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86F77" w:rsidR="00C86F77" w:rsidRDefault="00C86F77" w14:paraId="42D3D789" w14:textId="77777777">
      <w:pPr>
        <w:rPr>
          <w:b/>
          <w:sz w:val="28"/>
          <w:szCs w:val="28"/>
        </w:rPr>
      </w:pPr>
      <w:r w:rsidRPr="00C86F77">
        <w:rPr>
          <w:b/>
          <w:sz w:val="28"/>
          <w:szCs w:val="28"/>
        </w:rPr>
        <w:t>Vzdělávací aktivita: Dekorování a kompletace svíček s využitím nového software pracovních stanic</w:t>
      </w:r>
    </w:p>
    <w:p w:rsidRPr="00C86F77" w:rsidR="00C86F77" w:rsidP="00C86F77" w:rsidRDefault="00C86F77" w14:paraId="5400708B" w14:textId="77777777">
      <w:pPr>
        <w:pStyle w:val="Odstavecseseznamem"/>
        <w:spacing w:after="40" w:line="259" w:lineRule="auto"/>
        <w:ind w:left="0"/>
        <w:contextualSpacing/>
        <w:rPr>
          <w:rFonts w:asciiTheme="minorHAnsi" w:hAnsiTheme="minorHAnsi"/>
          <w:sz w:val="22"/>
          <w:szCs w:val="22"/>
        </w:rPr>
      </w:pPr>
      <w:bookmarkStart w:name="OLE_LINK12" w:id="0"/>
      <w:bookmarkStart w:name="OLE_LINK13" w:id="1"/>
      <w:bookmarkStart w:name="OLE_LINK14" w:id="2"/>
      <w:r w:rsidRPr="00C86F77">
        <w:rPr>
          <w:rFonts w:asciiTheme="minorHAnsi" w:hAnsiTheme="minorHAnsi"/>
          <w:sz w:val="22"/>
          <w:szCs w:val="22"/>
        </w:rPr>
        <w:t xml:space="preserve">BOZP  na pracovních stanicích se softwarem pro dekorování a kompletaci svíček. </w:t>
      </w:r>
    </w:p>
    <w:p w:rsidRPr="00C86F77" w:rsidR="00C86F77" w:rsidP="00C86F77" w:rsidRDefault="00C86F77" w14:paraId="2FEA732B" w14:textId="77777777">
      <w:pPr>
        <w:pStyle w:val="Odstavecseseznamem"/>
        <w:spacing w:after="40" w:line="259" w:lineRule="auto"/>
        <w:ind w:left="0"/>
        <w:contextualSpacing/>
        <w:rPr>
          <w:rFonts w:asciiTheme="minorHAnsi" w:hAnsiTheme="minorHAnsi"/>
          <w:sz w:val="22"/>
          <w:szCs w:val="22"/>
        </w:rPr>
      </w:pPr>
      <w:r w:rsidRPr="00C86F77">
        <w:rPr>
          <w:rFonts w:asciiTheme="minorHAnsi" w:hAnsiTheme="minorHAnsi"/>
          <w:sz w:val="22"/>
          <w:szCs w:val="22"/>
        </w:rPr>
        <w:t xml:space="preserve">Seznámení se se systémem, obsahem a funkcemi programu. </w:t>
      </w:r>
    </w:p>
    <w:p w:rsidRPr="00C86F77" w:rsidR="00C86F77" w:rsidP="00C86F77" w:rsidRDefault="00C86F77" w14:paraId="5050F6F6" w14:textId="77777777">
      <w:pPr>
        <w:pStyle w:val="Odstavecseseznamem"/>
        <w:spacing w:after="40" w:line="259" w:lineRule="auto"/>
        <w:ind w:left="0"/>
        <w:contextualSpacing/>
        <w:rPr>
          <w:rFonts w:asciiTheme="minorHAnsi" w:hAnsiTheme="minorHAnsi"/>
          <w:sz w:val="22"/>
          <w:szCs w:val="22"/>
        </w:rPr>
      </w:pPr>
      <w:r w:rsidRPr="00C86F77">
        <w:rPr>
          <w:rFonts w:asciiTheme="minorHAnsi" w:hAnsiTheme="minorHAnsi"/>
          <w:sz w:val="22"/>
          <w:szCs w:val="22"/>
        </w:rPr>
        <w:t xml:space="preserve">Úvod do systému značení a identifikace produktu (tvorba EAN kódů), logistika dat v systému. </w:t>
      </w:r>
    </w:p>
    <w:p w:rsidRPr="00C86F77" w:rsidR="00C86F77" w:rsidP="00C86F77" w:rsidRDefault="00C86F77" w14:paraId="4D1F1A00" w14:textId="77777777">
      <w:pPr>
        <w:pStyle w:val="Odstavecseseznamem"/>
        <w:spacing w:after="40" w:line="259" w:lineRule="auto"/>
        <w:ind w:left="0"/>
        <w:contextualSpacing/>
        <w:rPr>
          <w:rFonts w:asciiTheme="minorHAnsi" w:hAnsiTheme="minorHAnsi"/>
          <w:sz w:val="22"/>
          <w:szCs w:val="22"/>
        </w:rPr>
      </w:pPr>
      <w:r w:rsidRPr="00C86F77">
        <w:rPr>
          <w:rFonts w:asciiTheme="minorHAnsi" w:hAnsiTheme="minorHAnsi"/>
          <w:sz w:val="22"/>
          <w:szCs w:val="22"/>
        </w:rPr>
        <w:t xml:space="preserve">Praktický nácvik ovládání programu dotykovou obrazovkou, zadávání dat, zálohování dat, reportování výsledků výroby. </w:t>
      </w:r>
    </w:p>
    <w:p w:rsidR="00C86F77" w:rsidP="00C86F77" w:rsidRDefault="00C86F77" w14:paraId="3D355BA6" w14:textId="77777777">
      <w:r w:rsidRPr="00C86F77">
        <w:t>Přiřazení EAN kódů novým výrobkům, zálohování a jejich tisk na etiketu (prázdnou, částečně potištěnou, velkoformátovou)</w:t>
      </w:r>
      <w:bookmarkEnd w:id="0"/>
      <w:bookmarkEnd w:id="1"/>
      <w:bookmarkEnd w:id="2"/>
    </w:p>
    <w:p w:rsidR="0093165C" w:rsidP="0093165C" w:rsidRDefault="0093165C" w14:paraId="7BF01CA2" w14:textId="77777777">
      <w:pPr>
        <w:ind w:right="11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Rozsah 104 hodin, školící den = 8 hod, 1hod = 60 minut</w:t>
      </w:r>
    </w:p>
    <w:p w:rsidR="00C86F77" w:rsidP="00C86F77" w:rsidRDefault="00C86F77" w14:paraId="4309CD7D" w14:textId="77777777">
      <w:pPr>
        <w:spacing w:after="0" w:line="240" w:lineRule="auto"/>
      </w:pPr>
      <w:r w:rsidRPr="00C86F77">
        <w:t>Způsob ověření získaných znalostí a dovedností: Písemný test + praktická zkouška</w:t>
      </w:r>
    </w:p>
    <w:p w:rsidRPr="00C86F77" w:rsidR="00C86F77" w:rsidP="00C86F77" w:rsidRDefault="00C86F77" w14:paraId="6A1D1A9C" w14:textId="77777777">
      <w:pPr>
        <w:spacing w:after="0" w:line="240" w:lineRule="auto"/>
      </w:pPr>
      <w:r w:rsidRPr="00C86F77">
        <w:t>Získaný doklad: Osvědčení o úspěšném absolvování vzdělávací aktivity</w:t>
      </w:r>
    </w:p>
    <w:p w:rsidR="00C86F77" w:rsidP="00C86F77" w:rsidRDefault="00C86F77" w14:paraId="7992C994" w14:textId="77777777"/>
    <w:p w:rsidRPr="00C86F77" w:rsidR="00C86F77" w:rsidP="00C86F77" w:rsidRDefault="00C86F77" w14:paraId="0F4C3D16" w14:textId="77777777">
      <w:pPr>
        <w:rPr>
          <w:rFonts w:cs="Arial"/>
          <w:b/>
          <w:color w:val="000000"/>
          <w:sz w:val="28"/>
          <w:szCs w:val="28"/>
        </w:rPr>
      </w:pPr>
      <w:r w:rsidRPr="00C86F77">
        <w:rPr>
          <w:b/>
          <w:sz w:val="28"/>
          <w:szCs w:val="28"/>
        </w:rPr>
        <w:t>Vzdělávací aktivita:</w:t>
      </w:r>
      <w:r w:rsidRPr="00C86F77">
        <w:rPr>
          <w:b/>
          <w:sz w:val="28"/>
          <w:szCs w:val="28"/>
        </w:rPr>
        <w:t xml:space="preserve"> </w:t>
      </w:r>
      <w:r w:rsidRPr="00C86F77">
        <w:rPr>
          <w:rFonts w:cs="Arial"/>
          <w:b/>
          <w:color w:val="000000"/>
          <w:sz w:val="28"/>
          <w:szCs w:val="28"/>
        </w:rPr>
        <w:t>Tamponové dekorování horkým hydrocarbonem</w:t>
      </w:r>
    </w:p>
    <w:p w:rsidRPr="00C86F77" w:rsidR="00C86F77" w:rsidP="00C86F77" w:rsidRDefault="00C86F77" w14:paraId="7AD03474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ind w:left="360" w:hanging="360"/>
        <w:jc w:val="left"/>
        <w:rPr>
          <w:rFonts w:asciiTheme="minorHAnsi" w:hAnsiTheme="minorHAnsi"/>
          <w:bCs w:val="false"/>
          <w:sz w:val="22"/>
          <w:szCs w:val="22"/>
        </w:rPr>
      </w:pPr>
      <w:bookmarkStart w:name="OLE_LINK5" w:id="3"/>
      <w:r w:rsidRPr="00C86F77">
        <w:rPr>
          <w:rFonts w:asciiTheme="minorHAnsi" w:hAnsiTheme="minorHAnsi"/>
          <w:bCs w:val="false"/>
          <w:sz w:val="22"/>
          <w:szCs w:val="22"/>
        </w:rPr>
        <w:t>BOZP zaměřující se na práci s horkým hydrocarbonem</w:t>
      </w:r>
      <w:bookmarkEnd w:id="3"/>
      <w:r w:rsidRPr="00C86F77">
        <w:rPr>
          <w:rFonts w:asciiTheme="minorHAnsi" w:hAnsiTheme="minorHAnsi"/>
          <w:bCs w:val="false"/>
          <w:sz w:val="22"/>
          <w:szCs w:val="22"/>
        </w:rPr>
        <w:t>.</w:t>
      </w:r>
    </w:p>
    <w:p w:rsidRPr="00C86F77" w:rsidR="00C86F77" w:rsidP="00C86F77" w:rsidRDefault="00C86F77" w14:paraId="20794093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rFonts w:asciiTheme="minorHAnsi" w:hAnsiTheme="minorHAnsi"/>
          <w:bCs w:val="false"/>
          <w:sz w:val="22"/>
          <w:szCs w:val="22"/>
        </w:rPr>
      </w:pPr>
      <w:bookmarkStart w:name="OLE_LINK6" w:id="4"/>
      <w:bookmarkStart w:name="OLE_LINK7" w:id="5"/>
      <w:r w:rsidRPr="00C86F77">
        <w:rPr>
          <w:rFonts w:asciiTheme="minorHAnsi" w:hAnsiTheme="minorHAnsi"/>
          <w:bCs w:val="false"/>
          <w:sz w:val="22"/>
          <w:szCs w:val="22"/>
        </w:rPr>
        <w:t>Seznámení s chemickým složením hydrocarbonů, jednotlivé druhy, vlastnosti při různých teplotách, reakce na ostatní dekorační materiály zejména barvy.</w:t>
      </w:r>
    </w:p>
    <w:p w:rsidRPr="00C86F77" w:rsidR="00C86F77" w:rsidP="00C86F77" w:rsidRDefault="00C86F77" w14:paraId="66AF19BF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Teoretické i aplikované otázky designu a přístupu k práci.</w:t>
      </w:r>
    </w:p>
    <w:p w:rsidRPr="00C86F77" w:rsidR="00C86F77" w:rsidP="00C86F77" w:rsidRDefault="00C86F77" w14:paraId="667BA620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 xml:space="preserve">Praktický </w:t>
      </w:r>
      <w:bookmarkStart w:name="OLE_LINK10" w:id="6"/>
      <w:bookmarkStart w:name="OLE_LINK11" w:id="7"/>
      <w:r w:rsidRPr="00C86F77">
        <w:rPr>
          <w:rFonts w:asciiTheme="minorHAnsi" w:hAnsiTheme="minorHAnsi"/>
          <w:bCs w:val="false"/>
          <w:sz w:val="22"/>
          <w:szCs w:val="22"/>
        </w:rPr>
        <w:t>nácvik nanášení horkého hydrocarbonu na různé povrchy svíček</w:t>
      </w:r>
      <w:bookmarkStart w:name="OLE_LINK8" w:id="8"/>
      <w:bookmarkStart w:name="OLE_LINK9" w:id="9"/>
      <w:bookmarkEnd w:id="6"/>
      <w:bookmarkEnd w:id="7"/>
      <w:r w:rsidRPr="00C86F77">
        <w:rPr>
          <w:rFonts w:asciiTheme="minorHAnsi" w:hAnsiTheme="minorHAnsi"/>
          <w:bCs w:val="false"/>
          <w:sz w:val="22"/>
          <w:szCs w:val="22"/>
        </w:rPr>
        <w:t>.</w:t>
      </w:r>
    </w:p>
    <w:p w:rsidR="00C86F77" w:rsidP="00C86F77" w:rsidRDefault="00C86F77" w14:paraId="30A10F7D" w14:textId="77777777">
      <w:pPr>
        <w:rPr>
          <w:bCs/>
        </w:rPr>
      </w:pPr>
      <w:r w:rsidRPr="00C86F77">
        <w:rPr>
          <w:bCs/>
        </w:rPr>
        <w:t>Zkoušky nanášení různými typy tamponů při různých teplotách hydrocarbonových směsí, zapisování použitých receptur, teploty, hrubosti tamponů, popisování výsledků</w:t>
      </w:r>
      <w:bookmarkEnd w:id="4"/>
      <w:bookmarkEnd w:id="5"/>
      <w:bookmarkEnd w:id="8"/>
      <w:bookmarkEnd w:id="9"/>
      <w:r w:rsidRPr="00C86F77">
        <w:rPr>
          <w:bCs/>
        </w:rPr>
        <w:t>.</w:t>
      </w:r>
    </w:p>
    <w:p w:rsidR="0093165C" w:rsidP="0093165C" w:rsidRDefault="0093165C" w14:paraId="234AD829" w14:textId="77777777">
      <w:pPr>
        <w:ind w:right="11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Rozsah 112 hodin, školící den = 8 hod, 1hod = 60 minut</w:t>
      </w:r>
    </w:p>
    <w:p w:rsidRPr="00C86F77" w:rsidR="00C86F77" w:rsidP="00C86F77" w:rsidRDefault="00C86F77" w14:paraId="2DDBFD89" w14:textId="77777777">
      <w:pPr>
        <w:spacing w:after="0" w:line="240" w:lineRule="auto"/>
      </w:pPr>
      <w:r w:rsidRPr="00C86F77">
        <w:t>Způsob ověření získaných znalostí a dovedností: Písemný test + praktická zkouška</w:t>
      </w:r>
    </w:p>
    <w:p w:rsidRPr="00C86F77" w:rsidR="00C86F77" w:rsidP="00C86F77" w:rsidRDefault="00C86F77" w14:paraId="6B9A436A" w14:textId="77777777">
      <w:pPr>
        <w:spacing w:after="0" w:line="240" w:lineRule="auto"/>
      </w:pPr>
      <w:r w:rsidRPr="00C86F77">
        <w:t>Získaný doklad: Osvědčení o úspěšném absolvování vzdělávací aktivity</w:t>
      </w:r>
    </w:p>
    <w:p w:rsidR="00C86F77" w:rsidP="00C86F77" w:rsidRDefault="00C86F77" w14:paraId="181920C3" w14:textId="77777777"/>
    <w:p w:rsidRPr="00C86F77" w:rsidR="00C86F77" w:rsidP="00C86F77" w:rsidRDefault="00C86F77" w14:paraId="170A9802" w14:textId="77777777">
      <w:pPr>
        <w:rPr>
          <w:rFonts w:cs="Arial"/>
          <w:b/>
          <w:color w:val="000000"/>
          <w:sz w:val="28"/>
          <w:szCs w:val="28"/>
        </w:rPr>
      </w:pPr>
      <w:r w:rsidRPr="00C86F77">
        <w:rPr>
          <w:b/>
          <w:sz w:val="28"/>
          <w:szCs w:val="28"/>
        </w:rPr>
        <w:t>Vzdělávací aktivita:</w:t>
      </w:r>
      <w:r w:rsidRPr="00C86F77">
        <w:rPr>
          <w:b/>
          <w:sz w:val="28"/>
          <w:szCs w:val="28"/>
        </w:rPr>
        <w:t xml:space="preserve"> </w:t>
      </w:r>
      <w:r w:rsidRPr="00C86F77">
        <w:rPr>
          <w:rFonts w:cs="Arial"/>
          <w:b/>
          <w:color w:val="000000"/>
          <w:sz w:val="28"/>
          <w:szCs w:val="28"/>
        </w:rPr>
        <w:t>Ruční zdobení lepícího laku pro vícebarevné třpytící efekty</w:t>
      </w:r>
    </w:p>
    <w:p w:rsidRPr="00C86F77" w:rsidR="00C86F77" w:rsidP="00C86F77" w:rsidRDefault="00C86F77" w14:paraId="0C763CED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ind w:left="360" w:hanging="36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BOZP s chemickými látkami, laky, ředidly, lepidly, posypovými materiály.</w:t>
      </w:r>
    </w:p>
    <w:p w:rsidRPr="00C86F77" w:rsidR="00C86F77" w:rsidP="00C86F77" w:rsidRDefault="00C86F77" w14:paraId="2F0C0C6B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Seznámení se s jednotlivými druhy lepidel vhodných pro ruční dekorování, nově vyvinutými posypovými materiály vhodných pro dekoraci.</w:t>
      </w:r>
    </w:p>
    <w:p w:rsidRPr="00C86F77" w:rsidR="00C86F77" w:rsidP="00C86F77" w:rsidRDefault="00C86F77" w14:paraId="7C4520CF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ind w:left="360" w:hanging="36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Teorie a možnosti aplikace jednotlivých druhů materiálu vhodných pro dekorování.</w:t>
      </w:r>
    </w:p>
    <w:p w:rsidRPr="00C86F77" w:rsidR="00C86F77" w:rsidP="00C86F77" w:rsidRDefault="00C86F77" w14:paraId="0308B165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ind w:left="360" w:hanging="36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Praktický nácvik práce s jednotlivými druhy materiálů, jejich vlastnosti, trvanlivost.</w:t>
      </w:r>
    </w:p>
    <w:p w:rsidRPr="00C86F77" w:rsidR="00C86F77" w:rsidP="00C86F77" w:rsidRDefault="00C86F77" w14:paraId="7F8A1D78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ind w:left="360" w:hanging="36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Zkoušky nanášení s různě silnými štětci při různých viskozitách laku nebo lepidel.</w:t>
      </w:r>
    </w:p>
    <w:p w:rsidRPr="00C86F77" w:rsidR="00C86F77" w:rsidP="00C86F77" w:rsidRDefault="00C86F77" w14:paraId="7099841F" w14:textId="77777777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0"/>
        <w:jc w:val="left"/>
        <w:rPr>
          <w:rFonts w:asciiTheme="minorHAnsi" w:hAnsiTheme="minorHAnsi"/>
          <w:bCs w:val="false"/>
          <w:sz w:val="22"/>
          <w:szCs w:val="22"/>
        </w:rPr>
      </w:pPr>
      <w:r w:rsidRPr="00C86F77">
        <w:rPr>
          <w:rFonts w:asciiTheme="minorHAnsi" w:hAnsiTheme="minorHAnsi"/>
          <w:bCs w:val="false"/>
          <w:sz w:val="22"/>
          <w:szCs w:val="22"/>
        </w:rPr>
        <w:t>Zkoušky kombinovatelnosti materiálu určeného k dekoraci.</w:t>
      </w:r>
    </w:p>
    <w:p w:rsidR="00C86F77" w:rsidP="00C86F77" w:rsidRDefault="00C86F77" w14:paraId="4C6E9006" w14:textId="77777777">
      <w:pPr>
        <w:rPr>
          <w:bCs/>
        </w:rPr>
      </w:pPr>
      <w:r w:rsidRPr="00C86F77">
        <w:rPr>
          <w:bCs/>
        </w:rPr>
        <w:t>Řešení a nácvik barevnosti kombinovaných na povrchu svíček</w:t>
      </w:r>
    </w:p>
    <w:p w:rsidR="0093165C" w:rsidP="0093165C" w:rsidRDefault="0093165C" w14:paraId="605FF449" w14:textId="77777777">
      <w:pPr>
        <w:ind w:right="11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Rozsah 104 hodin, školící den = 8 hod, 1hod = 60 minut</w:t>
      </w:r>
    </w:p>
    <w:p w:rsidRPr="00C86F77" w:rsidR="00C86F77" w:rsidP="00C86F77" w:rsidRDefault="00C86F77" w14:paraId="0C1BA7F5" w14:textId="77777777">
      <w:pPr>
        <w:spacing w:after="0" w:line="240" w:lineRule="auto"/>
      </w:pPr>
      <w:r w:rsidRPr="00C86F77">
        <w:t>Způsob ověření získaných znalostí a dovedností: Písemný test + praktická zkouška</w:t>
      </w:r>
    </w:p>
    <w:p w:rsidRPr="00C86F77" w:rsidR="00C86F77" w:rsidP="00C86F77" w:rsidRDefault="00C86F77" w14:paraId="1C072345" w14:textId="77777777">
      <w:pPr>
        <w:spacing w:after="0" w:line="240" w:lineRule="auto"/>
      </w:pPr>
      <w:r w:rsidRPr="00C86F77">
        <w:t>Získaný doklad: Osvědčení o úspěšném absolvování vzdělávací aktivity</w:t>
      </w:r>
    </w:p>
    <w:p w:rsidRPr="00C86F77" w:rsidR="00C86F77" w:rsidP="00C86F77" w:rsidRDefault="00C86F77" w14:paraId="58E0C98F" w14:textId="77777777"/>
    <w:sectPr w:rsidRPr="00C86F77" w:rsidR="00C86F77" w:rsidSect="0093165C">
      <w:headerReference w:type="default" r:id="rId7"/>
      <w:pgSz w:w="11906" w:h="16838"/>
      <w:pgMar w:top="130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12D1B" w:rsidP="00C86F77" w:rsidRDefault="00712D1B" w14:paraId="6820607E" w14:textId="77777777">
      <w:pPr>
        <w:spacing w:after="0" w:line="240" w:lineRule="auto"/>
      </w:pPr>
      <w:r>
        <w:separator/>
      </w:r>
    </w:p>
  </w:endnote>
  <w:endnote w:type="continuationSeparator" w:id="0">
    <w:p w:rsidR="00712D1B" w:rsidP="00C86F77" w:rsidRDefault="00712D1B" w14:paraId="796A06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12D1B" w:rsidP="00C86F77" w:rsidRDefault="00712D1B" w14:paraId="1B701E98" w14:textId="77777777">
      <w:pPr>
        <w:spacing w:after="0" w:line="240" w:lineRule="auto"/>
      </w:pPr>
      <w:r>
        <w:separator/>
      </w:r>
    </w:p>
  </w:footnote>
  <w:footnote w:type="continuationSeparator" w:id="0">
    <w:p w:rsidR="00712D1B" w:rsidP="00C86F77" w:rsidRDefault="00712D1B" w14:paraId="6E687D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86F77" w:rsidP="00C86F77" w:rsidRDefault="00C86F77" w14:paraId="42A15555" w14:textId="77777777">
    <w:pPr>
      <w:pStyle w:val="Zhlav"/>
      <w:spacing w:after="40"/>
      <w:jc w:val="right"/>
      <w:rPr>
        <w:rFonts w:ascii="Arial" w:hAnsi="Arial" w:cs="Arial"/>
        <w:b/>
        <w:sz w:val="20"/>
      </w:rPr>
    </w:pPr>
    <w:r w:rsidRPr="00A22B7E">
      <w:rPr>
        <w:noProof/>
        <w:lang w:eastAsia="cs-CZ"/>
      </w:rPr>
      <w:drawing>
        <wp:inline distT="0" distB="0" distL="0" distR="0">
          <wp:extent cx="5760720" cy="500932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6F77">
      <w:rPr>
        <w:rFonts w:ascii="Arial" w:hAnsi="Arial" w:cs="Arial"/>
        <w:b/>
        <w:sz w:val="20"/>
      </w:rPr>
      <w:t xml:space="preserve"> </w:t>
    </w:r>
  </w:p>
  <w:p w:rsidR="00C86F77" w:rsidP="00C86F77" w:rsidRDefault="00C86F77" w14:paraId="42536450" w14:textId="77777777">
    <w:pPr>
      <w:pStyle w:val="Zhlav"/>
      <w:spacing w:after="40"/>
      <w:jc w:val="right"/>
      <w:rPr>
        <w:rFonts w:ascii="Arial" w:hAnsi="Arial" w:cs="Arial"/>
        <w:b/>
        <w:sz w:val="20"/>
      </w:rPr>
    </w:pPr>
  </w:p>
  <w:p w:rsidR="00C86F77" w:rsidP="00C86F77" w:rsidRDefault="00C86F77" w14:paraId="143C2104" w14:textId="77777777">
    <w:pPr>
      <w:pStyle w:val="Zhlav"/>
      <w:spacing w:after="40"/>
      <w:jc w:val="right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Příloha č. 4</w:t>
    </w:r>
    <w:r w:rsidRPr="00BC6E42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výzvy k podání nabídek</w:t>
    </w:r>
    <w:r w:rsidRPr="00A01D8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  <w:r w:rsidRPr="00A01D8D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Přehled obsahových náplní jednotlivých vzdělávacích aktivit</w:t>
    </w:r>
  </w:p>
  <w:p w:rsidRPr="00A01D8D" w:rsidR="00C86F77" w:rsidP="00C86F77" w:rsidRDefault="00C86F77" w14:paraId="61CB42A9" w14:textId="77777777">
    <w:pPr>
      <w:pStyle w:val="Zhlav"/>
      <w:spacing w:after="12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Název VŘ</w:t>
    </w:r>
    <w:r>
      <w:rPr>
        <w:rFonts w:ascii="Arial" w:hAnsi="Arial" w:cs="Arial"/>
        <w:sz w:val="20"/>
        <w:szCs w:val="20"/>
      </w:rPr>
      <w:t xml:space="preserve">: </w:t>
    </w:r>
    <w:r>
      <w:rPr>
        <w:rFonts w:ascii="Calibri" w:hAnsi="Calibri" w:cs="Arial"/>
        <w:b/>
      </w:rPr>
      <w:t>Vzdělávání zaměstnanců UNIPAR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77"/>
    <w:rsid w:val="00091B98"/>
    <w:rsid w:val="00712D1B"/>
    <w:rsid w:val="0093165C"/>
    <w:rsid w:val="00C86F77"/>
    <w:rsid w:val="00E609A5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8678803D-060C-4B04-81B3-3D855CDBFF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6F7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86F77"/>
  </w:style>
  <w:style w:type="paragraph" w:styleId="Zpat">
    <w:name w:val="footer"/>
    <w:basedOn w:val="Normln"/>
    <w:link w:val="ZpatChar"/>
    <w:uiPriority w:val="99"/>
    <w:unhideWhenUsed/>
    <w:rsid w:val="00C86F7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86F77"/>
  </w:style>
  <w:style w:type="paragraph" w:styleId="Odstavecseseznamem">
    <w:name w:val="List Paragraph"/>
    <w:basedOn w:val="Normln"/>
    <w:uiPriority w:val="34"/>
    <w:qFormat/>
    <w:rsid w:val="00C86F77"/>
    <w:pPr>
      <w:spacing w:after="0" w:line="240" w:lineRule="auto"/>
      <w:ind w:left="708"/>
    </w:pPr>
    <w:rPr>
      <w:rFonts w:ascii="Arial" w:hAnsi="Arial" w:eastAsia="Times New Roman" w:cs="Times New Roman"/>
      <w:sz w:val="24"/>
      <w:szCs w:val="20"/>
      <w:lang w:eastAsia="en-GB"/>
    </w:rPr>
  </w:style>
  <w:style w:type="paragraph" w:styleId="Sekce" w:customStyle="true">
    <w:name w:val="Sekce"/>
    <w:basedOn w:val="Normln"/>
    <w:rsid w:val="00C86F77"/>
    <w:pPr>
      <w:keepNext/>
      <w:keepLines/>
      <w:numPr>
        <w:numId w:val="1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346</properties:Words>
  <properties:Characters>2048</properties:Characters>
  <properties:Lines>17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2390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2015-01-06T07:31:00Z</dcterms:created>
  <dc:creator/>
  <dc:description/>
  <cp:keywords/>
  <cp:lastModifiedBy/>
  <dcterms:modified xmlns:xsi="http://www.w3.org/2001/XMLSchema-instance" xsi:type="dcterms:W3CDTF">2015-01-06T10:03:00Z</dcterms:modified>
  <cp:revision>4</cp:revision>
  <dc:subject/>
  <dc:title/>
</cp:coreProperties>
</file>