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E2FA1" w:rsidR="0089332E" w:rsidP="006E2FA1" w:rsidRDefault="0089332E">
      <w:pPr>
        <w:jc w:val="both"/>
      </w:pPr>
      <w:r w:rsidRPr="006E2FA1">
        <w:t>Dobrý den,</w:t>
      </w:r>
    </w:p>
    <w:p w:rsidRPr="006E2FA1" w:rsidR="0089332E" w:rsidP="006E2FA1" w:rsidRDefault="0089332E">
      <w:pPr>
        <w:jc w:val="both"/>
      </w:pPr>
      <w:r w:rsidRPr="006E2FA1">
        <w:t>prosím o následující upřesnění:</w:t>
      </w:r>
    </w:p>
    <w:p w:rsidRPr="006E2FA1" w:rsidR="0089332E" w:rsidP="006E2FA1" w:rsidRDefault="0089332E">
      <w:pPr>
        <w:numPr>
          <w:ilvl w:val="0"/>
          <w:numId w:val="1"/>
        </w:numPr>
        <w:jc w:val="both"/>
      </w:pPr>
      <w:r w:rsidRPr="006E2FA1">
        <w:t>Počet hodin uváděný v rozsahu jednotlivých poradenských programů počítá s hodinou 60min nebo vyučovací hodinou 45min? A je to u všech programů stejné?</w:t>
      </w:r>
    </w:p>
    <w:p w:rsidRPr="006E2FA1" w:rsidR="0089332E" w:rsidP="006E2FA1" w:rsidRDefault="0089332E">
      <w:pPr>
        <w:numPr>
          <w:ilvl w:val="0"/>
          <w:numId w:val="1"/>
        </w:numPr>
        <w:jc w:val="both"/>
      </w:pPr>
      <w:r w:rsidRPr="006E2FA1">
        <w:t>Individuální práce s klientem u programu 1 Bilanční diagnostika je myšlen 8hodinový fond pro celou skupinu bez ohledu na počet uchazečů nebo 8 hodin individuálních konzultací připadá na jednoho člověka?</w:t>
      </w:r>
    </w:p>
    <w:p w:rsidRPr="006E2FA1" w:rsidR="00741363" w:rsidP="006E2FA1" w:rsidRDefault="0089332E">
      <w:pPr>
        <w:pStyle w:val="Odstavecseseznamem"/>
        <w:numPr>
          <w:ilvl w:val="0"/>
          <w:numId w:val="1"/>
        </w:numPr>
        <w:jc w:val="both"/>
      </w:pPr>
      <w:r w:rsidRPr="006E2FA1">
        <w:t>Bilanční diagnostika – vychází z Metodiky bilanční diagnostiky vytvořené v rámci projektu Bilanční diagnostika – znamená to, že metodiku bude určovat zadavatel, tj. ÚP, nebo může dodavatel využít vlastní metodiky?</w:t>
      </w:r>
    </w:p>
    <w:p w:rsidRPr="006E2FA1" w:rsidR="0089332E" w:rsidP="006E2FA1" w:rsidRDefault="0089332E">
      <w:pPr>
        <w:jc w:val="both"/>
      </w:pPr>
    </w:p>
    <w:p w:rsidRPr="006E2FA1" w:rsidR="0089332E" w:rsidP="006E2FA1" w:rsidRDefault="0089332E">
      <w:pPr>
        <w:jc w:val="both"/>
      </w:pPr>
      <w:r w:rsidRPr="006E2FA1">
        <w:t>Odpověď:</w:t>
      </w:r>
    </w:p>
    <w:p w:rsidRPr="006E2FA1" w:rsidR="0089332E" w:rsidP="006E2FA1" w:rsidRDefault="0089332E">
      <w:pPr>
        <w:jc w:val="both"/>
      </w:pPr>
      <w:r w:rsidRPr="006E2FA1">
        <w:t>Dobrý den,</w:t>
      </w:r>
    </w:p>
    <w:p w:rsidRPr="006E2FA1" w:rsidR="0089332E" w:rsidP="006E2FA1" w:rsidRDefault="0089332E">
      <w:pPr>
        <w:spacing w:after="0" w:line="240" w:lineRule="auto"/>
        <w:ind w:left="705" w:hanging="705"/>
        <w:jc w:val="both"/>
      </w:pPr>
      <w:r w:rsidRPr="006E2FA1">
        <w:t xml:space="preserve">Ad a) </w:t>
      </w:r>
      <w:r w:rsidR="006E2FA1">
        <w:tab/>
      </w:r>
      <w:r w:rsidRPr="006E2FA1">
        <w:t>V kontextu zadávací dokumentace se při poradenských programech počítá s vyučovací hodinou v délce trvání 45 min.</w:t>
      </w:r>
    </w:p>
    <w:p w:rsidRPr="006E2FA1" w:rsidR="0089332E" w:rsidP="006E2FA1" w:rsidRDefault="0089332E">
      <w:pPr>
        <w:spacing w:after="0" w:line="240" w:lineRule="auto"/>
        <w:jc w:val="both"/>
      </w:pPr>
    </w:p>
    <w:p w:rsidRPr="006E2FA1" w:rsidR="0089332E" w:rsidP="006E2FA1" w:rsidRDefault="0089332E">
      <w:pPr>
        <w:spacing w:after="0" w:line="240" w:lineRule="auto"/>
        <w:ind w:left="705" w:hanging="705"/>
        <w:jc w:val="both"/>
      </w:pPr>
      <w:r w:rsidRPr="006E2FA1">
        <w:t xml:space="preserve">Ad b) </w:t>
      </w:r>
      <w:r w:rsidR="006E2FA1">
        <w:tab/>
      </w:r>
      <w:r w:rsidRPr="006E2FA1">
        <w:t>J</w:t>
      </w:r>
      <w:r w:rsidRPr="006E2FA1">
        <w:t>ak je uvedeno v</w:t>
      </w:r>
      <w:r w:rsidRPr="006E2FA1">
        <w:t xml:space="preserve"> příloze č. 1 </w:t>
      </w:r>
      <w:r w:rsidRPr="006E2FA1">
        <w:t>zadávací dokumentac</w:t>
      </w:r>
      <w:r w:rsidRPr="006E2FA1">
        <w:t>e</w:t>
      </w:r>
      <w:r w:rsidRPr="006E2FA1">
        <w:t>, obsah i rozsah bilanční diagnostiky vychází z Metodiky bilanční diagnostiky, vytvořené v rámci projektu Bilanční diagnostika č. CZ.1.04/5.1.01/77.00070.</w:t>
      </w:r>
    </w:p>
    <w:p w:rsidRPr="006E2FA1" w:rsidR="0089332E" w:rsidP="006E2FA1" w:rsidRDefault="0089332E">
      <w:pPr>
        <w:ind w:left="705"/>
        <w:jc w:val="both"/>
      </w:pPr>
      <w:r w:rsidRPr="006E2FA1">
        <w:t>8 hodinami  individuální práce s klientem se rozumí  (jak je uvedeno v této Metodice bilanční diagnostiky) 8 hodin individuální práce na každého klienta. Zahrnuje individuální konzultaci v rámci  navázání kontaktu, zahájení sběru informací a specifikace zakázky, individuální testování, individuální konzultace v rámci poradenské pomoci a konzultaci závěrečné zprávy.</w:t>
      </w:r>
    </w:p>
    <w:p w:rsidRPr="006E2FA1" w:rsidR="0089332E" w:rsidP="006E2FA1" w:rsidRDefault="0089332E">
      <w:pPr>
        <w:ind w:left="705" w:hanging="705"/>
        <w:jc w:val="both"/>
      </w:pPr>
      <w:r w:rsidRPr="006E2FA1">
        <w:t xml:space="preserve">Ad c) </w:t>
      </w:r>
      <w:r w:rsidR="006E2FA1">
        <w:tab/>
      </w:r>
      <w:r w:rsidRPr="006E2FA1" w:rsidR="00D547BD">
        <w:t xml:space="preserve">Dle přílohy č. 1 zadávací dokumentace je </w:t>
      </w:r>
      <w:r w:rsidRPr="006E2FA1" w:rsidR="006E2FA1">
        <w:t xml:space="preserve">stanoveno, že obsahu poradenského programu </w:t>
      </w:r>
      <w:bookmarkStart w:name="_GoBack" w:id="0"/>
      <w:bookmarkEnd w:id="0"/>
      <w:r w:rsidRPr="006E2FA1" w:rsidR="006E2FA1">
        <w:t xml:space="preserve">bilanční diagnostiky </w:t>
      </w:r>
      <w:r w:rsidRPr="006E2FA1" w:rsidR="006E2FA1">
        <w:rPr>
          <w:rFonts w:cs="Arial"/>
        </w:rPr>
        <w:t>vychází</w:t>
      </w:r>
      <w:r w:rsidRPr="006E2FA1" w:rsidR="006E2FA1">
        <w:rPr>
          <w:rFonts w:cs="Arial"/>
        </w:rPr>
        <w:t xml:space="preserve"> z Metodiky bilanční diagnostiky, vytvořené v rámci projektu Bilanční diagnostika č. CZ.1.04/5.1.01/77.00070</w:t>
      </w:r>
      <w:r w:rsidRPr="006E2FA1" w:rsidR="006E2FA1">
        <w:rPr>
          <w:rFonts w:cs="Arial"/>
        </w:rPr>
        <w:t>. Uchazeč tak může použít vlastní metodiku, pokud tato bude respektovat obsah poradenského programu stanoveného zadávací dokumentací.</w:t>
      </w:r>
    </w:p>
    <w:sectPr w:rsidRPr="006E2FA1" w:rsidR="0089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2540FA"/>
    <w:multiLevelType w:val="hybridMultilevel"/>
    <w:tmpl w:val="EF6ED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3C2A1A"/>
    <w:multiLevelType w:val="hybridMultilevel"/>
    <w:tmpl w:val="3D5E8F78"/>
    <w:lvl w:ilvl="0" w:tplc="52863F8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2E"/>
    <w:rsid w:val="006E2FA1"/>
    <w:rsid w:val="00741363"/>
    <w:rsid w:val="0089332E"/>
    <w:rsid w:val="00D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32E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89332E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427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6595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46640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245</properties:Words>
  <properties:Characters>1449</properties:Characters>
  <properties:Lines>12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2014-11-14T06:09:00Z</dcterms:created>
  <dc:creator/>
  <cp:lastModifiedBy/>
  <dcterms:modified xmlns:xsi="http://www.w3.org/2001/XMLSchema-instance" xsi:type="dcterms:W3CDTF">2014-11-14T06:25:00Z</dcterms:modified>
  <cp:revision>2</cp:revision>
</cp:coreProperties>
</file>