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665F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DODATEČNÉ INFORMACE č. </w:t>
      </w:r>
      <w:r w:rsidR="00931DBD">
        <w:rPr>
          <w:rFonts w:asciiTheme="minorHAnsi" w:hAnsiTheme="minorHAnsi" w:cstheme="minorHAnsi"/>
          <w:b/>
          <w:szCs w:val="22"/>
        </w:rPr>
        <w:t>5</w:t>
      </w:r>
      <w:r w:rsidRPr="00F665F6">
        <w:rPr>
          <w:rFonts w:asciiTheme="minorHAnsi" w:hAnsiTheme="minorHAnsi" w:cstheme="minorHAnsi"/>
          <w:b/>
          <w:szCs w:val="22"/>
        </w:rPr>
        <w:t xml:space="preserve"> K ZADÁVACÍ DOKUMENTACI</w:t>
      </w:r>
    </w:p>
    <w:p w:rsidRPr="00F665F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 w:rsidR="00C12976">
        <w:rPr>
          <w:rFonts w:asciiTheme="minorHAnsi" w:hAnsiTheme="minorHAnsi" w:cstheme="minorHAnsi"/>
          <w:b/>
          <w:szCs w:val="22"/>
        </w:rPr>
        <w:t>Poradenské činnosti v Olomouckém kraji I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>51</w:t>
      </w:r>
      <w:r w:rsidRPr="00F665F6" w:rsidR="008A5E42">
        <w:rPr>
          <w:rFonts w:asciiTheme="minorHAnsi" w:hAnsiTheme="minorHAnsi" w:cstheme="minorHAnsi"/>
          <w:szCs w:val="22"/>
        </w:rPr>
        <w:t>3414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Zadavatel: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Sídlo: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Cs/>
          <w:szCs w:val="22"/>
        </w:rPr>
        <w:t>72496991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DIČ: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Zastoupený: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  <w:t xml:space="preserve">         PhDr. Kateřinou Sadílkovou, MBA, pověřenou řízením ÚP ČR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="00931DBD">
        <w:rPr>
          <w:rFonts w:asciiTheme="minorHAnsi" w:hAnsiTheme="minorHAnsi" w:cstheme="minorHAnsi"/>
          <w:szCs w:val="22"/>
        </w:rPr>
        <w:t xml:space="preserve">              </w:t>
      </w:r>
      <w:r w:rsidRPr="00F665F6">
        <w:rPr>
          <w:rFonts w:asciiTheme="minorHAnsi" w:hAnsiTheme="minorHAnsi" w:cstheme="minorHAnsi"/>
          <w:szCs w:val="22"/>
        </w:rPr>
        <w:t>V</w:t>
      </w:r>
      <w:r w:rsidRPr="00F665F6" w:rsidR="00C12976">
        <w:rPr>
          <w:rFonts w:asciiTheme="minorHAnsi" w:hAnsiTheme="minorHAnsi" w:cstheme="minorHAnsi"/>
          <w:szCs w:val="22"/>
        </w:rPr>
        <w:t xml:space="preserve"> Olomouci </w:t>
      </w:r>
      <w:proofErr w:type="gramStart"/>
      <w:r w:rsidRPr="00F665F6">
        <w:rPr>
          <w:rFonts w:asciiTheme="minorHAnsi" w:hAnsiTheme="minorHAnsi" w:cstheme="minorHAnsi"/>
          <w:szCs w:val="22"/>
        </w:rPr>
        <w:t>dne</w:t>
      </w:r>
      <w:r w:rsidR="00F4003B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="00F4003B">
        <w:rPr>
          <w:rFonts w:asciiTheme="minorHAnsi" w:hAnsiTheme="minorHAnsi" w:cstheme="minorHAnsi"/>
          <w:szCs w:val="22"/>
        </w:rPr>
        <w:t>21</w:t>
      </w:r>
      <w:proofErr w:type="gramEnd"/>
      <w:r w:rsidR="00F4003B">
        <w:rPr>
          <w:rFonts w:asciiTheme="minorHAnsi" w:hAnsiTheme="minorHAnsi" w:cstheme="minorHAnsi"/>
          <w:szCs w:val="22"/>
        </w:rPr>
        <w:t xml:space="preserve">. </w:t>
      </w:r>
      <w:r w:rsidRPr="00F665F6" w:rsidR="003E019B">
        <w:rPr>
          <w:rFonts w:asciiTheme="minorHAnsi" w:hAnsiTheme="minorHAnsi" w:cstheme="minorHAnsi"/>
          <w:szCs w:val="22"/>
        </w:rPr>
        <w:t>8.</w:t>
      </w:r>
      <w:r w:rsidRPr="00F665F6">
        <w:rPr>
          <w:rFonts w:asciiTheme="minorHAnsi" w:hAnsiTheme="minorHAnsi" w:cstheme="minorHAnsi"/>
          <w:szCs w:val="22"/>
        </w:rPr>
        <w:t xml:space="preserve"> 2015 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F665F6">
        <w:rPr>
          <w:rFonts w:asciiTheme="minorHAnsi" w:hAnsiTheme="minorHAnsi" w:cstheme="minorHAnsi"/>
          <w:szCs w:val="22"/>
        </w:rPr>
        <w:t>ust</w:t>
      </w:r>
      <w:proofErr w:type="spellEnd"/>
      <w:r w:rsidRPr="00F665F6">
        <w:rPr>
          <w:rFonts w:asciiTheme="minorHAnsi" w:hAnsiTheme="minorHAnsi" w:cstheme="minorHAnsi"/>
          <w:szCs w:val="22"/>
        </w:rPr>
        <w:t xml:space="preserve">. § 27 zákona: </w:t>
      </w:r>
    </w:p>
    <w:p w:rsidRPr="00F665F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Dotaz č. </w:t>
      </w:r>
      <w:r w:rsidR="00931DBD">
        <w:rPr>
          <w:rFonts w:asciiTheme="minorHAnsi" w:hAnsiTheme="minorHAnsi" w:cstheme="minorHAnsi"/>
          <w:b/>
          <w:szCs w:val="22"/>
        </w:rPr>
        <w:t>5</w:t>
      </w:r>
      <w:r w:rsidRPr="00F665F6">
        <w:rPr>
          <w:rFonts w:asciiTheme="minorHAnsi" w:hAnsiTheme="minorHAnsi" w:cstheme="minorHAnsi"/>
          <w:b/>
          <w:szCs w:val="22"/>
        </w:rPr>
        <w:t>:</w:t>
      </w:r>
    </w:p>
    <w:p w:rsidR="00460429" w:rsidP="00B44448" w:rsidRDefault="00460429">
      <w:pPr>
        <w:rPr>
          <w:rFonts w:asciiTheme="minorHAnsi" w:hAnsiTheme="minorHAnsi" w:cstheme="minorHAnsi"/>
          <w:b/>
          <w:szCs w:val="22"/>
        </w:rPr>
      </w:pPr>
    </w:p>
    <w:p w:rsidRPr="00F4003B" w:rsidR="00F4003B" w:rsidP="00F4003B" w:rsidRDefault="00F4003B">
      <w:pPr>
        <w:rPr>
          <w:rFonts w:asciiTheme="minorHAnsi" w:hAnsiTheme="minorHAnsi" w:cstheme="minorHAnsi"/>
          <w:szCs w:val="22"/>
        </w:rPr>
      </w:pPr>
      <w:r w:rsidRPr="00F4003B">
        <w:rPr>
          <w:rFonts w:asciiTheme="minorHAnsi" w:hAnsiTheme="minorHAnsi" w:cstheme="minorHAnsi"/>
          <w:szCs w:val="22"/>
        </w:rPr>
        <w:t>Dobrý den,</w:t>
      </w:r>
    </w:p>
    <w:p w:rsidRPr="00F4003B" w:rsidR="00F4003B" w:rsidP="00F4003B" w:rsidRDefault="00F4003B">
      <w:pPr>
        <w:rPr>
          <w:rFonts w:asciiTheme="minorHAnsi" w:hAnsiTheme="minorHAnsi" w:cstheme="minorHAnsi"/>
          <w:szCs w:val="22"/>
        </w:rPr>
      </w:pPr>
    </w:p>
    <w:p w:rsidRPr="00F4003B" w:rsidR="00F4003B" w:rsidP="00F4003B" w:rsidRDefault="00F4003B">
      <w:pPr>
        <w:pStyle w:val="Nadpis2"/>
        <w:spacing w:before="0" w:beforeAutospacing="false" w:after="0" w:afterAutospacing="false" w:line="240" w:lineRule="atLeast"/>
        <w:rPr>
          <w:rFonts w:eastAsia="Times New Roman" w:asciiTheme="minorHAnsi" w:hAnsiTheme="minorHAnsi" w:cstheme="minorHAnsi"/>
          <w:color w:val="000000"/>
          <w:sz w:val="22"/>
          <w:szCs w:val="22"/>
          <w:shd w:val="clear" w:color="auto" w:fill="FFFCEF"/>
        </w:rPr>
      </w:pPr>
      <w:r w:rsidRPr="00F4003B">
        <w:rPr>
          <w:rFonts w:eastAsia="Times New Roman" w:asciiTheme="minorHAnsi" w:hAnsiTheme="minorHAnsi" w:cstheme="minorHAnsi"/>
          <w:b w:val="false"/>
          <w:bCs w:val="false"/>
          <w:sz w:val="22"/>
          <w:szCs w:val="22"/>
        </w:rPr>
        <w:t xml:space="preserve">Měla bych dotaz k zadávacímu řízení Poradenské činnosti v Olomouckém kraji I, číslo zakázky: </w:t>
      </w:r>
      <w:r w:rsidRPr="00F4003B">
        <w:rPr>
          <w:rFonts w:eastAsia="Times New Roman" w:asciiTheme="minorHAnsi" w:hAnsiTheme="minorHAnsi" w:cstheme="minorHAnsi"/>
          <w:color w:val="000000"/>
          <w:sz w:val="22"/>
          <w:szCs w:val="22"/>
          <w:shd w:val="clear" w:color="auto" w:fill="FFFCEF"/>
        </w:rPr>
        <w:t>10652</w:t>
      </w:r>
    </w:p>
    <w:p w:rsidRPr="00F4003B" w:rsidR="00F4003B" w:rsidP="00F4003B" w:rsidRDefault="00F4003B">
      <w:pPr>
        <w:pStyle w:val="Nadpis2"/>
        <w:spacing w:before="0" w:beforeAutospacing="false" w:after="0" w:afterAutospacing="false" w:line="240" w:lineRule="atLeast"/>
        <w:rPr>
          <w:rFonts w:eastAsia="Times New Roman" w:asciiTheme="minorHAnsi" w:hAnsiTheme="minorHAnsi" w:cstheme="minorHAnsi"/>
          <w:color w:val="000000"/>
          <w:sz w:val="22"/>
          <w:szCs w:val="22"/>
          <w:shd w:val="clear" w:color="auto" w:fill="FFFCEF"/>
        </w:rPr>
      </w:pPr>
    </w:p>
    <w:p w:rsidRPr="00F4003B" w:rsidR="00F4003B" w:rsidP="00F4003B" w:rsidRDefault="00F4003B">
      <w:pPr>
        <w:pStyle w:val="Nadpis2"/>
        <w:spacing w:before="0" w:beforeAutospacing="false" w:after="0" w:afterAutospacing="false" w:line="240" w:lineRule="atLeast"/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</w:pPr>
      <w:r w:rsidRPr="00F4003B"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  <w:t xml:space="preserve">Jak přesně je myšleno zajištění vzdělávacích prostor dodavatelem, který je uveden v zadávací dokumentaci na straně 30 bod 13? </w:t>
      </w:r>
    </w:p>
    <w:p w:rsidRPr="00F4003B" w:rsidR="00F4003B" w:rsidP="00F4003B" w:rsidRDefault="00F4003B">
      <w:pPr>
        <w:pStyle w:val="Nadpis2"/>
        <w:spacing w:before="0" w:beforeAutospacing="false" w:after="0" w:afterAutospacing="false" w:line="240" w:lineRule="atLeast"/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</w:pPr>
    </w:p>
    <w:p w:rsidRPr="00F4003B" w:rsidR="00F4003B" w:rsidP="00F4003B" w:rsidRDefault="00F4003B">
      <w:pPr>
        <w:pStyle w:val="Nadpis2"/>
        <w:spacing w:before="0" w:beforeAutospacing="false" w:after="0" w:afterAutospacing="false" w:line="240" w:lineRule="atLeast"/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</w:pPr>
      <w:r w:rsidRPr="00F4003B"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  <w:t>Ve specifikaci předmětu plnění u jednotlivých částí je někde uvedeno, že testování proběhne v prostorách zadavatele a na technice zadavatele (PC). Konkrétně je to uvedeno v části 1. Na straně 32 zadávací dokumentace.</w:t>
      </w:r>
    </w:p>
    <w:p w:rsidRPr="00F4003B" w:rsidR="00F4003B" w:rsidP="00F4003B" w:rsidRDefault="00F4003B">
      <w:pPr>
        <w:pStyle w:val="Nadpis2"/>
        <w:spacing w:before="0" w:beforeAutospacing="false" w:after="0" w:afterAutospacing="false" w:line="240" w:lineRule="atLeast"/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</w:pPr>
    </w:p>
    <w:p w:rsidRPr="00F4003B" w:rsidR="00F4003B" w:rsidP="00F4003B" w:rsidRDefault="00F4003B">
      <w:pPr>
        <w:pStyle w:val="Nadpis2"/>
        <w:spacing w:before="0" w:beforeAutospacing="false" w:after="0" w:afterAutospacing="false" w:line="240" w:lineRule="atLeast"/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</w:pPr>
      <w:r w:rsidRPr="00F4003B"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  <w:t xml:space="preserve">Je zajištění prostor dodavatelem vždy tedy ještě specifikováno u každé části </w:t>
      </w:r>
      <w:proofErr w:type="spellStart"/>
      <w:r w:rsidRPr="00F4003B"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  <w:t>vz</w:t>
      </w:r>
      <w:proofErr w:type="spellEnd"/>
      <w:r w:rsidRPr="00F4003B"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  <w:t xml:space="preserve">? Dodavatel zajišťuje prostory jen u těch částí </w:t>
      </w:r>
      <w:proofErr w:type="spellStart"/>
      <w:r w:rsidRPr="00F4003B"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  <w:t>vz</w:t>
      </w:r>
      <w:proofErr w:type="spellEnd"/>
      <w:r w:rsidRPr="00F4003B">
        <w:rPr>
          <w:rFonts w:eastAsia="Times New Roman" w:asciiTheme="minorHAnsi" w:hAnsiTheme="minorHAnsi" w:cstheme="minorHAnsi"/>
          <w:b w:val="false"/>
          <w:bCs w:val="false"/>
          <w:color w:val="000000"/>
          <w:sz w:val="22"/>
          <w:szCs w:val="22"/>
          <w:shd w:val="clear" w:color="auto" w:fill="FFFCEF"/>
        </w:rPr>
        <w:t>, kde je to  přímo uvedeno?</w:t>
      </w:r>
    </w:p>
    <w:p w:rsidR="00F4003B" w:rsidP="00F4003B" w:rsidRDefault="00F4003B">
      <w:pPr>
        <w:rPr>
          <w:rFonts w:ascii="Calibri" w:hAnsi="Calibri" w:cs="Calibri" w:eastAsiaTheme="minorHAnsi"/>
          <w:szCs w:val="22"/>
        </w:rPr>
      </w:pPr>
    </w:p>
    <w:p w:rsidRPr="00F665F6" w:rsidR="00DB4B2F" w:rsidP="00DB4B2F" w:rsidRDefault="00DB4B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Odpověď č. </w:t>
      </w:r>
      <w:r w:rsidR="00931DBD">
        <w:rPr>
          <w:rFonts w:asciiTheme="minorHAnsi" w:hAnsiTheme="minorHAnsi" w:cstheme="minorHAnsi"/>
          <w:b/>
          <w:szCs w:val="22"/>
        </w:rPr>
        <w:t>5</w:t>
      </w:r>
      <w:bookmarkStart w:name="_GoBack" w:id="0"/>
      <w:bookmarkEnd w:id="0"/>
      <w:r w:rsidRPr="00F665F6">
        <w:rPr>
          <w:rFonts w:asciiTheme="minorHAnsi" w:hAnsiTheme="minorHAnsi" w:cstheme="minorHAnsi"/>
          <w:b/>
          <w:szCs w:val="22"/>
        </w:rPr>
        <w:t>:</w:t>
      </w:r>
    </w:p>
    <w:p w:rsidR="006D43CC" w:rsidP="006D43CC" w:rsidRDefault="006D43CC">
      <w:pPr>
        <w:ind w:hanging="568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Obecně pro celou VZ platí podmínky, které jsou uvedeny v zadávací dokumentaci na str. 30, bod 13, tj. že p</w:t>
      </w:r>
      <w:r>
        <w:rPr>
          <w:rFonts w:ascii="Calibri" w:hAnsi="Calibri" w:cs="Calibri"/>
          <w:szCs w:val="22"/>
        </w:rPr>
        <w:t>rostory pro konání poradenských činností zajistí dodavatel. Náklady na prostory uvede v kalkulaci nákladů poradenské činnosti, která je povinou součástí nabídky.</w:t>
      </w:r>
    </w:p>
    <w:p w:rsidR="006D43CC" w:rsidP="006D43CC" w:rsidRDefault="006D43CC">
      <w:pPr>
        <w:ind w:hanging="568"/>
        <w:rPr>
          <w:rFonts w:ascii="Calibri" w:hAnsi="Calibri" w:cs="Calibri"/>
          <w:szCs w:val="22"/>
        </w:rPr>
      </w:pPr>
    </w:p>
    <w:p w:rsidR="006D43CC" w:rsidP="006D43CC" w:rsidRDefault="006D43CC">
      <w:pPr>
        <w:ind w:hanging="56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Jediná odlišnost je v</w:t>
      </w:r>
      <w:r w:rsidR="00491187">
        <w:rPr>
          <w:rFonts w:ascii="Calibri" w:hAnsi="Calibri" w:cs="Calibri"/>
          <w:szCs w:val="22"/>
        </w:rPr>
        <w:t xml:space="preserve"> příloze č. 1 ZD „Specifikace a technické podmínky jednotlivých poradenských činností“, kde v části 1: Pracovní diagnostika – Olomoucký kraj v bodě 3 je uvedeno, že testování proběhne v prostorách zadavatele (úřadu práce). Toto je uvedeno z důvodu toho, že dodavatel dodává standardizovanou metodiku diagnostiky, kterou zaměstnanec zadavatele (úřadu práce) zprostředkuje klientům v prostorách zadavatele (úřadu práce) a výstupy zašle dodavateli k vyhodnocení. </w:t>
      </w: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Pro celou zadávací dokumentaci platí, že pokud je něco uvedeno v obecné části zadávací dokumentace, ale potom je v příloze č. 1 zadávací dokumentace specifikováno jinak, platí specifikace z přílohy č. 1 zadávací dokumentace. </w:t>
      </w:r>
    </w:p>
    <w:p w:rsidR="006D43CC" w:rsidP="006D43CC" w:rsidRDefault="006D43CC">
      <w:pPr>
        <w:ind w:hanging="56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</w:t>
      </w:r>
    </w:p>
    <w:p w:rsidRPr="00F665F6" w:rsidR="00460429" w:rsidP="00B44448" w:rsidRDefault="00460429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>S pozdravem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Pr="00F665F6"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Pr="00F665F6" w:rsidR="004B6B40" w:rsidP="00B44448" w:rsidRDefault="004D157B">
      <w:pPr>
        <w:rPr>
          <w:rFonts w:asciiTheme="minorHAnsi" w:hAnsiTheme="minorHAnsi" w:cstheme="minorHAnsi"/>
          <w:i/>
          <w:iCs/>
          <w:szCs w:val="22"/>
        </w:rPr>
      </w:pPr>
      <w:hyperlink w:history="true" r:id="rId8">
        <w:r w:rsidRPr="00F665F6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D157B" w:rsidP="008A5E42" w:rsidRDefault="004D157B">
      <w:r>
        <w:separator/>
      </w:r>
    </w:p>
  </w:endnote>
  <w:endnote w:type="continuationSeparator" w:id="0">
    <w:p w:rsidR="004D157B" w:rsidP="008A5E42" w:rsidRDefault="004D157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D157B" w:rsidP="008A5E42" w:rsidRDefault="004D157B">
      <w:r>
        <w:separator/>
      </w:r>
    </w:p>
  </w:footnote>
  <w:footnote w:type="continuationSeparator" w:id="0">
    <w:p w:rsidR="004D157B" w:rsidP="008A5E42" w:rsidRDefault="004D157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2907D6"/>
    <w:rsid w:val="002C2CBB"/>
    <w:rsid w:val="002E637B"/>
    <w:rsid w:val="003345AF"/>
    <w:rsid w:val="003E019B"/>
    <w:rsid w:val="00432D4A"/>
    <w:rsid w:val="00460429"/>
    <w:rsid w:val="00491187"/>
    <w:rsid w:val="00491BFC"/>
    <w:rsid w:val="004B6B40"/>
    <w:rsid w:val="004D157B"/>
    <w:rsid w:val="005B7AC4"/>
    <w:rsid w:val="006D43CC"/>
    <w:rsid w:val="00733863"/>
    <w:rsid w:val="007C137F"/>
    <w:rsid w:val="008A02C6"/>
    <w:rsid w:val="008A5E42"/>
    <w:rsid w:val="00913A07"/>
    <w:rsid w:val="00931DBD"/>
    <w:rsid w:val="009E3A7A"/>
    <w:rsid w:val="00A11E70"/>
    <w:rsid w:val="00A134BC"/>
    <w:rsid w:val="00A1419F"/>
    <w:rsid w:val="00B44448"/>
    <w:rsid w:val="00BC12E9"/>
    <w:rsid w:val="00BE6FC3"/>
    <w:rsid w:val="00C12976"/>
    <w:rsid w:val="00D90B09"/>
    <w:rsid w:val="00DB4B2F"/>
    <w:rsid w:val="00DE652D"/>
    <w:rsid w:val="00E43434"/>
    <w:rsid w:val="00EF0E9F"/>
    <w:rsid w:val="00F4003B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4003B"/>
    <w:pPr>
      <w:spacing w:before="100" w:beforeAutospacing="true" w:after="100" w:afterAutospacing="true"/>
      <w:jc w:val="left"/>
      <w:outlineLvl w:val="1"/>
    </w:pPr>
    <w:rPr>
      <w:rFonts w:ascii="Times New Roman" w:hAnsi="Times New Roman" w:eastAsiaTheme="minorHAnsi"/>
      <w:b/>
      <w:bCs/>
      <w:sz w:val="36"/>
      <w:szCs w:val="3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F4003B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styleId="Nadpis2" w:type="paragraph">
    <w:name w:val="heading 2"/>
    <w:basedOn w:val="Normln"/>
    <w:link w:val="Nadpis2Char"/>
    <w:uiPriority w:val="9"/>
    <w:semiHidden/>
    <w:unhideWhenUsed/>
    <w:qFormat/>
    <w:rsid w:val="00F4003B"/>
    <w:pPr>
      <w:spacing w:after="100" w:afterAutospacing="1" w:before="100" w:beforeAutospacing="1"/>
      <w:jc w:val="left"/>
      <w:outlineLvl w:val="1"/>
    </w:pPr>
    <w:rPr>
      <w:rFonts w:ascii="Times New Roman" w:eastAsiaTheme="minorHAnsi" w:hAnsi="Times New Roman"/>
      <w:b/>
      <w:bCs/>
      <w:sz w:val="36"/>
      <w:szCs w:val="3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F4003B"/>
    <w:rPr>
      <w:rFonts w:ascii="Times New Roman" w:cs="Times New Roman" w:hAnsi="Times New Roman"/>
      <w:b/>
      <w:bCs/>
      <w:sz w:val="36"/>
      <w:szCs w:val="3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9556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arta.krskova@ol.mpsv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A3FAE8-676D-4E6B-AF7B-07E0718F86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380</properties:Words>
  <properties:Characters>2248</properties:Characters>
  <properties:Lines>18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2623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2015-08-21T07:27:00Z</dcterms:created>
  <dc:creator/>
  <cp:lastModifiedBy/>
  <cp:lastPrinted>2015-08-07T09:59:00Z</cp:lastPrinted>
  <dcterms:modified xmlns:xsi="http://www.w3.org/2001/XMLSchema-instance" xsi:type="dcterms:W3CDTF">2015-08-21T07:27:00Z</dcterms:modified>
  <cp:revision>2</cp:revision>
</cp:coreProperties>
</file>