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A4E30" w:rsidR="008A4E30" w:rsidP="008A4E30" w:rsidRDefault="008A4E30">
      <w:pPr>
        <w:spacing w:after="0" w:line="240" w:lineRule="auto"/>
        <w:rPr>
          <w:rFonts w:ascii="Tahoma" w:hAnsi="Tahoma" w:eastAsia="Times New Roman" w:cs="Tahoma"/>
          <w:color w:val="000000"/>
          <w:sz w:val="20"/>
          <w:szCs w:val="20"/>
          <w:lang w:eastAsia="cs-CZ"/>
        </w:rPr>
      </w:pPr>
      <w:r w:rsidRPr="008A4E30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 xml:space="preserve">Vážený pane, </w:t>
      </w:r>
    </w:p>
    <w:p w:rsidRPr="008A4E30" w:rsidR="008A4E30" w:rsidP="008A4E30" w:rsidRDefault="008A4E30">
      <w:pPr>
        <w:spacing w:after="0" w:line="240" w:lineRule="auto"/>
        <w:rPr>
          <w:rFonts w:ascii="Tahoma" w:hAnsi="Tahoma" w:eastAsia="Times New Roman" w:cs="Tahoma"/>
          <w:color w:val="000000"/>
          <w:sz w:val="20"/>
          <w:szCs w:val="20"/>
          <w:lang w:eastAsia="cs-CZ"/>
        </w:rPr>
      </w:pPr>
      <w:r w:rsidRPr="008A4E30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> </w:t>
      </w:r>
    </w:p>
    <w:p w:rsidRPr="008A4E30" w:rsidR="008A4E30" w:rsidP="008A4E30" w:rsidRDefault="008A4E30">
      <w:pPr>
        <w:spacing w:after="0" w:line="240" w:lineRule="auto"/>
        <w:rPr>
          <w:rFonts w:ascii="Tahoma" w:hAnsi="Tahoma" w:eastAsia="Times New Roman" w:cs="Tahoma"/>
          <w:color w:val="000000"/>
          <w:sz w:val="20"/>
          <w:szCs w:val="20"/>
          <w:lang w:eastAsia="cs-CZ"/>
        </w:rPr>
      </w:pPr>
      <w:r w:rsidRPr="008A4E30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>všechny potřebné informace k dané zakázce jsou na uvedených webových stránkách (</w:t>
      </w:r>
      <w:hyperlink w:tgtFrame="_blank" w:history="true" r:id="rId5">
        <w:r w:rsidRPr="008A4E30">
          <w:rPr>
            <w:rFonts w:ascii="Tahoma" w:hAnsi="Tahoma" w:eastAsia="Times New Roman" w:cs="Tahoma"/>
            <w:color w:val="0000FF"/>
            <w:sz w:val="20"/>
            <w:szCs w:val="20"/>
            <w:u w:val="single"/>
            <w:lang w:eastAsia="cs-CZ"/>
          </w:rPr>
          <w:t>www.esfcr.cz</w:t>
        </w:r>
      </w:hyperlink>
      <w:r w:rsidRPr="008A4E30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>), ze kterých jste získal číselné označení zakázky, tedy č. 09594.</w:t>
      </w:r>
    </w:p>
    <w:p w:rsidRPr="008A4E30" w:rsidR="008A4E30" w:rsidP="008A4E30" w:rsidRDefault="008A4E30">
      <w:pPr>
        <w:spacing w:after="0" w:line="240" w:lineRule="auto"/>
        <w:rPr>
          <w:rFonts w:ascii="Tahoma" w:hAnsi="Tahoma" w:eastAsia="Times New Roman" w:cs="Tahoma"/>
          <w:color w:val="000000"/>
          <w:sz w:val="20"/>
          <w:szCs w:val="20"/>
          <w:lang w:eastAsia="cs-CZ"/>
        </w:rPr>
      </w:pPr>
      <w:r w:rsidRPr="008A4E30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>Výzva k podání nabídky obsahuje přílohy o předmětu zakázky a také všechny podmínky pro zpracování nabídky v českém jazyce.</w:t>
      </w:r>
    </w:p>
    <w:p w:rsidRPr="008A4E30" w:rsidR="008A4E30" w:rsidP="008A4E30" w:rsidRDefault="008A4E30">
      <w:pPr>
        <w:spacing w:after="0" w:line="240" w:lineRule="auto"/>
        <w:rPr>
          <w:rFonts w:ascii="Tahoma" w:hAnsi="Tahoma" w:eastAsia="Times New Roman" w:cs="Tahoma"/>
          <w:color w:val="000000"/>
          <w:sz w:val="20"/>
          <w:szCs w:val="20"/>
          <w:lang w:eastAsia="cs-CZ"/>
        </w:rPr>
      </w:pPr>
      <w:r w:rsidRPr="008A4E30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> </w:t>
      </w:r>
    </w:p>
    <w:p w:rsidRPr="008A4E30" w:rsidR="008A4E30" w:rsidP="008A4E30" w:rsidRDefault="008A4E30">
      <w:pPr>
        <w:spacing w:after="0" w:line="240" w:lineRule="auto"/>
        <w:rPr>
          <w:rFonts w:ascii="Tahoma" w:hAnsi="Tahoma" w:eastAsia="Times New Roman" w:cs="Tahoma"/>
          <w:color w:val="000000"/>
          <w:sz w:val="20"/>
          <w:szCs w:val="20"/>
          <w:lang w:eastAsia="cs-CZ"/>
        </w:rPr>
      </w:pPr>
      <w:r w:rsidRPr="008A4E30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>Děkujeme Vám za projevený zájem.</w:t>
      </w:r>
    </w:p>
    <w:p w:rsidRPr="008A4E30" w:rsidR="008A4E30" w:rsidP="008A4E30" w:rsidRDefault="008A4E30">
      <w:pPr>
        <w:spacing w:after="0" w:line="240" w:lineRule="auto"/>
        <w:rPr>
          <w:rFonts w:ascii="Tahoma" w:hAnsi="Tahoma" w:eastAsia="Times New Roman" w:cs="Tahoma"/>
          <w:color w:val="000000"/>
          <w:sz w:val="20"/>
          <w:szCs w:val="20"/>
          <w:lang w:eastAsia="cs-CZ"/>
        </w:rPr>
      </w:pPr>
      <w:r w:rsidRPr="008A4E30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t> </w:t>
      </w:r>
    </w:p>
    <w:p w:rsidRPr="008A4E30" w:rsidR="008A4E30" w:rsidP="008A4E30" w:rsidRDefault="008A4E30">
      <w:pPr>
        <w:spacing w:after="0" w:line="240" w:lineRule="auto"/>
        <w:rPr>
          <w:rFonts w:ascii="Calibri" w:hAnsi="Calibri" w:eastAsia="Times New Roman" w:cs="Tahoma"/>
          <w:b/>
          <w:bCs/>
          <w:color w:val="000000"/>
          <w:sz w:val="24"/>
          <w:szCs w:val="24"/>
          <w:lang w:eastAsia="cs-CZ"/>
        </w:rPr>
      </w:pPr>
      <w:r w:rsidRPr="008A4E30">
        <w:rPr>
          <w:rFonts w:ascii="Tahoma" w:hAnsi="Tahoma" w:eastAsia="Times New Roman" w:cs="Tahoma"/>
          <w:color w:val="000000"/>
          <w:sz w:val="20"/>
          <w:szCs w:val="20"/>
          <w:lang w:eastAsia="cs-CZ"/>
        </w:rPr>
        <w:br/>
      </w:r>
      <w:r w:rsidRPr="008A4E30">
        <w:rPr>
          <w:rFonts w:ascii="Calibri" w:hAnsi="Calibri" w:eastAsia="Times New Roman" w:cs="Tahoma"/>
          <w:b/>
          <w:bCs/>
          <w:color w:val="000000"/>
          <w:sz w:val="24"/>
          <w:szCs w:val="24"/>
          <w:lang w:eastAsia="cs-CZ"/>
        </w:rPr>
        <w:t xml:space="preserve">Ing. Lenka </w:t>
      </w:r>
      <w:proofErr w:type="spellStart"/>
      <w:r w:rsidRPr="008A4E30">
        <w:rPr>
          <w:rFonts w:ascii="Calibri" w:hAnsi="Calibri" w:eastAsia="Times New Roman" w:cs="Tahoma"/>
          <w:b/>
          <w:bCs/>
          <w:color w:val="000000"/>
          <w:sz w:val="24"/>
          <w:szCs w:val="24"/>
          <w:lang w:eastAsia="cs-CZ"/>
        </w:rPr>
        <w:t>Kloboučníková</w:t>
      </w:r>
      <w:proofErr w:type="spellEnd"/>
    </w:p>
    <w:p w:rsidRPr="008A4E30" w:rsidR="008A4E30" w:rsidP="008A4E30" w:rsidRDefault="008A4E30">
      <w:pPr>
        <w:spacing w:after="0" w:line="240" w:lineRule="auto"/>
        <w:rPr>
          <w:rFonts w:ascii="Calibri" w:hAnsi="Calibri" w:eastAsia="Times New Roman" w:cs="Tahoma"/>
          <w:b/>
          <w:bCs/>
          <w:color w:val="000000"/>
          <w:sz w:val="24"/>
          <w:szCs w:val="24"/>
          <w:lang w:eastAsia="cs-CZ"/>
        </w:rPr>
      </w:pPr>
      <w:r w:rsidRPr="008A4E30">
        <w:rPr>
          <w:rFonts w:ascii="Calibri" w:hAnsi="Calibri" w:eastAsia="Times New Roman" w:cs="Tahoma"/>
          <w:b/>
          <w:bCs/>
          <w:color w:val="428D96"/>
          <w:sz w:val="18"/>
          <w:szCs w:val="18"/>
          <w:lang w:eastAsia="cs-CZ"/>
        </w:rPr>
        <w:t>Odbor personální</w:t>
      </w:r>
    </w:p>
    <w:p w:rsidRPr="008A4E30" w:rsidR="008A4E30" w:rsidP="008A4E30" w:rsidRDefault="008A4E30">
      <w:pPr>
        <w:spacing w:after="0" w:line="240" w:lineRule="auto"/>
        <w:rPr>
          <w:rFonts w:ascii="Calibri" w:hAnsi="Calibri" w:eastAsia="Times New Roman" w:cs="Tahoma"/>
          <w:b/>
          <w:bCs/>
          <w:color w:val="000000"/>
          <w:sz w:val="24"/>
          <w:szCs w:val="24"/>
          <w:lang w:eastAsia="cs-CZ"/>
        </w:rPr>
      </w:pPr>
      <w:r w:rsidRPr="008A4E30">
        <w:rPr>
          <w:rFonts w:ascii="Calibri" w:hAnsi="Calibri" w:eastAsia="Times New Roman" w:cs="Tahoma"/>
          <w:b/>
          <w:bCs/>
          <w:color w:val="428D96"/>
          <w:sz w:val="18"/>
          <w:szCs w:val="18"/>
          <w:lang w:eastAsia="cs-CZ"/>
        </w:rPr>
        <w:t>Ministerstvo školství, mládeže a tělovýchovy</w:t>
      </w:r>
    </w:p>
    <w:p w:rsidRPr="008A4E30" w:rsidR="008A4E30" w:rsidP="008A4E30" w:rsidRDefault="008A4E30">
      <w:pPr>
        <w:spacing w:after="0" w:line="240" w:lineRule="auto"/>
        <w:rPr>
          <w:rFonts w:ascii="Calibri" w:hAnsi="Calibri" w:eastAsia="Times New Roman" w:cs="Tahoma"/>
          <w:b/>
          <w:bCs/>
          <w:color w:val="000000"/>
          <w:sz w:val="24"/>
          <w:szCs w:val="24"/>
          <w:lang w:eastAsia="cs-CZ"/>
        </w:rPr>
      </w:pPr>
      <w:r w:rsidRPr="008A4E30">
        <w:rPr>
          <w:rFonts w:ascii="Calibri" w:hAnsi="Calibri" w:eastAsia="Times New Roman" w:cs="Tahoma"/>
          <w:b/>
          <w:bCs/>
          <w:color w:val="428D96"/>
          <w:sz w:val="18"/>
          <w:szCs w:val="18"/>
          <w:lang w:eastAsia="cs-CZ"/>
        </w:rPr>
        <w:t>Karmelitská 17</w:t>
      </w:r>
    </w:p>
    <w:p w:rsidRPr="008A4E30" w:rsidR="008A4E30" w:rsidP="008A4E30" w:rsidRDefault="008A4E30">
      <w:pPr>
        <w:spacing w:after="0" w:line="240" w:lineRule="auto"/>
        <w:rPr>
          <w:rFonts w:ascii="Calibri" w:hAnsi="Calibri" w:eastAsia="Times New Roman" w:cs="Tahoma"/>
          <w:b/>
          <w:bCs/>
          <w:color w:val="000000"/>
          <w:sz w:val="24"/>
          <w:szCs w:val="24"/>
          <w:lang w:eastAsia="cs-CZ"/>
        </w:rPr>
      </w:pPr>
      <w:r w:rsidRPr="008A4E30">
        <w:rPr>
          <w:rFonts w:ascii="Calibri" w:hAnsi="Calibri" w:eastAsia="Times New Roman" w:cs="Tahoma"/>
          <w:b/>
          <w:bCs/>
          <w:color w:val="428D96"/>
          <w:sz w:val="18"/>
          <w:szCs w:val="18"/>
          <w:lang w:eastAsia="cs-CZ"/>
        </w:rPr>
        <w:t>118 12 Praha 1</w:t>
      </w:r>
    </w:p>
    <w:p w:rsidRPr="008A4E30" w:rsidR="008A4E30" w:rsidP="008A4E30" w:rsidRDefault="008A4E30">
      <w:pPr>
        <w:spacing w:after="0" w:line="240" w:lineRule="auto"/>
        <w:rPr>
          <w:rFonts w:ascii="Calibri" w:hAnsi="Calibri" w:eastAsia="Times New Roman" w:cs="Tahoma"/>
          <w:b/>
          <w:bCs/>
          <w:color w:val="000000"/>
          <w:sz w:val="24"/>
          <w:szCs w:val="24"/>
          <w:lang w:eastAsia="cs-CZ"/>
        </w:rPr>
      </w:pPr>
      <w:r w:rsidRPr="008A4E30">
        <w:rPr>
          <w:rFonts w:ascii="Calibri" w:hAnsi="Calibri" w:eastAsia="Times New Roman" w:cs="Tahoma"/>
          <w:b/>
          <w:bCs/>
          <w:color w:val="428D96"/>
          <w:sz w:val="18"/>
          <w:szCs w:val="18"/>
          <w:lang w:eastAsia="cs-CZ"/>
        </w:rPr>
        <w:t>tel: +420 776 899 954</w:t>
      </w:r>
    </w:p>
    <w:p w:rsidRPr="008A4E30" w:rsidR="008A4E30" w:rsidP="008A4E30" w:rsidRDefault="008A4E30">
      <w:pPr>
        <w:spacing w:after="0" w:line="240" w:lineRule="auto"/>
        <w:rPr>
          <w:rFonts w:ascii="Calibri" w:hAnsi="Calibri" w:eastAsia="Times New Roman" w:cs="Tahoma"/>
          <w:b/>
          <w:bCs/>
          <w:color w:val="000000"/>
          <w:sz w:val="24"/>
          <w:szCs w:val="24"/>
          <w:lang w:eastAsia="cs-CZ"/>
        </w:rPr>
      </w:pPr>
      <w:r w:rsidRPr="008A4E30">
        <w:rPr>
          <w:rFonts w:ascii="Calibri" w:hAnsi="Calibri" w:eastAsia="Times New Roman" w:cs="Tahoma"/>
          <w:b/>
          <w:bCs/>
          <w:color w:val="428D96"/>
          <w:sz w:val="18"/>
          <w:szCs w:val="18"/>
          <w:lang w:eastAsia="cs-CZ"/>
        </w:rPr>
        <w:t xml:space="preserve">e-mail: </w:t>
      </w:r>
      <w:hyperlink w:tgtFrame="_blank" w:history="true" r:id="rId6">
        <w:r w:rsidRPr="008A4E30">
          <w:rPr>
            <w:rFonts w:ascii="Calibri" w:hAnsi="Calibri" w:eastAsia="Times New Roman" w:cs="Tahoma"/>
            <w:b/>
            <w:bCs/>
            <w:color w:val="0000FF"/>
            <w:sz w:val="18"/>
            <w:szCs w:val="18"/>
            <w:u w:val="single"/>
            <w:lang w:eastAsia="cs-CZ"/>
          </w:rPr>
          <w:t>lenka.kloboucnikova@msmt.cz</w:t>
        </w:r>
      </w:hyperlink>
    </w:p>
    <w:p w:rsidRPr="008A4E30" w:rsidR="008A4E30" w:rsidP="008A4E30" w:rsidRDefault="008A4E30">
      <w:pPr>
        <w:spacing w:after="0" w:line="240" w:lineRule="auto"/>
        <w:rPr>
          <w:rFonts w:ascii="Calibri" w:hAnsi="Calibri" w:eastAsia="Times New Roman" w:cs="Tahoma"/>
          <w:b/>
          <w:bCs/>
          <w:color w:val="000000"/>
          <w:sz w:val="24"/>
          <w:szCs w:val="24"/>
          <w:lang w:eastAsia="cs-CZ"/>
        </w:rPr>
      </w:pPr>
      <w:hyperlink w:tgtFrame="_blank" w:history="true" r:id="rId7">
        <w:r w:rsidRPr="008A4E30">
          <w:rPr>
            <w:rFonts w:ascii="Calibri" w:hAnsi="Calibri" w:eastAsia="Times New Roman" w:cs="Tahoma"/>
            <w:b/>
            <w:bCs/>
            <w:color w:val="0000FF"/>
            <w:sz w:val="18"/>
            <w:szCs w:val="18"/>
            <w:u w:val="single"/>
            <w:lang w:eastAsia="cs-CZ"/>
          </w:rPr>
          <w:t>www.msmt.cz</w:t>
        </w:r>
      </w:hyperlink>
    </w:p>
    <w:p w:rsidRPr="008A4E30" w:rsidR="008A4E30" w:rsidP="008A4E30" w:rsidRDefault="008A4E30">
      <w:pPr>
        <w:spacing w:after="10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 w:rsidRPr="008A4E30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br/>
        <w:t> </w:t>
      </w:r>
    </w:p>
    <w:tbl>
      <w:tblPr>
        <w:tblW w:w="9000" w:type="dxa"/>
        <w:jc w:val="center"/>
        <w:tblCellSpacing w:w="0" w:type="dxa"/>
        <w:shd w:val="clear" w:color="auto" w:fill="F7F7F7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"/>
        <w:gridCol w:w="8685"/>
        <w:gridCol w:w="121"/>
        <w:gridCol w:w="96"/>
      </w:tblGrid>
      <w:tr w:rsidRPr="008A4E30" w:rsidR="008A4E30" w:rsidTr="008A4E30">
        <w:trPr>
          <w:trHeight w:val="30"/>
          <w:tblCellSpacing w:w="0" w:type="dxa"/>
          <w:jc w:val="center"/>
        </w:trPr>
        <w:tc>
          <w:tcPr>
            <w:tcW w:w="0" w:type="auto"/>
            <w:gridSpan w:val="4"/>
            <w:shd w:val="clear" w:color="auto" w:fill="E6E6E6"/>
            <w:vAlign w:val="center"/>
            <w:hideMark/>
          </w:tcPr>
          <w:p w:rsidRPr="008A4E30" w:rsidR="008A4E30" w:rsidP="008A4E30" w:rsidRDefault="008A4E30">
            <w:pPr>
              <w:spacing w:after="0" w:line="3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Pr="008A4E30" w:rsidR="008A4E30" w:rsidTr="008A4E30">
        <w:trPr>
          <w:trHeight w:val="450"/>
          <w:tblCellSpacing w:w="0" w:type="dxa"/>
          <w:jc w:val="center"/>
        </w:trPr>
        <w:tc>
          <w:tcPr>
            <w:tcW w:w="0" w:type="auto"/>
            <w:gridSpan w:val="2"/>
            <w:shd w:val="clear" w:color="auto" w:fill="B4B4B4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Thu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, 13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Feb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14 </w:t>
            </w:r>
          </w:p>
        </w:tc>
        <w:tc>
          <w:tcPr>
            <w:tcW w:w="144" w:type="dxa"/>
            <w:shd w:val="clear" w:color="auto" w:fill="B4B4B4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Verdana" w:hAnsi="Verdana" w:eastAsia="Times New Roman" w:cs="Times New Roman"/>
                <w:noProof/>
                <w:sz w:val="17"/>
                <w:szCs w:val="17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66675" cy="200025"/>
                      <wp:effectExtent l="0" t="0" r="0" b="0"/>
                      <wp:docPr id="1" name="Obdélník 1" descr="https://urad.msmt.cz/owa/14.1.438.0/themes/resources/,DanaInfo=.abskgDryt1Im-,SSL+clear1x1.gif"/>
                      <wp:cNvGraphicFramePr>
                        <a:graphicFrameLocks noChangeAspect="true"/>
                      </wp:cNvGraphicFramePr>
                      <a:graphic>
                        <a:graphicData uri="http://schemas.microsoft.com/office/word/2010/wordprocessingShape">
                          <wps:wsp>
                            <wps:cNvSpPr>
                              <a:spLocks noChangeAspect="true" noChangeArrowheads="true"/>
                            </wps:cNvSpPr>
                            <wps:spPr bwMode="auto">
                              <a:xfrm>
                                <a:off x="0" y="0"/>
                                <a:ext cx="666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alt="https://urad.msmt.cz/owa/14.1.438.0/themes/resources/,DanaInfo=.abskgDryt1Im-,SSL+clear1x1.gif" style="width:5.2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id="Obdélník 1" o:spid="_x0000_s1026" stroked="f" filled="f">
                      <o:lock aspectratio="t" v:ext="edi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" w:type="dxa"/>
            <w:vMerge w:val="restart"/>
            <w:shd w:val="clear" w:color="auto" w:fill="E6E6E6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Pr="008A4E30" w:rsidR="008A4E30" w:rsidTr="008A4E30">
        <w:trPr>
          <w:trHeight w:val="1170"/>
          <w:tblCellSpacing w:w="0" w:type="dxa"/>
          <w:jc w:val="center"/>
        </w:trPr>
        <w:tc>
          <w:tcPr>
            <w:tcW w:w="150" w:type="dxa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50" w:type="dxa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24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br/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Dear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Sir\Madam,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Pr="008A4E30" w:rsidR="008A4E30" w:rsidTr="008A4E30">
        <w:trPr>
          <w:trHeight w:val="600"/>
          <w:tblCellSpacing w:w="0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Sub: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Creation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and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implementation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of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legal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education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employees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Ministry</w:t>
            </w:r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br/>
            </w:r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Tender No.: 09594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Pr="008A4E30" w:rsidR="008A4E30" w:rsidTr="008A4E30">
        <w:trPr>
          <w:trHeight w:val="225"/>
          <w:tblCellSpacing w:w="0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2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2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2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Pr="008A4E30" w:rsidR="008A4E30" w:rsidTr="008A4E30">
        <w:trPr>
          <w:trHeight w:val="2025"/>
          <w:tblCellSpacing w:w="0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24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Euclid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Infotech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is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a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company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based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in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Mumbai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, India.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We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are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interested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in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participating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in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the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tender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mentioned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above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hence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want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to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get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more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information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about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the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same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.</w:t>
            </w:r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br/>
            </w:r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br/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Considering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the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geographical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constraint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of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personally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reviewing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the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document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, I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request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you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to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provide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us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the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following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details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before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we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buy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the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document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: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Pr="008A4E30" w:rsidR="008A4E30" w:rsidTr="008A4E30">
        <w:trPr>
          <w:trHeight w:val="1005"/>
          <w:tblCellSpacing w:w="0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1) List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of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Items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, Schedule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of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Requirements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,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Scope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of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Work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,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Terms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of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Reference, Bill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of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Materials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required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. </w:t>
            </w:r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br/>
              <w:t xml:space="preserve">2) Soft Copy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of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the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Tender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Document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through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email.</w:t>
            </w:r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br/>
              <w:t xml:space="preserve">3)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Names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of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countries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that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will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be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eligible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to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participate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in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this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tender. </w:t>
            </w:r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br/>
              <w:t xml:space="preserve">4)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Information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about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the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Tendering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Procedure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and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Guidelines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br/>
              <w:t xml:space="preserve">5)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Estimated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Budget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for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this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Purchase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 </w:t>
            </w:r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br/>
              <w:t xml:space="preserve">6)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Any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Extension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of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Bidding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Deadline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?</w:t>
            </w:r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br/>
              <w:t xml:space="preserve">7)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Any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Addendum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or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Pre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Bid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meeting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Minutes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?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Pr="008A4E30" w:rsidR="008A4E30" w:rsidTr="008A4E30">
        <w:trPr>
          <w:trHeight w:val="2025"/>
          <w:tblCellSpacing w:w="0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br/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We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will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submit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our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offer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for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the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same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if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the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goods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or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services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required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fall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within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our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purview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.</w:t>
            </w:r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br/>
            </w:r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br/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Also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we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would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like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to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be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informed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of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future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tenders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from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your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organization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.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Hence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,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we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request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you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to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add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our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name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to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your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bidder's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list and do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inform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us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about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upcoming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Projects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,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Tenders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.</w:t>
            </w:r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br/>
            </w:r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br/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We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will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be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highly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obliged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if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you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can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send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us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your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complete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&amp;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latest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contact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information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.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This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will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help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us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reaching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to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you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faster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.</w:t>
            </w:r>
          </w:p>
          <w:p w:rsidRPr="008A4E30" w:rsidR="008A4E30" w:rsidP="008A4E30" w:rsidRDefault="008A4E3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lastRenderedPageBreak/>
              <w:t>Please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revert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back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to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this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same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gram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mail .</w:t>
            </w:r>
            <w:proofErr w:type="gramEnd"/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Pr="008A4E30" w:rsidR="008A4E30" w:rsidTr="008A4E30">
        <w:trPr>
          <w:trHeight w:val="705"/>
          <w:tblCellSpacing w:w="0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Pr="008A4E30" w:rsidR="008A4E30" w:rsidTr="008A4E30">
        <w:trPr>
          <w:trHeight w:val="2880"/>
          <w:tblCellSpacing w:w="0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Thanks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and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Regards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, </w:t>
            </w:r>
          </w:p>
          <w:p w:rsidRPr="008A4E30" w:rsidR="008A4E30" w:rsidP="008A4E30" w:rsidRDefault="008A4E3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Rakhi</w:t>
            </w:r>
            <w:proofErr w:type="spellEnd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b/>
                <w:bCs/>
                <w:sz w:val="17"/>
                <w:szCs w:val="17"/>
                <w:lang w:eastAsia="cs-CZ"/>
              </w:rPr>
              <w:t>Patil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br/>
              <w:t xml:space="preserve">201, Eden Rose Shopping Centre,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Beverly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Park,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Kanakia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Road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,</w:t>
            </w:r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br/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Opp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.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Cinemax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Multiplex, Mira </w:t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Road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(East), </w:t>
            </w:r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br/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Thane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401107, </w:t>
            </w:r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br/>
              <w:t>India</w:t>
            </w:r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br/>
            </w:r>
            <w:proofErr w:type="spell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Phone</w:t>
            </w:r>
            <w:proofErr w:type="spell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: +91-22-28555551 </w:t>
            </w:r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br/>
              <w:t xml:space="preserve">Email : </w:t>
            </w:r>
            <w:hyperlink w:tgtFrame="_blank" w:history="true" r:id="rId8">
              <w:r w:rsidRPr="008A4E30">
                <w:rPr>
                  <w:rFonts w:ascii="Verdana" w:hAnsi="Verdana" w:eastAsia="Times New Roman" w:cs="Times New Roman"/>
                  <w:color w:val="0000FF"/>
                  <w:sz w:val="18"/>
                  <w:szCs w:val="18"/>
                  <w:u w:val="single"/>
                  <w:lang w:eastAsia="cs-CZ"/>
                </w:rPr>
                <w:t>tenderingauthority400@gmail.com</w:t>
              </w:r>
            </w:hyperlink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br/>
            </w:r>
            <w:proofErr w:type="gramStart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>No.20945312</w:t>
            </w:r>
            <w:proofErr w:type="gramEnd"/>
            <w:r w:rsidRPr="008A4E30">
              <w:rPr>
                <w:rFonts w:ascii="Verdana" w:hAnsi="Verdana" w:eastAsia="Times New Roman" w:cs="Times New Roman"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Pr="008A4E30" w:rsidR="008A4E30" w:rsidTr="008A4E30">
        <w:trPr>
          <w:trHeight w:val="420"/>
          <w:tblCellSpacing w:w="0" w:type="dxa"/>
          <w:jc w:val="center"/>
        </w:trPr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 w:rsidRPr="008A4E30"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Pr="008A4E30" w:rsidR="008A4E30" w:rsidP="008A4E30" w:rsidRDefault="008A4E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Pr="008A4E30" w:rsidR="008A4E30" w:rsidP="008A4E30" w:rsidRDefault="008A4E30">
      <w:pPr>
        <w:spacing w:after="10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 w:rsidRPr="008A4E30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 </w:t>
      </w:r>
    </w:p>
    <w:p w:rsidRPr="008A4E30" w:rsidR="008A4E30" w:rsidP="008A4E30" w:rsidRDefault="008A4E3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 w:rsidRPr="008A4E30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pict>
          <v:rect style="width:0;height:.75pt" id="_x0000_i1025" o:hr="t" o:hrstd="t" o:hrnoshade="t" o:hralign="center" stroked="f" fillcolor="#a0a0a0"/>
        </w:pict>
      </w:r>
    </w:p>
    <w:p w:rsidRPr="008A4E30" w:rsidR="008A4E30" w:rsidP="008A4E30" w:rsidRDefault="008A4E3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 w:rsidRPr="008A4E30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Zpráva neobsahuje viry.</w:t>
      </w:r>
      <w:r w:rsidRPr="008A4E30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br/>
        <w:t xml:space="preserve">Zkontrolováno AVG - </w:t>
      </w:r>
      <w:hyperlink w:tgtFrame="_blank" w:history="true" r:id="rId9">
        <w:r w:rsidRPr="008A4E30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  <w:lang w:eastAsia="cs-CZ"/>
          </w:rPr>
          <w:t>www.avg.cz</w:t>
        </w:r>
      </w:hyperlink>
      <w:r w:rsidRPr="008A4E30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br/>
        <w:t xml:space="preserve">Verze: 2014.0.4259 / Virová báze: 3697/7089 - Datum vydání: </w:t>
      </w:r>
      <w:proofErr w:type="gramStart"/>
      <w:r w:rsidRPr="008A4E30"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13.2.2014</w:t>
      </w:r>
      <w:proofErr w:type="gramEnd"/>
    </w:p>
    <w:p w:rsidR="002079ED" w:rsidRDefault="002079ED">
      <w:bookmarkStart w:name="_GoBack" w:id="0"/>
      <w:bookmarkEnd w:id="0"/>
    </w:p>
    <w:sectPr w:rsidR="0020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30"/>
    <w:rsid w:val="002079ED"/>
    <w:rsid w:val="008A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4E3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4E3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A4E30"/>
    <w:rPr>
      <w:b/>
      <w:bCs/>
    </w:rPr>
  </w:style>
  <w:style w:type="character" w:styleId="spelle" w:customStyle="true">
    <w:name w:val="spelle"/>
    <w:basedOn w:val="Standardnpsmoodstavce"/>
    <w:rsid w:val="008A4E30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unhideWhenUsed/>
    <w:rsid w:val="008A4E3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Hypertextovodkaz" w:type="character">
    <w:name w:val="Hyperlink"/>
    <w:basedOn w:val="Standardnpsmoodstavce"/>
    <w:uiPriority w:val="99"/>
    <w:semiHidden/>
    <w:unhideWhenUsed/>
    <w:rsid w:val="008A4E30"/>
    <w:rPr>
      <w:color w:val="0000FF"/>
      <w:u w:val="single"/>
    </w:rPr>
  </w:style>
  <w:style w:styleId="Siln" w:type="character">
    <w:name w:val="Strong"/>
    <w:basedOn w:val="Standardnpsmoodstavce"/>
    <w:uiPriority w:val="22"/>
    <w:qFormat/>
    <w:rsid w:val="008A4E30"/>
    <w:rPr>
      <w:b/>
      <w:bCs/>
    </w:rPr>
  </w:style>
  <w:style w:customStyle="1" w:styleId="spelle" w:type="character">
    <w:name w:val="spelle"/>
    <w:basedOn w:val="Standardnpsmoodstavce"/>
    <w:rsid w:val="008A4E30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29235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218698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2637142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03838531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06117406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47568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1193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13125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20411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140633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7762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117993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  <w:div w:id="45398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  <w:div w:id="8854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3233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684546544">
                                  <w:blockQuote w:val="true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97013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  <w:div w:id="1921983074">
                                  <w:blockQuote w:val="true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4327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30554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urad.msmt.cz/owa/,DanaInfo=.abskgDryt1Im-,SSL+redir.aspx?C=b2119cc7b95647f0b728392843625838&amp;URL=mailto%3atenderingauthority400%40gmail.com" Type="http://schemas.openxmlformats.org/officeDocument/2006/relationships/hyperlink" Id="rId8"/>
    <Relationship Target="settings.xml" Type="http://schemas.openxmlformats.org/officeDocument/2006/relationships/settings" Id="rId3"/>
    <Relationship TargetMode="External" Target="https://urad.msmt.cz/owa/,DanaInfo=.abskgDryt1Im-,SSL+redir.aspx?C=b2119cc7b95647f0b728392843625838&amp;URL=http%3a%2f%2fwww.msmt.cz%2f" Type="http://schemas.openxmlformats.org/officeDocument/2006/relationships/hyperlink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Mode="External" Target="https://urad.msmt.cz/owa/,DanaInfo=.abskgDryt1Im-,SSL+redir.aspx?C=b2119cc7b95647f0b728392843625838&amp;URL=mailto%3alenka.kloboucnikova%40msmt.cz" Type="http://schemas.openxmlformats.org/officeDocument/2006/relationships/hyperlink" Id="rId6"/>
    <Relationship Target="theme/theme1.xml" Type="http://schemas.openxmlformats.org/officeDocument/2006/relationships/theme" Id="rId11"/>
    <Relationship TargetMode="External" Target="https://urad.msmt.cz/owa/,DanaInfo=.abskgDryt1Im-,SSL+redir.aspx?C=b2119cc7b95647f0b728392843625838&amp;URL=http%3a%2f%2fwww.esfcr.cz" Type="http://schemas.openxmlformats.org/officeDocument/2006/relationships/hyperlink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Mode="External" Target="https://urad.msmt.cz/owa/,DanaInfo=.abskgDryt1Im-,SSL+redir.aspx?C=b2119cc7b95647f0b728392843625838&amp;URL=http%3a%2f%2fwww.avg.cz" Type="http://schemas.openxmlformats.org/officeDocument/2006/relationships/hyperlink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449</properties:Words>
  <properties:Characters>2652</properties:Characters>
  <properties:Lines>22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3095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2014-02-14T16:08:00Z</dcterms:created>
  <dc:creator/>
  <cp:lastModifiedBy/>
  <dcterms:modified xmlns:xsi="http://www.w3.org/2001/XMLSchema-instance" xsi:type="dcterms:W3CDTF">2014-02-14T16:08:00Z</dcterms:modified>
  <cp:revision>1</cp:revision>
</cp:coreProperties>
</file>