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63749C" w:rsidP="0063749C" w:rsidRDefault="0063749C">
      <w:pPr>
        <w:keepNext/>
        <w:spacing w:before="240" w:after="0"/>
        <w:ind w:left="0"/>
        <w:jc w:val="center"/>
        <w:rPr>
          <w:rFonts w:cs="Arial" w:asciiTheme="minorHAnsi" w:hAnsiTheme="minorHAnsi"/>
          <w:b/>
          <w:bCs/>
          <w:caps/>
          <w:spacing w:val="20"/>
          <w:sz w:val="40"/>
        </w:rPr>
      </w:pPr>
    </w:p>
    <w:p w:rsidRPr="00B44077" w:rsidR="0052715C" w:rsidP="0063749C" w:rsidRDefault="0052715C">
      <w:pPr>
        <w:keepNext/>
        <w:spacing w:before="240" w:after="0"/>
        <w:ind w:left="0"/>
        <w:jc w:val="center"/>
        <w:rPr>
          <w:rFonts w:cs="Arial" w:asciiTheme="minorHAnsi" w:hAnsiTheme="minorHAnsi"/>
          <w:b/>
          <w:bCs/>
          <w:caps/>
          <w:spacing w:val="20"/>
          <w:sz w:val="40"/>
        </w:rPr>
      </w:pPr>
      <w:r w:rsidRPr="00B44077">
        <w:rPr>
          <w:rFonts w:cs="Arial" w:asciiTheme="minorHAnsi" w:hAnsiTheme="minorHAnsi"/>
          <w:b/>
          <w:bCs/>
          <w:caps/>
          <w:spacing w:val="20"/>
          <w:sz w:val="40"/>
        </w:rPr>
        <w:t>ZADÁVACÍ DOKUMENTACE</w:t>
      </w:r>
    </w:p>
    <w:p w:rsidRPr="00B44077" w:rsidR="0052715C" w:rsidP="0063749C" w:rsidRDefault="0052715C">
      <w:pPr>
        <w:keepNext/>
        <w:spacing w:after="0"/>
        <w:ind w:left="0"/>
        <w:jc w:val="center"/>
        <w:rPr>
          <w:rFonts w:cs="Arial" w:asciiTheme="minorHAnsi" w:hAnsiTheme="minorHAnsi"/>
          <w:b/>
          <w:bCs/>
          <w:caps/>
          <w:spacing w:val="20"/>
          <w:sz w:val="40"/>
        </w:rPr>
      </w:pPr>
      <w:r w:rsidRPr="00B44077">
        <w:rPr>
          <w:rFonts w:cs="Arial" w:asciiTheme="minorHAnsi" w:hAnsiTheme="minorHAnsi"/>
          <w:b/>
          <w:bCs/>
          <w:caps/>
          <w:spacing w:val="20"/>
          <w:sz w:val="40"/>
        </w:rPr>
        <w:t>a</w:t>
      </w:r>
    </w:p>
    <w:p w:rsidRPr="00B44077" w:rsidR="0052715C" w:rsidP="0063749C" w:rsidRDefault="0052715C">
      <w:pPr>
        <w:keepNext/>
        <w:spacing w:after="0"/>
        <w:ind w:left="0"/>
        <w:jc w:val="center"/>
        <w:rPr>
          <w:rFonts w:cs="Arial" w:asciiTheme="minorHAnsi" w:hAnsiTheme="minorHAnsi"/>
          <w:b/>
          <w:bCs/>
          <w:sz w:val="40"/>
        </w:rPr>
      </w:pPr>
      <w:r w:rsidRPr="00B44077">
        <w:rPr>
          <w:rFonts w:cs="Arial" w:asciiTheme="minorHAnsi" w:hAnsiTheme="minorHAnsi"/>
          <w:b/>
          <w:bCs/>
          <w:caps/>
          <w:spacing w:val="20"/>
          <w:sz w:val="40"/>
        </w:rPr>
        <w:t>pokyny pro zpracování nabídky</w:t>
      </w:r>
    </w:p>
    <w:p w:rsidRPr="006C7BE2" w:rsidR="004B6862" w:rsidP="0063749C" w:rsidRDefault="0052715C">
      <w:pPr>
        <w:widowControl w:val="false"/>
        <w:ind w:left="0"/>
        <w:jc w:val="center"/>
        <w:rPr>
          <w:rFonts w:cs="Arial" w:asciiTheme="minorHAnsi" w:hAnsiTheme="minorHAnsi"/>
        </w:rPr>
      </w:pPr>
      <w:r w:rsidRPr="006C7BE2">
        <w:rPr>
          <w:rFonts w:cs="Arial" w:asciiTheme="minorHAnsi" w:hAnsiTheme="minorHAnsi"/>
        </w:rPr>
        <w:t xml:space="preserve"> </w:t>
      </w:r>
      <w:r w:rsidRPr="006C7BE2" w:rsidR="004B6862">
        <w:rPr>
          <w:rFonts w:cs="Arial" w:asciiTheme="minorHAnsi" w:hAnsiTheme="minorHAnsi"/>
        </w:rPr>
        <w:t>(</w:t>
      </w:r>
      <w:r w:rsidRPr="006C7BE2" w:rsidR="004B6862">
        <w:rPr>
          <w:rFonts w:cs="Arial" w:asciiTheme="minorHAnsi" w:hAnsiTheme="minorHAnsi"/>
          <w:i/>
        </w:rPr>
        <w:t xml:space="preserve">dále jen </w:t>
      </w:r>
      <w:r w:rsidRPr="006C7BE2" w:rsidR="00DC488F">
        <w:rPr>
          <w:rFonts w:cs="Arial" w:asciiTheme="minorHAnsi" w:hAnsiTheme="minorHAnsi"/>
          <w:i/>
        </w:rPr>
        <w:t>„zadávací dokumentace“</w:t>
      </w:r>
      <w:r w:rsidRPr="006C7BE2" w:rsidR="004B6862">
        <w:rPr>
          <w:rFonts w:cs="Arial" w:asciiTheme="minorHAnsi" w:hAnsiTheme="minorHAnsi"/>
        </w:rPr>
        <w:t>)</w:t>
      </w:r>
    </w:p>
    <w:p w:rsidRPr="006C7BE2" w:rsidR="004B6862" w:rsidP="0063749C" w:rsidRDefault="004B6862">
      <w:pPr>
        <w:widowControl w:val="false"/>
        <w:spacing w:after="0"/>
        <w:ind w:left="0"/>
        <w:rPr>
          <w:rFonts w:cs="Arial" w:asciiTheme="minorHAnsi" w:hAnsiTheme="minorHAnsi"/>
        </w:rPr>
      </w:pPr>
    </w:p>
    <w:p w:rsidRPr="006C7BE2" w:rsidR="00C16711" w:rsidP="0063749C" w:rsidRDefault="00C16711">
      <w:pPr>
        <w:widowControl w:val="false"/>
        <w:autoSpaceDE w:val="false"/>
        <w:autoSpaceDN w:val="false"/>
        <w:adjustRightInd w:val="false"/>
        <w:spacing w:after="0" w:line="240" w:lineRule="auto"/>
        <w:ind w:left="0"/>
        <w:jc w:val="center"/>
        <w:rPr>
          <w:rFonts w:cs="Arial" w:asciiTheme="minorHAnsi" w:hAnsiTheme="minorHAnsi"/>
          <w:color w:val="000000"/>
        </w:rPr>
      </w:pPr>
      <w:r w:rsidRPr="006C7BE2">
        <w:rPr>
          <w:rFonts w:cs="Arial" w:asciiTheme="minorHAnsi" w:hAnsiTheme="minorHAnsi"/>
          <w:color w:val="000000"/>
        </w:rPr>
        <w:t>k</w:t>
      </w:r>
      <w:r w:rsidRPr="006C7BE2" w:rsidR="00693624">
        <w:rPr>
          <w:rFonts w:cs="Arial" w:asciiTheme="minorHAnsi" w:hAnsiTheme="minorHAnsi"/>
          <w:color w:val="000000"/>
        </w:rPr>
        <w:t xml:space="preserve"> podlimitní veřejné zakázce </w:t>
      </w:r>
      <w:r w:rsidRPr="006C7BE2">
        <w:rPr>
          <w:rFonts w:cs="Arial" w:asciiTheme="minorHAnsi" w:hAnsiTheme="minorHAnsi"/>
          <w:color w:val="000000"/>
        </w:rPr>
        <w:t>na služby zadávané v</w:t>
      </w:r>
      <w:r w:rsidRPr="006C7BE2" w:rsidR="00693624">
        <w:rPr>
          <w:rFonts w:cs="Arial" w:asciiTheme="minorHAnsi" w:hAnsiTheme="minorHAnsi"/>
          <w:color w:val="000000"/>
        </w:rPr>
        <w:t xml:space="preserve">e </w:t>
      </w:r>
      <w:r w:rsidRPr="006C7BE2" w:rsidR="009153CA">
        <w:rPr>
          <w:rFonts w:cs="Arial" w:asciiTheme="minorHAnsi" w:hAnsiTheme="minorHAnsi"/>
          <w:color w:val="000000"/>
        </w:rPr>
        <w:t xml:space="preserve">zjednodušeném podlimitním řízení </w:t>
      </w:r>
      <w:r w:rsidRPr="006C7BE2">
        <w:rPr>
          <w:rFonts w:cs="Arial" w:asciiTheme="minorHAnsi" w:hAnsiTheme="minorHAnsi"/>
          <w:color w:val="000000"/>
        </w:rPr>
        <w:t xml:space="preserve">dle § </w:t>
      </w:r>
      <w:r w:rsidRPr="006C7BE2" w:rsidR="00D9271B">
        <w:rPr>
          <w:rFonts w:cs="Arial" w:asciiTheme="minorHAnsi" w:hAnsiTheme="minorHAnsi"/>
          <w:color w:val="000000"/>
        </w:rPr>
        <w:t xml:space="preserve">38 </w:t>
      </w:r>
      <w:r w:rsidRPr="006C7BE2" w:rsidR="009153CA">
        <w:rPr>
          <w:rFonts w:cs="Arial" w:asciiTheme="minorHAnsi" w:hAnsiTheme="minorHAnsi"/>
          <w:color w:val="000000"/>
        </w:rPr>
        <w:t>zákona č. </w:t>
      </w:r>
      <w:r w:rsidRPr="006C7BE2">
        <w:rPr>
          <w:rFonts w:cs="Arial" w:asciiTheme="minorHAnsi" w:hAnsiTheme="minorHAnsi"/>
          <w:color w:val="000000"/>
        </w:rPr>
        <w:t>137/2006 Sb., o</w:t>
      </w:r>
      <w:r w:rsidR="009579A0">
        <w:rPr>
          <w:rFonts w:cs="Arial" w:asciiTheme="minorHAnsi" w:hAnsiTheme="minorHAnsi"/>
          <w:color w:val="000000"/>
        </w:rPr>
        <w:t> </w:t>
      </w:r>
      <w:r w:rsidRPr="006C7BE2">
        <w:rPr>
          <w:rFonts w:cs="Arial" w:asciiTheme="minorHAnsi" w:hAnsiTheme="minorHAnsi"/>
          <w:color w:val="000000"/>
        </w:rPr>
        <w:t>veřejných zakázkách, ve znění pozdějších předpis</w:t>
      </w:r>
      <w:r w:rsidR="00455E54">
        <w:rPr>
          <w:rFonts w:cs="Arial" w:asciiTheme="minorHAnsi" w:hAnsiTheme="minorHAnsi"/>
          <w:color w:val="000000"/>
        </w:rPr>
        <w:t xml:space="preserve">ů (dále jen „zákon“), </w:t>
      </w:r>
      <w:r w:rsidRPr="00455E54" w:rsidR="00455E54">
        <w:rPr>
          <w:rFonts w:cs="Arial" w:asciiTheme="minorHAnsi" w:hAnsiTheme="minorHAnsi"/>
          <w:color w:val="000000"/>
        </w:rPr>
        <w:t>při současném dodržení postupů dle Metodického pokynu</w:t>
      </w:r>
      <w:r w:rsidR="00455E54">
        <w:rPr>
          <w:rFonts w:cs="Arial" w:asciiTheme="minorHAnsi" w:hAnsiTheme="minorHAnsi"/>
          <w:color w:val="000000"/>
        </w:rPr>
        <w:t xml:space="preserve"> pro zadávání zakázek v</w:t>
      </w:r>
      <w:r w:rsidR="009579A0">
        <w:rPr>
          <w:rFonts w:cs="Arial" w:asciiTheme="minorHAnsi" w:hAnsiTheme="minorHAnsi"/>
          <w:color w:val="000000"/>
        </w:rPr>
        <w:t> </w:t>
      </w:r>
      <w:r w:rsidR="00455E54">
        <w:rPr>
          <w:rFonts w:cs="Arial" w:asciiTheme="minorHAnsi" w:hAnsiTheme="minorHAnsi"/>
          <w:color w:val="000000"/>
        </w:rPr>
        <w:t xml:space="preserve">OP LZZ, </w:t>
      </w:r>
      <w:r w:rsidRPr="006C7BE2">
        <w:rPr>
          <w:rFonts w:cs="Arial" w:asciiTheme="minorHAnsi" w:hAnsiTheme="minorHAnsi"/>
          <w:color w:val="000000"/>
        </w:rPr>
        <w:t>s</w:t>
      </w:r>
      <w:r w:rsidR="009579A0">
        <w:rPr>
          <w:rFonts w:cs="Arial" w:asciiTheme="minorHAnsi" w:hAnsiTheme="minorHAnsi"/>
          <w:color w:val="000000"/>
        </w:rPr>
        <w:t> </w:t>
      </w:r>
      <w:r w:rsidRPr="006C7BE2">
        <w:rPr>
          <w:rFonts w:cs="Arial" w:asciiTheme="minorHAnsi" w:hAnsiTheme="minorHAnsi"/>
          <w:color w:val="000000"/>
        </w:rPr>
        <w:t>názvem</w:t>
      </w:r>
    </w:p>
    <w:p w:rsidRPr="006C7BE2" w:rsidR="004B6862" w:rsidP="0063749C" w:rsidRDefault="004B6862">
      <w:pPr>
        <w:widowControl w:val="false"/>
        <w:autoSpaceDE w:val="false"/>
        <w:autoSpaceDN w:val="false"/>
        <w:adjustRightInd w:val="false"/>
        <w:spacing w:after="0" w:line="240" w:lineRule="auto"/>
        <w:ind w:left="0"/>
        <w:jc w:val="center"/>
        <w:rPr>
          <w:rFonts w:cs="Arial" w:asciiTheme="minorHAnsi" w:hAnsiTheme="minorHAnsi"/>
          <w:b/>
          <w:bCs/>
          <w:color w:val="000000"/>
        </w:rPr>
      </w:pPr>
    </w:p>
    <w:p w:rsidRPr="006C7BE2" w:rsidR="00845E7C" w:rsidP="0063749C" w:rsidRDefault="00845E7C">
      <w:pPr>
        <w:widowControl w:val="false"/>
        <w:autoSpaceDE w:val="false"/>
        <w:autoSpaceDN w:val="false"/>
        <w:adjustRightInd w:val="false"/>
        <w:spacing w:after="0" w:line="240" w:lineRule="auto"/>
        <w:ind w:left="0"/>
        <w:jc w:val="center"/>
        <w:rPr>
          <w:rFonts w:cs="Arial" w:asciiTheme="minorHAnsi" w:hAnsiTheme="minorHAnsi"/>
          <w:b/>
          <w:bCs/>
          <w:color w:val="000000"/>
        </w:rPr>
      </w:pPr>
    </w:p>
    <w:p w:rsidR="0063749C" w:rsidP="0063749C" w:rsidRDefault="0063749C">
      <w:pPr>
        <w:widowControl w:val="false"/>
        <w:autoSpaceDE w:val="false"/>
        <w:autoSpaceDN w:val="false"/>
        <w:adjustRightInd w:val="false"/>
        <w:spacing w:after="0" w:line="240" w:lineRule="auto"/>
        <w:ind w:left="0"/>
        <w:jc w:val="center"/>
        <w:rPr>
          <w:rFonts w:cs="Arial" w:asciiTheme="minorHAnsi" w:hAnsiTheme="minorHAnsi"/>
          <w:b/>
          <w:color w:val="000000"/>
          <w:sz w:val="32"/>
        </w:rPr>
      </w:pPr>
    </w:p>
    <w:p w:rsidRPr="00327865" w:rsidR="00327865" w:rsidP="0063749C" w:rsidRDefault="00327865">
      <w:pPr>
        <w:widowControl w:val="false"/>
        <w:autoSpaceDE w:val="false"/>
        <w:autoSpaceDN w:val="false"/>
        <w:adjustRightInd w:val="false"/>
        <w:spacing w:after="0" w:line="240" w:lineRule="auto"/>
        <w:ind w:left="0"/>
        <w:jc w:val="center"/>
        <w:rPr>
          <w:rFonts w:cs="Arial" w:asciiTheme="minorHAnsi" w:hAnsiTheme="minorHAnsi"/>
          <w:b/>
          <w:color w:val="000000"/>
          <w:sz w:val="32"/>
        </w:rPr>
      </w:pPr>
      <w:r w:rsidRPr="00747C4A">
        <w:rPr>
          <w:rFonts w:cs="Arial" w:asciiTheme="minorHAnsi" w:hAnsiTheme="minorHAnsi"/>
          <w:b/>
          <w:color w:val="000000"/>
          <w:sz w:val="32"/>
        </w:rPr>
        <w:t>„</w:t>
      </w:r>
      <w:r w:rsidRPr="00B0385B" w:rsidR="00B0385B">
        <w:rPr>
          <w:rFonts w:asciiTheme="minorHAnsi" w:hAnsiTheme="minorHAnsi"/>
          <w:b/>
          <w:color w:val="000000"/>
          <w:sz w:val="36"/>
          <w:szCs w:val="28"/>
        </w:rPr>
        <w:t>Zajištění optimalizace IT architektury</w:t>
      </w:r>
      <w:r w:rsidRPr="00747C4A">
        <w:rPr>
          <w:rFonts w:cs="Arial" w:asciiTheme="minorHAnsi" w:hAnsiTheme="minorHAnsi"/>
          <w:b/>
          <w:color w:val="000000"/>
          <w:sz w:val="32"/>
        </w:rPr>
        <w:t>“</w:t>
      </w:r>
    </w:p>
    <w:p w:rsidRPr="006C7BE2" w:rsidR="004B6862" w:rsidP="0063749C" w:rsidRDefault="006E053D">
      <w:pPr>
        <w:widowControl w:val="false"/>
        <w:autoSpaceDE w:val="false"/>
        <w:autoSpaceDN w:val="false"/>
        <w:adjustRightInd w:val="false"/>
        <w:spacing w:after="0" w:line="240" w:lineRule="auto"/>
        <w:ind w:left="0"/>
        <w:jc w:val="center"/>
        <w:rPr>
          <w:rFonts w:cs="Arial" w:asciiTheme="minorHAnsi" w:hAnsiTheme="minorHAnsi"/>
          <w:bCs/>
          <w:color w:val="000000"/>
        </w:rPr>
      </w:pPr>
      <w:r w:rsidRPr="006C7BE2">
        <w:rPr>
          <w:rFonts w:cs="Arial" w:asciiTheme="minorHAnsi" w:hAnsiTheme="minorHAnsi"/>
          <w:bCs/>
          <w:color w:val="000000"/>
        </w:rPr>
        <w:t xml:space="preserve"> </w:t>
      </w:r>
      <w:r w:rsidRPr="006C7BE2" w:rsidR="004B6862">
        <w:rPr>
          <w:rFonts w:cs="Arial" w:asciiTheme="minorHAnsi" w:hAnsiTheme="minorHAnsi"/>
          <w:bCs/>
          <w:color w:val="000000"/>
        </w:rPr>
        <w:t>(</w:t>
      </w:r>
      <w:r w:rsidRPr="006C7BE2" w:rsidR="004B6862">
        <w:rPr>
          <w:rFonts w:cs="Arial" w:asciiTheme="minorHAnsi" w:hAnsiTheme="minorHAnsi"/>
          <w:bCs/>
          <w:i/>
          <w:color w:val="000000"/>
        </w:rPr>
        <w:t>dále jen „</w:t>
      </w:r>
      <w:r w:rsidRPr="006C7BE2" w:rsidR="00DC488F">
        <w:rPr>
          <w:rFonts w:cs="Arial" w:asciiTheme="minorHAnsi" w:hAnsiTheme="minorHAnsi"/>
          <w:bCs/>
          <w:i/>
          <w:color w:val="000000"/>
        </w:rPr>
        <w:t xml:space="preserve">veřejná </w:t>
      </w:r>
      <w:r w:rsidRPr="006C7BE2" w:rsidR="004B6862">
        <w:rPr>
          <w:rFonts w:cs="Arial" w:asciiTheme="minorHAnsi" w:hAnsiTheme="minorHAnsi"/>
          <w:bCs/>
          <w:i/>
          <w:color w:val="000000"/>
        </w:rPr>
        <w:t>zakázka“</w:t>
      </w:r>
      <w:r w:rsidRPr="006C7BE2" w:rsidR="004B6862">
        <w:rPr>
          <w:rFonts w:cs="Arial" w:asciiTheme="minorHAnsi" w:hAnsiTheme="minorHAnsi"/>
          <w:bCs/>
          <w:color w:val="000000"/>
        </w:rPr>
        <w:t>)</w:t>
      </w:r>
    </w:p>
    <w:p w:rsidRPr="006C7BE2" w:rsidR="008C7206" w:rsidP="0063749C" w:rsidRDefault="008C7206">
      <w:pPr>
        <w:widowControl w:val="false"/>
        <w:autoSpaceDE w:val="false"/>
        <w:autoSpaceDN w:val="false"/>
        <w:adjustRightInd w:val="false"/>
        <w:spacing w:after="0" w:line="240" w:lineRule="auto"/>
        <w:ind w:left="0"/>
        <w:rPr>
          <w:rFonts w:cs="Arial" w:asciiTheme="minorHAnsi" w:hAnsiTheme="minorHAnsi"/>
        </w:rPr>
      </w:pPr>
    </w:p>
    <w:p w:rsidR="00AB6E72" w:rsidP="0063749C" w:rsidRDefault="00AB6E72">
      <w:pPr>
        <w:widowControl w:val="false"/>
        <w:autoSpaceDE w:val="false"/>
        <w:autoSpaceDN w:val="false"/>
        <w:adjustRightInd w:val="false"/>
        <w:spacing w:after="0" w:line="240" w:lineRule="auto"/>
        <w:ind w:left="0"/>
        <w:rPr>
          <w:rFonts w:cs="Arial" w:asciiTheme="minorHAnsi" w:hAnsiTheme="minorHAnsi"/>
        </w:rPr>
      </w:pPr>
    </w:p>
    <w:p w:rsidRPr="006C7BE2" w:rsidR="0063749C" w:rsidP="0063749C" w:rsidRDefault="0063749C">
      <w:pPr>
        <w:widowControl w:val="false"/>
        <w:autoSpaceDE w:val="false"/>
        <w:autoSpaceDN w:val="false"/>
        <w:adjustRightInd w:val="false"/>
        <w:spacing w:after="0" w:line="240" w:lineRule="auto"/>
        <w:ind w:left="0"/>
        <w:rPr>
          <w:rFonts w:cs="Arial" w:asciiTheme="minorHAnsi" w:hAnsiTheme="minorHAnsi"/>
        </w:rPr>
      </w:pPr>
    </w:p>
    <w:p w:rsidRPr="006C7BE2" w:rsidR="006E053D" w:rsidP="0063749C" w:rsidRDefault="006E053D">
      <w:pPr>
        <w:widowControl w:val="false"/>
        <w:autoSpaceDE w:val="false"/>
        <w:autoSpaceDN w:val="false"/>
        <w:adjustRightInd w:val="false"/>
        <w:spacing w:after="0" w:line="240" w:lineRule="auto"/>
        <w:ind w:left="0"/>
        <w:rPr>
          <w:rFonts w:cs="Arial" w:asciiTheme="minorHAnsi" w:hAnsiTheme="minorHAnsi"/>
          <w:color w:val="000000"/>
        </w:rPr>
      </w:pPr>
    </w:p>
    <w:p w:rsidRPr="006C7BE2" w:rsidR="008C7206" w:rsidP="0063749C" w:rsidRDefault="005B682F">
      <w:pPr>
        <w:widowControl w:val="false"/>
        <w:ind w:left="0"/>
        <w:rPr>
          <w:rFonts w:cs="Arial" w:asciiTheme="minorHAnsi" w:hAnsiTheme="minorHAnsi"/>
        </w:rPr>
      </w:pPr>
      <w:r w:rsidRPr="00655478">
        <w:rPr>
          <w:rFonts w:cs="Arial" w:asciiTheme="minorHAnsi" w:hAnsiTheme="minorHAnsi"/>
        </w:rPr>
        <w:t>Veřejná zakázka je spolufinancována z</w:t>
      </w:r>
      <w:r w:rsidR="009579A0">
        <w:rPr>
          <w:rFonts w:cs="Arial" w:asciiTheme="minorHAnsi" w:hAnsiTheme="minorHAnsi"/>
        </w:rPr>
        <w:t> </w:t>
      </w:r>
      <w:r w:rsidRPr="00655478">
        <w:rPr>
          <w:rFonts w:cs="Arial" w:asciiTheme="minorHAnsi" w:hAnsiTheme="minorHAnsi"/>
          <w:bCs/>
        </w:rPr>
        <w:t>Operačního programu Lidské zdroje a</w:t>
      </w:r>
      <w:r w:rsidR="009579A0">
        <w:rPr>
          <w:rFonts w:cs="Arial" w:asciiTheme="minorHAnsi" w:hAnsiTheme="minorHAnsi"/>
          <w:bCs/>
        </w:rPr>
        <w:t> </w:t>
      </w:r>
      <w:r w:rsidRPr="00655478">
        <w:rPr>
          <w:rFonts w:cs="Arial" w:asciiTheme="minorHAnsi" w:hAnsiTheme="minorHAnsi"/>
          <w:bCs/>
        </w:rPr>
        <w:t>zaměstnanost (dále jen „OP</w:t>
      </w:r>
      <w:r w:rsidRPr="00655478" w:rsidR="00C07FE5">
        <w:rPr>
          <w:rFonts w:cs="Arial" w:asciiTheme="minorHAnsi" w:hAnsiTheme="minorHAnsi"/>
          <w:bCs/>
        </w:rPr>
        <w:t> </w:t>
      </w:r>
      <w:r w:rsidRPr="00655478">
        <w:rPr>
          <w:rFonts w:cs="Arial" w:asciiTheme="minorHAnsi" w:hAnsiTheme="minorHAnsi"/>
          <w:bCs/>
        </w:rPr>
        <w:t>LZZ“), a</w:t>
      </w:r>
      <w:r w:rsidR="009579A0">
        <w:rPr>
          <w:rFonts w:cs="Arial" w:asciiTheme="minorHAnsi" w:hAnsiTheme="minorHAnsi"/>
          <w:bCs/>
        </w:rPr>
        <w:t> </w:t>
      </w:r>
      <w:r w:rsidRPr="00655478">
        <w:rPr>
          <w:rFonts w:cs="Arial" w:asciiTheme="minorHAnsi" w:hAnsiTheme="minorHAnsi"/>
          <w:bCs/>
        </w:rPr>
        <w:t>to konkrétně z</w:t>
      </w:r>
      <w:r w:rsidR="009579A0">
        <w:rPr>
          <w:rFonts w:cs="Arial" w:asciiTheme="minorHAnsi" w:hAnsiTheme="minorHAnsi"/>
          <w:bCs/>
        </w:rPr>
        <w:t> </w:t>
      </w:r>
      <w:r w:rsidRPr="00655478">
        <w:rPr>
          <w:rFonts w:cs="Arial" w:asciiTheme="minorHAnsi" w:hAnsiTheme="minorHAnsi"/>
          <w:bCs/>
        </w:rPr>
        <w:t xml:space="preserve">projektu </w:t>
      </w:r>
      <w:r w:rsidRPr="00655478">
        <w:rPr>
          <w:rFonts w:cs="Arial" w:asciiTheme="minorHAnsi" w:hAnsiTheme="minorHAnsi"/>
        </w:rPr>
        <w:t>„</w:t>
      </w:r>
      <w:r w:rsidRPr="00655478" w:rsidR="00655478">
        <w:rPr>
          <w:rFonts w:cs="Arial" w:asciiTheme="minorHAnsi" w:hAnsiTheme="minorHAnsi"/>
        </w:rPr>
        <w:t>Konsolidace agend a</w:t>
      </w:r>
      <w:r w:rsidR="009579A0">
        <w:rPr>
          <w:rFonts w:cs="Arial" w:asciiTheme="minorHAnsi" w:hAnsiTheme="minorHAnsi"/>
        </w:rPr>
        <w:t> </w:t>
      </w:r>
      <w:r w:rsidRPr="00655478" w:rsidR="00655478">
        <w:rPr>
          <w:rFonts w:cs="Arial" w:asciiTheme="minorHAnsi" w:hAnsiTheme="minorHAnsi"/>
        </w:rPr>
        <w:t>činností mezi organizačními složkami státu, příspěvkovými organizacemi v</w:t>
      </w:r>
      <w:r w:rsidR="009579A0">
        <w:rPr>
          <w:rFonts w:cs="Arial" w:asciiTheme="minorHAnsi" w:hAnsiTheme="minorHAnsi"/>
        </w:rPr>
        <w:t> </w:t>
      </w:r>
      <w:r w:rsidRPr="00655478" w:rsidR="00655478">
        <w:rPr>
          <w:rFonts w:cs="Arial" w:asciiTheme="minorHAnsi" w:hAnsiTheme="minorHAnsi"/>
        </w:rPr>
        <w:t>působnosti ministerstva a</w:t>
      </w:r>
      <w:r w:rsidR="009579A0">
        <w:rPr>
          <w:rFonts w:cs="Arial" w:asciiTheme="minorHAnsi" w:hAnsiTheme="minorHAnsi"/>
        </w:rPr>
        <w:t> </w:t>
      </w:r>
      <w:r w:rsidRPr="00655478" w:rsidR="00655478">
        <w:rPr>
          <w:rFonts w:cs="Arial" w:asciiTheme="minorHAnsi" w:hAnsiTheme="minorHAnsi"/>
        </w:rPr>
        <w:t>Ministerstvem průmyslu a</w:t>
      </w:r>
      <w:r w:rsidR="009579A0">
        <w:rPr>
          <w:rFonts w:cs="Arial" w:asciiTheme="minorHAnsi" w:hAnsiTheme="minorHAnsi"/>
        </w:rPr>
        <w:t> </w:t>
      </w:r>
      <w:r w:rsidRPr="00655478" w:rsidR="00655478">
        <w:rPr>
          <w:rFonts w:cs="Arial" w:asciiTheme="minorHAnsi" w:hAnsiTheme="minorHAnsi"/>
        </w:rPr>
        <w:t xml:space="preserve">obchodu“, </w:t>
      </w:r>
      <w:r w:rsidRPr="00655478">
        <w:rPr>
          <w:rFonts w:cs="Arial" w:asciiTheme="minorHAnsi" w:hAnsiTheme="minorHAnsi"/>
        </w:rPr>
        <w:t xml:space="preserve">registrační číslo projektu: </w:t>
      </w:r>
      <w:r w:rsidRPr="00655478" w:rsidR="00655478">
        <w:rPr>
          <w:rFonts w:cs="Arial" w:asciiTheme="minorHAnsi" w:hAnsiTheme="minorHAnsi"/>
          <w:color w:val="000000"/>
        </w:rPr>
        <w:t>CZ.1.04/4.1.00/B6.00047</w:t>
      </w:r>
      <w:r w:rsidRPr="00655478" w:rsidR="00077260">
        <w:rPr>
          <w:rFonts w:cs="Arial" w:asciiTheme="minorHAnsi" w:hAnsiTheme="minorHAnsi"/>
        </w:rPr>
        <w:t>.</w:t>
      </w:r>
    </w:p>
    <w:p w:rsidRPr="006C7BE2" w:rsidR="004B6862" w:rsidP="0063749C" w:rsidRDefault="004B6862">
      <w:pPr>
        <w:widowControl w:val="false"/>
        <w:autoSpaceDE w:val="false"/>
        <w:autoSpaceDN w:val="false"/>
        <w:adjustRightInd w:val="false"/>
        <w:spacing w:after="0" w:line="240" w:lineRule="auto"/>
        <w:ind w:left="0"/>
        <w:rPr>
          <w:rFonts w:cs="Arial" w:asciiTheme="minorHAnsi" w:hAnsiTheme="minorHAnsi"/>
          <w:color w:val="000000"/>
        </w:rPr>
      </w:pPr>
    </w:p>
    <w:p w:rsidR="00C83C6F" w:rsidP="0063749C" w:rsidRDefault="00C83C6F">
      <w:pPr>
        <w:widowControl w:val="false"/>
        <w:ind w:left="0"/>
        <w:rPr>
          <w:rFonts w:cs="Arial" w:asciiTheme="minorHAnsi" w:hAnsiTheme="minorHAnsi"/>
        </w:rPr>
      </w:pPr>
    </w:p>
    <w:p w:rsidR="0060219B" w:rsidP="0063749C" w:rsidRDefault="0060219B">
      <w:pPr>
        <w:widowControl w:val="false"/>
        <w:ind w:left="0"/>
        <w:rPr>
          <w:rFonts w:cs="Arial" w:asciiTheme="minorHAnsi" w:hAnsiTheme="minorHAnsi"/>
        </w:rPr>
      </w:pPr>
    </w:p>
    <w:p w:rsidRPr="006C7BE2" w:rsidR="0063749C" w:rsidP="0063749C" w:rsidRDefault="0063749C">
      <w:pPr>
        <w:widowControl w:val="false"/>
        <w:ind w:left="0"/>
        <w:rPr>
          <w:rFonts w:cs="Arial" w:asciiTheme="minorHAnsi" w:hAnsiTheme="minorHAnsi"/>
        </w:rPr>
      </w:pPr>
    </w:p>
    <w:p w:rsidRPr="006C7BE2" w:rsidR="00AB6E72" w:rsidP="0063749C" w:rsidRDefault="00AB6E72">
      <w:pPr>
        <w:widowControl w:val="false"/>
        <w:spacing w:after="120"/>
        <w:ind w:left="0"/>
        <w:rPr>
          <w:rFonts w:cs="Arial" w:asciiTheme="minorHAnsi" w:hAnsiTheme="minorHAnsi"/>
        </w:rPr>
      </w:pPr>
    </w:p>
    <w:p w:rsidRPr="006C7BE2" w:rsidR="0079219D" w:rsidP="0063749C" w:rsidRDefault="004B6862">
      <w:pPr>
        <w:widowControl w:val="false"/>
        <w:spacing w:after="120"/>
        <w:ind w:left="0"/>
        <w:rPr>
          <w:rFonts w:cs="Arial" w:asciiTheme="minorHAnsi" w:hAnsiTheme="minorHAnsi"/>
          <w:b/>
        </w:rPr>
      </w:pPr>
      <w:r w:rsidRPr="006C7BE2">
        <w:rPr>
          <w:rFonts w:cs="Arial" w:asciiTheme="minorHAnsi" w:hAnsiTheme="minorHAnsi"/>
        </w:rPr>
        <w:t xml:space="preserve">Název </w:t>
      </w:r>
      <w:r w:rsidR="00591DC8">
        <w:rPr>
          <w:rFonts w:cs="Arial" w:asciiTheme="minorHAnsi" w:hAnsiTheme="minorHAnsi"/>
        </w:rPr>
        <w:t>Z</w:t>
      </w:r>
      <w:r w:rsidRPr="006C7BE2">
        <w:rPr>
          <w:rFonts w:cs="Arial" w:asciiTheme="minorHAnsi" w:hAnsiTheme="minorHAnsi"/>
        </w:rPr>
        <w:t>adavatele:</w:t>
      </w:r>
      <w:r w:rsidRPr="006C7BE2">
        <w:rPr>
          <w:rFonts w:cs="Arial" w:asciiTheme="minorHAnsi" w:hAnsiTheme="minorHAnsi"/>
        </w:rPr>
        <w:tab/>
      </w:r>
      <w:r w:rsidRPr="009C5379" w:rsidR="009C5379">
        <w:rPr>
          <w:rFonts w:cs="Arial" w:asciiTheme="minorHAnsi" w:hAnsiTheme="minorHAnsi"/>
          <w:b/>
        </w:rPr>
        <w:t xml:space="preserve">Česká republika - </w:t>
      </w:r>
      <w:r w:rsidRPr="006C7BE2" w:rsidR="0079219D">
        <w:rPr>
          <w:rFonts w:cs="Arial" w:asciiTheme="minorHAnsi" w:hAnsiTheme="minorHAnsi"/>
          <w:b/>
        </w:rPr>
        <w:t>Ministerstvo průmyslu a</w:t>
      </w:r>
      <w:r w:rsidR="009579A0">
        <w:rPr>
          <w:rFonts w:cs="Arial" w:asciiTheme="minorHAnsi" w:hAnsiTheme="minorHAnsi"/>
          <w:b/>
        </w:rPr>
        <w:t> </w:t>
      </w:r>
      <w:r w:rsidRPr="006C7BE2" w:rsidR="0079219D">
        <w:rPr>
          <w:rFonts w:cs="Arial" w:asciiTheme="minorHAnsi" w:hAnsiTheme="minorHAnsi"/>
          <w:b/>
        </w:rPr>
        <w:t>obchodu</w:t>
      </w:r>
      <w:r w:rsidR="00655478">
        <w:rPr>
          <w:rFonts w:cs="Arial" w:asciiTheme="minorHAnsi" w:hAnsiTheme="minorHAnsi"/>
          <w:b/>
        </w:rPr>
        <w:t xml:space="preserve"> (dále také „MPO“)</w:t>
      </w:r>
    </w:p>
    <w:p w:rsidRPr="006C7BE2" w:rsidR="004B6862" w:rsidP="0063749C" w:rsidRDefault="004B6862">
      <w:pPr>
        <w:widowControl w:val="false"/>
        <w:spacing w:after="120"/>
        <w:ind w:left="0"/>
        <w:rPr>
          <w:rFonts w:cs="Arial" w:asciiTheme="minorHAnsi" w:hAnsiTheme="minorHAnsi"/>
        </w:rPr>
      </w:pPr>
      <w:r w:rsidRPr="006C7BE2">
        <w:rPr>
          <w:rFonts w:cs="Arial" w:asciiTheme="minorHAnsi" w:hAnsiTheme="minorHAnsi"/>
        </w:rPr>
        <w:t>Sídlo:</w:t>
      </w:r>
      <w:r w:rsidRPr="006C7BE2">
        <w:rPr>
          <w:rFonts w:cs="Arial" w:asciiTheme="minorHAnsi" w:hAnsiTheme="minorHAnsi"/>
        </w:rPr>
        <w:tab/>
      </w:r>
      <w:r w:rsidRPr="006C7BE2">
        <w:rPr>
          <w:rFonts w:cs="Arial" w:asciiTheme="minorHAnsi" w:hAnsiTheme="minorHAnsi"/>
        </w:rPr>
        <w:tab/>
      </w:r>
      <w:r w:rsidRPr="006C7BE2">
        <w:rPr>
          <w:rFonts w:cs="Arial" w:asciiTheme="minorHAnsi" w:hAnsiTheme="minorHAnsi"/>
        </w:rPr>
        <w:tab/>
      </w:r>
      <w:r w:rsidRPr="006C7BE2" w:rsidR="0079219D">
        <w:rPr>
          <w:rFonts w:cs="Arial" w:asciiTheme="minorHAnsi" w:hAnsiTheme="minorHAnsi"/>
        </w:rPr>
        <w:t>110</w:t>
      </w:r>
      <w:r w:rsidR="009C5379">
        <w:rPr>
          <w:rFonts w:cs="Arial" w:asciiTheme="minorHAnsi" w:hAnsiTheme="minorHAnsi"/>
        </w:rPr>
        <w:t>15</w:t>
      </w:r>
      <w:r w:rsidRPr="006C7BE2" w:rsidR="0079219D">
        <w:rPr>
          <w:rFonts w:cs="Arial" w:asciiTheme="minorHAnsi" w:hAnsiTheme="minorHAnsi"/>
        </w:rPr>
        <w:t xml:space="preserve"> Praha - Staré Město, Na Františku 1039/32</w:t>
      </w:r>
    </w:p>
    <w:p w:rsidRPr="00655478" w:rsidR="00655478" w:rsidP="00092CC3" w:rsidRDefault="008A42ED">
      <w:pPr>
        <w:widowControl w:val="false"/>
        <w:spacing w:after="120"/>
        <w:ind w:left="2124" w:hanging="2124"/>
        <w:rPr>
          <w:rFonts w:cs="Arial" w:asciiTheme="minorHAnsi" w:hAnsiTheme="minorHAnsi"/>
          <w:bCs/>
          <w:color w:val="000000"/>
        </w:rPr>
      </w:pPr>
      <w:r w:rsidRPr="00655478">
        <w:rPr>
          <w:rFonts w:cs="Arial" w:asciiTheme="minorHAnsi" w:hAnsiTheme="minorHAnsi"/>
        </w:rPr>
        <w:t>Zastoupen:</w:t>
      </w:r>
      <w:r w:rsidRPr="00655478">
        <w:rPr>
          <w:rFonts w:cs="Arial" w:asciiTheme="minorHAnsi" w:hAnsiTheme="minorHAnsi"/>
        </w:rPr>
        <w:tab/>
      </w:r>
      <w:r w:rsidRPr="00655478" w:rsidR="00655478">
        <w:rPr>
          <w:rFonts w:cs="Arial" w:asciiTheme="minorHAnsi" w:hAnsiTheme="minorHAnsi"/>
          <w:bCs/>
          <w:color w:val="000000"/>
        </w:rPr>
        <w:t xml:space="preserve">Ing. Petrem Očkem, Ph.D., ředitelem </w:t>
      </w:r>
      <w:r w:rsidRPr="00E16CA3" w:rsidR="00E16CA3">
        <w:rPr>
          <w:rFonts w:cs="Arial" w:asciiTheme="minorHAnsi" w:hAnsiTheme="minorHAnsi"/>
        </w:rPr>
        <w:t>odboru podpory finančních nástrojů a</w:t>
      </w:r>
      <w:r w:rsidR="009579A0">
        <w:rPr>
          <w:rFonts w:cs="Arial" w:asciiTheme="minorHAnsi" w:hAnsiTheme="minorHAnsi"/>
        </w:rPr>
        <w:t> </w:t>
      </w:r>
      <w:r w:rsidRPr="00E16CA3" w:rsidR="00E16CA3">
        <w:rPr>
          <w:rFonts w:cs="Arial" w:asciiTheme="minorHAnsi" w:hAnsiTheme="minorHAnsi"/>
        </w:rPr>
        <w:t>řízení projektů</w:t>
      </w:r>
      <w:r w:rsidRPr="00655478" w:rsidR="00655478">
        <w:rPr>
          <w:rFonts w:cs="Arial" w:asciiTheme="minorHAnsi" w:hAnsiTheme="minorHAnsi"/>
          <w:bCs/>
          <w:color w:val="000000"/>
        </w:rPr>
        <w:t xml:space="preserve"> </w:t>
      </w:r>
    </w:p>
    <w:p w:rsidRPr="006C7BE2" w:rsidR="004B6862" w:rsidP="0063749C" w:rsidRDefault="00655478">
      <w:pPr>
        <w:widowControl w:val="false"/>
        <w:spacing w:after="120"/>
        <w:ind w:left="0"/>
        <w:rPr>
          <w:rFonts w:cs="Arial" w:asciiTheme="minorHAnsi" w:hAnsiTheme="minorHAnsi"/>
          <w:b/>
          <w:bCs/>
          <w:color w:val="000000"/>
        </w:rPr>
      </w:pPr>
      <w:r>
        <w:rPr>
          <w:rFonts w:cs="Arial" w:asciiTheme="minorHAnsi" w:hAnsiTheme="minorHAnsi"/>
        </w:rPr>
        <w:t>IČ:</w:t>
      </w:r>
      <w:r>
        <w:rPr>
          <w:rFonts w:cs="Arial" w:asciiTheme="minorHAnsi" w:hAnsiTheme="minorHAnsi"/>
        </w:rPr>
        <w:tab/>
      </w:r>
      <w:r w:rsidR="0063749C">
        <w:rPr>
          <w:rFonts w:cs="Arial" w:asciiTheme="minorHAnsi" w:hAnsiTheme="minorHAnsi"/>
        </w:rPr>
        <w:tab/>
      </w:r>
      <w:r w:rsidR="0063749C">
        <w:rPr>
          <w:rFonts w:cs="Arial" w:asciiTheme="minorHAnsi" w:hAnsiTheme="minorHAnsi"/>
        </w:rPr>
        <w:tab/>
      </w:r>
      <w:r w:rsidRPr="006C7BE2" w:rsidR="0079219D">
        <w:rPr>
          <w:rFonts w:cs="Arial" w:asciiTheme="minorHAnsi" w:hAnsiTheme="minorHAnsi"/>
          <w:bCs/>
          <w:color w:val="000000"/>
        </w:rPr>
        <w:t>47609109</w:t>
      </w:r>
    </w:p>
    <w:p w:rsidRPr="006C7BE2" w:rsidR="00DC46B5" w:rsidP="0063749C" w:rsidRDefault="00DC46B5">
      <w:pPr>
        <w:widowControl w:val="false"/>
        <w:spacing w:after="120"/>
        <w:ind w:left="0"/>
        <w:rPr>
          <w:rFonts w:cs="Arial" w:asciiTheme="minorHAnsi" w:hAnsiTheme="minorHAnsi"/>
        </w:rPr>
      </w:pPr>
    </w:p>
    <w:p w:rsidRPr="006C7BE2" w:rsidR="00FE03B7" w:rsidP="00A62813" w:rsidRDefault="00FE03B7">
      <w:pPr>
        <w:widowControl w:val="false"/>
        <w:spacing w:after="120"/>
        <w:rPr>
          <w:rFonts w:cs="Arial" w:asciiTheme="minorHAnsi" w:hAnsiTheme="minorHAnsi"/>
        </w:rPr>
      </w:pPr>
    </w:p>
    <w:p w:rsidRPr="006C7BE2" w:rsidR="002A09FE" w:rsidRDefault="002A09FE">
      <w:pPr>
        <w:spacing w:after="0" w:line="240" w:lineRule="auto"/>
        <w:rPr>
          <w:rFonts w:cs="Arial" w:asciiTheme="minorHAnsi" w:hAnsiTheme="minorHAnsi"/>
          <w:b/>
          <w:u w:val="single"/>
        </w:rPr>
      </w:pPr>
      <w:r w:rsidRPr="006C7BE2">
        <w:rPr>
          <w:rFonts w:cs="Arial" w:asciiTheme="minorHAnsi" w:hAnsiTheme="minorHAnsi"/>
          <w:b/>
          <w:u w:val="single"/>
        </w:rPr>
        <w:br w:type="page"/>
      </w:r>
    </w:p>
    <w:p w:rsidRPr="00767244" w:rsidR="00DD7737" w:rsidP="00767244" w:rsidRDefault="00A762F7">
      <w:pPr>
        <w:pStyle w:val="Obsah1"/>
      </w:pPr>
      <w:r w:rsidRPr="00767244">
        <w:lastRenderedPageBreak/>
        <w:t>Obsah:</w:t>
      </w:r>
    </w:p>
    <w:p w:rsidRPr="00767244" w:rsidR="00767244" w:rsidP="00767244" w:rsidRDefault="00767244">
      <w:pPr>
        <w:rPr>
          <w:lang w:eastAsia="cs-CZ"/>
        </w:rPr>
      </w:pPr>
    </w:p>
    <w:p w:rsidR="001A1777" w:rsidRDefault="00A762F7">
      <w:pPr>
        <w:pStyle w:val="Obsah1"/>
        <w:rPr>
          <w:rFonts w:asciiTheme="minorHAnsi" w:hAnsiTheme="minorHAnsi" w:eastAsiaTheme="minorEastAsia" w:cstheme="minorBidi"/>
          <w:b w:val="false"/>
          <w:bCs w:val="false"/>
          <w:caps w:val="false"/>
          <w:kern w:val="0"/>
          <w:szCs w:val="22"/>
          <w:lang w:eastAsia="zh-TW"/>
        </w:rPr>
      </w:pPr>
      <w:r w:rsidRPr="00767244">
        <w:rPr>
          <w:rFonts w:cs="Arial" w:asciiTheme="minorHAnsi" w:hAnsiTheme="minorHAnsi"/>
          <w:u w:val="single"/>
        </w:rPr>
        <w:fldChar w:fldCharType="begin"/>
      </w:r>
      <w:r w:rsidRPr="00767244">
        <w:rPr>
          <w:rFonts w:cs="Arial" w:asciiTheme="minorHAnsi" w:hAnsiTheme="minorHAnsi"/>
          <w:u w:val="single"/>
        </w:rPr>
        <w:instrText xml:space="preserve"> TOC \o "1-1" \h \z \u </w:instrText>
      </w:r>
      <w:r w:rsidRPr="00767244">
        <w:rPr>
          <w:rFonts w:cs="Arial" w:asciiTheme="minorHAnsi" w:hAnsiTheme="minorHAnsi"/>
          <w:u w:val="single"/>
        </w:rPr>
        <w:fldChar w:fldCharType="separate"/>
      </w:r>
      <w:hyperlink w:history="true" w:anchor="_Toc411345756">
        <w:r w:rsidRPr="00864B8F" w:rsidR="001A1777">
          <w:rPr>
            <w:rStyle w:val="Hypertextovodkaz"/>
          </w:rPr>
          <w:t>1.</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ZÁKLADNÍ ÚDAJE O</w:t>
        </w:r>
        <w:r w:rsidR="009579A0">
          <w:rPr>
            <w:rStyle w:val="Hypertextovodkaz"/>
          </w:rPr>
          <w:t> </w:t>
        </w:r>
        <w:r w:rsidRPr="00864B8F" w:rsidR="001A1777">
          <w:rPr>
            <w:rStyle w:val="Hypertextovodkaz"/>
          </w:rPr>
          <w:t>ZADAVATELI</w:t>
        </w:r>
        <w:r w:rsidR="001A1777">
          <w:rPr>
            <w:webHidden/>
          </w:rPr>
          <w:tab/>
        </w:r>
        <w:r w:rsidR="001A1777">
          <w:rPr>
            <w:webHidden/>
          </w:rPr>
          <w:fldChar w:fldCharType="begin"/>
        </w:r>
        <w:r w:rsidR="001A1777">
          <w:rPr>
            <w:webHidden/>
          </w:rPr>
          <w:instrText xml:space="preserve"> PAGEREF _Toc411345756 \h </w:instrText>
        </w:r>
        <w:r w:rsidR="001A1777">
          <w:rPr>
            <w:webHidden/>
          </w:rPr>
        </w:r>
        <w:r w:rsidR="001A1777">
          <w:rPr>
            <w:webHidden/>
          </w:rPr>
          <w:fldChar w:fldCharType="separate"/>
        </w:r>
        <w:r w:rsidR="004C42C8">
          <w:rPr>
            <w:webHidden/>
          </w:rPr>
          <w:t>3</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57">
        <w:r w:rsidRPr="00864B8F" w:rsidR="001A1777">
          <w:rPr>
            <w:rStyle w:val="Hypertextovodkaz"/>
          </w:rPr>
          <w:t>2.</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DRUH, PŘEDMĚT A</w:t>
        </w:r>
        <w:r w:rsidR="009579A0">
          <w:rPr>
            <w:rStyle w:val="Hypertextovodkaz"/>
          </w:rPr>
          <w:t> </w:t>
        </w:r>
        <w:r w:rsidRPr="00864B8F" w:rsidR="001A1777">
          <w:rPr>
            <w:rStyle w:val="Hypertextovodkaz"/>
          </w:rPr>
          <w:t>PŘEDPOKLÁDANÁ HODNOTA VEŘEJNÉ ZAKÁZKY</w:t>
        </w:r>
        <w:r w:rsidR="001A1777">
          <w:rPr>
            <w:webHidden/>
          </w:rPr>
          <w:tab/>
        </w:r>
        <w:r w:rsidR="001A1777">
          <w:rPr>
            <w:webHidden/>
          </w:rPr>
          <w:fldChar w:fldCharType="begin"/>
        </w:r>
        <w:r w:rsidR="001A1777">
          <w:rPr>
            <w:webHidden/>
          </w:rPr>
          <w:instrText xml:space="preserve"> PAGEREF _Toc411345757 \h </w:instrText>
        </w:r>
        <w:r w:rsidR="001A1777">
          <w:rPr>
            <w:webHidden/>
          </w:rPr>
        </w:r>
        <w:r w:rsidR="001A1777">
          <w:rPr>
            <w:webHidden/>
          </w:rPr>
          <w:fldChar w:fldCharType="separate"/>
        </w:r>
        <w:r w:rsidR="004C42C8">
          <w:rPr>
            <w:webHidden/>
          </w:rPr>
          <w:t>3</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58">
        <w:r w:rsidRPr="00864B8F" w:rsidR="001A1777">
          <w:rPr>
            <w:rStyle w:val="Hypertextovodkaz"/>
          </w:rPr>
          <w:t>3.</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POŽADAVKY NA ZPRACOVÁNÍ NABÍDKOVÉ CENY</w:t>
        </w:r>
        <w:r w:rsidR="001A1777">
          <w:rPr>
            <w:webHidden/>
          </w:rPr>
          <w:tab/>
        </w:r>
        <w:r w:rsidR="001A1777">
          <w:rPr>
            <w:webHidden/>
          </w:rPr>
          <w:fldChar w:fldCharType="begin"/>
        </w:r>
        <w:r w:rsidR="001A1777">
          <w:rPr>
            <w:webHidden/>
          </w:rPr>
          <w:instrText xml:space="preserve"> PAGEREF _Toc411345758 \h </w:instrText>
        </w:r>
        <w:r w:rsidR="001A1777">
          <w:rPr>
            <w:webHidden/>
          </w:rPr>
        </w:r>
        <w:r w:rsidR="001A1777">
          <w:rPr>
            <w:webHidden/>
          </w:rPr>
          <w:fldChar w:fldCharType="separate"/>
        </w:r>
        <w:r w:rsidR="004C42C8">
          <w:rPr>
            <w:webHidden/>
          </w:rPr>
          <w:t>6</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59">
        <w:r w:rsidRPr="00864B8F" w:rsidR="001A1777">
          <w:rPr>
            <w:rStyle w:val="Hypertextovodkaz"/>
          </w:rPr>
          <w:t>4.</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DOBA A</w:t>
        </w:r>
        <w:r w:rsidR="009579A0">
          <w:rPr>
            <w:rStyle w:val="Hypertextovodkaz"/>
          </w:rPr>
          <w:t> </w:t>
        </w:r>
        <w:r w:rsidRPr="00864B8F" w:rsidR="001A1777">
          <w:rPr>
            <w:rStyle w:val="Hypertextovodkaz"/>
          </w:rPr>
          <w:t>MÍSTO PLNĚNÍ VEŘEJNÉ ZAKÁZKY</w:t>
        </w:r>
        <w:r w:rsidR="001A1777">
          <w:rPr>
            <w:webHidden/>
          </w:rPr>
          <w:tab/>
        </w:r>
        <w:r w:rsidR="001A1777">
          <w:rPr>
            <w:webHidden/>
          </w:rPr>
          <w:fldChar w:fldCharType="begin"/>
        </w:r>
        <w:r w:rsidR="001A1777">
          <w:rPr>
            <w:webHidden/>
          </w:rPr>
          <w:instrText xml:space="preserve"> PAGEREF _Toc411345759 \h </w:instrText>
        </w:r>
        <w:r w:rsidR="001A1777">
          <w:rPr>
            <w:webHidden/>
          </w:rPr>
        </w:r>
        <w:r w:rsidR="001A1777">
          <w:rPr>
            <w:webHidden/>
          </w:rPr>
          <w:fldChar w:fldCharType="separate"/>
        </w:r>
        <w:r w:rsidR="004C42C8">
          <w:rPr>
            <w:webHidden/>
          </w:rPr>
          <w:t>7</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60">
        <w:r w:rsidRPr="00864B8F" w:rsidR="001A1777">
          <w:rPr>
            <w:rStyle w:val="Hypertextovodkaz"/>
          </w:rPr>
          <w:t>5.</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POŽADAVKY NA KVALIFIKACI UCHAZEČE</w:t>
        </w:r>
        <w:r w:rsidR="001A1777">
          <w:rPr>
            <w:webHidden/>
          </w:rPr>
          <w:tab/>
        </w:r>
        <w:r w:rsidR="001A1777">
          <w:rPr>
            <w:webHidden/>
          </w:rPr>
          <w:fldChar w:fldCharType="begin"/>
        </w:r>
        <w:r w:rsidR="001A1777">
          <w:rPr>
            <w:webHidden/>
          </w:rPr>
          <w:instrText xml:space="preserve"> PAGEREF _Toc411345760 \h </w:instrText>
        </w:r>
        <w:r w:rsidR="001A1777">
          <w:rPr>
            <w:webHidden/>
          </w:rPr>
        </w:r>
        <w:r w:rsidR="001A1777">
          <w:rPr>
            <w:webHidden/>
          </w:rPr>
          <w:fldChar w:fldCharType="separate"/>
        </w:r>
        <w:r w:rsidR="004C42C8">
          <w:rPr>
            <w:webHidden/>
          </w:rPr>
          <w:t>7</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61">
        <w:r w:rsidRPr="00864B8F" w:rsidR="001A1777">
          <w:rPr>
            <w:rStyle w:val="Hypertextovodkaz"/>
          </w:rPr>
          <w:t>6.</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JINÉ POŽADAVKY A</w:t>
        </w:r>
        <w:r w:rsidR="009579A0">
          <w:rPr>
            <w:rStyle w:val="Hypertextovodkaz"/>
          </w:rPr>
          <w:t> </w:t>
        </w:r>
        <w:r w:rsidRPr="00864B8F" w:rsidR="001A1777">
          <w:rPr>
            <w:rStyle w:val="Hypertextovodkaz"/>
          </w:rPr>
          <w:t>PODMÍNKY</w:t>
        </w:r>
        <w:r w:rsidR="001A1777">
          <w:rPr>
            <w:webHidden/>
          </w:rPr>
          <w:tab/>
        </w:r>
        <w:r w:rsidR="001A1777">
          <w:rPr>
            <w:webHidden/>
          </w:rPr>
          <w:fldChar w:fldCharType="begin"/>
        </w:r>
        <w:r w:rsidR="001A1777">
          <w:rPr>
            <w:webHidden/>
          </w:rPr>
          <w:instrText xml:space="preserve"> PAGEREF _Toc411345761 \h </w:instrText>
        </w:r>
        <w:r w:rsidR="001A1777">
          <w:rPr>
            <w:webHidden/>
          </w:rPr>
        </w:r>
        <w:r w:rsidR="001A1777">
          <w:rPr>
            <w:webHidden/>
          </w:rPr>
          <w:fldChar w:fldCharType="separate"/>
        </w:r>
        <w:r w:rsidR="004C42C8">
          <w:rPr>
            <w:webHidden/>
          </w:rPr>
          <w:t>12</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62">
        <w:r w:rsidRPr="00864B8F" w:rsidR="001A1777">
          <w:rPr>
            <w:rStyle w:val="Hypertextovodkaz"/>
          </w:rPr>
          <w:t>7.</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ZÁVAZNÉ OBCHODNÍ PODMÍNKY</w:t>
        </w:r>
        <w:r w:rsidR="001A1777">
          <w:rPr>
            <w:webHidden/>
          </w:rPr>
          <w:tab/>
        </w:r>
        <w:r w:rsidR="001A1777">
          <w:rPr>
            <w:webHidden/>
          </w:rPr>
          <w:fldChar w:fldCharType="begin"/>
        </w:r>
        <w:r w:rsidR="001A1777">
          <w:rPr>
            <w:webHidden/>
          </w:rPr>
          <w:instrText xml:space="preserve"> PAGEREF _Toc411345762 \h </w:instrText>
        </w:r>
        <w:r w:rsidR="001A1777">
          <w:rPr>
            <w:webHidden/>
          </w:rPr>
        </w:r>
        <w:r w:rsidR="001A1777">
          <w:rPr>
            <w:webHidden/>
          </w:rPr>
          <w:fldChar w:fldCharType="separate"/>
        </w:r>
        <w:r w:rsidR="004C42C8">
          <w:rPr>
            <w:webHidden/>
          </w:rPr>
          <w:t>13</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63">
        <w:r w:rsidRPr="00864B8F" w:rsidR="001A1777">
          <w:rPr>
            <w:rStyle w:val="Hypertextovodkaz"/>
          </w:rPr>
          <w:t>8.</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HODNOTÍCÍ KRITÉRIA, ZPŮSOB HODNOCENÍ NABÍDEK</w:t>
        </w:r>
        <w:r w:rsidR="001A1777">
          <w:rPr>
            <w:webHidden/>
          </w:rPr>
          <w:tab/>
        </w:r>
        <w:r w:rsidR="001A1777">
          <w:rPr>
            <w:webHidden/>
          </w:rPr>
          <w:fldChar w:fldCharType="begin"/>
        </w:r>
        <w:r w:rsidR="001A1777">
          <w:rPr>
            <w:webHidden/>
          </w:rPr>
          <w:instrText xml:space="preserve"> PAGEREF _Toc411345763 \h </w:instrText>
        </w:r>
        <w:r w:rsidR="001A1777">
          <w:rPr>
            <w:webHidden/>
          </w:rPr>
        </w:r>
        <w:r w:rsidR="001A1777">
          <w:rPr>
            <w:webHidden/>
          </w:rPr>
          <w:fldChar w:fldCharType="separate"/>
        </w:r>
        <w:r w:rsidR="004C42C8">
          <w:rPr>
            <w:webHidden/>
          </w:rPr>
          <w:t>13</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64">
        <w:r w:rsidRPr="00864B8F" w:rsidR="001A1777">
          <w:rPr>
            <w:rStyle w:val="Hypertextovodkaz"/>
          </w:rPr>
          <w:t>9.</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LHŮTA A</w:t>
        </w:r>
        <w:r w:rsidR="009579A0">
          <w:rPr>
            <w:rStyle w:val="Hypertextovodkaz"/>
          </w:rPr>
          <w:t> </w:t>
        </w:r>
        <w:r w:rsidRPr="00864B8F" w:rsidR="001A1777">
          <w:rPr>
            <w:rStyle w:val="Hypertextovodkaz"/>
          </w:rPr>
          <w:t>MÍSTO PRO PODÁNÍ NABÍDEK</w:t>
        </w:r>
        <w:r w:rsidR="001A1777">
          <w:rPr>
            <w:webHidden/>
          </w:rPr>
          <w:tab/>
        </w:r>
        <w:r w:rsidR="001A1777">
          <w:rPr>
            <w:webHidden/>
          </w:rPr>
          <w:fldChar w:fldCharType="begin"/>
        </w:r>
        <w:r w:rsidR="001A1777">
          <w:rPr>
            <w:webHidden/>
          </w:rPr>
          <w:instrText xml:space="preserve"> PAGEREF _Toc411345764 \h </w:instrText>
        </w:r>
        <w:r w:rsidR="001A1777">
          <w:rPr>
            <w:webHidden/>
          </w:rPr>
        </w:r>
        <w:r w:rsidR="001A1777">
          <w:rPr>
            <w:webHidden/>
          </w:rPr>
          <w:fldChar w:fldCharType="separate"/>
        </w:r>
        <w:r w:rsidR="004C42C8">
          <w:rPr>
            <w:webHidden/>
          </w:rPr>
          <w:t>15</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65">
        <w:r w:rsidRPr="00864B8F" w:rsidR="001A1777">
          <w:rPr>
            <w:rStyle w:val="Hypertextovodkaz"/>
          </w:rPr>
          <w:t>10.</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ZADÁVACÍ LHŮTA</w:t>
        </w:r>
        <w:r w:rsidR="001A1777">
          <w:rPr>
            <w:webHidden/>
          </w:rPr>
          <w:tab/>
        </w:r>
        <w:r w:rsidR="001A1777">
          <w:rPr>
            <w:webHidden/>
          </w:rPr>
          <w:fldChar w:fldCharType="begin"/>
        </w:r>
        <w:r w:rsidR="001A1777">
          <w:rPr>
            <w:webHidden/>
          </w:rPr>
          <w:instrText xml:space="preserve"> PAGEREF _Toc411345765 \h </w:instrText>
        </w:r>
        <w:r w:rsidR="001A1777">
          <w:rPr>
            <w:webHidden/>
          </w:rPr>
        </w:r>
        <w:r w:rsidR="001A1777">
          <w:rPr>
            <w:webHidden/>
          </w:rPr>
          <w:fldChar w:fldCharType="separate"/>
        </w:r>
        <w:r w:rsidR="004C42C8">
          <w:rPr>
            <w:webHidden/>
          </w:rPr>
          <w:t>15</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66">
        <w:r w:rsidRPr="00864B8F" w:rsidR="001A1777">
          <w:rPr>
            <w:rStyle w:val="Hypertextovodkaz"/>
          </w:rPr>
          <w:t>11.</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OTEVÍRÁNÍ OBÁLEK S</w:t>
        </w:r>
        <w:r w:rsidR="009579A0">
          <w:rPr>
            <w:rStyle w:val="Hypertextovodkaz"/>
          </w:rPr>
          <w:t> </w:t>
        </w:r>
        <w:r w:rsidRPr="00864B8F" w:rsidR="001A1777">
          <w:rPr>
            <w:rStyle w:val="Hypertextovodkaz"/>
          </w:rPr>
          <w:t>NABÍDKAMI</w:t>
        </w:r>
        <w:r w:rsidR="001A1777">
          <w:rPr>
            <w:webHidden/>
          </w:rPr>
          <w:tab/>
        </w:r>
        <w:r w:rsidR="001A1777">
          <w:rPr>
            <w:webHidden/>
          </w:rPr>
          <w:fldChar w:fldCharType="begin"/>
        </w:r>
        <w:r w:rsidR="001A1777">
          <w:rPr>
            <w:webHidden/>
          </w:rPr>
          <w:instrText xml:space="preserve"> PAGEREF _Toc411345766 \h </w:instrText>
        </w:r>
        <w:r w:rsidR="001A1777">
          <w:rPr>
            <w:webHidden/>
          </w:rPr>
        </w:r>
        <w:r w:rsidR="001A1777">
          <w:rPr>
            <w:webHidden/>
          </w:rPr>
          <w:fldChar w:fldCharType="separate"/>
        </w:r>
        <w:r w:rsidR="004C42C8">
          <w:rPr>
            <w:webHidden/>
          </w:rPr>
          <w:t>15</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67">
        <w:r w:rsidRPr="00864B8F" w:rsidR="001A1777">
          <w:rPr>
            <w:rStyle w:val="Hypertextovodkaz"/>
          </w:rPr>
          <w:t>12.</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POŽADAVKY NA ZPRACOVÁNÍ NABÍDKY</w:t>
        </w:r>
        <w:r w:rsidR="001A1777">
          <w:rPr>
            <w:webHidden/>
          </w:rPr>
          <w:tab/>
        </w:r>
        <w:r w:rsidR="001A1777">
          <w:rPr>
            <w:webHidden/>
          </w:rPr>
          <w:fldChar w:fldCharType="begin"/>
        </w:r>
        <w:r w:rsidR="001A1777">
          <w:rPr>
            <w:webHidden/>
          </w:rPr>
          <w:instrText xml:space="preserve"> PAGEREF _Toc411345767 \h </w:instrText>
        </w:r>
        <w:r w:rsidR="001A1777">
          <w:rPr>
            <w:webHidden/>
          </w:rPr>
        </w:r>
        <w:r w:rsidR="001A1777">
          <w:rPr>
            <w:webHidden/>
          </w:rPr>
          <w:fldChar w:fldCharType="separate"/>
        </w:r>
        <w:r w:rsidR="004C42C8">
          <w:rPr>
            <w:webHidden/>
          </w:rPr>
          <w:t>15</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68">
        <w:r w:rsidRPr="00864B8F" w:rsidR="001A1777">
          <w:rPr>
            <w:rStyle w:val="Hypertextovodkaz"/>
          </w:rPr>
          <w:t>13.</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DODATEČNÉ INFORMACE K</w:t>
        </w:r>
        <w:r w:rsidR="009579A0">
          <w:rPr>
            <w:rStyle w:val="Hypertextovodkaz"/>
          </w:rPr>
          <w:t> </w:t>
        </w:r>
        <w:r w:rsidRPr="00864B8F" w:rsidR="001A1777">
          <w:rPr>
            <w:rStyle w:val="Hypertextovodkaz"/>
          </w:rPr>
          <w:t>ZADÁVACÍM PODMÍNKÁM</w:t>
        </w:r>
        <w:r w:rsidR="001A1777">
          <w:rPr>
            <w:webHidden/>
          </w:rPr>
          <w:tab/>
        </w:r>
        <w:r w:rsidR="001A1777">
          <w:rPr>
            <w:webHidden/>
          </w:rPr>
          <w:fldChar w:fldCharType="begin"/>
        </w:r>
        <w:r w:rsidR="001A1777">
          <w:rPr>
            <w:webHidden/>
          </w:rPr>
          <w:instrText xml:space="preserve"> PAGEREF _Toc411345768 \h </w:instrText>
        </w:r>
        <w:r w:rsidR="001A1777">
          <w:rPr>
            <w:webHidden/>
          </w:rPr>
        </w:r>
        <w:r w:rsidR="001A1777">
          <w:rPr>
            <w:webHidden/>
          </w:rPr>
          <w:fldChar w:fldCharType="separate"/>
        </w:r>
        <w:r w:rsidR="004C42C8">
          <w:rPr>
            <w:webHidden/>
          </w:rPr>
          <w:t>18</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69">
        <w:r w:rsidRPr="00864B8F" w:rsidR="001A1777">
          <w:rPr>
            <w:rStyle w:val="Hypertextovodkaz"/>
          </w:rPr>
          <w:t>14.</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VYHRAZENÁ PRÁVA ZADAVATELE</w:t>
        </w:r>
        <w:r w:rsidR="001A1777">
          <w:rPr>
            <w:webHidden/>
          </w:rPr>
          <w:tab/>
        </w:r>
        <w:r w:rsidR="001A1777">
          <w:rPr>
            <w:webHidden/>
          </w:rPr>
          <w:fldChar w:fldCharType="begin"/>
        </w:r>
        <w:r w:rsidR="001A1777">
          <w:rPr>
            <w:webHidden/>
          </w:rPr>
          <w:instrText xml:space="preserve"> PAGEREF _Toc411345769 \h </w:instrText>
        </w:r>
        <w:r w:rsidR="001A1777">
          <w:rPr>
            <w:webHidden/>
          </w:rPr>
        </w:r>
        <w:r w:rsidR="001A1777">
          <w:rPr>
            <w:webHidden/>
          </w:rPr>
          <w:fldChar w:fldCharType="separate"/>
        </w:r>
        <w:r w:rsidR="004C42C8">
          <w:rPr>
            <w:webHidden/>
          </w:rPr>
          <w:t>18</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70">
        <w:r w:rsidRPr="00864B8F" w:rsidR="001A1777">
          <w:rPr>
            <w:rStyle w:val="Hypertextovodkaz"/>
          </w:rPr>
          <w:t>15.</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POŽADOVANÉ ZÁRUKY, VARIANTNÍ ŘEŠENÍ</w:t>
        </w:r>
        <w:r w:rsidR="001A1777">
          <w:rPr>
            <w:webHidden/>
          </w:rPr>
          <w:tab/>
        </w:r>
        <w:r w:rsidR="001A1777">
          <w:rPr>
            <w:webHidden/>
          </w:rPr>
          <w:fldChar w:fldCharType="begin"/>
        </w:r>
        <w:r w:rsidR="001A1777">
          <w:rPr>
            <w:webHidden/>
          </w:rPr>
          <w:instrText xml:space="preserve"> PAGEREF _Toc411345770 \h </w:instrText>
        </w:r>
        <w:r w:rsidR="001A1777">
          <w:rPr>
            <w:webHidden/>
          </w:rPr>
        </w:r>
        <w:r w:rsidR="001A1777">
          <w:rPr>
            <w:webHidden/>
          </w:rPr>
          <w:fldChar w:fldCharType="separate"/>
        </w:r>
        <w:r w:rsidR="004C42C8">
          <w:rPr>
            <w:webHidden/>
          </w:rPr>
          <w:t>19</w:t>
        </w:r>
        <w:r w:rsidR="001A1777">
          <w:rPr>
            <w:webHidden/>
          </w:rPr>
          <w:fldChar w:fldCharType="end"/>
        </w:r>
      </w:hyperlink>
    </w:p>
    <w:p w:rsidR="001A1777" w:rsidRDefault="00401DED">
      <w:pPr>
        <w:pStyle w:val="Obsah1"/>
        <w:rPr>
          <w:rFonts w:asciiTheme="minorHAnsi" w:hAnsiTheme="minorHAnsi" w:eastAsiaTheme="minorEastAsia" w:cstheme="minorBidi"/>
          <w:b w:val="false"/>
          <w:bCs w:val="false"/>
          <w:caps w:val="false"/>
          <w:kern w:val="0"/>
          <w:szCs w:val="22"/>
          <w:lang w:eastAsia="zh-TW"/>
        </w:rPr>
      </w:pPr>
      <w:hyperlink w:history="true" w:anchor="_Toc411345771">
        <w:r w:rsidRPr="00864B8F" w:rsidR="001A1777">
          <w:rPr>
            <w:rStyle w:val="Hypertextovodkaz"/>
          </w:rPr>
          <w:t>16.</w:t>
        </w:r>
        <w:r w:rsidR="001A1777">
          <w:rPr>
            <w:rFonts w:asciiTheme="minorHAnsi" w:hAnsiTheme="minorHAnsi" w:eastAsiaTheme="minorEastAsia" w:cstheme="minorBidi"/>
            <w:b w:val="false"/>
            <w:bCs w:val="false"/>
            <w:caps w:val="false"/>
            <w:kern w:val="0"/>
            <w:szCs w:val="22"/>
            <w:lang w:eastAsia="zh-TW"/>
          </w:rPr>
          <w:tab/>
        </w:r>
        <w:r w:rsidRPr="00864B8F" w:rsidR="001A1777">
          <w:rPr>
            <w:rStyle w:val="Hypertextovodkaz"/>
          </w:rPr>
          <w:t>SEZNAM PŘÍLOH</w:t>
        </w:r>
        <w:r w:rsidR="001A1777">
          <w:rPr>
            <w:webHidden/>
          </w:rPr>
          <w:tab/>
        </w:r>
        <w:r w:rsidR="001A1777">
          <w:rPr>
            <w:webHidden/>
          </w:rPr>
          <w:fldChar w:fldCharType="begin"/>
        </w:r>
        <w:r w:rsidR="001A1777">
          <w:rPr>
            <w:webHidden/>
          </w:rPr>
          <w:instrText xml:space="preserve"> PAGEREF _Toc411345771 \h </w:instrText>
        </w:r>
        <w:r w:rsidR="001A1777">
          <w:rPr>
            <w:webHidden/>
          </w:rPr>
        </w:r>
        <w:r w:rsidR="001A1777">
          <w:rPr>
            <w:webHidden/>
          </w:rPr>
          <w:fldChar w:fldCharType="separate"/>
        </w:r>
        <w:r w:rsidR="004C42C8">
          <w:rPr>
            <w:webHidden/>
          </w:rPr>
          <w:t>19</w:t>
        </w:r>
        <w:r w:rsidR="001A1777">
          <w:rPr>
            <w:webHidden/>
          </w:rPr>
          <w:fldChar w:fldCharType="end"/>
        </w:r>
      </w:hyperlink>
    </w:p>
    <w:p w:rsidRPr="006C7BE2" w:rsidR="00467CE3" w:rsidP="00FE5AC8" w:rsidRDefault="00A762F7">
      <w:pPr>
        <w:widowControl w:val="false"/>
        <w:spacing w:after="0" w:line="240" w:lineRule="auto"/>
        <w:ind w:left="0"/>
        <w:rPr>
          <w:rFonts w:cs="Arial" w:asciiTheme="minorHAnsi" w:hAnsiTheme="minorHAnsi"/>
          <w:b/>
          <w:bCs/>
          <w:caps/>
          <w:u w:val="single"/>
        </w:rPr>
      </w:pPr>
      <w:r w:rsidRPr="00767244">
        <w:rPr>
          <w:rFonts w:cs="Arial" w:asciiTheme="minorHAnsi" w:hAnsiTheme="minorHAnsi"/>
          <w:bCs/>
          <w:caps/>
          <w:u w:val="single"/>
        </w:rPr>
        <w:fldChar w:fldCharType="end"/>
      </w:r>
      <w:r w:rsidRPr="006C7BE2" w:rsidR="00467CE3">
        <w:rPr>
          <w:rFonts w:cs="Arial" w:asciiTheme="minorHAnsi" w:hAnsiTheme="minorHAnsi"/>
          <w:b/>
          <w:bCs/>
          <w:caps/>
          <w:u w:val="single"/>
        </w:rPr>
        <w:br w:type="page"/>
      </w:r>
    </w:p>
    <w:p w:rsidRPr="006C7BE2" w:rsidR="004B6862" w:rsidP="00D7494B" w:rsidRDefault="004B6862">
      <w:pPr>
        <w:pStyle w:val="Nadpis1"/>
      </w:pPr>
      <w:bookmarkStart w:name="_Toc337454903" w:id="0"/>
      <w:bookmarkStart w:name="_Toc411345756" w:id="1"/>
      <w:r w:rsidRPr="00FE5AC8">
        <w:lastRenderedPageBreak/>
        <w:t>ZÁKLADNÍ</w:t>
      </w:r>
      <w:r w:rsidRPr="006C7BE2">
        <w:t xml:space="preserve"> ÚDAJE O</w:t>
      </w:r>
      <w:r w:rsidR="009579A0">
        <w:t> </w:t>
      </w:r>
      <w:r w:rsidRPr="006C7BE2">
        <w:t>ZADAVATELI</w:t>
      </w:r>
      <w:bookmarkEnd w:id="0"/>
      <w:bookmarkEnd w:id="1"/>
    </w:p>
    <w:p w:rsidRPr="006C7BE2" w:rsidR="004B6862" w:rsidP="00D7494B" w:rsidRDefault="00E24893">
      <w:pPr>
        <w:pStyle w:val="Nadpis2"/>
        <w:rPr>
          <w:noProof/>
          <w:lang w:eastAsia="cs-CZ"/>
        </w:rPr>
      </w:pPr>
      <w:bookmarkStart w:name="_Ref328659942" w:id="2"/>
      <w:r w:rsidRPr="006C7BE2">
        <w:rPr>
          <w:noProof/>
          <w:lang w:eastAsia="cs-CZ"/>
        </w:rPr>
        <w:t xml:space="preserve">Identifikace </w:t>
      </w:r>
      <w:r w:rsidR="00591DC8">
        <w:rPr>
          <w:noProof/>
          <w:lang w:eastAsia="cs-CZ"/>
        </w:rPr>
        <w:t>Z</w:t>
      </w:r>
      <w:r w:rsidRPr="006C7BE2" w:rsidR="004B6862">
        <w:rPr>
          <w:noProof/>
          <w:lang w:eastAsia="cs-CZ"/>
        </w:rPr>
        <w:t>adavatele</w:t>
      </w:r>
      <w:bookmarkEnd w:id="2"/>
    </w:p>
    <w:p w:rsidRPr="006C7BE2" w:rsidR="004B6862" w:rsidP="00FE5AC8" w:rsidRDefault="004B6862">
      <w:pPr>
        <w:widowControl w:val="false"/>
        <w:spacing w:after="40" w:line="240" w:lineRule="auto"/>
        <w:ind w:left="708"/>
        <w:rPr>
          <w:rFonts w:cs="Arial" w:asciiTheme="minorHAnsi" w:hAnsiTheme="minorHAnsi"/>
          <w:noProof/>
          <w:lang w:eastAsia="cs-CZ"/>
        </w:rPr>
      </w:pPr>
      <w:r w:rsidRPr="006C7BE2">
        <w:rPr>
          <w:rFonts w:cs="Arial" w:asciiTheme="minorHAnsi" w:hAnsiTheme="minorHAnsi"/>
          <w:noProof/>
          <w:lang w:eastAsia="cs-CZ"/>
        </w:rPr>
        <w:t>Název:</w:t>
      </w:r>
      <w:r w:rsidRPr="006C7BE2">
        <w:rPr>
          <w:rFonts w:cs="Arial" w:asciiTheme="minorHAnsi" w:hAnsiTheme="minorHAnsi"/>
          <w:noProof/>
          <w:lang w:eastAsia="cs-CZ"/>
        </w:rPr>
        <w:tab/>
      </w:r>
      <w:r w:rsidRPr="006C7BE2">
        <w:rPr>
          <w:rFonts w:cs="Arial" w:asciiTheme="minorHAnsi" w:hAnsiTheme="minorHAnsi"/>
          <w:noProof/>
          <w:lang w:eastAsia="cs-CZ"/>
        </w:rPr>
        <w:tab/>
      </w:r>
      <w:r w:rsidRPr="002437A7" w:rsidR="009C5379">
        <w:rPr>
          <w:rFonts w:cs="Arial" w:asciiTheme="minorHAnsi" w:hAnsiTheme="minorHAnsi"/>
          <w:b/>
          <w:noProof/>
          <w:lang w:eastAsia="cs-CZ"/>
        </w:rPr>
        <w:t xml:space="preserve">Česká republika - </w:t>
      </w:r>
      <w:r w:rsidRPr="009C5379" w:rsidR="0079219D">
        <w:rPr>
          <w:rFonts w:cs="Arial" w:asciiTheme="minorHAnsi" w:hAnsiTheme="minorHAnsi"/>
          <w:b/>
          <w:bCs/>
          <w:color w:val="000000"/>
        </w:rPr>
        <w:t>M</w:t>
      </w:r>
      <w:r w:rsidRPr="006C7BE2" w:rsidR="0079219D">
        <w:rPr>
          <w:rFonts w:cs="Arial" w:asciiTheme="minorHAnsi" w:hAnsiTheme="minorHAnsi"/>
          <w:b/>
          <w:bCs/>
          <w:color w:val="000000"/>
        </w:rPr>
        <w:t>inisterstvo průmyslu a</w:t>
      </w:r>
      <w:r w:rsidR="009579A0">
        <w:rPr>
          <w:rFonts w:cs="Arial" w:asciiTheme="minorHAnsi" w:hAnsiTheme="minorHAnsi"/>
          <w:b/>
          <w:bCs/>
          <w:color w:val="000000"/>
        </w:rPr>
        <w:t> </w:t>
      </w:r>
      <w:r w:rsidRPr="006C7BE2" w:rsidR="0079219D">
        <w:rPr>
          <w:rFonts w:cs="Arial" w:asciiTheme="minorHAnsi" w:hAnsiTheme="minorHAnsi"/>
          <w:b/>
          <w:bCs/>
          <w:color w:val="000000"/>
        </w:rPr>
        <w:t>obchodu</w:t>
      </w:r>
    </w:p>
    <w:p w:rsidRPr="006C7BE2" w:rsidR="004B6862" w:rsidP="00FE5AC8" w:rsidRDefault="004B6862">
      <w:pPr>
        <w:widowControl w:val="false"/>
        <w:spacing w:after="40" w:line="240" w:lineRule="auto"/>
        <w:ind w:left="708"/>
        <w:rPr>
          <w:rFonts w:cs="Arial" w:asciiTheme="minorHAnsi" w:hAnsiTheme="minorHAnsi"/>
        </w:rPr>
      </w:pPr>
      <w:r w:rsidRPr="006C7BE2">
        <w:rPr>
          <w:rFonts w:cs="Arial" w:asciiTheme="minorHAnsi" w:hAnsiTheme="minorHAnsi"/>
          <w:noProof/>
          <w:lang w:eastAsia="cs-CZ"/>
        </w:rPr>
        <w:t xml:space="preserve">Sídlo: </w:t>
      </w:r>
      <w:r w:rsidRPr="006C7BE2">
        <w:rPr>
          <w:rFonts w:cs="Arial" w:asciiTheme="minorHAnsi" w:hAnsiTheme="minorHAnsi"/>
          <w:noProof/>
          <w:lang w:eastAsia="cs-CZ"/>
        </w:rPr>
        <w:tab/>
      </w:r>
      <w:r w:rsidRPr="006C7BE2">
        <w:rPr>
          <w:rFonts w:cs="Arial" w:asciiTheme="minorHAnsi" w:hAnsiTheme="minorHAnsi"/>
          <w:noProof/>
          <w:lang w:eastAsia="cs-CZ"/>
        </w:rPr>
        <w:tab/>
      </w:r>
      <w:r w:rsidRPr="006C7BE2" w:rsidR="0079219D">
        <w:rPr>
          <w:rFonts w:cs="Arial" w:asciiTheme="minorHAnsi" w:hAnsiTheme="minorHAnsi"/>
        </w:rPr>
        <w:t>110</w:t>
      </w:r>
      <w:r w:rsidR="009C5379">
        <w:rPr>
          <w:rFonts w:cs="Arial" w:asciiTheme="minorHAnsi" w:hAnsiTheme="minorHAnsi"/>
        </w:rPr>
        <w:t>15</w:t>
      </w:r>
      <w:r w:rsidRPr="006C7BE2" w:rsidR="0079219D">
        <w:rPr>
          <w:rFonts w:cs="Arial" w:asciiTheme="minorHAnsi" w:hAnsiTheme="minorHAnsi"/>
        </w:rPr>
        <w:t xml:space="preserve"> Praha - Staré Město, Na Františku 1039/32</w:t>
      </w:r>
    </w:p>
    <w:p w:rsidRPr="006C7BE2" w:rsidR="004B6862" w:rsidP="00FE5AC8" w:rsidRDefault="004B6862">
      <w:pPr>
        <w:widowControl w:val="false"/>
        <w:spacing w:after="40" w:line="240" w:lineRule="auto"/>
        <w:ind w:left="708"/>
        <w:rPr>
          <w:rFonts w:cs="Arial" w:asciiTheme="minorHAnsi" w:hAnsiTheme="minorHAnsi"/>
        </w:rPr>
      </w:pPr>
      <w:r w:rsidRPr="006C7BE2">
        <w:rPr>
          <w:rFonts w:cs="Arial" w:asciiTheme="minorHAnsi" w:hAnsiTheme="minorHAnsi"/>
        </w:rPr>
        <w:t>Právní forma:</w:t>
      </w:r>
      <w:r w:rsidRPr="006C7BE2">
        <w:rPr>
          <w:rFonts w:cs="Arial" w:asciiTheme="minorHAnsi" w:hAnsiTheme="minorHAnsi"/>
        </w:rPr>
        <w:tab/>
      </w:r>
      <w:r w:rsidRPr="006C7BE2" w:rsidR="0079219D">
        <w:rPr>
          <w:rFonts w:cs="Arial" w:asciiTheme="minorHAnsi" w:hAnsiTheme="minorHAnsi"/>
        </w:rPr>
        <w:t>Organizační složka státu</w:t>
      </w:r>
    </w:p>
    <w:p w:rsidRPr="00844172" w:rsidR="004B6862" w:rsidP="00FE5AC8" w:rsidRDefault="00BF772F">
      <w:pPr>
        <w:widowControl w:val="false"/>
        <w:spacing w:after="120" w:line="240" w:lineRule="auto"/>
        <w:ind w:left="708"/>
        <w:rPr>
          <w:rFonts w:asciiTheme="minorHAnsi" w:hAnsiTheme="minorHAnsi"/>
          <w:color w:val="000000"/>
        </w:rPr>
      </w:pPr>
      <w:r w:rsidRPr="006C7BE2">
        <w:rPr>
          <w:rFonts w:cs="Arial" w:asciiTheme="minorHAnsi" w:hAnsiTheme="minorHAnsi"/>
        </w:rPr>
        <w:t>IČ</w:t>
      </w:r>
      <w:r w:rsidRPr="006C7BE2" w:rsidR="004B6862">
        <w:rPr>
          <w:rFonts w:cs="Arial" w:asciiTheme="minorHAnsi" w:hAnsiTheme="minorHAnsi"/>
        </w:rPr>
        <w:t>:</w:t>
      </w:r>
      <w:r w:rsidRPr="006C7BE2" w:rsidR="004B6862">
        <w:rPr>
          <w:rFonts w:cs="Arial" w:asciiTheme="minorHAnsi" w:hAnsiTheme="minorHAnsi"/>
        </w:rPr>
        <w:tab/>
      </w:r>
      <w:r w:rsidRPr="006C7BE2" w:rsidR="004B6862">
        <w:rPr>
          <w:rFonts w:cs="Arial" w:asciiTheme="minorHAnsi" w:hAnsiTheme="minorHAnsi"/>
        </w:rPr>
        <w:tab/>
      </w:r>
      <w:r w:rsidRPr="006C7BE2" w:rsidR="0079219D">
        <w:rPr>
          <w:rFonts w:cs="Arial" w:asciiTheme="minorHAnsi" w:hAnsiTheme="minorHAnsi"/>
          <w:bCs/>
          <w:color w:val="000000"/>
        </w:rPr>
        <w:t>47609109</w:t>
      </w:r>
    </w:p>
    <w:p w:rsidRPr="006C7BE2" w:rsidR="00CB505D" w:rsidP="00844172" w:rsidRDefault="00CB505D">
      <w:pPr>
        <w:widowControl w:val="false"/>
        <w:spacing w:after="120"/>
        <w:ind w:left="2124" w:hanging="1416"/>
        <w:rPr>
          <w:rFonts w:cs="Arial" w:asciiTheme="minorHAnsi" w:hAnsiTheme="minorHAnsi"/>
          <w:b/>
          <w:bCs/>
          <w:color w:val="000000"/>
        </w:rPr>
      </w:pPr>
      <w:r>
        <w:rPr>
          <w:rFonts w:cs="Arial" w:asciiTheme="minorHAnsi" w:hAnsiTheme="minorHAnsi"/>
        </w:rPr>
        <w:t>DIČ:</w:t>
      </w:r>
      <w:r>
        <w:rPr>
          <w:rFonts w:cs="Arial" w:asciiTheme="minorHAnsi" w:hAnsiTheme="minorHAnsi"/>
          <w:b/>
          <w:bCs/>
          <w:color w:val="000000"/>
        </w:rPr>
        <w:tab/>
      </w:r>
      <w:r w:rsidRPr="0062628E">
        <w:rPr>
          <w:rFonts w:cs="Arial" w:asciiTheme="minorHAnsi" w:hAnsiTheme="minorHAnsi"/>
          <w:bCs/>
          <w:color w:val="000000"/>
        </w:rPr>
        <w:t>CZ 47609109</w:t>
      </w:r>
      <w:r>
        <w:rPr>
          <w:rFonts w:cs="Arial" w:asciiTheme="minorHAnsi" w:hAnsiTheme="minorHAnsi"/>
          <w:bCs/>
          <w:color w:val="000000"/>
        </w:rPr>
        <w:t xml:space="preserve">, </w:t>
      </w:r>
      <w:r w:rsidRPr="00DD7645">
        <w:t>neplátce DPH</w:t>
      </w:r>
    </w:p>
    <w:p w:rsidRPr="006C7BE2" w:rsidR="004B6862" w:rsidP="00FE5AC8" w:rsidRDefault="004B6862">
      <w:pPr>
        <w:widowControl w:val="false"/>
        <w:spacing w:after="120"/>
        <w:ind w:left="711"/>
        <w:rPr>
          <w:rFonts w:cs="Arial" w:asciiTheme="minorHAnsi" w:hAnsiTheme="minorHAnsi"/>
        </w:rPr>
      </w:pPr>
      <w:r w:rsidRPr="00655478">
        <w:rPr>
          <w:rFonts w:cs="Arial" w:asciiTheme="minorHAnsi" w:hAnsiTheme="minorHAnsi"/>
        </w:rPr>
        <w:t>dále jen „Zadavatel“</w:t>
      </w:r>
    </w:p>
    <w:p w:rsidRPr="006C7BE2" w:rsidR="004B6862" w:rsidP="00FE5AC8" w:rsidRDefault="004B6862">
      <w:pPr>
        <w:pStyle w:val="Nadpis2"/>
        <w:ind w:left="0" w:firstLine="0"/>
        <w:rPr>
          <w:noProof/>
          <w:lang w:eastAsia="cs-CZ"/>
        </w:rPr>
      </w:pPr>
      <w:r w:rsidRPr="006C7BE2">
        <w:rPr>
          <w:noProof/>
          <w:lang w:eastAsia="cs-CZ"/>
        </w:rPr>
        <w:t>Oprávněn</w:t>
      </w:r>
      <w:r w:rsidRPr="006C7BE2" w:rsidR="00911BCD">
        <w:rPr>
          <w:noProof/>
          <w:lang w:eastAsia="cs-CZ"/>
        </w:rPr>
        <w:t>á</w:t>
      </w:r>
      <w:r w:rsidRPr="006C7BE2">
        <w:rPr>
          <w:noProof/>
          <w:lang w:eastAsia="cs-CZ"/>
        </w:rPr>
        <w:t xml:space="preserve"> osob</w:t>
      </w:r>
      <w:r w:rsidRPr="006C7BE2" w:rsidR="00911BCD">
        <w:rPr>
          <w:noProof/>
          <w:lang w:eastAsia="cs-CZ"/>
        </w:rPr>
        <w:t>a</w:t>
      </w:r>
      <w:r w:rsidRPr="006C7BE2">
        <w:rPr>
          <w:noProof/>
          <w:lang w:eastAsia="cs-CZ"/>
        </w:rPr>
        <w:t xml:space="preserve"> Zadavatele</w:t>
      </w:r>
    </w:p>
    <w:p w:rsidRPr="00480220" w:rsidR="004B6862" w:rsidP="00FE5AC8" w:rsidRDefault="004B6862">
      <w:pPr>
        <w:widowControl w:val="false"/>
        <w:spacing w:after="120"/>
        <w:ind w:left="708"/>
        <w:rPr>
          <w:rFonts w:cs="Arial" w:asciiTheme="minorHAnsi" w:hAnsiTheme="minorHAnsi"/>
          <w:b/>
        </w:rPr>
      </w:pPr>
      <w:r w:rsidRPr="00655478">
        <w:rPr>
          <w:rFonts w:cs="Arial" w:asciiTheme="minorHAnsi" w:hAnsiTheme="minorHAnsi"/>
        </w:rPr>
        <w:t xml:space="preserve">Osobou oprávněnou </w:t>
      </w:r>
      <w:r w:rsidR="00CB505D">
        <w:rPr>
          <w:rFonts w:cs="Arial" w:asciiTheme="minorHAnsi" w:hAnsiTheme="minorHAnsi"/>
        </w:rPr>
        <w:t>jednat</w:t>
      </w:r>
      <w:r w:rsidRPr="00655478">
        <w:rPr>
          <w:rFonts w:cs="Arial" w:asciiTheme="minorHAnsi" w:hAnsiTheme="minorHAnsi"/>
        </w:rPr>
        <w:t xml:space="preserve"> za Zadavatele je</w:t>
      </w:r>
      <w:r w:rsidRPr="00655478" w:rsidR="00655478">
        <w:t xml:space="preserve"> </w:t>
      </w:r>
      <w:r w:rsidRPr="00480220" w:rsidR="00655478">
        <w:rPr>
          <w:rFonts w:cs="Arial" w:asciiTheme="minorHAnsi" w:hAnsiTheme="minorHAnsi"/>
          <w:b/>
        </w:rPr>
        <w:t xml:space="preserve">Ing. Petr Očko, Ph.D., ředitel </w:t>
      </w:r>
      <w:r w:rsidRPr="00E16CA3" w:rsidR="00E16CA3">
        <w:rPr>
          <w:rFonts w:cs="Arial" w:asciiTheme="minorHAnsi" w:hAnsiTheme="minorHAnsi"/>
          <w:b/>
        </w:rPr>
        <w:t>odboru podpory finančních nástrojů a</w:t>
      </w:r>
      <w:r w:rsidR="009579A0">
        <w:rPr>
          <w:rFonts w:cs="Arial" w:asciiTheme="minorHAnsi" w:hAnsiTheme="minorHAnsi"/>
          <w:b/>
        </w:rPr>
        <w:t> </w:t>
      </w:r>
      <w:r w:rsidRPr="00E16CA3" w:rsidR="00E16CA3">
        <w:rPr>
          <w:rFonts w:cs="Arial" w:asciiTheme="minorHAnsi" w:hAnsiTheme="minorHAnsi"/>
          <w:b/>
        </w:rPr>
        <w:t>řízení projektů</w:t>
      </w:r>
      <w:r w:rsidRPr="00480220" w:rsidR="00655478">
        <w:rPr>
          <w:rFonts w:cs="Arial" w:asciiTheme="minorHAnsi" w:hAnsiTheme="minorHAnsi"/>
          <w:b/>
        </w:rPr>
        <w:t>.</w:t>
      </w:r>
    </w:p>
    <w:p w:rsidRPr="006C7BE2" w:rsidR="004B6862" w:rsidP="00FE5AC8" w:rsidRDefault="004B6862">
      <w:pPr>
        <w:pStyle w:val="Nadpis2"/>
        <w:rPr>
          <w:noProof/>
          <w:lang w:eastAsia="cs-CZ"/>
        </w:rPr>
      </w:pPr>
      <w:bookmarkStart w:name="_Ref347913027" w:id="3"/>
      <w:r w:rsidRPr="006C7BE2">
        <w:rPr>
          <w:noProof/>
          <w:lang w:eastAsia="cs-CZ"/>
        </w:rPr>
        <w:t>Kontaktní osoba Zadavatele</w:t>
      </w:r>
      <w:bookmarkEnd w:id="3"/>
    </w:p>
    <w:p w:rsidRPr="00655478" w:rsidR="00655478" w:rsidP="00D7494B" w:rsidRDefault="004B6862">
      <w:pPr>
        <w:spacing w:after="0"/>
        <w:rPr>
          <w:bCs/>
          <w:color w:val="000000"/>
        </w:rPr>
      </w:pPr>
      <w:r w:rsidRPr="00655478">
        <w:t>Kontaktní osobou v</w:t>
      </w:r>
      <w:r w:rsidR="009579A0">
        <w:t> </w:t>
      </w:r>
      <w:r w:rsidRPr="00655478">
        <w:t>souvislosti s</w:t>
      </w:r>
      <w:r w:rsidR="009579A0">
        <w:t> </w:t>
      </w:r>
      <w:r w:rsidRPr="00655478">
        <w:t>touto veřejnou zakázkou je</w:t>
      </w:r>
      <w:r w:rsidRPr="00655478" w:rsidR="00D456B9">
        <w:rPr>
          <w:bCs/>
          <w:color w:val="000000"/>
        </w:rPr>
        <w:t xml:space="preserve"> </w:t>
      </w:r>
      <w:bookmarkStart w:name="_Toc337454904" w:id="4"/>
    </w:p>
    <w:p w:rsidRPr="00655478" w:rsidR="00655478" w:rsidP="00D7494B" w:rsidRDefault="00E16CA3">
      <w:pPr>
        <w:spacing w:after="0"/>
        <w:rPr>
          <w:b/>
          <w:bCs/>
          <w:color w:val="000000"/>
        </w:rPr>
      </w:pPr>
      <w:r>
        <w:rPr>
          <w:b/>
          <w:bCs/>
          <w:color w:val="000000"/>
        </w:rPr>
        <w:t>Jiřina Kucharczyk</w:t>
      </w:r>
      <w:r w:rsidR="00881643">
        <w:rPr>
          <w:b/>
          <w:bCs/>
          <w:color w:val="000000"/>
        </w:rPr>
        <w:t xml:space="preserve"> </w:t>
      </w:r>
    </w:p>
    <w:p w:rsidRPr="00655478" w:rsidR="00655478" w:rsidP="00D7494B" w:rsidRDefault="00655478">
      <w:pPr>
        <w:spacing w:after="0"/>
        <w:rPr>
          <w:bCs/>
          <w:color w:val="000000"/>
        </w:rPr>
      </w:pPr>
      <w:r w:rsidRPr="00655478">
        <w:rPr>
          <w:bCs/>
          <w:color w:val="000000"/>
        </w:rPr>
        <w:t xml:space="preserve">E-mail: </w:t>
      </w:r>
      <w:r w:rsidR="008D70BE">
        <w:rPr>
          <w:bCs/>
          <w:color w:val="000000"/>
        </w:rPr>
        <w:t>projektova.kancelar</w:t>
      </w:r>
      <w:r w:rsidRPr="00655478">
        <w:rPr>
          <w:bCs/>
          <w:color w:val="000000"/>
        </w:rPr>
        <w:t>@mpo.cz</w:t>
      </w:r>
    </w:p>
    <w:p w:rsidRPr="00655478" w:rsidR="00655478" w:rsidP="00D7494B" w:rsidRDefault="00655478">
      <w:pPr>
        <w:spacing w:after="0"/>
        <w:rPr>
          <w:bCs/>
          <w:color w:val="000000"/>
        </w:rPr>
      </w:pPr>
      <w:r w:rsidRPr="00655478">
        <w:rPr>
          <w:bCs/>
          <w:color w:val="000000"/>
        </w:rPr>
        <w:t xml:space="preserve">Telefon: 224 852 </w:t>
      </w:r>
      <w:r w:rsidR="0016345D">
        <w:rPr>
          <w:bCs/>
          <w:color w:val="000000"/>
        </w:rPr>
        <w:t>996</w:t>
      </w:r>
    </w:p>
    <w:p w:rsidRPr="00655478" w:rsidR="00655478" w:rsidP="00D7494B" w:rsidRDefault="00655478">
      <w:pPr>
        <w:spacing w:after="0"/>
        <w:rPr>
          <w:bCs/>
          <w:color w:val="000000"/>
        </w:rPr>
      </w:pPr>
      <w:r w:rsidRPr="00655478">
        <w:rPr>
          <w:bCs/>
          <w:color w:val="000000"/>
        </w:rPr>
        <w:t>Pracoviště: Politických vězňů 20, 112 49, Praha 1</w:t>
      </w:r>
    </w:p>
    <w:p w:rsidRPr="006C7BE2" w:rsidR="004B6862" w:rsidP="00D7494B" w:rsidRDefault="001D700C">
      <w:pPr>
        <w:pStyle w:val="Nadpis1"/>
      </w:pPr>
      <w:bookmarkStart w:name="_Toc411345757" w:id="5"/>
      <w:r>
        <w:t xml:space="preserve">DRUH, </w:t>
      </w:r>
      <w:r w:rsidRPr="006C7BE2" w:rsidR="004B6862">
        <w:t>PŘEDMĚT A</w:t>
      </w:r>
      <w:r w:rsidR="009579A0">
        <w:t> </w:t>
      </w:r>
      <w:r w:rsidRPr="006C7BE2" w:rsidR="004B6862">
        <w:t>PŘEDPOKLÁDANÁ HODNOTA VEŘEJNÉ ZAKÁZKY</w:t>
      </w:r>
      <w:bookmarkEnd w:id="4"/>
      <w:bookmarkEnd w:id="5"/>
    </w:p>
    <w:p w:rsidR="001D700C" w:rsidP="00FE5AC8" w:rsidRDefault="001D700C">
      <w:pPr>
        <w:pStyle w:val="Nadpis2"/>
        <w:rPr>
          <w:noProof/>
          <w:lang w:eastAsia="cs-CZ"/>
        </w:rPr>
      </w:pPr>
      <w:bookmarkStart w:name="_Ref318377028" w:id="6"/>
      <w:r>
        <w:rPr>
          <w:noProof/>
          <w:lang w:eastAsia="cs-CZ"/>
        </w:rPr>
        <w:t xml:space="preserve">Druh </w:t>
      </w:r>
      <w:r w:rsidR="00CB505D">
        <w:rPr>
          <w:noProof/>
          <w:lang w:eastAsia="cs-CZ"/>
        </w:rPr>
        <w:t xml:space="preserve">veřejné </w:t>
      </w:r>
      <w:r>
        <w:rPr>
          <w:noProof/>
          <w:lang w:eastAsia="cs-CZ"/>
        </w:rPr>
        <w:t>zakázky</w:t>
      </w:r>
    </w:p>
    <w:p w:rsidR="001D700C" w:rsidP="00D7494B" w:rsidRDefault="001D700C">
      <w:r w:rsidRPr="001D700C">
        <w:t>Veřejná zakázka na služby</w:t>
      </w:r>
      <w:r w:rsidR="00F759B4">
        <w:t>.</w:t>
      </w:r>
    </w:p>
    <w:p w:rsidRPr="00F30ED5" w:rsidR="0062284C" w:rsidP="00FE5AC8" w:rsidRDefault="0062284C">
      <w:pPr>
        <w:pStyle w:val="Nadpis2"/>
        <w:rPr>
          <w:noProof/>
          <w:lang w:eastAsia="cs-CZ"/>
        </w:rPr>
      </w:pPr>
      <w:r w:rsidRPr="00F30ED5">
        <w:rPr>
          <w:noProof/>
          <w:lang w:eastAsia="cs-CZ"/>
        </w:rPr>
        <w:t>Účel veřejné zakázky</w:t>
      </w:r>
    </w:p>
    <w:p w:rsidRPr="003746B9" w:rsidR="003746B9" w:rsidP="003746B9" w:rsidRDefault="0062284C">
      <w:r>
        <w:t>Cílem</w:t>
      </w:r>
      <w:r w:rsidRPr="0062284C">
        <w:t xml:space="preserve"> je připravit </w:t>
      </w:r>
      <w:r w:rsidR="003746B9">
        <w:t xml:space="preserve">se na </w:t>
      </w:r>
      <w:r w:rsidRPr="003746B9" w:rsidR="003746B9">
        <w:t xml:space="preserve">zavedení strategického konceptu </w:t>
      </w:r>
      <w:proofErr w:type="spellStart"/>
      <w:r w:rsidRPr="003746B9" w:rsidR="003746B9">
        <w:t>Enterprise</w:t>
      </w:r>
      <w:proofErr w:type="spellEnd"/>
      <w:r w:rsidRPr="003746B9" w:rsidR="003746B9">
        <w:t xml:space="preserve"> </w:t>
      </w:r>
      <w:proofErr w:type="spellStart"/>
      <w:r w:rsidRPr="003746B9" w:rsidR="003746B9">
        <w:t>Architecture</w:t>
      </w:r>
      <w:proofErr w:type="spellEnd"/>
      <w:r w:rsidRPr="003746B9" w:rsidR="003746B9">
        <w:t xml:space="preserve"> (dále jen </w:t>
      </w:r>
      <w:r w:rsidR="003746B9">
        <w:t>„</w:t>
      </w:r>
      <w:r w:rsidRPr="003746B9" w:rsidR="003746B9">
        <w:rPr>
          <w:b/>
        </w:rPr>
        <w:t>EA</w:t>
      </w:r>
      <w:r w:rsidR="003746B9">
        <w:rPr>
          <w:b/>
        </w:rPr>
        <w:t>“</w:t>
      </w:r>
      <w:r w:rsidR="00964CD9">
        <w:t>) na </w:t>
      </w:r>
      <w:r w:rsidR="003746B9">
        <w:t>Ministerstvu průmyslu a</w:t>
      </w:r>
      <w:r w:rsidR="009579A0">
        <w:t> </w:t>
      </w:r>
      <w:r w:rsidR="003746B9">
        <w:t>obchodu a</w:t>
      </w:r>
      <w:r w:rsidR="009579A0">
        <w:t> </w:t>
      </w:r>
      <w:r w:rsidR="003746B9">
        <w:t>v</w:t>
      </w:r>
      <w:r w:rsidR="009579A0">
        <w:t> </w:t>
      </w:r>
      <w:r w:rsidR="003746B9">
        <w:t>jím zřízených</w:t>
      </w:r>
      <w:r w:rsidR="005F34EC">
        <w:t xml:space="preserve"> organizačních složkách státu </w:t>
      </w:r>
      <w:r w:rsidRPr="002437A7" w:rsidR="003746B9">
        <w:t>a</w:t>
      </w:r>
      <w:r w:rsidR="009579A0">
        <w:t> </w:t>
      </w:r>
      <w:r w:rsidRPr="002437A7" w:rsidR="003746B9">
        <w:t xml:space="preserve">podřízených příspěvkových organizací </w:t>
      </w:r>
      <w:r w:rsidR="003746B9">
        <w:t>MPO</w:t>
      </w:r>
      <w:r w:rsidRPr="0062284C" w:rsidR="003746B9">
        <w:t xml:space="preserve"> (</w:t>
      </w:r>
      <w:r w:rsidR="003746B9">
        <w:t>dále jen „</w:t>
      </w:r>
      <w:r w:rsidR="003360B5">
        <w:rPr>
          <w:b/>
        </w:rPr>
        <w:t>rezort</w:t>
      </w:r>
      <w:r w:rsidRPr="002437A7" w:rsidR="003746B9">
        <w:rPr>
          <w:b/>
        </w:rPr>
        <w:t>ní organizace</w:t>
      </w:r>
      <w:r w:rsidR="003746B9">
        <w:t>“)</w:t>
      </w:r>
      <w:r w:rsidRPr="003746B9" w:rsidR="003746B9">
        <w:t xml:space="preserve">, jehož budoucí implementace umožní řízený rozvoj </w:t>
      </w:r>
      <w:r w:rsidR="00504135">
        <w:t>informačních a</w:t>
      </w:r>
      <w:r w:rsidR="009579A0">
        <w:t> </w:t>
      </w:r>
      <w:r w:rsidR="00504135">
        <w:t>komunikačních</w:t>
      </w:r>
      <w:r w:rsidRPr="003746B9" w:rsidR="00504135">
        <w:t xml:space="preserve"> </w:t>
      </w:r>
      <w:r w:rsidRPr="003746B9" w:rsidR="003746B9">
        <w:t>technologií</w:t>
      </w:r>
      <w:r w:rsidR="00504135">
        <w:t xml:space="preserve"> (dále též „</w:t>
      </w:r>
      <w:r w:rsidRPr="00504135" w:rsidR="00504135">
        <w:rPr>
          <w:b/>
        </w:rPr>
        <w:t>ICT</w:t>
      </w:r>
      <w:r w:rsidR="00504135">
        <w:t>“)</w:t>
      </w:r>
      <w:r w:rsidRPr="003746B9" w:rsidR="003746B9">
        <w:t xml:space="preserve"> v</w:t>
      </w:r>
      <w:r w:rsidR="009579A0">
        <w:t> </w:t>
      </w:r>
      <w:r w:rsidRPr="003746B9" w:rsidR="003746B9">
        <w:t xml:space="preserve"> souladu s</w:t>
      </w:r>
      <w:r w:rsidR="009579A0">
        <w:t> </w:t>
      </w:r>
      <w:r w:rsidRPr="003746B9" w:rsidR="003746B9">
        <w:t>dlouhodobou strategií MPO, zrychlení reakce na dosažení souladu s</w:t>
      </w:r>
      <w:r w:rsidR="009579A0">
        <w:t> </w:t>
      </w:r>
      <w:r w:rsidRPr="003746B9" w:rsidR="003746B9">
        <w:t xml:space="preserve">aktuálními legislativními požadavky, zjednodušení integrace poskytovaných ICT služeb do prostředí </w:t>
      </w:r>
      <w:proofErr w:type="spellStart"/>
      <w:r w:rsidRPr="003746B9" w:rsidR="003746B9">
        <w:t>eGovernmentu</w:t>
      </w:r>
      <w:proofErr w:type="spellEnd"/>
      <w:r w:rsidRPr="003746B9" w:rsidR="003746B9">
        <w:t xml:space="preserve"> ČR, s</w:t>
      </w:r>
      <w:r w:rsidR="00964CD9">
        <w:t>nížení administrativní zátěže a</w:t>
      </w:r>
      <w:r w:rsidR="009579A0">
        <w:t> </w:t>
      </w:r>
      <w:r w:rsidRPr="003746B9" w:rsidR="003746B9">
        <w:t>zachování minimálních provozních a</w:t>
      </w:r>
      <w:r w:rsidR="009579A0">
        <w:t> </w:t>
      </w:r>
      <w:r w:rsidRPr="003746B9" w:rsidR="003746B9">
        <w:t>investičních nákladů.</w:t>
      </w:r>
    </w:p>
    <w:p w:rsidRPr="003746B9" w:rsidR="003746B9" w:rsidP="00B23AA8" w:rsidRDefault="003746B9">
      <w:pPr>
        <w:keepNext/>
      </w:pPr>
      <w:r>
        <w:lastRenderedPageBreak/>
        <w:t xml:space="preserve">V rámci veřejné zakázky </w:t>
      </w:r>
      <w:r w:rsidRPr="0062284C">
        <w:t xml:space="preserve">se budou </w:t>
      </w:r>
      <w:r>
        <w:t>na Ministerstvu průmyslu a</w:t>
      </w:r>
      <w:r w:rsidR="009579A0">
        <w:t> </w:t>
      </w:r>
      <w:r>
        <w:t>obchodu a</w:t>
      </w:r>
      <w:r w:rsidR="009579A0">
        <w:t> </w:t>
      </w:r>
      <w:r>
        <w:t>v</w:t>
      </w:r>
      <w:r w:rsidR="009579A0">
        <w:t> </w:t>
      </w:r>
      <w:r w:rsidRPr="003746B9">
        <w:t xml:space="preserve">rezortních organizacích (dále jen </w:t>
      </w:r>
      <w:r>
        <w:rPr>
          <w:b/>
        </w:rPr>
        <w:t>„rezortu MPO“</w:t>
      </w:r>
      <w:r w:rsidRPr="003746B9">
        <w:t>)</w:t>
      </w:r>
      <w:r w:rsidRPr="0062284C">
        <w:t xml:space="preserve"> realizovat zejména tyto činnosti vedoucí k</w:t>
      </w:r>
      <w:r w:rsidR="009579A0">
        <w:t> </w:t>
      </w:r>
      <w:r w:rsidRPr="003746B9">
        <w:t xml:space="preserve">zavedení strategického konceptu </w:t>
      </w:r>
      <w:r w:rsidR="001971E2">
        <w:t>EA</w:t>
      </w:r>
      <w:r>
        <w:t>:</w:t>
      </w:r>
    </w:p>
    <w:p w:rsidRPr="003746B9" w:rsidR="003746B9" w:rsidP="003746B9" w:rsidRDefault="003746B9">
      <w:pPr>
        <w:pStyle w:val="odrky"/>
      </w:pPr>
      <w:r w:rsidRPr="003746B9">
        <w:t>Analýza aktuálního stavu IT architektury v</w:t>
      </w:r>
      <w:r w:rsidR="009579A0">
        <w:t> </w:t>
      </w:r>
      <w:r w:rsidR="003360B5">
        <w:t>rezort</w:t>
      </w:r>
      <w:r w:rsidRPr="003746B9">
        <w:t>u MPO</w:t>
      </w:r>
      <w:r w:rsidR="00964CD9">
        <w:t>;</w:t>
      </w:r>
    </w:p>
    <w:p w:rsidRPr="003746B9" w:rsidR="003746B9" w:rsidP="003746B9" w:rsidRDefault="003746B9">
      <w:pPr>
        <w:pStyle w:val="odrky"/>
      </w:pPr>
      <w:r w:rsidRPr="003746B9">
        <w:t>Návrh optimalizovaných EA standardů</w:t>
      </w:r>
      <w:r w:rsidR="00964CD9">
        <w:t>;</w:t>
      </w:r>
    </w:p>
    <w:p w:rsidRPr="003746B9" w:rsidR="003746B9" w:rsidP="003746B9" w:rsidRDefault="003746B9">
      <w:pPr>
        <w:pStyle w:val="odrky"/>
      </w:pPr>
      <w:r w:rsidRPr="003746B9">
        <w:t xml:space="preserve">Návrh plánu implementace optimalizované IT architektury ve vybrané části </w:t>
      </w:r>
      <w:r w:rsidR="003360B5">
        <w:t>rezort</w:t>
      </w:r>
      <w:r w:rsidRPr="003746B9">
        <w:t>u MPO</w:t>
      </w:r>
      <w:r w:rsidR="00964CD9">
        <w:t>;</w:t>
      </w:r>
    </w:p>
    <w:p w:rsidRPr="003746B9" w:rsidR="003746B9" w:rsidP="003746B9" w:rsidRDefault="003746B9">
      <w:pPr>
        <w:pStyle w:val="odrky"/>
      </w:pPr>
      <w:r w:rsidRPr="003746B9">
        <w:t>Návrh specifikace a</w:t>
      </w:r>
      <w:r w:rsidR="009579A0">
        <w:t> </w:t>
      </w:r>
      <w:r w:rsidRPr="003746B9">
        <w:t>kritérií pro výběr vhodného nástroje pro modelování EA</w:t>
      </w:r>
      <w:r w:rsidR="00964CD9">
        <w:t>;</w:t>
      </w:r>
    </w:p>
    <w:p w:rsidRPr="0062284C" w:rsidR="003746B9" w:rsidP="00B23AA8" w:rsidRDefault="003746B9">
      <w:pPr>
        <w:pStyle w:val="odrky"/>
        <w:spacing w:after="240"/>
        <w:ind w:left="1066" w:hanging="357"/>
      </w:pPr>
      <w:r w:rsidRPr="003746B9">
        <w:t>Škol</w:t>
      </w:r>
      <w:r>
        <w:t>ení vybraných osob v</w:t>
      </w:r>
      <w:r w:rsidR="009579A0">
        <w:t> </w:t>
      </w:r>
      <w:r>
        <w:t>oblasti EA.</w:t>
      </w:r>
    </w:p>
    <w:p w:rsidRPr="0062284C" w:rsidR="0062284C" w:rsidP="00D7494B" w:rsidRDefault="003746B9">
      <w:r>
        <w:t>V</w:t>
      </w:r>
      <w:r w:rsidRPr="003746B9">
        <w:t>ýstupy budou zpracovány v</w:t>
      </w:r>
      <w:r w:rsidR="009579A0">
        <w:t> </w:t>
      </w:r>
      <w:r w:rsidRPr="003746B9">
        <w:t xml:space="preserve">plném souladu </w:t>
      </w:r>
      <w:r w:rsidR="00504135">
        <w:t>s</w:t>
      </w:r>
      <w:r w:rsidR="009579A0">
        <w:t> </w:t>
      </w:r>
      <w:r w:rsidR="00504135">
        <w:t xml:space="preserve">platnými právními předpisy, </w:t>
      </w:r>
      <w:r w:rsidR="00D917DF">
        <w:t xml:space="preserve">zejména </w:t>
      </w:r>
      <w:r w:rsidR="00190B28">
        <w:t>se zákonem č. </w:t>
      </w:r>
      <w:r w:rsidRPr="003746B9">
        <w:t>365/2000 Sb., o</w:t>
      </w:r>
      <w:r w:rsidR="009579A0">
        <w:t> </w:t>
      </w:r>
      <w:r w:rsidRPr="003746B9">
        <w:t xml:space="preserve">informačních systémech </w:t>
      </w:r>
      <w:r w:rsidR="00D917DF">
        <w:t>veřejné správy</w:t>
      </w:r>
      <w:r w:rsidR="00EE62B3">
        <w:t>, ve znění pozdějších předpisů</w:t>
      </w:r>
      <w:r w:rsidRPr="003746B9">
        <w:t xml:space="preserve"> a</w:t>
      </w:r>
      <w:r w:rsidR="009579A0">
        <w:t> </w:t>
      </w:r>
      <w:r w:rsidRPr="003746B9">
        <w:t>vyhláškou č. 529/2006 Sb., o</w:t>
      </w:r>
      <w:r w:rsidR="009579A0">
        <w:t> </w:t>
      </w:r>
      <w:r w:rsidRPr="003746B9">
        <w:t>dlouhodobém</w:t>
      </w:r>
      <w:r>
        <w:t xml:space="preserve"> řízení informačních systémů veřejné správy</w:t>
      </w:r>
      <w:r w:rsidR="008A072F">
        <w:t xml:space="preserve"> a</w:t>
      </w:r>
      <w:r w:rsidR="009579A0">
        <w:t> </w:t>
      </w:r>
      <w:r w:rsidR="008A072F">
        <w:t>další relevantní platnou legislativou ČR a</w:t>
      </w:r>
      <w:r w:rsidR="009579A0">
        <w:t> </w:t>
      </w:r>
      <w:r w:rsidR="008A072F">
        <w:t>EU.</w:t>
      </w:r>
    </w:p>
    <w:p w:rsidRPr="00423CB6" w:rsidR="000A5E2A" w:rsidP="00423CB6" w:rsidRDefault="003360B5">
      <w:pPr>
        <w:pStyle w:val="Nadpis2"/>
        <w:rPr>
          <w:noProof/>
          <w:lang w:eastAsia="cs-CZ"/>
        </w:rPr>
      </w:pPr>
      <w:bookmarkStart w:name="_Ref405822367" w:id="7"/>
      <w:r>
        <w:rPr>
          <w:noProof/>
          <w:lang w:eastAsia="cs-CZ"/>
        </w:rPr>
        <w:t>Rezort</w:t>
      </w:r>
      <w:r w:rsidRPr="00423CB6" w:rsidR="00F559C5">
        <w:rPr>
          <w:noProof/>
          <w:lang w:eastAsia="cs-CZ"/>
        </w:rPr>
        <w:t xml:space="preserve">ní </w:t>
      </w:r>
      <w:r w:rsidRPr="00423CB6" w:rsidR="000A5E2A">
        <w:rPr>
          <w:noProof/>
          <w:lang w:eastAsia="cs-CZ"/>
        </w:rPr>
        <w:t>organizace</w:t>
      </w:r>
      <w:bookmarkEnd w:id="7"/>
    </w:p>
    <w:p w:rsidRPr="00423CB6" w:rsidR="0062284C" w:rsidP="00423CB6" w:rsidRDefault="0062284C">
      <w:r w:rsidRPr="00423CB6">
        <w:t xml:space="preserve">Pro účely této veřejné zakázky </w:t>
      </w:r>
      <w:r w:rsidR="003360B5">
        <w:t>rezort</w:t>
      </w:r>
      <w:r w:rsidRPr="00423CB6" w:rsidR="00F559C5">
        <w:t xml:space="preserve">ní </w:t>
      </w:r>
      <w:r w:rsidRPr="00423CB6">
        <w:t>organizace MPO představují:</w:t>
      </w:r>
    </w:p>
    <w:p w:rsidRPr="006C7BE2" w:rsidR="0062284C" w:rsidP="0038376F" w:rsidRDefault="0062284C">
      <w:pPr>
        <w:pStyle w:val="odrky"/>
      </w:pPr>
      <w:r w:rsidRPr="006C7BE2">
        <w:t xml:space="preserve">Česká obchodní inspekce </w:t>
      </w:r>
    </w:p>
    <w:p w:rsidRPr="006C7BE2" w:rsidR="0062284C" w:rsidP="0038376F" w:rsidRDefault="0062284C">
      <w:pPr>
        <w:pStyle w:val="odrky"/>
      </w:pPr>
      <w:r w:rsidRPr="006C7BE2">
        <w:t xml:space="preserve">Puncovní úřad </w:t>
      </w:r>
    </w:p>
    <w:p w:rsidRPr="006C7BE2" w:rsidR="0062284C" w:rsidP="0038376F" w:rsidRDefault="0062284C">
      <w:pPr>
        <w:pStyle w:val="odrky"/>
      </w:pPr>
      <w:r w:rsidRPr="006C7BE2">
        <w:t>Úřad pro technickou normalizaci, metrologii a</w:t>
      </w:r>
      <w:r w:rsidR="009579A0">
        <w:t> </w:t>
      </w:r>
      <w:r w:rsidRPr="006C7BE2">
        <w:t xml:space="preserve">státní zkušebnictví </w:t>
      </w:r>
    </w:p>
    <w:p w:rsidRPr="006C7BE2" w:rsidR="0062284C" w:rsidP="0038376F" w:rsidRDefault="0062284C">
      <w:pPr>
        <w:pStyle w:val="odrky"/>
      </w:pPr>
      <w:r w:rsidRPr="006C7BE2">
        <w:t xml:space="preserve">Státní energetická inspekce </w:t>
      </w:r>
    </w:p>
    <w:p w:rsidRPr="006C7BE2" w:rsidR="0062284C" w:rsidP="0038376F" w:rsidRDefault="0062284C">
      <w:pPr>
        <w:pStyle w:val="odrky"/>
      </w:pPr>
      <w:r w:rsidRPr="006C7BE2">
        <w:t>Český úřad pro zkoušení zbraní a</w:t>
      </w:r>
      <w:r w:rsidR="009579A0">
        <w:t> </w:t>
      </w:r>
      <w:r w:rsidRPr="006C7BE2">
        <w:t xml:space="preserve">střeliva </w:t>
      </w:r>
    </w:p>
    <w:p w:rsidRPr="006C7BE2" w:rsidR="0062284C" w:rsidP="0038376F" w:rsidRDefault="0062284C">
      <w:pPr>
        <w:pStyle w:val="odrky"/>
      </w:pPr>
      <w:r w:rsidRPr="006C7BE2">
        <w:t xml:space="preserve">Správa úložišť radioaktivního odpadu </w:t>
      </w:r>
    </w:p>
    <w:p w:rsidRPr="006C7BE2" w:rsidR="0062284C" w:rsidP="0038376F" w:rsidRDefault="0062284C">
      <w:pPr>
        <w:pStyle w:val="odrky"/>
      </w:pPr>
      <w:r w:rsidRPr="006C7BE2">
        <w:t>Agentura pro podporu podnikání a</w:t>
      </w:r>
      <w:r w:rsidR="009579A0">
        <w:t> </w:t>
      </w:r>
      <w:r w:rsidRPr="006C7BE2">
        <w:t>investic</w:t>
      </w:r>
      <w:r w:rsidR="000A5E2A">
        <w:t xml:space="preserve"> /</w:t>
      </w:r>
      <w:r w:rsidRPr="006C7BE2">
        <w:t xml:space="preserve"> </w:t>
      </w:r>
      <w:proofErr w:type="spellStart"/>
      <w:r w:rsidRPr="006C7BE2">
        <w:t>CzechInvest</w:t>
      </w:r>
      <w:proofErr w:type="spellEnd"/>
      <w:r w:rsidRPr="006C7BE2">
        <w:t xml:space="preserve"> </w:t>
      </w:r>
    </w:p>
    <w:p w:rsidRPr="006C7BE2" w:rsidR="0062284C" w:rsidP="0038376F" w:rsidRDefault="0062284C">
      <w:pPr>
        <w:pStyle w:val="odrky"/>
      </w:pPr>
      <w:r w:rsidRPr="006C7BE2">
        <w:t xml:space="preserve">Česká agentura na podporu obchodu </w:t>
      </w:r>
      <w:r w:rsidR="00591DC8">
        <w:t>/</w:t>
      </w:r>
      <w:r w:rsidRPr="006C7BE2">
        <w:t xml:space="preserve"> </w:t>
      </w:r>
      <w:proofErr w:type="spellStart"/>
      <w:r w:rsidRPr="006C7BE2">
        <w:t>CzechTrade</w:t>
      </w:r>
      <w:proofErr w:type="spellEnd"/>
      <w:r w:rsidRPr="006C7BE2">
        <w:t xml:space="preserve"> </w:t>
      </w:r>
    </w:p>
    <w:p w:rsidRPr="006C7BE2" w:rsidR="0062284C" w:rsidP="0038376F" w:rsidRDefault="0062284C">
      <w:pPr>
        <w:pStyle w:val="odrky"/>
      </w:pPr>
      <w:r w:rsidRPr="006C7BE2">
        <w:t xml:space="preserve">Český metrologický institut </w:t>
      </w:r>
    </w:p>
    <w:p w:rsidR="0062284C" w:rsidP="0038376F" w:rsidRDefault="0062284C">
      <w:pPr>
        <w:pStyle w:val="odrky"/>
      </w:pPr>
      <w:r w:rsidRPr="006C7BE2">
        <w:t>Správa služeb Ministerstva průmyslu a</w:t>
      </w:r>
      <w:r w:rsidR="009579A0">
        <w:t> </w:t>
      </w:r>
      <w:r w:rsidRPr="006C7BE2">
        <w:t>obchodu</w:t>
      </w:r>
      <w:r w:rsidR="00964CD9">
        <w:t>.</w:t>
      </w:r>
    </w:p>
    <w:p w:rsidR="00C814C3" w:rsidP="0038376F" w:rsidRDefault="00C814C3">
      <w:pPr>
        <w:pStyle w:val="odrky"/>
        <w:numPr>
          <w:ilvl w:val="0"/>
          <w:numId w:val="0"/>
        </w:numPr>
        <w:ind w:left="709"/>
      </w:pPr>
      <w:r>
        <w:t>Podrobný</w:t>
      </w:r>
      <w:r w:rsidRPr="00EE3C0D" w:rsidR="00EE3C0D">
        <w:t xml:space="preserve"> </w:t>
      </w:r>
      <w:r w:rsidR="00EE3C0D">
        <w:t>popis</w:t>
      </w:r>
      <w:r>
        <w:t xml:space="preserve"> je uveden v</w:t>
      </w:r>
      <w:r w:rsidR="009579A0">
        <w:t> </w:t>
      </w:r>
      <w:r>
        <w:t xml:space="preserve">příloze č. </w:t>
      </w:r>
      <w:r w:rsidR="00B9012B">
        <w:t>7.</w:t>
      </w:r>
    </w:p>
    <w:p w:rsidRPr="006C7BE2" w:rsidR="004B6862" w:rsidP="00FE5AC8" w:rsidRDefault="00144D8A">
      <w:pPr>
        <w:pStyle w:val="Nadpis2"/>
        <w:rPr>
          <w:noProof/>
          <w:lang w:eastAsia="cs-CZ"/>
        </w:rPr>
      </w:pPr>
      <w:r w:rsidRPr="006C7BE2">
        <w:rPr>
          <w:noProof/>
          <w:lang w:eastAsia="cs-CZ"/>
        </w:rPr>
        <w:t>P</w:t>
      </w:r>
      <w:r w:rsidRPr="006C7BE2" w:rsidR="004B6862">
        <w:rPr>
          <w:noProof/>
          <w:lang w:eastAsia="cs-CZ"/>
        </w:rPr>
        <w:t>ředmět veřejné zakázky</w:t>
      </w:r>
      <w:bookmarkEnd w:id="6"/>
    </w:p>
    <w:p w:rsidRPr="006C7BE2" w:rsidR="00DE4477" w:rsidP="00D7494B" w:rsidRDefault="002A09FE">
      <w:r w:rsidRPr="006C7BE2">
        <w:t>Předmětem veřejné zakázky je poskytnutí následujících služeb</w:t>
      </w:r>
      <w:r w:rsidR="00A52FC3">
        <w:t>, které jsou blíže specifikovány v</w:t>
      </w:r>
      <w:r w:rsidR="009579A0">
        <w:t> </w:t>
      </w:r>
      <w:r w:rsidRPr="00F30ED5" w:rsidR="00A52FC3">
        <w:t>příloze č. 8</w:t>
      </w:r>
      <w:r w:rsidRPr="00F30ED5" w:rsidR="00964CD9">
        <w:t xml:space="preserve"> zadávací dokumentace</w:t>
      </w:r>
      <w:r w:rsidR="00266DE8">
        <w:t>.</w:t>
      </w:r>
    </w:p>
    <w:p w:rsidRPr="0087646F" w:rsidR="004617B1" w:rsidP="004617B1" w:rsidRDefault="004617B1">
      <w:pPr>
        <w:pStyle w:val="Nadpis3"/>
        <w:ind w:left="709"/>
      </w:pPr>
      <w:bookmarkStart w:name="_Toc283232965" w:id="8"/>
      <w:bookmarkStart w:name="_Toc283232998" w:id="9"/>
      <w:bookmarkStart w:name="_Toc283326003" w:id="10"/>
      <w:bookmarkStart w:name="_Ref410054026" w:id="11"/>
      <w:r w:rsidRPr="0087646F">
        <w:t>Analýza aktuálního stavu IT architektury v</w:t>
      </w:r>
      <w:r w:rsidR="009579A0">
        <w:t> </w:t>
      </w:r>
      <w:r w:rsidR="003360B5">
        <w:t>rezort</w:t>
      </w:r>
      <w:r w:rsidRPr="0087646F">
        <w:t>u MPO</w:t>
      </w:r>
      <w:bookmarkEnd w:id="8"/>
      <w:bookmarkEnd w:id="9"/>
      <w:bookmarkEnd w:id="10"/>
      <w:r>
        <w:t>, jejíž součástí bude:</w:t>
      </w:r>
      <w:bookmarkEnd w:id="11"/>
      <w:r w:rsidRPr="0087646F">
        <w:t xml:space="preserve"> </w:t>
      </w:r>
    </w:p>
    <w:p w:rsidR="004617B1" w:rsidP="00492C45" w:rsidRDefault="004617B1">
      <w:pPr>
        <w:pStyle w:val="Odstavecseseznamem"/>
        <w:numPr>
          <w:ilvl w:val="0"/>
          <w:numId w:val="18"/>
        </w:numPr>
        <w:ind w:hanging="153"/>
      </w:pPr>
      <w:bookmarkStart w:name="_Toc283232966" w:id="12"/>
      <w:bookmarkStart w:name="_Toc283232999" w:id="13"/>
      <w:bookmarkStart w:name="_Toc283326004" w:id="14"/>
      <w:bookmarkStart w:name="_Ref410054615" w:id="15"/>
      <w:r>
        <w:t xml:space="preserve">Inventarizace </w:t>
      </w:r>
      <w:r w:rsidR="00AF63D1">
        <w:t>prvků IT</w:t>
      </w:r>
      <w:r>
        <w:t xml:space="preserve"> architektury</w:t>
      </w:r>
      <w:bookmarkEnd w:id="12"/>
      <w:bookmarkEnd w:id="13"/>
      <w:bookmarkEnd w:id="14"/>
      <w:bookmarkEnd w:id="15"/>
      <w:r w:rsidR="00AF63D1">
        <w:t>;</w:t>
      </w:r>
    </w:p>
    <w:p w:rsidRPr="009F66D0" w:rsidR="004617B1" w:rsidP="00492C45" w:rsidRDefault="004617B1">
      <w:pPr>
        <w:pStyle w:val="Odstavecseseznamem"/>
        <w:numPr>
          <w:ilvl w:val="0"/>
          <w:numId w:val="18"/>
        </w:numPr>
        <w:ind w:hanging="153"/>
      </w:pPr>
      <w:bookmarkStart w:name="_Toc283232967" w:id="16"/>
      <w:bookmarkStart w:name="_Toc283233000" w:id="17"/>
      <w:bookmarkStart w:name="_Toc283326005" w:id="18"/>
      <w:r>
        <w:t>Analýza vazeb</w:t>
      </w:r>
      <w:bookmarkEnd w:id="16"/>
      <w:bookmarkEnd w:id="17"/>
      <w:bookmarkEnd w:id="18"/>
      <w:r w:rsidR="00AF63D1">
        <w:t>;</w:t>
      </w:r>
    </w:p>
    <w:p w:rsidR="004617B1" w:rsidP="00492C45" w:rsidRDefault="0043730C">
      <w:pPr>
        <w:pStyle w:val="Odstavecseseznamem"/>
        <w:numPr>
          <w:ilvl w:val="0"/>
          <w:numId w:val="18"/>
        </w:numPr>
        <w:ind w:hanging="153"/>
      </w:pPr>
      <w:r>
        <w:rPr>
          <w:szCs w:val="20"/>
        </w:rPr>
        <w:t>H</w:t>
      </w:r>
      <w:r w:rsidRPr="0047516D">
        <w:rPr>
          <w:szCs w:val="20"/>
        </w:rPr>
        <w:t xml:space="preserve">odnocení </w:t>
      </w:r>
      <w:r>
        <w:rPr>
          <w:szCs w:val="20"/>
        </w:rPr>
        <w:t>aktuálního</w:t>
      </w:r>
      <w:r w:rsidRPr="0047516D">
        <w:rPr>
          <w:szCs w:val="20"/>
        </w:rPr>
        <w:t xml:space="preserve"> stavu</w:t>
      </w:r>
      <w:r w:rsidR="000A56BA">
        <w:rPr>
          <w:szCs w:val="20"/>
        </w:rPr>
        <w:t xml:space="preserve"> IT</w:t>
      </w:r>
      <w:r>
        <w:rPr>
          <w:szCs w:val="20"/>
        </w:rPr>
        <w:t>, konsolidace podkladů IT strategie</w:t>
      </w:r>
      <w:r w:rsidR="00AF63D1">
        <w:t>.</w:t>
      </w:r>
    </w:p>
    <w:p w:rsidRPr="00964CD9" w:rsidR="003746B9" w:rsidP="003746B9" w:rsidRDefault="0038376F">
      <w:r>
        <w:t xml:space="preserve">Výstupem bude </w:t>
      </w:r>
      <w:r w:rsidR="00504135">
        <w:t xml:space="preserve">zejména </w:t>
      </w:r>
      <w:r w:rsidRPr="00964CD9" w:rsidR="003746B9">
        <w:t>Analýza aktuálního stavu IT architektury v</w:t>
      </w:r>
      <w:r w:rsidR="009579A0">
        <w:t> </w:t>
      </w:r>
      <w:r w:rsidR="003360B5">
        <w:t>rezort</w:t>
      </w:r>
      <w:r w:rsidRPr="00964CD9" w:rsidR="003746B9">
        <w:t>u MPO</w:t>
      </w:r>
      <w:r w:rsidRPr="00964CD9" w:rsidR="00964CD9">
        <w:t xml:space="preserve">, </w:t>
      </w:r>
      <w:r w:rsidR="00504135">
        <w:t>další</w:t>
      </w:r>
      <w:r w:rsidRPr="00964CD9" w:rsidR="00504135">
        <w:t xml:space="preserve"> </w:t>
      </w:r>
      <w:r w:rsidRPr="00964CD9" w:rsidR="00964CD9">
        <w:t>součásti jsou blíže vymezeny v</w:t>
      </w:r>
      <w:r w:rsidR="009579A0">
        <w:t> </w:t>
      </w:r>
      <w:r w:rsidRPr="00964CD9" w:rsidR="00964CD9">
        <w:t>Příloze č. 8 zadávací dokumentace.</w:t>
      </w:r>
    </w:p>
    <w:p w:rsidRPr="00964CD9" w:rsidR="004617B1" w:rsidP="004617B1" w:rsidRDefault="004617B1">
      <w:pPr>
        <w:pStyle w:val="Nadpis3"/>
        <w:ind w:left="709"/>
      </w:pPr>
      <w:bookmarkStart w:name="_Toc283232969" w:id="19"/>
      <w:bookmarkStart w:name="_Toc283233002" w:id="20"/>
      <w:bookmarkStart w:name="_Toc283326007" w:id="21"/>
      <w:bookmarkStart w:name="_Ref410054039" w:id="22"/>
      <w:bookmarkStart w:name="_Ref404841410" w:id="23"/>
      <w:r w:rsidRPr="00964CD9">
        <w:lastRenderedPageBreak/>
        <w:t>Návrh optimalizovaných EA standardů v</w:t>
      </w:r>
      <w:r w:rsidR="009579A0">
        <w:t> </w:t>
      </w:r>
      <w:r w:rsidR="003360B5">
        <w:t>rezort</w:t>
      </w:r>
      <w:r w:rsidRPr="00964CD9">
        <w:t>u MPO</w:t>
      </w:r>
      <w:bookmarkEnd w:id="19"/>
      <w:bookmarkEnd w:id="20"/>
      <w:bookmarkEnd w:id="21"/>
      <w:r w:rsidRPr="00964CD9">
        <w:t>, jehož součástí bude</w:t>
      </w:r>
      <w:bookmarkEnd w:id="22"/>
    </w:p>
    <w:p w:rsidR="00AF63D1" w:rsidP="00492C45" w:rsidRDefault="00E3168B">
      <w:pPr>
        <w:pStyle w:val="Odstavecseseznamem"/>
        <w:numPr>
          <w:ilvl w:val="0"/>
          <w:numId w:val="30"/>
        </w:numPr>
        <w:spacing w:before="60" w:after="60" w:line="288" w:lineRule="auto"/>
        <w:ind w:hanging="153"/>
        <w:jc w:val="left"/>
      </w:pPr>
      <w:r>
        <w:t>Návrh metodiky tvorby</w:t>
      </w:r>
      <w:r w:rsidR="00332914">
        <w:t>,</w:t>
      </w:r>
      <w:r>
        <w:t xml:space="preserve"> správy</w:t>
      </w:r>
      <w:r w:rsidR="00332914">
        <w:t xml:space="preserve"> a</w:t>
      </w:r>
      <w:r w:rsidR="009579A0">
        <w:t> </w:t>
      </w:r>
      <w:r w:rsidR="00332914">
        <w:t>užití</w:t>
      </w:r>
      <w:r w:rsidRPr="002B6ED0" w:rsidR="0043730C">
        <w:t xml:space="preserve"> EA</w:t>
      </w:r>
      <w:r w:rsidR="00AF63D1">
        <w:t>;</w:t>
      </w:r>
    </w:p>
    <w:p w:rsidR="00AF63D1" w:rsidP="00492C45" w:rsidRDefault="0043730C">
      <w:pPr>
        <w:pStyle w:val="Odstavecseseznamem"/>
        <w:numPr>
          <w:ilvl w:val="0"/>
          <w:numId w:val="30"/>
        </w:numPr>
        <w:spacing w:before="60" w:after="60" w:line="288" w:lineRule="auto"/>
        <w:ind w:hanging="153"/>
        <w:jc w:val="left"/>
      </w:pPr>
      <w:r w:rsidRPr="0047516D">
        <w:rPr>
          <w:szCs w:val="20"/>
        </w:rPr>
        <w:t xml:space="preserve">Návrh na zlepšení/doplnění IT procesů (IT </w:t>
      </w:r>
      <w:proofErr w:type="spellStart"/>
      <w:r w:rsidRPr="0047516D">
        <w:rPr>
          <w:szCs w:val="20"/>
        </w:rPr>
        <w:t>Governance</w:t>
      </w:r>
      <w:proofErr w:type="spellEnd"/>
      <w:r w:rsidRPr="0047516D">
        <w:rPr>
          <w:szCs w:val="20"/>
        </w:rPr>
        <w:t>)</w:t>
      </w:r>
      <w:r w:rsidR="00AF63D1">
        <w:t>;</w:t>
      </w:r>
    </w:p>
    <w:p w:rsidR="00AF63D1" w:rsidP="00492C45" w:rsidRDefault="0043730C">
      <w:pPr>
        <w:pStyle w:val="Odstavecseseznamem"/>
        <w:numPr>
          <w:ilvl w:val="0"/>
          <w:numId w:val="30"/>
        </w:numPr>
        <w:spacing w:before="60" w:after="60" w:line="288" w:lineRule="auto"/>
        <w:ind w:hanging="153"/>
        <w:jc w:val="left"/>
      </w:pPr>
      <w:r w:rsidRPr="0047516D">
        <w:rPr>
          <w:szCs w:val="20"/>
        </w:rPr>
        <w:t xml:space="preserve">Aktualizace ICT strategie, </w:t>
      </w:r>
      <w:r>
        <w:rPr>
          <w:szCs w:val="20"/>
        </w:rPr>
        <w:t>m</w:t>
      </w:r>
      <w:r w:rsidRPr="0047516D">
        <w:rPr>
          <w:szCs w:val="20"/>
        </w:rPr>
        <w:t>odely architektury</w:t>
      </w:r>
      <w:r w:rsidR="00AF63D1">
        <w:t>;</w:t>
      </w:r>
    </w:p>
    <w:p w:rsidR="00AF63D1" w:rsidP="00492C45" w:rsidRDefault="00AF63D1">
      <w:pPr>
        <w:pStyle w:val="Odstavecseseznamem"/>
        <w:numPr>
          <w:ilvl w:val="0"/>
          <w:numId w:val="30"/>
        </w:numPr>
        <w:spacing w:before="60" w:after="60" w:line="288" w:lineRule="auto"/>
        <w:ind w:hanging="153"/>
        <w:jc w:val="left"/>
      </w:pPr>
      <w:r>
        <w:t xml:space="preserve">Specifikace </w:t>
      </w:r>
      <w:r w:rsidRPr="005D04A3">
        <w:t>kritérií pro výběr vhodného nástroje pro modelování</w:t>
      </w:r>
      <w:r>
        <w:t>;</w:t>
      </w:r>
    </w:p>
    <w:p w:rsidRPr="008962A0" w:rsidR="00AF63D1" w:rsidP="008962A0" w:rsidRDefault="00AF63D1">
      <w:pPr>
        <w:pStyle w:val="Odstavecseseznamem"/>
        <w:numPr>
          <w:ilvl w:val="0"/>
          <w:numId w:val="18"/>
        </w:numPr>
        <w:ind w:hanging="153"/>
        <w:rPr>
          <w:szCs w:val="20"/>
        </w:rPr>
      </w:pPr>
      <w:r w:rsidRPr="008962A0">
        <w:rPr>
          <w:szCs w:val="20"/>
        </w:rPr>
        <w:t>Provedení školení.</w:t>
      </w:r>
    </w:p>
    <w:p w:rsidRPr="003746B9" w:rsidR="003746B9" w:rsidP="003746B9" w:rsidRDefault="0038376F">
      <w:r w:rsidRPr="00964CD9">
        <w:t>Výstupem bude</w:t>
      </w:r>
      <w:r w:rsidR="00504135">
        <w:t xml:space="preserve"> zejména</w:t>
      </w:r>
      <w:r w:rsidRPr="00964CD9" w:rsidR="00964CD9">
        <w:t xml:space="preserve"> </w:t>
      </w:r>
      <w:r w:rsidRPr="00964CD9" w:rsidR="003746B9">
        <w:t>Návrh optimalizovaných EA standardů v</w:t>
      </w:r>
      <w:r w:rsidR="009579A0">
        <w:t> </w:t>
      </w:r>
      <w:r w:rsidR="003360B5">
        <w:t>rezort</w:t>
      </w:r>
      <w:r w:rsidRPr="00964CD9" w:rsidR="003746B9">
        <w:t>u MPO (včetně návrhu metodiky, specifikace a</w:t>
      </w:r>
      <w:r w:rsidR="009579A0">
        <w:t> </w:t>
      </w:r>
      <w:r w:rsidRPr="00964CD9" w:rsidR="003746B9">
        <w:t>kritérií pro výběr vhodného nástroje pro modelování EA)</w:t>
      </w:r>
      <w:r w:rsidRPr="00964CD9" w:rsidR="00964CD9">
        <w:t xml:space="preserve">, </w:t>
      </w:r>
      <w:r w:rsidR="00504135">
        <w:t>další</w:t>
      </w:r>
      <w:r w:rsidRPr="00964CD9" w:rsidR="00504135">
        <w:t xml:space="preserve"> </w:t>
      </w:r>
      <w:r w:rsidRPr="00964CD9" w:rsidR="00964CD9">
        <w:t>součásti jsou blíže vymezeny v</w:t>
      </w:r>
      <w:r w:rsidR="009579A0">
        <w:t> </w:t>
      </w:r>
      <w:r w:rsidRPr="00964CD9" w:rsidR="00964CD9">
        <w:t>Příloze č. 8 zadávací dokumentace.</w:t>
      </w:r>
    </w:p>
    <w:bookmarkEnd w:id="23"/>
    <w:p w:rsidR="00E24893" w:rsidP="00D7494B" w:rsidRDefault="0062284C">
      <w:r>
        <w:t>Rozdělení předmětu plnění veřejné zakázky (dále „</w:t>
      </w:r>
      <w:r w:rsidRPr="00E81A20">
        <w:rPr>
          <w:b/>
        </w:rPr>
        <w:t xml:space="preserve">předmět plnění </w:t>
      </w:r>
      <w:r w:rsidRPr="00E81A20" w:rsidR="0096019C">
        <w:rPr>
          <w:b/>
        </w:rPr>
        <w:t>dle bodů</w:t>
      </w:r>
      <w:r w:rsidR="00D9123D">
        <w:rPr>
          <w:b/>
        </w:rPr>
        <w:t xml:space="preserve"> 2.4.1 </w:t>
      </w:r>
      <w:r w:rsidR="00D4642B">
        <w:rPr>
          <w:b/>
        </w:rPr>
        <w:t>i)</w:t>
      </w:r>
      <w:r w:rsidRPr="00E81A20" w:rsidR="002437A7">
        <w:rPr>
          <w:b/>
        </w:rPr>
        <w:t> </w:t>
      </w:r>
      <w:r w:rsidRPr="00E81A20">
        <w:rPr>
          <w:b/>
        </w:rPr>
        <w:t>a</w:t>
      </w:r>
      <w:r w:rsidR="00D4642B">
        <w:rPr>
          <w:b/>
        </w:rPr>
        <w:t>ž</w:t>
      </w:r>
      <w:r w:rsidR="003746B9">
        <w:rPr>
          <w:b/>
        </w:rPr>
        <w:t xml:space="preserve"> </w:t>
      </w:r>
      <w:proofErr w:type="spellStart"/>
      <w:r w:rsidR="00274ADE">
        <w:rPr>
          <w:b/>
        </w:rPr>
        <w:t>iii</w:t>
      </w:r>
      <w:proofErr w:type="spellEnd"/>
      <w:r w:rsidR="00274ADE">
        <w:rPr>
          <w:b/>
        </w:rPr>
        <w:t>) a</w:t>
      </w:r>
      <w:r w:rsidR="009579A0">
        <w:rPr>
          <w:b/>
        </w:rPr>
        <w:t> </w:t>
      </w:r>
      <w:r w:rsidR="00D9123D">
        <w:rPr>
          <w:b/>
        </w:rPr>
        <w:t xml:space="preserve">2.4.2 </w:t>
      </w:r>
      <w:r w:rsidR="00274ADE">
        <w:rPr>
          <w:b/>
        </w:rPr>
        <w:t>i) až v</w:t>
      </w:r>
      <w:r w:rsidR="00D4642B">
        <w:rPr>
          <w:b/>
        </w:rPr>
        <w:t>)</w:t>
      </w:r>
      <w:r w:rsidR="00964CD9">
        <w:rPr>
          <w:b/>
        </w:rPr>
        <w:t>“</w:t>
      </w:r>
      <w:r w:rsidR="00964CD9">
        <w:t>)</w:t>
      </w:r>
      <w:r w:rsidR="00964CD9">
        <w:rPr>
          <w:b/>
        </w:rPr>
        <w:t xml:space="preserve"> </w:t>
      </w:r>
      <w:r>
        <w:t>je pouze formálního charakteru a</w:t>
      </w:r>
      <w:r w:rsidR="009579A0">
        <w:t> </w:t>
      </w:r>
      <w:r>
        <w:t xml:space="preserve">je </w:t>
      </w:r>
      <w:r w:rsidR="00591DC8">
        <w:t>Z</w:t>
      </w:r>
      <w:r>
        <w:t>adavatelem použito pouze pro přehlednost. Nejedná se o</w:t>
      </w:r>
      <w:r w:rsidR="009579A0">
        <w:t> </w:t>
      </w:r>
      <w:r>
        <w:t>veřejnou zakázku dělenou na části dle § 98 zákona.</w:t>
      </w:r>
    </w:p>
    <w:p w:rsidRPr="006C7BE2" w:rsidR="00492C45" w:rsidP="00492C45" w:rsidRDefault="00492C45">
      <w:pPr>
        <w:pStyle w:val="Nadpis2"/>
        <w:rPr>
          <w:noProof/>
          <w:lang w:eastAsia="cs-CZ"/>
        </w:rPr>
      </w:pPr>
      <w:r>
        <w:rPr>
          <w:noProof/>
          <w:lang w:eastAsia="cs-CZ"/>
        </w:rPr>
        <w:t>Předpokládaný rozsah služeb a</w:t>
      </w:r>
      <w:r w:rsidR="009579A0">
        <w:rPr>
          <w:noProof/>
          <w:lang w:eastAsia="cs-CZ"/>
        </w:rPr>
        <w:t> </w:t>
      </w:r>
      <w:r>
        <w:rPr>
          <w:noProof/>
          <w:lang w:eastAsia="cs-CZ"/>
        </w:rPr>
        <w:t>míra součinnosti</w:t>
      </w:r>
      <w:r w:rsidRPr="006C7BE2">
        <w:rPr>
          <w:noProof/>
          <w:lang w:eastAsia="cs-CZ"/>
        </w:rPr>
        <w:t xml:space="preserve"> </w:t>
      </w:r>
      <w:r>
        <w:rPr>
          <w:noProof/>
          <w:lang w:eastAsia="cs-CZ"/>
        </w:rPr>
        <w:t>při plnění</w:t>
      </w:r>
      <w:r w:rsidRPr="006C7BE2">
        <w:rPr>
          <w:noProof/>
          <w:lang w:eastAsia="cs-CZ"/>
        </w:rPr>
        <w:t xml:space="preserve"> veřejné zakázky</w:t>
      </w:r>
    </w:p>
    <w:p w:rsidR="00492C45" w:rsidP="00D7494B" w:rsidRDefault="00492C45">
      <w:r>
        <w:t>Předmět plnění dle bodů</w:t>
      </w:r>
      <w:r w:rsidR="00D9123D">
        <w:t xml:space="preserve"> </w:t>
      </w:r>
      <w:r w:rsidRPr="00D9123D" w:rsidR="00D9123D">
        <w:rPr>
          <w:b/>
        </w:rPr>
        <w:t>2.4.1 i) až</w:t>
      </w:r>
      <w:r w:rsidR="00C3527C">
        <w:rPr>
          <w:b/>
        </w:rPr>
        <w:t xml:space="preserve"> </w:t>
      </w:r>
      <w:proofErr w:type="spellStart"/>
      <w:r w:rsidR="00C3527C">
        <w:rPr>
          <w:b/>
        </w:rPr>
        <w:t>iii</w:t>
      </w:r>
      <w:proofErr w:type="spellEnd"/>
      <w:r w:rsidR="00C3527C">
        <w:rPr>
          <w:b/>
        </w:rPr>
        <w:t>) a</w:t>
      </w:r>
      <w:r w:rsidR="009579A0">
        <w:rPr>
          <w:b/>
        </w:rPr>
        <w:t> </w:t>
      </w:r>
      <w:r w:rsidRPr="00D9123D" w:rsidR="00D9123D">
        <w:rPr>
          <w:b/>
        </w:rPr>
        <w:t xml:space="preserve">2.4.2 </w:t>
      </w:r>
      <w:r w:rsidR="00C3527C">
        <w:rPr>
          <w:b/>
        </w:rPr>
        <w:t xml:space="preserve">i) až </w:t>
      </w:r>
      <w:r w:rsidRPr="00D9123D" w:rsidR="00D9123D">
        <w:rPr>
          <w:b/>
        </w:rPr>
        <w:t>v)</w:t>
      </w:r>
      <w:r w:rsidR="00D9123D">
        <w:t xml:space="preserve"> </w:t>
      </w:r>
      <w:r>
        <w:t>bude poskytován v</w:t>
      </w:r>
      <w:r w:rsidR="009579A0">
        <w:t> </w:t>
      </w:r>
      <w:r>
        <w:t>předpokládaném rozsahu a</w:t>
      </w:r>
      <w:r w:rsidR="009579A0">
        <w:t> </w:t>
      </w:r>
      <w:r>
        <w:t xml:space="preserve"> v</w:t>
      </w:r>
      <w:r w:rsidR="009579A0">
        <w:t> </w:t>
      </w:r>
      <w:r>
        <w:t xml:space="preserve">maximální součinnosti ze strany zadavatele </w:t>
      </w:r>
      <w:r w:rsidR="0047516D">
        <w:t>a</w:t>
      </w:r>
      <w:r w:rsidR="009579A0">
        <w:t> </w:t>
      </w:r>
      <w:r w:rsidR="0047516D">
        <w:t xml:space="preserve">jeho rezortních organizací </w:t>
      </w:r>
      <w:r>
        <w:t xml:space="preserve">dle </w:t>
      </w:r>
      <w:r w:rsidR="0047516D">
        <w:t xml:space="preserve">níže uvedených </w:t>
      </w:r>
      <w:r>
        <w:t>údajů</w:t>
      </w:r>
      <w:r w:rsidR="007321BB">
        <w:t>.</w:t>
      </w:r>
    </w:p>
    <w:tbl>
      <w:tblPr>
        <w:tblW w:w="0" w:type="auto"/>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352"/>
        <w:gridCol w:w="4252"/>
        <w:gridCol w:w="1843"/>
        <w:gridCol w:w="1559"/>
      </w:tblGrid>
      <w:tr w:rsidRPr="00E35F99" w:rsidR="00860264" w:rsidTr="00492C45">
        <w:tc>
          <w:tcPr>
            <w:tcW w:w="1352" w:type="dxa"/>
            <w:shd w:val="clear" w:color="auto" w:fill="auto"/>
          </w:tcPr>
          <w:p w:rsidRPr="00E35F99" w:rsidR="00860264" w:rsidP="008962A0" w:rsidRDefault="00492C45">
            <w:pPr>
              <w:spacing w:after="0"/>
              <w:ind w:left="0"/>
              <w:jc w:val="left"/>
              <w:rPr>
                <w:sz w:val="20"/>
                <w:szCs w:val="20"/>
              </w:rPr>
            </w:pPr>
            <w:r>
              <w:rPr>
                <w:sz w:val="20"/>
                <w:szCs w:val="20"/>
              </w:rPr>
              <w:t xml:space="preserve">Plnění dle </w:t>
            </w:r>
            <w:r w:rsidR="008962A0">
              <w:rPr>
                <w:sz w:val="20"/>
                <w:szCs w:val="20"/>
              </w:rPr>
              <w:t>odstavce</w:t>
            </w:r>
          </w:p>
        </w:tc>
        <w:tc>
          <w:tcPr>
            <w:tcW w:w="4252" w:type="dxa"/>
            <w:shd w:val="clear" w:color="auto" w:fill="auto"/>
          </w:tcPr>
          <w:p w:rsidRPr="007321BB" w:rsidR="00860264" w:rsidP="00190B28" w:rsidRDefault="007321BB">
            <w:pPr>
              <w:spacing w:after="0"/>
              <w:ind w:left="0"/>
              <w:rPr>
                <w:sz w:val="20"/>
                <w:szCs w:val="20"/>
              </w:rPr>
            </w:pPr>
            <w:r w:rsidRPr="007321BB">
              <w:t xml:space="preserve">Předmět dílčího </w:t>
            </w:r>
            <w:r w:rsidRPr="0047516D" w:rsidR="00D4642B">
              <w:t>p</w:t>
            </w:r>
            <w:r w:rsidRPr="0047516D" w:rsidR="00860264">
              <w:t>lnění</w:t>
            </w:r>
          </w:p>
        </w:tc>
        <w:tc>
          <w:tcPr>
            <w:tcW w:w="1843" w:type="dxa"/>
            <w:shd w:val="clear" w:color="auto" w:fill="auto"/>
          </w:tcPr>
          <w:p w:rsidRPr="00E35F99" w:rsidR="00860264" w:rsidP="00492C45" w:rsidRDefault="00492C45">
            <w:pPr>
              <w:spacing w:after="0"/>
              <w:ind w:left="0"/>
              <w:jc w:val="center"/>
              <w:rPr>
                <w:sz w:val="20"/>
                <w:szCs w:val="20"/>
              </w:rPr>
            </w:pPr>
            <w:r>
              <w:rPr>
                <w:sz w:val="20"/>
                <w:szCs w:val="20"/>
              </w:rPr>
              <w:t>Předpokládaný</w:t>
            </w:r>
            <w:r w:rsidRPr="00E35F99" w:rsidR="00860264">
              <w:rPr>
                <w:sz w:val="20"/>
                <w:szCs w:val="20"/>
              </w:rPr>
              <w:t xml:space="preserve"> rozsah služeb (člověkodnů)</w:t>
            </w:r>
          </w:p>
        </w:tc>
        <w:tc>
          <w:tcPr>
            <w:tcW w:w="1559" w:type="dxa"/>
            <w:shd w:val="clear" w:color="auto" w:fill="auto"/>
          </w:tcPr>
          <w:p w:rsidRPr="00E35F99" w:rsidR="00860264" w:rsidP="00492C45" w:rsidRDefault="00860264">
            <w:pPr>
              <w:spacing w:after="0"/>
              <w:ind w:left="0"/>
              <w:jc w:val="center"/>
              <w:rPr>
                <w:sz w:val="20"/>
                <w:szCs w:val="20"/>
              </w:rPr>
            </w:pPr>
            <w:r w:rsidRPr="00E35F99">
              <w:rPr>
                <w:sz w:val="20"/>
                <w:szCs w:val="20"/>
              </w:rPr>
              <w:t xml:space="preserve">Max. rozsah součinnosti </w:t>
            </w:r>
            <w:r w:rsidRPr="003232DD" w:rsidR="00D4642B">
              <w:rPr>
                <w:sz w:val="20"/>
                <w:szCs w:val="20"/>
              </w:rPr>
              <w:t>rezortu MPO</w:t>
            </w:r>
            <w:r w:rsidRPr="0047516D" w:rsidR="00D4642B">
              <w:t xml:space="preserve"> </w:t>
            </w:r>
            <w:r w:rsidRPr="00E35F99">
              <w:rPr>
                <w:sz w:val="20"/>
                <w:szCs w:val="20"/>
              </w:rPr>
              <w:t>(člověkodnů)</w:t>
            </w:r>
          </w:p>
        </w:tc>
      </w:tr>
      <w:tr w:rsidRPr="00E35F99" w:rsidR="0043730C" w:rsidTr="00492C45">
        <w:tc>
          <w:tcPr>
            <w:tcW w:w="1352" w:type="dxa"/>
            <w:shd w:val="clear" w:color="auto" w:fill="auto"/>
          </w:tcPr>
          <w:p w:rsidR="0043730C" w:rsidP="00B3721E" w:rsidRDefault="0043730C">
            <w:pPr>
              <w:spacing w:after="120"/>
              <w:ind w:left="0"/>
              <w:rPr>
                <w:lang w:eastAsia="cs-CZ"/>
              </w:rPr>
            </w:pPr>
            <w:r w:rsidRPr="00087FD3">
              <w:rPr>
                <w:lang w:eastAsia="cs-CZ"/>
              </w:rPr>
              <w:t>2.4.1.</w:t>
            </w:r>
            <w:r>
              <w:rPr>
                <w:lang w:eastAsia="cs-CZ"/>
              </w:rPr>
              <w:t xml:space="preserve"> i)</w:t>
            </w:r>
          </w:p>
        </w:tc>
        <w:tc>
          <w:tcPr>
            <w:tcW w:w="4252" w:type="dxa"/>
            <w:shd w:val="clear" w:color="auto" w:fill="auto"/>
          </w:tcPr>
          <w:p w:rsidRPr="00EF2EFB" w:rsidR="0043730C" w:rsidP="00B3721E" w:rsidRDefault="0043730C">
            <w:pPr>
              <w:spacing w:after="0"/>
              <w:ind w:left="0"/>
              <w:jc w:val="left"/>
              <w:rPr>
                <w:sz w:val="20"/>
                <w:szCs w:val="20"/>
              </w:rPr>
            </w:pPr>
            <w:r w:rsidRPr="002B6ED0">
              <w:t xml:space="preserve">Inventarizace </w:t>
            </w:r>
            <w:r>
              <w:t>prvků</w:t>
            </w:r>
            <w:r w:rsidRPr="002B6ED0">
              <w:t xml:space="preserve"> </w:t>
            </w:r>
            <w:r>
              <w:t xml:space="preserve">IT </w:t>
            </w:r>
            <w:r w:rsidRPr="002B6ED0">
              <w:t xml:space="preserve">architektury </w:t>
            </w:r>
          </w:p>
        </w:tc>
        <w:tc>
          <w:tcPr>
            <w:tcW w:w="1843" w:type="dxa"/>
            <w:shd w:val="clear" w:color="auto" w:fill="auto"/>
          </w:tcPr>
          <w:p w:rsidRPr="00E35F99" w:rsidR="0043730C" w:rsidP="00B3721E" w:rsidRDefault="0043730C">
            <w:pPr>
              <w:spacing w:after="0"/>
              <w:ind w:left="0"/>
              <w:jc w:val="center"/>
              <w:rPr>
                <w:sz w:val="20"/>
                <w:szCs w:val="20"/>
              </w:rPr>
            </w:pPr>
            <w:r w:rsidRPr="0047516D">
              <w:t>-</w:t>
            </w:r>
          </w:p>
        </w:tc>
        <w:tc>
          <w:tcPr>
            <w:tcW w:w="1559" w:type="dxa"/>
            <w:shd w:val="clear" w:color="auto" w:fill="auto"/>
          </w:tcPr>
          <w:p w:rsidRPr="00190B28" w:rsidR="0043730C" w:rsidP="000167E4" w:rsidRDefault="0043730C">
            <w:pPr>
              <w:spacing w:after="0"/>
              <w:ind w:left="0"/>
              <w:jc w:val="center"/>
              <w:rPr>
                <w:sz w:val="20"/>
                <w:szCs w:val="20"/>
              </w:rPr>
            </w:pPr>
            <w:r w:rsidRPr="00190B28">
              <w:rPr>
                <w:sz w:val="20"/>
                <w:szCs w:val="20"/>
              </w:rPr>
              <w:t xml:space="preserve">20 </w:t>
            </w:r>
          </w:p>
        </w:tc>
      </w:tr>
      <w:tr w:rsidRPr="00E35F99" w:rsidR="0043730C" w:rsidTr="00492C45">
        <w:tc>
          <w:tcPr>
            <w:tcW w:w="1352" w:type="dxa"/>
            <w:shd w:val="clear" w:color="auto" w:fill="auto"/>
          </w:tcPr>
          <w:p w:rsidR="0043730C" w:rsidP="00B3721E" w:rsidRDefault="0043730C">
            <w:pPr>
              <w:spacing w:after="120"/>
              <w:ind w:left="0"/>
              <w:rPr>
                <w:lang w:eastAsia="cs-CZ"/>
              </w:rPr>
            </w:pPr>
            <w:r w:rsidRPr="00087FD3">
              <w:rPr>
                <w:lang w:eastAsia="cs-CZ"/>
              </w:rPr>
              <w:t>2.4.1.</w:t>
            </w:r>
            <w:r>
              <w:rPr>
                <w:lang w:eastAsia="cs-CZ"/>
              </w:rPr>
              <w:t xml:space="preserve"> </w:t>
            </w:r>
            <w:proofErr w:type="spellStart"/>
            <w:r>
              <w:rPr>
                <w:lang w:eastAsia="cs-CZ"/>
              </w:rPr>
              <w:t>ii</w:t>
            </w:r>
            <w:proofErr w:type="spellEnd"/>
            <w:r>
              <w:rPr>
                <w:lang w:eastAsia="cs-CZ"/>
              </w:rPr>
              <w:t>)</w:t>
            </w:r>
          </w:p>
        </w:tc>
        <w:tc>
          <w:tcPr>
            <w:tcW w:w="4252" w:type="dxa"/>
            <w:shd w:val="clear" w:color="auto" w:fill="auto"/>
          </w:tcPr>
          <w:p w:rsidRPr="00EF2EFB" w:rsidR="0043730C" w:rsidP="00B3721E" w:rsidRDefault="0043730C">
            <w:pPr>
              <w:spacing w:after="0"/>
              <w:ind w:left="0"/>
              <w:jc w:val="left"/>
              <w:rPr>
                <w:sz w:val="20"/>
                <w:szCs w:val="20"/>
              </w:rPr>
            </w:pPr>
            <w:r w:rsidRPr="0047516D">
              <w:rPr>
                <w:szCs w:val="20"/>
              </w:rPr>
              <w:t>Analýza vazeb</w:t>
            </w:r>
          </w:p>
        </w:tc>
        <w:tc>
          <w:tcPr>
            <w:tcW w:w="1843" w:type="dxa"/>
            <w:shd w:val="clear" w:color="auto" w:fill="auto"/>
          </w:tcPr>
          <w:p w:rsidRPr="00E35F99" w:rsidR="0043730C" w:rsidP="00B3721E" w:rsidRDefault="0043730C">
            <w:pPr>
              <w:spacing w:after="0"/>
              <w:ind w:left="0"/>
              <w:jc w:val="center"/>
              <w:rPr>
                <w:sz w:val="20"/>
                <w:szCs w:val="20"/>
              </w:rPr>
            </w:pPr>
            <w:r w:rsidRPr="0047516D">
              <w:t>-</w:t>
            </w:r>
          </w:p>
        </w:tc>
        <w:tc>
          <w:tcPr>
            <w:tcW w:w="1559" w:type="dxa"/>
            <w:shd w:val="clear" w:color="auto" w:fill="auto"/>
          </w:tcPr>
          <w:p w:rsidRPr="00190B28" w:rsidR="0043730C" w:rsidP="00B3721E" w:rsidRDefault="0043730C">
            <w:pPr>
              <w:spacing w:after="0"/>
              <w:ind w:left="0"/>
              <w:jc w:val="center"/>
              <w:rPr>
                <w:sz w:val="20"/>
                <w:szCs w:val="20"/>
              </w:rPr>
            </w:pPr>
            <w:r w:rsidRPr="00190B28">
              <w:rPr>
                <w:sz w:val="20"/>
                <w:szCs w:val="20"/>
              </w:rPr>
              <w:t>5</w:t>
            </w:r>
          </w:p>
        </w:tc>
      </w:tr>
      <w:tr w:rsidRPr="00E35F99" w:rsidR="0043730C" w:rsidTr="00492C45">
        <w:tc>
          <w:tcPr>
            <w:tcW w:w="1352" w:type="dxa"/>
            <w:shd w:val="clear" w:color="auto" w:fill="auto"/>
          </w:tcPr>
          <w:p w:rsidR="0043730C" w:rsidP="00B3721E" w:rsidRDefault="0043730C">
            <w:pPr>
              <w:spacing w:after="120"/>
              <w:ind w:left="0"/>
              <w:rPr>
                <w:lang w:eastAsia="cs-CZ"/>
              </w:rPr>
            </w:pPr>
            <w:r w:rsidRPr="00087FD3">
              <w:rPr>
                <w:lang w:eastAsia="cs-CZ"/>
              </w:rPr>
              <w:t>2.4.1.</w:t>
            </w:r>
            <w:r>
              <w:rPr>
                <w:lang w:eastAsia="cs-CZ"/>
              </w:rPr>
              <w:t xml:space="preserve"> </w:t>
            </w:r>
            <w:proofErr w:type="spellStart"/>
            <w:r>
              <w:rPr>
                <w:lang w:eastAsia="cs-CZ"/>
              </w:rPr>
              <w:t>iii</w:t>
            </w:r>
            <w:proofErr w:type="spellEnd"/>
            <w:r>
              <w:rPr>
                <w:lang w:eastAsia="cs-CZ"/>
              </w:rPr>
              <w:t>)</w:t>
            </w:r>
          </w:p>
        </w:tc>
        <w:tc>
          <w:tcPr>
            <w:tcW w:w="4252" w:type="dxa"/>
            <w:shd w:val="clear" w:color="auto" w:fill="auto"/>
          </w:tcPr>
          <w:p w:rsidRPr="00EF2EFB" w:rsidR="0043730C" w:rsidP="00B3721E" w:rsidRDefault="0043730C">
            <w:pPr>
              <w:spacing w:after="0"/>
              <w:ind w:left="0"/>
              <w:jc w:val="left"/>
              <w:rPr>
                <w:sz w:val="20"/>
                <w:szCs w:val="20"/>
              </w:rPr>
            </w:pPr>
            <w:r>
              <w:rPr>
                <w:szCs w:val="20"/>
              </w:rPr>
              <w:t>H</w:t>
            </w:r>
            <w:r w:rsidRPr="0047516D">
              <w:rPr>
                <w:szCs w:val="20"/>
              </w:rPr>
              <w:t xml:space="preserve">odnocení </w:t>
            </w:r>
            <w:r>
              <w:rPr>
                <w:szCs w:val="20"/>
              </w:rPr>
              <w:t>aktuálního</w:t>
            </w:r>
            <w:r w:rsidRPr="0047516D">
              <w:rPr>
                <w:szCs w:val="20"/>
              </w:rPr>
              <w:t xml:space="preserve"> stavu</w:t>
            </w:r>
            <w:r w:rsidR="000A56BA">
              <w:rPr>
                <w:szCs w:val="20"/>
              </w:rPr>
              <w:t xml:space="preserve"> IT</w:t>
            </w:r>
            <w:r>
              <w:rPr>
                <w:szCs w:val="20"/>
              </w:rPr>
              <w:t>, konsolidace podkladů IT strategie</w:t>
            </w:r>
          </w:p>
        </w:tc>
        <w:tc>
          <w:tcPr>
            <w:tcW w:w="1843" w:type="dxa"/>
            <w:shd w:val="clear" w:color="auto" w:fill="auto"/>
          </w:tcPr>
          <w:p w:rsidRPr="00E35F99" w:rsidR="0043730C" w:rsidP="00B3721E" w:rsidRDefault="0043730C">
            <w:pPr>
              <w:spacing w:after="0"/>
              <w:ind w:left="0"/>
              <w:jc w:val="center"/>
              <w:rPr>
                <w:sz w:val="20"/>
                <w:szCs w:val="20"/>
              </w:rPr>
            </w:pPr>
            <w:r w:rsidRPr="0047516D">
              <w:t>-</w:t>
            </w:r>
          </w:p>
        </w:tc>
        <w:tc>
          <w:tcPr>
            <w:tcW w:w="1559" w:type="dxa"/>
            <w:shd w:val="clear" w:color="auto" w:fill="auto"/>
          </w:tcPr>
          <w:p w:rsidRPr="00190B28" w:rsidR="0043730C" w:rsidP="00B3721E" w:rsidRDefault="0043730C">
            <w:pPr>
              <w:spacing w:after="0"/>
              <w:ind w:left="0"/>
              <w:jc w:val="center"/>
              <w:rPr>
                <w:sz w:val="20"/>
                <w:szCs w:val="20"/>
              </w:rPr>
            </w:pPr>
            <w:r w:rsidRPr="00190B28">
              <w:rPr>
                <w:sz w:val="20"/>
                <w:szCs w:val="20"/>
              </w:rPr>
              <w:t>10</w:t>
            </w:r>
          </w:p>
        </w:tc>
      </w:tr>
      <w:tr w:rsidRPr="00E35F99" w:rsidR="0043730C" w:rsidTr="00492C45">
        <w:tc>
          <w:tcPr>
            <w:tcW w:w="1352" w:type="dxa"/>
            <w:shd w:val="clear" w:color="auto" w:fill="auto"/>
          </w:tcPr>
          <w:p w:rsidR="0043730C" w:rsidP="00B3721E" w:rsidRDefault="0043730C">
            <w:pPr>
              <w:spacing w:after="120"/>
              <w:ind w:left="0"/>
              <w:rPr>
                <w:lang w:eastAsia="cs-CZ"/>
              </w:rPr>
            </w:pPr>
            <w:r w:rsidRPr="00087FD3">
              <w:rPr>
                <w:lang w:eastAsia="cs-CZ"/>
              </w:rPr>
              <w:t>2.4.</w:t>
            </w:r>
            <w:r>
              <w:rPr>
                <w:lang w:eastAsia="cs-CZ"/>
              </w:rPr>
              <w:t>2</w:t>
            </w:r>
            <w:r w:rsidRPr="00087FD3">
              <w:rPr>
                <w:lang w:eastAsia="cs-CZ"/>
              </w:rPr>
              <w:t>.</w:t>
            </w:r>
            <w:r>
              <w:rPr>
                <w:lang w:eastAsia="cs-CZ"/>
              </w:rPr>
              <w:t xml:space="preserve"> i)</w:t>
            </w:r>
          </w:p>
        </w:tc>
        <w:tc>
          <w:tcPr>
            <w:tcW w:w="4252" w:type="dxa"/>
            <w:shd w:val="clear" w:color="auto" w:fill="auto"/>
          </w:tcPr>
          <w:p w:rsidRPr="00EF2EFB" w:rsidR="0043730C" w:rsidP="009579A0" w:rsidRDefault="00424F19">
            <w:pPr>
              <w:spacing w:after="0"/>
              <w:ind w:left="0"/>
              <w:jc w:val="left"/>
              <w:rPr>
                <w:sz w:val="20"/>
                <w:szCs w:val="20"/>
              </w:rPr>
            </w:pPr>
            <w:r>
              <w:rPr>
                <w:rFonts w:cs="Calibri"/>
              </w:rPr>
              <w:t>Návrh metodiky tvorby, správy a</w:t>
            </w:r>
            <w:r w:rsidR="009579A0">
              <w:rPr>
                <w:rFonts w:cs="Calibri"/>
              </w:rPr>
              <w:t> </w:t>
            </w:r>
            <w:r>
              <w:rPr>
                <w:rFonts w:cs="Calibri"/>
              </w:rPr>
              <w:t>užití EA</w:t>
            </w:r>
          </w:p>
        </w:tc>
        <w:tc>
          <w:tcPr>
            <w:tcW w:w="1843" w:type="dxa"/>
            <w:shd w:val="clear" w:color="auto" w:fill="auto"/>
          </w:tcPr>
          <w:p w:rsidRPr="00E35F99" w:rsidR="0043730C" w:rsidP="00B3721E" w:rsidRDefault="0043730C">
            <w:pPr>
              <w:spacing w:after="0"/>
              <w:ind w:left="0"/>
              <w:jc w:val="center"/>
              <w:rPr>
                <w:sz w:val="20"/>
                <w:szCs w:val="20"/>
              </w:rPr>
            </w:pPr>
            <w:r w:rsidRPr="0047516D">
              <w:t>-</w:t>
            </w:r>
          </w:p>
        </w:tc>
        <w:tc>
          <w:tcPr>
            <w:tcW w:w="1559" w:type="dxa"/>
            <w:shd w:val="clear" w:color="auto" w:fill="auto"/>
          </w:tcPr>
          <w:p w:rsidRPr="00190B28" w:rsidR="0043730C" w:rsidP="00B3721E" w:rsidRDefault="0043730C">
            <w:pPr>
              <w:spacing w:after="0"/>
              <w:ind w:left="0"/>
              <w:jc w:val="center"/>
              <w:rPr>
                <w:sz w:val="20"/>
                <w:szCs w:val="20"/>
              </w:rPr>
            </w:pPr>
            <w:r w:rsidRPr="00190B28">
              <w:rPr>
                <w:sz w:val="20"/>
                <w:szCs w:val="20"/>
              </w:rPr>
              <w:t>5</w:t>
            </w:r>
          </w:p>
        </w:tc>
      </w:tr>
      <w:tr w:rsidRPr="00E35F99" w:rsidR="0043730C" w:rsidTr="00492C45">
        <w:tc>
          <w:tcPr>
            <w:tcW w:w="1352" w:type="dxa"/>
            <w:shd w:val="clear" w:color="auto" w:fill="auto"/>
          </w:tcPr>
          <w:p w:rsidR="0043730C" w:rsidP="00B3721E" w:rsidRDefault="0043730C">
            <w:pPr>
              <w:spacing w:after="120"/>
              <w:ind w:left="0"/>
              <w:rPr>
                <w:lang w:eastAsia="cs-CZ"/>
              </w:rPr>
            </w:pPr>
            <w:r w:rsidRPr="00087FD3">
              <w:rPr>
                <w:lang w:eastAsia="cs-CZ"/>
              </w:rPr>
              <w:t>2.4.</w:t>
            </w:r>
            <w:r>
              <w:rPr>
                <w:lang w:eastAsia="cs-CZ"/>
              </w:rPr>
              <w:t>2</w:t>
            </w:r>
            <w:r w:rsidRPr="00087FD3">
              <w:rPr>
                <w:lang w:eastAsia="cs-CZ"/>
              </w:rPr>
              <w:t>.</w:t>
            </w:r>
            <w:r>
              <w:rPr>
                <w:lang w:eastAsia="cs-CZ"/>
              </w:rPr>
              <w:t xml:space="preserve"> </w:t>
            </w:r>
            <w:proofErr w:type="spellStart"/>
            <w:r>
              <w:rPr>
                <w:lang w:eastAsia="cs-CZ"/>
              </w:rPr>
              <w:t>ii</w:t>
            </w:r>
            <w:proofErr w:type="spellEnd"/>
            <w:r>
              <w:rPr>
                <w:lang w:eastAsia="cs-CZ"/>
              </w:rPr>
              <w:t>)</w:t>
            </w:r>
          </w:p>
        </w:tc>
        <w:tc>
          <w:tcPr>
            <w:tcW w:w="4252" w:type="dxa"/>
            <w:shd w:val="clear" w:color="auto" w:fill="auto"/>
          </w:tcPr>
          <w:p w:rsidRPr="00EF2EFB" w:rsidR="0043730C" w:rsidP="00B3721E" w:rsidRDefault="0043730C">
            <w:pPr>
              <w:spacing w:after="0"/>
              <w:ind w:left="0"/>
              <w:jc w:val="left"/>
              <w:rPr>
                <w:sz w:val="20"/>
                <w:szCs w:val="20"/>
              </w:rPr>
            </w:pPr>
            <w:r w:rsidRPr="0047516D">
              <w:rPr>
                <w:szCs w:val="20"/>
              </w:rPr>
              <w:t xml:space="preserve">Návrh na zlepšení/doplnění IT procesů (IT </w:t>
            </w:r>
            <w:proofErr w:type="spellStart"/>
            <w:r w:rsidRPr="0047516D">
              <w:rPr>
                <w:szCs w:val="20"/>
              </w:rPr>
              <w:t>Governance</w:t>
            </w:r>
            <w:proofErr w:type="spellEnd"/>
            <w:r w:rsidRPr="0047516D">
              <w:rPr>
                <w:szCs w:val="20"/>
              </w:rPr>
              <w:t>)</w:t>
            </w:r>
          </w:p>
        </w:tc>
        <w:tc>
          <w:tcPr>
            <w:tcW w:w="1843" w:type="dxa"/>
            <w:shd w:val="clear" w:color="auto" w:fill="auto"/>
          </w:tcPr>
          <w:p w:rsidRPr="00E35F99" w:rsidR="0043730C" w:rsidP="00B3721E" w:rsidRDefault="0043730C">
            <w:pPr>
              <w:spacing w:after="0"/>
              <w:ind w:left="0"/>
              <w:jc w:val="center"/>
              <w:rPr>
                <w:sz w:val="20"/>
                <w:szCs w:val="20"/>
              </w:rPr>
            </w:pPr>
            <w:r w:rsidRPr="0047516D">
              <w:t>-</w:t>
            </w:r>
          </w:p>
        </w:tc>
        <w:tc>
          <w:tcPr>
            <w:tcW w:w="1559" w:type="dxa"/>
            <w:shd w:val="clear" w:color="auto" w:fill="auto"/>
          </w:tcPr>
          <w:p w:rsidRPr="00190B28" w:rsidR="0043730C" w:rsidP="00B3721E" w:rsidRDefault="0043730C">
            <w:pPr>
              <w:spacing w:after="0"/>
              <w:ind w:left="0"/>
              <w:jc w:val="center"/>
              <w:rPr>
                <w:sz w:val="20"/>
                <w:szCs w:val="20"/>
              </w:rPr>
            </w:pPr>
            <w:r w:rsidRPr="00190B28">
              <w:rPr>
                <w:sz w:val="20"/>
                <w:szCs w:val="20"/>
              </w:rPr>
              <w:t>3</w:t>
            </w:r>
          </w:p>
        </w:tc>
      </w:tr>
      <w:tr w:rsidRPr="00E35F99" w:rsidR="0043730C" w:rsidTr="00492C45">
        <w:tc>
          <w:tcPr>
            <w:tcW w:w="1352" w:type="dxa"/>
            <w:shd w:val="clear" w:color="auto" w:fill="auto"/>
          </w:tcPr>
          <w:p w:rsidR="0043730C" w:rsidP="00B3721E" w:rsidRDefault="0043730C">
            <w:pPr>
              <w:spacing w:after="120"/>
              <w:ind w:left="0"/>
              <w:rPr>
                <w:lang w:eastAsia="cs-CZ"/>
              </w:rPr>
            </w:pPr>
            <w:r w:rsidRPr="00087FD3">
              <w:rPr>
                <w:lang w:eastAsia="cs-CZ"/>
              </w:rPr>
              <w:t>2.4.</w:t>
            </w:r>
            <w:r>
              <w:rPr>
                <w:lang w:eastAsia="cs-CZ"/>
              </w:rPr>
              <w:t>2</w:t>
            </w:r>
            <w:r w:rsidRPr="00087FD3">
              <w:rPr>
                <w:lang w:eastAsia="cs-CZ"/>
              </w:rPr>
              <w:t>.</w:t>
            </w:r>
            <w:r>
              <w:rPr>
                <w:lang w:eastAsia="cs-CZ"/>
              </w:rPr>
              <w:t xml:space="preserve"> </w:t>
            </w:r>
            <w:proofErr w:type="spellStart"/>
            <w:r>
              <w:rPr>
                <w:lang w:eastAsia="cs-CZ"/>
              </w:rPr>
              <w:t>iii</w:t>
            </w:r>
            <w:proofErr w:type="spellEnd"/>
            <w:r>
              <w:rPr>
                <w:lang w:eastAsia="cs-CZ"/>
              </w:rPr>
              <w:t>)</w:t>
            </w:r>
          </w:p>
        </w:tc>
        <w:tc>
          <w:tcPr>
            <w:tcW w:w="4252" w:type="dxa"/>
            <w:shd w:val="clear" w:color="auto" w:fill="auto"/>
          </w:tcPr>
          <w:p w:rsidRPr="00EF2EFB" w:rsidR="0043730C" w:rsidP="00B3721E" w:rsidRDefault="0043730C">
            <w:pPr>
              <w:spacing w:after="0"/>
              <w:ind w:left="0"/>
              <w:jc w:val="left"/>
              <w:rPr>
                <w:sz w:val="20"/>
                <w:szCs w:val="20"/>
              </w:rPr>
            </w:pPr>
            <w:r w:rsidRPr="0047516D">
              <w:rPr>
                <w:szCs w:val="20"/>
              </w:rPr>
              <w:t xml:space="preserve">Aktualizace ICT strategie, </w:t>
            </w:r>
            <w:r>
              <w:rPr>
                <w:szCs w:val="20"/>
              </w:rPr>
              <w:t>m</w:t>
            </w:r>
            <w:r w:rsidR="000A56BA">
              <w:rPr>
                <w:szCs w:val="20"/>
              </w:rPr>
              <w:t>odely architektury</w:t>
            </w:r>
          </w:p>
        </w:tc>
        <w:tc>
          <w:tcPr>
            <w:tcW w:w="1843" w:type="dxa"/>
            <w:shd w:val="clear" w:color="auto" w:fill="auto"/>
          </w:tcPr>
          <w:p w:rsidRPr="00E35F99" w:rsidR="0043730C" w:rsidP="00B3721E" w:rsidRDefault="0043730C">
            <w:pPr>
              <w:spacing w:after="0"/>
              <w:ind w:left="0"/>
              <w:jc w:val="center"/>
              <w:rPr>
                <w:sz w:val="20"/>
                <w:szCs w:val="20"/>
              </w:rPr>
            </w:pPr>
            <w:r w:rsidRPr="0047516D">
              <w:t>-</w:t>
            </w:r>
          </w:p>
        </w:tc>
        <w:tc>
          <w:tcPr>
            <w:tcW w:w="1559" w:type="dxa"/>
            <w:shd w:val="clear" w:color="auto" w:fill="auto"/>
          </w:tcPr>
          <w:p w:rsidRPr="00190B28" w:rsidR="0043730C" w:rsidP="00B3721E" w:rsidRDefault="0043730C">
            <w:pPr>
              <w:spacing w:after="0"/>
              <w:ind w:left="0"/>
              <w:jc w:val="center"/>
              <w:rPr>
                <w:sz w:val="20"/>
                <w:szCs w:val="20"/>
              </w:rPr>
            </w:pPr>
            <w:r w:rsidRPr="00190B28">
              <w:rPr>
                <w:sz w:val="20"/>
                <w:szCs w:val="20"/>
              </w:rPr>
              <w:t>10</w:t>
            </w:r>
          </w:p>
        </w:tc>
      </w:tr>
      <w:tr w:rsidRPr="00E35F99" w:rsidR="0043730C" w:rsidTr="00050977">
        <w:trPr>
          <w:trHeight w:val="794"/>
        </w:trPr>
        <w:tc>
          <w:tcPr>
            <w:tcW w:w="1352" w:type="dxa"/>
            <w:tcBorders>
              <w:bottom w:val="single" w:color="auto" w:sz="4" w:space="0"/>
            </w:tcBorders>
            <w:shd w:val="clear" w:color="auto" w:fill="auto"/>
          </w:tcPr>
          <w:p w:rsidR="0043730C" w:rsidP="00B3721E" w:rsidRDefault="0043730C">
            <w:pPr>
              <w:spacing w:after="120"/>
              <w:ind w:left="0"/>
              <w:rPr>
                <w:lang w:eastAsia="cs-CZ"/>
              </w:rPr>
            </w:pPr>
            <w:r>
              <w:rPr>
                <w:lang w:eastAsia="cs-CZ"/>
              </w:rPr>
              <w:t>2</w:t>
            </w:r>
            <w:r w:rsidRPr="00087FD3">
              <w:rPr>
                <w:lang w:eastAsia="cs-CZ"/>
              </w:rPr>
              <w:t>.4.</w:t>
            </w:r>
            <w:r>
              <w:rPr>
                <w:lang w:eastAsia="cs-CZ"/>
              </w:rPr>
              <w:t>2</w:t>
            </w:r>
            <w:r w:rsidRPr="00087FD3">
              <w:rPr>
                <w:lang w:eastAsia="cs-CZ"/>
              </w:rPr>
              <w:t>.</w:t>
            </w:r>
            <w:r>
              <w:rPr>
                <w:lang w:eastAsia="cs-CZ"/>
              </w:rPr>
              <w:t xml:space="preserve"> </w:t>
            </w:r>
            <w:proofErr w:type="spellStart"/>
            <w:r>
              <w:rPr>
                <w:lang w:eastAsia="cs-CZ"/>
              </w:rPr>
              <w:t>iv</w:t>
            </w:r>
            <w:proofErr w:type="spellEnd"/>
            <w:r>
              <w:rPr>
                <w:lang w:eastAsia="cs-CZ"/>
              </w:rPr>
              <w:t>)</w:t>
            </w:r>
          </w:p>
        </w:tc>
        <w:tc>
          <w:tcPr>
            <w:tcW w:w="4252" w:type="dxa"/>
            <w:tcBorders>
              <w:bottom w:val="single" w:color="auto" w:sz="4" w:space="0"/>
            </w:tcBorders>
            <w:shd w:val="clear" w:color="auto" w:fill="auto"/>
          </w:tcPr>
          <w:p w:rsidRPr="00EF2EFB" w:rsidR="0043730C" w:rsidP="00492C45" w:rsidRDefault="0043730C">
            <w:pPr>
              <w:spacing w:after="0"/>
              <w:ind w:left="0"/>
              <w:jc w:val="left"/>
              <w:rPr>
                <w:sz w:val="20"/>
                <w:szCs w:val="20"/>
              </w:rPr>
            </w:pPr>
            <w:r w:rsidRPr="002B6ED0">
              <w:t>Specifikace kritérií pro výběr vhodného nástroje pro modelování</w:t>
            </w:r>
          </w:p>
        </w:tc>
        <w:tc>
          <w:tcPr>
            <w:tcW w:w="1843" w:type="dxa"/>
            <w:tcBorders>
              <w:bottom w:val="single" w:color="auto" w:sz="4" w:space="0"/>
            </w:tcBorders>
            <w:shd w:val="clear" w:color="auto" w:fill="auto"/>
          </w:tcPr>
          <w:p w:rsidRPr="00E35F99" w:rsidR="0043730C" w:rsidP="00B3721E" w:rsidRDefault="0043730C">
            <w:pPr>
              <w:spacing w:after="0"/>
              <w:ind w:left="0"/>
              <w:jc w:val="center"/>
              <w:rPr>
                <w:sz w:val="20"/>
                <w:szCs w:val="20"/>
              </w:rPr>
            </w:pPr>
            <w:r w:rsidRPr="0047516D">
              <w:t>-</w:t>
            </w:r>
          </w:p>
        </w:tc>
        <w:tc>
          <w:tcPr>
            <w:tcW w:w="1559" w:type="dxa"/>
            <w:tcBorders>
              <w:bottom w:val="single" w:color="auto" w:sz="4" w:space="0"/>
            </w:tcBorders>
            <w:shd w:val="clear" w:color="auto" w:fill="auto"/>
          </w:tcPr>
          <w:p w:rsidRPr="00190B28" w:rsidR="0043730C" w:rsidP="00B3721E" w:rsidRDefault="0043730C">
            <w:pPr>
              <w:spacing w:after="0"/>
              <w:ind w:left="0"/>
              <w:jc w:val="center"/>
              <w:rPr>
                <w:sz w:val="20"/>
                <w:szCs w:val="20"/>
              </w:rPr>
            </w:pPr>
            <w:r w:rsidRPr="00190B28">
              <w:rPr>
                <w:sz w:val="20"/>
                <w:szCs w:val="20"/>
              </w:rPr>
              <w:t>2</w:t>
            </w:r>
          </w:p>
        </w:tc>
      </w:tr>
      <w:tr w:rsidRPr="00E35F99" w:rsidR="0043730C" w:rsidTr="00492C45">
        <w:tc>
          <w:tcPr>
            <w:tcW w:w="1352" w:type="dxa"/>
            <w:shd w:val="clear" w:color="auto" w:fill="auto"/>
          </w:tcPr>
          <w:p w:rsidRPr="00087FD3" w:rsidR="0043730C" w:rsidP="00B3721E" w:rsidRDefault="0043730C">
            <w:pPr>
              <w:spacing w:after="120"/>
              <w:ind w:left="0"/>
              <w:rPr>
                <w:lang w:eastAsia="cs-CZ"/>
              </w:rPr>
            </w:pPr>
            <w:r w:rsidRPr="00087FD3">
              <w:rPr>
                <w:lang w:eastAsia="cs-CZ"/>
              </w:rPr>
              <w:t>2.4.</w:t>
            </w:r>
            <w:r>
              <w:rPr>
                <w:lang w:eastAsia="cs-CZ"/>
              </w:rPr>
              <w:t>2</w:t>
            </w:r>
            <w:r w:rsidRPr="00087FD3">
              <w:rPr>
                <w:lang w:eastAsia="cs-CZ"/>
              </w:rPr>
              <w:t>.</w:t>
            </w:r>
            <w:r>
              <w:rPr>
                <w:lang w:eastAsia="cs-CZ"/>
              </w:rPr>
              <w:t xml:space="preserve"> v)</w:t>
            </w:r>
          </w:p>
        </w:tc>
        <w:tc>
          <w:tcPr>
            <w:tcW w:w="4252" w:type="dxa"/>
            <w:shd w:val="clear" w:color="auto" w:fill="auto"/>
          </w:tcPr>
          <w:p w:rsidRPr="00EF2EFB" w:rsidR="0043730C" w:rsidP="00B3721E" w:rsidRDefault="0043730C">
            <w:pPr>
              <w:spacing w:after="0"/>
              <w:ind w:left="0"/>
              <w:jc w:val="left"/>
              <w:rPr>
                <w:sz w:val="20"/>
                <w:szCs w:val="20"/>
              </w:rPr>
            </w:pPr>
            <w:r w:rsidRPr="0047516D">
              <w:rPr>
                <w:szCs w:val="20"/>
              </w:rPr>
              <w:t>Provedení školení</w:t>
            </w:r>
          </w:p>
        </w:tc>
        <w:tc>
          <w:tcPr>
            <w:tcW w:w="1843" w:type="dxa"/>
            <w:shd w:val="clear" w:color="auto" w:fill="auto"/>
          </w:tcPr>
          <w:p w:rsidRPr="00E35F99" w:rsidR="0043730C" w:rsidP="00B3721E" w:rsidRDefault="0043730C">
            <w:pPr>
              <w:spacing w:after="0"/>
              <w:ind w:left="0"/>
              <w:jc w:val="center"/>
              <w:rPr>
                <w:sz w:val="20"/>
                <w:szCs w:val="20"/>
              </w:rPr>
            </w:pPr>
            <w:r w:rsidRPr="0047516D">
              <w:t>-</w:t>
            </w:r>
          </w:p>
        </w:tc>
        <w:tc>
          <w:tcPr>
            <w:tcW w:w="1559" w:type="dxa"/>
            <w:shd w:val="clear" w:color="auto" w:fill="auto"/>
          </w:tcPr>
          <w:p w:rsidRPr="00190B28" w:rsidR="0043730C" w:rsidP="00B3721E" w:rsidRDefault="0043730C">
            <w:pPr>
              <w:spacing w:after="0"/>
              <w:ind w:left="0"/>
              <w:jc w:val="center"/>
              <w:rPr>
                <w:sz w:val="20"/>
                <w:szCs w:val="20"/>
              </w:rPr>
            </w:pPr>
            <w:r w:rsidRPr="00190B28">
              <w:rPr>
                <w:sz w:val="20"/>
                <w:szCs w:val="20"/>
              </w:rPr>
              <w:t>1</w:t>
            </w:r>
          </w:p>
        </w:tc>
      </w:tr>
      <w:tr w:rsidRPr="00E35F99" w:rsidR="00492C45" w:rsidTr="00492C45">
        <w:tc>
          <w:tcPr>
            <w:tcW w:w="1352" w:type="dxa"/>
            <w:shd w:val="clear" w:color="auto" w:fill="auto"/>
          </w:tcPr>
          <w:p w:rsidRPr="00E35F99" w:rsidR="00492C45" w:rsidP="00B3721E" w:rsidRDefault="00492C45">
            <w:pPr>
              <w:spacing w:after="0"/>
              <w:ind w:left="0"/>
              <w:rPr>
                <w:sz w:val="20"/>
                <w:szCs w:val="20"/>
              </w:rPr>
            </w:pPr>
          </w:p>
        </w:tc>
        <w:tc>
          <w:tcPr>
            <w:tcW w:w="4252" w:type="dxa"/>
            <w:shd w:val="clear" w:color="auto" w:fill="auto"/>
          </w:tcPr>
          <w:p w:rsidRPr="00E35F99" w:rsidR="00492C45" w:rsidP="00B3721E" w:rsidRDefault="00B31BBE">
            <w:pPr>
              <w:spacing w:after="0"/>
              <w:ind w:left="0"/>
              <w:rPr>
                <w:sz w:val="20"/>
                <w:szCs w:val="20"/>
              </w:rPr>
            </w:pPr>
            <w:r>
              <w:rPr>
                <w:sz w:val="20"/>
                <w:szCs w:val="20"/>
              </w:rPr>
              <w:t>Celkem</w:t>
            </w:r>
          </w:p>
        </w:tc>
        <w:tc>
          <w:tcPr>
            <w:tcW w:w="1843" w:type="dxa"/>
            <w:shd w:val="clear" w:color="auto" w:fill="auto"/>
          </w:tcPr>
          <w:p w:rsidRPr="00E35F99" w:rsidR="00492C45" w:rsidP="00B3721E" w:rsidRDefault="00492C45">
            <w:pPr>
              <w:spacing w:after="0"/>
              <w:ind w:left="0"/>
              <w:jc w:val="center"/>
              <w:rPr>
                <w:sz w:val="20"/>
                <w:szCs w:val="20"/>
              </w:rPr>
            </w:pPr>
            <w:r w:rsidRPr="00E35F99">
              <w:rPr>
                <w:sz w:val="20"/>
                <w:szCs w:val="20"/>
              </w:rPr>
              <w:t>30</w:t>
            </w:r>
            <w:r>
              <w:rPr>
                <w:sz w:val="20"/>
                <w:szCs w:val="20"/>
              </w:rPr>
              <w:t>8</w:t>
            </w:r>
          </w:p>
        </w:tc>
        <w:tc>
          <w:tcPr>
            <w:tcW w:w="1559" w:type="dxa"/>
            <w:shd w:val="clear" w:color="auto" w:fill="auto"/>
          </w:tcPr>
          <w:p w:rsidRPr="00190B28" w:rsidR="00492C45" w:rsidP="00504135" w:rsidRDefault="00B93737">
            <w:pPr>
              <w:spacing w:after="0"/>
              <w:ind w:left="0"/>
              <w:jc w:val="center"/>
              <w:rPr>
                <w:sz w:val="20"/>
                <w:szCs w:val="20"/>
              </w:rPr>
            </w:pPr>
            <w:r w:rsidRPr="00190B28">
              <w:rPr>
                <w:sz w:val="20"/>
                <w:szCs w:val="20"/>
              </w:rPr>
              <w:t>56</w:t>
            </w:r>
            <w:r w:rsidRPr="00190B28" w:rsidR="00492C45">
              <w:rPr>
                <w:sz w:val="20"/>
                <w:szCs w:val="20"/>
              </w:rPr>
              <w:t xml:space="preserve"> </w:t>
            </w:r>
          </w:p>
        </w:tc>
      </w:tr>
    </w:tbl>
    <w:p w:rsidR="00860264" w:rsidP="00D7494B" w:rsidRDefault="00860264"/>
    <w:p w:rsidR="002E2CE0" w:rsidP="00D7494B" w:rsidRDefault="002E2CE0">
      <w:r w:rsidRPr="00B23AA8">
        <w:t xml:space="preserve">Předpokládaný </w:t>
      </w:r>
      <w:r w:rsidRPr="00B23AA8" w:rsidR="00596545">
        <w:t>rozsah služeb</w:t>
      </w:r>
      <w:r w:rsidRPr="00B23AA8">
        <w:t xml:space="preserve"> </w:t>
      </w:r>
      <w:r w:rsidRPr="00B23AA8" w:rsidR="00596545">
        <w:t xml:space="preserve">(člověkodnů) celkem </w:t>
      </w:r>
      <w:r w:rsidRPr="00B23AA8">
        <w:t>je</w:t>
      </w:r>
      <w:r w:rsidRPr="00B23AA8" w:rsidR="0043730C">
        <w:t xml:space="preserve"> pouze orientační, sloužící pro </w:t>
      </w:r>
      <w:r w:rsidRPr="00B23AA8" w:rsidR="00B3721E">
        <w:t>odhad</w:t>
      </w:r>
      <w:r w:rsidRPr="00B23AA8">
        <w:t xml:space="preserve"> nabídkov</w:t>
      </w:r>
      <w:r w:rsidRPr="00B23AA8" w:rsidR="00B3721E">
        <w:t>ých</w:t>
      </w:r>
      <w:r w:rsidRPr="00B23AA8">
        <w:t xml:space="preserve"> cen</w:t>
      </w:r>
      <w:r w:rsidRPr="00B23AA8" w:rsidR="00650B93">
        <w:t xml:space="preserve"> zadavatelem</w:t>
      </w:r>
      <w:r w:rsidRPr="00B23AA8">
        <w:t>.</w:t>
      </w:r>
      <w:r w:rsidRPr="002E2CE0">
        <w:t xml:space="preserve"> </w:t>
      </w:r>
      <w:r w:rsidR="00FD1105">
        <w:t xml:space="preserve"> </w:t>
      </w:r>
    </w:p>
    <w:p w:rsidR="000167E4" w:rsidP="00D7494B" w:rsidRDefault="000167E4">
      <w:r>
        <w:lastRenderedPageBreak/>
        <w:t xml:space="preserve">Součinnost </w:t>
      </w:r>
      <w:r w:rsidR="00D4642B">
        <w:t>poskytovaná zaměstnanci MPO a</w:t>
      </w:r>
      <w:r w:rsidR="009579A0">
        <w:t> </w:t>
      </w:r>
      <w:r w:rsidR="00D4642B">
        <w:t>jeho rezortních organizací</w:t>
      </w:r>
      <w:r>
        <w:t xml:space="preserve"> představuje </w:t>
      </w:r>
      <w:r w:rsidR="00D4642B">
        <w:t xml:space="preserve">poskytování </w:t>
      </w:r>
      <w:r>
        <w:t>konzultac</w:t>
      </w:r>
      <w:r w:rsidR="00D4642B">
        <w:t>í</w:t>
      </w:r>
      <w:r>
        <w:t>, nikoliv vyhledávání a</w:t>
      </w:r>
      <w:r w:rsidR="009579A0">
        <w:t> </w:t>
      </w:r>
      <w:r>
        <w:t>poskytnutí základní</w:t>
      </w:r>
      <w:r w:rsidR="00C700C7">
        <w:t>ch existujících</w:t>
      </w:r>
      <w:r w:rsidR="00B23AA8">
        <w:t xml:space="preserve"> evidenčních podkladů pro </w:t>
      </w:r>
      <w:r>
        <w:t>inventarizaci a</w:t>
      </w:r>
      <w:r w:rsidR="009579A0">
        <w:t> </w:t>
      </w:r>
      <w:r>
        <w:t xml:space="preserve">účast </w:t>
      </w:r>
      <w:r w:rsidR="00B93737">
        <w:t>na školení. V</w:t>
      </w:r>
      <w:r w:rsidR="009579A0">
        <w:t> </w:t>
      </w:r>
      <w:r w:rsidR="00B93737">
        <w:t>případě nevyčerpání součinnosti v</w:t>
      </w:r>
      <w:r w:rsidR="009579A0">
        <w:t> </w:t>
      </w:r>
      <w:r w:rsidR="00D4642B">
        <w:t xml:space="preserve"> jednom </w:t>
      </w:r>
      <w:r w:rsidR="00B93737">
        <w:t xml:space="preserve">dílčím plnění, lze součinnost převést do jiného dílčího plnění. Celková míra součinnosti nesmí být </w:t>
      </w:r>
      <w:r w:rsidR="00CA19FE">
        <w:t xml:space="preserve">však </w:t>
      </w:r>
      <w:r w:rsidR="00B93737">
        <w:t>překročena.</w:t>
      </w:r>
    </w:p>
    <w:p w:rsidRPr="00AF63D1" w:rsidR="003360B5" w:rsidP="00D7494B" w:rsidRDefault="003360B5">
      <w:r w:rsidRPr="00AF63D1">
        <w:t xml:space="preserve">Zadavatel poskytne </w:t>
      </w:r>
      <w:r w:rsidR="00FF3133">
        <w:t>dodavateli</w:t>
      </w:r>
      <w:r w:rsidRPr="00AF63D1" w:rsidR="00FF3133">
        <w:t xml:space="preserve"> </w:t>
      </w:r>
      <w:r w:rsidRPr="00AF63D1">
        <w:t>při plnění veřejné zakázky součinnost v</w:t>
      </w:r>
      <w:r w:rsidR="009579A0">
        <w:t> </w:t>
      </w:r>
      <w:r w:rsidRPr="00AF63D1">
        <w:t xml:space="preserve">maximálním rozsahu </w:t>
      </w:r>
      <w:r w:rsidR="00D4642B">
        <w:t>56</w:t>
      </w:r>
      <w:r w:rsidRPr="00AF63D1">
        <w:t xml:space="preserve"> </w:t>
      </w:r>
      <w:r w:rsidR="00492C45">
        <w:t>člověkodnů</w:t>
      </w:r>
      <w:r w:rsidRPr="00AF63D1">
        <w:t>.</w:t>
      </w:r>
    </w:p>
    <w:p w:rsidRPr="006C7BE2" w:rsidR="00DE4477" w:rsidP="00FE5AC8" w:rsidRDefault="004B6862">
      <w:pPr>
        <w:pStyle w:val="Nadpis2"/>
        <w:rPr>
          <w:noProof/>
          <w:lang w:eastAsia="cs-CZ"/>
        </w:rPr>
      </w:pPr>
      <w:r w:rsidRPr="006C7BE2">
        <w:rPr>
          <w:noProof/>
          <w:lang w:eastAsia="cs-CZ"/>
        </w:rPr>
        <w:t>Předpokládaná hodnota veřejné zakázky</w:t>
      </w:r>
    </w:p>
    <w:p w:rsidRPr="006C7BE2" w:rsidR="005B682F" w:rsidP="00D7494B" w:rsidRDefault="005B682F">
      <w:r w:rsidRPr="00190B28">
        <w:t xml:space="preserve">Předpokládaná hodnota veřejné zakázky </w:t>
      </w:r>
      <w:r w:rsidRPr="00190B28" w:rsidR="00231522">
        <w:t>stanovená Zadavatelem dle § 13 a</w:t>
      </w:r>
      <w:r w:rsidR="009579A0">
        <w:t> </w:t>
      </w:r>
      <w:r w:rsidRPr="00190B28" w:rsidR="00231522">
        <w:t xml:space="preserve">násl. zákona </w:t>
      </w:r>
      <w:r w:rsidRPr="00190B28">
        <w:t xml:space="preserve">činí </w:t>
      </w:r>
      <w:r w:rsidRPr="00E02DCB" w:rsidR="00E02DCB">
        <w:rPr>
          <w:b/>
        </w:rPr>
        <w:t>3</w:t>
      </w:r>
      <w:r w:rsidRPr="00190B28" w:rsidR="004A6C6C">
        <w:rPr>
          <w:rFonts w:eastAsia="Times New Roman" w:cs="Calibri"/>
          <w:b/>
          <w:bCs/>
          <w:lang w:eastAsia="zh-TW"/>
        </w:rPr>
        <w:t>.</w:t>
      </w:r>
      <w:r w:rsidRPr="00190B28" w:rsidR="00B93737">
        <w:rPr>
          <w:rFonts w:eastAsia="Times New Roman" w:cs="Calibri"/>
          <w:b/>
          <w:bCs/>
          <w:lang w:eastAsia="zh-TW"/>
        </w:rPr>
        <w:t>082</w:t>
      </w:r>
      <w:r w:rsidRPr="00190B28" w:rsidR="004A6C6C">
        <w:rPr>
          <w:rFonts w:eastAsia="Times New Roman" w:cs="Calibri"/>
          <w:b/>
          <w:bCs/>
          <w:lang w:eastAsia="zh-TW"/>
        </w:rPr>
        <w:t>.</w:t>
      </w:r>
      <w:r w:rsidRPr="00190B28" w:rsidR="00B93737">
        <w:rPr>
          <w:rFonts w:eastAsia="Times New Roman" w:cs="Calibri"/>
          <w:b/>
          <w:bCs/>
          <w:lang w:eastAsia="zh-TW"/>
        </w:rPr>
        <w:t>6</w:t>
      </w:r>
      <w:r w:rsidRPr="00190B28" w:rsidR="004A6C6C">
        <w:rPr>
          <w:rFonts w:eastAsia="Times New Roman" w:cs="Calibri"/>
          <w:b/>
          <w:bCs/>
          <w:lang w:eastAsia="zh-TW"/>
        </w:rPr>
        <w:t>4</w:t>
      </w:r>
      <w:r w:rsidRPr="00190B28" w:rsidR="00B93737">
        <w:rPr>
          <w:rFonts w:eastAsia="Times New Roman" w:cs="Calibri"/>
          <w:b/>
          <w:bCs/>
          <w:lang w:eastAsia="zh-TW"/>
        </w:rPr>
        <w:t>4</w:t>
      </w:r>
      <w:r w:rsidRPr="00190B28" w:rsidR="00DB2D0D">
        <w:rPr>
          <w:b/>
        </w:rPr>
        <w:t>,-</w:t>
      </w:r>
      <w:r w:rsidRPr="00190B28">
        <w:rPr>
          <w:b/>
        </w:rPr>
        <w:t xml:space="preserve"> Kč</w:t>
      </w:r>
      <w:r w:rsidRPr="00190B28" w:rsidR="00D47194">
        <w:rPr>
          <w:b/>
        </w:rPr>
        <w:t xml:space="preserve"> </w:t>
      </w:r>
      <w:r w:rsidRPr="00190B28" w:rsidR="00DB2D0D">
        <w:rPr>
          <w:b/>
        </w:rPr>
        <w:t>bez DPH.</w:t>
      </w:r>
    </w:p>
    <w:p w:rsidRPr="006C7BE2" w:rsidR="00763152" w:rsidP="00D7494B" w:rsidRDefault="005B682F">
      <w:r w:rsidRPr="006C7BE2">
        <w:t>Výše uveden</w:t>
      </w:r>
      <w:r w:rsidRPr="006C7BE2" w:rsidR="00DB2D0D">
        <w:t>á</w:t>
      </w:r>
      <w:r w:rsidRPr="006C7BE2">
        <w:t xml:space="preserve"> předpokládan</w:t>
      </w:r>
      <w:r w:rsidRPr="006C7BE2" w:rsidR="00DB2D0D">
        <w:t>á</w:t>
      </w:r>
      <w:r w:rsidRPr="006C7BE2">
        <w:t xml:space="preserve"> hodnot</w:t>
      </w:r>
      <w:r w:rsidRPr="006C7BE2" w:rsidR="00DB2D0D">
        <w:t>a</w:t>
      </w:r>
      <w:r w:rsidRPr="006C7BE2">
        <w:t xml:space="preserve"> je zároveň i</w:t>
      </w:r>
      <w:r w:rsidR="009579A0">
        <w:t> </w:t>
      </w:r>
      <w:r w:rsidRPr="006C7BE2">
        <w:t>hodnot</w:t>
      </w:r>
      <w:r w:rsidRPr="006C7BE2" w:rsidR="00DB2D0D">
        <w:t>ou maximální a</w:t>
      </w:r>
      <w:r w:rsidR="009579A0">
        <w:t> </w:t>
      </w:r>
      <w:r w:rsidRPr="006C7BE2" w:rsidR="00DB2D0D">
        <w:t>nepřekročitelnou cenou plnění veřejné zakázky.</w:t>
      </w:r>
    </w:p>
    <w:p w:rsidRPr="006C7BE2" w:rsidR="005A41DA" w:rsidP="00FE5AC8" w:rsidRDefault="005A41DA">
      <w:pPr>
        <w:pStyle w:val="Nadpis2"/>
        <w:rPr>
          <w:noProof/>
          <w:lang w:eastAsia="cs-CZ"/>
        </w:rPr>
      </w:pPr>
      <w:bookmarkStart w:name="_Ref328661539" w:id="24"/>
      <w:r w:rsidRPr="006C7BE2">
        <w:rPr>
          <w:noProof/>
          <w:lang w:eastAsia="cs-CZ"/>
        </w:rPr>
        <w:t>Klasifikace předmětu veřejné zakázky</w:t>
      </w:r>
    </w:p>
    <w:tbl>
      <w:tblPr>
        <w:tblStyle w:val="Mkatabulky"/>
        <w:tblW w:w="4531" w:type="pct"/>
        <w:tblInd w:w="817" w:type="dxa"/>
        <w:tblLook w:firstRow="1" w:lastRow="0" w:firstColumn="1" w:lastColumn="0" w:noHBand="0" w:noVBand="1" w:val="04A0"/>
      </w:tblPr>
      <w:tblGrid>
        <w:gridCol w:w="1701"/>
        <w:gridCol w:w="7229"/>
      </w:tblGrid>
      <w:tr w:rsidRPr="006C7BE2" w:rsidR="00D47194" w:rsidTr="00B23AA8">
        <w:trPr>
          <w:trHeight w:val="321"/>
        </w:trPr>
        <w:tc>
          <w:tcPr>
            <w:tcW w:w="1701" w:type="dxa"/>
            <w:vAlign w:val="center"/>
          </w:tcPr>
          <w:p w:rsidRPr="00B23AA8" w:rsidR="00D47194" w:rsidP="00103D15" w:rsidRDefault="00D574F9">
            <w:pPr>
              <w:tabs>
                <w:tab w:val="center" w:pos="1473"/>
              </w:tabs>
              <w:spacing w:after="0"/>
              <w:ind w:left="-108"/>
              <w:jc w:val="center"/>
            </w:pPr>
            <w:r w:rsidRPr="00B23AA8">
              <w:t>72600000-6</w:t>
            </w:r>
          </w:p>
        </w:tc>
        <w:tc>
          <w:tcPr>
            <w:tcW w:w="7229" w:type="dxa"/>
            <w:vAlign w:val="center"/>
          </w:tcPr>
          <w:p w:rsidRPr="00B23AA8" w:rsidR="00D47194" w:rsidP="009579A0" w:rsidRDefault="00D574F9">
            <w:pPr>
              <w:spacing w:after="0"/>
              <w:ind w:left="0"/>
              <w:jc w:val="left"/>
            </w:pPr>
            <w:r w:rsidRPr="00B23AA8">
              <w:t>Výpočetní podpora a</w:t>
            </w:r>
            <w:r w:rsidR="009579A0">
              <w:t> </w:t>
            </w:r>
            <w:r w:rsidRPr="00B23AA8">
              <w:t>poradenské služby</w:t>
            </w:r>
          </w:p>
        </w:tc>
      </w:tr>
      <w:tr w:rsidRPr="006C7BE2" w:rsidR="00D47194" w:rsidTr="00B23AA8">
        <w:tc>
          <w:tcPr>
            <w:tcW w:w="1701" w:type="dxa"/>
            <w:vAlign w:val="center"/>
          </w:tcPr>
          <w:p w:rsidRPr="0038376F" w:rsidR="00D47194" w:rsidP="00103D15" w:rsidRDefault="00D574F9">
            <w:pPr>
              <w:spacing w:after="0"/>
              <w:ind w:left="-108"/>
              <w:jc w:val="center"/>
            </w:pPr>
            <w:r w:rsidRPr="00B23AA8">
              <w:t>72000000-5</w:t>
            </w:r>
          </w:p>
        </w:tc>
        <w:tc>
          <w:tcPr>
            <w:tcW w:w="7229" w:type="dxa"/>
            <w:vAlign w:val="center"/>
          </w:tcPr>
          <w:p w:rsidRPr="0038376F" w:rsidR="00D47194" w:rsidP="009579A0" w:rsidRDefault="00D574F9">
            <w:pPr>
              <w:spacing w:after="0"/>
              <w:ind w:left="0"/>
              <w:jc w:val="left"/>
            </w:pPr>
            <w:r w:rsidRPr="00B23AA8">
              <w:t>Informační technologie: poradenství, vývoj programového vybavení, internet a</w:t>
            </w:r>
            <w:r w:rsidR="009579A0">
              <w:t> </w:t>
            </w:r>
            <w:r w:rsidRPr="00B23AA8">
              <w:t>podpora</w:t>
            </w:r>
          </w:p>
        </w:tc>
      </w:tr>
      <w:tr w:rsidRPr="0038376F" w:rsidR="00D574F9" w:rsidTr="00B23AA8">
        <w:trPr>
          <w:trHeight w:val="132"/>
        </w:trPr>
        <w:tc>
          <w:tcPr>
            <w:tcW w:w="1701" w:type="dxa"/>
            <w:vAlign w:val="center"/>
          </w:tcPr>
          <w:p w:rsidRPr="0038376F" w:rsidR="00D574F9" w:rsidP="00103D15" w:rsidRDefault="00D574F9">
            <w:pPr>
              <w:spacing w:after="0"/>
              <w:ind w:left="-108"/>
              <w:jc w:val="center"/>
            </w:pPr>
            <w:r w:rsidRPr="0038376F">
              <w:t>80510000-2</w:t>
            </w:r>
          </w:p>
        </w:tc>
        <w:tc>
          <w:tcPr>
            <w:tcW w:w="7229" w:type="dxa"/>
            <w:vAlign w:val="center"/>
          </w:tcPr>
          <w:p w:rsidRPr="0038376F" w:rsidR="00D574F9" w:rsidP="00B23AA8" w:rsidRDefault="00D574F9">
            <w:pPr>
              <w:spacing w:after="0"/>
              <w:ind w:left="0"/>
              <w:jc w:val="left"/>
            </w:pPr>
            <w:r w:rsidRPr="0038376F">
              <w:t xml:space="preserve"> Odborná školení</w:t>
            </w:r>
          </w:p>
        </w:tc>
      </w:tr>
    </w:tbl>
    <w:p w:rsidRPr="008962A0" w:rsidR="00F27E0C" w:rsidP="00D7494B" w:rsidRDefault="0027137F">
      <w:pPr>
        <w:pStyle w:val="Nadpis1"/>
      </w:pPr>
      <w:bookmarkStart w:name="_Toc411345758" w:id="25"/>
      <w:r w:rsidRPr="008962A0">
        <w:t>POŽADAVKY NA ZPRACOVÁNÍ NABÍDKOVÉ CENY</w:t>
      </w:r>
      <w:bookmarkEnd w:id="24"/>
      <w:bookmarkEnd w:id="25"/>
    </w:p>
    <w:p w:rsidR="0062284C" w:rsidP="00D7494B" w:rsidRDefault="0062284C">
      <w:r>
        <w:t>Zadavatel požaduje, aby uchazeč uvedl v</w:t>
      </w:r>
      <w:r w:rsidR="009579A0">
        <w:t> </w:t>
      </w:r>
      <w:r>
        <w:t>krycím listu nabídky (příloha č. 1 zadávací dokumentace) nabídkov</w:t>
      </w:r>
      <w:r w:rsidR="00F33971">
        <w:t>é</w:t>
      </w:r>
      <w:r>
        <w:t xml:space="preserve"> </w:t>
      </w:r>
      <w:r w:rsidR="00F33971">
        <w:t xml:space="preserve">ceny za jednotlivé dílčí plnění dle bodu 2.4.1. i) až </w:t>
      </w:r>
      <w:proofErr w:type="spellStart"/>
      <w:r w:rsidR="00F33971">
        <w:t>iii</w:t>
      </w:r>
      <w:proofErr w:type="spellEnd"/>
      <w:r w:rsidR="00F33971">
        <w:t>) a</w:t>
      </w:r>
      <w:r w:rsidR="009579A0">
        <w:t> </w:t>
      </w:r>
      <w:r w:rsidR="00F33971">
        <w:t>2.4.2. i) až v) a</w:t>
      </w:r>
      <w:r w:rsidR="009579A0">
        <w:t> </w:t>
      </w:r>
      <w:r w:rsidR="00F33971">
        <w:t xml:space="preserve">celkovou nabídkovou cenu za celý předmět plnění </w:t>
      </w:r>
      <w:r w:rsidR="00925E00">
        <w:t>veřejné zakázky</w:t>
      </w:r>
      <w:r w:rsidR="00F33971">
        <w:t>.</w:t>
      </w:r>
    </w:p>
    <w:p w:rsidRPr="006C7BE2" w:rsidR="0027137F" w:rsidP="00D7494B" w:rsidRDefault="00185509">
      <w:r>
        <w:t>Jednotlivé n</w:t>
      </w:r>
      <w:r w:rsidR="001B6AB3">
        <w:t>abídkov</w:t>
      </w:r>
      <w:r>
        <w:t>é</w:t>
      </w:r>
      <w:r w:rsidR="001B6AB3">
        <w:t xml:space="preserve"> cen</w:t>
      </w:r>
      <w:r>
        <w:t>y</w:t>
      </w:r>
      <w:r w:rsidR="001B6AB3">
        <w:t xml:space="preserve"> </w:t>
      </w:r>
      <w:r w:rsidR="00D4642B">
        <w:t>dle dílčích plnění</w:t>
      </w:r>
      <w:r w:rsidR="001B6AB3">
        <w:t xml:space="preserve"> </w:t>
      </w:r>
      <w:r w:rsidRPr="006C7BE2" w:rsidR="0027137F">
        <w:t>bud</w:t>
      </w:r>
      <w:r>
        <w:t>ou</w:t>
      </w:r>
      <w:r w:rsidRPr="006C7BE2" w:rsidR="0027137F">
        <w:t xml:space="preserve"> stanoven</w:t>
      </w:r>
      <w:r>
        <w:t>y</w:t>
      </w:r>
      <w:r w:rsidRPr="006C7BE2" w:rsidR="0027137F">
        <w:t xml:space="preserve"> ve členění: </w:t>
      </w:r>
      <w:r w:rsidR="00110FB5">
        <w:t>v</w:t>
      </w:r>
      <w:r w:rsidR="009579A0">
        <w:t> </w:t>
      </w:r>
      <w:r w:rsidR="00110FB5">
        <w:t>Kč</w:t>
      </w:r>
      <w:r w:rsidR="00167FE4">
        <w:t xml:space="preserve"> </w:t>
      </w:r>
      <w:r w:rsidRPr="006C7BE2" w:rsidR="0027137F">
        <w:t>bez daně z</w:t>
      </w:r>
      <w:r w:rsidR="009579A0">
        <w:t> </w:t>
      </w:r>
      <w:r w:rsidRPr="006C7BE2" w:rsidR="0027137F">
        <w:t>přidané hodnoty (DPH), samostatně výše DPH včetně uvedení % sazby</w:t>
      </w:r>
      <w:r w:rsidR="00720F78">
        <w:t xml:space="preserve"> DPH</w:t>
      </w:r>
      <w:r w:rsidRPr="006C7BE2" w:rsidR="0027137F">
        <w:t xml:space="preserve"> a</w:t>
      </w:r>
      <w:r w:rsidR="009579A0">
        <w:t> </w:t>
      </w:r>
      <w:r w:rsidRPr="006C7BE2" w:rsidR="0027137F">
        <w:t>nabídková cena včetně DPH. Nabídková cena v</w:t>
      </w:r>
      <w:r w:rsidR="009579A0">
        <w:t> </w:t>
      </w:r>
      <w:r w:rsidRPr="006C7BE2" w:rsidR="0027137F">
        <w:t xml:space="preserve">této skladbě bude uvedena na krycím listu nabídky </w:t>
      </w:r>
      <w:r w:rsidR="00E81A20">
        <w:t xml:space="preserve">(viz příloha č. 1 této zadávací dokumentace) </w:t>
      </w:r>
      <w:r w:rsidRPr="006C7BE2" w:rsidR="0027137F">
        <w:t>a</w:t>
      </w:r>
      <w:r w:rsidR="009579A0">
        <w:t> </w:t>
      </w:r>
      <w:r w:rsidRPr="006C7BE2" w:rsidR="006A3F56">
        <w:t>v</w:t>
      </w:r>
      <w:r w:rsidR="009579A0">
        <w:t> </w:t>
      </w:r>
      <w:r w:rsidR="006A3F56">
        <w:t>návrhu</w:t>
      </w:r>
      <w:r w:rsidRPr="006C7BE2" w:rsidR="006A3F56">
        <w:t xml:space="preserve"> </w:t>
      </w:r>
      <w:r w:rsidRPr="006C7BE2" w:rsidR="0027137F">
        <w:t>smlouv</w:t>
      </w:r>
      <w:r w:rsidR="006A3F56">
        <w:t>y</w:t>
      </w:r>
      <w:r w:rsidR="00E81A20">
        <w:t xml:space="preserve"> (viz příloha č. 4 této zadávací dokumentace)</w:t>
      </w:r>
      <w:r w:rsidRPr="006C7BE2" w:rsidR="0027137F">
        <w:t>.</w:t>
      </w:r>
      <w:r w:rsidRPr="006A3F56" w:rsidR="006A3F56">
        <w:t xml:space="preserve"> V</w:t>
      </w:r>
      <w:r w:rsidR="009579A0">
        <w:t> </w:t>
      </w:r>
      <w:r w:rsidRPr="006A3F56" w:rsidR="006A3F56">
        <w:t>případě rozporu cen uvedených v</w:t>
      </w:r>
      <w:r w:rsidR="009579A0">
        <w:t> </w:t>
      </w:r>
      <w:r w:rsidRPr="006A3F56" w:rsidR="006A3F56">
        <w:t>krycím listu nabídky a</w:t>
      </w:r>
      <w:r w:rsidR="009579A0">
        <w:t> </w:t>
      </w:r>
      <w:r w:rsidRPr="006A3F56" w:rsidR="006A3F56">
        <w:t>v</w:t>
      </w:r>
      <w:r w:rsidR="009579A0">
        <w:t> </w:t>
      </w:r>
      <w:r w:rsidRPr="006A3F56" w:rsidR="006A3F56">
        <w:t>návrhu smlouvy se vychází z</w:t>
      </w:r>
      <w:r w:rsidR="009579A0">
        <w:t> </w:t>
      </w:r>
      <w:r w:rsidRPr="006A3F56" w:rsidR="006A3F56">
        <w:t>cen uvedených v</w:t>
      </w:r>
      <w:r w:rsidR="009579A0">
        <w:t> </w:t>
      </w:r>
      <w:r w:rsidRPr="006A3F56" w:rsidR="006A3F56">
        <w:t>příloze návrhu smlouvy o</w:t>
      </w:r>
      <w:r w:rsidR="009579A0">
        <w:t> </w:t>
      </w:r>
      <w:r w:rsidR="00FE23B5">
        <w:t>poskytování služeb</w:t>
      </w:r>
      <w:r w:rsidRPr="006A3F56" w:rsidR="006A3F56">
        <w:t>.</w:t>
      </w:r>
    </w:p>
    <w:p w:rsidR="00C658D0" w:rsidP="00D7494B" w:rsidRDefault="00185509">
      <w:r>
        <w:t>Jednotlivé n</w:t>
      </w:r>
      <w:r w:rsidRPr="006C7BE2" w:rsidR="00461DAE">
        <w:t>abídkov</w:t>
      </w:r>
      <w:r>
        <w:t>é</w:t>
      </w:r>
      <w:r w:rsidRPr="006C7BE2" w:rsidR="00461DAE">
        <w:t xml:space="preserve"> cen</w:t>
      </w:r>
      <w:r>
        <w:t>y</w:t>
      </w:r>
      <w:r w:rsidRPr="006C7BE2" w:rsidR="00461DAE">
        <w:t xml:space="preserve"> bud</w:t>
      </w:r>
      <w:r>
        <w:t>ou</w:t>
      </w:r>
      <w:r w:rsidRPr="006C7BE2" w:rsidR="00461DAE">
        <w:t xml:space="preserve"> zpracován</w:t>
      </w:r>
      <w:r>
        <w:t>y</w:t>
      </w:r>
      <w:r w:rsidRPr="006C7BE2" w:rsidR="00461DAE">
        <w:t xml:space="preserve"> v</w:t>
      </w:r>
      <w:r w:rsidR="009579A0">
        <w:t> </w:t>
      </w:r>
      <w:r w:rsidRPr="006C7BE2" w:rsidR="00461DAE">
        <w:t>souladu se zadávacími podmínkami a</w:t>
      </w:r>
      <w:r w:rsidR="009579A0">
        <w:t> </w:t>
      </w:r>
      <w:r w:rsidRPr="006C7BE2">
        <w:t>bud</w:t>
      </w:r>
      <w:r>
        <w:t>ou</w:t>
      </w:r>
      <w:r w:rsidRPr="006C7BE2">
        <w:t xml:space="preserve"> stanoven</w:t>
      </w:r>
      <w:r>
        <w:t>y</w:t>
      </w:r>
      <w:r w:rsidRPr="006C7BE2">
        <w:t xml:space="preserve"> </w:t>
      </w:r>
      <w:r w:rsidRPr="006C7BE2" w:rsidR="00461DAE">
        <w:t xml:space="preserve">jako </w:t>
      </w:r>
      <w:r w:rsidRPr="006C7BE2" w:rsidR="001E2691">
        <w:t>cen</w:t>
      </w:r>
      <w:r w:rsidR="001E2691">
        <w:t>y</w:t>
      </w:r>
      <w:r w:rsidRPr="006C7BE2" w:rsidR="001E2691">
        <w:t xml:space="preserve"> </w:t>
      </w:r>
      <w:r w:rsidRPr="006C7BE2" w:rsidR="00461DAE">
        <w:t>„nejvýše přípustn</w:t>
      </w:r>
      <w:r>
        <w:t>é</w:t>
      </w:r>
      <w:r w:rsidRPr="006C7BE2" w:rsidR="00461DAE">
        <w:t>“.</w:t>
      </w:r>
      <w:r>
        <w:t xml:space="preserve"> </w:t>
      </w:r>
      <w:r w:rsidR="004F348A">
        <w:t>Celková n</w:t>
      </w:r>
      <w:r w:rsidR="003E16CF">
        <w:t xml:space="preserve">abídková cena </w:t>
      </w:r>
      <w:r w:rsidRPr="00344507" w:rsidR="00344507">
        <w:t>za celý předmět plnění veřejné zakázky</w:t>
      </w:r>
      <w:r w:rsidR="00344507">
        <w:t xml:space="preserve">, která bude </w:t>
      </w:r>
      <w:r w:rsidR="00A065A9">
        <w:t>vypočítána a</w:t>
      </w:r>
      <w:r w:rsidR="009579A0">
        <w:t> </w:t>
      </w:r>
      <w:r w:rsidR="00A065A9">
        <w:t>uvedena</w:t>
      </w:r>
      <w:r w:rsidR="00344507">
        <w:t xml:space="preserve"> na </w:t>
      </w:r>
      <w:r w:rsidRPr="006C7BE2" w:rsidR="00344507">
        <w:t xml:space="preserve">krycím listu nabídky </w:t>
      </w:r>
      <w:r w:rsidR="00344507">
        <w:t xml:space="preserve">(viz příloha č. 1 této zadávací dokumentace), </w:t>
      </w:r>
      <w:r w:rsidR="003E16CF">
        <w:t>nesmí být vyšší než předpokládaná hodnota této VZ.</w:t>
      </w:r>
      <w:r w:rsidRPr="006C7BE2" w:rsidR="00461DAE">
        <w:t xml:space="preserve"> </w:t>
      </w:r>
    </w:p>
    <w:p w:rsidRPr="00425314" w:rsidR="00C658D0" w:rsidP="003360B5" w:rsidRDefault="003360B5">
      <w:pPr>
        <w:rPr>
          <w:b/>
        </w:rPr>
      </w:pPr>
      <w:r w:rsidRPr="00425314">
        <w:rPr>
          <w:b/>
        </w:rPr>
        <w:t xml:space="preserve">Zároveň zadavatel stanovuje, že </w:t>
      </w:r>
      <w:r w:rsidRPr="00425314" w:rsidR="00C658D0">
        <w:rPr>
          <w:b/>
        </w:rPr>
        <w:t>nabídková cena za předmět plnění dle bodu 2.4.2</w:t>
      </w:r>
      <w:r w:rsidR="00D9123D">
        <w:rPr>
          <w:b/>
        </w:rPr>
        <w:t xml:space="preserve"> v)</w:t>
      </w:r>
      <w:r w:rsidRPr="00425314" w:rsidR="00C658D0">
        <w:rPr>
          <w:b/>
        </w:rPr>
        <w:t xml:space="preserve"> nesmí být vyšší než</w:t>
      </w:r>
      <w:r w:rsidRPr="00425314">
        <w:rPr>
          <w:b/>
        </w:rPr>
        <w:t xml:space="preserve"> 82 645</w:t>
      </w:r>
      <w:r w:rsidRPr="00425314" w:rsidR="00344EDF">
        <w:rPr>
          <w:b/>
        </w:rPr>
        <w:t>,-</w:t>
      </w:r>
      <w:r w:rsidRPr="00425314" w:rsidR="00C658D0">
        <w:rPr>
          <w:b/>
        </w:rPr>
        <w:t xml:space="preserve"> Kč be</w:t>
      </w:r>
      <w:r w:rsidRPr="00425314">
        <w:rPr>
          <w:b/>
        </w:rPr>
        <w:t>z DPH.</w:t>
      </w:r>
    </w:p>
    <w:p w:rsidRPr="00425314" w:rsidR="006F10CD" w:rsidP="006F10CD" w:rsidRDefault="00461DAE">
      <w:pPr>
        <w:rPr>
          <w:b/>
        </w:rPr>
      </w:pPr>
      <w:r w:rsidRPr="00425314">
        <w:rPr>
          <w:b/>
        </w:rPr>
        <w:t>V</w:t>
      </w:r>
      <w:r w:rsidRPr="00425314" w:rsidR="00BA1BFC">
        <w:rPr>
          <w:b/>
        </w:rPr>
        <w:t> </w:t>
      </w:r>
      <w:r w:rsidRPr="00425314">
        <w:rPr>
          <w:b/>
        </w:rPr>
        <w:t xml:space="preserve">případě, že </w:t>
      </w:r>
      <w:r w:rsidRPr="00425314" w:rsidR="004F348A">
        <w:rPr>
          <w:b/>
        </w:rPr>
        <w:t xml:space="preserve">celková </w:t>
      </w:r>
      <w:r w:rsidRPr="00425314" w:rsidR="00957600">
        <w:rPr>
          <w:b/>
        </w:rPr>
        <w:t>nabídkov</w:t>
      </w:r>
      <w:r w:rsidRPr="00425314" w:rsidR="004F348A">
        <w:rPr>
          <w:b/>
        </w:rPr>
        <w:t>á</w:t>
      </w:r>
      <w:r w:rsidRPr="00425314" w:rsidR="00957600">
        <w:rPr>
          <w:b/>
        </w:rPr>
        <w:t xml:space="preserve"> cen</w:t>
      </w:r>
      <w:r w:rsidRPr="00425314" w:rsidR="004F348A">
        <w:rPr>
          <w:b/>
        </w:rPr>
        <w:t>a</w:t>
      </w:r>
      <w:r w:rsidRPr="00425314" w:rsidR="00957600">
        <w:rPr>
          <w:b/>
        </w:rPr>
        <w:t xml:space="preserve"> </w:t>
      </w:r>
      <w:r w:rsidRPr="00425314" w:rsidR="00344507">
        <w:rPr>
          <w:b/>
        </w:rPr>
        <w:t xml:space="preserve">za celý předmět plnění </w:t>
      </w:r>
      <w:r w:rsidRPr="00425314" w:rsidR="00344EDF">
        <w:rPr>
          <w:b/>
        </w:rPr>
        <w:t>nebo</w:t>
      </w:r>
      <w:r w:rsidRPr="00425314" w:rsidR="00373528">
        <w:rPr>
          <w:b/>
        </w:rPr>
        <w:t xml:space="preserve"> dílčí nabídková cena za</w:t>
      </w:r>
      <w:r w:rsidRPr="00425314" w:rsidR="00344EDF">
        <w:rPr>
          <w:b/>
        </w:rPr>
        <w:t xml:space="preserve"> část plnění </w:t>
      </w:r>
      <w:r w:rsidRPr="00425314" w:rsidR="00344507">
        <w:rPr>
          <w:b/>
        </w:rPr>
        <w:t>veřejné zakázky</w:t>
      </w:r>
      <w:r w:rsidRPr="00425314" w:rsidDel="004F348A" w:rsidR="00344507">
        <w:rPr>
          <w:b/>
        </w:rPr>
        <w:t xml:space="preserve"> </w:t>
      </w:r>
      <w:r w:rsidRPr="00425314" w:rsidR="00344EDF">
        <w:rPr>
          <w:b/>
        </w:rPr>
        <w:t>bude vyšší</w:t>
      </w:r>
      <w:r w:rsidRPr="00425314" w:rsidR="001E2691">
        <w:rPr>
          <w:b/>
        </w:rPr>
        <w:t>,</w:t>
      </w:r>
      <w:r w:rsidRPr="00425314" w:rsidR="00344EDF">
        <w:rPr>
          <w:b/>
        </w:rPr>
        <w:t xml:space="preserve"> než stanovuje tato </w:t>
      </w:r>
      <w:r w:rsidRPr="00425314" w:rsidR="00373528">
        <w:rPr>
          <w:b/>
        </w:rPr>
        <w:t>zadávací dokumentace</w:t>
      </w:r>
      <w:r w:rsidRPr="00425314">
        <w:rPr>
          <w:b/>
        </w:rPr>
        <w:t xml:space="preserve">, bude tato </w:t>
      </w:r>
      <w:r w:rsidRPr="00425314">
        <w:rPr>
          <w:b/>
        </w:rPr>
        <w:lastRenderedPageBreak/>
        <w:t>skutečnost pov</w:t>
      </w:r>
      <w:r w:rsidRPr="00425314" w:rsidR="00763152">
        <w:rPr>
          <w:b/>
        </w:rPr>
        <w:t xml:space="preserve">ažována </w:t>
      </w:r>
      <w:r w:rsidRPr="00425314" w:rsidR="00E81A20">
        <w:rPr>
          <w:b/>
        </w:rPr>
        <w:t>za </w:t>
      </w:r>
      <w:r w:rsidRPr="00425314">
        <w:rPr>
          <w:b/>
        </w:rPr>
        <w:t>nesplnění Zadavatelem stanovených podmínek této veřejné zakázky</w:t>
      </w:r>
      <w:r w:rsidRPr="00425314" w:rsidR="00110FB5">
        <w:rPr>
          <w:b/>
        </w:rPr>
        <w:t xml:space="preserve"> a</w:t>
      </w:r>
      <w:r w:rsidR="009579A0">
        <w:rPr>
          <w:b/>
        </w:rPr>
        <w:t> </w:t>
      </w:r>
      <w:r w:rsidRPr="00425314" w:rsidR="00110FB5">
        <w:rPr>
          <w:b/>
        </w:rPr>
        <w:t>nabídka bude vyřazena</w:t>
      </w:r>
      <w:r w:rsidRPr="00425314">
        <w:rPr>
          <w:b/>
        </w:rPr>
        <w:t>.</w:t>
      </w:r>
      <w:bookmarkStart w:name="_Toc337454905" w:id="26"/>
    </w:p>
    <w:p w:rsidRPr="00EE3BED" w:rsidR="004B6862" w:rsidP="00D7494B" w:rsidRDefault="004B6862">
      <w:pPr>
        <w:pStyle w:val="Nadpis1"/>
      </w:pPr>
      <w:bookmarkStart w:name="_Toc411345759" w:id="27"/>
      <w:r w:rsidRPr="00EE3BED">
        <w:t>DOBA A</w:t>
      </w:r>
      <w:r w:rsidR="009579A0">
        <w:t> </w:t>
      </w:r>
      <w:r w:rsidRPr="00EE3BED">
        <w:t>MÍSTO PLNĚNÍ VEŘEJNÉ ZAKÁZKY</w:t>
      </w:r>
      <w:bookmarkEnd w:id="26"/>
      <w:bookmarkEnd w:id="27"/>
    </w:p>
    <w:p w:rsidRPr="00860264" w:rsidR="004B6862" w:rsidP="00FE5AC8" w:rsidRDefault="004B6862">
      <w:pPr>
        <w:pStyle w:val="Nadpis2"/>
        <w:rPr>
          <w:noProof/>
          <w:lang w:eastAsia="cs-CZ"/>
        </w:rPr>
      </w:pPr>
      <w:bookmarkStart w:name="_Ref319933653" w:id="28"/>
      <w:bookmarkStart w:name="_Ref320699610" w:id="29"/>
      <w:r w:rsidRPr="00860264">
        <w:rPr>
          <w:noProof/>
          <w:lang w:eastAsia="cs-CZ"/>
        </w:rPr>
        <w:t>Doba plnění veřejné zakázky</w:t>
      </w:r>
      <w:bookmarkEnd w:id="28"/>
      <w:bookmarkEnd w:id="29"/>
    </w:p>
    <w:p w:rsidRPr="00860264" w:rsidR="00224705" w:rsidP="00D7494B" w:rsidRDefault="00224705">
      <w:pPr>
        <w:rPr>
          <w:lang w:eastAsia="cs-CZ"/>
        </w:rPr>
      </w:pPr>
      <w:r w:rsidRPr="00860264">
        <w:rPr>
          <w:lang w:eastAsia="cs-CZ"/>
        </w:rPr>
        <w:t xml:space="preserve">Předpokládaný termín zahájení plnění </w:t>
      </w:r>
      <w:r w:rsidRPr="00860264" w:rsidR="00DB2D0D">
        <w:rPr>
          <w:lang w:eastAsia="cs-CZ"/>
        </w:rPr>
        <w:t xml:space="preserve">veřejné zakázky </w:t>
      </w:r>
      <w:r w:rsidRPr="00860264">
        <w:rPr>
          <w:lang w:eastAsia="cs-CZ"/>
        </w:rPr>
        <w:t>je den podpisu smlouvy s</w:t>
      </w:r>
      <w:r w:rsidR="009579A0">
        <w:rPr>
          <w:lang w:eastAsia="cs-CZ"/>
        </w:rPr>
        <w:t> </w:t>
      </w:r>
      <w:r w:rsidRPr="00860264">
        <w:rPr>
          <w:lang w:eastAsia="cs-CZ"/>
        </w:rPr>
        <w:t>vybraným uchazečem, přičemž předpokládané datum uzavření smlou</w:t>
      </w:r>
      <w:r w:rsidRPr="00860264" w:rsidR="0096019C">
        <w:rPr>
          <w:lang w:eastAsia="cs-CZ"/>
        </w:rPr>
        <w:t>vy je bez zbytečného odkladu po </w:t>
      </w:r>
      <w:r w:rsidRPr="00860264">
        <w:rPr>
          <w:lang w:eastAsia="cs-CZ"/>
        </w:rPr>
        <w:t>ukončení tohoto zadávacího řízení.</w:t>
      </w:r>
    </w:p>
    <w:p w:rsidR="00A9209D" w:rsidP="00170E83" w:rsidRDefault="00A9209D">
      <w:pPr>
        <w:spacing w:after="120"/>
        <w:rPr>
          <w:lang w:eastAsia="cs-CZ"/>
        </w:rPr>
      </w:pPr>
      <w:r w:rsidRPr="00860264">
        <w:rPr>
          <w:lang w:eastAsia="cs-CZ"/>
        </w:rPr>
        <w:t>Harmonogram plnění veřejné zakázky</w:t>
      </w:r>
      <w:r w:rsidRPr="00860264" w:rsidR="004A6C6C">
        <w:rPr>
          <w:lang w:eastAsia="cs-CZ"/>
        </w:rPr>
        <w:t>:</w:t>
      </w:r>
    </w:p>
    <w:tbl>
      <w:tblPr>
        <w:tblW w:w="9006"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210"/>
        <w:gridCol w:w="4678"/>
        <w:gridCol w:w="3118"/>
      </w:tblGrid>
      <w:tr w:rsidRPr="0047516D" w:rsidR="00D4642B" w:rsidTr="00190B28">
        <w:trPr>
          <w:trHeight w:val="621"/>
        </w:trPr>
        <w:tc>
          <w:tcPr>
            <w:tcW w:w="1210" w:type="dxa"/>
            <w:shd w:val="clear" w:color="auto" w:fill="auto"/>
          </w:tcPr>
          <w:p w:rsidRPr="0047516D" w:rsidR="00D4642B" w:rsidP="008962A0" w:rsidRDefault="00D4642B">
            <w:pPr>
              <w:spacing w:after="0"/>
              <w:ind w:left="0"/>
              <w:jc w:val="left"/>
              <w:rPr>
                <w:b/>
                <w:szCs w:val="20"/>
              </w:rPr>
            </w:pPr>
            <w:r w:rsidRPr="0047516D">
              <w:rPr>
                <w:b/>
                <w:szCs w:val="20"/>
              </w:rPr>
              <w:t xml:space="preserve">Plnění dle </w:t>
            </w:r>
            <w:r w:rsidR="008962A0">
              <w:rPr>
                <w:b/>
                <w:szCs w:val="20"/>
              </w:rPr>
              <w:t>odstavce</w:t>
            </w:r>
          </w:p>
        </w:tc>
        <w:tc>
          <w:tcPr>
            <w:tcW w:w="4678" w:type="dxa"/>
            <w:shd w:val="clear" w:color="auto" w:fill="auto"/>
          </w:tcPr>
          <w:p w:rsidRPr="0047516D" w:rsidR="00D4642B" w:rsidP="00D4642B" w:rsidRDefault="00D4642B">
            <w:pPr>
              <w:spacing w:after="0"/>
              <w:ind w:left="0"/>
              <w:rPr>
                <w:b/>
                <w:szCs w:val="20"/>
              </w:rPr>
            </w:pPr>
            <w:r w:rsidRPr="0047516D">
              <w:rPr>
                <w:b/>
                <w:szCs w:val="20"/>
              </w:rPr>
              <w:t>Předmět dílčího plnění</w:t>
            </w:r>
          </w:p>
        </w:tc>
        <w:tc>
          <w:tcPr>
            <w:tcW w:w="3118" w:type="dxa"/>
          </w:tcPr>
          <w:p w:rsidRPr="0047516D" w:rsidR="0047516D" w:rsidP="0047516D" w:rsidRDefault="00D4642B">
            <w:pPr>
              <w:spacing w:after="0"/>
              <w:ind w:left="0"/>
              <w:jc w:val="left"/>
              <w:rPr>
                <w:b/>
                <w:lang w:eastAsia="cs-CZ"/>
              </w:rPr>
            </w:pPr>
            <w:r w:rsidRPr="00F33971">
              <w:rPr>
                <w:b/>
                <w:lang w:eastAsia="cs-CZ"/>
              </w:rPr>
              <w:t>Lhůta</w:t>
            </w:r>
            <w:r w:rsidRPr="0047516D">
              <w:rPr>
                <w:b/>
                <w:lang w:eastAsia="cs-CZ"/>
              </w:rPr>
              <w:t xml:space="preserve"> plnění </w:t>
            </w:r>
          </w:p>
          <w:p w:rsidRPr="0047516D" w:rsidR="00D4642B" w:rsidP="0047516D" w:rsidRDefault="00D4642B">
            <w:pPr>
              <w:spacing w:after="0"/>
              <w:ind w:left="0"/>
              <w:jc w:val="left"/>
              <w:rPr>
                <w:b/>
                <w:szCs w:val="20"/>
              </w:rPr>
            </w:pPr>
          </w:p>
        </w:tc>
      </w:tr>
      <w:tr w:rsidRPr="0047516D" w:rsidR="0043730C" w:rsidTr="00F74764">
        <w:tc>
          <w:tcPr>
            <w:tcW w:w="1210" w:type="dxa"/>
            <w:shd w:val="clear" w:color="auto" w:fill="auto"/>
          </w:tcPr>
          <w:p w:rsidRPr="0047516D" w:rsidR="0043730C" w:rsidP="00D4642B" w:rsidRDefault="0043730C">
            <w:pPr>
              <w:spacing w:after="120"/>
              <w:ind w:left="0"/>
              <w:rPr>
                <w:lang w:eastAsia="cs-CZ"/>
              </w:rPr>
            </w:pPr>
            <w:r w:rsidRPr="0047516D">
              <w:rPr>
                <w:lang w:eastAsia="cs-CZ"/>
              </w:rPr>
              <w:t>2.4.1. i)</w:t>
            </w:r>
          </w:p>
        </w:tc>
        <w:tc>
          <w:tcPr>
            <w:tcW w:w="4678" w:type="dxa"/>
            <w:shd w:val="clear" w:color="auto" w:fill="auto"/>
          </w:tcPr>
          <w:p w:rsidRPr="0047516D" w:rsidR="0043730C" w:rsidP="0043730C" w:rsidRDefault="0043730C">
            <w:pPr>
              <w:spacing w:after="0"/>
              <w:ind w:left="0"/>
              <w:jc w:val="left"/>
              <w:rPr>
                <w:szCs w:val="20"/>
              </w:rPr>
            </w:pPr>
            <w:r w:rsidRPr="002B6ED0">
              <w:t xml:space="preserve">Inventarizace </w:t>
            </w:r>
            <w:r>
              <w:t>prvků</w:t>
            </w:r>
            <w:r w:rsidRPr="002B6ED0">
              <w:t xml:space="preserve"> </w:t>
            </w:r>
            <w:r>
              <w:t xml:space="preserve">IT </w:t>
            </w:r>
            <w:r w:rsidRPr="002B6ED0">
              <w:t xml:space="preserve">architektury </w:t>
            </w:r>
          </w:p>
        </w:tc>
        <w:tc>
          <w:tcPr>
            <w:tcW w:w="3118" w:type="dxa"/>
          </w:tcPr>
          <w:p w:rsidRPr="0047516D" w:rsidR="0043730C" w:rsidP="00D4642B" w:rsidRDefault="0043730C">
            <w:pPr>
              <w:spacing w:after="0"/>
              <w:ind w:left="0"/>
              <w:jc w:val="left"/>
              <w:rPr>
                <w:szCs w:val="20"/>
              </w:rPr>
            </w:pPr>
            <w:r w:rsidRPr="0047516D">
              <w:rPr>
                <w:lang w:eastAsia="cs-CZ"/>
              </w:rPr>
              <w:t>Do 60 dnů od podpisu smlouvy</w:t>
            </w:r>
          </w:p>
        </w:tc>
      </w:tr>
      <w:tr w:rsidRPr="0047516D" w:rsidR="0043730C" w:rsidTr="00F74764">
        <w:tc>
          <w:tcPr>
            <w:tcW w:w="1210" w:type="dxa"/>
            <w:shd w:val="clear" w:color="auto" w:fill="auto"/>
          </w:tcPr>
          <w:p w:rsidRPr="0047516D" w:rsidR="0043730C" w:rsidP="00D4642B" w:rsidRDefault="0043730C">
            <w:pPr>
              <w:spacing w:after="120"/>
              <w:ind w:left="0"/>
              <w:rPr>
                <w:lang w:eastAsia="cs-CZ"/>
              </w:rPr>
            </w:pPr>
            <w:r w:rsidRPr="0047516D">
              <w:rPr>
                <w:lang w:eastAsia="cs-CZ"/>
              </w:rPr>
              <w:t xml:space="preserve">2.4.1. </w:t>
            </w:r>
            <w:proofErr w:type="spellStart"/>
            <w:r w:rsidRPr="0047516D">
              <w:rPr>
                <w:lang w:eastAsia="cs-CZ"/>
              </w:rPr>
              <w:t>ii</w:t>
            </w:r>
            <w:proofErr w:type="spellEnd"/>
            <w:r w:rsidRPr="0047516D">
              <w:rPr>
                <w:lang w:eastAsia="cs-CZ"/>
              </w:rPr>
              <w:t>)</w:t>
            </w:r>
          </w:p>
        </w:tc>
        <w:tc>
          <w:tcPr>
            <w:tcW w:w="4678" w:type="dxa"/>
            <w:shd w:val="clear" w:color="auto" w:fill="auto"/>
          </w:tcPr>
          <w:p w:rsidRPr="0047516D" w:rsidR="0043730C" w:rsidP="00D4642B" w:rsidRDefault="0043730C">
            <w:pPr>
              <w:spacing w:after="0"/>
              <w:ind w:left="0"/>
              <w:jc w:val="left"/>
              <w:rPr>
                <w:szCs w:val="20"/>
              </w:rPr>
            </w:pPr>
            <w:r w:rsidRPr="0047516D">
              <w:rPr>
                <w:szCs w:val="20"/>
              </w:rPr>
              <w:t>Analýza vazeb</w:t>
            </w:r>
          </w:p>
        </w:tc>
        <w:tc>
          <w:tcPr>
            <w:tcW w:w="3118" w:type="dxa"/>
          </w:tcPr>
          <w:p w:rsidRPr="0047516D" w:rsidR="0043730C" w:rsidP="001F43A5" w:rsidRDefault="0043730C">
            <w:pPr>
              <w:spacing w:after="0"/>
              <w:ind w:left="0"/>
              <w:jc w:val="left"/>
              <w:rPr>
                <w:szCs w:val="20"/>
              </w:rPr>
            </w:pPr>
            <w:r w:rsidRPr="00AF5022">
              <w:rPr>
                <w:lang w:eastAsia="cs-CZ"/>
              </w:rPr>
              <w:t>D</w:t>
            </w:r>
            <w:r w:rsidRPr="00A46A91">
              <w:rPr>
                <w:lang w:eastAsia="cs-CZ"/>
              </w:rPr>
              <w:t xml:space="preserve">o </w:t>
            </w:r>
            <w:r w:rsidRPr="00A46A91" w:rsidR="001F43A5">
              <w:rPr>
                <w:lang w:eastAsia="cs-CZ"/>
              </w:rPr>
              <w:t>7</w:t>
            </w:r>
            <w:r w:rsidRPr="00A46A91">
              <w:rPr>
                <w:lang w:eastAsia="cs-CZ"/>
              </w:rPr>
              <w:t>0</w:t>
            </w:r>
            <w:r w:rsidRPr="00AF5022">
              <w:rPr>
                <w:lang w:eastAsia="cs-CZ"/>
              </w:rPr>
              <w:t xml:space="preserve"> dnů</w:t>
            </w:r>
            <w:r w:rsidRPr="0047516D">
              <w:rPr>
                <w:lang w:eastAsia="cs-CZ"/>
              </w:rPr>
              <w:t xml:space="preserve"> od podpisu smlouvy</w:t>
            </w:r>
          </w:p>
        </w:tc>
      </w:tr>
      <w:tr w:rsidRPr="0047516D" w:rsidR="0043730C" w:rsidTr="00F74764">
        <w:tc>
          <w:tcPr>
            <w:tcW w:w="1210" w:type="dxa"/>
            <w:shd w:val="clear" w:color="auto" w:fill="auto"/>
          </w:tcPr>
          <w:p w:rsidRPr="0047516D" w:rsidR="0043730C" w:rsidP="00D4642B" w:rsidRDefault="0043730C">
            <w:pPr>
              <w:spacing w:after="120"/>
              <w:ind w:left="0"/>
              <w:rPr>
                <w:lang w:eastAsia="cs-CZ"/>
              </w:rPr>
            </w:pPr>
            <w:r w:rsidRPr="0047516D">
              <w:rPr>
                <w:lang w:eastAsia="cs-CZ"/>
              </w:rPr>
              <w:t xml:space="preserve">2.4.1. </w:t>
            </w:r>
            <w:proofErr w:type="spellStart"/>
            <w:r w:rsidRPr="0047516D">
              <w:rPr>
                <w:lang w:eastAsia="cs-CZ"/>
              </w:rPr>
              <w:t>iii</w:t>
            </w:r>
            <w:proofErr w:type="spellEnd"/>
            <w:r w:rsidRPr="0047516D">
              <w:rPr>
                <w:lang w:eastAsia="cs-CZ"/>
              </w:rPr>
              <w:t>)</w:t>
            </w:r>
          </w:p>
        </w:tc>
        <w:tc>
          <w:tcPr>
            <w:tcW w:w="4678" w:type="dxa"/>
            <w:shd w:val="clear" w:color="auto" w:fill="auto"/>
          </w:tcPr>
          <w:p w:rsidRPr="0047516D" w:rsidR="0043730C" w:rsidP="0043730C" w:rsidRDefault="0043730C">
            <w:pPr>
              <w:spacing w:after="0"/>
              <w:ind w:left="0"/>
              <w:jc w:val="left"/>
              <w:rPr>
                <w:szCs w:val="20"/>
              </w:rPr>
            </w:pPr>
            <w:r>
              <w:rPr>
                <w:szCs w:val="20"/>
              </w:rPr>
              <w:t>H</w:t>
            </w:r>
            <w:r w:rsidRPr="0047516D">
              <w:rPr>
                <w:szCs w:val="20"/>
              </w:rPr>
              <w:t xml:space="preserve">odnocení </w:t>
            </w:r>
            <w:r>
              <w:rPr>
                <w:szCs w:val="20"/>
              </w:rPr>
              <w:t>aktuálního</w:t>
            </w:r>
            <w:r w:rsidRPr="0047516D">
              <w:rPr>
                <w:szCs w:val="20"/>
              </w:rPr>
              <w:t xml:space="preserve"> stavu</w:t>
            </w:r>
            <w:r w:rsidR="000A56BA">
              <w:rPr>
                <w:szCs w:val="20"/>
              </w:rPr>
              <w:t xml:space="preserve"> IT</w:t>
            </w:r>
            <w:r>
              <w:rPr>
                <w:szCs w:val="20"/>
              </w:rPr>
              <w:t>, konsolidace podkladů IT strategie</w:t>
            </w:r>
          </w:p>
        </w:tc>
        <w:tc>
          <w:tcPr>
            <w:tcW w:w="3118" w:type="dxa"/>
          </w:tcPr>
          <w:p w:rsidRPr="0047516D" w:rsidR="0043730C" w:rsidP="00D4642B" w:rsidRDefault="0043730C">
            <w:pPr>
              <w:spacing w:after="0"/>
              <w:ind w:left="0"/>
              <w:jc w:val="left"/>
              <w:rPr>
                <w:szCs w:val="20"/>
              </w:rPr>
            </w:pPr>
            <w:r w:rsidRPr="0047516D">
              <w:rPr>
                <w:lang w:eastAsia="cs-CZ"/>
              </w:rPr>
              <w:t>Do 100 dnů od podpisu smlouvy</w:t>
            </w:r>
          </w:p>
        </w:tc>
      </w:tr>
      <w:tr w:rsidRPr="0047516D" w:rsidR="0043730C" w:rsidTr="00F74764">
        <w:tc>
          <w:tcPr>
            <w:tcW w:w="1210" w:type="dxa"/>
            <w:shd w:val="clear" w:color="auto" w:fill="auto"/>
          </w:tcPr>
          <w:p w:rsidRPr="0047516D" w:rsidR="0043730C" w:rsidP="00D4642B" w:rsidRDefault="0043730C">
            <w:pPr>
              <w:spacing w:after="120"/>
              <w:ind w:left="0"/>
              <w:rPr>
                <w:lang w:eastAsia="cs-CZ"/>
              </w:rPr>
            </w:pPr>
            <w:r w:rsidRPr="0047516D">
              <w:rPr>
                <w:lang w:eastAsia="cs-CZ"/>
              </w:rPr>
              <w:t>2.4.2. i)</w:t>
            </w:r>
          </w:p>
        </w:tc>
        <w:tc>
          <w:tcPr>
            <w:tcW w:w="4678" w:type="dxa"/>
            <w:shd w:val="clear" w:color="auto" w:fill="auto"/>
          </w:tcPr>
          <w:p w:rsidRPr="0047516D" w:rsidR="0043730C" w:rsidP="009579A0" w:rsidRDefault="00424F19">
            <w:pPr>
              <w:spacing w:after="0"/>
              <w:ind w:left="0"/>
              <w:jc w:val="left"/>
              <w:rPr>
                <w:szCs w:val="20"/>
              </w:rPr>
            </w:pPr>
            <w:r>
              <w:rPr>
                <w:rFonts w:cs="Calibri"/>
              </w:rPr>
              <w:t>Návrh metodiky tvorby, správy a</w:t>
            </w:r>
            <w:r w:rsidR="009579A0">
              <w:rPr>
                <w:rFonts w:cs="Calibri"/>
              </w:rPr>
              <w:t> </w:t>
            </w:r>
            <w:r>
              <w:rPr>
                <w:rFonts w:cs="Calibri"/>
              </w:rPr>
              <w:t>užití EA</w:t>
            </w:r>
          </w:p>
        </w:tc>
        <w:tc>
          <w:tcPr>
            <w:tcW w:w="3118" w:type="dxa"/>
          </w:tcPr>
          <w:p w:rsidRPr="0047516D" w:rsidR="0043730C" w:rsidP="00D4642B" w:rsidRDefault="0043730C">
            <w:pPr>
              <w:spacing w:after="0"/>
              <w:ind w:left="0"/>
              <w:jc w:val="left"/>
              <w:rPr>
                <w:szCs w:val="20"/>
              </w:rPr>
            </w:pPr>
            <w:r w:rsidRPr="0047516D">
              <w:rPr>
                <w:lang w:eastAsia="cs-CZ"/>
              </w:rPr>
              <w:t>Do 100 dnů od podpisu smlouvy</w:t>
            </w:r>
          </w:p>
        </w:tc>
      </w:tr>
      <w:tr w:rsidRPr="0047516D" w:rsidR="0043730C" w:rsidTr="00F74764">
        <w:tc>
          <w:tcPr>
            <w:tcW w:w="1210" w:type="dxa"/>
            <w:shd w:val="clear" w:color="auto" w:fill="auto"/>
          </w:tcPr>
          <w:p w:rsidRPr="0047516D" w:rsidR="0043730C" w:rsidP="00D4642B" w:rsidRDefault="0043730C">
            <w:pPr>
              <w:spacing w:after="120"/>
              <w:ind w:left="0"/>
              <w:rPr>
                <w:lang w:eastAsia="cs-CZ"/>
              </w:rPr>
            </w:pPr>
            <w:r w:rsidRPr="0047516D">
              <w:rPr>
                <w:lang w:eastAsia="cs-CZ"/>
              </w:rPr>
              <w:t xml:space="preserve">2.4.2. </w:t>
            </w:r>
            <w:proofErr w:type="spellStart"/>
            <w:r w:rsidRPr="0047516D">
              <w:rPr>
                <w:lang w:eastAsia="cs-CZ"/>
              </w:rPr>
              <w:t>ii</w:t>
            </w:r>
            <w:proofErr w:type="spellEnd"/>
            <w:r w:rsidRPr="0047516D">
              <w:rPr>
                <w:lang w:eastAsia="cs-CZ"/>
              </w:rPr>
              <w:t>)</w:t>
            </w:r>
          </w:p>
        </w:tc>
        <w:tc>
          <w:tcPr>
            <w:tcW w:w="4678" w:type="dxa"/>
            <w:shd w:val="clear" w:color="auto" w:fill="auto"/>
          </w:tcPr>
          <w:p w:rsidRPr="0047516D" w:rsidR="0043730C" w:rsidP="00D4642B" w:rsidRDefault="0043730C">
            <w:pPr>
              <w:spacing w:after="0"/>
              <w:ind w:left="0"/>
              <w:jc w:val="left"/>
              <w:rPr>
                <w:szCs w:val="20"/>
              </w:rPr>
            </w:pPr>
            <w:r w:rsidRPr="0047516D">
              <w:rPr>
                <w:szCs w:val="20"/>
              </w:rPr>
              <w:t xml:space="preserve">Návrh na zlepšení/doplnění IT procesů (IT </w:t>
            </w:r>
            <w:proofErr w:type="spellStart"/>
            <w:r w:rsidRPr="0047516D">
              <w:rPr>
                <w:szCs w:val="20"/>
              </w:rPr>
              <w:t>Governance</w:t>
            </w:r>
            <w:proofErr w:type="spellEnd"/>
            <w:r w:rsidRPr="0047516D">
              <w:rPr>
                <w:szCs w:val="20"/>
              </w:rPr>
              <w:t>)</w:t>
            </w:r>
          </w:p>
        </w:tc>
        <w:tc>
          <w:tcPr>
            <w:tcW w:w="3118" w:type="dxa"/>
          </w:tcPr>
          <w:p w:rsidRPr="0047516D" w:rsidR="0043730C" w:rsidP="00D4642B" w:rsidRDefault="009F7CC0">
            <w:pPr>
              <w:spacing w:after="0"/>
              <w:ind w:left="0"/>
              <w:jc w:val="left"/>
              <w:rPr>
                <w:szCs w:val="20"/>
              </w:rPr>
            </w:pPr>
            <w:r>
              <w:rPr>
                <w:lang w:eastAsia="cs-CZ"/>
              </w:rPr>
              <w:t xml:space="preserve">Do </w:t>
            </w:r>
            <w:r w:rsidRPr="0047516D" w:rsidR="0043730C">
              <w:rPr>
                <w:lang w:eastAsia="cs-CZ"/>
              </w:rPr>
              <w:t>31. 10. 2015</w:t>
            </w:r>
          </w:p>
        </w:tc>
      </w:tr>
      <w:tr w:rsidRPr="0047516D" w:rsidR="0043730C" w:rsidTr="00F74764">
        <w:tc>
          <w:tcPr>
            <w:tcW w:w="1210" w:type="dxa"/>
            <w:shd w:val="clear" w:color="auto" w:fill="auto"/>
          </w:tcPr>
          <w:p w:rsidRPr="0047516D" w:rsidR="0043730C" w:rsidP="00D4642B" w:rsidRDefault="0043730C">
            <w:pPr>
              <w:spacing w:after="120"/>
              <w:ind w:left="0"/>
              <w:rPr>
                <w:lang w:eastAsia="cs-CZ"/>
              </w:rPr>
            </w:pPr>
            <w:r w:rsidRPr="0047516D">
              <w:rPr>
                <w:lang w:eastAsia="cs-CZ"/>
              </w:rPr>
              <w:t xml:space="preserve">2.4.2. </w:t>
            </w:r>
            <w:proofErr w:type="spellStart"/>
            <w:r w:rsidRPr="0047516D">
              <w:rPr>
                <w:lang w:eastAsia="cs-CZ"/>
              </w:rPr>
              <w:t>iii</w:t>
            </w:r>
            <w:proofErr w:type="spellEnd"/>
            <w:r w:rsidRPr="0047516D">
              <w:rPr>
                <w:lang w:eastAsia="cs-CZ"/>
              </w:rPr>
              <w:t>)</w:t>
            </w:r>
          </w:p>
        </w:tc>
        <w:tc>
          <w:tcPr>
            <w:tcW w:w="4678" w:type="dxa"/>
            <w:shd w:val="clear" w:color="auto" w:fill="auto"/>
          </w:tcPr>
          <w:p w:rsidRPr="0047516D" w:rsidR="0043730C" w:rsidP="0043730C" w:rsidRDefault="0043730C">
            <w:pPr>
              <w:spacing w:after="0"/>
              <w:ind w:left="0"/>
              <w:jc w:val="left"/>
              <w:rPr>
                <w:szCs w:val="20"/>
              </w:rPr>
            </w:pPr>
            <w:r w:rsidRPr="0047516D">
              <w:rPr>
                <w:szCs w:val="20"/>
              </w:rPr>
              <w:t xml:space="preserve">Aktualizace ICT strategie, </w:t>
            </w:r>
            <w:r>
              <w:rPr>
                <w:szCs w:val="20"/>
              </w:rPr>
              <w:t>m</w:t>
            </w:r>
            <w:r w:rsidR="000A56BA">
              <w:rPr>
                <w:szCs w:val="20"/>
              </w:rPr>
              <w:t>odely architektury</w:t>
            </w:r>
          </w:p>
        </w:tc>
        <w:tc>
          <w:tcPr>
            <w:tcW w:w="3118" w:type="dxa"/>
          </w:tcPr>
          <w:p w:rsidRPr="0047516D" w:rsidR="0043730C" w:rsidP="00D4642B" w:rsidRDefault="009F7CC0">
            <w:pPr>
              <w:spacing w:after="0"/>
              <w:ind w:left="0"/>
              <w:jc w:val="left"/>
              <w:rPr>
                <w:szCs w:val="20"/>
              </w:rPr>
            </w:pPr>
            <w:r>
              <w:rPr>
                <w:lang w:eastAsia="cs-CZ"/>
              </w:rPr>
              <w:t xml:space="preserve">Do </w:t>
            </w:r>
            <w:r w:rsidRPr="0047516D" w:rsidR="0043730C">
              <w:rPr>
                <w:lang w:eastAsia="cs-CZ"/>
              </w:rPr>
              <w:t>31. 10. 2015</w:t>
            </w:r>
          </w:p>
        </w:tc>
      </w:tr>
      <w:tr w:rsidRPr="0047516D" w:rsidR="0043730C" w:rsidTr="00F74764">
        <w:tc>
          <w:tcPr>
            <w:tcW w:w="1210" w:type="dxa"/>
            <w:tcBorders>
              <w:bottom w:val="single" w:color="auto" w:sz="4" w:space="0"/>
            </w:tcBorders>
            <w:shd w:val="clear" w:color="auto" w:fill="auto"/>
          </w:tcPr>
          <w:p w:rsidRPr="0047516D" w:rsidR="0043730C" w:rsidP="00D4642B" w:rsidRDefault="0043730C">
            <w:pPr>
              <w:spacing w:after="120"/>
              <w:ind w:left="0"/>
              <w:rPr>
                <w:lang w:eastAsia="cs-CZ"/>
              </w:rPr>
            </w:pPr>
            <w:r w:rsidRPr="0047516D">
              <w:rPr>
                <w:lang w:eastAsia="cs-CZ"/>
              </w:rPr>
              <w:t xml:space="preserve">2.4.2. </w:t>
            </w:r>
            <w:proofErr w:type="spellStart"/>
            <w:r w:rsidRPr="0047516D">
              <w:rPr>
                <w:lang w:eastAsia="cs-CZ"/>
              </w:rPr>
              <w:t>iv</w:t>
            </w:r>
            <w:proofErr w:type="spellEnd"/>
            <w:r w:rsidRPr="0047516D">
              <w:rPr>
                <w:lang w:eastAsia="cs-CZ"/>
              </w:rPr>
              <w:t>)</w:t>
            </w:r>
          </w:p>
        </w:tc>
        <w:tc>
          <w:tcPr>
            <w:tcW w:w="4678" w:type="dxa"/>
            <w:tcBorders>
              <w:bottom w:val="single" w:color="auto" w:sz="4" w:space="0"/>
            </w:tcBorders>
            <w:shd w:val="clear" w:color="auto" w:fill="auto"/>
          </w:tcPr>
          <w:p w:rsidRPr="0047516D" w:rsidR="0043730C" w:rsidP="00D4642B" w:rsidRDefault="0043730C">
            <w:pPr>
              <w:spacing w:after="0"/>
              <w:ind w:left="0"/>
              <w:jc w:val="left"/>
              <w:rPr>
                <w:szCs w:val="20"/>
              </w:rPr>
            </w:pPr>
            <w:r w:rsidRPr="002B6ED0">
              <w:t>Specifikace kritérií pro výběr vhodného nástroje pro modelování</w:t>
            </w:r>
          </w:p>
        </w:tc>
        <w:tc>
          <w:tcPr>
            <w:tcW w:w="3118" w:type="dxa"/>
            <w:tcBorders>
              <w:bottom w:val="single" w:color="auto" w:sz="4" w:space="0"/>
            </w:tcBorders>
          </w:tcPr>
          <w:p w:rsidRPr="0047516D" w:rsidR="0043730C" w:rsidP="00D4642B" w:rsidRDefault="009F7CC0">
            <w:pPr>
              <w:spacing w:after="0"/>
              <w:ind w:left="0"/>
              <w:jc w:val="left"/>
              <w:rPr>
                <w:szCs w:val="20"/>
              </w:rPr>
            </w:pPr>
            <w:r>
              <w:rPr>
                <w:lang w:eastAsia="cs-CZ"/>
              </w:rPr>
              <w:t xml:space="preserve">Do </w:t>
            </w:r>
            <w:r w:rsidRPr="0047516D" w:rsidR="0043730C">
              <w:rPr>
                <w:lang w:eastAsia="cs-CZ"/>
              </w:rPr>
              <w:t>30. 6. 2015</w:t>
            </w:r>
          </w:p>
        </w:tc>
      </w:tr>
      <w:tr w:rsidRPr="0047516D" w:rsidR="0043730C" w:rsidTr="00F74764">
        <w:tc>
          <w:tcPr>
            <w:tcW w:w="1210" w:type="dxa"/>
            <w:shd w:val="clear" w:color="auto" w:fill="auto"/>
          </w:tcPr>
          <w:p w:rsidRPr="0047516D" w:rsidR="0043730C" w:rsidP="00D4642B" w:rsidRDefault="0043730C">
            <w:pPr>
              <w:spacing w:after="120"/>
              <w:ind w:left="0"/>
              <w:rPr>
                <w:lang w:eastAsia="cs-CZ"/>
              </w:rPr>
            </w:pPr>
            <w:r w:rsidRPr="0047516D">
              <w:rPr>
                <w:lang w:eastAsia="cs-CZ"/>
              </w:rPr>
              <w:t>2.4.2. v)</w:t>
            </w:r>
          </w:p>
        </w:tc>
        <w:tc>
          <w:tcPr>
            <w:tcW w:w="4678" w:type="dxa"/>
            <w:shd w:val="clear" w:color="auto" w:fill="auto"/>
          </w:tcPr>
          <w:p w:rsidRPr="0047516D" w:rsidR="0043730C" w:rsidP="00D4642B" w:rsidRDefault="0043730C">
            <w:pPr>
              <w:spacing w:after="0"/>
              <w:ind w:left="0"/>
              <w:jc w:val="left"/>
              <w:rPr>
                <w:szCs w:val="20"/>
              </w:rPr>
            </w:pPr>
            <w:r w:rsidRPr="0047516D">
              <w:rPr>
                <w:szCs w:val="20"/>
              </w:rPr>
              <w:t>Provedení školení</w:t>
            </w:r>
          </w:p>
        </w:tc>
        <w:tc>
          <w:tcPr>
            <w:tcW w:w="3118" w:type="dxa"/>
          </w:tcPr>
          <w:p w:rsidRPr="0047516D" w:rsidR="0043730C" w:rsidP="00D4642B" w:rsidRDefault="009F7CC0">
            <w:pPr>
              <w:spacing w:after="0"/>
              <w:ind w:left="0"/>
              <w:jc w:val="left"/>
              <w:rPr>
                <w:szCs w:val="20"/>
              </w:rPr>
            </w:pPr>
            <w:r>
              <w:rPr>
                <w:lang w:eastAsia="cs-CZ"/>
              </w:rPr>
              <w:t xml:space="preserve">Do </w:t>
            </w:r>
            <w:r w:rsidRPr="0047516D" w:rsidR="0043730C">
              <w:rPr>
                <w:lang w:eastAsia="cs-CZ"/>
              </w:rPr>
              <w:t>30. 11. 2015</w:t>
            </w:r>
          </w:p>
        </w:tc>
      </w:tr>
    </w:tbl>
    <w:p w:rsidRPr="006C7BE2" w:rsidR="004B6862" w:rsidP="00FE5AC8" w:rsidRDefault="004B6862">
      <w:pPr>
        <w:pStyle w:val="Nadpis2"/>
        <w:rPr>
          <w:noProof/>
          <w:lang w:eastAsia="cs-CZ"/>
        </w:rPr>
      </w:pPr>
      <w:r w:rsidRPr="006C7BE2">
        <w:rPr>
          <w:noProof/>
          <w:lang w:eastAsia="cs-CZ"/>
        </w:rPr>
        <w:t>Místo plnění veřejné zakázky</w:t>
      </w:r>
    </w:p>
    <w:p w:rsidRPr="006C7BE2" w:rsidR="00C212B9" w:rsidP="00D7494B" w:rsidRDefault="00216921">
      <w:r w:rsidRPr="001E4ED7">
        <w:t xml:space="preserve">Místem plnění </w:t>
      </w:r>
      <w:r w:rsidRPr="001E4ED7" w:rsidR="00EB4E61">
        <w:t xml:space="preserve">veřejné zakázky </w:t>
      </w:r>
      <w:r w:rsidRPr="001E4ED7">
        <w:t>je</w:t>
      </w:r>
      <w:r w:rsidRPr="001E4ED7" w:rsidR="000B01F3">
        <w:t xml:space="preserve"> </w:t>
      </w:r>
      <w:r w:rsidRPr="001E4ED7" w:rsidR="00273864">
        <w:t xml:space="preserve">sídlo </w:t>
      </w:r>
      <w:r w:rsidRPr="001E4ED7" w:rsidR="00144D8A">
        <w:t>Z</w:t>
      </w:r>
      <w:r w:rsidRPr="001E4ED7" w:rsidR="00273864">
        <w:t>adavatele</w:t>
      </w:r>
      <w:r w:rsidR="00957600">
        <w:t xml:space="preserve"> případně re</w:t>
      </w:r>
      <w:r w:rsidR="003360B5">
        <w:t>z</w:t>
      </w:r>
      <w:r w:rsidR="00957600">
        <w:t>ortních organizací</w:t>
      </w:r>
      <w:r w:rsidR="004E68F2">
        <w:t xml:space="preserve">, které jsou podrobně specifikovány </w:t>
      </w:r>
      <w:r w:rsidRPr="00190B28" w:rsidR="004E68F2">
        <w:t>v</w:t>
      </w:r>
      <w:r w:rsidR="009579A0">
        <w:t> </w:t>
      </w:r>
      <w:r w:rsidRPr="00190B28" w:rsidR="004E68F2">
        <w:t>příloze č. 7</w:t>
      </w:r>
      <w:r w:rsidRPr="00190B28" w:rsidR="00D66762">
        <w:t>, dále</w:t>
      </w:r>
      <w:r w:rsidRPr="001E4ED7" w:rsidR="00D66762">
        <w:t xml:space="preserve"> sídlo uchazeče nebo jiné </w:t>
      </w:r>
      <w:r w:rsidRPr="001E4ED7" w:rsidR="000B01F3">
        <w:t>místo v</w:t>
      </w:r>
      <w:r w:rsidR="009579A0">
        <w:t> </w:t>
      </w:r>
      <w:r w:rsidRPr="001E4ED7" w:rsidR="000B01F3">
        <w:t>České republice určené Z</w:t>
      </w:r>
      <w:r w:rsidRPr="001E4ED7" w:rsidR="00D66762">
        <w:t>adavatelem.</w:t>
      </w:r>
      <w:r w:rsidR="00AE3313">
        <w:t xml:space="preserve"> </w:t>
      </w:r>
    </w:p>
    <w:p w:rsidRPr="006C7BE2" w:rsidR="004B6862" w:rsidP="00D7494B" w:rsidRDefault="009269D1">
      <w:pPr>
        <w:pStyle w:val="Nadpis1"/>
      </w:pPr>
      <w:bookmarkStart w:name="_Ref321386783" w:id="30"/>
      <w:bookmarkStart w:name="_Toc337454906" w:id="31"/>
      <w:bookmarkStart w:name="_Toc411345760" w:id="32"/>
      <w:r w:rsidRPr="006C7BE2">
        <w:t>POŽ</w:t>
      </w:r>
      <w:r w:rsidRPr="006C7BE2" w:rsidR="004B6862">
        <w:t>ADAVKY NA KVALIFIKACI UCHAZEČE</w:t>
      </w:r>
      <w:bookmarkEnd w:id="30"/>
      <w:bookmarkEnd w:id="31"/>
      <w:bookmarkEnd w:id="32"/>
    </w:p>
    <w:p w:rsidR="002D2FE7" w:rsidP="00D7494B" w:rsidRDefault="00D66762">
      <w:pPr>
        <w:pStyle w:val="Nadpis2"/>
      </w:pPr>
      <w:r w:rsidRPr="006C7BE2">
        <w:t>Prokázání splnění kvalifikace je předpokladem účasti dodavatele v</w:t>
      </w:r>
      <w:r w:rsidR="009579A0">
        <w:t> </w:t>
      </w:r>
      <w:r w:rsidRPr="006C7BE2">
        <w:t xml:space="preserve">zadávacím řízení. </w:t>
      </w:r>
    </w:p>
    <w:p w:rsidRPr="006C7BE2" w:rsidR="00D66762" w:rsidP="002D2FE7" w:rsidRDefault="00D9271B">
      <w:r w:rsidRPr="006C7BE2">
        <w:t>Kvalifikovaným pro plnění veřejné zakázky je dodavatel, který</w:t>
      </w:r>
      <w:r w:rsidRPr="006C7BE2" w:rsidR="00D66762">
        <w:t>:</w:t>
      </w:r>
    </w:p>
    <w:p w:rsidRPr="006C7BE2" w:rsidR="00D66762" w:rsidP="00AD1AEB" w:rsidRDefault="00D66762">
      <w:pPr>
        <w:pStyle w:val="Odstavecseseznamem"/>
        <w:numPr>
          <w:ilvl w:val="0"/>
          <w:numId w:val="15"/>
        </w:numPr>
      </w:pPr>
      <w:r w:rsidRPr="006C7BE2">
        <w:t>splní základní kvalifikační předpoklad</w:t>
      </w:r>
      <w:r w:rsidRPr="006C7BE2" w:rsidR="00D9271B">
        <w:t>y</w:t>
      </w:r>
      <w:r w:rsidRPr="006C7BE2">
        <w:t xml:space="preserve"> dle § 53 zákona,</w:t>
      </w:r>
    </w:p>
    <w:p w:rsidR="00D66762" w:rsidP="00AD1AEB" w:rsidRDefault="00D66762">
      <w:pPr>
        <w:pStyle w:val="Odstavecseseznamem"/>
        <w:numPr>
          <w:ilvl w:val="0"/>
          <w:numId w:val="15"/>
        </w:numPr>
      </w:pPr>
      <w:r w:rsidRPr="006C7BE2">
        <w:t>splní profesní kvalifikační předpoklad</w:t>
      </w:r>
      <w:r w:rsidRPr="006C7BE2" w:rsidR="00F84553">
        <w:t>y</w:t>
      </w:r>
      <w:r w:rsidRPr="006C7BE2">
        <w:t xml:space="preserve"> dle § 54 zákona,</w:t>
      </w:r>
    </w:p>
    <w:p w:rsidRPr="006C7BE2" w:rsidR="006A3F56" w:rsidP="00AD1AEB" w:rsidRDefault="006A3F56">
      <w:pPr>
        <w:pStyle w:val="Odstavecseseznamem"/>
        <w:numPr>
          <w:ilvl w:val="0"/>
          <w:numId w:val="15"/>
        </w:numPr>
      </w:pPr>
      <w:r w:rsidRPr="006A3F56">
        <w:t>předloží čestné prohlášení o</w:t>
      </w:r>
      <w:r w:rsidR="009579A0">
        <w:t> </w:t>
      </w:r>
      <w:r w:rsidRPr="006A3F56">
        <w:t>své ekonomické a</w:t>
      </w:r>
      <w:r w:rsidR="009579A0">
        <w:t> </w:t>
      </w:r>
      <w:r w:rsidRPr="006A3F56">
        <w:t>finanční způsobilosti splnit veřejnou zakázku (viz příloha č. 2 této zadávací dokumentace),</w:t>
      </w:r>
    </w:p>
    <w:p w:rsidR="001E4ED7" w:rsidP="00AD1AEB" w:rsidRDefault="00D66762">
      <w:pPr>
        <w:pStyle w:val="Odstavecseseznamem"/>
        <w:numPr>
          <w:ilvl w:val="0"/>
          <w:numId w:val="15"/>
        </w:numPr>
      </w:pPr>
      <w:r w:rsidRPr="006C7BE2">
        <w:lastRenderedPageBreak/>
        <w:t xml:space="preserve">splní </w:t>
      </w:r>
      <w:r w:rsidRPr="006C7BE2" w:rsidR="00F84553">
        <w:t xml:space="preserve">technické </w:t>
      </w:r>
      <w:r w:rsidRPr="006C7BE2">
        <w:t xml:space="preserve">kvalifikační </w:t>
      </w:r>
      <w:r w:rsidRPr="006C7BE2" w:rsidR="00F84553">
        <w:t xml:space="preserve">předpoklady </w:t>
      </w:r>
      <w:r w:rsidRPr="006C7BE2" w:rsidR="0004580E">
        <w:t xml:space="preserve">dle § 56 </w:t>
      </w:r>
      <w:r w:rsidR="00EA168A">
        <w:t xml:space="preserve">odst. 2 </w:t>
      </w:r>
      <w:r w:rsidRPr="006C7BE2" w:rsidR="0004580E">
        <w:t>zákona.</w:t>
      </w:r>
    </w:p>
    <w:p w:rsidRPr="006C7BE2" w:rsidR="00D66762" w:rsidP="002D2FE7" w:rsidRDefault="00D66762">
      <w:pPr>
        <w:widowControl w:val="false"/>
        <w:spacing w:after="120" w:line="240" w:lineRule="auto"/>
        <w:ind w:left="284" w:firstLine="424"/>
        <w:rPr>
          <w:rFonts w:cs="Arial" w:asciiTheme="minorHAnsi" w:hAnsiTheme="minorHAnsi"/>
          <w:b/>
          <w:bCs/>
          <w:u w:val="single"/>
        </w:rPr>
      </w:pPr>
      <w:r w:rsidRPr="006C7BE2">
        <w:rPr>
          <w:rFonts w:cs="Arial" w:asciiTheme="minorHAnsi" w:hAnsiTheme="minorHAnsi"/>
          <w:b/>
          <w:bCs/>
          <w:u w:val="single"/>
        </w:rPr>
        <w:t>Obecné podmínky pro prokázání kvalifikace</w:t>
      </w:r>
      <w:r w:rsidRPr="006C7BE2">
        <w:rPr>
          <w:rFonts w:cs="Arial" w:asciiTheme="minorHAnsi" w:hAnsiTheme="minorHAnsi"/>
        </w:rPr>
        <w:t>:</w:t>
      </w:r>
    </w:p>
    <w:p w:rsidRPr="006C7BE2" w:rsidR="00224705" w:rsidP="002D2FE7" w:rsidRDefault="00224705">
      <w:r w:rsidRPr="006C7BE2">
        <w:t>V souladu s</w:t>
      </w:r>
      <w:r w:rsidR="009579A0">
        <w:t> </w:t>
      </w:r>
      <w:r w:rsidRPr="006C7BE2">
        <w:t>§ 62 odst. 3 zákona se splnění kvalifikačních předpokladů prokazuje předložením čestného prohlášení, z</w:t>
      </w:r>
      <w:r w:rsidR="009579A0">
        <w:t> </w:t>
      </w:r>
      <w:r w:rsidRPr="006C7BE2">
        <w:t>jehož obsahu bude zřejmé, že dodavatel kvalifikační předpoklady požad</w:t>
      </w:r>
      <w:r w:rsidRPr="006C7BE2" w:rsidR="00015495">
        <w:t>ované Zadavatelem splňuje (viz p</w:t>
      </w:r>
      <w:r w:rsidRPr="006C7BE2" w:rsidR="009F4CBD">
        <w:t>říloha č. 2</w:t>
      </w:r>
      <w:r w:rsidRPr="006C7BE2">
        <w:t xml:space="preserve"> této zadávací dokumentace). Uchazeč, se kterým </w:t>
      </w:r>
      <w:r w:rsidRPr="006C7BE2" w:rsidR="00DB2D0D">
        <w:t>má být uzavřena smlouva podle § </w:t>
      </w:r>
      <w:r w:rsidRPr="006C7BE2">
        <w:t>82 zákona, je povinen před jejím uzavřením předložit Zadavateli originály nebo úředně ověřené kopie dokladů prokazujících splnění kvalifikace. Nesplnění této povinnost</w:t>
      </w:r>
      <w:r w:rsidR="00EA168A">
        <w:t>i</w:t>
      </w:r>
      <w:r w:rsidRPr="006C7BE2">
        <w:t xml:space="preserve"> se považuje za neposkytnutí součinnost</w:t>
      </w:r>
      <w:r w:rsidR="00EA168A">
        <w:t>i</w:t>
      </w:r>
      <w:r w:rsidRPr="006C7BE2">
        <w:t xml:space="preserve"> k</w:t>
      </w:r>
      <w:r w:rsidR="009579A0">
        <w:t> </w:t>
      </w:r>
      <w:r w:rsidRPr="006C7BE2">
        <w:t>uzavření smlouvy ve smyslu § 82 odst. 4 zákona.</w:t>
      </w:r>
    </w:p>
    <w:p w:rsidRPr="006C7BE2" w:rsidR="000919AE" w:rsidP="002D2FE7" w:rsidRDefault="000919AE">
      <w:pPr>
        <w:rPr>
          <w:rFonts w:cs="Arial" w:asciiTheme="minorHAnsi" w:hAnsiTheme="minorHAnsi"/>
        </w:rPr>
      </w:pPr>
      <w:r w:rsidRPr="006C7BE2">
        <w:rPr>
          <w:rFonts w:cs="Arial" w:asciiTheme="minorHAnsi" w:hAnsiTheme="minorHAnsi"/>
        </w:rPr>
        <w:t>Zadavatel upozorňuje, že kvalifikace musí být v</w:t>
      </w:r>
      <w:r w:rsidR="009579A0">
        <w:rPr>
          <w:rFonts w:cs="Arial" w:asciiTheme="minorHAnsi" w:hAnsiTheme="minorHAnsi"/>
        </w:rPr>
        <w:t> </w:t>
      </w:r>
      <w:r w:rsidRPr="006C7BE2">
        <w:rPr>
          <w:rFonts w:cs="Arial" w:asciiTheme="minorHAnsi" w:hAnsiTheme="minorHAnsi"/>
        </w:rPr>
        <w:t>souladu s</w:t>
      </w:r>
      <w:r w:rsidR="009579A0">
        <w:rPr>
          <w:rFonts w:cs="Arial" w:asciiTheme="minorHAnsi" w:hAnsiTheme="minorHAnsi"/>
        </w:rPr>
        <w:t> </w:t>
      </w:r>
      <w:r w:rsidRPr="006C7BE2">
        <w:rPr>
          <w:rFonts w:cs="Arial" w:asciiTheme="minorHAnsi" w:hAnsiTheme="minorHAnsi"/>
        </w:rPr>
        <w:t>ustanovením</w:t>
      </w:r>
      <w:r w:rsidR="001B6AB3">
        <w:rPr>
          <w:rFonts w:cs="Arial" w:asciiTheme="minorHAnsi" w:hAnsiTheme="minorHAnsi"/>
        </w:rPr>
        <w:t xml:space="preserve"> § 52 odst. 1 zákona prokázána </w:t>
      </w:r>
      <w:r w:rsidRPr="006C7BE2">
        <w:rPr>
          <w:rFonts w:cs="Arial" w:asciiTheme="minorHAnsi" w:hAnsiTheme="minorHAnsi"/>
        </w:rPr>
        <w:t>ve lhůtě pro podání nabídek. Čestné prohlášení dle ustanovení § 62 odst. 3 zákona v</w:t>
      </w:r>
      <w:r w:rsidR="009579A0">
        <w:rPr>
          <w:rFonts w:cs="Arial" w:asciiTheme="minorHAnsi" w:hAnsiTheme="minorHAnsi"/>
        </w:rPr>
        <w:t> </w:t>
      </w:r>
      <w:r w:rsidRPr="006C7BE2">
        <w:rPr>
          <w:rFonts w:cs="Arial" w:asciiTheme="minorHAnsi" w:hAnsiTheme="minorHAnsi"/>
        </w:rPr>
        <w:t xml:space="preserve">nabídce uchazeče nesmí být tedy </w:t>
      </w:r>
      <w:r w:rsidRPr="00706DCE">
        <w:rPr>
          <w:rFonts w:cs="Arial" w:asciiTheme="minorHAnsi" w:hAnsiTheme="minorHAnsi"/>
        </w:rPr>
        <w:t>mladší</w:t>
      </w:r>
      <w:r w:rsidRPr="006C7BE2">
        <w:rPr>
          <w:rFonts w:cs="Arial" w:asciiTheme="minorHAnsi" w:hAnsiTheme="minorHAnsi"/>
        </w:rPr>
        <w:t xml:space="preserve"> než je poslední den lhůty pro podání nabídek. Doklady prokazující splnění kvalifikace předložené před podpisem smlouvy mohou být </w:t>
      </w:r>
      <w:r w:rsidRPr="00706DCE">
        <w:rPr>
          <w:rFonts w:cs="Arial" w:asciiTheme="minorHAnsi" w:hAnsiTheme="minorHAnsi"/>
        </w:rPr>
        <w:t>mladší,</w:t>
      </w:r>
      <w:r w:rsidRPr="006C7BE2">
        <w:rPr>
          <w:rFonts w:cs="Arial" w:asciiTheme="minorHAnsi" w:hAnsiTheme="minorHAnsi"/>
        </w:rPr>
        <w:t xml:space="preserve"> tj. pozdějšího data než je datum konce lhůty pro podání nabídek.</w:t>
      </w:r>
      <w:r w:rsidR="006A3F56">
        <w:rPr>
          <w:rFonts w:cs="Arial" w:asciiTheme="minorHAnsi" w:hAnsiTheme="minorHAnsi"/>
        </w:rPr>
        <w:t xml:space="preserve"> </w:t>
      </w:r>
      <w:r w:rsidRPr="006A3F56" w:rsidR="006A3F56">
        <w:rPr>
          <w:rFonts w:cs="Arial" w:asciiTheme="minorHAnsi" w:hAnsiTheme="minorHAnsi"/>
        </w:rPr>
        <w:t>Dále zadavatel upozorňuje, že doklady prokazující splnění základních kvalifikačních předpokladů a</w:t>
      </w:r>
      <w:r w:rsidR="009579A0">
        <w:rPr>
          <w:rFonts w:cs="Arial" w:asciiTheme="minorHAnsi" w:hAnsiTheme="minorHAnsi"/>
        </w:rPr>
        <w:t> </w:t>
      </w:r>
      <w:r w:rsidRPr="006A3F56" w:rsidR="006A3F56">
        <w:rPr>
          <w:rFonts w:cs="Arial" w:asciiTheme="minorHAnsi" w:hAnsiTheme="minorHAnsi"/>
        </w:rPr>
        <w:t>výpis z</w:t>
      </w:r>
      <w:r w:rsidR="009579A0">
        <w:rPr>
          <w:rFonts w:cs="Arial" w:asciiTheme="minorHAnsi" w:hAnsiTheme="minorHAnsi"/>
        </w:rPr>
        <w:t> </w:t>
      </w:r>
      <w:r w:rsidRPr="006A3F56" w:rsidR="006A3F56">
        <w:rPr>
          <w:rFonts w:cs="Arial" w:asciiTheme="minorHAnsi" w:hAnsiTheme="minorHAnsi"/>
        </w:rPr>
        <w:t>obchodního rejstříku nesmějí být starší 90 dnů ke dni podání nabídky.</w:t>
      </w:r>
    </w:p>
    <w:p w:rsidRPr="006C7BE2" w:rsidR="000919AE" w:rsidP="002D2FE7" w:rsidRDefault="000919AE">
      <w:pPr>
        <w:rPr>
          <w:rFonts w:cs="Arial" w:asciiTheme="minorHAnsi" w:hAnsiTheme="minorHAnsi"/>
        </w:rPr>
      </w:pPr>
      <w:r w:rsidRPr="006C7BE2">
        <w:rPr>
          <w:rFonts w:cs="Arial" w:asciiTheme="minorHAnsi" w:hAnsiTheme="minorHAnsi"/>
        </w:rPr>
        <w:t>Prokazování kvalifikace prostřednictvím subdodavatele – viz ustanovení § 51 odst. 4 zákona.</w:t>
      </w:r>
    </w:p>
    <w:p w:rsidRPr="006C7BE2" w:rsidR="000919AE" w:rsidP="002D2FE7" w:rsidRDefault="000919AE">
      <w:pPr>
        <w:rPr>
          <w:rFonts w:cs="Arial" w:asciiTheme="minorHAnsi" w:hAnsiTheme="minorHAnsi"/>
        </w:rPr>
      </w:pPr>
      <w:r w:rsidRPr="006C7BE2">
        <w:rPr>
          <w:rFonts w:cs="Arial" w:asciiTheme="minorHAnsi" w:hAnsiTheme="minorHAnsi"/>
        </w:rPr>
        <w:t>Prokazování kvalifikace v</w:t>
      </w:r>
      <w:r w:rsidR="009579A0">
        <w:rPr>
          <w:rFonts w:cs="Arial" w:asciiTheme="minorHAnsi" w:hAnsiTheme="minorHAnsi"/>
        </w:rPr>
        <w:t> </w:t>
      </w:r>
      <w:r w:rsidRPr="006C7BE2">
        <w:rPr>
          <w:rFonts w:cs="Arial" w:asciiTheme="minorHAnsi" w:hAnsiTheme="minorHAnsi"/>
        </w:rPr>
        <w:t>případě nabídky podané ve sdružení dodavatelů – viz ustanovení § 51 odst. 5 zákona.</w:t>
      </w:r>
    </w:p>
    <w:p w:rsidRPr="006C7BE2" w:rsidR="005F3CF0" w:rsidP="002D2FE7" w:rsidRDefault="000919AE">
      <w:pPr>
        <w:rPr>
          <w:rFonts w:cs="Arial" w:asciiTheme="minorHAnsi" w:hAnsiTheme="minorHAnsi"/>
        </w:rPr>
      </w:pPr>
      <w:r w:rsidRPr="006C7BE2">
        <w:rPr>
          <w:rFonts w:cs="Arial" w:asciiTheme="minorHAnsi" w:hAnsiTheme="minorHAnsi"/>
        </w:rPr>
        <w:t>Prokazování kvalifikace pomocí Výpisu ze seznamu kvalifikovanýc</w:t>
      </w:r>
      <w:r w:rsidR="0096019C">
        <w:rPr>
          <w:rFonts w:cs="Arial" w:asciiTheme="minorHAnsi" w:hAnsiTheme="minorHAnsi"/>
        </w:rPr>
        <w:t>h dodavatelů – viz ustanovení § </w:t>
      </w:r>
      <w:r w:rsidRPr="006C7BE2">
        <w:rPr>
          <w:rFonts w:cs="Arial" w:asciiTheme="minorHAnsi" w:hAnsiTheme="minorHAnsi"/>
        </w:rPr>
        <w:t>127 zákona a</w:t>
      </w:r>
      <w:r w:rsidR="009579A0">
        <w:rPr>
          <w:rFonts w:cs="Arial" w:asciiTheme="minorHAnsi" w:hAnsiTheme="minorHAnsi"/>
        </w:rPr>
        <w:t> </w:t>
      </w:r>
      <w:r w:rsidRPr="006C7BE2">
        <w:rPr>
          <w:rFonts w:cs="Arial" w:asciiTheme="minorHAnsi" w:hAnsiTheme="minorHAnsi"/>
        </w:rPr>
        <w:t>prokazování kvalifikace pomocí Systému certifikovaných dodavatelů viz ustanovení § 133 a</w:t>
      </w:r>
      <w:r w:rsidR="009579A0">
        <w:rPr>
          <w:rFonts w:cs="Arial" w:asciiTheme="minorHAnsi" w:hAnsiTheme="minorHAnsi"/>
        </w:rPr>
        <w:t> </w:t>
      </w:r>
      <w:r w:rsidRPr="006C7BE2">
        <w:rPr>
          <w:rFonts w:cs="Arial" w:asciiTheme="minorHAnsi" w:hAnsiTheme="minorHAnsi"/>
        </w:rPr>
        <w:t>násl. zákona.</w:t>
      </w:r>
    </w:p>
    <w:p w:rsidRPr="006C7BE2" w:rsidR="00D66762" w:rsidP="00FE5AC8" w:rsidRDefault="00D66762">
      <w:pPr>
        <w:pStyle w:val="Nadpis2"/>
        <w:rPr>
          <w:noProof/>
          <w:lang w:eastAsia="cs-CZ"/>
        </w:rPr>
      </w:pPr>
      <w:r w:rsidRPr="006C7BE2">
        <w:rPr>
          <w:noProof/>
          <w:lang w:eastAsia="cs-CZ"/>
        </w:rPr>
        <w:t>Splnění základních kvalifikačních předpokladů dle § 53 odst. 1 zákona p</w:t>
      </w:r>
      <w:r w:rsidRPr="006C7BE2" w:rsidR="005D7FF8">
        <w:rPr>
          <w:noProof/>
          <w:lang w:eastAsia="cs-CZ"/>
        </w:rPr>
        <w:t>rokáže</w:t>
      </w:r>
      <w:r w:rsidRPr="006C7BE2">
        <w:rPr>
          <w:noProof/>
          <w:lang w:eastAsia="cs-CZ"/>
        </w:rPr>
        <w:t xml:space="preserve"> uchazeč:</w:t>
      </w:r>
    </w:p>
    <w:p w:rsidRPr="006C7BE2" w:rsidR="00D66762" w:rsidP="00AD1AEB" w:rsidRDefault="00D66762">
      <w:pPr>
        <w:pStyle w:val="Odstavecseseznamem"/>
        <w:numPr>
          <w:ilvl w:val="0"/>
          <w:numId w:val="7"/>
        </w:numPr>
        <w:rPr>
          <w:lang w:eastAsia="cs-CZ"/>
        </w:rPr>
      </w:pPr>
      <w:r w:rsidRPr="006C7BE2">
        <w:rPr>
          <w:lang w:eastAsia="cs-CZ"/>
        </w:rPr>
        <w:t>který nebyl pravomocně odsouzen pro trestný čin spáchaný ve prospěch organizované zločinecké skupiny, trestný čin účasti na organizované zločinecké skupině, legalizace výnosů z</w:t>
      </w:r>
      <w:r w:rsidR="009579A0">
        <w:rPr>
          <w:lang w:eastAsia="cs-CZ"/>
        </w:rPr>
        <w:t> </w:t>
      </w:r>
      <w:r w:rsidRPr="006C7BE2">
        <w:rPr>
          <w:lang w:eastAsia="cs-CZ"/>
        </w:rPr>
        <w:t xml:space="preserve">trestné činnosti, podílnictví, </w:t>
      </w:r>
      <w:r w:rsidRPr="006C7BE2" w:rsidR="005B423A">
        <w:rPr>
          <w:lang w:eastAsia="cs-CZ"/>
        </w:rPr>
        <w:t>přij</w:t>
      </w:r>
      <w:r w:rsidR="005B423A">
        <w:rPr>
          <w:lang w:eastAsia="cs-CZ"/>
        </w:rPr>
        <w:t>etí</w:t>
      </w:r>
      <w:r w:rsidRPr="006C7BE2" w:rsidR="005B423A">
        <w:rPr>
          <w:lang w:eastAsia="cs-CZ"/>
        </w:rPr>
        <w:t xml:space="preserve"> </w:t>
      </w:r>
      <w:r w:rsidRPr="006C7BE2">
        <w:rPr>
          <w:lang w:eastAsia="cs-CZ"/>
        </w:rPr>
        <w:t>úplatku, podpl</w:t>
      </w:r>
      <w:r w:rsidR="005B423A">
        <w:rPr>
          <w:lang w:eastAsia="cs-CZ"/>
        </w:rPr>
        <w:t>a</w:t>
      </w:r>
      <w:r w:rsidRPr="006C7BE2">
        <w:rPr>
          <w:lang w:eastAsia="cs-CZ"/>
        </w:rPr>
        <w:t>cení, nepřímého úplatkářství, podvodu, úvěrového podvodu, včetně případů, kdy jde o</w:t>
      </w:r>
      <w:r w:rsidR="009579A0">
        <w:rPr>
          <w:lang w:eastAsia="cs-CZ"/>
        </w:rPr>
        <w:t> </w:t>
      </w:r>
      <w:r w:rsidRPr="006C7BE2">
        <w:rPr>
          <w:lang w:eastAsia="cs-CZ"/>
        </w:rPr>
        <w:t>přípravu nebo pokus nebo účastenství na takovém trestném činu, nebo došlo k</w:t>
      </w:r>
      <w:r w:rsidR="009579A0">
        <w:rPr>
          <w:lang w:eastAsia="cs-CZ"/>
        </w:rPr>
        <w:t> </w:t>
      </w:r>
      <w:r w:rsidRPr="006C7BE2">
        <w:rPr>
          <w:lang w:eastAsia="cs-CZ"/>
        </w:rPr>
        <w:t>zahlazení odsouzení za spáchání takového trestného činu</w:t>
      </w:r>
      <w:r w:rsidRPr="006C7BE2">
        <w:rPr>
          <w:vertAlign w:val="superscript"/>
          <w:lang w:eastAsia="cs-CZ"/>
        </w:rPr>
        <w:footnoteReference w:id="2"/>
      </w:r>
      <w:r w:rsidRPr="006C7BE2">
        <w:rPr>
          <w:lang w:eastAsia="cs-CZ"/>
        </w:rPr>
        <w:t>;</w:t>
      </w:r>
    </w:p>
    <w:p w:rsidRPr="006C7BE2" w:rsidR="00D66762" w:rsidP="00AD1AEB" w:rsidRDefault="00D66762">
      <w:pPr>
        <w:pStyle w:val="Odstavecseseznamem"/>
        <w:numPr>
          <w:ilvl w:val="0"/>
          <w:numId w:val="7"/>
        </w:numPr>
        <w:rPr>
          <w:lang w:eastAsia="cs-CZ"/>
        </w:rPr>
      </w:pPr>
      <w:r w:rsidRPr="006C7BE2">
        <w:rPr>
          <w:lang w:eastAsia="cs-CZ"/>
        </w:rPr>
        <w:t>který nebyl pravomocně odsouzen pro trestný čin, jehož skutková podstata souvisí s</w:t>
      </w:r>
      <w:r w:rsidR="009579A0">
        <w:rPr>
          <w:lang w:eastAsia="cs-CZ"/>
        </w:rPr>
        <w:t> </w:t>
      </w:r>
      <w:r w:rsidRPr="006C7BE2">
        <w:rPr>
          <w:lang w:eastAsia="cs-CZ"/>
        </w:rPr>
        <w:t>předmětem podnikání uchazeče podle zvláštních právních předpisů ne</w:t>
      </w:r>
      <w:r w:rsidRPr="006C7BE2" w:rsidR="00A77E08">
        <w:rPr>
          <w:lang w:eastAsia="cs-CZ"/>
        </w:rPr>
        <w:t>bo došlo k</w:t>
      </w:r>
      <w:r w:rsidR="009579A0">
        <w:rPr>
          <w:lang w:eastAsia="cs-CZ"/>
        </w:rPr>
        <w:t> </w:t>
      </w:r>
      <w:r w:rsidRPr="006C7BE2" w:rsidR="00A77E08">
        <w:rPr>
          <w:lang w:eastAsia="cs-CZ"/>
        </w:rPr>
        <w:t xml:space="preserve">zahlazení odsouzení </w:t>
      </w:r>
      <w:r w:rsidR="0096019C">
        <w:rPr>
          <w:lang w:eastAsia="cs-CZ"/>
        </w:rPr>
        <w:t>za </w:t>
      </w:r>
      <w:r w:rsidRPr="006C7BE2">
        <w:rPr>
          <w:lang w:eastAsia="cs-CZ"/>
        </w:rPr>
        <w:t>spáchání takového trestného činu</w:t>
      </w:r>
      <w:r w:rsidRPr="0038376F">
        <w:rPr>
          <w:vertAlign w:val="superscript"/>
          <w:lang w:eastAsia="cs-CZ"/>
        </w:rPr>
        <w:t>1</w:t>
      </w:r>
      <w:r w:rsidRPr="006C7BE2">
        <w:rPr>
          <w:lang w:eastAsia="cs-CZ"/>
        </w:rPr>
        <w:t>;</w:t>
      </w:r>
    </w:p>
    <w:p w:rsidRPr="006C7BE2" w:rsidR="00D66762" w:rsidP="00AD1AEB" w:rsidRDefault="00D66762">
      <w:pPr>
        <w:pStyle w:val="Odstavecseseznamem"/>
        <w:numPr>
          <w:ilvl w:val="0"/>
          <w:numId w:val="7"/>
        </w:numPr>
        <w:rPr>
          <w:lang w:eastAsia="cs-CZ"/>
        </w:rPr>
      </w:pPr>
      <w:r w:rsidRPr="006C7BE2">
        <w:rPr>
          <w:lang w:eastAsia="cs-CZ"/>
        </w:rPr>
        <w:t>který v</w:t>
      </w:r>
      <w:r w:rsidR="009579A0">
        <w:rPr>
          <w:lang w:eastAsia="cs-CZ"/>
        </w:rPr>
        <w:t> </w:t>
      </w:r>
      <w:r w:rsidRPr="006C7BE2">
        <w:rPr>
          <w:lang w:eastAsia="cs-CZ"/>
        </w:rPr>
        <w:t>posledních 3 letech nenaplnil skutkovou podstatu jednání nekalé soutěže formou podplácení podle zvláštního právního předpisu,</w:t>
      </w:r>
    </w:p>
    <w:p w:rsidRPr="006C7BE2" w:rsidR="00D66762" w:rsidP="00AD1AEB" w:rsidRDefault="00D66762">
      <w:pPr>
        <w:pStyle w:val="Odstavecseseznamem"/>
        <w:numPr>
          <w:ilvl w:val="0"/>
          <w:numId w:val="7"/>
        </w:numPr>
        <w:rPr>
          <w:lang w:eastAsia="cs-CZ"/>
        </w:rPr>
      </w:pPr>
      <w:r w:rsidRPr="006C7BE2">
        <w:rPr>
          <w:lang w:eastAsia="cs-CZ"/>
        </w:rPr>
        <w:lastRenderedPageBreak/>
        <w:t>vůči jehož majetku neprobíhá nebo v</w:t>
      </w:r>
      <w:r w:rsidR="009579A0">
        <w:rPr>
          <w:lang w:eastAsia="cs-CZ"/>
        </w:rPr>
        <w:t> </w:t>
      </w:r>
      <w:r w:rsidRPr="006C7BE2">
        <w:rPr>
          <w:lang w:eastAsia="cs-CZ"/>
        </w:rPr>
        <w:t xml:space="preserve">posledních 3 letech neproběhlo insolvenční řízení, </w:t>
      </w:r>
      <w:r w:rsidRPr="006C7BE2">
        <w:rPr>
          <w:lang w:eastAsia="cs-CZ"/>
        </w:rPr>
        <w:br/>
        <w:t>v němž bylo vydáno rozhodnutí o</w:t>
      </w:r>
      <w:r w:rsidR="009579A0">
        <w:rPr>
          <w:lang w:eastAsia="cs-CZ"/>
        </w:rPr>
        <w:t> </w:t>
      </w:r>
      <w:r w:rsidRPr="006C7BE2">
        <w:rPr>
          <w:lang w:eastAsia="cs-CZ"/>
        </w:rPr>
        <w:t>úpadku nebo  insolvenční  návrh nebyl zamítnut proto, že majetek nepostačuje k</w:t>
      </w:r>
      <w:r w:rsidR="009579A0">
        <w:rPr>
          <w:lang w:eastAsia="cs-CZ"/>
        </w:rPr>
        <w:t> </w:t>
      </w:r>
      <w:r w:rsidRPr="006C7BE2">
        <w:rPr>
          <w:lang w:eastAsia="cs-CZ"/>
        </w:rPr>
        <w:t>úhradě nákladů insolvenčního řízení, nebo nebyl konkurs zrušen proto, že majetek byl zcela nepostačující nebo zavedena nucená správa podle zvláštních právních předpisů,</w:t>
      </w:r>
    </w:p>
    <w:p w:rsidRPr="006C7BE2" w:rsidR="00D66762" w:rsidP="00AD1AEB" w:rsidRDefault="00D66762">
      <w:pPr>
        <w:pStyle w:val="Odstavecseseznamem"/>
        <w:numPr>
          <w:ilvl w:val="0"/>
          <w:numId w:val="7"/>
        </w:numPr>
        <w:rPr>
          <w:lang w:eastAsia="cs-CZ"/>
        </w:rPr>
      </w:pPr>
      <w:r w:rsidRPr="006C7BE2">
        <w:rPr>
          <w:lang w:eastAsia="cs-CZ"/>
        </w:rPr>
        <w:t>který není v</w:t>
      </w:r>
      <w:r w:rsidR="009579A0">
        <w:rPr>
          <w:lang w:eastAsia="cs-CZ"/>
        </w:rPr>
        <w:t> </w:t>
      </w:r>
      <w:r w:rsidRPr="006C7BE2">
        <w:rPr>
          <w:lang w:eastAsia="cs-CZ"/>
        </w:rPr>
        <w:t>likvidaci,</w:t>
      </w:r>
    </w:p>
    <w:p w:rsidRPr="006C7BE2" w:rsidR="00D66762" w:rsidP="00AD1AEB" w:rsidRDefault="00D66762">
      <w:pPr>
        <w:pStyle w:val="Odstavecseseznamem"/>
        <w:numPr>
          <w:ilvl w:val="0"/>
          <w:numId w:val="7"/>
        </w:numPr>
        <w:rPr>
          <w:lang w:eastAsia="cs-CZ"/>
        </w:rPr>
      </w:pPr>
      <w:r w:rsidRPr="006C7BE2">
        <w:rPr>
          <w:lang w:eastAsia="cs-CZ"/>
        </w:rPr>
        <w:t>který nemá v</w:t>
      </w:r>
      <w:r w:rsidR="009579A0">
        <w:rPr>
          <w:lang w:eastAsia="cs-CZ"/>
        </w:rPr>
        <w:t> </w:t>
      </w:r>
      <w:r w:rsidRPr="006C7BE2">
        <w:rPr>
          <w:lang w:eastAsia="cs-CZ"/>
        </w:rPr>
        <w:t>evidenci daní zachyceny daňové nedoplatky, a</w:t>
      </w:r>
      <w:r w:rsidR="009579A0">
        <w:rPr>
          <w:lang w:eastAsia="cs-CZ"/>
        </w:rPr>
        <w:t> </w:t>
      </w:r>
      <w:r w:rsidRPr="006C7BE2">
        <w:rPr>
          <w:lang w:eastAsia="cs-CZ"/>
        </w:rPr>
        <w:t>to jak v</w:t>
      </w:r>
      <w:r w:rsidR="009579A0">
        <w:rPr>
          <w:lang w:eastAsia="cs-CZ"/>
        </w:rPr>
        <w:t> </w:t>
      </w:r>
      <w:r w:rsidRPr="006C7BE2">
        <w:rPr>
          <w:lang w:eastAsia="cs-CZ"/>
        </w:rPr>
        <w:t>České republice, tak v</w:t>
      </w:r>
      <w:r w:rsidR="009579A0">
        <w:rPr>
          <w:lang w:eastAsia="cs-CZ"/>
        </w:rPr>
        <w:t> </w:t>
      </w:r>
      <w:r w:rsidRPr="006C7BE2">
        <w:rPr>
          <w:lang w:eastAsia="cs-CZ"/>
        </w:rPr>
        <w:t>zemi sídla, místa podnikání či bydliště uchazeče,</w:t>
      </w:r>
    </w:p>
    <w:p w:rsidRPr="006C7BE2" w:rsidR="00D66762" w:rsidP="00AD1AEB" w:rsidRDefault="00D66762">
      <w:pPr>
        <w:pStyle w:val="Odstavecseseznamem"/>
        <w:numPr>
          <w:ilvl w:val="0"/>
          <w:numId w:val="7"/>
        </w:numPr>
        <w:rPr>
          <w:lang w:eastAsia="cs-CZ"/>
        </w:rPr>
      </w:pPr>
      <w:r w:rsidRPr="006C7BE2">
        <w:rPr>
          <w:lang w:eastAsia="cs-CZ"/>
        </w:rPr>
        <w:t>který nemá nedoplatek na pojistném a</w:t>
      </w:r>
      <w:r w:rsidR="009579A0">
        <w:rPr>
          <w:lang w:eastAsia="cs-CZ"/>
        </w:rPr>
        <w:t> </w:t>
      </w:r>
      <w:r w:rsidRPr="006C7BE2">
        <w:rPr>
          <w:lang w:eastAsia="cs-CZ"/>
        </w:rPr>
        <w:t>na penále na veřejné zdravotní pojištění, a</w:t>
      </w:r>
      <w:r w:rsidR="009579A0">
        <w:rPr>
          <w:lang w:eastAsia="cs-CZ"/>
        </w:rPr>
        <w:t> </w:t>
      </w:r>
      <w:r w:rsidRPr="006C7BE2">
        <w:rPr>
          <w:lang w:eastAsia="cs-CZ"/>
        </w:rPr>
        <w:t>to jak v</w:t>
      </w:r>
      <w:r w:rsidR="009579A0">
        <w:rPr>
          <w:lang w:eastAsia="cs-CZ"/>
        </w:rPr>
        <w:t> </w:t>
      </w:r>
      <w:r w:rsidRPr="006C7BE2">
        <w:rPr>
          <w:lang w:eastAsia="cs-CZ"/>
        </w:rPr>
        <w:t>České republice, tak v</w:t>
      </w:r>
      <w:r w:rsidR="009579A0">
        <w:rPr>
          <w:lang w:eastAsia="cs-CZ"/>
        </w:rPr>
        <w:t> </w:t>
      </w:r>
      <w:r w:rsidRPr="006C7BE2">
        <w:rPr>
          <w:lang w:eastAsia="cs-CZ"/>
        </w:rPr>
        <w:t>zemi sídla, místa podnikání či bydliště uchazeče,</w:t>
      </w:r>
    </w:p>
    <w:p w:rsidRPr="006C7BE2" w:rsidR="00D66762" w:rsidP="00AD1AEB" w:rsidRDefault="00D66762">
      <w:pPr>
        <w:pStyle w:val="Odstavecseseznamem"/>
        <w:numPr>
          <w:ilvl w:val="0"/>
          <w:numId w:val="7"/>
        </w:numPr>
        <w:rPr>
          <w:lang w:eastAsia="cs-CZ"/>
        </w:rPr>
      </w:pPr>
      <w:r w:rsidRPr="006C7BE2">
        <w:rPr>
          <w:lang w:eastAsia="cs-CZ"/>
        </w:rPr>
        <w:t>který nemá nedoplatek na pojistném a</w:t>
      </w:r>
      <w:r w:rsidR="009579A0">
        <w:rPr>
          <w:lang w:eastAsia="cs-CZ"/>
        </w:rPr>
        <w:t> </w:t>
      </w:r>
      <w:r w:rsidRPr="006C7BE2">
        <w:rPr>
          <w:lang w:eastAsia="cs-CZ"/>
        </w:rPr>
        <w:t>na penále na sociální zabezpečení a</w:t>
      </w:r>
      <w:r w:rsidR="009579A0">
        <w:rPr>
          <w:lang w:eastAsia="cs-CZ"/>
        </w:rPr>
        <w:t> </w:t>
      </w:r>
      <w:r w:rsidRPr="006C7BE2">
        <w:rPr>
          <w:lang w:eastAsia="cs-CZ"/>
        </w:rPr>
        <w:t>příspěvku na státní politiku zaměstnanosti, a</w:t>
      </w:r>
      <w:r w:rsidR="009579A0">
        <w:rPr>
          <w:lang w:eastAsia="cs-CZ"/>
        </w:rPr>
        <w:t> </w:t>
      </w:r>
      <w:r w:rsidRPr="006C7BE2">
        <w:rPr>
          <w:lang w:eastAsia="cs-CZ"/>
        </w:rPr>
        <w:t>to jak v</w:t>
      </w:r>
      <w:r w:rsidR="009579A0">
        <w:rPr>
          <w:lang w:eastAsia="cs-CZ"/>
        </w:rPr>
        <w:t> </w:t>
      </w:r>
      <w:r w:rsidRPr="006C7BE2">
        <w:rPr>
          <w:lang w:eastAsia="cs-CZ"/>
        </w:rPr>
        <w:t>České republice, tak v</w:t>
      </w:r>
      <w:r w:rsidR="009579A0">
        <w:rPr>
          <w:lang w:eastAsia="cs-CZ"/>
        </w:rPr>
        <w:t> </w:t>
      </w:r>
      <w:r w:rsidRPr="006C7BE2">
        <w:rPr>
          <w:lang w:eastAsia="cs-CZ"/>
        </w:rPr>
        <w:t>zemi sídla, místa podnikání či bydliště uchazeče,</w:t>
      </w:r>
    </w:p>
    <w:p w:rsidRPr="006C7BE2" w:rsidR="00D66762" w:rsidP="00AD1AEB" w:rsidRDefault="00D66762">
      <w:pPr>
        <w:pStyle w:val="Odstavecseseznamem"/>
        <w:numPr>
          <w:ilvl w:val="0"/>
          <w:numId w:val="7"/>
        </w:numPr>
        <w:rPr>
          <w:lang w:eastAsia="cs-CZ"/>
        </w:rPr>
      </w:pPr>
      <w:r w:rsidRPr="006C7BE2">
        <w:rPr>
          <w:lang w:eastAsia="cs-CZ"/>
        </w:rPr>
        <w:t>který není veden v</w:t>
      </w:r>
      <w:r w:rsidR="009579A0">
        <w:rPr>
          <w:lang w:eastAsia="cs-CZ"/>
        </w:rPr>
        <w:t> </w:t>
      </w:r>
      <w:r w:rsidRPr="006C7BE2">
        <w:rPr>
          <w:lang w:eastAsia="cs-CZ"/>
        </w:rPr>
        <w:t>rejstříku osob se zákazem plnění veřejných zakázek,</w:t>
      </w:r>
    </w:p>
    <w:p w:rsidRPr="006C7BE2" w:rsidR="00D66762" w:rsidP="00AD1AEB" w:rsidRDefault="00D66762">
      <w:pPr>
        <w:pStyle w:val="Odstavecseseznamem"/>
        <w:numPr>
          <w:ilvl w:val="0"/>
          <w:numId w:val="7"/>
        </w:numPr>
        <w:rPr>
          <w:lang w:eastAsia="cs-CZ"/>
        </w:rPr>
      </w:pPr>
      <w:r w:rsidRPr="006C7BE2">
        <w:rPr>
          <w:lang w:eastAsia="cs-CZ"/>
        </w:rPr>
        <w:t>kterému nebyla v</w:t>
      </w:r>
      <w:r w:rsidR="009579A0">
        <w:rPr>
          <w:lang w:eastAsia="cs-CZ"/>
        </w:rPr>
        <w:t> </w:t>
      </w:r>
      <w:r w:rsidRPr="006C7BE2">
        <w:rPr>
          <w:lang w:eastAsia="cs-CZ"/>
        </w:rPr>
        <w:t>posledních 3 letech pravomocně uložena pokuta za umožnění výkonu nelegální práce podle zvláštního právního předpisu.</w:t>
      </w:r>
    </w:p>
    <w:p w:rsidR="00415559" w:rsidP="002D2FE7" w:rsidRDefault="00D66762">
      <w:pPr>
        <w:rPr>
          <w:lang w:eastAsia="cs-CZ"/>
        </w:rPr>
      </w:pPr>
      <w:bookmarkStart w:name="_Ref318377795" w:id="33"/>
      <w:r w:rsidRPr="006C7BE2">
        <w:rPr>
          <w:lang w:eastAsia="cs-CZ"/>
        </w:rPr>
        <w:t xml:space="preserve">Výše uvedené základní kvalifikační předpoklady </w:t>
      </w:r>
      <w:r w:rsidRPr="006C7BE2">
        <w:rPr>
          <w:b/>
          <w:lang w:eastAsia="cs-CZ"/>
        </w:rPr>
        <w:t>prokáže uchazeč v</w:t>
      </w:r>
      <w:r w:rsidR="009579A0">
        <w:rPr>
          <w:b/>
          <w:lang w:eastAsia="cs-CZ"/>
        </w:rPr>
        <w:t> </w:t>
      </w:r>
      <w:r w:rsidRPr="006C7BE2">
        <w:rPr>
          <w:b/>
          <w:lang w:eastAsia="cs-CZ"/>
        </w:rPr>
        <w:t xml:space="preserve">nabídce </w:t>
      </w:r>
      <w:r w:rsidRPr="006C7BE2" w:rsidR="00ED4BCB">
        <w:rPr>
          <w:b/>
          <w:lang w:eastAsia="cs-CZ"/>
        </w:rPr>
        <w:t xml:space="preserve">čestným </w:t>
      </w:r>
      <w:r w:rsidRPr="006C7BE2">
        <w:rPr>
          <w:b/>
          <w:lang w:eastAsia="cs-CZ"/>
        </w:rPr>
        <w:t>prohlášení</w:t>
      </w:r>
      <w:r w:rsidRPr="006C7BE2" w:rsidR="00417F73">
        <w:rPr>
          <w:b/>
          <w:lang w:eastAsia="cs-CZ"/>
        </w:rPr>
        <w:t>m, jehož vzor tvoří přílohu č. 2</w:t>
      </w:r>
      <w:r w:rsidRPr="006C7BE2">
        <w:rPr>
          <w:b/>
          <w:lang w:eastAsia="cs-CZ"/>
        </w:rPr>
        <w:t xml:space="preserve"> této zadávací dokumentace</w:t>
      </w:r>
      <w:r w:rsidRPr="006C7BE2">
        <w:rPr>
          <w:lang w:eastAsia="cs-CZ"/>
        </w:rPr>
        <w:t>. Před podpisem smlouvy bude uchazeč vyzván k</w:t>
      </w:r>
      <w:r w:rsidR="009579A0">
        <w:rPr>
          <w:lang w:eastAsia="cs-CZ"/>
        </w:rPr>
        <w:t> </w:t>
      </w:r>
      <w:r w:rsidRPr="006C7BE2">
        <w:rPr>
          <w:lang w:eastAsia="cs-CZ"/>
        </w:rPr>
        <w:t xml:space="preserve">doložení dokladů prokazujících kvalifikaci dle § </w:t>
      </w:r>
      <w:r w:rsidRPr="006C7BE2" w:rsidR="00F84553">
        <w:rPr>
          <w:lang w:eastAsia="cs-CZ"/>
        </w:rPr>
        <w:t>53 odst. 3 zákona</w:t>
      </w:r>
      <w:r w:rsidR="00D976CA">
        <w:rPr>
          <w:lang w:eastAsia="cs-CZ"/>
        </w:rPr>
        <w:t>, tedy k</w:t>
      </w:r>
      <w:r w:rsidR="009579A0">
        <w:rPr>
          <w:lang w:eastAsia="cs-CZ"/>
        </w:rPr>
        <w:t> </w:t>
      </w:r>
      <w:r w:rsidR="00D976CA">
        <w:rPr>
          <w:lang w:eastAsia="cs-CZ"/>
        </w:rPr>
        <w:t>předložení</w:t>
      </w:r>
      <w:r w:rsidR="00415559">
        <w:rPr>
          <w:lang w:eastAsia="cs-CZ"/>
        </w:rPr>
        <w:t>:</w:t>
      </w:r>
    </w:p>
    <w:p w:rsidR="00415559" w:rsidP="00492C45" w:rsidRDefault="00415559">
      <w:pPr>
        <w:pStyle w:val="Odstavecseseznamem"/>
        <w:numPr>
          <w:ilvl w:val="0"/>
          <w:numId w:val="16"/>
        </w:numPr>
        <w:rPr>
          <w:lang w:eastAsia="cs-CZ"/>
        </w:rPr>
      </w:pPr>
      <w:r>
        <w:rPr>
          <w:lang w:eastAsia="cs-CZ"/>
        </w:rPr>
        <w:t>výpis</w:t>
      </w:r>
      <w:r w:rsidR="00D976CA">
        <w:rPr>
          <w:lang w:eastAsia="cs-CZ"/>
        </w:rPr>
        <w:t>u</w:t>
      </w:r>
      <w:r>
        <w:rPr>
          <w:lang w:eastAsia="cs-CZ"/>
        </w:rPr>
        <w:t xml:space="preserve"> z</w:t>
      </w:r>
      <w:r w:rsidR="009579A0">
        <w:rPr>
          <w:lang w:eastAsia="cs-CZ"/>
        </w:rPr>
        <w:t> </w:t>
      </w:r>
      <w:r>
        <w:rPr>
          <w:lang w:eastAsia="cs-CZ"/>
        </w:rPr>
        <w:t>evidence Rejstříku trestů k</w:t>
      </w:r>
      <w:r w:rsidR="009579A0">
        <w:rPr>
          <w:lang w:eastAsia="cs-CZ"/>
        </w:rPr>
        <w:t> </w:t>
      </w:r>
      <w:r>
        <w:rPr>
          <w:lang w:eastAsia="cs-CZ"/>
        </w:rPr>
        <w:t>prokázání splnění kvalifikačního předpokladu podle § 53 odst. 1 písm. a) a</w:t>
      </w:r>
      <w:r w:rsidR="009579A0">
        <w:rPr>
          <w:lang w:eastAsia="cs-CZ"/>
        </w:rPr>
        <w:t> </w:t>
      </w:r>
      <w:r>
        <w:rPr>
          <w:lang w:eastAsia="cs-CZ"/>
        </w:rPr>
        <w:t>b) zákona,</w:t>
      </w:r>
    </w:p>
    <w:p w:rsidR="00415559" w:rsidP="00492C45" w:rsidRDefault="00415559">
      <w:pPr>
        <w:pStyle w:val="Odstavecseseznamem"/>
        <w:numPr>
          <w:ilvl w:val="0"/>
          <w:numId w:val="16"/>
        </w:numPr>
        <w:rPr>
          <w:lang w:eastAsia="cs-CZ"/>
        </w:rPr>
      </w:pPr>
      <w:r>
        <w:rPr>
          <w:lang w:eastAsia="cs-CZ"/>
        </w:rPr>
        <w:t>potvrzení příslušného finančního úřadu a</w:t>
      </w:r>
      <w:r w:rsidR="009579A0">
        <w:rPr>
          <w:lang w:eastAsia="cs-CZ"/>
        </w:rPr>
        <w:t> </w:t>
      </w:r>
      <w:r>
        <w:rPr>
          <w:lang w:eastAsia="cs-CZ"/>
        </w:rPr>
        <w:t>ve vztahu ke spotřební dani čestného prohlášení k</w:t>
      </w:r>
      <w:r w:rsidR="009579A0">
        <w:rPr>
          <w:lang w:eastAsia="cs-CZ"/>
        </w:rPr>
        <w:t> </w:t>
      </w:r>
      <w:r>
        <w:rPr>
          <w:lang w:eastAsia="cs-CZ"/>
        </w:rPr>
        <w:t>prokázání splnění kvalifikačního předpokladu podle § 53 odst. 1 písm. f) zákona,</w:t>
      </w:r>
    </w:p>
    <w:p w:rsidR="00415559" w:rsidP="00492C45" w:rsidRDefault="00415559">
      <w:pPr>
        <w:pStyle w:val="Odstavecseseznamem"/>
        <w:numPr>
          <w:ilvl w:val="0"/>
          <w:numId w:val="16"/>
        </w:numPr>
        <w:rPr>
          <w:lang w:eastAsia="cs-CZ"/>
        </w:rPr>
      </w:pPr>
      <w:r>
        <w:rPr>
          <w:lang w:eastAsia="cs-CZ"/>
        </w:rPr>
        <w:t>potvrzení příslušného orgánu či instituce k</w:t>
      </w:r>
      <w:r w:rsidR="009579A0">
        <w:rPr>
          <w:lang w:eastAsia="cs-CZ"/>
        </w:rPr>
        <w:t> </w:t>
      </w:r>
      <w:r>
        <w:rPr>
          <w:lang w:eastAsia="cs-CZ"/>
        </w:rPr>
        <w:t>prokázání splnění kvalifikačního předpokladu podle § 53 odst. 1 písm. h) zákona,</w:t>
      </w:r>
    </w:p>
    <w:p w:rsidRPr="006C7BE2" w:rsidR="00C16711" w:rsidP="00492C45" w:rsidRDefault="00415559">
      <w:pPr>
        <w:pStyle w:val="Odstavecseseznamem"/>
        <w:numPr>
          <w:ilvl w:val="0"/>
          <w:numId w:val="16"/>
        </w:numPr>
        <w:rPr>
          <w:lang w:eastAsia="cs-CZ"/>
        </w:rPr>
      </w:pPr>
      <w:r>
        <w:rPr>
          <w:lang w:eastAsia="cs-CZ"/>
        </w:rPr>
        <w:t>čestné</w:t>
      </w:r>
      <w:r w:rsidR="00D976CA">
        <w:rPr>
          <w:lang w:eastAsia="cs-CZ"/>
        </w:rPr>
        <w:t>ho</w:t>
      </w:r>
      <w:r>
        <w:rPr>
          <w:lang w:eastAsia="cs-CZ"/>
        </w:rPr>
        <w:t xml:space="preserve"> prohlášení k</w:t>
      </w:r>
      <w:r w:rsidR="009579A0">
        <w:rPr>
          <w:lang w:eastAsia="cs-CZ"/>
        </w:rPr>
        <w:t> </w:t>
      </w:r>
      <w:r>
        <w:rPr>
          <w:lang w:eastAsia="cs-CZ"/>
        </w:rPr>
        <w:t>prokázání splnění kvalifikačního předpokladu podle § 53 odst. 1 písm. c) až e) a</w:t>
      </w:r>
      <w:r w:rsidR="009579A0">
        <w:rPr>
          <w:lang w:eastAsia="cs-CZ"/>
        </w:rPr>
        <w:t> </w:t>
      </w:r>
      <w:r>
        <w:rPr>
          <w:lang w:eastAsia="cs-CZ"/>
        </w:rPr>
        <w:t>g), i) až k) zákona.</w:t>
      </w:r>
    </w:p>
    <w:p w:rsidRPr="006C7BE2" w:rsidR="00D66762" w:rsidP="00FE5AC8" w:rsidRDefault="00D66762">
      <w:pPr>
        <w:pStyle w:val="Nadpis2"/>
        <w:rPr>
          <w:noProof/>
          <w:lang w:eastAsia="cs-CZ"/>
        </w:rPr>
      </w:pPr>
      <w:bookmarkStart w:name="_Ref289781299" w:id="34"/>
      <w:bookmarkEnd w:id="33"/>
      <w:r w:rsidRPr="006C7BE2">
        <w:rPr>
          <w:noProof/>
          <w:lang w:eastAsia="cs-CZ"/>
        </w:rPr>
        <w:t>Splnění profesních kvalifikačních předpokladů dle § 54 zákona prokáže uchazeč</w:t>
      </w:r>
      <w:r w:rsidRPr="006C7BE2" w:rsidR="00077D08">
        <w:rPr>
          <w:noProof/>
          <w:lang w:eastAsia="cs-CZ"/>
        </w:rPr>
        <w:t>, který předloží</w:t>
      </w:r>
    </w:p>
    <w:bookmarkEnd w:id="34"/>
    <w:p w:rsidRPr="00D7494B" w:rsidR="00077D08" w:rsidP="00AD1AEB" w:rsidRDefault="00D66762">
      <w:pPr>
        <w:pStyle w:val="Odstavecseseznamem"/>
        <w:numPr>
          <w:ilvl w:val="0"/>
          <w:numId w:val="14"/>
        </w:numPr>
      </w:pPr>
      <w:r w:rsidRPr="00D7494B">
        <w:t>Výpis z</w:t>
      </w:r>
      <w:r w:rsidR="009579A0">
        <w:t> </w:t>
      </w:r>
      <w:r w:rsidRPr="00D7494B">
        <w:t>obchodního rejstříku, pokud je v</w:t>
      </w:r>
      <w:r w:rsidR="009579A0">
        <w:t> </w:t>
      </w:r>
      <w:r w:rsidRPr="00D7494B">
        <w:t xml:space="preserve">něm zapsán, či výpis </w:t>
      </w:r>
      <w:r w:rsidRPr="00D7494B" w:rsidR="00491259">
        <w:t>z</w:t>
      </w:r>
      <w:r w:rsidR="009579A0">
        <w:t> </w:t>
      </w:r>
      <w:r w:rsidRPr="00D7494B" w:rsidR="00491259">
        <w:t xml:space="preserve">jiné obdobné evidence, pokud </w:t>
      </w:r>
      <w:r w:rsidRPr="00D7494B">
        <w:t>je v</w:t>
      </w:r>
      <w:r w:rsidR="009579A0">
        <w:t> </w:t>
      </w:r>
      <w:r w:rsidRPr="00D7494B">
        <w:t>ní zapsán.</w:t>
      </w:r>
    </w:p>
    <w:p w:rsidRPr="00D7494B" w:rsidR="00D66762" w:rsidP="0038376F" w:rsidRDefault="00D66762">
      <w:pPr>
        <w:pStyle w:val="Odstavecseseznamem"/>
      </w:pPr>
      <w:r w:rsidRPr="00D7494B">
        <w:t>Doklad o</w:t>
      </w:r>
      <w:r w:rsidR="009579A0">
        <w:t> </w:t>
      </w:r>
      <w:r w:rsidRPr="00D7494B">
        <w:t>oprávnění k</w:t>
      </w:r>
      <w:r w:rsidR="009579A0">
        <w:t> </w:t>
      </w:r>
      <w:r w:rsidRPr="00D7494B">
        <w:t>podnikání podle zvláštních právních předpisů v</w:t>
      </w:r>
      <w:r w:rsidR="009579A0">
        <w:t> </w:t>
      </w:r>
      <w:r w:rsidRPr="00D7494B">
        <w:t xml:space="preserve">rozsahu odpovídajícím předmětu veřejné zakázky, zejména doklad prokazující příslušné živnostenské oprávnění či </w:t>
      </w:r>
      <w:r w:rsidRPr="00D7494B" w:rsidR="005D7FF8">
        <w:t>licenci.</w:t>
      </w:r>
    </w:p>
    <w:p w:rsidRPr="006C7BE2" w:rsidR="00224705" w:rsidP="002D2FE7" w:rsidRDefault="00224705">
      <w:pPr>
        <w:rPr>
          <w:lang w:eastAsia="cs-CZ"/>
        </w:rPr>
      </w:pPr>
      <w:r w:rsidRPr="006C7BE2">
        <w:rPr>
          <w:lang w:eastAsia="cs-CZ"/>
        </w:rPr>
        <w:t xml:space="preserve">Výše uvedené profesní kvalifikační předpoklady </w:t>
      </w:r>
      <w:r w:rsidRPr="006C7BE2">
        <w:rPr>
          <w:b/>
          <w:lang w:eastAsia="cs-CZ"/>
        </w:rPr>
        <w:t>prokáže uchazeč v</w:t>
      </w:r>
      <w:r w:rsidR="009579A0">
        <w:rPr>
          <w:b/>
          <w:lang w:eastAsia="cs-CZ"/>
        </w:rPr>
        <w:t> </w:t>
      </w:r>
      <w:r w:rsidRPr="006C7BE2">
        <w:rPr>
          <w:b/>
          <w:lang w:eastAsia="cs-CZ"/>
        </w:rPr>
        <w:t>na</w:t>
      </w:r>
      <w:r w:rsidRPr="006C7BE2" w:rsidR="00015495">
        <w:rPr>
          <w:b/>
          <w:lang w:eastAsia="cs-CZ"/>
        </w:rPr>
        <w:t xml:space="preserve">bídce </w:t>
      </w:r>
      <w:r w:rsidRPr="006C7BE2" w:rsidR="00ED4BCB">
        <w:rPr>
          <w:b/>
          <w:lang w:eastAsia="cs-CZ"/>
        </w:rPr>
        <w:t xml:space="preserve">čestným </w:t>
      </w:r>
      <w:r w:rsidRPr="006C7BE2" w:rsidR="00015495">
        <w:rPr>
          <w:b/>
          <w:lang w:eastAsia="cs-CZ"/>
        </w:rPr>
        <w:t>prohlášením, které tvoří p</w:t>
      </w:r>
      <w:r w:rsidRPr="006C7BE2" w:rsidR="00417F73">
        <w:rPr>
          <w:b/>
          <w:lang w:eastAsia="cs-CZ"/>
        </w:rPr>
        <w:t>řílohu č. 2</w:t>
      </w:r>
      <w:r w:rsidRPr="006C7BE2">
        <w:rPr>
          <w:b/>
          <w:lang w:eastAsia="cs-CZ"/>
        </w:rPr>
        <w:t xml:space="preserve"> této zadávací dokumentace.</w:t>
      </w:r>
      <w:r w:rsidRPr="006C7BE2">
        <w:rPr>
          <w:lang w:eastAsia="cs-CZ"/>
        </w:rPr>
        <w:t xml:space="preserve"> Před podpisem smlouvy bude uchazeč vyzván k</w:t>
      </w:r>
      <w:r w:rsidR="009579A0">
        <w:rPr>
          <w:lang w:eastAsia="cs-CZ"/>
        </w:rPr>
        <w:t> </w:t>
      </w:r>
      <w:r w:rsidRPr="006C7BE2">
        <w:rPr>
          <w:lang w:eastAsia="cs-CZ"/>
        </w:rPr>
        <w:t>doložení příslušných dokladů prokazujících kvalifikaci.</w:t>
      </w:r>
    </w:p>
    <w:p w:rsidRPr="008962A0" w:rsidR="00D66762" w:rsidP="00FE5AC8" w:rsidRDefault="00D66762">
      <w:pPr>
        <w:pStyle w:val="Nadpis2"/>
        <w:rPr>
          <w:noProof/>
          <w:lang w:eastAsia="cs-CZ"/>
        </w:rPr>
      </w:pPr>
      <w:r w:rsidRPr="008962A0">
        <w:rPr>
          <w:noProof/>
          <w:lang w:eastAsia="cs-CZ"/>
        </w:rPr>
        <w:t xml:space="preserve">Splnění technických kvalifikačních předpokladů dle § 56 </w:t>
      </w:r>
      <w:r w:rsidRPr="008962A0" w:rsidR="00B32F8C">
        <w:rPr>
          <w:noProof/>
          <w:lang w:eastAsia="cs-CZ"/>
        </w:rPr>
        <w:t xml:space="preserve">odst. 2 </w:t>
      </w:r>
      <w:r w:rsidRPr="008962A0">
        <w:rPr>
          <w:noProof/>
          <w:lang w:eastAsia="cs-CZ"/>
        </w:rPr>
        <w:t>zákona bude prokázáno doložením</w:t>
      </w:r>
    </w:p>
    <w:p w:rsidRPr="006C7BE2" w:rsidR="00D66762" w:rsidP="00AD1AEB" w:rsidRDefault="00D66762">
      <w:pPr>
        <w:pStyle w:val="Odstavecseseznamem"/>
        <w:numPr>
          <w:ilvl w:val="0"/>
          <w:numId w:val="9"/>
        </w:numPr>
      </w:pPr>
      <w:r w:rsidRPr="0038376F">
        <w:rPr>
          <w:b/>
          <w:bCs/>
        </w:rPr>
        <w:t xml:space="preserve">Seznamu </w:t>
      </w:r>
      <w:r w:rsidRPr="0038376F" w:rsidR="00F84757">
        <w:rPr>
          <w:b/>
          <w:bCs/>
        </w:rPr>
        <w:t xml:space="preserve">3 </w:t>
      </w:r>
      <w:r w:rsidRPr="0038376F">
        <w:rPr>
          <w:b/>
          <w:bCs/>
        </w:rPr>
        <w:t>významných služeb</w:t>
      </w:r>
      <w:r w:rsidRPr="006C7BE2">
        <w:t xml:space="preserve"> realizovaných </w:t>
      </w:r>
      <w:r w:rsidR="00110FB5">
        <w:t>uchazečem</w:t>
      </w:r>
      <w:r w:rsidRPr="006C7BE2">
        <w:t xml:space="preserve"> v</w:t>
      </w:r>
      <w:r w:rsidR="009579A0">
        <w:t> </w:t>
      </w:r>
      <w:r w:rsidRPr="006C7BE2">
        <w:t xml:space="preserve">posledních 3 letech, </w:t>
      </w:r>
      <w:r w:rsidRPr="006C7BE2">
        <w:br/>
        <w:t>s uvedením jejich rozsahu a</w:t>
      </w:r>
      <w:r w:rsidR="009579A0">
        <w:t> </w:t>
      </w:r>
      <w:r w:rsidRPr="006C7BE2">
        <w:t>doby poskytnutí; přílohou tohoto seznamu musí být:</w:t>
      </w:r>
    </w:p>
    <w:p w:rsidRPr="00492C45" w:rsidR="00AD1AEB" w:rsidP="00AD1AEB" w:rsidRDefault="00AD1AEB">
      <w:pPr>
        <w:numPr>
          <w:ilvl w:val="0"/>
          <w:numId w:val="5"/>
        </w:numPr>
        <w:spacing w:before="60" w:after="60" w:line="288" w:lineRule="auto"/>
        <w:jc w:val="left"/>
      </w:pPr>
      <w:r w:rsidRPr="00492C45">
        <w:rPr>
          <w:b/>
        </w:rPr>
        <w:lastRenderedPageBreak/>
        <w:t>osvědčení vydané veřejným zadavatelem</w:t>
      </w:r>
      <w:r w:rsidRPr="00492C45">
        <w:t xml:space="preserve">, pokud byly služby </w:t>
      </w:r>
      <w:r w:rsidR="00DA528F">
        <w:t>poskytovány</w:t>
      </w:r>
      <w:r w:rsidRPr="00492C45" w:rsidR="00DA528F">
        <w:t xml:space="preserve"> </w:t>
      </w:r>
      <w:r w:rsidRPr="00492C45">
        <w:t xml:space="preserve">veřejnému zadavateli,  </w:t>
      </w:r>
    </w:p>
    <w:p w:rsidRPr="00492C45" w:rsidR="00AD1AEB" w:rsidP="00AD1AEB" w:rsidRDefault="00AD1AEB">
      <w:pPr>
        <w:numPr>
          <w:ilvl w:val="0"/>
          <w:numId w:val="5"/>
        </w:numPr>
        <w:spacing w:before="60" w:after="60" w:line="288" w:lineRule="auto"/>
        <w:jc w:val="left"/>
      </w:pPr>
      <w:r w:rsidRPr="00492C45">
        <w:rPr>
          <w:b/>
        </w:rPr>
        <w:t>osvědčení vydané jinou osobou</w:t>
      </w:r>
      <w:r w:rsidRPr="00492C45">
        <w:t xml:space="preserve">, pokud byly služby </w:t>
      </w:r>
      <w:r w:rsidR="00016AB8">
        <w:t>poskytovány</w:t>
      </w:r>
      <w:r w:rsidRPr="00492C45" w:rsidR="00016AB8">
        <w:t xml:space="preserve"> </w:t>
      </w:r>
      <w:r w:rsidRPr="00492C45">
        <w:t xml:space="preserve">jiné osobě než veřejnému zadavateli, nebo </w:t>
      </w:r>
    </w:p>
    <w:p w:rsidRPr="00492C45" w:rsidR="00AD1AEB" w:rsidP="00AD1AEB" w:rsidRDefault="00AD1AEB">
      <w:pPr>
        <w:numPr>
          <w:ilvl w:val="0"/>
          <w:numId w:val="5"/>
        </w:numPr>
        <w:spacing w:before="60" w:after="60" w:line="288" w:lineRule="auto"/>
        <w:jc w:val="left"/>
      </w:pPr>
      <w:r w:rsidRPr="00492C45">
        <w:rPr>
          <w:b/>
        </w:rPr>
        <w:t>smlouva s</w:t>
      </w:r>
      <w:r w:rsidR="009579A0">
        <w:rPr>
          <w:b/>
        </w:rPr>
        <w:t> </w:t>
      </w:r>
      <w:r w:rsidRPr="00492C45">
        <w:rPr>
          <w:b/>
        </w:rPr>
        <w:t>jinou osobou a</w:t>
      </w:r>
      <w:r w:rsidR="009579A0">
        <w:rPr>
          <w:b/>
        </w:rPr>
        <w:t> </w:t>
      </w:r>
      <w:r w:rsidRPr="00492C45">
        <w:rPr>
          <w:b/>
        </w:rPr>
        <w:t>doklad o</w:t>
      </w:r>
      <w:r w:rsidR="009579A0">
        <w:rPr>
          <w:b/>
        </w:rPr>
        <w:t> </w:t>
      </w:r>
      <w:r w:rsidRPr="00492C45">
        <w:rPr>
          <w:b/>
        </w:rPr>
        <w:t>uskutečnění plnění dodavatele</w:t>
      </w:r>
      <w:r w:rsidRPr="00492C45">
        <w:t>, není-li současně možné osvědčení podle bodu 2 od této osoby získat z</w:t>
      </w:r>
      <w:r w:rsidR="009579A0">
        <w:t> </w:t>
      </w:r>
      <w:r w:rsidRPr="00492C45">
        <w:t xml:space="preserve">důvodů spočívajících na její straně. </w:t>
      </w:r>
    </w:p>
    <w:p w:rsidRPr="00492C45" w:rsidR="001D0D08" w:rsidP="002D2FE7" w:rsidRDefault="00F84757">
      <w:r w:rsidRPr="00492C45">
        <w:t xml:space="preserve">Předložený seznam významných </w:t>
      </w:r>
      <w:r w:rsidRPr="00492C45" w:rsidR="001D0D08">
        <w:t>zakázek</w:t>
      </w:r>
      <w:r w:rsidRPr="00492C45">
        <w:t xml:space="preserve"> musí obsahovat minimálně 3 zakázky na služby realizované uchazečem v</w:t>
      </w:r>
      <w:r w:rsidR="009579A0">
        <w:t> </w:t>
      </w:r>
      <w:r w:rsidRPr="00492C45">
        <w:t>posledních 3 letech</w:t>
      </w:r>
      <w:r w:rsidRPr="00492C45" w:rsidR="001D0D08">
        <w:t>. Zároveň předložené významné zakázky musí splňovat následující požadavky:</w:t>
      </w:r>
    </w:p>
    <w:p w:rsidRPr="00492C45" w:rsidR="00AD1AEB" w:rsidP="00706DCE" w:rsidRDefault="00AD1AEB">
      <w:pPr>
        <w:spacing w:before="60" w:after="60" w:line="288" w:lineRule="auto"/>
      </w:pPr>
      <w:r w:rsidRPr="00492C45">
        <w:t>Za „významné služby“ pro účely prokázání splnění této části kvalifikace budou považovány jen služby shodného či obdobného charakteru jako předmět plnění veřejné zakázky definován v</w:t>
      </w:r>
      <w:r w:rsidR="009579A0">
        <w:t> </w:t>
      </w:r>
      <w:r w:rsidR="00415B92">
        <w:t>bodu 2.4. této zadávací dokumentace a</w:t>
      </w:r>
      <w:r w:rsidR="009579A0">
        <w:t> </w:t>
      </w:r>
      <w:r w:rsidR="00415B92">
        <w:t>příloze č. 8</w:t>
      </w:r>
      <w:r w:rsidR="006B0D8C">
        <w:t>,</w:t>
      </w:r>
      <w:r w:rsidRPr="00492C45">
        <w:t xml:space="preserve"> tj.:</w:t>
      </w:r>
    </w:p>
    <w:p w:rsidRPr="00492C45" w:rsidR="00AD1AEB" w:rsidP="00706DCE" w:rsidRDefault="00AD1AEB">
      <w:pPr>
        <w:numPr>
          <w:ilvl w:val="1"/>
          <w:numId w:val="25"/>
        </w:numPr>
        <w:spacing w:before="60" w:after="60" w:line="288" w:lineRule="auto"/>
      </w:pPr>
      <w:r w:rsidRPr="00492C45">
        <w:t xml:space="preserve">Analýza </w:t>
      </w:r>
      <w:r w:rsidRPr="00492C45" w:rsidR="00F30ED5">
        <w:t xml:space="preserve">nebo audit </w:t>
      </w:r>
      <w:r w:rsidRPr="00492C45">
        <w:t>aktuálního</w:t>
      </w:r>
      <w:r w:rsidR="000A56BA">
        <w:t xml:space="preserve"> stavu IT architektury nebo </w:t>
      </w:r>
    </w:p>
    <w:p w:rsidRPr="00492C45" w:rsidR="00AD1AEB" w:rsidP="00706DCE" w:rsidRDefault="00AD1AEB">
      <w:pPr>
        <w:numPr>
          <w:ilvl w:val="1"/>
          <w:numId w:val="25"/>
        </w:numPr>
        <w:spacing w:before="60" w:after="60" w:line="288" w:lineRule="auto"/>
      </w:pPr>
      <w:r w:rsidRPr="00492C45">
        <w:t>Návrh metodiky a</w:t>
      </w:r>
      <w:r w:rsidR="009579A0">
        <w:t> </w:t>
      </w:r>
      <w:r w:rsidRPr="00492C45">
        <w:t>optimalizovaných standardů</w:t>
      </w:r>
      <w:r w:rsidRPr="00492C45" w:rsidR="00F30ED5">
        <w:t>/modelů</w:t>
      </w:r>
      <w:r w:rsidR="000A56BA">
        <w:t xml:space="preserve"> </w:t>
      </w:r>
      <w:proofErr w:type="spellStart"/>
      <w:r w:rsidR="000A56BA">
        <w:t>enterprise</w:t>
      </w:r>
      <w:proofErr w:type="spellEnd"/>
      <w:r w:rsidR="000A56BA">
        <w:t xml:space="preserve"> architektury nebo</w:t>
      </w:r>
    </w:p>
    <w:p w:rsidRPr="00492C45" w:rsidR="00AD1AEB" w:rsidP="00706DCE" w:rsidRDefault="00AD1AEB">
      <w:pPr>
        <w:numPr>
          <w:ilvl w:val="1"/>
          <w:numId w:val="25"/>
        </w:numPr>
        <w:spacing w:before="60" w:after="60" w:line="288" w:lineRule="auto"/>
      </w:pPr>
      <w:r w:rsidRPr="00492C45">
        <w:t>Tvorba ICT strategií</w:t>
      </w:r>
      <w:r w:rsidRPr="00492C45" w:rsidR="00F30ED5">
        <w:t xml:space="preserve"> a</w:t>
      </w:r>
      <w:r w:rsidR="009579A0">
        <w:t> </w:t>
      </w:r>
      <w:r w:rsidRPr="00492C45" w:rsidR="00F30ED5">
        <w:t xml:space="preserve">/nebo </w:t>
      </w:r>
      <w:r w:rsidR="00A84D76">
        <w:t xml:space="preserve">jejich </w:t>
      </w:r>
      <w:r w:rsidRPr="00492C45" w:rsidR="00F30ED5">
        <w:t>implementačních plánů</w:t>
      </w:r>
      <w:r w:rsidRPr="00492C45">
        <w:t>.</w:t>
      </w:r>
    </w:p>
    <w:p w:rsidRPr="00492C45" w:rsidR="00AD1AEB" w:rsidP="00706DCE" w:rsidRDefault="00AD1AEB">
      <w:r w:rsidRPr="00492C45">
        <w:t>a to v</w:t>
      </w:r>
      <w:r w:rsidR="009579A0">
        <w:t> </w:t>
      </w:r>
      <w:r w:rsidRPr="00492C45">
        <w:t xml:space="preserve">případech, ve kterých dohodnutá odměna za významné služby byla vyšší než </w:t>
      </w:r>
      <w:r w:rsidR="00A84D76">
        <w:t>5</w:t>
      </w:r>
      <w:r w:rsidRPr="00492C45">
        <w:t>00</w:t>
      </w:r>
      <w:r w:rsidR="006B0D8C">
        <w:t> </w:t>
      </w:r>
      <w:r w:rsidRPr="00492C45">
        <w:t>000</w:t>
      </w:r>
      <w:r w:rsidR="006B0D8C">
        <w:t>,-</w:t>
      </w:r>
      <w:r w:rsidRPr="00492C45">
        <w:t xml:space="preserve"> Kč bez DPH v</w:t>
      </w:r>
      <w:r w:rsidR="009579A0">
        <w:t> </w:t>
      </w:r>
      <w:r w:rsidRPr="00492C45">
        <w:t>rámci jedné zakázky a</w:t>
      </w:r>
      <w:r w:rsidR="009579A0">
        <w:t> </w:t>
      </w:r>
      <w:r w:rsidRPr="00492C45">
        <w:t>u</w:t>
      </w:r>
      <w:r w:rsidR="009579A0">
        <w:t> </w:t>
      </w:r>
      <w:r w:rsidRPr="00492C45">
        <w:t>jednoho zadavatele.</w:t>
      </w:r>
    </w:p>
    <w:p w:rsidRPr="00492C45" w:rsidR="00AD1AEB" w:rsidP="00AD1AEB" w:rsidRDefault="00B94F11">
      <w:pPr>
        <w:spacing w:before="60" w:after="60" w:line="288" w:lineRule="auto"/>
        <w:jc w:val="left"/>
      </w:pPr>
      <w:r>
        <w:t>Sezna</w:t>
      </w:r>
      <w:r w:rsidR="005D03A7">
        <w:t>m služeb musí obsahovat alespoň</w:t>
      </w:r>
      <w:r w:rsidRPr="00492C45" w:rsidR="00AD1AEB">
        <w:t xml:space="preserve">: </w:t>
      </w:r>
    </w:p>
    <w:p w:rsidRPr="00492C45" w:rsidR="00AD1AEB" w:rsidP="00492C45" w:rsidRDefault="00DA528F">
      <w:pPr>
        <w:numPr>
          <w:ilvl w:val="1"/>
          <w:numId w:val="26"/>
        </w:numPr>
        <w:spacing w:before="60" w:after="60" w:line="288" w:lineRule="auto"/>
        <w:jc w:val="left"/>
      </w:pPr>
      <w:r>
        <w:t>identifikační údaje včetně tel. spojení na zadavatele/objednatele služby</w:t>
      </w:r>
      <w:r w:rsidRPr="00492C45" w:rsidR="00AD1AEB">
        <w:t>,</w:t>
      </w:r>
    </w:p>
    <w:p w:rsidRPr="00492C45" w:rsidR="00AD1AEB" w:rsidP="00492C45" w:rsidRDefault="00AD1AEB">
      <w:pPr>
        <w:numPr>
          <w:ilvl w:val="1"/>
          <w:numId w:val="26"/>
        </w:numPr>
        <w:spacing w:before="60" w:after="60" w:line="288" w:lineRule="auto"/>
        <w:jc w:val="left"/>
      </w:pPr>
      <w:r w:rsidRPr="00492C45">
        <w:t xml:space="preserve">stručná anotace poskytnutých </w:t>
      </w:r>
      <w:r w:rsidR="00AE3313">
        <w:t>služeb</w:t>
      </w:r>
      <w:r w:rsidRPr="00492C45">
        <w:t>, jejich rozsah a</w:t>
      </w:r>
      <w:r w:rsidR="009579A0">
        <w:t> </w:t>
      </w:r>
      <w:r w:rsidRPr="00492C45">
        <w:t xml:space="preserve">kvalita, </w:t>
      </w:r>
    </w:p>
    <w:p w:rsidRPr="00492C45" w:rsidR="00AD1AEB" w:rsidP="00492C45" w:rsidRDefault="00AD1AEB">
      <w:pPr>
        <w:numPr>
          <w:ilvl w:val="1"/>
          <w:numId w:val="26"/>
        </w:numPr>
        <w:spacing w:before="60" w:after="60" w:line="288" w:lineRule="auto"/>
        <w:jc w:val="left"/>
      </w:pPr>
      <w:r w:rsidRPr="00492C45">
        <w:t>doba poskytnutí (zahájení a</w:t>
      </w:r>
      <w:r w:rsidR="009579A0">
        <w:t> </w:t>
      </w:r>
      <w:r w:rsidRPr="00492C45">
        <w:t xml:space="preserve">ukončení </w:t>
      </w:r>
      <w:r w:rsidR="00AE3313">
        <w:t>služby</w:t>
      </w:r>
      <w:r w:rsidRPr="00492C45">
        <w:t xml:space="preserve">), </w:t>
      </w:r>
    </w:p>
    <w:p w:rsidRPr="00B23AA8" w:rsidR="00AD1AEB" w:rsidP="00492C45" w:rsidRDefault="00AD1AEB">
      <w:pPr>
        <w:numPr>
          <w:ilvl w:val="1"/>
          <w:numId w:val="26"/>
        </w:numPr>
        <w:spacing w:before="60" w:after="60" w:line="288" w:lineRule="auto"/>
        <w:jc w:val="left"/>
      </w:pPr>
      <w:r w:rsidRPr="00B23AA8">
        <w:t xml:space="preserve">celková fakturovaná cena (odměna) </w:t>
      </w:r>
      <w:r w:rsidRPr="00B23AA8" w:rsidR="005D03A7">
        <w:t>za významnou službu v</w:t>
      </w:r>
      <w:r w:rsidR="009579A0">
        <w:t> </w:t>
      </w:r>
      <w:r w:rsidRPr="00B23AA8" w:rsidR="005D03A7">
        <w:t>Kč bez DPH</w:t>
      </w:r>
      <w:r w:rsidRPr="00B23AA8">
        <w:t>,</w:t>
      </w:r>
    </w:p>
    <w:p w:rsidRPr="00492C45" w:rsidR="00AD1AEB" w:rsidP="00492C45" w:rsidRDefault="00AD1AEB">
      <w:pPr>
        <w:numPr>
          <w:ilvl w:val="1"/>
          <w:numId w:val="26"/>
        </w:numPr>
        <w:spacing w:before="60" w:after="60" w:line="288" w:lineRule="auto"/>
        <w:jc w:val="left"/>
      </w:pPr>
      <w:r w:rsidRPr="00492C45">
        <w:t xml:space="preserve">kontaktní osoba zadavatele významné </w:t>
      </w:r>
      <w:r w:rsidR="00AE3313">
        <w:t>služby</w:t>
      </w:r>
      <w:r w:rsidRPr="00492C45" w:rsidR="00AE3313">
        <w:t xml:space="preserve"> </w:t>
      </w:r>
      <w:r w:rsidRPr="00492C45">
        <w:t>(jméno, příjmení, funkce), u</w:t>
      </w:r>
      <w:r w:rsidR="009579A0">
        <w:t> </w:t>
      </w:r>
      <w:r w:rsidRPr="00492C45">
        <w:t>které si hodnotící komise může poskytnuté údaje ověřit.</w:t>
      </w:r>
    </w:p>
    <w:p w:rsidRPr="006C7BE2" w:rsidR="00ED4BCB" w:rsidP="003232DD" w:rsidRDefault="00ED4BCB">
      <w:pPr>
        <w:spacing w:before="240"/>
      </w:pPr>
      <w:r w:rsidRPr="006C7BE2">
        <w:t xml:space="preserve">Výše uvedené technické kvalifikační předpoklady </w:t>
      </w:r>
      <w:r w:rsidRPr="006C7BE2">
        <w:rPr>
          <w:b/>
        </w:rPr>
        <w:t>prokáže uchazeč v</w:t>
      </w:r>
      <w:r w:rsidR="009579A0">
        <w:rPr>
          <w:b/>
        </w:rPr>
        <w:t> </w:t>
      </w:r>
      <w:r w:rsidRPr="006C7BE2">
        <w:rPr>
          <w:b/>
        </w:rPr>
        <w:t>nabídce čestným prohlášením, které tvoří p</w:t>
      </w:r>
      <w:r w:rsidRPr="006C7BE2" w:rsidR="00417F73">
        <w:rPr>
          <w:b/>
        </w:rPr>
        <w:t>řílohu č. 2</w:t>
      </w:r>
      <w:r w:rsidRPr="006C7BE2">
        <w:rPr>
          <w:b/>
        </w:rPr>
        <w:t xml:space="preserve"> této zadávací dokumentace</w:t>
      </w:r>
      <w:r w:rsidRPr="006C7BE2">
        <w:t>.</w:t>
      </w:r>
    </w:p>
    <w:p w:rsidR="004C305C" w:rsidP="002D2FE7" w:rsidRDefault="00B32F8C">
      <w:r w:rsidRPr="006C7BE2">
        <w:t xml:space="preserve">Před podpisem smlouvy </w:t>
      </w:r>
      <w:r w:rsidRPr="006C7BE2" w:rsidR="005D7FF8">
        <w:t xml:space="preserve">bude </w:t>
      </w:r>
      <w:r w:rsidRPr="006C7BE2">
        <w:t>v</w:t>
      </w:r>
      <w:r w:rsidRPr="006C7BE2" w:rsidR="005D7FF8">
        <w:t xml:space="preserve">ybraný </w:t>
      </w:r>
      <w:r w:rsidRPr="006C7BE2">
        <w:t>u</w:t>
      </w:r>
      <w:r w:rsidRPr="006C7BE2" w:rsidR="00A62813">
        <w:t xml:space="preserve">chazeč </w:t>
      </w:r>
      <w:r w:rsidRPr="006C7BE2" w:rsidR="005D7FF8">
        <w:t>vyzván k</w:t>
      </w:r>
      <w:r w:rsidR="009579A0">
        <w:t> </w:t>
      </w:r>
      <w:r w:rsidRPr="006C7BE2" w:rsidR="00A62813">
        <w:t>předlož</w:t>
      </w:r>
      <w:r w:rsidRPr="006C7BE2" w:rsidR="005D7FF8">
        <w:t>en</w:t>
      </w:r>
      <w:r w:rsidRPr="006C7BE2" w:rsidR="00A62813">
        <w:t>í seznam</w:t>
      </w:r>
      <w:r w:rsidRPr="006C7BE2" w:rsidR="00A762F7">
        <w:t>u</w:t>
      </w:r>
      <w:r w:rsidRPr="006C7BE2" w:rsidR="00A62813">
        <w:t xml:space="preserve"> nejméně 3 významných služeb poskytnutých uchazečem (včetně </w:t>
      </w:r>
      <w:r w:rsidR="00A1048B">
        <w:t>osvědčení</w:t>
      </w:r>
      <w:r w:rsidRPr="006C7BE2" w:rsidR="00A62813">
        <w:t xml:space="preserve"> dle bodu 1, 2 či 3</w:t>
      </w:r>
      <w:r w:rsidRPr="006C7BE2" w:rsidR="00A762F7">
        <w:t xml:space="preserve"> výše</w:t>
      </w:r>
      <w:r w:rsidR="00A1048B">
        <w:t>).</w:t>
      </w:r>
    </w:p>
    <w:p w:rsidRPr="008962A0" w:rsidR="002E1065" w:rsidP="0038376F" w:rsidRDefault="0080059E">
      <w:pPr>
        <w:pStyle w:val="Odstavecseseznamem"/>
      </w:pPr>
      <w:r w:rsidRPr="008962A0">
        <w:t>Osvědčení o</w:t>
      </w:r>
      <w:r w:rsidR="009579A0">
        <w:t> </w:t>
      </w:r>
      <w:r w:rsidRPr="008962A0">
        <w:t>vzdělání a</w:t>
      </w:r>
      <w:r w:rsidR="009579A0">
        <w:t> </w:t>
      </w:r>
      <w:r w:rsidRPr="008962A0">
        <w:t>odborné kvalifikaci dodavatele nebo vedoucích zaměstnanců dodavatele nebo osob v</w:t>
      </w:r>
      <w:r w:rsidR="009579A0">
        <w:t> </w:t>
      </w:r>
      <w:r w:rsidRPr="008962A0">
        <w:t>obdobném postavení a</w:t>
      </w:r>
      <w:r w:rsidR="009579A0">
        <w:t> </w:t>
      </w:r>
      <w:r w:rsidRPr="008962A0">
        <w:t>osob odpovědných za poskytování příslušných služeb</w:t>
      </w:r>
      <w:r w:rsidRPr="008962A0" w:rsidR="00265CCB">
        <w:t xml:space="preserve"> (</w:t>
      </w:r>
      <w:r w:rsidR="00DA528F">
        <w:t>realizační</w:t>
      </w:r>
      <w:r w:rsidRPr="008962A0" w:rsidR="00DA528F">
        <w:t xml:space="preserve"> </w:t>
      </w:r>
      <w:r w:rsidRPr="008962A0" w:rsidR="00265CCB">
        <w:t>tým)</w:t>
      </w:r>
      <w:r w:rsidRPr="008962A0" w:rsidR="002E1065">
        <w:t>, a</w:t>
      </w:r>
      <w:r w:rsidR="009579A0">
        <w:t> </w:t>
      </w:r>
      <w:r w:rsidRPr="008962A0" w:rsidR="002E1065">
        <w:t>to bez ohledu na to, zda se jedná o</w:t>
      </w:r>
      <w:r w:rsidR="009579A0">
        <w:t> </w:t>
      </w:r>
      <w:r w:rsidRPr="008962A0" w:rsidR="002E1065">
        <w:t>zaměstnance uchazeče nebo osoby v</w:t>
      </w:r>
      <w:r w:rsidR="009579A0">
        <w:t> </w:t>
      </w:r>
      <w:r w:rsidRPr="008962A0" w:rsidR="002E1065">
        <w:t>jiném právním vztahu k</w:t>
      </w:r>
      <w:r w:rsidR="009579A0">
        <w:t> </w:t>
      </w:r>
      <w:r w:rsidRPr="008962A0" w:rsidR="002E1065">
        <w:t xml:space="preserve">uchazeči (subdodavatelé). </w:t>
      </w:r>
    </w:p>
    <w:p w:rsidRPr="00492C45" w:rsidR="002E1065" w:rsidP="00B450E8" w:rsidRDefault="00265CCB">
      <w:r w:rsidRPr="008962A0">
        <w:t>Zadavatel požaduje předložení osvědčení o</w:t>
      </w:r>
      <w:r w:rsidR="009579A0">
        <w:t> </w:t>
      </w:r>
      <w:r w:rsidRPr="008962A0">
        <w:t>vzdělání a</w:t>
      </w:r>
      <w:r w:rsidR="009579A0">
        <w:t> </w:t>
      </w:r>
      <w:r w:rsidRPr="008962A0">
        <w:t>odborné kvalifikaci</w:t>
      </w:r>
      <w:r w:rsidRPr="008962A0" w:rsidDel="00265CCB">
        <w:t xml:space="preserve"> </w:t>
      </w:r>
      <w:r w:rsidRPr="008962A0" w:rsidR="002E1065">
        <w:t>min</w:t>
      </w:r>
      <w:r w:rsidR="00FF4421">
        <w:t>imálně</w:t>
      </w:r>
      <w:r w:rsidRPr="008962A0" w:rsidR="002E1065">
        <w:t xml:space="preserve"> </w:t>
      </w:r>
      <w:r w:rsidRPr="008962A0">
        <w:rPr>
          <w:b/>
        </w:rPr>
        <w:t>3 členů realizačního</w:t>
      </w:r>
      <w:r w:rsidRPr="00492C45">
        <w:rPr>
          <w:b/>
        </w:rPr>
        <w:t xml:space="preserve"> týmu</w:t>
      </w:r>
      <w:r w:rsidRPr="00492C45">
        <w:t xml:space="preserve"> </w:t>
      </w:r>
      <w:r w:rsidRPr="00492C45" w:rsidR="002E1065">
        <w:t>(ve složení: vedoucí týmu a</w:t>
      </w:r>
      <w:r w:rsidR="009579A0">
        <w:t> </w:t>
      </w:r>
      <w:r w:rsidRPr="00492C45" w:rsidR="00F759B4">
        <w:t xml:space="preserve">dva </w:t>
      </w:r>
      <w:r w:rsidRPr="00492C45" w:rsidR="002E1065">
        <w:t xml:space="preserve">specialisté). </w:t>
      </w:r>
    </w:p>
    <w:p w:rsidRPr="00492C45" w:rsidR="00AD1AEB" w:rsidP="003B4371" w:rsidRDefault="00DA528F">
      <w:pPr>
        <w:spacing w:before="60" w:after="60" w:line="288" w:lineRule="auto"/>
      </w:pPr>
      <w:r>
        <w:t>Realizační</w:t>
      </w:r>
      <w:r w:rsidRPr="00492C45">
        <w:t xml:space="preserve"> </w:t>
      </w:r>
      <w:r w:rsidRPr="00492C45" w:rsidR="00AD1AEB">
        <w:t xml:space="preserve">tým dodavatele se musí skládat nejméně </w:t>
      </w:r>
      <w:r w:rsidRPr="00492C45" w:rsidR="00415B92">
        <w:t>z</w:t>
      </w:r>
      <w:r w:rsidR="009579A0">
        <w:t> </w:t>
      </w:r>
      <w:r w:rsidRPr="00492C45" w:rsidR="00415B92">
        <w:t xml:space="preserve"> </w:t>
      </w:r>
      <w:r w:rsidRPr="00492C45" w:rsidR="00AD1AEB">
        <w:t>následujících konkrétních techniků, kteří budou splňovat následující podmínky:</w:t>
      </w:r>
    </w:p>
    <w:p w:rsidRPr="00492C45" w:rsidR="00AD1AEB" w:rsidP="00492C45" w:rsidRDefault="00AD1AEB">
      <w:pPr>
        <w:numPr>
          <w:ilvl w:val="0"/>
          <w:numId w:val="20"/>
        </w:numPr>
        <w:spacing w:before="60" w:after="60" w:line="288" w:lineRule="auto"/>
        <w:jc w:val="left"/>
      </w:pPr>
      <w:r w:rsidRPr="00492C45">
        <w:t xml:space="preserve">Hlavní projektový manažer (1 osoba), </w:t>
      </w:r>
    </w:p>
    <w:p w:rsidRPr="00492C45" w:rsidR="00AD1AEB" w:rsidP="00492C45" w:rsidRDefault="00AD1AEB">
      <w:pPr>
        <w:numPr>
          <w:ilvl w:val="0"/>
          <w:numId w:val="20"/>
        </w:numPr>
        <w:spacing w:before="60" w:after="60" w:line="288" w:lineRule="auto"/>
        <w:jc w:val="left"/>
      </w:pPr>
      <w:r w:rsidRPr="00492C45">
        <w:lastRenderedPageBreak/>
        <w:t xml:space="preserve">Specialista - architekt (1 osoba), </w:t>
      </w:r>
    </w:p>
    <w:p w:rsidRPr="00492C45" w:rsidR="00AD1AEB" w:rsidP="00492C45" w:rsidRDefault="00AD1AEB">
      <w:pPr>
        <w:numPr>
          <w:ilvl w:val="0"/>
          <w:numId w:val="20"/>
        </w:numPr>
        <w:spacing w:before="60" w:after="60" w:line="288" w:lineRule="auto"/>
        <w:jc w:val="left"/>
      </w:pPr>
      <w:r w:rsidRPr="00492C45">
        <w:t>Specialista - konzultant (1 osoba).</w:t>
      </w:r>
    </w:p>
    <w:p w:rsidRPr="00492C45" w:rsidR="00AD1AEB" w:rsidP="00F30ED5" w:rsidRDefault="00AD1AEB">
      <w:r w:rsidRPr="00492C45">
        <w:t xml:space="preserve">Celkově musí mít </w:t>
      </w:r>
      <w:r w:rsidR="00DA528F">
        <w:t>realizační</w:t>
      </w:r>
      <w:r w:rsidRPr="00492C45" w:rsidR="00DA528F">
        <w:t xml:space="preserve"> </w:t>
      </w:r>
      <w:r w:rsidRPr="00492C45">
        <w:t>tým min</w:t>
      </w:r>
      <w:r w:rsidR="00332914">
        <w:t>imálně</w:t>
      </w:r>
      <w:r w:rsidRPr="00492C45">
        <w:t xml:space="preserve"> 3 osoby -  to znamená, že jedna osoba může (při splnění dále uvedených podmínek) vykonávat jen jednu z</w:t>
      </w:r>
      <w:r w:rsidR="009579A0">
        <w:t> </w:t>
      </w:r>
      <w:r w:rsidRPr="00492C45">
        <w:t>výše uvedených rolí.</w:t>
      </w:r>
    </w:p>
    <w:p w:rsidRPr="00492C45" w:rsidR="00C91151" w:rsidP="003232DD" w:rsidRDefault="00C91151">
      <w:pPr>
        <w:spacing w:before="240" w:after="120"/>
      </w:pPr>
      <w:r w:rsidRPr="00492C45">
        <w:t>Seznam techniků musí obsahovat minimálně následující údaje o</w:t>
      </w:r>
      <w:r w:rsidR="009579A0">
        <w:t> </w:t>
      </w:r>
      <w:r w:rsidRPr="00492C45">
        <w:t>každém z</w:t>
      </w:r>
      <w:r w:rsidR="009579A0">
        <w:t> </w:t>
      </w:r>
      <w:r w:rsidRPr="00492C45">
        <w:t>techniků:</w:t>
      </w:r>
    </w:p>
    <w:p w:rsidRPr="00492C45" w:rsidR="00C91151" w:rsidP="00C91151" w:rsidRDefault="00C91151">
      <w:pPr>
        <w:numPr>
          <w:ilvl w:val="1"/>
          <w:numId w:val="21"/>
        </w:numPr>
        <w:spacing w:before="60" w:after="60" w:line="288" w:lineRule="auto"/>
        <w:jc w:val="left"/>
      </w:pPr>
      <w:r w:rsidRPr="00492C45">
        <w:t>jméno a</w:t>
      </w:r>
      <w:r w:rsidR="009579A0">
        <w:t> </w:t>
      </w:r>
      <w:r w:rsidRPr="00492C45">
        <w:t>příjmení, včetně titulů,</w:t>
      </w:r>
    </w:p>
    <w:p w:rsidRPr="00492C45" w:rsidR="00C91151" w:rsidP="00C91151" w:rsidRDefault="00C91151">
      <w:pPr>
        <w:numPr>
          <w:ilvl w:val="1"/>
          <w:numId w:val="21"/>
        </w:numPr>
        <w:spacing w:before="60" w:after="60" w:line="288" w:lineRule="auto"/>
        <w:jc w:val="left"/>
      </w:pPr>
      <w:r w:rsidRPr="00492C45">
        <w:t>stávající pracovní zařazení,</w:t>
      </w:r>
    </w:p>
    <w:p w:rsidRPr="00492C45" w:rsidR="00C91151" w:rsidP="00C91151" w:rsidRDefault="00C91151">
      <w:pPr>
        <w:numPr>
          <w:ilvl w:val="1"/>
          <w:numId w:val="21"/>
        </w:numPr>
        <w:spacing w:before="60" w:after="60" w:line="288" w:lineRule="auto"/>
      </w:pPr>
      <w:r w:rsidRPr="00492C45">
        <w:t>pracovní pozici a</w:t>
      </w:r>
      <w:r w:rsidR="009579A0">
        <w:t> </w:t>
      </w:r>
      <w:r w:rsidRPr="00492C45">
        <w:t>druh práce v</w:t>
      </w:r>
      <w:r w:rsidR="009579A0">
        <w:t> </w:t>
      </w:r>
      <w:r w:rsidRPr="00492C45">
        <w:t>případě plnění předmětné zakázky, a</w:t>
      </w:r>
      <w:r w:rsidR="009579A0">
        <w:t> </w:t>
      </w:r>
      <w:r w:rsidRPr="00492C45">
        <w:t>to zejména z</w:t>
      </w:r>
      <w:r w:rsidR="009579A0">
        <w:t> </w:t>
      </w:r>
      <w:r w:rsidRPr="00492C45">
        <w:t>hlediska požadovaných pracovních pozic z</w:t>
      </w:r>
      <w:r w:rsidR="009579A0">
        <w:t> </w:t>
      </w:r>
      <w:r w:rsidRPr="00492C45">
        <w:t xml:space="preserve">výše uvedeného </w:t>
      </w:r>
      <w:r w:rsidR="00F5084F">
        <w:t>realizačního</w:t>
      </w:r>
      <w:r w:rsidRPr="00492C45" w:rsidR="00F5084F">
        <w:t xml:space="preserve"> </w:t>
      </w:r>
      <w:r w:rsidRPr="00492C45">
        <w:t>týmu (viz bod 1),</w:t>
      </w:r>
    </w:p>
    <w:p w:rsidRPr="00492C45" w:rsidR="00C91151" w:rsidP="00C91151" w:rsidRDefault="00C91151">
      <w:pPr>
        <w:numPr>
          <w:ilvl w:val="1"/>
          <w:numId w:val="21"/>
        </w:numPr>
        <w:spacing w:before="60" w:after="60" w:line="288" w:lineRule="auto"/>
        <w:jc w:val="left"/>
      </w:pPr>
      <w:r w:rsidRPr="00492C45">
        <w:t>dosažené vzdělání a</w:t>
      </w:r>
      <w:r w:rsidR="009579A0">
        <w:t> </w:t>
      </w:r>
      <w:r w:rsidRPr="00492C45">
        <w:t>získané certifikáty,</w:t>
      </w:r>
    </w:p>
    <w:p w:rsidRPr="00492C45" w:rsidR="00C91151" w:rsidP="00C91151" w:rsidRDefault="00C91151">
      <w:pPr>
        <w:numPr>
          <w:ilvl w:val="1"/>
          <w:numId w:val="21"/>
        </w:numPr>
        <w:spacing w:before="60" w:after="60" w:line="288" w:lineRule="auto"/>
        <w:jc w:val="left"/>
      </w:pPr>
      <w:r w:rsidRPr="00492C45">
        <w:t>dosavadní profesní praxi a</w:t>
      </w:r>
      <w:r w:rsidR="009579A0">
        <w:t> </w:t>
      </w:r>
      <w:r w:rsidRPr="00492C45">
        <w:t>zkušenosti související s</w:t>
      </w:r>
      <w:r w:rsidR="009579A0">
        <w:t> </w:t>
      </w:r>
      <w:r w:rsidRPr="00492C45">
        <w:t xml:space="preserve">předmětem veřejné zakázky, </w:t>
      </w:r>
    </w:p>
    <w:p w:rsidRPr="00492C45" w:rsidR="00C91151" w:rsidP="003232DD" w:rsidRDefault="00C91151">
      <w:pPr>
        <w:numPr>
          <w:ilvl w:val="1"/>
          <w:numId w:val="21"/>
        </w:numPr>
        <w:spacing w:before="60" w:after="240" w:line="288" w:lineRule="auto"/>
        <w:ind w:left="1434" w:hanging="357"/>
        <w:jc w:val="left"/>
      </w:pPr>
      <w:r w:rsidRPr="00492C45">
        <w:t>v případě, že se nejedná o</w:t>
      </w:r>
      <w:r w:rsidR="009579A0">
        <w:t> </w:t>
      </w:r>
      <w:r w:rsidRPr="00492C45">
        <w:t>zaměstnance dodavatele, pak musí dodavatel doložit v</w:t>
      </w:r>
      <w:r w:rsidR="009579A0">
        <w:t> </w:t>
      </w:r>
      <w:r w:rsidRPr="00492C45">
        <w:t>nabídce u</w:t>
      </w:r>
      <w:r w:rsidR="009579A0">
        <w:t> </w:t>
      </w:r>
      <w:r w:rsidRPr="00492C45">
        <w:t xml:space="preserve"> každé osoby v</w:t>
      </w:r>
      <w:r w:rsidR="009579A0">
        <w:t> </w:t>
      </w:r>
      <w:r w:rsidRPr="00492C45">
        <w:t>jiném vztahu (než zaměstnaneckém) k</w:t>
      </w:r>
      <w:r w:rsidR="009579A0">
        <w:t> </w:t>
      </w:r>
      <w:r w:rsidRPr="00492C45">
        <w:t>dodavateli údaje o</w:t>
      </w:r>
      <w:r w:rsidR="009579A0">
        <w:t> </w:t>
      </w:r>
      <w:r w:rsidRPr="00492C45">
        <w:t xml:space="preserve">subdodavateli viz požadavky </w:t>
      </w:r>
      <w:r>
        <w:t xml:space="preserve"> bod 6.1 této </w:t>
      </w:r>
      <w:r w:rsidRPr="00492C45">
        <w:t>ZD</w:t>
      </w:r>
      <w:r>
        <w:t xml:space="preserve"> a</w:t>
      </w:r>
      <w:r w:rsidR="009579A0">
        <w:t> </w:t>
      </w:r>
      <w:r>
        <w:t>dále dodržet ustanovení § 51 odst. 4 zákona.</w:t>
      </w:r>
    </w:p>
    <w:p w:rsidR="00C91151" w:rsidP="00C91151" w:rsidRDefault="00F5084F">
      <w:r>
        <w:t>Výše</w:t>
      </w:r>
      <w:r w:rsidRPr="00492C45" w:rsidR="00C91151">
        <w:t xml:space="preserve"> požadovan</w:t>
      </w:r>
      <w:r>
        <w:t>é</w:t>
      </w:r>
      <w:r w:rsidRPr="00492C45" w:rsidR="00C91151">
        <w:t xml:space="preserve"> údaj</w:t>
      </w:r>
      <w:r>
        <w:t>e</w:t>
      </w:r>
      <w:r w:rsidRPr="00492C45" w:rsidR="00C91151">
        <w:t xml:space="preserve"> uveden</w:t>
      </w:r>
      <w:r>
        <w:t>é</w:t>
      </w:r>
      <w:r w:rsidRPr="00492C45" w:rsidR="00C91151">
        <w:t xml:space="preserve"> pod písm. a) až f) dodavatel prokáže kopií profesního životopisu každého technika (podepsaného technikem), popř. čestným prohlášením technika o</w:t>
      </w:r>
      <w:r w:rsidR="009579A0">
        <w:t> </w:t>
      </w:r>
      <w:r w:rsidRPr="00492C45" w:rsidR="00C91151">
        <w:t>splnění požadované skutečnosti, která není obsažen</w:t>
      </w:r>
      <w:r w:rsidR="00C91151">
        <w:t>a anebo jednoznačně nevyplývá z</w:t>
      </w:r>
      <w:r w:rsidR="009579A0">
        <w:t> </w:t>
      </w:r>
      <w:r w:rsidRPr="00492C45" w:rsidR="00C91151">
        <w:t>profesního životopisu</w:t>
      </w:r>
      <w:r w:rsidR="00C91151">
        <w:t xml:space="preserve">. </w:t>
      </w:r>
    </w:p>
    <w:p w:rsidRPr="00492C45" w:rsidR="00C91151" w:rsidP="00C91151" w:rsidRDefault="00C91151">
      <w:r w:rsidRPr="00492C45">
        <w:t xml:space="preserve">V případě písm. f) pak uvede údaje podle náležitostí </w:t>
      </w:r>
      <w:r>
        <w:t>bodu 6.1 této ZD</w:t>
      </w:r>
      <w:r w:rsidR="00332914">
        <w:t>,</w:t>
      </w:r>
      <w:r>
        <w:t xml:space="preserve"> </w:t>
      </w:r>
      <w:r w:rsidR="00F5084F">
        <w:t>přičemž je povinen</w:t>
      </w:r>
      <w:r>
        <w:t xml:space="preserve"> dodržet ustanovení § 51 odst. 4 zákona</w:t>
      </w:r>
      <w:r w:rsidRPr="00492C45">
        <w:t>. K</w:t>
      </w:r>
      <w:r w:rsidR="009579A0">
        <w:t> </w:t>
      </w:r>
      <w:r w:rsidRPr="00492C45">
        <w:t>písm. d) pak doloží případné kopie certifikátů podle dále uvedených požadavků.</w:t>
      </w:r>
    </w:p>
    <w:p w:rsidRPr="00492C45" w:rsidR="00C91151" w:rsidP="003232DD" w:rsidRDefault="00C91151">
      <w:pPr>
        <w:spacing w:after="120"/>
      </w:pPr>
      <w:r w:rsidRPr="00492C45">
        <w:t xml:space="preserve">Zadavatel požaduje, aby </w:t>
      </w:r>
      <w:r w:rsidRPr="00C91151">
        <w:rPr>
          <w:u w:val="single"/>
        </w:rPr>
        <w:t>Hlavní projektový manažer</w:t>
      </w:r>
      <w:r w:rsidRPr="00492C45">
        <w:t xml:space="preserve"> splňoval následující podmínky:</w:t>
      </w:r>
    </w:p>
    <w:p w:rsidRPr="00492C45" w:rsidR="00C91151" w:rsidP="00C91151" w:rsidRDefault="00C91151">
      <w:pPr>
        <w:numPr>
          <w:ilvl w:val="1"/>
          <w:numId w:val="22"/>
        </w:numPr>
        <w:spacing w:before="60" w:after="60" w:line="288" w:lineRule="auto"/>
        <w:jc w:val="left"/>
      </w:pPr>
      <w:r w:rsidRPr="00492C45">
        <w:t>ukončené vysokoškolské vzdělání v</w:t>
      </w:r>
      <w:r w:rsidR="009579A0">
        <w:t> </w:t>
      </w:r>
      <w:r w:rsidRPr="00492C45">
        <w:t>minimálně bakalářském studijním programu; což doloží KOPIÍ diplomu či jiného potvrzení;</w:t>
      </w:r>
    </w:p>
    <w:p w:rsidRPr="00492C45" w:rsidR="00C91151" w:rsidP="00C91151" w:rsidRDefault="00C91151">
      <w:pPr>
        <w:numPr>
          <w:ilvl w:val="1"/>
          <w:numId w:val="22"/>
        </w:numPr>
        <w:spacing w:before="60" w:after="60" w:line="288" w:lineRule="auto"/>
        <w:jc w:val="left"/>
      </w:pPr>
      <w:r w:rsidRPr="00492C45">
        <w:t>minimálně 4 roky praxe v</w:t>
      </w:r>
      <w:r w:rsidR="009579A0">
        <w:t> </w:t>
      </w:r>
      <w:r w:rsidRPr="00492C45">
        <w:t>oblasti poskytování služeb informačních technologií;</w:t>
      </w:r>
    </w:p>
    <w:p w:rsidRPr="00492C45" w:rsidR="00C91151" w:rsidP="00C91151" w:rsidRDefault="00C91151">
      <w:pPr>
        <w:numPr>
          <w:ilvl w:val="1"/>
          <w:numId w:val="22"/>
        </w:numPr>
        <w:spacing w:before="60" w:after="60" w:line="288" w:lineRule="auto"/>
        <w:jc w:val="left"/>
      </w:pPr>
      <w:r w:rsidRPr="00492C45">
        <w:t>disponuje platnou mezinárodně uznávanou certifikaci v</w:t>
      </w:r>
      <w:r w:rsidR="009579A0">
        <w:t> </w:t>
      </w:r>
      <w:r w:rsidRPr="00492C45">
        <w:t>oblasti projektového řízení (na</w:t>
      </w:r>
      <w:r>
        <w:t> </w:t>
      </w:r>
      <w:r w:rsidRPr="00492C45">
        <w:t xml:space="preserve"> úrovni certifikace PMP, Prince 2 </w:t>
      </w:r>
      <w:proofErr w:type="spellStart"/>
      <w:r w:rsidRPr="00492C45">
        <w:t>Practitioner</w:t>
      </w:r>
      <w:proofErr w:type="spellEnd"/>
      <w:r w:rsidRPr="00492C45">
        <w:t xml:space="preserve"> atp.);</w:t>
      </w:r>
    </w:p>
    <w:p w:rsidRPr="00492C45" w:rsidR="00C91151" w:rsidP="00C91151" w:rsidRDefault="00C91151">
      <w:pPr>
        <w:numPr>
          <w:ilvl w:val="1"/>
          <w:numId w:val="22"/>
        </w:numPr>
        <w:spacing w:before="60" w:after="60" w:line="288" w:lineRule="auto"/>
      </w:pPr>
      <w:r w:rsidRPr="00492C45">
        <w:t>zastával pozici hlavního projektového manažera nebo významově obdobnou pozici, přičemž v</w:t>
      </w:r>
      <w:r w:rsidR="009579A0">
        <w:t> </w:t>
      </w:r>
      <w:r w:rsidRPr="00492C45">
        <w:t>této pozici měl odpovědnost po stránce realizační projekt řídit a</w:t>
      </w:r>
      <w:r w:rsidR="009579A0">
        <w:t> </w:t>
      </w:r>
      <w:r w:rsidRPr="00492C45">
        <w:t>vést, a</w:t>
      </w:r>
      <w:r w:rsidR="009579A0">
        <w:t> </w:t>
      </w:r>
      <w:r w:rsidRPr="00492C45">
        <w:t>to při realizaci alespoň jedné zakázky na služby shodného či obdobného charakteru jako předmět plnění veřejné zakázky definován v</w:t>
      </w:r>
      <w:r w:rsidR="009579A0">
        <w:t> </w:t>
      </w:r>
      <w:r w:rsidR="00415B92">
        <w:t>bodu 2.4. této zadávací dokumentace a</w:t>
      </w:r>
      <w:r w:rsidR="009579A0">
        <w:t> </w:t>
      </w:r>
      <w:r w:rsidR="00415B92">
        <w:t>příloze č. 8</w:t>
      </w:r>
      <w:r w:rsidRPr="00492C45">
        <w:t xml:space="preserve">, tj. zejména </w:t>
      </w:r>
    </w:p>
    <w:p w:rsidRPr="00492C45" w:rsidR="00C91151" w:rsidP="00C91151" w:rsidRDefault="00C91151">
      <w:pPr>
        <w:numPr>
          <w:ilvl w:val="0"/>
          <w:numId w:val="28"/>
        </w:numPr>
        <w:spacing w:before="60" w:after="60" w:line="288" w:lineRule="auto"/>
        <w:jc w:val="left"/>
      </w:pPr>
      <w:r w:rsidRPr="00492C45">
        <w:t>Analýza nebo audit a</w:t>
      </w:r>
      <w:r>
        <w:t>ktuálního stavu IT architektury nebo</w:t>
      </w:r>
    </w:p>
    <w:p w:rsidRPr="00492C45" w:rsidR="00C91151" w:rsidP="00C91151" w:rsidRDefault="00C91151">
      <w:pPr>
        <w:numPr>
          <w:ilvl w:val="0"/>
          <w:numId w:val="28"/>
        </w:numPr>
        <w:spacing w:before="60" w:after="60" w:line="288" w:lineRule="auto"/>
        <w:jc w:val="left"/>
      </w:pPr>
      <w:r w:rsidRPr="00492C45">
        <w:t>Návrh metodiky a</w:t>
      </w:r>
      <w:r w:rsidR="009579A0">
        <w:t> </w:t>
      </w:r>
      <w:r w:rsidRPr="00492C45">
        <w:t>optimalizovaných standardů</w:t>
      </w:r>
      <w:r>
        <w:t xml:space="preserve">/modelů </w:t>
      </w:r>
      <w:proofErr w:type="spellStart"/>
      <w:r>
        <w:t>enterprise</w:t>
      </w:r>
      <w:proofErr w:type="spellEnd"/>
      <w:r>
        <w:t xml:space="preserve"> architektury nebo</w:t>
      </w:r>
    </w:p>
    <w:p w:rsidRPr="00492C45" w:rsidR="00C91151" w:rsidP="00C91151" w:rsidRDefault="00C91151">
      <w:pPr>
        <w:pStyle w:val="Odstavecseseznamem"/>
        <w:numPr>
          <w:ilvl w:val="0"/>
          <w:numId w:val="28"/>
        </w:numPr>
      </w:pPr>
      <w:r w:rsidRPr="00492C45">
        <w:t>Tvorba ICT strategi</w:t>
      </w:r>
      <w:r>
        <w:t>í a</w:t>
      </w:r>
      <w:r w:rsidR="009579A0">
        <w:t> </w:t>
      </w:r>
      <w:r>
        <w:t>/nebo implementačních plánů.</w:t>
      </w:r>
    </w:p>
    <w:p w:rsidRPr="00492C45" w:rsidR="00C91151" w:rsidP="00C91151" w:rsidRDefault="00C91151">
      <w:pPr>
        <w:spacing w:before="60" w:after="60" w:line="288" w:lineRule="auto"/>
        <w:jc w:val="left"/>
      </w:pPr>
      <w:r w:rsidRPr="00492C45">
        <w:t xml:space="preserve">Zadavatel požaduje, aby </w:t>
      </w:r>
      <w:r w:rsidRPr="00492C45">
        <w:rPr>
          <w:u w:val="single"/>
        </w:rPr>
        <w:t xml:space="preserve">Specialista - architekt </w:t>
      </w:r>
      <w:r w:rsidRPr="00492C45">
        <w:t>splňoval následující podmínky:</w:t>
      </w:r>
    </w:p>
    <w:p w:rsidRPr="00492C45" w:rsidR="00C91151" w:rsidP="00C91151" w:rsidRDefault="00C91151">
      <w:pPr>
        <w:numPr>
          <w:ilvl w:val="0"/>
          <w:numId w:val="23"/>
        </w:numPr>
        <w:spacing w:before="60" w:after="60" w:line="288" w:lineRule="auto"/>
        <w:jc w:val="left"/>
      </w:pPr>
      <w:r w:rsidRPr="00492C45">
        <w:t>ukončené vysokoškolské vzdělání v</w:t>
      </w:r>
      <w:r w:rsidR="009579A0">
        <w:t> </w:t>
      </w:r>
      <w:r w:rsidRPr="00492C45">
        <w:t>minimálně bakalářském studijním programu; což doloží KOPIÍ diplomu či jiného potvrzení;</w:t>
      </w:r>
    </w:p>
    <w:p w:rsidRPr="00492C45" w:rsidR="00C91151" w:rsidP="00C91151" w:rsidRDefault="00C91151">
      <w:pPr>
        <w:numPr>
          <w:ilvl w:val="0"/>
          <w:numId w:val="23"/>
        </w:numPr>
        <w:spacing w:before="60" w:after="60" w:line="288" w:lineRule="auto"/>
      </w:pPr>
      <w:r w:rsidRPr="00492C45">
        <w:lastRenderedPageBreak/>
        <w:t>minimálně 4 roky praxe v</w:t>
      </w:r>
      <w:r w:rsidR="009579A0">
        <w:t> </w:t>
      </w:r>
      <w:r w:rsidRPr="00492C45">
        <w:t>oblasti poskytování služeb informačních technologií</w:t>
      </w:r>
      <w:r>
        <w:t xml:space="preserve"> a</w:t>
      </w:r>
      <w:r w:rsidR="009579A0">
        <w:t> </w:t>
      </w:r>
      <w:r w:rsidR="00415B92">
        <w:t>EA</w:t>
      </w:r>
      <w:r>
        <w:t xml:space="preserve"> (TOGAF či její ekvivalent - prokázaná znalost nebo certifikace)</w:t>
      </w:r>
      <w:r w:rsidRPr="00492C45">
        <w:t>;</w:t>
      </w:r>
    </w:p>
    <w:p w:rsidRPr="00492C45" w:rsidR="00C91151" w:rsidP="00C91151" w:rsidRDefault="00C91151">
      <w:pPr>
        <w:numPr>
          <w:ilvl w:val="0"/>
          <w:numId w:val="23"/>
        </w:numPr>
        <w:spacing w:before="60" w:after="60" w:line="288" w:lineRule="auto"/>
      </w:pPr>
      <w:r w:rsidRPr="00492C45">
        <w:t>zastával pozici architekta nebo významově obdobnou pozici, přičemž  v</w:t>
      </w:r>
      <w:r w:rsidR="009579A0">
        <w:t> </w:t>
      </w:r>
      <w:r w:rsidRPr="00492C45">
        <w:t xml:space="preserve">této pozici měl odpovědnost nebo realizoval činnosti spojené se zaváděním či popisem stávajícího stavu </w:t>
      </w:r>
      <w:r w:rsidR="00415B92">
        <w:t>EA</w:t>
      </w:r>
      <w:r w:rsidR="00190587">
        <w:t xml:space="preserve"> </w:t>
      </w:r>
      <w:r w:rsidRPr="00492C45">
        <w:t>organizace, a</w:t>
      </w:r>
      <w:r w:rsidR="009579A0">
        <w:t> </w:t>
      </w:r>
      <w:r w:rsidRPr="00492C45">
        <w:t>to při realizaci alespoň jedné zakázky na služby shodného či obdobného charakteru jako předmět plnění veřejné zakázky definován v</w:t>
      </w:r>
      <w:r w:rsidR="009579A0">
        <w:t> </w:t>
      </w:r>
      <w:r w:rsidRPr="00492C45">
        <w:t xml:space="preserve"> </w:t>
      </w:r>
      <w:r w:rsidR="00415B92">
        <w:t>bodu 2.4. této zadávací dokumentace a</w:t>
      </w:r>
      <w:r w:rsidR="009579A0">
        <w:t> </w:t>
      </w:r>
      <w:r w:rsidR="00415B92">
        <w:t>příloze č. 8</w:t>
      </w:r>
      <w:r w:rsidRPr="00492C45">
        <w:t xml:space="preserve">, tj. zejména </w:t>
      </w:r>
    </w:p>
    <w:p w:rsidRPr="00492C45" w:rsidR="00C91151" w:rsidP="00C91151" w:rsidRDefault="00C91151">
      <w:pPr>
        <w:numPr>
          <w:ilvl w:val="0"/>
          <w:numId w:val="28"/>
        </w:numPr>
        <w:spacing w:before="60" w:after="60" w:line="288" w:lineRule="auto"/>
        <w:jc w:val="left"/>
      </w:pPr>
      <w:r w:rsidRPr="00492C45">
        <w:t>Analýza nebo audit aktuálního stavu IT architektury</w:t>
      </w:r>
      <w:r>
        <w:t xml:space="preserve"> nebo</w:t>
      </w:r>
    </w:p>
    <w:p w:rsidRPr="00492C45" w:rsidR="00C91151" w:rsidP="00C91151" w:rsidRDefault="00C91151">
      <w:pPr>
        <w:numPr>
          <w:ilvl w:val="0"/>
          <w:numId w:val="28"/>
        </w:numPr>
        <w:spacing w:before="60" w:after="60" w:line="288" w:lineRule="auto"/>
        <w:jc w:val="left"/>
      </w:pPr>
      <w:r w:rsidRPr="00492C45">
        <w:t>Návrh metodiky a</w:t>
      </w:r>
      <w:r w:rsidR="009579A0">
        <w:t> </w:t>
      </w:r>
      <w:r w:rsidRPr="00492C45">
        <w:t>optimalizovaných standardů</w:t>
      </w:r>
      <w:r>
        <w:t xml:space="preserve">/modelů </w:t>
      </w:r>
      <w:proofErr w:type="spellStart"/>
      <w:r>
        <w:t>enterprise</w:t>
      </w:r>
      <w:proofErr w:type="spellEnd"/>
      <w:r>
        <w:t xml:space="preserve"> architektury nebo</w:t>
      </w:r>
    </w:p>
    <w:p w:rsidRPr="00492C45" w:rsidR="00C91151" w:rsidP="00C91151" w:rsidRDefault="00C91151">
      <w:pPr>
        <w:pStyle w:val="Odstavecseseznamem"/>
        <w:numPr>
          <w:ilvl w:val="0"/>
          <w:numId w:val="28"/>
        </w:numPr>
      </w:pPr>
      <w:r w:rsidRPr="00492C45">
        <w:t>Tvorba ICT strategi</w:t>
      </w:r>
      <w:r>
        <w:t>í a</w:t>
      </w:r>
      <w:r w:rsidR="009579A0">
        <w:t> </w:t>
      </w:r>
      <w:r>
        <w:t>/nebo implementačních plánů.</w:t>
      </w:r>
    </w:p>
    <w:p w:rsidRPr="00492C45" w:rsidR="00C91151" w:rsidP="00C91151" w:rsidRDefault="00C91151">
      <w:pPr>
        <w:spacing w:before="60" w:after="60" w:line="288" w:lineRule="auto"/>
      </w:pPr>
      <w:r w:rsidRPr="00492C45">
        <w:t xml:space="preserve">Zadavatel požaduje, aby </w:t>
      </w:r>
      <w:r w:rsidRPr="00492C45">
        <w:rPr>
          <w:u w:val="single"/>
        </w:rPr>
        <w:t xml:space="preserve">Specialista - konzultant </w:t>
      </w:r>
      <w:r w:rsidRPr="00492C45">
        <w:t>splňoval následující podmínky:</w:t>
      </w:r>
    </w:p>
    <w:p w:rsidRPr="00492C45" w:rsidR="00C91151" w:rsidP="00C91151" w:rsidRDefault="00C91151">
      <w:pPr>
        <w:numPr>
          <w:ilvl w:val="0"/>
          <w:numId w:val="24"/>
        </w:numPr>
        <w:spacing w:before="60" w:after="60" w:line="288" w:lineRule="auto"/>
      </w:pPr>
      <w:r w:rsidRPr="00492C45">
        <w:t>ukončené vysokoškolské vzdělání v</w:t>
      </w:r>
      <w:r w:rsidR="009579A0">
        <w:t> </w:t>
      </w:r>
      <w:r w:rsidRPr="00492C45">
        <w:t>minimálně bakalářském studijním programu; což doloží KOPIÍ diplomu či jiného potvrzení;</w:t>
      </w:r>
    </w:p>
    <w:p w:rsidRPr="00492C45" w:rsidR="00C91151" w:rsidP="00C91151" w:rsidRDefault="00C91151">
      <w:pPr>
        <w:numPr>
          <w:ilvl w:val="0"/>
          <w:numId w:val="24"/>
        </w:numPr>
        <w:spacing w:before="60" w:after="60" w:line="288" w:lineRule="auto"/>
      </w:pPr>
      <w:r w:rsidRPr="00492C45">
        <w:t>minimálně 4 roky praxe v</w:t>
      </w:r>
      <w:r w:rsidR="009579A0">
        <w:t> </w:t>
      </w:r>
      <w:r w:rsidRPr="00492C45">
        <w:t>oblasti poskytování služeb informačních technologií;</w:t>
      </w:r>
    </w:p>
    <w:p w:rsidRPr="00492C45" w:rsidR="00C91151" w:rsidP="00C91151" w:rsidRDefault="00C91151">
      <w:pPr>
        <w:numPr>
          <w:ilvl w:val="0"/>
          <w:numId w:val="24"/>
        </w:numPr>
        <w:spacing w:before="60" w:after="60" w:line="288" w:lineRule="auto"/>
      </w:pPr>
      <w:r w:rsidRPr="00492C45">
        <w:t>disponuje platnou mezinárodně uznávanou certifikaci v</w:t>
      </w:r>
      <w:r w:rsidR="009579A0">
        <w:t> </w:t>
      </w:r>
      <w:r w:rsidRPr="00492C45">
        <w:t>oblasti řízení (</w:t>
      </w:r>
      <w:proofErr w:type="spellStart"/>
      <w:r w:rsidRPr="00492C45">
        <w:t>governance</w:t>
      </w:r>
      <w:proofErr w:type="spellEnd"/>
      <w:r w:rsidRPr="00492C45">
        <w:t>) IT (certifikace CISA, ITIL v3 atp.);</w:t>
      </w:r>
    </w:p>
    <w:p w:rsidRPr="00492C45" w:rsidR="00C91151" w:rsidP="00C91151" w:rsidRDefault="00C91151">
      <w:pPr>
        <w:numPr>
          <w:ilvl w:val="0"/>
          <w:numId w:val="23"/>
        </w:numPr>
        <w:spacing w:before="60" w:after="60" w:line="288" w:lineRule="auto"/>
      </w:pPr>
      <w:r w:rsidRPr="00492C45">
        <w:t>zastával pozici auditora, konzultanta nebo významově obdobnou pozici, přičemž v</w:t>
      </w:r>
      <w:r w:rsidR="009579A0">
        <w:t> </w:t>
      </w:r>
      <w:r w:rsidRPr="00492C45">
        <w:t>této pozici měl odpovědnost nebo realizoval činnosti spojené s</w:t>
      </w:r>
      <w:r w:rsidR="009579A0">
        <w:t> </w:t>
      </w:r>
      <w:r w:rsidRPr="00492C45">
        <w:t>analýzou stávajícího stavu IT, tvorby plánů rozvoje IT, tvorby ICT strategií, a</w:t>
      </w:r>
      <w:r w:rsidR="009579A0">
        <w:t> </w:t>
      </w:r>
      <w:r w:rsidRPr="00492C45">
        <w:t>to při realizaci alespoň jedné zakázky na</w:t>
      </w:r>
      <w:r>
        <w:t> </w:t>
      </w:r>
      <w:r w:rsidRPr="00492C45">
        <w:t xml:space="preserve"> služby shodného či obdobného charakteru, jako předmět plnění veřejné zakázky definován v</w:t>
      </w:r>
      <w:r w:rsidR="009579A0">
        <w:t> </w:t>
      </w:r>
      <w:r w:rsidR="00415B92">
        <w:t>bodu 2.4. této zadávací dokumentace a</w:t>
      </w:r>
      <w:r w:rsidR="009579A0">
        <w:t> </w:t>
      </w:r>
      <w:r w:rsidR="00415B92">
        <w:t>příloze č. 8</w:t>
      </w:r>
      <w:r w:rsidRPr="00492C45">
        <w:t xml:space="preserve">, tj. zejména </w:t>
      </w:r>
    </w:p>
    <w:p w:rsidRPr="00492C45" w:rsidR="00C91151" w:rsidP="00C91151" w:rsidRDefault="00C91151">
      <w:pPr>
        <w:numPr>
          <w:ilvl w:val="0"/>
          <w:numId w:val="28"/>
        </w:numPr>
        <w:spacing w:before="60" w:after="60" w:line="288" w:lineRule="auto"/>
      </w:pPr>
      <w:r w:rsidRPr="00492C45">
        <w:t>Analýza nebo audit aktuálního stavu IT architektury</w:t>
      </w:r>
      <w:r>
        <w:t xml:space="preserve"> nebo</w:t>
      </w:r>
    </w:p>
    <w:p w:rsidRPr="00492C45" w:rsidR="00C91151" w:rsidP="00C91151" w:rsidRDefault="00C91151">
      <w:pPr>
        <w:numPr>
          <w:ilvl w:val="0"/>
          <w:numId w:val="28"/>
        </w:numPr>
        <w:spacing w:before="60" w:after="60" w:line="288" w:lineRule="auto"/>
      </w:pPr>
      <w:r w:rsidRPr="00492C45">
        <w:t>Návrh metodiky a</w:t>
      </w:r>
      <w:r w:rsidR="009579A0">
        <w:t> </w:t>
      </w:r>
      <w:r w:rsidRPr="00492C45">
        <w:t>optimalizovaných standardů</w:t>
      </w:r>
      <w:r>
        <w:t xml:space="preserve">/modelů </w:t>
      </w:r>
      <w:proofErr w:type="spellStart"/>
      <w:r>
        <w:t>enterprise</w:t>
      </w:r>
      <w:proofErr w:type="spellEnd"/>
      <w:r>
        <w:t xml:space="preserve"> architektury nebo</w:t>
      </w:r>
    </w:p>
    <w:p w:rsidRPr="00492C45" w:rsidR="00C91151" w:rsidP="00C91151" w:rsidRDefault="00C91151">
      <w:pPr>
        <w:pStyle w:val="Odstavecseseznamem"/>
        <w:numPr>
          <w:ilvl w:val="0"/>
          <w:numId w:val="28"/>
        </w:numPr>
      </w:pPr>
      <w:r w:rsidRPr="00492C45">
        <w:t>Tvorba ICT strategií a</w:t>
      </w:r>
      <w:r w:rsidR="009579A0">
        <w:t> </w:t>
      </w:r>
      <w:r w:rsidRPr="00492C45">
        <w:t>/nebo implementačních plánů</w:t>
      </w:r>
      <w:r w:rsidR="005D03A7">
        <w:t>.</w:t>
      </w:r>
    </w:p>
    <w:p w:rsidRPr="009D7AA4" w:rsidR="00C91151" w:rsidP="00C91151" w:rsidRDefault="00C91151">
      <w:pPr>
        <w:pStyle w:val="NormalJustified"/>
        <w:spacing w:after="120"/>
        <w:rPr>
          <w:rFonts w:eastAsia="SimSun" w:asciiTheme="minorHAnsi" w:hAnsiTheme="minorHAnsi"/>
          <w:sz w:val="22"/>
          <w:szCs w:val="22"/>
        </w:rPr>
      </w:pPr>
      <w:r w:rsidRPr="009D7AA4">
        <w:rPr>
          <w:rFonts w:eastAsia="SimSun" w:asciiTheme="minorHAnsi" w:hAnsiTheme="minorHAnsi"/>
          <w:sz w:val="22"/>
          <w:szCs w:val="22"/>
        </w:rPr>
        <w:t xml:space="preserve">U každého člena realizačního týmu uchazeč uvede </w:t>
      </w:r>
      <w:r w:rsidRPr="009D7AA4">
        <w:rPr>
          <w:rFonts w:eastAsia="SimSun" w:asciiTheme="minorHAnsi" w:hAnsiTheme="minorHAnsi"/>
          <w:b/>
          <w:sz w:val="22"/>
          <w:szCs w:val="22"/>
        </w:rPr>
        <w:t>informaci o</w:t>
      </w:r>
      <w:r w:rsidR="009579A0">
        <w:rPr>
          <w:rFonts w:eastAsia="SimSun" w:asciiTheme="minorHAnsi" w:hAnsiTheme="minorHAnsi"/>
          <w:b/>
          <w:sz w:val="22"/>
          <w:szCs w:val="22"/>
        </w:rPr>
        <w:t> </w:t>
      </w:r>
      <w:r w:rsidRPr="009D7AA4">
        <w:rPr>
          <w:rFonts w:eastAsia="SimSun" w:asciiTheme="minorHAnsi" w:hAnsiTheme="minorHAnsi"/>
          <w:b/>
          <w:sz w:val="22"/>
          <w:szCs w:val="22"/>
        </w:rPr>
        <w:t>právním vztahu k</w:t>
      </w:r>
      <w:r w:rsidR="009579A0">
        <w:rPr>
          <w:rFonts w:eastAsia="SimSun" w:asciiTheme="minorHAnsi" w:hAnsiTheme="minorHAnsi"/>
          <w:b/>
          <w:sz w:val="22"/>
          <w:szCs w:val="22"/>
        </w:rPr>
        <w:t> </w:t>
      </w:r>
      <w:r w:rsidRPr="009D7AA4">
        <w:rPr>
          <w:rFonts w:eastAsia="SimSun" w:asciiTheme="minorHAnsi" w:hAnsiTheme="minorHAnsi"/>
          <w:b/>
          <w:sz w:val="22"/>
          <w:szCs w:val="22"/>
        </w:rPr>
        <w:t xml:space="preserve">uchazeči po celou dobu jejich zapojení do realizace </w:t>
      </w:r>
      <w:r>
        <w:rPr>
          <w:rFonts w:eastAsia="SimSun" w:asciiTheme="minorHAnsi" w:hAnsiTheme="minorHAnsi"/>
          <w:b/>
          <w:sz w:val="22"/>
          <w:szCs w:val="22"/>
        </w:rPr>
        <w:t xml:space="preserve">veřejné </w:t>
      </w:r>
      <w:r w:rsidRPr="009D7AA4">
        <w:rPr>
          <w:rFonts w:eastAsia="SimSun" w:asciiTheme="minorHAnsi" w:hAnsiTheme="minorHAnsi"/>
          <w:b/>
          <w:sz w:val="22"/>
          <w:szCs w:val="22"/>
        </w:rPr>
        <w:t xml:space="preserve">zakázky </w:t>
      </w:r>
      <w:r w:rsidRPr="009D7AA4">
        <w:rPr>
          <w:rFonts w:eastAsia="SimSun" w:asciiTheme="minorHAnsi" w:hAnsiTheme="minorHAnsi"/>
          <w:sz w:val="22"/>
          <w:szCs w:val="22"/>
        </w:rPr>
        <w:t>(informaci o</w:t>
      </w:r>
      <w:r w:rsidR="009579A0">
        <w:rPr>
          <w:rFonts w:eastAsia="SimSun" w:asciiTheme="minorHAnsi" w:hAnsiTheme="minorHAnsi"/>
          <w:sz w:val="22"/>
          <w:szCs w:val="22"/>
        </w:rPr>
        <w:t> </w:t>
      </w:r>
      <w:r w:rsidRPr="009D7AA4">
        <w:rPr>
          <w:rFonts w:eastAsia="SimSun" w:asciiTheme="minorHAnsi" w:hAnsiTheme="minorHAnsi"/>
          <w:sz w:val="22"/>
          <w:szCs w:val="22"/>
        </w:rPr>
        <w:t>tom, zda jde o</w:t>
      </w:r>
      <w:r w:rsidR="009579A0">
        <w:rPr>
          <w:rFonts w:eastAsia="SimSun" w:asciiTheme="minorHAnsi" w:hAnsiTheme="minorHAnsi"/>
          <w:sz w:val="22"/>
          <w:szCs w:val="22"/>
        </w:rPr>
        <w:t> </w:t>
      </w:r>
      <w:r w:rsidRPr="009D7AA4">
        <w:rPr>
          <w:rFonts w:eastAsia="SimSun" w:asciiTheme="minorHAnsi" w:hAnsiTheme="minorHAnsi"/>
          <w:sz w:val="22"/>
          <w:szCs w:val="22"/>
        </w:rPr>
        <w:t>zaměstnance uchazeče či zaměstnance subdodavatele či osoby v</w:t>
      </w:r>
      <w:r w:rsidR="009579A0">
        <w:rPr>
          <w:rFonts w:eastAsia="SimSun" w:asciiTheme="minorHAnsi" w:hAnsiTheme="minorHAnsi"/>
          <w:sz w:val="22"/>
          <w:szCs w:val="22"/>
        </w:rPr>
        <w:t> </w:t>
      </w:r>
      <w:r w:rsidRPr="009D7AA4">
        <w:rPr>
          <w:rFonts w:eastAsia="SimSun" w:asciiTheme="minorHAnsi" w:hAnsiTheme="minorHAnsi"/>
          <w:sz w:val="22"/>
          <w:szCs w:val="22"/>
        </w:rPr>
        <w:t xml:space="preserve">jiném právním vztahu). </w:t>
      </w:r>
    </w:p>
    <w:p w:rsidRPr="003232DD" w:rsidR="00C91151" w:rsidP="003232DD" w:rsidRDefault="00C91151">
      <w:pPr>
        <w:pStyle w:val="NormalJustified"/>
        <w:spacing w:after="120"/>
        <w:rPr>
          <w:rFonts w:eastAsia="SimSun" w:asciiTheme="minorHAnsi" w:hAnsiTheme="minorHAnsi"/>
          <w:sz w:val="22"/>
          <w:szCs w:val="22"/>
        </w:rPr>
      </w:pPr>
      <w:r w:rsidRPr="003232DD">
        <w:rPr>
          <w:rFonts w:eastAsia="SimSun" w:asciiTheme="minorHAnsi" w:hAnsiTheme="minorHAnsi"/>
          <w:sz w:val="22"/>
          <w:szCs w:val="22"/>
        </w:rPr>
        <w:t xml:space="preserve">Výše uvedené technické kvalifikační předpoklady </w:t>
      </w:r>
      <w:r w:rsidRPr="003232DD">
        <w:rPr>
          <w:rFonts w:eastAsia="SimSun" w:asciiTheme="minorHAnsi" w:hAnsiTheme="minorHAnsi"/>
          <w:b/>
          <w:sz w:val="22"/>
          <w:szCs w:val="22"/>
        </w:rPr>
        <w:t>prokáže uchazeč v</w:t>
      </w:r>
      <w:r w:rsidR="009579A0">
        <w:rPr>
          <w:rFonts w:eastAsia="SimSun" w:asciiTheme="minorHAnsi" w:hAnsiTheme="minorHAnsi"/>
          <w:b/>
          <w:sz w:val="22"/>
          <w:szCs w:val="22"/>
        </w:rPr>
        <w:t> </w:t>
      </w:r>
      <w:r w:rsidRPr="003232DD">
        <w:rPr>
          <w:rFonts w:eastAsia="SimSun" w:asciiTheme="minorHAnsi" w:hAnsiTheme="minorHAnsi"/>
          <w:b/>
          <w:sz w:val="22"/>
          <w:szCs w:val="22"/>
        </w:rPr>
        <w:t>nabídce čestným prohlášením, které tvoří přílohu č. 2 této zadávací dokumentace</w:t>
      </w:r>
      <w:r w:rsidRPr="003232DD">
        <w:rPr>
          <w:rFonts w:eastAsia="SimSun" w:asciiTheme="minorHAnsi" w:hAnsiTheme="minorHAnsi"/>
          <w:sz w:val="22"/>
          <w:szCs w:val="22"/>
        </w:rPr>
        <w:t>.</w:t>
      </w:r>
    </w:p>
    <w:p w:rsidRPr="003232DD" w:rsidR="000A5E2A" w:rsidP="003232DD" w:rsidRDefault="00490C49">
      <w:pPr>
        <w:pStyle w:val="NormalJustified"/>
        <w:spacing w:after="120"/>
        <w:rPr>
          <w:rFonts w:eastAsia="SimSun" w:asciiTheme="minorHAnsi" w:hAnsiTheme="minorHAnsi"/>
          <w:sz w:val="22"/>
          <w:szCs w:val="22"/>
        </w:rPr>
      </w:pPr>
      <w:r w:rsidRPr="003232DD">
        <w:rPr>
          <w:rFonts w:eastAsia="SimSun" w:asciiTheme="minorHAnsi" w:hAnsiTheme="minorHAnsi"/>
          <w:sz w:val="22"/>
          <w:szCs w:val="22"/>
        </w:rPr>
        <w:t>Před podpisem smlouvy bude vybraný uchazeč vyzván k</w:t>
      </w:r>
      <w:r w:rsidR="009579A0">
        <w:rPr>
          <w:rFonts w:eastAsia="SimSun" w:asciiTheme="minorHAnsi" w:hAnsiTheme="minorHAnsi"/>
          <w:sz w:val="22"/>
          <w:szCs w:val="22"/>
        </w:rPr>
        <w:t> </w:t>
      </w:r>
      <w:r w:rsidRPr="003232DD">
        <w:rPr>
          <w:rFonts w:eastAsia="SimSun" w:asciiTheme="minorHAnsi" w:hAnsiTheme="minorHAnsi"/>
          <w:sz w:val="22"/>
          <w:szCs w:val="22"/>
        </w:rPr>
        <w:t>předložení, za každého člena</w:t>
      </w:r>
      <w:r w:rsidRPr="003232DD" w:rsidR="00265CCB">
        <w:rPr>
          <w:rFonts w:eastAsia="SimSun" w:asciiTheme="minorHAnsi" w:hAnsiTheme="minorHAnsi"/>
          <w:sz w:val="22"/>
          <w:szCs w:val="22"/>
        </w:rPr>
        <w:t xml:space="preserve"> realizačního</w:t>
      </w:r>
      <w:r w:rsidRPr="003232DD">
        <w:rPr>
          <w:rFonts w:eastAsia="SimSun" w:asciiTheme="minorHAnsi" w:hAnsiTheme="minorHAnsi"/>
          <w:sz w:val="22"/>
          <w:szCs w:val="22"/>
        </w:rPr>
        <w:t xml:space="preserve"> týmu, strukturované</w:t>
      </w:r>
      <w:r w:rsidRPr="003232DD" w:rsidR="00110FB5">
        <w:rPr>
          <w:rFonts w:eastAsia="SimSun" w:asciiTheme="minorHAnsi" w:hAnsiTheme="minorHAnsi"/>
          <w:sz w:val="22"/>
          <w:szCs w:val="22"/>
        </w:rPr>
        <w:t>ho</w:t>
      </w:r>
      <w:r w:rsidRPr="003232DD">
        <w:rPr>
          <w:rFonts w:eastAsia="SimSun" w:asciiTheme="minorHAnsi" w:hAnsiTheme="minorHAnsi"/>
          <w:sz w:val="22"/>
          <w:szCs w:val="22"/>
        </w:rPr>
        <w:t xml:space="preserve"> profesní</w:t>
      </w:r>
      <w:r w:rsidRPr="003232DD" w:rsidR="00110FB5">
        <w:rPr>
          <w:rFonts w:eastAsia="SimSun" w:asciiTheme="minorHAnsi" w:hAnsiTheme="minorHAnsi"/>
          <w:sz w:val="22"/>
          <w:szCs w:val="22"/>
        </w:rPr>
        <w:t>ho</w:t>
      </w:r>
      <w:r w:rsidRPr="003232DD">
        <w:rPr>
          <w:rFonts w:eastAsia="SimSun" w:asciiTheme="minorHAnsi" w:hAnsiTheme="minorHAnsi"/>
          <w:sz w:val="22"/>
          <w:szCs w:val="22"/>
        </w:rPr>
        <w:t xml:space="preserve"> životopis</w:t>
      </w:r>
      <w:r w:rsidRPr="003232DD" w:rsidR="00110FB5">
        <w:rPr>
          <w:rFonts w:eastAsia="SimSun" w:asciiTheme="minorHAnsi" w:hAnsiTheme="minorHAnsi"/>
          <w:sz w:val="22"/>
          <w:szCs w:val="22"/>
        </w:rPr>
        <w:t>u</w:t>
      </w:r>
      <w:r w:rsidRPr="003232DD">
        <w:rPr>
          <w:rFonts w:eastAsia="SimSun" w:asciiTheme="minorHAnsi" w:hAnsiTheme="minorHAnsi"/>
          <w:sz w:val="22"/>
          <w:szCs w:val="22"/>
        </w:rPr>
        <w:t xml:space="preserve"> formou čestného prohlášení, ze kterého bude patrné splnění výše uvedených požadavků</w:t>
      </w:r>
      <w:r w:rsidRPr="003232DD" w:rsidR="000A1D2C">
        <w:rPr>
          <w:rFonts w:eastAsia="SimSun" w:asciiTheme="minorHAnsi" w:hAnsiTheme="minorHAnsi"/>
          <w:sz w:val="22"/>
          <w:szCs w:val="22"/>
        </w:rPr>
        <w:t>, a</w:t>
      </w:r>
      <w:r w:rsidR="009579A0">
        <w:rPr>
          <w:rFonts w:eastAsia="SimSun" w:asciiTheme="minorHAnsi" w:hAnsiTheme="minorHAnsi"/>
          <w:sz w:val="22"/>
          <w:szCs w:val="22"/>
        </w:rPr>
        <w:t> </w:t>
      </w:r>
      <w:r w:rsidRPr="003232DD" w:rsidR="00265CCB">
        <w:rPr>
          <w:rFonts w:eastAsia="SimSun" w:asciiTheme="minorHAnsi" w:hAnsiTheme="minorHAnsi"/>
          <w:sz w:val="22"/>
          <w:szCs w:val="22"/>
        </w:rPr>
        <w:t xml:space="preserve">úředně ověřené </w:t>
      </w:r>
      <w:r w:rsidRPr="003232DD" w:rsidR="000A1D2C">
        <w:rPr>
          <w:rFonts w:eastAsia="SimSun" w:asciiTheme="minorHAnsi" w:hAnsiTheme="minorHAnsi"/>
          <w:sz w:val="22"/>
          <w:szCs w:val="22"/>
        </w:rPr>
        <w:t>kopie vysokoškolského diplomu</w:t>
      </w:r>
      <w:r w:rsidRPr="003232DD" w:rsidR="00265CCB">
        <w:rPr>
          <w:rFonts w:eastAsia="SimSun" w:asciiTheme="minorHAnsi" w:hAnsiTheme="minorHAnsi"/>
          <w:sz w:val="22"/>
          <w:szCs w:val="22"/>
        </w:rPr>
        <w:t xml:space="preserve"> každého člena realizačního týmu</w:t>
      </w:r>
      <w:r w:rsidRPr="003232DD">
        <w:rPr>
          <w:rFonts w:eastAsia="SimSun" w:asciiTheme="minorHAnsi" w:hAnsiTheme="minorHAnsi"/>
          <w:sz w:val="22"/>
          <w:szCs w:val="22"/>
        </w:rPr>
        <w:t xml:space="preserve">. </w:t>
      </w:r>
    </w:p>
    <w:p w:rsidRPr="006C7BE2" w:rsidR="00F44DF3" w:rsidP="00D7494B" w:rsidRDefault="001E4ED7">
      <w:pPr>
        <w:pStyle w:val="Nadpis1"/>
      </w:pPr>
      <w:bookmarkStart w:name="_Toc337454907" w:id="35"/>
      <w:bookmarkStart w:name="_Toc411345761" w:id="36"/>
      <w:r w:rsidRPr="006C7BE2">
        <w:t>JINÉ POŽADAVKY A</w:t>
      </w:r>
      <w:r w:rsidR="009579A0">
        <w:t> </w:t>
      </w:r>
      <w:r w:rsidRPr="006C7BE2">
        <w:t>PODMÍNKY</w:t>
      </w:r>
      <w:bookmarkEnd w:id="35"/>
      <w:bookmarkEnd w:id="36"/>
    </w:p>
    <w:p w:rsidRPr="006C7BE2" w:rsidR="00A62813" w:rsidP="00FE5AC8" w:rsidRDefault="00A62813">
      <w:pPr>
        <w:pStyle w:val="Nadpis2"/>
        <w:rPr>
          <w:noProof/>
          <w:lang w:eastAsia="cs-CZ"/>
        </w:rPr>
      </w:pPr>
      <w:bookmarkStart w:name="_Ref347908180" w:id="37"/>
      <w:r w:rsidRPr="006C7BE2">
        <w:rPr>
          <w:noProof/>
          <w:lang w:eastAsia="cs-CZ"/>
        </w:rPr>
        <w:t>Subdodavatelé</w:t>
      </w:r>
      <w:bookmarkEnd w:id="37"/>
    </w:p>
    <w:p w:rsidR="00ED4BCB" w:rsidP="002D2FE7" w:rsidRDefault="00A62813">
      <w:r w:rsidRPr="006C7BE2">
        <w:t xml:space="preserve">Uchazeč je ve své nabídce </w:t>
      </w:r>
      <w:r w:rsidRPr="006C7BE2">
        <w:rPr>
          <w:u w:val="single"/>
        </w:rPr>
        <w:t>povinen specifikovat případné</w:t>
      </w:r>
      <w:r w:rsidRPr="006C7BE2">
        <w:rPr>
          <w:b/>
          <w:bCs/>
          <w:u w:val="single"/>
        </w:rPr>
        <w:t xml:space="preserve"> </w:t>
      </w:r>
      <w:r w:rsidRPr="006C7BE2">
        <w:rPr>
          <w:bCs/>
          <w:u w:val="single"/>
        </w:rPr>
        <w:t>subdodavatele</w:t>
      </w:r>
      <w:r w:rsidRPr="006C7BE2" w:rsidR="00ED4BCB">
        <w:rPr>
          <w:bCs/>
        </w:rPr>
        <w:t>, a</w:t>
      </w:r>
      <w:r w:rsidR="009579A0">
        <w:rPr>
          <w:bCs/>
        </w:rPr>
        <w:t> </w:t>
      </w:r>
      <w:r w:rsidRPr="006C7BE2" w:rsidR="00ED4BCB">
        <w:rPr>
          <w:bCs/>
        </w:rPr>
        <w:t xml:space="preserve">to formou čestného </w:t>
      </w:r>
      <w:r w:rsidRPr="007F49C9" w:rsidR="00ED4BCB">
        <w:rPr>
          <w:bCs/>
        </w:rPr>
        <w:t>prohlášení o</w:t>
      </w:r>
      <w:r w:rsidR="009579A0">
        <w:rPr>
          <w:bCs/>
        </w:rPr>
        <w:t> </w:t>
      </w:r>
      <w:r w:rsidRPr="007F49C9" w:rsidR="00ED4BCB">
        <w:rPr>
          <w:bCs/>
        </w:rPr>
        <w:t xml:space="preserve">subdodavatelích, </w:t>
      </w:r>
      <w:r w:rsidRPr="007F49C9" w:rsidR="00417F73">
        <w:rPr>
          <w:bCs/>
        </w:rPr>
        <w:t>jehož vzor</w:t>
      </w:r>
      <w:r w:rsidR="006C50A8">
        <w:rPr>
          <w:bCs/>
        </w:rPr>
        <w:t xml:space="preserve"> </w:t>
      </w:r>
      <w:r w:rsidRPr="007F49C9" w:rsidR="00417F73">
        <w:rPr>
          <w:bCs/>
        </w:rPr>
        <w:t>je přílohou č. 6</w:t>
      </w:r>
      <w:r w:rsidRPr="007F49C9" w:rsidR="00ED4BCB">
        <w:rPr>
          <w:bCs/>
        </w:rPr>
        <w:t xml:space="preserve"> této zadávací dokumentace</w:t>
      </w:r>
      <w:r w:rsidRPr="007F49C9">
        <w:t xml:space="preserve">. Pokud se </w:t>
      </w:r>
      <w:r w:rsidRPr="007F49C9">
        <w:lastRenderedPageBreak/>
        <w:t>uchazeč</w:t>
      </w:r>
      <w:r w:rsidRPr="006C7BE2">
        <w:t xml:space="preserve"> rozhodne využít subdodavatele/subdodavatelů, musí specifikovat tu část veřejné zakázky, kterou má v</w:t>
      </w:r>
      <w:r w:rsidR="009579A0">
        <w:t> </w:t>
      </w:r>
      <w:r w:rsidRPr="006C7BE2">
        <w:t>úmyslu zajistit tímto způsobem.</w:t>
      </w:r>
    </w:p>
    <w:p w:rsidRPr="006C7BE2" w:rsidR="006C50A8" w:rsidP="002D2FE7" w:rsidRDefault="006C50A8">
      <w:r>
        <w:t>V případě, že uchazeč nebude využívat subdodavatele, doloží o</w:t>
      </w:r>
      <w:r w:rsidR="009579A0">
        <w:t> </w:t>
      </w:r>
      <w:r>
        <w:t xml:space="preserve">této skutečnosti ve své nabídce taktéž čestné prohlášení, </w:t>
      </w:r>
      <w:r w:rsidRPr="007F49C9">
        <w:rPr>
          <w:bCs/>
        </w:rPr>
        <w:t>jehož vzor</w:t>
      </w:r>
      <w:r>
        <w:rPr>
          <w:bCs/>
        </w:rPr>
        <w:t xml:space="preserve"> </w:t>
      </w:r>
      <w:r w:rsidRPr="007F49C9">
        <w:rPr>
          <w:bCs/>
        </w:rPr>
        <w:t>je přílohou č. 6 této zadávací dokumentace</w:t>
      </w:r>
      <w:r w:rsidR="0046183F">
        <w:rPr>
          <w:bCs/>
        </w:rPr>
        <w:t>.</w:t>
      </w:r>
    </w:p>
    <w:p w:rsidRPr="006C7BE2" w:rsidR="00F44DF3" w:rsidP="00D7494B" w:rsidRDefault="001E4ED7">
      <w:pPr>
        <w:pStyle w:val="Nadpis1"/>
      </w:pPr>
      <w:bookmarkStart w:name="_Toc337454908" w:id="38"/>
      <w:bookmarkStart w:name="_Toc411345762" w:id="39"/>
      <w:r w:rsidRPr="006C7BE2">
        <w:t>ZÁVAZNÉ OBCHODNÍ PODMÍNKY</w:t>
      </w:r>
      <w:bookmarkEnd w:id="38"/>
      <w:bookmarkEnd w:id="39"/>
    </w:p>
    <w:p w:rsidRPr="006C7BE2" w:rsidR="00A62813" w:rsidP="002D2FE7" w:rsidRDefault="00A62813">
      <w:pPr>
        <w:widowControl w:val="false"/>
        <w:spacing w:before="120" w:after="80"/>
        <w:ind w:left="539" w:firstLine="169"/>
        <w:outlineLvl w:val="2"/>
        <w:rPr>
          <w:rFonts w:cs="Arial" w:asciiTheme="minorHAnsi" w:hAnsiTheme="minorHAnsi"/>
          <w:b/>
          <w:bCs/>
          <w:u w:val="single"/>
        </w:rPr>
      </w:pPr>
      <w:r w:rsidRPr="006C7BE2">
        <w:rPr>
          <w:rFonts w:cs="Arial" w:asciiTheme="minorHAnsi" w:hAnsiTheme="minorHAnsi"/>
          <w:b/>
          <w:bCs/>
          <w:noProof/>
          <w:u w:val="single"/>
          <w:lang w:eastAsia="cs-CZ"/>
        </w:rPr>
        <w:t>Obecné obchodní podmínky</w:t>
      </w:r>
    </w:p>
    <w:p w:rsidRPr="002D2FE7" w:rsidR="00E24893" w:rsidP="00AD1AEB" w:rsidRDefault="00E24893">
      <w:pPr>
        <w:pStyle w:val="Odstavecseseznamem"/>
        <w:numPr>
          <w:ilvl w:val="0"/>
          <w:numId w:val="10"/>
        </w:numPr>
      </w:pPr>
      <w:bookmarkStart w:name="_Toc337454909" w:id="40"/>
      <w:r w:rsidRPr="002D2FE7">
        <w:t>Obchodní podmínky jsou upraveny v</w:t>
      </w:r>
      <w:r w:rsidR="009579A0">
        <w:t> </w:t>
      </w:r>
      <w:r w:rsidRPr="002D2FE7">
        <w:t>závazném náv</w:t>
      </w:r>
      <w:r w:rsidRPr="002D2FE7" w:rsidR="00BE00B9">
        <w:t>rhu smlouvy, který tvoří příloh</w:t>
      </w:r>
      <w:r w:rsidRPr="002D2FE7" w:rsidR="00417F73">
        <w:t>u č. 4</w:t>
      </w:r>
      <w:r w:rsidRPr="002D2FE7">
        <w:t xml:space="preserve"> této zadávací dokumentace (</w:t>
      </w:r>
      <w:r w:rsidRPr="002D2FE7" w:rsidR="006651D2">
        <w:t>dále také jen „</w:t>
      </w:r>
      <w:r w:rsidRPr="0038376F" w:rsidR="006651D2">
        <w:rPr>
          <w:b/>
        </w:rPr>
        <w:t>návrh smlouvy</w:t>
      </w:r>
      <w:r w:rsidRPr="002D2FE7" w:rsidR="006651D2">
        <w:t>“).</w:t>
      </w:r>
    </w:p>
    <w:p w:rsidRPr="002D2FE7" w:rsidR="00E24893" w:rsidP="00AD1AEB" w:rsidRDefault="00E24893">
      <w:pPr>
        <w:pStyle w:val="Odstavecseseznamem"/>
        <w:numPr>
          <w:ilvl w:val="0"/>
          <w:numId w:val="10"/>
        </w:numPr>
      </w:pPr>
      <w:r w:rsidRPr="002D2FE7">
        <w:t>Uchazeč je oprávněn doplnit do návrhu smlouvy pouze údaje, které jsou označeny jako nedoplněné [DOPLNÍ UCHAZEČ] apod., či údaje na místech, ze kterých to z</w:t>
      </w:r>
      <w:r w:rsidR="009579A0">
        <w:t> </w:t>
      </w:r>
      <w:r w:rsidRPr="002D2FE7">
        <w:t>logiky věci vyplývá a</w:t>
      </w:r>
      <w:r w:rsidR="009579A0">
        <w:t> </w:t>
      </w:r>
      <w:r w:rsidRPr="002D2FE7">
        <w:t>jejich vyplnění uchazečem se předpokládá.</w:t>
      </w:r>
    </w:p>
    <w:p w:rsidRPr="002D2FE7" w:rsidR="00E24893" w:rsidP="00AD1AEB" w:rsidRDefault="00E24893">
      <w:pPr>
        <w:pStyle w:val="Odstavecseseznamem"/>
        <w:numPr>
          <w:ilvl w:val="0"/>
          <w:numId w:val="10"/>
        </w:numPr>
      </w:pPr>
      <w:r w:rsidRPr="002D2FE7">
        <w:t xml:space="preserve">Návrh smlouvy musí být ze strany uchazeče </w:t>
      </w:r>
      <w:r w:rsidR="008D1C54">
        <w:t xml:space="preserve">vlastnoručně </w:t>
      </w:r>
      <w:r w:rsidRPr="002D2FE7">
        <w:t>podepsán osobou</w:t>
      </w:r>
      <w:r w:rsidR="0096019C">
        <w:t xml:space="preserve"> oprávněnou jednat jménem či za </w:t>
      </w:r>
      <w:r w:rsidRPr="002D2FE7">
        <w:t>uchazeče, tj. statutárním orgánem nebo osobou k</w:t>
      </w:r>
      <w:r w:rsidR="009579A0">
        <w:t> </w:t>
      </w:r>
      <w:r w:rsidRPr="002D2FE7">
        <w:t>tomu statutárním orgánem zmocněnou či pověřenou v</w:t>
      </w:r>
      <w:r w:rsidR="009579A0">
        <w:t> </w:t>
      </w:r>
      <w:r w:rsidRPr="002D2FE7">
        <w:t>souladu se způsobem jednání jménem uchazeče; originál či úředně ověřená kopie zmocnění či pověření musí být v</w:t>
      </w:r>
      <w:r w:rsidR="009579A0">
        <w:t> </w:t>
      </w:r>
      <w:r w:rsidRPr="002D2FE7">
        <w:t>takovém případě součástí nabídky uchazeče. Předložení nepodepsaného návrhu smlouvy</w:t>
      </w:r>
      <w:r w:rsidR="008D1C54">
        <w:t>, předložení kopie návrhu smlouvy</w:t>
      </w:r>
      <w:r w:rsidRPr="002D2FE7">
        <w:t>, popřípadě nepředložení zmocnění dle předchozí věty, není předložením řádného návrhu požadované smlouvy a</w:t>
      </w:r>
      <w:r w:rsidR="009579A0">
        <w:t> </w:t>
      </w:r>
      <w:r w:rsidRPr="002D2FE7">
        <w:t>nabídka uchazeče je v</w:t>
      </w:r>
      <w:r w:rsidR="009579A0">
        <w:t> </w:t>
      </w:r>
      <w:r w:rsidRPr="002D2FE7">
        <w:t>takovém případě neúplná.</w:t>
      </w:r>
    </w:p>
    <w:p w:rsidRPr="002D2FE7" w:rsidR="00CE2C6E" w:rsidP="00AD1AEB" w:rsidRDefault="00CE2C6E">
      <w:pPr>
        <w:pStyle w:val="Odstavecseseznamem"/>
        <w:numPr>
          <w:ilvl w:val="0"/>
          <w:numId w:val="10"/>
        </w:numPr>
      </w:pPr>
      <w:r w:rsidRPr="002D2FE7">
        <w:t>Zadavatel připouští překročení nabídkové ceny pouze v</w:t>
      </w:r>
      <w:r w:rsidR="009579A0">
        <w:t> </w:t>
      </w:r>
      <w:r w:rsidRPr="002D2FE7">
        <w:t>případě změny (snížení, zvýšení) sazby DPH, a</w:t>
      </w:r>
      <w:r w:rsidR="009579A0">
        <w:t> </w:t>
      </w:r>
      <w:r w:rsidRPr="002D2FE7">
        <w:t>to o</w:t>
      </w:r>
      <w:r w:rsidR="009579A0">
        <w:t> </w:t>
      </w:r>
      <w:r w:rsidRPr="002D2FE7">
        <w:t>částku odpovídající této změně (snížení, zvýšení) sazby DPH.</w:t>
      </w:r>
    </w:p>
    <w:p w:rsidRPr="00D07269" w:rsidR="006E3282" w:rsidP="00D7494B" w:rsidRDefault="006E3282">
      <w:pPr>
        <w:pStyle w:val="Nadpis1"/>
      </w:pPr>
      <w:bookmarkStart w:name="_Toc411345763" w:id="41"/>
      <w:r w:rsidRPr="00D07269">
        <w:t>HODNOTÍCÍ KRITÉRIA, ZPŮSOB HODNOCENÍ NABÍDEK</w:t>
      </w:r>
      <w:bookmarkEnd w:id="40"/>
      <w:bookmarkEnd w:id="41"/>
    </w:p>
    <w:p w:rsidRPr="00D32DAC" w:rsidR="00D32DAC" w:rsidP="00492C45" w:rsidRDefault="00D32DAC">
      <w:pPr>
        <w:pStyle w:val="Odstavecseseznamem"/>
        <w:numPr>
          <w:ilvl w:val="0"/>
          <w:numId w:val="29"/>
        </w:numPr>
      </w:pPr>
      <w:r w:rsidRPr="00B0694D">
        <w:t xml:space="preserve">Základní </w:t>
      </w:r>
      <w:r>
        <w:t xml:space="preserve">hodnotícím </w:t>
      </w:r>
      <w:r w:rsidRPr="00B0694D">
        <w:t xml:space="preserve">kritériem pro </w:t>
      </w:r>
      <w:r>
        <w:t>zadání</w:t>
      </w:r>
      <w:r w:rsidRPr="00B0694D">
        <w:t xml:space="preserve"> </w:t>
      </w:r>
      <w:r w:rsidR="007325E3">
        <w:t>této</w:t>
      </w:r>
      <w:r w:rsidR="00925E00">
        <w:t xml:space="preserve"> </w:t>
      </w:r>
      <w:r w:rsidRPr="00B0694D">
        <w:t xml:space="preserve">veřejné zakázky je </w:t>
      </w:r>
      <w:r w:rsidRPr="00FD6DEA">
        <w:t>ekonomická výhodnost nabídky</w:t>
      </w:r>
      <w:r w:rsidRPr="00B0694D">
        <w:t xml:space="preserve">. Zadavatel stanovil následující </w:t>
      </w:r>
      <w:r>
        <w:t xml:space="preserve">dílčí hodnotící </w:t>
      </w:r>
      <w:r w:rsidRPr="00B0694D">
        <w:t>kritéria:</w:t>
      </w:r>
    </w:p>
    <w:p w:rsidRPr="00D32DAC" w:rsidR="00D32DAC" w:rsidP="00D32DAC" w:rsidRDefault="00D32DAC">
      <w:pPr>
        <w:rPr>
          <w:b/>
          <w:noProof/>
          <w:lang w:eastAsia="cs-CZ"/>
        </w:rPr>
      </w:pPr>
      <w:r w:rsidRPr="00D32DAC">
        <w:rPr>
          <w:b/>
          <w:noProof/>
          <w:lang w:eastAsia="cs-CZ"/>
        </w:rPr>
        <w:t>A) Nabídková cena bez DPH</w:t>
      </w:r>
      <w:r w:rsidRPr="00D32DAC">
        <w:rPr>
          <w:b/>
          <w:noProof/>
          <w:lang w:eastAsia="cs-CZ"/>
        </w:rPr>
        <w:tab/>
      </w:r>
      <w:r w:rsidRPr="00D32DAC">
        <w:rPr>
          <w:b/>
          <w:noProof/>
          <w:lang w:eastAsia="cs-CZ"/>
        </w:rPr>
        <w:tab/>
      </w:r>
      <w:r w:rsidRPr="00D32DAC">
        <w:rPr>
          <w:b/>
          <w:noProof/>
          <w:lang w:eastAsia="cs-CZ"/>
        </w:rPr>
        <w:tab/>
      </w:r>
      <w:r w:rsidRPr="00D32DAC">
        <w:rPr>
          <w:b/>
          <w:noProof/>
          <w:lang w:eastAsia="cs-CZ"/>
        </w:rPr>
        <w:tab/>
      </w:r>
      <w:r w:rsidRPr="00D32DAC">
        <w:rPr>
          <w:b/>
          <w:noProof/>
          <w:lang w:eastAsia="cs-CZ"/>
        </w:rPr>
        <w:tab/>
        <w:t>váha 60%</w:t>
      </w:r>
    </w:p>
    <w:p w:rsidR="00244B04" w:rsidP="00244B04" w:rsidRDefault="00D32DAC">
      <w:r w:rsidRPr="00D32DAC">
        <w:t>Při hodnocení nabídko</w:t>
      </w:r>
      <w:r>
        <w:t>vé ceny bez DPH dle Přílohy č. 1</w:t>
      </w:r>
      <w:r w:rsidRPr="00D32DAC">
        <w:t xml:space="preserve"> této Zadávací dokumentace (řádek „Celková nabídková cena“), je rozhodná její výše bez daně z</w:t>
      </w:r>
      <w:r w:rsidR="009579A0">
        <w:t> </w:t>
      </w:r>
      <w:r w:rsidRPr="00D32DAC">
        <w:t xml:space="preserve">přidané hodnoty. </w:t>
      </w:r>
    </w:p>
    <w:p w:rsidRPr="00D07269" w:rsidR="00244B04" w:rsidP="00244B04" w:rsidRDefault="00244B04">
      <w:r w:rsidRPr="00D07269">
        <w:t>Nabídková cena bude stanovena jako cena „nejvýše přípustná“ a</w:t>
      </w:r>
      <w:r w:rsidR="009579A0">
        <w:t> </w:t>
      </w:r>
      <w:r w:rsidRPr="00D07269">
        <w:t>musí v</w:t>
      </w:r>
      <w:r w:rsidR="009579A0">
        <w:t> </w:t>
      </w:r>
      <w:r w:rsidRPr="00D07269">
        <w:t>ní být zahrnuty veškeré náklady dodavatele, spojené s</w:t>
      </w:r>
      <w:r w:rsidR="009579A0">
        <w:t> </w:t>
      </w:r>
      <w:r w:rsidRPr="00D07269">
        <w:t xml:space="preserve">realizací předmětu veřejné zakázky. </w:t>
      </w:r>
    </w:p>
    <w:p w:rsidRPr="00D07269" w:rsidR="00244B04" w:rsidP="00244B04" w:rsidRDefault="00D32DAC">
      <w:r w:rsidRPr="00D32DAC">
        <w:t>Jako výhodnější bude zadavatelem hodnocena nabídka toho uchazeče, jehož nabídková cena bez DPH bude nižší oproti nabídkovým cenám bez DPH</w:t>
      </w:r>
      <w:r w:rsidR="0046183F">
        <w:t xml:space="preserve"> ostatních uchazečů</w:t>
      </w:r>
      <w:r w:rsidRPr="00D32DAC">
        <w:t xml:space="preserve">. </w:t>
      </w:r>
      <w:r w:rsidRPr="00D07269" w:rsidR="00244B04">
        <w:t>Nabídky budou v</w:t>
      </w:r>
      <w:r w:rsidR="009579A0">
        <w:t> </w:t>
      </w:r>
      <w:r w:rsidRPr="00D07269" w:rsidR="00244B04">
        <w:t xml:space="preserve">rámci </w:t>
      </w:r>
      <w:r w:rsidR="00244B04">
        <w:t xml:space="preserve">tohoto </w:t>
      </w:r>
      <w:r w:rsidRPr="00D07269" w:rsidR="00244B04">
        <w:t>dílčího kritéria seřazeny od nejvhodnější po nejméně vhodnou. Nejvhodnější nabídce (nabídka s</w:t>
      </w:r>
      <w:r w:rsidR="009579A0">
        <w:t> </w:t>
      </w:r>
      <w:r w:rsidRPr="00D07269" w:rsidR="00244B04">
        <w:t>nejnižší cenou) bude přiřazeno 100 bodů. Ostatní hodnocené nabídky získají bodové ohodnocení na základě násobku 100 a</w:t>
      </w:r>
      <w:r w:rsidR="009579A0">
        <w:t> </w:t>
      </w:r>
      <w:r w:rsidRPr="00D07269" w:rsidR="00244B04">
        <w:t>poměru hodnoty nejvhodnější nabídky k</w:t>
      </w:r>
      <w:r w:rsidR="009579A0">
        <w:t> </w:t>
      </w:r>
      <w:r w:rsidRPr="00D07269" w:rsidR="00244B04">
        <w:t xml:space="preserve">hodnotě hodnocené nabídky. </w:t>
      </w:r>
    </w:p>
    <w:p w:rsidR="00244B04" w:rsidP="00244B04" w:rsidRDefault="00244B04">
      <w:r w:rsidRPr="00D07269">
        <w:t>Takto získané bodové hodnoty budou přepočítány váhou dílčího kritéria</w:t>
      </w:r>
      <w:r>
        <w:t xml:space="preserve"> 60 %.</w:t>
      </w:r>
    </w:p>
    <w:p w:rsidRPr="00D32DAC" w:rsidR="00161266" w:rsidP="00D32DAC" w:rsidRDefault="00161266"/>
    <w:p w:rsidRPr="00D32DAC" w:rsidR="00D32DAC" w:rsidP="00D32DAC" w:rsidRDefault="00D32DAC">
      <w:pPr>
        <w:rPr>
          <w:b/>
          <w:noProof/>
          <w:lang w:eastAsia="cs-CZ"/>
        </w:rPr>
      </w:pPr>
      <w:r w:rsidRPr="00D32DAC">
        <w:rPr>
          <w:b/>
          <w:noProof/>
          <w:lang w:eastAsia="cs-CZ"/>
        </w:rPr>
        <w:lastRenderedPageBreak/>
        <w:t>B) Kvalita návrhu zajištění poskytovaných služeb</w:t>
      </w:r>
      <w:r w:rsidRPr="00D32DAC">
        <w:rPr>
          <w:b/>
          <w:noProof/>
          <w:lang w:eastAsia="cs-CZ"/>
        </w:rPr>
        <w:tab/>
      </w:r>
      <w:r w:rsidRPr="00D32DAC">
        <w:rPr>
          <w:b/>
          <w:noProof/>
          <w:lang w:eastAsia="cs-CZ"/>
        </w:rPr>
        <w:tab/>
        <w:t>váha 40 %</w:t>
      </w:r>
    </w:p>
    <w:p w:rsidR="00190B28" w:rsidP="00415803" w:rsidRDefault="00190B28">
      <w:pPr>
        <w:spacing w:before="100" w:beforeAutospacing="true" w:after="120"/>
      </w:pPr>
      <w:r>
        <w:t xml:space="preserve">Za vhodnější/kvalitnější bude považován takový návrh, který: </w:t>
      </w:r>
    </w:p>
    <w:p w:rsidR="00190B28" w:rsidP="00415803" w:rsidRDefault="00190B28">
      <w:pPr>
        <w:numPr>
          <w:ilvl w:val="0"/>
          <w:numId w:val="28"/>
        </w:numPr>
        <w:spacing w:before="60" w:after="60" w:line="288" w:lineRule="auto"/>
        <w:ind w:left="1134"/>
      </w:pPr>
      <w:r>
        <w:t>poskytne maximální užitnou hodnotu (v rozsahu a</w:t>
      </w:r>
      <w:r w:rsidR="009579A0">
        <w:t> </w:t>
      </w:r>
      <w:r>
        <w:t>kvalitě), tj.:</w:t>
      </w:r>
    </w:p>
    <w:p w:rsidR="00190B28" w:rsidP="00415803" w:rsidRDefault="00190B28">
      <w:pPr>
        <w:numPr>
          <w:ilvl w:val="0"/>
          <w:numId w:val="32"/>
        </w:numPr>
        <w:spacing w:before="60" w:after="60" w:line="288" w:lineRule="auto"/>
      </w:pPr>
      <w:r>
        <w:t>zajistí co nejúplnějš</w:t>
      </w:r>
      <w:r w:rsidR="00841957">
        <w:t>í evidenci klíčových ICT aktiv</w:t>
      </w:r>
      <w:r w:rsidR="00EB007D">
        <w:t xml:space="preserve"> </w:t>
      </w:r>
      <w:r w:rsidR="00841957">
        <w:t>(hodnotit se bude závazek a</w:t>
      </w:r>
      <w:r w:rsidR="009579A0">
        <w:t> </w:t>
      </w:r>
      <w:r w:rsidR="00841957">
        <w:t>způsob dosažení úplno</w:t>
      </w:r>
      <w:r w:rsidR="00EB007D">
        <w:t>sti evidence při omezeních</w:t>
      </w:r>
      <w:r w:rsidR="00415803">
        <w:t>,</w:t>
      </w:r>
      <w:r w:rsidR="00EB007D">
        <w:t xml:space="preserve"> viz </w:t>
      </w:r>
      <w:r w:rsidR="00841957">
        <w:t xml:space="preserve">příloha č. 8 </w:t>
      </w:r>
      <w:r w:rsidRPr="006C7BE2" w:rsidR="00EB007D">
        <w:t>této zadávací dokumentace</w:t>
      </w:r>
      <w:r w:rsidR="00841957">
        <w:t>),</w:t>
      </w:r>
    </w:p>
    <w:p w:rsidR="00190B28" w:rsidP="00415803" w:rsidRDefault="00190B28">
      <w:pPr>
        <w:numPr>
          <w:ilvl w:val="0"/>
          <w:numId w:val="32"/>
        </w:numPr>
        <w:spacing w:before="60" w:after="60" w:line="288" w:lineRule="auto"/>
      </w:pPr>
      <w:r>
        <w:t>jehož výsledky budou jednoduše a</w:t>
      </w:r>
      <w:r w:rsidR="009579A0">
        <w:t> </w:t>
      </w:r>
      <w:r>
        <w:t>dlouhodobě uplatnitelné v</w:t>
      </w:r>
      <w:r w:rsidR="009579A0">
        <w:t> </w:t>
      </w:r>
      <w:r>
        <w:t>praxi řízení IT</w:t>
      </w:r>
      <w:r w:rsidR="00EB007D">
        <w:t xml:space="preserve"> </w:t>
      </w:r>
      <w:r w:rsidR="00841957">
        <w:t>(hodnotit se bude uplatnitelnost principů zpětnovazební smyčky v</w:t>
      </w:r>
      <w:r w:rsidR="009579A0">
        <w:t> </w:t>
      </w:r>
      <w:r w:rsidR="00841957">
        <w:t xml:space="preserve">návrzích </w:t>
      </w:r>
      <w:r w:rsidR="00EB007D">
        <w:t>příslušných dílčích plnění</w:t>
      </w:r>
      <w:r w:rsidR="00415803">
        <w:t>,</w:t>
      </w:r>
      <w:r w:rsidR="00EB007D">
        <w:t xml:space="preserve"> viz </w:t>
      </w:r>
      <w:r w:rsidR="00841957">
        <w:t>příloha č.</w:t>
      </w:r>
      <w:r w:rsidR="00EB007D">
        <w:t xml:space="preserve"> </w:t>
      </w:r>
      <w:r w:rsidR="00841957">
        <w:t xml:space="preserve">8 </w:t>
      </w:r>
      <w:r w:rsidRPr="006C7BE2" w:rsidR="00EB007D">
        <w:t>této zadávací dokumentace</w:t>
      </w:r>
      <w:r w:rsidR="00841957">
        <w:t>),</w:t>
      </w:r>
    </w:p>
    <w:p w:rsidR="00190B28" w:rsidP="00415803" w:rsidRDefault="00190B28">
      <w:pPr>
        <w:numPr>
          <w:ilvl w:val="0"/>
          <w:numId w:val="32"/>
        </w:numPr>
        <w:spacing w:before="60" w:after="60" w:line="288" w:lineRule="auto"/>
      </w:pPr>
      <w:r>
        <w:t>komplexně pokryje potřeby strategického plánování rozvoje ICT rezortu</w:t>
      </w:r>
      <w:r w:rsidR="00841957">
        <w:t xml:space="preserve"> (obsahová úplnost </w:t>
      </w:r>
      <w:r w:rsidR="00EB007D">
        <w:t xml:space="preserve"> </w:t>
      </w:r>
      <w:r w:rsidR="00841957">
        <w:t>bude ho</w:t>
      </w:r>
      <w:r w:rsidR="00EB007D">
        <w:t>dnocena dle metodologie BSC</w:t>
      </w:r>
      <w:r w:rsidR="00415803">
        <w:t>,</w:t>
      </w:r>
      <w:r w:rsidR="00EB007D">
        <w:t xml:space="preserve"> viz</w:t>
      </w:r>
      <w:r w:rsidR="00841957">
        <w:t xml:space="preserve"> příloha č. 8</w:t>
      </w:r>
      <w:r w:rsidR="00EB007D">
        <w:t xml:space="preserve"> </w:t>
      </w:r>
      <w:r w:rsidRPr="006C7BE2" w:rsidR="00EB007D">
        <w:t>této zadávací dokumentace</w:t>
      </w:r>
      <w:r w:rsidR="00841957">
        <w:t>)</w:t>
      </w:r>
      <w:r>
        <w:t>,</w:t>
      </w:r>
    </w:p>
    <w:p w:rsidR="00190B28" w:rsidP="00415803" w:rsidRDefault="00190B28">
      <w:pPr>
        <w:numPr>
          <w:ilvl w:val="0"/>
          <w:numId w:val="32"/>
        </w:numPr>
        <w:spacing w:before="60" w:after="60" w:line="288" w:lineRule="auto"/>
      </w:pPr>
      <w:r>
        <w:t xml:space="preserve">zahrne problematiku všech klíčových procesů IT </w:t>
      </w:r>
      <w:proofErr w:type="spellStart"/>
      <w:r>
        <w:t>Governance</w:t>
      </w:r>
      <w:proofErr w:type="spellEnd"/>
      <w:r w:rsidR="00415803">
        <w:t xml:space="preserve"> </w:t>
      </w:r>
      <w:r w:rsidR="00841957">
        <w:t>(úplnost hodnocena proti výčtu a</w:t>
      </w:r>
      <w:r w:rsidR="009579A0">
        <w:t> </w:t>
      </w:r>
      <w:r w:rsidR="00841957">
        <w:t>obsahu procesů dle metodiky COBIT</w:t>
      </w:r>
      <w:r w:rsidR="00415803">
        <w:t>,</w:t>
      </w:r>
      <w:r w:rsidR="00841957">
        <w:t xml:space="preserve"> viz příloha č. 8</w:t>
      </w:r>
      <w:r w:rsidR="00EB007D">
        <w:t xml:space="preserve"> </w:t>
      </w:r>
      <w:r w:rsidRPr="006C7BE2" w:rsidR="00EB007D">
        <w:t>této zadávací dokumentace</w:t>
      </w:r>
      <w:r w:rsidR="00841957">
        <w:t>)</w:t>
      </w:r>
      <w:r>
        <w:t>,</w:t>
      </w:r>
    </w:p>
    <w:p w:rsidR="00190B28" w:rsidP="00415803" w:rsidRDefault="00190B28">
      <w:pPr>
        <w:numPr>
          <w:ilvl w:val="0"/>
          <w:numId w:val="32"/>
        </w:numPr>
        <w:spacing w:before="60" w:after="60" w:line="288" w:lineRule="auto"/>
      </w:pPr>
      <w:r>
        <w:t>poskytne variantní možnosti rozhodování nad modely EA cílového stavu</w:t>
      </w:r>
      <w:r w:rsidR="00EB007D">
        <w:t xml:space="preserve"> </w:t>
      </w:r>
      <w:r w:rsidR="00841957">
        <w:t xml:space="preserve">(více zpracovaných variant než </w:t>
      </w:r>
      <w:r w:rsidR="00EB007D">
        <w:t>2, viz</w:t>
      </w:r>
      <w:r w:rsidR="00841957">
        <w:t xml:space="preserve"> požadavek v</w:t>
      </w:r>
      <w:r w:rsidR="009579A0">
        <w:t> </w:t>
      </w:r>
      <w:r w:rsidR="00841957">
        <w:t>příloze č. 8</w:t>
      </w:r>
      <w:r w:rsidR="00EB007D">
        <w:t xml:space="preserve"> </w:t>
      </w:r>
      <w:r w:rsidRPr="006C7BE2" w:rsidR="00EB007D">
        <w:t>této zadávací dokumentace</w:t>
      </w:r>
      <w:r w:rsidR="00EB007D">
        <w:t>,</w:t>
      </w:r>
      <w:r w:rsidR="00841957">
        <w:t xml:space="preserve"> je hodnoceno lépe)</w:t>
      </w:r>
      <w:r w:rsidR="0043730C">
        <w:t>;</w:t>
      </w:r>
      <w:r>
        <w:t xml:space="preserve"> </w:t>
      </w:r>
    </w:p>
    <w:p w:rsidR="00190B28" w:rsidP="0043730C" w:rsidRDefault="00190B28">
      <w:pPr>
        <w:numPr>
          <w:ilvl w:val="0"/>
          <w:numId w:val="28"/>
        </w:numPr>
        <w:spacing w:before="60" w:after="60" w:line="288" w:lineRule="auto"/>
        <w:ind w:left="1134"/>
        <w:jc w:val="left"/>
      </w:pPr>
      <w:r>
        <w:t>je vyvážený, tj.:</w:t>
      </w:r>
    </w:p>
    <w:p w:rsidR="00190B28" w:rsidP="0043730C" w:rsidRDefault="00190B28">
      <w:pPr>
        <w:numPr>
          <w:ilvl w:val="0"/>
          <w:numId w:val="32"/>
        </w:numPr>
        <w:spacing w:before="60" w:after="60" w:line="288" w:lineRule="auto"/>
        <w:jc w:val="left"/>
      </w:pPr>
      <w:r>
        <w:t>obsahuje reálný odhad rozsahu prací pro jednotlivá dílčí plnění,</w:t>
      </w:r>
    </w:p>
    <w:p w:rsidR="00190B28" w:rsidP="0043730C" w:rsidRDefault="00190B28">
      <w:pPr>
        <w:numPr>
          <w:ilvl w:val="0"/>
          <w:numId w:val="32"/>
        </w:numPr>
        <w:spacing w:before="60" w:after="60" w:line="288" w:lineRule="auto"/>
        <w:jc w:val="left"/>
      </w:pPr>
      <w:r>
        <w:t>stanovuje cenu jednotlivých dílčích plnění prop</w:t>
      </w:r>
      <w:r w:rsidR="00EB007D">
        <w:t>orcionálně dle odhadu pracností;</w:t>
      </w:r>
    </w:p>
    <w:p w:rsidR="00190B28" w:rsidP="0043730C" w:rsidRDefault="00190B28">
      <w:pPr>
        <w:numPr>
          <w:ilvl w:val="0"/>
          <w:numId w:val="28"/>
        </w:numPr>
        <w:spacing w:before="60" w:after="60" w:line="288" w:lineRule="auto"/>
        <w:ind w:left="1134"/>
        <w:jc w:val="left"/>
      </w:pPr>
      <w:r>
        <w:t>optimálně využívá standardních metodologií, tyto upravuje vhodným způsobem pro splnění účelu</w:t>
      </w:r>
      <w:r w:rsidR="00EB007D">
        <w:t>-blíže popsanému v</w:t>
      </w:r>
      <w:r w:rsidR="009579A0">
        <w:t> </w:t>
      </w:r>
      <w:r w:rsidR="00EB007D">
        <w:t xml:space="preserve">příloze č. 8 </w:t>
      </w:r>
      <w:r w:rsidRPr="006C7BE2" w:rsidR="00EB007D">
        <w:t>této zadávací dokumentace</w:t>
      </w:r>
      <w:r>
        <w:t>, tj.:</w:t>
      </w:r>
    </w:p>
    <w:p w:rsidR="00190B28" w:rsidP="0043730C" w:rsidRDefault="00190B28">
      <w:pPr>
        <w:numPr>
          <w:ilvl w:val="0"/>
          <w:numId w:val="32"/>
        </w:numPr>
        <w:spacing w:before="60" w:after="60" w:line="288" w:lineRule="auto"/>
        <w:jc w:val="left"/>
      </w:pPr>
      <w:r>
        <w:t>neexperimentuje – pro jednotlivá plnění využívá uznávaných standardů,</w:t>
      </w:r>
    </w:p>
    <w:p w:rsidR="00190B28" w:rsidP="0043730C" w:rsidRDefault="00190B28">
      <w:pPr>
        <w:numPr>
          <w:ilvl w:val="0"/>
          <w:numId w:val="32"/>
        </w:numPr>
        <w:spacing w:before="60" w:after="60" w:line="288" w:lineRule="auto"/>
        <w:jc w:val="left"/>
      </w:pPr>
      <w:r>
        <w:t xml:space="preserve">optimalizuje </w:t>
      </w:r>
      <w:r w:rsidR="008962A0">
        <w:t>–</w:t>
      </w:r>
      <w:r>
        <w:t xml:space="preserve"> vybírá</w:t>
      </w:r>
      <w:r w:rsidR="008962A0">
        <w:t xml:space="preserve"> </w:t>
      </w:r>
      <w:r>
        <w:t>nejvhodnější metody pro daný účel,</w:t>
      </w:r>
    </w:p>
    <w:p w:rsidR="00190B28" w:rsidP="0043730C" w:rsidRDefault="00190B28">
      <w:pPr>
        <w:numPr>
          <w:ilvl w:val="0"/>
          <w:numId w:val="32"/>
        </w:numPr>
        <w:spacing w:before="60" w:after="60" w:line="288" w:lineRule="auto"/>
        <w:jc w:val="left"/>
      </w:pPr>
      <w:r>
        <w:t>zjednodušuje – soustředí se na pod</w:t>
      </w:r>
      <w:r w:rsidR="00EB007D">
        <w:t xml:space="preserve">statu, nenavyšuje zbytečně </w:t>
      </w:r>
      <w:r w:rsidR="008A072F">
        <w:t xml:space="preserve">další </w:t>
      </w:r>
      <w:r w:rsidR="00EB007D">
        <w:t>náklady zadavatele;</w:t>
      </w:r>
    </w:p>
    <w:p w:rsidR="00190B28" w:rsidP="0043730C" w:rsidRDefault="00190B28">
      <w:pPr>
        <w:numPr>
          <w:ilvl w:val="0"/>
          <w:numId w:val="28"/>
        </w:numPr>
        <w:spacing w:before="60" w:after="60" w:line="288" w:lineRule="auto"/>
        <w:ind w:left="1134"/>
        <w:jc w:val="left"/>
      </w:pPr>
      <w:r>
        <w:t>přizpůsobuje se specifickým potřebám rezortu MPO, tj.:</w:t>
      </w:r>
    </w:p>
    <w:p w:rsidR="00190B28" w:rsidP="0043730C" w:rsidRDefault="00190B28">
      <w:pPr>
        <w:numPr>
          <w:ilvl w:val="0"/>
          <w:numId w:val="32"/>
        </w:numPr>
        <w:spacing w:before="60" w:after="60" w:line="288" w:lineRule="auto"/>
        <w:jc w:val="left"/>
      </w:pPr>
      <w:r>
        <w:t>bere v</w:t>
      </w:r>
      <w:r w:rsidR="009579A0">
        <w:t> </w:t>
      </w:r>
      <w:r>
        <w:t>úvahu velikost zadavatele a</w:t>
      </w:r>
      <w:r w:rsidR="009579A0">
        <w:t> </w:t>
      </w:r>
      <w:r>
        <w:t>jeho zřizovaných organizací,</w:t>
      </w:r>
    </w:p>
    <w:p w:rsidR="00190B28" w:rsidP="0043730C" w:rsidRDefault="00190B28">
      <w:pPr>
        <w:numPr>
          <w:ilvl w:val="0"/>
          <w:numId w:val="32"/>
        </w:numPr>
        <w:spacing w:before="60" w:after="60" w:line="288" w:lineRule="auto"/>
        <w:jc w:val="left"/>
      </w:pPr>
      <w:r>
        <w:t>kalkuluje s</w:t>
      </w:r>
      <w:r w:rsidR="009579A0">
        <w:t> </w:t>
      </w:r>
      <w:r w:rsidR="008A072F">
        <w:t xml:space="preserve">obvyklou </w:t>
      </w:r>
      <w:r>
        <w:t xml:space="preserve">úrovní kvalifikace </w:t>
      </w:r>
      <w:r w:rsidR="008A072F">
        <w:t>a</w:t>
      </w:r>
      <w:r w:rsidR="009579A0">
        <w:t> </w:t>
      </w:r>
      <w:r w:rsidR="008A072F">
        <w:t xml:space="preserve">znalostí </w:t>
      </w:r>
      <w:r>
        <w:t xml:space="preserve">rolí pracovníků IT </w:t>
      </w:r>
      <w:r w:rsidR="00EB007D">
        <w:t>ve veřejné správě</w:t>
      </w:r>
      <w:r>
        <w:t>,</w:t>
      </w:r>
    </w:p>
    <w:p w:rsidR="00190B28" w:rsidP="0043730C" w:rsidRDefault="00190B28">
      <w:pPr>
        <w:numPr>
          <w:ilvl w:val="0"/>
          <w:numId w:val="32"/>
        </w:numPr>
        <w:spacing w:before="60" w:after="60" w:line="288" w:lineRule="auto"/>
        <w:jc w:val="left"/>
      </w:pPr>
      <w:r>
        <w:t>kalkuluje s</w:t>
      </w:r>
      <w:r w:rsidR="009579A0">
        <w:t> </w:t>
      </w:r>
      <w:r>
        <w:t>reálným rozsahem a</w:t>
      </w:r>
      <w:r w:rsidR="009579A0">
        <w:t> </w:t>
      </w:r>
      <w:r>
        <w:t>kvalitou existující dokumentace</w:t>
      </w:r>
      <w:r w:rsidR="00415803">
        <w:t>,</w:t>
      </w:r>
      <w:r w:rsidR="00EB007D">
        <w:t xml:space="preserve"> viz příloha č. </w:t>
      </w:r>
      <w:r w:rsidR="00F31338">
        <w:t xml:space="preserve">8 </w:t>
      </w:r>
      <w:r w:rsidRPr="006C7BE2" w:rsidR="00EB007D">
        <w:t>této zadávací dokumentace</w:t>
      </w:r>
      <w:r>
        <w:t>,</w:t>
      </w:r>
    </w:p>
    <w:p w:rsidR="00190B28" w:rsidP="0043730C" w:rsidRDefault="00190B28">
      <w:pPr>
        <w:numPr>
          <w:ilvl w:val="0"/>
          <w:numId w:val="32"/>
        </w:numPr>
        <w:spacing w:before="60" w:after="60" w:line="288" w:lineRule="auto"/>
        <w:jc w:val="left"/>
      </w:pPr>
      <w:r>
        <w:t>vychází z</w:t>
      </w:r>
      <w:r w:rsidR="009579A0">
        <w:t> </w:t>
      </w:r>
      <w:r>
        <w:t xml:space="preserve">obecně známých znalostí </w:t>
      </w:r>
      <w:r w:rsidR="008962A0">
        <w:t>–</w:t>
      </w:r>
      <w:r>
        <w:t xml:space="preserve"> návazností</w:t>
      </w:r>
      <w:r w:rsidR="008962A0">
        <w:t xml:space="preserve"> </w:t>
      </w:r>
      <w:r>
        <w:t xml:space="preserve">klíčových systémů rezortu </w:t>
      </w:r>
      <w:r w:rsidR="008962A0">
        <w:t>na externí systémy a</w:t>
      </w:r>
      <w:r w:rsidR="009579A0">
        <w:t> </w:t>
      </w:r>
      <w:r w:rsidR="008962A0">
        <w:t>organizace;</w:t>
      </w:r>
    </w:p>
    <w:p w:rsidR="00190B28" w:rsidP="0043730C" w:rsidRDefault="00190B28">
      <w:pPr>
        <w:numPr>
          <w:ilvl w:val="0"/>
          <w:numId w:val="28"/>
        </w:numPr>
        <w:spacing w:before="60" w:after="60" w:line="288" w:lineRule="auto"/>
        <w:ind w:left="1134"/>
        <w:jc w:val="left"/>
      </w:pPr>
      <w:r>
        <w:t>vykazuje celkovou vysokou přehlednost a</w:t>
      </w:r>
      <w:r w:rsidR="009579A0">
        <w:t> </w:t>
      </w:r>
      <w:r>
        <w:t>vnitřní provázanost poskytovaných služeb, komplexn</w:t>
      </w:r>
      <w:r w:rsidR="008962A0">
        <w:t>ost a</w:t>
      </w:r>
      <w:r w:rsidR="009579A0">
        <w:t> </w:t>
      </w:r>
      <w:r w:rsidR="008962A0">
        <w:t>absenci vnitřních rozporů;</w:t>
      </w:r>
    </w:p>
    <w:p w:rsidR="00190B28" w:rsidP="003232DD" w:rsidRDefault="00190B28">
      <w:pPr>
        <w:numPr>
          <w:ilvl w:val="0"/>
          <w:numId w:val="28"/>
        </w:numPr>
        <w:spacing w:before="60" w:after="240" w:line="288" w:lineRule="auto"/>
        <w:ind w:left="1134" w:hanging="357"/>
        <w:jc w:val="left"/>
      </w:pPr>
      <w:r>
        <w:t>správně identifikuje a</w:t>
      </w:r>
      <w:r w:rsidR="009579A0">
        <w:t> </w:t>
      </w:r>
      <w:r>
        <w:t>ošetřuje/eliminuje hlavní rizika.</w:t>
      </w:r>
    </w:p>
    <w:p w:rsidRPr="00AC7625" w:rsidR="00AC7625" w:rsidP="002D2FE7" w:rsidRDefault="00AC7625">
      <w:r w:rsidRPr="00AC7625">
        <w:t>Nabídky budou v</w:t>
      </w:r>
      <w:r w:rsidR="009579A0">
        <w:t> </w:t>
      </w:r>
      <w:r w:rsidRPr="00AC7625">
        <w:t xml:space="preserve">rámci tohoto dílčího kritéria seřazeny od nejvhodnější po nejméně vhodnou. </w:t>
      </w:r>
      <w:r w:rsidR="00DB69E9">
        <w:t>Nabídce nejlépe hodnocené</w:t>
      </w:r>
      <w:r w:rsidRPr="00AC7625">
        <w:t xml:space="preserve"> bude přiřazeno 100 bodů. Ostatní hodnocené nabídky získají bodové ohodnocení na základě násobku 100 a</w:t>
      </w:r>
      <w:r w:rsidR="009579A0">
        <w:t> </w:t>
      </w:r>
      <w:r w:rsidRPr="00AC7625">
        <w:t>poměru hodnoty</w:t>
      </w:r>
      <w:r w:rsidR="006C50A8">
        <w:t xml:space="preserve"> </w:t>
      </w:r>
      <w:r w:rsidRPr="00AC7625" w:rsidR="006C50A8">
        <w:t>hodnotě hodnocené nabídky</w:t>
      </w:r>
      <w:r w:rsidR="006C50A8">
        <w:t xml:space="preserve"> k</w:t>
      </w:r>
      <w:r w:rsidR="009579A0">
        <w:t> </w:t>
      </w:r>
      <w:r w:rsidR="006C50A8">
        <w:t xml:space="preserve">hodnotě </w:t>
      </w:r>
      <w:r w:rsidRPr="00AC7625">
        <w:t xml:space="preserve">nejvhodnější nabídky. </w:t>
      </w:r>
    </w:p>
    <w:p w:rsidR="00AC7625" w:rsidP="002D2FE7" w:rsidRDefault="00AC7625">
      <w:r w:rsidRPr="00AC7625">
        <w:lastRenderedPageBreak/>
        <w:t xml:space="preserve">Takto získané bodové hodnoty budou přepočítány váhou dílčího kritéria </w:t>
      </w:r>
      <w:r w:rsidR="00CE60E8">
        <w:t>4</w:t>
      </w:r>
      <w:r w:rsidR="00490C49">
        <w:t xml:space="preserve">0 </w:t>
      </w:r>
      <w:r>
        <w:t>%.</w:t>
      </w:r>
    </w:p>
    <w:p w:rsidRPr="009D7AA4" w:rsidR="00742276" w:rsidP="002D2FE7" w:rsidRDefault="00D15C54">
      <w:pPr>
        <w:pStyle w:val="Nadpis2"/>
      </w:pPr>
      <w:r w:rsidRPr="009D7AA4">
        <w:t>Celkové hodnocení</w:t>
      </w:r>
    </w:p>
    <w:p w:rsidRPr="006C7BE2" w:rsidR="00C212B9" w:rsidP="002D2FE7" w:rsidRDefault="00742276">
      <w:r w:rsidRPr="00613A99">
        <w:t>Body získané v</w:t>
      </w:r>
      <w:r w:rsidR="009579A0">
        <w:t> </w:t>
      </w:r>
      <w:r w:rsidRPr="00613A99">
        <w:t xml:space="preserve">jednotlivých dílčích </w:t>
      </w:r>
      <w:r w:rsidR="00FC3CD5">
        <w:t xml:space="preserve">hodnotících </w:t>
      </w:r>
      <w:r w:rsidRPr="00613A99">
        <w:t>kritériích, přepočtené váhou příslušného dílčího kritéria hodnocení, budou v</w:t>
      </w:r>
      <w:r w:rsidR="009579A0">
        <w:t> </w:t>
      </w:r>
      <w:r w:rsidRPr="00613A99">
        <w:t xml:space="preserve">rámci jedné nabídky sečteny. Na základě součtu přepočtených bodů bude sestaveno </w:t>
      </w:r>
      <w:r w:rsidRPr="00613A99" w:rsidR="007866E0">
        <w:t xml:space="preserve">celkové </w:t>
      </w:r>
      <w:r w:rsidRPr="00613A99">
        <w:t>pořadí nabídek s</w:t>
      </w:r>
      <w:r w:rsidR="009579A0">
        <w:t> </w:t>
      </w:r>
      <w:r w:rsidRPr="00613A99">
        <w:t>tím, že nejvhodnější nabídkou se stane nabídka, která dosáhne v</w:t>
      </w:r>
      <w:r w:rsidR="009579A0">
        <w:t> </w:t>
      </w:r>
      <w:r w:rsidRPr="00613A99">
        <w:t>celkov</w:t>
      </w:r>
      <w:r w:rsidRPr="00613A99" w:rsidR="004C305C">
        <w:t>ém součtu nejvyššího počtu bodů.</w:t>
      </w:r>
    </w:p>
    <w:p w:rsidRPr="006C7BE2" w:rsidR="00170589" w:rsidP="00D7494B" w:rsidRDefault="00170589">
      <w:pPr>
        <w:pStyle w:val="Nadpis1"/>
      </w:pPr>
      <w:bookmarkStart w:name="_Ref321305750" w:id="42"/>
      <w:bookmarkStart w:name="_Toc337454910" w:id="43"/>
      <w:bookmarkStart w:name="_Toc411345764" w:id="44"/>
      <w:bookmarkStart w:name="_Ref318381752" w:id="45"/>
      <w:r w:rsidRPr="006C7BE2">
        <w:t>LHŮTA A</w:t>
      </w:r>
      <w:r w:rsidR="009579A0">
        <w:t> </w:t>
      </w:r>
      <w:r w:rsidRPr="006C7BE2">
        <w:t>MÍSTO PRO PODÁNÍ NABÍDEK</w:t>
      </w:r>
      <w:bookmarkEnd w:id="42"/>
      <w:bookmarkEnd w:id="43"/>
      <w:bookmarkEnd w:id="44"/>
    </w:p>
    <w:bookmarkEnd w:id="45"/>
    <w:p w:rsidRPr="00912406" w:rsidR="00480220" w:rsidP="00492C45" w:rsidRDefault="00480220">
      <w:pPr>
        <w:pStyle w:val="Odstavecseseznamem"/>
        <w:numPr>
          <w:ilvl w:val="0"/>
          <w:numId w:val="17"/>
        </w:numPr>
      </w:pPr>
      <w:r w:rsidRPr="00912406">
        <w:t xml:space="preserve">Nabídka musí být doručena poštou nebo osobně do podatelny </w:t>
      </w:r>
      <w:r w:rsidRPr="00912406" w:rsidR="0065526D">
        <w:t xml:space="preserve">sídla </w:t>
      </w:r>
      <w:r w:rsidRPr="00912406">
        <w:t>Zadavatele na adresu: Ministerstvo průmyslu a</w:t>
      </w:r>
      <w:r w:rsidR="009579A0">
        <w:t> </w:t>
      </w:r>
      <w:r w:rsidRPr="00912406">
        <w:t>obchodu, 110 15 Praha 1, Na Františku 32, v</w:t>
      </w:r>
      <w:r w:rsidR="009579A0">
        <w:t> </w:t>
      </w:r>
      <w:r w:rsidRPr="00912406">
        <w:t>úředních</w:t>
      </w:r>
      <w:r w:rsidRPr="00912406" w:rsidR="0096019C">
        <w:t xml:space="preserve"> hodinách (pondělí až pátek) od </w:t>
      </w:r>
      <w:r w:rsidRPr="00912406">
        <w:t>8.00 do 16.00 hod.</w:t>
      </w:r>
      <w:r w:rsidRPr="00912406" w:rsidR="00FC3CD5">
        <w:t xml:space="preserve"> </w:t>
      </w:r>
    </w:p>
    <w:p w:rsidRPr="00BE4E80" w:rsidR="00E25DA6" w:rsidP="00AD1AEB" w:rsidRDefault="00E25DA6">
      <w:pPr>
        <w:pStyle w:val="Odstavecseseznamem"/>
        <w:numPr>
          <w:ilvl w:val="0"/>
          <w:numId w:val="10"/>
        </w:numPr>
      </w:pPr>
      <w:r w:rsidRPr="00912406">
        <w:t>V případě podání nabídky doporučeně poštou</w:t>
      </w:r>
      <w:r w:rsidRPr="00912406" w:rsidR="00002448">
        <w:t xml:space="preserve"> je nezbytné, aby byla nabídka Z</w:t>
      </w:r>
      <w:r w:rsidRPr="00912406">
        <w:t xml:space="preserve">adavateli doručena do konce lhůty pro podání nabídek. Za okamžik podání/doručení nabídky se považuje její fyzické </w:t>
      </w:r>
      <w:r w:rsidRPr="00BE4E80">
        <w:t>převzetí podatelnou</w:t>
      </w:r>
      <w:r w:rsidRPr="00BE4E80" w:rsidR="002B276D">
        <w:t xml:space="preserve"> </w:t>
      </w:r>
      <w:r w:rsidRPr="00BE4E80" w:rsidR="00002448">
        <w:t>Z</w:t>
      </w:r>
      <w:r w:rsidRPr="00BE4E80">
        <w:t>adavatele na výše uvedené kontaktní adrese.</w:t>
      </w:r>
    </w:p>
    <w:p w:rsidRPr="00BE4E80" w:rsidR="00E25DA6" w:rsidP="00AD1AEB" w:rsidRDefault="00E25DA6">
      <w:pPr>
        <w:pStyle w:val="Odstavecseseznamem"/>
        <w:numPr>
          <w:ilvl w:val="0"/>
          <w:numId w:val="10"/>
        </w:numPr>
      </w:pPr>
      <w:r w:rsidRPr="00BE4E80">
        <w:t>Nabídky mus</w:t>
      </w:r>
      <w:r w:rsidRPr="00BE4E80" w:rsidR="00110FB5">
        <w:t>ej</w:t>
      </w:r>
      <w:r w:rsidRPr="00BE4E80">
        <w:t xml:space="preserve">í být </w:t>
      </w:r>
      <w:r w:rsidRPr="00BE4E80" w:rsidR="0065526D">
        <w:t>Z</w:t>
      </w:r>
      <w:r w:rsidRPr="00BE4E80">
        <w:t xml:space="preserve">adavateli na </w:t>
      </w:r>
      <w:r w:rsidRPr="00BE4E80" w:rsidR="008F0AD1">
        <w:t xml:space="preserve">výše </w:t>
      </w:r>
      <w:r w:rsidRPr="00BE4E80">
        <w:t>uvedenou kontaktní adresu d</w:t>
      </w:r>
      <w:bookmarkStart w:name="_GoBack" w:id="46"/>
      <w:bookmarkEnd w:id="46"/>
      <w:r w:rsidRPr="00BE4E80">
        <w:t xml:space="preserve">oručeny nejpozději </w:t>
      </w:r>
      <w:r w:rsidRPr="00BE4E80" w:rsidR="00480220">
        <w:t xml:space="preserve">dne </w:t>
      </w:r>
      <w:r w:rsidR="00401DED">
        <w:t>17</w:t>
      </w:r>
      <w:r w:rsidRPr="00BE4E80" w:rsidR="00BE4E80">
        <w:t xml:space="preserve">. </w:t>
      </w:r>
      <w:r w:rsidR="008F4F76">
        <w:t>března</w:t>
      </w:r>
      <w:r w:rsidRPr="00BE4E80" w:rsidR="008F4F76">
        <w:t xml:space="preserve"> </w:t>
      </w:r>
      <w:r w:rsidRPr="00BE4E80" w:rsidR="00BE4E80">
        <w:t xml:space="preserve">2015 </w:t>
      </w:r>
      <w:r w:rsidRPr="00BE4E80" w:rsidR="00480220">
        <w:t xml:space="preserve">do </w:t>
      </w:r>
      <w:r w:rsidRPr="00BE4E80" w:rsidR="00BE4E80">
        <w:t>10.00</w:t>
      </w:r>
      <w:r w:rsidRPr="00BE4E80" w:rsidR="00480220">
        <w:t>hodin.</w:t>
      </w:r>
    </w:p>
    <w:p w:rsidRPr="00912406" w:rsidR="00C212B9" w:rsidP="00AD1AEB" w:rsidRDefault="00002448">
      <w:pPr>
        <w:pStyle w:val="Odstavecseseznamem"/>
        <w:numPr>
          <w:ilvl w:val="0"/>
          <w:numId w:val="10"/>
        </w:numPr>
      </w:pPr>
      <w:r w:rsidRPr="00912406">
        <w:t>Nabídky doručené Z</w:t>
      </w:r>
      <w:r w:rsidRPr="00912406" w:rsidR="00E25DA6">
        <w:t xml:space="preserve">adavateli po uplynutí stanovené lhůty </w:t>
      </w:r>
      <w:r w:rsidRPr="00912406" w:rsidR="008F0AD1">
        <w:t xml:space="preserve">pro podání nabídek </w:t>
      </w:r>
      <w:r w:rsidRPr="00912406" w:rsidR="00E25DA6">
        <w:t xml:space="preserve">nebudou otevírány. Opožděně podané nabídky </w:t>
      </w:r>
      <w:r w:rsidRPr="00912406">
        <w:t>Z</w:t>
      </w:r>
      <w:r w:rsidRPr="00912406" w:rsidR="00E25DA6">
        <w:t>adavatel nevrací a</w:t>
      </w:r>
      <w:r w:rsidR="009579A0">
        <w:t> </w:t>
      </w:r>
      <w:r w:rsidRPr="00912406" w:rsidR="00E25DA6">
        <w:t>ponechává je přiložené k</w:t>
      </w:r>
      <w:r w:rsidR="009579A0">
        <w:t> </w:t>
      </w:r>
      <w:r w:rsidRPr="00912406" w:rsidR="00E25DA6">
        <w:t>dokumentaci o</w:t>
      </w:r>
      <w:r w:rsidR="009579A0">
        <w:t> </w:t>
      </w:r>
      <w:r w:rsidRPr="00912406" w:rsidR="00E25DA6">
        <w:t xml:space="preserve"> veřejné </w:t>
      </w:r>
      <w:r w:rsidRPr="00912406" w:rsidR="00B71BEE">
        <w:t>zakázce</w:t>
      </w:r>
      <w:r w:rsidRPr="00912406" w:rsidR="004B6862">
        <w:t>.</w:t>
      </w:r>
      <w:r w:rsidRPr="008F0AD1" w:rsidR="008F0AD1">
        <w:t xml:space="preserve"> </w:t>
      </w:r>
      <w:r w:rsidRPr="00912406" w:rsidR="008F0AD1">
        <w:t>Zadavatel bezodkladně vyrozumí dodavatele o</w:t>
      </w:r>
      <w:r w:rsidR="009579A0">
        <w:t> </w:t>
      </w:r>
      <w:r w:rsidRPr="00912406" w:rsidR="008F0AD1">
        <w:t>tom, že jeho nabídka byla podána po uplynutí lhůty pro podání nabídek.</w:t>
      </w:r>
    </w:p>
    <w:p w:rsidRPr="006C7BE2" w:rsidR="00170589" w:rsidP="00D7494B" w:rsidRDefault="00170589">
      <w:pPr>
        <w:pStyle w:val="Nadpis1"/>
      </w:pPr>
      <w:bookmarkStart w:name="_Toc337454911" w:id="47"/>
      <w:bookmarkStart w:name="_Toc411345765" w:id="48"/>
      <w:r w:rsidRPr="006C7BE2">
        <w:t>ZADÁVACÍ LHŮTA</w:t>
      </w:r>
      <w:bookmarkEnd w:id="47"/>
      <w:bookmarkEnd w:id="48"/>
    </w:p>
    <w:p w:rsidRPr="006C7BE2" w:rsidR="00C212B9" w:rsidP="002D2FE7" w:rsidRDefault="004B6862">
      <w:pPr>
        <w:rPr>
          <w:noProof/>
          <w:lang w:eastAsia="cs-CZ"/>
        </w:rPr>
      </w:pPr>
      <w:r w:rsidRPr="006C7BE2">
        <w:rPr>
          <w:noProof/>
          <w:lang w:eastAsia="cs-CZ"/>
        </w:rPr>
        <w:t>Zadávací lhůta, tedy doba, po kterou je uchazeč svojí nabídkou vázán, začíná běžet okamžikem skončení lhůty pro podání nabídek a</w:t>
      </w:r>
      <w:r w:rsidR="009579A0">
        <w:rPr>
          <w:noProof/>
          <w:lang w:eastAsia="cs-CZ"/>
        </w:rPr>
        <w:t> </w:t>
      </w:r>
      <w:r w:rsidRPr="006C7BE2">
        <w:rPr>
          <w:noProof/>
          <w:lang w:eastAsia="cs-CZ"/>
        </w:rPr>
        <w:t xml:space="preserve">činí </w:t>
      </w:r>
      <w:r w:rsidRPr="006C7BE2" w:rsidR="007866E0">
        <w:rPr>
          <w:noProof/>
          <w:lang w:eastAsia="cs-CZ"/>
        </w:rPr>
        <w:t xml:space="preserve">90 </w:t>
      </w:r>
      <w:r w:rsidRPr="006C7BE2">
        <w:rPr>
          <w:noProof/>
          <w:lang w:eastAsia="cs-CZ"/>
        </w:rPr>
        <w:t>dnů.</w:t>
      </w:r>
    </w:p>
    <w:p w:rsidRPr="006C7BE2" w:rsidR="00744B88" w:rsidP="00D7494B" w:rsidRDefault="001E4ED7">
      <w:pPr>
        <w:pStyle w:val="Nadpis1"/>
      </w:pPr>
      <w:bookmarkStart w:name="_Toc336963031" w:id="49"/>
      <w:bookmarkStart w:name="_Toc411345766" w:id="50"/>
      <w:r w:rsidRPr="006C7BE2">
        <w:t>OTEVÍRÁNÍ OBÁLEK S</w:t>
      </w:r>
      <w:r w:rsidR="009579A0">
        <w:t> </w:t>
      </w:r>
      <w:r w:rsidRPr="006C7BE2">
        <w:t>NABÍDKAMI</w:t>
      </w:r>
      <w:bookmarkEnd w:id="49"/>
      <w:bookmarkEnd w:id="50"/>
    </w:p>
    <w:p w:rsidRPr="006C7BE2" w:rsidR="00A62813" w:rsidP="002D2FE7" w:rsidRDefault="00A62813">
      <w:pPr>
        <w:rPr>
          <w:noProof/>
          <w:lang w:eastAsia="cs-CZ"/>
        </w:rPr>
      </w:pPr>
      <w:bookmarkStart w:name="_Toc321306058" w:id="51"/>
      <w:bookmarkStart w:name="_Toc325467338" w:id="52"/>
      <w:bookmarkStart w:name="_Toc329112063" w:id="53"/>
      <w:r w:rsidRPr="006C7BE2">
        <w:rPr>
          <w:noProof/>
          <w:lang w:eastAsia="cs-CZ"/>
        </w:rPr>
        <w:t>Ote</w:t>
      </w:r>
      <w:r w:rsidRPr="00134E1A">
        <w:rPr>
          <w:noProof/>
          <w:lang w:eastAsia="cs-CZ"/>
        </w:rPr>
        <w:t>vírání obálek s</w:t>
      </w:r>
      <w:r w:rsidRPr="00134E1A" w:rsidR="009579A0">
        <w:rPr>
          <w:noProof/>
          <w:lang w:eastAsia="cs-CZ"/>
        </w:rPr>
        <w:t> </w:t>
      </w:r>
      <w:r w:rsidRPr="00134E1A">
        <w:rPr>
          <w:noProof/>
          <w:lang w:eastAsia="cs-CZ"/>
        </w:rPr>
        <w:t xml:space="preserve">nabídkami uchazečů se uskuteční </w:t>
      </w:r>
      <w:r w:rsidRPr="00134E1A" w:rsidR="002A06CA">
        <w:rPr>
          <w:noProof/>
          <w:lang w:eastAsia="cs-CZ"/>
        </w:rPr>
        <w:t xml:space="preserve">dne </w:t>
      </w:r>
      <w:r w:rsidR="00D349A3">
        <w:rPr>
          <w:b/>
          <w:noProof/>
          <w:lang w:eastAsia="cs-CZ"/>
        </w:rPr>
        <w:t>17</w:t>
      </w:r>
      <w:r w:rsidRPr="00134E1A" w:rsidR="008F4F76">
        <w:rPr>
          <w:b/>
          <w:noProof/>
          <w:lang w:eastAsia="cs-CZ"/>
        </w:rPr>
        <w:t xml:space="preserve">. března 2015 </w:t>
      </w:r>
      <w:r w:rsidRPr="00134E1A" w:rsidR="00961136">
        <w:rPr>
          <w:b/>
          <w:noProof/>
          <w:lang w:eastAsia="cs-CZ"/>
        </w:rPr>
        <w:t>v</w:t>
      </w:r>
      <w:r w:rsidRPr="00134E1A" w:rsidR="0008353C">
        <w:rPr>
          <w:b/>
          <w:noProof/>
          <w:lang w:eastAsia="cs-CZ"/>
        </w:rPr>
        <w:t> </w:t>
      </w:r>
      <w:r w:rsidRPr="00134E1A" w:rsidR="008F4F76">
        <w:rPr>
          <w:b/>
          <w:noProof/>
          <w:lang w:eastAsia="cs-CZ"/>
        </w:rPr>
        <w:t xml:space="preserve">10.10 </w:t>
      </w:r>
      <w:r w:rsidRPr="00134E1A" w:rsidR="002A06CA">
        <w:rPr>
          <w:b/>
          <w:noProof/>
          <w:lang w:eastAsia="cs-CZ"/>
        </w:rPr>
        <w:t>hodin</w:t>
      </w:r>
      <w:r w:rsidRPr="00134E1A" w:rsidR="002A06CA">
        <w:rPr>
          <w:noProof/>
          <w:lang w:eastAsia="cs-CZ"/>
        </w:rPr>
        <w:t xml:space="preserve"> </w:t>
      </w:r>
      <w:r w:rsidRPr="00134E1A" w:rsidR="00961136">
        <w:rPr>
          <w:noProof/>
          <w:lang w:eastAsia="cs-CZ"/>
        </w:rPr>
        <w:t>v</w:t>
      </w:r>
      <w:r w:rsidRPr="00134E1A" w:rsidR="009579A0">
        <w:rPr>
          <w:noProof/>
          <w:lang w:eastAsia="cs-CZ"/>
        </w:rPr>
        <w:t> </w:t>
      </w:r>
      <w:r w:rsidRPr="00134E1A" w:rsidR="00961136">
        <w:rPr>
          <w:noProof/>
          <w:lang w:eastAsia="cs-CZ"/>
        </w:rPr>
        <w:t>zasedací místnosti</w:t>
      </w:r>
      <w:r w:rsidRPr="00134E1A" w:rsidR="00134E1A">
        <w:rPr>
          <w:noProof/>
          <w:lang w:eastAsia="cs-CZ"/>
        </w:rPr>
        <w:t xml:space="preserve"> č. 243 </w:t>
      </w:r>
      <w:r w:rsidRPr="00134E1A">
        <w:rPr>
          <w:noProof/>
          <w:lang w:eastAsia="cs-CZ"/>
        </w:rPr>
        <w:t>na adr</w:t>
      </w:r>
      <w:r w:rsidRPr="006C7BE2">
        <w:rPr>
          <w:noProof/>
          <w:lang w:eastAsia="cs-CZ"/>
        </w:rPr>
        <w:t>ese sídla Zadavatele</w:t>
      </w:r>
      <w:bookmarkEnd w:id="51"/>
      <w:bookmarkEnd w:id="52"/>
      <w:bookmarkEnd w:id="53"/>
      <w:r w:rsidRPr="006C7BE2">
        <w:rPr>
          <w:noProof/>
          <w:lang w:eastAsia="cs-CZ"/>
        </w:rPr>
        <w:t>.</w:t>
      </w:r>
    </w:p>
    <w:p w:rsidRPr="006C7BE2" w:rsidR="00C212B9" w:rsidP="002D2FE7" w:rsidRDefault="00A62813">
      <w:pPr>
        <w:rPr>
          <w:noProof/>
          <w:lang w:eastAsia="cs-CZ"/>
        </w:rPr>
      </w:pPr>
      <w:bookmarkStart w:name="_Toc321306059" w:id="54"/>
      <w:bookmarkStart w:name="_Toc325467339" w:id="55"/>
      <w:bookmarkStart w:name="_Toc329112064" w:id="56"/>
      <w:r w:rsidRPr="006C7BE2">
        <w:rPr>
          <w:noProof/>
          <w:lang w:eastAsia="cs-CZ"/>
        </w:rPr>
        <w:t>Otevírání obálek se mají právo účastnit uchazeči, jejichž nabídky byly doručeny ve lhůtě pro podání nabídek. Za jednoho uchazeče je oprávněn učastnit se otevírání obálek nejvýše jeden zástupce uchazeče, který se prokáže relevantním pověřením podepsaným osobou oprávněnou jednat jménem či za uchazeče. Zadavatel bude po přítomných uchazečích požadovat, aby svou účast při otevírání obálek stvrdili podpisem v</w:t>
      </w:r>
      <w:r w:rsidR="009579A0">
        <w:rPr>
          <w:noProof/>
          <w:lang w:eastAsia="cs-CZ"/>
        </w:rPr>
        <w:t> </w:t>
      </w:r>
      <w:r w:rsidRPr="006C7BE2">
        <w:rPr>
          <w:noProof/>
          <w:lang w:eastAsia="cs-CZ"/>
        </w:rPr>
        <w:t>listině přítomných uchazečů.</w:t>
      </w:r>
      <w:bookmarkEnd w:id="54"/>
      <w:bookmarkEnd w:id="55"/>
      <w:bookmarkEnd w:id="56"/>
    </w:p>
    <w:p w:rsidRPr="006C7BE2" w:rsidR="00170589" w:rsidP="00D7494B" w:rsidRDefault="00170589">
      <w:pPr>
        <w:pStyle w:val="Nadpis1"/>
      </w:pPr>
      <w:bookmarkStart w:name="_Toc337454912" w:id="57"/>
      <w:bookmarkStart w:name="_Ref410121447" w:id="58"/>
      <w:bookmarkStart w:name="_Toc411345767" w:id="59"/>
      <w:r w:rsidRPr="006C7BE2">
        <w:t>POŽADAVKY NA ZPRACOVÁNÍ NABÍDKY</w:t>
      </w:r>
      <w:bookmarkEnd w:id="57"/>
      <w:bookmarkEnd w:id="58"/>
      <w:bookmarkEnd w:id="59"/>
    </w:p>
    <w:p w:rsidRPr="00912406" w:rsidR="00715ACD" w:rsidP="00AD1AEB" w:rsidRDefault="00715ACD">
      <w:pPr>
        <w:pStyle w:val="Odstavecseseznamem"/>
        <w:numPr>
          <w:ilvl w:val="0"/>
          <w:numId w:val="11"/>
        </w:numPr>
      </w:pPr>
      <w:r w:rsidRPr="00912406">
        <w:t>Uchazeč musí nabídku zpracovat na kompletní plnění předmětu veřejné zakázky dle této zadávací dokumentace (včetně příloh).</w:t>
      </w:r>
    </w:p>
    <w:p w:rsidRPr="00912406" w:rsidR="00715ACD" w:rsidP="0038376F" w:rsidRDefault="00715ACD">
      <w:pPr>
        <w:pStyle w:val="Odstavecseseznamem"/>
      </w:pPr>
      <w:r w:rsidRPr="00912406">
        <w:lastRenderedPageBreak/>
        <w:t>Nabídka se předkládá v</w:t>
      </w:r>
      <w:r w:rsidR="009579A0">
        <w:t> </w:t>
      </w:r>
      <w:r w:rsidRPr="00912406">
        <w:t>listinné podobě v</w:t>
      </w:r>
      <w:r w:rsidR="009579A0">
        <w:t> </w:t>
      </w:r>
      <w:r w:rsidRPr="00912406">
        <w:t>uzavřené obálce. Obálka s</w:t>
      </w:r>
      <w:r w:rsidR="009579A0">
        <w:t> </w:t>
      </w:r>
      <w:r w:rsidRPr="00912406">
        <w:t>nabídkou musí být označena názvem veřejné zakázky, označením adresáta (Zadavatele) a</w:t>
      </w:r>
      <w:r w:rsidR="009579A0">
        <w:t> </w:t>
      </w:r>
      <w:r w:rsidRPr="00912406">
        <w:t xml:space="preserve">označením odesílatele (uchazeče) včetně jeho adresy, </w:t>
      </w:r>
      <w:r w:rsidRPr="00912406" w:rsidR="008F0AD1">
        <w:t>na kterou je možné zaslat oznámení podle § 71 odst. 5 a</w:t>
      </w:r>
      <w:r w:rsidR="009579A0">
        <w:t> </w:t>
      </w:r>
      <w:r w:rsidRPr="00912406" w:rsidR="008F0AD1">
        <w:t xml:space="preserve">6 zákona, </w:t>
      </w:r>
      <w:r w:rsidRPr="00912406">
        <w:t>obálka bude na uzavření opatřena razítkem uchazeče, případně podpisem.</w:t>
      </w:r>
    </w:p>
    <w:p w:rsidRPr="00912406" w:rsidR="00E73F2F" w:rsidP="0038376F" w:rsidRDefault="00715ACD">
      <w:pPr>
        <w:pStyle w:val="Odstavecseseznamem"/>
      </w:pPr>
      <w:r w:rsidRPr="00912406">
        <w:t>Obálka musí být zabezpečena proti předčasnému otevření a</w:t>
      </w:r>
      <w:r w:rsidR="009579A0">
        <w:t> </w:t>
      </w:r>
      <w:r w:rsidRPr="00912406">
        <w:t xml:space="preserve">musí být opatřena zřetelným nápisem: </w:t>
      </w:r>
    </w:p>
    <w:p w:rsidRPr="006C7BE2" w:rsidR="004B6862" w:rsidP="00912406" w:rsidRDefault="004B6862">
      <w:pPr>
        <w:widowControl w:val="false"/>
        <w:spacing w:before="40" w:after="0"/>
        <w:jc w:val="center"/>
        <w:rPr>
          <w:rFonts w:cs="Arial" w:asciiTheme="minorHAnsi" w:hAnsiTheme="minorHAnsi"/>
          <w:noProof/>
          <w:lang w:eastAsia="cs-CZ"/>
        </w:rPr>
      </w:pPr>
      <w:r w:rsidRPr="006C7BE2">
        <w:rPr>
          <w:rFonts w:cs="Arial" w:asciiTheme="minorHAnsi" w:hAnsiTheme="minorHAnsi"/>
          <w:noProof/>
          <w:lang w:eastAsia="cs-CZ"/>
        </w:rPr>
        <w:t>VEŘEJNÁ ZAKÁZKA</w:t>
      </w:r>
    </w:p>
    <w:p w:rsidRPr="00CE60E8" w:rsidR="00B56C2F" w:rsidP="00912406" w:rsidRDefault="00480220">
      <w:pPr>
        <w:spacing w:before="40" w:after="0"/>
        <w:jc w:val="center"/>
        <w:rPr>
          <w:rFonts w:cs="Arial" w:asciiTheme="minorHAnsi" w:hAnsiTheme="minorHAnsi"/>
          <w:b/>
          <w:bCs/>
          <w:noProof/>
          <w:lang w:eastAsia="cs-CZ"/>
        </w:rPr>
      </w:pPr>
      <w:r w:rsidRPr="00CE60E8">
        <w:rPr>
          <w:rFonts w:cs="Arial" w:asciiTheme="minorHAnsi" w:hAnsiTheme="minorHAnsi"/>
          <w:b/>
          <w:bCs/>
          <w:noProof/>
          <w:lang w:eastAsia="cs-CZ"/>
        </w:rPr>
        <w:t>„</w:t>
      </w:r>
      <w:r w:rsidRPr="00CE60E8" w:rsidR="00CE60E8">
        <w:rPr>
          <w:rFonts w:asciiTheme="minorHAnsi" w:hAnsiTheme="minorHAnsi"/>
          <w:b/>
          <w:color w:val="000000"/>
        </w:rPr>
        <w:t>Zajištění optimalizace IT architektury</w:t>
      </w:r>
      <w:r w:rsidRPr="00CE60E8">
        <w:rPr>
          <w:rFonts w:cs="Arial" w:asciiTheme="minorHAnsi" w:hAnsiTheme="minorHAnsi"/>
          <w:b/>
          <w:bCs/>
          <w:noProof/>
          <w:lang w:eastAsia="cs-CZ"/>
        </w:rPr>
        <w:t>“</w:t>
      </w:r>
    </w:p>
    <w:p w:rsidR="004B6862" w:rsidP="00912406" w:rsidRDefault="004B6862">
      <w:pPr>
        <w:widowControl w:val="false"/>
        <w:spacing w:before="40" w:after="0"/>
        <w:jc w:val="center"/>
        <w:rPr>
          <w:rFonts w:cs="Arial" w:asciiTheme="minorHAnsi" w:hAnsiTheme="minorHAnsi"/>
          <w:noProof/>
          <w:lang w:eastAsia="cs-CZ"/>
        </w:rPr>
      </w:pPr>
      <w:r w:rsidRPr="006C7BE2">
        <w:rPr>
          <w:rFonts w:cs="Arial" w:asciiTheme="minorHAnsi" w:hAnsiTheme="minorHAnsi"/>
          <w:noProof/>
          <w:lang w:eastAsia="cs-CZ"/>
        </w:rPr>
        <w:t>NABÍDKA – NEOTEVÍRAT</w:t>
      </w:r>
    </w:p>
    <w:p w:rsidRPr="006C7BE2" w:rsidR="00CE60E8" w:rsidP="00912406" w:rsidRDefault="00CE60E8">
      <w:pPr>
        <w:widowControl w:val="false"/>
        <w:spacing w:before="40" w:after="0"/>
        <w:jc w:val="center"/>
        <w:rPr>
          <w:rFonts w:cs="Arial" w:asciiTheme="minorHAnsi" w:hAnsiTheme="minorHAnsi"/>
          <w:noProof/>
          <w:lang w:eastAsia="cs-CZ"/>
        </w:rPr>
      </w:pPr>
    </w:p>
    <w:p w:rsidRPr="00912406" w:rsidR="00EB3D49" w:rsidP="0038376F" w:rsidRDefault="00EB3D49">
      <w:pPr>
        <w:pStyle w:val="Odstavecseseznamem"/>
      </w:pPr>
      <w:r w:rsidRPr="00912406">
        <w:t>Nabídka musí být zpracována písemně v</w:t>
      </w:r>
      <w:r w:rsidR="009579A0">
        <w:t> </w:t>
      </w:r>
      <w:r w:rsidRPr="00912406">
        <w:t>českém jazyce a</w:t>
      </w:r>
      <w:r w:rsidR="009579A0">
        <w:t> </w:t>
      </w:r>
      <w:r w:rsidRPr="00912406">
        <w:t>musí ob</w:t>
      </w:r>
      <w:r w:rsidRPr="00912406" w:rsidR="00BE00B9">
        <w:t>sahovat jméno a</w:t>
      </w:r>
      <w:r w:rsidR="009579A0">
        <w:t> </w:t>
      </w:r>
      <w:r w:rsidRPr="00912406" w:rsidR="00BE00B9">
        <w:t>příjmení kontaktní osoby uchazeče, včetně konta</w:t>
      </w:r>
      <w:r w:rsidRPr="00912406">
        <w:t>k</w:t>
      </w:r>
      <w:r w:rsidRPr="00912406" w:rsidR="00BE00B9">
        <w:t>t</w:t>
      </w:r>
      <w:r w:rsidRPr="00912406">
        <w:t>ní a</w:t>
      </w:r>
      <w:r w:rsidR="009579A0">
        <w:t> </w:t>
      </w:r>
      <w:r w:rsidRPr="00912406">
        <w:t>e-mailové adresy.</w:t>
      </w:r>
    </w:p>
    <w:p w:rsidRPr="00912406" w:rsidR="00EB3D49" w:rsidP="0038376F" w:rsidRDefault="00EB3D49">
      <w:pPr>
        <w:pStyle w:val="Odstavecseseznamem"/>
      </w:pPr>
      <w:r w:rsidRPr="00912406">
        <w:t>Nabídka nebude obsahovat přepisy a</w:t>
      </w:r>
      <w:r w:rsidR="009579A0">
        <w:t> </w:t>
      </w:r>
      <w:r w:rsidRPr="00912406">
        <w:t>opravy, které by mohly Zadavatele uvést v</w:t>
      </w:r>
      <w:r w:rsidR="009579A0">
        <w:t> </w:t>
      </w:r>
      <w:r w:rsidRPr="00912406">
        <w:t>omyl.</w:t>
      </w:r>
    </w:p>
    <w:p w:rsidRPr="00912406" w:rsidR="00EB3D49" w:rsidP="0038376F" w:rsidRDefault="00EB3D49">
      <w:pPr>
        <w:pStyle w:val="Odstavecseseznamem"/>
      </w:pPr>
      <w:r w:rsidRPr="00912406">
        <w:t>Nabídka bude vyhotovena v</w:t>
      </w:r>
      <w:r w:rsidR="009579A0">
        <w:t> </w:t>
      </w:r>
      <w:r w:rsidRPr="00912406">
        <w:t>počtu 2 kusů, z</w:t>
      </w:r>
      <w:r w:rsidR="009579A0">
        <w:t> </w:t>
      </w:r>
      <w:r w:rsidRPr="00912406">
        <w:t>toho 1 originál a</w:t>
      </w:r>
      <w:r w:rsidR="009579A0">
        <w:t> </w:t>
      </w:r>
      <w:r w:rsidRPr="00912406">
        <w:t>1 kopie (doporučení Zadavatele).</w:t>
      </w:r>
    </w:p>
    <w:p w:rsidRPr="00912406" w:rsidR="00EB3D49" w:rsidP="0038376F" w:rsidRDefault="00EB3D49">
      <w:pPr>
        <w:pStyle w:val="Odstavecseseznamem"/>
      </w:pPr>
      <w:r w:rsidRPr="00912406">
        <w:t>Zadavatel požaduje jako součást nabídky předložení veškeré textové a</w:t>
      </w:r>
      <w:r w:rsidR="009579A0">
        <w:t> </w:t>
      </w:r>
      <w:r w:rsidRPr="00912406">
        <w:t xml:space="preserve">tabulkové části nabídky </w:t>
      </w:r>
      <w:r w:rsidRPr="00912406">
        <w:br/>
        <w:t>(s výjimkou úředních dokladů) v</w:t>
      </w:r>
      <w:r w:rsidR="009579A0">
        <w:t> </w:t>
      </w:r>
      <w:r w:rsidRPr="00912406">
        <w:t>elektronické formě na vhodném médiu (nejlépe CD) ve formátech .doc/.</w:t>
      </w:r>
      <w:proofErr w:type="spellStart"/>
      <w:r w:rsidRPr="00912406">
        <w:t>docx</w:t>
      </w:r>
      <w:proofErr w:type="spellEnd"/>
      <w:r w:rsidRPr="00912406">
        <w:t>, .</w:t>
      </w:r>
      <w:proofErr w:type="spellStart"/>
      <w:r w:rsidRPr="00912406">
        <w:t>xls</w:t>
      </w:r>
      <w:proofErr w:type="spellEnd"/>
      <w:r w:rsidRPr="00912406">
        <w:t>/.</w:t>
      </w:r>
      <w:proofErr w:type="spellStart"/>
      <w:r w:rsidRPr="00912406">
        <w:t>xlsx</w:t>
      </w:r>
      <w:proofErr w:type="spellEnd"/>
      <w:r w:rsidRPr="00912406">
        <w:t>, .</w:t>
      </w:r>
      <w:proofErr w:type="spellStart"/>
      <w:r w:rsidRPr="00912406">
        <w:t>pdf</w:t>
      </w:r>
      <w:proofErr w:type="spellEnd"/>
      <w:r w:rsidRPr="00912406">
        <w:t>, nebo .</w:t>
      </w:r>
      <w:proofErr w:type="spellStart"/>
      <w:r w:rsidRPr="00912406">
        <w:t>html</w:t>
      </w:r>
      <w:proofErr w:type="spellEnd"/>
      <w:r w:rsidRPr="00912406">
        <w:t>. Elektronická forma a</w:t>
      </w:r>
      <w:r w:rsidR="009579A0">
        <w:t> </w:t>
      </w:r>
      <w:r w:rsidRPr="00912406">
        <w:t>obsah nabídky musí být v</w:t>
      </w:r>
      <w:r w:rsidR="009579A0">
        <w:t> </w:t>
      </w:r>
      <w:r w:rsidRPr="00912406">
        <w:t>plné shodě s</w:t>
      </w:r>
      <w:r w:rsidR="009579A0">
        <w:t> </w:t>
      </w:r>
      <w:r w:rsidRPr="00912406">
        <w:t>listinnou formou nabídky. Elektronická forma (CD) musí být v</w:t>
      </w:r>
      <w:r w:rsidR="009579A0">
        <w:t> </w:t>
      </w:r>
      <w:r w:rsidRPr="00912406">
        <w:t>originálním vyhotovení nabídky, v</w:t>
      </w:r>
      <w:r w:rsidR="009579A0">
        <w:t> </w:t>
      </w:r>
      <w:r w:rsidRPr="00912406">
        <w:t>kopii být může.</w:t>
      </w:r>
    </w:p>
    <w:p w:rsidRPr="00912406" w:rsidR="00EB3D49" w:rsidP="0038376F" w:rsidRDefault="00EB3D49">
      <w:pPr>
        <w:pStyle w:val="Odstavecseseznamem"/>
      </w:pPr>
      <w:r w:rsidRPr="00912406">
        <w:t>Za originál nabídky bude považována pouze listinná forma nabídek označená jako „Originál“.</w:t>
      </w:r>
    </w:p>
    <w:p w:rsidRPr="00912406" w:rsidR="00EB3D49" w:rsidP="0038376F" w:rsidRDefault="00EB3D49">
      <w:pPr>
        <w:pStyle w:val="Odstavecseseznamem"/>
      </w:pPr>
      <w:r w:rsidRPr="00912406">
        <w:t>Všechny listy mus</w:t>
      </w:r>
      <w:r w:rsidRPr="00912406" w:rsidR="00110FB5">
        <w:t>ej</w:t>
      </w:r>
      <w:r w:rsidRPr="00912406">
        <w:t>í být číslovány nepřerušovanou vzestupnou řadou čísel a</w:t>
      </w:r>
      <w:r w:rsidR="009579A0">
        <w:t> </w:t>
      </w:r>
      <w:r w:rsidRPr="00912406">
        <w:t>mus</w:t>
      </w:r>
      <w:r w:rsidRPr="00912406" w:rsidR="0065526D">
        <w:t>ej</w:t>
      </w:r>
      <w:r w:rsidRPr="00912406">
        <w:t>í být spojeny způsobem, který zabraňuje nežádoucí manipulaci s</w:t>
      </w:r>
      <w:r w:rsidR="009579A0">
        <w:t> </w:t>
      </w:r>
      <w:r w:rsidRPr="00912406">
        <w:t>nimi.</w:t>
      </w:r>
    </w:p>
    <w:p w:rsidRPr="00492C45" w:rsidR="00EB3D49" w:rsidP="0038376F" w:rsidRDefault="00EB3D49">
      <w:pPr>
        <w:pStyle w:val="Odstavecseseznamem"/>
      </w:pPr>
      <w:r w:rsidRPr="00492C45">
        <w:t>Obsahové náležitosti nabídky:</w:t>
      </w:r>
    </w:p>
    <w:p w:rsidRPr="006C7BE2" w:rsidR="00EB3D49" w:rsidP="00AD1AEB" w:rsidRDefault="00EB3D49">
      <w:pPr>
        <w:pStyle w:val="odrky"/>
        <w:numPr>
          <w:ilvl w:val="0"/>
          <w:numId w:val="12"/>
        </w:numPr>
      </w:pPr>
      <w:r w:rsidRPr="006C7BE2">
        <w:rPr>
          <w:u w:val="single"/>
        </w:rPr>
        <w:t>Krycí list nabídky v</w:t>
      </w:r>
      <w:r w:rsidR="009579A0">
        <w:rPr>
          <w:u w:val="single"/>
        </w:rPr>
        <w:t> </w:t>
      </w:r>
      <w:r w:rsidRPr="006C7BE2">
        <w:rPr>
          <w:u w:val="single"/>
        </w:rPr>
        <w:t>závazném členění</w:t>
      </w:r>
      <w:r w:rsidRPr="006C7BE2">
        <w:t xml:space="preserve"> </w:t>
      </w:r>
      <w:r w:rsidRPr="006C7BE2" w:rsidR="007B6894">
        <w:t>–</w:t>
      </w:r>
      <w:r w:rsidRPr="006C7BE2">
        <w:t xml:space="preserve"> viz příloha č. 1</w:t>
      </w:r>
      <w:r w:rsidRPr="006C7BE2" w:rsidR="009F4CBD">
        <w:t xml:space="preserve"> této zadávací dokumentace;</w:t>
      </w:r>
    </w:p>
    <w:p w:rsidRPr="006C7BE2" w:rsidR="00EB3D49" w:rsidP="00AD1AEB" w:rsidRDefault="00235007">
      <w:pPr>
        <w:pStyle w:val="odrky"/>
        <w:numPr>
          <w:ilvl w:val="0"/>
          <w:numId w:val="12"/>
        </w:numPr>
      </w:pPr>
      <w:r w:rsidRPr="006C7BE2">
        <w:rPr>
          <w:u w:val="single"/>
        </w:rPr>
        <w:t>Prohlášení ke kvalifikaci</w:t>
      </w:r>
      <w:r w:rsidRPr="006C7BE2" w:rsidR="00EB3D49">
        <w:rPr>
          <w:u w:val="single"/>
        </w:rPr>
        <w:t xml:space="preserve"> uchazeče</w:t>
      </w:r>
      <w:r w:rsidRPr="006C7BE2" w:rsidR="00864D28">
        <w:t xml:space="preserve"> </w:t>
      </w:r>
      <w:r w:rsidRPr="006C7BE2" w:rsidR="007B6894">
        <w:t xml:space="preserve">– </w:t>
      </w:r>
      <w:r w:rsidRPr="006C7BE2" w:rsidR="009F4CBD">
        <w:t>viz příloha č. 2 této zadávací dokumentace;</w:t>
      </w:r>
    </w:p>
    <w:p w:rsidRPr="006C7BE2" w:rsidR="00EB3D49" w:rsidP="00AD1AEB" w:rsidRDefault="00EB3D49">
      <w:pPr>
        <w:pStyle w:val="odrky"/>
        <w:numPr>
          <w:ilvl w:val="0"/>
          <w:numId w:val="12"/>
        </w:numPr>
      </w:pPr>
      <w:r w:rsidRPr="006C7BE2">
        <w:rPr>
          <w:b/>
          <w:bCs/>
          <w:u w:val="single"/>
        </w:rPr>
        <w:t>Seznam statutárních orgánů nebo členů statutárních orgánů</w:t>
      </w:r>
      <w:r w:rsidRPr="006C7BE2">
        <w:t>, kteří v</w:t>
      </w:r>
      <w:r w:rsidR="009579A0">
        <w:t> </w:t>
      </w:r>
      <w:r w:rsidRPr="006C7BE2">
        <w:t>posledních 3</w:t>
      </w:r>
      <w:r w:rsidRPr="006C7BE2" w:rsidR="0058376F">
        <w:t> </w:t>
      </w:r>
      <w:r w:rsidRPr="006C7BE2">
        <w:t>letech od konce lhůty pro podání nabídek byli v</w:t>
      </w:r>
      <w:r w:rsidR="009579A0">
        <w:t> </w:t>
      </w:r>
      <w:r w:rsidRPr="006C7BE2">
        <w:t>pracovněprávním</w:t>
      </w:r>
      <w:r w:rsidRPr="006C7BE2" w:rsidR="007B6894">
        <w:t>, funkčním či obdobném poměru u</w:t>
      </w:r>
      <w:r w:rsidR="009579A0">
        <w:t> </w:t>
      </w:r>
      <w:r w:rsidRPr="006C7BE2" w:rsidR="009F4CBD">
        <w:t xml:space="preserve">Zadavatele </w:t>
      </w:r>
      <w:r w:rsidR="0096467A">
        <w:t xml:space="preserve">dle § 68 odst. 3 písm. a) zákona, </w:t>
      </w:r>
      <w:r w:rsidRPr="006C7BE2" w:rsidR="009F4CBD">
        <w:t>viz příloha č. 3 této zadávací dokumentace;</w:t>
      </w:r>
    </w:p>
    <w:p w:rsidRPr="006C7BE2" w:rsidR="00EB3D49" w:rsidP="00AD1AEB" w:rsidRDefault="00EB3D49">
      <w:pPr>
        <w:pStyle w:val="odrky"/>
        <w:numPr>
          <w:ilvl w:val="0"/>
          <w:numId w:val="12"/>
        </w:numPr>
      </w:pPr>
      <w:r w:rsidRPr="006C7BE2">
        <w:t xml:space="preserve">Má-li uchazeč formu akciové společnosti, </w:t>
      </w:r>
      <w:r w:rsidRPr="006C7BE2">
        <w:rPr>
          <w:b/>
          <w:bCs/>
          <w:u w:val="single"/>
        </w:rPr>
        <w:t>seznam vlastníků akcií</w:t>
      </w:r>
      <w:r w:rsidRPr="006C7BE2">
        <w:t>, jejichž souhrnná jmenovitá hodnota přesahuje 10 % základního kapitálu, vyhotovený ve lhůtě pro podání nabídek (není-li takových akcionářů, podá uchazeč</w:t>
      </w:r>
      <w:r w:rsidRPr="006C7BE2" w:rsidR="009F4CBD">
        <w:t xml:space="preserve"> o</w:t>
      </w:r>
      <w:r w:rsidR="009579A0">
        <w:t> </w:t>
      </w:r>
      <w:r w:rsidRPr="006C7BE2" w:rsidR="009F4CBD">
        <w:t xml:space="preserve">této skutečnosti prohlášení) </w:t>
      </w:r>
      <w:r w:rsidR="0096467A">
        <w:t>dle § 68 odst. 3 písm. b) zákona,</w:t>
      </w:r>
      <w:r w:rsidRPr="006C7BE2" w:rsidR="0096467A">
        <w:t xml:space="preserve"> </w:t>
      </w:r>
      <w:r w:rsidRPr="006C7BE2" w:rsidR="0028481E">
        <w:t>viz př</w:t>
      </w:r>
      <w:r w:rsidRPr="006C7BE2" w:rsidR="009F4CBD">
        <w:t>íloha č. 3 této zadávací dokumentace;</w:t>
      </w:r>
    </w:p>
    <w:p w:rsidRPr="006C7BE2" w:rsidR="001A63B7" w:rsidP="00AD1AEB" w:rsidRDefault="00EB3D49">
      <w:pPr>
        <w:pStyle w:val="odrky"/>
        <w:numPr>
          <w:ilvl w:val="0"/>
          <w:numId w:val="12"/>
        </w:numPr>
      </w:pPr>
      <w:r w:rsidRPr="006C7BE2">
        <w:rPr>
          <w:b/>
          <w:bCs/>
          <w:u w:val="single"/>
        </w:rPr>
        <w:t>Prohlášení</w:t>
      </w:r>
      <w:r w:rsidRPr="006C7BE2">
        <w:rPr>
          <w:b/>
          <w:bCs/>
        </w:rPr>
        <w:t xml:space="preserve"> </w:t>
      </w:r>
      <w:r w:rsidRPr="006C7BE2">
        <w:t>uchazeče o</w:t>
      </w:r>
      <w:r w:rsidR="009579A0">
        <w:t> </w:t>
      </w:r>
      <w:r w:rsidRPr="006C7BE2">
        <w:t>tom, že neuzavřel a</w:t>
      </w:r>
      <w:r w:rsidR="009579A0">
        <w:t> </w:t>
      </w:r>
      <w:r w:rsidRPr="006C7BE2">
        <w:t>neuzavře zakázanou dohodu podle zvláštního</w:t>
      </w:r>
      <w:r w:rsidRPr="006C7BE2" w:rsidR="0053017F">
        <w:t xml:space="preserve"> </w:t>
      </w:r>
      <w:r w:rsidRPr="006C7BE2">
        <w:t>právního předpisu (zákon č. 143/2001 Sb., o</w:t>
      </w:r>
      <w:r w:rsidR="009579A0">
        <w:t> </w:t>
      </w:r>
      <w:r w:rsidRPr="006C7BE2">
        <w:t>ochraně hospodářské soutěže) v</w:t>
      </w:r>
      <w:r w:rsidR="009579A0">
        <w:t> </w:t>
      </w:r>
      <w:r w:rsidRPr="006C7BE2">
        <w:t>souvislosti</w:t>
      </w:r>
      <w:r w:rsidRPr="006C7BE2" w:rsidR="009F4CBD">
        <w:t xml:space="preserve"> se zadávanou veřejnou zakázkou </w:t>
      </w:r>
      <w:r w:rsidR="0096467A">
        <w:t>dle § 68 odst. 3 písm. c) zákona,</w:t>
      </w:r>
      <w:r w:rsidRPr="006C7BE2" w:rsidR="0096467A">
        <w:t xml:space="preserve"> </w:t>
      </w:r>
      <w:r w:rsidRPr="006C7BE2" w:rsidR="009F4CBD">
        <w:t>viz příloha č. 3 této zadávací dokumentace;</w:t>
      </w:r>
    </w:p>
    <w:p w:rsidRPr="006C7BE2" w:rsidR="00EA3787" w:rsidP="00AD1AEB" w:rsidRDefault="00EA3787">
      <w:pPr>
        <w:pStyle w:val="odrky"/>
        <w:numPr>
          <w:ilvl w:val="0"/>
          <w:numId w:val="12"/>
        </w:numPr>
      </w:pPr>
      <w:r w:rsidRPr="006C7BE2">
        <w:rPr>
          <w:u w:val="single"/>
        </w:rPr>
        <w:t>Čestné prohlášení uchazeče</w:t>
      </w:r>
      <w:r w:rsidRPr="006C7BE2">
        <w:t>, ze kterého bude vyplývat, že uchazeč se nepodílel na přípravě nebo zadávání této veřejné zakázky nebo se nepodílel na zpracování žádosti o</w:t>
      </w:r>
      <w:r w:rsidR="009579A0">
        <w:t> </w:t>
      </w:r>
      <w:r w:rsidRPr="006C7BE2">
        <w:t>finanční podporu</w:t>
      </w:r>
      <w:r w:rsidRPr="006C7BE2" w:rsidR="009F4CBD">
        <w:t xml:space="preserve"> (viz příloha č. 5 této zadávací dokumentace</w:t>
      </w:r>
      <w:r w:rsidR="00744078">
        <w:t>)</w:t>
      </w:r>
      <w:r w:rsidRPr="006C7BE2" w:rsidR="009F4CBD">
        <w:t>;</w:t>
      </w:r>
    </w:p>
    <w:p w:rsidRPr="005373D8" w:rsidR="00AF63D1" w:rsidP="00AF63D1" w:rsidRDefault="00AF63D1">
      <w:pPr>
        <w:pStyle w:val="odrky"/>
        <w:numPr>
          <w:ilvl w:val="0"/>
          <w:numId w:val="12"/>
        </w:numPr>
      </w:pPr>
      <w:r w:rsidRPr="005373D8">
        <w:rPr>
          <w:u w:val="single"/>
        </w:rPr>
        <w:t>Vlastní nabídka</w:t>
      </w:r>
      <w:r w:rsidRPr="005373D8" w:rsidR="002716EA">
        <w:rPr>
          <w:u w:val="single"/>
        </w:rPr>
        <w:t>-návrh</w:t>
      </w:r>
      <w:r w:rsidRPr="005373D8">
        <w:rPr>
          <w:u w:val="single"/>
        </w:rPr>
        <w:t xml:space="preserve"> uchazeče (bude přílohou č. </w:t>
      </w:r>
      <w:r w:rsidRPr="005373D8" w:rsidR="00596545">
        <w:rPr>
          <w:u w:val="single"/>
        </w:rPr>
        <w:t>2</w:t>
      </w:r>
      <w:r w:rsidRPr="005373D8">
        <w:rPr>
          <w:u w:val="single"/>
        </w:rPr>
        <w:t xml:space="preserve"> návrhu smlouvy o</w:t>
      </w:r>
      <w:r w:rsidR="009579A0">
        <w:rPr>
          <w:u w:val="single"/>
        </w:rPr>
        <w:t> </w:t>
      </w:r>
      <w:r w:rsidRPr="005373D8">
        <w:rPr>
          <w:u w:val="single"/>
        </w:rPr>
        <w:t>poskytování služeb)</w:t>
      </w:r>
      <w:r w:rsidRPr="005373D8">
        <w:t>, jejíž náležitosti jsou v</w:t>
      </w:r>
      <w:r w:rsidR="009579A0">
        <w:t> </w:t>
      </w:r>
      <w:r w:rsidRPr="005373D8">
        <w:t>závazné struktuře uvedené v</w:t>
      </w:r>
      <w:r w:rsidR="009579A0">
        <w:t> </w:t>
      </w:r>
      <w:r w:rsidRPr="005373D8" w:rsidR="0096467A">
        <w:t xml:space="preserve">bodě </w:t>
      </w:r>
      <w:r w:rsidRPr="005373D8">
        <w:fldChar w:fldCharType="begin"/>
      </w:r>
      <w:r w:rsidRPr="005373D8">
        <w:instrText xml:space="preserve"> REF _Ref410121447 \w \h </w:instrText>
      </w:r>
      <w:r w:rsidRPr="005373D8" w:rsidR="00596545">
        <w:instrText xml:space="preserve"> \* MERGEFORMAT </w:instrText>
      </w:r>
      <w:r w:rsidRPr="005373D8">
        <w:fldChar w:fldCharType="separate"/>
      </w:r>
      <w:r w:rsidR="004C42C8">
        <w:t>12</w:t>
      </w:r>
      <w:r w:rsidRPr="005373D8">
        <w:fldChar w:fldCharType="end"/>
      </w:r>
      <w:r w:rsidRPr="005373D8">
        <w:t xml:space="preserve"> </w:t>
      </w:r>
      <w:r w:rsidRPr="005373D8">
        <w:fldChar w:fldCharType="begin"/>
      </w:r>
      <w:r w:rsidRPr="005373D8">
        <w:instrText xml:space="preserve"> REF _Ref410121456 \w \h </w:instrText>
      </w:r>
      <w:r w:rsidRPr="005373D8" w:rsidR="00596545">
        <w:instrText xml:space="preserve"> \* MERGEFORMAT </w:instrText>
      </w:r>
      <w:r w:rsidRPr="005373D8">
        <w:fldChar w:fldCharType="separate"/>
      </w:r>
      <w:proofErr w:type="spellStart"/>
      <w:r w:rsidR="004C42C8">
        <w:t>xi</w:t>
      </w:r>
      <w:proofErr w:type="spellEnd"/>
      <w:r w:rsidR="004C42C8">
        <w:t>)</w:t>
      </w:r>
      <w:r w:rsidRPr="005373D8">
        <w:fldChar w:fldCharType="end"/>
      </w:r>
      <w:r w:rsidRPr="005373D8" w:rsidR="007325E3">
        <w:t xml:space="preserve"> této zadávací dokumentace</w:t>
      </w:r>
      <w:r w:rsidRPr="005373D8">
        <w:t xml:space="preserve">; </w:t>
      </w:r>
    </w:p>
    <w:p w:rsidR="00C212B9" w:rsidP="00AD1AEB" w:rsidRDefault="00EB3D49">
      <w:pPr>
        <w:pStyle w:val="odrky"/>
        <w:numPr>
          <w:ilvl w:val="0"/>
          <w:numId w:val="12"/>
        </w:numPr>
      </w:pPr>
      <w:r w:rsidRPr="006C7BE2">
        <w:rPr>
          <w:u w:val="single"/>
        </w:rPr>
        <w:t>Návrh smlouvy</w:t>
      </w:r>
      <w:r w:rsidRPr="006C7BE2">
        <w:t xml:space="preserve"> </w:t>
      </w:r>
      <w:r w:rsidRPr="006C7BE2" w:rsidR="009F4CBD">
        <w:t>dle přílohy č. 4</w:t>
      </w:r>
      <w:r w:rsidRPr="006C7BE2" w:rsidR="00913652">
        <w:t xml:space="preserve"> </w:t>
      </w:r>
      <w:r w:rsidRPr="006C7BE2" w:rsidR="009F4CBD">
        <w:t xml:space="preserve">této zadávací dokumentace </w:t>
      </w:r>
      <w:r w:rsidR="0096019C">
        <w:t>podepsaný osobou oprávněnou za </w:t>
      </w:r>
      <w:r w:rsidRPr="006C7BE2">
        <w:t>uchazeče jednat a</w:t>
      </w:r>
      <w:r w:rsidR="009579A0">
        <w:t> </w:t>
      </w:r>
      <w:r w:rsidRPr="006C7BE2">
        <w:t>podepisovat v</w:t>
      </w:r>
      <w:r w:rsidR="009579A0">
        <w:t> </w:t>
      </w:r>
      <w:r w:rsidRPr="006C7BE2">
        <w:t>souladu se způsobem podepisování uvedeným ve výpis</w:t>
      </w:r>
      <w:r w:rsidR="0096467A">
        <w:t>u</w:t>
      </w:r>
      <w:r w:rsidRPr="006C7BE2">
        <w:t xml:space="preserve"> z</w:t>
      </w:r>
      <w:r w:rsidR="009579A0">
        <w:t> </w:t>
      </w:r>
      <w:r w:rsidRPr="006C7BE2">
        <w:t>Obchodního rejstříku</w:t>
      </w:r>
      <w:r w:rsidR="008F0AD1">
        <w:t>,</w:t>
      </w:r>
      <w:r w:rsidR="00912406">
        <w:t xml:space="preserve"> popřípadě zmocněncem uchazeče;</w:t>
      </w:r>
    </w:p>
    <w:p w:rsidR="00480220" w:rsidP="003232DD" w:rsidRDefault="00480220">
      <w:pPr>
        <w:pStyle w:val="odrky"/>
        <w:numPr>
          <w:ilvl w:val="0"/>
          <w:numId w:val="12"/>
        </w:numPr>
        <w:spacing w:after="360"/>
        <w:ind w:left="1077" w:hanging="357"/>
      </w:pPr>
      <w:r>
        <w:rPr>
          <w:u w:val="single"/>
        </w:rPr>
        <w:lastRenderedPageBreak/>
        <w:t>Čestné prohlášení o</w:t>
      </w:r>
      <w:r w:rsidR="009579A0">
        <w:rPr>
          <w:u w:val="single"/>
        </w:rPr>
        <w:t> </w:t>
      </w:r>
      <w:r>
        <w:rPr>
          <w:u w:val="single"/>
        </w:rPr>
        <w:t xml:space="preserve">subdodavatelích </w:t>
      </w:r>
      <w:r w:rsidRPr="00480220">
        <w:t>dle přílohy č. 6 této zadávací dokumentace.</w:t>
      </w:r>
    </w:p>
    <w:p w:rsidRPr="00AF63D1" w:rsidR="00AD1AEB" w:rsidP="00CE60E8" w:rsidRDefault="00AD1AEB">
      <w:pPr>
        <w:pStyle w:val="Odstavecseseznamem"/>
      </w:pPr>
      <w:bookmarkStart w:name="_Ref410121456" w:id="60"/>
      <w:r w:rsidRPr="00AF63D1">
        <w:t xml:space="preserve">Uchazeč rozpracuje </w:t>
      </w:r>
      <w:r w:rsidR="002716EA">
        <w:t xml:space="preserve">svůj </w:t>
      </w:r>
      <w:r w:rsidRPr="00AF63D1" w:rsidR="00244B04">
        <w:t xml:space="preserve">přístup </w:t>
      </w:r>
      <w:r w:rsidR="002716EA">
        <w:t>k</w:t>
      </w:r>
      <w:r w:rsidR="009579A0">
        <w:t> </w:t>
      </w:r>
      <w:r w:rsidRPr="00AF63D1" w:rsidR="00244B04">
        <w:t xml:space="preserve">řešení předmětu </w:t>
      </w:r>
      <w:r w:rsidRPr="00AF63D1">
        <w:t>plnění</w:t>
      </w:r>
      <w:r w:rsidR="002716EA">
        <w:t xml:space="preserve"> ve formě detailní </w:t>
      </w:r>
      <w:r w:rsidRPr="0043730C" w:rsidR="002716EA">
        <w:rPr>
          <w:b/>
        </w:rPr>
        <w:t>nabídky</w:t>
      </w:r>
      <w:r w:rsidR="005373D8">
        <w:rPr>
          <w:b/>
        </w:rPr>
        <w:t xml:space="preserve"> </w:t>
      </w:r>
      <w:r w:rsidRPr="0043730C" w:rsidR="002716EA">
        <w:rPr>
          <w:b/>
        </w:rPr>
        <w:t>-</w:t>
      </w:r>
      <w:r w:rsidR="005373D8">
        <w:rPr>
          <w:b/>
        </w:rPr>
        <w:t xml:space="preserve"> </w:t>
      </w:r>
      <w:r w:rsidRPr="0043730C" w:rsidR="002716EA">
        <w:rPr>
          <w:b/>
        </w:rPr>
        <w:t>návrhu</w:t>
      </w:r>
      <w:r w:rsidRPr="00AF63D1">
        <w:t>, kter</w:t>
      </w:r>
      <w:r w:rsidR="002716EA">
        <w:t>ý</w:t>
      </w:r>
      <w:r w:rsidRPr="00AF63D1">
        <w:t xml:space="preserve"> dod</w:t>
      </w:r>
      <w:r w:rsidR="002716EA">
        <w:t>á</w:t>
      </w:r>
      <w:r w:rsidRPr="00AF63D1">
        <w:t xml:space="preserve"> v</w:t>
      </w:r>
      <w:r w:rsidR="009579A0">
        <w:t> </w:t>
      </w:r>
      <w:r w:rsidRPr="00AF63D1" w:rsidR="00244B04">
        <w:t>doporučeném</w:t>
      </w:r>
      <w:r w:rsidRPr="00AF63D1">
        <w:t xml:space="preserve"> rozsahu 10 </w:t>
      </w:r>
      <w:r w:rsidRPr="00AF63D1" w:rsidR="00244B04">
        <w:t xml:space="preserve">až 20 </w:t>
      </w:r>
      <w:r w:rsidRPr="00AF63D1">
        <w:t>normostran A4</w:t>
      </w:r>
      <w:r w:rsidR="002716EA">
        <w:t xml:space="preserve"> (</w:t>
      </w:r>
      <w:r w:rsidR="007E4E38">
        <w:t>do doporučeného rozsahu se nezapočítávají</w:t>
      </w:r>
      <w:r w:rsidR="002716EA">
        <w:t xml:space="preserve"> obrázk</w:t>
      </w:r>
      <w:r w:rsidR="007E4E38">
        <w:t>y</w:t>
      </w:r>
      <w:r w:rsidR="002716EA">
        <w:t xml:space="preserve"> a</w:t>
      </w:r>
      <w:r w:rsidR="009579A0">
        <w:t> </w:t>
      </w:r>
      <w:r w:rsidR="002716EA">
        <w:t>schémat</w:t>
      </w:r>
      <w:r w:rsidR="007E4E38">
        <w:t>a</w:t>
      </w:r>
      <w:r w:rsidR="006C50A8">
        <w:t>),</w:t>
      </w:r>
      <w:r w:rsidRPr="00AF63D1">
        <w:t xml:space="preserve"> rozsahem vyvážen</w:t>
      </w:r>
      <w:r w:rsidR="006C50A8">
        <w:t>é,</w:t>
      </w:r>
      <w:r w:rsidRPr="00AF63D1">
        <w:t xml:space="preserve"> v</w:t>
      </w:r>
      <w:r w:rsidR="009579A0">
        <w:t> </w:t>
      </w:r>
      <w:r w:rsidRPr="00AF63D1">
        <w:t>následujících povinné struktuře:</w:t>
      </w:r>
      <w:bookmarkEnd w:id="60"/>
    </w:p>
    <w:p w:rsidRPr="002B6ED0" w:rsidR="002B6ED0" w:rsidP="003232DD" w:rsidRDefault="002B6ED0">
      <w:pPr>
        <w:numPr>
          <w:ilvl w:val="0"/>
          <w:numId w:val="27"/>
        </w:numPr>
        <w:spacing w:before="120" w:after="60" w:line="288" w:lineRule="auto"/>
        <w:ind w:left="1409"/>
        <w:jc w:val="left"/>
      </w:pPr>
      <w:r w:rsidRPr="002B6ED0">
        <w:t>Metodický rámec zakázky</w:t>
      </w:r>
    </w:p>
    <w:p w:rsidRPr="002B6ED0" w:rsidR="002B6ED0" w:rsidP="003232DD" w:rsidRDefault="002B6ED0">
      <w:pPr>
        <w:numPr>
          <w:ilvl w:val="0"/>
          <w:numId w:val="27"/>
        </w:numPr>
        <w:spacing w:before="120" w:after="60" w:line="288" w:lineRule="auto"/>
        <w:ind w:left="1409"/>
        <w:jc w:val="left"/>
      </w:pPr>
      <w:r w:rsidRPr="002B6ED0">
        <w:t>Analýza aktuálního stavu IT architektury v</w:t>
      </w:r>
      <w:r w:rsidR="009579A0">
        <w:t> </w:t>
      </w:r>
      <w:r w:rsidRPr="002B6ED0">
        <w:t>resortu MPO</w:t>
      </w:r>
    </w:p>
    <w:p w:rsidRPr="002B6ED0" w:rsidR="002B6ED0" w:rsidP="00AF63D1" w:rsidRDefault="002B6ED0">
      <w:pPr>
        <w:numPr>
          <w:ilvl w:val="1"/>
          <w:numId w:val="8"/>
        </w:numPr>
        <w:spacing w:after="60" w:line="288" w:lineRule="auto"/>
        <w:ind w:left="1789"/>
        <w:jc w:val="left"/>
      </w:pPr>
      <w:r w:rsidRPr="002B6ED0">
        <w:t>Inventarizace komponent architektury IS MPO</w:t>
      </w:r>
    </w:p>
    <w:p w:rsidRPr="002B6ED0" w:rsidR="002B6ED0" w:rsidP="00AF63D1" w:rsidRDefault="002B6ED0">
      <w:pPr>
        <w:numPr>
          <w:ilvl w:val="1"/>
          <w:numId w:val="8"/>
        </w:numPr>
        <w:spacing w:after="60" w:line="288" w:lineRule="auto"/>
        <w:ind w:left="1789"/>
        <w:jc w:val="left"/>
      </w:pPr>
      <w:r w:rsidRPr="002B6ED0">
        <w:t>Analýza vazeb</w:t>
      </w:r>
    </w:p>
    <w:p w:rsidRPr="002B6ED0" w:rsidR="002B6ED0" w:rsidP="00AF63D1" w:rsidRDefault="002B6ED0">
      <w:pPr>
        <w:numPr>
          <w:ilvl w:val="1"/>
          <w:numId w:val="8"/>
        </w:numPr>
        <w:spacing w:after="60" w:line="288" w:lineRule="auto"/>
        <w:ind w:left="1789"/>
        <w:jc w:val="left"/>
      </w:pPr>
      <w:r w:rsidRPr="002B6ED0">
        <w:t>Analýza vstupů pro ICT strategii, hodnocení aktuálního stavu</w:t>
      </w:r>
    </w:p>
    <w:p w:rsidRPr="002B6ED0" w:rsidR="002B6ED0" w:rsidP="003232DD" w:rsidRDefault="002B6ED0">
      <w:pPr>
        <w:numPr>
          <w:ilvl w:val="0"/>
          <w:numId w:val="27"/>
        </w:numPr>
        <w:spacing w:before="120" w:after="60" w:line="288" w:lineRule="auto"/>
        <w:ind w:left="1409"/>
        <w:jc w:val="left"/>
      </w:pPr>
      <w:r w:rsidRPr="002B6ED0">
        <w:t>Návrh optimalizovaných EA standardů v</w:t>
      </w:r>
      <w:r w:rsidR="009579A0">
        <w:t> </w:t>
      </w:r>
      <w:r w:rsidRPr="002B6ED0">
        <w:t>resortu MPO ČR</w:t>
      </w:r>
    </w:p>
    <w:p w:rsidRPr="002B6ED0" w:rsidR="002B6ED0" w:rsidP="0096467A" w:rsidRDefault="0039071B">
      <w:pPr>
        <w:numPr>
          <w:ilvl w:val="0"/>
          <w:numId w:val="31"/>
        </w:numPr>
        <w:tabs>
          <w:tab w:val="left" w:pos="1843"/>
        </w:tabs>
        <w:spacing w:after="60" w:line="288" w:lineRule="auto"/>
        <w:ind w:left="1843" w:hanging="425"/>
        <w:jc w:val="left"/>
      </w:pPr>
      <w:r>
        <w:t>Návrh metodiky tvorby, správy a</w:t>
      </w:r>
      <w:r w:rsidR="009579A0">
        <w:t> </w:t>
      </w:r>
      <w:r>
        <w:t>užití EA</w:t>
      </w:r>
    </w:p>
    <w:p w:rsidRPr="002B6ED0" w:rsidR="002B6ED0" w:rsidP="0096467A" w:rsidRDefault="002B6ED0">
      <w:pPr>
        <w:numPr>
          <w:ilvl w:val="0"/>
          <w:numId w:val="31"/>
        </w:numPr>
        <w:tabs>
          <w:tab w:val="left" w:pos="1843"/>
        </w:tabs>
        <w:spacing w:after="60" w:line="288" w:lineRule="auto"/>
        <w:ind w:hanging="22"/>
        <w:jc w:val="left"/>
      </w:pPr>
      <w:r w:rsidRPr="002B6ED0">
        <w:t xml:space="preserve">Návrh na zlepšení/doplnění IT procesů (IT </w:t>
      </w:r>
      <w:proofErr w:type="spellStart"/>
      <w:r w:rsidRPr="002B6ED0">
        <w:t>Governance</w:t>
      </w:r>
      <w:proofErr w:type="spellEnd"/>
      <w:r w:rsidRPr="002B6ED0">
        <w:t>)</w:t>
      </w:r>
    </w:p>
    <w:p w:rsidRPr="002B6ED0" w:rsidR="002B6ED0" w:rsidP="0096467A" w:rsidRDefault="002B6ED0">
      <w:pPr>
        <w:numPr>
          <w:ilvl w:val="0"/>
          <w:numId w:val="31"/>
        </w:numPr>
        <w:tabs>
          <w:tab w:val="left" w:pos="1843"/>
        </w:tabs>
        <w:spacing w:after="60" w:line="288" w:lineRule="auto"/>
        <w:ind w:hanging="22"/>
        <w:jc w:val="left"/>
      </w:pPr>
      <w:r w:rsidRPr="002B6ED0">
        <w:t>Aktualizace ICT strategie rezortu</w:t>
      </w:r>
    </w:p>
    <w:p w:rsidRPr="002B6ED0" w:rsidR="002B6ED0" w:rsidP="0096467A" w:rsidRDefault="002B6ED0">
      <w:pPr>
        <w:numPr>
          <w:ilvl w:val="0"/>
          <w:numId w:val="31"/>
        </w:numPr>
        <w:tabs>
          <w:tab w:val="left" w:pos="1843"/>
        </w:tabs>
        <w:spacing w:after="60" w:line="288" w:lineRule="auto"/>
        <w:ind w:hanging="22"/>
        <w:jc w:val="left"/>
      </w:pPr>
      <w:r w:rsidRPr="002B6ED0">
        <w:t>Specifikace kritérií pro výběr vhodného nástroje pro modelování</w:t>
      </w:r>
    </w:p>
    <w:p w:rsidRPr="002B6ED0" w:rsidR="002B6ED0" w:rsidP="0096467A" w:rsidRDefault="002B6ED0">
      <w:pPr>
        <w:numPr>
          <w:ilvl w:val="0"/>
          <w:numId w:val="31"/>
        </w:numPr>
        <w:tabs>
          <w:tab w:val="left" w:pos="1843"/>
        </w:tabs>
        <w:spacing w:after="60" w:line="288" w:lineRule="auto"/>
        <w:ind w:hanging="22"/>
        <w:jc w:val="left"/>
      </w:pPr>
      <w:r w:rsidRPr="002B6ED0">
        <w:t xml:space="preserve">Provedení školení </w:t>
      </w:r>
    </w:p>
    <w:p w:rsidR="002B6ED0" w:rsidP="003232DD" w:rsidRDefault="002B6ED0">
      <w:pPr>
        <w:numPr>
          <w:ilvl w:val="0"/>
          <w:numId w:val="27"/>
        </w:numPr>
        <w:spacing w:before="120" w:after="240" w:line="288" w:lineRule="auto"/>
        <w:ind w:left="1406" w:hanging="697"/>
        <w:jc w:val="left"/>
      </w:pPr>
      <w:r w:rsidRPr="002B6ED0">
        <w:t>Tabulka předpokládaných pracností pro jednotlivá dílčí plnění s</w:t>
      </w:r>
      <w:r w:rsidR="009579A0">
        <w:t> </w:t>
      </w:r>
      <w:r w:rsidRPr="002B6ED0">
        <w:t>uvedením rolí pracovníků v</w:t>
      </w:r>
      <w:r w:rsidR="009579A0">
        <w:t> </w:t>
      </w:r>
      <w:r w:rsidRPr="002B6ED0">
        <w:t>následující struktuře:</w:t>
      </w:r>
    </w:p>
    <w:tbl>
      <w:tblPr>
        <w:tblW w:w="893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3969"/>
        <w:gridCol w:w="2126"/>
        <w:gridCol w:w="1701"/>
      </w:tblGrid>
      <w:tr w:rsidRPr="002B6ED0" w:rsidR="002B6ED0" w:rsidTr="001A1777">
        <w:trPr>
          <w:trHeight w:val="904"/>
          <w:tblHeader/>
        </w:trPr>
        <w:tc>
          <w:tcPr>
            <w:tcW w:w="1134" w:type="dxa"/>
            <w:shd w:val="clear" w:color="auto" w:fill="auto"/>
          </w:tcPr>
          <w:p w:rsidRPr="008962A0" w:rsidR="002B6ED0" w:rsidP="003232DD" w:rsidRDefault="006C50A8">
            <w:pPr>
              <w:ind w:left="0"/>
              <w:jc w:val="center"/>
              <w:rPr>
                <w:b/>
              </w:rPr>
            </w:pPr>
            <w:r w:rsidRPr="008962A0">
              <w:t xml:space="preserve">Plnění dle </w:t>
            </w:r>
            <w:r w:rsidRPr="008962A0" w:rsidR="008962A0">
              <w:t>odstavce</w:t>
            </w:r>
          </w:p>
        </w:tc>
        <w:tc>
          <w:tcPr>
            <w:tcW w:w="3969" w:type="dxa"/>
            <w:shd w:val="clear" w:color="auto" w:fill="auto"/>
          </w:tcPr>
          <w:p w:rsidRPr="008962A0" w:rsidR="002B6ED0" w:rsidP="003232DD" w:rsidRDefault="006C50A8">
            <w:pPr>
              <w:ind w:left="0"/>
              <w:jc w:val="center"/>
              <w:rPr>
                <w:b/>
              </w:rPr>
            </w:pPr>
            <w:r w:rsidRPr="008962A0">
              <w:t>Předmět dílčího plnění</w:t>
            </w:r>
          </w:p>
        </w:tc>
        <w:tc>
          <w:tcPr>
            <w:tcW w:w="2126" w:type="dxa"/>
            <w:shd w:val="clear" w:color="auto" w:fill="auto"/>
          </w:tcPr>
          <w:p w:rsidRPr="008962A0" w:rsidR="002B6ED0" w:rsidP="003232DD" w:rsidRDefault="002B6ED0">
            <w:pPr>
              <w:ind w:left="0"/>
              <w:jc w:val="center"/>
            </w:pPr>
            <w:r w:rsidRPr="008962A0">
              <w:t>Role</w:t>
            </w:r>
          </w:p>
        </w:tc>
        <w:tc>
          <w:tcPr>
            <w:tcW w:w="1701" w:type="dxa"/>
            <w:shd w:val="clear" w:color="auto" w:fill="auto"/>
          </w:tcPr>
          <w:p w:rsidR="001A1777" w:rsidP="003232DD" w:rsidRDefault="002B6ED0">
            <w:pPr>
              <w:spacing w:after="0"/>
              <w:ind w:left="0"/>
              <w:jc w:val="center"/>
            </w:pPr>
            <w:r w:rsidRPr="008962A0">
              <w:t xml:space="preserve">Předpokládaná pracnost </w:t>
            </w:r>
          </w:p>
          <w:p w:rsidRPr="008962A0" w:rsidR="002B6ED0" w:rsidP="009579A0" w:rsidRDefault="008962A0">
            <w:pPr>
              <w:spacing w:after="0"/>
              <w:ind w:left="0"/>
              <w:jc w:val="center"/>
            </w:pPr>
            <w:r w:rsidRPr="008962A0">
              <w:t xml:space="preserve">(uvedeno </w:t>
            </w:r>
            <w:r w:rsidRPr="008962A0" w:rsidR="002B6ED0">
              <w:t>v</w:t>
            </w:r>
            <w:r w:rsidR="009579A0">
              <w:t> </w:t>
            </w:r>
            <w:r w:rsidRPr="008962A0">
              <w:t>člověkodnech)</w:t>
            </w:r>
          </w:p>
        </w:tc>
      </w:tr>
      <w:tr w:rsidRPr="002B6ED0" w:rsidR="006C50A8" w:rsidTr="001A1777">
        <w:tc>
          <w:tcPr>
            <w:tcW w:w="1134" w:type="dxa"/>
            <w:vMerge w:val="restart"/>
            <w:shd w:val="clear" w:color="auto" w:fill="auto"/>
          </w:tcPr>
          <w:p w:rsidRPr="002B6ED0" w:rsidR="006C50A8" w:rsidP="002B6ED0" w:rsidRDefault="006C50A8">
            <w:pPr>
              <w:tabs>
                <w:tab w:val="left" w:pos="0"/>
              </w:tabs>
              <w:spacing w:after="0" w:line="240" w:lineRule="auto"/>
              <w:ind w:left="0"/>
            </w:pPr>
            <w:r w:rsidRPr="00087FD3">
              <w:rPr>
                <w:lang w:eastAsia="cs-CZ"/>
              </w:rPr>
              <w:t>2.4.1.</w:t>
            </w:r>
            <w:r>
              <w:rPr>
                <w:lang w:eastAsia="cs-CZ"/>
              </w:rPr>
              <w:t xml:space="preserve"> i)</w:t>
            </w:r>
          </w:p>
        </w:tc>
        <w:tc>
          <w:tcPr>
            <w:tcW w:w="3969" w:type="dxa"/>
            <w:vMerge w:val="restart"/>
            <w:shd w:val="clear" w:color="auto" w:fill="auto"/>
          </w:tcPr>
          <w:p w:rsidRPr="002B6ED0" w:rsidR="006C50A8" w:rsidP="003232DD" w:rsidRDefault="006C50A8">
            <w:pPr>
              <w:tabs>
                <w:tab w:val="left" w:pos="0"/>
              </w:tabs>
              <w:spacing w:after="0" w:line="240" w:lineRule="auto"/>
              <w:ind w:left="0"/>
              <w:jc w:val="left"/>
            </w:pPr>
            <w:r w:rsidRPr="002B6ED0">
              <w:t xml:space="preserve">Inventarizace </w:t>
            </w:r>
            <w:r w:rsidR="0043730C">
              <w:t>prvků</w:t>
            </w:r>
            <w:r w:rsidRPr="002B6ED0">
              <w:t xml:space="preserve"> </w:t>
            </w:r>
            <w:r w:rsidR="0043730C">
              <w:t xml:space="preserve">IT </w:t>
            </w:r>
            <w:r w:rsidRPr="002B6ED0">
              <w:t xml:space="preserve">architektury </w:t>
            </w:r>
          </w:p>
        </w:tc>
        <w:tc>
          <w:tcPr>
            <w:tcW w:w="2126" w:type="dxa"/>
            <w:shd w:val="clear" w:color="auto" w:fill="auto"/>
          </w:tcPr>
          <w:p w:rsidRPr="002B6ED0" w:rsidR="006C50A8" w:rsidP="002B6ED0" w:rsidRDefault="006C50A8">
            <w:pPr>
              <w:tabs>
                <w:tab w:val="left" w:pos="0"/>
              </w:tabs>
              <w:spacing w:after="0" w:line="240" w:lineRule="auto"/>
              <w:ind w:left="0"/>
            </w:pPr>
            <w:r w:rsidRPr="002B6ED0">
              <w:t>Projektový manažer</w:t>
            </w:r>
          </w:p>
        </w:tc>
        <w:tc>
          <w:tcPr>
            <w:tcW w:w="1701" w:type="dxa"/>
            <w:shd w:val="clear" w:color="auto" w:fill="auto"/>
          </w:tcPr>
          <w:p w:rsidRPr="008962A0" w:rsidR="006C50A8" w:rsidP="008962A0" w:rsidRDefault="008962A0">
            <w:pPr>
              <w:tabs>
                <w:tab w:val="left" w:pos="0"/>
              </w:tabs>
              <w:spacing w:after="0" w:line="240" w:lineRule="auto"/>
              <w:ind w:left="0"/>
              <w:jc w:val="center"/>
              <w:rPr>
                <w:i/>
              </w:rPr>
            </w:pPr>
            <w:r w:rsidRPr="008962A0">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332914" w:rsidRDefault="0039071B">
            <w:pPr>
              <w:tabs>
                <w:tab w:val="left" w:pos="0"/>
              </w:tabs>
              <w:spacing w:after="0" w:line="240" w:lineRule="auto"/>
              <w:ind w:left="0"/>
            </w:pPr>
            <w:r>
              <w:t>A</w:t>
            </w:r>
            <w:r w:rsidRPr="002B6ED0" w:rsidR="008962A0">
              <w:t xml:space="preserve">rchitekt </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2B6ED0" w:rsidRDefault="008962A0">
            <w:pPr>
              <w:tabs>
                <w:tab w:val="left" w:pos="0"/>
              </w:tabs>
              <w:spacing w:after="0" w:line="240" w:lineRule="auto"/>
              <w:ind w:left="0"/>
            </w:pPr>
            <w:r w:rsidRPr="002B6ED0">
              <w:t>Konzultant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val="restart"/>
            <w:shd w:val="clear" w:color="auto" w:fill="auto"/>
          </w:tcPr>
          <w:p w:rsidRPr="002B6ED0" w:rsidR="008962A0" w:rsidP="002B6ED0" w:rsidRDefault="008962A0">
            <w:pPr>
              <w:tabs>
                <w:tab w:val="left" w:pos="0"/>
              </w:tabs>
              <w:spacing w:after="0" w:line="240" w:lineRule="auto"/>
              <w:ind w:left="0"/>
            </w:pPr>
            <w:r w:rsidRPr="00087FD3">
              <w:rPr>
                <w:lang w:eastAsia="cs-CZ"/>
              </w:rPr>
              <w:t>2.4.1.</w:t>
            </w:r>
            <w:r>
              <w:rPr>
                <w:lang w:eastAsia="cs-CZ"/>
              </w:rPr>
              <w:t xml:space="preserve"> </w:t>
            </w:r>
            <w:proofErr w:type="spellStart"/>
            <w:r>
              <w:rPr>
                <w:lang w:eastAsia="cs-CZ"/>
              </w:rPr>
              <w:t>ii</w:t>
            </w:r>
            <w:proofErr w:type="spellEnd"/>
            <w:r>
              <w:rPr>
                <w:lang w:eastAsia="cs-CZ"/>
              </w:rPr>
              <w:t>)</w:t>
            </w:r>
          </w:p>
        </w:tc>
        <w:tc>
          <w:tcPr>
            <w:tcW w:w="3969" w:type="dxa"/>
            <w:vMerge w:val="restart"/>
            <w:shd w:val="clear" w:color="auto" w:fill="auto"/>
          </w:tcPr>
          <w:p w:rsidRPr="002B6ED0" w:rsidR="008962A0" w:rsidP="003232DD" w:rsidRDefault="008962A0">
            <w:pPr>
              <w:tabs>
                <w:tab w:val="left" w:pos="0"/>
              </w:tabs>
              <w:spacing w:after="0" w:line="240" w:lineRule="auto"/>
              <w:ind w:left="0"/>
              <w:jc w:val="left"/>
            </w:pPr>
            <w:r w:rsidRPr="002B6ED0">
              <w:t>Analýza vazeb</w:t>
            </w:r>
          </w:p>
        </w:tc>
        <w:tc>
          <w:tcPr>
            <w:tcW w:w="2126" w:type="dxa"/>
            <w:shd w:val="clear" w:color="auto" w:fill="auto"/>
          </w:tcPr>
          <w:p w:rsidRPr="002B6ED0" w:rsidR="008962A0" w:rsidP="002B6ED0" w:rsidRDefault="008962A0">
            <w:pPr>
              <w:tabs>
                <w:tab w:val="left" w:pos="0"/>
              </w:tabs>
              <w:spacing w:after="0" w:line="240" w:lineRule="auto"/>
              <w:ind w:left="0"/>
            </w:pPr>
            <w:r w:rsidRPr="002B6ED0">
              <w:t>Projektový manažer</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332914" w:rsidRDefault="0039071B">
            <w:pPr>
              <w:tabs>
                <w:tab w:val="left" w:pos="0"/>
              </w:tabs>
              <w:spacing w:after="0" w:line="240" w:lineRule="auto"/>
              <w:ind w:left="0"/>
            </w:pPr>
            <w:r>
              <w:t>A</w:t>
            </w:r>
            <w:r w:rsidRPr="002B6ED0" w:rsidR="006F5A29">
              <w:t>rchitekt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2B6ED0" w:rsidRDefault="008962A0">
            <w:pPr>
              <w:tabs>
                <w:tab w:val="left" w:pos="0"/>
              </w:tabs>
              <w:spacing w:after="0" w:line="240" w:lineRule="auto"/>
              <w:ind w:left="0"/>
            </w:pPr>
            <w:r w:rsidRPr="002B6ED0">
              <w:t>Konzultant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val="restart"/>
            <w:shd w:val="clear" w:color="auto" w:fill="auto"/>
          </w:tcPr>
          <w:p w:rsidRPr="002B6ED0" w:rsidR="008962A0" w:rsidP="002B6ED0" w:rsidRDefault="008962A0">
            <w:pPr>
              <w:tabs>
                <w:tab w:val="left" w:pos="0"/>
              </w:tabs>
              <w:spacing w:after="0" w:line="240" w:lineRule="auto"/>
              <w:ind w:left="0"/>
            </w:pPr>
            <w:r w:rsidRPr="00087FD3">
              <w:rPr>
                <w:lang w:eastAsia="cs-CZ"/>
              </w:rPr>
              <w:t>2.4.1.</w:t>
            </w:r>
            <w:r>
              <w:rPr>
                <w:lang w:eastAsia="cs-CZ"/>
              </w:rPr>
              <w:t xml:space="preserve"> </w:t>
            </w:r>
            <w:proofErr w:type="spellStart"/>
            <w:r>
              <w:rPr>
                <w:lang w:eastAsia="cs-CZ"/>
              </w:rPr>
              <w:t>iii</w:t>
            </w:r>
            <w:proofErr w:type="spellEnd"/>
            <w:r>
              <w:rPr>
                <w:lang w:eastAsia="cs-CZ"/>
              </w:rPr>
              <w:t>)</w:t>
            </w:r>
          </w:p>
        </w:tc>
        <w:tc>
          <w:tcPr>
            <w:tcW w:w="3969" w:type="dxa"/>
            <w:vMerge w:val="restart"/>
            <w:shd w:val="clear" w:color="auto" w:fill="auto"/>
          </w:tcPr>
          <w:p w:rsidRPr="002B6ED0" w:rsidR="008962A0" w:rsidP="003232DD" w:rsidRDefault="008962A0">
            <w:pPr>
              <w:tabs>
                <w:tab w:val="left" w:pos="0"/>
              </w:tabs>
              <w:spacing w:after="0" w:line="240" w:lineRule="auto"/>
              <w:ind w:left="0"/>
              <w:jc w:val="left"/>
            </w:pPr>
            <w:r>
              <w:t>H</w:t>
            </w:r>
            <w:r w:rsidRPr="002B6ED0">
              <w:t>odnocení aktuálního stavu</w:t>
            </w:r>
            <w:r>
              <w:t xml:space="preserve"> IT, konsolidace podkladů IT strategie</w:t>
            </w:r>
          </w:p>
        </w:tc>
        <w:tc>
          <w:tcPr>
            <w:tcW w:w="2126" w:type="dxa"/>
            <w:shd w:val="clear" w:color="auto" w:fill="auto"/>
          </w:tcPr>
          <w:p w:rsidRPr="002B6ED0" w:rsidR="008962A0" w:rsidP="002B6ED0" w:rsidRDefault="008962A0">
            <w:pPr>
              <w:tabs>
                <w:tab w:val="left" w:pos="0"/>
              </w:tabs>
              <w:spacing w:after="0" w:line="240" w:lineRule="auto"/>
              <w:ind w:left="0"/>
            </w:pPr>
            <w:r w:rsidRPr="002B6ED0">
              <w:t>Projektový manažer</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332914" w:rsidRDefault="0039071B">
            <w:pPr>
              <w:tabs>
                <w:tab w:val="left" w:pos="0"/>
              </w:tabs>
              <w:spacing w:after="0" w:line="240" w:lineRule="auto"/>
              <w:ind w:left="0"/>
            </w:pPr>
            <w:r>
              <w:t>A</w:t>
            </w:r>
            <w:r w:rsidRPr="002B6ED0" w:rsidR="006F5A29">
              <w:t>rchitekt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2B6ED0" w:rsidRDefault="008962A0">
            <w:pPr>
              <w:tabs>
                <w:tab w:val="left" w:pos="0"/>
              </w:tabs>
              <w:spacing w:after="0" w:line="240" w:lineRule="auto"/>
              <w:ind w:left="0"/>
            </w:pPr>
            <w:r w:rsidRPr="002B6ED0">
              <w:t>Konzultant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val="restart"/>
            <w:shd w:val="clear" w:color="auto" w:fill="auto"/>
          </w:tcPr>
          <w:p w:rsidRPr="002B6ED0" w:rsidR="008962A0" w:rsidP="002B6ED0" w:rsidRDefault="008962A0">
            <w:pPr>
              <w:tabs>
                <w:tab w:val="left" w:pos="0"/>
              </w:tabs>
              <w:spacing w:after="0" w:line="240" w:lineRule="auto"/>
              <w:ind w:left="0"/>
            </w:pPr>
            <w:r w:rsidRPr="00087FD3">
              <w:rPr>
                <w:lang w:eastAsia="cs-CZ"/>
              </w:rPr>
              <w:t>2.4.</w:t>
            </w:r>
            <w:r>
              <w:rPr>
                <w:lang w:eastAsia="cs-CZ"/>
              </w:rPr>
              <w:t>2</w:t>
            </w:r>
            <w:r w:rsidRPr="00087FD3">
              <w:rPr>
                <w:lang w:eastAsia="cs-CZ"/>
              </w:rPr>
              <w:t>.</w:t>
            </w:r>
            <w:r>
              <w:rPr>
                <w:lang w:eastAsia="cs-CZ"/>
              </w:rPr>
              <w:t xml:space="preserve"> i)</w:t>
            </w:r>
          </w:p>
        </w:tc>
        <w:tc>
          <w:tcPr>
            <w:tcW w:w="3969" w:type="dxa"/>
            <w:vMerge w:val="restart"/>
            <w:shd w:val="clear" w:color="auto" w:fill="auto"/>
          </w:tcPr>
          <w:p w:rsidRPr="002B6ED0" w:rsidR="008962A0" w:rsidP="009579A0" w:rsidRDefault="00424F19">
            <w:pPr>
              <w:tabs>
                <w:tab w:val="left" w:pos="0"/>
              </w:tabs>
              <w:spacing w:after="0" w:line="240" w:lineRule="auto"/>
              <w:ind w:left="0"/>
              <w:jc w:val="left"/>
            </w:pPr>
            <w:r>
              <w:rPr>
                <w:rFonts w:cs="Calibri"/>
              </w:rPr>
              <w:t>Návrh metodiky tvorby, správy a</w:t>
            </w:r>
            <w:r w:rsidR="009579A0">
              <w:rPr>
                <w:rFonts w:cs="Calibri"/>
              </w:rPr>
              <w:t> </w:t>
            </w:r>
            <w:r>
              <w:rPr>
                <w:rFonts w:cs="Calibri"/>
              </w:rPr>
              <w:t>užití EA</w:t>
            </w:r>
            <w:r w:rsidRPr="002B6ED0" w:rsidDel="009734B9" w:rsidR="008962A0">
              <w:t xml:space="preserve"> </w:t>
            </w:r>
          </w:p>
        </w:tc>
        <w:tc>
          <w:tcPr>
            <w:tcW w:w="2126" w:type="dxa"/>
            <w:shd w:val="clear" w:color="auto" w:fill="auto"/>
          </w:tcPr>
          <w:p w:rsidRPr="002B6ED0" w:rsidR="008962A0" w:rsidP="002B6ED0" w:rsidRDefault="008962A0">
            <w:pPr>
              <w:tabs>
                <w:tab w:val="left" w:pos="0"/>
              </w:tabs>
              <w:spacing w:after="0" w:line="240" w:lineRule="auto"/>
              <w:ind w:left="0"/>
            </w:pPr>
            <w:r w:rsidRPr="002B6ED0">
              <w:t>Projektový manažer</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332914" w:rsidRDefault="0039071B">
            <w:pPr>
              <w:tabs>
                <w:tab w:val="left" w:pos="0"/>
              </w:tabs>
              <w:spacing w:after="0" w:line="240" w:lineRule="auto"/>
              <w:ind w:left="0"/>
            </w:pPr>
            <w:r>
              <w:t>A</w:t>
            </w:r>
            <w:r w:rsidRPr="002B6ED0" w:rsidR="006F5A29">
              <w:t>rchitekt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2B6ED0" w:rsidRDefault="008962A0">
            <w:pPr>
              <w:tabs>
                <w:tab w:val="left" w:pos="0"/>
              </w:tabs>
              <w:spacing w:after="0" w:line="240" w:lineRule="auto"/>
              <w:ind w:left="0"/>
            </w:pPr>
            <w:r w:rsidRPr="002B6ED0">
              <w:t>Konzultant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val="restart"/>
            <w:shd w:val="clear" w:color="auto" w:fill="auto"/>
          </w:tcPr>
          <w:p w:rsidRPr="002B6ED0" w:rsidR="008962A0" w:rsidP="002B6ED0" w:rsidRDefault="008962A0">
            <w:pPr>
              <w:tabs>
                <w:tab w:val="left" w:pos="0"/>
              </w:tabs>
              <w:spacing w:after="0" w:line="240" w:lineRule="auto"/>
              <w:ind w:left="0"/>
            </w:pPr>
            <w:r w:rsidRPr="00087FD3">
              <w:rPr>
                <w:lang w:eastAsia="cs-CZ"/>
              </w:rPr>
              <w:t>2.4.</w:t>
            </w:r>
            <w:r>
              <w:rPr>
                <w:lang w:eastAsia="cs-CZ"/>
              </w:rPr>
              <w:t>2</w:t>
            </w:r>
            <w:r w:rsidRPr="00087FD3">
              <w:rPr>
                <w:lang w:eastAsia="cs-CZ"/>
              </w:rPr>
              <w:t>.</w:t>
            </w:r>
            <w:r>
              <w:rPr>
                <w:lang w:eastAsia="cs-CZ"/>
              </w:rPr>
              <w:t xml:space="preserve"> </w:t>
            </w:r>
            <w:proofErr w:type="spellStart"/>
            <w:r>
              <w:rPr>
                <w:lang w:eastAsia="cs-CZ"/>
              </w:rPr>
              <w:t>ii</w:t>
            </w:r>
            <w:proofErr w:type="spellEnd"/>
            <w:r>
              <w:rPr>
                <w:lang w:eastAsia="cs-CZ"/>
              </w:rPr>
              <w:t>)</w:t>
            </w:r>
          </w:p>
          <w:p w:rsidRPr="002B6ED0" w:rsidR="008962A0" w:rsidP="002B6ED0" w:rsidRDefault="008962A0">
            <w:pPr>
              <w:tabs>
                <w:tab w:val="left" w:pos="0"/>
              </w:tabs>
              <w:spacing w:after="0" w:line="240" w:lineRule="auto"/>
              <w:ind w:left="0"/>
            </w:pPr>
          </w:p>
        </w:tc>
        <w:tc>
          <w:tcPr>
            <w:tcW w:w="3969" w:type="dxa"/>
            <w:vMerge w:val="restart"/>
            <w:shd w:val="clear" w:color="auto" w:fill="auto"/>
          </w:tcPr>
          <w:p w:rsidRPr="002B6ED0" w:rsidR="008962A0" w:rsidP="003232DD" w:rsidRDefault="008962A0">
            <w:pPr>
              <w:tabs>
                <w:tab w:val="left" w:pos="0"/>
              </w:tabs>
              <w:spacing w:after="0" w:line="240" w:lineRule="auto"/>
              <w:ind w:left="0"/>
              <w:jc w:val="left"/>
            </w:pPr>
            <w:r w:rsidRPr="002B6ED0">
              <w:t xml:space="preserve">Návrh </w:t>
            </w:r>
            <w:r w:rsidR="003232DD">
              <w:t xml:space="preserve">na </w:t>
            </w:r>
            <w:r w:rsidRPr="002B6ED0">
              <w:t xml:space="preserve">zlepšení/doplnění IT procesů (IT </w:t>
            </w:r>
            <w:proofErr w:type="spellStart"/>
            <w:r w:rsidRPr="002B6ED0">
              <w:t>Governance</w:t>
            </w:r>
            <w:proofErr w:type="spellEnd"/>
            <w:r w:rsidRPr="002B6ED0">
              <w:t>)</w:t>
            </w:r>
          </w:p>
        </w:tc>
        <w:tc>
          <w:tcPr>
            <w:tcW w:w="2126" w:type="dxa"/>
            <w:shd w:val="clear" w:color="auto" w:fill="auto"/>
          </w:tcPr>
          <w:p w:rsidRPr="002B6ED0" w:rsidR="008962A0" w:rsidP="002B6ED0" w:rsidRDefault="008962A0">
            <w:pPr>
              <w:tabs>
                <w:tab w:val="left" w:pos="0"/>
              </w:tabs>
              <w:spacing w:after="0" w:line="240" w:lineRule="auto"/>
              <w:ind w:left="0"/>
            </w:pPr>
            <w:r w:rsidRPr="002B6ED0">
              <w:t>Projektový manažer</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332914" w:rsidRDefault="0039071B">
            <w:pPr>
              <w:tabs>
                <w:tab w:val="left" w:pos="0"/>
              </w:tabs>
              <w:spacing w:after="0" w:line="240" w:lineRule="auto"/>
              <w:ind w:left="0"/>
            </w:pPr>
            <w:r>
              <w:t>A</w:t>
            </w:r>
            <w:r w:rsidRPr="002B6ED0" w:rsidR="006F5A29">
              <w:t>rchitekt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2B6ED0" w:rsidRDefault="008962A0">
            <w:pPr>
              <w:tabs>
                <w:tab w:val="left" w:pos="0"/>
              </w:tabs>
              <w:spacing w:after="0" w:line="240" w:lineRule="auto"/>
              <w:ind w:left="0"/>
            </w:pPr>
            <w:r w:rsidRPr="002B6ED0">
              <w:t>Konzultant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val="restart"/>
            <w:shd w:val="clear" w:color="auto" w:fill="auto"/>
          </w:tcPr>
          <w:p w:rsidRPr="002B6ED0" w:rsidR="008962A0" w:rsidP="002B6ED0" w:rsidRDefault="008962A0">
            <w:pPr>
              <w:tabs>
                <w:tab w:val="left" w:pos="0"/>
              </w:tabs>
              <w:spacing w:after="0" w:line="240" w:lineRule="auto"/>
              <w:ind w:left="0"/>
            </w:pPr>
            <w:r>
              <w:rPr>
                <w:lang w:eastAsia="cs-CZ"/>
              </w:rPr>
              <w:t>2</w:t>
            </w:r>
            <w:r w:rsidRPr="00087FD3">
              <w:rPr>
                <w:lang w:eastAsia="cs-CZ"/>
              </w:rPr>
              <w:t>.4.</w:t>
            </w:r>
            <w:r>
              <w:rPr>
                <w:lang w:eastAsia="cs-CZ"/>
              </w:rPr>
              <w:t>2</w:t>
            </w:r>
            <w:r w:rsidRPr="00087FD3">
              <w:rPr>
                <w:lang w:eastAsia="cs-CZ"/>
              </w:rPr>
              <w:t>.</w:t>
            </w:r>
            <w:r>
              <w:rPr>
                <w:lang w:eastAsia="cs-CZ"/>
              </w:rPr>
              <w:t xml:space="preserve"> </w:t>
            </w:r>
            <w:proofErr w:type="spellStart"/>
            <w:r>
              <w:rPr>
                <w:lang w:eastAsia="cs-CZ"/>
              </w:rPr>
              <w:t>iii</w:t>
            </w:r>
            <w:proofErr w:type="spellEnd"/>
            <w:r>
              <w:rPr>
                <w:lang w:eastAsia="cs-CZ"/>
              </w:rPr>
              <w:t>)</w:t>
            </w:r>
          </w:p>
        </w:tc>
        <w:tc>
          <w:tcPr>
            <w:tcW w:w="3969" w:type="dxa"/>
            <w:vMerge w:val="restart"/>
            <w:shd w:val="clear" w:color="auto" w:fill="auto"/>
          </w:tcPr>
          <w:p w:rsidRPr="002B6ED0" w:rsidR="008962A0" w:rsidP="003232DD" w:rsidRDefault="008962A0">
            <w:pPr>
              <w:tabs>
                <w:tab w:val="left" w:pos="0"/>
              </w:tabs>
              <w:spacing w:after="0" w:line="240" w:lineRule="auto"/>
              <w:ind w:left="0"/>
              <w:jc w:val="left"/>
            </w:pPr>
            <w:r w:rsidRPr="0026103D">
              <w:t>Aktualizace ICT strategie</w:t>
            </w:r>
            <w:r w:rsidR="000A56BA">
              <w:t>, modely architektury</w:t>
            </w:r>
          </w:p>
        </w:tc>
        <w:tc>
          <w:tcPr>
            <w:tcW w:w="2126" w:type="dxa"/>
            <w:shd w:val="clear" w:color="auto" w:fill="auto"/>
          </w:tcPr>
          <w:p w:rsidRPr="002B6ED0" w:rsidR="008962A0" w:rsidP="002B6ED0" w:rsidRDefault="008962A0">
            <w:pPr>
              <w:tabs>
                <w:tab w:val="left" w:pos="0"/>
              </w:tabs>
              <w:spacing w:after="0" w:line="240" w:lineRule="auto"/>
              <w:ind w:left="0"/>
            </w:pPr>
            <w:r w:rsidRPr="002B6ED0">
              <w:t>Projektový manažer</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332914" w:rsidRDefault="0039071B">
            <w:pPr>
              <w:tabs>
                <w:tab w:val="left" w:pos="0"/>
              </w:tabs>
              <w:spacing w:after="0" w:line="240" w:lineRule="auto"/>
              <w:ind w:left="0"/>
            </w:pPr>
            <w:r>
              <w:t>A</w:t>
            </w:r>
            <w:r w:rsidRPr="002B6ED0" w:rsidR="006F5A29">
              <w:t>rchitekt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2B6ED0" w:rsidRDefault="008962A0">
            <w:pPr>
              <w:tabs>
                <w:tab w:val="left" w:pos="0"/>
              </w:tabs>
              <w:spacing w:after="0" w:line="240" w:lineRule="auto"/>
              <w:ind w:left="0"/>
            </w:pPr>
            <w:r w:rsidRPr="002B6ED0">
              <w:t>Konzultant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val="restart"/>
            <w:shd w:val="clear" w:color="auto" w:fill="auto"/>
          </w:tcPr>
          <w:p w:rsidRPr="002B6ED0" w:rsidR="008962A0" w:rsidP="002B6ED0" w:rsidRDefault="008962A0">
            <w:pPr>
              <w:tabs>
                <w:tab w:val="left" w:pos="0"/>
              </w:tabs>
              <w:spacing w:after="0" w:line="240" w:lineRule="auto"/>
              <w:ind w:left="0"/>
            </w:pPr>
            <w:r w:rsidRPr="00087FD3">
              <w:rPr>
                <w:lang w:eastAsia="cs-CZ"/>
              </w:rPr>
              <w:t>2.4.</w:t>
            </w:r>
            <w:r>
              <w:rPr>
                <w:lang w:eastAsia="cs-CZ"/>
              </w:rPr>
              <w:t>2</w:t>
            </w:r>
            <w:r w:rsidRPr="00087FD3">
              <w:rPr>
                <w:lang w:eastAsia="cs-CZ"/>
              </w:rPr>
              <w:t>.</w:t>
            </w:r>
            <w:r>
              <w:rPr>
                <w:lang w:eastAsia="cs-CZ"/>
              </w:rPr>
              <w:t xml:space="preserve"> </w:t>
            </w:r>
            <w:proofErr w:type="spellStart"/>
            <w:r>
              <w:rPr>
                <w:lang w:eastAsia="cs-CZ"/>
              </w:rPr>
              <w:t>iV</w:t>
            </w:r>
            <w:proofErr w:type="spellEnd"/>
            <w:r>
              <w:rPr>
                <w:lang w:eastAsia="cs-CZ"/>
              </w:rPr>
              <w:t>)</w:t>
            </w:r>
          </w:p>
        </w:tc>
        <w:tc>
          <w:tcPr>
            <w:tcW w:w="3969" w:type="dxa"/>
            <w:vMerge w:val="restart"/>
            <w:shd w:val="clear" w:color="auto" w:fill="auto"/>
          </w:tcPr>
          <w:p w:rsidRPr="002B6ED0" w:rsidR="008962A0" w:rsidP="003232DD" w:rsidRDefault="008962A0">
            <w:pPr>
              <w:tabs>
                <w:tab w:val="left" w:pos="0"/>
              </w:tabs>
              <w:spacing w:after="0" w:line="240" w:lineRule="auto"/>
              <w:ind w:left="0"/>
              <w:jc w:val="left"/>
            </w:pPr>
            <w:r w:rsidRPr="002B6ED0">
              <w:t>Specifikace kritérií pro výběr vhodného nástroje pro modelování</w:t>
            </w:r>
          </w:p>
        </w:tc>
        <w:tc>
          <w:tcPr>
            <w:tcW w:w="2126" w:type="dxa"/>
            <w:shd w:val="clear" w:color="auto" w:fill="auto"/>
          </w:tcPr>
          <w:p w:rsidRPr="002B6ED0" w:rsidR="008962A0" w:rsidP="002B6ED0" w:rsidRDefault="008962A0">
            <w:pPr>
              <w:tabs>
                <w:tab w:val="left" w:pos="0"/>
              </w:tabs>
              <w:spacing w:after="0" w:line="240" w:lineRule="auto"/>
              <w:ind w:left="0"/>
            </w:pPr>
            <w:r w:rsidRPr="002B6ED0">
              <w:t>Projektový manažer</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332914" w:rsidRDefault="0039071B">
            <w:pPr>
              <w:tabs>
                <w:tab w:val="left" w:pos="0"/>
              </w:tabs>
              <w:spacing w:after="0" w:line="240" w:lineRule="auto"/>
              <w:ind w:left="0"/>
            </w:pPr>
            <w:r>
              <w:t>A</w:t>
            </w:r>
            <w:r w:rsidRPr="002B6ED0" w:rsidR="006F5A29">
              <w:t>rchitekt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2B6ED0" w:rsidRDefault="008962A0">
            <w:pPr>
              <w:tabs>
                <w:tab w:val="left" w:pos="0"/>
              </w:tabs>
              <w:spacing w:after="0" w:line="240" w:lineRule="auto"/>
              <w:ind w:left="0"/>
            </w:pPr>
          </w:p>
        </w:tc>
        <w:tc>
          <w:tcPr>
            <w:tcW w:w="3969" w:type="dxa"/>
            <w:vMerge/>
            <w:shd w:val="clear" w:color="auto" w:fill="auto"/>
          </w:tcPr>
          <w:p w:rsidRPr="002B6ED0" w:rsidR="008962A0" w:rsidP="003232DD" w:rsidRDefault="008962A0">
            <w:pPr>
              <w:tabs>
                <w:tab w:val="left" w:pos="0"/>
              </w:tabs>
              <w:spacing w:after="0" w:line="240" w:lineRule="auto"/>
              <w:ind w:left="0"/>
              <w:jc w:val="left"/>
            </w:pPr>
          </w:p>
        </w:tc>
        <w:tc>
          <w:tcPr>
            <w:tcW w:w="2126" w:type="dxa"/>
            <w:shd w:val="clear" w:color="auto" w:fill="auto"/>
          </w:tcPr>
          <w:p w:rsidRPr="002B6ED0" w:rsidR="008962A0" w:rsidP="002B6ED0" w:rsidRDefault="008962A0">
            <w:pPr>
              <w:tabs>
                <w:tab w:val="left" w:pos="0"/>
              </w:tabs>
              <w:spacing w:after="0" w:line="240" w:lineRule="auto"/>
              <w:ind w:left="0"/>
            </w:pPr>
            <w:r w:rsidRPr="002B6ED0">
              <w:t>Konzultant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val="restart"/>
            <w:shd w:val="clear" w:color="auto" w:fill="auto"/>
          </w:tcPr>
          <w:p w:rsidRPr="002B6ED0" w:rsidR="008962A0" w:rsidP="002B6ED0" w:rsidRDefault="008962A0">
            <w:pPr>
              <w:tabs>
                <w:tab w:val="left" w:pos="0"/>
              </w:tabs>
              <w:spacing w:after="0" w:line="240" w:lineRule="auto"/>
              <w:ind w:left="0"/>
            </w:pPr>
            <w:r w:rsidRPr="00087FD3">
              <w:rPr>
                <w:lang w:eastAsia="cs-CZ"/>
              </w:rPr>
              <w:t>2.4.</w:t>
            </w:r>
            <w:r>
              <w:rPr>
                <w:lang w:eastAsia="cs-CZ"/>
              </w:rPr>
              <w:t>2</w:t>
            </w:r>
            <w:r w:rsidRPr="00087FD3">
              <w:rPr>
                <w:lang w:eastAsia="cs-CZ"/>
              </w:rPr>
              <w:t>.</w:t>
            </w:r>
            <w:r>
              <w:rPr>
                <w:lang w:eastAsia="cs-CZ"/>
              </w:rPr>
              <w:t xml:space="preserve"> V)</w:t>
            </w:r>
          </w:p>
        </w:tc>
        <w:tc>
          <w:tcPr>
            <w:tcW w:w="3969" w:type="dxa"/>
            <w:vMerge w:val="restart"/>
            <w:shd w:val="clear" w:color="auto" w:fill="auto"/>
          </w:tcPr>
          <w:p w:rsidRPr="002B6ED0" w:rsidR="008962A0" w:rsidP="003232DD" w:rsidRDefault="008962A0">
            <w:pPr>
              <w:tabs>
                <w:tab w:val="left" w:pos="0"/>
              </w:tabs>
              <w:spacing w:after="0" w:line="240" w:lineRule="auto"/>
              <w:ind w:left="0"/>
              <w:jc w:val="left"/>
            </w:pPr>
            <w:r w:rsidRPr="002B6ED0">
              <w:t>Provedení školení</w:t>
            </w:r>
          </w:p>
        </w:tc>
        <w:tc>
          <w:tcPr>
            <w:tcW w:w="2126" w:type="dxa"/>
            <w:shd w:val="clear" w:color="auto" w:fill="auto"/>
          </w:tcPr>
          <w:p w:rsidRPr="002B6ED0" w:rsidR="008962A0" w:rsidP="002B6ED0" w:rsidRDefault="008962A0">
            <w:pPr>
              <w:tabs>
                <w:tab w:val="left" w:pos="0"/>
              </w:tabs>
              <w:spacing w:after="0" w:line="240" w:lineRule="auto"/>
              <w:ind w:left="0"/>
            </w:pPr>
            <w:r w:rsidRPr="002B6ED0">
              <w:t>Projektový manažer</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B3721E" w:rsidRDefault="008962A0"/>
        </w:tc>
        <w:tc>
          <w:tcPr>
            <w:tcW w:w="3969" w:type="dxa"/>
            <w:vMerge/>
            <w:shd w:val="clear" w:color="auto" w:fill="auto"/>
          </w:tcPr>
          <w:p w:rsidRPr="002B6ED0" w:rsidR="008962A0" w:rsidP="00B3721E" w:rsidRDefault="008962A0"/>
        </w:tc>
        <w:tc>
          <w:tcPr>
            <w:tcW w:w="2126" w:type="dxa"/>
            <w:shd w:val="clear" w:color="auto" w:fill="auto"/>
          </w:tcPr>
          <w:p w:rsidRPr="002B6ED0" w:rsidR="008962A0" w:rsidP="00332914" w:rsidRDefault="0039071B">
            <w:pPr>
              <w:tabs>
                <w:tab w:val="left" w:pos="0"/>
              </w:tabs>
              <w:spacing w:after="0" w:line="240" w:lineRule="auto"/>
              <w:ind w:left="0"/>
            </w:pPr>
            <w:r>
              <w:t>A</w:t>
            </w:r>
            <w:r w:rsidRPr="002B6ED0" w:rsidR="006F5A29">
              <w:t>rchitekt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r w:rsidRPr="002B6ED0" w:rsidR="008962A0" w:rsidTr="001A1777">
        <w:tc>
          <w:tcPr>
            <w:tcW w:w="1134" w:type="dxa"/>
            <w:vMerge/>
            <w:shd w:val="clear" w:color="auto" w:fill="auto"/>
          </w:tcPr>
          <w:p w:rsidRPr="002B6ED0" w:rsidR="008962A0" w:rsidP="00B3721E" w:rsidRDefault="008962A0"/>
        </w:tc>
        <w:tc>
          <w:tcPr>
            <w:tcW w:w="3969" w:type="dxa"/>
            <w:vMerge/>
            <w:shd w:val="clear" w:color="auto" w:fill="auto"/>
          </w:tcPr>
          <w:p w:rsidRPr="002B6ED0" w:rsidR="008962A0" w:rsidP="00B3721E" w:rsidRDefault="008962A0"/>
        </w:tc>
        <w:tc>
          <w:tcPr>
            <w:tcW w:w="2126" w:type="dxa"/>
            <w:shd w:val="clear" w:color="auto" w:fill="auto"/>
          </w:tcPr>
          <w:p w:rsidRPr="002B6ED0" w:rsidR="008962A0" w:rsidP="002B6ED0" w:rsidRDefault="008962A0">
            <w:pPr>
              <w:tabs>
                <w:tab w:val="left" w:pos="0"/>
              </w:tabs>
              <w:spacing w:after="0" w:line="240" w:lineRule="auto"/>
              <w:ind w:left="0"/>
            </w:pPr>
            <w:r w:rsidRPr="002B6ED0">
              <w:t>Konzultant</w:t>
            </w:r>
          </w:p>
        </w:tc>
        <w:tc>
          <w:tcPr>
            <w:tcW w:w="1701" w:type="dxa"/>
            <w:shd w:val="clear" w:color="auto" w:fill="auto"/>
          </w:tcPr>
          <w:p w:rsidRPr="002B6ED0" w:rsidR="008962A0" w:rsidP="008962A0" w:rsidRDefault="008962A0">
            <w:pPr>
              <w:tabs>
                <w:tab w:val="left" w:pos="0"/>
              </w:tabs>
              <w:spacing w:after="0" w:line="240" w:lineRule="auto"/>
              <w:ind w:left="0"/>
              <w:jc w:val="center"/>
            </w:pPr>
            <w:r w:rsidRPr="00F4038D">
              <w:rPr>
                <w:i/>
                <w:sz w:val="20"/>
              </w:rPr>
              <w:t>Doplní uchazeč</w:t>
            </w:r>
          </w:p>
        </w:tc>
      </w:tr>
    </w:tbl>
    <w:p w:rsidR="006C50A8" w:rsidP="00AF63D1" w:rsidRDefault="006C50A8">
      <w:pPr>
        <w:spacing w:before="60" w:after="60" w:line="288" w:lineRule="auto"/>
        <w:ind w:left="1409"/>
        <w:jc w:val="left"/>
      </w:pPr>
    </w:p>
    <w:p w:rsidRPr="002B6ED0" w:rsidR="002B6ED0" w:rsidP="001A1777" w:rsidRDefault="002B6ED0">
      <w:pPr>
        <w:numPr>
          <w:ilvl w:val="0"/>
          <w:numId w:val="27"/>
        </w:numPr>
        <w:spacing w:before="240" w:after="60" w:line="288" w:lineRule="auto"/>
        <w:ind w:left="1406" w:hanging="697"/>
        <w:jc w:val="left"/>
      </w:pPr>
      <w:r w:rsidRPr="002B6ED0">
        <w:t>Navrhovaný harmonogram plnění v</w:t>
      </w:r>
      <w:r w:rsidR="009579A0">
        <w:t> </w:t>
      </w:r>
      <w:r w:rsidRPr="002B6ED0">
        <w:t>detailu na úrovni dílčích plnění</w:t>
      </w:r>
    </w:p>
    <w:p w:rsidR="002716EA" w:rsidP="001A1777" w:rsidRDefault="002716EA">
      <w:pPr>
        <w:numPr>
          <w:ilvl w:val="0"/>
          <w:numId w:val="27"/>
        </w:numPr>
        <w:spacing w:before="240" w:after="60" w:line="288" w:lineRule="auto"/>
        <w:ind w:left="1406" w:hanging="697"/>
        <w:jc w:val="left"/>
      </w:pPr>
      <w:r>
        <w:t>Matice rizik projektu</w:t>
      </w:r>
    </w:p>
    <w:p w:rsidRPr="006C7BE2" w:rsidR="000D2345" w:rsidP="00D7494B" w:rsidRDefault="000D2345">
      <w:pPr>
        <w:pStyle w:val="Nadpis1"/>
      </w:pPr>
      <w:bookmarkStart w:name="_Toc338078917" w:id="61"/>
      <w:bookmarkStart w:name="_Toc411345768" w:id="62"/>
      <w:r w:rsidRPr="006C7BE2">
        <w:t>DODATEČNÉ INFORMACE K</w:t>
      </w:r>
      <w:r w:rsidR="009579A0">
        <w:t> </w:t>
      </w:r>
      <w:r w:rsidRPr="006C7BE2">
        <w:t>ZADÁVACÍM PODMÍNKÁM</w:t>
      </w:r>
      <w:bookmarkEnd w:id="61"/>
      <w:bookmarkEnd w:id="62"/>
    </w:p>
    <w:p w:rsidRPr="006C7BE2" w:rsidR="000D2345" w:rsidP="002D2FE7" w:rsidRDefault="000D2345">
      <w:r w:rsidRPr="006C7BE2">
        <w:t xml:space="preserve">Přestože </w:t>
      </w:r>
      <w:r w:rsidRPr="006C7BE2" w:rsidR="004606DA">
        <w:t>Z</w:t>
      </w:r>
      <w:r w:rsidRPr="006C7BE2">
        <w:t>adavatel vymezil předmět plnění veřejné zakázky v</w:t>
      </w:r>
      <w:r w:rsidR="009579A0">
        <w:t> </w:t>
      </w:r>
      <w:r w:rsidR="001A1777">
        <w:t>podrobnostech nezbytných pro </w:t>
      </w:r>
      <w:r w:rsidRPr="006C7BE2">
        <w:t xml:space="preserve">zpracování nabídky, je každý uchazeč oprávněn </w:t>
      </w:r>
      <w:r w:rsidRPr="006C7BE2">
        <w:rPr>
          <w:u w:val="single"/>
        </w:rPr>
        <w:t>písemně</w:t>
      </w:r>
      <w:r w:rsidRPr="006C7BE2">
        <w:t xml:space="preserve"> po Zadavateli požadovat dodatečné informace k</w:t>
      </w:r>
      <w:r w:rsidR="009579A0">
        <w:t> </w:t>
      </w:r>
      <w:r w:rsidRPr="006C7BE2">
        <w:t>zadávacím podmínkám. Pro účely podání žádosti o</w:t>
      </w:r>
      <w:r w:rsidR="009579A0">
        <w:t> </w:t>
      </w:r>
      <w:r w:rsidRPr="006C7BE2">
        <w:t xml:space="preserve">dodatečné informace Zadavatel doporučuje využít e-mail kontaktní osoby viz odst. </w:t>
      </w:r>
      <w:r w:rsidRPr="006C7BE2" w:rsidR="004606DA">
        <w:fldChar w:fldCharType="begin"/>
      </w:r>
      <w:r w:rsidRPr="006C7BE2" w:rsidR="004606DA">
        <w:instrText xml:space="preserve"> REF _Ref347913027 \r \h </w:instrText>
      </w:r>
      <w:r w:rsidRPr="006C7BE2" w:rsidR="008A42ED">
        <w:instrText xml:space="preserve"> \* MERGEFORMAT </w:instrText>
      </w:r>
      <w:r w:rsidRPr="006C7BE2" w:rsidR="004606DA">
        <w:fldChar w:fldCharType="separate"/>
      </w:r>
      <w:r w:rsidR="004C42C8">
        <w:t>1.3</w:t>
      </w:r>
      <w:r w:rsidRPr="006C7BE2" w:rsidR="004606DA">
        <w:fldChar w:fldCharType="end"/>
      </w:r>
      <w:r w:rsidRPr="006C7BE2" w:rsidR="00914ACF">
        <w:t xml:space="preserve"> </w:t>
      </w:r>
      <w:r w:rsidRPr="006C7BE2">
        <w:t>této zadávací dokumentace.</w:t>
      </w:r>
    </w:p>
    <w:p w:rsidRPr="006C7BE2" w:rsidR="000D2345" w:rsidP="002D2FE7" w:rsidRDefault="000D2345">
      <w:pPr>
        <w:rPr>
          <w:color w:val="000000"/>
        </w:rPr>
      </w:pPr>
      <w:r w:rsidRPr="006C7BE2">
        <w:rPr>
          <w:color w:val="000000"/>
        </w:rPr>
        <w:t>Písemná žádost musí být, v</w:t>
      </w:r>
      <w:r w:rsidR="009579A0">
        <w:rPr>
          <w:color w:val="000000"/>
        </w:rPr>
        <w:t> </w:t>
      </w:r>
      <w:r w:rsidRPr="006C7BE2">
        <w:rPr>
          <w:color w:val="000000"/>
        </w:rPr>
        <w:t>souladu s</w:t>
      </w:r>
      <w:r w:rsidR="009579A0">
        <w:rPr>
          <w:color w:val="000000"/>
        </w:rPr>
        <w:t> </w:t>
      </w:r>
      <w:r w:rsidRPr="006C7BE2">
        <w:rPr>
          <w:color w:val="000000"/>
        </w:rPr>
        <w:t>§ 49 odst. 1 zákona, Zadavateli doručena nejpozději 5 pracovních dnů před uplynutím lhůty pro podání nabídek. Na žádosti, které budou doručeny později, nebude Zadavatel odpovídat.</w:t>
      </w:r>
    </w:p>
    <w:p w:rsidR="002568E2" w:rsidP="002D2FE7" w:rsidRDefault="002568E2">
      <w:pPr>
        <w:rPr>
          <w:bCs/>
          <w:noProof/>
          <w:kern w:val="32"/>
        </w:rPr>
      </w:pPr>
      <w:bookmarkStart w:name="_Toc339544983" w:id="63"/>
      <w:r w:rsidRPr="00A1048B">
        <w:rPr>
          <w:bCs/>
          <w:noProof/>
          <w:kern w:val="32"/>
        </w:rPr>
        <w:t>Všem dodavatelům</w:t>
      </w:r>
      <w:r w:rsidR="008F0AD1">
        <w:rPr>
          <w:bCs/>
          <w:noProof/>
          <w:kern w:val="32"/>
        </w:rPr>
        <w:t>,</w:t>
      </w:r>
      <w:r w:rsidRPr="008F0AD1" w:rsidR="008F0AD1">
        <w:rPr>
          <w:rFonts w:cs="Arial" w:asciiTheme="minorHAnsi" w:hAnsiTheme="minorHAnsi"/>
          <w:bCs/>
          <w:noProof/>
          <w:kern w:val="32"/>
        </w:rPr>
        <w:t xml:space="preserve"> </w:t>
      </w:r>
      <w:r w:rsidR="008F0AD1">
        <w:rPr>
          <w:rFonts w:cs="Arial" w:asciiTheme="minorHAnsi" w:hAnsiTheme="minorHAnsi"/>
          <w:bCs/>
          <w:noProof/>
          <w:kern w:val="32"/>
        </w:rPr>
        <w:t>kteří požádali o</w:t>
      </w:r>
      <w:r w:rsidR="009579A0">
        <w:rPr>
          <w:rFonts w:cs="Arial" w:asciiTheme="minorHAnsi" w:hAnsiTheme="minorHAnsi"/>
          <w:bCs/>
          <w:noProof/>
          <w:kern w:val="32"/>
        </w:rPr>
        <w:t> </w:t>
      </w:r>
      <w:r w:rsidR="008F0AD1">
        <w:rPr>
          <w:rFonts w:cs="Arial" w:asciiTheme="minorHAnsi" w:hAnsiTheme="minorHAnsi"/>
          <w:bCs/>
          <w:noProof/>
          <w:kern w:val="32"/>
        </w:rPr>
        <w:t>poskytnutí zadávací dokumentace nebo kterým byla zadávací dokumentace poskytnuta,</w:t>
      </w:r>
      <w:r w:rsidRPr="00A1048B">
        <w:rPr>
          <w:bCs/>
          <w:noProof/>
          <w:kern w:val="32"/>
        </w:rPr>
        <w:t xml:space="preserve"> </w:t>
      </w:r>
      <w:r w:rsidRPr="00A1048B" w:rsidR="00480220">
        <w:rPr>
          <w:bCs/>
          <w:noProof/>
          <w:kern w:val="32"/>
        </w:rPr>
        <w:t xml:space="preserve">budou </w:t>
      </w:r>
      <w:r w:rsidRPr="00A1048B">
        <w:rPr>
          <w:bCs/>
          <w:noProof/>
          <w:kern w:val="32"/>
        </w:rPr>
        <w:t xml:space="preserve">dle § 49 odst. 3 zákona </w:t>
      </w:r>
      <w:r w:rsidRPr="00A1048B" w:rsidR="00480220">
        <w:rPr>
          <w:bCs/>
          <w:noProof/>
          <w:kern w:val="32"/>
        </w:rPr>
        <w:t>odeslány dodatečné informace k</w:t>
      </w:r>
      <w:r w:rsidR="009579A0">
        <w:rPr>
          <w:bCs/>
          <w:noProof/>
          <w:kern w:val="32"/>
        </w:rPr>
        <w:t> </w:t>
      </w:r>
      <w:r w:rsidRPr="00A1048B" w:rsidR="00480220">
        <w:rPr>
          <w:bCs/>
          <w:noProof/>
          <w:kern w:val="32"/>
        </w:rPr>
        <w:t>zadávacím</w:t>
      </w:r>
      <w:r w:rsidR="00480220">
        <w:rPr>
          <w:bCs/>
          <w:noProof/>
          <w:kern w:val="32"/>
        </w:rPr>
        <w:t xml:space="preserve"> podmínkám, a</w:t>
      </w:r>
      <w:r w:rsidR="009579A0">
        <w:rPr>
          <w:bCs/>
          <w:noProof/>
          <w:kern w:val="32"/>
        </w:rPr>
        <w:t> </w:t>
      </w:r>
      <w:r w:rsidR="00480220">
        <w:rPr>
          <w:bCs/>
          <w:noProof/>
          <w:kern w:val="32"/>
        </w:rPr>
        <w:t xml:space="preserve">zároveň budou uveřejněny na profilu </w:t>
      </w:r>
      <w:r w:rsidR="00110FB5">
        <w:rPr>
          <w:bCs/>
          <w:noProof/>
          <w:kern w:val="32"/>
        </w:rPr>
        <w:t>Z</w:t>
      </w:r>
      <w:r w:rsidR="00480220">
        <w:rPr>
          <w:bCs/>
          <w:noProof/>
          <w:kern w:val="32"/>
        </w:rPr>
        <w:t>adavatele:</w:t>
      </w:r>
    </w:p>
    <w:p w:rsidR="007E4E38" w:rsidP="007E4E38" w:rsidRDefault="00401DED">
      <w:pPr>
        <w:spacing w:after="80"/>
        <w:ind w:left="284"/>
        <w:jc w:val="center"/>
      </w:pPr>
      <w:hyperlink w:history="true" r:id="rId9">
        <w:r w:rsidR="007E4E38">
          <w:rPr>
            <w:rStyle w:val="Hypertextovodkaz"/>
          </w:rPr>
          <w:t>https://www.tenderarena.cz/profil/detail.jsf?identifikator=Mpo</w:t>
        </w:r>
      </w:hyperlink>
      <w:r w:rsidRPr="007E4E38" w:rsidR="007E4E38">
        <w:t xml:space="preserve"> </w:t>
      </w:r>
      <w:r w:rsidR="007E4E38">
        <w:t>nebo</w:t>
      </w:r>
    </w:p>
    <w:p w:rsidR="00AF63D1" w:rsidP="00AF63D1" w:rsidRDefault="00401DED">
      <w:pPr>
        <w:widowControl w:val="false"/>
        <w:tabs>
          <w:tab w:val="left" w:pos="9070"/>
          <w:tab w:val="left" w:pos="9214"/>
        </w:tabs>
        <w:spacing w:after="80" w:line="240" w:lineRule="auto"/>
        <w:ind w:left="284"/>
        <w:jc w:val="center"/>
      </w:pPr>
      <w:hyperlink w:history="true" r:id="rId10">
        <w:r w:rsidR="008F0AD1">
          <w:rPr>
            <w:rStyle w:val="Hypertextovodkaz"/>
          </w:rPr>
          <w:t>https://www.egordion.cz/nabidkaGORDION/profilMpo</w:t>
        </w:r>
      </w:hyperlink>
      <w:r w:rsidR="008F0AD1">
        <w:t xml:space="preserve"> </w:t>
      </w:r>
      <w:r w:rsidR="00AF63D1">
        <w:t xml:space="preserve"> </w:t>
      </w:r>
    </w:p>
    <w:p w:rsidR="00AC7625" w:rsidP="002D2FE7" w:rsidRDefault="00AC7625">
      <w:pPr>
        <w:rPr>
          <w:bCs/>
          <w:noProof/>
          <w:kern w:val="32"/>
        </w:rPr>
      </w:pPr>
    </w:p>
    <w:p w:rsidRPr="006C7BE2" w:rsidR="000D2345" w:rsidP="002D2FE7" w:rsidRDefault="002568E2">
      <w:pPr>
        <w:rPr>
          <w:color w:val="000000"/>
        </w:rPr>
      </w:pPr>
      <w:r w:rsidRPr="006C7BE2">
        <w:rPr>
          <w:bCs/>
          <w:noProof/>
          <w:kern w:val="32"/>
        </w:rPr>
        <w:t>Zadavatel doporučuje, aby dodavatelé pečlivě sledovali uveřejňování dodatečných infor</w:t>
      </w:r>
      <w:r w:rsidR="00B030B8">
        <w:rPr>
          <w:bCs/>
          <w:noProof/>
          <w:kern w:val="32"/>
        </w:rPr>
        <w:t>mací na </w:t>
      </w:r>
      <w:r w:rsidRPr="006C7BE2">
        <w:rPr>
          <w:bCs/>
          <w:noProof/>
          <w:kern w:val="32"/>
        </w:rPr>
        <w:t>profilu Zadavatele.</w:t>
      </w:r>
      <w:bookmarkEnd w:id="63"/>
      <w:r w:rsidRPr="006C7BE2" w:rsidR="005F3CF0">
        <w:rPr>
          <w:bCs/>
          <w:noProof/>
          <w:kern w:val="32"/>
        </w:rPr>
        <w:t xml:space="preserve"> </w:t>
      </w:r>
    </w:p>
    <w:p w:rsidR="007B6894" w:rsidP="002D2FE7" w:rsidRDefault="000D2345">
      <w:r w:rsidRPr="006C7BE2">
        <w:rPr>
          <w:b/>
        </w:rPr>
        <w:t>V rámci dodržení principu rovného zacházení se všemi uchazeči nemohou být dodatečné informace poskytovány telefonicky</w:t>
      </w:r>
      <w:r w:rsidR="00110FB5">
        <w:rPr>
          <w:b/>
        </w:rPr>
        <w:t xml:space="preserve"> a</w:t>
      </w:r>
      <w:r w:rsidR="009579A0">
        <w:rPr>
          <w:b/>
        </w:rPr>
        <w:t> </w:t>
      </w:r>
      <w:r w:rsidR="00110FB5">
        <w:rPr>
          <w:b/>
        </w:rPr>
        <w:t>ani jiným způsobem než výše uvedeným</w:t>
      </w:r>
      <w:r w:rsidRPr="006C7BE2">
        <w:t>.</w:t>
      </w:r>
    </w:p>
    <w:p w:rsidRPr="00C73B2B" w:rsidR="00C73B2B" w:rsidP="00D7494B" w:rsidRDefault="00C73B2B">
      <w:pPr>
        <w:pStyle w:val="Nadpis1"/>
      </w:pPr>
      <w:bookmarkStart w:name="_Toc411345769" w:id="64"/>
      <w:r w:rsidRPr="00C73B2B">
        <w:t>VYHRAZENÁ PRÁVA ZADAVATELE</w:t>
      </w:r>
      <w:bookmarkEnd w:id="64"/>
    </w:p>
    <w:p w:rsidRPr="00C73B2B" w:rsidR="00C73B2B" w:rsidP="002D2FE7" w:rsidRDefault="00C73B2B">
      <w:r w:rsidRPr="00C73B2B">
        <w:t>Zadavatel si v</w:t>
      </w:r>
      <w:r w:rsidR="009579A0">
        <w:t> </w:t>
      </w:r>
      <w:r w:rsidRPr="00C73B2B">
        <w:t>souladu s</w:t>
      </w:r>
      <w:r w:rsidR="009579A0">
        <w:t> </w:t>
      </w:r>
      <w:r w:rsidRPr="00C73B2B">
        <w:t>ustanovením § 60 odst. 2 zákona, § 76 odst. 6 zákona a</w:t>
      </w:r>
      <w:r w:rsidR="009579A0">
        <w:t> </w:t>
      </w:r>
      <w:r w:rsidRPr="00C73B2B">
        <w:t>§ 81 odst. 4 zákona vyhrazuje:</w:t>
      </w:r>
    </w:p>
    <w:p w:rsidRPr="00C73B2B" w:rsidR="00C73B2B" w:rsidP="00AD1AEB" w:rsidRDefault="00C73B2B">
      <w:pPr>
        <w:pStyle w:val="Odstavecseseznamem"/>
        <w:numPr>
          <w:ilvl w:val="0"/>
          <w:numId w:val="13"/>
        </w:numPr>
      </w:pPr>
      <w:r w:rsidRPr="00C73B2B">
        <w:t>Oznámit rozhodnutí o</w:t>
      </w:r>
      <w:r w:rsidR="009579A0">
        <w:t> </w:t>
      </w:r>
      <w:r w:rsidRPr="00C73B2B">
        <w:t xml:space="preserve">vyloučení uchazeče zveřejněním rozhodnutí na profilu </w:t>
      </w:r>
      <w:r w:rsidR="00110FB5">
        <w:t>Z</w:t>
      </w:r>
      <w:r w:rsidRPr="00C73B2B">
        <w:t>adavatele; v</w:t>
      </w:r>
      <w:r w:rsidR="009579A0">
        <w:t> </w:t>
      </w:r>
      <w:r w:rsidRPr="00C73B2B">
        <w:t>takovém případě se rozhodnutí o</w:t>
      </w:r>
      <w:r w:rsidR="009579A0">
        <w:t> </w:t>
      </w:r>
      <w:r w:rsidRPr="00C73B2B">
        <w:t xml:space="preserve">vyloučení uchazeče považuje za doručené okamžikem uveřejnění na profilu </w:t>
      </w:r>
      <w:r w:rsidR="00110FB5">
        <w:t>Z</w:t>
      </w:r>
      <w:r w:rsidRPr="00C73B2B">
        <w:t>adavatele.</w:t>
      </w:r>
    </w:p>
    <w:p w:rsidRPr="006C7BE2" w:rsidR="00C73B2B" w:rsidP="00AD1AEB" w:rsidRDefault="00C73B2B">
      <w:pPr>
        <w:pStyle w:val="Odstavecseseznamem"/>
        <w:numPr>
          <w:ilvl w:val="0"/>
          <w:numId w:val="13"/>
        </w:numPr>
      </w:pPr>
      <w:r w:rsidRPr="00C73B2B">
        <w:lastRenderedPageBreak/>
        <w:t>Oznámit rozhodnutí o</w:t>
      </w:r>
      <w:r w:rsidR="009579A0">
        <w:t> </w:t>
      </w:r>
      <w:r w:rsidRPr="00C73B2B">
        <w:t xml:space="preserve">výběru nejvhodnější nabídky zveřejněním rozhodnutí na profilu </w:t>
      </w:r>
      <w:r w:rsidR="00110FB5">
        <w:t>Z</w:t>
      </w:r>
      <w:r w:rsidRPr="00C73B2B">
        <w:t>adavatele v</w:t>
      </w:r>
      <w:r w:rsidR="009579A0">
        <w:t> </w:t>
      </w:r>
      <w:r w:rsidRPr="00C73B2B">
        <w:t>takovém případě se oznámení o</w:t>
      </w:r>
      <w:r w:rsidR="009579A0">
        <w:t> </w:t>
      </w:r>
      <w:r w:rsidRPr="00C73B2B">
        <w:t xml:space="preserve">výběru považuje za doručené všem dotčeným uchazečů okamžikem uveřejnění na profilu </w:t>
      </w:r>
      <w:r w:rsidR="00110FB5">
        <w:t>Z</w:t>
      </w:r>
      <w:r w:rsidRPr="00C73B2B">
        <w:t>adavatele.</w:t>
      </w:r>
    </w:p>
    <w:p w:rsidRPr="008F7CB0" w:rsidR="008F7CB0" w:rsidP="00D7494B" w:rsidRDefault="008F7CB0">
      <w:pPr>
        <w:pStyle w:val="Nadpis1"/>
      </w:pPr>
      <w:bookmarkStart w:name="_Toc411345770" w:id="65"/>
      <w:r w:rsidRPr="008F7CB0">
        <w:t>POŽADOVANÉ ZÁRUKY, VARIANTNÍ ŘEŠENÍ</w:t>
      </w:r>
      <w:bookmarkEnd w:id="65"/>
    </w:p>
    <w:p w:rsidRPr="008F7CB0" w:rsidR="008F7CB0" w:rsidP="002D2FE7" w:rsidRDefault="008F7CB0">
      <w:r w:rsidRPr="008F7CB0">
        <w:t>Zadavatel nepožaduje k</w:t>
      </w:r>
      <w:r w:rsidR="009579A0">
        <w:t> </w:t>
      </w:r>
      <w:r w:rsidRPr="008F7CB0">
        <w:t>zajištění povinností uchazeče vyplývajících mu z</w:t>
      </w:r>
      <w:r w:rsidR="009579A0">
        <w:t> </w:t>
      </w:r>
      <w:r w:rsidRPr="008F7CB0">
        <w:t>účasti v</w:t>
      </w:r>
      <w:r w:rsidR="009579A0">
        <w:t> </w:t>
      </w:r>
      <w:r w:rsidRPr="008F7CB0">
        <w:t>zadávacím řízení poskytnutí jistoty dle ustanovení § 67 zákona.</w:t>
      </w:r>
    </w:p>
    <w:p w:rsidRPr="006C7BE2" w:rsidR="00C212B9" w:rsidP="002D2FE7" w:rsidRDefault="008F7CB0">
      <w:r w:rsidRPr="008F7CB0">
        <w:t>Zadavatel nepřipouští variantní řešení nabídek.</w:t>
      </w:r>
    </w:p>
    <w:p w:rsidRPr="008F7CB0" w:rsidR="00170589" w:rsidP="00D7494B" w:rsidRDefault="00170589">
      <w:pPr>
        <w:pStyle w:val="Nadpis1"/>
      </w:pPr>
      <w:bookmarkStart w:name="_Toc337454913" w:id="66"/>
      <w:bookmarkStart w:name="_Toc411345771" w:id="67"/>
      <w:r w:rsidRPr="008F7CB0">
        <w:t>SEZNAM PŘÍLOH</w:t>
      </w:r>
      <w:bookmarkEnd w:id="66"/>
      <w:bookmarkEnd w:id="67"/>
    </w:p>
    <w:p w:rsidRPr="006C7BE2" w:rsidR="00EB3D49" w:rsidP="002D2FE7" w:rsidRDefault="00EB3D49">
      <w:r w:rsidRPr="006C7BE2">
        <w:t>Příloha č. 1:</w:t>
      </w:r>
      <w:r w:rsidRPr="006C7BE2">
        <w:tab/>
        <w:t>Krycí list nabídky (vzor)</w:t>
      </w:r>
    </w:p>
    <w:p w:rsidRPr="006C7BE2" w:rsidR="00EB3D49" w:rsidP="002D2FE7" w:rsidRDefault="009F4CBD">
      <w:r w:rsidRPr="006C7BE2">
        <w:t>Příloha č. 2</w:t>
      </w:r>
      <w:r w:rsidRPr="006C7BE2" w:rsidR="00EB3D49">
        <w:t xml:space="preserve">: </w:t>
      </w:r>
      <w:r w:rsidRPr="006C7BE2" w:rsidR="00EB3D49">
        <w:tab/>
        <w:t>Prohlášení k</w:t>
      </w:r>
      <w:r w:rsidR="009579A0">
        <w:t> </w:t>
      </w:r>
      <w:r w:rsidRPr="006C7BE2" w:rsidR="00EB3D49">
        <w:t>prokázání kvalifikace</w:t>
      </w:r>
      <w:r w:rsidRPr="006C7BE2" w:rsidR="004606DA">
        <w:t xml:space="preserve"> (vzor)</w:t>
      </w:r>
    </w:p>
    <w:p w:rsidRPr="006C7BE2" w:rsidR="00715ACD" w:rsidP="002D2FE7" w:rsidRDefault="009F4CBD">
      <w:pPr>
        <w:rPr>
          <w:noProof/>
          <w:lang w:eastAsia="cs-CZ"/>
        </w:rPr>
      </w:pPr>
      <w:r w:rsidRPr="006C7BE2">
        <w:rPr>
          <w:noProof/>
          <w:lang w:eastAsia="cs-CZ"/>
        </w:rPr>
        <w:t>Příloha č. 3</w:t>
      </w:r>
      <w:r w:rsidRPr="006C7BE2" w:rsidR="00715ACD">
        <w:rPr>
          <w:noProof/>
          <w:lang w:eastAsia="cs-CZ"/>
        </w:rPr>
        <w:t xml:space="preserve">: </w:t>
      </w:r>
      <w:r w:rsidRPr="006C7BE2" w:rsidR="00715ACD">
        <w:rPr>
          <w:noProof/>
          <w:lang w:eastAsia="cs-CZ"/>
        </w:rPr>
        <w:tab/>
        <w:t>Prokázání požadavků dle § 68 odst. 3 zákona</w:t>
      </w:r>
      <w:r w:rsidRPr="006C7BE2" w:rsidR="004606DA">
        <w:rPr>
          <w:noProof/>
          <w:lang w:eastAsia="cs-CZ"/>
        </w:rPr>
        <w:t xml:space="preserve"> (vzor)</w:t>
      </w:r>
    </w:p>
    <w:p w:rsidRPr="006C7BE2" w:rsidR="00767B8F" w:rsidP="002D2FE7" w:rsidRDefault="00767B8F">
      <w:pPr>
        <w:rPr>
          <w:noProof/>
          <w:lang w:eastAsia="cs-CZ"/>
        </w:rPr>
      </w:pPr>
      <w:r w:rsidRPr="006C7BE2">
        <w:rPr>
          <w:noProof/>
          <w:lang w:eastAsia="cs-CZ"/>
        </w:rPr>
        <w:t xml:space="preserve">Příloha č. </w:t>
      </w:r>
      <w:r w:rsidRPr="006C7BE2" w:rsidR="009F4CBD">
        <w:rPr>
          <w:noProof/>
          <w:lang w:eastAsia="cs-CZ"/>
        </w:rPr>
        <w:t>4</w:t>
      </w:r>
      <w:r w:rsidRPr="006C7BE2">
        <w:rPr>
          <w:noProof/>
          <w:lang w:eastAsia="cs-CZ"/>
        </w:rPr>
        <w:t>:</w:t>
      </w:r>
      <w:r w:rsidRPr="006C7BE2">
        <w:rPr>
          <w:noProof/>
          <w:lang w:eastAsia="cs-CZ"/>
        </w:rPr>
        <w:tab/>
      </w:r>
      <w:r w:rsidRPr="006C7BE2" w:rsidR="00491259">
        <w:rPr>
          <w:noProof/>
          <w:lang w:eastAsia="cs-CZ"/>
        </w:rPr>
        <w:t xml:space="preserve">Závazný </w:t>
      </w:r>
      <w:r w:rsidRPr="006C7BE2" w:rsidR="00913652">
        <w:rPr>
          <w:noProof/>
          <w:lang w:eastAsia="cs-CZ"/>
        </w:rPr>
        <w:t>návrh smlouvy</w:t>
      </w:r>
    </w:p>
    <w:p w:rsidRPr="006C7BE2" w:rsidR="002568E2" w:rsidP="002D2FE7" w:rsidRDefault="009F4CBD">
      <w:r w:rsidRPr="006C7BE2">
        <w:t>Příloha č. 5</w:t>
      </w:r>
      <w:r w:rsidRPr="006C7BE2" w:rsidR="00EA3787">
        <w:t xml:space="preserve">: </w:t>
      </w:r>
      <w:r w:rsidRPr="006C7BE2" w:rsidR="00EA3787">
        <w:tab/>
        <w:t>Čestné prohlášení uchazeče (vzor)</w:t>
      </w:r>
    </w:p>
    <w:p w:rsidR="002568E2" w:rsidP="002D2FE7" w:rsidRDefault="00417F73">
      <w:pPr>
        <w:rPr>
          <w:noProof/>
          <w:lang w:eastAsia="cs-CZ"/>
        </w:rPr>
      </w:pPr>
      <w:r w:rsidRPr="006C7BE2">
        <w:t xml:space="preserve">Příloha č. 6: </w:t>
      </w:r>
      <w:r w:rsidR="00AD247E">
        <w:tab/>
      </w:r>
      <w:r w:rsidRPr="006C7BE2" w:rsidR="00AB3541">
        <w:t>Čestné prohlášení o</w:t>
      </w:r>
      <w:r w:rsidR="009579A0">
        <w:t> </w:t>
      </w:r>
      <w:r w:rsidRPr="006C7BE2" w:rsidR="00AB3541">
        <w:t>subdodavatelích</w:t>
      </w:r>
      <w:r w:rsidRPr="006C7BE2">
        <w:t xml:space="preserve"> (vzor)</w:t>
      </w:r>
      <w:r w:rsidRPr="006C7BE2" w:rsidR="00DB53D3">
        <w:rPr>
          <w:noProof/>
          <w:lang w:eastAsia="cs-CZ"/>
        </w:rPr>
        <w:tab/>
      </w:r>
    </w:p>
    <w:p w:rsidR="00C814C3" w:rsidP="00C814C3" w:rsidRDefault="00C814C3">
      <w:pPr>
        <w:rPr>
          <w:noProof/>
          <w:lang w:eastAsia="cs-CZ"/>
        </w:rPr>
      </w:pPr>
      <w:r w:rsidRPr="006C7BE2">
        <w:t xml:space="preserve">Příloha č. </w:t>
      </w:r>
      <w:r>
        <w:t>7</w:t>
      </w:r>
      <w:r w:rsidRPr="006C7BE2">
        <w:t xml:space="preserve">: </w:t>
      </w:r>
      <w:r>
        <w:tab/>
      </w:r>
      <w:r w:rsidR="00EE3C0D">
        <w:t>Organizace</w:t>
      </w:r>
      <w:r>
        <w:t xml:space="preserve"> </w:t>
      </w:r>
      <w:r w:rsidR="003360B5">
        <w:t>rezort</w:t>
      </w:r>
      <w:r w:rsidR="00964CD9">
        <w:t>u MPO</w:t>
      </w:r>
      <w:r w:rsidRPr="006C7BE2">
        <w:rPr>
          <w:noProof/>
          <w:lang w:eastAsia="cs-CZ"/>
        </w:rPr>
        <w:tab/>
      </w:r>
    </w:p>
    <w:p w:rsidR="00964CD9" w:rsidP="00964CD9" w:rsidRDefault="00964CD9">
      <w:pPr>
        <w:rPr>
          <w:noProof/>
          <w:lang w:eastAsia="cs-CZ"/>
        </w:rPr>
      </w:pPr>
      <w:r w:rsidRPr="006C7BE2">
        <w:t xml:space="preserve">Příloha č. </w:t>
      </w:r>
      <w:r>
        <w:t>8</w:t>
      </w:r>
      <w:r w:rsidRPr="006C7BE2">
        <w:t xml:space="preserve">: </w:t>
      </w:r>
      <w:r>
        <w:tab/>
        <w:t>Specifikace předmětu plnění</w:t>
      </w:r>
      <w:r w:rsidRPr="006C7BE2">
        <w:rPr>
          <w:noProof/>
          <w:lang w:eastAsia="cs-CZ"/>
        </w:rPr>
        <w:tab/>
      </w:r>
    </w:p>
    <w:p w:rsidR="00964CD9" w:rsidP="00C814C3" w:rsidRDefault="00964CD9">
      <w:pPr>
        <w:rPr>
          <w:noProof/>
          <w:lang w:eastAsia="cs-CZ"/>
        </w:rPr>
      </w:pPr>
    </w:p>
    <w:p w:rsidRPr="006F508D" w:rsidR="00480220" w:rsidP="00C73B2B" w:rsidRDefault="00480220">
      <w:pPr>
        <w:spacing w:after="0" w:line="240" w:lineRule="auto"/>
        <w:rPr>
          <w:rFonts w:cs="Arial" w:asciiTheme="minorHAnsi" w:hAnsiTheme="minorHAnsi"/>
          <w:noProof/>
          <w:lang w:eastAsia="cs-CZ"/>
        </w:rPr>
      </w:pPr>
    </w:p>
    <w:p w:rsidRPr="006F508D" w:rsidR="002568E2" w:rsidP="00C73B2B" w:rsidRDefault="00AE022F">
      <w:pPr>
        <w:spacing w:after="0" w:line="240" w:lineRule="auto"/>
        <w:rPr>
          <w:rFonts w:cs="Arial" w:asciiTheme="minorHAnsi" w:hAnsiTheme="minorHAnsi"/>
          <w:noProof/>
          <w:lang w:eastAsia="cs-CZ"/>
        </w:rPr>
      </w:pPr>
      <w:r w:rsidRPr="008F4F76">
        <w:rPr>
          <w:rFonts w:cs="Arial" w:asciiTheme="minorHAnsi" w:hAnsiTheme="minorHAnsi"/>
          <w:noProof/>
          <w:lang w:eastAsia="cs-CZ"/>
        </w:rPr>
        <w:t>V Praze dne</w:t>
      </w:r>
      <w:r w:rsidRPr="008F4F76" w:rsidR="008F4F76">
        <w:rPr>
          <w:rFonts w:cs="Arial" w:asciiTheme="minorHAnsi" w:hAnsiTheme="minorHAnsi"/>
          <w:noProof/>
          <w:lang w:eastAsia="cs-CZ"/>
        </w:rPr>
        <w:t xml:space="preserve"> 2</w:t>
      </w:r>
      <w:r w:rsidR="00D349A3">
        <w:rPr>
          <w:rFonts w:cs="Arial" w:asciiTheme="minorHAnsi" w:hAnsiTheme="minorHAnsi"/>
          <w:noProof/>
          <w:lang w:eastAsia="cs-CZ"/>
        </w:rPr>
        <w:t>7</w:t>
      </w:r>
      <w:r w:rsidR="008F4F76">
        <w:rPr>
          <w:rFonts w:cs="Arial" w:asciiTheme="minorHAnsi" w:hAnsiTheme="minorHAnsi"/>
          <w:noProof/>
          <w:lang w:eastAsia="cs-CZ"/>
        </w:rPr>
        <w:t>. února 2015</w:t>
      </w:r>
      <w:r w:rsidRPr="006F508D">
        <w:rPr>
          <w:rFonts w:cs="Arial" w:asciiTheme="minorHAnsi" w:hAnsiTheme="minorHAnsi"/>
          <w:noProof/>
          <w:lang w:eastAsia="cs-CZ"/>
        </w:rPr>
        <w:t xml:space="preserve"> </w:t>
      </w:r>
    </w:p>
    <w:p w:rsidRPr="006F508D" w:rsidR="002568E2" w:rsidP="009F4CBD" w:rsidRDefault="004B6862">
      <w:pPr>
        <w:spacing w:after="0" w:line="240" w:lineRule="auto"/>
        <w:ind w:left="3540"/>
        <w:jc w:val="right"/>
        <w:rPr>
          <w:rFonts w:cs="Arial" w:asciiTheme="minorHAnsi" w:hAnsiTheme="minorHAnsi"/>
          <w:noProof/>
          <w:lang w:eastAsia="cs-CZ"/>
        </w:rPr>
      </w:pPr>
      <w:r w:rsidRPr="006F508D">
        <w:rPr>
          <w:rFonts w:cs="Arial" w:asciiTheme="minorHAnsi" w:hAnsiTheme="minorHAnsi"/>
          <w:noProof/>
          <w:lang w:eastAsia="cs-CZ"/>
        </w:rPr>
        <w:t>…</w:t>
      </w:r>
      <w:r w:rsidRPr="006F508D" w:rsidR="008A42ED">
        <w:rPr>
          <w:rFonts w:cs="Arial" w:asciiTheme="minorHAnsi" w:hAnsiTheme="minorHAnsi"/>
          <w:noProof/>
          <w:lang w:eastAsia="cs-CZ"/>
        </w:rPr>
        <w:t>…………………………………………………………………</w:t>
      </w:r>
      <w:r w:rsidR="006F508D">
        <w:rPr>
          <w:rFonts w:cs="Arial" w:asciiTheme="minorHAnsi" w:hAnsiTheme="minorHAnsi"/>
          <w:noProof/>
          <w:lang w:eastAsia="cs-CZ"/>
        </w:rPr>
        <w:t>………..</w:t>
      </w:r>
    </w:p>
    <w:p w:rsidRPr="006F508D" w:rsidR="00480220" w:rsidP="006F508D" w:rsidRDefault="00480220">
      <w:pPr>
        <w:spacing w:after="0" w:line="240" w:lineRule="auto"/>
        <w:ind w:left="5676" w:right="440" w:firstLine="696"/>
        <w:rPr>
          <w:rFonts w:cs="Arial" w:asciiTheme="minorHAnsi" w:hAnsiTheme="minorHAnsi"/>
          <w:noProof/>
          <w:lang w:eastAsia="cs-CZ"/>
        </w:rPr>
      </w:pPr>
      <w:r w:rsidRPr="006F508D">
        <w:rPr>
          <w:rFonts w:cs="Arial" w:asciiTheme="minorHAnsi" w:hAnsiTheme="minorHAnsi"/>
          <w:noProof/>
          <w:lang w:eastAsia="cs-CZ"/>
        </w:rPr>
        <w:t>Ing. Petr Očko, Ph.D.</w:t>
      </w:r>
    </w:p>
    <w:p w:rsidR="006F508D" w:rsidP="006F508D" w:rsidRDefault="006F508D">
      <w:pPr>
        <w:spacing w:after="0" w:line="240" w:lineRule="auto"/>
        <w:ind w:left="5664" w:right="-1"/>
        <w:rPr>
          <w:rFonts w:cs="Arial" w:asciiTheme="minorHAnsi" w:hAnsiTheme="minorHAnsi"/>
        </w:rPr>
      </w:pPr>
      <w:r>
        <w:rPr>
          <w:rFonts w:cs="Arial" w:asciiTheme="minorHAnsi" w:hAnsiTheme="minorHAnsi"/>
          <w:noProof/>
          <w:lang w:eastAsia="cs-CZ"/>
        </w:rPr>
        <w:t xml:space="preserve">     </w:t>
      </w:r>
      <w:r>
        <w:rPr>
          <w:rFonts w:cs="Arial" w:asciiTheme="minorHAnsi" w:hAnsiTheme="minorHAnsi"/>
          <w:noProof/>
          <w:lang w:eastAsia="cs-CZ"/>
        </w:rPr>
        <w:tab/>
      </w:r>
      <w:r w:rsidRPr="006F508D" w:rsidR="00480220">
        <w:rPr>
          <w:rFonts w:cs="Arial" w:asciiTheme="minorHAnsi" w:hAnsiTheme="minorHAnsi"/>
          <w:noProof/>
          <w:lang w:eastAsia="cs-CZ"/>
        </w:rPr>
        <w:t xml:space="preserve">ředitel </w:t>
      </w:r>
      <w:r w:rsidRPr="006F508D" w:rsidR="006E7FD5">
        <w:rPr>
          <w:rFonts w:cs="Arial" w:asciiTheme="minorHAnsi" w:hAnsiTheme="minorHAnsi"/>
          <w:noProof/>
          <w:lang w:eastAsia="cs-CZ"/>
        </w:rPr>
        <w:t>odboru</w:t>
      </w:r>
      <w:r w:rsidRPr="006F508D">
        <w:rPr>
          <w:rFonts w:cs="Arial" w:asciiTheme="minorHAnsi" w:hAnsiTheme="minorHAnsi"/>
          <w:noProof/>
          <w:lang w:eastAsia="cs-CZ"/>
        </w:rPr>
        <w:t xml:space="preserve"> </w:t>
      </w:r>
      <w:r w:rsidRPr="006F508D">
        <w:rPr>
          <w:rFonts w:cs="Arial" w:asciiTheme="minorHAnsi" w:hAnsiTheme="minorHAnsi"/>
        </w:rPr>
        <w:t>podpory</w:t>
      </w:r>
      <w:r>
        <w:rPr>
          <w:rFonts w:cs="Arial" w:asciiTheme="minorHAnsi" w:hAnsiTheme="minorHAnsi"/>
        </w:rPr>
        <w:t xml:space="preserve"> </w:t>
      </w:r>
    </w:p>
    <w:p w:rsidRPr="00571B4D" w:rsidR="00D66762" w:rsidP="006F508D" w:rsidRDefault="006F508D">
      <w:pPr>
        <w:spacing w:after="0" w:line="240" w:lineRule="auto"/>
        <w:ind w:left="5664" w:right="-1"/>
        <w:rPr>
          <w:rFonts w:cs="Arial" w:asciiTheme="minorHAnsi" w:hAnsiTheme="minorHAnsi"/>
          <w:noProof/>
          <w:highlight w:val="yellow"/>
          <w:lang w:eastAsia="cs-CZ"/>
        </w:rPr>
      </w:pPr>
      <w:r>
        <w:rPr>
          <w:rFonts w:cs="Arial" w:asciiTheme="minorHAnsi" w:hAnsiTheme="minorHAnsi"/>
        </w:rPr>
        <w:t>f</w:t>
      </w:r>
      <w:r w:rsidRPr="006F508D">
        <w:rPr>
          <w:rFonts w:cs="Arial" w:asciiTheme="minorHAnsi" w:hAnsiTheme="minorHAnsi"/>
        </w:rPr>
        <w:t>inančních</w:t>
      </w:r>
      <w:r w:rsidRPr="00E16CA3">
        <w:rPr>
          <w:rFonts w:cs="Arial" w:asciiTheme="minorHAnsi" w:hAnsiTheme="minorHAnsi"/>
        </w:rPr>
        <w:t xml:space="preserve"> nástrojů a</w:t>
      </w:r>
      <w:r w:rsidR="009579A0">
        <w:rPr>
          <w:rFonts w:cs="Arial" w:asciiTheme="minorHAnsi" w:hAnsiTheme="minorHAnsi"/>
        </w:rPr>
        <w:t> </w:t>
      </w:r>
      <w:r w:rsidRPr="00E16CA3">
        <w:rPr>
          <w:rFonts w:cs="Arial" w:asciiTheme="minorHAnsi" w:hAnsiTheme="minorHAnsi"/>
        </w:rPr>
        <w:t>řízení projektů</w:t>
      </w:r>
    </w:p>
    <w:sectPr w:rsidRPr="00571B4D" w:rsidR="00D66762" w:rsidSect="00B2158B">
      <w:headerReference w:type="default" r:id="rId11"/>
      <w:footerReference w:type="default" r:id="rId12"/>
      <w:headerReference w:type="first" r:id="rId13"/>
      <w:pgSz w:w="11906" w:h="16838"/>
      <w:pgMar w:top="1701" w:right="1134" w:bottom="1134" w:left="1134" w:header="567" w:footer="493"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BE4E80" w:rsidP="00516A48" w:rsidRDefault="00BE4E80">
      <w:pPr>
        <w:spacing w:after="0" w:line="240" w:lineRule="auto"/>
      </w:pPr>
      <w:r>
        <w:separator/>
      </w:r>
    </w:p>
  </w:endnote>
  <w:endnote w:type="continuationSeparator" w:id="0">
    <w:p w:rsidR="00BE4E80" w:rsidP="00516A48" w:rsidRDefault="00BE4E80">
      <w:pPr>
        <w:spacing w:after="0" w:line="240" w:lineRule="auto"/>
      </w:pPr>
      <w:r>
        <w:continuationSeparator/>
      </w:r>
    </w:p>
  </w:endnote>
  <w:endnote w:type="continuationNotice" w:id="1">
    <w:p w:rsidR="00BE4E80" w:rsidRDefault="00BE4E80">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037782025"/>
      <w:docPartObj>
        <w:docPartGallery w:val="Page Numbers (Bottom of Page)"/>
        <w:docPartUnique/>
      </w:docPartObj>
    </w:sdtPr>
    <w:sdtEndPr>
      <w:rPr>
        <w:rFonts w:ascii="Arial" w:hAnsi="Arial" w:cs="Arial"/>
        <w:i/>
        <w:sz w:val="16"/>
        <w:szCs w:val="16"/>
      </w:rPr>
    </w:sdtEndPr>
    <w:sdtContent>
      <w:sdt>
        <w:sdtPr>
          <w:id w:val="1102148636"/>
          <w:docPartObj>
            <w:docPartGallery w:val="Page Numbers (Top of Page)"/>
            <w:docPartUnique/>
          </w:docPartObj>
        </w:sdtPr>
        <w:sdtEndPr>
          <w:rPr>
            <w:rFonts w:ascii="Arial" w:hAnsi="Arial" w:cs="Arial"/>
            <w:i/>
            <w:sz w:val="16"/>
            <w:szCs w:val="16"/>
          </w:rPr>
        </w:sdtEndPr>
        <w:sdtContent>
          <w:p w:rsidRPr="00293544" w:rsidR="00BE4E80" w:rsidP="00293544" w:rsidRDefault="00BE4E80">
            <w:pPr>
              <w:pStyle w:val="Zpat"/>
              <w:jc w:val="right"/>
              <w:rPr>
                <w:rFonts w:ascii="Arial" w:hAnsi="Arial" w:cs="Arial"/>
                <w:i/>
                <w:sz w:val="16"/>
                <w:szCs w:val="16"/>
              </w:rPr>
            </w:pPr>
            <w:r w:rsidRPr="00293544">
              <w:rPr>
                <w:rFonts w:ascii="Arial" w:hAnsi="Arial" w:cs="Arial"/>
                <w:bCs/>
                <w:i/>
                <w:sz w:val="16"/>
                <w:szCs w:val="16"/>
              </w:rPr>
              <w:fldChar w:fldCharType="begin"/>
            </w:r>
            <w:r w:rsidRPr="00293544">
              <w:rPr>
                <w:rFonts w:ascii="Arial" w:hAnsi="Arial" w:cs="Arial"/>
                <w:bCs/>
                <w:i/>
                <w:sz w:val="16"/>
                <w:szCs w:val="16"/>
              </w:rPr>
              <w:instrText>PAGE</w:instrText>
            </w:r>
            <w:r w:rsidRPr="00293544">
              <w:rPr>
                <w:rFonts w:ascii="Arial" w:hAnsi="Arial" w:cs="Arial"/>
                <w:bCs/>
                <w:i/>
                <w:sz w:val="16"/>
                <w:szCs w:val="16"/>
              </w:rPr>
              <w:fldChar w:fldCharType="separate"/>
            </w:r>
            <w:r w:rsidR="00401DED">
              <w:rPr>
                <w:rFonts w:ascii="Arial" w:hAnsi="Arial" w:cs="Arial"/>
                <w:bCs/>
                <w:i/>
                <w:noProof/>
                <w:sz w:val="16"/>
                <w:szCs w:val="16"/>
              </w:rPr>
              <w:t>15</w:t>
            </w:r>
            <w:r w:rsidRPr="00293544">
              <w:rPr>
                <w:rFonts w:ascii="Arial" w:hAnsi="Arial" w:cs="Arial"/>
                <w:bCs/>
                <w:i/>
                <w:sz w:val="16"/>
                <w:szCs w:val="16"/>
              </w:rPr>
              <w:fldChar w:fldCharType="end"/>
            </w:r>
            <w:r w:rsidRPr="00293544">
              <w:rPr>
                <w:rFonts w:ascii="Arial" w:hAnsi="Arial" w:cs="Arial"/>
                <w:i/>
                <w:sz w:val="16"/>
                <w:szCs w:val="16"/>
              </w:rPr>
              <w:t xml:space="preserve"> / </w:t>
            </w:r>
            <w:r w:rsidRPr="00293544">
              <w:rPr>
                <w:rFonts w:ascii="Arial" w:hAnsi="Arial" w:cs="Arial"/>
                <w:bCs/>
                <w:i/>
                <w:sz w:val="16"/>
                <w:szCs w:val="16"/>
              </w:rPr>
              <w:fldChar w:fldCharType="begin"/>
            </w:r>
            <w:r w:rsidRPr="00293544">
              <w:rPr>
                <w:rFonts w:ascii="Arial" w:hAnsi="Arial" w:cs="Arial"/>
                <w:bCs/>
                <w:i/>
                <w:sz w:val="16"/>
                <w:szCs w:val="16"/>
              </w:rPr>
              <w:instrText>NUMPAGES</w:instrText>
            </w:r>
            <w:r w:rsidRPr="00293544">
              <w:rPr>
                <w:rFonts w:ascii="Arial" w:hAnsi="Arial" w:cs="Arial"/>
                <w:bCs/>
                <w:i/>
                <w:sz w:val="16"/>
                <w:szCs w:val="16"/>
              </w:rPr>
              <w:fldChar w:fldCharType="separate"/>
            </w:r>
            <w:r w:rsidR="00401DED">
              <w:rPr>
                <w:rFonts w:ascii="Arial" w:hAnsi="Arial" w:cs="Arial"/>
                <w:bCs/>
                <w:i/>
                <w:noProof/>
                <w:sz w:val="16"/>
                <w:szCs w:val="16"/>
              </w:rPr>
              <w:t>19</w:t>
            </w:r>
            <w:r w:rsidRPr="00293544">
              <w:rPr>
                <w:rFonts w:ascii="Arial" w:hAnsi="Arial" w:cs="Arial"/>
                <w:bCs/>
                <w:i/>
                <w:sz w:val="16"/>
                <w:szCs w:val="16"/>
              </w:rPr>
              <w:fldChar w:fldCharType="end"/>
            </w:r>
          </w:p>
        </w:sdtContent>
      </w:sdt>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BE4E80" w:rsidP="00516A48" w:rsidRDefault="00BE4E80">
      <w:pPr>
        <w:spacing w:after="0" w:line="240" w:lineRule="auto"/>
      </w:pPr>
      <w:r>
        <w:separator/>
      </w:r>
    </w:p>
  </w:footnote>
  <w:footnote w:type="continuationSeparator" w:id="0">
    <w:p w:rsidR="00BE4E80" w:rsidP="00516A48" w:rsidRDefault="00BE4E80">
      <w:pPr>
        <w:spacing w:after="0" w:line="240" w:lineRule="auto"/>
      </w:pPr>
      <w:r>
        <w:continuationSeparator/>
      </w:r>
    </w:p>
  </w:footnote>
  <w:footnote w:type="continuationNotice" w:id="1">
    <w:p w:rsidR="00BE4E80" w:rsidRDefault="00BE4E80">
      <w:pPr>
        <w:spacing w:after="0" w:line="240" w:lineRule="auto"/>
      </w:pPr>
    </w:p>
  </w:footnote>
  <w:footnote w:id="2">
    <w:p w:rsidR="00BE4E80" w:rsidP="00D66762" w:rsidRDefault="00BE4E80">
      <w:pPr>
        <w:pStyle w:val="Textpoznpodarou"/>
      </w:pPr>
      <w:r>
        <w:rPr>
          <w:rStyle w:val="Znakapoznpodarou"/>
        </w:rPr>
        <w:footnoteRef/>
      </w:r>
      <w:r w:rsidRPr="00372D73">
        <w:rPr>
          <w:rFonts w:ascii="Arial" w:hAnsi="Arial" w:cs="Arial"/>
          <w:i/>
          <w:iCs/>
          <w:sz w:val="16"/>
          <w:szCs w:val="16"/>
        </w:rPr>
        <w:t>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B44077" w:rsidR="00BE4E80" w:rsidP="00FE5AC8" w:rsidRDefault="00BE4E80">
    <w:pPr>
      <w:pStyle w:val="Zhlav"/>
      <w:ind w:left="0"/>
    </w:pPr>
    <w:r>
      <w:rPr>
        <w:noProof/>
        <w:lang w:eastAsia="cs-CZ"/>
      </w:rPr>
      <w:drawing>
        <wp:inline distT="0" distB="0" distL="0" distR="0">
          <wp:extent cx="5762625" cy="476250"/>
          <wp:effectExtent l="0" t="0" r="0" b="0"/>
          <wp:docPr id="2" name="Obrázek 2"/>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476250"/>
                  </a:xfrm>
                  <a:prstGeom prst="rect">
                    <a:avLst/>
                  </a:prstGeom>
                  <a:solidFill>
                    <a:srgbClr val="FFFFFF"/>
                  </a:solidFill>
                  <a:ln>
                    <a:noFill/>
                  </a:ln>
                </pic:spPr>
              </pic:pic>
            </a:graphicData>
          </a:graphic>
        </wp:inline>
      </w:drawing>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E4E80" w:rsidRDefault="00BE4E80">
    <w:pPr>
      <w:pStyle w:val="Zhlav"/>
    </w:pPr>
    <w:r>
      <w:rPr>
        <w:noProof/>
        <w:lang w:eastAsia="cs-CZ"/>
      </w:rPr>
      <w:drawing>
        <wp:inline distT="0" distB="0" distL="0" distR="0">
          <wp:extent cx="5762625" cy="476250"/>
          <wp:effectExtent l="0" t="0" r="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2625" cy="476250"/>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67266C5"/>
    <w:multiLevelType w:val="hybridMultilevel"/>
    <w:tmpl w:val="F530BD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
    <w:nsid w:val="0AB32F94"/>
    <w:multiLevelType w:val="hybridMultilevel"/>
    <w:tmpl w:val="3F96C4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2">
    <w:nsid w:val="1B7331A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pStyle w:val="Textpsmene"/>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24F80229"/>
    <w:multiLevelType w:val="hybridMultilevel"/>
    <w:tmpl w:val="13BEE2BE"/>
    <w:lvl w:ilvl="0" w:tplc="04090011">
      <w:start w:val="1"/>
      <w:numFmt w:val="decimal"/>
      <w:lvlText w:val="%1)"/>
      <w:lvlJc w:val="left"/>
      <w:pPr>
        <w:ind w:left="720" w:hanging="360"/>
      </w:pPr>
    </w:lvl>
    <w:lvl w:ilvl="1" w:tplc="D2663DD8">
      <w:start w:val="1"/>
      <w:numFmt w:val="lowerLetter"/>
      <w:lvlText w:val="%2)"/>
      <w:lvlJc w:val="left"/>
      <w:pPr>
        <w:ind w:left="1800" w:hanging="720"/>
      </w:pPr>
      <w:rPr>
        <w:rFonts w:hint="default"/>
      </w:r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4">
    <w:nsid w:val="292F2168"/>
    <w:multiLevelType w:val="hybridMultilevel"/>
    <w:tmpl w:val="8F7E60C4"/>
    <w:lvl w:ilvl="0" w:tplc="04050001">
      <w:start w:val="1"/>
      <w:numFmt w:val="bullet"/>
      <w:lvlText w:val=""/>
      <w:lvlJc w:val="left"/>
      <w:pPr>
        <w:ind w:left="1778" w:hanging="360"/>
      </w:pPr>
      <w:rPr>
        <w:rFonts w:hint="default" w:ascii="Symbol" w:hAnsi="Symbol"/>
      </w:rPr>
    </w:lvl>
    <w:lvl w:ilvl="1" w:tplc="04050003">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5">
    <w:nsid w:val="2CCC4AC6"/>
    <w:multiLevelType w:val="hybridMultilevel"/>
    <w:tmpl w:val="0D445B6E"/>
    <w:lvl w:ilvl="0" w:tplc="04090019">
      <w:start w:val="1"/>
      <w:numFmt w:val="lowerLetter"/>
      <w:lvlText w:val="%1."/>
      <w:lvlJc w:val="left"/>
      <w:pPr>
        <w:ind w:left="1440" w:hanging="360"/>
      </w:pPr>
    </w:lvl>
    <w:lvl w:ilvl="1" w:tplc="039E1C98">
      <w:numFmt w:val="bullet"/>
      <w:lvlText w:val="·"/>
      <w:lvlJc w:val="left"/>
      <w:pPr>
        <w:ind w:left="2160" w:hanging="360"/>
      </w:pPr>
      <w:rPr>
        <w:rFonts w:hint="default" w:ascii="Calibri" w:hAnsi="Calibri" w:eastAsia="Calibri" w:cs="Calibri"/>
      </w:rPr>
    </w:lvl>
    <w:lvl w:ilvl="2" w:tplc="0409001B" w:tentative="true">
      <w:start w:val="1"/>
      <w:numFmt w:val="lowerRoman"/>
      <w:lvlText w:val="%3."/>
      <w:lvlJc w:val="right"/>
      <w:pPr>
        <w:ind w:left="2880" w:hanging="180"/>
      </w:pPr>
    </w:lvl>
    <w:lvl w:ilvl="3" w:tplc="0409000F" w:tentative="true">
      <w:start w:val="1"/>
      <w:numFmt w:val="decimal"/>
      <w:lvlText w:val="%4."/>
      <w:lvlJc w:val="left"/>
      <w:pPr>
        <w:ind w:left="3600" w:hanging="360"/>
      </w:pPr>
    </w:lvl>
    <w:lvl w:ilvl="4" w:tplc="04090019" w:tentative="true">
      <w:start w:val="1"/>
      <w:numFmt w:val="lowerLetter"/>
      <w:lvlText w:val="%5."/>
      <w:lvlJc w:val="left"/>
      <w:pPr>
        <w:ind w:left="4320" w:hanging="360"/>
      </w:pPr>
    </w:lvl>
    <w:lvl w:ilvl="5" w:tplc="0409001B" w:tentative="true">
      <w:start w:val="1"/>
      <w:numFmt w:val="lowerRoman"/>
      <w:lvlText w:val="%6."/>
      <w:lvlJc w:val="right"/>
      <w:pPr>
        <w:ind w:left="5040" w:hanging="180"/>
      </w:pPr>
    </w:lvl>
    <w:lvl w:ilvl="6" w:tplc="0409000F" w:tentative="true">
      <w:start w:val="1"/>
      <w:numFmt w:val="decimal"/>
      <w:lvlText w:val="%7."/>
      <w:lvlJc w:val="left"/>
      <w:pPr>
        <w:ind w:left="5760" w:hanging="360"/>
      </w:pPr>
    </w:lvl>
    <w:lvl w:ilvl="7" w:tplc="04090019" w:tentative="true">
      <w:start w:val="1"/>
      <w:numFmt w:val="lowerLetter"/>
      <w:lvlText w:val="%8."/>
      <w:lvlJc w:val="left"/>
      <w:pPr>
        <w:ind w:left="6480" w:hanging="360"/>
      </w:pPr>
    </w:lvl>
    <w:lvl w:ilvl="8" w:tplc="0409001B" w:tentative="true">
      <w:start w:val="1"/>
      <w:numFmt w:val="lowerRoman"/>
      <w:lvlText w:val="%9."/>
      <w:lvlJc w:val="right"/>
      <w:pPr>
        <w:ind w:left="7200" w:hanging="180"/>
      </w:pPr>
    </w:lvl>
  </w:abstractNum>
  <w:abstractNum w:abstractNumId="6">
    <w:nsid w:val="38A66540"/>
    <w:multiLevelType w:val="hybridMultilevel"/>
    <w:tmpl w:val="24FE9A0A"/>
    <w:lvl w:ilvl="0" w:tplc="04050019">
      <w:start w:val="1"/>
      <w:numFmt w:val="lowerLetter"/>
      <w:lvlText w:val="%1."/>
      <w:lvlJc w:val="left"/>
      <w:pPr>
        <w:ind w:left="1440" w:hanging="360"/>
      </w:pPr>
    </w:lvl>
    <w:lvl w:ilvl="1" w:tplc="04050019" w:tentative="true">
      <w:start w:val="1"/>
      <w:numFmt w:val="lowerLetter"/>
      <w:lvlText w:val="%2."/>
      <w:lvlJc w:val="left"/>
      <w:pPr>
        <w:ind w:left="2160" w:hanging="360"/>
      </w:pPr>
    </w:lvl>
    <w:lvl w:ilvl="2" w:tplc="0405001B" w:tentative="true">
      <w:start w:val="1"/>
      <w:numFmt w:val="lowerRoman"/>
      <w:lvlText w:val="%3."/>
      <w:lvlJc w:val="right"/>
      <w:pPr>
        <w:ind w:left="2880" w:hanging="180"/>
      </w:pPr>
    </w:lvl>
    <w:lvl w:ilvl="3" w:tplc="0405000F" w:tentative="true">
      <w:start w:val="1"/>
      <w:numFmt w:val="decimal"/>
      <w:lvlText w:val="%4."/>
      <w:lvlJc w:val="left"/>
      <w:pPr>
        <w:ind w:left="3600" w:hanging="360"/>
      </w:pPr>
    </w:lvl>
    <w:lvl w:ilvl="4" w:tplc="04050019" w:tentative="true">
      <w:start w:val="1"/>
      <w:numFmt w:val="lowerLetter"/>
      <w:lvlText w:val="%5."/>
      <w:lvlJc w:val="left"/>
      <w:pPr>
        <w:ind w:left="4320" w:hanging="360"/>
      </w:pPr>
    </w:lvl>
    <w:lvl w:ilvl="5" w:tplc="0405001B" w:tentative="true">
      <w:start w:val="1"/>
      <w:numFmt w:val="lowerRoman"/>
      <w:lvlText w:val="%6."/>
      <w:lvlJc w:val="right"/>
      <w:pPr>
        <w:ind w:left="5040" w:hanging="180"/>
      </w:pPr>
    </w:lvl>
    <w:lvl w:ilvl="6" w:tplc="0405000F" w:tentative="true">
      <w:start w:val="1"/>
      <w:numFmt w:val="decimal"/>
      <w:lvlText w:val="%7."/>
      <w:lvlJc w:val="left"/>
      <w:pPr>
        <w:ind w:left="5760" w:hanging="360"/>
      </w:pPr>
    </w:lvl>
    <w:lvl w:ilvl="7" w:tplc="04050019" w:tentative="true">
      <w:start w:val="1"/>
      <w:numFmt w:val="lowerLetter"/>
      <w:lvlText w:val="%8."/>
      <w:lvlJc w:val="left"/>
      <w:pPr>
        <w:ind w:left="6480" w:hanging="360"/>
      </w:pPr>
    </w:lvl>
    <w:lvl w:ilvl="8" w:tplc="0405001B" w:tentative="true">
      <w:start w:val="1"/>
      <w:numFmt w:val="lowerRoman"/>
      <w:lvlText w:val="%9."/>
      <w:lvlJc w:val="right"/>
      <w:pPr>
        <w:ind w:left="7200" w:hanging="180"/>
      </w:pPr>
    </w:lvl>
  </w:abstractNum>
  <w:abstractNum w:abstractNumId="7">
    <w:nsid w:val="39D14854"/>
    <w:multiLevelType w:val="hybridMultilevel"/>
    <w:tmpl w:val="FE6E6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8">
    <w:nsid w:val="41D1234E"/>
    <w:multiLevelType w:val="hybridMultilevel"/>
    <w:tmpl w:val="57F26C54"/>
    <w:lvl w:ilvl="0" w:tplc="04090019">
      <w:start w:val="1"/>
      <w:numFmt w:val="lowerLetter"/>
      <w:lvlText w:val="%1."/>
      <w:lvlJc w:val="left"/>
      <w:pPr>
        <w:ind w:left="1440" w:hanging="360"/>
      </w:pPr>
    </w:lvl>
    <w:lvl w:ilvl="1" w:tplc="04090019" w:tentative="true">
      <w:start w:val="1"/>
      <w:numFmt w:val="lowerLetter"/>
      <w:lvlText w:val="%2."/>
      <w:lvlJc w:val="left"/>
      <w:pPr>
        <w:ind w:left="2160" w:hanging="360"/>
      </w:pPr>
    </w:lvl>
    <w:lvl w:ilvl="2" w:tplc="0409001B" w:tentative="true">
      <w:start w:val="1"/>
      <w:numFmt w:val="lowerRoman"/>
      <w:lvlText w:val="%3."/>
      <w:lvlJc w:val="right"/>
      <w:pPr>
        <w:ind w:left="2880" w:hanging="180"/>
      </w:pPr>
    </w:lvl>
    <w:lvl w:ilvl="3" w:tplc="0409000F" w:tentative="true">
      <w:start w:val="1"/>
      <w:numFmt w:val="decimal"/>
      <w:lvlText w:val="%4."/>
      <w:lvlJc w:val="left"/>
      <w:pPr>
        <w:ind w:left="3600" w:hanging="360"/>
      </w:pPr>
    </w:lvl>
    <w:lvl w:ilvl="4" w:tplc="04090019" w:tentative="true">
      <w:start w:val="1"/>
      <w:numFmt w:val="lowerLetter"/>
      <w:lvlText w:val="%5."/>
      <w:lvlJc w:val="left"/>
      <w:pPr>
        <w:ind w:left="4320" w:hanging="360"/>
      </w:pPr>
    </w:lvl>
    <w:lvl w:ilvl="5" w:tplc="0409001B" w:tentative="true">
      <w:start w:val="1"/>
      <w:numFmt w:val="lowerRoman"/>
      <w:lvlText w:val="%6."/>
      <w:lvlJc w:val="right"/>
      <w:pPr>
        <w:ind w:left="5040" w:hanging="180"/>
      </w:pPr>
    </w:lvl>
    <w:lvl w:ilvl="6" w:tplc="0409000F" w:tentative="true">
      <w:start w:val="1"/>
      <w:numFmt w:val="decimal"/>
      <w:lvlText w:val="%7."/>
      <w:lvlJc w:val="left"/>
      <w:pPr>
        <w:ind w:left="5760" w:hanging="360"/>
      </w:pPr>
    </w:lvl>
    <w:lvl w:ilvl="7" w:tplc="04090019" w:tentative="true">
      <w:start w:val="1"/>
      <w:numFmt w:val="lowerLetter"/>
      <w:lvlText w:val="%8."/>
      <w:lvlJc w:val="left"/>
      <w:pPr>
        <w:ind w:left="6480" w:hanging="360"/>
      </w:pPr>
    </w:lvl>
    <w:lvl w:ilvl="8" w:tplc="0409001B" w:tentative="true">
      <w:start w:val="1"/>
      <w:numFmt w:val="lowerRoman"/>
      <w:lvlText w:val="%9."/>
      <w:lvlJc w:val="right"/>
      <w:pPr>
        <w:ind w:left="7200" w:hanging="180"/>
      </w:pPr>
    </w:lvl>
  </w:abstractNum>
  <w:abstractNum w:abstractNumId="9">
    <w:nsid w:val="47751CCA"/>
    <w:multiLevelType w:val="hybridMultilevel"/>
    <w:tmpl w:val="0FB87A2A"/>
    <w:lvl w:ilvl="0" w:tplc="0405000F">
      <w:start w:val="1"/>
      <w:numFmt w:val="decimal"/>
      <w:lvlText w:val="%1."/>
      <w:lvlJc w:val="left"/>
      <w:pPr>
        <w:ind w:left="1002" w:hanging="360"/>
      </w:pPr>
      <w:rPr>
        <w:rFonts w:hint="default"/>
      </w:rPr>
    </w:lvl>
    <w:lvl w:ilvl="1" w:tplc="04050019" w:tentative="true">
      <w:start w:val="1"/>
      <w:numFmt w:val="lowerLetter"/>
      <w:lvlText w:val="%2."/>
      <w:lvlJc w:val="left"/>
      <w:pPr>
        <w:ind w:left="1722" w:hanging="360"/>
      </w:pPr>
    </w:lvl>
    <w:lvl w:ilvl="2" w:tplc="0405001B" w:tentative="true">
      <w:start w:val="1"/>
      <w:numFmt w:val="lowerRoman"/>
      <w:lvlText w:val="%3."/>
      <w:lvlJc w:val="right"/>
      <w:pPr>
        <w:ind w:left="2442" w:hanging="180"/>
      </w:pPr>
    </w:lvl>
    <w:lvl w:ilvl="3" w:tplc="0405000F" w:tentative="true">
      <w:start w:val="1"/>
      <w:numFmt w:val="decimal"/>
      <w:lvlText w:val="%4."/>
      <w:lvlJc w:val="left"/>
      <w:pPr>
        <w:ind w:left="3162" w:hanging="360"/>
      </w:pPr>
    </w:lvl>
    <w:lvl w:ilvl="4" w:tplc="04050019" w:tentative="true">
      <w:start w:val="1"/>
      <w:numFmt w:val="lowerLetter"/>
      <w:lvlText w:val="%5."/>
      <w:lvlJc w:val="left"/>
      <w:pPr>
        <w:ind w:left="3882" w:hanging="360"/>
      </w:pPr>
    </w:lvl>
    <w:lvl w:ilvl="5" w:tplc="0405001B" w:tentative="true">
      <w:start w:val="1"/>
      <w:numFmt w:val="lowerRoman"/>
      <w:lvlText w:val="%6."/>
      <w:lvlJc w:val="right"/>
      <w:pPr>
        <w:ind w:left="4602" w:hanging="180"/>
      </w:pPr>
    </w:lvl>
    <w:lvl w:ilvl="6" w:tplc="0405000F" w:tentative="true">
      <w:start w:val="1"/>
      <w:numFmt w:val="decimal"/>
      <w:lvlText w:val="%7."/>
      <w:lvlJc w:val="left"/>
      <w:pPr>
        <w:ind w:left="5322" w:hanging="360"/>
      </w:pPr>
    </w:lvl>
    <w:lvl w:ilvl="7" w:tplc="04050019" w:tentative="true">
      <w:start w:val="1"/>
      <w:numFmt w:val="lowerLetter"/>
      <w:lvlText w:val="%8."/>
      <w:lvlJc w:val="left"/>
      <w:pPr>
        <w:ind w:left="6042" w:hanging="360"/>
      </w:pPr>
    </w:lvl>
    <w:lvl w:ilvl="8" w:tplc="0405001B" w:tentative="true">
      <w:start w:val="1"/>
      <w:numFmt w:val="lowerRoman"/>
      <w:lvlText w:val="%9."/>
      <w:lvlJc w:val="right"/>
      <w:pPr>
        <w:ind w:left="6762" w:hanging="180"/>
      </w:pPr>
    </w:lvl>
  </w:abstractNum>
  <w:abstractNum w:abstractNumId="10">
    <w:nsid w:val="48802BD1"/>
    <w:multiLevelType w:val="hybridMultilevel"/>
    <w:tmpl w:val="9E5EF9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1">
    <w:nsid w:val="57DA1A46"/>
    <w:multiLevelType w:val="multilevel"/>
    <w:tmpl w:val="5F6C2FA4"/>
    <w:lvl w:ilvl="0">
      <w:start w:val="1"/>
      <w:numFmt w:val="decimal"/>
      <w:pStyle w:val="PFI-odstavec"/>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12">
    <w:nsid w:val="5D414274"/>
    <w:multiLevelType w:val="hybridMultilevel"/>
    <w:tmpl w:val="BFB40134"/>
    <w:lvl w:ilvl="0" w:tplc="04050005">
      <w:start w:val="1"/>
      <w:numFmt w:val="decimal"/>
      <w:pStyle w:val="NormlnOdsazen"/>
      <w:lvlText w:val="9.%1."/>
      <w:lvlJc w:val="left"/>
      <w:pPr>
        <w:tabs>
          <w:tab w:val="num" w:pos="924"/>
        </w:tabs>
        <w:ind w:left="924" w:hanging="567"/>
      </w:pPr>
      <w:rPr>
        <w:rFonts w:hint="default"/>
        <w:b w:val="false"/>
        <w:sz w:val="20"/>
        <w:szCs w:val="20"/>
      </w:rPr>
    </w:lvl>
    <w:lvl w:ilvl="1" w:tplc="04050003">
      <w:start w:val="1"/>
      <w:numFmt w:val="bullet"/>
      <w:lvlText w:val="-"/>
      <w:lvlJc w:val="left"/>
      <w:pPr>
        <w:tabs>
          <w:tab w:val="num" w:pos="1440"/>
        </w:tabs>
        <w:ind w:left="1440" w:hanging="360"/>
      </w:pPr>
      <w:rPr>
        <w:rFonts w:hint="default" w:ascii="Arial" w:hAnsi="Arial" w:eastAsia="Times New Roman" w:cs="Arial"/>
      </w:rPr>
    </w:lvl>
    <w:lvl w:ilvl="2" w:tplc="04050005" w:tentative="true">
      <w:start w:val="1"/>
      <w:numFmt w:val="lowerRoman"/>
      <w:lvlText w:val="%3."/>
      <w:lvlJc w:val="right"/>
      <w:pPr>
        <w:tabs>
          <w:tab w:val="num" w:pos="2160"/>
        </w:tabs>
        <w:ind w:left="2160" w:hanging="180"/>
      </w:pPr>
    </w:lvl>
    <w:lvl w:ilvl="3" w:tplc="04050001" w:tentative="true">
      <w:start w:val="1"/>
      <w:numFmt w:val="decimal"/>
      <w:lvlText w:val="%4."/>
      <w:lvlJc w:val="left"/>
      <w:pPr>
        <w:tabs>
          <w:tab w:val="num" w:pos="2880"/>
        </w:tabs>
        <w:ind w:left="2880" w:hanging="360"/>
      </w:pPr>
    </w:lvl>
    <w:lvl w:ilvl="4" w:tplc="04050003" w:tentative="true">
      <w:start w:val="1"/>
      <w:numFmt w:val="lowerLetter"/>
      <w:lvlText w:val="%5."/>
      <w:lvlJc w:val="left"/>
      <w:pPr>
        <w:tabs>
          <w:tab w:val="num" w:pos="3600"/>
        </w:tabs>
        <w:ind w:left="3600" w:hanging="360"/>
      </w:pPr>
    </w:lvl>
    <w:lvl w:ilvl="5" w:tplc="04050005" w:tentative="true">
      <w:start w:val="1"/>
      <w:numFmt w:val="lowerRoman"/>
      <w:lvlText w:val="%6."/>
      <w:lvlJc w:val="right"/>
      <w:pPr>
        <w:tabs>
          <w:tab w:val="num" w:pos="4320"/>
        </w:tabs>
        <w:ind w:left="4320" w:hanging="180"/>
      </w:pPr>
    </w:lvl>
    <w:lvl w:ilvl="6" w:tplc="04050001" w:tentative="true">
      <w:start w:val="1"/>
      <w:numFmt w:val="decimal"/>
      <w:lvlText w:val="%7."/>
      <w:lvlJc w:val="left"/>
      <w:pPr>
        <w:tabs>
          <w:tab w:val="num" w:pos="5040"/>
        </w:tabs>
        <w:ind w:left="5040" w:hanging="360"/>
      </w:pPr>
    </w:lvl>
    <w:lvl w:ilvl="7" w:tplc="04050003" w:tentative="true">
      <w:start w:val="1"/>
      <w:numFmt w:val="lowerLetter"/>
      <w:lvlText w:val="%8."/>
      <w:lvlJc w:val="left"/>
      <w:pPr>
        <w:tabs>
          <w:tab w:val="num" w:pos="5760"/>
        </w:tabs>
        <w:ind w:left="5760" w:hanging="360"/>
      </w:pPr>
    </w:lvl>
    <w:lvl w:ilvl="8" w:tplc="04050005" w:tentative="true">
      <w:start w:val="1"/>
      <w:numFmt w:val="lowerRoman"/>
      <w:lvlText w:val="%9."/>
      <w:lvlJc w:val="right"/>
      <w:pPr>
        <w:tabs>
          <w:tab w:val="num" w:pos="6480"/>
        </w:tabs>
        <w:ind w:left="6480" w:hanging="180"/>
      </w:pPr>
    </w:lvl>
  </w:abstractNum>
  <w:abstractNum w:abstractNumId="13">
    <w:nsid w:val="639765AE"/>
    <w:multiLevelType w:val="hybridMultilevel"/>
    <w:tmpl w:val="31BA3B98"/>
    <w:lvl w:ilvl="0" w:tplc="EDECFDFE">
      <w:start w:val="1"/>
      <w:numFmt w:val="bullet"/>
      <w:lvlText w:val="­"/>
      <w:lvlJc w:val="left"/>
      <w:pPr>
        <w:ind w:left="1494" w:hanging="360"/>
      </w:pPr>
      <w:rPr>
        <w:rFonts w:hint="default" w:ascii="Courier New" w:hAnsi="Courier New"/>
      </w:rPr>
    </w:lvl>
    <w:lvl w:ilvl="1" w:tplc="04050003">
      <w:start w:val="1"/>
      <w:numFmt w:val="bullet"/>
      <w:lvlText w:val="o"/>
      <w:lvlJc w:val="left"/>
      <w:pPr>
        <w:ind w:left="2214" w:hanging="360"/>
      </w:pPr>
      <w:rPr>
        <w:rFonts w:hint="default" w:ascii="Courier New" w:hAnsi="Courier New" w:cs="Courier New"/>
      </w:rPr>
    </w:lvl>
    <w:lvl w:ilvl="2" w:tplc="04050005" w:tentative="true">
      <w:start w:val="1"/>
      <w:numFmt w:val="bullet"/>
      <w:lvlText w:val=""/>
      <w:lvlJc w:val="left"/>
      <w:pPr>
        <w:ind w:left="2934" w:hanging="360"/>
      </w:pPr>
      <w:rPr>
        <w:rFonts w:hint="default" w:ascii="Wingdings" w:hAnsi="Wingdings"/>
      </w:rPr>
    </w:lvl>
    <w:lvl w:ilvl="3" w:tplc="04050001" w:tentative="true">
      <w:start w:val="1"/>
      <w:numFmt w:val="bullet"/>
      <w:lvlText w:val=""/>
      <w:lvlJc w:val="left"/>
      <w:pPr>
        <w:ind w:left="3654" w:hanging="360"/>
      </w:pPr>
      <w:rPr>
        <w:rFonts w:hint="default" w:ascii="Symbol" w:hAnsi="Symbol"/>
      </w:rPr>
    </w:lvl>
    <w:lvl w:ilvl="4" w:tplc="04050003" w:tentative="true">
      <w:start w:val="1"/>
      <w:numFmt w:val="bullet"/>
      <w:lvlText w:val="o"/>
      <w:lvlJc w:val="left"/>
      <w:pPr>
        <w:ind w:left="4374" w:hanging="360"/>
      </w:pPr>
      <w:rPr>
        <w:rFonts w:hint="default" w:ascii="Courier New" w:hAnsi="Courier New" w:cs="Courier New"/>
      </w:rPr>
    </w:lvl>
    <w:lvl w:ilvl="5" w:tplc="04050005" w:tentative="true">
      <w:start w:val="1"/>
      <w:numFmt w:val="bullet"/>
      <w:lvlText w:val=""/>
      <w:lvlJc w:val="left"/>
      <w:pPr>
        <w:ind w:left="5094" w:hanging="360"/>
      </w:pPr>
      <w:rPr>
        <w:rFonts w:hint="default" w:ascii="Wingdings" w:hAnsi="Wingdings"/>
      </w:rPr>
    </w:lvl>
    <w:lvl w:ilvl="6" w:tplc="04050001" w:tentative="true">
      <w:start w:val="1"/>
      <w:numFmt w:val="bullet"/>
      <w:lvlText w:val=""/>
      <w:lvlJc w:val="left"/>
      <w:pPr>
        <w:ind w:left="5814" w:hanging="360"/>
      </w:pPr>
      <w:rPr>
        <w:rFonts w:hint="default" w:ascii="Symbol" w:hAnsi="Symbol"/>
      </w:rPr>
    </w:lvl>
    <w:lvl w:ilvl="7" w:tplc="04050003" w:tentative="true">
      <w:start w:val="1"/>
      <w:numFmt w:val="bullet"/>
      <w:lvlText w:val="o"/>
      <w:lvlJc w:val="left"/>
      <w:pPr>
        <w:ind w:left="6534" w:hanging="360"/>
      </w:pPr>
      <w:rPr>
        <w:rFonts w:hint="default" w:ascii="Courier New" w:hAnsi="Courier New" w:cs="Courier New"/>
      </w:rPr>
    </w:lvl>
    <w:lvl w:ilvl="8" w:tplc="04050005" w:tentative="true">
      <w:start w:val="1"/>
      <w:numFmt w:val="bullet"/>
      <w:lvlText w:val=""/>
      <w:lvlJc w:val="left"/>
      <w:pPr>
        <w:ind w:left="7254" w:hanging="360"/>
      </w:pPr>
      <w:rPr>
        <w:rFonts w:hint="default" w:ascii="Wingdings" w:hAnsi="Wingdings"/>
      </w:rPr>
    </w:lvl>
  </w:abstractNum>
  <w:abstractNum w:abstractNumId="14">
    <w:nsid w:val="690D5A51"/>
    <w:multiLevelType w:val="hybridMultilevel"/>
    <w:tmpl w:val="2480B4DA"/>
    <w:lvl w:ilvl="0" w:tplc="93F464CA">
      <w:start w:val="1"/>
      <w:numFmt w:val="lowerRoman"/>
      <w:pStyle w:val="Odstavecseseznamem"/>
      <w:lvlText w:val="%1)"/>
      <w:lvlJc w:val="right"/>
      <w:pPr>
        <w:ind w:left="720" w:hanging="36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73E86526"/>
    <w:multiLevelType w:val="hybridMultilevel"/>
    <w:tmpl w:val="5F50F102"/>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true">
      <w:start w:val="1"/>
      <w:numFmt w:val="lowerRoman"/>
      <w:lvlText w:val="%3."/>
      <w:lvlJc w:val="right"/>
      <w:pPr>
        <w:ind w:left="2869" w:hanging="180"/>
      </w:pPr>
    </w:lvl>
    <w:lvl w:ilvl="3" w:tplc="0409000F" w:tentative="true">
      <w:start w:val="1"/>
      <w:numFmt w:val="decimal"/>
      <w:lvlText w:val="%4."/>
      <w:lvlJc w:val="left"/>
      <w:pPr>
        <w:ind w:left="3589" w:hanging="360"/>
      </w:pPr>
    </w:lvl>
    <w:lvl w:ilvl="4" w:tplc="04090019" w:tentative="true">
      <w:start w:val="1"/>
      <w:numFmt w:val="lowerLetter"/>
      <w:lvlText w:val="%5."/>
      <w:lvlJc w:val="left"/>
      <w:pPr>
        <w:ind w:left="4309" w:hanging="360"/>
      </w:pPr>
    </w:lvl>
    <w:lvl w:ilvl="5" w:tplc="0409001B" w:tentative="true">
      <w:start w:val="1"/>
      <w:numFmt w:val="lowerRoman"/>
      <w:lvlText w:val="%6."/>
      <w:lvlJc w:val="right"/>
      <w:pPr>
        <w:ind w:left="5029" w:hanging="180"/>
      </w:pPr>
    </w:lvl>
    <w:lvl w:ilvl="6" w:tplc="0409000F" w:tentative="true">
      <w:start w:val="1"/>
      <w:numFmt w:val="decimal"/>
      <w:lvlText w:val="%7."/>
      <w:lvlJc w:val="left"/>
      <w:pPr>
        <w:ind w:left="5749" w:hanging="360"/>
      </w:pPr>
    </w:lvl>
    <w:lvl w:ilvl="7" w:tplc="04090019" w:tentative="true">
      <w:start w:val="1"/>
      <w:numFmt w:val="lowerLetter"/>
      <w:lvlText w:val="%8."/>
      <w:lvlJc w:val="left"/>
      <w:pPr>
        <w:ind w:left="6469" w:hanging="360"/>
      </w:pPr>
    </w:lvl>
    <w:lvl w:ilvl="8" w:tplc="0409001B" w:tentative="true">
      <w:start w:val="1"/>
      <w:numFmt w:val="lowerRoman"/>
      <w:lvlText w:val="%9."/>
      <w:lvlJc w:val="right"/>
      <w:pPr>
        <w:ind w:left="7189" w:hanging="180"/>
      </w:pPr>
    </w:lvl>
  </w:abstractNum>
  <w:abstractNum w:abstractNumId="16">
    <w:nsid w:val="75B74406"/>
    <w:multiLevelType w:val="hybridMultilevel"/>
    <w:tmpl w:val="9D30BA86"/>
    <w:lvl w:ilvl="0" w:tplc="961C32E0">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true">
      <w:start w:val="1"/>
      <w:numFmt w:val="lowerRoman"/>
      <w:lvlText w:val="%3."/>
      <w:lvlJc w:val="right"/>
      <w:pPr>
        <w:ind w:left="2160" w:hanging="180"/>
      </w:pPr>
    </w:lvl>
    <w:lvl w:ilvl="3" w:tplc="0409000F" w:tentative="true">
      <w:start w:val="1"/>
      <w:numFmt w:val="decimal"/>
      <w:lvlText w:val="%4."/>
      <w:lvlJc w:val="left"/>
      <w:pPr>
        <w:ind w:left="2880" w:hanging="360"/>
      </w:pPr>
    </w:lvl>
    <w:lvl w:ilvl="4" w:tplc="04090019" w:tentative="true">
      <w:start w:val="1"/>
      <w:numFmt w:val="lowerLetter"/>
      <w:lvlText w:val="%5."/>
      <w:lvlJc w:val="left"/>
      <w:pPr>
        <w:ind w:left="3600" w:hanging="360"/>
      </w:pPr>
    </w:lvl>
    <w:lvl w:ilvl="5" w:tplc="0409001B" w:tentative="true">
      <w:start w:val="1"/>
      <w:numFmt w:val="lowerRoman"/>
      <w:lvlText w:val="%6."/>
      <w:lvlJc w:val="right"/>
      <w:pPr>
        <w:ind w:left="4320" w:hanging="180"/>
      </w:pPr>
    </w:lvl>
    <w:lvl w:ilvl="6" w:tplc="0409000F" w:tentative="true">
      <w:start w:val="1"/>
      <w:numFmt w:val="decimal"/>
      <w:lvlText w:val="%7."/>
      <w:lvlJc w:val="left"/>
      <w:pPr>
        <w:ind w:left="5040" w:hanging="360"/>
      </w:pPr>
    </w:lvl>
    <w:lvl w:ilvl="7" w:tplc="04090019" w:tentative="true">
      <w:start w:val="1"/>
      <w:numFmt w:val="lowerLetter"/>
      <w:lvlText w:val="%8."/>
      <w:lvlJc w:val="left"/>
      <w:pPr>
        <w:ind w:left="5760" w:hanging="360"/>
      </w:pPr>
    </w:lvl>
    <w:lvl w:ilvl="8" w:tplc="0409001B" w:tentative="true">
      <w:start w:val="1"/>
      <w:numFmt w:val="lowerRoman"/>
      <w:lvlText w:val="%9."/>
      <w:lvlJc w:val="right"/>
      <w:pPr>
        <w:ind w:left="6480" w:hanging="180"/>
      </w:pPr>
    </w:lvl>
  </w:abstractNum>
  <w:abstractNum w:abstractNumId="17">
    <w:nsid w:val="79737B2B"/>
    <w:multiLevelType w:val="multilevel"/>
    <w:tmpl w:val="C1EC13A4"/>
    <w:lvl w:ilvl="0">
      <w:start w:val="1"/>
      <w:numFmt w:val="decimal"/>
      <w:pStyle w:val="Nadpis1"/>
      <w:lvlText w:val="%1."/>
      <w:lvlJc w:val="left"/>
      <w:pPr>
        <w:ind w:left="720" w:hanging="72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862"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8">
    <w:nsid w:val="7AC05C82"/>
    <w:multiLevelType w:val="hybridMultilevel"/>
    <w:tmpl w:val="4498CBCC"/>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19">
    <w:nsid w:val="7FD55F6E"/>
    <w:multiLevelType w:val="hybridMultilevel"/>
    <w:tmpl w:val="64E06154"/>
    <w:lvl w:ilvl="0" w:tplc="711CE17A">
      <w:numFmt w:val="bullet"/>
      <w:pStyle w:val="odrky"/>
      <w:lvlText w:val="-"/>
      <w:lvlJc w:val="left"/>
      <w:pPr>
        <w:ind w:left="1068" w:hanging="360"/>
      </w:pPr>
      <w:rPr>
        <w:rFonts w:hint="default" w:ascii="Calibri" w:hAnsi="Calibri" w:eastAsia="Calibri" w:cs="Arial"/>
      </w:rPr>
    </w:lvl>
    <w:lvl w:ilvl="1" w:tplc="04050003">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num w:numId="1">
    <w:abstractNumId w:val="2"/>
  </w:num>
  <w:num w:numId="2">
    <w:abstractNumId w:val="17"/>
  </w:num>
  <w:num w:numId="3">
    <w:abstractNumId w:val="12"/>
  </w:num>
  <w:num w:numId="4">
    <w:abstractNumId w:val="11"/>
  </w:num>
  <w:num w:numId="5">
    <w:abstractNumId w:val="9"/>
  </w:num>
  <w:num w:numId="6">
    <w:abstractNumId w:val="19"/>
  </w:num>
  <w:num w:numId="7">
    <w:abstractNumId w:val="14"/>
    <w:lvlOverride w:ilvl="0">
      <w:startOverride w:val="1"/>
    </w:lvlOverride>
  </w:num>
  <w:num w:numId="8">
    <w:abstractNumId w:val="14"/>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8"/>
  </w:num>
  <w:num w:numId="13">
    <w:abstractNumId w:val="14"/>
    <w:lvlOverride w:ilvl="0">
      <w:startOverride w:val="1"/>
    </w:lvlOverride>
  </w:num>
  <w:num w:numId="14">
    <w:abstractNumId w:val="14"/>
    <w:lvlOverride w:ilvl="0">
      <w:startOverride w:val="1"/>
    </w:lvlOverride>
  </w:num>
  <w:num w:numId="15">
    <w:abstractNumId w:val="14"/>
    <w:lvlOverride w:ilvl="0">
      <w:startOverride w:val="1"/>
    </w:lvlOverride>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3"/>
  </w:num>
  <w:num w:numId="20">
    <w:abstractNumId w:val="15"/>
  </w:num>
  <w:num w:numId="21">
    <w:abstractNumId w:val="10"/>
  </w:num>
  <w:num w:numId="22">
    <w:abstractNumId w:val="7"/>
  </w:num>
  <w:num w:numId="23">
    <w:abstractNumId w:val="5"/>
  </w:num>
  <w:num w:numId="24">
    <w:abstractNumId w:val="8"/>
  </w:num>
  <w:num w:numId="25">
    <w:abstractNumId w:val="0"/>
  </w:num>
  <w:num w:numId="26">
    <w:abstractNumId w:val="1"/>
  </w:num>
  <w:num w:numId="27">
    <w:abstractNumId w:val="16"/>
  </w:num>
  <w:num w:numId="28">
    <w:abstractNumId w:val="4"/>
  </w:num>
  <w:num w:numId="29">
    <w:abstractNumId w:val="14"/>
    <w:lvlOverride w:ilvl="0">
      <w:startOverride w:val="1"/>
    </w:lvlOverride>
  </w:num>
  <w:num w:numId="30">
    <w:abstractNumId w:val="14"/>
    <w:lvlOverride w:ilvl="0">
      <w:startOverride w:val="1"/>
    </w:lvlOverride>
  </w:num>
  <w:num w:numId="31">
    <w:abstractNumId w:val="6"/>
  </w:num>
  <w:num w:numId="32">
    <w:abstractNumId w:val="13"/>
  </w:num>
  <w:num w:numId="33">
    <w:abstractNumId w:val="14"/>
  </w:num>
  <w:num w:numId="34">
    <w:abstractNumId w:val="14"/>
  </w:num>
  <w:num w:numId="35">
    <w:abstractNumId w:val="14"/>
  </w:num>
  <w:numIdMacAtCleanup w:val="3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trackRevisions/>
  <w:doNotTrackFormatting/>
  <w:defaultTabStop w:val="709"/>
  <w:hyphenationZone w:val="425"/>
  <w:characterSpacingControl w:val="doNotCompress"/>
  <w:hdrShapeDefaults>
    <o:shapedefaults spidmax="38913" v:ext="edi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88"/>
    <w:rsid w:val="00002448"/>
    <w:rsid w:val="00003729"/>
    <w:rsid w:val="00004D31"/>
    <w:rsid w:val="00004EBE"/>
    <w:rsid w:val="00006600"/>
    <w:rsid w:val="00007000"/>
    <w:rsid w:val="00007E18"/>
    <w:rsid w:val="00013724"/>
    <w:rsid w:val="0001534A"/>
    <w:rsid w:val="00015495"/>
    <w:rsid w:val="000167E4"/>
    <w:rsid w:val="00016AB8"/>
    <w:rsid w:val="00017466"/>
    <w:rsid w:val="00017619"/>
    <w:rsid w:val="0002079B"/>
    <w:rsid w:val="00022824"/>
    <w:rsid w:val="00024522"/>
    <w:rsid w:val="00024723"/>
    <w:rsid w:val="00025F5E"/>
    <w:rsid w:val="00027197"/>
    <w:rsid w:val="00031E80"/>
    <w:rsid w:val="00034AF4"/>
    <w:rsid w:val="0003742E"/>
    <w:rsid w:val="00037718"/>
    <w:rsid w:val="00041A89"/>
    <w:rsid w:val="0004580E"/>
    <w:rsid w:val="00047232"/>
    <w:rsid w:val="00050538"/>
    <w:rsid w:val="00050977"/>
    <w:rsid w:val="00052829"/>
    <w:rsid w:val="000539E5"/>
    <w:rsid w:val="00054C02"/>
    <w:rsid w:val="00067B8F"/>
    <w:rsid w:val="00072437"/>
    <w:rsid w:val="00072814"/>
    <w:rsid w:val="000767C8"/>
    <w:rsid w:val="00077260"/>
    <w:rsid w:val="00077D08"/>
    <w:rsid w:val="00077E0F"/>
    <w:rsid w:val="00083047"/>
    <w:rsid w:val="0008353C"/>
    <w:rsid w:val="000879CB"/>
    <w:rsid w:val="00087FD3"/>
    <w:rsid w:val="0009017E"/>
    <w:rsid w:val="00090881"/>
    <w:rsid w:val="000919AE"/>
    <w:rsid w:val="00092B14"/>
    <w:rsid w:val="00092B6C"/>
    <w:rsid w:val="00092CC3"/>
    <w:rsid w:val="0009494E"/>
    <w:rsid w:val="00097968"/>
    <w:rsid w:val="000A1D2C"/>
    <w:rsid w:val="000A56BA"/>
    <w:rsid w:val="000A57A7"/>
    <w:rsid w:val="000A5B07"/>
    <w:rsid w:val="000A5E2A"/>
    <w:rsid w:val="000B01F3"/>
    <w:rsid w:val="000B2673"/>
    <w:rsid w:val="000B4CE2"/>
    <w:rsid w:val="000B5F85"/>
    <w:rsid w:val="000C2CA9"/>
    <w:rsid w:val="000C7B82"/>
    <w:rsid w:val="000D0DCB"/>
    <w:rsid w:val="000D142B"/>
    <w:rsid w:val="000D17C4"/>
    <w:rsid w:val="000D2345"/>
    <w:rsid w:val="000D33CB"/>
    <w:rsid w:val="000D617C"/>
    <w:rsid w:val="000D7609"/>
    <w:rsid w:val="000E0638"/>
    <w:rsid w:val="000E47B7"/>
    <w:rsid w:val="000E6579"/>
    <w:rsid w:val="000E7BF5"/>
    <w:rsid w:val="000F3301"/>
    <w:rsid w:val="00100FDD"/>
    <w:rsid w:val="001027A6"/>
    <w:rsid w:val="00102C99"/>
    <w:rsid w:val="00103D15"/>
    <w:rsid w:val="001043E5"/>
    <w:rsid w:val="00104B1E"/>
    <w:rsid w:val="001056CA"/>
    <w:rsid w:val="001101AC"/>
    <w:rsid w:val="00110CBB"/>
    <w:rsid w:val="00110FB5"/>
    <w:rsid w:val="00120373"/>
    <w:rsid w:val="00127F64"/>
    <w:rsid w:val="001317EE"/>
    <w:rsid w:val="001343A1"/>
    <w:rsid w:val="00134E1A"/>
    <w:rsid w:val="00134F7D"/>
    <w:rsid w:val="00136008"/>
    <w:rsid w:val="0014312F"/>
    <w:rsid w:val="00144D8A"/>
    <w:rsid w:val="001456F6"/>
    <w:rsid w:val="00145902"/>
    <w:rsid w:val="00146E79"/>
    <w:rsid w:val="00147A93"/>
    <w:rsid w:val="00147D0B"/>
    <w:rsid w:val="00150FEC"/>
    <w:rsid w:val="00152594"/>
    <w:rsid w:val="001558FE"/>
    <w:rsid w:val="0015703D"/>
    <w:rsid w:val="00160E14"/>
    <w:rsid w:val="00161266"/>
    <w:rsid w:val="0016345D"/>
    <w:rsid w:val="00166E43"/>
    <w:rsid w:val="00167FE4"/>
    <w:rsid w:val="00170589"/>
    <w:rsid w:val="00170E83"/>
    <w:rsid w:val="00171D04"/>
    <w:rsid w:val="001774C7"/>
    <w:rsid w:val="00181182"/>
    <w:rsid w:val="00183033"/>
    <w:rsid w:val="00183BFE"/>
    <w:rsid w:val="0018456C"/>
    <w:rsid w:val="00184FB9"/>
    <w:rsid w:val="00185123"/>
    <w:rsid w:val="00185509"/>
    <w:rsid w:val="00185C88"/>
    <w:rsid w:val="00187CBD"/>
    <w:rsid w:val="00190587"/>
    <w:rsid w:val="00190B28"/>
    <w:rsid w:val="0019325D"/>
    <w:rsid w:val="001962A8"/>
    <w:rsid w:val="001971E2"/>
    <w:rsid w:val="001A1777"/>
    <w:rsid w:val="001A50CC"/>
    <w:rsid w:val="001A5560"/>
    <w:rsid w:val="001A5747"/>
    <w:rsid w:val="001A5D09"/>
    <w:rsid w:val="001A63B7"/>
    <w:rsid w:val="001B0E48"/>
    <w:rsid w:val="001B6673"/>
    <w:rsid w:val="001B6AB3"/>
    <w:rsid w:val="001C3F98"/>
    <w:rsid w:val="001C5E00"/>
    <w:rsid w:val="001C6868"/>
    <w:rsid w:val="001C7303"/>
    <w:rsid w:val="001D0AF7"/>
    <w:rsid w:val="001D0D08"/>
    <w:rsid w:val="001D2F19"/>
    <w:rsid w:val="001D5B7F"/>
    <w:rsid w:val="001D60F9"/>
    <w:rsid w:val="001D700C"/>
    <w:rsid w:val="001D771C"/>
    <w:rsid w:val="001E0A57"/>
    <w:rsid w:val="001E182D"/>
    <w:rsid w:val="001E2691"/>
    <w:rsid w:val="001E34C1"/>
    <w:rsid w:val="001E4ED7"/>
    <w:rsid w:val="001E7465"/>
    <w:rsid w:val="001F3A4B"/>
    <w:rsid w:val="001F3B53"/>
    <w:rsid w:val="001F43A5"/>
    <w:rsid w:val="002009B0"/>
    <w:rsid w:val="002014BF"/>
    <w:rsid w:val="00206DB5"/>
    <w:rsid w:val="0021062F"/>
    <w:rsid w:val="002128E7"/>
    <w:rsid w:val="00213B6A"/>
    <w:rsid w:val="00216921"/>
    <w:rsid w:val="00221510"/>
    <w:rsid w:val="00221597"/>
    <w:rsid w:val="002221A5"/>
    <w:rsid w:val="00224705"/>
    <w:rsid w:val="0022508D"/>
    <w:rsid w:val="002265C7"/>
    <w:rsid w:val="00226AC1"/>
    <w:rsid w:val="00227FD9"/>
    <w:rsid w:val="00230107"/>
    <w:rsid w:val="00231522"/>
    <w:rsid w:val="002324B6"/>
    <w:rsid w:val="00233023"/>
    <w:rsid w:val="00233A84"/>
    <w:rsid w:val="00235007"/>
    <w:rsid w:val="00236756"/>
    <w:rsid w:val="00237903"/>
    <w:rsid w:val="00237B31"/>
    <w:rsid w:val="002409DC"/>
    <w:rsid w:val="00242472"/>
    <w:rsid w:val="00242C2E"/>
    <w:rsid w:val="002437A7"/>
    <w:rsid w:val="00244646"/>
    <w:rsid w:val="00244B04"/>
    <w:rsid w:val="00246BBB"/>
    <w:rsid w:val="00247BB6"/>
    <w:rsid w:val="002568E2"/>
    <w:rsid w:val="002573A1"/>
    <w:rsid w:val="0026103D"/>
    <w:rsid w:val="00261BCF"/>
    <w:rsid w:val="00263F2C"/>
    <w:rsid w:val="00265CCB"/>
    <w:rsid w:val="00266A5F"/>
    <w:rsid w:val="00266DE8"/>
    <w:rsid w:val="00267254"/>
    <w:rsid w:val="00270679"/>
    <w:rsid w:val="0027137F"/>
    <w:rsid w:val="002716EA"/>
    <w:rsid w:val="00273864"/>
    <w:rsid w:val="00273ECA"/>
    <w:rsid w:val="00274ADE"/>
    <w:rsid w:val="0028007A"/>
    <w:rsid w:val="00281E17"/>
    <w:rsid w:val="00283059"/>
    <w:rsid w:val="0028481E"/>
    <w:rsid w:val="0028543D"/>
    <w:rsid w:val="00287674"/>
    <w:rsid w:val="00292EF7"/>
    <w:rsid w:val="00293544"/>
    <w:rsid w:val="002942D9"/>
    <w:rsid w:val="00296D60"/>
    <w:rsid w:val="002A0063"/>
    <w:rsid w:val="002A036F"/>
    <w:rsid w:val="002A066E"/>
    <w:rsid w:val="002A06CA"/>
    <w:rsid w:val="002A09FE"/>
    <w:rsid w:val="002A1681"/>
    <w:rsid w:val="002A50E2"/>
    <w:rsid w:val="002A6D51"/>
    <w:rsid w:val="002A7AB7"/>
    <w:rsid w:val="002A7D2F"/>
    <w:rsid w:val="002B0088"/>
    <w:rsid w:val="002B1D5B"/>
    <w:rsid w:val="002B2185"/>
    <w:rsid w:val="002B276D"/>
    <w:rsid w:val="002B3E55"/>
    <w:rsid w:val="002B551C"/>
    <w:rsid w:val="002B5E78"/>
    <w:rsid w:val="002B687C"/>
    <w:rsid w:val="002B6ED0"/>
    <w:rsid w:val="002B7D7D"/>
    <w:rsid w:val="002C1318"/>
    <w:rsid w:val="002C3F75"/>
    <w:rsid w:val="002C665A"/>
    <w:rsid w:val="002D0614"/>
    <w:rsid w:val="002D156E"/>
    <w:rsid w:val="002D1BA7"/>
    <w:rsid w:val="002D1F33"/>
    <w:rsid w:val="002D2FE7"/>
    <w:rsid w:val="002D3C02"/>
    <w:rsid w:val="002D4A41"/>
    <w:rsid w:val="002D5F1D"/>
    <w:rsid w:val="002D6E10"/>
    <w:rsid w:val="002E1065"/>
    <w:rsid w:val="002E2465"/>
    <w:rsid w:val="002E2CE0"/>
    <w:rsid w:val="002E5927"/>
    <w:rsid w:val="002E6ED5"/>
    <w:rsid w:val="002E7A44"/>
    <w:rsid w:val="002F76AA"/>
    <w:rsid w:val="0030008F"/>
    <w:rsid w:val="00301552"/>
    <w:rsid w:val="0030230C"/>
    <w:rsid w:val="003033DC"/>
    <w:rsid w:val="0030537D"/>
    <w:rsid w:val="00307200"/>
    <w:rsid w:val="00310F7B"/>
    <w:rsid w:val="00313053"/>
    <w:rsid w:val="0031539F"/>
    <w:rsid w:val="003157BC"/>
    <w:rsid w:val="003232DD"/>
    <w:rsid w:val="00325ADB"/>
    <w:rsid w:val="00325CFD"/>
    <w:rsid w:val="003262C3"/>
    <w:rsid w:val="0032692C"/>
    <w:rsid w:val="00326B2F"/>
    <w:rsid w:val="00327865"/>
    <w:rsid w:val="0033217E"/>
    <w:rsid w:val="00332914"/>
    <w:rsid w:val="003360B5"/>
    <w:rsid w:val="003365EB"/>
    <w:rsid w:val="00336A73"/>
    <w:rsid w:val="003377A0"/>
    <w:rsid w:val="003421D3"/>
    <w:rsid w:val="00342988"/>
    <w:rsid w:val="00343B9E"/>
    <w:rsid w:val="00344507"/>
    <w:rsid w:val="00344E34"/>
    <w:rsid w:val="00344EDF"/>
    <w:rsid w:val="003471B4"/>
    <w:rsid w:val="003506FA"/>
    <w:rsid w:val="00350CEB"/>
    <w:rsid w:val="00354BC7"/>
    <w:rsid w:val="00355FD9"/>
    <w:rsid w:val="003565E4"/>
    <w:rsid w:val="003619B5"/>
    <w:rsid w:val="0036255B"/>
    <w:rsid w:val="00372CF7"/>
    <w:rsid w:val="00373528"/>
    <w:rsid w:val="003746B9"/>
    <w:rsid w:val="00375050"/>
    <w:rsid w:val="00377A1D"/>
    <w:rsid w:val="003833E9"/>
    <w:rsid w:val="0038376F"/>
    <w:rsid w:val="00384B8A"/>
    <w:rsid w:val="0039071B"/>
    <w:rsid w:val="003910B2"/>
    <w:rsid w:val="003953D5"/>
    <w:rsid w:val="00397595"/>
    <w:rsid w:val="003A04BE"/>
    <w:rsid w:val="003A33CF"/>
    <w:rsid w:val="003A45AB"/>
    <w:rsid w:val="003A5153"/>
    <w:rsid w:val="003A5C65"/>
    <w:rsid w:val="003B0480"/>
    <w:rsid w:val="003B1A38"/>
    <w:rsid w:val="003B4371"/>
    <w:rsid w:val="003B4416"/>
    <w:rsid w:val="003B450E"/>
    <w:rsid w:val="003B46B4"/>
    <w:rsid w:val="003C44EA"/>
    <w:rsid w:val="003C6E9C"/>
    <w:rsid w:val="003C76B3"/>
    <w:rsid w:val="003D44D1"/>
    <w:rsid w:val="003D659F"/>
    <w:rsid w:val="003D6823"/>
    <w:rsid w:val="003E16CF"/>
    <w:rsid w:val="003E7A19"/>
    <w:rsid w:val="003F119C"/>
    <w:rsid w:val="003F2F77"/>
    <w:rsid w:val="003F5563"/>
    <w:rsid w:val="003F5E30"/>
    <w:rsid w:val="004007BE"/>
    <w:rsid w:val="0040089B"/>
    <w:rsid w:val="00401DED"/>
    <w:rsid w:val="004025DE"/>
    <w:rsid w:val="0040473D"/>
    <w:rsid w:val="004143FE"/>
    <w:rsid w:val="00415559"/>
    <w:rsid w:val="004156D7"/>
    <w:rsid w:val="00415803"/>
    <w:rsid w:val="00415B92"/>
    <w:rsid w:val="00416C09"/>
    <w:rsid w:val="0041790D"/>
    <w:rsid w:val="0041794B"/>
    <w:rsid w:val="00417F73"/>
    <w:rsid w:val="00423CB6"/>
    <w:rsid w:val="00424F19"/>
    <w:rsid w:val="00425314"/>
    <w:rsid w:val="004262D5"/>
    <w:rsid w:val="00427D5B"/>
    <w:rsid w:val="00431DD1"/>
    <w:rsid w:val="00432F8A"/>
    <w:rsid w:val="00434D9D"/>
    <w:rsid w:val="004371C8"/>
    <w:rsid w:val="0043730C"/>
    <w:rsid w:val="00437ECE"/>
    <w:rsid w:val="004404DC"/>
    <w:rsid w:val="00441CAF"/>
    <w:rsid w:val="004446F5"/>
    <w:rsid w:val="00444795"/>
    <w:rsid w:val="00451213"/>
    <w:rsid w:val="004556CE"/>
    <w:rsid w:val="00455E54"/>
    <w:rsid w:val="004606DA"/>
    <w:rsid w:val="004617B1"/>
    <w:rsid w:val="0046183F"/>
    <w:rsid w:val="00461DAE"/>
    <w:rsid w:val="0046290F"/>
    <w:rsid w:val="00462C92"/>
    <w:rsid w:val="00462DEE"/>
    <w:rsid w:val="00463C4C"/>
    <w:rsid w:val="00464EC9"/>
    <w:rsid w:val="004660E8"/>
    <w:rsid w:val="00466FAD"/>
    <w:rsid w:val="00467CE3"/>
    <w:rsid w:val="00470592"/>
    <w:rsid w:val="0047062C"/>
    <w:rsid w:val="00471D78"/>
    <w:rsid w:val="00474C60"/>
    <w:rsid w:val="0047516D"/>
    <w:rsid w:val="00480220"/>
    <w:rsid w:val="00480795"/>
    <w:rsid w:val="00480E44"/>
    <w:rsid w:val="00484208"/>
    <w:rsid w:val="00484CB8"/>
    <w:rsid w:val="00490C49"/>
    <w:rsid w:val="00491259"/>
    <w:rsid w:val="00491F7E"/>
    <w:rsid w:val="00492957"/>
    <w:rsid w:val="00492C45"/>
    <w:rsid w:val="00492CDD"/>
    <w:rsid w:val="004946E9"/>
    <w:rsid w:val="00496C9C"/>
    <w:rsid w:val="0049747B"/>
    <w:rsid w:val="004A2AAB"/>
    <w:rsid w:val="004A4F99"/>
    <w:rsid w:val="004A6448"/>
    <w:rsid w:val="004A6C6C"/>
    <w:rsid w:val="004B038E"/>
    <w:rsid w:val="004B5754"/>
    <w:rsid w:val="004B6862"/>
    <w:rsid w:val="004C23D8"/>
    <w:rsid w:val="004C305C"/>
    <w:rsid w:val="004C42C8"/>
    <w:rsid w:val="004C5A44"/>
    <w:rsid w:val="004C5AA9"/>
    <w:rsid w:val="004C6867"/>
    <w:rsid w:val="004C6BB6"/>
    <w:rsid w:val="004D143B"/>
    <w:rsid w:val="004D225D"/>
    <w:rsid w:val="004D2582"/>
    <w:rsid w:val="004D677F"/>
    <w:rsid w:val="004D6F21"/>
    <w:rsid w:val="004E68F2"/>
    <w:rsid w:val="004F0656"/>
    <w:rsid w:val="004F291E"/>
    <w:rsid w:val="004F348A"/>
    <w:rsid w:val="004F500E"/>
    <w:rsid w:val="004F6D6B"/>
    <w:rsid w:val="0050037A"/>
    <w:rsid w:val="00500C22"/>
    <w:rsid w:val="00500D1A"/>
    <w:rsid w:val="0050334B"/>
    <w:rsid w:val="00503626"/>
    <w:rsid w:val="00504135"/>
    <w:rsid w:val="00505C30"/>
    <w:rsid w:val="00511D04"/>
    <w:rsid w:val="00511E14"/>
    <w:rsid w:val="00513435"/>
    <w:rsid w:val="00516842"/>
    <w:rsid w:val="00516A48"/>
    <w:rsid w:val="00517652"/>
    <w:rsid w:val="005220BA"/>
    <w:rsid w:val="0052236B"/>
    <w:rsid w:val="0052676F"/>
    <w:rsid w:val="00526919"/>
    <w:rsid w:val="00527106"/>
    <w:rsid w:val="0052715C"/>
    <w:rsid w:val="0053017F"/>
    <w:rsid w:val="005373D8"/>
    <w:rsid w:val="0054080D"/>
    <w:rsid w:val="00540DE5"/>
    <w:rsid w:val="00547B73"/>
    <w:rsid w:val="00550BC8"/>
    <w:rsid w:val="00550CBA"/>
    <w:rsid w:val="0055150E"/>
    <w:rsid w:val="00551DEC"/>
    <w:rsid w:val="005557FB"/>
    <w:rsid w:val="0055593B"/>
    <w:rsid w:val="005570E0"/>
    <w:rsid w:val="00560470"/>
    <w:rsid w:val="00562CDD"/>
    <w:rsid w:val="00563079"/>
    <w:rsid w:val="00563C3C"/>
    <w:rsid w:val="005653FA"/>
    <w:rsid w:val="00570D6E"/>
    <w:rsid w:val="0057165D"/>
    <w:rsid w:val="00571B4D"/>
    <w:rsid w:val="00571E51"/>
    <w:rsid w:val="00572F76"/>
    <w:rsid w:val="00573B31"/>
    <w:rsid w:val="00574106"/>
    <w:rsid w:val="00575CD9"/>
    <w:rsid w:val="0057641F"/>
    <w:rsid w:val="005831E0"/>
    <w:rsid w:val="0058376F"/>
    <w:rsid w:val="0058498A"/>
    <w:rsid w:val="00590362"/>
    <w:rsid w:val="00590EF7"/>
    <w:rsid w:val="0059181D"/>
    <w:rsid w:val="00591DC8"/>
    <w:rsid w:val="005938B2"/>
    <w:rsid w:val="0059438C"/>
    <w:rsid w:val="00594777"/>
    <w:rsid w:val="0059500A"/>
    <w:rsid w:val="00596545"/>
    <w:rsid w:val="00597FC1"/>
    <w:rsid w:val="005A0B82"/>
    <w:rsid w:val="005A1D61"/>
    <w:rsid w:val="005A2B56"/>
    <w:rsid w:val="005A41DA"/>
    <w:rsid w:val="005A6738"/>
    <w:rsid w:val="005B2432"/>
    <w:rsid w:val="005B423A"/>
    <w:rsid w:val="005B5055"/>
    <w:rsid w:val="005B682F"/>
    <w:rsid w:val="005B7E3E"/>
    <w:rsid w:val="005C2C45"/>
    <w:rsid w:val="005C4283"/>
    <w:rsid w:val="005C6E4C"/>
    <w:rsid w:val="005C7E07"/>
    <w:rsid w:val="005D03A7"/>
    <w:rsid w:val="005D1514"/>
    <w:rsid w:val="005D3D50"/>
    <w:rsid w:val="005D54E4"/>
    <w:rsid w:val="005D5586"/>
    <w:rsid w:val="005D5832"/>
    <w:rsid w:val="005D7FF8"/>
    <w:rsid w:val="005E1443"/>
    <w:rsid w:val="005E5D88"/>
    <w:rsid w:val="005F01AF"/>
    <w:rsid w:val="005F34EC"/>
    <w:rsid w:val="005F36C0"/>
    <w:rsid w:val="005F3CF0"/>
    <w:rsid w:val="005F550D"/>
    <w:rsid w:val="005F6ABF"/>
    <w:rsid w:val="0060219B"/>
    <w:rsid w:val="006038B4"/>
    <w:rsid w:val="00605C82"/>
    <w:rsid w:val="006079B3"/>
    <w:rsid w:val="006108FA"/>
    <w:rsid w:val="00611C87"/>
    <w:rsid w:val="00613A99"/>
    <w:rsid w:val="00613BD3"/>
    <w:rsid w:val="006158FC"/>
    <w:rsid w:val="006172F8"/>
    <w:rsid w:val="0062015A"/>
    <w:rsid w:val="00620C9E"/>
    <w:rsid w:val="0062168F"/>
    <w:rsid w:val="0062284C"/>
    <w:rsid w:val="00623914"/>
    <w:rsid w:val="00624929"/>
    <w:rsid w:val="00625C3C"/>
    <w:rsid w:val="00625FCC"/>
    <w:rsid w:val="00626798"/>
    <w:rsid w:val="00634AC2"/>
    <w:rsid w:val="0063749C"/>
    <w:rsid w:val="006375E1"/>
    <w:rsid w:val="0064064A"/>
    <w:rsid w:val="00643EA6"/>
    <w:rsid w:val="00647015"/>
    <w:rsid w:val="006503E7"/>
    <w:rsid w:val="00650B93"/>
    <w:rsid w:val="0065526D"/>
    <w:rsid w:val="00655478"/>
    <w:rsid w:val="0066119F"/>
    <w:rsid w:val="00662D2C"/>
    <w:rsid w:val="00663C87"/>
    <w:rsid w:val="0066436B"/>
    <w:rsid w:val="006649B0"/>
    <w:rsid w:val="006651D2"/>
    <w:rsid w:val="00665477"/>
    <w:rsid w:val="00665F18"/>
    <w:rsid w:val="00667037"/>
    <w:rsid w:val="006709D8"/>
    <w:rsid w:val="00670F16"/>
    <w:rsid w:val="00671732"/>
    <w:rsid w:val="00674719"/>
    <w:rsid w:val="006753DF"/>
    <w:rsid w:val="006757AF"/>
    <w:rsid w:val="00682723"/>
    <w:rsid w:val="00683192"/>
    <w:rsid w:val="00684229"/>
    <w:rsid w:val="00686B76"/>
    <w:rsid w:val="006879CE"/>
    <w:rsid w:val="00693624"/>
    <w:rsid w:val="0069416A"/>
    <w:rsid w:val="0069563F"/>
    <w:rsid w:val="006A3F56"/>
    <w:rsid w:val="006A6B69"/>
    <w:rsid w:val="006B0754"/>
    <w:rsid w:val="006B0D8C"/>
    <w:rsid w:val="006B2794"/>
    <w:rsid w:val="006B38DF"/>
    <w:rsid w:val="006B5EFD"/>
    <w:rsid w:val="006B6EF7"/>
    <w:rsid w:val="006B7907"/>
    <w:rsid w:val="006C1937"/>
    <w:rsid w:val="006C50A8"/>
    <w:rsid w:val="006C673B"/>
    <w:rsid w:val="006C7BE2"/>
    <w:rsid w:val="006D3A0C"/>
    <w:rsid w:val="006D4127"/>
    <w:rsid w:val="006D5976"/>
    <w:rsid w:val="006D7DD4"/>
    <w:rsid w:val="006E053D"/>
    <w:rsid w:val="006E3282"/>
    <w:rsid w:val="006E473D"/>
    <w:rsid w:val="006E5040"/>
    <w:rsid w:val="006E5FB0"/>
    <w:rsid w:val="006E679C"/>
    <w:rsid w:val="006E7E86"/>
    <w:rsid w:val="006E7FD5"/>
    <w:rsid w:val="006F10CD"/>
    <w:rsid w:val="006F3490"/>
    <w:rsid w:val="006F508D"/>
    <w:rsid w:val="006F5A29"/>
    <w:rsid w:val="006F6804"/>
    <w:rsid w:val="00706DCE"/>
    <w:rsid w:val="007071DC"/>
    <w:rsid w:val="0071193F"/>
    <w:rsid w:val="0071246B"/>
    <w:rsid w:val="007148FB"/>
    <w:rsid w:val="0071492B"/>
    <w:rsid w:val="00715ACD"/>
    <w:rsid w:val="00715EF4"/>
    <w:rsid w:val="00716451"/>
    <w:rsid w:val="00716904"/>
    <w:rsid w:val="00717AB3"/>
    <w:rsid w:val="00720AC5"/>
    <w:rsid w:val="00720F78"/>
    <w:rsid w:val="00721403"/>
    <w:rsid w:val="007247E9"/>
    <w:rsid w:val="00724FE1"/>
    <w:rsid w:val="00731165"/>
    <w:rsid w:val="007321BB"/>
    <w:rsid w:val="007325E3"/>
    <w:rsid w:val="007344F3"/>
    <w:rsid w:val="0073524B"/>
    <w:rsid w:val="0073615D"/>
    <w:rsid w:val="007373EE"/>
    <w:rsid w:val="00737A1A"/>
    <w:rsid w:val="00741776"/>
    <w:rsid w:val="00742276"/>
    <w:rsid w:val="00742D88"/>
    <w:rsid w:val="00743A0E"/>
    <w:rsid w:val="00744078"/>
    <w:rsid w:val="00744ACB"/>
    <w:rsid w:val="00744B88"/>
    <w:rsid w:val="007470A3"/>
    <w:rsid w:val="00747C4A"/>
    <w:rsid w:val="0075347C"/>
    <w:rsid w:val="00754C3F"/>
    <w:rsid w:val="007556C0"/>
    <w:rsid w:val="00755BFB"/>
    <w:rsid w:val="00756A85"/>
    <w:rsid w:val="007601E2"/>
    <w:rsid w:val="007624F4"/>
    <w:rsid w:val="00762F7A"/>
    <w:rsid w:val="00763152"/>
    <w:rsid w:val="00767244"/>
    <w:rsid w:val="00767B8F"/>
    <w:rsid w:val="0077102D"/>
    <w:rsid w:val="00771A3A"/>
    <w:rsid w:val="00772154"/>
    <w:rsid w:val="00774879"/>
    <w:rsid w:val="007866E0"/>
    <w:rsid w:val="00790B27"/>
    <w:rsid w:val="0079219D"/>
    <w:rsid w:val="007922EC"/>
    <w:rsid w:val="00794925"/>
    <w:rsid w:val="00796E5F"/>
    <w:rsid w:val="007973FE"/>
    <w:rsid w:val="007A11FF"/>
    <w:rsid w:val="007A2958"/>
    <w:rsid w:val="007A5A35"/>
    <w:rsid w:val="007B21F6"/>
    <w:rsid w:val="007B26A8"/>
    <w:rsid w:val="007B6894"/>
    <w:rsid w:val="007B6FBD"/>
    <w:rsid w:val="007B715C"/>
    <w:rsid w:val="007C029E"/>
    <w:rsid w:val="007C0478"/>
    <w:rsid w:val="007C0BA0"/>
    <w:rsid w:val="007C1D43"/>
    <w:rsid w:val="007C1D83"/>
    <w:rsid w:val="007C2779"/>
    <w:rsid w:val="007C329F"/>
    <w:rsid w:val="007C3DA4"/>
    <w:rsid w:val="007C4FAA"/>
    <w:rsid w:val="007C62A1"/>
    <w:rsid w:val="007C7AB2"/>
    <w:rsid w:val="007D34CD"/>
    <w:rsid w:val="007D4D11"/>
    <w:rsid w:val="007D50A8"/>
    <w:rsid w:val="007D6FF6"/>
    <w:rsid w:val="007E0E18"/>
    <w:rsid w:val="007E4E38"/>
    <w:rsid w:val="007E7A10"/>
    <w:rsid w:val="007F0979"/>
    <w:rsid w:val="007F1D2A"/>
    <w:rsid w:val="007F49C9"/>
    <w:rsid w:val="007F7E51"/>
    <w:rsid w:val="0080059E"/>
    <w:rsid w:val="00801194"/>
    <w:rsid w:val="00804C8C"/>
    <w:rsid w:val="00804E94"/>
    <w:rsid w:val="008058DD"/>
    <w:rsid w:val="0080667B"/>
    <w:rsid w:val="00807131"/>
    <w:rsid w:val="00807B4B"/>
    <w:rsid w:val="00811482"/>
    <w:rsid w:val="00811743"/>
    <w:rsid w:val="00811A87"/>
    <w:rsid w:val="00813B18"/>
    <w:rsid w:val="00814A66"/>
    <w:rsid w:val="00814D6A"/>
    <w:rsid w:val="0082304F"/>
    <w:rsid w:val="008254B9"/>
    <w:rsid w:val="00825CE2"/>
    <w:rsid w:val="00827693"/>
    <w:rsid w:val="0083034C"/>
    <w:rsid w:val="00830A80"/>
    <w:rsid w:val="00835325"/>
    <w:rsid w:val="00841957"/>
    <w:rsid w:val="00844172"/>
    <w:rsid w:val="00845C97"/>
    <w:rsid w:val="00845CF8"/>
    <w:rsid w:val="00845E7C"/>
    <w:rsid w:val="0084789E"/>
    <w:rsid w:val="00847BAE"/>
    <w:rsid w:val="00850881"/>
    <w:rsid w:val="00852968"/>
    <w:rsid w:val="00855731"/>
    <w:rsid w:val="00855CF7"/>
    <w:rsid w:val="0085637E"/>
    <w:rsid w:val="00857B7B"/>
    <w:rsid w:val="00860264"/>
    <w:rsid w:val="00860D9E"/>
    <w:rsid w:val="008611BE"/>
    <w:rsid w:val="0086479F"/>
    <w:rsid w:val="00864D28"/>
    <w:rsid w:val="00865012"/>
    <w:rsid w:val="0086571E"/>
    <w:rsid w:val="00865A8A"/>
    <w:rsid w:val="00866950"/>
    <w:rsid w:val="00870C65"/>
    <w:rsid w:val="0087221C"/>
    <w:rsid w:val="0087343D"/>
    <w:rsid w:val="008739FA"/>
    <w:rsid w:val="00874449"/>
    <w:rsid w:val="00874872"/>
    <w:rsid w:val="008759CD"/>
    <w:rsid w:val="00875F05"/>
    <w:rsid w:val="008763B6"/>
    <w:rsid w:val="00877DA7"/>
    <w:rsid w:val="008800ED"/>
    <w:rsid w:val="00880845"/>
    <w:rsid w:val="00881643"/>
    <w:rsid w:val="0088262C"/>
    <w:rsid w:val="0089113B"/>
    <w:rsid w:val="00892FFE"/>
    <w:rsid w:val="008962A0"/>
    <w:rsid w:val="00897609"/>
    <w:rsid w:val="008A0712"/>
    <w:rsid w:val="008A072F"/>
    <w:rsid w:val="008A1498"/>
    <w:rsid w:val="008A40D8"/>
    <w:rsid w:val="008A42ED"/>
    <w:rsid w:val="008A466F"/>
    <w:rsid w:val="008A480D"/>
    <w:rsid w:val="008A6E86"/>
    <w:rsid w:val="008B3764"/>
    <w:rsid w:val="008B417D"/>
    <w:rsid w:val="008B4E5A"/>
    <w:rsid w:val="008B5428"/>
    <w:rsid w:val="008B7587"/>
    <w:rsid w:val="008B7FC9"/>
    <w:rsid w:val="008C255B"/>
    <w:rsid w:val="008C2567"/>
    <w:rsid w:val="008C2A0E"/>
    <w:rsid w:val="008C5314"/>
    <w:rsid w:val="008C7206"/>
    <w:rsid w:val="008D006F"/>
    <w:rsid w:val="008D07D0"/>
    <w:rsid w:val="008D190B"/>
    <w:rsid w:val="008D1C54"/>
    <w:rsid w:val="008D3A93"/>
    <w:rsid w:val="008D50EC"/>
    <w:rsid w:val="008D6B91"/>
    <w:rsid w:val="008D6F18"/>
    <w:rsid w:val="008D70BE"/>
    <w:rsid w:val="008E1F76"/>
    <w:rsid w:val="008E4D05"/>
    <w:rsid w:val="008F0AD1"/>
    <w:rsid w:val="008F2019"/>
    <w:rsid w:val="008F2E3F"/>
    <w:rsid w:val="008F4F76"/>
    <w:rsid w:val="008F591D"/>
    <w:rsid w:val="008F6436"/>
    <w:rsid w:val="008F7CB0"/>
    <w:rsid w:val="00902304"/>
    <w:rsid w:val="00911BCD"/>
    <w:rsid w:val="00912406"/>
    <w:rsid w:val="00913652"/>
    <w:rsid w:val="00914ACF"/>
    <w:rsid w:val="009153CA"/>
    <w:rsid w:val="00917357"/>
    <w:rsid w:val="009204FE"/>
    <w:rsid w:val="00921402"/>
    <w:rsid w:val="009218FF"/>
    <w:rsid w:val="00922695"/>
    <w:rsid w:val="00923C4C"/>
    <w:rsid w:val="00925E00"/>
    <w:rsid w:val="009269D1"/>
    <w:rsid w:val="0093123F"/>
    <w:rsid w:val="00932095"/>
    <w:rsid w:val="00932D75"/>
    <w:rsid w:val="00935181"/>
    <w:rsid w:val="009373DD"/>
    <w:rsid w:val="00940285"/>
    <w:rsid w:val="00943099"/>
    <w:rsid w:val="00947771"/>
    <w:rsid w:val="00950526"/>
    <w:rsid w:val="009556E4"/>
    <w:rsid w:val="00956719"/>
    <w:rsid w:val="00957339"/>
    <w:rsid w:val="00957600"/>
    <w:rsid w:val="009579A0"/>
    <w:rsid w:val="0096019C"/>
    <w:rsid w:val="00961136"/>
    <w:rsid w:val="0096320E"/>
    <w:rsid w:val="0096467A"/>
    <w:rsid w:val="00964CD9"/>
    <w:rsid w:val="0097103B"/>
    <w:rsid w:val="009726F7"/>
    <w:rsid w:val="00972A5A"/>
    <w:rsid w:val="00973467"/>
    <w:rsid w:val="00974BB0"/>
    <w:rsid w:val="009810A9"/>
    <w:rsid w:val="00982823"/>
    <w:rsid w:val="00982C6E"/>
    <w:rsid w:val="00985F04"/>
    <w:rsid w:val="0099025C"/>
    <w:rsid w:val="009A602A"/>
    <w:rsid w:val="009A6B07"/>
    <w:rsid w:val="009A7E1E"/>
    <w:rsid w:val="009B2A99"/>
    <w:rsid w:val="009B3071"/>
    <w:rsid w:val="009B7288"/>
    <w:rsid w:val="009B7A0E"/>
    <w:rsid w:val="009B7D15"/>
    <w:rsid w:val="009C200F"/>
    <w:rsid w:val="009C2B16"/>
    <w:rsid w:val="009C3C86"/>
    <w:rsid w:val="009C5379"/>
    <w:rsid w:val="009C57ED"/>
    <w:rsid w:val="009D7AA4"/>
    <w:rsid w:val="009D7EC8"/>
    <w:rsid w:val="009E0A03"/>
    <w:rsid w:val="009E3967"/>
    <w:rsid w:val="009E499F"/>
    <w:rsid w:val="009E77B5"/>
    <w:rsid w:val="009F2D10"/>
    <w:rsid w:val="009F312B"/>
    <w:rsid w:val="009F3886"/>
    <w:rsid w:val="009F4CBD"/>
    <w:rsid w:val="009F56A8"/>
    <w:rsid w:val="009F59FC"/>
    <w:rsid w:val="009F5C8C"/>
    <w:rsid w:val="009F7CC0"/>
    <w:rsid w:val="00A00B9A"/>
    <w:rsid w:val="00A057F5"/>
    <w:rsid w:val="00A065A9"/>
    <w:rsid w:val="00A1048B"/>
    <w:rsid w:val="00A1060F"/>
    <w:rsid w:val="00A12304"/>
    <w:rsid w:val="00A12D5D"/>
    <w:rsid w:val="00A149E0"/>
    <w:rsid w:val="00A1540A"/>
    <w:rsid w:val="00A174C1"/>
    <w:rsid w:val="00A20072"/>
    <w:rsid w:val="00A20D6B"/>
    <w:rsid w:val="00A21470"/>
    <w:rsid w:val="00A235BB"/>
    <w:rsid w:val="00A2585F"/>
    <w:rsid w:val="00A26E6B"/>
    <w:rsid w:val="00A26FB7"/>
    <w:rsid w:val="00A27BD2"/>
    <w:rsid w:val="00A306DF"/>
    <w:rsid w:val="00A41E41"/>
    <w:rsid w:val="00A4213E"/>
    <w:rsid w:val="00A44800"/>
    <w:rsid w:val="00A451DB"/>
    <w:rsid w:val="00A45694"/>
    <w:rsid w:val="00A46A91"/>
    <w:rsid w:val="00A46D1D"/>
    <w:rsid w:val="00A50790"/>
    <w:rsid w:val="00A52710"/>
    <w:rsid w:val="00A52FC3"/>
    <w:rsid w:val="00A53EC3"/>
    <w:rsid w:val="00A53F0B"/>
    <w:rsid w:val="00A56799"/>
    <w:rsid w:val="00A619FA"/>
    <w:rsid w:val="00A61C1A"/>
    <w:rsid w:val="00A62813"/>
    <w:rsid w:val="00A73FC0"/>
    <w:rsid w:val="00A762C6"/>
    <w:rsid w:val="00A762F7"/>
    <w:rsid w:val="00A77771"/>
    <w:rsid w:val="00A77E08"/>
    <w:rsid w:val="00A80616"/>
    <w:rsid w:val="00A80F10"/>
    <w:rsid w:val="00A81746"/>
    <w:rsid w:val="00A829EC"/>
    <w:rsid w:val="00A834CE"/>
    <w:rsid w:val="00A84D68"/>
    <w:rsid w:val="00A84D76"/>
    <w:rsid w:val="00A9209D"/>
    <w:rsid w:val="00A93863"/>
    <w:rsid w:val="00AA124E"/>
    <w:rsid w:val="00AA647A"/>
    <w:rsid w:val="00AA7808"/>
    <w:rsid w:val="00AB1450"/>
    <w:rsid w:val="00AB2F84"/>
    <w:rsid w:val="00AB3541"/>
    <w:rsid w:val="00AB4090"/>
    <w:rsid w:val="00AB4C62"/>
    <w:rsid w:val="00AB5CC5"/>
    <w:rsid w:val="00AB6E72"/>
    <w:rsid w:val="00AC09CE"/>
    <w:rsid w:val="00AC1AF8"/>
    <w:rsid w:val="00AC23D3"/>
    <w:rsid w:val="00AC4061"/>
    <w:rsid w:val="00AC6EFE"/>
    <w:rsid w:val="00AC7625"/>
    <w:rsid w:val="00AD036C"/>
    <w:rsid w:val="00AD1AEB"/>
    <w:rsid w:val="00AD247E"/>
    <w:rsid w:val="00AD32A3"/>
    <w:rsid w:val="00AD4C14"/>
    <w:rsid w:val="00AD63FA"/>
    <w:rsid w:val="00AE022F"/>
    <w:rsid w:val="00AE0308"/>
    <w:rsid w:val="00AE06FC"/>
    <w:rsid w:val="00AE307C"/>
    <w:rsid w:val="00AE3313"/>
    <w:rsid w:val="00AE5AED"/>
    <w:rsid w:val="00AE606F"/>
    <w:rsid w:val="00AE7B2A"/>
    <w:rsid w:val="00AF05A8"/>
    <w:rsid w:val="00AF0DCC"/>
    <w:rsid w:val="00AF2440"/>
    <w:rsid w:val="00AF3C49"/>
    <w:rsid w:val="00AF427B"/>
    <w:rsid w:val="00AF5022"/>
    <w:rsid w:val="00AF63D1"/>
    <w:rsid w:val="00AF648F"/>
    <w:rsid w:val="00AF6797"/>
    <w:rsid w:val="00B030B8"/>
    <w:rsid w:val="00B0385B"/>
    <w:rsid w:val="00B038D6"/>
    <w:rsid w:val="00B049C8"/>
    <w:rsid w:val="00B05DCB"/>
    <w:rsid w:val="00B0724F"/>
    <w:rsid w:val="00B1171A"/>
    <w:rsid w:val="00B138FF"/>
    <w:rsid w:val="00B139C9"/>
    <w:rsid w:val="00B14307"/>
    <w:rsid w:val="00B16F17"/>
    <w:rsid w:val="00B2158B"/>
    <w:rsid w:val="00B21B55"/>
    <w:rsid w:val="00B22D82"/>
    <w:rsid w:val="00B23AA8"/>
    <w:rsid w:val="00B25CFC"/>
    <w:rsid w:val="00B30323"/>
    <w:rsid w:val="00B31BBE"/>
    <w:rsid w:val="00B32F8C"/>
    <w:rsid w:val="00B33986"/>
    <w:rsid w:val="00B34254"/>
    <w:rsid w:val="00B3721E"/>
    <w:rsid w:val="00B4141F"/>
    <w:rsid w:val="00B43F04"/>
    <w:rsid w:val="00B44077"/>
    <w:rsid w:val="00B45082"/>
    <w:rsid w:val="00B450E8"/>
    <w:rsid w:val="00B47975"/>
    <w:rsid w:val="00B500DB"/>
    <w:rsid w:val="00B562FC"/>
    <w:rsid w:val="00B56C2F"/>
    <w:rsid w:val="00B601DD"/>
    <w:rsid w:val="00B606FD"/>
    <w:rsid w:val="00B61D26"/>
    <w:rsid w:val="00B636A7"/>
    <w:rsid w:val="00B6387E"/>
    <w:rsid w:val="00B638F4"/>
    <w:rsid w:val="00B705EE"/>
    <w:rsid w:val="00B706B0"/>
    <w:rsid w:val="00B71BEE"/>
    <w:rsid w:val="00B72AD9"/>
    <w:rsid w:val="00B748A9"/>
    <w:rsid w:val="00B75F59"/>
    <w:rsid w:val="00B7682B"/>
    <w:rsid w:val="00B801F6"/>
    <w:rsid w:val="00B8087F"/>
    <w:rsid w:val="00B8370C"/>
    <w:rsid w:val="00B84820"/>
    <w:rsid w:val="00B87C4B"/>
    <w:rsid w:val="00B9012B"/>
    <w:rsid w:val="00B90824"/>
    <w:rsid w:val="00B9209F"/>
    <w:rsid w:val="00B921C9"/>
    <w:rsid w:val="00B93737"/>
    <w:rsid w:val="00B94F11"/>
    <w:rsid w:val="00B96626"/>
    <w:rsid w:val="00BA0A0C"/>
    <w:rsid w:val="00BA1BFC"/>
    <w:rsid w:val="00BA1FDB"/>
    <w:rsid w:val="00BB3608"/>
    <w:rsid w:val="00BB45E2"/>
    <w:rsid w:val="00BB4633"/>
    <w:rsid w:val="00BB4CDD"/>
    <w:rsid w:val="00BB688F"/>
    <w:rsid w:val="00BC1F3F"/>
    <w:rsid w:val="00BC424B"/>
    <w:rsid w:val="00BC61C2"/>
    <w:rsid w:val="00BD1925"/>
    <w:rsid w:val="00BD4560"/>
    <w:rsid w:val="00BD6F40"/>
    <w:rsid w:val="00BE00B9"/>
    <w:rsid w:val="00BE2343"/>
    <w:rsid w:val="00BE4E80"/>
    <w:rsid w:val="00BE58DD"/>
    <w:rsid w:val="00BE64BC"/>
    <w:rsid w:val="00BE74DD"/>
    <w:rsid w:val="00BF0288"/>
    <w:rsid w:val="00BF09A4"/>
    <w:rsid w:val="00BF132D"/>
    <w:rsid w:val="00BF2025"/>
    <w:rsid w:val="00BF772F"/>
    <w:rsid w:val="00C04CE6"/>
    <w:rsid w:val="00C05EE5"/>
    <w:rsid w:val="00C07CE6"/>
    <w:rsid w:val="00C07FE5"/>
    <w:rsid w:val="00C107E2"/>
    <w:rsid w:val="00C11A91"/>
    <w:rsid w:val="00C16711"/>
    <w:rsid w:val="00C17E01"/>
    <w:rsid w:val="00C212B9"/>
    <w:rsid w:val="00C30A2C"/>
    <w:rsid w:val="00C31A5B"/>
    <w:rsid w:val="00C3244E"/>
    <w:rsid w:val="00C32BA4"/>
    <w:rsid w:val="00C349FD"/>
    <w:rsid w:val="00C3527C"/>
    <w:rsid w:val="00C358F1"/>
    <w:rsid w:val="00C35F3A"/>
    <w:rsid w:val="00C376C4"/>
    <w:rsid w:val="00C42EFE"/>
    <w:rsid w:val="00C45BE9"/>
    <w:rsid w:val="00C47734"/>
    <w:rsid w:val="00C532B9"/>
    <w:rsid w:val="00C533A3"/>
    <w:rsid w:val="00C54D24"/>
    <w:rsid w:val="00C54E82"/>
    <w:rsid w:val="00C566C5"/>
    <w:rsid w:val="00C579FD"/>
    <w:rsid w:val="00C623C8"/>
    <w:rsid w:val="00C644B2"/>
    <w:rsid w:val="00C658D0"/>
    <w:rsid w:val="00C67BE2"/>
    <w:rsid w:val="00C700C7"/>
    <w:rsid w:val="00C7116C"/>
    <w:rsid w:val="00C71B2A"/>
    <w:rsid w:val="00C71FB3"/>
    <w:rsid w:val="00C73B2B"/>
    <w:rsid w:val="00C80ABC"/>
    <w:rsid w:val="00C814C3"/>
    <w:rsid w:val="00C81D17"/>
    <w:rsid w:val="00C83C6F"/>
    <w:rsid w:val="00C84936"/>
    <w:rsid w:val="00C9028A"/>
    <w:rsid w:val="00C90FA2"/>
    <w:rsid w:val="00C91151"/>
    <w:rsid w:val="00CA0C21"/>
    <w:rsid w:val="00CA14CF"/>
    <w:rsid w:val="00CA19FE"/>
    <w:rsid w:val="00CA2039"/>
    <w:rsid w:val="00CA2FA7"/>
    <w:rsid w:val="00CA35CE"/>
    <w:rsid w:val="00CA653E"/>
    <w:rsid w:val="00CA6E40"/>
    <w:rsid w:val="00CB1BE1"/>
    <w:rsid w:val="00CB22B8"/>
    <w:rsid w:val="00CB33E4"/>
    <w:rsid w:val="00CB505D"/>
    <w:rsid w:val="00CB62F5"/>
    <w:rsid w:val="00CC0990"/>
    <w:rsid w:val="00CC19B9"/>
    <w:rsid w:val="00CD0509"/>
    <w:rsid w:val="00CD0F60"/>
    <w:rsid w:val="00CD4FD3"/>
    <w:rsid w:val="00CD5EAF"/>
    <w:rsid w:val="00CD63CB"/>
    <w:rsid w:val="00CD7270"/>
    <w:rsid w:val="00CD7D6E"/>
    <w:rsid w:val="00CE2C6E"/>
    <w:rsid w:val="00CE4786"/>
    <w:rsid w:val="00CE4965"/>
    <w:rsid w:val="00CE55E4"/>
    <w:rsid w:val="00CE60E8"/>
    <w:rsid w:val="00CE718D"/>
    <w:rsid w:val="00CE776C"/>
    <w:rsid w:val="00CE7D70"/>
    <w:rsid w:val="00CF0DA9"/>
    <w:rsid w:val="00CF6C21"/>
    <w:rsid w:val="00CF74D1"/>
    <w:rsid w:val="00D03D74"/>
    <w:rsid w:val="00D05389"/>
    <w:rsid w:val="00D07269"/>
    <w:rsid w:val="00D141E9"/>
    <w:rsid w:val="00D150BF"/>
    <w:rsid w:val="00D15C54"/>
    <w:rsid w:val="00D15DA0"/>
    <w:rsid w:val="00D23025"/>
    <w:rsid w:val="00D256BD"/>
    <w:rsid w:val="00D30F55"/>
    <w:rsid w:val="00D3258C"/>
    <w:rsid w:val="00D32DAC"/>
    <w:rsid w:val="00D33E97"/>
    <w:rsid w:val="00D349A3"/>
    <w:rsid w:val="00D35BF4"/>
    <w:rsid w:val="00D365EA"/>
    <w:rsid w:val="00D41B75"/>
    <w:rsid w:val="00D43771"/>
    <w:rsid w:val="00D456B9"/>
    <w:rsid w:val="00D4572E"/>
    <w:rsid w:val="00D4642B"/>
    <w:rsid w:val="00D47194"/>
    <w:rsid w:val="00D50941"/>
    <w:rsid w:val="00D52768"/>
    <w:rsid w:val="00D5308E"/>
    <w:rsid w:val="00D53249"/>
    <w:rsid w:val="00D53D8D"/>
    <w:rsid w:val="00D574F9"/>
    <w:rsid w:val="00D6062C"/>
    <w:rsid w:val="00D661B5"/>
    <w:rsid w:val="00D66762"/>
    <w:rsid w:val="00D718E9"/>
    <w:rsid w:val="00D71A10"/>
    <w:rsid w:val="00D723A8"/>
    <w:rsid w:val="00D7413A"/>
    <w:rsid w:val="00D7494B"/>
    <w:rsid w:val="00D74B03"/>
    <w:rsid w:val="00D76832"/>
    <w:rsid w:val="00D81C8A"/>
    <w:rsid w:val="00D8677B"/>
    <w:rsid w:val="00D86F4A"/>
    <w:rsid w:val="00D9123D"/>
    <w:rsid w:val="00D917DF"/>
    <w:rsid w:val="00D9271B"/>
    <w:rsid w:val="00D93034"/>
    <w:rsid w:val="00D95317"/>
    <w:rsid w:val="00D976CA"/>
    <w:rsid w:val="00DA103C"/>
    <w:rsid w:val="00DA13F2"/>
    <w:rsid w:val="00DA2114"/>
    <w:rsid w:val="00DA360B"/>
    <w:rsid w:val="00DA4ED3"/>
    <w:rsid w:val="00DA528F"/>
    <w:rsid w:val="00DA5B52"/>
    <w:rsid w:val="00DB2D0D"/>
    <w:rsid w:val="00DB4DC3"/>
    <w:rsid w:val="00DB53D3"/>
    <w:rsid w:val="00DB69E9"/>
    <w:rsid w:val="00DC46B5"/>
    <w:rsid w:val="00DC488F"/>
    <w:rsid w:val="00DC7DF5"/>
    <w:rsid w:val="00DD40E3"/>
    <w:rsid w:val="00DD5155"/>
    <w:rsid w:val="00DD554B"/>
    <w:rsid w:val="00DD6D5E"/>
    <w:rsid w:val="00DD7737"/>
    <w:rsid w:val="00DE2E58"/>
    <w:rsid w:val="00DE4477"/>
    <w:rsid w:val="00DE5B60"/>
    <w:rsid w:val="00DE6C97"/>
    <w:rsid w:val="00DF3CB8"/>
    <w:rsid w:val="00DF5706"/>
    <w:rsid w:val="00DF5BBE"/>
    <w:rsid w:val="00DF7C12"/>
    <w:rsid w:val="00E02DCB"/>
    <w:rsid w:val="00E0338E"/>
    <w:rsid w:val="00E03A6A"/>
    <w:rsid w:val="00E04133"/>
    <w:rsid w:val="00E05023"/>
    <w:rsid w:val="00E06067"/>
    <w:rsid w:val="00E116A4"/>
    <w:rsid w:val="00E11A26"/>
    <w:rsid w:val="00E12A43"/>
    <w:rsid w:val="00E13067"/>
    <w:rsid w:val="00E16A71"/>
    <w:rsid w:val="00E16CA3"/>
    <w:rsid w:val="00E1721C"/>
    <w:rsid w:val="00E237A5"/>
    <w:rsid w:val="00E24893"/>
    <w:rsid w:val="00E24AC2"/>
    <w:rsid w:val="00E250AF"/>
    <w:rsid w:val="00E25DA6"/>
    <w:rsid w:val="00E30760"/>
    <w:rsid w:val="00E3168B"/>
    <w:rsid w:val="00E33AED"/>
    <w:rsid w:val="00E358D4"/>
    <w:rsid w:val="00E36BCB"/>
    <w:rsid w:val="00E4387E"/>
    <w:rsid w:val="00E442CF"/>
    <w:rsid w:val="00E44491"/>
    <w:rsid w:val="00E46843"/>
    <w:rsid w:val="00E5596F"/>
    <w:rsid w:val="00E635BE"/>
    <w:rsid w:val="00E63ACF"/>
    <w:rsid w:val="00E7253F"/>
    <w:rsid w:val="00E725C2"/>
    <w:rsid w:val="00E73E04"/>
    <w:rsid w:val="00E73F2F"/>
    <w:rsid w:val="00E77B45"/>
    <w:rsid w:val="00E77FD4"/>
    <w:rsid w:val="00E81A20"/>
    <w:rsid w:val="00E81BA3"/>
    <w:rsid w:val="00E8352E"/>
    <w:rsid w:val="00E83C80"/>
    <w:rsid w:val="00E901E5"/>
    <w:rsid w:val="00E902B3"/>
    <w:rsid w:val="00E938D2"/>
    <w:rsid w:val="00EA168A"/>
    <w:rsid w:val="00EA17EE"/>
    <w:rsid w:val="00EA2C98"/>
    <w:rsid w:val="00EA3245"/>
    <w:rsid w:val="00EA3787"/>
    <w:rsid w:val="00EA3B5E"/>
    <w:rsid w:val="00EB007D"/>
    <w:rsid w:val="00EB0322"/>
    <w:rsid w:val="00EB0AB2"/>
    <w:rsid w:val="00EB39E7"/>
    <w:rsid w:val="00EB3D49"/>
    <w:rsid w:val="00EB4E61"/>
    <w:rsid w:val="00EC349D"/>
    <w:rsid w:val="00EC7CA1"/>
    <w:rsid w:val="00ED01B1"/>
    <w:rsid w:val="00ED1D08"/>
    <w:rsid w:val="00ED4B16"/>
    <w:rsid w:val="00ED4BCB"/>
    <w:rsid w:val="00ED5ACD"/>
    <w:rsid w:val="00EE3BED"/>
    <w:rsid w:val="00EE3C0D"/>
    <w:rsid w:val="00EE4723"/>
    <w:rsid w:val="00EE62B3"/>
    <w:rsid w:val="00EE62C1"/>
    <w:rsid w:val="00EE640E"/>
    <w:rsid w:val="00EE705A"/>
    <w:rsid w:val="00EF1B52"/>
    <w:rsid w:val="00EF7587"/>
    <w:rsid w:val="00F0063B"/>
    <w:rsid w:val="00F0277A"/>
    <w:rsid w:val="00F03134"/>
    <w:rsid w:val="00F032CC"/>
    <w:rsid w:val="00F10B92"/>
    <w:rsid w:val="00F125AB"/>
    <w:rsid w:val="00F1623E"/>
    <w:rsid w:val="00F20C96"/>
    <w:rsid w:val="00F20DF5"/>
    <w:rsid w:val="00F21B96"/>
    <w:rsid w:val="00F22804"/>
    <w:rsid w:val="00F22A14"/>
    <w:rsid w:val="00F23D27"/>
    <w:rsid w:val="00F270B5"/>
    <w:rsid w:val="00F27E0C"/>
    <w:rsid w:val="00F30257"/>
    <w:rsid w:val="00F30ED5"/>
    <w:rsid w:val="00F31338"/>
    <w:rsid w:val="00F33843"/>
    <w:rsid w:val="00F33971"/>
    <w:rsid w:val="00F33C1A"/>
    <w:rsid w:val="00F34C4A"/>
    <w:rsid w:val="00F41324"/>
    <w:rsid w:val="00F4141F"/>
    <w:rsid w:val="00F431D9"/>
    <w:rsid w:val="00F44049"/>
    <w:rsid w:val="00F44555"/>
    <w:rsid w:val="00F44DF3"/>
    <w:rsid w:val="00F45D7E"/>
    <w:rsid w:val="00F5084F"/>
    <w:rsid w:val="00F52DB2"/>
    <w:rsid w:val="00F54FED"/>
    <w:rsid w:val="00F559C5"/>
    <w:rsid w:val="00F570BF"/>
    <w:rsid w:val="00F579B9"/>
    <w:rsid w:val="00F60943"/>
    <w:rsid w:val="00F64D59"/>
    <w:rsid w:val="00F67561"/>
    <w:rsid w:val="00F726BA"/>
    <w:rsid w:val="00F74764"/>
    <w:rsid w:val="00F759B4"/>
    <w:rsid w:val="00F774A5"/>
    <w:rsid w:val="00F80A34"/>
    <w:rsid w:val="00F820F9"/>
    <w:rsid w:val="00F8255E"/>
    <w:rsid w:val="00F83547"/>
    <w:rsid w:val="00F84553"/>
    <w:rsid w:val="00F84757"/>
    <w:rsid w:val="00F8718B"/>
    <w:rsid w:val="00F87EE0"/>
    <w:rsid w:val="00F87FFD"/>
    <w:rsid w:val="00F9063F"/>
    <w:rsid w:val="00F91C5A"/>
    <w:rsid w:val="00F93E57"/>
    <w:rsid w:val="00F97497"/>
    <w:rsid w:val="00FA1AD1"/>
    <w:rsid w:val="00FA1C6A"/>
    <w:rsid w:val="00FA403F"/>
    <w:rsid w:val="00FA4D8C"/>
    <w:rsid w:val="00FA5DDF"/>
    <w:rsid w:val="00FA7771"/>
    <w:rsid w:val="00FA7848"/>
    <w:rsid w:val="00FB0680"/>
    <w:rsid w:val="00FB1CC9"/>
    <w:rsid w:val="00FB2C77"/>
    <w:rsid w:val="00FB3D2C"/>
    <w:rsid w:val="00FB3F99"/>
    <w:rsid w:val="00FB417C"/>
    <w:rsid w:val="00FB7C75"/>
    <w:rsid w:val="00FC02AB"/>
    <w:rsid w:val="00FC350F"/>
    <w:rsid w:val="00FC3CD5"/>
    <w:rsid w:val="00FC54A5"/>
    <w:rsid w:val="00FD1105"/>
    <w:rsid w:val="00FD39AC"/>
    <w:rsid w:val="00FD5F96"/>
    <w:rsid w:val="00FD6D15"/>
    <w:rsid w:val="00FD7C10"/>
    <w:rsid w:val="00FE03B7"/>
    <w:rsid w:val="00FE23B5"/>
    <w:rsid w:val="00FE3F94"/>
    <w:rsid w:val="00FE5AC8"/>
    <w:rsid w:val="00FF1CA5"/>
    <w:rsid w:val="00FF1EF8"/>
    <w:rsid w:val="00FF26E9"/>
    <w:rsid w:val="00FF2D67"/>
    <w:rsid w:val="00FF3133"/>
    <w:rsid w:val="00FF4421"/>
    <w:rsid w:val="00FF5B65"/>
  </w:rsids>
  <m:mathPr>
    <m:mathFont m:val="Cambria Math"/>
    <m:brkBin m:val="before"/>
    <m:brkBinSub m:val="--"/>
    <m:smallFrac/>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38913"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alibri" w:hAnsi="Calibri" w:eastAsia="Calibri" w:cs="Times New Roman"/>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semiHidden="false" w:unhideWhenUsed="false" w:qFormat="true"/>
    <w:lsdException w:name="heading 2" w:locked="true" w:uiPriority="9" w:semiHidden="false" w:unhideWhenUsed="false" w:qFormat="true"/>
    <w:lsdException w:name="heading 3" w:locked="true" w:semiHidden="false" w:unhideWhenUsed="false"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39" w:semiHidden="false" w:unhideWhenUsed="false"/>
    <w:lsdException w:name="toc 2" w:locked="true" w:uiPriority="39" w:semiHidden="false" w:unhideWhenUsed="false"/>
    <w:lsdException w:name="toc 3" w:locked="true" w:uiPriority="39"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annotation text" w:uiPriority="0"/>
    <w:lsdException w:name="header" w:uiPriority="0"/>
    <w:lsdException w:name="caption" w:locked="true" w:uiPriority="0" w:qFormat="true"/>
    <w:lsdException w:name="annotation reference" w:uiPriority="0"/>
    <w:lsdException w:name="Title" w:locked="true" w:uiPriority="0" w:semiHidden="false" w:unhideWhenUsed="false" w:qFormat="true"/>
    <w:lsdException w:name="Default Paragraph Font" w:locked="true" w:uiPriority="1" w:semiHidden="false" w:unhideWhenUsed="false"/>
    <w:lsdException w:name="Subtitle" w:locked="true"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59" w:semiHidden="false" w:unhideWhenUsed="false"/>
    <w:lsdException w:name="Placeholder Text" w:unhideWhenUsed="false"/>
    <w:lsdException w:name="No Spacing"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D7494B"/>
    <w:pPr>
      <w:spacing w:after="200" w:line="276" w:lineRule="auto"/>
      <w:ind w:left="720"/>
      <w:jc w:val="both"/>
    </w:pPr>
    <w:rPr>
      <w:sz w:val="22"/>
      <w:szCs w:val="22"/>
      <w:lang w:eastAsia="en-US"/>
    </w:rPr>
  </w:style>
  <w:style w:type="paragraph" w:styleId="Nadpis1">
    <w:name w:val="heading 1"/>
    <w:basedOn w:val="Normln"/>
    <w:next w:val="Normln"/>
    <w:link w:val="Nadpis1Char"/>
    <w:autoRedefine/>
    <w:uiPriority w:val="99"/>
    <w:qFormat/>
    <w:locked/>
    <w:rsid w:val="006E7FD5"/>
    <w:pPr>
      <w:keepNext/>
      <w:numPr>
        <w:numId w:val="2"/>
      </w:numPr>
      <w:spacing w:before="480" w:after="60"/>
      <w:outlineLvl w:val="0"/>
    </w:pPr>
    <w:rPr>
      <w:rFonts w:cs="Arial" w:asciiTheme="minorHAnsi" w:hAnsiTheme="minorHAnsi"/>
      <w:b/>
      <w:bCs/>
      <w:noProof/>
      <w:kern w:val="32"/>
      <w:sz w:val="28"/>
      <w:lang w:eastAsia="cs-CZ"/>
    </w:rPr>
  </w:style>
  <w:style w:type="paragraph" w:styleId="Nadpis2">
    <w:name w:val="heading 2"/>
    <w:basedOn w:val="Normln"/>
    <w:next w:val="Normln"/>
    <w:link w:val="Nadpis2Char"/>
    <w:uiPriority w:val="9"/>
    <w:qFormat/>
    <w:locked/>
    <w:rsid w:val="00432F8A"/>
    <w:pPr>
      <w:keepNext/>
      <w:numPr>
        <w:ilvl w:val="1"/>
        <w:numId w:val="2"/>
      </w:numPr>
      <w:spacing w:before="480" w:after="60"/>
      <w:outlineLvl w:val="1"/>
    </w:pPr>
    <w:rPr>
      <w:rFonts w:asciiTheme="minorHAnsi" w:hAnsiTheme="minorHAnsi"/>
      <w:b/>
      <w:bCs/>
      <w:iCs/>
      <w:sz w:val="24"/>
      <w:szCs w:val="28"/>
      <w:u w:val="single"/>
    </w:rPr>
  </w:style>
  <w:style w:type="paragraph" w:styleId="Nadpis3">
    <w:name w:val="heading 3"/>
    <w:basedOn w:val="Normln"/>
    <w:next w:val="Normln"/>
    <w:link w:val="Nadpis3Char"/>
    <w:autoRedefine/>
    <w:uiPriority w:val="99"/>
    <w:qFormat/>
    <w:locked/>
    <w:rsid w:val="00767244"/>
    <w:pPr>
      <w:keepNext/>
      <w:numPr>
        <w:ilvl w:val="2"/>
        <w:numId w:val="2"/>
      </w:numPr>
      <w:spacing w:before="360" w:after="60"/>
      <w:outlineLvl w:val="2"/>
    </w:pPr>
    <w:rPr>
      <w:rFonts w:asciiTheme="minorHAnsi" w:hAnsiTheme="minorHAnsi"/>
      <w:b/>
      <w:bCs/>
      <w:sz w:val="24"/>
      <w:szCs w:val="26"/>
    </w:rPr>
  </w:style>
  <w:style w:type="paragraph" w:styleId="Nadpis4">
    <w:name w:val="heading 4"/>
    <w:basedOn w:val="Normln"/>
    <w:next w:val="Normln"/>
    <w:link w:val="Nadpis4Char"/>
    <w:unhideWhenUsed/>
    <w:qFormat/>
    <w:locked/>
    <w:rsid w:val="00D7494B"/>
    <w:pPr>
      <w:keepNext/>
      <w:keepLines/>
      <w:numPr>
        <w:ilvl w:val="3"/>
        <w:numId w:val="2"/>
      </w:numPr>
      <w:spacing w:before="200" w:after="0"/>
      <w:outlineLvl w:val="3"/>
    </w:pPr>
    <w:rPr>
      <w:rFonts w:asciiTheme="minorHAnsi" w:hAnsiTheme="minorHAnsi" w:eastAsiaTheme="majorEastAsia" w:cstheme="majorBidi"/>
      <w:bCs/>
      <w:iCs/>
    </w:rPr>
  </w:style>
  <w:style w:type="paragraph" w:styleId="Nadpis5">
    <w:name w:val="heading 5"/>
    <w:basedOn w:val="Normln"/>
    <w:next w:val="Normln"/>
    <w:link w:val="Nadpis5Char"/>
    <w:semiHidden/>
    <w:unhideWhenUsed/>
    <w:qFormat/>
    <w:locked/>
    <w:rsid w:val="00FE5AC8"/>
    <w:pPr>
      <w:keepNext/>
      <w:keepLines/>
      <w:numPr>
        <w:ilvl w:val="4"/>
        <w:numId w:val="2"/>
      </w:numPr>
      <w:spacing w:before="200" w:after="0"/>
      <w:outlineLvl w:val="4"/>
    </w:pPr>
    <w:rPr>
      <w:rFonts w:asciiTheme="majorHAnsi" w:hAnsiTheme="majorHAnsi" w:eastAsiaTheme="majorEastAsia" w:cstheme="majorBidi"/>
      <w:color w:val="243F60" w:themeColor="accent1" w:themeShade="7F"/>
    </w:rPr>
  </w:style>
  <w:style w:type="paragraph" w:styleId="Nadpis6">
    <w:name w:val="heading 6"/>
    <w:basedOn w:val="Normln"/>
    <w:next w:val="Normln"/>
    <w:link w:val="Nadpis6Char"/>
    <w:semiHidden/>
    <w:unhideWhenUsed/>
    <w:qFormat/>
    <w:locked/>
    <w:rsid w:val="00FE5AC8"/>
    <w:pPr>
      <w:keepNext/>
      <w:keepLines/>
      <w:numPr>
        <w:ilvl w:val="5"/>
        <w:numId w:val="2"/>
      </w:numPr>
      <w:spacing w:before="200" w:after="0"/>
      <w:outlineLvl w:val="5"/>
    </w:pPr>
    <w:rPr>
      <w:rFonts w:asciiTheme="majorHAnsi" w:hAnsiTheme="majorHAnsi" w:eastAsiaTheme="majorEastAsia" w:cstheme="majorBidi"/>
      <w:i/>
      <w:iCs/>
      <w:color w:val="243F60" w:themeColor="accent1" w:themeShade="7F"/>
    </w:rPr>
  </w:style>
  <w:style w:type="paragraph" w:styleId="Nadpis7">
    <w:name w:val="heading 7"/>
    <w:basedOn w:val="Normln"/>
    <w:next w:val="Normln"/>
    <w:link w:val="Nadpis7Char"/>
    <w:semiHidden/>
    <w:unhideWhenUsed/>
    <w:qFormat/>
    <w:locked/>
    <w:rsid w:val="00FE5AC8"/>
    <w:pPr>
      <w:keepNext/>
      <w:keepLines/>
      <w:numPr>
        <w:ilvl w:val="6"/>
        <w:numId w:val="2"/>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semiHidden/>
    <w:unhideWhenUsed/>
    <w:qFormat/>
    <w:locked/>
    <w:rsid w:val="00FE5AC8"/>
    <w:pPr>
      <w:keepNext/>
      <w:keepLines/>
      <w:numPr>
        <w:ilvl w:val="7"/>
        <w:numId w:val="2"/>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semiHidden/>
    <w:unhideWhenUsed/>
    <w:qFormat/>
    <w:locked/>
    <w:rsid w:val="00FE5AC8"/>
    <w:pPr>
      <w:keepNext/>
      <w:keepLines/>
      <w:numPr>
        <w:ilvl w:val="8"/>
        <w:numId w:val="2"/>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uiPriority w:val="99"/>
    <w:locked/>
    <w:rsid w:val="006E7FD5"/>
    <w:rPr>
      <w:rFonts w:cs="Arial" w:asciiTheme="minorHAnsi" w:hAnsiTheme="minorHAnsi"/>
      <w:b/>
      <w:bCs/>
      <w:noProof/>
      <w:kern w:val="32"/>
      <w:sz w:val="28"/>
      <w:szCs w:val="22"/>
    </w:rPr>
  </w:style>
  <w:style w:type="character" w:styleId="Nadpis2Char" w:customStyle="true">
    <w:name w:val="Nadpis 2 Char"/>
    <w:link w:val="Nadpis2"/>
    <w:uiPriority w:val="9"/>
    <w:locked/>
    <w:rsid w:val="00432F8A"/>
    <w:rPr>
      <w:rFonts w:asciiTheme="minorHAnsi" w:hAnsiTheme="minorHAnsi"/>
      <w:b/>
      <w:bCs/>
      <w:iCs/>
      <w:sz w:val="24"/>
      <w:szCs w:val="28"/>
      <w:u w:val="single"/>
      <w:lang w:eastAsia="en-US"/>
    </w:rPr>
  </w:style>
  <w:style w:type="character" w:styleId="Nadpis3Char" w:customStyle="true">
    <w:name w:val="Nadpis 3 Char"/>
    <w:link w:val="Nadpis3"/>
    <w:uiPriority w:val="99"/>
    <w:locked/>
    <w:rsid w:val="00767244"/>
    <w:rPr>
      <w:rFonts w:asciiTheme="minorHAnsi" w:hAnsiTheme="minorHAnsi"/>
      <w:b/>
      <w:bCs/>
      <w:sz w:val="24"/>
      <w:szCs w:val="26"/>
      <w:lang w:eastAsia="en-US"/>
    </w:rPr>
  </w:style>
  <w:style w:type="paragraph" w:styleId="Bezmezer">
    <w:name w:val="No Spacing"/>
    <w:uiPriority w:val="99"/>
    <w:qFormat/>
    <w:rsid w:val="00516A48"/>
    <w:rPr>
      <w:sz w:val="22"/>
      <w:szCs w:val="22"/>
      <w:lang w:eastAsia="en-US"/>
    </w:rPr>
  </w:style>
  <w:style w:type="paragraph" w:styleId="Zhlav">
    <w:name w:val="header"/>
    <w:basedOn w:val="Normln"/>
    <w:link w:val="ZhlavChar"/>
    <w:rsid w:val="00516A48"/>
    <w:pPr>
      <w:tabs>
        <w:tab w:val="center" w:pos="4536"/>
        <w:tab w:val="right" w:pos="9072"/>
      </w:tabs>
      <w:spacing w:after="0" w:line="240" w:lineRule="auto"/>
    </w:pPr>
    <w:rPr>
      <w:sz w:val="20"/>
      <w:szCs w:val="20"/>
    </w:rPr>
  </w:style>
  <w:style w:type="character" w:styleId="ZhlavChar" w:customStyle="true">
    <w:name w:val="Záhlaví Char"/>
    <w:link w:val="Zhlav"/>
    <w:uiPriority w:val="99"/>
    <w:semiHidden/>
    <w:locked/>
    <w:rsid w:val="00516A48"/>
    <w:rPr>
      <w:rFonts w:cs="Times New Roman"/>
    </w:rPr>
  </w:style>
  <w:style w:type="paragraph" w:styleId="Zpat">
    <w:name w:val="footer"/>
    <w:basedOn w:val="Normln"/>
    <w:link w:val="ZpatChar"/>
    <w:uiPriority w:val="99"/>
    <w:rsid w:val="00516A48"/>
    <w:pPr>
      <w:tabs>
        <w:tab w:val="center" w:pos="4536"/>
        <w:tab w:val="right" w:pos="9072"/>
      </w:tabs>
      <w:spacing w:after="0" w:line="240" w:lineRule="auto"/>
    </w:pPr>
    <w:rPr>
      <w:sz w:val="20"/>
      <w:szCs w:val="20"/>
    </w:rPr>
  </w:style>
  <w:style w:type="character" w:styleId="ZpatChar" w:customStyle="true">
    <w:name w:val="Zápatí Char"/>
    <w:link w:val="Zpat"/>
    <w:uiPriority w:val="99"/>
    <w:locked/>
    <w:rsid w:val="00516A48"/>
    <w:rPr>
      <w:rFonts w:cs="Times New Roman"/>
    </w:rPr>
  </w:style>
  <w:style w:type="paragraph" w:styleId="Textbubliny">
    <w:name w:val="Balloon Text"/>
    <w:basedOn w:val="Normln"/>
    <w:link w:val="TextbublinyChar"/>
    <w:uiPriority w:val="99"/>
    <w:semiHidden/>
    <w:rsid w:val="00516A48"/>
    <w:pPr>
      <w:spacing w:after="0" w:line="240" w:lineRule="auto"/>
    </w:pPr>
    <w:rPr>
      <w:rFonts w:ascii="Tahoma" w:hAnsi="Tahoma"/>
      <w:sz w:val="16"/>
      <w:szCs w:val="16"/>
    </w:rPr>
  </w:style>
  <w:style w:type="character" w:styleId="TextbublinyChar" w:customStyle="true">
    <w:name w:val="Text bubliny Char"/>
    <w:link w:val="Textbubliny"/>
    <w:uiPriority w:val="99"/>
    <w:semiHidden/>
    <w:locked/>
    <w:rsid w:val="00516A48"/>
    <w:rPr>
      <w:rFonts w:ascii="Tahoma" w:hAnsi="Tahoma" w:cs="Tahoma"/>
      <w:sz w:val="16"/>
      <w:szCs w:val="16"/>
    </w:rPr>
  </w:style>
  <w:style w:type="character" w:styleId="st" w:customStyle="true">
    <w:name w:val="st"/>
    <w:uiPriority w:val="99"/>
    <w:rsid w:val="003833E9"/>
    <w:rPr>
      <w:rFonts w:cs="Times New Roman"/>
    </w:rPr>
  </w:style>
  <w:style w:type="character" w:styleId="Hypertextovodkaz">
    <w:name w:val="Hyperlink"/>
    <w:uiPriority w:val="99"/>
    <w:rsid w:val="00CD4FD3"/>
    <w:rPr>
      <w:rFonts w:cs="Times New Roman"/>
      <w:color w:val="0000FF"/>
      <w:u w:val="single"/>
    </w:rPr>
  </w:style>
  <w:style w:type="table" w:styleId="Mkatabulky">
    <w:name w:val="Table Grid"/>
    <w:basedOn w:val="Normlntabulka"/>
    <w:uiPriority w:val="59"/>
    <w:rsid w:val="00D053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bsah1">
    <w:name w:val="toc 1"/>
    <w:basedOn w:val="Normln"/>
    <w:next w:val="Normln"/>
    <w:autoRedefine/>
    <w:uiPriority w:val="39"/>
    <w:rsid w:val="00767244"/>
    <w:pPr>
      <w:tabs>
        <w:tab w:val="left" w:pos="426"/>
        <w:tab w:val="left" w:pos="1320"/>
        <w:tab w:val="right" w:leader="dot" w:pos="9628"/>
      </w:tabs>
      <w:spacing w:before="120" w:after="120" w:line="240" w:lineRule="auto"/>
    </w:pPr>
    <w:rPr>
      <w:rFonts w:ascii="Arial" w:hAnsi="Arial" w:eastAsia="Times New Roman"/>
      <w:b/>
      <w:bCs/>
      <w:caps/>
      <w:noProof/>
      <w:kern w:val="32"/>
      <w:szCs w:val="24"/>
      <w:lang w:eastAsia="cs-CZ"/>
    </w:rPr>
  </w:style>
  <w:style w:type="paragraph" w:styleId="Odstavecseseznamem">
    <w:name w:val="List Paragraph"/>
    <w:basedOn w:val="Normln"/>
    <w:link w:val="OdstavecseseznamemChar"/>
    <w:uiPriority w:val="34"/>
    <w:qFormat/>
    <w:rsid w:val="00CB22B8"/>
    <w:pPr>
      <w:numPr>
        <w:numId w:val="8"/>
      </w:numPr>
      <w:ind w:left="714" w:hanging="357"/>
      <w:contextualSpacing/>
    </w:pPr>
  </w:style>
  <w:style w:type="paragraph" w:styleId="Textpsmene" w:customStyle="true">
    <w:name w:val="Text písmene"/>
    <w:basedOn w:val="Normln"/>
    <w:rsid w:val="0057641F"/>
    <w:pPr>
      <w:numPr>
        <w:ilvl w:val="1"/>
        <w:numId w:val="1"/>
      </w:numPr>
      <w:spacing w:after="0" w:line="240" w:lineRule="auto"/>
      <w:outlineLvl w:val="7"/>
    </w:pPr>
    <w:rPr>
      <w:rFonts w:ascii="Times New Roman" w:hAnsi="Times New Roman" w:eastAsia="Times New Roman"/>
      <w:sz w:val="24"/>
      <w:szCs w:val="20"/>
      <w:lang w:eastAsia="cs-CZ"/>
    </w:rPr>
  </w:style>
  <w:style w:type="character" w:styleId="platne1" w:customStyle="true">
    <w:name w:val="platne1"/>
    <w:uiPriority w:val="99"/>
    <w:rsid w:val="00E30760"/>
    <w:rPr>
      <w:rFonts w:cs="Times New Roman"/>
    </w:rPr>
  </w:style>
  <w:style w:type="character" w:styleId="Odkaznakoment">
    <w:name w:val="annotation reference"/>
    <w:rsid w:val="00605C82"/>
    <w:rPr>
      <w:rFonts w:cs="Times New Roman"/>
      <w:sz w:val="16"/>
      <w:szCs w:val="16"/>
    </w:rPr>
  </w:style>
  <w:style w:type="paragraph" w:styleId="Textkomente">
    <w:name w:val="annotation text"/>
    <w:basedOn w:val="Normln"/>
    <w:link w:val="TextkomenteChar"/>
    <w:rsid w:val="00605C82"/>
    <w:pPr>
      <w:spacing w:line="240" w:lineRule="auto"/>
    </w:pPr>
    <w:rPr>
      <w:sz w:val="20"/>
      <w:szCs w:val="20"/>
    </w:rPr>
  </w:style>
  <w:style w:type="character" w:styleId="TextkomenteChar" w:customStyle="true">
    <w:name w:val="Text komentáře Char"/>
    <w:link w:val="Textkomente"/>
    <w:locked/>
    <w:rsid w:val="00605C82"/>
    <w:rPr>
      <w:rFonts w:cs="Times New Roman"/>
      <w:sz w:val="20"/>
      <w:szCs w:val="20"/>
    </w:rPr>
  </w:style>
  <w:style w:type="paragraph" w:styleId="Pedmtkomente">
    <w:name w:val="annotation subject"/>
    <w:basedOn w:val="Textkomente"/>
    <w:next w:val="Textkomente"/>
    <w:link w:val="PedmtkomenteChar"/>
    <w:uiPriority w:val="99"/>
    <w:semiHidden/>
    <w:rsid w:val="00605C82"/>
    <w:rPr>
      <w:b/>
      <w:bCs/>
    </w:rPr>
  </w:style>
  <w:style w:type="character" w:styleId="PedmtkomenteChar" w:customStyle="true">
    <w:name w:val="Předmět komentáře Char"/>
    <w:link w:val="Pedmtkomente"/>
    <w:uiPriority w:val="99"/>
    <w:semiHidden/>
    <w:locked/>
    <w:rsid w:val="00605C82"/>
    <w:rPr>
      <w:rFonts w:cs="Times New Roman"/>
      <w:b/>
      <w:bCs/>
      <w:sz w:val="20"/>
      <w:szCs w:val="20"/>
    </w:rPr>
  </w:style>
  <w:style w:type="paragraph" w:styleId="Nadpis10" w:customStyle="true">
    <w:name w:val="Nadpis1"/>
    <w:basedOn w:val="Normln"/>
    <w:uiPriority w:val="99"/>
    <w:rsid w:val="008254B9"/>
    <w:pPr>
      <w:widowControl w:val="false"/>
      <w:autoSpaceDE w:val="false"/>
      <w:autoSpaceDN w:val="false"/>
      <w:adjustRightInd w:val="false"/>
      <w:spacing w:after="0" w:line="331" w:lineRule="atLeast"/>
    </w:pPr>
    <w:rPr>
      <w:rFonts w:ascii="Times New Roman" w:hAnsi="Times New Roman" w:eastAsia="Times New Roman"/>
      <w:b/>
      <w:sz w:val="24"/>
      <w:szCs w:val="24"/>
      <w:lang w:eastAsia="cs-CZ"/>
    </w:rPr>
  </w:style>
  <w:style w:type="paragraph" w:styleId="Zkladntext">
    <w:name w:val="Body Text"/>
    <w:basedOn w:val="Normln"/>
    <w:link w:val="ZkladntextChar"/>
    <w:uiPriority w:val="99"/>
    <w:rsid w:val="001C6868"/>
    <w:pPr>
      <w:spacing w:after="0" w:line="240" w:lineRule="auto"/>
    </w:pPr>
    <w:rPr>
      <w:sz w:val="20"/>
      <w:szCs w:val="20"/>
    </w:rPr>
  </w:style>
  <w:style w:type="character" w:styleId="ZkladntextChar" w:customStyle="true">
    <w:name w:val="Základní text Char"/>
    <w:link w:val="Zkladntext"/>
    <w:uiPriority w:val="99"/>
    <w:semiHidden/>
    <w:locked/>
    <w:rsid w:val="001C5E00"/>
    <w:rPr>
      <w:rFonts w:cs="Times New Roman"/>
      <w:lang w:eastAsia="en-US"/>
    </w:rPr>
  </w:style>
  <w:style w:type="paragraph" w:styleId="Podtitul">
    <w:name w:val="Subtitle"/>
    <w:basedOn w:val="Normln"/>
    <w:link w:val="PodtitulChar"/>
    <w:uiPriority w:val="99"/>
    <w:qFormat/>
    <w:locked/>
    <w:rsid w:val="001C6868"/>
    <w:pPr>
      <w:spacing w:after="0" w:line="240" w:lineRule="auto"/>
      <w:jc w:val="center"/>
    </w:pPr>
    <w:rPr>
      <w:rFonts w:ascii="Cambria" w:hAnsi="Cambria"/>
      <w:sz w:val="24"/>
      <w:szCs w:val="24"/>
    </w:rPr>
  </w:style>
  <w:style w:type="character" w:styleId="PodtitulChar" w:customStyle="true">
    <w:name w:val="Podtitul Char"/>
    <w:link w:val="Podtitul"/>
    <w:uiPriority w:val="99"/>
    <w:locked/>
    <w:rsid w:val="001C5E00"/>
    <w:rPr>
      <w:rFonts w:ascii="Cambria" w:hAnsi="Cambria" w:cs="Times New Roman"/>
      <w:sz w:val="24"/>
      <w:szCs w:val="24"/>
      <w:lang w:eastAsia="en-US"/>
    </w:rPr>
  </w:style>
  <w:style w:type="character" w:styleId="CharChar2" w:customStyle="true">
    <w:name w:val="Char Char2"/>
    <w:uiPriority w:val="99"/>
    <w:semiHidden/>
    <w:rsid w:val="00E44491"/>
  </w:style>
  <w:style w:type="paragraph" w:styleId="Prosttext">
    <w:name w:val="Plain Text"/>
    <w:basedOn w:val="Normln"/>
    <w:link w:val="ProsttextChar"/>
    <w:uiPriority w:val="99"/>
    <w:rsid w:val="00FD6D15"/>
    <w:pPr>
      <w:spacing w:after="0" w:line="240" w:lineRule="auto"/>
    </w:pPr>
    <w:rPr>
      <w:rFonts w:ascii="Courier New" w:hAnsi="Courier New"/>
      <w:sz w:val="20"/>
      <w:szCs w:val="20"/>
    </w:rPr>
  </w:style>
  <w:style w:type="character" w:styleId="PlainTextChar" w:customStyle="true">
    <w:name w:val="Plain Text Char"/>
    <w:uiPriority w:val="99"/>
    <w:semiHidden/>
    <w:locked/>
    <w:rsid w:val="001C5E00"/>
    <w:rPr>
      <w:rFonts w:ascii="Courier New" w:hAnsi="Courier New" w:cs="Courier New"/>
      <w:sz w:val="20"/>
      <w:szCs w:val="20"/>
      <w:lang w:eastAsia="en-US"/>
    </w:rPr>
  </w:style>
  <w:style w:type="paragraph" w:styleId="Zkladntext2">
    <w:name w:val="Body Text 2"/>
    <w:basedOn w:val="Normln"/>
    <w:link w:val="Zkladntext2Char"/>
    <w:uiPriority w:val="99"/>
    <w:rsid w:val="00FD6D15"/>
    <w:pPr>
      <w:spacing w:after="120" w:line="480" w:lineRule="auto"/>
    </w:pPr>
    <w:rPr>
      <w:sz w:val="20"/>
      <w:szCs w:val="20"/>
    </w:rPr>
  </w:style>
  <w:style w:type="character" w:styleId="Zkladntext2Char" w:customStyle="true">
    <w:name w:val="Základní text 2 Char"/>
    <w:link w:val="Zkladntext2"/>
    <w:uiPriority w:val="99"/>
    <w:semiHidden/>
    <w:locked/>
    <w:rsid w:val="001C5E00"/>
    <w:rPr>
      <w:rFonts w:cs="Times New Roman"/>
      <w:lang w:eastAsia="en-US"/>
    </w:rPr>
  </w:style>
  <w:style w:type="character" w:styleId="ProsttextChar" w:customStyle="true">
    <w:name w:val="Prostý text Char"/>
    <w:link w:val="Prosttext"/>
    <w:uiPriority w:val="99"/>
    <w:locked/>
    <w:rsid w:val="00FD6D15"/>
    <w:rPr>
      <w:rFonts w:ascii="Courier New" w:hAnsi="Courier New"/>
    </w:rPr>
  </w:style>
  <w:style w:type="character" w:styleId="slostrnky">
    <w:name w:val="page number"/>
    <w:uiPriority w:val="99"/>
    <w:rsid w:val="00563C3C"/>
    <w:rPr>
      <w:rFonts w:cs="Times New Roman"/>
    </w:rPr>
  </w:style>
  <w:style w:type="paragraph" w:styleId="Obsah2">
    <w:name w:val="toc 2"/>
    <w:basedOn w:val="Normln"/>
    <w:next w:val="Normln"/>
    <w:autoRedefine/>
    <w:uiPriority w:val="39"/>
    <w:locked/>
    <w:rsid w:val="00A41E41"/>
    <w:pPr>
      <w:ind w:left="220"/>
    </w:pPr>
  </w:style>
  <w:style w:type="paragraph" w:styleId="Textpoznpodarou">
    <w:name w:val="footnote text"/>
    <w:basedOn w:val="Normln"/>
    <w:link w:val="TextpoznpodarouChar"/>
    <w:uiPriority w:val="99"/>
    <w:unhideWhenUsed/>
    <w:rsid w:val="00503626"/>
    <w:pPr>
      <w:spacing w:after="0" w:line="240" w:lineRule="auto"/>
    </w:pPr>
    <w:rPr>
      <w:sz w:val="20"/>
      <w:szCs w:val="20"/>
    </w:rPr>
  </w:style>
  <w:style w:type="character" w:styleId="TextpoznpodarouChar" w:customStyle="true">
    <w:name w:val="Text pozn. pod čarou Char"/>
    <w:link w:val="Textpoznpodarou"/>
    <w:uiPriority w:val="99"/>
    <w:rsid w:val="00503626"/>
    <w:rPr>
      <w:sz w:val="20"/>
      <w:szCs w:val="20"/>
      <w:lang w:eastAsia="en-US"/>
    </w:rPr>
  </w:style>
  <w:style w:type="character" w:styleId="Znakapoznpodarou">
    <w:name w:val="footnote reference"/>
    <w:uiPriority w:val="99"/>
    <w:semiHidden/>
    <w:unhideWhenUsed/>
    <w:rsid w:val="00503626"/>
    <w:rPr>
      <w:vertAlign w:val="superscript"/>
    </w:rPr>
  </w:style>
  <w:style w:type="character" w:styleId="hword" w:customStyle="true">
    <w:name w:val="h_word"/>
    <w:rsid w:val="00D50941"/>
  </w:style>
  <w:style w:type="character" w:styleId="apple-converted-space" w:customStyle="true">
    <w:name w:val="apple-converted-space"/>
    <w:rsid w:val="00D50941"/>
  </w:style>
  <w:style w:type="paragraph" w:styleId="Textodstavce" w:customStyle="true">
    <w:name w:val="Text odstavce"/>
    <w:basedOn w:val="Normln"/>
    <w:rsid w:val="005220BA"/>
    <w:pPr>
      <w:tabs>
        <w:tab w:val="num" w:pos="782"/>
        <w:tab w:val="left" w:pos="851"/>
      </w:tabs>
      <w:spacing w:before="120" w:after="120" w:line="240" w:lineRule="auto"/>
      <w:ind w:firstLine="425"/>
      <w:outlineLvl w:val="6"/>
    </w:pPr>
    <w:rPr>
      <w:rFonts w:ascii="Times New Roman" w:hAnsi="Times New Roman" w:eastAsia="Times New Roman"/>
      <w:sz w:val="24"/>
      <w:szCs w:val="20"/>
      <w:lang w:eastAsia="cs-CZ"/>
    </w:rPr>
  </w:style>
  <w:style w:type="paragraph" w:styleId="NormlnOdsazen" w:customStyle="true">
    <w:name w:val="Normální  + Odsazení"/>
    <w:basedOn w:val="Normln"/>
    <w:rsid w:val="00F44DF3"/>
    <w:pPr>
      <w:numPr>
        <w:numId w:val="3"/>
      </w:numPr>
      <w:spacing w:after="120" w:line="240" w:lineRule="auto"/>
    </w:pPr>
    <w:rPr>
      <w:rFonts w:ascii="Arial" w:hAnsi="Arial" w:eastAsia="Times New Roman"/>
      <w:sz w:val="20"/>
      <w:szCs w:val="24"/>
      <w:lang w:eastAsia="cs-CZ"/>
    </w:rPr>
  </w:style>
  <w:style w:type="paragraph" w:styleId="PFI-odstavec" w:customStyle="true">
    <w:name w:val="PFI-odstavec"/>
    <w:basedOn w:val="Normln"/>
    <w:next w:val="Normln"/>
    <w:rsid w:val="00F44DF3"/>
    <w:pPr>
      <w:numPr>
        <w:ilvl w:val="4"/>
        <w:numId w:val="4"/>
      </w:numPr>
      <w:suppressAutoHyphens/>
      <w:spacing w:after="120" w:line="240" w:lineRule="auto"/>
    </w:pPr>
    <w:rPr>
      <w:rFonts w:ascii="Palatino Linotype" w:hAnsi="Palatino Linotype" w:eastAsia="Times New Roman"/>
      <w:szCs w:val="24"/>
      <w:lang w:eastAsia="ar-SA"/>
    </w:rPr>
  </w:style>
  <w:style w:type="paragraph" w:styleId="PFI-pismeno" w:customStyle="true">
    <w:name w:val="PFI-pismeno"/>
    <w:basedOn w:val="PFI-odstavec"/>
    <w:rsid w:val="00F44DF3"/>
    <w:pPr>
      <w:numPr>
        <w:ilvl w:val="5"/>
      </w:numPr>
    </w:pPr>
  </w:style>
  <w:style w:type="paragraph" w:styleId="PFI-msk" w:customStyle="true">
    <w:name w:val="PFI-římské"/>
    <w:basedOn w:val="PFI-pismeno"/>
    <w:rsid w:val="00F44DF3"/>
    <w:pPr>
      <w:numPr>
        <w:ilvl w:val="6"/>
      </w:numPr>
    </w:pPr>
  </w:style>
  <w:style w:type="paragraph" w:styleId="Default" w:customStyle="true">
    <w:name w:val="Default"/>
    <w:uiPriority w:val="99"/>
    <w:rsid w:val="00C83C6F"/>
    <w:pPr>
      <w:autoSpaceDE w:val="false"/>
      <w:autoSpaceDN w:val="false"/>
      <w:adjustRightInd w:val="false"/>
    </w:pPr>
    <w:rPr>
      <w:rFonts w:ascii="Times New Roman" w:hAnsi="Times New Roman"/>
      <w:color w:val="000000"/>
      <w:sz w:val="24"/>
      <w:szCs w:val="24"/>
    </w:rPr>
  </w:style>
  <w:style w:type="character" w:styleId="OdstavecseseznamemChar" w:customStyle="true">
    <w:name w:val="Odstavec se seznamem Char"/>
    <w:link w:val="Odstavecseseznamem"/>
    <w:uiPriority w:val="34"/>
    <w:locked/>
    <w:rsid w:val="00CB22B8"/>
    <w:rPr>
      <w:sz w:val="22"/>
      <w:szCs w:val="22"/>
      <w:lang w:eastAsia="en-US"/>
    </w:rPr>
  </w:style>
  <w:style w:type="character" w:styleId="Nadpis4Char" w:customStyle="true">
    <w:name w:val="Nadpis 4 Char"/>
    <w:basedOn w:val="Standardnpsmoodstavce"/>
    <w:link w:val="Nadpis4"/>
    <w:rsid w:val="00D7494B"/>
    <w:rPr>
      <w:rFonts w:asciiTheme="minorHAnsi" w:hAnsiTheme="minorHAnsi" w:eastAsiaTheme="majorEastAsia" w:cstheme="majorBidi"/>
      <w:bCs/>
      <w:iCs/>
      <w:sz w:val="22"/>
      <w:szCs w:val="22"/>
      <w:lang w:eastAsia="en-US"/>
    </w:rPr>
  </w:style>
  <w:style w:type="paragraph" w:styleId="Revize">
    <w:name w:val="Revision"/>
    <w:hidden/>
    <w:uiPriority w:val="99"/>
    <w:semiHidden/>
    <w:rsid w:val="0040473D"/>
    <w:rPr>
      <w:sz w:val="22"/>
      <w:szCs w:val="22"/>
      <w:lang w:eastAsia="en-US"/>
    </w:rPr>
  </w:style>
  <w:style w:type="character" w:styleId="Sledovanodkaz">
    <w:name w:val="FollowedHyperlink"/>
    <w:basedOn w:val="Standardnpsmoodstavce"/>
    <w:uiPriority w:val="99"/>
    <w:semiHidden/>
    <w:unhideWhenUsed/>
    <w:rsid w:val="00550CBA"/>
    <w:rPr>
      <w:color w:val="800080" w:themeColor="followedHyperlink"/>
      <w:u w:val="single"/>
    </w:rPr>
  </w:style>
  <w:style w:type="paragraph" w:styleId="NormalJustified" w:customStyle="true">
    <w:name w:val="Normal (Justified)"/>
    <w:basedOn w:val="Normln"/>
    <w:uiPriority w:val="99"/>
    <w:rsid w:val="008F7CB0"/>
    <w:pPr>
      <w:widowControl w:val="false"/>
      <w:spacing w:after="0" w:line="240" w:lineRule="auto"/>
    </w:pPr>
    <w:rPr>
      <w:rFonts w:ascii="Times New Roman" w:hAnsi="Times New Roman" w:eastAsia="Times New Roman"/>
      <w:kern w:val="28"/>
      <w:sz w:val="24"/>
      <w:szCs w:val="20"/>
      <w:lang w:eastAsia="cs-CZ"/>
    </w:rPr>
  </w:style>
  <w:style w:type="paragraph" w:styleId="Nadpisobsahu">
    <w:name w:val="TOC Heading"/>
    <w:basedOn w:val="Nadpis1"/>
    <w:next w:val="Normln"/>
    <w:uiPriority w:val="39"/>
    <w:semiHidden/>
    <w:unhideWhenUsed/>
    <w:qFormat/>
    <w:rsid w:val="00655478"/>
    <w:pPr>
      <w:keepLines/>
      <w:spacing w:after="0"/>
      <w:outlineLvl w:val="9"/>
    </w:pPr>
    <w:rPr>
      <w:rFonts w:asciiTheme="majorHAnsi" w:hAnsiTheme="majorHAnsi" w:eastAsiaTheme="majorEastAsia" w:cstheme="majorBidi"/>
      <w:color w:val="365F91" w:themeColor="accent1" w:themeShade="BF"/>
      <w:kern w:val="0"/>
      <w:szCs w:val="28"/>
    </w:rPr>
  </w:style>
  <w:style w:type="paragraph" w:styleId="Obsah3">
    <w:name w:val="toc 3"/>
    <w:basedOn w:val="Normln"/>
    <w:next w:val="Normln"/>
    <w:autoRedefine/>
    <w:uiPriority w:val="39"/>
    <w:locked/>
    <w:rsid w:val="00655478"/>
    <w:pPr>
      <w:spacing w:after="100"/>
      <w:ind w:left="440"/>
    </w:pPr>
  </w:style>
  <w:style w:type="character" w:styleId="Nadpis5Char" w:customStyle="true">
    <w:name w:val="Nadpis 5 Char"/>
    <w:basedOn w:val="Standardnpsmoodstavce"/>
    <w:link w:val="Nadpis5"/>
    <w:semiHidden/>
    <w:rsid w:val="00FE5AC8"/>
    <w:rPr>
      <w:rFonts w:asciiTheme="majorHAnsi" w:hAnsiTheme="majorHAnsi" w:eastAsiaTheme="majorEastAsia" w:cstheme="majorBidi"/>
      <w:color w:val="243F60" w:themeColor="accent1" w:themeShade="7F"/>
      <w:sz w:val="22"/>
      <w:szCs w:val="22"/>
      <w:lang w:eastAsia="en-US"/>
    </w:rPr>
  </w:style>
  <w:style w:type="character" w:styleId="Nadpis6Char" w:customStyle="true">
    <w:name w:val="Nadpis 6 Char"/>
    <w:basedOn w:val="Standardnpsmoodstavce"/>
    <w:link w:val="Nadpis6"/>
    <w:semiHidden/>
    <w:rsid w:val="00FE5AC8"/>
    <w:rPr>
      <w:rFonts w:asciiTheme="majorHAnsi" w:hAnsiTheme="majorHAnsi" w:eastAsiaTheme="majorEastAsia" w:cstheme="majorBidi"/>
      <w:i/>
      <w:iCs/>
      <w:color w:val="243F60" w:themeColor="accent1" w:themeShade="7F"/>
      <w:sz w:val="22"/>
      <w:szCs w:val="22"/>
      <w:lang w:eastAsia="en-US"/>
    </w:rPr>
  </w:style>
  <w:style w:type="character" w:styleId="Nadpis7Char" w:customStyle="true">
    <w:name w:val="Nadpis 7 Char"/>
    <w:basedOn w:val="Standardnpsmoodstavce"/>
    <w:link w:val="Nadpis7"/>
    <w:semiHidden/>
    <w:rsid w:val="00FE5AC8"/>
    <w:rPr>
      <w:rFonts w:asciiTheme="majorHAnsi" w:hAnsiTheme="majorHAnsi" w:eastAsiaTheme="majorEastAsia" w:cstheme="majorBidi"/>
      <w:i/>
      <w:iCs/>
      <w:color w:val="404040" w:themeColor="text1" w:themeTint="BF"/>
      <w:sz w:val="22"/>
      <w:szCs w:val="22"/>
      <w:lang w:eastAsia="en-US"/>
    </w:rPr>
  </w:style>
  <w:style w:type="character" w:styleId="Nadpis8Char" w:customStyle="true">
    <w:name w:val="Nadpis 8 Char"/>
    <w:basedOn w:val="Standardnpsmoodstavce"/>
    <w:link w:val="Nadpis8"/>
    <w:semiHidden/>
    <w:rsid w:val="00FE5AC8"/>
    <w:rPr>
      <w:rFonts w:asciiTheme="majorHAnsi" w:hAnsiTheme="majorHAnsi" w:eastAsiaTheme="majorEastAsia" w:cstheme="majorBidi"/>
      <w:color w:val="404040" w:themeColor="text1" w:themeTint="BF"/>
      <w:lang w:eastAsia="en-US"/>
    </w:rPr>
  </w:style>
  <w:style w:type="character" w:styleId="Nadpis9Char" w:customStyle="true">
    <w:name w:val="Nadpis 9 Char"/>
    <w:basedOn w:val="Standardnpsmoodstavce"/>
    <w:link w:val="Nadpis9"/>
    <w:semiHidden/>
    <w:rsid w:val="00FE5AC8"/>
    <w:rPr>
      <w:rFonts w:asciiTheme="majorHAnsi" w:hAnsiTheme="majorHAnsi" w:eastAsiaTheme="majorEastAsia" w:cstheme="majorBidi"/>
      <w:i/>
      <w:iCs/>
      <w:color w:val="404040" w:themeColor="text1" w:themeTint="BF"/>
      <w:lang w:eastAsia="en-US"/>
    </w:rPr>
  </w:style>
  <w:style w:type="paragraph" w:styleId="odrky" w:customStyle="true">
    <w:name w:val="odrážky"/>
    <w:basedOn w:val="Odstavecseseznamem"/>
    <w:link w:val="odrkyChar"/>
    <w:qFormat/>
    <w:rsid w:val="00D7494B"/>
    <w:pPr>
      <w:widowControl w:val="false"/>
      <w:numPr>
        <w:numId w:val="6"/>
      </w:numPr>
      <w:spacing w:after="120" w:line="240" w:lineRule="auto"/>
      <w:contextualSpacing w:val="false"/>
    </w:pPr>
    <w:rPr>
      <w:rFonts w:cs="Arial" w:asciiTheme="minorHAnsi" w:hAnsiTheme="minorHAnsi"/>
    </w:rPr>
  </w:style>
  <w:style w:type="character" w:styleId="odrkyChar" w:customStyle="true">
    <w:name w:val="odrážky Char"/>
    <w:basedOn w:val="OdstavecseseznamemChar"/>
    <w:link w:val="odrky"/>
    <w:rsid w:val="00D7494B"/>
    <w:rPr>
      <w:rFonts w:cs="Arial" w:asciiTheme="minorHAnsi" w:hAnsiTheme="minorHAnsi"/>
      <w:sz w:val="22"/>
      <w:szCs w:val="22"/>
      <w:lang w:eastAsia="en-US"/>
    </w:rPr>
  </w:style>
  <w:style w:type="character" w:styleId="detail" w:customStyle="true">
    <w:name w:val="detail"/>
    <w:basedOn w:val="Standardnpsmoodstavce"/>
    <w:rsid w:val="00100FDD"/>
  </w:style>
  <w:style w:type="character" w:styleId="rf-trn-lbl" w:customStyle="true">
    <w:name w:val="rf-trn-lbl"/>
    <w:basedOn w:val="Standardnpsmoodstavce"/>
    <w:rsid w:val="00100FDD"/>
  </w:style>
  <w:style w:type="paragraph" w:styleId="Nadpis3Verdana10b" w:customStyle="true">
    <w:name w:val="Nadpis 3 + Verdana 10 b."/>
    <w:basedOn w:val="Nadpis3"/>
    <w:rsid w:val="00D32DAC"/>
    <w:pPr>
      <w:numPr>
        <w:ilvl w:val="0"/>
        <w:numId w:val="0"/>
      </w:numPr>
      <w:spacing w:before="120" w:after="120" w:line="240" w:lineRule="auto"/>
    </w:pPr>
    <w:rPr>
      <w:rFonts w:ascii="Verdana" w:hAnsi="Verdana" w:eastAsia="Times New Roman" w:cs="Arial"/>
      <w:b w:val="false"/>
      <w:sz w:val="20"/>
      <w:lang w:eastAsia="cs-CZ"/>
    </w:rPr>
  </w:style>
  <w:style w:type="paragraph" w:styleId="Normlnweb">
    <w:name w:val="Normal (Web)"/>
    <w:basedOn w:val="Normln"/>
    <w:uiPriority w:val="99"/>
    <w:semiHidden/>
    <w:unhideWhenUsed/>
    <w:rsid w:val="00492C45"/>
    <w:pPr>
      <w:spacing w:before="100" w:beforeAutospacing="true" w:after="100" w:afterAutospacing="true" w:line="240" w:lineRule="auto"/>
      <w:ind w:left="0"/>
      <w:jc w:val="left"/>
    </w:pPr>
    <w:rPr>
      <w:rFonts w:ascii="Times New Roman" w:hAnsi="Times New Roman" w:eastAsiaTheme="minorEastAsia"/>
      <w:color w:val="000000"/>
      <w:sz w:val="24"/>
      <w:szCs w:val="24"/>
      <w:lang w:eastAsia="zh-TW"/>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lang w:bidi="ar-SA" w:eastAsia="cs-CZ" w:val="cs-CZ"/>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9" w:unhideWhenUsed="0"/>
    <w:lsdException w:locked="1" w:name="heading 3" w:qFormat="1" w:semiHidden="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39" w:unhideWhenUsed="0"/>
    <w:lsdException w:locked="1" w:name="toc 2" w:semiHidden="0" w:uiPriority="39" w:unhideWhenUsed="0"/>
    <w:lsdException w:locked="1" w:name="toc 3" w:semiHidden="0" w:uiPriority="39"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name="annotation text" w:uiPriority="0"/>
    <w:lsdException w:name="header" w:uiPriority="0"/>
    <w:lsdException w:locked="1" w:name="caption" w:qFormat="1" w:uiPriority="0"/>
    <w:lsdException w:name="annotation reference" w:uiPriority="0"/>
    <w:lsdException w:locked="1" w:name="Title" w:qFormat="1" w:semiHidden="0" w:uiPriority="0" w:unhideWhenUsed="0"/>
    <w:lsdException w:locked="1" w:name="Default Paragraph Font" w:semiHidden="0" w:uiPriority="1" w:unhideWhenUsed="0"/>
    <w:lsdException w:locked="1" w:name="Subtitle" w:qFormat="1" w:semiHidden="0" w:unhideWhenUsed="0"/>
    <w:lsdException w:locked="1" w:name="Strong" w:qFormat="1" w:semiHidden="0" w:uiPriority="0" w:unhideWhenUsed="0"/>
    <w:lsdException w:locked="1" w:name="Emphasis" w:qFormat="1" w:semiHidden="0" w:uiPriority="0" w:unhideWhenUsed="0"/>
    <w:lsdException w:locked="1" w:name="Table Grid" w:semiHidden="0" w:uiPriority="59" w:unhideWhenUsed="0"/>
    <w:lsdException w:name="Placeholder Text" w:unhideWhenUsed="0"/>
    <w:lsdException w:name="No Spacing" w:qFormat="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D7494B"/>
    <w:pPr>
      <w:spacing w:after="200" w:line="276" w:lineRule="auto"/>
      <w:ind w:left="720"/>
      <w:jc w:val="both"/>
    </w:pPr>
    <w:rPr>
      <w:sz w:val="22"/>
      <w:szCs w:val="22"/>
      <w:lang w:eastAsia="en-US"/>
    </w:rPr>
  </w:style>
  <w:style w:styleId="Nadpis1" w:type="paragraph">
    <w:name w:val="heading 1"/>
    <w:basedOn w:val="Normln"/>
    <w:next w:val="Normln"/>
    <w:link w:val="Nadpis1Char"/>
    <w:autoRedefine/>
    <w:uiPriority w:val="99"/>
    <w:qFormat/>
    <w:locked/>
    <w:rsid w:val="006E7FD5"/>
    <w:pPr>
      <w:keepNext/>
      <w:numPr>
        <w:numId w:val="2"/>
      </w:numPr>
      <w:spacing w:after="60" w:before="480"/>
      <w:outlineLvl w:val="0"/>
    </w:pPr>
    <w:rPr>
      <w:rFonts w:asciiTheme="minorHAnsi" w:cs="Arial" w:hAnsiTheme="minorHAnsi"/>
      <w:b/>
      <w:bCs/>
      <w:noProof/>
      <w:kern w:val="32"/>
      <w:sz w:val="28"/>
      <w:lang w:eastAsia="cs-CZ"/>
    </w:rPr>
  </w:style>
  <w:style w:styleId="Nadpis2" w:type="paragraph">
    <w:name w:val="heading 2"/>
    <w:basedOn w:val="Normln"/>
    <w:next w:val="Normln"/>
    <w:link w:val="Nadpis2Char"/>
    <w:uiPriority w:val="9"/>
    <w:qFormat/>
    <w:locked/>
    <w:rsid w:val="00432F8A"/>
    <w:pPr>
      <w:keepNext/>
      <w:numPr>
        <w:ilvl w:val="1"/>
        <w:numId w:val="2"/>
      </w:numPr>
      <w:spacing w:after="60" w:before="480"/>
      <w:outlineLvl w:val="1"/>
    </w:pPr>
    <w:rPr>
      <w:rFonts w:asciiTheme="minorHAnsi" w:hAnsiTheme="minorHAnsi"/>
      <w:b/>
      <w:bCs/>
      <w:iCs/>
      <w:sz w:val="24"/>
      <w:szCs w:val="28"/>
      <w:u w:val="single"/>
    </w:rPr>
  </w:style>
  <w:style w:styleId="Nadpis3" w:type="paragraph">
    <w:name w:val="heading 3"/>
    <w:basedOn w:val="Normln"/>
    <w:next w:val="Normln"/>
    <w:link w:val="Nadpis3Char"/>
    <w:autoRedefine/>
    <w:uiPriority w:val="99"/>
    <w:qFormat/>
    <w:locked/>
    <w:rsid w:val="00767244"/>
    <w:pPr>
      <w:keepNext/>
      <w:numPr>
        <w:ilvl w:val="2"/>
        <w:numId w:val="2"/>
      </w:numPr>
      <w:spacing w:after="60" w:before="360"/>
      <w:outlineLvl w:val="2"/>
    </w:pPr>
    <w:rPr>
      <w:rFonts w:asciiTheme="minorHAnsi" w:hAnsiTheme="minorHAnsi"/>
      <w:b/>
      <w:bCs/>
      <w:sz w:val="24"/>
      <w:szCs w:val="26"/>
    </w:rPr>
  </w:style>
  <w:style w:styleId="Nadpis4" w:type="paragraph">
    <w:name w:val="heading 4"/>
    <w:basedOn w:val="Normln"/>
    <w:next w:val="Normln"/>
    <w:link w:val="Nadpis4Char"/>
    <w:unhideWhenUsed/>
    <w:qFormat/>
    <w:locked/>
    <w:rsid w:val="00D7494B"/>
    <w:pPr>
      <w:keepNext/>
      <w:keepLines/>
      <w:numPr>
        <w:ilvl w:val="3"/>
        <w:numId w:val="2"/>
      </w:numPr>
      <w:spacing w:after="0" w:before="200"/>
      <w:outlineLvl w:val="3"/>
    </w:pPr>
    <w:rPr>
      <w:rFonts w:asciiTheme="minorHAnsi" w:cstheme="majorBidi" w:eastAsiaTheme="majorEastAsia" w:hAnsiTheme="minorHAnsi"/>
      <w:bCs/>
      <w:iCs/>
    </w:rPr>
  </w:style>
  <w:style w:styleId="Nadpis5" w:type="paragraph">
    <w:name w:val="heading 5"/>
    <w:basedOn w:val="Normln"/>
    <w:next w:val="Normln"/>
    <w:link w:val="Nadpis5Char"/>
    <w:semiHidden/>
    <w:unhideWhenUsed/>
    <w:qFormat/>
    <w:locked/>
    <w:rsid w:val="00FE5AC8"/>
    <w:pPr>
      <w:keepNext/>
      <w:keepLines/>
      <w:numPr>
        <w:ilvl w:val="4"/>
        <w:numId w:val="2"/>
      </w:numPr>
      <w:spacing w:after="0" w:before="200"/>
      <w:outlineLvl w:val="4"/>
    </w:pPr>
    <w:rPr>
      <w:rFonts w:asciiTheme="majorHAnsi" w:cstheme="majorBidi" w:eastAsiaTheme="majorEastAsia" w:hAnsiTheme="majorHAnsi"/>
      <w:color w:themeColor="accent1" w:themeShade="7F" w:val="243F60"/>
    </w:rPr>
  </w:style>
  <w:style w:styleId="Nadpis6" w:type="paragraph">
    <w:name w:val="heading 6"/>
    <w:basedOn w:val="Normln"/>
    <w:next w:val="Normln"/>
    <w:link w:val="Nadpis6Char"/>
    <w:semiHidden/>
    <w:unhideWhenUsed/>
    <w:qFormat/>
    <w:locked/>
    <w:rsid w:val="00FE5AC8"/>
    <w:pPr>
      <w:keepNext/>
      <w:keepLines/>
      <w:numPr>
        <w:ilvl w:val="5"/>
        <w:numId w:val="2"/>
      </w:numPr>
      <w:spacing w:after="0" w:before="200"/>
      <w:outlineLvl w:val="5"/>
    </w:pPr>
    <w:rPr>
      <w:rFonts w:asciiTheme="majorHAnsi" w:cstheme="majorBidi" w:eastAsiaTheme="majorEastAsia" w:hAnsiTheme="majorHAnsi"/>
      <w:i/>
      <w:iCs/>
      <w:color w:themeColor="accent1" w:themeShade="7F" w:val="243F60"/>
    </w:rPr>
  </w:style>
  <w:style w:styleId="Nadpis7" w:type="paragraph">
    <w:name w:val="heading 7"/>
    <w:basedOn w:val="Normln"/>
    <w:next w:val="Normln"/>
    <w:link w:val="Nadpis7Char"/>
    <w:semiHidden/>
    <w:unhideWhenUsed/>
    <w:qFormat/>
    <w:locked/>
    <w:rsid w:val="00FE5AC8"/>
    <w:pPr>
      <w:keepNext/>
      <w:keepLines/>
      <w:numPr>
        <w:ilvl w:val="6"/>
        <w:numId w:val="2"/>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semiHidden/>
    <w:unhideWhenUsed/>
    <w:qFormat/>
    <w:locked/>
    <w:rsid w:val="00FE5AC8"/>
    <w:pPr>
      <w:keepNext/>
      <w:keepLines/>
      <w:numPr>
        <w:ilvl w:val="7"/>
        <w:numId w:val="2"/>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semiHidden/>
    <w:unhideWhenUsed/>
    <w:qFormat/>
    <w:locked/>
    <w:rsid w:val="00FE5AC8"/>
    <w:pPr>
      <w:keepNext/>
      <w:keepLines/>
      <w:numPr>
        <w:ilvl w:val="8"/>
        <w:numId w:val="2"/>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link w:val="Nadpis1"/>
    <w:uiPriority w:val="99"/>
    <w:locked/>
    <w:rsid w:val="006E7FD5"/>
    <w:rPr>
      <w:rFonts w:asciiTheme="minorHAnsi" w:cs="Arial" w:hAnsiTheme="minorHAnsi"/>
      <w:b/>
      <w:bCs/>
      <w:noProof/>
      <w:kern w:val="32"/>
      <w:sz w:val="28"/>
      <w:szCs w:val="22"/>
    </w:rPr>
  </w:style>
  <w:style w:customStyle="1" w:styleId="Nadpis2Char" w:type="character">
    <w:name w:val="Nadpis 2 Char"/>
    <w:link w:val="Nadpis2"/>
    <w:uiPriority w:val="9"/>
    <w:locked/>
    <w:rsid w:val="00432F8A"/>
    <w:rPr>
      <w:rFonts w:asciiTheme="minorHAnsi" w:hAnsiTheme="minorHAnsi"/>
      <w:b/>
      <w:bCs/>
      <w:iCs/>
      <w:sz w:val="24"/>
      <w:szCs w:val="28"/>
      <w:u w:val="single"/>
      <w:lang w:eastAsia="en-US"/>
    </w:rPr>
  </w:style>
  <w:style w:customStyle="1" w:styleId="Nadpis3Char" w:type="character">
    <w:name w:val="Nadpis 3 Char"/>
    <w:link w:val="Nadpis3"/>
    <w:uiPriority w:val="99"/>
    <w:locked/>
    <w:rsid w:val="00767244"/>
    <w:rPr>
      <w:rFonts w:asciiTheme="minorHAnsi" w:hAnsiTheme="minorHAnsi"/>
      <w:b/>
      <w:bCs/>
      <w:sz w:val="24"/>
      <w:szCs w:val="26"/>
      <w:lang w:eastAsia="en-US"/>
    </w:rPr>
  </w:style>
  <w:style w:styleId="Bezmezer" w:type="paragraph">
    <w:name w:val="No Spacing"/>
    <w:uiPriority w:val="99"/>
    <w:qFormat/>
    <w:rsid w:val="00516A48"/>
    <w:rPr>
      <w:sz w:val="22"/>
      <w:szCs w:val="22"/>
      <w:lang w:eastAsia="en-US"/>
    </w:rPr>
  </w:style>
  <w:style w:styleId="Zhlav" w:type="paragraph">
    <w:name w:val="header"/>
    <w:basedOn w:val="Normln"/>
    <w:link w:val="ZhlavChar"/>
    <w:rsid w:val="00516A48"/>
    <w:pPr>
      <w:tabs>
        <w:tab w:pos="4536" w:val="center"/>
        <w:tab w:pos="9072" w:val="right"/>
      </w:tabs>
      <w:spacing w:after="0" w:line="240" w:lineRule="auto"/>
    </w:pPr>
    <w:rPr>
      <w:sz w:val="20"/>
      <w:szCs w:val="20"/>
    </w:rPr>
  </w:style>
  <w:style w:customStyle="1" w:styleId="ZhlavChar" w:type="character">
    <w:name w:val="Záhlaví Char"/>
    <w:link w:val="Zhlav"/>
    <w:uiPriority w:val="99"/>
    <w:semiHidden/>
    <w:locked/>
    <w:rsid w:val="00516A48"/>
    <w:rPr>
      <w:rFonts w:cs="Times New Roman"/>
    </w:rPr>
  </w:style>
  <w:style w:styleId="Zpat" w:type="paragraph">
    <w:name w:val="footer"/>
    <w:basedOn w:val="Normln"/>
    <w:link w:val="ZpatChar"/>
    <w:uiPriority w:val="99"/>
    <w:rsid w:val="00516A48"/>
    <w:pPr>
      <w:tabs>
        <w:tab w:pos="4536" w:val="center"/>
        <w:tab w:pos="9072" w:val="right"/>
      </w:tabs>
      <w:spacing w:after="0" w:line="240" w:lineRule="auto"/>
    </w:pPr>
    <w:rPr>
      <w:sz w:val="20"/>
      <w:szCs w:val="20"/>
    </w:rPr>
  </w:style>
  <w:style w:customStyle="1" w:styleId="ZpatChar" w:type="character">
    <w:name w:val="Zápatí Char"/>
    <w:link w:val="Zpat"/>
    <w:uiPriority w:val="99"/>
    <w:locked/>
    <w:rsid w:val="00516A48"/>
    <w:rPr>
      <w:rFonts w:cs="Times New Roman"/>
    </w:rPr>
  </w:style>
  <w:style w:styleId="Textbubliny" w:type="paragraph">
    <w:name w:val="Balloon Text"/>
    <w:basedOn w:val="Normln"/>
    <w:link w:val="TextbublinyChar"/>
    <w:uiPriority w:val="99"/>
    <w:semiHidden/>
    <w:rsid w:val="00516A48"/>
    <w:pPr>
      <w:spacing w:after="0" w:line="240" w:lineRule="auto"/>
    </w:pPr>
    <w:rPr>
      <w:rFonts w:ascii="Tahoma" w:hAnsi="Tahoma"/>
      <w:sz w:val="16"/>
      <w:szCs w:val="16"/>
    </w:rPr>
  </w:style>
  <w:style w:customStyle="1" w:styleId="TextbublinyChar" w:type="character">
    <w:name w:val="Text bubliny Char"/>
    <w:link w:val="Textbubliny"/>
    <w:uiPriority w:val="99"/>
    <w:semiHidden/>
    <w:locked/>
    <w:rsid w:val="00516A48"/>
    <w:rPr>
      <w:rFonts w:ascii="Tahoma" w:cs="Tahoma" w:hAnsi="Tahoma"/>
      <w:sz w:val="16"/>
      <w:szCs w:val="16"/>
    </w:rPr>
  </w:style>
  <w:style w:customStyle="1" w:styleId="st" w:type="character">
    <w:name w:val="st"/>
    <w:uiPriority w:val="99"/>
    <w:rsid w:val="003833E9"/>
    <w:rPr>
      <w:rFonts w:cs="Times New Roman"/>
    </w:rPr>
  </w:style>
  <w:style w:styleId="Hypertextovodkaz" w:type="character">
    <w:name w:val="Hyperlink"/>
    <w:uiPriority w:val="99"/>
    <w:rsid w:val="00CD4FD3"/>
    <w:rPr>
      <w:rFonts w:cs="Times New Roman"/>
      <w:color w:val="0000FF"/>
      <w:u w:val="single"/>
    </w:rPr>
  </w:style>
  <w:style w:styleId="Mkatabulky" w:type="table">
    <w:name w:val="Table Grid"/>
    <w:basedOn w:val="Normlntabulka"/>
    <w:uiPriority w:val="59"/>
    <w:rsid w:val="00D0538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Obsah1" w:type="paragraph">
    <w:name w:val="toc 1"/>
    <w:basedOn w:val="Normln"/>
    <w:next w:val="Normln"/>
    <w:autoRedefine/>
    <w:uiPriority w:val="39"/>
    <w:rsid w:val="00767244"/>
    <w:pPr>
      <w:tabs>
        <w:tab w:pos="426" w:val="left"/>
        <w:tab w:pos="1320" w:val="left"/>
        <w:tab w:leader="dot" w:pos="9628" w:val="right"/>
      </w:tabs>
      <w:spacing w:after="120" w:before="120" w:line="240" w:lineRule="auto"/>
    </w:pPr>
    <w:rPr>
      <w:rFonts w:ascii="Arial" w:eastAsia="Times New Roman" w:hAnsi="Arial"/>
      <w:b/>
      <w:bCs/>
      <w:caps/>
      <w:noProof/>
      <w:kern w:val="32"/>
      <w:szCs w:val="24"/>
      <w:lang w:eastAsia="cs-CZ"/>
    </w:rPr>
  </w:style>
  <w:style w:styleId="Odstavecseseznamem" w:type="paragraph">
    <w:name w:val="List Paragraph"/>
    <w:basedOn w:val="Normln"/>
    <w:link w:val="OdstavecseseznamemChar"/>
    <w:uiPriority w:val="34"/>
    <w:qFormat/>
    <w:rsid w:val="00CB22B8"/>
    <w:pPr>
      <w:numPr>
        <w:numId w:val="8"/>
      </w:numPr>
      <w:ind w:hanging="357" w:left="714"/>
      <w:contextualSpacing/>
    </w:pPr>
  </w:style>
  <w:style w:customStyle="1" w:styleId="Textpsmene" w:type="paragraph">
    <w:name w:val="Text písmene"/>
    <w:basedOn w:val="Normln"/>
    <w:rsid w:val="0057641F"/>
    <w:pPr>
      <w:numPr>
        <w:ilvl w:val="1"/>
        <w:numId w:val="1"/>
      </w:numPr>
      <w:spacing w:after="0" w:line="240" w:lineRule="auto"/>
      <w:outlineLvl w:val="7"/>
    </w:pPr>
    <w:rPr>
      <w:rFonts w:ascii="Times New Roman" w:eastAsia="Times New Roman" w:hAnsi="Times New Roman"/>
      <w:sz w:val="24"/>
      <w:szCs w:val="20"/>
      <w:lang w:eastAsia="cs-CZ"/>
    </w:rPr>
  </w:style>
  <w:style w:customStyle="1" w:styleId="platne1" w:type="character">
    <w:name w:val="platne1"/>
    <w:uiPriority w:val="99"/>
    <w:rsid w:val="00E30760"/>
    <w:rPr>
      <w:rFonts w:cs="Times New Roman"/>
    </w:rPr>
  </w:style>
  <w:style w:styleId="Odkaznakoment" w:type="character">
    <w:name w:val="annotation reference"/>
    <w:rsid w:val="00605C82"/>
    <w:rPr>
      <w:rFonts w:cs="Times New Roman"/>
      <w:sz w:val="16"/>
      <w:szCs w:val="16"/>
    </w:rPr>
  </w:style>
  <w:style w:styleId="Textkomente" w:type="paragraph">
    <w:name w:val="annotation text"/>
    <w:basedOn w:val="Normln"/>
    <w:link w:val="TextkomenteChar"/>
    <w:rsid w:val="00605C82"/>
    <w:pPr>
      <w:spacing w:line="240" w:lineRule="auto"/>
    </w:pPr>
    <w:rPr>
      <w:sz w:val="20"/>
      <w:szCs w:val="20"/>
    </w:rPr>
  </w:style>
  <w:style w:customStyle="1" w:styleId="TextkomenteChar" w:type="character">
    <w:name w:val="Text komentáře Char"/>
    <w:link w:val="Textkomente"/>
    <w:locked/>
    <w:rsid w:val="00605C82"/>
    <w:rPr>
      <w:rFonts w:cs="Times New Roman"/>
      <w:sz w:val="20"/>
      <w:szCs w:val="20"/>
    </w:rPr>
  </w:style>
  <w:style w:styleId="Pedmtkomente" w:type="paragraph">
    <w:name w:val="annotation subject"/>
    <w:basedOn w:val="Textkomente"/>
    <w:next w:val="Textkomente"/>
    <w:link w:val="PedmtkomenteChar"/>
    <w:uiPriority w:val="99"/>
    <w:semiHidden/>
    <w:rsid w:val="00605C82"/>
    <w:rPr>
      <w:b/>
      <w:bCs/>
    </w:rPr>
  </w:style>
  <w:style w:customStyle="1" w:styleId="PedmtkomenteChar" w:type="character">
    <w:name w:val="Předmět komentáře Char"/>
    <w:link w:val="Pedmtkomente"/>
    <w:uiPriority w:val="99"/>
    <w:semiHidden/>
    <w:locked/>
    <w:rsid w:val="00605C82"/>
    <w:rPr>
      <w:rFonts w:cs="Times New Roman"/>
      <w:b/>
      <w:bCs/>
      <w:sz w:val="20"/>
      <w:szCs w:val="20"/>
    </w:rPr>
  </w:style>
  <w:style w:customStyle="1" w:styleId="Nadpis10" w:type="paragraph">
    <w:name w:val="Nadpis1"/>
    <w:basedOn w:val="Normln"/>
    <w:uiPriority w:val="99"/>
    <w:rsid w:val="008254B9"/>
    <w:pPr>
      <w:widowControl w:val="0"/>
      <w:autoSpaceDE w:val="0"/>
      <w:autoSpaceDN w:val="0"/>
      <w:adjustRightInd w:val="0"/>
      <w:spacing w:after="0" w:line="331" w:lineRule="atLeast"/>
    </w:pPr>
    <w:rPr>
      <w:rFonts w:ascii="Times New Roman" w:eastAsia="Times New Roman" w:hAnsi="Times New Roman"/>
      <w:b/>
      <w:sz w:val="24"/>
      <w:szCs w:val="24"/>
      <w:lang w:eastAsia="cs-CZ"/>
    </w:rPr>
  </w:style>
  <w:style w:styleId="Zkladntext" w:type="paragraph">
    <w:name w:val="Body Text"/>
    <w:basedOn w:val="Normln"/>
    <w:link w:val="ZkladntextChar"/>
    <w:uiPriority w:val="99"/>
    <w:rsid w:val="001C6868"/>
    <w:pPr>
      <w:spacing w:after="0" w:line="240" w:lineRule="auto"/>
    </w:pPr>
    <w:rPr>
      <w:sz w:val="20"/>
      <w:szCs w:val="20"/>
    </w:rPr>
  </w:style>
  <w:style w:customStyle="1" w:styleId="ZkladntextChar" w:type="character">
    <w:name w:val="Základní text Char"/>
    <w:link w:val="Zkladntext"/>
    <w:uiPriority w:val="99"/>
    <w:semiHidden/>
    <w:locked/>
    <w:rsid w:val="001C5E00"/>
    <w:rPr>
      <w:rFonts w:cs="Times New Roman"/>
      <w:lang w:eastAsia="en-US"/>
    </w:rPr>
  </w:style>
  <w:style w:styleId="Podtitul" w:type="paragraph">
    <w:name w:val="Subtitle"/>
    <w:basedOn w:val="Normln"/>
    <w:link w:val="PodtitulChar"/>
    <w:uiPriority w:val="99"/>
    <w:qFormat/>
    <w:locked/>
    <w:rsid w:val="001C6868"/>
    <w:pPr>
      <w:spacing w:after="0" w:line="240" w:lineRule="auto"/>
      <w:jc w:val="center"/>
    </w:pPr>
    <w:rPr>
      <w:rFonts w:ascii="Cambria" w:hAnsi="Cambria"/>
      <w:sz w:val="24"/>
      <w:szCs w:val="24"/>
    </w:rPr>
  </w:style>
  <w:style w:customStyle="1" w:styleId="PodtitulChar" w:type="character">
    <w:name w:val="Podtitul Char"/>
    <w:link w:val="Podtitul"/>
    <w:uiPriority w:val="99"/>
    <w:locked/>
    <w:rsid w:val="001C5E00"/>
    <w:rPr>
      <w:rFonts w:ascii="Cambria" w:cs="Times New Roman" w:hAnsi="Cambria"/>
      <w:sz w:val="24"/>
      <w:szCs w:val="24"/>
      <w:lang w:eastAsia="en-US"/>
    </w:rPr>
  </w:style>
  <w:style w:customStyle="1" w:styleId="CharChar2" w:type="character">
    <w:name w:val="Char Char2"/>
    <w:uiPriority w:val="99"/>
    <w:semiHidden/>
    <w:rsid w:val="00E44491"/>
  </w:style>
  <w:style w:styleId="Prosttext" w:type="paragraph">
    <w:name w:val="Plain Text"/>
    <w:basedOn w:val="Normln"/>
    <w:link w:val="ProsttextChar"/>
    <w:uiPriority w:val="99"/>
    <w:rsid w:val="00FD6D15"/>
    <w:pPr>
      <w:spacing w:after="0" w:line="240" w:lineRule="auto"/>
    </w:pPr>
    <w:rPr>
      <w:rFonts w:ascii="Courier New" w:hAnsi="Courier New"/>
      <w:sz w:val="20"/>
      <w:szCs w:val="20"/>
    </w:rPr>
  </w:style>
  <w:style w:customStyle="1" w:styleId="PlainTextChar" w:type="character">
    <w:name w:val="Plain Text Char"/>
    <w:uiPriority w:val="99"/>
    <w:semiHidden/>
    <w:locked/>
    <w:rsid w:val="001C5E00"/>
    <w:rPr>
      <w:rFonts w:ascii="Courier New" w:cs="Courier New" w:hAnsi="Courier New"/>
      <w:sz w:val="20"/>
      <w:szCs w:val="20"/>
      <w:lang w:eastAsia="en-US"/>
    </w:rPr>
  </w:style>
  <w:style w:styleId="Zkladntext2" w:type="paragraph">
    <w:name w:val="Body Text 2"/>
    <w:basedOn w:val="Normln"/>
    <w:link w:val="Zkladntext2Char"/>
    <w:uiPriority w:val="99"/>
    <w:rsid w:val="00FD6D15"/>
    <w:pPr>
      <w:spacing w:after="120" w:line="480" w:lineRule="auto"/>
    </w:pPr>
    <w:rPr>
      <w:sz w:val="20"/>
      <w:szCs w:val="20"/>
    </w:rPr>
  </w:style>
  <w:style w:customStyle="1" w:styleId="Zkladntext2Char" w:type="character">
    <w:name w:val="Základní text 2 Char"/>
    <w:link w:val="Zkladntext2"/>
    <w:uiPriority w:val="99"/>
    <w:semiHidden/>
    <w:locked/>
    <w:rsid w:val="001C5E00"/>
    <w:rPr>
      <w:rFonts w:cs="Times New Roman"/>
      <w:lang w:eastAsia="en-US"/>
    </w:rPr>
  </w:style>
  <w:style w:customStyle="1" w:styleId="ProsttextChar" w:type="character">
    <w:name w:val="Prostý text Char"/>
    <w:link w:val="Prosttext"/>
    <w:uiPriority w:val="99"/>
    <w:locked/>
    <w:rsid w:val="00FD6D15"/>
    <w:rPr>
      <w:rFonts w:ascii="Courier New" w:hAnsi="Courier New"/>
    </w:rPr>
  </w:style>
  <w:style w:styleId="slostrnky" w:type="character">
    <w:name w:val="page number"/>
    <w:uiPriority w:val="99"/>
    <w:rsid w:val="00563C3C"/>
    <w:rPr>
      <w:rFonts w:cs="Times New Roman"/>
    </w:rPr>
  </w:style>
  <w:style w:styleId="Obsah2" w:type="paragraph">
    <w:name w:val="toc 2"/>
    <w:basedOn w:val="Normln"/>
    <w:next w:val="Normln"/>
    <w:autoRedefine/>
    <w:uiPriority w:val="39"/>
    <w:locked/>
    <w:rsid w:val="00A41E41"/>
    <w:pPr>
      <w:ind w:left="220"/>
    </w:pPr>
  </w:style>
  <w:style w:styleId="Textpoznpodarou" w:type="paragraph">
    <w:name w:val="footnote text"/>
    <w:basedOn w:val="Normln"/>
    <w:link w:val="TextpoznpodarouChar"/>
    <w:uiPriority w:val="99"/>
    <w:unhideWhenUsed/>
    <w:rsid w:val="00503626"/>
    <w:pPr>
      <w:spacing w:after="0" w:line="240" w:lineRule="auto"/>
    </w:pPr>
    <w:rPr>
      <w:sz w:val="20"/>
      <w:szCs w:val="20"/>
    </w:rPr>
  </w:style>
  <w:style w:customStyle="1" w:styleId="TextpoznpodarouChar" w:type="character">
    <w:name w:val="Text pozn. pod čarou Char"/>
    <w:link w:val="Textpoznpodarou"/>
    <w:uiPriority w:val="99"/>
    <w:rsid w:val="00503626"/>
    <w:rPr>
      <w:sz w:val="20"/>
      <w:szCs w:val="20"/>
      <w:lang w:eastAsia="en-US"/>
    </w:rPr>
  </w:style>
  <w:style w:styleId="Znakapoznpodarou" w:type="character">
    <w:name w:val="footnote reference"/>
    <w:uiPriority w:val="99"/>
    <w:semiHidden/>
    <w:unhideWhenUsed/>
    <w:rsid w:val="00503626"/>
    <w:rPr>
      <w:vertAlign w:val="superscript"/>
    </w:rPr>
  </w:style>
  <w:style w:customStyle="1" w:styleId="hword" w:type="character">
    <w:name w:val="h_word"/>
    <w:rsid w:val="00D50941"/>
  </w:style>
  <w:style w:customStyle="1" w:styleId="apple-converted-space" w:type="character">
    <w:name w:val="apple-converted-space"/>
    <w:rsid w:val="00D50941"/>
  </w:style>
  <w:style w:customStyle="1" w:styleId="Textodstavce" w:type="paragraph">
    <w:name w:val="Text odstavce"/>
    <w:basedOn w:val="Normln"/>
    <w:rsid w:val="005220BA"/>
    <w:pPr>
      <w:tabs>
        <w:tab w:pos="782" w:val="num"/>
        <w:tab w:pos="851" w:val="left"/>
      </w:tabs>
      <w:spacing w:after="120" w:before="120" w:line="240" w:lineRule="auto"/>
      <w:ind w:firstLine="425"/>
      <w:outlineLvl w:val="6"/>
    </w:pPr>
    <w:rPr>
      <w:rFonts w:ascii="Times New Roman" w:eastAsia="Times New Roman" w:hAnsi="Times New Roman"/>
      <w:sz w:val="24"/>
      <w:szCs w:val="20"/>
      <w:lang w:eastAsia="cs-CZ"/>
    </w:rPr>
  </w:style>
  <w:style w:customStyle="1" w:styleId="NormlnOdsazen" w:type="paragraph">
    <w:name w:val="Normální  + Odsazení"/>
    <w:basedOn w:val="Normln"/>
    <w:rsid w:val="00F44DF3"/>
    <w:pPr>
      <w:numPr>
        <w:numId w:val="3"/>
      </w:numPr>
      <w:spacing w:after="120" w:line="240" w:lineRule="auto"/>
    </w:pPr>
    <w:rPr>
      <w:rFonts w:ascii="Arial" w:eastAsia="Times New Roman" w:hAnsi="Arial"/>
      <w:sz w:val="20"/>
      <w:szCs w:val="24"/>
      <w:lang w:eastAsia="cs-CZ"/>
    </w:rPr>
  </w:style>
  <w:style w:customStyle="1" w:styleId="PFI-odstavec" w:type="paragraph">
    <w:name w:val="PFI-odstavec"/>
    <w:basedOn w:val="Normln"/>
    <w:next w:val="Normln"/>
    <w:rsid w:val="00F44DF3"/>
    <w:pPr>
      <w:numPr>
        <w:ilvl w:val="4"/>
        <w:numId w:val="4"/>
      </w:numPr>
      <w:suppressAutoHyphens/>
      <w:spacing w:after="120" w:line="240" w:lineRule="auto"/>
    </w:pPr>
    <w:rPr>
      <w:rFonts w:ascii="Palatino Linotype" w:eastAsia="Times New Roman" w:hAnsi="Palatino Linotype"/>
      <w:szCs w:val="24"/>
      <w:lang w:eastAsia="ar-SA"/>
    </w:rPr>
  </w:style>
  <w:style w:customStyle="1" w:styleId="PFI-pismeno" w:type="paragraph">
    <w:name w:val="PFI-pismeno"/>
    <w:basedOn w:val="PFI-odstavec"/>
    <w:rsid w:val="00F44DF3"/>
    <w:pPr>
      <w:numPr>
        <w:ilvl w:val="5"/>
      </w:numPr>
    </w:pPr>
  </w:style>
  <w:style w:customStyle="1" w:styleId="PFI-msk" w:type="paragraph">
    <w:name w:val="PFI-římské"/>
    <w:basedOn w:val="PFI-pismeno"/>
    <w:rsid w:val="00F44DF3"/>
    <w:pPr>
      <w:numPr>
        <w:ilvl w:val="6"/>
      </w:numPr>
    </w:pPr>
  </w:style>
  <w:style w:customStyle="1" w:styleId="Default" w:type="paragraph">
    <w:name w:val="Default"/>
    <w:uiPriority w:val="99"/>
    <w:rsid w:val="00C83C6F"/>
    <w:pPr>
      <w:autoSpaceDE w:val="0"/>
      <w:autoSpaceDN w:val="0"/>
      <w:adjustRightInd w:val="0"/>
    </w:pPr>
    <w:rPr>
      <w:rFonts w:ascii="Times New Roman" w:hAnsi="Times New Roman"/>
      <w:color w:val="000000"/>
      <w:sz w:val="24"/>
      <w:szCs w:val="24"/>
    </w:rPr>
  </w:style>
  <w:style w:customStyle="1" w:styleId="OdstavecseseznamemChar" w:type="character">
    <w:name w:val="Odstavec se seznamem Char"/>
    <w:link w:val="Odstavecseseznamem"/>
    <w:uiPriority w:val="34"/>
    <w:locked/>
    <w:rsid w:val="00CB22B8"/>
    <w:rPr>
      <w:sz w:val="22"/>
      <w:szCs w:val="22"/>
      <w:lang w:eastAsia="en-US"/>
    </w:rPr>
  </w:style>
  <w:style w:customStyle="1" w:styleId="Nadpis4Char" w:type="character">
    <w:name w:val="Nadpis 4 Char"/>
    <w:basedOn w:val="Standardnpsmoodstavce"/>
    <w:link w:val="Nadpis4"/>
    <w:rsid w:val="00D7494B"/>
    <w:rPr>
      <w:rFonts w:asciiTheme="minorHAnsi" w:cstheme="majorBidi" w:eastAsiaTheme="majorEastAsia" w:hAnsiTheme="minorHAnsi"/>
      <w:bCs/>
      <w:iCs/>
      <w:sz w:val="22"/>
      <w:szCs w:val="22"/>
      <w:lang w:eastAsia="en-US"/>
    </w:rPr>
  </w:style>
  <w:style w:styleId="Revize" w:type="paragraph">
    <w:name w:val="Revision"/>
    <w:hidden/>
    <w:uiPriority w:val="99"/>
    <w:semiHidden/>
    <w:rsid w:val="0040473D"/>
    <w:rPr>
      <w:sz w:val="22"/>
      <w:szCs w:val="22"/>
      <w:lang w:eastAsia="en-US"/>
    </w:rPr>
  </w:style>
  <w:style w:styleId="Sledovanodkaz" w:type="character">
    <w:name w:val="FollowedHyperlink"/>
    <w:basedOn w:val="Standardnpsmoodstavce"/>
    <w:uiPriority w:val="99"/>
    <w:semiHidden/>
    <w:unhideWhenUsed/>
    <w:rsid w:val="00550CBA"/>
    <w:rPr>
      <w:color w:themeColor="followedHyperlink" w:val="800080"/>
      <w:u w:val="single"/>
    </w:rPr>
  </w:style>
  <w:style w:customStyle="1" w:styleId="NormalJustified" w:type="paragraph">
    <w:name w:val="Normal (Justified)"/>
    <w:basedOn w:val="Normln"/>
    <w:uiPriority w:val="99"/>
    <w:rsid w:val="008F7CB0"/>
    <w:pPr>
      <w:widowControl w:val="0"/>
      <w:spacing w:after="0" w:line="240" w:lineRule="auto"/>
    </w:pPr>
    <w:rPr>
      <w:rFonts w:ascii="Times New Roman" w:eastAsia="Times New Roman" w:hAnsi="Times New Roman"/>
      <w:kern w:val="28"/>
      <w:sz w:val="24"/>
      <w:szCs w:val="20"/>
      <w:lang w:eastAsia="cs-CZ"/>
    </w:rPr>
  </w:style>
  <w:style w:styleId="Nadpisobsahu" w:type="paragraph">
    <w:name w:val="TOC Heading"/>
    <w:basedOn w:val="Nadpis1"/>
    <w:next w:val="Normln"/>
    <w:uiPriority w:val="39"/>
    <w:semiHidden/>
    <w:unhideWhenUsed/>
    <w:qFormat/>
    <w:rsid w:val="00655478"/>
    <w:pPr>
      <w:keepLines/>
      <w:spacing w:after="0"/>
      <w:outlineLvl w:val="9"/>
    </w:pPr>
    <w:rPr>
      <w:rFonts w:asciiTheme="majorHAnsi" w:cstheme="majorBidi" w:eastAsiaTheme="majorEastAsia" w:hAnsiTheme="majorHAnsi"/>
      <w:color w:themeColor="accent1" w:themeShade="BF" w:val="365F91"/>
      <w:kern w:val="0"/>
      <w:szCs w:val="28"/>
    </w:rPr>
  </w:style>
  <w:style w:styleId="Obsah3" w:type="paragraph">
    <w:name w:val="toc 3"/>
    <w:basedOn w:val="Normln"/>
    <w:next w:val="Normln"/>
    <w:autoRedefine/>
    <w:uiPriority w:val="39"/>
    <w:locked/>
    <w:rsid w:val="00655478"/>
    <w:pPr>
      <w:spacing w:after="100"/>
      <w:ind w:left="440"/>
    </w:pPr>
  </w:style>
  <w:style w:customStyle="1" w:styleId="Nadpis5Char" w:type="character">
    <w:name w:val="Nadpis 5 Char"/>
    <w:basedOn w:val="Standardnpsmoodstavce"/>
    <w:link w:val="Nadpis5"/>
    <w:semiHidden/>
    <w:rsid w:val="00FE5AC8"/>
    <w:rPr>
      <w:rFonts w:asciiTheme="majorHAnsi" w:cstheme="majorBidi" w:eastAsiaTheme="majorEastAsia" w:hAnsiTheme="majorHAnsi"/>
      <w:color w:themeColor="accent1" w:themeShade="7F" w:val="243F60"/>
      <w:sz w:val="22"/>
      <w:szCs w:val="22"/>
      <w:lang w:eastAsia="en-US"/>
    </w:rPr>
  </w:style>
  <w:style w:customStyle="1" w:styleId="Nadpis6Char" w:type="character">
    <w:name w:val="Nadpis 6 Char"/>
    <w:basedOn w:val="Standardnpsmoodstavce"/>
    <w:link w:val="Nadpis6"/>
    <w:semiHidden/>
    <w:rsid w:val="00FE5AC8"/>
    <w:rPr>
      <w:rFonts w:asciiTheme="majorHAnsi" w:cstheme="majorBidi" w:eastAsiaTheme="majorEastAsia" w:hAnsiTheme="majorHAnsi"/>
      <w:i/>
      <w:iCs/>
      <w:color w:themeColor="accent1" w:themeShade="7F" w:val="243F60"/>
      <w:sz w:val="22"/>
      <w:szCs w:val="22"/>
      <w:lang w:eastAsia="en-US"/>
    </w:rPr>
  </w:style>
  <w:style w:customStyle="1" w:styleId="Nadpis7Char" w:type="character">
    <w:name w:val="Nadpis 7 Char"/>
    <w:basedOn w:val="Standardnpsmoodstavce"/>
    <w:link w:val="Nadpis7"/>
    <w:semiHidden/>
    <w:rsid w:val="00FE5AC8"/>
    <w:rPr>
      <w:rFonts w:asciiTheme="majorHAnsi" w:cstheme="majorBidi" w:eastAsiaTheme="majorEastAsia" w:hAnsiTheme="majorHAnsi"/>
      <w:i/>
      <w:iCs/>
      <w:color w:themeColor="text1" w:themeTint="BF" w:val="404040"/>
      <w:sz w:val="22"/>
      <w:szCs w:val="22"/>
      <w:lang w:eastAsia="en-US"/>
    </w:rPr>
  </w:style>
  <w:style w:customStyle="1" w:styleId="Nadpis8Char" w:type="character">
    <w:name w:val="Nadpis 8 Char"/>
    <w:basedOn w:val="Standardnpsmoodstavce"/>
    <w:link w:val="Nadpis8"/>
    <w:semiHidden/>
    <w:rsid w:val="00FE5AC8"/>
    <w:rPr>
      <w:rFonts w:asciiTheme="majorHAnsi" w:cstheme="majorBidi" w:eastAsiaTheme="majorEastAsia" w:hAnsiTheme="majorHAnsi"/>
      <w:color w:themeColor="text1" w:themeTint="BF" w:val="404040"/>
      <w:lang w:eastAsia="en-US"/>
    </w:rPr>
  </w:style>
  <w:style w:customStyle="1" w:styleId="Nadpis9Char" w:type="character">
    <w:name w:val="Nadpis 9 Char"/>
    <w:basedOn w:val="Standardnpsmoodstavce"/>
    <w:link w:val="Nadpis9"/>
    <w:semiHidden/>
    <w:rsid w:val="00FE5AC8"/>
    <w:rPr>
      <w:rFonts w:asciiTheme="majorHAnsi" w:cstheme="majorBidi" w:eastAsiaTheme="majorEastAsia" w:hAnsiTheme="majorHAnsi"/>
      <w:i/>
      <w:iCs/>
      <w:color w:themeColor="text1" w:themeTint="BF" w:val="404040"/>
      <w:lang w:eastAsia="en-US"/>
    </w:rPr>
  </w:style>
  <w:style w:customStyle="1" w:styleId="odrky" w:type="paragraph">
    <w:name w:val="odrážky"/>
    <w:basedOn w:val="Odstavecseseznamem"/>
    <w:link w:val="odrkyChar"/>
    <w:qFormat/>
    <w:rsid w:val="00D7494B"/>
    <w:pPr>
      <w:widowControl w:val="0"/>
      <w:numPr>
        <w:numId w:val="6"/>
      </w:numPr>
      <w:spacing w:after="120" w:line="240" w:lineRule="auto"/>
      <w:contextualSpacing w:val="0"/>
    </w:pPr>
    <w:rPr>
      <w:rFonts w:asciiTheme="minorHAnsi" w:cs="Arial" w:hAnsiTheme="minorHAnsi"/>
    </w:rPr>
  </w:style>
  <w:style w:customStyle="1" w:styleId="odrkyChar" w:type="character">
    <w:name w:val="odrážky Char"/>
    <w:basedOn w:val="OdstavecseseznamemChar"/>
    <w:link w:val="odrky"/>
    <w:rsid w:val="00D7494B"/>
    <w:rPr>
      <w:rFonts w:asciiTheme="minorHAnsi" w:cs="Arial" w:hAnsiTheme="minorHAnsi"/>
      <w:sz w:val="22"/>
      <w:szCs w:val="22"/>
      <w:lang w:eastAsia="en-US"/>
    </w:rPr>
  </w:style>
  <w:style w:customStyle="1" w:styleId="detail" w:type="character">
    <w:name w:val="detail"/>
    <w:basedOn w:val="Standardnpsmoodstavce"/>
    <w:rsid w:val="00100FDD"/>
  </w:style>
  <w:style w:customStyle="1" w:styleId="rf-trn-lbl" w:type="character">
    <w:name w:val="rf-trn-lbl"/>
    <w:basedOn w:val="Standardnpsmoodstavce"/>
    <w:rsid w:val="00100FDD"/>
  </w:style>
  <w:style w:customStyle="1" w:styleId="Nadpis3Verdana10b" w:type="paragraph">
    <w:name w:val="Nadpis 3 + Verdana 10 b."/>
    <w:basedOn w:val="Nadpis3"/>
    <w:rsid w:val="00D32DAC"/>
    <w:pPr>
      <w:numPr>
        <w:ilvl w:val="0"/>
        <w:numId w:val="0"/>
      </w:numPr>
      <w:spacing w:after="120" w:before="120" w:line="240" w:lineRule="auto"/>
    </w:pPr>
    <w:rPr>
      <w:rFonts w:ascii="Verdana" w:cs="Arial" w:eastAsia="Times New Roman" w:hAnsi="Verdana"/>
      <w:b w:val="0"/>
      <w:sz w:val="20"/>
      <w:lang w:eastAsia="cs-CZ"/>
    </w:rPr>
  </w:style>
  <w:style w:styleId="Normlnweb" w:type="paragraph">
    <w:name w:val="Normal (Web)"/>
    <w:basedOn w:val="Normln"/>
    <w:uiPriority w:val="99"/>
    <w:semiHidden/>
    <w:unhideWhenUsed/>
    <w:rsid w:val="00492C45"/>
    <w:pPr>
      <w:spacing w:after="100" w:afterAutospacing="1" w:before="100" w:beforeAutospacing="1" w:line="240" w:lineRule="auto"/>
      <w:ind w:left="0"/>
      <w:jc w:val="left"/>
    </w:pPr>
    <w:rPr>
      <w:rFonts w:ascii="Times New Roman" w:eastAsiaTheme="minorEastAsia" w:hAnsi="Times New Roman"/>
      <w:color w:val="000000"/>
      <w:sz w:val="24"/>
      <w:szCs w:val="24"/>
      <w:lang w:eastAsia="zh-TW"/>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55286703">
      <w:bodyDiv w:val="true"/>
      <w:marLeft w:val="0"/>
      <w:marRight w:val="0"/>
      <w:marTop w:val="0"/>
      <w:marBottom w:val="0"/>
      <w:divBdr>
        <w:top w:val="none" w:color="auto" w:sz="0" w:space="0"/>
        <w:left w:val="none" w:color="auto" w:sz="0" w:space="0"/>
        <w:bottom w:val="none" w:color="auto" w:sz="0" w:space="0"/>
        <w:right w:val="none" w:color="auto" w:sz="0" w:space="0"/>
      </w:divBdr>
    </w:div>
    <w:div w:id="472528327">
      <w:bodyDiv w:val="true"/>
      <w:marLeft w:val="0"/>
      <w:marRight w:val="0"/>
      <w:marTop w:val="0"/>
      <w:marBottom w:val="0"/>
      <w:divBdr>
        <w:top w:val="none" w:color="auto" w:sz="0" w:space="0"/>
        <w:left w:val="none" w:color="auto" w:sz="0" w:space="0"/>
        <w:bottom w:val="none" w:color="auto" w:sz="0" w:space="0"/>
        <w:right w:val="none" w:color="auto" w:sz="0" w:space="0"/>
      </w:divBdr>
    </w:div>
    <w:div w:id="502357019">
      <w:bodyDiv w:val="true"/>
      <w:marLeft w:val="0"/>
      <w:marRight w:val="0"/>
      <w:marTop w:val="0"/>
      <w:marBottom w:val="0"/>
      <w:divBdr>
        <w:top w:val="none" w:color="auto" w:sz="0" w:space="0"/>
        <w:left w:val="none" w:color="auto" w:sz="0" w:space="0"/>
        <w:bottom w:val="none" w:color="auto" w:sz="0" w:space="0"/>
        <w:right w:val="none" w:color="auto" w:sz="0" w:space="0"/>
      </w:divBdr>
    </w:div>
    <w:div w:id="586957948">
      <w:bodyDiv w:val="true"/>
      <w:marLeft w:val="0"/>
      <w:marRight w:val="0"/>
      <w:marTop w:val="0"/>
      <w:marBottom w:val="0"/>
      <w:divBdr>
        <w:top w:val="none" w:color="auto" w:sz="0" w:space="0"/>
        <w:left w:val="none" w:color="auto" w:sz="0" w:space="0"/>
        <w:bottom w:val="none" w:color="auto" w:sz="0" w:space="0"/>
        <w:right w:val="none" w:color="auto" w:sz="0" w:space="0"/>
      </w:divBdr>
    </w:div>
    <w:div w:id="651257619">
      <w:bodyDiv w:val="true"/>
      <w:marLeft w:val="0"/>
      <w:marRight w:val="0"/>
      <w:marTop w:val="0"/>
      <w:marBottom w:val="0"/>
      <w:divBdr>
        <w:top w:val="none" w:color="auto" w:sz="0" w:space="0"/>
        <w:left w:val="none" w:color="auto" w:sz="0" w:space="0"/>
        <w:bottom w:val="none" w:color="auto" w:sz="0" w:space="0"/>
        <w:right w:val="none" w:color="auto" w:sz="0" w:space="0"/>
      </w:divBdr>
    </w:div>
    <w:div w:id="652835372">
      <w:bodyDiv w:val="true"/>
      <w:marLeft w:val="0"/>
      <w:marRight w:val="0"/>
      <w:marTop w:val="0"/>
      <w:marBottom w:val="0"/>
      <w:divBdr>
        <w:top w:val="none" w:color="auto" w:sz="0" w:space="0"/>
        <w:left w:val="none" w:color="auto" w:sz="0" w:space="0"/>
        <w:bottom w:val="none" w:color="auto" w:sz="0" w:space="0"/>
        <w:right w:val="none" w:color="auto" w:sz="0" w:space="0"/>
      </w:divBdr>
    </w:div>
    <w:div w:id="660501594">
      <w:bodyDiv w:val="true"/>
      <w:marLeft w:val="0"/>
      <w:marRight w:val="0"/>
      <w:marTop w:val="0"/>
      <w:marBottom w:val="0"/>
      <w:divBdr>
        <w:top w:val="none" w:color="auto" w:sz="0" w:space="0"/>
        <w:left w:val="none" w:color="auto" w:sz="0" w:space="0"/>
        <w:bottom w:val="none" w:color="auto" w:sz="0" w:space="0"/>
        <w:right w:val="none" w:color="auto" w:sz="0" w:space="0"/>
      </w:divBdr>
    </w:div>
    <w:div w:id="702756367">
      <w:bodyDiv w:val="true"/>
      <w:marLeft w:val="0"/>
      <w:marRight w:val="0"/>
      <w:marTop w:val="0"/>
      <w:marBottom w:val="0"/>
      <w:divBdr>
        <w:top w:val="none" w:color="auto" w:sz="0" w:space="0"/>
        <w:left w:val="none" w:color="auto" w:sz="0" w:space="0"/>
        <w:bottom w:val="none" w:color="auto" w:sz="0" w:space="0"/>
        <w:right w:val="none" w:color="auto" w:sz="0" w:space="0"/>
      </w:divBdr>
    </w:div>
    <w:div w:id="777214876">
      <w:bodyDiv w:val="true"/>
      <w:marLeft w:val="0"/>
      <w:marRight w:val="0"/>
      <w:marTop w:val="0"/>
      <w:marBottom w:val="0"/>
      <w:divBdr>
        <w:top w:val="none" w:color="auto" w:sz="0" w:space="0"/>
        <w:left w:val="none" w:color="auto" w:sz="0" w:space="0"/>
        <w:bottom w:val="none" w:color="auto" w:sz="0" w:space="0"/>
        <w:right w:val="none" w:color="auto" w:sz="0" w:space="0"/>
      </w:divBdr>
    </w:div>
    <w:div w:id="987437467">
      <w:bodyDiv w:val="true"/>
      <w:marLeft w:val="0"/>
      <w:marRight w:val="0"/>
      <w:marTop w:val="0"/>
      <w:marBottom w:val="0"/>
      <w:divBdr>
        <w:top w:val="none" w:color="auto" w:sz="0" w:space="0"/>
        <w:left w:val="none" w:color="auto" w:sz="0" w:space="0"/>
        <w:bottom w:val="none" w:color="auto" w:sz="0" w:space="0"/>
        <w:right w:val="none" w:color="auto" w:sz="0" w:space="0"/>
      </w:divBdr>
      <w:divsChild>
        <w:div w:id="653870663">
          <w:marLeft w:val="0"/>
          <w:marRight w:val="0"/>
          <w:marTop w:val="0"/>
          <w:marBottom w:val="0"/>
          <w:divBdr>
            <w:top w:val="none" w:color="auto" w:sz="0" w:space="0"/>
            <w:left w:val="none" w:color="auto" w:sz="0" w:space="0"/>
            <w:bottom w:val="none" w:color="auto" w:sz="0" w:space="0"/>
            <w:right w:val="none" w:color="auto" w:sz="0" w:space="0"/>
          </w:divBdr>
          <w:divsChild>
            <w:div w:id="1527672300">
              <w:marLeft w:val="0"/>
              <w:marRight w:val="0"/>
              <w:marTop w:val="0"/>
              <w:marBottom w:val="0"/>
              <w:divBdr>
                <w:top w:val="none" w:color="auto" w:sz="0" w:space="0"/>
                <w:left w:val="none" w:color="auto" w:sz="0" w:space="0"/>
                <w:bottom w:val="none" w:color="auto" w:sz="0" w:space="0"/>
                <w:right w:val="none" w:color="auto" w:sz="0" w:space="0"/>
              </w:divBdr>
              <w:divsChild>
                <w:div w:id="1186333979">
                  <w:marLeft w:val="0"/>
                  <w:marRight w:val="0"/>
                  <w:marTop w:val="0"/>
                  <w:marBottom w:val="0"/>
                  <w:divBdr>
                    <w:top w:val="none" w:color="auto" w:sz="0" w:space="0"/>
                    <w:left w:val="none" w:color="auto" w:sz="0" w:space="0"/>
                    <w:bottom w:val="none" w:color="auto" w:sz="0" w:space="0"/>
                    <w:right w:val="none" w:color="auto" w:sz="0" w:space="0"/>
                  </w:divBdr>
                  <w:divsChild>
                    <w:div w:id="1142695236">
                      <w:marLeft w:val="0"/>
                      <w:marRight w:val="0"/>
                      <w:marTop w:val="0"/>
                      <w:marBottom w:val="0"/>
                      <w:divBdr>
                        <w:top w:val="none" w:color="auto" w:sz="0" w:space="0"/>
                        <w:left w:val="none" w:color="auto" w:sz="0" w:space="0"/>
                        <w:bottom w:val="none" w:color="auto" w:sz="0" w:space="0"/>
                        <w:right w:val="none" w:color="auto" w:sz="0" w:space="0"/>
                      </w:divBdr>
                      <w:divsChild>
                        <w:div w:id="1394114037">
                          <w:marLeft w:val="0"/>
                          <w:marRight w:val="0"/>
                          <w:marTop w:val="0"/>
                          <w:marBottom w:val="0"/>
                          <w:divBdr>
                            <w:top w:val="none" w:color="auto" w:sz="0" w:space="0"/>
                            <w:left w:val="none" w:color="auto" w:sz="0" w:space="0"/>
                            <w:bottom w:val="none" w:color="auto" w:sz="0" w:space="0"/>
                            <w:right w:val="none" w:color="auto" w:sz="0" w:space="0"/>
                          </w:divBdr>
                          <w:divsChild>
                            <w:div w:id="233008358">
                              <w:marLeft w:val="0"/>
                              <w:marRight w:val="0"/>
                              <w:marTop w:val="0"/>
                              <w:marBottom w:val="0"/>
                              <w:divBdr>
                                <w:top w:val="none" w:color="auto" w:sz="0" w:space="0"/>
                                <w:left w:val="none" w:color="auto" w:sz="0" w:space="0"/>
                                <w:bottom w:val="none" w:color="auto" w:sz="0" w:space="0"/>
                                <w:right w:val="none" w:color="auto" w:sz="0" w:space="0"/>
                              </w:divBdr>
                              <w:divsChild>
                                <w:div w:id="1520509194">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990519253">
      <w:bodyDiv w:val="true"/>
      <w:marLeft w:val="0"/>
      <w:marRight w:val="0"/>
      <w:marTop w:val="0"/>
      <w:marBottom w:val="0"/>
      <w:divBdr>
        <w:top w:val="none" w:color="auto" w:sz="0" w:space="0"/>
        <w:left w:val="none" w:color="auto" w:sz="0" w:space="0"/>
        <w:bottom w:val="none" w:color="auto" w:sz="0" w:space="0"/>
        <w:right w:val="none" w:color="auto" w:sz="0" w:space="0"/>
      </w:divBdr>
    </w:div>
    <w:div w:id="997461344">
      <w:bodyDiv w:val="true"/>
      <w:marLeft w:val="0"/>
      <w:marRight w:val="0"/>
      <w:marTop w:val="0"/>
      <w:marBottom w:val="0"/>
      <w:divBdr>
        <w:top w:val="none" w:color="auto" w:sz="0" w:space="0"/>
        <w:left w:val="none" w:color="auto" w:sz="0" w:space="0"/>
        <w:bottom w:val="none" w:color="auto" w:sz="0" w:space="0"/>
        <w:right w:val="none" w:color="auto" w:sz="0" w:space="0"/>
      </w:divBdr>
    </w:div>
    <w:div w:id="1006517454">
      <w:bodyDiv w:val="true"/>
      <w:marLeft w:val="0"/>
      <w:marRight w:val="0"/>
      <w:marTop w:val="0"/>
      <w:marBottom w:val="0"/>
      <w:divBdr>
        <w:top w:val="none" w:color="auto" w:sz="0" w:space="0"/>
        <w:left w:val="none" w:color="auto" w:sz="0" w:space="0"/>
        <w:bottom w:val="none" w:color="auto" w:sz="0" w:space="0"/>
        <w:right w:val="none" w:color="auto" w:sz="0" w:space="0"/>
      </w:divBdr>
    </w:div>
    <w:div w:id="1035542860">
      <w:bodyDiv w:val="true"/>
      <w:marLeft w:val="0"/>
      <w:marRight w:val="0"/>
      <w:marTop w:val="0"/>
      <w:marBottom w:val="0"/>
      <w:divBdr>
        <w:top w:val="none" w:color="auto" w:sz="0" w:space="0"/>
        <w:left w:val="none" w:color="auto" w:sz="0" w:space="0"/>
        <w:bottom w:val="none" w:color="auto" w:sz="0" w:space="0"/>
        <w:right w:val="none" w:color="auto" w:sz="0" w:space="0"/>
      </w:divBdr>
      <w:divsChild>
        <w:div w:id="1569225144">
          <w:marLeft w:val="0"/>
          <w:marRight w:val="0"/>
          <w:marTop w:val="600"/>
          <w:marBottom w:val="600"/>
          <w:divBdr>
            <w:top w:val="none" w:color="auto" w:sz="0" w:space="0"/>
            <w:left w:val="none" w:color="auto" w:sz="0" w:space="0"/>
            <w:bottom w:val="none" w:color="auto" w:sz="0" w:space="0"/>
            <w:right w:val="none" w:color="auto" w:sz="0" w:space="0"/>
          </w:divBdr>
          <w:divsChild>
            <w:div w:id="1111633916">
              <w:marLeft w:val="0"/>
              <w:marRight w:val="0"/>
              <w:marTop w:val="0"/>
              <w:marBottom w:val="0"/>
              <w:divBdr>
                <w:top w:val="none" w:color="auto" w:sz="0" w:space="0"/>
                <w:left w:val="none" w:color="auto" w:sz="0" w:space="0"/>
                <w:bottom w:val="none" w:color="auto" w:sz="0" w:space="0"/>
                <w:right w:val="none" w:color="auto" w:sz="0" w:space="0"/>
              </w:divBdr>
              <w:divsChild>
                <w:div w:id="1720281511">
                  <w:marLeft w:val="0"/>
                  <w:marRight w:val="0"/>
                  <w:marTop w:val="0"/>
                  <w:marBottom w:val="0"/>
                  <w:divBdr>
                    <w:top w:val="none" w:color="auto" w:sz="0" w:space="0"/>
                    <w:left w:val="none" w:color="auto" w:sz="0" w:space="0"/>
                    <w:bottom w:val="none" w:color="auto" w:sz="0" w:space="0"/>
                    <w:right w:val="none" w:color="auto" w:sz="0" w:space="0"/>
                  </w:divBdr>
                  <w:divsChild>
                    <w:div w:id="2076656270">
                      <w:marLeft w:val="0"/>
                      <w:marRight w:val="0"/>
                      <w:marTop w:val="0"/>
                      <w:marBottom w:val="0"/>
                      <w:divBdr>
                        <w:top w:val="none" w:color="auto" w:sz="0" w:space="0"/>
                        <w:left w:val="none" w:color="auto" w:sz="0" w:space="0"/>
                        <w:bottom w:val="none" w:color="auto" w:sz="0" w:space="0"/>
                        <w:right w:val="none" w:color="auto" w:sz="0" w:space="0"/>
                      </w:divBdr>
                      <w:divsChild>
                        <w:div w:id="1743478433">
                          <w:marLeft w:val="0"/>
                          <w:marRight w:val="0"/>
                          <w:marTop w:val="0"/>
                          <w:marBottom w:val="0"/>
                          <w:divBdr>
                            <w:top w:val="none" w:color="auto" w:sz="0" w:space="0"/>
                            <w:left w:val="none" w:color="auto" w:sz="0" w:space="0"/>
                            <w:bottom w:val="none" w:color="auto" w:sz="0" w:space="0"/>
                            <w:right w:val="none" w:color="auto" w:sz="0" w:space="0"/>
                          </w:divBdr>
                          <w:divsChild>
                            <w:div w:id="421802250">
                              <w:marLeft w:val="0"/>
                              <w:marRight w:val="0"/>
                              <w:marTop w:val="0"/>
                              <w:marBottom w:val="0"/>
                              <w:divBdr>
                                <w:top w:val="none" w:color="auto" w:sz="0" w:space="0"/>
                                <w:left w:val="none" w:color="auto" w:sz="0" w:space="0"/>
                                <w:bottom w:val="none" w:color="auto" w:sz="0" w:space="0"/>
                                <w:right w:val="none" w:color="auto" w:sz="0" w:space="0"/>
                              </w:divBdr>
                              <w:divsChild>
                                <w:div w:id="139200369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 w:id="1092430130">
      <w:bodyDiv w:val="true"/>
      <w:marLeft w:val="0"/>
      <w:marRight w:val="0"/>
      <w:marTop w:val="0"/>
      <w:marBottom w:val="0"/>
      <w:divBdr>
        <w:top w:val="none" w:color="auto" w:sz="0" w:space="0"/>
        <w:left w:val="none" w:color="auto" w:sz="0" w:space="0"/>
        <w:bottom w:val="none" w:color="auto" w:sz="0" w:space="0"/>
        <w:right w:val="none" w:color="auto" w:sz="0" w:space="0"/>
      </w:divBdr>
    </w:div>
    <w:div w:id="1095131424">
      <w:bodyDiv w:val="true"/>
      <w:marLeft w:val="0"/>
      <w:marRight w:val="0"/>
      <w:marTop w:val="0"/>
      <w:marBottom w:val="0"/>
      <w:divBdr>
        <w:top w:val="none" w:color="auto" w:sz="0" w:space="0"/>
        <w:left w:val="none" w:color="auto" w:sz="0" w:space="0"/>
        <w:bottom w:val="none" w:color="auto" w:sz="0" w:space="0"/>
        <w:right w:val="none" w:color="auto" w:sz="0" w:space="0"/>
      </w:divBdr>
    </w:div>
    <w:div w:id="1125273089">
      <w:bodyDiv w:val="true"/>
      <w:marLeft w:val="0"/>
      <w:marRight w:val="0"/>
      <w:marTop w:val="0"/>
      <w:marBottom w:val="0"/>
      <w:divBdr>
        <w:top w:val="none" w:color="auto" w:sz="0" w:space="0"/>
        <w:left w:val="none" w:color="auto" w:sz="0" w:space="0"/>
        <w:bottom w:val="none" w:color="auto" w:sz="0" w:space="0"/>
        <w:right w:val="none" w:color="auto" w:sz="0" w:space="0"/>
      </w:divBdr>
    </w:div>
    <w:div w:id="1229850861">
      <w:bodyDiv w:val="true"/>
      <w:marLeft w:val="0"/>
      <w:marRight w:val="0"/>
      <w:marTop w:val="0"/>
      <w:marBottom w:val="0"/>
      <w:divBdr>
        <w:top w:val="none" w:color="auto" w:sz="0" w:space="0"/>
        <w:left w:val="none" w:color="auto" w:sz="0" w:space="0"/>
        <w:bottom w:val="none" w:color="auto" w:sz="0" w:space="0"/>
        <w:right w:val="none" w:color="auto" w:sz="0" w:space="0"/>
      </w:divBdr>
    </w:div>
    <w:div w:id="1334336970">
      <w:bodyDiv w:val="true"/>
      <w:marLeft w:val="0"/>
      <w:marRight w:val="0"/>
      <w:marTop w:val="0"/>
      <w:marBottom w:val="0"/>
      <w:divBdr>
        <w:top w:val="none" w:color="auto" w:sz="0" w:space="0"/>
        <w:left w:val="none" w:color="auto" w:sz="0" w:space="0"/>
        <w:bottom w:val="none" w:color="auto" w:sz="0" w:space="0"/>
        <w:right w:val="none" w:color="auto" w:sz="0" w:space="0"/>
      </w:divBdr>
    </w:div>
    <w:div w:id="1336615595">
      <w:bodyDiv w:val="true"/>
      <w:marLeft w:val="0"/>
      <w:marRight w:val="0"/>
      <w:marTop w:val="0"/>
      <w:marBottom w:val="0"/>
      <w:divBdr>
        <w:top w:val="none" w:color="auto" w:sz="0" w:space="0"/>
        <w:left w:val="none" w:color="auto" w:sz="0" w:space="0"/>
        <w:bottom w:val="none" w:color="auto" w:sz="0" w:space="0"/>
        <w:right w:val="none" w:color="auto" w:sz="0" w:space="0"/>
      </w:divBdr>
    </w:div>
    <w:div w:id="1502116821">
      <w:bodyDiv w:val="true"/>
      <w:marLeft w:val="0"/>
      <w:marRight w:val="0"/>
      <w:marTop w:val="0"/>
      <w:marBottom w:val="0"/>
      <w:divBdr>
        <w:top w:val="none" w:color="auto" w:sz="0" w:space="0"/>
        <w:left w:val="none" w:color="auto" w:sz="0" w:space="0"/>
        <w:bottom w:val="none" w:color="auto" w:sz="0" w:space="0"/>
        <w:right w:val="none" w:color="auto" w:sz="0" w:space="0"/>
      </w:divBdr>
    </w:div>
    <w:div w:id="1671328444">
      <w:bodyDiv w:val="true"/>
      <w:marLeft w:val="0"/>
      <w:marRight w:val="0"/>
      <w:marTop w:val="0"/>
      <w:marBottom w:val="0"/>
      <w:divBdr>
        <w:top w:val="none" w:color="auto" w:sz="0" w:space="0"/>
        <w:left w:val="none" w:color="auto" w:sz="0" w:space="0"/>
        <w:bottom w:val="none" w:color="auto" w:sz="0" w:space="0"/>
        <w:right w:val="none" w:color="auto" w:sz="0" w:space="0"/>
      </w:divBdr>
    </w:div>
    <w:div w:id="1766538960">
      <w:bodyDiv w:val="true"/>
      <w:marLeft w:val="0"/>
      <w:marRight w:val="0"/>
      <w:marTop w:val="0"/>
      <w:marBottom w:val="0"/>
      <w:divBdr>
        <w:top w:val="none" w:color="auto" w:sz="0" w:space="0"/>
        <w:left w:val="none" w:color="auto" w:sz="0" w:space="0"/>
        <w:bottom w:val="none" w:color="auto" w:sz="0" w:space="0"/>
        <w:right w:val="none" w:color="auto" w:sz="0" w:space="0"/>
      </w:divBdr>
    </w:div>
    <w:div w:id="1814713717">
      <w:bodyDiv w:val="true"/>
      <w:marLeft w:val="0"/>
      <w:marRight w:val="0"/>
      <w:marTop w:val="0"/>
      <w:marBottom w:val="0"/>
      <w:divBdr>
        <w:top w:val="none" w:color="auto" w:sz="0" w:space="0"/>
        <w:left w:val="none" w:color="auto" w:sz="0" w:space="0"/>
        <w:bottom w:val="none" w:color="auto" w:sz="0" w:space="0"/>
        <w:right w:val="none" w:color="auto" w:sz="0" w:space="0"/>
      </w:divBdr>
    </w:div>
    <w:div w:id="1903246242">
      <w:bodyDiv w:val="true"/>
      <w:marLeft w:val="0"/>
      <w:marRight w:val="0"/>
      <w:marTop w:val="0"/>
      <w:marBottom w:val="0"/>
      <w:divBdr>
        <w:top w:val="none" w:color="auto" w:sz="0" w:space="0"/>
        <w:left w:val="none" w:color="auto" w:sz="0" w:space="0"/>
        <w:bottom w:val="none" w:color="auto" w:sz="0" w:space="0"/>
        <w:right w:val="none" w:color="auto" w:sz="0" w:space="0"/>
      </w:divBdr>
    </w:div>
    <w:div w:id="1991596250">
      <w:marLeft w:val="0"/>
      <w:marRight w:val="0"/>
      <w:marTop w:val="0"/>
      <w:marBottom w:val="0"/>
      <w:divBdr>
        <w:top w:val="none" w:color="auto" w:sz="0" w:space="0"/>
        <w:left w:val="none" w:color="auto" w:sz="0" w:space="0"/>
        <w:bottom w:val="none" w:color="auto" w:sz="0" w:space="0"/>
        <w:right w:val="none" w:color="auto" w:sz="0" w:space="0"/>
      </w:divBdr>
      <w:divsChild>
        <w:div w:id="1991596249">
          <w:marLeft w:val="0"/>
          <w:marRight w:val="0"/>
          <w:marTop w:val="0"/>
          <w:marBottom w:val="0"/>
          <w:divBdr>
            <w:top w:val="none" w:color="auto" w:sz="0" w:space="0"/>
            <w:left w:val="none" w:color="auto" w:sz="0" w:space="0"/>
            <w:bottom w:val="none" w:color="auto" w:sz="0" w:space="0"/>
            <w:right w:val="none" w:color="auto" w:sz="0" w:space="0"/>
          </w:divBdr>
        </w:div>
      </w:divsChild>
    </w:div>
    <w:div w:id="2069300239">
      <w:bodyDiv w:val="true"/>
      <w:marLeft w:val="0"/>
      <w:marRight w:val="0"/>
      <w:marTop w:val="0"/>
      <w:marBottom w:val="0"/>
      <w:divBdr>
        <w:top w:val="none" w:color="auto" w:sz="0" w:space="0"/>
        <w:left w:val="none" w:color="auto" w:sz="0" w:space="0"/>
        <w:bottom w:val="none" w:color="auto" w:sz="0" w:space="0"/>
        <w:right w:val="none" w:color="auto" w:sz="0" w:space="0"/>
      </w:divBdr>
    </w:div>
    <w:div w:id="213971506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header2.xml" Type="http://schemas.openxmlformats.org/officeDocument/2006/relationships/header" Id="rId13"/>
    <Relationship Target="styles.xml" Type="http://schemas.openxmlformats.org/officeDocument/2006/relationships/styles" Id="rId3"/>
    <Relationship Target="footnotes.xml" Type="http://schemas.openxmlformats.org/officeDocument/2006/relationships/footnotes" Id="rId7"/>
    <Relationship Target="footer1.xml" Type="http://schemas.openxmlformats.org/officeDocument/2006/relationships/footer"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header1.xml" Type="http://schemas.openxmlformats.org/officeDocument/2006/relationships/header" Id="rId11"/>
    <Relationship Target="settings.xml" Type="http://schemas.openxmlformats.org/officeDocument/2006/relationships/settings" Id="rId5"/>
    <Relationship Target="theme/theme1.xml" Type="http://schemas.openxmlformats.org/officeDocument/2006/relationships/theme" Id="rId15"/>
    <Relationship TargetMode="External" Target="https://www.egordion.cz/nabidkaGORDION/profilMpo" Type="http://schemas.openxmlformats.org/officeDocument/2006/relationships/hyperlink" Id="rId10"/>
    <Relationship Target="stylesWithEffects.xml" Type="http://schemas.microsoft.com/office/2007/relationships/stylesWithEffects" Id="rId4"/>
    <Relationship TargetMode="External" Target="https://www.tenderarena.cz/profil/detail.jsf?identifikator=Mpo" Type="http://schemas.openxmlformats.org/officeDocument/2006/relationships/hyperlink"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E0347B62-116A-45A5-843A-2AB61A0C5AB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1611A26A.dotm</properties:Template>
  <properties:Company>Deepview s.r.o.</properties:Company>
  <properties:Pages>19</properties:Pages>
  <properties:Words>5917</properties:Words>
  <properties:Characters>34914</properties:Characters>
  <properties:Lines>290</properties:Lines>
  <properties:Paragraphs>81</properties:Paragraphs>
  <properties:TotalTime>36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VÝZVA K PODÁNÍ NABÍDKY A PROKÁZÁNÍ SPLNĚNÍ KVALIFIKACE</vt:lpstr>
    </vt:vector>
  </properties:TitlesOfParts>
  <properties:LinksUpToDate>false</properties:LinksUpToDate>
  <properties:CharactersWithSpaces>40750</properties:CharactersWithSpaces>
  <properties:SharedDoc>false</properties:SharedDoc>
  <properties:HLinks>
    <vt:vector baseType="variant" size="84">
      <vt:variant>
        <vt:i4>8323124</vt:i4>
      </vt:variant>
      <vt:variant>
        <vt:i4>81</vt:i4>
      </vt:variant>
      <vt:variant>
        <vt:i4>0</vt:i4>
      </vt:variant>
      <vt:variant>
        <vt:i4>5</vt:i4>
      </vt:variant>
      <vt:variant>
        <vt:lpwstr>http://www.msmt.cz/</vt:lpwstr>
      </vt:variant>
      <vt:variant>
        <vt:lpwstr/>
      </vt:variant>
      <vt:variant>
        <vt:i4>1441812</vt:i4>
      </vt:variant>
      <vt:variant>
        <vt:i4>78</vt:i4>
      </vt:variant>
      <vt:variant>
        <vt:i4>0</vt:i4>
      </vt:variant>
      <vt:variant>
        <vt:i4>5</vt:i4>
      </vt:variant>
      <vt:variant>
        <vt:lpwstr>http://www.esfcr.cz/</vt:lpwstr>
      </vt:variant>
      <vt:variant>
        <vt:lpwstr/>
      </vt:variant>
      <vt:variant>
        <vt:i4>2883589</vt:i4>
      </vt:variant>
      <vt:variant>
        <vt:i4>69</vt:i4>
      </vt:variant>
      <vt:variant>
        <vt:i4>0</vt:i4>
      </vt:variant>
      <vt:variant>
        <vt:i4>5</vt:i4>
      </vt:variant>
      <vt:variant>
        <vt:lpwstr>mailto:miloslav.helebrant@fdv.mpsv.cz</vt:lpwstr>
      </vt:variant>
      <vt:variant>
        <vt:lpwstr/>
      </vt:variant>
      <vt:variant>
        <vt:i4>1507376</vt:i4>
      </vt:variant>
      <vt:variant>
        <vt:i4>62</vt:i4>
      </vt:variant>
      <vt:variant>
        <vt:i4>0</vt:i4>
      </vt:variant>
      <vt:variant>
        <vt:i4>5</vt:i4>
      </vt:variant>
      <vt:variant>
        <vt:lpwstr/>
      </vt:variant>
      <vt:variant>
        <vt:lpwstr>_Toc320610240</vt:lpwstr>
      </vt:variant>
      <vt:variant>
        <vt:i4>1048624</vt:i4>
      </vt:variant>
      <vt:variant>
        <vt:i4>56</vt:i4>
      </vt:variant>
      <vt:variant>
        <vt:i4>0</vt:i4>
      </vt:variant>
      <vt:variant>
        <vt:i4>5</vt:i4>
      </vt:variant>
      <vt:variant>
        <vt:lpwstr/>
      </vt:variant>
      <vt:variant>
        <vt:lpwstr>_Toc320610239</vt:lpwstr>
      </vt:variant>
      <vt:variant>
        <vt:i4>1048624</vt:i4>
      </vt:variant>
      <vt:variant>
        <vt:i4>50</vt:i4>
      </vt:variant>
      <vt:variant>
        <vt:i4>0</vt:i4>
      </vt:variant>
      <vt:variant>
        <vt:i4>5</vt:i4>
      </vt:variant>
      <vt:variant>
        <vt:lpwstr/>
      </vt:variant>
      <vt:variant>
        <vt:lpwstr>_Toc320610238</vt:lpwstr>
      </vt:variant>
      <vt:variant>
        <vt:i4>1048624</vt:i4>
      </vt:variant>
      <vt:variant>
        <vt:i4>44</vt:i4>
      </vt:variant>
      <vt:variant>
        <vt:i4>0</vt:i4>
      </vt:variant>
      <vt:variant>
        <vt:i4>5</vt:i4>
      </vt:variant>
      <vt:variant>
        <vt:lpwstr/>
      </vt:variant>
      <vt:variant>
        <vt:lpwstr>_Toc320610237</vt:lpwstr>
      </vt:variant>
      <vt:variant>
        <vt:i4>1048624</vt:i4>
      </vt:variant>
      <vt:variant>
        <vt:i4>38</vt:i4>
      </vt:variant>
      <vt:variant>
        <vt:i4>0</vt:i4>
      </vt:variant>
      <vt:variant>
        <vt:i4>5</vt:i4>
      </vt:variant>
      <vt:variant>
        <vt:lpwstr/>
      </vt:variant>
      <vt:variant>
        <vt:lpwstr>_Toc320610236</vt:lpwstr>
      </vt:variant>
      <vt:variant>
        <vt:i4>1048624</vt:i4>
      </vt:variant>
      <vt:variant>
        <vt:i4>32</vt:i4>
      </vt:variant>
      <vt:variant>
        <vt:i4>0</vt:i4>
      </vt:variant>
      <vt:variant>
        <vt:i4>5</vt:i4>
      </vt:variant>
      <vt:variant>
        <vt:lpwstr/>
      </vt:variant>
      <vt:variant>
        <vt:lpwstr>_Toc320610235</vt:lpwstr>
      </vt:variant>
      <vt:variant>
        <vt:i4>1048624</vt:i4>
      </vt:variant>
      <vt:variant>
        <vt:i4>26</vt:i4>
      </vt:variant>
      <vt:variant>
        <vt:i4>0</vt:i4>
      </vt:variant>
      <vt:variant>
        <vt:i4>5</vt:i4>
      </vt:variant>
      <vt:variant>
        <vt:lpwstr/>
      </vt:variant>
      <vt:variant>
        <vt:lpwstr>_Toc320610234</vt:lpwstr>
      </vt:variant>
      <vt:variant>
        <vt:i4>1048624</vt:i4>
      </vt:variant>
      <vt:variant>
        <vt:i4>20</vt:i4>
      </vt:variant>
      <vt:variant>
        <vt:i4>0</vt:i4>
      </vt:variant>
      <vt:variant>
        <vt:i4>5</vt:i4>
      </vt:variant>
      <vt:variant>
        <vt:lpwstr/>
      </vt:variant>
      <vt:variant>
        <vt:lpwstr>_Toc320610233</vt:lpwstr>
      </vt:variant>
      <vt:variant>
        <vt:i4>1048624</vt:i4>
      </vt:variant>
      <vt:variant>
        <vt:i4>14</vt:i4>
      </vt:variant>
      <vt:variant>
        <vt:i4>0</vt:i4>
      </vt:variant>
      <vt:variant>
        <vt:i4>5</vt:i4>
      </vt:variant>
      <vt:variant>
        <vt:lpwstr/>
      </vt:variant>
      <vt:variant>
        <vt:lpwstr>_Toc320610232</vt:lpwstr>
      </vt:variant>
      <vt:variant>
        <vt:i4>1048624</vt:i4>
      </vt:variant>
      <vt:variant>
        <vt:i4>8</vt:i4>
      </vt:variant>
      <vt:variant>
        <vt:i4>0</vt:i4>
      </vt:variant>
      <vt:variant>
        <vt:i4>5</vt:i4>
      </vt:variant>
      <vt:variant>
        <vt:lpwstr/>
      </vt:variant>
      <vt:variant>
        <vt:lpwstr>_Toc320610231</vt:lpwstr>
      </vt:variant>
      <vt:variant>
        <vt:i4>1048624</vt:i4>
      </vt:variant>
      <vt:variant>
        <vt:i4>2</vt:i4>
      </vt:variant>
      <vt:variant>
        <vt:i4>0</vt:i4>
      </vt:variant>
      <vt:variant>
        <vt:i4>5</vt:i4>
      </vt:variant>
      <vt:variant>
        <vt:lpwstr/>
      </vt:variant>
      <vt:variant>
        <vt:lpwstr>_Toc320610230</vt:lpwstr>
      </vt:variant>
    </vt:vector>
  </properties:HLinks>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2015-02-18T07:55:00Z</dcterms:created>
  <dc:creator/>
  <cp:lastModifiedBy/>
  <cp:lastPrinted>2015-02-26T14:06:00Z</cp:lastPrinted>
  <dcterms:modified xmlns:xsi="http://www.w3.org/2001/XMLSchema-instance" xsi:type="dcterms:W3CDTF">2015-03-02T13:35:00Z</dcterms:modified>
  <cp:revision>9</cp:revision>
  <dc:title>VÝZVA K PODÁNÍ NABÍDKY A PROKÁZÁNÍ SPLNĚNÍ KVALIFIKACE</dc:title>
</cp:coreProperties>
</file>