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F61C69" w:rsidR="00FA0A57" w:rsidP="00BE4B05" w:rsidRDefault="00FA0A57">
      <w:pPr>
        <w:pStyle w:val="Header"/>
        <w:spacing w:line="276" w:lineRule="auto"/>
        <w:rPr>
          <w:rFonts w:cs="Arial"/>
          <w:b/>
        </w:rPr>
      </w:pPr>
      <w:r w:rsidRPr="00F61C69">
        <w:rPr>
          <w:rFonts w:cs="Arial"/>
          <w:b/>
        </w:rPr>
        <w:t xml:space="preserve">Příloha č. 2b </w:t>
      </w:r>
    </w:p>
    <w:p w:rsidRPr="00F61C69" w:rsidR="00FA0A57" w:rsidP="00BE4B05" w:rsidRDefault="00FA0A57">
      <w:pPr>
        <w:spacing w:line="276" w:lineRule="auto"/>
        <w:jc w:val="center"/>
        <w:rPr>
          <w:rFonts w:cs="Arial"/>
          <w:b/>
          <w:sz w:val="28"/>
          <w:szCs w:val="28"/>
          <w:lang w:val="cs-CZ"/>
        </w:rPr>
      </w:pPr>
    </w:p>
    <w:p w:rsidRPr="00F61C69" w:rsidR="00FA0A57" w:rsidP="00BE4B05" w:rsidRDefault="00FA0A57">
      <w:pPr>
        <w:spacing w:line="276" w:lineRule="auto"/>
        <w:jc w:val="center"/>
        <w:rPr>
          <w:rFonts w:cs="Arial"/>
          <w:b/>
          <w:sz w:val="28"/>
          <w:szCs w:val="28"/>
          <w:lang w:val="cs-CZ"/>
        </w:rPr>
      </w:pPr>
      <w:r w:rsidRPr="00F61C69">
        <w:rPr>
          <w:rFonts w:cs="Arial"/>
          <w:b/>
          <w:sz w:val="28"/>
          <w:szCs w:val="28"/>
          <w:lang w:val="cs-CZ"/>
        </w:rPr>
        <w:t xml:space="preserve"> Rámcová smlouva</w:t>
      </w:r>
    </w:p>
    <w:p w:rsidRPr="00F61C69" w:rsidR="00FA0A57" w:rsidP="00BE4B05" w:rsidRDefault="00FA0A5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276" w:lineRule="auto"/>
        <w:jc w:val="center"/>
        <w:rPr>
          <w:rFonts w:ascii="Calibri" w:hAnsi="Calibri" w:cs="Arial"/>
          <w:b/>
          <w:sz w:val="28"/>
          <w:szCs w:val="28"/>
          <w:lang w:val="cs-CZ"/>
        </w:rPr>
      </w:pPr>
      <w:r w:rsidRPr="00F61C69">
        <w:rPr>
          <w:rFonts w:ascii="Calibri" w:hAnsi="Calibri" w:cs="Arial"/>
          <w:b/>
          <w:sz w:val="28"/>
          <w:szCs w:val="28"/>
          <w:lang w:val="cs-CZ"/>
        </w:rPr>
        <w:t>o rozvoji nových metod a pilotáži v oblasti odborného poradenství, doprovázení, respitních služeb a vzdělávání</w:t>
      </w:r>
    </w:p>
    <w:p w:rsidRPr="00F61C69" w:rsidR="00FA0A57" w:rsidP="00BE4B05" w:rsidRDefault="00FA0A5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276" w:lineRule="auto"/>
        <w:jc w:val="center"/>
        <w:rPr>
          <w:rFonts w:ascii="Calibri" w:hAnsi="Calibri"/>
          <w:lang w:val="cs-CZ"/>
        </w:rPr>
      </w:pPr>
      <w:r w:rsidRPr="00F61C69">
        <w:rPr>
          <w:rFonts w:ascii="Calibri" w:hAnsi="Calibri" w:cs="Arial"/>
          <w:szCs w:val="24"/>
          <w:lang w:val="cs-CZ"/>
        </w:rPr>
        <w:t>(dále jen jako „Smlouva“)</w:t>
      </w:r>
    </w:p>
    <w:p w:rsidRPr="00F61C69" w:rsidR="00FA0A57" w:rsidP="00B3401E" w:rsidRDefault="00FA0A57">
      <w:pPr>
        <w:spacing w:line="276" w:lineRule="auto"/>
        <w:jc w:val="both"/>
        <w:rPr>
          <w:rFonts w:cs="Arial"/>
          <w:lang w:val="cs-CZ"/>
        </w:rPr>
      </w:pPr>
      <w:r w:rsidRPr="00F61C69">
        <w:rPr>
          <w:rFonts w:cs="Arial"/>
          <w:lang w:val="cs-CZ"/>
        </w:rPr>
        <w:t xml:space="preserve">uzavřená podle § </w:t>
      </w:r>
      <w:smartTag w:uri="urn:schemas-microsoft-com:office:smarttags" w:element="metricconverter">
        <w:smartTagPr>
          <w:attr w:name="ProductID" w:val="11 a"/>
        </w:smartTagPr>
        <w:r w:rsidRPr="00F61C69">
          <w:rPr>
            <w:rFonts w:cs="Arial"/>
            <w:lang w:val="cs-CZ"/>
          </w:rPr>
          <w:t>11 a</w:t>
        </w:r>
      </w:smartTag>
      <w:r w:rsidRPr="00F61C69">
        <w:rPr>
          <w:rFonts w:cs="Arial"/>
          <w:lang w:val="cs-CZ"/>
        </w:rPr>
        <w:t xml:space="preserve"> § 89 zákona č. 137/2006 Sb., o veřejných zakázkách, ve znění pozdějších předpisů </w:t>
      </w:r>
      <w:r>
        <w:rPr>
          <w:rFonts w:cs="Arial"/>
          <w:lang w:val="cs-CZ"/>
        </w:rPr>
        <w:t>(dále jen „Zákon“)</w:t>
      </w:r>
      <w:r w:rsidRPr="00F61C69">
        <w:rPr>
          <w:rFonts w:cs="Arial"/>
          <w:lang w:val="cs-CZ"/>
        </w:rPr>
        <w:t xml:space="preserve"> a § 1746 odst. 2 zákona č. 89/2012 Sb., občanský zákoník (dále jen </w:t>
      </w:r>
      <w:r>
        <w:rPr>
          <w:rFonts w:cs="Arial"/>
          <w:lang w:val="cs-CZ"/>
        </w:rPr>
        <w:t>„</w:t>
      </w:r>
      <w:r w:rsidRPr="00F61C69">
        <w:rPr>
          <w:rFonts w:cs="Arial"/>
          <w:lang w:val="cs-CZ"/>
        </w:rPr>
        <w:t>občanský zákoník“) mezi smluvními stranami:</w:t>
      </w:r>
    </w:p>
    <w:p w:rsidRPr="00F61C69" w:rsidR="00FA0A57" w:rsidP="00BE4B05" w:rsidRDefault="00FA0A57">
      <w:pPr>
        <w:spacing w:line="276" w:lineRule="auto"/>
        <w:rPr>
          <w:rFonts w:cs="Arial"/>
          <w:b/>
          <w:lang w:val="cs-CZ"/>
        </w:rPr>
      </w:pPr>
    </w:p>
    <w:p w:rsidRPr="00F61C69" w:rsidR="00FA0A57" w:rsidP="00BE4B05" w:rsidRDefault="00FA0A57">
      <w:pPr>
        <w:spacing w:line="276" w:lineRule="auto"/>
        <w:rPr>
          <w:rFonts w:cs="Arial"/>
          <w:b/>
          <w:lang w:val="cs-CZ"/>
        </w:rPr>
      </w:pPr>
    </w:p>
    <w:p w:rsidRPr="00F61C69" w:rsidR="00FA0A57" w:rsidP="00BE4B05" w:rsidRDefault="00FA0A57">
      <w:pPr>
        <w:spacing w:line="276" w:lineRule="auto"/>
        <w:rPr>
          <w:rFonts w:cs="Arial"/>
          <w:b/>
          <w:bCs/>
          <w:lang w:val="cs-CZ"/>
        </w:rPr>
      </w:pPr>
      <w:r w:rsidRPr="00F61C69">
        <w:rPr>
          <w:rFonts w:cs="Arial"/>
          <w:b/>
          <w:bCs/>
          <w:lang w:val="cs-CZ"/>
        </w:rPr>
        <w:t xml:space="preserve">Česká republika – Ministerstvo práce a sociálních věcí </w:t>
      </w:r>
    </w:p>
    <w:p w:rsidRPr="00F61C69" w:rsidR="00FA0A57" w:rsidP="00BE4B05" w:rsidRDefault="00FA0A57">
      <w:pPr>
        <w:spacing w:line="276" w:lineRule="auto"/>
        <w:rPr>
          <w:rFonts w:cs="Arial"/>
          <w:bCs/>
          <w:lang w:val="cs-CZ"/>
        </w:rPr>
      </w:pPr>
      <w:r w:rsidRPr="00F61C69">
        <w:rPr>
          <w:rFonts w:cs="Arial"/>
          <w:lang w:val="cs-CZ"/>
        </w:rPr>
        <w:t xml:space="preserve">Sídlo: </w:t>
      </w:r>
      <w:r w:rsidRPr="00F61C69">
        <w:rPr>
          <w:rFonts w:cs="Arial"/>
          <w:lang w:val="cs-CZ"/>
        </w:rPr>
        <w:tab/>
      </w:r>
      <w:r w:rsidRPr="00F61C69">
        <w:rPr>
          <w:rFonts w:cs="Arial"/>
          <w:lang w:val="cs-CZ"/>
        </w:rPr>
        <w:tab/>
      </w:r>
      <w:r w:rsidRPr="00F61C69">
        <w:rPr>
          <w:rFonts w:cs="Arial"/>
          <w:lang w:val="cs-CZ"/>
        </w:rPr>
        <w:tab/>
      </w:r>
      <w:r w:rsidRPr="00F61C69">
        <w:rPr>
          <w:rFonts w:cs="Arial"/>
          <w:lang w:val="cs-CZ"/>
        </w:rPr>
        <w:tab/>
        <w:t>Na Poříčním právu 1/376, 128 01 Praha 2</w:t>
      </w:r>
    </w:p>
    <w:p w:rsidRPr="00F61C69" w:rsidR="00FA0A57" w:rsidP="00BE4B05" w:rsidRDefault="00FA0A57">
      <w:pPr>
        <w:spacing w:line="276" w:lineRule="auto"/>
        <w:rPr>
          <w:rFonts w:cs="Arial"/>
          <w:lang w:val="cs-CZ"/>
        </w:rPr>
      </w:pPr>
      <w:r w:rsidRPr="00F61C69">
        <w:rPr>
          <w:rFonts w:cs="Arial"/>
          <w:lang w:val="cs-CZ"/>
        </w:rPr>
        <w:t xml:space="preserve">IČO: </w:t>
      </w:r>
      <w:r w:rsidRPr="00F61C69">
        <w:rPr>
          <w:rFonts w:cs="Arial"/>
          <w:lang w:val="cs-CZ"/>
        </w:rPr>
        <w:tab/>
      </w:r>
      <w:r w:rsidRPr="00F61C69">
        <w:rPr>
          <w:rFonts w:cs="Arial"/>
          <w:lang w:val="cs-CZ"/>
        </w:rPr>
        <w:tab/>
      </w:r>
      <w:r w:rsidRPr="00F61C69">
        <w:rPr>
          <w:rFonts w:cs="Arial"/>
          <w:lang w:val="cs-CZ"/>
        </w:rPr>
        <w:tab/>
      </w:r>
      <w:r w:rsidRPr="00F61C69">
        <w:rPr>
          <w:rFonts w:cs="Arial"/>
          <w:lang w:val="cs-CZ"/>
        </w:rPr>
        <w:tab/>
        <w:t>00551023</w:t>
      </w:r>
    </w:p>
    <w:p w:rsidRPr="00F61C69" w:rsidR="00FA0A57" w:rsidP="00BE4B05" w:rsidRDefault="00FA0A57">
      <w:pPr>
        <w:spacing w:after="120" w:line="276" w:lineRule="auto"/>
        <w:rPr>
          <w:rFonts w:cs="Arial"/>
          <w:lang w:val="cs-CZ"/>
        </w:rPr>
      </w:pPr>
      <w:r w:rsidRPr="00F61C69">
        <w:rPr>
          <w:rFonts w:cs="Arial"/>
          <w:lang w:val="cs-CZ"/>
        </w:rPr>
        <w:t xml:space="preserve">Zastoupena: </w:t>
      </w:r>
      <w:r w:rsidRPr="00F61C69">
        <w:rPr>
          <w:rFonts w:cs="Arial"/>
          <w:lang w:val="cs-CZ"/>
        </w:rPr>
        <w:tab/>
      </w:r>
      <w:r w:rsidRPr="00F61C69">
        <w:rPr>
          <w:rFonts w:cs="Arial"/>
          <w:lang w:val="cs-CZ"/>
        </w:rPr>
        <w:tab/>
      </w:r>
      <w:r w:rsidRPr="00F61C69">
        <w:rPr>
          <w:rFonts w:cs="Arial"/>
          <w:lang w:val="cs-CZ"/>
        </w:rPr>
        <w:tab/>
        <w:t>Mgr. Petrem Nečinou, ředitelem odboru řízení projektů</w:t>
      </w:r>
    </w:p>
    <w:p w:rsidRPr="00F61C69" w:rsidR="00FA0A57" w:rsidP="00BE4B05" w:rsidRDefault="00FA0A57">
      <w:pPr>
        <w:spacing w:line="276" w:lineRule="auto"/>
        <w:rPr>
          <w:rFonts w:cs="Arial"/>
          <w:lang w:val="cs-CZ"/>
        </w:rPr>
      </w:pPr>
      <w:r w:rsidRPr="00F61C69">
        <w:rPr>
          <w:rFonts w:cs="Arial"/>
          <w:lang w:val="cs-CZ"/>
        </w:rPr>
        <w:t>dále jen</w:t>
      </w:r>
      <w:r w:rsidRPr="00F61C69">
        <w:rPr>
          <w:rFonts w:cs="Arial"/>
          <w:b/>
          <w:lang w:val="cs-CZ"/>
        </w:rPr>
        <w:t xml:space="preserve"> „objednatel“ </w:t>
      </w:r>
      <w:r w:rsidRPr="00F61C69">
        <w:rPr>
          <w:rFonts w:cs="Arial"/>
          <w:lang w:val="cs-CZ"/>
        </w:rPr>
        <w:t>na straně jedné</w:t>
      </w:r>
    </w:p>
    <w:p w:rsidRPr="00F61C69" w:rsidR="00FA0A57" w:rsidP="00BE4B05" w:rsidRDefault="00FA0A57">
      <w:pPr>
        <w:spacing w:line="276" w:lineRule="auto"/>
        <w:rPr>
          <w:rFonts w:cs="Arial"/>
          <w:b/>
          <w:lang w:val="cs-CZ"/>
        </w:rPr>
      </w:pPr>
    </w:p>
    <w:p w:rsidRPr="00F61C69" w:rsidR="00FA0A57" w:rsidP="00BE4B05" w:rsidRDefault="00FA0A57">
      <w:pPr>
        <w:spacing w:line="276" w:lineRule="auto"/>
        <w:rPr>
          <w:rFonts w:cs="Arial"/>
          <w:lang w:val="cs-CZ"/>
        </w:rPr>
      </w:pPr>
      <w:r w:rsidRPr="00F61C69">
        <w:rPr>
          <w:rFonts w:cs="Arial"/>
          <w:lang w:val="cs-CZ"/>
        </w:rPr>
        <w:t>a</w:t>
      </w:r>
    </w:p>
    <w:p w:rsidRPr="00F61C69" w:rsidR="00FA0A57" w:rsidP="00BE4B05" w:rsidRDefault="00FA0A57">
      <w:pPr>
        <w:spacing w:line="276" w:lineRule="auto"/>
        <w:rPr>
          <w:rFonts w:cs="Arial"/>
          <w:b/>
          <w:lang w:val="cs-CZ"/>
        </w:rPr>
      </w:pPr>
    </w:p>
    <w:p w:rsidRPr="00F61C69" w:rsidR="00FA0A57" w:rsidP="00BE4B05" w:rsidRDefault="00FA0A57">
      <w:pPr>
        <w:spacing w:line="276" w:lineRule="auto"/>
        <w:rPr>
          <w:rFonts w:cs="Arial"/>
          <w:lang w:val="cs-CZ"/>
        </w:rPr>
      </w:pPr>
      <w:r w:rsidRPr="00F61C69">
        <w:rPr>
          <w:rFonts w:cs="Arial"/>
          <w:lang w:val="cs-CZ"/>
        </w:rPr>
        <w:t>Název / jméno:</w:t>
      </w:r>
    </w:p>
    <w:p w:rsidRPr="00F61C69" w:rsidR="00FA0A57" w:rsidP="00BE4B05" w:rsidRDefault="00FA0A57">
      <w:pPr>
        <w:spacing w:line="276" w:lineRule="auto"/>
        <w:rPr>
          <w:rFonts w:cs="Arial"/>
          <w:lang w:val="cs-CZ"/>
        </w:rPr>
      </w:pPr>
      <w:r w:rsidRPr="00F61C69">
        <w:rPr>
          <w:rFonts w:cs="Arial"/>
          <w:lang w:val="cs-CZ"/>
        </w:rPr>
        <w:t>Sídlo / adresa trv. bydliště:</w:t>
      </w:r>
    </w:p>
    <w:p w:rsidRPr="00F61C69" w:rsidR="00FA0A57" w:rsidP="00BE4B05" w:rsidRDefault="00FA0A57">
      <w:pPr>
        <w:spacing w:line="276" w:lineRule="auto"/>
        <w:rPr>
          <w:rFonts w:cs="Arial"/>
          <w:lang w:val="cs-CZ"/>
        </w:rPr>
      </w:pPr>
      <w:r w:rsidRPr="00F61C69">
        <w:rPr>
          <w:rFonts w:cs="Arial"/>
          <w:lang w:val="cs-CZ"/>
        </w:rPr>
        <w:t xml:space="preserve">IČO:  </w:t>
      </w:r>
    </w:p>
    <w:p w:rsidRPr="00F61C69" w:rsidR="00FA0A57" w:rsidP="00BE4B05" w:rsidRDefault="00FA0A57">
      <w:pPr>
        <w:spacing w:line="276" w:lineRule="auto"/>
        <w:rPr>
          <w:rFonts w:cs="Arial"/>
          <w:lang w:val="cs-CZ"/>
        </w:rPr>
      </w:pPr>
      <w:r w:rsidRPr="00F61C69">
        <w:rPr>
          <w:rFonts w:cs="Arial"/>
          <w:lang w:val="cs-CZ"/>
        </w:rPr>
        <w:t>DIČ:</w:t>
      </w:r>
    </w:p>
    <w:p w:rsidRPr="00F61C69" w:rsidR="00FA0A57" w:rsidP="00BE4B05" w:rsidRDefault="00FA0A57">
      <w:pPr>
        <w:spacing w:line="276" w:lineRule="auto"/>
        <w:rPr>
          <w:rFonts w:cs="Arial"/>
          <w:lang w:val="cs-CZ"/>
        </w:rPr>
      </w:pPr>
      <w:r w:rsidRPr="00F61C69">
        <w:rPr>
          <w:rFonts w:cs="Arial"/>
          <w:lang w:val="cs-CZ"/>
        </w:rPr>
        <w:t xml:space="preserve">Bankovní spojení: </w:t>
      </w:r>
    </w:p>
    <w:p w:rsidRPr="00F61C69" w:rsidR="00FA0A57" w:rsidP="00BE4B05" w:rsidRDefault="00FA0A57">
      <w:pPr>
        <w:spacing w:line="276" w:lineRule="auto"/>
        <w:rPr>
          <w:rFonts w:cs="Arial"/>
          <w:lang w:val="cs-CZ"/>
        </w:rPr>
      </w:pPr>
      <w:r w:rsidRPr="00F61C69">
        <w:rPr>
          <w:rFonts w:cs="Arial"/>
          <w:lang w:val="cs-CZ"/>
        </w:rPr>
        <w:t xml:space="preserve">Zastoupen/a:  </w:t>
      </w:r>
    </w:p>
    <w:p w:rsidRPr="00F61C69" w:rsidR="00FA0A57" w:rsidP="00BE4B05" w:rsidRDefault="00FA0A57">
      <w:pPr>
        <w:spacing w:after="120" w:line="276" w:lineRule="auto"/>
        <w:jc w:val="both"/>
        <w:rPr>
          <w:rFonts w:cs="Arial"/>
          <w:lang w:val="cs-CZ"/>
        </w:rPr>
      </w:pPr>
      <w:r w:rsidRPr="00F61C69">
        <w:rPr>
          <w:rFonts w:cs="Arial"/>
          <w:lang w:val="cs-CZ"/>
        </w:rPr>
        <w:t xml:space="preserve">a zapsán/a v obchodním rejstříku vedeném </w:t>
      </w:r>
    </w:p>
    <w:p w:rsidRPr="00F61C69" w:rsidR="00FA0A57" w:rsidP="00BE4B05" w:rsidRDefault="00FA0A57">
      <w:pPr>
        <w:jc w:val="both"/>
        <w:rPr>
          <w:rFonts w:cs="Arial"/>
          <w:b/>
          <w:lang w:val="cs-CZ"/>
        </w:rPr>
      </w:pPr>
      <w:r w:rsidRPr="00F61C69">
        <w:rPr>
          <w:rFonts w:cs="Arial"/>
          <w:lang w:val="cs-CZ"/>
        </w:rPr>
        <w:t>dále jen</w:t>
      </w:r>
      <w:r w:rsidRPr="00F61C69">
        <w:rPr>
          <w:rFonts w:cs="Arial"/>
          <w:b/>
          <w:lang w:val="cs-CZ"/>
        </w:rPr>
        <w:t xml:space="preserve"> „poskytovatel“</w:t>
      </w:r>
    </w:p>
    <w:p w:rsidRPr="00F61C69" w:rsidR="00FA0A57" w:rsidP="00BE4B05" w:rsidRDefault="00FA0A57">
      <w:pPr>
        <w:spacing w:line="276" w:lineRule="auto"/>
        <w:jc w:val="both"/>
        <w:rPr>
          <w:rFonts w:cs="Arial"/>
          <w:lang w:val="cs-CZ"/>
        </w:rPr>
      </w:pPr>
    </w:p>
    <w:p w:rsidRPr="00F61C69" w:rsidR="00FA0A57" w:rsidP="00BE4B05" w:rsidRDefault="00FA0A57">
      <w:pPr>
        <w:spacing w:line="276" w:lineRule="auto"/>
        <w:rPr>
          <w:rFonts w:cs="Arial"/>
          <w:lang w:val="cs-CZ"/>
        </w:rPr>
      </w:pPr>
      <w:r w:rsidRPr="00F61C69">
        <w:rPr>
          <w:rFonts w:cs="Arial"/>
          <w:lang w:val="cs-CZ"/>
        </w:rPr>
        <w:t>a</w:t>
      </w:r>
    </w:p>
    <w:p w:rsidRPr="00F61C69" w:rsidR="00FA0A57" w:rsidP="00BE4B05" w:rsidRDefault="00FA0A57">
      <w:pPr>
        <w:spacing w:line="276" w:lineRule="auto"/>
        <w:rPr>
          <w:rFonts w:cs="Arial"/>
          <w:b/>
          <w:lang w:val="cs-CZ"/>
        </w:rPr>
      </w:pPr>
    </w:p>
    <w:p w:rsidRPr="00F61C69" w:rsidR="00FA0A57" w:rsidP="00BE4B05" w:rsidRDefault="00FA0A57">
      <w:pPr>
        <w:spacing w:line="276" w:lineRule="auto"/>
        <w:rPr>
          <w:rFonts w:cs="Arial"/>
          <w:lang w:val="cs-CZ"/>
        </w:rPr>
      </w:pPr>
      <w:r w:rsidRPr="00F61C69">
        <w:rPr>
          <w:rFonts w:cs="Arial"/>
          <w:lang w:val="cs-CZ"/>
        </w:rPr>
        <w:t>Název / jméno:</w:t>
      </w:r>
    </w:p>
    <w:p w:rsidRPr="00F61C69" w:rsidR="00FA0A57" w:rsidP="00BE4B05" w:rsidRDefault="00FA0A57">
      <w:pPr>
        <w:spacing w:line="276" w:lineRule="auto"/>
        <w:rPr>
          <w:rFonts w:cs="Arial"/>
          <w:lang w:val="cs-CZ"/>
        </w:rPr>
      </w:pPr>
      <w:r w:rsidRPr="00F61C69">
        <w:rPr>
          <w:rFonts w:cs="Arial"/>
          <w:lang w:val="cs-CZ"/>
        </w:rPr>
        <w:t>Sídlo / adresa trv. bydliště:</w:t>
      </w:r>
    </w:p>
    <w:p w:rsidRPr="00F61C69" w:rsidR="00FA0A57" w:rsidP="00BE4B05" w:rsidRDefault="00FA0A57">
      <w:pPr>
        <w:spacing w:line="276" w:lineRule="auto"/>
        <w:rPr>
          <w:rFonts w:cs="Arial"/>
          <w:lang w:val="cs-CZ"/>
        </w:rPr>
      </w:pPr>
      <w:r w:rsidRPr="00F61C69">
        <w:rPr>
          <w:rFonts w:cs="Arial"/>
          <w:lang w:val="cs-CZ"/>
        </w:rPr>
        <w:t xml:space="preserve">IČO:  </w:t>
      </w:r>
    </w:p>
    <w:p w:rsidRPr="00F61C69" w:rsidR="00FA0A57" w:rsidP="00BE4B05" w:rsidRDefault="00FA0A57">
      <w:pPr>
        <w:spacing w:line="276" w:lineRule="auto"/>
        <w:rPr>
          <w:rFonts w:cs="Arial"/>
          <w:lang w:val="cs-CZ"/>
        </w:rPr>
      </w:pPr>
      <w:r w:rsidRPr="00F61C69">
        <w:rPr>
          <w:rFonts w:cs="Arial"/>
          <w:lang w:val="cs-CZ"/>
        </w:rPr>
        <w:t>DIČ:</w:t>
      </w:r>
    </w:p>
    <w:p w:rsidRPr="00F61C69" w:rsidR="00FA0A57" w:rsidP="00BE4B05" w:rsidRDefault="00FA0A57">
      <w:pPr>
        <w:spacing w:line="276" w:lineRule="auto"/>
        <w:rPr>
          <w:rFonts w:cs="Arial"/>
          <w:lang w:val="cs-CZ"/>
        </w:rPr>
      </w:pPr>
      <w:r w:rsidRPr="00F61C69">
        <w:rPr>
          <w:rFonts w:cs="Arial"/>
          <w:lang w:val="cs-CZ"/>
        </w:rPr>
        <w:t xml:space="preserve">Bankovní spojení: </w:t>
      </w:r>
    </w:p>
    <w:p w:rsidRPr="00F61C69" w:rsidR="00FA0A57" w:rsidP="00B3401E" w:rsidRDefault="00FA0A57">
      <w:pPr>
        <w:spacing w:line="276" w:lineRule="auto"/>
        <w:rPr>
          <w:rFonts w:cs="Arial"/>
          <w:lang w:val="cs-CZ"/>
        </w:rPr>
      </w:pPr>
      <w:r w:rsidRPr="00F61C69">
        <w:rPr>
          <w:rFonts w:cs="Arial"/>
          <w:lang w:val="cs-CZ"/>
        </w:rPr>
        <w:t xml:space="preserve">Zastoupen/a:  </w:t>
      </w:r>
    </w:p>
    <w:p w:rsidRPr="00F61C69" w:rsidR="00FA0A57" w:rsidP="00B3401E" w:rsidRDefault="00FA0A57">
      <w:pPr>
        <w:spacing w:after="120" w:line="276" w:lineRule="auto"/>
        <w:jc w:val="both"/>
        <w:rPr>
          <w:rFonts w:cs="Arial"/>
          <w:lang w:val="cs-CZ"/>
        </w:rPr>
      </w:pPr>
      <w:r w:rsidRPr="00F61C69">
        <w:rPr>
          <w:rFonts w:cs="Arial"/>
          <w:lang w:val="cs-CZ"/>
        </w:rPr>
        <w:t xml:space="preserve">a zapsán/a v obchodním rejstříku vedeném </w:t>
      </w:r>
    </w:p>
    <w:p w:rsidRPr="00F61C69" w:rsidR="00FA0A57" w:rsidP="00BE4B05" w:rsidRDefault="00FA0A57">
      <w:pPr>
        <w:jc w:val="both"/>
        <w:rPr>
          <w:rFonts w:cs="Arial"/>
          <w:b/>
          <w:lang w:val="cs-CZ"/>
        </w:rPr>
      </w:pPr>
      <w:r w:rsidRPr="00F61C69">
        <w:rPr>
          <w:rFonts w:cs="Arial"/>
          <w:lang w:val="cs-CZ"/>
        </w:rPr>
        <w:t>dále jen</w:t>
      </w:r>
      <w:r w:rsidRPr="00F61C69">
        <w:rPr>
          <w:rFonts w:cs="Arial"/>
          <w:b/>
          <w:lang w:val="cs-CZ"/>
        </w:rPr>
        <w:t xml:space="preserve"> „poskytovatel“</w:t>
      </w:r>
    </w:p>
    <w:p w:rsidRPr="00F61C69" w:rsidR="00FA0A57" w:rsidP="00BE4B05" w:rsidRDefault="00FA0A57">
      <w:pPr>
        <w:spacing w:line="276" w:lineRule="auto"/>
        <w:jc w:val="both"/>
        <w:rPr>
          <w:rFonts w:cs="Arial"/>
          <w:lang w:val="cs-CZ"/>
        </w:rPr>
      </w:pPr>
    </w:p>
    <w:p w:rsidRPr="00F61C69" w:rsidR="00FA0A57" w:rsidP="00BE4B05" w:rsidRDefault="00FA0A57">
      <w:pPr>
        <w:spacing w:line="276" w:lineRule="auto"/>
        <w:rPr>
          <w:rFonts w:cs="Arial"/>
          <w:lang w:val="cs-CZ"/>
        </w:rPr>
      </w:pPr>
      <w:r w:rsidRPr="00F61C69">
        <w:rPr>
          <w:rFonts w:cs="Arial"/>
          <w:lang w:val="cs-CZ"/>
        </w:rPr>
        <w:t>a</w:t>
      </w:r>
    </w:p>
    <w:p w:rsidRPr="00F61C69" w:rsidR="00FA0A57" w:rsidP="00BE4B05" w:rsidRDefault="00FA0A57">
      <w:pPr>
        <w:spacing w:line="276" w:lineRule="auto"/>
        <w:rPr>
          <w:rFonts w:cs="Arial"/>
          <w:b/>
          <w:lang w:val="cs-CZ"/>
        </w:rPr>
      </w:pPr>
    </w:p>
    <w:p w:rsidRPr="00F61C69" w:rsidR="00FA0A57" w:rsidP="00BE4B05" w:rsidRDefault="00FA0A57">
      <w:pPr>
        <w:spacing w:line="276" w:lineRule="auto"/>
        <w:rPr>
          <w:rFonts w:cs="Arial"/>
          <w:lang w:val="cs-CZ"/>
        </w:rPr>
      </w:pPr>
      <w:r w:rsidRPr="00F61C69">
        <w:rPr>
          <w:rFonts w:cs="Arial"/>
          <w:lang w:val="cs-CZ"/>
        </w:rPr>
        <w:t>Název / jméno:</w:t>
      </w:r>
    </w:p>
    <w:p w:rsidRPr="00F61C69" w:rsidR="00FA0A57" w:rsidP="00BE4B05" w:rsidRDefault="00FA0A57">
      <w:pPr>
        <w:spacing w:line="276" w:lineRule="auto"/>
        <w:rPr>
          <w:rFonts w:cs="Arial"/>
          <w:lang w:val="cs-CZ"/>
        </w:rPr>
      </w:pPr>
      <w:r w:rsidRPr="00F61C69">
        <w:rPr>
          <w:rFonts w:cs="Arial"/>
          <w:lang w:val="cs-CZ"/>
        </w:rPr>
        <w:t>Sídlo / adresa trv. bydliště:</w:t>
      </w:r>
    </w:p>
    <w:p w:rsidRPr="00F61C69" w:rsidR="00FA0A57" w:rsidP="00BE4B05" w:rsidRDefault="00FA0A57">
      <w:pPr>
        <w:spacing w:line="276" w:lineRule="auto"/>
        <w:rPr>
          <w:rFonts w:cs="Arial"/>
          <w:lang w:val="cs-CZ"/>
        </w:rPr>
      </w:pPr>
      <w:r w:rsidRPr="00F61C69">
        <w:rPr>
          <w:rFonts w:cs="Arial"/>
          <w:lang w:val="cs-CZ"/>
        </w:rPr>
        <w:t xml:space="preserve">IČO:  </w:t>
      </w:r>
    </w:p>
    <w:p w:rsidRPr="00F61C69" w:rsidR="00FA0A57" w:rsidP="00BE4B05" w:rsidRDefault="00FA0A57">
      <w:pPr>
        <w:spacing w:line="276" w:lineRule="auto"/>
        <w:rPr>
          <w:rFonts w:cs="Arial"/>
          <w:lang w:val="cs-CZ"/>
        </w:rPr>
      </w:pPr>
      <w:r w:rsidRPr="00F61C69">
        <w:rPr>
          <w:rFonts w:cs="Arial"/>
          <w:lang w:val="cs-CZ"/>
        </w:rPr>
        <w:t>DIČ:</w:t>
      </w:r>
    </w:p>
    <w:p w:rsidRPr="00F61C69" w:rsidR="00FA0A57" w:rsidP="00BE4B05" w:rsidRDefault="00FA0A57">
      <w:pPr>
        <w:spacing w:line="276" w:lineRule="auto"/>
        <w:rPr>
          <w:rFonts w:cs="Arial"/>
          <w:lang w:val="cs-CZ"/>
        </w:rPr>
      </w:pPr>
      <w:r w:rsidRPr="00F61C69">
        <w:rPr>
          <w:rFonts w:cs="Arial"/>
          <w:lang w:val="cs-CZ"/>
        </w:rPr>
        <w:t xml:space="preserve">Bankovní spojení: </w:t>
      </w:r>
    </w:p>
    <w:p w:rsidRPr="00F61C69" w:rsidR="00FA0A57" w:rsidP="00B3401E" w:rsidRDefault="00FA0A57">
      <w:pPr>
        <w:spacing w:line="276" w:lineRule="auto"/>
        <w:rPr>
          <w:rFonts w:cs="Arial"/>
          <w:lang w:val="cs-CZ"/>
        </w:rPr>
      </w:pPr>
      <w:r w:rsidRPr="00F61C69">
        <w:rPr>
          <w:rFonts w:cs="Arial"/>
          <w:lang w:val="cs-CZ"/>
        </w:rPr>
        <w:t xml:space="preserve">Zastoupen/a:  </w:t>
      </w:r>
    </w:p>
    <w:p w:rsidRPr="00F61C69" w:rsidR="00FA0A57" w:rsidP="00B3401E" w:rsidRDefault="00FA0A57">
      <w:pPr>
        <w:spacing w:after="120" w:line="276" w:lineRule="auto"/>
        <w:jc w:val="both"/>
        <w:rPr>
          <w:rFonts w:cs="Arial"/>
          <w:lang w:val="cs-CZ"/>
        </w:rPr>
      </w:pPr>
      <w:r w:rsidRPr="00F61C69">
        <w:rPr>
          <w:rFonts w:cs="Arial"/>
          <w:lang w:val="cs-CZ"/>
        </w:rPr>
        <w:t xml:space="preserve">a zapsán/a v obchodním rejstříku vedeném </w:t>
      </w:r>
    </w:p>
    <w:p w:rsidRPr="00F61C69" w:rsidR="00FA0A57" w:rsidP="00BE4B05" w:rsidRDefault="00FA0A57">
      <w:pPr>
        <w:jc w:val="both"/>
        <w:rPr>
          <w:rFonts w:cs="Arial"/>
          <w:b/>
          <w:lang w:val="cs-CZ"/>
        </w:rPr>
      </w:pPr>
      <w:r w:rsidRPr="00F61C69">
        <w:rPr>
          <w:rFonts w:cs="Arial"/>
          <w:lang w:val="cs-CZ"/>
        </w:rPr>
        <w:t>dále jen</w:t>
      </w:r>
      <w:r w:rsidRPr="00F61C69">
        <w:rPr>
          <w:rFonts w:cs="Arial"/>
          <w:b/>
          <w:lang w:val="cs-CZ"/>
        </w:rPr>
        <w:t xml:space="preserve"> „poskytovatel“</w:t>
      </w:r>
    </w:p>
    <w:p w:rsidRPr="00F61C69" w:rsidR="00FA0A57" w:rsidP="00BE4B05" w:rsidRDefault="00FA0A57">
      <w:pPr>
        <w:spacing w:line="276" w:lineRule="auto"/>
        <w:rPr>
          <w:rFonts w:cs="Arial"/>
          <w:lang w:val="cs-CZ"/>
        </w:rPr>
      </w:pPr>
    </w:p>
    <w:p w:rsidRPr="00F61C69" w:rsidR="00FA0A57" w:rsidP="00BE4B05" w:rsidRDefault="00FA0A57">
      <w:pPr>
        <w:spacing w:line="276" w:lineRule="auto"/>
        <w:rPr>
          <w:rFonts w:cs="Arial"/>
          <w:lang w:val="cs-CZ"/>
        </w:rPr>
      </w:pPr>
      <w:r w:rsidRPr="00F61C69">
        <w:rPr>
          <w:rFonts w:cs="Arial"/>
          <w:lang w:val="cs-CZ"/>
        </w:rPr>
        <w:t>a</w:t>
      </w:r>
    </w:p>
    <w:p w:rsidRPr="00F61C69" w:rsidR="00FA0A57" w:rsidP="00BE4B05" w:rsidRDefault="00FA0A57">
      <w:pPr>
        <w:spacing w:line="276" w:lineRule="auto"/>
        <w:rPr>
          <w:rFonts w:cs="Arial"/>
          <w:b/>
          <w:lang w:val="cs-CZ"/>
        </w:rPr>
      </w:pPr>
    </w:p>
    <w:p w:rsidRPr="00F61C69" w:rsidR="00FA0A57" w:rsidP="00BE4B05" w:rsidRDefault="00FA0A57">
      <w:pPr>
        <w:spacing w:line="276" w:lineRule="auto"/>
        <w:rPr>
          <w:rFonts w:cs="Arial"/>
          <w:lang w:val="cs-CZ"/>
        </w:rPr>
      </w:pPr>
      <w:r w:rsidRPr="00F61C69">
        <w:rPr>
          <w:rFonts w:cs="Arial"/>
          <w:lang w:val="cs-CZ"/>
        </w:rPr>
        <w:t>Název / jméno:</w:t>
      </w:r>
    </w:p>
    <w:p w:rsidRPr="00F61C69" w:rsidR="00FA0A57" w:rsidP="00BE4B05" w:rsidRDefault="00FA0A57">
      <w:pPr>
        <w:spacing w:line="276" w:lineRule="auto"/>
        <w:rPr>
          <w:rFonts w:cs="Arial"/>
          <w:lang w:val="cs-CZ"/>
        </w:rPr>
      </w:pPr>
      <w:r w:rsidRPr="00F61C69">
        <w:rPr>
          <w:rFonts w:cs="Arial"/>
          <w:lang w:val="cs-CZ"/>
        </w:rPr>
        <w:t>Sídlo / adresa trv. bydliště:</w:t>
      </w:r>
    </w:p>
    <w:p w:rsidRPr="00F61C69" w:rsidR="00FA0A57" w:rsidP="00BE4B05" w:rsidRDefault="00FA0A57">
      <w:pPr>
        <w:spacing w:line="276" w:lineRule="auto"/>
        <w:rPr>
          <w:rFonts w:cs="Arial"/>
          <w:lang w:val="cs-CZ"/>
        </w:rPr>
      </w:pPr>
      <w:r w:rsidRPr="00F61C69">
        <w:rPr>
          <w:rFonts w:cs="Arial"/>
          <w:lang w:val="cs-CZ"/>
        </w:rPr>
        <w:t xml:space="preserve">IČO:  </w:t>
      </w:r>
    </w:p>
    <w:p w:rsidRPr="00F61C69" w:rsidR="00FA0A57" w:rsidP="00BE4B05" w:rsidRDefault="00FA0A57">
      <w:pPr>
        <w:spacing w:line="276" w:lineRule="auto"/>
        <w:rPr>
          <w:rFonts w:cs="Arial"/>
          <w:lang w:val="cs-CZ"/>
        </w:rPr>
      </w:pPr>
      <w:r w:rsidRPr="00F61C69">
        <w:rPr>
          <w:rFonts w:cs="Arial"/>
          <w:lang w:val="cs-CZ"/>
        </w:rPr>
        <w:t>DIČ:</w:t>
      </w:r>
    </w:p>
    <w:p w:rsidRPr="00F61C69" w:rsidR="00FA0A57" w:rsidP="00BE4B05" w:rsidRDefault="00FA0A57">
      <w:pPr>
        <w:spacing w:line="276" w:lineRule="auto"/>
        <w:rPr>
          <w:rFonts w:cs="Arial"/>
          <w:lang w:val="cs-CZ"/>
        </w:rPr>
      </w:pPr>
      <w:r w:rsidRPr="00F61C69">
        <w:rPr>
          <w:rFonts w:cs="Arial"/>
          <w:lang w:val="cs-CZ"/>
        </w:rPr>
        <w:t xml:space="preserve">Bankovní spojení: </w:t>
      </w:r>
    </w:p>
    <w:p w:rsidRPr="00F61C69" w:rsidR="00FA0A57" w:rsidP="00B3401E" w:rsidRDefault="00FA0A57">
      <w:pPr>
        <w:spacing w:line="276" w:lineRule="auto"/>
        <w:rPr>
          <w:rFonts w:cs="Arial"/>
          <w:lang w:val="cs-CZ"/>
        </w:rPr>
      </w:pPr>
      <w:r w:rsidRPr="00F61C69">
        <w:rPr>
          <w:rFonts w:cs="Arial"/>
          <w:lang w:val="cs-CZ"/>
        </w:rPr>
        <w:t xml:space="preserve">Zastoupen/a:  </w:t>
      </w:r>
    </w:p>
    <w:p w:rsidRPr="00F61C69" w:rsidR="00FA0A57" w:rsidP="00B3401E" w:rsidRDefault="00FA0A57">
      <w:pPr>
        <w:spacing w:after="120" w:line="276" w:lineRule="auto"/>
        <w:jc w:val="both"/>
        <w:rPr>
          <w:rFonts w:cs="Arial"/>
          <w:lang w:val="cs-CZ"/>
        </w:rPr>
      </w:pPr>
      <w:r w:rsidRPr="00F61C69">
        <w:rPr>
          <w:rFonts w:cs="Arial"/>
          <w:lang w:val="cs-CZ"/>
        </w:rPr>
        <w:t xml:space="preserve">a zapsán/a v obchodním rejstříku vedeném </w:t>
      </w:r>
    </w:p>
    <w:p w:rsidRPr="00F61C69" w:rsidR="00FA0A57" w:rsidP="00BE4B05" w:rsidRDefault="00FA0A57">
      <w:pPr>
        <w:jc w:val="both"/>
        <w:rPr>
          <w:rFonts w:cs="Arial"/>
          <w:b/>
          <w:lang w:val="cs-CZ"/>
        </w:rPr>
      </w:pPr>
      <w:r w:rsidRPr="00F61C69">
        <w:rPr>
          <w:rFonts w:cs="Arial"/>
          <w:lang w:val="cs-CZ"/>
        </w:rPr>
        <w:t>dále jen</w:t>
      </w:r>
      <w:r w:rsidRPr="00F61C69">
        <w:rPr>
          <w:rFonts w:cs="Arial"/>
          <w:b/>
          <w:lang w:val="cs-CZ"/>
        </w:rPr>
        <w:t xml:space="preserve"> „poskytovatel“</w:t>
      </w:r>
    </w:p>
    <w:p w:rsidRPr="00F61C69" w:rsidR="00FA0A57" w:rsidP="00BE4B05" w:rsidRDefault="00FA0A57">
      <w:pPr>
        <w:spacing w:line="276" w:lineRule="auto"/>
        <w:jc w:val="both"/>
        <w:rPr>
          <w:rFonts w:cs="Arial"/>
          <w:lang w:val="cs-CZ"/>
        </w:rPr>
      </w:pPr>
    </w:p>
    <w:p w:rsidRPr="00F61C69" w:rsidR="00FA0A57" w:rsidP="00BE4B05" w:rsidRDefault="00FA0A57">
      <w:pPr>
        <w:spacing w:line="276" w:lineRule="auto"/>
        <w:rPr>
          <w:rFonts w:cs="Arial"/>
          <w:lang w:val="cs-CZ"/>
        </w:rPr>
      </w:pPr>
      <w:r w:rsidRPr="00F61C69">
        <w:rPr>
          <w:rFonts w:cs="Arial"/>
          <w:lang w:val="cs-CZ"/>
        </w:rPr>
        <w:t>a</w:t>
      </w:r>
    </w:p>
    <w:p w:rsidRPr="00F61C69" w:rsidR="00FA0A57" w:rsidP="00BE4B05" w:rsidRDefault="00FA0A57">
      <w:pPr>
        <w:spacing w:line="276" w:lineRule="auto"/>
        <w:rPr>
          <w:rFonts w:cs="Arial"/>
          <w:b/>
          <w:lang w:val="cs-CZ"/>
        </w:rPr>
      </w:pPr>
    </w:p>
    <w:p w:rsidRPr="00F61C69" w:rsidR="00FA0A57" w:rsidP="00BE4B05" w:rsidRDefault="00FA0A57">
      <w:pPr>
        <w:spacing w:line="276" w:lineRule="auto"/>
        <w:rPr>
          <w:rFonts w:cs="Arial"/>
          <w:lang w:val="cs-CZ"/>
        </w:rPr>
      </w:pPr>
      <w:r w:rsidRPr="00F61C69">
        <w:rPr>
          <w:rFonts w:cs="Arial"/>
          <w:lang w:val="cs-CZ"/>
        </w:rPr>
        <w:t>Název / jméno:</w:t>
      </w:r>
    </w:p>
    <w:p w:rsidRPr="00F61C69" w:rsidR="00FA0A57" w:rsidP="00BE4B05" w:rsidRDefault="00FA0A57">
      <w:pPr>
        <w:spacing w:line="276" w:lineRule="auto"/>
        <w:rPr>
          <w:rFonts w:cs="Arial"/>
          <w:lang w:val="cs-CZ"/>
        </w:rPr>
      </w:pPr>
      <w:r w:rsidRPr="00F61C69">
        <w:rPr>
          <w:rFonts w:cs="Arial"/>
          <w:lang w:val="cs-CZ"/>
        </w:rPr>
        <w:t>Sídlo / adresa trv. bydliště:</w:t>
      </w:r>
    </w:p>
    <w:p w:rsidRPr="00F61C69" w:rsidR="00FA0A57" w:rsidP="00BE4B05" w:rsidRDefault="00FA0A57">
      <w:pPr>
        <w:spacing w:line="276" w:lineRule="auto"/>
        <w:rPr>
          <w:rFonts w:cs="Arial"/>
          <w:lang w:val="cs-CZ"/>
        </w:rPr>
      </w:pPr>
      <w:r w:rsidRPr="00F61C69">
        <w:rPr>
          <w:rFonts w:cs="Arial"/>
          <w:lang w:val="cs-CZ"/>
        </w:rPr>
        <w:t xml:space="preserve">IČO:  </w:t>
      </w:r>
    </w:p>
    <w:p w:rsidRPr="00F61C69" w:rsidR="00FA0A57" w:rsidP="00BE4B05" w:rsidRDefault="00FA0A57">
      <w:pPr>
        <w:spacing w:line="276" w:lineRule="auto"/>
        <w:rPr>
          <w:rFonts w:cs="Arial"/>
          <w:lang w:val="cs-CZ"/>
        </w:rPr>
      </w:pPr>
      <w:r w:rsidRPr="00F61C69">
        <w:rPr>
          <w:rFonts w:cs="Arial"/>
          <w:lang w:val="cs-CZ"/>
        </w:rPr>
        <w:t>DIČ:</w:t>
      </w:r>
    </w:p>
    <w:p w:rsidRPr="00F61C69" w:rsidR="00FA0A57" w:rsidP="00BE4B05" w:rsidRDefault="00FA0A57">
      <w:pPr>
        <w:spacing w:line="276" w:lineRule="auto"/>
        <w:rPr>
          <w:rFonts w:cs="Arial"/>
          <w:lang w:val="cs-CZ"/>
        </w:rPr>
      </w:pPr>
      <w:r w:rsidRPr="00F61C69">
        <w:rPr>
          <w:rFonts w:cs="Arial"/>
          <w:lang w:val="cs-CZ"/>
        </w:rPr>
        <w:t xml:space="preserve">Bankovní spojení: </w:t>
      </w:r>
    </w:p>
    <w:p w:rsidRPr="00F61C69" w:rsidR="00FA0A57" w:rsidP="00B3401E" w:rsidRDefault="00FA0A57">
      <w:pPr>
        <w:spacing w:line="276" w:lineRule="auto"/>
        <w:rPr>
          <w:rFonts w:cs="Arial"/>
          <w:lang w:val="cs-CZ"/>
        </w:rPr>
      </w:pPr>
      <w:r w:rsidRPr="00F61C69">
        <w:rPr>
          <w:rFonts w:cs="Arial"/>
          <w:lang w:val="cs-CZ"/>
        </w:rPr>
        <w:t xml:space="preserve">Zastoupen/a:  </w:t>
      </w:r>
    </w:p>
    <w:p w:rsidRPr="00F61C69" w:rsidR="00FA0A57" w:rsidP="00B3401E" w:rsidRDefault="00FA0A57">
      <w:pPr>
        <w:spacing w:after="120" w:line="276" w:lineRule="auto"/>
        <w:jc w:val="both"/>
        <w:rPr>
          <w:rFonts w:cs="Arial"/>
          <w:lang w:val="cs-CZ"/>
        </w:rPr>
      </w:pPr>
      <w:r w:rsidRPr="00F61C69">
        <w:rPr>
          <w:rFonts w:cs="Arial"/>
          <w:lang w:val="cs-CZ"/>
        </w:rPr>
        <w:t xml:space="preserve">a zapsán/a v obchodním rejstříku vedeném </w:t>
      </w:r>
    </w:p>
    <w:p w:rsidRPr="00F61C69" w:rsidR="00FA0A57" w:rsidP="00BE4B05" w:rsidRDefault="00FA0A57">
      <w:pPr>
        <w:jc w:val="both"/>
        <w:rPr>
          <w:rFonts w:cs="Arial"/>
          <w:b/>
          <w:lang w:val="cs-CZ"/>
        </w:rPr>
      </w:pPr>
      <w:r w:rsidRPr="00F61C69">
        <w:rPr>
          <w:rFonts w:cs="Arial"/>
          <w:lang w:val="cs-CZ"/>
        </w:rPr>
        <w:t>dále jen</w:t>
      </w:r>
      <w:r w:rsidRPr="00F61C69">
        <w:rPr>
          <w:rFonts w:cs="Arial"/>
          <w:b/>
          <w:lang w:val="cs-CZ"/>
        </w:rPr>
        <w:t xml:space="preserve"> „poskytovatel“</w:t>
      </w:r>
    </w:p>
    <w:p w:rsidRPr="00F61C69" w:rsidR="00FA0A57" w:rsidP="00BE4B05" w:rsidRDefault="00FA0A57">
      <w:pPr>
        <w:spacing w:line="276" w:lineRule="auto"/>
        <w:rPr>
          <w:rFonts w:cs="Arial"/>
          <w:lang w:val="cs-CZ"/>
        </w:rPr>
      </w:pPr>
    </w:p>
    <w:p w:rsidRPr="00F61C69" w:rsidR="00FA0A57" w:rsidP="00BE4B05" w:rsidRDefault="00FA0A57">
      <w:pPr>
        <w:spacing w:line="276" w:lineRule="auto"/>
        <w:rPr>
          <w:rFonts w:cs="Arial"/>
          <w:lang w:val="cs-CZ"/>
        </w:rPr>
      </w:pPr>
      <w:r w:rsidRPr="00F61C69">
        <w:rPr>
          <w:rFonts w:cs="Arial"/>
          <w:lang w:val="cs-CZ"/>
        </w:rPr>
        <w:t>dále společně jen</w:t>
      </w:r>
      <w:r w:rsidRPr="00F61C69">
        <w:rPr>
          <w:rFonts w:cs="Arial"/>
          <w:b/>
          <w:lang w:val="cs-CZ"/>
        </w:rPr>
        <w:t xml:space="preserve"> </w:t>
      </w:r>
      <w:r w:rsidRPr="00F61C69">
        <w:rPr>
          <w:rFonts w:cs="Arial"/>
          <w:lang w:val="cs-CZ"/>
        </w:rPr>
        <w:t xml:space="preserve">jako </w:t>
      </w:r>
      <w:r w:rsidRPr="00F61C69">
        <w:rPr>
          <w:rFonts w:cs="Arial"/>
          <w:b/>
          <w:lang w:val="cs-CZ"/>
        </w:rPr>
        <w:t>“poskytovatelé”</w:t>
      </w:r>
      <w:r w:rsidRPr="00F61C69">
        <w:rPr>
          <w:rFonts w:cs="Arial"/>
          <w:lang w:val="cs-CZ"/>
        </w:rPr>
        <w:t xml:space="preserve"> na straně druhé </w:t>
      </w:r>
    </w:p>
    <w:p w:rsidRPr="00F61C69" w:rsidR="00FA0A57" w:rsidP="00BE4B05" w:rsidRDefault="00FA0A57">
      <w:pPr>
        <w:spacing w:line="276" w:lineRule="auto"/>
        <w:rPr>
          <w:rFonts w:cs="Arial"/>
          <w:lang w:val="cs-CZ"/>
        </w:rPr>
      </w:pPr>
    </w:p>
    <w:p w:rsidRPr="00F61C69" w:rsidR="00FA0A57" w:rsidP="00BE4B05" w:rsidRDefault="00FA0A57">
      <w:pPr>
        <w:spacing w:line="276" w:lineRule="auto"/>
        <w:rPr>
          <w:rFonts w:cs="Arial"/>
          <w:lang w:val="cs-CZ"/>
        </w:rPr>
      </w:pPr>
      <w:r w:rsidRPr="00F61C69">
        <w:rPr>
          <w:rFonts w:cs="Arial"/>
          <w:lang w:val="cs-CZ"/>
        </w:rPr>
        <w:t>společně budou objednatel a poskytovatelé dále též označováni jako „smluvní strany“.</w:t>
      </w:r>
    </w:p>
    <w:p w:rsidRPr="00F61C69" w:rsidR="00FA0A57" w:rsidP="00BE4B05" w:rsidRDefault="00FA0A57">
      <w:pPr>
        <w:spacing w:line="276" w:lineRule="auto"/>
        <w:jc w:val="both"/>
        <w:rPr>
          <w:rFonts w:cs="Arial"/>
          <w:lang w:val="cs-CZ"/>
        </w:rPr>
      </w:pPr>
    </w:p>
    <w:p w:rsidRPr="00F61C69" w:rsidR="00FA0A57" w:rsidP="00BE4B05" w:rsidRDefault="00FA0A57">
      <w:pPr>
        <w:spacing w:line="276" w:lineRule="auto"/>
        <w:jc w:val="both"/>
        <w:rPr>
          <w:rFonts w:cs="Arial"/>
          <w:lang w:val="cs-CZ"/>
        </w:rPr>
      </w:pPr>
    </w:p>
    <w:p w:rsidR="00FA0A57" w:rsidP="00627DCC" w:rsidRDefault="00FA0A57">
      <w:pPr>
        <w:widowControl/>
        <w:spacing w:after="200" w:line="276" w:lineRule="auto"/>
        <w:jc w:val="center"/>
        <w:rPr>
          <w:rFonts w:cs="Arial"/>
          <w:b/>
          <w:lang w:val="cs-CZ"/>
        </w:rPr>
      </w:pPr>
      <w:r w:rsidRPr="00F61C69">
        <w:rPr>
          <w:rFonts w:cs="Arial"/>
          <w:b/>
          <w:lang w:val="cs-CZ"/>
        </w:rPr>
        <w:br w:type="page"/>
        <w:t>I.</w:t>
      </w:r>
    </w:p>
    <w:p w:rsidRPr="00F61C69" w:rsidR="00FA0A57" w:rsidP="00BE4B05" w:rsidRDefault="00FA0A57">
      <w:pPr>
        <w:spacing w:before="120" w:after="120" w:line="276" w:lineRule="auto"/>
        <w:ind w:right="49"/>
        <w:jc w:val="center"/>
        <w:rPr>
          <w:rFonts w:cs="Arial"/>
          <w:b/>
          <w:lang w:val="cs-CZ"/>
        </w:rPr>
      </w:pPr>
      <w:r w:rsidRPr="00F61C69">
        <w:rPr>
          <w:rFonts w:cs="Arial"/>
          <w:b/>
          <w:lang w:val="cs-CZ"/>
        </w:rPr>
        <w:t>Úvodní ustanovení</w:t>
      </w:r>
    </w:p>
    <w:p w:rsidRPr="00F61C69" w:rsidR="00FA0A57" w:rsidP="00BE4B05" w:rsidRDefault="00FA0A57">
      <w:pPr>
        <w:pStyle w:val="ListParagraph"/>
        <w:numPr>
          <w:ilvl w:val="0"/>
          <w:numId w:val="1"/>
        </w:numPr>
        <w:autoSpaceDE w:val="false"/>
        <w:autoSpaceDN w:val="false"/>
        <w:adjustRightInd w:val="false"/>
        <w:spacing w:before="120" w:after="120" w:line="276" w:lineRule="auto"/>
        <w:ind w:right="49"/>
        <w:jc w:val="both"/>
        <w:rPr>
          <w:rFonts w:ascii="Calibri" w:hAnsi="Calibri" w:cs="Arial"/>
          <w:sz w:val="22"/>
          <w:szCs w:val="22"/>
        </w:rPr>
      </w:pPr>
      <w:r w:rsidRPr="00F61C69">
        <w:rPr>
          <w:rFonts w:ascii="Calibri" w:hAnsi="Calibri" w:cs="Arial"/>
          <w:sz w:val="22"/>
          <w:szCs w:val="22"/>
        </w:rPr>
        <w:t xml:space="preserve">Tato Smlouva byla uzavřena na základě zadávacího řízení objednatele realizovaného dle </w:t>
      </w:r>
      <w:r>
        <w:rPr>
          <w:rFonts w:ascii="Calibri" w:hAnsi="Calibri" w:cs="Arial"/>
          <w:sz w:val="22"/>
          <w:szCs w:val="22"/>
        </w:rPr>
        <w:t>Z</w:t>
      </w:r>
      <w:r w:rsidRPr="00F61C69">
        <w:rPr>
          <w:rFonts w:ascii="Calibri" w:hAnsi="Calibri" w:cs="Arial"/>
          <w:sz w:val="22"/>
          <w:szCs w:val="22"/>
        </w:rPr>
        <w:t xml:space="preserve">ákona na veřejnou zakázku s názvem „Pilotní ověřování služeb pro pěstounskou péči </w:t>
      </w:r>
      <w:r w:rsidRPr="00F61C69">
        <w:rPr>
          <w:rFonts w:ascii="Calibri" w:hAnsi="Calibri" w:cs="Arial"/>
          <w:color w:val="000000"/>
          <w:sz w:val="22"/>
          <w:szCs w:val="22"/>
        </w:rPr>
        <w:t>Moravskoslez</w:t>
      </w:r>
      <w:r w:rsidRPr="00F61C69">
        <w:rPr>
          <w:rFonts w:ascii="Calibri" w:hAnsi="Calibri" w:cs="Arial"/>
          <w:sz w:val="22"/>
          <w:szCs w:val="22"/>
        </w:rPr>
        <w:t>ský kraj – rámcová smlouva II.“ (dále jen „Veřejná zakázka“). Tato smlouva se vztahuje k části 2. této Veřejné zakázky s názvem „Rozvoj nových metod a pilotáž v oblasti odborného poradenství, doprovázení, respitních služeb a vzdělávání“.</w:t>
      </w:r>
    </w:p>
    <w:p w:rsidRPr="00F61C69" w:rsidR="00FA0A57" w:rsidP="00BE4B05" w:rsidRDefault="00FA0A57">
      <w:pPr>
        <w:pStyle w:val="ListParagraph"/>
        <w:numPr>
          <w:ilvl w:val="0"/>
          <w:numId w:val="1"/>
        </w:numPr>
        <w:autoSpaceDE w:val="false"/>
        <w:autoSpaceDN w:val="false"/>
        <w:adjustRightInd w:val="false"/>
        <w:spacing w:before="120" w:after="120" w:line="276" w:lineRule="auto"/>
        <w:ind w:right="49"/>
        <w:jc w:val="both"/>
        <w:rPr>
          <w:rFonts w:ascii="Calibri" w:hAnsi="Calibri" w:cs="Arial"/>
          <w:sz w:val="22"/>
          <w:szCs w:val="22"/>
        </w:rPr>
      </w:pPr>
      <w:r w:rsidRPr="00F61C69">
        <w:rPr>
          <w:rFonts w:ascii="Calibri" w:hAnsi="Calibri" w:cs="Arial"/>
          <w:sz w:val="22"/>
          <w:szCs w:val="22"/>
        </w:rPr>
        <w:t>Smluvní strany uzavírají tuto Smlouvu s ohledem na výsledek zadávacího řízení ve vztahu k</w:t>
      </w:r>
      <w:r>
        <w:rPr>
          <w:rFonts w:ascii="Calibri" w:hAnsi="Calibri" w:cs="Arial"/>
          <w:sz w:val="22"/>
          <w:szCs w:val="22"/>
        </w:rPr>
        <w:t>e</w:t>
      </w:r>
      <w:r w:rsidRPr="00F61C69">
        <w:rPr>
          <w:rFonts w:ascii="Calibri" w:hAnsi="Calibri" w:cs="Arial"/>
          <w:sz w:val="22"/>
          <w:szCs w:val="22"/>
        </w:rPr>
        <w:t> 2.</w:t>
      </w:r>
      <w:r>
        <w:rPr>
          <w:rFonts w:ascii="Calibri" w:hAnsi="Calibri" w:cs="Arial"/>
          <w:sz w:val="22"/>
          <w:szCs w:val="22"/>
        </w:rPr>
        <w:t xml:space="preserve"> </w:t>
      </w:r>
      <w:r w:rsidRPr="00F61C69">
        <w:rPr>
          <w:rFonts w:ascii="Calibri" w:hAnsi="Calibri" w:cs="Arial"/>
          <w:sz w:val="22"/>
          <w:szCs w:val="22"/>
        </w:rPr>
        <w:t>části Veřejné zakázky. Při výkladu ustanovení této Smlouvy je třeba přihlížet i k ustanovením zadávací dokumentace vztahující se k Veřejné zakázce, která je pro smluvní strany závazná; v případě rozporů mezi zadávací dokumentací a touto nebo Dílčí smlouvou se použije tato nebo Dílčí smlouva.</w:t>
      </w:r>
    </w:p>
    <w:p w:rsidRPr="00F61C69" w:rsidR="00FA0A57" w:rsidP="00BE4B05" w:rsidRDefault="00FA0A57">
      <w:pPr>
        <w:spacing w:before="120" w:after="120" w:line="276" w:lineRule="auto"/>
        <w:ind w:right="49"/>
        <w:jc w:val="center"/>
        <w:rPr>
          <w:rFonts w:cs="Arial"/>
          <w:b/>
          <w:lang w:val="cs-CZ"/>
        </w:rPr>
      </w:pPr>
      <w:r w:rsidRPr="00F61C69">
        <w:rPr>
          <w:rFonts w:cs="Arial"/>
          <w:b/>
          <w:lang w:val="cs-CZ"/>
        </w:rPr>
        <w:t>II.</w:t>
      </w:r>
    </w:p>
    <w:p w:rsidRPr="00F61C69" w:rsidR="00FA0A57" w:rsidP="00BE4B05" w:rsidRDefault="00FA0A57">
      <w:pPr>
        <w:spacing w:before="120" w:after="120" w:line="276" w:lineRule="auto"/>
        <w:ind w:right="49"/>
        <w:jc w:val="center"/>
        <w:rPr>
          <w:rFonts w:cs="Arial"/>
          <w:b/>
          <w:lang w:val="cs-CZ"/>
        </w:rPr>
      </w:pPr>
      <w:r w:rsidRPr="00F61C69">
        <w:rPr>
          <w:rFonts w:cs="Arial"/>
          <w:b/>
          <w:lang w:val="cs-CZ"/>
        </w:rPr>
        <w:t xml:space="preserve">Předmět a účel Smlouvy </w:t>
      </w:r>
    </w:p>
    <w:p w:rsidRPr="00F61C69" w:rsidR="00FA0A57" w:rsidP="00BE4B05" w:rsidRDefault="00FA0A57">
      <w:pPr>
        <w:pStyle w:val="ListParagraph"/>
        <w:numPr>
          <w:ilvl w:val="0"/>
          <w:numId w:val="2"/>
        </w:numPr>
        <w:autoSpaceDE w:val="false"/>
        <w:autoSpaceDN w:val="false"/>
        <w:adjustRightInd w:val="false"/>
        <w:spacing w:before="120" w:after="120" w:line="276" w:lineRule="auto"/>
        <w:ind w:right="49"/>
        <w:jc w:val="both"/>
        <w:rPr>
          <w:rFonts w:ascii="Calibri" w:hAnsi="Calibri" w:cs="Arial"/>
          <w:sz w:val="22"/>
          <w:szCs w:val="22"/>
        </w:rPr>
      </w:pPr>
      <w:r w:rsidRPr="00F61C69">
        <w:rPr>
          <w:rFonts w:ascii="Calibri" w:hAnsi="Calibri" w:cs="Arial"/>
          <w:sz w:val="22"/>
          <w:szCs w:val="22"/>
        </w:rPr>
        <w:t xml:space="preserve">Předmětem této Smlouvy je v souladu s § 11 Zákona úprava podmínek poskytování služeb po dobu účinnosti této Smlouvy a rovněž i vymezení podmínek týkající se zadávání dílčích veřejných zakázek na základě této Smlouvy, tzn. uzavírání dílčích smluv o poskytování </w:t>
      </w:r>
      <w:r>
        <w:rPr>
          <w:rFonts w:ascii="Calibri" w:hAnsi="Calibri" w:cs="Arial"/>
          <w:sz w:val="22"/>
          <w:szCs w:val="22"/>
        </w:rPr>
        <w:t xml:space="preserve">služeb uvedených </w:t>
      </w:r>
      <w:r w:rsidRPr="00F61C69">
        <w:rPr>
          <w:rFonts w:ascii="Calibri" w:hAnsi="Calibri" w:cs="Arial"/>
          <w:sz w:val="22"/>
          <w:szCs w:val="22"/>
        </w:rPr>
        <w:t xml:space="preserve">v bodu 2. tohoto článku </w:t>
      </w:r>
      <w:r>
        <w:rPr>
          <w:rFonts w:ascii="Calibri" w:hAnsi="Calibri" w:cs="Arial"/>
          <w:sz w:val="22"/>
          <w:szCs w:val="22"/>
        </w:rPr>
        <w:t xml:space="preserve">Smlouvy </w:t>
      </w:r>
      <w:r w:rsidRPr="00F61C69">
        <w:rPr>
          <w:rFonts w:ascii="Calibri" w:hAnsi="Calibri" w:cs="Arial"/>
          <w:sz w:val="22"/>
          <w:szCs w:val="22"/>
        </w:rPr>
        <w:t xml:space="preserve">mezi objednatelem a některým z poskytovatelů (dále jen „Dílčí smlouvy“), který bude vybrán postupem podle čl. III. této Smlouvy. </w:t>
      </w:r>
    </w:p>
    <w:p w:rsidRPr="00F61C69" w:rsidR="00FA0A57" w:rsidP="00BE4B05" w:rsidRDefault="00FA0A57">
      <w:pPr>
        <w:pStyle w:val="ListParagraph"/>
        <w:numPr>
          <w:ilvl w:val="0"/>
          <w:numId w:val="2"/>
        </w:numPr>
        <w:autoSpaceDE w:val="false"/>
        <w:autoSpaceDN w:val="false"/>
        <w:adjustRightInd w:val="false"/>
        <w:spacing w:before="120" w:after="120" w:line="276" w:lineRule="auto"/>
        <w:ind w:right="49"/>
        <w:jc w:val="both"/>
        <w:rPr>
          <w:rFonts w:ascii="Calibri" w:hAnsi="Calibri" w:cs="Arial"/>
          <w:sz w:val="22"/>
          <w:szCs w:val="22"/>
        </w:rPr>
      </w:pPr>
      <w:r w:rsidRPr="00F61C69">
        <w:rPr>
          <w:rFonts w:ascii="Calibri" w:hAnsi="Calibri" w:cs="Arial"/>
          <w:sz w:val="22"/>
          <w:szCs w:val="22"/>
        </w:rPr>
        <w:t xml:space="preserve">Poskytováním služeb se pro účely této Smlouvy rozumí: poskytování odborného poradenství v oblasti přípravy a výkonu náhradní rodinné péče; poskytování služeb spočívající v doprovázení v období přípravy a průběhu náhradní rodinné péče.; poskytování respitních služeb poskytující pomoc se zajištěním celodenní péče o svěřené dítě nebo děti, která je přiměřená věku dítěte (viz § </w:t>
      </w:r>
      <w:smartTag w:uri="urn:schemas-microsoft-com:office:smarttags" w:element="metricconverter">
        <w:smartTagPr>
          <w:attr w:name="ProductID" w:val="47 a"/>
        </w:smartTagPr>
        <w:r w:rsidRPr="00F61C69">
          <w:rPr>
            <w:rFonts w:ascii="Calibri" w:hAnsi="Calibri" w:cs="Arial"/>
            <w:sz w:val="22"/>
            <w:szCs w:val="22"/>
          </w:rPr>
          <w:t>47 a</w:t>
        </w:r>
      </w:smartTag>
      <w:r w:rsidRPr="00F61C69">
        <w:rPr>
          <w:rFonts w:ascii="Calibri" w:hAnsi="Calibri" w:cs="Arial"/>
          <w:sz w:val="22"/>
          <w:szCs w:val="22"/>
        </w:rPr>
        <w:t xml:space="preserve"> odst. 2 písm. b) zák. č. 359/1999 Sb., o sociálně-právní ochraně dětí); povinnost zvyšovat si znalosti a dovednosti v oblasti výchovy a péče o dítě v rozsahu 24 hodin v době 12 kalendářních měsíců po sobě jdoucích (viz § 47a odst. 2 písm. f) zák. o sociálně-právní ochraně dětí). </w:t>
      </w:r>
    </w:p>
    <w:p w:rsidRPr="00327760" w:rsidR="00FA0A57" w:rsidP="00327760" w:rsidRDefault="00FA0A57">
      <w:pPr>
        <w:widowControl/>
        <w:numPr>
          <w:ilvl w:val="0"/>
          <w:numId w:val="2"/>
        </w:numPr>
        <w:spacing w:before="120" w:after="120" w:line="276" w:lineRule="auto"/>
        <w:ind w:right="49"/>
        <w:jc w:val="both"/>
        <w:rPr>
          <w:rFonts w:cs="Arial"/>
          <w:lang w:val="cs-CZ"/>
        </w:rPr>
      </w:pPr>
      <w:r w:rsidRPr="00327760">
        <w:rPr>
          <w:rFonts w:cs="Arial"/>
          <w:lang w:val="cs-CZ"/>
        </w:rPr>
        <w:t xml:space="preserve">Poskytovatel se zavazuje poskytnout objednateli plnění, jež bude předmětem konkrétní dílčí smlouvy v souladu s touto smlouvou, se zadávací dokumentací, která tvoří přílohu A této Smlouvy jakož i v souladu se svou nabídkou ze dne </w:t>
      </w:r>
      <w:r w:rsidRPr="00327760">
        <w:rPr>
          <w:rFonts w:cs="Arial"/>
          <w:b/>
          <w:highlight w:val="yellow"/>
          <w:lang w:val="cs-CZ"/>
        </w:rPr>
        <w:t>___________</w:t>
      </w:r>
      <w:r w:rsidRPr="00327760">
        <w:rPr>
          <w:rFonts w:cs="Arial"/>
          <w:lang w:val="cs-CZ"/>
        </w:rPr>
        <w:t>, kterou předložil v zadávacím řízení veřejné zakázky. Plnění specifikované v bodu 1., 2. tohoto článku Smlouvy bude dále označováno též jako „předmět plnění“.</w:t>
      </w:r>
    </w:p>
    <w:p w:rsidRPr="00F61C69" w:rsidR="00FA0A57" w:rsidP="00BE4B05" w:rsidRDefault="00FA0A57">
      <w:pPr>
        <w:widowControl/>
        <w:numPr>
          <w:ilvl w:val="0"/>
          <w:numId w:val="2"/>
        </w:numPr>
        <w:spacing w:before="120" w:after="120" w:line="276" w:lineRule="auto"/>
        <w:ind w:right="49"/>
        <w:jc w:val="both"/>
        <w:rPr>
          <w:rFonts w:cs="Arial"/>
          <w:lang w:val="cs-CZ"/>
        </w:rPr>
      </w:pPr>
      <w:r w:rsidRPr="00F61C69">
        <w:rPr>
          <w:rFonts w:cs="Arial"/>
          <w:lang w:val="cs-CZ"/>
        </w:rPr>
        <w:t xml:space="preserve">Účelem této Smlouvy je zabezpečit po dobu účinnosti této Smlouvy ode dne uzavření této Smlouvy do </w:t>
      </w:r>
      <w:r w:rsidRPr="00132769">
        <w:rPr>
          <w:rFonts w:cs="Arial"/>
          <w:lang w:val="cs-CZ"/>
        </w:rPr>
        <w:t>31. 10. 2015</w:t>
      </w:r>
      <w:r w:rsidRPr="00F61C69">
        <w:rPr>
          <w:rFonts w:cs="Arial"/>
          <w:lang w:val="cs-CZ"/>
        </w:rPr>
        <w:t xml:space="preserve"> poskytování služeb uvedených v této Smlouvě a v Dílčích smlouvách.  Smlouva zaniká před uplynutím doby trvání, dosáhne-li objem všech činností poskytovatele v rámci poskytování služeb podle této Smlouvy výše předpokládaného finančního limitu pro část 2. Veřejné zakázky, tj. </w:t>
      </w:r>
      <w:r w:rsidRPr="00132769">
        <w:rPr>
          <w:rFonts w:cs="Arial"/>
          <w:lang w:val="cs-CZ"/>
        </w:rPr>
        <w:t>1.079.785,- Kč</w:t>
      </w:r>
      <w:r w:rsidRPr="00F61C69">
        <w:rPr>
          <w:rFonts w:cs="Arial"/>
          <w:lang w:val="cs-CZ"/>
        </w:rPr>
        <w:t xml:space="preserve"> (slovy: jeden milion sedmdesát devět tisíc sedm set osmdesát pět korun českých) bez DPH. V případě, kdy by již byla uzavřena Dílčí smlouva, a poskytnutím plnění ze strany poskytovatele by došlo k překročení finančního limitu, je objednatel oprávněn od takové Dílčí smlouvy odstoupit.</w:t>
      </w:r>
    </w:p>
    <w:p w:rsidRPr="00F61C69" w:rsidR="00FA0A57" w:rsidP="00BE4B05" w:rsidRDefault="00FA0A57">
      <w:pPr>
        <w:widowControl/>
        <w:numPr>
          <w:ilvl w:val="0"/>
          <w:numId w:val="2"/>
        </w:numPr>
        <w:spacing w:before="120" w:after="120" w:line="276" w:lineRule="auto"/>
        <w:ind w:right="49"/>
        <w:jc w:val="both"/>
        <w:rPr>
          <w:rFonts w:cs="Arial"/>
          <w:lang w:val="cs-CZ"/>
        </w:rPr>
      </w:pPr>
      <w:r w:rsidRPr="00F61C69">
        <w:rPr>
          <w:rFonts w:cs="Arial"/>
          <w:lang w:val="cs-CZ"/>
        </w:rPr>
        <w:t xml:space="preserve">Předmět plnění bude realizován v souladu s Manuálem vizuální identity ESF v ČR 2007 – 2013, Manuálem pro publicitu OP LZZ 2007 – </w:t>
      </w:r>
      <w:smartTag w:uri="urn:schemas-microsoft-com:office:smarttags" w:element="metricconverter">
        <w:smartTagPr>
          <w:attr w:name="ProductID" w:val="2013 a"/>
        </w:smartTagPr>
        <w:r w:rsidRPr="00F61C69">
          <w:rPr>
            <w:rFonts w:cs="Arial"/>
            <w:lang w:val="cs-CZ"/>
          </w:rPr>
          <w:t>2013 a</w:t>
        </w:r>
      </w:smartTag>
      <w:r w:rsidRPr="00F61C69">
        <w:rPr>
          <w:rFonts w:cs="Arial"/>
          <w:lang w:val="cs-CZ"/>
        </w:rPr>
        <w:t xml:space="preserve"> Manuálem vizuální identity OP LZZ 2007 – 2013 (http://www.esfcr.c</w:t>
      </w:r>
      <w:r>
        <w:rPr>
          <w:rFonts w:cs="Arial"/>
          <w:lang w:val="cs-CZ"/>
        </w:rPr>
        <w:t>z/dokumenty, složka publicita).</w:t>
      </w:r>
    </w:p>
    <w:p w:rsidRPr="00F61C69" w:rsidR="00FA0A57" w:rsidP="00BE4B05" w:rsidRDefault="00FA0A57">
      <w:pPr>
        <w:spacing w:before="480" w:line="276" w:lineRule="auto"/>
        <w:jc w:val="center"/>
        <w:rPr>
          <w:rFonts w:cs="Arial"/>
          <w:b/>
          <w:lang w:val="cs-CZ"/>
        </w:rPr>
      </w:pPr>
      <w:r w:rsidRPr="00F61C69">
        <w:rPr>
          <w:rFonts w:cs="Arial"/>
          <w:b/>
          <w:lang w:val="cs-CZ"/>
        </w:rPr>
        <w:t>III.</w:t>
      </w:r>
    </w:p>
    <w:p w:rsidRPr="00F61C69" w:rsidR="00FA0A57" w:rsidP="00BE4B05" w:rsidRDefault="00FA0A57">
      <w:pPr>
        <w:spacing w:line="276" w:lineRule="auto"/>
        <w:jc w:val="center"/>
        <w:rPr>
          <w:rFonts w:cs="Arial"/>
          <w:b/>
          <w:lang w:val="cs-CZ"/>
        </w:rPr>
      </w:pPr>
      <w:r w:rsidRPr="00F61C69">
        <w:rPr>
          <w:rFonts w:cs="Arial"/>
          <w:b/>
          <w:lang w:val="cs-CZ"/>
        </w:rPr>
        <w:t>Dílčí veřejné zakázky a uzavírání Dílčích smluv</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Dílčí smlouvy budou po dobu trvání této Smlouvy uzavírány postupem podle § 92 odst. 3 Zákona (jako tzv. „minitendr“), tedy na základě výzvy k podání nabídek všem poskytovatelům, se kterými je uzavřena tato Smlouva, a to vzhledem k tomu, že tato Smlouva nevymezuje konkrétně všechny podmínky plnění.</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Písemná výzva k podání nabídek na dílčí veřejnou zakázku zadávanou na základě této Smlouvy  (dále jen „výzva“) bude obsahovat minimálně:</w:t>
      </w:r>
    </w:p>
    <w:p w:rsidRPr="0018588C" w:rsidR="00FA0A57" w:rsidP="00B46BA8" w:rsidRDefault="00FA0A57">
      <w:pPr>
        <w:pStyle w:val="ListParagraph"/>
        <w:numPr>
          <w:ilvl w:val="0"/>
          <w:numId w:val="14"/>
        </w:numPr>
        <w:spacing w:before="120" w:after="120" w:line="276" w:lineRule="auto"/>
        <w:ind w:left="720" w:right="49"/>
        <w:jc w:val="both"/>
        <w:rPr>
          <w:rFonts w:ascii="Calibri" w:hAnsi="Calibri" w:cs="Arial"/>
          <w:sz w:val="22"/>
          <w:szCs w:val="22"/>
        </w:rPr>
      </w:pPr>
      <w:r w:rsidRPr="0018588C">
        <w:rPr>
          <w:rFonts w:ascii="Calibri" w:hAnsi="Calibri" w:cs="Arial"/>
          <w:sz w:val="22"/>
          <w:szCs w:val="22"/>
        </w:rPr>
        <w:t>Identifikační údaje zadavatele;</w:t>
      </w:r>
    </w:p>
    <w:p w:rsidRPr="0018588C" w:rsidR="00FA0A57" w:rsidP="00B46BA8" w:rsidRDefault="00FA0A57">
      <w:pPr>
        <w:pStyle w:val="ListParagraph"/>
        <w:numPr>
          <w:ilvl w:val="0"/>
          <w:numId w:val="14"/>
        </w:numPr>
        <w:spacing w:before="120" w:after="120" w:line="276" w:lineRule="auto"/>
        <w:ind w:left="720" w:right="49"/>
        <w:jc w:val="both"/>
        <w:rPr>
          <w:rFonts w:ascii="Calibri" w:hAnsi="Calibri" w:cs="Arial"/>
          <w:sz w:val="22"/>
          <w:szCs w:val="22"/>
        </w:rPr>
      </w:pPr>
      <w:r w:rsidRPr="0018588C">
        <w:rPr>
          <w:rFonts w:ascii="Calibri" w:hAnsi="Calibri" w:cs="Arial"/>
          <w:sz w:val="22"/>
          <w:szCs w:val="22"/>
        </w:rPr>
        <w:t>Název a popis předmětu veřejné zakázky, pro který má být uzavřena Dílčí smlouva;</w:t>
      </w:r>
    </w:p>
    <w:p w:rsidRPr="0018588C" w:rsidR="00FA0A57" w:rsidP="00B46BA8" w:rsidRDefault="00FA0A57">
      <w:pPr>
        <w:pStyle w:val="ListParagraph"/>
        <w:numPr>
          <w:ilvl w:val="0"/>
          <w:numId w:val="14"/>
        </w:numPr>
        <w:spacing w:before="120" w:after="120" w:line="276" w:lineRule="auto"/>
        <w:ind w:left="720" w:right="49"/>
        <w:jc w:val="both"/>
        <w:rPr>
          <w:rFonts w:ascii="Calibri" w:hAnsi="Calibri" w:cs="Arial"/>
          <w:sz w:val="22"/>
          <w:szCs w:val="22"/>
        </w:rPr>
      </w:pPr>
      <w:r w:rsidRPr="0018588C">
        <w:rPr>
          <w:rFonts w:ascii="Calibri" w:hAnsi="Calibri" w:cs="Arial"/>
          <w:sz w:val="22"/>
          <w:szCs w:val="22"/>
        </w:rPr>
        <w:t>Lhůta a místo pro podání jednotlivých nabídek;</w:t>
      </w:r>
    </w:p>
    <w:p w:rsidRPr="0018588C" w:rsidR="00FA0A57" w:rsidP="00B46BA8" w:rsidRDefault="00FA0A57">
      <w:pPr>
        <w:pStyle w:val="ListParagraph"/>
        <w:numPr>
          <w:ilvl w:val="0"/>
          <w:numId w:val="14"/>
        </w:numPr>
        <w:spacing w:before="120" w:after="120" w:line="276" w:lineRule="auto"/>
        <w:ind w:left="720" w:right="49"/>
        <w:jc w:val="both"/>
        <w:rPr>
          <w:rFonts w:ascii="Calibri" w:hAnsi="Calibri" w:cs="Arial"/>
          <w:sz w:val="22"/>
          <w:szCs w:val="22"/>
        </w:rPr>
      </w:pPr>
      <w:r w:rsidRPr="0018588C">
        <w:rPr>
          <w:rFonts w:ascii="Calibri" w:hAnsi="Calibri" w:cs="Arial"/>
          <w:sz w:val="22"/>
          <w:szCs w:val="22"/>
        </w:rPr>
        <w:t>Údaje o hodnotících kritériích pro jednotlivé veřejné zakázky;</w:t>
      </w:r>
    </w:p>
    <w:p w:rsidRPr="0018588C" w:rsidR="00FA0A57" w:rsidP="00B46BA8" w:rsidRDefault="00FA0A57">
      <w:pPr>
        <w:pStyle w:val="ListParagraph"/>
        <w:numPr>
          <w:ilvl w:val="0"/>
          <w:numId w:val="14"/>
        </w:numPr>
        <w:spacing w:before="120" w:after="120" w:line="276" w:lineRule="auto"/>
        <w:ind w:left="720" w:right="49"/>
        <w:jc w:val="both"/>
        <w:rPr>
          <w:rFonts w:ascii="Calibri" w:hAnsi="Calibri" w:cs="Arial"/>
          <w:sz w:val="22"/>
          <w:szCs w:val="22"/>
        </w:rPr>
      </w:pPr>
      <w:r w:rsidRPr="0018588C">
        <w:rPr>
          <w:rFonts w:ascii="Calibri" w:hAnsi="Calibri" w:cs="Arial"/>
          <w:sz w:val="22"/>
          <w:szCs w:val="22"/>
        </w:rPr>
        <w:t>Další požadavky na zpracování nabídky, obsah a/nebo plnění podle Dílčí smlouvy;</w:t>
      </w:r>
    </w:p>
    <w:p w:rsidRPr="0018588C" w:rsidR="00FA0A57" w:rsidP="00B46BA8" w:rsidRDefault="00FA0A57">
      <w:pPr>
        <w:pStyle w:val="ListParagraph"/>
        <w:numPr>
          <w:ilvl w:val="0"/>
          <w:numId w:val="14"/>
        </w:numPr>
        <w:spacing w:before="120" w:after="120" w:line="276" w:lineRule="auto"/>
        <w:ind w:left="720" w:right="49"/>
        <w:jc w:val="both"/>
        <w:rPr>
          <w:rFonts w:ascii="Calibri" w:hAnsi="Calibri" w:cs="Arial"/>
          <w:sz w:val="22"/>
          <w:szCs w:val="22"/>
        </w:rPr>
      </w:pPr>
      <w:r w:rsidRPr="0018588C">
        <w:rPr>
          <w:rFonts w:ascii="Calibri" w:hAnsi="Calibri" w:cs="Arial"/>
          <w:sz w:val="22"/>
          <w:szCs w:val="22"/>
        </w:rPr>
        <w:t>Návrh Dílčí smlouvy.</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Výzva bude zaslána elektronickými prostředky či formou datové zprávy podepsanou uznávaným elektronickým podpisem, a to na adresu uvedenou v záhlaví této Smlouvy, či do datové schránky poskytovatele. Objednatel si vyhrazuje právo změnit v průběhu trvání této Smlouvy způsob komunikace. O této změně je povinen včas informovat všechny poskytovatele, se kterými byla uzavřena tato Smlouva.</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 xml:space="preserve">Předmět plnění Dílčí smlouvy bude vymezen totožně s výzvou. Nemusí se však, co do rozsahu, shodovat s plněním vymezeném v čl. II. této Smlouvy. Pro odstranění pochybností se stanoví, že objednatel může poptávat jedno nebo i více plnění uvedených v čl. II. této Smlouvy. Na základě jedné Dílčí smlouvy může poskytovatel poskytovat objednateli služby stejně druhově vymezené, a to opakovaně, resp. po dobu trvání Dílčí smlouvy (opakované plnění), nebo může být Dílčí smlouva uzavřena na dobu poskytnutí v Dílčí smlouvě specifikovaných služeb (jednorázové plnění). </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Lhůta pro podání nabídek nesmí být kratší než dva pracovní dny. Tuto lhůtu může objednatel výjimečně zkrátit, a to zejména v krajně naléhavých případech, kdy je z objektivních důvodů nutno předmětné služby zajistit bezodkladně. Nabídka musí vždy obsahovat úplný, vyplněný návrh Dílčí smlouvy s podpisem oprávněné osoby nebo osoby, která má právo zastupovat poskytovatele na základě plné moci či jiného dokladu osvědčujícího právo zavazovat poskytovatele v dané věci. Nabídka musí být zpracována v souladu s požadavky objednatele stanovenými ve výzvě.</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Objednatel vybere konkrétního poskytovatele pro uzavření Dílčí smlouvy tak, že vyzve všechny poskytovatele, se kterými je uzavřena tato Smlouva k podání nabídek. Nabídky jednotlivých poskytovatelů budou hodnoceny podle základního hodnotícího kritéria nejnižší nabídková cena.</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 xml:space="preserve">Hodnocení nabídek bude provedeno podle ust. § </w:t>
      </w:r>
      <w:smartTag w:uri="urn:schemas-microsoft-com:office:smarttags" w:element="metricconverter">
        <w:smartTagPr>
          <w:attr w:name="ProductID" w:val="78 a"/>
        </w:smartTagPr>
        <w:r w:rsidRPr="0018588C">
          <w:rPr>
            <w:rFonts w:cs="Arial"/>
            <w:lang w:val="cs-CZ"/>
          </w:rPr>
          <w:t>78 a</w:t>
        </w:r>
      </w:smartTag>
      <w:r w:rsidRPr="0018588C">
        <w:rPr>
          <w:rFonts w:cs="Arial"/>
          <w:lang w:val="cs-CZ"/>
        </w:rPr>
        <w:t xml:space="preserve"> § 79 Zákona.</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Objednatel uzavře Dílčí smlouvu s poskytovatelem po obdržení úplné nabídky a po výběru této nabídky jako nejvhodnější.</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Objednatel se může od způsobu výběru poskytovatele uvedeného v čl. III. bodu 6. této Smlouvy odchýlit v případě, kdy:</w:t>
      </w:r>
    </w:p>
    <w:p w:rsidRPr="0018588C" w:rsidR="00FA0A57" w:rsidP="00B46BA8" w:rsidRDefault="00FA0A57">
      <w:pPr>
        <w:pStyle w:val="ListParagraph"/>
        <w:numPr>
          <w:ilvl w:val="0"/>
          <w:numId w:val="14"/>
        </w:numPr>
        <w:spacing w:before="120" w:after="120" w:line="276" w:lineRule="auto"/>
        <w:ind w:left="720" w:right="49"/>
        <w:jc w:val="both"/>
        <w:rPr>
          <w:rFonts w:ascii="Calibri" w:hAnsi="Calibri" w:cs="Arial"/>
          <w:sz w:val="22"/>
          <w:szCs w:val="22"/>
        </w:rPr>
      </w:pPr>
      <w:r w:rsidRPr="0018588C">
        <w:rPr>
          <w:rFonts w:ascii="Calibri" w:hAnsi="Calibri" w:cs="Arial"/>
          <w:sz w:val="22"/>
          <w:szCs w:val="22"/>
        </w:rPr>
        <w:t>se naplní důvody pro zrušení řízení dle ust. § 84 odst. 1 písm. a), b), c) a ust. § 84 odst. 2 písm. c) Zákona při zadávání dílčí veřejné zakázky zadávané na základě této Smlouvy. V takovém případě bude k uzavření Dílčí smlouvy vyzván jiný dodavatel mimo režim této Smlouvy v souladu se Zákonem.</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Smluvní strany jsou si vědomy toho, že v souladu s ust. § 89 odst. 8 Zákona nejsou oprávněny při uzavírání Dílčích smluv sjednat podstatné změny podmínek stanovených touto Smlouvou.</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Počet dílčích zakázek zadávaných na základě této Smlouvy vyhlašovaných objednatelem není nijak omezen. Dílčí zakázky zadávané na základě této Smlouvy mohou probíhat i současně.</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Skutečnost, že s poskytovatelem nebyla po určitou dobu uzavřena žádná Dílčí smlouva, nezpůsobuje zánik této Smlouvy.</w:t>
      </w:r>
    </w:p>
    <w:p w:rsidRPr="0018588C" w:rsidR="00FA0A57" w:rsidP="00B46BA8" w:rsidRDefault="00FA0A57">
      <w:pPr>
        <w:widowControl/>
        <w:numPr>
          <w:ilvl w:val="0"/>
          <w:numId w:val="13"/>
        </w:numPr>
        <w:tabs>
          <w:tab w:val="clear" w:pos="720"/>
          <w:tab w:val="num" w:pos="360"/>
        </w:tabs>
        <w:spacing w:before="120" w:after="120" w:line="276" w:lineRule="auto"/>
        <w:ind w:left="360" w:right="49"/>
        <w:jc w:val="both"/>
        <w:rPr>
          <w:rFonts w:cs="Arial"/>
          <w:lang w:val="cs-CZ"/>
        </w:rPr>
      </w:pPr>
      <w:r w:rsidRPr="0018588C">
        <w:rPr>
          <w:rFonts w:cs="Arial"/>
          <w:lang w:val="cs-CZ"/>
        </w:rPr>
        <w:t>Dílčí smlouvy zanikají buď řádným splněním, nebo z následujících důvodů:</w:t>
      </w:r>
    </w:p>
    <w:p w:rsidRPr="00E27813" w:rsidR="00FA0A57" w:rsidP="00B46BA8" w:rsidRDefault="00FA0A57">
      <w:pPr>
        <w:pStyle w:val="ListParagraph"/>
        <w:numPr>
          <w:ilvl w:val="0"/>
          <w:numId w:val="14"/>
        </w:numPr>
        <w:spacing w:before="120" w:after="120" w:line="276" w:lineRule="auto"/>
        <w:ind w:left="720" w:right="49"/>
        <w:jc w:val="both"/>
        <w:rPr>
          <w:rFonts w:ascii="Calibri" w:hAnsi="Calibri" w:cs="Arial"/>
          <w:sz w:val="22"/>
          <w:szCs w:val="22"/>
        </w:rPr>
      </w:pPr>
      <w:r w:rsidRPr="00E27813">
        <w:rPr>
          <w:rFonts w:ascii="Calibri" w:hAnsi="Calibri" w:cs="Arial"/>
          <w:sz w:val="22"/>
          <w:szCs w:val="22"/>
        </w:rPr>
        <w:t>Dohodou smluvních stran o zániku Dílčí smlouvy učiněnou písemně osobami oprávněnými jednat jejich jménem. Osoba nebo osoby jednající jménem poskytovatele musí své oprávnění jednat jeho jménem jednoznačně prokázat, nevyplývá-li toto oprávnění z veřejně přístupného rejstříku. Účinky dohody o zániku konkrétní Dílčí smlouvy nastávají dnem v dohodě uvedeném.</w:t>
      </w:r>
    </w:p>
    <w:p w:rsidR="00FA0A57" w:rsidP="00B46BA8" w:rsidRDefault="00FA0A57">
      <w:pPr>
        <w:pStyle w:val="ListParagraph"/>
        <w:numPr>
          <w:ilvl w:val="0"/>
          <w:numId w:val="14"/>
        </w:numPr>
        <w:spacing w:before="120" w:after="120" w:line="276" w:lineRule="auto"/>
        <w:ind w:left="720" w:right="49"/>
        <w:jc w:val="both"/>
        <w:rPr>
          <w:rFonts w:ascii="Calibri" w:hAnsi="Calibri" w:cs="Arial"/>
          <w:sz w:val="22"/>
          <w:szCs w:val="22"/>
        </w:rPr>
      </w:pPr>
      <w:r>
        <w:rPr>
          <w:rFonts w:ascii="Calibri" w:hAnsi="Calibri" w:cs="Arial"/>
          <w:sz w:val="22"/>
          <w:szCs w:val="22"/>
        </w:rPr>
        <w:t>Poskytovatel má právo od Dílčí smlouvy odstoupit z důvodu uvedeného v čl. X. bodu 7. této Smlouvy.</w:t>
      </w:r>
    </w:p>
    <w:p w:rsidRPr="00E27813" w:rsidR="00FA0A57" w:rsidP="00B46BA8" w:rsidRDefault="00FA0A57">
      <w:pPr>
        <w:pStyle w:val="ListParagraph"/>
        <w:numPr>
          <w:ilvl w:val="0"/>
          <w:numId w:val="14"/>
        </w:numPr>
        <w:spacing w:before="120" w:after="120" w:line="276" w:lineRule="auto"/>
        <w:ind w:left="720" w:right="49"/>
        <w:jc w:val="both"/>
        <w:rPr>
          <w:rFonts w:ascii="Calibri" w:hAnsi="Calibri" w:cs="Arial"/>
          <w:sz w:val="22"/>
          <w:szCs w:val="22"/>
        </w:rPr>
      </w:pPr>
      <w:r w:rsidRPr="00E27813">
        <w:rPr>
          <w:rFonts w:ascii="Calibri" w:hAnsi="Calibri" w:cs="Arial"/>
          <w:sz w:val="22"/>
          <w:szCs w:val="22"/>
        </w:rPr>
        <w:t>Objednatel má právo odstoupit od Dílčí smlouvy, pokud:</w:t>
      </w:r>
    </w:p>
    <w:p w:rsidR="00FA0A57" w:rsidP="00B46BA8" w:rsidRDefault="00FA0A57">
      <w:pPr>
        <w:pStyle w:val="ListParagraph"/>
        <w:numPr>
          <w:ilvl w:val="0"/>
          <w:numId w:val="15"/>
        </w:numPr>
        <w:spacing w:before="120" w:after="120" w:line="276" w:lineRule="auto"/>
        <w:ind w:left="1080" w:right="49"/>
        <w:jc w:val="both"/>
        <w:rPr>
          <w:rFonts w:ascii="Calibri" w:hAnsi="Calibri" w:cs="Arial"/>
          <w:sz w:val="22"/>
          <w:szCs w:val="22"/>
        </w:rPr>
      </w:pPr>
      <w:r w:rsidRPr="00B9052A">
        <w:rPr>
          <w:rFonts w:ascii="Calibri" w:hAnsi="Calibri" w:cs="Arial"/>
          <w:sz w:val="22"/>
          <w:szCs w:val="22"/>
        </w:rPr>
        <w:t>vůči majetku poskytovatele probíhá insolvenční řízení, v němž bylo vydáno rozhodnutí o úpadku nebo insolvenční návrh byl zamítnut proto, že majetek nepostačuje k úhradě nákladů insolvenčního řízení, nebo byl konkurs zrušen proto, že majetek byl zcela nepostačující nebo vstoupí-li poskytovatel do likvidace, nebo poskytovatel pozbude jiné kvalifikační předpoklady nebo ekonomickou a finanční způsobilost,</w:t>
      </w:r>
    </w:p>
    <w:p w:rsidRPr="003F1DDE" w:rsidR="00FA0A57" w:rsidP="00B46BA8" w:rsidRDefault="00FA0A57">
      <w:pPr>
        <w:pStyle w:val="ListParagraph"/>
        <w:numPr>
          <w:ilvl w:val="0"/>
          <w:numId w:val="15"/>
        </w:numPr>
        <w:spacing w:before="120" w:after="120" w:line="276" w:lineRule="auto"/>
        <w:ind w:left="1080" w:right="49"/>
        <w:jc w:val="both"/>
        <w:rPr>
          <w:rFonts w:ascii="Calibri" w:hAnsi="Calibri" w:cs="Arial"/>
          <w:sz w:val="22"/>
          <w:szCs w:val="22"/>
        </w:rPr>
      </w:pPr>
      <w:r w:rsidRPr="003F1DDE">
        <w:rPr>
          <w:rFonts w:ascii="Calibri" w:hAnsi="Calibri" w:cs="Arial"/>
          <w:sz w:val="22"/>
          <w:szCs w:val="22"/>
        </w:rPr>
        <w:t>je-li poskytovatel v prodlení s plněním svých závazků vyplývajících z této Smlouvy a/nebo příslušné Dílčí smlouvy a/nebo jiných závazných dokumentů vzniklých při plnění předmětu příslušné Dílčí smlouvy, z nichž poskytovateli plyne povinnost provést tam stanovený úkon v určité lhůtě, po dobu delší než 14 kalendářních dní,</w:t>
      </w:r>
    </w:p>
    <w:p w:rsidRPr="00E27813" w:rsidR="00FA0A57" w:rsidP="00B46BA8" w:rsidRDefault="00FA0A57">
      <w:pPr>
        <w:pStyle w:val="ListParagraph"/>
        <w:numPr>
          <w:ilvl w:val="0"/>
          <w:numId w:val="15"/>
        </w:numPr>
        <w:spacing w:before="120" w:after="120" w:line="276" w:lineRule="auto"/>
        <w:ind w:left="1080" w:right="49"/>
        <w:jc w:val="both"/>
        <w:rPr>
          <w:rFonts w:ascii="Calibri" w:hAnsi="Calibri" w:cs="Arial"/>
          <w:sz w:val="22"/>
          <w:szCs w:val="22"/>
        </w:rPr>
      </w:pPr>
      <w:r w:rsidRPr="00E27813">
        <w:rPr>
          <w:rFonts w:ascii="Calibri" w:hAnsi="Calibri" w:cs="Arial"/>
          <w:sz w:val="22"/>
          <w:szCs w:val="22"/>
        </w:rPr>
        <w:t>nastane situace předvídaná v čl. II</w:t>
      </w:r>
      <w:r>
        <w:rPr>
          <w:rFonts w:ascii="Calibri" w:hAnsi="Calibri" w:cs="Arial"/>
          <w:sz w:val="22"/>
          <w:szCs w:val="22"/>
        </w:rPr>
        <w:t>.</w:t>
      </w:r>
      <w:r w:rsidRPr="00E27813">
        <w:rPr>
          <w:rFonts w:ascii="Calibri" w:hAnsi="Calibri" w:cs="Arial"/>
          <w:sz w:val="22"/>
          <w:szCs w:val="22"/>
        </w:rPr>
        <w:t xml:space="preserve"> bod</w:t>
      </w:r>
      <w:r>
        <w:rPr>
          <w:rFonts w:ascii="Calibri" w:hAnsi="Calibri" w:cs="Arial"/>
          <w:sz w:val="22"/>
          <w:szCs w:val="22"/>
        </w:rPr>
        <w:t>u</w:t>
      </w:r>
      <w:r w:rsidRPr="00E27813">
        <w:rPr>
          <w:rFonts w:ascii="Calibri" w:hAnsi="Calibri" w:cs="Arial"/>
          <w:sz w:val="22"/>
          <w:szCs w:val="22"/>
        </w:rPr>
        <w:t xml:space="preserve"> </w:t>
      </w:r>
      <w:r>
        <w:rPr>
          <w:rFonts w:ascii="Calibri" w:hAnsi="Calibri" w:cs="Arial"/>
          <w:sz w:val="22"/>
          <w:szCs w:val="22"/>
        </w:rPr>
        <w:t>4</w:t>
      </w:r>
      <w:r w:rsidRPr="00E27813">
        <w:rPr>
          <w:rFonts w:ascii="Calibri" w:hAnsi="Calibri" w:cs="Arial"/>
          <w:sz w:val="22"/>
          <w:szCs w:val="22"/>
        </w:rPr>
        <w:t>. této Smlouvy</w:t>
      </w:r>
      <w:r>
        <w:rPr>
          <w:rFonts w:ascii="Calibri" w:hAnsi="Calibri" w:cs="Arial"/>
          <w:sz w:val="22"/>
          <w:szCs w:val="22"/>
        </w:rPr>
        <w:t>,</w:t>
      </w:r>
    </w:p>
    <w:p w:rsidR="00FA0A57" w:rsidP="00B46BA8" w:rsidRDefault="00FA0A57">
      <w:pPr>
        <w:pStyle w:val="ListParagraph"/>
        <w:numPr>
          <w:ilvl w:val="0"/>
          <w:numId w:val="15"/>
        </w:numPr>
        <w:spacing w:before="120" w:after="120" w:line="276" w:lineRule="auto"/>
        <w:ind w:left="1080" w:right="49"/>
        <w:jc w:val="both"/>
        <w:rPr>
          <w:rFonts w:ascii="Calibri" w:hAnsi="Calibri" w:cs="Arial"/>
          <w:sz w:val="22"/>
          <w:szCs w:val="22"/>
        </w:rPr>
      </w:pPr>
      <w:r w:rsidRPr="00E27813">
        <w:rPr>
          <w:rFonts w:ascii="Calibri" w:hAnsi="Calibri" w:cs="Arial"/>
          <w:sz w:val="22"/>
          <w:szCs w:val="22"/>
        </w:rPr>
        <w:t xml:space="preserve">nastane situace předvídaná v čl. </w:t>
      </w:r>
      <w:r>
        <w:rPr>
          <w:rFonts w:ascii="Calibri" w:hAnsi="Calibri" w:cs="Arial"/>
          <w:sz w:val="22"/>
          <w:szCs w:val="22"/>
        </w:rPr>
        <w:t>VIII.</w:t>
      </w:r>
      <w:r w:rsidRPr="00E27813">
        <w:rPr>
          <w:rFonts w:ascii="Calibri" w:hAnsi="Calibri" w:cs="Arial"/>
          <w:sz w:val="22"/>
          <w:szCs w:val="22"/>
        </w:rPr>
        <w:t xml:space="preserve"> bod</w:t>
      </w:r>
      <w:r>
        <w:rPr>
          <w:rFonts w:ascii="Calibri" w:hAnsi="Calibri" w:cs="Arial"/>
          <w:sz w:val="22"/>
          <w:szCs w:val="22"/>
        </w:rPr>
        <w:t>u</w:t>
      </w:r>
      <w:r w:rsidRPr="00E27813">
        <w:rPr>
          <w:rFonts w:ascii="Calibri" w:hAnsi="Calibri" w:cs="Arial"/>
          <w:sz w:val="22"/>
          <w:szCs w:val="22"/>
        </w:rPr>
        <w:t xml:space="preserve"> </w:t>
      </w:r>
      <w:r>
        <w:rPr>
          <w:rFonts w:ascii="Calibri" w:hAnsi="Calibri" w:cs="Arial"/>
          <w:sz w:val="22"/>
          <w:szCs w:val="22"/>
        </w:rPr>
        <w:t>17</w:t>
      </w:r>
      <w:r w:rsidRPr="00E27813">
        <w:rPr>
          <w:rFonts w:ascii="Calibri" w:hAnsi="Calibri" w:cs="Arial"/>
          <w:sz w:val="22"/>
          <w:szCs w:val="22"/>
        </w:rPr>
        <w:t>. této Smlouvy</w:t>
      </w:r>
      <w:r>
        <w:rPr>
          <w:rFonts w:ascii="Calibri" w:hAnsi="Calibri" w:cs="Arial"/>
          <w:sz w:val="22"/>
          <w:szCs w:val="22"/>
        </w:rPr>
        <w:t>,</w:t>
      </w:r>
    </w:p>
    <w:p w:rsidR="00FA0A57" w:rsidP="00B46BA8" w:rsidRDefault="00FA0A57">
      <w:pPr>
        <w:pStyle w:val="ListParagraph"/>
        <w:numPr>
          <w:ilvl w:val="0"/>
          <w:numId w:val="15"/>
        </w:numPr>
        <w:spacing w:before="120" w:after="120" w:line="276" w:lineRule="auto"/>
        <w:ind w:left="1080" w:right="49"/>
        <w:jc w:val="both"/>
        <w:rPr>
          <w:rFonts w:ascii="Calibri" w:hAnsi="Calibri" w:cs="Arial"/>
          <w:sz w:val="22"/>
          <w:szCs w:val="22"/>
        </w:rPr>
      </w:pPr>
      <w:r>
        <w:rPr>
          <w:rFonts w:ascii="Calibri" w:hAnsi="Calibri" w:cs="Arial"/>
          <w:sz w:val="22"/>
          <w:szCs w:val="22"/>
        </w:rPr>
        <w:t>objednateli není ve stanovené lhůtě prokázána požadovaná kvalifikace podle č. VIII. bodu 16. této Smlouvy,</w:t>
      </w:r>
    </w:p>
    <w:p w:rsidRPr="00F87B46" w:rsidR="00FA0A57" w:rsidP="00B46BA8" w:rsidRDefault="00FA0A57">
      <w:pPr>
        <w:pStyle w:val="ListParagraph"/>
        <w:numPr>
          <w:ilvl w:val="0"/>
          <w:numId w:val="15"/>
        </w:numPr>
        <w:spacing w:before="120" w:after="120" w:line="276" w:lineRule="auto"/>
        <w:ind w:left="1080" w:right="49"/>
        <w:jc w:val="both"/>
        <w:rPr>
          <w:rFonts w:ascii="Calibri" w:hAnsi="Calibri" w:cs="Arial"/>
          <w:sz w:val="22"/>
          <w:szCs w:val="22"/>
        </w:rPr>
      </w:pPr>
      <w:r w:rsidRPr="00F87B46">
        <w:rPr>
          <w:rFonts w:ascii="Calibri" w:hAnsi="Calibri" w:cs="Arial"/>
          <w:sz w:val="22"/>
          <w:szCs w:val="22"/>
        </w:rPr>
        <w:t>poskytovatel poruší ustanovení čl. VII. bodu 2. nebo čl. VIII. bodu 5. věty druhé této Smlouvy</w:t>
      </w:r>
      <w:r>
        <w:rPr>
          <w:rFonts w:ascii="Calibri" w:hAnsi="Calibri" w:cs="Arial"/>
          <w:sz w:val="22"/>
          <w:szCs w:val="22"/>
        </w:rPr>
        <w:t>.</w:t>
      </w:r>
    </w:p>
    <w:p w:rsidRPr="008331F2" w:rsidR="00FA0A57" w:rsidP="00B46BA8" w:rsidRDefault="00FA0A57">
      <w:pPr>
        <w:pStyle w:val="ListParagraph"/>
        <w:numPr>
          <w:ilvl w:val="0"/>
          <w:numId w:val="14"/>
        </w:numPr>
        <w:spacing w:before="120" w:after="120" w:line="276" w:lineRule="auto"/>
        <w:ind w:left="720" w:right="49"/>
        <w:jc w:val="both"/>
        <w:rPr>
          <w:rFonts w:ascii="Calibri" w:hAnsi="Calibri" w:cs="Arial"/>
          <w:sz w:val="22"/>
          <w:szCs w:val="22"/>
        </w:rPr>
      </w:pPr>
      <w:r>
        <w:rPr>
          <w:rFonts w:ascii="Calibri" w:hAnsi="Calibri" w:cs="Arial"/>
          <w:sz w:val="22"/>
          <w:szCs w:val="22"/>
        </w:rPr>
        <w:t>Poskytovatel může od d</w:t>
      </w:r>
      <w:r w:rsidRPr="00E27813">
        <w:rPr>
          <w:rFonts w:ascii="Calibri" w:hAnsi="Calibri" w:cs="Arial"/>
          <w:sz w:val="22"/>
          <w:szCs w:val="22"/>
        </w:rPr>
        <w:t>ílčí smlouvy odstoupit</w:t>
      </w:r>
      <w:r>
        <w:rPr>
          <w:rFonts w:ascii="Calibri" w:hAnsi="Calibri" w:cs="Arial"/>
          <w:sz w:val="22"/>
          <w:szCs w:val="22"/>
        </w:rPr>
        <w:t xml:space="preserve"> za podmínek specifikovaných v čl. X. bodě 7. této Smlouvy.</w:t>
      </w:r>
    </w:p>
    <w:p w:rsidRPr="00B46BA8" w:rsidR="00FA0A57" w:rsidP="00B46BA8" w:rsidRDefault="00FA0A57">
      <w:pPr>
        <w:spacing w:before="120" w:after="120" w:line="276" w:lineRule="auto"/>
        <w:ind w:right="49"/>
        <w:jc w:val="both"/>
        <w:rPr>
          <w:rFonts w:cs="Arial"/>
          <w:lang w:val="cs-CZ"/>
        </w:rPr>
      </w:pPr>
      <w:r w:rsidRPr="00B46BA8">
        <w:rPr>
          <w:rFonts w:cs="Arial"/>
          <w:lang w:val="cs-CZ"/>
        </w:rPr>
        <w:t>Účinky odstoupení od smlouvy nastávají v těchto případech okamžikem doručení písemného odstoupení od smlouvy poskytovateli.</w:t>
      </w:r>
    </w:p>
    <w:p w:rsidRPr="00F61C69" w:rsidR="00FA0A57" w:rsidP="00BE4B05" w:rsidRDefault="00FA0A57">
      <w:pPr>
        <w:spacing w:before="480" w:line="276" w:lineRule="auto"/>
        <w:jc w:val="center"/>
        <w:rPr>
          <w:rFonts w:cs="Arial"/>
          <w:b/>
          <w:lang w:val="cs-CZ"/>
        </w:rPr>
      </w:pPr>
      <w:r w:rsidRPr="00F61C69">
        <w:rPr>
          <w:rFonts w:cs="Arial"/>
          <w:b/>
          <w:lang w:val="cs-CZ"/>
        </w:rPr>
        <w:t>IV.</w:t>
      </w:r>
    </w:p>
    <w:p w:rsidRPr="00F61C69" w:rsidR="00FA0A57" w:rsidP="00BE4B05" w:rsidRDefault="00FA0A57">
      <w:pPr>
        <w:spacing w:line="276" w:lineRule="auto"/>
        <w:jc w:val="center"/>
        <w:rPr>
          <w:rFonts w:cs="Arial"/>
          <w:b/>
          <w:lang w:val="cs-CZ"/>
        </w:rPr>
      </w:pPr>
      <w:r w:rsidRPr="00F61C69">
        <w:rPr>
          <w:rFonts w:cs="Arial"/>
          <w:b/>
          <w:lang w:val="cs-CZ"/>
        </w:rPr>
        <w:t>Místo a doba plnění předmětu Smlouvy</w:t>
      </w:r>
    </w:p>
    <w:p w:rsidRPr="00F61C69" w:rsidR="00FA0A57" w:rsidP="00BE4B05" w:rsidRDefault="00FA0A57">
      <w:pPr>
        <w:widowControl/>
        <w:numPr>
          <w:ilvl w:val="0"/>
          <w:numId w:val="5"/>
        </w:numPr>
        <w:spacing w:before="120" w:after="120" w:line="276" w:lineRule="auto"/>
        <w:ind w:right="49"/>
        <w:jc w:val="both"/>
        <w:rPr>
          <w:rFonts w:cs="Arial"/>
          <w:b/>
          <w:lang w:val="cs-CZ"/>
        </w:rPr>
      </w:pPr>
      <w:r w:rsidRPr="00F61C69">
        <w:rPr>
          <w:rFonts w:cs="Arial"/>
          <w:lang w:val="cs-CZ"/>
        </w:rPr>
        <w:t>Místem plnění předmětu smlouvy je Moravskoslezský kraj, Česká republika</w:t>
      </w:r>
      <w:r w:rsidRPr="00F61C69">
        <w:rPr>
          <w:rFonts w:cs="Arial"/>
          <w:bCs/>
          <w:lang w:val="cs-CZ"/>
        </w:rPr>
        <w:t>.</w:t>
      </w:r>
    </w:p>
    <w:p w:rsidRPr="00F61C69" w:rsidR="00FA0A57" w:rsidP="00BE4B05" w:rsidRDefault="00FA0A57">
      <w:pPr>
        <w:widowControl/>
        <w:numPr>
          <w:ilvl w:val="0"/>
          <w:numId w:val="5"/>
        </w:numPr>
        <w:spacing w:before="120" w:after="120" w:line="276" w:lineRule="auto"/>
        <w:ind w:right="49"/>
        <w:jc w:val="both"/>
        <w:rPr>
          <w:rFonts w:cs="Arial"/>
          <w:b/>
          <w:lang w:val="cs-CZ"/>
        </w:rPr>
      </w:pPr>
      <w:r w:rsidRPr="00F61C69">
        <w:rPr>
          <w:rFonts w:cs="Arial"/>
          <w:lang w:val="cs-CZ"/>
        </w:rPr>
        <w:t xml:space="preserve">Požadované ukončení předmětu plnění: </w:t>
      </w:r>
      <w:r w:rsidRPr="00F61C69">
        <w:rPr>
          <w:rFonts w:cs="Arial"/>
          <w:b/>
          <w:lang w:val="cs-CZ"/>
        </w:rPr>
        <w:t>31. 10. 2015</w:t>
      </w:r>
      <w:r w:rsidRPr="00F61C69">
        <w:rPr>
          <w:rFonts w:cs="Arial"/>
          <w:lang w:val="cs-CZ"/>
        </w:rPr>
        <w:t>.</w:t>
      </w:r>
    </w:p>
    <w:p w:rsidRPr="00F61C69" w:rsidR="00FA0A57" w:rsidP="0006537E" w:rsidRDefault="00FA0A57">
      <w:pPr>
        <w:spacing w:line="276" w:lineRule="auto"/>
        <w:ind w:right="49"/>
        <w:rPr>
          <w:rFonts w:cs="Arial"/>
          <w:b/>
          <w:lang w:val="cs-CZ"/>
        </w:rPr>
      </w:pPr>
    </w:p>
    <w:p w:rsidRPr="00E27813" w:rsidR="00FA0A57" w:rsidP="004106CD" w:rsidRDefault="00FA0A57">
      <w:pPr>
        <w:spacing w:line="276" w:lineRule="auto"/>
        <w:ind w:right="49"/>
        <w:jc w:val="center"/>
        <w:rPr>
          <w:rFonts w:cs="Arial"/>
          <w:b/>
        </w:rPr>
      </w:pPr>
      <w:r w:rsidRPr="00E27813">
        <w:rPr>
          <w:rFonts w:cs="Arial"/>
          <w:b/>
        </w:rPr>
        <w:t>V.</w:t>
      </w:r>
    </w:p>
    <w:p w:rsidRPr="0027136A" w:rsidR="00FA0A57" w:rsidP="004106CD" w:rsidRDefault="00FA0A57">
      <w:pPr>
        <w:spacing w:line="276" w:lineRule="auto"/>
        <w:ind w:right="49"/>
        <w:jc w:val="center"/>
        <w:rPr>
          <w:rFonts w:cs="Arial"/>
          <w:b/>
          <w:lang w:val="cs-CZ"/>
        </w:rPr>
      </w:pPr>
      <w:r w:rsidRPr="0027136A">
        <w:rPr>
          <w:rFonts w:cs="Arial"/>
          <w:b/>
          <w:lang w:val="cs-CZ"/>
        </w:rPr>
        <w:t>Změny plnění v rámci předmětu smlouvy</w:t>
      </w:r>
    </w:p>
    <w:p w:rsidRPr="0027136A" w:rsidR="00FA0A57" w:rsidP="004106CD" w:rsidRDefault="00FA0A57">
      <w:pPr>
        <w:spacing w:line="276" w:lineRule="auto"/>
        <w:ind w:right="49"/>
        <w:jc w:val="center"/>
        <w:rPr>
          <w:rFonts w:cs="Arial"/>
          <w:b/>
          <w:lang w:val="cs-CZ"/>
        </w:rPr>
      </w:pPr>
      <w:r w:rsidRPr="0027136A">
        <w:rPr>
          <w:rFonts w:cs="Arial"/>
          <w:b/>
          <w:lang w:val="cs-CZ"/>
        </w:rPr>
        <w:t>(změnové řízení)</w:t>
      </w:r>
    </w:p>
    <w:p w:rsidRPr="0043036B" w:rsidR="00FA0A57" w:rsidP="0043036B" w:rsidRDefault="00FA0A57">
      <w:pPr>
        <w:widowControl/>
        <w:numPr>
          <w:ilvl w:val="0"/>
          <w:numId w:val="25"/>
        </w:numPr>
        <w:tabs>
          <w:tab w:val="clear" w:pos="720"/>
          <w:tab w:val="num" w:pos="360"/>
        </w:tabs>
        <w:spacing w:before="120" w:after="120" w:line="276" w:lineRule="auto"/>
        <w:ind w:left="360" w:right="49"/>
        <w:jc w:val="both"/>
        <w:rPr>
          <w:rFonts w:cs="Arial"/>
          <w:lang w:val="cs-CZ"/>
        </w:rPr>
      </w:pPr>
      <w:r w:rsidRPr="0043036B">
        <w:rPr>
          <w:rFonts w:cs="Arial"/>
          <w:lang w:val="cs-CZ"/>
        </w:rPr>
        <w:t>Objednatel je oprávněn v rámci provádění předmětu plnění poskytovatelem požadovat změny způsobu plnění (dále jen „změny plnění“). Poskytovatel se zavazuje na objednatelem navrženou změnu plnění přistoupit. Poskytovatel je oprávněn požádat objednatele o změny plnění a tyto změny provést pouze se souhlasem objednatele.</w:t>
      </w:r>
    </w:p>
    <w:p w:rsidRPr="0043036B" w:rsidR="00FA0A57" w:rsidP="0043036B" w:rsidRDefault="00FA0A57">
      <w:pPr>
        <w:widowControl/>
        <w:numPr>
          <w:ilvl w:val="0"/>
          <w:numId w:val="25"/>
        </w:numPr>
        <w:tabs>
          <w:tab w:val="clear" w:pos="720"/>
          <w:tab w:val="num" w:pos="360"/>
        </w:tabs>
        <w:spacing w:before="120" w:after="120" w:line="276" w:lineRule="auto"/>
        <w:ind w:left="360" w:right="49"/>
        <w:jc w:val="both"/>
        <w:rPr>
          <w:rFonts w:cs="Arial"/>
          <w:lang w:val="cs-CZ"/>
        </w:rPr>
      </w:pPr>
      <w:r w:rsidRPr="0043036B">
        <w:rPr>
          <w:rFonts w:cs="Arial"/>
          <w:lang w:val="cs-CZ"/>
        </w:rPr>
        <w:t>Změny plnění může poskytovatel odmítnout jen v případě, nedovoluje-li to stav postupu plnění nebo nelze-li změny plnění provést bez vynaložení nepřiměřených nákladů, které se objednatel nezaváže převzít.</w:t>
      </w:r>
    </w:p>
    <w:p w:rsidRPr="0043036B" w:rsidR="00FA0A57" w:rsidP="0043036B" w:rsidRDefault="00FA0A57">
      <w:pPr>
        <w:widowControl/>
        <w:numPr>
          <w:ilvl w:val="0"/>
          <w:numId w:val="25"/>
        </w:numPr>
        <w:tabs>
          <w:tab w:val="clear" w:pos="720"/>
          <w:tab w:val="num" w:pos="360"/>
        </w:tabs>
        <w:spacing w:before="120" w:after="120" w:line="276" w:lineRule="auto"/>
        <w:ind w:left="360" w:right="49"/>
        <w:jc w:val="both"/>
        <w:rPr>
          <w:rFonts w:cs="Arial"/>
          <w:lang w:val="cs-CZ"/>
        </w:rPr>
      </w:pPr>
      <w:r w:rsidRPr="0043036B">
        <w:rPr>
          <w:rFonts w:cs="Arial"/>
          <w:lang w:val="cs-CZ"/>
        </w:rPr>
        <w:t>Poskytovatel je oprávněn změny plnění odmítnout za současného splnění podmínek dle bodu 2. tohoto článku Smlouvy pouze ve lhůtě 30 kalendářních dnů poté, co mu byl doručen požadavek objednatele na změny plnění. Po marném uplynutí uvedené lhůty se má za to, že poskytovatel se změnami plnění souhlasí.</w:t>
      </w:r>
    </w:p>
    <w:p w:rsidRPr="0043036B" w:rsidR="00FA0A57" w:rsidP="0043036B" w:rsidRDefault="00FA0A57">
      <w:pPr>
        <w:widowControl/>
        <w:numPr>
          <w:ilvl w:val="0"/>
          <w:numId w:val="25"/>
        </w:numPr>
        <w:tabs>
          <w:tab w:val="clear" w:pos="720"/>
          <w:tab w:val="num" w:pos="360"/>
        </w:tabs>
        <w:spacing w:before="120" w:after="120" w:line="276" w:lineRule="auto"/>
        <w:ind w:left="360" w:right="49"/>
        <w:jc w:val="both"/>
        <w:rPr>
          <w:rFonts w:cs="Arial"/>
          <w:lang w:val="cs-CZ"/>
        </w:rPr>
      </w:pPr>
      <w:r w:rsidRPr="0043036B">
        <w:rPr>
          <w:rFonts w:cs="Arial"/>
          <w:lang w:val="cs-CZ"/>
        </w:rPr>
        <w:t>Objednatel si vyhrazuje právo požadovat v průběhu realizace předmětu Smlouvy menší rozsah předmětu plnění. Poskytovatel se zavazuje na takto objednatelem uplatněné právo přistoupit. Objednatel takovéto zmenšení rozsahu Předmětu plnění spolu se specifikací, v čem se rozsah snižuje, oznámí poskytovateli, s tím, že zmenšení rozsahu předmětu plnění je účinné od okamžiku, kdy toto oznámení dojde poskytovateli.</w:t>
      </w:r>
    </w:p>
    <w:p w:rsidRPr="004106CD" w:rsidR="00FA0A57" w:rsidP="0043036B" w:rsidRDefault="00FA0A57">
      <w:pPr>
        <w:spacing w:line="276" w:lineRule="auto"/>
        <w:ind w:right="49"/>
        <w:rPr>
          <w:rFonts w:cs="Arial"/>
          <w:b/>
          <w:lang w:val="cs-CZ"/>
        </w:rPr>
      </w:pPr>
    </w:p>
    <w:p w:rsidRPr="00F61C69" w:rsidR="00FA0A57" w:rsidP="00BE4B05" w:rsidRDefault="00FA0A57">
      <w:pPr>
        <w:spacing w:line="276" w:lineRule="auto"/>
        <w:ind w:right="49"/>
        <w:jc w:val="center"/>
        <w:rPr>
          <w:rFonts w:cs="Arial"/>
          <w:b/>
          <w:lang w:val="cs-CZ"/>
        </w:rPr>
      </w:pPr>
      <w:r w:rsidRPr="00F61C69">
        <w:rPr>
          <w:rFonts w:cs="Arial"/>
          <w:b/>
          <w:lang w:val="cs-CZ"/>
        </w:rPr>
        <w:t>V</w:t>
      </w:r>
      <w:r>
        <w:rPr>
          <w:rFonts w:cs="Arial"/>
          <w:b/>
          <w:lang w:val="cs-CZ"/>
        </w:rPr>
        <w:t>I</w:t>
      </w:r>
      <w:r w:rsidRPr="00F61C69">
        <w:rPr>
          <w:rFonts w:cs="Arial"/>
          <w:b/>
          <w:lang w:val="cs-CZ"/>
        </w:rPr>
        <w:t>.</w:t>
      </w:r>
    </w:p>
    <w:p w:rsidRPr="00F61C69" w:rsidR="00FA0A57" w:rsidP="00BE4B05" w:rsidRDefault="00FA0A57">
      <w:pPr>
        <w:spacing w:line="276" w:lineRule="auto"/>
        <w:ind w:right="49"/>
        <w:jc w:val="center"/>
        <w:rPr>
          <w:rFonts w:cs="Arial"/>
          <w:b/>
          <w:lang w:val="cs-CZ"/>
        </w:rPr>
      </w:pPr>
      <w:r w:rsidRPr="00F61C69">
        <w:rPr>
          <w:rFonts w:cs="Arial"/>
          <w:b/>
          <w:lang w:val="cs-CZ"/>
        </w:rPr>
        <w:t>Cena a platební podmínky</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 xml:space="preserve">Objednatel se zavazuje za poskytnuté služby zaplatit poskytovateli odměnu specifikovanou v Dílčí smlouvě. K této odměně bude účtována daň z přidané hodnoty podle platných právních předpisů. Není-li poskytovatel registrovaným plátcem DPH, bude tato skutečnost uvedena v záhlaví této Smlouvy a poskytovatel DPH nevyčíslí. </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Celková cena za předmět plnění je smluvní, konečná a nepřekročitelná, tj. zahrnující všechny náklady poskytovatele související s poskytováním smluvených služeb. Poskytovatel není oprávněn po objednateli nad rámec smluvené ceny požadovat jakékoliv další plnění. Jedinou výjimku tvoří čl. VI. bod 3. této Smlouvy.</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 xml:space="preserve">Cenu je možné překročit pouze v souvislosti se změnou daňových předpisů týkajících se DPH. </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 xml:space="preserve">Odměna sjednaná smluvními stranami v Dílčí smlouvě nesmí překročit výši nabídkové ceny, kterou poskytovatel uvedl v rámci své nabídky podávané do zadávacího řízení, </w:t>
      </w:r>
      <w:r w:rsidRPr="002C605E">
        <w:rPr>
          <w:lang w:val="cs-CZ"/>
        </w:rPr>
        <w:t>a to i pro případ, že se poskytovatel v průběhu trvání smlouvy stane plátcem DPH</w:t>
      </w:r>
      <w:r w:rsidRPr="002C605E">
        <w:rPr>
          <w:rFonts w:cs="Arial"/>
          <w:lang w:val="cs-CZ"/>
        </w:rPr>
        <w:t>. Výše maximálních jednotkových cen jednotlivých poskytovatelů je stanovena v Příloze B této Smlouvy.</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Cena za plnění předmětu plnění poskytovatelem bude objednatelem placena na základě řádných daňových dokladů (faktur) vystavených poskytovatelem. Faktury budou hrazeny objednatelem vždy bezhotovostním převodem na účet poskytovatele uvedený v záhlaví této Smlouvy. Včasným provedením platby se rozumí odepsání fakturované částky z účtu objednatele ve prospěch poskytovatele ve lhůtě splatnosti.</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 xml:space="preserve">Fakturovány a propláceny mohou být pouze uskutečněné a objednatelem schválené části předmětu plnění. Poskytovatel je povinen na faktuře uvést podrobně jednotlivé účtované položky, případně tyto položky uvést v příloze faktury. </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U služeb poskytovaných po dobu delší než tři měsíce, bude fakturace probíhat zpětně jedenkrát za čtvrtletí. U služeb poskytovaných po dobu kratší než tři měsíce bude fakturace probíhat zpětně, a to v souladu s čl. VI. bodem 6. této Smlouvy.</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 xml:space="preserve">Objednatel je oprávněn provádět kontrolu poskytnutého předmětu plnění do 15 dnů ode dne jeho prokazatelného převzetí od poskytovatele. </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Splatnost faktury je 30 dnů od jejího doručení objednateli. V případě, že faktura nebude mít náležitosti stanovené v této Smlouvě je objednatel oprávněn ji vrátit ve lhůtě splatnosti zpět poskytovateli k doplnění, aniž se tak dostane do prodlení se splatností. Lhůta splatnosti počíná běžet znovu od opětovného zaslání náležitě doplněného či opraveného dokladu. Smluvní strany se tímto dohodly, že splatnost faktur doručených objednateli od 11. prosince do 31. ledna následujícího roku se posouvá až na 1. března.</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 xml:space="preserve">Poskytovatel je povinen uvést na faktuře cenu v Kč bez DPH, DPH v Kč a cenu včetně DPH v Kč. Faktura musí obsahovat všechny náležitosti řádného účetního a daňového dokladu ve smyslu příslušných právních předpisů, zejména zákona č. 235/2004 Sb., o dani z přidané hodnoty, ve znění pozdějších předpisů, a zákona č. 563/1991 Sb. o účetnictví, ve znění pozdějších předpisů. </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 xml:space="preserve">Na každé faktuře musí být uvedeno číselné označení projektu CZ.1.04/3.1.00/04.00008 a název projektu „Systémová podpora procesů transformace systému péče o ohrožené děti a rodiny“. </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Platby budou probíhat výhradně v Kč (CZK), rovněž veškeré cenové údaje budou uváděny v této měně.</w:t>
      </w:r>
    </w:p>
    <w:p w:rsidRPr="002C605E" w:rsidR="00FA0A57" w:rsidP="002C605E" w:rsidRDefault="00FA0A57">
      <w:pPr>
        <w:widowControl/>
        <w:numPr>
          <w:ilvl w:val="0"/>
          <w:numId w:val="16"/>
        </w:numPr>
        <w:spacing w:before="120" w:after="120" w:line="276" w:lineRule="auto"/>
        <w:ind w:right="49"/>
        <w:jc w:val="both"/>
        <w:rPr>
          <w:rFonts w:cs="Arial"/>
          <w:lang w:val="cs-CZ"/>
        </w:rPr>
      </w:pPr>
      <w:r w:rsidRPr="002C605E">
        <w:rPr>
          <w:rFonts w:cs="Arial"/>
          <w:lang w:val="cs-CZ"/>
        </w:rPr>
        <w:t>Objednatel nebude poskytovat zálohy.</w:t>
      </w:r>
    </w:p>
    <w:p w:rsidR="00FA0A57" w:rsidP="002C605E" w:rsidRDefault="00FA0A57">
      <w:pPr>
        <w:spacing w:line="276" w:lineRule="auto"/>
        <w:ind w:right="49"/>
        <w:rPr>
          <w:rFonts w:cs="Arial"/>
          <w:b/>
          <w:lang w:val="cs-CZ"/>
        </w:rPr>
      </w:pPr>
    </w:p>
    <w:p w:rsidRPr="00F61C69" w:rsidR="00FA0A57" w:rsidP="00BE4B05" w:rsidRDefault="00FA0A57">
      <w:pPr>
        <w:spacing w:line="276" w:lineRule="auto"/>
        <w:ind w:right="49"/>
        <w:jc w:val="center"/>
        <w:rPr>
          <w:rFonts w:cs="Arial"/>
          <w:b/>
          <w:lang w:val="cs-CZ"/>
        </w:rPr>
      </w:pPr>
      <w:r w:rsidRPr="00F61C69">
        <w:rPr>
          <w:rFonts w:cs="Arial"/>
          <w:b/>
          <w:lang w:val="cs-CZ"/>
        </w:rPr>
        <w:t>VI</w:t>
      </w:r>
      <w:r>
        <w:rPr>
          <w:rFonts w:cs="Arial"/>
          <w:b/>
          <w:lang w:val="cs-CZ"/>
        </w:rPr>
        <w:t>I</w:t>
      </w:r>
      <w:r w:rsidRPr="00F61C69">
        <w:rPr>
          <w:rFonts w:cs="Arial"/>
          <w:b/>
          <w:lang w:val="cs-CZ"/>
        </w:rPr>
        <w:t>.</w:t>
      </w:r>
    </w:p>
    <w:p w:rsidRPr="00F61C69" w:rsidR="00FA0A57" w:rsidP="00BE4B05" w:rsidRDefault="00FA0A57">
      <w:pPr>
        <w:spacing w:line="276" w:lineRule="auto"/>
        <w:ind w:right="49"/>
        <w:jc w:val="center"/>
        <w:rPr>
          <w:rFonts w:cs="Arial"/>
          <w:b/>
          <w:lang w:val="cs-CZ"/>
        </w:rPr>
      </w:pPr>
      <w:r w:rsidRPr="00F61C69">
        <w:rPr>
          <w:rFonts w:cs="Arial"/>
          <w:b/>
          <w:lang w:val="cs-CZ"/>
        </w:rPr>
        <w:t>Subdodavatelé</w:t>
      </w:r>
    </w:p>
    <w:p w:rsidRPr="000F7CF8" w:rsidR="00FA0A57" w:rsidP="000F7CF8" w:rsidRDefault="00FA0A57">
      <w:pPr>
        <w:widowControl/>
        <w:numPr>
          <w:ilvl w:val="0"/>
          <w:numId w:val="26"/>
        </w:numPr>
        <w:spacing w:before="120" w:after="120" w:line="276" w:lineRule="auto"/>
        <w:ind w:right="49"/>
        <w:jc w:val="both"/>
        <w:rPr>
          <w:rFonts w:cs="Arial"/>
          <w:lang w:val="cs-CZ"/>
        </w:rPr>
      </w:pPr>
      <w:r w:rsidRPr="000F7CF8">
        <w:rPr>
          <w:rFonts w:cs="Arial"/>
          <w:lang w:val="cs-CZ"/>
        </w:rPr>
        <w:t>V případě užití třetí osoby pro plnění předmětu plnění, resp. jeho části, se poskytovatel nemůže zprostit odpovědnosti za řádné provádění předmětu plnění, tedy odpovídá, jako by předmět plnění prováděl sám.</w:t>
      </w:r>
    </w:p>
    <w:p w:rsidRPr="000F7CF8" w:rsidR="00FA0A57" w:rsidP="000F7CF8" w:rsidRDefault="00FA0A57">
      <w:pPr>
        <w:widowControl/>
        <w:numPr>
          <w:ilvl w:val="0"/>
          <w:numId w:val="26"/>
        </w:numPr>
        <w:spacing w:before="120" w:after="120" w:line="276" w:lineRule="auto"/>
        <w:ind w:right="49"/>
        <w:jc w:val="both"/>
        <w:rPr>
          <w:rFonts w:cs="Arial"/>
          <w:lang w:val="cs-CZ"/>
        </w:rPr>
      </w:pPr>
      <w:r w:rsidRPr="000F7CF8">
        <w:rPr>
          <w:rFonts w:cs="Arial"/>
          <w:lang w:val="cs-CZ"/>
        </w:rPr>
        <w:t>Poskytovatel není oprávněn bez předchozího písemného souhlasu objednatele plnit předmět plnění prostřednictvím třetí osoby (subdodavatele), pokud tento subdodavatel není poskytovatelem vyjmenován v sezna</w:t>
      </w:r>
      <w:r>
        <w:rPr>
          <w:rFonts w:cs="Arial"/>
          <w:lang w:val="cs-CZ"/>
        </w:rPr>
        <w:t>mu subdodavatelů v příloze č. 3b</w:t>
      </w:r>
      <w:r w:rsidRPr="000F7CF8">
        <w:rPr>
          <w:rFonts w:cs="Arial"/>
          <w:lang w:val="cs-CZ"/>
        </w:rPr>
        <w:t xml:space="preserve"> zadávací dokumentace na veřejnou zakázku, ve které byla uzavřena tato Smlouva. Předchozí písemný souhlas objednatele je rovněž nezbytný pro změnu subdodavatele.</w:t>
      </w:r>
    </w:p>
    <w:p w:rsidR="00FA0A57" w:rsidP="000F7CF8" w:rsidRDefault="00FA0A57">
      <w:pPr>
        <w:widowControl/>
        <w:numPr>
          <w:ilvl w:val="0"/>
          <w:numId w:val="26"/>
        </w:numPr>
        <w:spacing w:before="120" w:after="120" w:line="276" w:lineRule="auto"/>
        <w:ind w:right="49"/>
        <w:jc w:val="both"/>
        <w:rPr>
          <w:rFonts w:cs="Arial"/>
          <w:lang w:val="cs-CZ"/>
        </w:rPr>
      </w:pPr>
      <w:r w:rsidRPr="000F7CF8">
        <w:rPr>
          <w:rFonts w:cs="Arial"/>
          <w:lang w:val="cs-CZ"/>
        </w:rPr>
        <w:t>Podmínky pro udělení písemného souhlasu zadavatele dle předchozího bodu jsou specifikovány v čl. VIII. bodě 5. této Smlouvy.</w:t>
      </w:r>
    </w:p>
    <w:p w:rsidRPr="000F7CF8" w:rsidR="00FA0A57" w:rsidP="000F7CF8" w:rsidRDefault="00FA0A57">
      <w:pPr>
        <w:widowControl/>
        <w:spacing w:before="120" w:after="120" w:line="276" w:lineRule="auto"/>
        <w:ind w:right="49"/>
        <w:jc w:val="both"/>
        <w:rPr>
          <w:rFonts w:cs="Arial"/>
          <w:lang w:val="cs-CZ"/>
        </w:rPr>
      </w:pPr>
    </w:p>
    <w:p w:rsidRPr="00F61C69" w:rsidR="00FA0A57" w:rsidP="00BE4B05" w:rsidRDefault="00FA0A57">
      <w:pPr>
        <w:spacing w:before="120" w:after="120" w:line="276" w:lineRule="auto"/>
        <w:ind w:right="49"/>
        <w:jc w:val="center"/>
        <w:rPr>
          <w:rFonts w:cs="Arial"/>
          <w:b/>
          <w:lang w:val="cs-CZ"/>
        </w:rPr>
      </w:pPr>
      <w:r w:rsidRPr="00F61C69">
        <w:rPr>
          <w:rFonts w:cs="Arial"/>
          <w:b/>
          <w:lang w:val="cs-CZ"/>
        </w:rPr>
        <w:t>VII</w:t>
      </w:r>
      <w:r>
        <w:rPr>
          <w:rFonts w:cs="Arial"/>
          <w:b/>
          <w:lang w:val="cs-CZ"/>
        </w:rPr>
        <w:t>I</w:t>
      </w:r>
      <w:r w:rsidRPr="00F61C69">
        <w:rPr>
          <w:rFonts w:cs="Arial"/>
          <w:b/>
          <w:lang w:val="cs-CZ"/>
        </w:rPr>
        <w:t>.</w:t>
      </w:r>
    </w:p>
    <w:p w:rsidRPr="00F61C69" w:rsidR="00FA0A57" w:rsidP="00BE4B05" w:rsidRDefault="00FA0A57">
      <w:pPr>
        <w:spacing w:before="120" w:after="120" w:line="276" w:lineRule="auto"/>
        <w:ind w:right="49"/>
        <w:jc w:val="center"/>
        <w:rPr>
          <w:rFonts w:cs="Arial"/>
          <w:b/>
          <w:lang w:val="cs-CZ"/>
        </w:rPr>
      </w:pPr>
      <w:r w:rsidRPr="00F61C69">
        <w:rPr>
          <w:rFonts w:cs="Arial"/>
          <w:b/>
          <w:lang w:val="cs-CZ"/>
        </w:rPr>
        <w:t>Práva a povinnosti smluvních stran</w:t>
      </w:r>
    </w:p>
    <w:p w:rsidRPr="00E922D7" w:rsidR="00FA0A57" w:rsidP="00DB4C01" w:rsidRDefault="00FA0A57">
      <w:pPr>
        <w:pStyle w:val="ListParagraph"/>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after="120" w:line="276" w:lineRule="auto"/>
        <w:jc w:val="both"/>
        <w:rPr>
          <w:rFonts w:ascii="Calibri" w:hAnsi="Calibri" w:cs="Arial"/>
          <w:sz w:val="22"/>
          <w:szCs w:val="22"/>
        </w:rPr>
      </w:pPr>
      <w:r w:rsidRPr="00E922D7">
        <w:rPr>
          <w:rFonts w:ascii="Calibri" w:hAnsi="Calibri" w:cs="Arial"/>
          <w:sz w:val="22"/>
          <w:szCs w:val="22"/>
        </w:rPr>
        <w:t>Poskytovatel je povinen na žádost objednatele bezodkladně písemně poskytnout jakékoliv informace související s realizací předmětu plnění.</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 xml:space="preserve">Poskytovatel se zavazuje během plnění zakázky a zároveň do konce roku 2025, nejméně však po dobu danou právními předpisy ČR pro archivaci dokladů, umožnit 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w:t>
      </w:r>
      <w:r>
        <w:rPr>
          <w:rFonts w:cs="Arial"/>
          <w:lang w:val="cs-CZ"/>
        </w:rPr>
        <w:t>výdajů.</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 xml:space="preserve">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minimálně do roku 2025, příp. po dobu stanovenou právními předpisy ČR, pokud je tato lhůta delší. Účetní doklady budou uchovány způsobem uvedeným v zákoně č. 563/1991 Sb., o účetnictví, ve znění pozdějších předpisů. </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Poskytovatel je povinen zajistit realizaci předmětu plnění dostatečným počtem kvalifikovaných a specializovaných osob, přičemž poskytovatel je povinen vždy zajistit, aby činnost vyžadující určitou kvalifikaci či specializaci byla vykonávána vždy takovými fyzickými osobami, které požadovanou kvalifikaci či specializaci mají.</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Pokud poskytovatel prokázal v zadávacím řízení splnění části kvalifikace prostřednictvím subdodavatele, musí tento subdodavatel plnit tu část služby, jež prokazoval za poskytovatele. Jakákoli změna v osobě takového subdodavatele je možná pouze ze závažných důvodů a současně za předpokladu, že poskytovatel předloží objednateli splnění příslušné části kvalifikace obdobným způsobem novým subdodavatelem a že objednatel k takové změně udělí předchozí písemný souhlas.</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Objednatel se zavazuje poskytnout poskytovateli veškerou součinnost potřebnou pro plnění předmětu Smlouvy.</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Poskytovatel je povinen řídit se při poskytování plnění pokyny objednatele, platnými právními předpisy České republiky a předpisy ESF souvisejícími s publicitou projektů.</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 xml:space="preserve">Objednatel je oprávněn provádět monitoring a kontrolu realizace předmětu plnění z pohledu naplňování účelu a předmětu této Smlouvy. V rámci monitoringu a kontrol je poskytovatel povinen umožnit objednateli přístup ke všem dokladům souvisejícím s realizací předmětu plnění. </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Poskytovatel je povinen provádět předmět plnění řádně, s náležitou odbornou péčí v souladu s touto Smlouvou a každou Dílčí smlouvou a dle pokynů a potřeb objednatele nebudou-li v rozporu s právními předpisy.</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 xml:space="preserve">Poskytovatel je povinen konzultovat podle potřeby s objednatelem plnění cílů a postup při realizaci předmětu plnění. Většina běžné komunikace mezi objednatelem a poskytovatelem bude probíhat osobně, telefonicky nebo e-mailem na základě požadavku objednatele, důležitá rozhodnutí a konzultační služby, které určí objednatel, budou realizovány v sídle objednatele. </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Konzultace budou probíhat formou osobního, telefonického nebo elektronického kontaktu na základě požadavku objednatele.</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Objednatel si vyhrazuje právo konečného rozhodnutí v případě, že při plnění a realizaci jednotlivých aktivit nedojde k dohodě s poskytovatelem a poskytovatel se zavazuje toto rozhodnutí akceptovat a provést, za předpokladu, že nebude v rozporu s právním předpisem.</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Poskytovatel 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Poskytovatel je povinen objednatele neprodleně informovat o jakýchkoliv okolnostech, které mohou ohrozit řádné a včasné plnění jeho povinností plynoucích z této Smlouvy.</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Poskytovatel odpovídá objednateli za škodu, kterou mu případně způsobí v souvislosti s poskytováním služeb, a to i v případě, že byla způsobena jeho zástupcem či zaměstnancem.</w:t>
      </w:r>
    </w:p>
    <w:p w:rsidRPr="00E922D7" w:rsidR="00FA0A57" w:rsidP="00DB4C01" w:rsidRDefault="00FA0A57">
      <w:pPr>
        <w:pStyle w:val="ListParagraph"/>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after="120" w:line="276" w:lineRule="auto"/>
        <w:ind w:right="49"/>
        <w:jc w:val="both"/>
        <w:rPr>
          <w:rFonts w:ascii="Calibri" w:hAnsi="Calibri" w:cs="Arial"/>
          <w:sz w:val="22"/>
          <w:szCs w:val="22"/>
        </w:rPr>
      </w:pPr>
      <w:r w:rsidRPr="00E922D7">
        <w:rPr>
          <w:rFonts w:ascii="Calibri" w:hAnsi="Calibri" w:cs="Arial"/>
          <w:sz w:val="22"/>
          <w:szCs w:val="22"/>
        </w:rPr>
        <w:t xml:space="preserve"> Poskytovatel je povinen intenzivně spolupracovat s objednatelem a se členy expertního a realizačního týmu objednatele. Objednatel požaduje od poskytovatele otevřený přístup, průběžnou komunikaci a interakci s objednatelem, společné upřesnění dílčích postupů tak, aby dodané služby a jejich výstupy byly v souladu s cíli projektu a dané aktivity. Součástí plnění je závazek poskytovatele prezentovat v souladu s potřebami zadavatele výsledky zakázky na odborných fórech. Dbá přitom zejména na ochranu citlivých osobních údajů dotčených osob.</w:t>
      </w:r>
    </w:p>
    <w:p w:rsidRPr="00E922D7" w:rsidR="00FA0A57" w:rsidP="00DB4C01" w:rsidRDefault="00FA0A57">
      <w:pPr>
        <w:pStyle w:val="ListParagraph"/>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after="120" w:line="276" w:lineRule="auto"/>
        <w:jc w:val="both"/>
        <w:rPr>
          <w:rFonts w:ascii="Calibri" w:hAnsi="Calibri" w:cs="Arial"/>
          <w:sz w:val="22"/>
          <w:szCs w:val="22"/>
        </w:rPr>
      </w:pPr>
      <w:r w:rsidRPr="00E922D7">
        <w:rPr>
          <w:rFonts w:ascii="Calibri" w:hAnsi="Calibri" w:cs="Arial"/>
          <w:sz w:val="22"/>
          <w:szCs w:val="22"/>
        </w:rPr>
        <w:t>Objednatel si vyhrazuje právo vyžadovat každoročně od poskytovatelů, se kterými byla uzavřena tato Smlouva, prokázání kvalifikace nebo její části, maximálně v rozsahu, který byl požadován v zadávacím řízení na tuto Smlouvu, a to v souladu s ust. § 89 odst. 12 Zákona. Poskytovatele, který neprokáže splnění kvalifikace, není objednatel oprávněn vyzvat k podávání nabídek v rámci jednotlivých dílčích zakázek zadávaných na základě této Smlouvy. Neprokázání požadované kvalifikace ve stanovené lhůtě může být důvodem k výpovědi nebo odstoupení od této Smlouvy či od Dílčí smlouvy ve vztahu k tomuto poskytovateli.</w:t>
      </w:r>
    </w:p>
    <w:p w:rsidRPr="00E922D7" w:rsidR="00FA0A57" w:rsidP="00DB4C01" w:rsidRDefault="00FA0A57">
      <w:pPr>
        <w:pStyle w:val="VZnadpis1"/>
        <w:numPr>
          <w:ilvl w:val="0"/>
          <w:numId w:val="9"/>
        </w:numPr>
        <w:tabs>
          <w:tab w:val="left" w:pos="900"/>
          <w:tab w:val="left" w:pos="1080"/>
        </w:tabs>
        <w:spacing w:after="120" w:line="276" w:lineRule="auto"/>
        <w:ind w:left="357" w:hanging="357"/>
        <w:rPr>
          <w:rFonts w:ascii="Calibri" w:hAnsi="Calibri" w:cs="Arial"/>
          <w:b w:val="false"/>
          <w:sz w:val="22"/>
          <w:szCs w:val="22"/>
        </w:rPr>
      </w:pPr>
      <w:bookmarkStart w:name="_Toc346900359" w:id="0"/>
      <w:bookmarkStart w:name="_Toc346902954" w:id="1"/>
      <w:bookmarkStart w:name="_Toc349033230" w:id="2"/>
      <w:r w:rsidRPr="00E922D7">
        <w:rPr>
          <w:rFonts w:ascii="Calibri" w:hAnsi="Calibri" w:cs="Arial"/>
          <w:b w:val="false"/>
          <w:sz w:val="22"/>
          <w:szCs w:val="22"/>
        </w:rPr>
        <w:t>Zadavatel není povinen převzít dílčí plnění dle smlouvy, pokud není předáno včas a v souladu s touto Smlouvou, či Dílčí smlouvou. Za takto nedokončené dílčí plnění není objednatel povinen zaplatit cenu sjednanou ve smlouvě.</w:t>
      </w:r>
      <w:bookmarkEnd w:id="0"/>
      <w:bookmarkEnd w:id="1"/>
      <w:bookmarkEnd w:id="2"/>
      <w:r w:rsidRPr="00E922D7">
        <w:rPr>
          <w:rFonts w:ascii="Calibri" w:hAnsi="Calibri" w:cs="Arial"/>
          <w:b w:val="false"/>
          <w:sz w:val="22"/>
          <w:szCs w:val="22"/>
        </w:rPr>
        <w:t xml:space="preserve"> </w:t>
      </w:r>
    </w:p>
    <w:p w:rsidRPr="00E922D7" w:rsidR="00FA0A57" w:rsidP="00DB4C01" w:rsidRDefault="00FA0A57">
      <w:pPr>
        <w:widowControl/>
        <w:numPr>
          <w:ilvl w:val="0"/>
          <w:numId w:val="9"/>
        </w:numPr>
        <w:spacing w:after="120" w:line="276" w:lineRule="auto"/>
        <w:ind w:right="49"/>
        <w:jc w:val="both"/>
        <w:rPr>
          <w:rFonts w:cs="Arial"/>
          <w:lang w:val="cs-CZ"/>
        </w:rPr>
      </w:pPr>
      <w:r w:rsidRPr="00E922D7">
        <w:rPr>
          <w:rFonts w:cs="Arial"/>
          <w:lang w:val="cs-CZ"/>
        </w:rPr>
        <w:t>Poskytovatel není oprávněn v rámci jednotlivých plnění podle příslušných Dílčích smluv postoupit nebo jakýmkoli způsobem převést práva a povinnosti z nich plynoucí na třetí osoby.</w:t>
      </w:r>
    </w:p>
    <w:p w:rsidRPr="00E922D7" w:rsidR="00FA0A57" w:rsidP="00DB4C01" w:rsidRDefault="00FA0A57">
      <w:pPr>
        <w:widowControl/>
        <w:numPr>
          <w:ilvl w:val="0"/>
          <w:numId w:val="9"/>
        </w:numPr>
        <w:spacing w:after="120" w:line="276" w:lineRule="auto"/>
        <w:ind w:right="49"/>
        <w:jc w:val="both"/>
        <w:rPr>
          <w:color w:val="FF0000"/>
          <w:lang w:val="cs-CZ"/>
        </w:rPr>
      </w:pPr>
      <w:r w:rsidRPr="00E922D7">
        <w:rPr>
          <w:rFonts w:cs="Arial"/>
          <w:lang w:val="cs-CZ"/>
        </w:rPr>
        <w:t>Veškerá práva k výstupům, které vzniknou během plnění této Smlouvy, resp. Dílčích smluv přecházejí okamžikem předání a převzetí objednatelem a tento s nimi může nakládat dle svého uvážení.</w:t>
      </w:r>
      <w:r w:rsidRPr="00E922D7">
        <w:rPr>
          <w:lang w:val="cs-CZ"/>
        </w:rPr>
        <w:t xml:space="preserve"> </w:t>
      </w:r>
      <w:r w:rsidRPr="00E922D7">
        <w:rPr>
          <w:rFonts w:cs="Arial"/>
          <w:lang w:val="cs-CZ"/>
        </w:rPr>
        <w:t xml:space="preserve">Poskytovatel nesmí poskytnout žádný z těchto výstupů třetí straně bez předchozího písemného souhlasu objednatele. </w:t>
      </w:r>
      <w:r w:rsidRPr="00E922D7">
        <w:rPr>
          <w:lang w:val="cs-CZ"/>
        </w:rPr>
        <w:t>Poskytovatel je povinen během plnění této Smlouvy, resp. Dílčích smluv, i po jejím ukončení zachovávat mlčenlivost o všech skutečnostech, o kterých se dozví v souvislosti s plněním předmětu Veřejné zakázky, na základě níž objednateli poskytuje předmět plnění.</w:t>
      </w:r>
    </w:p>
    <w:p w:rsidRPr="00E922D7" w:rsidR="00FA0A57" w:rsidP="00DB4C01" w:rsidRDefault="00FA0A57">
      <w:pPr>
        <w:widowControl/>
        <w:numPr>
          <w:ilvl w:val="0"/>
          <w:numId w:val="9"/>
        </w:numPr>
        <w:spacing w:after="120" w:line="276" w:lineRule="auto"/>
        <w:ind w:right="49"/>
        <w:jc w:val="both"/>
        <w:rPr>
          <w:lang w:val="cs-CZ"/>
        </w:rPr>
      </w:pPr>
      <w:r w:rsidRPr="00E922D7">
        <w:rPr>
          <w:lang w:val="cs-CZ"/>
        </w:rPr>
        <w:t>Poskytovatel se zavazuje, že zachová jako citlivé veškeré informace, o kterých se dozví v souvislosti s poskytováním plnění dle Smlouvy. Povinnost poskytovat informace podle zákona č. 106/1999 Sb., o svobodném přístupu k informacím, ve znění pozdějších předpisů není tímto ustanovením dotčena. Poskytovatel se zavazuje, že neuvolní, nesdělí ani nezpřístupní jakékoliv třetí osobě informace získané od Objednatele bez jeho předchozího písemného souhlasu, a to v jakékoliv formě, a že podnikne všechny nezbytné kroky k zabezpečení těchto informací. Závazek mlčenlivosti a ochrany citlivých informací zůstává v platnosti neomezeně dlouho i po ukončení platnosti Smlouvy.</w:t>
      </w:r>
    </w:p>
    <w:p w:rsidRPr="00E922D7" w:rsidR="00FA0A57" w:rsidP="00DB4C01" w:rsidRDefault="00FA0A57">
      <w:pPr>
        <w:widowControl/>
        <w:numPr>
          <w:ilvl w:val="0"/>
          <w:numId w:val="9"/>
        </w:numPr>
        <w:spacing w:after="120" w:line="276" w:lineRule="auto"/>
        <w:ind w:right="49"/>
        <w:jc w:val="both"/>
        <w:rPr>
          <w:lang w:val="cs-CZ"/>
        </w:rPr>
      </w:pPr>
      <w:r w:rsidRPr="00E922D7">
        <w:rPr>
          <w:lang w:val="cs-CZ"/>
        </w:rPr>
        <w:t>Poskytovatel se zavazuje, že v souladu s § 147a odst. 4 písm. b) Zákona předloží objednateli seznam svých subdodavatelů, ve kterém uvede subdodavatele, kterým za plnění subdodávky uhradil více než 10 % z části ceny díla uhrazené objednatelem v jednom kalendářním roce, pokud doba plnění přesahuje 1 rok. Seznam subdodavatelů předloží poskytovatel v souladu s § 147a odst. 5 písm. b) Zákona nejpozději do 28. února následujícího kalendářního roku v případě, že plnění smlouvy přesahuje 1 rok, a to včetně přílohy stanovené v § 147a odst. 5 Zákona, pokud má subdodavatel formu akciové společnosti.</w:t>
      </w:r>
    </w:p>
    <w:p w:rsidRPr="001049E8" w:rsidR="00FA0A57" w:rsidP="00E922D7" w:rsidRDefault="00FA0A57">
      <w:pPr>
        <w:widowControl/>
        <w:spacing w:before="120" w:after="120" w:line="276" w:lineRule="auto"/>
        <w:ind w:right="49"/>
        <w:jc w:val="both"/>
      </w:pPr>
    </w:p>
    <w:p w:rsidRPr="00F61C69" w:rsidR="00FA0A57" w:rsidP="00BE4B05" w:rsidRDefault="00FA0A57">
      <w:pPr>
        <w:spacing w:before="120" w:after="120" w:line="276" w:lineRule="auto"/>
        <w:ind w:right="49"/>
        <w:jc w:val="center"/>
        <w:rPr>
          <w:rFonts w:cs="Arial"/>
          <w:b/>
          <w:lang w:val="cs-CZ"/>
        </w:rPr>
      </w:pPr>
      <w:r w:rsidRPr="00F61C69">
        <w:rPr>
          <w:rFonts w:cs="Arial"/>
          <w:b/>
          <w:lang w:val="cs-CZ"/>
        </w:rPr>
        <w:t>I</w:t>
      </w:r>
      <w:r>
        <w:rPr>
          <w:rFonts w:cs="Arial"/>
          <w:b/>
          <w:lang w:val="cs-CZ"/>
        </w:rPr>
        <w:t>X</w:t>
      </w:r>
      <w:r w:rsidRPr="00F61C69">
        <w:rPr>
          <w:rFonts w:cs="Arial"/>
          <w:b/>
          <w:lang w:val="cs-CZ"/>
        </w:rPr>
        <w:t>.</w:t>
      </w:r>
    </w:p>
    <w:p w:rsidRPr="00F61C69" w:rsidR="00FA0A57" w:rsidP="00BE4B05" w:rsidRDefault="00FA0A57">
      <w:pPr>
        <w:spacing w:before="120" w:after="120" w:line="276" w:lineRule="auto"/>
        <w:ind w:right="49"/>
        <w:jc w:val="center"/>
        <w:rPr>
          <w:rFonts w:cs="Arial"/>
          <w:b/>
          <w:lang w:val="cs-CZ"/>
        </w:rPr>
      </w:pPr>
      <w:r w:rsidRPr="00F61C69">
        <w:rPr>
          <w:rFonts w:cs="Arial"/>
          <w:b/>
          <w:lang w:val="cs-CZ"/>
        </w:rPr>
        <w:t>Sankční podmínky</w:t>
      </w:r>
    </w:p>
    <w:p w:rsidRPr="002014C9" w:rsidR="00FA0A57" w:rsidP="002014C9" w:rsidRDefault="00FA0A57">
      <w:pPr>
        <w:widowControl/>
        <w:numPr>
          <w:ilvl w:val="0"/>
          <w:numId w:val="10"/>
        </w:numPr>
        <w:tabs>
          <w:tab w:val="clear" w:pos="720"/>
          <w:tab w:val="num" w:pos="360"/>
        </w:tabs>
        <w:spacing w:before="120" w:after="120" w:line="276" w:lineRule="auto"/>
        <w:ind w:left="360" w:right="49"/>
        <w:jc w:val="both"/>
        <w:rPr>
          <w:rFonts w:cs="Arial"/>
          <w:lang w:val="cs-CZ"/>
        </w:rPr>
      </w:pPr>
      <w:r w:rsidRPr="002014C9">
        <w:rPr>
          <w:rFonts w:cs="Arial"/>
          <w:lang w:val="cs-CZ"/>
        </w:rPr>
        <w:t>V případě prodlení poskytovatele s dodáním služeb nebo jejich částí dle této Smlouvy a/nebo jednotlivé Dílčí smlouvy je oprávněn objednatel účtovat poskytovateli smluvní pokutu ve výši 0,2 % z jednotkové ceny konkrétního dílčího plnění (včetně DPH), a to za každý i započatý den prodlení a u každé služby, nebo její části, které je v prodlení, a poskytovatel se zavazuje takto objednatelem účtovanou smluvní pokutu mu zaplatit. Smluvní pokuta je splatná do 10 kalendářních dnů od doručení písemné výzvy k plnění stanovených povinností. Povinnost poskytovatele uhradit smluvní pokutu nevznikne v případě, že prodlení s termínem předání výstupu nastalo z důvodu nedodání nezbytných podkladů či informací ze strany objednatele. Na tento nedostatek musí být objednatel poskytovatelem předem upozorněn. Objednatel v závislosti na okolnostech prodlení poskytovatele a navrženém způsobu řešení situace není povinen smluvní pokutu uplatnit.</w:t>
      </w:r>
    </w:p>
    <w:p w:rsidRPr="002014C9" w:rsidR="00FA0A57" w:rsidP="002014C9" w:rsidRDefault="00FA0A57">
      <w:pPr>
        <w:widowControl/>
        <w:numPr>
          <w:ilvl w:val="0"/>
          <w:numId w:val="10"/>
        </w:numPr>
        <w:tabs>
          <w:tab w:val="clear" w:pos="720"/>
          <w:tab w:val="num" w:pos="360"/>
        </w:tabs>
        <w:spacing w:before="120" w:after="120" w:line="276" w:lineRule="auto"/>
        <w:ind w:left="360" w:right="49"/>
        <w:jc w:val="both"/>
        <w:rPr>
          <w:rFonts w:cs="Arial"/>
          <w:lang w:val="cs-CZ"/>
        </w:rPr>
      </w:pPr>
      <w:r w:rsidRPr="002014C9">
        <w:rPr>
          <w:rFonts w:cs="Arial"/>
          <w:lang w:val="cs-CZ"/>
        </w:rPr>
        <w:t>V případě porušení mlčenlivosti a povinností stanovených v čl. VIII. této Smlouvy se poskytovatel zavazuje zaplatit objednateli smluvní pokutu ve výši 10.000,- Kč za každé takové porušení Smlouvy, a to i opakovaně, až do splnění povinností poskytovatele vyplývajících z této Smlouvy.</w:t>
      </w:r>
    </w:p>
    <w:p w:rsidRPr="002014C9" w:rsidR="00FA0A57" w:rsidP="002014C9" w:rsidRDefault="00FA0A57">
      <w:pPr>
        <w:widowControl/>
        <w:numPr>
          <w:ilvl w:val="0"/>
          <w:numId w:val="10"/>
        </w:numPr>
        <w:tabs>
          <w:tab w:val="clear" w:pos="720"/>
          <w:tab w:val="num" w:pos="360"/>
        </w:tabs>
        <w:spacing w:before="120" w:after="120" w:line="276" w:lineRule="auto"/>
        <w:ind w:left="360" w:right="49"/>
        <w:jc w:val="both"/>
        <w:rPr>
          <w:rFonts w:cs="Arial"/>
          <w:lang w:val="cs-CZ"/>
        </w:rPr>
      </w:pPr>
      <w:r w:rsidRPr="002014C9">
        <w:rPr>
          <w:rFonts w:cs="Arial"/>
          <w:lang w:val="cs-CZ"/>
        </w:rPr>
        <w:t>V případě nesplnění povinnosti poskytovatele dle čl. VIII. bodu 21. této Smlouvy je poskytovatel povinen uhradit smluvní pokutu ve výši 100.000,- Kč.</w:t>
      </w:r>
    </w:p>
    <w:p w:rsidRPr="002014C9" w:rsidR="00FA0A57" w:rsidP="002014C9" w:rsidRDefault="00FA0A57">
      <w:pPr>
        <w:widowControl/>
        <w:numPr>
          <w:ilvl w:val="0"/>
          <w:numId w:val="10"/>
        </w:numPr>
        <w:tabs>
          <w:tab w:val="clear" w:pos="720"/>
          <w:tab w:val="num" w:pos="360"/>
        </w:tabs>
        <w:spacing w:before="120" w:after="120" w:line="276" w:lineRule="auto"/>
        <w:ind w:left="360" w:right="49"/>
        <w:jc w:val="both"/>
        <w:rPr>
          <w:rFonts w:cs="Arial"/>
          <w:lang w:val="cs-CZ"/>
        </w:rPr>
      </w:pPr>
      <w:r w:rsidRPr="002014C9">
        <w:rPr>
          <w:rFonts w:cs="Arial"/>
          <w:lang w:val="cs-CZ"/>
        </w:rPr>
        <w:t xml:space="preserve">Každá smluvní strana nese odpovědnost za způsobenou škodu v rámci platných právních předpisů. </w:t>
      </w:r>
    </w:p>
    <w:p w:rsidRPr="002014C9" w:rsidR="00FA0A57" w:rsidP="002014C9" w:rsidRDefault="00FA0A57">
      <w:pPr>
        <w:widowControl/>
        <w:numPr>
          <w:ilvl w:val="0"/>
          <w:numId w:val="10"/>
        </w:numPr>
        <w:tabs>
          <w:tab w:val="clear" w:pos="720"/>
          <w:tab w:val="num" w:pos="360"/>
        </w:tabs>
        <w:spacing w:before="120" w:after="120" w:line="276" w:lineRule="auto"/>
        <w:ind w:left="360" w:right="49"/>
        <w:jc w:val="both"/>
        <w:rPr>
          <w:rFonts w:cs="Arial"/>
          <w:lang w:val="cs-CZ"/>
        </w:rPr>
      </w:pPr>
      <w:r w:rsidRPr="002014C9">
        <w:rPr>
          <w:rFonts w:cs="Arial"/>
          <w:lang w:val="cs-CZ"/>
        </w:rPr>
        <w:t>Další případné sankce moho</w:t>
      </w:r>
      <w:r>
        <w:rPr>
          <w:rFonts w:cs="Arial"/>
          <w:lang w:val="cs-CZ"/>
        </w:rPr>
        <w:t>u být sjednány v Dílčí smlouvě.</w:t>
      </w:r>
    </w:p>
    <w:p w:rsidRPr="002014C9" w:rsidR="00FA0A57" w:rsidP="00292F2F" w:rsidRDefault="00FA0A57">
      <w:pPr>
        <w:widowControl/>
        <w:spacing w:before="120" w:after="120" w:line="276" w:lineRule="auto"/>
        <w:ind w:left="352" w:right="51" w:hanging="352"/>
        <w:jc w:val="both"/>
        <w:rPr>
          <w:rFonts w:cs="Arial"/>
          <w:lang w:val="cs-CZ"/>
        </w:rPr>
      </w:pPr>
    </w:p>
    <w:p w:rsidRPr="00F61C69" w:rsidR="00FA0A57" w:rsidP="00BE4B05" w:rsidRDefault="00FA0A57">
      <w:pPr>
        <w:spacing w:before="120" w:after="120" w:line="276" w:lineRule="auto"/>
        <w:ind w:right="49"/>
        <w:jc w:val="center"/>
        <w:rPr>
          <w:rFonts w:cs="Arial"/>
          <w:b/>
          <w:lang w:val="cs-CZ"/>
        </w:rPr>
      </w:pPr>
      <w:r w:rsidRPr="00F61C69">
        <w:rPr>
          <w:rFonts w:cs="Arial"/>
          <w:b/>
          <w:lang w:val="cs-CZ"/>
        </w:rPr>
        <w:t>X.</w:t>
      </w:r>
    </w:p>
    <w:p w:rsidRPr="00F61C69" w:rsidR="00FA0A57" w:rsidP="00BE4B05" w:rsidRDefault="00FA0A57">
      <w:pPr>
        <w:spacing w:before="120" w:after="120" w:line="276" w:lineRule="auto"/>
        <w:ind w:right="49"/>
        <w:jc w:val="center"/>
        <w:rPr>
          <w:rFonts w:cs="Arial"/>
          <w:b/>
          <w:lang w:val="cs-CZ"/>
        </w:rPr>
      </w:pPr>
      <w:r w:rsidRPr="00F61C69">
        <w:rPr>
          <w:rFonts w:cs="Arial"/>
          <w:b/>
          <w:lang w:val="cs-CZ"/>
        </w:rPr>
        <w:t>Doba trvání a ukončení smlouvy</w:t>
      </w:r>
    </w:p>
    <w:p w:rsidRPr="009D65F4" w:rsidR="00FA0A57" w:rsidP="00AF2A5E" w:rsidRDefault="00FA0A57">
      <w:pPr>
        <w:widowControl/>
        <w:numPr>
          <w:ilvl w:val="0"/>
          <w:numId w:val="19"/>
        </w:numPr>
        <w:tabs>
          <w:tab w:val="clear" w:pos="720"/>
          <w:tab w:val="num" w:pos="360"/>
        </w:tabs>
        <w:spacing w:before="120" w:after="120" w:line="276" w:lineRule="auto"/>
        <w:ind w:left="360" w:right="49"/>
        <w:jc w:val="both"/>
        <w:rPr>
          <w:rFonts w:cs="Arial"/>
          <w:lang w:val="cs-CZ"/>
        </w:rPr>
      </w:pPr>
      <w:r w:rsidRPr="009D65F4">
        <w:rPr>
          <w:rFonts w:cs="Arial"/>
          <w:lang w:val="cs-CZ"/>
        </w:rPr>
        <w:t>Tato rámcová smlouva se uzavírá na dobu určitou do 31. 10. 2015. Tím není dotčeno ustanovení čl. II. bodu 4. této Smlouvy.</w:t>
      </w:r>
    </w:p>
    <w:p w:rsidRPr="009D65F4" w:rsidR="00FA0A57" w:rsidP="00AF2A5E" w:rsidRDefault="00FA0A57">
      <w:pPr>
        <w:widowControl/>
        <w:numPr>
          <w:ilvl w:val="0"/>
          <w:numId w:val="19"/>
        </w:numPr>
        <w:tabs>
          <w:tab w:val="clear" w:pos="720"/>
          <w:tab w:val="num" w:pos="360"/>
        </w:tabs>
        <w:spacing w:before="120" w:after="120" w:line="276" w:lineRule="auto"/>
        <w:ind w:left="360" w:right="49"/>
        <w:jc w:val="both"/>
        <w:rPr>
          <w:rFonts w:cs="Arial"/>
          <w:lang w:val="cs-CZ"/>
        </w:rPr>
      </w:pPr>
      <w:r w:rsidRPr="009D65F4">
        <w:rPr>
          <w:rFonts w:cs="Arial"/>
          <w:lang w:val="cs-CZ"/>
        </w:rPr>
        <w:t>Tato Smlouva bude ukončena uplynutím doby, na kterou byla sjednána. Ukončením této Smlouvy není dotčena platnost ani účinnost Dílčích smluv uzavřených na základě této Smlouvy před uplynutím této doby. Předčasné ukončení Smlouvy přichází v úvahu písemnou výpo</w:t>
      </w:r>
      <w:r>
        <w:rPr>
          <w:rFonts w:cs="Arial"/>
          <w:lang w:val="cs-CZ"/>
        </w:rPr>
        <w:t>vědí či odstoupením od Smlouvy.</w:t>
      </w:r>
    </w:p>
    <w:p w:rsidRPr="009D65F4" w:rsidR="00FA0A57" w:rsidP="00AF2A5E" w:rsidRDefault="00FA0A57">
      <w:pPr>
        <w:widowControl/>
        <w:numPr>
          <w:ilvl w:val="0"/>
          <w:numId w:val="19"/>
        </w:numPr>
        <w:tabs>
          <w:tab w:val="clear" w:pos="720"/>
          <w:tab w:val="num" w:pos="360"/>
        </w:tabs>
        <w:spacing w:before="120" w:after="120" w:line="276" w:lineRule="auto"/>
        <w:ind w:left="360" w:right="49"/>
        <w:jc w:val="both"/>
        <w:rPr>
          <w:rFonts w:cs="Arial"/>
          <w:lang w:val="cs-CZ"/>
        </w:rPr>
      </w:pPr>
      <w:r w:rsidRPr="009D65F4">
        <w:rPr>
          <w:rFonts w:cs="Arial"/>
          <w:lang w:val="cs-CZ"/>
        </w:rPr>
        <w:t>Objednatel je oprávněn tuto Smlouvu kdykoliv předčasně ukončit písemnou výpovědí v jednoměsíční výpovědní lhůtě kterémukoli poskytovateli, stane-li se pro něj plnění poskytovatele nadále nepotřebné, aniž by to mělo vliv na platnost a účinnost Smlouvy vůči ostatním poskytovatelům. Výpovědní lhůta začíná běžet prvním dnem měsíce následujícího po doručení výpovědi. V takovém případě uhradí objednatel poskytovateli cenu veškerých převzatých, jakož i rozpracovaných plnění, která byla provedena do dne uplynutí výpovědní lhůty.</w:t>
      </w:r>
    </w:p>
    <w:p w:rsidRPr="009D65F4" w:rsidR="00FA0A57" w:rsidP="00AF2A5E" w:rsidRDefault="00FA0A57">
      <w:pPr>
        <w:widowControl/>
        <w:numPr>
          <w:ilvl w:val="0"/>
          <w:numId w:val="19"/>
        </w:numPr>
        <w:tabs>
          <w:tab w:val="clear" w:pos="720"/>
          <w:tab w:val="num" w:pos="360"/>
        </w:tabs>
        <w:spacing w:before="120" w:after="120" w:line="276" w:lineRule="auto"/>
        <w:ind w:left="360" w:right="49"/>
        <w:jc w:val="both"/>
        <w:rPr>
          <w:rFonts w:cs="Arial"/>
          <w:lang w:val="cs-CZ"/>
        </w:rPr>
      </w:pPr>
      <w:r w:rsidRPr="009D65F4">
        <w:rPr>
          <w:rFonts w:cs="Arial"/>
          <w:lang w:val="cs-CZ"/>
        </w:rPr>
        <w:t>Objednatel je oprávněn odstoupit od této Smlouvy v případě prodlení poskytovatele s plněním povinností plynoucích z této Smlouvy po dobu delší 14 dnů nebo je opakovaně v prodlení s plněním povinnosti ze Smlouvy v průběhu jednoho měsíce. Nároky objednatele na odstoupení od Smlouvy dle ustanovení občanského zákoníku upravujícího podmínky, za kterých je smluvní strana oprávněna od této Smlouvy odstoupit, tímto ustanovením nejsou dotčeny.</w:t>
      </w:r>
    </w:p>
    <w:p w:rsidRPr="009D65F4" w:rsidR="00FA0A57" w:rsidP="00AF2A5E" w:rsidRDefault="00FA0A57">
      <w:pPr>
        <w:widowControl/>
        <w:numPr>
          <w:ilvl w:val="0"/>
          <w:numId w:val="19"/>
        </w:numPr>
        <w:tabs>
          <w:tab w:val="clear" w:pos="720"/>
          <w:tab w:val="num" w:pos="360"/>
        </w:tabs>
        <w:spacing w:before="120" w:after="120" w:line="276" w:lineRule="auto"/>
        <w:ind w:left="360" w:right="49"/>
        <w:jc w:val="both"/>
        <w:rPr>
          <w:rFonts w:cs="Arial"/>
          <w:lang w:val="cs-CZ"/>
        </w:rPr>
      </w:pPr>
      <w:r w:rsidRPr="009D65F4">
        <w:rPr>
          <w:rFonts w:cs="Arial"/>
          <w:lang w:val="cs-CZ"/>
        </w:rPr>
        <w:t xml:space="preserve">Objednatel je oprávněn odstoupit i jen od samostatné části plnění. </w:t>
      </w:r>
    </w:p>
    <w:p w:rsidRPr="009D65F4" w:rsidR="00FA0A57" w:rsidP="00AF2A5E" w:rsidRDefault="00FA0A57">
      <w:pPr>
        <w:widowControl/>
        <w:numPr>
          <w:ilvl w:val="0"/>
          <w:numId w:val="19"/>
        </w:numPr>
        <w:tabs>
          <w:tab w:val="clear" w:pos="720"/>
          <w:tab w:val="num" w:pos="360"/>
        </w:tabs>
        <w:spacing w:before="120" w:after="120" w:line="276" w:lineRule="auto"/>
        <w:ind w:left="360" w:right="49"/>
        <w:jc w:val="both"/>
        <w:rPr>
          <w:rFonts w:cs="Arial"/>
          <w:lang w:val="cs-CZ"/>
        </w:rPr>
      </w:pPr>
      <w:r w:rsidRPr="009D65F4">
        <w:rPr>
          <w:rFonts w:cs="Arial"/>
          <w:lang w:val="cs-CZ"/>
        </w:rPr>
        <w:t>Objednatel je od této Smlouvy oprávněn odstoupit bez jakýchkoliv sankcí, pokud nebude schválena částka ze státního rozpočtu následujícího roku, která je potřebná k úhradě za plnění poskytované podle této Smlouvy v následujícím roce. Pokud nebude schválena částka ze státního rozpočtu následujícího roku, která je potřebná k úhradě za plnění poskytované podle této Smlouvy v následujícím roce, je objednatel tuto skutečnost povinen oznámit druhé smluvní straně, do 30 kalendářních dnů po vyhlášení zákona o státním rozpočtu ve Sbírce zákonů.</w:t>
      </w:r>
    </w:p>
    <w:p w:rsidRPr="009D65F4" w:rsidR="00FA0A57" w:rsidP="00AF2A5E" w:rsidRDefault="00FA0A57">
      <w:pPr>
        <w:widowControl/>
        <w:numPr>
          <w:ilvl w:val="0"/>
          <w:numId w:val="19"/>
        </w:numPr>
        <w:tabs>
          <w:tab w:val="clear" w:pos="720"/>
          <w:tab w:val="num" w:pos="360"/>
        </w:tabs>
        <w:spacing w:before="120" w:after="120" w:line="276" w:lineRule="auto"/>
        <w:ind w:left="360" w:right="49"/>
        <w:jc w:val="both"/>
        <w:rPr>
          <w:rFonts w:cs="Arial"/>
          <w:lang w:val="cs-CZ"/>
        </w:rPr>
      </w:pPr>
      <w:r w:rsidRPr="009D65F4">
        <w:rPr>
          <w:rFonts w:cs="Arial"/>
          <w:lang w:val="cs-CZ"/>
        </w:rPr>
        <w:t>Poskytovatel je oprávněn odstoupit od Smlouvy pouze v případě, že objednatel je v prodlení s úhradou ceny za předmět plnění po dobu delší 30 kalendářních dnů, a to za předpokladu, že poskytovatel objednatele na takové prodlení písemně upozorní a poskytne mu dodatečnou lhůtu ke splnění v délce minimálně 14 kalendářních dnů. Z jiného důvodů není poskytovatel oprávněn tuto Smlouvu ukončit.</w:t>
      </w:r>
    </w:p>
    <w:p w:rsidRPr="009D65F4" w:rsidR="00FA0A57" w:rsidP="00AF2A5E" w:rsidRDefault="00FA0A57">
      <w:pPr>
        <w:widowControl/>
        <w:numPr>
          <w:ilvl w:val="0"/>
          <w:numId w:val="19"/>
        </w:numPr>
        <w:tabs>
          <w:tab w:val="clear" w:pos="720"/>
          <w:tab w:val="num" w:pos="360"/>
        </w:tabs>
        <w:spacing w:before="120" w:after="120" w:line="276" w:lineRule="auto"/>
        <w:ind w:left="360" w:right="49"/>
        <w:jc w:val="both"/>
        <w:rPr>
          <w:rFonts w:cs="Arial"/>
          <w:lang w:val="cs-CZ"/>
        </w:rPr>
      </w:pPr>
      <w:r w:rsidRPr="009D65F4">
        <w:rPr>
          <w:rFonts w:cs="Arial"/>
          <w:lang w:val="cs-CZ"/>
        </w:rPr>
        <w:t>Účinky odstoupení od Smlouvy nastávají dnem doručení písemného oznámení druhé smluvní straně. V případě odstoupení poskytovatele dle čl. X. bodu 7. této Smlouvy platí, že do doby účinků odstoupení od smlouvy je poskytovatel povinen řádně a včas plnit veškeré povinnosti podle této Smlouvy a příslušné Dílčí smlouvy, jinak odpovídá za škodu takovýmto porušením vzniklou.</w:t>
      </w:r>
    </w:p>
    <w:p w:rsidRPr="009D65F4" w:rsidR="00FA0A57" w:rsidP="00AF2A5E" w:rsidRDefault="00FA0A57">
      <w:pPr>
        <w:widowControl/>
        <w:numPr>
          <w:ilvl w:val="0"/>
          <w:numId w:val="19"/>
        </w:numPr>
        <w:tabs>
          <w:tab w:val="clear" w:pos="720"/>
          <w:tab w:val="num" w:pos="360"/>
        </w:tabs>
        <w:spacing w:before="120" w:after="120" w:line="276" w:lineRule="auto"/>
        <w:ind w:left="360" w:right="49"/>
        <w:jc w:val="both"/>
        <w:rPr>
          <w:rFonts w:cs="Arial"/>
          <w:lang w:val="cs-CZ"/>
        </w:rPr>
      </w:pPr>
      <w:r w:rsidRPr="009D65F4">
        <w:rPr>
          <w:rFonts w:cs="Arial"/>
          <w:lang w:val="cs-CZ"/>
        </w:rPr>
        <w:t>Odstoupením od Smlouvy nejsou dotčena ustanovení této Smlouvy, která se týkají zejména nároků z uplatněných sankcí, náhrady škody a dalších ustanovení, z jejichž povahy vyplývá, že mají platit i po zániku účinnosti této Smlouvy.</w:t>
      </w:r>
    </w:p>
    <w:p w:rsidRPr="009D65F4" w:rsidR="00FA0A57" w:rsidP="00AF2A5E" w:rsidRDefault="00FA0A57">
      <w:pPr>
        <w:widowControl/>
        <w:numPr>
          <w:ilvl w:val="0"/>
          <w:numId w:val="19"/>
        </w:numPr>
        <w:tabs>
          <w:tab w:val="clear" w:pos="720"/>
          <w:tab w:val="num" w:pos="360"/>
        </w:tabs>
        <w:spacing w:before="120" w:after="120" w:line="276" w:lineRule="auto"/>
        <w:ind w:left="360" w:right="49"/>
        <w:jc w:val="both"/>
        <w:rPr>
          <w:rFonts w:cs="Arial"/>
          <w:lang w:val="cs-CZ"/>
        </w:rPr>
      </w:pPr>
      <w:r w:rsidRPr="009D65F4">
        <w:rPr>
          <w:rFonts w:cs="Arial"/>
          <w:lang w:val="cs-CZ"/>
        </w:rPr>
        <w:t>Při předčasném ukončení Smlouvy kteroukoli ze smluvních stran je poskytovatel povinen s objednatelem vypořádat nejen pohledávky a závazky, vydání bezdůvodného obohacení a vypořádání majetkových práv a povinností plynoucích z této Smlouvy i z konkrétních Dílčích smluv, ale i informovat se o povinnostech, oprávněních apod. z plnění plynoucích. Nesnese-li některá věc odkladu, zejména hrozil-li by vznik škody, je poskytovatel povinen učinit takové kroky, aby vzniku případných škodlivých následků zabránil.</w:t>
      </w:r>
    </w:p>
    <w:p w:rsidRPr="009D65F4" w:rsidR="00FA0A57" w:rsidP="00AF2A5E" w:rsidRDefault="00FA0A57">
      <w:pPr>
        <w:widowControl/>
        <w:numPr>
          <w:ilvl w:val="0"/>
          <w:numId w:val="19"/>
        </w:numPr>
        <w:tabs>
          <w:tab w:val="clear" w:pos="720"/>
          <w:tab w:val="num" w:pos="360"/>
        </w:tabs>
        <w:spacing w:before="120" w:after="120" w:line="276" w:lineRule="auto"/>
        <w:ind w:left="360" w:right="49"/>
        <w:jc w:val="both"/>
        <w:rPr>
          <w:rFonts w:cs="Arial"/>
          <w:lang w:val="cs-CZ"/>
        </w:rPr>
      </w:pPr>
      <w:r w:rsidRPr="009D65F4">
        <w:rPr>
          <w:rFonts w:cs="Arial"/>
          <w:lang w:val="cs-CZ"/>
        </w:rPr>
        <w:t>Zanikla-li Smlouva uplynutím doby, dokončí poskytovatelé všechna plnění podle příslušných Dílčích smluv v celém předpokládaném rozsahu, ledaže by byl překročen předpokládaný finanční limit uvedený v zadávací dokumentaci (příloha A této Smlouvy).</w:t>
      </w:r>
    </w:p>
    <w:p w:rsidRPr="006F2A22" w:rsidR="00FA0A57" w:rsidP="00AF2A5E" w:rsidRDefault="00FA0A57">
      <w:pPr>
        <w:widowControl/>
        <w:spacing w:before="120" w:after="120" w:line="276" w:lineRule="auto"/>
        <w:ind w:right="49"/>
        <w:jc w:val="both"/>
        <w:rPr>
          <w:rFonts w:cs="Arial"/>
        </w:rPr>
      </w:pPr>
    </w:p>
    <w:p w:rsidRPr="00F61C69" w:rsidR="00FA0A57" w:rsidP="00BE4B05" w:rsidRDefault="00FA0A57">
      <w:pPr>
        <w:spacing w:before="120" w:after="120" w:line="276" w:lineRule="auto"/>
        <w:ind w:right="49"/>
        <w:jc w:val="center"/>
        <w:rPr>
          <w:rFonts w:cs="Arial"/>
          <w:b/>
          <w:lang w:val="cs-CZ"/>
        </w:rPr>
      </w:pPr>
      <w:r w:rsidRPr="00F61C69">
        <w:rPr>
          <w:rFonts w:cs="Arial"/>
          <w:b/>
          <w:lang w:val="cs-CZ"/>
        </w:rPr>
        <w:t>X</w:t>
      </w:r>
      <w:r>
        <w:rPr>
          <w:rFonts w:cs="Arial"/>
          <w:b/>
          <w:lang w:val="cs-CZ"/>
        </w:rPr>
        <w:t>I</w:t>
      </w:r>
      <w:r w:rsidRPr="00F61C69">
        <w:rPr>
          <w:rFonts w:cs="Arial"/>
          <w:b/>
          <w:lang w:val="cs-CZ"/>
        </w:rPr>
        <w:t>.</w:t>
      </w:r>
    </w:p>
    <w:p w:rsidRPr="00F61C69" w:rsidR="00FA0A57" w:rsidP="00BE4B05" w:rsidRDefault="00FA0A57">
      <w:pPr>
        <w:spacing w:before="120" w:after="120" w:line="276" w:lineRule="auto"/>
        <w:ind w:right="49"/>
        <w:jc w:val="center"/>
        <w:rPr>
          <w:rFonts w:cs="Arial"/>
          <w:b/>
          <w:lang w:val="cs-CZ"/>
        </w:rPr>
      </w:pPr>
      <w:r w:rsidRPr="00F61C69">
        <w:rPr>
          <w:rFonts w:cs="Arial"/>
          <w:b/>
          <w:lang w:val="cs-CZ"/>
        </w:rPr>
        <w:t>Závěrečná ustanovení</w:t>
      </w:r>
    </w:p>
    <w:p w:rsidRPr="00F20811" w:rsidR="00FA0A57" w:rsidP="00F20811" w:rsidRDefault="00FA0A57">
      <w:pPr>
        <w:widowControl/>
        <w:numPr>
          <w:ilvl w:val="0"/>
          <w:numId w:val="12"/>
        </w:numPr>
        <w:spacing w:before="120" w:after="120" w:line="276" w:lineRule="auto"/>
        <w:ind w:right="49"/>
        <w:jc w:val="both"/>
        <w:rPr>
          <w:rFonts w:cs="Arial"/>
          <w:lang w:val="cs-CZ"/>
        </w:rPr>
      </w:pPr>
      <w:r w:rsidRPr="00F20811">
        <w:rPr>
          <w:rFonts w:cs="Arial"/>
          <w:lang w:val="cs-CZ"/>
        </w:rPr>
        <w:t>Objednatel má právo nevyčerpat celý rozsah plnění v souladu se zadávacím řízením a podle této Smlouvy.</w:t>
      </w:r>
    </w:p>
    <w:p w:rsidRPr="00F20811" w:rsidR="00FA0A57" w:rsidP="00F20811" w:rsidRDefault="00FA0A57">
      <w:pPr>
        <w:widowControl/>
        <w:numPr>
          <w:ilvl w:val="0"/>
          <w:numId w:val="12"/>
        </w:numPr>
        <w:spacing w:before="120" w:after="120" w:line="276" w:lineRule="auto"/>
        <w:ind w:right="49"/>
        <w:jc w:val="both"/>
        <w:rPr>
          <w:rFonts w:cs="Arial"/>
          <w:lang w:val="cs-CZ"/>
        </w:rPr>
      </w:pPr>
      <w:r w:rsidRPr="00F20811">
        <w:rPr>
          <w:rFonts w:cs="Arial"/>
          <w:lang w:val="cs-CZ"/>
        </w:rPr>
        <w:t>Smluvní strany jsou oprávněny v Dílčí smlouvě stanovit vzájemná práva a povinnosti odchylně od této Smlouvy, avšak nikoli způsobem, který by byl v rozporu se Zákonem či se zadávacími podmínkami.</w:t>
      </w:r>
    </w:p>
    <w:p w:rsidRPr="00F20811" w:rsidR="00FA0A57" w:rsidP="00F20811" w:rsidRDefault="00FA0A57">
      <w:pPr>
        <w:widowControl/>
        <w:numPr>
          <w:ilvl w:val="0"/>
          <w:numId w:val="12"/>
        </w:numPr>
        <w:spacing w:before="120" w:after="120" w:line="276" w:lineRule="auto"/>
        <w:ind w:right="49"/>
        <w:jc w:val="both"/>
        <w:rPr>
          <w:rFonts w:cs="Arial"/>
          <w:lang w:val="cs-CZ"/>
        </w:rPr>
      </w:pPr>
      <w:r w:rsidRPr="00F20811">
        <w:rPr>
          <w:rFonts w:cs="Arial"/>
          <w:lang w:val="cs-CZ"/>
        </w:rPr>
        <w:t>Tato Smlouva nabývá platnosti a účinnosti dnem jejího podpisu oběma smluvními stranami.</w:t>
      </w:r>
    </w:p>
    <w:p w:rsidRPr="00F20811" w:rsidR="00FA0A57" w:rsidP="00F20811" w:rsidRDefault="00FA0A57">
      <w:pPr>
        <w:widowControl/>
        <w:numPr>
          <w:ilvl w:val="0"/>
          <w:numId w:val="12"/>
        </w:numPr>
        <w:spacing w:before="120" w:after="120" w:line="276" w:lineRule="auto"/>
        <w:ind w:right="49"/>
        <w:jc w:val="both"/>
        <w:rPr>
          <w:rFonts w:cs="Arial"/>
          <w:lang w:val="cs-CZ"/>
        </w:rPr>
      </w:pPr>
      <w:r w:rsidRPr="00F20811">
        <w:rPr>
          <w:rFonts w:cs="Arial"/>
          <w:lang w:val="cs-CZ"/>
        </w:rPr>
        <w:t>Poskytovatel akceptuje požadavky objednatele vyplývající ze zadávací dokumentace (příloha A této Smlouvy). Nestanoví-li tato Smlouva jinak, řídí se práva a povinnosti smluvních stran úpravou provedenou v zadávací dokumentaci.</w:t>
      </w:r>
    </w:p>
    <w:p w:rsidRPr="00F20811" w:rsidR="00FA0A57" w:rsidP="00F20811" w:rsidRDefault="00FA0A57">
      <w:pPr>
        <w:widowControl/>
        <w:numPr>
          <w:ilvl w:val="0"/>
          <w:numId w:val="12"/>
        </w:numPr>
        <w:spacing w:before="120" w:after="120" w:line="276" w:lineRule="auto"/>
        <w:ind w:right="49"/>
        <w:jc w:val="both"/>
        <w:rPr>
          <w:rFonts w:cs="Arial"/>
          <w:lang w:val="cs-CZ"/>
        </w:rPr>
      </w:pPr>
      <w:r w:rsidRPr="00F20811">
        <w:rPr>
          <w:rFonts w:cs="Arial"/>
          <w:lang w:val="cs-CZ"/>
        </w:rPr>
        <w:t xml:space="preserve">Poskytovatel souhlasí se zveřejněním této Smlouvy na internetových stránkách objednatele a profilu objednatele v souladu s § 147a Zákona. </w:t>
      </w:r>
    </w:p>
    <w:p w:rsidRPr="00F20811" w:rsidR="00FA0A57" w:rsidP="00F20811" w:rsidRDefault="00FA0A57">
      <w:pPr>
        <w:widowControl/>
        <w:numPr>
          <w:ilvl w:val="0"/>
          <w:numId w:val="12"/>
        </w:numPr>
        <w:spacing w:before="120" w:after="120" w:line="276" w:lineRule="auto"/>
        <w:ind w:right="49"/>
        <w:jc w:val="both"/>
        <w:rPr>
          <w:rFonts w:cs="Arial"/>
          <w:lang w:val="cs-CZ"/>
        </w:rPr>
      </w:pPr>
      <w:r w:rsidRPr="00F20811">
        <w:rPr>
          <w:rFonts w:cs="Arial"/>
          <w:lang w:val="cs-CZ"/>
        </w:rPr>
        <w:t xml:space="preserve">Tato Smlouva je vyhotovena v </w:t>
      </w:r>
      <w:r>
        <w:rPr>
          <w:rFonts w:cs="Arial"/>
          <w:lang w:val="cs-CZ"/>
        </w:rPr>
        <w:t>osmi</w:t>
      </w:r>
      <w:r w:rsidRPr="00F20811">
        <w:rPr>
          <w:rFonts w:cs="Arial"/>
          <w:lang w:val="cs-CZ"/>
        </w:rPr>
        <w:t xml:space="preserve"> exemplářích, z nichž 3 řádně podepsaná vyhotovení obdrží objednatel a jedno řádně podepsané vyhotovení obdrží každý poskytovatel.</w:t>
      </w:r>
      <w:bookmarkStart w:name="_GoBack" w:id="3"/>
      <w:bookmarkEnd w:id="3"/>
    </w:p>
    <w:p w:rsidRPr="00F20811" w:rsidR="00FA0A57" w:rsidP="00F20811" w:rsidRDefault="00FA0A57">
      <w:pPr>
        <w:widowControl/>
        <w:numPr>
          <w:ilvl w:val="0"/>
          <w:numId w:val="12"/>
        </w:numPr>
        <w:spacing w:before="120" w:after="120" w:line="276" w:lineRule="auto"/>
        <w:ind w:right="49"/>
        <w:jc w:val="both"/>
        <w:rPr>
          <w:rFonts w:cs="Arial"/>
          <w:lang w:val="cs-CZ"/>
        </w:rPr>
      </w:pPr>
      <w:r w:rsidRPr="00F20811">
        <w:rPr>
          <w:rFonts w:cs="Arial"/>
          <w:lang w:val="cs-CZ"/>
        </w:rPr>
        <w:t>Tuto Smlouvu lze měnit a doplňovat jen prostřednictvím písemných dodatků podepsaných oběma smluvními stranami, a to tak aby příslušný dodatek byl v souladu se Zákonem.</w:t>
      </w:r>
    </w:p>
    <w:p w:rsidRPr="00F20811" w:rsidR="00FA0A57" w:rsidP="00F20811" w:rsidRDefault="00FA0A57">
      <w:pPr>
        <w:widowControl/>
        <w:numPr>
          <w:ilvl w:val="0"/>
          <w:numId w:val="12"/>
        </w:numPr>
        <w:spacing w:before="120" w:after="120" w:line="276" w:lineRule="auto"/>
        <w:ind w:right="49"/>
        <w:jc w:val="both"/>
        <w:rPr>
          <w:rFonts w:cs="Arial"/>
          <w:lang w:val="cs-CZ"/>
        </w:rPr>
      </w:pPr>
      <w:r w:rsidRPr="00F20811">
        <w:rPr>
          <w:rFonts w:cs="Arial"/>
          <w:lang w:val="cs-CZ"/>
        </w:rPr>
        <w:t>Veškeré vztahy vzniklé mezi oběma smluvními stranami na základě této Smlouvy či jednotlivých Dílčích smluv a touto Smlouvou či jednotlivými Dílčími smlouvami neupravené se řídí příslušnými ustanoveními občanského zákoníku.</w:t>
      </w:r>
    </w:p>
    <w:p w:rsidRPr="00F20811" w:rsidR="00FA0A57" w:rsidP="00BE4B05" w:rsidRDefault="00FA0A57">
      <w:pPr>
        <w:widowControl/>
        <w:numPr>
          <w:ilvl w:val="0"/>
          <w:numId w:val="12"/>
        </w:numPr>
        <w:spacing w:before="120" w:after="120" w:line="276" w:lineRule="auto"/>
        <w:ind w:right="49"/>
        <w:jc w:val="both"/>
        <w:rPr>
          <w:rFonts w:cs="Arial"/>
          <w:lang w:val="cs-CZ"/>
        </w:rPr>
      </w:pPr>
      <w:r w:rsidRPr="00F20811">
        <w:rPr>
          <w:rFonts w:cs="Arial"/>
          <w:lang w:val="cs-CZ"/>
        </w:rPr>
        <w:t>Tato Smlouva se bude řídit a vykládat v souladu se zákony České republiky a smluvní strany souhlasí s tím, že budou podléhat výlučné soudní pravomoci soudů České republiky.</w:t>
      </w:r>
    </w:p>
    <w:p w:rsidRPr="00F20811" w:rsidR="00FA0A57" w:rsidP="00D01CE7" w:rsidRDefault="00FA0A57">
      <w:pPr>
        <w:widowControl/>
        <w:numPr>
          <w:ilvl w:val="0"/>
          <w:numId w:val="12"/>
        </w:numPr>
        <w:spacing w:before="120" w:after="120" w:line="276" w:lineRule="auto"/>
        <w:ind w:right="49"/>
        <w:jc w:val="both"/>
        <w:rPr>
          <w:rFonts w:cs="Arial"/>
          <w:bCs/>
          <w:lang w:val="cs-CZ"/>
        </w:rPr>
      </w:pPr>
      <w:r w:rsidRPr="00F20811">
        <w:rPr>
          <w:rFonts w:cs="Arial"/>
          <w:lang w:val="cs-CZ"/>
        </w:rPr>
        <w:t>Smluvní strany prohlašují, že si tuto Smlouvu přečetly, že vyjadřuje obsah jejich vůle, na důkaz čehož připojují podpisy svých oprávněných zástupců.</w:t>
      </w:r>
    </w:p>
    <w:p w:rsidRPr="00F20811" w:rsidR="00FA0A57" w:rsidP="00D01CE7" w:rsidRDefault="00FA0A57">
      <w:pPr>
        <w:widowControl/>
        <w:numPr>
          <w:ilvl w:val="0"/>
          <w:numId w:val="12"/>
        </w:numPr>
        <w:spacing w:before="120" w:after="120" w:line="276" w:lineRule="auto"/>
        <w:ind w:right="49"/>
        <w:jc w:val="both"/>
        <w:rPr>
          <w:rFonts w:cs="Arial"/>
          <w:bCs/>
          <w:lang w:val="cs-CZ"/>
        </w:rPr>
      </w:pPr>
      <w:r w:rsidRPr="00F20811">
        <w:rPr>
          <w:rFonts w:cs="Arial"/>
          <w:lang w:val="cs-CZ"/>
        </w:rPr>
        <w:t>Nedílnou součást této Smlouvy tvoří tyto přílohy:</w:t>
      </w:r>
    </w:p>
    <w:p w:rsidRPr="00F61C69" w:rsidR="00FA0A57" w:rsidP="00AB2422" w:rsidRDefault="00FA0A57">
      <w:pPr>
        <w:spacing w:before="120" w:after="120" w:line="276" w:lineRule="auto"/>
        <w:ind w:right="49"/>
        <w:jc w:val="both"/>
        <w:rPr>
          <w:rFonts w:cs="Arial"/>
          <w:bCs/>
          <w:lang w:val="cs-CZ"/>
        </w:rPr>
      </w:pPr>
    </w:p>
    <w:p w:rsidRPr="00F61C69" w:rsidR="00FA0A57" w:rsidP="00BE4B05" w:rsidRDefault="00FA0A57">
      <w:pPr>
        <w:spacing w:after="240" w:line="276" w:lineRule="auto"/>
        <w:ind w:left="1410" w:hanging="1410"/>
        <w:jc w:val="both"/>
        <w:rPr>
          <w:rFonts w:cs="Arial"/>
          <w:color w:val="000000"/>
          <w:lang w:val="cs-CZ"/>
        </w:rPr>
      </w:pPr>
      <w:r w:rsidRPr="00F61C69">
        <w:rPr>
          <w:rFonts w:cs="Arial"/>
          <w:bCs/>
          <w:lang w:val="cs-CZ"/>
        </w:rPr>
        <w:t xml:space="preserve">Příloha A    </w:t>
      </w:r>
      <w:r w:rsidRPr="00F61C69">
        <w:rPr>
          <w:rFonts w:cs="Arial"/>
          <w:bCs/>
          <w:lang w:val="cs-CZ"/>
        </w:rPr>
        <w:tab/>
        <w:t xml:space="preserve">Zadávací dokumentace Veřejné zakázky </w:t>
      </w:r>
      <w:r w:rsidRPr="00F61C69">
        <w:rPr>
          <w:rFonts w:cs="Arial"/>
          <w:color w:val="000000"/>
          <w:lang w:val="cs-CZ"/>
        </w:rPr>
        <w:t xml:space="preserve">„Pilotní ověřování služeb pro pěstounskou péči Moravskoslezský kraj – rámcová smlouva II.” (část 2 </w:t>
      </w:r>
      <w:r w:rsidRPr="00F61C69">
        <w:rPr>
          <w:rFonts w:cs="Arial"/>
          <w:lang w:val="cs-CZ"/>
        </w:rPr>
        <w:t>„Rozvoj nových metod a pilotáž v oblasti odborného poradenství, doprovázení, respitních služeb a vzdělávání“).</w:t>
      </w:r>
    </w:p>
    <w:p w:rsidRPr="00F61C69" w:rsidR="00FA0A57" w:rsidP="00BE4B05" w:rsidRDefault="00FA0A57">
      <w:pPr>
        <w:spacing w:after="240" w:line="276" w:lineRule="auto"/>
        <w:ind w:left="1410" w:hanging="1410"/>
        <w:jc w:val="both"/>
        <w:rPr>
          <w:lang w:val="cs-CZ"/>
        </w:rPr>
      </w:pPr>
      <w:r w:rsidRPr="00F61C69">
        <w:rPr>
          <w:rFonts w:cs="Arial"/>
          <w:bCs/>
          <w:lang w:val="cs-CZ"/>
        </w:rPr>
        <w:t>Příloha B</w:t>
      </w:r>
      <w:r w:rsidRPr="00F61C69">
        <w:rPr>
          <w:rFonts w:cs="Arial"/>
          <w:bCs/>
          <w:lang w:val="cs-CZ"/>
        </w:rPr>
        <w:tab/>
        <w:t xml:space="preserve">Maximální jednotkové nabídkové ceny jednotlivých Poskytovatelů          </w:t>
      </w:r>
    </w:p>
    <w:p w:rsidR="00FA0A57" w:rsidP="00BE4B05" w:rsidRDefault="00FA0A57">
      <w:pPr>
        <w:spacing w:before="120" w:after="120" w:line="276" w:lineRule="auto"/>
        <w:ind w:right="49"/>
        <w:jc w:val="both"/>
        <w:rPr>
          <w:rFonts w:cs="Arial"/>
          <w:lang w:val="cs-CZ"/>
        </w:rPr>
      </w:pPr>
    </w:p>
    <w:p w:rsidR="00FA0A57" w:rsidP="00BE4B05" w:rsidRDefault="00FA0A57">
      <w:pPr>
        <w:spacing w:before="120" w:after="120" w:line="276" w:lineRule="auto"/>
        <w:ind w:right="49"/>
        <w:jc w:val="both"/>
        <w:rPr>
          <w:rFonts w:cs="Arial"/>
          <w:lang w:val="cs-CZ"/>
        </w:rPr>
      </w:pPr>
    </w:p>
    <w:p w:rsidR="00FA0A57" w:rsidP="00BE4B05" w:rsidRDefault="00FA0A57">
      <w:pPr>
        <w:spacing w:before="120" w:after="120" w:line="276" w:lineRule="auto"/>
        <w:ind w:right="49"/>
        <w:jc w:val="both"/>
        <w:rPr>
          <w:rFonts w:cs="Arial"/>
          <w:lang w:val="cs-CZ"/>
        </w:rPr>
      </w:pPr>
    </w:p>
    <w:p w:rsidR="00FA0A57" w:rsidP="00BE4B05" w:rsidRDefault="00FA0A57">
      <w:pPr>
        <w:spacing w:before="120" w:after="120" w:line="276" w:lineRule="auto"/>
        <w:ind w:right="49"/>
        <w:jc w:val="both"/>
        <w:rPr>
          <w:rFonts w:cs="Arial"/>
          <w:lang w:val="cs-CZ"/>
        </w:rPr>
      </w:pPr>
    </w:p>
    <w:p w:rsidR="00FA0A57" w:rsidP="00BE4B05" w:rsidRDefault="00FA0A57">
      <w:pPr>
        <w:spacing w:before="120" w:after="120" w:line="276" w:lineRule="auto"/>
        <w:ind w:right="49"/>
        <w:jc w:val="both"/>
        <w:rPr>
          <w:rFonts w:cs="Arial"/>
          <w:lang w:val="cs-CZ"/>
        </w:rPr>
      </w:pPr>
    </w:p>
    <w:p w:rsidR="00FA0A57" w:rsidP="00BE4B05" w:rsidRDefault="00FA0A57">
      <w:pPr>
        <w:spacing w:before="120" w:after="120" w:line="276" w:lineRule="auto"/>
        <w:ind w:right="49"/>
        <w:jc w:val="both"/>
        <w:rPr>
          <w:rFonts w:cs="Arial"/>
          <w:lang w:val="cs-CZ"/>
        </w:rPr>
      </w:pPr>
    </w:p>
    <w:p w:rsidR="00FA0A57" w:rsidP="00BE4B05" w:rsidRDefault="00FA0A57">
      <w:pPr>
        <w:spacing w:before="120" w:after="120" w:line="276" w:lineRule="auto"/>
        <w:ind w:right="49"/>
        <w:jc w:val="both"/>
        <w:rPr>
          <w:rFonts w:cs="Arial"/>
          <w:lang w:val="cs-CZ"/>
        </w:rPr>
      </w:pPr>
    </w:p>
    <w:p w:rsidRPr="00F61C69" w:rsidR="00FA0A57" w:rsidP="00BE4B05" w:rsidRDefault="00FA0A57">
      <w:pPr>
        <w:spacing w:before="120" w:after="120" w:line="276" w:lineRule="auto"/>
        <w:ind w:right="49"/>
        <w:jc w:val="both"/>
        <w:rPr>
          <w:rFonts w:cs="Arial"/>
          <w:lang w:val="cs-CZ"/>
        </w:rPr>
      </w:pPr>
    </w:p>
    <w:tbl>
      <w:tblPr>
        <w:tblW w:w="0" w:type="auto"/>
        <w:tblLook w:val="00A0"/>
      </w:tblPr>
      <w:tblGrid>
        <w:gridCol w:w="4605"/>
        <w:gridCol w:w="4605"/>
      </w:tblGrid>
      <w:tr w:rsidRPr="00F61C69" w:rsidR="00FA0A57" w:rsidTr="00B1796D">
        <w:tc>
          <w:tcPr>
            <w:tcW w:w="4605" w:type="dxa"/>
          </w:tcPr>
          <w:p w:rsidRPr="00F61C69" w:rsidR="00FA0A57" w:rsidP="00BE4B05" w:rsidRDefault="00FA0A57">
            <w:pPr>
              <w:spacing w:line="276" w:lineRule="auto"/>
              <w:jc w:val="center"/>
              <w:rPr>
                <w:rFonts w:cs="Arial"/>
                <w:sz w:val="24"/>
                <w:szCs w:val="24"/>
                <w:lang w:val="cs-CZ"/>
              </w:rPr>
            </w:pPr>
            <w:r w:rsidRPr="00F61C69">
              <w:rPr>
                <w:rFonts w:cs="Arial"/>
                <w:lang w:val="cs-CZ"/>
              </w:rPr>
              <w:t>V Praze dne _____________</w:t>
            </w:r>
          </w:p>
        </w:tc>
        <w:tc>
          <w:tcPr>
            <w:tcW w:w="4605" w:type="dxa"/>
          </w:tcPr>
          <w:p w:rsidRPr="00F61C69" w:rsidR="00FA0A57" w:rsidP="00BE4B05" w:rsidRDefault="00FA0A57">
            <w:pPr>
              <w:spacing w:line="276" w:lineRule="auto"/>
              <w:jc w:val="center"/>
              <w:rPr>
                <w:rFonts w:cs="Arial"/>
                <w:sz w:val="24"/>
                <w:szCs w:val="24"/>
                <w:lang w:val="cs-CZ"/>
              </w:rPr>
            </w:pPr>
            <w:r w:rsidRPr="00F61C69">
              <w:rPr>
                <w:rFonts w:cs="Arial"/>
                <w:lang w:val="cs-CZ"/>
              </w:rPr>
              <w:t>V Praze dne _____________</w:t>
            </w:r>
          </w:p>
        </w:tc>
      </w:tr>
      <w:tr w:rsidRPr="00F61C69" w:rsidR="00FA0A57" w:rsidTr="00B1796D">
        <w:tc>
          <w:tcPr>
            <w:tcW w:w="4605" w:type="dxa"/>
          </w:tcPr>
          <w:p w:rsidRPr="00F61C69" w:rsidR="00FA0A57" w:rsidP="00BE4B05" w:rsidRDefault="00FA0A57">
            <w:pPr>
              <w:spacing w:line="276" w:lineRule="auto"/>
              <w:jc w:val="center"/>
              <w:rPr>
                <w:rFonts w:cs="Arial"/>
                <w:sz w:val="24"/>
                <w:szCs w:val="24"/>
                <w:lang w:val="cs-CZ"/>
              </w:rPr>
            </w:pPr>
          </w:p>
          <w:p w:rsidRPr="00F61C69" w:rsidR="00FA0A57" w:rsidP="00BE4B05" w:rsidRDefault="00FA0A57">
            <w:pPr>
              <w:spacing w:line="276" w:lineRule="auto"/>
              <w:jc w:val="center"/>
              <w:rPr>
                <w:rFonts w:cs="Arial"/>
                <w:lang w:val="cs-CZ"/>
              </w:rPr>
            </w:pPr>
          </w:p>
          <w:p w:rsidRPr="00F61C69" w:rsidR="00FA0A57" w:rsidP="00BE4B05" w:rsidRDefault="00FA0A57">
            <w:pPr>
              <w:spacing w:line="276" w:lineRule="auto"/>
              <w:jc w:val="center"/>
              <w:rPr>
                <w:rFonts w:cs="Arial"/>
                <w:lang w:val="cs-CZ"/>
              </w:rPr>
            </w:pPr>
          </w:p>
          <w:p w:rsidRPr="00F61C69" w:rsidR="00FA0A57" w:rsidP="00BE4B05" w:rsidRDefault="00FA0A57">
            <w:pPr>
              <w:spacing w:line="276" w:lineRule="auto"/>
              <w:jc w:val="center"/>
              <w:rPr>
                <w:rFonts w:cs="Arial"/>
                <w:lang w:val="cs-CZ"/>
              </w:rPr>
            </w:pPr>
            <w:r w:rsidRPr="00F61C69">
              <w:rPr>
                <w:rFonts w:cs="Arial"/>
                <w:lang w:val="cs-CZ"/>
              </w:rPr>
              <w:t>__________________________________</w:t>
            </w:r>
          </w:p>
          <w:p w:rsidRPr="00F61C69" w:rsidR="00FA0A57" w:rsidP="00BE4B05" w:rsidRDefault="00FA0A57">
            <w:pPr>
              <w:spacing w:line="276" w:lineRule="auto"/>
              <w:jc w:val="center"/>
              <w:rPr>
                <w:rFonts w:cs="Arial"/>
                <w:lang w:val="cs-CZ"/>
              </w:rPr>
            </w:pPr>
            <w:r w:rsidRPr="00F61C69">
              <w:rPr>
                <w:rFonts w:cs="Arial"/>
                <w:lang w:val="cs-CZ"/>
              </w:rPr>
              <w:t>Za objednatele:</w:t>
            </w:r>
          </w:p>
          <w:p w:rsidRPr="00F61C69" w:rsidR="00FA0A57" w:rsidP="00BE4B05" w:rsidRDefault="00FA0A57">
            <w:pPr>
              <w:spacing w:line="276" w:lineRule="auto"/>
              <w:jc w:val="center"/>
              <w:rPr>
                <w:rFonts w:cs="Arial"/>
                <w:lang w:val="cs-CZ"/>
              </w:rPr>
            </w:pPr>
            <w:r w:rsidRPr="00F61C69">
              <w:rPr>
                <w:rFonts w:cs="Arial"/>
                <w:lang w:val="cs-CZ"/>
              </w:rPr>
              <w:t>Česká republika – Ministerstvo práce a</w:t>
            </w:r>
          </w:p>
          <w:p w:rsidRPr="00F61C69" w:rsidR="00FA0A57" w:rsidP="00BE4B05" w:rsidRDefault="00FA0A57">
            <w:pPr>
              <w:spacing w:line="276" w:lineRule="auto"/>
              <w:jc w:val="center"/>
              <w:rPr>
                <w:rFonts w:cs="Arial"/>
                <w:lang w:val="cs-CZ"/>
              </w:rPr>
            </w:pPr>
            <w:r w:rsidRPr="00F61C69">
              <w:rPr>
                <w:rFonts w:cs="Arial"/>
                <w:lang w:val="cs-CZ"/>
              </w:rPr>
              <w:t>sociálních věcí</w:t>
            </w:r>
          </w:p>
          <w:p w:rsidRPr="00F61C69" w:rsidR="00FA0A57" w:rsidP="00BE4B05" w:rsidRDefault="00FA0A57">
            <w:pPr>
              <w:spacing w:line="276" w:lineRule="auto"/>
              <w:jc w:val="center"/>
              <w:rPr>
                <w:rFonts w:cs="Arial"/>
                <w:lang w:val="cs-CZ"/>
              </w:rPr>
            </w:pPr>
            <w:r w:rsidRPr="00F61C69">
              <w:rPr>
                <w:rFonts w:cs="Arial"/>
                <w:lang w:val="cs-CZ"/>
              </w:rPr>
              <w:t xml:space="preserve">Mgr. Petr Nečina, </w:t>
            </w:r>
          </w:p>
          <w:p w:rsidRPr="00F61C69" w:rsidR="00FA0A57" w:rsidP="00BE4B05" w:rsidRDefault="00FA0A57">
            <w:pPr>
              <w:spacing w:line="276" w:lineRule="auto"/>
              <w:jc w:val="center"/>
              <w:rPr>
                <w:rFonts w:cs="Arial"/>
                <w:i/>
                <w:lang w:val="cs-CZ"/>
              </w:rPr>
            </w:pPr>
            <w:r w:rsidRPr="00F61C69">
              <w:rPr>
                <w:rFonts w:cs="Arial"/>
                <w:lang w:val="cs-CZ"/>
              </w:rPr>
              <w:t>ředitel odboru řízení projektů</w:t>
            </w:r>
            <w:r w:rsidRPr="00F61C69">
              <w:rPr>
                <w:rFonts w:cs="Arial"/>
                <w:i/>
                <w:lang w:val="cs-CZ"/>
              </w:rPr>
              <w:t xml:space="preserve"> </w:t>
            </w:r>
          </w:p>
          <w:p w:rsidRPr="00F61C69" w:rsidR="00FA0A57" w:rsidP="00BE4B05" w:rsidRDefault="00FA0A57">
            <w:pPr>
              <w:spacing w:line="276" w:lineRule="auto"/>
              <w:rPr>
                <w:rFonts w:cs="Arial"/>
                <w:i/>
                <w:lang w:val="cs-CZ"/>
              </w:rPr>
            </w:pPr>
          </w:p>
          <w:p w:rsidRPr="00F61C69" w:rsidR="00FA0A57" w:rsidP="00BE4B05" w:rsidRDefault="00FA0A57">
            <w:pPr>
              <w:spacing w:line="276" w:lineRule="auto"/>
              <w:jc w:val="center"/>
              <w:rPr>
                <w:rFonts w:cs="Arial"/>
                <w:sz w:val="24"/>
                <w:szCs w:val="24"/>
                <w:lang w:val="cs-CZ"/>
              </w:rPr>
            </w:pPr>
          </w:p>
        </w:tc>
        <w:tc>
          <w:tcPr>
            <w:tcW w:w="4605" w:type="dxa"/>
          </w:tcPr>
          <w:p w:rsidRPr="00F61C69" w:rsidR="00FA0A57" w:rsidP="00BE4B05" w:rsidRDefault="00FA0A57">
            <w:pPr>
              <w:spacing w:line="276" w:lineRule="auto"/>
              <w:jc w:val="center"/>
              <w:rPr>
                <w:rFonts w:cs="Arial"/>
                <w:sz w:val="24"/>
                <w:szCs w:val="24"/>
                <w:lang w:val="cs-CZ"/>
              </w:rPr>
            </w:pPr>
          </w:p>
          <w:p w:rsidRPr="00F61C69" w:rsidR="00FA0A57" w:rsidP="00BE4B05" w:rsidRDefault="00FA0A57">
            <w:pPr>
              <w:spacing w:line="276" w:lineRule="auto"/>
              <w:jc w:val="center"/>
              <w:rPr>
                <w:rFonts w:cs="Arial"/>
                <w:lang w:val="cs-CZ"/>
              </w:rPr>
            </w:pPr>
          </w:p>
          <w:p w:rsidRPr="00F61C69" w:rsidR="00FA0A57" w:rsidP="00BE4B05" w:rsidRDefault="00FA0A57">
            <w:pPr>
              <w:spacing w:line="276" w:lineRule="auto"/>
              <w:jc w:val="center"/>
              <w:rPr>
                <w:rFonts w:cs="Arial"/>
                <w:lang w:val="cs-CZ"/>
              </w:rPr>
            </w:pPr>
          </w:p>
          <w:p w:rsidRPr="00F61C69" w:rsidR="00FA0A57" w:rsidP="00BE4B05" w:rsidRDefault="00FA0A57">
            <w:pPr>
              <w:spacing w:line="276" w:lineRule="auto"/>
              <w:jc w:val="center"/>
              <w:rPr>
                <w:rFonts w:cs="Arial"/>
                <w:lang w:val="cs-CZ"/>
              </w:rPr>
            </w:pPr>
            <w:r w:rsidRPr="00F61C69">
              <w:rPr>
                <w:rFonts w:cs="Arial"/>
                <w:lang w:val="cs-CZ"/>
              </w:rPr>
              <w:t>__________________________________</w:t>
            </w:r>
          </w:p>
          <w:p w:rsidRPr="00F61C69" w:rsidR="00FA0A57" w:rsidP="00BE4B05" w:rsidRDefault="00FA0A57">
            <w:pPr>
              <w:spacing w:line="276" w:lineRule="auto"/>
              <w:jc w:val="center"/>
              <w:rPr>
                <w:rFonts w:cs="Arial"/>
                <w:lang w:val="cs-CZ"/>
              </w:rPr>
            </w:pPr>
            <w:r w:rsidRPr="00F61C69">
              <w:rPr>
                <w:rFonts w:cs="Arial"/>
                <w:lang w:val="cs-CZ"/>
              </w:rPr>
              <w:t>Za poskytovatele:</w:t>
            </w:r>
          </w:p>
          <w:p w:rsidRPr="00F61C69" w:rsidR="00FA0A57" w:rsidP="00BE4B05" w:rsidRDefault="00FA0A57">
            <w:pPr>
              <w:spacing w:line="276" w:lineRule="auto"/>
              <w:jc w:val="center"/>
              <w:rPr>
                <w:rFonts w:cs="Arial"/>
                <w:lang w:val="cs-CZ"/>
              </w:rPr>
            </w:pPr>
            <w:r w:rsidRPr="00F61C69">
              <w:rPr>
                <w:rFonts w:cs="Arial"/>
                <w:lang w:val="cs-CZ"/>
              </w:rPr>
              <w:t>…………</w:t>
            </w:r>
          </w:p>
          <w:p w:rsidRPr="00F61C69" w:rsidR="00FA0A57" w:rsidP="00BE4B05" w:rsidRDefault="00FA0A57">
            <w:pPr>
              <w:spacing w:line="276" w:lineRule="auto"/>
              <w:jc w:val="center"/>
              <w:rPr>
                <w:rFonts w:cs="Arial"/>
                <w:i/>
                <w:lang w:val="cs-CZ"/>
              </w:rPr>
            </w:pPr>
          </w:p>
          <w:p w:rsidRPr="00F61C69" w:rsidR="00FA0A57" w:rsidP="00BE4B05" w:rsidRDefault="00FA0A57">
            <w:pPr>
              <w:spacing w:line="276" w:lineRule="auto"/>
              <w:jc w:val="center"/>
              <w:rPr>
                <w:rFonts w:cs="Arial"/>
                <w:sz w:val="24"/>
                <w:szCs w:val="24"/>
                <w:lang w:val="cs-CZ"/>
              </w:rPr>
            </w:pPr>
          </w:p>
        </w:tc>
      </w:tr>
    </w:tbl>
    <w:p w:rsidRPr="00F61C69" w:rsidR="00FA0A57" w:rsidP="004106CD" w:rsidRDefault="00FA0A57">
      <w:pPr>
        <w:widowControl/>
        <w:spacing w:after="200" w:line="276" w:lineRule="auto"/>
        <w:rPr>
          <w:rFonts w:cs="Arial"/>
          <w:color w:val="000000"/>
          <w:lang w:val="cs-CZ"/>
        </w:rPr>
      </w:pPr>
      <w:r w:rsidRPr="00F61C69">
        <w:rPr>
          <w:rFonts w:cs="Arial"/>
          <w:lang w:val="cs-CZ"/>
        </w:rPr>
        <w:br w:type="page"/>
        <w:t xml:space="preserve">Příloha A – Zadávací dokumentace veřejné zakázky </w:t>
      </w:r>
      <w:r w:rsidRPr="00F61C69">
        <w:rPr>
          <w:rFonts w:cs="Arial"/>
          <w:color w:val="000000"/>
          <w:lang w:val="cs-CZ"/>
        </w:rPr>
        <w:t xml:space="preserve">„Pilotní ověřování služeb pro pěstounskou péči Moravskoslezský kraj – rámcová smlouva II.” (část 2 </w:t>
      </w:r>
      <w:r w:rsidRPr="00F61C69">
        <w:rPr>
          <w:rFonts w:cs="Arial"/>
          <w:lang w:val="cs-CZ"/>
        </w:rPr>
        <w:t>„Rozvoj nových metod a pilotáž v oblasti odborného poradenství, doprovázení, respitních služeb a vzdělávání“).</w:t>
      </w:r>
    </w:p>
    <w:p w:rsidRPr="00F61C69" w:rsidR="00FA0A57" w:rsidP="004106CD" w:rsidRDefault="00FA0A57">
      <w:pPr>
        <w:widowControl/>
        <w:spacing w:after="200" w:line="276" w:lineRule="auto"/>
        <w:rPr>
          <w:rFonts w:cs="Arial"/>
          <w:lang w:val="cs-CZ"/>
        </w:rPr>
      </w:pPr>
      <w:r w:rsidRPr="00F61C69">
        <w:rPr>
          <w:rFonts w:cs="Arial"/>
          <w:lang w:val="cs-CZ"/>
        </w:rPr>
        <w:br w:type="page"/>
        <w:t>Příloha B – Maximální jednotkové nabídkové ceny jednotlivých poskytovatelů</w:t>
      </w:r>
    </w:p>
    <w:p w:rsidRPr="00F61C69" w:rsidR="00FA0A57" w:rsidP="0097566F" w:rsidRDefault="00FA0A57">
      <w:pPr>
        <w:rPr>
          <w:rFonts w:cs="Arial"/>
          <w:lang w:val="cs-CZ"/>
        </w:rPr>
      </w:pPr>
    </w:p>
    <w:p w:rsidRPr="00F61C69" w:rsidR="00FA0A57" w:rsidP="0097566F" w:rsidRDefault="00FA0A57">
      <w:pPr>
        <w:rPr>
          <w:rFonts w:cs="Arial"/>
          <w:b/>
          <w:bCs/>
          <w:lang w:val="cs-CZ"/>
        </w:rPr>
      </w:pPr>
      <w:r w:rsidRPr="00F61C69">
        <w:rPr>
          <w:rFonts w:cs="Arial"/>
          <w:b/>
          <w:bCs/>
          <w:lang w:val="cs-CZ"/>
        </w:rPr>
        <w:t>Poskytovatel: _____________</w:t>
      </w:r>
    </w:p>
    <w:p w:rsidRPr="00F61C69" w:rsidR="00FA0A57" w:rsidP="0097566F" w:rsidRDefault="00FA0A57">
      <w:pPr>
        <w:rPr>
          <w:b/>
          <w:bCs/>
          <w:lang w:val="cs-CZ"/>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6096"/>
        <w:gridCol w:w="2976"/>
      </w:tblGrid>
      <w:tr w:rsidRPr="004B5782" w:rsidR="00FA0A57" w:rsidTr="00FD5A8C">
        <w:tc>
          <w:tcPr>
            <w:tcW w:w="6096" w:type="dxa"/>
            <w:shd w:val="clear" w:color="auto" w:fill="F2F2F2"/>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Poskytování služeb (dle bodu 2. a  3. ZD) pro část 2. veřejné zakázky: „Rozvoj nových metod a pilotáž v oblasti odborného poradenství, doprovázení, respitních služeb a vzdělávání“</w:t>
            </w:r>
          </w:p>
        </w:tc>
        <w:tc>
          <w:tcPr>
            <w:tcW w:w="2976" w:type="dxa"/>
            <w:shd w:val="clear" w:color="auto" w:fill="F2F2F2"/>
          </w:tcPr>
          <w:p w:rsidRPr="00F61C69" w:rsidR="00FA0A57" w:rsidP="00FD5A8C" w:rsidRDefault="00FA0A57">
            <w:pPr>
              <w:pStyle w:val="Smlouva-slo"/>
              <w:tabs>
                <w:tab w:val="left" w:pos="0"/>
                <w:tab w:val="left" w:pos="426"/>
                <w:tab w:val="right" w:pos="6804"/>
              </w:tabs>
              <w:spacing w:before="60" w:after="60" w:line="240" w:lineRule="auto"/>
              <w:jc w:val="center"/>
              <w:rPr>
                <w:rFonts w:ascii="Calibri" w:hAnsi="Calibri" w:cs="Arial"/>
                <w:sz w:val="20"/>
              </w:rPr>
            </w:pPr>
            <w:r w:rsidRPr="00F61C69">
              <w:rPr>
                <w:rFonts w:ascii="Calibri" w:hAnsi="Calibri" w:cs="Arial"/>
                <w:sz w:val="20"/>
              </w:rPr>
              <w:t>Nabídková cena odpovídající 1 hodině poskytování služeb</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Cena za 1 hodinu poskytování služeb bez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 xml:space="preserve"> Kč</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Sazba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Výše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Kč</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Cena za 1 hodinu poskytování služeb vč.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Kč</w:t>
            </w:r>
          </w:p>
        </w:tc>
      </w:tr>
    </w:tbl>
    <w:p w:rsidRPr="00F61C69" w:rsidR="00FA0A57" w:rsidP="0097566F" w:rsidRDefault="00FA0A57">
      <w:pPr>
        <w:rPr>
          <w:rFonts w:cs="Arial"/>
          <w:lang w:val="cs-CZ"/>
        </w:rPr>
      </w:pPr>
    </w:p>
    <w:p w:rsidRPr="00F61C69" w:rsidR="00FA0A57" w:rsidP="0097566F" w:rsidRDefault="00FA0A57">
      <w:pPr>
        <w:rPr>
          <w:rFonts w:cs="Arial"/>
          <w:b/>
          <w:bCs/>
          <w:lang w:val="cs-CZ"/>
        </w:rPr>
      </w:pPr>
      <w:r w:rsidRPr="00F61C69">
        <w:rPr>
          <w:rFonts w:cs="Arial"/>
          <w:b/>
          <w:bCs/>
          <w:lang w:val="cs-CZ"/>
        </w:rPr>
        <w:t>Poskytovatel: _____________</w:t>
      </w:r>
    </w:p>
    <w:p w:rsidRPr="00F61C69" w:rsidR="00FA0A57" w:rsidP="0097566F" w:rsidRDefault="00FA0A57">
      <w:pPr>
        <w:rPr>
          <w:b/>
          <w:bCs/>
          <w:lang w:val="cs-CZ"/>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6096"/>
        <w:gridCol w:w="2976"/>
      </w:tblGrid>
      <w:tr w:rsidRPr="004B5782" w:rsidR="00FA0A57" w:rsidTr="00FD5A8C">
        <w:tc>
          <w:tcPr>
            <w:tcW w:w="6096" w:type="dxa"/>
            <w:shd w:val="clear" w:color="auto" w:fill="F2F2F2"/>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Poskytování služeb (dle bodu 2. a  3. ZD) pro část 2. veřejné zakázky: „Rozvoj nových metod a pilotáž v oblasti odborného poradenství, doprovázení, respitních služeb a vzdělávání“</w:t>
            </w:r>
          </w:p>
        </w:tc>
        <w:tc>
          <w:tcPr>
            <w:tcW w:w="2976" w:type="dxa"/>
            <w:shd w:val="clear" w:color="auto" w:fill="F2F2F2"/>
          </w:tcPr>
          <w:p w:rsidRPr="00F61C69" w:rsidR="00FA0A57" w:rsidP="00FD5A8C" w:rsidRDefault="00FA0A57">
            <w:pPr>
              <w:pStyle w:val="Smlouva-slo"/>
              <w:tabs>
                <w:tab w:val="left" w:pos="0"/>
                <w:tab w:val="left" w:pos="426"/>
                <w:tab w:val="right" w:pos="6804"/>
              </w:tabs>
              <w:spacing w:before="60" w:after="60" w:line="240" w:lineRule="auto"/>
              <w:jc w:val="center"/>
              <w:rPr>
                <w:rFonts w:ascii="Calibri" w:hAnsi="Calibri" w:cs="Arial"/>
                <w:sz w:val="20"/>
              </w:rPr>
            </w:pPr>
            <w:r w:rsidRPr="00F61C69">
              <w:rPr>
                <w:rFonts w:ascii="Calibri" w:hAnsi="Calibri" w:cs="Arial"/>
                <w:sz w:val="20"/>
              </w:rPr>
              <w:t>Nabídková cena odpovídající 1 hodině poskytování služeb</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Cena za 1 hodinu poskytování služeb bez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 xml:space="preserve"> Kč</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Sazba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Výše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Kč</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Cena za 1 hodinu poskytování služeb vč.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Kč</w:t>
            </w:r>
          </w:p>
        </w:tc>
      </w:tr>
    </w:tbl>
    <w:p w:rsidRPr="00F61C69" w:rsidR="00FA0A57" w:rsidP="0097566F" w:rsidRDefault="00FA0A57">
      <w:pPr>
        <w:rPr>
          <w:rFonts w:cs="Arial"/>
          <w:lang w:val="cs-CZ"/>
        </w:rPr>
      </w:pPr>
    </w:p>
    <w:p w:rsidRPr="00F61C69" w:rsidR="00FA0A57" w:rsidP="0097566F" w:rsidRDefault="00FA0A57">
      <w:pPr>
        <w:rPr>
          <w:rFonts w:cs="Arial"/>
          <w:b/>
          <w:bCs/>
          <w:lang w:val="cs-CZ"/>
        </w:rPr>
      </w:pPr>
      <w:r w:rsidRPr="00F61C69">
        <w:rPr>
          <w:rFonts w:cs="Arial"/>
          <w:b/>
          <w:bCs/>
          <w:lang w:val="cs-CZ"/>
        </w:rPr>
        <w:t>Poskytovatel: _____________</w:t>
      </w:r>
    </w:p>
    <w:p w:rsidRPr="00F61C69" w:rsidR="00FA0A57" w:rsidP="0097566F" w:rsidRDefault="00FA0A57">
      <w:pPr>
        <w:rPr>
          <w:b/>
          <w:bCs/>
          <w:lang w:val="cs-CZ"/>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6096"/>
        <w:gridCol w:w="2976"/>
      </w:tblGrid>
      <w:tr w:rsidRPr="004B5782" w:rsidR="00FA0A57" w:rsidTr="00FD5A8C">
        <w:tc>
          <w:tcPr>
            <w:tcW w:w="6096" w:type="dxa"/>
            <w:shd w:val="clear" w:color="auto" w:fill="F2F2F2"/>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Poskytování služeb (dle bodu 2. a  3. ZD) pro část 2. veřejné zakázky: „Rozvoj nových metod a pilotáž v oblasti odborného poradenství, doprovázení, respitních služeb a vzdělávání“</w:t>
            </w:r>
          </w:p>
        </w:tc>
        <w:tc>
          <w:tcPr>
            <w:tcW w:w="2976" w:type="dxa"/>
            <w:shd w:val="clear" w:color="auto" w:fill="F2F2F2"/>
          </w:tcPr>
          <w:p w:rsidRPr="00F61C69" w:rsidR="00FA0A57" w:rsidP="00FD5A8C" w:rsidRDefault="00FA0A57">
            <w:pPr>
              <w:pStyle w:val="Smlouva-slo"/>
              <w:tabs>
                <w:tab w:val="left" w:pos="0"/>
                <w:tab w:val="left" w:pos="426"/>
                <w:tab w:val="right" w:pos="6804"/>
              </w:tabs>
              <w:spacing w:before="60" w:after="60" w:line="240" w:lineRule="auto"/>
              <w:jc w:val="center"/>
              <w:rPr>
                <w:rFonts w:ascii="Calibri" w:hAnsi="Calibri" w:cs="Arial"/>
                <w:sz w:val="20"/>
              </w:rPr>
            </w:pPr>
            <w:r w:rsidRPr="00F61C69">
              <w:rPr>
                <w:rFonts w:ascii="Calibri" w:hAnsi="Calibri" w:cs="Arial"/>
                <w:sz w:val="20"/>
              </w:rPr>
              <w:t>Nabídková cena odpovídající 1 hodině poskytování služeb</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Cena za 1 hodinu poskytování služeb bez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 xml:space="preserve"> Kč</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Sazba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Výše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Kč</w:t>
            </w:r>
          </w:p>
        </w:tc>
      </w:tr>
      <w:tr w:rsidRPr="00F61C69" w:rsidR="00FA0A57" w:rsidTr="00FD5A8C">
        <w:tc>
          <w:tcPr>
            <w:tcW w:w="6096" w:type="dxa"/>
            <w:vAlign w:val="center"/>
          </w:tcPr>
          <w:p w:rsidRPr="00F61C69" w:rsidR="00FA0A57" w:rsidP="00FD5A8C"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Cena za 1 hodinu poskytování služeb vč. DPH</w:t>
            </w:r>
          </w:p>
        </w:tc>
        <w:tc>
          <w:tcPr>
            <w:tcW w:w="2976" w:type="dxa"/>
          </w:tcPr>
          <w:p w:rsidRPr="00F61C69" w:rsidR="00FA0A57" w:rsidP="00FD5A8C"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Kč</w:t>
            </w:r>
          </w:p>
        </w:tc>
      </w:tr>
    </w:tbl>
    <w:p w:rsidRPr="00F61C69" w:rsidR="00FA0A57" w:rsidP="0097566F" w:rsidRDefault="00FA0A57">
      <w:pPr>
        <w:rPr>
          <w:rFonts w:cs="Arial"/>
          <w:lang w:val="cs-CZ"/>
        </w:rPr>
      </w:pPr>
    </w:p>
    <w:p w:rsidRPr="00F61C69" w:rsidR="00FA0A57" w:rsidP="0097566F" w:rsidRDefault="00FA0A57">
      <w:pPr>
        <w:rPr>
          <w:rFonts w:cs="Arial"/>
          <w:b/>
          <w:bCs/>
          <w:lang w:val="cs-CZ"/>
        </w:rPr>
      </w:pPr>
      <w:r w:rsidRPr="00F61C69">
        <w:rPr>
          <w:rFonts w:cs="Arial"/>
          <w:b/>
          <w:bCs/>
          <w:lang w:val="cs-CZ"/>
        </w:rPr>
        <w:t>Poskytovatel: _____________</w:t>
      </w:r>
    </w:p>
    <w:p w:rsidRPr="00F61C69" w:rsidR="00FA0A57" w:rsidP="0097566F" w:rsidRDefault="00FA0A57">
      <w:pPr>
        <w:rPr>
          <w:b/>
          <w:bCs/>
          <w:lang w:val="cs-CZ"/>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6096"/>
        <w:gridCol w:w="2976"/>
      </w:tblGrid>
      <w:tr w:rsidRPr="004B5782" w:rsidR="00FA0A57" w:rsidTr="00A05E9E">
        <w:tc>
          <w:tcPr>
            <w:tcW w:w="6096" w:type="dxa"/>
            <w:shd w:val="clear" w:color="auto" w:fill="F2F2F2"/>
            <w:vAlign w:val="center"/>
          </w:tcPr>
          <w:p w:rsidRPr="00F61C69" w:rsidR="00FA0A57" w:rsidP="0097566F"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Poskytování služeb (dle bodu 2. a  3. ZD) pro část 2. veřejné zakázky: „Rozvoj nových metod a pilotáž v oblasti odborného poradenství, doprovázení, respitních služeb a vzdělávání“</w:t>
            </w:r>
          </w:p>
        </w:tc>
        <w:tc>
          <w:tcPr>
            <w:tcW w:w="2976" w:type="dxa"/>
            <w:shd w:val="clear" w:color="auto" w:fill="F2F2F2"/>
          </w:tcPr>
          <w:p w:rsidRPr="00F61C69" w:rsidR="00FA0A57" w:rsidP="0097566F" w:rsidRDefault="00FA0A57">
            <w:pPr>
              <w:pStyle w:val="Smlouva-slo"/>
              <w:tabs>
                <w:tab w:val="left" w:pos="0"/>
                <w:tab w:val="left" w:pos="426"/>
                <w:tab w:val="right" w:pos="6804"/>
              </w:tabs>
              <w:spacing w:before="60" w:after="60" w:line="240" w:lineRule="auto"/>
              <w:jc w:val="center"/>
              <w:rPr>
                <w:rFonts w:ascii="Calibri" w:hAnsi="Calibri" w:cs="Arial"/>
                <w:sz w:val="20"/>
              </w:rPr>
            </w:pPr>
            <w:r w:rsidRPr="00F61C69">
              <w:rPr>
                <w:rFonts w:ascii="Calibri" w:hAnsi="Calibri" w:cs="Arial"/>
                <w:sz w:val="20"/>
              </w:rPr>
              <w:t>Nabídková cena odpovídající 1 hodině poskytování služeb</w:t>
            </w:r>
          </w:p>
        </w:tc>
      </w:tr>
      <w:tr w:rsidRPr="00F61C69" w:rsidR="00FA0A57" w:rsidTr="00A05E9E">
        <w:tc>
          <w:tcPr>
            <w:tcW w:w="6096" w:type="dxa"/>
            <w:vAlign w:val="center"/>
          </w:tcPr>
          <w:p w:rsidRPr="00F61C69" w:rsidR="00FA0A57" w:rsidP="0097566F"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Cena za 1 hodinu poskytování služeb bez DPH</w:t>
            </w:r>
          </w:p>
        </w:tc>
        <w:tc>
          <w:tcPr>
            <w:tcW w:w="2976" w:type="dxa"/>
          </w:tcPr>
          <w:p w:rsidRPr="00F61C69" w:rsidR="00FA0A57" w:rsidP="0097566F"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 xml:space="preserve"> Kč</w:t>
            </w:r>
          </w:p>
        </w:tc>
      </w:tr>
      <w:tr w:rsidRPr="00F61C69" w:rsidR="00FA0A57" w:rsidTr="00A05E9E">
        <w:tc>
          <w:tcPr>
            <w:tcW w:w="6096" w:type="dxa"/>
            <w:vAlign w:val="center"/>
          </w:tcPr>
          <w:p w:rsidRPr="00F61C69" w:rsidR="00FA0A57" w:rsidP="0097566F"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Sazba DPH</w:t>
            </w:r>
          </w:p>
        </w:tc>
        <w:tc>
          <w:tcPr>
            <w:tcW w:w="2976" w:type="dxa"/>
          </w:tcPr>
          <w:p w:rsidRPr="00F61C69" w:rsidR="00FA0A57" w:rsidP="0097566F"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w:t>
            </w:r>
          </w:p>
        </w:tc>
      </w:tr>
      <w:tr w:rsidRPr="00F61C69" w:rsidR="00FA0A57" w:rsidTr="00A05E9E">
        <w:tc>
          <w:tcPr>
            <w:tcW w:w="6096" w:type="dxa"/>
            <w:vAlign w:val="center"/>
          </w:tcPr>
          <w:p w:rsidRPr="00F61C69" w:rsidR="00FA0A57" w:rsidP="0097566F"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Výše DPH</w:t>
            </w:r>
          </w:p>
        </w:tc>
        <w:tc>
          <w:tcPr>
            <w:tcW w:w="2976" w:type="dxa"/>
          </w:tcPr>
          <w:p w:rsidRPr="00F61C69" w:rsidR="00FA0A57" w:rsidP="0097566F"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Kč</w:t>
            </w:r>
          </w:p>
        </w:tc>
      </w:tr>
      <w:tr w:rsidRPr="00F61C69" w:rsidR="00FA0A57" w:rsidTr="00A05E9E">
        <w:tc>
          <w:tcPr>
            <w:tcW w:w="6096" w:type="dxa"/>
            <w:vAlign w:val="center"/>
          </w:tcPr>
          <w:p w:rsidRPr="00F61C69" w:rsidR="00FA0A57" w:rsidP="0097566F"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Cena za 1 hodinu poskytování služeb vč. DPH</w:t>
            </w:r>
          </w:p>
        </w:tc>
        <w:tc>
          <w:tcPr>
            <w:tcW w:w="2976" w:type="dxa"/>
          </w:tcPr>
          <w:p w:rsidRPr="00F61C69" w:rsidR="00FA0A57" w:rsidP="0097566F"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Kč</w:t>
            </w:r>
          </w:p>
        </w:tc>
      </w:tr>
    </w:tbl>
    <w:p w:rsidRPr="00F61C69" w:rsidR="00FA0A57" w:rsidP="0097566F" w:rsidRDefault="00FA0A57">
      <w:pPr>
        <w:rPr>
          <w:rFonts w:cs="Arial"/>
          <w:b/>
          <w:bCs/>
          <w:lang w:val="cs-CZ"/>
        </w:rPr>
      </w:pPr>
      <w:r w:rsidRPr="00F61C69">
        <w:rPr>
          <w:rFonts w:cs="Arial"/>
          <w:b/>
          <w:bCs/>
          <w:lang w:val="cs-CZ"/>
        </w:rPr>
        <w:t>Poskytovatel: _____________</w:t>
      </w:r>
    </w:p>
    <w:p w:rsidRPr="00F61C69" w:rsidR="00FA0A57" w:rsidP="0097566F" w:rsidRDefault="00FA0A57">
      <w:pPr>
        <w:rPr>
          <w:b/>
          <w:bCs/>
          <w:lang w:val="cs-CZ"/>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6096"/>
        <w:gridCol w:w="2976"/>
      </w:tblGrid>
      <w:tr w:rsidRPr="004B5782" w:rsidR="00FA0A57" w:rsidTr="00A05E9E">
        <w:tc>
          <w:tcPr>
            <w:tcW w:w="6096" w:type="dxa"/>
            <w:shd w:val="clear" w:color="auto" w:fill="F2F2F2"/>
            <w:vAlign w:val="center"/>
          </w:tcPr>
          <w:p w:rsidRPr="00F61C69" w:rsidR="00FA0A57" w:rsidP="0097566F"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Poskytování služeb (dle bodu 2. a  3. ZD) pro část 2. veřejné zakázky: „Rozvoj nových metod a pilotáž v oblasti odborného poradenství, doprovázení, respitních služeb a vzdělávání“</w:t>
            </w:r>
          </w:p>
        </w:tc>
        <w:tc>
          <w:tcPr>
            <w:tcW w:w="2976" w:type="dxa"/>
            <w:shd w:val="clear" w:color="auto" w:fill="F2F2F2"/>
          </w:tcPr>
          <w:p w:rsidRPr="00F61C69" w:rsidR="00FA0A57" w:rsidP="0097566F" w:rsidRDefault="00FA0A57">
            <w:pPr>
              <w:pStyle w:val="Smlouva-slo"/>
              <w:tabs>
                <w:tab w:val="left" w:pos="0"/>
                <w:tab w:val="left" w:pos="426"/>
                <w:tab w:val="right" w:pos="6804"/>
              </w:tabs>
              <w:spacing w:before="60" w:after="60" w:line="240" w:lineRule="auto"/>
              <w:jc w:val="center"/>
              <w:rPr>
                <w:rFonts w:ascii="Calibri" w:hAnsi="Calibri" w:cs="Arial"/>
                <w:sz w:val="20"/>
              </w:rPr>
            </w:pPr>
            <w:r w:rsidRPr="00F61C69">
              <w:rPr>
                <w:rFonts w:ascii="Calibri" w:hAnsi="Calibri" w:cs="Arial"/>
                <w:sz w:val="20"/>
              </w:rPr>
              <w:t>Nabídková cena odpovídající 1 hodině poskytování služeb</w:t>
            </w:r>
          </w:p>
        </w:tc>
      </w:tr>
      <w:tr w:rsidRPr="00F61C69" w:rsidR="00FA0A57" w:rsidTr="00A05E9E">
        <w:tc>
          <w:tcPr>
            <w:tcW w:w="6096" w:type="dxa"/>
            <w:vAlign w:val="center"/>
          </w:tcPr>
          <w:p w:rsidRPr="00F61C69" w:rsidR="00FA0A57" w:rsidP="0097566F"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Cena za 1 hodinu poskytování služeb bez DPH</w:t>
            </w:r>
          </w:p>
        </w:tc>
        <w:tc>
          <w:tcPr>
            <w:tcW w:w="2976" w:type="dxa"/>
          </w:tcPr>
          <w:p w:rsidRPr="00F61C69" w:rsidR="00FA0A57" w:rsidP="0097566F"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 xml:space="preserve"> Kč</w:t>
            </w:r>
          </w:p>
        </w:tc>
      </w:tr>
      <w:tr w:rsidRPr="00F61C69" w:rsidR="00FA0A57" w:rsidTr="00A05E9E">
        <w:tc>
          <w:tcPr>
            <w:tcW w:w="6096" w:type="dxa"/>
            <w:vAlign w:val="center"/>
          </w:tcPr>
          <w:p w:rsidRPr="00F61C69" w:rsidR="00FA0A57" w:rsidP="0097566F"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Sazba DPH</w:t>
            </w:r>
          </w:p>
        </w:tc>
        <w:tc>
          <w:tcPr>
            <w:tcW w:w="2976" w:type="dxa"/>
          </w:tcPr>
          <w:p w:rsidRPr="00F61C69" w:rsidR="00FA0A57" w:rsidP="0097566F"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w:t>
            </w:r>
          </w:p>
        </w:tc>
      </w:tr>
      <w:tr w:rsidRPr="00F61C69" w:rsidR="00FA0A57" w:rsidTr="00A05E9E">
        <w:tc>
          <w:tcPr>
            <w:tcW w:w="6096" w:type="dxa"/>
            <w:vAlign w:val="center"/>
          </w:tcPr>
          <w:p w:rsidRPr="00F61C69" w:rsidR="00FA0A57" w:rsidP="0097566F"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Výše DPH</w:t>
            </w:r>
          </w:p>
        </w:tc>
        <w:tc>
          <w:tcPr>
            <w:tcW w:w="2976" w:type="dxa"/>
          </w:tcPr>
          <w:p w:rsidRPr="00F61C69" w:rsidR="00FA0A57" w:rsidP="0097566F"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Kč</w:t>
            </w:r>
          </w:p>
        </w:tc>
      </w:tr>
      <w:tr w:rsidRPr="00F61C69" w:rsidR="00FA0A57" w:rsidTr="00A05E9E">
        <w:tc>
          <w:tcPr>
            <w:tcW w:w="6096" w:type="dxa"/>
            <w:vAlign w:val="center"/>
          </w:tcPr>
          <w:p w:rsidRPr="00F61C69" w:rsidR="00FA0A57" w:rsidP="0097566F" w:rsidRDefault="00FA0A57">
            <w:pPr>
              <w:pStyle w:val="Smlouva-slo"/>
              <w:tabs>
                <w:tab w:val="left" w:pos="176"/>
                <w:tab w:val="right" w:pos="6804"/>
              </w:tabs>
              <w:spacing w:before="60" w:after="60" w:line="240" w:lineRule="auto"/>
              <w:ind w:left="176"/>
              <w:jc w:val="left"/>
              <w:rPr>
                <w:rFonts w:ascii="Calibri" w:hAnsi="Calibri" w:cs="Arial"/>
                <w:sz w:val="20"/>
              </w:rPr>
            </w:pPr>
            <w:r w:rsidRPr="00F61C69">
              <w:rPr>
                <w:rFonts w:ascii="Calibri" w:hAnsi="Calibri" w:cs="Arial"/>
                <w:sz w:val="20"/>
              </w:rPr>
              <w:t>Cena za 1 hodinu poskytování služeb vč. DPH</w:t>
            </w:r>
          </w:p>
        </w:tc>
        <w:tc>
          <w:tcPr>
            <w:tcW w:w="2976" w:type="dxa"/>
          </w:tcPr>
          <w:p w:rsidRPr="00F61C69" w:rsidR="00FA0A57" w:rsidP="0097566F" w:rsidRDefault="00FA0A57">
            <w:pPr>
              <w:pStyle w:val="Smlouva-slo"/>
              <w:tabs>
                <w:tab w:val="left" w:pos="0"/>
                <w:tab w:val="left" w:pos="426"/>
                <w:tab w:val="right" w:pos="6804"/>
              </w:tabs>
              <w:spacing w:before="60" w:after="60" w:line="240" w:lineRule="auto"/>
              <w:jc w:val="right"/>
              <w:rPr>
                <w:rFonts w:ascii="Calibri" w:hAnsi="Calibri" w:cs="Arial"/>
                <w:sz w:val="20"/>
              </w:rPr>
            </w:pPr>
            <w:r w:rsidRPr="00F61C69">
              <w:rPr>
                <w:rFonts w:ascii="Calibri" w:hAnsi="Calibri" w:cs="Arial"/>
                <w:sz w:val="20"/>
              </w:rPr>
              <w:t>Kč</w:t>
            </w:r>
          </w:p>
        </w:tc>
      </w:tr>
    </w:tbl>
    <w:p w:rsidRPr="00F61C69" w:rsidR="00FA0A57" w:rsidP="00BE4B05" w:rsidRDefault="00FA0A57">
      <w:pPr>
        <w:spacing w:line="276" w:lineRule="auto"/>
        <w:rPr>
          <w:lang w:val="cs-CZ"/>
        </w:rPr>
      </w:pPr>
    </w:p>
    <w:sectPr w:rsidRPr="00F61C69" w:rsidR="00FA0A57" w:rsidSect="005A2A1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FA0A57" w:rsidP="00A73311" w:rsidRDefault="00FA0A57">
      <w:r>
        <w:separator/>
      </w:r>
    </w:p>
  </w:endnote>
  <w:endnote w:type="continuationSeparator" w:id="0">
    <w:p w:rsidR="00FA0A57" w:rsidP="00A73311" w:rsidRDefault="00FA0A5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142C3B" w:rsidR="00FA0A57" w:rsidP="00BE4B05" w:rsidRDefault="00FA0A57">
    <w:pPr>
      <w:pStyle w:val="Footer"/>
      <w:jc w:val="center"/>
      <w:rPr>
        <w:sz w:val="20"/>
        <w:szCs w:val="20"/>
      </w:rPr>
    </w:pPr>
    <w:r w:rsidRPr="00142C3B">
      <w:rPr>
        <w:sz w:val="20"/>
        <w:szCs w:val="20"/>
      </w:rPr>
      <w:fldChar w:fldCharType="begin"/>
    </w:r>
    <w:r w:rsidRPr="00142C3B">
      <w:rPr>
        <w:sz w:val="20"/>
        <w:szCs w:val="20"/>
      </w:rPr>
      <w:instrText>PAGE   \* MERGEFORMAT</w:instrText>
    </w:r>
    <w:r w:rsidRPr="00142C3B">
      <w:rPr>
        <w:sz w:val="20"/>
        <w:szCs w:val="20"/>
      </w:rPr>
      <w:fldChar w:fldCharType="separate"/>
    </w:r>
    <w:r>
      <w:rPr>
        <w:noProof/>
        <w:sz w:val="20"/>
        <w:szCs w:val="20"/>
      </w:rPr>
      <w:t>17</w:t>
    </w:r>
    <w:r w:rsidRPr="00142C3B">
      <w:rPr>
        <w:sz w:val="20"/>
        <w:szCs w:val="20"/>
      </w:rPr>
      <w:fldChar w:fldCharType="end"/>
    </w:r>
    <w:r w:rsidRPr="00142C3B">
      <w:rPr>
        <w:sz w:val="20"/>
        <w:szCs w:val="20"/>
      </w:rPr>
      <w:t>/</w:t>
    </w:r>
    <w:fldSimple w:instr=" SECTIONPAGES   \* MERGEFORMAT ">
      <w:r w:rsidRPr="00B82BC8">
        <w:rPr>
          <w:noProof/>
          <w:sz w:val="20"/>
          <w:szCs w:val="20"/>
        </w:rPr>
        <w:t>17</w:t>
      </w:r>
    </w:fldSimple>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FA0A57" w:rsidP="00A73311" w:rsidRDefault="00FA0A57">
      <w:r>
        <w:separator/>
      </w:r>
    </w:p>
  </w:footnote>
  <w:footnote w:type="continuationSeparator" w:id="0">
    <w:p w:rsidR="00FA0A57" w:rsidP="00A73311" w:rsidRDefault="00FA0A5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A0A57" w:rsidRDefault="00FA0A57">
    <w:pPr>
      <w:pStyle w:val="Header"/>
    </w:pPr>
  </w:p>
  <w:p w:rsidR="00FA0A57" w:rsidRDefault="00FA0A57">
    <w:pPr>
      <w:pStyle w:val="Header"/>
    </w:pPr>
  </w:p>
  <w:p w:rsidR="00FA0A57" w:rsidRDefault="00FA0A57">
    <w:pPr>
      <w:pStyle w:val="Header"/>
    </w:pPr>
  </w:p>
  <w:p w:rsidR="00FA0A57" w:rsidRDefault="00FA0A57">
    <w:pPr>
      <w:pStyle w:val="Header"/>
    </w:pPr>
  </w:p>
  <w:p w:rsidR="00FA0A57" w:rsidRDefault="00FA0A57">
    <w:pPr>
      <w:pStyle w:val="Header"/>
    </w:pPr>
    <w:r>
      <w:rPr>
        <w:noProof/>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margin-left:76.7pt;margin-top:35.4pt;width:449pt;height:42pt;z-index:-251656192;visibility:visible;mso-position-horizontal-relative:page;mso-position-vertical-relative:page" id="obrázek 1" o:spid="_x0000_s2049">
          <v:imagedata o:title="" r:id="rId1"/>
          <w10:wrap anchorx="page" anchory="page"/>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73B0AD1"/>
    <w:multiLevelType w:val="hybridMultilevel"/>
    <w:tmpl w:val="32E27D56"/>
    <w:lvl w:ilvl="0" w:tplc="AFDC2658">
      <w:start w:val="1"/>
      <w:numFmt w:val="decimal"/>
      <w:lvlText w:val="%1."/>
      <w:lvlJc w:val="left"/>
      <w:pPr>
        <w:tabs>
          <w:tab w:val="num" w:pos="360"/>
        </w:tabs>
        <w:ind w:left="360" w:hanging="360"/>
      </w:pPr>
      <w:rPr>
        <w:rFonts w:cs="Times New Roman"/>
        <w:b w:val="false"/>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
    <w:nsid w:val="14541254"/>
    <w:multiLevelType w:val="hybridMultilevel"/>
    <w:tmpl w:val="4802CB02"/>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24731676"/>
    <w:multiLevelType w:val="hybridMultilevel"/>
    <w:tmpl w:val="6EE47C24"/>
    <w:lvl w:ilvl="0" w:tplc="EB72FA06">
      <w:start w:val="1"/>
      <w:numFmt w:val="decimal"/>
      <w:lvlText w:val="%1."/>
      <w:lvlJc w:val="left"/>
      <w:pPr>
        <w:ind w:left="360" w:hanging="360"/>
      </w:pPr>
      <w:rPr>
        <w:rFonts w:cs="Times New Roman"/>
        <w:b w:val="false"/>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3">
    <w:nsid w:val="2F883A91"/>
    <w:multiLevelType w:val="hybridMultilevel"/>
    <w:tmpl w:val="BED45AB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4">
    <w:nsid w:val="38740447"/>
    <w:multiLevelType w:val="multilevel"/>
    <w:tmpl w:val="03565B42"/>
    <w:lvl w:ilvl="0">
      <w:start w:val="1"/>
      <w:numFmt w:val="decimal"/>
      <w:pStyle w:val="VZnadpis1"/>
      <w:lvlText w:val="%1."/>
      <w:lvlJc w:val="left"/>
      <w:pPr>
        <w:tabs>
          <w:tab w:val="num" w:pos="624"/>
        </w:tabs>
        <w:ind w:left="432" w:hanging="432"/>
      </w:pPr>
      <w:rPr>
        <w:rFonts w:hint="default" w:cs="Times New Roman"/>
        <w:b/>
      </w:rPr>
    </w:lvl>
    <w:lvl w:ilvl="1">
      <w:start w:val="1"/>
      <w:numFmt w:val="decimal"/>
      <w:pStyle w:val="VZpodnadpis"/>
      <w:lvlText w:val="%1.%2."/>
      <w:lvlJc w:val="left"/>
      <w:pPr>
        <w:tabs>
          <w:tab w:val="num" w:pos="1143"/>
        </w:tabs>
        <w:ind w:left="1143" w:hanging="576"/>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5">
    <w:nsid w:val="391936B8"/>
    <w:multiLevelType w:val="hybridMultilevel"/>
    <w:tmpl w:val="32E27D56"/>
    <w:lvl w:ilvl="0" w:tplc="AFDC2658">
      <w:start w:val="1"/>
      <w:numFmt w:val="decimal"/>
      <w:lvlText w:val="%1."/>
      <w:lvlJc w:val="left"/>
      <w:pPr>
        <w:tabs>
          <w:tab w:val="num" w:pos="720"/>
        </w:tabs>
        <w:ind w:left="720" w:hanging="360"/>
      </w:pPr>
      <w:rPr>
        <w:rFonts w:cs="Times New Roman"/>
        <w:b w:val="fals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3DD31A3F"/>
    <w:multiLevelType w:val="hybridMultilevel"/>
    <w:tmpl w:val="4212126E"/>
    <w:lvl w:ilvl="0" w:tplc="D7AEC6A6">
      <w:start w:val="1"/>
      <w:numFmt w:val="lowerLetter"/>
      <w:lvlText w:val="%1)"/>
      <w:lvlJc w:val="left"/>
      <w:pPr>
        <w:ind w:left="1440" w:hanging="360"/>
      </w:pPr>
      <w:rPr>
        <w:rFonts w:hint="default" w:cs="Times New Roman"/>
      </w:rPr>
    </w:lvl>
    <w:lvl w:ilvl="1" w:tplc="04050019" w:tentative="true">
      <w:start w:val="1"/>
      <w:numFmt w:val="lowerLetter"/>
      <w:lvlText w:val="%2."/>
      <w:lvlJc w:val="left"/>
      <w:pPr>
        <w:ind w:left="2160" w:hanging="360"/>
      </w:pPr>
      <w:rPr>
        <w:rFonts w:cs="Times New Roman"/>
      </w:rPr>
    </w:lvl>
    <w:lvl w:ilvl="2" w:tplc="0405001B" w:tentative="true">
      <w:start w:val="1"/>
      <w:numFmt w:val="lowerRoman"/>
      <w:lvlText w:val="%3."/>
      <w:lvlJc w:val="right"/>
      <w:pPr>
        <w:ind w:left="2880" w:hanging="180"/>
      </w:pPr>
      <w:rPr>
        <w:rFonts w:cs="Times New Roman"/>
      </w:rPr>
    </w:lvl>
    <w:lvl w:ilvl="3" w:tplc="0405000F" w:tentative="true">
      <w:start w:val="1"/>
      <w:numFmt w:val="decimal"/>
      <w:lvlText w:val="%4."/>
      <w:lvlJc w:val="left"/>
      <w:pPr>
        <w:ind w:left="3600" w:hanging="360"/>
      </w:pPr>
      <w:rPr>
        <w:rFonts w:cs="Times New Roman"/>
      </w:rPr>
    </w:lvl>
    <w:lvl w:ilvl="4" w:tplc="04050019" w:tentative="true">
      <w:start w:val="1"/>
      <w:numFmt w:val="lowerLetter"/>
      <w:lvlText w:val="%5."/>
      <w:lvlJc w:val="left"/>
      <w:pPr>
        <w:ind w:left="4320" w:hanging="360"/>
      </w:pPr>
      <w:rPr>
        <w:rFonts w:cs="Times New Roman"/>
      </w:rPr>
    </w:lvl>
    <w:lvl w:ilvl="5" w:tplc="0405001B" w:tentative="true">
      <w:start w:val="1"/>
      <w:numFmt w:val="lowerRoman"/>
      <w:lvlText w:val="%6."/>
      <w:lvlJc w:val="right"/>
      <w:pPr>
        <w:ind w:left="5040" w:hanging="180"/>
      </w:pPr>
      <w:rPr>
        <w:rFonts w:cs="Times New Roman"/>
      </w:rPr>
    </w:lvl>
    <w:lvl w:ilvl="6" w:tplc="0405000F" w:tentative="true">
      <w:start w:val="1"/>
      <w:numFmt w:val="decimal"/>
      <w:lvlText w:val="%7."/>
      <w:lvlJc w:val="left"/>
      <w:pPr>
        <w:ind w:left="5760" w:hanging="360"/>
      </w:pPr>
      <w:rPr>
        <w:rFonts w:cs="Times New Roman"/>
      </w:rPr>
    </w:lvl>
    <w:lvl w:ilvl="7" w:tplc="04050019" w:tentative="true">
      <w:start w:val="1"/>
      <w:numFmt w:val="lowerLetter"/>
      <w:lvlText w:val="%8."/>
      <w:lvlJc w:val="left"/>
      <w:pPr>
        <w:ind w:left="6480" w:hanging="360"/>
      </w:pPr>
      <w:rPr>
        <w:rFonts w:cs="Times New Roman"/>
      </w:rPr>
    </w:lvl>
    <w:lvl w:ilvl="8" w:tplc="0405001B" w:tentative="true">
      <w:start w:val="1"/>
      <w:numFmt w:val="lowerRoman"/>
      <w:lvlText w:val="%9."/>
      <w:lvlJc w:val="right"/>
      <w:pPr>
        <w:ind w:left="7200" w:hanging="180"/>
      </w:pPr>
      <w:rPr>
        <w:rFonts w:cs="Times New Roman"/>
      </w:rPr>
    </w:lvl>
  </w:abstractNum>
  <w:abstractNum w:abstractNumId="7">
    <w:nsid w:val="3EFA3F3D"/>
    <w:multiLevelType w:val="hybridMultilevel"/>
    <w:tmpl w:val="8CB232D4"/>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8">
    <w:nsid w:val="3F283259"/>
    <w:multiLevelType w:val="hybridMultilevel"/>
    <w:tmpl w:val="7270B704"/>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9">
    <w:nsid w:val="414F2A31"/>
    <w:multiLevelType w:val="hybridMultilevel"/>
    <w:tmpl w:val="ADAE5948"/>
    <w:lvl w:ilvl="0" w:tplc="793EC5E4">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rPr>
    </w:lvl>
    <w:lvl w:ilvl="8" w:tplc="04050005" w:tentative="true">
      <w:start w:val="1"/>
      <w:numFmt w:val="bullet"/>
      <w:lvlText w:val=""/>
      <w:lvlJc w:val="left"/>
      <w:pPr>
        <w:ind w:left="7200" w:hanging="360"/>
      </w:pPr>
      <w:rPr>
        <w:rFonts w:hint="default" w:ascii="Wingdings" w:hAnsi="Wingdings"/>
      </w:rPr>
    </w:lvl>
  </w:abstractNum>
  <w:abstractNum w:abstractNumId="10">
    <w:nsid w:val="434E55E0"/>
    <w:multiLevelType w:val="hybridMultilevel"/>
    <w:tmpl w:val="FA005C4A"/>
    <w:lvl w:ilvl="0" w:tplc="0405000F">
      <w:start w:val="5"/>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480F30DC"/>
    <w:multiLevelType w:val="hybridMultilevel"/>
    <w:tmpl w:val="40EE4AA4"/>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nsid w:val="49975947"/>
    <w:multiLevelType w:val="hybridMultilevel"/>
    <w:tmpl w:val="A97C7010"/>
    <w:lvl w:ilvl="0" w:tplc="065C4572">
      <w:start w:val="5"/>
      <w:numFmt w:val="decimal"/>
      <w:lvlText w:val="%1."/>
      <w:lvlJc w:val="left"/>
      <w:pPr>
        <w:tabs>
          <w:tab w:val="num" w:pos="360"/>
        </w:tabs>
        <w:ind w:left="360" w:hanging="360"/>
      </w:pPr>
      <w:rPr>
        <w:rFonts w:hint="default"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3">
    <w:nsid w:val="4BEB2D1A"/>
    <w:multiLevelType w:val="hybridMultilevel"/>
    <w:tmpl w:val="DAC435CC"/>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4">
    <w:nsid w:val="51A90C10"/>
    <w:multiLevelType w:val="hybridMultilevel"/>
    <w:tmpl w:val="C2108DC8"/>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nsid w:val="68456D84"/>
    <w:multiLevelType w:val="hybridMultilevel"/>
    <w:tmpl w:val="E2C09DF2"/>
    <w:lvl w:ilvl="0" w:tplc="B91E57E2">
      <w:start w:val="1"/>
      <w:numFmt w:val="decimal"/>
      <w:lvlText w:val="%1."/>
      <w:lvlJc w:val="left"/>
      <w:pPr>
        <w:tabs>
          <w:tab w:val="num" w:pos="360"/>
        </w:tabs>
        <w:ind w:left="360" w:hanging="360"/>
      </w:pPr>
      <w:rPr>
        <w:rFonts w:hint="default" w:ascii="Calibri" w:hAnsi="Calibri" w:cs="Arial"/>
        <w:color w:val="auto"/>
        <w:sz w:val="22"/>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6">
    <w:nsid w:val="76723AEE"/>
    <w:multiLevelType w:val="hybridMultilevel"/>
    <w:tmpl w:val="9FD63FB2"/>
    <w:lvl w:ilvl="0" w:tplc="F3AEE026">
      <w:start w:val="3"/>
      <w:numFmt w:val="bullet"/>
      <w:lvlText w:val="-"/>
      <w:lvlJc w:val="left"/>
      <w:pPr>
        <w:ind w:left="1080" w:hanging="360"/>
      </w:pPr>
      <w:rPr>
        <w:rFonts w:hint="default" w:ascii="Arial" w:hAnsi="Arial" w:eastAsia="Times New Roman"/>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6"/>
  </w:num>
  <w:num w:numId="15">
    <w:abstractNumId w:val="6"/>
  </w:num>
  <w:num w:numId="16">
    <w:abstractNumId w:val="13"/>
  </w:num>
  <w:num w:numId="17">
    <w:abstractNumId w:val="15"/>
  </w:num>
  <w:num w:numId="18">
    <w:abstractNumId w:val="2"/>
  </w:num>
  <w:num w:numId="19">
    <w:abstractNumId w:val="11"/>
  </w:num>
  <w:num w:numId="20">
    <w:abstractNumId w:val="7"/>
  </w:num>
  <w:num w:numId="21">
    <w:abstractNumId w:val="4"/>
  </w:num>
  <w:num w:numId="22">
    <w:abstractNumId w:val="10"/>
  </w:num>
  <w:num w:numId="23">
    <w:abstractNumId w:val="0"/>
  </w:num>
  <w:num w:numId="24">
    <w:abstractNumId w:val="12"/>
  </w:num>
  <w:num w:numId="25">
    <w:abstractNumId w:val="14"/>
  </w:num>
  <w:num w:numId="26">
    <w:abstractNumId w:val="8"/>
  </w:num>
  <w:num w:numId="27">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hdrShapeDefaults>
    <o:shapedefaults spidmax="2050" v:ext="edit"/>
    <o:shapelayout v:ext="edit">
      <o:idmap data="2" v:ext="edit"/>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311"/>
    <w:rsid w:val="00001E13"/>
    <w:rsid w:val="00002560"/>
    <w:rsid w:val="0000404F"/>
    <w:rsid w:val="000101FF"/>
    <w:rsid w:val="000106FC"/>
    <w:rsid w:val="00010C33"/>
    <w:rsid w:val="000128F9"/>
    <w:rsid w:val="00015432"/>
    <w:rsid w:val="0002662A"/>
    <w:rsid w:val="000429FC"/>
    <w:rsid w:val="00043F8C"/>
    <w:rsid w:val="0005093E"/>
    <w:rsid w:val="0006537E"/>
    <w:rsid w:val="00066921"/>
    <w:rsid w:val="00072509"/>
    <w:rsid w:val="00075B1C"/>
    <w:rsid w:val="00076D89"/>
    <w:rsid w:val="00085D0C"/>
    <w:rsid w:val="00085F2C"/>
    <w:rsid w:val="0009074B"/>
    <w:rsid w:val="000925DC"/>
    <w:rsid w:val="00095384"/>
    <w:rsid w:val="000A75C2"/>
    <w:rsid w:val="000B0C83"/>
    <w:rsid w:val="000B25BD"/>
    <w:rsid w:val="000B7CC8"/>
    <w:rsid w:val="000C1C81"/>
    <w:rsid w:val="000C29C0"/>
    <w:rsid w:val="000C456C"/>
    <w:rsid w:val="000C4F7C"/>
    <w:rsid w:val="000D1EB2"/>
    <w:rsid w:val="000D4262"/>
    <w:rsid w:val="000F1888"/>
    <w:rsid w:val="000F689C"/>
    <w:rsid w:val="000F7CF8"/>
    <w:rsid w:val="00101AD8"/>
    <w:rsid w:val="001049E8"/>
    <w:rsid w:val="00105776"/>
    <w:rsid w:val="0010763F"/>
    <w:rsid w:val="0011086D"/>
    <w:rsid w:val="00110A20"/>
    <w:rsid w:val="00110FAE"/>
    <w:rsid w:val="0011574C"/>
    <w:rsid w:val="00116279"/>
    <w:rsid w:val="00116290"/>
    <w:rsid w:val="0012673B"/>
    <w:rsid w:val="00130BD3"/>
    <w:rsid w:val="00132769"/>
    <w:rsid w:val="00135EE1"/>
    <w:rsid w:val="00142C3B"/>
    <w:rsid w:val="001455AD"/>
    <w:rsid w:val="0014625E"/>
    <w:rsid w:val="001463F2"/>
    <w:rsid w:val="00154F13"/>
    <w:rsid w:val="00155B50"/>
    <w:rsid w:val="00165450"/>
    <w:rsid w:val="00173B29"/>
    <w:rsid w:val="0017645A"/>
    <w:rsid w:val="00177F72"/>
    <w:rsid w:val="00182D18"/>
    <w:rsid w:val="0018588C"/>
    <w:rsid w:val="00186120"/>
    <w:rsid w:val="001942D2"/>
    <w:rsid w:val="001971D7"/>
    <w:rsid w:val="001A47EF"/>
    <w:rsid w:val="001B5D7A"/>
    <w:rsid w:val="001C171F"/>
    <w:rsid w:val="001C1CBE"/>
    <w:rsid w:val="001C5A8C"/>
    <w:rsid w:val="001D0093"/>
    <w:rsid w:val="001D1C1A"/>
    <w:rsid w:val="001D7987"/>
    <w:rsid w:val="001E2DFF"/>
    <w:rsid w:val="001E6BC3"/>
    <w:rsid w:val="001F6CA3"/>
    <w:rsid w:val="001F7530"/>
    <w:rsid w:val="002007DC"/>
    <w:rsid w:val="002014C9"/>
    <w:rsid w:val="0020205F"/>
    <w:rsid w:val="00204D95"/>
    <w:rsid w:val="00205C75"/>
    <w:rsid w:val="00205D92"/>
    <w:rsid w:val="00206A94"/>
    <w:rsid w:val="00214ACD"/>
    <w:rsid w:val="00226519"/>
    <w:rsid w:val="00227822"/>
    <w:rsid w:val="00232C77"/>
    <w:rsid w:val="00240B3C"/>
    <w:rsid w:val="00242876"/>
    <w:rsid w:val="0024456A"/>
    <w:rsid w:val="00244E9F"/>
    <w:rsid w:val="00252ECC"/>
    <w:rsid w:val="00261448"/>
    <w:rsid w:val="00264AAD"/>
    <w:rsid w:val="0027136A"/>
    <w:rsid w:val="00271859"/>
    <w:rsid w:val="00276019"/>
    <w:rsid w:val="00287775"/>
    <w:rsid w:val="00292F2F"/>
    <w:rsid w:val="00294B35"/>
    <w:rsid w:val="0029528D"/>
    <w:rsid w:val="002A08FA"/>
    <w:rsid w:val="002B1B0B"/>
    <w:rsid w:val="002B4CE5"/>
    <w:rsid w:val="002C0419"/>
    <w:rsid w:val="002C605E"/>
    <w:rsid w:val="002C70E4"/>
    <w:rsid w:val="002D06C1"/>
    <w:rsid w:val="002F5F2E"/>
    <w:rsid w:val="0032344C"/>
    <w:rsid w:val="003273F0"/>
    <w:rsid w:val="00327760"/>
    <w:rsid w:val="003300B2"/>
    <w:rsid w:val="00334710"/>
    <w:rsid w:val="00337F31"/>
    <w:rsid w:val="003434E3"/>
    <w:rsid w:val="0034461B"/>
    <w:rsid w:val="00345C18"/>
    <w:rsid w:val="00347015"/>
    <w:rsid w:val="003471D5"/>
    <w:rsid w:val="00350634"/>
    <w:rsid w:val="003645F4"/>
    <w:rsid w:val="003654DC"/>
    <w:rsid w:val="003657CD"/>
    <w:rsid w:val="00367144"/>
    <w:rsid w:val="00372E2E"/>
    <w:rsid w:val="003737F9"/>
    <w:rsid w:val="00375B8F"/>
    <w:rsid w:val="0037777E"/>
    <w:rsid w:val="0038280B"/>
    <w:rsid w:val="0038576B"/>
    <w:rsid w:val="00390765"/>
    <w:rsid w:val="003A1827"/>
    <w:rsid w:val="003A1BC4"/>
    <w:rsid w:val="003A1C27"/>
    <w:rsid w:val="003A5C13"/>
    <w:rsid w:val="003B03B9"/>
    <w:rsid w:val="003B23C1"/>
    <w:rsid w:val="003B3189"/>
    <w:rsid w:val="003B5BE3"/>
    <w:rsid w:val="003B6D49"/>
    <w:rsid w:val="003C6868"/>
    <w:rsid w:val="003D1318"/>
    <w:rsid w:val="003D23F1"/>
    <w:rsid w:val="003D5C39"/>
    <w:rsid w:val="003D62A5"/>
    <w:rsid w:val="003E15BD"/>
    <w:rsid w:val="003E4F56"/>
    <w:rsid w:val="003E78F3"/>
    <w:rsid w:val="003F1DDE"/>
    <w:rsid w:val="003F22F9"/>
    <w:rsid w:val="003F2D72"/>
    <w:rsid w:val="003F3905"/>
    <w:rsid w:val="00406311"/>
    <w:rsid w:val="004106CD"/>
    <w:rsid w:val="004151BE"/>
    <w:rsid w:val="0042394A"/>
    <w:rsid w:val="00425EE5"/>
    <w:rsid w:val="0043036B"/>
    <w:rsid w:val="00435870"/>
    <w:rsid w:val="004572FE"/>
    <w:rsid w:val="0046624D"/>
    <w:rsid w:val="004742DC"/>
    <w:rsid w:val="00482863"/>
    <w:rsid w:val="00487A4F"/>
    <w:rsid w:val="004900EF"/>
    <w:rsid w:val="004A01F9"/>
    <w:rsid w:val="004A4547"/>
    <w:rsid w:val="004B2105"/>
    <w:rsid w:val="004B50DE"/>
    <w:rsid w:val="004B5782"/>
    <w:rsid w:val="004C58E9"/>
    <w:rsid w:val="004D2CB5"/>
    <w:rsid w:val="004E0935"/>
    <w:rsid w:val="004E302A"/>
    <w:rsid w:val="004E3C05"/>
    <w:rsid w:val="004E4892"/>
    <w:rsid w:val="004F0A48"/>
    <w:rsid w:val="004F735C"/>
    <w:rsid w:val="00503673"/>
    <w:rsid w:val="00510601"/>
    <w:rsid w:val="00511A2E"/>
    <w:rsid w:val="00513C65"/>
    <w:rsid w:val="00520105"/>
    <w:rsid w:val="00521C68"/>
    <w:rsid w:val="00524F8E"/>
    <w:rsid w:val="00532E80"/>
    <w:rsid w:val="00541080"/>
    <w:rsid w:val="005420DD"/>
    <w:rsid w:val="00544B20"/>
    <w:rsid w:val="00561ACD"/>
    <w:rsid w:val="00561D25"/>
    <w:rsid w:val="00573E05"/>
    <w:rsid w:val="005744CA"/>
    <w:rsid w:val="005747D4"/>
    <w:rsid w:val="00582BCD"/>
    <w:rsid w:val="00590943"/>
    <w:rsid w:val="0059772D"/>
    <w:rsid w:val="005A25F2"/>
    <w:rsid w:val="005A2A1F"/>
    <w:rsid w:val="005A435C"/>
    <w:rsid w:val="005A784C"/>
    <w:rsid w:val="005B1604"/>
    <w:rsid w:val="005B6376"/>
    <w:rsid w:val="005C0EA9"/>
    <w:rsid w:val="005C1AD0"/>
    <w:rsid w:val="005C1AF2"/>
    <w:rsid w:val="005C41C9"/>
    <w:rsid w:val="005C5D18"/>
    <w:rsid w:val="005D727A"/>
    <w:rsid w:val="005E225A"/>
    <w:rsid w:val="005E44AA"/>
    <w:rsid w:val="005E5EBC"/>
    <w:rsid w:val="00600A13"/>
    <w:rsid w:val="00604398"/>
    <w:rsid w:val="00611FD7"/>
    <w:rsid w:val="0061537E"/>
    <w:rsid w:val="0062137F"/>
    <w:rsid w:val="006228B3"/>
    <w:rsid w:val="0062374C"/>
    <w:rsid w:val="006268B2"/>
    <w:rsid w:val="00626E87"/>
    <w:rsid w:val="006277B6"/>
    <w:rsid w:val="00627C6D"/>
    <w:rsid w:val="00627DCC"/>
    <w:rsid w:val="00627DDA"/>
    <w:rsid w:val="00634584"/>
    <w:rsid w:val="0063777A"/>
    <w:rsid w:val="00652380"/>
    <w:rsid w:val="0065427E"/>
    <w:rsid w:val="006572AA"/>
    <w:rsid w:val="0066068A"/>
    <w:rsid w:val="00673425"/>
    <w:rsid w:val="00681D27"/>
    <w:rsid w:val="00690E3F"/>
    <w:rsid w:val="0069520F"/>
    <w:rsid w:val="006A1B61"/>
    <w:rsid w:val="006A2CDA"/>
    <w:rsid w:val="006A45A7"/>
    <w:rsid w:val="006B0938"/>
    <w:rsid w:val="006B427C"/>
    <w:rsid w:val="006C1A46"/>
    <w:rsid w:val="006C39C8"/>
    <w:rsid w:val="006D0998"/>
    <w:rsid w:val="006D22B2"/>
    <w:rsid w:val="006D5287"/>
    <w:rsid w:val="006E1A67"/>
    <w:rsid w:val="006E5725"/>
    <w:rsid w:val="006E7680"/>
    <w:rsid w:val="006F2A22"/>
    <w:rsid w:val="007053E4"/>
    <w:rsid w:val="00710D65"/>
    <w:rsid w:val="0071259E"/>
    <w:rsid w:val="007244BD"/>
    <w:rsid w:val="0072450E"/>
    <w:rsid w:val="00727BF4"/>
    <w:rsid w:val="00731A2B"/>
    <w:rsid w:val="007462D9"/>
    <w:rsid w:val="00747902"/>
    <w:rsid w:val="0075575A"/>
    <w:rsid w:val="00767666"/>
    <w:rsid w:val="00773590"/>
    <w:rsid w:val="00776D13"/>
    <w:rsid w:val="007773D2"/>
    <w:rsid w:val="00793598"/>
    <w:rsid w:val="00797957"/>
    <w:rsid w:val="007A0A57"/>
    <w:rsid w:val="007A4030"/>
    <w:rsid w:val="007A772B"/>
    <w:rsid w:val="007B3B53"/>
    <w:rsid w:val="007B7FCF"/>
    <w:rsid w:val="007C10EF"/>
    <w:rsid w:val="007C1BFB"/>
    <w:rsid w:val="007C4AB5"/>
    <w:rsid w:val="007C642C"/>
    <w:rsid w:val="007E0D4D"/>
    <w:rsid w:val="007F22E0"/>
    <w:rsid w:val="007F45BA"/>
    <w:rsid w:val="00807A94"/>
    <w:rsid w:val="00822938"/>
    <w:rsid w:val="008242B5"/>
    <w:rsid w:val="008331F2"/>
    <w:rsid w:val="00837A43"/>
    <w:rsid w:val="00842A73"/>
    <w:rsid w:val="008502AF"/>
    <w:rsid w:val="008505CE"/>
    <w:rsid w:val="00850CDA"/>
    <w:rsid w:val="00856C8F"/>
    <w:rsid w:val="00857851"/>
    <w:rsid w:val="008622F2"/>
    <w:rsid w:val="00873227"/>
    <w:rsid w:val="00875500"/>
    <w:rsid w:val="00880D18"/>
    <w:rsid w:val="00885A28"/>
    <w:rsid w:val="008871B9"/>
    <w:rsid w:val="008874BA"/>
    <w:rsid w:val="008974DF"/>
    <w:rsid w:val="008A6DB6"/>
    <w:rsid w:val="008B502D"/>
    <w:rsid w:val="008C4265"/>
    <w:rsid w:val="008D0179"/>
    <w:rsid w:val="008D34C9"/>
    <w:rsid w:val="008E2F69"/>
    <w:rsid w:val="008F2AA2"/>
    <w:rsid w:val="009010AE"/>
    <w:rsid w:val="00907B15"/>
    <w:rsid w:val="00914392"/>
    <w:rsid w:val="0091538B"/>
    <w:rsid w:val="00915DC4"/>
    <w:rsid w:val="00925F7D"/>
    <w:rsid w:val="009271EC"/>
    <w:rsid w:val="00931F60"/>
    <w:rsid w:val="00932D8A"/>
    <w:rsid w:val="00937C5B"/>
    <w:rsid w:val="00937FB0"/>
    <w:rsid w:val="00943717"/>
    <w:rsid w:val="00947F46"/>
    <w:rsid w:val="0095141C"/>
    <w:rsid w:val="00953034"/>
    <w:rsid w:val="00966970"/>
    <w:rsid w:val="0097566F"/>
    <w:rsid w:val="009A0B59"/>
    <w:rsid w:val="009A3871"/>
    <w:rsid w:val="009A4250"/>
    <w:rsid w:val="009C0D86"/>
    <w:rsid w:val="009D2C80"/>
    <w:rsid w:val="009D4C57"/>
    <w:rsid w:val="009D510A"/>
    <w:rsid w:val="009D65F4"/>
    <w:rsid w:val="009E77F3"/>
    <w:rsid w:val="009F4C75"/>
    <w:rsid w:val="00A05E9E"/>
    <w:rsid w:val="00A100E5"/>
    <w:rsid w:val="00A249A7"/>
    <w:rsid w:val="00A27679"/>
    <w:rsid w:val="00A31722"/>
    <w:rsid w:val="00A33BAC"/>
    <w:rsid w:val="00A41194"/>
    <w:rsid w:val="00A465A5"/>
    <w:rsid w:val="00A5518D"/>
    <w:rsid w:val="00A564D3"/>
    <w:rsid w:val="00A60202"/>
    <w:rsid w:val="00A706A7"/>
    <w:rsid w:val="00A73311"/>
    <w:rsid w:val="00A73D38"/>
    <w:rsid w:val="00A74AE3"/>
    <w:rsid w:val="00A85D7E"/>
    <w:rsid w:val="00A911E0"/>
    <w:rsid w:val="00A95344"/>
    <w:rsid w:val="00AA282A"/>
    <w:rsid w:val="00AA5342"/>
    <w:rsid w:val="00AA73CE"/>
    <w:rsid w:val="00AB2422"/>
    <w:rsid w:val="00AC3898"/>
    <w:rsid w:val="00AC4ECA"/>
    <w:rsid w:val="00AD37A8"/>
    <w:rsid w:val="00AE4382"/>
    <w:rsid w:val="00AE66F6"/>
    <w:rsid w:val="00AF0DCB"/>
    <w:rsid w:val="00AF2A5E"/>
    <w:rsid w:val="00AF40E0"/>
    <w:rsid w:val="00AF42C6"/>
    <w:rsid w:val="00B02C0A"/>
    <w:rsid w:val="00B15857"/>
    <w:rsid w:val="00B15B94"/>
    <w:rsid w:val="00B1619A"/>
    <w:rsid w:val="00B1788F"/>
    <w:rsid w:val="00B1796D"/>
    <w:rsid w:val="00B2122A"/>
    <w:rsid w:val="00B2637A"/>
    <w:rsid w:val="00B3401E"/>
    <w:rsid w:val="00B34A94"/>
    <w:rsid w:val="00B42A5E"/>
    <w:rsid w:val="00B4535C"/>
    <w:rsid w:val="00B46BA8"/>
    <w:rsid w:val="00B505FB"/>
    <w:rsid w:val="00B50FE3"/>
    <w:rsid w:val="00B53EF4"/>
    <w:rsid w:val="00B82474"/>
    <w:rsid w:val="00B82BC8"/>
    <w:rsid w:val="00B85645"/>
    <w:rsid w:val="00B85D8B"/>
    <w:rsid w:val="00B877E9"/>
    <w:rsid w:val="00B902A2"/>
    <w:rsid w:val="00B9052A"/>
    <w:rsid w:val="00B970B0"/>
    <w:rsid w:val="00BA40B2"/>
    <w:rsid w:val="00BA447A"/>
    <w:rsid w:val="00BB0040"/>
    <w:rsid w:val="00BD09E2"/>
    <w:rsid w:val="00BD0FE8"/>
    <w:rsid w:val="00BD3643"/>
    <w:rsid w:val="00BD7BA8"/>
    <w:rsid w:val="00BE4300"/>
    <w:rsid w:val="00BE4B05"/>
    <w:rsid w:val="00BF0EF4"/>
    <w:rsid w:val="00BF5311"/>
    <w:rsid w:val="00C0222A"/>
    <w:rsid w:val="00C044DC"/>
    <w:rsid w:val="00C052AB"/>
    <w:rsid w:val="00C13E3C"/>
    <w:rsid w:val="00C43CA7"/>
    <w:rsid w:val="00C45E1F"/>
    <w:rsid w:val="00C54A6E"/>
    <w:rsid w:val="00C604F9"/>
    <w:rsid w:val="00C61D74"/>
    <w:rsid w:val="00C704EE"/>
    <w:rsid w:val="00C75EA6"/>
    <w:rsid w:val="00C76DDE"/>
    <w:rsid w:val="00C81C58"/>
    <w:rsid w:val="00C81C78"/>
    <w:rsid w:val="00C83B6B"/>
    <w:rsid w:val="00C97771"/>
    <w:rsid w:val="00CA540C"/>
    <w:rsid w:val="00CA5B79"/>
    <w:rsid w:val="00CB16FE"/>
    <w:rsid w:val="00CB1953"/>
    <w:rsid w:val="00CB1CD5"/>
    <w:rsid w:val="00CB3317"/>
    <w:rsid w:val="00CB3A50"/>
    <w:rsid w:val="00CB5E40"/>
    <w:rsid w:val="00CC375E"/>
    <w:rsid w:val="00CD3DBB"/>
    <w:rsid w:val="00CD4C57"/>
    <w:rsid w:val="00CE7900"/>
    <w:rsid w:val="00CF2722"/>
    <w:rsid w:val="00CF7575"/>
    <w:rsid w:val="00D01CE7"/>
    <w:rsid w:val="00D159F0"/>
    <w:rsid w:val="00D173EA"/>
    <w:rsid w:val="00D27341"/>
    <w:rsid w:val="00D42987"/>
    <w:rsid w:val="00D42C52"/>
    <w:rsid w:val="00D4702D"/>
    <w:rsid w:val="00D5766B"/>
    <w:rsid w:val="00D631FD"/>
    <w:rsid w:val="00D63969"/>
    <w:rsid w:val="00D650D2"/>
    <w:rsid w:val="00D663B4"/>
    <w:rsid w:val="00D754DB"/>
    <w:rsid w:val="00D761F4"/>
    <w:rsid w:val="00D77167"/>
    <w:rsid w:val="00D91EFD"/>
    <w:rsid w:val="00DB4C01"/>
    <w:rsid w:val="00DC526F"/>
    <w:rsid w:val="00DD7A0E"/>
    <w:rsid w:val="00DE3557"/>
    <w:rsid w:val="00DF14FC"/>
    <w:rsid w:val="00DF3E9B"/>
    <w:rsid w:val="00DF5DA1"/>
    <w:rsid w:val="00DF736E"/>
    <w:rsid w:val="00E00543"/>
    <w:rsid w:val="00E05638"/>
    <w:rsid w:val="00E05B67"/>
    <w:rsid w:val="00E132E6"/>
    <w:rsid w:val="00E132F1"/>
    <w:rsid w:val="00E22B5B"/>
    <w:rsid w:val="00E26DDC"/>
    <w:rsid w:val="00E27813"/>
    <w:rsid w:val="00E27C40"/>
    <w:rsid w:val="00E27E01"/>
    <w:rsid w:val="00E42DB0"/>
    <w:rsid w:val="00E46101"/>
    <w:rsid w:val="00E50389"/>
    <w:rsid w:val="00E52320"/>
    <w:rsid w:val="00E544AF"/>
    <w:rsid w:val="00E63DCD"/>
    <w:rsid w:val="00E652DD"/>
    <w:rsid w:val="00E74AA7"/>
    <w:rsid w:val="00E767B6"/>
    <w:rsid w:val="00E86945"/>
    <w:rsid w:val="00E922D7"/>
    <w:rsid w:val="00E94CAB"/>
    <w:rsid w:val="00EA1A3F"/>
    <w:rsid w:val="00EA7DE9"/>
    <w:rsid w:val="00EB0A04"/>
    <w:rsid w:val="00EB3B34"/>
    <w:rsid w:val="00EB48C8"/>
    <w:rsid w:val="00EB611B"/>
    <w:rsid w:val="00EB6174"/>
    <w:rsid w:val="00EB6F00"/>
    <w:rsid w:val="00EB7679"/>
    <w:rsid w:val="00EC69C7"/>
    <w:rsid w:val="00ED07FC"/>
    <w:rsid w:val="00EE4338"/>
    <w:rsid w:val="00EE5A26"/>
    <w:rsid w:val="00EF5C8E"/>
    <w:rsid w:val="00F0411A"/>
    <w:rsid w:val="00F11919"/>
    <w:rsid w:val="00F20811"/>
    <w:rsid w:val="00F23836"/>
    <w:rsid w:val="00F26A0C"/>
    <w:rsid w:val="00F3258F"/>
    <w:rsid w:val="00F35B91"/>
    <w:rsid w:val="00F37F09"/>
    <w:rsid w:val="00F562EE"/>
    <w:rsid w:val="00F56B72"/>
    <w:rsid w:val="00F61C69"/>
    <w:rsid w:val="00F67CB6"/>
    <w:rsid w:val="00F8471D"/>
    <w:rsid w:val="00F866B2"/>
    <w:rsid w:val="00F86E52"/>
    <w:rsid w:val="00F87B46"/>
    <w:rsid w:val="00F93A2D"/>
    <w:rsid w:val="00F93B9B"/>
    <w:rsid w:val="00F942B1"/>
    <w:rsid w:val="00FA0A57"/>
    <w:rsid w:val="00FA2D56"/>
    <w:rsid w:val="00FA456E"/>
    <w:rsid w:val="00FB3F12"/>
    <w:rsid w:val="00FC0B65"/>
    <w:rsid w:val="00FC1E46"/>
    <w:rsid w:val="00FD53C5"/>
    <w:rsid w:val="00FD5A15"/>
    <w:rsid w:val="00FD5A8C"/>
    <w:rsid w:val="00FE73D3"/>
    <w:rsid w:val="00FE7C90"/>
    <w:rsid w:val="00FF1F27"/>
    <w:rsid w:val="00FF71B0"/>
    <w:rsid w:val="00FF7A6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50"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header"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A73311"/>
    <w:pPr>
      <w:widowControl w:val="false"/>
    </w:pPr>
    <w:rPr>
      <w:lang w:val="en-US" w:eastAsia="en-US"/>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eader">
    <w:name w:val="header"/>
    <w:basedOn w:val="Normal"/>
    <w:link w:val="HeaderChar"/>
    <w:uiPriority w:val="99"/>
    <w:rsid w:val="00A73311"/>
    <w:pPr>
      <w:widowControl/>
      <w:tabs>
        <w:tab w:val="center" w:pos="4536"/>
        <w:tab w:val="right" w:pos="9072"/>
      </w:tabs>
    </w:pPr>
    <w:rPr>
      <w:lang w:val="cs-CZ"/>
    </w:rPr>
  </w:style>
  <w:style w:type="character" w:styleId="HeaderChar" w:customStyle="true">
    <w:name w:val="Header Char"/>
    <w:basedOn w:val="DefaultParagraphFont"/>
    <w:link w:val="Header"/>
    <w:uiPriority w:val="99"/>
    <w:locked/>
    <w:rsid w:val="00A73311"/>
    <w:rPr>
      <w:rFonts w:cs="Times New Roman"/>
    </w:rPr>
  </w:style>
  <w:style w:type="paragraph" w:styleId="Footer">
    <w:name w:val="footer"/>
    <w:basedOn w:val="Normal"/>
    <w:link w:val="FooterChar"/>
    <w:uiPriority w:val="99"/>
    <w:rsid w:val="00A73311"/>
    <w:pPr>
      <w:widowControl/>
      <w:tabs>
        <w:tab w:val="center" w:pos="4536"/>
        <w:tab w:val="right" w:pos="9072"/>
      </w:tabs>
    </w:pPr>
    <w:rPr>
      <w:lang w:val="cs-CZ"/>
    </w:rPr>
  </w:style>
  <w:style w:type="character" w:styleId="FooterChar" w:customStyle="true">
    <w:name w:val="Footer Char"/>
    <w:basedOn w:val="DefaultParagraphFont"/>
    <w:link w:val="Footer"/>
    <w:uiPriority w:val="99"/>
    <w:locked/>
    <w:rsid w:val="00A73311"/>
    <w:rPr>
      <w:rFonts w:cs="Times New Roman"/>
    </w:rPr>
  </w:style>
  <w:style w:type="table" w:styleId="TableGrid">
    <w:name w:val="Table Grid"/>
    <w:basedOn w:val="TableNormal"/>
    <w:uiPriority w:val="99"/>
    <w:rsid w:val="00A73311"/>
    <w:rPr>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B1796D"/>
    <w:pPr>
      <w:widowControl/>
    </w:pPr>
    <w:rPr>
      <w:rFonts w:ascii="Times New Roman" w:hAnsi="Times New Roman" w:eastAsia="Times New Roman"/>
      <w:sz w:val="20"/>
      <w:szCs w:val="20"/>
      <w:lang w:val="cs-CZ" w:eastAsia="cs-CZ"/>
    </w:rPr>
  </w:style>
  <w:style w:type="character" w:styleId="CommentTextChar" w:customStyle="true">
    <w:name w:val="Comment Text Char"/>
    <w:basedOn w:val="DefaultParagraphFont"/>
    <w:link w:val="CommentText"/>
    <w:uiPriority w:val="99"/>
    <w:semiHidden/>
    <w:locked/>
    <w:rsid w:val="00B1796D"/>
    <w:rPr>
      <w:rFonts w:ascii="Times New Roman" w:hAnsi="Times New Roman" w:cs="Times New Roman"/>
      <w:sz w:val="20"/>
      <w:szCs w:val="20"/>
      <w:lang w:eastAsia="cs-CZ"/>
    </w:rPr>
  </w:style>
  <w:style w:type="paragraph" w:styleId="ListParagraph">
    <w:name w:val="List Paragraph"/>
    <w:basedOn w:val="Normal"/>
    <w:uiPriority w:val="99"/>
    <w:qFormat/>
    <w:rsid w:val="00B1796D"/>
    <w:pPr>
      <w:widowControl/>
      <w:ind w:left="708"/>
    </w:pPr>
    <w:rPr>
      <w:rFonts w:ascii="Times New Roman" w:hAnsi="Times New Roman" w:eastAsia="Times New Roman"/>
      <w:sz w:val="24"/>
      <w:szCs w:val="24"/>
      <w:lang w:val="cs-CZ" w:eastAsia="cs-CZ"/>
    </w:rPr>
  </w:style>
  <w:style w:type="paragraph" w:styleId="WW-Zkladntextodsazen3" w:customStyle="true">
    <w:name w:val="WW-Základní text odsazený 3"/>
    <w:basedOn w:val="Normal"/>
    <w:uiPriority w:val="99"/>
    <w:rsid w:val="00B1796D"/>
    <w:pPr>
      <w:ind w:left="765"/>
      <w:jc w:val="both"/>
    </w:pPr>
    <w:rPr>
      <w:rFonts w:ascii="Times New Roman" w:hAnsi="Times New Roman" w:eastAsia="Times New Roman"/>
      <w:sz w:val="24"/>
      <w:szCs w:val="20"/>
      <w:lang w:val="cs-CZ" w:eastAsia="cs-CZ"/>
    </w:rPr>
  </w:style>
  <w:style w:type="paragraph" w:styleId="BodyA" w:customStyle="true">
    <w:name w:val="Body A"/>
    <w:uiPriority w:val="99"/>
    <w:rsid w:val="00B1796D"/>
    <w:rPr>
      <w:rFonts w:ascii="Helvetica" w:hAnsi="Helvetica"/>
      <w:color w:val="000000"/>
      <w:sz w:val="24"/>
      <w:szCs w:val="20"/>
      <w:lang w:val="en-US"/>
    </w:rPr>
  </w:style>
  <w:style w:type="paragraph" w:styleId="FreeFormA" w:customStyle="true">
    <w:name w:val="Free Form A"/>
    <w:uiPriority w:val="99"/>
    <w:rsid w:val="00B1796D"/>
    <w:rPr>
      <w:rFonts w:ascii="Times New Roman" w:hAnsi="Times New Roman"/>
      <w:color w:val="000000"/>
      <w:sz w:val="20"/>
      <w:szCs w:val="20"/>
    </w:rPr>
  </w:style>
  <w:style w:type="character" w:styleId="CommentReference">
    <w:name w:val="annotation reference"/>
    <w:basedOn w:val="DefaultParagraphFont"/>
    <w:uiPriority w:val="99"/>
    <w:semiHidden/>
    <w:rsid w:val="00B1796D"/>
    <w:rPr>
      <w:rFonts w:cs="Times New Roman"/>
      <w:sz w:val="16"/>
    </w:rPr>
  </w:style>
  <w:style w:type="character" w:styleId="Hyperlink">
    <w:name w:val="Hyperlink"/>
    <w:basedOn w:val="DefaultParagraphFont"/>
    <w:uiPriority w:val="99"/>
    <w:semiHidden/>
    <w:rsid w:val="00B1796D"/>
    <w:rPr>
      <w:rFonts w:cs="Times New Roman"/>
      <w:color w:val="0000FF"/>
      <w:u w:val="single"/>
    </w:rPr>
  </w:style>
  <w:style w:type="paragraph" w:styleId="BalloonText">
    <w:name w:val="Balloon Text"/>
    <w:basedOn w:val="Normal"/>
    <w:link w:val="BalloonTextChar"/>
    <w:uiPriority w:val="99"/>
    <w:semiHidden/>
    <w:rsid w:val="00B1796D"/>
    <w:rPr>
      <w:rFonts w:ascii="Tahoma" w:hAnsi="Tahoma" w:cs="Tahoma"/>
      <w:sz w:val="16"/>
      <w:szCs w:val="16"/>
    </w:rPr>
  </w:style>
  <w:style w:type="character" w:styleId="BalloonTextChar" w:customStyle="true">
    <w:name w:val="Balloon Text Char"/>
    <w:basedOn w:val="DefaultParagraphFont"/>
    <w:link w:val="BalloonText"/>
    <w:uiPriority w:val="99"/>
    <w:semiHidden/>
    <w:locked/>
    <w:rsid w:val="00B1796D"/>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rsid w:val="00B34A94"/>
    <w:pPr>
      <w:widowControl w:val="false"/>
    </w:pPr>
    <w:rPr>
      <w:rFonts w:ascii="Calibri" w:hAnsi="Calibri" w:eastAsia="Calibri"/>
      <w:b/>
      <w:bCs/>
      <w:lang w:val="en-US" w:eastAsia="en-US"/>
    </w:rPr>
  </w:style>
  <w:style w:type="character" w:styleId="CommentSubjectChar" w:customStyle="true">
    <w:name w:val="Comment Subject Char"/>
    <w:basedOn w:val="CommentTextChar"/>
    <w:link w:val="CommentSubject"/>
    <w:uiPriority w:val="99"/>
    <w:semiHidden/>
    <w:locked/>
    <w:rsid w:val="00B34A94"/>
    <w:rPr>
      <w:b/>
      <w:bCs/>
      <w:lang w:val="en-US"/>
    </w:rPr>
  </w:style>
  <w:style w:type="paragraph" w:styleId="VZnadpis1" w:customStyle="true">
    <w:name w:val="VZ_nadpis 1"/>
    <w:basedOn w:val="Normal"/>
    <w:uiPriority w:val="99"/>
    <w:rsid w:val="00487A4F"/>
    <w:pPr>
      <w:widowControl/>
      <w:numPr>
        <w:numId w:val="21"/>
      </w:numPr>
      <w:tabs>
        <w:tab w:val="left" w:pos="4140"/>
      </w:tabs>
      <w:spacing w:line="320" w:lineRule="atLeast"/>
      <w:jc w:val="both"/>
    </w:pPr>
    <w:rPr>
      <w:rFonts w:ascii="Times New Roman" w:hAnsi="Times New Roman" w:eastAsia="Times New Roman"/>
      <w:b/>
      <w:sz w:val="32"/>
      <w:szCs w:val="32"/>
      <w:lang w:val="cs-CZ" w:eastAsia="cs-CZ"/>
    </w:rPr>
  </w:style>
  <w:style w:type="paragraph" w:styleId="VZpodnadpis" w:customStyle="true">
    <w:name w:val="VZ_podnadpis"/>
    <w:basedOn w:val="Normal"/>
    <w:uiPriority w:val="99"/>
    <w:rsid w:val="00487A4F"/>
    <w:pPr>
      <w:widowControl/>
      <w:numPr>
        <w:ilvl w:val="1"/>
        <w:numId w:val="21"/>
      </w:numPr>
      <w:autoSpaceDE w:val="false"/>
      <w:autoSpaceDN w:val="false"/>
      <w:adjustRightInd w:val="false"/>
      <w:spacing w:line="320" w:lineRule="atLeast"/>
    </w:pPr>
    <w:rPr>
      <w:rFonts w:ascii="Times New Roman" w:hAnsi="Times New Roman" w:eastAsia="Times New Roman"/>
      <w:sz w:val="24"/>
      <w:szCs w:val="24"/>
      <w:lang w:val="cs-CZ" w:eastAsia="cs-CZ"/>
    </w:rPr>
  </w:style>
  <w:style w:type="paragraph" w:styleId="Smlouva-slo" w:customStyle="true">
    <w:name w:val="Smlouva-číslo"/>
    <w:basedOn w:val="Normal"/>
    <w:uiPriority w:val="99"/>
    <w:rsid w:val="00767666"/>
    <w:pPr>
      <w:snapToGrid w:val="false"/>
      <w:spacing w:before="120" w:line="240" w:lineRule="atLeast"/>
      <w:jc w:val="both"/>
    </w:pPr>
    <w:rPr>
      <w:rFonts w:ascii="Times New Roman" w:hAnsi="Times New Roman" w:eastAsia="Times New Roman"/>
      <w:sz w:val="24"/>
      <w:szCs w:val="20"/>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11668986">
      <w:marLeft w:val="0"/>
      <w:marRight w:val="0"/>
      <w:marTop w:val="0"/>
      <w:marBottom w:val="0"/>
      <w:divBdr>
        <w:top w:val="none" w:color="auto" w:sz="0" w:space="0"/>
        <w:left w:val="none" w:color="auto" w:sz="0" w:space="0"/>
        <w:bottom w:val="none" w:color="auto" w:sz="0" w:space="0"/>
        <w:right w:val="none" w:color="auto" w:sz="0" w:space="0"/>
      </w:divBdr>
    </w:div>
    <w:div w:id="1311668987">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Normal_Wordconv.dotm</properties:Template>
  <properties:Company>Hewlett-Packard Company</properties:Company>
  <properties:Pages>17</properties:Pages>
  <properties:Words>4878</properties:Words>
  <properties:Characters>28785</properties:Characters>
  <properties:Lines>0</properties:Lines>
  <properties:Paragraphs>0</properties:Paragraphs>
  <properties:TotalTime>10</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2014-09-24T16:57:00Z</dcterms:created>
  <dc:creator/>
  <dc:description/>
  <cp:keywords/>
  <cp:lastModifiedBy/>
  <cp:lastPrinted>2014-09-12T08:56:00Z</cp:lastPrinted>
  <dcterms:modified xmlns:xsi="http://www.w3.org/2001/XMLSchema-instance" xsi:type="dcterms:W3CDTF">2014-09-24T20:53:00Z</dcterms:modified>
  <cp:revision>23</cp:revision>
  <dc:subject/>
  <dc:title/>
</cp:coreProperties>
</file>