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611"/>
        <w:gridCol w:w="4848"/>
        <w:gridCol w:w="3288"/>
      </w:tblGrid>
      <w:tr w:rsidRPr="002A77AC" w:rsidR="00074031" w:rsidTr="002E506B">
        <w:tc>
          <w:tcPr>
            <w:tcW w:w="9747" w:type="dxa"/>
            <w:gridSpan w:val="3"/>
            <w:shd w:val="clear" w:color="auto" w:fill="FFFFFF" w:themeFill="background1"/>
            <w:vAlign w:val="center"/>
          </w:tcPr>
          <w:p w:rsidRPr="00074031" w:rsidR="00074031" w:rsidP="0078339E" w:rsidRDefault="00074031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bookmarkStart w:name="_GoBack" w:id="0"/>
            <w:bookmarkEnd w:id="0"/>
            <w:r w:rsidRPr="00074031">
              <w:rPr>
                <w:rFonts w:ascii="Arial" w:hAnsi="Arial" w:cs="Arial"/>
                <w:b/>
                <w:sz w:val="28"/>
                <w:szCs w:val="28"/>
              </w:rPr>
              <w:t>POVINNÉ INDIKÁTORY</w:t>
            </w:r>
          </w:p>
        </w:tc>
      </w:tr>
      <w:tr w:rsidRPr="002A77AC" w:rsidR="00074031" w:rsidTr="002E506B">
        <w:tc>
          <w:tcPr>
            <w:tcW w:w="1611" w:type="dxa"/>
            <w:shd w:val="clear" w:color="auto" w:fill="BFBFBF" w:themeFill="background1" w:themeFillShade="BF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 xml:space="preserve">Bydlení 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Indikátor</w:t>
            </w:r>
          </w:p>
        </w:tc>
        <w:tc>
          <w:tcPr>
            <w:tcW w:w="3288" w:type="dxa"/>
            <w:shd w:val="clear" w:color="auto" w:fill="BFBFBF" w:themeFill="background1" w:themeFillShade="BF"/>
          </w:tcPr>
          <w:p w:rsidRPr="002A77AC" w:rsidR="00074031" w:rsidP="00BB01C8" w:rsidRDefault="00BB01C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Možné zdroje</w:t>
            </w:r>
            <w:r w:rsidR="00424E3A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postup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1.</w:t>
            </w:r>
          </w:p>
        </w:tc>
        <w:tc>
          <w:tcPr>
            <w:tcW w:w="484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Zpracována podkladová analýza k re/formulaci koncepce obecní bytové politiky</w:t>
            </w:r>
          </w:p>
        </w:tc>
        <w:tc>
          <w:tcPr>
            <w:tcW w:w="3288" w:type="dxa"/>
          </w:tcPr>
          <w:p w:rsidRPr="002A77AC" w:rsidR="00074031" w:rsidP="0078339E" w:rsidRDefault="001148F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existuje?, analyzovat ji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2.</w:t>
            </w:r>
          </w:p>
        </w:tc>
        <w:tc>
          <w:tcPr>
            <w:tcW w:w="484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Pravidla přidělování obecních bytů upravena tak, aby byla transparentní a nediskriminující</w:t>
            </w:r>
          </w:p>
        </w:tc>
        <w:tc>
          <w:tcPr>
            <w:tcW w:w="3288" w:type="dxa"/>
          </w:tcPr>
          <w:p w:rsidRPr="002A77AC" w:rsidR="00074031" w:rsidP="0078339E" w:rsidRDefault="001148F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existuje?, analyzovat je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3.</w:t>
            </w:r>
          </w:p>
        </w:tc>
        <w:tc>
          <w:tcPr>
            <w:tcW w:w="484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Využívání institutu zvláštního příjemce tam, kde je to vhodné (doplatek i příspěvek na bydlení)</w:t>
            </w:r>
          </w:p>
        </w:tc>
        <w:tc>
          <w:tcPr>
            <w:tcW w:w="3288" w:type="dxa"/>
          </w:tcPr>
          <w:p w:rsidRPr="002A77AC" w:rsidR="00074031" w:rsidP="001148F6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 xml:space="preserve">přehled IZP, </w:t>
            </w:r>
            <w:r w:rsidR="001148F6">
              <w:rPr>
                <w:rFonts w:ascii="Arial" w:hAnsi="Arial" w:cs="Arial"/>
              </w:rPr>
              <w:t xml:space="preserve">analyzovat jeho </w:t>
            </w:r>
            <w:r w:rsidRPr="002A77AC">
              <w:rPr>
                <w:rFonts w:ascii="Arial" w:hAnsi="Arial" w:cs="Arial"/>
              </w:rPr>
              <w:t>zdůvodnění</w:t>
            </w:r>
            <w:r w:rsidR="001148F6">
              <w:rPr>
                <w:rFonts w:ascii="Arial" w:hAnsi="Arial" w:cs="Arial"/>
              </w:rPr>
              <w:t xml:space="preserve"> a využití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4.</w:t>
            </w:r>
          </w:p>
        </w:tc>
        <w:tc>
          <w:tcPr>
            <w:tcW w:w="484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Realizován/y program/y prevence ztráty bydlení</w:t>
            </w:r>
          </w:p>
        </w:tc>
        <w:tc>
          <w:tcPr>
            <w:tcW w:w="328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popis, kde a jaké, kapacita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5.</w:t>
            </w:r>
          </w:p>
        </w:tc>
        <w:tc>
          <w:tcPr>
            <w:tcW w:w="4848" w:type="dxa"/>
          </w:tcPr>
          <w:p w:rsidRPr="002A77AC" w:rsidR="00074031" w:rsidP="0076133F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Realizován/y program/y péče o bytový fond a veřejný prostor v</w:t>
            </w:r>
            <w:r w:rsidR="0076133F">
              <w:rPr>
                <w:rFonts w:ascii="Arial" w:hAnsi="Arial" w:cs="Arial"/>
              </w:rPr>
              <w:t> sociálně vyloučených lokalitách (dále</w:t>
            </w:r>
            <w:r w:rsidR="00330DA5">
              <w:rPr>
                <w:rFonts w:ascii="Arial" w:hAnsi="Arial" w:cs="Arial"/>
              </w:rPr>
              <w:t xml:space="preserve"> </w:t>
            </w:r>
            <w:r w:rsidRPr="002A77AC">
              <w:rPr>
                <w:rFonts w:ascii="Arial" w:hAnsi="Arial" w:cs="Arial"/>
              </w:rPr>
              <w:t>SVL</w:t>
            </w:r>
            <w:r w:rsidR="0076133F">
              <w:rPr>
                <w:rFonts w:ascii="Arial" w:hAnsi="Arial" w:cs="Arial"/>
              </w:rPr>
              <w:t>)</w:t>
            </w:r>
            <w:r w:rsidRPr="002A77AC">
              <w:rPr>
                <w:rFonts w:ascii="Arial" w:hAnsi="Arial" w:cs="Arial"/>
              </w:rPr>
              <w:t xml:space="preserve"> založených na participaci obyvatel SVL</w:t>
            </w:r>
          </w:p>
        </w:tc>
        <w:tc>
          <w:tcPr>
            <w:tcW w:w="328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popis, kde a jaké, kapacita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6.</w:t>
            </w:r>
          </w:p>
        </w:tc>
        <w:tc>
          <w:tcPr>
            <w:tcW w:w="484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Zřízeno krizové bydlení (noclehárny, azylové domy, popř. ubytovny s doprovodnou sociální asistencí), popř. zvýšena jeho kapacita</w:t>
            </w:r>
          </w:p>
        </w:tc>
        <w:tc>
          <w:tcPr>
            <w:tcW w:w="328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 xml:space="preserve">popis, </w:t>
            </w:r>
            <w:r w:rsidR="001148F6">
              <w:rPr>
                <w:rFonts w:ascii="Arial" w:hAnsi="Arial" w:cs="Arial"/>
              </w:rPr>
              <w:t xml:space="preserve">kde a jaké, </w:t>
            </w:r>
            <w:r w:rsidRPr="002A77AC">
              <w:rPr>
                <w:rFonts w:ascii="Arial" w:hAnsi="Arial" w:cs="Arial"/>
              </w:rPr>
              <w:t>kapacita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7.</w:t>
            </w:r>
          </w:p>
        </w:tc>
        <w:tc>
          <w:tcPr>
            <w:tcW w:w="484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Část obecního fondu vyčleněna za účelem provozu krátkodobého tréninkového bydlení (popř. vyjednáno poskytnutí bytů za tímto účelem soukromým majitelem)</w:t>
            </w:r>
          </w:p>
        </w:tc>
        <w:tc>
          <w:tcPr>
            <w:tcW w:w="3288" w:type="dxa"/>
          </w:tcPr>
          <w:p w:rsidRPr="002A77AC" w:rsidR="00074031" w:rsidP="0078339E" w:rsidRDefault="001148F6">
            <w:pPr>
              <w:spacing w:before="60" w:after="60"/>
              <w:rPr>
                <w:rFonts w:ascii="Arial" w:hAnsi="Arial" w:cs="Arial"/>
              </w:rPr>
            </w:pPr>
            <w:r w:rsidRPr="001148F6">
              <w:rPr>
                <w:rFonts w:ascii="Arial" w:hAnsi="Arial" w:cs="Arial"/>
              </w:rPr>
              <w:t>popis, kde a jaké, kapacita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8.</w:t>
            </w:r>
          </w:p>
        </w:tc>
        <w:tc>
          <w:tcPr>
            <w:tcW w:w="484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Zajištění realizace doprovodné sociální asistence pro pod/nájemníky tréninkových bytů</w:t>
            </w:r>
          </w:p>
        </w:tc>
        <w:tc>
          <w:tcPr>
            <w:tcW w:w="3288" w:type="dxa"/>
          </w:tcPr>
          <w:p w:rsidRPr="002A77AC" w:rsidR="00074031" w:rsidP="0078339E" w:rsidRDefault="001148F6">
            <w:pPr>
              <w:spacing w:before="60" w:after="60"/>
              <w:rPr>
                <w:rFonts w:ascii="Arial" w:hAnsi="Arial" w:cs="Arial"/>
              </w:rPr>
            </w:pPr>
            <w:r w:rsidRPr="001148F6">
              <w:rPr>
                <w:rFonts w:ascii="Arial" w:hAnsi="Arial" w:cs="Arial"/>
              </w:rPr>
              <w:t>popis, kde a jaké, kapacita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9.</w:t>
            </w:r>
          </w:p>
        </w:tc>
        <w:tc>
          <w:tcPr>
            <w:tcW w:w="484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Vyčlenění několika obecních bytů mimo SVL za účelem provozu dlouhodobého sociálního bydlení pro nájemníky s dostatečnými kompetencemi k udržení tohoto bydlení žijícími dosud v SVL (popř. vyjednáno poskytnutí bytů za tímto účelem soukromým pronajímatelem)</w:t>
            </w:r>
          </w:p>
        </w:tc>
        <w:tc>
          <w:tcPr>
            <w:tcW w:w="3288" w:type="dxa"/>
          </w:tcPr>
          <w:p w:rsidRPr="002A77AC" w:rsidR="00074031" w:rsidP="0078339E" w:rsidRDefault="001148F6">
            <w:pPr>
              <w:spacing w:before="60" w:after="60"/>
              <w:rPr>
                <w:rFonts w:ascii="Arial" w:hAnsi="Arial" w:cs="Arial"/>
              </w:rPr>
            </w:pPr>
            <w:r w:rsidRPr="001148F6">
              <w:rPr>
                <w:rFonts w:ascii="Arial" w:hAnsi="Arial" w:cs="Arial"/>
              </w:rPr>
              <w:t>popis, kde a jaké, kapacita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10.</w:t>
            </w:r>
          </w:p>
        </w:tc>
        <w:tc>
          <w:tcPr>
            <w:tcW w:w="4848" w:type="dxa"/>
          </w:tcPr>
          <w:p w:rsidRPr="002A77AC" w:rsidR="00074031" w:rsidP="00330DA5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Jednotlivé typy sociálního bydlení (krizové, krátkodobé/tréninkové,</w:t>
            </w:r>
            <w:r w:rsidR="00330DA5">
              <w:rPr>
                <w:rFonts w:ascii="Arial" w:hAnsi="Arial" w:cs="Arial"/>
              </w:rPr>
              <w:t xml:space="preserve"> </w:t>
            </w:r>
            <w:r w:rsidRPr="002A77AC">
              <w:rPr>
                <w:rFonts w:ascii="Arial" w:hAnsi="Arial" w:cs="Arial"/>
              </w:rPr>
              <w:t>dlouhodobé) na území města se SVL propojeny do systému prostupného bydlení</w:t>
            </w:r>
          </w:p>
        </w:tc>
        <w:tc>
          <w:tcPr>
            <w:tcW w:w="3288" w:type="dxa"/>
          </w:tcPr>
          <w:p w:rsidRPr="002A77AC" w:rsidR="00074031" w:rsidP="0078339E" w:rsidRDefault="001148F6">
            <w:pPr>
              <w:spacing w:before="60" w:after="60"/>
              <w:rPr>
                <w:rFonts w:ascii="Arial" w:hAnsi="Arial" w:cs="Arial"/>
              </w:rPr>
            </w:pPr>
            <w:r w:rsidRPr="001148F6">
              <w:rPr>
                <w:rFonts w:ascii="Arial" w:hAnsi="Arial" w:cs="Arial"/>
              </w:rPr>
              <w:t>popis, kde a jaké, kapacita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11.</w:t>
            </w:r>
          </w:p>
        </w:tc>
        <w:tc>
          <w:tcPr>
            <w:tcW w:w="4848" w:type="dxa"/>
          </w:tcPr>
          <w:p w:rsidRPr="002A77AC" w:rsidR="00074031" w:rsidP="00424E3A" w:rsidRDefault="00424E3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A77AC" w:rsidR="00074031">
              <w:rPr>
                <w:rFonts w:ascii="Arial" w:hAnsi="Arial" w:cs="Arial"/>
              </w:rPr>
              <w:t xml:space="preserve">ilotní projekt garantovaného bydlení </w:t>
            </w:r>
          </w:p>
        </w:tc>
        <w:tc>
          <w:tcPr>
            <w:tcW w:w="3288" w:type="dxa"/>
          </w:tcPr>
          <w:p w:rsidRPr="002A77AC" w:rsidR="00074031" w:rsidP="0078339E" w:rsidRDefault="00424E3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popis, kde a jaký</w:t>
            </w:r>
            <w:r w:rsidRPr="001148F6" w:rsidR="001148F6">
              <w:rPr>
                <w:rFonts w:ascii="Arial" w:hAnsi="Arial" w:cs="Arial"/>
              </w:rPr>
              <w:t>, kapacita</w:t>
            </w:r>
          </w:p>
        </w:tc>
      </w:tr>
      <w:tr w:rsidRPr="002A77AC" w:rsidR="00074031" w:rsidTr="002E506B">
        <w:tc>
          <w:tcPr>
            <w:tcW w:w="1611" w:type="dxa"/>
            <w:tcBorders>
              <w:bottom w:val="single" w:color="auto" w:sz="4" w:space="0"/>
            </w:tcBorders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12.</w:t>
            </w:r>
          </w:p>
        </w:tc>
        <w:tc>
          <w:tcPr>
            <w:tcW w:w="4848" w:type="dxa"/>
            <w:tcBorders>
              <w:bottom w:val="single" w:color="auto" w:sz="4" w:space="0"/>
            </w:tcBorders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Realizován/y projekt/y péče o bydlení a/nebo veřejný prostor v jeho okolí na bázi komunitní práce</w:t>
            </w:r>
          </w:p>
        </w:tc>
        <w:tc>
          <w:tcPr>
            <w:tcW w:w="3288" w:type="dxa"/>
            <w:tcBorders>
              <w:bottom w:val="single" w:color="auto" w:sz="4" w:space="0"/>
            </w:tcBorders>
          </w:tcPr>
          <w:p w:rsidRPr="002A77AC" w:rsidR="00074031" w:rsidP="0078339E" w:rsidRDefault="00424E3A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P</w:t>
            </w:r>
            <w:r w:rsidRPr="002A77AC" w:rsidR="00074031">
              <w:rPr>
                <w:rFonts w:ascii="Arial" w:hAnsi="Arial" w:cs="Arial"/>
              </w:rPr>
              <w:t>opis</w:t>
            </w:r>
            <w:r>
              <w:rPr>
                <w:rFonts w:ascii="Arial" w:hAnsi="Arial" w:cs="Arial"/>
              </w:rPr>
              <w:t>, kde a jaký</w:t>
            </w:r>
            <w:r w:rsidR="008B18F1">
              <w:rPr>
                <w:rFonts w:ascii="Arial" w:hAnsi="Arial" w:cs="Arial"/>
              </w:rPr>
              <w:t>/é</w:t>
            </w:r>
          </w:p>
        </w:tc>
      </w:tr>
      <w:tr w:rsidRPr="002A77AC" w:rsidR="00074031" w:rsidTr="002E506B">
        <w:tc>
          <w:tcPr>
            <w:tcW w:w="1611" w:type="dxa"/>
            <w:shd w:val="clear" w:color="auto" w:fill="BFBFBF" w:themeFill="background1" w:themeFillShade="BF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Zaměstnanost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Indikátor</w:t>
            </w:r>
          </w:p>
        </w:tc>
        <w:tc>
          <w:tcPr>
            <w:tcW w:w="3288" w:type="dxa"/>
            <w:shd w:val="clear" w:color="auto" w:fill="BFBFBF" w:themeFill="background1" w:themeFillShade="BF"/>
          </w:tcPr>
          <w:p w:rsidRPr="002A77AC" w:rsidR="00074031" w:rsidP="0078339E" w:rsidRDefault="00424E3A">
            <w:pPr>
              <w:spacing w:before="60" w:after="60"/>
              <w:rPr>
                <w:rFonts w:ascii="Arial" w:hAnsi="Arial" w:cs="Arial"/>
              </w:rPr>
            </w:pPr>
            <w:r w:rsidRPr="00424E3A">
              <w:rPr>
                <w:rFonts w:ascii="Arial" w:hAnsi="Arial" w:cs="Arial"/>
              </w:rPr>
              <w:t>Možné zdroje a postup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13.</w:t>
            </w:r>
          </w:p>
        </w:tc>
        <w:tc>
          <w:tcPr>
            <w:tcW w:w="4848" w:type="dxa"/>
          </w:tcPr>
          <w:p w:rsidRPr="002A77AC" w:rsidR="00074031" w:rsidP="00424E3A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 xml:space="preserve">V obci </w:t>
            </w:r>
            <w:r w:rsidR="00BB01C8">
              <w:rPr>
                <w:rFonts w:ascii="Arial" w:hAnsi="Arial" w:cs="Arial"/>
              </w:rPr>
              <w:t>existuje</w:t>
            </w:r>
            <w:r w:rsidRPr="002A77AC">
              <w:rPr>
                <w:rFonts w:ascii="Arial" w:hAnsi="Arial" w:cs="Arial"/>
              </w:rPr>
              <w:t xml:space="preserve"> alespoň jeden sociální podnik (případně se připravuje jeho založení). </w:t>
            </w:r>
          </w:p>
        </w:tc>
        <w:tc>
          <w:tcPr>
            <w:tcW w:w="3288" w:type="dxa"/>
          </w:tcPr>
          <w:p w:rsidRPr="002A77AC" w:rsidR="00074031" w:rsidP="00424E3A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 xml:space="preserve">živnostenský rejstřík, zápis </w:t>
            </w:r>
            <w:r w:rsidR="001D33A8">
              <w:rPr>
                <w:rFonts w:ascii="Arial" w:hAnsi="Arial" w:cs="Arial"/>
              </w:rPr>
              <w:t>lokálního partnerství (dále L</w:t>
            </w:r>
            <w:r w:rsidRPr="002A77AC">
              <w:rPr>
                <w:rFonts w:ascii="Arial" w:hAnsi="Arial" w:cs="Arial"/>
              </w:rPr>
              <w:t>P</w:t>
            </w:r>
            <w:r w:rsidR="001D33A8">
              <w:rPr>
                <w:rFonts w:ascii="Arial" w:hAnsi="Arial" w:cs="Arial"/>
              </w:rPr>
              <w:t>)</w:t>
            </w:r>
            <w:r w:rsidRPr="002A77AC">
              <w:rPr>
                <w:rFonts w:ascii="Arial" w:hAnsi="Arial" w:cs="Arial"/>
              </w:rPr>
              <w:t>, číslo projektu</w:t>
            </w:r>
            <w:r w:rsidR="00424E3A">
              <w:rPr>
                <w:rFonts w:ascii="Arial" w:hAnsi="Arial" w:cs="Arial"/>
              </w:rPr>
              <w:t xml:space="preserve"> </w:t>
            </w:r>
            <w:r w:rsidRPr="00424E3A" w:rsidR="00424E3A">
              <w:rPr>
                <w:rFonts w:ascii="Arial" w:hAnsi="Arial" w:cs="Arial"/>
              </w:rPr>
              <w:t xml:space="preserve">zakládací listina, </w:t>
            </w:r>
            <w:r w:rsidRPr="00424E3A" w:rsidR="00424E3A">
              <w:rPr>
                <w:rFonts w:ascii="Arial" w:hAnsi="Arial" w:cs="Arial"/>
              </w:rPr>
              <w:lastRenderedPageBreak/>
              <w:t>existence platformy zaměřené na podporu soc. podnikání, apod.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lastRenderedPageBreak/>
              <w:t xml:space="preserve">14. </w:t>
            </w:r>
          </w:p>
        </w:tc>
        <w:tc>
          <w:tcPr>
            <w:tcW w:w="4848" w:type="dxa"/>
          </w:tcPr>
          <w:p w:rsidRPr="002A77AC" w:rsidR="00074031" w:rsidP="00BB01C8" w:rsidRDefault="00BB01C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2A77AC" w:rsidR="00074031">
              <w:rPr>
                <w:rFonts w:ascii="Arial" w:hAnsi="Arial" w:cs="Arial"/>
              </w:rPr>
              <w:t>e uplatňována podmínka zaměstnávání určitého procenta (zpravidla 10%) dlouhodobě nezaměstnaných při zadávání veřejných zakázek</w:t>
            </w:r>
          </w:p>
        </w:tc>
        <w:tc>
          <w:tcPr>
            <w:tcW w:w="3288" w:type="dxa"/>
          </w:tcPr>
          <w:p w:rsidRPr="002A77AC" w:rsidR="00074031" w:rsidP="00424E3A" w:rsidRDefault="00424E3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existence</w:t>
            </w:r>
            <w:r w:rsidRPr="002A77AC">
              <w:rPr>
                <w:rFonts w:ascii="Arial" w:hAnsi="Arial" w:cs="Arial"/>
              </w:rPr>
              <w:t xml:space="preserve"> </w:t>
            </w:r>
            <w:r w:rsidRPr="002A77AC" w:rsidR="00074031">
              <w:rPr>
                <w:rFonts w:ascii="Arial" w:hAnsi="Arial" w:cs="Arial"/>
              </w:rPr>
              <w:t xml:space="preserve">směrnice, </w:t>
            </w:r>
            <w:r>
              <w:rPr>
                <w:rFonts w:ascii="Arial" w:hAnsi="Arial" w:cs="Arial"/>
              </w:rPr>
              <w:t>dotaz</w:t>
            </w:r>
            <w:r w:rsidRPr="002A77AC" w:rsidR="00074031">
              <w:rPr>
                <w:rFonts w:ascii="Arial" w:hAnsi="Arial" w:cs="Arial"/>
              </w:rPr>
              <w:t>, jak danou podmínku</w:t>
            </w:r>
            <w:r>
              <w:rPr>
                <w:rFonts w:ascii="Arial" w:hAnsi="Arial" w:cs="Arial"/>
              </w:rPr>
              <w:t xml:space="preserve"> obec</w:t>
            </w:r>
            <w:r w:rsidRPr="002A77AC" w:rsidR="00074031">
              <w:rPr>
                <w:rFonts w:ascii="Arial" w:hAnsi="Arial" w:cs="Arial"/>
              </w:rPr>
              <w:t xml:space="preserve"> naplňuje a kolik lidí zaměstnala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 xml:space="preserve">15. </w:t>
            </w:r>
          </w:p>
        </w:tc>
        <w:tc>
          <w:tcPr>
            <w:tcW w:w="4848" w:type="dxa"/>
          </w:tcPr>
          <w:p w:rsidRPr="002A77AC" w:rsidR="00074031" w:rsidP="0076133F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V obci se SVL funguje lokální síť zaměstnanosti</w:t>
            </w:r>
            <w:r w:rsidR="0076133F">
              <w:rPr>
                <w:rFonts w:ascii="Arial" w:hAnsi="Arial" w:cs="Arial"/>
              </w:rPr>
              <w:t xml:space="preserve">, </w:t>
            </w:r>
            <w:proofErr w:type="gramStart"/>
            <w:r w:rsidR="0076133F">
              <w:rPr>
                <w:rFonts w:ascii="Arial" w:hAnsi="Arial" w:cs="Arial"/>
              </w:rPr>
              <w:t>tj.</w:t>
            </w:r>
            <w:r w:rsidRPr="002A77AC">
              <w:rPr>
                <w:rFonts w:ascii="Arial" w:hAnsi="Arial" w:cs="Arial"/>
              </w:rPr>
              <w:t>je</w:t>
            </w:r>
            <w:proofErr w:type="gramEnd"/>
            <w:r w:rsidRPr="002A77AC">
              <w:rPr>
                <w:rFonts w:ascii="Arial" w:hAnsi="Arial" w:cs="Arial"/>
              </w:rPr>
              <w:t xml:space="preserve"> nastavena funkční spolupráce mezi obcí</w:t>
            </w:r>
            <w:r w:rsidRPr="00382E85">
              <w:rPr>
                <w:rFonts w:ascii="Arial" w:hAnsi="Arial" w:cs="Arial"/>
              </w:rPr>
              <w:t>,</w:t>
            </w:r>
            <w:r w:rsidR="00424E3A">
              <w:rPr>
                <w:rFonts w:ascii="Arial" w:hAnsi="Arial" w:cs="Arial"/>
              </w:rPr>
              <w:t xml:space="preserve"> </w:t>
            </w:r>
            <w:r w:rsidR="0076133F">
              <w:rPr>
                <w:rFonts w:ascii="Arial" w:hAnsi="Arial" w:cs="Arial"/>
              </w:rPr>
              <w:t>úřadem práce</w:t>
            </w:r>
            <w:r w:rsidR="00382E85">
              <w:rPr>
                <w:rFonts w:ascii="Arial" w:hAnsi="Arial" w:cs="Arial"/>
              </w:rPr>
              <w:t>.... (dále jen „ÚP“</w:t>
            </w:r>
            <w:r w:rsidR="00424E3A">
              <w:rPr>
                <w:rFonts w:ascii="Arial" w:hAnsi="Arial" w:cs="Arial"/>
              </w:rPr>
              <w:t>)</w:t>
            </w:r>
            <w:r w:rsidR="0076133F">
              <w:rPr>
                <w:rFonts w:ascii="Arial" w:hAnsi="Arial" w:cs="Arial"/>
              </w:rPr>
              <w:t>, nevládními neziskovými organizacemi (</w:t>
            </w:r>
            <w:r w:rsidR="00382E85">
              <w:rPr>
                <w:rFonts w:ascii="Arial" w:hAnsi="Arial" w:cs="Arial"/>
              </w:rPr>
              <w:t>dále jen „</w:t>
            </w:r>
            <w:r w:rsidRPr="00382E85">
              <w:rPr>
                <w:rFonts w:ascii="Arial" w:hAnsi="Arial" w:cs="Arial"/>
              </w:rPr>
              <w:t>NNO</w:t>
            </w:r>
            <w:r w:rsidR="00382E85">
              <w:rPr>
                <w:rFonts w:ascii="Arial" w:hAnsi="Arial" w:cs="Arial"/>
              </w:rPr>
              <w:t>“</w:t>
            </w:r>
            <w:r w:rsidR="0076133F">
              <w:rPr>
                <w:rFonts w:ascii="Arial" w:hAnsi="Arial" w:cs="Arial"/>
              </w:rPr>
              <w:t>)</w:t>
            </w:r>
            <w:r w:rsidRPr="00382E85">
              <w:rPr>
                <w:rFonts w:ascii="Arial" w:hAnsi="Arial" w:cs="Arial"/>
              </w:rPr>
              <w:t>,</w:t>
            </w:r>
            <w:r w:rsidRPr="002A77AC">
              <w:rPr>
                <w:rFonts w:ascii="Arial" w:hAnsi="Arial" w:cs="Arial"/>
              </w:rPr>
              <w:t xml:space="preserve"> vzdělávacími institucemi, významnými zaměstnavateli apod..</w:t>
            </w:r>
          </w:p>
        </w:tc>
        <w:tc>
          <w:tcPr>
            <w:tcW w:w="328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pravidelné schůzky doložené zápisy, existence společných projektů apod.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 xml:space="preserve">16. </w:t>
            </w:r>
          </w:p>
        </w:tc>
        <w:tc>
          <w:tcPr>
            <w:tcW w:w="484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Všem lidem, kteří se osvědčí ve veřejné službě, je umožněn vstup na trh práce (např. prostřednictvím podporovaných pracovních míst).</w:t>
            </w:r>
          </w:p>
        </w:tc>
        <w:tc>
          <w:tcPr>
            <w:tcW w:w="328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382E85">
              <w:rPr>
                <w:rFonts w:ascii="Arial" w:hAnsi="Arial" w:cs="Arial"/>
              </w:rPr>
              <w:t xml:space="preserve">dotaz na </w:t>
            </w:r>
            <w:proofErr w:type="gramStart"/>
            <w:r w:rsidRPr="00382E85">
              <w:rPr>
                <w:rFonts w:ascii="Arial" w:hAnsi="Arial" w:cs="Arial"/>
              </w:rPr>
              <w:t>ÚP</w:t>
            </w:r>
            <w:proofErr w:type="gramEnd"/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17.</w:t>
            </w:r>
          </w:p>
        </w:tc>
        <w:tc>
          <w:tcPr>
            <w:tcW w:w="4848" w:type="dxa"/>
          </w:tcPr>
          <w:p w:rsidRPr="002A77AC" w:rsidR="00074031" w:rsidP="00424E3A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V obci je realizován (připraven k realizaci) alespoň jeden projekt na podporu zaměstnanosti.</w:t>
            </w:r>
          </w:p>
        </w:tc>
        <w:tc>
          <w:tcPr>
            <w:tcW w:w="328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identifikace projektu, zápisy z přípravy, kapacita projektu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 xml:space="preserve">18. </w:t>
            </w:r>
          </w:p>
        </w:tc>
        <w:tc>
          <w:tcPr>
            <w:tcW w:w="4848" w:type="dxa"/>
          </w:tcPr>
          <w:p w:rsidRPr="002A77AC" w:rsidR="00074031" w:rsidP="00424E3A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V SVL je poskytována služba pracovního a kariérového poradenství, která je dostupná všem, k</w:t>
            </w:r>
            <w:r w:rsidR="00424E3A">
              <w:rPr>
                <w:rFonts w:ascii="Arial" w:hAnsi="Arial" w:cs="Arial"/>
              </w:rPr>
              <w:t>do</w:t>
            </w:r>
            <w:r w:rsidRPr="002A77AC">
              <w:rPr>
                <w:rFonts w:ascii="Arial" w:hAnsi="Arial" w:cs="Arial"/>
              </w:rPr>
              <w:t xml:space="preserve"> o tuto službu projeví zájem.</w:t>
            </w:r>
          </w:p>
        </w:tc>
        <w:tc>
          <w:tcPr>
            <w:tcW w:w="328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název projektu, jeho kapacita a název organizace, citace ze závěrečné zprávy, statistika kontaktů od NNO apod.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 xml:space="preserve">19. </w:t>
            </w:r>
          </w:p>
        </w:tc>
        <w:tc>
          <w:tcPr>
            <w:tcW w:w="4848" w:type="dxa"/>
          </w:tcPr>
          <w:p w:rsidRPr="002A77AC" w:rsidR="00074031" w:rsidP="00424E3A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V obci</w:t>
            </w:r>
            <w:r w:rsidR="00424E3A">
              <w:rPr>
                <w:rFonts w:ascii="Arial" w:hAnsi="Arial" w:cs="Arial"/>
              </w:rPr>
              <w:t xml:space="preserve"> </w:t>
            </w:r>
            <w:r w:rsidRPr="002A77AC">
              <w:rPr>
                <w:rFonts w:ascii="Arial" w:hAnsi="Arial" w:cs="Arial"/>
              </w:rPr>
              <w:t>došlo ke zvýšení počtu osob vykonávajících veřejnou službu.</w:t>
            </w:r>
          </w:p>
        </w:tc>
        <w:tc>
          <w:tcPr>
            <w:tcW w:w="328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ÚP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20.</w:t>
            </w:r>
          </w:p>
        </w:tc>
        <w:tc>
          <w:tcPr>
            <w:tcW w:w="484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V obci jsou realizovány preventivní programy zaměřené proti nelegální a pololegální práci.</w:t>
            </w:r>
          </w:p>
        </w:tc>
        <w:tc>
          <w:tcPr>
            <w:tcW w:w="328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název projektu, kapacita, organizace</w:t>
            </w:r>
            <w:r w:rsidR="00917DB8">
              <w:rPr>
                <w:rFonts w:ascii="Arial" w:hAnsi="Arial" w:cs="Arial"/>
              </w:rPr>
              <w:t>, krátký popis</w:t>
            </w:r>
            <w:r w:rsidRPr="002A77AC">
              <w:rPr>
                <w:rFonts w:ascii="Arial" w:hAnsi="Arial" w:cs="Arial"/>
              </w:rPr>
              <w:t>…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21.</w:t>
            </w:r>
          </w:p>
        </w:tc>
        <w:tc>
          <w:tcPr>
            <w:tcW w:w="484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Nalézá-li se SVL ve špatně dostupném regionu, je pro něj realizován (připraven k realizaci) projekt zaměřený na začleňování na trh práce.</w:t>
            </w:r>
          </w:p>
        </w:tc>
        <w:tc>
          <w:tcPr>
            <w:tcW w:w="328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název projektu, kapacita, organizace</w:t>
            </w:r>
            <w:r w:rsidR="00917DB8">
              <w:rPr>
                <w:rFonts w:ascii="Arial" w:hAnsi="Arial" w:cs="Arial"/>
              </w:rPr>
              <w:t>, krátký popis</w:t>
            </w:r>
            <w:r w:rsidRPr="002A77AC">
              <w:rPr>
                <w:rFonts w:ascii="Arial" w:hAnsi="Arial" w:cs="Arial"/>
              </w:rPr>
              <w:t>…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22.</w:t>
            </w:r>
          </w:p>
        </w:tc>
        <w:tc>
          <w:tcPr>
            <w:tcW w:w="484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Na tvorbě individuálních akčních plánů se podílejí kromě ÚP a samotných uchazečů o zaměstnání také další subjekty jako jsou např. NNO, vzdělávací instituce, zaměstnavatelé apod.</w:t>
            </w:r>
          </w:p>
        </w:tc>
        <w:tc>
          <w:tcPr>
            <w:tcW w:w="3288" w:type="dxa"/>
          </w:tcPr>
          <w:p w:rsidRPr="002A77AC" w:rsidR="00074031" w:rsidP="00424E3A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ÚP</w:t>
            </w:r>
            <w:r w:rsidR="00424E3A">
              <w:rPr>
                <w:rFonts w:ascii="Arial" w:hAnsi="Arial" w:cs="Arial"/>
              </w:rPr>
              <w:t>, uchazeči, příp. další instituce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23.</w:t>
            </w:r>
          </w:p>
        </w:tc>
        <w:tc>
          <w:tcPr>
            <w:tcW w:w="4848" w:type="dxa"/>
          </w:tcPr>
          <w:p w:rsidRPr="002A77AC" w:rsidR="00074031" w:rsidP="00424E3A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 xml:space="preserve">Většina z vyjmenovaných opatření je součástí </w:t>
            </w:r>
            <w:r w:rsidR="00424E3A">
              <w:rPr>
                <w:rFonts w:ascii="Arial" w:hAnsi="Arial" w:cs="Arial"/>
              </w:rPr>
              <w:t>Integrovaného plánu rozvoje měst</w:t>
            </w:r>
            <w:r w:rsidRPr="002A77AC">
              <w:rPr>
                <w:rFonts w:ascii="Arial" w:hAnsi="Arial" w:cs="Arial"/>
              </w:rPr>
              <w:t>.</w:t>
            </w:r>
          </w:p>
        </w:tc>
        <w:tc>
          <w:tcPr>
            <w:tcW w:w="3288" w:type="dxa"/>
          </w:tcPr>
          <w:p w:rsidRPr="002A77AC" w:rsidR="00074031" w:rsidP="00424E3A" w:rsidRDefault="0076133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Integrovaný plán rozvoje měst</w:t>
            </w:r>
          </w:p>
        </w:tc>
      </w:tr>
      <w:tr w:rsidRPr="002A77AC" w:rsidR="00074031" w:rsidTr="002E506B">
        <w:tc>
          <w:tcPr>
            <w:tcW w:w="1611" w:type="dxa"/>
            <w:tcBorders>
              <w:bottom w:val="single" w:color="auto" w:sz="4" w:space="0"/>
            </w:tcBorders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24.</w:t>
            </w:r>
          </w:p>
        </w:tc>
        <w:tc>
          <w:tcPr>
            <w:tcW w:w="4848" w:type="dxa"/>
            <w:tcBorders>
              <w:bottom w:val="single" w:color="auto" w:sz="4" w:space="0"/>
            </w:tcBorders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Počet lidí ze SVL přímo zaměstnaných na projektech vzniklých ve spolupráci s ASZ (případně procento úspěšnosti rekvalifikací</w:t>
            </w:r>
            <w:r w:rsidR="00330DA5">
              <w:rPr>
                <w:rFonts w:ascii="Arial" w:hAnsi="Arial" w:cs="Arial"/>
              </w:rPr>
              <w:t xml:space="preserve"> </w:t>
            </w:r>
            <w:r w:rsidRPr="002A77AC">
              <w:rPr>
                <w:rFonts w:ascii="Arial" w:hAnsi="Arial" w:cs="Arial"/>
              </w:rPr>
              <w:t>a poradenství)</w:t>
            </w:r>
          </w:p>
        </w:tc>
        <w:tc>
          <w:tcPr>
            <w:tcW w:w="3288" w:type="dxa"/>
            <w:tcBorders>
              <w:bottom w:val="single" w:color="auto" w:sz="4" w:space="0"/>
            </w:tcBorders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název projektu, jeho kapacita a název organizace, citace ze závěrečné zprávy, statistika od NNO…</w:t>
            </w:r>
          </w:p>
        </w:tc>
      </w:tr>
      <w:tr w:rsidRPr="002A77AC" w:rsidR="00074031" w:rsidTr="002E506B">
        <w:tc>
          <w:tcPr>
            <w:tcW w:w="1611" w:type="dxa"/>
            <w:shd w:val="clear" w:color="auto" w:fill="BFBFBF" w:themeFill="background1" w:themeFillShade="BF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Soc. služby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 xml:space="preserve">Indikátor </w:t>
            </w:r>
          </w:p>
        </w:tc>
        <w:tc>
          <w:tcPr>
            <w:tcW w:w="3288" w:type="dxa"/>
            <w:shd w:val="clear" w:color="auto" w:fill="BFBFBF" w:themeFill="background1" w:themeFillShade="BF"/>
          </w:tcPr>
          <w:p w:rsidRPr="002A77AC" w:rsidR="00074031" w:rsidP="0078339E" w:rsidRDefault="00917DB8">
            <w:pPr>
              <w:spacing w:before="60" w:after="60"/>
              <w:rPr>
                <w:rFonts w:ascii="Arial" w:hAnsi="Arial" w:cs="Arial"/>
              </w:rPr>
            </w:pPr>
            <w:r w:rsidRPr="00917DB8">
              <w:rPr>
                <w:rFonts w:ascii="Arial" w:hAnsi="Arial" w:cs="Arial"/>
              </w:rPr>
              <w:t>Možné zdroje a postup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lastRenderedPageBreak/>
              <w:t>25.</w:t>
            </w:r>
          </w:p>
        </w:tc>
        <w:tc>
          <w:tcPr>
            <w:tcW w:w="484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Vznik nové nebo rozšíření kapacity stávající sociální služby v terénní formě, určené pro cílovou skupinu obyvatel sociálně vyloučených lokalit (možné rozdělit na 2 indikátory)</w:t>
            </w:r>
          </w:p>
        </w:tc>
        <w:tc>
          <w:tcPr>
            <w:tcW w:w="328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registr soc. služeb, příp. podaná žádost zajišťující financování</w:t>
            </w:r>
            <w:r w:rsidR="00917DB8">
              <w:rPr>
                <w:rFonts w:ascii="Arial" w:hAnsi="Arial" w:cs="Arial"/>
              </w:rPr>
              <w:t>, data od poskytovatelů</w:t>
            </w:r>
          </w:p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</w:p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26.</w:t>
            </w:r>
          </w:p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4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Legitimita sociální služby v terénní formě (služba má podporu samosprávy)</w:t>
            </w:r>
          </w:p>
        </w:tc>
        <w:tc>
          <w:tcPr>
            <w:tcW w:w="3288" w:type="dxa"/>
          </w:tcPr>
          <w:p w:rsidRPr="002A77AC" w:rsidR="00074031" w:rsidP="001D33A8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 xml:space="preserve">dokumentace </w:t>
            </w:r>
            <w:r w:rsidR="001D33A8">
              <w:rPr>
                <w:rFonts w:ascii="Arial" w:hAnsi="Arial" w:cs="Arial"/>
              </w:rPr>
              <w:t>LP</w:t>
            </w:r>
            <w:r w:rsidRPr="002A77AC">
              <w:rPr>
                <w:rFonts w:ascii="Arial" w:hAnsi="Arial" w:cs="Arial"/>
              </w:rPr>
              <w:t>, usnesení samosprávy</w:t>
            </w:r>
            <w:r w:rsidR="00917DB8">
              <w:rPr>
                <w:rFonts w:ascii="Arial" w:hAnsi="Arial" w:cs="Arial"/>
              </w:rPr>
              <w:t>, rozhovory</w:t>
            </w:r>
            <w:r w:rsidRPr="002A77AC">
              <w:rPr>
                <w:rFonts w:ascii="Arial" w:hAnsi="Arial" w:cs="Arial"/>
              </w:rPr>
              <w:t xml:space="preserve"> apod.</w:t>
            </w:r>
          </w:p>
        </w:tc>
      </w:tr>
      <w:tr w:rsidRPr="002A77AC" w:rsidR="00074031" w:rsidTr="002E506B">
        <w:tc>
          <w:tcPr>
            <w:tcW w:w="1611" w:type="dxa"/>
            <w:tcBorders>
              <w:bottom w:val="single" w:color="auto" w:sz="4" w:space="0"/>
            </w:tcBorders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27.</w:t>
            </w:r>
          </w:p>
        </w:tc>
        <w:tc>
          <w:tcPr>
            <w:tcW w:w="4848" w:type="dxa"/>
            <w:tcBorders>
              <w:bottom w:val="single" w:color="auto" w:sz="4" w:space="0"/>
            </w:tcBorders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Vazba služby na problémy sociálně vyloučené lokality.</w:t>
            </w:r>
          </w:p>
        </w:tc>
        <w:tc>
          <w:tcPr>
            <w:tcW w:w="3288" w:type="dxa"/>
            <w:tcBorders>
              <w:bottom w:val="single" w:color="auto" w:sz="4" w:space="0"/>
            </w:tcBorders>
          </w:tcPr>
          <w:p w:rsidRPr="002A77AC" w:rsidR="00074031" w:rsidP="0078339E" w:rsidRDefault="00917DB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rozhovorů a pozorování, </w:t>
            </w:r>
            <w:r w:rsidRPr="002A77AC" w:rsidR="00074031">
              <w:rPr>
                <w:rFonts w:ascii="Arial" w:hAnsi="Arial" w:cs="Arial"/>
              </w:rPr>
              <w:t xml:space="preserve">z poslání, </w:t>
            </w:r>
            <w:r>
              <w:rPr>
                <w:rFonts w:ascii="Arial" w:hAnsi="Arial" w:cs="Arial"/>
              </w:rPr>
              <w:t xml:space="preserve">z </w:t>
            </w:r>
            <w:r w:rsidRPr="002A77AC" w:rsidR="00074031">
              <w:rPr>
                <w:rFonts w:ascii="Arial" w:hAnsi="Arial" w:cs="Arial"/>
              </w:rPr>
              <w:t>projektové dokumentace aj. záznamů o službě je zřejmé propojení potřeb cílové skupiny a aktivit či zaměření služby, uvést kapacitu služby</w:t>
            </w:r>
          </w:p>
        </w:tc>
      </w:tr>
      <w:tr w:rsidRPr="002A77AC" w:rsidR="00074031" w:rsidTr="002E506B">
        <w:tc>
          <w:tcPr>
            <w:tcW w:w="1611" w:type="dxa"/>
            <w:shd w:val="clear" w:color="auto" w:fill="BFBFBF" w:themeFill="background1" w:themeFillShade="BF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Dluhy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Indikátor</w:t>
            </w:r>
          </w:p>
        </w:tc>
        <w:tc>
          <w:tcPr>
            <w:tcW w:w="3288" w:type="dxa"/>
            <w:shd w:val="clear" w:color="auto" w:fill="BFBFBF" w:themeFill="background1" w:themeFillShade="BF"/>
          </w:tcPr>
          <w:p w:rsidRPr="002A77AC" w:rsidR="00074031" w:rsidP="0078339E" w:rsidRDefault="00917DB8">
            <w:pPr>
              <w:spacing w:before="60" w:after="60"/>
              <w:rPr>
                <w:rFonts w:ascii="Arial" w:hAnsi="Arial" w:cs="Arial"/>
              </w:rPr>
            </w:pPr>
            <w:r w:rsidRPr="00917DB8">
              <w:rPr>
                <w:rFonts w:ascii="Arial" w:hAnsi="Arial" w:cs="Arial"/>
              </w:rPr>
              <w:t>Možné zdroje a postup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28.</w:t>
            </w:r>
          </w:p>
        </w:tc>
        <w:tc>
          <w:tcPr>
            <w:tcW w:w="4848" w:type="dxa"/>
          </w:tcPr>
          <w:p w:rsidRPr="002A77AC" w:rsidR="00074031" w:rsidP="00917DB8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 xml:space="preserve">Alespoň jeden terénní sociální pracovník se zaměřením na problematiku zadluženosti </w:t>
            </w:r>
            <w:r w:rsidR="00917DB8">
              <w:rPr>
                <w:rFonts w:ascii="Arial" w:hAnsi="Arial" w:cs="Arial"/>
              </w:rPr>
              <w:t>v obci</w:t>
            </w:r>
            <w:r w:rsidRPr="002A77AC">
              <w:rPr>
                <w:rFonts w:ascii="Arial" w:hAnsi="Arial" w:cs="Arial"/>
              </w:rPr>
              <w:t>.</w:t>
            </w:r>
          </w:p>
        </w:tc>
        <w:tc>
          <w:tcPr>
            <w:tcW w:w="328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název projektu, kapacita, organizace…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29.</w:t>
            </w:r>
          </w:p>
        </w:tc>
        <w:tc>
          <w:tcPr>
            <w:tcW w:w="4848" w:type="dxa"/>
          </w:tcPr>
          <w:p w:rsidRPr="002A77AC" w:rsidR="00074031" w:rsidP="00917DB8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 xml:space="preserve">Alespoň jedna služba zaměřená na bezplatné dluhové poradenství </w:t>
            </w:r>
            <w:r w:rsidR="00917DB8">
              <w:rPr>
                <w:rFonts w:ascii="Arial" w:hAnsi="Arial" w:cs="Arial"/>
              </w:rPr>
              <w:t>v obci</w:t>
            </w:r>
            <w:r w:rsidRPr="002A77AC">
              <w:rPr>
                <w:rFonts w:ascii="Arial" w:hAnsi="Arial" w:cs="Arial"/>
              </w:rPr>
              <w:t>.</w:t>
            </w:r>
          </w:p>
        </w:tc>
        <w:tc>
          <w:tcPr>
            <w:tcW w:w="328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název projektu, kapacita, organizace…</w:t>
            </w:r>
          </w:p>
        </w:tc>
      </w:tr>
      <w:tr w:rsidRPr="002A77AC" w:rsidR="00074031" w:rsidTr="002E506B">
        <w:tc>
          <w:tcPr>
            <w:tcW w:w="1611" w:type="dxa"/>
            <w:tcBorders>
              <w:bottom w:val="single" w:color="auto" w:sz="4" w:space="0"/>
            </w:tcBorders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30.</w:t>
            </w:r>
          </w:p>
        </w:tc>
        <w:tc>
          <w:tcPr>
            <w:tcW w:w="4848" w:type="dxa"/>
            <w:tcBorders>
              <w:bottom w:val="single" w:color="auto" w:sz="4" w:space="0"/>
            </w:tcBorders>
          </w:tcPr>
          <w:p w:rsidRPr="002A77AC" w:rsidR="00074031" w:rsidP="00917DB8" w:rsidRDefault="00350470">
            <w:pPr>
              <w:spacing w:before="60" w:after="60"/>
              <w:rPr>
                <w:rFonts w:ascii="Arial" w:hAnsi="Arial" w:cs="Arial"/>
              </w:rPr>
            </w:pPr>
            <w:r w:rsidRPr="00350470">
              <w:rPr>
                <w:rFonts w:ascii="Arial" w:hAnsi="Arial" w:cs="Arial"/>
              </w:rPr>
              <w:t>Zavedení zvyšování finanční gramotnosti do výuky alespoň na 50 % základních škol ve městě se SVL</w:t>
            </w:r>
            <w:r w:rsidRPr="002A77AC" w:rsidR="00074031">
              <w:rPr>
                <w:rFonts w:ascii="Arial" w:hAnsi="Arial" w:cs="Arial"/>
              </w:rPr>
              <w:t>.</w:t>
            </w:r>
          </w:p>
        </w:tc>
        <w:tc>
          <w:tcPr>
            <w:tcW w:w="3288" w:type="dxa"/>
            <w:tcBorders>
              <w:bottom w:val="single" w:color="auto" w:sz="4" w:space="0"/>
            </w:tcBorders>
          </w:tcPr>
          <w:p w:rsidRPr="002A77AC" w:rsidR="00074031" w:rsidP="00350470" w:rsidRDefault="00350470">
            <w:pPr>
              <w:spacing w:before="60" w:after="6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popis</w:t>
            </w:r>
            <w:proofErr w:type="gramEnd"/>
            <w:r>
              <w:rPr>
                <w:rFonts w:ascii="Arial" w:hAnsi="Arial" w:cs="Arial"/>
              </w:rPr>
              <w:t xml:space="preserve"> formy a frekvence, které školy</w:t>
            </w:r>
            <w:proofErr w:type="gramStart"/>
            <w:r>
              <w:rPr>
                <w:rFonts w:ascii="Arial" w:hAnsi="Arial" w:cs="Arial"/>
              </w:rPr>
              <w:t>…</w:t>
            </w:r>
            <w:proofErr w:type="gramEnd"/>
          </w:p>
        </w:tc>
      </w:tr>
      <w:tr w:rsidRPr="002A77AC" w:rsidR="00074031" w:rsidTr="002E506B">
        <w:tc>
          <w:tcPr>
            <w:tcW w:w="1611" w:type="dxa"/>
            <w:shd w:val="clear" w:color="auto" w:fill="BFBFBF" w:themeFill="background1" w:themeFillShade="BF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 xml:space="preserve">Vzdělávání 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Indikátor</w:t>
            </w:r>
          </w:p>
        </w:tc>
        <w:tc>
          <w:tcPr>
            <w:tcW w:w="3288" w:type="dxa"/>
            <w:shd w:val="clear" w:color="auto" w:fill="BFBFBF" w:themeFill="background1" w:themeFillShade="BF"/>
          </w:tcPr>
          <w:p w:rsidRPr="002A77AC" w:rsidR="00074031" w:rsidP="0078339E" w:rsidRDefault="00917DB8">
            <w:pPr>
              <w:spacing w:before="60" w:after="60"/>
              <w:rPr>
                <w:rFonts w:ascii="Arial" w:hAnsi="Arial" w:cs="Arial"/>
              </w:rPr>
            </w:pPr>
            <w:r w:rsidRPr="00917DB8">
              <w:rPr>
                <w:rFonts w:ascii="Arial" w:hAnsi="Arial" w:cs="Arial"/>
              </w:rPr>
              <w:t>Možné zdroje a postup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31.</w:t>
            </w:r>
          </w:p>
        </w:tc>
        <w:tc>
          <w:tcPr>
            <w:tcW w:w="484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 xml:space="preserve">Počet nových projektů vzešlých </w:t>
            </w:r>
            <w:r w:rsidR="001D33A8">
              <w:rPr>
                <w:rFonts w:ascii="Arial" w:hAnsi="Arial" w:cs="Arial"/>
              </w:rPr>
              <w:t>z</w:t>
            </w:r>
            <w:r w:rsidRPr="002A77AC">
              <w:rPr>
                <w:rFonts w:ascii="Arial" w:hAnsi="Arial" w:cs="Arial"/>
              </w:rPr>
              <w:t xml:space="preserve"> LP v oblasti vzdělávání</w:t>
            </w:r>
          </w:p>
        </w:tc>
        <w:tc>
          <w:tcPr>
            <w:tcW w:w="328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název projektu, kapacita, organizace…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32.</w:t>
            </w:r>
          </w:p>
        </w:tc>
        <w:tc>
          <w:tcPr>
            <w:tcW w:w="484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Počet podpořených osob ze SVL v nově vzniklých projektech</w:t>
            </w:r>
          </w:p>
        </w:tc>
        <w:tc>
          <w:tcPr>
            <w:tcW w:w="328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počet osob, projekt…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33.</w:t>
            </w:r>
          </w:p>
        </w:tc>
        <w:tc>
          <w:tcPr>
            <w:tcW w:w="484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Počet základních škol zapojených do mezioborové spolupráce s dalšími organizacemi (zejm. sociální služby, OSPOD)</w:t>
            </w:r>
          </w:p>
        </w:tc>
        <w:tc>
          <w:tcPr>
            <w:tcW w:w="3288" w:type="dxa"/>
          </w:tcPr>
          <w:p w:rsidRPr="002A77AC" w:rsidR="00074031" w:rsidP="001D33A8" w:rsidRDefault="00382E8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A77AC" w:rsidR="00074031">
              <w:rPr>
                <w:rFonts w:ascii="Arial" w:hAnsi="Arial" w:cs="Arial"/>
              </w:rPr>
              <w:t>očet,</w:t>
            </w:r>
            <w:r w:rsidR="001D33A8">
              <w:rPr>
                <w:rFonts w:ascii="Arial" w:hAnsi="Arial" w:cs="Arial"/>
              </w:rPr>
              <w:t xml:space="preserve"> </w:t>
            </w:r>
            <w:r w:rsidRPr="002A77AC" w:rsidR="00074031">
              <w:rPr>
                <w:rFonts w:ascii="Arial" w:hAnsi="Arial" w:cs="Arial"/>
              </w:rPr>
              <w:t>zápis z</w:t>
            </w:r>
            <w:r w:rsidR="001D33A8">
              <w:rPr>
                <w:rFonts w:ascii="Arial" w:hAnsi="Arial" w:cs="Arial"/>
              </w:rPr>
              <w:t> </w:t>
            </w:r>
            <w:r w:rsidRPr="002A77AC" w:rsidR="00074031">
              <w:rPr>
                <w:rFonts w:ascii="Arial" w:hAnsi="Arial" w:cs="Arial"/>
              </w:rPr>
              <w:t>jednání</w:t>
            </w:r>
            <w:r w:rsidR="001D33A8">
              <w:rPr>
                <w:rFonts w:ascii="Arial" w:hAnsi="Arial" w:cs="Arial"/>
              </w:rPr>
              <w:t>, frekvence, stručný popis</w:t>
            </w:r>
            <w:r w:rsidRPr="002A77AC" w:rsidR="00074031">
              <w:rPr>
                <w:rFonts w:ascii="Arial" w:hAnsi="Arial" w:cs="Arial"/>
              </w:rPr>
              <w:t xml:space="preserve"> </w:t>
            </w:r>
          </w:p>
        </w:tc>
      </w:tr>
      <w:tr w:rsidRPr="002A77AC" w:rsidR="00074031" w:rsidTr="002E506B">
        <w:tc>
          <w:tcPr>
            <w:tcW w:w="1611" w:type="dxa"/>
            <w:tcBorders>
              <w:bottom w:val="single" w:color="auto" w:sz="4" w:space="0"/>
            </w:tcBorders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34.</w:t>
            </w:r>
          </w:p>
        </w:tc>
        <w:tc>
          <w:tcPr>
            <w:tcW w:w="4848" w:type="dxa"/>
            <w:tcBorders>
              <w:bottom w:val="single" w:color="auto" w:sz="4" w:space="0"/>
            </w:tcBorders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Počty základních a středních škol zapojených do spolupráce ZŠ-SŠ</w:t>
            </w:r>
          </w:p>
        </w:tc>
        <w:tc>
          <w:tcPr>
            <w:tcW w:w="3288" w:type="dxa"/>
            <w:tcBorders>
              <w:bottom w:val="single" w:color="auto" w:sz="4" w:space="0"/>
            </w:tcBorders>
          </w:tcPr>
          <w:p w:rsidRPr="002A77AC" w:rsidR="00074031" w:rsidP="0078339E" w:rsidRDefault="00382E8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A77AC" w:rsidR="00074031">
              <w:rPr>
                <w:rFonts w:ascii="Arial" w:hAnsi="Arial" w:cs="Arial"/>
              </w:rPr>
              <w:t>očet, zápis z</w:t>
            </w:r>
            <w:r w:rsidR="001D33A8">
              <w:rPr>
                <w:rFonts w:ascii="Arial" w:hAnsi="Arial" w:cs="Arial"/>
              </w:rPr>
              <w:t> </w:t>
            </w:r>
            <w:r w:rsidRPr="002A77AC" w:rsidR="00074031">
              <w:rPr>
                <w:rFonts w:ascii="Arial" w:hAnsi="Arial" w:cs="Arial"/>
              </w:rPr>
              <w:t>jednání</w:t>
            </w:r>
            <w:r w:rsidR="001D33A8">
              <w:rPr>
                <w:rFonts w:ascii="Arial" w:hAnsi="Arial" w:cs="Arial"/>
              </w:rPr>
              <w:t>, frekvence, stručný popis</w:t>
            </w:r>
            <w:r w:rsidRPr="002A77AC" w:rsidR="00074031">
              <w:rPr>
                <w:rFonts w:ascii="Arial" w:hAnsi="Arial" w:cs="Arial"/>
              </w:rPr>
              <w:t xml:space="preserve"> </w:t>
            </w:r>
          </w:p>
        </w:tc>
      </w:tr>
      <w:tr w:rsidRPr="002A77AC" w:rsidR="00074031" w:rsidTr="002E506B">
        <w:tc>
          <w:tcPr>
            <w:tcW w:w="1611" w:type="dxa"/>
            <w:shd w:val="clear" w:color="auto" w:fill="BFBFBF" w:themeFill="background1" w:themeFillShade="BF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 xml:space="preserve">Bezpečnost </w:t>
            </w:r>
          </w:p>
        </w:tc>
        <w:tc>
          <w:tcPr>
            <w:tcW w:w="4848" w:type="dxa"/>
            <w:shd w:val="clear" w:color="auto" w:fill="BFBFBF" w:themeFill="background1" w:themeFillShade="BF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Indikátor</w:t>
            </w:r>
          </w:p>
        </w:tc>
        <w:tc>
          <w:tcPr>
            <w:tcW w:w="3288" w:type="dxa"/>
            <w:shd w:val="clear" w:color="auto" w:fill="BFBFBF" w:themeFill="background1" w:themeFillShade="BF"/>
          </w:tcPr>
          <w:p w:rsidRPr="002A77AC" w:rsidR="00074031" w:rsidP="0078339E" w:rsidRDefault="00917DB8">
            <w:pPr>
              <w:spacing w:before="60" w:after="60"/>
              <w:rPr>
                <w:rFonts w:ascii="Arial" w:hAnsi="Arial" w:cs="Arial"/>
              </w:rPr>
            </w:pPr>
            <w:r w:rsidRPr="00917DB8">
              <w:rPr>
                <w:rFonts w:ascii="Arial" w:hAnsi="Arial" w:cs="Arial"/>
              </w:rPr>
              <w:t>Možné zdroje a postup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 xml:space="preserve">35. </w:t>
            </w:r>
          </w:p>
        </w:tc>
        <w:tc>
          <w:tcPr>
            <w:tcW w:w="484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Zavedení funkce asistenta prevence kriminality</w:t>
            </w:r>
          </w:p>
        </w:tc>
        <w:tc>
          <w:tcPr>
            <w:tcW w:w="328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odbor prevence kriminality MV ČR</w:t>
            </w:r>
            <w:r w:rsidR="001D33A8">
              <w:rPr>
                <w:rFonts w:ascii="Arial" w:hAnsi="Arial" w:cs="Arial"/>
              </w:rPr>
              <w:t>, rozhovory apod.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 xml:space="preserve">36. </w:t>
            </w:r>
          </w:p>
        </w:tc>
        <w:tc>
          <w:tcPr>
            <w:tcW w:w="484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Zavedení funkce asistenta policie</w:t>
            </w:r>
          </w:p>
        </w:tc>
        <w:tc>
          <w:tcPr>
            <w:tcW w:w="328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obce, NNO</w:t>
            </w:r>
            <w:r w:rsidR="001D33A8">
              <w:rPr>
                <w:rFonts w:ascii="Arial" w:hAnsi="Arial" w:cs="Arial"/>
              </w:rPr>
              <w:t xml:space="preserve"> rozhovory apod.</w:t>
            </w:r>
          </w:p>
        </w:tc>
      </w:tr>
      <w:tr w:rsidRPr="002A77AC" w:rsidR="00074031" w:rsidTr="002E506B">
        <w:tc>
          <w:tcPr>
            <w:tcW w:w="1611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37.</w:t>
            </w:r>
          </w:p>
        </w:tc>
        <w:tc>
          <w:tcPr>
            <w:tcW w:w="4848" w:type="dxa"/>
          </w:tcPr>
          <w:p w:rsidRPr="002A77AC" w:rsidR="00074031" w:rsidP="0078339E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Existence a plnění projektů s aspekty prevence kriminality</w:t>
            </w:r>
          </w:p>
        </w:tc>
        <w:tc>
          <w:tcPr>
            <w:tcW w:w="3288" w:type="dxa"/>
          </w:tcPr>
          <w:p w:rsidRPr="002A77AC" w:rsidR="00074031" w:rsidP="0076133F" w:rsidRDefault="00074031">
            <w:pPr>
              <w:spacing w:before="60" w:after="60"/>
              <w:rPr>
                <w:rFonts w:ascii="Arial" w:hAnsi="Arial" w:cs="Arial"/>
              </w:rPr>
            </w:pPr>
            <w:r w:rsidRPr="002A77AC">
              <w:rPr>
                <w:rFonts w:ascii="Arial" w:hAnsi="Arial" w:cs="Arial"/>
              </w:rPr>
              <w:t>zápisy z pracovní skupiny</w:t>
            </w:r>
            <w:r w:rsidR="001D33A8">
              <w:rPr>
                <w:rFonts w:ascii="Arial" w:hAnsi="Arial" w:cs="Arial"/>
              </w:rPr>
              <w:t xml:space="preserve"> </w:t>
            </w:r>
            <w:r w:rsidRPr="002A77AC">
              <w:rPr>
                <w:rFonts w:ascii="Arial" w:hAnsi="Arial" w:cs="Arial"/>
              </w:rPr>
              <w:t>LP</w:t>
            </w:r>
            <w:r w:rsidR="0076133F">
              <w:rPr>
                <w:rFonts w:ascii="Arial" w:hAnsi="Arial" w:cs="Arial"/>
              </w:rPr>
              <w:t>)</w:t>
            </w:r>
            <w:r w:rsidRPr="002A77AC">
              <w:rPr>
                <w:rFonts w:ascii="Arial" w:hAnsi="Arial" w:cs="Arial"/>
              </w:rPr>
              <w:t>, NNO, samospráva</w:t>
            </w:r>
            <w:r w:rsidR="008804DA">
              <w:rPr>
                <w:rFonts w:ascii="Arial" w:hAnsi="Arial" w:cs="Arial"/>
              </w:rPr>
              <w:t xml:space="preserve">, </w:t>
            </w:r>
            <w:r w:rsidR="00EC3F8E">
              <w:rPr>
                <w:rFonts w:ascii="Arial" w:hAnsi="Arial" w:cs="Arial"/>
              </w:rPr>
              <w:t xml:space="preserve">vlastní </w:t>
            </w:r>
            <w:r w:rsidR="008804DA">
              <w:rPr>
                <w:rFonts w:ascii="Arial" w:hAnsi="Arial" w:cs="Arial"/>
              </w:rPr>
              <w:t>analýza těchto projektů</w:t>
            </w:r>
          </w:p>
        </w:tc>
      </w:tr>
    </w:tbl>
    <w:p w:rsidRPr="00074031" w:rsidR="003E3965" w:rsidP="00074031" w:rsidRDefault="003E3965"/>
    <w:sectPr w:rsidRPr="00074031" w:rsidR="003E3965" w:rsidSect="00DF467B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B1479" w:rsidP="00074031" w:rsidRDefault="00CB1479">
      <w:pPr>
        <w:spacing w:after="0" w:line="240" w:lineRule="auto"/>
      </w:pPr>
      <w:r>
        <w:separator/>
      </w:r>
    </w:p>
  </w:endnote>
  <w:endnote w:type="continuationSeparator" w:id="0">
    <w:p w:rsidR="00CB1479" w:rsidP="00074031" w:rsidRDefault="00CB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B1479" w:rsidP="00074031" w:rsidRDefault="00CB1479">
      <w:pPr>
        <w:spacing w:after="0" w:line="240" w:lineRule="auto"/>
      </w:pPr>
      <w:r>
        <w:separator/>
      </w:r>
    </w:p>
  </w:footnote>
  <w:footnote w:type="continuationSeparator" w:id="0">
    <w:p w:rsidR="00CB1479" w:rsidP="00074031" w:rsidRDefault="00CB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wpg="http://schemas.microsoft.com/office/word/2010/wordprocessingGroup" mc:Ignorable="w14 wp14">
  <w:p w:rsidR="00074031" w:rsidP="00074031" w:rsidRDefault="00074031">
    <w:pPr>
      <w:tabs>
        <w:tab w:val="center" w:pos="4536"/>
        <w:tab w:val="right" w:pos="9072"/>
      </w:tabs>
      <w:spacing w:before="120" w:after="0" w:line="240" w:lineRule="auto"/>
      <w:jc w:val="right"/>
      <w:rPr>
        <w:rFonts w:ascii="Arial" w:hAnsi="Arial" w:eastAsia="Calibri" w:cs="Arial"/>
        <w:color w:val="948A54"/>
        <w:lang w:eastAsia="cs-CZ"/>
      </w:rPr>
    </w:pPr>
  </w:p>
  <w:p w:rsidR="00074031" w:rsidP="000B10D9" w:rsidRDefault="00074031">
    <w:pPr>
      <w:tabs>
        <w:tab w:val="center" w:pos="4536"/>
        <w:tab w:val="right" w:pos="9072"/>
      </w:tabs>
      <w:spacing w:before="120" w:after="120" w:line="240" w:lineRule="auto"/>
      <w:jc w:val="right"/>
      <w:rPr>
        <w:rFonts w:ascii="Arial" w:hAnsi="Arial" w:eastAsia="Calibri" w:cs="Arial"/>
        <w:color w:val="948A54"/>
        <w:lang w:eastAsia="cs-CZ"/>
      </w:rPr>
    </w:pPr>
    <w:r w:rsidRPr="00074031">
      <w:rPr>
        <w:rFonts w:ascii="Arial" w:hAnsi="Arial" w:eastAsia="Calibri" w:cs="Arial"/>
        <w:color w:val="948A54"/>
        <w:lang w:eastAsia="cs-CZ"/>
      </w:rPr>
      <w:t>Přílo</w:t>
    </w:r>
    <w:r>
      <w:rPr>
        <w:rFonts w:ascii="Arial" w:hAnsi="Arial" w:eastAsia="Calibri" w:cs="Arial"/>
        <w:color w:val="948A54"/>
        <w:lang w:eastAsia="cs-CZ"/>
      </w:rPr>
      <w:t>ha č. 1 smlouvy - Indikátory</w:t>
    </w:r>
  </w:p>
  <w:p w:rsidR="00074031" w:rsidP="008A0AB4" w:rsidRDefault="00DF467B">
    <w:pPr>
      <w:tabs>
        <w:tab w:val="center" w:pos="4536"/>
        <w:tab w:val="right" w:pos="9072"/>
      </w:tabs>
      <w:spacing w:before="120" w:after="0" w:line="240" w:lineRule="auto"/>
      <w:jc w:val="right"/>
      <w:rPr>
        <w:rFonts w:ascii="Arial" w:hAnsi="Arial" w:eastAsia="Calibri" w:cs="Arial"/>
        <w:color w:val="948A54"/>
        <w:lang w:eastAsia="cs-CZ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false" relativeHeight="251659264" behindDoc="false" locked="false" layoutInCell="true" allowOverlap="true" wp14:anchorId="5FF1080B" wp14:editId="3CCE7925">
              <wp:simplePos x="0" y="0"/>
              <wp:positionH relativeFrom="column">
                <wp:posOffset>232410</wp:posOffset>
              </wp:positionH>
              <wp:positionV relativeFrom="paragraph">
                <wp:posOffset>28575</wp:posOffset>
              </wp:positionV>
              <wp:extent cx="5650230" cy="469900"/>
              <wp:effectExtent l="0" t="0" r="7620" b="6350"/>
              <wp:wrapNone/>
              <wp:docPr id="1" name="Skupina 1"/>
              <wp:cNvGraphicFramePr/>
              <a:graphic>
                <a:graphicData uri="http://schemas.microsoft.com/office/word/2010/wordprocessingGroup">
                  <wpg:wgp xmlns:wpc="http://schemas.microsoft.com/office/word/2010/wordprocessingCanvas" xmlns:wpi="http://schemas.microsoft.com/office/word/2010/wordprocessingInk">
                    <wpg:cNvGrpSpPr/>
                    <wpg:grpSpPr bwMode="auto">
                      <a:xfrm>
                        <a:off x="0" y="0"/>
                        <a:ext cx="5650230" cy="469900"/>
                        <a:chOff x="0" y="0"/>
                        <a:chExt cx="8898" cy="740"/>
                      </a:xfrm>
                    </wpg:grpSpPr>
                    <pic:pic>
                      <pic:nvPicPr>
                        <pic:cNvPr id="2" name="Picture 3"/>
                        <pic:cNvPicPr>
                          <a:picLocks noChangeArrowheads="1" noChangeAspect="1"/>
                        </pic:cNvPicPr>
                      </pic:nvPicPr>
                      <pic:blipFill>
                        <a:blip cstate="print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"/>
                          <a:ext cx="2224" cy="7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>
                      <pic:nvPicPr>
                        <pic:cNvPr id="3" name="Picture 4"/>
                        <pic:cNvPicPr>
                          <a:picLocks noChangeArrowheads="1" noChangeAspect="1"/>
                        </pic:cNvPicPr>
                      </pic:nvPicPr>
                      <pic:blipFill>
                        <a:blip cstate="print"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4" y="5"/>
                          <a:ext cx="2322" cy="7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>
                      <pic:nvPicPr>
                        <pic:cNvPr id="4" name="Picture 5"/>
                        <pic:cNvPicPr>
                          <a:picLocks noChangeArrowheads="1" noChangeAspect="1"/>
                        </pic:cNvPicPr>
                      </pic:nvPicPr>
                      <pic:blipFill>
                        <a:blip cstate="print"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23" y="0"/>
                          <a:ext cx="1575" cy="7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>
                      <pic:nvPicPr>
                        <pic:cNvPr id="5" name="Picture 7"/>
                        <pic:cNvPicPr>
                          <a:picLocks noChangeArrowheads="1" noChangeAspect="1"/>
                        </pic:cNvPicPr>
                      </pic:nvPicPr>
                      <pic:blipFill>
                        <a:blip cstate="print"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414"/>
                        <a:stretch>
                          <a:fillRect/>
                        </a:stretch>
                      </pic:blipFill>
                      <pic:spPr bwMode="auto">
                        <a:xfrm>
                          <a:off x="5266" y="57"/>
                          <a:ext cx="1558" cy="6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coordsize="8898,740" style="position:absolute;margin-left:18.3pt;margin-top:2.25pt;width:444.9pt;height:37pt;z-index:251659264" id="Skupina 1" o:spid="_x0000_s1026">
              <v:shapetype stroked="f" filled="f" o:spt="75.0" o:preferrelative="t" path="m@4@5l@4@11@9@11@9@5xe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aspectratio="t" v:ext="edit"/>
              </v:shapetype>
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" type="#_x0000_t75" style="position:absolute;top:3;width:2224;height:737;visibility:visible;mso-wrap-style:square" id="Picture 3" o:spid="_x0000_s1027">
                <v:imagedata o:title="" r:id="rId5"/>
              </v:shape>
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" type="#_x0000_t75" style="position:absolute;left:2704;top:5;width:2322;height:735;visibility:visible;mso-wrap-style:square" id="Picture 4" o:spid="_x0000_s1028">
                <v:imagedata o:title="" r:id="rId6"/>
              </v:shape>
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" type="#_x0000_t75" style="position:absolute;left:7323;width:1575;height:738;visibility:visible;mso-wrap-style:square" id="Picture 5" o:spid="_x0000_s1029">
                <v:imagedata o:title="" r:id="rId7"/>
              </v:shape>
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" type="#_x0000_t75" style="position:absolute;left:5266;top:57;width:1558;height:683;visibility:visible;mso-wrap-style:square" id="Picture 7" o:spid="_x0000_s1030">
                <v:imagedata o:title="" r:id="rId8" cropbottom="7480f"/>
              </v:shape>
            </v:group>
          </w:pict>
        </mc:Fallback>
      </mc:AlternateContent>
    </w:r>
  </w:p>
  <w:p w:rsidR="00DF467B" w:rsidP="00DF467B" w:rsidRDefault="00DF467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Arial" w:hAnsi="Arial" w:eastAsia="Calibri" w:cs="Arial"/>
        <w:color w:val="948A54"/>
        <w:lang w:eastAsia="cs-CZ"/>
      </w:rPr>
    </w:pPr>
  </w:p>
  <w:p w:rsidRPr="00074031" w:rsidR="00074031" w:rsidP="00DF467B" w:rsidRDefault="00074031">
    <w:pPr>
      <w:tabs>
        <w:tab w:val="center" w:pos="4536"/>
        <w:tab w:val="right" w:pos="9072"/>
      </w:tabs>
      <w:spacing w:before="120" w:after="0" w:line="240" w:lineRule="auto"/>
      <w:rPr>
        <w:rFonts w:ascii="Arial" w:hAnsi="Arial" w:eastAsia="Calibri" w:cs="Arial"/>
        <w:color w:val="948A54"/>
        <w:lang w:eastAsia="cs-CZ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DE"/>
    <w:rsid w:val="00074031"/>
    <w:rsid w:val="000B10D9"/>
    <w:rsid w:val="000B1A42"/>
    <w:rsid w:val="001148F6"/>
    <w:rsid w:val="00174530"/>
    <w:rsid w:val="001D33A8"/>
    <w:rsid w:val="00220760"/>
    <w:rsid w:val="002A3BDE"/>
    <w:rsid w:val="002A77AC"/>
    <w:rsid w:val="002E506B"/>
    <w:rsid w:val="00330DA5"/>
    <w:rsid w:val="00345351"/>
    <w:rsid w:val="00350470"/>
    <w:rsid w:val="00382E85"/>
    <w:rsid w:val="003948E4"/>
    <w:rsid w:val="003E3965"/>
    <w:rsid w:val="00417B30"/>
    <w:rsid w:val="00424E3A"/>
    <w:rsid w:val="004E2669"/>
    <w:rsid w:val="005379DB"/>
    <w:rsid w:val="0060516B"/>
    <w:rsid w:val="00746D1A"/>
    <w:rsid w:val="0076133F"/>
    <w:rsid w:val="008631CF"/>
    <w:rsid w:val="0086434E"/>
    <w:rsid w:val="008804DA"/>
    <w:rsid w:val="008A0AB4"/>
    <w:rsid w:val="008B18F1"/>
    <w:rsid w:val="00917DB8"/>
    <w:rsid w:val="009D66CA"/>
    <w:rsid w:val="009F2F7C"/>
    <w:rsid w:val="00B93B8B"/>
    <w:rsid w:val="00BB01C8"/>
    <w:rsid w:val="00CB1479"/>
    <w:rsid w:val="00CF2A8A"/>
    <w:rsid w:val="00D10D53"/>
    <w:rsid w:val="00DF467B"/>
    <w:rsid w:val="00EC3F8E"/>
    <w:rsid w:val="00EF2508"/>
    <w:rsid w:val="00F74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3B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07403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74031"/>
  </w:style>
  <w:style w:type="paragraph" w:styleId="Zpat">
    <w:name w:val="footer"/>
    <w:basedOn w:val="Normln"/>
    <w:link w:val="ZpatChar"/>
    <w:uiPriority w:val="99"/>
    <w:unhideWhenUsed/>
    <w:rsid w:val="0007403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74031"/>
  </w:style>
  <w:style w:type="character" w:styleId="Odkaznakoment">
    <w:name w:val="annotation reference"/>
    <w:basedOn w:val="Standardnpsmoodstavce"/>
    <w:uiPriority w:val="99"/>
    <w:semiHidden/>
    <w:unhideWhenUsed/>
    <w:rsid w:val="00382E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2E85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82E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2E8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82E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82E8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59"/>
    <w:rsid w:val="002A3BD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074031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74031"/>
  </w:style>
  <w:style w:styleId="Zpat" w:type="paragraph">
    <w:name w:val="footer"/>
    <w:basedOn w:val="Normln"/>
    <w:link w:val="ZpatChar"/>
    <w:uiPriority w:val="99"/>
    <w:unhideWhenUsed/>
    <w:rsid w:val="00074031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74031"/>
  </w:style>
  <w:style w:styleId="Odkaznakoment" w:type="character">
    <w:name w:val="annotation reference"/>
    <w:basedOn w:val="Standardnpsmoodstavce"/>
    <w:uiPriority w:val="99"/>
    <w:semiHidden/>
    <w:unhideWhenUsed/>
    <w:rsid w:val="00382E8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382E85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382E85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82E85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82E85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382E8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382E85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42860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18214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193020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8.png" Type="http://schemas.openxmlformats.org/officeDocument/2006/relationships/image" Id="rId8"/>
    <Relationship Target="media/image3.png" Type="http://schemas.openxmlformats.org/officeDocument/2006/relationships/image" Id="rId3"/>
    <Relationship Target="media/image7.png" Type="http://schemas.openxmlformats.org/officeDocument/2006/relationships/image" Id="rId7"/>
    <Relationship Target="media/image2.png" Type="http://schemas.openxmlformats.org/officeDocument/2006/relationships/image" Id="rId2"/>
    <Relationship Target="media/image1.png" Type="http://schemas.openxmlformats.org/officeDocument/2006/relationships/image" Id="rId1"/>
    <Relationship Target="media/image6.png" Type="http://schemas.openxmlformats.org/officeDocument/2006/relationships/image" Id="rId6"/>
    <Relationship Target="media/image5.png" Type="http://schemas.openxmlformats.org/officeDocument/2006/relationships/image" Id="rId5"/>
    <Relationship Target="media/image4.png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3</properties:Pages>
  <properties:Words>895</properties:Words>
  <properties:Characters>5287</properties:Characters>
  <properties:Lines>44</properties:Lines>
  <properties:Paragraphs>12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6170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2014-11-10T09:29:00Z</dcterms:created>
  <dc:creator/>
  <cp:lastModifiedBy/>
  <dcterms:modified xmlns:xsi="http://www.w3.org/2001/XMLSchema-instance" xsi:type="dcterms:W3CDTF">2014-11-14T10:39:00Z</dcterms:modified>
  <cp:revision>4</cp:revision>
</cp:coreProperties>
</file>