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C656F" w:rsidR="001C656F" w:rsidP="001C656F" w:rsidRDefault="0033127B" w14:paraId="78773807" w14:textId="77777777">
      <w:pPr>
        <w:pStyle w:val="Nzev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Smlouva o zpracování analýzy </w:t>
      </w:r>
      <w:r w:rsidRPr="001C656F" w:rsidR="001C656F">
        <w:rPr>
          <w:rFonts w:ascii="Arial" w:hAnsi="Arial" w:cs="Arial"/>
          <w:color w:val="000000"/>
          <w:sz w:val="32"/>
          <w:szCs w:val="32"/>
        </w:rPr>
        <w:t>fungování institutu dohod o výkonu pěstounské péče v ČR</w:t>
      </w:r>
    </w:p>
    <w:p w:rsidRPr="00C51EB1" w:rsidR="00E53C74" w:rsidP="001C656F" w:rsidRDefault="00E53C74" w14:paraId="7E54DC53" w14:textId="77777777">
      <w:pPr>
        <w:pStyle w:val="Nzev"/>
        <w:spacing w:line="280" w:lineRule="atLeast"/>
        <w:jc w:val="left"/>
        <w:rPr>
          <w:rFonts w:ascii="Arial" w:hAnsi="Arial" w:cs="Arial"/>
          <w:color w:val="000000"/>
          <w:sz w:val="32"/>
          <w:szCs w:val="32"/>
        </w:rPr>
      </w:pPr>
    </w:p>
    <w:p w:rsidRPr="00E37BC8" w:rsidR="00EE0A3B" w:rsidP="00C51EB1" w:rsidRDefault="00C51EB1" w14:paraId="28156C55" w14:textId="3E4AF88E">
      <w:pPr>
        <w:pStyle w:val="Nzev"/>
        <w:spacing w:line="280" w:lineRule="atLeast"/>
        <w:rPr>
          <w:rFonts w:ascii="Arial" w:hAnsi="Arial" w:cs="Arial"/>
          <w:color w:val="000000"/>
          <w:szCs w:val="24"/>
        </w:rPr>
      </w:pPr>
      <w:r w:rsidRPr="00C51EB1">
        <w:rPr>
          <w:rFonts w:ascii="Arial" w:hAnsi="Arial" w:cs="Arial"/>
          <w:color w:val="000000"/>
          <w:sz w:val="32"/>
          <w:szCs w:val="32"/>
        </w:rPr>
        <w:t>v rámci projektu Systémová podpora procesů transformace systému péče o ohrožené děti a rodiny</w:t>
      </w:r>
    </w:p>
    <w:p w:rsidR="00C51EB1" w:rsidP="00E37BC8" w:rsidRDefault="00C51EB1" w14:paraId="51D976B5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224A83" w:rsidP="00E37BC8" w:rsidRDefault="00E37BC8" w14:paraId="4561EC8E" w14:textId="7777777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3A4738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3A4738">
        <w:rPr>
          <w:rFonts w:ascii="Arial" w:hAnsi="Arial" w:cs="Arial"/>
          <w:color w:val="000000"/>
          <w:sz w:val="20"/>
          <w:szCs w:val="20"/>
        </w:rPr>
        <w:t xml:space="preserve">. §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2586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a násl.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zákona č. 89/2012 Sb., občanský zákoník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C51EB1">
        <w:rPr>
          <w:rFonts w:ascii="Arial" w:hAnsi="Arial" w:cs="Arial"/>
          <w:sz w:val="20"/>
          <w:szCs w:val="20"/>
        </w:rPr>
        <w:t>(dále jen „občanský zákoník“) a § 12 odst. 3 zákona č. 137/2006</w:t>
      </w:r>
      <w:r w:rsidRPr="00C51EB1" w:rsidR="00C51EB1">
        <w:t xml:space="preserve"> </w:t>
      </w:r>
      <w:r w:rsidRPr="00C51EB1" w:rsidR="00C51EB1">
        <w:rPr>
          <w:rFonts w:ascii="Arial" w:hAnsi="Arial" w:cs="Arial"/>
          <w:sz w:val="20"/>
          <w:szCs w:val="20"/>
        </w:rPr>
        <w:t xml:space="preserve">o veřejných zakázkách, ve znění pozdějších předpisů </w:t>
      </w:r>
    </w:p>
    <w:p w:rsidR="00EE0A3B" w:rsidP="00E37BC8" w:rsidRDefault="00C51EB1" w14:paraId="1920FE3D" w14:textId="58BCE3F1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C51EB1">
        <w:rPr>
          <w:rFonts w:ascii="Arial" w:hAnsi="Arial" w:cs="Arial"/>
          <w:sz w:val="20"/>
          <w:szCs w:val="20"/>
        </w:rPr>
        <w:t>(dále jen „</w:t>
      </w:r>
      <w:r w:rsidR="005910F9">
        <w:rPr>
          <w:rFonts w:ascii="Arial" w:hAnsi="Arial" w:cs="Arial"/>
          <w:sz w:val="20"/>
          <w:szCs w:val="20"/>
        </w:rPr>
        <w:t>ZVZ</w:t>
      </w:r>
      <w:r w:rsidRPr="00C51EB1">
        <w:rPr>
          <w:rFonts w:ascii="Arial" w:hAnsi="Arial" w:cs="Arial"/>
          <w:sz w:val="20"/>
          <w:szCs w:val="20"/>
        </w:rPr>
        <w:t xml:space="preserve">“)  </w:t>
      </w:r>
    </w:p>
    <w:p w:rsidRPr="003A4738" w:rsidR="002C1233" w:rsidP="00E37BC8" w:rsidRDefault="002C1233" w14:paraId="00389EC1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3A4738" w:rsidR="00E37BC8" w:rsidP="00E37BC8" w:rsidRDefault="00E37BC8" w14:paraId="172F06DE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F52B99" w:rsidR="00E37BC8" w:rsidP="00E37BC8" w:rsidRDefault="00E37BC8" w14:paraId="02272156" w14:textId="77777777">
      <w:pPr>
        <w:rPr>
          <w:rFonts w:ascii="Arial" w:hAnsi="Arial" w:cs="Arial"/>
          <w:sz w:val="22"/>
          <w:szCs w:val="22"/>
        </w:rPr>
      </w:pPr>
    </w:p>
    <w:p w:rsidRPr="00F52B99" w:rsidR="00E37BC8" w:rsidP="00E37BC8" w:rsidRDefault="00E37BC8" w14:paraId="323681F1" w14:textId="77777777">
      <w:pPr>
        <w:rPr>
          <w:rFonts w:ascii="Arial" w:hAnsi="Arial" w:cs="Arial"/>
          <w:b/>
          <w:iCs/>
          <w:sz w:val="22"/>
          <w:szCs w:val="22"/>
        </w:rPr>
      </w:pPr>
    </w:p>
    <w:p w:rsidR="002423CA" w:rsidP="00E37BC8" w:rsidRDefault="002423CA" w14:paraId="51EAEB71" w14:textId="77777777">
      <w:pPr>
        <w:rPr>
          <w:rFonts w:ascii="Arial" w:hAnsi="Arial" w:cs="Arial"/>
          <w:b/>
          <w:sz w:val="22"/>
          <w:szCs w:val="22"/>
        </w:rPr>
      </w:pPr>
    </w:p>
    <w:p w:rsidRPr="003A4738" w:rsidR="002423CA" w:rsidP="003A4738" w:rsidRDefault="002423CA" w14:paraId="3C573FB8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 w14:paraId="7023D233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3A4738" w:rsidR="00E37BC8" w:rsidP="003A4738" w:rsidRDefault="00E37BC8" w14:paraId="2943D4C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 Na Poříčním právu 1/376, 128 01 Praha 2</w:t>
      </w:r>
    </w:p>
    <w:p w:rsidRPr="003A4738" w:rsidR="00E37BC8" w:rsidP="003A4738" w:rsidRDefault="00E37BC8" w14:paraId="2A464A88" w14:textId="1F14502C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Pr="003A4738" w:rsidR="00AA1164">
        <w:rPr>
          <w:rFonts w:ascii="Arial" w:hAnsi="Arial" w:cs="Arial"/>
          <w:sz w:val="20"/>
          <w:szCs w:val="20"/>
        </w:rPr>
        <w:t xml:space="preserve">Mgr. </w:t>
      </w:r>
      <w:r w:rsidR="00C51EB1">
        <w:rPr>
          <w:rFonts w:ascii="Arial" w:hAnsi="Arial" w:cs="Arial"/>
          <w:sz w:val="20"/>
          <w:szCs w:val="20"/>
        </w:rPr>
        <w:t xml:space="preserve">Petrem </w:t>
      </w:r>
      <w:proofErr w:type="spellStart"/>
      <w:r w:rsidR="00C51EB1">
        <w:rPr>
          <w:rFonts w:ascii="Arial" w:hAnsi="Arial" w:cs="Arial"/>
          <w:sz w:val="20"/>
          <w:szCs w:val="20"/>
        </w:rPr>
        <w:t>Nečinou</w:t>
      </w:r>
      <w:proofErr w:type="spellEnd"/>
      <w:r w:rsidR="00C51EB1">
        <w:rPr>
          <w:rFonts w:ascii="Arial" w:hAnsi="Arial" w:cs="Arial"/>
          <w:sz w:val="20"/>
          <w:szCs w:val="20"/>
        </w:rPr>
        <w:t>, ředitelem odboru řízení projektů</w:t>
      </w:r>
    </w:p>
    <w:p w:rsidRPr="003A4738" w:rsidR="00E37BC8" w:rsidP="003A4738" w:rsidRDefault="00E37BC8" w14:paraId="65A60963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IČ: 00551023</w:t>
      </w:r>
    </w:p>
    <w:p w:rsidRPr="003A4738" w:rsidR="00E37BC8" w:rsidP="003A4738" w:rsidRDefault="00E37BC8" w14:paraId="2DC30DD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:rsidRPr="003A4738" w:rsidR="00E37BC8" w:rsidP="003A4738" w:rsidRDefault="00E37BC8" w14:paraId="2EF66950" w14:textId="591A482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 2229001/0710</w:t>
      </w:r>
    </w:p>
    <w:p w:rsidRPr="003A4738" w:rsidR="00E37BC8" w:rsidP="003A4738" w:rsidRDefault="00E37BC8" w14:paraId="3E330019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 sc9aavg</w:t>
      </w:r>
    </w:p>
    <w:p w:rsidRPr="003A4738" w:rsidR="00E37BC8" w:rsidP="003A4738" w:rsidRDefault="00E37BC8" w14:paraId="45979759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 w14:paraId="63960A1F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„Objednatel“)</w:t>
      </w:r>
    </w:p>
    <w:p w:rsidRPr="003A4738" w:rsidR="002423CA" w:rsidP="003A4738" w:rsidRDefault="002423CA" w14:paraId="7ED7030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2423CA" w:rsidP="003A4738" w:rsidRDefault="002423CA" w14:paraId="7A343E5F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0B065A9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:rsidRPr="003A4738" w:rsidR="002423CA" w:rsidP="003A4738" w:rsidRDefault="002423CA" w14:paraId="44C2C39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4DD43129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společnost</w:t>
      </w:r>
      <w:r w:rsidRPr="003A4738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3A4738" w:rsidR="00E37BC8" w:rsidP="003A4738" w:rsidRDefault="00E37BC8" w14:paraId="606ED77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se sídlem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97156A" w14:paraId="174E08AB" w14:textId="10A96DE6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zastoupena:</w:t>
      </w:r>
      <w:r w:rsidRPr="003A4738" w:rsidR="00E37B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A4738" w:rsidR="00E37BC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27AF4052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0943461C" w14:textId="77777777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74E55C1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1E0BAA5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bankovní spojení: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409385EE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02399C27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__________________</w:t>
      </w:r>
    </w:p>
    <w:p w:rsidRPr="003A4738" w:rsidR="00E37BC8" w:rsidP="003A4738" w:rsidRDefault="00E37BC8" w14:paraId="77284521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5EF0EF56" w14:textId="542FDCB9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“)</w:t>
      </w:r>
    </w:p>
    <w:p w:rsidR="00224A83" w:rsidP="00224A83" w:rsidRDefault="00224A83" w14:paraId="427D8ADF" w14:textId="77777777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="00224A83" w:rsidP="00224A83" w:rsidRDefault="00224A83" w14:paraId="654560A1" w14:textId="77777777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Pr="003A4738" w:rsidR="00224A83" w:rsidP="00224A83" w:rsidRDefault="00224A83" w14:paraId="4B7F77DA" w14:textId="697291DA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(dále jen „Smlouva“) </w:t>
      </w:r>
    </w:p>
    <w:p w:rsidRPr="003A4738" w:rsidR="00E37BC8" w:rsidP="003A4738" w:rsidRDefault="002C1233" w14:paraId="2B7BF426" w14:textId="55B9918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:rsidRPr="003A4738" w:rsidR="00E37BC8" w:rsidP="001C656F" w:rsidRDefault="00E37BC8" w14:paraId="64C9C0CF" w14:textId="55B5C03F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Pr="003A4738" w:rsidR="00EE0A3B">
        <w:rPr>
          <w:rFonts w:ascii="Arial" w:hAnsi="Arial" w:cs="Arial"/>
          <w:sz w:val="20"/>
          <w:szCs w:val="20"/>
        </w:rPr>
        <w:t>malého rozsahu</w:t>
      </w:r>
      <w:r w:rsidRPr="003A4738">
        <w:rPr>
          <w:rFonts w:ascii="Arial" w:hAnsi="Arial" w:cs="Arial"/>
          <w:sz w:val="20"/>
          <w:szCs w:val="20"/>
        </w:rPr>
        <w:t xml:space="preserve"> pod názvem </w:t>
      </w:r>
      <w:r w:rsidRPr="003A4738" w:rsidR="00EE0A3B">
        <w:rPr>
          <w:rFonts w:ascii="Arial" w:hAnsi="Arial" w:cs="Arial"/>
          <w:sz w:val="20"/>
          <w:szCs w:val="20"/>
        </w:rPr>
        <w:t>„</w:t>
      </w:r>
      <w:r w:rsidRPr="00C51EB1" w:rsidR="00C51EB1">
        <w:rPr>
          <w:rFonts w:ascii="Arial" w:hAnsi="Arial" w:cs="Arial"/>
          <w:b/>
          <w:bCs/>
          <w:i/>
          <w:sz w:val="20"/>
          <w:szCs w:val="20"/>
        </w:rPr>
        <w:t>Analýzy v oblasti náhradní rodinné péče</w:t>
      </w:r>
      <w:r w:rsidR="001C656F">
        <w:rPr>
          <w:rFonts w:ascii="Arial" w:hAnsi="Arial" w:cs="Arial"/>
          <w:b/>
          <w:bCs/>
          <w:i/>
          <w:sz w:val="20"/>
          <w:szCs w:val="20"/>
        </w:rPr>
        <w:t>, část 2.</w:t>
      </w:r>
      <w:r w:rsidR="00C51EB1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 w:rsidRPr="001C656F" w:rsidR="001C656F">
        <w:rPr>
          <w:rFonts w:ascii="Arial" w:hAnsi="Arial" w:cs="Arial"/>
          <w:b/>
          <w:bCs/>
          <w:i/>
          <w:sz w:val="20"/>
          <w:szCs w:val="20"/>
        </w:rPr>
        <w:t>Analýza fungování institutu dohod o výkonu pěstounské péče v ČR</w:t>
      </w:r>
      <w:r w:rsidRPr="00C51EB1" w:rsidR="00C51EB1">
        <w:rPr>
          <w:rFonts w:ascii="Arial" w:hAnsi="Arial" w:cs="Arial"/>
          <w:b/>
          <w:bCs/>
          <w:i/>
          <w:sz w:val="20"/>
          <w:szCs w:val="20"/>
        </w:rPr>
        <w:t>“</w:t>
      </w:r>
      <w:r w:rsidRPr="003A4738" w:rsidR="00AA1164">
        <w:rPr>
          <w:rFonts w:ascii="Arial" w:hAnsi="Arial" w:cs="Arial"/>
          <w:i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předložil, v souladu se</w:t>
      </w:r>
      <w:r w:rsidRPr="003A4738" w:rsidR="002423C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zadávacími podmínkami veřejné zakázky</w:t>
      </w:r>
      <w:r w:rsidRPr="003A4738" w:rsidR="00221634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nabídku ze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dne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 w:rsidR="00AA1164">
        <w:rPr>
          <w:rFonts w:ascii="Arial" w:hAnsi="Arial" w:cs="Arial"/>
          <w:sz w:val="20"/>
          <w:szCs w:val="20"/>
          <w:lang w:eastAsia="cs-CZ"/>
        </w:rPr>
        <w:t xml:space="preserve">2014 </w:t>
      </w:r>
      <w:r w:rsidRPr="003A4738">
        <w:rPr>
          <w:rFonts w:ascii="Arial" w:hAnsi="Arial" w:cs="Arial"/>
          <w:sz w:val="20"/>
          <w:szCs w:val="20"/>
        </w:rPr>
        <w:t>(dále jen „nabídka“) a tato byla pro plnění veřejné zakázky v souladu se základním hodnotícím kritériem ekonomická výhodnost nabídky vybrána jako nejvhodnější. V návaznosti na</w:t>
      </w:r>
      <w:r w:rsidRPr="003A4738" w:rsidR="002C1233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="00632021" w:rsidP="00632021" w:rsidRDefault="00E37BC8" w14:paraId="1870A773" w14:textId="77777777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dalším úkonům smluvních </w:t>
      </w:r>
      <w:r w:rsidRPr="003A4738" w:rsidR="00715016">
        <w:rPr>
          <w:rFonts w:ascii="Arial" w:hAnsi="Arial" w:cs="Arial"/>
          <w:sz w:val="20"/>
          <w:szCs w:val="20"/>
        </w:rPr>
        <w:t xml:space="preserve">stran učiněným </w:t>
      </w:r>
      <w:r w:rsidRPr="003A4738">
        <w:rPr>
          <w:rFonts w:ascii="Arial" w:hAnsi="Arial" w:cs="Arial"/>
          <w:sz w:val="20"/>
          <w:szCs w:val="20"/>
        </w:rPr>
        <w:t>v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obsahu této Smlouvy před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jejím uzavřením. Ustanovení </w:t>
      </w:r>
      <w:r w:rsidRPr="003A4738" w:rsidR="00FB2540">
        <w:rPr>
          <w:rFonts w:ascii="Arial" w:hAnsi="Arial" w:cs="Arial"/>
          <w:sz w:val="20"/>
          <w:szCs w:val="20"/>
        </w:rPr>
        <w:t>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FB2540">
        <w:rPr>
          <w:rFonts w:ascii="Arial" w:hAnsi="Arial" w:cs="Arial"/>
          <w:sz w:val="20"/>
          <w:szCs w:val="20"/>
        </w:rPr>
        <w:t xml:space="preserve">účinných </w:t>
      </w:r>
      <w:r w:rsidRPr="003A4738">
        <w:rPr>
          <w:rFonts w:ascii="Arial" w:hAnsi="Arial" w:cs="Arial"/>
          <w:sz w:val="20"/>
          <w:szCs w:val="20"/>
        </w:rPr>
        <w:t>právních předpisů o výkladu právních</w:t>
      </w:r>
      <w:r w:rsidR="00632021">
        <w:rPr>
          <w:rFonts w:ascii="Arial" w:hAnsi="Arial" w:cs="Arial"/>
          <w:sz w:val="20"/>
          <w:szCs w:val="20"/>
        </w:rPr>
        <w:t xml:space="preserve"> úkonů tím nejsou nijak dotčena.</w:t>
      </w:r>
    </w:p>
    <w:p w:rsidRPr="00632021" w:rsidR="00632021" w:rsidP="00632021" w:rsidRDefault="00632021" w14:paraId="591A92E9" w14:textId="56ECF30C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plnění dle této Smlouvy bude spolufinancován</w:t>
      </w:r>
      <w:r w:rsidRPr="00632021">
        <w:rPr>
          <w:rFonts w:ascii="Arial" w:hAnsi="Arial" w:cs="Arial"/>
          <w:sz w:val="20"/>
          <w:szCs w:val="20"/>
        </w:rPr>
        <w:t xml:space="preserve"> z prostředků Evropského sociálního fondu v rámci Operačního programu lidské zdroje a zaměstnanost, Projekt: „</w:t>
      </w:r>
      <w:r w:rsidRPr="00632021">
        <w:rPr>
          <w:rFonts w:ascii="Arial" w:hAnsi="Arial" w:cs="Arial"/>
          <w:i/>
          <w:sz w:val="20"/>
          <w:szCs w:val="20"/>
        </w:rPr>
        <w:t>Systémová podpora procesů transformace systému péče o ohrožené děti a rodiny</w:t>
      </w:r>
      <w:r w:rsidRPr="00632021">
        <w:rPr>
          <w:rFonts w:ascii="Arial" w:hAnsi="Arial" w:cs="Arial"/>
          <w:sz w:val="20"/>
          <w:szCs w:val="20"/>
        </w:rPr>
        <w:t xml:space="preserve">.“, </w:t>
      </w:r>
      <w:proofErr w:type="spellStart"/>
      <w:r w:rsidRPr="00632021">
        <w:rPr>
          <w:rFonts w:ascii="Arial" w:hAnsi="Arial" w:cs="Arial"/>
          <w:sz w:val="20"/>
          <w:szCs w:val="20"/>
        </w:rPr>
        <w:t>reg</w:t>
      </w:r>
      <w:proofErr w:type="spellEnd"/>
      <w:r w:rsidRPr="00632021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632021">
        <w:rPr>
          <w:rFonts w:ascii="Arial" w:hAnsi="Arial" w:cs="Arial"/>
          <w:sz w:val="20"/>
          <w:szCs w:val="20"/>
        </w:rPr>
        <w:t>č.</w:t>
      </w:r>
      <w:proofErr w:type="gramEnd"/>
      <w:r w:rsidRPr="00632021">
        <w:rPr>
          <w:rFonts w:ascii="Arial" w:hAnsi="Arial" w:cs="Arial"/>
          <w:sz w:val="20"/>
          <w:szCs w:val="20"/>
        </w:rPr>
        <w:t xml:space="preserve"> CZ.1.04/3.1.00/04.00008.</w:t>
      </w:r>
    </w:p>
    <w:p w:rsidRPr="003A4738" w:rsidR="00E37BC8" w:rsidP="003A4738" w:rsidRDefault="00E37BC8" w14:paraId="200A4A22" w14:textId="26C57AB6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Pr="003A4738" w:rsidR="00A64DDE">
        <w:rPr>
          <w:rFonts w:ascii="Arial" w:hAnsi="Arial" w:cs="Arial"/>
          <w:sz w:val="20"/>
        </w:rPr>
        <w:t>Smlouvy</w:t>
      </w:r>
    </w:p>
    <w:p w:rsidR="005910F9" w:rsidP="005910F9" w:rsidRDefault="00E37BC8" w14:paraId="61B8F252" w14:textId="77777777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Předmětem této </w:t>
      </w:r>
      <w:r w:rsidRPr="003A4738" w:rsidR="002C1233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 xml:space="preserve">mlouvy </w:t>
      </w:r>
      <w:r w:rsidRPr="003A4738" w:rsidR="00715016">
        <w:rPr>
          <w:rFonts w:ascii="Arial" w:hAnsi="Arial" w:cs="Arial"/>
          <w:sz w:val="20"/>
          <w:szCs w:val="20"/>
        </w:rPr>
        <w:t>je</w:t>
      </w:r>
      <w:r w:rsidRPr="003A4738" w:rsidR="002C1233">
        <w:rPr>
          <w:rFonts w:ascii="Arial" w:hAnsi="Arial" w:cs="Arial"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závazek Z</w:t>
      </w:r>
      <w:r w:rsidR="005910F9">
        <w:rPr>
          <w:rFonts w:ascii="Arial" w:hAnsi="Arial" w:cs="Arial"/>
          <w:sz w:val="20"/>
          <w:szCs w:val="20"/>
        </w:rPr>
        <w:t>hotovitele</w:t>
      </w:r>
      <w:r w:rsidRPr="003A4738" w:rsidR="00A64DDE">
        <w:rPr>
          <w:rFonts w:ascii="Arial" w:hAnsi="Arial" w:cs="Arial"/>
          <w:sz w:val="20"/>
          <w:szCs w:val="20"/>
        </w:rPr>
        <w:t xml:space="preserve"> </w:t>
      </w:r>
      <w:r w:rsidR="005910F9">
        <w:rPr>
          <w:rFonts w:ascii="Arial" w:hAnsi="Arial" w:cs="Arial"/>
          <w:sz w:val="20"/>
          <w:szCs w:val="20"/>
        </w:rPr>
        <w:t>z</w:t>
      </w:r>
      <w:r w:rsidRPr="003A4738" w:rsidR="00A64DDE">
        <w:rPr>
          <w:rFonts w:ascii="Arial" w:hAnsi="Arial" w:cs="Arial"/>
          <w:sz w:val="20"/>
          <w:szCs w:val="20"/>
        </w:rPr>
        <w:t xml:space="preserve">pracovat </w:t>
      </w:r>
      <w:r w:rsidRPr="003A4738" w:rsidR="00AA1164">
        <w:rPr>
          <w:rFonts w:ascii="Arial" w:hAnsi="Arial" w:cs="Arial"/>
          <w:sz w:val="20"/>
          <w:szCs w:val="20"/>
        </w:rPr>
        <w:t xml:space="preserve">analýzu </w:t>
      </w:r>
      <w:r w:rsidRPr="005910F9" w:rsidR="005910F9">
        <w:rPr>
          <w:rFonts w:ascii="Arial" w:hAnsi="Arial" w:cs="Arial"/>
          <w:sz w:val="20"/>
          <w:szCs w:val="20"/>
        </w:rPr>
        <w:t>dosavadní implement</w:t>
      </w:r>
      <w:r w:rsidR="005910F9">
        <w:rPr>
          <w:rFonts w:ascii="Arial" w:hAnsi="Arial" w:cs="Arial"/>
          <w:sz w:val="20"/>
          <w:szCs w:val="20"/>
        </w:rPr>
        <w:t>ace vzdělávacího programu PRIDE v</w:t>
      </w:r>
      <w:r w:rsidRPr="005910F9" w:rsidR="005910F9">
        <w:rPr>
          <w:rFonts w:ascii="Arial" w:hAnsi="Arial" w:cs="Arial"/>
          <w:sz w:val="20"/>
          <w:szCs w:val="20"/>
        </w:rPr>
        <w:t xml:space="preserve"> oblastech vzdělávání budoucích školitelů a</w:t>
      </w:r>
      <w:r w:rsidR="005910F9">
        <w:rPr>
          <w:rFonts w:ascii="Arial" w:hAnsi="Arial" w:cs="Arial"/>
          <w:sz w:val="20"/>
          <w:szCs w:val="20"/>
        </w:rPr>
        <w:t> přípravy náhradních rodičů</w:t>
      </w:r>
      <w:r w:rsidRPr="005910F9" w:rsidR="005910F9">
        <w:rPr>
          <w:rFonts w:ascii="Arial" w:hAnsi="Arial" w:cs="Arial"/>
          <w:sz w:val="20"/>
          <w:szCs w:val="20"/>
        </w:rPr>
        <w:t xml:space="preserve"> </w:t>
      </w:r>
      <w:r w:rsidRPr="003A4738" w:rsidR="00BC5FDF">
        <w:rPr>
          <w:rFonts w:ascii="Arial" w:hAnsi="Arial" w:cs="Arial"/>
          <w:sz w:val="20"/>
          <w:szCs w:val="20"/>
        </w:rPr>
        <w:t>(dále jen „</w:t>
      </w:r>
      <w:r w:rsidRPr="003A4738" w:rsidR="00AA1164">
        <w:rPr>
          <w:rFonts w:ascii="Arial" w:hAnsi="Arial" w:cs="Arial"/>
          <w:sz w:val="20"/>
          <w:szCs w:val="20"/>
        </w:rPr>
        <w:t>analýza“)</w:t>
      </w:r>
      <w:r w:rsidRPr="003A4738" w:rsidR="00A64DDE">
        <w:rPr>
          <w:rFonts w:ascii="Arial" w:hAnsi="Arial" w:cs="Arial"/>
          <w:sz w:val="20"/>
          <w:szCs w:val="20"/>
        </w:rPr>
        <w:t xml:space="preserve"> a závazek Objednatele zaplatit Zhotoviteli za</w:t>
      </w:r>
      <w:r w:rsidR="00B734C8">
        <w:rPr>
          <w:rFonts w:ascii="Arial" w:hAnsi="Arial" w:cs="Arial"/>
          <w:sz w:val="20"/>
          <w:szCs w:val="20"/>
        </w:rPr>
        <w:t> </w:t>
      </w:r>
      <w:r w:rsidR="005910F9">
        <w:rPr>
          <w:rFonts w:ascii="Arial" w:hAnsi="Arial" w:cs="Arial"/>
          <w:sz w:val="20"/>
          <w:szCs w:val="20"/>
        </w:rPr>
        <w:t xml:space="preserve">řádné </w:t>
      </w:r>
      <w:r w:rsidRPr="003A4738" w:rsidR="00AA1164">
        <w:rPr>
          <w:rFonts w:ascii="Arial" w:hAnsi="Arial" w:cs="Arial"/>
          <w:sz w:val="20"/>
          <w:szCs w:val="20"/>
        </w:rPr>
        <w:t>zpracování analýzy</w:t>
      </w:r>
      <w:r w:rsidRPr="003A4738" w:rsidR="00A64DDE">
        <w:rPr>
          <w:rFonts w:ascii="Arial" w:hAnsi="Arial" w:cs="Arial"/>
          <w:sz w:val="20"/>
          <w:szCs w:val="20"/>
        </w:rPr>
        <w:t xml:space="preserve"> </w:t>
      </w:r>
      <w:r w:rsidR="005910F9">
        <w:rPr>
          <w:rFonts w:ascii="Arial" w:hAnsi="Arial" w:cs="Arial"/>
          <w:sz w:val="20"/>
          <w:szCs w:val="20"/>
        </w:rPr>
        <w:t xml:space="preserve">odměnu </w:t>
      </w:r>
      <w:r w:rsidRPr="003A4738" w:rsidR="00A64DDE">
        <w:rPr>
          <w:rFonts w:ascii="Arial" w:hAnsi="Arial" w:cs="Arial"/>
          <w:sz w:val="20"/>
          <w:szCs w:val="20"/>
        </w:rPr>
        <w:t>ve výši a za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AA1164">
        <w:rPr>
          <w:rFonts w:ascii="Arial" w:hAnsi="Arial" w:cs="Arial"/>
          <w:sz w:val="20"/>
          <w:szCs w:val="20"/>
        </w:rPr>
        <w:t>podmínek stanovených v článku</w:t>
      </w:r>
      <w:r w:rsidRPr="003A4738" w:rsidR="00A64DDE">
        <w:rPr>
          <w:rFonts w:ascii="Arial" w:hAnsi="Arial" w:cs="Arial"/>
          <w:sz w:val="20"/>
          <w:szCs w:val="20"/>
        </w:rPr>
        <w:t xml:space="preserve"> 8 této Smlouvy.</w:t>
      </w:r>
    </w:p>
    <w:p w:rsidRPr="005910F9" w:rsidR="005910F9" w:rsidP="005910F9" w:rsidRDefault="00AA1164" w14:paraId="4159B4CE" w14:textId="02B9295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Analýza</w:t>
      </w:r>
      <w:r w:rsidRPr="005910F9" w:rsidR="002423CA">
        <w:rPr>
          <w:rFonts w:ascii="Arial" w:hAnsi="Arial" w:cs="Arial"/>
          <w:sz w:val="20"/>
          <w:szCs w:val="20"/>
        </w:rPr>
        <w:t xml:space="preserve"> musí obsahovat </w:t>
      </w:r>
      <w:r w:rsidRPr="005910F9" w:rsidR="005910F9">
        <w:rPr>
          <w:rFonts w:ascii="Arial" w:hAnsi="Arial" w:cs="Arial"/>
          <w:sz w:val="20"/>
          <w:szCs w:val="20"/>
        </w:rPr>
        <w:t>minimálně následující:</w:t>
      </w:r>
    </w:p>
    <w:p w:rsidR="001C656F" w:rsidP="001C656F" w:rsidRDefault="001C656F" w14:paraId="16FBC647" w14:textId="7176FB0C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zhodnocení efektivnosti stávajícího systému dohod o výkonu pěstounské péče a</w:t>
      </w:r>
      <w:r>
        <w:rPr>
          <w:rFonts w:ascii="Arial" w:hAnsi="Arial" w:cs="Arial"/>
          <w:sz w:val="20"/>
          <w:szCs w:val="20"/>
        </w:rPr>
        <w:t> </w:t>
      </w:r>
      <w:r w:rsidRPr="001C656F">
        <w:rPr>
          <w:rFonts w:ascii="Arial" w:hAnsi="Arial" w:cs="Arial"/>
          <w:sz w:val="20"/>
          <w:szCs w:val="20"/>
        </w:rPr>
        <w:t>způsobu doprovázení pěstounských rodin (Včetně kvantifikace/míry využívání příspěvku na výkon pěstounské péče a vyhodnocení finančního aspektu realizace dohod.)</w:t>
      </w:r>
    </w:p>
    <w:p w:rsidRPr="001C656F" w:rsidR="001C656F" w:rsidP="001C656F" w:rsidRDefault="001C656F" w14:paraId="4AF9458D" w14:textId="53F2402C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zhodnocení efektivnosti následujících jednotlivých ustanovení dohod tak, jak jsou určena zákonem:</w:t>
      </w:r>
    </w:p>
    <w:p w:rsidR="002D716B" w:rsidP="002D716B" w:rsidRDefault="001C656F" w14:paraId="69E17235" w14:textId="0149DBD4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právo na poskytnutí trvalé nebo dočasné pomoci při zajištění osobní péče o svěřené dítě; tato pomoc spočívá zejm</w:t>
      </w:r>
      <w:r w:rsidR="002D716B">
        <w:rPr>
          <w:rFonts w:ascii="Arial" w:hAnsi="Arial" w:cs="Arial"/>
          <w:sz w:val="20"/>
          <w:szCs w:val="20"/>
        </w:rPr>
        <w:t>éna v zajištění krátkodobé péče</w:t>
      </w:r>
    </w:p>
    <w:p w:rsidR="002D716B" w:rsidP="002D716B" w:rsidRDefault="001C656F" w14:paraId="60BF2DCE" w14:textId="67A169D5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t xml:space="preserve">právo na poskytnutí pomoci se zajištěním celodenní péče o svěřené dítě nebo děti, která je přiměřená věku dítěte, v rozsahu alespoň 14 kalendářních dnů v kalendářním roce, jestliže svěřené </w:t>
      </w:r>
      <w:r w:rsidR="002D716B">
        <w:rPr>
          <w:rFonts w:ascii="Arial" w:hAnsi="Arial" w:cs="Arial"/>
          <w:sz w:val="20"/>
          <w:szCs w:val="20"/>
        </w:rPr>
        <w:t>dítě dosáhlo alespoň věku 2 let</w:t>
      </w:r>
    </w:p>
    <w:p w:rsidR="002D716B" w:rsidP="002D716B" w:rsidRDefault="001C656F" w14:paraId="25EE823E" w14:textId="32756913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t>právo na zprostředkování psychologické, terapeutické nebo jiné odborné pom</w:t>
      </w:r>
      <w:r w:rsidR="002D716B">
        <w:rPr>
          <w:rFonts w:ascii="Arial" w:hAnsi="Arial" w:cs="Arial"/>
          <w:sz w:val="20"/>
          <w:szCs w:val="20"/>
        </w:rPr>
        <w:t>oci alespoň jednou za 6 měsíců</w:t>
      </w:r>
    </w:p>
    <w:p w:rsidR="002D716B" w:rsidP="002D716B" w:rsidRDefault="001C656F" w14:paraId="5367D696" w14:textId="113F26B6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t>právo na zprostředkování nebo zajištění bezplatné možnosti zvyšovat si znalosti a </w:t>
      </w:r>
      <w:r w:rsidR="002D716B">
        <w:rPr>
          <w:rFonts w:ascii="Arial" w:hAnsi="Arial" w:cs="Arial"/>
          <w:sz w:val="20"/>
          <w:szCs w:val="20"/>
        </w:rPr>
        <w:t>dovednosti</w:t>
      </w:r>
    </w:p>
    <w:p w:rsidR="002D716B" w:rsidP="002D716B" w:rsidRDefault="001C656F" w14:paraId="3AD8BF8B" w14:textId="5445935A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lastRenderedPageBreak/>
        <w:t>právo na pomoc při plnění povinností, včetně pomoci při zajištění místa pro uskutečňování styku oprávněných osob s dítětem a při zajištění asistence při </w:t>
      </w:r>
      <w:r w:rsidR="002D716B">
        <w:rPr>
          <w:rFonts w:ascii="Arial" w:hAnsi="Arial" w:cs="Arial"/>
          <w:sz w:val="20"/>
          <w:szCs w:val="20"/>
        </w:rPr>
        <w:t>tomto styku</w:t>
      </w:r>
    </w:p>
    <w:p w:rsidR="002D716B" w:rsidP="002D716B" w:rsidRDefault="001C656F" w14:paraId="2E509F5F" w14:textId="70100113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t>povinnost zvyšovat si znalosti a dovednosti v oblasti výchovy a péče o dítě v rozsahu 24 hodin v době 12 kalen</w:t>
      </w:r>
      <w:r w:rsidR="002D716B">
        <w:rPr>
          <w:rFonts w:ascii="Arial" w:hAnsi="Arial" w:cs="Arial"/>
          <w:sz w:val="20"/>
          <w:szCs w:val="20"/>
        </w:rPr>
        <w:t>dářních měsíců po sobě jdoucích</w:t>
      </w:r>
    </w:p>
    <w:p w:rsidRPr="008049F6" w:rsidR="002D716B" w:rsidP="002D716B" w:rsidRDefault="001C656F" w14:paraId="023F6841" w14:textId="63EADDCE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8049F6">
        <w:rPr>
          <w:rFonts w:ascii="Arial" w:hAnsi="Arial" w:cs="Arial"/>
          <w:sz w:val="20"/>
          <w:szCs w:val="20"/>
        </w:rPr>
        <w:t xml:space="preserve">povinnost umožnit sledování naplňování dohody o výkonu pěstounské péče podle § 47b odst. 5 zákona </w:t>
      </w:r>
      <w:r w:rsidRPr="008049F6" w:rsidR="008049F6">
        <w:rPr>
          <w:rFonts w:ascii="Arial" w:hAnsi="Arial" w:cs="Arial"/>
          <w:sz w:val="20"/>
          <w:szCs w:val="20"/>
        </w:rPr>
        <w:t>č. 359/1999 Sb., o sociálně-právní ochraně dětí</w:t>
      </w:r>
      <w:r w:rsidRPr="008049F6" w:rsidR="008049F6">
        <w:rPr>
          <w:rFonts w:ascii="Arial" w:hAnsi="Arial" w:cs="Arial"/>
          <w:sz w:val="20"/>
          <w:szCs w:val="20"/>
        </w:rPr>
        <w:t xml:space="preserve"> </w:t>
      </w:r>
      <w:r w:rsidRPr="008049F6">
        <w:rPr>
          <w:rFonts w:ascii="Arial" w:hAnsi="Arial" w:cs="Arial"/>
          <w:sz w:val="20"/>
          <w:szCs w:val="20"/>
        </w:rPr>
        <w:t>a spolupracovat se zaměstnancem pověřeným sledovat vývoj dětí p</w:t>
      </w:r>
      <w:r w:rsidRPr="008049F6" w:rsidR="002D716B">
        <w:rPr>
          <w:rFonts w:ascii="Arial" w:hAnsi="Arial" w:cs="Arial"/>
          <w:sz w:val="20"/>
          <w:szCs w:val="20"/>
        </w:rPr>
        <w:t xml:space="preserve">odle § 19 odst. 6 </w:t>
      </w:r>
      <w:r w:rsidRPr="008049F6" w:rsidR="008049F6">
        <w:rPr>
          <w:rFonts w:ascii="Arial" w:hAnsi="Arial" w:cs="Arial"/>
          <w:sz w:val="20"/>
          <w:szCs w:val="20"/>
        </w:rPr>
        <w:t>zákon</w:t>
      </w:r>
      <w:r w:rsidRPr="008049F6" w:rsidR="008049F6">
        <w:rPr>
          <w:rFonts w:ascii="Arial" w:hAnsi="Arial" w:cs="Arial"/>
          <w:sz w:val="20"/>
          <w:szCs w:val="20"/>
        </w:rPr>
        <w:t>a</w:t>
      </w:r>
      <w:r w:rsidRPr="008049F6" w:rsidR="008049F6">
        <w:rPr>
          <w:rFonts w:ascii="Arial" w:hAnsi="Arial" w:cs="Arial"/>
          <w:sz w:val="20"/>
          <w:szCs w:val="20"/>
        </w:rPr>
        <w:t xml:space="preserve"> č. 359/1999 Sb., o sociálně-právní ochraně dětí</w:t>
      </w:r>
    </w:p>
    <w:p w:rsidRPr="002D716B" w:rsidR="001C656F" w:rsidP="002D716B" w:rsidRDefault="001C656F" w14:paraId="1C79C844" w14:textId="004ADAE7">
      <w:pPr>
        <w:pStyle w:val="Odstavecseseznamem"/>
        <w:numPr>
          <w:ilvl w:val="0"/>
          <w:numId w:val="24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2D716B">
        <w:rPr>
          <w:rFonts w:ascii="Arial" w:hAnsi="Arial" w:cs="Arial"/>
          <w:sz w:val="20"/>
          <w:szCs w:val="20"/>
        </w:rPr>
        <w:t>v souladu s individuálním plánem ochrany dítěte povinnost udržovat, rozvíjet a prohlubovat sounáležitost dítěte s osobami dítěti blízkými, zejména s rodiči a umožnit styk rodičů s dítětem v pěstounské péči, pokud s</w:t>
      </w:r>
      <w:r w:rsidR="002D716B">
        <w:rPr>
          <w:rFonts w:ascii="Arial" w:hAnsi="Arial" w:cs="Arial"/>
          <w:sz w:val="20"/>
          <w:szCs w:val="20"/>
        </w:rPr>
        <w:t>oud rozhodnutím nestanoví jinak</w:t>
      </w:r>
    </w:p>
    <w:p w:rsidRPr="001C656F" w:rsidR="001C656F" w:rsidP="001C656F" w:rsidRDefault="001C656F" w14:paraId="0704A0B7" w14:textId="77777777">
      <w:pPr>
        <w:pStyle w:val="Odstavecseseznamem"/>
        <w:tabs>
          <w:tab w:val="left" w:pos="567"/>
        </w:tabs>
        <w:spacing w:after="120" w:line="280" w:lineRule="atLeast"/>
        <w:ind w:left="1350"/>
        <w:jc w:val="both"/>
        <w:rPr>
          <w:rFonts w:ascii="Arial" w:hAnsi="Arial" w:cs="Arial"/>
          <w:sz w:val="20"/>
          <w:szCs w:val="20"/>
        </w:rPr>
      </w:pPr>
    </w:p>
    <w:p w:rsidR="001C656F" w:rsidP="001C656F" w:rsidRDefault="001C656F" w14:paraId="57962EF2" w14:textId="77777777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zmapování celkové škály služeb poskytovaných pěstounům v rámci dohod (včetně informace, zda jsou nabízeny všem stejné služby nebo je nabídka přizpůsobena potřebám jednotlivých pěstounů.)</w:t>
      </w:r>
    </w:p>
    <w:p w:rsidRPr="001C656F" w:rsidR="001C656F" w:rsidP="001C656F" w:rsidRDefault="001C656F" w14:paraId="3793E909" w14:textId="77777777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analýzu silných a slabých stránek institutu dohod, a to z pohledu:</w:t>
      </w:r>
    </w:p>
    <w:p w:rsidRPr="001C656F" w:rsidR="001C656F" w:rsidP="002D716B" w:rsidRDefault="001C656F" w14:paraId="405FC00F" w14:textId="77777777">
      <w:pPr>
        <w:pStyle w:val="Odstavecseseznamem"/>
        <w:numPr>
          <w:ilvl w:val="0"/>
          <w:numId w:val="25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pracovníků OSPOD</w:t>
      </w:r>
    </w:p>
    <w:p w:rsidRPr="001C656F" w:rsidR="001C656F" w:rsidP="002D716B" w:rsidRDefault="001C656F" w14:paraId="3457C55C" w14:textId="77777777">
      <w:pPr>
        <w:pStyle w:val="Odstavecseseznamem"/>
        <w:numPr>
          <w:ilvl w:val="0"/>
          <w:numId w:val="25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osob pověřených zprostředkováním dohod</w:t>
      </w:r>
    </w:p>
    <w:p w:rsidR="001C656F" w:rsidP="002D716B" w:rsidRDefault="001C656F" w14:paraId="263B1FF5" w14:textId="701FF6A7">
      <w:pPr>
        <w:pStyle w:val="Odstavecseseznamem"/>
        <w:numPr>
          <w:ilvl w:val="0"/>
          <w:numId w:val="25"/>
        </w:numPr>
        <w:tabs>
          <w:tab w:val="left" w:pos="567"/>
        </w:tabs>
        <w:spacing w:after="120" w:line="280" w:lineRule="atLeast"/>
        <w:ind w:left="1276" w:hanging="425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osob pečujících a osob v evidenci, jež mohou být v příbuzenském i</w:t>
      </w:r>
      <w:r w:rsidR="008049F6">
        <w:rPr>
          <w:rFonts w:ascii="Arial" w:hAnsi="Arial" w:cs="Arial"/>
          <w:sz w:val="20"/>
          <w:szCs w:val="20"/>
        </w:rPr>
        <w:t xml:space="preserve"> nepříbuzenském vztahu k dítěti</w:t>
      </w:r>
    </w:p>
    <w:p w:rsidR="001C656F" w:rsidP="001C656F" w:rsidRDefault="001C656F" w14:paraId="4545C30F" w14:textId="77777777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návrh metodických úprav institutu dohod s ohledem na jeho další využití a efektivitu</w:t>
      </w:r>
    </w:p>
    <w:p w:rsidRPr="001C656F" w:rsidR="001C656F" w:rsidP="001C656F" w:rsidRDefault="001C656F" w14:paraId="2058F41D" w14:textId="0D3031E6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1C656F">
        <w:rPr>
          <w:rFonts w:ascii="Arial" w:hAnsi="Arial" w:cs="Arial"/>
          <w:sz w:val="20"/>
          <w:szCs w:val="20"/>
        </w:rPr>
        <w:t>návrh pro případné legislativní změny v souvislosti s institutem dohod</w:t>
      </w:r>
      <w:r>
        <w:rPr>
          <w:rFonts w:ascii="Arial" w:hAnsi="Arial" w:cs="Arial"/>
          <w:sz w:val="20"/>
          <w:szCs w:val="20"/>
        </w:rPr>
        <w:t>.</w:t>
      </w:r>
    </w:p>
    <w:p w:rsidR="001C656F" w:rsidP="001C656F" w:rsidRDefault="001C656F" w14:paraId="0CF6F38A" w14:textId="77777777">
      <w:pPr>
        <w:pStyle w:val="Odstavecseseznamem"/>
        <w:spacing w:after="120" w:line="280" w:lineRule="atLeast"/>
        <w:ind w:left="567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="005910F9" w:rsidP="003A4738" w:rsidRDefault="005910F9" w14:paraId="115BE584" w14:textId="021EF38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Přesné požadavky Objednatele na obsah a formu analýzy jsou uvedeny v příloze č. 1 této Smlouvy – </w:t>
      </w:r>
      <w:r w:rsidRPr="005910F9">
        <w:rPr>
          <w:rFonts w:ascii="Arial" w:hAnsi="Arial" w:cs="Arial"/>
          <w:i/>
          <w:sz w:val="20"/>
          <w:szCs w:val="20"/>
        </w:rPr>
        <w:t>Specifikace předmětu plnění</w:t>
      </w:r>
      <w:r>
        <w:rPr>
          <w:rFonts w:ascii="Arial" w:hAnsi="Arial" w:cs="Arial"/>
          <w:sz w:val="20"/>
          <w:szCs w:val="20"/>
        </w:rPr>
        <w:t>.</w:t>
      </w:r>
    </w:p>
    <w:p w:rsidRPr="003A4738" w:rsidR="00B11C49" w:rsidP="003A4738" w:rsidRDefault="00A64DDE" w14:paraId="1950602D" w14:textId="61E485D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C60E35">
        <w:rPr>
          <w:rFonts w:ascii="Arial" w:hAnsi="Arial" w:cs="Arial"/>
          <w:sz w:val="20"/>
          <w:szCs w:val="20"/>
        </w:rPr>
        <w:t xml:space="preserve">se zavazuje předat Objednateli </w:t>
      </w:r>
      <w:r w:rsidRPr="003A4738" w:rsidR="005910F9">
        <w:rPr>
          <w:rFonts w:ascii="Arial" w:hAnsi="Arial" w:cs="Arial"/>
          <w:sz w:val="20"/>
          <w:szCs w:val="20"/>
        </w:rPr>
        <w:t xml:space="preserve">analýzu v  rozsahu  </w:t>
      </w:r>
      <w:r w:rsidR="005910F9">
        <w:rPr>
          <w:rFonts w:ascii="Arial" w:hAnsi="Arial" w:cs="Arial"/>
          <w:sz w:val="20"/>
          <w:szCs w:val="20"/>
        </w:rPr>
        <w:t>7</w:t>
      </w:r>
      <w:r w:rsidRPr="003A4738" w:rsidR="005910F9">
        <w:rPr>
          <w:rFonts w:ascii="Arial" w:hAnsi="Arial" w:cs="Arial"/>
          <w:sz w:val="20"/>
          <w:szCs w:val="20"/>
        </w:rPr>
        <w:t>0</w:t>
      </w:r>
      <w:r w:rsidR="005910F9">
        <w:rPr>
          <w:rFonts w:ascii="Arial" w:hAnsi="Arial" w:cs="Arial"/>
          <w:sz w:val="20"/>
          <w:szCs w:val="20"/>
        </w:rPr>
        <w:t xml:space="preserve"> - 150</w:t>
      </w:r>
      <w:r w:rsidRPr="003A4738" w:rsidR="005910F9">
        <w:rPr>
          <w:rFonts w:ascii="Arial" w:hAnsi="Arial" w:cs="Arial"/>
          <w:sz w:val="20"/>
          <w:szCs w:val="20"/>
        </w:rPr>
        <w:t xml:space="preserve"> normovaných stran</w:t>
      </w:r>
      <w:r w:rsidR="005910F9">
        <w:rPr>
          <w:rFonts w:ascii="Arial" w:hAnsi="Arial" w:cs="Arial"/>
          <w:sz w:val="20"/>
          <w:szCs w:val="20"/>
        </w:rPr>
        <w:t xml:space="preserve"> </w:t>
      </w:r>
      <w:r w:rsidR="00262EE2">
        <w:rPr>
          <w:rFonts w:ascii="Arial" w:hAnsi="Arial" w:cs="Arial"/>
          <w:sz w:val="20"/>
          <w:szCs w:val="20"/>
        </w:rPr>
        <w:t xml:space="preserve">zpracovanou v souladu s přílohou č. 1 této Smlouvy </w:t>
      </w:r>
      <w:r w:rsidR="005910F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910F9">
        <w:rPr>
          <w:rFonts w:ascii="Arial" w:hAnsi="Arial" w:cs="Arial"/>
          <w:sz w:val="20"/>
          <w:szCs w:val="20"/>
        </w:rPr>
        <w:t>powerpointovou</w:t>
      </w:r>
      <w:proofErr w:type="spellEnd"/>
      <w:r w:rsidR="005910F9">
        <w:rPr>
          <w:rFonts w:ascii="Arial" w:hAnsi="Arial" w:cs="Arial"/>
          <w:sz w:val="20"/>
          <w:szCs w:val="20"/>
        </w:rPr>
        <w:t xml:space="preserve"> prezentaci výsledků zpracované analýzy </w:t>
      </w:r>
      <w:r w:rsidRPr="003A4738" w:rsidR="00C60E35">
        <w:rPr>
          <w:rFonts w:ascii="Arial" w:hAnsi="Arial" w:cs="Arial"/>
          <w:sz w:val="20"/>
          <w:szCs w:val="20"/>
        </w:rPr>
        <w:t>v termín</w:t>
      </w:r>
      <w:r w:rsidR="005910F9">
        <w:rPr>
          <w:rFonts w:ascii="Arial" w:hAnsi="Arial" w:cs="Arial"/>
          <w:sz w:val="20"/>
          <w:szCs w:val="20"/>
        </w:rPr>
        <w:t>u</w:t>
      </w:r>
      <w:r w:rsidRPr="003A4738" w:rsidR="00C60E35">
        <w:rPr>
          <w:rFonts w:ascii="Arial" w:hAnsi="Arial" w:cs="Arial"/>
          <w:sz w:val="20"/>
          <w:szCs w:val="20"/>
        </w:rPr>
        <w:t xml:space="preserve"> dle </w:t>
      </w:r>
      <w:r w:rsidR="00632021">
        <w:rPr>
          <w:rFonts w:ascii="Arial" w:hAnsi="Arial" w:cs="Arial"/>
          <w:sz w:val="20"/>
          <w:szCs w:val="20"/>
        </w:rPr>
        <w:t>odst. 4.1</w:t>
      </w:r>
      <w:r w:rsidRPr="003A4738" w:rsidR="009A1419">
        <w:rPr>
          <w:rFonts w:ascii="Arial" w:hAnsi="Arial" w:cs="Arial"/>
          <w:sz w:val="20"/>
          <w:szCs w:val="20"/>
        </w:rPr>
        <w:t xml:space="preserve"> této Smlouvy</w:t>
      </w:r>
      <w:r w:rsidR="005910F9">
        <w:rPr>
          <w:rFonts w:ascii="Arial" w:hAnsi="Arial" w:cs="Arial"/>
          <w:sz w:val="20"/>
          <w:szCs w:val="20"/>
        </w:rPr>
        <w:t>.</w:t>
      </w:r>
      <w:r w:rsidRPr="003A4738" w:rsidR="009A1419">
        <w:rPr>
          <w:rFonts w:ascii="Arial" w:hAnsi="Arial" w:cs="Arial"/>
          <w:sz w:val="20"/>
          <w:szCs w:val="20"/>
        </w:rPr>
        <w:t xml:space="preserve"> </w:t>
      </w:r>
    </w:p>
    <w:p w:rsidRPr="003A4738" w:rsidR="00E37BC8" w:rsidP="003A4738" w:rsidRDefault="00A64DDE" w14:paraId="39218B69" w14:textId="23D46DA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</w:t>
      </w:r>
      <w:r w:rsidRPr="003A4738" w:rsidR="00FB2540">
        <w:rPr>
          <w:rFonts w:ascii="Arial" w:hAnsi="Arial" w:cs="Arial"/>
          <w:sz w:val="20"/>
          <w:szCs w:val="20"/>
        </w:rPr>
        <w:t xml:space="preserve">l </w:t>
      </w:r>
      <w:r w:rsidRPr="003A4738" w:rsidR="00715016">
        <w:rPr>
          <w:rFonts w:ascii="Arial" w:hAnsi="Arial" w:cs="Arial"/>
          <w:sz w:val="20"/>
          <w:szCs w:val="20"/>
        </w:rPr>
        <w:t xml:space="preserve">se </w:t>
      </w:r>
      <w:r w:rsidRPr="003A4738" w:rsidR="00FB2540">
        <w:rPr>
          <w:rFonts w:ascii="Arial" w:hAnsi="Arial" w:cs="Arial"/>
          <w:sz w:val="20"/>
          <w:szCs w:val="20"/>
        </w:rPr>
        <w:t xml:space="preserve">zavazuje zpracovat </w:t>
      </w:r>
      <w:r w:rsidRPr="003A4738" w:rsidR="00AA1164">
        <w:rPr>
          <w:rFonts w:ascii="Arial" w:hAnsi="Arial" w:cs="Arial"/>
          <w:sz w:val="20"/>
          <w:szCs w:val="20"/>
        </w:rPr>
        <w:t>analýzu</w:t>
      </w:r>
      <w:r w:rsidRPr="003A4738" w:rsidR="00EE0A3B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v souladu s</w:t>
      </w:r>
      <w:r w:rsidRPr="003A4738" w:rsidR="00BC5FDF">
        <w:rPr>
          <w:rFonts w:ascii="Arial" w:hAnsi="Arial" w:cs="Arial"/>
          <w:sz w:val="20"/>
          <w:szCs w:val="20"/>
        </w:rPr>
        <w:t xml:space="preserve"> touto Smlouvou, </w:t>
      </w:r>
      <w:r w:rsidRPr="003A4738" w:rsidR="00C60E35">
        <w:rPr>
          <w:rFonts w:ascii="Arial" w:hAnsi="Arial" w:cs="Arial"/>
          <w:sz w:val="20"/>
          <w:szCs w:val="20"/>
        </w:rPr>
        <w:t>požadavky Objednatele vymezenými v</w:t>
      </w:r>
      <w:r w:rsidRPr="003A4738" w:rsidR="00297E24">
        <w:rPr>
          <w:rFonts w:ascii="Arial" w:hAnsi="Arial" w:cs="Arial"/>
          <w:sz w:val="20"/>
          <w:szCs w:val="20"/>
        </w:rPr>
        <w:t>  této Smlouv</w:t>
      </w:r>
      <w:r w:rsidRPr="003A4738" w:rsidR="00B11C49">
        <w:rPr>
          <w:rFonts w:ascii="Arial" w:hAnsi="Arial" w:cs="Arial"/>
          <w:sz w:val="20"/>
          <w:szCs w:val="20"/>
        </w:rPr>
        <w:t>ě</w:t>
      </w:r>
      <w:r w:rsidRPr="003A4738" w:rsidR="00297E24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a</w:t>
      </w:r>
      <w:r w:rsidRPr="003A4738" w:rsidR="00221634">
        <w:rPr>
          <w:rFonts w:ascii="Arial" w:hAnsi="Arial" w:cs="Arial"/>
          <w:sz w:val="20"/>
          <w:szCs w:val="20"/>
        </w:rPr>
        <w:t> </w:t>
      </w:r>
      <w:r w:rsidRPr="003A4738" w:rsidR="003D484B">
        <w:rPr>
          <w:rFonts w:ascii="Arial" w:hAnsi="Arial" w:cs="Arial"/>
          <w:sz w:val="20"/>
          <w:szCs w:val="20"/>
        </w:rPr>
        <w:t>v souladu s</w:t>
      </w:r>
      <w:r w:rsidRPr="003A4738" w:rsidR="00B11C49">
        <w:rPr>
          <w:rFonts w:ascii="Arial" w:hAnsi="Arial" w:cs="Arial"/>
          <w:sz w:val="20"/>
          <w:szCs w:val="20"/>
        </w:rPr>
        <w:t> </w:t>
      </w:r>
      <w:r w:rsidRPr="003A4738" w:rsidR="00297E24">
        <w:rPr>
          <w:rFonts w:ascii="Arial" w:hAnsi="Arial" w:cs="Arial"/>
          <w:sz w:val="20"/>
          <w:szCs w:val="20"/>
        </w:rPr>
        <w:t>P</w:t>
      </w:r>
      <w:r w:rsidRPr="003A4738" w:rsidR="00E37BC8">
        <w:rPr>
          <w:rFonts w:ascii="Arial" w:hAnsi="Arial" w:cs="Arial"/>
          <w:sz w:val="20"/>
          <w:szCs w:val="20"/>
        </w:rPr>
        <w:t>říloh</w:t>
      </w:r>
      <w:r w:rsidRPr="003A4738" w:rsidR="00FB2540">
        <w:rPr>
          <w:rFonts w:ascii="Arial" w:hAnsi="Arial" w:cs="Arial"/>
          <w:sz w:val="20"/>
          <w:szCs w:val="20"/>
        </w:rPr>
        <w:t>o</w:t>
      </w:r>
      <w:r w:rsidRPr="003A4738" w:rsidR="00E37BC8">
        <w:rPr>
          <w:rFonts w:ascii="Arial" w:hAnsi="Arial" w:cs="Arial"/>
          <w:sz w:val="20"/>
          <w:szCs w:val="20"/>
        </w:rPr>
        <w:t>u</w:t>
      </w:r>
      <w:r w:rsidRPr="003A4738" w:rsidR="00B11C49">
        <w:rPr>
          <w:rFonts w:ascii="Arial" w:hAnsi="Arial" w:cs="Arial"/>
          <w:sz w:val="20"/>
          <w:szCs w:val="20"/>
        </w:rPr>
        <w:t xml:space="preserve"> této Smlouvy</w:t>
      </w:r>
      <w:r w:rsidRPr="003A4738" w:rsidR="00624C0E">
        <w:rPr>
          <w:rFonts w:ascii="Arial" w:hAnsi="Arial" w:cs="Arial"/>
          <w:sz w:val="20"/>
          <w:szCs w:val="20"/>
        </w:rPr>
        <w:t xml:space="preserve">, která je </w:t>
      </w:r>
      <w:r w:rsidRPr="003A4738" w:rsidR="00B11C49">
        <w:rPr>
          <w:rFonts w:ascii="Arial" w:hAnsi="Arial" w:cs="Arial"/>
          <w:sz w:val="20"/>
          <w:szCs w:val="20"/>
        </w:rPr>
        <w:t xml:space="preserve">její </w:t>
      </w:r>
      <w:r w:rsidRPr="003A4738" w:rsidR="003D484B">
        <w:rPr>
          <w:rFonts w:ascii="Arial" w:hAnsi="Arial" w:cs="Arial"/>
          <w:sz w:val="20"/>
          <w:szCs w:val="20"/>
        </w:rPr>
        <w:t>nedílnou součást</w:t>
      </w:r>
      <w:r w:rsidRPr="003A4738" w:rsidR="00624C0E">
        <w:rPr>
          <w:rFonts w:ascii="Arial" w:hAnsi="Arial" w:cs="Arial"/>
          <w:sz w:val="20"/>
          <w:szCs w:val="20"/>
        </w:rPr>
        <w:t>í</w:t>
      </w:r>
      <w:r w:rsidRPr="003A4738" w:rsidR="00E37BC8">
        <w:rPr>
          <w:rFonts w:ascii="Arial" w:hAnsi="Arial" w:cs="Arial"/>
          <w:sz w:val="20"/>
          <w:szCs w:val="20"/>
        </w:rPr>
        <w:t xml:space="preserve">. </w:t>
      </w:r>
    </w:p>
    <w:p w:rsidRPr="003A4738" w:rsidR="00887291" w:rsidP="003A4738" w:rsidRDefault="00887291" w14:paraId="6EDAA318" w14:textId="6097EA9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místo plnění</w:t>
      </w:r>
    </w:p>
    <w:p w:rsidRPr="003A4738" w:rsidR="00887291" w:rsidP="003A4738" w:rsidRDefault="00887291" w14:paraId="76ABE649" w14:textId="1BD9CC3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Pr="003A4738" w:rsidR="00624C0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navrhování doporučení i v rámci svého sídla.</w:t>
      </w:r>
    </w:p>
    <w:p w:rsidRPr="003A4738" w:rsidR="00887291" w:rsidP="003A4738" w:rsidRDefault="00AA1164" w14:paraId="3BAE6E2A" w14:textId="5CF849E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Analýza</w:t>
      </w:r>
      <w:r w:rsidR="00262EE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62EE2">
        <w:rPr>
          <w:rFonts w:ascii="Arial" w:hAnsi="Arial" w:cs="Arial"/>
          <w:sz w:val="20"/>
          <w:szCs w:val="20"/>
        </w:rPr>
        <w:t>powerpointová</w:t>
      </w:r>
      <w:proofErr w:type="spellEnd"/>
      <w:r w:rsidR="00262EE2">
        <w:rPr>
          <w:rFonts w:ascii="Arial" w:hAnsi="Arial" w:cs="Arial"/>
          <w:sz w:val="20"/>
          <w:szCs w:val="20"/>
        </w:rPr>
        <w:t xml:space="preserve"> prezentace výsledků analýzy</w:t>
      </w:r>
      <w:r w:rsidRPr="003A4738" w:rsidR="00A61141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 xml:space="preserve">musí být Objednateli </w:t>
      </w:r>
      <w:r w:rsidRPr="003A4738" w:rsidR="00EE0A3B">
        <w:rPr>
          <w:rFonts w:ascii="Arial" w:hAnsi="Arial" w:cs="Arial"/>
          <w:sz w:val="20"/>
          <w:szCs w:val="20"/>
        </w:rPr>
        <w:t>předána</w:t>
      </w:r>
      <w:r w:rsidRPr="003A4738" w:rsidR="00297E24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v</w:t>
      </w:r>
      <w:r w:rsidRPr="003A4738" w:rsidR="00624C0E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sídle Objednatele na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adrese Na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3A4738" w:rsidR="00E532EA" w:rsidP="003A4738" w:rsidRDefault="003F1150" w14:paraId="7BA7F707" w14:textId="2802478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 xml:space="preserve">termíny předání </w:t>
      </w:r>
      <w:r w:rsidRPr="003A4738" w:rsidR="00E532EA">
        <w:rPr>
          <w:rFonts w:ascii="Arial" w:hAnsi="Arial" w:cs="Arial"/>
          <w:sz w:val="20"/>
        </w:rPr>
        <w:t>předmětu plnění</w:t>
      </w:r>
      <w:r w:rsidRPr="003A4738">
        <w:rPr>
          <w:rFonts w:ascii="Arial" w:hAnsi="Arial" w:cs="Arial"/>
          <w:sz w:val="20"/>
        </w:rPr>
        <w:t>, akceptační řízení</w:t>
      </w:r>
    </w:p>
    <w:p w:rsidRPr="00632021" w:rsidR="00632021" w:rsidP="00632021" w:rsidRDefault="00D912CF" w14:paraId="16EEC2E7" w14:textId="1638C3C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BC5FDF">
        <w:rPr>
          <w:rFonts w:ascii="Arial" w:hAnsi="Arial" w:cs="Arial"/>
          <w:sz w:val="20"/>
          <w:szCs w:val="20"/>
        </w:rPr>
        <w:t xml:space="preserve"> se zavazuje zpracovat a předat </w:t>
      </w:r>
      <w:r w:rsidRPr="009A5670" w:rsidR="00AA1164">
        <w:rPr>
          <w:rFonts w:ascii="Arial" w:hAnsi="Arial" w:cs="Arial"/>
          <w:b/>
          <w:sz w:val="20"/>
          <w:szCs w:val="20"/>
        </w:rPr>
        <w:t>analýzu</w:t>
      </w:r>
      <w:r w:rsidR="009A5670">
        <w:rPr>
          <w:rFonts w:ascii="Arial" w:hAnsi="Arial" w:cs="Arial"/>
          <w:b/>
          <w:sz w:val="20"/>
          <w:szCs w:val="20"/>
        </w:rPr>
        <w:t xml:space="preserve"> </w:t>
      </w:r>
      <w:bookmarkStart w:name="_GoBack" w:id="0"/>
      <w:r w:rsidRPr="009A5670" w:rsidR="009A5670">
        <w:rPr>
          <w:rFonts w:ascii="Arial" w:hAnsi="Arial" w:cs="Arial"/>
          <w:sz w:val="20"/>
          <w:szCs w:val="20"/>
        </w:rPr>
        <w:t xml:space="preserve">(vč. </w:t>
      </w:r>
      <w:proofErr w:type="spellStart"/>
      <w:r w:rsidRPr="009A5670" w:rsidR="009A5670">
        <w:rPr>
          <w:rFonts w:ascii="Arial" w:hAnsi="Arial" w:cs="Arial"/>
          <w:sz w:val="20"/>
          <w:szCs w:val="20"/>
        </w:rPr>
        <w:t>powerpointové</w:t>
      </w:r>
      <w:proofErr w:type="spellEnd"/>
      <w:r w:rsidRPr="009A5670" w:rsidR="009A5670">
        <w:rPr>
          <w:rFonts w:ascii="Arial" w:hAnsi="Arial" w:cs="Arial"/>
          <w:sz w:val="20"/>
          <w:szCs w:val="20"/>
        </w:rPr>
        <w:t xml:space="preserve"> prezentace)</w:t>
      </w:r>
      <w:r w:rsidRPr="003A4738" w:rsidR="00BC5FDF">
        <w:rPr>
          <w:rFonts w:ascii="Arial" w:hAnsi="Arial" w:cs="Arial"/>
          <w:sz w:val="20"/>
          <w:szCs w:val="20"/>
        </w:rPr>
        <w:t xml:space="preserve"> </w:t>
      </w:r>
      <w:bookmarkEnd w:id="0"/>
      <w:r w:rsidRPr="003A4738" w:rsidR="00BC5FDF">
        <w:rPr>
          <w:rFonts w:ascii="Arial" w:hAnsi="Arial" w:cs="Arial"/>
          <w:sz w:val="20"/>
          <w:szCs w:val="20"/>
        </w:rPr>
        <w:t xml:space="preserve">Objednateli </w:t>
      </w:r>
      <w:r w:rsidRPr="003A4738" w:rsidR="00E37BC8">
        <w:rPr>
          <w:rFonts w:ascii="Arial" w:hAnsi="Arial" w:cs="Arial"/>
          <w:sz w:val="20"/>
          <w:szCs w:val="20"/>
        </w:rPr>
        <w:t>do</w:t>
      </w:r>
      <w:r w:rsidRPr="003A4738" w:rsidR="001E4B6C">
        <w:rPr>
          <w:rFonts w:ascii="Arial" w:hAnsi="Arial" w:cs="Arial"/>
          <w:sz w:val="20"/>
          <w:szCs w:val="20"/>
        </w:rPr>
        <w:t> </w:t>
      </w:r>
      <w:r w:rsidR="00262EE2">
        <w:rPr>
          <w:rFonts w:ascii="Arial" w:hAnsi="Arial" w:cs="Arial"/>
          <w:sz w:val="20"/>
          <w:szCs w:val="20"/>
          <w:u w:val="single"/>
        </w:rPr>
        <w:t>3</w:t>
      </w:r>
      <w:r w:rsidRPr="003A4738" w:rsidR="00F52B99">
        <w:rPr>
          <w:rFonts w:ascii="Arial" w:hAnsi="Arial" w:cs="Arial"/>
          <w:sz w:val="20"/>
          <w:szCs w:val="20"/>
          <w:u w:val="single"/>
        </w:rPr>
        <w:t> </w:t>
      </w:r>
      <w:r w:rsidRPr="003A4738" w:rsidR="00EE0A3B">
        <w:rPr>
          <w:rFonts w:ascii="Arial" w:hAnsi="Arial" w:cs="Arial"/>
          <w:sz w:val="20"/>
          <w:szCs w:val="20"/>
          <w:u w:val="single"/>
        </w:rPr>
        <w:t>kalendářních měsíců</w:t>
      </w:r>
      <w:r w:rsidRPr="003A4738" w:rsidR="00EE0A3B">
        <w:rPr>
          <w:rFonts w:ascii="Arial" w:hAnsi="Arial" w:cs="Arial"/>
          <w:sz w:val="20"/>
          <w:szCs w:val="20"/>
        </w:rPr>
        <w:t xml:space="preserve"> ode </w:t>
      </w:r>
      <w:r w:rsidR="00A06803">
        <w:rPr>
          <w:rFonts w:ascii="Arial" w:hAnsi="Arial" w:cs="Arial"/>
          <w:sz w:val="20"/>
          <w:szCs w:val="20"/>
        </w:rPr>
        <w:t xml:space="preserve">dne uzavření </w:t>
      </w:r>
      <w:r w:rsidRPr="003A4738" w:rsidR="00624C0E">
        <w:rPr>
          <w:rFonts w:ascii="Arial" w:hAnsi="Arial" w:cs="Arial"/>
          <w:sz w:val="20"/>
          <w:szCs w:val="20"/>
        </w:rPr>
        <w:t xml:space="preserve">této </w:t>
      </w:r>
      <w:r w:rsidRPr="003A4738" w:rsidR="000E036B">
        <w:rPr>
          <w:rFonts w:ascii="Arial" w:hAnsi="Arial" w:cs="Arial"/>
          <w:sz w:val="20"/>
          <w:szCs w:val="20"/>
        </w:rPr>
        <w:t xml:space="preserve">Smlouvy, nejpozději do </w:t>
      </w:r>
      <w:r w:rsidR="00262EE2">
        <w:rPr>
          <w:rFonts w:ascii="Arial" w:hAnsi="Arial" w:cs="Arial"/>
          <w:b/>
          <w:sz w:val="20"/>
          <w:szCs w:val="20"/>
        </w:rPr>
        <w:t>31</w:t>
      </w:r>
      <w:r w:rsidRPr="003A4738" w:rsidR="00AA1164">
        <w:rPr>
          <w:rFonts w:ascii="Arial" w:hAnsi="Arial" w:cs="Arial"/>
          <w:b/>
          <w:sz w:val="20"/>
          <w:szCs w:val="20"/>
        </w:rPr>
        <w:t>.</w:t>
      </w:r>
      <w:r w:rsidR="00262EE2">
        <w:rPr>
          <w:rFonts w:ascii="Arial" w:hAnsi="Arial" w:cs="Arial"/>
          <w:b/>
          <w:sz w:val="20"/>
          <w:szCs w:val="20"/>
        </w:rPr>
        <w:t xml:space="preserve"> 3</w:t>
      </w:r>
      <w:r w:rsidRPr="003A4738" w:rsidR="00A93712">
        <w:rPr>
          <w:rFonts w:ascii="Arial" w:hAnsi="Arial" w:cs="Arial"/>
          <w:b/>
          <w:sz w:val="20"/>
          <w:szCs w:val="20"/>
        </w:rPr>
        <w:t>.</w:t>
      </w:r>
      <w:r w:rsidR="00262EE2">
        <w:rPr>
          <w:rFonts w:ascii="Arial" w:hAnsi="Arial" w:cs="Arial"/>
          <w:b/>
          <w:sz w:val="20"/>
          <w:szCs w:val="20"/>
        </w:rPr>
        <w:t xml:space="preserve"> 2015</w:t>
      </w:r>
      <w:r w:rsidRPr="003A4738" w:rsidR="00A93712">
        <w:rPr>
          <w:rFonts w:ascii="Arial" w:hAnsi="Arial" w:cs="Arial"/>
          <w:b/>
          <w:sz w:val="20"/>
          <w:szCs w:val="20"/>
        </w:rPr>
        <w:t>.</w:t>
      </w:r>
    </w:p>
    <w:p w:rsidRPr="00632021" w:rsidR="00632021" w:rsidP="00632021" w:rsidRDefault="00632021" w14:paraId="1B1F5930" w14:textId="7D6E943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632021">
        <w:rPr>
          <w:rFonts w:ascii="Arial" w:hAnsi="Arial" w:cs="Arial"/>
          <w:sz w:val="20"/>
          <w:szCs w:val="20"/>
        </w:rPr>
        <w:t xml:space="preserve">Zhotovitel se zavazuje zpracovat a předat Objednateli </w:t>
      </w:r>
      <w:r w:rsidRPr="009A5670">
        <w:rPr>
          <w:rFonts w:ascii="Arial" w:hAnsi="Arial" w:cs="Arial"/>
          <w:b/>
          <w:sz w:val="20"/>
          <w:szCs w:val="20"/>
        </w:rPr>
        <w:t>průběžnou zprávu</w:t>
      </w:r>
      <w:r w:rsidR="009A5670">
        <w:rPr>
          <w:rFonts w:ascii="Arial" w:hAnsi="Arial" w:cs="Arial"/>
          <w:sz w:val="20"/>
          <w:szCs w:val="20"/>
        </w:rPr>
        <w:t xml:space="preserve"> o</w:t>
      </w:r>
      <w:r w:rsidRPr="00632021">
        <w:rPr>
          <w:rFonts w:ascii="Arial" w:hAnsi="Arial" w:cs="Arial"/>
          <w:sz w:val="20"/>
          <w:szCs w:val="20"/>
        </w:rPr>
        <w:t xml:space="preserve"> dosavadní</w:t>
      </w:r>
      <w:r w:rsidR="009A5670">
        <w:rPr>
          <w:rFonts w:ascii="Arial" w:hAnsi="Arial" w:cs="Arial"/>
          <w:sz w:val="20"/>
          <w:szCs w:val="20"/>
        </w:rPr>
        <w:t>m</w:t>
      </w:r>
      <w:r w:rsidRPr="00632021">
        <w:rPr>
          <w:rFonts w:ascii="Arial" w:hAnsi="Arial" w:cs="Arial"/>
          <w:sz w:val="20"/>
          <w:szCs w:val="20"/>
        </w:rPr>
        <w:t xml:space="preserve"> průběhu plnění dle této Smlouvy</w:t>
      </w:r>
      <w:r>
        <w:rPr>
          <w:rFonts w:ascii="Arial" w:hAnsi="Arial" w:cs="Arial"/>
          <w:sz w:val="20"/>
          <w:szCs w:val="20"/>
        </w:rPr>
        <w:t xml:space="preserve">, a to </w:t>
      </w:r>
      <w:r w:rsidR="00A06803">
        <w:rPr>
          <w:rFonts w:ascii="Arial" w:hAnsi="Arial" w:cs="Arial"/>
          <w:sz w:val="20"/>
          <w:szCs w:val="20"/>
        </w:rPr>
        <w:t>v časovém rozmezí od 60. do 70. dne od podpisu této Smlouvy.</w:t>
      </w:r>
    </w:p>
    <w:p w:rsidRPr="003A4738" w:rsidR="00297B36" w:rsidP="003A4738" w:rsidRDefault="000B3258" w14:paraId="6715FB0F" w14:textId="2012AF0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Předáním</w:t>
      </w:r>
      <w:r w:rsidRPr="003A4738" w:rsidR="00624C0E">
        <w:rPr>
          <w:rFonts w:ascii="Arial" w:hAnsi="Arial" w:cs="Arial"/>
          <w:sz w:val="20"/>
          <w:szCs w:val="20"/>
        </w:rPr>
        <w:t xml:space="preserve">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>
        <w:rPr>
          <w:rFonts w:ascii="Arial" w:hAnsi="Arial" w:cs="Arial"/>
          <w:sz w:val="20"/>
          <w:szCs w:val="20"/>
        </w:rPr>
        <w:t xml:space="preserve"> se rozumí </w:t>
      </w:r>
      <w:r w:rsidRPr="003A4738" w:rsidR="00EE0A3B">
        <w:rPr>
          <w:rFonts w:ascii="Arial" w:hAnsi="Arial" w:cs="Arial"/>
          <w:sz w:val="20"/>
          <w:szCs w:val="20"/>
        </w:rPr>
        <w:t xml:space="preserve">předání 2 vyhotovení v </w:t>
      </w:r>
      <w:r w:rsidRPr="003A4738" w:rsidR="000E036B">
        <w:rPr>
          <w:rFonts w:ascii="Arial" w:hAnsi="Arial" w:cs="Arial"/>
          <w:sz w:val="20"/>
          <w:szCs w:val="20"/>
        </w:rPr>
        <w:t xml:space="preserve"> tištěné </w:t>
      </w:r>
      <w:r w:rsidRPr="003A4738" w:rsidR="00EE0A3B">
        <w:rPr>
          <w:rFonts w:ascii="Arial" w:hAnsi="Arial" w:cs="Arial"/>
          <w:sz w:val="20"/>
          <w:szCs w:val="20"/>
        </w:rPr>
        <w:t xml:space="preserve">podobě </w:t>
      </w:r>
      <w:r w:rsidRPr="003A4738" w:rsidR="000E036B">
        <w:rPr>
          <w:rFonts w:ascii="Arial" w:hAnsi="Arial" w:cs="Arial"/>
          <w:sz w:val="20"/>
          <w:szCs w:val="20"/>
        </w:rPr>
        <w:t xml:space="preserve">a </w:t>
      </w:r>
      <w:r w:rsidRPr="003A4738" w:rsidR="00EE0A3B">
        <w:rPr>
          <w:rFonts w:ascii="Arial" w:hAnsi="Arial" w:cs="Arial"/>
          <w:sz w:val="20"/>
          <w:szCs w:val="20"/>
        </w:rPr>
        <w:t>1 vyhotovení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0E036B">
        <w:rPr>
          <w:rFonts w:ascii="Arial" w:hAnsi="Arial" w:cs="Arial"/>
          <w:sz w:val="20"/>
          <w:szCs w:val="20"/>
        </w:rPr>
        <w:t>elektronické podobě (CD či jiný obdobný elektronický nosič) ze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0E036B">
        <w:rPr>
          <w:rFonts w:ascii="Arial" w:hAnsi="Arial" w:cs="Arial"/>
          <w:sz w:val="20"/>
          <w:szCs w:val="20"/>
        </w:rPr>
        <w:t xml:space="preserve">strany </w:t>
      </w:r>
      <w:r w:rsidRPr="003A4738">
        <w:rPr>
          <w:rFonts w:ascii="Arial" w:hAnsi="Arial" w:cs="Arial"/>
          <w:sz w:val="20"/>
          <w:szCs w:val="20"/>
        </w:rPr>
        <w:t>oprávněné osob</w:t>
      </w:r>
      <w:r w:rsidRPr="003A4738" w:rsidR="000E036B">
        <w:rPr>
          <w:rFonts w:ascii="Arial" w:hAnsi="Arial" w:cs="Arial"/>
          <w:sz w:val="20"/>
          <w:szCs w:val="20"/>
        </w:rPr>
        <w:t>y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0E036B">
        <w:rPr>
          <w:rFonts w:ascii="Arial" w:hAnsi="Arial" w:cs="Arial"/>
          <w:sz w:val="20"/>
          <w:szCs w:val="20"/>
        </w:rPr>
        <w:t xml:space="preserve"> </w:t>
      </w:r>
      <w:r w:rsidRPr="003A4738" w:rsidR="00624C0E">
        <w:rPr>
          <w:rFonts w:ascii="Arial" w:hAnsi="Arial" w:cs="Arial"/>
          <w:sz w:val="20"/>
          <w:szCs w:val="20"/>
        </w:rPr>
        <w:t xml:space="preserve">a jejich převzetí </w:t>
      </w:r>
      <w:r w:rsidRPr="003A4738" w:rsidR="000E036B">
        <w:rPr>
          <w:rFonts w:ascii="Arial" w:hAnsi="Arial" w:cs="Arial"/>
          <w:sz w:val="20"/>
          <w:szCs w:val="20"/>
        </w:rPr>
        <w:t>oprávněn</w:t>
      </w:r>
      <w:r w:rsidRPr="003A4738" w:rsidR="00624C0E">
        <w:rPr>
          <w:rFonts w:ascii="Arial" w:hAnsi="Arial" w:cs="Arial"/>
          <w:sz w:val="20"/>
          <w:szCs w:val="20"/>
        </w:rPr>
        <w:t>ou</w:t>
      </w:r>
      <w:r w:rsidRPr="003A4738" w:rsidR="000E036B">
        <w:rPr>
          <w:rFonts w:ascii="Arial" w:hAnsi="Arial" w:cs="Arial"/>
          <w:sz w:val="20"/>
          <w:szCs w:val="20"/>
        </w:rPr>
        <w:t xml:space="preserve"> osob</w:t>
      </w:r>
      <w:r w:rsidRPr="003A4738" w:rsidR="00624C0E">
        <w:rPr>
          <w:rFonts w:ascii="Arial" w:hAnsi="Arial" w:cs="Arial"/>
          <w:sz w:val="20"/>
          <w:szCs w:val="20"/>
        </w:rPr>
        <w:t>ou</w:t>
      </w:r>
      <w:r w:rsidRPr="003A4738" w:rsidR="000E036B">
        <w:rPr>
          <w:rFonts w:ascii="Arial" w:hAnsi="Arial" w:cs="Arial"/>
          <w:sz w:val="20"/>
          <w:szCs w:val="20"/>
        </w:rPr>
        <w:t xml:space="preserve"> Objednatele</w:t>
      </w:r>
      <w:r w:rsidRPr="003A4738" w:rsidR="00624C0E">
        <w:rPr>
          <w:rFonts w:ascii="Arial" w:hAnsi="Arial" w:cs="Arial"/>
          <w:sz w:val="20"/>
          <w:szCs w:val="20"/>
        </w:rPr>
        <w:t>.</w:t>
      </w:r>
      <w:r w:rsidRPr="003A4738" w:rsidR="000E036B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 xml:space="preserve">Kontaktní údaje oprávněných osob smluvních stran jsou uvedeny v článku </w:t>
      </w:r>
      <w:r w:rsidRPr="003A4738" w:rsidR="00887291">
        <w:rPr>
          <w:rFonts w:ascii="Arial" w:hAnsi="Arial" w:cs="Arial"/>
          <w:sz w:val="20"/>
          <w:szCs w:val="20"/>
        </w:rPr>
        <w:t>6</w:t>
      </w:r>
      <w:r w:rsidRPr="003A4738" w:rsidR="005D213C">
        <w:rPr>
          <w:rFonts w:ascii="Arial" w:hAnsi="Arial" w:cs="Arial"/>
          <w:sz w:val="20"/>
          <w:szCs w:val="20"/>
        </w:rPr>
        <w:t xml:space="preserve"> této </w:t>
      </w:r>
      <w:r w:rsidRPr="003A4738" w:rsidR="00297B36">
        <w:rPr>
          <w:rFonts w:ascii="Arial" w:hAnsi="Arial" w:cs="Arial"/>
          <w:sz w:val="20"/>
          <w:szCs w:val="20"/>
        </w:rPr>
        <w:t xml:space="preserve">Smlouvy. </w:t>
      </w:r>
    </w:p>
    <w:p w:rsidRPr="003A4738" w:rsidR="000B0F02" w:rsidP="003A4738" w:rsidRDefault="000B3258" w14:paraId="514D6E93" w14:textId="0118932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 předání </w:t>
      </w:r>
      <w:r w:rsidRPr="003A4738" w:rsidR="00AC102D">
        <w:rPr>
          <w:rFonts w:ascii="Arial" w:hAnsi="Arial" w:cs="Arial"/>
          <w:sz w:val="20"/>
          <w:szCs w:val="20"/>
        </w:rPr>
        <w:t xml:space="preserve">a převzetí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5F05D5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smluvní strany </w:t>
      </w:r>
      <w:r w:rsidRPr="003A4738" w:rsidR="00297B36">
        <w:rPr>
          <w:rFonts w:ascii="Arial" w:hAnsi="Arial" w:cs="Arial"/>
          <w:sz w:val="20"/>
          <w:szCs w:val="20"/>
        </w:rPr>
        <w:t>zavazují sepsat</w:t>
      </w:r>
      <w:r w:rsidRPr="003A4738">
        <w:rPr>
          <w:rFonts w:ascii="Arial" w:hAnsi="Arial" w:cs="Arial"/>
          <w:sz w:val="20"/>
          <w:szCs w:val="20"/>
        </w:rPr>
        <w:t xml:space="preserve">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základě výsledků akceptačního řízení akceptační </w:t>
      </w:r>
      <w:r w:rsidRPr="003A4738" w:rsidR="00297B36">
        <w:rPr>
          <w:rFonts w:ascii="Arial" w:hAnsi="Arial" w:cs="Arial"/>
          <w:sz w:val="20"/>
          <w:szCs w:val="20"/>
        </w:rPr>
        <w:t>protokol.</w:t>
      </w:r>
      <w:r w:rsidRPr="003A4738">
        <w:rPr>
          <w:rFonts w:ascii="Arial" w:hAnsi="Arial" w:cs="Arial"/>
          <w:sz w:val="20"/>
          <w:szCs w:val="20"/>
        </w:rPr>
        <w:t xml:space="preserve"> </w:t>
      </w:r>
    </w:p>
    <w:p w:rsidRPr="003A4738" w:rsidR="00E532EA" w:rsidP="003A4738" w:rsidRDefault="00E532EA" w14:paraId="39A44F1B" w14:textId="2507E6B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0B0F02">
        <w:rPr>
          <w:rFonts w:ascii="Arial" w:hAnsi="Arial" w:cs="Arial"/>
          <w:sz w:val="20"/>
          <w:szCs w:val="20"/>
        </w:rPr>
        <w:t>se zavazuje provést</w:t>
      </w:r>
      <w:r w:rsidRPr="003A4738" w:rsidR="00297B36">
        <w:rPr>
          <w:rFonts w:ascii="Arial" w:hAnsi="Arial" w:cs="Arial"/>
          <w:sz w:val="20"/>
          <w:szCs w:val="20"/>
        </w:rPr>
        <w:t xml:space="preserve"> </w:t>
      </w:r>
      <w:r w:rsidRPr="003A4738" w:rsidR="00A61141">
        <w:rPr>
          <w:rFonts w:ascii="Arial" w:hAnsi="Arial" w:cs="Arial"/>
          <w:sz w:val="20"/>
          <w:szCs w:val="20"/>
        </w:rPr>
        <w:t xml:space="preserve">akceptační </w:t>
      </w:r>
      <w:r w:rsidRPr="003A4738" w:rsidR="00297B36">
        <w:rPr>
          <w:rFonts w:ascii="Arial" w:hAnsi="Arial" w:cs="Arial"/>
          <w:sz w:val="20"/>
          <w:szCs w:val="20"/>
        </w:rPr>
        <w:t xml:space="preserve">řízení </w:t>
      </w:r>
      <w:r w:rsidRPr="003A4738" w:rsidR="00EE0A3B">
        <w:rPr>
          <w:rFonts w:ascii="Arial" w:hAnsi="Arial" w:cs="Arial"/>
          <w:sz w:val="20"/>
          <w:szCs w:val="20"/>
        </w:rPr>
        <w:t xml:space="preserve">převzaté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="00262EE2">
        <w:rPr>
          <w:rFonts w:ascii="Arial" w:hAnsi="Arial" w:cs="Arial"/>
          <w:sz w:val="20"/>
          <w:szCs w:val="20"/>
        </w:rPr>
        <w:t xml:space="preserve"> </w:t>
      </w:r>
      <w:r w:rsidRPr="003A4738" w:rsidR="000B0F02">
        <w:rPr>
          <w:rFonts w:ascii="Arial" w:hAnsi="Arial" w:cs="Arial"/>
          <w:sz w:val="20"/>
          <w:szCs w:val="20"/>
        </w:rPr>
        <w:t>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sdělit</w:t>
      </w:r>
      <w:r w:rsidRPr="003A4738" w:rsidR="009F61E3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 xml:space="preserve">i případné výhrady k předané analýze </w:t>
      </w:r>
      <w:r w:rsidRPr="003A4738" w:rsidR="000B0F02">
        <w:rPr>
          <w:rFonts w:ascii="Arial" w:hAnsi="Arial" w:cs="Arial"/>
          <w:sz w:val="20"/>
          <w:szCs w:val="20"/>
        </w:rPr>
        <w:t>s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vyznačením jejich závažnosti</w:t>
      </w:r>
      <w:r w:rsidRPr="003A4738">
        <w:rPr>
          <w:rFonts w:ascii="Arial" w:hAnsi="Arial" w:cs="Arial"/>
          <w:sz w:val="20"/>
          <w:szCs w:val="20"/>
        </w:rPr>
        <w:t>.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akceptačním řízení budou projednány výhrady Objednatele a stanovena výsledná závažnost připomínek. Při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stanovení výsledné závažnosti připomínek </w:t>
      </w:r>
      <w:r w:rsidRPr="003A4738" w:rsidR="009F61E3">
        <w:rPr>
          <w:rFonts w:ascii="Arial" w:hAnsi="Arial" w:cs="Arial"/>
          <w:sz w:val="20"/>
          <w:szCs w:val="20"/>
        </w:rPr>
        <w:t>se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9F61E3">
        <w:rPr>
          <w:rFonts w:ascii="Arial" w:hAnsi="Arial" w:cs="Arial"/>
          <w:sz w:val="20"/>
          <w:szCs w:val="20"/>
        </w:rPr>
        <w:t>zavazuje vzít</w:t>
      </w:r>
      <w:r w:rsidRPr="003A4738">
        <w:rPr>
          <w:rFonts w:ascii="Arial" w:hAnsi="Arial" w:cs="Arial"/>
          <w:sz w:val="20"/>
          <w:szCs w:val="20"/>
        </w:rPr>
        <w:t xml:space="preserve"> do úvahy stanovisko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. Výsledky</w:t>
      </w:r>
      <w:r w:rsidRPr="003A4738" w:rsidR="000B3258">
        <w:rPr>
          <w:rFonts w:ascii="Arial" w:hAnsi="Arial" w:cs="Arial"/>
          <w:sz w:val="20"/>
          <w:szCs w:val="20"/>
        </w:rPr>
        <w:t xml:space="preserve"> akceptačního</w:t>
      </w:r>
      <w:r w:rsidRPr="003A4738">
        <w:rPr>
          <w:rFonts w:ascii="Arial" w:hAnsi="Arial" w:cs="Arial"/>
          <w:sz w:val="20"/>
          <w:szCs w:val="20"/>
        </w:rPr>
        <w:t xml:space="preserve"> řízení </w:t>
      </w:r>
      <w:r w:rsidRPr="003A4738" w:rsidR="009F61E3">
        <w:rPr>
          <w:rFonts w:ascii="Arial" w:hAnsi="Arial" w:cs="Arial"/>
          <w:sz w:val="20"/>
          <w:szCs w:val="20"/>
        </w:rPr>
        <w:t xml:space="preserve">musí být </w:t>
      </w:r>
      <w:r w:rsidRPr="003A4738">
        <w:rPr>
          <w:rFonts w:ascii="Arial" w:hAnsi="Arial" w:cs="Arial"/>
          <w:sz w:val="20"/>
          <w:szCs w:val="20"/>
        </w:rPr>
        <w:t>uvedeny</w:t>
      </w:r>
      <w:r w:rsidRPr="003A4738" w:rsidR="00A61141">
        <w:rPr>
          <w:rFonts w:ascii="Arial" w:hAnsi="Arial" w:cs="Arial"/>
          <w:sz w:val="20"/>
          <w:szCs w:val="20"/>
        </w:rPr>
        <w:t xml:space="preserve"> v</w:t>
      </w:r>
      <w:r w:rsidRPr="003A4738">
        <w:rPr>
          <w:rFonts w:ascii="Arial" w:hAnsi="Arial" w:cs="Arial"/>
          <w:sz w:val="20"/>
          <w:szCs w:val="20"/>
        </w:rPr>
        <w:t xml:space="preserve"> akceptačním protokolu.</w:t>
      </w:r>
    </w:p>
    <w:p w:rsidRPr="003A4738" w:rsidR="00E532EA" w:rsidP="003A4738" w:rsidRDefault="00E532EA" w14:paraId="71CFFEAA" w14:textId="0B50722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Výsledkem akceptačního řízení mohou být 3 stavy:</w:t>
      </w:r>
    </w:p>
    <w:p w:rsidRPr="003A4738" w:rsidR="00E532EA" w:rsidP="003A4738" w:rsidRDefault="00E532EA" w14:paraId="5369C6DA" w14:textId="29D83712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 případě, že Objednatel v průběhu akceptač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 analýze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k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nemá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uvede Objednatel do akc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eptačního protokolu, že 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analýza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bez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 a akceptační protokol potvrdí svým podpisem</w:t>
      </w:r>
      <w:r w:rsidRPr="003A4738">
        <w:rPr>
          <w:rFonts w:ascii="Arial" w:hAnsi="Arial" w:cs="Arial"/>
          <w:sz w:val="20"/>
          <w:szCs w:val="20"/>
          <w:lang w:eastAsia="cs-CZ"/>
        </w:rPr>
        <w:t>.</w:t>
      </w:r>
      <w:r w:rsidRPr="003A4738" w:rsidR="00C8613B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3A4738" w:rsidR="00E532EA" w:rsidP="003A4738" w:rsidRDefault="00E532EA" w14:paraId="1BFE8638" w14:textId="4B1F51F9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Pr="003A4738" w:rsidR="00715016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stanoveny v předané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vady nebo nedodělky nebránící dalšímu užití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>nebo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je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jí části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Objednatel </w:t>
      </w:r>
      <w:r w:rsidRPr="003A4738" w:rsidR="00D912CF">
        <w:rPr>
          <w:rFonts w:ascii="Arial" w:hAnsi="Arial" w:cs="Arial"/>
          <w:sz w:val="20"/>
          <w:szCs w:val="20"/>
        </w:rPr>
        <w:t xml:space="preserve">Zhotoviteli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ve které s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zavazuje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Objednatel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se zavazuje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akceptačního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 protokolu uvést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seznam vad nebo</w:t>
      </w:r>
      <w:r w:rsidRPr="003A4738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akceptačním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musí být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následně uvedeno, že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výhradami a obě smluvní strany akceptační protokol potvrdí svým podpisem.</w:t>
      </w:r>
    </w:p>
    <w:p w:rsidRPr="003A4738" w:rsidR="00EE5E88" w:rsidP="003A4738" w:rsidRDefault="00E532EA" w14:paraId="0E6FD0D6" w14:textId="6ECB42B8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stanoveny v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 předané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nebo její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části, ne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bude předaná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Objednatelem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Obě</w:t>
      </w:r>
      <w:r w:rsidRPr="003A4738" w:rsidR="007649CB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smluvní strany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jsou následně povinny se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dohodnou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na termínech nového předání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akceptačním 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>musí být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následně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uvedeno, že 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analýza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nebyl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Objednatel 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se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zavazuje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stanov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it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dodatečnou přiměřenou lhůtu k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předání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nově zpracované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,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 obě smluvní strany akceptační protokol potvrdí svým podpisem. Pro případ, že nedojde k podpisu akceptačního protokolu ze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je Objednatel oprávněn akceptační protokol se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stanovením do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datečné přiměřené lhůty ke zpracování nové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7649CB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zaslat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na</w:t>
      </w:r>
      <w:r w:rsidR="00B734C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adresu uvedenou v z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áhlaví této Smlouvy a</w:t>
      </w:r>
      <w:r w:rsidRPr="003A4738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př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edávanou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analýzu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neakceptovat.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lastRenderedPageBreak/>
        <w:t>Dodatečná přiměřená lhůta běží ode dne následujícího po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odeslání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akceptačního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EE5E8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</w:p>
    <w:p w:rsidRPr="003A4738" w:rsidR="00EE5E88" w:rsidP="003A4738" w:rsidRDefault="00E532EA" w14:paraId="34BFB6AF" w14:textId="404E733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dodatečná</w:t>
      </w:r>
      <w:r w:rsidRPr="003A4738">
        <w:rPr>
          <w:rFonts w:ascii="Arial" w:hAnsi="Arial" w:cs="Arial"/>
          <w:sz w:val="20"/>
          <w:szCs w:val="20"/>
        </w:rPr>
        <w:t xml:space="preserve"> lhůta pro odstranění zjištěných vad </w:t>
      </w:r>
      <w:r w:rsidRPr="003A4738" w:rsidR="00627AD6">
        <w:rPr>
          <w:rFonts w:ascii="Arial" w:hAnsi="Arial" w:cs="Arial"/>
          <w:sz w:val="20"/>
          <w:szCs w:val="20"/>
        </w:rPr>
        <w:t xml:space="preserve">či nedodělků </w:t>
      </w:r>
      <w:r w:rsidRPr="003A4738" w:rsidR="00EE0A3B">
        <w:rPr>
          <w:rFonts w:ascii="Arial" w:hAnsi="Arial" w:cs="Arial"/>
          <w:sz w:val="20"/>
          <w:szCs w:val="20"/>
        </w:rPr>
        <w:t xml:space="preserve">předané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>
        <w:rPr>
          <w:rFonts w:ascii="Arial" w:hAnsi="Arial" w:cs="Arial"/>
          <w:sz w:val="20"/>
          <w:szCs w:val="20"/>
        </w:rPr>
        <w:t xml:space="preserve"> nesmí přesáhnout </w:t>
      </w:r>
      <w:r w:rsidRPr="003A4738" w:rsidR="00C769F1">
        <w:rPr>
          <w:rFonts w:ascii="Arial" w:hAnsi="Arial" w:cs="Arial"/>
          <w:sz w:val="20"/>
          <w:szCs w:val="20"/>
          <w:u w:val="single"/>
        </w:rPr>
        <w:t>10</w:t>
      </w:r>
      <w:r w:rsidRPr="003A4738">
        <w:rPr>
          <w:rFonts w:ascii="Arial" w:hAnsi="Arial" w:cs="Arial"/>
          <w:sz w:val="20"/>
          <w:szCs w:val="20"/>
          <w:u w:val="single"/>
        </w:rPr>
        <w:t xml:space="preserve"> </w:t>
      </w:r>
      <w:r w:rsidRPr="003A4738" w:rsidR="00C769F1">
        <w:rPr>
          <w:rFonts w:ascii="Arial" w:hAnsi="Arial" w:cs="Arial"/>
          <w:sz w:val="20"/>
          <w:szCs w:val="20"/>
          <w:u w:val="single"/>
        </w:rPr>
        <w:t>kalendářních</w:t>
      </w:r>
      <w:r w:rsidRPr="003A4738" w:rsidR="000B3258">
        <w:rPr>
          <w:rFonts w:ascii="Arial" w:hAnsi="Arial" w:cs="Arial"/>
          <w:sz w:val="20"/>
          <w:szCs w:val="20"/>
          <w:u w:val="single"/>
        </w:rPr>
        <w:t xml:space="preserve"> dnů</w:t>
      </w:r>
      <w:r w:rsidRPr="003A4738">
        <w:rPr>
          <w:rFonts w:ascii="Arial" w:hAnsi="Arial" w:cs="Arial"/>
          <w:sz w:val="20"/>
          <w:szCs w:val="20"/>
        </w:rPr>
        <w:t xml:space="preserve"> od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data podpisu akceptačního protokolu. Nedodržení této 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dodatečné</w:t>
      </w:r>
      <w:r w:rsidRPr="003A4738">
        <w:rPr>
          <w:rFonts w:ascii="Arial" w:hAnsi="Arial" w:cs="Arial"/>
          <w:sz w:val="20"/>
          <w:szCs w:val="20"/>
        </w:rPr>
        <w:t xml:space="preserve"> lhůty bude považováno za podstatné porušení této Smlouvy ze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E5E88">
        <w:rPr>
          <w:rFonts w:ascii="Arial" w:hAnsi="Arial" w:cs="Arial"/>
          <w:sz w:val="20"/>
          <w:szCs w:val="20"/>
        </w:rPr>
        <w:t>.</w:t>
      </w:r>
    </w:p>
    <w:p w:rsidRPr="003A4738" w:rsidR="00C8613B" w:rsidP="003A4738" w:rsidRDefault="000B3258" w14:paraId="03C7F864" w14:textId="6BBF10D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Předání/převzetí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E532EA">
        <w:rPr>
          <w:rFonts w:ascii="Arial" w:hAnsi="Arial" w:cs="Arial"/>
          <w:sz w:val="20"/>
          <w:szCs w:val="20"/>
        </w:rPr>
        <w:t xml:space="preserve"> je možné pouze na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základě akceptačního řízení s výsledkem „</w:t>
      </w:r>
      <w:r w:rsidRPr="003A4738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3A4738" w:rsidR="00E532EA">
        <w:rPr>
          <w:rFonts w:ascii="Arial" w:hAnsi="Arial" w:cs="Arial"/>
          <w:sz w:val="20"/>
          <w:szCs w:val="20"/>
        </w:rPr>
        <w:t>“</w:t>
      </w:r>
      <w:r w:rsidRPr="003A4738" w:rsidR="00AB0E44">
        <w:rPr>
          <w:rFonts w:ascii="Arial" w:hAnsi="Arial" w:cs="Arial"/>
          <w:sz w:val="20"/>
          <w:szCs w:val="20"/>
        </w:rPr>
        <w:t xml:space="preserve"> nebo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>“. Podpis a</w:t>
      </w:r>
      <w:r w:rsidRPr="003A4738" w:rsidR="00E532EA">
        <w:rPr>
          <w:rFonts w:ascii="Arial" w:hAnsi="Arial" w:cs="Arial"/>
          <w:sz w:val="20"/>
          <w:szCs w:val="20"/>
        </w:rPr>
        <w:t>kc</w:t>
      </w:r>
      <w:r w:rsidRPr="003A4738" w:rsidR="00EE0A3B">
        <w:rPr>
          <w:rFonts w:ascii="Arial" w:hAnsi="Arial" w:cs="Arial"/>
          <w:sz w:val="20"/>
          <w:szCs w:val="20"/>
        </w:rPr>
        <w:t>eptačního protokolu</w:t>
      </w:r>
      <w:r w:rsidRPr="003A4738" w:rsidR="0093205C">
        <w:rPr>
          <w:rFonts w:ascii="Arial" w:hAnsi="Arial" w:cs="Arial"/>
          <w:sz w:val="20"/>
          <w:szCs w:val="20"/>
        </w:rPr>
        <w:t xml:space="preserve"> </w:t>
      </w:r>
      <w:r w:rsidRPr="003A4738" w:rsidR="00E532EA">
        <w:rPr>
          <w:rFonts w:ascii="Arial" w:hAnsi="Arial" w:cs="Arial"/>
          <w:sz w:val="20"/>
          <w:szCs w:val="20"/>
        </w:rPr>
        <w:t>dle této Smlouvy Objednatelem s výsledkem „</w:t>
      </w:r>
      <w:r w:rsidRPr="003A4738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3A4738" w:rsidR="00E532EA">
        <w:rPr>
          <w:rFonts w:ascii="Arial" w:hAnsi="Arial" w:cs="Arial"/>
          <w:sz w:val="20"/>
          <w:szCs w:val="20"/>
        </w:rPr>
        <w:t xml:space="preserve">“ </w:t>
      </w:r>
      <w:r w:rsidRPr="003A4738" w:rsidR="00AB0E44">
        <w:rPr>
          <w:rFonts w:ascii="Arial" w:hAnsi="Arial" w:cs="Arial"/>
          <w:sz w:val="20"/>
          <w:szCs w:val="20"/>
        </w:rPr>
        <w:t>či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Pr="003A4738" w:rsidR="00E532EA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podmínkou pro</w:t>
      </w:r>
      <w:r w:rsidRPr="003A4738" w:rsidR="0093205C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 xml:space="preserve">vznik oprávnění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E532EA">
        <w:rPr>
          <w:rFonts w:ascii="Arial" w:hAnsi="Arial" w:cs="Arial"/>
          <w:sz w:val="20"/>
          <w:szCs w:val="20"/>
        </w:rPr>
        <w:t xml:space="preserve"> vystavit </w:t>
      </w:r>
      <w:r w:rsidRPr="003A4738" w:rsidR="00627AD6">
        <w:rPr>
          <w:rFonts w:ascii="Arial" w:hAnsi="Arial" w:cs="Arial"/>
          <w:sz w:val="20"/>
          <w:szCs w:val="20"/>
        </w:rPr>
        <w:t xml:space="preserve">účetní či daňový doklad </w:t>
      </w:r>
      <w:r w:rsidRPr="003A4738" w:rsidR="00E532EA">
        <w:rPr>
          <w:rFonts w:ascii="Arial" w:hAnsi="Arial" w:cs="Arial"/>
          <w:sz w:val="20"/>
          <w:szCs w:val="20"/>
        </w:rPr>
        <w:t>za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EE5E88">
        <w:rPr>
          <w:rFonts w:ascii="Arial" w:hAnsi="Arial" w:cs="Arial"/>
          <w:sz w:val="20"/>
          <w:szCs w:val="20"/>
        </w:rPr>
        <w:t xml:space="preserve">zpracování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EE5E88">
        <w:rPr>
          <w:rFonts w:ascii="Arial" w:hAnsi="Arial" w:cs="Arial"/>
          <w:sz w:val="20"/>
          <w:szCs w:val="20"/>
        </w:rPr>
        <w:t>.</w:t>
      </w:r>
      <w:r w:rsidRPr="003A4738" w:rsidR="00AB0E44">
        <w:rPr>
          <w:rFonts w:ascii="Arial" w:hAnsi="Arial" w:cs="Arial"/>
          <w:sz w:val="20"/>
          <w:szCs w:val="20"/>
        </w:rPr>
        <w:t xml:space="preserve"> V případě, že výsledkem akceptačního řízení bude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 w:rsidR="00AB0E44">
        <w:rPr>
          <w:rFonts w:ascii="Arial" w:hAnsi="Arial" w:cs="Arial"/>
          <w:sz w:val="20"/>
          <w:szCs w:val="20"/>
        </w:rPr>
        <w:t>se zavazuje vystavit účetní či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daňový doklad v souladu s postupem uvedeným v odst. 8.3 této Smlouvy.</w:t>
      </w:r>
    </w:p>
    <w:p w:rsidRPr="003A4738" w:rsidR="00E37BC8" w:rsidP="003A4738" w:rsidRDefault="00E37BC8" w14:paraId="2C278155" w14:textId="405863A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Povinnosti smluvních stran</w:t>
      </w:r>
    </w:p>
    <w:p w:rsidRPr="003A4738" w:rsidR="00E37BC8" w:rsidP="003A4738" w:rsidRDefault="00D912CF" w14:paraId="4EE3061A" w14:textId="7A41995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odbornou péčí a potřebnými odbornými schopnostmi. Při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poskytování plnění dle této Smlouvy je </w:t>
      </w: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vázán platnými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účinnými právními předpisy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pokyny Objednatele, pokud tyto </w:t>
      </w:r>
      <w:r w:rsidRPr="003A4738" w:rsidR="000D07BA">
        <w:rPr>
          <w:rFonts w:ascii="Arial" w:hAnsi="Arial" w:cs="Arial"/>
          <w:sz w:val="20"/>
          <w:szCs w:val="20"/>
        </w:rPr>
        <w:t>nejsou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>rozporu s těmito právními předpisy</w:t>
      </w:r>
      <w:r w:rsidRPr="003A4738" w:rsidR="003F1150">
        <w:rPr>
          <w:rFonts w:ascii="Arial" w:hAnsi="Arial" w:cs="Arial"/>
          <w:sz w:val="20"/>
          <w:szCs w:val="20"/>
        </w:rPr>
        <w:t xml:space="preserve"> či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zájmy Objednatele.</w:t>
      </w:r>
    </w:p>
    <w:p w:rsidRPr="003A4738" w:rsidR="00E37BC8" w:rsidP="003A4738" w:rsidRDefault="00E37BC8" w14:paraId="59002E35" w14:textId="4DBD354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0D07BA">
        <w:rPr>
          <w:rFonts w:ascii="Arial" w:hAnsi="Arial" w:cs="Arial"/>
          <w:sz w:val="20"/>
          <w:szCs w:val="20"/>
        </w:rPr>
        <w:t>se zavazuje předat</w:t>
      </w:r>
      <w:r w:rsidRPr="003A4738" w:rsidR="00D912CF">
        <w:rPr>
          <w:rFonts w:ascii="Arial" w:hAnsi="Arial" w:cs="Arial"/>
          <w:sz w:val="20"/>
          <w:szCs w:val="20"/>
        </w:rPr>
        <w:t xml:space="preserve"> Zhotoviteli </w:t>
      </w:r>
      <w:r w:rsidRPr="003A4738" w:rsidR="000D07BA">
        <w:rPr>
          <w:rFonts w:ascii="Arial" w:hAnsi="Arial" w:cs="Arial"/>
          <w:sz w:val="20"/>
          <w:szCs w:val="20"/>
        </w:rPr>
        <w:t xml:space="preserve">veškeré potřebné </w:t>
      </w:r>
      <w:r w:rsidRPr="003A4738">
        <w:rPr>
          <w:rFonts w:ascii="Arial" w:hAnsi="Arial" w:cs="Arial"/>
          <w:sz w:val="20"/>
          <w:szCs w:val="20"/>
        </w:rPr>
        <w:t xml:space="preserve">podklady </w:t>
      </w:r>
      <w:r w:rsidRPr="003A4738" w:rsidR="000D07BA">
        <w:rPr>
          <w:rFonts w:ascii="Arial" w:hAnsi="Arial" w:cs="Arial"/>
          <w:sz w:val="20"/>
          <w:szCs w:val="20"/>
        </w:rPr>
        <w:t>či</w:t>
      </w:r>
      <w:r w:rsidRPr="003A4738">
        <w:rPr>
          <w:rFonts w:ascii="Arial" w:hAnsi="Arial" w:cs="Arial"/>
          <w:sz w:val="20"/>
          <w:szCs w:val="20"/>
        </w:rPr>
        <w:t xml:space="preserve"> informace </w:t>
      </w:r>
      <w:r w:rsidRPr="003A4738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3A4738">
        <w:rPr>
          <w:rFonts w:ascii="Arial" w:hAnsi="Arial" w:cs="Arial"/>
          <w:sz w:val="20"/>
          <w:szCs w:val="20"/>
        </w:rPr>
        <w:t xml:space="preserve">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</w:t>
      </w:r>
      <w:r w:rsidRPr="003A4738" w:rsidR="006E3BB9">
        <w:rPr>
          <w:rFonts w:ascii="Arial" w:hAnsi="Arial" w:cs="Arial"/>
          <w:sz w:val="20"/>
          <w:szCs w:val="20"/>
        </w:rPr>
        <w:t>, tj. ke zpracování a předání analýzy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0D07BA">
        <w:rPr>
          <w:rFonts w:ascii="Arial" w:hAnsi="Arial" w:cs="Arial"/>
          <w:sz w:val="20"/>
          <w:szCs w:val="20"/>
        </w:rPr>
        <w:t>a</w:t>
      </w:r>
      <w:r w:rsidRPr="003A4738" w:rsidR="006E3BB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se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3A4738">
        <w:rPr>
          <w:rFonts w:ascii="Arial" w:hAnsi="Arial" w:cs="Arial"/>
          <w:sz w:val="20"/>
          <w:szCs w:val="20"/>
        </w:rPr>
        <w:t xml:space="preserve">použít pouze </w:t>
      </w:r>
      <w:r w:rsidRPr="003A4738" w:rsidR="000D07BA">
        <w:rPr>
          <w:rFonts w:ascii="Arial" w:hAnsi="Arial" w:cs="Arial"/>
          <w:sz w:val="20"/>
          <w:szCs w:val="20"/>
        </w:rPr>
        <w:t>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účelem </w:t>
      </w:r>
      <w:r w:rsidRPr="003A4738">
        <w:rPr>
          <w:rFonts w:ascii="Arial" w:hAnsi="Arial" w:cs="Arial"/>
          <w:sz w:val="20"/>
          <w:szCs w:val="20"/>
        </w:rPr>
        <w:t xml:space="preserve">splnění předmětu 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mlouvy, ne</w:t>
      </w:r>
      <w:r w:rsidRPr="003A4738" w:rsidR="000D07BA">
        <w:rPr>
          <w:rFonts w:ascii="Arial" w:hAnsi="Arial" w:cs="Arial"/>
          <w:sz w:val="20"/>
          <w:szCs w:val="20"/>
        </w:rPr>
        <w:t>bude</w:t>
      </w:r>
      <w:r w:rsidRPr="003A4738">
        <w:rPr>
          <w:rFonts w:ascii="Arial" w:hAnsi="Arial" w:cs="Arial"/>
          <w:sz w:val="20"/>
          <w:szCs w:val="20"/>
        </w:rPr>
        <w:t xml:space="preserve">-li </w:t>
      </w:r>
      <w:r w:rsidRPr="003A4738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3A4738">
        <w:rPr>
          <w:rFonts w:ascii="Arial" w:hAnsi="Arial" w:cs="Arial"/>
          <w:sz w:val="20"/>
          <w:szCs w:val="20"/>
        </w:rPr>
        <w:t>jinak.</w:t>
      </w:r>
    </w:p>
    <w:p w:rsidRPr="003A4738" w:rsidR="007D7C63" w:rsidP="003A4738" w:rsidRDefault="000D07BA" w14:paraId="53FB23AF" w14:textId="0FCE6F4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se zavazují</w:t>
      </w:r>
      <w:r w:rsidRPr="003A4738" w:rsidR="00E37BC8">
        <w:rPr>
          <w:rFonts w:ascii="Arial" w:hAnsi="Arial" w:cs="Arial"/>
          <w:sz w:val="20"/>
          <w:szCs w:val="20"/>
        </w:rPr>
        <w:t xml:space="preserve"> vzájemně </w:t>
      </w:r>
      <w:r w:rsidRPr="003A4738">
        <w:rPr>
          <w:rFonts w:ascii="Arial" w:hAnsi="Arial" w:cs="Arial"/>
          <w:sz w:val="20"/>
          <w:szCs w:val="20"/>
        </w:rPr>
        <w:t xml:space="preserve">se </w:t>
      </w:r>
      <w:r w:rsidRPr="003A4738" w:rsidR="00E37BC8">
        <w:rPr>
          <w:rFonts w:ascii="Arial" w:hAnsi="Arial" w:cs="Arial"/>
          <w:sz w:val="20"/>
          <w:szCs w:val="20"/>
        </w:rPr>
        <w:t>informovat o všech okolnostech důležitých pro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 xml:space="preserve">řádné a včasné </w:t>
      </w:r>
      <w:r w:rsidRPr="003A4738">
        <w:rPr>
          <w:rFonts w:ascii="Arial" w:hAnsi="Arial" w:cs="Arial"/>
          <w:sz w:val="20"/>
          <w:szCs w:val="20"/>
        </w:rPr>
        <w:t xml:space="preserve">splnění </w:t>
      </w:r>
      <w:r w:rsidRPr="003A4738" w:rsidR="00E37BC8">
        <w:rPr>
          <w:rFonts w:ascii="Arial" w:hAnsi="Arial" w:cs="Arial"/>
          <w:sz w:val="20"/>
          <w:szCs w:val="20"/>
        </w:rPr>
        <w:t>předmětu</w:t>
      </w:r>
      <w:r w:rsidRPr="003A4738">
        <w:rPr>
          <w:rFonts w:ascii="Arial" w:hAnsi="Arial" w:cs="Arial"/>
          <w:sz w:val="20"/>
          <w:szCs w:val="20"/>
        </w:rPr>
        <w:t xml:space="preserve"> této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3A4738">
        <w:rPr>
          <w:rFonts w:ascii="Arial" w:hAnsi="Arial" w:cs="Arial"/>
          <w:sz w:val="20"/>
          <w:szCs w:val="20"/>
        </w:rPr>
        <w:t>si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navzájem za tímto účelem nezbytnou </w:t>
      </w:r>
      <w:r w:rsidRPr="003A4738" w:rsidR="00E37BC8">
        <w:rPr>
          <w:rFonts w:ascii="Arial" w:hAnsi="Arial" w:cs="Arial"/>
          <w:sz w:val="20"/>
          <w:szCs w:val="20"/>
        </w:rPr>
        <w:t>součinnost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</w:p>
    <w:p w:rsidRPr="003A4738" w:rsidR="007D7C63" w:rsidP="003A4738" w:rsidRDefault="00D912CF" w14:paraId="3EC3AC8A" w14:textId="4B90CE2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zabezpečit, že předmět plnění </w:t>
      </w:r>
      <w:r w:rsidRPr="003A4738" w:rsidR="00A37950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 xml:space="preserve">této Smlouvy, resp. </w:t>
      </w:r>
      <w:r w:rsidRPr="003A4738" w:rsidR="006E3BB9">
        <w:rPr>
          <w:rFonts w:ascii="Arial" w:hAnsi="Arial" w:cs="Arial"/>
          <w:sz w:val="20"/>
          <w:szCs w:val="20"/>
        </w:rPr>
        <w:t>analýza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bude </w:t>
      </w:r>
      <w:r w:rsidRPr="003A4738" w:rsidR="00EE0A3B">
        <w:rPr>
          <w:rFonts w:ascii="Arial" w:hAnsi="Arial" w:cs="Arial"/>
          <w:sz w:val="20"/>
          <w:szCs w:val="20"/>
        </w:rPr>
        <w:t>zpracovaná</w:t>
      </w:r>
      <w:r w:rsidRPr="003A4738" w:rsidR="007D7C63">
        <w:rPr>
          <w:rFonts w:ascii="Arial" w:hAnsi="Arial" w:cs="Arial"/>
          <w:sz w:val="20"/>
          <w:szCs w:val="20"/>
        </w:rPr>
        <w:t xml:space="preserve"> v souladu s touto Smlouvou</w:t>
      </w:r>
      <w:r w:rsidRPr="003A4738" w:rsidR="00715016">
        <w:rPr>
          <w:rFonts w:ascii="Arial" w:hAnsi="Arial" w:cs="Arial"/>
          <w:sz w:val="20"/>
          <w:szCs w:val="20"/>
        </w:rPr>
        <w:t>,</w:t>
      </w:r>
      <w:r w:rsidRPr="003A4738" w:rsidR="007D7C63">
        <w:rPr>
          <w:rFonts w:ascii="Arial" w:hAnsi="Arial" w:cs="Arial"/>
          <w:sz w:val="20"/>
          <w:szCs w:val="20"/>
        </w:rPr>
        <w:t xml:space="preserve"> nebud</w:t>
      </w:r>
      <w:r w:rsidRPr="003A4738" w:rsidR="00EE0A3B">
        <w:rPr>
          <w:rFonts w:ascii="Arial" w:hAnsi="Arial" w:cs="Arial"/>
          <w:sz w:val="20"/>
          <w:szCs w:val="20"/>
        </w:rPr>
        <w:t>e</w:t>
      </w:r>
      <w:r w:rsidRPr="003A4738" w:rsidR="007D7C63">
        <w:rPr>
          <w:rFonts w:ascii="Arial" w:hAnsi="Arial" w:cs="Arial"/>
          <w:sz w:val="20"/>
          <w:szCs w:val="20"/>
        </w:rPr>
        <w:t xml:space="preserve"> </w:t>
      </w:r>
      <w:r w:rsidRPr="003A4738" w:rsidR="00EE0A3B">
        <w:rPr>
          <w:rFonts w:ascii="Arial" w:hAnsi="Arial" w:cs="Arial"/>
          <w:sz w:val="20"/>
          <w:szCs w:val="20"/>
        </w:rPr>
        <w:t>zatížena</w:t>
      </w:r>
      <w:r w:rsidRPr="003A4738" w:rsidR="007D7C63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kterých by pro Objednatele plynuly jakékoliv další finanční nebo jiné nároky ve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prospěch třetích </w:t>
      </w:r>
      <w:r w:rsidRPr="003A4738" w:rsidR="00627AD6">
        <w:rPr>
          <w:rFonts w:ascii="Arial" w:hAnsi="Arial" w:cs="Arial"/>
          <w:sz w:val="20"/>
          <w:szCs w:val="20"/>
        </w:rPr>
        <w:t>osob</w:t>
      </w:r>
      <w:r w:rsidRPr="003A4738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3A4738" w:rsidR="00AB0E44">
        <w:rPr>
          <w:rFonts w:ascii="Arial" w:hAnsi="Arial" w:cs="Arial"/>
          <w:sz w:val="20"/>
          <w:szCs w:val="20"/>
        </w:rPr>
        <w:t xml:space="preserve"> s</w:t>
      </w:r>
      <w:r w:rsidRPr="003A4738" w:rsidR="007D7C63">
        <w:rPr>
          <w:rFonts w:ascii="Arial" w:hAnsi="Arial" w:cs="Arial"/>
          <w:sz w:val="20"/>
          <w:szCs w:val="20"/>
        </w:rPr>
        <w:t>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zavazuje</w:t>
      </w:r>
      <w:r w:rsidRPr="003A4738" w:rsidR="007D7C63">
        <w:rPr>
          <w:rFonts w:ascii="Arial" w:hAnsi="Arial" w:cs="Arial"/>
          <w:sz w:val="20"/>
          <w:szCs w:val="20"/>
        </w:rPr>
        <w:t xml:space="preserve"> takové právní vady bez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zbytečného odkladu</w:t>
      </w:r>
      <w:r w:rsidRPr="003A4738" w:rsidR="00715016">
        <w:rPr>
          <w:rFonts w:ascii="Arial" w:hAnsi="Arial" w:cs="Arial"/>
          <w:sz w:val="20"/>
          <w:szCs w:val="20"/>
        </w:rPr>
        <w:t xml:space="preserve"> a</w:t>
      </w:r>
      <w:r w:rsidRPr="003A4738" w:rsidR="007D7C63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:rsidRPr="003A4738" w:rsidR="00A1453F" w:rsidP="003A4738" w:rsidRDefault="00D912CF" w14:paraId="7E92E0F5" w14:textId="20963ED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1453F">
        <w:rPr>
          <w:rFonts w:ascii="Arial" w:hAnsi="Arial" w:cs="Arial"/>
          <w:sz w:val="20"/>
          <w:szCs w:val="20"/>
        </w:rPr>
        <w:t xml:space="preserve"> se zavazuje, že jím poskytované plnění </w:t>
      </w:r>
      <w:r w:rsidRPr="003A4738" w:rsidR="00715016">
        <w:rPr>
          <w:rFonts w:ascii="Arial" w:hAnsi="Arial" w:cs="Arial"/>
          <w:sz w:val="20"/>
          <w:szCs w:val="20"/>
        </w:rPr>
        <w:t xml:space="preserve">dle této Smlouvy </w:t>
      </w:r>
      <w:r w:rsidRPr="003A4738" w:rsidR="00A1453F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3A4738" w:rsidR="007649CB">
        <w:rPr>
          <w:rFonts w:ascii="Arial" w:hAnsi="Arial" w:cs="Arial"/>
          <w:sz w:val="20"/>
          <w:szCs w:val="20"/>
        </w:rPr>
        <w:t xml:space="preserve">dané </w:t>
      </w:r>
      <w:r w:rsidRPr="003A4738" w:rsidR="00A1453F">
        <w:rPr>
          <w:rFonts w:ascii="Arial" w:hAnsi="Arial" w:cs="Arial"/>
          <w:sz w:val="20"/>
          <w:szCs w:val="20"/>
        </w:rPr>
        <w:t>plnění vztahují.</w:t>
      </w:r>
    </w:p>
    <w:p w:rsidRPr="003A4738" w:rsidR="007D7C63" w:rsidP="003A4738" w:rsidRDefault="006E3BB9" w14:paraId="4E7318D4" w14:textId="47FD8D8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provádět změny ve složení realizačního týmu pouze s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předchozím písemným souhlasem oprávněné osoby Objednatele, přičemž při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změně ve složení realizačního týmu musí být zachováno splnění kvalifikačních předpokladů stanovených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zadávacích podmínkách k veřejné zakázce. </w:t>
      </w:r>
    </w:p>
    <w:p w:rsidRPr="003A4738" w:rsidR="007D7C63" w:rsidP="003A4738" w:rsidRDefault="00D912CF" w14:paraId="123209A4" w14:textId="7EBEBAF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rozšířit počet členů realizačního týmu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jednostranného požadavku oprávněné osoby Objednatele, stejně tak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zavazuje provést výměnu kterékoliv člena realizačního týmu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případě opakovaných reklamací na kvalitu jím provedené </w:t>
      </w:r>
      <w:r w:rsidRPr="003A4738" w:rsidR="006E3BB9">
        <w:rPr>
          <w:rFonts w:ascii="Arial" w:hAnsi="Arial" w:cs="Arial"/>
          <w:sz w:val="20"/>
          <w:szCs w:val="20"/>
        </w:rPr>
        <w:t>činnosti</w:t>
      </w:r>
      <w:r w:rsidRPr="003A4738" w:rsidR="007D7C63">
        <w:rPr>
          <w:rFonts w:ascii="Arial" w:hAnsi="Arial" w:cs="Arial"/>
          <w:sz w:val="20"/>
          <w:szCs w:val="20"/>
        </w:rPr>
        <w:t>, a to nejpozději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lhůtě </w:t>
      </w:r>
      <w:r w:rsidRPr="003A4738" w:rsidR="007D7C63">
        <w:rPr>
          <w:rFonts w:ascii="Arial" w:hAnsi="Arial" w:cs="Arial"/>
          <w:sz w:val="20"/>
          <w:szCs w:val="20"/>
          <w:u w:val="single"/>
        </w:rPr>
        <w:t>5 kalendářních dnů</w:t>
      </w:r>
      <w:r w:rsidRPr="003A4738" w:rsidR="007D7C63">
        <w:rPr>
          <w:rFonts w:ascii="Arial" w:hAnsi="Arial" w:cs="Arial"/>
          <w:sz w:val="20"/>
          <w:szCs w:val="20"/>
        </w:rPr>
        <w:t xml:space="preserve"> ode dne doručení písemného požadavku </w:t>
      </w:r>
      <w:r w:rsidRPr="003A4738" w:rsidR="00627AD6">
        <w:rPr>
          <w:rFonts w:ascii="Arial" w:hAnsi="Arial" w:cs="Arial"/>
          <w:sz w:val="20"/>
          <w:szCs w:val="20"/>
        </w:rPr>
        <w:t xml:space="preserve">oprávněné </w:t>
      </w:r>
      <w:r w:rsidRPr="003A4738" w:rsidR="007D7C63">
        <w:rPr>
          <w:rFonts w:ascii="Arial" w:hAnsi="Arial" w:cs="Arial"/>
          <w:sz w:val="20"/>
          <w:szCs w:val="20"/>
        </w:rPr>
        <w:t xml:space="preserve">osobě </w:t>
      </w:r>
      <w:r w:rsidRPr="003A4738">
        <w:rPr>
          <w:rFonts w:ascii="Arial" w:hAnsi="Arial" w:cs="Arial"/>
          <w:sz w:val="20"/>
          <w:szCs w:val="20"/>
        </w:rPr>
        <w:t>Zhotovitele</w:t>
      </w:r>
      <w:r w:rsidRPr="003A4738" w:rsidR="007D7C63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D912CF" w14:paraId="20F434FC" w14:textId="7136FD8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je</w:t>
      </w:r>
      <w:r w:rsidRPr="003A4738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finanční kontrole ve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veřejné správě a o změně některých zákonů,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3A4738" w:rsidR="006E3BB9" w:rsidP="003A4738" w:rsidRDefault="00B11C49" w14:paraId="3DCD7B49" w14:textId="1577C14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 xml:space="preserve"> se zavazuje poskytnout požadované informace a dokumentaci zaměstnancům nebo zmocněncům C</w:t>
      </w:r>
      <w:r w:rsidR="00262EE2">
        <w:rPr>
          <w:rFonts w:ascii="Arial" w:hAnsi="Arial" w:cs="Arial"/>
          <w:sz w:val="20"/>
          <w:szCs w:val="20"/>
        </w:rPr>
        <w:t>entra pro regionální rozvoj České republiky</w:t>
      </w:r>
      <w:r w:rsidRPr="003A4738" w:rsidR="006E3BB9">
        <w:rPr>
          <w:rFonts w:ascii="Arial" w:hAnsi="Arial" w:cs="Arial"/>
          <w:sz w:val="20"/>
          <w:szCs w:val="20"/>
        </w:rPr>
        <w:t xml:space="preserve">, </w:t>
      </w:r>
      <w:r w:rsidR="00262EE2">
        <w:rPr>
          <w:rFonts w:ascii="Arial" w:hAnsi="Arial" w:cs="Arial"/>
          <w:sz w:val="20"/>
          <w:szCs w:val="20"/>
        </w:rPr>
        <w:t>Ministerstva pro místní rozvoj,</w:t>
      </w:r>
      <w:r w:rsidRPr="003A4738" w:rsidR="006E3BB9">
        <w:rPr>
          <w:rFonts w:ascii="Arial" w:hAnsi="Arial" w:cs="Arial"/>
          <w:sz w:val="20"/>
          <w:szCs w:val="20"/>
        </w:rPr>
        <w:t xml:space="preserve"> Ministerstva financí, Evropské komise, Evropského účetního dvora, Nejvyššího kontrolního úřadu, příslušného finančního úřadu a dalších oprávněných orgánů státní správy a vytvořit uvedeným orgánům podmínky k provedení kontroly předmětu této Smlouvy a</w:t>
      </w:r>
      <w:r w:rsidR="00262EE2">
        <w:rPr>
          <w:rFonts w:ascii="Arial" w:hAnsi="Arial" w:cs="Arial"/>
          <w:sz w:val="20"/>
          <w:szCs w:val="20"/>
        </w:rPr>
        <w:t> </w:t>
      </w:r>
      <w:r w:rsidRPr="003A4738" w:rsidR="006E3BB9">
        <w:rPr>
          <w:rFonts w:ascii="Arial" w:hAnsi="Arial" w:cs="Arial"/>
          <w:sz w:val="20"/>
          <w:szCs w:val="20"/>
        </w:rPr>
        <w:t>poskytnout jim nezbytnou součinnost.</w:t>
      </w:r>
    </w:p>
    <w:p w:rsidRPr="003A4738" w:rsidR="007D7C63" w:rsidP="003A4738" w:rsidRDefault="00D912CF" w14:paraId="30F86C90" w14:textId="6544926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archivovat originální vyhotovení této Smlouvy, dodatky k této Smlouvě, originály účetních </w:t>
      </w:r>
      <w:r w:rsidRPr="003A4738" w:rsidR="00627AD6">
        <w:rPr>
          <w:rFonts w:ascii="Arial" w:hAnsi="Arial" w:cs="Arial"/>
          <w:sz w:val="20"/>
          <w:szCs w:val="20"/>
        </w:rPr>
        <w:t xml:space="preserve">či daňových </w:t>
      </w:r>
      <w:r w:rsidRPr="003A4738" w:rsidR="007D7C63">
        <w:rPr>
          <w:rFonts w:ascii="Arial" w:hAnsi="Arial" w:cs="Arial"/>
          <w:sz w:val="20"/>
          <w:szCs w:val="20"/>
        </w:rPr>
        <w:t>dokladů a dalších dokladů vztahujících se</w:t>
      </w:r>
      <w:r w:rsidR="00262EE2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k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realizaci předmětu </w:t>
      </w:r>
      <w:r w:rsidRPr="003A4738" w:rsidR="00627AD6">
        <w:rPr>
          <w:rFonts w:ascii="Arial" w:hAnsi="Arial" w:cs="Arial"/>
          <w:sz w:val="20"/>
          <w:szCs w:val="20"/>
        </w:rPr>
        <w:t xml:space="preserve">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>této Smlouvy po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dobu 10</w:t>
      </w:r>
      <w:r w:rsidRPr="003A4738" w:rsidR="00AE3E9B">
        <w:rPr>
          <w:rFonts w:ascii="Arial" w:hAnsi="Arial" w:cs="Arial"/>
          <w:sz w:val="20"/>
          <w:szCs w:val="20"/>
        </w:rPr>
        <w:t xml:space="preserve"> let od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zániku závazku</w:t>
      </w:r>
      <w:r w:rsidRPr="003A4738" w:rsidR="007D7C63">
        <w:rPr>
          <w:rFonts w:ascii="Arial" w:hAnsi="Arial" w:cs="Arial"/>
          <w:sz w:val="20"/>
          <w:szCs w:val="20"/>
        </w:rPr>
        <w:t xml:space="preserve"> vyplývajícího z této S</w:t>
      </w:r>
      <w:r w:rsidRPr="003A4738" w:rsidR="006E3BB9">
        <w:rPr>
          <w:rFonts w:ascii="Arial" w:hAnsi="Arial" w:cs="Arial"/>
          <w:sz w:val="20"/>
          <w:szCs w:val="20"/>
        </w:rPr>
        <w:t>mlouvy, minimálně však do roku 2024.</w:t>
      </w:r>
    </w:p>
    <w:p w:rsidRPr="003A4738" w:rsidR="007D7C63" w:rsidP="003A4738" w:rsidRDefault="00D912CF" w14:paraId="7E41D369" w14:textId="08B3F38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splnění povinnosti Objednatele vyplývající z </w:t>
      </w:r>
      <w:proofErr w:type="spellStart"/>
      <w:r w:rsidRPr="003A4738" w:rsidR="007D7C63">
        <w:rPr>
          <w:rFonts w:ascii="Arial" w:hAnsi="Arial" w:cs="Arial"/>
          <w:sz w:val="20"/>
          <w:szCs w:val="20"/>
        </w:rPr>
        <w:t>ust</w:t>
      </w:r>
      <w:proofErr w:type="spellEnd"/>
      <w:r w:rsidRPr="003A4738" w:rsidR="007D7C63">
        <w:rPr>
          <w:rFonts w:ascii="Arial" w:hAnsi="Arial" w:cs="Arial"/>
          <w:sz w:val="20"/>
          <w:szCs w:val="20"/>
        </w:rPr>
        <w:t>. § 147a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="00262EE2">
        <w:rPr>
          <w:rFonts w:ascii="Arial" w:hAnsi="Arial" w:cs="Arial"/>
          <w:sz w:val="20"/>
          <w:szCs w:val="20"/>
        </w:rPr>
        <w:t>ZVZ.</w:t>
      </w:r>
    </w:p>
    <w:p w:rsidRPr="003A4738" w:rsidR="00B11C49" w:rsidP="003A4738" w:rsidRDefault="00B11C49" w14:paraId="18F6C9B0" w14:textId="7EAFAED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 se zavazuje zpracovat analýzu a provádět veškeré činnosti s tím spojené vlastním jménem, samostatně a dle požadavků Objednatele.</w:t>
      </w:r>
    </w:p>
    <w:p w:rsidRPr="003A4738" w:rsidR="00B11C49" w:rsidP="003A4738" w:rsidRDefault="00B11C49" w14:paraId="4EA42C1E" w14:textId="2657BCD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se zavazuje v průběhu realizace předmětu plnění dle této Smlouvy podávat </w:t>
      </w:r>
      <w:r w:rsidRPr="003A4738" w:rsidR="00E41767">
        <w:rPr>
          <w:rFonts w:ascii="Arial" w:hAnsi="Arial" w:cs="Arial"/>
          <w:sz w:val="20"/>
          <w:szCs w:val="20"/>
        </w:rPr>
        <w:t>Objednateli</w:t>
      </w:r>
      <w:r w:rsidRPr="003A4738" w:rsidR="005F1F75">
        <w:rPr>
          <w:rFonts w:ascii="Arial" w:hAnsi="Arial" w:cs="Arial"/>
          <w:sz w:val="20"/>
          <w:szCs w:val="20"/>
        </w:rPr>
        <w:t>, na je</w:t>
      </w:r>
      <w:r w:rsidRPr="003A4738" w:rsidR="00E41767">
        <w:rPr>
          <w:rFonts w:ascii="Arial" w:hAnsi="Arial" w:cs="Arial"/>
          <w:sz w:val="20"/>
          <w:szCs w:val="20"/>
        </w:rPr>
        <w:t>ho</w:t>
      </w:r>
      <w:r w:rsidRPr="003A4738" w:rsidR="005F1F75">
        <w:rPr>
          <w:rFonts w:ascii="Arial" w:hAnsi="Arial" w:cs="Arial"/>
          <w:sz w:val="20"/>
          <w:szCs w:val="20"/>
        </w:rPr>
        <w:t xml:space="preserve"> vyžádání, </w:t>
      </w:r>
      <w:r w:rsidRPr="003A4738">
        <w:rPr>
          <w:rFonts w:ascii="Arial" w:hAnsi="Arial" w:cs="Arial"/>
          <w:sz w:val="20"/>
          <w:szCs w:val="20"/>
        </w:rPr>
        <w:t>průběžné zprávy o své činnosti. Nebude-li v konkrétním případě dohodnuto jinak, veškeré komunikace bude prováděna osobně, telefonicky, elektronicky nebo písemně.</w:t>
      </w:r>
    </w:p>
    <w:p w:rsidRPr="003A4738" w:rsidR="00E37BC8" w:rsidP="003A4738" w:rsidRDefault="005D213C" w14:paraId="46FA43B9" w14:textId="4440FF72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oprávněné osoby </w:t>
      </w:r>
      <w:r w:rsidRPr="003A4738" w:rsidR="00E37BC8">
        <w:rPr>
          <w:rFonts w:ascii="Arial" w:hAnsi="Arial" w:cs="Arial"/>
          <w:sz w:val="20"/>
        </w:rPr>
        <w:t>smluvních stran</w:t>
      </w:r>
    </w:p>
    <w:p w:rsidRPr="003A4738" w:rsidR="005D213C" w:rsidP="003A4738" w:rsidRDefault="005D213C" w14:paraId="795462E0" w14:textId="734F828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vyjma</w:t>
      </w:r>
      <w:r w:rsidRPr="003A4738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>mlouvy, je </w:t>
      </w:r>
      <w:r w:rsidR="00262EE2">
        <w:rPr>
          <w:rFonts w:ascii="Arial" w:hAnsi="Arial" w:cs="Arial"/>
          <w:sz w:val="20"/>
          <w:szCs w:val="20"/>
        </w:rPr>
        <w:t>Mgr. Klára Tomková</w:t>
      </w:r>
      <w:r w:rsidRPr="003A4738" w:rsidR="00EE0A3B">
        <w:rPr>
          <w:rFonts w:ascii="Arial" w:hAnsi="Arial" w:cs="Arial"/>
          <w:sz w:val="20"/>
          <w:szCs w:val="20"/>
        </w:rPr>
        <w:t xml:space="preserve">, e-mail: </w:t>
      </w:r>
      <w:r w:rsidRPr="006D6E70" w:rsidR="00262EE2">
        <w:rPr>
          <w:rFonts w:ascii="Arial" w:hAnsi="Arial" w:cs="Arial"/>
          <w:bCs/>
          <w:color w:val="0000FF"/>
          <w:sz w:val="20"/>
          <w:szCs w:val="20"/>
          <w:u w:val="single"/>
        </w:rPr>
        <w:t>klara.tomkova@mpsv.cz</w:t>
      </w:r>
      <w:r w:rsidRPr="006D6E70" w:rsidR="006E3BB9">
        <w:rPr>
          <w:rFonts w:ascii="Arial" w:hAnsi="Arial" w:cs="Arial"/>
          <w:sz w:val="20"/>
          <w:szCs w:val="20"/>
        </w:rPr>
        <w:t>,</w:t>
      </w:r>
      <w:r w:rsidR="006D6E70">
        <w:rPr>
          <w:rFonts w:ascii="Arial" w:hAnsi="Arial" w:cs="Arial"/>
          <w:sz w:val="20"/>
          <w:szCs w:val="20"/>
        </w:rPr>
        <w:t xml:space="preserve"> tel.: +420 221 922 405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5D213C" w14:paraId="0E744974" w14:textId="20061B8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Oprávněnou osobou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37BC8">
        <w:rPr>
          <w:rFonts w:ascii="Arial" w:hAnsi="Arial" w:cs="Arial"/>
          <w:sz w:val="20"/>
          <w:szCs w:val="20"/>
        </w:rPr>
        <w:t xml:space="preserve"> ve věc</w:t>
      </w:r>
      <w:r w:rsidRPr="003A4738">
        <w:rPr>
          <w:rFonts w:ascii="Arial" w:hAnsi="Arial" w:cs="Arial"/>
          <w:sz w:val="20"/>
          <w:szCs w:val="20"/>
        </w:rPr>
        <w:t>ech</w:t>
      </w:r>
      <w:r w:rsidRPr="003A4738" w:rsidR="00E37BC8">
        <w:rPr>
          <w:rFonts w:ascii="Arial" w:hAnsi="Arial" w:cs="Arial"/>
          <w:sz w:val="20"/>
          <w:szCs w:val="20"/>
        </w:rPr>
        <w:t xml:space="preserve"> této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</w:t>
      </w:r>
      <w:r w:rsidRPr="003A4738">
        <w:rPr>
          <w:rFonts w:ascii="Arial" w:hAnsi="Arial" w:cs="Arial"/>
          <w:sz w:val="20"/>
          <w:szCs w:val="20"/>
        </w:rPr>
        <w:t>vyjma</w:t>
      </w:r>
      <w:r w:rsidRPr="003A4738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Smlouvy</w:t>
      </w:r>
      <w:r w:rsidRPr="003A4738" w:rsidR="00627AD6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je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</w:t>
      </w:r>
      <w:r w:rsidRPr="003A4738" w:rsidR="00E37BC8">
        <w:rPr>
          <w:rFonts w:ascii="Arial" w:hAnsi="Arial" w:cs="Arial"/>
          <w:sz w:val="20"/>
          <w:szCs w:val="20"/>
          <w:highlight w:val="green"/>
        </w:rPr>
        <w:t>,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e-mail: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______________,</w:t>
      </w:r>
      <w:r w:rsidRPr="003A4738">
        <w:rPr>
          <w:rFonts w:ascii="Arial" w:hAnsi="Arial" w:cs="Arial"/>
          <w:sz w:val="20"/>
          <w:szCs w:val="20"/>
        </w:rPr>
        <w:t xml:space="preserve"> tel.: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_____________________.</w:t>
      </w:r>
    </w:p>
    <w:p w:rsidRPr="003A4738" w:rsidR="00E37BC8" w:rsidP="003A4738" w:rsidRDefault="005D213C" w14:paraId="3C377039" w14:textId="704C62D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vlastnické právo</w:t>
      </w:r>
    </w:p>
    <w:p w:rsidRPr="003A4738" w:rsidR="00E37BC8" w:rsidP="003A4738" w:rsidRDefault="00E37BC8" w14:paraId="2730EA3C" w14:textId="4C4EEAE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Pr="003A4738" w:rsidR="005D213C">
        <w:rPr>
          <w:rFonts w:ascii="Arial" w:hAnsi="Arial" w:cs="Arial"/>
          <w:sz w:val="20"/>
          <w:szCs w:val="20"/>
        </w:rPr>
        <w:t>ké právo</w:t>
      </w:r>
      <w:r w:rsidRPr="003A4738">
        <w:rPr>
          <w:rFonts w:ascii="Arial" w:hAnsi="Arial" w:cs="Arial"/>
          <w:sz w:val="20"/>
          <w:szCs w:val="20"/>
        </w:rPr>
        <w:t xml:space="preserve"> k veškerým provedeným</w:t>
      </w:r>
      <w:r w:rsidRPr="003A4738" w:rsidR="00627AD6">
        <w:rPr>
          <w:rFonts w:ascii="Arial" w:hAnsi="Arial" w:cs="Arial"/>
          <w:sz w:val="20"/>
          <w:szCs w:val="20"/>
        </w:rPr>
        <w:t xml:space="preserve"> výstupům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>plnění</w:t>
      </w:r>
      <w:r w:rsidR="006D6E70">
        <w:rPr>
          <w:rFonts w:ascii="Arial" w:hAnsi="Arial" w:cs="Arial"/>
          <w:sz w:val="20"/>
          <w:szCs w:val="20"/>
        </w:rPr>
        <w:t xml:space="preserve"> (analýza, prezentace)</w:t>
      </w:r>
      <w:r w:rsidRPr="003A4738" w:rsidR="005D213C">
        <w:rPr>
          <w:rFonts w:ascii="Arial" w:hAnsi="Arial" w:cs="Arial"/>
          <w:sz w:val="20"/>
          <w:szCs w:val="20"/>
        </w:rPr>
        <w:t xml:space="preserve"> 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Pr="003A4738" w:rsidR="007649CB">
        <w:rPr>
          <w:rFonts w:ascii="Arial" w:hAnsi="Arial" w:cs="Arial"/>
          <w:sz w:val="20"/>
          <w:szCs w:val="20"/>
        </w:rPr>
        <w:t xml:space="preserve">jejich </w:t>
      </w:r>
      <w:r w:rsidRPr="003A4738">
        <w:rPr>
          <w:rFonts w:ascii="Arial" w:hAnsi="Arial" w:cs="Arial"/>
          <w:sz w:val="20"/>
          <w:szCs w:val="20"/>
        </w:rPr>
        <w:t>předání a převzetí</w:t>
      </w:r>
      <w:r w:rsidRPr="003A4738" w:rsidR="005D213C">
        <w:rPr>
          <w:rFonts w:ascii="Arial" w:hAnsi="Arial" w:cs="Arial"/>
          <w:sz w:val="20"/>
          <w:szCs w:val="20"/>
        </w:rPr>
        <w:t xml:space="preserve"> </w:t>
      </w:r>
      <w:r w:rsidRPr="003A4738" w:rsidR="00AE3E9B">
        <w:rPr>
          <w:rFonts w:ascii="Arial" w:hAnsi="Arial" w:cs="Arial"/>
          <w:sz w:val="20"/>
          <w:szCs w:val="20"/>
        </w:rPr>
        <w:t xml:space="preserve">Objednatelem </w:t>
      </w:r>
      <w:r w:rsidRPr="003A4738" w:rsidR="005D213C">
        <w:rPr>
          <w:rFonts w:ascii="Arial" w:hAnsi="Arial" w:cs="Arial"/>
          <w:sz w:val="20"/>
          <w:szCs w:val="20"/>
        </w:rPr>
        <w:t>na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5D213C">
        <w:rPr>
          <w:rFonts w:ascii="Arial" w:hAnsi="Arial" w:cs="Arial"/>
          <w:sz w:val="20"/>
          <w:szCs w:val="20"/>
        </w:rPr>
        <w:t>základě akceptačního řízení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6A06FF" w:rsidP="003A4738" w:rsidRDefault="006A06FF" w14:paraId="229933E8" w14:textId="61F2706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Pr="003A4738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 § 61 odst. 1 zákona č. 121/2000 Sb.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Pr="003A4738" w:rsidR="005F1F75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právem autorským a o změně některých zákonů (autorský zákon), ve znění pozdějších předpisů. </w:t>
      </w:r>
    </w:p>
    <w:p w:rsidRPr="003A4738" w:rsidR="006A06FF" w:rsidP="003A4738" w:rsidRDefault="00D912CF" w14:paraId="59F0BF6A" w14:textId="7DBAFE8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 na Objednatele převést veškerá práva k duševnímu vlastnictví spojená s předmětem plnění této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to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ke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dni předání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 xml:space="preserve">převzetí </w:t>
      </w:r>
      <w:r w:rsidRPr="003A4738" w:rsidR="005F1F75">
        <w:rPr>
          <w:rFonts w:ascii="Arial" w:hAnsi="Arial" w:cs="Arial"/>
          <w:sz w:val="20"/>
          <w:szCs w:val="20"/>
        </w:rPr>
        <w:t xml:space="preserve">analýzy </w:t>
      </w:r>
      <w:r w:rsidRPr="003A4738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3A4738" w:rsidR="006A06FF" w:rsidP="003A4738" w:rsidRDefault="00D912CF" w14:paraId="14E5C639" w14:textId="09C2F30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zavazuje, že neposkytne </w:t>
      </w:r>
      <w:r w:rsidRPr="003A4738" w:rsidR="00EE0A3B">
        <w:rPr>
          <w:rFonts w:ascii="Arial" w:hAnsi="Arial" w:cs="Arial"/>
          <w:sz w:val="20"/>
          <w:szCs w:val="20"/>
        </w:rPr>
        <w:t>předmět</w:t>
      </w:r>
      <w:r w:rsidRPr="003A4738" w:rsidR="006A06FF">
        <w:rPr>
          <w:rFonts w:ascii="Arial" w:hAnsi="Arial" w:cs="Arial"/>
          <w:sz w:val="20"/>
          <w:szCs w:val="20"/>
        </w:rPr>
        <w:t xml:space="preserve"> plnění dle této Smlouvy</w:t>
      </w:r>
      <w:r w:rsidRPr="003A4738" w:rsidR="005F1F75">
        <w:rPr>
          <w:rFonts w:ascii="Arial" w:hAnsi="Arial" w:cs="Arial"/>
          <w:sz w:val="20"/>
          <w:szCs w:val="20"/>
        </w:rPr>
        <w:t>, tj. analýzu</w:t>
      </w:r>
      <w:r w:rsidRPr="003A4738" w:rsidR="006A06FF">
        <w:rPr>
          <w:rFonts w:ascii="Arial" w:hAnsi="Arial" w:cs="Arial"/>
          <w:sz w:val="20"/>
          <w:szCs w:val="20"/>
        </w:rPr>
        <w:t xml:space="preserve"> třetí </w:t>
      </w:r>
      <w:r w:rsidRPr="003A4738" w:rsidR="00627AD6">
        <w:rPr>
          <w:rFonts w:ascii="Arial" w:hAnsi="Arial" w:cs="Arial"/>
          <w:sz w:val="20"/>
          <w:szCs w:val="20"/>
        </w:rPr>
        <w:t xml:space="preserve">osobě </w:t>
      </w:r>
      <w:r w:rsidRPr="003A4738" w:rsidR="006A06FF">
        <w:rPr>
          <w:rFonts w:ascii="Arial" w:hAnsi="Arial" w:cs="Arial"/>
          <w:sz w:val="20"/>
          <w:szCs w:val="20"/>
        </w:rPr>
        <w:t>bez předchozího písemného souhlasu Objednatele.</w:t>
      </w:r>
    </w:p>
    <w:p w:rsidRPr="003A4738" w:rsidR="00E37BC8" w:rsidP="003A4738" w:rsidRDefault="00E37BC8" w14:paraId="3995D603" w14:textId="01762D3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Cena a platební podmínky</w:t>
      </w:r>
    </w:p>
    <w:p w:rsidRPr="003A4738" w:rsidR="00E37BC8" w:rsidP="003A4738" w:rsidRDefault="006D6E70" w14:paraId="66972DA6" w14:textId="4643FA2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3A4738" w:rsidR="00E37BC8">
        <w:rPr>
          <w:rFonts w:ascii="Arial" w:hAnsi="Arial" w:cs="Arial"/>
          <w:sz w:val="20"/>
          <w:szCs w:val="20"/>
        </w:rPr>
        <w:t xml:space="preserve"> za </w:t>
      </w:r>
      <w:r w:rsidRPr="003A4738" w:rsidR="006A06FF">
        <w:rPr>
          <w:rFonts w:ascii="Arial" w:hAnsi="Arial" w:cs="Arial"/>
          <w:sz w:val="20"/>
          <w:szCs w:val="20"/>
        </w:rPr>
        <w:t>realizaci</w:t>
      </w:r>
      <w:r w:rsidRPr="003A4738" w:rsidR="00E37BC8">
        <w:rPr>
          <w:rFonts w:ascii="Arial" w:hAnsi="Arial" w:cs="Arial"/>
          <w:sz w:val="20"/>
          <w:szCs w:val="20"/>
        </w:rPr>
        <w:t xml:space="preserve"> předmětu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dle </w:t>
      </w:r>
      <w:r w:rsidRPr="003A4738" w:rsidR="006A06FF">
        <w:rPr>
          <w:rFonts w:ascii="Arial" w:hAnsi="Arial" w:cs="Arial"/>
          <w:sz w:val="20"/>
          <w:szCs w:val="20"/>
        </w:rPr>
        <w:t>této S</w:t>
      </w:r>
      <w:r w:rsidRPr="003A4738" w:rsidR="006E3BB9">
        <w:rPr>
          <w:rFonts w:ascii="Arial" w:hAnsi="Arial" w:cs="Arial"/>
          <w:sz w:val="20"/>
          <w:szCs w:val="20"/>
        </w:rPr>
        <w:t>mlouvy, včetně zpracování</w:t>
      </w:r>
      <w:r w:rsidRPr="003A4738" w:rsidR="00E37BC8">
        <w:rPr>
          <w:rFonts w:ascii="Arial" w:hAnsi="Arial" w:cs="Arial"/>
          <w:sz w:val="20"/>
          <w:szCs w:val="20"/>
        </w:rPr>
        <w:t xml:space="preserve">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předání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powerpointové</w:t>
      </w:r>
      <w:proofErr w:type="spellEnd"/>
      <w:r>
        <w:rPr>
          <w:rFonts w:ascii="Arial" w:hAnsi="Arial" w:cs="Arial"/>
          <w:sz w:val="20"/>
          <w:szCs w:val="20"/>
        </w:rPr>
        <w:t xml:space="preserve"> prezentace s výsledky analýzy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 w:rsidR="007649CB">
        <w:rPr>
          <w:rFonts w:ascii="Arial" w:hAnsi="Arial" w:cs="Arial"/>
          <w:sz w:val="20"/>
          <w:szCs w:val="20"/>
        </w:rPr>
        <w:t>v souladu s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5F05D5">
        <w:rPr>
          <w:rFonts w:ascii="Arial" w:hAnsi="Arial" w:cs="Arial"/>
          <w:sz w:val="20"/>
          <w:szCs w:val="20"/>
        </w:rPr>
        <w:t xml:space="preserve">článkem </w:t>
      </w:r>
      <w:r w:rsidRPr="003A4738" w:rsidR="00887291">
        <w:rPr>
          <w:rFonts w:ascii="Arial" w:hAnsi="Arial" w:cs="Arial"/>
          <w:sz w:val="20"/>
          <w:szCs w:val="20"/>
        </w:rPr>
        <w:t>2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4738" w:rsidR="00E37BC8">
        <w:rPr>
          <w:rFonts w:ascii="Arial" w:hAnsi="Arial" w:cs="Arial"/>
          <w:sz w:val="20"/>
          <w:szCs w:val="20"/>
        </w:rPr>
        <w:t>této</w:t>
      </w:r>
      <w:proofErr w:type="gramEnd"/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 w:rsidR="005F05D5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</w:t>
      </w:r>
      <w:r w:rsidRPr="003A4738" w:rsidR="005F05D5">
        <w:rPr>
          <w:rFonts w:ascii="Arial" w:hAnsi="Arial" w:cs="Arial"/>
          <w:sz w:val="20"/>
          <w:szCs w:val="20"/>
        </w:rPr>
        <w:t xml:space="preserve">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Kč bez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DPH</w:t>
      </w:r>
      <w:r w:rsidRPr="003A4738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3A4738" w:rsidR="005F05D5">
        <w:rPr>
          <w:rFonts w:ascii="Arial" w:hAnsi="Arial" w:cs="Arial"/>
          <w:sz w:val="20"/>
          <w:szCs w:val="20"/>
          <w:highlight w:val="green"/>
        </w:rPr>
        <w:t>_______,-</w:t>
      </w:r>
      <w:r w:rsidRPr="003A4738" w:rsidR="005F05D5">
        <w:rPr>
          <w:rFonts w:ascii="Arial" w:hAnsi="Arial" w:cs="Arial"/>
          <w:sz w:val="20"/>
          <w:szCs w:val="20"/>
        </w:rPr>
        <w:t xml:space="preserve"> Kč, cena </w:t>
      </w:r>
      <w:r w:rsidRPr="003A4738" w:rsidR="00E37BC8">
        <w:rPr>
          <w:rFonts w:ascii="Arial" w:hAnsi="Arial" w:cs="Arial"/>
          <w:sz w:val="20"/>
          <w:szCs w:val="20"/>
        </w:rPr>
        <w:t xml:space="preserve"> včetně DPH 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 xml:space="preserve">Kč. </w:t>
      </w:r>
      <w:r w:rsidRPr="003A4738" w:rsidR="005F05D5">
        <w:rPr>
          <w:rFonts w:ascii="Arial" w:hAnsi="Arial" w:cs="Arial"/>
          <w:sz w:val="20"/>
          <w:szCs w:val="20"/>
        </w:rPr>
        <w:t xml:space="preserve">Uvedená </w:t>
      </w:r>
      <w:r>
        <w:rPr>
          <w:rFonts w:ascii="Arial" w:hAnsi="Arial" w:cs="Arial"/>
          <w:sz w:val="20"/>
          <w:szCs w:val="20"/>
        </w:rPr>
        <w:t>odměna v Kč bez DPH je odměnou</w:t>
      </w:r>
      <w:r w:rsidRPr="003A4738" w:rsidR="005F05D5">
        <w:rPr>
          <w:rFonts w:ascii="Arial" w:hAnsi="Arial" w:cs="Arial"/>
          <w:sz w:val="20"/>
          <w:szCs w:val="20"/>
        </w:rPr>
        <w:t xml:space="preserve"> nejvýše přípustnou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5F05D5">
        <w:rPr>
          <w:rFonts w:ascii="Arial" w:hAnsi="Arial" w:cs="Arial"/>
          <w:sz w:val="20"/>
          <w:szCs w:val="20"/>
        </w:rPr>
        <w:t>nepřekročitelnou. Výše uvedená</w:t>
      </w:r>
      <w:r>
        <w:rPr>
          <w:rFonts w:ascii="Arial" w:hAnsi="Arial" w:cs="Arial"/>
          <w:sz w:val="20"/>
          <w:szCs w:val="20"/>
        </w:rPr>
        <w:t xml:space="preserve"> odměna</w:t>
      </w:r>
      <w:r w:rsidRPr="003A4738" w:rsidR="00E37BC8">
        <w:rPr>
          <w:rFonts w:ascii="Arial" w:hAnsi="Arial" w:cs="Arial"/>
          <w:sz w:val="20"/>
          <w:szCs w:val="20"/>
        </w:rPr>
        <w:t xml:space="preserve"> zahrn</w:t>
      </w:r>
      <w:r>
        <w:rPr>
          <w:rFonts w:ascii="Arial" w:hAnsi="Arial" w:cs="Arial"/>
          <w:sz w:val="20"/>
          <w:szCs w:val="20"/>
        </w:rPr>
        <w:t>uje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 w:rsidR="00C453B1">
        <w:rPr>
          <w:rFonts w:ascii="Arial" w:hAnsi="Arial" w:cs="Arial"/>
          <w:sz w:val="20"/>
          <w:szCs w:val="20"/>
        </w:rPr>
        <w:t>služby, dodávky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3A4738" w:rsidR="007649CB">
        <w:rPr>
          <w:rFonts w:ascii="Arial" w:hAnsi="Arial" w:cs="Arial"/>
          <w:sz w:val="20"/>
          <w:szCs w:val="20"/>
        </w:rPr>
        <w:t>Smlouvě nejsou výslovně uvedeny</w:t>
      </w:r>
      <w:r>
        <w:rPr>
          <w:rFonts w:ascii="Arial" w:hAnsi="Arial" w:cs="Arial"/>
          <w:sz w:val="20"/>
          <w:szCs w:val="20"/>
        </w:rPr>
        <w:t>,</w:t>
      </w:r>
      <w:r w:rsidRPr="003A4738" w:rsidR="007649CB">
        <w:rPr>
          <w:rFonts w:ascii="Arial" w:hAnsi="Arial" w:cs="Arial"/>
          <w:sz w:val="20"/>
          <w:szCs w:val="20"/>
        </w:rPr>
        <w:t xml:space="preserve"> a které </w:t>
      </w:r>
      <w:r w:rsidRPr="003A4738" w:rsidR="00C453B1">
        <w:rPr>
          <w:rFonts w:ascii="Arial" w:hAnsi="Arial" w:cs="Arial"/>
          <w:sz w:val="20"/>
          <w:szCs w:val="20"/>
        </w:rPr>
        <w:t>jsou však nezbytné pro </w:t>
      </w:r>
      <w:r>
        <w:rPr>
          <w:rFonts w:ascii="Arial" w:hAnsi="Arial" w:cs="Arial"/>
          <w:sz w:val="20"/>
          <w:szCs w:val="20"/>
        </w:rPr>
        <w:t xml:space="preserve">realizaci </w:t>
      </w:r>
      <w:r w:rsidRPr="003A4738" w:rsidR="00C453B1">
        <w:rPr>
          <w:rFonts w:ascii="Arial" w:hAnsi="Arial" w:cs="Arial"/>
          <w:sz w:val="20"/>
          <w:szCs w:val="20"/>
        </w:rPr>
        <w:t xml:space="preserve">předmětu 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C453B1">
        <w:rPr>
          <w:rFonts w:ascii="Arial" w:hAnsi="Arial" w:cs="Arial"/>
          <w:sz w:val="20"/>
          <w:szCs w:val="20"/>
        </w:rPr>
        <w:t>této Smlouvy</w:t>
      </w:r>
      <w:r w:rsidRPr="003A4738" w:rsidR="00627AD6">
        <w:rPr>
          <w:rFonts w:ascii="Arial" w:hAnsi="Arial" w:cs="Arial"/>
          <w:sz w:val="20"/>
          <w:szCs w:val="20"/>
        </w:rPr>
        <w:t>.</w:t>
      </w:r>
    </w:p>
    <w:p w:rsidRPr="003A4738" w:rsidR="00C453B1" w:rsidP="003A4738" w:rsidRDefault="006D6E70" w14:paraId="50BF34DC" w14:textId="00C0409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Odměnu</w:t>
      </w:r>
      <w:r w:rsidRPr="003A4738" w:rsidR="00C453B1">
        <w:rPr>
          <w:rFonts w:ascii="Arial" w:hAnsi="Arial" w:cs="Arial"/>
          <w:sz w:val="20"/>
          <w:szCs w:val="20"/>
        </w:rPr>
        <w:t xml:space="preserve"> stanoven</w:t>
      </w:r>
      <w:r w:rsidRPr="003A4738" w:rsidR="00375A3E">
        <w:rPr>
          <w:rFonts w:ascii="Arial" w:hAnsi="Arial" w:cs="Arial"/>
          <w:sz w:val="20"/>
          <w:szCs w:val="20"/>
        </w:rPr>
        <w:t>ou</w:t>
      </w:r>
      <w:r w:rsidRPr="003A4738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3A4738" w:rsidR="008E3D30" w:rsidP="003A4738" w:rsidRDefault="00D912CF" w14:paraId="6C989BAF" w14:textId="49EFD5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se zavazuje zaplatit Zhotoviteli s</w:t>
      </w:r>
      <w:r w:rsidRPr="003A4738" w:rsidR="00627AD6">
        <w:rPr>
          <w:rFonts w:ascii="Arial" w:hAnsi="Arial" w:cs="Arial"/>
          <w:sz w:val="20"/>
          <w:szCs w:val="20"/>
        </w:rPr>
        <w:t>jednan</w:t>
      </w:r>
      <w:r w:rsidRPr="003A4738">
        <w:rPr>
          <w:rFonts w:ascii="Arial" w:hAnsi="Arial" w:cs="Arial"/>
          <w:sz w:val="20"/>
          <w:szCs w:val="20"/>
        </w:rPr>
        <w:t xml:space="preserve">ou </w:t>
      </w:r>
      <w:r w:rsidR="006D6E70">
        <w:rPr>
          <w:rFonts w:ascii="Arial" w:hAnsi="Arial" w:cs="Arial"/>
          <w:sz w:val="20"/>
          <w:szCs w:val="20"/>
        </w:rPr>
        <w:t>odměnu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627AD6">
        <w:rPr>
          <w:rFonts w:ascii="Arial" w:hAnsi="Arial" w:cs="Arial"/>
          <w:sz w:val="20"/>
          <w:szCs w:val="20"/>
        </w:rPr>
        <w:t>z</w:t>
      </w:r>
      <w:r w:rsidRPr="003A4738" w:rsidR="00C453B1">
        <w:rPr>
          <w:rFonts w:ascii="Arial" w:hAnsi="Arial" w:cs="Arial"/>
          <w:sz w:val="20"/>
          <w:szCs w:val="20"/>
        </w:rPr>
        <w:t xml:space="preserve">a plnění </w:t>
      </w:r>
      <w:r w:rsidRPr="003A4738" w:rsidR="00C816E7">
        <w:rPr>
          <w:rFonts w:ascii="Arial" w:hAnsi="Arial" w:cs="Arial"/>
          <w:sz w:val="20"/>
          <w:szCs w:val="20"/>
        </w:rPr>
        <w:t>skutečně</w:t>
      </w:r>
      <w:r w:rsidRPr="003A4738" w:rsidR="00C453B1">
        <w:rPr>
          <w:rFonts w:ascii="Arial" w:hAnsi="Arial" w:cs="Arial"/>
          <w:sz w:val="20"/>
          <w:szCs w:val="20"/>
        </w:rPr>
        <w:t xml:space="preserve"> poskytnut</w:t>
      </w:r>
      <w:r w:rsidRPr="003A4738" w:rsidR="00C769F1">
        <w:rPr>
          <w:rFonts w:ascii="Arial" w:hAnsi="Arial" w:cs="Arial"/>
          <w:sz w:val="20"/>
          <w:szCs w:val="20"/>
        </w:rPr>
        <w:t>é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Zhotovitelem</w:t>
      </w:r>
      <w:r w:rsidRPr="003A4738" w:rsidR="00C453B1">
        <w:rPr>
          <w:rFonts w:ascii="Arial" w:hAnsi="Arial" w:cs="Arial"/>
          <w:sz w:val="20"/>
          <w:szCs w:val="20"/>
        </w:rPr>
        <w:t xml:space="preserve">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odsouhlasen</w:t>
      </w:r>
      <w:r w:rsidRPr="003A4738" w:rsidR="00C769F1">
        <w:rPr>
          <w:rFonts w:ascii="Arial" w:hAnsi="Arial" w:cs="Arial"/>
          <w:sz w:val="20"/>
          <w:szCs w:val="20"/>
        </w:rPr>
        <w:t>é</w:t>
      </w:r>
      <w:r w:rsidRPr="003A4738" w:rsidR="00C453B1">
        <w:rPr>
          <w:rFonts w:ascii="Arial" w:hAnsi="Arial" w:cs="Arial"/>
          <w:sz w:val="20"/>
          <w:szCs w:val="20"/>
        </w:rPr>
        <w:t xml:space="preserve"> Objednatelem formou akceptačního protokolu</w:t>
      </w:r>
      <w:r w:rsidRPr="003A4738" w:rsidR="009C17B9">
        <w:rPr>
          <w:rFonts w:ascii="Arial" w:hAnsi="Arial" w:cs="Arial"/>
          <w:sz w:val="20"/>
          <w:szCs w:val="20"/>
        </w:rPr>
        <w:t xml:space="preserve">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 xml:space="preserve">Akceptováno </w:t>
      </w:r>
      <w:r w:rsidRPr="003A4738" w:rsidR="009C17B9">
        <w:rPr>
          <w:rFonts w:ascii="Arial" w:hAnsi="Arial" w:cs="Arial"/>
          <w:i/>
          <w:sz w:val="20"/>
          <w:szCs w:val="20"/>
        </w:rPr>
        <w:t>bez 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článku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4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4738" w:rsidR="00C453B1">
        <w:rPr>
          <w:rFonts w:ascii="Arial" w:hAnsi="Arial" w:cs="Arial"/>
          <w:sz w:val="20"/>
          <w:szCs w:val="20"/>
        </w:rPr>
        <w:t>této</w:t>
      </w:r>
      <w:proofErr w:type="gramEnd"/>
      <w:r w:rsidRPr="003A4738" w:rsidR="00C453B1">
        <w:rPr>
          <w:rFonts w:ascii="Arial" w:hAnsi="Arial" w:cs="Arial"/>
          <w:sz w:val="20"/>
          <w:szCs w:val="20"/>
        </w:rPr>
        <w:t xml:space="preserve">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to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na základě </w:t>
      </w:r>
      <w:r w:rsidRPr="003A4738" w:rsidR="00AE3E9B">
        <w:rPr>
          <w:rFonts w:ascii="Arial" w:hAnsi="Arial" w:cs="Arial"/>
          <w:sz w:val="20"/>
          <w:szCs w:val="20"/>
        </w:rPr>
        <w:t xml:space="preserve">řádně vystaveného </w:t>
      </w:r>
      <w:r w:rsidRPr="003A4738" w:rsidR="00C453B1">
        <w:rPr>
          <w:rFonts w:ascii="Arial" w:hAnsi="Arial" w:cs="Arial"/>
          <w:sz w:val="20"/>
          <w:szCs w:val="20"/>
        </w:rPr>
        <w:t>účetního či</w:t>
      </w:r>
      <w:r w:rsidRPr="003A4738" w:rsidR="009B12BC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daňové</w:t>
      </w:r>
      <w:r w:rsidRPr="003A4738" w:rsidR="008E3D30">
        <w:rPr>
          <w:rFonts w:ascii="Arial" w:hAnsi="Arial" w:cs="Arial"/>
          <w:sz w:val="20"/>
          <w:szCs w:val="20"/>
        </w:rPr>
        <w:t xml:space="preserve">ho dokladu (dále jen „faktura“). </w:t>
      </w:r>
      <w:r w:rsidRPr="003A4738" w:rsidR="001E44CF">
        <w:rPr>
          <w:rFonts w:ascii="Arial" w:hAnsi="Arial" w:cs="Arial"/>
          <w:sz w:val="20"/>
          <w:szCs w:val="20"/>
        </w:rPr>
        <w:t xml:space="preserve">V případě odsouhlasení formou akceptačního protokolu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</w:t>
      </w:r>
      <w:r w:rsidRPr="003A4738" w:rsidR="001E44CF">
        <w:rPr>
          <w:rFonts w:ascii="Arial" w:hAnsi="Arial" w:cs="Arial"/>
          <w:i/>
          <w:sz w:val="20"/>
          <w:szCs w:val="20"/>
        </w:rPr>
        <w:t>kceptováno s</w:t>
      </w:r>
      <w:r w:rsidRPr="003A4738" w:rsidR="00375A3E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výhradami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</w:t>
      </w:r>
      <w:r w:rsidRPr="003A4738" w:rsidR="00A37950">
        <w:rPr>
          <w:rFonts w:ascii="Arial" w:hAnsi="Arial" w:cs="Arial"/>
          <w:sz w:val="20"/>
          <w:szCs w:val="20"/>
        </w:rPr>
        <w:t>l</w:t>
      </w:r>
      <w:r w:rsidRPr="003A4738" w:rsidR="00AE3E9B">
        <w:rPr>
          <w:rFonts w:ascii="Arial" w:hAnsi="Arial" w:cs="Arial"/>
          <w:sz w:val="20"/>
          <w:szCs w:val="20"/>
        </w:rPr>
        <w:t xml:space="preserve">ánku 4 </w:t>
      </w:r>
      <w:proofErr w:type="gramStart"/>
      <w:r w:rsidRPr="003A4738" w:rsidR="00AE3E9B">
        <w:rPr>
          <w:rFonts w:ascii="Arial" w:hAnsi="Arial" w:cs="Arial"/>
          <w:sz w:val="20"/>
          <w:szCs w:val="20"/>
        </w:rPr>
        <w:t>této</w:t>
      </w:r>
      <w:proofErr w:type="gramEnd"/>
      <w:r w:rsidRPr="003A4738" w:rsidR="00AE3E9B">
        <w:rPr>
          <w:rFonts w:ascii="Arial" w:hAnsi="Arial" w:cs="Arial"/>
          <w:sz w:val="20"/>
          <w:szCs w:val="20"/>
        </w:rPr>
        <w:t xml:space="preserve"> Smlouvy</w:t>
      </w:r>
      <w:r w:rsidRPr="003A4738" w:rsidR="001E44CF">
        <w:rPr>
          <w:rFonts w:ascii="Arial" w:hAnsi="Arial" w:cs="Arial"/>
          <w:sz w:val="20"/>
          <w:szCs w:val="20"/>
        </w:rPr>
        <w:t xml:space="preserve"> bude uhrazeno 80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>% sjednané ceny</w:t>
      </w:r>
      <w:r w:rsidRPr="003A4738" w:rsidR="00375A3E">
        <w:rPr>
          <w:rFonts w:ascii="Arial" w:hAnsi="Arial" w:cs="Arial"/>
          <w:sz w:val="20"/>
          <w:szCs w:val="20"/>
        </w:rPr>
        <w:t>,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Pr="003A4738" w:rsidR="008E3D30">
        <w:rPr>
          <w:rFonts w:ascii="Arial" w:hAnsi="Arial" w:cs="Arial"/>
          <w:sz w:val="20"/>
          <w:szCs w:val="20"/>
        </w:rPr>
        <w:t>z</w:t>
      </w:r>
      <w:r w:rsidRPr="003A4738" w:rsidR="001E44CF">
        <w:rPr>
          <w:rFonts w:ascii="Arial" w:hAnsi="Arial" w:cs="Arial"/>
          <w:sz w:val="20"/>
          <w:szCs w:val="20"/>
        </w:rPr>
        <w:t>bývající část</w:t>
      </w:r>
      <w:r w:rsidRPr="003A4738" w:rsidR="00AE3E9B">
        <w:rPr>
          <w:rFonts w:ascii="Arial" w:hAnsi="Arial" w:cs="Arial"/>
          <w:sz w:val="20"/>
          <w:szCs w:val="20"/>
        </w:rPr>
        <w:t>, tj.</w:t>
      </w:r>
      <w:r w:rsidRPr="003A4738" w:rsidR="001E44CF">
        <w:rPr>
          <w:rFonts w:ascii="Arial" w:hAnsi="Arial" w:cs="Arial"/>
          <w:sz w:val="20"/>
          <w:szCs w:val="20"/>
        </w:rPr>
        <w:t xml:space="preserve"> 20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 xml:space="preserve">% sjednané </w:t>
      </w:r>
      <w:r w:rsidR="006D6E70">
        <w:rPr>
          <w:rFonts w:ascii="Arial" w:hAnsi="Arial" w:cs="Arial"/>
          <w:sz w:val="20"/>
          <w:szCs w:val="20"/>
        </w:rPr>
        <w:t>výše odměny</w:t>
      </w:r>
      <w:r w:rsidRPr="003A4738" w:rsidR="001E44CF">
        <w:rPr>
          <w:rFonts w:ascii="Arial" w:hAnsi="Arial" w:cs="Arial"/>
          <w:sz w:val="20"/>
          <w:szCs w:val="20"/>
        </w:rPr>
        <w:t xml:space="preserve"> bude uhrazena po</w:t>
      </w:r>
      <w:r w:rsidRPr="003A4738" w:rsidR="00375A3E">
        <w:rPr>
          <w:rFonts w:ascii="Arial" w:hAnsi="Arial" w:cs="Arial"/>
          <w:sz w:val="20"/>
          <w:szCs w:val="20"/>
        </w:rPr>
        <w:t> předání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převzetí opravené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="00B734C8">
        <w:rPr>
          <w:rFonts w:ascii="Arial" w:hAnsi="Arial" w:cs="Arial"/>
          <w:sz w:val="20"/>
          <w:szCs w:val="20"/>
        </w:rPr>
        <w:t>analýzy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Pr="003A4738" w:rsidR="009B12BC">
        <w:rPr>
          <w:rFonts w:ascii="Arial" w:hAnsi="Arial" w:cs="Arial"/>
          <w:sz w:val="20"/>
          <w:szCs w:val="20"/>
        </w:rPr>
        <w:t>formou akceptačního</w:t>
      </w:r>
      <w:r w:rsidRPr="003A4738" w:rsidR="001E44CF">
        <w:rPr>
          <w:rFonts w:ascii="Arial" w:hAnsi="Arial" w:cs="Arial"/>
          <w:sz w:val="20"/>
          <w:szCs w:val="20"/>
        </w:rPr>
        <w:t xml:space="preserve"> protokol</w:t>
      </w:r>
      <w:r w:rsidRPr="003A4738" w:rsidR="009B12BC">
        <w:rPr>
          <w:rFonts w:ascii="Arial" w:hAnsi="Arial" w:cs="Arial"/>
          <w:sz w:val="20"/>
          <w:szCs w:val="20"/>
        </w:rPr>
        <w:t>u</w:t>
      </w:r>
      <w:r w:rsidRPr="003A4738" w:rsidR="00375A3E">
        <w:rPr>
          <w:rFonts w:ascii="Arial" w:hAnsi="Arial" w:cs="Arial"/>
          <w:sz w:val="20"/>
          <w:szCs w:val="20"/>
        </w:rPr>
        <w:t xml:space="preserve"> 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Akceptováno</w:t>
      </w:r>
      <w:r w:rsidRPr="003A4738" w:rsidR="001E44CF">
        <w:rPr>
          <w:rFonts w:ascii="Arial" w:hAnsi="Arial" w:cs="Arial"/>
          <w:i/>
          <w:sz w:val="20"/>
          <w:szCs w:val="20"/>
        </w:rPr>
        <w:t xml:space="preserve"> bez</w:t>
      </w:r>
      <w:r w:rsidRPr="003A4738" w:rsidR="009B12BC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8E3D30">
        <w:rPr>
          <w:rFonts w:ascii="Arial" w:hAnsi="Arial" w:cs="Arial"/>
          <w:sz w:val="20"/>
          <w:szCs w:val="20"/>
        </w:rPr>
        <w:t>.</w:t>
      </w:r>
    </w:p>
    <w:p w:rsidRPr="003A4738" w:rsidR="00C453B1" w:rsidP="003A4738" w:rsidRDefault="008E3D30" w14:paraId="525BC9EA" w14:textId="48AA793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Pr="003A4738" w:rsidR="00AE3E9B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>. Nedílnou součástí faktury musí být Objednatelem potvrzený akceptační protokol.</w:t>
      </w:r>
    </w:p>
    <w:p w:rsidRPr="003A4738" w:rsidR="00E37BC8" w:rsidP="003A4738" w:rsidRDefault="006D6E70" w14:paraId="00817E92" w14:textId="6F4D01F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odměny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 w:rsidR="00C453B1">
        <w:rPr>
          <w:rFonts w:ascii="Arial" w:hAnsi="Arial" w:cs="Arial"/>
          <w:sz w:val="20"/>
          <w:szCs w:val="20"/>
        </w:rPr>
        <w:t xml:space="preserve">uvedená </w:t>
      </w:r>
      <w:r w:rsidRPr="003A4738" w:rsidR="00E37BC8">
        <w:rPr>
          <w:rFonts w:ascii="Arial" w:hAnsi="Arial" w:cs="Arial"/>
          <w:sz w:val="20"/>
          <w:szCs w:val="20"/>
        </w:rPr>
        <w:t xml:space="preserve">na faktuře </w:t>
      </w:r>
      <w:r w:rsidRPr="003A4738" w:rsidR="00C453B1">
        <w:rPr>
          <w:rFonts w:ascii="Arial" w:hAnsi="Arial" w:cs="Arial"/>
          <w:sz w:val="20"/>
          <w:szCs w:val="20"/>
        </w:rPr>
        <w:t xml:space="preserve">musí být členěna na </w:t>
      </w:r>
      <w:r>
        <w:rPr>
          <w:rFonts w:ascii="Arial" w:hAnsi="Arial" w:cs="Arial"/>
          <w:sz w:val="20"/>
          <w:szCs w:val="20"/>
        </w:rPr>
        <w:t>výši odměny</w:t>
      </w:r>
      <w:r w:rsidRPr="003A4738" w:rsidR="00E37BC8">
        <w:rPr>
          <w:rFonts w:ascii="Arial" w:hAnsi="Arial" w:cs="Arial"/>
          <w:sz w:val="20"/>
          <w:szCs w:val="20"/>
        </w:rPr>
        <w:t xml:space="preserve"> v</w:t>
      </w:r>
      <w:r w:rsidRPr="003A4738" w:rsidR="00C453B1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Kč</w:t>
      </w:r>
      <w:r w:rsidRPr="003A4738" w:rsidR="00C453B1">
        <w:rPr>
          <w:rFonts w:ascii="Arial" w:hAnsi="Arial" w:cs="Arial"/>
          <w:sz w:val="20"/>
          <w:szCs w:val="20"/>
        </w:rPr>
        <w:t xml:space="preserve"> bez DPH</w:t>
      </w:r>
      <w:r w:rsidRPr="003A4738" w:rsidR="00E37BC8">
        <w:rPr>
          <w:rFonts w:ascii="Arial" w:hAnsi="Arial" w:cs="Arial"/>
          <w:sz w:val="20"/>
          <w:szCs w:val="20"/>
        </w:rPr>
        <w:t xml:space="preserve">, </w:t>
      </w:r>
      <w:r w:rsidRPr="003A4738" w:rsidR="00C453B1">
        <w:rPr>
          <w:rFonts w:ascii="Arial" w:hAnsi="Arial" w:cs="Arial"/>
          <w:sz w:val="20"/>
          <w:szCs w:val="20"/>
        </w:rPr>
        <w:t>výše</w:t>
      </w:r>
      <w:r w:rsidRPr="003A4738" w:rsidR="00E37BC8">
        <w:rPr>
          <w:rFonts w:ascii="Arial" w:hAnsi="Arial" w:cs="Arial"/>
          <w:sz w:val="20"/>
          <w:szCs w:val="20"/>
        </w:rPr>
        <w:t xml:space="preserve"> DPH</w:t>
      </w:r>
      <w:r w:rsidRPr="003A4738" w:rsidR="00C453B1">
        <w:rPr>
          <w:rFonts w:ascii="Arial" w:hAnsi="Arial" w:cs="Arial"/>
          <w:sz w:val="20"/>
          <w:szCs w:val="20"/>
        </w:rPr>
        <w:t xml:space="preserve">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 w:rsidR="00E37BC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výši odměny</w:t>
      </w:r>
      <w:r w:rsidRPr="003A4738" w:rsidR="00C453B1">
        <w:rPr>
          <w:rFonts w:ascii="Arial" w:hAnsi="Arial" w:cs="Arial"/>
          <w:sz w:val="20"/>
          <w:szCs w:val="20"/>
        </w:rPr>
        <w:t xml:space="preserve">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 w:rsidR="00E37BC8">
        <w:rPr>
          <w:rFonts w:ascii="Arial" w:hAnsi="Arial" w:cs="Arial"/>
          <w:sz w:val="20"/>
          <w:szCs w:val="20"/>
        </w:rPr>
        <w:t xml:space="preserve"> včetně DPH. Faktura </w:t>
      </w:r>
      <w:r w:rsidRPr="003A4738" w:rsidR="00C453B1">
        <w:rPr>
          <w:rFonts w:ascii="Arial" w:hAnsi="Arial" w:cs="Arial"/>
          <w:sz w:val="20"/>
          <w:szCs w:val="20"/>
        </w:rPr>
        <w:t xml:space="preserve">musí </w:t>
      </w:r>
      <w:r w:rsidRPr="003A4738" w:rsidR="00E37BC8">
        <w:rPr>
          <w:rFonts w:ascii="Arial" w:hAnsi="Arial" w:cs="Arial"/>
          <w:sz w:val="20"/>
          <w:szCs w:val="20"/>
        </w:rPr>
        <w:t xml:space="preserve">dále obsahovat číslo jednací </w:t>
      </w:r>
      <w:r w:rsidRPr="003A4738" w:rsidR="00C453B1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číslo účtu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6E3BB9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 xml:space="preserve">všechny </w:t>
      </w:r>
      <w:r w:rsidRPr="003A4738" w:rsidR="00C453B1">
        <w:rPr>
          <w:rFonts w:ascii="Arial" w:hAnsi="Arial" w:cs="Arial"/>
          <w:sz w:val="20"/>
          <w:szCs w:val="20"/>
        </w:rPr>
        <w:t>další náležitost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 dle 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3A4738" w:rsidR="00C453B1" w:rsidP="003A4738" w:rsidRDefault="00C453B1" w14:paraId="02E166F5" w14:textId="3B71047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Veškeré platby </w:t>
      </w:r>
      <w:r w:rsidRPr="003A4738" w:rsidR="008E3D30">
        <w:rPr>
          <w:rFonts w:ascii="Arial" w:hAnsi="Arial" w:cs="Arial"/>
          <w:sz w:val="20"/>
          <w:szCs w:val="20"/>
        </w:rPr>
        <w:t>musí</w:t>
      </w:r>
      <w:r w:rsidRPr="003A4738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3A4738" w:rsidR="008E3D30">
        <w:rPr>
          <w:rFonts w:ascii="Arial" w:hAnsi="Arial" w:cs="Arial"/>
          <w:sz w:val="20"/>
          <w:szCs w:val="20"/>
        </w:rPr>
        <w:t>musí být</w:t>
      </w:r>
      <w:r w:rsidRPr="003A4738">
        <w:rPr>
          <w:rFonts w:ascii="Arial" w:hAnsi="Arial" w:cs="Arial"/>
          <w:sz w:val="20"/>
          <w:szCs w:val="20"/>
        </w:rPr>
        <w:t xml:space="preserve"> v Kč.</w:t>
      </w:r>
    </w:p>
    <w:p w:rsidRPr="003A4738" w:rsidR="00C453B1" w:rsidP="003A4738" w:rsidRDefault="00C453B1" w14:paraId="1C377629" w14:textId="671A0A7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účtu Objednatele ve prospěch účtu Z</w:t>
      </w:r>
      <w:r w:rsidR="006D6E70">
        <w:rPr>
          <w:rFonts w:ascii="Arial" w:hAnsi="Arial" w:cs="Arial"/>
          <w:sz w:val="20"/>
          <w:szCs w:val="20"/>
        </w:rPr>
        <w:t>hotovitele</w:t>
      </w:r>
      <w:r w:rsidRPr="003A4738">
        <w:rPr>
          <w:rFonts w:ascii="Arial" w:hAnsi="Arial" w:cs="Arial"/>
          <w:sz w:val="20"/>
          <w:szCs w:val="20"/>
        </w:rPr>
        <w:t xml:space="preserve">. </w:t>
      </w:r>
    </w:p>
    <w:p w:rsidRPr="003A4738" w:rsidR="00C453B1" w:rsidP="003A4738" w:rsidRDefault="00C453B1" w14:paraId="16BCC7DE" w14:textId="7794E01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3A4738" w:rsidR="00375A3E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3A4738" w:rsidR="00C816E7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dnů.</w:t>
      </w:r>
    </w:p>
    <w:p w:rsidRPr="003A4738" w:rsidR="00E37BC8" w:rsidP="003A4738" w:rsidRDefault="00A5637E" w14:paraId="72D128D7" w14:textId="1B13E64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Pr="003A4738" w:rsidR="00E37BC8">
        <w:rPr>
          <w:rFonts w:ascii="Arial" w:hAnsi="Arial" w:cs="Arial"/>
          <w:sz w:val="20"/>
        </w:rPr>
        <w:t xml:space="preserve"> </w:t>
      </w:r>
    </w:p>
    <w:p w:rsidRPr="003A4738" w:rsidR="00A5637E" w:rsidP="003A4738" w:rsidRDefault="00D912CF" w14:paraId="16E1A7B1" w14:textId="25669E2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kterých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:rsidRPr="003A4738" w:rsidR="00A5637E" w:rsidP="003A4738" w:rsidRDefault="00D912CF" w14:paraId="74B9080E" w14:textId="42E9C6B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to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že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podnikne všechny nezbytné kroky k zabezpečení těchto informací. Závazek mlčenlivosti a ochrany citlivých informací zůstává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ukončení platnosti této Smlouvy.</w:t>
      </w:r>
    </w:p>
    <w:p w:rsidRPr="003A4738" w:rsidR="00A5637E" w:rsidP="003A4738" w:rsidRDefault="00D912CF" w14:paraId="642EB46D" w14:textId="243D4B1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3A4738" w:rsidR="00A5637E" w:rsidP="003A4738" w:rsidRDefault="00D912CF" w14:paraId="3B3AEA99" w14:textId="7433C47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svého případného subdodavatele zavázat povinností mlčenlivosti a respektováním práv Objednatele nejméně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stejném rozsahu,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jakém je v závazkovém vztahu zavázán sám. 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porušení závazku mlčenlivosti a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 xml:space="preserve">ochrany citlivých informací subdodavatelem odpovídá Objednateli přímo </w:t>
      </w:r>
      <w:r w:rsidRPr="003A4738">
        <w:rPr>
          <w:rFonts w:ascii="Arial" w:hAnsi="Arial" w:cs="Arial"/>
          <w:sz w:val="20"/>
          <w:szCs w:val="20"/>
        </w:rPr>
        <w:t>Zhotovitel.</w:t>
      </w:r>
    </w:p>
    <w:p w:rsidRPr="003A4738" w:rsidR="00A5637E" w:rsidP="003A4738" w:rsidRDefault="00A5637E" w14:paraId="5D288037" w14:textId="167566F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:rsidRPr="003A4738" w:rsidR="00A5637E" w:rsidP="003A4738" w:rsidRDefault="00A5637E" w14:paraId="75CBA1DB" w14:textId="7153D3F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,</w:t>
      </w:r>
    </w:p>
    <w:p w:rsidRPr="003A4738" w:rsidR="00A5637E" w:rsidP="003A4738" w:rsidRDefault="00A5637E" w14:paraId="200D53A2" w14:textId="37F7CC5A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:rsidRPr="003A4738" w:rsidR="00A5637E" w:rsidP="003A4738" w:rsidRDefault="00A5637E" w14:paraId="3A4E381B" w14:textId="38676AE4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Pr="003A4738" w:rsidR="00C816E7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 w:rsidR="00CA0946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:rsidRPr="003A4738" w:rsidR="00A5637E" w:rsidP="003A4738" w:rsidRDefault="00A5637E" w14:paraId="65CB3DDF" w14:textId="1812DD7C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jejichž sdělení vyžaduj</w:t>
      </w:r>
      <w:r w:rsidRPr="003A4738" w:rsidR="00C816E7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C816E7">
        <w:rPr>
          <w:rFonts w:ascii="Arial" w:hAnsi="Arial" w:cs="Arial"/>
          <w:sz w:val="20"/>
          <w:szCs w:val="20"/>
        </w:rPr>
        <w:t>platné a účinné právní předpisy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A5637E" w14:paraId="35D17CCB" w14:textId="39054AA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san</w:t>
      </w:r>
      <w:r w:rsidRPr="003A4738" w:rsidR="002A2720">
        <w:rPr>
          <w:rFonts w:ascii="Arial" w:hAnsi="Arial" w:cs="Arial"/>
          <w:sz w:val="20"/>
        </w:rPr>
        <w:t>K</w:t>
      </w:r>
      <w:r w:rsidRPr="003A4738">
        <w:rPr>
          <w:rFonts w:ascii="Arial" w:hAnsi="Arial" w:cs="Arial"/>
          <w:sz w:val="20"/>
        </w:rPr>
        <w:t>ční ujednání</w:t>
      </w:r>
    </w:p>
    <w:p w:rsidRPr="003A4738" w:rsidR="00375A3E" w:rsidP="003A4738" w:rsidRDefault="00375A3E" w14:paraId="31AFC992" w14:textId="3F37CAF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 případě prodlení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 předáním </w:t>
      </w:r>
      <w:r w:rsidR="006D6E70">
        <w:rPr>
          <w:rFonts w:ascii="Arial" w:hAnsi="Arial" w:cs="Arial"/>
          <w:sz w:val="20"/>
          <w:szCs w:val="20"/>
        </w:rPr>
        <w:t xml:space="preserve">analýzy </w:t>
      </w:r>
      <w:r w:rsidRPr="003A4738">
        <w:rPr>
          <w:rFonts w:ascii="Arial" w:hAnsi="Arial" w:cs="Arial"/>
          <w:sz w:val="20"/>
          <w:szCs w:val="20"/>
        </w:rPr>
        <w:t xml:space="preserve">dle </w:t>
      </w:r>
      <w:r w:rsidR="006D6E70">
        <w:rPr>
          <w:rFonts w:ascii="Arial" w:hAnsi="Arial" w:cs="Arial"/>
          <w:sz w:val="20"/>
          <w:szCs w:val="20"/>
        </w:rPr>
        <w:t>odst. 4.1</w:t>
      </w:r>
      <w:r w:rsidRPr="003A4738">
        <w:rPr>
          <w:rFonts w:ascii="Arial" w:hAnsi="Arial" w:cs="Arial"/>
          <w:sz w:val="20"/>
          <w:szCs w:val="20"/>
        </w:rPr>
        <w:t xml:space="preserve"> této Smlouvy,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Objednateli smluvní poku</w:t>
      </w:r>
      <w:r w:rsidR="006D6E70">
        <w:rPr>
          <w:rFonts w:ascii="Arial" w:hAnsi="Arial" w:cs="Arial"/>
          <w:sz w:val="20"/>
          <w:szCs w:val="20"/>
        </w:rPr>
        <w:t xml:space="preserve">tu ve výši 0,2 % z celkové výše odměny uvedené v odst. 8.1 </w:t>
      </w:r>
      <w:r w:rsidRPr="003A4738">
        <w:rPr>
          <w:rFonts w:ascii="Arial" w:hAnsi="Arial" w:cs="Arial"/>
          <w:sz w:val="20"/>
          <w:szCs w:val="20"/>
        </w:rPr>
        <w:t xml:space="preserve">této Smlouvy, a to za každý i započatý den prodlení. </w:t>
      </w:r>
    </w:p>
    <w:p w:rsidRPr="003A4738" w:rsidR="00375A3E" w:rsidP="003A4738" w:rsidRDefault="00375A3E" w14:paraId="62A15E01" w14:textId="117F6D4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nedodrží dodatečnou lhůtu pro odstranění vad či nedodělků předaného plnění</w:t>
      </w:r>
      <w:r w:rsidRPr="003A4738" w:rsidR="00A37950">
        <w:rPr>
          <w:rFonts w:ascii="Arial" w:hAnsi="Arial" w:cs="Arial"/>
          <w:sz w:val="20"/>
          <w:szCs w:val="20"/>
        </w:rPr>
        <w:t xml:space="preserve"> </w:t>
      </w:r>
      <w:r w:rsidR="006D6E70">
        <w:rPr>
          <w:rFonts w:ascii="Arial" w:hAnsi="Arial" w:cs="Arial"/>
          <w:sz w:val="20"/>
          <w:szCs w:val="20"/>
        </w:rPr>
        <w:t>stanovenou v souladu s odst. 4.6</w:t>
      </w:r>
      <w:r w:rsidRPr="003A4738" w:rsidR="00A37950">
        <w:rPr>
          <w:rFonts w:ascii="Arial" w:hAnsi="Arial" w:cs="Arial"/>
          <w:sz w:val="20"/>
          <w:szCs w:val="20"/>
        </w:rPr>
        <w:t xml:space="preserve"> této Smlouvy</w:t>
      </w:r>
      <w:r w:rsidRPr="003A4738">
        <w:rPr>
          <w:rFonts w:ascii="Arial" w:hAnsi="Arial" w:cs="Arial"/>
          <w:sz w:val="20"/>
          <w:szCs w:val="20"/>
        </w:rPr>
        <w:t>, zavazuje 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Objednateli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smluvní pokutu ve výši </w:t>
      </w:r>
      <w:r w:rsidRPr="003A4738" w:rsidR="00C769F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.000,- Kč, a to za každé jednotlivé nedodržení dodatečné lhůty a za každý i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započatý den prodlení.</w:t>
      </w:r>
    </w:p>
    <w:p w:rsidRPr="003A4738" w:rsidR="00E37BC8" w:rsidP="003A4738" w:rsidRDefault="00E37BC8" w14:paraId="4E20B0BB" w14:textId="20E3C78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</w:t>
      </w:r>
      <w:r w:rsidR="006D6E7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případě</w:t>
      </w:r>
      <w:r w:rsidR="006D6E70">
        <w:rPr>
          <w:rFonts w:ascii="Arial" w:hAnsi="Arial" w:cs="Arial"/>
          <w:sz w:val="20"/>
          <w:szCs w:val="20"/>
        </w:rPr>
        <w:t>, že Zhotovitel poruší</w:t>
      </w:r>
      <w:r w:rsidRPr="003A4738" w:rsidR="00A1453F">
        <w:rPr>
          <w:rFonts w:ascii="Arial" w:hAnsi="Arial" w:cs="Arial"/>
          <w:sz w:val="20"/>
          <w:szCs w:val="20"/>
        </w:rPr>
        <w:t xml:space="preserve"> povinnosti stanovené v odst.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 w:rsidR="00A1453F">
        <w:rPr>
          <w:rFonts w:ascii="Arial" w:hAnsi="Arial" w:cs="Arial"/>
          <w:sz w:val="20"/>
          <w:szCs w:val="20"/>
        </w:rPr>
        <w:t xml:space="preserve">.6 </w:t>
      </w:r>
      <w:r w:rsidR="00224A83">
        <w:rPr>
          <w:rFonts w:ascii="Arial" w:hAnsi="Arial" w:cs="Arial"/>
          <w:sz w:val="20"/>
          <w:szCs w:val="20"/>
        </w:rPr>
        <w:t xml:space="preserve">nebo 5.7 </w:t>
      </w:r>
      <w:r w:rsidRPr="003A4738" w:rsidR="00A1453F">
        <w:rPr>
          <w:rFonts w:ascii="Arial" w:hAnsi="Arial" w:cs="Arial"/>
          <w:sz w:val="20"/>
          <w:szCs w:val="20"/>
        </w:rPr>
        <w:t>této Smlouvy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A1453F">
        <w:rPr>
          <w:rFonts w:ascii="Arial" w:hAnsi="Arial" w:cs="Arial"/>
          <w:sz w:val="20"/>
          <w:szCs w:val="20"/>
        </w:rPr>
        <w:t>zavazuje</w:t>
      </w:r>
      <w:r w:rsidR="00224A83">
        <w:rPr>
          <w:rFonts w:ascii="Arial" w:hAnsi="Arial" w:cs="Arial"/>
          <w:sz w:val="20"/>
          <w:szCs w:val="20"/>
        </w:rPr>
        <w:t xml:space="preserve"> se</w:t>
      </w:r>
      <w:r w:rsidRPr="003A4738" w:rsidR="00224A83">
        <w:rPr>
          <w:rFonts w:ascii="Arial" w:hAnsi="Arial" w:cs="Arial"/>
          <w:sz w:val="20"/>
          <w:szCs w:val="20"/>
        </w:rPr>
        <w:t xml:space="preserve"> Objednateli</w:t>
      </w:r>
      <w:r w:rsidRPr="003A4738" w:rsidR="00A1453F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zaplatit</w:t>
      </w:r>
      <w:r w:rsidRPr="003A4738" w:rsidR="00A1453F">
        <w:rPr>
          <w:rFonts w:ascii="Arial" w:hAnsi="Arial" w:cs="Arial"/>
          <w:sz w:val="20"/>
          <w:szCs w:val="20"/>
        </w:rPr>
        <w:t xml:space="preserve"> smluvní pokutu ve </w:t>
      </w:r>
      <w:r w:rsidRPr="003A4738" w:rsidR="002737E8">
        <w:rPr>
          <w:rFonts w:ascii="Arial" w:hAnsi="Arial" w:cs="Arial"/>
          <w:sz w:val="20"/>
          <w:szCs w:val="20"/>
        </w:rPr>
        <w:t xml:space="preserve">výši </w:t>
      </w:r>
      <w:r w:rsidRPr="003A4738" w:rsidR="00270311">
        <w:rPr>
          <w:rFonts w:ascii="Arial" w:hAnsi="Arial" w:cs="Arial"/>
          <w:sz w:val="20"/>
          <w:szCs w:val="20"/>
        </w:rPr>
        <w:t>10</w:t>
      </w:r>
      <w:r w:rsidRPr="003A4738" w:rsidR="002737E8">
        <w:rPr>
          <w:rFonts w:ascii="Arial" w:hAnsi="Arial" w:cs="Arial"/>
          <w:sz w:val="20"/>
          <w:szCs w:val="20"/>
        </w:rPr>
        <w:t>.000,</w:t>
      </w:r>
      <w:r w:rsidRPr="003A4738">
        <w:rPr>
          <w:rFonts w:ascii="Arial" w:hAnsi="Arial" w:cs="Arial"/>
          <w:sz w:val="20"/>
          <w:szCs w:val="20"/>
        </w:rPr>
        <w:t>- Kč</w:t>
      </w:r>
      <w:r w:rsidRPr="003A4738" w:rsidR="00A1453F">
        <w:rPr>
          <w:rFonts w:ascii="Arial" w:hAnsi="Arial" w:cs="Arial"/>
          <w:sz w:val="20"/>
          <w:szCs w:val="20"/>
        </w:rPr>
        <w:t>, a to</w:t>
      </w:r>
      <w:r w:rsidRPr="003A4738">
        <w:rPr>
          <w:rFonts w:ascii="Arial" w:hAnsi="Arial" w:cs="Arial"/>
          <w:sz w:val="20"/>
          <w:szCs w:val="20"/>
        </w:rPr>
        <w:t xml:space="preserve"> za každý jednotlivý případ</w:t>
      </w:r>
      <w:r w:rsidRPr="003A4738" w:rsidR="00A1453F">
        <w:rPr>
          <w:rFonts w:ascii="Arial" w:hAnsi="Arial" w:cs="Arial"/>
          <w:sz w:val="20"/>
          <w:szCs w:val="20"/>
        </w:rPr>
        <w:t xml:space="preserve"> porušení.</w:t>
      </w:r>
    </w:p>
    <w:p w:rsidR="00224A83" w:rsidP="00224A83" w:rsidRDefault="00224A83" w14:paraId="10633689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Zhotovitel nesplní povinnost dle odst. 5.8, 5.9 nebo 5.10 této Smlouvy, zavazuje se Objednateli zaplatit smluvní pokutu ve výši </w:t>
      </w:r>
      <w:r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224A83" w:rsidR="00224A83" w:rsidP="00224A83" w:rsidRDefault="00224A83" w14:paraId="742D5201" w14:textId="492FEBF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224A83">
        <w:rPr>
          <w:rFonts w:ascii="Arial" w:hAnsi="Arial" w:cs="Arial"/>
          <w:sz w:val="20"/>
          <w:szCs w:val="20"/>
        </w:rPr>
        <w:t>V případě, že Zhotovitel nesplní povinnost dle odst. 5.11 této Smlouvy, zavazuje se Objednateli zaplatit smluvní pokutu ve výši 20.000,- Kč, a to za každý jednotlivý případ porušení dané povinnosti.</w:t>
      </w:r>
    </w:p>
    <w:p w:rsidRPr="003A4738" w:rsidR="00607DF1" w:rsidP="003A4738" w:rsidRDefault="00607DF1" w14:paraId="3661EED8" w14:textId="2441D41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poruší povinnost mlčenlivosti či povinnost zajisti</w:t>
      </w:r>
      <w:r w:rsidRPr="003A4738" w:rsidR="00AE3E9B">
        <w:rPr>
          <w:rFonts w:ascii="Arial" w:hAnsi="Arial" w:cs="Arial"/>
          <w:sz w:val="20"/>
          <w:szCs w:val="20"/>
        </w:rPr>
        <w:t>t ochranu osobních údajů dle článku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9</w:t>
      </w:r>
      <w:r w:rsidRPr="003A4738">
        <w:rPr>
          <w:rFonts w:ascii="Arial" w:hAnsi="Arial" w:cs="Arial"/>
          <w:sz w:val="20"/>
          <w:szCs w:val="20"/>
        </w:rPr>
        <w:t xml:space="preserve"> této Smlouvy, zavazuje se Objednateli </w:t>
      </w:r>
      <w:r w:rsidRPr="003A4738" w:rsidR="00D912CF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 xml:space="preserve">smluvní pokutu ve výši </w:t>
      </w:r>
      <w:r w:rsidR="00224A83">
        <w:rPr>
          <w:rFonts w:ascii="Arial" w:hAnsi="Arial" w:cs="Arial"/>
          <w:sz w:val="20"/>
          <w:szCs w:val="20"/>
        </w:rPr>
        <w:t>5</w:t>
      </w:r>
      <w:r w:rsidRPr="003A4738" w:rsidR="00270311">
        <w:rPr>
          <w:rFonts w:ascii="Arial" w:hAnsi="Arial" w:cs="Arial"/>
          <w:sz w:val="20"/>
          <w:szCs w:val="20"/>
        </w:rPr>
        <w:t>0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3A4738" w:rsidR="00607DF1" w:rsidP="003A4738" w:rsidRDefault="00607DF1" w14:paraId="780211F3" w14:textId="493F566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pokutu stejně jako případnou škodu</w:t>
      </w:r>
      <w:r w:rsidRPr="003A4738" w:rsidR="00C816E7">
        <w:rPr>
          <w:rFonts w:ascii="Arial" w:hAnsi="Arial" w:cs="Arial"/>
          <w:sz w:val="20"/>
          <w:szCs w:val="20"/>
        </w:rPr>
        <w:t xml:space="preserve"> či jinou újmu</w:t>
      </w:r>
      <w:r w:rsidRPr="003A4738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se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 </w:t>
      </w:r>
      <w:r w:rsidRPr="003A4738" w:rsidR="005A17D3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>Objednateli nejpozději do</w:t>
      </w:r>
      <w:r w:rsidR="00224A83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30</w:t>
      </w:r>
      <w:r w:rsidR="00224A83">
        <w:rPr>
          <w:rFonts w:ascii="Arial" w:hAnsi="Arial" w:cs="Arial"/>
          <w:sz w:val="20"/>
          <w:szCs w:val="20"/>
        </w:rPr>
        <w:t> </w:t>
      </w:r>
      <w:r w:rsidRPr="003A4738" w:rsidR="00C816E7">
        <w:rPr>
          <w:rFonts w:ascii="Arial" w:hAnsi="Arial" w:cs="Arial"/>
          <w:sz w:val="20"/>
          <w:szCs w:val="20"/>
        </w:rPr>
        <w:t>kalendářních</w:t>
      </w:r>
      <w:r w:rsidRPr="003A4738">
        <w:rPr>
          <w:rFonts w:ascii="Arial" w:hAnsi="Arial" w:cs="Arial"/>
          <w:sz w:val="20"/>
          <w:szCs w:val="20"/>
        </w:rPr>
        <w:t xml:space="preserve"> dnů ode dne, kdy bude Objednatelem o nároku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úhradu smluvní pokuty a její výši resp. vzniklé škody </w:t>
      </w:r>
      <w:r w:rsidRPr="003A4738" w:rsidR="00C816E7">
        <w:rPr>
          <w:rFonts w:ascii="Arial" w:hAnsi="Arial" w:cs="Arial"/>
          <w:sz w:val="20"/>
          <w:szCs w:val="20"/>
        </w:rPr>
        <w:t xml:space="preserve">či jiné újmy </w:t>
      </w:r>
      <w:r w:rsidRPr="003A4738">
        <w:rPr>
          <w:rFonts w:ascii="Arial" w:hAnsi="Arial" w:cs="Arial"/>
          <w:sz w:val="20"/>
          <w:szCs w:val="20"/>
        </w:rPr>
        <w:t>a její výši prokazatelně informován.</w:t>
      </w:r>
    </w:p>
    <w:p w:rsidRPr="003A4738" w:rsidR="00FA4521" w:rsidP="003A4738" w:rsidRDefault="00FA4521" w14:paraId="7E7DEBEC" w14:textId="7AAA58C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3A4738" w:rsidR="005A17D3">
        <w:rPr>
          <w:rFonts w:ascii="Arial" w:hAnsi="Arial" w:cs="Arial"/>
          <w:sz w:val="20"/>
          <w:szCs w:val="20"/>
        </w:rPr>
        <w:t xml:space="preserve">Zhotovitel </w:t>
      </w:r>
      <w:r w:rsidRPr="003A4738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3A4738" w:rsidR="00FA4521" w:rsidP="003A4738" w:rsidRDefault="00FA4521" w14:paraId="573895D4" w14:textId="433C6EA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Náhrada škody</w:t>
      </w:r>
    </w:p>
    <w:p w:rsidRPr="00B734C8" w:rsidR="00B734C8" w:rsidP="00B734C8" w:rsidRDefault="00B734C8" w14:paraId="3D3511DB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Smlouvy. Smluvní strany se zavazují k vyvinutí maximálního úsilí k předcházení škodám a k minimalizaci vzniklých škod. </w:t>
      </w:r>
    </w:p>
    <w:p w:rsidRPr="00B734C8" w:rsidR="00B734C8" w:rsidP="00B734C8" w:rsidRDefault="00B734C8" w14:paraId="37FAC30B" w14:textId="48FCB71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>Smluvní strany se zavazují upozornit druhou smluvní stranu bez zbytečného odkladu na</w:t>
      </w:r>
      <w:r>
        <w:rPr>
          <w:rFonts w:ascii="Arial" w:hAnsi="Arial" w:cs="Arial"/>
          <w:sz w:val="20"/>
          <w:szCs w:val="20"/>
        </w:rPr>
        <w:t> </w:t>
      </w:r>
      <w:r w:rsidRPr="00B734C8">
        <w:rPr>
          <w:rFonts w:ascii="Arial" w:hAnsi="Arial" w:cs="Arial"/>
          <w:sz w:val="20"/>
          <w:szCs w:val="20"/>
        </w:rPr>
        <w:t xml:space="preserve">vzniklé okolnosti vylučující odpovědnost bránící řádnému plnění této Smlouvy. Smluvní strany se zavazují k vyvinutí maximálního úsilí k odvrácení a překonání okolností vylučujících odpovědnost za škodu či jinou újmu. </w:t>
      </w:r>
    </w:p>
    <w:p w:rsidRPr="00224A83" w:rsidR="00224A83" w:rsidP="00224A83" w:rsidRDefault="00224A83" w14:paraId="5C0DED54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224A83">
        <w:rPr>
          <w:rFonts w:ascii="Arial" w:hAnsi="Arial" w:cs="Arial"/>
          <w:sz w:val="20"/>
          <w:szCs w:val="20"/>
        </w:rPr>
        <w:t xml:space="preserve">Ujednáním o smluvní pokutě není dotčeno právo stran na náhradu škody či jiné újmy v plné výši a věřitel je oprávněn domáhat se náhrady škody či jiné újmy v plné výši. </w:t>
      </w:r>
    </w:p>
    <w:p w:rsidR="00224A83" w:rsidP="00224A83" w:rsidRDefault="00B734C8" w14:paraId="4566E53B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 xml:space="preserve">Na odpovědnost za škodu či jinou újmu prokazatelně způsobenou činností příslušné smluvní strany a náhradu škody či jiné újmy se vztahují příslušná ustanovení </w:t>
      </w:r>
      <w:r w:rsidR="00224A83">
        <w:rPr>
          <w:rFonts w:ascii="Arial" w:hAnsi="Arial" w:cs="Arial"/>
          <w:sz w:val="20"/>
          <w:szCs w:val="20"/>
        </w:rPr>
        <w:t>občanského</w:t>
      </w:r>
      <w:r w:rsidRPr="00B734C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u</w:t>
      </w:r>
      <w:r w:rsidRPr="00B734C8">
        <w:rPr>
          <w:rFonts w:ascii="Arial" w:hAnsi="Arial" w:cs="Arial"/>
          <w:sz w:val="20"/>
          <w:szCs w:val="20"/>
        </w:rPr>
        <w:t xml:space="preserve">. </w:t>
      </w:r>
    </w:p>
    <w:p w:rsidRPr="00B734C8" w:rsidR="00224A83" w:rsidP="00224A83" w:rsidRDefault="00224A83" w14:paraId="55BBD417" w14:textId="77777777">
      <w:pPr>
        <w:pStyle w:val="Odstavecseseznamem"/>
        <w:spacing w:after="120" w:line="280" w:lineRule="atLeast"/>
        <w:ind w:left="567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0DE74CA2" w14:textId="2DFB10D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Platnost a doba trvání smlouvy</w:t>
      </w:r>
    </w:p>
    <w:p w:rsidRPr="003A4738" w:rsidR="00FA4521" w:rsidP="003A4738" w:rsidRDefault="00FA4521" w14:paraId="578018FF" w14:textId="45C4379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3A4738" w:rsidR="00FA4521" w:rsidP="003A4738" w:rsidRDefault="00FA4521" w14:paraId="3E84BFEC" w14:textId="5BFB435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3A4738" w:rsidR="00D513D3">
        <w:rPr>
          <w:rFonts w:ascii="Arial" w:hAnsi="Arial" w:cs="Arial"/>
          <w:sz w:val="20"/>
          <w:szCs w:val="20"/>
        </w:rPr>
        <w:t xml:space="preserve">a to max. do </w:t>
      </w:r>
      <w:r w:rsidR="00224A83">
        <w:rPr>
          <w:rFonts w:ascii="Arial" w:hAnsi="Arial" w:cs="Arial"/>
          <w:b/>
          <w:sz w:val="20"/>
          <w:szCs w:val="20"/>
        </w:rPr>
        <w:t>31. 3. 2015</w:t>
      </w:r>
      <w:r w:rsidRPr="003A4738" w:rsidR="00F91794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3D9A793A" w14:textId="72C0C09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je oprávněn odstoupit od </w:t>
      </w:r>
      <w:r w:rsidRPr="003A4738" w:rsidR="0097156A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Smlouvy, v případě, že</w:t>
      </w:r>
      <w:r w:rsidRPr="003A4738" w:rsidR="005A17D3">
        <w:rPr>
          <w:rFonts w:ascii="Arial" w:hAnsi="Arial" w:cs="Arial"/>
          <w:sz w:val="20"/>
          <w:szCs w:val="20"/>
        </w:rPr>
        <w:t xml:space="preserve"> Zhotovitel </w:t>
      </w:r>
      <w:r w:rsidRPr="003A4738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224A83" w:rsidR="00887291">
        <w:rPr>
          <w:rFonts w:ascii="Arial" w:hAnsi="Arial" w:cs="Arial"/>
          <w:sz w:val="20"/>
          <w:szCs w:val="20"/>
        </w:rPr>
        <w:t>5</w:t>
      </w:r>
      <w:r w:rsidRPr="00224A83">
        <w:rPr>
          <w:rFonts w:ascii="Arial" w:hAnsi="Arial" w:cs="Arial"/>
          <w:sz w:val="20"/>
          <w:szCs w:val="20"/>
        </w:rPr>
        <w:t xml:space="preserve"> kalendářních dnů</w:t>
      </w:r>
      <w:r w:rsidRPr="003A4738" w:rsidR="0013376D">
        <w:rPr>
          <w:rFonts w:ascii="Arial" w:hAnsi="Arial" w:cs="Arial"/>
          <w:sz w:val="20"/>
          <w:szCs w:val="20"/>
        </w:rPr>
        <w:t xml:space="preserve"> od</w:t>
      </w:r>
      <w:r w:rsidRPr="003A4738">
        <w:rPr>
          <w:rFonts w:ascii="Arial" w:hAnsi="Arial" w:cs="Arial"/>
          <w:sz w:val="20"/>
          <w:szCs w:val="20"/>
        </w:rPr>
        <w:t> </w:t>
      </w:r>
      <w:r w:rsidRPr="003A4738" w:rsidR="0013376D">
        <w:rPr>
          <w:rFonts w:ascii="Arial" w:hAnsi="Arial" w:cs="Arial"/>
          <w:sz w:val="20"/>
          <w:szCs w:val="20"/>
        </w:rPr>
        <w:t xml:space="preserve">písemného </w:t>
      </w:r>
      <w:r w:rsidRPr="003A4738">
        <w:rPr>
          <w:rFonts w:ascii="Arial" w:hAnsi="Arial" w:cs="Arial"/>
          <w:sz w:val="20"/>
          <w:szCs w:val="20"/>
        </w:rPr>
        <w:t>vyzvání Objednatelem nebo je opakovaně v prodlení s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plněním jakéko</w:t>
      </w:r>
      <w:r w:rsidRPr="003A4738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3A4738">
        <w:rPr>
          <w:rFonts w:ascii="Arial" w:hAnsi="Arial" w:cs="Arial"/>
          <w:sz w:val="20"/>
          <w:szCs w:val="20"/>
        </w:rPr>
        <w:t xml:space="preserve">v průběhu </w:t>
      </w:r>
      <w:r w:rsidRPr="00224A83" w:rsidR="00887291">
        <w:rPr>
          <w:rFonts w:ascii="Arial" w:hAnsi="Arial" w:cs="Arial"/>
          <w:sz w:val="20"/>
          <w:szCs w:val="20"/>
        </w:rPr>
        <w:t>14</w:t>
      </w:r>
      <w:r w:rsidRPr="00224A83" w:rsidR="00224A83">
        <w:rPr>
          <w:rFonts w:ascii="Arial" w:hAnsi="Arial" w:cs="Arial"/>
          <w:sz w:val="20"/>
          <w:szCs w:val="20"/>
        </w:rPr>
        <w:t> </w:t>
      </w:r>
      <w:r w:rsidRPr="00224A83">
        <w:rPr>
          <w:rFonts w:ascii="Arial" w:hAnsi="Arial" w:cs="Arial"/>
          <w:sz w:val="20"/>
          <w:szCs w:val="20"/>
        </w:rPr>
        <w:t>kalendářních dnů.</w:t>
      </w:r>
      <w:r w:rsidRPr="003A4738">
        <w:rPr>
          <w:rFonts w:ascii="Arial" w:hAnsi="Arial" w:cs="Arial"/>
          <w:sz w:val="20"/>
          <w:szCs w:val="20"/>
        </w:rPr>
        <w:t xml:space="preserve"> Odstoupení</w:t>
      </w:r>
      <w:r w:rsidRPr="003A4738" w:rsidR="0013376D">
        <w:rPr>
          <w:rFonts w:ascii="Arial" w:hAnsi="Arial" w:cs="Arial"/>
          <w:sz w:val="20"/>
          <w:szCs w:val="20"/>
        </w:rPr>
        <w:t xml:space="preserve"> od této Smlouvy</w:t>
      </w:r>
      <w:r w:rsidRPr="003A4738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:rsidRPr="003A4738" w:rsidR="00FA4521" w:rsidP="003A4738" w:rsidRDefault="00FA4521" w14:paraId="560E5474" w14:textId="68E296A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3A4738" w:rsidR="00887291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>z výše uvedených důvodů</w:t>
      </w:r>
      <w:r w:rsidRPr="003A4738" w:rsidR="00887291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má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mu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vzniknou v souvislosti s</w:t>
      </w:r>
      <w:r w:rsidRPr="003A4738" w:rsidR="007501D9">
        <w:rPr>
          <w:rFonts w:ascii="Arial" w:hAnsi="Arial" w:cs="Arial"/>
          <w:sz w:val="20"/>
          <w:szCs w:val="20"/>
        </w:rPr>
        <w:t> přijetím náhradního řešení</w:t>
      </w:r>
      <w:r w:rsidRPr="003A4738">
        <w:rPr>
          <w:rFonts w:ascii="Arial" w:hAnsi="Arial" w:cs="Arial"/>
          <w:sz w:val="20"/>
          <w:szCs w:val="20"/>
        </w:rPr>
        <w:t>. Odstoupením od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odstoupením od </w:t>
      </w:r>
      <w:r w:rsidRPr="003A4738" w:rsidR="007501D9">
        <w:rPr>
          <w:rFonts w:ascii="Arial" w:hAnsi="Arial" w:cs="Arial"/>
          <w:sz w:val="20"/>
          <w:szCs w:val="20"/>
        </w:rPr>
        <w:t>této Smlouvy.</w:t>
      </w:r>
    </w:p>
    <w:p w:rsidRPr="003A4738" w:rsidR="00FA4521" w:rsidP="003A4738" w:rsidRDefault="00FA4521" w14:paraId="4300142F" w14:textId="3033F7A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3A4738" w:rsidR="007501D9">
        <w:rPr>
          <w:rFonts w:ascii="Arial" w:hAnsi="Arial" w:cs="Arial"/>
          <w:sz w:val="20"/>
          <w:szCs w:val="20"/>
        </w:rPr>
        <w:t>této S</w:t>
      </w:r>
      <w:r w:rsidRPr="003A4738">
        <w:rPr>
          <w:rFonts w:ascii="Arial" w:hAnsi="Arial" w:cs="Arial"/>
          <w:sz w:val="20"/>
          <w:szCs w:val="20"/>
        </w:rPr>
        <w:t>mlouvy za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podmínek stanovených </w:t>
      </w:r>
      <w:r w:rsidRPr="003A4738" w:rsidR="007501D9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Pr="003A4738" w:rsidR="007501D9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Pr="003A4738" w:rsidR="007501D9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7AA26FD9" w14:textId="36BC4D8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224A83" w:rsidR="001D6B07">
        <w:rPr>
          <w:rFonts w:ascii="Arial" w:hAnsi="Arial" w:cs="Arial"/>
          <w:sz w:val="20"/>
          <w:szCs w:val="20"/>
        </w:rPr>
        <w:t>1 měsíc</w:t>
      </w:r>
      <w:r w:rsidRPr="003A4738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Pr="003A4738" w:rsidR="007501D9">
        <w:rPr>
          <w:rFonts w:ascii="Arial" w:hAnsi="Arial" w:cs="Arial"/>
          <w:sz w:val="20"/>
          <w:szCs w:val="20"/>
        </w:rPr>
        <w:t xml:space="preserve">písemné </w:t>
      </w:r>
      <w:r w:rsidRPr="003A4738">
        <w:rPr>
          <w:rFonts w:ascii="Arial" w:hAnsi="Arial" w:cs="Arial"/>
          <w:sz w:val="20"/>
          <w:szCs w:val="20"/>
        </w:rPr>
        <w:t xml:space="preserve">výpovědi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>.</w:t>
      </w:r>
      <w:r w:rsidRPr="003A4738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 poskytovat plnění,</w:t>
      </w:r>
      <w:r w:rsidRPr="003A4738">
        <w:rPr>
          <w:rFonts w:ascii="Arial" w:hAnsi="Arial" w:cs="Arial"/>
          <w:sz w:val="20"/>
          <w:szCs w:val="20"/>
        </w:rPr>
        <w:t xml:space="preserve"> na nichž se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 Objednatelem dohodl do doby </w:t>
      </w:r>
      <w:r w:rsidRPr="003A4738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3A4738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224A83">
        <w:rPr>
          <w:rFonts w:ascii="Arial" w:hAnsi="Arial" w:cs="Arial"/>
          <w:sz w:val="20"/>
          <w:szCs w:val="20"/>
        </w:rPr>
        <w:t>odměnu</w:t>
      </w:r>
      <w:r w:rsidRPr="003A4738" w:rsidR="0013376D">
        <w:rPr>
          <w:rFonts w:ascii="Arial" w:hAnsi="Arial" w:cs="Arial"/>
          <w:sz w:val="20"/>
          <w:szCs w:val="20"/>
        </w:rPr>
        <w:t xml:space="preserve"> za </w:t>
      </w:r>
      <w:r w:rsidRPr="003A4738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zaplatit.</w:t>
      </w:r>
    </w:p>
    <w:p w:rsidRPr="003A4738" w:rsidR="00FA4521" w:rsidP="003A4738" w:rsidRDefault="00FA4521" w14:paraId="447B0FE0" w14:textId="787F553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3A4738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3A4738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Pr="003A4738" w:rsidR="005A17D3">
        <w:rPr>
          <w:rFonts w:ascii="Arial" w:hAnsi="Arial" w:cs="Arial"/>
          <w:sz w:val="20"/>
          <w:szCs w:val="20"/>
        </w:rPr>
        <w:t xml:space="preserve">Zhotovitelem </w:t>
      </w:r>
      <w:r w:rsidRPr="003A4738">
        <w:rPr>
          <w:rFonts w:ascii="Arial" w:hAnsi="Arial" w:cs="Arial"/>
          <w:sz w:val="20"/>
          <w:szCs w:val="20"/>
        </w:rPr>
        <w:t>vy</w:t>
      </w:r>
      <w:r w:rsidRPr="003A4738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3A4738">
        <w:rPr>
          <w:rFonts w:ascii="Arial" w:hAnsi="Arial" w:cs="Arial"/>
          <w:sz w:val="20"/>
          <w:szCs w:val="20"/>
        </w:rPr>
        <w:t xml:space="preserve">s touto Smlouvou a že budou </w:t>
      </w:r>
      <w:r w:rsidRPr="003A4738" w:rsidR="005A17D3">
        <w:rPr>
          <w:rFonts w:ascii="Arial" w:hAnsi="Arial" w:cs="Arial"/>
          <w:sz w:val="20"/>
          <w:szCs w:val="20"/>
        </w:rPr>
        <w:t>Zhotovitelem</w:t>
      </w:r>
      <w:r w:rsidRPr="003A4738">
        <w:rPr>
          <w:rFonts w:ascii="Arial" w:hAnsi="Arial" w:cs="Arial"/>
          <w:sz w:val="20"/>
          <w:szCs w:val="20"/>
        </w:rPr>
        <w:t xml:space="preserve"> Objednateli řádně doloženy. Nárok na úhradu nákladů dle předchozí věty však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</w:t>
      </w:r>
      <w:r w:rsidRPr="003A4738" w:rsidR="007501D9">
        <w:rPr>
          <w:rFonts w:ascii="Arial" w:hAnsi="Arial" w:cs="Arial"/>
          <w:sz w:val="20"/>
          <w:szCs w:val="20"/>
        </w:rPr>
        <w:t>evzniká</w:t>
      </w:r>
      <w:r w:rsidRPr="003A4738">
        <w:rPr>
          <w:rFonts w:ascii="Arial" w:hAnsi="Arial" w:cs="Arial"/>
          <w:sz w:val="20"/>
          <w:szCs w:val="20"/>
        </w:rPr>
        <w:t xml:space="preserve"> v případě, že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 ukončení platnosti této Smlouvy, byť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3AD21FDC" w14:textId="5415AB1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Rozhodné právo</w:t>
      </w:r>
    </w:p>
    <w:p w:rsidRPr="003A4738" w:rsidR="00FA4521" w:rsidP="003A4738" w:rsidRDefault="00FA4521" w14:paraId="3902CAE4" w14:textId="1604279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řídí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platnými a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účinnými právními předpisy</w:t>
      </w:r>
      <w:r w:rsidRPr="003A4738">
        <w:rPr>
          <w:rFonts w:ascii="Arial" w:hAnsi="Arial" w:cs="Arial"/>
          <w:sz w:val="20"/>
          <w:szCs w:val="20"/>
        </w:rPr>
        <w:t xml:space="preserve">, zejména </w:t>
      </w:r>
      <w:r w:rsidRPr="003A4738" w:rsidR="007501D9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Pr="003A4738" w:rsidR="007501D9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Pr="003A4738" w:rsidR="007501D9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224A83" w14:paraId="7E08C115" w14:textId="66ACA33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</w:t>
      </w:r>
      <w:r w:rsidRPr="003A4738" w:rsidR="007501D9">
        <w:rPr>
          <w:rFonts w:ascii="Arial" w:hAnsi="Arial" w:cs="Arial"/>
          <w:sz w:val="20"/>
          <w:szCs w:val="20"/>
        </w:rPr>
        <w:t>pory vzniklé</w:t>
      </w:r>
      <w:r w:rsidRPr="003A4738" w:rsidR="00FA4521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>
        <w:rPr>
          <w:rFonts w:ascii="Arial" w:hAnsi="Arial" w:cs="Arial"/>
          <w:sz w:val="20"/>
          <w:szCs w:val="20"/>
        </w:rPr>
        <w:t>budou rozhodovány věcně a místně příslušnými</w:t>
      </w:r>
      <w:r w:rsidRPr="003A4738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3A4738" w:rsidR="00FA4521" w:rsidP="003A4738" w:rsidRDefault="00FA4521" w14:paraId="0D1F637D" w14:textId="63B9716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Závěrečná ustanovení</w:t>
      </w:r>
    </w:p>
    <w:p w:rsidRPr="003A4738" w:rsidR="00FA4521" w:rsidP="003A4738" w:rsidRDefault="00FA4521" w14:paraId="7619CD9A" w14:textId="1771BD7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Pr="003A4738" w:rsidR="00B9724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ujednání jsou neplatná.</w:t>
      </w:r>
    </w:p>
    <w:p w:rsidRPr="003A4738" w:rsidR="00FA4521" w:rsidP="003A4738" w:rsidRDefault="00FA4521" w14:paraId="0811E6F9" w14:textId="742D28D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3A4738" w:rsidR="00FA4521" w:rsidP="003A4738" w:rsidRDefault="00FA4521" w14:paraId="11FC54BB" w14:textId="20B72F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je sepsána v </w:t>
      </w:r>
      <w:r w:rsidRPr="003A4738" w:rsidR="007501D9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3A4738" w:rsidR="007501D9">
        <w:rPr>
          <w:rFonts w:ascii="Arial" w:hAnsi="Arial" w:cs="Arial"/>
          <w:sz w:val="20"/>
          <w:szCs w:val="20"/>
        </w:rPr>
        <w:t>3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vyhotovení obdrží Objednatel a </w:t>
      </w:r>
      <w:r w:rsidRPr="003A4738" w:rsidR="007501D9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 xml:space="preserve"> vyhotovení obdrží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5A17D3" w14:paraId="1812A73E" w14:textId="27EF3C3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501D9">
        <w:rPr>
          <w:rFonts w:ascii="Arial" w:hAnsi="Arial" w:cs="Arial"/>
          <w:sz w:val="20"/>
          <w:szCs w:val="20"/>
        </w:rPr>
        <w:t xml:space="preserve"> podpisem této Smlouvy</w:t>
      </w:r>
      <w:r w:rsidRPr="003A4738" w:rsidR="00FA4521">
        <w:rPr>
          <w:rFonts w:ascii="Arial" w:hAnsi="Arial" w:cs="Arial"/>
          <w:sz w:val="20"/>
          <w:szCs w:val="20"/>
        </w:rPr>
        <w:t xml:space="preserve"> souhlasí s uveřejněním této Smlouvy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FA4521">
        <w:rPr>
          <w:rFonts w:ascii="Arial" w:hAnsi="Arial" w:cs="Arial"/>
          <w:sz w:val="20"/>
          <w:szCs w:val="20"/>
        </w:rPr>
        <w:t xml:space="preserve">webových stránkách Objednatele </w:t>
      </w:r>
      <w:hyperlink w:history="true" r:id="rId9">
        <w:r w:rsidRPr="001C656F" w:rsidR="00FA4521">
          <w:rPr>
            <w:rStyle w:val="Hypertextovodkaz"/>
            <w:rFonts w:ascii="Arial" w:hAnsi="Arial" w:cs="Arial"/>
            <w:sz w:val="20"/>
            <w:szCs w:val="20"/>
          </w:rPr>
          <w:t>www.mpsv.cz</w:t>
        </w:r>
      </w:hyperlink>
      <w:r w:rsidR="00224A83">
        <w:rPr>
          <w:rFonts w:ascii="Arial" w:hAnsi="Arial" w:cs="Arial"/>
          <w:sz w:val="20"/>
          <w:szCs w:val="20"/>
        </w:rPr>
        <w:t xml:space="preserve">, </w:t>
      </w:r>
      <w:hyperlink w:history="true" r:id="rId10">
        <w:r w:rsidRPr="00C62F0B" w:rsidR="00224A83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="00224A83">
        <w:rPr>
          <w:rFonts w:ascii="Arial" w:hAnsi="Arial" w:cs="Arial"/>
          <w:sz w:val="20"/>
          <w:szCs w:val="20"/>
        </w:rPr>
        <w:t xml:space="preserve"> a na profilu Objednatele (zadavatele)</w:t>
      </w:r>
      <w:r w:rsidRPr="003A4738" w:rsidR="00FA4521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7E4EACE5" w14:textId="338218F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3A4738" w:rsidR="00FA4521" w:rsidP="003A4738" w:rsidRDefault="00FA4521" w14:paraId="17BFBA19" w14:textId="197C7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>končení této Smlouvy.</w:t>
      </w:r>
    </w:p>
    <w:p w:rsidRPr="003A4738" w:rsidR="00FA4521" w:rsidP="003A4738" w:rsidRDefault="00FA4521" w14:paraId="58C8D4C9" w14:textId="303525A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svobodné vůle a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:rsidRPr="003A4738" w:rsidR="00FA4521" w:rsidP="003A4738" w:rsidRDefault="00FA4521" w14:paraId="008A3893" w14:textId="2C44F02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Nedílnou součást Smlouvy tvoří tyto přílohy:</w:t>
      </w:r>
    </w:p>
    <w:p w:rsidR="00224A83" w:rsidP="003A4738" w:rsidRDefault="000852D7" w14:paraId="704B63EE" w14:textId="77777777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224A83">
        <w:rPr>
          <w:rFonts w:ascii="Arial" w:hAnsi="Arial" w:cs="Arial"/>
          <w:sz w:val="20"/>
          <w:szCs w:val="20"/>
        </w:rPr>
        <w:t xml:space="preserve"> č. 1: Specifikace</w:t>
      </w:r>
      <w:r w:rsidRPr="003A4738" w:rsidR="00FB2540">
        <w:rPr>
          <w:rFonts w:ascii="Arial" w:hAnsi="Arial" w:cs="Arial"/>
          <w:sz w:val="20"/>
          <w:szCs w:val="20"/>
        </w:rPr>
        <w:t xml:space="preserve"> předmětu plnění</w:t>
      </w:r>
      <w:r w:rsidRPr="003A4738" w:rsidR="00A61141">
        <w:rPr>
          <w:rFonts w:ascii="Arial" w:hAnsi="Arial" w:cs="Arial"/>
          <w:sz w:val="20"/>
          <w:szCs w:val="20"/>
        </w:rPr>
        <w:t xml:space="preserve"> </w:t>
      </w:r>
    </w:p>
    <w:p w:rsidRPr="003A4738" w:rsidR="00FA4521" w:rsidP="003A4738" w:rsidRDefault="00224A83" w14:paraId="6F32F448" w14:textId="6DD7A2E2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Návrh řešení </w:t>
      </w:r>
      <w:r w:rsidRPr="003A4738" w:rsidR="00A61141">
        <w:rPr>
          <w:rFonts w:ascii="Arial" w:hAnsi="Arial" w:cs="Arial"/>
          <w:sz w:val="20"/>
          <w:szCs w:val="20"/>
        </w:rPr>
        <w:t>(</w:t>
      </w:r>
      <w:r w:rsidRPr="003A4738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3A4738" w:rsidR="00A61141">
        <w:rPr>
          <w:rFonts w:ascii="Arial" w:hAnsi="Arial" w:cs="Arial"/>
          <w:sz w:val="20"/>
          <w:szCs w:val="20"/>
        </w:rPr>
        <w:t>)</w:t>
      </w:r>
    </w:p>
    <w:p w:rsidRPr="003A4738" w:rsidR="00E37BC8" w:rsidP="003A4738" w:rsidRDefault="00E37BC8" w14:paraId="10D2660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3A4738" w:rsidR="007501D9" w:rsidP="003A4738" w:rsidRDefault="007501D9" w14:paraId="38A3353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3A4738" w:rsidR="007501D9" w:rsidTr="00B03B08" w14:paraId="3BBEA07F" w14:textId="77777777">
        <w:tc>
          <w:tcPr>
            <w:tcW w:w="4181" w:type="dxa"/>
          </w:tcPr>
          <w:p w:rsidRPr="003A4738" w:rsidR="007501D9" w:rsidP="003A4738" w:rsidRDefault="007501D9" w14:paraId="683E7D0A" w14:textId="1D4EFF2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3A4738" w:rsidR="005A17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hotovitel</w:t>
            </w:r>
          </w:p>
          <w:p w:rsidR="007501D9" w:rsidP="003A4738" w:rsidRDefault="007501D9" w14:paraId="404FC99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7D8EA391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4FF58158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86FDE7E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6B7533B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3A4738" w:rsidR="007501D9" w:rsidP="003A4738" w:rsidRDefault="007501D9" w14:paraId="1200AE8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3F34AF2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632FA4B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3A4738" w:rsidR="007501D9" w:rsidP="003A4738" w:rsidRDefault="007501D9" w14:paraId="35CFA40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Pr="003A4738" w:rsidR="007501D9" w:rsidP="003A4738" w:rsidRDefault="007501D9" w14:paraId="79D47150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 w14:paraId="660C02EB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6425F02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75D8F11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EA726D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3A4738" w:rsidR="007501D9" w:rsidP="003A4738" w:rsidRDefault="007501D9" w14:paraId="0D8A44F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 w14:paraId="1E7AF963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0852D7" w:rsidP="003A4738" w:rsidRDefault="000852D7" w14:paraId="6EBE100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0C83EA4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3A4738" w:rsidR="007501D9" w:rsidTr="00B03B08" w14:paraId="3A8615F0" w14:textId="77777777">
        <w:tc>
          <w:tcPr>
            <w:tcW w:w="4181" w:type="dxa"/>
          </w:tcPr>
          <w:p w:rsidRPr="003A4738" w:rsidR="007501D9" w:rsidP="003A4738" w:rsidRDefault="007501D9" w14:paraId="1B1FFCA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352C8EA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3A4738" w:rsidR="007501D9" w:rsidP="003A4738" w:rsidRDefault="007501D9" w14:paraId="096A4DEE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3A4738" w:rsidR="007501D9" w:rsidP="003A4738" w:rsidRDefault="007501D9" w14:paraId="4E3C5716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3A4738" w:rsidR="007501D9" w:rsidP="003A4738" w:rsidRDefault="007501D9" w14:paraId="7BE5C699" w14:textId="2458A8F3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lastRenderedPageBreak/>
              <w:t xml:space="preserve">Název </w:t>
            </w:r>
            <w:r w:rsidRPr="003A4738" w:rsidR="005A17D3">
              <w:rPr>
                <w:rFonts w:ascii="Arial" w:hAnsi="Arial" w:cs="Arial"/>
                <w:sz w:val="20"/>
                <w:szCs w:val="20"/>
                <w:highlight w:val="yellow"/>
              </w:rPr>
              <w:t>Zhotovitele</w:t>
            </w:r>
          </w:p>
        </w:tc>
        <w:tc>
          <w:tcPr>
            <w:tcW w:w="4873" w:type="dxa"/>
          </w:tcPr>
          <w:p w:rsidRPr="003A4738" w:rsidR="007501D9" w:rsidP="003A4738" w:rsidRDefault="007501D9" w14:paraId="3900D318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6FAF0EC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Pr="003A4738" w:rsidR="0033127B" w:rsidP="003A4738" w:rsidRDefault="0033127B" w14:paraId="7ACB9AB4" w14:textId="1FBFF381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</w:t>
            </w:r>
            <w:r w:rsidR="00224A8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. Petr Nečina</w:t>
            </w:r>
          </w:p>
          <w:p w:rsidRPr="003A4738" w:rsidR="007501D9" w:rsidP="00224A83" w:rsidRDefault="00224A83" w14:paraId="2143A10C" w14:textId="28865B1B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</w:t>
            </w:r>
            <w:r w:rsidRPr="003A4738" w:rsidR="0033127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odboru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řízení projektů</w:t>
            </w:r>
          </w:p>
        </w:tc>
      </w:tr>
    </w:tbl>
    <w:p w:rsidRPr="003A4738" w:rsidR="00A61988" w:rsidP="003A4738" w:rsidRDefault="00A61988" w14:paraId="45046417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3A4738" w:rsidR="00A61988" w:rsidSect="00B20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2021" w:rsidP="00E37BC8" w:rsidRDefault="00632021" w14:paraId="67BC110B" w14:textId="77777777">
      <w:r>
        <w:separator/>
      </w:r>
    </w:p>
  </w:endnote>
  <w:endnote w:type="continuationSeparator" w:id="0">
    <w:p w:rsidR="00632021" w:rsidP="00E37BC8" w:rsidRDefault="00632021" w14:paraId="116FF4A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632021" w:rsidRDefault="00632021" w14:paraId="4B85FF2D" w14:textId="77777777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9A5670">
          <w:rPr>
            <w:noProof/>
            <w:sz w:val="20"/>
            <w:szCs w:val="20"/>
          </w:rPr>
          <w:t>4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632021" w:rsidP="00B20A26" w:rsidRDefault="00632021" w14:paraId="6E9B2FDF" w14:textId="77777777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2021" w:rsidRDefault="00632021" w14:paraId="6547520E" w14:textId="77777777">
    <w:pPr>
      <w:pStyle w:val="Zpat"/>
      <w:jc w:val="center"/>
    </w:pPr>
  </w:p>
  <w:p w:rsidR="00632021" w:rsidRDefault="00632021" w14:paraId="7C23D9C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2021" w:rsidP="00E37BC8" w:rsidRDefault="00632021" w14:paraId="34E9C758" w14:textId="77777777">
      <w:r>
        <w:separator/>
      </w:r>
    </w:p>
  </w:footnote>
  <w:footnote w:type="continuationSeparator" w:id="0">
    <w:p w:rsidR="00632021" w:rsidP="00E37BC8" w:rsidRDefault="00632021" w14:paraId="6A30A03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3C74" w:rsidP="00F52B99" w:rsidRDefault="00E53C74" w14:paraId="3264DC5F" w14:textId="37ED513B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 w:rsidRPr="00E53C74">
      <w:rPr>
        <w:noProof/>
        <w:lang w:eastAsia="cs-CZ"/>
      </w:rPr>
      <w:drawing>
        <wp:inline distT="0" distB="0" distL="0" distR="0">
          <wp:extent cx="5565775" cy="558147"/>
          <wp:effectExtent l="0" t="0" r="0" b="0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55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C74" w:rsidP="00F52B99" w:rsidRDefault="00E53C74" w14:paraId="6B2A2DF9" w14:textId="77777777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:rsidR="00632021" w:rsidP="00F52B99" w:rsidRDefault="00632021" w14:paraId="1A9CA693" w14:textId="00F6CBDE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rFonts w:ascii="Arial" w:hAnsi="Arial" w:cs="Arial"/>
        <w:color w:val="000000" w:themeColor="text1"/>
        <w:sz w:val="20"/>
        <w:szCs w:val="20"/>
        <w:lang w:eastAsia="cs-CZ"/>
      </w:rPr>
      <w:t>Příloha č. 3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="00E53C74">
      <w:rPr>
        <w:rFonts w:ascii="Arial" w:hAnsi="Arial" w:cs="Arial"/>
        <w:color w:val="000000" w:themeColor="text1"/>
        <w:sz w:val="20"/>
        <w:szCs w:val="20"/>
        <w:lang w:eastAsia="cs-CZ"/>
      </w:rPr>
      <w:t>Výzvy</w:t>
    </w:r>
    <w:r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>– Návrh smlouvy</w:t>
    </w:r>
  </w:p>
  <w:p w:rsidRPr="00F52B99" w:rsidR="00632021" w:rsidP="00F52B99" w:rsidRDefault="00632021" w14:paraId="16AF5683" w14:textId="77777777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2021" w:rsidRDefault="00632021" w14:paraId="55B0002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8107F54"/>
    <w:multiLevelType w:val="hybridMultilevel"/>
    <w:tmpl w:val="96047D9C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true">
      <w:start w:val="1"/>
      <w:numFmt w:val="lowerLetter"/>
      <w:lvlText w:val="%2."/>
      <w:lvlJc w:val="left"/>
      <w:pPr>
        <w:ind w:left="2716" w:hanging="360"/>
      </w:pPr>
    </w:lvl>
    <w:lvl w:ilvl="2" w:tplc="0405001B" w:tentative="true">
      <w:start w:val="1"/>
      <w:numFmt w:val="lowerRoman"/>
      <w:lvlText w:val="%3."/>
      <w:lvlJc w:val="right"/>
      <w:pPr>
        <w:ind w:left="3436" w:hanging="180"/>
      </w:pPr>
    </w:lvl>
    <w:lvl w:ilvl="3" w:tplc="0405000F" w:tentative="true">
      <w:start w:val="1"/>
      <w:numFmt w:val="decimal"/>
      <w:lvlText w:val="%4."/>
      <w:lvlJc w:val="left"/>
      <w:pPr>
        <w:ind w:left="4156" w:hanging="360"/>
      </w:pPr>
    </w:lvl>
    <w:lvl w:ilvl="4" w:tplc="04050019" w:tentative="true">
      <w:start w:val="1"/>
      <w:numFmt w:val="lowerLetter"/>
      <w:lvlText w:val="%5."/>
      <w:lvlJc w:val="left"/>
      <w:pPr>
        <w:ind w:left="4876" w:hanging="360"/>
      </w:pPr>
    </w:lvl>
    <w:lvl w:ilvl="5" w:tplc="0405001B" w:tentative="true">
      <w:start w:val="1"/>
      <w:numFmt w:val="lowerRoman"/>
      <w:lvlText w:val="%6."/>
      <w:lvlJc w:val="right"/>
      <w:pPr>
        <w:ind w:left="5596" w:hanging="180"/>
      </w:pPr>
    </w:lvl>
    <w:lvl w:ilvl="6" w:tplc="0405000F" w:tentative="true">
      <w:start w:val="1"/>
      <w:numFmt w:val="decimal"/>
      <w:lvlText w:val="%7."/>
      <w:lvlJc w:val="left"/>
      <w:pPr>
        <w:ind w:left="6316" w:hanging="360"/>
      </w:pPr>
    </w:lvl>
    <w:lvl w:ilvl="7" w:tplc="04050019" w:tentative="true">
      <w:start w:val="1"/>
      <w:numFmt w:val="lowerLetter"/>
      <w:lvlText w:val="%8."/>
      <w:lvlJc w:val="left"/>
      <w:pPr>
        <w:ind w:left="7036" w:hanging="360"/>
      </w:pPr>
    </w:lvl>
    <w:lvl w:ilvl="8" w:tplc="0405001B" w:tentative="true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nsid w:val="297359B5"/>
    <w:multiLevelType w:val="hybridMultilevel"/>
    <w:tmpl w:val="7248A304"/>
    <w:lvl w:ilvl="0" w:tplc="04050019">
      <w:start w:val="1"/>
      <w:numFmt w:val="lowerLetter"/>
      <w:lvlText w:val="%1."/>
      <w:lvlJc w:val="left"/>
      <w:pPr>
        <w:ind w:left="2070" w:hanging="360"/>
      </w:pPr>
    </w:lvl>
    <w:lvl w:ilvl="1" w:tplc="04050019" w:tentative="true">
      <w:start w:val="1"/>
      <w:numFmt w:val="lowerLetter"/>
      <w:lvlText w:val="%2."/>
      <w:lvlJc w:val="left"/>
      <w:pPr>
        <w:ind w:left="2790" w:hanging="360"/>
      </w:pPr>
    </w:lvl>
    <w:lvl w:ilvl="2" w:tplc="0405001B" w:tentative="true">
      <w:start w:val="1"/>
      <w:numFmt w:val="lowerRoman"/>
      <w:lvlText w:val="%3."/>
      <w:lvlJc w:val="right"/>
      <w:pPr>
        <w:ind w:left="3510" w:hanging="180"/>
      </w:pPr>
    </w:lvl>
    <w:lvl w:ilvl="3" w:tplc="0405000F" w:tentative="true">
      <w:start w:val="1"/>
      <w:numFmt w:val="decimal"/>
      <w:lvlText w:val="%4."/>
      <w:lvlJc w:val="left"/>
      <w:pPr>
        <w:ind w:left="4230" w:hanging="360"/>
      </w:pPr>
    </w:lvl>
    <w:lvl w:ilvl="4" w:tplc="04050019" w:tentative="true">
      <w:start w:val="1"/>
      <w:numFmt w:val="lowerLetter"/>
      <w:lvlText w:val="%5."/>
      <w:lvlJc w:val="left"/>
      <w:pPr>
        <w:ind w:left="4950" w:hanging="360"/>
      </w:pPr>
    </w:lvl>
    <w:lvl w:ilvl="5" w:tplc="0405001B" w:tentative="true">
      <w:start w:val="1"/>
      <w:numFmt w:val="lowerRoman"/>
      <w:lvlText w:val="%6."/>
      <w:lvlJc w:val="right"/>
      <w:pPr>
        <w:ind w:left="5670" w:hanging="180"/>
      </w:pPr>
    </w:lvl>
    <w:lvl w:ilvl="6" w:tplc="0405000F" w:tentative="true">
      <w:start w:val="1"/>
      <w:numFmt w:val="decimal"/>
      <w:lvlText w:val="%7."/>
      <w:lvlJc w:val="left"/>
      <w:pPr>
        <w:ind w:left="6390" w:hanging="360"/>
      </w:pPr>
    </w:lvl>
    <w:lvl w:ilvl="7" w:tplc="04050019" w:tentative="true">
      <w:start w:val="1"/>
      <w:numFmt w:val="lowerLetter"/>
      <w:lvlText w:val="%8."/>
      <w:lvlJc w:val="left"/>
      <w:pPr>
        <w:ind w:left="7110" w:hanging="360"/>
      </w:pPr>
    </w:lvl>
    <w:lvl w:ilvl="8" w:tplc="0405001B" w:tentative="true">
      <w:start w:val="1"/>
      <w:numFmt w:val="lowerRoman"/>
      <w:lvlText w:val="%9."/>
      <w:lvlJc w:val="right"/>
      <w:pPr>
        <w:ind w:left="7830" w:hanging="180"/>
      </w:pPr>
    </w:lvl>
  </w:abstractNum>
  <w:abstractNum w:abstractNumId="7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4E460B"/>
    <w:multiLevelType w:val="hybridMultilevel"/>
    <w:tmpl w:val="7248A304"/>
    <w:lvl w:ilvl="0" w:tplc="04050019">
      <w:start w:val="1"/>
      <w:numFmt w:val="lowerLetter"/>
      <w:lvlText w:val="%1."/>
      <w:lvlJc w:val="left"/>
      <w:pPr>
        <w:ind w:left="2070" w:hanging="360"/>
      </w:pPr>
    </w:lvl>
    <w:lvl w:ilvl="1" w:tplc="04050019" w:tentative="true">
      <w:start w:val="1"/>
      <w:numFmt w:val="lowerLetter"/>
      <w:lvlText w:val="%2."/>
      <w:lvlJc w:val="left"/>
      <w:pPr>
        <w:ind w:left="2790" w:hanging="360"/>
      </w:pPr>
    </w:lvl>
    <w:lvl w:ilvl="2" w:tplc="0405001B" w:tentative="true">
      <w:start w:val="1"/>
      <w:numFmt w:val="lowerRoman"/>
      <w:lvlText w:val="%3."/>
      <w:lvlJc w:val="right"/>
      <w:pPr>
        <w:ind w:left="3510" w:hanging="180"/>
      </w:pPr>
    </w:lvl>
    <w:lvl w:ilvl="3" w:tplc="0405000F" w:tentative="true">
      <w:start w:val="1"/>
      <w:numFmt w:val="decimal"/>
      <w:lvlText w:val="%4."/>
      <w:lvlJc w:val="left"/>
      <w:pPr>
        <w:ind w:left="4230" w:hanging="360"/>
      </w:pPr>
    </w:lvl>
    <w:lvl w:ilvl="4" w:tplc="04050019" w:tentative="true">
      <w:start w:val="1"/>
      <w:numFmt w:val="lowerLetter"/>
      <w:lvlText w:val="%5."/>
      <w:lvlJc w:val="left"/>
      <w:pPr>
        <w:ind w:left="4950" w:hanging="360"/>
      </w:pPr>
    </w:lvl>
    <w:lvl w:ilvl="5" w:tplc="0405001B" w:tentative="true">
      <w:start w:val="1"/>
      <w:numFmt w:val="lowerRoman"/>
      <w:lvlText w:val="%6."/>
      <w:lvlJc w:val="right"/>
      <w:pPr>
        <w:ind w:left="5670" w:hanging="180"/>
      </w:pPr>
    </w:lvl>
    <w:lvl w:ilvl="6" w:tplc="0405000F" w:tentative="true">
      <w:start w:val="1"/>
      <w:numFmt w:val="decimal"/>
      <w:lvlText w:val="%7."/>
      <w:lvlJc w:val="left"/>
      <w:pPr>
        <w:ind w:left="6390" w:hanging="360"/>
      </w:pPr>
    </w:lvl>
    <w:lvl w:ilvl="7" w:tplc="04050019" w:tentative="true">
      <w:start w:val="1"/>
      <w:numFmt w:val="lowerLetter"/>
      <w:lvlText w:val="%8."/>
      <w:lvlJc w:val="left"/>
      <w:pPr>
        <w:ind w:left="7110" w:hanging="360"/>
      </w:pPr>
    </w:lvl>
    <w:lvl w:ilvl="8" w:tplc="0405001B" w:tentative="true">
      <w:start w:val="1"/>
      <w:numFmt w:val="lowerRoman"/>
      <w:lvlText w:val="%9."/>
      <w:lvlJc w:val="right"/>
      <w:pPr>
        <w:ind w:left="7830" w:hanging="180"/>
      </w:pPr>
    </w:lvl>
  </w:abstractNum>
  <w:abstractNum w:abstractNumId="10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AC40FA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24F6436"/>
    <w:multiLevelType w:val="hybridMultilevel"/>
    <w:tmpl w:val="604A843A"/>
    <w:lvl w:ilvl="0" w:tplc="04050015">
      <w:start w:val="1"/>
      <w:numFmt w:val="upperLetter"/>
      <w:lvlText w:val="%1."/>
      <w:lvlJc w:val="left"/>
      <w:pPr>
        <w:ind w:left="1350" w:hanging="360"/>
      </w:pPr>
    </w:lvl>
    <w:lvl w:ilvl="1" w:tplc="04050019" w:tentative="true">
      <w:start w:val="1"/>
      <w:numFmt w:val="lowerLetter"/>
      <w:lvlText w:val="%2."/>
      <w:lvlJc w:val="left"/>
      <w:pPr>
        <w:ind w:left="2070" w:hanging="360"/>
      </w:pPr>
    </w:lvl>
    <w:lvl w:ilvl="2" w:tplc="0405001B" w:tentative="true">
      <w:start w:val="1"/>
      <w:numFmt w:val="lowerRoman"/>
      <w:lvlText w:val="%3."/>
      <w:lvlJc w:val="right"/>
      <w:pPr>
        <w:ind w:left="2790" w:hanging="180"/>
      </w:pPr>
    </w:lvl>
    <w:lvl w:ilvl="3" w:tplc="0405000F" w:tentative="true">
      <w:start w:val="1"/>
      <w:numFmt w:val="decimal"/>
      <w:lvlText w:val="%4."/>
      <w:lvlJc w:val="left"/>
      <w:pPr>
        <w:ind w:left="3510" w:hanging="360"/>
      </w:pPr>
    </w:lvl>
    <w:lvl w:ilvl="4" w:tplc="04050019" w:tentative="true">
      <w:start w:val="1"/>
      <w:numFmt w:val="lowerLetter"/>
      <w:lvlText w:val="%5."/>
      <w:lvlJc w:val="left"/>
      <w:pPr>
        <w:ind w:left="4230" w:hanging="360"/>
      </w:pPr>
    </w:lvl>
    <w:lvl w:ilvl="5" w:tplc="0405001B" w:tentative="true">
      <w:start w:val="1"/>
      <w:numFmt w:val="lowerRoman"/>
      <w:lvlText w:val="%6."/>
      <w:lvlJc w:val="right"/>
      <w:pPr>
        <w:ind w:left="4950" w:hanging="180"/>
      </w:pPr>
    </w:lvl>
    <w:lvl w:ilvl="6" w:tplc="0405000F" w:tentative="true">
      <w:start w:val="1"/>
      <w:numFmt w:val="decimal"/>
      <w:lvlText w:val="%7."/>
      <w:lvlJc w:val="left"/>
      <w:pPr>
        <w:ind w:left="5670" w:hanging="360"/>
      </w:pPr>
    </w:lvl>
    <w:lvl w:ilvl="7" w:tplc="04050019" w:tentative="true">
      <w:start w:val="1"/>
      <w:numFmt w:val="lowerLetter"/>
      <w:lvlText w:val="%8."/>
      <w:lvlJc w:val="left"/>
      <w:pPr>
        <w:ind w:left="6390" w:hanging="360"/>
      </w:pPr>
    </w:lvl>
    <w:lvl w:ilvl="8" w:tplc="0405001B" w:tentative="true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F271556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2149EF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0A654F7"/>
    <w:multiLevelType w:val="hybridMultilevel"/>
    <w:tmpl w:val="96047D9C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true">
      <w:start w:val="1"/>
      <w:numFmt w:val="lowerLetter"/>
      <w:lvlText w:val="%2."/>
      <w:lvlJc w:val="left"/>
      <w:pPr>
        <w:ind w:left="2716" w:hanging="360"/>
      </w:pPr>
    </w:lvl>
    <w:lvl w:ilvl="2" w:tplc="0405001B" w:tentative="true">
      <w:start w:val="1"/>
      <w:numFmt w:val="lowerRoman"/>
      <w:lvlText w:val="%3."/>
      <w:lvlJc w:val="right"/>
      <w:pPr>
        <w:ind w:left="3436" w:hanging="180"/>
      </w:pPr>
    </w:lvl>
    <w:lvl w:ilvl="3" w:tplc="0405000F" w:tentative="true">
      <w:start w:val="1"/>
      <w:numFmt w:val="decimal"/>
      <w:lvlText w:val="%4."/>
      <w:lvlJc w:val="left"/>
      <w:pPr>
        <w:ind w:left="4156" w:hanging="360"/>
      </w:pPr>
    </w:lvl>
    <w:lvl w:ilvl="4" w:tplc="04050019" w:tentative="true">
      <w:start w:val="1"/>
      <w:numFmt w:val="lowerLetter"/>
      <w:lvlText w:val="%5."/>
      <w:lvlJc w:val="left"/>
      <w:pPr>
        <w:ind w:left="4876" w:hanging="360"/>
      </w:pPr>
    </w:lvl>
    <w:lvl w:ilvl="5" w:tplc="0405001B" w:tentative="true">
      <w:start w:val="1"/>
      <w:numFmt w:val="lowerRoman"/>
      <w:lvlText w:val="%6."/>
      <w:lvlJc w:val="right"/>
      <w:pPr>
        <w:ind w:left="5596" w:hanging="180"/>
      </w:pPr>
    </w:lvl>
    <w:lvl w:ilvl="6" w:tplc="0405000F" w:tentative="true">
      <w:start w:val="1"/>
      <w:numFmt w:val="decimal"/>
      <w:lvlText w:val="%7."/>
      <w:lvlJc w:val="left"/>
      <w:pPr>
        <w:ind w:left="6316" w:hanging="360"/>
      </w:pPr>
    </w:lvl>
    <w:lvl w:ilvl="7" w:tplc="04050019" w:tentative="true">
      <w:start w:val="1"/>
      <w:numFmt w:val="lowerLetter"/>
      <w:lvlText w:val="%8."/>
      <w:lvlJc w:val="left"/>
      <w:pPr>
        <w:ind w:left="7036" w:hanging="360"/>
      </w:pPr>
    </w:lvl>
    <w:lvl w:ilvl="8" w:tplc="0405001B" w:tentative="true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2"/>
  </w:num>
  <w:num w:numId="5">
    <w:abstractNumId w:val="13"/>
  </w:num>
  <w:num w:numId="6">
    <w:abstractNumId w:val="17"/>
  </w:num>
  <w:num w:numId="7">
    <w:abstractNumId w:val="1"/>
  </w:num>
  <w:num w:numId="8">
    <w:abstractNumId w:val="5"/>
  </w:num>
  <w:num w:numId="9">
    <w:abstractNumId w:val="14"/>
  </w:num>
  <w:num w:numId="10">
    <w:abstractNumId w:val="10"/>
  </w:num>
  <w:num w:numId="11">
    <w:abstractNumId w:val="19"/>
  </w:num>
  <w:num w:numId="12">
    <w:abstractNumId w:val="8"/>
  </w:num>
  <w:num w:numId="13">
    <w:abstractNumId w:val="23"/>
  </w:num>
  <w:num w:numId="14">
    <w:abstractNumId w:val="22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20"/>
  </w:num>
  <w:num w:numId="20">
    <w:abstractNumId w:val="18"/>
  </w:num>
  <w:num w:numId="21">
    <w:abstractNumId w:val="12"/>
  </w:num>
  <w:num w:numId="22">
    <w:abstractNumId w:val="6"/>
  </w:num>
  <w:num w:numId="23">
    <w:abstractNumId w:val="9"/>
  </w:num>
  <w:num w:numId="24">
    <w:abstractNumId w:val="21"/>
  </w:num>
  <w:num w:numId="2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4915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515A"/>
    <w:rsid w:val="000270AB"/>
    <w:rsid w:val="000852D7"/>
    <w:rsid w:val="00096E03"/>
    <w:rsid w:val="000A0877"/>
    <w:rsid w:val="000B0F02"/>
    <w:rsid w:val="000B3258"/>
    <w:rsid w:val="000D07BA"/>
    <w:rsid w:val="000E036B"/>
    <w:rsid w:val="001274D1"/>
    <w:rsid w:val="00132637"/>
    <w:rsid w:val="0013376D"/>
    <w:rsid w:val="00137C46"/>
    <w:rsid w:val="001B2DE2"/>
    <w:rsid w:val="001C656F"/>
    <w:rsid w:val="001D575D"/>
    <w:rsid w:val="001D6B07"/>
    <w:rsid w:val="001E44CF"/>
    <w:rsid w:val="001E4B6C"/>
    <w:rsid w:val="00221634"/>
    <w:rsid w:val="00224A83"/>
    <w:rsid w:val="002423CA"/>
    <w:rsid w:val="00262EE2"/>
    <w:rsid w:val="00270311"/>
    <w:rsid w:val="002737E8"/>
    <w:rsid w:val="00291777"/>
    <w:rsid w:val="00297B36"/>
    <w:rsid w:val="00297E24"/>
    <w:rsid w:val="002A2720"/>
    <w:rsid w:val="002B5DD3"/>
    <w:rsid w:val="002C1233"/>
    <w:rsid w:val="002D716B"/>
    <w:rsid w:val="0033127B"/>
    <w:rsid w:val="00353F74"/>
    <w:rsid w:val="00375A3E"/>
    <w:rsid w:val="003A4738"/>
    <w:rsid w:val="003D3FC3"/>
    <w:rsid w:val="003D484B"/>
    <w:rsid w:val="003F1150"/>
    <w:rsid w:val="0042095B"/>
    <w:rsid w:val="005365C9"/>
    <w:rsid w:val="005910F9"/>
    <w:rsid w:val="005A17D3"/>
    <w:rsid w:val="005D213C"/>
    <w:rsid w:val="005F05D5"/>
    <w:rsid w:val="005F1F75"/>
    <w:rsid w:val="00607DF1"/>
    <w:rsid w:val="00624C0E"/>
    <w:rsid w:val="00627AD6"/>
    <w:rsid w:val="00632021"/>
    <w:rsid w:val="00646964"/>
    <w:rsid w:val="0064710B"/>
    <w:rsid w:val="006A06FF"/>
    <w:rsid w:val="006D6E70"/>
    <w:rsid w:val="006E3BB9"/>
    <w:rsid w:val="006F1D5C"/>
    <w:rsid w:val="00715016"/>
    <w:rsid w:val="007501D9"/>
    <w:rsid w:val="007649CB"/>
    <w:rsid w:val="007B55C7"/>
    <w:rsid w:val="007C32C5"/>
    <w:rsid w:val="007D7C63"/>
    <w:rsid w:val="007E1842"/>
    <w:rsid w:val="008049F6"/>
    <w:rsid w:val="00887291"/>
    <w:rsid w:val="008E3D30"/>
    <w:rsid w:val="0090263F"/>
    <w:rsid w:val="0093205C"/>
    <w:rsid w:val="00945815"/>
    <w:rsid w:val="0097156A"/>
    <w:rsid w:val="009A1419"/>
    <w:rsid w:val="009A5670"/>
    <w:rsid w:val="009B12BC"/>
    <w:rsid w:val="009C17B9"/>
    <w:rsid w:val="009F61E3"/>
    <w:rsid w:val="00A06803"/>
    <w:rsid w:val="00A1453F"/>
    <w:rsid w:val="00A37950"/>
    <w:rsid w:val="00A42315"/>
    <w:rsid w:val="00A5637E"/>
    <w:rsid w:val="00A61141"/>
    <w:rsid w:val="00A61988"/>
    <w:rsid w:val="00A64DDE"/>
    <w:rsid w:val="00A76449"/>
    <w:rsid w:val="00A93712"/>
    <w:rsid w:val="00AA0B3B"/>
    <w:rsid w:val="00AA1164"/>
    <w:rsid w:val="00AB0E44"/>
    <w:rsid w:val="00AC102D"/>
    <w:rsid w:val="00AE2BA3"/>
    <w:rsid w:val="00AE3E9B"/>
    <w:rsid w:val="00B03B08"/>
    <w:rsid w:val="00B11C49"/>
    <w:rsid w:val="00B20A26"/>
    <w:rsid w:val="00B734C8"/>
    <w:rsid w:val="00B92716"/>
    <w:rsid w:val="00B97248"/>
    <w:rsid w:val="00BC5FDF"/>
    <w:rsid w:val="00C453B1"/>
    <w:rsid w:val="00C51EB1"/>
    <w:rsid w:val="00C60E35"/>
    <w:rsid w:val="00C769F1"/>
    <w:rsid w:val="00C816E7"/>
    <w:rsid w:val="00C8613B"/>
    <w:rsid w:val="00CA0946"/>
    <w:rsid w:val="00D23EFB"/>
    <w:rsid w:val="00D513D3"/>
    <w:rsid w:val="00D912CF"/>
    <w:rsid w:val="00D92330"/>
    <w:rsid w:val="00E37BC8"/>
    <w:rsid w:val="00E41767"/>
    <w:rsid w:val="00E532EA"/>
    <w:rsid w:val="00E53C74"/>
    <w:rsid w:val="00EE0A3B"/>
    <w:rsid w:val="00EE5E88"/>
    <w:rsid w:val="00F03462"/>
    <w:rsid w:val="00F52B99"/>
    <w:rsid w:val="00F62C3C"/>
    <w:rsid w:val="00F91794"/>
    <w:rsid w:val="00FA4521"/>
    <w:rsid w:val="00FB2540"/>
    <w:rsid w:val="00FC4065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9153" v:ext="edit"/>
    <o:shapelayout v:ext="edit">
      <o:idmap data="1" v:ext="edit"/>
    </o:shapelayout>
  </w:shapeDefaults>
  <w:decimalSymbol w:val=","/>
  <w:listSeparator w:val=";"/>
  <w14:docId w14:val="14EB8C0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11C49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E0A3B"/>
    <w:rPr>
      <w:color w:themeColor="hyperlink" w:val="0000FF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11C49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mpsv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D26AE98-A8B9-46EC-80EE-52A055DB223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3893</properties:Words>
  <properties:Characters>22975</properties:Characters>
  <properties:Lines>191</properties:Lines>
  <properties:Paragraphs>53</properties:Paragraphs>
  <properties:TotalTime>83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26815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2014-05-07T08:17:00Z</dcterms:created>
  <dc:creator/>
  <cp:lastModifiedBy/>
  <cp:lastPrinted>2014-06-24T13:44:00Z</cp:lastPrinted>
  <dcterms:modified xmlns:xsi="http://www.w3.org/2001/XMLSchema-instance" xsi:type="dcterms:W3CDTF">2014-10-20T07:36:00Z</dcterms:modified>
  <cp:revision>13</cp:revision>
</cp:coreProperties>
</file>