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F03A9" w:rsidR="00B72820" w:rsidP="003F03A9" w:rsidRDefault="00B72820">
      <w:pPr>
        <w:widowControl w:val="false"/>
        <w:shd w:val="clear" w:color="auto" w:fill="EEECE1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before="120" w:after="0" w:line="280" w:lineRule="atLeast"/>
        <w:jc w:val="center"/>
        <w:rPr>
          <w:rFonts w:ascii="Arial" w:hAnsi="Arial" w:eastAsia="Times New Roman" w:cs="Arial"/>
          <w:b/>
          <w:caps/>
          <w:sz w:val="20"/>
          <w:szCs w:val="20"/>
          <w:lang w:eastAsia="cs-CZ"/>
        </w:rPr>
      </w:pPr>
      <w:r w:rsidRPr="003F03A9">
        <w:rPr>
          <w:rFonts w:ascii="Arial" w:hAnsi="Arial" w:eastAsia="Times New Roman" w:cs="Arial"/>
          <w:b/>
          <w:caps/>
          <w:sz w:val="20"/>
          <w:szCs w:val="20"/>
          <w:lang w:eastAsia="cs-CZ"/>
        </w:rPr>
        <w:t>Specifikace předmětu plnění</w:t>
      </w:r>
    </w:p>
    <w:p w:rsidRPr="003F03A9" w:rsidR="00B72820" w:rsidP="003F03A9" w:rsidRDefault="00B72820">
      <w:pPr>
        <w:numPr>
          <w:ilvl w:val="0"/>
          <w:numId w:val="6"/>
        </w:numPr>
        <w:autoSpaceDE w:val="false"/>
        <w:autoSpaceDN w:val="false"/>
        <w:adjustRightInd w:val="false"/>
        <w:spacing w:before="120" w:after="0" w:line="280" w:lineRule="atLeast"/>
        <w:jc w:val="both"/>
        <w:rPr>
          <w:rFonts w:ascii="Arial" w:hAnsi="Arial" w:eastAsia="Times New Roman" w:cs="Arial"/>
          <w:b/>
          <w:color w:val="000000"/>
          <w:sz w:val="20"/>
          <w:szCs w:val="20"/>
          <w:lang w:eastAsia="cs-CZ"/>
        </w:rPr>
      </w:pPr>
      <w:r w:rsidRPr="003F03A9">
        <w:rPr>
          <w:rFonts w:ascii="Arial" w:hAnsi="Arial" w:eastAsia="Times New Roman" w:cs="Arial"/>
          <w:b/>
          <w:color w:val="000000"/>
          <w:sz w:val="20"/>
          <w:szCs w:val="20"/>
          <w:lang w:eastAsia="cs-CZ"/>
        </w:rPr>
        <w:t>výchozí stav</w:t>
      </w:r>
    </w:p>
    <w:p w:rsidRPr="003F03A9" w:rsidR="00B72820" w:rsidP="003F03A9" w:rsidRDefault="00B72820">
      <w:pPr>
        <w:autoSpaceDE w:val="false"/>
        <w:autoSpaceDN w:val="false"/>
        <w:adjustRightInd w:val="false"/>
        <w:spacing w:before="120" w:after="0" w:line="280" w:lineRule="atLeast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3F03A9">
        <w:rPr>
          <w:rFonts w:ascii="Arial" w:hAnsi="Arial" w:eastAsia="Times New Roman" w:cs="Arial"/>
          <w:sz w:val="20"/>
          <w:szCs w:val="20"/>
          <w:lang w:eastAsia="cs-CZ"/>
        </w:rPr>
        <w:t xml:space="preserve">Přípravy zájemců o náhradní rodinnou péči v ČR upravuje zákon č. 359/1999 Sb., o sociálně-právní ochraně dětí a vyhláška ze dne 17. prosince 2012 o provedení některých ustanovení zákona o sociálně-právní ochraně dětí, která v § 3 stanovuje obsah a rozsah odborné přípravy fyzických osob vhodných stát se osvojitelem nebo pěstounem k přijetí dítěte do rodiny. Zákon stanoví minimální dobu trvání příprav, které organizují jednotlivé kraje, a to jak pro zájemce o osvojení, tak pro pěstouny, případně pěstouny na přechodnou dobu. Rozdílný přístup jednotlivých krajů k implementaci požadavků tohoto zákona a vyhlášky podrobně ilustruje Analýza systému náhradní rodinné péče v ČR, dostupná na portálu Ministerstva práce a sociálních věcí (dále jen MPSV); dostupné </w:t>
      </w:r>
      <w:r w:rsidR="00006037">
        <w:rPr>
          <w:rFonts w:ascii="Arial" w:hAnsi="Arial" w:eastAsia="Times New Roman" w:cs="Arial"/>
          <w:sz w:val="20"/>
          <w:szCs w:val="20"/>
          <w:lang w:eastAsia="cs-CZ"/>
        </w:rPr>
        <w:br/>
      </w:r>
      <w:r w:rsidRPr="003F03A9">
        <w:rPr>
          <w:rFonts w:ascii="Arial" w:hAnsi="Arial" w:eastAsia="Times New Roman" w:cs="Arial"/>
          <w:sz w:val="20"/>
          <w:szCs w:val="20"/>
          <w:lang w:eastAsia="cs-CZ"/>
        </w:rPr>
        <w:t xml:space="preserve">na </w:t>
      </w:r>
      <w:hyperlink w:history="true" r:id="rId8">
        <w:r w:rsidRPr="003F03A9">
          <w:rPr>
            <w:rFonts w:ascii="Arial" w:hAnsi="Arial" w:eastAsia="Times New Roman" w:cs="Arial"/>
            <w:color w:val="0000FF"/>
            <w:sz w:val="20"/>
            <w:szCs w:val="20"/>
            <w:u w:val="single"/>
            <w:lang w:eastAsia="cs-CZ"/>
          </w:rPr>
          <w:t>http://www.pravonadetstvi.cz/files/files/Analyza-systemu-nahradni-rodinne-pece.pdf</w:t>
        </w:r>
      </w:hyperlink>
      <w:r w:rsidRPr="003F03A9">
        <w:rPr>
          <w:rFonts w:ascii="Arial" w:hAnsi="Arial" w:eastAsia="Times New Roman" w:cs="Arial"/>
          <w:sz w:val="20"/>
          <w:szCs w:val="20"/>
          <w:lang w:eastAsia="cs-CZ"/>
        </w:rPr>
        <w:t xml:space="preserve">. </w:t>
      </w:r>
    </w:p>
    <w:p w:rsidRPr="003F03A9" w:rsidR="00B72820" w:rsidP="003F03A9" w:rsidRDefault="00B72820">
      <w:pPr>
        <w:autoSpaceDE w:val="false"/>
        <w:autoSpaceDN w:val="false"/>
        <w:adjustRightInd w:val="false"/>
        <w:spacing w:before="120" w:after="0" w:line="280" w:lineRule="atLeast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3F03A9">
        <w:rPr>
          <w:rFonts w:ascii="Arial" w:hAnsi="Arial" w:eastAsia="Times New Roman" w:cs="Arial"/>
          <w:sz w:val="20"/>
          <w:szCs w:val="20"/>
          <w:lang w:eastAsia="cs-CZ"/>
        </w:rPr>
        <w:t>Z tohoto důvodu byl v ČR v rámci IP „</w:t>
      </w:r>
      <w:r w:rsidRPr="003F03A9">
        <w:rPr>
          <w:rFonts w:ascii="Arial" w:hAnsi="Arial" w:eastAsia="Times New Roman" w:cs="Arial"/>
          <w:i/>
          <w:sz w:val="20"/>
          <w:szCs w:val="20"/>
          <w:lang w:eastAsia="cs-CZ"/>
        </w:rPr>
        <w:t>Systémová podpora procesů transformace systému péče o ohrožené děti a rodiny</w:t>
      </w:r>
      <w:r w:rsidRPr="003F03A9">
        <w:rPr>
          <w:rFonts w:ascii="Arial" w:hAnsi="Arial" w:eastAsia="Times New Roman" w:cs="Arial"/>
          <w:sz w:val="20"/>
          <w:szCs w:val="20"/>
          <w:lang w:eastAsia="cs-CZ"/>
        </w:rPr>
        <w:t>“ pilotně ověřen program PRIDE (</w:t>
      </w:r>
      <w:proofErr w:type="spellStart"/>
      <w:r w:rsidRPr="003F03A9">
        <w:rPr>
          <w:rFonts w:ascii="Arial" w:hAnsi="Arial" w:eastAsia="Times New Roman" w:cs="Arial"/>
          <w:sz w:val="20"/>
          <w:szCs w:val="20"/>
          <w:lang w:eastAsia="cs-CZ"/>
        </w:rPr>
        <w:t>Parent</w:t>
      </w:r>
      <w:proofErr w:type="spellEnd"/>
      <w:r w:rsidRPr="003F03A9">
        <w:rPr>
          <w:rFonts w:ascii="Arial" w:hAnsi="Arial" w:eastAsia="Times New Roman" w:cs="Arial"/>
          <w:sz w:val="20"/>
          <w:szCs w:val="20"/>
          <w:lang w:eastAsia="cs-CZ"/>
        </w:rPr>
        <w:t xml:space="preserve"> </w:t>
      </w:r>
      <w:proofErr w:type="spellStart"/>
      <w:r w:rsidRPr="003F03A9">
        <w:rPr>
          <w:rFonts w:ascii="Arial" w:hAnsi="Arial" w:eastAsia="Times New Roman" w:cs="Arial"/>
          <w:sz w:val="20"/>
          <w:szCs w:val="20"/>
          <w:lang w:eastAsia="cs-CZ"/>
        </w:rPr>
        <w:t>Resources</w:t>
      </w:r>
      <w:proofErr w:type="spellEnd"/>
      <w:r w:rsidRPr="003F03A9">
        <w:rPr>
          <w:rFonts w:ascii="Arial" w:hAnsi="Arial" w:eastAsia="Times New Roman" w:cs="Arial"/>
          <w:sz w:val="20"/>
          <w:szCs w:val="20"/>
          <w:lang w:eastAsia="cs-CZ"/>
        </w:rPr>
        <w:t xml:space="preserve"> </w:t>
      </w:r>
      <w:proofErr w:type="spellStart"/>
      <w:r w:rsidRPr="003F03A9">
        <w:rPr>
          <w:rFonts w:ascii="Arial" w:hAnsi="Arial" w:eastAsia="Times New Roman" w:cs="Arial"/>
          <w:sz w:val="20"/>
          <w:szCs w:val="20"/>
          <w:lang w:eastAsia="cs-CZ"/>
        </w:rPr>
        <w:t>for</w:t>
      </w:r>
      <w:proofErr w:type="spellEnd"/>
      <w:r w:rsidRPr="003F03A9">
        <w:rPr>
          <w:rFonts w:ascii="Arial" w:hAnsi="Arial" w:eastAsia="Times New Roman" w:cs="Arial"/>
          <w:sz w:val="20"/>
          <w:szCs w:val="20"/>
          <w:lang w:eastAsia="cs-CZ"/>
        </w:rPr>
        <w:t xml:space="preserve"> </w:t>
      </w:r>
      <w:proofErr w:type="spellStart"/>
      <w:r w:rsidRPr="003F03A9">
        <w:rPr>
          <w:rFonts w:ascii="Arial" w:hAnsi="Arial" w:eastAsia="Times New Roman" w:cs="Arial"/>
          <w:sz w:val="20"/>
          <w:szCs w:val="20"/>
          <w:lang w:eastAsia="cs-CZ"/>
        </w:rPr>
        <w:t>Information</w:t>
      </w:r>
      <w:proofErr w:type="spellEnd"/>
      <w:r w:rsidRPr="003F03A9">
        <w:rPr>
          <w:rFonts w:ascii="Arial" w:hAnsi="Arial" w:eastAsia="Times New Roman" w:cs="Arial"/>
          <w:sz w:val="20"/>
          <w:szCs w:val="20"/>
          <w:lang w:eastAsia="cs-CZ"/>
        </w:rPr>
        <w:t xml:space="preserve">, </w:t>
      </w:r>
      <w:proofErr w:type="spellStart"/>
      <w:r w:rsidRPr="003F03A9">
        <w:rPr>
          <w:rFonts w:ascii="Arial" w:hAnsi="Arial" w:eastAsia="Times New Roman" w:cs="Arial"/>
          <w:sz w:val="20"/>
          <w:szCs w:val="20"/>
          <w:lang w:eastAsia="cs-CZ"/>
        </w:rPr>
        <w:t>Development</w:t>
      </w:r>
      <w:proofErr w:type="spellEnd"/>
      <w:r w:rsidRPr="003F03A9">
        <w:rPr>
          <w:rFonts w:ascii="Arial" w:hAnsi="Arial" w:eastAsia="Times New Roman" w:cs="Arial"/>
          <w:sz w:val="20"/>
          <w:szCs w:val="20"/>
          <w:lang w:eastAsia="cs-CZ"/>
        </w:rPr>
        <w:t xml:space="preserve"> and </w:t>
      </w:r>
      <w:proofErr w:type="spellStart"/>
      <w:r w:rsidRPr="003F03A9">
        <w:rPr>
          <w:rFonts w:ascii="Arial" w:hAnsi="Arial" w:eastAsia="Times New Roman" w:cs="Arial"/>
          <w:sz w:val="20"/>
          <w:szCs w:val="20"/>
          <w:lang w:eastAsia="cs-CZ"/>
        </w:rPr>
        <w:t>Education</w:t>
      </w:r>
      <w:proofErr w:type="spellEnd"/>
      <w:r w:rsidRPr="003F03A9">
        <w:rPr>
          <w:rFonts w:ascii="Arial" w:hAnsi="Arial" w:eastAsia="Times New Roman" w:cs="Arial"/>
          <w:sz w:val="20"/>
          <w:szCs w:val="20"/>
          <w:lang w:eastAsia="cs-CZ"/>
        </w:rPr>
        <w:t xml:space="preserve"> – vzdělávací program, jehož cílem je poskytnout přípravu a podporu pěstounským a adoptivním rodinám), jako nový model práce se zájemci o náhradní rodinnou péči (dále jen „NRP“), který odpovídá zákonu, ale navíc nabízí ucelený systém práce v oblasti NRP. V rámci pilotáže bylo dosud vyškoleno 44 lektorů PRIDE, 4 Master lektoři PRIDE a cca 450 zájemců </w:t>
      </w:r>
      <w:r w:rsidR="00006037">
        <w:rPr>
          <w:rFonts w:ascii="Arial" w:hAnsi="Arial" w:eastAsia="Times New Roman" w:cs="Arial"/>
          <w:sz w:val="20"/>
          <w:szCs w:val="20"/>
          <w:lang w:eastAsia="cs-CZ"/>
        </w:rPr>
        <w:br/>
      </w:r>
      <w:r w:rsidRPr="003F03A9">
        <w:rPr>
          <w:rFonts w:ascii="Arial" w:hAnsi="Arial" w:eastAsia="Times New Roman" w:cs="Arial"/>
          <w:sz w:val="20"/>
          <w:szCs w:val="20"/>
          <w:lang w:eastAsia="cs-CZ"/>
        </w:rPr>
        <w:t xml:space="preserve">o NRP prošlo přípravami. </w:t>
      </w:r>
    </w:p>
    <w:p w:rsidRPr="003F03A9" w:rsidR="00B72820" w:rsidP="003F03A9" w:rsidRDefault="00B72820">
      <w:pPr>
        <w:spacing w:before="120" w:after="0" w:line="280" w:lineRule="atLeast"/>
        <w:ind w:right="23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3F03A9">
        <w:rPr>
          <w:rFonts w:ascii="Arial" w:hAnsi="Arial" w:eastAsia="Times New Roman" w:cs="Arial"/>
          <w:sz w:val="20"/>
          <w:szCs w:val="20"/>
          <w:lang w:eastAsia="cs-CZ"/>
        </w:rPr>
        <w:t>Do pilotáže programu PRIDE se dosud zapojily následující kraje: Moravskoslezský, Olomoucký, Zlínský, Jihomoravský, Královéhradecký, Pardubický, Středočeský, Jihočeský a Karlovarský. V roce 2015 se předpokládá zapojení i dalších krajů ČR (mimo hl. m. Praha) a nárůst počtu lektorů PRIDE (cca o 20 osob) i účastníků příprav vedených v programu PRIDE (o cca 350 zájemců o NRP).</w:t>
      </w:r>
    </w:p>
    <w:p w:rsidRPr="003F03A9" w:rsidR="00B72820" w:rsidP="003F03A9" w:rsidRDefault="00B72820">
      <w:pPr>
        <w:autoSpaceDE w:val="false"/>
        <w:autoSpaceDN w:val="false"/>
        <w:adjustRightInd w:val="false"/>
        <w:spacing w:before="120" w:after="0" w:line="280" w:lineRule="atLeast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3F03A9">
        <w:rPr>
          <w:rFonts w:ascii="Arial" w:hAnsi="Arial" w:eastAsia="Times New Roman" w:cs="Arial"/>
          <w:sz w:val="20"/>
          <w:szCs w:val="20"/>
          <w:lang w:eastAsia="cs-CZ"/>
        </w:rPr>
        <w:t>Cílem implementace programu v ČR tedy není jeho plošné zavedení jako jediné formy příprav žadatelů o NRP ve všech krajích, ale snaha o zkvalitnění práce se zájemci o NRP, a to jak v rámci příprav samotných, tak rovněž na úrovni spolupráce mezi jednotlivými složkami, které se na celém procesu podílejí, tj. pracoviště orgánů sociálně-právní ochrany dětí (dále jen „OSPOD“), osoby pověřené k výkonu SPOD (dále jen „PO“), posuzující psychologové a další.</w:t>
      </w:r>
    </w:p>
    <w:p w:rsidRPr="003F03A9" w:rsidR="00B72820" w:rsidP="003F03A9" w:rsidRDefault="00B72820">
      <w:pPr>
        <w:autoSpaceDE w:val="false"/>
        <w:autoSpaceDN w:val="false"/>
        <w:adjustRightInd w:val="false"/>
        <w:spacing w:before="120" w:after="0" w:line="280" w:lineRule="atLeast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3F03A9" w:rsidR="00B72820" w:rsidP="003F03A9" w:rsidRDefault="00B72820">
      <w:pPr>
        <w:numPr>
          <w:ilvl w:val="0"/>
          <w:numId w:val="6"/>
        </w:numPr>
        <w:autoSpaceDE w:val="false"/>
        <w:autoSpaceDN w:val="false"/>
        <w:adjustRightInd w:val="false"/>
        <w:spacing w:before="120" w:after="0" w:line="280" w:lineRule="atLeast"/>
        <w:jc w:val="both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3F03A9">
        <w:rPr>
          <w:rFonts w:ascii="Arial" w:hAnsi="Arial" w:eastAsia="Times New Roman" w:cs="Arial"/>
          <w:b/>
          <w:sz w:val="20"/>
          <w:szCs w:val="20"/>
          <w:lang w:eastAsia="cs-CZ"/>
        </w:rPr>
        <w:t>předmět plnění</w:t>
      </w:r>
    </w:p>
    <w:p w:rsidRPr="003F03A9" w:rsidR="00B72820" w:rsidP="003F03A9" w:rsidRDefault="00B72820">
      <w:pPr>
        <w:autoSpaceDE w:val="false"/>
        <w:autoSpaceDN w:val="false"/>
        <w:adjustRightInd w:val="false"/>
        <w:spacing w:before="120" w:after="0" w:line="280" w:lineRule="atLeast"/>
        <w:jc w:val="both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3F03A9">
        <w:rPr>
          <w:rFonts w:ascii="Arial" w:hAnsi="Arial" w:eastAsia="Times New Roman" w:cs="Arial"/>
          <w:b/>
          <w:sz w:val="20"/>
          <w:szCs w:val="20"/>
          <w:lang w:eastAsia="cs-CZ"/>
        </w:rPr>
        <w:t>Předmětem plnění jsou služby spočívající v analýze dosavadní implementace vzdělávacího programu PRIDE, v  oblastech vzdělávání budoucích školitelů a přípravy náhradních rodičů.</w:t>
      </w:r>
    </w:p>
    <w:p w:rsidRPr="003F03A9" w:rsidR="00B72820" w:rsidP="003F03A9" w:rsidRDefault="00B72820">
      <w:pPr>
        <w:numPr>
          <w:ilvl w:val="2"/>
          <w:numId w:val="2"/>
        </w:numPr>
        <w:tabs>
          <w:tab w:val="num" w:pos="567"/>
        </w:tabs>
        <w:spacing w:before="120" w:after="0" w:line="280" w:lineRule="atLeast"/>
        <w:ind w:left="567" w:right="23" w:hanging="567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3F03A9">
        <w:rPr>
          <w:rFonts w:ascii="Arial" w:hAnsi="Arial" w:eastAsia="Times New Roman" w:cs="Arial"/>
          <w:sz w:val="20"/>
          <w:szCs w:val="20"/>
          <w:lang w:eastAsia="cs-CZ"/>
        </w:rPr>
        <w:t>Předmět plnění je součástí projektu „</w:t>
      </w:r>
      <w:r w:rsidRPr="003F03A9">
        <w:rPr>
          <w:rFonts w:ascii="Arial" w:hAnsi="Arial" w:eastAsia="Times New Roman" w:cs="Arial"/>
          <w:i/>
          <w:sz w:val="20"/>
          <w:szCs w:val="20"/>
          <w:lang w:eastAsia="cs-CZ"/>
        </w:rPr>
        <w:t>Systémová podpora procesů transformace systému péče o ohrožené děti a rodiny</w:t>
      </w:r>
      <w:r w:rsidRPr="003F03A9">
        <w:rPr>
          <w:rFonts w:ascii="Arial" w:hAnsi="Arial" w:eastAsia="Times New Roman" w:cs="Arial"/>
          <w:sz w:val="20"/>
          <w:szCs w:val="20"/>
          <w:lang w:eastAsia="cs-CZ"/>
        </w:rPr>
        <w:t xml:space="preserve">“. Analýza musí zohlednit dosavadní zkušenosti z pilotáže komplexního systému odborné přípravy náhradních rodičů. </w:t>
      </w:r>
    </w:p>
    <w:p w:rsidRPr="003F03A9" w:rsidR="00B72820" w:rsidP="003F03A9" w:rsidRDefault="00B72820">
      <w:pPr>
        <w:numPr>
          <w:ilvl w:val="2"/>
          <w:numId w:val="2"/>
        </w:numPr>
        <w:tabs>
          <w:tab w:val="num" w:pos="567"/>
        </w:tabs>
        <w:spacing w:before="120" w:after="0" w:line="280" w:lineRule="atLeast"/>
        <w:ind w:left="567" w:right="23" w:hanging="567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3F03A9">
        <w:rPr>
          <w:rFonts w:ascii="Arial" w:hAnsi="Arial" w:eastAsia="Times New Roman" w:cs="Arial"/>
          <w:sz w:val="20"/>
          <w:szCs w:val="20"/>
          <w:lang w:eastAsia="cs-CZ"/>
        </w:rPr>
        <w:t>Cílem plnění je zmapování dosavadních zkušeností účastníků vzdělávacího programu pro účely případné revize a úpravy dalšího průběhu využívání vzdělávacího programu PRIDE. Účastníkem vzdělávacího programu jsou pro potřeby analýzy myšleni:</w:t>
      </w:r>
    </w:p>
    <w:p w:rsidRPr="003F03A9" w:rsidR="00B72820" w:rsidP="003F03A9" w:rsidRDefault="00B72820">
      <w:pPr>
        <w:numPr>
          <w:ilvl w:val="8"/>
          <w:numId w:val="1"/>
        </w:numPr>
        <w:tabs>
          <w:tab w:val="num" w:pos="993"/>
        </w:tabs>
        <w:spacing w:before="120" w:after="0" w:line="280" w:lineRule="atLeast"/>
        <w:ind w:left="993" w:right="23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3F03A9">
        <w:rPr>
          <w:rFonts w:ascii="Arial" w:hAnsi="Arial" w:eastAsia="Times New Roman" w:cs="Arial"/>
          <w:sz w:val="20"/>
          <w:szCs w:val="20"/>
          <w:lang w:eastAsia="cs-CZ"/>
        </w:rPr>
        <w:t>lektoři programu PRIDE (n=44)</w:t>
      </w:r>
    </w:p>
    <w:p w:rsidRPr="003F03A9" w:rsidR="00B72820" w:rsidP="003F03A9" w:rsidRDefault="00B72820">
      <w:pPr>
        <w:numPr>
          <w:ilvl w:val="8"/>
          <w:numId w:val="1"/>
        </w:numPr>
        <w:tabs>
          <w:tab w:val="num" w:pos="993"/>
        </w:tabs>
        <w:spacing w:before="120" w:after="0" w:line="280" w:lineRule="atLeast"/>
        <w:ind w:left="993" w:right="23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3F03A9">
        <w:rPr>
          <w:rFonts w:ascii="Arial" w:hAnsi="Arial" w:eastAsia="Times New Roman" w:cs="Arial"/>
          <w:sz w:val="20"/>
          <w:szCs w:val="20"/>
          <w:lang w:eastAsia="cs-CZ"/>
        </w:rPr>
        <w:t>zájemci o NRP, kteří se zúčastnili nebo právě účastní příprav vedených v programu PRIDE (n=450)</w:t>
      </w:r>
    </w:p>
    <w:p w:rsidRPr="003F03A9" w:rsidR="00B72820" w:rsidP="003F03A9" w:rsidRDefault="00B72820">
      <w:pPr>
        <w:numPr>
          <w:ilvl w:val="8"/>
          <w:numId w:val="1"/>
        </w:numPr>
        <w:tabs>
          <w:tab w:val="num" w:pos="993"/>
        </w:tabs>
        <w:spacing w:before="120" w:after="0" w:line="280" w:lineRule="atLeast"/>
        <w:ind w:left="993" w:right="23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3F03A9">
        <w:rPr>
          <w:rFonts w:ascii="Arial" w:hAnsi="Arial" w:eastAsia="Times New Roman" w:cs="Arial"/>
          <w:sz w:val="20"/>
          <w:szCs w:val="20"/>
          <w:lang w:eastAsia="cs-CZ"/>
        </w:rPr>
        <w:t>pěstouni či osvojitelé, kteří absolvovali přípravy v programu PRIDE (n = cca 200)</w:t>
      </w:r>
    </w:p>
    <w:p w:rsidRPr="003F03A9" w:rsidR="00B72820" w:rsidP="003F03A9" w:rsidRDefault="00B72820">
      <w:pPr>
        <w:numPr>
          <w:ilvl w:val="8"/>
          <w:numId w:val="1"/>
        </w:numPr>
        <w:tabs>
          <w:tab w:val="num" w:pos="993"/>
        </w:tabs>
        <w:spacing w:before="120" w:after="0" w:line="280" w:lineRule="atLeast"/>
        <w:ind w:left="993" w:right="23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3F03A9">
        <w:rPr>
          <w:rFonts w:ascii="Arial" w:hAnsi="Arial" w:eastAsia="Times New Roman" w:cs="Arial"/>
          <w:sz w:val="20"/>
          <w:szCs w:val="20"/>
          <w:lang w:eastAsia="cs-CZ"/>
        </w:rPr>
        <w:lastRenderedPageBreak/>
        <w:t>pracovníci krajských úřadů, kteří se podílejí na posuzování zprostředkování osvojení nebo pěstounské péče (přičemž n=28)</w:t>
      </w:r>
    </w:p>
    <w:p w:rsidRPr="003F03A9" w:rsidR="00B72820" w:rsidP="003F03A9" w:rsidRDefault="00B72820">
      <w:pPr>
        <w:spacing w:before="120" w:after="0" w:line="280" w:lineRule="atLeast"/>
        <w:ind w:right="23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3F03A9">
        <w:rPr>
          <w:rFonts w:ascii="Arial" w:hAnsi="Arial" w:eastAsia="Times New Roman" w:cs="Arial"/>
          <w:sz w:val="20"/>
          <w:szCs w:val="20"/>
          <w:lang w:eastAsia="cs-CZ"/>
        </w:rPr>
        <w:t>Objednatel předá Zhotoviteli relevantní kontakty při podpisu Smlouvy.</w:t>
      </w:r>
    </w:p>
    <w:p w:rsidRPr="003F03A9" w:rsidR="00B72820" w:rsidP="003F03A9" w:rsidRDefault="00B72820">
      <w:pPr>
        <w:widowControl w:val="false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before="120" w:after="0" w:line="280" w:lineRule="atLeast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3F03A9" w:rsidR="00B72820" w:rsidP="003F03A9" w:rsidRDefault="00B72820">
      <w:pPr>
        <w:widowControl w:val="false"/>
        <w:shd w:val="clear" w:color="auto" w:fill="EEECE1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before="120" w:after="0" w:line="280" w:lineRule="atLeast"/>
        <w:jc w:val="both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3F03A9">
        <w:rPr>
          <w:rFonts w:ascii="Arial" w:hAnsi="Arial" w:eastAsia="Times New Roman" w:cs="Arial"/>
          <w:b/>
          <w:sz w:val="20"/>
          <w:szCs w:val="20"/>
          <w:lang w:eastAsia="cs-CZ"/>
        </w:rPr>
        <w:t>VÝSTUPY PŘEDMĚTU PLNĚNÍ – ČÁST 1.:</w:t>
      </w:r>
    </w:p>
    <w:p w:rsidRPr="003F03A9" w:rsidR="00B72820" w:rsidP="003F03A9" w:rsidRDefault="00B72820">
      <w:pPr>
        <w:widowControl w:val="false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before="120" w:after="0" w:line="280" w:lineRule="atLeast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3F03A9" w:rsidR="00B72820" w:rsidP="003F03A9" w:rsidRDefault="00B72820">
      <w:pPr>
        <w:spacing w:before="120" w:after="0" w:line="280" w:lineRule="atLeast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3F03A9">
        <w:rPr>
          <w:rFonts w:ascii="Arial" w:hAnsi="Arial" w:eastAsia="Times New Roman" w:cs="Arial"/>
          <w:sz w:val="20"/>
          <w:szCs w:val="20"/>
          <w:lang w:eastAsia="cs-CZ"/>
        </w:rPr>
        <w:t xml:space="preserve">Výstupem předmětu plnění je evaluace ve formě kvalitativního výzkumu, která musí obsahovat identifikaci silných a slabých míst implementace vzdělávacího programu PRIDE z pohledu všech aktérů, kteří se na realizaci příprav podílejí, návrh změn a úprav pro další vzdělávání lektorů a vedení příprav PRIDE a zhodnocení potenciálu dalšího rozvoje příprav PRIDE a návrh úprav stávajícího systému služeb pro zájemce o NRP s ohledem na jeho zefektivnění a posílení. </w:t>
      </w:r>
    </w:p>
    <w:p w:rsidRPr="003F03A9" w:rsidR="00B72820" w:rsidP="003F03A9" w:rsidRDefault="00B72820">
      <w:pPr>
        <w:spacing w:before="120" w:after="0" w:line="280" w:lineRule="atLeast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3F03A9" w:rsidR="00B72820" w:rsidP="003F03A9" w:rsidRDefault="00B72820">
      <w:pPr>
        <w:spacing w:before="120" w:after="0" w:line="280" w:lineRule="atLeast"/>
        <w:jc w:val="both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3F03A9">
        <w:rPr>
          <w:rFonts w:ascii="Arial" w:hAnsi="Arial" w:eastAsia="Times New Roman" w:cs="Arial"/>
          <w:b/>
          <w:sz w:val="20"/>
          <w:szCs w:val="20"/>
          <w:lang w:eastAsia="cs-CZ"/>
        </w:rPr>
        <w:t>Zpracovaná analýza musí obsahovat minimálně následující body:</w:t>
      </w:r>
    </w:p>
    <w:p w:rsidRPr="003F03A9" w:rsidR="00B72820" w:rsidP="003F03A9" w:rsidRDefault="00B72820">
      <w:pPr>
        <w:spacing w:before="120" w:after="0" w:line="280" w:lineRule="atLeast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3F03A9">
        <w:rPr>
          <w:rFonts w:ascii="Arial" w:hAnsi="Arial" w:eastAsia="Times New Roman" w:cs="Arial"/>
          <w:sz w:val="20"/>
          <w:szCs w:val="20"/>
          <w:lang w:eastAsia="cs-CZ"/>
        </w:rPr>
        <w:t>i. analýzu silných a slabých stránek programu PRIDE (i s ohledem na platnou legislativu), a to z pohledu:</w:t>
      </w:r>
    </w:p>
    <w:p w:rsidRPr="003F03A9" w:rsidR="00B72820" w:rsidP="003F03A9" w:rsidRDefault="00B72820">
      <w:pPr>
        <w:numPr>
          <w:ilvl w:val="0"/>
          <w:numId w:val="3"/>
        </w:numPr>
        <w:spacing w:before="120" w:after="0" w:line="280" w:lineRule="atLeast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3F03A9">
        <w:rPr>
          <w:rFonts w:ascii="Arial" w:hAnsi="Arial" w:eastAsia="Times New Roman" w:cs="Arial"/>
          <w:sz w:val="20"/>
          <w:szCs w:val="20"/>
          <w:lang w:eastAsia="cs-CZ"/>
        </w:rPr>
        <w:t>lektorů PRIDE</w:t>
      </w:r>
    </w:p>
    <w:p w:rsidRPr="003F03A9" w:rsidR="00B72820" w:rsidP="003F03A9" w:rsidRDefault="00B72820">
      <w:pPr>
        <w:numPr>
          <w:ilvl w:val="0"/>
          <w:numId w:val="3"/>
        </w:numPr>
        <w:spacing w:before="120" w:after="0" w:line="280" w:lineRule="atLeast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3F03A9">
        <w:rPr>
          <w:rFonts w:ascii="Arial" w:hAnsi="Arial" w:eastAsia="Times New Roman" w:cs="Arial"/>
          <w:sz w:val="20"/>
          <w:szCs w:val="20"/>
          <w:lang w:eastAsia="cs-CZ"/>
        </w:rPr>
        <w:t>Master lektorů PRIDE</w:t>
      </w:r>
    </w:p>
    <w:p w:rsidRPr="003F03A9" w:rsidR="00B72820" w:rsidP="003F03A9" w:rsidRDefault="00B72820">
      <w:pPr>
        <w:numPr>
          <w:ilvl w:val="0"/>
          <w:numId w:val="3"/>
        </w:numPr>
        <w:spacing w:before="120" w:after="0" w:line="280" w:lineRule="atLeast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3F03A9">
        <w:rPr>
          <w:rFonts w:ascii="Arial" w:hAnsi="Arial" w:eastAsia="Times New Roman" w:cs="Arial"/>
          <w:sz w:val="20"/>
          <w:szCs w:val="20"/>
          <w:lang w:eastAsia="cs-CZ"/>
        </w:rPr>
        <w:t xml:space="preserve">pracovníků krajských pracovišť OSPOD </w:t>
      </w:r>
    </w:p>
    <w:p w:rsidRPr="003F03A9" w:rsidR="00B72820" w:rsidP="003F03A9" w:rsidRDefault="00B72820">
      <w:pPr>
        <w:numPr>
          <w:ilvl w:val="0"/>
          <w:numId w:val="3"/>
        </w:numPr>
        <w:spacing w:before="120" w:after="0" w:line="280" w:lineRule="atLeast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3F03A9">
        <w:rPr>
          <w:rFonts w:ascii="Arial" w:hAnsi="Arial" w:eastAsia="Times New Roman" w:cs="Arial"/>
          <w:sz w:val="20"/>
          <w:szCs w:val="20"/>
          <w:lang w:eastAsia="cs-CZ"/>
        </w:rPr>
        <w:t>zájemců o NRP</w:t>
      </w:r>
    </w:p>
    <w:p w:rsidRPr="003F03A9" w:rsidR="00B72820" w:rsidP="003F03A9" w:rsidRDefault="00B72820">
      <w:pPr>
        <w:numPr>
          <w:ilvl w:val="0"/>
          <w:numId w:val="3"/>
        </w:numPr>
        <w:spacing w:before="120" w:after="0" w:line="280" w:lineRule="atLeast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3F03A9">
        <w:rPr>
          <w:rFonts w:ascii="Arial" w:hAnsi="Arial" w:eastAsia="Times New Roman" w:cs="Arial"/>
          <w:sz w:val="20"/>
          <w:szCs w:val="20"/>
          <w:lang w:eastAsia="cs-CZ"/>
        </w:rPr>
        <w:t>pěstounů a osvojitelů</w:t>
      </w:r>
    </w:p>
    <w:p w:rsidRPr="003F03A9" w:rsidR="00B72820" w:rsidP="003F03A9" w:rsidRDefault="00B72820">
      <w:pPr>
        <w:spacing w:before="120" w:after="0" w:line="280" w:lineRule="atLeast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bookmarkStart w:name="_GoBack" w:id="0"/>
      <w:bookmarkEnd w:id="0"/>
      <w:proofErr w:type="spellStart"/>
      <w:r w:rsidRPr="003F03A9">
        <w:rPr>
          <w:rFonts w:ascii="Arial" w:hAnsi="Arial" w:eastAsia="Times New Roman" w:cs="Arial"/>
          <w:sz w:val="20"/>
          <w:szCs w:val="20"/>
          <w:lang w:eastAsia="cs-CZ"/>
        </w:rPr>
        <w:t>ii</w:t>
      </w:r>
      <w:proofErr w:type="spellEnd"/>
      <w:r w:rsidRPr="003F03A9">
        <w:rPr>
          <w:rFonts w:ascii="Arial" w:hAnsi="Arial" w:eastAsia="Times New Roman" w:cs="Arial"/>
          <w:sz w:val="20"/>
          <w:szCs w:val="20"/>
          <w:lang w:eastAsia="cs-CZ"/>
        </w:rPr>
        <w:t>. evaluaci programu PRIDE z pohledu pracovníků krajských pracovišť OSPOD</w:t>
      </w:r>
    </w:p>
    <w:p w:rsidRPr="003F03A9" w:rsidR="00B72820" w:rsidP="003F03A9" w:rsidRDefault="00B72820">
      <w:pPr>
        <w:numPr>
          <w:ilvl w:val="0"/>
          <w:numId w:val="7"/>
        </w:numPr>
        <w:spacing w:before="120" w:after="0" w:line="280" w:lineRule="atLeast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3F03A9">
        <w:rPr>
          <w:rFonts w:ascii="Arial" w:hAnsi="Arial" w:eastAsia="Times New Roman" w:cs="Arial"/>
          <w:sz w:val="20"/>
          <w:szCs w:val="20"/>
          <w:lang w:eastAsia="cs-CZ"/>
        </w:rPr>
        <w:t>s ohledem na proces posuzovaní (vč. psychologického posouzení, spolupráce s lektory, zhodnocení potenciálu závěrečné zprávy lektorů v procesu vyhodnocování) zájemců o NRP</w:t>
      </w:r>
    </w:p>
    <w:p w:rsidRPr="003F03A9" w:rsidR="00B72820" w:rsidP="003F03A9" w:rsidRDefault="00B72820">
      <w:pPr>
        <w:numPr>
          <w:ilvl w:val="0"/>
          <w:numId w:val="7"/>
        </w:numPr>
        <w:spacing w:before="120" w:after="0" w:line="280" w:lineRule="atLeast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3F03A9">
        <w:rPr>
          <w:rFonts w:ascii="Arial" w:hAnsi="Arial" w:eastAsia="Times New Roman" w:cs="Arial"/>
          <w:sz w:val="20"/>
          <w:szCs w:val="20"/>
          <w:lang w:eastAsia="cs-CZ"/>
        </w:rPr>
        <w:t>s ohledem na spolupráci s náhradní rodinou po převzetí dítěte do péče</w:t>
      </w:r>
    </w:p>
    <w:p w:rsidRPr="003F03A9" w:rsidR="00B72820" w:rsidP="003F03A9" w:rsidRDefault="00B72820">
      <w:pPr>
        <w:spacing w:before="120" w:after="0" w:line="280" w:lineRule="atLeast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proofErr w:type="spellStart"/>
      <w:r w:rsidRPr="003F03A9">
        <w:rPr>
          <w:rFonts w:ascii="Arial" w:hAnsi="Arial" w:eastAsia="Times New Roman" w:cs="Arial"/>
          <w:sz w:val="20"/>
          <w:szCs w:val="20"/>
          <w:lang w:eastAsia="cs-CZ"/>
        </w:rPr>
        <w:t>iii</w:t>
      </w:r>
      <w:proofErr w:type="spellEnd"/>
      <w:r w:rsidRPr="003F03A9">
        <w:rPr>
          <w:rFonts w:ascii="Arial" w:hAnsi="Arial" w:eastAsia="Times New Roman" w:cs="Arial"/>
          <w:sz w:val="20"/>
          <w:szCs w:val="20"/>
          <w:lang w:eastAsia="cs-CZ"/>
        </w:rPr>
        <w:t xml:space="preserve">. evaluaci zkušeností náhradních rodičů s programem PRIDE </w:t>
      </w:r>
    </w:p>
    <w:p w:rsidRPr="003F03A9" w:rsidR="00B72820" w:rsidP="003F03A9" w:rsidRDefault="00B72820">
      <w:pPr>
        <w:numPr>
          <w:ilvl w:val="0"/>
          <w:numId w:val="4"/>
        </w:numPr>
        <w:spacing w:before="120" w:after="0" w:line="280" w:lineRule="atLeast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3F03A9">
        <w:rPr>
          <w:rFonts w:ascii="Arial" w:hAnsi="Arial" w:eastAsia="Times New Roman" w:cs="Arial"/>
          <w:sz w:val="20"/>
          <w:szCs w:val="20"/>
          <w:lang w:eastAsia="cs-CZ"/>
        </w:rPr>
        <w:t>v době do 2 měsíců od převzetí dítěte</w:t>
      </w:r>
    </w:p>
    <w:p w:rsidRPr="003F03A9" w:rsidR="00B72820" w:rsidP="003F03A9" w:rsidRDefault="00B72820">
      <w:pPr>
        <w:numPr>
          <w:ilvl w:val="0"/>
          <w:numId w:val="4"/>
        </w:numPr>
        <w:spacing w:before="120" w:after="0" w:line="280" w:lineRule="atLeast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3F03A9">
        <w:rPr>
          <w:rFonts w:ascii="Arial" w:hAnsi="Arial" w:eastAsia="Times New Roman" w:cs="Arial"/>
          <w:sz w:val="20"/>
          <w:szCs w:val="20"/>
          <w:lang w:eastAsia="cs-CZ"/>
        </w:rPr>
        <w:t>v době od 3 do 12 měsíců od převzetí dítěte</w:t>
      </w:r>
    </w:p>
    <w:p w:rsidRPr="003F03A9" w:rsidR="00B72820" w:rsidP="003F03A9" w:rsidRDefault="00B72820">
      <w:pPr>
        <w:numPr>
          <w:ilvl w:val="0"/>
          <w:numId w:val="4"/>
        </w:numPr>
        <w:spacing w:before="120" w:after="0" w:line="280" w:lineRule="atLeast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3F03A9">
        <w:rPr>
          <w:rFonts w:ascii="Arial" w:hAnsi="Arial" w:eastAsia="Times New Roman" w:cs="Arial"/>
          <w:sz w:val="20"/>
          <w:szCs w:val="20"/>
          <w:lang w:eastAsia="cs-CZ"/>
        </w:rPr>
        <w:t>v době delší než 12 měsíců od převzetí dítěte</w:t>
      </w:r>
    </w:p>
    <w:p w:rsidRPr="003F03A9" w:rsidR="00B72820" w:rsidP="003F03A9" w:rsidRDefault="00B72820">
      <w:pPr>
        <w:spacing w:before="120" w:after="0" w:line="280" w:lineRule="atLeast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proofErr w:type="spellStart"/>
      <w:r w:rsidRPr="003F03A9">
        <w:rPr>
          <w:rFonts w:ascii="Arial" w:hAnsi="Arial" w:eastAsia="Times New Roman" w:cs="Arial"/>
          <w:sz w:val="20"/>
          <w:szCs w:val="20"/>
          <w:lang w:eastAsia="cs-CZ"/>
        </w:rPr>
        <w:t>iv</w:t>
      </w:r>
      <w:proofErr w:type="spellEnd"/>
      <w:r w:rsidRPr="003F03A9">
        <w:rPr>
          <w:rFonts w:ascii="Arial" w:hAnsi="Arial" w:eastAsia="Times New Roman" w:cs="Arial"/>
          <w:sz w:val="20"/>
          <w:szCs w:val="20"/>
          <w:lang w:eastAsia="cs-CZ"/>
        </w:rPr>
        <w:t>. návrh úprav programu PRIDE s ohledem na jeho další využitelnost v podmínkách ČR</w:t>
      </w:r>
    </w:p>
    <w:p w:rsidRPr="003F03A9" w:rsidR="00B72820" w:rsidP="003F03A9" w:rsidRDefault="00B72820">
      <w:pPr>
        <w:spacing w:before="120" w:after="0" w:line="280" w:lineRule="atLeast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3F03A9">
        <w:rPr>
          <w:rFonts w:ascii="Arial" w:hAnsi="Arial" w:eastAsia="Times New Roman" w:cs="Arial"/>
          <w:sz w:val="20"/>
          <w:szCs w:val="20"/>
          <w:lang w:eastAsia="cs-CZ"/>
        </w:rPr>
        <w:t>v. návrh úprav stávajícího systému služeb pro zájemce o NRP s ohledem na jeho zefektivnění a posílení</w:t>
      </w:r>
    </w:p>
    <w:p w:rsidRPr="003F03A9" w:rsidR="00B72820" w:rsidP="003F03A9" w:rsidRDefault="00B72820">
      <w:pPr>
        <w:spacing w:before="120" w:after="0" w:line="280" w:lineRule="atLeast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3F03A9" w:rsidR="00B72820" w:rsidP="003F03A9" w:rsidRDefault="00B72820">
      <w:pPr>
        <w:spacing w:before="120" w:after="0" w:line="280" w:lineRule="atLeast"/>
        <w:jc w:val="both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3F03A9">
        <w:rPr>
          <w:rFonts w:ascii="Arial" w:hAnsi="Arial" w:eastAsia="Times New Roman" w:cs="Arial"/>
          <w:b/>
          <w:sz w:val="20"/>
          <w:szCs w:val="20"/>
          <w:lang w:eastAsia="cs-CZ"/>
        </w:rPr>
        <w:t>Za relevantní statistický vzorek budou pro potřeby analýzy považovány následující počty:</w:t>
      </w:r>
    </w:p>
    <w:p w:rsidRPr="003F03A9" w:rsidR="00B72820" w:rsidP="003F03A9" w:rsidRDefault="00B72820">
      <w:pPr>
        <w:numPr>
          <w:ilvl w:val="8"/>
          <w:numId w:val="5"/>
        </w:numPr>
        <w:tabs>
          <w:tab w:val="num" w:pos="993"/>
        </w:tabs>
        <w:spacing w:before="120" w:after="0" w:line="280" w:lineRule="atLeast"/>
        <w:ind w:left="993" w:right="23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3F03A9">
        <w:rPr>
          <w:rFonts w:ascii="Arial" w:hAnsi="Arial" w:eastAsia="Times New Roman" w:cs="Arial"/>
          <w:sz w:val="20"/>
          <w:szCs w:val="20"/>
          <w:lang w:eastAsia="cs-CZ"/>
        </w:rPr>
        <w:t>lektoři programu PRIDE (n=44)</w:t>
      </w:r>
    </w:p>
    <w:p w:rsidRPr="003F03A9" w:rsidR="00B72820" w:rsidP="003F03A9" w:rsidRDefault="00B72820">
      <w:pPr>
        <w:numPr>
          <w:ilvl w:val="8"/>
          <w:numId w:val="5"/>
        </w:numPr>
        <w:spacing w:before="120" w:after="0" w:line="280" w:lineRule="atLeast"/>
        <w:ind w:left="993" w:right="23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3F03A9">
        <w:rPr>
          <w:rFonts w:ascii="Arial" w:hAnsi="Arial" w:eastAsia="Times New Roman" w:cs="Arial"/>
          <w:sz w:val="20"/>
          <w:szCs w:val="20"/>
          <w:lang w:eastAsia="cs-CZ"/>
        </w:rPr>
        <w:lastRenderedPageBreak/>
        <w:t>zájemci o NRP, kteří se zúčastnili nebo právě účastní příprav vedených v programu PRIDE (n=100)</w:t>
      </w:r>
    </w:p>
    <w:p w:rsidRPr="003F03A9" w:rsidR="00B72820" w:rsidP="003F03A9" w:rsidRDefault="00B72820">
      <w:pPr>
        <w:numPr>
          <w:ilvl w:val="8"/>
          <w:numId w:val="5"/>
        </w:numPr>
        <w:spacing w:before="120" w:after="0" w:line="280" w:lineRule="atLeast"/>
        <w:ind w:left="993" w:right="23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3F03A9">
        <w:rPr>
          <w:rFonts w:ascii="Arial" w:hAnsi="Arial" w:eastAsia="Times New Roman" w:cs="Arial"/>
          <w:sz w:val="20"/>
          <w:szCs w:val="20"/>
          <w:lang w:eastAsia="cs-CZ"/>
        </w:rPr>
        <w:t>pěstouni či osvojitelé, kteří absolvovali přípravy v programu PRIDE (n=100)</w:t>
      </w:r>
    </w:p>
    <w:p w:rsidRPr="003F03A9" w:rsidR="00B72820" w:rsidP="003F03A9" w:rsidRDefault="00B72820">
      <w:pPr>
        <w:numPr>
          <w:ilvl w:val="8"/>
          <w:numId w:val="5"/>
        </w:numPr>
        <w:spacing w:before="120" w:after="0" w:line="280" w:lineRule="atLeast"/>
        <w:ind w:left="993" w:right="23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3F03A9">
        <w:rPr>
          <w:rFonts w:ascii="Arial" w:hAnsi="Arial" w:eastAsia="Times New Roman" w:cs="Arial"/>
          <w:sz w:val="20"/>
          <w:szCs w:val="20"/>
          <w:lang w:eastAsia="cs-CZ"/>
        </w:rPr>
        <w:t>pracovníci krajských pracovišť úřadů, kteří se podílejí na zprostředkování osvojení nebo pěstounské péče (sociální pracovníci a psychologové, – vždy 1+1 z každého krajského úřadu, tedy přičemž n=28)</w:t>
      </w:r>
    </w:p>
    <w:p w:rsidRPr="003F03A9" w:rsidR="00B72820" w:rsidP="003F03A9" w:rsidRDefault="00B72820">
      <w:pPr>
        <w:spacing w:before="120" w:after="0" w:line="280" w:lineRule="atLeast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3F03A9" w:rsidR="00B72820" w:rsidP="003F03A9" w:rsidRDefault="00B72820">
      <w:pPr>
        <w:spacing w:before="120" w:after="0" w:line="280" w:lineRule="atLeast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3F03A9">
        <w:rPr>
          <w:rFonts w:ascii="Arial" w:hAnsi="Arial" w:eastAsia="Times New Roman" w:cs="Arial"/>
          <w:sz w:val="20"/>
          <w:szCs w:val="20"/>
          <w:lang w:eastAsia="cs-CZ"/>
        </w:rPr>
        <w:t xml:space="preserve">Analýza musí být zpracována v rozsahu 70 - 150 normostran. Součástí výstupu předmětu plnění musí být </w:t>
      </w:r>
      <w:proofErr w:type="spellStart"/>
      <w:r w:rsidRPr="003F03A9">
        <w:rPr>
          <w:rFonts w:ascii="Arial" w:hAnsi="Arial" w:eastAsia="Times New Roman" w:cs="Arial"/>
          <w:sz w:val="20"/>
          <w:szCs w:val="20"/>
          <w:lang w:eastAsia="cs-CZ"/>
        </w:rPr>
        <w:t>powerpointová</w:t>
      </w:r>
      <w:proofErr w:type="spellEnd"/>
      <w:r w:rsidRPr="003F03A9">
        <w:rPr>
          <w:rFonts w:ascii="Arial" w:hAnsi="Arial" w:eastAsia="Times New Roman" w:cs="Arial"/>
          <w:sz w:val="20"/>
          <w:szCs w:val="20"/>
          <w:lang w:eastAsia="cs-CZ"/>
        </w:rPr>
        <w:t xml:space="preserve"> prezentace o výsledcích analýzy.</w:t>
      </w:r>
    </w:p>
    <w:p w:rsidRPr="003F03A9" w:rsidR="00D132A5" w:rsidP="003F03A9" w:rsidRDefault="00D132A5">
      <w:pPr>
        <w:spacing w:before="120" w:after="0" w:line="280" w:lineRule="atLeast"/>
        <w:rPr>
          <w:rFonts w:ascii="Arial" w:hAnsi="Arial" w:cs="Arial"/>
          <w:sz w:val="20"/>
          <w:szCs w:val="20"/>
        </w:rPr>
      </w:pPr>
    </w:p>
    <w:sectPr w:rsidRPr="003F03A9" w:rsidR="00D132A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B72820" w:rsidP="00B72820" w:rsidRDefault="00B72820">
      <w:pPr>
        <w:spacing w:after="0" w:line="240" w:lineRule="auto"/>
      </w:pPr>
      <w:r>
        <w:separator/>
      </w:r>
    </w:p>
  </w:endnote>
  <w:endnote w:type="continuationSeparator" w:id="0">
    <w:p w:rsidR="00B72820" w:rsidP="00B72820" w:rsidRDefault="00B72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B72820" w:rsidP="00B72820" w:rsidRDefault="00B72820">
      <w:pPr>
        <w:spacing w:after="0" w:line="240" w:lineRule="auto"/>
      </w:pPr>
      <w:r>
        <w:separator/>
      </w:r>
    </w:p>
  </w:footnote>
  <w:footnote w:type="continuationSeparator" w:id="0">
    <w:p w:rsidR="00B72820" w:rsidP="00B72820" w:rsidRDefault="00B72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72820" w:rsidRDefault="00B72820">
    <w:pPr>
      <w:pStyle w:val="Zhlav"/>
    </w:pPr>
    <w:r w:rsidRPr="00B72820">
      <w:rPr>
        <w:rFonts w:ascii="Times New Roman" w:hAnsi="Times New Roman" w:eastAsia="Times New Roman" w:cs="Times New Roman"/>
        <w:noProof/>
        <w:sz w:val="24"/>
        <w:szCs w:val="24"/>
        <w:lang w:eastAsia="cs-CZ"/>
      </w:rPr>
      <w:drawing>
        <wp:inline distT="0" distB="0" distL="0" distR="0">
          <wp:extent cx="5629275" cy="564515"/>
          <wp:effectExtent l="0" t="0" r="9525" b="6985"/>
          <wp:docPr id="1" name="obrázek 1" descr="Description: Description: logo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Description: Description: logo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2820" w:rsidRDefault="00B72820">
    <w:pPr>
      <w:pStyle w:val="Zhlav"/>
    </w:pPr>
  </w:p>
  <w:p w:rsidRPr="003F03A9" w:rsidR="00B72820" w:rsidP="00B72820" w:rsidRDefault="00B72820">
    <w:pPr>
      <w:pStyle w:val="Zhlav"/>
      <w:jc w:val="right"/>
      <w:rPr>
        <w:rFonts w:ascii="Arial" w:hAnsi="Arial" w:cs="Arial"/>
        <w:sz w:val="20"/>
        <w:szCs w:val="20"/>
      </w:rPr>
    </w:pPr>
    <w:r w:rsidRPr="003F03A9">
      <w:rPr>
        <w:rFonts w:ascii="Arial" w:hAnsi="Arial" w:cs="Arial"/>
        <w:sz w:val="20"/>
        <w:szCs w:val="20"/>
      </w:rPr>
      <w:t>Příloha č. 1 Smlouvy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3EA47C8"/>
    <w:multiLevelType w:val="multilevel"/>
    <w:tmpl w:val="B57030B6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 w:ascii="Calibri" w:hAnsi="Calibri" w:cs="Arial"/>
        <w:b/>
        <w:i w:val="false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 w:cs="Times New Roman"/>
      </w:rPr>
    </w:lvl>
  </w:abstractNum>
  <w:abstractNum w:abstractNumId="1">
    <w:nsid w:val="06145F08"/>
    <w:multiLevelType w:val="hybridMultilevel"/>
    <w:tmpl w:val="CCA462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56895"/>
    <w:multiLevelType w:val="hybridMultilevel"/>
    <w:tmpl w:val="69F8EB34"/>
    <w:lvl w:ilvl="0" w:tplc="2E14445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931" w:hanging="360"/>
      </w:pPr>
    </w:lvl>
    <w:lvl w:ilvl="2" w:tplc="0405001B" w:tentative="true">
      <w:start w:val="1"/>
      <w:numFmt w:val="lowerRoman"/>
      <w:lvlText w:val="%3."/>
      <w:lvlJc w:val="right"/>
      <w:pPr>
        <w:ind w:left="2651" w:hanging="180"/>
      </w:pPr>
    </w:lvl>
    <w:lvl w:ilvl="3" w:tplc="0405000F" w:tentative="true">
      <w:start w:val="1"/>
      <w:numFmt w:val="decimal"/>
      <w:lvlText w:val="%4."/>
      <w:lvlJc w:val="left"/>
      <w:pPr>
        <w:ind w:left="3371" w:hanging="360"/>
      </w:pPr>
    </w:lvl>
    <w:lvl w:ilvl="4" w:tplc="04050019" w:tentative="true">
      <w:start w:val="1"/>
      <w:numFmt w:val="lowerLetter"/>
      <w:lvlText w:val="%5."/>
      <w:lvlJc w:val="left"/>
      <w:pPr>
        <w:ind w:left="4091" w:hanging="360"/>
      </w:pPr>
    </w:lvl>
    <w:lvl w:ilvl="5" w:tplc="0405001B" w:tentative="true">
      <w:start w:val="1"/>
      <w:numFmt w:val="lowerRoman"/>
      <w:lvlText w:val="%6."/>
      <w:lvlJc w:val="right"/>
      <w:pPr>
        <w:ind w:left="4811" w:hanging="180"/>
      </w:pPr>
    </w:lvl>
    <w:lvl w:ilvl="6" w:tplc="0405000F" w:tentative="true">
      <w:start w:val="1"/>
      <w:numFmt w:val="decimal"/>
      <w:lvlText w:val="%7."/>
      <w:lvlJc w:val="left"/>
      <w:pPr>
        <w:ind w:left="5531" w:hanging="360"/>
      </w:pPr>
    </w:lvl>
    <w:lvl w:ilvl="7" w:tplc="04050019" w:tentative="true">
      <w:start w:val="1"/>
      <w:numFmt w:val="lowerLetter"/>
      <w:lvlText w:val="%8."/>
      <w:lvlJc w:val="left"/>
      <w:pPr>
        <w:ind w:left="6251" w:hanging="360"/>
      </w:pPr>
    </w:lvl>
    <w:lvl w:ilvl="8" w:tplc="0405001B" w:tentative="true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44C16B3"/>
    <w:multiLevelType w:val="hybridMultilevel"/>
    <w:tmpl w:val="69F8EB34"/>
    <w:lvl w:ilvl="0" w:tplc="2E14445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931" w:hanging="360"/>
      </w:pPr>
    </w:lvl>
    <w:lvl w:ilvl="2" w:tplc="0405001B" w:tentative="true">
      <w:start w:val="1"/>
      <w:numFmt w:val="lowerRoman"/>
      <w:lvlText w:val="%3."/>
      <w:lvlJc w:val="right"/>
      <w:pPr>
        <w:ind w:left="2651" w:hanging="180"/>
      </w:pPr>
    </w:lvl>
    <w:lvl w:ilvl="3" w:tplc="0405000F" w:tentative="true">
      <w:start w:val="1"/>
      <w:numFmt w:val="decimal"/>
      <w:lvlText w:val="%4."/>
      <w:lvlJc w:val="left"/>
      <w:pPr>
        <w:ind w:left="3371" w:hanging="360"/>
      </w:pPr>
    </w:lvl>
    <w:lvl w:ilvl="4" w:tplc="04050019" w:tentative="true">
      <w:start w:val="1"/>
      <w:numFmt w:val="lowerLetter"/>
      <w:lvlText w:val="%5."/>
      <w:lvlJc w:val="left"/>
      <w:pPr>
        <w:ind w:left="4091" w:hanging="360"/>
      </w:pPr>
    </w:lvl>
    <w:lvl w:ilvl="5" w:tplc="0405001B" w:tentative="true">
      <w:start w:val="1"/>
      <w:numFmt w:val="lowerRoman"/>
      <w:lvlText w:val="%6."/>
      <w:lvlJc w:val="right"/>
      <w:pPr>
        <w:ind w:left="4811" w:hanging="180"/>
      </w:pPr>
    </w:lvl>
    <w:lvl w:ilvl="6" w:tplc="0405000F" w:tentative="true">
      <w:start w:val="1"/>
      <w:numFmt w:val="decimal"/>
      <w:lvlText w:val="%7."/>
      <w:lvlJc w:val="left"/>
      <w:pPr>
        <w:ind w:left="5531" w:hanging="360"/>
      </w:pPr>
    </w:lvl>
    <w:lvl w:ilvl="7" w:tplc="04050019" w:tentative="true">
      <w:start w:val="1"/>
      <w:numFmt w:val="lowerLetter"/>
      <w:lvlText w:val="%8."/>
      <w:lvlJc w:val="left"/>
      <w:pPr>
        <w:ind w:left="6251" w:hanging="360"/>
      </w:pPr>
    </w:lvl>
    <w:lvl w:ilvl="8" w:tplc="0405001B" w:tentative="true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9B048FF"/>
    <w:multiLevelType w:val="multilevel"/>
    <w:tmpl w:val="DF6012D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 w:cs="Times New Roman"/>
      </w:rPr>
    </w:lvl>
  </w:abstractNum>
  <w:abstractNum w:abstractNumId="5">
    <w:nsid w:val="413679ED"/>
    <w:multiLevelType w:val="hybridMultilevel"/>
    <w:tmpl w:val="B9A441A0"/>
    <w:lvl w:ilvl="0" w:tplc="8746E8E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931" w:hanging="360"/>
      </w:pPr>
    </w:lvl>
    <w:lvl w:ilvl="2" w:tplc="0405001B" w:tentative="true">
      <w:start w:val="1"/>
      <w:numFmt w:val="lowerRoman"/>
      <w:lvlText w:val="%3."/>
      <w:lvlJc w:val="right"/>
      <w:pPr>
        <w:ind w:left="2651" w:hanging="180"/>
      </w:pPr>
    </w:lvl>
    <w:lvl w:ilvl="3" w:tplc="0405000F" w:tentative="true">
      <w:start w:val="1"/>
      <w:numFmt w:val="decimal"/>
      <w:lvlText w:val="%4."/>
      <w:lvlJc w:val="left"/>
      <w:pPr>
        <w:ind w:left="3371" w:hanging="360"/>
      </w:pPr>
    </w:lvl>
    <w:lvl w:ilvl="4" w:tplc="04050019" w:tentative="true">
      <w:start w:val="1"/>
      <w:numFmt w:val="lowerLetter"/>
      <w:lvlText w:val="%5."/>
      <w:lvlJc w:val="left"/>
      <w:pPr>
        <w:ind w:left="4091" w:hanging="360"/>
      </w:pPr>
    </w:lvl>
    <w:lvl w:ilvl="5" w:tplc="0405001B" w:tentative="true">
      <w:start w:val="1"/>
      <w:numFmt w:val="lowerRoman"/>
      <w:lvlText w:val="%6."/>
      <w:lvlJc w:val="right"/>
      <w:pPr>
        <w:ind w:left="4811" w:hanging="180"/>
      </w:pPr>
    </w:lvl>
    <w:lvl w:ilvl="6" w:tplc="0405000F" w:tentative="true">
      <w:start w:val="1"/>
      <w:numFmt w:val="decimal"/>
      <w:lvlText w:val="%7."/>
      <w:lvlJc w:val="left"/>
      <w:pPr>
        <w:ind w:left="5531" w:hanging="360"/>
      </w:pPr>
    </w:lvl>
    <w:lvl w:ilvl="7" w:tplc="04050019" w:tentative="true">
      <w:start w:val="1"/>
      <w:numFmt w:val="lowerLetter"/>
      <w:lvlText w:val="%8."/>
      <w:lvlJc w:val="left"/>
      <w:pPr>
        <w:ind w:left="6251" w:hanging="360"/>
      </w:pPr>
    </w:lvl>
    <w:lvl w:ilvl="8" w:tplc="0405001B" w:tentative="true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1F01195"/>
    <w:multiLevelType w:val="multilevel"/>
    <w:tmpl w:val="B57030B6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 w:ascii="Calibri" w:hAnsi="Calibri" w:cs="Arial"/>
        <w:b/>
        <w:i w:val="false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 w:cs="Times New Roman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20"/>
    <w:rsid w:val="00006037"/>
    <w:rsid w:val="003F03A9"/>
    <w:rsid w:val="00B72820"/>
    <w:rsid w:val="00D1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282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B72820"/>
  </w:style>
  <w:style w:type="paragraph" w:styleId="Zpat">
    <w:name w:val="footer"/>
    <w:basedOn w:val="Normln"/>
    <w:link w:val="ZpatChar"/>
    <w:uiPriority w:val="99"/>
    <w:unhideWhenUsed/>
    <w:rsid w:val="00B7282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B72820"/>
  </w:style>
  <w:style w:type="paragraph" w:styleId="Textbubliny">
    <w:name w:val="Balloon Text"/>
    <w:basedOn w:val="Normln"/>
    <w:link w:val="TextbublinyChar"/>
    <w:uiPriority w:val="99"/>
    <w:semiHidden/>
    <w:unhideWhenUsed/>
    <w:rsid w:val="00B72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72820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B72820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B72820"/>
  </w:style>
  <w:style w:styleId="Zpat" w:type="paragraph">
    <w:name w:val="footer"/>
    <w:basedOn w:val="Normln"/>
    <w:link w:val="ZpatChar"/>
    <w:uiPriority w:val="99"/>
    <w:unhideWhenUsed/>
    <w:rsid w:val="00B72820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B72820"/>
  </w:style>
  <w:style w:styleId="Textbubliny" w:type="paragraph">
    <w:name w:val="Balloon Text"/>
    <w:basedOn w:val="Normln"/>
    <w:link w:val="TextbublinyChar"/>
    <w:uiPriority w:val="99"/>
    <w:semiHidden/>
    <w:unhideWhenUsed/>
    <w:rsid w:val="00B72820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B72820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pravonadetstvi.cz/files/files/Analyza-systemu-nahradni-rodinne-pece.pdf" Type="http://schemas.openxmlformats.org/officeDocument/2006/relationships/hyperlink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806</properties:Words>
  <properties:Characters>4760</properties:Characters>
  <properties:Lines>39</properties:Lines>
  <properties:Paragraphs>11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5555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2014-10-17T11:00:00Z</dcterms:created>
  <dc:creator/>
  <cp:lastModifiedBy/>
  <dcterms:modified xmlns:xsi="http://www.w3.org/2001/XMLSchema-instance" xsi:type="dcterms:W3CDTF">2014-10-20T07:47:00Z</dcterms:modified>
  <cp:revision>3</cp:revision>
</cp:coreProperties>
</file>