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F" w:rsidRDefault="0048213F" w:rsidP="0007269A">
      <w:pPr>
        <w:spacing w:after="120" w:line="28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Specifikace předmětu plnění</w:t>
      </w:r>
    </w:p>
    <w:p w:rsidR="0048213F" w:rsidRDefault="0048213F" w:rsidP="0007269A">
      <w:pPr>
        <w:pStyle w:val="odsazfurt"/>
        <w:spacing w:after="120" w:line="280" w:lineRule="atLeast"/>
        <w:ind w:left="0"/>
        <w:jc w:val="center"/>
        <w:rPr>
          <w:rFonts w:ascii="Tahoma" w:hAnsi="Tahoma" w:cs="Tahoma"/>
        </w:rPr>
      </w:pPr>
      <w:r w:rsidRPr="00636972">
        <w:rPr>
          <w:rFonts w:ascii="Tahoma" w:hAnsi="Tahoma" w:cs="Tahoma"/>
          <w:noProof/>
          <w:color w:val="auto"/>
        </w:rPr>
        <w:t>k výběrovému řízení realizovaného v souladu s Metodickým pokynem pro zadávání zakázek OP LZZ pro zakázky s předpokládanou hodnotou přesahující 500 000 Kč a nedosahující 2 000 000 Kč</w:t>
      </w:r>
      <w:r>
        <w:rPr>
          <w:rFonts w:ascii="Tahoma" w:hAnsi="Tahoma" w:cs="Tahoma"/>
          <w:noProof/>
          <w:color w:val="auto"/>
        </w:rPr>
        <w:t xml:space="preserve"> </w:t>
      </w:r>
      <w:r w:rsidRPr="007D751C">
        <w:rPr>
          <w:rFonts w:ascii="Tahoma" w:hAnsi="Tahoma" w:cs="Tahoma"/>
        </w:rPr>
        <w:t>s</w:t>
      </w:r>
      <w:r>
        <w:rPr>
          <w:rFonts w:ascii="Tahoma" w:hAnsi="Tahoma" w:cs="Tahoma"/>
        </w:rPr>
        <w:t> </w:t>
      </w:r>
      <w:r w:rsidRPr="007D751C">
        <w:rPr>
          <w:rFonts w:ascii="Tahoma" w:hAnsi="Tahoma" w:cs="Tahoma"/>
        </w:rPr>
        <w:t>názvem</w:t>
      </w:r>
    </w:p>
    <w:p w:rsidR="0048213F" w:rsidRDefault="0048213F" w:rsidP="0007269A">
      <w:pPr>
        <w:rPr>
          <w:lang w:eastAsia="cs-CZ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67"/>
        <w:gridCol w:w="8021"/>
      </w:tblGrid>
      <w:tr w:rsidR="0048213F" w:rsidRPr="00F70942" w:rsidTr="0007269A">
        <w:trPr>
          <w:trHeight w:hRule="exact" w:val="4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8213F" w:rsidRPr="00F70942" w:rsidRDefault="006B6245" w:rsidP="006B62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„</w:t>
            </w:r>
            <w:r w:rsidRPr="00636972">
              <w:rPr>
                <w:rFonts w:ascii="Tahoma" w:hAnsi="Tahoma" w:cs="Tahoma"/>
                <w:b/>
              </w:rPr>
              <w:t xml:space="preserve">Vzdělávání zaměstnanců ve společnosti </w:t>
            </w:r>
            <w:proofErr w:type="spellStart"/>
            <w:r w:rsidRPr="00677E97">
              <w:rPr>
                <w:rFonts w:ascii="Tahoma" w:hAnsi="Tahoma" w:cs="Tahoma"/>
                <w:b/>
                <w:sz w:val="24"/>
                <w:szCs w:val="24"/>
              </w:rPr>
              <w:t>ComGate</w:t>
            </w:r>
            <w:proofErr w:type="spellEnd"/>
            <w:r w:rsidRPr="00677E9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677E97">
              <w:rPr>
                <w:rFonts w:ascii="Tahoma" w:hAnsi="Tahoma" w:cs="Tahoma"/>
                <w:b/>
                <w:sz w:val="24"/>
                <w:szCs w:val="24"/>
              </w:rPr>
              <w:t>Interactive</w:t>
            </w:r>
            <w:proofErr w:type="spellEnd"/>
            <w:r w:rsidRPr="00677E97">
              <w:rPr>
                <w:rFonts w:ascii="Tahoma" w:hAnsi="Tahoma" w:cs="Tahoma"/>
                <w:b/>
                <w:sz w:val="24"/>
                <w:szCs w:val="24"/>
              </w:rPr>
              <w:t>, s.r.o.</w:t>
            </w:r>
            <w:r w:rsidR="00C94514">
              <w:rPr>
                <w:rFonts w:ascii="Tahoma" w:hAnsi="Tahoma" w:cs="Tahoma"/>
                <w:b/>
                <w:sz w:val="24"/>
                <w:szCs w:val="24"/>
              </w:rPr>
              <w:t xml:space="preserve"> II</w:t>
            </w:r>
            <w:r>
              <w:rPr>
                <w:rFonts w:ascii="Tahoma" w:hAnsi="Tahoma" w:cs="Tahoma"/>
                <w:b/>
              </w:rPr>
              <w:t>“</w:t>
            </w:r>
          </w:p>
        </w:tc>
      </w:tr>
      <w:tr w:rsidR="0048213F" w:rsidRPr="00F70942" w:rsidTr="0007269A">
        <w:trPr>
          <w:trHeight w:hRule="exact" w:val="459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8213F" w:rsidRPr="00F70942" w:rsidRDefault="0048213F" w:rsidP="0007269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0942">
              <w:rPr>
                <w:rFonts w:ascii="Tahoma" w:hAnsi="Tahoma" w:cs="Tahoma"/>
                <w:b/>
                <w:smallCaps/>
                <w:sz w:val="20"/>
                <w:szCs w:val="20"/>
              </w:rPr>
              <w:t>Část</w:t>
            </w:r>
            <w:r w:rsidRPr="00F7094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B</w:t>
            </w:r>
          </w:p>
        </w:tc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Informační technologie</w:t>
            </w:r>
          </w:p>
        </w:tc>
      </w:tr>
      <w:tr w:rsidR="0048213F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5000" w:type="pct"/>
            <w:gridSpan w:val="2"/>
            <w:shd w:val="clear" w:color="auto" w:fill="FABF8F"/>
            <w:vAlign w:val="center"/>
          </w:tcPr>
          <w:p w:rsidR="0048213F" w:rsidRDefault="0048213F" w:rsidP="000726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Název kurzu</w:t>
            </w:r>
          </w:p>
        </w:tc>
      </w:tr>
      <w:tr w:rsidR="0048213F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5000" w:type="pct"/>
            <w:gridSpan w:val="2"/>
            <w:vAlign w:val="center"/>
          </w:tcPr>
          <w:p w:rsidR="0048213F" w:rsidRDefault="0048213F" w:rsidP="0007269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Management smluv v IT</w:t>
            </w:r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Systémy IT ukazatelů</w:t>
            </w:r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Praktické řízení projektů  </w:t>
            </w:r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Kalkulace IT</w:t>
            </w:r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Řízení IT služeb dle ITIL</w:t>
            </w:r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Účinná bezpečnostní řešení </w:t>
            </w:r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Service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Level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Management</w:t>
            </w:r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Linux – administrace systému</w:t>
            </w:r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Linux – v sítích</w:t>
            </w:r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Virtualizace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v Linuxu</w:t>
            </w:r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Návrh relačních databází</w:t>
            </w:r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Administrace a implementace v 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PostgreSQL</w:t>
            </w:r>
            <w:proofErr w:type="spellEnd"/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Implementace uložených procedur v 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PostgreSQL</w:t>
            </w:r>
            <w:proofErr w:type="spellEnd"/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Objektové programování v PHP</w:t>
            </w:r>
          </w:p>
        </w:tc>
      </w:tr>
      <w:tr w:rsidR="0048213F" w:rsidRPr="00F70942" w:rsidTr="000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2"/>
            <w:vAlign w:val="center"/>
          </w:tcPr>
          <w:p w:rsidR="0048213F" w:rsidRPr="00F70942" w:rsidRDefault="0048213F" w:rsidP="000726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Vzory ve vývoji SVV</w:t>
            </w:r>
          </w:p>
        </w:tc>
      </w:tr>
    </w:tbl>
    <w:p w:rsidR="0048213F" w:rsidRDefault="0048213F" w:rsidP="0007269A">
      <w:pPr>
        <w:rPr>
          <w:lang w:eastAsia="cs-CZ"/>
        </w:rPr>
      </w:pPr>
    </w:p>
    <w:p w:rsidR="0048213F" w:rsidRDefault="0048213F" w:rsidP="0007269A">
      <w:pPr>
        <w:rPr>
          <w:lang w:eastAsia="cs-CZ"/>
        </w:rPr>
      </w:pPr>
    </w:p>
    <w:p w:rsidR="0048213F" w:rsidRDefault="0048213F" w:rsidP="0007269A">
      <w:pPr>
        <w:rPr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Tr="004C5310">
        <w:trPr>
          <w:trHeight w:val="302"/>
        </w:trPr>
        <w:tc>
          <w:tcPr>
            <w:tcW w:w="5000" w:type="pct"/>
            <w:shd w:val="clear" w:color="auto" w:fill="FABF8F"/>
            <w:vAlign w:val="center"/>
          </w:tcPr>
          <w:p w:rsidR="0048213F" w:rsidRDefault="0048213F" w:rsidP="004C531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Management smluv v IT</w:t>
            </w:r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Seminář je určen IT manažerům, specialistům IT, vedoucím odboru IT a dalším odborníkům, kteří se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podílejí na přípravě a uzavírání smluv v rámci IT oddělení.</w:t>
      </w:r>
    </w:p>
    <w:p w:rsidR="0048213F" w:rsidRDefault="0048213F" w:rsidP="004C5310">
      <w:pPr>
        <w:keepNext/>
        <w:keepLines/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keepNext/>
        <w:keepLines/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keepNext/>
        <w:keepLines/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Účastníci se seznámí s aktuální právní úpravou uzavírání smluv a získají přehled o nejobvyklejších smlouvách používaných v IT a o rozdílech vyplývajících z těchto smluv.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Komplexní náhled do problematiky uzavírání smluv o zajištění zdrojů potřebných pro dodávku a podporu IT služeb. Osnova kurzu bude reflektovat tyto témata:</w:t>
      </w:r>
    </w:p>
    <w:p w:rsidR="0048213F" w:rsidRPr="004C5310" w:rsidRDefault="0048213F" w:rsidP="004C531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Praxe uzavírání smluv</w:t>
      </w:r>
    </w:p>
    <w:p w:rsidR="0048213F" w:rsidRPr="004C5310" w:rsidRDefault="0048213F" w:rsidP="004C53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Důvěrnost informací (NDA)</w:t>
      </w:r>
    </w:p>
    <w:p w:rsidR="0048213F" w:rsidRPr="004C5310" w:rsidRDefault="0048213F" w:rsidP="004C53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Pokrytí ICT služeb dodavatelskými smlouvami</w:t>
      </w:r>
    </w:p>
    <w:p w:rsidR="0048213F" w:rsidRPr="004C5310" w:rsidRDefault="0048213F" w:rsidP="004C53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Taktika vyjednání o smlouvách</w:t>
      </w:r>
    </w:p>
    <w:p w:rsidR="0048213F" w:rsidRPr="004C5310" w:rsidRDefault="0048213F" w:rsidP="004C531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 Controlling smluvních vztahů</w:t>
      </w:r>
    </w:p>
    <w:p w:rsidR="0048213F" w:rsidRPr="004C5310" w:rsidRDefault="0048213F" w:rsidP="004C53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Evidence dodavatelských vztahů a závazků</w:t>
      </w:r>
    </w:p>
    <w:p w:rsidR="0048213F" w:rsidRPr="004C5310" w:rsidRDefault="0048213F" w:rsidP="004C53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Řízení dodávek, harmonogramy plnění, součinnost</w:t>
      </w:r>
    </w:p>
    <w:p w:rsidR="0048213F" w:rsidRPr="004C5310" w:rsidRDefault="0048213F" w:rsidP="004C53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lastRenderedPageBreak/>
        <w:t>Akceptace a reporting finančního plnění</w:t>
      </w:r>
    </w:p>
    <w:p w:rsidR="0048213F" w:rsidRPr="004C5310" w:rsidRDefault="0048213F" w:rsidP="004C531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 Smluvní a autorské právo</w:t>
      </w:r>
    </w:p>
    <w:p w:rsidR="0048213F" w:rsidRPr="004C5310" w:rsidRDefault="0048213F" w:rsidP="004C53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Zvláštní práva k databázím</w:t>
      </w:r>
    </w:p>
    <w:p w:rsidR="0048213F" w:rsidRPr="004C5310" w:rsidRDefault="0048213F" w:rsidP="004C53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Zaměstnanecké dílo a dílo na objednávku</w:t>
      </w:r>
    </w:p>
    <w:p w:rsidR="0048213F" w:rsidRPr="004C5310" w:rsidRDefault="0048213F" w:rsidP="004C53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Licence, majetková práva</w:t>
      </w:r>
    </w:p>
    <w:p w:rsidR="0048213F" w:rsidRPr="004C5310" w:rsidRDefault="0048213F" w:rsidP="004C53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Právní úprava v občanském zákoníku </w:t>
      </w:r>
    </w:p>
    <w:p w:rsidR="0048213F" w:rsidRPr="004C5310" w:rsidRDefault="0048213F" w:rsidP="004C531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Smluvní typy</w:t>
      </w:r>
    </w:p>
    <w:p w:rsidR="0048213F" w:rsidRPr="004C5310" w:rsidRDefault="0048213F" w:rsidP="004C53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Dohody o mlčenlivosti</w:t>
      </w:r>
    </w:p>
    <w:p w:rsidR="0048213F" w:rsidRPr="004C5310" w:rsidRDefault="0048213F" w:rsidP="004C53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Kupní a pracovně-právní smlouvy</w:t>
      </w:r>
    </w:p>
    <w:p w:rsidR="0048213F" w:rsidRPr="004C5310" w:rsidRDefault="0048213F" w:rsidP="004C531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Smlouva o distribuci softwaru, údržbě, vývoji, implementaci a poskytování služeb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C0101" w:rsidRDefault="004C0101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Rozsah [dny]: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1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Maximální cena kurzu (jeden účastník): 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8 990,00 Kč bez DPH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C0101" w:rsidRDefault="004C0101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C0101" w:rsidRDefault="004C0101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C0101" w:rsidRPr="004C5310" w:rsidRDefault="004C0101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r w:rsidRPr="004C5310">
              <w:rPr>
                <w:rFonts w:ascii="Tahoma" w:hAnsi="Tahoma" w:cs="Tahoma"/>
                <w:sz w:val="20"/>
                <w:szCs w:val="20"/>
              </w:rPr>
              <w:lastRenderedPageBreak/>
              <w:br w:type="page"/>
            </w:r>
            <w:r>
              <w:rPr>
                <w:rFonts w:ascii="Tahoma" w:hAnsi="Tahoma" w:cs="Tahoma"/>
                <w:b/>
                <w:sz w:val="20"/>
                <w:szCs w:val="20"/>
              </w:rPr>
              <w:t>Systémy IT ukazatelů</w:t>
            </w:r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Specialistům IT oddělení a specialistům projektových týmů, kteří implementují ITIL procesy. Dále pak všem, kteří se zabývají tvorbou a řízením systémů IT ukazatelů a chtějí je nastavit tak, aby co nejlépe reflektovaly realitu a napomáhal k efektivnímu řízení IT.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Získání praktických zkušeností pro výstavbu vlastního systému IT ukazatelů. Seznámení s kritérii pro výběr IT ukazatelů.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Definice klíčových procesů v oblasti správy IT systémů. Metodologie sběru a vyhodnocování požadavků. Konsolidace a racionalizace nástrojů. Definování požadavků na úroveň SLA, jejich vyhodnocování a revize. Realizace Business </w:t>
      </w:r>
      <w:proofErr w:type="spellStart"/>
      <w:r w:rsidRPr="004C5310">
        <w:rPr>
          <w:rFonts w:ascii="Tahoma" w:hAnsi="Tahoma" w:cs="Tahoma"/>
          <w:sz w:val="20"/>
          <w:szCs w:val="20"/>
        </w:rPr>
        <w:t>impact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analýz, vypořádání rizik a její aktualizace. Aplikace požadavků do procesů společnosti. Definování relevantních KPI, jejich měření, vyhodnocování a modifikace.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C0101" w:rsidRDefault="004C0101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Rozsah [dny]: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1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Maximální cena kurzu (jeden účastník):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8 990,00 Kč bez DPH</w:t>
      </w:r>
    </w:p>
    <w:p w:rsidR="0048213F" w:rsidRDefault="0048213F" w:rsidP="0007269A">
      <w:pPr>
        <w:rPr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Praktické řízení projektů  </w:t>
            </w:r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IT manažerům, kteří mají již zkušenosti s řízením projektů, a všem liniovým manažerům, před kterými je úkol řídit důležitý projekt.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Cílem kurzu je naučit se, jak zahájit, řídit a úspěšně ukončit svěřený projekt s důrazem na jednoduchý, avšak efektivní a účinný přístup k vedení projektů, osvojíte si techniky a přístupy zkušených projektových manažerů. Všechny informace získané v tomto kurzu jsou zaměřeny na jednoduchost a okamžitou použitelnost v praxi – žádné teoreticky aplikovatelné přístupy.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ind w:left="714" w:hanging="357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Pokročilé techniky řízení projektů</w:t>
      </w:r>
    </w:p>
    <w:p w:rsidR="0048213F" w:rsidRPr="004C5310" w:rsidRDefault="0048213F" w:rsidP="004C53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134" w:hanging="283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Vznik projektu</w:t>
      </w:r>
    </w:p>
    <w:p w:rsidR="0048213F" w:rsidRPr="004C5310" w:rsidRDefault="0048213F" w:rsidP="004C53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134" w:hanging="283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Strategie projektu</w:t>
      </w:r>
    </w:p>
    <w:p w:rsidR="0048213F" w:rsidRPr="004C5310" w:rsidRDefault="0048213F" w:rsidP="004C53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134" w:hanging="283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Plánování projektu</w:t>
      </w:r>
    </w:p>
    <w:p w:rsidR="0048213F" w:rsidRPr="004C5310" w:rsidRDefault="0048213F" w:rsidP="004C53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134" w:hanging="283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Realizace projektu</w:t>
      </w:r>
    </w:p>
    <w:p w:rsidR="0048213F" w:rsidRPr="004C5310" w:rsidRDefault="0048213F" w:rsidP="004C53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134" w:hanging="283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Jak řídit rizika projektu</w:t>
      </w:r>
    </w:p>
    <w:p w:rsidR="0048213F" w:rsidRPr="004C5310" w:rsidRDefault="0048213F" w:rsidP="004C53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Management kvality v projektech</w:t>
      </w:r>
    </w:p>
    <w:p w:rsidR="0048213F" w:rsidRPr="004C5310" w:rsidRDefault="0048213F" w:rsidP="004C53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134" w:hanging="283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Cíle řízení kvality na projektech</w:t>
      </w:r>
    </w:p>
    <w:p w:rsidR="0048213F" w:rsidRPr="004C5310" w:rsidRDefault="0048213F" w:rsidP="004C53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134" w:hanging="283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Aspekty řízení kvality</w:t>
      </w:r>
    </w:p>
    <w:p w:rsidR="0048213F" w:rsidRPr="004C5310" w:rsidRDefault="0048213F" w:rsidP="004C53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134" w:hanging="283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Řízení kvality výstupů projektu</w:t>
      </w:r>
    </w:p>
    <w:p w:rsidR="0048213F" w:rsidRPr="004C5310" w:rsidRDefault="0048213F" w:rsidP="004C531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134" w:hanging="283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Řízení kvality postupu projektu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C0101" w:rsidRDefault="004C0101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Rozsah [dny]: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2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C0101" w:rsidRDefault="004C0101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</w:p>
    <w:p w:rsidR="0048213F" w:rsidRDefault="0048213F" w:rsidP="004C5310">
      <w:pPr>
        <w:keepNext/>
        <w:keepLines/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keepNext/>
        <w:keepLines/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Maximální cena kurzu (jeden účastník): </w:t>
      </w:r>
    </w:p>
    <w:p w:rsidR="0048213F" w:rsidRPr="004C5310" w:rsidRDefault="0048213F" w:rsidP="004C5310">
      <w:pPr>
        <w:keepNext/>
        <w:keepLines/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14 990,00 Kč bez DPH</w:t>
      </w:r>
    </w:p>
    <w:p w:rsidR="0048213F" w:rsidRDefault="0048213F" w:rsidP="004C5310">
      <w:pPr>
        <w:spacing w:line="240" w:lineRule="auto"/>
        <w:jc w:val="left"/>
        <w:rPr>
          <w:rFonts w:ascii="Cambria" w:hAnsi="Cambria"/>
          <w:b/>
          <w:bCs/>
          <w:color w:val="4F81BD"/>
          <w:sz w:val="26"/>
          <w:szCs w:val="26"/>
        </w:rPr>
      </w:pPr>
    </w:p>
    <w:p w:rsidR="0048213F" w:rsidRDefault="0048213F" w:rsidP="004C5310">
      <w:pPr>
        <w:rPr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Kalkulace IT</w:t>
            </w:r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IT manažerům, vedoucím a odborným pracovníkům IT oddělení, oddělení IT </w:t>
      </w:r>
      <w:proofErr w:type="spellStart"/>
      <w:r w:rsidRPr="004C5310">
        <w:rPr>
          <w:rFonts w:ascii="Tahoma" w:hAnsi="Tahoma" w:cs="Tahoma"/>
          <w:sz w:val="20"/>
          <w:szCs w:val="20"/>
        </w:rPr>
        <w:t>Service</w:t>
      </w:r>
      <w:proofErr w:type="spellEnd"/>
      <w:r w:rsidRPr="004C5310">
        <w:rPr>
          <w:rFonts w:ascii="Tahoma" w:hAnsi="Tahoma" w:cs="Tahoma"/>
          <w:sz w:val="20"/>
          <w:szCs w:val="20"/>
        </w:rPr>
        <w:t>, managementu a controllingu IT.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Správná definice a popis IT služby. Osvojení práce s nástroji pro kalkulaci nákladů IT služeb a jejich vyjádření ve formě cen. Identifikace „</w:t>
      </w:r>
      <w:proofErr w:type="spellStart"/>
      <w:r w:rsidRPr="004C5310">
        <w:rPr>
          <w:rFonts w:ascii="Tahoma" w:hAnsi="Tahoma" w:cs="Tahoma"/>
          <w:sz w:val="20"/>
          <w:szCs w:val="20"/>
        </w:rPr>
        <w:t>cost</w:t>
      </w:r>
      <w:proofErr w:type="spellEnd"/>
      <w:r w:rsidRPr="004C5310">
        <w:rPr>
          <w:rFonts w:ascii="Tahoma" w:hAnsi="Tahoma" w:cs="Tahoma"/>
          <w:sz w:val="20"/>
          <w:szCs w:val="20"/>
        </w:rPr>
        <w:t>-driverů“ v rámci IT oddělení s možnostmi úspor nákladů.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Definice zdrojů k ICT procesům a jejich kvantifikace. Vytvoření nákladových modelů a určování cen dle ITIL. Identifikace možných úspor a jejich kvantifikace vztažená ke zdrojům nutných k realizaci procesů. Aplikace úsporných postupů do praxe. Nastavení vhodných KPI – kvantifikace pomocí nákladových cen, jejich monitoring a reporting. 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C0101" w:rsidRDefault="004C0101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Rozsah [dny]:</w:t>
      </w:r>
      <w:r w:rsidRPr="004C5310">
        <w:rPr>
          <w:rFonts w:ascii="Tahoma" w:hAnsi="Tahoma" w:cs="Tahoma"/>
          <w:sz w:val="20"/>
          <w:szCs w:val="20"/>
        </w:rPr>
        <w:t xml:space="preserve">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2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lastRenderedPageBreak/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Maximální cena kurzu (jeden účastník):</w:t>
      </w:r>
      <w:r w:rsidRPr="004C5310">
        <w:rPr>
          <w:rFonts w:ascii="Tahoma" w:hAnsi="Tahoma" w:cs="Tahoma"/>
          <w:sz w:val="20"/>
          <w:szCs w:val="20"/>
        </w:rPr>
        <w:t xml:space="preserve">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14 990,00 Kč bez DPH</w:t>
      </w:r>
    </w:p>
    <w:p w:rsidR="0048213F" w:rsidRDefault="0048213F" w:rsidP="004C5310">
      <w:pPr>
        <w:rPr>
          <w:rFonts w:ascii="Tahoma" w:hAnsi="Tahoma" w:cs="Tahoma"/>
          <w:sz w:val="20"/>
          <w:szCs w:val="20"/>
          <w:lang w:eastAsia="cs-CZ"/>
        </w:rPr>
      </w:pPr>
    </w:p>
    <w:p w:rsidR="0048213F" w:rsidRDefault="0048213F" w:rsidP="004C5310">
      <w:pPr>
        <w:rPr>
          <w:rFonts w:ascii="Tahoma" w:hAnsi="Tahoma" w:cs="Tahoma"/>
          <w:sz w:val="20"/>
          <w:szCs w:val="20"/>
          <w:lang w:eastAsia="cs-CZ"/>
        </w:rPr>
      </w:pPr>
    </w:p>
    <w:p w:rsidR="0048213F" w:rsidRPr="004C5310" w:rsidRDefault="0048213F" w:rsidP="004C5310">
      <w:pPr>
        <w:rPr>
          <w:rFonts w:ascii="Tahoma" w:hAnsi="Tahoma" w:cs="Tahoma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Řízení IT služeb dle ITIL</w:t>
            </w:r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IT manažerům, vedoucím a odborným pracovníkům IT oddělení, pracovníkům controllingu.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Řízení IT služeb podle metodologického rámce ITIL je v současné době trendem v řízení služeb u všech organizací, pro které je oblast IT významnou součástí podpory klíčových business aktivit. Cílem kurzu je získání zkušeností a nových podnětů při plánování, přípravě a realizaci v oblasti poskytování IT služeb z pohledu metodiky ITIL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Obsahem kurzu bude seznámení se s koncepty a postupy, které umožňují lépe plánovat, využívat i zkvalitňovat využití informačních technologií IT, a to jak ze strany dodavatelů IT služeb, tak ze strany zákazníků. Důkladně se seznámíte s konceptem ITIL („</w:t>
      </w:r>
      <w:proofErr w:type="spellStart"/>
      <w:r w:rsidRPr="004C5310">
        <w:rPr>
          <w:rFonts w:ascii="Tahoma" w:hAnsi="Tahoma" w:cs="Tahoma"/>
          <w:i/>
          <w:sz w:val="20"/>
          <w:szCs w:val="20"/>
        </w:rPr>
        <w:t>Information</w:t>
      </w:r>
      <w:proofErr w:type="spellEnd"/>
      <w:r w:rsidRPr="004C5310">
        <w:rPr>
          <w:rFonts w:ascii="Tahoma" w:hAnsi="Tahoma" w:cs="Tahoma"/>
          <w:i/>
          <w:sz w:val="20"/>
          <w:szCs w:val="20"/>
        </w:rPr>
        <w:t xml:space="preserve"> Technology </w:t>
      </w:r>
      <w:proofErr w:type="spellStart"/>
      <w:r w:rsidRPr="004C5310">
        <w:rPr>
          <w:rFonts w:ascii="Tahoma" w:hAnsi="Tahoma" w:cs="Tahoma"/>
          <w:i/>
          <w:sz w:val="20"/>
          <w:szCs w:val="20"/>
        </w:rPr>
        <w:t>Infrastructure</w:t>
      </w:r>
      <w:proofErr w:type="spellEnd"/>
      <w:r w:rsidRPr="004C5310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4C5310">
        <w:rPr>
          <w:rFonts w:ascii="Tahoma" w:hAnsi="Tahoma" w:cs="Tahoma"/>
          <w:i/>
          <w:sz w:val="20"/>
          <w:szCs w:val="20"/>
        </w:rPr>
        <w:t>Library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“). Nejdůležitějším přínosem tohoto mezinárodně uznávaného de-facto standardu pro řízení IT služeb (s důrazem na průběžné zlepšování IT služeb) je jasné definování, k čemu jednotlivé procesy slouží, jaké jsou vazby mezi procesy a jaké role, kompetence, odpovědnosti a </w:t>
      </w:r>
      <w:proofErr w:type="spellStart"/>
      <w:r w:rsidRPr="004C5310">
        <w:rPr>
          <w:rFonts w:ascii="Tahoma" w:hAnsi="Tahoma" w:cs="Tahoma"/>
          <w:sz w:val="20"/>
          <w:szCs w:val="20"/>
        </w:rPr>
        <w:t>KPIs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(„</w:t>
      </w:r>
      <w:proofErr w:type="spellStart"/>
      <w:r w:rsidRPr="004C5310">
        <w:rPr>
          <w:rFonts w:ascii="Tahoma" w:hAnsi="Tahoma" w:cs="Tahoma"/>
          <w:i/>
          <w:sz w:val="20"/>
          <w:szCs w:val="20"/>
        </w:rPr>
        <w:t>Key</w:t>
      </w:r>
      <w:proofErr w:type="spellEnd"/>
      <w:r w:rsidRPr="004C5310">
        <w:rPr>
          <w:rFonts w:ascii="Tahoma" w:hAnsi="Tahoma" w:cs="Tahoma"/>
          <w:i/>
          <w:sz w:val="20"/>
          <w:szCs w:val="20"/>
        </w:rPr>
        <w:t xml:space="preserve"> Performance </w:t>
      </w:r>
      <w:proofErr w:type="spellStart"/>
      <w:r w:rsidRPr="004C5310">
        <w:rPr>
          <w:rFonts w:ascii="Tahoma" w:hAnsi="Tahoma" w:cs="Tahoma"/>
          <w:i/>
          <w:sz w:val="20"/>
          <w:szCs w:val="20"/>
        </w:rPr>
        <w:t>Indicators</w:t>
      </w:r>
      <w:proofErr w:type="spellEnd"/>
      <w:r w:rsidRPr="004C5310">
        <w:rPr>
          <w:rFonts w:ascii="Tahoma" w:hAnsi="Tahoma" w:cs="Tahoma"/>
          <w:sz w:val="20"/>
          <w:szCs w:val="20"/>
        </w:rPr>
        <w:t>“) by procesy měly mít. Osnova kurzu reflektuje tyto oblasti problematiky:</w:t>
      </w:r>
    </w:p>
    <w:p w:rsidR="0048213F" w:rsidRPr="004C5310" w:rsidRDefault="0048213F" w:rsidP="004C531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Modely řízení IT</w:t>
      </w:r>
    </w:p>
    <w:p w:rsidR="0048213F" w:rsidRPr="004C5310" w:rsidRDefault="0048213F" w:rsidP="004C531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Představení metodologie ITIL</w:t>
      </w:r>
    </w:p>
    <w:p w:rsidR="0048213F" w:rsidRPr="004C5310" w:rsidRDefault="0048213F" w:rsidP="004C531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Nástroje a principy efektivního řízení životního cyklu IT služby.</w:t>
      </w:r>
    </w:p>
    <w:p w:rsidR="0048213F" w:rsidRPr="004C5310" w:rsidRDefault="0048213F" w:rsidP="004C5310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Nástroje pro možnou implementaci ITIL ve střední firmě</w:t>
      </w:r>
    </w:p>
    <w:p w:rsidR="004C0101" w:rsidRDefault="004C0101" w:rsidP="004C5310">
      <w:pPr>
        <w:keepNext/>
        <w:keepLines/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keepNext/>
        <w:keepLines/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keepNext/>
        <w:keepLines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lastRenderedPageBreak/>
        <w:t xml:space="preserve">Rozsah [dny]: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1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Maximální cena kurzu (jeden účastník): 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8 990,00 Kč bez DPH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r w:rsidRPr="004C5310">
              <w:rPr>
                <w:rFonts w:ascii="Tahoma" w:hAnsi="Tahoma" w:cs="Tahoma"/>
                <w:sz w:val="20"/>
                <w:szCs w:val="20"/>
              </w:rPr>
              <w:br w:type="page"/>
            </w:r>
            <w:r>
              <w:rPr>
                <w:rFonts w:ascii="Tahoma" w:hAnsi="Tahoma" w:cs="Tahoma"/>
                <w:b/>
                <w:sz w:val="20"/>
                <w:szCs w:val="20"/>
              </w:rPr>
              <w:t>Účinná bezpečnostní řešení</w:t>
            </w:r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IT manažerům, vedoucím a odborným pracovníkům IT oddělení.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Získání komplexního přehledu o IT hrozbách a návody, jak se s nimi v praxi vyrovnat. Zavedení systémových opatření, jejich údržba a rozvoj. Základy sociálního inženýrství.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Vytvoření analýzy rizik</w:t>
      </w:r>
    </w:p>
    <w:p w:rsidR="0048213F" w:rsidRPr="004C5310" w:rsidRDefault="0048213F" w:rsidP="004C5310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Identifikace a ocenění aktiv</w:t>
      </w:r>
    </w:p>
    <w:p w:rsidR="0048213F" w:rsidRPr="004C5310" w:rsidRDefault="0048213F" w:rsidP="004C5310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Identifikace a přiřazení hrozeb</w:t>
      </w:r>
    </w:p>
    <w:p w:rsidR="0048213F" w:rsidRPr="004C5310" w:rsidRDefault="0048213F" w:rsidP="004C5310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Výpočet dopadu hrozeb na aktiva</w:t>
      </w:r>
    </w:p>
    <w:p w:rsidR="0048213F" w:rsidRPr="004C5310" w:rsidRDefault="0048213F" w:rsidP="004C5310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Vytvoření postupů pro minimalizaci rizik</w:t>
      </w:r>
    </w:p>
    <w:p w:rsidR="0048213F" w:rsidRPr="004C5310" w:rsidRDefault="0048213F" w:rsidP="004C5310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Údržba analýzy rizik</w:t>
      </w:r>
    </w:p>
    <w:p w:rsidR="0048213F" w:rsidRPr="004C5310" w:rsidRDefault="0048213F" w:rsidP="004C531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Aplikace bezpečnostních opatření v praxi</w:t>
      </w:r>
    </w:p>
    <w:p w:rsidR="0048213F" w:rsidRPr="004C5310" w:rsidRDefault="0048213F" w:rsidP="004C5310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Implementace vhodných opatření do praxe</w:t>
      </w:r>
    </w:p>
    <w:p w:rsidR="0048213F" w:rsidRPr="004C5310" w:rsidRDefault="0048213F" w:rsidP="004C5310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Ověřování zavedených postupů nástrojů</w:t>
      </w:r>
    </w:p>
    <w:p w:rsidR="0048213F" w:rsidRPr="004C5310" w:rsidRDefault="0048213F" w:rsidP="004C5310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Práce s uživateli, zaměstnanci a pracovníky třetích stran</w:t>
      </w:r>
    </w:p>
    <w:p w:rsidR="0048213F" w:rsidRPr="004C5310" w:rsidRDefault="0048213F" w:rsidP="004C5310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Monitoring a vyhodnocování hrozeb</w:t>
      </w:r>
    </w:p>
    <w:p w:rsidR="0048213F" w:rsidRPr="004C5310" w:rsidRDefault="0048213F" w:rsidP="004C5310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Řízení bezpečnostních incidentů</w:t>
      </w:r>
    </w:p>
    <w:p w:rsidR="0048213F" w:rsidRPr="004C5310" w:rsidRDefault="0048213F" w:rsidP="004C531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Realizace penetračních testů</w:t>
      </w:r>
    </w:p>
    <w:p w:rsidR="0048213F" w:rsidRPr="004C5310" w:rsidRDefault="0048213F" w:rsidP="004C5310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Infrastrukturální testy</w:t>
      </w:r>
    </w:p>
    <w:p w:rsidR="0048213F" w:rsidRPr="004C5310" w:rsidRDefault="0048213F" w:rsidP="004C5310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Základy sociálního inženýrství a prověřování lidských zdrojů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lastRenderedPageBreak/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Rozsah [dny]:</w:t>
      </w:r>
      <w:r w:rsidRPr="004C5310">
        <w:rPr>
          <w:rFonts w:ascii="Tahoma" w:hAnsi="Tahoma" w:cs="Tahoma"/>
          <w:sz w:val="20"/>
          <w:szCs w:val="20"/>
        </w:rPr>
        <w:t xml:space="preserve">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1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Maximální cena kurzu (jeden účastník)</w:t>
      </w:r>
      <w:r w:rsidRPr="004C5310">
        <w:rPr>
          <w:rFonts w:ascii="Tahoma" w:hAnsi="Tahoma" w:cs="Tahoma"/>
          <w:sz w:val="20"/>
          <w:szCs w:val="20"/>
        </w:rPr>
        <w:t xml:space="preserve">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8 990,00 Kč bez DPH</w:t>
      </w:r>
    </w:p>
    <w:p w:rsidR="0048213F" w:rsidRDefault="0048213F" w:rsidP="004C5310">
      <w:pPr>
        <w:rPr>
          <w:lang w:eastAsia="cs-CZ"/>
        </w:rPr>
      </w:pPr>
    </w:p>
    <w:p w:rsidR="0048213F" w:rsidRDefault="0048213F" w:rsidP="004C5310">
      <w:pPr>
        <w:rPr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Service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Level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Management</w:t>
            </w:r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IT manažerům, vedoucím a odborným pracovníkům IT oddělení.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Získání dovedností pro sestavení a udržování katalogu služeb. Správné nastavení úrovně SLA. Implementace SLM v praxi.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Identifikace a ocenění aktiv</w:t>
      </w:r>
    </w:p>
    <w:p w:rsidR="0048213F" w:rsidRPr="004C5310" w:rsidRDefault="0048213F" w:rsidP="004C531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Tvorba katalogu služeb IT</w:t>
      </w:r>
    </w:p>
    <w:p w:rsidR="0048213F" w:rsidRPr="004C5310" w:rsidRDefault="0048213F" w:rsidP="004C531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Nastavení </w:t>
      </w:r>
      <w:proofErr w:type="spellStart"/>
      <w:r w:rsidRPr="004C5310">
        <w:rPr>
          <w:rFonts w:ascii="Tahoma" w:hAnsi="Tahoma" w:cs="Tahoma"/>
          <w:sz w:val="20"/>
          <w:szCs w:val="20"/>
        </w:rPr>
        <w:t>Service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C5310">
        <w:rPr>
          <w:rFonts w:ascii="Tahoma" w:hAnsi="Tahoma" w:cs="Tahoma"/>
          <w:sz w:val="20"/>
          <w:szCs w:val="20"/>
        </w:rPr>
        <w:t>Level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Managementu</w:t>
      </w:r>
    </w:p>
    <w:p w:rsidR="0048213F" w:rsidRPr="004C5310" w:rsidRDefault="0048213F" w:rsidP="004C531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Definice úrovně </w:t>
      </w:r>
      <w:proofErr w:type="spellStart"/>
      <w:r w:rsidRPr="004C5310">
        <w:rPr>
          <w:rFonts w:ascii="Tahoma" w:hAnsi="Tahoma" w:cs="Tahoma"/>
          <w:sz w:val="20"/>
          <w:szCs w:val="20"/>
        </w:rPr>
        <w:t>Service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C5310">
        <w:rPr>
          <w:rFonts w:ascii="Tahoma" w:hAnsi="Tahoma" w:cs="Tahoma"/>
          <w:sz w:val="20"/>
          <w:szCs w:val="20"/>
        </w:rPr>
        <w:t>Level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C5310">
        <w:rPr>
          <w:rFonts w:ascii="Tahoma" w:hAnsi="Tahoma" w:cs="Tahoma"/>
          <w:sz w:val="20"/>
          <w:szCs w:val="20"/>
        </w:rPr>
        <w:t>agreementu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pro jednotlivá aktiva</w:t>
      </w:r>
    </w:p>
    <w:p w:rsidR="0048213F" w:rsidRPr="004C5310" w:rsidRDefault="0048213F" w:rsidP="004C531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Sestavení </w:t>
      </w:r>
      <w:proofErr w:type="spellStart"/>
      <w:r w:rsidRPr="004C5310">
        <w:rPr>
          <w:rFonts w:ascii="Tahoma" w:hAnsi="Tahoma" w:cs="Tahoma"/>
          <w:sz w:val="20"/>
          <w:szCs w:val="20"/>
        </w:rPr>
        <w:t>Operational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C5310">
        <w:rPr>
          <w:rFonts w:ascii="Tahoma" w:hAnsi="Tahoma" w:cs="Tahoma"/>
          <w:sz w:val="20"/>
          <w:szCs w:val="20"/>
        </w:rPr>
        <w:t>Level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C5310">
        <w:rPr>
          <w:rFonts w:ascii="Tahoma" w:hAnsi="Tahoma" w:cs="Tahoma"/>
          <w:sz w:val="20"/>
          <w:szCs w:val="20"/>
        </w:rPr>
        <w:t>Agreement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a smluv s externím poskytovatelem SW a HW podpory</w:t>
      </w:r>
    </w:p>
    <w:p w:rsidR="0048213F" w:rsidRPr="004C5310" w:rsidRDefault="0048213F" w:rsidP="004C531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Kalkulace interních cen služeb IT</w:t>
      </w:r>
    </w:p>
    <w:p w:rsidR="0048213F" w:rsidRPr="004C5310" w:rsidRDefault="0048213F" w:rsidP="004C5310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lastRenderedPageBreak/>
        <w:t xml:space="preserve">Rozúčtování nákladů služeb IT 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Rozsah [dny]: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1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Maximální cena kurzu (jeden účastník)</w:t>
      </w:r>
      <w:r w:rsidRPr="004C5310">
        <w:rPr>
          <w:rFonts w:ascii="Tahoma" w:hAnsi="Tahoma" w:cs="Tahoma"/>
          <w:sz w:val="20"/>
          <w:szCs w:val="20"/>
        </w:rPr>
        <w:t xml:space="preserve">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8 990,00 Kč bez DPH</w:t>
      </w:r>
    </w:p>
    <w:p w:rsidR="0048213F" w:rsidRPr="004C5310" w:rsidRDefault="0048213F" w:rsidP="004C5310">
      <w:pPr>
        <w:spacing w:line="240" w:lineRule="auto"/>
        <w:jc w:val="left"/>
        <w:rPr>
          <w:rFonts w:ascii="Tahoma" w:hAnsi="Tahoma" w:cs="Tahoma"/>
          <w:b/>
          <w:bCs/>
          <w:color w:val="4F81BD"/>
          <w:sz w:val="20"/>
          <w:szCs w:val="20"/>
        </w:rPr>
      </w:pPr>
    </w:p>
    <w:p w:rsidR="0048213F" w:rsidRDefault="0048213F" w:rsidP="0007269A">
      <w:pPr>
        <w:rPr>
          <w:lang w:eastAsia="cs-CZ"/>
        </w:rPr>
      </w:pPr>
    </w:p>
    <w:p w:rsidR="0048213F" w:rsidRDefault="0048213F" w:rsidP="004C5310">
      <w:pPr>
        <w:rPr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Linux – administrace systému</w:t>
            </w:r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Kurz je určen pro správce serverů s operačním systémem Linux, kteří se naučí běžným a pokročilým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úkonům spojeným se správou a administrací systému. 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Cílem kurzu je naučit se administrovat operační systém Linux, pracovat s příkazovým řádkem, spravovat procesy, plánovat úlohy, zálohovat důležitá data, sledovat výkon a monitorovat zátěž systému. Účastníci jsou dále seznámeni především s nastavováním a sledováním logování systému či konfigurací startovacích skriptů operačního systému.</w:t>
      </w:r>
    </w:p>
    <w:p w:rsidR="0048213F" w:rsidRDefault="0048213F" w:rsidP="004C5310">
      <w:pPr>
        <w:spacing w:before="60" w:after="60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lastRenderedPageBreak/>
        <w:t>Anotace kurzu:</w:t>
      </w: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Obsah kurzu je koncipován s ohledem na náročnost celého systému s důrazem na naplnění cílů:</w:t>
      </w:r>
    </w:p>
    <w:p w:rsidR="0048213F" w:rsidRPr="004C5310" w:rsidRDefault="0048213F" w:rsidP="004C5310">
      <w:pPr>
        <w:numPr>
          <w:ilvl w:val="0"/>
          <w:numId w:val="12"/>
        </w:numPr>
        <w:shd w:val="clear" w:color="auto" w:fill="FFFFFF"/>
        <w:spacing w:line="20" w:lineRule="atLeast"/>
        <w:ind w:left="714" w:hanging="357"/>
        <w:rPr>
          <w:rFonts w:ascii="Tahoma" w:hAnsi="Tahoma" w:cs="Tahoma"/>
          <w:sz w:val="20"/>
          <w:szCs w:val="20"/>
          <w:lang w:eastAsia="cs-CZ"/>
        </w:rPr>
      </w:pPr>
      <w:r w:rsidRPr="004C5310">
        <w:rPr>
          <w:rFonts w:ascii="Tahoma" w:hAnsi="Tahoma" w:cs="Tahoma"/>
          <w:sz w:val="20"/>
          <w:szCs w:val="20"/>
          <w:lang w:eastAsia="cs-CZ"/>
        </w:rPr>
        <w:t>Historie vzniku a základní principy operačního systému Linux</w:t>
      </w:r>
    </w:p>
    <w:p w:rsidR="0048213F" w:rsidRPr="004C5310" w:rsidRDefault="0048213F" w:rsidP="004C53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1" w:lineRule="atLeast"/>
        <w:rPr>
          <w:rFonts w:ascii="Tahoma" w:hAnsi="Tahoma" w:cs="Tahoma"/>
          <w:sz w:val="20"/>
          <w:szCs w:val="20"/>
          <w:lang w:eastAsia="cs-CZ"/>
        </w:rPr>
      </w:pPr>
      <w:r w:rsidRPr="004C5310">
        <w:rPr>
          <w:rFonts w:ascii="Tahoma" w:hAnsi="Tahoma" w:cs="Tahoma"/>
          <w:sz w:val="20"/>
          <w:szCs w:val="20"/>
          <w:lang w:eastAsia="cs-CZ"/>
        </w:rPr>
        <w:t>Základní ovládání příkazové řádky, nejběžnější příkazy na manipulaci se soubory, prohlížení souborů, textové editory, sledování systému</w:t>
      </w:r>
    </w:p>
    <w:p w:rsidR="0048213F" w:rsidRPr="004C5310" w:rsidRDefault="0048213F" w:rsidP="004C53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1" w:lineRule="atLeast"/>
        <w:rPr>
          <w:rFonts w:ascii="Tahoma" w:hAnsi="Tahoma" w:cs="Tahoma"/>
          <w:sz w:val="20"/>
          <w:szCs w:val="20"/>
          <w:lang w:eastAsia="cs-CZ"/>
        </w:rPr>
      </w:pPr>
      <w:r w:rsidRPr="004C5310">
        <w:rPr>
          <w:rFonts w:ascii="Tahoma" w:hAnsi="Tahoma" w:cs="Tahoma"/>
          <w:sz w:val="20"/>
          <w:szCs w:val="20"/>
          <w:lang w:eastAsia="cs-CZ"/>
        </w:rPr>
        <w:t>Základní znalosti o fungování souborového systému, systém přístupových práv a atributů, adresářová struktura a význam jednotlivých adresářů</w:t>
      </w:r>
    </w:p>
    <w:p w:rsidR="0048213F" w:rsidRPr="004C5310" w:rsidRDefault="0048213F" w:rsidP="004C53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1" w:lineRule="atLeast"/>
        <w:rPr>
          <w:rFonts w:ascii="Tahoma" w:hAnsi="Tahoma" w:cs="Tahoma"/>
          <w:sz w:val="20"/>
          <w:szCs w:val="20"/>
          <w:lang w:eastAsia="cs-CZ"/>
        </w:rPr>
      </w:pPr>
      <w:r w:rsidRPr="004C5310">
        <w:rPr>
          <w:rFonts w:ascii="Tahoma" w:hAnsi="Tahoma" w:cs="Tahoma"/>
          <w:sz w:val="20"/>
          <w:szCs w:val="20"/>
          <w:lang w:eastAsia="cs-CZ"/>
        </w:rPr>
        <w:t>Používání a princip X-</w:t>
      </w:r>
      <w:proofErr w:type="spellStart"/>
      <w:r w:rsidRPr="004C5310">
        <w:rPr>
          <w:rFonts w:ascii="Tahoma" w:hAnsi="Tahoma" w:cs="Tahoma"/>
          <w:sz w:val="20"/>
          <w:szCs w:val="20"/>
          <w:lang w:eastAsia="cs-CZ"/>
        </w:rPr>
        <w:t>Window</w:t>
      </w:r>
      <w:proofErr w:type="spellEnd"/>
      <w:r w:rsidRPr="004C5310">
        <w:rPr>
          <w:rFonts w:ascii="Tahoma" w:hAnsi="Tahoma" w:cs="Tahoma"/>
          <w:sz w:val="20"/>
          <w:szCs w:val="20"/>
          <w:lang w:eastAsia="cs-CZ"/>
        </w:rPr>
        <w:t xml:space="preserve"> systému, </w:t>
      </w:r>
      <w:proofErr w:type="spellStart"/>
      <w:r w:rsidRPr="004C5310">
        <w:rPr>
          <w:rFonts w:ascii="Tahoma" w:hAnsi="Tahoma" w:cs="Tahoma"/>
          <w:sz w:val="20"/>
          <w:szCs w:val="20"/>
          <w:lang w:eastAsia="cs-CZ"/>
        </w:rPr>
        <w:t>Window</w:t>
      </w:r>
      <w:proofErr w:type="spellEnd"/>
      <w:r w:rsidRPr="004C5310">
        <w:rPr>
          <w:rFonts w:ascii="Tahoma" w:hAnsi="Tahoma" w:cs="Tahoma"/>
          <w:sz w:val="20"/>
          <w:szCs w:val="20"/>
          <w:lang w:eastAsia="cs-CZ"/>
        </w:rPr>
        <w:t xml:space="preserve"> manažery a prostředí</w:t>
      </w:r>
    </w:p>
    <w:p w:rsidR="0048213F" w:rsidRPr="004C5310" w:rsidRDefault="0048213F" w:rsidP="004C53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1" w:lineRule="atLeast"/>
        <w:rPr>
          <w:rFonts w:ascii="Tahoma" w:hAnsi="Tahoma" w:cs="Tahoma"/>
          <w:sz w:val="20"/>
          <w:szCs w:val="20"/>
          <w:lang w:eastAsia="cs-CZ"/>
        </w:rPr>
      </w:pPr>
      <w:r w:rsidRPr="004C5310">
        <w:rPr>
          <w:rFonts w:ascii="Tahoma" w:hAnsi="Tahoma" w:cs="Tahoma"/>
          <w:sz w:val="20"/>
          <w:szCs w:val="20"/>
          <w:lang w:eastAsia="cs-CZ"/>
        </w:rPr>
        <w:t>Možnosti nejčastějších skriptovacích nástrojů a oblast jejich použití</w:t>
      </w:r>
    </w:p>
    <w:p w:rsidR="0048213F" w:rsidRPr="004C5310" w:rsidRDefault="0048213F" w:rsidP="004C53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1" w:lineRule="atLeast"/>
        <w:rPr>
          <w:rFonts w:ascii="Tahoma" w:hAnsi="Tahoma" w:cs="Tahoma"/>
          <w:sz w:val="20"/>
          <w:szCs w:val="20"/>
          <w:lang w:eastAsia="cs-CZ"/>
        </w:rPr>
      </w:pPr>
      <w:r w:rsidRPr="004C5310">
        <w:rPr>
          <w:rFonts w:ascii="Tahoma" w:hAnsi="Tahoma" w:cs="Tahoma"/>
          <w:sz w:val="20"/>
          <w:szCs w:val="20"/>
          <w:lang w:eastAsia="cs-CZ"/>
        </w:rPr>
        <w:t>Instalace systému Linux, aktualizace systému, ukázka postupu řešení nejčastějších problémů při startu systému</w:t>
      </w:r>
    </w:p>
    <w:p w:rsidR="0048213F" w:rsidRPr="004C5310" w:rsidRDefault="0048213F" w:rsidP="004C53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1" w:lineRule="atLeast"/>
        <w:rPr>
          <w:rFonts w:ascii="Tahoma" w:hAnsi="Tahoma" w:cs="Tahoma"/>
          <w:sz w:val="20"/>
          <w:szCs w:val="20"/>
          <w:lang w:eastAsia="cs-CZ"/>
        </w:rPr>
      </w:pPr>
      <w:r w:rsidRPr="004C5310">
        <w:rPr>
          <w:rFonts w:ascii="Tahoma" w:hAnsi="Tahoma" w:cs="Tahoma"/>
          <w:sz w:val="20"/>
          <w:szCs w:val="20"/>
          <w:lang w:eastAsia="cs-CZ"/>
        </w:rPr>
        <w:t>Základy administrace systému</w:t>
      </w:r>
    </w:p>
    <w:p w:rsidR="0048213F" w:rsidRPr="004C5310" w:rsidRDefault="0048213F" w:rsidP="004C53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1" w:lineRule="atLeast"/>
        <w:rPr>
          <w:rFonts w:ascii="Tahoma" w:hAnsi="Tahoma" w:cs="Tahoma"/>
          <w:sz w:val="20"/>
          <w:szCs w:val="20"/>
          <w:lang w:eastAsia="cs-CZ"/>
        </w:rPr>
      </w:pPr>
      <w:r w:rsidRPr="004C5310">
        <w:rPr>
          <w:rFonts w:ascii="Tahoma" w:hAnsi="Tahoma" w:cs="Tahoma"/>
          <w:sz w:val="20"/>
          <w:szCs w:val="20"/>
          <w:lang w:eastAsia="cs-CZ"/>
        </w:rPr>
        <w:t>Základní konfigurace sítě na bázi TCP/IP protokolu a základní prostředky pro monitorování sítě</w:t>
      </w:r>
    </w:p>
    <w:p w:rsidR="0048213F" w:rsidRPr="004C5310" w:rsidRDefault="0048213F" w:rsidP="004C53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81" w:lineRule="atLeast"/>
        <w:rPr>
          <w:rFonts w:ascii="Tahoma" w:hAnsi="Tahoma" w:cs="Tahoma"/>
          <w:sz w:val="20"/>
          <w:szCs w:val="20"/>
          <w:lang w:eastAsia="cs-CZ"/>
        </w:rPr>
      </w:pPr>
      <w:r w:rsidRPr="004C5310">
        <w:rPr>
          <w:rFonts w:ascii="Tahoma" w:hAnsi="Tahoma" w:cs="Tahoma"/>
          <w:sz w:val="20"/>
          <w:szCs w:val="20"/>
          <w:lang w:eastAsia="cs-CZ"/>
        </w:rPr>
        <w:t>Seznámení se službami používanými při běžném provozu systému</w:t>
      </w: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Praktické ukázky v </w:t>
      </w:r>
      <w:proofErr w:type="gramStart"/>
      <w:r w:rsidRPr="004C5310">
        <w:rPr>
          <w:rFonts w:ascii="Tahoma" w:hAnsi="Tahoma" w:cs="Tahoma"/>
          <w:sz w:val="20"/>
          <w:szCs w:val="20"/>
        </w:rPr>
        <w:t>OS</w:t>
      </w:r>
      <w:proofErr w:type="gramEnd"/>
      <w:r w:rsidRPr="004C5310">
        <w:rPr>
          <w:rFonts w:ascii="Tahoma" w:hAnsi="Tahoma" w:cs="Tahoma"/>
          <w:sz w:val="20"/>
          <w:szCs w:val="20"/>
        </w:rPr>
        <w:t xml:space="preserve"> Linux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Rozsah (dny):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3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Maximální cena kurzu (jeden účastník):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lastRenderedPageBreak/>
        <w:t>10 050,00 Kč bez DPH</w:t>
      </w:r>
    </w:p>
    <w:p w:rsidR="0048213F" w:rsidRDefault="0048213F" w:rsidP="004C5310">
      <w:pPr>
        <w:rPr>
          <w:lang w:eastAsia="cs-CZ"/>
        </w:rPr>
      </w:pPr>
    </w:p>
    <w:p w:rsidR="0048213F" w:rsidRDefault="0048213F" w:rsidP="004C5310">
      <w:pPr>
        <w:rPr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Linux – v sítích</w:t>
            </w:r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Kurz je určen pro správce serverů s operačním systémem Linux, kteří se naučí běžným a pokročilým úkonům spojeným se správou a administrací sítí v tomto systému. 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Cílem kurzu je seznámit účastníky s pokročilou administrací sítě TCP/IP v prostředí Linuxu a používání odpovídajících nástrojů jako je např. </w:t>
      </w:r>
      <w:proofErr w:type="spellStart"/>
      <w:r w:rsidRPr="004C5310">
        <w:rPr>
          <w:rFonts w:ascii="Tahoma" w:hAnsi="Tahoma" w:cs="Tahoma"/>
          <w:sz w:val="20"/>
          <w:szCs w:val="20"/>
        </w:rPr>
        <w:t>ifconfig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C5310">
        <w:rPr>
          <w:rFonts w:ascii="Tahoma" w:hAnsi="Tahoma" w:cs="Tahoma"/>
          <w:sz w:val="20"/>
          <w:szCs w:val="20"/>
        </w:rPr>
        <w:t>route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C5310">
        <w:rPr>
          <w:rFonts w:ascii="Tahoma" w:hAnsi="Tahoma" w:cs="Tahoma"/>
          <w:sz w:val="20"/>
          <w:szCs w:val="20"/>
        </w:rPr>
        <w:t>netstat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C5310">
        <w:rPr>
          <w:rFonts w:ascii="Tahoma" w:hAnsi="Tahoma" w:cs="Tahoma"/>
          <w:sz w:val="20"/>
          <w:szCs w:val="20"/>
        </w:rPr>
        <w:t>ip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. 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Účastníci budou prakticky seznámeni s pokročilými nástroji a fungováním systému Linux, a to především v těchto oblastech:</w:t>
      </w:r>
    </w:p>
    <w:p w:rsidR="0048213F" w:rsidRPr="004C5310" w:rsidRDefault="0048213F" w:rsidP="004C531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Úvod do TCP/IP – terminologie</w:t>
      </w:r>
    </w:p>
    <w:p w:rsidR="0048213F" w:rsidRPr="004C5310" w:rsidRDefault="0048213F" w:rsidP="004C531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Přehled architektury</w:t>
      </w:r>
    </w:p>
    <w:p w:rsidR="0048213F" w:rsidRPr="004C5310" w:rsidRDefault="0048213F" w:rsidP="004C531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IP adresace</w:t>
      </w:r>
    </w:p>
    <w:p w:rsidR="0048213F" w:rsidRPr="004C5310" w:rsidRDefault="0048213F" w:rsidP="004C531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Rozdíly mezi protokoly IPv4 a IPv6</w:t>
      </w:r>
    </w:p>
    <w:p w:rsidR="0048213F" w:rsidRPr="004C5310" w:rsidRDefault="0048213F" w:rsidP="004C531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Základní statická konfigurace sítě</w:t>
      </w:r>
    </w:p>
    <w:p w:rsidR="0048213F" w:rsidRPr="004C5310" w:rsidRDefault="0048213F" w:rsidP="004C531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Dynamická konfigurace sítě</w:t>
      </w:r>
    </w:p>
    <w:p w:rsidR="0048213F" w:rsidRPr="004C5310" w:rsidRDefault="0048213F" w:rsidP="004C531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Převod jména počítače na IP adresu</w:t>
      </w:r>
    </w:p>
    <w:p w:rsidR="0048213F" w:rsidRPr="004C5310" w:rsidRDefault="0048213F" w:rsidP="004C531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Základní nástroje pro testování a monitorování komunikace</w:t>
      </w:r>
    </w:p>
    <w:p w:rsidR="0048213F" w:rsidRPr="004C5310" w:rsidRDefault="0048213F" w:rsidP="004C531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Vytváření IPv4 tunelů</w:t>
      </w:r>
    </w:p>
    <w:p w:rsidR="0048213F" w:rsidRPr="004C5310" w:rsidRDefault="0048213F" w:rsidP="004C531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Provoz IPv6 protokolu přes IPv4 síť</w:t>
      </w:r>
    </w:p>
    <w:p w:rsidR="0048213F" w:rsidRPr="004C5310" w:rsidRDefault="0048213F" w:rsidP="004C531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Otázky provozu některých služeb a jejich konfigurace nad protokolem IPv6</w:t>
      </w:r>
    </w:p>
    <w:p w:rsidR="0048213F" w:rsidRPr="004C5310" w:rsidRDefault="0048213F" w:rsidP="004C531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Možnosti získání IPv6 konektivity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Praktické ukázky v </w:t>
      </w:r>
      <w:proofErr w:type="gramStart"/>
      <w:r w:rsidRPr="004C5310">
        <w:rPr>
          <w:rFonts w:ascii="Tahoma" w:hAnsi="Tahoma" w:cs="Tahoma"/>
          <w:sz w:val="20"/>
          <w:szCs w:val="20"/>
        </w:rPr>
        <w:t>OS</w:t>
      </w:r>
      <w:proofErr w:type="gramEnd"/>
      <w:r w:rsidRPr="004C5310">
        <w:rPr>
          <w:rFonts w:ascii="Tahoma" w:hAnsi="Tahoma" w:cs="Tahoma"/>
          <w:sz w:val="20"/>
          <w:szCs w:val="20"/>
        </w:rPr>
        <w:t xml:space="preserve"> Linux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C0101" w:rsidRDefault="004C0101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Rozsah (dny):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2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Maximální cena kurzu (jeden účastník):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7 100,00 Kč bez DPH</w:t>
      </w:r>
    </w:p>
    <w:p w:rsidR="0048213F" w:rsidRDefault="0048213F" w:rsidP="004C5310">
      <w:pPr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48213F" w:rsidRDefault="0048213F" w:rsidP="004C5310">
      <w:pPr>
        <w:spacing w:line="240" w:lineRule="auto"/>
        <w:jc w:val="left"/>
        <w:rPr>
          <w:rFonts w:ascii="Cambria" w:hAnsi="Cambria"/>
          <w:b/>
          <w:bCs/>
          <w:color w:val="4F81BD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Virtualizace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v Linuxu</w:t>
            </w:r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Kurz je určen pokročilým správcům serveru s operačním systémem Linux, kteří potřebují nasadit </w:t>
      </w:r>
      <w:proofErr w:type="spellStart"/>
      <w:r w:rsidRPr="004C5310">
        <w:rPr>
          <w:rFonts w:ascii="Tahoma" w:hAnsi="Tahoma" w:cs="Tahoma"/>
          <w:sz w:val="20"/>
          <w:szCs w:val="20"/>
        </w:rPr>
        <w:t>virtualizační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technologie jako XEN, </w:t>
      </w:r>
      <w:proofErr w:type="spellStart"/>
      <w:r w:rsidRPr="004C5310">
        <w:rPr>
          <w:rFonts w:ascii="Tahoma" w:hAnsi="Tahoma" w:cs="Tahoma"/>
          <w:sz w:val="20"/>
          <w:szCs w:val="20"/>
        </w:rPr>
        <w:t>Qemu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C5310">
        <w:rPr>
          <w:rFonts w:ascii="Tahoma" w:hAnsi="Tahoma" w:cs="Tahoma"/>
          <w:sz w:val="20"/>
          <w:szCs w:val="20"/>
        </w:rPr>
        <w:t>OpenVZ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KVM a </w:t>
      </w:r>
      <w:proofErr w:type="spellStart"/>
      <w:r w:rsidRPr="004C5310">
        <w:rPr>
          <w:rFonts w:ascii="Tahoma" w:hAnsi="Tahoma" w:cs="Tahoma"/>
          <w:sz w:val="20"/>
          <w:szCs w:val="20"/>
        </w:rPr>
        <w:t>VirtualBox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. V kurzu se účastníci naučí principům jednotlivých </w:t>
      </w:r>
      <w:proofErr w:type="spellStart"/>
      <w:r w:rsidRPr="004C5310">
        <w:rPr>
          <w:rFonts w:ascii="Tahoma" w:hAnsi="Tahoma" w:cs="Tahoma"/>
          <w:sz w:val="20"/>
          <w:szCs w:val="20"/>
        </w:rPr>
        <w:t>virtualizačních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technologií a také praktickému nasazení a konfiguraci pro různá aplikační řešení.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Cílem kurzu je seznámit a naučit účastníky kurzu základním principům </w:t>
      </w:r>
      <w:proofErr w:type="spellStart"/>
      <w:r w:rsidRPr="004C5310">
        <w:rPr>
          <w:rFonts w:ascii="Tahoma" w:hAnsi="Tahoma" w:cs="Tahoma"/>
          <w:sz w:val="20"/>
          <w:szCs w:val="20"/>
        </w:rPr>
        <w:t>virtualizačních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technologií provozovaných v prostředí operačního systému Linux. Prakticky naučit implementovat systémy </w:t>
      </w:r>
      <w:proofErr w:type="spellStart"/>
      <w:r w:rsidRPr="004C5310">
        <w:rPr>
          <w:rFonts w:ascii="Tahoma" w:hAnsi="Tahoma" w:cs="Tahoma"/>
          <w:sz w:val="20"/>
          <w:szCs w:val="20"/>
        </w:rPr>
        <w:t>Qemu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KVM, </w:t>
      </w:r>
      <w:proofErr w:type="spellStart"/>
      <w:r w:rsidRPr="004C5310">
        <w:rPr>
          <w:rFonts w:ascii="Tahoma" w:hAnsi="Tahoma" w:cs="Tahoma"/>
          <w:sz w:val="20"/>
          <w:szCs w:val="20"/>
        </w:rPr>
        <w:t>OpenVZ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XEN a </w:t>
      </w:r>
      <w:proofErr w:type="spellStart"/>
      <w:r w:rsidRPr="004C5310">
        <w:rPr>
          <w:rFonts w:ascii="Tahoma" w:hAnsi="Tahoma" w:cs="Tahoma"/>
          <w:sz w:val="20"/>
          <w:szCs w:val="20"/>
        </w:rPr>
        <w:t>VirtualBOX</w:t>
      </w:r>
      <w:proofErr w:type="spellEnd"/>
      <w:r w:rsidRPr="004C5310">
        <w:rPr>
          <w:rFonts w:ascii="Tahoma" w:hAnsi="Tahoma" w:cs="Tahoma"/>
          <w:sz w:val="20"/>
          <w:szCs w:val="20"/>
        </w:rPr>
        <w:t>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bCs/>
          <w:sz w:val="20"/>
          <w:szCs w:val="20"/>
        </w:rPr>
        <w:t xml:space="preserve">Úvod do </w:t>
      </w:r>
      <w:proofErr w:type="spellStart"/>
      <w:r w:rsidRPr="004C5310">
        <w:rPr>
          <w:rFonts w:ascii="Tahoma" w:hAnsi="Tahoma" w:cs="Tahoma"/>
          <w:bCs/>
          <w:sz w:val="20"/>
          <w:szCs w:val="20"/>
        </w:rPr>
        <w:t>virtualizačních</w:t>
      </w:r>
      <w:proofErr w:type="spellEnd"/>
      <w:r w:rsidRPr="004C5310">
        <w:rPr>
          <w:rFonts w:ascii="Tahoma" w:hAnsi="Tahoma" w:cs="Tahoma"/>
          <w:bCs/>
          <w:sz w:val="20"/>
          <w:szCs w:val="20"/>
        </w:rPr>
        <w:t xml:space="preserve"> technologií</w:t>
      </w:r>
    </w:p>
    <w:p w:rsidR="0048213F" w:rsidRPr="004C5310" w:rsidRDefault="0048213F" w:rsidP="004C5310">
      <w:pPr>
        <w:pStyle w:val="Odstavecseseznamem"/>
        <w:numPr>
          <w:ilvl w:val="0"/>
          <w:numId w:val="43"/>
        </w:numPr>
        <w:spacing w:before="60" w:after="60"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Motivace a důvody proč </w:t>
      </w:r>
      <w:proofErr w:type="spellStart"/>
      <w:r w:rsidRPr="004C5310">
        <w:rPr>
          <w:rFonts w:ascii="Tahoma" w:hAnsi="Tahoma" w:cs="Tahoma"/>
          <w:sz w:val="20"/>
          <w:szCs w:val="20"/>
        </w:rPr>
        <w:t>virtualizovat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- efektivní rozložení zátěže, redukce nákladů na serverovou infrastrukturu, modernizace HW, pružná reakce na potřeby uživatelů, konsolidace serverů a aplikací</w:t>
      </w:r>
    </w:p>
    <w:p w:rsidR="0048213F" w:rsidRPr="004C5310" w:rsidRDefault="0048213F" w:rsidP="004C5310">
      <w:pPr>
        <w:pStyle w:val="Odstavecseseznamem"/>
        <w:numPr>
          <w:ilvl w:val="0"/>
          <w:numId w:val="43"/>
        </w:numPr>
        <w:spacing w:before="60" w:after="60"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Principy a technologie </w:t>
      </w:r>
      <w:proofErr w:type="spellStart"/>
      <w:r w:rsidRPr="004C5310">
        <w:rPr>
          <w:rFonts w:ascii="Tahoma" w:hAnsi="Tahoma" w:cs="Tahoma"/>
          <w:sz w:val="20"/>
          <w:szCs w:val="20"/>
        </w:rPr>
        <w:t>virtualizace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- emulace, </w:t>
      </w:r>
      <w:proofErr w:type="spellStart"/>
      <w:r w:rsidRPr="004C5310">
        <w:rPr>
          <w:rFonts w:ascii="Tahoma" w:hAnsi="Tahoma" w:cs="Tahoma"/>
          <w:sz w:val="20"/>
          <w:szCs w:val="20"/>
        </w:rPr>
        <w:t>paravirtualizace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plná </w:t>
      </w:r>
      <w:proofErr w:type="spellStart"/>
      <w:r w:rsidRPr="004C5310">
        <w:rPr>
          <w:rFonts w:ascii="Tahoma" w:hAnsi="Tahoma" w:cs="Tahoma"/>
          <w:sz w:val="20"/>
          <w:szCs w:val="20"/>
        </w:rPr>
        <w:t>virtualizace</w:t>
      </w:r>
      <w:proofErr w:type="spellEnd"/>
      <w:r w:rsidRPr="004C5310">
        <w:rPr>
          <w:rFonts w:ascii="Tahoma" w:hAnsi="Tahoma" w:cs="Tahoma"/>
          <w:sz w:val="20"/>
          <w:szCs w:val="20"/>
        </w:rPr>
        <w:t>, atd.</w:t>
      </w:r>
    </w:p>
    <w:p w:rsidR="0048213F" w:rsidRPr="004C5310" w:rsidRDefault="0048213F" w:rsidP="004C5310">
      <w:pPr>
        <w:pStyle w:val="Odstavecseseznamem"/>
        <w:numPr>
          <w:ilvl w:val="0"/>
          <w:numId w:val="43"/>
        </w:numPr>
        <w:spacing w:before="60" w:after="60" w:line="240" w:lineRule="auto"/>
        <w:ind w:left="993" w:hanging="284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Základní důležité pojmy</w:t>
      </w:r>
    </w:p>
    <w:p w:rsidR="0048213F" w:rsidRPr="004C5310" w:rsidRDefault="0048213F" w:rsidP="004C5310">
      <w:pPr>
        <w:pStyle w:val="Normlnweb"/>
        <w:numPr>
          <w:ilvl w:val="0"/>
          <w:numId w:val="44"/>
        </w:numPr>
        <w:shd w:val="clear" w:color="auto" w:fill="FFFFFF"/>
        <w:spacing w:before="60" w:beforeAutospacing="0" w:after="60" w:afterAutospacing="0"/>
        <w:contextualSpacing/>
        <w:rPr>
          <w:rFonts w:ascii="Tahoma" w:hAnsi="Tahoma" w:cs="Tahoma"/>
          <w:sz w:val="20"/>
          <w:szCs w:val="20"/>
        </w:rPr>
      </w:pPr>
      <w:r w:rsidRPr="004C5310">
        <w:rPr>
          <w:rStyle w:val="Siln"/>
          <w:rFonts w:ascii="Tahoma" w:hAnsi="Tahoma" w:cs="Tahoma"/>
          <w:b w:val="0"/>
          <w:sz w:val="20"/>
          <w:szCs w:val="20"/>
        </w:rPr>
        <w:t xml:space="preserve">Systém </w:t>
      </w:r>
      <w:proofErr w:type="spellStart"/>
      <w:r w:rsidRPr="004C5310">
        <w:rPr>
          <w:rStyle w:val="Siln"/>
          <w:rFonts w:ascii="Tahoma" w:hAnsi="Tahoma" w:cs="Tahoma"/>
          <w:b w:val="0"/>
          <w:sz w:val="20"/>
          <w:szCs w:val="20"/>
        </w:rPr>
        <w:t>OpenVZ</w:t>
      </w:r>
      <w:proofErr w:type="spellEnd"/>
    </w:p>
    <w:p w:rsidR="0048213F" w:rsidRPr="004C5310" w:rsidRDefault="0048213F" w:rsidP="004C5310">
      <w:pPr>
        <w:numPr>
          <w:ilvl w:val="0"/>
          <w:numId w:val="17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Popis </w:t>
      </w:r>
      <w:proofErr w:type="spellStart"/>
      <w:r w:rsidRPr="004C5310">
        <w:rPr>
          <w:rFonts w:ascii="Tahoma" w:hAnsi="Tahoma" w:cs="Tahoma"/>
          <w:sz w:val="20"/>
          <w:szCs w:val="20"/>
        </w:rPr>
        <w:t>OpenVZ</w:t>
      </w:r>
      <w:proofErr w:type="spellEnd"/>
      <w:r w:rsidRPr="004C5310">
        <w:rPr>
          <w:rFonts w:ascii="Tahoma" w:hAnsi="Tahoma" w:cs="Tahoma"/>
          <w:sz w:val="20"/>
          <w:szCs w:val="20"/>
        </w:rPr>
        <w:t>, vhodnost nasazení, atd.</w:t>
      </w:r>
    </w:p>
    <w:p w:rsidR="0048213F" w:rsidRPr="004C5310" w:rsidRDefault="0048213F" w:rsidP="004C5310">
      <w:pPr>
        <w:numPr>
          <w:ilvl w:val="0"/>
          <w:numId w:val="17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Příprava prostředí pro provoz </w:t>
      </w:r>
      <w:proofErr w:type="spellStart"/>
      <w:r w:rsidRPr="004C5310">
        <w:rPr>
          <w:rFonts w:ascii="Tahoma" w:hAnsi="Tahoma" w:cs="Tahoma"/>
          <w:sz w:val="20"/>
          <w:szCs w:val="20"/>
        </w:rPr>
        <w:t>OpenVZ</w:t>
      </w:r>
      <w:proofErr w:type="spellEnd"/>
    </w:p>
    <w:p w:rsidR="0048213F" w:rsidRPr="004C5310" w:rsidRDefault="0048213F" w:rsidP="004C5310">
      <w:pPr>
        <w:numPr>
          <w:ilvl w:val="0"/>
          <w:numId w:val="17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Nastavení </w:t>
      </w:r>
      <w:proofErr w:type="spellStart"/>
      <w:r w:rsidRPr="004C5310">
        <w:rPr>
          <w:rFonts w:ascii="Tahoma" w:hAnsi="Tahoma" w:cs="Tahoma"/>
          <w:sz w:val="20"/>
          <w:szCs w:val="20"/>
        </w:rPr>
        <w:t>OpenVZ</w:t>
      </w:r>
      <w:proofErr w:type="spellEnd"/>
    </w:p>
    <w:p w:rsidR="0048213F" w:rsidRPr="004C5310" w:rsidRDefault="0048213F" w:rsidP="004C5310">
      <w:pPr>
        <w:numPr>
          <w:ilvl w:val="0"/>
          <w:numId w:val="17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Nástroj </w:t>
      </w:r>
      <w:proofErr w:type="spellStart"/>
      <w:r w:rsidRPr="004C5310">
        <w:rPr>
          <w:rFonts w:ascii="Tahoma" w:hAnsi="Tahoma" w:cs="Tahoma"/>
          <w:sz w:val="20"/>
          <w:szCs w:val="20"/>
        </w:rPr>
        <w:t>vzctl</w:t>
      </w:r>
      <w:proofErr w:type="spellEnd"/>
      <w:r w:rsidRPr="004C5310">
        <w:rPr>
          <w:rFonts w:ascii="Tahoma" w:hAnsi="Tahoma" w:cs="Tahoma"/>
          <w:sz w:val="20"/>
          <w:szCs w:val="20"/>
        </w:rPr>
        <w:t>, atd.</w:t>
      </w:r>
    </w:p>
    <w:p w:rsidR="0048213F" w:rsidRPr="004C5310" w:rsidRDefault="0048213F" w:rsidP="004C5310">
      <w:pPr>
        <w:numPr>
          <w:ilvl w:val="0"/>
          <w:numId w:val="17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Instalace hostovaných systémů</w:t>
      </w:r>
    </w:p>
    <w:p w:rsidR="0048213F" w:rsidRPr="004C5310" w:rsidRDefault="0048213F" w:rsidP="004C5310">
      <w:pPr>
        <w:numPr>
          <w:ilvl w:val="0"/>
          <w:numId w:val="17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Řízení a ovládání hostovaných systémů</w:t>
      </w:r>
    </w:p>
    <w:p w:rsidR="0048213F" w:rsidRPr="004C5310" w:rsidRDefault="0048213F" w:rsidP="004C5310">
      <w:pPr>
        <w:numPr>
          <w:ilvl w:val="0"/>
          <w:numId w:val="17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Pokročilá konfigurace síťování, přidělovaní zdrojů, diskových kvót, atd.</w:t>
      </w:r>
    </w:p>
    <w:p w:rsidR="0048213F" w:rsidRPr="004C5310" w:rsidRDefault="0048213F" w:rsidP="004C5310">
      <w:pPr>
        <w:numPr>
          <w:ilvl w:val="0"/>
          <w:numId w:val="17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Migrace běžících systémů</w:t>
      </w:r>
    </w:p>
    <w:p w:rsidR="0048213F" w:rsidRPr="004C5310" w:rsidRDefault="0048213F" w:rsidP="004C5310">
      <w:pPr>
        <w:pStyle w:val="Normlnweb"/>
        <w:numPr>
          <w:ilvl w:val="0"/>
          <w:numId w:val="44"/>
        </w:numPr>
        <w:shd w:val="clear" w:color="auto" w:fill="FFFFFF"/>
        <w:spacing w:before="60" w:beforeAutospacing="0" w:after="60" w:afterAutospacing="0"/>
        <w:contextualSpacing/>
        <w:rPr>
          <w:rStyle w:val="Siln"/>
          <w:rFonts w:ascii="Tahoma" w:hAnsi="Tahoma" w:cs="Tahoma"/>
          <w:b w:val="0"/>
          <w:sz w:val="20"/>
          <w:szCs w:val="20"/>
        </w:rPr>
      </w:pPr>
      <w:r w:rsidRPr="004C5310">
        <w:rPr>
          <w:rStyle w:val="Siln"/>
          <w:rFonts w:ascii="Tahoma" w:hAnsi="Tahoma" w:cs="Tahoma"/>
          <w:b w:val="0"/>
          <w:sz w:val="20"/>
          <w:szCs w:val="20"/>
        </w:rPr>
        <w:t>Systém XEN</w:t>
      </w:r>
    </w:p>
    <w:p w:rsidR="0048213F" w:rsidRPr="004C5310" w:rsidRDefault="0048213F" w:rsidP="004C5310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Popis systému XEN, vhodnost nasazení, atd.</w:t>
      </w:r>
    </w:p>
    <w:p w:rsidR="0048213F" w:rsidRPr="004C5310" w:rsidRDefault="0048213F" w:rsidP="004C5310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Příprava prostředí pro provoz XEN</w:t>
      </w:r>
    </w:p>
    <w:p w:rsidR="0048213F" w:rsidRPr="004C5310" w:rsidRDefault="0048213F" w:rsidP="004C5310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Nastavení XEN</w:t>
      </w:r>
    </w:p>
    <w:p w:rsidR="0048213F" w:rsidRPr="004C5310" w:rsidRDefault="0048213F" w:rsidP="004C5310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Nástroj </w:t>
      </w:r>
      <w:proofErr w:type="spellStart"/>
      <w:r w:rsidRPr="004C5310">
        <w:rPr>
          <w:rFonts w:ascii="Tahoma" w:hAnsi="Tahoma" w:cs="Tahoma"/>
          <w:sz w:val="20"/>
          <w:szCs w:val="20"/>
        </w:rPr>
        <w:t>xm</w:t>
      </w:r>
      <w:proofErr w:type="spellEnd"/>
    </w:p>
    <w:p w:rsidR="0048213F" w:rsidRPr="004C5310" w:rsidRDefault="0048213F" w:rsidP="004C5310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lastRenderedPageBreak/>
        <w:t>Instalace hostovaných systémů</w:t>
      </w:r>
    </w:p>
    <w:p w:rsidR="0048213F" w:rsidRPr="004C5310" w:rsidRDefault="0048213F" w:rsidP="004C5310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Řízení a ovládání hostovaných systémů</w:t>
      </w:r>
    </w:p>
    <w:p w:rsidR="0048213F" w:rsidRPr="004C5310" w:rsidRDefault="0048213F" w:rsidP="004C5310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Pokročilá konfigurace síťování, přidělovaní zdrojů, atd.</w:t>
      </w:r>
    </w:p>
    <w:p w:rsidR="0048213F" w:rsidRPr="004C5310" w:rsidRDefault="0048213F" w:rsidP="004C5310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Migrace běžících systémů</w:t>
      </w:r>
    </w:p>
    <w:p w:rsidR="0048213F" w:rsidRPr="004C5310" w:rsidRDefault="0048213F" w:rsidP="004C5310">
      <w:pPr>
        <w:pStyle w:val="Normlnweb"/>
        <w:numPr>
          <w:ilvl w:val="0"/>
          <w:numId w:val="44"/>
        </w:numPr>
        <w:shd w:val="clear" w:color="auto" w:fill="FFFFFF"/>
        <w:spacing w:before="60" w:beforeAutospacing="0" w:after="60" w:afterAutospacing="0"/>
        <w:contextualSpacing/>
        <w:rPr>
          <w:rStyle w:val="Siln"/>
          <w:rFonts w:ascii="Tahoma" w:hAnsi="Tahoma" w:cs="Tahoma"/>
          <w:b w:val="0"/>
          <w:sz w:val="20"/>
          <w:szCs w:val="20"/>
        </w:rPr>
      </w:pPr>
      <w:r w:rsidRPr="004C5310">
        <w:rPr>
          <w:rStyle w:val="Siln"/>
          <w:rFonts w:ascii="Tahoma" w:hAnsi="Tahoma" w:cs="Tahoma"/>
          <w:b w:val="0"/>
          <w:sz w:val="20"/>
          <w:szCs w:val="20"/>
        </w:rPr>
        <w:t xml:space="preserve">Systém </w:t>
      </w:r>
      <w:proofErr w:type="spellStart"/>
      <w:r w:rsidRPr="004C5310">
        <w:rPr>
          <w:rStyle w:val="Siln"/>
          <w:rFonts w:ascii="Tahoma" w:hAnsi="Tahoma" w:cs="Tahoma"/>
          <w:b w:val="0"/>
          <w:sz w:val="20"/>
          <w:szCs w:val="20"/>
        </w:rPr>
        <w:t>Qemu</w:t>
      </w:r>
      <w:proofErr w:type="spellEnd"/>
    </w:p>
    <w:p w:rsidR="0048213F" w:rsidRPr="004C5310" w:rsidRDefault="0048213F" w:rsidP="004C5310">
      <w:pPr>
        <w:numPr>
          <w:ilvl w:val="0"/>
          <w:numId w:val="19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Popis systému </w:t>
      </w:r>
      <w:proofErr w:type="spellStart"/>
      <w:r w:rsidRPr="004C5310">
        <w:rPr>
          <w:rFonts w:ascii="Tahoma" w:hAnsi="Tahoma" w:cs="Tahoma"/>
          <w:sz w:val="20"/>
          <w:szCs w:val="20"/>
        </w:rPr>
        <w:t>Qemu</w:t>
      </w:r>
      <w:proofErr w:type="spellEnd"/>
      <w:r w:rsidRPr="004C5310">
        <w:rPr>
          <w:rFonts w:ascii="Tahoma" w:hAnsi="Tahoma" w:cs="Tahoma"/>
          <w:sz w:val="20"/>
          <w:szCs w:val="20"/>
        </w:rPr>
        <w:t>, vhodnost nasazení, atd.</w:t>
      </w:r>
    </w:p>
    <w:p w:rsidR="0048213F" w:rsidRPr="004C5310" w:rsidRDefault="0048213F" w:rsidP="004C5310">
      <w:pPr>
        <w:numPr>
          <w:ilvl w:val="0"/>
          <w:numId w:val="19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Základní užití </w:t>
      </w:r>
      <w:proofErr w:type="spellStart"/>
      <w:r w:rsidRPr="004C5310">
        <w:rPr>
          <w:rFonts w:ascii="Tahoma" w:hAnsi="Tahoma" w:cs="Tahoma"/>
          <w:sz w:val="20"/>
          <w:szCs w:val="20"/>
        </w:rPr>
        <w:t>Qemu</w:t>
      </w:r>
      <w:proofErr w:type="spellEnd"/>
    </w:p>
    <w:p w:rsidR="0048213F" w:rsidRPr="004C5310" w:rsidRDefault="0048213F" w:rsidP="004C5310">
      <w:pPr>
        <w:numPr>
          <w:ilvl w:val="0"/>
          <w:numId w:val="19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Management diskových obrazů pomocí nástroje </w:t>
      </w:r>
      <w:proofErr w:type="spellStart"/>
      <w:r w:rsidRPr="004C5310">
        <w:rPr>
          <w:rFonts w:ascii="Tahoma" w:hAnsi="Tahoma" w:cs="Tahoma"/>
          <w:sz w:val="20"/>
          <w:szCs w:val="20"/>
        </w:rPr>
        <w:t>qemu-img</w:t>
      </w:r>
      <w:proofErr w:type="spellEnd"/>
    </w:p>
    <w:p w:rsidR="0048213F" w:rsidRPr="004C5310" w:rsidRDefault="0048213F" w:rsidP="004C5310">
      <w:pPr>
        <w:numPr>
          <w:ilvl w:val="0"/>
          <w:numId w:val="19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Instalace hostovaných systémů a práce s nimi</w:t>
      </w:r>
    </w:p>
    <w:p w:rsidR="0048213F" w:rsidRPr="004C5310" w:rsidRDefault="0048213F" w:rsidP="004C5310">
      <w:pPr>
        <w:numPr>
          <w:ilvl w:val="0"/>
          <w:numId w:val="19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Řízení a ovládání hostovaných systémů pomocí </w:t>
      </w:r>
      <w:proofErr w:type="spellStart"/>
      <w:r w:rsidRPr="004C5310">
        <w:rPr>
          <w:rFonts w:ascii="Tahoma" w:hAnsi="Tahoma" w:cs="Tahoma"/>
          <w:sz w:val="20"/>
          <w:szCs w:val="20"/>
        </w:rPr>
        <w:t>Qemu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monitoru</w:t>
      </w:r>
    </w:p>
    <w:p w:rsidR="0048213F" w:rsidRPr="004C5310" w:rsidRDefault="0048213F" w:rsidP="004C5310">
      <w:pPr>
        <w:numPr>
          <w:ilvl w:val="0"/>
          <w:numId w:val="19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Pokročilá konfigurace síťování, přidělovaní zdrojů, atd.</w:t>
      </w:r>
    </w:p>
    <w:p w:rsidR="0048213F" w:rsidRPr="004C5310" w:rsidRDefault="0048213F" w:rsidP="004C5310">
      <w:pPr>
        <w:pStyle w:val="Normlnweb"/>
        <w:numPr>
          <w:ilvl w:val="0"/>
          <w:numId w:val="44"/>
        </w:numPr>
        <w:shd w:val="clear" w:color="auto" w:fill="FFFFFF"/>
        <w:spacing w:before="60" w:beforeAutospacing="0" w:after="60" w:afterAutospacing="0"/>
        <w:contextualSpacing/>
        <w:rPr>
          <w:rStyle w:val="Siln"/>
          <w:rFonts w:ascii="Tahoma" w:hAnsi="Tahoma" w:cs="Tahoma"/>
          <w:b w:val="0"/>
          <w:sz w:val="20"/>
          <w:szCs w:val="20"/>
        </w:rPr>
      </w:pPr>
      <w:r w:rsidRPr="004C5310">
        <w:rPr>
          <w:rStyle w:val="Siln"/>
          <w:rFonts w:ascii="Tahoma" w:hAnsi="Tahoma" w:cs="Tahoma"/>
          <w:b w:val="0"/>
          <w:sz w:val="20"/>
          <w:szCs w:val="20"/>
        </w:rPr>
        <w:t>Systém KVM</w:t>
      </w:r>
    </w:p>
    <w:p w:rsidR="0048213F" w:rsidRPr="004C5310" w:rsidRDefault="0048213F" w:rsidP="004C531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Popis systému KVM, vhodnost nasazení, atd.</w:t>
      </w:r>
    </w:p>
    <w:p w:rsidR="0048213F" w:rsidRPr="004C5310" w:rsidRDefault="0048213F" w:rsidP="004C531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Příprava prostředí pro provoz KVM</w:t>
      </w:r>
    </w:p>
    <w:p w:rsidR="0048213F" w:rsidRPr="004C5310" w:rsidRDefault="0048213F" w:rsidP="004C531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Nastavení KVM</w:t>
      </w:r>
    </w:p>
    <w:p w:rsidR="0048213F" w:rsidRPr="004C5310" w:rsidRDefault="0048213F" w:rsidP="004C531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Nástroj </w:t>
      </w:r>
      <w:proofErr w:type="spellStart"/>
      <w:r w:rsidRPr="004C5310">
        <w:rPr>
          <w:rFonts w:ascii="Tahoma" w:hAnsi="Tahoma" w:cs="Tahoma"/>
          <w:sz w:val="20"/>
          <w:szCs w:val="20"/>
        </w:rPr>
        <w:t>qemu-kvm</w:t>
      </w:r>
      <w:proofErr w:type="spellEnd"/>
    </w:p>
    <w:p w:rsidR="0048213F" w:rsidRPr="004C5310" w:rsidRDefault="0048213F" w:rsidP="004C531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Instalace hostovaných systémů</w:t>
      </w:r>
    </w:p>
    <w:p w:rsidR="0048213F" w:rsidRPr="004C5310" w:rsidRDefault="0048213F" w:rsidP="004C531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Řízení a ovládání hostovaných systémů</w:t>
      </w:r>
    </w:p>
    <w:p w:rsidR="0048213F" w:rsidRPr="004C5310" w:rsidRDefault="0048213F" w:rsidP="004C5310">
      <w:pPr>
        <w:numPr>
          <w:ilvl w:val="0"/>
          <w:numId w:val="20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Pokročilá konfigurace síťování, přidělovaní zdrojů, atd.</w:t>
      </w:r>
    </w:p>
    <w:p w:rsidR="0048213F" w:rsidRPr="004C5310" w:rsidRDefault="0048213F" w:rsidP="004C5310">
      <w:pPr>
        <w:pStyle w:val="Normlnweb"/>
        <w:numPr>
          <w:ilvl w:val="0"/>
          <w:numId w:val="44"/>
        </w:numPr>
        <w:shd w:val="clear" w:color="auto" w:fill="FFFFFF"/>
        <w:spacing w:before="60" w:beforeAutospacing="0" w:after="60" w:afterAutospacing="0"/>
        <w:contextualSpacing/>
        <w:rPr>
          <w:rStyle w:val="Siln"/>
          <w:rFonts w:ascii="Tahoma" w:hAnsi="Tahoma" w:cs="Tahoma"/>
          <w:b w:val="0"/>
          <w:sz w:val="20"/>
          <w:szCs w:val="20"/>
        </w:rPr>
      </w:pPr>
      <w:r w:rsidRPr="004C5310">
        <w:rPr>
          <w:rStyle w:val="Siln"/>
          <w:rFonts w:ascii="Tahoma" w:hAnsi="Tahoma" w:cs="Tahoma"/>
          <w:b w:val="0"/>
          <w:sz w:val="20"/>
          <w:szCs w:val="20"/>
        </w:rPr>
        <w:t xml:space="preserve">Knihovna </w:t>
      </w:r>
      <w:proofErr w:type="spellStart"/>
      <w:r w:rsidRPr="004C5310">
        <w:rPr>
          <w:rStyle w:val="Siln"/>
          <w:rFonts w:ascii="Tahoma" w:hAnsi="Tahoma" w:cs="Tahoma"/>
          <w:b w:val="0"/>
          <w:sz w:val="20"/>
          <w:szCs w:val="20"/>
        </w:rPr>
        <w:t>libvirt</w:t>
      </w:r>
      <w:proofErr w:type="spellEnd"/>
      <w:r w:rsidRPr="004C5310">
        <w:rPr>
          <w:rStyle w:val="Siln"/>
          <w:rFonts w:ascii="Tahoma" w:hAnsi="Tahoma" w:cs="Tahoma"/>
          <w:b w:val="0"/>
          <w:sz w:val="20"/>
          <w:szCs w:val="20"/>
        </w:rPr>
        <w:t xml:space="preserve">, nástroje </w:t>
      </w:r>
      <w:proofErr w:type="spellStart"/>
      <w:r w:rsidRPr="004C5310">
        <w:rPr>
          <w:rStyle w:val="Siln"/>
          <w:rFonts w:ascii="Tahoma" w:hAnsi="Tahoma" w:cs="Tahoma"/>
          <w:b w:val="0"/>
          <w:sz w:val="20"/>
          <w:szCs w:val="20"/>
        </w:rPr>
        <w:t>virsh</w:t>
      </w:r>
      <w:proofErr w:type="spellEnd"/>
      <w:r w:rsidRPr="004C5310">
        <w:rPr>
          <w:rStyle w:val="Siln"/>
          <w:rFonts w:ascii="Tahoma" w:hAnsi="Tahoma" w:cs="Tahoma"/>
          <w:b w:val="0"/>
          <w:sz w:val="20"/>
          <w:szCs w:val="20"/>
        </w:rPr>
        <w:t xml:space="preserve">, </w:t>
      </w:r>
      <w:proofErr w:type="spellStart"/>
      <w:r w:rsidRPr="004C5310">
        <w:rPr>
          <w:rStyle w:val="Siln"/>
          <w:rFonts w:ascii="Tahoma" w:hAnsi="Tahoma" w:cs="Tahoma"/>
          <w:b w:val="0"/>
          <w:sz w:val="20"/>
          <w:szCs w:val="20"/>
        </w:rPr>
        <w:t>virt-install</w:t>
      </w:r>
      <w:proofErr w:type="spellEnd"/>
      <w:r w:rsidRPr="004C5310">
        <w:rPr>
          <w:rStyle w:val="Siln"/>
          <w:rFonts w:ascii="Tahoma" w:hAnsi="Tahoma" w:cs="Tahoma"/>
          <w:b w:val="0"/>
          <w:sz w:val="20"/>
          <w:szCs w:val="20"/>
        </w:rPr>
        <w:t xml:space="preserve">, </w:t>
      </w:r>
      <w:proofErr w:type="spellStart"/>
      <w:r w:rsidRPr="004C5310">
        <w:rPr>
          <w:rStyle w:val="Siln"/>
          <w:rFonts w:ascii="Tahoma" w:hAnsi="Tahoma" w:cs="Tahoma"/>
          <w:b w:val="0"/>
          <w:sz w:val="20"/>
          <w:szCs w:val="20"/>
        </w:rPr>
        <w:t>virt-manager</w:t>
      </w:r>
      <w:proofErr w:type="spellEnd"/>
      <w:r w:rsidRPr="004C5310">
        <w:rPr>
          <w:rStyle w:val="Siln"/>
          <w:rFonts w:ascii="Tahoma" w:hAnsi="Tahoma" w:cs="Tahoma"/>
          <w:b w:val="0"/>
          <w:sz w:val="20"/>
          <w:szCs w:val="20"/>
        </w:rPr>
        <w:t xml:space="preserve"> a </w:t>
      </w:r>
      <w:proofErr w:type="spellStart"/>
      <w:r w:rsidRPr="004C5310">
        <w:rPr>
          <w:rStyle w:val="Siln"/>
          <w:rFonts w:ascii="Tahoma" w:hAnsi="Tahoma" w:cs="Tahoma"/>
          <w:b w:val="0"/>
          <w:sz w:val="20"/>
          <w:szCs w:val="20"/>
        </w:rPr>
        <w:t>oVirt</w:t>
      </w:r>
      <w:proofErr w:type="spellEnd"/>
    </w:p>
    <w:p w:rsidR="0048213F" w:rsidRPr="004C5310" w:rsidRDefault="0048213F" w:rsidP="004C5310">
      <w:pPr>
        <w:numPr>
          <w:ilvl w:val="0"/>
          <w:numId w:val="21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Popis vlastností knihovny </w:t>
      </w:r>
      <w:proofErr w:type="spellStart"/>
      <w:r w:rsidRPr="004C5310">
        <w:rPr>
          <w:rFonts w:ascii="Tahoma" w:hAnsi="Tahoma" w:cs="Tahoma"/>
          <w:sz w:val="20"/>
          <w:szCs w:val="20"/>
        </w:rPr>
        <w:t>libvirt</w:t>
      </w:r>
      <w:proofErr w:type="spellEnd"/>
    </w:p>
    <w:p w:rsidR="0048213F" w:rsidRPr="004C5310" w:rsidRDefault="0048213F" w:rsidP="004C5310">
      <w:pPr>
        <w:numPr>
          <w:ilvl w:val="0"/>
          <w:numId w:val="21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Obecné ovládací nástroje pro </w:t>
      </w:r>
      <w:proofErr w:type="spellStart"/>
      <w:r w:rsidRPr="004C5310">
        <w:rPr>
          <w:rFonts w:ascii="Tahoma" w:hAnsi="Tahoma" w:cs="Tahoma"/>
          <w:sz w:val="20"/>
          <w:szCs w:val="20"/>
        </w:rPr>
        <w:t>virtualizační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technologie postavené nad knihovnou </w:t>
      </w:r>
      <w:proofErr w:type="spellStart"/>
      <w:r w:rsidRPr="004C5310">
        <w:rPr>
          <w:rFonts w:ascii="Tahoma" w:hAnsi="Tahoma" w:cs="Tahoma"/>
          <w:sz w:val="20"/>
          <w:szCs w:val="20"/>
        </w:rPr>
        <w:t>libvirt</w:t>
      </w:r>
      <w:proofErr w:type="spellEnd"/>
    </w:p>
    <w:p w:rsidR="0048213F" w:rsidRPr="004C5310" w:rsidRDefault="0048213F" w:rsidP="004C5310">
      <w:pPr>
        <w:pStyle w:val="Normlnweb"/>
        <w:numPr>
          <w:ilvl w:val="0"/>
          <w:numId w:val="44"/>
        </w:numPr>
        <w:shd w:val="clear" w:color="auto" w:fill="FFFFFF"/>
        <w:spacing w:before="60" w:beforeAutospacing="0" w:after="60" w:afterAutospacing="0"/>
        <w:contextualSpacing/>
        <w:rPr>
          <w:rStyle w:val="Siln"/>
          <w:rFonts w:ascii="Tahoma" w:hAnsi="Tahoma" w:cs="Tahoma"/>
          <w:b w:val="0"/>
          <w:sz w:val="20"/>
          <w:szCs w:val="20"/>
        </w:rPr>
      </w:pPr>
      <w:r w:rsidRPr="004C5310">
        <w:rPr>
          <w:rStyle w:val="Siln"/>
          <w:rFonts w:ascii="Tahoma" w:hAnsi="Tahoma" w:cs="Tahoma"/>
          <w:b w:val="0"/>
          <w:sz w:val="20"/>
          <w:szCs w:val="20"/>
        </w:rPr>
        <w:t xml:space="preserve">Systém </w:t>
      </w:r>
      <w:proofErr w:type="spellStart"/>
      <w:r w:rsidRPr="004C5310">
        <w:rPr>
          <w:rStyle w:val="Siln"/>
          <w:rFonts w:ascii="Tahoma" w:hAnsi="Tahoma" w:cs="Tahoma"/>
          <w:b w:val="0"/>
          <w:sz w:val="20"/>
          <w:szCs w:val="20"/>
        </w:rPr>
        <w:t>VirtualBox</w:t>
      </w:r>
      <w:proofErr w:type="spellEnd"/>
    </w:p>
    <w:p w:rsidR="0048213F" w:rsidRPr="004C5310" w:rsidRDefault="0048213F" w:rsidP="004C5310">
      <w:pPr>
        <w:numPr>
          <w:ilvl w:val="0"/>
          <w:numId w:val="22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Popis systému </w:t>
      </w:r>
      <w:proofErr w:type="spellStart"/>
      <w:r w:rsidRPr="004C5310">
        <w:rPr>
          <w:rFonts w:ascii="Tahoma" w:hAnsi="Tahoma" w:cs="Tahoma"/>
          <w:sz w:val="20"/>
          <w:szCs w:val="20"/>
        </w:rPr>
        <w:t>VirtualBox</w:t>
      </w:r>
      <w:proofErr w:type="spellEnd"/>
      <w:r w:rsidRPr="004C5310">
        <w:rPr>
          <w:rFonts w:ascii="Tahoma" w:hAnsi="Tahoma" w:cs="Tahoma"/>
          <w:sz w:val="20"/>
          <w:szCs w:val="20"/>
        </w:rPr>
        <w:t>, vhodnost nasazení, atd.</w:t>
      </w:r>
    </w:p>
    <w:p w:rsidR="0048213F" w:rsidRPr="004C5310" w:rsidRDefault="0048213F" w:rsidP="004C5310">
      <w:pPr>
        <w:numPr>
          <w:ilvl w:val="0"/>
          <w:numId w:val="22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Instalace hostovaných systémů</w:t>
      </w:r>
    </w:p>
    <w:p w:rsidR="0048213F" w:rsidRPr="004C5310" w:rsidRDefault="0048213F" w:rsidP="004C5310">
      <w:pPr>
        <w:numPr>
          <w:ilvl w:val="0"/>
          <w:numId w:val="22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Řízení a ovládání hostovaných systémů</w:t>
      </w:r>
    </w:p>
    <w:p w:rsidR="0048213F" w:rsidRPr="004C5310" w:rsidRDefault="0048213F" w:rsidP="004C5310">
      <w:pPr>
        <w:numPr>
          <w:ilvl w:val="0"/>
          <w:numId w:val="22"/>
        </w:numPr>
        <w:shd w:val="clear" w:color="auto" w:fill="FFFFFF"/>
        <w:spacing w:before="60" w:after="60" w:line="240" w:lineRule="auto"/>
        <w:ind w:left="993" w:hanging="284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Pokročilá konfigurace síťování, přidělovaní zdrojů, atd.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Praktické ukázky v </w:t>
      </w:r>
      <w:proofErr w:type="gramStart"/>
      <w:r w:rsidRPr="004C5310">
        <w:rPr>
          <w:rFonts w:ascii="Tahoma" w:hAnsi="Tahoma" w:cs="Tahoma"/>
          <w:sz w:val="20"/>
          <w:szCs w:val="20"/>
        </w:rPr>
        <w:t>OS</w:t>
      </w:r>
      <w:proofErr w:type="gramEnd"/>
      <w:r w:rsidRPr="004C5310">
        <w:rPr>
          <w:rFonts w:ascii="Tahoma" w:hAnsi="Tahoma" w:cs="Tahoma"/>
          <w:sz w:val="20"/>
          <w:szCs w:val="20"/>
        </w:rPr>
        <w:t xml:space="preserve"> Linux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Rozsah (dny):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3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Maximální cena kurzu (jeden účastník):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11 700,00 Kč bez DPH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8213F" w:rsidRDefault="0048213F" w:rsidP="004C5310">
      <w:pPr>
        <w:spacing w:line="240" w:lineRule="auto"/>
        <w:jc w:val="left"/>
        <w:rPr>
          <w:rFonts w:ascii="Cambria" w:hAnsi="Cambria"/>
          <w:b/>
          <w:bCs/>
          <w:color w:val="4F81BD"/>
          <w:sz w:val="26"/>
          <w:szCs w:val="26"/>
        </w:rPr>
      </w:pPr>
    </w:p>
    <w:p w:rsidR="0048213F" w:rsidRDefault="0048213F" w:rsidP="004C5310">
      <w:pPr>
        <w:rPr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Návrh relačních databází</w:t>
            </w:r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Kurz je určen pro všechny, kteří se chtějí seznámit s principy databází, porozumět již stávajícím databázím nebo se naučit navrhovat databáze nové. Účastníci kurzu se naučí správně navrhnout strukturu relačního databázového systému, určit optimální počet entit (tabulek a relací mezi nimi) a definovat atributy a integritní omezení, které zajistí datovou integritu (primární klíč, cizí klíč, </w:t>
      </w:r>
      <w:proofErr w:type="spellStart"/>
      <w:r w:rsidRPr="004C5310">
        <w:rPr>
          <w:rFonts w:ascii="Tahoma" w:hAnsi="Tahoma" w:cs="Tahoma"/>
          <w:sz w:val="20"/>
          <w:szCs w:val="20"/>
        </w:rPr>
        <w:t>unique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C5310">
        <w:rPr>
          <w:rFonts w:ascii="Tahoma" w:hAnsi="Tahoma" w:cs="Tahoma"/>
          <w:sz w:val="20"/>
          <w:szCs w:val="20"/>
        </w:rPr>
        <w:t>check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not </w:t>
      </w:r>
      <w:proofErr w:type="spellStart"/>
      <w:r w:rsidRPr="004C5310">
        <w:rPr>
          <w:rFonts w:ascii="Tahoma" w:hAnsi="Tahoma" w:cs="Tahoma"/>
          <w:sz w:val="20"/>
          <w:szCs w:val="20"/>
        </w:rPr>
        <w:t>null</w:t>
      </w:r>
      <w:proofErr w:type="spellEnd"/>
      <w:r w:rsidRPr="004C5310">
        <w:rPr>
          <w:rFonts w:ascii="Tahoma" w:hAnsi="Tahoma" w:cs="Tahoma"/>
          <w:sz w:val="20"/>
          <w:szCs w:val="20"/>
        </w:rPr>
        <w:t>), a naučí se pracovat v některém z nástrojů pro návrh databáze (Case nástroj).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Cílem kurzu je seznámit a prakticky naučit účastníky kurzu navrhovat optimální strukturu relační databáze. Účastníci dále získají nezbytné znalosti pro efektivní správu nebo dotazování relační databáze.</w:t>
      </w:r>
    </w:p>
    <w:p w:rsidR="0048213F" w:rsidRDefault="0048213F" w:rsidP="004C5310">
      <w:pPr>
        <w:keepNext/>
        <w:keepLines/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keepNext/>
        <w:keepLines/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pStyle w:val="Normlnweb"/>
        <w:keepNext/>
        <w:keepLines/>
        <w:numPr>
          <w:ilvl w:val="0"/>
          <w:numId w:val="45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Úvod do návrhu relační databáze</w:t>
      </w:r>
    </w:p>
    <w:p w:rsidR="0048213F" w:rsidRPr="004C5310" w:rsidRDefault="0048213F" w:rsidP="004C5310">
      <w:pPr>
        <w:keepNext/>
        <w:keepLines/>
        <w:numPr>
          <w:ilvl w:val="0"/>
          <w:numId w:val="23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Definice databáze</w:t>
      </w:r>
    </w:p>
    <w:p w:rsidR="0048213F" w:rsidRPr="004C5310" w:rsidRDefault="0048213F" w:rsidP="004C5310">
      <w:pPr>
        <w:keepNext/>
        <w:keepLines/>
        <w:numPr>
          <w:ilvl w:val="0"/>
          <w:numId w:val="23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Tradiční systémy uložení dat</w:t>
      </w:r>
    </w:p>
    <w:p w:rsidR="0048213F" w:rsidRPr="004C5310" w:rsidRDefault="0048213F" w:rsidP="004C5310">
      <w:pPr>
        <w:numPr>
          <w:ilvl w:val="0"/>
          <w:numId w:val="23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Relační systémy řízení báze dat</w:t>
      </w:r>
    </w:p>
    <w:p w:rsidR="0048213F" w:rsidRPr="004C5310" w:rsidRDefault="0048213F" w:rsidP="004C5310">
      <w:pPr>
        <w:numPr>
          <w:ilvl w:val="0"/>
          <w:numId w:val="23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Jak postupovat při návrhu datové základny</w:t>
      </w:r>
    </w:p>
    <w:p w:rsidR="0048213F" w:rsidRPr="004C5310" w:rsidRDefault="0048213F" w:rsidP="004C5310">
      <w:pPr>
        <w:numPr>
          <w:ilvl w:val="0"/>
          <w:numId w:val="23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Best </w:t>
      </w:r>
      <w:proofErr w:type="spellStart"/>
      <w:r w:rsidRPr="004C5310">
        <w:rPr>
          <w:rFonts w:ascii="Tahoma" w:hAnsi="Tahoma" w:cs="Tahoma"/>
          <w:sz w:val="20"/>
          <w:szCs w:val="20"/>
        </w:rPr>
        <w:t>practise</w:t>
      </w:r>
      <w:proofErr w:type="spellEnd"/>
    </w:p>
    <w:p w:rsidR="0048213F" w:rsidRPr="004C5310" w:rsidRDefault="0048213F" w:rsidP="004C5310">
      <w:pPr>
        <w:pStyle w:val="Normlnweb"/>
        <w:numPr>
          <w:ilvl w:val="0"/>
          <w:numId w:val="45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Terminologie a pojetí databázového modelování</w:t>
      </w:r>
    </w:p>
    <w:p w:rsidR="0048213F" w:rsidRPr="004C5310" w:rsidRDefault="0048213F" w:rsidP="004C5310">
      <w:pPr>
        <w:numPr>
          <w:ilvl w:val="0"/>
          <w:numId w:val="24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Základní pojmy v datovém modelu</w:t>
      </w:r>
    </w:p>
    <w:p w:rsidR="0048213F" w:rsidRPr="004C5310" w:rsidRDefault="0048213F" w:rsidP="004C5310">
      <w:pPr>
        <w:numPr>
          <w:ilvl w:val="0"/>
          <w:numId w:val="24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Identifikace objektů datového modelu</w:t>
      </w:r>
    </w:p>
    <w:p w:rsidR="0048213F" w:rsidRPr="004C5310" w:rsidRDefault="0048213F" w:rsidP="004C5310">
      <w:pPr>
        <w:numPr>
          <w:ilvl w:val="0"/>
          <w:numId w:val="24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Entity</w:t>
      </w:r>
    </w:p>
    <w:p w:rsidR="0048213F" w:rsidRPr="004C5310" w:rsidRDefault="0048213F" w:rsidP="004C5310">
      <w:pPr>
        <w:numPr>
          <w:ilvl w:val="0"/>
          <w:numId w:val="24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Atributy</w:t>
      </w:r>
    </w:p>
    <w:p w:rsidR="0048213F" w:rsidRPr="004C5310" w:rsidRDefault="0048213F" w:rsidP="004C5310">
      <w:pPr>
        <w:numPr>
          <w:ilvl w:val="0"/>
          <w:numId w:val="24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Relace</w:t>
      </w:r>
    </w:p>
    <w:p w:rsidR="0048213F" w:rsidRPr="004C5310" w:rsidRDefault="0048213F" w:rsidP="004C5310">
      <w:pPr>
        <w:numPr>
          <w:ilvl w:val="0"/>
          <w:numId w:val="24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Vlastnosti relací</w:t>
      </w:r>
    </w:p>
    <w:p w:rsidR="0048213F" w:rsidRPr="004C5310" w:rsidRDefault="0048213F" w:rsidP="004C5310">
      <w:pPr>
        <w:numPr>
          <w:ilvl w:val="0"/>
          <w:numId w:val="24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Primární a cizí klíč</w:t>
      </w:r>
    </w:p>
    <w:p w:rsidR="0048213F" w:rsidRPr="004C5310" w:rsidRDefault="0048213F" w:rsidP="004C5310">
      <w:pPr>
        <w:numPr>
          <w:ilvl w:val="0"/>
          <w:numId w:val="24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Speciální relace</w:t>
      </w:r>
    </w:p>
    <w:p w:rsidR="0048213F" w:rsidRPr="004C5310" w:rsidRDefault="0048213F" w:rsidP="004C5310">
      <w:pPr>
        <w:pStyle w:val="Normlnweb"/>
        <w:numPr>
          <w:ilvl w:val="0"/>
          <w:numId w:val="45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ER diagramy</w:t>
      </w:r>
    </w:p>
    <w:p w:rsidR="0048213F" w:rsidRPr="004C5310" w:rsidRDefault="0048213F" w:rsidP="004C5310">
      <w:pPr>
        <w:numPr>
          <w:ilvl w:val="0"/>
          <w:numId w:val="25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Co je E-R diagram</w:t>
      </w:r>
    </w:p>
    <w:p w:rsidR="0048213F" w:rsidRPr="004C5310" w:rsidRDefault="0048213F" w:rsidP="004C5310">
      <w:pPr>
        <w:numPr>
          <w:ilvl w:val="0"/>
          <w:numId w:val="25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Výhody E-R diagramů v modelování</w:t>
      </w:r>
    </w:p>
    <w:p w:rsidR="0048213F" w:rsidRPr="004C5310" w:rsidRDefault="0048213F" w:rsidP="004C5310">
      <w:pPr>
        <w:numPr>
          <w:ilvl w:val="0"/>
          <w:numId w:val="25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lastRenderedPageBreak/>
        <w:t>Tvorba E-R diagramu</w:t>
      </w:r>
    </w:p>
    <w:p w:rsidR="0048213F" w:rsidRPr="004C5310" w:rsidRDefault="0048213F" w:rsidP="004C5310">
      <w:pPr>
        <w:pStyle w:val="Normlnweb"/>
        <w:numPr>
          <w:ilvl w:val="0"/>
          <w:numId w:val="45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Normalizace</w:t>
      </w:r>
    </w:p>
    <w:p w:rsidR="0048213F" w:rsidRPr="004C5310" w:rsidRDefault="0048213F" w:rsidP="004C5310">
      <w:pPr>
        <w:numPr>
          <w:ilvl w:val="0"/>
          <w:numId w:val="26"/>
        </w:numPr>
        <w:shd w:val="clear" w:color="auto" w:fill="FFFFFF"/>
        <w:tabs>
          <w:tab w:val="left" w:pos="1134"/>
        </w:tabs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Přednosti normalizovaných dat</w:t>
      </w:r>
    </w:p>
    <w:p w:rsidR="0048213F" w:rsidRPr="004C5310" w:rsidRDefault="0048213F" w:rsidP="004C5310">
      <w:pPr>
        <w:numPr>
          <w:ilvl w:val="0"/>
          <w:numId w:val="26"/>
        </w:numPr>
        <w:shd w:val="clear" w:color="auto" w:fill="FFFFFF"/>
        <w:tabs>
          <w:tab w:val="left" w:pos="1134"/>
        </w:tabs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Normální formy (práce s prvními třemi NF)</w:t>
      </w:r>
    </w:p>
    <w:p w:rsidR="0048213F" w:rsidRPr="004C5310" w:rsidRDefault="0048213F" w:rsidP="004C5310">
      <w:pPr>
        <w:numPr>
          <w:ilvl w:val="0"/>
          <w:numId w:val="26"/>
        </w:numPr>
        <w:shd w:val="clear" w:color="auto" w:fill="FFFFFF"/>
        <w:tabs>
          <w:tab w:val="left" w:pos="1134"/>
        </w:tabs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proofErr w:type="spellStart"/>
      <w:r w:rsidRPr="004C5310">
        <w:rPr>
          <w:rFonts w:ascii="Tahoma" w:hAnsi="Tahoma" w:cs="Tahoma"/>
          <w:sz w:val="20"/>
          <w:szCs w:val="20"/>
        </w:rPr>
        <w:t>Denormalizace</w:t>
      </w:r>
      <w:proofErr w:type="spellEnd"/>
    </w:p>
    <w:p w:rsidR="0048213F" w:rsidRPr="004C5310" w:rsidRDefault="0048213F" w:rsidP="004C5310">
      <w:pPr>
        <w:pStyle w:val="Normlnweb"/>
        <w:numPr>
          <w:ilvl w:val="0"/>
          <w:numId w:val="45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Fyzický model databáze</w:t>
      </w:r>
    </w:p>
    <w:p w:rsidR="0048213F" w:rsidRPr="004C5310" w:rsidRDefault="0048213F" w:rsidP="004C5310">
      <w:pPr>
        <w:numPr>
          <w:ilvl w:val="0"/>
          <w:numId w:val="27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Převod logického datového modelu (E-R diagramu) do fyzické databáze</w:t>
      </w:r>
    </w:p>
    <w:p w:rsidR="0048213F" w:rsidRPr="004C5310" w:rsidRDefault="0048213F" w:rsidP="004C5310">
      <w:pPr>
        <w:pStyle w:val="Normlnweb"/>
        <w:numPr>
          <w:ilvl w:val="0"/>
          <w:numId w:val="45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Indexování</w:t>
      </w:r>
    </w:p>
    <w:p w:rsidR="0048213F" w:rsidRPr="004C5310" w:rsidRDefault="0048213F" w:rsidP="004C5310">
      <w:pPr>
        <w:numPr>
          <w:ilvl w:val="0"/>
          <w:numId w:val="28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Výhody nevýhody</w:t>
      </w:r>
    </w:p>
    <w:p w:rsidR="0048213F" w:rsidRPr="004C5310" w:rsidRDefault="0048213F" w:rsidP="004C5310">
      <w:pPr>
        <w:numPr>
          <w:ilvl w:val="0"/>
          <w:numId w:val="28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Index primárního klíče</w:t>
      </w:r>
    </w:p>
    <w:p w:rsidR="0048213F" w:rsidRPr="004C5310" w:rsidRDefault="0048213F" w:rsidP="004C5310">
      <w:pPr>
        <w:pStyle w:val="Normlnweb"/>
        <w:numPr>
          <w:ilvl w:val="0"/>
          <w:numId w:val="45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Datová integrita v databázi a její význam</w:t>
      </w:r>
    </w:p>
    <w:p w:rsidR="0048213F" w:rsidRPr="004C5310" w:rsidRDefault="0048213F" w:rsidP="004C5310">
      <w:pPr>
        <w:numPr>
          <w:ilvl w:val="0"/>
          <w:numId w:val="29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Doménová integrita</w:t>
      </w:r>
    </w:p>
    <w:p w:rsidR="0048213F" w:rsidRPr="004C5310" w:rsidRDefault="0048213F" w:rsidP="004C5310">
      <w:pPr>
        <w:numPr>
          <w:ilvl w:val="0"/>
          <w:numId w:val="29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Entitní integrita</w:t>
      </w:r>
    </w:p>
    <w:p w:rsidR="0048213F" w:rsidRPr="004C5310" w:rsidRDefault="0048213F" w:rsidP="004C5310">
      <w:pPr>
        <w:numPr>
          <w:ilvl w:val="0"/>
          <w:numId w:val="29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Referenční integrita a její zajištění</w:t>
      </w:r>
    </w:p>
    <w:p w:rsidR="0048213F" w:rsidRPr="004C5310" w:rsidRDefault="0048213F" w:rsidP="004C5310">
      <w:pPr>
        <w:pStyle w:val="Normlnweb"/>
        <w:numPr>
          <w:ilvl w:val="0"/>
          <w:numId w:val="45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Nástroje pro návrh databáze Case nástroje</w:t>
      </w:r>
    </w:p>
    <w:p w:rsidR="0048213F" w:rsidRPr="004C5310" w:rsidRDefault="0048213F" w:rsidP="004C5310">
      <w:pPr>
        <w:numPr>
          <w:ilvl w:val="0"/>
          <w:numId w:val="30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Použití CASE nástrojů v datovém modelování</w:t>
      </w:r>
    </w:p>
    <w:p w:rsidR="0048213F" w:rsidRPr="004C5310" w:rsidRDefault="0048213F" w:rsidP="004C5310">
      <w:pPr>
        <w:numPr>
          <w:ilvl w:val="0"/>
          <w:numId w:val="30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Výhody použití</w:t>
      </w:r>
    </w:p>
    <w:p w:rsidR="0048213F" w:rsidRPr="004C5310" w:rsidRDefault="0048213F" w:rsidP="004C5310">
      <w:pPr>
        <w:numPr>
          <w:ilvl w:val="0"/>
          <w:numId w:val="30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Praktické ukázky modelování v nástrojích jako je </w:t>
      </w:r>
      <w:proofErr w:type="spellStart"/>
      <w:r w:rsidRPr="004C5310">
        <w:rPr>
          <w:rFonts w:ascii="Tahoma" w:hAnsi="Tahoma" w:cs="Tahoma"/>
          <w:sz w:val="20"/>
          <w:szCs w:val="20"/>
        </w:rPr>
        <w:t>Enterprise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architekt,</w:t>
      </w:r>
    </w:p>
    <w:p w:rsidR="0048213F" w:rsidRPr="004C5310" w:rsidRDefault="0048213F" w:rsidP="004C5310">
      <w:pPr>
        <w:numPr>
          <w:ilvl w:val="0"/>
          <w:numId w:val="30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DB Designer a</w:t>
      </w:r>
    </w:p>
    <w:p w:rsidR="0048213F" w:rsidRPr="004C5310" w:rsidRDefault="0048213F" w:rsidP="004C5310">
      <w:pPr>
        <w:numPr>
          <w:ilvl w:val="0"/>
          <w:numId w:val="30"/>
        </w:numPr>
        <w:shd w:val="clear" w:color="auto" w:fill="FFFFFF"/>
        <w:spacing w:before="60" w:after="60" w:line="240" w:lineRule="auto"/>
        <w:ind w:left="1134" w:hanging="357"/>
        <w:contextualSpacing/>
        <w:jc w:val="left"/>
        <w:rPr>
          <w:rFonts w:ascii="Tahoma" w:hAnsi="Tahoma" w:cs="Tahoma"/>
          <w:sz w:val="20"/>
          <w:szCs w:val="20"/>
        </w:rPr>
      </w:pPr>
      <w:proofErr w:type="spellStart"/>
      <w:r w:rsidRPr="004C5310">
        <w:rPr>
          <w:rFonts w:ascii="Tahoma" w:hAnsi="Tahoma" w:cs="Tahoma"/>
          <w:sz w:val="20"/>
          <w:szCs w:val="20"/>
        </w:rPr>
        <w:t>MySQL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C5310">
        <w:rPr>
          <w:rFonts w:ascii="Tahoma" w:hAnsi="Tahoma" w:cs="Tahoma"/>
          <w:sz w:val="20"/>
          <w:szCs w:val="20"/>
        </w:rPr>
        <w:t>Workbench</w:t>
      </w:r>
      <w:proofErr w:type="spellEnd"/>
    </w:p>
    <w:p w:rsidR="0048213F" w:rsidRPr="004C5310" w:rsidRDefault="0048213F" w:rsidP="004C5310">
      <w:pPr>
        <w:pStyle w:val="Normlnweb"/>
        <w:numPr>
          <w:ilvl w:val="0"/>
          <w:numId w:val="45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Praktické příklady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Praktické ukázky databází</w:t>
      </w:r>
    </w:p>
    <w:p w:rsidR="004C0101" w:rsidRDefault="004C0101" w:rsidP="004C5310">
      <w:pPr>
        <w:keepNext/>
        <w:keepLines/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keepNext/>
        <w:keepLines/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keepNext/>
        <w:keepLines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Rozsah (dny):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2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C0101" w:rsidRDefault="004C0101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Maximální cena kurzu (jeden účastník):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6 200,00 Kč bez DPH</w:t>
      </w:r>
    </w:p>
    <w:p w:rsidR="0048213F" w:rsidRPr="004C5310" w:rsidRDefault="0048213F" w:rsidP="004C5310">
      <w:pPr>
        <w:pStyle w:val="Normlnweb"/>
        <w:shd w:val="clear" w:color="auto" w:fill="FFFFFF"/>
        <w:spacing w:before="68" w:beforeAutospacing="0" w:after="136" w:afterAutospacing="0" w:line="245" w:lineRule="atLeast"/>
        <w:rPr>
          <w:rFonts w:ascii="Tahoma" w:hAnsi="Tahoma" w:cs="Tahoma"/>
          <w:color w:val="132F6B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r w:rsidRPr="004C5310">
              <w:rPr>
                <w:rFonts w:ascii="Tahoma" w:hAnsi="Tahoma" w:cs="Tahoma"/>
                <w:sz w:val="20"/>
                <w:szCs w:val="20"/>
              </w:rPr>
              <w:br w:type="page"/>
            </w:r>
            <w:r>
              <w:rPr>
                <w:rFonts w:ascii="Tahoma" w:hAnsi="Tahoma" w:cs="Tahoma"/>
                <w:b/>
                <w:sz w:val="20"/>
                <w:szCs w:val="20"/>
              </w:rPr>
              <w:t>Administrace a implementace v 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PostgreSQL</w:t>
            </w:r>
            <w:proofErr w:type="spellEnd"/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Toto školení je určeno budoucím uživatelům </w:t>
      </w:r>
      <w:proofErr w:type="spellStart"/>
      <w:r w:rsidRPr="004C5310">
        <w:rPr>
          <w:rFonts w:ascii="Tahoma" w:hAnsi="Tahoma" w:cs="Tahoma"/>
          <w:sz w:val="20"/>
          <w:szCs w:val="20"/>
        </w:rPr>
        <w:t>PostgreSQL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kteří chtějí získat základní představu o vlastnostech této databáze a získat nutné minimum znalostí pro optimální používání </w:t>
      </w:r>
      <w:proofErr w:type="spellStart"/>
      <w:r w:rsidRPr="004C5310">
        <w:rPr>
          <w:rFonts w:ascii="Tahoma" w:hAnsi="Tahoma" w:cs="Tahoma"/>
          <w:sz w:val="20"/>
          <w:szCs w:val="20"/>
        </w:rPr>
        <w:t>PostgreSQL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. Toto školení je zaměřeno na používání </w:t>
      </w:r>
      <w:proofErr w:type="spellStart"/>
      <w:r w:rsidRPr="004C5310">
        <w:rPr>
          <w:rFonts w:ascii="Tahoma" w:hAnsi="Tahoma" w:cs="Tahoma"/>
          <w:sz w:val="20"/>
          <w:szCs w:val="20"/>
        </w:rPr>
        <w:t>PostgreSQL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v prostředí </w:t>
      </w:r>
      <w:proofErr w:type="spellStart"/>
      <w:proofErr w:type="gramStart"/>
      <w:r w:rsidRPr="004C5310">
        <w:rPr>
          <w:rFonts w:ascii="Tahoma" w:hAnsi="Tahoma" w:cs="Tahoma"/>
          <w:sz w:val="20"/>
          <w:szCs w:val="20"/>
        </w:rPr>
        <w:t>o.s</w:t>
      </w:r>
      <w:proofErr w:type="spellEnd"/>
      <w:r w:rsidRPr="004C5310">
        <w:rPr>
          <w:rFonts w:ascii="Tahoma" w:hAnsi="Tahoma" w:cs="Tahoma"/>
          <w:sz w:val="20"/>
          <w:szCs w:val="20"/>
        </w:rPr>
        <w:t>.</w:t>
      </w:r>
      <w:proofErr w:type="gramEnd"/>
      <w:r w:rsidRPr="004C5310">
        <w:rPr>
          <w:rFonts w:ascii="Tahoma" w:hAnsi="Tahoma" w:cs="Tahoma"/>
          <w:sz w:val="20"/>
          <w:szCs w:val="20"/>
        </w:rPr>
        <w:t xml:space="preserve"> Linux.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Cílem kurzu je, aby absolventi byli schopni samostatně administrovat </w:t>
      </w:r>
      <w:proofErr w:type="spellStart"/>
      <w:r w:rsidRPr="004C5310">
        <w:rPr>
          <w:rFonts w:ascii="Tahoma" w:hAnsi="Tahoma" w:cs="Tahoma"/>
          <w:sz w:val="20"/>
          <w:szCs w:val="20"/>
        </w:rPr>
        <w:t>PostgreSQL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detailně pochopili interní mechanismy </w:t>
      </w:r>
      <w:proofErr w:type="spellStart"/>
      <w:r w:rsidRPr="004C5310">
        <w:rPr>
          <w:rFonts w:ascii="Tahoma" w:hAnsi="Tahoma" w:cs="Tahoma"/>
          <w:sz w:val="20"/>
          <w:szCs w:val="20"/>
        </w:rPr>
        <w:t>PostgreSQL</w:t>
      </w:r>
      <w:proofErr w:type="spellEnd"/>
      <w:r w:rsidRPr="004C5310">
        <w:rPr>
          <w:rFonts w:ascii="Tahoma" w:hAnsi="Tahoma" w:cs="Tahoma"/>
          <w:sz w:val="20"/>
          <w:szCs w:val="20"/>
        </w:rPr>
        <w:t>, dále se seznámili s jazykem PL/</w:t>
      </w:r>
      <w:proofErr w:type="spellStart"/>
      <w:r w:rsidRPr="004C5310">
        <w:rPr>
          <w:rFonts w:ascii="Tahoma" w:hAnsi="Tahoma" w:cs="Tahoma"/>
          <w:sz w:val="20"/>
          <w:szCs w:val="20"/>
        </w:rPr>
        <w:t>pgSQL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a byli schopni navrhovat jednoduché funkce.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Kurz se věnuje především instalaci, po instalační konfiguraci a nejdůležitějším interním mechanismům. Podstatná část kurzu je také věnována výuce implementace vlastních rozšíření (zákaznické funkce v jazyce SQL a PL/</w:t>
      </w:r>
      <w:proofErr w:type="spellStart"/>
      <w:r w:rsidRPr="004C5310">
        <w:rPr>
          <w:rFonts w:ascii="Tahoma" w:hAnsi="Tahoma" w:cs="Tahoma"/>
          <w:sz w:val="20"/>
          <w:szCs w:val="20"/>
        </w:rPr>
        <w:t>pgSQL</w:t>
      </w:r>
      <w:proofErr w:type="spellEnd"/>
      <w:r w:rsidRPr="004C5310">
        <w:rPr>
          <w:rFonts w:ascii="Tahoma" w:hAnsi="Tahoma" w:cs="Tahoma"/>
          <w:sz w:val="20"/>
          <w:szCs w:val="20"/>
        </w:rPr>
        <w:t>.</w:t>
      </w:r>
    </w:p>
    <w:p w:rsidR="0048213F" w:rsidRPr="004C5310" w:rsidRDefault="0048213F" w:rsidP="004C5310">
      <w:pPr>
        <w:pStyle w:val="Normlnweb"/>
        <w:numPr>
          <w:ilvl w:val="0"/>
          <w:numId w:val="46"/>
        </w:numPr>
        <w:shd w:val="clear" w:color="auto" w:fill="FFFFFF"/>
        <w:spacing w:before="60" w:beforeAutospacing="0" w:after="60" w:afterAutospacing="0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Administrace </w:t>
      </w:r>
      <w:proofErr w:type="spellStart"/>
      <w:r w:rsidRPr="004C5310">
        <w:rPr>
          <w:rFonts w:ascii="Tahoma" w:hAnsi="Tahoma" w:cs="Tahoma"/>
          <w:sz w:val="20"/>
          <w:szCs w:val="20"/>
        </w:rPr>
        <w:t>PostgreSQL</w:t>
      </w:r>
      <w:proofErr w:type="spellEnd"/>
    </w:p>
    <w:p w:rsidR="0048213F" w:rsidRPr="004C5310" w:rsidRDefault="0048213F" w:rsidP="004C5310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276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Členění souborů, struktura databáze</w:t>
      </w:r>
    </w:p>
    <w:p w:rsidR="0048213F" w:rsidRPr="004C5310" w:rsidRDefault="0048213F" w:rsidP="004C5310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276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Instalace, inicializace databázového clusteru, </w:t>
      </w:r>
      <w:proofErr w:type="spellStart"/>
      <w:r w:rsidRPr="004C5310">
        <w:rPr>
          <w:rFonts w:ascii="Tahoma" w:hAnsi="Tahoma" w:cs="Tahoma"/>
          <w:sz w:val="20"/>
          <w:szCs w:val="20"/>
        </w:rPr>
        <w:t>postinstalační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nastavení</w:t>
      </w:r>
    </w:p>
    <w:p w:rsidR="0048213F" w:rsidRPr="004C5310" w:rsidRDefault="0048213F" w:rsidP="004C5310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276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Zálohování databáze, obnova databáze ze zálohy, export a import dat</w:t>
      </w:r>
    </w:p>
    <w:p w:rsidR="0048213F" w:rsidRPr="004C5310" w:rsidRDefault="0048213F" w:rsidP="004C5310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276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Správa uživatelů</w:t>
      </w:r>
    </w:p>
    <w:p w:rsidR="0048213F" w:rsidRPr="004C5310" w:rsidRDefault="0048213F" w:rsidP="004C5310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276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Nastavení procesu </w:t>
      </w:r>
      <w:proofErr w:type="spellStart"/>
      <w:r w:rsidRPr="004C5310">
        <w:rPr>
          <w:rFonts w:ascii="Tahoma" w:hAnsi="Tahoma" w:cs="Tahoma"/>
          <w:sz w:val="20"/>
          <w:szCs w:val="20"/>
        </w:rPr>
        <w:t>pg_autovacuum</w:t>
      </w:r>
      <w:proofErr w:type="spellEnd"/>
    </w:p>
    <w:p w:rsidR="0048213F" w:rsidRPr="004C5310" w:rsidRDefault="0048213F" w:rsidP="004C5310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276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Ukázka SQL klientů </w:t>
      </w:r>
      <w:proofErr w:type="spellStart"/>
      <w:r w:rsidRPr="004C5310">
        <w:rPr>
          <w:rFonts w:ascii="Tahoma" w:hAnsi="Tahoma" w:cs="Tahoma"/>
          <w:sz w:val="20"/>
          <w:szCs w:val="20"/>
        </w:rPr>
        <w:t>phpPgAdmin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4C5310">
        <w:rPr>
          <w:rFonts w:ascii="Tahoma" w:hAnsi="Tahoma" w:cs="Tahoma"/>
          <w:sz w:val="20"/>
          <w:szCs w:val="20"/>
        </w:rPr>
        <w:t>Emacs</w:t>
      </w:r>
      <w:proofErr w:type="spellEnd"/>
    </w:p>
    <w:p w:rsidR="0048213F" w:rsidRPr="004C5310" w:rsidRDefault="0048213F" w:rsidP="004C5310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276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Orientace v systémovém katalogu</w:t>
      </w:r>
    </w:p>
    <w:p w:rsidR="0048213F" w:rsidRPr="004C5310" w:rsidRDefault="0048213F" w:rsidP="004C5310">
      <w:pPr>
        <w:pStyle w:val="Normlnweb"/>
        <w:numPr>
          <w:ilvl w:val="0"/>
          <w:numId w:val="46"/>
        </w:numPr>
        <w:shd w:val="clear" w:color="auto" w:fill="FFFFFF"/>
        <w:spacing w:before="60" w:beforeAutospacing="0" w:after="60" w:afterAutospacing="0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Popis interních mechanismů </w:t>
      </w:r>
      <w:proofErr w:type="spellStart"/>
      <w:r w:rsidRPr="004C5310">
        <w:rPr>
          <w:rFonts w:ascii="Tahoma" w:hAnsi="Tahoma" w:cs="Tahoma"/>
          <w:sz w:val="20"/>
          <w:szCs w:val="20"/>
        </w:rPr>
        <w:t>PostgreSQL</w:t>
      </w:r>
      <w:proofErr w:type="spellEnd"/>
    </w:p>
    <w:p w:rsidR="0048213F" w:rsidRPr="004C5310" w:rsidRDefault="0048213F" w:rsidP="004C5310">
      <w:pPr>
        <w:numPr>
          <w:ilvl w:val="0"/>
          <w:numId w:val="32"/>
        </w:numPr>
        <w:shd w:val="clear" w:color="auto" w:fill="FFFFFF"/>
        <w:spacing w:before="60" w:after="60" w:line="240" w:lineRule="auto"/>
        <w:ind w:left="1276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Multigenerační architektura (MVCC) - izolace procesů</w:t>
      </w:r>
    </w:p>
    <w:p w:rsidR="0048213F" w:rsidRPr="004C5310" w:rsidRDefault="0048213F" w:rsidP="004C5310">
      <w:pPr>
        <w:numPr>
          <w:ilvl w:val="0"/>
          <w:numId w:val="32"/>
        </w:numPr>
        <w:shd w:val="clear" w:color="auto" w:fill="FFFFFF"/>
        <w:spacing w:before="60" w:after="60" w:line="240" w:lineRule="auto"/>
        <w:ind w:left="1276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TOAST</w:t>
      </w:r>
    </w:p>
    <w:p w:rsidR="0048213F" w:rsidRPr="004C5310" w:rsidRDefault="0048213F" w:rsidP="004C5310">
      <w:pPr>
        <w:pStyle w:val="Normlnweb"/>
        <w:numPr>
          <w:ilvl w:val="0"/>
          <w:numId w:val="46"/>
        </w:numPr>
        <w:shd w:val="clear" w:color="auto" w:fill="FFFFFF"/>
        <w:spacing w:before="60" w:beforeAutospacing="0" w:after="60" w:afterAutospacing="0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Optimalizace SQL dotazů</w:t>
      </w:r>
    </w:p>
    <w:p w:rsidR="0048213F" w:rsidRPr="004C5310" w:rsidRDefault="0048213F" w:rsidP="004C5310">
      <w:pPr>
        <w:pStyle w:val="Odstavecseseznamem"/>
        <w:numPr>
          <w:ilvl w:val="0"/>
          <w:numId w:val="32"/>
        </w:numPr>
        <w:tabs>
          <w:tab w:val="clear" w:pos="720"/>
          <w:tab w:val="num" w:pos="1276"/>
        </w:tabs>
        <w:spacing w:before="60" w:after="60" w:line="240" w:lineRule="auto"/>
        <w:ind w:left="1276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Variace SQL příkazů, čtení výpisu příkazu EXPLAIN</w:t>
      </w:r>
    </w:p>
    <w:p w:rsidR="0048213F" w:rsidRPr="004C5310" w:rsidRDefault="0048213F" w:rsidP="004C5310">
      <w:pPr>
        <w:pStyle w:val="Odstavecseseznamem"/>
        <w:numPr>
          <w:ilvl w:val="0"/>
          <w:numId w:val="32"/>
        </w:numPr>
        <w:tabs>
          <w:tab w:val="clear" w:pos="720"/>
          <w:tab w:val="num" w:pos="1276"/>
        </w:tabs>
        <w:spacing w:before="60" w:after="60" w:line="240" w:lineRule="auto"/>
        <w:ind w:left="1276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Složený, jednoduchý, podmíněný a funkcionální index</w:t>
      </w:r>
    </w:p>
    <w:p w:rsidR="0048213F" w:rsidRPr="004C5310" w:rsidRDefault="0048213F" w:rsidP="004C5310">
      <w:pPr>
        <w:pStyle w:val="Normlnweb"/>
        <w:numPr>
          <w:ilvl w:val="0"/>
          <w:numId w:val="46"/>
        </w:numPr>
        <w:shd w:val="clear" w:color="auto" w:fill="FFFFFF"/>
        <w:spacing w:before="60" w:beforeAutospacing="0" w:after="60" w:afterAutospacing="0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Programování uložených procedur</w:t>
      </w:r>
    </w:p>
    <w:p w:rsidR="0048213F" w:rsidRPr="004C5310" w:rsidRDefault="0048213F" w:rsidP="004C5310">
      <w:pPr>
        <w:numPr>
          <w:ilvl w:val="0"/>
          <w:numId w:val="33"/>
        </w:numPr>
        <w:shd w:val="clear" w:color="auto" w:fill="FFFFFF"/>
        <w:tabs>
          <w:tab w:val="clear" w:pos="720"/>
          <w:tab w:val="num" w:pos="1276"/>
        </w:tabs>
        <w:spacing w:before="60" w:after="60" w:line="240" w:lineRule="auto"/>
        <w:ind w:left="1276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Instalace procedurálního jazyka a nastavení přístupových práv</w:t>
      </w:r>
    </w:p>
    <w:p w:rsidR="0048213F" w:rsidRPr="004C5310" w:rsidRDefault="0048213F" w:rsidP="004C5310">
      <w:pPr>
        <w:numPr>
          <w:ilvl w:val="0"/>
          <w:numId w:val="33"/>
        </w:numPr>
        <w:shd w:val="clear" w:color="auto" w:fill="FFFFFF"/>
        <w:tabs>
          <w:tab w:val="clear" w:pos="720"/>
          <w:tab w:val="num" w:pos="1276"/>
        </w:tabs>
        <w:spacing w:before="60" w:after="60" w:line="240" w:lineRule="auto"/>
        <w:ind w:left="1276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Představení jazyka PL/</w:t>
      </w:r>
      <w:proofErr w:type="spellStart"/>
      <w:r w:rsidRPr="004C5310">
        <w:rPr>
          <w:rFonts w:ascii="Tahoma" w:hAnsi="Tahoma" w:cs="Tahoma"/>
          <w:sz w:val="20"/>
          <w:szCs w:val="20"/>
        </w:rPr>
        <w:t>pgSQL</w:t>
      </w:r>
      <w:proofErr w:type="spellEnd"/>
    </w:p>
    <w:p w:rsidR="0048213F" w:rsidRPr="004C5310" w:rsidRDefault="0048213F" w:rsidP="004C5310">
      <w:pPr>
        <w:numPr>
          <w:ilvl w:val="0"/>
          <w:numId w:val="33"/>
        </w:numPr>
        <w:shd w:val="clear" w:color="auto" w:fill="FFFFFF"/>
        <w:tabs>
          <w:tab w:val="clear" w:pos="720"/>
          <w:tab w:val="num" w:pos="1276"/>
        </w:tabs>
        <w:spacing w:before="60" w:after="60" w:line="240" w:lineRule="auto"/>
        <w:ind w:left="1276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Návrh jednoduché funkce finanční matematiky</w:t>
      </w:r>
    </w:p>
    <w:p w:rsidR="0048213F" w:rsidRPr="004C5310" w:rsidRDefault="0048213F" w:rsidP="004C5310">
      <w:pPr>
        <w:numPr>
          <w:ilvl w:val="0"/>
          <w:numId w:val="33"/>
        </w:numPr>
        <w:shd w:val="clear" w:color="auto" w:fill="FFFFFF"/>
        <w:tabs>
          <w:tab w:val="clear" w:pos="720"/>
          <w:tab w:val="num" w:pos="1276"/>
        </w:tabs>
        <w:spacing w:before="60" w:after="60" w:line="240" w:lineRule="auto"/>
        <w:ind w:left="1276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Návrh SRF funkce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lastRenderedPageBreak/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Praktické ukázky </w:t>
      </w:r>
      <w:proofErr w:type="spellStart"/>
      <w:r w:rsidRPr="004C5310">
        <w:rPr>
          <w:rFonts w:ascii="Tahoma" w:hAnsi="Tahoma" w:cs="Tahoma"/>
          <w:sz w:val="20"/>
          <w:szCs w:val="20"/>
        </w:rPr>
        <w:t>PostgreSQL</w:t>
      </w:r>
      <w:proofErr w:type="spellEnd"/>
    </w:p>
    <w:p w:rsidR="004C0101" w:rsidRDefault="004C0101" w:rsidP="004C5310">
      <w:pPr>
        <w:keepNext/>
        <w:keepLines/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keepNext/>
        <w:keepLines/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keepNext/>
        <w:keepLines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Rozsah (dny):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2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Maximální cena kurzu (jeden účastník):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11 700,00 Kč bez DPH</w:t>
      </w:r>
    </w:p>
    <w:p w:rsidR="0048213F" w:rsidRDefault="0048213F" w:rsidP="004C5310">
      <w:pPr>
        <w:rPr>
          <w:rFonts w:ascii="Tahoma" w:hAnsi="Tahoma" w:cs="Tahoma"/>
          <w:sz w:val="20"/>
          <w:szCs w:val="20"/>
        </w:rPr>
      </w:pPr>
    </w:p>
    <w:p w:rsidR="0048213F" w:rsidRDefault="0048213F" w:rsidP="004C5310">
      <w:pPr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Implementace uložených procedur v 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PostgreSQL</w:t>
            </w:r>
            <w:proofErr w:type="spellEnd"/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Toto školení si klade za cíl seznámit uživatele s tvorbou vlastních funkcí v jazyku SQL a PL/</w:t>
      </w:r>
      <w:proofErr w:type="spellStart"/>
      <w:r w:rsidRPr="004C5310">
        <w:rPr>
          <w:rFonts w:ascii="Tahoma" w:hAnsi="Tahoma" w:cs="Tahoma"/>
          <w:sz w:val="20"/>
          <w:szCs w:val="20"/>
        </w:rPr>
        <w:t>pgSQL</w:t>
      </w:r>
      <w:proofErr w:type="spellEnd"/>
      <w:r w:rsidRPr="004C5310">
        <w:rPr>
          <w:rFonts w:ascii="Tahoma" w:hAnsi="Tahoma" w:cs="Tahoma"/>
          <w:sz w:val="20"/>
          <w:szCs w:val="20"/>
        </w:rPr>
        <w:t>, a to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pro využití ve svých aplikacích nebo pro automatizaci správy databáze. Školení je primárně věnováno programátorům - předpokládá se znalost SQL a schopnost programovat jednoduché aplikace.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Architektura tzv. uložených procedur se dnes stala z nehezkého a občas nechtěného doplňku pevnou součástí funkcionality moderních SQL databázových systémů. Prostředí jazyka PL/</w:t>
      </w:r>
      <w:proofErr w:type="spellStart"/>
      <w:r w:rsidRPr="004C5310">
        <w:rPr>
          <w:rFonts w:ascii="Tahoma" w:hAnsi="Tahoma" w:cs="Tahoma"/>
          <w:sz w:val="20"/>
          <w:szCs w:val="20"/>
        </w:rPr>
        <w:t>pgSQL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představuje spolehlivou a efektivní platformu pro vývoj uložených procedur pro RDBMS </w:t>
      </w:r>
      <w:proofErr w:type="spellStart"/>
      <w:r w:rsidRPr="004C5310">
        <w:rPr>
          <w:rFonts w:ascii="Tahoma" w:hAnsi="Tahoma" w:cs="Tahoma"/>
          <w:sz w:val="20"/>
          <w:szCs w:val="20"/>
        </w:rPr>
        <w:t>PostrgreSQL</w:t>
      </w:r>
      <w:proofErr w:type="spellEnd"/>
      <w:r w:rsidRPr="004C5310">
        <w:rPr>
          <w:rFonts w:ascii="Tahoma" w:hAnsi="Tahoma" w:cs="Tahoma"/>
          <w:sz w:val="20"/>
          <w:szCs w:val="20"/>
        </w:rPr>
        <w:t>. Cílem tohoto školení je seznámit účastníky školení s tímto prostředím a naučit je toto prostředí efektivně využívat.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C0101" w:rsidRDefault="004C0101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C0101" w:rsidRDefault="004C0101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lastRenderedPageBreak/>
        <w:t>Obsahu kurzu bude věnován především popisu technologie uložené procedury, dále vytváření funkcí v jazyku SQL, v jazyku PL/</w:t>
      </w:r>
      <w:proofErr w:type="spellStart"/>
      <w:r w:rsidRPr="004C5310">
        <w:rPr>
          <w:rFonts w:ascii="Tahoma" w:hAnsi="Tahoma" w:cs="Tahoma"/>
          <w:sz w:val="20"/>
          <w:szCs w:val="20"/>
        </w:rPr>
        <w:t>pgSQL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a funkcí pro správu databáze. Účastníci budou dále seznámeni s používáním polí v SQL, dočasných tabulek a </w:t>
      </w:r>
      <w:proofErr w:type="spellStart"/>
      <w:r w:rsidRPr="004C5310">
        <w:rPr>
          <w:rFonts w:ascii="Tahoma" w:hAnsi="Tahoma" w:cs="Tahoma"/>
          <w:sz w:val="20"/>
          <w:szCs w:val="20"/>
        </w:rPr>
        <w:t>triggerů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pro audit a implementaci materializovaných pohledů.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proofErr w:type="spellStart"/>
      <w:r w:rsidRPr="004C5310">
        <w:rPr>
          <w:rFonts w:ascii="Tahoma" w:hAnsi="Tahoma" w:cs="Tahoma"/>
          <w:sz w:val="20"/>
          <w:szCs w:val="20"/>
        </w:rPr>
        <w:t>Sql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C5310">
        <w:rPr>
          <w:rFonts w:ascii="Tahoma" w:hAnsi="Tahoma" w:cs="Tahoma"/>
          <w:sz w:val="20"/>
          <w:szCs w:val="20"/>
        </w:rPr>
        <w:t>injection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a obrana proti němu (</w:t>
      </w:r>
      <w:proofErr w:type="spellStart"/>
      <w:r w:rsidRPr="004C5310">
        <w:rPr>
          <w:rFonts w:ascii="Tahoma" w:hAnsi="Tahoma" w:cs="Tahoma"/>
          <w:sz w:val="20"/>
          <w:szCs w:val="20"/>
        </w:rPr>
        <w:t>prepared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C5310">
        <w:rPr>
          <w:rFonts w:ascii="Tahoma" w:hAnsi="Tahoma" w:cs="Tahoma"/>
          <w:sz w:val="20"/>
          <w:szCs w:val="20"/>
        </w:rPr>
        <w:t>stmts</w:t>
      </w:r>
      <w:proofErr w:type="spellEnd"/>
      <w:r w:rsidRPr="004C5310">
        <w:rPr>
          <w:rFonts w:ascii="Tahoma" w:hAnsi="Tahoma" w:cs="Tahoma"/>
          <w:sz w:val="20"/>
          <w:szCs w:val="20"/>
        </w:rPr>
        <w:t>)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Transakce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N-vrstvá aplikační architektura typu klient server (umístění </w:t>
      </w:r>
      <w:proofErr w:type="spellStart"/>
      <w:r w:rsidRPr="004C5310">
        <w:rPr>
          <w:rFonts w:ascii="Tahoma" w:hAnsi="Tahoma" w:cs="Tahoma"/>
          <w:sz w:val="20"/>
          <w:szCs w:val="20"/>
        </w:rPr>
        <w:t>bussiness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logiky)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Kdy a jak používat uložené procedury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Proč mají uložené procedury špatnou pověst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Kdy použít nativní jazyky prostředí uložených procedur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Výhody a nevýhody klasických programovacích jazyků v prostředí uložených procedur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Vývoj v jazyce </w:t>
      </w:r>
      <w:proofErr w:type="spellStart"/>
      <w:r w:rsidRPr="004C5310">
        <w:rPr>
          <w:rFonts w:ascii="Tahoma" w:hAnsi="Tahoma" w:cs="Tahoma"/>
          <w:sz w:val="20"/>
          <w:szCs w:val="20"/>
        </w:rPr>
        <w:t>pl</w:t>
      </w:r>
      <w:proofErr w:type="spellEnd"/>
      <w:r w:rsidRPr="004C5310">
        <w:rPr>
          <w:rFonts w:ascii="Tahoma" w:hAnsi="Tahoma" w:cs="Tahoma"/>
          <w:sz w:val="20"/>
          <w:szCs w:val="20"/>
        </w:rPr>
        <w:t>/</w:t>
      </w:r>
      <w:proofErr w:type="spellStart"/>
      <w:r w:rsidRPr="004C5310">
        <w:rPr>
          <w:rFonts w:ascii="Tahoma" w:hAnsi="Tahoma" w:cs="Tahoma"/>
          <w:sz w:val="20"/>
          <w:szCs w:val="20"/>
        </w:rPr>
        <w:t>pgsql</w:t>
      </w:r>
      <w:proofErr w:type="spellEnd"/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Popis prostředí, integrace s </w:t>
      </w:r>
      <w:proofErr w:type="spellStart"/>
      <w:r w:rsidRPr="004C5310">
        <w:rPr>
          <w:rFonts w:ascii="Tahoma" w:hAnsi="Tahoma" w:cs="Tahoma"/>
          <w:sz w:val="20"/>
          <w:szCs w:val="20"/>
        </w:rPr>
        <w:t>postgresql</w:t>
      </w:r>
      <w:proofErr w:type="spellEnd"/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Proměnné (skalár, záznam, atribut %type, atribut %</w:t>
      </w:r>
      <w:proofErr w:type="spellStart"/>
      <w:r w:rsidRPr="004C5310">
        <w:rPr>
          <w:rFonts w:ascii="Tahoma" w:hAnsi="Tahoma" w:cs="Tahoma"/>
          <w:sz w:val="20"/>
          <w:szCs w:val="20"/>
        </w:rPr>
        <w:t>rowtype</w:t>
      </w:r>
      <w:proofErr w:type="spellEnd"/>
      <w:r w:rsidRPr="004C5310">
        <w:rPr>
          <w:rFonts w:ascii="Tahoma" w:hAnsi="Tahoma" w:cs="Tahoma"/>
          <w:sz w:val="20"/>
          <w:szCs w:val="20"/>
        </w:rPr>
        <w:t>)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Bloková struktura kódu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Ošetření chyb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Podmínky a iterace (</w:t>
      </w:r>
      <w:proofErr w:type="spellStart"/>
      <w:r w:rsidRPr="004C5310">
        <w:rPr>
          <w:rFonts w:ascii="Tahoma" w:hAnsi="Tahoma" w:cs="Tahoma"/>
          <w:sz w:val="20"/>
          <w:szCs w:val="20"/>
        </w:rPr>
        <w:t>if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C5310">
        <w:rPr>
          <w:rFonts w:ascii="Tahoma" w:hAnsi="Tahoma" w:cs="Tahoma"/>
          <w:sz w:val="20"/>
          <w:szCs w:val="20"/>
        </w:rPr>
        <w:t>while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skalární </w:t>
      </w:r>
      <w:proofErr w:type="spellStart"/>
      <w:r w:rsidRPr="004C5310">
        <w:rPr>
          <w:rFonts w:ascii="Tahoma" w:hAnsi="Tahoma" w:cs="Tahoma"/>
          <w:sz w:val="20"/>
          <w:szCs w:val="20"/>
        </w:rPr>
        <w:t>for</w:t>
      </w:r>
      <w:proofErr w:type="spellEnd"/>
      <w:r w:rsidRPr="004C5310">
        <w:rPr>
          <w:rFonts w:ascii="Tahoma" w:hAnsi="Tahoma" w:cs="Tahoma"/>
          <w:sz w:val="20"/>
          <w:szCs w:val="20"/>
        </w:rPr>
        <w:t>)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Funkce vracející tabulky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Dynamické </w:t>
      </w:r>
      <w:proofErr w:type="spellStart"/>
      <w:r w:rsidRPr="004C5310">
        <w:rPr>
          <w:rFonts w:ascii="Tahoma" w:hAnsi="Tahoma" w:cs="Tahoma"/>
          <w:sz w:val="20"/>
          <w:szCs w:val="20"/>
        </w:rPr>
        <w:t>sql</w:t>
      </w:r>
      <w:proofErr w:type="spellEnd"/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proofErr w:type="spellStart"/>
      <w:r w:rsidRPr="004C5310">
        <w:rPr>
          <w:rFonts w:ascii="Tahoma" w:hAnsi="Tahoma" w:cs="Tahoma"/>
          <w:sz w:val="20"/>
          <w:szCs w:val="20"/>
        </w:rPr>
        <w:t>Triggery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v </w:t>
      </w:r>
      <w:proofErr w:type="spellStart"/>
      <w:r w:rsidRPr="004C5310">
        <w:rPr>
          <w:rFonts w:ascii="Tahoma" w:hAnsi="Tahoma" w:cs="Tahoma"/>
          <w:sz w:val="20"/>
          <w:szCs w:val="20"/>
        </w:rPr>
        <w:t>pl</w:t>
      </w:r>
      <w:proofErr w:type="spellEnd"/>
      <w:r w:rsidRPr="004C5310">
        <w:rPr>
          <w:rFonts w:ascii="Tahoma" w:hAnsi="Tahoma" w:cs="Tahoma"/>
          <w:sz w:val="20"/>
          <w:szCs w:val="20"/>
        </w:rPr>
        <w:t>/</w:t>
      </w:r>
      <w:proofErr w:type="spellStart"/>
      <w:r w:rsidRPr="004C5310">
        <w:rPr>
          <w:rFonts w:ascii="Tahoma" w:hAnsi="Tahoma" w:cs="Tahoma"/>
          <w:sz w:val="20"/>
          <w:szCs w:val="20"/>
        </w:rPr>
        <w:t>pgsql</w:t>
      </w:r>
      <w:proofErr w:type="spellEnd"/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Přetěžování funkcí</w:t>
      </w:r>
    </w:p>
    <w:p w:rsidR="0048213F" w:rsidRPr="004C5310" w:rsidRDefault="0048213F" w:rsidP="004C5310">
      <w:pPr>
        <w:numPr>
          <w:ilvl w:val="0"/>
          <w:numId w:val="34"/>
        </w:numPr>
        <w:shd w:val="clear" w:color="auto" w:fill="FFFFFF"/>
        <w:spacing w:line="240" w:lineRule="auto"/>
        <w:ind w:left="992" w:hanging="357"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Doporučení pro návrh uložených procedur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Praktické ukázky </w:t>
      </w:r>
      <w:proofErr w:type="spellStart"/>
      <w:r w:rsidRPr="004C5310">
        <w:rPr>
          <w:rFonts w:ascii="Tahoma" w:hAnsi="Tahoma" w:cs="Tahoma"/>
          <w:sz w:val="20"/>
          <w:szCs w:val="20"/>
        </w:rPr>
        <w:t>PostgreSQL</w:t>
      </w:r>
      <w:proofErr w:type="spellEnd"/>
    </w:p>
    <w:p w:rsidR="004C0101" w:rsidRDefault="004C0101" w:rsidP="004C5310">
      <w:pPr>
        <w:keepNext/>
        <w:keepLines/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keepNext/>
        <w:keepLines/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keepNext/>
        <w:keepLines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Rozsah (dny):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3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C0101" w:rsidRDefault="004C0101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C0101" w:rsidRDefault="004C0101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C0101" w:rsidRDefault="004C0101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Maximální cena kurzu (jeden účastník):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11 700,00 Kč bez DPH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C0101" w:rsidRDefault="004C0101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C0101" w:rsidRPr="004C5310" w:rsidRDefault="004C0101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r w:rsidRPr="004C5310">
              <w:rPr>
                <w:rFonts w:ascii="Tahoma" w:hAnsi="Tahoma" w:cs="Tahoma"/>
                <w:b/>
                <w:bCs/>
                <w:sz w:val="20"/>
                <w:szCs w:val="20"/>
              </w:rPr>
              <w:br w:type="page"/>
            </w:r>
            <w:r>
              <w:rPr>
                <w:rFonts w:ascii="Tahoma" w:hAnsi="Tahoma" w:cs="Tahoma"/>
                <w:b/>
                <w:sz w:val="20"/>
                <w:szCs w:val="20"/>
              </w:rPr>
              <w:t>Objektové programování v PHP</w:t>
            </w:r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Kurz je určen pro vývojáře PHP aplikací, kteří mají zkušenosti s procedurálním programováním nebo se základy objektového programování a hodlají plně využít všech objektových vlastností PHP 5. 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Cílem kurzu je představit účastníkům obecné principy objektového programování i pokročilé metody, které vedou ke tvorbě flexibilní a dobře rozšiřitelné webové aplikace. Dále přiblížit účastníkům konkrétní problémy s přechodem ze starších verzí PHP na PHP 5.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 rámci kurzu budou představeny především obecné základní principy objektového programování, dále zvláštnosti implementace v PHP. Kurz bude rovněž zaměřen na základní objektové vzory vhodné pro tvorbu PHP stránek a možnosti a způsoby ladění chyb a výkonu PHP aplikací pomocí objektového přístupu.</w:t>
      </w:r>
    </w:p>
    <w:p w:rsidR="0048213F" w:rsidRPr="004C5310" w:rsidRDefault="0048213F" w:rsidP="004C5310">
      <w:pPr>
        <w:pStyle w:val="Normlnweb"/>
        <w:numPr>
          <w:ilvl w:val="0"/>
          <w:numId w:val="47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Základní principy OOP</w:t>
      </w:r>
    </w:p>
    <w:p w:rsidR="0048213F" w:rsidRPr="004C5310" w:rsidRDefault="0048213F" w:rsidP="004C5310">
      <w:pPr>
        <w:numPr>
          <w:ilvl w:val="0"/>
          <w:numId w:val="35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proofErr w:type="spellStart"/>
      <w:r w:rsidRPr="004C5310">
        <w:rPr>
          <w:rFonts w:ascii="Tahoma" w:hAnsi="Tahoma" w:cs="Tahoma"/>
          <w:sz w:val="20"/>
          <w:szCs w:val="20"/>
        </w:rPr>
        <w:t>Zapouzdřenost</w:t>
      </w:r>
      <w:proofErr w:type="spellEnd"/>
    </w:p>
    <w:p w:rsidR="0048213F" w:rsidRPr="004C5310" w:rsidRDefault="0048213F" w:rsidP="004C5310">
      <w:pPr>
        <w:numPr>
          <w:ilvl w:val="0"/>
          <w:numId w:val="35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Polymorfismus</w:t>
      </w:r>
    </w:p>
    <w:p w:rsidR="0048213F" w:rsidRPr="004C5310" w:rsidRDefault="0048213F" w:rsidP="004C5310">
      <w:pPr>
        <w:numPr>
          <w:ilvl w:val="0"/>
          <w:numId w:val="35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proofErr w:type="spellStart"/>
      <w:r w:rsidRPr="004C5310">
        <w:rPr>
          <w:rFonts w:ascii="Tahoma" w:hAnsi="Tahoma" w:cs="Tahoma"/>
          <w:sz w:val="20"/>
          <w:szCs w:val="20"/>
        </w:rPr>
        <w:t>Dedičnost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přímá</w:t>
      </w:r>
    </w:p>
    <w:p w:rsidR="0048213F" w:rsidRPr="004C5310" w:rsidRDefault="0048213F" w:rsidP="004C5310">
      <w:pPr>
        <w:numPr>
          <w:ilvl w:val="0"/>
          <w:numId w:val="35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Abstraktní třídy</w:t>
      </w:r>
    </w:p>
    <w:p w:rsidR="0048213F" w:rsidRPr="004C5310" w:rsidRDefault="0048213F" w:rsidP="004C5310">
      <w:pPr>
        <w:numPr>
          <w:ilvl w:val="0"/>
          <w:numId w:val="35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Vícenásobná dědičnost a rozhraní</w:t>
      </w:r>
    </w:p>
    <w:p w:rsidR="0048213F" w:rsidRPr="004C5310" w:rsidRDefault="0048213F" w:rsidP="004C5310">
      <w:pPr>
        <w:numPr>
          <w:ilvl w:val="0"/>
          <w:numId w:val="35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Ošetření </w:t>
      </w:r>
      <w:proofErr w:type="spellStart"/>
      <w:r w:rsidRPr="004C5310">
        <w:rPr>
          <w:rFonts w:ascii="Tahoma" w:hAnsi="Tahoma" w:cs="Tahoma"/>
          <w:sz w:val="20"/>
          <w:szCs w:val="20"/>
        </w:rPr>
        <w:t>vyjímek</w:t>
      </w:r>
      <w:proofErr w:type="spellEnd"/>
    </w:p>
    <w:p w:rsidR="0048213F" w:rsidRPr="004C5310" w:rsidRDefault="0048213F" w:rsidP="004C5310">
      <w:pPr>
        <w:pStyle w:val="Normlnweb"/>
        <w:numPr>
          <w:ilvl w:val="0"/>
          <w:numId w:val="47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Další vlastnosti OOP</w:t>
      </w:r>
    </w:p>
    <w:p w:rsidR="0048213F" w:rsidRPr="004C5310" w:rsidRDefault="0048213F" w:rsidP="004C5310">
      <w:pPr>
        <w:numPr>
          <w:ilvl w:val="0"/>
          <w:numId w:val="36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Statické metody a třídy</w:t>
      </w:r>
    </w:p>
    <w:p w:rsidR="0048213F" w:rsidRPr="004C5310" w:rsidRDefault="0048213F" w:rsidP="004C5310">
      <w:pPr>
        <w:numPr>
          <w:ilvl w:val="0"/>
          <w:numId w:val="36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Finální metody a třídy</w:t>
      </w:r>
    </w:p>
    <w:p w:rsidR="0048213F" w:rsidRPr="004C5310" w:rsidRDefault="0048213F" w:rsidP="004C5310">
      <w:pPr>
        <w:numPr>
          <w:ilvl w:val="0"/>
          <w:numId w:val="36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Magické metody, a funkce </w:t>
      </w:r>
      <w:proofErr w:type="spellStart"/>
      <w:r w:rsidRPr="004C5310">
        <w:rPr>
          <w:rFonts w:ascii="Tahoma" w:hAnsi="Tahoma" w:cs="Tahoma"/>
          <w:sz w:val="20"/>
          <w:szCs w:val="20"/>
        </w:rPr>
        <w:t>autoload</w:t>
      </w:r>
      <w:proofErr w:type="spellEnd"/>
    </w:p>
    <w:p w:rsidR="0048213F" w:rsidRPr="004C5310" w:rsidRDefault="0048213F" w:rsidP="004C5310">
      <w:pPr>
        <w:numPr>
          <w:ilvl w:val="0"/>
          <w:numId w:val="36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Kombinované ošetření </w:t>
      </w:r>
      <w:proofErr w:type="spellStart"/>
      <w:r w:rsidRPr="004C5310">
        <w:rPr>
          <w:rFonts w:ascii="Tahoma" w:hAnsi="Tahoma" w:cs="Tahoma"/>
          <w:sz w:val="20"/>
          <w:szCs w:val="20"/>
        </w:rPr>
        <w:t>vyjímek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OOP a procedurální</w:t>
      </w:r>
    </w:p>
    <w:p w:rsidR="0048213F" w:rsidRPr="004C5310" w:rsidRDefault="0048213F" w:rsidP="004C5310">
      <w:pPr>
        <w:numPr>
          <w:ilvl w:val="0"/>
          <w:numId w:val="36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Klonování v PHP 4 a PHP 5</w:t>
      </w:r>
    </w:p>
    <w:p w:rsidR="0048213F" w:rsidRPr="004C5310" w:rsidRDefault="0048213F" w:rsidP="004C5310">
      <w:pPr>
        <w:numPr>
          <w:ilvl w:val="0"/>
          <w:numId w:val="36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Reference a instance</w:t>
      </w:r>
    </w:p>
    <w:p w:rsidR="0048213F" w:rsidRPr="004C5310" w:rsidRDefault="0048213F" w:rsidP="004C5310">
      <w:pPr>
        <w:numPr>
          <w:ilvl w:val="0"/>
          <w:numId w:val="36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Type </w:t>
      </w:r>
      <w:proofErr w:type="spellStart"/>
      <w:r w:rsidRPr="004C5310">
        <w:rPr>
          <w:rFonts w:ascii="Tahoma" w:hAnsi="Tahoma" w:cs="Tahoma"/>
          <w:sz w:val="20"/>
          <w:szCs w:val="20"/>
        </w:rPr>
        <w:t>hinting</w:t>
      </w:r>
      <w:proofErr w:type="spellEnd"/>
    </w:p>
    <w:p w:rsidR="0048213F" w:rsidRPr="004C5310" w:rsidRDefault="0048213F" w:rsidP="004C5310">
      <w:pPr>
        <w:pStyle w:val="Normlnweb"/>
        <w:numPr>
          <w:ilvl w:val="0"/>
          <w:numId w:val="47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Důležité objektové programovací vzory a jejich využití</w:t>
      </w:r>
    </w:p>
    <w:p w:rsidR="0048213F" w:rsidRPr="004C5310" w:rsidRDefault="0048213F" w:rsidP="004C5310">
      <w:pPr>
        <w:numPr>
          <w:ilvl w:val="0"/>
          <w:numId w:val="37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proofErr w:type="spellStart"/>
      <w:r w:rsidRPr="004C5310">
        <w:rPr>
          <w:rFonts w:ascii="Tahoma" w:hAnsi="Tahoma" w:cs="Tahoma"/>
          <w:sz w:val="20"/>
          <w:szCs w:val="20"/>
        </w:rPr>
        <w:t>Singleton</w:t>
      </w:r>
      <w:proofErr w:type="spellEnd"/>
    </w:p>
    <w:p w:rsidR="0048213F" w:rsidRPr="004C5310" w:rsidRDefault="0048213F" w:rsidP="004C5310">
      <w:pPr>
        <w:numPr>
          <w:ilvl w:val="0"/>
          <w:numId w:val="37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proofErr w:type="spellStart"/>
      <w:r w:rsidRPr="004C5310">
        <w:rPr>
          <w:rFonts w:ascii="Tahoma" w:hAnsi="Tahoma" w:cs="Tahoma"/>
          <w:sz w:val="20"/>
          <w:szCs w:val="20"/>
        </w:rPr>
        <w:t>Factory</w:t>
      </w:r>
      <w:proofErr w:type="spellEnd"/>
    </w:p>
    <w:p w:rsidR="0048213F" w:rsidRPr="004C5310" w:rsidRDefault="0048213F" w:rsidP="004C5310">
      <w:pPr>
        <w:numPr>
          <w:ilvl w:val="0"/>
          <w:numId w:val="37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proofErr w:type="spellStart"/>
      <w:r w:rsidRPr="004C5310">
        <w:rPr>
          <w:rFonts w:ascii="Tahoma" w:hAnsi="Tahoma" w:cs="Tahoma"/>
          <w:sz w:val="20"/>
          <w:szCs w:val="20"/>
        </w:rPr>
        <w:t>Facade</w:t>
      </w:r>
      <w:proofErr w:type="spellEnd"/>
    </w:p>
    <w:p w:rsidR="0048213F" w:rsidRPr="004C5310" w:rsidRDefault="0048213F" w:rsidP="004C5310">
      <w:pPr>
        <w:numPr>
          <w:ilvl w:val="0"/>
          <w:numId w:val="37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Model, </w:t>
      </w:r>
      <w:proofErr w:type="spellStart"/>
      <w:r w:rsidRPr="004C5310">
        <w:rPr>
          <w:rFonts w:ascii="Tahoma" w:hAnsi="Tahoma" w:cs="Tahoma"/>
          <w:sz w:val="20"/>
          <w:szCs w:val="20"/>
        </w:rPr>
        <w:t>View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C5310">
        <w:rPr>
          <w:rFonts w:ascii="Tahoma" w:hAnsi="Tahoma" w:cs="Tahoma"/>
          <w:sz w:val="20"/>
          <w:szCs w:val="20"/>
        </w:rPr>
        <w:t>Controler</w:t>
      </w:r>
      <w:proofErr w:type="spellEnd"/>
    </w:p>
    <w:p w:rsidR="0048213F" w:rsidRPr="004C5310" w:rsidRDefault="0048213F" w:rsidP="004C5310">
      <w:pPr>
        <w:numPr>
          <w:ilvl w:val="0"/>
          <w:numId w:val="37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proofErr w:type="spellStart"/>
      <w:r w:rsidRPr="004C5310">
        <w:rPr>
          <w:rFonts w:ascii="Tahoma" w:hAnsi="Tahoma" w:cs="Tahoma"/>
          <w:sz w:val="20"/>
          <w:szCs w:val="20"/>
        </w:rPr>
        <w:t>Page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C5310">
        <w:rPr>
          <w:rFonts w:ascii="Tahoma" w:hAnsi="Tahoma" w:cs="Tahoma"/>
          <w:sz w:val="20"/>
          <w:szCs w:val="20"/>
        </w:rPr>
        <w:t>controler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, Front </w:t>
      </w:r>
      <w:proofErr w:type="spellStart"/>
      <w:r w:rsidRPr="004C5310">
        <w:rPr>
          <w:rFonts w:ascii="Tahoma" w:hAnsi="Tahoma" w:cs="Tahoma"/>
          <w:sz w:val="20"/>
          <w:szCs w:val="20"/>
        </w:rPr>
        <w:t>controler</w:t>
      </w:r>
      <w:proofErr w:type="spellEnd"/>
    </w:p>
    <w:p w:rsidR="0048213F" w:rsidRPr="004C5310" w:rsidRDefault="0048213F" w:rsidP="004C5310">
      <w:pPr>
        <w:numPr>
          <w:ilvl w:val="0"/>
          <w:numId w:val="37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Producent - konzument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Praktické ukázky objektového programování v PHP</w:t>
      </w:r>
    </w:p>
    <w:p w:rsidR="004C0101" w:rsidRDefault="004C0101" w:rsidP="004C5310">
      <w:pPr>
        <w:keepNext/>
        <w:keepLines/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keepNext/>
        <w:keepLines/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keepNext/>
        <w:keepLines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Rozsah (dny):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2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Maximální cena kurzu (jeden účastník):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7 000,00 Kč bez DPH</w:t>
      </w:r>
    </w:p>
    <w:p w:rsidR="0048213F" w:rsidRDefault="0048213F" w:rsidP="004C5310">
      <w:pPr>
        <w:rPr>
          <w:rFonts w:ascii="Tahoma" w:hAnsi="Tahoma" w:cs="Tahoma"/>
          <w:sz w:val="20"/>
          <w:szCs w:val="20"/>
        </w:rPr>
      </w:pPr>
    </w:p>
    <w:p w:rsidR="0048213F" w:rsidRDefault="0048213F" w:rsidP="004C5310">
      <w:pPr>
        <w:rPr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8213F" w:rsidRPr="00F70942" w:rsidTr="004C5310">
        <w:tc>
          <w:tcPr>
            <w:tcW w:w="5000" w:type="pct"/>
            <w:shd w:val="clear" w:color="auto" w:fill="FABF8F"/>
            <w:vAlign w:val="center"/>
          </w:tcPr>
          <w:p w:rsidR="0048213F" w:rsidRPr="00F70942" w:rsidRDefault="0048213F" w:rsidP="004C53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Vzory ve vývoji SVV</w:t>
            </w:r>
          </w:p>
        </w:tc>
      </w:tr>
    </w:tbl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Určeno: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Kurz je určen především pro programátory, kteří si chtějí rozšířit svoje </w:t>
      </w:r>
      <w:proofErr w:type="spellStart"/>
      <w:r w:rsidRPr="004C5310">
        <w:rPr>
          <w:rFonts w:ascii="Tahoma" w:hAnsi="Tahoma" w:cs="Tahoma"/>
          <w:sz w:val="20"/>
          <w:szCs w:val="20"/>
        </w:rPr>
        <w:t>portfolium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znalostí a vědomostí v oblasti kvalifikovaného vývoje softwaru. Projektový </w:t>
      </w:r>
      <w:proofErr w:type="spellStart"/>
      <w:r w:rsidRPr="004C5310">
        <w:rPr>
          <w:rFonts w:ascii="Tahoma" w:hAnsi="Tahoma" w:cs="Tahoma"/>
          <w:sz w:val="20"/>
          <w:szCs w:val="20"/>
        </w:rPr>
        <w:t>manager</w:t>
      </w:r>
      <w:proofErr w:type="spellEnd"/>
      <w:r w:rsidRPr="004C5310">
        <w:rPr>
          <w:rFonts w:ascii="Tahoma" w:hAnsi="Tahoma" w:cs="Tahoma"/>
          <w:sz w:val="20"/>
          <w:szCs w:val="20"/>
        </w:rPr>
        <w:t>, analytik, architekt, designér, vývojář, tester - všechny softwarové profese mají používat, resp. dobře chápat vzory a tzv. „</w:t>
      </w:r>
      <w:proofErr w:type="spellStart"/>
      <w:r w:rsidRPr="004C5310">
        <w:rPr>
          <w:rFonts w:ascii="Tahoma" w:hAnsi="Tahoma" w:cs="Tahoma"/>
          <w:sz w:val="20"/>
          <w:szCs w:val="20"/>
        </w:rPr>
        <w:t>best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C5310">
        <w:rPr>
          <w:rFonts w:ascii="Tahoma" w:hAnsi="Tahoma" w:cs="Tahoma"/>
          <w:sz w:val="20"/>
          <w:szCs w:val="20"/>
        </w:rPr>
        <w:t>practices</w:t>
      </w:r>
      <w:proofErr w:type="spellEnd"/>
      <w:r w:rsidRPr="004C5310">
        <w:rPr>
          <w:rFonts w:ascii="Tahoma" w:hAnsi="Tahoma" w:cs="Tahoma"/>
          <w:sz w:val="20"/>
          <w:szCs w:val="20"/>
        </w:rPr>
        <w:t>“.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Cíle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Kurz se zabývá zejména aplikací návrhových vzorů, známých jako „</w:t>
      </w:r>
      <w:proofErr w:type="spellStart"/>
      <w:r w:rsidRPr="004C5310">
        <w:rPr>
          <w:rFonts w:ascii="Tahoma" w:hAnsi="Tahoma" w:cs="Tahoma"/>
          <w:sz w:val="20"/>
          <w:szCs w:val="20"/>
        </w:rPr>
        <w:t>GoF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Design </w:t>
      </w:r>
      <w:proofErr w:type="spellStart"/>
      <w:r w:rsidRPr="004C5310">
        <w:rPr>
          <w:rFonts w:ascii="Tahoma" w:hAnsi="Tahoma" w:cs="Tahoma"/>
          <w:sz w:val="20"/>
          <w:szCs w:val="20"/>
        </w:rPr>
        <w:t>Patterns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“. Naučíte se používat vzory v analýze, architektuře, designu, programování, tzv. idiomy a </w:t>
      </w:r>
      <w:proofErr w:type="spellStart"/>
      <w:r w:rsidRPr="004C5310">
        <w:rPr>
          <w:rFonts w:ascii="Tahoma" w:hAnsi="Tahoma" w:cs="Tahoma"/>
          <w:sz w:val="20"/>
          <w:szCs w:val="20"/>
        </w:rPr>
        <w:t>refaktorizační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vzory stejně jako vzory pro ladění výkonu a vzory pro testování. Během kurzu bude ukázána řada technik, metod, postupů a praktik zvaných „</w:t>
      </w:r>
      <w:proofErr w:type="spellStart"/>
      <w:r w:rsidRPr="004C5310">
        <w:rPr>
          <w:rFonts w:ascii="Tahoma" w:hAnsi="Tahoma" w:cs="Tahoma"/>
          <w:sz w:val="20"/>
          <w:szCs w:val="20"/>
        </w:rPr>
        <w:t>best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C5310">
        <w:rPr>
          <w:rFonts w:ascii="Tahoma" w:hAnsi="Tahoma" w:cs="Tahoma"/>
          <w:sz w:val="20"/>
          <w:szCs w:val="20"/>
        </w:rPr>
        <w:t>practices</w:t>
      </w:r>
      <w:proofErr w:type="spellEnd"/>
      <w:r w:rsidRPr="004C5310">
        <w:rPr>
          <w:rFonts w:ascii="Tahoma" w:hAnsi="Tahoma" w:cs="Tahoma"/>
          <w:sz w:val="20"/>
          <w:szCs w:val="20"/>
        </w:rPr>
        <w:t>“, použitelných v jednotlivých etapách a disciplínách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lastRenderedPageBreak/>
        <w:t>tvorby software. Cílem kurzu je umožnit pochopení principů používání vzorů prostřednictvím praktických příkladů. Po celou dobu kurzu se pracuje na případové studii samostatně i v týmech pod vedením lektora.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Anotace kurzu: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 rámci kurzu se účastnicí seznámí se vzory ve vývoji softwaru a naučí se aplikovat vzory v objektově chápané analýze, architektuře a návrhu. Dále se naučí prakticky používat vzory v objektovém programování, testování a optimalizaci.</w:t>
      </w:r>
    </w:p>
    <w:p w:rsidR="0048213F" w:rsidRPr="004C5310" w:rsidRDefault="0048213F" w:rsidP="004C5310">
      <w:pPr>
        <w:pStyle w:val="Normlnweb"/>
        <w:numPr>
          <w:ilvl w:val="0"/>
          <w:numId w:val="48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Úvod do problematiky tvorby softwaru (SW)</w:t>
      </w:r>
    </w:p>
    <w:p w:rsidR="0048213F" w:rsidRPr="004C5310" w:rsidRDefault="0048213F" w:rsidP="004C5310">
      <w:pPr>
        <w:numPr>
          <w:ilvl w:val="0"/>
          <w:numId w:val="38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Metodiky tvorby SW - vodopádové a iterační</w:t>
      </w:r>
    </w:p>
    <w:p w:rsidR="0048213F" w:rsidRPr="004C5310" w:rsidRDefault="0048213F" w:rsidP="004C5310">
      <w:pPr>
        <w:numPr>
          <w:ilvl w:val="0"/>
          <w:numId w:val="38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Základní disciplíny a s nimi související artefakty</w:t>
      </w:r>
    </w:p>
    <w:p w:rsidR="0048213F" w:rsidRPr="004C5310" w:rsidRDefault="0048213F" w:rsidP="004C5310">
      <w:pPr>
        <w:numPr>
          <w:ilvl w:val="0"/>
          <w:numId w:val="38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Vzory ve vývoji SW - analytické, strukturální, návrhové (design </w:t>
      </w:r>
      <w:proofErr w:type="spellStart"/>
      <w:r w:rsidRPr="004C5310">
        <w:rPr>
          <w:rFonts w:ascii="Tahoma" w:hAnsi="Tahoma" w:cs="Tahoma"/>
          <w:sz w:val="20"/>
          <w:szCs w:val="20"/>
        </w:rPr>
        <w:t>patterns</w:t>
      </w:r>
      <w:proofErr w:type="spellEnd"/>
      <w:r w:rsidRPr="004C5310">
        <w:rPr>
          <w:rFonts w:ascii="Tahoma" w:hAnsi="Tahoma" w:cs="Tahoma"/>
          <w:sz w:val="20"/>
          <w:szCs w:val="20"/>
        </w:rPr>
        <w:t>), idiomy</w:t>
      </w:r>
    </w:p>
    <w:p w:rsidR="0048213F" w:rsidRPr="004C5310" w:rsidRDefault="0048213F" w:rsidP="004C5310">
      <w:pPr>
        <w:numPr>
          <w:ilvl w:val="0"/>
          <w:numId w:val="38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Seznámení se SW nástroji (příp. instalace)</w:t>
      </w:r>
    </w:p>
    <w:p w:rsidR="0048213F" w:rsidRPr="004C5310" w:rsidRDefault="0048213F" w:rsidP="004C5310">
      <w:pPr>
        <w:pStyle w:val="Normlnweb"/>
        <w:numPr>
          <w:ilvl w:val="0"/>
          <w:numId w:val="48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Konceptuální modelování, analytické vzory</w:t>
      </w:r>
    </w:p>
    <w:p w:rsidR="0048213F" w:rsidRPr="004C5310" w:rsidRDefault="0048213F" w:rsidP="004C5310">
      <w:pPr>
        <w:numPr>
          <w:ilvl w:val="0"/>
          <w:numId w:val="39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Tvorba doménového modelu</w:t>
      </w:r>
    </w:p>
    <w:p w:rsidR="0048213F" w:rsidRPr="004C5310" w:rsidRDefault="0048213F" w:rsidP="004C5310">
      <w:pPr>
        <w:numPr>
          <w:ilvl w:val="0"/>
          <w:numId w:val="39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Vzory objektového statického modelu</w:t>
      </w:r>
    </w:p>
    <w:p w:rsidR="0048213F" w:rsidRPr="004C5310" w:rsidRDefault="0048213F" w:rsidP="004C5310">
      <w:pPr>
        <w:numPr>
          <w:ilvl w:val="0"/>
          <w:numId w:val="39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Tvorba modelu business procesů</w:t>
      </w:r>
    </w:p>
    <w:p w:rsidR="0048213F" w:rsidRPr="004C5310" w:rsidRDefault="0048213F" w:rsidP="004C5310">
      <w:pPr>
        <w:numPr>
          <w:ilvl w:val="0"/>
          <w:numId w:val="39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Vzory dynamického modelu, procesní vzory</w:t>
      </w:r>
    </w:p>
    <w:p w:rsidR="0048213F" w:rsidRPr="004C5310" w:rsidRDefault="0048213F" w:rsidP="004C5310">
      <w:pPr>
        <w:numPr>
          <w:ilvl w:val="0"/>
          <w:numId w:val="39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Tvorba modelu jednání (Use Case Model)</w:t>
      </w:r>
    </w:p>
    <w:p w:rsidR="0048213F" w:rsidRPr="004C5310" w:rsidRDefault="0048213F" w:rsidP="004C5310">
      <w:pPr>
        <w:numPr>
          <w:ilvl w:val="0"/>
          <w:numId w:val="39"/>
        </w:numPr>
        <w:shd w:val="clear" w:color="auto" w:fill="FFFFFF"/>
        <w:tabs>
          <w:tab w:val="left" w:pos="1276"/>
        </w:tabs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Vzory případů užití (Use Case </w:t>
      </w:r>
      <w:proofErr w:type="spellStart"/>
      <w:r w:rsidRPr="004C5310">
        <w:rPr>
          <w:rFonts w:ascii="Tahoma" w:hAnsi="Tahoma" w:cs="Tahoma"/>
          <w:sz w:val="20"/>
          <w:szCs w:val="20"/>
        </w:rPr>
        <w:t>Patterns</w:t>
      </w:r>
      <w:proofErr w:type="spellEnd"/>
      <w:r w:rsidRPr="004C5310">
        <w:rPr>
          <w:rFonts w:ascii="Tahoma" w:hAnsi="Tahoma" w:cs="Tahoma"/>
          <w:sz w:val="20"/>
          <w:szCs w:val="20"/>
        </w:rPr>
        <w:t>)</w:t>
      </w:r>
    </w:p>
    <w:p w:rsidR="0048213F" w:rsidRPr="004C5310" w:rsidRDefault="0048213F" w:rsidP="004C5310">
      <w:pPr>
        <w:pStyle w:val="Normlnweb"/>
        <w:numPr>
          <w:ilvl w:val="0"/>
          <w:numId w:val="48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Strukturální vzory</w:t>
      </w:r>
    </w:p>
    <w:p w:rsidR="0048213F" w:rsidRPr="004C5310" w:rsidRDefault="0048213F" w:rsidP="004C5310">
      <w:pPr>
        <w:numPr>
          <w:ilvl w:val="0"/>
          <w:numId w:val="40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Kategorie a principy strukturních vzorů</w:t>
      </w:r>
    </w:p>
    <w:p w:rsidR="0048213F" w:rsidRPr="004C5310" w:rsidRDefault="0048213F" w:rsidP="004C5310">
      <w:pPr>
        <w:numPr>
          <w:ilvl w:val="0"/>
          <w:numId w:val="40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Vzory pro tvorbu prezentační vrstvy informačních systémů</w:t>
      </w:r>
    </w:p>
    <w:p w:rsidR="0048213F" w:rsidRPr="004C5310" w:rsidRDefault="0048213F" w:rsidP="004C5310">
      <w:pPr>
        <w:numPr>
          <w:ilvl w:val="0"/>
          <w:numId w:val="40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Vzory orientované na tvorbu GUI - presentace</w:t>
      </w:r>
    </w:p>
    <w:p w:rsidR="0048213F" w:rsidRPr="004C5310" w:rsidRDefault="0048213F" w:rsidP="004C5310">
      <w:pPr>
        <w:numPr>
          <w:ilvl w:val="0"/>
          <w:numId w:val="40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Vzory pro doménovou vrstvu a pro </w:t>
      </w:r>
      <w:proofErr w:type="gramStart"/>
      <w:r w:rsidRPr="004C5310">
        <w:rPr>
          <w:rFonts w:ascii="Tahoma" w:hAnsi="Tahoma" w:cs="Tahoma"/>
          <w:sz w:val="20"/>
          <w:szCs w:val="20"/>
        </w:rPr>
        <w:t>ORM</w:t>
      </w:r>
      <w:proofErr w:type="gramEnd"/>
    </w:p>
    <w:p w:rsidR="0048213F" w:rsidRPr="004C5310" w:rsidRDefault="0048213F" w:rsidP="004C5310">
      <w:pPr>
        <w:pStyle w:val="Normlnweb"/>
        <w:numPr>
          <w:ilvl w:val="0"/>
          <w:numId w:val="48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Vzory v návrhu - design </w:t>
      </w:r>
      <w:proofErr w:type="spellStart"/>
      <w:r w:rsidRPr="004C5310">
        <w:rPr>
          <w:rFonts w:ascii="Tahoma" w:hAnsi="Tahoma" w:cs="Tahoma"/>
          <w:sz w:val="20"/>
          <w:szCs w:val="20"/>
        </w:rPr>
        <w:t>patterns</w:t>
      </w:r>
      <w:proofErr w:type="spellEnd"/>
    </w:p>
    <w:p w:rsidR="0048213F" w:rsidRPr="004C5310" w:rsidRDefault="0048213F" w:rsidP="004C5310">
      <w:pPr>
        <w:numPr>
          <w:ilvl w:val="0"/>
          <w:numId w:val="41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GRASP vzory</w:t>
      </w:r>
    </w:p>
    <w:p w:rsidR="0048213F" w:rsidRPr="004C5310" w:rsidRDefault="0048213F" w:rsidP="004C5310">
      <w:pPr>
        <w:numPr>
          <w:ilvl w:val="0"/>
          <w:numId w:val="41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proofErr w:type="spellStart"/>
      <w:r w:rsidRPr="004C5310">
        <w:rPr>
          <w:rFonts w:ascii="Tahoma" w:hAnsi="Tahoma" w:cs="Tahoma"/>
          <w:sz w:val="20"/>
          <w:szCs w:val="20"/>
        </w:rPr>
        <w:t>GoF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design </w:t>
      </w:r>
      <w:proofErr w:type="spellStart"/>
      <w:r w:rsidRPr="004C5310">
        <w:rPr>
          <w:rFonts w:ascii="Tahoma" w:hAnsi="Tahoma" w:cs="Tahoma"/>
          <w:sz w:val="20"/>
          <w:szCs w:val="20"/>
        </w:rPr>
        <w:t>patterns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- struktury, chování, tvorby (objektů)</w:t>
      </w:r>
    </w:p>
    <w:p w:rsidR="0048213F" w:rsidRPr="004C5310" w:rsidRDefault="0048213F" w:rsidP="004C5310">
      <w:pPr>
        <w:pStyle w:val="Normlnweb"/>
        <w:numPr>
          <w:ilvl w:val="0"/>
          <w:numId w:val="48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proofErr w:type="spellStart"/>
      <w:r w:rsidRPr="004C5310">
        <w:rPr>
          <w:rFonts w:ascii="Tahoma" w:hAnsi="Tahoma" w:cs="Tahoma"/>
          <w:sz w:val="20"/>
          <w:szCs w:val="20"/>
        </w:rPr>
        <w:t>Refaktorizační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vzory</w:t>
      </w:r>
    </w:p>
    <w:p w:rsidR="0048213F" w:rsidRPr="004C5310" w:rsidRDefault="0048213F" w:rsidP="004C5310">
      <w:pPr>
        <w:numPr>
          <w:ilvl w:val="0"/>
          <w:numId w:val="42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Principy </w:t>
      </w:r>
      <w:proofErr w:type="spellStart"/>
      <w:r w:rsidRPr="004C5310">
        <w:rPr>
          <w:rFonts w:ascii="Tahoma" w:hAnsi="Tahoma" w:cs="Tahoma"/>
          <w:sz w:val="20"/>
          <w:szCs w:val="20"/>
        </w:rPr>
        <w:t>refaktorizace</w:t>
      </w:r>
      <w:proofErr w:type="spellEnd"/>
    </w:p>
    <w:p w:rsidR="0048213F" w:rsidRPr="004C5310" w:rsidRDefault="0048213F" w:rsidP="004C5310">
      <w:pPr>
        <w:numPr>
          <w:ilvl w:val="0"/>
          <w:numId w:val="42"/>
        </w:numPr>
        <w:shd w:val="clear" w:color="auto" w:fill="FFFFFF"/>
        <w:spacing w:before="60" w:after="60" w:line="240" w:lineRule="auto"/>
        <w:ind w:left="1276" w:hanging="357"/>
        <w:contextualSpacing/>
        <w:jc w:val="left"/>
        <w:rPr>
          <w:rFonts w:ascii="Tahoma" w:hAnsi="Tahoma" w:cs="Tahoma"/>
          <w:sz w:val="20"/>
          <w:szCs w:val="20"/>
        </w:rPr>
      </w:pPr>
      <w:proofErr w:type="spellStart"/>
      <w:r w:rsidRPr="004C5310">
        <w:rPr>
          <w:rFonts w:ascii="Tahoma" w:hAnsi="Tahoma" w:cs="Tahoma"/>
          <w:sz w:val="20"/>
          <w:szCs w:val="20"/>
        </w:rPr>
        <w:t>Refaktorizační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vzory v </w:t>
      </w:r>
      <w:proofErr w:type="gramStart"/>
      <w:r w:rsidRPr="004C5310">
        <w:rPr>
          <w:rFonts w:ascii="Tahoma" w:hAnsi="Tahoma" w:cs="Tahoma"/>
          <w:sz w:val="20"/>
          <w:szCs w:val="20"/>
        </w:rPr>
        <w:t>Java</w:t>
      </w:r>
      <w:proofErr w:type="gramEnd"/>
      <w:r w:rsidRPr="004C5310">
        <w:rPr>
          <w:rFonts w:ascii="Tahoma" w:hAnsi="Tahoma" w:cs="Tahoma"/>
          <w:sz w:val="20"/>
          <w:szCs w:val="20"/>
        </w:rPr>
        <w:t xml:space="preserve"> zdrojovém kódu a jejich podpora v IDE</w:t>
      </w:r>
    </w:p>
    <w:p w:rsidR="0048213F" w:rsidRPr="004C5310" w:rsidRDefault="0048213F" w:rsidP="004C5310">
      <w:pPr>
        <w:pStyle w:val="Normlnweb"/>
        <w:numPr>
          <w:ilvl w:val="0"/>
          <w:numId w:val="48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Vzory pro integraci a distribuci aplikací</w:t>
      </w:r>
    </w:p>
    <w:p w:rsidR="0048213F" w:rsidRPr="004C5310" w:rsidRDefault="0048213F" w:rsidP="004C5310">
      <w:pPr>
        <w:pStyle w:val="Normlnweb"/>
        <w:numPr>
          <w:ilvl w:val="0"/>
          <w:numId w:val="48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Idiomy - s aplikacemi v jazyce Java</w:t>
      </w:r>
    </w:p>
    <w:p w:rsidR="0048213F" w:rsidRPr="004C5310" w:rsidRDefault="0048213F" w:rsidP="004C5310">
      <w:pPr>
        <w:pStyle w:val="Normlnweb"/>
        <w:numPr>
          <w:ilvl w:val="0"/>
          <w:numId w:val="48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 xml:space="preserve">Vzory pro testování - na příkladech </w:t>
      </w:r>
      <w:proofErr w:type="spellStart"/>
      <w:r w:rsidRPr="004C5310">
        <w:rPr>
          <w:rFonts w:ascii="Tahoma" w:hAnsi="Tahoma" w:cs="Tahoma"/>
          <w:sz w:val="20"/>
          <w:szCs w:val="20"/>
        </w:rPr>
        <w:t>frameworku</w:t>
      </w:r>
      <w:proofErr w:type="spellEnd"/>
      <w:r w:rsidRPr="004C53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C5310">
        <w:rPr>
          <w:rFonts w:ascii="Tahoma" w:hAnsi="Tahoma" w:cs="Tahoma"/>
          <w:sz w:val="20"/>
          <w:szCs w:val="20"/>
        </w:rPr>
        <w:t>jUnit</w:t>
      </w:r>
      <w:proofErr w:type="spellEnd"/>
    </w:p>
    <w:p w:rsidR="0048213F" w:rsidRPr="004C5310" w:rsidRDefault="0048213F" w:rsidP="004C5310">
      <w:pPr>
        <w:pStyle w:val="Normlnweb"/>
        <w:numPr>
          <w:ilvl w:val="0"/>
          <w:numId w:val="48"/>
        </w:numPr>
        <w:shd w:val="clear" w:color="auto" w:fill="FFFFFF"/>
        <w:spacing w:before="60" w:beforeAutospacing="0" w:after="60" w:afterAutospacing="0"/>
        <w:ind w:hanging="357"/>
        <w:contextualSpacing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Optimalizační postupy</w:t>
      </w:r>
    </w:p>
    <w:p w:rsidR="004C0101" w:rsidRDefault="004C0101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Vzdělávací metody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Výklad problematiky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PowerPoint prezentace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Moderovaná diskuse</w:t>
      </w:r>
    </w:p>
    <w:p w:rsidR="0048213F" w:rsidRPr="004C5310" w:rsidRDefault="0048213F" w:rsidP="004C5310">
      <w:pPr>
        <w:pStyle w:val="Odstavecseseznamem"/>
        <w:numPr>
          <w:ilvl w:val="0"/>
          <w:numId w:val="1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Případová studie</w:t>
      </w:r>
    </w:p>
    <w:p w:rsidR="004C0101" w:rsidRDefault="004C0101" w:rsidP="004C5310">
      <w:pPr>
        <w:keepNext/>
        <w:keepLines/>
        <w:spacing w:before="60" w:after="60"/>
        <w:rPr>
          <w:rFonts w:ascii="Tahoma" w:hAnsi="Tahoma" w:cs="Tahoma"/>
          <w:sz w:val="20"/>
          <w:szCs w:val="20"/>
          <w:u w:val="single"/>
        </w:rPr>
      </w:pPr>
    </w:p>
    <w:p w:rsidR="0048213F" w:rsidRPr="004C5310" w:rsidRDefault="0048213F" w:rsidP="004C5310">
      <w:pPr>
        <w:keepNext/>
        <w:keepLines/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4C5310">
        <w:rPr>
          <w:rFonts w:ascii="Tahoma" w:hAnsi="Tahoma" w:cs="Tahoma"/>
          <w:sz w:val="20"/>
          <w:szCs w:val="20"/>
          <w:u w:val="single"/>
        </w:rPr>
        <w:t>Studijní podklady a pomůcky pro výuku</w:t>
      </w:r>
    </w:p>
    <w:p w:rsidR="0048213F" w:rsidRPr="004C5310" w:rsidRDefault="0048213F" w:rsidP="004C5310">
      <w:pPr>
        <w:pStyle w:val="Odstavecseseznamem"/>
        <w:keepNext/>
        <w:keepLines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Tištěné prezentace (obsah kurzu) s možností vepsání vlastních poznámek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Využití interaktivního projektoru</w:t>
      </w:r>
    </w:p>
    <w:p w:rsidR="0048213F" w:rsidRPr="004C5310" w:rsidRDefault="0048213F" w:rsidP="004C5310">
      <w:pPr>
        <w:pStyle w:val="Odstavecseseznamem"/>
        <w:numPr>
          <w:ilvl w:val="0"/>
          <w:numId w:val="2"/>
        </w:numPr>
        <w:spacing w:before="60" w:after="60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Flip chart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 xml:space="preserve">Rozsah (dny): </w:t>
      </w: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4C5310">
        <w:rPr>
          <w:rFonts w:ascii="Tahoma" w:hAnsi="Tahoma" w:cs="Tahoma"/>
          <w:sz w:val="20"/>
          <w:szCs w:val="20"/>
        </w:rPr>
        <w:t>3</w:t>
      </w:r>
    </w:p>
    <w:p w:rsidR="0048213F" w:rsidRPr="00C7703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i/>
          <w:sz w:val="20"/>
          <w:szCs w:val="20"/>
        </w:rPr>
      </w:pPr>
      <w:r w:rsidRPr="00C7703A">
        <w:rPr>
          <w:rFonts w:ascii="Tahoma" w:hAnsi="Tahoma" w:cs="Tahoma"/>
          <w:i/>
          <w:sz w:val="20"/>
          <w:szCs w:val="20"/>
        </w:rPr>
        <w:t>školící den = 8 x 45 vyučovacích minut, 2 x 15 minut přestávka na občerstvení, 1 x 60 minut přestávka na oběd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Lhůta realizace: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schváleného Harmonogramu mezi Dodavatelem a Zhotovitelem. Kurz bude realizován v období </w:t>
      </w:r>
      <w:r w:rsidR="00C94514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/2014 – 6/2015.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>Další požadavky:</w:t>
      </w:r>
    </w:p>
    <w:p w:rsidR="0048213F" w:rsidRPr="0007269A" w:rsidRDefault="0048213F" w:rsidP="00F322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Výstupem bude vydané osvědčení pro každou osobu řádně absolvující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kurz.Součástí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kurzu bude při zahájení prezenční listina, na závěr dotazník spokojenosti pro vyhodnocení kurzu. Dodavatel předloží vyhodnocení spokojenosti Zadavateli nejpozději do 14 dnů po ukončení kurzu.</w:t>
      </w:r>
    </w:p>
    <w:p w:rsidR="0048213F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</w:p>
    <w:p w:rsidR="0048213F" w:rsidRDefault="00A83EB0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b/>
          <w:sz w:val="20"/>
          <w:szCs w:val="20"/>
        </w:rPr>
      </w:pPr>
      <w:r w:rsidRPr="0007269A">
        <w:rPr>
          <w:rFonts w:ascii="Tahoma" w:hAnsi="Tahoma" w:cs="Tahoma"/>
          <w:b/>
          <w:sz w:val="20"/>
          <w:szCs w:val="20"/>
        </w:rPr>
        <w:t xml:space="preserve">Předpokládaný počet </w:t>
      </w:r>
      <w:r>
        <w:rPr>
          <w:rFonts w:ascii="Tahoma" w:hAnsi="Tahoma" w:cs="Tahoma"/>
          <w:b/>
          <w:sz w:val="20"/>
          <w:szCs w:val="20"/>
        </w:rPr>
        <w:t>celkem proškolených účastníků</w:t>
      </w:r>
      <w:bookmarkStart w:id="0" w:name="_GoBack"/>
      <w:bookmarkEnd w:id="0"/>
      <w:r w:rsidR="0048213F" w:rsidRPr="0007269A">
        <w:rPr>
          <w:rFonts w:ascii="Tahoma" w:hAnsi="Tahoma" w:cs="Tahoma"/>
          <w:b/>
          <w:sz w:val="20"/>
          <w:szCs w:val="20"/>
        </w:rPr>
        <w:t>:</w:t>
      </w:r>
    </w:p>
    <w:p w:rsidR="0048213F" w:rsidRPr="0007269A" w:rsidRDefault="0048213F" w:rsidP="00F322DF">
      <w:pPr>
        <w:autoSpaceDE w:val="0"/>
        <w:autoSpaceDN w:val="0"/>
        <w:adjustRightInd w:val="0"/>
        <w:spacing w:before="60"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48213F" w:rsidRPr="004C5310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r w:rsidRPr="004C5310">
        <w:rPr>
          <w:rFonts w:ascii="Tahoma" w:hAnsi="Tahoma" w:cs="Tahoma"/>
          <w:b/>
          <w:sz w:val="20"/>
          <w:szCs w:val="20"/>
        </w:rPr>
        <w:t>Maximální cena kurzu (jeden účastník):</w:t>
      </w:r>
    </w:p>
    <w:p w:rsidR="0048213F" w:rsidRPr="000F4421" w:rsidRDefault="0048213F" w:rsidP="004C5310">
      <w:pPr>
        <w:autoSpaceDE w:val="0"/>
        <w:autoSpaceDN w:val="0"/>
        <w:adjustRightInd w:val="0"/>
        <w:spacing w:line="240" w:lineRule="auto"/>
        <w:rPr>
          <w:rFonts w:cs="Tahoma"/>
        </w:rPr>
      </w:pPr>
      <w:r>
        <w:rPr>
          <w:rFonts w:cs="Tahoma"/>
        </w:rPr>
        <w:t>18 0</w:t>
      </w:r>
      <w:r w:rsidRPr="000F4421">
        <w:rPr>
          <w:rFonts w:cs="Tahoma"/>
        </w:rPr>
        <w:t>00</w:t>
      </w:r>
      <w:r>
        <w:rPr>
          <w:rFonts w:cs="Tahoma"/>
        </w:rPr>
        <w:t>,00</w:t>
      </w:r>
      <w:r w:rsidRPr="000F4421">
        <w:rPr>
          <w:rFonts w:cs="Tahoma"/>
        </w:rPr>
        <w:t xml:space="preserve"> Kč</w:t>
      </w:r>
      <w:r>
        <w:rPr>
          <w:rFonts w:cs="Tahoma"/>
        </w:rPr>
        <w:t xml:space="preserve"> bez DPH</w:t>
      </w: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8213F" w:rsidRDefault="0048213F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C0101" w:rsidRDefault="004C0101" w:rsidP="004C5310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48213F" w:rsidRPr="00CC3B76" w:rsidRDefault="0048213F" w:rsidP="004C5310">
      <w:pPr>
        <w:autoSpaceDE w:val="0"/>
        <w:autoSpaceDN w:val="0"/>
        <w:adjustRightInd w:val="0"/>
        <w:spacing w:after="120" w:line="280" w:lineRule="atLeast"/>
        <w:rPr>
          <w:rFonts w:ascii="Tahoma" w:hAnsi="Tahoma" w:cs="Tahoma"/>
          <w:color w:val="000000"/>
          <w:sz w:val="20"/>
          <w:szCs w:val="20"/>
        </w:rPr>
      </w:pPr>
      <w:r w:rsidRPr="00CC3B76">
        <w:rPr>
          <w:rFonts w:ascii="Tahoma" w:hAnsi="Tahoma" w:cs="Tahoma"/>
          <w:color w:val="000000"/>
          <w:sz w:val="20"/>
          <w:szCs w:val="20"/>
        </w:rPr>
        <w:t>V ……………</w:t>
      </w:r>
      <w:r>
        <w:rPr>
          <w:rFonts w:ascii="Tahoma" w:hAnsi="Tahoma" w:cs="Tahoma"/>
          <w:color w:val="000000"/>
          <w:sz w:val="20"/>
          <w:szCs w:val="20"/>
        </w:rPr>
        <w:t>………….</w:t>
      </w:r>
      <w:r w:rsidRPr="00CC3B76">
        <w:rPr>
          <w:rFonts w:ascii="Tahoma" w:hAnsi="Tahoma" w:cs="Tahoma"/>
          <w:color w:val="000000"/>
          <w:sz w:val="20"/>
          <w:szCs w:val="20"/>
        </w:rPr>
        <w:t>…</w:t>
      </w:r>
      <w:proofErr w:type="gramStart"/>
      <w:r w:rsidRPr="00CC3B76">
        <w:rPr>
          <w:rFonts w:ascii="Tahoma" w:hAnsi="Tahoma" w:cs="Tahoma"/>
          <w:color w:val="000000"/>
          <w:sz w:val="20"/>
          <w:szCs w:val="20"/>
        </w:rPr>
        <w:t>….. dne</w:t>
      </w:r>
      <w:proofErr w:type="gramEnd"/>
      <w:r w:rsidRPr="00CC3B76">
        <w:rPr>
          <w:rFonts w:ascii="Tahoma" w:hAnsi="Tahoma" w:cs="Tahoma"/>
          <w:color w:val="000000"/>
          <w:sz w:val="20"/>
          <w:szCs w:val="20"/>
        </w:rPr>
        <w:t xml:space="preserve"> ………</w:t>
      </w:r>
      <w:r>
        <w:rPr>
          <w:rFonts w:ascii="Tahoma" w:hAnsi="Tahoma" w:cs="Tahoma"/>
          <w:color w:val="000000"/>
          <w:sz w:val="20"/>
          <w:szCs w:val="20"/>
        </w:rPr>
        <w:t>……………….</w:t>
      </w:r>
      <w:r w:rsidRPr="00CC3B76">
        <w:rPr>
          <w:rFonts w:ascii="Tahoma" w:hAnsi="Tahoma" w:cs="Tahoma"/>
          <w:color w:val="000000"/>
          <w:sz w:val="20"/>
          <w:szCs w:val="20"/>
        </w:rPr>
        <w:t xml:space="preserve">…….. </w:t>
      </w:r>
    </w:p>
    <w:p w:rsidR="0048213F" w:rsidRDefault="0048213F" w:rsidP="004C5310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4C0101" w:rsidRDefault="004C0101" w:rsidP="004C5310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4C0101" w:rsidRDefault="004C0101" w:rsidP="004C5310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4C0101" w:rsidRDefault="004C0101" w:rsidP="004C5310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48213F" w:rsidRPr="00E038BC" w:rsidRDefault="0048213F" w:rsidP="004C5310">
      <w:pPr>
        <w:spacing w:after="120" w:line="280" w:lineRule="atLeast"/>
        <w:rPr>
          <w:rFonts w:ascii="Tahoma" w:hAnsi="Tahoma" w:cs="Tahoma"/>
          <w:sz w:val="20"/>
          <w:szCs w:val="20"/>
        </w:rPr>
      </w:pPr>
      <w:r w:rsidRPr="00E038BC">
        <w:rPr>
          <w:rFonts w:ascii="Tahoma" w:hAnsi="Tahoma" w:cs="Tahoma"/>
          <w:sz w:val="20"/>
          <w:szCs w:val="20"/>
        </w:rPr>
        <w:t>Vlastnoruční podpis:……………………………………</w:t>
      </w:r>
    </w:p>
    <w:bookmarkStart w:id="1" w:name="Text19"/>
    <w:p w:rsidR="0048213F" w:rsidRDefault="0048213F" w:rsidP="00685FEF">
      <w:pPr>
        <w:spacing w:after="120" w:line="280" w:lineRule="atLeast"/>
        <w:rPr>
          <w:rFonts w:ascii="Cambria" w:hAnsi="Cambria"/>
          <w:b/>
          <w:bCs/>
          <w:color w:val="365F91"/>
          <w:sz w:val="28"/>
          <w:szCs w:val="28"/>
        </w:rPr>
      </w:pPr>
      <w:r w:rsidRPr="00E038BC">
        <w:rPr>
          <w:rFonts w:ascii="Tahoma" w:hAnsi="Tahoma" w:cs="Tahoma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Titul, jméno, příjmení, funkce oprávněné osoby za uchazeče jednat"/>
            </w:textInput>
          </w:ffData>
        </w:fldChar>
      </w:r>
      <w:r w:rsidRPr="00E038BC">
        <w:rPr>
          <w:rFonts w:ascii="Tahoma" w:hAnsi="Tahoma" w:cs="Tahoma"/>
          <w:sz w:val="20"/>
          <w:szCs w:val="20"/>
        </w:rPr>
        <w:instrText xml:space="preserve"> FORMTEXT </w:instrText>
      </w:r>
      <w:r w:rsidRPr="00E038BC">
        <w:rPr>
          <w:rFonts w:ascii="Tahoma" w:hAnsi="Tahoma" w:cs="Tahoma"/>
          <w:sz w:val="20"/>
          <w:szCs w:val="20"/>
        </w:rPr>
      </w:r>
      <w:r w:rsidRPr="00E038BC">
        <w:rPr>
          <w:rFonts w:ascii="Tahoma" w:hAnsi="Tahoma" w:cs="Tahoma"/>
          <w:sz w:val="20"/>
          <w:szCs w:val="20"/>
        </w:rPr>
        <w:fldChar w:fldCharType="separate"/>
      </w:r>
      <w:r w:rsidRPr="00E038BC">
        <w:rPr>
          <w:rFonts w:ascii="Tahoma" w:hAnsi="Tahoma" w:cs="Tahoma"/>
          <w:noProof/>
          <w:sz w:val="20"/>
          <w:szCs w:val="20"/>
        </w:rPr>
        <w:t xml:space="preserve">Titul, jméno, příjmení, funkce oprávněné osoby za </w:t>
      </w:r>
      <w:r>
        <w:rPr>
          <w:rFonts w:ascii="Tahoma" w:hAnsi="Tahoma" w:cs="Tahoma"/>
          <w:noProof/>
          <w:sz w:val="20"/>
          <w:szCs w:val="20"/>
        </w:rPr>
        <w:t>Uchazeč</w:t>
      </w:r>
      <w:r w:rsidRPr="00E038BC">
        <w:rPr>
          <w:rFonts w:ascii="Tahoma" w:hAnsi="Tahoma" w:cs="Tahoma"/>
          <w:noProof/>
          <w:sz w:val="20"/>
          <w:szCs w:val="20"/>
        </w:rPr>
        <w:t>e jednat</w:t>
      </w:r>
      <w:r w:rsidRPr="00E038BC">
        <w:rPr>
          <w:rFonts w:ascii="Tahoma" w:hAnsi="Tahoma" w:cs="Tahoma"/>
          <w:sz w:val="20"/>
          <w:szCs w:val="20"/>
        </w:rPr>
        <w:fldChar w:fldCharType="end"/>
      </w:r>
      <w:bookmarkEnd w:id="1"/>
    </w:p>
    <w:sectPr w:rsidR="0048213F" w:rsidSect="006F52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19" w:rsidRDefault="00C91519" w:rsidP="006F0A41">
      <w:pPr>
        <w:spacing w:line="240" w:lineRule="auto"/>
      </w:pPr>
      <w:r>
        <w:separator/>
      </w:r>
    </w:p>
  </w:endnote>
  <w:endnote w:type="continuationSeparator" w:id="0">
    <w:p w:rsidR="00C91519" w:rsidRDefault="00C91519" w:rsidP="006F0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19" w:rsidRDefault="00C91519" w:rsidP="006F0A41">
      <w:pPr>
        <w:spacing w:line="240" w:lineRule="auto"/>
      </w:pPr>
      <w:r>
        <w:separator/>
      </w:r>
    </w:p>
  </w:footnote>
  <w:footnote w:type="continuationSeparator" w:id="0">
    <w:p w:rsidR="00C91519" w:rsidRDefault="00C91519" w:rsidP="006F0A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3F" w:rsidRDefault="00A83EB0" w:rsidP="0007269A">
    <w:pPr>
      <w:pStyle w:val="Zhlav"/>
      <w:jc w:val="right"/>
      <w:rPr>
        <w:rFonts w:ascii="Arial" w:hAnsi="Arial" w:cs="Arial"/>
        <w:sz w:val="20"/>
        <w:szCs w:val="20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8.75pt;height:48.55pt;visibility:visible">
          <v:imagedata r:id="rId1" o:title=""/>
        </v:shape>
      </w:pict>
    </w:r>
  </w:p>
  <w:p w:rsidR="0048213F" w:rsidRDefault="0048213F">
    <w:pPr>
      <w:pStyle w:val="Zhlav"/>
    </w:pPr>
  </w:p>
  <w:p w:rsidR="0048213F" w:rsidRDefault="0048213F" w:rsidP="0007269A">
    <w:pPr>
      <w:pStyle w:val="Zhlav"/>
      <w:tabs>
        <w:tab w:val="clear" w:pos="9072"/>
        <w:tab w:val="right" w:pos="9639"/>
      </w:tabs>
      <w:jc w:val="right"/>
    </w:pPr>
    <w:r>
      <w:rPr>
        <w:rFonts w:ascii="Arial" w:hAnsi="Arial" w:cs="Arial"/>
        <w:sz w:val="20"/>
        <w:szCs w:val="20"/>
      </w:rPr>
      <w:t xml:space="preserve">                         </w:t>
    </w:r>
    <w:proofErr w:type="spellStart"/>
    <w:proofErr w:type="gramStart"/>
    <w:r w:rsidRPr="00605F29">
      <w:rPr>
        <w:rFonts w:ascii="Arial" w:hAnsi="Arial" w:cs="Arial"/>
        <w:sz w:val="20"/>
        <w:szCs w:val="20"/>
      </w:rPr>
      <w:t>Příloha</w:t>
    </w:r>
    <w:proofErr w:type="gramEnd"/>
    <w:r w:rsidRPr="00605F29">
      <w:rPr>
        <w:rFonts w:ascii="Arial" w:hAnsi="Arial" w:cs="Arial"/>
        <w:sz w:val="20"/>
        <w:szCs w:val="20"/>
      </w:rPr>
      <w:t>.</w:t>
    </w:r>
    <w:proofErr w:type="gramStart"/>
    <w:r w:rsidRPr="00605F29">
      <w:rPr>
        <w:rFonts w:ascii="Arial" w:hAnsi="Arial" w:cs="Arial"/>
        <w:sz w:val="20"/>
        <w:szCs w:val="20"/>
      </w:rPr>
      <w:t>č</w:t>
    </w:r>
    <w:proofErr w:type="spellEnd"/>
    <w:r w:rsidRPr="00605F29">
      <w:rPr>
        <w:rFonts w:ascii="Arial" w:hAnsi="Arial" w:cs="Arial"/>
        <w:sz w:val="20"/>
        <w:szCs w:val="20"/>
      </w:rPr>
      <w:t>.</w:t>
    </w:r>
    <w:proofErr w:type="gramEnd"/>
    <w:r w:rsidRPr="00605F2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</w:t>
    </w:r>
    <w:r w:rsidRPr="00605F29">
      <w:rPr>
        <w:rFonts w:ascii="Arial" w:hAnsi="Arial" w:cs="Arial"/>
        <w:sz w:val="20"/>
        <w:szCs w:val="20"/>
      </w:rPr>
      <w:t xml:space="preserve"> Zadávací dokumentace</w:t>
    </w:r>
    <w:r>
      <w:tab/>
      <w:t xml:space="preserve"> </w:t>
    </w:r>
  </w:p>
  <w:p w:rsidR="0048213F" w:rsidRDefault="0048213F" w:rsidP="00BE08C7">
    <w:pPr>
      <w:pStyle w:val="Zhlav"/>
      <w:tabs>
        <w:tab w:val="clear" w:pos="9072"/>
        <w:tab w:val="right" w:pos="9639"/>
      </w:tabs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Příloha č. 1 </w:t>
    </w:r>
    <w:r>
      <w:rPr>
        <w:rFonts w:ascii="Tahoma" w:hAnsi="Tahoma" w:cs="Tahoma"/>
        <w:caps/>
        <w:sz w:val="20"/>
        <w:szCs w:val="20"/>
        <w:lang w:eastAsia="cs-CZ"/>
      </w:rPr>
      <w:t>Smlouvy o ORGANIZACI A ZAJIŠTĚNÍ VZDĚLÁVACÍCH KURZŮ</w:t>
    </w:r>
  </w:p>
  <w:p w:rsidR="0048213F" w:rsidRDefault="0048213F" w:rsidP="00BE08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7DB"/>
    <w:multiLevelType w:val="hybridMultilevel"/>
    <w:tmpl w:val="C4568C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CEC"/>
    <w:multiLevelType w:val="hybridMultilevel"/>
    <w:tmpl w:val="F86A7C14"/>
    <w:lvl w:ilvl="0" w:tplc="5268AF5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0503E8"/>
    <w:multiLevelType w:val="hybridMultilevel"/>
    <w:tmpl w:val="663A19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44BCC"/>
    <w:multiLevelType w:val="multilevel"/>
    <w:tmpl w:val="318A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9323C"/>
    <w:multiLevelType w:val="multilevel"/>
    <w:tmpl w:val="AA58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B5C44"/>
    <w:multiLevelType w:val="multilevel"/>
    <w:tmpl w:val="439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93621"/>
    <w:multiLevelType w:val="hybridMultilevel"/>
    <w:tmpl w:val="B3C63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B1870"/>
    <w:multiLevelType w:val="multilevel"/>
    <w:tmpl w:val="4688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E57A2"/>
    <w:multiLevelType w:val="hybridMultilevel"/>
    <w:tmpl w:val="656A1E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400F2"/>
    <w:multiLevelType w:val="multilevel"/>
    <w:tmpl w:val="EBD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A3C9F"/>
    <w:multiLevelType w:val="multilevel"/>
    <w:tmpl w:val="CC70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41CFB"/>
    <w:multiLevelType w:val="multilevel"/>
    <w:tmpl w:val="0F8A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4909F1"/>
    <w:multiLevelType w:val="multilevel"/>
    <w:tmpl w:val="43FC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5642EA"/>
    <w:multiLevelType w:val="multilevel"/>
    <w:tmpl w:val="AB00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503FD"/>
    <w:multiLevelType w:val="multilevel"/>
    <w:tmpl w:val="4B22B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585DCA"/>
    <w:multiLevelType w:val="hybridMultilevel"/>
    <w:tmpl w:val="B504EB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1A72B71"/>
    <w:multiLevelType w:val="hybridMultilevel"/>
    <w:tmpl w:val="A8EE4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476F9"/>
    <w:multiLevelType w:val="multilevel"/>
    <w:tmpl w:val="FBC4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1C3828"/>
    <w:multiLevelType w:val="hybridMultilevel"/>
    <w:tmpl w:val="198A40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71101F"/>
    <w:multiLevelType w:val="hybridMultilevel"/>
    <w:tmpl w:val="5712B6CE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4A4A13"/>
    <w:multiLevelType w:val="hybridMultilevel"/>
    <w:tmpl w:val="D8DE4A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C311EB"/>
    <w:multiLevelType w:val="multilevel"/>
    <w:tmpl w:val="17BC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8A4AD3"/>
    <w:multiLevelType w:val="hybridMultilevel"/>
    <w:tmpl w:val="8FCE40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9B3F5B"/>
    <w:multiLevelType w:val="hybridMultilevel"/>
    <w:tmpl w:val="57C47F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9E15AB"/>
    <w:multiLevelType w:val="multilevel"/>
    <w:tmpl w:val="FB16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294538"/>
    <w:multiLevelType w:val="multilevel"/>
    <w:tmpl w:val="595C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BD4C78"/>
    <w:multiLevelType w:val="multilevel"/>
    <w:tmpl w:val="B7A4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5B7DDE"/>
    <w:multiLevelType w:val="multilevel"/>
    <w:tmpl w:val="FAB2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5E3C81"/>
    <w:multiLevelType w:val="multilevel"/>
    <w:tmpl w:val="A56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24930"/>
    <w:multiLevelType w:val="multilevel"/>
    <w:tmpl w:val="439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65C78"/>
    <w:multiLevelType w:val="hybridMultilevel"/>
    <w:tmpl w:val="75D60F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3D34A3"/>
    <w:multiLevelType w:val="multilevel"/>
    <w:tmpl w:val="017C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6D3B7A"/>
    <w:multiLevelType w:val="hybridMultilevel"/>
    <w:tmpl w:val="6914AD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F750F9B"/>
    <w:multiLevelType w:val="multilevel"/>
    <w:tmpl w:val="D62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F76F39"/>
    <w:multiLevelType w:val="multilevel"/>
    <w:tmpl w:val="3D9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997339"/>
    <w:multiLevelType w:val="hybridMultilevel"/>
    <w:tmpl w:val="663A19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312598"/>
    <w:multiLevelType w:val="multilevel"/>
    <w:tmpl w:val="0382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DE0622"/>
    <w:multiLevelType w:val="hybridMultilevel"/>
    <w:tmpl w:val="56DC89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6B2E19"/>
    <w:multiLevelType w:val="multilevel"/>
    <w:tmpl w:val="6A18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D026EF"/>
    <w:multiLevelType w:val="multilevel"/>
    <w:tmpl w:val="B68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801D70"/>
    <w:multiLevelType w:val="multilevel"/>
    <w:tmpl w:val="2556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980781"/>
    <w:multiLevelType w:val="hybridMultilevel"/>
    <w:tmpl w:val="27F8B9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951EDA"/>
    <w:multiLevelType w:val="multilevel"/>
    <w:tmpl w:val="832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2E2F79"/>
    <w:multiLevelType w:val="multilevel"/>
    <w:tmpl w:val="BFC4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9688E"/>
    <w:multiLevelType w:val="hybridMultilevel"/>
    <w:tmpl w:val="D8F827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FD3AF9"/>
    <w:multiLevelType w:val="multilevel"/>
    <w:tmpl w:val="4DD0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EC0DED"/>
    <w:multiLevelType w:val="hybridMultilevel"/>
    <w:tmpl w:val="F8A447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A375FD"/>
    <w:multiLevelType w:val="multilevel"/>
    <w:tmpl w:val="60B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B27B17"/>
    <w:multiLevelType w:val="multilevel"/>
    <w:tmpl w:val="FAC4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105104"/>
    <w:multiLevelType w:val="hybridMultilevel"/>
    <w:tmpl w:val="E108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5"/>
  </w:num>
  <w:num w:numId="4">
    <w:abstractNumId w:val="2"/>
  </w:num>
  <w:num w:numId="5">
    <w:abstractNumId w:val="20"/>
  </w:num>
  <w:num w:numId="6">
    <w:abstractNumId w:val="14"/>
  </w:num>
  <w:num w:numId="7">
    <w:abstractNumId w:val="1"/>
  </w:num>
  <w:num w:numId="8">
    <w:abstractNumId w:val="29"/>
  </w:num>
  <w:num w:numId="9">
    <w:abstractNumId w:val="0"/>
  </w:num>
  <w:num w:numId="10">
    <w:abstractNumId w:val="5"/>
  </w:num>
  <w:num w:numId="11">
    <w:abstractNumId w:val="44"/>
  </w:num>
  <w:num w:numId="12">
    <w:abstractNumId w:val="13"/>
  </w:num>
  <w:num w:numId="13">
    <w:abstractNumId w:val="18"/>
  </w:num>
  <w:num w:numId="14">
    <w:abstractNumId w:val="30"/>
  </w:num>
  <w:num w:numId="15">
    <w:abstractNumId w:val="46"/>
  </w:num>
  <w:num w:numId="16">
    <w:abstractNumId w:val="41"/>
  </w:num>
  <w:num w:numId="17">
    <w:abstractNumId w:val="4"/>
  </w:num>
  <w:num w:numId="18">
    <w:abstractNumId w:val="24"/>
  </w:num>
  <w:num w:numId="19">
    <w:abstractNumId w:val="27"/>
  </w:num>
  <w:num w:numId="20">
    <w:abstractNumId w:val="34"/>
  </w:num>
  <w:num w:numId="21">
    <w:abstractNumId w:val="7"/>
  </w:num>
  <w:num w:numId="22">
    <w:abstractNumId w:val="10"/>
  </w:num>
  <w:num w:numId="23">
    <w:abstractNumId w:val="40"/>
  </w:num>
  <w:num w:numId="24">
    <w:abstractNumId w:val="12"/>
  </w:num>
  <w:num w:numId="25">
    <w:abstractNumId w:val="21"/>
  </w:num>
  <w:num w:numId="26">
    <w:abstractNumId w:val="11"/>
  </w:num>
  <w:num w:numId="27">
    <w:abstractNumId w:val="43"/>
  </w:num>
  <w:num w:numId="28">
    <w:abstractNumId w:val="9"/>
  </w:num>
  <w:num w:numId="29">
    <w:abstractNumId w:val="17"/>
  </w:num>
  <w:num w:numId="30">
    <w:abstractNumId w:val="28"/>
  </w:num>
  <w:num w:numId="31">
    <w:abstractNumId w:val="25"/>
  </w:num>
  <w:num w:numId="32">
    <w:abstractNumId w:val="48"/>
  </w:num>
  <w:num w:numId="33">
    <w:abstractNumId w:val="38"/>
  </w:num>
  <w:num w:numId="34">
    <w:abstractNumId w:val="47"/>
  </w:num>
  <w:num w:numId="35">
    <w:abstractNumId w:val="33"/>
  </w:num>
  <w:num w:numId="36">
    <w:abstractNumId w:val="39"/>
  </w:num>
  <w:num w:numId="37">
    <w:abstractNumId w:val="31"/>
  </w:num>
  <w:num w:numId="38">
    <w:abstractNumId w:val="42"/>
  </w:num>
  <w:num w:numId="39">
    <w:abstractNumId w:val="26"/>
  </w:num>
  <w:num w:numId="40">
    <w:abstractNumId w:val="3"/>
  </w:num>
  <w:num w:numId="41">
    <w:abstractNumId w:val="45"/>
  </w:num>
  <w:num w:numId="42">
    <w:abstractNumId w:val="36"/>
  </w:num>
  <w:num w:numId="43">
    <w:abstractNumId w:val="16"/>
  </w:num>
  <w:num w:numId="44">
    <w:abstractNumId w:val="37"/>
  </w:num>
  <w:num w:numId="45">
    <w:abstractNumId w:val="32"/>
  </w:num>
  <w:num w:numId="46">
    <w:abstractNumId w:val="23"/>
  </w:num>
  <w:num w:numId="47">
    <w:abstractNumId w:val="49"/>
  </w:num>
  <w:num w:numId="48">
    <w:abstractNumId w:val="22"/>
  </w:num>
  <w:num w:numId="49">
    <w:abstractNumId w:val="19"/>
  </w:num>
  <w:num w:numId="50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proofState w:spelling="clean" w:grammar="clean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561"/>
    <w:rsid w:val="00011305"/>
    <w:rsid w:val="00015729"/>
    <w:rsid w:val="00031B38"/>
    <w:rsid w:val="00043F7C"/>
    <w:rsid w:val="0004405F"/>
    <w:rsid w:val="00071EB6"/>
    <w:rsid w:val="0007269A"/>
    <w:rsid w:val="00075B1C"/>
    <w:rsid w:val="000B3031"/>
    <w:rsid w:val="000E52B3"/>
    <w:rsid w:val="000E53BC"/>
    <w:rsid w:val="000E6748"/>
    <w:rsid w:val="000F0F2D"/>
    <w:rsid w:val="000F4421"/>
    <w:rsid w:val="001013CB"/>
    <w:rsid w:val="0011592B"/>
    <w:rsid w:val="00143F3E"/>
    <w:rsid w:val="00151EAA"/>
    <w:rsid w:val="0015642A"/>
    <w:rsid w:val="001B01EB"/>
    <w:rsid w:val="001D2C3A"/>
    <w:rsid w:val="001D2E4A"/>
    <w:rsid w:val="001D2EAD"/>
    <w:rsid w:val="001D31EE"/>
    <w:rsid w:val="001E6340"/>
    <w:rsid w:val="001E6A61"/>
    <w:rsid w:val="001F7A05"/>
    <w:rsid w:val="0021061C"/>
    <w:rsid w:val="0023387C"/>
    <w:rsid w:val="00257C82"/>
    <w:rsid w:val="00262A32"/>
    <w:rsid w:val="002975C3"/>
    <w:rsid w:val="002A66AE"/>
    <w:rsid w:val="002C633F"/>
    <w:rsid w:val="002D455E"/>
    <w:rsid w:val="002F032B"/>
    <w:rsid w:val="00304541"/>
    <w:rsid w:val="00331F6E"/>
    <w:rsid w:val="00332252"/>
    <w:rsid w:val="00342ECA"/>
    <w:rsid w:val="00370E08"/>
    <w:rsid w:val="00371157"/>
    <w:rsid w:val="003952CB"/>
    <w:rsid w:val="00397A4B"/>
    <w:rsid w:val="003B631A"/>
    <w:rsid w:val="003E70D1"/>
    <w:rsid w:val="0040795E"/>
    <w:rsid w:val="004146F9"/>
    <w:rsid w:val="0042256B"/>
    <w:rsid w:val="00434CDC"/>
    <w:rsid w:val="00443A66"/>
    <w:rsid w:val="00445527"/>
    <w:rsid w:val="004502CC"/>
    <w:rsid w:val="00465444"/>
    <w:rsid w:val="0048213F"/>
    <w:rsid w:val="004A5B8C"/>
    <w:rsid w:val="004C0101"/>
    <w:rsid w:val="004C4EA5"/>
    <w:rsid w:val="004C5310"/>
    <w:rsid w:val="004E2206"/>
    <w:rsid w:val="004E7FB9"/>
    <w:rsid w:val="00505832"/>
    <w:rsid w:val="00511809"/>
    <w:rsid w:val="00511A42"/>
    <w:rsid w:val="00533A02"/>
    <w:rsid w:val="005C4838"/>
    <w:rsid w:val="005E77C4"/>
    <w:rsid w:val="005F0176"/>
    <w:rsid w:val="005F106E"/>
    <w:rsid w:val="005F30DF"/>
    <w:rsid w:val="005F3AB4"/>
    <w:rsid w:val="006001AA"/>
    <w:rsid w:val="00605F29"/>
    <w:rsid w:val="00617289"/>
    <w:rsid w:val="0063587C"/>
    <w:rsid w:val="00636972"/>
    <w:rsid w:val="00642434"/>
    <w:rsid w:val="00663049"/>
    <w:rsid w:val="00685FEF"/>
    <w:rsid w:val="0069146C"/>
    <w:rsid w:val="00697F64"/>
    <w:rsid w:val="006A3333"/>
    <w:rsid w:val="006B340D"/>
    <w:rsid w:val="006B6245"/>
    <w:rsid w:val="006C4180"/>
    <w:rsid w:val="006C4819"/>
    <w:rsid w:val="006E4966"/>
    <w:rsid w:val="006E743E"/>
    <w:rsid w:val="006F09C7"/>
    <w:rsid w:val="006F0A41"/>
    <w:rsid w:val="006F522F"/>
    <w:rsid w:val="007073A3"/>
    <w:rsid w:val="00713125"/>
    <w:rsid w:val="007162DF"/>
    <w:rsid w:val="007164AB"/>
    <w:rsid w:val="0074234E"/>
    <w:rsid w:val="00776E1D"/>
    <w:rsid w:val="0078650A"/>
    <w:rsid w:val="007A3E9A"/>
    <w:rsid w:val="007C1F74"/>
    <w:rsid w:val="007C3BD6"/>
    <w:rsid w:val="007C7CFC"/>
    <w:rsid w:val="007D751C"/>
    <w:rsid w:val="008003E9"/>
    <w:rsid w:val="00804FF9"/>
    <w:rsid w:val="00811B37"/>
    <w:rsid w:val="00812561"/>
    <w:rsid w:val="008136DF"/>
    <w:rsid w:val="00856ED3"/>
    <w:rsid w:val="0086279F"/>
    <w:rsid w:val="00867A36"/>
    <w:rsid w:val="00877E9A"/>
    <w:rsid w:val="00882E92"/>
    <w:rsid w:val="00885A35"/>
    <w:rsid w:val="00895438"/>
    <w:rsid w:val="008B1F62"/>
    <w:rsid w:val="008C6A1A"/>
    <w:rsid w:val="008D41BD"/>
    <w:rsid w:val="008D49BA"/>
    <w:rsid w:val="008D7BA5"/>
    <w:rsid w:val="008E4E78"/>
    <w:rsid w:val="008F5B44"/>
    <w:rsid w:val="008F7CBF"/>
    <w:rsid w:val="00920F03"/>
    <w:rsid w:val="0097650F"/>
    <w:rsid w:val="009845D3"/>
    <w:rsid w:val="00990657"/>
    <w:rsid w:val="009B5313"/>
    <w:rsid w:val="00A4728C"/>
    <w:rsid w:val="00A52281"/>
    <w:rsid w:val="00A6224F"/>
    <w:rsid w:val="00A65B77"/>
    <w:rsid w:val="00A74694"/>
    <w:rsid w:val="00A83EB0"/>
    <w:rsid w:val="00A93F28"/>
    <w:rsid w:val="00AA0648"/>
    <w:rsid w:val="00AB6EC8"/>
    <w:rsid w:val="00AB795E"/>
    <w:rsid w:val="00AD70A7"/>
    <w:rsid w:val="00AE1FCE"/>
    <w:rsid w:val="00AE37DB"/>
    <w:rsid w:val="00B02182"/>
    <w:rsid w:val="00B11FFA"/>
    <w:rsid w:val="00B25B22"/>
    <w:rsid w:val="00B349E6"/>
    <w:rsid w:val="00B35855"/>
    <w:rsid w:val="00B46DB8"/>
    <w:rsid w:val="00B52201"/>
    <w:rsid w:val="00B52220"/>
    <w:rsid w:val="00B5420E"/>
    <w:rsid w:val="00B92FEE"/>
    <w:rsid w:val="00BB6CF3"/>
    <w:rsid w:val="00BC1815"/>
    <w:rsid w:val="00BE08C7"/>
    <w:rsid w:val="00BF4169"/>
    <w:rsid w:val="00C13234"/>
    <w:rsid w:val="00C155FE"/>
    <w:rsid w:val="00C16E39"/>
    <w:rsid w:val="00C4160E"/>
    <w:rsid w:val="00C4301D"/>
    <w:rsid w:val="00C433BE"/>
    <w:rsid w:val="00C7703A"/>
    <w:rsid w:val="00C85D46"/>
    <w:rsid w:val="00C91519"/>
    <w:rsid w:val="00C94514"/>
    <w:rsid w:val="00C97A7B"/>
    <w:rsid w:val="00CB289C"/>
    <w:rsid w:val="00CC1918"/>
    <w:rsid w:val="00CC389B"/>
    <w:rsid w:val="00CC3B76"/>
    <w:rsid w:val="00CD577C"/>
    <w:rsid w:val="00CD66F6"/>
    <w:rsid w:val="00CF0627"/>
    <w:rsid w:val="00CF1909"/>
    <w:rsid w:val="00D071C2"/>
    <w:rsid w:val="00D258E7"/>
    <w:rsid w:val="00D30B9E"/>
    <w:rsid w:val="00D3201D"/>
    <w:rsid w:val="00D5331D"/>
    <w:rsid w:val="00D60601"/>
    <w:rsid w:val="00D7018F"/>
    <w:rsid w:val="00D80450"/>
    <w:rsid w:val="00D93995"/>
    <w:rsid w:val="00D970B7"/>
    <w:rsid w:val="00DA3EB3"/>
    <w:rsid w:val="00DB18AB"/>
    <w:rsid w:val="00DB23DF"/>
    <w:rsid w:val="00DC1042"/>
    <w:rsid w:val="00DE2880"/>
    <w:rsid w:val="00DE3045"/>
    <w:rsid w:val="00DF0F9F"/>
    <w:rsid w:val="00E038BC"/>
    <w:rsid w:val="00E25E59"/>
    <w:rsid w:val="00E539A5"/>
    <w:rsid w:val="00E707D8"/>
    <w:rsid w:val="00E86B89"/>
    <w:rsid w:val="00EB06BD"/>
    <w:rsid w:val="00EC56FC"/>
    <w:rsid w:val="00EE247B"/>
    <w:rsid w:val="00EF2CB1"/>
    <w:rsid w:val="00F154E1"/>
    <w:rsid w:val="00F27F7A"/>
    <w:rsid w:val="00F30C65"/>
    <w:rsid w:val="00F31BDF"/>
    <w:rsid w:val="00F322DF"/>
    <w:rsid w:val="00F41802"/>
    <w:rsid w:val="00F50D0C"/>
    <w:rsid w:val="00F70942"/>
    <w:rsid w:val="00F74BB5"/>
    <w:rsid w:val="00F878A4"/>
    <w:rsid w:val="00FB6512"/>
    <w:rsid w:val="00FC260D"/>
    <w:rsid w:val="00FC4959"/>
    <w:rsid w:val="00FE15E9"/>
    <w:rsid w:val="00FE5321"/>
    <w:rsid w:val="00FF272F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E5321"/>
    <w:pPr>
      <w:spacing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1256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1256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F106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9845D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125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8125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5F106E"/>
    <w:rPr>
      <w:rFonts w:ascii="Cambria" w:hAnsi="Cambria" w:cs="Times New Roman"/>
      <w:b/>
      <w:bCs/>
      <w:color w:val="4F81BD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9845D3"/>
    <w:rPr>
      <w:rFonts w:ascii="Cambria" w:hAnsi="Cambria" w:cs="Times New Roman"/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rsid w:val="008125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12561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99"/>
    <w:qFormat/>
    <w:rsid w:val="00812561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FF272F"/>
    <w:pPr>
      <w:tabs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99"/>
    <w:rsid w:val="00812561"/>
    <w:pPr>
      <w:spacing w:after="100"/>
      <w:ind w:left="220"/>
    </w:pPr>
  </w:style>
  <w:style w:type="character" w:styleId="Hypertextovodkaz">
    <w:name w:val="Hyperlink"/>
    <w:uiPriority w:val="99"/>
    <w:rsid w:val="00812561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8125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12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125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25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12561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12561"/>
    <w:rPr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E5321"/>
    <w:pPr>
      <w:spacing w:before="120" w:after="120"/>
      <w:contextualSpacing/>
    </w:pPr>
    <w:rPr>
      <w:rFonts w:ascii="Arial" w:hAnsi="Arial"/>
      <w:sz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FE5321"/>
    <w:rPr>
      <w:rFonts w:ascii="Arial" w:hAnsi="Arial" w:cs="Times New Roman"/>
      <w:sz w:val="24"/>
    </w:rPr>
  </w:style>
  <w:style w:type="paragraph" w:styleId="Normlnweb">
    <w:name w:val="Normal (Web)"/>
    <w:basedOn w:val="Normln"/>
    <w:uiPriority w:val="99"/>
    <w:semiHidden/>
    <w:rsid w:val="007A3E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DE304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F5B44"/>
    <w:rPr>
      <w:rFonts w:cs="Times New Roman"/>
    </w:rPr>
  </w:style>
  <w:style w:type="paragraph" w:styleId="Zhlav">
    <w:name w:val="header"/>
    <w:basedOn w:val="Normln"/>
    <w:link w:val="ZhlavChar"/>
    <w:uiPriority w:val="99"/>
    <w:rsid w:val="006F0A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6F0A41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6F0A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6F0A41"/>
    <w:rPr>
      <w:rFonts w:cs="Times New Roman"/>
      <w:lang w:eastAsia="en-US"/>
    </w:rPr>
  </w:style>
  <w:style w:type="paragraph" w:customStyle="1" w:styleId="odsazfurt">
    <w:name w:val="odsaz furt"/>
    <w:basedOn w:val="Normln"/>
    <w:uiPriority w:val="99"/>
    <w:rsid w:val="0007269A"/>
    <w:pPr>
      <w:spacing w:line="240" w:lineRule="auto"/>
      <w:ind w:left="284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Stednmka21">
    <w:name w:val="Střední mřížka 21"/>
    <w:uiPriority w:val="99"/>
    <w:rsid w:val="0007269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955">
          <w:marLeft w:val="423"/>
          <w:marRight w:val="0"/>
          <w:marTop w:val="225"/>
          <w:marBottom w:val="0"/>
          <w:divBdr>
            <w:top w:val="none" w:sz="0" w:space="0" w:color="auto"/>
            <w:left w:val="single" w:sz="6" w:space="19" w:color="C7C7C9"/>
            <w:bottom w:val="none" w:sz="0" w:space="0" w:color="auto"/>
            <w:right w:val="none" w:sz="0" w:space="0" w:color="auto"/>
          </w:divBdr>
        </w:div>
        <w:div w:id="1680152959">
          <w:marLeft w:val="423"/>
          <w:marRight w:val="0"/>
          <w:marTop w:val="225"/>
          <w:marBottom w:val="0"/>
          <w:divBdr>
            <w:top w:val="none" w:sz="0" w:space="0" w:color="auto"/>
            <w:left w:val="single" w:sz="6" w:space="19" w:color="C7C7C9"/>
            <w:bottom w:val="none" w:sz="0" w:space="0" w:color="auto"/>
            <w:right w:val="none" w:sz="0" w:space="0" w:color="auto"/>
          </w:divBdr>
        </w:div>
        <w:div w:id="1680152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29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29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4959</Words>
  <Characters>29259</Characters>
  <Application>Microsoft Office Word</Application>
  <DocSecurity>0</DocSecurity>
  <Lines>243</Lines>
  <Paragraphs>68</Paragraphs>
  <ScaleCrop>false</ScaleCrop>
  <Company/>
  <LinksUpToDate>false</LinksUpToDate>
  <CharactersWithSpaces>34150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2014-06-05T12:14:00Z</dcterms:created>
  <dcterms:modified xsi:type="dcterms:W3CDTF">2014-10-21T09:57:00Z</dcterms:modified>
</cp:coreProperties>
</file>