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838" w:rsidRDefault="00F63838" w:rsidP="0007269A">
      <w:pPr>
        <w:spacing w:after="120" w:line="280" w:lineRule="atLeast"/>
        <w:jc w:val="center"/>
        <w:rPr>
          <w:rFonts w:ascii="Tahoma" w:hAnsi="Tahoma" w:cs="Tahoma"/>
          <w:b/>
        </w:rPr>
      </w:pPr>
      <w:r>
        <w:rPr>
          <w:rFonts w:ascii="Tahoma" w:hAnsi="Tahoma" w:cs="Tahoma"/>
          <w:b/>
        </w:rPr>
        <w:t>Specifikace předmětu plnění</w:t>
      </w:r>
    </w:p>
    <w:p w:rsidR="00F63838" w:rsidRDefault="00F63838" w:rsidP="0007269A">
      <w:pPr>
        <w:pStyle w:val="odsazfurt"/>
        <w:spacing w:after="120" w:line="280" w:lineRule="atLeast"/>
        <w:ind w:left="0"/>
        <w:jc w:val="center"/>
        <w:rPr>
          <w:rFonts w:ascii="Tahoma" w:hAnsi="Tahoma" w:cs="Tahoma"/>
        </w:rPr>
      </w:pPr>
      <w:r w:rsidRPr="00636972">
        <w:rPr>
          <w:rFonts w:ascii="Tahoma" w:hAnsi="Tahoma" w:cs="Tahoma"/>
          <w:noProof/>
          <w:color w:val="auto"/>
        </w:rPr>
        <w:t>k výběrovému řízení realizovaného v souladu s Metodickým pokynem pro zadávání zakázek OP LZZ pro zakázky s předpokládanou hodnotou přesahující 500 000 Kč a nedosahující 2 000 000 Kč</w:t>
      </w:r>
      <w:r>
        <w:rPr>
          <w:rFonts w:ascii="Tahoma" w:hAnsi="Tahoma" w:cs="Tahoma"/>
          <w:noProof/>
          <w:color w:val="auto"/>
        </w:rPr>
        <w:t xml:space="preserve"> </w:t>
      </w:r>
      <w:r w:rsidRPr="007D751C">
        <w:rPr>
          <w:rFonts w:ascii="Tahoma" w:hAnsi="Tahoma" w:cs="Tahoma"/>
        </w:rPr>
        <w:t>s</w:t>
      </w:r>
      <w:r>
        <w:rPr>
          <w:rFonts w:ascii="Tahoma" w:hAnsi="Tahoma" w:cs="Tahoma"/>
        </w:rPr>
        <w:t> </w:t>
      </w:r>
      <w:r w:rsidRPr="007D751C">
        <w:rPr>
          <w:rFonts w:ascii="Tahoma" w:hAnsi="Tahoma" w:cs="Tahoma"/>
        </w:rPr>
        <w:t>názvem</w:t>
      </w:r>
    </w:p>
    <w:p w:rsidR="00F63838" w:rsidRDefault="00F63838" w:rsidP="0007269A">
      <w:pPr>
        <w:rPr>
          <w:lang w:eastAsia="cs-CZ"/>
        </w:rPr>
      </w:pPr>
    </w:p>
    <w:p w:rsidR="00F63838" w:rsidRDefault="00F63838" w:rsidP="0007269A">
      <w:pPr>
        <w:rPr>
          <w:lang w:eastAsia="cs-CZ"/>
        </w:rPr>
      </w:pPr>
    </w:p>
    <w:tbl>
      <w:tblPr>
        <w:tblW w:w="5000" w:type="pct"/>
        <w:tblLook w:val="01E0" w:firstRow="1" w:lastRow="1" w:firstColumn="1" w:lastColumn="1" w:noHBand="0" w:noVBand="0"/>
      </w:tblPr>
      <w:tblGrid>
        <w:gridCol w:w="1267"/>
        <w:gridCol w:w="8021"/>
      </w:tblGrid>
      <w:tr w:rsidR="00F63838" w:rsidRPr="00F70942" w:rsidTr="0007269A">
        <w:trPr>
          <w:trHeight w:hRule="exact" w:val="459"/>
        </w:trPr>
        <w:tc>
          <w:tcPr>
            <w:tcW w:w="5000"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rsidR="00F63838" w:rsidRPr="00F70942" w:rsidRDefault="003E1E74" w:rsidP="003E1E74">
            <w:pPr>
              <w:jc w:val="center"/>
              <w:rPr>
                <w:rFonts w:ascii="Tahoma" w:hAnsi="Tahoma" w:cs="Tahoma"/>
                <w:b/>
                <w:sz w:val="20"/>
                <w:szCs w:val="20"/>
              </w:rPr>
            </w:pPr>
            <w:r>
              <w:rPr>
                <w:rFonts w:ascii="Tahoma" w:hAnsi="Tahoma" w:cs="Tahoma"/>
                <w:b/>
              </w:rPr>
              <w:t>„</w:t>
            </w:r>
            <w:r w:rsidRPr="00636972">
              <w:rPr>
                <w:rFonts w:ascii="Tahoma" w:hAnsi="Tahoma" w:cs="Tahoma"/>
                <w:b/>
              </w:rPr>
              <w:t xml:space="preserve">Vzdělávání zaměstnanců ve společnosti </w:t>
            </w:r>
            <w:r w:rsidRPr="00677E97">
              <w:rPr>
                <w:rFonts w:ascii="Tahoma" w:hAnsi="Tahoma" w:cs="Tahoma"/>
                <w:b/>
                <w:sz w:val="24"/>
                <w:szCs w:val="24"/>
              </w:rPr>
              <w:t>ComGate Interactive, s.r.o.</w:t>
            </w:r>
            <w:r>
              <w:rPr>
                <w:rFonts w:ascii="Tahoma" w:hAnsi="Tahoma" w:cs="Tahoma"/>
                <w:b/>
              </w:rPr>
              <w:t>“</w:t>
            </w:r>
          </w:p>
        </w:tc>
      </w:tr>
      <w:tr w:rsidR="00F63838" w:rsidRPr="00F70942" w:rsidTr="0007269A">
        <w:trPr>
          <w:trHeight w:hRule="exact" w:val="459"/>
        </w:trPr>
        <w:tc>
          <w:tcPr>
            <w:tcW w:w="682" w:type="pct"/>
            <w:tcBorders>
              <w:top w:val="single" w:sz="4" w:space="0" w:color="auto"/>
              <w:left w:val="single" w:sz="4" w:space="0" w:color="auto"/>
              <w:bottom w:val="single" w:sz="4" w:space="0" w:color="auto"/>
              <w:right w:val="single" w:sz="4" w:space="0" w:color="auto"/>
            </w:tcBorders>
            <w:shd w:val="clear" w:color="auto" w:fill="FFCC99"/>
            <w:vAlign w:val="center"/>
          </w:tcPr>
          <w:p w:rsidR="00F63838" w:rsidRPr="00F70942" w:rsidRDefault="00F63838" w:rsidP="0007269A">
            <w:pPr>
              <w:widowControl w:val="0"/>
              <w:tabs>
                <w:tab w:val="left" w:pos="1418"/>
              </w:tabs>
              <w:autoSpaceDE w:val="0"/>
              <w:autoSpaceDN w:val="0"/>
              <w:adjustRightInd w:val="0"/>
              <w:jc w:val="center"/>
              <w:rPr>
                <w:rFonts w:ascii="Tahoma" w:hAnsi="Tahoma" w:cs="Tahoma"/>
                <w:b/>
                <w:sz w:val="20"/>
                <w:szCs w:val="20"/>
              </w:rPr>
            </w:pPr>
            <w:r w:rsidRPr="00F70942">
              <w:rPr>
                <w:rFonts w:ascii="Tahoma" w:hAnsi="Tahoma" w:cs="Tahoma"/>
                <w:b/>
                <w:smallCaps/>
                <w:sz w:val="20"/>
                <w:szCs w:val="20"/>
              </w:rPr>
              <w:t>Část</w:t>
            </w:r>
            <w:r w:rsidRPr="00F70942">
              <w:rPr>
                <w:rFonts w:ascii="Tahoma" w:hAnsi="Tahoma" w:cs="Tahoma"/>
                <w:b/>
                <w:sz w:val="20"/>
                <w:szCs w:val="20"/>
              </w:rPr>
              <w:t xml:space="preserve"> </w:t>
            </w:r>
            <w:r>
              <w:rPr>
                <w:rFonts w:ascii="Tahoma" w:hAnsi="Tahoma" w:cs="Tahoma"/>
                <w:b/>
                <w:sz w:val="20"/>
                <w:szCs w:val="20"/>
              </w:rPr>
              <w:t>C</w:t>
            </w:r>
          </w:p>
        </w:tc>
        <w:tc>
          <w:tcPr>
            <w:tcW w:w="4318" w:type="pct"/>
            <w:tcBorders>
              <w:top w:val="single" w:sz="4" w:space="0" w:color="auto"/>
              <w:left w:val="single" w:sz="4" w:space="0" w:color="auto"/>
              <w:bottom w:val="single" w:sz="4" w:space="0" w:color="auto"/>
              <w:right w:val="single" w:sz="4" w:space="0" w:color="auto"/>
            </w:tcBorders>
            <w:vAlign w:val="center"/>
          </w:tcPr>
          <w:p w:rsidR="00F63838" w:rsidRPr="00F70942" w:rsidRDefault="00F63838" w:rsidP="0007269A">
            <w:pPr>
              <w:rPr>
                <w:rFonts w:ascii="Tahoma" w:hAnsi="Tahoma" w:cs="Tahoma"/>
                <w:b/>
                <w:sz w:val="20"/>
                <w:szCs w:val="20"/>
              </w:rPr>
            </w:pPr>
            <w:r>
              <w:rPr>
                <w:rFonts w:ascii="Tahoma" w:hAnsi="Tahoma" w:cs="Tahoma"/>
                <w:b/>
                <w:sz w:val="20"/>
                <w:szCs w:val="20"/>
              </w:rPr>
              <w:t>Odborná školení v oblasti obchodu, controllingu a personalistiky</w:t>
            </w:r>
          </w:p>
        </w:tc>
      </w:tr>
      <w:tr w:rsidR="00F63838" w:rsidTr="00072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02"/>
        </w:trPr>
        <w:tc>
          <w:tcPr>
            <w:tcW w:w="5000" w:type="pct"/>
            <w:gridSpan w:val="2"/>
            <w:shd w:val="clear" w:color="auto" w:fill="FABF8F"/>
            <w:vAlign w:val="center"/>
          </w:tcPr>
          <w:p w:rsidR="00F63838" w:rsidRDefault="00F63838" w:rsidP="0007269A">
            <w:pPr>
              <w:jc w:val="center"/>
              <w:rPr>
                <w:rFonts w:ascii="Tahoma" w:hAnsi="Tahoma" w:cs="Tahoma"/>
                <w:b/>
                <w:sz w:val="20"/>
                <w:szCs w:val="20"/>
              </w:rPr>
            </w:pPr>
            <w:r>
              <w:rPr>
                <w:rFonts w:ascii="Tahoma" w:hAnsi="Tahoma" w:cs="Tahoma"/>
                <w:b/>
                <w:sz w:val="20"/>
                <w:szCs w:val="20"/>
              </w:rPr>
              <w:t>Název kurzu</w:t>
            </w:r>
          </w:p>
        </w:tc>
      </w:tr>
      <w:tr w:rsidR="00F63838" w:rsidTr="00072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02"/>
        </w:trPr>
        <w:tc>
          <w:tcPr>
            <w:tcW w:w="5000" w:type="pct"/>
            <w:gridSpan w:val="2"/>
            <w:vAlign w:val="center"/>
          </w:tcPr>
          <w:p w:rsidR="00F63838" w:rsidRDefault="00F63838" w:rsidP="0007269A">
            <w:pPr>
              <w:rPr>
                <w:rFonts w:ascii="Tahoma" w:hAnsi="Tahoma" w:cs="Tahoma"/>
                <w:b/>
                <w:sz w:val="20"/>
                <w:szCs w:val="20"/>
              </w:rPr>
            </w:pPr>
            <w:r>
              <w:rPr>
                <w:rFonts w:ascii="Tahoma" w:hAnsi="Tahoma" w:cs="Tahoma"/>
                <w:b/>
                <w:sz w:val="20"/>
                <w:szCs w:val="20"/>
              </w:rPr>
              <w:t>Obchodník profesionál – cyklus, CRM v praxi – účinný nástroj akvizice a řízení vztahů se zákazníky</w:t>
            </w:r>
          </w:p>
        </w:tc>
      </w:tr>
      <w:tr w:rsidR="00F63838" w:rsidRPr="00F70942" w:rsidTr="00072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5000" w:type="pct"/>
            <w:gridSpan w:val="2"/>
            <w:vAlign w:val="center"/>
          </w:tcPr>
          <w:p w:rsidR="00F63838" w:rsidRPr="00F70942" w:rsidRDefault="00F63838" w:rsidP="0007269A">
            <w:pPr>
              <w:rPr>
                <w:rFonts w:ascii="Tahoma" w:hAnsi="Tahoma" w:cs="Tahoma"/>
                <w:sz w:val="20"/>
                <w:szCs w:val="20"/>
              </w:rPr>
            </w:pPr>
            <w:r>
              <w:rPr>
                <w:rFonts w:ascii="Tahoma" w:hAnsi="Tahoma" w:cs="Tahoma"/>
                <w:b/>
                <w:sz w:val="20"/>
                <w:szCs w:val="20"/>
              </w:rPr>
              <w:t>Key Account Management – praktický workshop</w:t>
            </w:r>
          </w:p>
        </w:tc>
      </w:tr>
      <w:tr w:rsidR="00F63838" w:rsidRPr="00F70942" w:rsidTr="00072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5000" w:type="pct"/>
            <w:gridSpan w:val="2"/>
            <w:vAlign w:val="center"/>
          </w:tcPr>
          <w:p w:rsidR="00F63838" w:rsidRPr="00F70942" w:rsidRDefault="00F63838" w:rsidP="0007269A">
            <w:pPr>
              <w:rPr>
                <w:rFonts w:ascii="Tahoma" w:hAnsi="Tahoma" w:cs="Tahoma"/>
                <w:sz w:val="20"/>
                <w:szCs w:val="20"/>
              </w:rPr>
            </w:pPr>
            <w:r>
              <w:rPr>
                <w:rFonts w:ascii="Tahoma" w:hAnsi="Tahoma" w:cs="Tahoma"/>
                <w:b/>
                <w:sz w:val="20"/>
                <w:szCs w:val="20"/>
              </w:rPr>
              <w:t>Human resources management, personální controlling</w:t>
            </w:r>
          </w:p>
        </w:tc>
      </w:tr>
    </w:tbl>
    <w:p w:rsidR="00F63838" w:rsidRDefault="00F63838" w:rsidP="0007269A">
      <w:pPr>
        <w:rPr>
          <w:lang w:eastAsia="cs-CZ"/>
        </w:rPr>
      </w:pPr>
    </w:p>
    <w:p w:rsidR="00F63838" w:rsidRDefault="00F63838" w:rsidP="0007269A">
      <w:pPr>
        <w:rPr>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63838" w:rsidRPr="00F70942" w:rsidTr="00EE20FD">
        <w:tc>
          <w:tcPr>
            <w:tcW w:w="5000" w:type="pct"/>
            <w:shd w:val="clear" w:color="auto" w:fill="FABF8F"/>
            <w:vAlign w:val="center"/>
          </w:tcPr>
          <w:p w:rsidR="00F63838" w:rsidRPr="00F70942" w:rsidRDefault="00F63838" w:rsidP="00151E51">
            <w:pPr>
              <w:rPr>
                <w:rFonts w:ascii="Tahoma" w:hAnsi="Tahoma" w:cs="Tahoma"/>
                <w:sz w:val="20"/>
                <w:szCs w:val="20"/>
              </w:rPr>
            </w:pPr>
            <w:r>
              <w:rPr>
                <w:rFonts w:ascii="Tahoma" w:hAnsi="Tahoma" w:cs="Tahoma"/>
                <w:b/>
                <w:sz w:val="20"/>
                <w:szCs w:val="20"/>
              </w:rPr>
              <w:t>Obchodník profesionál – cyklus, CRM v praxi – účinný nástroj akvizice a řízení vztahů se zákazníky</w:t>
            </w:r>
          </w:p>
        </w:tc>
      </w:tr>
    </w:tbl>
    <w:p w:rsidR="00F63838" w:rsidRPr="00EE20FD" w:rsidRDefault="00F63838" w:rsidP="00EE20FD">
      <w:pPr>
        <w:autoSpaceDE w:val="0"/>
        <w:autoSpaceDN w:val="0"/>
        <w:adjustRightInd w:val="0"/>
        <w:spacing w:line="240" w:lineRule="auto"/>
        <w:rPr>
          <w:rFonts w:ascii="Tahoma" w:hAnsi="Tahoma" w:cs="Tahoma"/>
          <w:b/>
          <w:sz w:val="20"/>
          <w:szCs w:val="20"/>
        </w:rPr>
      </w:pPr>
      <w:r w:rsidRPr="00EE20FD">
        <w:rPr>
          <w:rFonts w:ascii="Tahoma" w:hAnsi="Tahoma" w:cs="Tahoma"/>
          <w:b/>
          <w:sz w:val="20"/>
          <w:szCs w:val="20"/>
        </w:rPr>
        <w:t xml:space="preserve">Určeno: </w:t>
      </w:r>
    </w:p>
    <w:p w:rsidR="00F63838" w:rsidRPr="00EE20FD" w:rsidRDefault="00F63838" w:rsidP="00EE20FD">
      <w:pPr>
        <w:autoSpaceDE w:val="0"/>
        <w:autoSpaceDN w:val="0"/>
        <w:adjustRightInd w:val="0"/>
        <w:spacing w:line="240" w:lineRule="auto"/>
        <w:rPr>
          <w:rFonts w:ascii="Tahoma" w:hAnsi="Tahoma" w:cs="Tahoma"/>
          <w:sz w:val="20"/>
          <w:szCs w:val="20"/>
        </w:rPr>
      </w:pPr>
      <w:r w:rsidRPr="00EE20FD">
        <w:rPr>
          <w:rFonts w:ascii="Tahoma" w:hAnsi="Tahoma" w:cs="Tahoma"/>
          <w:sz w:val="20"/>
          <w:szCs w:val="20"/>
        </w:rPr>
        <w:t>Klíčoví zaměstnanci společnosti a obchodníci.</w:t>
      </w:r>
    </w:p>
    <w:p w:rsidR="00F63838" w:rsidRDefault="00F63838" w:rsidP="00EE20FD">
      <w:pPr>
        <w:autoSpaceDE w:val="0"/>
        <w:autoSpaceDN w:val="0"/>
        <w:adjustRightInd w:val="0"/>
        <w:spacing w:line="240" w:lineRule="auto"/>
        <w:rPr>
          <w:rFonts w:ascii="Tahoma" w:hAnsi="Tahoma" w:cs="Tahoma"/>
          <w:b/>
          <w:sz w:val="20"/>
          <w:szCs w:val="20"/>
        </w:rPr>
      </w:pPr>
    </w:p>
    <w:p w:rsidR="00F63838" w:rsidRPr="00EE20FD" w:rsidRDefault="00F63838" w:rsidP="00EE20FD">
      <w:pPr>
        <w:autoSpaceDE w:val="0"/>
        <w:autoSpaceDN w:val="0"/>
        <w:adjustRightInd w:val="0"/>
        <w:spacing w:line="240" w:lineRule="auto"/>
        <w:rPr>
          <w:rFonts w:ascii="Tahoma" w:hAnsi="Tahoma" w:cs="Tahoma"/>
          <w:b/>
          <w:sz w:val="20"/>
          <w:szCs w:val="20"/>
        </w:rPr>
      </w:pPr>
      <w:r w:rsidRPr="00EE20FD">
        <w:rPr>
          <w:rFonts w:ascii="Tahoma" w:hAnsi="Tahoma" w:cs="Tahoma"/>
          <w:b/>
          <w:sz w:val="20"/>
          <w:szCs w:val="20"/>
        </w:rPr>
        <w:t>Cíle kurzu:</w:t>
      </w:r>
    </w:p>
    <w:p w:rsidR="00F63838" w:rsidRPr="00EE20FD" w:rsidRDefault="00F63838" w:rsidP="00EE20FD">
      <w:pPr>
        <w:autoSpaceDE w:val="0"/>
        <w:autoSpaceDN w:val="0"/>
        <w:adjustRightInd w:val="0"/>
        <w:spacing w:line="240" w:lineRule="auto"/>
        <w:rPr>
          <w:rFonts w:ascii="Tahoma" w:hAnsi="Tahoma" w:cs="Tahoma"/>
          <w:sz w:val="20"/>
          <w:szCs w:val="20"/>
        </w:rPr>
      </w:pPr>
      <w:r w:rsidRPr="00EE20FD">
        <w:rPr>
          <w:rFonts w:ascii="Tahoma" w:hAnsi="Tahoma" w:cs="Tahoma"/>
          <w:sz w:val="20"/>
          <w:szCs w:val="20"/>
        </w:rPr>
        <w:t>Pochopit postup v jednotlivých etapách obchodního jednání, osvojení si účinné, praktické a konkrétní metody prodeje se zaměřením na cíl. Naučit se naslouchat zákazníkovi, pochopit jeho potřeby a motivace a dokázat jej efektivně přesvědčit. Naučit se a vyzkoušet si principy jednání v náročných situacích. Nechat se inspirovat osvědčenými technikami nejúspěšnějších světových obchodníků a naučit se získat i zákazníka, který je "obsazen" konkurencí. Dále je cílem kurzu uvědomit si, že při udržování spokojenosti zákazníka se řešení CRM dotýká prodeje, servisu, ale i marketingu. Pochopení, že CRM není pouze o IT systému, ale o celkové koncepci a filozofii firmy.</w:t>
      </w:r>
    </w:p>
    <w:p w:rsidR="00F63838" w:rsidRDefault="00F63838" w:rsidP="00EE20FD">
      <w:pPr>
        <w:autoSpaceDE w:val="0"/>
        <w:autoSpaceDN w:val="0"/>
        <w:adjustRightInd w:val="0"/>
        <w:spacing w:line="240" w:lineRule="auto"/>
        <w:rPr>
          <w:rFonts w:ascii="Tahoma" w:hAnsi="Tahoma" w:cs="Tahoma"/>
          <w:b/>
          <w:sz w:val="20"/>
          <w:szCs w:val="20"/>
        </w:rPr>
      </w:pPr>
    </w:p>
    <w:p w:rsidR="00F63838" w:rsidRPr="00EE20FD" w:rsidRDefault="00F63838" w:rsidP="00EE20FD">
      <w:pPr>
        <w:autoSpaceDE w:val="0"/>
        <w:autoSpaceDN w:val="0"/>
        <w:adjustRightInd w:val="0"/>
        <w:spacing w:line="240" w:lineRule="auto"/>
        <w:rPr>
          <w:rFonts w:ascii="Tahoma" w:hAnsi="Tahoma" w:cs="Tahoma"/>
          <w:b/>
          <w:sz w:val="20"/>
          <w:szCs w:val="20"/>
        </w:rPr>
      </w:pPr>
      <w:r w:rsidRPr="00EE20FD">
        <w:rPr>
          <w:rFonts w:ascii="Tahoma" w:hAnsi="Tahoma" w:cs="Tahoma"/>
          <w:b/>
          <w:sz w:val="20"/>
          <w:szCs w:val="20"/>
        </w:rPr>
        <w:t>Anotace kurzu:</w:t>
      </w:r>
    </w:p>
    <w:p w:rsidR="00F63838" w:rsidRPr="00EE20FD" w:rsidRDefault="00F63838" w:rsidP="00EE20FD">
      <w:pPr>
        <w:autoSpaceDE w:val="0"/>
        <w:autoSpaceDN w:val="0"/>
        <w:adjustRightInd w:val="0"/>
        <w:spacing w:line="240" w:lineRule="auto"/>
        <w:rPr>
          <w:rFonts w:ascii="Tahoma" w:hAnsi="Tahoma" w:cs="Tahoma"/>
          <w:sz w:val="20"/>
          <w:szCs w:val="20"/>
        </w:rPr>
      </w:pPr>
      <w:r w:rsidRPr="00EE20FD">
        <w:rPr>
          <w:rFonts w:ascii="Tahoma" w:hAnsi="Tahoma" w:cs="Tahoma"/>
          <w:sz w:val="20"/>
          <w:szCs w:val="20"/>
        </w:rPr>
        <w:t>Kurz bude obsahovat cyklus obchodních dovedností, vyjednávání a praktické využití CRM. Osnova kurzu tak bude zaměřena především na tyto oblasti:</w:t>
      </w:r>
    </w:p>
    <w:p w:rsidR="00F63838" w:rsidRPr="00EE20FD" w:rsidRDefault="00F63838" w:rsidP="00EE20FD">
      <w:pPr>
        <w:pStyle w:val="Odstavecseseznamem"/>
        <w:numPr>
          <w:ilvl w:val="0"/>
          <w:numId w:val="49"/>
        </w:numPr>
        <w:autoSpaceDE w:val="0"/>
        <w:autoSpaceDN w:val="0"/>
        <w:adjustRightInd w:val="0"/>
        <w:spacing w:line="240" w:lineRule="auto"/>
        <w:ind w:hanging="283"/>
        <w:rPr>
          <w:rFonts w:ascii="Tahoma" w:hAnsi="Tahoma" w:cs="Tahoma"/>
          <w:sz w:val="20"/>
          <w:szCs w:val="20"/>
        </w:rPr>
      </w:pPr>
      <w:r w:rsidRPr="00EE20FD">
        <w:rPr>
          <w:rFonts w:ascii="Tahoma" w:hAnsi="Tahoma" w:cs="Tahoma"/>
          <w:sz w:val="20"/>
          <w:szCs w:val="20"/>
        </w:rPr>
        <w:t>Role a poslání obchodníka</w:t>
      </w:r>
    </w:p>
    <w:p w:rsidR="00F63838" w:rsidRPr="00EE20FD" w:rsidRDefault="00F63838" w:rsidP="00EE20FD">
      <w:pPr>
        <w:pStyle w:val="Odstavecseseznamem"/>
        <w:numPr>
          <w:ilvl w:val="0"/>
          <w:numId w:val="49"/>
        </w:numPr>
        <w:autoSpaceDE w:val="0"/>
        <w:autoSpaceDN w:val="0"/>
        <w:adjustRightInd w:val="0"/>
        <w:spacing w:line="240" w:lineRule="auto"/>
        <w:ind w:hanging="283"/>
        <w:rPr>
          <w:rFonts w:ascii="Tahoma" w:hAnsi="Tahoma" w:cs="Tahoma"/>
          <w:sz w:val="20"/>
          <w:szCs w:val="20"/>
        </w:rPr>
      </w:pPr>
      <w:r w:rsidRPr="00EE20FD">
        <w:rPr>
          <w:rFonts w:ascii="Tahoma" w:hAnsi="Tahoma" w:cs="Tahoma"/>
          <w:sz w:val="20"/>
          <w:szCs w:val="20"/>
        </w:rPr>
        <w:t>Klíčoví zákazníci a vedení obchodního jednání</w:t>
      </w:r>
    </w:p>
    <w:p w:rsidR="00F63838" w:rsidRPr="00EE20FD" w:rsidRDefault="00F63838" w:rsidP="00EE20FD">
      <w:pPr>
        <w:pStyle w:val="Odstavecseseznamem"/>
        <w:numPr>
          <w:ilvl w:val="0"/>
          <w:numId w:val="49"/>
        </w:numPr>
        <w:autoSpaceDE w:val="0"/>
        <w:autoSpaceDN w:val="0"/>
        <w:adjustRightInd w:val="0"/>
        <w:spacing w:line="240" w:lineRule="auto"/>
        <w:ind w:hanging="283"/>
        <w:rPr>
          <w:rFonts w:ascii="Tahoma" w:hAnsi="Tahoma" w:cs="Tahoma"/>
          <w:sz w:val="20"/>
          <w:szCs w:val="20"/>
        </w:rPr>
      </w:pPr>
      <w:r w:rsidRPr="00EE20FD">
        <w:rPr>
          <w:rFonts w:ascii="Tahoma" w:hAnsi="Tahoma" w:cs="Tahoma"/>
          <w:sz w:val="20"/>
          <w:szCs w:val="20"/>
        </w:rPr>
        <w:t>Strategie k úspěšnému ovlivnění rozhodovací skupiny</w:t>
      </w:r>
    </w:p>
    <w:p w:rsidR="00F63838" w:rsidRPr="00EE20FD" w:rsidRDefault="00F63838" w:rsidP="00EE20FD">
      <w:pPr>
        <w:pStyle w:val="Odstavecseseznamem"/>
        <w:numPr>
          <w:ilvl w:val="0"/>
          <w:numId w:val="49"/>
        </w:numPr>
        <w:autoSpaceDE w:val="0"/>
        <w:autoSpaceDN w:val="0"/>
        <w:adjustRightInd w:val="0"/>
        <w:spacing w:line="240" w:lineRule="auto"/>
        <w:ind w:hanging="283"/>
        <w:rPr>
          <w:rFonts w:ascii="Tahoma" w:hAnsi="Tahoma" w:cs="Tahoma"/>
          <w:sz w:val="20"/>
          <w:szCs w:val="20"/>
        </w:rPr>
      </w:pPr>
      <w:r w:rsidRPr="00EE20FD">
        <w:rPr>
          <w:rFonts w:ascii="Tahoma" w:hAnsi="Tahoma" w:cs="Tahoma"/>
          <w:sz w:val="20"/>
          <w:szCs w:val="20"/>
        </w:rPr>
        <w:t>Řízení strategických zákazníků</w:t>
      </w:r>
    </w:p>
    <w:p w:rsidR="00F63838" w:rsidRPr="00EE20FD" w:rsidRDefault="00F63838" w:rsidP="00EE20FD">
      <w:pPr>
        <w:pStyle w:val="Odstavecseseznamem"/>
        <w:numPr>
          <w:ilvl w:val="0"/>
          <w:numId w:val="49"/>
        </w:numPr>
        <w:autoSpaceDE w:val="0"/>
        <w:autoSpaceDN w:val="0"/>
        <w:adjustRightInd w:val="0"/>
        <w:spacing w:line="240" w:lineRule="auto"/>
        <w:ind w:hanging="283"/>
        <w:rPr>
          <w:rFonts w:ascii="Tahoma" w:hAnsi="Tahoma" w:cs="Tahoma"/>
          <w:sz w:val="20"/>
          <w:szCs w:val="20"/>
        </w:rPr>
      </w:pPr>
      <w:r w:rsidRPr="00EE20FD">
        <w:rPr>
          <w:rFonts w:ascii="Tahoma" w:hAnsi="Tahoma" w:cs="Tahoma"/>
          <w:sz w:val="20"/>
          <w:szCs w:val="20"/>
        </w:rPr>
        <w:t>CRM v praxi</w:t>
      </w:r>
    </w:p>
    <w:p w:rsidR="00F63838" w:rsidRPr="00EE20FD" w:rsidRDefault="00F63838" w:rsidP="00EE20FD">
      <w:pPr>
        <w:pStyle w:val="Odstavecseseznamem"/>
        <w:numPr>
          <w:ilvl w:val="0"/>
          <w:numId w:val="49"/>
        </w:numPr>
        <w:autoSpaceDE w:val="0"/>
        <w:autoSpaceDN w:val="0"/>
        <w:adjustRightInd w:val="0"/>
        <w:spacing w:line="240" w:lineRule="auto"/>
        <w:ind w:hanging="283"/>
        <w:rPr>
          <w:rFonts w:ascii="Tahoma" w:hAnsi="Tahoma" w:cs="Tahoma"/>
          <w:sz w:val="20"/>
          <w:szCs w:val="20"/>
        </w:rPr>
      </w:pPr>
      <w:r w:rsidRPr="00EE20FD">
        <w:rPr>
          <w:rFonts w:ascii="Tahoma" w:hAnsi="Tahoma" w:cs="Tahoma"/>
          <w:sz w:val="20"/>
          <w:szCs w:val="20"/>
        </w:rPr>
        <w:t>Sběr zákaznických dat a jejich vyhodnocování</w:t>
      </w:r>
    </w:p>
    <w:p w:rsidR="00F63838" w:rsidRPr="00EE20FD" w:rsidRDefault="00F63838" w:rsidP="00EE20FD">
      <w:pPr>
        <w:pStyle w:val="Odstavecseseznamem"/>
        <w:numPr>
          <w:ilvl w:val="0"/>
          <w:numId w:val="49"/>
        </w:numPr>
        <w:autoSpaceDE w:val="0"/>
        <w:autoSpaceDN w:val="0"/>
        <w:adjustRightInd w:val="0"/>
        <w:spacing w:line="240" w:lineRule="auto"/>
        <w:ind w:hanging="283"/>
        <w:rPr>
          <w:rFonts w:ascii="Tahoma" w:hAnsi="Tahoma" w:cs="Tahoma"/>
          <w:sz w:val="20"/>
          <w:szCs w:val="20"/>
        </w:rPr>
      </w:pPr>
      <w:r w:rsidRPr="00EE20FD">
        <w:rPr>
          <w:rFonts w:ascii="Tahoma" w:hAnsi="Tahoma" w:cs="Tahoma"/>
          <w:sz w:val="20"/>
          <w:szCs w:val="20"/>
        </w:rPr>
        <w:t>CRM a marketing</w:t>
      </w:r>
    </w:p>
    <w:p w:rsidR="00F63838" w:rsidRPr="00EE20FD" w:rsidRDefault="00F63838" w:rsidP="00EE20FD">
      <w:pPr>
        <w:spacing w:before="60" w:after="60"/>
        <w:rPr>
          <w:rFonts w:ascii="Tahoma" w:hAnsi="Tahoma" w:cs="Tahoma"/>
          <w:sz w:val="20"/>
          <w:szCs w:val="20"/>
          <w:u w:val="single"/>
        </w:rPr>
      </w:pPr>
      <w:r w:rsidRPr="00EE20FD">
        <w:rPr>
          <w:rFonts w:ascii="Tahoma" w:hAnsi="Tahoma" w:cs="Tahoma"/>
          <w:sz w:val="20"/>
          <w:szCs w:val="20"/>
          <w:u w:val="single"/>
        </w:rPr>
        <w:t>Vzdělávací metody</w:t>
      </w:r>
    </w:p>
    <w:p w:rsidR="00F63838" w:rsidRPr="00EE20FD" w:rsidRDefault="00F63838" w:rsidP="00EE20FD">
      <w:pPr>
        <w:pStyle w:val="Odstavecseseznamem"/>
        <w:numPr>
          <w:ilvl w:val="0"/>
          <w:numId w:val="1"/>
        </w:numPr>
        <w:spacing w:before="60" w:after="60"/>
        <w:rPr>
          <w:rFonts w:ascii="Tahoma" w:hAnsi="Tahoma" w:cs="Tahoma"/>
          <w:sz w:val="20"/>
          <w:szCs w:val="20"/>
        </w:rPr>
      </w:pPr>
      <w:r w:rsidRPr="00EE20FD">
        <w:rPr>
          <w:rFonts w:ascii="Tahoma" w:hAnsi="Tahoma" w:cs="Tahoma"/>
          <w:sz w:val="20"/>
          <w:szCs w:val="20"/>
        </w:rPr>
        <w:t>Výklad problematiky</w:t>
      </w:r>
    </w:p>
    <w:p w:rsidR="00F63838" w:rsidRPr="00EE20FD" w:rsidRDefault="00F63838" w:rsidP="00EE20FD">
      <w:pPr>
        <w:pStyle w:val="Odstavecseseznamem"/>
        <w:numPr>
          <w:ilvl w:val="0"/>
          <w:numId w:val="1"/>
        </w:numPr>
        <w:spacing w:before="60" w:after="60"/>
        <w:rPr>
          <w:rFonts w:ascii="Tahoma" w:hAnsi="Tahoma" w:cs="Tahoma"/>
          <w:sz w:val="20"/>
          <w:szCs w:val="20"/>
        </w:rPr>
      </w:pPr>
      <w:r w:rsidRPr="00EE20FD">
        <w:rPr>
          <w:rFonts w:ascii="Tahoma" w:hAnsi="Tahoma" w:cs="Tahoma"/>
          <w:sz w:val="20"/>
          <w:szCs w:val="20"/>
        </w:rPr>
        <w:t>PowerPoint prezentace</w:t>
      </w:r>
    </w:p>
    <w:p w:rsidR="00F63838" w:rsidRPr="00EE20FD" w:rsidRDefault="00F63838" w:rsidP="00EE20FD">
      <w:pPr>
        <w:pStyle w:val="Odstavecseseznamem"/>
        <w:numPr>
          <w:ilvl w:val="0"/>
          <w:numId w:val="1"/>
        </w:numPr>
        <w:spacing w:before="60" w:after="60"/>
        <w:rPr>
          <w:rFonts w:ascii="Tahoma" w:hAnsi="Tahoma" w:cs="Tahoma"/>
          <w:sz w:val="20"/>
          <w:szCs w:val="20"/>
        </w:rPr>
      </w:pPr>
      <w:r w:rsidRPr="00EE20FD">
        <w:rPr>
          <w:rFonts w:ascii="Tahoma" w:hAnsi="Tahoma" w:cs="Tahoma"/>
          <w:sz w:val="20"/>
          <w:szCs w:val="20"/>
        </w:rPr>
        <w:t>Moderovaná diskuse</w:t>
      </w:r>
    </w:p>
    <w:p w:rsidR="00F63838" w:rsidRPr="00EE20FD" w:rsidRDefault="00F63838" w:rsidP="00EE20FD">
      <w:pPr>
        <w:pStyle w:val="Odstavecseseznamem"/>
        <w:numPr>
          <w:ilvl w:val="0"/>
          <w:numId w:val="1"/>
        </w:numPr>
        <w:spacing w:before="60" w:after="60"/>
        <w:rPr>
          <w:rFonts w:ascii="Tahoma" w:hAnsi="Tahoma" w:cs="Tahoma"/>
          <w:sz w:val="20"/>
          <w:szCs w:val="20"/>
        </w:rPr>
      </w:pPr>
      <w:r w:rsidRPr="00EE20FD">
        <w:rPr>
          <w:rFonts w:ascii="Tahoma" w:hAnsi="Tahoma" w:cs="Tahoma"/>
          <w:sz w:val="20"/>
          <w:szCs w:val="20"/>
        </w:rPr>
        <w:t>Případové studie</w:t>
      </w:r>
    </w:p>
    <w:p w:rsidR="00F63838" w:rsidRPr="00EE20FD" w:rsidRDefault="00F63838" w:rsidP="00EE20FD">
      <w:pPr>
        <w:pStyle w:val="Odstavecseseznamem"/>
        <w:numPr>
          <w:ilvl w:val="0"/>
          <w:numId w:val="1"/>
        </w:numPr>
        <w:spacing w:before="60" w:after="60"/>
        <w:rPr>
          <w:rFonts w:ascii="Tahoma" w:hAnsi="Tahoma" w:cs="Tahoma"/>
          <w:sz w:val="20"/>
          <w:szCs w:val="20"/>
        </w:rPr>
      </w:pPr>
      <w:r w:rsidRPr="00EE20FD">
        <w:rPr>
          <w:rFonts w:ascii="Tahoma" w:hAnsi="Tahoma" w:cs="Tahoma"/>
          <w:sz w:val="20"/>
          <w:szCs w:val="20"/>
        </w:rPr>
        <w:t>Praktické nácviky za použití multimediální techniky</w:t>
      </w:r>
    </w:p>
    <w:p w:rsidR="00F63838" w:rsidRPr="00EE20FD" w:rsidRDefault="00F63838" w:rsidP="00EE20FD">
      <w:pPr>
        <w:spacing w:before="60" w:after="60"/>
        <w:rPr>
          <w:rFonts w:ascii="Tahoma" w:hAnsi="Tahoma" w:cs="Tahoma"/>
          <w:sz w:val="20"/>
          <w:szCs w:val="20"/>
          <w:u w:val="single"/>
        </w:rPr>
      </w:pPr>
      <w:r w:rsidRPr="00EE20FD">
        <w:rPr>
          <w:rFonts w:ascii="Tahoma" w:hAnsi="Tahoma" w:cs="Tahoma"/>
          <w:sz w:val="20"/>
          <w:szCs w:val="20"/>
          <w:u w:val="single"/>
        </w:rPr>
        <w:lastRenderedPageBreak/>
        <w:t>Studijní podklady a pomůcky pro výuku</w:t>
      </w:r>
    </w:p>
    <w:p w:rsidR="00F63838" w:rsidRPr="00EE20FD" w:rsidRDefault="00F63838" w:rsidP="00EE20FD">
      <w:pPr>
        <w:pStyle w:val="Odstavecseseznamem"/>
        <w:numPr>
          <w:ilvl w:val="0"/>
          <w:numId w:val="2"/>
        </w:numPr>
        <w:spacing w:before="60" w:after="60"/>
        <w:rPr>
          <w:rFonts w:ascii="Tahoma" w:hAnsi="Tahoma" w:cs="Tahoma"/>
          <w:sz w:val="20"/>
          <w:szCs w:val="20"/>
        </w:rPr>
      </w:pPr>
      <w:r w:rsidRPr="00EE20FD">
        <w:rPr>
          <w:rFonts w:ascii="Tahoma" w:hAnsi="Tahoma" w:cs="Tahoma"/>
          <w:sz w:val="20"/>
          <w:szCs w:val="20"/>
        </w:rPr>
        <w:t>Tištěné prezentace (obsah kurzu) s možností vepsání vlastních poznámek</w:t>
      </w:r>
    </w:p>
    <w:p w:rsidR="00F63838" w:rsidRPr="00EE20FD" w:rsidRDefault="00F63838" w:rsidP="00EE20FD">
      <w:pPr>
        <w:pStyle w:val="Odstavecseseznamem"/>
        <w:numPr>
          <w:ilvl w:val="0"/>
          <w:numId w:val="2"/>
        </w:numPr>
        <w:spacing w:before="60" w:after="60"/>
        <w:rPr>
          <w:rFonts w:ascii="Tahoma" w:hAnsi="Tahoma" w:cs="Tahoma"/>
          <w:sz w:val="20"/>
          <w:szCs w:val="20"/>
        </w:rPr>
      </w:pPr>
      <w:r w:rsidRPr="00EE20FD">
        <w:rPr>
          <w:rFonts w:ascii="Tahoma" w:hAnsi="Tahoma" w:cs="Tahoma"/>
          <w:sz w:val="20"/>
          <w:szCs w:val="20"/>
        </w:rPr>
        <w:t>Využití interaktivního projektoru</w:t>
      </w:r>
    </w:p>
    <w:p w:rsidR="00F63838" w:rsidRPr="00EE20FD" w:rsidRDefault="00F63838" w:rsidP="00EE20FD">
      <w:pPr>
        <w:pStyle w:val="Odstavecseseznamem"/>
        <w:numPr>
          <w:ilvl w:val="0"/>
          <w:numId w:val="2"/>
        </w:numPr>
        <w:spacing w:before="60" w:after="60"/>
        <w:rPr>
          <w:rFonts w:ascii="Tahoma" w:hAnsi="Tahoma" w:cs="Tahoma"/>
          <w:sz w:val="20"/>
          <w:szCs w:val="20"/>
        </w:rPr>
      </w:pPr>
      <w:r w:rsidRPr="00EE20FD">
        <w:rPr>
          <w:rFonts w:ascii="Tahoma" w:hAnsi="Tahoma" w:cs="Tahoma"/>
          <w:sz w:val="20"/>
          <w:szCs w:val="20"/>
        </w:rPr>
        <w:t>Flip chart</w:t>
      </w:r>
    </w:p>
    <w:p w:rsidR="00F63838" w:rsidRDefault="00F63838" w:rsidP="00EE20FD">
      <w:pPr>
        <w:autoSpaceDE w:val="0"/>
        <w:autoSpaceDN w:val="0"/>
        <w:adjustRightInd w:val="0"/>
        <w:spacing w:line="240" w:lineRule="auto"/>
        <w:rPr>
          <w:rFonts w:ascii="Tahoma" w:hAnsi="Tahoma" w:cs="Tahoma"/>
          <w:b/>
          <w:sz w:val="20"/>
          <w:szCs w:val="20"/>
        </w:rPr>
      </w:pPr>
    </w:p>
    <w:p w:rsidR="00F63838" w:rsidRPr="00EE20FD" w:rsidRDefault="00F63838" w:rsidP="00EE20FD">
      <w:pPr>
        <w:autoSpaceDE w:val="0"/>
        <w:autoSpaceDN w:val="0"/>
        <w:adjustRightInd w:val="0"/>
        <w:spacing w:line="240" w:lineRule="auto"/>
        <w:rPr>
          <w:rFonts w:ascii="Tahoma" w:hAnsi="Tahoma" w:cs="Tahoma"/>
          <w:b/>
          <w:sz w:val="20"/>
          <w:szCs w:val="20"/>
        </w:rPr>
      </w:pPr>
      <w:r w:rsidRPr="00EE20FD">
        <w:rPr>
          <w:rFonts w:ascii="Tahoma" w:hAnsi="Tahoma" w:cs="Tahoma"/>
          <w:b/>
          <w:sz w:val="20"/>
          <w:szCs w:val="20"/>
        </w:rPr>
        <w:t>Rozsah (dny):</w:t>
      </w:r>
    </w:p>
    <w:p w:rsidR="00F63838" w:rsidRPr="00EE20FD" w:rsidRDefault="00F63838" w:rsidP="00EE20FD">
      <w:pPr>
        <w:autoSpaceDE w:val="0"/>
        <w:autoSpaceDN w:val="0"/>
        <w:adjustRightInd w:val="0"/>
        <w:spacing w:line="240" w:lineRule="auto"/>
        <w:rPr>
          <w:rFonts w:ascii="Tahoma" w:hAnsi="Tahoma" w:cs="Tahoma"/>
          <w:sz w:val="20"/>
          <w:szCs w:val="20"/>
        </w:rPr>
      </w:pPr>
      <w:r w:rsidRPr="00EE20FD">
        <w:rPr>
          <w:rFonts w:ascii="Tahoma" w:hAnsi="Tahoma" w:cs="Tahoma"/>
          <w:sz w:val="20"/>
          <w:szCs w:val="20"/>
        </w:rPr>
        <w:t>1</w:t>
      </w:r>
    </w:p>
    <w:p w:rsidR="00F63838" w:rsidRPr="00C7703A" w:rsidRDefault="00F63838" w:rsidP="00EE20FD">
      <w:pPr>
        <w:autoSpaceDE w:val="0"/>
        <w:autoSpaceDN w:val="0"/>
        <w:adjustRightInd w:val="0"/>
        <w:spacing w:before="60" w:after="60" w:line="240" w:lineRule="auto"/>
        <w:rPr>
          <w:rFonts w:ascii="Tahoma" w:hAnsi="Tahoma" w:cs="Tahoma"/>
          <w:i/>
          <w:sz w:val="20"/>
          <w:szCs w:val="20"/>
        </w:rPr>
      </w:pPr>
      <w:r w:rsidRPr="00C7703A">
        <w:rPr>
          <w:rFonts w:ascii="Tahoma" w:hAnsi="Tahoma" w:cs="Tahoma"/>
          <w:i/>
          <w:sz w:val="20"/>
          <w:szCs w:val="20"/>
        </w:rPr>
        <w:t>školící den = 8 x 45 vyučovacích minut, 2 x 15 minut přestávka na občerstvení, 1 x 60 minut přestávka na oběd</w:t>
      </w:r>
    </w:p>
    <w:p w:rsidR="00F63838" w:rsidRDefault="00F63838" w:rsidP="00EE20FD">
      <w:pPr>
        <w:autoSpaceDE w:val="0"/>
        <w:autoSpaceDN w:val="0"/>
        <w:adjustRightInd w:val="0"/>
        <w:spacing w:before="60" w:after="60" w:line="240" w:lineRule="auto"/>
        <w:rPr>
          <w:rFonts w:ascii="Tahoma" w:hAnsi="Tahoma" w:cs="Tahoma"/>
          <w:b/>
          <w:sz w:val="20"/>
          <w:szCs w:val="20"/>
        </w:rPr>
      </w:pPr>
      <w:bookmarkStart w:id="0" w:name="_GoBack"/>
      <w:bookmarkEnd w:id="0"/>
    </w:p>
    <w:p w:rsidR="00F63838" w:rsidRPr="0007269A" w:rsidRDefault="00F63838" w:rsidP="00EE20FD">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Lhůta realizace:</w:t>
      </w:r>
    </w:p>
    <w:p w:rsidR="00F63838" w:rsidRDefault="00F63838" w:rsidP="00EE20FD">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 xml:space="preserve">Dle schváleného Harmonogramu mezi Dodavatelem a Zhotovitelem. Kurz bude realizován v období </w:t>
      </w:r>
      <w:r w:rsidR="00535332">
        <w:rPr>
          <w:rFonts w:ascii="Tahoma" w:hAnsi="Tahoma" w:cs="Tahoma"/>
          <w:sz w:val="20"/>
          <w:szCs w:val="20"/>
        </w:rPr>
        <w:t>10</w:t>
      </w:r>
      <w:r>
        <w:rPr>
          <w:rFonts w:ascii="Tahoma" w:hAnsi="Tahoma" w:cs="Tahoma"/>
          <w:sz w:val="20"/>
          <w:szCs w:val="20"/>
        </w:rPr>
        <w:t>/2014 – 6/2015.</w:t>
      </w:r>
    </w:p>
    <w:p w:rsidR="00F63838" w:rsidRDefault="00F63838" w:rsidP="00EE20FD">
      <w:pPr>
        <w:autoSpaceDE w:val="0"/>
        <w:autoSpaceDN w:val="0"/>
        <w:adjustRightInd w:val="0"/>
        <w:spacing w:before="60" w:after="60" w:line="240" w:lineRule="auto"/>
        <w:rPr>
          <w:rFonts w:ascii="Tahoma" w:hAnsi="Tahoma" w:cs="Tahoma"/>
          <w:b/>
          <w:sz w:val="20"/>
          <w:szCs w:val="20"/>
        </w:rPr>
      </w:pPr>
    </w:p>
    <w:p w:rsidR="00F63838" w:rsidRDefault="00F63838" w:rsidP="00EE20FD">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Další požadavky:</w:t>
      </w:r>
    </w:p>
    <w:p w:rsidR="00F63838" w:rsidRPr="0007269A" w:rsidRDefault="00F63838" w:rsidP="00EE20FD">
      <w:pPr>
        <w:rPr>
          <w:rFonts w:ascii="Tahoma" w:hAnsi="Tahoma" w:cs="Tahoma"/>
          <w:b/>
          <w:sz w:val="20"/>
          <w:szCs w:val="20"/>
        </w:rPr>
      </w:pPr>
      <w:r>
        <w:rPr>
          <w:rFonts w:ascii="Tahoma" w:hAnsi="Tahoma" w:cs="Tahoma"/>
          <w:sz w:val="20"/>
          <w:szCs w:val="20"/>
        </w:rPr>
        <w:t>Výstupem bude vydané osvědčení pro každou osobu řádně absolvující kurz.Součástí kurzu bude při zahájení prezenční listina, na závěr dotazník spokojenosti pro vyhodnocení kurzu. Dodavatel předloží vyhodnocení spokojenosti Zadavateli nejpozději do 14 dnů po ukončení kurzu.</w:t>
      </w:r>
    </w:p>
    <w:p w:rsidR="00F63838" w:rsidRDefault="00F63838" w:rsidP="00EE20FD">
      <w:pPr>
        <w:autoSpaceDE w:val="0"/>
        <w:autoSpaceDN w:val="0"/>
        <w:adjustRightInd w:val="0"/>
        <w:spacing w:before="60" w:after="60" w:line="240" w:lineRule="auto"/>
        <w:rPr>
          <w:rFonts w:ascii="Tahoma" w:hAnsi="Tahoma" w:cs="Tahoma"/>
          <w:b/>
          <w:sz w:val="20"/>
          <w:szCs w:val="20"/>
        </w:rPr>
      </w:pPr>
    </w:p>
    <w:p w:rsidR="00F63838" w:rsidRDefault="00F63838" w:rsidP="00EE20FD">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Předpokládaný počet účastníků:</w:t>
      </w:r>
    </w:p>
    <w:p w:rsidR="00F63838" w:rsidRPr="0007269A" w:rsidRDefault="00F63838" w:rsidP="00EE20FD">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8</w:t>
      </w:r>
    </w:p>
    <w:p w:rsidR="00F63838" w:rsidRDefault="00F63838" w:rsidP="00EE20FD">
      <w:pPr>
        <w:autoSpaceDE w:val="0"/>
        <w:autoSpaceDN w:val="0"/>
        <w:adjustRightInd w:val="0"/>
        <w:spacing w:line="240" w:lineRule="auto"/>
        <w:rPr>
          <w:rFonts w:ascii="Tahoma" w:hAnsi="Tahoma" w:cs="Tahoma"/>
          <w:b/>
          <w:sz w:val="20"/>
          <w:szCs w:val="20"/>
        </w:rPr>
      </w:pPr>
    </w:p>
    <w:p w:rsidR="00F63838" w:rsidRPr="00EE20FD" w:rsidRDefault="00F63838" w:rsidP="00EE20FD">
      <w:pPr>
        <w:autoSpaceDE w:val="0"/>
        <w:autoSpaceDN w:val="0"/>
        <w:adjustRightInd w:val="0"/>
        <w:spacing w:line="240" w:lineRule="auto"/>
        <w:rPr>
          <w:rFonts w:ascii="Tahoma" w:hAnsi="Tahoma" w:cs="Tahoma"/>
          <w:b/>
          <w:sz w:val="20"/>
          <w:szCs w:val="20"/>
        </w:rPr>
      </w:pPr>
      <w:r w:rsidRPr="00EE20FD">
        <w:rPr>
          <w:rFonts w:ascii="Tahoma" w:hAnsi="Tahoma" w:cs="Tahoma"/>
          <w:b/>
          <w:sz w:val="20"/>
          <w:szCs w:val="20"/>
        </w:rPr>
        <w:t>Maximální cena kurzu (jeden účastník):</w:t>
      </w:r>
    </w:p>
    <w:p w:rsidR="00F63838" w:rsidRPr="00EE20FD" w:rsidRDefault="00F63838" w:rsidP="00EE20FD">
      <w:pPr>
        <w:rPr>
          <w:rFonts w:ascii="Tahoma" w:hAnsi="Tahoma" w:cs="Tahoma"/>
          <w:sz w:val="20"/>
          <w:szCs w:val="20"/>
        </w:rPr>
      </w:pPr>
      <w:r w:rsidRPr="00EE20FD">
        <w:rPr>
          <w:rFonts w:ascii="Tahoma" w:hAnsi="Tahoma" w:cs="Tahoma"/>
          <w:sz w:val="20"/>
          <w:szCs w:val="20"/>
        </w:rPr>
        <w:t>8 000,00 Kč bez DPH</w:t>
      </w:r>
    </w:p>
    <w:p w:rsidR="00F63838" w:rsidRPr="00EE20FD" w:rsidRDefault="00F63838" w:rsidP="00EE20FD">
      <w:pPr>
        <w:spacing w:line="240" w:lineRule="auto"/>
        <w:jc w:val="left"/>
        <w:rPr>
          <w:rFonts w:ascii="Tahoma" w:hAnsi="Tahoma" w:cs="Tahoma"/>
          <w:b/>
          <w:bCs/>
          <w:color w:val="4F81BD"/>
          <w:sz w:val="20"/>
          <w:szCs w:val="20"/>
        </w:rPr>
      </w:pPr>
    </w:p>
    <w:p w:rsidR="00F63838" w:rsidRDefault="00F63838" w:rsidP="0007269A">
      <w:pPr>
        <w:rPr>
          <w:lang w:eastAsia="cs-CZ"/>
        </w:rPr>
      </w:pPr>
    </w:p>
    <w:p w:rsidR="00F63838" w:rsidRDefault="00F63838" w:rsidP="00EE20FD">
      <w:pPr>
        <w:rPr>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63838" w:rsidRPr="00F70942" w:rsidTr="00EE20FD">
        <w:tc>
          <w:tcPr>
            <w:tcW w:w="5000" w:type="pct"/>
            <w:shd w:val="clear" w:color="auto" w:fill="FABF8F"/>
            <w:vAlign w:val="center"/>
          </w:tcPr>
          <w:p w:rsidR="00F63838" w:rsidRPr="00F70942" w:rsidRDefault="00F63838" w:rsidP="00151E51">
            <w:pPr>
              <w:rPr>
                <w:rFonts w:ascii="Tahoma" w:hAnsi="Tahoma" w:cs="Tahoma"/>
                <w:sz w:val="20"/>
                <w:szCs w:val="20"/>
              </w:rPr>
            </w:pPr>
            <w:r>
              <w:rPr>
                <w:rFonts w:ascii="Tahoma" w:hAnsi="Tahoma" w:cs="Tahoma"/>
                <w:b/>
                <w:sz w:val="20"/>
                <w:szCs w:val="20"/>
              </w:rPr>
              <w:t>Key Account Management – praktický workshop</w:t>
            </w:r>
          </w:p>
        </w:tc>
      </w:tr>
    </w:tbl>
    <w:p w:rsidR="00F63838" w:rsidRPr="00EE20FD" w:rsidRDefault="00F63838" w:rsidP="00EE20FD">
      <w:pPr>
        <w:autoSpaceDE w:val="0"/>
        <w:autoSpaceDN w:val="0"/>
        <w:adjustRightInd w:val="0"/>
        <w:spacing w:line="240" w:lineRule="auto"/>
        <w:rPr>
          <w:rFonts w:ascii="Tahoma" w:hAnsi="Tahoma" w:cs="Tahoma"/>
          <w:b/>
          <w:sz w:val="20"/>
          <w:szCs w:val="20"/>
        </w:rPr>
      </w:pPr>
      <w:r w:rsidRPr="00EE20FD">
        <w:rPr>
          <w:rFonts w:ascii="Tahoma" w:hAnsi="Tahoma" w:cs="Tahoma"/>
          <w:b/>
          <w:sz w:val="20"/>
          <w:szCs w:val="20"/>
        </w:rPr>
        <w:t xml:space="preserve">Určeno: </w:t>
      </w:r>
    </w:p>
    <w:p w:rsidR="00F63838" w:rsidRPr="00EE20FD" w:rsidRDefault="00F63838" w:rsidP="00EE20FD">
      <w:pPr>
        <w:autoSpaceDE w:val="0"/>
        <w:autoSpaceDN w:val="0"/>
        <w:adjustRightInd w:val="0"/>
        <w:spacing w:line="240" w:lineRule="auto"/>
        <w:rPr>
          <w:rFonts w:ascii="Tahoma" w:hAnsi="Tahoma" w:cs="Tahoma"/>
          <w:sz w:val="20"/>
          <w:szCs w:val="20"/>
        </w:rPr>
      </w:pPr>
      <w:r w:rsidRPr="00EE20FD">
        <w:rPr>
          <w:rFonts w:ascii="Tahoma" w:hAnsi="Tahoma" w:cs="Tahoma"/>
          <w:sz w:val="20"/>
          <w:szCs w:val="20"/>
        </w:rPr>
        <w:t>Klíčoví zaměstnanci společnosti a obchodníci.</w:t>
      </w:r>
    </w:p>
    <w:p w:rsidR="00F63838" w:rsidRDefault="00F63838" w:rsidP="00EE20FD">
      <w:pPr>
        <w:autoSpaceDE w:val="0"/>
        <w:autoSpaceDN w:val="0"/>
        <w:adjustRightInd w:val="0"/>
        <w:spacing w:line="240" w:lineRule="auto"/>
        <w:rPr>
          <w:rFonts w:ascii="Tahoma" w:hAnsi="Tahoma" w:cs="Tahoma"/>
          <w:b/>
          <w:sz w:val="20"/>
          <w:szCs w:val="20"/>
        </w:rPr>
      </w:pPr>
    </w:p>
    <w:p w:rsidR="00F63838" w:rsidRPr="00EE20FD" w:rsidRDefault="00F63838" w:rsidP="00EE20FD">
      <w:pPr>
        <w:autoSpaceDE w:val="0"/>
        <w:autoSpaceDN w:val="0"/>
        <w:adjustRightInd w:val="0"/>
        <w:spacing w:line="240" w:lineRule="auto"/>
        <w:rPr>
          <w:rFonts w:ascii="Tahoma" w:hAnsi="Tahoma" w:cs="Tahoma"/>
          <w:b/>
          <w:sz w:val="20"/>
          <w:szCs w:val="20"/>
        </w:rPr>
      </w:pPr>
      <w:r w:rsidRPr="00EE20FD">
        <w:rPr>
          <w:rFonts w:ascii="Tahoma" w:hAnsi="Tahoma" w:cs="Tahoma"/>
          <w:b/>
          <w:sz w:val="20"/>
          <w:szCs w:val="20"/>
        </w:rPr>
        <w:t>Cíle kurzu:</w:t>
      </w:r>
    </w:p>
    <w:p w:rsidR="00F63838" w:rsidRPr="00EE20FD" w:rsidRDefault="00F63838" w:rsidP="00EE20FD">
      <w:pPr>
        <w:autoSpaceDE w:val="0"/>
        <w:autoSpaceDN w:val="0"/>
        <w:adjustRightInd w:val="0"/>
        <w:spacing w:line="240" w:lineRule="auto"/>
        <w:rPr>
          <w:rFonts w:ascii="Tahoma" w:hAnsi="Tahoma" w:cs="Tahoma"/>
          <w:sz w:val="20"/>
          <w:szCs w:val="20"/>
        </w:rPr>
      </w:pPr>
      <w:r w:rsidRPr="00EE20FD">
        <w:rPr>
          <w:rFonts w:ascii="Tahoma" w:hAnsi="Tahoma" w:cs="Tahoma"/>
          <w:sz w:val="20"/>
          <w:szCs w:val="20"/>
        </w:rPr>
        <w:t>Jedná se o workshop, který v sobě zahrnuje prvky interaktivního tréninku a odborného semináře zároveň. V rámci tohoto interaktivního setkání bude mít účastník možnost komplexně se podívat na vztahy s klíčovými zákazníky, inspirovat se pohledem zkušených praktiků a odnést si část léty nabytého know-how.</w:t>
      </w:r>
    </w:p>
    <w:p w:rsidR="00F63838" w:rsidRDefault="00F63838" w:rsidP="00EE20FD">
      <w:pPr>
        <w:autoSpaceDE w:val="0"/>
        <w:autoSpaceDN w:val="0"/>
        <w:adjustRightInd w:val="0"/>
        <w:spacing w:line="240" w:lineRule="auto"/>
        <w:rPr>
          <w:rFonts w:ascii="Tahoma" w:hAnsi="Tahoma" w:cs="Tahoma"/>
          <w:b/>
          <w:sz w:val="20"/>
          <w:szCs w:val="20"/>
        </w:rPr>
      </w:pPr>
    </w:p>
    <w:p w:rsidR="00F63838" w:rsidRPr="00EE20FD" w:rsidRDefault="00F63838" w:rsidP="00EE20FD">
      <w:pPr>
        <w:autoSpaceDE w:val="0"/>
        <w:autoSpaceDN w:val="0"/>
        <w:adjustRightInd w:val="0"/>
        <w:spacing w:line="240" w:lineRule="auto"/>
        <w:rPr>
          <w:rFonts w:ascii="Tahoma" w:hAnsi="Tahoma" w:cs="Tahoma"/>
          <w:b/>
          <w:sz w:val="20"/>
          <w:szCs w:val="20"/>
        </w:rPr>
      </w:pPr>
      <w:r w:rsidRPr="00EE20FD">
        <w:rPr>
          <w:rFonts w:ascii="Tahoma" w:hAnsi="Tahoma" w:cs="Tahoma"/>
          <w:b/>
          <w:sz w:val="20"/>
          <w:szCs w:val="20"/>
        </w:rPr>
        <w:t>Anotace kurzu:</w:t>
      </w:r>
    </w:p>
    <w:p w:rsidR="00F63838" w:rsidRPr="00EE20FD" w:rsidRDefault="00F63838" w:rsidP="00EE20FD">
      <w:pPr>
        <w:autoSpaceDE w:val="0"/>
        <w:autoSpaceDN w:val="0"/>
        <w:adjustRightInd w:val="0"/>
        <w:spacing w:line="240" w:lineRule="auto"/>
        <w:rPr>
          <w:rFonts w:ascii="Tahoma" w:hAnsi="Tahoma" w:cs="Tahoma"/>
          <w:sz w:val="20"/>
          <w:szCs w:val="20"/>
        </w:rPr>
      </w:pPr>
      <w:r w:rsidRPr="00EE20FD">
        <w:rPr>
          <w:rFonts w:ascii="Tahoma" w:hAnsi="Tahoma" w:cs="Tahoma"/>
          <w:sz w:val="20"/>
          <w:szCs w:val="20"/>
        </w:rPr>
        <w:t>Účastník získá ucelený přehled o práci Key Account Managera na konkrétních případových studiích z praxe lektora a dalších vystupujících. Seznámí se s odlišnostmi působení Key Account Managera v různých odvětvích. Účastník bude interaktivně „vtažen“ do řešení obchodních situací a bude moci porovnat své názory s názory ostatních účastníků workshopu. Účastníci rozvinou strategický přístup ke spolupráci s klíčovými zákazníky organizace. Osnova kurzu bude reflektovat především tyto oblasti problematiky:</w:t>
      </w:r>
    </w:p>
    <w:p w:rsidR="00F63838" w:rsidRPr="00EE20FD" w:rsidRDefault="00F63838" w:rsidP="00EE20FD">
      <w:pPr>
        <w:pStyle w:val="Odstavecseseznamem"/>
        <w:numPr>
          <w:ilvl w:val="0"/>
          <w:numId w:val="7"/>
        </w:numPr>
        <w:autoSpaceDE w:val="0"/>
        <w:autoSpaceDN w:val="0"/>
        <w:adjustRightInd w:val="0"/>
        <w:spacing w:line="240" w:lineRule="auto"/>
        <w:ind w:left="709" w:hanging="349"/>
        <w:rPr>
          <w:rFonts w:ascii="Tahoma" w:hAnsi="Tahoma" w:cs="Tahoma"/>
          <w:sz w:val="20"/>
          <w:szCs w:val="20"/>
        </w:rPr>
      </w:pPr>
      <w:r w:rsidRPr="00EE20FD">
        <w:rPr>
          <w:rFonts w:ascii="Tahoma" w:hAnsi="Tahoma" w:cs="Tahoma"/>
          <w:sz w:val="20"/>
          <w:szCs w:val="20"/>
        </w:rPr>
        <w:t>Cíle Key Account Managementu</w:t>
      </w:r>
    </w:p>
    <w:p w:rsidR="00F63838" w:rsidRPr="00EE20FD" w:rsidRDefault="00F63838" w:rsidP="00EE20FD">
      <w:pPr>
        <w:numPr>
          <w:ilvl w:val="0"/>
          <w:numId w:val="6"/>
        </w:numPr>
        <w:shd w:val="clear" w:color="auto" w:fill="FFFFFF"/>
        <w:tabs>
          <w:tab w:val="clear" w:pos="720"/>
          <w:tab w:val="num" w:pos="1418"/>
        </w:tabs>
        <w:spacing w:line="240" w:lineRule="auto"/>
        <w:ind w:left="1418"/>
        <w:jc w:val="left"/>
        <w:rPr>
          <w:rFonts w:ascii="Tahoma" w:hAnsi="Tahoma" w:cs="Tahoma"/>
          <w:color w:val="000000"/>
          <w:sz w:val="20"/>
          <w:szCs w:val="20"/>
          <w:lang w:eastAsia="cs-CZ"/>
        </w:rPr>
      </w:pPr>
      <w:r w:rsidRPr="00EE20FD">
        <w:rPr>
          <w:rFonts w:ascii="Tahoma" w:hAnsi="Tahoma" w:cs="Tahoma"/>
          <w:color w:val="000000"/>
          <w:sz w:val="20"/>
          <w:szCs w:val="20"/>
          <w:lang w:eastAsia="cs-CZ"/>
        </w:rPr>
        <w:t>Identifikace a mapování subjektu zájmu</w:t>
      </w:r>
    </w:p>
    <w:p w:rsidR="00F63838" w:rsidRPr="00EE20FD" w:rsidRDefault="00F63838" w:rsidP="00EE20FD">
      <w:pPr>
        <w:numPr>
          <w:ilvl w:val="0"/>
          <w:numId w:val="6"/>
        </w:numPr>
        <w:shd w:val="clear" w:color="auto" w:fill="FFFFFF"/>
        <w:tabs>
          <w:tab w:val="clear" w:pos="720"/>
          <w:tab w:val="num" w:pos="1418"/>
        </w:tabs>
        <w:spacing w:line="240" w:lineRule="auto"/>
        <w:ind w:left="1418"/>
        <w:jc w:val="left"/>
        <w:rPr>
          <w:rFonts w:ascii="Tahoma" w:hAnsi="Tahoma" w:cs="Tahoma"/>
          <w:color w:val="000000"/>
          <w:sz w:val="20"/>
          <w:szCs w:val="20"/>
          <w:lang w:eastAsia="cs-CZ"/>
        </w:rPr>
      </w:pPr>
      <w:r w:rsidRPr="00EE20FD">
        <w:rPr>
          <w:rFonts w:ascii="Tahoma" w:hAnsi="Tahoma" w:cs="Tahoma"/>
          <w:color w:val="000000"/>
          <w:sz w:val="20"/>
          <w:szCs w:val="20"/>
          <w:lang w:eastAsia="cs-CZ"/>
        </w:rPr>
        <w:lastRenderedPageBreak/>
        <w:t>Tvorba a výběr vítězné strategie</w:t>
      </w:r>
    </w:p>
    <w:p w:rsidR="00F63838" w:rsidRPr="00EE20FD" w:rsidRDefault="00F63838" w:rsidP="00EE20FD">
      <w:pPr>
        <w:numPr>
          <w:ilvl w:val="0"/>
          <w:numId w:val="6"/>
        </w:numPr>
        <w:shd w:val="clear" w:color="auto" w:fill="FFFFFF"/>
        <w:tabs>
          <w:tab w:val="clear" w:pos="720"/>
          <w:tab w:val="num" w:pos="1418"/>
        </w:tabs>
        <w:spacing w:line="240" w:lineRule="auto"/>
        <w:ind w:left="1418"/>
        <w:jc w:val="left"/>
        <w:rPr>
          <w:rFonts w:ascii="Tahoma" w:hAnsi="Tahoma" w:cs="Tahoma"/>
          <w:color w:val="000000"/>
          <w:sz w:val="20"/>
          <w:szCs w:val="20"/>
          <w:lang w:eastAsia="cs-CZ"/>
        </w:rPr>
      </w:pPr>
      <w:r w:rsidRPr="00EE20FD">
        <w:rPr>
          <w:rFonts w:ascii="Tahoma" w:hAnsi="Tahoma" w:cs="Tahoma"/>
          <w:color w:val="000000"/>
          <w:sz w:val="20"/>
          <w:szCs w:val="20"/>
          <w:lang w:eastAsia="cs-CZ"/>
        </w:rPr>
        <w:t>Zdroje informací pro realizaci </w:t>
      </w:r>
    </w:p>
    <w:p w:rsidR="00F63838" w:rsidRPr="00EE20FD" w:rsidRDefault="00F63838" w:rsidP="00EE20FD">
      <w:pPr>
        <w:pStyle w:val="Odstavecseseznamem"/>
        <w:numPr>
          <w:ilvl w:val="0"/>
          <w:numId w:val="7"/>
        </w:numPr>
        <w:autoSpaceDE w:val="0"/>
        <w:autoSpaceDN w:val="0"/>
        <w:adjustRightInd w:val="0"/>
        <w:spacing w:line="240" w:lineRule="auto"/>
        <w:ind w:left="709" w:hanging="349"/>
        <w:rPr>
          <w:rFonts w:ascii="Tahoma" w:hAnsi="Tahoma" w:cs="Tahoma"/>
          <w:sz w:val="20"/>
          <w:szCs w:val="20"/>
        </w:rPr>
      </w:pPr>
      <w:r w:rsidRPr="00EE20FD">
        <w:rPr>
          <w:rFonts w:ascii="Tahoma" w:hAnsi="Tahoma" w:cs="Tahoma"/>
          <w:sz w:val="20"/>
          <w:szCs w:val="20"/>
        </w:rPr>
        <w:t>Role a poslání Key Account Managera</w:t>
      </w:r>
    </w:p>
    <w:p w:rsidR="00F63838" w:rsidRPr="00EE20FD" w:rsidRDefault="00F63838" w:rsidP="00EE20FD">
      <w:pPr>
        <w:numPr>
          <w:ilvl w:val="0"/>
          <w:numId w:val="6"/>
        </w:numPr>
        <w:shd w:val="clear" w:color="auto" w:fill="FFFFFF"/>
        <w:tabs>
          <w:tab w:val="clear" w:pos="720"/>
          <w:tab w:val="num" w:pos="1418"/>
        </w:tabs>
        <w:spacing w:line="240" w:lineRule="auto"/>
        <w:ind w:left="1418"/>
        <w:jc w:val="left"/>
        <w:rPr>
          <w:rFonts w:ascii="Tahoma" w:hAnsi="Tahoma" w:cs="Tahoma"/>
          <w:color w:val="000000"/>
          <w:sz w:val="20"/>
          <w:szCs w:val="20"/>
          <w:lang w:eastAsia="cs-CZ"/>
        </w:rPr>
      </w:pPr>
      <w:r w:rsidRPr="00EE20FD">
        <w:rPr>
          <w:rFonts w:ascii="Tahoma" w:hAnsi="Tahoma" w:cs="Tahoma"/>
          <w:color w:val="000000"/>
          <w:sz w:val="20"/>
          <w:szCs w:val="20"/>
          <w:lang w:eastAsia="cs-CZ"/>
        </w:rPr>
        <w:t>cíle a zodpovědnosti,</w:t>
      </w:r>
    </w:p>
    <w:p w:rsidR="00F63838" w:rsidRPr="00EE20FD" w:rsidRDefault="00F63838" w:rsidP="00EE20FD">
      <w:pPr>
        <w:numPr>
          <w:ilvl w:val="0"/>
          <w:numId w:val="6"/>
        </w:numPr>
        <w:shd w:val="clear" w:color="auto" w:fill="FFFFFF"/>
        <w:tabs>
          <w:tab w:val="clear" w:pos="720"/>
          <w:tab w:val="num" w:pos="1418"/>
        </w:tabs>
        <w:spacing w:line="240" w:lineRule="auto"/>
        <w:ind w:left="1418"/>
        <w:jc w:val="left"/>
        <w:rPr>
          <w:rFonts w:ascii="Tahoma" w:hAnsi="Tahoma" w:cs="Tahoma"/>
          <w:color w:val="000000"/>
          <w:sz w:val="20"/>
          <w:szCs w:val="20"/>
          <w:lang w:eastAsia="cs-CZ"/>
        </w:rPr>
      </w:pPr>
      <w:r w:rsidRPr="00EE20FD">
        <w:rPr>
          <w:rFonts w:ascii="Tahoma" w:hAnsi="Tahoma" w:cs="Tahoma"/>
          <w:color w:val="000000"/>
          <w:sz w:val="20"/>
          <w:szCs w:val="20"/>
          <w:lang w:eastAsia="cs-CZ"/>
        </w:rPr>
        <w:t>potřebné znalosti a dovednosti</w:t>
      </w:r>
    </w:p>
    <w:p w:rsidR="00F63838" w:rsidRPr="00EE20FD" w:rsidRDefault="00F63838" w:rsidP="00EE20FD">
      <w:pPr>
        <w:pStyle w:val="Odstavecseseznamem"/>
        <w:numPr>
          <w:ilvl w:val="0"/>
          <w:numId w:val="7"/>
        </w:numPr>
        <w:autoSpaceDE w:val="0"/>
        <w:autoSpaceDN w:val="0"/>
        <w:adjustRightInd w:val="0"/>
        <w:spacing w:line="240" w:lineRule="auto"/>
        <w:ind w:left="709" w:hanging="349"/>
        <w:rPr>
          <w:rFonts w:ascii="Tahoma" w:hAnsi="Tahoma" w:cs="Tahoma"/>
          <w:sz w:val="20"/>
          <w:szCs w:val="20"/>
        </w:rPr>
      </w:pPr>
      <w:r w:rsidRPr="00EE20FD">
        <w:rPr>
          <w:rFonts w:ascii="Tahoma" w:hAnsi="Tahoma" w:cs="Tahoma"/>
          <w:sz w:val="20"/>
          <w:szCs w:val="20"/>
        </w:rPr>
        <w:t>Získání zákazníka v 21. století</w:t>
      </w:r>
    </w:p>
    <w:p w:rsidR="00F63838" w:rsidRPr="00EE20FD" w:rsidRDefault="00F63838" w:rsidP="00EE20FD">
      <w:pPr>
        <w:numPr>
          <w:ilvl w:val="0"/>
          <w:numId w:val="6"/>
        </w:numPr>
        <w:shd w:val="clear" w:color="auto" w:fill="FFFFFF"/>
        <w:tabs>
          <w:tab w:val="clear" w:pos="720"/>
          <w:tab w:val="num" w:pos="1418"/>
        </w:tabs>
        <w:spacing w:line="240" w:lineRule="auto"/>
        <w:ind w:left="1418"/>
        <w:jc w:val="left"/>
        <w:rPr>
          <w:rFonts w:ascii="Tahoma" w:hAnsi="Tahoma" w:cs="Tahoma"/>
          <w:color w:val="000000"/>
          <w:sz w:val="20"/>
          <w:szCs w:val="20"/>
          <w:lang w:eastAsia="cs-CZ"/>
        </w:rPr>
      </w:pPr>
      <w:r w:rsidRPr="00EE20FD">
        <w:rPr>
          <w:rFonts w:ascii="Tahoma" w:hAnsi="Tahoma" w:cs="Tahoma"/>
          <w:color w:val="000000"/>
          <w:sz w:val="20"/>
          <w:szCs w:val="20"/>
          <w:lang w:eastAsia="cs-CZ"/>
        </w:rPr>
        <w:t>Zodpovědnost, důvěra a perspektiva</w:t>
      </w:r>
    </w:p>
    <w:p w:rsidR="00F63838" w:rsidRPr="00EE20FD" w:rsidRDefault="00F63838" w:rsidP="00EE20FD">
      <w:pPr>
        <w:numPr>
          <w:ilvl w:val="0"/>
          <w:numId w:val="6"/>
        </w:numPr>
        <w:shd w:val="clear" w:color="auto" w:fill="FFFFFF"/>
        <w:tabs>
          <w:tab w:val="clear" w:pos="720"/>
          <w:tab w:val="num" w:pos="1418"/>
        </w:tabs>
        <w:spacing w:line="240" w:lineRule="auto"/>
        <w:ind w:left="1418"/>
        <w:jc w:val="left"/>
        <w:rPr>
          <w:rFonts w:ascii="Tahoma" w:hAnsi="Tahoma" w:cs="Tahoma"/>
          <w:color w:val="000000"/>
          <w:sz w:val="20"/>
          <w:szCs w:val="20"/>
          <w:lang w:eastAsia="cs-CZ"/>
        </w:rPr>
      </w:pPr>
      <w:r w:rsidRPr="00EE20FD">
        <w:rPr>
          <w:rFonts w:ascii="Tahoma" w:hAnsi="Tahoma" w:cs="Tahoma"/>
          <w:color w:val="000000"/>
          <w:sz w:val="20"/>
          <w:szCs w:val="20"/>
          <w:lang w:eastAsia="cs-CZ"/>
        </w:rPr>
        <w:t>orientace na zákazníka ve struktuře společnosti</w:t>
      </w:r>
    </w:p>
    <w:p w:rsidR="00F63838" w:rsidRPr="00EE20FD" w:rsidRDefault="00F63838" w:rsidP="00EE20FD">
      <w:pPr>
        <w:numPr>
          <w:ilvl w:val="0"/>
          <w:numId w:val="6"/>
        </w:numPr>
        <w:shd w:val="clear" w:color="auto" w:fill="FFFFFF"/>
        <w:tabs>
          <w:tab w:val="clear" w:pos="720"/>
          <w:tab w:val="num" w:pos="1418"/>
        </w:tabs>
        <w:spacing w:line="240" w:lineRule="auto"/>
        <w:ind w:left="1418"/>
        <w:jc w:val="left"/>
        <w:rPr>
          <w:rFonts w:ascii="Tahoma" w:hAnsi="Tahoma" w:cs="Tahoma"/>
          <w:color w:val="000000"/>
          <w:sz w:val="20"/>
          <w:szCs w:val="20"/>
          <w:lang w:eastAsia="cs-CZ"/>
        </w:rPr>
      </w:pPr>
      <w:r w:rsidRPr="00EE20FD">
        <w:rPr>
          <w:rFonts w:ascii="Tahoma" w:hAnsi="Tahoma" w:cs="Tahoma"/>
          <w:color w:val="000000"/>
          <w:sz w:val="20"/>
          <w:szCs w:val="20"/>
          <w:lang w:eastAsia="cs-CZ"/>
        </w:rPr>
        <w:t>Předcházení nespokojenosti klientů </w:t>
      </w:r>
    </w:p>
    <w:p w:rsidR="00F63838" w:rsidRPr="00EE20FD" w:rsidRDefault="00F63838" w:rsidP="00EE20FD">
      <w:pPr>
        <w:pStyle w:val="Odstavecseseznamem"/>
        <w:numPr>
          <w:ilvl w:val="0"/>
          <w:numId w:val="7"/>
        </w:numPr>
        <w:autoSpaceDE w:val="0"/>
        <w:autoSpaceDN w:val="0"/>
        <w:adjustRightInd w:val="0"/>
        <w:spacing w:line="240" w:lineRule="auto"/>
        <w:ind w:left="709" w:hanging="349"/>
        <w:rPr>
          <w:rFonts w:ascii="Tahoma" w:hAnsi="Tahoma" w:cs="Tahoma"/>
          <w:sz w:val="20"/>
          <w:szCs w:val="20"/>
        </w:rPr>
      </w:pPr>
      <w:r w:rsidRPr="00EE20FD">
        <w:rPr>
          <w:rFonts w:ascii="Tahoma" w:hAnsi="Tahoma" w:cs="Tahoma"/>
          <w:sz w:val="20"/>
          <w:szCs w:val="20"/>
        </w:rPr>
        <w:t>Key Account Management v praxi firem</w:t>
      </w:r>
    </w:p>
    <w:p w:rsidR="00F63838" w:rsidRPr="00EE20FD" w:rsidRDefault="00F63838" w:rsidP="00EE20FD">
      <w:pPr>
        <w:numPr>
          <w:ilvl w:val="0"/>
          <w:numId w:val="6"/>
        </w:numPr>
        <w:shd w:val="clear" w:color="auto" w:fill="FFFFFF"/>
        <w:tabs>
          <w:tab w:val="clear" w:pos="720"/>
          <w:tab w:val="num" w:pos="1418"/>
        </w:tabs>
        <w:spacing w:line="240" w:lineRule="auto"/>
        <w:ind w:left="1418"/>
        <w:jc w:val="left"/>
        <w:rPr>
          <w:rFonts w:ascii="Tahoma" w:hAnsi="Tahoma" w:cs="Tahoma"/>
          <w:color w:val="000000"/>
          <w:sz w:val="20"/>
          <w:szCs w:val="20"/>
          <w:lang w:eastAsia="cs-CZ"/>
        </w:rPr>
      </w:pPr>
      <w:r w:rsidRPr="00EE20FD">
        <w:rPr>
          <w:rFonts w:ascii="Tahoma" w:hAnsi="Tahoma" w:cs="Tahoma"/>
          <w:color w:val="000000"/>
          <w:sz w:val="20"/>
          <w:szCs w:val="20"/>
          <w:lang w:eastAsia="cs-CZ"/>
        </w:rPr>
        <w:t>Nastavení spolupráce obchodních a ostatních oddělení</w:t>
      </w:r>
    </w:p>
    <w:p w:rsidR="00F63838" w:rsidRPr="00EE20FD" w:rsidRDefault="00F63838" w:rsidP="00EE20FD">
      <w:pPr>
        <w:numPr>
          <w:ilvl w:val="0"/>
          <w:numId w:val="6"/>
        </w:numPr>
        <w:shd w:val="clear" w:color="auto" w:fill="FFFFFF"/>
        <w:tabs>
          <w:tab w:val="clear" w:pos="720"/>
          <w:tab w:val="num" w:pos="1418"/>
        </w:tabs>
        <w:spacing w:line="240" w:lineRule="auto"/>
        <w:ind w:left="1418"/>
        <w:jc w:val="left"/>
        <w:rPr>
          <w:rFonts w:ascii="Tahoma" w:hAnsi="Tahoma" w:cs="Tahoma"/>
          <w:color w:val="000000"/>
          <w:sz w:val="20"/>
          <w:szCs w:val="20"/>
          <w:lang w:eastAsia="cs-CZ"/>
        </w:rPr>
      </w:pPr>
      <w:r w:rsidRPr="00EE20FD">
        <w:rPr>
          <w:rFonts w:ascii="Tahoma" w:hAnsi="Tahoma" w:cs="Tahoma"/>
          <w:color w:val="000000"/>
          <w:sz w:val="20"/>
          <w:szCs w:val="20"/>
          <w:lang w:eastAsia="cs-CZ"/>
        </w:rPr>
        <w:t>Koučink obchodníků a obchodních týmů</w:t>
      </w:r>
    </w:p>
    <w:p w:rsidR="00F63838" w:rsidRPr="00EE20FD" w:rsidRDefault="00F63838" w:rsidP="00EE20FD">
      <w:pPr>
        <w:numPr>
          <w:ilvl w:val="0"/>
          <w:numId w:val="6"/>
        </w:numPr>
        <w:shd w:val="clear" w:color="auto" w:fill="FFFFFF"/>
        <w:tabs>
          <w:tab w:val="clear" w:pos="720"/>
          <w:tab w:val="num" w:pos="1418"/>
        </w:tabs>
        <w:spacing w:line="240" w:lineRule="auto"/>
        <w:ind w:left="1418"/>
        <w:jc w:val="left"/>
        <w:rPr>
          <w:rFonts w:ascii="Tahoma" w:hAnsi="Tahoma" w:cs="Tahoma"/>
          <w:color w:val="000000"/>
          <w:sz w:val="20"/>
          <w:szCs w:val="20"/>
          <w:lang w:eastAsia="cs-CZ"/>
        </w:rPr>
      </w:pPr>
      <w:r w:rsidRPr="00EE20FD">
        <w:rPr>
          <w:rFonts w:ascii="Tahoma" w:hAnsi="Tahoma" w:cs="Tahoma"/>
          <w:color w:val="000000"/>
          <w:sz w:val="20"/>
          <w:szCs w:val="20"/>
          <w:lang w:eastAsia="cs-CZ"/>
        </w:rPr>
        <w:t>Shrnutí a diskuse klíčových momentů</w:t>
      </w:r>
    </w:p>
    <w:p w:rsidR="00F63838" w:rsidRPr="00EE20FD" w:rsidRDefault="00F63838" w:rsidP="00EE20FD">
      <w:pPr>
        <w:numPr>
          <w:ilvl w:val="0"/>
          <w:numId w:val="6"/>
        </w:numPr>
        <w:shd w:val="clear" w:color="auto" w:fill="FFFFFF"/>
        <w:tabs>
          <w:tab w:val="clear" w:pos="720"/>
          <w:tab w:val="num" w:pos="1418"/>
        </w:tabs>
        <w:spacing w:line="240" w:lineRule="auto"/>
        <w:ind w:left="1418"/>
        <w:jc w:val="left"/>
        <w:rPr>
          <w:rFonts w:ascii="Tahoma" w:hAnsi="Tahoma" w:cs="Tahoma"/>
          <w:color w:val="000000"/>
          <w:sz w:val="20"/>
          <w:szCs w:val="20"/>
          <w:lang w:eastAsia="cs-CZ"/>
        </w:rPr>
      </w:pPr>
      <w:r w:rsidRPr="00EE20FD">
        <w:rPr>
          <w:rFonts w:ascii="Tahoma" w:hAnsi="Tahoma" w:cs="Tahoma"/>
          <w:color w:val="000000"/>
          <w:sz w:val="20"/>
          <w:szCs w:val="20"/>
          <w:lang w:eastAsia="cs-CZ"/>
        </w:rPr>
        <w:t>Seznámení se s odlišnostmi působení KAM v různých odvětvích</w:t>
      </w:r>
    </w:p>
    <w:p w:rsidR="00F63838" w:rsidRPr="00EE20FD" w:rsidRDefault="00F63838" w:rsidP="00EE20FD">
      <w:pPr>
        <w:spacing w:before="60" w:after="60"/>
        <w:rPr>
          <w:rFonts w:ascii="Tahoma" w:hAnsi="Tahoma" w:cs="Tahoma"/>
          <w:sz w:val="20"/>
          <w:szCs w:val="20"/>
          <w:u w:val="single"/>
        </w:rPr>
      </w:pPr>
      <w:r w:rsidRPr="00EE20FD">
        <w:rPr>
          <w:rFonts w:ascii="Tahoma" w:hAnsi="Tahoma" w:cs="Tahoma"/>
          <w:sz w:val="20"/>
          <w:szCs w:val="20"/>
          <w:u w:val="single"/>
        </w:rPr>
        <w:t>Vzdělávací metody</w:t>
      </w:r>
    </w:p>
    <w:p w:rsidR="00F63838" w:rsidRPr="00EE20FD" w:rsidRDefault="00F63838" w:rsidP="00EE20FD">
      <w:pPr>
        <w:pStyle w:val="Odstavecseseznamem"/>
        <w:numPr>
          <w:ilvl w:val="0"/>
          <w:numId w:val="1"/>
        </w:numPr>
        <w:spacing w:before="60" w:after="60"/>
        <w:rPr>
          <w:rFonts w:ascii="Tahoma" w:hAnsi="Tahoma" w:cs="Tahoma"/>
          <w:sz w:val="20"/>
          <w:szCs w:val="20"/>
        </w:rPr>
      </w:pPr>
      <w:r w:rsidRPr="00EE20FD">
        <w:rPr>
          <w:rFonts w:ascii="Tahoma" w:hAnsi="Tahoma" w:cs="Tahoma"/>
          <w:sz w:val="20"/>
          <w:szCs w:val="20"/>
        </w:rPr>
        <w:t>Výklad problematiky</w:t>
      </w:r>
    </w:p>
    <w:p w:rsidR="00F63838" w:rsidRPr="00EE20FD" w:rsidRDefault="00F63838" w:rsidP="00EE20FD">
      <w:pPr>
        <w:pStyle w:val="Odstavecseseznamem"/>
        <w:numPr>
          <w:ilvl w:val="0"/>
          <w:numId w:val="1"/>
        </w:numPr>
        <w:spacing w:before="60" w:after="60"/>
        <w:rPr>
          <w:rFonts w:ascii="Tahoma" w:hAnsi="Tahoma" w:cs="Tahoma"/>
          <w:sz w:val="20"/>
          <w:szCs w:val="20"/>
        </w:rPr>
      </w:pPr>
      <w:r w:rsidRPr="00EE20FD">
        <w:rPr>
          <w:rFonts w:ascii="Tahoma" w:hAnsi="Tahoma" w:cs="Tahoma"/>
          <w:sz w:val="20"/>
          <w:szCs w:val="20"/>
        </w:rPr>
        <w:t>Power point prezentace</w:t>
      </w:r>
    </w:p>
    <w:p w:rsidR="00F63838" w:rsidRPr="00EE20FD" w:rsidRDefault="00F63838" w:rsidP="00EE20FD">
      <w:pPr>
        <w:pStyle w:val="Odstavecseseznamem"/>
        <w:numPr>
          <w:ilvl w:val="0"/>
          <w:numId w:val="1"/>
        </w:numPr>
        <w:spacing w:before="60" w:after="60"/>
        <w:rPr>
          <w:rFonts w:ascii="Tahoma" w:hAnsi="Tahoma" w:cs="Tahoma"/>
          <w:sz w:val="20"/>
          <w:szCs w:val="20"/>
        </w:rPr>
      </w:pPr>
      <w:r w:rsidRPr="00EE20FD">
        <w:rPr>
          <w:rFonts w:ascii="Tahoma" w:hAnsi="Tahoma" w:cs="Tahoma"/>
          <w:sz w:val="20"/>
          <w:szCs w:val="20"/>
        </w:rPr>
        <w:t>Moderovaná diskuse</w:t>
      </w:r>
    </w:p>
    <w:p w:rsidR="00F63838" w:rsidRPr="00EE20FD" w:rsidRDefault="00F63838" w:rsidP="00EE20FD">
      <w:pPr>
        <w:pStyle w:val="Odstavecseseznamem"/>
        <w:numPr>
          <w:ilvl w:val="0"/>
          <w:numId w:val="1"/>
        </w:numPr>
        <w:spacing w:before="60" w:after="60"/>
        <w:rPr>
          <w:rFonts w:ascii="Tahoma" w:hAnsi="Tahoma" w:cs="Tahoma"/>
          <w:sz w:val="20"/>
          <w:szCs w:val="20"/>
        </w:rPr>
      </w:pPr>
      <w:r w:rsidRPr="00EE20FD">
        <w:rPr>
          <w:rFonts w:ascii="Tahoma" w:hAnsi="Tahoma" w:cs="Tahoma"/>
          <w:sz w:val="20"/>
          <w:szCs w:val="20"/>
        </w:rPr>
        <w:t>Případové studie</w:t>
      </w:r>
    </w:p>
    <w:p w:rsidR="00F63838" w:rsidRPr="00EE20FD" w:rsidRDefault="00F63838" w:rsidP="00EE20FD">
      <w:pPr>
        <w:pStyle w:val="Odstavecseseznamem"/>
        <w:numPr>
          <w:ilvl w:val="0"/>
          <w:numId w:val="1"/>
        </w:numPr>
        <w:spacing w:before="60" w:after="60"/>
        <w:rPr>
          <w:rFonts w:ascii="Tahoma" w:hAnsi="Tahoma" w:cs="Tahoma"/>
          <w:sz w:val="20"/>
          <w:szCs w:val="20"/>
        </w:rPr>
      </w:pPr>
      <w:r w:rsidRPr="00EE20FD">
        <w:rPr>
          <w:rFonts w:ascii="Tahoma" w:hAnsi="Tahoma" w:cs="Tahoma"/>
          <w:sz w:val="20"/>
          <w:szCs w:val="20"/>
        </w:rPr>
        <w:t>Praktické nácviky za použití multimediální techniky</w:t>
      </w:r>
    </w:p>
    <w:p w:rsidR="00F63838" w:rsidRPr="00EE20FD" w:rsidRDefault="00F63838" w:rsidP="00EE20FD">
      <w:pPr>
        <w:spacing w:before="60" w:after="60"/>
        <w:rPr>
          <w:rFonts w:ascii="Tahoma" w:hAnsi="Tahoma" w:cs="Tahoma"/>
          <w:sz w:val="20"/>
          <w:szCs w:val="20"/>
          <w:u w:val="single"/>
        </w:rPr>
      </w:pPr>
      <w:r w:rsidRPr="00EE20FD">
        <w:rPr>
          <w:rFonts w:ascii="Tahoma" w:hAnsi="Tahoma" w:cs="Tahoma"/>
          <w:sz w:val="20"/>
          <w:szCs w:val="20"/>
          <w:u w:val="single"/>
        </w:rPr>
        <w:t>Studijní podklady a pomůcky pro výuku</w:t>
      </w:r>
    </w:p>
    <w:p w:rsidR="00F63838" w:rsidRPr="00EE20FD" w:rsidRDefault="00F63838" w:rsidP="00EE20FD">
      <w:pPr>
        <w:pStyle w:val="Odstavecseseznamem"/>
        <w:numPr>
          <w:ilvl w:val="0"/>
          <w:numId w:val="2"/>
        </w:numPr>
        <w:spacing w:before="60" w:after="60"/>
        <w:rPr>
          <w:rFonts w:ascii="Tahoma" w:hAnsi="Tahoma" w:cs="Tahoma"/>
          <w:sz w:val="20"/>
          <w:szCs w:val="20"/>
        </w:rPr>
      </w:pPr>
      <w:r w:rsidRPr="00EE20FD">
        <w:rPr>
          <w:rFonts w:ascii="Tahoma" w:hAnsi="Tahoma" w:cs="Tahoma"/>
          <w:sz w:val="20"/>
          <w:szCs w:val="20"/>
        </w:rPr>
        <w:t>Tištěné prezentace (obsah kurzu) s možností vepsání vlastních poznámek</w:t>
      </w:r>
    </w:p>
    <w:p w:rsidR="00F63838" w:rsidRPr="00EE20FD" w:rsidRDefault="00F63838" w:rsidP="00EE20FD">
      <w:pPr>
        <w:pStyle w:val="Odstavecseseznamem"/>
        <w:numPr>
          <w:ilvl w:val="0"/>
          <w:numId w:val="2"/>
        </w:numPr>
        <w:spacing w:before="60" w:after="60"/>
        <w:rPr>
          <w:rFonts w:ascii="Tahoma" w:hAnsi="Tahoma" w:cs="Tahoma"/>
          <w:sz w:val="20"/>
          <w:szCs w:val="20"/>
        </w:rPr>
      </w:pPr>
      <w:r w:rsidRPr="00EE20FD">
        <w:rPr>
          <w:rFonts w:ascii="Tahoma" w:hAnsi="Tahoma" w:cs="Tahoma"/>
          <w:sz w:val="20"/>
          <w:szCs w:val="20"/>
        </w:rPr>
        <w:t>Využití interaktivního projektoru</w:t>
      </w:r>
    </w:p>
    <w:p w:rsidR="00F63838" w:rsidRPr="00EE20FD" w:rsidRDefault="00F63838" w:rsidP="00EE20FD">
      <w:pPr>
        <w:pStyle w:val="Odstavecseseznamem"/>
        <w:numPr>
          <w:ilvl w:val="0"/>
          <w:numId w:val="2"/>
        </w:numPr>
        <w:spacing w:before="60" w:after="60"/>
        <w:rPr>
          <w:rFonts w:ascii="Tahoma" w:hAnsi="Tahoma" w:cs="Tahoma"/>
          <w:sz w:val="20"/>
          <w:szCs w:val="20"/>
        </w:rPr>
      </w:pPr>
      <w:r w:rsidRPr="00EE20FD">
        <w:rPr>
          <w:rFonts w:ascii="Tahoma" w:hAnsi="Tahoma" w:cs="Tahoma"/>
          <w:sz w:val="20"/>
          <w:szCs w:val="20"/>
        </w:rPr>
        <w:t>Flip chart</w:t>
      </w:r>
    </w:p>
    <w:p w:rsidR="00F63838" w:rsidRDefault="00F63838" w:rsidP="00EE20FD">
      <w:pPr>
        <w:autoSpaceDE w:val="0"/>
        <w:autoSpaceDN w:val="0"/>
        <w:adjustRightInd w:val="0"/>
        <w:spacing w:line="240" w:lineRule="auto"/>
        <w:rPr>
          <w:rFonts w:ascii="Tahoma" w:hAnsi="Tahoma" w:cs="Tahoma"/>
          <w:b/>
          <w:sz w:val="20"/>
          <w:szCs w:val="20"/>
        </w:rPr>
      </w:pPr>
    </w:p>
    <w:p w:rsidR="00F63838" w:rsidRPr="00EE20FD" w:rsidRDefault="00F63838" w:rsidP="00EE20FD">
      <w:pPr>
        <w:autoSpaceDE w:val="0"/>
        <w:autoSpaceDN w:val="0"/>
        <w:adjustRightInd w:val="0"/>
        <w:spacing w:line="240" w:lineRule="auto"/>
        <w:rPr>
          <w:rFonts w:ascii="Tahoma" w:hAnsi="Tahoma" w:cs="Tahoma"/>
          <w:b/>
          <w:sz w:val="20"/>
          <w:szCs w:val="20"/>
        </w:rPr>
      </w:pPr>
      <w:r w:rsidRPr="00EE20FD">
        <w:rPr>
          <w:rFonts w:ascii="Tahoma" w:hAnsi="Tahoma" w:cs="Tahoma"/>
          <w:b/>
          <w:sz w:val="20"/>
          <w:szCs w:val="20"/>
        </w:rPr>
        <w:t xml:space="preserve">Rozsah [dny]: </w:t>
      </w:r>
    </w:p>
    <w:p w:rsidR="00F63838" w:rsidRPr="00EE20FD" w:rsidRDefault="00F63838" w:rsidP="00EE20FD">
      <w:pPr>
        <w:autoSpaceDE w:val="0"/>
        <w:autoSpaceDN w:val="0"/>
        <w:adjustRightInd w:val="0"/>
        <w:spacing w:line="240" w:lineRule="auto"/>
        <w:rPr>
          <w:rFonts w:ascii="Tahoma" w:hAnsi="Tahoma" w:cs="Tahoma"/>
          <w:sz w:val="20"/>
          <w:szCs w:val="20"/>
        </w:rPr>
      </w:pPr>
      <w:r w:rsidRPr="00EE20FD">
        <w:rPr>
          <w:rFonts w:ascii="Tahoma" w:hAnsi="Tahoma" w:cs="Tahoma"/>
          <w:sz w:val="20"/>
          <w:szCs w:val="20"/>
        </w:rPr>
        <w:t>1</w:t>
      </w:r>
    </w:p>
    <w:p w:rsidR="00F63838" w:rsidRPr="00C7703A" w:rsidRDefault="00F63838" w:rsidP="00EE20FD">
      <w:pPr>
        <w:autoSpaceDE w:val="0"/>
        <w:autoSpaceDN w:val="0"/>
        <w:adjustRightInd w:val="0"/>
        <w:spacing w:before="60" w:after="60" w:line="240" w:lineRule="auto"/>
        <w:rPr>
          <w:rFonts w:ascii="Tahoma" w:hAnsi="Tahoma" w:cs="Tahoma"/>
          <w:i/>
          <w:sz w:val="20"/>
          <w:szCs w:val="20"/>
        </w:rPr>
      </w:pPr>
      <w:r w:rsidRPr="00C7703A">
        <w:rPr>
          <w:rFonts w:ascii="Tahoma" w:hAnsi="Tahoma" w:cs="Tahoma"/>
          <w:i/>
          <w:sz w:val="20"/>
          <w:szCs w:val="20"/>
        </w:rPr>
        <w:t>školící den = 8 x 45 vyučovacích minut, 2 x 15 minut přestávka na občerstvení, 1 x 60 minut přestávka na oběd</w:t>
      </w:r>
    </w:p>
    <w:p w:rsidR="00F63838" w:rsidRDefault="00F63838" w:rsidP="00EE20FD">
      <w:pPr>
        <w:autoSpaceDE w:val="0"/>
        <w:autoSpaceDN w:val="0"/>
        <w:adjustRightInd w:val="0"/>
        <w:spacing w:before="60" w:after="60" w:line="240" w:lineRule="auto"/>
        <w:rPr>
          <w:rFonts w:ascii="Tahoma" w:hAnsi="Tahoma" w:cs="Tahoma"/>
          <w:b/>
          <w:sz w:val="20"/>
          <w:szCs w:val="20"/>
        </w:rPr>
      </w:pPr>
    </w:p>
    <w:p w:rsidR="00F63838" w:rsidRPr="0007269A" w:rsidRDefault="00F63838" w:rsidP="00EE20FD">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Lhůta realizace:</w:t>
      </w:r>
    </w:p>
    <w:p w:rsidR="00F63838" w:rsidRDefault="00F63838" w:rsidP="00EE20FD">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 xml:space="preserve">Dle schváleného Harmonogramu mezi Dodavatelem a Zhotovitelem. Kurz bude realizován v období </w:t>
      </w:r>
      <w:r w:rsidR="00535332">
        <w:rPr>
          <w:rFonts w:ascii="Tahoma" w:hAnsi="Tahoma" w:cs="Tahoma"/>
          <w:sz w:val="20"/>
          <w:szCs w:val="20"/>
        </w:rPr>
        <w:t>10</w:t>
      </w:r>
      <w:r>
        <w:rPr>
          <w:rFonts w:ascii="Tahoma" w:hAnsi="Tahoma" w:cs="Tahoma"/>
          <w:sz w:val="20"/>
          <w:szCs w:val="20"/>
        </w:rPr>
        <w:t>/2014 – 6/2015.</w:t>
      </w:r>
    </w:p>
    <w:p w:rsidR="00F63838" w:rsidRDefault="00F63838" w:rsidP="00EE20FD">
      <w:pPr>
        <w:autoSpaceDE w:val="0"/>
        <w:autoSpaceDN w:val="0"/>
        <w:adjustRightInd w:val="0"/>
        <w:spacing w:before="60" w:after="60" w:line="240" w:lineRule="auto"/>
        <w:rPr>
          <w:rFonts w:ascii="Tahoma" w:hAnsi="Tahoma" w:cs="Tahoma"/>
          <w:b/>
          <w:sz w:val="20"/>
          <w:szCs w:val="20"/>
        </w:rPr>
      </w:pPr>
    </w:p>
    <w:p w:rsidR="00F63838" w:rsidRDefault="00F63838" w:rsidP="00EE20FD">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Další požadavky:</w:t>
      </w:r>
    </w:p>
    <w:p w:rsidR="00F63838" w:rsidRPr="0007269A" w:rsidRDefault="00F63838" w:rsidP="00EE20FD">
      <w:pPr>
        <w:rPr>
          <w:rFonts w:ascii="Tahoma" w:hAnsi="Tahoma" w:cs="Tahoma"/>
          <w:b/>
          <w:sz w:val="20"/>
          <w:szCs w:val="20"/>
        </w:rPr>
      </w:pPr>
      <w:r>
        <w:rPr>
          <w:rFonts w:ascii="Tahoma" w:hAnsi="Tahoma" w:cs="Tahoma"/>
          <w:sz w:val="20"/>
          <w:szCs w:val="20"/>
        </w:rPr>
        <w:t>Výstupem bude vydané osvědčení pro každou osobu řádně absolvující kurz.Součástí kurzu bude při zahájení prezenční listina, na závěr dotazník spokojenosti pro vyhodnocení kurzu. Dodavatel předloží vyhodnocení spokojenosti Zadavateli nejpozději do 14 dnů po ukončení kurzu.</w:t>
      </w:r>
    </w:p>
    <w:p w:rsidR="00F63838" w:rsidRDefault="00F63838" w:rsidP="00EE20FD">
      <w:pPr>
        <w:autoSpaceDE w:val="0"/>
        <w:autoSpaceDN w:val="0"/>
        <w:adjustRightInd w:val="0"/>
        <w:spacing w:before="60" w:after="60" w:line="240" w:lineRule="auto"/>
        <w:rPr>
          <w:rFonts w:ascii="Tahoma" w:hAnsi="Tahoma" w:cs="Tahoma"/>
          <w:b/>
          <w:sz w:val="20"/>
          <w:szCs w:val="20"/>
        </w:rPr>
      </w:pPr>
    </w:p>
    <w:p w:rsidR="00F63838" w:rsidRDefault="00F63838" w:rsidP="00EE20FD">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Předpokládaný počet účastníků:</w:t>
      </w:r>
    </w:p>
    <w:p w:rsidR="00F63838" w:rsidRPr="0007269A" w:rsidRDefault="00F63838" w:rsidP="00EE20FD">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8</w:t>
      </w:r>
    </w:p>
    <w:p w:rsidR="00F63838" w:rsidRDefault="00F63838" w:rsidP="00EE20FD">
      <w:pPr>
        <w:autoSpaceDE w:val="0"/>
        <w:autoSpaceDN w:val="0"/>
        <w:adjustRightInd w:val="0"/>
        <w:spacing w:line="240" w:lineRule="auto"/>
        <w:rPr>
          <w:rFonts w:ascii="Tahoma" w:hAnsi="Tahoma" w:cs="Tahoma"/>
          <w:b/>
          <w:sz w:val="20"/>
          <w:szCs w:val="20"/>
        </w:rPr>
      </w:pPr>
    </w:p>
    <w:p w:rsidR="006D09CF" w:rsidRDefault="006D09CF" w:rsidP="00EE20FD">
      <w:pPr>
        <w:autoSpaceDE w:val="0"/>
        <w:autoSpaceDN w:val="0"/>
        <w:adjustRightInd w:val="0"/>
        <w:spacing w:line="240" w:lineRule="auto"/>
        <w:rPr>
          <w:rFonts w:ascii="Tahoma" w:hAnsi="Tahoma" w:cs="Tahoma"/>
          <w:b/>
          <w:sz w:val="20"/>
          <w:szCs w:val="20"/>
        </w:rPr>
      </w:pPr>
    </w:p>
    <w:p w:rsidR="00F63838" w:rsidRPr="00EE20FD" w:rsidRDefault="00F63838" w:rsidP="00EE20FD">
      <w:pPr>
        <w:autoSpaceDE w:val="0"/>
        <w:autoSpaceDN w:val="0"/>
        <w:adjustRightInd w:val="0"/>
        <w:spacing w:line="240" w:lineRule="auto"/>
        <w:rPr>
          <w:rFonts w:ascii="Tahoma" w:hAnsi="Tahoma" w:cs="Tahoma"/>
          <w:b/>
          <w:sz w:val="20"/>
          <w:szCs w:val="20"/>
        </w:rPr>
      </w:pPr>
      <w:r w:rsidRPr="00EE20FD">
        <w:rPr>
          <w:rFonts w:ascii="Tahoma" w:hAnsi="Tahoma" w:cs="Tahoma"/>
          <w:b/>
          <w:sz w:val="20"/>
          <w:szCs w:val="20"/>
        </w:rPr>
        <w:lastRenderedPageBreak/>
        <w:t xml:space="preserve">Maximální cena kurzu (jeden účastník): </w:t>
      </w:r>
    </w:p>
    <w:p w:rsidR="00F63838" w:rsidRPr="00EE20FD" w:rsidRDefault="00F63838" w:rsidP="00EE20FD">
      <w:pPr>
        <w:autoSpaceDE w:val="0"/>
        <w:autoSpaceDN w:val="0"/>
        <w:adjustRightInd w:val="0"/>
        <w:spacing w:line="240" w:lineRule="auto"/>
        <w:rPr>
          <w:rFonts w:ascii="Tahoma" w:hAnsi="Tahoma" w:cs="Tahoma"/>
          <w:sz w:val="20"/>
          <w:szCs w:val="20"/>
        </w:rPr>
      </w:pPr>
      <w:r w:rsidRPr="00EE20FD">
        <w:rPr>
          <w:rFonts w:ascii="Tahoma" w:hAnsi="Tahoma" w:cs="Tahoma"/>
          <w:sz w:val="20"/>
          <w:szCs w:val="20"/>
        </w:rPr>
        <w:t>8 000,00 Kč bez DPH</w:t>
      </w:r>
    </w:p>
    <w:p w:rsidR="00F63838" w:rsidRDefault="00F63838" w:rsidP="00EE20FD">
      <w:pPr>
        <w:pStyle w:val="Nadpis2"/>
      </w:pPr>
    </w:p>
    <w:p w:rsidR="00F63838" w:rsidRDefault="00F63838" w:rsidP="00EE20FD">
      <w:pPr>
        <w:rPr>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63838" w:rsidRPr="00F70942" w:rsidTr="00151E51">
        <w:trPr>
          <w:trHeight w:val="70"/>
        </w:trPr>
        <w:tc>
          <w:tcPr>
            <w:tcW w:w="5000" w:type="pct"/>
            <w:shd w:val="clear" w:color="auto" w:fill="FABF8F"/>
            <w:vAlign w:val="center"/>
          </w:tcPr>
          <w:p w:rsidR="00F63838" w:rsidRPr="00F70942" w:rsidRDefault="00F63838" w:rsidP="00151E51">
            <w:pPr>
              <w:rPr>
                <w:rFonts w:ascii="Tahoma" w:hAnsi="Tahoma" w:cs="Tahoma"/>
                <w:sz w:val="20"/>
                <w:szCs w:val="20"/>
              </w:rPr>
            </w:pPr>
            <w:r>
              <w:rPr>
                <w:rFonts w:ascii="Tahoma" w:hAnsi="Tahoma" w:cs="Tahoma"/>
                <w:b/>
                <w:sz w:val="20"/>
                <w:szCs w:val="20"/>
              </w:rPr>
              <w:t>Human resources management, personální controlling</w:t>
            </w:r>
          </w:p>
        </w:tc>
      </w:tr>
    </w:tbl>
    <w:p w:rsidR="00F63838" w:rsidRPr="00EE20FD" w:rsidRDefault="00F63838" w:rsidP="00EE20FD">
      <w:pPr>
        <w:autoSpaceDE w:val="0"/>
        <w:autoSpaceDN w:val="0"/>
        <w:adjustRightInd w:val="0"/>
        <w:spacing w:line="240" w:lineRule="auto"/>
        <w:rPr>
          <w:rFonts w:ascii="Tahoma" w:hAnsi="Tahoma" w:cs="Tahoma"/>
          <w:b/>
          <w:sz w:val="20"/>
          <w:szCs w:val="20"/>
        </w:rPr>
      </w:pPr>
      <w:r w:rsidRPr="00EE20FD">
        <w:rPr>
          <w:rFonts w:ascii="Tahoma" w:hAnsi="Tahoma" w:cs="Tahoma"/>
          <w:b/>
          <w:sz w:val="20"/>
          <w:szCs w:val="20"/>
        </w:rPr>
        <w:t>Určeno:</w:t>
      </w:r>
    </w:p>
    <w:p w:rsidR="00F63838" w:rsidRPr="00EE20FD" w:rsidRDefault="00F63838" w:rsidP="00EE20FD">
      <w:pPr>
        <w:autoSpaceDE w:val="0"/>
        <w:autoSpaceDN w:val="0"/>
        <w:adjustRightInd w:val="0"/>
        <w:spacing w:line="240" w:lineRule="auto"/>
        <w:rPr>
          <w:rFonts w:ascii="Tahoma" w:hAnsi="Tahoma" w:cs="Tahoma"/>
          <w:sz w:val="20"/>
          <w:szCs w:val="20"/>
        </w:rPr>
      </w:pPr>
      <w:r w:rsidRPr="00EE20FD">
        <w:rPr>
          <w:rFonts w:ascii="Tahoma" w:hAnsi="Tahoma" w:cs="Tahoma"/>
          <w:sz w:val="20"/>
          <w:szCs w:val="20"/>
        </w:rPr>
        <w:t>Manažeři lidských zdrojů.</w:t>
      </w:r>
    </w:p>
    <w:p w:rsidR="00F63838" w:rsidRDefault="00F63838" w:rsidP="00EE20FD">
      <w:pPr>
        <w:autoSpaceDE w:val="0"/>
        <w:autoSpaceDN w:val="0"/>
        <w:adjustRightInd w:val="0"/>
        <w:spacing w:line="240" w:lineRule="auto"/>
        <w:rPr>
          <w:rFonts w:ascii="Tahoma" w:hAnsi="Tahoma" w:cs="Tahoma"/>
          <w:b/>
          <w:sz w:val="20"/>
          <w:szCs w:val="20"/>
        </w:rPr>
      </w:pPr>
    </w:p>
    <w:p w:rsidR="00F63838" w:rsidRPr="00EE20FD" w:rsidRDefault="00F63838" w:rsidP="00EE20FD">
      <w:pPr>
        <w:autoSpaceDE w:val="0"/>
        <w:autoSpaceDN w:val="0"/>
        <w:adjustRightInd w:val="0"/>
        <w:spacing w:line="240" w:lineRule="auto"/>
        <w:rPr>
          <w:rFonts w:ascii="Tahoma" w:hAnsi="Tahoma" w:cs="Tahoma"/>
          <w:b/>
          <w:sz w:val="20"/>
          <w:szCs w:val="20"/>
        </w:rPr>
      </w:pPr>
      <w:r w:rsidRPr="00EE20FD">
        <w:rPr>
          <w:rFonts w:ascii="Tahoma" w:hAnsi="Tahoma" w:cs="Tahoma"/>
          <w:b/>
          <w:sz w:val="20"/>
          <w:szCs w:val="20"/>
        </w:rPr>
        <w:t>Cíle kurzu:</w:t>
      </w:r>
    </w:p>
    <w:p w:rsidR="00F63838" w:rsidRPr="00EE20FD" w:rsidRDefault="00F63838" w:rsidP="00EE20FD">
      <w:pPr>
        <w:autoSpaceDE w:val="0"/>
        <w:autoSpaceDN w:val="0"/>
        <w:adjustRightInd w:val="0"/>
        <w:spacing w:line="240" w:lineRule="auto"/>
        <w:rPr>
          <w:rFonts w:ascii="Tahoma" w:hAnsi="Tahoma" w:cs="Tahoma"/>
          <w:sz w:val="20"/>
          <w:szCs w:val="20"/>
        </w:rPr>
      </w:pPr>
      <w:r w:rsidRPr="00EE20FD">
        <w:rPr>
          <w:rFonts w:ascii="Tahoma" w:hAnsi="Tahoma" w:cs="Tahoma"/>
          <w:sz w:val="20"/>
          <w:szCs w:val="20"/>
        </w:rPr>
        <w:t>Cílem kurzu je komplexní příprava pracovníků personálních oddělení, HR manažerů, obchodních ředitelů, vrcholového vedení a všem manažerům, kteří mají spojený výkon své pozice s řízením, vedením a hodnocením lidí. Cílem kurzu je rovněž naučit účastníky aplikovat controllingový přístup na personální oblast, seznámit se s tvorbou personálních cílů a plánů, osvojit si nástroje personálního controllingu a naučit se provádět personální průzkumy a analýzy.</w:t>
      </w:r>
    </w:p>
    <w:p w:rsidR="00F63838" w:rsidRDefault="00F63838" w:rsidP="00EE20FD">
      <w:pPr>
        <w:autoSpaceDE w:val="0"/>
        <w:autoSpaceDN w:val="0"/>
        <w:adjustRightInd w:val="0"/>
        <w:spacing w:line="240" w:lineRule="auto"/>
        <w:rPr>
          <w:rFonts w:ascii="Tahoma" w:hAnsi="Tahoma" w:cs="Tahoma"/>
          <w:b/>
          <w:sz w:val="20"/>
          <w:szCs w:val="20"/>
        </w:rPr>
      </w:pPr>
    </w:p>
    <w:p w:rsidR="00F63838" w:rsidRPr="00EE20FD" w:rsidRDefault="00F63838" w:rsidP="00EE20FD">
      <w:pPr>
        <w:autoSpaceDE w:val="0"/>
        <w:autoSpaceDN w:val="0"/>
        <w:adjustRightInd w:val="0"/>
        <w:spacing w:line="240" w:lineRule="auto"/>
        <w:rPr>
          <w:rFonts w:ascii="Tahoma" w:hAnsi="Tahoma" w:cs="Tahoma"/>
          <w:b/>
          <w:sz w:val="20"/>
          <w:szCs w:val="20"/>
        </w:rPr>
      </w:pPr>
      <w:r w:rsidRPr="00EE20FD">
        <w:rPr>
          <w:rFonts w:ascii="Tahoma" w:hAnsi="Tahoma" w:cs="Tahoma"/>
          <w:b/>
          <w:sz w:val="20"/>
          <w:szCs w:val="20"/>
        </w:rPr>
        <w:t>Anotace kurzu:</w:t>
      </w:r>
    </w:p>
    <w:p w:rsidR="00F63838" w:rsidRPr="00EE20FD" w:rsidRDefault="00F63838" w:rsidP="00EE20FD">
      <w:pPr>
        <w:autoSpaceDE w:val="0"/>
        <w:autoSpaceDN w:val="0"/>
        <w:adjustRightInd w:val="0"/>
        <w:spacing w:line="240" w:lineRule="auto"/>
        <w:rPr>
          <w:rFonts w:ascii="Tahoma" w:hAnsi="Tahoma" w:cs="Tahoma"/>
          <w:sz w:val="20"/>
          <w:szCs w:val="20"/>
        </w:rPr>
      </w:pPr>
      <w:r w:rsidRPr="00EE20FD">
        <w:rPr>
          <w:rFonts w:ascii="Tahoma" w:hAnsi="Tahoma" w:cs="Tahoma"/>
          <w:sz w:val="20"/>
          <w:szCs w:val="20"/>
        </w:rPr>
        <w:t>V rámci kurzu bude účastník seznámen se všemi základními tématy, která se řízení lidských zdrojů a personálního controllingu týkají. Důraz bude kladen na význam řízení lidských zdrojů a funkcí jednotlivých členů personálního oddělení a uvědomění si významu komunikace a spolupráce mezi personálním oddělením a ostatními manažery. Kurz bude složen zejména z těchto oblastí:</w:t>
      </w:r>
    </w:p>
    <w:p w:rsidR="00F63838" w:rsidRPr="00EE20FD" w:rsidRDefault="00F63838" w:rsidP="00EE20FD">
      <w:pPr>
        <w:pStyle w:val="Odstavecseseznamem"/>
        <w:numPr>
          <w:ilvl w:val="0"/>
          <w:numId w:val="50"/>
        </w:numPr>
        <w:shd w:val="clear" w:color="auto" w:fill="FFFFFF"/>
        <w:spacing w:before="60" w:after="60" w:line="240" w:lineRule="auto"/>
        <w:rPr>
          <w:rFonts w:ascii="Tahoma" w:hAnsi="Tahoma" w:cs="Tahoma"/>
          <w:sz w:val="20"/>
          <w:szCs w:val="20"/>
          <w:lang w:eastAsia="cs-CZ"/>
        </w:rPr>
      </w:pPr>
      <w:r w:rsidRPr="00EE20FD">
        <w:rPr>
          <w:rFonts w:ascii="Tahoma" w:hAnsi="Tahoma" w:cs="Tahoma"/>
          <w:bCs/>
          <w:sz w:val="20"/>
          <w:szCs w:val="20"/>
          <w:lang w:eastAsia="cs-CZ"/>
        </w:rPr>
        <w:t>Human resources management</w:t>
      </w:r>
    </w:p>
    <w:p w:rsidR="00F63838" w:rsidRPr="00EE20FD" w:rsidRDefault="00F63838" w:rsidP="00EE20FD">
      <w:pPr>
        <w:pStyle w:val="Odstavecseseznamem"/>
        <w:numPr>
          <w:ilvl w:val="0"/>
          <w:numId w:val="50"/>
        </w:numPr>
        <w:shd w:val="clear" w:color="auto" w:fill="FFFFFF"/>
        <w:spacing w:before="60" w:after="60" w:line="240" w:lineRule="auto"/>
        <w:rPr>
          <w:rFonts w:ascii="Tahoma" w:hAnsi="Tahoma" w:cs="Tahoma"/>
          <w:bCs/>
          <w:sz w:val="20"/>
          <w:szCs w:val="20"/>
          <w:lang w:eastAsia="cs-CZ"/>
        </w:rPr>
      </w:pPr>
      <w:r w:rsidRPr="00EE20FD">
        <w:rPr>
          <w:rFonts w:ascii="Tahoma" w:hAnsi="Tahoma" w:cs="Tahoma"/>
          <w:bCs/>
          <w:sz w:val="20"/>
          <w:szCs w:val="20"/>
          <w:lang w:eastAsia="cs-CZ"/>
        </w:rPr>
        <w:t>Právo aplikované v oblasti řízení lidských zdrojů v rámci EU</w:t>
      </w:r>
    </w:p>
    <w:p w:rsidR="00F63838" w:rsidRPr="00EE20FD" w:rsidRDefault="00F63838" w:rsidP="00EE20FD">
      <w:pPr>
        <w:pStyle w:val="Odstavecseseznamem"/>
        <w:numPr>
          <w:ilvl w:val="0"/>
          <w:numId w:val="50"/>
        </w:numPr>
        <w:shd w:val="clear" w:color="auto" w:fill="FFFFFF"/>
        <w:spacing w:before="60" w:after="60" w:line="240" w:lineRule="auto"/>
        <w:rPr>
          <w:rFonts w:ascii="Tahoma" w:hAnsi="Tahoma" w:cs="Tahoma"/>
          <w:bCs/>
          <w:sz w:val="20"/>
          <w:szCs w:val="20"/>
          <w:lang w:eastAsia="cs-CZ"/>
        </w:rPr>
      </w:pPr>
      <w:r w:rsidRPr="00EE20FD">
        <w:rPr>
          <w:rFonts w:ascii="Tahoma" w:hAnsi="Tahoma" w:cs="Tahoma"/>
          <w:bCs/>
          <w:sz w:val="20"/>
          <w:szCs w:val="20"/>
          <w:lang w:eastAsia="cs-CZ"/>
        </w:rPr>
        <w:t>Nábor, výběr, motivace a odměňování pracovníků</w:t>
      </w:r>
    </w:p>
    <w:p w:rsidR="00F63838" w:rsidRPr="00EE20FD" w:rsidRDefault="00F63838" w:rsidP="00EE20FD">
      <w:pPr>
        <w:pStyle w:val="Odstavecseseznamem"/>
        <w:numPr>
          <w:ilvl w:val="0"/>
          <w:numId w:val="50"/>
        </w:numPr>
        <w:shd w:val="clear" w:color="auto" w:fill="FFFFFF"/>
        <w:spacing w:before="60" w:after="60" w:line="240" w:lineRule="auto"/>
        <w:rPr>
          <w:rFonts w:ascii="Tahoma" w:hAnsi="Tahoma" w:cs="Tahoma"/>
          <w:bCs/>
          <w:sz w:val="20"/>
          <w:szCs w:val="20"/>
          <w:lang w:eastAsia="cs-CZ"/>
        </w:rPr>
      </w:pPr>
      <w:r w:rsidRPr="00EE20FD">
        <w:rPr>
          <w:rFonts w:ascii="Tahoma" w:hAnsi="Tahoma" w:cs="Tahoma"/>
          <w:bCs/>
          <w:sz w:val="20"/>
          <w:szCs w:val="20"/>
          <w:lang w:eastAsia="cs-CZ"/>
        </w:rPr>
        <w:t>Hodnocení a rozvoj zaměstnanců</w:t>
      </w:r>
    </w:p>
    <w:p w:rsidR="00F63838" w:rsidRPr="00EE20FD" w:rsidRDefault="00F63838" w:rsidP="00EE20FD">
      <w:pPr>
        <w:pStyle w:val="Odstavecseseznamem"/>
        <w:numPr>
          <w:ilvl w:val="0"/>
          <w:numId w:val="50"/>
        </w:numPr>
        <w:shd w:val="clear" w:color="auto" w:fill="FFFFFF"/>
        <w:spacing w:before="60" w:after="60" w:line="240" w:lineRule="auto"/>
        <w:rPr>
          <w:rFonts w:ascii="Tahoma" w:hAnsi="Tahoma" w:cs="Tahoma"/>
          <w:bCs/>
          <w:sz w:val="20"/>
          <w:szCs w:val="20"/>
          <w:lang w:eastAsia="cs-CZ"/>
        </w:rPr>
      </w:pPr>
      <w:r w:rsidRPr="00EE20FD">
        <w:rPr>
          <w:rFonts w:ascii="Tahoma" w:hAnsi="Tahoma" w:cs="Tahoma"/>
          <w:bCs/>
          <w:sz w:val="20"/>
          <w:szCs w:val="20"/>
          <w:lang w:eastAsia="cs-CZ"/>
        </w:rPr>
        <w:t>Náklady na pracovníka, zpětná vazba a přínos pro organizaci</w:t>
      </w:r>
    </w:p>
    <w:p w:rsidR="00F63838" w:rsidRPr="00EE20FD" w:rsidRDefault="00F63838" w:rsidP="00EE20FD">
      <w:pPr>
        <w:pStyle w:val="Odstavecseseznamem"/>
        <w:numPr>
          <w:ilvl w:val="0"/>
          <w:numId w:val="50"/>
        </w:numPr>
        <w:shd w:val="clear" w:color="auto" w:fill="FFFFFF"/>
        <w:spacing w:before="60" w:after="60" w:line="240" w:lineRule="auto"/>
        <w:rPr>
          <w:rFonts w:ascii="Tahoma" w:hAnsi="Tahoma" w:cs="Tahoma"/>
          <w:bCs/>
          <w:sz w:val="20"/>
          <w:szCs w:val="20"/>
          <w:lang w:eastAsia="cs-CZ"/>
        </w:rPr>
      </w:pPr>
      <w:r w:rsidRPr="00EE20FD">
        <w:rPr>
          <w:rFonts w:ascii="Tahoma" w:hAnsi="Tahoma" w:cs="Tahoma"/>
          <w:bCs/>
          <w:sz w:val="20"/>
          <w:szCs w:val="20"/>
          <w:lang w:eastAsia="cs-CZ"/>
        </w:rPr>
        <w:t>Organizační struktura, možnosti, výhody a nevýhody jednotlivých struktur</w:t>
      </w:r>
    </w:p>
    <w:p w:rsidR="00F63838" w:rsidRPr="00EE20FD" w:rsidRDefault="00F63838" w:rsidP="00EE20FD">
      <w:pPr>
        <w:pStyle w:val="Odstavecseseznamem"/>
        <w:numPr>
          <w:ilvl w:val="0"/>
          <w:numId w:val="50"/>
        </w:numPr>
        <w:shd w:val="clear" w:color="auto" w:fill="FFFFFF"/>
        <w:spacing w:before="60" w:after="60" w:line="240" w:lineRule="auto"/>
        <w:rPr>
          <w:rFonts w:ascii="Tahoma" w:hAnsi="Tahoma" w:cs="Tahoma"/>
          <w:bCs/>
          <w:sz w:val="20"/>
          <w:szCs w:val="20"/>
          <w:lang w:eastAsia="cs-CZ"/>
        </w:rPr>
      </w:pPr>
      <w:r w:rsidRPr="00EE20FD">
        <w:rPr>
          <w:rFonts w:ascii="Tahoma" w:hAnsi="Tahoma" w:cs="Tahoma"/>
          <w:bCs/>
          <w:sz w:val="20"/>
          <w:szCs w:val="20"/>
          <w:lang w:eastAsia="cs-CZ"/>
        </w:rPr>
        <w:t>Komunikace a řídící dovednosti pracovníků</w:t>
      </w:r>
    </w:p>
    <w:p w:rsidR="00F63838" w:rsidRPr="00EE20FD" w:rsidRDefault="00F63838" w:rsidP="00EE20FD">
      <w:pPr>
        <w:pStyle w:val="Odstavecseseznamem"/>
        <w:numPr>
          <w:ilvl w:val="0"/>
          <w:numId w:val="50"/>
        </w:numPr>
        <w:shd w:val="clear" w:color="auto" w:fill="FFFFFF"/>
        <w:spacing w:before="60" w:after="60" w:line="240" w:lineRule="auto"/>
        <w:rPr>
          <w:rFonts w:ascii="Tahoma" w:hAnsi="Tahoma" w:cs="Tahoma"/>
          <w:bCs/>
          <w:sz w:val="20"/>
          <w:szCs w:val="20"/>
          <w:lang w:eastAsia="cs-CZ"/>
        </w:rPr>
      </w:pPr>
      <w:r w:rsidRPr="00EE20FD">
        <w:rPr>
          <w:rFonts w:ascii="Tahoma" w:hAnsi="Tahoma" w:cs="Tahoma"/>
          <w:bCs/>
          <w:sz w:val="20"/>
          <w:szCs w:val="20"/>
          <w:lang w:eastAsia="cs-CZ"/>
        </w:rPr>
        <w:t>Personální plánování a strategie organizace</w:t>
      </w:r>
    </w:p>
    <w:p w:rsidR="00F63838" w:rsidRPr="00EE20FD" w:rsidRDefault="00F63838" w:rsidP="00EE20FD">
      <w:pPr>
        <w:numPr>
          <w:ilvl w:val="0"/>
          <w:numId w:val="50"/>
        </w:numPr>
        <w:shd w:val="clear" w:color="auto" w:fill="FFFFFF"/>
        <w:spacing w:line="240" w:lineRule="auto"/>
        <w:ind w:right="75"/>
        <w:jc w:val="left"/>
        <w:rPr>
          <w:rFonts w:ascii="Tahoma" w:hAnsi="Tahoma" w:cs="Tahoma"/>
          <w:color w:val="000000"/>
          <w:sz w:val="20"/>
          <w:szCs w:val="20"/>
          <w:lang w:eastAsia="cs-CZ"/>
        </w:rPr>
      </w:pPr>
      <w:r w:rsidRPr="00EE20FD">
        <w:rPr>
          <w:rFonts w:ascii="Tahoma" w:hAnsi="Tahoma" w:cs="Tahoma"/>
          <w:color w:val="000000"/>
          <w:sz w:val="20"/>
          <w:szCs w:val="20"/>
          <w:lang w:eastAsia="cs-CZ"/>
        </w:rPr>
        <w:t>Pojetí a východiska personálního controllingu ve vazbě na konkrétní specifika firmy.</w:t>
      </w:r>
    </w:p>
    <w:p w:rsidR="00F63838" w:rsidRPr="00EE20FD" w:rsidRDefault="00F63838" w:rsidP="00EE20FD">
      <w:pPr>
        <w:numPr>
          <w:ilvl w:val="0"/>
          <w:numId w:val="50"/>
        </w:numPr>
        <w:shd w:val="clear" w:color="auto" w:fill="FFFFFF"/>
        <w:spacing w:line="240" w:lineRule="auto"/>
        <w:ind w:right="75"/>
        <w:jc w:val="left"/>
        <w:rPr>
          <w:rFonts w:ascii="Tahoma" w:hAnsi="Tahoma" w:cs="Tahoma"/>
          <w:color w:val="000000"/>
          <w:sz w:val="20"/>
          <w:szCs w:val="20"/>
          <w:lang w:eastAsia="cs-CZ"/>
        </w:rPr>
      </w:pPr>
      <w:r w:rsidRPr="00EE20FD">
        <w:rPr>
          <w:rFonts w:ascii="Tahoma" w:hAnsi="Tahoma" w:cs="Tahoma"/>
          <w:color w:val="000000"/>
          <w:sz w:val="20"/>
          <w:szCs w:val="20"/>
          <w:lang w:eastAsia="cs-CZ"/>
        </w:rPr>
        <w:t>Vliv personálního controllingu na posílení strategického významu managementu lidských zdrojů, na posílení postavení HR útvaru v rámci řízení firmy.</w:t>
      </w:r>
    </w:p>
    <w:p w:rsidR="00F63838" w:rsidRPr="00EE20FD" w:rsidRDefault="00F63838" w:rsidP="00EE20FD">
      <w:pPr>
        <w:numPr>
          <w:ilvl w:val="0"/>
          <w:numId w:val="50"/>
        </w:numPr>
        <w:shd w:val="clear" w:color="auto" w:fill="FFFFFF"/>
        <w:spacing w:line="240" w:lineRule="auto"/>
        <w:ind w:right="75"/>
        <w:jc w:val="left"/>
        <w:rPr>
          <w:rFonts w:ascii="Tahoma" w:hAnsi="Tahoma" w:cs="Tahoma"/>
          <w:color w:val="000000"/>
          <w:sz w:val="20"/>
          <w:szCs w:val="20"/>
          <w:lang w:eastAsia="cs-CZ"/>
        </w:rPr>
      </w:pPr>
      <w:r w:rsidRPr="00EE20FD">
        <w:rPr>
          <w:rFonts w:ascii="Tahoma" w:hAnsi="Tahoma" w:cs="Tahoma"/>
          <w:color w:val="000000"/>
          <w:sz w:val="20"/>
          <w:szCs w:val="20"/>
          <w:lang w:eastAsia="cs-CZ"/>
        </w:rPr>
        <w:t>Nástroje personálního controllingu ve vazbě na systém managementu lidských zdrojů.</w:t>
      </w:r>
    </w:p>
    <w:p w:rsidR="00F63838" w:rsidRPr="00EE20FD" w:rsidRDefault="00F63838" w:rsidP="00EE20FD">
      <w:pPr>
        <w:spacing w:before="60" w:after="60"/>
        <w:rPr>
          <w:rFonts w:ascii="Tahoma" w:hAnsi="Tahoma" w:cs="Tahoma"/>
          <w:sz w:val="20"/>
          <w:szCs w:val="20"/>
          <w:u w:val="single"/>
        </w:rPr>
      </w:pPr>
      <w:r w:rsidRPr="00EE20FD">
        <w:rPr>
          <w:rFonts w:ascii="Tahoma" w:hAnsi="Tahoma" w:cs="Tahoma"/>
          <w:sz w:val="20"/>
          <w:szCs w:val="20"/>
          <w:u w:val="single"/>
        </w:rPr>
        <w:t>Vzdělávací metody</w:t>
      </w:r>
    </w:p>
    <w:p w:rsidR="00F63838" w:rsidRPr="00EE20FD" w:rsidRDefault="00F63838" w:rsidP="00EE20FD">
      <w:pPr>
        <w:pStyle w:val="Odstavecseseznamem"/>
        <w:numPr>
          <w:ilvl w:val="0"/>
          <w:numId w:val="1"/>
        </w:numPr>
        <w:spacing w:before="60" w:after="60"/>
        <w:rPr>
          <w:rFonts w:ascii="Tahoma" w:hAnsi="Tahoma" w:cs="Tahoma"/>
          <w:sz w:val="20"/>
          <w:szCs w:val="20"/>
        </w:rPr>
      </w:pPr>
      <w:r w:rsidRPr="00EE20FD">
        <w:rPr>
          <w:rFonts w:ascii="Tahoma" w:hAnsi="Tahoma" w:cs="Tahoma"/>
          <w:sz w:val="20"/>
          <w:szCs w:val="20"/>
        </w:rPr>
        <w:t>Výklad problematiky</w:t>
      </w:r>
    </w:p>
    <w:p w:rsidR="00F63838" w:rsidRPr="00EE20FD" w:rsidRDefault="00F63838" w:rsidP="00EE20FD">
      <w:pPr>
        <w:pStyle w:val="Odstavecseseznamem"/>
        <w:numPr>
          <w:ilvl w:val="0"/>
          <w:numId w:val="1"/>
        </w:numPr>
        <w:spacing w:before="60" w:after="60"/>
        <w:rPr>
          <w:rFonts w:ascii="Tahoma" w:hAnsi="Tahoma" w:cs="Tahoma"/>
          <w:sz w:val="20"/>
          <w:szCs w:val="20"/>
        </w:rPr>
      </w:pPr>
      <w:r w:rsidRPr="00EE20FD">
        <w:rPr>
          <w:rFonts w:ascii="Tahoma" w:hAnsi="Tahoma" w:cs="Tahoma"/>
          <w:sz w:val="20"/>
          <w:szCs w:val="20"/>
        </w:rPr>
        <w:t>PowerPoint prezentace</w:t>
      </w:r>
    </w:p>
    <w:p w:rsidR="00F63838" w:rsidRPr="00EE20FD" w:rsidRDefault="00F63838" w:rsidP="00EE20FD">
      <w:pPr>
        <w:pStyle w:val="Odstavecseseznamem"/>
        <w:numPr>
          <w:ilvl w:val="0"/>
          <w:numId w:val="1"/>
        </w:numPr>
        <w:spacing w:before="60" w:after="60"/>
        <w:rPr>
          <w:rFonts w:ascii="Tahoma" w:hAnsi="Tahoma" w:cs="Tahoma"/>
          <w:sz w:val="20"/>
          <w:szCs w:val="20"/>
        </w:rPr>
      </w:pPr>
      <w:r w:rsidRPr="00EE20FD">
        <w:rPr>
          <w:rFonts w:ascii="Tahoma" w:hAnsi="Tahoma" w:cs="Tahoma"/>
          <w:sz w:val="20"/>
          <w:szCs w:val="20"/>
        </w:rPr>
        <w:t>Moderovaná diskuse</w:t>
      </w:r>
    </w:p>
    <w:p w:rsidR="00F63838" w:rsidRPr="00EE20FD" w:rsidRDefault="00F63838" w:rsidP="00EE20FD">
      <w:pPr>
        <w:pStyle w:val="Odstavecseseznamem"/>
        <w:numPr>
          <w:ilvl w:val="0"/>
          <w:numId w:val="1"/>
        </w:numPr>
        <w:spacing w:before="60" w:after="60"/>
        <w:rPr>
          <w:rFonts w:ascii="Tahoma" w:hAnsi="Tahoma" w:cs="Tahoma"/>
          <w:sz w:val="20"/>
          <w:szCs w:val="20"/>
        </w:rPr>
      </w:pPr>
      <w:r w:rsidRPr="00EE20FD">
        <w:rPr>
          <w:rFonts w:ascii="Tahoma" w:hAnsi="Tahoma" w:cs="Tahoma"/>
          <w:sz w:val="20"/>
          <w:szCs w:val="20"/>
        </w:rPr>
        <w:t>Případové studie</w:t>
      </w:r>
    </w:p>
    <w:p w:rsidR="00F63838" w:rsidRPr="00EE20FD" w:rsidRDefault="00F63838" w:rsidP="00EE20FD">
      <w:pPr>
        <w:pStyle w:val="Odstavecseseznamem"/>
        <w:numPr>
          <w:ilvl w:val="0"/>
          <w:numId w:val="1"/>
        </w:numPr>
        <w:spacing w:before="60" w:after="60"/>
        <w:rPr>
          <w:rFonts w:ascii="Tahoma" w:hAnsi="Tahoma" w:cs="Tahoma"/>
          <w:sz w:val="20"/>
          <w:szCs w:val="20"/>
        </w:rPr>
      </w:pPr>
      <w:r w:rsidRPr="00EE20FD">
        <w:rPr>
          <w:rFonts w:ascii="Tahoma" w:hAnsi="Tahoma" w:cs="Tahoma"/>
          <w:sz w:val="20"/>
          <w:szCs w:val="20"/>
        </w:rPr>
        <w:t>Praktické nácviky s využitím interaktivních zařízení</w:t>
      </w:r>
    </w:p>
    <w:p w:rsidR="00F63838" w:rsidRPr="00EE20FD" w:rsidRDefault="00F63838" w:rsidP="00EE20FD">
      <w:pPr>
        <w:spacing w:before="60" w:after="60"/>
        <w:rPr>
          <w:rFonts w:ascii="Tahoma" w:hAnsi="Tahoma" w:cs="Tahoma"/>
          <w:sz w:val="20"/>
          <w:szCs w:val="20"/>
          <w:u w:val="single"/>
        </w:rPr>
      </w:pPr>
      <w:r w:rsidRPr="00EE20FD">
        <w:rPr>
          <w:rFonts w:ascii="Tahoma" w:hAnsi="Tahoma" w:cs="Tahoma"/>
          <w:sz w:val="20"/>
          <w:szCs w:val="20"/>
          <w:u w:val="single"/>
        </w:rPr>
        <w:t>Studijní podklady a pomůcky pro výuku</w:t>
      </w:r>
    </w:p>
    <w:p w:rsidR="00F63838" w:rsidRPr="00EE20FD" w:rsidRDefault="00F63838" w:rsidP="00EE20FD">
      <w:pPr>
        <w:pStyle w:val="Odstavecseseznamem"/>
        <w:numPr>
          <w:ilvl w:val="0"/>
          <w:numId w:val="2"/>
        </w:numPr>
        <w:spacing w:before="60" w:after="60"/>
        <w:rPr>
          <w:rFonts w:ascii="Tahoma" w:hAnsi="Tahoma" w:cs="Tahoma"/>
          <w:sz w:val="20"/>
          <w:szCs w:val="20"/>
        </w:rPr>
      </w:pPr>
      <w:r w:rsidRPr="00EE20FD">
        <w:rPr>
          <w:rFonts w:ascii="Tahoma" w:hAnsi="Tahoma" w:cs="Tahoma"/>
          <w:sz w:val="20"/>
          <w:szCs w:val="20"/>
        </w:rPr>
        <w:t>Tištěné prezentace (obsah kurzu) s možností vepsání vlastních poznámek</w:t>
      </w:r>
    </w:p>
    <w:p w:rsidR="00F63838" w:rsidRPr="00EE20FD" w:rsidRDefault="00F63838" w:rsidP="00EE20FD">
      <w:pPr>
        <w:pStyle w:val="Odstavecseseznamem"/>
        <w:numPr>
          <w:ilvl w:val="0"/>
          <w:numId w:val="2"/>
        </w:numPr>
        <w:spacing w:before="60" w:after="60"/>
        <w:rPr>
          <w:rFonts w:ascii="Tahoma" w:hAnsi="Tahoma" w:cs="Tahoma"/>
          <w:sz w:val="20"/>
          <w:szCs w:val="20"/>
        </w:rPr>
      </w:pPr>
      <w:r w:rsidRPr="00EE20FD">
        <w:rPr>
          <w:rFonts w:ascii="Tahoma" w:hAnsi="Tahoma" w:cs="Tahoma"/>
          <w:sz w:val="20"/>
          <w:szCs w:val="20"/>
        </w:rPr>
        <w:t>Využití interaktivního projektoru</w:t>
      </w:r>
    </w:p>
    <w:p w:rsidR="00F63838" w:rsidRPr="00EE20FD" w:rsidRDefault="00F63838" w:rsidP="00EE20FD">
      <w:pPr>
        <w:pStyle w:val="Odstavecseseznamem"/>
        <w:numPr>
          <w:ilvl w:val="0"/>
          <w:numId w:val="2"/>
        </w:numPr>
        <w:spacing w:before="60" w:after="60"/>
        <w:rPr>
          <w:rFonts w:ascii="Tahoma" w:hAnsi="Tahoma" w:cs="Tahoma"/>
          <w:sz w:val="20"/>
          <w:szCs w:val="20"/>
        </w:rPr>
      </w:pPr>
      <w:r w:rsidRPr="00EE20FD">
        <w:rPr>
          <w:rFonts w:ascii="Tahoma" w:hAnsi="Tahoma" w:cs="Tahoma"/>
          <w:sz w:val="20"/>
          <w:szCs w:val="20"/>
        </w:rPr>
        <w:t>Flip chart</w:t>
      </w:r>
    </w:p>
    <w:p w:rsidR="00F63838" w:rsidRDefault="00F63838" w:rsidP="00EE20FD">
      <w:pPr>
        <w:autoSpaceDE w:val="0"/>
        <w:autoSpaceDN w:val="0"/>
        <w:adjustRightInd w:val="0"/>
        <w:spacing w:line="240" w:lineRule="auto"/>
        <w:rPr>
          <w:rFonts w:ascii="Tahoma" w:hAnsi="Tahoma" w:cs="Tahoma"/>
          <w:b/>
          <w:sz w:val="20"/>
          <w:szCs w:val="20"/>
        </w:rPr>
      </w:pPr>
    </w:p>
    <w:p w:rsidR="00F63838" w:rsidRPr="00EE20FD" w:rsidRDefault="00F63838" w:rsidP="00EE20FD">
      <w:pPr>
        <w:autoSpaceDE w:val="0"/>
        <w:autoSpaceDN w:val="0"/>
        <w:adjustRightInd w:val="0"/>
        <w:spacing w:line="240" w:lineRule="auto"/>
        <w:rPr>
          <w:rFonts w:ascii="Tahoma" w:hAnsi="Tahoma" w:cs="Tahoma"/>
          <w:b/>
          <w:sz w:val="20"/>
          <w:szCs w:val="20"/>
        </w:rPr>
      </w:pPr>
      <w:r w:rsidRPr="00EE20FD">
        <w:rPr>
          <w:rFonts w:ascii="Tahoma" w:hAnsi="Tahoma" w:cs="Tahoma"/>
          <w:b/>
          <w:sz w:val="20"/>
          <w:szCs w:val="20"/>
        </w:rPr>
        <w:t xml:space="preserve">Rozsah [dny]: </w:t>
      </w:r>
    </w:p>
    <w:p w:rsidR="00F63838" w:rsidRPr="00EE20FD" w:rsidRDefault="00F63838" w:rsidP="00EE20FD">
      <w:pPr>
        <w:autoSpaceDE w:val="0"/>
        <w:autoSpaceDN w:val="0"/>
        <w:adjustRightInd w:val="0"/>
        <w:spacing w:line="240" w:lineRule="auto"/>
        <w:rPr>
          <w:rFonts w:ascii="Tahoma" w:hAnsi="Tahoma" w:cs="Tahoma"/>
          <w:sz w:val="20"/>
          <w:szCs w:val="20"/>
        </w:rPr>
      </w:pPr>
      <w:r w:rsidRPr="00EE20FD">
        <w:rPr>
          <w:rFonts w:ascii="Tahoma" w:hAnsi="Tahoma" w:cs="Tahoma"/>
          <w:sz w:val="20"/>
          <w:szCs w:val="20"/>
        </w:rPr>
        <w:t>1</w:t>
      </w:r>
    </w:p>
    <w:p w:rsidR="00F63838" w:rsidRPr="00C7703A" w:rsidRDefault="00F63838" w:rsidP="00EE20FD">
      <w:pPr>
        <w:autoSpaceDE w:val="0"/>
        <w:autoSpaceDN w:val="0"/>
        <w:adjustRightInd w:val="0"/>
        <w:spacing w:before="60" w:after="60" w:line="240" w:lineRule="auto"/>
        <w:rPr>
          <w:rFonts w:ascii="Tahoma" w:hAnsi="Tahoma" w:cs="Tahoma"/>
          <w:i/>
          <w:sz w:val="20"/>
          <w:szCs w:val="20"/>
        </w:rPr>
      </w:pPr>
      <w:r w:rsidRPr="00C7703A">
        <w:rPr>
          <w:rFonts w:ascii="Tahoma" w:hAnsi="Tahoma" w:cs="Tahoma"/>
          <w:i/>
          <w:sz w:val="20"/>
          <w:szCs w:val="20"/>
        </w:rPr>
        <w:t>školící den = 8 x 45 vyučovacích minut, 2 x 15 minut přestávka na občerstvení, 1 x 60 minut přestávka na oběd</w:t>
      </w:r>
    </w:p>
    <w:p w:rsidR="00F63838" w:rsidRDefault="00F63838" w:rsidP="00EE20FD">
      <w:pPr>
        <w:autoSpaceDE w:val="0"/>
        <w:autoSpaceDN w:val="0"/>
        <w:adjustRightInd w:val="0"/>
        <w:spacing w:before="60" w:after="60" w:line="240" w:lineRule="auto"/>
        <w:rPr>
          <w:rFonts w:ascii="Tahoma" w:hAnsi="Tahoma" w:cs="Tahoma"/>
          <w:b/>
          <w:sz w:val="20"/>
          <w:szCs w:val="20"/>
        </w:rPr>
      </w:pPr>
    </w:p>
    <w:p w:rsidR="00F63838" w:rsidRPr="0007269A" w:rsidRDefault="00F63838" w:rsidP="00EE20FD">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Lhůta realizace:</w:t>
      </w:r>
    </w:p>
    <w:p w:rsidR="00F63838" w:rsidRDefault="00F63838" w:rsidP="00EE20FD">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 xml:space="preserve">Dle schváleného Harmonogramu mezi Dodavatelem a Zhotovitelem. Kurz bude realizován v období </w:t>
      </w:r>
      <w:r w:rsidR="00535332">
        <w:rPr>
          <w:rFonts w:ascii="Tahoma" w:hAnsi="Tahoma" w:cs="Tahoma"/>
          <w:sz w:val="20"/>
          <w:szCs w:val="20"/>
        </w:rPr>
        <w:t>10</w:t>
      </w:r>
      <w:r>
        <w:rPr>
          <w:rFonts w:ascii="Tahoma" w:hAnsi="Tahoma" w:cs="Tahoma"/>
          <w:sz w:val="20"/>
          <w:szCs w:val="20"/>
        </w:rPr>
        <w:t>/2014 – 6/2015.</w:t>
      </w:r>
    </w:p>
    <w:p w:rsidR="00F63838" w:rsidRDefault="00F63838" w:rsidP="00EE20FD">
      <w:pPr>
        <w:autoSpaceDE w:val="0"/>
        <w:autoSpaceDN w:val="0"/>
        <w:adjustRightInd w:val="0"/>
        <w:spacing w:before="60" w:after="60" w:line="240" w:lineRule="auto"/>
        <w:rPr>
          <w:rFonts w:ascii="Tahoma" w:hAnsi="Tahoma" w:cs="Tahoma"/>
          <w:b/>
          <w:sz w:val="20"/>
          <w:szCs w:val="20"/>
        </w:rPr>
      </w:pPr>
    </w:p>
    <w:p w:rsidR="00F63838" w:rsidRDefault="00F63838" w:rsidP="00EE20FD">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Další požadavky:</w:t>
      </w:r>
    </w:p>
    <w:p w:rsidR="00F63838" w:rsidRPr="0007269A" w:rsidRDefault="00F63838" w:rsidP="00EE20FD">
      <w:pPr>
        <w:rPr>
          <w:rFonts w:ascii="Tahoma" w:hAnsi="Tahoma" w:cs="Tahoma"/>
          <w:b/>
          <w:sz w:val="20"/>
          <w:szCs w:val="20"/>
        </w:rPr>
      </w:pPr>
      <w:r>
        <w:rPr>
          <w:rFonts w:ascii="Tahoma" w:hAnsi="Tahoma" w:cs="Tahoma"/>
          <w:sz w:val="20"/>
          <w:szCs w:val="20"/>
        </w:rPr>
        <w:t>Výstupem bude vydané osvědčení pro každou osobu řádně absolvující kurz.Součástí kurzu bude při zahájení prezenční listina, na závěr dotazník spokojenosti pro vyhodnocení kurzu. Dodavatel předloží vyhodnocení spokojenosti Zadavateli nejpozději do 14 dnů po ukončení kurzu.</w:t>
      </w:r>
    </w:p>
    <w:p w:rsidR="00F63838" w:rsidRDefault="00F63838" w:rsidP="00EE20FD">
      <w:pPr>
        <w:autoSpaceDE w:val="0"/>
        <w:autoSpaceDN w:val="0"/>
        <w:adjustRightInd w:val="0"/>
        <w:spacing w:before="60" w:after="60" w:line="240" w:lineRule="auto"/>
        <w:rPr>
          <w:rFonts w:ascii="Tahoma" w:hAnsi="Tahoma" w:cs="Tahoma"/>
          <w:b/>
          <w:sz w:val="20"/>
          <w:szCs w:val="20"/>
        </w:rPr>
      </w:pPr>
    </w:p>
    <w:p w:rsidR="00F63838" w:rsidRDefault="00F63838" w:rsidP="00EE20FD">
      <w:pPr>
        <w:autoSpaceDE w:val="0"/>
        <w:autoSpaceDN w:val="0"/>
        <w:adjustRightInd w:val="0"/>
        <w:spacing w:before="60" w:after="60" w:line="240" w:lineRule="auto"/>
        <w:rPr>
          <w:rFonts w:ascii="Tahoma" w:hAnsi="Tahoma" w:cs="Tahoma"/>
          <w:b/>
          <w:sz w:val="20"/>
          <w:szCs w:val="20"/>
        </w:rPr>
      </w:pPr>
      <w:r w:rsidRPr="0007269A">
        <w:rPr>
          <w:rFonts w:ascii="Tahoma" w:hAnsi="Tahoma" w:cs="Tahoma"/>
          <w:b/>
          <w:sz w:val="20"/>
          <w:szCs w:val="20"/>
        </w:rPr>
        <w:t>Předpokládaný počet účastníků:</w:t>
      </w:r>
    </w:p>
    <w:p w:rsidR="00F63838" w:rsidRPr="0007269A" w:rsidRDefault="00F63838" w:rsidP="00EE20FD">
      <w:pPr>
        <w:autoSpaceDE w:val="0"/>
        <w:autoSpaceDN w:val="0"/>
        <w:adjustRightInd w:val="0"/>
        <w:spacing w:before="60" w:after="60" w:line="240" w:lineRule="auto"/>
        <w:rPr>
          <w:rFonts w:ascii="Tahoma" w:hAnsi="Tahoma" w:cs="Tahoma"/>
          <w:sz w:val="20"/>
          <w:szCs w:val="20"/>
        </w:rPr>
      </w:pPr>
      <w:r>
        <w:rPr>
          <w:rFonts w:ascii="Tahoma" w:hAnsi="Tahoma" w:cs="Tahoma"/>
          <w:sz w:val="20"/>
          <w:szCs w:val="20"/>
        </w:rPr>
        <w:t>8</w:t>
      </w:r>
    </w:p>
    <w:p w:rsidR="00F63838" w:rsidRDefault="00F63838" w:rsidP="00EE20FD">
      <w:pPr>
        <w:autoSpaceDE w:val="0"/>
        <w:autoSpaceDN w:val="0"/>
        <w:adjustRightInd w:val="0"/>
        <w:spacing w:line="240" w:lineRule="auto"/>
        <w:rPr>
          <w:rFonts w:ascii="Tahoma" w:hAnsi="Tahoma" w:cs="Tahoma"/>
          <w:b/>
          <w:sz w:val="20"/>
          <w:szCs w:val="20"/>
        </w:rPr>
      </w:pPr>
    </w:p>
    <w:p w:rsidR="00F63838" w:rsidRPr="00EE20FD" w:rsidRDefault="00F63838" w:rsidP="00EE20FD">
      <w:pPr>
        <w:autoSpaceDE w:val="0"/>
        <w:autoSpaceDN w:val="0"/>
        <w:adjustRightInd w:val="0"/>
        <w:spacing w:line="240" w:lineRule="auto"/>
        <w:rPr>
          <w:rFonts w:ascii="Tahoma" w:hAnsi="Tahoma" w:cs="Tahoma"/>
          <w:b/>
          <w:sz w:val="20"/>
          <w:szCs w:val="20"/>
        </w:rPr>
      </w:pPr>
      <w:r w:rsidRPr="00EE20FD">
        <w:rPr>
          <w:rFonts w:ascii="Tahoma" w:hAnsi="Tahoma" w:cs="Tahoma"/>
          <w:b/>
          <w:sz w:val="20"/>
          <w:szCs w:val="20"/>
        </w:rPr>
        <w:t xml:space="preserve">Maximální cena kurzu (jeden účastník): </w:t>
      </w:r>
    </w:p>
    <w:p w:rsidR="00F63838" w:rsidRPr="00EE20FD" w:rsidRDefault="00F63838" w:rsidP="00EE20FD">
      <w:pPr>
        <w:autoSpaceDE w:val="0"/>
        <w:autoSpaceDN w:val="0"/>
        <w:adjustRightInd w:val="0"/>
        <w:spacing w:line="240" w:lineRule="auto"/>
        <w:rPr>
          <w:rFonts w:ascii="Tahoma" w:hAnsi="Tahoma" w:cs="Tahoma"/>
          <w:sz w:val="20"/>
          <w:szCs w:val="20"/>
        </w:rPr>
      </w:pPr>
      <w:r w:rsidRPr="00EE20FD">
        <w:rPr>
          <w:rFonts w:ascii="Tahoma" w:hAnsi="Tahoma" w:cs="Tahoma"/>
          <w:sz w:val="20"/>
          <w:szCs w:val="20"/>
        </w:rPr>
        <w:t>9 000,00 Kč bez DPH</w:t>
      </w:r>
    </w:p>
    <w:p w:rsidR="00F63838" w:rsidRPr="00EE20FD" w:rsidRDefault="00F63838" w:rsidP="0007269A">
      <w:pPr>
        <w:rPr>
          <w:rFonts w:ascii="Tahoma" w:hAnsi="Tahoma" w:cs="Tahoma"/>
          <w:sz w:val="20"/>
          <w:szCs w:val="20"/>
          <w:lang w:eastAsia="cs-CZ"/>
        </w:rPr>
      </w:pPr>
    </w:p>
    <w:p w:rsidR="00F63838" w:rsidRDefault="00F63838" w:rsidP="0007269A">
      <w:pPr>
        <w:rPr>
          <w:lang w:eastAsia="cs-CZ"/>
        </w:rPr>
      </w:pPr>
    </w:p>
    <w:p w:rsidR="00F63838" w:rsidRDefault="00F63838" w:rsidP="0007269A">
      <w:pPr>
        <w:rPr>
          <w:lang w:eastAsia="cs-CZ"/>
        </w:rPr>
      </w:pPr>
    </w:p>
    <w:p w:rsidR="00F63838" w:rsidRDefault="00F63838" w:rsidP="0007269A">
      <w:pPr>
        <w:rPr>
          <w:lang w:eastAsia="cs-CZ"/>
        </w:rPr>
      </w:pPr>
    </w:p>
    <w:p w:rsidR="00F63838" w:rsidRPr="00CC3B76" w:rsidRDefault="00F63838" w:rsidP="00EE20FD">
      <w:pPr>
        <w:autoSpaceDE w:val="0"/>
        <w:autoSpaceDN w:val="0"/>
        <w:adjustRightInd w:val="0"/>
        <w:spacing w:after="120" w:line="280" w:lineRule="atLeast"/>
        <w:rPr>
          <w:rFonts w:ascii="Tahoma" w:hAnsi="Tahoma" w:cs="Tahoma"/>
          <w:color w:val="000000"/>
          <w:sz w:val="20"/>
          <w:szCs w:val="20"/>
        </w:rPr>
      </w:pPr>
      <w:r w:rsidRPr="00CC3B76">
        <w:rPr>
          <w:rFonts w:ascii="Tahoma" w:hAnsi="Tahoma" w:cs="Tahoma"/>
          <w:color w:val="000000"/>
          <w:sz w:val="20"/>
          <w:szCs w:val="20"/>
        </w:rPr>
        <w:t>V ……………</w:t>
      </w:r>
      <w:r>
        <w:rPr>
          <w:rFonts w:ascii="Tahoma" w:hAnsi="Tahoma" w:cs="Tahoma"/>
          <w:color w:val="000000"/>
          <w:sz w:val="20"/>
          <w:szCs w:val="20"/>
        </w:rPr>
        <w:t>………….</w:t>
      </w:r>
      <w:r w:rsidRPr="00CC3B76">
        <w:rPr>
          <w:rFonts w:ascii="Tahoma" w:hAnsi="Tahoma" w:cs="Tahoma"/>
          <w:color w:val="000000"/>
          <w:sz w:val="20"/>
          <w:szCs w:val="20"/>
        </w:rPr>
        <w:t>…….. dne ………</w:t>
      </w:r>
      <w:r>
        <w:rPr>
          <w:rFonts w:ascii="Tahoma" w:hAnsi="Tahoma" w:cs="Tahoma"/>
          <w:color w:val="000000"/>
          <w:sz w:val="20"/>
          <w:szCs w:val="20"/>
        </w:rPr>
        <w:t>……………….</w:t>
      </w:r>
      <w:r w:rsidRPr="00CC3B76">
        <w:rPr>
          <w:rFonts w:ascii="Tahoma" w:hAnsi="Tahoma" w:cs="Tahoma"/>
          <w:color w:val="000000"/>
          <w:sz w:val="20"/>
          <w:szCs w:val="20"/>
        </w:rPr>
        <w:t xml:space="preserve">…….. </w:t>
      </w:r>
    </w:p>
    <w:p w:rsidR="00F63838" w:rsidRDefault="00F63838" w:rsidP="00EE20FD">
      <w:pPr>
        <w:spacing w:after="120" w:line="280" w:lineRule="atLeast"/>
        <w:rPr>
          <w:rFonts w:ascii="Tahoma" w:hAnsi="Tahoma" w:cs="Tahoma"/>
          <w:sz w:val="20"/>
          <w:szCs w:val="20"/>
        </w:rPr>
      </w:pPr>
    </w:p>
    <w:p w:rsidR="00F63838" w:rsidRPr="00E038BC" w:rsidRDefault="00F63838" w:rsidP="00EE20FD">
      <w:pPr>
        <w:spacing w:after="120" w:line="280" w:lineRule="atLeast"/>
        <w:rPr>
          <w:rFonts w:ascii="Tahoma" w:hAnsi="Tahoma" w:cs="Tahoma"/>
          <w:sz w:val="20"/>
          <w:szCs w:val="20"/>
        </w:rPr>
      </w:pPr>
      <w:r w:rsidRPr="00E038BC">
        <w:rPr>
          <w:rFonts w:ascii="Tahoma" w:hAnsi="Tahoma" w:cs="Tahoma"/>
          <w:sz w:val="20"/>
          <w:szCs w:val="20"/>
        </w:rPr>
        <w:t>Vlastnoruční podpis:……………………………………</w:t>
      </w:r>
    </w:p>
    <w:bookmarkStart w:id="1" w:name="Text19"/>
    <w:p w:rsidR="00F63838" w:rsidRDefault="00F63838" w:rsidP="00EE20FD">
      <w:pPr>
        <w:spacing w:after="120" w:line="280" w:lineRule="atLeast"/>
        <w:rPr>
          <w:rFonts w:ascii="Cambria" w:hAnsi="Cambria"/>
          <w:b/>
          <w:bCs/>
          <w:color w:val="365F91"/>
          <w:sz w:val="28"/>
          <w:szCs w:val="28"/>
        </w:rPr>
      </w:pPr>
      <w:r w:rsidRPr="00E038BC">
        <w:rPr>
          <w:rFonts w:ascii="Tahoma" w:hAnsi="Tahoma" w:cs="Tahoma"/>
          <w:sz w:val="20"/>
          <w:szCs w:val="20"/>
        </w:rPr>
        <w:fldChar w:fldCharType="begin">
          <w:ffData>
            <w:name w:val="Text19"/>
            <w:enabled/>
            <w:calcOnExit w:val="0"/>
            <w:textInput>
              <w:default w:val="Titul, jméno, příjmení, funkce oprávněné osoby za uchazeče jednat"/>
            </w:textInput>
          </w:ffData>
        </w:fldChar>
      </w:r>
      <w:r w:rsidRPr="00E038BC">
        <w:rPr>
          <w:rFonts w:ascii="Tahoma" w:hAnsi="Tahoma" w:cs="Tahoma"/>
          <w:sz w:val="20"/>
          <w:szCs w:val="20"/>
        </w:rPr>
        <w:instrText xml:space="preserve"> FORMTEXT </w:instrText>
      </w:r>
      <w:r w:rsidRPr="00E038BC">
        <w:rPr>
          <w:rFonts w:ascii="Tahoma" w:hAnsi="Tahoma" w:cs="Tahoma"/>
          <w:sz w:val="20"/>
          <w:szCs w:val="20"/>
        </w:rPr>
      </w:r>
      <w:r w:rsidRPr="00E038BC">
        <w:rPr>
          <w:rFonts w:ascii="Tahoma" w:hAnsi="Tahoma" w:cs="Tahoma"/>
          <w:sz w:val="20"/>
          <w:szCs w:val="20"/>
        </w:rPr>
        <w:fldChar w:fldCharType="separate"/>
      </w:r>
      <w:r w:rsidRPr="00E038BC">
        <w:rPr>
          <w:rFonts w:ascii="Tahoma" w:hAnsi="Tahoma" w:cs="Tahoma"/>
          <w:noProof/>
          <w:sz w:val="20"/>
          <w:szCs w:val="20"/>
        </w:rPr>
        <w:t xml:space="preserve">Titul, jméno, příjmení, funkce oprávněné osoby za </w:t>
      </w:r>
      <w:r>
        <w:rPr>
          <w:rFonts w:ascii="Tahoma" w:hAnsi="Tahoma" w:cs="Tahoma"/>
          <w:noProof/>
          <w:sz w:val="20"/>
          <w:szCs w:val="20"/>
        </w:rPr>
        <w:t>Uchazeč</w:t>
      </w:r>
      <w:r w:rsidRPr="00E038BC">
        <w:rPr>
          <w:rFonts w:ascii="Tahoma" w:hAnsi="Tahoma" w:cs="Tahoma"/>
          <w:noProof/>
          <w:sz w:val="20"/>
          <w:szCs w:val="20"/>
        </w:rPr>
        <w:t>e jednat</w:t>
      </w:r>
      <w:r w:rsidRPr="00E038BC">
        <w:rPr>
          <w:rFonts w:ascii="Tahoma" w:hAnsi="Tahoma" w:cs="Tahoma"/>
          <w:sz w:val="20"/>
          <w:szCs w:val="20"/>
        </w:rPr>
        <w:fldChar w:fldCharType="end"/>
      </w:r>
      <w:bookmarkEnd w:id="1"/>
    </w:p>
    <w:p w:rsidR="00F63838" w:rsidRDefault="00F63838" w:rsidP="0007269A">
      <w:pPr>
        <w:rPr>
          <w:lang w:eastAsia="cs-CZ"/>
        </w:rPr>
      </w:pPr>
    </w:p>
    <w:p w:rsidR="00F63838" w:rsidRDefault="00F63838" w:rsidP="0007269A">
      <w:pPr>
        <w:rPr>
          <w:lang w:eastAsia="cs-CZ"/>
        </w:rPr>
      </w:pPr>
    </w:p>
    <w:p w:rsidR="00F63838" w:rsidRDefault="00F63838" w:rsidP="0007269A">
      <w:pPr>
        <w:rPr>
          <w:lang w:eastAsia="cs-CZ"/>
        </w:rPr>
      </w:pPr>
    </w:p>
    <w:p w:rsidR="00F63838" w:rsidRDefault="00F63838" w:rsidP="0007269A">
      <w:pPr>
        <w:rPr>
          <w:lang w:eastAsia="cs-CZ"/>
        </w:rPr>
      </w:pPr>
    </w:p>
    <w:p w:rsidR="00F63838" w:rsidRDefault="00F63838" w:rsidP="0007269A">
      <w:pPr>
        <w:rPr>
          <w:lang w:eastAsia="cs-CZ"/>
        </w:rPr>
      </w:pPr>
    </w:p>
    <w:p w:rsidR="00F63838" w:rsidRPr="0007269A" w:rsidRDefault="00F63838" w:rsidP="0007269A">
      <w:pPr>
        <w:rPr>
          <w:lang w:eastAsia="cs-CZ"/>
        </w:rPr>
      </w:pPr>
    </w:p>
    <w:sectPr w:rsidR="00F63838" w:rsidRPr="0007269A" w:rsidSect="006F522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051" w:rsidRDefault="00715051" w:rsidP="006F0A41">
      <w:pPr>
        <w:spacing w:line="240" w:lineRule="auto"/>
      </w:pPr>
      <w:r>
        <w:separator/>
      </w:r>
    </w:p>
  </w:endnote>
  <w:endnote w:type="continuationSeparator" w:id="0">
    <w:p w:rsidR="00715051" w:rsidRDefault="00715051" w:rsidP="006F0A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051" w:rsidRDefault="00715051" w:rsidP="006F0A41">
      <w:pPr>
        <w:spacing w:line="240" w:lineRule="auto"/>
      </w:pPr>
      <w:r>
        <w:separator/>
      </w:r>
    </w:p>
  </w:footnote>
  <w:footnote w:type="continuationSeparator" w:id="0">
    <w:p w:rsidR="00715051" w:rsidRDefault="00715051" w:rsidP="006F0A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838" w:rsidRDefault="00535332" w:rsidP="0007269A">
    <w:pPr>
      <w:pStyle w:val="Zhlav"/>
      <w:jc w:val="right"/>
      <w:rPr>
        <w:rFonts w:ascii="Arial" w:hAnsi="Arial" w:cs="Arial"/>
        <w:sz w:val="20"/>
        <w:szCs w:val="20"/>
      </w:rPr>
    </w:pPr>
    <w:r>
      <w:rPr>
        <w:noProof/>
        <w:lang w:eastAsia="cs-CZ"/>
      </w:rPr>
      <w:drawing>
        <wp:inline distT="0" distB="0" distL="0" distR="0">
          <wp:extent cx="5695950" cy="6191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0" cy="619125"/>
                  </a:xfrm>
                  <a:prstGeom prst="rect">
                    <a:avLst/>
                  </a:prstGeom>
                  <a:noFill/>
                  <a:ln>
                    <a:noFill/>
                  </a:ln>
                </pic:spPr>
              </pic:pic>
            </a:graphicData>
          </a:graphic>
        </wp:inline>
      </w:drawing>
    </w:r>
  </w:p>
  <w:p w:rsidR="00F63838" w:rsidRDefault="00F63838">
    <w:pPr>
      <w:pStyle w:val="Zhlav"/>
    </w:pPr>
  </w:p>
  <w:p w:rsidR="00F63838" w:rsidRDefault="00F63838" w:rsidP="0007269A">
    <w:pPr>
      <w:pStyle w:val="Zhlav"/>
      <w:tabs>
        <w:tab w:val="clear" w:pos="9072"/>
        <w:tab w:val="right" w:pos="9639"/>
      </w:tabs>
      <w:jc w:val="right"/>
    </w:pPr>
    <w:r>
      <w:rPr>
        <w:rFonts w:ascii="Arial" w:hAnsi="Arial" w:cs="Arial"/>
        <w:sz w:val="20"/>
        <w:szCs w:val="20"/>
      </w:rPr>
      <w:t xml:space="preserve">                         </w:t>
    </w:r>
    <w:r w:rsidRPr="00605F29">
      <w:rPr>
        <w:rFonts w:ascii="Arial" w:hAnsi="Arial" w:cs="Arial"/>
        <w:sz w:val="20"/>
        <w:szCs w:val="20"/>
      </w:rPr>
      <w:t xml:space="preserve">Příloha.č. </w:t>
    </w:r>
    <w:r>
      <w:rPr>
        <w:rFonts w:ascii="Arial" w:hAnsi="Arial" w:cs="Arial"/>
        <w:sz w:val="20"/>
        <w:szCs w:val="20"/>
      </w:rPr>
      <w:t>3</w:t>
    </w:r>
    <w:r w:rsidRPr="00605F29">
      <w:rPr>
        <w:rFonts w:ascii="Arial" w:hAnsi="Arial" w:cs="Arial"/>
        <w:sz w:val="20"/>
        <w:szCs w:val="20"/>
      </w:rPr>
      <w:t xml:space="preserve"> Zadávací dokumentace</w:t>
    </w:r>
    <w:r>
      <w:tab/>
      <w:t xml:space="preserve"> </w:t>
    </w:r>
  </w:p>
  <w:p w:rsidR="00F63838" w:rsidRDefault="00F63838" w:rsidP="00984102">
    <w:pPr>
      <w:pStyle w:val="Zhlav"/>
      <w:tabs>
        <w:tab w:val="clear" w:pos="9072"/>
        <w:tab w:val="right" w:pos="9639"/>
      </w:tabs>
      <w:jc w:val="right"/>
    </w:pPr>
    <w:r>
      <w:rPr>
        <w:rFonts w:ascii="Tahoma" w:hAnsi="Tahoma" w:cs="Tahoma"/>
        <w:sz w:val="20"/>
        <w:szCs w:val="20"/>
      </w:rPr>
      <w:t xml:space="preserve">Příloha č. 1 </w:t>
    </w:r>
    <w:r>
      <w:rPr>
        <w:rFonts w:ascii="Tahoma" w:hAnsi="Tahoma" w:cs="Tahoma"/>
        <w:caps/>
        <w:sz w:val="20"/>
        <w:szCs w:val="20"/>
        <w:lang w:eastAsia="cs-CZ"/>
      </w:rPr>
      <w:t>Smlouvy o ORGANIZACI A ZAJIŠTĚNÍ VZDĚLÁVACÍCH KURZŮ</w:t>
    </w:r>
  </w:p>
  <w:p w:rsidR="00F63838" w:rsidRDefault="00F6383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7DB"/>
    <w:multiLevelType w:val="hybridMultilevel"/>
    <w:tmpl w:val="C4568C0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494CEC"/>
    <w:multiLevelType w:val="hybridMultilevel"/>
    <w:tmpl w:val="F86A7C14"/>
    <w:lvl w:ilvl="0" w:tplc="5268AF56">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70503E8"/>
    <w:multiLevelType w:val="hybridMultilevel"/>
    <w:tmpl w:val="663A191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CD44BCC"/>
    <w:multiLevelType w:val="multilevel"/>
    <w:tmpl w:val="318A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D9323C"/>
    <w:multiLevelType w:val="multilevel"/>
    <w:tmpl w:val="AA58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CB5C44"/>
    <w:multiLevelType w:val="multilevel"/>
    <w:tmpl w:val="439E8FD0"/>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493621"/>
    <w:multiLevelType w:val="hybridMultilevel"/>
    <w:tmpl w:val="B3C63E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5DB1870"/>
    <w:multiLevelType w:val="multilevel"/>
    <w:tmpl w:val="4688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4E57A2"/>
    <w:multiLevelType w:val="hybridMultilevel"/>
    <w:tmpl w:val="656A1EE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71400F2"/>
    <w:multiLevelType w:val="multilevel"/>
    <w:tmpl w:val="EBD4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3A3C9F"/>
    <w:multiLevelType w:val="multilevel"/>
    <w:tmpl w:val="CC70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241CFB"/>
    <w:multiLevelType w:val="multilevel"/>
    <w:tmpl w:val="0F8A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4909F1"/>
    <w:multiLevelType w:val="multilevel"/>
    <w:tmpl w:val="43FC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5642EA"/>
    <w:multiLevelType w:val="multilevel"/>
    <w:tmpl w:val="AB00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6503FD"/>
    <w:multiLevelType w:val="multilevel"/>
    <w:tmpl w:val="4B22BA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585DCA"/>
    <w:multiLevelType w:val="hybridMultilevel"/>
    <w:tmpl w:val="B504EB4E"/>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6">
    <w:nsid w:val="21A72B71"/>
    <w:multiLevelType w:val="hybridMultilevel"/>
    <w:tmpl w:val="A8EE4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7A476F9"/>
    <w:multiLevelType w:val="multilevel"/>
    <w:tmpl w:val="FBC4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1C3828"/>
    <w:multiLevelType w:val="hybridMultilevel"/>
    <w:tmpl w:val="198A40F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2D71101F"/>
    <w:multiLevelType w:val="hybridMultilevel"/>
    <w:tmpl w:val="5712B6CE"/>
    <w:lvl w:ilvl="0" w:tplc="04050001">
      <w:start w:val="1"/>
      <w:numFmt w:val="bullet"/>
      <w:lvlText w:val=""/>
      <w:lvlJc w:val="left"/>
      <w:pPr>
        <w:ind w:left="1065" w:hanging="705"/>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04A4A13"/>
    <w:multiLevelType w:val="hybridMultilevel"/>
    <w:tmpl w:val="D8DE4AD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32C311EB"/>
    <w:multiLevelType w:val="multilevel"/>
    <w:tmpl w:val="17BC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8A4AD3"/>
    <w:multiLevelType w:val="hybridMultilevel"/>
    <w:tmpl w:val="8FCE409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99B3F5B"/>
    <w:multiLevelType w:val="hybridMultilevel"/>
    <w:tmpl w:val="57C47F2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399E15AB"/>
    <w:multiLevelType w:val="multilevel"/>
    <w:tmpl w:val="FB16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294538"/>
    <w:multiLevelType w:val="multilevel"/>
    <w:tmpl w:val="595C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BD4C78"/>
    <w:multiLevelType w:val="multilevel"/>
    <w:tmpl w:val="B7A4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5B7DDE"/>
    <w:multiLevelType w:val="multilevel"/>
    <w:tmpl w:val="FAB2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5E3C81"/>
    <w:multiLevelType w:val="multilevel"/>
    <w:tmpl w:val="A566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F24930"/>
    <w:multiLevelType w:val="multilevel"/>
    <w:tmpl w:val="439E8FD0"/>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E65C78"/>
    <w:multiLevelType w:val="hybridMultilevel"/>
    <w:tmpl w:val="75D60F6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4E3D34A3"/>
    <w:multiLevelType w:val="multilevel"/>
    <w:tmpl w:val="017C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6D3B7A"/>
    <w:multiLevelType w:val="hybridMultilevel"/>
    <w:tmpl w:val="6914ADB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4F750F9B"/>
    <w:multiLevelType w:val="multilevel"/>
    <w:tmpl w:val="D62E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FF76F39"/>
    <w:multiLevelType w:val="multilevel"/>
    <w:tmpl w:val="3D9C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2997339"/>
    <w:multiLevelType w:val="hybridMultilevel"/>
    <w:tmpl w:val="663A191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54312598"/>
    <w:multiLevelType w:val="multilevel"/>
    <w:tmpl w:val="0382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DE0622"/>
    <w:multiLevelType w:val="hybridMultilevel"/>
    <w:tmpl w:val="56DC898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606B2E19"/>
    <w:multiLevelType w:val="multilevel"/>
    <w:tmpl w:val="6A18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1D026EF"/>
    <w:multiLevelType w:val="multilevel"/>
    <w:tmpl w:val="B684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2801D70"/>
    <w:multiLevelType w:val="multilevel"/>
    <w:tmpl w:val="2556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980781"/>
    <w:multiLevelType w:val="hybridMultilevel"/>
    <w:tmpl w:val="27F8B98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6A951EDA"/>
    <w:multiLevelType w:val="multilevel"/>
    <w:tmpl w:val="8324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2E2F79"/>
    <w:multiLevelType w:val="multilevel"/>
    <w:tmpl w:val="BFC4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39688E"/>
    <w:multiLevelType w:val="hybridMultilevel"/>
    <w:tmpl w:val="D8F827C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5FD3AF9"/>
    <w:multiLevelType w:val="multilevel"/>
    <w:tmpl w:val="4DD0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EC0DED"/>
    <w:multiLevelType w:val="hybridMultilevel"/>
    <w:tmpl w:val="F8A4479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nsid w:val="7BA375FD"/>
    <w:multiLevelType w:val="multilevel"/>
    <w:tmpl w:val="60BC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B27B17"/>
    <w:multiLevelType w:val="multilevel"/>
    <w:tmpl w:val="FAC4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105104"/>
    <w:multiLevelType w:val="hybridMultilevel"/>
    <w:tmpl w:val="E108B41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8"/>
  </w:num>
  <w:num w:numId="2">
    <w:abstractNumId w:val="6"/>
  </w:num>
  <w:num w:numId="3">
    <w:abstractNumId w:val="35"/>
  </w:num>
  <w:num w:numId="4">
    <w:abstractNumId w:val="2"/>
  </w:num>
  <w:num w:numId="5">
    <w:abstractNumId w:val="20"/>
  </w:num>
  <w:num w:numId="6">
    <w:abstractNumId w:val="14"/>
  </w:num>
  <w:num w:numId="7">
    <w:abstractNumId w:val="1"/>
  </w:num>
  <w:num w:numId="8">
    <w:abstractNumId w:val="29"/>
  </w:num>
  <w:num w:numId="9">
    <w:abstractNumId w:val="0"/>
  </w:num>
  <w:num w:numId="10">
    <w:abstractNumId w:val="5"/>
  </w:num>
  <w:num w:numId="11">
    <w:abstractNumId w:val="44"/>
  </w:num>
  <w:num w:numId="12">
    <w:abstractNumId w:val="13"/>
  </w:num>
  <w:num w:numId="13">
    <w:abstractNumId w:val="18"/>
  </w:num>
  <w:num w:numId="14">
    <w:abstractNumId w:val="30"/>
  </w:num>
  <w:num w:numId="15">
    <w:abstractNumId w:val="46"/>
  </w:num>
  <w:num w:numId="16">
    <w:abstractNumId w:val="41"/>
  </w:num>
  <w:num w:numId="17">
    <w:abstractNumId w:val="4"/>
  </w:num>
  <w:num w:numId="18">
    <w:abstractNumId w:val="24"/>
  </w:num>
  <w:num w:numId="19">
    <w:abstractNumId w:val="27"/>
  </w:num>
  <w:num w:numId="20">
    <w:abstractNumId w:val="34"/>
  </w:num>
  <w:num w:numId="21">
    <w:abstractNumId w:val="7"/>
  </w:num>
  <w:num w:numId="22">
    <w:abstractNumId w:val="10"/>
  </w:num>
  <w:num w:numId="23">
    <w:abstractNumId w:val="40"/>
  </w:num>
  <w:num w:numId="24">
    <w:abstractNumId w:val="12"/>
  </w:num>
  <w:num w:numId="25">
    <w:abstractNumId w:val="21"/>
  </w:num>
  <w:num w:numId="26">
    <w:abstractNumId w:val="11"/>
  </w:num>
  <w:num w:numId="27">
    <w:abstractNumId w:val="43"/>
  </w:num>
  <w:num w:numId="28">
    <w:abstractNumId w:val="9"/>
  </w:num>
  <w:num w:numId="29">
    <w:abstractNumId w:val="17"/>
  </w:num>
  <w:num w:numId="30">
    <w:abstractNumId w:val="28"/>
  </w:num>
  <w:num w:numId="31">
    <w:abstractNumId w:val="25"/>
  </w:num>
  <w:num w:numId="32">
    <w:abstractNumId w:val="48"/>
  </w:num>
  <w:num w:numId="33">
    <w:abstractNumId w:val="38"/>
  </w:num>
  <w:num w:numId="34">
    <w:abstractNumId w:val="47"/>
  </w:num>
  <w:num w:numId="35">
    <w:abstractNumId w:val="33"/>
  </w:num>
  <w:num w:numId="36">
    <w:abstractNumId w:val="39"/>
  </w:num>
  <w:num w:numId="37">
    <w:abstractNumId w:val="31"/>
  </w:num>
  <w:num w:numId="38">
    <w:abstractNumId w:val="42"/>
  </w:num>
  <w:num w:numId="39">
    <w:abstractNumId w:val="26"/>
  </w:num>
  <w:num w:numId="40">
    <w:abstractNumId w:val="3"/>
  </w:num>
  <w:num w:numId="41">
    <w:abstractNumId w:val="45"/>
  </w:num>
  <w:num w:numId="42">
    <w:abstractNumId w:val="36"/>
  </w:num>
  <w:num w:numId="43">
    <w:abstractNumId w:val="16"/>
  </w:num>
  <w:num w:numId="44">
    <w:abstractNumId w:val="37"/>
  </w:num>
  <w:num w:numId="45">
    <w:abstractNumId w:val="32"/>
  </w:num>
  <w:num w:numId="46">
    <w:abstractNumId w:val="23"/>
  </w:num>
  <w:num w:numId="47">
    <w:abstractNumId w:val="49"/>
  </w:num>
  <w:num w:numId="48">
    <w:abstractNumId w:val="22"/>
  </w:num>
  <w:num w:numId="49">
    <w:abstractNumId w:val="19"/>
  </w:num>
  <w:num w:numId="50">
    <w:abstractNumId w:val="1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61"/>
    <w:rsid w:val="00011305"/>
    <w:rsid w:val="00013122"/>
    <w:rsid w:val="00015729"/>
    <w:rsid w:val="00031B38"/>
    <w:rsid w:val="00043F7C"/>
    <w:rsid w:val="0004405F"/>
    <w:rsid w:val="00071EB6"/>
    <w:rsid w:val="0007269A"/>
    <w:rsid w:val="00075B1C"/>
    <w:rsid w:val="000B3031"/>
    <w:rsid w:val="000E52B3"/>
    <w:rsid w:val="000E53BC"/>
    <w:rsid w:val="000E6748"/>
    <w:rsid w:val="000F0F2D"/>
    <w:rsid w:val="000F4421"/>
    <w:rsid w:val="001013CB"/>
    <w:rsid w:val="0011592B"/>
    <w:rsid w:val="00143F3E"/>
    <w:rsid w:val="00151E51"/>
    <w:rsid w:val="00151EAA"/>
    <w:rsid w:val="001523B4"/>
    <w:rsid w:val="0015642A"/>
    <w:rsid w:val="001D1151"/>
    <w:rsid w:val="001D2C3A"/>
    <w:rsid w:val="001D2E4A"/>
    <w:rsid w:val="001D2EAD"/>
    <w:rsid w:val="001D31EE"/>
    <w:rsid w:val="001E6340"/>
    <w:rsid w:val="001E6A61"/>
    <w:rsid w:val="001F7A05"/>
    <w:rsid w:val="0021061C"/>
    <w:rsid w:val="0023387C"/>
    <w:rsid w:val="00257C82"/>
    <w:rsid w:val="00262A32"/>
    <w:rsid w:val="002975C3"/>
    <w:rsid w:val="002A66AE"/>
    <w:rsid w:val="002C633F"/>
    <w:rsid w:val="002D455E"/>
    <w:rsid w:val="002F032B"/>
    <w:rsid w:val="00304541"/>
    <w:rsid w:val="00331F6E"/>
    <w:rsid w:val="00332252"/>
    <w:rsid w:val="00342ECA"/>
    <w:rsid w:val="00361425"/>
    <w:rsid w:val="00363313"/>
    <w:rsid w:val="00370E08"/>
    <w:rsid w:val="00371157"/>
    <w:rsid w:val="003952CB"/>
    <w:rsid w:val="00397A4B"/>
    <w:rsid w:val="003E1E74"/>
    <w:rsid w:val="003E70D1"/>
    <w:rsid w:val="0040795E"/>
    <w:rsid w:val="004146F9"/>
    <w:rsid w:val="0042256B"/>
    <w:rsid w:val="00434CDC"/>
    <w:rsid w:val="00443A66"/>
    <w:rsid w:val="00445527"/>
    <w:rsid w:val="00465444"/>
    <w:rsid w:val="004A5B8C"/>
    <w:rsid w:val="004C4EA5"/>
    <w:rsid w:val="004E7FB9"/>
    <w:rsid w:val="00505832"/>
    <w:rsid w:val="00511809"/>
    <w:rsid w:val="00511A42"/>
    <w:rsid w:val="00533A02"/>
    <w:rsid w:val="00535332"/>
    <w:rsid w:val="005637D5"/>
    <w:rsid w:val="005C4838"/>
    <w:rsid w:val="005E77C4"/>
    <w:rsid w:val="005F0176"/>
    <w:rsid w:val="005F106E"/>
    <w:rsid w:val="005F30DF"/>
    <w:rsid w:val="005F3AB4"/>
    <w:rsid w:val="006001AA"/>
    <w:rsid w:val="00605F29"/>
    <w:rsid w:val="00617289"/>
    <w:rsid w:val="0063587C"/>
    <w:rsid w:val="00636972"/>
    <w:rsid w:val="00642434"/>
    <w:rsid w:val="00663049"/>
    <w:rsid w:val="0069146C"/>
    <w:rsid w:val="00697F64"/>
    <w:rsid w:val="006A3333"/>
    <w:rsid w:val="006B340D"/>
    <w:rsid w:val="006C4180"/>
    <w:rsid w:val="006C4819"/>
    <w:rsid w:val="006D09CF"/>
    <w:rsid w:val="006E4966"/>
    <w:rsid w:val="006E743E"/>
    <w:rsid w:val="006F09C7"/>
    <w:rsid w:val="006F0A41"/>
    <w:rsid w:val="006F522F"/>
    <w:rsid w:val="007073A3"/>
    <w:rsid w:val="00715051"/>
    <w:rsid w:val="007162DF"/>
    <w:rsid w:val="007164AB"/>
    <w:rsid w:val="0074234E"/>
    <w:rsid w:val="00776E1D"/>
    <w:rsid w:val="00780401"/>
    <w:rsid w:val="0078650A"/>
    <w:rsid w:val="007A3E9A"/>
    <w:rsid w:val="007C1F74"/>
    <w:rsid w:val="007C3BD6"/>
    <w:rsid w:val="007C7CFC"/>
    <w:rsid w:val="007D751C"/>
    <w:rsid w:val="008003E9"/>
    <w:rsid w:val="00804FF9"/>
    <w:rsid w:val="00811B37"/>
    <w:rsid w:val="00812561"/>
    <w:rsid w:val="008136DF"/>
    <w:rsid w:val="00856ED3"/>
    <w:rsid w:val="0086279F"/>
    <w:rsid w:val="00867A36"/>
    <w:rsid w:val="00877E9A"/>
    <w:rsid w:val="00882E92"/>
    <w:rsid w:val="00885A35"/>
    <w:rsid w:val="00895438"/>
    <w:rsid w:val="008B1F62"/>
    <w:rsid w:val="008C6A1A"/>
    <w:rsid w:val="008D41BD"/>
    <w:rsid w:val="008D49BA"/>
    <w:rsid w:val="008D7BA5"/>
    <w:rsid w:val="008E4E78"/>
    <w:rsid w:val="008F5B44"/>
    <w:rsid w:val="008F7CBF"/>
    <w:rsid w:val="00920F03"/>
    <w:rsid w:val="0097650F"/>
    <w:rsid w:val="00984102"/>
    <w:rsid w:val="009845D3"/>
    <w:rsid w:val="00990657"/>
    <w:rsid w:val="009B5313"/>
    <w:rsid w:val="009C10A6"/>
    <w:rsid w:val="00A2665E"/>
    <w:rsid w:val="00A4728C"/>
    <w:rsid w:val="00A52281"/>
    <w:rsid w:val="00A6224F"/>
    <w:rsid w:val="00A65B77"/>
    <w:rsid w:val="00A74694"/>
    <w:rsid w:val="00A93F28"/>
    <w:rsid w:val="00AA0648"/>
    <w:rsid w:val="00AB6EC8"/>
    <w:rsid w:val="00AB795E"/>
    <w:rsid w:val="00AD70A7"/>
    <w:rsid w:val="00AE1FCE"/>
    <w:rsid w:val="00AE37DB"/>
    <w:rsid w:val="00B02182"/>
    <w:rsid w:val="00B11FFA"/>
    <w:rsid w:val="00B25B22"/>
    <w:rsid w:val="00B349E6"/>
    <w:rsid w:val="00B35855"/>
    <w:rsid w:val="00B46DB8"/>
    <w:rsid w:val="00B52201"/>
    <w:rsid w:val="00B52220"/>
    <w:rsid w:val="00B5420E"/>
    <w:rsid w:val="00B92FEE"/>
    <w:rsid w:val="00BB6CF3"/>
    <w:rsid w:val="00BC1815"/>
    <w:rsid w:val="00BF4169"/>
    <w:rsid w:val="00C13234"/>
    <w:rsid w:val="00C155FE"/>
    <w:rsid w:val="00C16E39"/>
    <w:rsid w:val="00C4160E"/>
    <w:rsid w:val="00C4301D"/>
    <w:rsid w:val="00C433BE"/>
    <w:rsid w:val="00C7703A"/>
    <w:rsid w:val="00C85D46"/>
    <w:rsid w:val="00C97A7B"/>
    <w:rsid w:val="00CB289C"/>
    <w:rsid w:val="00CC1918"/>
    <w:rsid w:val="00CC389B"/>
    <w:rsid w:val="00CC3B76"/>
    <w:rsid w:val="00CD577C"/>
    <w:rsid w:val="00CD66F6"/>
    <w:rsid w:val="00CF0627"/>
    <w:rsid w:val="00CF1909"/>
    <w:rsid w:val="00D071C2"/>
    <w:rsid w:val="00D258E7"/>
    <w:rsid w:val="00D30B9E"/>
    <w:rsid w:val="00D3201D"/>
    <w:rsid w:val="00D5331D"/>
    <w:rsid w:val="00D60601"/>
    <w:rsid w:val="00D7018F"/>
    <w:rsid w:val="00D80450"/>
    <w:rsid w:val="00D93995"/>
    <w:rsid w:val="00D970B7"/>
    <w:rsid w:val="00DA3EB3"/>
    <w:rsid w:val="00DB18AB"/>
    <w:rsid w:val="00DB23DF"/>
    <w:rsid w:val="00DC1042"/>
    <w:rsid w:val="00DE2880"/>
    <w:rsid w:val="00DE3045"/>
    <w:rsid w:val="00E038BC"/>
    <w:rsid w:val="00E539A5"/>
    <w:rsid w:val="00E67DC1"/>
    <w:rsid w:val="00E707D8"/>
    <w:rsid w:val="00E86B89"/>
    <w:rsid w:val="00EC56FC"/>
    <w:rsid w:val="00EE20FD"/>
    <w:rsid w:val="00EE247B"/>
    <w:rsid w:val="00EF2CB1"/>
    <w:rsid w:val="00F154E1"/>
    <w:rsid w:val="00F27F7A"/>
    <w:rsid w:val="00F30C65"/>
    <w:rsid w:val="00F31BDF"/>
    <w:rsid w:val="00F50D0C"/>
    <w:rsid w:val="00F63838"/>
    <w:rsid w:val="00F70942"/>
    <w:rsid w:val="00F74BB5"/>
    <w:rsid w:val="00F878A4"/>
    <w:rsid w:val="00FB6512"/>
    <w:rsid w:val="00FC260D"/>
    <w:rsid w:val="00FC4959"/>
    <w:rsid w:val="00FE15E9"/>
    <w:rsid w:val="00FE5321"/>
    <w:rsid w:val="00FF272F"/>
    <w:rsid w:val="00FF3D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E5321"/>
    <w:pPr>
      <w:spacing w:line="276" w:lineRule="auto"/>
      <w:jc w:val="both"/>
    </w:pPr>
    <w:rPr>
      <w:sz w:val="22"/>
      <w:szCs w:val="22"/>
      <w:lang w:eastAsia="en-US"/>
    </w:rPr>
  </w:style>
  <w:style w:type="paragraph" w:styleId="Nadpis1">
    <w:name w:val="heading 1"/>
    <w:basedOn w:val="Normln"/>
    <w:next w:val="Normln"/>
    <w:link w:val="Nadpis1Char"/>
    <w:uiPriority w:val="99"/>
    <w:qFormat/>
    <w:rsid w:val="00812561"/>
    <w:pPr>
      <w:keepNext/>
      <w:keepLines/>
      <w:spacing w:before="48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9"/>
    <w:qFormat/>
    <w:rsid w:val="00812561"/>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9"/>
    <w:qFormat/>
    <w:locked/>
    <w:rsid w:val="005F106E"/>
    <w:pPr>
      <w:keepNext/>
      <w:keepLines/>
      <w:spacing w:before="200"/>
      <w:outlineLvl w:val="2"/>
    </w:pPr>
    <w:rPr>
      <w:rFonts w:ascii="Cambria" w:eastAsia="Times New Roman" w:hAnsi="Cambria"/>
      <w:b/>
      <w:bCs/>
      <w:color w:val="4F81BD"/>
    </w:rPr>
  </w:style>
  <w:style w:type="paragraph" w:styleId="Nadpis4">
    <w:name w:val="heading 4"/>
    <w:basedOn w:val="Normln"/>
    <w:next w:val="Normln"/>
    <w:link w:val="Nadpis4Char"/>
    <w:uiPriority w:val="99"/>
    <w:qFormat/>
    <w:rsid w:val="009845D3"/>
    <w:pPr>
      <w:keepNext/>
      <w:keepLines/>
      <w:spacing w:before="200"/>
      <w:outlineLvl w:val="3"/>
    </w:pPr>
    <w:rPr>
      <w:rFonts w:ascii="Cambria" w:eastAsia="Times New Roman"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12561"/>
    <w:rPr>
      <w:rFonts w:ascii="Cambria" w:hAnsi="Cambria" w:cs="Times New Roman"/>
      <w:b/>
      <w:bCs/>
      <w:color w:val="365F91"/>
      <w:sz w:val="28"/>
      <w:szCs w:val="28"/>
    </w:rPr>
  </w:style>
  <w:style w:type="character" w:customStyle="1" w:styleId="Nadpis2Char">
    <w:name w:val="Nadpis 2 Char"/>
    <w:link w:val="Nadpis2"/>
    <w:uiPriority w:val="99"/>
    <w:locked/>
    <w:rsid w:val="00812561"/>
    <w:rPr>
      <w:rFonts w:ascii="Cambria" w:hAnsi="Cambria" w:cs="Times New Roman"/>
      <w:b/>
      <w:bCs/>
      <w:color w:val="4F81BD"/>
      <w:sz w:val="26"/>
      <w:szCs w:val="26"/>
    </w:rPr>
  </w:style>
  <w:style w:type="character" w:customStyle="1" w:styleId="Nadpis3Char">
    <w:name w:val="Nadpis 3 Char"/>
    <w:link w:val="Nadpis3"/>
    <w:uiPriority w:val="99"/>
    <w:locked/>
    <w:rsid w:val="005F106E"/>
    <w:rPr>
      <w:rFonts w:ascii="Cambria" w:hAnsi="Cambria" w:cs="Times New Roman"/>
      <w:b/>
      <w:bCs/>
      <w:color w:val="4F81BD"/>
      <w:lang w:eastAsia="en-US"/>
    </w:rPr>
  </w:style>
  <w:style w:type="character" w:customStyle="1" w:styleId="Nadpis4Char">
    <w:name w:val="Nadpis 4 Char"/>
    <w:link w:val="Nadpis4"/>
    <w:uiPriority w:val="99"/>
    <w:semiHidden/>
    <w:locked/>
    <w:rsid w:val="009845D3"/>
    <w:rPr>
      <w:rFonts w:ascii="Cambria" w:hAnsi="Cambria" w:cs="Times New Roman"/>
      <w:b/>
      <w:bCs/>
      <w:i/>
      <w:iCs/>
      <w:color w:val="4F81BD"/>
    </w:rPr>
  </w:style>
  <w:style w:type="paragraph" w:styleId="Textbubliny">
    <w:name w:val="Balloon Text"/>
    <w:basedOn w:val="Normln"/>
    <w:link w:val="TextbublinyChar"/>
    <w:uiPriority w:val="99"/>
    <w:semiHidden/>
    <w:rsid w:val="00812561"/>
    <w:pPr>
      <w:spacing w:line="240" w:lineRule="auto"/>
    </w:pPr>
    <w:rPr>
      <w:rFonts w:ascii="Tahoma" w:hAnsi="Tahoma" w:cs="Tahoma"/>
      <w:sz w:val="16"/>
      <w:szCs w:val="16"/>
    </w:rPr>
  </w:style>
  <w:style w:type="character" w:customStyle="1" w:styleId="TextbublinyChar">
    <w:name w:val="Text bubliny Char"/>
    <w:link w:val="Textbubliny"/>
    <w:uiPriority w:val="99"/>
    <w:semiHidden/>
    <w:locked/>
    <w:rsid w:val="00812561"/>
    <w:rPr>
      <w:rFonts w:ascii="Tahoma" w:hAnsi="Tahoma" w:cs="Tahoma"/>
      <w:sz w:val="16"/>
      <w:szCs w:val="16"/>
    </w:rPr>
  </w:style>
  <w:style w:type="paragraph" w:styleId="Nadpisobsahu">
    <w:name w:val="TOC Heading"/>
    <w:basedOn w:val="Nadpis1"/>
    <w:next w:val="Normln"/>
    <w:uiPriority w:val="99"/>
    <w:qFormat/>
    <w:rsid w:val="00812561"/>
    <w:pPr>
      <w:outlineLvl w:val="9"/>
    </w:pPr>
    <w:rPr>
      <w:lang w:eastAsia="cs-CZ"/>
    </w:rPr>
  </w:style>
  <w:style w:type="paragraph" w:styleId="Obsah1">
    <w:name w:val="toc 1"/>
    <w:basedOn w:val="Normln"/>
    <w:next w:val="Normln"/>
    <w:autoRedefine/>
    <w:uiPriority w:val="99"/>
    <w:rsid w:val="00FF272F"/>
    <w:pPr>
      <w:tabs>
        <w:tab w:val="right" w:leader="dot" w:pos="9062"/>
      </w:tabs>
      <w:spacing w:after="100"/>
    </w:pPr>
    <w:rPr>
      <w:b/>
      <w:noProof/>
    </w:rPr>
  </w:style>
  <w:style w:type="paragraph" w:styleId="Obsah2">
    <w:name w:val="toc 2"/>
    <w:basedOn w:val="Normln"/>
    <w:next w:val="Normln"/>
    <w:autoRedefine/>
    <w:uiPriority w:val="99"/>
    <w:rsid w:val="00812561"/>
    <w:pPr>
      <w:spacing w:after="100"/>
      <w:ind w:left="220"/>
    </w:pPr>
  </w:style>
  <w:style w:type="character" w:styleId="Hypertextovodkaz">
    <w:name w:val="Hyperlink"/>
    <w:uiPriority w:val="99"/>
    <w:rsid w:val="00812561"/>
    <w:rPr>
      <w:rFonts w:cs="Times New Roman"/>
      <w:color w:val="0000FF"/>
      <w:u w:val="single"/>
    </w:rPr>
  </w:style>
  <w:style w:type="character" w:styleId="Odkaznakoment">
    <w:name w:val="annotation reference"/>
    <w:uiPriority w:val="99"/>
    <w:semiHidden/>
    <w:rsid w:val="00812561"/>
    <w:rPr>
      <w:rFonts w:cs="Times New Roman"/>
      <w:sz w:val="16"/>
      <w:szCs w:val="16"/>
    </w:rPr>
  </w:style>
  <w:style w:type="paragraph" w:styleId="Textkomente">
    <w:name w:val="annotation text"/>
    <w:basedOn w:val="Normln"/>
    <w:link w:val="TextkomenteChar"/>
    <w:uiPriority w:val="99"/>
    <w:semiHidden/>
    <w:rsid w:val="00812561"/>
    <w:pPr>
      <w:spacing w:line="240" w:lineRule="auto"/>
    </w:pPr>
    <w:rPr>
      <w:sz w:val="20"/>
      <w:szCs w:val="20"/>
    </w:rPr>
  </w:style>
  <w:style w:type="character" w:customStyle="1" w:styleId="TextkomenteChar">
    <w:name w:val="Text komentáře Char"/>
    <w:link w:val="Textkomente"/>
    <w:uiPriority w:val="99"/>
    <w:semiHidden/>
    <w:locked/>
    <w:rsid w:val="00812561"/>
    <w:rPr>
      <w:rFonts w:cs="Times New Roman"/>
      <w:sz w:val="20"/>
      <w:szCs w:val="20"/>
    </w:rPr>
  </w:style>
  <w:style w:type="paragraph" w:styleId="Pedmtkomente">
    <w:name w:val="annotation subject"/>
    <w:basedOn w:val="Textkomente"/>
    <w:next w:val="Textkomente"/>
    <w:link w:val="PedmtkomenteChar"/>
    <w:uiPriority w:val="99"/>
    <w:semiHidden/>
    <w:rsid w:val="00812561"/>
    <w:rPr>
      <w:b/>
      <w:bCs/>
    </w:rPr>
  </w:style>
  <w:style w:type="character" w:customStyle="1" w:styleId="PedmtkomenteChar">
    <w:name w:val="Předmět komentáře Char"/>
    <w:link w:val="Pedmtkomente"/>
    <w:uiPriority w:val="99"/>
    <w:semiHidden/>
    <w:locked/>
    <w:rsid w:val="00812561"/>
    <w:rPr>
      <w:rFonts w:cs="Times New Roman"/>
      <w:b/>
      <w:bCs/>
      <w:sz w:val="20"/>
      <w:szCs w:val="20"/>
    </w:rPr>
  </w:style>
  <w:style w:type="paragraph" w:styleId="Revize">
    <w:name w:val="Revision"/>
    <w:hidden/>
    <w:uiPriority w:val="99"/>
    <w:semiHidden/>
    <w:rsid w:val="00812561"/>
    <w:rPr>
      <w:sz w:val="22"/>
      <w:szCs w:val="22"/>
      <w:lang w:eastAsia="en-US"/>
    </w:rPr>
  </w:style>
  <w:style w:type="paragraph" w:styleId="Odstavecseseznamem">
    <w:name w:val="List Paragraph"/>
    <w:basedOn w:val="Normln"/>
    <w:link w:val="OdstavecseseznamemChar"/>
    <w:uiPriority w:val="99"/>
    <w:qFormat/>
    <w:rsid w:val="00FE5321"/>
    <w:pPr>
      <w:spacing w:before="120" w:after="120"/>
      <w:contextualSpacing/>
    </w:pPr>
    <w:rPr>
      <w:rFonts w:ascii="Arial" w:hAnsi="Arial"/>
      <w:sz w:val="24"/>
    </w:rPr>
  </w:style>
  <w:style w:type="character" w:customStyle="1" w:styleId="OdstavecseseznamemChar">
    <w:name w:val="Odstavec se seznamem Char"/>
    <w:link w:val="Odstavecseseznamem"/>
    <w:uiPriority w:val="99"/>
    <w:locked/>
    <w:rsid w:val="00FE5321"/>
    <w:rPr>
      <w:rFonts w:ascii="Arial" w:hAnsi="Arial" w:cs="Times New Roman"/>
      <w:sz w:val="24"/>
    </w:rPr>
  </w:style>
  <w:style w:type="paragraph" w:styleId="Normlnweb">
    <w:name w:val="Normal (Web)"/>
    <w:basedOn w:val="Normln"/>
    <w:uiPriority w:val="99"/>
    <w:semiHidden/>
    <w:rsid w:val="007A3E9A"/>
    <w:pPr>
      <w:spacing w:before="100" w:beforeAutospacing="1" w:after="100" w:afterAutospacing="1" w:line="240" w:lineRule="auto"/>
      <w:jc w:val="left"/>
    </w:pPr>
    <w:rPr>
      <w:rFonts w:ascii="Times New Roman" w:eastAsia="Times New Roman" w:hAnsi="Times New Roman"/>
      <w:sz w:val="24"/>
      <w:szCs w:val="24"/>
      <w:lang w:eastAsia="cs-CZ"/>
    </w:rPr>
  </w:style>
  <w:style w:type="character" w:styleId="Siln">
    <w:name w:val="Strong"/>
    <w:uiPriority w:val="99"/>
    <w:qFormat/>
    <w:rsid w:val="00DE3045"/>
    <w:rPr>
      <w:rFonts w:cs="Times New Roman"/>
      <w:b/>
      <w:bCs/>
    </w:rPr>
  </w:style>
  <w:style w:type="character" w:customStyle="1" w:styleId="apple-converted-space">
    <w:name w:val="apple-converted-space"/>
    <w:uiPriority w:val="99"/>
    <w:rsid w:val="008F5B44"/>
    <w:rPr>
      <w:rFonts w:cs="Times New Roman"/>
    </w:rPr>
  </w:style>
  <w:style w:type="paragraph" w:styleId="Zhlav">
    <w:name w:val="header"/>
    <w:basedOn w:val="Normln"/>
    <w:link w:val="ZhlavChar"/>
    <w:uiPriority w:val="99"/>
    <w:rsid w:val="006F0A41"/>
    <w:pPr>
      <w:tabs>
        <w:tab w:val="center" w:pos="4536"/>
        <w:tab w:val="right" w:pos="9072"/>
      </w:tabs>
      <w:spacing w:line="240" w:lineRule="auto"/>
    </w:pPr>
  </w:style>
  <w:style w:type="character" w:customStyle="1" w:styleId="ZhlavChar">
    <w:name w:val="Záhlaví Char"/>
    <w:link w:val="Zhlav"/>
    <w:uiPriority w:val="99"/>
    <w:locked/>
    <w:rsid w:val="006F0A41"/>
    <w:rPr>
      <w:rFonts w:cs="Times New Roman"/>
      <w:lang w:eastAsia="en-US"/>
    </w:rPr>
  </w:style>
  <w:style w:type="paragraph" w:styleId="Zpat">
    <w:name w:val="footer"/>
    <w:basedOn w:val="Normln"/>
    <w:link w:val="ZpatChar"/>
    <w:uiPriority w:val="99"/>
    <w:rsid w:val="006F0A41"/>
    <w:pPr>
      <w:tabs>
        <w:tab w:val="center" w:pos="4536"/>
        <w:tab w:val="right" w:pos="9072"/>
      </w:tabs>
      <w:spacing w:line="240" w:lineRule="auto"/>
    </w:pPr>
  </w:style>
  <w:style w:type="character" w:customStyle="1" w:styleId="ZpatChar">
    <w:name w:val="Zápatí Char"/>
    <w:link w:val="Zpat"/>
    <w:uiPriority w:val="99"/>
    <w:locked/>
    <w:rsid w:val="006F0A41"/>
    <w:rPr>
      <w:rFonts w:cs="Times New Roman"/>
      <w:lang w:eastAsia="en-US"/>
    </w:rPr>
  </w:style>
  <w:style w:type="paragraph" w:customStyle="1" w:styleId="odsazfurt">
    <w:name w:val="odsaz furt"/>
    <w:basedOn w:val="Normln"/>
    <w:uiPriority w:val="99"/>
    <w:rsid w:val="0007269A"/>
    <w:pPr>
      <w:spacing w:line="240" w:lineRule="auto"/>
      <w:ind w:left="284"/>
    </w:pPr>
    <w:rPr>
      <w:rFonts w:ascii="Times New Roman" w:eastAsia="Times New Roman" w:hAnsi="Times New Roman"/>
      <w:color w:val="000000"/>
      <w:sz w:val="20"/>
      <w:szCs w:val="20"/>
      <w:lang w:eastAsia="cs-CZ"/>
    </w:rPr>
  </w:style>
  <w:style w:type="paragraph" w:customStyle="1" w:styleId="Stednmka21">
    <w:name w:val="Střední mřížka 21"/>
    <w:uiPriority w:val="99"/>
    <w:rsid w:val="0007269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E5321"/>
    <w:pPr>
      <w:spacing w:line="276" w:lineRule="auto"/>
      <w:jc w:val="both"/>
    </w:pPr>
    <w:rPr>
      <w:sz w:val="22"/>
      <w:szCs w:val="22"/>
      <w:lang w:eastAsia="en-US"/>
    </w:rPr>
  </w:style>
  <w:style w:type="paragraph" w:styleId="Nadpis1">
    <w:name w:val="heading 1"/>
    <w:basedOn w:val="Normln"/>
    <w:next w:val="Normln"/>
    <w:link w:val="Nadpis1Char"/>
    <w:uiPriority w:val="99"/>
    <w:qFormat/>
    <w:rsid w:val="00812561"/>
    <w:pPr>
      <w:keepNext/>
      <w:keepLines/>
      <w:spacing w:before="48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9"/>
    <w:qFormat/>
    <w:rsid w:val="00812561"/>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9"/>
    <w:qFormat/>
    <w:locked/>
    <w:rsid w:val="005F106E"/>
    <w:pPr>
      <w:keepNext/>
      <w:keepLines/>
      <w:spacing w:before="200"/>
      <w:outlineLvl w:val="2"/>
    </w:pPr>
    <w:rPr>
      <w:rFonts w:ascii="Cambria" w:eastAsia="Times New Roman" w:hAnsi="Cambria"/>
      <w:b/>
      <w:bCs/>
      <w:color w:val="4F81BD"/>
    </w:rPr>
  </w:style>
  <w:style w:type="paragraph" w:styleId="Nadpis4">
    <w:name w:val="heading 4"/>
    <w:basedOn w:val="Normln"/>
    <w:next w:val="Normln"/>
    <w:link w:val="Nadpis4Char"/>
    <w:uiPriority w:val="99"/>
    <w:qFormat/>
    <w:rsid w:val="009845D3"/>
    <w:pPr>
      <w:keepNext/>
      <w:keepLines/>
      <w:spacing w:before="200"/>
      <w:outlineLvl w:val="3"/>
    </w:pPr>
    <w:rPr>
      <w:rFonts w:ascii="Cambria" w:eastAsia="Times New Roman"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12561"/>
    <w:rPr>
      <w:rFonts w:ascii="Cambria" w:hAnsi="Cambria" w:cs="Times New Roman"/>
      <w:b/>
      <w:bCs/>
      <w:color w:val="365F91"/>
      <w:sz w:val="28"/>
      <w:szCs w:val="28"/>
    </w:rPr>
  </w:style>
  <w:style w:type="character" w:customStyle="1" w:styleId="Nadpis2Char">
    <w:name w:val="Nadpis 2 Char"/>
    <w:link w:val="Nadpis2"/>
    <w:uiPriority w:val="99"/>
    <w:locked/>
    <w:rsid w:val="00812561"/>
    <w:rPr>
      <w:rFonts w:ascii="Cambria" w:hAnsi="Cambria" w:cs="Times New Roman"/>
      <w:b/>
      <w:bCs/>
      <w:color w:val="4F81BD"/>
      <w:sz w:val="26"/>
      <w:szCs w:val="26"/>
    </w:rPr>
  </w:style>
  <w:style w:type="character" w:customStyle="1" w:styleId="Nadpis3Char">
    <w:name w:val="Nadpis 3 Char"/>
    <w:link w:val="Nadpis3"/>
    <w:uiPriority w:val="99"/>
    <w:locked/>
    <w:rsid w:val="005F106E"/>
    <w:rPr>
      <w:rFonts w:ascii="Cambria" w:hAnsi="Cambria" w:cs="Times New Roman"/>
      <w:b/>
      <w:bCs/>
      <w:color w:val="4F81BD"/>
      <w:lang w:eastAsia="en-US"/>
    </w:rPr>
  </w:style>
  <w:style w:type="character" w:customStyle="1" w:styleId="Nadpis4Char">
    <w:name w:val="Nadpis 4 Char"/>
    <w:link w:val="Nadpis4"/>
    <w:uiPriority w:val="99"/>
    <w:semiHidden/>
    <w:locked/>
    <w:rsid w:val="009845D3"/>
    <w:rPr>
      <w:rFonts w:ascii="Cambria" w:hAnsi="Cambria" w:cs="Times New Roman"/>
      <w:b/>
      <w:bCs/>
      <w:i/>
      <w:iCs/>
      <w:color w:val="4F81BD"/>
    </w:rPr>
  </w:style>
  <w:style w:type="paragraph" w:styleId="Textbubliny">
    <w:name w:val="Balloon Text"/>
    <w:basedOn w:val="Normln"/>
    <w:link w:val="TextbublinyChar"/>
    <w:uiPriority w:val="99"/>
    <w:semiHidden/>
    <w:rsid w:val="00812561"/>
    <w:pPr>
      <w:spacing w:line="240" w:lineRule="auto"/>
    </w:pPr>
    <w:rPr>
      <w:rFonts w:ascii="Tahoma" w:hAnsi="Tahoma" w:cs="Tahoma"/>
      <w:sz w:val="16"/>
      <w:szCs w:val="16"/>
    </w:rPr>
  </w:style>
  <w:style w:type="character" w:customStyle="1" w:styleId="TextbublinyChar">
    <w:name w:val="Text bubliny Char"/>
    <w:link w:val="Textbubliny"/>
    <w:uiPriority w:val="99"/>
    <w:semiHidden/>
    <w:locked/>
    <w:rsid w:val="00812561"/>
    <w:rPr>
      <w:rFonts w:ascii="Tahoma" w:hAnsi="Tahoma" w:cs="Tahoma"/>
      <w:sz w:val="16"/>
      <w:szCs w:val="16"/>
    </w:rPr>
  </w:style>
  <w:style w:type="paragraph" w:styleId="Nadpisobsahu">
    <w:name w:val="TOC Heading"/>
    <w:basedOn w:val="Nadpis1"/>
    <w:next w:val="Normln"/>
    <w:uiPriority w:val="99"/>
    <w:qFormat/>
    <w:rsid w:val="00812561"/>
    <w:pPr>
      <w:outlineLvl w:val="9"/>
    </w:pPr>
    <w:rPr>
      <w:lang w:eastAsia="cs-CZ"/>
    </w:rPr>
  </w:style>
  <w:style w:type="paragraph" w:styleId="Obsah1">
    <w:name w:val="toc 1"/>
    <w:basedOn w:val="Normln"/>
    <w:next w:val="Normln"/>
    <w:autoRedefine/>
    <w:uiPriority w:val="99"/>
    <w:rsid w:val="00FF272F"/>
    <w:pPr>
      <w:tabs>
        <w:tab w:val="right" w:leader="dot" w:pos="9062"/>
      </w:tabs>
      <w:spacing w:after="100"/>
    </w:pPr>
    <w:rPr>
      <w:b/>
      <w:noProof/>
    </w:rPr>
  </w:style>
  <w:style w:type="paragraph" w:styleId="Obsah2">
    <w:name w:val="toc 2"/>
    <w:basedOn w:val="Normln"/>
    <w:next w:val="Normln"/>
    <w:autoRedefine/>
    <w:uiPriority w:val="99"/>
    <w:rsid w:val="00812561"/>
    <w:pPr>
      <w:spacing w:after="100"/>
      <w:ind w:left="220"/>
    </w:pPr>
  </w:style>
  <w:style w:type="character" w:styleId="Hypertextovodkaz">
    <w:name w:val="Hyperlink"/>
    <w:uiPriority w:val="99"/>
    <w:rsid w:val="00812561"/>
    <w:rPr>
      <w:rFonts w:cs="Times New Roman"/>
      <w:color w:val="0000FF"/>
      <w:u w:val="single"/>
    </w:rPr>
  </w:style>
  <w:style w:type="character" w:styleId="Odkaznakoment">
    <w:name w:val="annotation reference"/>
    <w:uiPriority w:val="99"/>
    <w:semiHidden/>
    <w:rsid w:val="00812561"/>
    <w:rPr>
      <w:rFonts w:cs="Times New Roman"/>
      <w:sz w:val="16"/>
      <w:szCs w:val="16"/>
    </w:rPr>
  </w:style>
  <w:style w:type="paragraph" w:styleId="Textkomente">
    <w:name w:val="annotation text"/>
    <w:basedOn w:val="Normln"/>
    <w:link w:val="TextkomenteChar"/>
    <w:uiPriority w:val="99"/>
    <w:semiHidden/>
    <w:rsid w:val="00812561"/>
    <w:pPr>
      <w:spacing w:line="240" w:lineRule="auto"/>
    </w:pPr>
    <w:rPr>
      <w:sz w:val="20"/>
      <w:szCs w:val="20"/>
    </w:rPr>
  </w:style>
  <w:style w:type="character" w:customStyle="1" w:styleId="TextkomenteChar">
    <w:name w:val="Text komentáře Char"/>
    <w:link w:val="Textkomente"/>
    <w:uiPriority w:val="99"/>
    <w:semiHidden/>
    <w:locked/>
    <w:rsid w:val="00812561"/>
    <w:rPr>
      <w:rFonts w:cs="Times New Roman"/>
      <w:sz w:val="20"/>
      <w:szCs w:val="20"/>
    </w:rPr>
  </w:style>
  <w:style w:type="paragraph" w:styleId="Pedmtkomente">
    <w:name w:val="annotation subject"/>
    <w:basedOn w:val="Textkomente"/>
    <w:next w:val="Textkomente"/>
    <w:link w:val="PedmtkomenteChar"/>
    <w:uiPriority w:val="99"/>
    <w:semiHidden/>
    <w:rsid w:val="00812561"/>
    <w:rPr>
      <w:b/>
      <w:bCs/>
    </w:rPr>
  </w:style>
  <w:style w:type="character" w:customStyle="1" w:styleId="PedmtkomenteChar">
    <w:name w:val="Předmět komentáře Char"/>
    <w:link w:val="Pedmtkomente"/>
    <w:uiPriority w:val="99"/>
    <w:semiHidden/>
    <w:locked/>
    <w:rsid w:val="00812561"/>
    <w:rPr>
      <w:rFonts w:cs="Times New Roman"/>
      <w:b/>
      <w:bCs/>
      <w:sz w:val="20"/>
      <w:szCs w:val="20"/>
    </w:rPr>
  </w:style>
  <w:style w:type="paragraph" w:styleId="Revize">
    <w:name w:val="Revision"/>
    <w:hidden/>
    <w:uiPriority w:val="99"/>
    <w:semiHidden/>
    <w:rsid w:val="00812561"/>
    <w:rPr>
      <w:sz w:val="22"/>
      <w:szCs w:val="22"/>
      <w:lang w:eastAsia="en-US"/>
    </w:rPr>
  </w:style>
  <w:style w:type="paragraph" w:styleId="Odstavecseseznamem">
    <w:name w:val="List Paragraph"/>
    <w:basedOn w:val="Normln"/>
    <w:link w:val="OdstavecseseznamemChar"/>
    <w:uiPriority w:val="99"/>
    <w:qFormat/>
    <w:rsid w:val="00FE5321"/>
    <w:pPr>
      <w:spacing w:before="120" w:after="120"/>
      <w:contextualSpacing/>
    </w:pPr>
    <w:rPr>
      <w:rFonts w:ascii="Arial" w:hAnsi="Arial"/>
      <w:sz w:val="24"/>
    </w:rPr>
  </w:style>
  <w:style w:type="character" w:customStyle="1" w:styleId="OdstavecseseznamemChar">
    <w:name w:val="Odstavec se seznamem Char"/>
    <w:link w:val="Odstavecseseznamem"/>
    <w:uiPriority w:val="99"/>
    <w:locked/>
    <w:rsid w:val="00FE5321"/>
    <w:rPr>
      <w:rFonts w:ascii="Arial" w:hAnsi="Arial" w:cs="Times New Roman"/>
      <w:sz w:val="24"/>
    </w:rPr>
  </w:style>
  <w:style w:type="paragraph" w:styleId="Normlnweb">
    <w:name w:val="Normal (Web)"/>
    <w:basedOn w:val="Normln"/>
    <w:uiPriority w:val="99"/>
    <w:semiHidden/>
    <w:rsid w:val="007A3E9A"/>
    <w:pPr>
      <w:spacing w:before="100" w:beforeAutospacing="1" w:after="100" w:afterAutospacing="1" w:line="240" w:lineRule="auto"/>
      <w:jc w:val="left"/>
    </w:pPr>
    <w:rPr>
      <w:rFonts w:ascii="Times New Roman" w:eastAsia="Times New Roman" w:hAnsi="Times New Roman"/>
      <w:sz w:val="24"/>
      <w:szCs w:val="24"/>
      <w:lang w:eastAsia="cs-CZ"/>
    </w:rPr>
  </w:style>
  <w:style w:type="character" w:styleId="Siln">
    <w:name w:val="Strong"/>
    <w:uiPriority w:val="99"/>
    <w:qFormat/>
    <w:rsid w:val="00DE3045"/>
    <w:rPr>
      <w:rFonts w:cs="Times New Roman"/>
      <w:b/>
      <w:bCs/>
    </w:rPr>
  </w:style>
  <w:style w:type="character" w:customStyle="1" w:styleId="apple-converted-space">
    <w:name w:val="apple-converted-space"/>
    <w:uiPriority w:val="99"/>
    <w:rsid w:val="008F5B44"/>
    <w:rPr>
      <w:rFonts w:cs="Times New Roman"/>
    </w:rPr>
  </w:style>
  <w:style w:type="paragraph" w:styleId="Zhlav">
    <w:name w:val="header"/>
    <w:basedOn w:val="Normln"/>
    <w:link w:val="ZhlavChar"/>
    <w:uiPriority w:val="99"/>
    <w:rsid w:val="006F0A41"/>
    <w:pPr>
      <w:tabs>
        <w:tab w:val="center" w:pos="4536"/>
        <w:tab w:val="right" w:pos="9072"/>
      </w:tabs>
      <w:spacing w:line="240" w:lineRule="auto"/>
    </w:pPr>
  </w:style>
  <w:style w:type="character" w:customStyle="1" w:styleId="ZhlavChar">
    <w:name w:val="Záhlaví Char"/>
    <w:link w:val="Zhlav"/>
    <w:uiPriority w:val="99"/>
    <w:locked/>
    <w:rsid w:val="006F0A41"/>
    <w:rPr>
      <w:rFonts w:cs="Times New Roman"/>
      <w:lang w:eastAsia="en-US"/>
    </w:rPr>
  </w:style>
  <w:style w:type="paragraph" w:styleId="Zpat">
    <w:name w:val="footer"/>
    <w:basedOn w:val="Normln"/>
    <w:link w:val="ZpatChar"/>
    <w:uiPriority w:val="99"/>
    <w:rsid w:val="006F0A41"/>
    <w:pPr>
      <w:tabs>
        <w:tab w:val="center" w:pos="4536"/>
        <w:tab w:val="right" w:pos="9072"/>
      </w:tabs>
      <w:spacing w:line="240" w:lineRule="auto"/>
    </w:pPr>
  </w:style>
  <w:style w:type="character" w:customStyle="1" w:styleId="ZpatChar">
    <w:name w:val="Zápatí Char"/>
    <w:link w:val="Zpat"/>
    <w:uiPriority w:val="99"/>
    <w:locked/>
    <w:rsid w:val="006F0A41"/>
    <w:rPr>
      <w:rFonts w:cs="Times New Roman"/>
      <w:lang w:eastAsia="en-US"/>
    </w:rPr>
  </w:style>
  <w:style w:type="paragraph" w:customStyle="1" w:styleId="odsazfurt">
    <w:name w:val="odsaz furt"/>
    <w:basedOn w:val="Normln"/>
    <w:uiPriority w:val="99"/>
    <w:rsid w:val="0007269A"/>
    <w:pPr>
      <w:spacing w:line="240" w:lineRule="auto"/>
      <w:ind w:left="284"/>
    </w:pPr>
    <w:rPr>
      <w:rFonts w:ascii="Times New Roman" w:eastAsia="Times New Roman" w:hAnsi="Times New Roman"/>
      <w:color w:val="000000"/>
      <w:sz w:val="20"/>
      <w:szCs w:val="20"/>
      <w:lang w:eastAsia="cs-CZ"/>
    </w:rPr>
  </w:style>
  <w:style w:type="paragraph" w:customStyle="1" w:styleId="Stednmka21">
    <w:name w:val="Střední mřížka 21"/>
    <w:uiPriority w:val="99"/>
    <w:rsid w:val="0007269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125370">
      <w:marLeft w:val="0"/>
      <w:marRight w:val="0"/>
      <w:marTop w:val="0"/>
      <w:marBottom w:val="0"/>
      <w:divBdr>
        <w:top w:val="none" w:sz="0" w:space="0" w:color="auto"/>
        <w:left w:val="none" w:sz="0" w:space="0" w:color="auto"/>
        <w:bottom w:val="none" w:sz="0" w:space="0" w:color="auto"/>
        <w:right w:val="none" w:sz="0" w:space="0" w:color="auto"/>
      </w:divBdr>
    </w:div>
    <w:div w:id="1578125371">
      <w:marLeft w:val="0"/>
      <w:marRight w:val="0"/>
      <w:marTop w:val="0"/>
      <w:marBottom w:val="0"/>
      <w:divBdr>
        <w:top w:val="none" w:sz="0" w:space="0" w:color="auto"/>
        <w:left w:val="none" w:sz="0" w:space="0" w:color="auto"/>
        <w:bottom w:val="none" w:sz="0" w:space="0" w:color="auto"/>
        <w:right w:val="none" w:sz="0" w:space="0" w:color="auto"/>
      </w:divBdr>
    </w:div>
    <w:div w:id="1578125372">
      <w:marLeft w:val="0"/>
      <w:marRight w:val="0"/>
      <w:marTop w:val="0"/>
      <w:marBottom w:val="0"/>
      <w:divBdr>
        <w:top w:val="none" w:sz="0" w:space="0" w:color="auto"/>
        <w:left w:val="none" w:sz="0" w:space="0" w:color="auto"/>
        <w:bottom w:val="none" w:sz="0" w:space="0" w:color="auto"/>
        <w:right w:val="none" w:sz="0" w:space="0" w:color="auto"/>
      </w:divBdr>
    </w:div>
    <w:div w:id="1578125374">
      <w:marLeft w:val="0"/>
      <w:marRight w:val="0"/>
      <w:marTop w:val="0"/>
      <w:marBottom w:val="0"/>
      <w:divBdr>
        <w:top w:val="none" w:sz="0" w:space="0" w:color="auto"/>
        <w:left w:val="none" w:sz="0" w:space="0" w:color="auto"/>
        <w:bottom w:val="none" w:sz="0" w:space="0" w:color="auto"/>
        <w:right w:val="none" w:sz="0" w:space="0" w:color="auto"/>
      </w:divBdr>
    </w:div>
    <w:div w:id="1578125375">
      <w:marLeft w:val="0"/>
      <w:marRight w:val="0"/>
      <w:marTop w:val="0"/>
      <w:marBottom w:val="0"/>
      <w:divBdr>
        <w:top w:val="none" w:sz="0" w:space="0" w:color="auto"/>
        <w:left w:val="none" w:sz="0" w:space="0" w:color="auto"/>
        <w:bottom w:val="none" w:sz="0" w:space="0" w:color="auto"/>
        <w:right w:val="none" w:sz="0" w:space="0" w:color="auto"/>
      </w:divBdr>
    </w:div>
    <w:div w:id="1578125376">
      <w:marLeft w:val="0"/>
      <w:marRight w:val="0"/>
      <w:marTop w:val="0"/>
      <w:marBottom w:val="0"/>
      <w:divBdr>
        <w:top w:val="none" w:sz="0" w:space="0" w:color="auto"/>
        <w:left w:val="none" w:sz="0" w:space="0" w:color="auto"/>
        <w:bottom w:val="none" w:sz="0" w:space="0" w:color="auto"/>
        <w:right w:val="none" w:sz="0" w:space="0" w:color="auto"/>
      </w:divBdr>
    </w:div>
    <w:div w:id="1578125377">
      <w:marLeft w:val="0"/>
      <w:marRight w:val="0"/>
      <w:marTop w:val="0"/>
      <w:marBottom w:val="0"/>
      <w:divBdr>
        <w:top w:val="none" w:sz="0" w:space="0" w:color="auto"/>
        <w:left w:val="none" w:sz="0" w:space="0" w:color="auto"/>
        <w:bottom w:val="none" w:sz="0" w:space="0" w:color="auto"/>
        <w:right w:val="none" w:sz="0" w:space="0" w:color="auto"/>
      </w:divBdr>
    </w:div>
    <w:div w:id="1578125378">
      <w:marLeft w:val="0"/>
      <w:marRight w:val="0"/>
      <w:marTop w:val="0"/>
      <w:marBottom w:val="0"/>
      <w:divBdr>
        <w:top w:val="none" w:sz="0" w:space="0" w:color="auto"/>
        <w:left w:val="none" w:sz="0" w:space="0" w:color="auto"/>
        <w:bottom w:val="none" w:sz="0" w:space="0" w:color="auto"/>
        <w:right w:val="none" w:sz="0" w:space="0" w:color="auto"/>
      </w:divBdr>
    </w:div>
    <w:div w:id="1578125380">
      <w:marLeft w:val="0"/>
      <w:marRight w:val="0"/>
      <w:marTop w:val="0"/>
      <w:marBottom w:val="0"/>
      <w:divBdr>
        <w:top w:val="none" w:sz="0" w:space="0" w:color="auto"/>
        <w:left w:val="none" w:sz="0" w:space="0" w:color="auto"/>
        <w:bottom w:val="none" w:sz="0" w:space="0" w:color="auto"/>
        <w:right w:val="none" w:sz="0" w:space="0" w:color="auto"/>
      </w:divBdr>
    </w:div>
    <w:div w:id="1578125381">
      <w:marLeft w:val="0"/>
      <w:marRight w:val="0"/>
      <w:marTop w:val="0"/>
      <w:marBottom w:val="0"/>
      <w:divBdr>
        <w:top w:val="none" w:sz="0" w:space="0" w:color="auto"/>
        <w:left w:val="none" w:sz="0" w:space="0" w:color="auto"/>
        <w:bottom w:val="none" w:sz="0" w:space="0" w:color="auto"/>
        <w:right w:val="none" w:sz="0" w:space="0" w:color="auto"/>
      </w:divBdr>
    </w:div>
    <w:div w:id="1578125382">
      <w:marLeft w:val="0"/>
      <w:marRight w:val="0"/>
      <w:marTop w:val="0"/>
      <w:marBottom w:val="0"/>
      <w:divBdr>
        <w:top w:val="none" w:sz="0" w:space="0" w:color="auto"/>
        <w:left w:val="none" w:sz="0" w:space="0" w:color="auto"/>
        <w:bottom w:val="none" w:sz="0" w:space="0" w:color="auto"/>
        <w:right w:val="none" w:sz="0" w:space="0" w:color="auto"/>
      </w:divBdr>
      <w:divsChild>
        <w:div w:id="1578125369">
          <w:marLeft w:val="423"/>
          <w:marRight w:val="0"/>
          <w:marTop w:val="225"/>
          <w:marBottom w:val="0"/>
          <w:divBdr>
            <w:top w:val="none" w:sz="0" w:space="0" w:color="auto"/>
            <w:left w:val="single" w:sz="6" w:space="19" w:color="C7C7C9"/>
            <w:bottom w:val="none" w:sz="0" w:space="0" w:color="auto"/>
            <w:right w:val="none" w:sz="0" w:space="0" w:color="auto"/>
          </w:divBdr>
        </w:div>
        <w:div w:id="1578125373">
          <w:marLeft w:val="423"/>
          <w:marRight w:val="0"/>
          <w:marTop w:val="225"/>
          <w:marBottom w:val="0"/>
          <w:divBdr>
            <w:top w:val="none" w:sz="0" w:space="0" w:color="auto"/>
            <w:left w:val="single" w:sz="6" w:space="19" w:color="C7C7C9"/>
            <w:bottom w:val="none" w:sz="0" w:space="0" w:color="auto"/>
            <w:right w:val="none" w:sz="0" w:space="0" w:color="auto"/>
          </w:divBdr>
        </w:div>
        <w:div w:id="1578125384">
          <w:marLeft w:val="0"/>
          <w:marRight w:val="0"/>
          <w:marTop w:val="225"/>
          <w:marBottom w:val="0"/>
          <w:divBdr>
            <w:top w:val="none" w:sz="0" w:space="0" w:color="auto"/>
            <w:left w:val="none" w:sz="0" w:space="0" w:color="auto"/>
            <w:bottom w:val="none" w:sz="0" w:space="0" w:color="auto"/>
            <w:right w:val="none" w:sz="0" w:space="0" w:color="auto"/>
          </w:divBdr>
          <w:divsChild>
            <w:div w:id="1578125379">
              <w:marLeft w:val="0"/>
              <w:marRight w:val="0"/>
              <w:marTop w:val="150"/>
              <w:marBottom w:val="0"/>
              <w:divBdr>
                <w:top w:val="none" w:sz="0" w:space="0" w:color="auto"/>
                <w:left w:val="none" w:sz="0" w:space="0" w:color="auto"/>
                <w:bottom w:val="none" w:sz="0" w:space="0" w:color="auto"/>
                <w:right w:val="none" w:sz="0" w:space="0" w:color="auto"/>
              </w:divBdr>
            </w:div>
            <w:div w:id="15781253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78125383">
      <w:marLeft w:val="0"/>
      <w:marRight w:val="0"/>
      <w:marTop w:val="0"/>
      <w:marBottom w:val="0"/>
      <w:divBdr>
        <w:top w:val="none" w:sz="0" w:space="0" w:color="auto"/>
        <w:left w:val="none" w:sz="0" w:space="0" w:color="auto"/>
        <w:bottom w:val="none" w:sz="0" w:space="0" w:color="auto"/>
        <w:right w:val="none" w:sz="0" w:space="0" w:color="auto"/>
      </w:divBdr>
    </w:div>
    <w:div w:id="1578125386">
      <w:marLeft w:val="0"/>
      <w:marRight w:val="0"/>
      <w:marTop w:val="0"/>
      <w:marBottom w:val="0"/>
      <w:divBdr>
        <w:top w:val="none" w:sz="0" w:space="0" w:color="auto"/>
        <w:left w:val="none" w:sz="0" w:space="0" w:color="auto"/>
        <w:bottom w:val="none" w:sz="0" w:space="0" w:color="auto"/>
        <w:right w:val="none" w:sz="0" w:space="0" w:color="auto"/>
      </w:divBdr>
    </w:div>
    <w:div w:id="1578125387">
      <w:marLeft w:val="0"/>
      <w:marRight w:val="0"/>
      <w:marTop w:val="0"/>
      <w:marBottom w:val="0"/>
      <w:divBdr>
        <w:top w:val="none" w:sz="0" w:space="0" w:color="auto"/>
        <w:left w:val="none" w:sz="0" w:space="0" w:color="auto"/>
        <w:bottom w:val="none" w:sz="0" w:space="0" w:color="auto"/>
        <w:right w:val="none" w:sz="0" w:space="0" w:color="auto"/>
      </w:divBdr>
    </w:div>
    <w:div w:id="1578125388">
      <w:marLeft w:val="0"/>
      <w:marRight w:val="0"/>
      <w:marTop w:val="0"/>
      <w:marBottom w:val="0"/>
      <w:divBdr>
        <w:top w:val="none" w:sz="0" w:space="0" w:color="auto"/>
        <w:left w:val="none" w:sz="0" w:space="0" w:color="auto"/>
        <w:bottom w:val="none" w:sz="0" w:space="0" w:color="auto"/>
        <w:right w:val="none" w:sz="0" w:space="0" w:color="auto"/>
      </w:divBdr>
    </w:div>
    <w:div w:id="15781253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1155</Words>
  <Characters>6815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2014-09-05T11:26:00Z</dcterms:created>
  <dcterms:modified xsi:type="dcterms:W3CDTF">2014-09-05T11:26:00Z</dcterms:modified>
</cp:coreProperties>
</file>