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02358" w:rsidR="00802358" w:rsidP="00802358" w:rsidRDefault="00802358" w14:paraId="56CDC3EF" w14:textId="77777777">
      <w:pPr>
        <w:pStyle w:val="Subtitle"/>
        <w:jc w:val="right"/>
        <w:rPr>
          <w:rFonts w:ascii="Arial" w:hAnsi="Arial" w:cs="Arial"/>
          <w:b w:val="false"/>
          <w:sz w:val="22"/>
          <w:szCs w:val="28"/>
        </w:rPr>
      </w:pPr>
      <w:r w:rsidRPr="00802358">
        <w:rPr>
          <w:rFonts w:ascii="Arial" w:hAnsi="Arial" w:cs="Arial"/>
          <w:b w:val="false"/>
          <w:sz w:val="22"/>
          <w:szCs w:val="28"/>
        </w:rPr>
        <w:t>Příloha č. 5</w:t>
      </w:r>
    </w:p>
    <w:p w:rsidR="00FA1CE6" w:rsidP="00E64726" w:rsidRDefault="00FA1CE6" w14:paraId="2EE28CAE" w14:textId="77777777">
      <w:pPr>
        <w:pStyle w:val="Subtitle"/>
        <w:rPr>
          <w:rFonts w:ascii="Arial" w:hAnsi="Arial" w:cs="Arial"/>
          <w:szCs w:val="28"/>
        </w:rPr>
      </w:pPr>
      <w:r>
        <w:rPr>
          <w:rFonts w:ascii="Arial" w:hAnsi="Arial" w:cs="Arial"/>
          <w:szCs w:val="28"/>
        </w:rPr>
        <w:t>Smlouva o spolupráci</w:t>
      </w:r>
    </w:p>
    <w:p w:rsidR="00FA1CE6" w:rsidP="00E64726" w:rsidRDefault="00FA1CE6" w14:paraId="443BB56B" w14:textId="77777777">
      <w:pPr>
        <w:jc w:val="center"/>
        <w:rPr>
          <w:rFonts w:cs="Arial"/>
          <w:u w:val="single"/>
        </w:rPr>
      </w:pPr>
      <w:r>
        <w:rPr>
          <w:rFonts w:cs="Arial"/>
          <w:u w:val="single"/>
        </w:rPr>
        <w:t xml:space="preserve">uzavřená ve smyslu </w:t>
      </w:r>
      <w:r w:rsidRPr="009A7E7F">
        <w:rPr>
          <w:rFonts w:cs="Arial"/>
          <w:u w:val="single"/>
        </w:rPr>
        <w:t>§ 1725  a § 1746 odst. 2 zákona č. 89/2012 Sb., občanský zákoník, v platném znění</w:t>
      </w:r>
    </w:p>
    <w:p w:rsidR="00FA1CE6" w:rsidP="00EE6513" w:rsidRDefault="00FA1CE6" w14:paraId="71D6A1B9" w14:textId="2C73EBF9">
      <w:pPr>
        <w:spacing w:line="160" w:lineRule="atLeast"/>
        <w:rPr>
          <w:rFonts w:cs="Arial"/>
          <w:b/>
          <w:sz w:val="22"/>
          <w:szCs w:val="22"/>
        </w:rPr>
      </w:pPr>
    </w:p>
    <w:p w:rsidR="00FA1CE6" w:rsidP="00E64726" w:rsidRDefault="00FA1CE6" w14:paraId="52073BBA" w14:textId="77777777">
      <w:pPr>
        <w:keepLines/>
        <w:widowControl w:val="false"/>
        <w:spacing w:line="160" w:lineRule="atLeast"/>
        <w:rPr>
          <w:rFonts w:cs="Arial"/>
          <w:b/>
          <w:bCs/>
          <w:sz w:val="22"/>
          <w:szCs w:val="22"/>
        </w:rPr>
      </w:pPr>
    </w:p>
    <w:p w:rsidR="00FA1CE6" w:rsidP="00E64726" w:rsidRDefault="00FA1CE6" w14:paraId="7A8B42C8" w14:textId="763086AC">
      <w:pPr>
        <w:keepLines/>
        <w:widowControl w:val="false"/>
        <w:spacing w:line="160" w:lineRule="atLeast"/>
        <w:rPr>
          <w:rFonts w:cs="Arial"/>
          <w:sz w:val="22"/>
          <w:szCs w:val="22"/>
        </w:rPr>
      </w:pPr>
      <w:r w:rsidRPr="005D4FBF">
        <w:rPr>
          <w:rFonts w:cs="Arial"/>
          <w:b/>
          <w:sz w:val="22"/>
          <w:szCs w:val="22"/>
        </w:rPr>
        <w:t>Česká republika – Probační a mediační služba</w:t>
      </w:r>
      <w:r w:rsidRPr="005D4FBF">
        <w:rPr>
          <w:rFonts w:cs="Arial"/>
          <w:sz w:val="22"/>
          <w:szCs w:val="22"/>
        </w:rPr>
        <w:t xml:space="preserve">   </w:t>
      </w:r>
    </w:p>
    <w:p w:rsidR="00FA1CE6" w:rsidP="00E64726" w:rsidRDefault="00FA1CE6" w14:paraId="4B8DE84B" w14:textId="77777777">
      <w:pPr>
        <w:keepLines/>
        <w:widowControl w:val="false"/>
        <w:spacing w:line="160" w:lineRule="atLeast"/>
        <w:rPr>
          <w:rFonts w:cs="Arial"/>
          <w:sz w:val="22"/>
          <w:szCs w:val="22"/>
        </w:rPr>
      </w:pPr>
      <w:r>
        <w:rPr>
          <w:rFonts w:cs="Arial"/>
          <w:sz w:val="22"/>
          <w:szCs w:val="22"/>
        </w:rPr>
        <w:t xml:space="preserve">adresa:                   </w:t>
      </w:r>
      <w:r>
        <w:rPr>
          <w:rFonts w:cs="Arial"/>
          <w:sz w:val="22"/>
          <w:szCs w:val="22"/>
        </w:rPr>
        <w:tab/>
      </w:r>
      <w:r w:rsidRPr="005D4FBF">
        <w:rPr>
          <w:rFonts w:cs="Arial"/>
          <w:sz w:val="22"/>
          <w:szCs w:val="22"/>
        </w:rPr>
        <w:t>Hybernská 18, Praha 1, PSČ 110 00</w:t>
      </w:r>
      <w:r>
        <w:rPr>
          <w:rFonts w:cs="Arial"/>
          <w:sz w:val="22"/>
          <w:szCs w:val="22"/>
        </w:rPr>
        <w:t xml:space="preserve">  </w:t>
      </w:r>
      <w:r>
        <w:rPr>
          <w:rFonts w:cs="Arial"/>
          <w:sz w:val="22"/>
          <w:szCs w:val="22"/>
        </w:rPr>
        <w:tab/>
      </w:r>
    </w:p>
    <w:p w:rsidR="00FA1CE6" w:rsidP="00E64726" w:rsidRDefault="00FA1CE6" w14:paraId="1E1565FB" w14:textId="77777777">
      <w:pPr>
        <w:keepLines/>
        <w:widowControl w:val="false"/>
        <w:spacing w:line="160" w:lineRule="atLeast"/>
        <w:rPr>
          <w:rFonts w:cs="Arial"/>
          <w:sz w:val="22"/>
          <w:szCs w:val="22"/>
        </w:rPr>
      </w:pPr>
      <w:r>
        <w:rPr>
          <w:rFonts w:cs="Arial"/>
          <w:sz w:val="22"/>
          <w:szCs w:val="22"/>
        </w:rPr>
        <w:t xml:space="preserve">IČO:                         </w:t>
      </w:r>
      <w:r>
        <w:rPr>
          <w:rFonts w:cs="Arial"/>
          <w:sz w:val="22"/>
          <w:szCs w:val="22"/>
        </w:rPr>
        <w:tab/>
      </w:r>
      <w:r w:rsidRPr="005D4FBF">
        <w:rPr>
          <w:rFonts w:cs="Arial"/>
          <w:sz w:val="22"/>
          <w:szCs w:val="22"/>
        </w:rPr>
        <w:t>708 88 060</w:t>
      </w:r>
    </w:p>
    <w:p w:rsidR="00FA1CE6" w:rsidP="00E64726" w:rsidRDefault="00FA1CE6" w14:paraId="35F614C4" w14:textId="3E58D9F3">
      <w:pPr>
        <w:keepLines/>
        <w:widowControl w:val="false"/>
        <w:spacing w:line="160" w:lineRule="atLeast"/>
        <w:rPr>
          <w:rFonts w:cs="Arial"/>
          <w:sz w:val="22"/>
          <w:szCs w:val="22"/>
        </w:rPr>
      </w:pPr>
      <w:r>
        <w:rPr>
          <w:rFonts w:cs="Arial"/>
          <w:sz w:val="22"/>
          <w:szCs w:val="22"/>
        </w:rPr>
        <w:t xml:space="preserve">zastoupen:    </w:t>
      </w:r>
      <w:r>
        <w:rPr>
          <w:rFonts w:cs="Arial"/>
          <w:sz w:val="22"/>
          <w:szCs w:val="22"/>
        </w:rPr>
        <w:tab/>
      </w:r>
      <w:r>
        <w:rPr>
          <w:rFonts w:cs="Arial"/>
          <w:sz w:val="22"/>
          <w:szCs w:val="22"/>
        </w:rPr>
        <w:tab/>
      </w:r>
      <w:r w:rsidR="005E139B">
        <w:rPr>
          <w:rFonts w:cs="Arial"/>
          <w:sz w:val="22"/>
          <w:szCs w:val="22"/>
        </w:rPr>
        <w:t xml:space="preserve">PaedDr. Jitkou </w:t>
      </w:r>
      <w:proofErr w:type="spellStart"/>
      <w:r w:rsidR="005E139B">
        <w:rPr>
          <w:rFonts w:cs="Arial"/>
          <w:sz w:val="22"/>
          <w:szCs w:val="22"/>
        </w:rPr>
        <w:t>Čádovou</w:t>
      </w:r>
      <w:proofErr w:type="spellEnd"/>
      <w:r w:rsidR="005E139B">
        <w:rPr>
          <w:rFonts w:cs="Arial"/>
          <w:sz w:val="22"/>
          <w:szCs w:val="22"/>
        </w:rPr>
        <w:t>, ředitelkou</w:t>
      </w:r>
    </w:p>
    <w:p w:rsidR="00FA1CE6" w:rsidP="00FC2E82" w:rsidRDefault="00FA1CE6" w14:paraId="3C878117" w14:textId="77777777">
      <w:pPr>
        <w:rPr>
          <w:rFonts w:cs="Arial"/>
          <w:sz w:val="22"/>
          <w:szCs w:val="22"/>
        </w:rPr>
      </w:pPr>
      <w:r>
        <w:rPr>
          <w:rFonts w:cs="Arial"/>
          <w:sz w:val="22"/>
          <w:szCs w:val="22"/>
        </w:rPr>
        <w:t>bankovní spojení:</w:t>
      </w:r>
      <w:r>
        <w:rPr>
          <w:rFonts w:cs="Arial"/>
          <w:sz w:val="22"/>
          <w:szCs w:val="22"/>
        </w:rPr>
        <w:tab/>
        <w:t>Česká národní banka</w:t>
      </w:r>
    </w:p>
    <w:p w:rsidR="00FA1CE6" w:rsidP="00FC2E82" w:rsidRDefault="00FA1CE6" w14:paraId="357019AF" w14:textId="77777777">
      <w:pPr>
        <w:rPr>
          <w:rFonts w:cs="Arial"/>
          <w:sz w:val="22"/>
          <w:szCs w:val="22"/>
        </w:rPr>
      </w:pPr>
      <w:r>
        <w:rPr>
          <w:rFonts w:cs="Arial"/>
          <w:sz w:val="22"/>
          <w:szCs w:val="22"/>
        </w:rPr>
        <w:t>číslo účtu:</w:t>
      </w:r>
      <w:r>
        <w:rPr>
          <w:rFonts w:cs="Arial"/>
          <w:sz w:val="22"/>
          <w:szCs w:val="22"/>
        </w:rPr>
        <w:tab/>
      </w:r>
      <w:r>
        <w:rPr>
          <w:rFonts w:cs="Arial"/>
          <w:sz w:val="22"/>
          <w:szCs w:val="22"/>
        </w:rPr>
        <w:tab/>
        <w:t>4528021/0710</w:t>
      </w:r>
    </w:p>
    <w:p w:rsidR="00FA1CE6" w:rsidP="00E64726" w:rsidRDefault="00FA1CE6" w14:paraId="28962F9C" w14:textId="28180AD8">
      <w:pPr>
        <w:keepLines/>
        <w:widowControl w:val="false"/>
        <w:spacing w:line="160" w:lineRule="atLeast"/>
        <w:rPr>
          <w:rFonts w:cs="Arial"/>
          <w:sz w:val="22"/>
          <w:szCs w:val="22"/>
        </w:rPr>
      </w:pPr>
      <w:r>
        <w:rPr>
          <w:rFonts w:cs="Arial"/>
          <w:sz w:val="22"/>
          <w:szCs w:val="22"/>
        </w:rPr>
        <w:t>(dále jen „</w:t>
      </w:r>
      <w:r w:rsidR="006C3722">
        <w:rPr>
          <w:rFonts w:cs="Arial"/>
          <w:sz w:val="22"/>
          <w:szCs w:val="22"/>
        </w:rPr>
        <w:t>o</w:t>
      </w:r>
      <w:r>
        <w:rPr>
          <w:rFonts w:cs="Arial"/>
          <w:sz w:val="22"/>
          <w:szCs w:val="22"/>
        </w:rPr>
        <w:t>bjednatel“)</w:t>
      </w:r>
    </w:p>
    <w:p w:rsidR="00FA1CE6" w:rsidP="00E64726" w:rsidRDefault="00FA1CE6" w14:paraId="24AD2FC4" w14:textId="77777777">
      <w:pPr>
        <w:rPr>
          <w:rFonts w:cs="Arial"/>
          <w:b/>
          <w:sz w:val="22"/>
          <w:szCs w:val="22"/>
        </w:rPr>
      </w:pPr>
    </w:p>
    <w:p w:rsidR="006C3722" w:rsidP="00E64726" w:rsidRDefault="006C3722" w14:paraId="3C419452" w14:textId="67FD5A60">
      <w:pPr>
        <w:rPr>
          <w:rFonts w:cs="Arial"/>
          <w:b/>
          <w:sz w:val="22"/>
          <w:szCs w:val="22"/>
        </w:rPr>
      </w:pPr>
      <w:r>
        <w:rPr>
          <w:rFonts w:cs="Arial"/>
          <w:b/>
          <w:sz w:val="22"/>
          <w:szCs w:val="22"/>
        </w:rPr>
        <w:t>a</w:t>
      </w:r>
    </w:p>
    <w:p w:rsidR="006C3722" w:rsidP="00E64726" w:rsidRDefault="006C3722" w14:paraId="35F0C839" w14:textId="77777777">
      <w:pPr>
        <w:rPr>
          <w:rFonts w:cs="Arial"/>
          <w:b/>
          <w:sz w:val="22"/>
          <w:szCs w:val="22"/>
        </w:rPr>
      </w:pPr>
    </w:p>
    <w:p w:rsidRPr="000977DB" w:rsidR="00FA1CE6" w:rsidP="00E64726" w:rsidRDefault="006C3722" w14:paraId="230E3F9B" w14:textId="5D8B833D">
      <w:pPr>
        <w:rPr>
          <w:rFonts w:cs="Arial"/>
          <w:b/>
          <w:i/>
          <w:sz w:val="22"/>
          <w:szCs w:val="22"/>
          <w:highlight w:val="yellow"/>
        </w:rPr>
      </w:pPr>
      <w:bookmarkStart w:name="_GoBack" w:id="0"/>
      <w:bookmarkEnd w:id="0"/>
      <w:r w:rsidRPr="000977DB">
        <w:rPr>
          <w:rFonts w:cs="Arial"/>
          <w:b/>
          <w:i/>
          <w:sz w:val="22"/>
          <w:szCs w:val="22"/>
          <w:highlight w:val="yellow"/>
        </w:rPr>
        <w:t>(firma, název apod.)</w:t>
      </w:r>
      <w:r w:rsidRPr="000977DB" w:rsidR="00FA1CE6">
        <w:rPr>
          <w:rFonts w:cs="Arial"/>
          <w:b/>
          <w:i/>
          <w:sz w:val="22"/>
          <w:szCs w:val="22"/>
          <w:highlight w:val="yellow"/>
        </w:rPr>
        <w:t xml:space="preserve">    </w:t>
      </w:r>
      <w:r w:rsidRPr="000977DB" w:rsidR="00FA1CE6">
        <w:rPr>
          <w:rFonts w:cs="Arial"/>
          <w:b/>
          <w:i/>
          <w:sz w:val="22"/>
          <w:szCs w:val="22"/>
          <w:highlight w:val="yellow"/>
        </w:rPr>
        <w:tab/>
      </w:r>
      <w:r w:rsidRPr="000977DB" w:rsidR="00FA1CE6">
        <w:rPr>
          <w:rFonts w:cs="Arial"/>
          <w:b/>
          <w:i/>
          <w:sz w:val="22"/>
          <w:szCs w:val="22"/>
          <w:highlight w:val="yellow"/>
        </w:rPr>
        <w:tab/>
        <w:t xml:space="preserve"> </w:t>
      </w:r>
    </w:p>
    <w:p w:rsidRPr="000977DB" w:rsidR="00FA1CE6" w:rsidP="00E64726" w:rsidRDefault="00FA1CE6" w14:paraId="74AAE922" w14:textId="77777777">
      <w:pPr>
        <w:rPr>
          <w:rFonts w:cs="Arial"/>
          <w:sz w:val="22"/>
          <w:szCs w:val="22"/>
          <w:highlight w:val="yellow"/>
        </w:rPr>
      </w:pPr>
      <w:r w:rsidRPr="000977DB">
        <w:rPr>
          <w:rFonts w:cs="Arial"/>
          <w:sz w:val="22"/>
          <w:szCs w:val="22"/>
          <w:highlight w:val="yellow"/>
        </w:rPr>
        <w:t>adresa:</w:t>
      </w:r>
      <w:r w:rsidRPr="000977DB">
        <w:rPr>
          <w:rFonts w:cs="Arial"/>
          <w:sz w:val="22"/>
          <w:szCs w:val="22"/>
          <w:highlight w:val="yellow"/>
        </w:rPr>
        <w:tab/>
      </w:r>
      <w:r w:rsidRPr="000977DB">
        <w:rPr>
          <w:rFonts w:cs="Arial"/>
          <w:sz w:val="22"/>
          <w:szCs w:val="22"/>
          <w:highlight w:val="yellow"/>
        </w:rPr>
        <w:tab/>
        <w:t xml:space="preserve"> </w:t>
      </w:r>
    </w:p>
    <w:p w:rsidRPr="000977DB" w:rsidR="00FA1CE6" w:rsidP="00E64726" w:rsidRDefault="00FA1CE6" w14:paraId="5BBEB6A9" w14:textId="77777777">
      <w:pPr>
        <w:rPr>
          <w:rFonts w:cs="Arial"/>
          <w:sz w:val="22"/>
          <w:szCs w:val="22"/>
          <w:highlight w:val="yellow"/>
        </w:rPr>
      </w:pPr>
      <w:r w:rsidRPr="000977DB">
        <w:rPr>
          <w:rFonts w:cs="Arial"/>
          <w:sz w:val="22"/>
          <w:szCs w:val="22"/>
          <w:highlight w:val="yellow"/>
        </w:rPr>
        <w:t>tel/fax:</w:t>
      </w:r>
      <w:r w:rsidRPr="000977DB">
        <w:rPr>
          <w:rFonts w:cs="Arial"/>
          <w:sz w:val="22"/>
          <w:szCs w:val="22"/>
          <w:highlight w:val="yellow"/>
        </w:rPr>
        <w:tab/>
      </w:r>
      <w:r w:rsidRPr="000977DB">
        <w:rPr>
          <w:rFonts w:cs="Arial"/>
          <w:sz w:val="22"/>
          <w:szCs w:val="22"/>
          <w:highlight w:val="yellow"/>
        </w:rPr>
        <w:tab/>
      </w:r>
      <w:r w:rsidRPr="000977DB">
        <w:rPr>
          <w:rFonts w:cs="Arial"/>
          <w:sz w:val="22"/>
          <w:szCs w:val="22"/>
          <w:highlight w:val="yellow"/>
        </w:rPr>
        <w:tab/>
      </w:r>
    </w:p>
    <w:p w:rsidRPr="000977DB" w:rsidR="00FA1CE6" w:rsidP="00E64726" w:rsidRDefault="00FA1CE6" w14:paraId="3E724E3B" w14:textId="77777777">
      <w:pPr>
        <w:rPr>
          <w:rFonts w:cs="Arial"/>
          <w:sz w:val="22"/>
          <w:szCs w:val="22"/>
          <w:highlight w:val="yellow"/>
        </w:rPr>
      </w:pPr>
      <w:r w:rsidRPr="000977DB">
        <w:rPr>
          <w:rFonts w:cs="Arial"/>
          <w:sz w:val="22"/>
          <w:szCs w:val="22"/>
          <w:highlight w:val="yellow"/>
        </w:rPr>
        <w:t>IČO:</w:t>
      </w:r>
      <w:r w:rsidRPr="000977DB">
        <w:rPr>
          <w:rFonts w:cs="Arial"/>
          <w:sz w:val="22"/>
          <w:szCs w:val="22"/>
          <w:highlight w:val="yellow"/>
        </w:rPr>
        <w:tab/>
      </w:r>
      <w:r w:rsidRPr="000977DB">
        <w:rPr>
          <w:rFonts w:cs="Arial"/>
          <w:sz w:val="22"/>
          <w:szCs w:val="22"/>
          <w:highlight w:val="yellow"/>
        </w:rPr>
        <w:tab/>
      </w:r>
      <w:r w:rsidRPr="000977DB">
        <w:rPr>
          <w:rFonts w:cs="Arial"/>
          <w:sz w:val="22"/>
          <w:szCs w:val="22"/>
          <w:highlight w:val="yellow"/>
        </w:rPr>
        <w:tab/>
      </w:r>
    </w:p>
    <w:p w:rsidRPr="000977DB" w:rsidR="00FA1CE6" w:rsidP="00E64726" w:rsidRDefault="00FA1CE6" w14:paraId="4230094C" w14:textId="77777777">
      <w:pPr>
        <w:rPr>
          <w:rFonts w:cs="Arial"/>
          <w:sz w:val="22"/>
          <w:szCs w:val="22"/>
          <w:highlight w:val="yellow"/>
        </w:rPr>
      </w:pPr>
      <w:r w:rsidRPr="000977DB">
        <w:rPr>
          <w:rFonts w:cs="Arial"/>
          <w:sz w:val="22"/>
          <w:szCs w:val="22"/>
          <w:highlight w:val="yellow"/>
        </w:rPr>
        <w:t>DIČ:</w:t>
      </w:r>
      <w:r w:rsidRPr="000977DB">
        <w:rPr>
          <w:rFonts w:cs="Arial"/>
          <w:sz w:val="22"/>
          <w:szCs w:val="22"/>
          <w:highlight w:val="yellow"/>
        </w:rPr>
        <w:tab/>
      </w:r>
      <w:r w:rsidRPr="000977DB">
        <w:rPr>
          <w:rFonts w:cs="Arial"/>
          <w:sz w:val="22"/>
          <w:szCs w:val="22"/>
          <w:highlight w:val="yellow"/>
        </w:rPr>
        <w:tab/>
      </w:r>
      <w:r w:rsidRPr="000977DB">
        <w:rPr>
          <w:rFonts w:cs="Arial"/>
          <w:sz w:val="22"/>
          <w:szCs w:val="22"/>
          <w:highlight w:val="yellow"/>
        </w:rPr>
        <w:tab/>
      </w:r>
    </w:p>
    <w:p w:rsidRPr="000977DB" w:rsidR="00FA1CE6" w:rsidP="00E64726" w:rsidRDefault="00FA1CE6" w14:paraId="47E1769C" w14:textId="77777777">
      <w:pPr>
        <w:rPr>
          <w:rFonts w:cs="Arial"/>
          <w:sz w:val="22"/>
          <w:szCs w:val="22"/>
          <w:highlight w:val="yellow"/>
        </w:rPr>
      </w:pPr>
      <w:r w:rsidRPr="000977DB">
        <w:rPr>
          <w:rFonts w:cs="Arial"/>
          <w:sz w:val="22"/>
          <w:szCs w:val="22"/>
          <w:highlight w:val="yellow"/>
        </w:rPr>
        <w:t>bankovní spojení:</w:t>
      </w:r>
      <w:r w:rsidRPr="000977DB">
        <w:rPr>
          <w:rFonts w:cs="Arial"/>
          <w:sz w:val="22"/>
          <w:szCs w:val="22"/>
          <w:highlight w:val="yellow"/>
        </w:rPr>
        <w:tab/>
      </w:r>
    </w:p>
    <w:p w:rsidRPr="000977DB" w:rsidR="00FA1CE6" w:rsidP="00E64726" w:rsidRDefault="00FA1CE6" w14:paraId="2F901BE2" w14:textId="77777777">
      <w:pPr>
        <w:rPr>
          <w:rFonts w:cs="Arial"/>
          <w:sz w:val="22"/>
          <w:szCs w:val="22"/>
          <w:highlight w:val="yellow"/>
        </w:rPr>
      </w:pPr>
      <w:r w:rsidRPr="000977DB">
        <w:rPr>
          <w:rFonts w:cs="Arial"/>
          <w:sz w:val="22"/>
          <w:szCs w:val="22"/>
          <w:highlight w:val="yellow"/>
        </w:rPr>
        <w:t>číslo účtu:</w:t>
      </w:r>
      <w:r w:rsidRPr="000977DB">
        <w:rPr>
          <w:rFonts w:cs="Arial"/>
          <w:sz w:val="22"/>
          <w:szCs w:val="22"/>
          <w:highlight w:val="yellow"/>
        </w:rPr>
        <w:tab/>
      </w:r>
      <w:r w:rsidRPr="000977DB">
        <w:rPr>
          <w:rFonts w:cs="Arial"/>
          <w:sz w:val="22"/>
          <w:szCs w:val="22"/>
          <w:highlight w:val="yellow"/>
        </w:rPr>
        <w:tab/>
      </w:r>
    </w:p>
    <w:p w:rsidRPr="000977DB" w:rsidR="00FA1CE6" w:rsidP="00E64726" w:rsidRDefault="005E139B" w14:paraId="468A8571" w14:textId="6616FCFC">
      <w:pPr>
        <w:rPr>
          <w:rFonts w:cs="Arial"/>
          <w:b/>
          <w:sz w:val="22"/>
          <w:szCs w:val="22"/>
          <w:highlight w:val="yellow"/>
        </w:rPr>
      </w:pPr>
      <w:r w:rsidRPr="000977DB">
        <w:rPr>
          <w:rFonts w:cs="Arial"/>
          <w:sz w:val="22"/>
          <w:szCs w:val="22"/>
          <w:highlight w:val="yellow"/>
        </w:rPr>
        <w:t>zastoupená</w:t>
      </w:r>
      <w:r w:rsidRPr="000977DB" w:rsidR="00FA1CE6">
        <w:rPr>
          <w:rFonts w:cs="Arial"/>
          <w:sz w:val="22"/>
          <w:szCs w:val="22"/>
          <w:highlight w:val="yellow"/>
        </w:rPr>
        <w:t>:</w:t>
      </w:r>
      <w:r w:rsidRPr="000977DB" w:rsidR="00FA1CE6">
        <w:rPr>
          <w:rFonts w:cs="Arial"/>
          <w:sz w:val="22"/>
          <w:szCs w:val="22"/>
          <w:highlight w:val="yellow"/>
        </w:rPr>
        <w:tab/>
      </w:r>
      <w:r w:rsidRPr="000977DB" w:rsidR="00FA1CE6">
        <w:rPr>
          <w:rFonts w:cs="Arial"/>
          <w:sz w:val="22"/>
          <w:szCs w:val="22"/>
          <w:highlight w:val="yellow"/>
        </w:rPr>
        <w:tab/>
      </w:r>
      <w:r w:rsidRPr="000977DB" w:rsidR="00FA1CE6">
        <w:rPr>
          <w:rFonts w:cs="Arial"/>
          <w:b/>
          <w:sz w:val="22"/>
          <w:szCs w:val="22"/>
          <w:highlight w:val="yellow"/>
        </w:rPr>
        <w:t xml:space="preserve"> </w:t>
      </w:r>
    </w:p>
    <w:p w:rsidRPr="000977DB" w:rsidR="00FA1CE6" w:rsidP="00E64726" w:rsidRDefault="00FA1CE6" w14:paraId="4B2E1FCF" w14:textId="44DE0C62">
      <w:pPr>
        <w:rPr>
          <w:rFonts w:cs="Arial"/>
          <w:bCs/>
          <w:sz w:val="22"/>
          <w:szCs w:val="22"/>
          <w:highlight w:val="yellow"/>
        </w:rPr>
      </w:pPr>
      <w:r w:rsidRPr="000977DB">
        <w:rPr>
          <w:rFonts w:cs="Arial"/>
          <w:sz w:val="22"/>
          <w:szCs w:val="22"/>
          <w:highlight w:val="yellow"/>
        </w:rPr>
        <w:t xml:space="preserve">kontaktní osoba: </w:t>
      </w:r>
      <w:r w:rsidRPr="000977DB" w:rsidR="00104BBB">
        <w:rPr>
          <w:rFonts w:cs="Arial"/>
          <w:sz w:val="22"/>
          <w:szCs w:val="22"/>
          <w:highlight w:val="yellow"/>
        </w:rPr>
        <w:t>(</w:t>
      </w:r>
      <w:r w:rsidRPr="000977DB" w:rsidR="00104BBB">
        <w:rPr>
          <w:rFonts w:cs="Arial"/>
          <w:i/>
          <w:sz w:val="22"/>
          <w:szCs w:val="22"/>
          <w:highlight w:val="yellow"/>
        </w:rPr>
        <w:t>jméno, příjmení, tel:, e-mail:</w:t>
      </w:r>
      <w:r w:rsidRPr="000977DB" w:rsidR="00104BBB">
        <w:rPr>
          <w:rFonts w:cs="Arial"/>
          <w:sz w:val="22"/>
          <w:szCs w:val="22"/>
          <w:highlight w:val="yellow"/>
        </w:rPr>
        <w:t>)</w:t>
      </w:r>
      <w:r w:rsidRPr="000977DB">
        <w:rPr>
          <w:rFonts w:cs="Arial"/>
          <w:sz w:val="22"/>
          <w:szCs w:val="22"/>
          <w:highlight w:val="yellow"/>
        </w:rPr>
        <w:t xml:space="preserve">        </w:t>
      </w:r>
    </w:p>
    <w:p w:rsidR="00FA1CE6" w:rsidP="00E64726" w:rsidRDefault="00FA1CE6" w14:paraId="43872749" w14:textId="649D3711">
      <w:pPr>
        <w:pStyle w:val="Footer"/>
        <w:tabs>
          <w:tab w:val="left" w:pos="708"/>
        </w:tabs>
        <w:rPr>
          <w:rFonts w:cs="Arial"/>
          <w:sz w:val="22"/>
          <w:szCs w:val="22"/>
        </w:rPr>
      </w:pPr>
      <w:r w:rsidRPr="000977DB">
        <w:rPr>
          <w:rFonts w:cs="Arial"/>
          <w:sz w:val="22"/>
          <w:szCs w:val="22"/>
          <w:highlight w:val="yellow"/>
        </w:rPr>
        <w:t>(dále jen „</w:t>
      </w:r>
      <w:r w:rsidRPr="000977DB" w:rsidR="006C3722">
        <w:rPr>
          <w:rFonts w:cs="Arial"/>
          <w:sz w:val="22"/>
          <w:szCs w:val="22"/>
          <w:highlight w:val="yellow"/>
        </w:rPr>
        <w:t>p</w:t>
      </w:r>
      <w:r w:rsidRPr="000977DB">
        <w:rPr>
          <w:rFonts w:cs="Arial"/>
          <w:sz w:val="22"/>
          <w:szCs w:val="22"/>
          <w:highlight w:val="yellow"/>
        </w:rPr>
        <w:t>oskytovatel“)</w:t>
      </w:r>
    </w:p>
    <w:p w:rsidR="00FA1CE6" w:rsidP="00E64726" w:rsidRDefault="00FA1CE6" w14:paraId="32FAE241" w14:textId="77777777">
      <w:pPr>
        <w:pStyle w:val="Footer"/>
        <w:tabs>
          <w:tab w:val="left" w:pos="708"/>
        </w:tabs>
        <w:rPr>
          <w:rFonts w:cs="Arial"/>
          <w:sz w:val="22"/>
          <w:szCs w:val="22"/>
        </w:rPr>
      </w:pPr>
    </w:p>
    <w:p w:rsidR="0081255F" w:rsidP="00E64726" w:rsidRDefault="006C3722" w14:paraId="77154A57" w14:textId="06D1DBC7">
      <w:pPr>
        <w:pStyle w:val="Footer"/>
        <w:tabs>
          <w:tab w:val="left" w:pos="708"/>
        </w:tabs>
        <w:rPr>
          <w:rFonts w:cs="Arial"/>
          <w:sz w:val="22"/>
          <w:szCs w:val="22"/>
        </w:rPr>
      </w:pPr>
      <w:r>
        <w:rPr>
          <w:rFonts w:cs="Arial"/>
          <w:sz w:val="22"/>
          <w:szCs w:val="22"/>
        </w:rPr>
        <w:t>uzavřeli níže uvedeného dne tuto smlouvu.</w:t>
      </w:r>
    </w:p>
    <w:p w:rsidR="00FA1CE6" w:rsidP="00E64726" w:rsidRDefault="00FA1CE6" w14:paraId="5DC69D12" w14:textId="77777777">
      <w:pPr>
        <w:pStyle w:val="Footer"/>
        <w:tabs>
          <w:tab w:val="left" w:pos="708"/>
        </w:tabs>
        <w:rPr>
          <w:rFonts w:cs="Arial"/>
          <w:sz w:val="22"/>
          <w:szCs w:val="22"/>
        </w:rPr>
      </w:pPr>
    </w:p>
    <w:p w:rsidRPr="00EE6513" w:rsidR="00FA1CE6" w:rsidP="009C6CF2" w:rsidRDefault="00FA1CE6" w14:paraId="2784A3FE" w14:textId="77777777">
      <w:pPr>
        <w:pStyle w:val="Footer"/>
        <w:tabs>
          <w:tab w:val="left" w:pos="708"/>
        </w:tabs>
        <w:jc w:val="center"/>
        <w:rPr>
          <w:rFonts w:cs="Arial"/>
          <w:b/>
          <w:sz w:val="22"/>
          <w:szCs w:val="22"/>
        </w:rPr>
      </w:pPr>
      <w:r w:rsidRPr="00EE6513">
        <w:rPr>
          <w:rFonts w:cs="Arial"/>
          <w:b/>
          <w:sz w:val="22"/>
          <w:szCs w:val="22"/>
        </w:rPr>
        <w:t>PREAMBULE</w:t>
      </w:r>
    </w:p>
    <w:p w:rsidR="00FA1CE6" w:rsidP="009C6CF2" w:rsidRDefault="00FA1CE6" w14:paraId="269402B2" w14:textId="77777777">
      <w:pPr>
        <w:pStyle w:val="Footer"/>
        <w:tabs>
          <w:tab w:val="left" w:pos="708"/>
        </w:tabs>
        <w:jc w:val="center"/>
        <w:rPr>
          <w:rFonts w:cs="Arial"/>
          <w:sz w:val="22"/>
          <w:szCs w:val="22"/>
        </w:rPr>
      </w:pPr>
    </w:p>
    <w:p w:rsidR="00FA1CE6" w:rsidP="009C6CF2" w:rsidRDefault="00984ABD" w14:paraId="17381BB7" w14:textId="602B1FFD">
      <w:pPr>
        <w:spacing w:before="120" w:line="276" w:lineRule="auto"/>
        <w:ind w:left="360"/>
        <w:jc w:val="both"/>
        <w:rPr>
          <w:rFonts w:cs="Arial"/>
          <w:bCs/>
          <w:i/>
          <w:iCs/>
          <w:sz w:val="22"/>
          <w:szCs w:val="18"/>
          <w:lang w:eastAsia="ar-SA"/>
        </w:rPr>
      </w:pPr>
      <w:r>
        <w:rPr>
          <w:rFonts w:cs="Arial"/>
          <w:bCs/>
          <w:i/>
          <w:iCs/>
          <w:sz w:val="22"/>
          <w:szCs w:val="18"/>
          <w:lang w:eastAsia="ar-SA"/>
        </w:rPr>
        <w:t xml:space="preserve">Tato smlouva je uzavírána s vítězem nadlimitní veřejné zakázky vedené pod názvem </w:t>
      </w:r>
      <w:r w:rsidRPr="00984ABD">
        <w:rPr>
          <w:rFonts w:cs="Arial"/>
          <w:bCs/>
          <w:i/>
          <w:iCs/>
          <w:sz w:val="22"/>
          <w:szCs w:val="18"/>
          <w:lang w:eastAsia="ar-SA"/>
        </w:rPr>
        <w:t>„Dodávka systému vedení a řízení a vzdělávání vedoucích zaměstnanců PMS“</w:t>
      </w:r>
      <w:r w:rsidR="006C3722">
        <w:rPr>
          <w:rFonts w:cs="Arial"/>
          <w:bCs/>
          <w:i/>
          <w:iCs/>
          <w:sz w:val="22"/>
          <w:szCs w:val="18"/>
          <w:lang w:eastAsia="ar-SA"/>
        </w:rPr>
        <w:t xml:space="preserve"> v rámci projektu zadavatele </w:t>
      </w:r>
      <w:r w:rsidRPr="006C3722" w:rsidR="006C3722">
        <w:rPr>
          <w:rFonts w:cs="Arial"/>
          <w:bCs/>
          <w:i/>
          <w:iCs/>
          <w:sz w:val="22"/>
          <w:szCs w:val="18"/>
          <w:lang w:eastAsia="ar-SA"/>
        </w:rPr>
        <w:t>„Posílení vedení a řízení v PMS ČR“ (Registrační číslo: CZ.1.04/4.1.0</w:t>
      </w:r>
      <w:r w:rsidR="006C3722">
        <w:rPr>
          <w:rFonts w:cs="Arial"/>
          <w:bCs/>
          <w:i/>
          <w:iCs/>
          <w:sz w:val="22"/>
          <w:szCs w:val="18"/>
          <w:lang w:eastAsia="ar-SA"/>
        </w:rPr>
        <w:t>0/B6.00020, dále jen „projekt“)</w:t>
      </w:r>
      <w:r>
        <w:rPr>
          <w:rFonts w:cs="Arial"/>
          <w:bCs/>
          <w:i/>
          <w:iCs/>
          <w:sz w:val="22"/>
          <w:szCs w:val="18"/>
          <w:lang w:eastAsia="ar-SA"/>
        </w:rPr>
        <w:t xml:space="preserve">. </w:t>
      </w:r>
    </w:p>
    <w:p w:rsidR="00FA1CE6" w:rsidP="00E64726" w:rsidRDefault="00FA1CE6" w14:paraId="5E8C0608" w14:textId="77777777">
      <w:pPr>
        <w:pStyle w:val="Footer"/>
        <w:tabs>
          <w:tab w:val="left" w:pos="708"/>
        </w:tabs>
        <w:rPr>
          <w:rFonts w:cs="Arial"/>
          <w:b/>
          <w:sz w:val="22"/>
          <w:szCs w:val="22"/>
        </w:rPr>
      </w:pPr>
      <w:r>
        <w:rPr>
          <w:rFonts w:cs="Arial"/>
          <w:b/>
          <w:sz w:val="22"/>
          <w:szCs w:val="22"/>
        </w:rPr>
        <w:tab/>
      </w:r>
      <w:r>
        <w:rPr>
          <w:rFonts w:cs="Arial"/>
          <w:b/>
          <w:sz w:val="22"/>
          <w:szCs w:val="22"/>
        </w:rPr>
        <w:tab/>
      </w:r>
    </w:p>
    <w:p w:rsidR="00FA1CE6" w:rsidP="00F451EC" w:rsidRDefault="00FA1CE6" w14:paraId="3CD056D8" w14:textId="77777777">
      <w:pPr>
        <w:pStyle w:val="Footer"/>
        <w:tabs>
          <w:tab w:val="left" w:pos="708"/>
        </w:tabs>
        <w:jc w:val="center"/>
        <w:rPr>
          <w:rFonts w:cs="Arial"/>
          <w:b/>
          <w:sz w:val="22"/>
          <w:szCs w:val="22"/>
        </w:rPr>
      </w:pPr>
      <w:r>
        <w:rPr>
          <w:rFonts w:cs="Arial"/>
          <w:b/>
          <w:sz w:val="22"/>
          <w:szCs w:val="22"/>
        </w:rPr>
        <w:t>I.</w:t>
      </w:r>
    </w:p>
    <w:p w:rsidR="00FA1CE6" w:rsidP="00E64726" w:rsidRDefault="00FA1CE6" w14:paraId="1FA07290" w14:textId="75506EC3">
      <w:pPr>
        <w:pStyle w:val="Footer"/>
        <w:tabs>
          <w:tab w:val="left" w:pos="708"/>
        </w:tabs>
        <w:jc w:val="center"/>
        <w:rPr>
          <w:rFonts w:cs="Arial"/>
          <w:b/>
          <w:sz w:val="22"/>
          <w:szCs w:val="22"/>
        </w:rPr>
      </w:pPr>
      <w:r>
        <w:rPr>
          <w:rFonts w:cs="Arial"/>
          <w:b/>
          <w:sz w:val="22"/>
          <w:szCs w:val="22"/>
        </w:rPr>
        <w:t>Předmět</w:t>
      </w:r>
      <w:r w:rsidR="00AC0500">
        <w:rPr>
          <w:rFonts w:cs="Arial"/>
          <w:b/>
          <w:sz w:val="22"/>
          <w:szCs w:val="22"/>
        </w:rPr>
        <w:t xml:space="preserve"> a účel</w:t>
      </w:r>
      <w:r>
        <w:rPr>
          <w:rFonts w:cs="Arial"/>
          <w:b/>
          <w:sz w:val="22"/>
          <w:szCs w:val="22"/>
        </w:rPr>
        <w:t xml:space="preserve"> smlouvy</w:t>
      </w:r>
    </w:p>
    <w:p w:rsidR="00FA0928" w:rsidP="00E64726" w:rsidRDefault="00FA0928" w14:paraId="21952568" w14:textId="77777777">
      <w:pPr>
        <w:pStyle w:val="Footer"/>
        <w:tabs>
          <w:tab w:val="left" w:pos="708"/>
        </w:tabs>
        <w:jc w:val="center"/>
        <w:rPr>
          <w:rFonts w:cs="Arial"/>
          <w:b/>
          <w:sz w:val="22"/>
          <w:szCs w:val="22"/>
        </w:rPr>
      </w:pPr>
    </w:p>
    <w:p w:rsidRPr="00AC0500" w:rsidR="00AC0500" w:rsidRDefault="00AC0500" w14:paraId="5AAFC643" w14:textId="2151D002">
      <w:pPr>
        <w:pStyle w:val="Footer"/>
        <w:numPr>
          <w:ilvl w:val="0"/>
          <w:numId w:val="1"/>
        </w:numPr>
        <w:jc w:val="both"/>
        <w:rPr>
          <w:rFonts w:cs="Arial"/>
          <w:sz w:val="22"/>
          <w:szCs w:val="22"/>
        </w:rPr>
      </w:pPr>
      <w:r w:rsidRPr="00AC0500">
        <w:rPr>
          <w:rFonts w:cs="Arial"/>
          <w:sz w:val="22"/>
          <w:szCs w:val="22"/>
        </w:rPr>
        <w:t>Předmětem smlouvy je úprava vzájemných práv a</w:t>
      </w:r>
      <w:r>
        <w:rPr>
          <w:rFonts w:cs="Arial"/>
          <w:sz w:val="22"/>
          <w:szCs w:val="22"/>
        </w:rPr>
        <w:t xml:space="preserve"> povinností mezi objednatelem a </w:t>
      </w:r>
      <w:r w:rsidRPr="00AC0500">
        <w:rPr>
          <w:rFonts w:cs="Arial"/>
          <w:sz w:val="22"/>
          <w:szCs w:val="22"/>
        </w:rPr>
        <w:t>poskytovatelem týkajících se</w:t>
      </w:r>
      <w:r>
        <w:rPr>
          <w:rFonts w:cs="Arial"/>
          <w:sz w:val="22"/>
          <w:szCs w:val="22"/>
        </w:rPr>
        <w:t xml:space="preserve"> úplatného</w:t>
      </w:r>
      <w:r w:rsidRPr="00AC0500">
        <w:rPr>
          <w:rFonts w:cs="Arial"/>
          <w:sz w:val="22"/>
          <w:szCs w:val="22"/>
        </w:rPr>
        <w:t xml:space="preserve"> poskytování </w:t>
      </w:r>
      <w:r>
        <w:rPr>
          <w:rFonts w:cs="Arial"/>
          <w:sz w:val="22"/>
          <w:szCs w:val="22"/>
        </w:rPr>
        <w:t xml:space="preserve">dále specifikovaných </w:t>
      </w:r>
      <w:r w:rsidRPr="00AC0500">
        <w:rPr>
          <w:rFonts w:cs="Arial"/>
          <w:sz w:val="22"/>
          <w:szCs w:val="22"/>
        </w:rPr>
        <w:t>služeb</w:t>
      </w:r>
      <w:r>
        <w:rPr>
          <w:rFonts w:cs="Arial"/>
          <w:sz w:val="22"/>
          <w:szCs w:val="22"/>
        </w:rPr>
        <w:t xml:space="preserve"> (dále jen „služba“) poskytovatelem</w:t>
      </w:r>
      <w:r w:rsidRPr="00AC0500">
        <w:rPr>
          <w:rFonts w:cs="Arial"/>
          <w:sz w:val="22"/>
          <w:szCs w:val="22"/>
        </w:rPr>
        <w:t xml:space="preserve"> </w:t>
      </w:r>
      <w:r w:rsidR="006C3722">
        <w:rPr>
          <w:rFonts w:cs="Arial"/>
          <w:sz w:val="22"/>
          <w:szCs w:val="22"/>
        </w:rPr>
        <w:t>zadavateli.</w:t>
      </w:r>
      <w:r w:rsidRPr="00AC0500">
        <w:rPr>
          <w:rFonts w:cs="Arial"/>
          <w:sz w:val="22"/>
          <w:szCs w:val="22"/>
        </w:rPr>
        <w:t xml:space="preserve"> </w:t>
      </w:r>
    </w:p>
    <w:p w:rsidRPr="00E513D5" w:rsidR="00E513D5" w:rsidRDefault="00AC0500" w14:paraId="5D4423EF" w14:textId="6488EC32">
      <w:pPr>
        <w:pStyle w:val="Footer"/>
        <w:numPr>
          <w:ilvl w:val="0"/>
          <w:numId w:val="1"/>
        </w:numPr>
        <w:jc w:val="both"/>
        <w:rPr>
          <w:rFonts w:cs="Arial"/>
          <w:sz w:val="22"/>
          <w:szCs w:val="22"/>
        </w:rPr>
      </w:pPr>
      <w:r>
        <w:rPr>
          <w:rFonts w:cs="Arial"/>
          <w:sz w:val="22"/>
          <w:szCs w:val="22"/>
        </w:rPr>
        <w:t>Službou se rozumí</w:t>
      </w:r>
    </w:p>
    <w:p w:rsidRPr="00E513D5" w:rsidR="00E513D5" w:rsidP="00EE6513" w:rsidRDefault="00E513D5" w14:paraId="78D06BD4" w14:textId="232B9B0F">
      <w:pPr>
        <w:pStyle w:val="Footer"/>
        <w:numPr>
          <w:ilvl w:val="0"/>
          <w:numId w:val="17"/>
        </w:numPr>
        <w:jc w:val="both"/>
        <w:rPr>
          <w:rFonts w:cs="Arial"/>
          <w:sz w:val="22"/>
          <w:szCs w:val="22"/>
        </w:rPr>
      </w:pPr>
      <w:r>
        <w:rPr>
          <w:rFonts w:cs="Arial"/>
          <w:sz w:val="22"/>
          <w:szCs w:val="22"/>
        </w:rPr>
        <w:t>systém vedení a řízení PMS (poskytovatel vytvoří</w:t>
      </w:r>
      <w:r w:rsidRPr="00B47C56">
        <w:rPr>
          <w:rFonts w:cs="Arial"/>
          <w:sz w:val="22"/>
          <w:szCs w:val="22"/>
        </w:rPr>
        <w:t xml:space="preserve"> nový systém </w:t>
      </w:r>
      <w:r>
        <w:rPr>
          <w:rFonts w:cs="Arial"/>
          <w:sz w:val="22"/>
          <w:szCs w:val="22"/>
        </w:rPr>
        <w:t xml:space="preserve">vedení a </w:t>
      </w:r>
      <w:r w:rsidRPr="00B47C56">
        <w:rPr>
          <w:rFonts w:cs="Arial"/>
          <w:sz w:val="22"/>
          <w:szCs w:val="22"/>
        </w:rPr>
        <w:t>řízení</w:t>
      </w:r>
      <w:r>
        <w:rPr>
          <w:rFonts w:cs="Arial"/>
          <w:sz w:val="22"/>
          <w:szCs w:val="22"/>
        </w:rPr>
        <w:t xml:space="preserve"> Probační a mediační služby)</w:t>
      </w:r>
      <w:r w:rsidR="00745A39">
        <w:rPr>
          <w:rFonts w:cs="Arial"/>
          <w:sz w:val="22"/>
          <w:szCs w:val="22"/>
        </w:rPr>
        <w:t>,</w:t>
      </w:r>
    </w:p>
    <w:p w:rsidRPr="00E513D5" w:rsidR="00E513D5" w:rsidP="00EE6513" w:rsidRDefault="00E513D5" w14:paraId="2B659644" w14:textId="0E23F5CC">
      <w:pPr>
        <w:pStyle w:val="Footer"/>
        <w:numPr>
          <w:ilvl w:val="0"/>
          <w:numId w:val="17"/>
        </w:numPr>
        <w:jc w:val="both"/>
        <w:rPr>
          <w:rFonts w:cs="Arial"/>
          <w:sz w:val="22"/>
          <w:szCs w:val="22"/>
        </w:rPr>
      </w:pPr>
      <w:r w:rsidRPr="00E513D5">
        <w:rPr>
          <w:rFonts w:cs="Arial"/>
          <w:sz w:val="22"/>
          <w:szCs w:val="22"/>
        </w:rPr>
        <w:t>kompetenční trénink</w:t>
      </w:r>
      <w:r>
        <w:rPr>
          <w:rFonts w:cs="Arial"/>
          <w:sz w:val="22"/>
          <w:szCs w:val="22"/>
        </w:rPr>
        <w:t xml:space="preserve"> (</w:t>
      </w:r>
      <w:r w:rsidR="00745A39">
        <w:rPr>
          <w:rFonts w:cs="Arial"/>
          <w:sz w:val="22"/>
          <w:szCs w:val="22"/>
        </w:rPr>
        <w:t>školení vedoucích zaměstnanců objednatele v rozsahu 25 školících dnů),</w:t>
      </w:r>
    </w:p>
    <w:p w:rsidRPr="00E513D5" w:rsidR="00E513D5" w:rsidP="00EE6513" w:rsidRDefault="00E513D5" w14:paraId="5A660F34" w14:textId="1A112A8B">
      <w:pPr>
        <w:pStyle w:val="Footer"/>
        <w:numPr>
          <w:ilvl w:val="0"/>
          <w:numId w:val="17"/>
        </w:numPr>
        <w:jc w:val="both"/>
        <w:rPr>
          <w:rFonts w:cs="Arial"/>
          <w:sz w:val="22"/>
          <w:szCs w:val="22"/>
        </w:rPr>
      </w:pPr>
      <w:r>
        <w:rPr>
          <w:rFonts w:cs="Arial"/>
          <w:sz w:val="22"/>
          <w:szCs w:val="22"/>
        </w:rPr>
        <w:t>r</w:t>
      </w:r>
      <w:r w:rsidRPr="00E513D5">
        <w:rPr>
          <w:rFonts w:cs="Arial"/>
          <w:sz w:val="22"/>
          <w:szCs w:val="22"/>
        </w:rPr>
        <w:t>ozvojový trénink</w:t>
      </w:r>
      <w:r w:rsidR="00745A39">
        <w:rPr>
          <w:rFonts w:cs="Arial"/>
          <w:sz w:val="22"/>
          <w:szCs w:val="22"/>
        </w:rPr>
        <w:t xml:space="preserve"> (školení vedoucích zaměstnanců objednatele v rozsahu 32 školících dnů) a</w:t>
      </w:r>
    </w:p>
    <w:p w:rsidR="00E513D5" w:rsidP="00EE6513" w:rsidRDefault="00E513D5" w14:paraId="1D5C9D08" w14:textId="0D5B3A55">
      <w:pPr>
        <w:pStyle w:val="Footer"/>
        <w:numPr>
          <w:ilvl w:val="0"/>
          <w:numId w:val="17"/>
        </w:numPr>
        <w:jc w:val="both"/>
        <w:rPr>
          <w:rFonts w:cs="Arial"/>
          <w:sz w:val="22"/>
          <w:szCs w:val="22"/>
        </w:rPr>
      </w:pPr>
      <w:r>
        <w:rPr>
          <w:rFonts w:cs="Arial"/>
          <w:sz w:val="22"/>
          <w:szCs w:val="22"/>
        </w:rPr>
        <w:lastRenderedPageBreak/>
        <w:t>k</w:t>
      </w:r>
      <w:r w:rsidRPr="00E513D5">
        <w:rPr>
          <w:rFonts w:cs="Arial"/>
          <w:sz w:val="22"/>
          <w:szCs w:val="22"/>
        </w:rPr>
        <w:t>ompe</w:t>
      </w:r>
      <w:r>
        <w:rPr>
          <w:rFonts w:cs="Arial"/>
          <w:sz w:val="22"/>
          <w:szCs w:val="22"/>
        </w:rPr>
        <w:t xml:space="preserve">tenční </w:t>
      </w:r>
      <w:proofErr w:type="spellStart"/>
      <w:r>
        <w:rPr>
          <w:rFonts w:cs="Arial"/>
          <w:sz w:val="22"/>
          <w:szCs w:val="22"/>
        </w:rPr>
        <w:t>koučink</w:t>
      </w:r>
      <w:proofErr w:type="spellEnd"/>
      <w:r>
        <w:rPr>
          <w:rFonts w:cs="Arial"/>
          <w:sz w:val="22"/>
          <w:szCs w:val="22"/>
        </w:rPr>
        <w:t xml:space="preserve"> řízení a kvality</w:t>
      </w:r>
      <w:r w:rsidR="00745A39">
        <w:rPr>
          <w:rFonts w:cs="Arial"/>
          <w:sz w:val="22"/>
          <w:szCs w:val="22"/>
        </w:rPr>
        <w:t xml:space="preserve"> (uvedení poznatků ze školení do praxe vedoucího zaměstnanců objednatele v rozsahu 344 dnů </w:t>
      </w:r>
      <w:proofErr w:type="spellStart"/>
      <w:r w:rsidR="00745A39">
        <w:rPr>
          <w:rFonts w:cs="Arial"/>
          <w:sz w:val="22"/>
          <w:szCs w:val="22"/>
        </w:rPr>
        <w:t>koučinku</w:t>
      </w:r>
      <w:proofErr w:type="spellEnd"/>
      <w:r w:rsidR="00745A39">
        <w:rPr>
          <w:rFonts w:cs="Arial"/>
          <w:sz w:val="22"/>
          <w:szCs w:val="22"/>
        </w:rPr>
        <w:t>).</w:t>
      </w:r>
    </w:p>
    <w:p w:rsidR="00625B1C" w:rsidP="00542D9D" w:rsidRDefault="00625B1C" w14:paraId="38E058AC" w14:textId="2D58864C">
      <w:pPr>
        <w:pStyle w:val="Footer"/>
        <w:numPr>
          <w:ilvl w:val="0"/>
          <w:numId w:val="1"/>
        </w:numPr>
        <w:jc w:val="both"/>
        <w:rPr>
          <w:rFonts w:cs="Arial"/>
          <w:sz w:val="22"/>
          <w:szCs w:val="22"/>
        </w:rPr>
      </w:pPr>
      <w:r>
        <w:rPr>
          <w:rFonts w:cs="Arial"/>
          <w:sz w:val="22"/>
          <w:szCs w:val="22"/>
        </w:rPr>
        <w:t>Účelem smlouvy je zajištění řádného poskytování služby ze strany poskytovatele v souladu se zadávacími podmínkami související veřejné zakázky, pravidel operačního programu a platných právních předpisů tak, aby byly naplněny indikátory operačního programu. Poskytoval a objednatel se zavazují vyvinout k naplnění účelu této smlouvy veškeré spravedlivě očekávatelné úsilí.</w:t>
      </w:r>
    </w:p>
    <w:p w:rsidR="00AC0500" w:rsidP="00542D9D" w:rsidRDefault="00AC0500" w14:paraId="0EBFC616" w14:textId="1DF69054">
      <w:pPr>
        <w:pStyle w:val="Footer"/>
        <w:numPr>
          <w:ilvl w:val="0"/>
          <w:numId w:val="1"/>
        </w:numPr>
        <w:jc w:val="both"/>
        <w:rPr>
          <w:rFonts w:cs="Arial"/>
          <w:sz w:val="22"/>
          <w:szCs w:val="22"/>
        </w:rPr>
      </w:pPr>
      <w:r>
        <w:rPr>
          <w:rFonts w:cs="Arial"/>
          <w:sz w:val="22"/>
          <w:szCs w:val="22"/>
        </w:rPr>
        <w:t xml:space="preserve">Bližší specifikaci služby obsahuje zadávací dokumentace veřejné zakázky, která je přílohou č. 1 této smlouvy. </w:t>
      </w:r>
    </w:p>
    <w:p w:rsidR="00FA1CE6" w:rsidP="00E64726" w:rsidRDefault="00FA1CE6" w14:paraId="50846ED2" w14:textId="77777777">
      <w:pPr>
        <w:pStyle w:val="Footer"/>
        <w:tabs>
          <w:tab w:val="left" w:pos="708"/>
        </w:tabs>
        <w:jc w:val="both"/>
        <w:rPr>
          <w:rFonts w:cs="Arial"/>
          <w:sz w:val="22"/>
          <w:szCs w:val="22"/>
        </w:rPr>
      </w:pPr>
    </w:p>
    <w:p w:rsidR="00FA1CE6" w:rsidP="00E64726" w:rsidRDefault="00FA1CE6" w14:paraId="039C3E3E" w14:textId="77777777">
      <w:pPr>
        <w:pStyle w:val="Footer"/>
        <w:tabs>
          <w:tab w:val="left" w:pos="708"/>
        </w:tabs>
        <w:rPr>
          <w:rFonts w:cs="Arial"/>
          <w:b/>
          <w:sz w:val="22"/>
          <w:szCs w:val="22"/>
        </w:rPr>
      </w:pPr>
      <w:r>
        <w:rPr>
          <w:rFonts w:cs="Arial"/>
          <w:b/>
          <w:sz w:val="22"/>
          <w:szCs w:val="22"/>
        </w:rPr>
        <w:tab/>
      </w:r>
      <w:r>
        <w:rPr>
          <w:rFonts w:cs="Arial"/>
          <w:b/>
          <w:sz w:val="22"/>
          <w:szCs w:val="22"/>
        </w:rPr>
        <w:tab/>
        <w:t>II.</w:t>
      </w:r>
    </w:p>
    <w:p w:rsidR="00FA1CE6" w:rsidP="00E64726" w:rsidRDefault="00FA1CE6" w14:paraId="1C0C7CBC" w14:textId="77777777">
      <w:pPr>
        <w:pStyle w:val="Footer"/>
        <w:tabs>
          <w:tab w:val="left" w:pos="708"/>
        </w:tabs>
        <w:jc w:val="center"/>
        <w:rPr>
          <w:rFonts w:cs="Arial"/>
          <w:b/>
          <w:sz w:val="22"/>
          <w:szCs w:val="22"/>
        </w:rPr>
      </w:pPr>
      <w:r>
        <w:rPr>
          <w:rFonts w:cs="Arial"/>
          <w:b/>
          <w:sz w:val="22"/>
          <w:szCs w:val="22"/>
        </w:rPr>
        <w:t>Prohlášení smluvních stran</w:t>
      </w:r>
    </w:p>
    <w:p w:rsidR="002F7FAD" w:rsidP="00E64726" w:rsidRDefault="002F7FAD" w14:paraId="48318B8A" w14:textId="77777777">
      <w:pPr>
        <w:pStyle w:val="Footer"/>
        <w:tabs>
          <w:tab w:val="left" w:pos="708"/>
        </w:tabs>
        <w:jc w:val="center"/>
        <w:rPr>
          <w:rFonts w:cs="Arial"/>
          <w:b/>
          <w:sz w:val="22"/>
          <w:szCs w:val="22"/>
        </w:rPr>
      </w:pPr>
    </w:p>
    <w:p w:rsidR="00FA1CE6" w:rsidP="0007176E" w:rsidRDefault="00FA1CE6" w14:paraId="2619F238" w14:textId="0178F729">
      <w:pPr>
        <w:pStyle w:val="Footer"/>
        <w:numPr>
          <w:ilvl w:val="0"/>
          <w:numId w:val="12"/>
        </w:numPr>
        <w:jc w:val="both"/>
        <w:rPr>
          <w:rFonts w:cs="Arial"/>
          <w:sz w:val="22"/>
          <w:szCs w:val="22"/>
        </w:rPr>
      </w:pPr>
      <w:r>
        <w:rPr>
          <w:rFonts w:cs="Arial"/>
          <w:sz w:val="22"/>
          <w:szCs w:val="22"/>
        </w:rPr>
        <w:t>Poskytovatel prohlašuje, že ke dni podpisu smlouvy splňuje všechny podmínky stanovené platnými právními předpisy ČR pro to, aby mohl řádně poskytovat výše uvedené služby podle této smlouvy, zejména že disponuje dostatečným technickým a</w:t>
      </w:r>
      <w:r w:rsidR="00304FD5">
        <w:rPr>
          <w:rFonts w:cs="Arial"/>
          <w:sz w:val="22"/>
          <w:szCs w:val="22"/>
        </w:rPr>
        <w:t> </w:t>
      </w:r>
      <w:r>
        <w:rPr>
          <w:rFonts w:cs="Arial"/>
          <w:sz w:val="22"/>
          <w:szCs w:val="22"/>
        </w:rPr>
        <w:t xml:space="preserve">personálním vybavením pro poskytování služeb. Poskytovatel rovněž prohlašuje, že mu nejsou známy žádné překážky, pro které by nemohl poskytovat služby nebo pro které by nemohl být účastníkem </w:t>
      </w:r>
      <w:r w:rsidR="006C3722">
        <w:rPr>
          <w:rFonts w:cs="Arial"/>
          <w:sz w:val="22"/>
          <w:szCs w:val="22"/>
        </w:rPr>
        <w:t>p</w:t>
      </w:r>
      <w:r>
        <w:rPr>
          <w:rFonts w:cs="Arial"/>
          <w:sz w:val="22"/>
          <w:szCs w:val="22"/>
        </w:rPr>
        <w:t>rojektu.</w:t>
      </w:r>
    </w:p>
    <w:p w:rsidR="00FA1CE6" w:rsidP="00E64726" w:rsidRDefault="00FA1CE6" w14:paraId="4C6E117B" w14:textId="18AE9579">
      <w:pPr>
        <w:pStyle w:val="Footer"/>
        <w:numPr>
          <w:ilvl w:val="0"/>
          <w:numId w:val="12"/>
        </w:numPr>
        <w:jc w:val="both"/>
        <w:rPr>
          <w:rFonts w:cs="Arial"/>
          <w:sz w:val="22"/>
          <w:szCs w:val="22"/>
        </w:rPr>
      </w:pPr>
      <w:r>
        <w:rPr>
          <w:rFonts w:cs="Arial"/>
          <w:sz w:val="22"/>
          <w:szCs w:val="22"/>
        </w:rPr>
        <w:t xml:space="preserve">Jestliže při plnění této smlouvy vzniknou </w:t>
      </w:r>
      <w:r w:rsidR="006C3722">
        <w:rPr>
          <w:rFonts w:cs="Arial"/>
          <w:sz w:val="22"/>
          <w:szCs w:val="22"/>
        </w:rPr>
        <w:t>p</w:t>
      </w:r>
      <w:r>
        <w:rPr>
          <w:rFonts w:cs="Arial"/>
          <w:sz w:val="22"/>
          <w:szCs w:val="22"/>
        </w:rPr>
        <w:t>oskytovateli práva k duševnímu vlastnictví související s poskytovaným předmětem plnění, vzniká objednateli a poskytovateli dotace neomezená bezplatná licence k užití těchto práv včetně možnosti zcela nebo zčásti poskytnout třetí osobě oprávnění tvořící součást licence.</w:t>
      </w:r>
    </w:p>
    <w:p w:rsidR="00FA1CE6" w:rsidP="00E64726" w:rsidRDefault="00FA1CE6" w14:paraId="35A16BEF" w14:textId="77777777">
      <w:pPr>
        <w:pStyle w:val="Footer"/>
        <w:numPr>
          <w:ilvl w:val="0"/>
          <w:numId w:val="12"/>
        </w:numPr>
        <w:jc w:val="both"/>
        <w:rPr>
          <w:rFonts w:cs="Arial"/>
          <w:sz w:val="22"/>
          <w:szCs w:val="22"/>
        </w:rPr>
      </w:pPr>
      <w:r>
        <w:rPr>
          <w:rFonts w:cs="Arial"/>
          <w:sz w:val="22"/>
          <w:szCs w:val="22"/>
        </w:rPr>
        <w:t>Poskytovatel souhlasí s využíváním svých údajů v informačních systémech pro účely administrace prostředků z rozpočtu EU.</w:t>
      </w:r>
    </w:p>
    <w:p w:rsidRPr="00314E9C" w:rsidR="00FA1CE6" w:rsidP="00054315" w:rsidRDefault="00FA1CE6" w14:paraId="0CB677E9" w14:textId="7CA8F18F">
      <w:pPr>
        <w:pStyle w:val="Footer"/>
        <w:numPr>
          <w:ilvl w:val="0"/>
          <w:numId w:val="12"/>
        </w:numPr>
        <w:jc w:val="both"/>
        <w:rPr>
          <w:rFonts w:cs="Arial"/>
          <w:sz w:val="22"/>
          <w:szCs w:val="22"/>
        </w:rPr>
      </w:pPr>
      <w:r>
        <w:rPr>
          <w:rFonts w:cs="Arial"/>
          <w:sz w:val="22"/>
          <w:szCs w:val="22"/>
        </w:rPr>
        <w:t>Poskytovatel se zavazuje k</w:t>
      </w:r>
      <w:r w:rsidR="00360B41">
        <w:rPr>
          <w:rFonts w:cs="Arial"/>
          <w:sz w:val="22"/>
          <w:szCs w:val="22"/>
        </w:rPr>
        <w:t> </w:t>
      </w:r>
      <w:r>
        <w:rPr>
          <w:rFonts w:cs="Arial"/>
          <w:sz w:val="22"/>
          <w:szCs w:val="22"/>
        </w:rPr>
        <w:t>dodržování</w:t>
      </w:r>
      <w:r w:rsidR="00360B41">
        <w:rPr>
          <w:rFonts w:cs="Arial"/>
          <w:sz w:val="22"/>
          <w:szCs w:val="22"/>
        </w:rPr>
        <w:t xml:space="preserve"> </w:t>
      </w:r>
      <w:r>
        <w:rPr>
          <w:rFonts w:cs="Arial"/>
          <w:sz w:val="22"/>
          <w:szCs w:val="22"/>
        </w:rPr>
        <w:t xml:space="preserve">podmínek realizace </w:t>
      </w:r>
      <w:r w:rsidR="00356189">
        <w:rPr>
          <w:rFonts w:cs="Arial"/>
          <w:sz w:val="22"/>
          <w:szCs w:val="22"/>
        </w:rPr>
        <w:t>p</w:t>
      </w:r>
      <w:r>
        <w:rPr>
          <w:rFonts w:cs="Arial"/>
          <w:sz w:val="22"/>
          <w:szCs w:val="22"/>
        </w:rPr>
        <w:t xml:space="preserve">rojektu vyplývajících </w:t>
      </w:r>
      <w:r w:rsidRPr="00054315">
        <w:rPr>
          <w:rFonts w:cs="Arial"/>
          <w:b/>
          <w:sz w:val="22"/>
          <w:szCs w:val="22"/>
          <w:u w:val="single"/>
        </w:rPr>
        <w:t>z rozhodnutí č. CZ.1.04/4.1.00/B6.00020 ze dne 24. 2. 2014, o podmínkách použití prostředků pro realizací projektu</w:t>
      </w:r>
      <w:r w:rsidR="00C619AC">
        <w:rPr>
          <w:rFonts w:cs="Arial"/>
          <w:b/>
          <w:sz w:val="22"/>
          <w:szCs w:val="22"/>
          <w:u w:val="single"/>
        </w:rPr>
        <w:t>,</w:t>
      </w:r>
      <w:r w:rsidR="0016720F">
        <w:rPr>
          <w:rFonts w:cs="Arial"/>
          <w:b/>
          <w:sz w:val="22"/>
          <w:szCs w:val="22"/>
          <w:u w:val="single"/>
        </w:rPr>
        <w:t xml:space="preserve"> </w:t>
      </w:r>
      <w:r w:rsidRPr="00314E9C" w:rsidR="0016720F">
        <w:rPr>
          <w:rFonts w:cs="Arial"/>
          <w:sz w:val="22"/>
          <w:szCs w:val="22"/>
        </w:rPr>
        <w:t>a případných dodatků</w:t>
      </w:r>
      <w:r w:rsidRPr="00314E9C">
        <w:rPr>
          <w:rFonts w:cs="Arial"/>
          <w:sz w:val="22"/>
          <w:szCs w:val="22"/>
        </w:rPr>
        <w:t>.</w:t>
      </w:r>
    </w:p>
    <w:p w:rsidR="00FA1CE6" w:rsidP="00E64726" w:rsidRDefault="00FA1CE6" w14:paraId="4F22CF14" w14:textId="77777777">
      <w:pPr>
        <w:pStyle w:val="Footer"/>
        <w:numPr>
          <w:ilvl w:val="0"/>
          <w:numId w:val="12"/>
        </w:numPr>
        <w:jc w:val="both"/>
        <w:rPr>
          <w:rFonts w:cs="Arial"/>
          <w:sz w:val="22"/>
          <w:szCs w:val="22"/>
        </w:rPr>
      </w:pPr>
      <w:r>
        <w:rPr>
          <w:rFonts w:cs="Arial"/>
          <w:sz w:val="22"/>
          <w:szCs w:val="22"/>
        </w:rPr>
        <w:t>Poskytovatel souhlasí se svým začleněním na veřejně přístupný seznam příjemců podpory OP LZZ, na kterém budou zveřejněny údaje v rozsahu stanoveném Manuálem pro publicitu OP LZZ.</w:t>
      </w:r>
    </w:p>
    <w:p w:rsidR="00FA1CE6" w:rsidP="00E64726" w:rsidRDefault="00FA1CE6" w14:paraId="056F1D44" w14:textId="77777777">
      <w:pPr>
        <w:pStyle w:val="Footer"/>
        <w:jc w:val="center"/>
        <w:rPr>
          <w:rFonts w:cs="Arial"/>
          <w:b/>
          <w:sz w:val="22"/>
          <w:szCs w:val="22"/>
        </w:rPr>
      </w:pPr>
    </w:p>
    <w:p w:rsidR="00FA1CE6" w:rsidP="00E64726" w:rsidRDefault="00FA1CE6" w14:paraId="12C27BDE" w14:textId="77777777">
      <w:pPr>
        <w:pStyle w:val="Footer"/>
        <w:jc w:val="center"/>
        <w:rPr>
          <w:rFonts w:cs="Arial"/>
          <w:b/>
          <w:sz w:val="22"/>
          <w:szCs w:val="22"/>
        </w:rPr>
      </w:pPr>
    </w:p>
    <w:p w:rsidR="00FA1CE6" w:rsidP="00E64726" w:rsidRDefault="00FA1CE6" w14:paraId="4A16B609" w14:textId="77777777">
      <w:pPr>
        <w:pStyle w:val="Footer"/>
        <w:jc w:val="center"/>
        <w:rPr>
          <w:rFonts w:cs="Arial"/>
          <w:b/>
          <w:sz w:val="22"/>
          <w:szCs w:val="22"/>
        </w:rPr>
      </w:pPr>
      <w:r>
        <w:rPr>
          <w:rFonts w:cs="Arial"/>
          <w:b/>
          <w:sz w:val="22"/>
          <w:szCs w:val="22"/>
        </w:rPr>
        <w:t>III.</w:t>
      </w:r>
    </w:p>
    <w:p w:rsidR="00FA1CE6" w:rsidP="00E64726" w:rsidRDefault="00FA1CE6" w14:paraId="64524E8F" w14:textId="77777777">
      <w:pPr>
        <w:pStyle w:val="Footer"/>
        <w:jc w:val="center"/>
        <w:rPr>
          <w:rFonts w:cs="Arial"/>
          <w:b/>
          <w:sz w:val="22"/>
          <w:szCs w:val="22"/>
        </w:rPr>
      </w:pPr>
      <w:r>
        <w:rPr>
          <w:rFonts w:cs="Arial"/>
          <w:b/>
          <w:sz w:val="22"/>
          <w:szCs w:val="22"/>
        </w:rPr>
        <w:t>Doba a místo plnění</w:t>
      </w:r>
    </w:p>
    <w:p w:rsidR="00E71831" w:rsidP="00E64726" w:rsidRDefault="00E71831" w14:paraId="4690107F" w14:textId="77777777">
      <w:pPr>
        <w:pStyle w:val="Footer"/>
        <w:jc w:val="center"/>
        <w:rPr>
          <w:rFonts w:cs="Arial"/>
          <w:b/>
          <w:sz w:val="22"/>
          <w:szCs w:val="22"/>
        </w:rPr>
      </w:pPr>
    </w:p>
    <w:p w:rsidR="00FA1CE6" w:rsidP="00E64726" w:rsidRDefault="00FA1CE6" w14:paraId="449CB53E" w14:textId="77777777">
      <w:pPr>
        <w:pStyle w:val="Footer"/>
        <w:numPr>
          <w:ilvl w:val="0"/>
          <w:numId w:val="2"/>
        </w:numPr>
        <w:jc w:val="both"/>
        <w:rPr>
          <w:rFonts w:cs="Arial"/>
          <w:sz w:val="22"/>
          <w:szCs w:val="22"/>
        </w:rPr>
      </w:pPr>
      <w:r>
        <w:rPr>
          <w:rFonts w:cs="Arial"/>
          <w:sz w:val="22"/>
          <w:szCs w:val="22"/>
        </w:rPr>
        <w:t>Poskytovatel bude poskytovat služby uvedené v předmětu smlouvy po dobu od uzavření smlouvy do 30</w:t>
      </w:r>
      <w:r w:rsidRPr="00FD72CF">
        <w:rPr>
          <w:rFonts w:cs="Arial"/>
          <w:sz w:val="22"/>
          <w:szCs w:val="22"/>
        </w:rPr>
        <w:t>.</w:t>
      </w:r>
      <w:r w:rsidR="00A41EC4">
        <w:rPr>
          <w:rFonts w:cs="Arial"/>
          <w:sz w:val="22"/>
          <w:szCs w:val="22"/>
        </w:rPr>
        <w:t xml:space="preserve"> </w:t>
      </w:r>
      <w:r>
        <w:rPr>
          <w:rFonts w:cs="Arial"/>
          <w:sz w:val="22"/>
          <w:szCs w:val="22"/>
        </w:rPr>
        <w:t>11</w:t>
      </w:r>
      <w:r w:rsidRPr="00FD72CF">
        <w:rPr>
          <w:rFonts w:cs="Arial"/>
          <w:sz w:val="22"/>
          <w:szCs w:val="22"/>
        </w:rPr>
        <w:t>.</w:t>
      </w:r>
      <w:r w:rsidR="00A41EC4">
        <w:rPr>
          <w:rFonts w:cs="Arial"/>
          <w:sz w:val="22"/>
          <w:szCs w:val="22"/>
        </w:rPr>
        <w:t xml:space="preserve"> </w:t>
      </w:r>
      <w:r w:rsidRPr="00FD72CF">
        <w:rPr>
          <w:rFonts w:cs="Arial"/>
          <w:sz w:val="22"/>
          <w:szCs w:val="22"/>
        </w:rPr>
        <w:t>2015</w:t>
      </w:r>
      <w:r>
        <w:rPr>
          <w:rFonts w:cs="Arial"/>
          <w:sz w:val="22"/>
          <w:szCs w:val="22"/>
        </w:rPr>
        <w:t>.</w:t>
      </w:r>
    </w:p>
    <w:p w:rsidRPr="00EF5428" w:rsidR="00FA1CE6" w:rsidP="00EF5428" w:rsidRDefault="00FA1CE6" w14:paraId="4AE1D793" w14:textId="77777777">
      <w:pPr>
        <w:pStyle w:val="Footer"/>
        <w:numPr>
          <w:ilvl w:val="0"/>
          <w:numId w:val="2"/>
        </w:numPr>
        <w:jc w:val="both"/>
        <w:rPr>
          <w:rFonts w:cs="Arial"/>
          <w:sz w:val="22"/>
          <w:szCs w:val="22"/>
        </w:rPr>
      </w:pPr>
      <w:r w:rsidRPr="00EF5428">
        <w:rPr>
          <w:rFonts w:cs="Arial"/>
          <w:sz w:val="22"/>
          <w:szCs w:val="22"/>
        </w:rPr>
        <w:t>Místem poskytování služby je Česká republika.</w:t>
      </w:r>
    </w:p>
    <w:p w:rsidR="00A41EC4" w:rsidP="00E64726" w:rsidRDefault="00A41EC4" w14:paraId="55180A41" w14:textId="77777777">
      <w:pPr>
        <w:pStyle w:val="Footer"/>
        <w:tabs>
          <w:tab w:val="left" w:pos="708"/>
        </w:tabs>
        <w:jc w:val="center"/>
        <w:rPr>
          <w:rFonts w:cs="Arial"/>
          <w:b/>
          <w:sz w:val="22"/>
          <w:szCs w:val="22"/>
        </w:rPr>
      </w:pPr>
    </w:p>
    <w:p w:rsidR="00A41EC4" w:rsidP="00E64726" w:rsidRDefault="00A41EC4" w14:paraId="164E3004" w14:textId="77777777">
      <w:pPr>
        <w:pStyle w:val="Footer"/>
        <w:tabs>
          <w:tab w:val="left" w:pos="708"/>
        </w:tabs>
        <w:jc w:val="center"/>
        <w:rPr>
          <w:rFonts w:cs="Arial"/>
          <w:b/>
          <w:sz w:val="22"/>
          <w:szCs w:val="22"/>
        </w:rPr>
      </w:pPr>
    </w:p>
    <w:p w:rsidR="00FA1CE6" w:rsidP="00E64726" w:rsidRDefault="00FA1CE6" w14:paraId="5094B91B" w14:textId="77777777">
      <w:pPr>
        <w:pStyle w:val="Footer"/>
        <w:tabs>
          <w:tab w:val="left" w:pos="708"/>
        </w:tabs>
        <w:jc w:val="center"/>
        <w:rPr>
          <w:rFonts w:cs="Arial"/>
          <w:b/>
          <w:sz w:val="22"/>
          <w:szCs w:val="22"/>
        </w:rPr>
      </w:pPr>
      <w:r>
        <w:rPr>
          <w:rFonts w:cs="Arial"/>
          <w:b/>
          <w:sz w:val="22"/>
          <w:szCs w:val="22"/>
        </w:rPr>
        <w:t>IV.</w:t>
      </w:r>
    </w:p>
    <w:p w:rsidR="00FA1CE6" w:rsidP="00E64726" w:rsidRDefault="00FA1CE6" w14:paraId="748E2EBA" w14:textId="77777777">
      <w:pPr>
        <w:pStyle w:val="Footer"/>
        <w:tabs>
          <w:tab w:val="left" w:pos="708"/>
        </w:tabs>
        <w:jc w:val="center"/>
        <w:rPr>
          <w:rFonts w:cs="Arial"/>
          <w:b/>
          <w:sz w:val="22"/>
          <w:szCs w:val="22"/>
        </w:rPr>
      </w:pPr>
      <w:r>
        <w:rPr>
          <w:rFonts w:cs="Arial"/>
          <w:b/>
          <w:sz w:val="22"/>
          <w:szCs w:val="22"/>
        </w:rPr>
        <w:t>Cena služby a platební podmínky</w:t>
      </w:r>
    </w:p>
    <w:p w:rsidR="00E71831" w:rsidP="00E64726" w:rsidRDefault="00E71831" w14:paraId="4911AFBF" w14:textId="77777777">
      <w:pPr>
        <w:pStyle w:val="Footer"/>
        <w:tabs>
          <w:tab w:val="left" w:pos="708"/>
        </w:tabs>
        <w:jc w:val="center"/>
        <w:rPr>
          <w:rFonts w:cs="Arial"/>
          <w:b/>
          <w:sz w:val="22"/>
          <w:szCs w:val="22"/>
        </w:rPr>
      </w:pPr>
    </w:p>
    <w:p w:rsidRPr="000977DB" w:rsidR="00E71831" w:rsidP="00E71831" w:rsidRDefault="00E71831" w14:paraId="3140647C" w14:textId="307FEE5C">
      <w:pPr>
        <w:pStyle w:val="Footer"/>
        <w:numPr>
          <w:ilvl w:val="0"/>
          <w:numId w:val="3"/>
        </w:numPr>
        <w:jc w:val="both"/>
        <w:rPr>
          <w:rFonts w:cs="Arial"/>
          <w:sz w:val="22"/>
          <w:szCs w:val="22"/>
          <w:highlight w:val="yellow"/>
        </w:rPr>
      </w:pPr>
      <w:r w:rsidRPr="000977DB">
        <w:rPr>
          <w:rFonts w:cs="Arial"/>
          <w:sz w:val="22"/>
          <w:szCs w:val="22"/>
          <w:highlight w:val="yellow"/>
        </w:rPr>
        <w:t xml:space="preserve">Cena za plnění předmětu této smlouvy je sjednána ve výši ……  Kč (slovy:……….) bez DPH, DPH ve výši 21% činí …… Kč (slovy:………..), </w:t>
      </w:r>
      <w:r w:rsidRPr="000977DB">
        <w:rPr>
          <w:rFonts w:cs="Arial"/>
          <w:b/>
          <w:sz w:val="22"/>
          <w:szCs w:val="22"/>
          <w:highlight w:val="yellow"/>
        </w:rPr>
        <w:t>celkem cena činí …………. Kč (slovy: ……………) s DPH</w:t>
      </w:r>
      <w:r w:rsidRPr="000977DB">
        <w:rPr>
          <w:rFonts w:cs="Arial"/>
          <w:sz w:val="22"/>
          <w:szCs w:val="22"/>
          <w:highlight w:val="yellow"/>
        </w:rPr>
        <w:t>. Jedná se o cenu konečnou a nepřekročitelnou</w:t>
      </w:r>
      <w:r w:rsidRPr="000977DB" w:rsidR="000A3222">
        <w:rPr>
          <w:rFonts w:cs="Arial"/>
          <w:sz w:val="22"/>
          <w:szCs w:val="22"/>
          <w:highlight w:val="yellow"/>
        </w:rPr>
        <w:t xml:space="preserve"> s výjimkou změn</w:t>
      </w:r>
      <w:r w:rsidRPr="000977DB" w:rsidR="0054546B">
        <w:rPr>
          <w:rFonts w:cs="Arial"/>
          <w:sz w:val="22"/>
          <w:szCs w:val="22"/>
          <w:highlight w:val="yellow"/>
        </w:rPr>
        <w:t>y</w:t>
      </w:r>
      <w:r w:rsidRPr="000977DB" w:rsidR="000A3222">
        <w:rPr>
          <w:rFonts w:cs="Arial"/>
          <w:sz w:val="22"/>
          <w:szCs w:val="22"/>
          <w:highlight w:val="yellow"/>
        </w:rPr>
        <w:t xml:space="preserve"> sazby DPH</w:t>
      </w:r>
      <w:r w:rsidRPr="000977DB">
        <w:rPr>
          <w:rFonts w:cs="Arial"/>
          <w:sz w:val="22"/>
          <w:szCs w:val="22"/>
          <w:highlight w:val="yellow"/>
        </w:rPr>
        <w:t>.</w:t>
      </w:r>
    </w:p>
    <w:p w:rsidRPr="000977DB" w:rsidR="00CC5AD8" w:rsidRDefault="00E71831" w14:paraId="54A4E20E" w14:textId="54C88D8B">
      <w:pPr>
        <w:pStyle w:val="Footer"/>
        <w:numPr>
          <w:ilvl w:val="0"/>
          <w:numId w:val="3"/>
        </w:numPr>
        <w:jc w:val="both"/>
        <w:rPr>
          <w:rFonts w:cs="Arial"/>
          <w:sz w:val="22"/>
          <w:szCs w:val="22"/>
          <w:highlight w:val="yellow"/>
        </w:rPr>
      </w:pPr>
      <w:r w:rsidRPr="000977DB">
        <w:rPr>
          <w:rFonts w:cs="Arial"/>
          <w:sz w:val="22"/>
          <w:szCs w:val="22"/>
          <w:highlight w:val="yellow"/>
        </w:rPr>
        <w:t>Cena za jednotlivé části předmětu plnění (aktivity) činí za</w:t>
      </w:r>
    </w:p>
    <w:p w:rsidR="00F91249" w:rsidP="00CC5AD8" w:rsidRDefault="00F91249" w14:paraId="548126ED" w14:textId="77777777">
      <w:pPr>
        <w:pStyle w:val="Footer"/>
        <w:ind w:left="720"/>
        <w:jc w:val="both"/>
        <w:rPr>
          <w:rFonts w:cs="Arial"/>
          <w:sz w:val="22"/>
          <w:szCs w:val="22"/>
        </w:rPr>
      </w:pPr>
    </w:p>
    <w:p w:rsidRPr="000977DB" w:rsidR="00F91249" w:rsidP="00F91249" w:rsidRDefault="00E71831" w14:paraId="79BF24E4" w14:textId="1AE13AD4">
      <w:pPr>
        <w:pStyle w:val="Footer"/>
        <w:numPr>
          <w:ilvl w:val="0"/>
          <w:numId w:val="16"/>
        </w:numPr>
        <w:jc w:val="both"/>
        <w:rPr>
          <w:rFonts w:cs="Arial"/>
          <w:sz w:val="22"/>
          <w:szCs w:val="22"/>
          <w:highlight w:val="yellow"/>
        </w:rPr>
      </w:pPr>
      <w:r w:rsidRPr="000977DB">
        <w:rPr>
          <w:rFonts w:cs="Arial"/>
          <w:b/>
          <w:sz w:val="22"/>
          <w:szCs w:val="22"/>
          <w:highlight w:val="yellow"/>
        </w:rPr>
        <w:lastRenderedPageBreak/>
        <w:t>s</w:t>
      </w:r>
      <w:r w:rsidRPr="000977DB" w:rsidR="00F91249">
        <w:rPr>
          <w:rFonts w:cs="Arial"/>
          <w:b/>
          <w:sz w:val="22"/>
          <w:szCs w:val="22"/>
          <w:highlight w:val="yellow"/>
        </w:rPr>
        <w:t>ystém vedení a řízení PMS ČR</w:t>
      </w:r>
      <w:r w:rsidRPr="000977DB" w:rsidR="00F91249">
        <w:rPr>
          <w:rFonts w:cs="Arial"/>
          <w:sz w:val="22"/>
          <w:szCs w:val="22"/>
          <w:highlight w:val="yellow"/>
        </w:rPr>
        <w:t xml:space="preserve"> – částka činí</w:t>
      </w:r>
      <w:r w:rsidRPr="000977DB" w:rsidR="000F79E4">
        <w:rPr>
          <w:rFonts w:cs="Arial"/>
          <w:sz w:val="22"/>
          <w:szCs w:val="22"/>
          <w:highlight w:val="yellow"/>
        </w:rPr>
        <w:t xml:space="preserve"> ……….</w:t>
      </w:r>
      <w:r w:rsidRPr="000977DB" w:rsidR="00F91249">
        <w:rPr>
          <w:rFonts w:cs="Arial"/>
          <w:sz w:val="22"/>
          <w:szCs w:val="22"/>
          <w:highlight w:val="yellow"/>
        </w:rPr>
        <w:t xml:space="preserve"> Kč </w:t>
      </w:r>
      <w:r w:rsidRPr="000977DB">
        <w:rPr>
          <w:rFonts w:cs="Arial"/>
          <w:sz w:val="22"/>
          <w:szCs w:val="22"/>
          <w:highlight w:val="yellow"/>
        </w:rPr>
        <w:t xml:space="preserve">(slovy: ……..) </w:t>
      </w:r>
      <w:r w:rsidRPr="000977DB" w:rsidR="00F91249">
        <w:rPr>
          <w:rFonts w:cs="Arial"/>
          <w:sz w:val="22"/>
          <w:szCs w:val="22"/>
          <w:highlight w:val="yellow"/>
        </w:rPr>
        <w:t>bez DPH, DPH ve výši 21 % činí</w:t>
      </w:r>
      <w:r w:rsidRPr="000977DB" w:rsidR="000F79E4">
        <w:rPr>
          <w:rFonts w:cs="Arial"/>
          <w:sz w:val="22"/>
          <w:szCs w:val="22"/>
          <w:highlight w:val="yellow"/>
        </w:rPr>
        <w:t xml:space="preserve"> ………. </w:t>
      </w:r>
      <w:r w:rsidRPr="000977DB" w:rsidR="00F91249">
        <w:rPr>
          <w:rFonts w:cs="Arial"/>
          <w:sz w:val="22"/>
          <w:szCs w:val="22"/>
          <w:highlight w:val="yellow"/>
        </w:rPr>
        <w:t>Kč</w:t>
      </w:r>
      <w:r w:rsidRPr="000977DB">
        <w:rPr>
          <w:rFonts w:cs="Arial"/>
          <w:sz w:val="22"/>
          <w:szCs w:val="22"/>
          <w:highlight w:val="yellow"/>
        </w:rPr>
        <w:t xml:space="preserve"> (slovy: …….)</w:t>
      </w:r>
      <w:r w:rsidRPr="000977DB" w:rsidR="00F91249">
        <w:rPr>
          <w:rFonts w:cs="Arial"/>
          <w:sz w:val="22"/>
          <w:szCs w:val="22"/>
          <w:highlight w:val="yellow"/>
        </w:rPr>
        <w:t xml:space="preserve">, </w:t>
      </w:r>
      <w:r w:rsidRPr="000977DB" w:rsidR="00F91249">
        <w:rPr>
          <w:rFonts w:cs="Arial"/>
          <w:b/>
          <w:sz w:val="22"/>
          <w:szCs w:val="22"/>
          <w:highlight w:val="yellow"/>
        </w:rPr>
        <w:t>celkem cena činí</w:t>
      </w:r>
      <w:r w:rsidRPr="000977DB" w:rsidR="000F79E4">
        <w:rPr>
          <w:rFonts w:cs="Arial"/>
          <w:b/>
          <w:sz w:val="22"/>
          <w:szCs w:val="22"/>
          <w:highlight w:val="yellow"/>
        </w:rPr>
        <w:t xml:space="preserve"> ……….,- </w:t>
      </w:r>
      <w:r w:rsidRPr="000977DB" w:rsidR="00F91249">
        <w:rPr>
          <w:rFonts w:cs="Arial"/>
          <w:b/>
          <w:sz w:val="22"/>
          <w:szCs w:val="22"/>
          <w:highlight w:val="yellow"/>
        </w:rPr>
        <w:t>Kč</w:t>
      </w:r>
      <w:r w:rsidRPr="000977DB">
        <w:rPr>
          <w:rFonts w:cs="Arial"/>
          <w:b/>
          <w:sz w:val="22"/>
          <w:szCs w:val="22"/>
          <w:highlight w:val="yellow"/>
        </w:rPr>
        <w:t xml:space="preserve"> (slovy: ………….)</w:t>
      </w:r>
      <w:r w:rsidRPr="000977DB" w:rsidR="00F91249">
        <w:rPr>
          <w:rFonts w:cs="Arial"/>
          <w:b/>
          <w:sz w:val="22"/>
          <w:szCs w:val="22"/>
          <w:highlight w:val="yellow"/>
        </w:rPr>
        <w:t xml:space="preserve"> včetně DPH</w:t>
      </w:r>
      <w:r w:rsidRPr="000977DB" w:rsidR="00F91249">
        <w:rPr>
          <w:rFonts w:cs="Arial"/>
          <w:sz w:val="22"/>
          <w:szCs w:val="22"/>
          <w:highlight w:val="yellow"/>
        </w:rPr>
        <w:t>;</w:t>
      </w:r>
    </w:p>
    <w:p w:rsidRPr="000977DB" w:rsidR="00F91249" w:rsidP="00F91249" w:rsidRDefault="00F91249" w14:paraId="34F73404" w14:textId="77777777">
      <w:pPr>
        <w:pStyle w:val="Footer"/>
        <w:ind w:left="1080"/>
        <w:jc w:val="both"/>
        <w:rPr>
          <w:rFonts w:cs="Arial"/>
          <w:sz w:val="22"/>
          <w:szCs w:val="22"/>
          <w:highlight w:val="yellow"/>
        </w:rPr>
      </w:pPr>
    </w:p>
    <w:p w:rsidRPr="000977DB" w:rsidR="00F91249" w:rsidP="00F91249" w:rsidRDefault="007F5973" w14:paraId="0A935A98" w14:textId="0D2DABDD">
      <w:pPr>
        <w:pStyle w:val="Footer"/>
        <w:numPr>
          <w:ilvl w:val="0"/>
          <w:numId w:val="16"/>
        </w:numPr>
        <w:jc w:val="both"/>
        <w:rPr>
          <w:rFonts w:cs="Arial"/>
          <w:sz w:val="22"/>
          <w:szCs w:val="22"/>
          <w:highlight w:val="yellow"/>
        </w:rPr>
      </w:pPr>
      <w:r w:rsidRPr="000977DB">
        <w:rPr>
          <w:rFonts w:cs="Arial"/>
          <w:b/>
          <w:sz w:val="22"/>
          <w:szCs w:val="22"/>
          <w:highlight w:val="yellow"/>
        </w:rPr>
        <w:t>k</w:t>
      </w:r>
      <w:r w:rsidRPr="000977DB" w:rsidR="00F91249">
        <w:rPr>
          <w:rFonts w:cs="Arial"/>
          <w:b/>
          <w:sz w:val="22"/>
          <w:szCs w:val="22"/>
          <w:highlight w:val="yellow"/>
        </w:rPr>
        <w:t>omp</w:t>
      </w:r>
      <w:r w:rsidRPr="000977DB" w:rsidR="00852ABD">
        <w:rPr>
          <w:rFonts w:cs="Arial"/>
          <w:b/>
          <w:sz w:val="22"/>
          <w:szCs w:val="22"/>
          <w:highlight w:val="yellow"/>
        </w:rPr>
        <w:t>etenční trénink</w:t>
      </w:r>
      <w:r w:rsidRPr="000977DB" w:rsidR="00F91249">
        <w:rPr>
          <w:rFonts w:cs="Arial"/>
          <w:sz w:val="22"/>
          <w:szCs w:val="22"/>
          <w:highlight w:val="yellow"/>
        </w:rPr>
        <w:t xml:space="preserve"> – částka za 1 den školení činí</w:t>
      </w:r>
      <w:r w:rsidRPr="000977DB" w:rsidR="000F79E4">
        <w:rPr>
          <w:rFonts w:cs="Arial"/>
          <w:sz w:val="22"/>
          <w:szCs w:val="22"/>
          <w:highlight w:val="yellow"/>
        </w:rPr>
        <w:t xml:space="preserve"> ………. </w:t>
      </w:r>
      <w:r w:rsidRPr="000977DB" w:rsidR="00F91249">
        <w:rPr>
          <w:rFonts w:cs="Arial"/>
          <w:sz w:val="22"/>
          <w:szCs w:val="22"/>
          <w:highlight w:val="yellow"/>
        </w:rPr>
        <w:t>Kč</w:t>
      </w:r>
      <w:r w:rsidRPr="000977DB">
        <w:rPr>
          <w:rFonts w:cs="Arial"/>
          <w:sz w:val="22"/>
          <w:szCs w:val="22"/>
          <w:highlight w:val="yellow"/>
        </w:rPr>
        <w:t xml:space="preserve"> (slovy: ………..) </w:t>
      </w:r>
      <w:r w:rsidRPr="000977DB" w:rsidR="00F91249">
        <w:rPr>
          <w:rFonts w:cs="Arial"/>
          <w:sz w:val="22"/>
          <w:szCs w:val="22"/>
          <w:highlight w:val="yellow"/>
        </w:rPr>
        <w:t xml:space="preserve"> bez DPH, , DPH ve výši 21 % činí</w:t>
      </w:r>
      <w:r w:rsidRPr="000977DB" w:rsidR="000F79E4">
        <w:rPr>
          <w:rFonts w:cs="Arial"/>
          <w:sz w:val="22"/>
          <w:szCs w:val="22"/>
          <w:highlight w:val="yellow"/>
        </w:rPr>
        <w:t xml:space="preserve"> ……….,- </w:t>
      </w:r>
      <w:r w:rsidRPr="000977DB" w:rsidR="00F91249">
        <w:rPr>
          <w:rFonts w:cs="Arial"/>
          <w:sz w:val="22"/>
          <w:szCs w:val="22"/>
          <w:highlight w:val="yellow"/>
        </w:rPr>
        <w:t>Kč</w:t>
      </w:r>
      <w:r w:rsidRPr="000977DB" w:rsidR="00E2358A">
        <w:rPr>
          <w:rFonts w:cs="Arial"/>
          <w:sz w:val="22"/>
          <w:szCs w:val="22"/>
          <w:highlight w:val="yellow"/>
        </w:rPr>
        <w:t xml:space="preserve"> (slovy:…….)</w:t>
      </w:r>
      <w:r w:rsidRPr="000977DB" w:rsidR="00F91249">
        <w:rPr>
          <w:rFonts w:cs="Arial"/>
          <w:sz w:val="22"/>
          <w:szCs w:val="22"/>
          <w:highlight w:val="yellow"/>
        </w:rPr>
        <w:t xml:space="preserve">, </w:t>
      </w:r>
      <w:r w:rsidRPr="000977DB" w:rsidR="00F91249">
        <w:rPr>
          <w:rFonts w:cs="Arial"/>
          <w:b/>
          <w:sz w:val="22"/>
          <w:szCs w:val="22"/>
          <w:highlight w:val="yellow"/>
        </w:rPr>
        <w:t>celkem cena činí</w:t>
      </w:r>
      <w:r w:rsidRPr="000977DB" w:rsidR="000F79E4">
        <w:rPr>
          <w:rFonts w:cs="Arial"/>
          <w:b/>
          <w:sz w:val="22"/>
          <w:szCs w:val="22"/>
          <w:highlight w:val="yellow"/>
        </w:rPr>
        <w:t xml:space="preserve"> ……….,- </w:t>
      </w:r>
      <w:r w:rsidRPr="000977DB" w:rsidR="00F91249">
        <w:rPr>
          <w:rFonts w:cs="Arial"/>
          <w:b/>
          <w:sz w:val="22"/>
          <w:szCs w:val="22"/>
          <w:highlight w:val="yellow"/>
        </w:rPr>
        <w:t>Kč</w:t>
      </w:r>
      <w:r w:rsidRPr="000977DB" w:rsidR="00E2358A">
        <w:rPr>
          <w:rFonts w:cs="Arial"/>
          <w:b/>
          <w:sz w:val="22"/>
          <w:szCs w:val="22"/>
          <w:highlight w:val="yellow"/>
        </w:rPr>
        <w:t xml:space="preserve"> (slovy:…………..)</w:t>
      </w:r>
      <w:r w:rsidRPr="000977DB" w:rsidR="00F91249">
        <w:rPr>
          <w:rFonts w:cs="Arial"/>
          <w:b/>
          <w:sz w:val="22"/>
          <w:szCs w:val="22"/>
          <w:highlight w:val="yellow"/>
        </w:rPr>
        <w:t xml:space="preserve"> včetně DPH</w:t>
      </w:r>
      <w:r w:rsidRPr="000977DB" w:rsidR="00E2358A">
        <w:rPr>
          <w:rFonts w:cs="Arial"/>
          <w:sz w:val="22"/>
          <w:szCs w:val="22"/>
          <w:highlight w:val="yellow"/>
        </w:rPr>
        <w:t xml:space="preserve"> (tj. cena souhrnně za </w:t>
      </w:r>
      <w:r w:rsidRPr="000977DB" w:rsidR="00745A39">
        <w:rPr>
          <w:rFonts w:cs="Arial"/>
          <w:sz w:val="22"/>
          <w:szCs w:val="22"/>
          <w:highlight w:val="yellow"/>
        </w:rPr>
        <w:t xml:space="preserve">všech </w:t>
      </w:r>
      <w:r w:rsidRPr="000977DB" w:rsidR="00E2358A">
        <w:rPr>
          <w:rFonts w:cs="Arial"/>
          <w:sz w:val="22"/>
          <w:szCs w:val="22"/>
          <w:highlight w:val="yellow"/>
        </w:rPr>
        <w:t>25 dní školení činí ………. Kč (slovy: ………..</w:t>
      </w:r>
      <w:r w:rsidRPr="000977DB" w:rsidR="00745A39">
        <w:rPr>
          <w:rFonts w:cs="Arial"/>
          <w:sz w:val="22"/>
          <w:szCs w:val="22"/>
          <w:highlight w:val="yellow"/>
        </w:rPr>
        <w:t>)</w:t>
      </w:r>
      <w:r w:rsidRPr="000977DB" w:rsidR="00E2358A">
        <w:rPr>
          <w:rFonts w:cs="Arial"/>
          <w:sz w:val="22"/>
          <w:szCs w:val="22"/>
          <w:highlight w:val="yellow"/>
        </w:rPr>
        <w:t xml:space="preserve"> včetně DPH)</w:t>
      </w:r>
      <w:r w:rsidRPr="000977DB" w:rsidR="00F91249">
        <w:rPr>
          <w:rFonts w:cs="Arial"/>
          <w:sz w:val="22"/>
          <w:szCs w:val="22"/>
          <w:highlight w:val="yellow"/>
        </w:rPr>
        <w:t>;</w:t>
      </w:r>
    </w:p>
    <w:p w:rsidRPr="000977DB" w:rsidR="00F91249" w:rsidP="00F91249" w:rsidRDefault="00F91249" w14:paraId="5207243A" w14:textId="77777777">
      <w:pPr>
        <w:pStyle w:val="ListParagraph"/>
        <w:rPr>
          <w:rFonts w:cs="Arial"/>
          <w:sz w:val="22"/>
          <w:szCs w:val="22"/>
          <w:highlight w:val="yellow"/>
        </w:rPr>
      </w:pPr>
    </w:p>
    <w:p w:rsidRPr="000977DB" w:rsidR="00F91249" w:rsidP="00F91249" w:rsidRDefault="00016DD0" w14:paraId="7705A8F2" w14:textId="56B4E3A3">
      <w:pPr>
        <w:pStyle w:val="Footer"/>
        <w:numPr>
          <w:ilvl w:val="0"/>
          <w:numId w:val="16"/>
        </w:numPr>
        <w:jc w:val="both"/>
        <w:rPr>
          <w:rFonts w:cs="Arial"/>
          <w:sz w:val="22"/>
          <w:szCs w:val="22"/>
          <w:highlight w:val="yellow"/>
        </w:rPr>
      </w:pPr>
      <w:r w:rsidRPr="000977DB">
        <w:rPr>
          <w:rFonts w:cs="Arial"/>
          <w:b/>
          <w:sz w:val="22"/>
          <w:szCs w:val="22"/>
          <w:highlight w:val="yellow"/>
        </w:rPr>
        <w:t>r</w:t>
      </w:r>
      <w:r w:rsidRPr="000977DB" w:rsidR="00F91249">
        <w:rPr>
          <w:rFonts w:cs="Arial"/>
          <w:b/>
          <w:sz w:val="22"/>
          <w:szCs w:val="22"/>
          <w:highlight w:val="yellow"/>
        </w:rPr>
        <w:t>ozvojový trénink</w:t>
      </w:r>
      <w:r w:rsidRPr="000977DB" w:rsidR="00F91249">
        <w:rPr>
          <w:rFonts w:cs="Arial"/>
          <w:sz w:val="22"/>
          <w:szCs w:val="22"/>
          <w:highlight w:val="yellow"/>
        </w:rPr>
        <w:t xml:space="preserve"> – částka za 1 den školení činí</w:t>
      </w:r>
      <w:r w:rsidRPr="000977DB" w:rsidR="00907AE5">
        <w:rPr>
          <w:rFonts w:cs="Arial"/>
          <w:sz w:val="22"/>
          <w:szCs w:val="22"/>
          <w:highlight w:val="yellow"/>
        </w:rPr>
        <w:t xml:space="preserve"> ……….</w:t>
      </w:r>
      <w:r w:rsidRPr="000977DB" w:rsidR="00745A39">
        <w:rPr>
          <w:rFonts w:cs="Arial"/>
          <w:sz w:val="22"/>
          <w:szCs w:val="22"/>
          <w:highlight w:val="yellow"/>
        </w:rPr>
        <w:t xml:space="preserve"> </w:t>
      </w:r>
      <w:r w:rsidRPr="000977DB" w:rsidR="00CE296D">
        <w:rPr>
          <w:rFonts w:cs="Arial"/>
          <w:sz w:val="22"/>
          <w:szCs w:val="22"/>
          <w:highlight w:val="yellow"/>
        </w:rPr>
        <w:t xml:space="preserve">Kč </w:t>
      </w:r>
      <w:r w:rsidRPr="000977DB" w:rsidR="00745A39">
        <w:rPr>
          <w:rFonts w:cs="Arial"/>
          <w:sz w:val="22"/>
          <w:szCs w:val="22"/>
          <w:highlight w:val="yellow"/>
        </w:rPr>
        <w:t xml:space="preserve">(slovy: ……….) </w:t>
      </w:r>
      <w:r w:rsidRPr="000977DB" w:rsidR="00CE296D">
        <w:rPr>
          <w:rFonts w:cs="Arial"/>
          <w:sz w:val="22"/>
          <w:szCs w:val="22"/>
          <w:highlight w:val="yellow"/>
        </w:rPr>
        <w:t>bez DPH,  DPH ve výši 21 % činí</w:t>
      </w:r>
      <w:r w:rsidRPr="000977DB" w:rsidR="00907AE5">
        <w:rPr>
          <w:rFonts w:cs="Arial"/>
          <w:sz w:val="22"/>
          <w:szCs w:val="22"/>
          <w:highlight w:val="yellow"/>
        </w:rPr>
        <w:t xml:space="preserve"> ………. </w:t>
      </w:r>
      <w:r w:rsidRPr="000977DB" w:rsidR="00CE296D">
        <w:rPr>
          <w:rFonts w:cs="Arial"/>
          <w:sz w:val="22"/>
          <w:szCs w:val="22"/>
          <w:highlight w:val="yellow"/>
        </w:rPr>
        <w:t>Kč</w:t>
      </w:r>
      <w:r w:rsidRPr="000977DB" w:rsidR="00745A39">
        <w:rPr>
          <w:rFonts w:cs="Arial"/>
          <w:sz w:val="22"/>
          <w:szCs w:val="22"/>
          <w:highlight w:val="yellow"/>
        </w:rPr>
        <w:t xml:space="preserve"> (slovy</w:t>
      </w:r>
      <w:r w:rsidRPr="000977DB" w:rsidR="00745A39">
        <w:rPr>
          <w:rFonts w:cs="Arial"/>
          <w:b/>
          <w:sz w:val="22"/>
          <w:szCs w:val="22"/>
          <w:highlight w:val="yellow"/>
        </w:rPr>
        <w:t>:………..)</w:t>
      </w:r>
      <w:r w:rsidRPr="000977DB" w:rsidR="00CE296D">
        <w:rPr>
          <w:rFonts w:cs="Arial"/>
          <w:b/>
          <w:sz w:val="22"/>
          <w:szCs w:val="22"/>
          <w:highlight w:val="yellow"/>
        </w:rPr>
        <w:t>, celkem cena činí</w:t>
      </w:r>
      <w:r w:rsidRPr="000977DB" w:rsidR="00907AE5">
        <w:rPr>
          <w:rFonts w:cs="Arial"/>
          <w:b/>
          <w:sz w:val="22"/>
          <w:szCs w:val="22"/>
          <w:highlight w:val="yellow"/>
        </w:rPr>
        <w:t xml:space="preserve"> ………. </w:t>
      </w:r>
      <w:r w:rsidRPr="000977DB" w:rsidR="00CE296D">
        <w:rPr>
          <w:rFonts w:cs="Arial"/>
          <w:b/>
          <w:sz w:val="22"/>
          <w:szCs w:val="22"/>
          <w:highlight w:val="yellow"/>
        </w:rPr>
        <w:t>Kč</w:t>
      </w:r>
      <w:r w:rsidRPr="000977DB" w:rsidR="00745A39">
        <w:rPr>
          <w:rFonts w:cs="Arial"/>
          <w:b/>
          <w:sz w:val="22"/>
          <w:szCs w:val="22"/>
          <w:highlight w:val="yellow"/>
        </w:rPr>
        <w:t xml:space="preserve"> (slovy:………..)</w:t>
      </w:r>
      <w:r w:rsidRPr="000977DB" w:rsidR="00CE296D">
        <w:rPr>
          <w:rFonts w:cs="Arial"/>
          <w:b/>
          <w:sz w:val="22"/>
          <w:szCs w:val="22"/>
          <w:highlight w:val="yellow"/>
        </w:rPr>
        <w:t xml:space="preserve"> včetně DPH</w:t>
      </w:r>
      <w:r w:rsidRPr="000977DB" w:rsidR="00745A39">
        <w:rPr>
          <w:rFonts w:cs="Arial"/>
          <w:sz w:val="22"/>
          <w:szCs w:val="22"/>
          <w:highlight w:val="yellow"/>
        </w:rPr>
        <w:t xml:space="preserve"> (tj. cena souhrnně za všech 32 dní školení činí ………. Kč (slovy: …………) včetně DPH)</w:t>
      </w:r>
      <w:r w:rsidRPr="000977DB" w:rsidR="00CE296D">
        <w:rPr>
          <w:rFonts w:cs="Arial"/>
          <w:sz w:val="22"/>
          <w:szCs w:val="22"/>
          <w:highlight w:val="yellow"/>
        </w:rPr>
        <w:t>;</w:t>
      </w:r>
    </w:p>
    <w:p w:rsidRPr="000977DB" w:rsidR="00CE296D" w:rsidP="00CE296D" w:rsidRDefault="00CE296D" w14:paraId="2F2F50FD" w14:textId="77777777">
      <w:pPr>
        <w:pStyle w:val="ListParagraph"/>
        <w:rPr>
          <w:rFonts w:cs="Arial"/>
          <w:sz w:val="22"/>
          <w:szCs w:val="22"/>
          <w:highlight w:val="yellow"/>
        </w:rPr>
      </w:pPr>
    </w:p>
    <w:p w:rsidRPr="000977DB" w:rsidR="00CE296D" w:rsidP="00CE296D" w:rsidRDefault="00016DD0" w14:paraId="4542C42A" w14:textId="5D125CF0">
      <w:pPr>
        <w:pStyle w:val="Footer"/>
        <w:numPr>
          <w:ilvl w:val="0"/>
          <w:numId w:val="16"/>
        </w:numPr>
        <w:jc w:val="both"/>
        <w:rPr>
          <w:rFonts w:cs="Arial"/>
          <w:sz w:val="22"/>
          <w:szCs w:val="22"/>
          <w:highlight w:val="yellow"/>
        </w:rPr>
      </w:pPr>
      <w:r w:rsidRPr="000977DB">
        <w:rPr>
          <w:rFonts w:cs="Arial"/>
          <w:b/>
          <w:sz w:val="22"/>
          <w:szCs w:val="22"/>
          <w:highlight w:val="yellow"/>
        </w:rPr>
        <w:t>k</w:t>
      </w:r>
      <w:r w:rsidRPr="000977DB" w:rsidR="00CE296D">
        <w:rPr>
          <w:rFonts w:cs="Arial"/>
          <w:b/>
          <w:sz w:val="22"/>
          <w:szCs w:val="22"/>
          <w:highlight w:val="yellow"/>
        </w:rPr>
        <w:t xml:space="preserve">ompetenční </w:t>
      </w:r>
      <w:proofErr w:type="spellStart"/>
      <w:r w:rsidRPr="000977DB" w:rsidR="00CE296D">
        <w:rPr>
          <w:rFonts w:cs="Arial"/>
          <w:b/>
          <w:sz w:val="22"/>
          <w:szCs w:val="22"/>
          <w:highlight w:val="yellow"/>
        </w:rPr>
        <w:t>koučink</w:t>
      </w:r>
      <w:proofErr w:type="spellEnd"/>
      <w:r w:rsidRPr="000977DB" w:rsidR="00CE296D">
        <w:rPr>
          <w:rFonts w:cs="Arial"/>
          <w:b/>
          <w:sz w:val="22"/>
          <w:szCs w:val="22"/>
          <w:highlight w:val="yellow"/>
        </w:rPr>
        <w:t xml:space="preserve"> řízení a kvality</w:t>
      </w:r>
      <w:r w:rsidRPr="000977DB" w:rsidR="00CE296D">
        <w:rPr>
          <w:rFonts w:cs="Arial"/>
          <w:sz w:val="22"/>
          <w:szCs w:val="22"/>
          <w:highlight w:val="yellow"/>
        </w:rPr>
        <w:t xml:space="preserve"> – částka za 1 den školení činí</w:t>
      </w:r>
      <w:r w:rsidRPr="000977DB" w:rsidR="00907AE5">
        <w:rPr>
          <w:rFonts w:cs="Arial"/>
          <w:sz w:val="22"/>
          <w:szCs w:val="22"/>
          <w:highlight w:val="yellow"/>
        </w:rPr>
        <w:t xml:space="preserve"> ………. </w:t>
      </w:r>
      <w:r w:rsidRPr="000977DB" w:rsidR="00CE296D">
        <w:rPr>
          <w:rFonts w:cs="Arial"/>
          <w:sz w:val="22"/>
          <w:szCs w:val="22"/>
          <w:highlight w:val="yellow"/>
        </w:rPr>
        <w:t>Kč</w:t>
      </w:r>
      <w:r w:rsidRPr="000977DB" w:rsidR="00745A39">
        <w:rPr>
          <w:rFonts w:cs="Arial"/>
          <w:sz w:val="22"/>
          <w:szCs w:val="22"/>
          <w:highlight w:val="yellow"/>
        </w:rPr>
        <w:t xml:space="preserve"> (slovy: …………….)</w:t>
      </w:r>
      <w:r w:rsidRPr="000977DB" w:rsidR="00CE296D">
        <w:rPr>
          <w:rFonts w:cs="Arial"/>
          <w:sz w:val="22"/>
          <w:szCs w:val="22"/>
          <w:highlight w:val="yellow"/>
        </w:rPr>
        <w:t xml:space="preserve"> bez DPH, DPH ve výši 21 % po vyčíslení činí</w:t>
      </w:r>
      <w:r w:rsidRPr="000977DB" w:rsidR="00907AE5">
        <w:rPr>
          <w:rFonts w:cs="Arial"/>
          <w:sz w:val="22"/>
          <w:szCs w:val="22"/>
          <w:highlight w:val="yellow"/>
        </w:rPr>
        <w:t xml:space="preserve"> ………. </w:t>
      </w:r>
      <w:r w:rsidRPr="000977DB" w:rsidR="00CE296D">
        <w:rPr>
          <w:rFonts w:cs="Arial"/>
          <w:sz w:val="22"/>
          <w:szCs w:val="22"/>
          <w:highlight w:val="yellow"/>
        </w:rPr>
        <w:t>Kč</w:t>
      </w:r>
      <w:r w:rsidRPr="000977DB" w:rsidR="00745A39">
        <w:rPr>
          <w:rFonts w:cs="Arial"/>
          <w:sz w:val="22"/>
          <w:szCs w:val="22"/>
          <w:highlight w:val="yellow"/>
        </w:rPr>
        <w:t xml:space="preserve"> (slovy: ……….)</w:t>
      </w:r>
      <w:r w:rsidRPr="000977DB" w:rsidR="00CE296D">
        <w:rPr>
          <w:rFonts w:cs="Arial"/>
          <w:sz w:val="22"/>
          <w:szCs w:val="22"/>
          <w:highlight w:val="yellow"/>
        </w:rPr>
        <w:t xml:space="preserve">, </w:t>
      </w:r>
      <w:r w:rsidRPr="000977DB" w:rsidR="00CE296D">
        <w:rPr>
          <w:rFonts w:cs="Arial"/>
          <w:b/>
          <w:sz w:val="22"/>
          <w:szCs w:val="22"/>
          <w:highlight w:val="yellow"/>
        </w:rPr>
        <w:t>celkem cena činí</w:t>
      </w:r>
      <w:r w:rsidRPr="000977DB" w:rsidR="00907AE5">
        <w:rPr>
          <w:rFonts w:cs="Arial"/>
          <w:b/>
          <w:sz w:val="22"/>
          <w:szCs w:val="22"/>
          <w:highlight w:val="yellow"/>
        </w:rPr>
        <w:t xml:space="preserve"> ………. </w:t>
      </w:r>
      <w:r w:rsidRPr="000977DB" w:rsidR="00CE296D">
        <w:rPr>
          <w:rFonts w:cs="Arial"/>
          <w:b/>
          <w:sz w:val="22"/>
          <w:szCs w:val="22"/>
          <w:highlight w:val="yellow"/>
        </w:rPr>
        <w:t>Kč</w:t>
      </w:r>
      <w:r w:rsidRPr="000977DB" w:rsidR="00745A39">
        <w:rPr>
          <w:rFonts w:cs="Arial"/>
          <w:b/>
          <w:sz w:val="22"/>
          <w:szCs w:val="22"/>
          <w:highlight w:val="yellow"/>
        </w:rPr>
        <w:t xml:space="preserve"> (slovy: ………….)</w:t>
      </w:r>
      <w:r w:rsidRPr="000977DB" w:rsidR="00CE296D">
        <w:rPr>
          <w:rFonts w:cs="Arial"/>
          <w:b/>
          <w:sz w:val="22"/>
          <w:szCs w:val="22"/>
          <w:highlight w:val="yellow"/>
        </w:rPr>
        <w:t xml:space="preserve"> včetně DPH</w:t>
      </w:r>
      <w:r w:rsidRPr="000977DB" w:rsidR="00745A39">
        <w:rPr>
          <w:rFonts w:cs="Arial"/>
          <w:sz w:val="22"/>
          <w:szCs w:val="22"/>
          <w:highlight w:val="yellow"/>
        </w:rPr>
        <w:t xml:space="preserve"> (tj. cena souhrnně za všech 344 dní školení činí ………. Kč (slovy:………..) včetně DPH</w:t>
      </w:r>
      <w:r w:rsidRPr="000977DB" w:rsidR="00CE296D">
        <w:rPr>
          <w:rFonts w:cs="Arial"/>
          <w:sz w:val="22"/>
          <w:szCs w:val="22"/>
          <w:highlight w:val="yellow"/>
        </w:rPr>
        <w:t>.</w:t>
      </w:r>
    </w:p>
    <w:p w:rsidR="00CE296D" w:rsidP="00CE296D" w:rsidRDefault="00CE296D" w14:paraId="2D6C5953" w14:textId="77777777">
      <w:pPr>
        <w:pStyle w:val="ListParagraph"/>
        <w:rPr>
          <w:rFonts w:cs="Arial"/>
          <w:sz w:val="22"/>
          <w:szCs w:val="22"/>
        </w:rPr>
      </w:pPr>
    </w:p>
    <w:p w:rsidR="00356189" w:rsidP="00654DBA" w:rsidRDefault="00356189" w14:paraId="5B1F2E10" w14:textId="39266B1C">
      <w:pPr>
        <w:pStyle w:val="Footer"/>
        <w:numPr>
          <w:ilvl w:val="0"/>
          <w:numId w:val="3"/>
        </w:numPr>
        <w:jc w:val="both"/>
        <w:rPr>
          <w:rFonts w:cs="Arial"/>
          <w:sz w:val="22"/>
          <w:szCs w:val="22"/>
        </w:rPr>
      </w:pPr>
      <w:r>
        <w:rPr>
          <w:rFonts w:cs="Arial"/>
          <w:sz w:val="22"/>
          <w:szCs w:val="22"/>
        </w:rPr>
        <w:t xml:space="preserve">Cenu za předmět plnění hradí objednatel poskytovateli </w:t>
      </w:r>
      <w:r w:rsidR="00E54C50">
        <w:rPr>
          <w:rFonts w:cs="Arial"/>
          <w:sz w:val="22"/>
          <w:szCs w:val="22"/>
        </w:rPr>
        <w:t xml:space="preserve">měsíčně </w:t>
      </w:r>
      <w:r>
        <w:rPr>
          <w:rFonts w:cs="Arial"/>
          <w:sz w:val="22"/>
          <w:szCs w:val="22"/>
        </w:rPr>
        <w:t>na základě daňového dokladu (dále jen „faktura“), který je pos</w:t>
      </w:r>
      <w:r w:rsidR="00E54C50">
        <w:rPr>
          <w:rFonts w:cs="Arial"/>
          <w:sz w:val="22"/>
          <w:szCs w:val="22"/>
        </w:rPr>
        <w:t>kytovatel povinen vystavit do 20</w:t>
      </w:r>
      <w:r>
        <w:rPr>
          <w:rFonts w:cs="Arial"/>
          <w:sz w:val="22"/>
          <w:szCs w:val="22"/>
        </w:rPr>
        <w:t xml:space="preserve"> dnů od uplynutí každého kalendářního měsíce, ve kterém poskytoval dodavateli službu.</w:t>
      </w:r>
      <w:r w:rsidR="00E54C50">
        <w:rPr>
          <w:rFonts w:cs="Arial"/>
          <w:sz w:val="22"/>
          <w:szCs w:val="22"/>
        </w:rPr>
        <w:t xml:space="preserve"> Přílohou faktury musí být soupis provedených a účtovaných služeb ve fakturovaném období (kalendářním měsíci), který bude potvrzen podpisem zmocněného zástupce objednatele s klauzulí souhlasu.</w:t>
      </w:r>
      <w:r>
        <w:rPr>
          <w:rFonts w:cs="Arial"/>
          <w:sz w:val="22"/>
          <w:szCs w:val="22"/>
        </w:rPr>
        <w:t xml:space="preserve">  </w:t>
      </w:r>
    </w:p>
    <w:p w:rsidRPr="00E54C50" w:rsidR="00304FD5" w:rsidP="00E54C50" w:rsidRDefault="00FA1CE6" w14:paraId="01F20CA8" w14:textId="04CC5E16">
      <w:pPr>
        <w:pStyle w:val="Footer"/>
        <w:numPr>
          <w:ilvl w:val="0"/>
          <w:numId w:val="3"/>
        </w:numPr>
        <w:jc w:val="both"/>
        <w:rPr>
          <w:rFonts w:cs="Arial"/>
          <w:sz w:val="22"/>
          <w:szCs w:val="22"/>
        </w:rPr>
      </w:pPr>
      <w:r w:rsidRPr="00E54C50">
        <w:rPr>
          <w:rFonts w:cs="Arial"/>
          <w:sz w:val="22"/>
          <w:szCs w:val="22"/>
        </w:rPr>
        <w:t>Splatnost faktur je stanovena na 30 kalendářních dn</w:t>
      </w:r>
      <w:r w:rsidR="00E54C50">
        <w:rPr>
          <w:rFonts w:cs="Arial"/>
          <w:sz w:val="22"/>
          <w:szCs w:val="22"/>
        </w:rPr>
        <w:t>ů</w:t>
      </w:r>
      <w:r w:rsidRPr="00E54C50">
        <w:rPr>
          <w:rFonts w:cs="Arial"/>
          <w:sz w:val="22"/>
          <w:szCs w:val="22"/>
        </w:rPr>
        <w:t xml:space="preserve"> od jejího doručení </w:t>
      </w:r>
      <w:r w:rsidR="00E54C50">
        <w:rPr>
          <w:rFonts w:cs="Arial"/>
          <w:sz w:val="22"/>
          <w:szCs w:val="22"/>
        </w:rPr>
        <w:t>o</w:t>
      </w:r>
      <w:r w:rsidRPr="00E54C50">
        <w:rPr>
          <w:rFonts w:cs="Arial"/>
          <w:sz w:val="22"/>
          <w:szCs w:val="22"/>
        </w:rPr>
        <w:t xml:space="preserve">bjednateli. </w:t>
      </w:r>
    </w:p>
    <w:p w:rsidR="00E54C50" w:rsidP="00264CBF" w:rsidRDefault="00FA1CE6" w14:paraId="7C2D61DF" w14:textId="36E80B40">
      <w:pPr>
        <w:pStyle w:val="Footer"/>
        <w:numPr>
          <w:ilvl w:val="0"/>
          <w:numId w:val="3"/>
        </w:numPr>
        <w:jc w:val="both"/>
        <w:rPr>
          <w:rFonts w:cs="Arial"/>
          <w:sz w:val="22"/>
          <w:szCs w:val="22"/>
        </w:rPr>
      </w:pPr>
      <w:r w:rsidRPr="009A7E7F">
        <w:rPr>
          <w:rFonts w:cs="Arial"/>
          <w:sz w:val="22"/>
          <w:szCs w:val="22"/>
        </w:rPr>
        <w:t>Faktura musí obsahovat náležitosti stanovené</w:t>
      </w:r>
      <w:r w:rsidR="00304FD5">
        <w:rPr>
          <w:rFonts w:cs="Arial"/>
          <w:sz w:val="22"/>
          <w:szCs w:val="22"/>
        </w:rPr>
        <w:t xml:space="preserve"> v platných právních předpisech, zejména</w:t>
      </w:r>
      <w:r w:rsidRPr="009A7E7F">
        <w:rPr>
          <w:rFonts w:cs="Arial"/>
          <w:sz w:val="22"/>
          <w:szCs w:val="22"/>
        </w:rPr>
        <w:t xml:space="preserve"> v § 11 zákona č. 563/1991 Sb., o účetnictví, ve znění pozdějších předpisů a</w:t>
      </w:r>
      <w:r w:rsidR="00E54C50">
        <w:rPr>
          <w:rFonts w:cs="Arial"/>
          <w:sz w:val="22"/>
          <w:szCs w:val="22"/>
        </w:rPr>
        <w:t> </w:t>
      </w:r>
      <w:r w:rsidRPr="009A7E7F">
        <w:rPr>
          <w:rFonts w:cs="Arial"/>
          <w:sz w:val="22"/>
          <w:szCs w:val="22"/>
        </w:rPr>
        <w:t>§ 29 zákona č. 235/2004 Sb., o dani z přidané hodnoty, ve znění pozdějších předpisů</w:t>
      </w:r>
      <w:r w:rsidR="00356189">
        <w:rPr>
          <w:rFonts w:cs="Arial"/>
          <w:sz w:val="22"/>
          <w:szCs w:val="22"/>
        </w:rPr>
        <w:t>, současně na ní musí být uveden název a číslo projektu</w:t>
      </w:r>
      <w:r w:rsidRPr="009A7E7F">
        <w:rPr>
          <w:rFonts w:cs="Arial"/>
          <w:sz w:val="22"/>
          <w:szCs w:val="22"/>
        </w:rPr>
        <w:t>.</w:t>
      </w:r>
    </w:p>
    <w:p w:rsidR="00FA1CE6" w:rsidP="00264CBF" w:rsidRDefault="00FA1CE6" w14:paraId="3423968B" w14:textId="71C69F41">
      <w:pPr>
        <w:pStyle w:val="Footer"/>
        <w:numPr>
          <w:ilvl w:val="0"/>
          <w:numId w:val="3"/>
        </w:numPr>
        <w:jc w:val="both"/>
        <w:rPr>
          <w:rFonts w:cs="Arial"/>
          <w:sz w:val="22"/>
          <w:szCs w:val="22"/>
        </w:rPr>
      </w:pPr>
      <w:r w:rsidRPr="009A7E7F">
        <w:rPr>
          <w:rFonts w:cs="Arial"/>
          <w:sz w:val="22"/>
          <w:szCs w:val="22"/>
        </w:rPr>
        <w:t>Nebude</w:t>
      </w:r>
      <w:r w:rsidRPr="008F37E7">
        <w:rPr>
          <w:rFonts w:cs="Arial"/>
          <w:sz w:val="22"/>
          <w:szCs w:val="22"/>
        </w:rPr>
        <w:t>-li mít předložená faktura předepsané náležitosti</w:t>
      </w:r>
      <w:r w:rsidR="00E54C50">
        <w:rPr>
          <w:rFonts w:cs="Arial"/>
          <w:sz w:val="22"/>
          <w:szCs w:val="22"/>
        </w:rPr>
        <w:t xml:space="preserve"> nebo pokud nebude v souladu s těmito platebními podmínkami</w:t>
      </w:r>
      <w:r w:rsidRPr="008F37E7">
        <w:rPr>
          <w:rFonts w:cs="Arial"/>
          <w:sz w:val="22"/>
          <w:szCs w:val="22"/>
        </w:rPr>
        <w:t xml:space="preserve">, je </w:t>
      </w:r>
      <w:r w:rsidR="00356189">
        <w:rPr>
          <w:rFonts w:cs="Arial"/>
          <w:sz w:val="22"/>
          <w:szCs w:val="22"/>
        </w:rPr>
        <w:t>o</w:t>
      </w:r>
      <w:r w:rsidRPr="008F37E7">
        <w:rPr>
          <w:rFonts w:cs="Arial"/>
          <w:sz w:val="22"/>
          <w:szCs w:val="22"/>
        </w:rPr>
        <w:t>bjednatel oprávněn ji do data splatnosti poskytovateli vrátit k opravě či doplnění</w:t>
      </w:r>
      <w:r w:rsidR="003B6C58">
        <w:rPr>
          <w:rFonts w:cs="Arial"/>
          <w:sz w:val="22"/>
          <w:szCs w:val="22"/>
        </w:rPr>
        <w:t>,</w:t>
      </w:r>
      <w:r w:rsidRPr="008F37E7">
        <w:rPr>
          <w:rFonts w:cs="Arial"/>
          <w:sz w:val="22"/>
          <w:szCs w:val="22"/>
        </w:rPr>
        <w:t xml:space="preserve"> aniž by se tak dostal do prodlení. Celá lhůta splatnosti počíná opět běžet znovu po doručení řádně opravené či doplněné faktury </w:t>
      </w:r>
      <w:r w:rsidR="003B6C58">
        <w:rPr>
          <w:rFonts w:cs="Arial"/>
          <w:sz w:val="22"/>
          <w:szCs w:val="22"/>
        </w:rPr>
        <w:t>O</w:t>
      </w:r>
      <w:r w:rsidRPr="008F37E7">
        <w:rPr>
          <w:rFonts w:cs="Arial"/>
          <w:sz w:val="22"/>
          <w:szCs w:val="22"/>
        </w:rPr>
        <w:t>bjednateli.</w:t>
      </w:r>
    </w:p>
    <w:p w:rsidR="00FA1CE6" w:rsidP="00264CBF" w:rsidRDefault="00FA1CE6" w14:paraId="54531375" w14:textId="77777777">
      <w:pPr>
        <w:pStyle w:val="Footer"/>
        <w:numPr>
          <w:ilvl w:val="0"/>
          <w:numId w:val="3"/>
        </w:numPr>
        <w:jc w:val="both"/>
        <w:rPr>
          <w:rFonts w:cs="Arial"/>
          <w:sz w:val="22"/>
          <w:szCs w:val="22"/>
        </w:rPr>
      </w:pPr>
      <w:r w:rsidRPr="00264CBF">
        <w:rPr>
          <w:rFonts w:cs="Arial"/>
          <w:sz w:val="22"/>
          <w:szCs w:val="22"/>
        </w:rPr>
        <w:t>Platby budou probíhat výhradně v CZK. Rovněž veškeré cenové údaje budou uváděny v této měně.</w:t>
      </w:r>
    </w:p>
    <w:p w:rsidR="000A3222" w:rsidP="00264CBF" w:rsidRDefault="000A3222" w14:paraId="051CD37A" w14:textId="44D577C7">
      <w:pPr>
        <w:pStyle w:val="Footer"/>
        <w:numPr>
          <w:ilvl w:val="0"/>
          <w:numId w:val="3"/>
        </w:numPr>
        <w:jc w:val="both"/>
        <w:rPr>
          <w:rFonts w:cs="Arial"/>
          <w:sz w:val="22"/>
          <w:szCs w:val="22"/>
        </w:rPr>
      </w:pPr>
      <w:r>
        <w:rPr>
          <w:rFonts w:cs="Arial"/>
          <w:sz w:val="22"/>
          <w:szCs w:val="22"/>
        </w:rPr>
        <w:t>Faktura se platí bezhotovostně převodem na účet druhé smluvní strany.</w:t>
      </w:r>
    </w:p>
    <w:p w:rsidR="000A3222" w:rsidP="00264CBF" w:rsidRDefault="000A3222" w14:paraId="3DE993BC" w14:textId="0C9ACF20">
      <w:pPr>
        <w:pStyle w:val="Footer"/>
        <w:numPr>
          <w:ilvl w:val="0"/>
          <w:numId w:val="3"/>
        </w:numPr>
        <w:jc w:val="both"/>
        <w:rPr>
          <w:rFonts w:cs="Arial"/>
          <w:sz w:val="22"/>
          <w:szCs w:val="22"/>
        </w:rPr>
      </w:pPr>
      <w:r>
        <w:rPr>
          <w:rFonts w:cs="Arial"/>
          <w:sz w:val="22"/>
          <w:szCs w:val="22"/>
        </w:rPr>
        <w:t>Faktura se považuje za uhrazenou okamžikem odepsání fakturované částky z účtu objednatele ve prospěch účtu poskytovatele.</w:t>
      </w:r>
    </w:p>
    <w:p w:rsidR="000A3222" w:rsidP="00264CBF" w:rsidRDefault="000A3222" w14:paraId="2A342B0C" w14:textId="2A08B699">
      <w:pPr>
        <w:pStyle w:val="Footer"/>
        <w:numPr>
          <w:ilvl w:val="0"/>
          <w:numId w:val="3"/>
        </w:numPr>
        <w:jc w:val="both"/>
        <w:rPr>
          <w:rFonts w:cs="Arial"/>
          <w:sz w:val="22"/>
          <w:szCs w:val="22"/>
        </w:rPr>
      </w:pPr>
      <w:r>
        <w:rPr>
          <w:rFonts w:cs="Arial"/>
          <w:sz w:val="22"/>
          <w:szCs w:val="22"/>
        </w:rPr>
        <w:t>V případě změny sazby DPH jsou smluvní strany povinny tuto změnu bez zbytečného odkladu inkorporovat formou dodatku k této smlouvě.</w:t>
      </w:r>
    </w:p>
    <w:p w:rsidRPr="00264CBF" w:rsidR="00544F58" w:rsidP="00264CBF" w:rsidRDefault="00544F58" w14:paraId="3CF90071" w14:textId="62E533A2">
      <w:pPr>
        <w:pStyle w:val="Footer"/>
        <w:numPr>
          <w:ilvl w:val="0"/>
          <w:numId w:val="3"/>
        </w:numPr>
        <w:jc w:val="both"/>
        <w:rPr>
          <w:rFonts w:cs="Arial"/>
          <w:sz w:val="22"/>
          <w:szCs w:val="22"/>
        </w:rPr>
      </w:pPr>
      <w:r>
        <w:rPr>
          <w:rFonts w:cs="Arial"/>
          <w:sz w:val="22"/>
          <w:szCs w:val="22"/>
        </w:rPr>
        <w:t>V případě, že se dodavatel neplátce DPH stane plátcem DPH v průbě</w:t>
      </w:r>
      <w:r w:rsidR="00E5488C">
        <w:rPr>
          <w:rFonts w:cs="Arial"/>
          <w:sz w:val="22"/>
          <w:szCs w:val="22"/>
        </w:rPr>
        <w:t xml:space="preserve">hu plnění předmětu smlouvy, </w:t>
      </w:r>
      <w:r>
        <w:rPr>
          <w:rFonts w:cs="Arial"/>
          <w:sz w:val="22"/>
          <w:szCs w:val="22"/>
        </w:rPr>
        <w:t>nemá z tohoto titulu nárok na navýšení sjednané ceny o sazbu DPH.</w:t>
      </w:r>
    </w:p>
    <w:p w:rsidR="00FA1CE6" w:rsidP="00EE6513" w:rsidRDefault="00FA1CE6" w14:paraId="425A45F6" w14:textId="77777777">
      <w:pPr>
        <w:pStyle w:val="Footer"/>
        <w:ind w:left="720"/>
        <w:jc w:val="both"/>
        <w:rPr>
          <w:rFonts w:cs="Arial"/>
          <w:sz w:val="22"/>
          <w:szCs w:val="22"/>
        </w:rPr>
      </w:pPr>
    </w:p>
    <w:p w:rsidR="008A2E07" w:rsidP="00EE6513" w:rsidRDefault="008A2E07" w14:paraId="20A078C0" w14:textId="77777777">
      <w:pPr>
        <w:pStyle w:val="Footer"/>
        <w:ind w:left="720"/>
        <w:jc w:val="both"/>
        <w:rPr>
          <w:rFonts w:cs="Arial"/>
          <w:sz w:val="22"/>
          <w:szCs w:val="22"/>
        </w:rPr>
      </w:pPr>
    </w:p>
    <w:p w:rsidR="008A2E07" w:rsidP="00EE6513" w:rsidRDefault="008A2E07" w14:paraId="47451CEA" w14:textId="77777777">
      <w:pPr>
        <w:pStyle w:val="Footer"/>
        <w:ind w:left="720"/>
        <w:jc w:val="both"/>
        <w:rPr>
          <w:rFonts w:cs="Arial"/>
          <w:sz w:val="22"/>
          <w:szCs w:val="22"/>
        </w:rPr>
      </w:pPr>
    </w:p>
    <w:p w:rsidR="008A2E07" w:rsidP="00EE6513" w:rsidRDefault="008A2E07" w14:paraId="41731B91" w14:textId="77777777">
      <w:pPr>
        <w:pStyle w:val="Footer"/>
        <w:ind w:left="720"/>
        <w:jc w:val="both"/>
        <w:rPr>
          <w:rFonts w:cs="Arial"/>
          <w:sz w:val="22"/>
          <w:szCs w:val="22"/>
        </w:rPr>
      </w:pPr>
    </w:p>
    <w:p w:rsidR="00CC4BB2" w:rsidP="00E64726" w:rsidRDefault="00CC4BB2" w14:paraId="1C3ACC68" w14:textId="77777777">
      <w:pPr>
        <w:pStyle w:val="Footer"/>
        <w:jc w:val="both"/>
        <w:rPr>
          <w:rFonts w:cs="Arial"/>
          <w:sz w:val="22"/>
          <w:szCs w:val="22"/>
        </w:rPr>
      </w:pPr>
    </w:p>
    <w:p w:rsidR="00FA1CE6" w:rsidP="00E64726" w:rsidRDefault="00FA1CE6" w14:paraId="16C063B0" w14:textId="77777777">
      <w:pPr>
        <w:pStyle w:val="Footer"/>
        <w:jc w:val="center"/>
        <w:rPr>
          <w:rFonts w:cs="Arial"/>
          <w:b/>
          <w:sz w:val="22"/>
          <w:szCs w:val="22"/>
        </w:rPr>
      </w:pPr>
      <w:r>
        <w:rPr>
          <w:rFonts w:cs="Arial"/>
          <w:b/>
          <w:sz w:val="22"/>
          <w:szCs w:val="22"/>
        </w:rPr>
        <w:lastRenderedPageBreak/>
        <w:t>Čl. V.</w:t>
      </w:r>
    </w:p>
    <w:p w:rsidR="00FA1CE6" w:rsidP="00E64726" w:rsidRDefault="00FA1CE6" w14:paraId="6DBD095D" w14:textId="77777777">
      <w:pPr>
        <w:pStyle w:val="Footer"/>
        <w:jc w:val="center"/>
        <w:rPr>
          <w:rFonts w:cs="Arial"/>
          <w:b/>
          <w:sz w:val="22"/>
          <w:szCs w:val="22"/>
        </w:rPr>
      </w:pPr>
      <w:r>
        <w:rPr>
          <w:rFonts w:cs="Arial"/>
          <w:b/>
          <w:sz w:val="22"/>
          <w:szCs w:val="22"/>
        </w:rPr>
        <w:t>Průběžné zprávy o projektu a závěrečná zpráva o plnění projektu</w:t>
      </w:r>
    </w:p>
    <w:p w:rsidR="003A783B" w:rsidP="00E64726" w:rsidRDefault="003A783B" w14:paraId="2BF9737C" w14:textId="77777777">
      <w:pPr>
        <w:pStyle w:val="Footer"/>
        <w:jc w:val="center"/>
        <w:rPr>
          <w:rFonts w:cs="Arial"/>
          <w:b/>
          <w:sz w:val="22"/>
          <w:szCs w:val="22"/>
        </w:rPr>
      </w:pPr>
    </w:p>
    <w:p w:rsidR="00FA1CE6" w:rsidP="00E64726" w:rsidRDefault="00FA1CE6" w14:paraId="081D17FE" w14:textId="4D810BD8">
      <w:pPr>
        <w:pStyle w:val="Footer"/>
        <w:numPr>
          <w:ilvl w:val="0"/>
          <w:numId w:val="7"/>
        </w:numPr>
        <w:jc w:val="both"/>
        <w:rPr>
          <w:rFonts w:cs="Arial"/>
          <w:sz w:val="22"/>
          <w:szCs w:val="22"/>
        </w:rPr>
      </w:pPr>
      <w:r>
        <w:rPr>
          <w:rFonts w:cs="Arial"/>
          <w:sz w:val="22"/>
          <w:szCs w:val="22"/>
        </w:rPr>
        <w:t xml:space="preserve">Poskytovatel je povinen v průběhu poskytování služby podle této smlouvy vypracovat a předložit </w:t>
      </w:r>
      <w:r w:rsidR="000A3222">
        <w:rPr>
          <w:rFonts w:cs="Arial"/>
          <w:sz w:val="22"/>
          <w:szCs w:val="22"/>
        </w:rPr>
        <w:t>o</w:t>
      </w:r>
      <w:r>
        <w:rPr>
          <w:rFonts w:cs="Arial"/>
          <w:sz w:val="22"/>
          <w:szCs w:val="22"/>
        </w:rPr>
        <w:t>bjednateli průběžné zprávy o projektu, které obsahují popis realizace předmětu plnění podle čl. I. této smlouvy</w:t>
      </w:r>
      <w:r w:rsidR="00B66F72">
        <w:rPr>
          <w:rFonts w:cs="Arial"/>
          <w:sz w:val="22"/>
          <w:szCs w:val="22"/>
        </w:rPr>
        <w:t xml:space="preserve"> a statistická data</w:t>
      </w:r>
      <w:r>
        <w:rPr>
          <w:rFonts w:cs="Arial"/>
          <w:sz w:val="22"/>
          <w:szCs w:val="22"/>
        </w:rPr>
        <w:t xml:space="preserve"> za zúčtovací období uplynulých tří měsíců, a to vždy d</w:t>
      </w:r>
      <w:r w:rsidR="00EE6513">
        <w:rPr>
          <w:rFonts w:cs="Arial"/>
          <w:sz w:val="22"/>
          <w:szCs w:val="22"/>
        </w:rPr>
        <w:t>o 2</w:t>
      </w:r>
      <w:r>
        <w:rPr>
          <w:rFonts w:cs="Arial"/>
          <w:sz w:val="22"/>
          <w:szCs w:val="22"/>
        </w:rPr>
        <w:t>0. kalendářního dne následujícího měsíce po uplynulém tříměsíčním období, pro které je zpráva zpracována.</w:t>
      </w:r>
    </w:p>
    <w:p w:rsidR="00FA1CE6" w:rsidP="00E64726" w:rsidRDefault="00FA1CE6" w14:paraId="5F2E31A1" w14:textId="77777777">
      <w:pPr>
        <w:pStyle w:val="Footer"/>
        <w:numPr>
          <w:ilvl w:val="0"/>
          <w:numId w:val="7"/>
        </w:numPr>
        <w:jc w:val="both"/>
        <w:rPr>
          <w:rFonts w:cs="Arial"/>
          <w:sz w:val="22"/>
          <w:szCs w:val="22"/>
        </w:rPr>
      </w:pPr>
      <w:r>
        <w:rPr>
          <w:rFonts w:cs="Arial"/>
          <w:sz w:val="22"/>
          <w:szCs w:val="22"/>
        </w:rPr>
        <w:t xml:space="preserve">Poskytovatel je povinen po ukončení plnění z této smlouvy vypracovat a předložit závěrečnou zprávu o plnění projektu, která bude obsahovat popis realizace předmětu plnění podle čl. I. této smlouvy za celé období poskytování služby, včetně zhodnocení provedené realizace, s doplněním případných návrhů na zlepšení v oblasti poskytované služby. Zpráva bude předložena v písemné podobě, a to do 20 kalendářních dnů od ukončení </w:t>
      </w:r>
      <w:r w:rsidR="00CC4BB2">
        <w:rPr>
          <w:rFonts w:cs="Arial"/>
          <w:sz w:val="22"/>
          <w:szCs w:val="22"/>
        </w:rPr>
        <w:t>plnění</w:t>
      </w:r>
      <w:r>
        <w:rPr>
          <w:rFonts w:cs="Arial"/>
          <w:sz w:val="22"/>
          <w:szCs w:val="22"/>
        </w:rPr>
        <w:t>.</w:t>
      </w:r>
    </w:p>
    <w:p w:rsidR="00FA1CE6" w:rsidP="00E64726" w:rsidRDefault="00FA1CE6" w14:paraId="0A32DCD6" w14:textId="402D65A2">
      <w:pPr>
        <w:pStyle w:val="Footer"/>
        <w:numPr>
          <w:ilvl w:val="0"/>
          <w:numId w:val="7"/>
        </w:numPr>
        <w:jc w:val="both"/>
        <w:rPr>
          <w:rFonts w:cs="Arial"/>
          <w:sz w:val="22"/>
          <w:szCs w:val="22"/>
        </w:rPr>
      </w:pPr>
      <w:r>
        <w:rPr>
          <w:rFonts w:cs="Arial"/>
          <w:sz w:val="22"/>
          <w:szCs w:val="22"/>
        </w:rPr>
        <w:t xml:space="preserve">V případě, že </w:t>
      </w:r>
      <w:r w:rsidR="00CC4BB2">
        <w:rPr>
          <w:rFonts w:cs="Arial"/>
          <w:sz w:val="22"/>
          <w:szCs w:val="22"/>
        </w:rPr>
        <w:t>O</w:t>
      </w:r>
      <w:r>
        <w:rPr>
          <w:rFonts w:cs="Arial"/>
          <w:sz w:val="22"/>
          <w:szCs w:val="22"/>
        </w:rPr>
        <w:t xml:space="preserve">bjednatel zjistí, že některá z průběžných zpráv anebo závěrečná zpráva o plnění projektu je neúplná nebo obsahuje formální nedostatky, je </w:t>
      </w:r>
      <w:r w:rsidR="00CC4BB2">
        <w:rPr>
          <w:rFonts w:cs="Arial"/>
          <w:sz w:val="22"/>
          <w:szCs w:val="22"/>
        </w:rPr>
        <w:t>P</w:t>
      </w:r>
      <w:r>
        <w:rPr>
          <w:rFonts w:cs="Arial"/>
          <w:sz w:val="22"/>
          <w:szCs w:val="22"/>
        </w:rPr>
        <w:t xml:space="preserve">oskytovatel povinen na výzvu </w:t>
      </w:r>
      <w:r w:rsidR="00CC4BB2">
        <w:rPr>
          <w:rFonts w:cs="Arial"/>
          <w:sz w:val="22"/>
          <w:szCs w:val="22"/>
        </w:rPr>
        <w:t>O</w:t>
      </w:r>
      <w:r>
        <w:rPr>
          <w:rFonts w:cs="Arial"/>
          <w:sz w:val="22"/>
          <w:szCs w:val="22"/>
        </w:rPr>
        <w:t>bjednatele příslušnou zprávu doplnit nebo opravit ve  stanoveném termínu. Termín pro odstranění nedostatků nesmí být stanoven kratší než 5 kalendářních dnů. Poskytovatel bude vyzván k nápravě elektronicky</w:t>
      </w:r>
      <w:r w:rsidR="008D057E">
        <w:rPr>
          <w:rFonts w:cs="Arial"/>
          <w:sz w:val="22"/>
          <w:szCs w:val="22"/>
        </w:rPr>
        <w:t xml:space="preserve"> zasláním</w:t>
      </w:r>
      <w:r>
        <w:rPr>
          <w:rFonts w:cs="Arial"/>
          <w:sz w:val="22"/>
          <w:szCs w:val="22"/>
        </w:rPr>
        <w:t xml:space="preserve"> </w:t>
      </w:r>
      <w:r w:rsidR="008D057E">
        <w:rPr>
          <w:rFonts w:cs="Arial"/>
          <w:sz w:val="22"/>
          <w:szCs w:val="22"/>
        </w:rPr>
        <w:t>e-mailu kontaktní osobě poskytovatele uvedené výše.</w:t>
      </w:r>
      <w:r>
        <w:rPr>
          <w:rFonts w:cs="Arial"/>
          <w:sz w:val="22"/>
          <w:szCs w:val="22"/>
        </w:rPr>
        <w:t xml:space="preserve"> Poskytovatel je povinen </w:t>
      </w:r>
      <w:r w:rsidR="00CF3502">
        <w:rPr>
          <w:rFonts w:cs="Arial"/>
          <w:sz w:val="22"/>
          <w:szCs w:val="22"/>
        </w:rPr>
        <w:t xml:space="preserve">přijetí e-mailu potvrdit a </w:t>
      </w:r>
      <w:r>
        <w:rPr>
          <w:rFonts w:cs="Arial"/>
          <w:sz w:val="22"/>
          <w:szCs w:val="22"/>
        </w:rPr>
        <w:t>vady a nedostatky odstranit do</w:t>
      </w:r>
      <w:r w:rsidR="00CF3502">
        <w:rPr>
          <w:rFonts w:cs="Arial"/>
          <w:sz w:val="22"/>
          <w:szCs w:val="22"/>
        </w:rPr>
        <w:t xml:space="preserve"> uplynutí objednatelem</w:t>
      </w:r>
      <w:r>
        <w:rPr>
          <w:rFonts w:cs="Arial"/>
          <w:sz w:val="22"/>
          <w:szCs w:val="22"/>
        </w:rPr>
        <w:t xml:space="preserve"> stanovené lhůty.</w:t>
      </w:r>
    </w:p>
    <w:p w:rsidR="00CC4BB2" w:rsidP="00E64726" w:rsidRDefault="00CC4BB2" w14:paraId="5C4EAE12" w14:textId="77777777">
      <w:pPr>
        <w:pStyle w:val="Footer"/>
        <w:jc w:val="both"/>
        <w:rPr>
          <w:rFonts w:cs="Arial"/>
          <w:sz w:val="22"/>
          <w:szCs w:val="22"/>
        </w:rPr>
      </w:pPr>
    </w:p>
    <w:p w:rsidR="00FA1CE6" w:rsidP="00E64726" w:rsidRDefault="00FA1CE6" w14:paraId="5178C872" w14:textId="77777777">
      <w:pPr>
        <w:pStyle w:val="Footer"/>
        <w:jc w:val="both"/>
        <w:rPr>
          <w:rFonts w:cs="Arial"/>
          <w:sz w:val="22"/>
          <w:szCs w:val="22"/>
        </w:rPr>
      </w:pPr>
    </w:p>
    <w:p w:rsidR="00FA1CE6" w:rsidP="00E64726" w:rsidRDefault="00FA1CE6" w14:paraId="21AEAA70" w14:textId="77777777">
      <w:pPr>
        <w:pStyle w:val="Footer"/>
        <w:jc w:val="both"/>
        <w:rPr>
          <w:rFonts w:cs="Arial"/>
          <w:b/>
          <w:sz w:val="22"/>
          <w:szCs w:val="22"/>
        </w:rPr>
      </w:pPr>
      <w:r>
        <w:rPr>
          <w:rFonts w:cs="Arial"/>
          <w:b/>
          <w:sz w:val="22"/>
          <w:szCs w:val="22"/>
        </w:rPr>
        <w:tab/>
        <w:t>VI.</w:t>
      </w:r>
    </w:p>
    <w:p w:rsidR="00FA1CE6" w:rsidP="00E64726" w:rsidRDefault="00FA1CE6" w14:paraId="44CD492D" w14:textId="22F23FBB">
      <w:pPr>
        <w:pStyle w:val="Footer"/>
        <w:jc w:val="center"/>
        <w:rPr>
          <w:rFonts w:cs="Arial"/>
          <w:b/>
          <w:sz w:val="22"/>
          <w:szCs w:val="22"/>
        </w:rPr>
      </w:pPr>
      <w:r>
        <w:rPr>
          <w:rFonts w:cs="Arial"/>
          <w:b/>
          <w:sz w:val="22"/>
          <w:szCs w:val="22"/>
        </w:rPr>
        <w:t xml:space="preserve">Práva a povinnosti </w:t>
      </w:r>
      <w:r w:rsidR="00ED0D16">
        <w:rPr>
          <w:rFonts w:cs="Arial"/>
          <w:b/>
          <w:sz w:val="22"/>
          <w:szCs w:val="22"/>
        </w:rPr>
        <w:t>objednatele</w:t>
      </w:r>
    </w:p>
    <w:p w:rsidR="000A3222" w:rsidP="00E64726" w:rsidRDefault="000A3222" w14:paraId="6466CFC0" w14:textId="77777777">
      <w:pPr>
        <w:pStyle w:val="Footer"/>
        <w:jc w:val="center"/>
        <w:rPr>
          <w:rFonts w:cs="Arial"/>
          <w:b/>
          <w:sz w:val="22"/>
          <w:szCs w:val="22"/>
        </w:rPr>
      </w:pPr>
    </w:p>
    <w:p w:rsidR="00FA1CE6" w:rsidP="00E64726" w:rsidRDefault="00FA1CE6" w14:paraId="127D2FEC" w14:textId="60375687">
      <w:pPr>
        <w:pStyle w:val="Footer"/>
        <w:numPr>
          <w:ilvl w:val="0"/>
          <w:numId w:val="4"/>
        </w:numPr>
        <w:jc w:val="both"/>
        <w:rPr>
          <w:rFonts w:cs="Arial"/>
          <w:sz w:val="22"/>
          <w:szCs w:val="22"/>
        </w:rPr>
      </w:pPr>
      <w:r>
        <w:rPr>
          <w:rFonts w:cs="Arial"/>
          <w:sz w:val="22"/>
          <w:szCs w:val="22"/>
        </w:rPr>
        <w:t>Objednatel je povinen poskyt</w:t>
      </w:r>
      <w:r w:rsidR="000A3222">
        <w:rPr>
          <w:rFonts w:cs="Arial"/>
          <w:sz w:val="22"/>
          <w:szCs w:val="22"/>
        </w:rPr>
        <w:t>nout</w:t>
      </w:r>
      <w:r>
        <w:rPr>
          <w:rFonts w:cs="Arial"/>
          <w:sz w:val="22"/>
          <w:szCs w:val="22"/>
        </w:rPr>
        <w:t xml:space="preserve"> </w:t>
      </w:r>
      <w:r w:rsidR="000A3222">
        <w:rPr>
          <w:rFonts w:cs="Arial"/>
          <w:sz w:val="22"/>
          <w:szCs w:val="22"/>
        </w:rPr>
        <w:t>p</w:t>
      </w:r>
      <w:r>
        <w:rPr>
          <w:rFonts w:cs="Arial"/>
          <w:sz w:val="22"/>
          <w:szCs w:val="22"/>
        </w:rPr>
        <w:t>oskytovateli</w:t>
      </w:r>
      <w:r w:rsidR="000A3222">
        <w:rPr>
          <w:rFonts w:cs="Arial"/>
          <w:sz w:val="22"/>
          <w:szCs w:val="22"/>
        </w:rPr>
        <w:t xml:space="preserve"> </w:t>
      </w:r>
      <w:r w:rsidR="007A4503">
        <w:rPr>
          <w:rFonts w:cs="Arial"/>
          <w:sz w:val="22"/>
          <w:szCs w:val="22"/>
        </w:rPr>
        <w:t>nezbytnou součinnost při</w:t>
      </w:r>
      <w:r w:rsidR="000A3222">
        <w:rPr>
          <w:rFonts w:cs="Arial"/>
          <w:sz w:val="22"/>
          <w:szCs w:val="22"/>
        </w:rPr>
        <w:t xml:space="preserve"> plnění předmětu smlouvy</w:t>
      </w:r>
      <w:r>
        <w:rPr>
          <w:rFonts w:cs="Arial"/>
          <w:sz w:val="22"/>
          <w:szCs w:val="22"/>
        </w:rPr>
        <w:t>.</w:t>
      </w:r>
    </w:p>
    <w:p w:rsidR="00ED0D16" w:rsidP="00E64726" w:rsidRDefault="00ED0D16" w14:paraId="318B3D27" w14:textId="2940C129">
      <w:pPr>
        <w:pStyle w:val="Footer"/>
        <w:numPr>
          <w:ilvl w:val="0"/>
          <w:numId w:val="4"/>
        </w:numPr>
        <w:jc w:val="both"/>
        <w:rPr>
          <w:rFonts w:cs="Arial"/>
          <w:sz w:val="22"/>
          <w:szCs w:val="22"/>
        </w:rPr>
      </w:pPr>
      <w:r>
        <w:rPr>
          <w:rFonts w:cs="Arial"/>
          <w:sz w:val="22"/>
          <w:szCs w:val="22"/>
        </w:rPr>
        <w:t>Objednatel je oprávněn dávat poskytovateli závazné pokyny týkající se plnění předmětu smlouvy, zejména je oprávněn určovat závazné termíny jednotlivých aktivit v rámci předmětu plnění, avšak jednostranně pouze v případě, že konkrétní termín oznámí poskytovateli nejpozději 30 kalendářních dnů před požadovaným uskutečněním související aktivity.</w:t>
      </w:r>
    </w:p>
    <w:p w:rsidR="00FA1CE6" w:rsidP="00E64726" w:rsidRDefault="00FA1CE6" w14:paraId="67A42BC7" w14:textId="72D5CED6">
      <w:pPr>
        <w:pStyle w:val="Footer"/>
        <w:numPr>
          <w:ilvl w:val="0"/>
          <w:numId w:val="4"/>
        </w:numPr>
        <w:jc w:val="both"/>
        <w:rPr>
          <w:rFonts w:cs="Arial"/>
          <w:sz w:val="22"/>
          <w:szCs w:val="22"/>
        </w:rPr>
      </w:pPr>
      <w:r>
        <w:rPr>
          <w:rFonts w:cs="Arial"/>
          <w:sz w:val="22"/>
          <w:szCs w:val="22"/>
        </w:rPr>
        <w:t xml:space="preserve">Objednatel je povinen bezodkladně informovat </w:t>
      </w:r>
      <w:r w:rsidR="00ED0D16">
        <w:rPr>
          <w:rFonts w:cs="Arial"/>
          <w:sz w:val="22"/>
          <w:szCs w:val="22"/>
        </w:rPr>
        <w:t>p</w:t>
      </w:r>
      <w:r>
        <w:rPr>
          <w:rFonts w:cs="Arial"/>
          <w:sz w:val="22"/>
          <w:szCs w:val="22"/>
        </w:rPr>
        <w:t>oskytovatele o všech změnách a</w:t>
      </w:r>
      <w:r w:rsidR="00ED0D16">
        <w:rPr>
          <w:rFonts w:cs="Arial"/>
          <w:sz w:val="22"/>
          <w:szCs w:val="22"/>
        </w:rPr>
        <w:t> </w:t>
      </w:r>
      <w:r>
        <w:rPr>
          <w:rFonts w:cs="Arial"/>
          <w:sz w:val="22"/>
          <w:szCs w:val="22"/>
        </w:rPr>
        <w:t>jiných okolnostech, které se dotýkají plnění závazků vyplývajících z této smlouvy.</w:t>
      </w:r>
    </w:p>
    <w:p w:rsidR="00FA1CE6" w:rsidP="00E64726" w:rsidRDefault="00FA1CE6" w14:paraId="7882A03A" w14:textId="15FA1596">
      <w:pPr>
        <w:pStyle w:val="Footer"/>
        <w:numPr>
          <w:ilvl w:val="0"/>
          <w:numId w:val="4"/>
        </w:numPr>
        <w:jc w:val="both"/>
        <w:rPr>
          <w:rFonts w:cs="Arial"/>
          <w:sz w:val="22"/>
          <w:szCs w:val="22"/>
        </w:rPr>
      </w:pPr>
      <w:r>
        <w:rPr>
          <w:rFonts w:cs="Arial"/>
          <w:sz w:val="22"/>
          <w:szCs w:val="22"/>
        </w:rPr>
        <w:t xml:space="preserve">Objednatel si vyhrazuje právo kontrolovat řádné plnění smlouvy v místě realizace předmětu plnění. Zástupci </w:t>
      </w:r>
      <w:r w:rsidR="00ED0D16">
        <w:rPr>
          <w:rFonts w:cs="Arial"/>
          <w:sz w:val="22"/>
          <w:szCs w:val="22"/>
        </w:rPr>
        <w:t>o</w:t>
      </w:r>
      <w:r>
        <w:rPr>
          <w:rFonts w:cs="Arial"/>
          <w:sz w:val="22"/>
          <w:szCs w:val="22"/>
        </w:rPr>
        <w:t xml:space="preserve">bjednatele nebo třetích osob </w:t>
      </w:r>
      <w:r w:rsidR="00ED0D16">
        <w:rPr>
          <w:rFonts w:cs="Arial"/>
          <w:sz w:val="22"/>
          <w:szCs w:val="22"/>
        </w:rPr>
        <w:t>o</w:t>
      </w:r>
      <w:r>
        <w:rPr>
          <w:rFonts w:cs="Arial"/>
          <w:sz w:val="22"/>
          <w:szCs w:val="22"/>
        </w:rPr>
        <w:t>bjednatelem zmocněných nebo pověřených jsou oprávněni vstupovat na místo realizace předmětu plnění, provádět monitorovací návštěvy a pravidelné či namátkové kontroly realizace služby a vyžadovat nápravu při kontrole zjištěných nedostatků.</w:t>
      </w:r>
    </w:p>
    <w:p w:rsidR="00FA1CE6" w:rsidP="00E64726" w:rsidRDefault="00FA1CE6" w14:paraId="4649C522" w14:textId="361AD710">
      <w:pPr>
        <w:pStyle w:val="Footer"/>
        <w:numPr>
          <w:ilvl w:val="0"/>
          <w:numId w:val="4"/>
        </w:numPr>
        <w:jc w:val="both"/>
        <w:rPr>
          <w:rFonts w:cs="Arial"/>
          <w:sz w:val="22"/>
          <w:szCs w:val="22"/>
        </w:rPr>
      </w:pPr>
      <w:r>
        <w:rPr>
          <w:rFonts w:cs="Arial"/>
          <w:sz w:val="22"/>
          <w:szCs w:val="22"/>
        </w:rPr>
        <w:t xml:space="preserve">Objednatel je oprávněn provádět u </w:t>
      </w:r>
      <w:r w:rsidR="007A4503">
        <w:rPr>
          <w:rFonts w:cs="Arial"/>
          <w:sz w:val="22"/>
          <w:szCs w:val="22"/>
        </w:rPr>
        <w:t>p</w:t>
      </w:r>
      <w:r>
        <w:rPr>
          <w:rFonts w:cs="Arial"/>
          <w:sz w:val="22"/>
          <w:szCs w:val="22"/>
        </w:rPr>
        <w:t>oskytovatele v souvislosti s plněním této smlouvy veřejnoprávní kontrolu v souladu se zákonem č. 320/2001 Sb. o finanční kontrole, ve znění pozdějších předpisů.</w:t>
      </w:r>
    </w:p>
    <w:p w:rsidR="00ED0D16" w:rsidP="00EE6513" w:rsidRDefault="00ED0D16" w14:paraId="0843A8E7" w14:textId="77777777">
      <w:pPr>
        <w:pStyle w:val="Footer"/>
        <w:jc w:val="both"/>
        <w:rPr>
          <w:rFonts w:cs="Arial"/>
          <w:sz w:val="22"/>
          <w:szCs w:val="22"/>
        </w:rPr>
      </w:pPr>
    </w:p>
    <w:p w:rsidR="008A2E07" w:rsidP="00EE6513" w:rsidRDefault="008A2E07" w14:paraId="77F56C5A" w14:textId="77777777">
      <w:pPr>
        <w:pStyle w:val="Footer"/>
        <w:jc w:val="both"/>
        <w:rPr>
          <w:rFonts w:cs="Arial"/>
          <w:sz w:val="22"/>
          <w:szCs w:val="22"/>
        </w:rPr>
      </w:pPr>
    </w:p>
    <w:p w:rsidR="008A2E07" w:rsidP="00EE6513" w:rsidRDefault="008A2E07" w14:paraId="1D4AC15E" w14:textId="77777777">
      <w:pPr>
        <w:pStyle w:val="Footer"/>
        <w:jc w:val="both"/>
        <w:rPr>
          <w:rFonts w:cs="Arial"/>
          <w:sz w:val="22"/>
          <w:szCs w:val="22"/>
        </w:rPr>
      </w:pPr>
    </w:p>
    <w:p w:rsidR="008A2E07" w:rsidP="00EE6513" w:rsidRDefault="008A2E07" w14:paraId="57E8F29D" w14:textId="77777777">
      <w:pPr>
        <w:pStyle w:val="Footer"/>
        <w:jc w:val="both"/>
        <w:rPr>
          <w:rFonts w:cs="Arial"/>
          <w:sz w:val="22"/>
          <w:szCs w:val="22"/>
        </w:rPr>
      </w:pPr>
    </w:p>
    <w:p w:rsidR="008A2E07" w:rsidP="00EE6513" w:rsidRDefault="008A2E07" w14:paraId="1EB0451B" w14:textId="77777777">
      <w:pPr>
        <w:pStyle w:val="Footer"/>
        <w:jc w:val="both"/>
        <w:rPr>
          <w:rFonts w:cs="Arial"/>
          <w:sz w:val="22"/>
          <w:szCs w:val="22"/>
        </w:rPr>
      </w:pPr>
    </w:p>
    <w:p w:rsidR="008A2E07" w:rsidP="00EE6513" w:rsidRDefault="008A2E07" w14:paraId="6B57EF01" w14:textId="77777777">
      <w:pPr>
        <w:pStyle w:val="Footer"/>
        <w:jc w:val="both"/>
        <w:rPr>
          <w:rFonts w:cs="Arial"/>
          <w:sz w:val="22"/>
          <w:szCs w:val="22"/>
        </w:rPr>
      </w:pPr>
    </w:p>
    <w:p w:rsidR="008A2E07" w:rsidP="00EE6513" w:rsidRDefault="008A2E07" w14:paraId="6B9DD27A" w14:textId="77777777">
      <w:pPr>
        <w:pStyle w:val="Footer"/>
        <w:jc w:val="both"/>
        <w:rPr>
          <w:rFonts w:cs="Arial"/>
          <w:sz w:val="22"/>
          <w:szCs w:val="22"/>
        </w:rPr>
      </w:pPr>
    </w:p>
    <w:p w:rsidR="00ED0D16" w:rsidP="00EE6513" w:rsidRDefault="00ED0D16" w14:paraId="5CC71026" w14:textId="756263C7">
      <w:pPr>
        <w:pStyle w:val="Footer"/>
        <w:jc w:val="center"/>
        <w:rPr>
          <w:rFonts w:cs="Arial"/>
          <w:b/>
          <w:sz w:val="22"/>
          <w:szCs w:val="22"/>
        </w:rPr>
      </w:pPr>
      <w:r>
        <w:rPr>
          <w:rFonts w:cs="Arial"/>
          <w:b/>
          <w:sz w:val="22"/>
          <w:szCs w:val="22"/>
        </w:rPr>
        <w:lastRenderedPageBreak/>
        <w:t>VII.</w:t>
      </w:r>
    </w:p>
    <w:p w:rsidR="00ED0D16" w:rsidP="00EE6513" w:rsidRDefault="00ED0D16" w14:paraId="26B356FF" w14:textId="39196B1A">
      <w:pPr>
        <w:pStyle w:val="Footer"/>
        <w:jc w:val="center"/>
        <w:rPr>
          <w:rFonts w:cs="Arial"/>
          <w:sz w:val="22"/>
          <w:szCs w:val="22"/>
        </w:rPr>
      </w:pPr>
      <w:r>
        <w:rPr>
          <w:rFonts w:cs="Arial"/>
          <w:b/>
          <w:sz w:val="22"/>
          <w:szCs w:val="22"/>
        </w:rPr>
        <w:t xml:space="preserve">Práva a povinnosti </w:t>
      </w:r>
      <w:r w:rsidR="00DD0AE6">
        <w:rPr>
          <w:rFonts w:cs="Arial"/>
          <w:b/>
          <w:sz w:val="22"/>
          <w:szCs w:val="22"/>
        </w:rPr>
        <w:t>poskytovatele</w:t>
      </w:r>
    </w:p>
    <w:p w:rsidR="00ED0D16" w:rsidP="00EE6513" w:rsidRDefault="00ED0D16" w14:paraId="491D4D80" w14:textId="77777777">
      <w:pPr>
        <w:pStyle w:val="Footer"/>
        <w:jc w:val="both"/>
        <w:rPr>
          <w:rFonts w:cs="Arial"/>
          <w:sz w:val="22"/>
          <w:szCs w:val="22"/>
        </w:rPr>
      </w:pPr>
    </w:p>
    <w:p w:rsidR="00ED0D16" w:rsidP="00EE6513" w:rsidRDefault="00ED0D16" w14:paraId="52C09D0D" w14:textId="6FCD91ED">
      <w:pPr>
        <w:pStyle w:val="Footer"/>
        <w:numPr>
          <w:ilvl w:val="0"/>
          <w:numId w:val="18"/>
        </w:numPr>
        <w:jc w:val="both"/>
        <w:rPr>
          <w:rFonts w:cs="Arial"/>
          <w:sz w:val="22"/>
          <w:szCs w:val="22"/>
        </w:rPr>
      </w:pPr>
      <w:r>
        <w:rPr>
          <w:rFonts w:cs="Arial"/>
          <w:sz w:val="22"/>
          <w:szCs w:val="22"/>
        </w:rPr>
        <w:t xml:space="preserve">Poskytovatel se zavazuje poskytovat služby dle předmětu této smlouvy v souladu s obecně platnými právními předpisy, </w:t>
      </w:r>
      <w:r w:rsidR="00544F58">
        <w:rPr>
          <w:rFonts w:cs="Arial"/>
          <w:sz w:val="22"/>
          <w:szCs w:val="22"/>
        </w:rPr>
        <w:t xml:space="preserve">touto </w:t>
      </w:r>
      <w:r>
        <w:rPr>
          <w:rFonts w:cs="Arial"/>
          <w:sz w:val="22"/>
          <w:szCs w:val="22"/>
        </w:rPr>
        <w:t>smlouvou</w:t>
      </w:r>
      <w:r w:rsidR="00544F58">
        <w:rPr>
          <w:rFonts w:cs="Arial"/>
          <w:sz w:val="22"/>
          <w:szCs w:val="22"/>
        </w:rPr>
        <w:t xml:space="preserve"> a pokyny objednatele</w:t>
      </w:r>
      <w:r w:rsidR="007A4503">
        <w:rPr>
          <w:rFonts w:cs="Arial"/>
          <w:sz w:val="22"/>
          <w:szCs w:val="22"/>
        </w:rPr>
        <w:t>, a to</w:t>
      </w:r>
      <w:r>
        <w:rPr>
          <w:rFonts w:cs="Arial"/>
          <w:sz w:val="22"/>
          <w:szCs w:val="22"/>
        </w:rPr>
        <w:t xml:space="preserve"> s odbornou péčí, potřebnými odbornými schopnostmi a znalostmi.</w:t>
      </w:r>
    </w:p>
    <w:p w:rsidR="007A4503" w:rsidP="00EE6513" w:rsidRDefault="007A4503" w14:paraId="1FC37151" w14:textId="3B5E4E95">
      <w:pPr>
        <w:pStyle w:val="Footer"/>
        <w:numPr>
          <w:ilvl w:val="0"/>
          <w:numId w:val="18"/>
        </w:numPr>
        <w:jc w:val="both"/>
        <w:rPr>
          <w:rFonts w:cs="Arial"/>
          <w:sz w:val="22"/>
          <w:szCs w:val="22"/>
        </w:rPr>
      </w:pPr>
      <w:r>
        <w:rPr>
          <w:rFonts w:cs="Arial"/>
          <w:sz w:val="22"/>
          <w:szCs w:val="22"/>
        </w:rPr>
        <w:t>Poskytovatel je povinen písemně upozornit objednatele na nevhodnost jím udělených závazných pokynů, jinak plně odpovídá za škodu, která objednateli v souvislosti s jím nevhodně udělenými závaznými pokyny</w:t>
      </w:r>
      <w:r w:rsidR="003A783B">
        <w:rPr>
          <w:rFonts w:cs="Arial"/>
          <w:sz w:val="22"/>
          <w:szCs w:val="22"/>
        </w:rPr>
        <w:t xml:space="preserve"> prostřednictvím plnění poskytovatele</w:t>
      </w:r>
      <w:r>
        <w:rPr>
          <w:rFonts w:cs="Arial"/>
          <w:sz w:val="22"/>
          <w:szCs w:val="22"/>
        </w:rPr>
        <w:t xml:space="preserve"> vznikne.</w:t>
      </w:r>
    </w:p>
    <w:p w:rsidR="00623D94" w:rsidP="00EE6513" w:rsidRDefault="007A4503" w14:paraId="1B4184B5" w14:textId="4A28B6EF">
      <w:pPr>
        <w:pStyle w:val="Footer"/>
        <w:numPr>
          <w:ilvl w:val="0"/>
          <w:numId w:val="18"/>
        </w:numPr>
        <w:jc w:val="both"/>
        <w:rPr>
          <w:rFonts w:cs="Arial"/>
          <w:sz w:val="22"/>
          <w:szCs w:val="22"/>
        </w:rPr>
      </w:pPr>
      <w:r>
        <w:rPr>
          <w:rFonts w:cs="Arial"/>
          <w:sz w:val="22"/>
          <w:szCs w:val="22"/>
        </w:rPr>
        <w:t xml:space="preserve">Poskytovatel je povinen přímo plnit předmět plnění pouze prostřednictvím osob, jejichž seznam předložil v rámci prokázání technických kvalifikačních předpokladů </w:t>
      </w:r>
      <w:r w:rsidR="003F1912">
        <w:rPr>
          <w:rFonts w:cs="Arial"/>
          <w:sz w:val="22"/>
          <w:szCs w:val="22"/>
        </w:rPr>
        <w:t>souvisejíc</w:t>
      </w:r>
      <w:r w:rsidR="00235447">
        <w:rPr>
          <w:rFonts w:cs="Arial"/>
          <w:sz w:val="22"/>
          <w:szCs w:val="22"/>
        </w:rPr>
        <w:t>í veřejné zakázky</w:t>
      </w:r>
      <w:r w:rsidR="003F1912">
        <w:rPr>
          <w:rFonts w:cs="Arial"/>
          <w:sz w:val="22"/>
          <w:szCs w:val="22"/>
        </w:rPr>
        <w:t xml:space="preserve">. V případě, že bude poskytovatel z jakéhokoliv důvodu požadovat plnění předmětu plnění jinou osobou, než která byla uvedena v seznamu, </w:t>
      </w:r>
      <w:r w:rsidR="002F4F30">
        <w:rPr>
          <w:rFonts w:cs="Arial"/>
          <w:sz w:val="22"/>
          <w:szCs w:val="22"/>
        </w:rPr>
        <w:t xml:space="preserve">pak </w:t>
      </w:r>
      <w:r w:rsidR="003F1912">
        <w:rPr>
          <w:rFonts w:cs="Arial"/>
          <w:sz w:val="22"/>
          <w:szCs w:val="22"/>
        </w:rPr>
        <w:t>písemně požádá objednatele o schválení takové změny. Objednatel o žádosti rozhodne bez zbytečného odkladu a</w:t>
      </w:r>
      <w:r w:rsidR="003A783B">
        <w:rPr>
          <w:rFonts w:cs="Arial"/>
          <w:sz w:val="22"/>
          <w:szCs w:val="22"/>
        </w:rPr>
        <w:t xml:space="preserve"> </w:t>
      </w:r>
      <w:r w:rsidR="003F1912">
        <w:rPr>
          <w:rFonts w:cs="Arial"/>
          <w:sz w:val="22"/>
          <w:szCs w:val="22"/>
        </w:rPr>
        <w:t>takovou žádost</w:t>
      </w:r>
      <w:r w:rsidR="003A783B">
        <w:rPr>
          <w:rFonts w:cs="Arial"/>
          <w:sz w:val="22"/>
          <w:szCs w:val="22"/>
        </w:rPr>
        <w:t xml:space="preserve"> může</w:t>
      </w:r>
      <w:r w:rsidR="003F1912">
        <w:rPr>
          <w:rFonts w:cs="Arial"/>
          <w:sz w:val="22"/>
          <w:szCs w:val="22"/>
        </w:rPr>
        <w:t xml:space="preserve"> zamítnout pouze v odůvodněných případech. Pokud objednatel žádost poskytovatele</w:t>
      </w:r>
      <w:r w:rsidR="003A783B">
        <w:rPr>
          <w:rFonts w:cs="Arial"/>
          <w:sz w:val="22"/>
          <w:szCs w:val="22"/>
        </w:rPr>
        <w:t xml:space="preserve"> písemně </w:t>
      </w:r>
      <w:r w:rsidR="003F1912">
        <w:rPr>
          <w:rFonts w:cs="Arial"/>
          <w:sz w:val="22"/>
          <w:szCs w:val="22"/>
        </w:rPr>
        <w:t xml:space="preserve"> </w:t>
      </w:r>
      <w:r w:rsidR="003A783B">
        <w:rPr>
          <w:rFonts w:cs="Arial"/>
          <w:sz w:val="22"/>
          <w:szCs w:val="22"/>
        </w:rPr>
        <w:t xml:space="preserve">s odůvodněním </w:t>
      </w:r>
      <w:r w:rsidR="003F1912">
        <w:rPr>
          <w:rFonts w:cs="Arial"/>
          <w:sz w:val="22"/>
          <w:szCs w:val="22"/>
        </w:rPr>
        <w:t>zamítne,</w:t>
      </w:r>
      <w:r w:rsidR="003A783B">
        <w:rPr>
          <w:rFonts w:cs="Arial"/>
          <w:sz w:val="22"/>
          <w:szCs w:val="22"/>
        </w:rPr>
        <w:t xml:space="preserve"> je poskytovatel povinen toto rozhodnutí objednatele akceptovat.</w:t>
      </w:r>
    </w:p>
    <w:p w:rsidRPr="00623D94" w:rsidR="007A4503" w:rsidP="00EE6513" w:rsidRDefault="00623D94" w14:paraId="16482DC9" w14:textId="699EBB1E">
      <w:pPr>
        <w:pStyle w:val="Footer"/>
        <w:numPr>
          <w:ilvl w:val="0"/>
          <w:numId w:val="18"/>
        </w:numPr>
        <w:jc w:val="both"/>
        <w:rPr>
          <w:rFonts w:cs="Arial"/>
          <w:sz w:val="22"/>
          <w:szCs w:val="22"/>
        </w:rPr>
      </w:pPr>
      <w:r>
        <w:rPr>
          <w:rFonts w:cs="Arial"/>
          <w:sz w:val="22"/>
          <w:szCs w:val="22"/>
        </w:rPr>
        <w:t>Poskytovatel je povinen bezodkladně informovat objednatele o všech změnách a jiných okolnostech, které se dotýkají plnění závazků vyplývajících z této smlouvy.</w:t>
      </w:r>
      <w:r w:rsidRPr="00623D94" w:rsidR="003F1912">
        <w:rPr>
          <w:rFonts w:cs="Arial"/>
          <w:sz w:val="22"/>
          <w:szCs w:val="22"/>
        </w:rPr>
        <w:t xml:space="preserve"> </w:t>
      </w:r>
    </w:p>
    <w:p w:rsidR="00FA1CE6" w:rsidP="00EE6513" w:rsidRDefault="00FA1CE6" w14:paraId="7DCAAB02" w14:textId="53DFEA91">
      <w:pPr>
        <w:pStyle w:val="Footer"/>
        <w:numPr>
          <w:ilvl w:val="0"/>
          <w:numId w:val="18"/>
        </w:numPr>
        <w:jc w:val="both"/>
        <w:rPr>
          <w:rFonts w:cs="Arial"/>
          <w:sz w:val="22"/>
          <w:szCs w:val="22"/>
        </w:rPr>
      </w:pPr>
      <w:r>
        <w:rPr>
          <w:rFonts w:cs="Arial"/>
          <w:sz w:val="22"/>
          <w:szCs w:val="22"/>
        </w:rPr>
        <w:t>Poskytovatel je povinen vést účetnictví v souladu se zákonem č. 563/1991 Sb., o</w:t>
      </w:r>
      <w:r w:rsidR="00623D94">
        <w:rPr>
          <w:rFonts w:cs="Arial"/>
          <w:sz w:val="22"/>
          <w:szCs w:val="22"/>
        </w:rPr>
        <w:t> </w:t>
      </w:r>
      <w:r>
        <w:rPr>
          <w:rFonts w:cs="Arial"/>
          <w:sz w:val="22"/>
          <w:szCs w:val="22"/>
        </w:rPr>
        <w:t xml:space="preserve">účetnictví, ve znění pozdějších předpisů, případně nemá-li tuto povinnost je povinen vést daňovou evidenci podle zákona č. 586/1992 Sb., o dani z příjmu, ve znění pozdějších předpisů. Poskytovatel je též povinen dbát, aby příslušné účetní doklady byly správné, úplné, průkazné a splňovaly zákonem č. 235/2004 Sb., ve znění pozdějších předpisů, předepsané náležitosti. </w:t>
      </w:r>
    </w:p>
    <w:p w:rsidR="00FA1CE6" w:rsidP="00EE6513" w:rsidRDefault="00FA1CE6" w14:paraId="630F5945" w14:textId="5036AF17">
      <w:pPr>
        <w:pStyle w:val="Footer"/>
        <w:numPr>
          <w:ilvl w:val="0"/>
          <w:numId w:val="18"/>
        </w:numPr>
        <w:jc w:val="both"/>
        <w:rPr>
          <w:rFonts w:cs="Arial"/>
          <w:sz w:val="22"/>
          <w:szCs w:val="22"/>
        </w:rPr>
      </w:pPr>
      <w:r>
        <w:rPr>
          <w:rFonts w:cs="Arial"/>
          <w:sz w:val="22"/>
          <w:szCs w:val="22"/>
        </w:rPr>
        <w:t xml:space="preserve">Poskytovatel je povinen v návaznosti na čl. VI., odst. </w:t>
      </w:r>
      <w:r w:rsidR="008C6517">
        <w:rPr>
          <w:rFonts w:cs="Arial"/>
          <w:sz w:val="22"/>
          <w:szCs w:val="22"/>
        </w:rPr>
        <w:t>5</w:t>
      </w:r>
      <w:r>
        <w:rPr>
          <w:rFonts w:cs="Arial"/>
          <w:sz w:val="22"/>
          <w:szCs w:val="22"/>
        </w:rPr>
        <w:t xml:space="preserve"> informovat objednatele o provedené kontrole a o opatřeních k nápravě, a to bez zbytečného odkladu. Poskytovatel je povinen o splnění nápravných opatření informovat toho, kdo tato opatření uložil, a </w:t>
      </w:r>
      <w:r w:rsidR="003E24F8">
        <w:rPr>
          <w:rFonts w:cs="Arial"/>
          <w:sz w:val="22"/>
          <w:szCs w:val="22"/>
        </w:rPr>
        <w:t>o</w:t>
      </w:r>
      <w:r>
        <w:rPr>
          <w:rFonts w:cs="Arial"/>
          <w:sz w:val="22"/>
          <w:szCs w:val="22"/>
        </w:rPr>
        <w:t>bjednatele.</w:t>
      </w:r>
    </w:p>
    <w:p w:rsidR="00FA1CE6" w:rsidP="00EE6513" w:rsidRDefault="00FA1CE6" w14:paraId="5EE09B7C" w14:textId="05680EB1">
      <w:pPr>
        <w:pStyle w:val="Footer"/>
        <w:numPr>
          <w:ilvl w:val="0"/>
          <w:numId w:val="18"/>
        </w:numPr>
        <w:jc w:val="both"/>
        <w:rPr>
          <w:rFonts w:cs="Arial"/>
          <w:sz w:val="22"/>
          <w:szCs w:val="22"/>
        </w:rPr>
      </w:pPr>
      <w:r>
        <w:rPr>
          <w:rFonts w:cs="Arial"/>
          <w:sz w:val="22"/>
          <w:szCs w:val="22"/>
        </w:rPr>
        <w:t xml:space="preserve">Poskytovatel je povinen poskytnout </w:t>
      </w:r>
      <w:r w:rsidR="003E24F8">
        <w:rPr>
          <w:rFonts w:cs="Arial"/>
          <w:sz w:val="22"/>
          <w:szCs w:val="22"/>
        </w:rPr>
        <w:t>o</w:t>
      </w:r>
      <w:r>
        <w:rPr>
          <w:rFonts w:cs="Arial"/>
          <w:sz w:val="22"/>
          <w:szCs w:val="22"/>
        </w:rPr>
        <w:t xml:space="preserve">bjednateli písemně na jeho žádost jakékoliv doplňující informace související s realizací </w:t>
      </w:r>
      <w:r w:rsidR="003E24F8">
        <w:rPr>
          <w:rFonts w:cs="Arial"/>
          <w:sz w:val="22"/>
          <w:szCs w:val="22"/>
        </w:rPr>
        <w:t>p</w:t>
      </w:r>
      <w:r>
        <w:rPr>
          <w:rFonts w:cs="Arial"/>
          <w:sz w:val="22"/>
          <w:szCs w:val="22"/>
        </w:rPr>
        <w:t xml:space="preserve">rojektu, a to ve lhůtě stanovené </w:t>
      </w:r>
      <w:r w:rsidR="003E24F8">
        <w:rPr>
          <w:rFonts w:cs="Arial"/>
          <w:sz w:val="22"/>
          <w:szCs w:val="22"/>
        </w:rPr>
        <w:t>o</w:t>
      </w:r>
      <w:r>
        <w:rPr>
          <w:rFonts w:cs="Arial"/>
          <w:sz w:val="22"/>
          <w:szCs w:val="22"/>
        </w:rPr>
        <w:t>bjednatelem.</w:t>
      </w:r>
    </w:p>
    <w:p w:rsidR="00FA1CE6" w:rsidP="00EE6513" w:rsidRDefault="00FA1CE6" w14:paraId="1649188B" w14:textId="726E2F10">
      <w:pPr>
        <w:pStyle w:val="Footer"/>
        <w:numPr>
          <w:ilvl w:val="0"/>
          <w:numId w:val="18"/>
        </w:numPr>
        <w:jc w:val="both"/>
        <w:rPr>
          <w:rFonts w:cs="Arial"/>
          <w:sz w:val="22"/>
          <w:szCs w:val="22"/>
        </w:rPr>
      </w:pPr>
      <w:r>
        <w:rPr>
          <w:rFonts w:cs="Arial"/>
          <w:sz w:val="22"/>
          <w:szCs w:val="22"/>
        </w:rPr>
        <w:t xml:space="preserve">Poskytovatel je povinen dodržovat termíny a náležitosti pro zpracování a předkládání monitorovacích zpráv stanovené </w:t>
      </w:r>
      <w:r w:rsidR="003E24F8">
        <w:rPr>
          <w:rFonts w:cs="Arial"/>
          <w:sz w:val="22"/>
          <w:szCs w:val="22"/>
        </w:rPr>
        <w:t>o</w:t>
      </w:r>
      <w:r>
        <w:rPr>
          <w:rFonts w:cs="Arial"/>
          <w:sz w:val="22"/>
          <w:szCs w:val="22"/>
        </w:rPr>
        <w:t>bjednatelem.</w:t>
      </w:r>
    </w:p>
    <w:p w:rsidR="00FA1CE6" w:rsidP="00EE6513" w:rsidRDefault="003E24F8" w14:paraId="0D3F5388" w14:textId="7F046931">
      <w:pPr>
        <w:pStyle w:val="Footer"/>
        <w:numPr>
          <w:ilvl w:val="0"/>
          <w:numId w:val="18"/>
        </w:numPr>
        <w:jc w:val="both"/>
        <w:rPr>
          <w:rFonts w:cs="Arial"/>
          <w:sz w:val="22"/>
          <w:szCs w:val="22"/>
        </w:rPr>
      </w:pPr>
      <w:r w:rsidRPr="003E24F8">
        <w:rPr>
          <w:rFonts w:cs="Arial"/>
          <w:sz w:val="22"/>
          <w:szCs w:val="22"/>
        </w:rPr>
        <w:t>Poskytovatel je povinen zachovávat mlčenlivost o všech informacích, které získal v souvislosti s plněním smlouvy, nejdéle však po dobu 1 roku po ukončení předmětu plnění smlouvy. Současně je poskytovatel povinen i po uplynutí 1 roku zachovávat mlčenlivost o všech informacích, které získal v souvislosti s plněním smlouvy a u kterých lze rozumně očekávat, že jsou z povahy věci důvěrné nebo je jako důvěrné označí objednatel, případně jsou jako důvěrné označeny v této smlouvě</w:t>
      </w:r>
      <w:r w:rsidR="00FA1CE6">
        <w:rPr>
          <w:rFonts w:cs="Arial"/>
          <w:sz w:val="22"/>
          <w:szCs w:val="22"/>
        </w:rPr>
        <w:t>.</w:t>
      </w:r>
    </w:p>
    <w:p w:rsidR="0009205D" w:rsidP="00EE6513" w:rsidRDefault="0009205D" w14:paraId="675EC78E" w14:textId="30274D27">
      <w:pPr>
        <w:pStyle w:val="Footer"/>
        <w:numPr>
          <w:ilvl w:val="0"/>
          <w:numId w:val="18"/>
        </w:numPr>
        <w:jc w:val="both"/>
        <w:rPr>
          <w:rFonts w:cs="Arial"/>
          <w:sz w:val="22"/>
          <w:szCs w:val="22"/>
        </w:rPr>
      </w:pPr>
      <w:r w:rsidRPr="0009205D">
        <w:rPr>
          <w:rFonts w:cs="Arial"/>
          <w:sz w:val="22"/>
          <w:szCs w:val="22"/>
        </w:rPr>
        <w:t>Poskytovatel se zavazuje k povinnosti umožnit osobám oprávněným k výkonu kontroly projektu</w:t>
      </w:r>
      <w:r>
        <w:rPr>
          <w:rFonts w:cs="Arial"/>
          <w:sz w:val="22"/>
          <w:szCs w:val="22"/>
        </w:rPr>
        <w:t xml:space="preserve"> (</w:t>
      </w:r>
      <w:r w:rsidRPr="00741CAF">
        <w:rPr>
          <w:rFonts w:cs="Arial"/>
          <w:sz w:val="22"/>
          <w:szCs w:val="22"/>
        </w:rPr>
        <w:t>tj. zejména Probační a mediační</w:t>
      </w:r>
      <w:r>
        <w:rPr>
          <w:rFonts w:cs="Arial"/>
          <w:sz w:val="22"/>
          <w:szCs w:val="22"/>
        </w:rPr>
        <w:t xml:space="preserve"> </w:t>
      </w:r>
      <w:r w:rsidRPr="00741CAF">
        <w:rPr>
          <w:rFonts w:cs="Arial"/>
          <w:sz w:val="22"/>
          <w:szCs w:val="22"/>
        </w:rPr>
        <w:t>služba, Ministerstvo vnitra, Ministerstvo práce a sociálních věcí ČR,</w:t>
      </w:r>
      <w:r>
        <w:rPr>
          <w:rFonts w:cs="Arial"/>
          <w:sz w:val="22"/>
          <w:szCs w:val="22"/>
        </w:rPr>
        <w:t xml:space="preserve"> </w:t>
      </w:r>
      <w:r w:rsidRPr="00741CAF">
        <w:rPr>
          <w:rFonts w:cs="Arial"/>
          <w:sz w:val="22"/>
          <w:szCs w:val="22"/>
        </w:rPr>
        <w:t>Ministerstvo financí ČR, územní finanční úřady, Nejvyšší kontrolní úřad,</w:t>
      </w:r>
      <w:r>
        <w:rPr>
          <w:rFonts w:cs="Arial"/>
          <w:sz w:val="22"/>
          <w:szCs w:val="22"/>
        </w:rPr>
        <w:t xml:space="preserve"> </w:t>
      </w:r>
      <w:r w:rsidRPr="00741CAF">
        <w:rPr>
          <w:rFonts w:cs="Arial"/>
          <w:sz w:val="22"/>
          <w:szCs w:val="22"/>
        </w:rPr>
        <w:t>Evropská komise a Evropský účetní dvůr, případně další orgány oprávněné</w:t>
      </w:r>
      <w:r>
        <w:rPr>
          <w:rFonts w:cs="Arial"/>
          <w:sz w:val="22"/>
          <w:szCs w:val="22"/>
        </w:rPr>
        <w:t xml:space="preserve"> </w:t>
      </w:r>
      <w:r w:rsidRPr="00741CAF">
        <w:rPr>
          <w:rFonts w:cs="Arial"/>
          <w:sz w:val="22"/>
          <w:szCs w:val="22"/>
        </w:rPr>
        <w:t>k výkonu kontroly a ze strany třetích osob, které tyto orgány ke kontrole pověří</w:t>
      </w:r>
      <w:r>
        <w:rPr>
          <w:rFonts w:cs="Arial"/>
          <w:sz w:val="22"/>
          <w:szCs w:val="22"/>
        </w:rPr>
        <w:t xml:space="preserve"> </w:t>
      </w:r>
      <w:r w:rsidRPr="00741CAF">
        <w:rPr>
          <w:rFonts w:cs="Arial"/>
          <w:sz w:val="22"/>
          <w:szCs w:val="22"/>
        </w:rPr>
        <w:t>nebo zmocní)</w:t>
      </w:r>
      <w:r w:rsidRPr="0009205D">
        <w:rPr>
          <w:rFonts w:cs="Arial"/>
          <w:sz w:val="22"/>
          <w:szCs w:val="22"/>
        </w:rPr>
        <w:t xml:space="preserve">, v rámci něhož je předmět plnění hrazen, provést kontrolu dokladů souvisejících s plněním smlouvy, a to po dobu danou právními předpisy ČR k jejich archivaci (zákon č. 563/1991 Sb., o účetnictví, ve znění pozdějších předpisů, a zákon č. 235/2004 Sb., o dani z přidané hodnoty, ve znění </w:t>
      </w:r>
      <w:r w:rsidRPr="0009205D">
        <w:rPr>
          <w:rFonts w:cs="Arial"/>
          <w:sz w:val="22"/>
          <w:szCs w:val="22"/>
        </w:rPr>
        <w:lastRenderedPageBreak/>
        <w:t>pozdějších předpisů), nejdéle však po dobu 10 let od finančního ukončení projektu. Dále se poskytovatel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předmětu plnění z veřejných výdajů. Veškerá kontrola bude prováděna po předběžné dohodě s poskytovatelem.</w:t>
      </w:r>
    </w:p>
    <w:p w:rsidR="0009205D" w:rsidP="00EE6513" w:rsidRDefault="0009205D" w14:paraId="3E837AC4" w14:textId="77777777">
      <w:pPr>
        <w:pStyle w:val="Footer"/>
        <w:numPr>
          <w:ilvl w:val="0"/>
          <w:numId w:val="18"/>
        </w:numPr>
        <w:jc w:val="both"/>
        <w:rPr>
          <w:rFonts w:cs="Arial"/>
          <w:sz w:val="22"/>
          <w:szCs w:val="22"/>
        </w:rPr>
      </w:pPr>
      <w:r w:rsidRPr="0009205D">
        <w:rPr>
          <w:rFonts w:cs="Arial"/>
          <w:sz w:val="22"/>
          <w:szCs w:val="22"/>
        </w:rPr>
        <w:tab/>
        <w:t>Poskytovatel se zavazuje k povinnosti řádně uchovávat veškerou dokumentaci související s plněním této smlouvy, včetně účetních dokladů, v souladu s článkem 90 Nařízení Rady (ES) č. 1083/2006 minimálně po dobu 10 let od ukončení financování příslušného projektu, a pokud je v českých právních předpisech stanovena lhůta delší než v evropských předpisech, musí být pro úschovu použita delší lhůta</w:t>
      </w:r>
      <w:r>
        <w:rPr>
          <w:rFonts w:cs="Arial"/>
          <w:sz w:val="22"/>
          <w:szCs w:val="22"/>
        </w:rPr>
        <w:t>.</w:t>
      </w:r>
    </w:p>
    <w:p w:rsidR="00623D94" w:rsidP="00EE6513" w:rsidRDefault="00623D94" w14:paraId="2407A4E5" w14:textId="307772CC">
      <w:pPr>
        <w:pStyle w:val="Footer"/>
        <w:numPr>
          <w:ilvl w:val="0"/>
          <w:numId w:val="18"/>
        </w:numPr>
        <w:jc w:val="both"/>
        <w:rPr>
          <w:rFonts w:cs="Arial"/>
          <w:sz w:val="22"/>
          <w:szCs w:val="22"/>
        </w:rPr>
      </w:pPr>
      <w:r w:rsidRPr="00623D94">
        <w:rPr>
          <w:rFonts w:cs="Arial"/>
          <w:sz w:val="22"/>
          <w:szCs w:val="22"/>
        </w:rPr>
        <w:t>Poskytovatel se zavazuje, že souhlasí se zveřejněním uzavřené smlouvy, po jejím podpisu oběma stranami, na internetových stránkách, resp. p</w:t>
      </w:r>
      <w:r w:rsidR="00235447">
        <w:rPr>
          <w:rFonts w:cs="Arial"/>
          <w:sz w:val="22"/>
          <w:szCs w:val="22"/>
        </w:rPr>
        <w:t>rofilu objednatele ve smyslu zákona o veřejných zakázkách</w:t>
      </w:r>
      <w:r w:rsidRPr="00623D94">
        <w:rPr>
          <w:rFonts w:cs="Arial"/>
          <w:sz w:val="22"/>
          <w:szCs w:val="22"/>
        </w:rPr>
        <w:t>, případně na jiném místě, bude-li k tomu objednatel povinován.</w:t>
      </w:r>
    </w:p>
    <w:p w:rsidR="003E24F8" w:rsidP="00EE6513" w:rsidRDefault="003E24F8" w14:paraId="04F2C8F7" w14:textId="51E0473D">
      <w:pPr>
        <w:pStyle w:val="Footer"/>
        <w:numPr>
          <w:ilvl w:val="0"/>
          <w:numId w:val="18"/>
        </w:numPr>
        <w:jc w:val="both"/>
        <w:rPr>
          <w:rFonts w:cs="Arial"/>
          <w:sz w:val="22"/>
          <w:szCs w:val="22"/>
        </w:rPr>
      </w:pPr>
      <w:r w:rsidRPr="003E24F8">
        <w:rPr>
          <w:rFonts w:cs="Arial"/>
          <w:sz w:val="22"/>
          <w:szCs w:val="22"/>
        </w:rPr>
        <w:t>Využívá-li poskytovatel pro plnění předmětu této smlouvy subdodavatele, zavazuje se poskytovatel předložit objednateli seznam subdodavatelů, jímž za plnění subdodávky uhradil více než 10 % z části ceny plnění této smlouvy uhrazené objednatelem v jednom kalendářním roce, a to ve lhůtě</w:t>
      </w:r>
      <w:r w:rsidR="00235447">
        <w:rPr>
          <w:rFonts w:cs="Arial"/>
          <w:sz w:val="22"/>
          <w:szCs w:val="22"/>
        </w:rPr>
        <w:t xml:space="preserve"> dle ustanovení § 147a odst. 5 zákona o veřejných zakázkách</w:t>
      </w:r>
      <w:r w:rsidRPr="003E24F8">
        <w:rPr>
          <w:rFonts w:cs="Arial"/>
          <w:sz w:val="22"/>
          <w:szCs w:val="22"/>
        </w:rPr>
        <w:t>.</w:t>
      </w:r>
    </w:p>
    <w:p w:rsidR="00FA1CE6" w:rsidP="00E64726" w:rsidRDefault="00FA1CE6" w14:paraId="744991D7" w14:textId="77777777">
      <w:pPr>
        <w:rPr>
          <w:rFonts w:cs="Arial"/>
          <w:sz w:val="22"/>
          <w:szCs w:val="22"/>
        </w:rPr>
      </w:pPr>
    </w:p>
    <w:p w:rsidR="00893AE9" w:rsidP="00E64726" w:rsidRDefault="00893AE9" w14:paraId="456CC863" w14:textId="77777777">
      <w:pPr>
        <w:rPr>
          <w:rFonts w:cs="Arial"/>
          <w:sz w:val="22"/>
          <w:szCs w:val="22"/>
        </w:rPr>
      </w:pPr>
    </w:p>
    <w:p w:rsidR="00FA1CE6" w:rsidP="00E64726" w:rsidRDefault="00FA1CE6" w14:paraId="79504B5D" w14:textId="77777777">
      <w:pPr>
        <w:jc w:val="center"/>
        <w:rPr>
          <w:rFonts w:cs="Arial"/>
          <w:b/>
          <w:sz w:val="22"/>
          <w:szCs w:val="22"/>
        </w:rPr>
      </w:pPr>
      <w:r>
        <w:rPr>
          <w:rFonts w:cs="Arial"/>
          <w:b/>
          <w:sz w:val="22"/>
          <w:szCs w:val="22"/>
        </w:rPr>
        <w:t>VII.</w:t>
      </w:r>
    </w:p>
    <w:p w:rsidR="00FA1CE6" w:rsidP="00E64726" w:rsidRDefault="00FA1CE6" w14:paraId="186820FB" w14:textId="77777777">
      <w:pPr>
        <w:jc w:val="center"/>
        <w:rPr>
          <w:rFonts w:cs="Arial"/>
          <w:b/>
          <w:sz w:val="22"/>
          <w:szCs w:val="22"/>
        </w:rPr>
      </w:pPr>
      <w:r>
        <w:rPr>
          <w:rFonts w:cs="Arial"/>
          <w:b/>
          <w:sz w:val="22"/>
          <w:szCs w:val="22"/>
        </w:rPr>
        <w:t>Publicita</w:t>
      </w:r>
    </w:p>
    <w:p w:rsidRPr="006F08C2" w:rsidR="00FA1CE6" w:rsidP="00C96030" w:rsidRDefault="00FA1CE6" w14:paraId="6DC5E9C3" w14:textId="5F535276">
      <w:pPr>
        <w:numPr>
          <w:ilvl w:val="0"/>
          <w:numId w:val="8"/>
        </w:numPr>
        <w:spacing w:before="120" w:line="276" w:lineRule="auto"/>
        <w:jc w:val="both"/>
        <w:rPr>
          <w:rFonts w:cs="Arial"/>
          <w:bCs/>
          <w:iCs/>
          <w:sz w:val="22"/>
          <w:szCs w:val="22"/>
          <w:lang w:eastAsia="ar-SA"/>
        </w:rPr>
      </w:pPr>
      <w:r w:rsidRPr="00893AE9">
        <w:rPr>
          <w:rFonts w:cs="Arial"/>
          <w:sz w:val="22"/>
          <w:szCs w:val="22"/>
        </w:rPr>
        <w:t xml:space="preserve">Objednatel má celkovou odpovědnost za realizaci publicity a propagaci dosahovaných výsledků v rámci </w:t>
      </w:r>
      <w:r w:rsidR="007A4503">
        <w:rPr>
          <w:rFonts w:cs="Arial"/>
          <w:sz w:val="22"/>
          <w:szCs w:val="22"/>
        </w:rPr>
        <w:t>p</w:t>
      </w:r>
      <w:r w:rsidRPr="00893AE9">
        <w:rPr>
          <w:rFonts w:cs="Arial"/>
          <w:sz w:val="22"/>
          <w:szCs w:val="22"/>
        </w:rPr>
        <w:t>rojektu.</w:t>
      </w:r>
    </w:p>
    <w:p w:rsidRPr="006F08C2" w:rsidR="00FA1CE6" w:rsidP="00E64726" w:rsidRDefault="00FA1CE6" w14:paraId="5CA5E0F7" w14:textId="1A8F618B">
      <w:pPr>
        <w:numPr>
          <w:ilvl w:val="0"/>
          <w:numId w:val="8"/>
        </w:numPr>
        <w:tabs>
          <w:tab w:val="num" w:pos="1980"/>
        </w:tabs>
        <w:rPr>
          <w:sz w:val="22"/>
          <w:szCs w:val="22"/>
        </w:rPr>
      </w:pPr>
      <w:r w:rsidRPr="00893AE9">
        <w:rPr>
          <w:rFonts w:cs="Arial"/>
          <w:sz w:val="22"/>
          <w:szCs w:val="22"/>
        </w:rPr>
        <w:t xml:space="preserve">Povinnosti </w:t>
      </w:r>
      <w:r w:rsidR="007A4503">
        <w:rPr>
          <w:rFonts w:cs="Arial"/>
          <w:sz w:val="22"/>
          <w:szCs w:val="22"/>
        </w:rPr>
        <w:t>p</w:t>
      </w:r>
      <w:r w:rsidRPr="00893AE9">
        <w:rPr>
          <w:rFonts w:cs="Arial"/>
          <w:sz w:val="22"/>
          <w:szCs w:val="22"/>
        </w:rPr>
        <w:t>oskytovatele v oblasti publicity:</w:t>
      </w:r>
    </w:p>
    <w:p w:rsidRPr="006F08C2" w:rsidR="00FA1CE6" w:rsidP="00EE6513" w:rsidRDefault="00FA1CE6" w14:paraId="62B438C6" w14:textId="07CC4949">
      <w:pPr>
        <w:numPr>
          <w:ilvl w:val="1"/>
          <w:numId w:val="18"/>
        </w:numPr>
        <w:tabs>
          <w:tab w:val="num" w:pos="1980"/>
        </w:tabs>
        <w:jc w:val="both"/>
        <w:rPr>
          <w:sz w:val="22"/>
          <w:szCs w:val="22"/>
        </w:rPr>
      </w:pPr>
      <w:r w:rsidRPr="00893AE9">
        <w:rPr>
          <w:rFonts w:cs="Arial"/>
          <w:sz w:val="22"/>
          <w:szCs w:val="22"/>
        </w:rPr>
        <w:t>V případě vydávání propagačních materiálů, propagace v médiích a</w:t>
      </w:r>
      <w:r w:rsidR="007A4503">
        <w:rPr>
          <w:rFonts w:cs="Arial"/>
          <w:sz w:val="22"/>
          <w:szCs w:val="22"/>
        </w:rPr>
        <w:t> </w:t>
      </w:r>
      <w:r w:rsidRPr="00893AE9">
        <w:rPr>
          <w:rFonts w:cs="Arial"/>
          <w:sz w:val="22"/>
          <w:szCs w:val="22"/>
        </w:rPr>
        <w:t xml:space="preserve">odborných periodikách se budou materiály označovat v souladu s Manuálem pro publicitu OP LZZ 2007 - 2013. Informace </w:t>
      </w:r>
      <w:r w:rsidR="007A4503">
        <w:rPr>
          <w:rFonts w:cs="Arial"/>
          <w:sz w:val="22"/>
          <w:szCs w:val="22"/>
        </w:rPr>
        <w:t xml:space="preserve">vztahující se </w:t>
      </w:r>
      <w:r w:rsidRPr="00893AE9">
        <w:rPr>
          <w:rFonts w:cs="Arial"/>
          <w:sz w:val="22"/>
          <w:szCs w:val="22"/>
        </w:rPr>
        <w:t>k</w:t>
      </w:r>
      <w:r w:rsidR="007A4503">
        <w:rPr>
          <w:rFonts w:cs="Arial"/>
          <w:sz w:val="22"/>
          <w:szCs w:val="22"/>
        </w:rPr>
        <w:t> této povinnosti</w:t>
      </w:r>
      <w:r w:rsidRPr="00893AE9" w:rsidR="007A4503">
        <w:rPr>
          <w:rFonts w:cs="Arial"/>
          <w:sz w:val="22"/>
          <w:szCs w:val="22"/>
        </w:rPr>
        <w:t xml:space="preserve"> </w:t>
      </w:r>
      <w:r w:rsidRPr="00893AE9">
        <w:rPr>
          <w:rFonts w:cs="Arial"/>
          <w:sz w:val="22"/>
          <w:szCs w:val="22"/>
        </w:rPr>
        <w:t xml:space="preserve">jsou </w:t>
      </w:r>
      <w:r w:rsidR="007A4503">
        <w:rPr>
          <w:rFonts w:cs="Arial"/>
          <w:sz w:val="22"/>
          <w:szCs w:val="22"/>
        </w:rPr>
        <w:t xml:space="preserve">uvedeny </w:t>
      </w:r>
      <w:r w:rsidRPr="00893AE9">
        <w:rPr>
          <w:rFonts w:cs="Arial"/>
          <w:sz w:val="22"/>
          <w:szCs w:val="22"/>
        </w:rPr>
        <w:t xml:space="preserve">na webu </w:t>
      </w:r>
      <w:hyperlink w:history="true" r:id="rId9">
        <w:r w:rsidRPr="00893AE9">
          <w:rPr>
            <w:rStyle w:val="Hyperlink"/>
            <w:rFonts w:cs="Arial"/>
            <w:sz w:val="22"/>
            <w:szCs w:val="22"/>
          </w:rPr>
          <w:t>www.esfcr.cz</w:t>
        </w:r>
      </w:hyperlink>
      <w:r w:rsidRPr="00893AE9">
        <w:rPr>
          <w:rFonts w:cs="Arial"/>
          <w:sz w:val="22"/>
          <w:szCs w:val="22"/>
        </w:rPr>
        <w:t>.</w:t>
      </w:r>
    </w:p>
    <w:p w:rsidRPr="006F08C2" w:rsidR="00FA1CE6" w:rsidP="00EE6513" w:rsidRDefault="00FA1CE6" w14:paraId="36F2E3FD" w14:textId="27D79008">
      <w:pPr>
        <w:numPr>
          <w:ilvl w:val="1"/>
          <w:numId w:val="18"/>
        </w:numPr>
        <w:tabs>
          <w:tab w:val="num" w:pos="1980"/>
        </w:tabs>
        <w:jc w:val="both"/>
        <w:rPr>
          <w:sz w:val="22"/>
          <w:szCs w:val="22"/>
        </w:rPr>
      </w:pPr>
      <w:r w:rsidRPr="00893AE9">
        <w:rPr>
          <w:rFonts w:cs="Arial"/>
          <w:sz w:val="22"/>
          <w:szCs w:val="22"/>
        </w:rPr>
        <w:t xml:space="preserve">v případě pořádání akcí souvisejících s realizací předmětu </w:t>
      </w:r>
      <w:r w:rsidR="008515EC">
        <w:rPr>
          <w:rFonts w:cs="Arial"/>
          <w:sz w:val="22"/>
          <w:szCs w:val="22"/>
        </w:rPr>
        <w:t>této smlouvy</w:t>
      </w:r>
      <w:r w:rsidRPr="00893AE9">
        <w:rPr>
          <w:rFonts w:cs="Arial"/>
          <w:sz w:val="22"/>
          <w:szCs w:val="22"/>
        </w:rPr>
        <w:t xml:space="preserve"> zajistí</w:t>
      </w:r>
      <w:r w:rsidR="008515EC">
        <w:rPr>
          <w:rFonts w:cs="Arial"/>
          <w:sz w:val="22"/>
          <w:szCs w:val="22"/>
        </w:rPr>
        <w:t xml:space="preserve"> řádné zajištění publicity označením</w:t>
      </w:r>
      <w:r w:rsidRPr="00893AE9">
        <w:rPr>
          <w:rFonts w:cs="Arial"/>
          <w:sz w:val="22"/>
          <w:szCs w:val="22"/>
        </w:rPr>
        <w:t xml:space="preserve"> </w:t>
      </w:r>
      <w:r w:rsidR="008515EC">
        <w:rPr>
          <w:rFonts w:cs="Arial"/>
          <w:sz w:val="22"/>
          <w:szCs w:val="22"/>
        </w:rPr>
        <w:t xml:space="preserve">prostřednictvím </w:t>
      </w:r>
      <w:r w:rsidRPr="00893AE9">
        <w:rPr>
          <w:rFonts w:cs="Arial"/>
          <w:sz w:val="22"/>
          <w:szCs w:val="22"/>
        </w:rPr>
        <w:t>log ESF, OP LZZ a</w:t>
      </w:r>
      <w:r w:rsidR="008515EC">
        <w:rPr>
          <w:rFonts w:cs="Arial"/>
          <w:sz w:val="22"/>
          <w:szCs w:val="22"/>
        </w:rPr>
        <w:t> </w:t>
      </w:r>
      <w:r w:rsidRPr="00893AE9">
        <w:rPr>
          <w:rFonts w:cs="Arial"/>
          <w:sz w:val="22"/>
          <w:szCs w:val="22"/>
        </w:rPr>
        <w:t>vlajkou EU a dalšími symboly v souladu s Metodikou ESF/OP LZZ - příručka pro příjemce a manuál pro publicitu</w:t>
      </w:r>
      <w:r w:rsidRPr="006F08C2">
        <w:rPr>
          <w:sz w:val="22"/>
          <w:szCs w:val="22"/>
        </w:rPr>
        <w:t>.</w:t>
      </w:r>
    </w:p>
    <w:p w:rsidRPr="00893AE9" w:rsidR="00FA1CE6" w:rsidP="00E64726" w:rsidRDefault="00FA1CE6" w14:paraId="1F213582" w14:textId="77777777">
      <w:pPr>
        <w:pStyle w:val="Footer"/>
        <w:jc w:val="both"/>
        <w:rPr>
          <w:rFonts w:cs="Arial"/>
          <w:sz w:val="22"/>
          <w:szCs w:val="22"/>
        </w:rPr>
      </w:pPr>
    </w:p>
    <w:p w:rsidRPr="00893AE9" w:rsidR="00FA1CE6" w:rsidP="00E64726" w:rsidRDefault="00FA1CE6" w14:paraId="580E7279" w14:textId="77777777">
      <w:pPr>
        <w:pStyle w:val="Footer"/>
        <w:jc w:val="center"/>
        <w:rPr>
          <w:rFonts w:cs="Arial"/>
          <w:b/>
          <w:sz w:val="22"/>
          <w:szCs w:val="22"/>
        </w:rPr>
      </w:pPr>
    </w:p>
    <w:p w:rsidRPr="00893AE9" w:rsidR="00FA1CE6" w:rsidP="00E64726" w:rsidRDefault="00FA1CE6" w14:paraId="3D4A7947" w14:textId="77777777">
      <w:pPr>
        <w:pStyle w:val="Footer"/>
        <w:jc w:val="center"/>
        <w:rPr>
          <w:rFonts w:cs="Arial"/>
          <w:b/>
          <w:sz w:val="22"/>
          <w:szCs w:val="22"/>
        </w:rPr>
      </w:pPr>
      <w:r w:rsidRPr="00893AE9">
        <w:rPr>
          <w:rFonts w:cs="Arial"/>
          <w:b/>
          <w:sz w:val="22"/>
          <w:szCs w:val="22"/>
        </w:rPr>
        <w:t>VIII.</w:t>
      </w:r>
    </w:p>
    <w:p w:rsidR="00FA1CE6" w:rsidP="00E64726" w:rsidRDefault="00FA1CE6" w14:paraId="6D1B7327" w14:textId="77777777">
      <w:pPr>
        <w:pStyle w:val="Footer"/>
        <w:jc w:val="center"/>
        <w:rPr>
          <w:rFonts w:cs="Arial"/>
          <w:b/>
          <w:sz w:val="22"/>
          <w:szCs w:val="22"/>
        </w:rPr>
      </w:pPr>
      <w:r w:rsidRPr="00893AE9">
        <w:rPr>
          <w:rFonts w:cs="Arial"/>
          <w:b/>
          <w:sz w:val="22"/>
          <w:szCs w:val="22"/>
        </w:rPr>
        <w:t>Sankční ustanovení</w:t>
      </w:r>
    </w:p>
    <w:p w:rsidRPr="00893AE9" w:rsidR="00D33B92" w:rsidP="00E64726" w:rsidRDefault="00D33B92" w14:paraId="3AD4BF20" w14:textId="77777777">
      <w:pPr>
        <w:pStyle w:val="Footer"/>
        <w:jc w:val="center"/>
        <w:rPr>
          <w:rFonts w:cs="Arial"/>
          <w:b/>
          <w:sz w:val="22"/>
          <w:szCs w:val="22"/>
        </w:rPr>
      </w:pPr>
    </w:p>
    <w:p w:rsidR="00176ADD" w:rsidP="00626570" w:rsidRDefault="00176ADD" w14:paraId="23A47118" w14:textId="4E135979">
      <w:pPr>
        <w:pStyle w:val="Footer"/>
        <w:numPr>
          <w:ilvl w:val="0"/>
          <w:numId w:val="5"/>
        </w:numPr>
        <w:jc w:val="both"/>
        <w:rPr>
          <w:rFonts w:cs="Arial"/>
          <w:sz w:val="22"/>
          <w:szCs w:val="22"/>
        </w:rPr>
      </w:pPr>
      <w:r>
        <w:rPr>
          <w:rFonts w:cs="Arial"/>
          <w:sz w:val="22"/>
          <w:szCs w:val="22"/>
        </w:rPr>
        <w:t>V případě prodlení s úhradou faktury je poskytovat oprávněn požadovat po objednateli úrok z prodlení ve výši dle příslušných právních předpisů.</w:t>
      </w:r>
    </w:p>
    <w:p w:rsidRPr="006234CA" w:rsidR="00FA1CE6" w:rsidP="002F4F30" w:rsidRDefault="002F4F30" w14:paraId="511DA19E" w14:textId="45232D6D">
      <w:pPr>
        <w:pStyle w:val="Footer"/>
        <w:numPr>
          <w:ilvl w:val="0"/>
          <w:numId w:val="5"/>
        </w:numPr>
        <w:jc w:val="both"/>
        <w:rPr>
          <w:rFonts w:cs="Arial"/>
          <w:sz w:val="22"/>
          <w:szCs w:val="22"/>
        </w:rPr>
      </w:pPr>
      <w:r>
        <w:rPr>
          <w:rFonts w:cs="Arial"/>
          <w:sz w:val="22"/>
          <w:szCs w:val="22"/>
        </w:rPr>
        <w:t>V případě, že poskytovatel neprovede školení ve stanoveném termínu, je objednatel oprávněn mu účtovat smluvní pokutu ve výši 30.000,- Kč, za každé i jednotlivé porušení této smluvní povinnosti.</w:t>
      </w:r>
      <w:r w:rsidRPr="006234CA" w:rsidR="00FA1CE6">
        <w:rPr>
          <w:rFonts w:cs="Arial"/>
          <w:sz w:val="22"/>
          <w:szCs w:val="22"/>
        </w:rPr>
        <w:t xml:space="preserve"> Poskytovatel bere na vědomí, že </w:t>
      </w:r>
      <w:r w:rsidR="003E24F8">
        <w:rPr>
          <w:rFonts w:cs="Arial"/>
          <w:sz w:val="22"/>
          <w:szCs w:val="22"/>
        </w:rPr>
        <w:t xml:space="preserve">v případě </w:t>
      </w:r>
      <w:r w:rsidR="00176ADD">
        <w:rPr>
          <w:rFonts w:cs="Arial"/>
          <w:sz w:val="22"/>
          <w:szCs w:val="22"/>
        </w:rPr>
        <w:t>porušení jeho povinností může objednateli vzniknout škoda i z titulu zbytečně vynaložených nákladů na pracovní cestu zaměstnanců objednatele.</w:t>
      </w:r>
    </w:p>
    <w:p w:rsidRPr="00626570" w:rsidR="00FA1CE6" w:rsidP="00626570" w:rsidRDefault="00FA1CE6" w14:paraId="78CE0D60" w14:textId="6441D428">
      <w:pPr>
        <w:pStyle w:val="Footer"/>
        <w:numPr>
          <w:ilvl w:val="0"/>
          <w:numId w:val="5"/>
        </w:numPr>
        <w:jc w:val="both"/>
        <w:rPr>
          <w:rFonts w:cs="Arial"/>
          <w:sz w:val="22"/>
          <w:szCs w:val="22"/>
        </w:rPr>
      </w:pPr>
      <w:r w:rsidRPr="00626570">
        <w:rPr>
          <w:rFonts w:cs="Arial"/>
          <w:sz w:val="22"/>
          <w:szCs w:val="22"/>
        </w:rPr>
        <w:lastRenderedPageBreak/>
        <w:t xml:space="preserve">V případě nedodržení termínu stanoveného pro doručení závěrečné monitorovací zprávy je </w:t>
      </w:r>
      <w:r w:rsidR="003E24F8">
        <w:rPr>
          <w:rFonts w:cs="Arial"/>
          <w:sz w:val="22"/>
          <w:szCs w:val="22"/>
        </w:rPr>
        <w:t>o</w:t>
      </w:r>
      <w:r w:rsidRPr="00626570">
        <w:rPr>
          <w:rFonts w:cs="Arial"/>
          <w:sz w:val="22"/>
          <w:szCs w:val="22"/>
        </w:rPr>
        <w:t xml:space="preserve">bjednatel oprávněn </w:t>
      </w:r>
      <w:r w:rsidR="00176ADD">
        <w:rPr>
          <w:rFonts w:cs="Arial"/>
          <w:sz w:val="22"/>
          <w:szCs w:val="22"/>
        </w:rPr>
        <w:t>požadovat po</w:t>
      </w:r>
      <w:r w:rsidRPr="00626570">
        <w:rPr>
          <w:rFonts w:cs="Arial"/>
          <w:sz w:val="22"/>
          <w:szCs w:val="22"/>
        </w:rPr>
        <w:t xml:space="preserve"> </w:t>
      </w:r>
      <w:r w:rsidR="003E24F8">
        <w:rPr>
          <w:rFonts w:cs="Arial"/>
          <w:sz w:val="22"/>
          <w:szCs w:val="22"/>
        </w:rPr>
        <w:t>p</w:t>
      </w:r>
      <w:r w:rsidRPr="00626570">
        <w:rPr>
          <w:rFonts w:cs="Arial"/>
          <w:sz w:val="22"/>
          <w:szCs w:val="22"/>
        </w:rPr>
        <w:t>oskytovateli smluvní pokutu ve výši 5.000,- Kč za každý i započatý kalendářní den prodlení</w:t>
      </w:r>
      <w:r w:rsidR="00176ADD">
        <w:rPr>
          <w:rFonts w:cs="Arial"/>
          <w:sz w:val="22"/>
          <w:szCs w:val="22"/>
        </w:rPr>
        <w:t xml:space="preserve"> se splněním této povinnosti</w:t>
      </w:r>
      <w:r w:rsidRPr="00626570">
        <w:rPr>
          <w:rFonts w:cs="Arial"/>
          <w:sz w:val="22"/>
          <w:szCs w:val="22"/>
        </w:rPr>
        <w:t xml:space="preserve">. </w:t>
      </w:r>
    </w:p>
    <w:p w:rsidR="00D33B92" w:rsidP="00B10532" w:rsidRDefault="00FA1CE6" w14:paraId="1BBF56AE" w14:textId="4C74F53F">
      <w:pPr>
        <w:pStyle w:val="Footer"/>
        <w:numPr>
          <w:ilvl w:val="0"/>
          <w:numId w:val="5"/>
        </w:numPr>
        <w:jc w:val="both"/>
        <w:rPr>
          <w:rFonts w:cs="Arial"/>
          <w:sz w:val="22"/>
          <w:szCs w:val="22"/>
        </w:rPr>
      </w:pPr>
      <w:r>
        <w:rPr>
          <w:rFonts w:cs="Arial"/>
          <w:sz w:val="22"/>
          <w:szCs w:val="22"/>
        </w:rPr>
        <w:t xml:space="preserve">V případě nedodržení termínu stanoveného pro doručení </w:t>
      </w:r>
      <w:r w:rsidR="005759CC">
        <w:rPr>
          <w:rFonts w:cs="Arial"/>
          <w:sz w:val="22"/>
          <w:szCs w:val="22"/>
        </w:rPr>
        <w:t xml:space="preserve">opravené či doplněné </w:t>
      </w:r>
      <w:r>
        <w:rPr>
          <w:rFonts w:cs="Arial"/>
          <w:sz w:val="22"/>
          <w:szCs w:val="22"/>
        </w:rPr>
        <w:t xml:space="preserve">průběžné či závěrečné monitorovací zprávy dle ustanovení čl. V odst. 3 je objednatel oprávněn </w:t>
      </w:r>
      <w:r w:rsidR="00176ADD">
        <w:rPr>
          <w:rFonts w:cs="Arial"/>
          <w:sz w:val="22"/>
          <w:szCs w:val="22"/>
        </w:rPr>
        <w:t>požadovat po</w:t>
      </w:r>
      <w:r>
        <w:rPr>
          <w:rFonts w:cs="Arial"/>
          <w:sz w:val="22"/>
          <w:szCs w:val="22"/>
        </w:rPr>
        <w:t xml:space="preserve"> poskytovateli smluvní pokutu ve výši 5.000,- Kč za každý i započatý kalendářní den prodlení.</w:t>
      </w:r>
    </w:p>
    <w:p w:rsidR="00D33B92" w:rsidP="00B10532" w:rsidRDefault="00D33B92" w14:paraId="2FDDEA15" w14:textId="2ECAAF84">
      <w:pPr>
        <w:pStyle w:val="Footer"/>
        <w:numPr>
          <w:ilvl w:val="0"/>
          <w:numId w:val="5"/>
        </w:numPr>
        <w:jc w:val="both"/>
        <w:rPr>
          <w:rFonts w:cs="Arial"/>
          <w:sz w:val="22"/>
          <w:szCs w:val="22"/>
        </w:rPr>
      </w:pPr>
      <w:r>
        <w:rPr>
          <w:rFonts w:cs="Arial"/>
          <w:sz w:val="22"/>
          <w:szCs w:val="22"/>
        </w:rPr>
        <w:t>V případě porušení povinnosti poskytovatele předložit seznam subdodavatelů je objednatel oprávněn po poskytovateli požadovat smluvní pokutu ve výši 2.000,- Kč za každý i započatý den prodlení se splněním této povinnosti.</w:t>
      </w:r>
    </w:p>
    <w:p w:rsidR="00FA1CE6" w:rsidP="00B10532" w:rsidRDefault="00D33B92" w14:paraId="13E41A0F" w14:textId="3DF14F3F">
      <w:pPr>
        <w:pStyle w:val="Footer"/>
        <w:numPr>
          <w:ilvl w:val="0"/>
          <w:numId w:val="5"/>
        </w:numPr>
        <w:jc w:val="both"/>
        <w:rPr>
          <w:rFonts w:cs="Arial"/>
          <w:sz w:val="22"/>
          <w:szCs w:val="22"/>
        </w:rPr>
      </w:pPr>
      <w:r>
        <w:rPr>
          <w:rFonts w:cs="Arial"/>
          <w:sz w:val="22"/>
          <w:szCs w:val="22"/>
        </w:rPr>
        <w:t>V případě porušení povinnosti mlčenlivosti je objednatel oprávněn po poskytovateli požadovat smluvní pokutu ve výši 50.000,- Kč za každé i jednotlivé porušení této povinnosti.</w:t>
      </w:r>
    </w:p>
    <w:p w:rsidR="00176ADD" w:rsidP="00176ADD" w:rsidRDefault="00176ADD" w14:paraId="5DE17409" w14:textId="77777777">
      <w:pPr>
        <w:pStyle w:val="Footer"/>
        <w:numPr>
          <w:ilvl w:val="0"/>
          <w:numId w:val="5"/>
        </w:numPr>
        <w:jc w:val="both"/>
        <w:rPr>
          <w:rFonts w:cs="Arial"/>
          <w:sz w:val="22"/>
          <w:szCs w:val="22"/>
        </w:rPr>
      </w:pPr>
      <w:r w:rsidRPr="00176ADD">
        <w:rPr>
          <w:rFonts w:cs="Arial"/>
          <w:sz w:val="22"/>
          <w:szCs w:val="22"/>
        </w:rPr>
        <w:t>Pro vyúčtování smluvní pokuty</w:t>
      </w:r>
      <w:r>
        <w:rPr>
          <w:rFonts w:cs="Arial"/>
          <w:sz w:val="22"/>
          <w:szCs w:val="22"/>
        </w:rPr>
        <w:t>, náležitosti a splatnost úroků z prodlení a smluvních pokut platí obdobně čl. IV. této smlouvy.</w:t>
      </w:r>
    </w:p>
    <w:p w:rsidRPr="00176ADD" w:rsidR="00FA1CE6" w:rsidP="00176ADD" w:rsidRDefault="00176ADD" w14:paraId="12283188" w14:textId="276B0F03">
      <w:pPr>
        <w:pStyle w:val="Footer"/>
        <w:numPr>
          <w:ilvl w:val="0"/>
          <w:numId w:val="5"/>
        </w:numPr>
        <w:jc w:val="both"/>
        <w:rPr>
          <w:rFonts w:cs="Arial"/>
          <w:sz w:val="22"/>
          <w:szCs w:val="22"/>
        </w:rPr>
      </w:pPr>
      <w:r>
        <w:rPr>
          <w:rFonts w:cs="Arial"/>
          <w:sz w:val="22"/>
          <w:szCs w:val="22"/>
        </w:rPr>
        <w:t>Uhrazením smluvní pokuty není dotčeno právo smluvní strany na náhradu škody v plné výši.</w:t>
      </w:r>
    </w:p>
    <w:p w:rsidR="00FA1CE6" w:rsidP="00E64726" w:rsidRDefault="00FA1CE6" w14:paraId="2B00F285" w14:textId="77777777">
      <w:pPr>
        <w:pStyle w:val="Footer"/>
        <w:jc w:val="center"/>
        <w:rPr>
          <w:rFonts w:cs="Arial"/>
          <w:b/>
          <w:sz w:val="22"/>
          <w:szCs w:val="22"/>
        </w:rPr>
      </w:pPr>
    </w:p>
    <w:p w:rsidR="00FA1CE6" w:rsidP="00E64726" w:rsidRDefault="00FA1CE6" w14:paraId="5E649010" w14:textId="77777777">
      <w:pPr>
        <w:pStyle w:val="Footer"/>
        <w:jc w:val="center"/>
        <w:rPr>
          <w:rFonts w:cs="Arial"/>
          <w:b/>
          <w:sz w:val="22"/>
          <w:szCs w:val="22"/>
        </w:rPr>
      </w:pPr>
    </w:p>
    <w:p w:rsidR="00D33B92" w:rsidP="00E64726" w:rsidRDefault="00D33B92" w14:paraId="7BADE513" w14:textId="740E3DCE">
      <w:pPr>
        <w:pStyle w:val="Footer"/>
        <w:jc w:val="center"/>
        <w:rPr>
          <w:rFonts w:cs="Arial"/>
          <w:b/>
          <w:sz w:val="22"/>
          <w:szCs w:val="22"/>
        </w:rPr>
      </w:pPr>
      <w:r>
        <w:rPr>
          <w:rFonts w:cs="Arial"/>
          <w:b/>
          <w:sz w:val="22"/>
          <w:szCs w:val="22"/>
        </w:rPr>
        <w:t>IX.</w:t>
      </w:r>
    </w:p>
    <w:p w:rsidR="00D33B92" w:rsidP="00E64726" w:rsidRDefault="00D33B92" w14:paraId="332A2D07" w14:textId="7CB41D22">
      <w:pPr>
        <w:pStyle w:val="Footer"/>
        <w:jc w:val="center"/>
        <w:rPr>
          <w:rFonts w:cs="Arial"/>
          <w:b/>
          <w:sz w:val="22"/>
          <w:szCs w:val="22"/>
        </w:rPr>
      </w:pPr>
      <w:r>
        <w:rPr>
          <w:rFonts w:cs="Arial"/>
          <w:b/>
          <w:sz w:val="22"/>
          <w:szCs w:val="22"/>
        </w:rPr>
        <w:t>Ukončení smlouvy</w:t>
      </w:r>
    </w:p>
    <w:p w:rsidR="00D33B92" w:rsidP="00E64726" w:rsidRDefault="00D33B92" w14:paraId="7F5BB823" w14:textId="77777777">
      <w:pPr>
        <w:pStyle w:val="Footer"/>
        <w:jc w:val="center"/>
        <w:rPr>
          <w:rFonts w:cs="Arial"/>
          <w:b/>
          <w:sz w:val="22"/>
          <w:szCs w:val="22"/>
        </w:rPr>
      </w:pPr>
    </w:p>
    <w:p w:rsidRPr="00EE6513" w:rsidR="00D33B92" w:rsidP="00EE6513" w:rsidRDefault="00D33B92" w14:paraId="4B37A270" w14:textId="25BE2BAA">
      <w:pPr>
        <w:pStyle w:val="Footer"/>
        <w:numPr>
          <w:ilvl w:val="0"/>
          <w:numId w:val="19"/>
        </w:numPr>
        <w:jc w:val="both"/>
        <w:rPr>
          <w:rFonts w:cs="Arial"/>
          <w:sz w:val="22"/>
          <w:szCs w:val="22"/>
        </w:rPr>
      </w:pPr>
      <w:r w:rsidRPr="00EE6513">
        <w:rPr>
          <w:rFonts w:cs="Arial"/>
          <w:sz w:val="22"/>
          <w:szCs w:val="22"/>
        </w:rPr>
        <w:t>Smlouvu lze ukončit písemnou dohodou obou smluvních stran</w:t>
      </w:r>
      <w:r w:rsidR="00775CDB">
        <w:rPr>
          <w:rFonts w:cs="Arial"/>
          <w:sz w:val="22"/>
          <w:szCs w:val="22"/>
        </w:rPr>
        <w:t>, v případech uvedených v této smlouvě nebo v obecně platných právních předpisech</w:t>
      </w:r>
      <w:r w:rsidRPr="00EE6513">
        <w:rPr>
          <w:rFonts w:cs="Arial"/>
          <w:sz w:val="22"/>
          <w:szCs w:val="22"/>
        </w:rPr>
        <w:t>.</w:t>
      </w:r>
    </w:p>
    <w:p w:rsidR="00D33B92" w:rsidP="00EE6513" w:rsidRDefault="00D33B92" w14:paraId="5F590E1C" w14:textId="77777777">
      <w:pPr>
        <w:pStyle w:val="Footer"/>
        <w:jc w:val="both"/>
        <w:rPr>
          <w:rFonts w:cs="Arial"/>
          <w:sz w:val="22"/>
          <w:szCs w:val="22"/>
        </w:rPr>
      </w:pPr>
    </w:p>
    <w:p w:rsidRPr="00EE6513" w:rsidR="00D33B92" w:rsidP="00EE6513" w:rsidRDefault="00D33B92" w14:paraId="305F7ACE" w14:textId="54089509">
      <w:pPr>
        <w:pStyle w:val="Footer"/>
        <w:numPr>
          <w:ilvl w:val="0"/>
          <w:numId w:val="19"/>
        </w:numPr>
        <w:jc w:val="both"/>
        <w:rPr>
          <w:rFonts w:cs="Arial"/>
          <w:sz w:val="22"/>
          <w:szCs w:val="22"/>
        </w:rPr>
      </w:pPr>
      <w:r w:rsidRPr="00EE6513">
        <w:rPr>
          <w:rFonts w:cs="Arial"/>
          <w:sz w:val="22"/>
          <w:szCs w:val="22"/>
        </w:rPr>
        <w:t>V případě, že jedna ze stran poruší povinnosti vyplývající z této smlouvy, je druhá strana oprávněna ji na toto porušení písemně upozornit spolu se stanovením přiměřené lhůty pro zjednání nápravy, je-li zjednání nápravy z povahy věci možné. Nebude-li náprava v přiměřené lhůtě smluvní stranou zjednána, případně</w:t>
      </w:r>
      <w:r w:rsidR="00775CDB">
        <w:rPr>
          <w:rFonts w:cs="Arial"/>
          <w:sz w:val="22"/>
          <w:szCs w:val="22"/>
        </w:rPr>
        <w:t xml:space="preserve"> pokud byla</w:t>
      </w:r>
      <w:r w:rsidRPr="00775CDB" w:rsidR="00775CDB">
        <w:rPr>
          <w:rFonts w:cs="Arial"/>
          <w:sz w:val="22"/>
          <w:szCs w:val="22"/>
        </w:rPr>
        <w:t xml:space="preserve"> povinnost</w:t>
      </w:r>
      <w:r w:rsidRPr="00EE6513">
        <w:rPr>
          <w:rFonts w:cs="Arial"/>
          <w:sz w:val="22"/>
          <w:szCs w:val="22"/>
        </w:rPr>
        <w:t xml:space="preserve"> vyplývající z této smlouvy </w:t>
      </w:r>
      <w:r w:rsidR="00775CDB">
        <w:rPr>
          <w:rFonts w:cs="Arial"/>
          <w:sz w:val="22"/>
          <w:szCs w:val="22"/>
        </w:rPr>
        <w:t xml:space="preserve">porušena smluvní stranou </w:t>
      </w:r>
      <w:r w:rsidRPr="00EE6513">
        <w:rPr>
          <w:rFonts w:cs="Arial"/>
          <w:sz w:val="22"/>
          <w:szCs w:val="22"/>
        </w:rPr>
        <w:t>opakovaně (již byla pro druhově stejné nebo obdobné porušení smluvní povinnosti alespoň 1x písemně upozorněna), je druhá strana oprávněna smlouvu s odůvodněním písemně vypovědět.  Výpovědní lhůta činí 2 měsíce a počíná běžet prvním dnem měsíce následujícího po měsíci, ve kterém bylo písemné vyhotovení výpovědi doručeno druhé smluvní straně.</w:t>
      </w:r>
    </w:p>
    <w:p w:rsidR="00D33B92" w:rsidP="00EE6513" w:rsidRDefault="00D33B92" w14:paraId="29B6C9C6" w14:textId="77777777">
      <w:pPr>
        <w:pStyle w:val="Footer"/>
        <w:jc w:val="both"/>
        <w:rPr>
          <w:rFonts w:cs="Arial"/>
          <w:sz w:val="22"/>
          <w:szCs w:val="22"/>
        </w:rPr>
      </w:pPr>
    </w:p>
    <w:p w:rsidRPr="00EE6513" w:rsidR="00D33B92" w:rsidP="00EE6513" w:rsidRDefault="00D33B92" w14:paraId="59F6FBB0" w14:textId="0EA4B24E">
      <w:pPr>
        <w:pStyle w:val="Footer"/>
        <w:numPr>
          <w:ilvl w:val="0"/>
          <w:numId w:val="19"/>
        </w:numPr>
        <w:jc w:val="both"/>
        <w:rPr>
          <w:rFonts w:cs="Arial"/>
          <w:sz w:val="22"/>
          <w:szCs w:val="22"/>
        </w:rPr>
      </w:pPr>
      <w:r w:rsidRPr="00EE6513">
        <w:rPr>
          <w:rFonts w:cs="Arial"/>
          <w:sz w:val="22"/>
          <w:szCs w:val="22"/>
        </w:rPr>
        <w:t>Dojde-li ke změně statutu (např. změna právní formy právnické osoby, fúze právnických osob, rozdělení právnické osoby) poskytovatele, je smluvní strana povinna oznámit tuto skutečnost objednateli ve lhůtě 3 pracovních dnů od zápisu této změny v obchodním rejstříku. Objednatel je v tomto případě oprávněn písemně vypovědět smlouvu z důvodu změny statutu zhotovitele, Výpovědní lhůta činí 30 kalendářních dní a počíná běžet dnem následujícím po dni, ve kterém byla výpověď doručena druhé smluvní straně.</w:t>
      </w:r>
    </w:p>
    <w:p w:rsidRPr="00D33B92" w:rsidR="00D33B92" w:rsidP="00EE6513" w:rsidRDefault="00D33B92" w14:paraId="7ECD118C" w14:textId="77777777">
      <w:pPr>
        <w:pStyle w:val="Footer"/>
        <w:jc w:val="both"/>
        <w:rPr>
          <w:rFonts w:cs="Arial"/>
          <w:sz w:val="22"/>
          <w:szCs w:val="22"/>
        </w:rPr>
      </w:pPr>
    </w:p>
    <w:p w:rsidRPr="00EE6513" w:rsidR="00D33B92" w:rsidP="00EE6513" w:rsidRDefault="00D33B92" w14:paraId="73227A62" w14:textId="7A969B34">
      <w:pPr>
        <w:pStyle w:val="Footer"/>
        <w:numPr>
          <w:ilvl w:val="0"/>
          <w:numId w:val="19"/>
        </w:numPr>
        <w:jc w:val="both"/>
        <w:rPr>
          <w:rFonts w:cs="Arial"/>
          <w:sz w:val="22"/>
          <w:szCs w:val="22"/>
        </w:rPr>
      </w:pPr>
      <w:r w:rsidRPr="00EE6513">
        <w:rPr>
          <w:rFonts w:cs="Arial"/>
          <w:sz w:val="22"/>
          <w:szCs w:val="22"/>
        </w:rPr>
        <w:t>Objednatel je oprávněn odstoupit od smlouvy v případě, že poskytovatel i přes písemné upozornění po účinnosti smlouvy nezahájí poskytování plnění.</w:t>
      </w:r>
    </w:p>
    <w:p w:rsidRPr="00D33B92" w:rsidR="00D33B92" w:rsidP="00EE6513" w:rsidRDefault="00D33B92" w14:paraId="25B17A21" w14:textId="77777777">
      <w:pPr>
        <w:pStyle w:val="Footer"/>
        <w:jc w:val="both"/>
        <w:rPr>
          <w:rFonts w:cs="Arial"/>
          <w:sz w:val="22"/>
          <w:szCs w:val="22"/>
        </w:rPr>
      </w:pPr>
    </w:p>
    <w:p w:rsidRPr="00EE6513" w:rsidR="00D33B92" w:rsidP="00EE6513" w:rsidRDefault="00D33B92" w14:paraId="6D4FF080" w14:textId="24A710B8">
      <w:pPr>
        <w:pStyle w:val="Footer"/>
        <w:numPr>
          <w:ilvl w:val="0"/>
          <w:numId w:val="19"/>
        </w:numPr>
        <w:jc w:val="both"/>
        <w:rPr>
          <w:rFonts w:cs="Arial"/>
          <w:sz w:val="22"/>
          <w:szCs w:val="22"/>
        </w:rPr>
      </w:pPr>
      <w:r w:rsidRPr="00EE6513">
        <w:rPr>
          <w:rFonts w:cs="Arial"/>
          <w:sz w:val="22"/>
          <w:szCs w:val="22"/>
        </w:rPr>
        <w:t>Poskytovatel je oprávněn odstoupit od smlouvy v případě, že objednatel i přes písemné upozornění neposkytuje nutnou součinnost pro zahájení plnění smluvních povinností ze strany poskytovatele.</w:t>
      </w:r>
    </w:p>
    <w:p w:rsidRPr="00D33B92" w:rsidR="00D33B92" w:rsidP="00EE6513" w:rsidRDefault="00D33B92" w14:paraId="1B69B574" w14:textId="77777777">
      <w:pPr>
        <w:pStyle w:val="Footer"/>
        <w:jc w:val="both"/>
        <w:rPr>
          <w:rFonts w:cs="Arial"/>
          <w:sz w:val="22"/>
          <w:szCs w:val="22"/>
        </w:rPr>
      </w:pPr>
    </w:p>
    <w:p w:rsidR="00D33B92" w:rsidP="00EE6513" w:rsidRDefault="00D33B92" w14:paraId="2ECA3F02" w14:textId="581E3F28">
      <w:pPr>
        <w:pStyle w:val="Footer"/>
        <w:numPr>
          <w:ilvl w:val="0"/>
          <w:numId w:val="19"/>
        </w:numPr>
        <w:jc w:val="both"/>
        <w:rPr>
          <w:rFonts w:cs="Arial"/>
          <w:sz w:val="22"/>
          <w:szCs w:val="22"/>
        </w:rPr>
      </w:pPr>
      <w:r w:rsidRPr="00EE6513">
        <w:rPr>
          <w:rFonts w:cs="Arial"/>
          <w:sz w:val="22"/>
          <w:szCs w:val="22"/>
        </w:rPr>
        <w:lastRenderedPageBreak/>
        <w:t>Objednatel je od této smlouvy oprávněn odstoupit bez jakýchkoliv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písemně oznámí poskytovateli, že nebyla schválená částka ze státního rozpočtu následujícího roku, která je potřebná k úhradě za plnění poskytované podle této smlouvy v následujícím roce.</w:t>
      </w:r>
    </w:p>
    <w:p w:rsidR="00775CDB" w:rsidP="00EE6513" w:rsidRDefault="00775CDB" w14:paraId="255C6B05" w14:textId="77777777">
      <w:pPr>
        <w:pStyle w:val="Footer"/>
        <w:jc w:val="both"/>
        <w:rPr>
          <w:rFonts w:cs="Arial"/>
          <w:sz w:val="22"/>
          <w:szCs w:val="22"/>
        </w:rPr>
      </w:pPr>
    </w:p>
    <w:p w:rsidRPr="00EE6513" w:rsidR="00775CDB" w:rsidP="00EE6513" w:rsidRDefault="00775CDB" w14:paraId="3C370234" w14:textId="22804410">
      <w:pPr>
        <w:pStyle w:val="Footer"/>
        <w:numPr>
          <w:ilvl w:val="0"/>
          <w:numId w:val="19"/>
        </w:numPr>
        <w:jc w:val="both"/>
        <w:rPr>
          <w:rFonts w:cs="Arial"/>
          <w:sz w:val="22"/>
          <w:szCs w:val="22"/>
        </w:rPr>
      </w:pPr>
      <w:r w:rsidRPr="00775CDB">
        <w:rPr>
          <w:rFonts w:cs="Arial"/>
          <w:sz w:val="22"/>
          <w:szCs w:val="22"/>
        </w:rPr>
        <w:t>Objednatel si vyhrazuje právo vypovědět tuto smlouvu v případě, že dojde k ukončen</w:t>
      </w:r>
      <w:r>
        <w:rPr>
          <w:rFonts w:cs="Arial"/>
          <w:sz w:val="22"/>
          <w:szCs w:val="22"/>
        </w:rPr>
        <w:t>í poskytování finanční podpory p</w:t>
      </w:r>
      <w:r w:rsidRPr="00775CDB">
        <w:rPr>
          <w:rFonts w:cs="Arial"/>
          <w:sz w:val="22"/>
          <w:szCs w:val="22"/>
        </w:rPr>
        <w:t>rojektu. V tomto případě bude smlouva ukončena dnem následujícím po doručení výpovědi Poskytovateli</w:t>
      </w:r>
    </w:p>
    <w:p w:rsidRPr="00D33B92" w:rsidR="00D33B92" w:rsidP="00EE6513" w:rsidRDefault="00D33B92" w14:paraId="05DB8A59" w14:textId="77777777">
      <w:pPr>
        <w:pStyle w:val="Footer"/>
        <w:jc w:val="both"/>
        <w:rPr>
          <w:rFonts w:cs="Arial"/>
          <w:sz w:val="22"/>
          <w:szCs w:val="22"/>
        </w:rPr>
      </w:pPr>
    </w:p>
    <w:p w:rsidRPr="00EE6513" w:rsidR="00D33B92" w:rsidP="00EE6513" w:rsidRDefault="00D33B92" w14:paraId="1FE007C5" w14:textId="03C70A1C">
      <w:pPr>
        <w:pStyle w:val="Footer"/>
        <w:numPr>
          <w:ilvl w:val="0"/>
          <w:numId w:val="19"/>
        </w:numPr>
        <w:jc w:val="both"/>
        <w:rPr>
          <w:rFonts w:cs="Arial"/>
          <w:sz w:val="22"/>
          <w:szCs w:val="22"/>
        </w:rPr>
      </w:pPr>
      <w:r w:rsidRPr="00EE6513">
        <w:rPr>
          <w:rFonts w:cs="Arial"/>
          <w:sz w:val="22"/>
          <w:szCs w:val="22"/>
        </w:rPr>
        <w:tab/>
        <w:t>Objednatel může také odstoupit od smlouvy, jestliže poskytovatel podá insolvenční návrh ve smyslu zákona č. 182/2006 Sb., insolvenčního zákona, ve znění pozdějších předpisů (dále jen „insolvenční zákon“), insolvenční soud rozhodne o insolvenčním návrhu na poskytovatele do 3 měsíců ode dne zahájení insolvenčního řízení, insolvenční soud vydá rozhodnutí o úpadku poskytovatele ve smyslu § 136 insolvenčního zákona, insolvenční soud zamítne insolvenční návrh pro nedostatek majetku poskytovatele, insolvenční soud prohlásí konkurz na majetek poskytovatele nebo pokud poskytovatel vstoupil do likvidace.</w:t>
      </w:r>
    </w:p>
    <w:p w:rsidR="00D33B92" w:rsidP="00EE6513" w:rsidRDefault="00D33B92" w14:paraId="3EE23855" w14:textId="77777777">
      <w:pPr>
        <w:pStyle w:val="Footer"/>
        <w:jc w:val="both"/>
        <w:rPr>
          <w:rFonts w:cs="Arial"/>
          <w:sz w:val="22"/>
          <w:szCs w:val="22"/>
        </w:rPr>
      </w:pPr>
    </w:p>
    <w:p w:rsidRPr="00EE6513" w:rsidR="00D33B92" w:rsidP="00EE6513" w:rsidRDefault="00D33B92" w14:paraId="7096D473" w14:textId="72E71CC5">
      <w:pPr>
        <w:pStyle w:val="Footer"/>
        <w:numPr>
          <w:ilvl w:val="0"/>
          <w:numId w:val="19"/>
        </w:numPr>
        <w:jc w:val="both"/>
        <w:rPr>
          <w:rFonts w:cs="Arial"/>
          <w:sz w:val="22"/>
          <w:szCs w:val="22"/>
        </w:rPr>
      </w:pPr>
      <w:r w:rsidRPr="00EE6513">
        <w:rPr>
          <w:rFonts w:cs="Arial"/>
          <w:sz w:val="22"/>
          <w:szCs w:val="22"/>
        </w:rPr>
        <w:t xml:space="preserve">Odstoupení od smlouvy se řídí příslušnými ustanoveními </w:t>
      </w:r>
      <w:r w:rsidR="00775CDB">
        <w:rPr>
          <w:rFonts w:cs="Arial"/>
          <w:sz w:val="22"/>
          <w:szCs w:val="22"/>
        </w:rPr>
        <w:t>občanského zákoníku</w:t>
      </w:r>
      <w:r w:rsidRPr="00EE6513">
        <w:rPr>
          <w:rFonts w:cs="Arial"/>
          <w:sz w:val="22"/>
          <w:szCs w:val="22"/>
        </w:rPr>
        <w:t>.</w:t>
      </w:r>
    </w:p>
    <w:p w:rsidRPr="00D33B92" w:rsidR="00D33B92" w:rsidP="00EE6513" w:rsidRDefault="00D33B92" w14:paraId="3BA4904A" w14:textId="77777777">
      <w:pPr>
        <w:pStyle w:val="Footer"/>
        <w:jc w:val="both"/>
        <w:rPr>
          <w:rFonts w:cs="Arial"/>
          <w:sz w:val="22"/>
          <w:szCs w:val="22"/>
        </w:rPr>
      </w:pPr>
    </w:p>
    <w:p w:rsidRPr="00EE6513" w:rsidR="00D33B92" w:rsidP="00EE6513" w:rsidRDefault="00D33B92" w14:paraId="65612F58" w14:textId="1C6A78AF">
      <w:pPr>
        <w:pStyle w:val="Footer"/>
        <w:numPr>
          <w:ilvl w:val="0"/>
          <w:numId w:val="19"/>
        </w:numPr>
        <w:jc w:val="both"/>
        <w:rPr>
          <w:rFonts w:cs="Arial"/>
          <w:sz w:val="22"/>
          <w:szCs w:val="22"/>
        </w:rPr>
      </w:pPr>
      <w:r w:rsidRPr="00EE6513">
        <w:rPr>
          <w:rFonts w:cs="Arial"/>
          <w:sz w:val="22"/>
          <w:szCs w:val="22"/>
        </w:rPr>
        <w:t>Odstoupení či výpověď smlouvy se netýkají nároku na náhradu škody v plné výši vzniklé porušením smlouvy.</w:t>
      </w:r>
    </w:p>
    <w:p w:rsidR="00D33B92" w:rsidP="00EE6513" w:rsidRDefault="00D33B92" w14:paraId="1C2F52F3" w14:textId="77777777">
      <w:pPr>
        <w:pStyle w:val="Footer"/>
        <w:rPr>
          <w:rFonts w:cs="Arial"/>
          <w:b/>
          <w:sz w:val="22"/>
          <w:szCs w:val="22"/>
        </w:rPr>
      </w:pPr>
    </w:p>
    <w:p w:rsidR="00D33B92" w:rsidP="00E64726" w:rsidRDefault="00D33B92" w14:paraId="593A0575" w14:textId="77777777">
      <w:pPr>
        <w:pStyle w:val="Footer"/>
        <w:jc w:val="center"/>
        <w:rPr>
          <w:rFonts w:cs="Arial"/>
          <w:b/>
          <w:sz w:val="22"/>
          <w:szCs w:val="22"/>
        </w:rPr>
      </w:pPr>
    </w:p>
    <w:p w:rsidR="00FA1CE6" w:rsidP="00E64726" w:rsidRDefault="00FA1CE6" w14:paraId="52F7950C" w14:textId="512BA33B">
      <w:pPr>
        <w:pStyle w:val="Footer"/>
        <w:jc w:val="center"/>
        <w:rPr>
          <w:rFonts w:cs="Arial"/>
          <w:b/>
          <w:sz w:val="22"/>
          <w:szCs w:val="22"/>
        </w:rPr>
      </w:pPr>
      <w:r>
        <w:rPr>
          <w:rFonts w:cs="Arial"/>
          <w:b/>
          <w:sz w:val="22"/>
          <w:szCs w:val="22"/>
        </w:rPr>
        <w:t>X.</w:t>
      </w:r>
    </w:p>
    <w:p w:rsidR="00FA1CE6" w:rsidP="00E64726" w:rsidRDefault="00FA1CE6" w14:paraId="7F1DC206" w14:textId="77777777">
      <w:pPr>
        <w:pStyle w:val="Footer"/>
        <w:jc w:val="center"/>
        <w:rPr>
          <w:rFonts w:cs="Arial"/>
          <w:b/>
          <w:sz w:val="22"/>
          <w:szCs w:val="22"/>
        </w:rPr>
      </w:pPr>
      <w:r>
        <w:rPr>
          <w:rFonts w:cs="Arial"/>
          <w:b/>
          <w:sz w:val="22"/>
          <w:szCs w:val="22"/>
        </w:rPr>
        <w:t>Závěrečná ustanovení</w:t>
      </w:r>
    </w:p>
    <w:p w:rsidR="00D33B92" w:rsidP="00E64726" w:rsidRDefault="00D33B92" w14:paraId="6D4C51DE" w14:textId="77777777">
      <w:pPr>
        <w:pStyle w:val="Footer"/>
        <w:jc w:val="center"/>
        <w:rPr>
          <w:rFonts w:cs="Arial"/>
          <w:b/>
          <w:sz w:val="22"/>
          <w:szCs w:val="22"/>
        </w:rPr>
      </w:pPr>
    </w:p>
    <w:p w:rsidR="00FA1CE6" w:rsidP="00E64726" w:rsidRDefault="00FA1CE6" w14:paraId="33A96A20" w14:textId="45A354A6">
      <w:pPr>
        <w:numPr>
          <w:ilvl w:val="0"/>
          <w:numId w:val="6"/>
        </w:numPr>
        <w:jc w:val="both"/>
        <w:rPr>
          <w:rFonts w:cs="Arial"/>
          <w:sz w:val="22"/>
          <w:szCs w:val="22"/>
        </w:rPr>
      </w:pPr>
      <w:r w:rsidRPr="00BC6400">
        <w:rPr>
          <w:rFonts w:cs="Arial"/>
          <w:sz w:val="22"/>
          <w:szCs w:val="22"/>
        </w:rPr>
        <w:t xml:space="preserve">Poskytovatel </w:t>
      </w:r>
      <w:r>
        <w:rPr>
          <w:rFonts w:cs="Arial"/>
          <w:sz w:val="22"/>
          <w:szCs w:val="22"/>
        </w:rPr>
        <w:t>se zavazuje</w:t>
      </w:r>
      <w:r w:rsidRPr="00BC6400">
        <w:rPr>
          <w:rFonts w:cs="Arial"/>
          <w:sz w:val="22"/>
          <w:szCs w:val="22"/>
        </w:rPr>
        <w:t xml:space="preserve">, že </w:t>
      </w:r>
      <w:r w:rsidRPr="001050BE">
        <w:rPr>
          <w:rFonts w:cs="Arial"/>
          <w:b/>
          <w:sz w:val="22"/>
          <w:szCs w:val="22"/>
        </w:rPr>
        <w:t xml:space="preserve">do 7 dnů od uzavření této </w:t>
      </w:r>
      <w:r w:rsidR="00D33B92">
        <w:rPr>
          <w:rFonts w:cs="Arial"/>
          <w:b/>
          <w:sz w:val="22"/>
          <w:szCs w:val="22"/>
        </w:rPr>
        <w:t>s</w:t>
      </w:r>
      <w:r w:rsidRPr="001050BE">
        <w:rPr>
          <w:rFonts w:cs="Arial"/>
          <w:b/>
          <w:sz w:val="22"/>
          <w:szCs w:val="22"/>
        </w:rPr>
        <w:t>mlouvy</w:t>
      </w:r>
      <w:r w:rsidRPr="00BC6400">
        <w:rPr>
          <w:rFonts w:cs="Arial"/>
          <w:sz w:val="22"/>
          <w:szCs w:val="22"/>
        </w:rPr>
        <w:t xml:space="preserve"> </w:t>
      </w:r>
      <w:r>
        <w:rPr>
          <w:rFonts w:cs="Arial"/>
          <w:sz w:val="22"/>
          <w:szCs w:val="22"/>
        </w:rPr>
        <w:t xml:space="preserve">předloží </w:t>
      </w:r>
      <w:r w:rsidR="00D33B92">
        <w:rPr>
          <w:rFonts w:cs="Arial"/>
          <w:sz w:val="22"/>
          <w:szCs w:val="22"/>
        </w:rPr>
        <w:t>o</w:t>
      </w:r>
      <w:r>
        <w:rPr>
          <w:rFonts w:cs="Arial"/>
          <w:sz w:val="22"/>
          <w:szCs w:val="22"/>
        </w:rPr>
        <w:t xml:space="preserve">bjednateli </w:t>
      </w:r>
      <w:r w:rsidRPr="001050BE">
        <w:rPr>
          <w:rFonts w:cs="Arial"/>
          <w:b/>
          <w:sz w:val="22"/>
          <w:szCs w:val="22"/>
        </w:rPr>
        <w:t xml:space="preserve">pojistnou </w:t>
      </w:r>
      <w:r w:rsidR="00D33B92">
        <w:rPr>
          <w:rFonts w:cs="Arial"/>
          <w:b/>
          <w:sz w:val="22"/>
          <w:szCs w:val="22"/>
        </w:rPr>
        <w:t>s</w:t>
      </w:r>
      <w:r w:rsidRPr="001050BE">
        <w:rPr>
          <w:rFonts w:cs="Arial"/>
          <w:b/>
          <w:sz w:val="22"/>
          <w:szCs w:val="22"/>
        </w:rPr>
        <w:t>mlouvu</w:t>
      </w:r>
      <w:r w:rsidRPr="00BC6400">
        <w:rPr>
          <w:rFonts w:cs="Arial"/>
          <w:sz w:val="22"/>
          <w:szCs w:val="22"/>
        </w:rPr>
        <w:t xml:space="preserve">, jejímž předmětem </w:t>
      </w:r>
      <w:r>
        <w:rPr>
          <w:rFonts w:cs="Arial"/>
          <w:sz w:val="22"/>
          <w:szCs w:val="22"/>
        </w:rPr>
        <w:t>bude</w:t>
      </w:r>
      <w:r w:rsidRPr="00BC6400">
        <w:rPr>
          <w:rFonts w:cs="Arial"/>
          <w:sz w:val="22"/>
          <w:szCs w:val="22"/>
        </w:rPr>
        <w:t xml:space="preserve"> pojištění odpovědnosti za škodu způsobenou </w:t>
      </w:r>
      <w:r w:rsidR="00D33B92">
        <w:rPr>
          <w:rFonts w:cs="Arial"/>
          <w:sz w:val="22"/>
          <w:szCs w:val="22"/>
        </w:rPr>
        <w:t>p</w:t>
      </w:r>
      <w:r w:rsidRPr="00BC6400">
        <w:rPr>
          <w:rFonts w:cs="Arial"/>
          <w:sz w:val="22"/>
          <w:szCs w:val="22"/>
        </w:rPr>
        <w:t xml:space="preserve">oskytovatelem třetí osobě v souvislosti s výkonem jeho činnosti, ve výši nejméně </w:t>
      </w:r>
      <w:r>
        <w:rPr>
          <w:rFonts w:cs="Arial"/>
          <w:sz w:val="22"/>
          <w:szCs w:val="22"/>
        </w:rPr>
        <w:t>5</w:t>
      </w:r>
      <w:r w:rsidRPr="00BC6400">
        <w:rPr>
          <w:rFonts w:cs="Arial"/>
          <w:sz w:val="22"/>
          <w:szCs w:val="22"/>
        </w:rPr>
        <w:t xml:space="preserve">00.000,- Kč, a jejíž prostá kopie nebo prostá kopie pojistného certifikátu </w:t>
      </w:r>
      <w:r>
        <w:rPr>
          <w:rFonts w:cs="Arial"/>
          <w:sz w:val="22"/>
          <w:szCs w:val="22"/>
        </w:rPr>
        <w:t>bude přílohou</w:t>
      </w:r>
      <w:r w:rsidRPr="00BC6400">
        <w:rPr>
          <w:rFonts w:cs="Arial"/>
          <w:sz w:val="22"/>
          <w:szCs w:val="22"/>
        </w:rPr>
        <w:t xml:space="preserve"> této </w:t>
      </w:r>
      <w:r w:rsidR="00D33B92">
        <w:rPr>
          <w:rFonts w:cs="Arial"/>
          <w:sz w:val="22"/>
          <w:szCs w:val="22"/>
        </w:rPr>
        <w:t>s</w:t>
      </w:r>
      <w:r w:rsidRPr="00BC6400">
        <w:rPr>
          <w:rFonts w:cs="Arial"/>
          <w:sz w:val="22"/>
          <w:szCs w:val="22"/>
        </w:rPr>
        <w:t>mlouvy. Poskytovatel se zavazuje</w:t>
      </w:r>
      <w:r w:rsidR="00DA62C7">
        <w:rPr>
          <w:rFonts w:cs="Arial"/>
          <w:sz w:val="22"/>
          <w:szCs w:val="22"/>
        </w:rPr>
        <w:t>, že po celou dobu trvání této s</w:t>
      </w:r>
      <w:r w:rsidRPr="00BC6400">
        <w:rPr>
          <w:rFonts w:cs="Arial"/>
          <w:sz w:val="22"/>
          <w:szCs w:val="22"/>
        </w:rPr>
        <w:t>mlouvy bude pojištěn ve smyslu tohoto ustanovení a že nedojde ke snížení pojistného plnění pod částku uvedenou v předchozí větě.</w:t>
      </w:r>
    </w:p>
    <w:p w:rsidR="00FA1CE6" w:rsidP="00E64726" w:rsidRDefault="00FA1CE6" w14:paraId="0559108A" w14:textId="77777777">
      <w:pPr>
        <w:numPr>
          <w:ilvl w:val="0"/>
          <w:numId w:val="6"/>
        </w:numPr>
        <w:jc w:val="both"/>
        <w:rPr>
          <w:rFonts w:cs="Arial"/>
          <w:sz w:val="22"/>
          <w:szCs w:val="22"/>
        </w:rPr>
      </w:pPr>
      <w:r>
        <w:rPr>
          <w:rFonts w:cs="Arial"/>
          <w:sz w:val="22"/>
          <w:szCs w:val="22"/>
        </w:rPr>
        <w:t xml:space="preserve">Tuto smlouvu lze měnit </w:t>
      </w:r>
      <w:r w:rsidR="005759CC">
        <w:rPr>
          <w:rFonts w:cs="Arial"/>
          <w:sz w:val="22"/>
          <w:szCs w:val="22"/>
        </w:rPr>
        <w:t xml:space="preserve">či doplňovat </w:t>
      </w:r>
      <w:r>
        <w:rPr>
          <w:rFonts w:cs="Arial"/>
          <w:sz w:val="22"/>
          <w:szCs w:val="22"/>
        </w:rPr>
        <w:t>pouze vzestupně číslovanými písemnými dodatky podepsanými oběma smluvními stranami.</w:t>
      </w:r>
    </w:p>
    <w:p w:rsidRPr="009A7E7F" w:rsidR="00FA1CE6" w:rsidP="00E64726" w:rsidRDefault="00FA1CE6" w14:paraId="44DC397A" w14:textId="77777777">
      <w:pPr>
        <w:numPr>
          <w:ilvl w:val="0"/>
          <w:numId w:val="6"/>
        </w:numPr>
        <w:jc w:val="both"/>
        <w:rPr>
          <w:rFonts w:cs="Arial"/>
          <w:sz w:val="22"/>
          <w:szCs w:val="22"/>
        </w:rPr>
      </w:pPr>
      <w:r w:rsidRPr="009A7E7F">
        <w:rPr>
          <w:rFonts w:cs="Arial"/>
          <w:sz w:val="22"/>
          <w:szCs w:val="22"/>
        </w:rPr>
        <w:t>Vztahy mezi smluvními stranami, které nejsou touto smlouvou výslovně upraveny, se řídí zákonem č. 89/2012 Sb., občanský zákoník, v platném znění, popř. dalšími obecně závaznými předpisy České republiky.</w:t>
      </w:r>
    </w:p>
    <w:p w:rsidRPr="009A7E7F" w:rsidR="00FA1CE6" w:rsidP="00E64726" w:rsidRDefault="00FA1CE6" w14:paraId="4F95D1C4" w14:textId="5FA4AB54">
      <w:pPr>
        <w:numPr>
          <w:ilvl w:val="0"/>
          <w:numId w:val="6"/>
        </w:numPr>
        <w:jc w:val="both"/>
        <w:rPr>
          <w:rFonts w:cs="Arial"/>
          <w:sz w:val="22"/>
          <w:szCs w:val="22"/>
        </w:rPr>
      </w:pPr>
      <w:r w:rsidRPr="009A7E7F">
        <w:rPr>
          <w:rFonts w:cs="Arial"/>
          <w:sz w:val="22"/>
          <w:szCs w:val="22"/>
        </w:rPr>
        <w:t xml:space="preserve">Pro </w:t>
      </w:r>
      <w:r w:rsidR="00D33B92">
        <w:rPr>
          <w:rFonts w:cs="Arial"/>
          <w:sz w:val="22"/>
          <w:szCs w:val="22"/>
        </w:rPr>
        <w:t>o</w:t>
      </w:r>
      <w:r w:rsidRPr="009A7E7F">
        <w:rPr>
          <w:rFonts w:cs="Arial"/>
          <w:sz w:val="22"/>
          <w:szCs w:val="22"/>
        </w:rPr>
        <w:t>bjednatele je stejně jako tato smlouva závazná také Metodika financování, Metodika způsobilých výdajů OP LZZ a Povinné minimum publicity OP LZZ pro období 2007-13 v platném znění.</w:t>
      </w:r>
    </w:p>
    <w:p w:rsidR="00FA1CE6" w:rsidP="00E64726" w:rsidRDefault="00FA1CE6" w14:paraId="5F3170B2" w14:textId="77777777">
      <w:pPr>
        <w:numPr>
          <w:ilvl w:val="0"/>
          <w:numId w:val="6"/>
        </w:numPr>
        <w:jc w:val="both"/>
        <w:rPr>
          <w:rFonts w:cs="Arial"/>
          <w:sz w:val="22"/>
          <w:szCs w:val="22"/>
        </w:rPr>
      </w:pPr>
      <w:r>
        <w:rPr>
          <w:rFonts w:cs="Arial"/>
          <w:sz w:val="22"/>
          <w:szCs w:val="22"/>
        </w:rPr>
        <w:t xml:space="preserve">Smlouva se vyhotovuje ve </w:t>
      </w:r>
      <w:r w:rsidR="00BD451D">
        <w:rPr>
          <w:rFonts w:cs="Arial"/>
          <w:sz w:val="22"/>
          <w:szCs w:val="22"/>
        </w:rPr>
        <w:t xml:space="preserve">(4) </w:t>
      </w:r>
      <w:r>
        <w:rPr>
          <w:rFonts w:cs="Arial"/>
          <w:sz w:val="22"/>
          <w:szCs w:val="22"/>
        </w:rPr>
        <w:t>čtyřech stejnopisech, každý s platností originálu. Každá ze smluvních stran obdrží dvě vyhotovení.</w:t>
      </w:r>
    </w:p>
    <w:p w:rsidR="000550F6" w:rsidP="00E64726" w:rsidRDefault="000550F6" w14:paraId="042E95CD" w14:textId="01FE0D16">
      <w:pPr>
        <w:numPr>
          <w:ilvl w:val="0"/>
          <w:numId w:val="6"/>
        </w:numPr>
        <w:jc w:val="both"/>
        <w:rPr>
          <w:rFonts w:cs="Arial"/>
          <w:sz w:val="22"/>
          <w:szCs w:val="22"/>
        </w:rPr>
      </w:pPr>
      <w:r>
        <w:rPr>
          <w:rFonts w:cs="Arial"/>
          <w:sz w:val="22"/>
          <w:szCs w:val="22"/>
        </w:rPr>
        <w:t>Jsou-li v této smlouvě uvedeny přílohy, tvoří její nedílnou součást.</w:t>
      </w:r>
    </w:p>
    <w:p w:rsidR="008A2E07" w:rsidP="008A2E07" w:rsidRDefault="008A2E07" w14:paraId="2778DD2B" w14:textId="77777777">
      <w:pPr>
        <w:ind w:left="720"/>
        <w:jc w:val="both"/>
        <w:rPr>
          <w:rFonts w:cs="Arial"/>
          <w:sz w:val="22"/>
          <w:szCs w:val="22"/>
        </w:rPr>
      </w:pPr>
    </w:p>
    <w:p w:rsidR="008A2E07" w:rsidP="008A2E07" w:rsidRDefault="008A2E07" w14:paraId="62C9925C" w14:textId="77777777">
      <w:pPr>
        <w:ind w:left="720"/>
        <w:jc w:val="both"/>
        <w:rPr>
          <w:rFonts w:cs="Arial"/>
          <w:sz w:val="22"/>
          <w:szCs w:val="22"/>
        </w:rPr>
      </w:pPr>
    </w:p>
    <w:p w:rsidR="008A2E07" w:rsidP="008A2E07" w:rsidRDefault="008A2E07" w14:paraId="6A00C828" w14:textId="77777777">
      <w:pPr>
        <w:ind w:left="720"/>
        <w:jc w:val="both"/>
        <w:rPr>
          <w:rFonts w:cs="Arial"/>
          <w:sz w:val="22"/>
          <w:szCs w:val="22"/>
        </w:rPr>
      </w:pPr>
    </w:p>
    <w:p w:rsidR="00FA1CE6" w:rsidP="00E64726" w:rsidRDefault="00FA1CE6" w14:paraId="06BD5022" w14:textId="77777777">
      <w:pPr>
        <w:numPr>
          <w:ilvl w:val="0"/>
          <w:numId w:val="6"/>
        </w:numPr>
        <w:jc w:val="both"/>
        <w:rPr>
          <w:rFonts w:cs="Arial"/>
          <w:sz w:val="22"/>
          <w:szCs w:val="22"/>
        </w:rPr>
      </w:pPr>
      <w:r>
        <w:rPr>
          <w:rFonts w:cs="Arial"/>
          <w:sz w:val="22"/>
          <w:szCs w:val="22"/>
        </w:rPr>
        <w:lastRenderedPageBreak/>
        <w:t>Smlouva nabývá platnosti a účinnosti dnem podpisu oběma smluvními stranami.</w:t>
      </w:r>
    </w:p>
    <w:p w:rsidR="00FA1CE6" w:rsidP="00E64726" w:rsidRDefault="00FA1CE6" w14:paraId="27B7D84F" w14:textId="77777777">
      <w:pPr>
        <w:rPr>
          <w:rFonts w:cs="Arial"/>
          <w:sz w:val="22"/>
          <w:szCs w:val="22"/>
        </w:rPr>
      </w:pPr>
    </w:p>
    <w:p w:rsidR="00FA1CE6" w:rsidP="00E64726" w:rsidRDefault="00FA1CE6" w14:paraId="1B53DFAC" w14:textId="77777777">
      <w:pPr>
        <w:rPr>
          <w:rFonts w:cs="Arial"/>
          <w:sz w:val="22"/>
          <w:szCs w:val="22"/>
        </w:rPr>
      </w:pPr>
    </w:p>
    <w:p w:rsidR="00FA1CE6" w:rsidP="00E64726" w:rsidRDefault="00FA1CE6" w14:paraId="7BB878B0" w14:textId="77777777">
      <w:pPr>
        <w:rPr>
          <w:rFonts w:cs="Arial"/>
          <w:sz w:val="22"/>
          <w:szCs w:val="22"/>
        </w:rPr>
      </w:pPr>
    </w:p>
    <w:p w:rsidR="00FA1CE6" w:rsidP="00E64726" w:rsidRDefault="00FA1CE6" w14:paraId="6EFAE268" w14:textId="49028C3A">
      <w:pPr>
        <w:rPr>
          <w:rFonts w:cs="Arial"/>
          <w:sz w:val="22"/>
          <w:szCs w:val="22"/>
        </w:rPr>
      </w:pPr>
      <w:r>
        <w:rPr>
          <w:rFonts w:cs="Arial"/>
          <w:sz w:val="22"/>
          <w:szCs w:val="22"/>
        </w:rPr>
        <w:t xml:space="preserve">    V Praze dne           </w:t>
      </w:r>
      <w:r w:rsidR="008A2E07">
        <w:rPr>
          <w:rFonts w:cs="Arial"/>
          <w:sz w:val="22"/>
          <w:szCs w:val="22"/>
        </w:rPr>
        <w:t xml:space="preserve">     2014</w:t>
      </w:r>
      <w:r w:rsidR="008A2E07">
        <w:rPr>
          <w:rFonts w:cs="Arial"/>
          <w:sz w:val="22"/>
          <w:szCs w:val="22"/>
        </w:rPr>
        <w:tab/>
      </w:r>
      <w:r w:rsidR="008A2E07">
        <w:rPr>
          <w:rFonts w:cs="Arial"/>
          <w:sz w:val="22"/>
          <w:szCs w:val="22"/>
        </w:rPr>
        <w:tab/>
        <w:t xml:space="preserve">              </w:t>
      </w:r>
      <w:r w:rsidRPr="008A2E07" w:rsidR="008A2E07">
        <w:rPr>
          <w:rFonts w:cs="Arial"/>
          <w:sz w:val="22"/>
          <w:szCs w:val="22"/>
          <w:highlight w:val="yellow"/>
        </w:rPr>
        <w:t>V ............</w:t>
      </w:r>
      <w:r w:rsidRPr="008A2E07">
        <w:rPr>
          <w:rFonts w:cs="Arial"/>
          <w:sz w:val="22"/>
          <w:szCs w:val="22"/>
          <w:highlight w:val="yellow"/>
        </w:rPr>
        <w:t xml:space="preserve"> dne                   2014</w:t>
      </w:r>
    </w:p>
    <w:p w:rsidR="00FA1CE6" w:rsidP="00E64726" w:rsidRDefault="00FA1CE6" w14:paraId="29CCB455" w14:textId="77777777">
      <w:pPr>
        <w:ind w:left="360"/>
        <w:rPr>
          <w:rFonts w:cs="Arial"/>
          <w:sz w:val="22"/>
          <w:szCs w:val="22"/>
        </w:rPr>
      </w:pPr>
    </w:p>
    <w:p w:rsidR="00FA1CE6" w:rsidP="00E64726" w:rsidRDefault="00FA1CE6" w14:paraId="2D2EE0CB" w14:textId="77777777">
      <w:pPr>
        <w:ind w:left="360"/>
        <w:rPr>
          <w:rFonts w:cs="Arial"/>
          <w:sz w:val="22"/>
          <w:szCs w:val="22"/>
        </w:rPr>
      </w:pPr>
    </w:p>
    <w:p w:rsidR="00FA1CE6" w:rsidP="00E64726" w:rsidRDefault="00FA1CE6" w14:paraId="7A72A342" w14:textId="77777777">
      <w:pPr>
        <w:ind w:left="360"/>
        <w:rPr>
          <w:rFonts w:cs="Arial"/>
          <w:sz w:val="22"/>
          <w:szCs w:val="22"/>
        </w:rPr>
      </w:pPr>
    </w:p>
    <w:p w:rsidR="00FA1CE6" w:rsidP="00E64726" w:rsidRDefault="00FA1CE6" w14:paraId="1AEE212D" w14:textId="08717AD4">
      <w:pPr>
        <w:ind w:left="360"/>
        <w:rPr>
          <w:rFonts w:cs="Arial"/>
          <w:sz w:val="22"/>
          <w:szCs w:val="22"/>
        </w:rPr>
      </w:pPr>
      <w:r>
        <w:rPr>
          <w:rFonts w:cs="Arial"/>
          <w:sz w:val="22"/>
          <w:szCs w:val="22"/>
        </w:rPr>
        <w:t>Objednatel</w:t>
      </w:r>
      <w:r w:rsidR="00775CDB">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0B0BE1">
        <w:rPr>
          <w:rFonts w:cs="Arial"/>
          <w:sz w:val="22"/>
          <w:szCs w:val="22"/>
        </w:rPr>
        <w:t>Poskytovatel:</w:t>
      </w:r>
    </w:p>
    <w:p w:rsidR="00FA1CE6" w:rsidP="00E64726" w:rsidRDefault="00FA1CE6" w14:paraId="3C7B7B1D" w14:textId="77777777">
      <w:pPr>
        <w:ind w:left="360"/>
        <w:rPr>
          <w:rFonts w:cs="Arial"/>
          <w:sz w:val="22"/>
          <w:szCs w:val="22"/>
        </w:rPr>
      </w:pPr>
    </w:p>
    <w:p w:rsidR="00775CDB" w:rsidP="00E64726" w:rsidRDefault="00775CDB" w14:paraId="4BC34FFB" w14:textId="77777777">
      <w:pPr>
        <w:ind w:left="360"/>
        <w:rPr>
          <w:rFonts w:cs="Arial"/>
          <w:sz w:val="22"/>
          <w:szCs w:val="22"/>
        </w:rPr>
      </w:pPr>
    </w:p>
    <w:p w:rsidR="00775CDB" w:rsidP="00E64726" w:rsidRDefault="00775CDB" w14:paraId="1EE01BB7" w14:textId="77777777">
      <w:pPr>
        <w:ind w:left="360"/>
        <w:rPr>
          <w:rFonts w:cs="Arial"/>
          <w:sz w:val="22"/>
          <w:szCs w:val="22"/>
        </w:rPr>
      </w:pPr>
    </w:p>
    <w:p w:rsidR="00FA1CE6" w:rsidP="00E64726" w:rsidRDefault="00FA1CE6" w14:paraId="682ED11D" w14:textId="77777777">
      <w:pPr>
        <w:ind w:left="360"/>
        <w:rPr>
          <w:rFonts w:cs="Arial"/>
          <w:sz w:val="22"/>
          <w:szCs w:val="22"/>
        </w:rPr>
      </w:pPr>
    </w:p>
    <w:p w:rsidR="00FA1CE6" w:rsidP="00E64726" w:rsidRDefault="00FA1CE6" w14:paraId="67192D9C" w14:textId="77777777">
      <w:pPr>
        <w:ind w:left="360"/>
        <w:rPr>
          <w:rFonts w:cs="Arial"/>
          <w:sz w:val="22"/>
          <w:szCs w:val="22"/>
        </w:rPr>
      </w:pPr>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t>…………………………..........</w:t>
      </w:r>
    </w:p>
    <w:p w:rsidR="005759CC" w:rsidP="005759CC" w:rsidRDefault="000550F6" w14:paraId="4BF79EF9" w14:textId="643E3F47">
      <w:pPr>
        <w:ind w:left="360"/>
        <w:rPr>
          <w:rFonts w:cs="Arial"/>
          <w:sz w:val="22"/>
          <w:szCs w:val="22"/>
        </w:rPr>
      </w:pPr>
      <w:r>
        <w:rPr>
          <w:rFonts w:cs="Arial"/>
          <w:sz w:val="22"/>
          <w:szCs w:val="22"/>
        </w:rPr>
        <w:t xml:space="preserve">PaedDr. Jitka </w:t>
      </w:r>
      <w:proofErr w:type="spellStart"/>
      <w:r>
        <w:rPr>
          <w:rFonts w:cs="Arial"/>
          <w:sz w:val="22"/>
          <w:szCs w:val="22"/>
        </w:rPr>
        <w:t>Čádová</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8A2E07">
        <w:rPr>
          <w:rFonts w:cs="Arial"/>
          <w:i/>
          <w:sz w:val="22"/>
          <w:szCs w:val="22"/>
          <w:highlight w:val="yellow"/>
        </w:rPr>
        <w:t>za poskytovatele</w:t>
      </w:r>
    </w:p>
    <w:p w:rsidR="000550F6" w:rsidP="005759CC" w:rsidRDefault="000550F6" w14:paraId="0A48C91B" w14:textId="5608665E">
      <w:pPr>
        <w:ind w:left="360"/>
        <w:rPr>
          <w:rFonts w:cs="Arial"/>
          <w:sz w:val="22"/>
          <w:szCs w:val="22"/>
        </w:rPr>
      </w:pPr>
      <w:r w:rsidRPr="000550F6">
        <w:rPr>
          <w:rFonts w:cs="Arial"/>
          <w:sz w:val="22"/>
          <w:szCs w:val="22"/>
        </w:rPr>
        <w:t>ředitelka</w:t>
      </w:r>
      <w:r w:rsidRPr="000550F6">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8A2E07">
        <w:rPr>
          <w:rFonts w:cs="Arial"/>
          <w:i/>
          <w:sz w:val="22"/>
          <w:szCs w:val="22"/>
          <w:highlight w:val="yellow"/>
        </w:rPr>
        <w:t>funkce</w:t>
      </w:r>
    </w:p>
    <w:p w:rsidR="00775CDB" w:rsidP="005759CC" w:rsidRDefault="00775CDB" w14:paraId="1693F28E" w14:textId="77777777">
      <w:pPr>
        <w:ind w:left="360"/>
        <w:rPr>
          <w:rFonts w:cs="Arial"/>
          <w:sz w:val="22"/>
          <w:szCs w:val="22"/>
        </w:rPr>
      </w:pPr>
    </w:p>
    <w:p w:rsidR="00775CDB" w:rsidP="005759CC" w:rsidRDefault="00775CDB" w14:paraId="44CCF878" w14:textId="77777777">
      <w:pPr>
        <w:ind w:left="360"/>
        <w:rPr>
          <w:rFonts w:cs="Arial"/>
          <w:sz w:val="22"/>
          <w:szCs w:val="22"/>
        </w:rPr>
      </w:pPr>
    </w:p>
    <w:p w:rsidR="00775CDB" w:rsidP="005759CC" w:rsidRDefault="00775CDB" w14:paraId="0664E6FE" w14:textId="77777777">
      <w:pPr>
        <w:ind w:left="360"/>
        <w:rPr>
          <w:rFonts w:cs="Arial"/>
          <w:sz w:val="22"/>
          <w:szCs w:val="22"/>
        </w:rPr>
      </w:pPr>
    </w:p>
    <w:p w:rsidR="00775CDB" w:rsidP="005759CC" w:rsidRDefault="00775CDB" w14:paraId="67FE581E" w14:textId="77777777">
      <w:pPr>
        <w:ind w:left="360"/>
        <w:rPr>
          <w:rFonts w:cs="Arial"/>
          <w:sz w:val="22"/>
          <w:szCs w:val="22"/>
        </w:rPr>
      </w:pPr>
    </w:p>
    <w:p w:rsidR="00775CDB" w:rsidP="005759CC" w:rsidRDefault="00775CDB" w14:paraId="2387596E" w14:textId="77777777">
      <w:pPr>
        <w:ind w:left="360"/>
        <w:rPr>
          <w:rFonts w:cs="Arial"/>
          <w:sz w:val="22"/>
          <w:szCs w:val="22"/>
        </w:rPr>
      </w:pPr>
    </w:p>
    <w:p w:rsidRPr="00EE6513" w:rsidR="00775CDB" w:rsidP="00775CDB" w:rsidRDefault="00775CDB" w14:paraId="1A7EA555" w14:textId="70C2E085">
      <w:pPr>
        <w:rPr>
          <w:rFonts w:cs="Arial"/>
          <w:sz w:val="22"/>
          <w:szCs w:val="22"/>
          <w:u w:val="single"/>
        </w:rPr>
      </w:pPr>
      <w:r w:rsidRPr="00EE6513">
        <w:rPr>
          <w:rFonts w:cs="Arial"/>
          <w:sz w:val="22"/>
          <w:szCs w:val="22"/>
          <w:u w:val="single"/>
        </w:rPr>
        <w:t>Přílohy:</w:t>
      </w:r>
    </w:p>
    <w:p w:rsidR="00775CDB" w:rsidP="00775CDB" w:rsidRDefault="00775CDB" w14:paraId="47F72E95" w14:textId="77777777">
      <w:pPr>
        <w:rPr>
          <w:rFonts w:cs="Arial"/>
          <w:sz w:val="22"/>
          <w:szCs w:val="22"/>
        </w:rPr>
      </w:pPr>
    </w:p>
    <w:p w:rsidR="00775CDB" w:rsidP="00775CDB" w:rsidRDefault="00775CDB" w14:paraId="405919E1" w14:textId="77777777">
      <w:pPr>
        <w:rPr>
          <w:rStyle w:val="Strong"/>
          <w:rFonts w:cs="Arial"/>
          <w:b w:val="false"/>
          <w:sz w:val="22"/>
          <w:szCs w:val="22"/>
        </w:rPr>
      </w:pPr>
      <w:r w:rsidRPr="00143E3F">
        <w:rPr>
          <w:rStyle w:val="Strong"/>
          <w:rFonts w:cs="Arial"/>
          <w:b w:val="false"/>
          <w:sz w:val="22"/>
          <w:szCs w:val="22"/>
        </w:rPr>
        <w:t xml:space="preserve">Příloha č. 1: </w:t>
      </w:r>
      <w:r w:rsidRPr="00143E3F">
        <w:rPr>
          <w:rStyle w:val="Strong"/>
          <w:rFonts w:cs="Arial"/>
          <w:b w:val="false"/>
          <w:sz w:val="22"/>
          <w:szCs w:val="22"/>
        </w:rPr>
        <w:tab/>
      </w:r>
      <w:r>
        <w:rPr>
          <w:rStyle w:val="Strong"/>
          <w:rFonts w:cs="Arial"/>
          <w:b w:val="false"/>
          <w:sz w:val="22"/>
          <w:szCs w:val="22"/>
        </w:rPr>
        <w:t>Zadávací dokumentace související veřejné zakázky</w:t>
      </w:r>
    </w:p>
    <w:p w:rsidRPr="00143E3F" w:rsidR="00775CDB" w:rsidP="00775CDB" w:rsidRDefault="00775CDB" w14:paraId="3542AB26" w14:textId="77777777">
      <w:pPr>
        <w:rPr>
          <w:rStyle w:val="Strong"/>
          <w:rFonts w:cs="Arial"/>
          <w:b w:val="false"/>
          <w:sz w:val="22"/>
          <w:szCs w:val="22"/>
        </w:rPr>
      </w:pPr>
      <w:r>
        <w:rPr>
          <w:rStyle w:val="Strong"/>
          <w:rFonts w:cs="Arial"/>
          <w:b w:val="false"/>
          <w:sz w:val="22"/>
          <w:szCs w:val="22"/>
        </w:rPr>
        <w:t>Příloha č. 2:</w:t>
      </w:r>
      <w:r>
        <w:rPr>
          <w:rStyle w:val="Strong"/>
          <w:rFonts w:cs="Arial"/>
          <w:b w:val="false"/>
          <w:sz w:val="22"/>
          <w:szCs w:val="22"/>
        </w:rPr>
        <w:tab/>
        <w:t>Pojistná smlouva (kopie přiložena v souladu s čl. X bod 1)</w:t>
      </w:r>
    </w:p>
    <w:p w:rsidR="00775CDB" w:rsidP="005759CC" w:rsidRDefault="00775CDB" w14:paraId="07997597" w14:textId="77777777">
      <w:pPr>
        <w:ind w:left="360"/>
        <w:rPr>
          <w:rFonts w:cs="Arial"/>
          <w:sz w:val="22"/>
          <w:szCs w:val="22"/>
        </w:rPr>
      </w:pPr>
    </w:p>
    <w:sectPr w:rsidR="00775CDB" w:rsidSect="001663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76ADD" w:rsidRDefault="00176ADD" w14:paraId="6DFB5EF5" w14:textId="77777777">
      <w:r>
        <w:separator/>
      </w:r>
    </w:p>
  </w:endnote>
  <w:endnote w:type="continuationSeparator" w:id="0">
    <w:p w:rsidR="00176ADD" w:rsidRDefault="00176ADD" w14:paraId="6A5F569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015234676"/>
      <w:docPartObj>
        <w:docPartGallery w:val="Page Numbers (Bottom of Page)"/>
        <w:docPartUnique/>
      </w:docPartObj>
    </w:sdtPr>
    <w:sdtEndPr/>
    <w:sdtContent>
      <w:sdt>
        <w:sdtPr>
          <w:id w:val="-1769616900"/>
          <w:docPartObj>
            <w:docPartGallery w:val="Page Numbers (Top of Page)"/>
            <w:docPartUnique/>
          </w:docPartObj>
        </w:sdtPr>
        <w:sdtEndPr/>
        <w:sdtContent>
          <w:p w:rsidR="00176ADD" w:rsidP="00EE6513" w:rsidRDefault="00176ADD" w14:paraId="3D33CA3A" w14:textId="77777777">
            <w:pPr>
              <w:pStyle w:val="Footer"/>
              <w:jc w:val="center"/>
              <w:rPr>
                <w:sz w:val="16"/>
                <w:szCs w:val="16"/>
              </w:rPr>
            </w:pPr>
            <w:r w:rsidRPr="00EE6513">
              <w:rPr>
                <w:sz w:val="16"/>
                <w:szCs w:val="16"/>
              </w:rPr>
              <w:t>Projekt „Posílení vedení a řízení v PMS ČR“ (Registrační číslo: CZ.1.04/4.1.00/B6.00020)</w:t>
            </w:r>
          </w:p>
          <w:p w:rsidR="00176ADD" w:rsidP="00EE6513" w:rsidRDefault="00176ADD" w14:paraId="2624C2FB" w14:textId="77777777">
            <w:pPr>
              <w:pStyle w:val="Footer"/>
              <w:jc w:val="center"/>
              <w:rPr>
                <w:sz w:val="16"/>
                <w:szCs w:val="16"/>
              </w:rPr>
            </w:pPr>
          </w:p>
          <w:p w:rsidR="00176ADD" w:rsidP="00EE6513" w:rsidRDefault="00176ADD" w14:paraId="77C1C96C" w14:textId="06E1F947">
            <w:pPr>
              <w:pStyle w:val="Footer"/>
              <w:jc w:val="center"/>
            </w:pPr>
            <w:r w:rsidRPr="00EE6513">
              <w:rPr>
                <w:sz w:val="16"/>
                <w:szCs w:val="16"/>
              </w:rPr>
              <w:t xml:space="preserve">Stránka </w:t>
            </w:r>
            <w:r w:rsidRPr="00EE6513">
              <w:rPr>
                <w:b/>
                <w:bCs/>
                <w:sz w:val="16"/>
                <w:szCs w:val="16"/>
              </w:rPr>
              <w:fldChar w:fldCharType="begin"/>
            </w:r>
            <w:r w:rsidRPr="00EE6513">
              <w:rPr>
                <w:b/>
                <w:bCs/>
                <w:sz w:val="16"/>
                <w:szCs w:val="16"/>
              </w:rPr>
              <w:instrText>PAGE</w:instrText>
            </w:r>
            <w:r w:rsidRPr="00EE6513">
              <w:rPr>
                <w:b/>
                <w:bCs/>
                <w:sz w:val="16"/>
                <w:szCs w:val="16"/>
              </w:rPr>
              <w:fldChar w:fldCharType="separate"/>
            </w:r>
            <w:r w:rsidR="000977DB">
              <w:rPr>
                <w:b/>
                <w:bCs/>
                <w:noProof/>
                <w:sz w:val="16"/>
                <w:szCs w:val="16"/>
              </w:rPr>
              <w:t>1</w:t>
            </w:r>
            <w:r w:rsidRPr="00EE6513">
              <w:rPr>
                <w:b/>
                <w:bCs/>
                <w:sz w:val="16"/>
                <w:szCs w:val="16"/>
              </w:rPr>
              <w:fldChar w:fldCharType="end"/>
            </w:r>
            <w:r w:rsidRPr="00EE6513">
              <w:rPr>
                <w:sz w:val="16"/>
                <w:szCs w:val="16"/>
              </w:rPr>
              <w:t xml:space="preserve"> z </w:t>
            </w:r>
            <w:r w:rsidRPr="00EE6513">
              <w:rPr>
                <w:b/>
                <w:bCs/>
                <w:sz w:val="16"/>
                <w:szCs w:val="16"/>
              </w:rPr>
              <w:fldChar w:fldCharType="begin"/>
            </w:r>
            <w:r w:rsidRPr="00EE6513">
              <w:rPr>
                <w:b/>
                <w:bCs/>
                <w:sz w:val="16"/>
                <w:szCs w:val="16"/>
              </w:rPr>
              <w:instrText>NUMPAGES</w:instrText>
            </w:r>
            <w:r w:rsidRPr="00EE6513">
              <w:rPr>
                <w:b/>
                <w:bCs/>
                <w:sz w:val="16"/>
                <w:szCs w:val="16"/>
              </w:rPr>
              <w:fldChar w:fldCharType="separate"/>
            </w:r>
            <w:r w:rsidR="000977DB">
              <w:rPr>
                <w:b/>
                <w:bCs/>
                <w:noProof/>
                <w:sz w:val="16"/>
                <w:szCs w:val="16"/>
              </w:rPr>
              <w:t>9</w:t>
            </w:r>
            <w:r w:rsidRPr="00EE6513">
              <w:rPr>
                <w:b/>
                <w:bCs/>
                <w:sz w:val="16"/>
                <w:szCs w:val="16"/>
              </w:rPr>
              <w:fldChar w:fldCharType="end"/>
            </w:r>
          </w:p>
        </w:sdtContent>
      </w:sdt>
    </w:sdtContent>
  </w:sdt>
  <w:p w:rsidRPr="0080075F" w:rsidR="00176ADD" w:rsidP="00C926CE" w:rsidRDefault="00176ADD" w14:paraId="2856DA76" w14:textId="01A37B67">
    <w:pPr>
      <w:pStyle w:val="Header"/>
      <w:rPr>
        <w:sz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76ADD" w:rsidRDefault="00176ADD" w14:paraId="249F60FE" w14:textId="77777777">
      <w:r>
        <w:separator/>
      </w:r>
    </w:p>
  </w:footnote>
  <w:footnote w:type="continuationSeparator" w:id="0">
    <w:p w:rsidR="00176ADD" w:rsidRDefault="00176ADD" w14:paraId="10976E0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176ADD" w:rsidP="009A34C7" w:rsidRDefault="000977DB" w14:paraId="1E20043B" w14:textId="77777777">
    <w:pPr>
      <w:pStyle w:val="Header"/>
    </w:pPr>
    <w:r>
      <w:pict w14:anchorId="3F018AA8">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35pt;height:48.65pt" id="_x0000_i1025">
          <v:imagedata o:title="" r:id="rId1"/>
        </v:shape>
      </w:pict>
    </w:r>
  </w:p>
  <w:p w:rsidR="00176ADD" w:rsidRDefault="00176ADD" w14:paraId="4D4F201A" w14:textId="77777777">
    <w:pPr>
      <w:pStyle w:val="Header"/>
    </w:pPr>
  </w:p>
  <w:p w:rsidR="00176ADD" w:rsidP="00A87F99" w:rsidRDefault="00176ADD" w14:paraId="6F8F6906" w14:textId="77777777">
    <w:pPr>
      <w:pStyle w:val="Header"/>
      <w:jc w:val="center"/>
    </w:pPr>
  </w:p>
  <w:p w:rsidRPr="00EE6513" w:rsidR="00176ADD" w:rsidP="00A87F99" w:rsidRDefault="00176ADD" w14:paraId="6BBCF460" w14:textId="77777777">
    <w:pPr>
      <w:pStyle w:val="Header"/>
      <w:jc w:val="center"/>
      <w:rPr>
        <w:sz w:val="18"/>
        <w:szCs w:val="18"/>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AEB0459"/>
    <w:multiLevelType w:val="hybridMultilevel"/>
    <w:tmpl w:val="F5CE93AE"/>
    <w:lvl w:ilvl="0" w:tplc="0405000F">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0DB92687"/>
    <w:multiLevelType w:val="hybridMultilevel"/>
    <w:tmpl w:val="8D48873C"/>
    <w:lvl w:ilvl="0" w:tplc="0405000F">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0FFB453D"/>
    <w:multiLevelType w:val="hybridMultilevel"/>
    <w:tmpl w:val="05A03556"/>
    <w:lvl w:ilvl="0" w:tplc="0405000F">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4EA16FC"/>
    <w:multiLevelType w:val="multilevel"/>
    <w:tmpl w:val="2C32EB4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b w:val="false"/>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4">
    <w:nsid w:val="16DF1BC8"/>
    <w:multiLevelType w:val="singleLevel"/>
    <w:tmpl w:val="CE4CC97E"/>
    <w:lvl w:ilvl="0">
      <w:start w:val="1"/>
      <w:numFmt w:val="decimal"/>
      <w:lvlText w:val="(%1)"/>
      <w:legacy w:legacy="true" w:legacySpace="0" w:legacyIndent="426"/>
      <w:lvlJc w:val="left"/>
      <w:pPr>
        <w:ind w:left="426" w:hanging="426"/>
      </w:pPr>
      <w:rPr>
        <w:rFonts w:cs="Times New Roman"/>
      </w:rPr>
    </w:lvl>
  </w:abstractNum>
  <w:abstractNum w:abstractNumId="5">
    <w:nsid w:val="1AC22E63"/>
    <w:multiLevelType w:val="multilevel"/>
    <w:tmpl w:val="021E7326"/>
    <w:lvl w:ilvl="0">
      <w:start w:val="1"/>
      <w:numFmt w:val="decimal"/>
      <w:lvlText w:val="%1."/>
      <w:lvlJc w:val="left"/>
      <w:pPr>
        <w:tabs>
          <w:tab w:val="num" w:pos="720"/>
        </w:tabs>
        <w:ind w:left="720" w:hanging="360"/>
      </w:pPr>
      <w:rPr>
        <w:rFonts w:cs="Times New Roman"/>
      </w:rPr>
    </w:lvl>
    <w:lvl w:ilvl="1">
      <w:start w:val="1"/>
      <w:numFmt w:val="decimal"/>
      <w:lvlText w:val="3.%2."/>
      <w:lvlJc w:val="left"/>
      <w:pPr>
        <w:tabs>
          <w:tab w:val="num" w:pos="720"/>
        </w:tabs>
        <w:ind w:left="720" w:hanging="360"/>
      </w:pPr>
      <w:rPr>
        <w:rFonts w:hint="default" w:ascii="Arial" w:hAnsi="Arial" w:cs="Times New Roman"/>
        <w:b/>
        <w:i w:val="false"/>
        <w:color w:val="auto"/>
        <w:sz w:val="18"/>
        <w:szCs w:val="18"/>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6">
    <w:nsid w:val="1C482F85"/>
    <w:multiLevelType w:val="hybridMultilevel"/>
    <w:tmpl w:val="57363D18"/>
    <w:lvl w:ilvl="0" w:tplc="0405000F">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7">
    <w:nsid w:val="259B526E"/>
    <w:multiLevelType w:val="hybridMultilevel"/>
    <w:tmpl w:val="04E4D77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28E342EA"/>
    <w:multiLevelType w:val="hybridMultilevel"/>
    <w:tmpl w:val="3E3CF108"/>
    <w:lvl w:ilvl="0" w:tplc="0405000F">
      <w:start w:val="1"/>
      <w:numFmt w:val="decimal"/>
      <w:lvlText w:val="%1."/>
      <w:lvlJc w:val="left"/>
      <w:pPr>
        <w:tabs>
          <w:tab w:val="num" w:pos="720"/>
        </w:tabs>
        <w:ind w:left="720" w:hanging="360"/>
      </w:pPr>
      <w:rPr>
        <w:rFonts w:hint="default" w:cs="Times New Roman"/>
      </w:rPr>
    </w:lvl>
    <w:lvl w:ilvl="1" w:tplc="0405000B">
      <w:start w:val="1"/>
      <w:numFmt w:val="bullet"/>
      <w:lvlText w:val=""/>
      <w:lvlJc w:val="left"/>
      <w:pPr>
        <w:tabs>
          <w:tab w:val="num" w:pos="1440"/>
        </w:tabs>
        <w:ind w:left="1440" w:hanging="360"/>
      </w:pPr>
      <w:rPr>
        <w:rFonts w:hint="default" w:ascii="Wingdings" w:hAnsi="Wingdings"/>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9">
    <w:nsid w:val="2A66589B"/>
    <w:multiLevelType w:val="hybridMultilevel"/>
    <w:tmpl w:val="F63014B8"/>
    <w:lvl w:ilvl="0" w:tplc="0405000F">
      <w:start w:val="1"/>
      <w:numFmt w:val="decimal"/>
      <w:lvlText w:val="%1."/>
      <w:lvlJc w:val="left"/>
      <w:pPr>
        <w:tabs>
          <w:tab w:val="num" w:pos="720"/>
        </w:tabs>
        <w:ind w:left="720" w:hanging="360"/>
      </w:pPr>
      <w:rPr>
        <w:rFonts w:hint="default" w:cs="Times New Roman"/>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354A0DDC"/>
    <w:multiLevelType w:val="hybridMultilevel"/>
    <w:tmpl w:val="D9400A88"/>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1">
    <w:nsid w:val="3E7D08C1"/>
    <w:multiLevelType w:val="hybridMultilevel"/>
    <w:tmpl w:val="88B29E0E"/>
    <w:lvl w:ilvl="0" w:tplc="8AC660D6">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47FF3F13"/>
    <w:multiLevelType w:val="hybridMultilevel"/>
    <w:tmpl w:val="5F18A9A2"/>
    <w:lvl w:ilvl="0" w:tplc="0405000F">
      <w:start w:val="1"/>
      <w:numFmt w:val="decimal"/>
      <w:lvlText w:val="%1."/>
      <w:lvlJc w:val="left"/>
      <w:pPr>
        <w:tabs>
          <w:tab w:val="num" w:pos="720"/>
        </w:tabs>
        <w:ind w:left="720" w:hanging="360"/>
      </w:pPr>
      <w:rPr>
        <w:rFonts w:hint="default" w:cs="Times New Roman"/>
      </w:rPr>
    </w:lvl>
    <w:lvl w:ilvl="1" w:tplc="4F443400">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3">
    <w:nsid w:val="545E70C9"/>
    <w:multiLevelType w:val="hybridMultilevel"/>
    <w:tmpl w:val="B0F2A002"/>
    <w:lvl w:ilvl="0" w:tplc="04050001">
      <w:start w:val="1"/>
      <w:numFmt w:val="bullet"/>
      <w:lvlText w:val=""/>
      <w:lvlJc w:val="left"/>
      <w:pPr>
        <w:tabs>
          <w:tab w:val="num" w:pos="1428"/>
        </w:tabs>
        <w:ind w:left="1428" w:hanging="360"/>
      </w:pPr>
      <w:rPr>
        <w:rFonts w:hint="default" w:ascii="Symbol" w:hAnsi="Symbol"/>
      </w:rPr>
    </w:lvl>
    <w:lvl w:ilvl="1" w:tplc="04050003" w:tentative="true">
      <w:start w:val="1"/>
      <w:numFmt w:val="bullet"/>
      <w:lvlText w:val="o"/>
      <w:lvlJc w:val="left"/>
      <w:pPr>
        <w:tabs>
          <w:tab w:val="num" w:pos="2148"/>
        </w:tabs>
        <w:ind w:left="2148" w:hanging="360"/>
      </w:pPr>
      <w:rPr>
        <w:rFonts w:hint="default" w:ascii="Courier New" w:hAnsi="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4">
    <w:nsid w:val="5E384F4F"/>
    <w:multiLevelType w:val="hybridMultilevel"/>
    <w:tmpl w:val="4DBEECAA"/>
    <w:lvl w:ilvl="0" w:tplc="0405000F">
      <w:start w:val="1"/>
      <w:numFmt w:val="decimal"/>
      <w:lvlText w:val="%1."/>
      <w:lvlJc w:val="left"/>
      <w:pPr>
        <w:tabs>
          <w:tab w:val="num" w:pos="720"/>
        </w:tabs>
        <w:ind w:left="720" w:hanging="360"/>
      </w:pPr>
      <w:rPr>
        <w:rFonts w:hint="default" w:cs="Times New Roman"/>
      </w:rPr>
    </w:lvl>
    <w:lvl w:ilvl="1" w:tplc="DADA6676">
      <w:start w:val="1"/>
      <w:numFmt w:val="lowerLetter"/>
      <w:lvlText w:val="%2)"/>
      <w:lvlJc w:val="left"/>
      <w:pPr>
        <w:tabs>
          <w:tab w:val="num" w:pos="1440"/>
        </w:tabs>
        <w:ind w:left="1440" w:hanging="360"/>
      </w:pPr>
      <w:rPr>
        <w:rFonts w:hint="default" w:ascii="Arial" w:hAnsi="Arial" w:cs="Arial"/>
        <w:sz w:val="22"/>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5">
    <w:nsid w:val="6DD8366C"/>
    <w:multiLevelType w:val="hybridMultilevel"/>
    <w:tmpl w:val="F5CE93AE"/>
    <w:lvl w:ilvl="0" w:tplc="0405000F">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6">
    <w:nsid w:val="71267E1E"/>
    <w:multiLevelType w:val="multilevel"/>
    <w:tmpl w:val="33DE1C98"/>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3B52FA8"/>
    <w:multiLevelType w:val="hybridMultilevel"/>
    <w:tmpl w:val="1F08C0CC"/>
    <w:lvl w:ilvl="0" w:tplc="04D4A5C6">
      <w:start w:val="1"/>
      <w:numFmt w:val="lowerLetter"/>
      <w:lvlText w:val="%1."/>
      <w:lvlJc w:val="left"/>
      <w:pPr>
        <w:tabs>
          <w:tab w:val="num" w:pos="-348"/>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7C64553A"/>
    <w:multiLevelType w:val="hybridMultilevel"/>
    <w:tmpl w:val="4DBEECAA"/>
    <w:lvl w:ilvl="0" w:tplc="0405000F">
      <w:start w:val="1"/>
      <w:numFmt w:val="decimal"/>
      <w:lvlText w:val="%1."/>
      <w:lvlJc w:val="left"/>
      <w:pPr>
        <w:tabs>
          <w:tab w:val="num" w:pos="720"/>
        </w:tabs>
        <w:ind w:left="720" w:hanging="360"/>
      </w:pPr>
      <w:rPr>
        <w:rFonts w:hint="default" w:cs="Times New Roman"/>
      </w:rPr>
    </w:lvl>
    <w:lvl w:ilvl="1" w:tplc="DADA6676">
      <w:start w:val="1"/>
      <w:numFmt w:val="lowerLetter"/>
      <w:lvlText w:val="%2)"/>
      <w:lvlJc w:val="left"/>
      <w:pPr>
        <w:tabs>
          <w:tab w:val="num" w:pos="1440"/>
        </w:tabs>
        <w:ind w:left="1440" w:hanging="360"/>
      </w:pPr>
      <w:rPr>
        <w:rFonts w:hint="default" w:ascii="Arial" w:hAnsi="Arial" w:cs="Arial"/>
        <w:sz w:val="22"/>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2"/>
  </w:num>
  <w:num w:numId="4">
    <w:abstractNumId w:val="18"/>
  </w:num>
  <w:num w:numId="5">
    <w:abstractNumId w:val="0"/>
  </w:num>
  <w:num w:numId="6">
    <w:abstractNumId w:val="12"/>
  </w:num>
  <w:num w:numId="7">
    <w:abstractNumId w:val="6"/>
  </w:num>
  <w:num w:numId="8">
    <w:abstractNumId w:val="1"/>
  </w:num>
  <w:num w:numId="9">
    <w:abstractNumId w:val="17"/>
  </w:num>
  <w:num w:numId="10">
    <w:abstractNumId w:val="13"/>
  </w:num>
  <w:num w:numId="11">
    <w:abstractNumId w:val="16"/>
  </w:num>
  <w:num w:numId="12">
    <w:abstractNumId w:val="7"/>
  </w:num>
  <w:num w:numId="13">
    <w:abstractNumId w:val="5"/>
  </w:num>
  <w:num w:numId="14">
    <w:abstractNumId w:val="3"/>
  </w:num>
  <w:num w:numId="15">
    <w:abstractNumId w:val="4"/>
  </w:num>
  <w:num w:numId="16">
    <w:abstractNumId w:val="11"/>
  </w:num>
  <w:num w:numId="17">
    <w:abstractNumId w:val="10"/>
  </w:num>
  <w:num w:numId="18">
    <w:abstractNumId w:val="14"/>
  </w:num>
  <w:num w:numId="19">
    <w:abstractNumId w:val="15"/>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David Sommer">
    <w15:presenceInfo w15:providerId="Windows Live" w15:userId="f63298b03ee80cdc"/>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50"/>
  <w:proofState w:spelling="clean" w:grammar="clean"/>
  <w:stylePaneFormatFilter w:val="3F01"/>
  <w:defaultTabStop w:val="708"/>
  <w:hyphenationZone w:val="425"/>
  <w:characterSpacingControl w:val="doNotCompress"/>
  <w:hdrShapeDefaults>
    <o:shapedefaults spidmax="1433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26"/>
    <w:rsid w:val="00005F86"/>
    <w:rsid w:val="00013F00"/>
    <w:rsid w:val="00016DD0"/>
    <w:rsid w:val="000308D0"/>
    <w:rsid w:val="0003524C"/>
    <w:rsid w:val="00036B93"/>
    <w:rsid w:val="00046AD7"/>
    <w:rsid w:val="00047E34"/>
    <w:rsid w:val="00054315"/>
    <w:rsid w:val="000550F6"/>
    <w:rsid w:val="000703E7"/>
    <w:rsid w:val="0007176E"/>
    <w:rsid w:val="0009205D"/>
    <w:rsid w:val="000977DB"/>
    <w:rsid w:val="000A280A"/>
    <w:rsid w:val="000A3222"/>
    <w:rsid w:val="000A76DF"/>
    <w:rsid w:val="000B0BE1"/>
    <w:rsid w:val="000E102C"/>
    <w:rsid w:val="000F519E"/>
    <w:rsid w:val="000F79E4"/>
    <w:rsid w:val="000F7EF3"/>
    <w:rsid w:val="00102A8A"/>
    <w:rsid w:val="00104BBB"/>
    <w:rsid w:val="001050BE"/>
    <w:rsid w:val="00110FA2"/>
    <w:rsid w:val="001133DE"/>
    <w:rsid w:val="00113AC9"/>
    <w:rsid w:val="00122CF1"/>
    <w:rsid w:val="00143E3F"/>
    <w:rsid w:val="00150332"/>
    <w:rsid w:val="0016631F"/>
    <w:rsid w:val="0016720F"/>
    <w:rsid w:val="00176ADD"/>
    <w:rsid w:val="0018398E"/>
    <w:rsid w:val="00194D89"/>
    <w:rsid w:val="001A0BBB"/>
    <w:rsid w:val="001C3471"/>
    <w:rsid w:val="001D080B"/>
    <w:rsid w:val="001D40DB"/>
    <w:rsid w:val="00202005"/>
    <w:rsid w:val="00207C18"/>
    <w:rsid w:val="002227F6"/>
    <w:rsid w:val="00222D2C"/>
    <w:rsid w:val="00226AC5"/>
    <w:rsid w:val="002302A9"/>
    <w:rsid w:val="00235447"/>
    <w:rsid w:val="00244C26"/>
    <w:rsid w:val="00247998"/>
    <w:rsid w:val="00264CBF"/>
    <w:rsid w:val="002861FC"/>
    <w:rsid w:val="002A0DD7"/>
    <w:rsid w:val="002C4C97"/>
    <w:rsid w:val="002E6D4B"/>
    <w:rsid w:val="002F0605"/>
    <w:rsid w:val="002F4F30"/>
    <w:rsid w:val="002F6EE4"/>
    <w:rsid w:val="002F7FAD"/>
    <w:rsid w:val="003044A1"/>
    <w:rsid w:val="00304FD5"/>
    <w:rsid w:val="00313ADB"/>
    <w:rsid w:val="00314E9C"/>
    <w:rsid w:val="00317281"/>
    <w:rsid w:val="003339B6"/>
    <w:rsid w:val="003437EA"/>
    <w:rsid w:val="00353D35"/>
    <w:rsid w:val="00354AE5"/>
    <w:rsid w:val="00356189"/>
    <w:rsid w:val="00360B41"/>
    <w:rsid w:val="0036303C"/>
    <w:rsid w:val="00395389"/>
    <w:rsid w:val="003A1D8A"/>
    <w:rsid w:val="003A783B"/>
    <w:rsid w:val="003B6C58"/>
    <w:rsid w:val="003B7775"/>
    <w:rsid w:val="003C614F"/>
    <w:rsid w:val="003E24F8"/>
    <w:rsid w:val="003E3337"/>
    <w:rsid w:val="003E4769"/>
    <w:rsid w:val="003F1912"/>
    <w:rsid w:val="003F5303"/>
    <w:rsid w:val="00415AA4"/>
    <w:rsid w:val="0044199B"/>
    <w:rsid w:val="00455766"/>
    <w:rsid w:val="00473765"/>
    <w:rsid w:val="004C39B6"/>
    <w:rsid w:val="004D3961"/>
    <w:rsid w:val="00501B30"/>
    <w:rsid w:val="00533AC9"/>
    <w:rsid w:val="00542D9D"/>
    <w:rsid w:val="00544F58"/>
    <w:rsid w:val="0054546B"/>
    <w:rsid w:val="00555933"/>
    <w:rsid w:val="00564EED"/>
    <w:rsid w:val="00565674"/>
    <w:rsid w:val="005759CC"/>
    <w:rsid w:val="00582849"/>
    <w:rsid w:val="00583D89"/>
    <w:rsid w:val="00585140"/>
    <w:rsid w:val="0059458A"/>
    <w:rsid w:val="00595B3D"/>
    <w:rsid w:val="00596179"/>
    <w:rsid w:val="005A7558"/>
    <w:rsid w:val="005B7FC4"/>
    <w:rsid w:val="005D0343"/>
    <w:rsid w:val="005D4FBF"/>
    <w:rsid w:val="005D6698"/>
    <w:rsid w:val="005D7362"/>
    <w:rsid w:val="005E139B"/>
    <w:rsid w:val="005E1BA5"/>
    <w:rsid w:val="005E1E23"/>
    <w:rsid w:val="005F6EC3"/>
    <w:rsid w:val="00602828"/>
    <w:rsid w:val="0060770A"/>
    <w:rsid w:val="0061188B"/>
    <w:rsid w:val="006234CA"/>
    <w:rsid w:val="00623569"/>
    <w:rsid w:val="00623D94"/>
    <w:rsid w:val="00625B1C"/>
    <w:rsid w:val="00626570"/>
    <w:rsid w:val="00634B53"/>
    <w:rsid w:val="00640BE7"/>
    <w:rsid w:val="00643566"/>
    <w:rsid w:val="00645082"/>
    <w:rsid w:val="00652576"/>
    <w:rsid w:val="00654DBA"/>
    <w:rsid w:val="006600A1"/>
    <w:rsid w:val="00663C50"/>
    <w:rsid w:val="00682CCB"/>
    <w:rsid w:val="006901FB"/>
    <w:rsid w:val="00695DE6"/>
    <w:rsid w:val="006A001A"/>
    <w:rsid w:val="006A2D1E"/>
    <w:rsid w:val="006B4B90"/>
    <w:rsid w:val="006C3722"/>
    <w:rsid w:val="006C5FF7"/>
    <w:rsid w:val="006D150A"/>
    <w:rsid w:val="006D4522"/>
    <w:rsid w:val="006D6BA6"/>
    <w:rsid w:val="006E7600"/>
    <w:rsid w:val="006E787D"/>
    <w:rsid w:val="006F08C2"/>
    <w:rsid w:val="007175BC"/>
    <w:rsid w:val="00732E0D"/>
    <w:rsid w:val="00740518"/>
    <w:rsid w:val="00741CAF"/>
    <w:rsid w:val="00744542"/>
    <w:rsid w:val="00745A39"/>
    <w:rsid w:val="00751625"/>
    <w:rsid w:val="00771333"/>
    <w:rsid w:val="00771875"/>
    <w:rsid w:val="00775CDB"/>
    <w:rsid w:val="007844C3"/>
    <w:rsid w:val="00791DF0"/>
    <w:rsid w:val="007972A2"/>
    <w:rsid w:val="007978BD"/>
    <w:rsid w:val="007A4503"/>
    <w:rsid w:val="007B23C3"/>
    <w:rsid w:val="007B54AC"/>
    <w:rsid w:val="007B6BBE"/>
    <w:rsid w:val="007B739A"/>
    <w:rsid w:val="007C6F97"/>
    <w:rsid w:val="007D26FD"/>
    <w:rsid w:val="007D30EC"/>
    <w:rsid w:val="007D4883"/>
    <w:rsid w:val="007E1A90"/>
    <w:rsid w:val="007E70BA"/>
    <w:rsid w:val="007F0A4D"/>
    <w:rsid w:val="007F3F9F"/>
    <w:rsid w:val="007F5973"/>
    <w:rsid w:val="007F79A2"/>
    <w:rsid w:val="0080075F"/>
    <w:rsid w:val="0080098C"/>
    <w:rsid w:val="00802358"/>
    <w:rsid w:val="0081255F"/>
    <w:rsid w:val="008260C5"/>
    <w:rsid w:val="00833804"/>
    <w:rsid w:val="00837CC5"/>
    <w:rsid w:val="0085000B"/>
    <w:rsid w:val="008515EC"/>
    <w:rsid w:val="00852ABD"/>
    <w:rsid w:val="00857A25"/>
    <w:rsid w:val="00872546"/>
    <w:rsid w:val="00891612"/>
    <w:rsid w:val="00893AE9"/>
    <w:rsid w:val="008A2E07"/>
    <w:rsid w:val="008C6517"/>
    <w:rsid w:val="008D057E"/>
    <w:rsid w:val="008D5534"/>
    <w:rsid w:val="008E0967"/>
    <w:rsid w:val="008F37E7"/>
    <w:rsid w:val="008F4334"/>
    <w:rsid w:val="008F69D6"/>
    <w:rsid w:val="008F6FF7"/>
    <w:rsid w:val="009041D0"/>
    <w:rsid w:val="00907AE5"/>
    <w:rsid w:val="00907CBB"/>
    <w:rsid w:val="00910A11"/>
    <w:rsid w:val="00923AD0"/>
    <w:rsid w:val="00927D9F"/>
    <w:rsid w:val="00946F0C"/>
    <w:rsid w:val="00954879"/>
    <w:rsid w:val="00955915"/>
    <w:rsid w:val="00984ABD"/>
    <w:rsid w:val="0098757B"/>
    <w:rsid w:val="009A2319"/>
    <w:rsid w:val="009A34C7"/>
    <w:rsid w:val="009A6174"/>
    <w:rsid w:val="009A7E7F"/>
    <w:rsid w:val="009C47E7"/>
    <w:rsid w:val="009C6CF2"/>
    <w:rsid w:val="009D07F5"/>
    <w:rsid w:val="009D0C80"/>
    <w:rsid w:val="009D5CB5"/>
    <w:rsid w:val="009F05CD"/>
    <w:rsid w:val="009F647B"/>
    <w:rsid w:val="00A00032"/>
    <w:rsid w:val="00A020E8"/>
    <w:rsid w:val="00A040DF"/>
    <w:rsid w:val="00A12FE0"/>
    <w:rsid w:val="00A140CA"/>
    <w:rsid w:val="00A141E9"/>
    <w:rsid w:val="00A17AF4"/>
    <w:rsid w:val="00A4061E"/>
    <w:rsid w:val="00A41C6A"/>
    <w:rsid w:val="00A41EC4"/>
    <w:rsid w:val="00A6489D"/>
    <w:rsid w:val="00A87F99"/>
    <w:rsid w:val="00AA51D5"/>
    <w:rsid w:val="00AA7E74"/>
    <w:rsid w:val="00AB7D62"/>
    <w:rsid w:val="00AC0500"/>
    <w:rsid w:val="00AC0CCD"/>
    <w:rsid w:val="00AC15DE"/>
    <w:rsid w:val="00AC52F5"/>
    <w:rsid w:val="00AD6FC9"/>
    <w:rsid w:val="00AE25FE"/>
    <w:rsid w:val="00AF769F"/>
    <w:rsid w:val="00AF79B5"/>
    <w:rsid w:val="00B014F5"/>
    <w:rsid w:val="00B10532"/>
    <w:rsid w:val="00B35377"/>
    <w:rsid w:val="00B35744"/>
    <w:rsid w:val="00B42B03"/>
    <w:rsid w:val="00B66F72"/>
    <w:rsid w:val="00B72A19"/>
    <w:rsid w:val="00B813B3"/>
    <w:rsid w:val="00B85624"/>
    <w:rsid w:val="00B87A2B"/>
    <w:rsid w:val="00BC6400"/>
    <w:rsid w:val="00BD451D"/>
    <w:rsid w:val="00BD4CC5"/>
    <w:rsid w:val="00BD768C"/>
    <w:rsid w:val="00BE54B5"/>
    <w:rsid w:val="00BE6F47"/>
    <w:rsid w:val="00BE7295"/>
    <w:rsid w:val="00BE7CCE"/>
    <w:rsid w:val="00C019DB"/>
    <w:rsid w:val="00C077BB"/>
    <w:rsid w:val="00C10DEB"/>
    <w:rsid w:val="00C37D7E"/>
    <w:rsid w:val="00C43C96"/>
    <w:rsid w:val="00C45EE2"/>
    <w:rsid w:val="00C619AC"/>
    <w:rsid w:val="00C76627"/>
    <w:rsid w:val="00C861B8"/>
    <w:rsid w:val="00C926CE"/>
    <w:rsid w:val="00C96030"/>
    <w:rsid w:val="00C9642D"/>
    <w:rsid w:val="00CB24A6"/>
    <w:rsid w:val="00CB370A"/>
    <w:rsid w:val="00CC4BB2"/>
    <w:rsid w:val="00CC5AD8"/>
    <w:rsid w:val="00CE296D"/>
    <w:rsid w:val="00CF177C"/>
    <w:rsid w:val="00CF1CB0"/>
    <w:rsid w:val="00CF3502"/>
    <w:rsid w:val="00D00B8D"/>
    <w:rsid w:val="00D171D9"/>
    <w:rsid w:val="00D2719D"/>
    <w:rsid w:val="00D30127"/>
    <w:rsid w:val="00D30467"/>
    <w:rsid w:val="00D33B92"/>
    <w:rsid w:val="00D3507E"/>
    <w:rsid w:val="00D4312C"/>
    <w:rsid w:val="00D43FA8"/>
    <w:rsid w:val="00D52CAD"/>
    <w:rsid w:val="00D556A1"/>
    <w:rsid w:val="00D5666A"/>
    <w:rsid w:val="00D629AB"/>
    <w:rsid w:val="00D63D8A"/>
    <w:rsid w:val="00D647E7"/>
    <w:rsid w:val="00D71005"/>
    <w:rsid w:val="00D766D5"/>
    <w:rsid w:val="00D76BA3"/>
    <w:rsid w:val="00D80721"/>
    <w:rsid w:val="00D90208"/>
    <w:rsid w:val="00D96A69"/>
    <w:rsid w:val="00DA62C7"/>
    <w:rsid w:val="00DD0AE6"/>
    <w:rsid w:val="00DD4805"/>
    <w:rsid w:val="00DE07F3"/>
    <w:rsid w:val="00DE43CB"/>
    <w:rsid w:val="00DF4E2E"/>
    <w:rsid w:val="00E00ADB"/>
    <w:rsid w:val="00E03E62"/>
    <w:rsid w:val="00E13078"/>
    <w:rsid w:val="00E2332B"/>
    <w:rsid w:val="00E2358A"/>
    <w:rsid w:val="00E24A34"/>
    <w:rsid w:val="00E513D5"/>
    <w:rsid w:val="00E5488C"/>
    <w:rsid w:val="00E54C50"/>
    <w:rsid w:val="00E64726"/>
    <w:rsid w:val="00E706E1"/>
    <w:rsid w:val="00E71831"/>
    <w:rsid w:val="00EB0550"/>
    <w:rsid w:val="00EB6B08"/>
    <w:rsid w:val="00ED0D16"/>
    <w:rsid w:val="00EE6513"/>
    <w:rsid w:val="00EF5428"/>
    <w:rsid w:val="00F03D60"/>
    <w:rsid w:val="00F345A1"/>
    <w:rsid w:val="00F420F6"/>
    <w:rsid w:val="00F43D08"/>
    <w:rsid w:val="00F451EC"/>
    <w:rsid w:val="00F5620D"/>
    <w:rsid w:val="00F57EF1"/>
    <w:rsid w:val="00F65788"/>
    <w:rsid w:val="00F831BE"/>
    <w:rsid w:val="00F91249"/>
    <w:rsid w:val="00FA0928"/>
    <w:rsid w:val="00FA1CE6"/>
    <w:rsid w:val="00FA7FAD"/>
    <w:rsid w:val="00FB0D72"/>
    <w:rsid w:val="00FB266F"/>
    <w:rsid w:val="00FB292F"/>
    <w:rsid w:val="00FB7543"/>
    <w:rsid w:val="00FC2E82"/>
    <w:rsid w:val="00FD72C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4339" v:ext="edit"/>
    <o:shapelayout v:ext="edit">
      <o:idmap data="1" v:ext="edit"/>
    </o:shapelayout>
  </w:shapeDefaults>
  <w:decimalSymbol w:val=","/>
  <w:listSeparator w:val=";"/>
  <w14:docId w14:val="2E8F3DF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76">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true" w:uiPriority="0" w:semiHidden="false" w:unhideWhenUsed="false"/>
    <w:lsdException w:name="caption" w:locked="true" w:uiPriority="0" w:qFormat="true"/>
    <w:lsdException w:name="List Number" w:locked="true" w:uiPriority="0" w:semiHidden="false" w:unhideWhenUsed="false"/>
    <w:lsdException w:name="List 4" w:locked="true" w:uiPriority="0" w:semiHidden="false" w:unhideWhenUsed="false"/>
    <w:lsdException w:name="List 5" w:locked="true" w:uiPriority="0" w:semiHidden="false" w:unhideWhenUsed="false"/>
    <w:lsdException w:name="Title" w:locked="true" w:uiPriority="0" w:semiHidden="false" w:unhideWhenUsed="false" w:qFormat="true"/>
    <w:lsdException w:name="Default Paragraph Font" w:uiPriority="1"/>
    <w:lsdException w:name="Subtitle" w:locked="true" w:uiPriority="0" w:semiHidden="false" w:unhideWhenUsed="false" w:qFormat="true"/>
    <w:lsdException w:name="Salutation" w:locked="true" w:uiPriority="0" w:semiHidden="false" w:unhideWhenUsed="false"/>
    <w:lsdException w:name="Date" w:locked="true" w:uiPriority="0" w:semiHidden="false" w:unhideWhenUsed="false"/>
    <w:lsdException w:name="Body Text First Indent" w:locked="true" w:uiPriority="0" w:semiHidden="false" w:unhideWhenUsed="fals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E64726"/>
    <w:rPr>
      <w:rFonts w:ascii="Arial" w:hAnsi="Arial"/>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Footer">
    <w:name w:val="footer"/>
    <w:basedOn w:val="Normal"/>
    <w:link w:val="FooterChar"/>
    <w:uiPriority w:val="99"/>
    <w:rsid w:val="00E64726"/>
    <w:pPr>
      <w:tabs>
        <w:tab w:val="center" w:pos="4536"/>
        <w:tab w:val="right" w:pos="9072"/>
      </w:tabs>
    </w:pPr>
  </w:style>
  <w:style w:type="character" w:styleId="FooterChar" w:customStyle="true">
    <w:name w:val="Footer Char"/>
    <w:link w:val="Footer"/>
    <w:uiPriority w:val="99"/>
    <w:locked/>
    <w:rsid w:val="00E64726"/>
    <w:rPr>
      <w:rFonts w:ascii="Arial" w:hAnsi="Arial"/>
      <w:lang w:val="cs-CZ" w:eastAsia="en-US"/>
    </w:rPr>
  </w:style>
  <w:style w:type="character" w:styleId="Hyperlink">
    <w:name w:val="Hyperlink"/>
    <w:uiPriority w:val="99"/>
    <w:rsid w:val="00E64726"/>
    <w:rPr>
      <w:rFonts w:cs="Times New Roman"/>
      <w:color w:val="0000FF"/>
      <w:u w:val="single"/>
    </w:rPr>
  </w:style>
  <w:style w:type="paragraph" w:styleId="Subtitle">
    <w:name w:val="Subtitle"/>
    <w:basedOn w:val="Normal"/>
    <w:link w:val="SubtitleChar"/>
    <w:uiPriority w:val="99"/>
    <w:qFormat/>
    <w:rsid w:val="00E64726"/>
    <w:pPr>
      <w:jc w:val="center"/>
    </w:pPr>
    <w:rPr>
      <w:rFonts w:ascii="Times New Roman" w:hAnsi="Times New Roman"/>
      <w:b/>
      <w:bCs/>
      <w:sz w:val="28"/>
      <w:szCs w:val="24"/>
      <w:lang w:eastAsia="cs-CZ"/>
    </w:rPr>
  </w:style>
  <w:style w:type="character" w:styleId="SubtitleChar" w:customStyle="true">
    <w:name w:val="Subtitle Char"/>
    <w:link w:val="Subtitle"/>
    <w:uiPriority w:val="99"/>
    <w:locked/>
    <w:rsid w:val="00E64726"/>
    <w:rPr>
      <w:b/>
      <w:sz w:val="24"/>
      <w:lang w:val="cs-CZ" w:eastAsia="cs-CZ"/>
    </w:rPr>
  </w:style>
  <w:style w:type="paragraph" w:styleId="BodyText">
    <w:name w:val="Body Text"/>
    <w:basedOn w:val="Normal"/>
    <w:link w:val="BodyTextChar"/>
    <w:uiPriority w:val="99"/>
    <w:rsid w:val="00264CBF"/>
    <w:rPr>
      <w:rFonts w:cs="Arial"/>
      <w:b/>
      <w:bCs/>
      <w:lang w:eastAsia="cs-CZ"/>
    </w:rPr>
  </w:style>
  <w:style w:type="character" w:styleId="BodyTextChar" w:customStyle="true">
    <w:name w:val="Body Text Char"/>
    <w:link w:val="BodyText"/>
    <w:uiPriority w:val="99"/>
    <w:semiHidden/>
    <w:rsid w:val="00740FDA"/>
    <w:rPr>
      <w:rFonts w:ascii="Arial" w:hAnsi="Arial"/>
      <w:sz w:val="20"/>
      <w:szCs w:val="20"/>
      <w:lang w:eastAsia="en-US"/>
    </w:rPr>
  </w:style>
  <w:style w:type="paragraph" w:styleId="Header">
    <w:name w:val="header"/>
    <w:basedOn w:val="Normal"/>
    <w:link w:val="HeaderChar"/>
    <w:uiPriority w:val="99"/>
    <w:rsid w:val="00C76627"/>
    <w:pPr>
      <w:tabs>
        <w:tab w:val="center" w:pos="4536"/>
        <w:tab w:val="right" w:pos="9072"/>
      </w:tabs>
    </w:pPr>
  </w:style>
  <w:style w:type="character" w:styleId="HeaderChar" w:customStyle="true">
    <w:name w:val="Header Char"/>
    <w:link w:val="Header"/>
    <w:uiPriority w:val="99"/>
    <w:locked/>
    <w:rsid w:val="00D76BA3"/>
    <w:rPr>
      <w:rFonts w:ascii="Arial" w:hAnsi="Arial"/>
      <w:lang w:eastAsia="en-US"/>
    </w:rPr>
  </w:style>
  <w:style w:type="character" w:styleId="CommentReference">
    <w:name w:val="annotation reference"/>
    <w:uiPriority w:val="99"/>
    <w:semiHidden/>
    <w:rsid w:val="00C861B8"/>
    <w:rPr>
      <w:rFonts w:cs="Times New Roman"/>
      <w:sz w:val="16"/>
    </w:rPr>
  </w:style>
  <w:style w:type="paragraph" w:styleId="CommentText">
    <w:name w:val="annotation text"/>
    <w:basedOn w:val="Normal"/>
    <w:link w:val="CommentTextChar"/>
    <w:uiPriority w:val="99"/>
    <w:semiHidden/>
    <w:rsid w:val="00C861B8"/>
  </w:style>
  <w:style w:type="character" w:styleId="CommentTextChar" w:customStyle="true">
    <w:name w:val="Comment Text Char"/>
    <w:link w:val="CommentText"/>
    <w:uiPriority w:val="99"/>
    <w:semiHidden/>
    <w:locked/>
    <w:rsid w:val="00415AA4"/>
    <w:rPr>
      <w:rFonts w:ascii="Arial" w:hAnsi="Arial"/>
      <w:lang w:val="cs-CZ" w:eastAsia="en-US"/>
    </w:rPr>
  </w:style>
  <w:style w:type="paragraph" w:styleId="CommentSubject">
    <w:name w:val="annotation subject"/>
    <w:basedOn w:val="CommentText"/>
    <w:next w:val="CommentText"/>
    <w:link w:val="CommentSubjectChar"/>
    <w:uiPriority w:val="99"/>
    <w:semiHidden/>
    <w:rsid w:val="00C861B8"/>
    <w:rPr>
      <w:b/>
      <w:bCs/>
    </w:rPr>
  </w:style>
  <w:style w:type="character" w:styleId="CommentSubjectChar" w:customStyle="true">
    <w:name w:val="Comment Subject Char"/>
    <w:link w:val="CommentSubject"/>
    <w:uiPriority w:val="99"/>
    <w:semiHidden/>
    <w:rsid w:val="00740FDA"/>
    <w:rPr>
      <w:rFonts w:ascii="Arial" w:hAnsi="Arial"/>
      <w:b/>
      <w:bCs/>
      <w:sz w:val="20"/>
      <w:szCs w:val="20"/>
      <w:lang w:val="cs-CZ" w:eastAsia="en-US"/>
    </w:rPr>
  </w:style>
  <w:style w:type="paragraph" w:styleId="BalloonText">
    <w:name w:val="Balloon Text"/>
    <w:basedOn w:val="Normal"/>
    <w:link w:val="BalloonTextChar"/>
    <w:uiPriority w:val="99"/>
    <w:semiHidden/>
    <w:rsid w:val="00C861B8"/>
    <w:rPr>
      <w:rFonts w:ascii="Tahoma" w:hAnsi="Tahoma" w:cs="Tahoma"/>
      <w:sz w:val="16"/>
      <w:szCs w:val="16"/>
    </w:rPr>
  </w:style>
  <w:style w:type="character" w:styleId="BalloonTextChar" w:customStyle="true">
    <w:name w:val="Balloon Text Char"/>
    <w:link w:val="BalloonText"/>
    <w:uiPriority w:val="99"/>
    <w:semiHidden/>
    <w:rsid w:val="00740FDA"/>
    <w:rPr>
      <w:sz w:val="0"/>
      <w:szCs w:val="0"/>
      <w:lang w:eastAsia="en-US"/>
    </w:rPr>
  </w:style>
  <w:style w:type="paragraph" w:styleId="Odstavecseseznamem1" w:customStyle="true">
    <w:name w:val="Odstavec se seznamem1"/>
    <w:basedOn w:val="Normal"/>
    <w:uiPriority w:val="99"/>
    <w:rsid w:val="00415AA4"/>
    <w:pPr>
      <w:ind w:left="720"/>
      <w:contextualSpacing/>
    </w:pPr>
    <w:rPr>
      <w:rFonts w:ascii="Times New Roman" w:hAnsi="Times New Roman"/>
      <w:sz w:val="24"/>
      <w:szCs w:val="24"/>
      <w:lang w:eastAsia="cs-CZ"/>
    </w:rPr>
  </w:style>
  <w:style w:type="paragraph" w:styleId="FootnoteText">
    <w:name w:val="footnote text"/>
    <w:basedOn w:val="Normal"/>
    <w:link w:val="FootnoteTextChar"/>
    <w:uiPriority w:val="99"/>
    <w:semiHidden/>
    <w:rsid w:val="005D0343"/>
  </w:style>
  <w:style w:type="character" w:styleId="FootnoteTextChar" w:customStyle="true">
    <w:name w:val="Footnote Text Char"/>
    <w:link w:val="FootnoteText"/>
    <w:uiPriority w:val="99"/>
    <w:semiHidden/>
    <w:rsid w:val="00740FDA"/>
    <w:rPr>
      <w:rFonts w:ascii="Arial" w:hAnsi="Arial"/>
      <w:sz w:val="20"/>
      <w:szCs w:val="20"/>
      <w:lang w:eastAsia="en-US"/>
    </w:rPr>
  </w:style>
  <w:style w:type="character" w:styleId="FootnoteReference">
    <w:name w:val="footnote reference"/>
    <w:uiPriority w:val="99"/>
    <w:semiHidden/>
    <w:rsid w:val="005D0343"/>
    <w:rPr>
      <w:rFonts w:cs="Times New Roman"/>
      <w:vertAlign w:val="superscript"/>
    </w:rPr>
  </w:style>
  <w:style w:type="paragraph" w:styleId="ListParagraph">
    <w:name w:val="List Paragraph"/>
    <w:basedOn w:val="Normal"/>
    <w:uiPriority w:val="99"/>
    <w:qFormat/>
    <w:rsid w:val="00C926CE"/>
    <w:pPr>
      <w:ind w:left="720"/>
      <w:contextualSpacing/>
    </w:pPr>
  </w:style>
  <w:style w:type="character" w:styleId="Strong">
    <w:name w:val="Strong"/>
    <w:uiPriority w:val="99"/>
    <w:qFormat/>
    <w:rsid w:val="00A6489D"/>
    <w:rPr>
      <w:rFonts w:cs="Times New Roman"/>
      <w:b/>
      <w:bCs/>
    </w:rPr>
  </w:style>
  <w:style w:type="paragraph" w:styleId="Revision">
    <w:name w:val="Revision"/>
    <w:hidden/>
    <w:uiPriority w:val="99"/>
    <w:semiHidden/>
    <w:rsid w:val="00CC4BB2"/>
    <w:rPr>
      <w:rFonts w:ascii="Arial" w:hAnsi="Arial"/>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76"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uiPriority="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iPriority="0" w:unhideWhenUsed="0"/>
    <w:lsdException w:locked="1" w:name="caption" w:qFormat="1" w:uiPriority="0"/>
    <w:lsdException w:locked="1" w:name="List Number" w:semiHidden="0" w:uiPriority="0" w:unhideWhenUsed="0"/>
    <w:lsdException w:locked="1" w:name="List 4" w:semiHidden="0" w:uiPriority="0" w:unhideWhenUsed="0"/>
    <w:lsdException w:locked="1" w:name="List 5" w:semiHidden="0" w:uiPriority="0" w:unhideWhenUsed="0"/>
    <w:lsdException w:locked="1" w:name="Title" w:qFormat="1" w:semiHidden="0" w:uiPriority="0" w:unhideWhenUsed="0"/>
    <w:lsdException w:name="Default Paragraph Font" w:uiPriority="1"/>
    <w:lsdException w:locked="1" w:name="Subtitle" w:qFormat="1" w:semiHidden="0" w:uiPriority="0" w:unhideWhenUsed="0"/>
    <w:lsdException w:locked="1" w:name="Salutation" w:semiHidden="0" w:uiPriority="0" w:unhideWhenUsed="0"/>
    <w:lsdException w:locked="1" w:name="Date" w:semiHidden="0" w:uiPriority="0" w:unhideWhenUsed="0"/>
    <w:lsdException w:locked="1" w:name="Body Text First Indent"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rsid w:val="00E64726"/>
    <w:rPr>
      <w:rFonts w:ascii="Arial" w:hAnsi="Arial"/>
      <w:lang w:eastAsia="en-U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Footer" w:type="paragraph">
    <w:name w:val="footer"/>
    <w:basedOn w:val="Normal"/>
    <w:link w:val="FooterChar"/>
    <w:uiPriority w:val="99"/>
    <w:rsid w:val="00E64726"/>
    <w:pPr>
      <w:tabs>
        <w:tab w:pos="4536" w:val="center"/>
        <w:tab w:pos="9072" w:val="right"/>
      </w:tabs>
    </w:pPr>
  </w:style>
  <w:style w:customStyle="1" w:styleId="FooterChar" w:type="character">
    <w:name w:val="Footer Char"/>
    <w:link w:val="Footer"/>
    <w:uiPriority w:val="99"/>
    <w:locked/>
    <w:rsid w:val="00E64726"/>
    <w:rPr>
      <w:rFonts w:ascii="Arial" w:hAnsi="Arial"/>
      <w:lang w:eastAsia="en-US" w:val="cs-CZ"/>
    </w:rPr>
  </w:style>
  <w:style w:styleId="Hyperlink" w:type="character">
    <w:name w:val="Hyperlink"/>
    <w:uiPriority w:val="99"/>
    <w:rsid w:val="00E64726"/>
    <w:rPr>
      <w:rFonts w:cs="Times New Roman"/>
      <w:color w:val="0000FF"/>
      <w:u w:val="single"/>
    </w:rPr>
  </w:style>
  <w:style w:styleId="Subtitle" w:type="paragraph">
    <w:name w:val="Subtitle"/>
    <w:basedOn w:val="Normal"/>
    <w:link w:val="SubtitleChar"/>
    <w:uiPriority w:val="99"/>
    <w:qFormat/>
    <w:rsid w:val="00E64726"/>
    <w:pPr>
      <w:jc w:val="center"/>
    </w:pPr>
    <w:rPr>
      <w:rFonts w:ascii="Times New Roman" w:hAnsi="Times New Roman"/>
      <w:b/>
      <w:bCs/>
      <w:sz w:val="28"/>
      <w:szCs w:val="24"/>
      <w:lang w:eastAsia="cs-CZ"/>
    </w:rPr>
  </w:style>
  <w:style w:customStyle="1" w:styleId="SubtitleChar" w:type="character">
    <w:name w:val="Subtitle Char"/>
    <w:link w:val="Subtitle"/>
    <w:uiPriority w:val="99"/>
    <w:locked/>
    <w:rsid w:val="00E64726"/>
    <w:rPr>
      <w:b/>
      <w:sz w:val="24"/>
      <w:lang w:eastAsia="cs-CZ" w:val="cs-CZ"/>
    </w:rPr>
  </w:style>
  <w:style w:styleId="BodyText" w:type="paragraph">
    <w:name w:val="Body Text"/>
    <w:basedOn w:val="Normal"/>
    <w:link w:val="BodyTextChar"/>
    <w:uiPriority w:val="99"/>
    <w:rsid w:val="00264CBF"/>
    <w:rPr>
      <w:rFonts w:cs="Arial"/>
      <w:b/>
      <w:bCs/>
      <w:lang w:eastAsia="cs-CZ"/>
    </w:rPr>
  </w:style>
  <w:style w:customStyle="1" w:styleId="BodyTextChar" w:type="character">
    <w:name w:val="Body Text Char"/>
    <w:link w:val="BodyText"/>
    <w:uiPriority w:val="99"/>
    <w:semiHidden/>
    <w:rsid w:val="00740FDA"/>
    <w:rPr>
      <w:rFonts w:ascii="Arial" w:hAnsi="Arial"/>
      <w:sz w:val="20"/>
      <w:szCs w:val="20"/>
      <w:lang w:eastAsia="en-US"/>
    </w:rPr>
  </w:style>
  <w:style w:styleId="Header" w:type="paragraph">
    <w:name w:val="header"/>
    <w:basedOn w:val="Normal"/>
    <w:link w:val="HeaderChar"/>
    <w:uiPriority w:val="99"/>
    <w:rsid w:val="00C76627"/>
    <w:pPr>
      <w:tabs>
        <w:tab w:pos="4536" w:val="center"/>
        <w:tab w:pos="9072" w:val="right"/>
      </w:tabs>
    </w:pPr>
  </w:style>
  <w:style w:customStyle="1" w:styleId="HeaderChar" w:type="character">
    <w:name w:val="Header Char"/>
    <w:link w:val="Header"/>
    <w:uiPriority w:val="99"/>
    <w:locked/>
    <w:rsid w:val="00D76BA3"/>
    <w:rPr>
      <w:rFonts w:ascii="Arial" w:hAnsi="Arial"/>
      <w:lang w:eastAsia="en-US"/>
    </w:rPr>
  </w:style>
  <w:style w:styleId="CommentReference" w:type="character">
    <w:name w:val="annotation reference"/>
    <w:uiPriority w:val="99"/>
    <w:semiHidden/>
    <w:rsid w:val="00C861B8"/>
    <w:rPr>
      <w:rFonts w:cs="Times New Roman"/>
      <w:sz w:val="16"/>
    </w:rPr>
  </w:style>
  <w:style w:styleId="CommentText" w:type="paragraph">
    <w:name w:val="annotation text"/>
    <w:basedOn w:val="Normal"/>
    <w:link w:val="CommentTextChar"/>
    <w:uiPriority w:val="99"/>
    <w:semiHidden/>
    <w:rsid w:val="00C861B8"/>
  </w:style>
  <w:style w:customStyle="1" w:styleId="CommentTextChar" w:type="character">
    <w:name w:val="Comment Text Char"/>
    <w:link w:val="CommentText"/>
    <w:uiPriority w:val="99"/>
    <w:semiHidden/>
    <w:locked/>
    <w:rsid w:val="00415AA4"/>
    <w:rPr>
      <w:rFonts w:ascii="Arial" w:hAnsi="Arial"/>
      <w:lang w:eastAsia="en-US" w:val="cs-CZ"/>
    </w:rPr>
  </w:style>
  <w:style w:styleId="CommentSubject" w:type="paragraph">
    <w:name w:val="annotation subject"/>
    <w:basedOn w:val="CommentText"/>
    <w:next w:val="CommentText"/>
    <w:link w:val="CommentSubjectChar"/>
    <w:uiPriority w:val="99"/>
    <w:semiHidden/>
    <w:rsid w:val="00C861B8"/>
    <w:rPr>
      <w:b/>
      <w:bCs/>
    </w:rPr>
  </w:style>
  <w:style w:customStyle="1" w:styleId="CommentSubjectChar" w:type="character">
    <w:name w:val="Comment Subject Char"/>
    <w:link w:val="CommentSubject"/>
    <w:uiPriority w:val="99"/>
    <w:semiHidden/>
    <w:rsid w:val="00740FDA"/>
    <w:rPr>
      <w:rFonts w:ascii="Arial" w:hAnsi="Arial"/>
      <w:b/>
      <w:bCs/>
      <w:sz w:val="20"/>
      <w:szCs w:val="20"/>
      <w:lang w:eastAsia="en-US" w:val="cs-CZ"/>
    </w:rPr>
  </w:style>
  <w:style w:styleId="BalloonText" w:type="paragraph">
    <w:name w:val="Balloon Text"/>
    <w:basedOn w:val="Normal"/>
    <w:link w:val="BalloonTextChar"/>
    <w:uiPriority w:val="99"/>
    <w:semiHidden/>
    <w:rsid w:val="00C861B8"/>
    <w:rPr>
      <w:rFonts w:ascii="Tahoma" w:cs="Tahoma" w:hAnsi="Tahoma"/>
      <w:sz w:val="16"/>
      <w:szCs w:val="16"/>
    </w:rPr>
  </w:style>
  <w:style w:customStyle="1" w:styleId="BalloonTextChar" w:type="character">
    <w:name w:val="Balloon Text Char"/>
    <w:link w:val="BalloonText"/>
    <w:uiPriority w:val="99"/>
    <w:semiHidden/>
    <w:rsid w:val="00740FDA"/>
    <w:rPr>
      <w:sz w:val="0"/>
      <w:szCs w:val="0"/>
      <w:lang w:eastAsia="en-US"/>
    </w:rPr>
  </w:style>
  <w:style w:customStyle="1" w:styleId="Odstavecseseznamem1" w:type="paragraph">
    <w:name w:val="Odstavec se seznamem1"/>
    <w:basedOn w:val="Normal"/>
    <w:uiPriority w:val="99"/>
    <w:rsid w:val="00415AA4"/>
    <w:pPr>
      <w:ind w:left="720"/>
      <w:contextualSpacing/>
    </w:pPr>
    <w:rPr>
      <w:rFonts w:ascii="Times New Roman" w:hAnsi="Times New Roman"/>
      <w:sz w:val="24"/>
      <w:szCs w:val="24"/>
      <w:lang w:eastAsia="cs-CZ"/>
    </w:rPr>
  </w:style>
  <w:style w:styleId="FootnoteText" w:type="paragraph">
    <w:name w:val="footnote text"/>
    <w:basedOn w:val="Normal"/>
    <w:link w:val="FootnoteTextChar"/>
    <w:uiPriority w:val="99"/>
    <w:semiHidden/>
    <w:rsid w:val="005D0343"/>
  </w:style>
  <w:style w:customStyle="1" w:styleId="FootnoteTextChar" w:type="character">
    <w:name w:val="Footnote Text Char"/>
    <w:link w:val="FootnoteText"/>
    <w:uiPriority w:val="99"/>
    <w:semiHidden/>
    <w:rsid w:val="00740FDA"/>
    <w:rPr>
      <w:rFonts w:ascii="Arial" w:hAnsi="Arial"/>
      <w:sz w:val="20"/>
      <w:szCs w:val="20"/>
      <w:lang w:eastAsia="en-US"/>
    </w:rPr>
  </w:style>
  <w:style w:styleId="FootnoteReference" w:type="character">
    <w:name w:val="footnote reference"/>
    <w:uiPriority w:val="99"/>
    <w:semiHidden/>
    <w:rsid w:val="005D0343"/>
    <w:rPr>
      <w:rFonts w:cs="Times New Roman"/>
      <w:vertAlign w:val="superscript"/>
    </w:rPr>
  </w:style>
  <w:style w:styleId="ListParagraph" w:type="paragraph">
    <w:name w:val="List Paragraph"/>
    <w:basedOn w:val="Normal"/>
    <w:uiPriority w:val="99"/>
    <w:qFormat/>
    <w:rsid w:val="00C926CE"/>
    <w:pPr>
      <w:ind w:left="720"/>
      <w:contextualSpacing/>
    </w:pPr>
  </w:style>
  <w:style w:styleId="Strong" w:type="character">
    <w:name w:val="Strong"/>
    <w:uiPriority w:val="99"/>
    <w:qFormat/>
    <w:rsid w:val="00A6489D"/>
    <w:rPr>
      <w:rFonts w:cs="Times New Roman"/>
      <w:b/>
      <w:bCs/>
    </w:rPr>
  </w:style>
  <w:style w:styleId="Revision" w:type="paragraph">
    <w:name w:val="Revision"/>
    <w:hidden/>
    <w:uiPriority w:val="99"/>
    <w:semiHidden/>
    <w:rsid w:val="00CC4BB2"/>
    <w:rPr>
      <w:rFonts w:ascii="Arial" w:hAnsi="Arial"/>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49702986">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doNotSaveAsSingleFile/>
</w:webSettings>
</file>

<file path=word/_rels/document.xml.rels><?xml version="1.0" encoding="UTF-8" standalone="yes"?>
<Relationships xmlns="http://schemas.openxmlformats.org/package/2006/relationships">
    <Relationship Target="footer1.xml" Type="http://schemas.openxmlformats.org/officeDocument/2006/relationships/footer" Id="rId11"/>
    <Relationship Target="fontTable.xml" Type="http://schemas.openxmlformats.org/officeDocument/2006/relationships/fontTable" Id="rId12"/>
    <Relationship Target="theme/theme1.xml" Type="http://schemas.openxmlformats.org/officeDocument/2006/relationships/theme" Id="rId13"/>
    <Relationship Target="people.xml" Type="http://schemas.microsoft.com/office/2011/relationships/people" Id="rId15"/>
    <Relationship Target="../customXml/item1.xml" Type="http://schemas.openxmlformats.org/officeDocument/2006/relationships/customXml" Id="rId1"/>
    <Relationship Target="numbering.xml" Type="http://schemas.openxmlformats.org/officeDocument/2006/relationships/numbering" Id="rId2"/>
    <Relationship Target="styles.xml" Type="http://schemas.openxmlformats.org/officeDocument/2006/relationships/styles" Id="rId3"/>
    <Relationship Target="stylesWithEffects.xml" Type="http://schemas.microsoft.com/office/2007/relationships/stylesWithEffects" Id="rId4"/>
    <Relationship Target="settings.xml" Type="http://schemas.openxmlformats.org/officeDocument/2006/relationships/settings" Id="rId5"/>
    <Relationship Target="webSettings.xml" Type="http://schemas.openxmlformats.org/officeDocument/2006/relationships/webSettings" Id="rId6"/>
    <Relationship Target="footnotes.xml" Type="http://schemas.openxmlformats.org/officeDocument/2006/relationships/footnotes" Id="rId7"/>
    <Relationship Target="endnotes.xml" Type="http://schemas.openxmlformats.org/officeDocument/2006/relationships/endnotes" Id="rId8"/>
    <Relationship TargetMode="External" Target="http://www.esfcr.cz" Type="http://schemas.openxmlformats.org/officeDocument/2006/relationships/hyperlink" Id="rId9"/>
    <Relationship Target="header1.xml" Type="http://schemas.openxmlformats.org/officeDocument/2006/relationships/header" Id="rId10"/>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89DF13A-77AF-8B43-A9DC-DF62C52448E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MSP ČR</properties:Company>
  <properties:Pages>9</properties:Pages>
  <properties:Words>3256</properties:Words>
  <properties:Characters>18564</properties:Characters>
  <properties:Lines>154</properties:Lines>
  <properties:Paragraphs>43</properties:Paragraphs>
  <properties:TotalTime>57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spolupráci</vt:lpstr>
    </vt:vector>
  </properties:TitlesOfParts>
  <properties:LinksUpToDate>false</properties:LinksUpToDate>
  <properties:CharactersWithSpaces>21777</properties:CharactersWithSpaces>
  <properties:SharedDoc>false</properties:SharedDoc>
  <properties:HyperlinksChanged>false</properties:HyperlinksChanged>
  <properties:Application>Microsoft Macintosh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2014-06-09T11:31:00Z</dcterms:created>
  <dc:creator/>
  <cp:lastModifiedBy/>
  <cp:lastPrinted>2014-06-09T11:33:00Z</cp:lastPrinted>
  <dcterms:modified xmlns:xsi="http://www.w3.org/2001/XMLSchema-instance" xsi:type="dcterms:W3CDTF">2014-07-03T16:17:00Z</dcterms:modified>
  <cp:revision>8</cp:revision>
  <dc:title>Smlouva o spolupráci</dc:title>
</cp:coreProperties>
</file>