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C84520" w:rsidR="006A7E65" w:rsidP="00C84520" w:rsidRDefault="006A7E65">
      <w:pPr>
        <w:jc w:val="right"/>
        <w:rPr>
          <w:rFonts w:ascii="Calibri" w:hAnsi="Calibri" w:cs="Arial"/>
          <w:b/>
          <w:szCs w:val="22"/>
          <w:lang w:eastAsia="en-US"/>
        </w:rPr>
      </w:pPr>
      <w:r w:rsidRPr="00C84520">
        <w:rPr>
          <w:rFonts w:ascii="Calibri" w:hAnsi="Calibri" w:cs="Arial"/>
          <w:b/>
          <w:szCs w:val="22"/>
          <w:lang w:eastAsia="en-US"/>
        </w:rPr>
        <w:t>Příloha č. 6</w:t>
      </w:r>
    </w:p>
    <w:p w:rsidRPr="006A7E65" w:rsidR="006A7E65" w:rsidP="006A7E65" w:rsidRDefault="006A7E65">
      <w:pPr>
        <w:jc w:val="both"/>
        <w:rPr>
          <w:rFonts w:ascii="Calibri" w:hAnsi="Calibri" w:cs="Arial"/>
          <w:sz w:val="22"/>
          <w:szCs w:val="22"/>
          <w:lang w:eastAsia="en-US"/>
        </w:rPr>
      </w:pPr>
    </w:p>
    <w:p w:rsidRPr="00C84520" w:rsidR="006A7E65" w:rsidP="00C84520" w:rsidRDefault="00DC077F">
      <w:pPr>
        <w:tabs>
          <w:tab w:val="left" w:pos="5954"/>
        </w:tabs>
        <w:jc w:val="center"/>
        <w:rPr>
          <w:rFonts w:ascii="Calibri" w:hAnsi="Calibri" w:cs="Arial"/>
          <w:b/>
          <w:bCs/>
          <w:caps/>
        </w:rPr>
      </w:pPr>
      <w:r>
        <w:rPr>
          <w:rFonts w:ascii="Calibri" w:hAnsi="Calibri" w:cs="Arial"/>
          <w:b/>
          <w:bCs/>
          <w:caps/>
        </w:rPr>
        <w:t>specifikace poptávaných</w:t>
      </w:r>
      <w:r w:rsidRPr="00C84520" w:rsidR="006A7E65">
        <w:rPr>
          <w:rFonts w:ascii="Calibri" w:hAnsi="Calibri" w:cs="Arial"/>
          <w:b/>
          <w:bCs/>
          <w:caps/>
        </w:rPr>
        <w:t xml:space="preserve"> vzdělávacích aktivit</w:t>
      </w:r>
    </w:p>
    <w:p w:rsidRPr="006A7E65" w:rsidR="006A7E65" w:rsidP="006A7E65" w:rsidRDefault="006A7E65">
      <w:pPr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C84520" w:rsidP="006A7E65" w:rsidRDefault="006A7E65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6A7E65">
        <w:rPr>
          <w:rFonts w:ascii="Calibri" w:hAnsi="Calibri" w:cs="Arial"/>
          <w:sz w:val="22"/>
          <w:szCs w:val="22"/>
          <w:lang w:eastAsia="en-US"/>
        </w:rPr>
        <w:t>Popis je rozdělen dle jednotlivých částí</w:t>
      </w:r>
      <w:r w:rsidR="00C84520">
        <w:rPr>
          <w:rFonts w:ascii="Calibri" w:hAnsi="Calibri" w:cs="Arial"/>
          <w:sz w:val="22"/>
          <w:szCs w:val="22"/>
          <w:lang w:eastAsia="en-US"/>
        </w:rPr>
        <w:t xml:space="preserve"> zakázky</w:t>
      </w:r>
      <w:r w:rsidR="00B27DB5">
        <w:rPr>
          <w:rFonts w:ascii="Calibri" w:hAnsi="Calibri" w:cs="Arial"/>
          <w:sz w:val="22"/>
          <w:szCs w:val="22"/>
          <w:lang w:eastAsia="en-US"/>
        </w:rPr>
        <w:t xml:space="preserve"> (1 a 2</w:t>
      </w:r>
      <w:r w:rsidR="00C84520">
        <w:rPr>
          <w:rFonts w:ascii="Calibri" w:hAnsi="Calibri" w:cs="Arial"/>
          <w:sz w:val="22"/>
          <w:szCs w:val="22"/>
          <w:lang w:eastAsia="en-US"/>
        </w:rPr>
        <w:t>)</w:t>
      </w:r>
      <w:r w:rsidRPr="006A7E65">
        <w:rPr>
          <w:rFonts w:ascii="Calibri" w:hAnsi="Calibri" w:cs="Arial"/>
          <w:sz w:val="22"/>
          <w:szCs w:val="22"/>
          <w:lang w:eastAsia="en-US"/>
        </w:rPr>
        <w:t>.</w:t>
      </w:r>
    </w:p>
    <w:p w:rsidR="00C84520" w:rsidP="006A7E65" w:rsidRDefault="00C84520">
      <w:pPr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C84520" w:rsidP="006A7E65" w:rsidRDefault="006A7E65">
      <w:pPr>
        <w:jc w:val="both"/>
        <w:rPr>
          <w:rFonts w:ascii="Calibri" w:hAnsi="Calibri" w:cs="Arial"/>
          <w:sz w:val="22"/>
          <w:szCs w:val="22"/>
          <w:lang w:eastAsia="en-US"/>
        </w:rPr>
      </w:pPr>
      <w:r w:rsidRPr="006A7E65">
        <w:rPr>
          <w:rFonts w:ascii="Calibri" w:hAnsi="Calibri" w:cs="Arial"/>
          <w:sz w:val="22"/>
          <w:szCs w:val="22"/>
          <w:lang w:eastAsia="en-US"/>
        </w:rPr>
        <w:t xml:space="preserve">V celém textu a </w:t>
      </w:r>
      <w:r w:rsidR="00C84520">
        <w:rPr>
          <w:rFonts w:ascii="Calibri" w:hAnsi="Calibri" w:cs="Arial"/>
          <w:sz w:val="22"/>
          <w:szCs w:val="22"/>
          <w:lang w:eastAsia="en-US"/>
        </w:rPr>
        <w:t xml:space="preserve">pro celou </w:t>
      </w:r>
      <w:r w:rsidRPr="00C84520" w:rsidR="00C84520">
        <w:rPr>
          <w:rFonts w:ascii="Calibri" w:hAnsi="Calibri" w:cs="Arial"/>
          <w:sz w:val="22"/>
          <w:szCs w:val="22"/>
          <w:lang w:eastAsia="en-US"/>
        </w:rPr>
        <w:t>zakázku</w:t>
      </w:r>
      <w:r w:rsidR="00C84520">
        <w:rPr>
          <w:rFonts w:ascii="Calibri" w:hAnsi="Calibri" w:cs="Arial"/>
          <w:sz w:val="22"/>
          <w:szCs w:val="22"/>
          <w:lang w:eastAsia="en-US"/>
        </w:rPr>
        <w:t xml:space="preserve"> platí následující:</w:t>
      </w:r>
    </w:p>
    <w:p w:rsidRPr="00C84520" w:rsidR="006A7E65" w:rsidP="006A7E65" w:rsidRDefault="006A7E65">
      <w:pPr>
        <w:jc w:val="both"/>
        <w:rPr>
          <w:rFonts w:ascii="Calibri" w:hAnsi="Calibri" w:cs="Arial"/>
          <w:sz w:val="22"/>
          <w:szCs w:val="22"/>
          <w:u w:val="single"/>
          <w:lang w:eastAsia="en-US"/>
        </w:rPr>
      </w:pPr>
      <w:r w:rsidRPr="00C84520">
        <w:rPr>
          <w:rFonts w:ascii="Calibri" w:hAnsi="Calibri" w:cs="Arial"/>
          <w:sz w:val="22"/>
          <w:szCs w:val="22"/>
          <w:u w:val="single"/>
          <w:lang w:eastAsia="en-US"/>
        </w:rPr>
        <w:t>1 školicí den = 7,5 vyučovacích hodin; 1 vyučovací hodina = 45 minut (přestávky nejsou zahrnuty)</w:t>
      </w:r>
    </w:p>
    <w:p w:rsidR="006A7E65" w:rsidP="006A7E65" w:rsidRDefault="006A7E65">
      <w:pPr>
        <w:keepNext/>
        <w:jc w:val="both"/>
        <w:outlineLvl w:val="0"/>
        <w:rPr>
          <w:rFonts w:ascii="Calibri" w:hAnsi="Calibri" w:cs="Arial"/>
          <w:b/>
          <w:bCs/>
          <w:kern w:val="32"/>
        </w:rPr>
      </w:pPr>
    </w:p>
    <w:p w:rsidR="006A7E65" w:rsidP="006A7E65" w:rsidRDefault="006A7E65">
      <w:pPr>
        <w:keepNext/>
        <w:jc w:val="both"/>
        <w:outlineLvl w:val="0"/>
        <w:rPr>
          <w:rFonts w:ascii="Calibri" w:hAnsi="Calibri" w:cs="Arial"/>
          <w:b/>
          <w:bCs/>
          <w:kern w:val="32"/>
        </w:rPr>
      </w:pPr>
    </w:p>
    <w:p w:rsidRPr="00B27DB5" w:rsidR="006A7E65" w:rsidP="00B27DB5" w:rsidRDefault="00B27DB5">
      <w:pPr>
        <w:keepNext/>
        <w:jc w:val="both"/>
        <w:outlineLvl w:val="0"/>
        <w:rPr>
          <w:rFonts w:ascii="Calibri" w:hAnsi="Calibri" w:cs="Arial"/>
          <w:b/>
          <w:bCs/>
          <w:kern w:val="32"/>
          <w:u w:val="single"/>
        </w:rPr>
      </w:pPr>
      <w:r w:rsidRPr="00B27DB5">
        <w:rPr>
          <w:rFonts w:ascii="Calibri" w:hAnsi="Calibri" w:cs="Arial"/>
          <w:b/>
          <w:bCs/>
          <w:kern w:val="32"/>
          <w:u w:val="single"/>
        </w:rPr>
        <w:t>ČÁST 1</w:t>
      </w:r>
      <w:r w:rsidRPr="00B27DB5" w:rsidR="006A7E65">
        <w:rPr>
          <w:rFonts w:ascii="Calibri" w:hAnsi="Calibri" w:cs="Arial"/>
          <w:b/>
          <w:bCs/>
          <w:kern w:val="32"/>
          <w:u w:val="single"/>
        </w:rPr>
        <w:t xml:space="preserve"> – Školení obchodních dovedností</w:t>
      </w:r>
    </w:p>
    <w:p w:rsidRPr="006A7E65" w:rsidR="006A7E65" w:rsidP="006A7E65" w:rsidRDefault="006A7E65">
      <w:pPr>
        <w:keepNext/>
        <w:ind w:left="66"/>
        <w:jc w:val="both"/>
        <w:outlineLvl w:val="0"/>
        <w:rPr>
          <w:rFonts w:ascii="Calibri" w:hAnsi="Calibri" w:cs="Arial"/>
          <w:b/>
          <w:bCs/>
          <w:kern w:val="3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985"/>
        <w:gridCol w:w="7119"/>
      </w:tblGrid>
      <w:tr w:rsidRPr="005051DC" w:rsidR="006A7E65" w:rsidTr="006A7E65">
        <w:tc>
          <w:tcPr>
            <w:tcW w:w="9104" w:type="dxa"/>
            <w:gridSpan w:val="2"/>
            <w:shd w:val="clear" w:color="auto" w:fill="D9D9D9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D1 Obchodní a marketingová strategie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Obsah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Náležitosti obchodních smluv v mezinárodním obchodě</w:t>
            </w:r>
          </w:p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Právní aspekty obchodních smluv</w:t>
            </w:r>
          </w:p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Obchodní vyjednávání v anglickém jazyce</w:t>
            </w:r>
          </w:p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Kulturní specifika trhů</w:t>
            </w:r>
          </w:p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Veřejné obchodní soutěže v Evropské unii</w:t>
            </w:r>
          </w:p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Zajišťovací nástroje</w:t>
            </w:r>
          </w:p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Marketingová podpora</w:t>
            </w:r>
          </w:p>
          <w:p w:rsidRPr="008E27C4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8E27C4">
              <w:rPr>
                <w:rFonts w:ascii="Calibri" w:hAnsi="Calibri" w:cs="Arial"/>
                <w:sz w:val="22"/>
                <w:szCs w:val="22"/>
              </w:rPr>
              <w:t>Nákup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Počet dnů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E72C64" w:rsidR="006A7E65" w:rsidP="00ED53B0" w:rsidRDefault="006A7E65">
            <w:pPr>
              <w:pStyle w:val="Bezmezer"/>
            </w:pPr>
            <w:r w:rsidRPr="00E72C64">
              <w:t>9 školicích dní (3 školicí dny/osoba)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Počet účastníků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4F1D5C" w:rsidR="006A7E65" w:rsidP="00ED53B0" w:rsidRDefault="006A7E65">
            <w:pPr>
              <w:pStyle w:val="Bezmezer"/>
            </w:pPr>
            <w:r w:rsidRPr="004F1D5C">
              <w:t>3 osoby (obchod, marketing)</w:t>
            </w:r>
            <w:r w:rsidR="007E39F2">
              <w:t xml:space="preserve"> – každá osoba absolvuje 3 školicí dny (tj. jde o 3x3 školicí dny po 1 osobě)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Max. jednotková cena: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7E6A08" w:rsidR="006A7E65" w:rsidP="00ED53B0" w:rsidRDefault="006A7E65">
            <w:pPr>
              <w:pStyle w:val="Bezmezer"/>
            </w:pPr>
            <w:r w:rsidRPr="007E6A08">
              <w:t>5 000 bez DPH/1 školicí den</w:t>
            </w:r>
          </w:p>
        </w:tc>
      </w:tr>
      <w:tr w:rsidRPr="005051DC" w:rsidR="00C03555" w:rsidTr="006A7E65">
        <w:tc>
          <w:tcPr>
            <w:tcW w:w="1985" w:type="dxa"/>
            <w:shd w:val="clear" w:color="auto" w:fill="auto"/>
          </w:tcPr>
          <w:p w:rsidR="00C03555" w:rsidP="00ED53B0" w:rsidRDefault="00C0355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Typ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7E6A08" w:rsidR="00C03555" w:rsidP="00ED53B0" w:rsidRDefault="00C03555">
            <w:pPr>
              <w:pStyle w:val="Bezmezer"/>
            </w:pPr>
            <w:r>
              <w:t>Otevřené školení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Místo školení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925526" w:rsidR="006A7E65" w:rsidP="00C03555" w:rsidRDefault="006A7E65">
            <w:pPr>
              <w:pStyle w:val="Bezmezer"/>
            </w:pPr>
            <w:r w:rsidRPr="00925526">
              <w:t>Mimo sídlo</w:t>
            </w:r>
          </w:p>
        </w:tc>
      </w:tr>
    </w:tbl>
    <w:p w:rsidR="006A7E65" w:rsidP="006A7E65" w:rsidRDefault="006A7E65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985"/>
        <w:gridCol w:w="7119"/>
      </w:tblGrid>
      <w:tr w:rsidRPr="005051DC" w:rsidR="006A7E65" w:rsidTr="006A7E65">
        <w:tc>
          <w:tcPr>
            <w:tcW w:w="9104" w:type="dxa"/>
            <w:gridSpan w:val="2"/>
            <w:shd w:val="clear" w:color="auto" w:fill="D9D9D9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D2 Obchodní dovednosti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Obsah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Jednání se zákazníkem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Osobnostní profil zákazníka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Strategická a taktická příprava jednání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Vyjednávací taktiky a triky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Manipulační taktiky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Péče o zákazníky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Jednání s obtížným klientem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Konflikty při jednání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Reprezentativní vystupování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Zvládání stresu</w:t>
            </w:r>
          </w:p>
          <w:p w:rsidRPr="00345D25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345D25">
              <w:rPr>
                <w:rFonts w:ascii="Calibri" w:hAnsi="Calibri" w:cs="Arial"/>
                <w:sz w:val="22"/>
                <w:szCs w:val="22"/>
              </w:rPr>
              <w:t>Modelové situace z praxe a jejich optimální řešení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Počet dnů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E72C64" w:rsidR="006A7E65" w:rsidP="00ED53B0" w:rsidRDefault="006A7E65">
            <w:pPr>
              <w:pStyle w:val="Bezmezer"/>
            </w:pPr>
            <w:r w:rsidRPr="00E72C64">
              <w:t>2 školicí dny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Počet účastníků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4F1D5C" w:rsidR="006A7E65" w:rsidP="00ED53B0" w:rsidRDefault="006A7E65">
            <w:pPr>
              <w:pStyle w:val="Bezmezer"/>
            </w:pPr>
            <w:r w:rsidRPr="004F1D5C">
              <w:t>10 osob (obchod, marketing)</w:t>
            </w:r>
            <w:r w:rsidR="007E39F2">
              <w:t xml:space="preserve"> – každá osoba absolvuje 2 školicí dny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Max. jednotková cena: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7E6A08" w:rsidR="006A7E65" w:rsidP="00ED53B0" w:rsidRDefault="006A7E65">
            <w:pPr>
              <w:pStyle w:val="Bezmezer"/>
            </w:pPr>
            <w:r w:rsidRPr="007E6A08">
              <w:t>24 000 bez DPH/1 školicí den</w:t>
            </w:r>
          </w:p>
        </w:tc>
      </w:tr>
      <w:tr w:rsidRPr="005051DC" w:rsidR="00C03555" w:rsidTr="006A7E65">
        <w:tc>
          <w:tcPr>
            <w:tcW w:w="1985" w:type="dxa"/>
            <w:shd w:val="clear" w:color="auto" w:fill="auto"/>
          </w:tcPr>
          <w:p w:rsidR="00C03555" w:rsidP="00D65DFF" w:rsidRDefault="00C0355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Typ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7E6A08" w:rsidR="00C03555" w:rsidP="00D65DFF" w:rsidRDefault="00C03555">
            <w:pPr>
              <w:pStyle w:val="Bezmezer"/>
            </w:pPr>
            <w:r>
              <w:t>Školení na míru</w:t>
            </w:r>
          </w:p>
        </w:tc>
      </w:tr>
      <w:tr w:rsidRPr="005051DC" w:rsidR="00C03555" w:rsidTr="006A7E65">
        <w:tc>
          <w:tcPr>
            <w:tcW w:w="1985" w:type="dxa"/>
            <w:shd w:val="clear" w:color="auto" w:fill="auto"/>
          </w:tcPr>
          <w:p w:rsidRPr="005051DC" w:rsidR="00C03555" w:rsidP="00ED53B0" w:rsidRDefault="00C0355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Místo školení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E72C64" w:rsidR="00C03555" w:rsidP="00ED53B0" w:rsidRDefault="00C03555">
            <w:pPr>
              <w:pStyle w:val="Bezmezer"/>
            </w:pPr>
            <w:r w:rsidRPr="00E72C64">
              <w:t>Sídlo zadavatele</w:t>
            </w:r>
          </w:p>
        </w:tc>
      </w:tr>
    </w:tbl>
    <w:p w:rsidR="006A7E65" w:rsidP="006A7E65" w:rsidRDefault="006A7E65">
      <w:pPr>
        <w:keepNext/>
        <w:jc w:val="both"/>
        <w:outlineLvl w:val="0"/>
        <w:rPr>
          <w:rFonts w:ascii="Calibri" w:hAnsi="Calibri" w:cs="Arial"/>
          <w:b/>
          <w:bCs/>
          <w:kern w:val="32"/>
        </w:rPr>
      </w:pPr>
    </w:p>
    <w:p w:rsidR="00B27DB5" w:rsidP="00B27DB5" w:rsidRDefault="00B27DB5">
      <w:pPr>
        <w:keepNext/>
        <w:jc w:val="both"/>
        <w:outlineLvl w:val="0"/>
        <w:rPr>
          <w:rFonts w:ascii="Calibri" w:hAnsi="Calibri" w:cs="Arial"/>
          <w:b/>
          <w:bCs/>
          <w:kern w:val="32"/>
        </w:rPr>
      </w:pPr>
    </w:p>
    <w:p w:rsidRPr="00B27DB5" w:rsidR="006A7E65" w:rsidP="00B27DB5" w:rsidRDefault="00B27DB5">
      <w:pPr>
        <w:keepNext/>
        <w:jc w:val="both"/>
        <w:outlineLvl w:val="0"/>
        <w:rPr>
          <w:rFonts w:ascii="Calibri" w:hAnsi="Calibri" w:cs="Arial"/>
          <w:b/>
          <w:bCs/>
          <w:kern w:val="32"/>
          <w:u w:val="single"/>
        </w:rPr>
      </w:pPr>
      <w:r w:rsidRPr="00B27DB5">
        <w:rPr>
          <w:rFonts w:ascii="Calibri" w:hAnsi="Calibri" w:cs="Arial"/>
          <w:b/>
          <w:bCs/>
          <w:kern w:val="32"/>
          <w:u w:val="single"/>
        </w:rPr>
        <w:t>ČÁST 2</w:t>
      </w:r>
      <w:r w:rsidRPr="00B27DB5" w:rsidR="006A7E65">
        <w:rPr>
          <w:rFonts w:ascii="Calibri" w:hAnsi="Calibri" w:cs="Arial"/>
          <w:b/>
          <w:bCs/>
          <w:kern w:val="32"/>
          <w:u w:val="single"/>
        </w:rPr>
        <w:t xml:space="preserve"> – Kurz základů čínštiny</w:t>
      </w:r>
    </w:p>
    <w:p w:rsidRPr="006A7E65" w:rsidR="006A7E65" w:rsidP="006A7E65" w:rsidRDefault="006A7E65">
      <w:pPr>
        <w:keepNext/>
        <w:jc w:val="both"/>
        <w:outlineLvl w:val="0"/>
        <w:rPr>
          <w:rFonts w:ascii="Calibri" w:hAnsi="Calibri" w:cs="Arial"/>
          <w:b/>
          <w:bCs/>
          <w:kern w:val="32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985"/>
        <w:gridCol w:w="7119"/>
      </w:tblGrid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Obsah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AE7A59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AE7A59">
              <w:rPr>
                <w:rFonts w:ascii="Calibri" w:hAnsi="Calibri" w:cs="Arial"/>
                <w:sz w:val="22"/>
                <w:szCs w:val="22"/>
              </w:rPr>
              <w:t>Základní stavba čínského jazyka</w:t>
            </w:r>
          </w:p>
          <w:p w:rsidRPr="00AE7A59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AE7A59">
              <w:rPr>
                <w:rFonts w:ascii="Calibri" w:hAnsi="Calibri" w:cs="Arial"/>
                <w:sz w:val="22"/>
                <w:szCs w:val="22"/>
              </w:rPr>
              <w:t>Základy výslovnosti</w:t>
            </w:r>
          </w:p>
          <w:p w:rsidRPr="00AE7A59" w:rsidR="006A7E65" w:rsidP="006A7E65" w:rsidRDefault="006A7E65">
            <w:pPr>
              <w:numPr>
                <w:ilvl w:val="0"/>
                <w:numId w:val="2"/>
              </w:numPr>
              <w:autoSpaceDE w:val="false"/>
              <w:autoSpaceDN w:val="false"/>
              <w:adjustRightInd w:val="false"/>
              <w:ind w:left="317" w:hanging="317"/>
              <w:rPr>
                <w:rFonts w:ascii="Calibri" w:hAnsi="Calibri" w:cs="Arial"/>
              </w:rPr>
            </w:pPr>
            <w:r w:rsidRPr="00AE7A59">
              <w:rPr>
                <w:rFonts w:ascii="Calibri" w:hAnsi="Calibri" w:cs="Arial"/>
                <w:sz w:val="22"/>
                <w:szCs w:val="22"/>
              </w:rPr>
              <w:t>Základní slovní zásoba a fráze pro každodenní komunikaci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Počet dnů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E72C64" w:rsidR="006A7E65" w:rsidP="00ED53B0" w:rsidRDefault="006A7E65">
            <w:pPr>
              <w:pStyle w:val="Bezmezer"/>
            </w:pPr>
            <w:r>
              <w:t>1 kurz (50</w:t>
            </w:r>
            <w:r w:rsidRPr="00E72C64">
              <w:t xml:space="preserve"> školicích hodin)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Počet účastníků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1A7C2E" w:rsidR="006A7E65" w:rsidP="00ED53B0" w:rsidRDefault="006A7E65">
            <w:pPr>
              <w:pStyle w:val="Bezmezer"/>
            </w:pPr>
            <w:r w:rsidRPr="001A7C2E">
              <w:t>1 osoba (strategický marketing)</w:t>
            </w:r>
            <w:r w:rsidR="007E39F2">
              <w:t xml:space="preserve"> – osoba absolvuje 50 školicích hodin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Max. jednotková cena: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1E2E1B" w:rsidR="006A7E65" w:rsidP="00ED53B0" w:rsidRDefault="006A7E65">
            <w:pPr>
              <w:pStyle w:val="Bezmezer"/>
            </w:pPr>
            <w:r w:rsidRPr="001E2E1B">
              <w:t>20 000 Kč bez DPH/1 kurz</w:t>
            </w:r>
          </w:p>
        </w:tc>
      </w:tr>
      <w:tr w:rsidRPr="005051DC" w:rsidR="00C03555" w:rsidTr="006A7E65">
        <w:tc>
          <w:tcPr>
            <w:tcW w:w="1985" w:type="dxa"/>
            <w:shd w:val="clear" w:color="auto" w:fill="auto"/>
          </w:tcPr>
          <w:p w:rsidR="00C03555" w:rsidP="00ED53B0" w:rsidRDefault="00C0355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Typ školení: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1E2E1B" w:rsidR="00C03555" w:rsidP="00ED53B0" w:rsidRDefault="00C03555">
            <w:pPr>
              <w:pStyle w:val="Bezmezer"/>
            </w:pPr>
            <w:r>
              <w:t>Školení na míru</w:t>
            </w:r>
          </w:p>
        </w:tc>
      </w:tr>
      <w:tr w:rsidRPr="005051DC" w:rsidR="006A7E65" w:rsidTr="006A7E65">
        <w:tc>
          <w:tcPr>
            <w:tcW w:w="1985" w:type="dxa"/>
            <w:shd w:val="clear" w:color="auto" w:fill="auto"/>
          </w:tcPr>
          <w:p w:rsidRPr="005051DC" w:rsidR="006A7E65" w:rsidP="00ED53B0" w:rsidRDefault="006A7E65">
            <w:pPr>
              <w:autoSpaceDE w:val="false"/>
              <w:autoSpaceDN w:val="false"/>
              <w:adjustRightInd w:val="false"/>
              <w:rPr>
                <w:rFonts w:ascii="Calibri" w:hAnsi="Calibri" w:cs="Arial"/>
                <w:b/>
                <w:i/>
              </w:rPr>
            </w:pPr>
            <w:r w:rsidRPr="005051DC">
              <w:rPr>
                <w:rFonts w:ascii="Calibri" w:hAnsi="Calibri" w:cs="Arial"/>
                <w:b/>
                <w:i/>
                <w:sz w:val="22"/>
                <w:szCs w:val="22"/>
              </w:rPr>
              <w:t>Místo školení</w:t>
            </w:r>
          </w:p>
        </w:tc>
        <w:tc>
          <w:tcPr>
            <w:tcW w:w="7119" w:type="dxa"/>
            <w:shd w:val="clear" w:color="auto" w:fill="auto"/>
            <w:vAlign w:val="center"/>
          </w:tcPr>
          <w:p w:rsidRPr="00E72C64" w:rsidR="006A7E65" w:rsidP="00ED53B0" w:rsidRDefault="00C03555">
            <w:pPr>
              <w:pStyle w:val="Bezmezer"/>
            </w:pPr>
            <w:r w:rsidRPr="00925526">
              <w:t>Mimo sídlo</w:t>
            </w:r>
          </w:p>
        </w:tc>
      </w:tr>
    </w:tbl>
    <w:p w:rsidR="00677BAC" w:rsidRDefault="00677BAC"/>
    <w:sectPr w:rsidR="00677BAC" w:rsidSect="00677B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5723B" w:rsidP="00C84520" w:rsidRDefault="00A5723B">
      <w:r>
        <w:separator/>
      </w:r>
    </w:p>
  </w:endnote>
  <w:endnote w:type="continuationSeparator" w:id="0">
    <w:p w:rsidR="00A5723B" w:rsidP="00C84520" w:rsidRDefault="00A5723B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143865" w:rsidR="00C84520" w:rsidP="00C84520" w:rsidRDefault="00C84520">
    <w:pPr>
      <w:jc w:val="both"/>
      <w:rPr>
        <w:rFonts w:cs="Arial" w:asciiTheme="minorHAnsi" w:hAnsiTheme="minorHAnsi"/>
        <w:sz w:val="20"/>
        <w:szCs w:val="20"/>
      </w:rPr>
    </w:pPr>
    <w:r w:rsidRPr="00143865">
      <w:rPr>
        <w:rFonts w:cs="Arial" w:asciiTheme="minorHAnsi" w:hAnsiTheme="minorHAnsi"/>
        <w:sz w:val="20"/>
        <w:szCs w:val="20"/>
      </w:rPr>
      <w:t>Projekt je financován za spoluúčasti Evropské unie z Evropského sociálního fondu / Operační program Lidské zdroje a zaměstnanost</w:t>
    </w:r>
  </w:p>
  <w:p w:rsidRPr="00143865" w:rsidR="00C84520" w:rsidP="00C84520" w:rsidRDefault="00C84520">
    <w:pPr>
      <w:pStyle w:val="Zpat"/>
      <w:tabs>
        <w:tab w:val="clear" w:pos="4536"/>
        <w:tab w:val="clear" w:pos="9072"/>
      </w:tabs>
      <w:jc w:val="right"/>
      <w:rPr>
        <w:rFonts w:cs="Arial" w:asciiTheme="minorHAnsi" w:hAnsiTheme="minorHAnsi"/>
        <w:sz w:val="20"/>
        <w:szCs w:val="20"/>
      </w:rPr>
    </w:pPr>
    <w:r w:rsidRPr="00143865">
      <w:rPr>
        <w:rStyle w:val="slostrnky"/>
        <w:rFonts w:cs="Arial" w:asciiTheme="minorHAnsi" w:hAnsiTheme="minorHAnsi"/>
        <w:sz w:val="20"/>
        <w:szCs w:val="20"/>
      </w:rPr>
      <w:t xml:space="preserve">Strana </w:t>
    </w:r>
    <w:r w:rsidRPr="00143865" w:rsidR="007F2539">
      <w:rPr>
        <w:rStyle w:val="slostrnky"/>
        <w:rFonts w:cs="Arial" w:asciiTheme="minorHAnsi" w:hAnsiTheme="minorHAnsi"/>
        <w:sz w:val="20"/>
        <w:szCs w:val="20"/>
      </w:rPr>
      <w:fldChar w:fldCharType="begin"/>
    </w:r>
    <w:r w:rsidRPr="00143865">
      <w:rPr>
        <w:rStyle w:val="slostrnky"/>
        <w:rFonts w:cs="Arial" w:asciiTheme="minorHAnsi" w:hAnsiTheme="minorHAnsi"/>
        <w:sz w:val="20"/>
        <w:szCs w:val="20"/>
      </w:rPr>
      <w:instrText xml:space="preserve"> PAGE </w:instrText>
    </w:r>
    <w:r w:rsidRPr="00143865" w:rsidR="007F2539">
      <w:rPr>
        <w:rStyle w:val="slostrnky"/>
        <w:rFonts w:cs="Arial" w:asciiTheme="minorHAnsi" w:hAnsiTheme="minorHAnsi"/>
        <w:sz w:val="20"/>
        <w:szCs w:val="20"/>
      </w:rPr>
      <w:fldChar w:fldCharType="separate"/>
    </w:r>
    <w:r w:rsidR="00E07AD5">
      <w:rPr>
        <w:rStyle w:val="slostrnky"/>
        <w:rFonts w:cs="Arial" w:asciiTheme="minorHAnsi" w:hAnsiTheme="minorHAnsi"/>
        <w:noProof/>
        <w:sz w:val="20"/>
        <w:szCs w:val="20"/>
      </w:rPr>
      <w:t>2</w:t>
    </w:r>
    <w:r w:rsidRPr="00143865" w:rsidR="007F2539">
      <w:rPr>
        <w:rStyle w:val="slostrnky"/>
        <w:rFonts w:cs="Arial" w:asciiTheme="minorHAnsi" w:hAnsiTheme="minorHAnsi"/>
        <w:sz w:val="20"/>
        <w:szCs w:val="20"/>
      </w:rPr>
      <w:fldChar w:fldCharType="end"/>
    </w:r>
    <w:r w:rsidRPr="00143865">
      <w:rPr>
        <w:rStyle w:val="slostrnky"/>
        <w:rFonts w:cs="Arial" w:asciiTheme="minorHAnsi" w:hAnsiTheme="minorHAnsi"/>
        <w:sz w:val="20"/>
        <w:szCs w:val="20"/>
      </w:rPr>
      <w:t xml:space="preserve"> (celkem </w:t>
    </w:r>
    <w:fldSimple w:instr=" NUMPAGES  \* Arabic  \* MERGEFORMAT ">
      <w:r w:rsidRPr="00E07AD5" w:rsidR="00E07AD5">
        <w:rPr>
          <w:rStyle w:val="slostrnky"/>
          <w:rFonts w:cs="Arial"/>
          <w:noProof/>
        </w:rPr>
        <w:t>2</w:t>
      </w:r>
    </w:fldSimple>
    <w:r w:rsidRPr="00143865">
      <w:rPr>
        <w:rStyle w:val="slostrnky"/>
        <w:rFonts w:cs="Arial" w:asciiTheme="minorHAnsi" w:hAnsiTheme="minorHAnsi"/>
        <w:sz w:val="20"/>
        <w:szCs w:val="20"/>
      </w:rPr>
      <w:t>)</w: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5723B" w:rsidP="00C84520" w:rsidRDefault="00A5723B">
      <w:r>
        <w:separator/>
      </w:r>
    </w:p>
  </w:footnote>
  <w:footnote w:type="continuationSeparator" w:id="0">
    <w:p w:rsidR="00A5723B" w:rsidP="00C84520" w:rsidRDefault="00A5723B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6B66C0" w:rsidR="00C84520" w:rsidP="00C84520" w:rsidRDefault="00C84520">
    <w:pPr>
      <w:tabs>
        <w:tab w:val="center" w:pos="4536"/>
        <w:tab w:val="right" w:pos="9072"/>
      </w:tabs>
      <w:spacing w:after="200" w:line="276" w:lineRule="auto"/>
      <w:rPr>
        <w:rFonts w:ascii="Calibri" w:hAnsi="Calibri"/>
        <w:sz w:val="22"/>
        <w:szCs w:val="22"/>
        <w:lang w:eastAsia="en-US"/>
      </w:rPr>
    </w:pPr>
    <w:r>
      <w:rPr>
        <w:rFonts w:ascii="Calibri" w:hAnsi="Calibri"/>
        <w:noProof/>
        <w:sz w:val="22"/>
        <w:szCs w:val="22"/>
      </w:rPr>
      <w:drawing>
        <wp:inline distT="0" distB="0" distL="0" distR="0">
          <wp:extent cx="5557520" cy="605790"/>
          <wp:effectExtent l="19050" t="0" r="5080" b="0"/>
          <wp:docPr id="1" name="obrázek 1" descr="esf_eu_oplzz_Podorujeme_horizont_CB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esf_eu_oplzz_Podorujeme_horizont_CB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752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EFD06C1"/>
    <w:multiLevelType w:val="hybridMultilevel"/>
    <w:tmpl w:val="27287194"/>
    <w:lvl w:ilvl="0" w:tplc="C4F2F3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ED23CD"/>
    <w:multiLevelType w:val="hybridMultilevel"/>
    <w:tmpl w:val="40186D94"/>
    <w:lvl w:ilvl="0" w:tplc="7570AE7E">
      <w:numFmt w:val="bullet"/>
      <w:lvlText w:val="-"/>
      <w:lvlJc w:val="center"/>
      <w:pPr>
        <w:ind w:left="720" w:hanging="360"/>
      </w:pPr>
      <w:rPr>
        <w:rFonts w:hint="default" w:ascii="Arial Narrow" w:hAnsi="Arial Narrow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87A7CA6"/>
    <w:multiLevelType w:val="multilevel"/>
    <w:tmpl w:val="1968F6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7E65"/>
    <w:rsid w:val="0004054C"/>
    <w:rsid w:val="000D5727"/>
    <w:rsid w:val="001156C9"/>
    <w:rsid w:val="00135997"/>
    <w:rsid w:val="00143865"/>
    <w:rsid w:val="00192498"/>
    <w:rsid w:val="001B4D54"/>
    <w:rsid w:val="00211CF6"/>
    <w:rsid w:val="002336AF"/>
    <w:rsid w:val="00267BE8"/>
    <w:rsid w:val="002818BC"/>
    <w:rsid w:val="002D08A7"/>
    <w:rsid w:val="00355FA0"/>
    <w:rsid w:val="0040156B"/>
    <w:rsid w:val="004D19D6"/>
    <w:rsid w:val="00603A16"/>
    <w:rsid w:val="00606324"/>
    <w:rsid w:val="00677BAC"/>
    <w:rsid w:val="00687C4A"/>
    <w:rsid w:val="006A7E65"/>
    <w:rsid w:val="00731A53"/>
    <w:rsid w:val="00756A20"/>
    <w:rsid w:val="007752EA"/>
    <w:rsid w:val="007E39F2"/>
    <w:rsid w:val="007F2539"/>
    <w:rsid w:val="00925526"/>
    <w:rsid w:val="00991242"/>
    <w:rsid w:val="00A5723B"/>
    <w:rsid w:val="00A75BD5"/>
    <w:rsid w:val="00AA574F"/>
    <w:rsid w:val="00B27DB5"/>
    <w:rsid w:val="00C03555"/>
    <w:rsid w:val="00C31BC4"/>
    <w:rsid w:val="00C335EB"/>
    <w:rsid w:val="00C84520"/>
    <w:rsid w:val="00C92E77"/>
    <w:rsid w:val="00CC090A"/>
    <w:rsid w:val="00CE4186"/>
    <w:rsid w:val="00DC077F"/>
    <w:rsid w:val="00DD55F9"/>
    <w:rsid w:val="00E05D21"/>
    <w:rsid w:val="00E07AD5"/>
    <w:rsid w:val="00EC6157"/>
    <w:rsid w:val="00F10D1A"/>
    <w:rsid w:val="00F4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page number" w:uiPriority="0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0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6A7E65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Odkaznakoment">
    <w:name w:val="annotation reference"/>
    <w:uiPriority w:val="99"/>
    <w:semiHidden/>
    <w:rsid w:val="006A7E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A7E6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6A7E65"/>
    <w:rPr>
      <w:rFonts w:ascii="Times New Roman" w:hAnsi="Times New Roman" w:eastAsia="Times New Roman" w:cs="Times New Roman"/>
      <w:sz w:val="20"/>
      <w:szCs w:val="20"/>
      <w:lang w:eastAsia="cs-CZ"/>
    </w:rPr>
  </w:style>
  <w:style w:type="paragraph" w:styleId="Bezmezer">
    <w:name w:val="No Spacing"/>
    <w:qFormat/>
    <w:rsid w:val="006A7E65"/>
    <w:pPr>
      <w:spacing w:after="0" w:line="240" w:lineRule="auto"/>
    </w:pPr>
    <w:rPr>
      <w:rFonts w:ascii="Calibri" w:hAnsi="Calibri" w:eastAsia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E6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6A7E65"/>
    <w:rPr>
      <w:rFonts w:ascii="Tahoma" w:hAnsi="Tahoma" w:eastAsia="Times New Roman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A7E6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74F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574F"/>
    <w:rPr>
      <w:rFonts w:ascii="Times New Roman" w:hAnsi="Times New Roman" w:eastAsia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4520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84520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84520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84520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C84520"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273</properties:Words>
  <properties:Characters>1614</properties:Characters>
  <properties:Lines>13</properties:Lines>
  <properties:Paragraphs>3</properties:Paragraphs>
  <properties:TotalTime>52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1884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2013-12-27T14:33:00Z</dcterms:created>
  <dc:creator/>
  <dc:description/>
  <cp:keywords/>
  <cp:lastModifiedBy/>
  <dcterms:modified xmlns:xsi="http://www.w3.org/2001/XMLSchema-instance" xsi:type="dcterms:W3CDTF">2014-04-25T08:58:00Z</dcterms:modified>
  <cp:revision>17</cp:revision>
  <dc:subject/>
  <dc:title/>
</cp:coreProperties>
</file>