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25659" w:rsidR="00925659" w:rsidP="00925659" w:rsidRDefault="00925659">
      <w:pPr>
        <w:tabs>
          <w:tab w:val="left" w:pos="7938"/>
          <w:tab w:val="left" w:pos="8080"/>
          <w:tab w:val="left" w:pos="8265"/>
        </w:tabs>
        <w:rPr>
          <w:rFonts w:asciiTheme="minorHAnsi" w:hAnsiTheme="minorHAnsi" w:cstheme="minorHAnsi"/>
          <w:sz w:val="22"/>
          <w:szCs w:val="22"/>
        </w:rPr>
      </w:pPr>
      <w:bookmarkStart w:name="_GoBack" w:id="0"/>
      <w:bookmarkEnd w:id="0"/>
      <w:r>
        <w:tab/>
      </w:r>
      <w:r w:rsidRPr="00925659">
        <w:rPr>
          <w:rFonts w:asciiTheme="minorHAnsi" w:hAnsiTheme="minorHAnsi" w:cstheme="minorHAnsi"/>
          <w:sz w:val="22"/>
          <w:szCs w:val="22"/>
        </w:rPr>
        <w:t>Příloha č.</w:t>
      </w:r>
      <w:r>
        <w:t xml:space="preserve"> </w:t>
      </w:r>
      <w:r w:rsidR="00AE6AB2">
        <w:rPr>
          <w:rFonts w:asciiTheme="minorHAnsi" w:hAnsiTheme="minorHAnsi" w:cstheme="minorHAnsi"/>
          <w:sz w:val="22"/>
          <w:szCs w:val="22"/>
        </w:rPr>
        <w:t>9</w:t>
      </w:r>
    </w:p>
    <w:tbl>
      <w:tblPr>
        <w:tblW w:w="9998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91"/>
        <w:gridCol w:w="566"/>
        <w:gridCol w:w="139"/>
        <w:gridCol w:w="569"/>
        <w:gridCol w:w="849"/>
        <w:gridCol w:w="334"/>
        <w:gridCol w:w="375"/>
        <w:gridCol w:w="2414"/>
        <w:gridCol w:w="992"/>
        <w:gridCol w:w="3269"/>
      </w:tblGrid>
      <w:tr w:rsidR="00925659" w:rsidTr="00D529E6">
        <w:tc>
          <w:tcPr>
            <w:tcW w:w="999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E70214" w:rsidR="00925659" w:rsidP="00D529E6" w:rsidRDefault="00925659">
            <w:pPr>
              <w:pStyle w:val="Nadpis1"/>
              <w:spacing w:before="120" w:after="12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KALKULACE NÁKLAD</w:t>
            </w:r>
            <w:r>
              <w:rPr>
                <w:caps/>
                <w:sz w:val="24"/>
                <w:u w:val="none"/>
              </w:rPr>
              <w:t>ů</w:t>
            </w:r>
            <w:r>
              <w:rPr>
                <w:sz w:val="24"/>
                <w:u w:val="none"/>
              </w:rPr>
              <w:t xml:space="preserve"> PORADENSKÉ ČINNOSTI</w:t>
            </w:r>
          </w:p>
        </w:tc>
      </w:tr>
      <w:tr w:rsidR="00925659" w:rsidTr="00D529E6">
        <w:trPr>
          <w:cantSplit/>
          <w:trHeight w:val="448"/>
        </w:trPr>
        <w:tc>
          <w:tcPr>
            <w:tcW w:w="29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Název a sídlo odborného zařízení:</w:t>
            </w:r>
          </w:p>
        </w:tc>
        <w:tc>
          <w:tcPr>
            <w:tcW w:w="7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</w:pPr>
          </w:p>
        </w:tc>
      </w:tr>
      <w:tr w:rsidR="00925659" w:rsidTr="00D529E6">
        <w:trPr>
          <w:cantSplit/>
        </w:trPr>
        <w:tc>
          <w:tcPr>
            <w:tcW w:w="29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Formy poradenství:</w:t>
            </w:r>
          </w:p>
        </w:tc>
        <w:tc>
          <w:tcPr>
            <w:tcW w:w="7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</w:pPr>
          </w:p>
        </w:tc>
      </w:tr>
      <w:tr w:rsidR="00925659" w:rsidTr="00D529E6">
        <w:trPr>
          <w:cantSplit/>
        </w:trPr>
        <w:tc>
          <w:tcPr>
            <w:tcW w:w="29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Délka trvání poradenské činnosti:</w:t>
            </w:r>
          </w:p>
        </w:tc>
        <w:tc>
          <w:tcPr>
            <w:tcW w:w="7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Od:                                             Do:                         dle požadavku zadavatele</w:t>
            </w:r>
          </w:p>
        </w:tc>
      </w:tr>
      <w:tr w:rsidR="00925659" w:rsidTr="00D529E6">
        <w:trPr>
          <w:cantSplit/>
        </w:trPr>
        <w:tc>
          <w:tcPr>
            <w:tcW w:w="999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  <w:color w:val="000000"/>
              </w:rPr>
              <w:t>Maximální počet hodin poradenské činnosti na 1 účastníka:</w:t>
            </w:r>
          </w:p>
        </w:tc>
      </w:tr>
      <w:tr w:rsidR="00925659" w:rsidTr="00D529E6">
        <w:trPr>
          <w:cantSplit/>
          <w:trHeight w:val="148"/>
        </w:trPr>
        <w:tc>
          <w:tcPr>
            <w:tcW w:w="9998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 w:rsidR="00925659" w:rsidP="00D529E6" w:rsidRDefault="00925659">
            <w:pPr>
              <w:pStyle w:val="Nadpis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Č.ř.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</w:tcPr>
          <w:p w:rsidR="00925659" w:rsidP="00D529E6" w:rsidRDefault="00925659">
            <w:pPr>
              <w:pStyle w:val="Nadpis1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Položka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</w:tcPr>
          <w:p w:rsidR="00925659" w:rsidP="00D529E6" w:rsidRDefault="00925659">
            <w:pPr>
              <w:pStyle w:val="Nadpis1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Kč</w:t>
            </w: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</w:tcPr>
          <w:p w:rsidR="00925659" w:rsidP="00D529E6" w:rsidRDefault="00925659">
            <w:pPr>
              <w:pStyle w:val="Nadpis1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Poznámka</w:t>
            </w:r>
          </w:p>
        </w:tc>
      </w:tr>
      <w:tr w:rsidR="00925659" w:rsidTr="00D529E6">
        <w:tc>
          <w:tcPr>
            <w:tcW w:w="491" w:type="dxa"/>
            <w:tcBorders>
              <w:top w:val="double" w:color="auto" w:sz="4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1.</w:t>
            </w:r>
          </w:p>
        </w:tc>
        <w:tc>
          <w:tcPr>
            <w:tcW w:w="5246" w:type="dxa"/>
            <w:gridSpan w:val="7"/>
            <w:tcBorders>
              <w:top w:val="doub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2"/>
              <w:rPr>
                <w:b/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Přímý materiál celkem</w:t>
            </w:r>
            <w:r>
              <w:rPr>
                <w:b/>
                <w:sz w:val="16"/>
                <w:u w:val="none"/>
              </w:rPr>
              <w:t xml:space="preserve"> </w:t>
            </w:r>
            <w:r>
              <w:rPr>
                <w:bCs/>
                <w:sz w:val="16"/>
                <w:u w:val="none"/>
              </w:rPr>
              <w:t>(součet řádků 1a až 1b)</w:t>
            </w:r>
          </w:p>
        </w:tc>
        <w:tc>
          <w:tcPr>
            <w:tcW w:w="992" w:type="dxa"/>
            <w:tcBorders>
              <w:top w:val="doub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doub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rPr>
          <w:trHeight w:val="493"/>
        </w:trPr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1a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potřebná výbava účastníků poradenské činnosti (max. do 2000 Kč na jednoho účastníka)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rPr>
          <w:cantSplit/>
          <w:trHeight w:val="295"/>
        </w:trPr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1b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použitý výukový a výcvikový materiál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spacing w:before="0" w:after="0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spacing w:before="0" w:after="0"/>
              <w:rPr>
                <w:rFonts w:cs="Arial"/>
              </w:rPr>
            </w:pPr>
          </w:p>
        </w:tc>
      </w:tr>
      <w:tr w:rsidR="00925659" w:rsidTr="00D529E6">
        <w:trPr>
          <w:cantSplit/>
          <w:trHeight w:val="365"/>
        </w:trPr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2.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2"/>
              <w:rPr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Přímé mzdy a odměny zaměstnanců celkem</w:t>
            </w:r>
            <w:r>
              <w:rPr>
                <w:b/>
                <w:sz w:val="16"/>
                <w:u w:val="none"/>
              </w:rPr>
              <w:t xml:space="preserve"> </w:t>
            </w:r>
            <w:r>
              <w:rPr>
                <w:bCs/>
                <w:sz w:val="16"/>
                <w:u w:val="none"/>
              </w:rPr>
              <w:t>(součet řádků 2a až 2d)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2a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pracovníci (v pracovním poměru, na dohodu o pracovní činnosti)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rPr>
          <w:trHeight w:val="273"/>
        </w:trPr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2b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odborní pracovníci - lektoři, instruktoři, psychologové, poradci apod.</w:t>
            </w:r>
          </w:p>
          <w:p w:rsidR="00925659" w:rsidP="00D529E6" w:rsidRDefault="00925659">
            <w:pPr>
              <w:pStyle w:val="texttabulky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(v pracovním poměru, na dohodu o pracovní činnosti)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2c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pracovníci (na dohodu o provedení práce)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2d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odborní pracovníci - lektoři, instruktoři, psychologové, poradci apod.    (na dohodu o provedení práce)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3.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2"/>
              <w:rPr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Ostatní přímé náklady celkem</w:t>
            </w:r>
            <w:r>
              <w:rPr>
                <w:b/>
                <w:sz w:val="16"/>
                <w:u w:val="none"/>
              </w:rPr>
              <w:t xml:space="preserve"> </w:t>
            </w:r>
            <w:r>
              <w:rPr>
                <w:bCs/>
                <w:sz w:val="16"/>
                <w:u w:val="none"/>
              </w:rPr>
              <w:t>(součet řádků 3a až 3i)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rPr>
          <w:cantSplit/>
        </w:trPr>
        <w:tc>
          <w:tcPr>
            <w:tcW w:w="491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3a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odvod pojistného na zdravotní pojištění a na sociální zabezpečení                        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rPr>
          <w:cantSplit/>
        </w:trPr>
        <w:tc>
          <w:tcPr>
            <w:tcW w:w="491" w:type="dxa"/>
            <w:vMerge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dashSmallGap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spacing w:before="20"/>
              <w:rPr>
                <w:rFonts w:cs="Arial"/>
              </w:rPr>
            </w:pPr>
            <w:r>
              <w:rPr>
                <w:rFonts w:cs="Arial"/>
              </w:rPr>
              <w:t>% ze součtu řádků 2a+2b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  3b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činnost vlastníka odborného zařízení, jde-li o fyzickou osobu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  3c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odborná činnost vlastníka odborného zařízení, jde-li o fyzickou osobu 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rPr>
          <w:cantSplit/>
        </w:trPr>
        <w:tc>
          <w:tcPr>
            <w:tcW w:w="4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3d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odvod pojistného na zdravotní pojištění a sociální zabezpečení vlastníka odborného zařízení, jde-li o fyzickou osobu 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rPr>
          <w:cantSplit/>
        </w:trPr>
        <w:tc>
          <w:tcPr>
            <w:tcW w:w="491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dashSmallGap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spacing w:before="20"/>
              <w:rPr>
                <w:rFonts w:cs="Arial"/>
              </w:rPr>
            </w:pPr>
            <w:r>
              <w:rPr>
                <w:rFonts w:cs="Arial"/>
              </w:rPr>
              <w:t>% ze součtu řádků 3b+3c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3e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cestovné osob podílejících se na poradenské činnosti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nájmy a půjčovné (např.prostory, vyučovací technika)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3g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subdodávky odborných činností (např. činnost lektorů, psychologů apod. 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3h</w:t>
            </w:r>
          </w:p>
        </w:tc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pojištění odpovědnosti za škodu na zdraví účastníků poradenství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3i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tabs>
                <w:tab w:val="left" w:pos="2198"/>
              </w:tabs>
              <w:rPr>
                <w:rFonts w:cs="Arial"/>
              </w:rPr>
            </w:pPr>
            <w:r>
              <w:rPr>
                <w:rFonts w:cs="Arial"/>
              </w:rPr>
              <w:t>jiné ostatní přímé náklady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4.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2"/>
              <w:rPr>
                <w:b/>
                <w:bCs/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 xml:space="preserve">Režijní náklady </w:t>
            </w:r>
            <w:r>
              <w:rPr>
                <w:sz w:val="16"/>
                <w:u w:val="none"/>
              </w:rPr>
              <w:t>vynaložené při provádění poradenských činností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 5.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2"/>
              <w:spacing w:before="20"/>
              <w:rPr>
                <w:b/>
                <w:bCs/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Náklady na dílčí části poradenství,</w:t>
            </w:r>
            <w:r>
              <w:rPr>
                <w:sz w:val="16"/>
                <w:u w:val="none"/>
              </w:rPr>
              <w:t xml:space="preserve"> které pro odborné zařízení zajišťuje jiné odborné zařízení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6.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spacing w:before="20"/>
              <w:jc w:val="left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Náklady pro výpočet zisku (součet řádků 1 až 4)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7.</w:t>
            </w:r>
          </w:p>
        </w:tc>
        <w:tc>
          <w:tcPr>
            <w:tcW w:w="566" w:type="dxa"/>
            <w:tcBorders>
              <w:top w:val="single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925659" w:rsidP="00D529E6" w:rsidRDefault="00925659">
            <w:pPr>
              <w:pStyle w:val="Nadpis2"/>
              <w:rPr>
                <w:b/>
                <w:bCs/>
                <w:sz w:val="18"/>
                <w:u w:val="none"/>
              </w:rPr>
            </w:pPr>
            <w:r>
              <w:rPr>
                <w:b/>
                <w:bCs/>
                <w:sz w:val="18"/>
                <w:u w:val="none"/>
              </w:rPr>
              <w:t xml:space="preserve">Zisk </w:t>
            </w:r>
          </w:p>
        </w:tc>
        <w:tc>
          <w:tcPr>
            <w:tcW w:w="708" w:type="dxa"/>
            <w:gridSpan w:val="2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972" w:type="dxa"/>
            <w:gridSpan w:val="4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2"/>
              <w:rPr>
                <w:bCs/>
                <w:sz w:val="16"/>
                <w:u w:val="none"/>
                <w:vertAlign w:val="subscript"/>
              </w:rPr>
            </w:pPr>
            <w:r>
              <w:rPr>
                <w:bCs/>
                <w:sz w:val="16"/>
                <w:u w:val="none"/>
              </w:rPr>
              <w:t xml:space="preserve">% z částky v řádku 6   (max. 15 %)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8.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CENA bez DPH (součet řádků 5 až 7)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9.</w:t>
            </w:r>
          </w:p>
        </w:tc>
        <w:tc>
          <w:tcPr>
            <w:tcW w:w="2123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CENA bez DPH po slevě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  <w:color w:val="000000"/>
              </w:rPr>
            </w:pPr>
          </w:p>
        </w:tc>
        <w:tc>
          <w:tcPr>
            <w:tcW w:w="2414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% z částky v řádku 8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b w:val="false"/>
                <w:bCs w:val="false"/>
                <w:sz w:val="16"/>
              </w:rPr>
            </w:pPr>
          </w:p>
        </w:tc>
      </w:tr>
      <w:tr w:rsidR="00925659" w:rsidTr="00D529E6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10.</w:t>
            </w:r>
          </w:p>
        </w:tc>
        <w:tc>
          <w:tcPr>
            <w:tcW w:w="2123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CENA včetně DPH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texttabulky"/>
              <w:rPr>
                <w:rFonts w:cs="Arial"/>
                <w:color w:val="000000"/>
              </w:rPr>
            </w:pPr>
          </w:p>
        </w:tc>
        <w:tc>
          <w:tcPr>
            <w:tcW w:w="2414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(% DPH)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sz w:val="16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925659" w:rsidP="00D529E6" w:rsidRDefault="00925659">
            <w:pPr>
              <w:pStyle w:val="Nadpis1"/>
              <w:rPr>
                <w:b w:val="false"/>
                <w:bCs w:val="false"/>
                <w:sz w:val="16"/>
              </w:rPr>
            </w:pPr>
          </w:p>
        </w:tc>
      </w:tr>
    </w:tbl>
    <w:p w:rsidR="00925659" w:rsidP="00925659" w:rsidRDefault="00925659">
      <w:pPr>
        <w:pStyle w:val="texttabulky"/>
        <w:tabs>
          <w:tab w:val="left" w:pos="371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Jednotková cena poradenské činnosti (na účastníka):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93"/>
        <w:gridCol w:w="5247"/>
        <w:gridCol w:w="992"/>
        <w:gridCol w:w="3266"/>
      </w:tblGrid>
      <w:tr w:rsidR="00925659" w:rsidTr="00D529E6">
        <w:tc>
          <w:tcPr>
            <w:tcW w:w="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</w:t>
            </w:r>
          </w:p>
        </w:tc>
        <w:tc>
          <w:tcPr>
            <w:tcW w:w="5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Počet účastníků poradenské činnosti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</w:tr>
      <w:tr w:rsidR="00925659" w:rsidTr="00D529E6">
        <w:tc>
          <w:tcPr>
            <w:tcW w:w="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12.</w:t>
            </w:r>
          </w:p>
        </w:tc>
        <w:tc>
          <w:tcPr>
            <w:tcW w:w="5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Náklady na jednoho účastníka poradenské činnosti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jednoho účastníka</w:t>
            </w:r>
          </w:p>
        </w:tc>
      </w:tr>
    </w:tbl>
    <w:p w:rsidR="00925659" w:rsidP="00925659" w:rsidRDefault="00925659">
      <w:pPr>
        <w:pStyle w:val="Normlnweb"/>
        <w:spacing w:before="0" w:beforeAutospacing="false" w:after="0" w:afterAutospacing="fals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nebo</w:t>
      </w:r>
    </w:p>
    <w:tbl>
      <w:tblPr>
        <w:tblW w:w="999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0"/>
        <w:gridCol w:w="5323"/>
        <w:gridCol w:w="977"/>
        <w:gridCol w:w="3265"/>
      </w:tblGrid>
      <w:tr w:rsidR="00925659" w:rsidTr="00D529E6">
        <w:tc>
          <w:tcPr>
            <w:tcW w:w="999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Jednotková cena poradenské činnosti (na hodinu):</w:t>
            </w:r>
          </w:p>
        </w:tc>
      </w:tr>
      <w:tr w:rsidR="00925659" w:rsidTr="00D529E6">
        <w:tc>
          <w:tcPr>
            <w:tcW w:w="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13.</w:t>
            </w:r>
          </w:p>
        </w:tc>
        <w:tc>
          <w:tcPr>
            <w:tcW w:w="5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Počet hodin poradenské činnosti na jednoho účastníka</w:t>
            </w:r>
          </w:p>
        </w:tc>
        <w:tc>
          <w:tcPr>
            <w:tcW w:w="9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hodin/ na jednoho účastníka</w:t>
            </w:r>
          </w:p>
        </w:tc>
      </w:tr>
      <w:tr w:rsidR="00925659" w:rsidTr="00D529E6">
        <w:tc>
          <w:tcPr>
            <w:tcW w:w="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14.</w:t>
            </w:r>
          </w:p>
        </w:tc>
        <w:tc>
          <w:tcPr>
            <w:tcW w:w="5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Náklady na jednu hodinu poradenské činnosti</w:t>
            </w:r>
          </w:p>
        </w:tc>
        <w:tc>
          <w:tcPr>
            <w:tcW w:w="9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</w:p>
        </w:tc>
        <w:tc>
          <w:tcPr>
            <w:tcW w:w="3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25659" w:rsidP="00D529E6" w:rsidRDefault="00925659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jednu hodinu</w:t>
            </w:r>
          </w:p>
        </w:tc>
      </w:tr>
    </w:tbl>
    <w:p w:rsidR="00925659" w:rsidP="00925659" w:rsidRDefault="00925659"/>
    <w:p w:rsidR="00925659" w:rsidP="00925659" w:rsidRDefault="00925659">
      <w:pPr>
        <w:rPr>
          <w:rFonts w:ascii="Arial" w:hAnsi="Arial" w:cs="Arial"/>
          <w:bCs/>
          <w:sz w:val="16"/>
          <w:szCs w:val="26"/>
        </w:rPr>
      </w:pPr>
      <w:r>
        <w:rPr>
          <w:rFonts w:ascii="Arial" w:hAnsi="Arial" w:cs="Arial"/>
          <w:bCs/>
          <w:sz w:val="16"/>
          <w:szCs w:val="26"/>
        </w:rPr>
        <w:t>V…………………………………. dne……………………..</w:t>
      </w:r>
    </w:p>
    <w:p w:rsidR="00925659" w:rsidP="00925659" w:rsidRDefault="00925659">
      <w:pPr>
        <w:rPr>
          <w:rFonts w:ascii="Arial" w:hAnsi="Arial" w:cs="Arial"/>
          <w:bCs/>
          <w:sz w:val="16"/>
          <w:szCs w:val="26"/>
        </w:rPr>
      </w:pPr>
    </w:p>
    <w:sectPr w:rsidR="00925659" w:rsidSect="00925659">
      <w:headerReference w:type="default" r:id="rId7"/>
      <w:footerReference w:type="default" r:id="rId8"/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A0B12" w:rsidP="00925659" w:rsidRDefault="006A0B12">
      <w:r>
        <w:separator/>
      </w:r>
    </w:p>
  </w:endnote>
  <w:endnote w:type="continuationSeparator" w:id="0">
    <w:p w:rsidR="006A0B12" w:rsidP="00925659" w:rsidRDefault="006A0B1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36F48" w:rsidR="00925659" w:rsidP="00925659" w:rsidRDefault="00925659">
    <w:pPr>
      <w:pStyle w:val="Zpat"/>
      <w:jc w:val="center"/>
      <w:rPr>
        <w:sz w:val="20"/>
        <w:szCs w:val="20"/>
      </w:rPr>
    </w:pPr>
    <w:r w:rsidRPr="00936F48">
      <w:rPr>
        <w:sz w:val="20"/>
        <w:szCs w:val="20"/>
      </w:rPr>
      <w:t>P</w:t>
    </w:r>
    <w:r>
      <w:rPr>
        <w:sz w:val="20"/>
        <w:szCs w:val="20"/>
      </w:rPr>
      <w:t>rojekty jsou spolufinancovány</w:t>
    </w:r>
    <w:r w:rsidRPr="00936F48">
      <w:rPr>
        <w:sz w:val="20"/>
        <w:szCs w:val="20"/>
      </w:rPr>
      <w:t xml:space="preserve"> Evropským sociálním fondem a státním rozpočtem České republiky</w:t>
    </w:r>
  </w:p>
  <w:p w:rsidR="00925659" w:rsidRDefault="0092565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A0B12" w:rsidP="00925659" w:rsidRDefault="006A0B12">
      <w:r>
        <w:separator/>
      </w:r>
    </w:p>
  </w:footnote>
  <w:footnote w:type="continuationSeparator" w:id="0">
    <w:p w:rsidR="006A0B12" w:rsidP="00925659" w:rsidRDefault="006A0B1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C0540" w:rsidRDefault="007C0540">
    <w:pPr>
      <w:pStyle w:val="Zhlav"/>
    </w:pPr>
    <w:r>
      <w:rPr>
        <w:noProof/>
      </w:rPr>
      <w:drawing>
        <wp:inline distT="0" distB="0" distL="0" distR="0">
          <wp:extent cx="3790950" cy="590550"/>
          <wp:effectExtent l="0" t="0" r="0" b="0"/>
          <wp:docPr id="2" name="Obrázek 2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59"/>
    <w:rsid w:val="00282DCF"/>
    <w:rsid w:val="00343651"/>
    <w:rsid w:val="005553A7"/>
    <w:rsid w:val="00663579"/>
    <w:rsid w:val="006A0B12"/>
    <w:rsid w:val="007C0540"/>
    <w:rsid w:val="00925659"/>
    <w:rsid w:val="00AE6AB2"/>
    <w:rsid w:val="00BD01AE"/>
    <w:rsid w:val="00C115D6"/>
    <w:rsid w:val="00D310BD"/>
    <w:rsid w:val="00F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256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5659"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925659"/>
    <w:pPr>
      <w:keepNext/>
      <w:outlineLvl w:val="1"/>
    </w:pPr>
    <w:rPr>
      <w:rFonts w:ascii="Arial" w:hAnsi="Arial" w:cs="Arial"/>
      <w:sz w:val="40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925659"/>
    <w:rPr>
      <w:rFonts w:ascii="Arial" w:hAnsi="Arial" w:eastAsia="Times New Roman" w:cs="Arial"/>
      <w:b/>
      <w:bCs/>
      <w:color w:val="000000"/>
      <w:sz w:val="28"/>
      <w:szCs w:val="24"/>
      <w:u w:val="single"/>
      <w:lang w:eastAsia="cs-CZ"/>
    </w:rPr>
  </w:style>
  <w:style w:type="character" w:styleId="Nadpis2Char" w:customStyle="true">
    <w:name w:val="Nadpis 2 Char"/>
    <w:basedOn w:val="Standardnpsmoodstavce"/>
    <w:link w:val="Nadpis2"/>
    <w:rsid w:val="00925659"/>
    <w:rPr>
      <w:rFonts w:ascii="Arial" w:hAnsi="Arial" w:eastAsia="Times New Roman" w:cs="Arial"/>
      <w:sz w:val="40"/>
      <w:szCs w:val="24"/>
      <w:u w:val="single"/>
      <w:lang w:eastAsia="cs-CZ"/>
    </w:rPr>
  </w:style>
  <w:style w:type="paragraph" w:styleId="texttabulky" w:customStyle="true">
    <w:name w:val="text_tabulky"/>
    <w:basedOn w:val="Normln"/>
    <w:rsid w:val="00925659"/>
    <w:pPr>
      <w:spacing w:before="60" w:after="20"/>
    </w:pPr>
    <w:rPr>
      <w:rFonts w:ascii="Arial" w:hAnsi="Arial"/>
      <w:sz w:val="16"/>
      <w:szCs w:val="20"/>
    </w:rPr>
  </w:style>
  <w:style w:type="paragraph" w:styleId="Normlnweb">
    <w:name w:val="Normal (Web)"/>
    <w:basedOn w:val="Normln"/>
    <w:rsid w:val="00925659"/>
    <w:pPr>
      <w:spacing w:before="100" w:beforeAutospacing="true" w:after="100" w:afterAutospacing="true"/>
    </w:pPr>
  </w:style>
  <w:style w:type="paragraph" w:styleId="Zhlav">
    <w:name w:val="header"/>
    <w:basedOn w:val="Normln"/>
    <w:link w:val="ZhlavChar"/>
    <w:uiPriority w:val="99"/>
    <w:unhideWhenUsed/>
    <w:rsid w:val="0092565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2565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5659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2565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65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25659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2565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925659"/>
    <w:pPr>
      <w:keepNext/>
      <w:jc w:val="both"/>
      <w:outlineLvl w:val="0"/>
    </w:pPr>
    <w:rPr>
      <w:rFonts w:ascii="Arial" w:cs="Arial" w:hAnsi="Arial"/>
      <w:b/>
      <w:bCs/>
      <w:color w:val="000000"/>
      <w:sz w:val="28"/>
      <w:u w:val="single"/>
    </w:rPr>
  </w:style>
  <w:style w:styleId="Nadpis2" w:type="paragraph">
    <w:name w:val="heading 2"/>
    <w:basedOn w:val="Normln"/>
    <w:next w:val="Normln"/>
    <w:link w:val="Nadpis2Char"/>
    <w:qFormat/>
    <w:rsid w:val="00925659"/>
    <w:pPr>
      <w:keepNext/>
      <w:outlineLvl w:val="1"/>
    </w:pPr>
    <w:rPr>
      <w:rFonts w:ascii="Arial" w:cs="Arial" w:hAnsi="Arial"/>
      <w:sz w:val="40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925659"/>
    <w:rPr>
      <w:rFonts w:ascii="Arial" w:cs="Arial" w:eastAsia="Times New Roman" w:hAnsi="Arial"/>
      <w:b/>
      <w:bCs/>
      <w:color w:val="000000"/>
      <w:sz w:val="28"/>
      <w:szCs w:val="24"/>
      <w:u w:val="single"/>
      <w:lang w:eastAsia="cs-CZ"/>
    </w:rPr>
  </w:style>
  <w:style w:customStyle="1" w:styleId="Nadpis2Char" w:type="character">
    <w:name w:val="Nadpis 2 Char"/>
    <w:basedOn w:val="Standardnpsmoodstavce"/>
    <w:link w:val="Nadpis2"/>
    <w:rsid w:val="00925659"/>
    <w:rPr>
      <w:rFonts w:ascii="Arial" w:cs="Arial" w:eastAsia="Times New Roman" w:hAnsi="Arial"/>
      <w:sz w:val="40"/>
      <w:szCs w:val="24"/>
      <w:u w:val="single"/>
      <w:lang w:eastAsia="cs-CZ"/>
    </w:rPr>
  </w:style>
  <w:style w:customStyle="1" w:styleId="texttabulky" w:type="paragraph">
    <w:name w:val="text_tabulky"/>
    <w:basedOn w:val="Normln"/>
    <w:rsid w:val="00925659"/>
    <w:pPr>
      <w:spacing w:after="20" w:before="60"/>
    </w:pPr>
    <w:rPr>
      <w:rFonts w:ascii="Arial" w:hAnsi="Arial"/>
      <w:sz w:val="16"/>
      <w:szCs w:val="20"/>
    </w:rPr>
  </w:style>
  <w:style w:styleId="Normlnweb" w:type="paragraph">
    <w:name w:val="Normal (Web)"/>
    <w:basedOn w:val="Normln"/>
    <w:rsid w:val="00925659"/>
    <w:pPr>
      <w:spacing w:after="100" w:afterAutospacing="1" w:before="100" w:beforeAutospacing="1"/>
    </w:pPr>
  </w:style>
  <w:style w:styleId="Zhlav" w:type="paragraph">
    <w:name w:val="header"/>
    <w:basedOn w:val="Normln"/>
    <w:link w:val="ZhlavChar"/>
    <w:uiPriority w:val="99"/>
    <w:unhideWhenUsed/>
    <w:rsid w:val="0092565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925659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925659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925659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2565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25659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379</properties:Words>
  <properties:Characters>2241</properties:Characters>
  <properties:Lines>18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2615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2015-08-04T09:11:00Z</dcterms:created>
  <dc:creator/>
  <cp:lastModifiedBy/>
  <dcterms:modified xmlns:xsi="http://www.w3.org/2001/XMLSchema-instance" xsi:type="dcterms:W3CDTF">2015-08-04T09:11:00Z</dcterms:modified>
  <cp:revision>2</cp:revision>
</cp:coreProperties>
</file>