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7F2359" w:rsidR="006968A7" w:rsidRDefault="007F2359">
      <w:pPr>
        <w:pStyle w:val="Nzev"/>
        <w:rPr>
          <w:rFonts w:ascii="Tahoma" w:hAnsi="Tahoma" w:cs="Tahoma"/>
          <w:color w:val="000000"/>
          <w:sz w:val="20"/>
        </w:rPr>
      </w:pPr>
      <w:r>
        <w:rPr>
          <w:rFonts w:ascii="Tahoma" w:hAnsi="Tahoma" w:cs="Tahoma"/>
          <w:color w:val="000000"/>
          <w:sz w:val="20"/>
        </w:rPr>
        <w:t>Smlouva o dílo</w:t>
      </w:r>
    </w:p>
    <w:p w:rsidR="007F2359" w:rsidRDefault="007F2359">
      <w:pPr>
        <w:pStyle w:val="Nzev"/>
        <w:rPr>
          <w:rFonts w:ascii="Tahoma" w:hAnsi="Tahoma" w:cs="Tahoma"/>
          <w:color w:val="000000"/>
          <w:sz w:val="16"/>
          <w:szCs w:val="16"/>
        </w:rPr>
      </w:pPr>
    </w:p>
    <w:p w:rsidR="007F2359" w:rsidRDefault="007F2359">
      <w:pPr>
        <w:rPr>
          <w:rFonts w:ascii="Tahoma" w:hAnsi="Tahoma" w:cs="Tahoma"/>
          <w:color w:val="000000"/>
          <w:sz w:val="20"/>
          <w:szCs w:val="22"/>
        </w:rPr>
      </w:pPr>
    </w:p>
    <w:p w:rsidR="006968A7" w:rsidRDefault="006968A7">
      <w:pPr>
        <w:rPr>
          <w:rFonts w:ascii="Tahoma" w:hAnsi="Tahoma" w:cs="Tahoma"/>
          <w:color w:val="000000"/>
          <w:sz w:val="20"/>
          <w:szCs w:val="22"/>
        </w:rPr>
      </w:pPr>
      <w:r>
        <w:rPr>
          <w:rFonts w:ascii="Tahoma" w:hAnsi="Tahoma" w:cs="Tahoma"/>
          <w:color w:val="000000"/>
          <w:sz w:val="20"/>
          <w:szCs w:val="22"/>
        </w:rPr>
        <w:t>Smluvní strany:</w:t>
      </w:r>
    </w:p>
    <w:p w:rsidR="006968A7" w:rsidRDefault="006968A7">
      <w:pPr>
        <w:rPr>
          <w:rFonts w:ascii="Tahoma" w:hAnsi="Tahoma" w:cs="Tahoma"/>
          <w:color w:val="000000"/>
          <w:sz w:val="20"/>
          <w:szCs w:val="22"/>
        </w:rPr>
      </w:pPr>
    </w:p>
    <w:p w:rsidR="007F2359" w:rsidP="007F2359" w:rsidRDefault="007F2359">
      <w:pPr>
        <w:rPr>
          <w:rFonts w:ascii="Tahoma" w:hAnsi="Tahoma" w:cs="Tahoma"/>
          <w:b/>
          <w:color w:val="000000"/>
          <w:sz w:val="20"/>
          <w:szCs w:val="22"/>
        </w:rPr>
      </w:pPr>
      <w:r>
        <w:rPr>
          <w:rFonts w:ascii="Tahoma" w:hAnsi="Tahoma" w:cs="Tahoma"/>
          <w:b/>
          <w:color w:val="000000"/>
          <w:sz w:val="20"/>
          <w:szCs w:val="22"/>
        </w:rPr>
        <w:t>Objednatel:</w:t>
      </w:r>
    </w:p>
    <w:p w:rsidR="007F2359" w:rsidP="007F2359" w:rsidRDefault="007F2359">
      <w:pPr>
        <w:tabs>
          <w:tab w:val="left" w:pos="2160"/>
        </w:tabs>
        <w:jc w:val="both"/>
        <w:rPr>
          <w:rFonts w:ascii="Tahoma" w:hAnsi="Tahoma" w:cs="Tahoma"/>
          <w:b/>
          <w:bCs/>
          <w:sz w:val="20"/>
        </w:rPr>
      </w:pPr>
      <w:r>
        <w:rPr>
          <w:rFonts w:ascii="Tahoma" w:hAnsi="Tahoma" w:cs="Tahoma"/>
          <w:color w:val="000000"/>
          <w:sz w:val="20"/>
          <w:szCs w:val="22"/>
        </w:rPr>
        <w:t xml:space="preserve">Firma: </w:t>
      </w:r>
      <w:r>
        <w:rPr>
          <w:rFonts w:ascii="Tahoma" w:hAnsi="Tahoma" w:cs="Tahoma"/>
          <w:color w:val="000000"/>
          <w:sz w:val="20"/>
          <w:szCs w:val="22"/>
        </w:rPr>
        <w:tab/>
      </w:r>
      <w:r>
        <w:rPr>
          <w:rFonts w:ascii="Tahoma" w:hAnsi="Tahoma" w:cs="Tahoma"/>
          <w:b/>
          <w:bCs/>
          <w:sz w:val="20"/>
        </w:rPr>
        <w:t>Kancelář veřejného ochránce práv</w:t>
      </w:r>
    </w:p>
    <w:p w:rsidR="007F2359" w:rsidP="007F2359" w:rsidRDefault="007F2359">
      <w:pPr>
        <w:tabs>
          <w:tab w:val="left" w:pos="2160"/>
        </w:tabs>
        <w:rPr>
          <w:rFonts w:ascii="Tahoma" w:hAnsi="Tahoma" w:cs="Tahoma"/>
          <w:color w:val="000000"/>
          <w:sz w:val="20"/>
          <w:szCs w:val="22"/>
        </w:rPr>
      </w:pPr>
      <w:r>
        <w:rPr>
          <w:rFonts w:ascii="Tahoma" w:hAnsi="Tahoma" w:cs="Tahoma"/>
          <w:color w:val="000000"/>
          <w:sz w:val="20"/>
          <w:szCs w:val="22"/>
        </w:rPr>
        <w:t xml:space="preserve">IČ/DIČ: </w:t>
      </w:r>
      <w:r>
        <w:rPr>
          <w:rFonts w:ascii="Tahoma" w:hAnsi="Tahoma" w:cs="Tahoma"/>
          <w:color w:val="000000"/>
          <w:sz w:val="20"/>
          <w:szCs w:val="22"/>
        </w:rPr>
        <w:tab/>
      </w:r>
      <w:r>
        <w:rPr>
          <w:rFonts w:ascii="Tahoma" w:hAnsi="Tahoma" w:cs="Tahoma"/>
          <w:sz w:val="20"/>
        </w:rPr>
        <w:t>IČ: 70836981</w:t>
      </w:r>
    </w:p>
    <w:p w:rsidR="007F2359" w:rsidP="007F2359" w:rsidRDefault="007F2359">
      <w:pPr>
        <w:tabs>
          <w:tab w:val="left" w:pos="2160"/>
        </w:tabs>
        <w:rPr>
          <w:rFonts w:ascii="Tahoma" w:hAnsi="Tahoma" w:cs="Tahoma"/>
          <w:color w:val="000000"/>
          <w:sz w:val="20"/>
          <w:szCs w:val="22"/>
        </w:rPr>
      </w:pPr>
      <w:r>
        <w:rPr>
          <w:rFonts w:ascii="Tahoma" w:hAnsi="Tahoma" w:cs="Tahoma"/>
          <w:color w:val="000000"/>
          <w:sz w:val="20"/>
          <w:szCs w:val="22"/>
        </w:rPr>
        <w:t xml:space="preserve">sídlo: </w:t>
      </w:r>
      <w:r>
        <w:rPr>
          <w:rFonts w:ascii="Tahoma" w:hAnsi="Tahoma" w:cs="Tahoma"/>
          <w:color w:val="000000"/>
          <w:sz w:val="20"/>
          <w:szCs w:val="22"/>
        </w:rPr>
        <w:tab/>
      </w:r>
      <w:r>
        <w:rPr>
          <w:rFonts w:ascii="Tahoma" w:hAnsi="Tahoma" w:cs="Tahoma"/>
          <w:sz w:val="20"/>
        </w:rPr>
        <w:t>Údolní 39, 602 00 Brno</w:t>
      </w:r>
    </w:p>
    <w:p w:rsidRPr="005E36EC" w:rsidR="007F2359" w:rsidP="007F2359" w:rsidRDefault="007F2359">
      <w:pPr>
        <w:tabs>
          <w:tab w:val="left" w:pos="2160"/>
        </w:tabs>
        <w:rPr>
          <w:rFonts w:ascii="Tahoma" w:hAnsi="Tahoma" w:cs="Tahoma"/>
          <w:color w:val="0000FF"/>
          <w:sz w:val="20"/>
          <w:szCs w:val="22"/>
        </w:rPr>
      </w:pPr>
      <w:r>
        <w:rPr>
          <w:rFonts w:ascii="Tahoma" w:hAnsi="Tahoma" w:cs="Tahoma"/>
          <w:color w:val="000000"/>
          <w:sz w:val="20"/>
          <w:szCs w:val="22"/>
        </w:rPr>
        <w:t>jednající:</w:t>
      </w:r>
      <w:r>
        <w:rPr>
          <w:rFonts w:ascii="Tahoma" w:hAnsi="Tahoma" w:cs="Tahoma"/>
          <w:color w:val="000000"/>
          <w:sz w:val="20"/>
          <w:szCs w:val="22"/>
        </w:rPr>
        <w:tab/>
      </w:r>
      <w:r>
        <w:rPr>
          <w:rFonts w:ascii="Tahoma" w:hAnsi="Tahoma" w:cs="Tahoma"/>
          <w:b/>
          <w:bCs/>
          <w:sz w:val="20"/>
        </w:rPr>
        <w:t>JUDr. Pavel Pořízek</w:t>
      </w:r>
      <w:r w:rsidRPr="00965894">
        <w:rPr>
          <w:rFonts w:ascii="Tahoma" w:hAnsi="Tahoma" w:cs="Tahoma"/>
          <w:b/>
          <w:bCs/>
          <w:sz w:val="20"/>
        </w:rPr>
        <w:t>,</w:t>
      </w:r>
      <w:r w:rsidRPr="00965894" w:rsidR="009144C2">
        <w:rPr>
          <w:rFonts w:ascii="Tahoma" w:hAnsi="Tahoma" w:cs="Tahoma"/>
          <w:b/>
          <w:bCs/>
          <w:sz w:val="20"/>
        </w:rPr>
        <w:t xml:space="preserve"> Ph. D.,</w:t>
      </w:r>
      <w:r w:rsidR="009144C2">
        <w:rPr>
          <w:rFonts w:ascii="Tahoma" w:hAnsi="Tahoma" w:cs="Tahoma"/>
          <w:b/>
          <w:bCs/>
          <w:sz w:val="20"/>
        </w:rPr>
        <w:t xml:space="preserve"> </w:t>
      </w:r>
      <w:r w:rsidRPr="005E36EC">
        <w:rPr>
          <w:rFonts w:ascii="Tahoma" w:hAnsi="Tahoma" w:cs="Tahoma"/>
          <w:bCs/>
          <w:sz w:val="20"/>
        </w:rPr>
        <w:t>vedoucí Kanceláře veřejného ochránce práv</w:t>
      </w:r>
    </w:p>
    <w:p w:rsidR="007F2359" w:rsidP="007F2359" w:rsidRDefault="007F2359">
      <w:pPr>
        <w:tabs>
          <w:tab w:val="left" w:pos="2160"/>
        </w:tabs>
        <w:rPr>
          <w:rFonts w:ascii="Tahoma" w:hAnsi="Tahoma" w:cs="Tahoma"/>
          <w:color w:val="000000"/>
          <w:sz w:val="20"/>
          <w:szCs w:val="22"/>
        </w:rPr>
      </w:pPr>
      <w:r>
        <w:rPr>
          <w:rFonts w:ascii="Tahoma" w:hAnsi="Tahoma" w:cs="Tahoma"/>
          <w:color w:val="000000"/>
          <w:sz w:val="20"/>
          <w:szCs w:val="22"/>
        </w:rPr>
        <w:t xml:space="preserve">právní forma: </w:t>
      </w:r>
      <w:r>
        <w:rPr>
          <w:rFonts w:ascii="Tahoma" w:hAnsi="Tahoma" w:cs="Tahoma"/>
          <w:color w:val="000000"/>
          <w:sz w:val="20"/>
          <w:szCs w:val="22"/>
        </w:rPr>
        <w:tab/>
      </w:r>
      <w:r>
        <w:rPr>
          <w:rFonts w:ascii="Tahoma" w:hAnsi="Tahoma" w:cs="Tahoma"/>
          <w:sz w:val="20"/>
        </w:rPr>
        <w:t>organizační složka státu</w:t>
      </w:r>
    </w:p>
    <w:p w:rsidR="007F2359" w:rsidP="007F2359" w:rsidRDefault="007F2359">
      <w:pPr>
        <w:pStyle w:val="Zkladntext3"/>
        <w:tabs>
          <w:tab w:val="left" w:pos="2160"/>
        </w:tabs>
        <w:rPr>
          <w:color w:val="0000FF"/>
        </w:rPr>
      </w:pPr>
      <w:r>
        <w:t xml:space="preserve">bankovní spojení: </w:t>
      </w:r>
      <w:r>
        <w:tab/>
        <w:t>41123621/0710</w:t>
      </w:r>
    </w:p>
    <w:p w:rsidR="007F2359" w:rsidRDefault="007F2359">
      <w:pPr>
        <w:rPr>
          <w:rFonts w:ascii="Tahoma" w:hAnsi="Tahoma" w:cs="Tahoma"/>
          <w:color w:val="000000"/>
          <w:sz w:val="20"/>
          <w:szCs w:val="22"/>
        </w:rPr>
      </w:pPr>
    </w:p>
    <w:p w:rsidR="00965894" w:rsidRDefault="00965894">
      <w:pPr>
        <w:rPr>
          <w:rFonts w:ascii="Tahoma" w:hAnsi="Tahoma" w:cs="Tahoma"/>
          <w:color w:val="000000"/>
          <w:sz w:val="20"/>
          <w:szCs w:val="22"/>
        </w:rPr>
      </w:pPr>
      <w:r>
        <w:rPr>
          <w:rFonts w:ascii="Tahoma" w:hAnsi="Tahoma" w:cs="Tahoma"/>
          <w:color w:val="000000"/>
          <w:sz w:val="20"/>
          <w:szCs w:val="22"/>
        </w:rPr>
        <w:t>a</w:t>
      </w:r>
    </w:p>
    <w:p w:rsidR="00965894" w:rsidRDefault="00965894">
      <w:pPr>
        <w:rPr>
          <w:rFonts w:ascii="Tahoma" w:hAnsi="Tahoma" w:cs="Tahoma"/>
          <w:color w:val="000000"/>
          <w:sz w:val="20"/>
          <w:szCs w:val="22"/>
        </w:rPr>
      </w:pPr>
    </w:p>
    <w:p w:rsidR="007F2359" w:rsidRDefault="007F2359">
      <w:pPr>
        <w:rPr>
          <w:rFonts w:ascii="Tahoma" w:hAnsi="Tahoma" w:cs="Tahoma"/>
          <w:color w:val="000000"/>
          <w:sz w:val="20"/>
          <w:szCs w:val="22"/>
        </w:rPr>
      </w:pPr>
      <w:r w:rsidRPr="007F2359">
        <w:rPr>
          <w:rFonts w:ascii="Tahoma" w:hAnsi="Tahoma" w:cs="Tahoma"/>
          <w:color w:val="000000"/>
          <w:sz w:val="20"/>
          <w:szCs w:val="22"/>
          <w:highlight w:val="yellow"/>
        </w:rPr>
        <w:t>(doplní uchazeč)</w:t>
      </w:r>
    </w:p>
    <w:p w:rsidR="006968A7" w:rsidRDefault="006968A7">
      <w:pPr>
        <w:rPr>
          <w:rFonts w:ascii="Tahoma" w:hAnsi="Tahoma" w:cs="Tahoma"/>
          <w:b/>
          <w:bCs/>
          <w:color w:val="000000"/>
          <w:sz w:val="20"/>
          <w:szCs w:val="22"/>
        </w:rPr>
      </w:pPr>
      <w:r>
        <w:rPr>
          <w:rFonts w:ascii="Tahoma" w:hAnsi="Tahoma" w:cs="Tahoma"/>
          <w:b/>
          <w:bCs/>
          <w:color w:val="000000"/>
          <w:sz w:val="20"/>
          <w:szCs w:val="22"/>
        </w:rPr>
        <w:t>Zhotovitel:</w:t>
      </w:r>
    </w:p>
    <w:p w:rsidRPr="007F2359" w:rsidR="006968A7" w:rsidRDefault="006968A7">
      <w:pPr>
        <w:rPr>
          <w:rFonts w:ascii="Tahoma" w:hAnsi="Tahoma" w:cs="Tahoma"/>
          <w:b/>
          <w:color w:val="000000"/>
          <w:sz w:val="20"/>
          <w:szCs w:val="22"/>
          <w:highlight w:val="yellow"/>
        </w:rPr>
      </w:pPr>
      <w:r w:rsidRPr="007F2359">
        <w:rPr>
          <w:rFonts w:ascii="Tahoma" w:hAnsi="Tahoma" w:cs="Tahoma"/>
          <w:color w:val="000000"/>
          <w:sz w:val="20"/>
          <w:szCs w:val="22"/>
          <w:highlight w:val="yellow"/>
        </w:rPr>
        <w:t xml:space="preserve">Firma: </w:t>
      </w:r>
      <w:r w:rsidRPr="007F2359">
        <w:rPr>
          <w:rFonts w:ascii="Tahoma" w:hAnsi="Tahoma" w:cs="Tahoma"/>
          <w:color w:val="000000"/>
          <w:sz w:val="20"/>
          <w:szCs w:val="22"/>
          <w:highlight w:val="yellow"/>
        </w:rPr>
        <w:tab/>
        <w:t xml:space="preserve">  </w:t>
      </w:r>
      <w:r w:rsidRPr="007F2359">
        <w:rPr>
          <w:rFonts w:ascii="Tahoma" w:hAnsi="Tahoma" w:cs="Tahoma"/>
          <w:color w:val="000000"/>
          <w:sz w:val="20"/>
          <w:szCs w:val="22"/>
          <w:highlight w:val="yellow"/>
        </w:rPr>
        <w:tab/>
      </w:r>
      <w:r w:rsidRPr="007F2359">
        <w:rPr>
          <w:rFonts w:ascii="Tahoma" w:hAnsi="Tahoma" w:cs="Tahoma"/>
          <w:color w:val="000000"/>
          <w:sz w:val="20"/>
          <w:szCs w:val="22"/>
          <w:highlight w:val="yellow"/>
        </w:rPr>
        <w:tab/>
      </w:r>
    </w:p>
    <w:p w:rsidRPr="007F2359" w:rsidR="006968A7" w:rsidRDefault="006968A7">
      <w:pPr>
        <w:rPr>
          <w:rFonts w:ascii="Tahoma" w:hAnsi="Tahoma" w:cs="Tahoma"/>
          <w:color w:val="000000"/>
          <w:sz w:val="20"/>
          <w:szCs w:val="22"/>
          <w:highlight w:val="yellow"/>
        </w:rPr>
      </w:pPr>
      <w:r w:rsidRPr="007F2359">
        <w:rPr>
          <w:rFonts w:ascii="Tahoma" w:hAnsi="Tahoma" w:cs="Tahoma"/>
          <w:color w:val="000000"/>
          <w:sz w:val="20"/>
          <w:szCs w:val="22"/>
          <w:highlight w:val="yellow"/>
        </w:rPr>
        <w:t xml:space="preserve">IČ/DIČ:   </w:t>
      </w:r>
      <w:r w:rsidRPr="007F2359">
        <w:rPr>
          <w:rFonts w:ascii="Tahoma" w:hAnsi="Tahoma" w:cs="Tahoma"/>
          <w:color w:val="000000"/>
          <w:sz w:val="20"/>
          <w:szCs w:val="22"/>
          <w:highlight w:val="yellow"/>
        </w:rPr>
        <w:tab/>
      </w:r>
      <w:r w:rsidRPr="007F2359">
        <w:rPr>
          <w:rFonts w:ascii="Tahoma" w:hAnsi="Tahoma" w:cs="Tahoma"/>
          <w:color w:val="000000"/>
          <w:sz w:val="20"/>
          <w:szCs w:val="22"/>
          <w:highlight w:val="yellow"/>
        </w:rPr>
        <w:tab/>
      </w:r>
    </w:p>
    <w:p w:rsidRPr="007F2359" w:rsidR="006968A7" w:rsidRDefault="006968A7">
      <w:pPr>
        <w:rPr>
          <w:rFonts w:ascii="Tahoma" w:hAnsi="Tahoma" w:cs="Tahoma"/>
          <w:bCs/>
          <w:color w:val="000000"/>
          <w:sz w:val="20"/>
          <w:szCs w:val="22"/>
          <w:highlight w:val="yellow"/>
        </w:rPr>
      </w:pPr>
      <w:r w:rsidRPr="007F2359">
        <w:rPr>
          <w:rFonts w:ascii="Tahoma" w:hAnsi="Tahoma" w:cs="Tahoma"/>
          <w:color w:val="000000"/>
          <w:sz w:val="20"/>
          <w:szCs w:val="22"/>
          <w:highlight w:val="yellow"/>
        </w:rPr>
        <w:t xml:space="preserve">sídlo:   </w:t>
      </w:r>
      <w:r w:rsidRPr="007F2359">
        <w:rPr>
          <w:rFonts w:ascii="Tahoma" w:hAnsi="Tahoma" w:cs="Tahoma"/>
          <w:color w:val="000000"/>
          <w:sz w:val="20"/>
          <w:szCs w:val="22"/>
          <w:highlight w:val="yellow"/>
        </w:rPr>
        <w:tab/>
      </w:r>
      <w:r w:rsidRPr="007F2359">
        <w:rPr>
          <w:rFonts w:ascii="Tahoma" w:hAnsi="Tahoma" w:cs="Tahoma"/>
          <w:color w:val="000000"/>
          <w:sz w:val="20"/>
          <w:szCs w:val="22"/>
          <w:highlight w:val="yellow"/>
        </w:rPr>
        <w:tab/>
      </w:r>
      <w:r w:rsidRPr="007F2359">
        <w:rPr>
          <w:rFonts w:ascii="Tahoma" w:hAnsi="Tahoma" w:cs="Tahoma"/>
          <w:color w:val="000000"/>
          <w:sz w:val="20"/>
          <w:szCs w:val="22"/>
          <w:highlight w:val="yellow"/>
        </w:rPr>
        <w:tab/>
      </w:r>
    </w:p>
    <w:p w:rsidRPr="007F2359" w:rsidR="006968A7" w:rsidRDefault="006968A7">
      <w:pPr>
        <w:rPr>
          <w:rFonts w:ascii="Tahoma" w:hAnsi="Tahoma" w:cs="Tahoma"/>
          <w:b/>
          <w:bCs/>
          <w:color w:val="000000"/>
          <w:sz w:val="20"/>
          <w:szCs w:val="22"/>
          <w:highlight w:val="yellow"/>
        </w:rPr>
      </w:pPr>
      <w:r w:rsidRPr="007F2359">
        <w:rPr>
          <w:rFonts w:ascii="Tahoma" w:hAnsi="Tahoma" w:cs="Tahoma"/>
          <w:color w:val="000000"/>
          <w:sz w:val="20"/>
          <w:szCs w:val="22"/>
          <w:highlight w:val="yellow"/>
        </w:rPr>
        <w:t xml:space="preserve">jednající:      </w:t>
      </w:r>
      <w:r w:rsidRPr="007F2359">
        <w:rPr>
          <w:rFonts w:ascii="Tahoma" w:hAnsi="Tahoma" w:cs="Tahoma"/>
          <w:color w:val="000000"/>
          <w:sz w:val="20"/>
          <w:szCs w:val="22"/>
          <w:highlight w:val="yellow"/>
        </w:rPr>
        <w:tab/>
      </w:r>
      <w:r w:rsidRPr="007F2359">
        <w:rPr>
          <w:rFonts w:ascii="Tahoma" w:hAnsi="Tahoma" w:cs="Tahoma"/>
          <w:color w:val="000000"/>
          <w:sz w:val="20"/>
          <w:szCs w:val="22"/>
          <w:highlight w:val="yellow"/>
        </w:rPr>
        <w:tab/>
      </w:r>
    </w:p>
    <w:p w:rsidRPr="007F2359" w:rsidR="006968A7" w:rsidRDefault="006968A7">
      <w:pPr>
        <w:rPr>
          <w:rFonts w:ascii="Tahoma" w:hAnsi="Tahoma" w:cs="Tahoma"/>
          <w:color w:val="000000"/>
          <w:sz w:val="20"/>
          <w:szCs w:val="22"/>
          <w:highlight w:val="yellow"/>
        </w:rPr>
      </w:pPr>
      <w:r w:rsidRPr="007F2359">
        <w:rPr>
          <w:rFonts w:ascii="Tahoma" w:hAnsi="Tahoma" w:cs="Tahoma"/>
          <w:color w:val="000000"/>
          <w:sz w:val="20"/>
          <w:szCs w:val="22"/>
          <w:highlight w:val="yellow"/>
        </w:rPr>
        <w:t>zapsaná v OR u:</w:t>
      </w:r>
      <w:r w:rsidRPr="007F2359">
        <w:rPr>
          <w:rFonts w:ascii="Tahoma" w:hAnsi="Tahoma" w:cs="Tahoma"/>
          <w:color w:val="000000"/>
          <w:sz w:val="20"/>
          <w:szCs w:val="22"/>
          <w:highlight w:val="yellow"/>
        </w:rPr>
        <w:tab/>
      </w:r>
    </w:p>
    <w:p w:rsidR="006968A7" w:rsidRDefault="006968A7">
      <w:pPr>
        <w:rPr>
          <w:rFonts w:ascii="Tahoma" w:hAnsi="Tahoma" w:cs="Tahoma"/>
          <w:b/>
          <w:color w:val="000000"/>
          <w:sz w:val="20"/>
          <w:szCs w:val="22"/>
        </w:rPr>
      </w:pPr>
      <w:r w:rsidRPr="007F2359">
        <w:rPr>
          <w:rFonts w:ascii="Tahoma" w:hAnsi="Tahoma" w:cs="Tahoma"/>
          <w:color w:val="000000"/>
          <w:sz w:val="20"/>
          <w:szCs w:val="22"/>
          <w:highlight w:val="yellow"/>
        </w:rPr>
        <w:t>bankovní spojení:</w:t>
      </w:r>
      <w:r>
        <w:rPr>
          <w:rFonts w:ascii="Tahoma" w:hAnsi="Tahoma" w:cs="Tahoma"/>
          <w:color w:val="000000"/>
          <w:sz w:val="20"/>
          <w:szCs w:val="22"/>
        </w:rPr>
        <w:t xml:space="preserve"> </w:t>
      </w:r>
      <w:r>
        <w:rPr>
          <w:rFonts w:ascii="Tahoma" w:hAnsi="Tahoma" w:cs="Tahoma"/>
          <w:color w:val="000000"/>
          <w:sz w:val="20"/>
          <w:szCs w:val="22"/>
        </w:rPr>
        <w:tab/>
      </w:r>
    </w:p>
    <w:p w:rsidR="006968A7" w:rsidRDefault="006968A7">
      <w:pPr>
        <w:ind w:left="1416" w:firstLine="708"/>
        <w:rPr>
          <w:rFonts w:ascii="Tahoma" w:hAnsi="Tahoma" w:cs="Tahoma"/>
          <w:color w:val="000000"/>
          <w:sz w:val="20"/>
          <w:szCs w:val="22"/>
        </w:rPr>
      </w:pPr>
    </w:p>
    <w:p w:rsidR="006968A7" w:rsidRDefault="006968A7">
      <w:pPr>
        <w:rPr>
          <w:rFonts w:ascii="Tahoma" w:hAnsi="Tahoma" w:cs="Tahoma"/>
          <w:color w:val="000000"/>
          <w:sz w:val="20"/>
          <w:szCs w:val="22"/>
        </w:rPr>
      </w:pPr>
      <w:r>
        <w:rPr>
          <w:rFonts w:ascii="Tahoma" w:hAnsi="Tahoma" w:cs="Tahoma"/>
          <w:color w:val="000000"/>
          <w:sz w:val="20"/>
          <w:szCs w:val="22"/>
        </w:rPr>
        <w:t>(dále jen „</w:t>
      </w:r>
      <w:r>
        <w:rPr>
          <w:rFonts w:ascii="Tahoma" w:hAnsi="Tahoma" w:cs="Tahoma"/>
          <w:b/>
          <w:bCs/>
          <w:color w:val="000000"/>
          <w:sz w:val="20"/>
          <w:szCs w:val="22"/>
        </w:rPr>
        <w:t>zhotovitel</w:t>
      </w:r>
      <w:r>
        <w:rPr>
          <w:rFonts w:ascii="Tahoma" w:hAnsi="Tahoma" w:cs="Tahoma"/>
          <w:color w:val="000000"/>
          <w:sz w:val="20"/>
          <w:szCs w:val="22"/>
        </w:rPr>
        <w:t>“)</w:t>
      </w:r>
    </w:p>
    <w:p w:rsidR="006968A7" w:rsidRDefault="006968A7">
      <w:pPr>
        <w:rPr>
          <w:rFonts w:ascii="Tahoma" w:hAnsi="Tahoma" w:cs="Tahoma"/>
          <w:color w:val="000000"/>
          <w:sz w:val="20"/>
          <w:szCs w:val="22"/>
        </w:rPr>
      </w:pPr>
    </w:p>
    <w:p w:rsidR="006968A7" w:rsidRDefault="006968A7">
      <w:pPr>
        <w:jc w:val="center"/>
        <w:rPr>
          <w:rFonts w:ascii="Tahoma" w:hAnsi="Tahoma" w:cs="Tahoma"/>
          <w:color w:val="000000"/>
          <w:sz w:val="20"/>
          <w:szCs w:val="22"/>
        </w:rPr>
      </w:pPr>
    </w:p>
    <w:p w:rsidR="007F2359" w:rsidRDefault="007F2359">
      <w:pPr>
        <w:jc w:val="center"/>
        <w:rPr>
          <w:rFonts w:ascii="Tahoma" w:hAnsi="Tahoma" w:cs="Tahoma"/>
          <w:color w:val="000000"/>
          <w:sz w:val="20"/>
          <w:szCs w:val="22"/>
        </w:rPr>
      </w:pPr>
    </w:p>
    <w:p w:rsidRPr="007F2359" w:rsidR="007F2359" w:rsidP="007F2359" w:rsidRDefault="006968A7">
      <w:pPr>
        <w:pStyle w:val="Nzev"/>
        <w:rPr>
          <w:rFonts w:ascii="Tahoma" w:hAnsi="Tahoma" w:cs="Tahoma"/>
          <w:b w:val="false"/>
          <w:color w:val="000000"/>
          <w:sz w:val="20"/>
        </w:rPr>
      </w:pPr>
      <w:r w:rsidRPr="007F2359">
        <w:rPr>
          <w:rFonts w:ascii="Tahoma" w:hAnsi="Tahoma" w:cs="Tahoma"/>
          <w:b w:val="false"/>
          <w:sz w:val="20"/>
        </w:rPr>
        <w:t>uzavřely níže uvedeného dne tuto smlouvu</w:t>
      </w:r>
      <w:r w:rsidR="007F2359">
        <w:rPr>
          <w:rFonts w:ascii="Tahoma" w:hAnsi="Tahoma" w:cs="Tahoma"/>
          <w:b w:val="false"/>
          <w:sz w:val="20"/>
        </w:rPr>
        <w:t xml:space="preserve"> o dílo v souladu s ustanovením </w:t>
      </w:r>
      <w:r w:rsidRPr="007F2359" w:rsidR="007F2359">
        <w:rPr>
          <w:rFonts w:ascii="Tahoma" w:hAnsi="Tahoma" w:cs="Tahoma"/>
          <w:b w:val="false"/>
          <w:color w:val="000000"/>
          <w:sz w:val="20"/>
        </w:rPr>
        <w:t xml:space="preserve">§ 2586 a násl. zákona </w:t>
      </w:r>
      <w:r w:rsidR="007F2359">
        <w:rPr>
          <w:rFonts w:ascii="Tahoma" w:hAnsi="Tahoma" w:cs="Tahoma"/>
          <w:b w:val="false"/>
          <w:color w:val="000000"/>
          <w:sz w:val="20"/>
        </w:rPr>
        <w:t xml:space="preserve">č. 89/2012 </w:t>
      </w:r>
      <w:r w:rsidRPr="007F2359" w:rsidR="007F2359">
        <w:rPr>
          <w:rFonts w:ascii="Tahoma" w:hAnsi="Tahoma" w:cs="Tahoma"/>
          <w:b w:val="false"/>
          <w:color w:val="000000"/>
          <w:sz w:val="20"/>
        </w:rPr>
        <w:t>Sb., občanský zákoník</w:t>
      </w:r>
    </w:p>
    <w:p w:rsidR="006968A7" w:rsidRDefault="006968A7">
      <w:pPr>
        <w:rPr>
          <w:rFonts w:ascii="Tahoma" w:hAnsi="Tahoma" w:cs="Tahoma"/>
          <w:color w:val="000000"/>
          <w:sz w:val="20"/>
          <w:szCs w:val="22"/>
        </w:rPr>
      </w:pPr>
    </w:p>
    <w:p w:rsidR="007F2359" w:rsidRDefault="007F2359">
      <w:pPr>
        <w:rPr>
          <w:rFonts w:ascii="Tahoma" w:hAnsi="Tahoma" w:cs="Tahoma"/>
          <w:color w:val="000000"/>
          <w:sz w:val="20"/>
          <w:szCs w:val="22"/>
        </w:rPr>
      </w:pPr>
    </w:p>
    <w:p w:rsidR="006968A7" w:rsidRDefault="006968A7">
      <w:pPr>
        <w:jc w:val="center"/>
        <w:rPr>
          <w:rFonts w:ascii="Tahoma" w:hAnsi="Tahoma" w:cs="Tahoma"/>
          <w:b/>
          <w:color w:val="000000"/>
          <w:sz w:val="20"/>
          <w:szCs w:val="22"/>
        </w:rPr>
      </w:pPr>
      <w:r>
        <w:rPr>
          <w:rFonts w:ascii="Tahoma" w:hAnsi="Tahoma" w:cs="Tahoma"/>
          <w:b/>
          <w:color w:val="000000"/>
          <w:sz w:val="20"/>
          <w:szCs w:val="22"/>
        </w:rPr>
        <w:t>I.</w:t>
      </w:r>
    </w:p>
    <w:p w:rsidR="006968A7" w:rsidRDefault="006968A7">
      <w:pPr>
        <w:ind w:left="284"/>
        <w:jc w:val="center"/>
        <w:rPr>
          <w:rFonts w:ascii="Tahoma" w:hAnsi="Tahoma" w:cs="Tahoma"/>
          <w:b/>
          <w:color w:val="000000"/>
          <w:sz w:val="20"/>
          <w:szCs w:val="22"/>
        </w:rPr>
      </w:pPr>
      <w:r>
        <w:rPr>
          <w:rFonts w:ascii="Tahoma" w:hAnsi="Tahoma" w:cs="Tahoma"/>
          <w:b/>
          <w:color w:val="000000"/>
          <w:sz w:val="20"/>
          <w:szCs w:val="22"/>
        </w:rPr>
        <w:t xml:space="preserve">Předmět smlouvy </w:t>
      </w:r>
    </w:p>
    <w:p w:rsidR="006968A7" w:rsidRDefault="006968A7">
      <w:pPr>
        <w:rPr>
          <w:rFonts w:ascii="Tahoma" w:hAnsi="Tahoma" w:cs="Tahoma"/>
          <w:b/>
          <w:color w:val="000000"/>
          <w:sz w:val="20"/>
          <w:szCs w:val="22"/>
        </w:rPr>
      </w:pPr>
    </w:p>
    <w:p w:rsidRPr="00AD7D9E" w:rsidR="007F2359" w:rsidP="00C7468B" w:rsidRDefault="007F2359">
      <w:pPr>
        <w:pStyle w:val="Odstavecseseznamem"/>
        <w:numPr>
          <w:ilvl w:val="0"/>
          <w:numId w:val="8"/>
        </w:numPr>
        <w:ind w:left="360"/>
        <w:jc w:val="both"/>
        <w:rPr>
          <w:rFonts w:ascii="Tahoma" w:hAnsi="Tahoma" w:cs="Tahoma"/>
          <w:color w:val="000000"/>
          <w:sz w:val="20"/>
          <w:szCs w:val="22"/>
        </w:rPr>
      </w:pPr>
      <w:r w:rsidRPr="00AD7D9E">
        <w:rPr>
          <w:rFonts w:ascii="Tahoma" w:hAnsi="Tahoma" w:cs="Tahoma"/>
          <w:color w:val="000000"/>
          <w:sz w:val="20"/>
          <w:szCs w:val="22"/>
        </w:rPr>
        <w:t>Za podmínek stanovených touto smlouvou se zhotovitel zavazuje na svůj náklad a na své nebezpečí ve sjednané době provést všechny činnosti, které jso</w:t>
      </w:r>
      <w:r w:rsidRPr="00AD7D9E" w:rsidR="00AD7D9E">
        <w:rPr>
          <w:rFonts w:ascii="Tahoma" w:hAnsi="Tahoma" w:cs="Tahoma"/>
          <w:color w:val="000000"/>
          <w:sz w:val="20"/>
          <w:szCs w:val="22"/>
        </w:rPr>
        <w:t xml:space="preserve">u předmětem plnění této smlouvy, a objednatel se zavazuje zaplatit zhotoviteli dohodnutou </w:t>
      </w:r>
      <w:r w:rsidRPr="00AD7D9E">
        <w:rPr>
          <w:rFonts w:ascii="Tahoma" w:hAnsi="Tahoma" w:cs="Tahoma"/>
          <w:color w:val="000000"/>
          <w:sz w:val="20"/>
          <w:szCs w:val="22"/>
        </w:rPr>
        <w:t>cenu.</w:t>
      </w:r>
    </w:p>
    <w:p w:rsidR="007F2359" w:rsidP="00FC4237" w:rsidRDefault="007F2359">
      <w:pPr>
        <w:jc w:val="both"/>
        <w:rPr>
          <w:rFonts w:ascii="Tahoma" w:hAnsi="Tahoma" w:cs="Tahoma"/>
          <w:color w:val="000000"/>
          <w:sz w:val="20"/>
          <w:szCs w:val="22"/>
        </w:rPr>
      </w:pPr>
    </w:p>
    <w:p w:rsidRPr="00965894" w:rsidR="007F2359" w:rsidP="00C7468B" w:rsidRDefault="006968A7">
      <w:pPr>
        <w:pStyle w:val="Odstavecseseznamem"/>
        <w:numPr>
          <w:ilvl w:val="0"/>
          <w:numId w:val="8"/>
        </w:numPr>
        <w:ind w:left="360"/>
        <w:jc w:val="both"/>
        <w:rPr>
          <w:rFonts w:ascii="Tahoma" w:hAnsi="Tahoma" w:cs="Tahoma"/>
          <w:color w:val="000000"/>
          <w:sz w:val="20"/>
          <w:szCs w:val="22"/>
        </w:rPr>
      </w:pPr>
      <w:r w:rsidRPr="00AD7D9E">
        <w:rPr>
          <w:rFonts w:ascii="Tahoma" w:hAnsi="Tahoma" w:cs="Tahoma"/>
          <w:color w:val="000000"/>
          <w:sz w:val="20"/>
          <w:szCs w:val="22"/>
        </w:rPr>
        <w:t xml:space="preserve">Předmětem smlouvy je </w:t>
      </w:r>
      <w:r w:rsidRPr="00AD7D9E" w:rsidR="007F2359">
        <w:rPr>
          <w:rFonts w:ascii="Tahoma" w:hAnsi="Tahoma" w:cs="Tahoma"/>
          <w:color w:val="000000"/>
          <w:sz w:val="20"/>
          <w:szCs w:val="22"/>
        </w:rPr>
        <w:t xml:space="preserve">realizace informačně osvětové kampaně v rámci projektu Společně k dobré správě. </w:t>
      </w:r>
      <w:r w:rsidRPr="00AD7D9E" w:rsidR="00AD7D9E">
        <w:rPr>
          <w:rFonts w:ascii="Tahoma" w:hAnsi="Tahoma" w:cs="Tahoma"/>
          <w:color w:val="000000"/>
          <w:sz w:val="20"/>
          <w:szCs w:val="22"/>
        </w:rPr>
        <w:t xml:space="preserve">Cílem kampaně je prostřednictvím vybraných komunikačních nástrojů zvýšit povědomí široké veřejnosti o činnosti </w:t>
      </w:r>
      <w:r w:rsidRPr="00965894" w:rsidR="00AD7D9E">
        <w:rPr>
          <w:rFonts w:ascii="Tahoma" w:hAnsi="Tahoma" w:cs="Tahoma"/>
          <w:color w:val="000000"/>
          <w:sz w:val="20"/>
          <w:szCs w:val="22"/>
        </w:rPr>
        <w:t>veřejné</w:t>
      </w:r>
      <w:r w:rsidR="00965894">
        <w:rPr>
          <w:rFonts w:ascii="Tahoma" w:hAnsi="Tahoma" w:cs="Tahoma"/>
          <w:color w:val="000000"/>
          <w:sz w:val="20"/>
          <w:szCs w:val="22"/>
        </w:rPr>
        <w:t>ho</w:t>
      </w:r>
      <w:r w:rsidRPr="00965894" w:rsidR="00AD7D9E">
        <w:rPr>
          <w:rFonts w:ascii="Tahoma" w:hAnsi="Tahoma" w:cs="Tahoma"/>
          <w:color w:val="000000"/>
          <w:sz w:val="20"/>
          <w:szCs w:val="22"/>
        </w:rPr>
        <w:t xml:space="preserve"> </w:t>
      </w:r>
      <w:r w:rsidR="00965894">
        <w:rPr>
          <w:rFonts w:ascii="Tahoma" w:hAnsi="Tahoma" w:cs="Tahoma"/>
          <w:color w:val="000000"/>
          <w:sz w:val="20"/>
          <w:szCs w:val="22"/>
        </w:rPr>
        <w:t>ochránce</w:t>
      </w:r>
      <w:r w:rsidRPr="00965894" w:rsidR="00AD7D9E">
        <w:rPr>
          <w:rFonts w:ascii="Tahoma" w:hAnsi="Tahoma" w:cs="Tahoma"/>
          <w:color w:val="000000"/>
          <w:sz w:val="20"/>
          <w:szCs w:val="22"/>
        </w:rPr>
        <w:t xml:space="preserve"> práv (dále jen „VOP“). </w:t>
      </w:r>
    </w:p>
    <w:p w:rsidRPr="00965894" w:rsidR="007F2359" w:rsidP="00FC4237" w:rsidRDefault="007F2359">
      <w:pPr>
        <w:jc w:val="both"/>
        <w:rPr>
          <w:rFonts w:ascii="Tahoma" w:hAnsi="Tahoma" w:cs="Tahoma"/>
          <w:color w:val="000000"/>
          <w:sz w:val="20"/>
          <w:szCs w:val="22"/>
        </w:rPr>
      </w:pPr>
    </w:p>
    <w:p w:rsidRPr="00965894" w:rsidR="00AD7D9E" w:rsidP="00C7468B" w:rsidRDefault="00AD7D9E">
      <w:pPr>
        <w:pStyle w:val="Odstavecseseznamem"/>
        <w:numPr>
          <w:ilvl w:val="0"/>
          <w:numId w:val="8"/>
        </w:numPr>
        <w:ind w:left="360"/>
        <w:jc w:val="both"/>
        <w:rPr>
          <w:rFonts w:ascii="Tahoma" w:hAnsi="Tahoma" w:cs="Tahoma"/>
          <w:color w:val="000000"/>
          <w:sz w:val="20"/>
          <w:szCs w:val="22"/>
        </w:rPr>
      </w:pPr>
      <w:r w:rsidRPr="00965894">
        <w:rPr>
          <w:rFonts w:ascii="Tahoma" w:hAnsi="Tahoma" w:cs="Tahoma"/>
          <w:color w:val="000000"/>
          <w:sz w:val="20"/>
          <w:szCs w:val="22"/>
        </w:rPr>
        <w:t>Projekt Společně k dobré správě (CZ.1.04/5.1.00/81.00007) je financován z prostředků ESF prostřednictvím Operačního programu Lidské zdroje a zaměstnanost a státního rozpočtu ČR.</w:t>
      </w:r>
    </w:p>
    <w:p w:rsidRPr="00965894" w:rsidR="00AD7D9E" w:rsidP="00FC4237" w:rsidRDefault="00AD7D9E">
      <w:pPr>
        <w:jc w:val="both"/>
        <w:rPr>
          <w:rFonts w:ascii="Tahoma" w:hAnsi="Tahoma" w:eastAsia="Calibri" w:cs="Tahoma"/>
          <w:sz w:val="20"/>
          <w:lang w:eastAsia="en-US"/>
        </w:rPr>
      </w:pPr>
    </w:p>
    <w:p w:rsidRPr="00965894" w:rsidR="00AD7D9E" w:rsidP="00C7468B" w:rsidRDefault="00AD7D9E">
      <w:pPr>
        <w:pStyle w:val="Odstavecseseznamem"/>
        <w:numPr>
          <w:ilvl w:val="0"/>
          <w:numId w:val="8"/>
        </w:numPr>
        <w:ind w:left="360"/>
        <w:jc w:val="both"/>
        <w:rPr>
          <w:rFonts w:ascii="Tahoma" w:hAnsi="Tahoma" w:eastAsia="Calibri" w:cs="Tahoma"/>
          <w:sz w:val="20"/>
          <w:lang w:eastAsia="en-US"/>
        </w:rPr>
      </w:pPr>
      <w:r w:rsidRPr="00965894">
        <w:rPr>
          <w:rFonts w:ascii="Tahoma" w:hAnsi="Tahoma" w:eastAsia="Calibri" w:cs="Tahoma"/>
          <w:sz w:val="20"/>
          <w:lang w:eastAsia="en-US"/>
        </w:rPr>
        <w:t xml:space="preserve">Kampaň bude zaměřena zejména na zvýšení informovanosti o působnosti VOP, tj. o tom, ve kterých případech se mohou občané na VOP obracet a v jakých situacích jim naopak VOP nemůže být </w:t>
      </w:r>
      <w:r w:rsidR="00965894">
        <w:rPr>
          <w:rFonts w:ascii="Tahoma" w:hAnsi="Tahoma" w:eastAsia="Calibri" w:cs="Tahoma"/>
          <w:sz w:val="20"/>
          <w:lang w:eastAsia="en-US"/>
        </w:rPr>
        <w:t>nápomocen</w:t>
      </w:r>
      <w:r w:rsidRPr="00965894">
        <w:rPr>
          <w:rFonts w:ascii="Tahoma" w:hAnsi="Tahoma" w:eastAsia="Calibri" w:cs="Tahoma"/>
          <w:sz w:val="20"/>
          <w:lang w:eastAsia="en-US"/>
        </w:rPr>
        <w:t>. Kampaň se bude věnovat rovněž formálním náležitostem podnětů tak, aby docházelo k rychlému a efektivnímu zpracování stížností. Součástí kampaně bude také informování veřejnosti o pořádání informačně osvětových setkáních VOP</w:t>
      </w:r>
      <w:r w:rsidRPr="00965894" w:rsidR="009144C2">
        <w:rPr>
          <w:rFonts w:ascii="Tahoma" w:hAnsi="Tahoma" w:eastAsia="Calibri" w:cs="Tahoma"/>
          <w:sz w:val="20"/>
          <w:lang w:eastAsia="en-US"/>
        </w:rPr>
        <w:t>,</w:t>
      </w:r>
      <w:r w:rsidRPr="00965894">
        <w:rPr>
          <w:rFonts w:ascii="Tahoma" w:hAnsi="Tahoma" w:eastAsia="Calibri" w:cs="Tahoma"/>
          <w:sz w:val="20"/>
          <w:lang w:eastAsia="en-US"/>
        </w:rPr>
        <w:t xml:space="preserve"> resp. právníků</w:t>
      </w:r>
      <w:r w:rsidRPr="00965894" w:rsidR="00D832F6">
        <w:rPr>
          <w:rFonts w:ascii="Tahoma" w:hAnsi="Tahoma" w:eastAsia="Calibri" w:cs="Tahoma"/>
          <w:sz w:val="20"/>
          <w:lang w:eastAsia="en-US"/>
        </w:rPr>
        <w:t xml:space="preserve"> </w:t>
      </w:r>
      <w:r w:rsidRPr="00965894" w:rsidR="00D832F6">
        <w:rPr>
          <w:rFonts w:ascii="Tahoma" w:hAnsi="Tahoma" w:cs="Tahoma"/>
          <w:sz w:val="20"/>
        </w:rPr>
        <w:t>Kanceláře veřejného ochránce práv</w:t>
      </w:r>
      <w:r w:rsidR="00965894">
        <w:rPr>
          <w:rFonts w:ascii="Tahoma" w:hAnsi="Tahoma" w:cs="Tahoma"/>
          <w:sz w:val="20"/>
        </w:rPr>
        <w:t xml:space="preserve"> (dále i jen KVOP)</w:t>
      </w:r>
      <w:r w:rsidRPr="00965894" w:rsidR="00D832F6">
        <w:rPr>
          <w:rFonts w:ascii="Tahoma" w:hAnsi="Tahoma" w:cs="Tahoma"/>
          <w:sz w:val="20"/>
        </w:rPr>
        <w:t xml:space="preserve"> s občany, která budou probíhat v rámci celé České republiky.                                                                                                                                                                                                                                                                                                                                                                                                                                                                                                                                                                                                                                                                                                                                                                                           </w:t>
      </w:r>
      <w:r w:rsidRPr="00965894">
        <w:rPr>
          <w:rFonts w:ascii="Tahoma" w:hAnsi="Tahoma" w:eastAsia="Calibri" w:cs="Tahoma"/>
          <w:sz w:val="20"/>
          <w:lang w:eastAsia="en-US"/>
        </w:rPr>
        <w:t xml:space="preserve"> </w:t>
      </w:r>
    </w:p>
    <w:p w:rsidRPr="00AD7D9E" w:rsidR="00AD7D9E" w:rsidP="00FC4237" w:rsidRDefault="00AD7D9E">
      <w:pPr>
        <w:jc w:val="both"/>
        <w:rPr>
          <w:rFonts w:ascii="Tahoma" w:hAnsi="Tahoma" w:eastAsia="Calibri" w:cs="Tahoma"/>
          <w:sz w:val="20"/>
          <w:lang w:eastAsia="en-US"/>
        </w:rPr>
      </w:pPr>
    </w:p>
    <w:p w:rsidRPr="00FC4237" w:rsidR="00AD7D9E" w:rsidP="009144C2" w:rsidRDefault="00AD7D9E">
      <w:pPr>
        <w:ind w:left="360"/>
        <w:jc w:val="both"/>
        <w:rPr>
          <w:rFonts w:ascii="Tahoma" w:hAnsi="Tahoma" w:eastAsia="Calibri" w:cs="Tahoma"/>
          <w:sz w:val="20"/>
          <w:lang w:eastAsia="en-US"/>
        </w:rPr>
      </w:pPr>
      <w:r w:rsidRPr="00FC4237">
        <w:rPr>
          <w:rFonts w:ascii="Tahoma" w:hAnsi="Tahoma" w:eastAsia="Calibri" w:cs="Tahoma"/>
          <w:sz w:val="20"/>
          <w:lang w:eastAsia="en-US"/>
        </w:rPr>
        <w:t>V rámci zakázky bude navržen jedno</w:t>
      </w:r>
      <w:r w:rsidRPr="009144C2">
        <w:rPr>
          <w:rFonts w:ascii="Tahoma" w:hAnsi="Tahoma" w:eastAsia="Calibri" w:cs="Tahoma"/>
          <w:sz w:val="20"/>
          <w:lang w:eastAsia="en-US"/>
        </w:rPr>
        <w:t xml:space="preserve">tný grafický styl kampaně. </w:t>
      </w:r>
      <w:r w:rsidRPr="009144C2" w:rsidR="009144C2">
        <w:rPr>
          <w:rFonts w:ascii="Tahoma" w:hAnsi="Tahoma" w:cs="Tahoma"/>
          <w:sz w:val="20"/>
        </w:rPr>
        <w:t xml:space="preserve">Všechny komunikační nástroje budou obsahovat rozpoznatelné charakteristické prvky tak, aby byla dosažena provázanost </w:t>
      </w:r>
      <w:r w:rsidRPr="00DB1ADC" w:rsidR="009144C2">
        <w:rPr>
          <w:rFonts w:ascii="Tahoma" w:hAnsi="Tahoma" w:cs="Tahoma"/>
          <w:sz w:val="20"/>
        </w:rPr>
        <w:t>jednotlivých akcí a došlo tím k maximalizaci dopadu celé kampaně a zvýšení povědomí široké veřejnosti o působnosti</w:t>
      </w:r>
      <w:r w:rsidRPr="009144C2" w:rsidR="009144C2">
        <w:rPr>
          <w:rFonts w:ascii="Tahoma" w:hAnsi="Tahoma" w:cs="Tahoma"/>
          <w:sz w:val="20"/>
        </w:rPr>
        <w:t xml:space="preserve"> VOP. </w:t>
      </w:r>
      <w:r w:rsidRPr="00FC4237">
        <w:rPr>
          <w:rFonts w:ascii="Tahoma" w:hAnsi="Tahoma" w:eastAsia="Calibri" w:cs="Tahoma"/>
          <w:sz w:val="20"/>
          <w:lang w:eastAsia="en-US"/>
        </w:rPr>
        <w:lastRenderedPageBreak/>
        <w:t xml:space="preserve">Grafické návrhy budou zpracovány v kontextu vizuální identity zadavatele (budou brát v úvahu jeho logo, barvy). U jednotlivých komunikačních nástrojů je dále upřednostňována aplikace grafických prvků, které budou výstižně a poutavě prezentovat působnost VOP (využití např. lidských postav, bublin, znázornění příběhu; u nástrojů určených pro oslovení žáků </w:t>
      </w:r>
      <w:r w:rsidR="00965894">
        <w:rPr>
          <w:rFonts w:ascii="Tahoma" w:hAnsi="Tahoma" w:eastAsia="Calibri" w:cs="Tahoma"/>
          <w:sz w:val="20"/>
          <w:lang w:eastAsia="en-US"/>
        </w:rPr>
        <w:t xml:space="preserve">2. stupně </w:t>
      </w:r>
      <w:r w:rsidRPr="00FC4237">
        <w:rPr>
          <w:rFonts w:ascii="Tahoma" w:hAnsi="Tahoma" w:eastAsia="Calibri" w:cs="Tahoma"/>
          <w:sz w:val="20"/>
          <w:lang w:eastAsia="en-US"/>
        </w:rPr>
        <w:t xml:space="preserve">ZŠ a studentů SŠ pak např. komiksové zpracování informace apod.). Další doplnění grafických prvků je v kompetenci dodavatele. Text u jednotlivých částí předmětu plnění zpracuje vítězný dodavatel na základě informací o činnosti a působnosti VOP dostupných z webových stránek zadavatele (www.ochrance.cz) a poznatků získaných během konzultací s dodavatelem.  </w:t>
      </w:r>
    </w:p>
    <w:p w:rsidRPr="00AD7D9E" w:rsidR="00AD7D9E" w:rsidP="00FC4237" w:rsidRDefault="00AD7D9E">
      <w:pPr>
        <w:ind w:left="-360" w:firstLine="705"/>
        <w:jc w:val="both"/>
        <w:rPr>
          <w:rFonts w:ascii="Tahoma" w:hAnsi="Tahoma" w:eastAsia="Calibri" w:cs="Tahoma"/>
          <w:sz w:val="20"/>
          <w:lang w:eastAsia="en-US"/>
        </w:rPr>
      </w:pPr>
    </w:p>
    <w:p w:rsidRPr="00FC4237" w:rsidR="00AD7D9E" w:rsidP="00C7468B" w:rsidRDefault="00AD7D9E">
      <w:pPr>
        <w:pStyle w:val="Odstavecseseznamem"/>
        <w:numPr>
          <w:ilvl w:val="0"/>
          <w:numId w:val="8"/>
        </w:numPr>
        <w:ind w:left="360"/>
        <w:jc w:val="both"/>
        <w:rPr>
          <w:rFonts w:ascii="Tahoma" w:hAnsi="Tahoma" w:eastAsia="Calibri" w:cs="Tahoma"/>
          <w:sz w:val="20"/>
          <w:lang w:eastAsia="en-US"/>
        </w:rPr>
      </w:pPr>
      <w:r w:rsidRPr="00FC4237">
        <w:rPr>
          <w:rFonts w:ascii="Tahoma" w:hAnsi="Tahoma" w:eastAsia="Calibri" w:cs="Tahoma"/>
          <w:sz w:val="20"/>
          <w:lang w:eastAsia="en-US"/>
        </w:rPr>
        <w:t>Veškeré použité komunikační nástroje musí mít jednotný grafický styl a musí být v souladu s těmito dokumenty:</w:t>
      </w:r>
    </w:p>
    <w:p w:rsidRPr="00E23950" w:rsidR="00E23950" w:rsidP="00E23950" w:rsidRDefault="00E23950">
      <w:pPr>
        <w:ind w:left="-360" w:firstLine="1068"/>
        <w:jc w:val="both"/>
        <w:rPr>
          <w:rFonts w:ascii="Tahoma" w:hAnsi="Tahoma" w:eastAsia="Calibri" w:cs="Tahoma"/>
          <w:sz w:val="20"/>
          <w:lang w:eastAsia="en-US"/>
        </w:rPr>
      </w:pPr>
      <w:r w:rsidRPr="00E23950">
        <w:rPr>
          <w:rFonts w:ascii="Tahoma" w:hAnsi="Tahoma" w:eastAsia="Calibri" w:cs="Tahoma"/>
          <w:sz w:val="20"/>
          <w:lang w:eastAsia="en-US"/>
        </w:rPr>
        <w:t>•</w:t>
      </w:r>
      <w:r w:rsidRPr="00E23950">
        <w:rPr>
          <w:rFonts w:ascii="Tahoma" w:hAnsi="Tahoma" w:eastAsia="Calibri" w:cs="Tahoma"/>
          <w:sz w:val="20"/>
          <w:lang w:eastAsia="en-US"/>
        </w:rPr>
        <w:tab/>
        <w:t>Manuál pro použití loga veřejného ochránce práv (</w:t>
      </w:r>
      <w:hyperlink w:history="true" r:id="rId8">
        <w:r w:rsidRPr="00794956">
          <w:rPr>
            <w:rStyle w:val="Hypertextovodkaz"/>
            <w:rFonts w:ascii="Tahoma" w:hAnsi="Tahoma" w:eastAsia="Calibri" w:cs="Tahoma"/>
            <w:sz w:val="20"/>
            <w:lang w:eastAsia="en-US"/>
          </w:rPr>
          <w:t>www.ochrance.cz/fotografie-a-logo/</w:t>
        </w:r>
      </w:hyperlink>
      <w:r w:rsidRPr="00E23950">
        <w:rPr>
          <w:rFonts w:ascii="Tahoma" w:hAnsi="Tahoma" w:eastAsia="Calibri" w:cs="Tahoma"/>
          <w:sz w:val="20"/>
          <w:lang w:eastAsia="en-US"/>
        </w:rPr>
        <w:t>),</w:t>
      </w:r>
    </w:p>
    <w:p w:rsidRPr="00E23950" w:rsidR="00E23950" w:rsidP="00E23950" w:rsidRDefault="00E23950">
      <w:pPr>
        <w:ind w:left="-360" w:firstLine="1068"/>
        <w:jc w:val="both"/>
        <w:rPr>
          <w:rFonts w:ascii="Tahoma" w:hAnsi="Tahoma" w:eastAsia="Calibri" w:cs="Tahoma"/>
          <w:sz w:val="20"/>
          <w:lang w:eastAsia="en-US"/>
        </w:rPr>
      </w:pPr>
      <w:r w:rsidRPr="00E23950">
        <w:rPr>
          <w:rFonts w:ascii="Tahoma" w:hAnsi="Tahoma" w:eastAsia="Calibri" w:cs="Tahoma"/>
          <w:sz w:val="20"/>
          <w:lang w:eastAsia="en-US"/>
        </w:rPr>
        <w:t>•</w:t>
      </w:r>
      <w:r w:rsidRPr="00E23950">
        <w:rPr>
          <w:rFonts w:ascii="Tahoma" w:hAnsi="Tahoma" w:eastAsia="Calibri" w:cs="Tahoma"/>
          <w:sz w:val="20"/>
          <w:lang w:eastAsia="en-US"/>
        </w:rPr>
        <w:tab/>
        <w:t>Manuál pro publicitu OP LZZ (</w:t>
      </w:r>
      <w:hyperlink w:history="true" r:id="rId9">
        <w:r w:rsidRPr="00794956">
          <w:rPr>
            <w:rStyle w:val="Hypertextovodkaz"/>
            <w:rFonts w:ascii="Tahoma" w:hAnsi="Tahoma" w:eastAsia="Calibri" w:cs="Tahoma"/>
            <w:sz w:val="20"/>
            <w:lang w:eastAsia="en-US"/>
          </w:rPr>
          <w:t>www.esfcr.cz</w:t>
        </w:r>
      </w:hyperlink>
      <w:r w:rsidRPr="00E23950">
        <w:rPr>
          <w:rFonts w:ascii="Tahoma" w:hAnsi="Tahoma" w:eastAsia="Calibri" w:cs="Tahoma"/>
          <w:sz w:val="20"/>
          <w:lang w:eastAsia="en-US"/>
        </w:rPr>
        <w:t>),</w:t>
      </w:r>
    </w:p>
    <w:p w:rsidRPr="00E23950" w:rsidR="00E23950" w:rsidP="00E23950" w:rsidRDefault="00E23950">
      <w:pPr>
        <w:ind w:left="-360" w:firstLine="1068"/>
        <w:jc w:val="both"/>
        <w:rPr>
          <w:rFonts w:ascii="Tahoma" w:hAnsi="Tahoma" w:eastAsia="Calibri" w:cs="Tahoma"/>
          <w:sz w:val="20"/>
          <w:lang w:eastAsia="en-US"/>
        </w:rPr>
      </w:pPr>
      <w:r w:rsidRPr="00E23950">
        <w:rPr>
          <w:rFonts w:ascii="Tahoma" w:hAnsi="Tahoma" w:eastAsia="Calibri" w:cs="Tahoma"/>
          <w:sz w:val="20"/>
          <w:lang w:eastAsia="en-US"/>
        </w:rPr>
        <w:t>•</w:t>
      </w:r>
      <w:r w:rsidRPr="00E23950">
        <w:rPr>
          <w:rFonts w:ascii="Tahoma" w:hAnsi="Tahoma" w:eastAsia="Calibri" w:cs="Tahoma"/>
          <w:sz w:val="20"/>
          <w:lang w:eastAsia="en-US"/>
        </w:rPr>
        <w:tab/>
        <w:t>Manuál vizuální identity OP LZZ (</w:t>
      </w:r>
      <w:hyperlink w:history="true" r:id="rId10">
        <w:r w:rsidRPr="00794956">
          <w:rPr>
            <w:rStyle w:val="Hypertextovodkaz"/>
            <w:rFonts w:ascii="Tahoma" w:hAnsi="Tahoma" w:eastAsia="Calibri" w:cs="Tahoma"/>
            <w:sz w:val="20"/>
            <w:lang w:eastAsia="en-US"/>
          </w:rPr>
          <w:t>www.esfcr.cz</w:t>
        </w:r>
      </w:hyperlink>
      <w:r w:rsidRPr="00E23950">
        <w:rPr>
          <w:rFonts w:ascii="Tahoma" w:hAnsi="Tahoma" w:eastAsia="Calibri" w:cs="Tahoma"/>
          <w:sz w:val="20"/>
          <w:lang w:eastAsia="en-US"/>
        </w:rPr>
        <w:t>),</w:t>
      </w:r>
    </w:p>
    <w:p w:rsidR="00E23950" w:rsidP="00E23950" w:rsidRDefault="00E23950">
      <w:pPr>
        <w:ind w:left="-360" w:firstLine="1068"/>
        <w:jc w:val="both"/>
        <w:rPr>
          <w:rFonts w:ascii="Tahoma" w:hAnsi="Tahoma" w:eastAsia="Calibri" w:cs="Tahoma"/>
          <w:sz w:val="20"/>
          <w:lang w:eastAsia="en-US"/>
        </w:rPr>
      </w:pPr>
      <w:r w:rsidRPr="00E23950">
        <w:rPr>
          <w:rFonts w:ascii="Tahoma" w:hAnsi="Tahoma" w:eastAsia="Calibri" w:cs="Tahoma"/>
          <w:sz w:val="20"/>
          <w:lang w:eastAsia="en-US"/>
        </w:rPr>
        <w:t>•</w:t>
      </w:r>
      <w:r w:rsidRPr="00E23950">
        <w:rPr>
          <w:rFonts w:ascii="Tahoma" w:hAnsi="Tahoma" w:eastAsia="Calibri" w:cs="Tahoma"/>
          <w:sz w:val="20"/>
          <w:lang w:eastAsia="en-US"/>
        </w:rPr>
        <w:tab/>
        <w:t>Manuál vizuální identity ESF v ČR (</w:t>
      </w:r>
      <w:hyperlink w:history="true" r:id="rId11">
        <w:r w:rsidRPr="00794956">
          <w:rPr>
            <w:rStyle w:val="Hypertextovodkaz"/>
            <w:rFonts w:ascii="Tahoma" w:hAnsi="Tahoma" w:eastAsia="Calibri" w:cs="Tahoma"/>
            <w:sz w:val="20"/>
            <w:lang w:eastAsia="en-US"/>
          </w:rPr>
          <w:t>www.esfcr.cz</w:t>
        </w:r>
      </w:hyperlink>
      <w:r w:rsidRPr="00E23950">
        <w:rPr>
          <w:rFonts w:ascii="Tahoma" w:hAnsi="Tahoma" w:eastAsia="Calibri" w:cs="Tahoma"/>
          <w:sz w:val="20"/>
          <w:lang w:eastAsia="en-US"/>
        </w:rPr>
        <w:t>).</w:t>
      </w:r>
    </w:p>
    <w:p w:rsidRPr="00AD7D9E" w:rsidR="00E23950" w:rsidP="00E23950" w:rsidRDefault="00E23950">
      <w:pPr>
        <w:ind w:left="-360" w:firstLine="1068"/>
        <w:jc w:val="both"/>
        <w:rPr>
          <w:rFonts w:ascii="Tahoma" w:hAnsi="Tahoma" w:eastAsia="Calibri" w:cs="Tahoma"/>
          <w:sz w:val="20"/>
          <w:lang w:eastAsia="en-US"/>
        </w:rPr>
      </w:pPr>
    </w:p>
    <w:p w:rsidRPr="00FC4237" w:rsidR="00AD7D9E" w:rsidP="00C7468B" w:rsidRDefault="00AD7D9E">
      <w:pPr>
        <w:pStyle w:val="Odstavecseseznamem"/>
        <w:numPr>
          <w:ilvl w:val="0"/>
          <w:numId w:val="8"/>
        </w:numPr>
        <w:ind w:left="360"/>
        <w:jc w:val="both"/>
        <w:rPr>
          <w:rFonts w:ascii="Tahoma" w:hAnsi="Tahoma" w:eastAsia="Calibri" w:cs="Tahoma"/>
          <w:sz w:val="20"/>
          <w:lang w:eastAsia="en-US"/>
        </w:rPr>
      </w:pPr>
      <w:r w:rsidRPr="00FC4237">
        <w:rPr>
          <w:rFonts w:ascii="Tahoma" w:hAnsi="Tahoma" w:eastAsia="Calibri" w:cs="Tahoma"/>
          <w:sz w:val="20"/>
          <w:lang w:eastAsia="en-US"/>
        </w:rPr>
        <w:t>Během realizace zakázky je vítězný dodavatel povinen pravidelně spolupracovat a konzultovat se zadavatelem dílčí části předmětu plnění. Vítězný dodavatel je rovněž povinen předložit zadavateli ke schválení grafické návrhy veškerých komunikačních nástrojů, vč. log, v elektronické podobě, a to vždy před zahájením výroby. Výroba bude realizována až po odsouhlasení finálních návrhů zadavatelem. Zadavatel si vyhrazuje právo neproplatit tvorbu a dodání komunikačních nástrojů, jejichž podoba (forma i grafické zpracování) nebude z jeho strany schválena.</w:t>
      </w:r>
    </w:p>
    <w:p w:rsidRPr="00AD7D9E" w:rsidR="00AD7D9E" w:rsidP="00FC4237" w:rsidRDefault="00AD7D9E">
      <w:pPr>
        <w:jc w:val="both"/>
        <w:rPr>
          <w:rFonts w:ascii="Tahoma" w:hAnsi="Tahoma" w:eastAsia="Calibri" w:cs="Tahoma"/>
          <w:sz w:val="20"/>
          <w:lang w:eastAsia="en-US"/>
        </w:rPr>
      </w:pPr>
    </w:p>
    <w:p w:rsidRPr="00FC4237" w:rsidR="00AD7D9E" w:rsidP="00C7468B" w:rsidRDefault="007A02FF">
      <w:pPr>
        <w:pStyle w:val="Odstavecseseznamem"/>
        <w:numPr>
          <w:ilvl w:val="0"/>
          <w:numId w:val="8"/>
        </w:numPr>
        <w:ind w:left="360"/>
        <w:jc w:val="both"/>
        <w:rPr>
          <w:rFonts w:ascii="Tahoma" w:hAnsi="Tahoma" w:eastAsia="Calibri" w:cs="Tahoma"/>
          <w:sz w:val="20"/>
          <w:lang w:eastAsia="en-US"/>
        </w:rPr>
      </w:pPr>
      <w:r>
        <w:rPr>
          <w:rFonts w:ascii="Tahoma" w:hAnsi="Tahoma" w:eastAsia="Calibri" w:cs="Tahoma"/>
          <w:sz w:val="20"/>
          <w:lang w:eastAsia="en-US"/>
        </w:rPr>
        <w:t>Realizace plnění předmětu smlouvy bude probíhat v rozsah</w:t>
      </w:r>
      <w:r w:rsidR="00556399">
        <w:rPr>
          <w:rFonts w:ascii="Tahoma" w:hAnsi="Tahoma" w:eastAsia="Calibri" w:cs="Tahoma"/>
          <w:sz w:val="20"/>
          <w:lang w:eastAsia="en-US"/>
        </w:rPr>
        <w:t xml:space="preserve">u dle Přílohy č. 1 Specifikace </w:t>
      </w:r>
      <w:r w:rsidR="00F1385D">
        <w:rPr>
          <w:rFonts w:ascii="Tahoma" w:hAnsi="Tahoma" w:eastAsia="Calibri" w:cs="Tahoma"/>
          <w:sz w:val="20"/>
          <w:lang w:eastAsia="en-US"/>
        </w:rPr>
        <w:t xml:space="preserve">nástrojů </w:t>
      </w:r>
      <w:r w:rsidR="00556399">
        <w:rPr>
          <w:rFonts w:ascii="Tahoma" w:hAnsi="Tahoma" w:eastAsia="Calibri" w:cs="Tahoma"/>
          <w:sz w:val="20"/>
          <w:lang w:eastAsia="en-US"/>
        </w:rPr>
        <w:t>informačně osvětové kampaně</w:t>
      </w:r>
      <w:r>
        <w:rPr>
          <w:rFonts w:ascii="Tahoma" w:hAnsi="Tahoma" w:eastAsia="Calibri" w:cs="Tahoma"/>
          <w:sz w:val="20"/>
          <w:lang w:eastAsia="en-US"/>
        </w:rPr>
        <w:t xml:space="preserve">. </w:t>
      </w:r>
    </w:p>
    <w:p w:rsidRPr="007A02FF" w:rsidR="007A02FF" w:rsidP="00DB1ADC" w:rsidRDefault="00AD7D9E">
      <w:pPr>
        <w:jc w:val="both"/>
        <w:rPr>
          <w:rFonts w:ascii="Tahoma" w:hAnsi="Tahoma" w:cs="Tahoma"/>
          <w:b/>
          <w:color w:val="000000"/>
          <w:sz w:val="20"/>
          <w:szCs w:val="22"/>
        </w:rPr>
      </w:pPr>
      <w:r w:rsidRPr="00AD7D9E">
        <w:rPr>
          <w:rFonts w:ascii="Tahoma" w:hAnsi="Tahoma" w:eastAsia="Calibri" w:cs="Tahoma"/>
          <w:sz w:val="20"/>
          <w:lang w:eastAsia="en-US"/>
        </w:rPr>
        <w:tab/>
      </w:r>
      <w:r w:rsidRPr="00AD7D9E">
        <w:rPr>
          <w:rFonts w:ascii="Tahoma" w:hAnsi="Tahoma" w:eastAsia="Calibri" w:cs="Tahoma"/>
          <w:sz w:val="20"/>
          <w:lang w:eastAsia="en-US"/>
        </w:rPr>
        <w:tab/>
      </w:r>
      <w:r w:rsidRPr="007A02FF" w:rsidR="007A02FF">
        <w:rPr>
          <w:rFonts w:ascii="Tahoma" w:hAnsi="Tahoma" w:cs="Tahoma"/>
          <w:b/>
          <w:color w:val="000000"/>
          <w:sz w:val="20"/>
          <w:szCs w:val="22"/>
        </w:rPr>
        <w:tab/>
      </w:r>
    </w:p>
    <w:p w:rsidR="00B5715C" w:rsidP="00DB1ADC" w:rsidRDefault="00B5715C">
      <w:pPr>
        <w:ind w:left="284"/>
        <w:jc w:val="center"/>
        <w:rPr>
          <w:rFonts w:ascii="Tahoma" w:hAnsi="Tahoma" w:cs="Tahoma"/>
          <w:b/>
          <w:sz w:val="20"/>
        </w:rPr>
      </w:pPr>
      <w:r>
        <w:rPr>
          <w:rFonts w:ascii="Tahoma" w:hAnsi="Tahoma" w:cs="Tahoma"/>
          <w:b/>
          <w:sz w:val="20"/>
        </w:rPr>
        <w:t>II.</w:t>
      </w:r>
    </w:p>
    <w:p w:rsidR="00B5715C" w:rsidP="00B5715C" w:rsidRDefault="002A1CFB">
      <w:pPr>
        <w:jc w:val="center"/>
        <w:rPr>
          <w:rFonts w:ascii="Tahoma" w:hAnsi="Tahoma" w:cs="Tahoma"/>
          <w:b/>
          <w:bCs/>
          <w:sz w:val="20"/>
        </w:rPr>
      </w:pPr>
      <w:r>
        <w:rPr>
          <w:rFonts w:ascii="Tahoma" w:hAnsi="Tahoma" w:cs="Tahoma"/>
          <w:b/>
          <w:bCs/>
          <w:sz w:val="20"/>
        </w:rPr>
        <w:t>Doba a m</w:t>
      </w:r>
      <w:r w:rsidRPr="00117657" w:rsidR="00B5715C">
        <w:rPr>
          <w:rFonts w:ascii="Tahoma" w:hAnsi="Tahoma" w:cs="Tahoma"/>
          <w:b/>
          <w:bCs/>
          <w:sz w:val="20"/>
        </w:rPr>
        <w:t xml:space="preserve">ísto </w:t>
      </w:r>
      <w:r w:rsidRPr="00117657" w:rsidR="00762781">
        <w:rPr>
          <w:rFonts w:ascii="Tahoma" w:hAnsi="Tahoma" w:cs="Tahoma"/>
          <w:b/>
          <w:bCs/>
          <w:sz w:val="20"/>
        </w:rPr>
        <w:t>plnění</w:t>
      </w:r>
    </w:p>
    <w:p w:rsidRPr="00117657" w:rsidR="002A1CFB" w:rsidP="00B5715C" w:rsidRDefault="002A1CFB">
      <w:pPr>
        <w:jc w:val="center"/>
        <w:rPr>
          <w:rFonts w:ascii="Tahoma" w:hAnsi="Tahoma" w:cs="Tahoma"/>
          <w:b/>
          <w:sz w:val="20"/>
        </w:rPr>
      </w:pPr>
    </w:p>
    <w:p w:rsidRPr="002A1CFB" w:rsidR="002A1CFB" w:rsidP="00C7468B" w:rsidRDefault="002A1CFB">
      <w:pPr>
        <w:numPr>
          <w:ilvl w:val="0"/>
          <w:numId w:val="11"/>
        </w:numPr>
        <w:ind w:left="360"/>
        <w:jc w:val="both"/>
        <w:rPr>
          <w:rFonts w:ascii="Tahoma" w:hAnsi="Tahoma" w:cs="Tahoma"/>
          <w:color w:val="000000"/>
          <w:sz w:val="20"/>
          <w:szCs w:val="22"/>
        </w:rPr>
      </w:pPr>
      <w:r>
        <w:rPr>
          <w:rFonts w:ascii="Tahoma" w:hAnsi="Tahoma" w:cs="Tahoma"/>
          <w:color w:val="000000"/>
          <w:sz w:val="20"/>
          <w:szCs w:val="22"/>
        </w:rPr>
        <w:t>Termín zahájení poskytování plnění: ihned po uzavření smlouvy</w:t>
      </w:r>
    </w:p>
    <w:p w:rsidRPr="002A1CFB" w:rsidR="002A1CFB" w:rsidP="00C7468B" w:rsidRDefault="002A1CFB">
      <w:pPr>
        <w:numPr>
          <w:ilvl w:val="0"/>
          <w:numId w:val="11"/>
        </w:numPr>
        <w:ind w:left="360"/>
        <w:jc w:val="both"/>
        <w:rPr>
          <w:rFonts w:ascii="Tahoma" w:hAnsi="Tahoma" w:cs="Tahoma"/>
          <w:color w:val="000000"/>
          <w:sz w:val="20"/>
          <w:szCs w:val="22"/>
        </w:rPr>
      </w:pPr>
      <w:r>
        <w:rPr>
          <w:rFonts w:ascii="Tahoma" w:hAnsi="Tahoma" w:cs="Tahoma"/>
          <w:color w:val="000000"/>
          <w:sz w:val="20"/>
          <w:szCs w:val="22"/>
        </w:rPr>
        <w:t>Objednatel</w:t>
      </w:r>
      <w:r w:rsidRPr="002A1CFB">
        <w:rPr>
          <w:rFonts w:ascii="Tahoma" w:hAnsi="Tahoma" w:cs="Tahoma"/>
          <w:color w:val="000000"/>
          <w:sz w:val="20"/>
          <w:szCs w:val="22"/>
        </w:rPr>
        <w:t xml:space="preserve"> vyžaduje průběžné odevzdávání dílčích</w:t>
      </w:r>
      <w:r>
        <w:rPr>
          <w:rFonts w:ascii="Tahoma" w:hAnsi="Tahoma" w:cs="Tahoma"/>
          <w:color w:val="000000"/>
          <w:sz w:val="20"/>
          <w:szCs w:val="22"/>
        </w:rPr>
        <w:t xml:space="preserve"> částí plnění po splnění jednotlivých</w:t>
      </w:r>
      <w:r w:rsidRPr="002A1CFB">
        <w:rPr>
          <w:rFonts w:ascii="Tahoma" w:hAnsi="Tahoma" w:cs="Tahoma"/>
          <w:color w:val="000000"/>
          <w:sz w:val="20"/>
          <w:szCs w:val="22"/>
        </w:rPr>
        <w:t xml:space="preserve"> etap kampaně. Kampaň bude realizována v těchto etapách:</w:t>
      </w:r>
    </w:p>
    <w:p w:rsidRPr="00DB1ADC" w:rsidR="002A1CFB" w:rsidP="00C7468B" w:rsidRDefault="002A1CFB">
      <w:pPr>
        <w:pStyle w:val="Odstavecseseznamem"/>
        <w:numPr>
          <w:ilvl w:val="0"/>
          <w:numId w:val="6"/>
        </w:numPr>
        <w:jc w:val="both"/>
        <w:rPr>
          <w:rFonts w:ascii="Tahoma" w:hAnsi="Tahoma" w:cs="Tahoma"/>
          <w:color w:val="000000"/>
          <w:sz w:val="20"/>
          <w:szCs w:val="22"/>
        </w:rPr>
      </w:pPr>
      <w:r w:rsidRPr="00DB1ADC">
        <w:rPr>
          <w:rFonts w:ascii="Tahoma" w:hAnsi="Tahoma" w:cs="Tahoma"/>
          <w:color w:val="000000"/>
          <w:sz w:val="20"/>
          <w:szCs w:val="22"/>
        </w:rPr>
        <w:t xml:space="preserve">1. etapa (termín dodání: </w:t>
      </w:r>
      <w:r w:rsidRPr="00DB1ADC" w:rsidR="00DB1ADC">
        <w:rPr>
          <w:rFonts w:ascii="Tahoma" w:hAnsi="Tahoma" w:cs="Tahoma"/>
          <w:color w:val="000000"/>
          <w:sz w:val="20"/>
          <w:szCs w:val="22"/>
        </w:rPr>
        <w:t xml:space="preserve">do </w:t>
      </w:r>
      <w:r w:rsidRPr="00DB1ADC">
        <w:rPr>
          <w:rFonts w:ascii="Tahoma" w:hAnsi="Tahoma" w:cs="Tahoma"/>
          <w:color w:val="000000"/>
          <w:sz w:val="20"/>
          <w:szCs w:val="22"/>
        </w:rPr>
        <w:t>1</w:t>
      </w:r>
      <w:r w:rsidRPr="00DB1ADC" w:rsidR="00E23950">
        <w:rPr>
          <w:rFonts w:ascii="Tahoma" w:hAnsi="Tahoma" w:cs="Tahoma"/>
          <w:color w:val="000000"/>
          <w:sz w:val="20"/>
          <w:szCs w:val="22"/>
        </w:rPr>
        <w:t>5</w:t>
      </w:r>
      <w:r w:rsidRPr="00DB1ADC">
        <w:rPr>
          <w:rFonts w:ascii="Tahoma" w:hAnsi="Tahoma" w:cs="Tahoma"/>
          <w:color w:val="000000"/>
          <w:sz w:val="20"/>
          <w:szCs w:val="22"/>
        </w:rPr>
        <w:t>. 9. 2014): grafický design motta informačně osvětových setkání, elektronický banner na web, první část letáků k informačně osvětovým setkáním</w:t>
      </w:r>
    </w:p>
    <w:p w:rsidRPr="002A1CFB" w:rsidR="002A1CFB" w:rsidP="00C7468B" w:rsidRDefault="002A1CFB">
      <w:pPr>
        <w:pStyle w:val="Odstavecseseznamem"/>
        <w:numPr>
          <w:ilvl w:val="0"/>
          <w:numId w:val="6"/>
        </w:numPr>
        <w:jc w:val="both"/>
        <w:rPr>
          <w:rFonts w:ascii="Tahoma" w:hAnsi="Tahoma" w:cs="Tahoma"/>
          <w:color w:val="000000"/>
          <w:sz w:val="20"/>
          <w:szCs w:val="22"/>
        </w:rPr>
      </w:pPr>
      <w:r>
        <w:rPr>
          <w:rFonts w:ascii="Tahoma" w:hAnsi="Tahoma" w:cs="Tahoma"/>
          <w:color w:val="000000"/>
          <w:sz w:val="20"/>
          <w:szCs w:val="22"/>
        </w:rPr>
        <w:t xml:space="preserve">2. </w:t>
      </w:r>
      <w:r w:rsidRPr="002A1CFB">
        <w:rPr>
          <w:rFonts w:ascii="Tahoma" w:hAnsi="Tahoma" w:cs="Tahoma"/>
          <w:color w:val="000000"/>
          <w:sz w:val="20"/>
          <w:szCs w:val="22"/>
        </w:rPr>
        <w:t xml:space="preserve">etapa (termín dodání: </w:t>
      </w:r>
      <w:r w:rsidR="00DB1ADC">
        <w:rPr>
          <w:rFonts w:ascii="Tahoma" w:hAnsi="Tahoma" w:cs="Tahoma"/>
          <w:color w:val="000000"/>
          <w:sz w:val="20"/>
          <w:szCs w:val="22"/>
        </w:rPr>
        <w:t xml:space="preserve">do </w:t>
      </w:r>
      <w:r w:rsidRPr="002A1CFB">
        <w:rPr>
          <w:rFonts w:ascii="Tahoma" w:hAnsi="Tahoma" w:cs="Tahoma"/>
          <w:color w:val="000000"/>
          <w:sz w:val="20"/>
          <w:szCs w:val="22"/>
        </w:rPr>
        <w:t xml:space="preserve">30. 9. 2014): výroba skládaček s příběhem do škol, výroba bannerů o činnosti VOP, výroba informačních stojanů na letáky, výroba samolepek VOP, </w:t>
      </w:r>
    </w:p>
    <w:p w:rsidRPr="002A1CFB" w:rsidR="002A1CFB" w:rsidP="00C7468B" w:rsidRDefault="002A1CFB">
      <w:pPr>
        <w:pStyle w:val="Odstavecseseznamem"/>
        <w:numPr>
          <w:ilvl w:val="0"/>
          <w:numId w:val="6"/>
        </w:numPr>
        <w:jc w:val="both"/>
        <w:rPr>
          <w:rFonts w:ascii="Tahoma" w:hAnsi="Tahoma" w:cs="Tahoma"/>
          <w:color w:val="000000"/>
          <w:sz w:val="20"/>
          <w:szCs w:val="22"/>
        </w:rPr>
      </w:pPr>
      <w:r>
        <w:rPr>
          <w:rFonts w:ascii="Tahoma" w:hAnsi="Tahoma" w:cs="Tahoma"/>
          <w:color w:val="000000"/>
          <w:sz w:val="20"/>
          <w:szCs w:val="22"/>
        </w:rPr>
        <w:t xml:space="preserve">3. </w:t>
      </w:r>
      <w:r w:rsidRPr="002A1CFB">
        <w:rPr>
          <w:rFonts w:ascii="Tahoma" w:hAnsi="Tahoma" w:cs="Tahoma"/>
          <w:color w:val="000000"/>
          <w:sz w:val="20"/>
          <w:szCs w:val="22"/>
        </w:rPr>
        <w:t xml:space="preserve">etapa (termín dodání: </w:t>
      </w:r>
      <w:r w:rsidR="00DB1ADC">
        <w:rPr>
          <w:rFonts w:ascii="Tahoma" w:hAnsi="Tahoma" w:cs="Tahoma"/>
          <w:color w:val="000000"/>
          <w:sz w:val="20"/>
          <w:szCs w:val="22"/>
        </w:rPr>
        <w:t xml:space="preserve">do </w:t>
      </w:r>
      <w:r w:rsidRPr="002A1CFB">
        <w:rPr>
          <w:rFonts w:ascii="Tahoma" w:hAnsi="Tahoma" w:cs="Tahoma"/>
          <w:color w:val="000000"/>
          <w:sz w:val="20"/>
          <w:szCs w:val="22"/>
        </w:rPr>
        <w:t xml:space="preserve">30. 10. 2014): </w:t>
      </w:r>
      <w:r w:rsidRPr="00E23950">
        <w:rPr>
          <w:rFonts w:ascii="Tahoma" w:hAnsi="Tahoma" w:cs="Tahoma"/>
          <w:color w:val="000000"/>
          <w:sz w:val="20"/>
          <w:szCs w:val="22"/>
        </w:rPr>
        <w:t>výroba a distribuce informačních plakátů o činnosti VOP do škol, výroba letáků o činnosti</w:t>
      </w:r>
      <w:r w:rsidRPr="002A1CFB">
        <w:rPr>
          <w:rFonts w:ascii="Tahoma" w:hAnsi="Tahoma" w:cs="Tahoma"/>
          <w:color w:val="000000"/>
          <w:sz w:val="20"/>
          <w:szCs w:val="22"/>
        </w:rPr>
        <w:t xml:space="preserve"> VOP (kraje), výroba přenosných roll-upů, výroba audiovizuálního díla do LCD tabule a výroba audiovizuálního díla k informačně osvětovým setkáním  </w:t>
      </w:r>
    </w:p>
    <w:p w:rsidRPr="002A1CFB" w:rsidR="002A1CFB" w:rsidP="00C7468B" w:rsidRDefault="002A1CFB">
      <w:pPr>
        <w:pStyle w:val="Odstavecseseznamem"/>
        <w:numPr>
          <w:ilvl w:val="0"/>
          <w:numId w:val="6"/>
        </w:numPr>
        <w:jc w:val="both"/>
        <w:rPr>
          <w:rFonts w:ascii="Tahoma" w:hAnsi="Tahoma" w:cs="Tahoma"/>
          <w:color w:val="000000"/>
          <w:sz w:val="20"/>
          <w:szCs w:val="22"/>
        </w:rPr>
      </w:pPr>
      <w:r>
        <w:rPr>
          <w:rFonts w:ascii="Tahoma" w:hAnsi="Tahoma" w:cs="Tahoma"/>
          <w:color w:val="000000"/>
          <w:sz w:val="20"/>
          <w:szCs w:val="22"/>
        </w:rPr>
        <w:t xml:space="preserve">4. </w:t>
      </w:r>
      <w:r w:rsidRPr="002A1CFB">
        <w:rPr>
          <w:rFonts w:ascii="Tahoma" w:hAnsi="Tahoma" w:cs="Tahoma"/>
          <w:color w:val="000000"/>
          <w:sz w:val="20"/>
          <w:szCs w:val="22"/>
        </w:rPr>
        <w:t xml:space="preserve">etapa (termín dodání: </w:t>
      </w:r>
      <w:r w:rsidR="00DB1ADC">
        <w:rPr>
          <w:rFonts w:ascii="Tahoma" w:hAnsi="Tahoma" w:cs="Tahoma"/>
          <w:color w:val="000000"/>
          <w:sz w:val="20"/>
          <w:szCs w:val="22"/>
        </w:rPr>
        <w:t xml:space="preserve">do </w:t>
      </w:r>
      <w:r w:rsidRPr="002A1CFB">
        <w:rPr>
          <w:rFonts w:ascii="Tahoma" w:hAnsi="Tahoma" w:cs="Tahoma"/>
          <w:color w:val="000000"/>
          <w:sz w:val="20"/>
          <w:szCs w:val="22"/>
        </w:rPr>
        <w:t>31. 3. 2015): výroba a instalace letáků a plakátů (včetně samolepicích fólií) v MHD, kampaň v p</w:t>
      </w:r>
      <w:r w:rsidR="00E973B2">
        <w:rPr>
          <w:rFonts w:ascii="Tahoma" w:hAnsi="Tahoma" w:cs="Tahoma"/>
          <w:color w:val="000000"/>
          <w:sz w:val="20"/>
          <w:szCs w:val="22"/>
        </w:rPr>
        <w:t xml:space="preserve">rostředcích MHD bude probíhat po celou dobu </w:t>
      </w:r>
      <w:r w:rsidRPr="002A1CFB">
        <w:rPr>
          <w:rFonts w:ascii="Tahoma" w:hAnsi="Tahoma" w:cs="Tahoma"/>
          <w:color w:val="000000"/>
          <w:sz w:val="20"/>
          <w:szCs w:val="22"/>
        </w:rPr>
        <w:t>měsíce března 2015</w:t>
      </w:r>
      <w:r w:rsidR="00E973B2">
        <w:rPr>
          <w:rFonts w:ascii="Tahoma" w:hAnsi="Tahoma" w:cs="Tahoma"/>
          <w:color w:val="000000"/>
          <w:sz w:val="20"/>
          <w:szCs w:val="22"/>
        </w:rPr>
        <w:t xml:space="preserve">; výroba a distribuce plakátů o činnosti VOP, distribuce na jednotlivá místa bude probíhat v průběhu měsíce března 2015 </w:t>
      </w:r>
    </w:p>
    <w:p w:rsidRPr="002A1CFB" w:rsidR="002A1CFB" w:rsidP="00C7468B" w:rsidRDefault="007A02FF">
      <w:pPr>
        <w:pStyle w:val="Odstavecseseznamem"/>
        <w:numPr>
          <w:ilvl w:val="0"/>
          <w:numId w:val="6"/>
        </w:numPr>
        <w:jc w:val="both"/>
        <w:rPr>
          <w:rFonts w:ascii="Tahoma" w:hAnsi="Tahoma" w:cs="Tahoma"/>
          <w:color w:val="000000"/>
          <w:sz w:val="20"/>
          <w:szCs w:val="22"/>
        </w:rPr>
      </w:pPr>
      <w:r>
        <w:rPr>
          <w:rFonts w:ascii="Tahoma" w:hAnsi="Tahoma" w:cs="Tahoma"/>
          <w:color w:val="000000"/>
          <w:sz w:val="20"/>
          <w:szCs w:val="22"/>
        </w:rPr>
        <w:t>5. etapa</w:t>
      </w:r>
      <w:r>
        <w:t xml:space="preserve">: </w:t>
      </w:r>
      <w:r>
        <w:rPr>
          <w:rFonts w:ascii="Tahoma" w:hAnsi="Tahoma" w:cs="Tahoma"/>
          <w:color w:val="000000"/>
          <w:sz w:val="20"/>
          <w:szCs w:val="22"/>
        </w:rPr>
        <w:t>v</w:t>
      </w:r>
      <w:r w:rsidRPr="002A1CFB" w:rsidR="002A1CFB">
        <w:rPr>
          <w:rFonts w:ascii="Tahoma" w:hAnsi="Tahoma" w:cs="Tahoma"/>
          <w:color w:val="000000"/>
          <w:sz w:val="20"/>
          <w:szCs w:val="22"/>
        </w:rPr>
        <w:t>ýroba a dodání letáků k informačně osvětovým setkáním budou probíhat ihned po uzavření smlouvy s průběžným plněním dle prioritních požadavků zadavatele (závislých na termínech jednotlivých informačně osvětových setkání) až do 31. 10.</w:t>
      </w:r>
      <w:r>
        <w:rPr>
          <w:rFonts w:ascii="Tahoma" w:hAnsi="Tahoma" w:cs="Tahoma"/>
          <w:color w:val="000000"/>
          <w:sz w:val="20"/>
          <w:szCs w:val="22"/>
        </w:rPr>
        <w:t xml:space="preserve"> 2015. První část těchto letáků </w:t>
      </w:r>
      <w:r w:rsidRPr="002A1CFB" w:rsidR="002A1CFB">
        <w:rPr>
          <w:rFonts w:ascii="Tahoma" w:hAnsi="Tahoma" w:cs="Tahoma"/>
          <w:color w:val="000000"/>
          <w:sz w:val="20"/>
          <w:szCs w:val="22"/>
        </w:rPr>
        <w:t>musí být dodána do 1</w:t>
      </w:r>
      <w:r w:rsidR="00E23950">
        <w:rPr>
          <w:rFonts w:ascii="Tahoma" w:hAnsi="Tahoma" w:cs="Tahoma"/>
          <w:color w:val="000000"/>
          <w:sz w:val="20"/>
          <w:szCs w:val="22"/>
        </w:rPr>
        <w:t>5</w:t>
      </w:r>
      <w:r w:rsidRPr="002A1CFB" w:rsidR="002A1CFB">
        <w:rPr>
          <w:rFonts w:ascii="Tahoma" w:hAnsi="Tahoma" w:cs="Tahoma"/>
          <w:color w:val="000000"/>
          <w:sz w:val="20"/>
          <w:szCs w:val="22"/>
        </w:rPr>
        <w:t>. 9. 2014.</w:t>
      </w:r>
    </w:p>
    <w:p w:rsidR="00762781" w:rsidP="00762781" w:rsidRDefault="00762781">
      <w:pPr>
        <w:rPr>
          <w:rFonts w:ascii="Tahoma" w:hAnsi="Tahoma" w:cs="Tahoma"/>
          <w:b/>
          <w:sz w:val="20"/>
        </w:rPr>
      </w:pPr>
    </w:p>
    <w:p w:rsidRPr="00E23950" w:rsidR="002A1CFB" w:rsidP="00C7468B" w:rsidRDefault="002A1CFB">
      <w:pPr>
        <w:pStyle w:val="Odstavecseseznamem"/>
        <w:numPr>
          <w:ilvl w:val="0"/>
          <w:numId w:val="11"/>
        </w:numPr>
        <w:ind w:left="360"/>
        <w:jc w:val="both"/>
        <w:rPr>
          <w:rFonts w:ascii="Tahoma" w:hAnsi="Tahoma" w:cs="Tahoma"/>
          <w:sz w:val="20"/>
        </w:rPr>
      </w:pPr>
      <w:r w:rsidRPr="00E23950">
        <w:rPr>
          <w:rFonts w:ascii="Tahoma" w:hAnsi="Tahoma" w:cs="Tahoma"/>
          <w:sz w:val="20"/>
        </w:rPr>
        <w:t xml:space="preserve">V rámci </w:t>
      </w:r>
      <w:r w:rsidRPr="00E23950" w:rsidR="00092E14">
        <w:rPr>
          <w:rFonts w:ascii="Tahoma" w:hAnsi="Tahoma" w:cs="Tahoma"/>
          <w:sz w:val="20"/>
        </w:rPr>
        <w:t>první</w:t>
      </w:r>
      <w:r w:rsidRPr="00E23950" w:rsidR="002B3D27">
        <w:rPr>
          <w:rFonts w:ascii="Tahoma" w:hAnsi="Tahoma" w:cs="Tahoma"/>
          <w:sz w:val="20"/>
        </w:rPr>
        <w:t xml:space="preserve"> </w:t>
      </w:r>
      <w:r w:rsidRPr="00E23950" w:rsidR="00E973B2">
        <w:rPr>
          <w:rFonts w:ascii="Tahoma" w:hAnsi="Tahoma" w:cs="Tahoma"/>
          <w:sz w:val="20"/>
        </w:rPr>
        <w:t>etapy se dílo považuje za předané a převzaté předáním a převzetím předávacích protokolů, jejichž nedílnou součástí j</w:t>
      </w:r>
      <w:r w:rsidRPr="00E23950" w:rsidR="002B3D27">
        <w:rPr>
          <w:rFonts w:ascii="Tahoma" w:hAnsi="Tahoma" w:cs="Tahoma"/>
          <w:sz w:val="20"/>
        </w:rPr>
        <w:t>sou grafický design motta informačně osvětových setkání, elektronický banner na web a první část letáků k informačně osvětovým setkáním. Grafický design motta informačně osvětových setkání a elektronický banner na web budou dodány ve 2 kopiích na nosičích CD/DVD v co nejvyšší kvalitě bez ochrany proti kopírování</w:t>
      </w:r>
      <w:r w:rsidRPr="00E23950" w:rsidR="004903C1">
        <w:rPr>
          <w:rFonts w:ascii="Tahoma" w:hAnsi="Tahoma" w:cs="Tahoma"/>
          <w:sz w:val="20"/>
        </w:rPr>
        <w:t>. První část letáků k informačně osvětovým setkáním bude předána v tištěné podobě.</w:t>
      </w:r>
    </w:p>
    <w:p w:rsidR="004903C1" w:rsidP="00556399" w:rsidRDefault="004903C1">
      <w:pPr>
        <w:jc w:val="both"/>
        <w:rPr>
          <w:rFonts w:ascii="Tahoma" w:hAnsi="Tahoma" w:cs="Tahoma"/>
          <w:sz w:val="20"/>
        </w:rPr>
      </w:pPr>
    </w:p>
    <w:p w:rsidRPr="00556399" w:rsidR="004903C1" w:rsidP="00C7468B" w:rsidRDefault="004903C1">
      <w:pPr>
        <w:pStyle w:val="Odstavecseseznamem"/>
        <w:numPr>
          <w:ilvl w:val="0"/>
          <w:numId w:val="11"/>
        </w:numPr>
        <w:ind w:left="360"/>
        <w:jc w:val="both"/>
        <w:rPr>
          <w:rFonts w:ascii="Tahoma" w:hAnsi="Tahoma" w:cs="Tahoma"/>
          <w:sz w:val="20"/>
        </w:rPr>
      </w:pPr>
      <w:r w:rsidRPr="00556399">
        <w:rPr>
          <w:rFonts w:ascii="Tahoma" w:hAnsi="Tahoma" w:cs="Tahoma"/>
          <w:sz w:val="20"/>
        </w:rPr>
        <w:lastRenderedPageBreak/>
        <w:t xml:space="preserve">V rámci </w:t>
      </w:r>
      <w:r w:rsidRPr="00556399" w:rsidR="00092E14">
        <w:rPr>
          <w:rFonts w:ascii="Tahoma" w:hAnsi="Tahoma" w:cs="Tahoma"/>
          <w:sz w:val="20"/>
        </w:rPr>
        <w:t>druhé</w:t>
      </w:r>
      <w:r w:rsidRPr="00556399">
        <w:rPr>
          <w:rFonts w:ascii="Tahoma" w:hAnsi="Tahoma" w:cs="Tahoma"/>
          <w:sz w:val="20"/>
        </w:rPr>
        <w:t xml:space="preserve"> etapy se dílo považuje za předané a převzaté předáním a převzetím předávacích protokolů, jejichž nedílnou součástí jsou skládačky s příběhem do škol, bannery o činnosti VOP, informační stojany na letáky a samolepky VOP. </w:t>
      </w:r>
      <w:r w:rsidRPr="00556399" w:rsidR="00092E14">
        <w:rPr>
          <w:rFonts w:ascii="Tahoma" w:hAnsi="Tahoma" w:cs="Tahoma"/>
          <w:sz w:val="20"/>
        </w:rPr>
        <w:t>Skládačky a samolepky</w:t>
      </w:r>
      <w:r w:rsidRPr="00556399">
        <w:rPr>
          <w:rFonts w:ascii="Tahoma" w:hAnsi="Tahoma" w:cs="Tahoma"/>
          <w:sz w:val="20"/>
        </w:rPr>
        <w:t xml:space="preserve"> budou předány v tištěné </w:t>
      </w:r>
      <w:r w:rsidRPr="00556399" w:rsidR="00092E14">
        <w:rPr>
          <w:rFonts w:ascii="Tahoma" w:hAnsi="Tahoma" w:cs="Tahoma"/>
          <w:sz w:val="20"/>
        </w:rPr>
        <w:t>podobě. U bannerů a stojanů dojde k fyzickému převzetí.</w:t>
      </w:r>
    </w:p>
    <w:p w:rsidR="004903C1" w:rsidP="00556399" w:rsidRDefault="004903C1">
      <w:pPr>
        <w:jc w:val="both"/>
        <w:rPr>
          <w:rFonts w:ascii="Tahoma" w:hAnsi="Tahoma" w:cs="Tahoma"/>
          <w:sz w:val="20"/>
        </w:rPr>
      </w:pPr>
    </w:p>
    <w:p w:rsidRPr="00556399" w:rsidR="00092E14" w:rsidP="00C7468B" w:rsidRDefault="004903C1">
      <w:pPr>
        <w:pStyle w:val="Odstavecseseznamem"/>
        <w:numPr>
          <w:ilvl w:val="0"/>
          <w:numId w:val="11"/>
        </w:numPr>
        <w:ind w:left="360"/>
        <w:jc w:val="both"/>
        <w:rPr>
          <w:rFonts w:ascii="Tahoma" w:hAnsi="Tahoma" w:cs="Tahoma"/>
          <w:sz w:val="20"/>
        </w:rPr>
      </w:pPr>
      <w:r w:rsidRPr="00556399">
        <w:rPr>
          <w:rFonts w:ascii="Tahoma" w:hAnsi="Tahoma" w:cs="Tahoma"/>
          <w:sz w:val="20"/>
        </w:rPr>
        <w:t>V</w:t>
      </w:r>
      <w:r w:rsidRPr="00556399" w:rsidR="00092E14">
        <w:rPr>
          <w:rFonts w:ascii="Tahoma" w:hAnsi="Tahoma" w:cs="Tahoma"/>
          <w:sz w:val="20"/>
        </w:rPr>
        <w:t> </w:t>
      </w:r>
      <w:r w:rsidRPr="00556399">
        <w:rPr>
          <w:rFonts w:ascii="Tahoma" w:hAnsi="Tahoma" w:cs="Tahoma"/>
          <w:sz w:val="20"/>
        </w:rPr>
        <w:t>rám</w:t>
      </w:r>
      <w:r w:rsidRPr="00556399" w:rsidR="00092E14">
        <w:rPr>
          <w:rFonts w:ascii="Tahoma" w:hAnsi="Tahoma" w:cs="Tahoma"/>
          <w:sz w:val="20"/>
        </w:rPr>
        <w:t>ci třetí</w:t>
      </w:r>
      <w:r w:rsidRPr="00556399">
        <w:rPr>
          <w:rFonts w:ascii="Tahoma" w:hAnsi="Tahoma" w:cs="Tahoma"/>
          <w:sz w:val="20"/>
        </w:rPr>
        <w:t xml:space="preserve"> etapy se dílo považuje za předané a převzaté předáním a převzetím předávacích protokolů, jejic</w:t>
      </w:r>
      <w:r w:rsidRPr="00556399" w:rsidR="00092E14">
        <w:rPr>
          <w:rFonts w:ascii="Tahoma" w:hAnsi="Tahoma" w:cs="Tahoma"/>
          <w:sz w:val="20"/>
        </w:rPr>
        <w:t xml:space="preserve">hž nedílnou součástí jsou informační plakáty o činnosti VOP do škol, potvrzení o </w:t>
      </w:r>
      <w:r w:rsidRPr="00556399">
        <w:rPr>
          <w:rFonts w:ascii="Tahoma" w:hAnsi="Tahoma" w:cs="Tahoma"/>
          <w:sz w:val="20"/>
        </w:rPr>
        <w:t xml:space="preserve">distribuci informačních plakátů o činnosti VOP do škol, </w:t>
      </w:r>
      <w:r w:rsidRPr="00556399" w:rsidR="00092E14">
        <w:rPr>
          <w:rFonts w:ascii="Tahoma" w:hAnsi="Tahoma" w:cs="Tahoma"/>
          <w:sz w:val="20"/>
        </w:rPr>
        <w:t>letáky o činnosti VOP (kraje), přenosné roll-upy, audiovizuální dílo do LCD tabule a audiovizuální dílo</w:t>
      </w:r>
      <w:r w:rsidRPr="00556399">
        <w:rPr>
          <w:rFonts w:ascii="Tahoma" w:hAnsi="Tahoma" w:cs="Tahoma"/>
          <w:sz w:val="20"/>
        </w:rPr>
        <w:t xml:space="preserve"> k informačně osvětovým setkáním</w:t>
      </w:r>
      <w:r w:rsidRPr="00556399" w:rsidR="00092E14">
        <w:rPr>
          <w:rFonts w:ascii="Tahoma" w:hAnsi="Tahoma" w:cs="Tahoma"/>
          <w:sz w:val="20"/>
        </w:rPr>
        <w:t>. Informační plakáty o činnosti VOP do škol, potvrzení o distribuci informačních plakátů o činnosti VOP do škol a letáky o činnosti VOP (kraje) budou předány v tištěné podobě. Obě audiovizuální díla budou předána</w:t>
      </w:r>
      <w:r w:rsidRPr="00092E14" w:rsidR="00092E14">
        <w:t xml:space="preserve"> </w:t>
      </w:r>
      <w:r w:rsidRPr="00556399" w:rsidR="00092E14">
        <w:rPr>
          <w:rFonts w:ascii="Tahoma" w:hAnsi="Tahoma" w:cs="Tahoma"/>
          <w:sz w:val="20"/>
        </w:rPr>
        <w:t>ve 4 kopiích na nosičích CD/DVD v co nejvyšší kvalitě bez ochrany proti kopírování. U roll-upů dojde k fyzickému převzetí.</w:t>
      </w:r>
    </w:p>
    <w:p w:rsidR="00092E14" w:rsidP="00556399" w:rsidRDefault="00092E14">
      <w:pPr>
        <w:jc w:val="both"/>
        <w:rPr>
          <w:rFonts w:ascii="Tahoma" w:hAnsi="Tahoma" w:cs="Tahoma"/>
          <w:sz w:val="20"/>
        </w:rPr>
      </w:pPr>
    </w:p>
    <w:p w:rsidRPr="00556399" w:rsidR="005A06B5" w:rsidP="00C7468B" w:rsidRDefault="00092E14">
      <w:pPr>
        <w:pStyle w:val="Odstavecseseznamem"/>
        <w:numPr>
          <w:ilvl w:val="0"/>
          <w:numId w:val="11"/>
        </w:numPr>
        <w:ind w:left="360"/>
        <w:jc w:val="both"/>
        <w:rPr>
          <w:rFonts w:ascii="Tahoma" w:hAnsi="Tahoma" w:cs="Tahoma"/>
          <w:sz w:val="20"/>
        </w:rPr>
      </w:pPr>
      <w:r w:rsidRPr="00556399">
        <w:rPr>
          <w:rFonts w:ascii="Tahoma" w:hAnsi="Tahoma" w:cs="Tahoma"/>
          <w:sz w:val="20"/>
        </w:rPr>
        <w:t>V rámci čtvrté etapy se dílo považuje za předané a převzaté předáním a převzetím předávacích protokolů, jejichž nedílnou součástí jsou</w:t>
      </w:r>
      <w:r w:rsidRPr="00556399" w:rsidR="00022481">
        <w:rPr>
          <w:rFonts w:ascii="Tahoma" w:hAnsi="Tahoma" w:cs="Tahoma"/>
          <w:sz w:val="20"/>
        </w:rPr>
        <w:t xml:space="preserve"> letáky a </w:t>
      </w:r>
      <w:r w:rsidRPr="00556399" w:rsidR="00022481">
        <w:rPr>
          <w:rFonts w:ascii="Tahoma" w:hAnsi="Tahoma" w:cs="Tahoma"/>
          <w:color w:val="000000"/>
          <w:sz w:val="20"/>
          <w:szCs w:val="22"/>
        </w:rPr>
        <w:t xml:space="preserve">plakáty (včetně samolepicích fólií) v MHD, potvrzení o jejich instalaci v MHD včetně fotodokumentace (záběry prokazující instalaci jednotlivých druhů letáků a plakátů v prostředcích MHD), plakáty o činnosti VOP a </w:t>
      </w:r>
      <w:r w:rsidRPr="00556399" w:rsidR="00022481">
        <w:rPr>
          <w:rFonts w:ascii="Tahoma" w:hAnsi="Tahoma" w:cs="Tahoma"/>
          <w:sz w:val="20"/>
        </w:rPr>
        <w:t>potvrzení o distribuci plakátů o činnosti VOP na jednotlivá místa. U letáků a plakátů v MHD dojde k předání 2</w:t>
      </w:r>
      <w:r w:rsidRPr="00556399" w:rsidR="000A718D">
        <w:rPr>
          <w:rFonts w:ascii="Tahoma" w:hAnsi="Tahoma" w:cs="Tahoma"/>
          <w:sz w:val="20"/>
        </w:rPr>
        <w:t xml:space="preserve"> ks od každého druhu a potvrzení o instalaci ostatních ks letáků a plakátů v MHD </w:t>
      </w:r>
      <w:r w:rsidRPr="00556399" w:rsidR="00022481">
        <w:rPr>
          <w:rFonts w:ascii="Tahoma" w:hAnsi="Tahoma" w:cs="Tahoma"/>
          <w:sz w:val="20"/>
        </w:rPr>
        <w:t xml:space="preserve">v tištěné </w:t>
      </w:r>
      <w:r w:rsidRPr="00556399" w:rsidR="000A718D">
        <w:rPr>
          <w:rFonts w:ascii="Tahoma" w:hAnsi="Tahoma" w:cs="Tahoma"/>
          <w:sz w:val="20"/>
        </w:rPr>
        <w:t>podobě. Fotodokumentace bude</w:t>
      </w:r>
      <w:r w:rsidRPr="00556399" w:rsidR="005A06B5">
        <w:rPr>
          <w:rFonts w:ascii="Tahoma" w:hAnsi="Tahoma" w:cs="Tahoma"/>
          <w:sz w:val="20"/>
        </w:rPr>
        <w:t xml:space="preserve"> dodána ve 2 kopiích na nosičích CD/DVD</w:t>
      </w:r>
      <w:r w:rsidRPr="00556399" w:rsidR="00894C0C">
        <w:rPr>
          <w:rFonts w:ascii="Tahoma" w:hAnsi="Tahoma" w:cs="Tahoma"/>
          <w:sz w:val="20"/>
        </w:rPr>
        <w:t xml:space="preserve"> bez ochrany proti kopírování</w:t>
      </w:r>
      <w:r w:rsidRPr="00556399" w:rsidR="005A06B5">
        <w:rPr>
          <w:rFonts w:ascii="Tahoma" w:hAnsi="Tahoma" w:cs="Tahoma"/>
          <w:sz w:val="20"/>
        </w:rPr>
        <w:t>.</w:t>
      </w:r>
    </w:p>
    <w:p w:rsidR="00092E14" w:rsidP="00556399" w:rsidRDefault="00092E14">
      <w:pPr>
        <w:ind w:left="-360" w:firstLine="255"/>
        <w:jc w:val="both"/>
        <w:rPr>
          <w:rFonts w:ascii="Tahoma" w:hAnsi="Tahoma" w:cs="Tahoma"/>
          <w:sz w:val="20"/>
        </w:rPr>
      </w:pPr>
    </w:p>
    <w:p w:rsidRPr="00556399" w:rsidR="005A06B5" w:rsidP="00C7468B" w:rsidRDefault="005A06B5">
      <w:pPr>
        <w:pStyle w:val="Odstavecseseznamem"/>
        <w:numPr>
          <w:ilvl w:val="0"/>
          <w:numId w:val="11"/>
        </w:numPr>
        <w:ind w:left="360"/>
        <w:jc w:val="both"/>
        <w:rPr>
          <w:rFonts w:ascii="Tahoma" w:hAnsi="Tahoma" w:cs="Tahoma"/>
          <w:sz w:val="20"/>
        </w:rPr>
      </w:pPr>
      <w:r w:rsidRPr="00556399">
        <w:rPr>
          <w:rFonts w:ascii="Tahoma" w:hAnsi="Tahoma" w:cs="Tahoma"/>
          <w:sz w:val="20"/>
        </w:rPr>
        <w:t>U výroby a dodání letáků k</w:t>
      </w:r>
      <w:r w:rsidRPr="00556399" w:rsidR="00092097">
        <w:rPr>
          <w:rFonts w:ascii="Tahoma" w:hAnsi="Tahoma" w:cs="Tahoma"/>
          <w:sz w:val="20"/>
        </w:rPr>
        <w:t xml:space="preserve">e druhému informačně osvětovému setkání a následujícím </w:t>
      </w:r>
      <w:r w:rsidRPr="00556399">
        <w:rPr>
          <w:rFonts w:ascii="Tahoma" w:hAnsi="Tahoma" w:cs="Tahoma"/>
          <w:sz w:val="20"/>
        </w:rPr>
        <w:t xml:space="preserve">se dílo považuje za předané a převzaté předáním a převzetím předávacích protokolů, jejichž nedílnou součástí jsou letáky k informačně osvětovým setkáním. Letáky budou předány v tištěné podobě.  </w:t>
      </w:r>
    </w:p>
    <w:p w:rsidR="005A06B5" w:rsidP="00556399" w:rsidRDefault="005A06B5">
      <w:pPr>
        <w:rPr>
          <w:rFonts w:ascii="Tahoma" w:hAnsi="Tahoma" w:cs="Tahoma"/>
          <w:sz w:val="20"/>
        </w:rPr>
      </w:pPr>
    </w:p>
    <w:p w:rsidRPr="00556399" w:rsidR="00B5715C" w:rsidP="00C7468B" w:rsidRDefault="00C52771">
      <w:pPr>
        <w:pStyle w:val="Odstavecseseznamem"/>
        <w:numPr>
          <w:ilvl w:val="0"/>
          <w:numId w:val="11"/>
        </w:numPr>
        <w:ind w:left="360"/>
        <w:rPr>
          <w:rFonts w:ascii="Tahoma" w:hAnsi="Tahoma" w:cs="Tahoma"/>
          <w:sz w:val="20"/>
        </w:rPr>
      </w:pPr>
      <w:r w:rsidRPr="00556399">
        <w:rPr>
          <w:rFonts w:ascii="Tahoma" w:hAnsi="Tahoma" w:cs="Tahoma"/>
          <w:sz w:val="20"/>
        </w:rPr>
        <w:t>Místem realizace plnění veřejné zakázky je Česká republika.</w:t>
      </w:r>
    </w:p>
    <w:p w:rsidR="00762781" w:rsidP="00762781" w:rsidRDefault="00762781">
      <w:pPr>
        <w:rPr>
          <w:rFonts w:ascii="Tahoma" w:hAnsi="Tahoma" w:cs="Tahoma"/>
          <w:sz w:val="20"/>
        </w:rPr>
      </w:pPr>
    </w:p>
    <w:p w:rsidR="00FC4237" w:rsidP="00AE24F1" w:rsidRDefault="00FC4237">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t>III.</w:t>
      </w:r>
    </w:p>
    <w:p w:rsidR="00AE24F1" w:rsidP="00AE24F1" w:rsidRDefault="00AE24F1">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t>Smluvní cena a platební podmínky</w:t>
      </w:r>
    </w:p>
    <w:p w:rsidR="00AE24F1" w:rsidP="00AE24F1" w:rsidRDefault="00AE24F1">
      <w:pPr>
        <w:tabs>
          <w:tab w:val="num" w:pos="284"/>
          <w:tab w:val="left" w:pos="567"/>
        </w:tabs>
        <w:jc w:val="center"/>
        <w:rPr>
          <w:rFonts w:ascii="Tahoma" w:hAnsi="Tahoma" w:cs="Tahoma"/>
          <w:b/>
          <w:color w:val="000000"/>
          <w:sz w:val="20"/>
          <w:szCs w:val="22"/>
        </w:rPr>
      </w:pPr>
    </w:p>
    <w:p w:rsidR="00530259" w:rsidP="00C7468B" w:rsidRDefault="00530259">
      <w:pPr>
        <w:pStyle w:val="Odstavecseseznamem"/>
        <w:numPr>
          <w:ilvl w:val="0"/>
          <w:numId w:val="7"/>
        </w:numPr>
        <w:tabs>
          <w:tab w:val="left" w:pos="567"/>
        </w:tabs>
        <w:ind w:left="360"/>
        <w:jc w:val="both"/>
        <w:rPr>
          <w:rFonts w:ascii="Tahoma" w:hAnsi="Tahoma" w:cs="Tahoma"/>
          <w:color w:val="000000"/>
          <w:sz w:val="20"/>
          <w:szCs w:val="22"/>
        </w:rPr>
      </w:pPr>
      <w:r w:rsidRPr="00530259">
        <w:rPr>
          <w:rFonts w:ascii="Tahoma" w:hAnsi="Tahoma" w:cs="Tahoma"/>
          <w:color w:val="000000"/>
          <w:sz w:val="20"/>
          <w:szCs w:val="22"/>
        </w:rPr>
        <w:t>Cena za realizaci celého předmětu plnění činí:</w:t>
      </w:r>
    </w:p>
    <w:p w:rsidRPr="00530259" w:rsidR="00367043" w:rsidP="00367043" w:rsidRDefault="00367043">
      <w:pPr>
        <w:pStyle w:val="Odstavecseseznamem"/>
        <w:tabs>
          <w:tab w:val="left" w:pos="567"/>
        </w:tabs>
        <w:ind w:left="360"/>
        <w:jc w:val="both"/>
        <w:rPr>
          <w:rFonts w:ascii="Tahoma" w:hAnsi="Tahoma" w:cs="Tahoma"/>
          <w:color w:val="000000"/>
          <w:sz w:val="20"/>
          <w:szCs w:val="22"/>
        </w:rPr>
      </w:pPr>
      <w:r w:rsidRPr="00367043">
        <w:rPr>
          <w:rFonts w:ascii="Tahoma" w:hAnsi="Tahoma" w:cs="Tahoma"/>
          <w:color w:val="000000"/>
          <w:sz w:val="20"/>
          <w:szCs w:val="22"/>
          <w:highlight w:val="yellow"/>
        </w:rPr>
        <w:t>(doplní uchazeč)</w:t>
      </w:r>
    </w:p>
    <w:p w:rsidR="00367043" w:rsidP="00FC4237" w:rsidRDefault="00367043">
      <w:pPr>
        <w:pStyle w:val="Odstavecseseznamem"/>
        <w:tabs>
          <w:tab w:val="left" w:pos="567"/>
        </w:tabs>
        <w:ind w:left="360"/>
        <w:jc w:val="both"/>
        <w:rPr>
          <w:rFonts w:ascii="Tahoma" w:hAnsi="Tahoma" w:cs="Tahoma"/>
          <w:color w:val="000000"/>
          <w:sz w:val="20"/>
          <w:szCs w:val="22"/>
          <w:highlight w:val="yellow"/>
        </w:rPr>
      </w:pPr>
    </w:p>
    <w:p w:rsidRPr="00530259" w:rsidR="00530259" w:rsidP="00FC4237" w:rsidRDefault="00530259">
      <w:pPr>
        <w:pStyle w:val="Odstavecseseznamem"/>
        <w:tabs>
          <w:tab w:val="left" w:pos="567"/>
        </w:tabs>
        <w:ind w:left="360"/>
        <w:jc w:val="both"/>
        <w:rPr>
          <w:rFonts w:ascii="Tahoma" w:hAnsi="Tahoma" w:cs="Tahoma"/>
          <w:color w:val="000000"/>
          <w:sz w:val="20"/>
          <w:szCs w:val="22"/>
          <w:highlight w:val="yellow"/>
        </w:rPr>
      </w:pPr>
      <w:r w:rsidRPr="00530259">
        <w:rPr>
          <w:rFonts w:ascii="Tahoma" w:hAnsi="Tahoma" w:cs="Tahoma"/>
          <w:color w:val="000000"/>
          <w:sz w:val="20"/>
          <w:szCs w:val="22"/>
          <w:highlight w:val="yellow"/>
        </w:rPr>
        <w:t>Cena bez DPH činí:</w:t>
      </w:r>
    </w:p>
    <w:p w:rsidRPr="00530259" w:rsidR="00530259" w:rsidP="00FC4237" w:rsidRDefault="00530259">
      <w:pPr>
        <w:pStyle w:val="Odstavecseseznamem"/>
        <w:tabs>
          <w:tab w:val="num" w:pos="284"/>
          <w:tab w:val="left" w:pos="567"/>
        </w:tabs>
        <w:ind w:left="360"/>
        <w:jc w:val="both"/>
        <w:rPr>
          <w:rFonts w:ascii="Tahoma" w:hAnsi="Tahoma" w:cs="Tahoma"/>
          <w:color w:val="000000"/>
          <w:sz w:val="20"/>
          <w:szCs w:val="22"/>
          <w:highlight w:val="yellow"/>
        </w:rPr>
      </w:pPr>
      <w:r w:rsidRPr="00530259">
        <w:rPr>
          <w:rFonts w:ascii="Tahoma" w:hAnsi="Tahoma" w:cs="Tahoma"/>
          <w:color w:val="000000"/>
          <w:sz w:val="20"/>
          <w:szCs w:val="22"/>
          <w:highlight w:val="yellow"/>
        </w:rPr>
        <w:t>Sazba DPH činí:</w:t>
      </w:r>
    </w:p>
    <w:p w:rsidRPr="00530259" w:rsidR="00530259" w:rsidP="00FC4237" w:rsidRDefault="00530259">
      <w:pPr>
        <w:pStyle w:val="Odstavecseseznamem"/>
        <w:tabs>
          <w:tab w:val="num" w:pos="284"/>
          <w:tab w:val="left" w:pos="567"/>
        </w:tabs>
        <w:ind w:left="360"/>
        <w:jc w:val="both"/>
        <w:rPr>
          <w:rFonts w:ascii="Tahoma" w:hAnsi="Tahoma" w:cs="Tahoma"/>
          <w:color w:val="000000"/>
          <w:sz w:val="20"/>
          <w:szCs w:val="22"/>
          <w:highlight w:val="yellow"/>
        </w:rPr>
      </w:pPr>
      <w:r w:rsidRPr="00530259">
        <w:rPr>
          <w:rFonts w:ascii="Tahoma" w:hAnsi="Tahoma" w:cs="Tahoma"/>
          <w:color w:val="000000"/>
          <w:sz w:val="20"/>
          <w:szCs w:val="22"/>
          <w:highlight w:val="yellow"/>
        </w:rPr>
        <w:t>Výše DPH činí:</w:t>
      </w:r>
    </w:p>
    <w:p w:rsidRPr="00530259" w:rsidR="00530259" w:rsidP="00FC4237" w:rsidRDefault="00530259">
      <w:pPr>
        <w:pStyle w:val="Odstavecseseznamem"/>
        <w:tabs>
          <w:tab w:val="num" w:pos="284"/>
          <w:tab w:val="left" w:pos="567"/>
        </w:tabs>
        <w:ind w:left="360"/>
        <w:jc w:val="both"/>
        <w:rPr>
          <w:rFonts w:ascii="Tahoma" w:hAnsi="Tahoma" w:cs="Tahoma"/>
          <w:color w:val="000000"/>
          <w:sz w:val="20"/>
          <w:szCs w:val="22"/>
        </w:rPr>
      </w:pPr>
      <w:r w:rsidRPr="00530259">
        <w:rPr>
          <w:rFonts w:ascii="Tahoma" w:hAnsi="Tahoma" w:cs="Tahoma"/>
          <w:color w:val="000000"/>
          <w:sz w:val="20"/>
          <w:szCs w:val="22"/>
          <w:highlight w:val="yellow"/>
        </w:rPr>
        <w:t>Cena celkem včetně DPH činí:</w:t>
      </w:r>
      <w:r w:rsidRPr="00530259" w:rsidR="00092097">
        <w:rPr>
          <w:rFonts w:ascii="Tahoma" w:hAnsi="Tahoma" w:cs="Tahoma"/>
          <w:color w:val="000000"/>
          <w:sz w:val="20"/>
          <w:szCs w:val="22"/>
        </w:rPr>
        <w:t xml:space="preserve"> </w:t>
      </w:r>
    </w:p>
    <w:p w:rsidR="00530259" w:rsidP="00530259" w:rsidRDefault="00530259">
      <w:pPr>
        <w:tabs>
          <w:tab w:val="num" w:pos="284"/>
          <w:tab w:val="left" w:pos="567"/>
        </w:tabs>
        <w:jc w:val="both"/>
        <w:rPr>
          <w:rFonts w:ascii="Tahoma" w:hAnsi="Tahoma" w:cs="Tahoma"/>
          <w:color w:val="000000"/>
          <w:sz w:val="20"/>
          <w:szCs w:val="22"/>
        </w:rPr>
      </w:pPr>
    </w:p>
    <w:p w:rsidR="00556399" w:rsidP="00C7468B" w:rsidRDefault="00F36FD0">
      <w:pPr>
        <w:pStyle w:val="Odstavecseseznamem"/>
        <w:numPr>
          <w:ilvl w:val="0"/>
          <w:numId w:val="7"/>
        </w:numPr>
        <w:tabs>
          <w:tab w:val="num" w:pos="0"/>
          <w:tab w:val="left" w:pos="567"/>
        </w:tabs>
        <w:ind w:left="360"/>
        <w:jc w:val="both"/>
        <w:rPr>
          <w:rFonts w:ascii="Tahoma" w:hAnsi="Tahoma" w:cs="Tahoma"/>
          <w:color w:val="000000"/>
          <w:sz w:val="20"/>
          <w:szCs w:val="22"/>
        </w:rPr>
      </w:pPr>
      <w:r>
        <w:rPr>
          <w:rFonts w:ascii="Tahoma" w:hAnsi="Tahoma" w:cs="Tahoma"/>
          <w:color w:val="000000"/>
          <w:sz w:val="20"/>
          <w:szCs w:val="22"/>
        </w:rPr>
        <w:t>Dílčí ceny za zhotovení jednotlivých částí předmětu plnění jsou uvedeny</w:t>
      </w:r>
      <w:r w:rsidR="00556399">
        <w:rPr>
          <w:rFonts w:ascii="Tahoma" w:hAnsi="Tahoma" w:cs="Tahoma"/>
          <w:color w:val="000000"/>
          <w:sz w:val="20"/>
          <w:szCs w:val="22"/>
        </w:rPr>
        <w:t xml:space="preserve"> v Příloze </w:t>
      </w:r>
      <w:r>
        <w:rPr>
          <w:rFonts w:ascii="Tahoma" w:hAnsi="Tahoma" w:cs="Tahoma"/>
          <w:color w:val="000000"/>
          <w:sz w:val="20"/>
          <w:szCs w:val="22"/>
        </w:rPr>
        <w:t xml:space="preserve">č. 2 </w:t>
      </w:r>
      <w:r w:rsidR="00997CC0">
        <w:rPr>
          <w:rFonts w:ascii="Tahoma" w:hAnsi="Tahoma" w:cs="Tahoma"/>
          <w:color w:val="000000"/>
          <w:sz w:val="20"/>
          <w:szCs w:val="22"/>
        </w:rPr>
        <w:t>Cenová kalkulace</w:t>
      </w:r>
      <w:r w:rsidR="00556399">
        <w:rPr>
          <w:rFonts w:ascii="Tahoma" w:hAnsi="Tahoma" w:cs="Tahoma"/>
          <w:color w:val="000000"/>
          <w:sz w:val="20"/>
          <w:szCs w:val="22"/>
        </w:rPr>
        <w:t>.</w:t>
      </w:r>
    </w:p>
    <w:p w:rsidR="00556399" w:rsidP="00556399" w:rsidRDefault="00556399">
      <w:pPr>
        <w:pStyle w:val="Odstavecseseznamem"/>
        <w:tabs>
          <w:tab w:val="left" w:pos="567"/>
        </w:tabs>
        <w:ind w:left="360"/>
        <w:jc w:val="both"/>
        <w:rPr>
          <w:rFonts w:ascii="Tahoma" w:hAnsi="Tahoma" w:cs="Tahoma"/>
          <w:color w:val="000000"/>
          <w:sz w:val="20"/>
          <w:szCs w:val="22"/>
        </w:rPr>
      </w:pPr>
    </w:p>
    <w:p w:rsidRPr="00530259" w:rsidR="00530259" w:rsidP="00C7468B" w:rsidRDefault="00530259">
      <w:pPr>
        <w:pStyle w:val="Odstavecseseznamem"/>
        <w:numPr>
          <w:ilvl w:val="0"/>
          <w:numId w:val="7"/>
        </w:numPr>
        <w:tabs>
          <w:tab w:val="num" w:pos="0"/>
          <w:tab w:val="left" w:pos="567"/>
        </w:tabs>
        <w:ind w:left="360"/>
        <w:jc w:val="both"/>
        <w:rPr>
          <w:rFonts w:ascii="Tahoma" w:hAnsi="Tahoma" w:cs="Tahoma"/>
          <w:color w:val="000000"/>
          <w:sz w:val="20"/>
          <w:szCs w:val="22"/>
        </w:rPr>
      </w:pPr>
      <w:r w:rsidRPr="00530259">
        <w:rPr>
          <w:rFonts w:ascii="Tahoma" w:hAnsi="Tahoma" w:cs="Tahoma"/>
          <w:color w:val="000000"/>
          <w:sz w:val="20"/>
          <w:szCs w:val="22"/>
        </w:rPr>
        <w:t>Výše ceny předmětu byla předložena zhotovitelem jako nabídková cena a v této výš</w:t>
      </w:r>
      <w:r w:rsidR="00FC4237">
        <w:rPr>
          <w:rFonts w:ascii="Tahoma" w:hAnsi="Tahoma" w:cs="Tahoma"/>
          <w:color w:val="000000"/>
          <w:sz w:val="20"/>
          <w:szCs w:val="22"/>
        </w:rPr>
        <w:t xml:space="preserve">i byla akceptována </w:t>
      </w:r>
      <w:r w:rsidRPr="00530259">
        <w:rPr>
          <w:rFonts w:ascii="Tahoma" w:hAnsi="Tahoma" w:cs="Tahoma"/>
          <w:color w:val="000000"/>
          <w:sz w:val="20"/>
          <w:szCs w:val="22"/>
        </w:rPr>
        <w:t>objednatelem.</w:t>
      </w:r>
    </w:p>
    <w:p w:rsidR="00530259" w:rsidP="00530259" w:rsidRDefault="00530259">
      <w:pPr>
        <w:tabs>
          <w:tab w:val="num" w:pos="284"/>
          <w:tab w:val="left" w:pos="567"/>
        </w:tabs>
        <w:jc w:val="both"/>
        <w:rPr>
          <w:rFonts w:ascii="Tahoma" w:hAnsi="Tahoma" w:cs="Tahoma"/>
          <w:color w:val="000000"/>
          <w:sz w:val="20"/>
          <w:szCs w:val="22"/>
        </w:rPr>
      </w:pPr>
    </w:p>
    <w:p w:rsidRPr="00530259" w:rsidR="00530259" w:rsidP="00C7468B" w:rsidRDefault="00530259">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Do smluvní ceny jsou započteny veškeré náklady, rizika, zisk a finančních vlivy (např. in</w:t>
      </w:r>
      <w:r w:rsidR="00FC4237">
        <w:rPr>
          <w:rFonts w:ascii="Tahoma" w:hAnsi="Tahoma" w:cs="Tahoma"/>
          <w:color w:val="000000"/>
          <w:sz w:val="20"/>
          <w:szCs w:val="22"/>
        </w:rPr>
        <w:t xml:space="preserve">flace) po dobu </w:t>
      </w:r>
      <w:r w:rsidRPr="00530259">
        <w:rPr>
          <w:rFonts w:ascii="Tahoma" w:hAnsi="Tahoma" w:cs="Tahoma"/>
          <w:color w:val="000000"/>
          <w:sz w:val="20"/>
          <w:szCs w:val="22"/>
        </w:rPr>
        <w:t>realizace předmětu plnění v souladu s podmínkami uvedenými ve smlouvě.</w:t>
      </w:r>
    </w:p>
    <w:p w:rsidR="00530259" w:rsidP="00530259" w:rsidRDefault="00530259">
      <w:pPr>
        <w:tabs>
          <w:tab w:val="num" w:pos="284"/>
          <w:tab w:val="left" w:pos="567"/>
        </w:tabs>
        <w:jc w:val="both"/>
        <w:rPr>
          <w:rFonts w:ascii="Tahoma" w:hAnsi="Tahoma" w:cs="Tahoma"/>
          <w:color w:val="000000"/>
          <w:sz w:val="20"/>
          <w:szCs w:val="22"/>
        </w:rPr>
      </w:pPr>
    </w:p>
    <w:p w:rsidR="00530259" w:rsidP="00C7468B" w:rsidRDefault="00530259">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Cena bude zahrnovat veškeré dodávky a činnosti (např. grafická příprava, výroba – označení logy a dodání, distribuce komunikačních nástrojů, pronájmu ploch v MHD apod.) vyplývající z této smlouvy.</w:t>
      </w:r>
    </w:p>
    <w:p w:rsidR="00FC4237" w:rsidP="00FC4237" w:rsidRDefault="00FC4237">
      <w:pPr>
        <w:pStyle w:val="Odstavecseseznamem"/>
        <w:tabs>
          <w:tab w:val="left" w:pos="567"/>
        </w:tabs>
        <w:ind w:left="360"/>
        <w:jc w:val="both"/>
        <w:rPr>
          <w:rFonts w:ascii="Tahoma" w:hAnsi="Tahoma" w:cs="Tahoma"/>
          <w:color w:val="000000"/>
          <w:sz w:val="20"/>
          <w:szCs w:val="22"/>
        </w:rPr>
      </w:pPr>
    </w:p>
    <w:p w:rsidRPr="00530259" w:rsidR="00FC4237" w:rsidP="00C7468B" w:rsidRDefault="00FC4237">
      <w:pPr>
        <w:pStyle w:val="Odstavecseseznamem"/>
        <w:numPr>
          <w:ilvl w:val="0"/>
          <w:numId w:val="7"/>
        </w:numPr>
        <w:tabs>
          <w:tab w:val="num" w:pos="142"/>
          <w:tab w:val="left" w:pos="567"/>
        </w:tabs>
        <w:ind w:left="360"/>
        <w:jc w:val="both"/>
        <w:rPr>
          <w:rFonts w:ascii="Tahoma" w:hAnsi="Tahoma" w:cs="Tahoma"/>
          <w:color w:val="000000"/>
          <w:sz w:val="20"/>
          <w:szCs w:val="22"/>
        </w:rPr>
      </w:pPr>
      <w:r>
        <w:rPr>
          <w:rFonts w:ascii="Tahoma" w:hAnsi="Tahoma" w:cs="Tahoma"/>
          <w:color w:val="000000"/>
          <w:sz w:val="20"/>
          <w:szCs w:val="22"/>
        </w:rPr>
        <w:t>Cena zahrnuje i odměnu zhotovitele za oprávnění objednatele užívat majetková práva k dílu.</w:t>
      </w:r>
    </w:p>
    <w:p w:rsidR="00530259" w:rsidP="00FC4237" w:rsidRDefault="00530259">
      <w:pPr>
        <w:tabs>
          <w:tab w:val="num" w:pos="142"/>
          <w:tab w:val="left" w:pos="567"/>
        </w:tabs>
        <w:jc w:val="both"/>
        <w:rPr>
          <w:rFonts w:ascii="Tahoma" w:hAnsi="Tahoma" w:cs="Tahoma"/>
          <w:color w:val="000000"/>
          <w:sz w:val="20"/>
          <w:szCs w:val="22"/>
        </w:rPr>
      </w:pPr>
    </w:p>
    <w:p w:rsidRPr="00530259" w:rsidR="00530259" w:rsidP="00C7468B" w:rsidRDefault="00530259">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 xml:space="preserve">Cenu lze překročit pouze za podmínky, že dojde v průběhu realizace předmětu plnění </w:t>
      </w:r>
      <w:r w:rsidR="00FC4237">
        <w:rPr>
          <w:rFonts w:ascii="Tahoma" w:hAnsi="Tahoma" w:cs="Tahoma"/>
          <w:color w:val="000000"/>
          <w:sz w:val="20"/>
          <w:szCs w:val="22"/>
        </w:rPr>
        <w:t xml:space="preserve">ke změně sazeb </w:t>
      </w:r>
      <w:r w:rsidRPr="00530259">
        <w:rPr>
          <w:rFonts w:ascii="Tahoma" w:hAnsi="Tahoma" w:cs="Tahoma"/>
          <w:color w:val="000000"/>
          <w:sz w:val="20"/>
          <w:szCs w:val="22"/>
        </w:rPr>
        <w:t>DPH. V takovém případě bude cena zvýšena o příslušné navýšení sazby DPH ode dne účinnosti nové zákonné úpravy DPH.</w:t>
      </w:r>
    </w:p>
    <w:p w:rsidRPr="00530259" w:rsidR="00530259" w:rsidP="00530259" w:rsidRDefault="00530259">
      <w:pPr>
        <w:tabs>
          <w:tab w:val="num" w:pos="284"/>
          <w:tab w:val="left" w:pos="567"/>
        </w:tabs>
        <w:ind w:left="-720" w:firstLine="285"/>
        <w:jc w:val="both"/>
        <w:rPr>
          <w:rFonts w:ascii="Tahoma" w:hAnsi="Tahoma" w:cs="Tahoma"/>
          <w:color w:val="000000"/>
          <w:sz w:val="20"/>
          <w:szCs w:val="22"/>
        </w:rPr>
      </w:pPr>
    </w:p>
    <w:p w:rsidRPr="00530259" w:rsidR="00530259" w:rsidP="00C7468B" w:rsidRDefault="00530259">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lastRenderedPageBreak/>
        <w:t>Cenu lze zvýšit pouze formou písemného dodatku ke smlouvě, uzavřené mezi objednatelem a zhotovitelem.</w:t>
      </w:r>
    </w:p>
    <w:p w:rsidR="00530259" w:rsidP="00FC4237" w:rsidRDefault="00530259">
      <w:pPr>
        <w:tabs>
          <w:tab w:val="num" w:pos="142"/>
          <w:tab w:val="left" w:pos="567"/>
        </w:tabs>
        <w:jc w:val="both"/>
        <w:rPr>
          <w:rFonts w:ascii="Tahoma" w:hAnsi="Tahoma" w:cs="Tahoma"/>
          <w:color w:val="000000"/>
          <w:sz w:val="20"/>
          <w:szCs w:val="22"/>
        </w:rPr>
      </w:pPr>
    </w:p>
    <w:p w:rsidRPr="00530259" w:rsidR="00092097"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Objednatel neposkytuje záloh</w:t>
      </w:r>
      <w:r w:rsidRPr="00530259" w:rsidR="00092097">
        <w:rPr>
          <w:rFonts w:ascii="Tahoma" w:hAnsi="Tahoma" w:cs="Tahoma"/>
          <w:color w:val="000000"/>
          <w:sz w:val="20"/>
          <w:szCs w:val="22"/>
        </w:rPr>
        <w:t>y.</w:t>
      </w:r>
    </w:p>
    <w:p w:rsidR="00092097" w:rsidP="00FC4237" w:rsidRDefault="00092097">
      <w:pPr>
        <w:tabs>
          <w:tab w:val="num" w:pos="142"/>
          <w:tab w:val="left" w:pos="567"/>
        </w:tabs>
        <w:jc w:val="both"/>
        <w:rPr>
          <w:rFonts w:ascii="Tahoma" w:hAnsi="Tahoma" w:cs="Tahoma"/>
          <w:color w:val="000000"/>
          <w:sz w:val="20"/>
          <w:szCs w:val="22"/>
        </w:rPr>
      </w:pPr>
    </w:p>
    <w:p w:rsidRPr="00530259" w:rsidR="00AE24F1"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Nárok na úhradu faktury vzniká zhotoviteli po úspěšném předání a převzetí dílčí části předmět</w:t>
      </w:r>
      <w:r w:rsidR="00FC4237">
        <w:rPr>
          <w:rFonts w:ascii="Tahoma" w:hAnsi="Tahoma" w:cs="Tahoma"/>
          <w:color w:val="000000"/>
          <w:sz w:val="20"/>
          <w:szCs w:val="22"/>
        </w:rPr>
        <w:t xml:space="preserve">u plnění </w:t>
      </w:r>
      <w:r w:rsidRPr="00530259">
        <w:rPr>
          <w:rFonts w:ascii="Tahoma" w:hAnsi="Tahoma" w:cs="Tahoma"/>
          <w:color w:val="000000"/>
          <w:sz w:val="20"/>
          <w:szCs w:val="22"/>
        </w:rPr>
        <w:t xml:space="preserve">tak, jak je popsáno v čl. 1 a 2 této smlouvy, při současném splnění podmínky vypořádání veškerých případných nároků objednatele vůči zhotoviteli vyplývající z jiných ustanovení této smlouvy (smluvní pokuty, nárok na náhradu škody). </w:t>
      </w:r>
      <w:r w:rsidRPr="00E23950">
        <w:rPr>
          <w:rFonts w:ascii="Tahoma" w:hAnsi="Tahoma" w:cs="Tahoma"/>
          <w:color w:val="000000"/>
          <w:sz w:val="20"/>
          <w:szCs w:val="22"/>
        </w:rPr>
        <w:t>Fakturace bude probíhat po úspěšném předání a převzetí</w:t>
      </w:r>
      <w:r w:rsidRPr="00E23950" w:rsidR="00092097">
        <w:rPr>
          <w:rFonts w:ascii="Tahoma" w:hAnsi="Tahoma" w:cs="Tahoma"/>
          <w:color w:val="000000"/>
          <w:sz w:val="20"/>
          <w:szCs w:val="22"/>
        </w:rPr>
        <w:t xml:space="preserve"> </w:t>
      </w:r>
      <w:r w:rsidRPr="00E23950">
        <w:rPr>
          <w:rFonts w:ascii="Tahoma" w:hAnsi="Tahoma" w:cs="Tahoma"/>
          <w:color w:val="000000"/>
          <w:sz w:val="20"/>
          <w:szCs w:val="22"/>
        </w:rPr>
        <w:t xml:space="preserve">všech předmětů v rámci </w:t>
      </w:r>
      <w:r w:rsidRPr="00E23950" w:rsidR="00556399">
        <w:rPr>
          <w:rFonts w:ascii="Tahoma" w:hAnsi="Tahoma" w:cs="Tahoma"/>
          <w:color w:val="000000"/>
          <w:sz w:val="20"/>
          <w:szCs w:val="22"/>
        </w:rPr>
        <w:t xml:space="preserve">dílčí etapy. U letáků k informačně osvětovým setkání v rámci 5. etapy </w:t>
      </w:r>
      <w:r w:rsidRPr="00E23950" w:rsidR="00092097">
        <w:rPr>
          <w:rFonts w:ascii="Tahoma" w:hAnsi="Tahoma" w:cs="Tahoma"/>
          <w:color w:val="000000"/>
          <w:sz w:val="20"/>
          <w:szCs w:val="22"/>
        </w:rPr>
        <w:t>bude fakturace probíhat v průběhu doby trvání smlouvy dle prioritních požadavků zadavatele vždy po dodání sady letáků k danému informačně osvětovému setkání.</w:t>
      </w:r>
      <w:r w:rsidRPr="00530259" w:rsidR="00092097">
        <w:rPr>
          <w:rFonts w:ascii="Tahoma" w:hAnsi="Tahoma" w:cs="Tahoma"/>
          <w:color w:val="000000"/>
          <w:sz w:val="20"/>
          <w:szCs w:val="22"/>
        </w:rPr>
        <w:t xml:space="preserve"> </w:t>
      </w:r>
      <w:r w:rsidRPr="00530259">
        <w:rPr>
          <w:rFonts w:ascii="Tahoma" w:hAnsi="Tahoma" w:cs="Tahoma"/>
          <w:color w:val="000000"/>
          <w:sz w:val="20"/>
          <w:szCs w:val="22"/>
        </w:rPr>
        <w:t>O předání a převzetí bude sepsán a oběma stranami podepsán předávací protokol.</w:t>
      </w:r>
    </w:p>
    <w:p w:rsidR="00092097" w:rsidP="00FC4237" w:rsidRDefault="00092097">
      <w:pPr>
        <w:tabs>
          <w:tab w:val="num" w:pos="142"/>
          <w:tab w:val="left" w:pos="567"/>
        </w:tabs>
        <w:jc w:val="both"/>
        <w:rPr>
          <w:rFonts w:ascii="Tahoma" w:hAnsi="Tahoma" w:cs="Tahoma"/>
          <w:color w:val="000000"/>
          <w:sz w:val="20"/>
          <w:szCs w:val="22"/>
        </w:rPr>
      </w:pPr>
    </w:p>
    <w:p w:rsidR="00092097"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 xml:space="preserve">Objednatel uhradí cenu dílčí části předmětu plnění až na základě faktury, kterou zhotovitel vystaví bez zbytečného odkladu po úspěšném předání a převzetí objednatelem, nejpozději však do 14 kalendářních dnů. Fakturu uhradí objednatel formou bezhotovostního převodu na účet zhotovitele uvedený v záhlaví smlouvy. </w:t>
      </w:r>
    </w:p>
    <w:p w:rsidRPr="00530259" w:rsidR="00FC4237" w:rsidP="00FC4237" w:rsidRDefault="00FC4237">
      <w:pPr>
        <w:pStyle w:val="Odstavecseseznamem"/>
        <w:tabs>
          <w:tab w:val="left" w:pos="567"/>
        </w:tabs>
        <w:ind w:left="360"/>
        <w:jc w:val="both"/>
        <w:rPr>
          <w:rFonts w:ascii="Tahoma" w:hAnsi="Tahoma" w:cs="Tahoma"/>
          <w:color w:val="000000"/>
          <w:sz w:val="20"/>
          <w:szCs w:val="22"/>
        </w:rPr>
      </w:pPr>
    </w:p>
    <w:p w:rsidR="00092097"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Faktura musí v příloze obsahovat předávací protokol, podepsaný pověřenými zástupci objednatele a zhotovitele. Dále musí faktura obsahovat veškeré náležitosti daňového dokladu předepsané příslušnými právními předpisy, zejména zákonem č. 235/2004 Sb. o dani z přidané hodnoty</w:t>
      </w:r>
      <w:r w:rsidRPr="00530259" w:rsidR="00092097">
        <w:rPr>
          <w:rFonts w:ascii="Tahoma" w:hAnsi="Tahoma" w:cs="Tahoma"/>
          <w:color w:val="000000"/>
          <w:sz w:val="20"/>
          <w:szCs w:val="22"/>
        </w:rPr>
        <w:t>, ve znění pozdějších předpisů. Faktura musí být rovněž označena názvem projektu a jeho registračním číslem, tj. Společně k dobré správě (CZ.1.04/5.1.00/81.00007).</w:t>
      </w:r>
    </w:p>
    <w:p w:rsidRPr="00530259" w:rsidR="00FC4237" w:rsidP="00FC4237" w:rsidRDefault="00FC4237">
      <w:pPr>
        <w:pStyle w:val="Odstavecseseznamem"/>
        <w:tabs>
          <w:tab w:val="left" w:pos="567"/>
        </w:tabs>
        <w:ind w:left="360"/>
        <w:jc w:val="both"/>
        <w:rPr>
          <w:rFonts w:ascii="Tahoma" w:hAnsi="Tahoma" w:cs="Tahoma"/>
          <w:color w:val="000000"/>
          <w:sz w:val="20"/>
          <w:szCs w:val="22"/>
        </w:rPr>
      </w:pPr>
    </w:p>
    <w:p w:rsidRPr="00530259" w:rsidR="00092097"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Nebude-li faktura splňovat veškeré náležitosti daňov</w:t>
      </w:r>
      <w:r w:rsidRPr="00530259" w:rsidR="00092097">
        <w:rPr>
          <w:rFonts w:ascii="Tahoma" w:hAnsi="Tahoma" w:cs="Tahoma"/>
          <w:color w:val="000000"/>
          <w:sz w:val="20"/>
          <w:szCs w:val="22"/>
        </w:rPr>
        <w:t>ého dokladu, jak je uvedeno ve výše uvedeném bodě</w:t>
      </w:r>
      <w:r w:rsidRPr="00530259">
        <w:rPr>
          <w:rFonts w:ascii="Tahoma" w:hAnsi="Tahoma" w:cs="Tahoma"/>
          <w:color w:val="000000"/>
          <w:sz w:val="20"/>
          <w:szCs w:val="22"/>
        </w:rPr>
        <w:t xml:space="preserve">, nebo bude-li mít jiné závady v obsahu, je objednatel oprávněn ji ve lhůtě splatnosti zhotoviteli vrátit a zhotovitel je povinen vystavit objednatel fakturu opravenou či doplněnou. V případě vrácení faktur zhotoviteli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objednateli. </w:t>
      </w:r>
    </w:p>
    <w:p w:rsidR="00092097" w:rsidP="00FC4237" w:rsidRDefault="00092097">
      <w:pPr>
        <w:tabs>
          <w:tab w:val="num" w:pos="142"/>
          <w:tab w:val="left" w:pos="567"/>
        </w:tabs>
        <w:jc w:val="both"/>
        <w:rPr>
          <w:rFonts w:ascii="Tahoma" w:hAnsi="Tahoma" w:cs="Tahoma"/>
          <w:color w:val="000000"/>
          <w:sz w:val="20"/>
          <w:szCs w:val="22"/>
        </w:rPr>
      </w:pPr>
    </w:p>
    <w:p w:rsidRPr="00530259" w:rsidR="00AE24F1"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Splatnost faktury činí 14 dní a počítá se ode dne doručení faktury objednateli. Smluvní strany se dohodly, že dnem úhrady se rozumí den odepsání fakturované částky z účtu objednatele. Objednatel není v prodlení, uhradí-li daňový doklad do 14 dnů po jeho obdržení, ale po termínu, který je na daňovém dokladu uveden jako den splatnosti.</w:t>
      </w:r>
    </w:p>
    <w:p w:rsidR="00092097" w:rsidP="00FC4237" w:rsidRDefault="00092097">
      <w:pPr>
        <w:tabs>
          <w:tab w:val="num" w:pos="142"/>
          <w:tab w:val="left" w:pos="567"/>
        </w:tabs>
        <w:jc w:val="both"/>
        <w:rPr>
          <w:rFonts w:ascii="Tahoma" w:hAnsi="Tahoma" w:cs="Tahoma"/>
          <w:color w:val="000000"/>
          <w:sz w:val="20"/>
          <w:szCs w:val="22"/>
        </w:rPr>
      </w:pPr>
    </w:p>
    <w:p w:rsidRPr="00530259" w:rsidR="00092097"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Právní vztahy mezi objednatelem a zhotovitelem se řídí zákonem č. 89/2012 Sb., občanský zákoník</w:t>
      </w:r>
      <w:r w:rsidRPr="00530259" w:rsidR="00092097">
        <w:rPr>
          <w:rFonts w:ascii="Tahoma" w:hAnsi="Tahoma" w:cs="Tahoma"/>
          <w:color w:val="000000"/>
          <w:sz w:val="20"/>
          <w:szCs w:val="22"/>
        </w:rPr>
        <w:t>, ve znění pozdějších předpisů.</w:t>
      </w:r>
    </w:p>
    <w:p w:rsidR="00092097" w:rsidP="00FC4237" w:rsidRDefault="00092097">
      <w:pPr>
        <w:tabs>
          <w:tab w:val="num" w:pos="142"/>
          <w:tab w:val="left" w:pos="567"/>
        </w:tabs>
        <w:jc w:val="both"/>
        <w:rPr>
          <w:rFonts w:ascii="Tahoma" w:hAnsi="Tahoma" w:cs="Tahoma"/>
          <w:color w:val="000000"/>
          <w:sz w:val="20"/>
          <w:szCs w:val="22"/>
        </w:rPr>
      </w:pPr>
    </w:p>
    <w:p w:rsidRPr="00530259" w:rsidR="00AE24F1"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Řešení případných sporů podléhá výhradní příslušnosti českých soudů.</w:t>
      </w:r>
    </w:p>
    <w:p w:rsidR="00092097" w:rsidP="00FC4237" w:rsidRDefault="00092097">
      <w:pPr>
        <w:tabs>
          <w:tab w:val="num" w:pos="142"/>
          <w:tab w:val="left" w:pos="567"/>
        </w:tabs>
        <w:jc w:val="both"/>
        <w:rPr>
          <w:rFonts w:ascii="Tahoma" w:hAnsi="Tahoma" w:cs="Tahoma"/>
          <w:color w:val="000000"/>
          <w:sz w:val="20"/>
          <w:szCs w:val="22"/>
        </w:rPr>
      </w:pPr>
    </w:p>
    <w:p w:rsidRPr="00530259" w:rsidR="00AE24F1"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Zhotovitel je povinen umožnit osobám oprávněným k výkonu kontroly projektu (zejm. poskytovateli, MPSV, MF, NKÚ, EK, Evropskému účetnímu dvoru), z něhož bude zakázka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p>
    <w:p w:rsidRPr="007F2359" w:rsidR="00092097" w:rsidP="00AE24F1" w:rsidRDefault="00092097">
      <w:pPr>
        <w:tabs>
          <w:tab w:val="num" w:pos="284"/>
          <w:tab w:val="left" w:pos="567"/>
        </w:tabs>
        <w:jc w:val="both"/>
        <w:rPr>
          <w:rFonts w:ascii="Tahoma" w:hAnsi="Tahoma" w:cs="Tahoma"/>
          <w:color w:val="000000"/>
          <w:sz w:val="20"/>
          <w:szCs w:val="22"/>
        </w:rPr>
      </w:pPr>
    </w:p>
    <w:p w:rsidRPr="00FC4237" w:rsidR="00FC4237" w:rsidP="00FC4237" w:rsidRDefault="00FC4237">
      <w:pPr>
        <w:tabs>
          <w:tab w:val="num" w:pos="284"/>
          <w:tab w:val="left" w:pos="567"/>
        </w:tabs>
        <w:jc w:val="center"/>
        <w:rPr>
          <w:rFonts w:ascii="Tahoma" w:hAnsi="Tahoma" w:cs="Tahoma"/>
          <w:b/>
          <w:color w:val="000000"/>
          <w:sz w:val="20"/>
          <w:szCs w:val="22"/>
        </w:rPr>
      </w:pPr>
      <w:r w:rsidRPr="00FC4237">
        <w:rPr>
          <w:rFonts w:ascii="Tahoma" w:hAnsi="Tahoma" w:cs="Tahoma"/>
          <w:b/>
          <w:color w:val="000000"/>
          <w:sz w:val="20"/>
          <w:szCs w:val="22"/>
        </w:rPr>
        <w:t>IV.</w:t>
      </w:r>
    </w:p>
    <w:p w:rsidRPr="00FC4237" w:rsidR="00FC4237" w:rsidP="00FC4237" w:rsidRDefault="00FC4237">
      <w:pPr>
        <w:tabs>
          <w:tab w:val="num" w:pos="284"/>
          <w:tab w:val="left" w:pos="567"/>
        </w:tabs>
        <w:jc w:val="center"/>
        <w:rPr>
          <w:rFonts w:ascii="Tahoma" w:hAnsi="Tahoma" w:cs="Tahoma"/>
          <w:b/>
          <w:color w:val="000000"/>
          <w:sz w:val="20"/>
          <w:szCs w:val="22"/>
        </w:rPr>
      </w:pPr>
      <w:r w:rsidRPr="00FC4237">
        <w:rPr>
          <w:rFonts w:ascii="Tahoma" w:hAnsi="Tahoma" w:cs="Tahoma"/>
          <w:b/>
          <w:color w:val="000000"/>
          <w:sz w:val="20"/>
          <w:szCs w:val="22"/>
        </w:rPr>
        <w:t>Práva a povinnosti smluvních stran</w:t>
      </w:r>
    </w:p>
    <w:p w:rsidRPr="007F2359" w:rsidR="00FC4237" w:rsidP="00AE24F1" w:rsidRDefault="00FC4237">
      <w:pPr>
        <w:tabs>
          <w:tab w:val="num" w:pos="284"/>
          <w:tab w:val="left" w:pos="567"/>
        </w:tabs>
        <w:jc w:val="both"/>
        <w:rPr>
          <w:rFonts w:ascii="Tahoma" w:hAnsi="Tahoma" w:cs="Tahoma"/>
          <w:color w:val="000000"/>
          <w:sz w:val="20"/>
          <w:szCs w:val="22"/>
        </w:rPr>
      </w:pPr>
    </w:p>
    <w:p w:rsidRPr="001D1FDC" w:rsidR="001D1FDC" w:rsidP="009144C2" w:rsidRDefault="001D1FDC">
      <w:pPr>
        <w:pStyle w:val="Odstavecseseznamem"/>
        <w:numPr>
          <w:ilvl w:val="0"/>
          <w:numId w:val="1"/>
        </w:numPr>
        <w:jc w:val="both"/>
        <w:rPr>
          <w:rFonts w:ascii="Tahoma" w:hAnsi="Tahoma" w:cs="Tahoma"/>
          <w:color w:val="000000"/>
          <w:sz w:val="20"/>
          <w:szCs w:val="22"/>
        </w:rPr>
      </w:pPr>
      <w:r w:rsidRPr="001D1FDC">
        <w:rPr>
          <w:rFonts w:ascii="Tahoma" w:hAnsi="Tahoma" w:cs="Tahoma"/>
          <w:color w:val="000000"/>
          <w:sz w:val="20"/>
          <w:szCs w:val="22"/>
        </w:rPr>
        <w:t xml:space="preserve">Objednatel se zavazuje poskytovat zhotoviteli veškerou potřebnou součinnost k řádnému a včasnému splnění jeho závazků ke splnění této smlouvy. </w:t>
      </w: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je povinen upozornit objednatele bez zbytečného odkladu na nevhodnou povahu podkladů převzatých od objednatele nebo požadavků, připomínek a pokynů daných mu objednatelem k plnění předmětu této smlouvy, jestliže zhotovitel mohl tuto nevhodnost zjistit při vynaložení odborné péče.</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se zavazuje, že podklady objednatele použije jen pro naplnění účelu této smlouvy, nezneužije je a neposkytne je třetím osobám; po ukončení poskytování plnění dle této smlouvy je opět vrátí a všechny vytvořené kopie zničí.</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Objednatel je oprávněn kdykoliv v průběhu realizace předmětu plnění kontrolovat kvalitu, způsob provedení a soulad se zadáním ve smlouvě a zhotovitel je povinen objednateli na požádání poskytnout možnost provést kontrolu.</w:t>
      </w:r>
    </w:p>
    <w:p w:rsidRPr="001D1FDC" w:rsidR="001D1FDC" w:rsidP="001D1FDC" w:rsidRDefault="001D1FDC">
      <w:pPr>
        <w:ind w:left="360"/>
        <w:jc w:val="both"/>
        <w:rPr>
          <w:rFonts w:ascii="Tahoma" w:hAnsi="Tahoma" w:cs="Tahoma"/>
          <w:color w:val="000000"/>
          <w:sz w:val="20"/>
          <w:szCs w:val="22"/>
        </w:rPr>
      </w:pPr>
    </w:p>
    <w:p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je povinen v průběhu realizace předmětu plnění poskytovat objednateli informace o provádění předmětu plnění, dodržovat obecně závazné předpisy, technické normy, postupovat s náležitou odbornou péčí a chránit zájmy objednatele.</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je povinen realizovat předmět plnění včas a v řádné kvalitě, při realizaci předmětu plnění bude postupovat s náležitou odbornou péčí a profesionálně.</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odpovídá v průběhu realizace předmětu plnění za škody způsobené porušením svých povinností podle této smlouvy.</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se zavazuje během realizace předmětu plnění průběžně konzultovat s objednatelem jakékoliv nejasnosti; případné změny při realizaci předmětu plnění může provádět jen se souhlasem objednatele.</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je povinen v průběhu realizace předmětu plnění počínat si tak, aby v rámci své činnosti nezpůsobil objednateli škodu nebo nepoškodil dobré jméno objednatele.</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Objednatel si vyhrazuje právo odsouhlasit všechny subdodavatele, kteří se budou na realizaci předmětu plnění společně se zhotovitelem podílet.</w:t>
      </w:r>
    </w:p>
    <w:p w:rsidRPr="001D1FDC" w:rsidR="001D1FDC" w:rsidP="001D1FDC" w:rsidRDefault="001D1FDC">
      <w:pPr>
        <w:ind w:left="360"/>
        <w:jc w:val="both"/>
        <w:rPr>
          <w:rFonts w:ascii="Tahoma" w:hAnsi="Tahoma" w:cs="Tahoma"/>
          <w:color w:val="000000"/>
          <w:sz w:val="20"/>
          <w:szCs w:val="22"/>
        </w:rPr>
      </w:pPr>
    </w:p>
    <w:p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se zavazuje k mlčenlivosti o případných důvěrných informacích, s nimiž by mohl přijít do styku.</w:t>
      </w:r>
    </w:p>
    <w:p w:rsidRPr="001D1FDC" w:rsidR="001D1FDC" w:rsidP="001D1FDC" w:rsidRDefault="001D1FDC">
      <w:pPr>
        <w:ind w:left="360"/>
        <w:jc w:val="both"/>
        <w:rPr>
          <w:rFonts w:ascii="Tahoma" w:hAnsi="Tahoma" w:cs="Tahoma"/>
          <w:color w:val="000000"/>
          <w:sz w:val="20"/>
          <w:szCs w:val="22"/>
        </w:rPr>
      </w:pPr>
    </w:p>
    <w:p w:rsidR="006968A7" w:rsidRDefault="00E75DCC">
      <w:pPr>
        <w:jc w:val="center"/>
        <w:rPr>
          <w:rFonts w:ascii="Tahoma" w:hAnsi="Tahoma" w:cs="Tahoma"/>
          <w:b/>
          <w:color w:val="000000"/>
          <w:sz w:val="20"/>
          <w:szCs w:val="22"/>
        </w:rPr>
      </w:pPr>
      <w:r>
        <w:rPr>
          <w:rFonts w:ascii="Tahoma" w:hAnsi="Tahoma" w:cs="Tahoma"/>
          <w:b/>
          <w:color w:val="000000"/>
          <w:sz w:val="20"/>
          <w:szCs w:val="22"/>
        </w:rPr>
        <w:t>V</w:t>
      </w:r>
      <w:r w:rsidR="006968A7">
        <w:rPr>
          <w:rFonts w:ascii="Tahoma" w:hAnsi="Tahoma" w:cs="Tahoma"/>
          <w:b/>
          <w:color w:val="000000"/>
          <w:sz w:val="20"/>
          <w:szCs w:val="22"/>
        </w:rPr>
        <w:t>.</w:t>
      </w:r>
    </w:p>
    <w:p w:rsidR="006968A7" w:rsidRDefault="009D5922">
      <w:pPr>
        <w:jc w:val="center"/>
        <w:rPr>
          <w:rFonts w:ascii="Tahoma" w:hAnsi="Tahoma" w:cs="Tahoma"/>
          <w:b/>
          <w:color w:val="000000"/>
          <w:sz w:val="20"/>
          <w:szCs w:val="22"/>
        </w:rPr>
      </w:pPr>
      <w:r>
        <w:rPr>
          <w:rFonts w:ascii="Tahoma" w:hAnsi="Tahoma" w:cs="Tahoma"/>
          <w:b/>
          <w:color w:val="000000"/>
          <w:sz w:val="20"/>
          <w:szCs w:val="22"/>
        </w:rPr>
        <w:t>Vlastnické právo k dílu a nebezpečí škody na něm</w:t>
      </w:r>
    </w:p>
    <w:p w:rsidR="006968A7" w:rsidRDefault="006968A7">
      <w:pPr>
        <w:rPr>
          <w:rFonts w:ascii="Tahoma" w:hAnsi="Tahoma" w:cs="Tahoma"/>
          <w:b/>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Závazek zhotovitele provést dílo je splněn jeho řádným dokončením a předáním díla objednateli. Dílo se považuje za řádně dokončené, je-li vytvořené v celém rozsahu podle této smlouvy a je-li doručené na místo předání.</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Dílo bude zhotovitelem předáno a objednatelem převzato podepsaným protokolem o předání a převzetí díla. Protokol o předání a převzetí díla bude podepsán zhotovitelem na straně jedné a objednatelem na straně druhé.</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Objednatel smí požadovat opravu nebo úpravu d</w:t>
      </w:r>
      <w:r w:rsidRPr="00556399" w:rsidR="006B2EFC">
        <w:rPr>
          <w:rFonts w:ascii="Tahoma" w:hAnsi="Tahoma" w:cs="Tahoma"/>
          <w:color w:val="000000"/>
          <w:sz w:val="20"/>
          <w:szCs w:val="22"/>
        </w:rPr>
        <w:t xml:space="preserve">íla tak, aby to odpovídalo požadavkům, </w:t>
      </w:r>
      <w:r w:rsidRPr="00556399">
        <w:rPr>
          <w:rFonts w:ascii="Tahoma" w:hAnsi="Tahoma" w:cs="Tahoma"/>
          <w:color w:val="000000"/>
          <w:sz w:val="20"/>
          <w:szCs w:val="22"/>
        </w:rPr>
        <w:t>uveden</w:t>
      </w:r>
      <w:r w:rsidRPr="00556399" w:rsidR="006B2EFC">
        <w:rPr>
          <w:rFonts w:ascii="Tahoma" w:hAnsi="Tahoma" w:cs="Tahoma"/>
          <w:color w:val="000000"/>
          <w:sz w:val="20"/>
          <w:szCs w:val="22"/>
        </w:rPr>
        <w:t>ým</w:t>
      </w:r>
      <w:r w:rsidRPr="00556399">
        <w:rPr>
          <w:rFonts w:ascii="Tahoma" w:hAnsi="Tahoma" w:cs="Tahoma"/>
          <w:color w:val="000000"/>
          <w:sz w:val="20"/>
          <w:szCs w:val="22"/>
        </w:rPr>
        <w:t xml:space="preserve"> v této smlouvě.</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Zjevné vady spočívající v tom, že realizace předmětu plnění nebude odpovídat zadání podle smlouvy, je objednatel povinen reklamovat při převzetí předmětu plnění, ostatní vady je objednatel povinen reklamovat bez zbytečného odkladu poté, co tyto vady zjistí. Objednatel však není povinen přezkoumávat technická řešení. V případě skrytých vad nebo technických řešení, která jsou v rozporu se závaznými předpisy nebo, podmínkami této smlouvy nebo nabídkou podanou zhotovitelem, se zhotovitel nezbavuje odpovědnosti za škodu.</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Převzetím předmětu plnění, který má charakter díla, nabývá objednatel k dílu vlastnické právo.</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 xml:space="preserve">Dnem předání hmotného zachycení díla (zejména fotografie, obrazové a zvukové záznamy atd.) přechází na objednatele oprávnění hmotné zachycení díla užívat ke všem způsobům užití v neomezeném rozsahu, </w:t>
      </w:r>
      <w:r w:rsidRPr="00556399">
        <w:rPr>
          <w:rFonts w:ascii="Tahoma" w:hAnsi="Tahoma" w:cs="Tahoma"/>
          <w:color w:val="000000"/>
          <w:sz w:val="20"/>
          <w:szCs w:val="22"/>
        </w:rPr>
        <w:lastRenderedPageBreak/>
        <w:t>včetně oprávnění dále zpracovat příslušné části díla a pořizovat rozmnoženiny jejich hmotného zachycení nad rozsah sjednaný v této smlouvě (dále jen „licence“). Objednatel je oprávněn spojit dílo s jiným dílem, jakož i zařadit jej do díla souborného.</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Licence podle odst. 6 tohoto článku je objednateli poskytnuta zhotovitelem na celou dobu trvání majetkových práv zhotovitele.</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Licenci podle odst. 6 tohoto článku není objednatel povinen využít.</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Objednatel je oprávněn poskytnout oprávnění tvořící součást licence podle odst. 6 tohoto článku zcela nebo zčásti třetí osobě.</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Zhotovitel uděluje objednateli výslovný souhlas s případným postoupením licence podle odst. 6 tohoto článku, a to ve stejném rozsahu v jakém je oprávněn ji sám užívat.</w:t>
      </w:r>
    </w:p>
    <w:p w:rsidRPr="009D5922" w:rsidR="009D5922" w:rsidP="00556399" w:rsidRDefault="009D5922">
      <w:pPr>
        <w:jc w:val="both"/>
        <w:rPr>
          <w:rFonts w:ascii="Tahoma" w:hAnsi="Tahoma" w:cs="Tahoma"/>
          <w:color w:val="000000"/>
          <w:sz w:val="20"/>
          <w:szCs w:val="22"/>
        </w:rPr>
      </w:pPr>
    </w:p>
    <w:p w:rsidRPr="00556399" w:rsidR="00636F3A"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Zhotovitel není oprávněn hmotné zachycení díla sám využívat nebo poskytnout jeho rozmnoženiny jiné osobě.</w:t>
      </w:r>
    </w:p>
    <w:p w:rsidRPr="00636F3A" w:rsidR="006B2EFC" w:rsidP="009D5922" w:rsidRDefault="006B2EFC">
      <w:pPr>
        <w:ind w:left="360"/>
        <w:jc w:val="both"/>
        <w:rPr>
          <w:rFonts w:ascii="Tahoma" w:hAnsi="Tahoma" w:cs="Tahoma"/>
          <w:color w:val="000000"/>
          <w:sz w:val="20"/>
          <w:szCs w:val="22"/>
        </w:rPr>
      </w:pPr>
    </w:p>
    <w:p w:rsidR="006968A7" w:rsidRDefault="006968A7">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t>V</w:t>
      </w:r>
      <w:r w:rsidR="00E75DCC">
        <w:rPr>
          <w:rFonts w:ascii="Tahoma" w:hAnsi="Tahoma" w:cs="Tahoma"/>
          <w:b/>
          <w:color w:val="000000"/>
          <w:sz w:val="20"/>
          <w:szCs w:val="22"/>
        </w:rPr>
        <w:t>I</w:t>
      </w:r>
      <w:r>
        <w:rPr>
          <w:rFonts w:ascii="Tahoma" w:hAnsi="Tahoma" w:cs="Tahoma"/>
          <w:b/>
          <w:color w:val="000000"/>
          <w:sz w:val="20"/>
          <w:szCs w:val="22"/>
        </w:rPr>
        <w:t>.</w:t>
      </w:r>
    </w:p>
    <w:p w:rsidR="006968A7" w:rsidRDefault="006968A7">
      <w:pPr>
        <w:pStyle w:val="Nadpis1"/>
        <w:tabs>
          <w:tab w:val="num" w:pos="284"/>
          <w:tab w:val="left" w:pos="567"/>
        </w:tabs>
      </w:pPr>
      <w:r>
        <w:t>Sankční ujednání</w:t>
      </w:r>
    </w:p>
    <w:p w:rsidR="006968A7" w:rsidRDefault="006968A7">
      <w:pPr>
        <w:tabs>
          <w:tab w:val="num" w:pos="284"/>
          <w:tab w:val="left" w:pos="567"/>
        </w:tabs>
        <w:rPr>
          <w:rFonts w:ascii="Tahoma" w:hAnsi="Tahoma" w:cs="Tahoma"/>
          <w:b/>
          <w:color w:val="000000"/>
          <w:sz w:val="20"/>
          <w:szCs w:val="22"/>
        </w:rPr>
      </w:pPr>
    </w:p>
    <w:p w:rsidR="003071DE" w:rsidP="00C7468B" w:rsidRDefault="006B2EFC">
      <w:pPr>
        <w:numPr>
          <w:ilvl w:val="0"/>
          <w:numId w:val="2"/>
        </w:numPr>
        <w:tabs>
          <w:tab w:val="left" w:pos="360"/>
        </w:tabs>
        <w:jc w:val="both"/>
        <w:rPr>
          <w:rFonts w:ascii="Tahoma" w:hAnsi="Tahoma" w:cs="Tahoma"/>
          <w:color w:val="000000"/>
          <w:sz w:val="20"/>
          <w:szCs w:val="22"/>
        </w:rPr>
      </w:pPr>
      <w:r>
        <w:rPr>
          <w:rFonts w:ascii="Tahoma" w:hAnsi="Tahoma" w:cs="Tahoma"/>
          <w:color w:val="000000"/>
          <w:sz w:val="20"/>
          <w:szCs w:val="22"/>
        </w:rPr>
        <w:t xml:space="preserve">Nesplní-li zhotovitel svůj závazek dokončit a předat </w:t>
      </w:r>
      <w:r w:rsidRPr="00FA4A52" w:rsidR="003071DE">
        <w:rPr>
          <w:rFonts w:ascii="Tahoma" w:hAnsi="Tahoma" w:cs="Tahoma"/>
          <w:color w:val="000000"/>
          <w:sz w:val="20"/>
          <w:szCs w:val="22"/>
        </w:rPr>
        <w:t>dílo</w:t>
      </w:r>
      <w:r>
        <w:rPr>
          <w:rFonts w:ascii="Tahoma" w:hAnsi="Tahoma" w:cs="Tahoma"/>
          <w:color w:val="000000"/>
          <w:sz w:val="20"/>
          <w:szCs w:val="22"/>
        </w:rPr>
        <w:t xml:space="preserve"> ve sjednaném rozsahu a čase</w:t>
      </w:r>
      <w:r w:rsidR="003071DE">
        <w:rPr>
          <w:rFonts w:ascii="Tahoma" w:hAnsi="Tahoma" w:cs="Tahoma"/>
          <w:color w:val="000000"/>
          <w:sz w:val="20"/>
          <w:szCs w:val="22"/>
        </w:rPr>
        <w:t>,</w:t>
      </w:r>
      <w:r w:rsidRPr="00FA4A52" w:rsidR="003071DE">
        <w:rPr>
          <w:rFonts w:ascii="Tahoma" w:hAnsi="Tahoma" w:cs="Tahoma"/>
          <w:color w:val="000000"/>
          <w:sz w:val="20"/>
          <w:szCs w:val="22"/>
        </w:rPr>
        <w:t xml:space="preserve"> je povinen zaplatit objednateli smluvní pokutu, a to za každý den z prodlení 1% z ceny díla</w:t>
      </w:r>
      <w:r w:rsidR="003071DE">
        <w:rPr>
          <w:rFonts w:ascii="Tahoma" w:hAnsi="Tahoma" w:cs="Tahoma"/>
          <w:color w:val="000000"/>
          <w:sz w:val="20"/>
          <w:szCs w:val="22"/>
        </w:rPr>
        <w:t>.</w:t>
      </w:r>
    </w:p>
    <w:p w:rsidR="006968A7" w:rsidRDefault="006968A7">
      <w:pPr>
        <w:tabs>
          <w:tab w:val="num" w:pos="284"/>
          <w:tab w:val="left" w:pos="567"/>
        </w:tabs>
        <w:rPr>
          <w:rFonts w:ascii="Tahoma" w:hAnsi="Tahoma" w:cs="Tahoma"/>
          <w:color w:val="000000"/>
          <w:sz w:val="20"/>
          <w:szCs w:val="22"/>
        </w:rPr>
      </w:pPr>
    </w:p>
    <w:p w:rsidRPr="003071DE" w:rsidR="006968A7" w:rsidP="00C7468B" w:rsidRDefault="006968A7">
      <w:pPr>
        <w:pStyle w:val="Odstavecseseznamem"/>
        <w:numPr>
          <w:ilvl w:val="0"/>
          <w:numId w:val="2"/>
        </w:numPr>
        <w:tabs>
          <w:tab w:val="left" w:pos="567"/>
        </w:tabs>
        <w:jc w:val="both"/>
        <w:rPr>
          <w:rFonts w:ascii="Tahoma" w:hAnsi="Tahoma" w:cs="Tahoma"/>
          <w:color w:val="000000"/>
          <w:sz w:val="20"/>
          <w:szCs w:val="22"/>
        </w:rPr>
      </w:pPr>
      <w:r w:rsidRPr="003071DE">
        <w:rPr>
          <w:rFonts w:ascii="Tahoma" w:hAnsi="Tahoma" w:cs="Tahoma"/>
          <w:color w:val="000000"/>
          <w:sz w:val="20"/>
          <w:szCs w:val="22"/>
        </w:rPr>
        <w:t>Pokud dojde k prodlení objednatele s úhradou některé platby dle této smlouvy, má zhotovitel nárok n</w:t>
      </w:r>
      <w:r w:rsidRPr="003071DE" w:rsidR="00BB715C">
        <w:rPr>
          <w:rFonts w:ascii="Tahoma" w:hAnsi="Tahoma" w:cs="Tahoma"/>
          <w:color w:val="000000"/>
          <w:sz w:val="20"/>
          <w:szCs w:val="22"/>
        </w:rPr>
        <w:t xml:space="preserve">a zaplacení úroku z prodlení </w:t>
      </w:r>
      <w:r w:rsidRPr="003071DE">
        <w:rPr>
          <w:rFonts w:ascii="Tahoma" w:hAnsi="Tahoma" w:cs="Tahoma"/>
          <w:color w:val="000000"/>
          <w:sz w:val="20"/>
          <w:szCs w:val="22"/>
        </w:rPr>
        <w:t>ve výši 0,1% z dlužné částky za každý den prodlení až do zaplacení. Pro tento účel se počítají dlužné částky bez DPH.</w:t>
      </w:r>
    </w:p>
    <w:p w:rsidR="006968A7" w:rsidRDefault="006968A7">
      <w:pPr>
        <w:tabs>
          <w:tab w:val="num" w:pos="284"/>
          <w:tab w:val="left" w:pos="567"/>
        </w:tabs>
        <w:rPr>
          <w:rFonts w:ascii="Tahoma" w:hAnsi="Tahoma" w:cs="Tahoma"/>
          <w:color w:val="000000"/>
          <w:sz w:val="20"/>
          <w:szCs w:val="22"/>
        </w:rPr>
      </w:pPr>
      <w:r>
        <w:rPr>
          <w:rFonts w:ascii="Tahoma" w:hAnsi="Tahoma" w:cs="Tahoma"/>
          <w:color w:val="000000"/>
          <w:sz w:val="20"/>
          <w:szCs w:val="22"/>
        </w:rPr>
        <w:t xml:space="preserve"> </w:t>
      </w:r>
    </w:p>
    <w:p w:rsidR="006968A7" w:rsidRDefault="006968A7">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t>VI</w:t>
      </w:r>
      <w:r w:rsidR="00E75DCC">
        <w:rPr>
          <w:rFonts w:ascii="Tahoma" w:hAnsi="Tahoma" w:cs="Tahoma"/>
          <w:b/>
          <w:color w:val="000000"/>
          <w:sz w:val="20"/>
          <w:szCs w:val="22"/>
        </w:rPr>
        <w:t>I</w:t>
      </w:r>
      <w:r>
        <w:rPr>
          <w:rFonts w:ascii="Tahoma" w:hAnsi="Tahoma" w:cs="Tahoma"/>
          <w:b/>
          <w:color w:val="000000"/>
          <w:sz w:val="20"/>
          <w:szCs w:val="22"/>
        </w:rPr>
        <w:t>.</w:t>
      </w:r>
    </w:p>
    <w:p w:rsidR="006968A7" w:rsidRDefault="006968A7">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t>Obchodní tajemství</w:t>
      </w:r>
    </w:p>
    <w:p w:rsidR="006968A7" w:rsidRDefault="006968A7">
      <w:pPr>
        <w:tabs>
          <w:tab w:val="num" w:pos="284"/>
          <w:tab w:val="left" w:pos="567"/>
        </w:tabs>
        <w:jc w:val="center"/>
        <w:rPr>
          <w:rFonts w:ascii="Tahoma" w:hAnsi="Tahoma" w:cs="Tahoma"/>
          <w:b/>
          <w:color w:val="000000"/>
          <w:sz w:val="20"/>
          <w:szCs w:val="22"/>
        </w:rPr>
      </w:pPr>
    </w:p>
    <w:p w:rsidRPr="00556399" w:rsidR="006968A7" w:rsidP="00C7468B" w:rsidRDefault="006968A7">
      <w:pPr>
        <w:pStyle w:val="Odstavecseseznamem"/>
        <w:numPr>
          <w:ilvl w:val="0"/>
          <w:numId w:val="12"/>
        </w:numPr>
        <w:tabs>
          <w:tab w:val="left" w:pos="567"/>
        </w:tabs>
        <w:ind w:left="360"/>
        <w:jc w:val="both"/>
        <w:rPr>
          <w:rFonts w:ascii="Tahoma" w:hAnsi="Tahoma" w:cs="Tahoma"/>
          <w:color w:val="000000"/>
          <w:sz w:val="20"/>
          <w:szCs w:val="22"/>
        </w:rPr>
      </w:pPr>
      <w:r w:rsidRPr="00556399">
        <w:rPr>
          <w:rFonts w:ascii="Tahoma" w:hAnsi="Tahoma" w:cs="Tahoma"/>
          <w:color w:val="000000"/>
          <w:sz w:val="20"/>
          <w:szCs w:val="22"/>
        </w:rPr>
        <w:t>Zhotovitel je povinen zachovávat vůči třetím osobám mlčenlivost o všech skutečnostech a informacích, o kterých se v souvislosti s plněním předmětu a účelu této smlouvy dozvěděl, a to zejména z podkladů, zadání a požadavků objednatele poskytnutých zhotoviteli, a to jako o skutečnostech tvořících</w:t>
      </w:r>
      <w:r w:rsidRPr="00556399" w:rsidR="002912E5">
        <w:rPr>
          <w:rFonts w:ascii="Tahoma" w:hAnsi="Tahoma" w:cs="Tahoma"/>
          <w:color w:val="000000"/>
          <w:sz w:val="20"/>
          <w:szCs w:val="22"/>
        </w:rPr>
        <w:t xml:space="preserve"> obchodní tajemství objednatele.</w:t>
      </w:r>
    </w:p>
    <w:p w:rsidR="002912E5" w:rsidP="00556399" w:rsidRDefault="002912E5">
      <w:pPr>
        <w:tabs>
          <w:tab w:val="left" w:pos="567"/>
        </w:tabs>
        <w:jc w:val="both"/>
        <w:rPr>
          <w:rFonts w:ascii="Tahoma" w:hAnsi="Tahoma" w:cs="Tahoma"/>
          <w:color w:val="000000"/>
          <w:sz w:val="20"/>
          <w:szCs w:val="22"/>
        </w:rPr>
      </w:pPr>
    </w:p>
    <w:p w:rsidRPr="00556399" w:rsidR="006968A7" w:rsidP="00C7468B" w:rsidRDefault="006968A7">
      <w:pPr>
        <w:pStyle w:val="Odstavecseseznamem"/>
        <w:numPr>
          <w:ilvl w:val="0"/>
          <w:numId w:val="12"/>
        </w:numPr>
        <w:tabs>
          <w:tab w:val="left" w:pos="567"/>
        </w:tabs>
        <w:ind w:left="360"/>
        <w:jc w:val="both"/>
        <w:rPr>
          <w:rFonts w:ascii="Tahoma" w:hAnsi="Tahoma" w:cs="Tahoma"/>
          <w:color w:val="000000"/>
          <w:sz w:val="20"/>
          <w:szCs w:val="22"/>
        </w:rPr>
      </w:pPr>
      <w:r w:rsidRPr="00556399">
        <w:rPr>
          <w:rFonts w:ascii="Tahoma" w:hAnsi="Tahoma" w:cs="Tahoma"/>
          <w:color w:val="000000"/>
          <w:sz w:val="20"/>
          <w:szCs w:val="22"/>
        </w:rPr>
        <w:t>Ustanovení tohoto článku smlouvy platí i po dobu následujícího 1 roku po předání díla zhotovitelem dle této smlouvy.</w:t>
      </w:r>
    </w:p>
    <w:p w:rsidR="006968A7" w:rsidRDefault="006968A7">
      <w:pPr>
        <w:tabs>
          <w:tab w:val="num" w:pos="284"/>
          <w:tab w:val="left" w:pos="567"/>
        </w:tabs>
        <w:rPr>
          <w:rFonts w:ascii="Tahoma" w:hAnsi="Tahoma" w:cs="Tahoma"/>
          <w:color w:val="000000"/>
          <w:sz w:val="20"/>
          <w:szCs w:val="22"/>
        </w:rPr>
      </w:pPr>
    </w:p>
    <w:p w:rsidR="006968A7" w:rsidRDefault="00E23950">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t>VIII</w:t>
      </w:r>
      <w:r w:rsidR="006968A7">
        <w:rPr>
          <w:rFonts w:ascii="Tahoma" w:hAnsi="Tahoma" w:cs="Tahoma"/>
          <w:b/>
          <w:color w:val="000000"/>
          <w:sz w:val="20"/>
          <w:szCs w:val="22"/>
        </w:rPr>
        <w:t>.</w:t>
      </w:r>
    </w:p>
    <w:p w:rsidR="006968A7" w:rsidRDefault="006968A7">
      <w:pPr>
        <w:tabs>
          <w:tab w:val="num" w:pos="284"/>
          <w:tab w:val="left" w:pos="567"/>
        </w:tabs>
        <w:rPr>
          <w:rFonts w:ascii="Tahoma" w:hAnsi="Tahoma" w:cs="Tahoma"/>
          <w:color w:val="000000"/>
          <w:sz w:val="20"/>
          <w:szCs w:val="22"/>
        </w:rPr>
      </w:pPr>
    </w:p>
    <w:p w:rsidRPr="00BB715C" w:rsidR="006968A7" w:rsidRDefault="006968A7">
      <w:pPr>
        <w:jc w:val="center"/>
        <w:rPr>
          <w:rFonts w:ascii="Tahoma" w:hAnsi="Tahoma" w:cs="Tahoma"/>
          <w:b/>
          <w:color w:val="000000"/>
          <w:sz w:val="20"/>
          <w:szCs w:val="22"/>
        </w:rPr>
      </w:pPr>
      <w:r w:rsidRPr="00BB715C">
        <w:rPr>
          <w:rFonts w:ascii="Tahoma" w:hAnsi="Tahoma" w:cs="Tahoma"/>
          <w:b/>
          <w:color w:val="000000"/>
          <w:sz w:val="20"/>
          <w:szCs w:val="22"/>
        </w:rPr>
        <w:t>Kontaktní osoby</w:t>
      </w:r>
    </w:p>
    <w:p w:rsidR="002912E5" w:rsidP="002912E5" w:rsidRDefault="002912E5">
      <w:pPr>
        <w:jc w:val="both"/>
        <w:rPr>
          <w:rFonts w:ascii="Tahoma" w:hAnsi="Tahoma" w:cs="Tahoma"/>
          <w:b/>
          <w:color w:val="000000"/>
          <w:sz w:val="20"/>
          <w:szCs w:val="22"/>
        </w:rPr>
      </w:pPr>
    </w:p>
    <w:p w:rsidRPr="00556399" w:rsidR="00E75DCC" w:rsidP="00C7468B" w:rsidRDefault="006968A7">
      <w:pPr>
        <w:pStyle w:val="Odstavecseseznamem"/>
        <w:numPr>
          <w:ilvl w:val="0"/>
          <w:numId w:val="13"/>
        </w:numPr>
        <w:ind w:left="360"/>
        <w:jc w:val="both"/>
        <w:rPr>
          <w:rFonts w:ascii="Tahoma" w:hAnsi="Tahoma" w:cs="Tahoma"/>
          <w:color w:val="000000"/>
          <w:sz w:val="20"/>
          <w:szCs w:val="22"/>
        </w:rPr>
      </w:pPr>
      <w:r w:rsidRPr="00556399">
        <w:rPr>
          <w:rFonts w:ascii="Tahoma" w:hAnsi="Tahoma" w:cs="Tahoma"/>
          <w:color w:val="000000"/>
          <w:sz w:val="20"/>
          <w:szCs w:val="22"/>
        </w:rPr>
        <w:t>Kontaktní osoby jsou oprávněny jednat jménem smluvních st</w:t>
      </w:r>
      <w:r w:rsidRPr="00556399" w:rsidR="002912E5">
        <w:rPr>
          <w:rFonts w:ascii="Tahoma" w:hAnsi="Tahoma" w:cs="Tahoma"/>
          <w:color w:val="000000"/>
          <w:sz w:val="20"/>
          <w:szCs w:val="22"/>
        </w:rPr>
        <w:t xml:space="preserve">ran při realizaci této smlouvy, </w:t>
      </w:r>
      <w:r w:rsidRPr="00556399" w:rsidR="00E75DCC">
        <w:rPr>
          <w:rFonts w:ascii="Tahoma" w:hAnsi="Tahoma" w:cs="Tahoma"/>
          <w:color w:val="000000"/>
          <w:sz w:val="20"/>
          <w:szCs w:val="22"/>
        </w:rPr>
        <w:t xml:space="preserve">předávat a přebírat dílo, nebo určitou etapu díla dle </w:t>
      </w:r>
      <w:r w:rsidRPr="00556399" w:rsidR="00B43F39">
        <w:rPr>
          <w:rFonts w:ascii="Tahoma" w:hAnsi="Tahoma" w:cs="Tahoma"/>
          <w:color w:val="000000"/>
          <w:sz w:val="20"/>
          <w:szCs w:val="22"/>
        </w:rPr>
        <w:t xml:space="preserve">čl. </w:t>
      </w:r>
      <w:r w:rsidRPr="00556399" w:rsidR="00E75DCC">
        <w:rPr>
          <w:rFonts w:ascii="Tahoma" w:hAnsi="Tahoma" w:cs="Tahoma"/>
          <w:color w:val="000000"/>
          <w:sz w:val="20"/>
          <w:szCs w:val="22"/>
        </w:rPr>
        <w:t>I., a za ně podepisovat.</w:t>
      </w:r>
    </w:p>
    <w:p w:rsidR="002912E5" w:rsidP="00556399" w:rsidRDefault="002912E5">
      <w:pPr>
        <w:rPr>
          <w:rFonts w:ascii="Tahoma" w:hAnsi="Tahoma" w:cs="Tahoma"/>
          <w:color w:val="000000"/>
          <w:sz w:val="20"/>
          <w:szCs w:val="22"/>
        </w:rPr>
      </w:pPr>
    </w:p>
    <w:p w:rsidRPr="00556399" w:rsidR="002912E5" w:rsidP="00C7468B" w:rsidRDefault="00BB715C">
      <w:pPr>
        <w:pStyle w:val="Odstavecseseznamem"/>
        <w:numPr>
          <w:ilvl w:val="0"/>
          <w:numId w:val="13"/>
        </w:numPr>
        <w:ind w:left="360"/>
        <w:rPr>
          <w:rFonts w:ascii="Tahoma" w:hAnsi="Tahoma" w:cs="Tahoma"/>
          <w:color w:val="000000"/>
          <w:sz w:val="20"/>
          <w:szCs w:val="22"/>
        </w:rPr>
      </w:pPr>
      <w:r w:rsidRPr="00556399">
        <w:rPr>
          <w:rFonts w:ascii="Tahoma" w:hAnsi="Tahoma" w:cs="Tahoma"/>
          <w:color w:val="000000"/>
          <w:sz w:val="20"/>
          <w:szCs w:val="22"/>
        </w:rPr>
        <w:t xml:space="preserve">Kontaktní osobou za objednatele je: </w:t>
      </w:r>
      <w:r w:rsidRPr="00556399" w:rsidR="002912E5">
        <w:rPr>
          <w:rFonts w:ascii="Tahoma" w:hAnsi="Tahoma" w:cs="Tahoma"/>
          <w:color w:val="000000"/>
          <w:sz w:val="20"/>
          <w:szCs w:val="22"/>
        </w:rPr>
        <w:t xml:space="preserve">Mgr. Iva Minaříková, manažerka projektu Společně k dobré správě, e-mail: </w:t>
      </w:r>
      <w:hyperlink w:history="true" r:id="rId12">
        <w:r w:rsidRPr="00556399" w:rsidR="002912E5">
          <w:rPr>
            <w:rStyle w:val="Hypertextovodkaz"/>
            <w:rFonts w:ascii="Tahoma" w:hAnsi="Tahoma" w:cs="Tahoma"/>
            <w:sz w:val="20"/>
            <w:szCs w:val="22"/>
          </w:rPr>
          <w:t>iva.minarikova@ochrance.cz</w:t>
        </w:r>
      </w:hyperlink>
      <w:r w:rsidRPr="00556399" w:rsidR="002912E5">
        <w:rPr>
          <w:rFonts w:ascii="Tahoma" w:hAnsi="Tahoma" w:cs="Tahoma"/>
          <w:color w:val="000000"/>
          <w:sz w:val="20"/>
          <w:szCs w:val="22"/>
        </w:rPr>
        <w:t>, tel.: 542 542 342</w:t>
      </w:r>
    </w:p>
    <w:p w:rsidR="002912E5" w:rsidP="00556399" w:rsidRDefault="002912E5">
      <w:pPr>
        <w:rPr>
          <w:rFonts w:ascii="Tahoma" w:hAnsi="Tahoma" w:cs="Tahoma"/>
          <w:color w:val="000000"/>
          <w:sz w:val="20"/>
          <w:szCs w:val="22"/>
        </w:rPr>
      </w:pPr>
    </w:p>
    <w:p w:rsidRPr="00556399" w:rsidR="00BB715C" w:rsidP="00C7468B" w:rsidRDefault="00BB715C">
      <w:pPr>
        <w:pStyle w:val="Odstavecseseznamem"/>
        <w:numPr>
          <w:ilvl w:val="0"/>
          <w:numId w:val="13"/>
        </w:numPr>
        <w:ind w:left="360"/>
        <w:rPr>
          <w:rFonts w:ascii="Tahoma" w:hAnsi="Tahoma" w:cs="Tahoma"/>
          <w:color w:val="000000"/>
          <w:sz w:val="20"/>
          <w:szCs w:val="22"/>
        </w:rPr>
      </w:pPr>
      <w:r w:rsidRPr="00556399">
        <w:rPr>
          <w:rFonts w:ascii="Tahoma" w:hAnsi="Tahoma" w:cs="Tahoma"/>
          <w:color w:val="000000"/>
          <w:sz w:val="20"/>
          <w:szCs w:val="22"/>
          <w:highlight w:val="yellow"/>
        </w:rPr>
        <w:t>Kontaktní osobou za dodavatele je</w:t>
      </w:r>
      <w:r w:rsidRPr="00556399" w:rsidR="00367043">
        <w:rPr>
          <w:rFonts w:ascii="Tahoma" w:hAnsi="Tahoma" w:cs="Tahoma"/>
          <w:color w:val="000000"/>
          <w:sz w:val="20"/>
          <w:szCs w:val="22"/>
          <w:highlight w:val="yellow"/>
        </w:rPr>
        <w:t xml:space="preserve"> (doplní uchazeč)</w:t>
      </w:r>
      <w:r w:rsidRPr="00556399">
        <w:rPr>
          <w:rFonts w:ascii="Tahoma" w:hAnsi="Tahoma" w:cs="Tahoma"/>
          <w:color w:val="000000"/>
          <w:sz w:val="20"/>
          <w:szCs w:val="22"/>
          <w:highlight w:val="yellow"/>
        </w:rPr>
        <w:t>:</w:t>
      </w:r>
      <w:r w:rsidRPr="00556399">
        <w:rPr>
          <w:rFonts w:ascii="Tahoma" w:hAnsi="Tahoma" w:cs="Tahoma"/>
          <w:color w:val="000000"/>
          <w:sz w:val="20"/>
          <w:szCs w:val="22"/>
        </w:rPr>
        <w:t xml:space="preserve"> </w:t>
      </w:r>
    </w:p>
    <w:p w:rsidR="006968A7" w:rsidRDefault="006968A7">
      <w:pPr>
        <w:jc w:val="center"/>
        <w:rPr>
          <w:rFonts w:ascii="Tahoma" w:hAnsi="Tahoma" w:cs="Tahoma"/>
          <w:b/>
          <w:color w:val="000000"/>
          <w:sz w:val="20"/>
          <w:szCs w:val="22"/>
        </w:rPr>
      </w:pPr>
    </w:p>
    <w:p w:rsidR="006968A7" w:rsidRDefault="00E23950">
      <w:pPr>
        <w:jc w:val="center"/>
        <w:rPr>
          <w:rFonts w:ascii="Tahoma" w:hAnsi="Tahoma" w:cs="Tahoma"/>
          <w:b/>
          <w:color w:val="000000"/>
          <w:sz w:val="20"/>
          <w:szCs w:val="22"/>
        </w:rPr>
      </w:pPr>
      <w:r>
        <w:rPr>
          <w:rFonts w:ascii="Tahoma" w:hAnsi="Tahoma" w:cs="Tahoma"/>
          <w:b/>
          <w:color w:val="000000"/>
          <w:sz w:val="20"/>
          <w:szCs w:val="22"/>
        </w:rPr>
        <w:t>I</w:t>
      </w:r>
      <w:r w:rsidR="006968A7">
        <w:rPr>
          <w:rFonts w:ascii="Tahoma" w:hAnsi="Tahoma" w:cs="Tahoma"/>
          <w:b/>
          <w:color w:val="000000"/>
          <w:sz w:val="20"/>
          <w:szCs w:val="22"/>
        </w:rPr>
        <w:t>X.</w:t>
      </w:r>
    </w:p>
    <w:p w:rsidR="006968A7" w:rsidRDefault="006968A7">
      <w:pPr>
        <w:jc w:val="center"/>
        <w:rPr>
          <w:rFonts w:ascii="Tahoma" w:hAnsi="Tahoma" w:cs="Tahoma"/>
          <w:b/>
          <w:color w:val="000000"/>
          <w:sz w:val="20"/>
          <w:szCs w:val="22"/>
        </w:rPr>
      </w:pPr>
      <w:r>
        <w:rPr>
          <w:rFonts w:ascii="Tahoma" w:hAnsi="Tahoma" w:cs="Tahoma"/>
          <w:b/>
          <w:color w:val="000000"/>
          <w:sz w:val="20"/>
          <w:szCs w:val="22"/>
        </w:rPr>
        <w:t>Vyšší moc</w:t>
      </w:r>
    </w:p>
    <w:p w:rsidR="006968A7" w:rsidRDefault="006968A7">
      <w:pPr>
        <w:jc w:val="center"/>
        <w:rPr>
          <w:rFonts w:ascii="Tahoma" w:hAnsi="Tahoma" w:cs="Tahoma"/>
          <w:b/>
          <w:color w:val="000000"/>
          <w:sz w:val="20"/>
          <w:szCs w:val="22"/>
        </w:rPr>
      </w:pPr>
    </w:p>
    <w:p w:rsidR="006968A7" w:rsidP="00C7468B" w:rsidRDefault="006968A7">
      <w:pPr>
        <w:numPr>
          <w:ilvl w:val="0"/>
          <w:numId w:val="5"/>
        </w:numPr>
        <w:tabs>
          <w:tab w:val="clear" w:pos="720"/>
          <w:tab w:val="num" w:pos="360"/>
        </w:tabs>
        <w:ind w:left="360"/>
        <w:rPr>
          <w:rFonts w:ascii="Tahoma" w:hAnsi="Tahoma" w:cs="Tahoma"/>
          <w:color w:val="000000"/>
          <w:sz w:val="20"/>
          <w:szCs w:val="22"/>
        </w:rPr>
      </w:pPr>
      <w:r>
        <w:rPr>
          <w:rFonts w:ascii="Tahoma" w:hAnsi="Tahoma" w:cs="Tahoma"/>
          <w:color w:val="000000"/>
          <w:sz w:val="20"/>
          <w:szCs w:val="22"/>
        </w:rPr>
        <w:t>Žádná ze stran není v prodlení v případě zásahu vyšší moci.</w:t>
      </w:r>
    </w:p>
    <w:p w:rsidR="006968A7" w:rsidRDefault="006968A7">
      <w:pPr>
        <w:tabs>
          <w:tab w:val="num" w:pos="360"/>
        </w:tabs>
        <w:ind w:left="360" w:hanging="360"/>
        <w:rPr>
          <w:rFonts w:ascii="Tahoma" w:hAnsi="Tahoma" w:cs="Tahoma"/>
          <w:color w:val="000000"/>
          <w:sz w:val="20"/>
          <w:szCs w:val="22"/>
        </w:rPr>
      </w:pPr>
    </w:p>
    <w:p w:rsidR="006968A7" w:rsidP="00C7468B" w:rsidRDefault="006968A7">
      <w:pPr>
        <w:numPr>
          <w:ilvl w:val="0"/>
          <w:numId w:val="5"/>
        </w:numPr>
        <w:tabs>
          <w:tab w:val="clear" w:pos="720"/>
          <w:tab w:val="num" w:pos="360"/>
        </w:tabs>
        <w:ind w:left="360"/>
        <w:jc w:val="both"/>
        <w:rPr>
          <w:rFonts w:ascii="Tahoma" w:hAnsi="Tahoma" w:cs="Tahoma"/>
          <w:color w:val="000000"/>
          <w:sz w:val="20"/>
          <w:szCs w:val="22"/>
        </w:rPr>
      </w:pPr>
      <w:r>
        <w:rPr>
          <w:rFonts w:ascii="Tahoma" w:hAnsi="Tahoma" w:cs="Tahoma"/>
          <w:color w:val="000000"/>
          <w:sz w:val="20"/>
          <w:szCs w:val="22"/>
        </w:rPr>
        <w:lastRenderedPageBreak/>
        <w:t>Vyšší mocí se rozumí takové překážky, které nastaly po vzniku závazku nezávisle na vůli stran, mají mimořádnou povahu, jsou neodvratitelné, nepředvídatelné, nepřekonatelné a brání objektivně splnění povinností dle této smlouvy (např. válečný stav, občanské nepokoje, požár, záplavy, epidemie,</w:t>
      </w:r>
      <w:r w:rsidR="009314C5">
        <w:rPr>
          <w:rFonts w:ascii="Tahoma" w:hAnsi="Tahoma" w:cs="Tahoma"/>
          <w:color w:val="000000"/>
          <w:sz w:val="20"/>
          <w:szCs w:val="22"/>
        </w:rPr>
        <w:t xml:space="preserve"> </w:t>
      </w:r>
      <w:r>
        <w:rPr>
          <w:rFonts w:ascii="Tahoma" w:hAnsi="Tahoma" w:cs="Tahoma"/>
          <w:color w:val="000000"/>
          <w:sz w:val="20"/>
          <w:szCs w:val="22"/>
        </w:rPr>
        <w:t>karanténní opatření, terorist</w:t>
      </w:r>
      <w:r w:rsidR="00FA4A52">
        <w:rPr>
          <w:rFonts w:ascii="Tahoma" w:hAnsi="Tahoma" w:cs="Tahoma"/>
          <w:color w:val="000000"/>
          <w:sz w:val="20"/>
          <w:szCs w:val="22"/>
        </w:rPr>
        <w:t xml:space="preserve">ické </w:t>
      </w:r>
      <w:r>
        <w:rPr>
          <w:rFonts w:ascii="Tahoma" w:hAnsi="Tahoma" w:cs="Tahoma"/>
          <w:color w:val="000000"/>
          <w:sz w:val="20"/>
          <w:szCs w:val="22"/>
        </w:rPr>
        <w:t>činy apod.).</w:t>
      </w:r>
    </w:p>
    <w:p w:rsidR="006968A7" w:rsidRDefault="006968A7">
      <w:pPr>
        <w:tabs>
          <w:tab w:val="num" w:pos="360"/>
        </w:tabs>
        <w:ind w:left="360" w:hanging="360"/>
        <w:jc w:val="both"/>
        <w:rPr>
          <w:rFonts w:ascii="Tahoma" w:hAnsi="Tahoma" w:cs="Tahoma"/>
          <w:color w:val="000000"/>
          <w:sz w:val="20"/>
          <w:szCs w:val="22"/>
        </w:rPr>
      </w:pPr>
    </w:p>
    <w:p w:rsidR="006968A7" w:rsidRDefault="006968A7">
      <w:pPr>
        <w:pStyle w:val="Zkladntext"/>
        <w:tabs>
          <w:tab w:val="num" w:pos="360"/>
        </w:tabs>
        <w:ind w:left="360" w:hanging="360"/>
        <w:rPr>
          <w:rFonts w:ascii="Tahoma" w:hAnsi="Tahoma" w:cs="Tahoma"/>
          <w:color w:val="000000"/>
          <w:sz w:val="20"/>
          <w:szCs w:val="22"/>
        </w:rPr>
      </w:pPr>
      <w:r>
        <w:rPr>
          <w:rFonts w:ascii="Tahoma" w:hAnsi="Tahoma" w:cs="Tahoma"/>
          <w:color w:val="000000"/>
          <w:sz w:val="20"/>
          <w:szCs w:val="22"/>
        </w:rPr>
        <w:t xml:space="preserve">3. </w:t>
      </w:r>
      <w:r>
        <w:rPr>
          <w:rFonts w:ascii="Tahoma" w:hAnsi="Tahoma" w:cs="Tahoma"/>
          <w:color w:val="000000"/>
          <w:sz w:val="20"/>
          <w:szCs w:val="22"/>
        </w:rPr>
        <w:tab/>
        <w:t xml:space="preserve">V případě, že doba trvání těchto okolností přesáhne 45 dnů, je kterákoli ze smluvních stran oprávněna od této smlouvy odstoupit, a to s účinkem ode dne doručení odstoupení druhé smluvní straně. Strany jsou si v takovém případě povinny vrátit plnění, poskytnutá navzájem v souvislosti s touto smlouvou. </w:t>
      </w:r>
    </w:p>
    <w:p w:rsidR="006968A7" w:rsidRDefault="006968A7">
      <w:pPr>
        <w:rPr>
          <w:rFonts w:ascii="Tahoma" w:hAnsi="Tahoma" w:cs="Tahoma"/>
          <w:color w:val="000000"/>
          <w:sz w:val="20"/>
          <w:szCs w:val="22"/>
        </w:rPr>
      </w:pPr>
    </w:p>
    <w:p w:rsidR="006968A7" w:rsidRDefault="006968A7">
      <w:pPr>
        <w:jc w:val="center"/>
        <w:rPr>
          <w:rFonts w:ascii="Tahoma" w:hAnsi="Tahoma" w:cs="Tahoma"/>
          <w:b/>
          <w:color w:val="000000"/>
          <w:sz w:val="20"/>
          <w:szCs w:val="22"/>
        </w:rPr>
      </w:pPr>
      <w:r>
        <w:rPr>
          <w:rFonts w:ascii="Tahoma" w:hAnsi="Tahoma" w:cs="Tahoma"/>
          <w:b/>
          <w:color w:val="000000"/>
          <w:sz w:val="20"/>
          <w:szCs w:val="22"/>
        </w:rPr>
        <w:t>X.</w:t>
      </w:r>
    </w:p>
    <w:p w:rsidR="006968A7" w:rsidRDefault="006968A7">
      <w:pPr>
        <w:jc w:val="center"/>
        <w:rPr>
          <w:rFonts w:ascii="Tahoma" w:hAnsi="Tahoma" w:cs="Tahoma"/>
          <w:b/>
          <w:color w:val="000000"/>
          <w:sz w:val="20"/>
          <w:szCs w:val="22"/>
        </w:rPr>
      </w:pPr>
      <w:r>
        <w:rPr>
          <w:rFonts w:ascii="Tahoma" w:hAnsi="Tahoma" w:cs="Tahoma"/>
          <w:b/>
          <w:color w:val="000000"/>
          <w:sz w:val="20"/>
          <w:szCs w:val="22"/>
        </w:rPr>
        <w:t xml:space="preserve"> Závěrečné ujednání</w:t>
      </w:r>
    </w:p>
    <w:p w:rsidR="006968A7" w:rsidRDefault="006968A7">
      <w:pPr>
        <w:jc w:val="center"/>
        <w:rPr>
          <w:rFonts w:ascii="Tahoma" w:hAnsi="Tahoma" w:cs="Tahoma"/>
          <w:b/>
          <w:color w:val="000000"/>
          <w:sz w:val="20"/>
          <w:szCs w:val="22"/>
        </w:rPr>
      </w:pPr>
    </w:p>
    <w:p w:rsidR="002912E5" w:rsidP="00C7468B" w:rsidRDefault="006968A7">
      <w:pPr>
        <w:numPr>
          <w:ilvl w:val="0"/>
          <w:numId w:val="3"/>
        </w:numPr>
        <w:tabs>
          <w:tab w:val="clear" w:pos="720"/>
          <w:tab w:val="num" w:pos="360"/>
        </w:tabs>
        <w:ind w:left="360"/>
        <w:rPr>
          <w:rFonts w:ascii="Tahoma" w:hAnsi="Tahoma" w:cs="Tahoma"/>
          <w:color w:val="000000"/>
          <w:sz w:val="20"/>
          <w:szCs w:val="22"/>
        </w:rPr>
      </w:pPr>
      <w:r>
        <w:rPr>
          <w:rFonts w:ascii="Tahoma" w:hAnsi="Tahoma" w:cs="Tahoma"/>
          <w:color w:val="000000"/>
          <w:sz w:val="20"/>
          <w:szCs w:val="22"/>
        </w:rPr>
        <w:t>Tato smlouva nabývá platnosti a účinnosti dnem jejího podpisu oběma smluvními stranami.</w:t>
      </w:r>
    </w:p>
    <w:p w:rsidR="002912E5" w:rsidP="002912E5" w:rsidRDefault="002912E5">
      <w:pPr>
        <w:ind w:left="360"/>
        <w:rPr>
          <w:rFonts w:ascii="Tahoma" w:hAnsi="Tahoma" w:cs="Tahoma"/>
          <w:color w:val="000000"/>
          <w:sz w:val="20"/>
          <w:szCs w:val="22"/>
        </w:rPr>
      </w:pPr>
    </w:p>
    <w:p w:rsidRPr="002912E5" w:rsidR="006968A7" w:rsidP="00C7468B" w:rsidRDefault="006968A7">
      <w:pPr>
        <w:numPr>
          <w:ilvl w:val="0"/>
          <w:numId w:val="3"/>
        </w:numPr>
        <w:tabs>
          <w:tab w:val="clear" w:pos="720"/>
          <w:tab w:val="num" w:pos="360"/>
        </w:tabs>
        <w:ind w:left="360"/>
        <w:jc w:val="both"/>
        <w:rPr>
          <w:rFonts w:ascii="Tahoma" w:hAnsi="Tahoma" w:cs="Tahoma"/>
          <w:color w:val="000000"/>
          <w:sz w:val="20"/>
          <w:szCs w:val="22"/>
        </w:rPr>
      </w:pPr>
      <w:r w:rsidRPr="002912E5">
        <w:rPr>
          <w:rFonts w:ascii="Tahoma" w:hAnsi="Tahoma" w:cs="Tahoma"/>
          <w:color w:val="000000"/>
          <w:sz w:val="20"/>
          <w:szCs w:val="22"/>
        </w:rPr>
        <w:t xml:space="preserve">Zhotovitel je oprávněn použít dílo (produkty) zhotovené dle této smlouvy po jeho předání </w:t>
      </w:r>
      <w:r w:rsidRPr="002912E5" w:rsidR="002912E5">
        <w:rPr>
          <w:rFonts w:ascii="Tahoma" w:hAnsi="Tahoma" w:cs="Tahoma"/>
          <w:color w:val="000000"/>
          <w:sz w:val="20"/>
          <w:szCs w:val="22"/>
        </w:rPr>
        <w:t>předávací protokol</w:t>
      </w:r>
      <w:r w:rsidRPr="002912E5">
        <w:rPr>
          <w:rFonts w:ascii="Tahoma" w:hAnsi="Tahoma" w:cs="Tahoma"/>
          <w:color w:val="000000"/>
          <w:sz w:val="20"/>
          <w:szCs w:val="22"/>
        </w:rPr>
        <w:t xml:space="preserve"> a úhrady celé smluvené částky vč. DPH pouze pro svou propagační činnost, tj.  k předvedení ukázek své činnosti dalším zájemcům.</w:t>
      </w:r>
    </w:p>
    <w:p w:rsidR="006968A7" w:rsidRDefault="006968A7">
      <w:pPr>
        <w:tabs>
          <w:tab w:val="num" w:pos="360"/>
        </w:tabs>
        <w:ind w:left="360" w:hanging="360"/>
        <w:rPr>
          <w:rFonts w:ascii="Tahoma" w:hAnsi="Tahoma" w:cs="Tahoma"/>
          <w:color w:val="000000"/>
          <w:sz w:val="20"/>
          <w:szCs w:val="22"/>
        </w:rPr>
      </w:pPr>
    </w:p>
    <w:p w:rsidRPr="000F0824" w:rsidR="009144C2" w:rsidP="009144C2" w:rsidRDefault="006968A7">
      <w:pPr>
        <w:numPr>
          <w:ilvl w:val="0"/>
          <w:numId w:val="3"/>
        </w:numPr>
        <w:tabs>
          <w:tab w:val="clear" w:pos="720"/>
          <w:tab w:val="num" w:pos="360"/>
        </w:tabs>
        <w:ind w:left="360"/>
        <w:jc w:val="both"/>
        <w:rPr>
          <w:rFonts w:ascii="Tahoma" w:hAnsi="Tahoma" w:cs="Tahoma"/>
          <w:color w:val="000000"/>
          <w:sz w:val="20"/>
          <w:szCs w:val="22"/>
        </w:rPr>
      </w:pPr>
      <w:r w:rsidRPr="000F0824">
        <w:rPr>
          <w:rFonts w:ascii="Tahoma" w:hAnsi="Tahoma" w:cs="Tahoma"/>
          <w:color w:val="000000"/>
          <w:sz w:val="20"/>
          <w:szCs w:val="22"/>
        </w:rPr>
        <w:t>V otázkách touto smlouvou neřešených se vzájemné vztahy řídí ustanoveními obecně závaz</w:t>
      </w:r>
      <w:r w:rsidRPr="000F0824" w:rsidR="002912E5">
        <w:rPr>
          <w:rFonts w:ascii="Tahoma" w:hAnsi="Tahoma" w:cs="Tahoma"/>
          <w:color w:val="000000"/>
          <w:sz w:val="20"/>
          <w:szCs w:val="22"/>
        </w:rPr>
        <w:t xml:space="preserve">ných právních předpisů, zejména zákonem č. 89/2012 Sb., občanský zákoník </w:t>
      </w:r>
      <w:r w:rsidRPr="000F0824">
        <w:rPr>
          <w:rFonts w:ascii="Tahoma" w:hAnsi="Tahoma" w:cs="Tahoma"/>
          <w:color w:val="000000"/>
          <w:sz w:val="20"/>
          <w:szCs w:val="22"/>
        </w:rPr>
        <w:t>a </w:t>
      </w:r>
      <w:r w:rsidRPr="000F0824" w:rsidR="009144C2">
        <w:rPr>
          <w:rFonts w:ascii="Tahoma" w:hAnsi="Tahoma" w:cs="Tahoma"/>
          <w:color w:val="000000"/>
          <w:sz w:val="20"/>
          <w:szCs w:val="22"/>
        </w:rPr>
        <w:t>zákonem č. 121/2000 Sb., o právu autorském, o právech souvisejících s právem autorským a o změně některých zákonů (autorský zákon), ve znění pozdějších předpisů.</w:t>
      </w:r>
    </w:p>
    <w:p w:rsidR="006968A7" w:rsidRDefault="006968A7">
      <w:pPr>
        <w:tabs>
          <w:tab w:val="num" w:pos="360"/>
        </w:tabs>
        <w:ind w:left="360" w:hanging="360"/>
        <w:rPr>
          <w:rFonts w:ascii="Tahoma" w:hAnsi="Tahoma" w:cs="Tahoma"/>
          <w:color w:val="000000"/>
          <w:sz w:val="20"/>
          <w:szCs w:val="22"/>
        </w:rPr>
      </w:pPr>
    </w:p>
    <w:p w:rsidR="00F36FD0" w:rsidP="00C7468B" w:rsidRDefault="00F36FD0">
      <w:pPr>
        <w:numPr>
          <w:ilvl w:val="0"/>
          <w:numId w:val="3"/>
        </w:numPr>
        <w:tabs>
          <w:tab w:val="clear" w:pos="720"/>
          <w:tab w:val="num" w:pos="360"/>
        </w:tabs>
        <w:ind w:left="360"/>
        <w:jc w:val="both"/>
        <w:rPr>
          <w:rFonts w:ascii="Tahoma" w:hAnsi="Tahoma" w:cs="Tahoma"/>
          <w:color w:val="000000"/>
          <w:sz w:val="20"/>
          <w:szCs w:val="22"/>
        </w:rPr>
      </w:pPr>
      <w:r>
        <w:rPr>
          <w:rFonts w:ascii="Tahoma" w:hAnsi="Tahoma" w:cs="Tahoma"/>
          <w:color w:val="000000"/>
          <w:sz w:val="20"/>
          <w:szCs w:val="22"/>
        </w:rPr>
        <w:t xml:space="preserve">Nedílnou součástí </w:t>
      </w:r>
      <w:r w:rsidR="00997CC0">
        <w:rPr>
          <w:rFonts w:ascii="Tahoma" w:hAnsi="Tahoma" w:cs="Tahoma"/>
          <w:color w:val="000000"/>
          <w:sz w:val="20"/>
          <w:szCs w:val="22"/>
        </w:rPr>
        <w:t xml:space="preserve">této smlouvy jsou Příloha č.1 – Specifikace nástrojů </w:t>
      </w:r>
      <w:r w:rsidR="00F1385D">
        <w:rPr>
          <w:rFonts w:ascii="Tahoma" w:hAnsi="Tahoma" w:cs="Tahoma"/>
          <w:color w:val="000000"/>
          <w:sz w:val="20"/>
          <w:szCs w:val="22"/>
        </w:rPr>
        <w:t>info</w:t>
      </w:r>
      <w:bookmarkStart w:name="_GoBack" w:id="0"/>
      <w:bookmarkEnd w:id="0"/>
      <w:r w:rsidR="00F1385D">
        <w:rPr>
          <w:rFonts w:ascii="Tahoma" w:hAnsi="Tahoma" w:cs="Tahoma"/>
          <w:color w:val="000000"/>
          <w:sz w:val="20"/>
          <w:szCs w:val="22"/>
        </w:rPr>
        <w:t xml:space="preserve">rmačně osvětové </w:t>
      </w:r>
      <w:r w:rsidR="00997CC0">
        <w:rPr>
          <w:rFonts w:ascii="Tahoma" w:hAnsi="Tahoma" w:cs="Tahoma"/>
          <w:color w:val="000000"/>
          <w:sz w:val="20"/>
          <w:szCs w:val="22"/>
        </w:rPr>
        <w:t>kampaně  a Příloha č. 2 – Cenová kalkulace.</w:t>
      </w:r>
    </w:p>
    <w:p w:rsidR="00F36FD0" w:rsidP="00F36FD0" w:rsidRDefault="00F36FD0">
      <w:pPr>
        <w:ind w:left="360"/>
        <w:jc w:val="both"/>
        <w:rPr>
          <w:rFonts w:ascii="Tahoma" w:hAnsi="Tahoma" w:cs="Tahoma"/>
          <w:color w:val="000000"/>
          <w:sz w:val="20"/>
          <w:szCs w:val="22"/>
        </w:rPr>
      </w:pPr>
    </w:p>
    <w:p w:rsidR="006968A7" w:rsidP="00C7468B" w:rsidRDefault="006968A7">
      <w:pPr>
        <w:numPr>
          <w:ilvl w:val="0"/>
          <w:numId w:val="3"/>
        </w:numPr>
        <w:tabs>
          <w:tab w:val="clear" w:pos="720"/>
          <w:tab w:val="num" w:pos="360"/>
        </w:tabs>
        <w:ind w:left="360"/>
        <w:jc w:val="both"/>
        <w:rPr>
          <w:rFonts w:ascii="Tahoma" w:hAnsi="Tahoma" w:cs="Tahoma"/>
          <w:color w:val="000000"/>
          <w:sz w:val="20"/>
          <w:szCs w:val="22"/>
        </w:rPr>
      </w:pPr>
      <w:r>
        <w:rPr>
          <w:rFonts w:ascii="Tahoma" w:hAnsi="Tahoma" w:cs="Tahoma"/>
          <w:color w:val="000000"/>
          <w:sz w:val="20"/>
          <w:szCs w:val="22"/>
        </w:rPr>
        <w:t>Veškeré změny a doplňky této smlouvy musí být učiněny písemně formou číslovaného dodatku k této smlouvě. Každý dodatek se vždy stává nedílnou součástí této smlouvy.</w:t>
      </w:r>
    </w:p>
    <w:p w:rsidR="006968A7" w:rsidP="002912E5" w:rsidRDefault="006968A7">
      <w:pPr>
        <w:tabs>
          <w:tab w:val="num" w:pos="360"/>
        </w:tabs>
        <w:ind w:left="360" w:hanging="360"/>
        <w:jc w:val="both"/>
        <w:rPr>
          <w:rFonts w:ascii="Tahoma" w:hAnsi="Tahoma" w:cs="Tahoma"/>
          <w:b/>
          <w:color w:val="000000"/>
          <w:sz w:val="20"/>
          <w:szCs w:val="22"/>
        </w:rPr>
      </w:pPr>
      <w:r>
        <w:rPr>
          <w:rFonts w:ascii="Tahoma" w:hAnsi="Tahoma" w:cs="Tahoma"/>
          <w:b/>
          <w:color w:val="000000"/>
          <w:sz w:val="20"/>
          <w:szCs w:val="22"/>
        </w:rPr>
        <w:tab/>
      </w:r>
    </w:p>
    <w:p w:rsidR="006968A7" w:rsidP="00C7468B" w:rsidRDefault="006968A7">
      <w:pPr>
        <w:numPr>
          <w:ilvl w:val="0"/>
          <w:numId w:val="3"/>
        </w:numPr>
        <w:tabs>
          <w:tab w:val="clear" w:pos="720"/>
          <w:tab w:val="num" w:pos="360"/>
        </w:tabs>
        <w:ind w:left="360"/>
        <w:rPr>
          <w:rFonts w:ascii="Tahoma" w:hAnsi="Tahoma" w:cs="Tahoma"/>
          <w:color w:val="000000"/>
          <w:sz w:val="20"/>
          <w:szCs w:val="22"/>
        </w:rPr>
      </w:pPr>
      <w:r>
        <w:rPr>
          <w:rFonts w:ascii="Tahoma" w:hAnsi="Tahoma" w:cs="Tahoma"/>
          <w:color w:val="000000"/>
          <w:sz w:val="20"/>
          <w:szCs w:val="22"/>
        </w:rPr>
        <w:t>V případě rozporů je přednost jednotlivých dokumentů stanovena dle tohoto pořadí:</w:t>
      </w:r>
    </w:p>
    <w:p w:rsidR="006968A7" w:rsidP="00C7468B" w:rsidRDefault="006968A7">
      <w:pPr>
        <w:numPr>
          <w:ilvl w:val="1"/>
          <w:numId w:val="3"/>
        </w:numPr>
        <w:rPr>
          <w:rFonts w:ascii="Tahoma" w:hAnsi="Tahoma" w:cs="Tahoma"/>
          <w:color w:val="000000"/>
          <w:sz w:val="20"/>
          <w:szCs w:val="22"/>
        </w:rPr>
      </w:pPr>
      <w:r>
        <w:rPr>
          <w:rFonts w:ascii="Tahoma" w:hAnsi="Tahoma" w:cs="Tahoma"/>
          <w:color w:val="000000"/>
          <w:sz w:val="20"/>
          <w:szCs w:val="22"/>
        </w:rPr>
        <w:t>tato smlouva</w:t>
      </w:r>
    </w:p>
    <w:p w:rsidR="006968A7" w:rsidP="00C7468B" w:rsidRDefault="006968A7">
      <w:pPr>
        <w:numPr>
          <w:ilvl w:val="1"/>
          <w:numId w:val="3"/>
        </w:numPr>
        <w:rPr>
          <w:rFonts w:ascii="Tahoma" w:hAnsi="Tahoma" w:cs="Tahoma"/>
          <w:color w:val="000000"/>
          <w:sz w:val="20"/>
          <w:szCs w:val="22"/>
        </w:rPr>
      </w:pPr>
      <w:r>
        <w:rPr>
          <w:rFonts w:ascii="Tahoma" w:hAnsi="Tahoma" w:cs="Tahoma"/>
          <w:color w:val="000000"/>
          <w:sz w:val="20"/>
          <w:szCs w:val="22"/>
        </w:rPr>
        <w:t>obecně závazné právní předpisy</w:t>
      </w:r>
    </w:p>
    <w:p w:rsidR="006968A7" w:rsidRDefault="006968A7">
      <w:pPr>
        <w:tabs>
          <w:tab w:val="num" w:pos="360"/>
        </w:tabs>
        <w:ind w:left="360" w:hanging="360"/>
        <w:rPr>
          <w:rFonts w:ascii="Tahoma" w:hAnsi="Tahoma" w:cs="Tahoma"/>
          <w:color w:val="000000"/>
          <w:sz w:val="20"/>
          <w:szCs w:val="22"/>
        </w:rPr>
      </w:pPr>
    </w:p>
    <w:p w:rsidR="006968A7" w:rsidP="00C7468B" w:rsidRDefault="006968A7">
      <w:pPr>
        <w:numPr>
          <w:ilvl w:val="0"/>
          <w:numId w:val="3"/>
        </w:numPr>
        <w:tabs>
          <w:tab w:val="clear" w:pos="720"/>
          <w:tab w:val="num" w:pos="360"/>
        </w:tabs>
        <w:ind w:left="360"/>
        <w:jc w:val="both"/>
        <w:rPr>
          <w:rFonts w:ascii="Tahoma" w:hAnsi="Tahoma" w:cs="Tahoma"/>
          <w:color w:val="000000"/>
          <w:sz w:val="20"/>
          <w:szCs w:val="22"/>
        </w:rPr>
      </w:pPr>
      <w:r>
        <w:rPr>
          <w:rFonts w:ascii="Tahoma" w:hAnsi="Tahoma" w:cs="Tahoma"/>
          <w:color w:val="000000"/>
          <w:sz w:val="20"/>
          <w:szCs w:val="22"/>
        </w:rPr>
        <w:t xml:space="preserve">Tato smlouva je vyhotovena ve </w:t>
      </w:r>
      <w:r w:rsidR="00B43F39">
        <w:rPr>
          <w:rFonts w:ascii="Tahoma" w:hAnsi="Tahoma" w:cs="Tahoma"/>
          <w:color w:val="000000"/>
          <w:sz w:val="20"/>
          <w:szCs w:val="22"/>
        </w:rPr>
        <w:t>dvou</w:t>
      </w:r>
      <w:r>
        <w:rPr>
          <w:rFonts w:ascii="Tahoma" w:hAnsi="Tahoma" w:cs="Tahoma"/>
          <w:color w:val="000000"/>
          <w:sz w:val="20"/>
          <w:szCs w:val="22"/>
        </w:rPr>
        <w:t xml:space="preserve"> stejnopisech o stejné právní síle, každá ze smluvních stran obdrží po</w:t>
      </w:r>
      <w:r w:rsidR="00B43F39">
        <w:rPr>
          <w:rFonts w:ascii="Tahoma" w:hAnsi="Tahoma" w:cs="Tahoma"/>
          <w:color w:val="000000"/>
          <w:sz w:val="20"/>
          <w:szCs w:val="22"/>
        </w:rPr>
        <w:t xml:space="preserve"> jednom </w:t>
      </w:r>
      <w:r>
        <w:rPr>
          <w:rFonts w:ascii="Tahoma" w:hAnsi="Tahoma" w:cs="Tahoma"/>
          <w:color w:val="000000"/>
          <w:sz w:val="20"/>
          <w:szCs w:val="22"/>
        </w:rPr>
        <w:t>stejnopis</w:t>
      </w:r>
      <w:r w:rsidR="00B43F39">
        <w:rPr>
          <w:rFonts w:ascii="Tahoma" w:hAnsi="Tahoma" w:cs="Tahoma"/>
          <w:color w:val="000000"/>
          <w:sz w:val="20"/>
          <w:szCs w:val="22"/>
        </w:rPr>
        <w:t>u</w:t>
      </w:r>
      <w:r>
        <w:rPr>
          <w:rFonts w:ascii="Tahoma" w:hAnsi="Tahoma" w:cs="Tahoma"/>
          <w:color w:val="000000"/>
          <w:sz w:val="20"/>
          <w:szCs w:val="22"/>
        </w:rPr>
        <w:t>.</w:t>
      </w:r>
    </w:p>
    <w:p w:rsidR="006968A7" w:rsidRDefault="006968A7">
      <w:pPr>
        <w:tabs>
          <w:tab w:val="num" w:pos="360"/>
        </w:tabs>
        <w:ind w:left="360" w:hanging="360"/>
        <w:rPr>
          <w:rFonts w:ascii="Tahoma" w:hAnsi="Tahoma" w:cs="Tahoma"/>
          <w:color w:val="000000"/>
          <w:sz w:val="20"/>
          <w:szCs w:val="22"/>
        </w:rPr>
      </w:pPr>
    </w:p>
    <w:p w:rsidR="006968A7" w:rsidP="00C7468B" w:rsidRDefault="006968A7">
      <w:pPr>
        <w:numPr>
          <w:ilvl w:val="0"/>
          <w:numId w:val="3"/>
        </w:numPr>
        <w:tabs>
          <w:tab w:val="clear" w:pos="720"/>
          <w:tab w:val="num" w:pos="360"/>
        </w:tabs>
        <w:ind w:left="360"/>
        <w:jc w:val="both"/>
        <w:rPr>
          <w:rFonts w:ascii="Tahoma" w:hAnsi="Tahoma" w:cs="Tahoma"/>
          <w:color w:val="000000"/>
          <w:sz w:val="20"/>
          <w:szCs w:val="22"/>
        </w:rPr>
      </w:pPr>
      <w:r>
        <w:rPr>
          <w:rFonts w:ascii="Tahoma" w:hAnsi="Tahoma" w:cs="Tahoma"/>
          <w:color w:val="000000"/>
          <w:sz w:val="20"/>
          <w:szCs w:val="22"/>
        </w:rPr>
        <w:t>Smluvní strany svými podpisy potvrzují, že si smlouvu přečetly, že je jim srozumitelná, že odpovídá jejich pravé a svobodné vůli, že je uzavřena po vzájemném projednání, nikoli v tísni ani za nápadně nevýhodných podmínek. Na důkaz uvedených skutečností připojují podpisy svých oprávněných osob.</w:t>
      </w:r>
    </w:p>
    <w:p w:rsidR="00F36FD0" w:rsidP="00F36FD0" w:rsidRDefault="00F36FD0">
      <w:pPr>
        <w:ind w:left="360"/>
        <w:jc w:val="both"/>
        <w:rPr>
          <w:rFonts w:ascii="Tahoma" w:hAnsi="Tahoma" w:cs="Tahoma"/>
          <w:color w:val="000000"/>
          <w:sz w:val="20"/>
          <w:szCs w:val="22"/>
        </w:rPr>
      </w:pPr>
    </w:p>
    <w:p w:rsidR="006968A7" w:rsidRDefault="006968A7">
      <w:pPr>
        <w:rPr>
          <w:rFonts w:ascii="Tahoma" w:hAnsi="Tahoma" w:cs="Tahoma"/>
          <w:color w:val="000000"/>
          <w:sz w:val="20"/>
          <w:szCs w:val="22"/>
        </w:rPr>
      </w:pPr>
    </w:p>
    <w:p w:rsidR="00E23950" w:rsidRDefault="00E23950">
      <w:pPr>
        <w:rPr>
          <w:rFonts w:ascii="Tahoma" w:hAnsi="Tahoma" w:cs="Tahoma"/>
          <w:color w:val="000000"/>
          <w:sz w:val="20"/>
          <w:szCs w:val="22"/>
        </w:rPr>
      </w:pPr>
    </w:p>
    <w:p w:rsidR="00E23950" w:rsidRDefault="00E23950">
      <w:pPr>
        <w:rPr>
          <w:rFonts w:ascii="Tahoma" w:hAnsi="Tahoma" w:cs="Tahoma"/>
          <w:color w:val="000000"/>
          <w:sz w:val="20"/>
          <w:szCs w:val="22"/>
        </w:rPr>
      </w:pPr>
    </w:p>
    <w:p w:rsidR="006968A7" w:rsidRDefault="002912E5">
      <w:pPr>
        <w:pStyle w:val="Zkladntext3"/>
        <w:tabs>
          <w:tab w:val="left" w:pos="5040"/>
        </w:tabs>
      </w:pPr>
      <w:r>
        <w:t>V Brně</w:t>
      </w:r>
      <w:r w:rsidR="006968A7">
        <w:t xml:space="preserve"> dne </w:t>
      </w:r>
      <w:r w:rsidR="00B43F39">
        <w:t xml:space="preserve"> </w:t>
      </w:r>
      <w:r>
        <w:tab/>
        <w:t xml:space="preserve">V                 </w:t>
      </w:r>
      <w:r w:rsidR="00F36FD0">
        <w:t xml:space="preserve">    </w:t>
      </w:r>
      <w:r w:rsidR="00DB1ADC">
        <w:t xml:space="preserve">     </w:t>
      </w:r>
      <w:r w:rsidR="006968A7">
        <w:t>dne</w:t>
      </w:r>
      <w:r w:rsidR="00B43F39">
        <w:t xml:space="preserve"> </w:t>
      </w:r>
    </w:p>
    <w:p w:rsidR="006968A7" w:rsidRDefault="006968A7">
      <w:pPr>
        <w:rPr>
          <w:rFonts w:ascii="Tahoma" w:hAnsi="Tahoma" w:cs="Tahoma"/>
          <w:color w:val="000000"/>
          <w:sz w:val="20"/>
          <w:szCs w:val="22"/>
        </w:rPr>
      </w:pPr>
    </w:p>
    <w:p w:rsidR="006968A7" w:rsidRDefault="006968A7">
      <w:pPr>
        <w:rPr>
          <w:rFonts w:ascii="Tahoma" w:hAnsi="Tahoma" w:cs="Tahoma"/>
          <w:color w:val="000000"/>
          <w:sz w:val="20"/>
          <w:szCs w:val="22"/>
        </w:rPr>
      </w:pPr>
    </w:p>
    <w:p w:rsidR="006968A7" w:rsidRDefault="006968A7">
      <w:pPr>
        <w:rPr>
          <w:rFonts w:ascii="Tahoma" w:hAnsi="Tahoma" w:cs="Tahoma"/>
          <w:color w:val="000000"/>
          <w:sz w:val="20"/>
          <w:szCs w:val="22"/>
        </w:rPr>
      </w:pPr>
    </w:p>
    <w:p w:rsidR="006968A7" w:rsidRDefault="006968A7">
      <w:pPr>
        <w:rPr>
          <w:rFonts w:ascii="Tahoma" w:hAnsi="Tahoma" w:cs="Tahoma"/>
          <w:color w:val="000000"/>
          <w:sz w:val="20"/>
          <w:szCs w:val="22"/>
        </w:rPr>
      </w:pPr>
    </w:p>
    <w:p w:rsidR="006968A7" w:rsidRDefault="006968A7">
      <w:pPr>
        <w:rPr>
          <w:rFonts w:ascii="Tahoma" w:hAnsi="Tahoma" w:cs="Tahoma"/>
          <w:color w:val="000000"/>
          <w:sz w:val="20"/>
          <w:szCs w:val="22"/>
        </w:rPr>
      </w:pPr>
    </w:p>
    <w:p w:rsidR="006968A7" w:rsidRDefault="006968A7">
      <w:pPr>
        <w:rPr>
          <w:rFonts w:ascii="Tahoma" w:hAnsi="Tahoma" w:cs="Tahoma"/>
          <w:color w:val="000000"/>
          <w:sz w:val="20"/>
          <w:szCs w:val="22"/>
        </w:rPr>
      </w:pPr>
    </w:p>
    <w:p w:rsidR="006968A7" w:rsidRDefault="006968A7">
      <w:pPr>
        <w:tabs>
          <w:tab w:val="left" w:pos="5040"/>
        </w:tabs>
        <w:rPr>
          <w:rFonts w:ascii="Tahoma" w:hAnsi="Tahoma" w:cs="Tahoma"/>
          <w:color w:val="000000"/>
          <w:sz w:val="20"/>
          <w:szCs w:val="22"/>
        </w:rPr>
      </w:pPr>
      <w:r>
        <w:rPr>
          <w:rFonts w:ascii="Tahoma" w:hAnsi="Tahoma" w:cs="Tahoma"/>
          <w:color w:val="000000"/>
          <w:sz w:val="20"/>
          <w:szCs w:val="22"/>
        </w:rPr>
        <w:t>--------------------------------------                                     -----------------------------------------</w:t>
      </w:r>
    </w:p>
    <w:p w:rsidRPr="00997CC0" w:rsidR="00DB1ADC" w:rsidP="00997CC0" w:rsidRDefault="006968A7">
      <w:pPr>
        <w:tabs>
          <w:tab w:val="left" w:pos="5040"/>
        </w:tabs>
        <w:rPr>
          <w:rFonts w:ascii="Tahoma" w:hAnsi="Tahoma" w:cs="Tahoma"/>
          <w:color w:val="000000"/>
          <w:sz w:val="22"/>
          <w:szCs w:val="22"/>
        </w:rPr>
      </w:pPr>
      <w:r>
        <w:rPr>
          <w:rFonts w:ascii="Tahoma" w:hAnsi="Tahoma" w:cs="Tahoma"/>
          <w:color w:val="000000"/>
          <w:sz w:val="20"/>
          <w:szCs w:val="22"/>
        </w:rPr>
        <w:t xml:space="preserve">za </w:t>
      </w:r>
      <w:r w:rsidR="002912E5">
        <w:rPr>
          <w:rFonts w:ascii="Tahoma" w:hAnsi="Tahoma" w:cs="Tahoma"/>
          <w:color w:val="000000"/>
          <w:sz w:val="20"/>
          <w:szCs w:val="22"/>
        </w:rPr>
        <w:t>objednatele</w:t>
      </w:r>
      <w:r>
        <w:rPr>
          <w:rFonts w:ascii="Tahoma" w:hAnsi="Tahoma" w:cs="Tahoma"/>
          <w:color w:val="000000"/>
          <w:sz w:val="20"/>
          <w:szCs w:val="22"/>
        </w:rPr>
        <w:tab/>
        <w:t xml:space="preserve">za </w:t>
      </w:r>
      <w:r w:rsidR="002912E5">
        <w:rPr>
          <w:rFonts w:ascii="Tahoma" w:hAnsi="Tahoma" w:cs="Tahoma"/>
          <w:color w:val="000000"/>
          <w:sz w:val="20"/>
          <w:szCs w:val="22"/>
        </w:rPr>
        <w:t>zhotovitele</w:t>
      </w:r>
      <w:r w:rsidR="00997CC0">
        <w:rPr>
          <w:rFonts w:ascii="Tahoma" w:hAnsi="Tahoma" w:cs="Tahoma"/>
          <w:color w:val="000000"/>
          <w:sz w:val="22"/>
          <w:szCs w:val="22"/>
        </w:rPr>
        <w:tab/>
      </w:r>
      <w:r w:rsidR="00997CC0">
        <w:rPr>
          <w:rFonts w:ascii="Tahoma" w:hAnsi="Tahoma" w:cs="Tahoma"/>
          <w:color w:val="000000"/>
          <w:sz w:val="22"/>
          <w:szCs w:val="22"/>
        </w:rPr>
        <w:tab/>
      </w:r>
    </w:p>
    <w:p w:rsidR="00DB1ADC" w:rsidRDefault="00DB1ADC">
      <w:pPr>
        <w:tabs>
          <w:tab w:val="left" w:pos="5040"/>
        </w:tabs>
        <w:rPr>
          <w:rFonts w:ascii="Tahoma" w:hAnsi="Tahoma" w:cs="Tahoma"/>
          <w:color w:val="000000"/>
          <w:sz w:val="22"/>
          <w:szCs w:val="22"/>
        </w:rPr>
      </w:pPr>
    </w:p>
    <w:p w:rsidR="00DB1ADC" w:rsidRDefault="00DB1ADC">
      <w:pPr>
        <w:tabs>
          <w:tab w:val="left" w:pos="5040"/>
        </w:tabs>
        <w:rPr>
          <w:rFonts w:ascii="Tahoma" w:hAnsi="Tahoma" w:cs="Tahoma"/>
          <w:color w:val="000000"/>
          <w:sz w:val="22"/>
          <w:szCs w:val="22"/>
        </w:rPr>
      </w:pPr>
    </w:p>
    <w:p w:rsidR="00DB1ADC" w:rsidRDefault="00DB1ADC">
      <w:pPr>
        <w:tabs>
          <w:tab w:val="left" w:pos="5040"/>
        </w:tabs>
        <w:rPr>
          <w:rFonts w:ascii="Tahoma" w:hAnsi="Tahoma" w:cs="Tahoma"/>
          <w:color w:val="000000"/>
          <w:sz w:val="22"/>
          <w:szCs w:val="22"/>
        </w:rPr>
      </w:pPr>
    </w:p>
    <w:p w:rsidR="00DB1ADC" w:rsidRDefault="00DB1ADC">
      <w:pPr>
        <w:tabs>
          <w:tab w:val="left" w:pos="5040"/>
        </w:tabs>
        <w:rPr>
          <w:rFonts w:ascii="Tahoma" w:hAnsi="Tahoma" w:cs="Tahoma"/>
          <w:color w:val="000000"/>
          <w:sz w:val="22"/>
          <w:szCs w:val="22"/>
        </w:rPr>
      </w:pPr>
    </w:p>
    <w:sectPr w:rsidR="00DB1ADC" w:rsidSect="00B630F8">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34B7E" w:rsidP="007F2359" w:rsidRDefault="00534B7E">
      <w:r>
        <w:separator/>
      </w:r>
    </w:p>
  </w:endnote>
  <w:endnote w:type="continuationSeparator" w:id="0">
    <w:p w:rsidR="00534B7E" w:rsidP="007F2359" w:rsidRDefault="00534B7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6979D9" w:rsidR="00965894" w:rsidRDefault="00965894">
    <w:pPr>
      <w:pStyle w:val="Zpat"/>
      <w:rPr>
        <w:sz w:val="12"/>
        <w:szCs w:val="12"/>
      </w:rPr>
    </w:pPr>
  </w:p>
  <w:p w:rsidR="00965894" w:rsidRDefault="00965894">
    <w:pPr>
      <w:pStyle w:val="Zpat"/>
    </w:pPr>
    <w:r>
      <w:rPr>
        <w:noProof/>
      </w:rPr>
      <w:drawing>
        <wp:inline distT="0" distB="0" distL="0" distR="0">
          <wp:extent cx="6120130" cy="659765"/>
          <wp:effectExtent l="0" t="0" r="0" b="6985"/>
          <wp:docPr id="2" name="Obrázek 2"/>
          <wp:cNvGraphicFramePr>
            <a:graphicFrameLocks noChangeAspect="true"/>
          </wp:cNvGraphicFramePr>
          <a:graphic>
            <a:graphicData uri="http://schemas.openxmlformats.org/drawingml/2006/picture">
              <pic:pic>
                <pic:nvPicPr>
                  <pic:cNvPr id="0" name="esf_eu_oplzz_Podorujeme_horizont_CB.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6120130" cy="659765"/>
                  </a:xfrm>
                  <a:prstGeom prst="rect">
                    <a:avLst/>
                  </a:prstGeom>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34B7E" w:rsidP="007F2359" w:rsidRDefault="00534B7E">
      <w:r>
        <w:separator/>
      </w:r>
    </w:p>
  </w:footnote>
  <w:footnote w:type="continuationSeparator" w:id="0">
    <w:p w:rsidR="00534B7E" w:rsidP="007F2359" w:rsidRDefault="00534B7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473629316"/>
      <w:docPartObj>
        <w:docPartGallery w:val="Page Numbers (Top of Page)"/>
        <w:docPartUnique/>
      </w:docPartObj>
    </w:sdtPr>
    <w:sdtEndPr/>
    <w:sdtContent>
      <w:p w:rsidR="00965894" w:rsidRDefault="00965894">
        <w:pPr>
          <w:pStyle w:val="Zhlav"/>
          <w:jc w:val="right"/>
        </w:pPr>
        <w:r>
          <w:fldChar w:fldCharType="begin"/>
        </w:r>
        <w:r>
          <w:instrText>PAGE   \* MERGEFORMAT</w:instrText>
        </w:r>
        <w:r>
          <w:fldChar w:fldCharType="separate"/>
        </w:r>
        <w:r w:rsidR="00F1385D">
          <w:rPr>
            <w:noProof/>
          </w:rPr>
          <w:t>7</w:t>
        </w:r>
        <w:r>
          <w:rPr>
            <w:noProof/>
          </w:rPr>
          <w:fldChar w:fldCharType="end"/>
        </w:r>
      </w:p>
    </w:sdtContent>
  </w:sdt>
  <w:p w:rsidR="00965894" w:rsidRDefault="00965894">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82"/>
    <w:multiLevelType w:val="singleLevel"/>
    <w:tmpl w:val="2264C268"/>
    <w:lvl w:ilvl="0">
      <w:start w:val="1"/>
      <w:numFmt w:val="bullet"/>
      <w:pStyle w:val="Seznamsodrkami3"/>
      <w:lvlText w:val=""/>
      <w:lvlJc w:val="left"/>
      <w:pPr>
        <w:tabs>
          <w:tab w:val="num" w:pos="926"/>
        </w:tabs>
        <w:ind w:left="926" w:hanging="360"/>
      </w:pPr>
      <w:rPr>
        <w:rFonts w:hint="default" w:ascii="Symbol" w:hAnsi="Symbol"/>
      </w:rPr>
    </w:lvl>
  </w:abstractNum>
  <w:abstractNum w:abstractNumId="1">
    <w:nsid w:val="0EAC0EA8"/>
    <w:multiLevelType w:val="hybridMultilevel"/>
    <w:tmpl w:val="D80247A4"/>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
    <w:nsid w:val="205D3FC5"/>
    <w:multiLevelType w:val="multilevel"/>
    <w:tmpl w:val="648254F6"/>
    <w:lvl w:ilvl="0">
      <w:start w:val="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hint="default" w:ascii="Times New Roman" w:hAnsi="Times New Roman" w:eastAsia="Times New Roman" w:cs="Times New Roman"/>
      </w:rPr>
    </w:lvl>
    <w:lvl w:ilvl="2" w:tentative="true">
      <w:start w:val="1"/>
      <w:numFmt w:val="lowerRoman"/>
      <w:lvlText w:val="%3."/>
      <w:lvlJc w:val="right"/>
      <w:pPr>
        <w:tabs>
          <w:tab w:val="num" w:pos="2160"/>
        </w:tabs>
        <w:ind w:left="2160" w:hanging="180"/>
      </w:pPr>
    </w:lvl>
    <w:lvl w:ilvl="3" w:tentative="true">
      <w:start w:val="1"/>
      <w:numFmt w:val="decimal"/>
      <w:lvlText w:val="%4."/>
      <w:lvlJc w:val="left"/>
      <w:pPr>
        <w:tabs>
          <w:tab w:val="num" w:pos="2880"/>
        </w:tabs>
        <w:ind w:left="2880" w:hanging="360"/>
      </w:pPr>
    </w:lvl>
    <w:lvl w:ilvl="4" w:tentative="true">
      <w:start w:val="1"/>
      <w:numFmt w:val="lowerLetter"/>
      <w:lvlText w:val="%5."/>
      <w:lvlJc w:val="left"/>
      <w:pPr>
        <w:tabs>
          <w:tab w:val="num" w:pos="3600"/>
        </w:tabs>
        <w:ind w:left="3600" w:hanging="360"/>
      </w:pPr>
    </w:lvl>
    <w:lvl w:ilvl="5" w:tentative="true">
      <w:start w:val="1"/>
      <w:numFmt w:val="lowerRoman"/>
      <w:lvlText w:val="%6."/>
      <w:lvlJc w:val="right"/>
      <w:pPr>
        <w:tabs>
          <w:tab w:val="num" w:pos="4320"/>
        </w:tabs>
        <w:ind w:left="4320" w:hanging="180"/>
      </w:pPr>
    </w:lvl>
    <w:lvl w:ilvl="6" w:tentative="true">
      <w:start w:val="1"/>
      <w:numFmt w:val="decimal"/>
      <w:lvlText w:val="%7."/>
      <w:lvlJc w:val="left"/>
      <w:pPr>
        <w:tabs>
          <w:tab w:val="num" w:pos="5040"/>
        </w:tabs>
        <w:ind w:left="5040" w:hanging="360"/>
      </w:pPr>
    </w:lvl>
    <w:lvl w:ilvl="7" w:tentative="true">
      <w:start w:val="1"/>
      <w:numFmt w:val="lowerLetter"/>
      <w:lvlText w:val="%8."/>
      <w:lvlJc w:val="left"/>
      <w:pPr>
        <w:tabs>
          <w:tab w:val="num" w:pos="5760"/>
        </w:tabs>
        <w:ind w:left="5760" w:hanging="360"/>
      </w:pPr>
    </w:lvl>
    <w:lvl w:ilvl="8" w:tentative="true">
      <w:start w:val="1"/>
      <w:numFmt w:val="lowerRoman"/>
      <w:lvlText w:val="%9."/>
      <w:lvlJc w:val="right"/>
      <w:pPr>
        <w:tabs>
          <w:tab w:val="num" w:pos="6480"/>
        </w:tabs>
        <w:ind w:left="6480" w:hanging="180"/>
      </w:pPr>
    </w:lvl>
  </w:abstractNum>
  <w:abstractNum w:abstractNumId="3">
    <w:nsid w:val="2A973052"/>
    <w:multiLevelType w:val="hybridMultilevel"/>
    <w:tmpl w:val="0B7264D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360928BD"/>
    <w:multiLevelType w:val="hybridMultilevel"/>
    <w:tmpl w:val="A250685E"/>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3993788F"/>
    <w:multiLevelType w:val="hybridMultilevel"/>
    <w:tmpl w:val="9908353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46B12DA5"/>
    <w:multiLevelType w:val="hybridMultilevel"/>
    <w:tmpl w:val="9E6287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491D2D51"/>
    <w:multiLevelType w:val="multilevel"/>
    <w:tmpl w:val="C4C4333A"/>
    <w:lvl w:ilvl="0">
      <w:start w:val="1"/>
      <w:numFmt w:val="decimal"/>
      <w:lvlText w:val="%1."/>
      <w:lvlJc w:val="left"/>
      <w:pPr>
        <w:tabs>
          <w:tab w:val="num" w:pos="360"/>
        </w:tabs>
        <w:ind w:left="360" w:hanging="360"/>
      </w:pPr>
      <w:rPr>
        <w:rFonts w:hint="default"/>
      </w:rPr>
    </w:lvl>
    <w:lvl w:ilvl="1" w:tentative="true">
      <w:start w:val="1"/>
      <w:numFmt w:val="lowerLetter"/>
      <w:lvlText w:val="%2."/>
      <w:lvlJc w:val="left"/>
      <w:pPr>
        <w:ind w:left="1440" w:hanging="360"/>
      </w:pPr>
    </w:lvl>
    <w:lvl w:ilvl="2" w:tentative="true">
      <w:start w:val="1"/>
      <w:numFmt w:val="lowerRoman"/>
      <w:lvlText w:val="%3."/>
      <w:lvlJc w:val="right"/>
      <w:pPr>
        <w:ind w:left="2160" w:hanging="180"/>
      </w:pPr>
    </w:lvl>
    <w:lvl w:ilvl="3" w:tentative="true">
      <w:start w:val="1"/>
      <w:numFmt w:val="decimal"/>
      <w:lvlText w:val="%4."/>
      <w:lvlJc w:val="left"/>
      <w:pPr>
        <w:ind w:left="2880" w:hanging="360"/>
      </w:pPr>
    </w:lvl>
    <w:lvl w:ilvl="4" w:tentative="true">
      <w:start w:val="1"/>
      <w:numFmt w:val="lowerLetter"/>
      <w:lvlText w:val="%5."/>
      <w:lvlJc w:val="left"/>
      <w:pPr>
        <w:ind w:left="3600" w:hanging="360"/>
      </w:pPr>
    </w:lvl>
    <w:lvl w:ilvl="5" w:tentative="true">
      <w:start w:val="1"/>
      <w:numFmt w:val="lowerRoman"/>
      <w:lvlText w:val="%6."/>
      <w:lvlJc w:val="right"/>
      <w:pPr>
        <w:ind w:left="4320" w:hanging="180"/>
      </w:pPr>
    </w:lvl>
    <w:lvl w:ilvl="6" w:tentative="true">
      <w:start w:val="1"/>
      <w:numFmt w:val="decimal"/>
      <w:lvlText w:val="%7."/>
      <w:lvlJc w:val="left"/>
      <w:pPr>
        <w:ind w:left="5040" w:hanging="360"/>
      </w:pPr>
    </w:lvl>
    <w:lvl w:ilvl="7" w:tentative="true">
      <w:start w:val="1"/>
      <w:numFmt w:val="lowerLetter"/>
      <w:lvlText w:val="%8."/>
      <w:lvlJc w:val="left"/>
      <w:pPr>
        <w:ind w:left="5760" w:hanging="360"/>
      </w:pPr>
    </w:lvl>
    <w:lvl w:ilvl="8" w:tentative="true">
      <w:start w:val="1"/>
      <w:numFmt w:val="lowerRoman"/>
      <w:lvlText w:val="%9."/>
      <w:lvlJc w:val="right"/>
      <w:pPr>
        <w:ind w:left="6480" w:hanging="180"/>
      </w:pPr>
    </w:lvl>
  </w:abstractNum>
  <w:abstractNum w:abstractNumId="8">
    <w:nsid w:val="4D200274"/>
    <w:multiLevelType w:val="hybridMultilevel"/>
    <w:tmpl w:val="EC50385E"/>
    <w:lvl w:ilvl="0" w:tplc="0405000F">
      <w:start w:val="1"/>
      <w:numFmt w:val="decimal"/>
      <w:lvlText w:val="%1."/>
      <w:lvlJc w:val="left"/>
      <w:pPr>
        <w:ind w:left="720" w:hanging="360"/>
      </w:pPr>
    </w:lvl>
    <w:lvl w:ilvl="1" w:tplc="CC66221C">
      <w:start w:val="6"/>
      <w:numFmt w:val="bullet"/>
      <w:lvlText w:val="•"/>
      <w:lvlJc w:val="left"/>
      <w:pPr>
        <w:ind w:left="1785" w:hanging="705"/>
      </w:pPr>
      <w:rPr>
        <w:rFonts w:hint="default" w:ascii="Tahoma" w:hAnsi="Tahoma" w:eastAsia="Calibri" w:cs="Tahoma"/>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57176237"/>
    <w:multiLevelType w:val="hybridMultilevel"/>
    <w:tmpl w:val="4E64E92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5E3B54ED"/>
    <w:multiLevelType w:val="hybridMultilevel"/>
    <w:tmpl w:val="8FA0542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64D4576B"/>
    <w:multiLevelType w:val="multilevel"/>
    <w:tmpl w:val="3E9661D6"/>
    <w:lvl w:ilvl="0">
      <w:start w:val="1"/>
      <w:numFmt w:val="decimal"/>
      <w:lvlText w:val="%1."/>
      <w:lvlJc w:val="left"/>
      <w:pPr>
        <w:tabs>
          <w:tab w:val="num" w:pos="360"/>
        </w:tabs>
        <w:ind w:left="360" w:hanging="360"/>
      </w:pPr>
      <w:rPr>
        <w:rFonts w:hint="default"/>
      </w:rPr>
    </w:lvl>
    <w:lvl w:ilvl="1" w:tentative="true">
      <w:start w:val="1"/>
      <w:numFmt w:val="lowerLetter"/>
      <w:lvlText w:val="%2."/>
      <w:lvlJc w:val="left"/>
      <w:pPr>
        <w:ind w:left="1440" w:hanging="360"/>
      </w:pPr>
    </w:lvl>
    <w:lvl w:ilvl="2" w:tentative="true">
      <w:start w:val="1"/>
      <w:numFmt w:val="lowerRoman"/>
      <w:lvlText w:val="%3."/>
      <w:lvlJc w:val="right"/>
      <w:pPr>
        <w:ind w:left="2160" w:hanging="180"/>
      </w:pPr>
    </w:lvl>
    <w:lvl w:ilvl="3" w:tentative="true">
      <w:start w:val="1"/>
      <w:numFmt w:val="decimal"/>
      <w:lvlText w:val="%4."/>
      <w:lvlJc w:val="left"/>
      <w:pPr>
        <w:ind w:left="2880" w:hanging="360"/>
      </w:pPr>
    </w:lvl>
    <w:lvl w:ilvl="4" w:tentative="true">
      <w:start w:val="1"/>
      <w:numFmt w:val="lowerLetter"/>
      <w:lvlText w:val="%5."/>
      <w:lvlJc w:val="left"/>
      <w:pPr>
        <w:ind w:left="3600" w:hanging="360"/>
      </w:pPr>
    </w:lvl>
    <w:lvl w:ilvl="5" w:tentative="true">
      <w:start w:val="1"/>
      <w:numFmt w:val="lowerRoman"/>
      <w:lvlText w:val="%6."/>
      <w:lvlJc w:val="right"/>
      <w:pPr>
        <w:ind w:left="4320" w:hanging="180"/>
      </w:pPr>
    </w:lvl>
    <w:lvl w:ilvl="6" w:tentative="true">
      <w:start w:val="1"/>
      <w:numFmt w:val="decimal"/>
      <w:lvlText w:val="%7."/>
      <w:lvlJc w:val="left"/>
      <w:pPr>
        <w:ind w:left="5040" w:hanging="360"/>
      </w:pPr>
    </w:lvl>
    <w:lvl w:ilvl="7" w:tentative="true">
      <w:start w:val="1"/>
      <w:numFmt w:val="lowerLetter"/>
      <w:lvlText w:val="%8."/>
      <w:lvlJc w:val="left"/>
      <w:pPr>
        <w:ind w:left="5760" w:hanging="360"/>
      </w:pPr>
    </w:lvl>
    <w:lvl w:ilvl="8" w:tentative="true">
      <w:start w:val="1"/>
      <w:numFmt w:val="lowerRoman"/>
      <w:lvlText w:val="%9."/>
      <w:lvlJc w:val="right"/>
      <w:pPr>
        <w:ind w:left="6480" w:hanging="180"/>
      </w:pPr>
    </w:lvl>
  </w:abstractNum>
  <w:abstractNum w:abstractNumId="12">
    <w:nsid w:val="65787DE4"/>
    <w:multiLevelType w:val="hybridMultilevel"/>
    <w:tmpl w:val="B7EEA37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7"/>
  </w:num>
  <w:num w:numId="2">
    <w:abstractNumId w:val="11"/>
  </w:num>
  <w:num w:numId="3">
    <w:abstractNumId w:val="2"/>
  </w:num>
  <w:num w:numId="4">
    <w:abstractNumId w:val="0"/>
  </w:num>
  <w:num w:numId="5">
    <w:abstractNumId w:val="4"/>
  </w:num>
  <w:num w:numId="6">
    <w:abstractNumId w:val="1"/>
  </w:num>
  <w:num w:numId="7">
    <w:abstractNumId w:val="10"/>
  </w:num>
  <w:num w:numId="8">
    <w:abstractNumId w:val="8"/>
  </w:num>
  <w:num w:numId="9">
    <w:abstractNumId w:val="5"/>
  </w:num>
  <w:num w:numId="10">
    <w:abstractNumId w:val="3"/>
  </w:num>
  <w:num w:numId="11">
    <w:abstractNumId w:val="6"/>
  </w:num>
  <w:num w:numId="12">
    <w:abstractNumId w:val="12"/>
  </w:num>
  <w:num w:numId="13">
    <w:abstractNumId w:val="9"/>
  </w:num>
  <w:numIdMacAtCleanup w:val="1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39"/>
  <w:attachedTemplate r:id="rId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E4"/>
    <w:rsid w:val="00022481"/>
    <w:rsid w:val="00092097"/>
    <w:rsid w:val="00092E14"/>
    <w:rsid w:val="000A718D"/>
    <w:rsid w:val="000D6738"/>
    <w:rsid w:val="000F0824"/>
    <w:rsid w:val="001078C4"/>
    <w:rsid w:val="00107E2C"/>
    <w:rsid w:val="00117657"/>
    <w:rsid w:val="001678BE"/>
    <w:rsid w:val="001D1FDC"/>
    <w:rsid w:val="002912E5"/>
    <w:rsid w:val="002A1CFB"/>
    <w:rsid w:val="002B3D27"/>
    <w:rsid w:val="002F356B"/>
    <w:rsid w:val="003071DE"/>
    <w:rsid w:val="003312FC"/>
    <w:rsid w:val="00362503"/>
    <w:rsid w:val="00363B19"/>
    <w:rsid w:val="00367043"/>
    <w:rsid w:val="003D6F0A"/>
    <w:rsid w:val="003D76B9"/>
    <w:rsid w:val="00410552"/>
    <w:rsid w:val="00420914"/>
    <w:rsid w:val="00454DAD"/>
    <w:rsid w:val="00487C07"/>
    <w:rsid w:val="004903C1"/>
    <w:rsid w:val="00530259"/>
    <w:rsid w:val="00534B7E"/>
    <w:rsid w:val="00556399"/>
    <w:rsid w:val="005667B2"/>
    <w:rsid w:val="005A06B5"/>
    <w:rsid w:val="005D6241"/>
    <w:rsid w:val="005D7995"/>
    <w:rsid w:val="005E36EC"/>
    <w:rsid w:val="005F2E1F"/>
    <w:rsid w:val="00636F3A"/>
    <w:rsid w:val="006968A7"/>
    <w:rsid w:val="006979D9"/>
    <w:rsid w:val="006B2EFC"/>
    <w:rsid w:val="00715401"/>
    <w:rsid w:val="00753E4C"/>
    <w:rsid w:val="00762781"/>
    <w:rsid w:val="007702A2"/>
    <w:rsid w:val="007A02FF"/>
    <w:rsid w:val="007D1261"/>
    <w:rsid w:val="007D6400"/>
    <w:rsid w:val="007F0B1E"/>
    <w:rsid w:val="007F2359"/>
    <w:rsid w:val="00813BA1"/>
    <w:rsid w:val="00854AA0"/>
    <w:rsid w:val="00862505"/>
    <w:rsid w:val="00894C0C"/>
    <w:rsid w:val="008B0566"/>
    <w:rsid w:val="009144C2"/>
    <w:rsid w:val="009314C5"/>
    <w:rsid w:val="00965894"/>
    <w:rsid w:val="00997CC0"/>
    <w:rsid w:val="009D5922"/>
    <w:rsid w:val="00A97719"/>
    <w:rsid w:val="00AC3AE4"/>
    <w:rsid w:val="00AD7D9E"/>
    <w:rsid w:val="00AE24F1"/>
    <w:rsid w:val="00B43F39"/>
    <w:rsid w:val="00B5715C"/>
    <w:rsid w:val="00B630F8"/>
    <w:rsid w:val="00B902B6"/>
    <w:rsid w:val="00BB715C"/>
    <w:rsid w:val="00C52771"/>
    <w:rsid w:val="00C7468B"/>
    <w:rsid w:val="00C775FC"/>
    <w:rsid w:val="00C86AA6"/>
    <w:rsid w:val="00CE11FF"/>
    <w:rsid w:val="00D8210A"/>
    <w:rsid w:val="00D832F6"/>
    <w:rsid w:val="00DA187F"/>
    <w:rsid w:val="00DB12DF"/>
    <w:rsid w:val="00DB1ADC"/>
    <w:rsid w:val="00E23950"/>
    <w:rsid w:val="00E23ECE"/>
    <w:rsid w:val="00E33D49"/>
    <w:rsid w:val="00E75DCC"/>
    <w:rsid w:val="00E973B2"/>
    <w:rsid w:val="00EC6A9B"/>
    <w:rsid w:val="00ED3D30"/>
    <w:rsid w:val="00F1385D"/>
    <w:rsid w:val="00F36FD0"/>
    <w:rsid w:val="00FA4A52"/>
    <w:rsid w:val="00FB7F38"/>
    <w:rsid w:val="00FC4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docId w15:val="{B0178C3A-1463-4AE4-81F7-787E908933F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630F8"/>
    <w:rPr>
      <w:sz w:val="24"/>
    </w:rPr>
  </w:style>
  <w:style w:type="paragraph" w:styleId="Nadpis1">
    <w:name w:val="heading 1"/>
    <w:basedOn w:val="Normln"/>
    <w:next w:val="Normln"/>
    <w:qFormat/>
    <w:rsid w:val="00B630F8"/>
    <w:pPr>
      <w:keepNext/>
      <w:jc w:val="center"/>
      <w:outlineLvl w:val="0"/>
    </w:pPr>
    <w:rPr>
      <w:rFonts w:ascii="Tahoma" w:hAnsi="Tahoma" w:cs="Tahoma"/>
      <w:b/>
      <w:color w:val="000000"/>
      <w:sz w:val="20"/>
      <w:szCs w:val="22"/>
    </w:rPr>
  </w:style>
  <w:style w:type="paragraph" w:styleId="Nadpis2">
    <w:name w:val="heading 2"/>
    <w:basedOn w:val="Normln"/>
    <w:next w:val="Normln"/>
    <w:link w:val="Nadpis2Char"/>
    <w:uiPriority w:val="9"/>
    <w:semiHidden/>
    <w:unhideWhenUsed/>
    <w:qFormat/>
    <w:rsid w:val="00B5715C"/>
    <w:pPr>
      <w:keepNext/>
      <w:spacing w:before="240" w:after="60"/>
      <w:outlineLvl w:val="1"/>
    </w:pPr>
    <w:rPr>
      <w:rFonts w:ascii="Cambria" w:hAnsi="Cambria"/>
      <w:b/>
      <w:bCs/>
      <w:i/>
      <w:i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qFormat/>
    <w:rsid w:val="00B630F8"/>
    <w:pPr>
      <w:jc w:val="center"/>
    </w:pPr>
    <w:rPr>
      <w:b/>
      <w:sz w:val="36"/>
    </w:rPr>
  </w:style>
  <w:style w:type="paragraph" w:styleId="Zkladntextodsazen">
    <w:name w:val="Body Text Indent"/>
    <w:basedOn w:val="Normln"/>
    <w:semiHidden/>
    <w:rsid w:val="00B630F8"/>
    <w:pPr>
      <w:ind w:left="360"/>
      <w:jc w:val="both"/>
    </w:pPr>
  </w:style>
  <w:style w:type="paragraph" w:styleId="Zkladntext">
    <w:name w:val="Body Text"/>
    <w:basedOn w:val="Normln"/>
    <w:semiHidden/>
    <w:rsid w:val="00B630F8"/>
    <w:pPr>
      <w:jc w:val="both"/>
    </w:pPr>
    <w:rPr>
      <w:color w:val="0000FF"/>
    </w:rPr>
  </w:style>
  <w:style w:type="paragraph" w:styleId="Zkladntext2">
    <w:name w:val="Body Text 2"/>
    <w:basedOn w:val="Normln"/>
    <w:semiHidden/>
    <w:rsid w:val="00B630F8"/>
    <w:pPr>
      <w:jc w:val="both"/>
    </w:pPr>
    <w:rPr>
      <w:color w:val="000000"/>
    </w:rPr>
  </w:style>
  <w:style w:type="paragraph" w:styleId="Zkladntextodsazen3">
    <w:name w:val="Body Text Indent 3"/>
    <w:basedOn w:val="Normln"/>
    <w:semiHidden/>
    <w:rsid w:val="00B630F8"/>
    <w:pPr>
      <w:ind w:left="426"/>
      <w:jc w:val="both"/>
    </w:pPr>
    <w:rPr>
      <w:color w:val="000000"/>
    </w:rPr>
  </w:style>
  <w:style w:type="paragraph" w:styleId="Textbubliny">
    <w:name w:val="Balloon Text"/>
    <w:basedOn w:val="Normln"/>
    <w:semiHidden/>
    <w:rsid w:val="00B630F8"/>
    <w:rPr>
      <w:rFonts w:ascii="Tahoma" w:hAnsi="Tahoma" w:cs="Tahoma"/>
      <w:sz w:val="16"/>
      <w:szCs w:val="16"/>
    </w:rPr>
  </w:style>
  <w:style w:type="character" w:styleId="platne1" w:customStyle="true">
    <w:name w:val="platne1"/>
    <w:basedOn w:val="Standardnpsmoodstavce"/>
    <w:rsid w:val="00B630F8"/>
    <w:rPr>
      <w:w w:val="120"/>
    </w:rPr>
  </w:style>
  <w:style w:type="paragraph" w:styleId="Seznam">
    <w:name w:val="List"/>
    <w:basedOn w:val="Normln"/>
    <w:semiHidden/>
    <w:rsid w:val="00B630F8"/>
    <w:pPr>
      <w:ind w:left="283" w:hanging="283"/>
    </w:pPr>
  </w:style>
  <w:style w:type="paragraph" w:styleId="Seznam2">
    <w:name w:val="List 2"/>
    <w:basedOn w:val="Normln"/>
    <w:semiHidden/>
    <w:rsid w:val="00B630F8"/>
    <w:pPr>
      <w:ind w:left="566" w:hanging="283"/>
    </w:pPr>
  </w:style>
  <w:style w:type="paragraph" w:styleId="Seznamsodrkami3">
    <w:name w:val="List Bullet 3"/>
    <w:basedOn w:val="Normln"/>
    <w:autoRedefine/>
    <w:semiHidden/>
    <w:rsid w:val="00B630F8"/>
    <w:pPr>
      <w:numPr>
        <w:numId w:val="4"/>
      </w:numPr>
    </w:pPr>
  </w:style>
  <w:style w:type="paragraph" w:styleId="Pokraovnseznamu">
    <w:name w:val="List Continue"/>
    <w:basedOn w:val="Normln"/>
    <w:semiHidden/>
    <w:rsid w:val="00B630F8"/>
    <w:pPr>
      <w:spacing w:after="120"/>
      <w:ind w:left="283"/>
    </w:pPr>
  </w:style>
  <w:style w:type="paragraph" w:styleId="Pokraovnseznamu2">
    <w:name w:val="List Continue 2"/>
    <w:basedOn w:val="Normln"/>
    <w:semiHidden/>
    <w:rsid w:val="00B630F8"/>
    <w:pPr>
      <w:spacing w:after="120"/>
      <w:ind w:left="566"/>
    </w:pPr>
  </w:style>
  <w:style w:type="paragraph" w:styleId="Zkladntext3">
    <w:name w:val="Body Text 3"/>
    <w:basedOn w:val="Normln"/>
    <w:semiHidden/>
    <w:rsid w:val="00B630F8"/>
    <w:rPr>
      <w:rFonts w:ascii="Tahoma" w:hAnsi="Tahoma" w:cs="Tahoma"/>
      <w:color w:val="000000"/>
      <w:sz w:val="20"/>
      <w:szCs w:val="22"/>
    </w:rPr>
  </w:style>
  <w:style w:type="paragraph" w:styleId="Zkladntextodsazen2">
    <w:name w:val="Body Text Indent 2"/>
    <w:basedOn w:val="Normln"/>
    <w:semiHidden/>
    <w:rsid w:val="00B630F8"/>
    <w:pPr>
      <w:tabs>
        <w:tab w:val="left" w:pos="360"/>
      </w:tabs>
      <w:ind w:left="360" w:hanging="360"/>
      <w:jc w:val="both"/>
    </w:pPr>
    <w:rPr>
      <w:rFonts w:ascii="Tahoma" w:hAnsi="Tahoma" w:cs="Tahoma"/>
      <w:color w:val="000000"/>
      <w:sz w:val="20"/>
      <w:szCs w:val="22"/>
    </w:rPr>
  </w:style>
  <w:style w:type="character" w:styleId="Nadpis2Char" w:customStyle="true">
    <w:name w:val="Nadpis 2 Char"/>
    <w:basedOn w:val="Standardnpsmoodstavce"/>
    <w:link w:val="Nadpis2"/>
    <w:uiPriority w:val="9"/>
    <w:semiHidden/>
    <w:rsid w:val="00B5715C"/>
    <w:rPr>
      <w:rFonts w:ascii="Cambria" w:hAnsi="Cambria" w:eastAsia="Times New Roman" w:cs="Times New Roman"/>
      <w:b/>
      <w:bCs/>
      <w:i/>
      <w:iCs/>
      <w:sz w:val="28"/>
      <w:szCs w:val="28"/>
    </w:rPr>
  </w:style>
  <w:style w:type="paragraph" w:styleId="ListParagraph2" w:customStyle="true">
    <w:name w:val="List Paragraph2"/>
    <w:basedOn w:val="Normln"/>
    <w:link w:val="ListParagraphChar"/>
    <w:rsid w:val="007D1261"/>
    <w:pPr>
      <w:spacing w:after="200" w:line="276" w:lineRule="auto"/>
      <w:ind w:left="720"/>
      <w:contextualSpacing/>
    </w:pPr>
    <w:rPr>
      <w:rFonts w:ascii="Georgia" w:hAnsi="Georgia"/>
      <w:sz w:val="20"/>
      <w:lang w:val="en-US"/>
    </w:rPr>
  </w:style>
  <w:style w:type="character" w:styleId="ListParagraphChar" w:customStyle="true">
    <w:name w:val="List Paragraph Char"/>
    <w:link w:val="ListParagraph2"/>
    <w:locked/>
    <w:rsid w:val="007D1261"/>
    <w:rPr>
      <w:rFonts w:ascii="Georgia" w:hAnsi="Georgia"/>
      <w:lang w:val="en-US"/>
    </w:rPr>
  </w:style>
  <w:style w:type="character" w:styleId="Odkaznakoment">
    <w:name w:val="annotation reference"/>
    <w:basedOn w:val="Standardnpsmoodstavce"/>
    <w:uiPriority w:val="99"/>
    <w:semiHidden/>
    <w:unhideWhenUsed/>
    <w:rsid w:val="007D6400"/>
    <w:rPr>
      <w:sz w:val="16"/>
      <w:szCs w:val="16"/>
    </w:rPr>
  </w:style>
  <w:style w:type="paragraph" w:styleId="Textkomente">
    <w:name w:val="annotation text"/>
    <w:basedOn w:val="Normln"/>
    <w:link w:val="TextkomenteChar"/>
    <w:uiPriority w:val="99"/>
    <w:semiHidden/>
    <w:unhideWhenUsed/>
    <w:rsid w:val="007D6400"/>
    <w:rPr>
      <w:sz w:val="20"/>
    </w:rPr>
  </w:style>
  <w:style w:type="character" w:styleId="TextkomenteChar" w:customStyle="true">
    <w:name w:val="Text komentáře Char"/>
    <w:basedOn w:val="Standardnpsmoodstavce"/>
    <w:link w:val="Textkomente"/>
    <w:uiPriority w:val="99"/>
    <w:semiHidden/>
    <w:rsid w:val="007D6400"/>
  </w:style>
  <w:style w:type="paragraph" w:styleId="Pedmtkomente">
    <w:name w:val="annotation subject"/>
    <w:basedOn w:val="Textkomente"/>
    <w:next w:val="Textkomente"/>
    <w:link w:val="PedmtkomenteChar"/>
    <w:uiPriority w:val="99"/>
    <w:semiHidden/>
    <w:unhideWhenUsed/>
    <w:rsid w:val="007D6400"/>
    <w:rPr>
      <w:b/>
      <w:bCs/>
    </w:rPr>
  </w:style>
  <w:style w:type="character" w:styleId="PedmtkomenteChar" w:customStyle="true">
    <w:name w:val="Předmět komentáře Char"/>
    <w:basedOn w:val="TextkomenteChar"/>
    <w:link w:val="Pedmtkomente"/>
    <w:uiPriority w:val="99"/>
    <w:semiHidden/>
    <w:rsid w:val="007D6400"/>
    <w:rPr>
      <w:b/>
      <w:bCs/>
    </w:rPr>
  </w:style>
  <w:style w:type="paragraph" w:styleId="Revize">
    <w:name w:val="Revision"/>
    <w:hidden/>
    <w:uiPriority w:val="99"/>
    <w:semiHidden/>
    <w:rsid w:val="007D6400"/>
    <w:rPr>
      <w:sz w:val="24"/>
    </w:rPr>
  </w:style>
  <w:style w:type="paragraph" w:styleId="Odstavecseseznamem">
    <w:name w:val="List Paragraph"/>
    <w:basedOn w:val="Normln"/>
    <w:uiPriority w:val="34"/>
    <w:qFormat/>
    <w:rsid w:val="00636F3A"/>
    <w:pPr>
      <w:ind w:left="708"/>
    </w:pPr>
  </w:style>
  <w:style w:type="paragraph" w:styleId="Zhlav">
    <w:name w:val="header"/>
    <w:basedOn w:val="Normln"/>
    <w:link w:val="ZhlavChar"/>
    <w:uiPriority w:val="99"/>
    <w:unhideWhenUsed/>
    <w:rsid w:val="007F2359"/>
    <w:pPr>
      <w:tabs>
        <w:tab w:val="center" w:pos="4536"/>
        <w:tab w:val="right" w:pos="9072"/>
      </w:tabs>
    </w:pPr>
  </w:style>
  <w:style w:type="character" w:styleId="ZhlavChar" w:customStyle="true">
    <w:name w:val="Záhlaví Char"/>
    <w:basedOn w:val="Standardnpsmoodstavce"/>
    <w:link w:val="Zhlav"/>
    <w:uiPriority w:val="99"/>
    <w:rsid w:val="007F2359"/>
    <w:rPr>
      <w:sz w:val="24"/>
    </w:rPr>
  </w:style>
  <w:style w:type="paragraph" w:styleId="Zpat">
    <w:name w:val="footer"/>
    <w:basedOn w:val="Normln"/>
    <w:link w:val="ZpatChar"/>
    <w:uiPriority w:val="99"/>
    <w:unhideWhenUsed/>
    <w:rsid w:val="007F2359"/>
    <w:pPr>
      <w:tabs>
        <w:tab w:val="center" w:pos="4536"/>
        <w:tab w:val="right" w:pos="9072"/>
      </w:tabs>
    </w:pPr>
  </w:style>
  <w:style w:type="character" w:styleId="ZpatChar" w:customStyle="true">
    <w:name w:val="Zápatí Char"/>
    <w:basedOn w:val="Standardnpsmoodstavce"/>
    <w:link w:val="Zpat"/>
    <w:uiPriority w:val="99"/>
    <w:rsid w:val="007F2359"/>
    <w:rPr>
      <w:sz w:val="24"/>
    </w:rPr>
  </w:style>
  <w:style w:type="character" w:styleId="Hypertextovodkaz">
    <w:name w:val="Hyperlink"/>
    <w:basedOn w:val="Standardnpsmoodstavce"/>
    <w:uiPriority w:val="99"/>
    <w:unhideWhenUsed/>
    <w:rsid w:val="002912E5"/>
    <w:rPr>
      <w:color w:val="0000FF" w:themeColor="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291546">
      <w:bodyDiv w:val="true"/>
      <w:marLeft w:val="0"/>
      <w:marRight w:val="0"/>
      <w:marTop w:val="0"/>
      <w:marBottom w:val="0"/>
      <w:divBdr>
        <w:top w:val="none" w:color="auto" w:sz="0" w:space="0"/>
        <w:left w:val="none" w:color="auto" w:sz="0" w:space="0"/>
        <w:bottom w:val="none" w:color="auto" w:sz="0" w:space="0"/>
        <w:right w:val="none" w:color="auto" w:sz="0" w:space="0"/>
      </w:divBdr>
    </w:div>
    <w:div w:id="363023003">
      <w:bodyDiv w:val="true"/>
      <w:marLeft w:val="0"/>
      <w:marRight w:val="0"/>
      <w:marTop w:val="0"/>
      <w:marBottom w:val="0"/>
      <w:divBdr>
        <w:top w:val="none" w:color="auto" w:sz="0" w:space="0"/>
        <w:left w:val="none" w:color="auto" w:sz="0" w:space="0"/>
        <w:bottom w:val="none" w:color="auto" w:sz="0" w:space="0"/>
        <w:right w:val="none" w:color="auto" w:sz="0" w:space="0"/>
      </w:divBdr>
    </w:div>
    <w:div w:id="410810313">
      <w:bodyDiv w:val="true"/>
      <w:marLeft w:val="0"/>
      <w:marRight w:val="0"/>
      <w:marTop w:val="0"/>
      <w:marBottom w:val="0"/>
      <w:divBdr>
        <w:top w:val="none" w:color="auto" w:sz="0" w:space="0"/>
        <w:left w:val="none" w:color="auto" w:sz="0" w:space="0"/>
        <w:bottom w:val="none" w:color="auto" w:sz="0" w:space="0"/>
        <w:right w:val="none" w:color="auto" w:sz="0" w:space="0"/>
      </w:divBdr>
    </w:div>
    <w:div w:id="629286191">
      <w:bodyDiv w:val="true"/>
      <w:marLeft w:val="0"/>
      <w:marRight w:val="0"/>
      <w:marTop w:val="0"/>
      <w:marBottom w:val="0"/>
      <w:divBdr>
        <w:top w:val="none" w:color="auto" w:sz="0" w:space="0"/>
        <w:left w:val="none" w:color="auto" w:sz="0" w:space="0"/>
        <w:bottom w:val="none" w:color="auto" w:sz="0" w:space="0"/>
        <w:right w:val="none" w:color="auto" w:sz="0" w:space="0"/>
      </w:divBdr>
    </w:div>
    <w:div w:id="1103957937">
      <w:bodyDiv w:val="true"/>
      <w:marLeft w:val="0"/>
      <w:marRight w:val="0"/>
      <w:marTop w:val="0"/>
      <w:marBottom w:val="0"/>
      <w:divBdr>
        <w:top w:val="none" w:color="auto" w:sz="0" w:space="0"/>
        <w:left w:val="none" w:color="auto" w:sz="0" w:space="0"/>
        <w:bottom w:val="none" w:color="auto" w:sz="0" w:space="0"/>
        <w:right w:val="none" w:color="auto" w:sz="0" w:space="0"/>
      </w:divBdr>
    </w:div>
    <w:div w:id="1513762726">
      <w:bodyDiv w:val="true"/>
      <w:marLeft w:val="0"/>
      <w:marRight w:val="0"/>
      <w:marTop w:val="0"/>
      <w:marBottom w:val="0"/>
      <w:divBdr>
        <w:top w:val="none" w:color="auto" w:sz="0" w:space="0"/>
        <w:left w:val="none" w:color="auto" w:sz="0" w:space="0"/>
        <w:bottom w:val="none" w:color="auto" w:sz="0" w:space="0"/>
        <w:right w:val="none" w:color="auto" w:sz="0" w:space="0"/>
      </w:divBdr>
    </w:div>
    <w:div w:id="161625210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http://www.ochrance.cz/fotografie-a-logo/" Type="http://schemas.openxmlformats.org/officeDocument/2006/relationships/hyperlink" Id="rId8"/>
    <Relationship Target="header1.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Mode="External" Target="mailto:iva.minarikova@ochrance.cz" Type="http://schemas.openxmlformats.org/officeDocument/2006/relationships/hyperlink"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www.esfcr.cz" Type="http://schemas.openxmlformats.org/officeDocument/2006/relationships/hyperlink" Id="rId11"/>
    <Relationship Target="webSettings.xml" Type="http://schemas.openxmlformats.org/officeDocument/2006/relationships/webSettings" Id="rId5"/>
    <Relationship Target="fontTable.xml" Type="http://schemas.openxmlformats.org/officeDocument/2006/relationships/fontTable" Id="rId15"/>
    <Relationship TargetMode="External" Target="http://www.esfcr.cz" Type="http://schemas.openxmlformats.org/officeDocument/2006/relationships/hyperlink" Id="rId10"/>
    <Relationship Target="settings.xml" Type="http://schemas.openxmlformats.org/officeDocument/2006/relationships/settings" Id="rId4"/>
    <Relationship TargetMode="External" Target="http://www.esfcr.cz" Type="http://schemas.openxmlformats.org/officeDocument/2006/relationships/hyperlink" Id="rId9"/>
    <Relationship Target="footer1.xml" Type="http://schemas.openxmlformats.org/officeDocument/2006/relationships/footer" Id="rId14"/>
</Relationships>

</file>

<file path=word/_rels/foot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O:\00_Klienti\_Sablony\40_Smlouvy\SMLOUVA%20%20O%20D&#205;LO.dot"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1793E771-BA69-4E36-A71B-3513CEEE45B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SMLOUVA  O DÍLO</properties:Template>
  <properties:Company>Nemonet</properties:Company>
  <properties:Pages>7</properties:Pages>
  <properties:Words>3085</properties:Words>
  <properties:Characters>18202</properties:Characters>
  <properties:Lines>151</properties:Lines>
  <properties:Paragraphs>42</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vt:lpstr>
    </vt:vector>
  </properties:TitlesOfParts>
  <properties:LinksUpToDate>false</properties:LinksUpToDate>
  <properties:CharactersWithSpaces>21245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2014-07-14T16:40:00Z</dcterms:created>
  <dc:creator/>
  <cp:lastModifiedBy/>
  <cp:lastPrinted>2014-07-13T10:34:00Z</cp:lastPrinted>
  <dcterms:modified xmlns:xsi="http://www.w3.org/2001/XMLSchema-instance" xsi:type="dcterms:W3CDTF">2014-08-04T23:14:00Z</dcterms:modified>
  <cp:revision>4</cp:revision>
  <dc:title>SMLOUVA  O DÍLO</dc:title>
</cp:coreProperties>
</file>