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8C78A3" w:rsidR="002754F4" w:rsidP="002754F4" w:rsidRDefault="002754F4">
      <w:pPr>
        <w:pStyle w:val="Zhlavdohody"/>
        <w:rPr>
          <w:rFonts w:asciiTheme="minorHAnsi" w:hAnsiTheme="minorHAnsi"/>
        </w:rPr>
      </w:pPr>
    </w:p>
    <w:p w:rsidRPr="008C78A3" w:rsidR="002754F4" w:rsidP="002754F4" w:rsidRDefault="002754F4">
      <w:pPr>
        <w:pStyle w:val="Zhlavdohody"/>
        <w:rPr>
          <w:rFonts w:asciiTheme="minorHAnsi" w:hAnsiTheme="minorHAnsi"/>
        </w:rPr>
      </w:pPr>
      <w:r w:rsidRPr="008C78A3">
        <w:rPr>
          <w:rFonts w:asciiTheme="minorHAnsi" w:hAnsiTheme="minorHAnsi"/>
        </w:rPr>
        <w:t>SMLOUVA O DÍLO</w:t>
      </w:r>
    </w:p>
    <w:p w:rsidRPr="008C78A3" w:rsidR="002754F4" w:rsidP="002754F4" w:rsidRDefault="002754F4">
      <w:pPr>
        <w:pStyle w:val="Zhlavdohody"/>
        <w:rPr>
          <w:rFonts w:asciiTheme="minorHAnsi" w:hAnsiTheme="minorHAnsi"/>
        </w:rPr>
      </w:pPr>
    </w:p>
    <w:p w:rsidRPr="008C78A3" w:rsidR="002754F4" w:rsidP="002754F4" w:rsidRDefault="002754F4">
      <w:pPr>
        <w:rPr>
          <w:rFonts w:cs="Arial" w:asciiTheme="minorHAnsi" w:hAnsiTheme="minorHAnsi"/>
          <w:sz w:val="22"/>
          <w:szCs w:val="22"/>
        </w:rPr>
      </w:pPr>
    </w:p>
    <w:p w:rsidRPr="008C78A3" w:rsidR="002754F4" w:rsidP="002754F4" w:rsidRDefault="002754F4">
      <w:pPr>
        <w:pBdr>
          <w:top w:val="single" w:color="auto" w:sz="4" w:space="6"/>
        </w:pBdr>
        <w:rPr>
          <w:rFonts w:cs="Arial" w:asciiTheme="minorHAnsi" w:hAnsiTheme="minorHAnsi"/>
          <w:sz w:val="22"/>
          <w:szCs w:val="22"/>
        </w:rPr>
      </w:pPr>
    </w:p>
    <w:p w:rsidRPr="008C78A3" w:rsidR="002754F4" w:rsidP="002754F4" w:rsidRDefault="002754F4">
      <w:pPr>
        <w:pBdr>
          <w:top w:val="single" w:color="auto" w:sz="4" w:space="6"/>
        </w:pBdr>
        <w:rPr>
          <w:rFonts w:cs="Arial" w:asciiTheme="minorHAnsi" w:hAnsiTheme="minorHAnsi"/>
          <w:sz w:val="22"/>
          <w:szCs w:val="22"/>
        </w:rPr>
      </w:pPr>
    </w:p>
    <w:p w:rsidRPr="008C78A3" w:rsidR="002754F4" w:rsidP="002754F4" w:rsidRDefault="002754F4">
      <w:pPr>
        <w:pBdr>
          <w:top w:val="single" w:color="auto" w:sz="4" w:space="6"/>
        </w:pBdr>
        <w:rPr>
          <w:rFonts w:cs="Arial" w:asciiTheme="minorHAnsi" w:hAnsiTheme="minorHAnsi"/>
          <w:sz w:val="22"/>
          <w:szCs w:val="22"/>
        </w:rPr>
      </w:pPr>
    </w:p>
    <w:p w:rsidRPr="008C78A3" w:rsidR="002754F4" w:rsidP="002754F4" w:rsidRDefault="002754F4">
      <w:pPr>
        <w:pBdr>
          <w:top w:val="single" w:color="auto" w:sz="4" w:space="6"/>
        </w:pBdr>
        <w:rPr>
          <w:rFonts w:cs="Arial" w:asciiTheme="minorHAnsi" w:hAnsiTheme="minorHAnsi"/>
          <w:sz w:val="22"/>
          <w:szCs w:val="22"/>
        </w:rPr>
      </w:pPr>
      <w:r w:rsidRPr="008C78A3">
        <w:rPr>
          <w:rFonts w:cs="Arial" w:asciiTheme="minorHAnsi" w:hAnsiTheme="minorHAnsi"/>
          <w:sz w:val="22"/>
          <w:szCs w:val="22"/>
        </w:rPr>
        <w:t>uzavřen</w:t>
      </w:r>
      <w:r w:rsidRPr="008C78A3" w:rsidR="00462FB4">
        <w:rPr>
          <w:rFonts w:cs="Arial" w:asciiTheme="minorHAnsi" w:hAnsiTheme="minorHAnsi"/>
          <w:sz w:val="22"/>
          <w:szCs w:val="22"/>
        </w:rPr>
        <w:t>á</w:t>
      </w:r>
      <w:r w:rsidRPr="008C78A3">
        <w:rPr>
          <w:rFonts w:cs="Arial" w:asciiTheme="minorHAnsi" w:hAnsiTheme="minorHAnsi"/>
          <w:sz w:val="22"/>
          <w:szCs w:val="22"/>
        </w:rPr>
        <w:t xml:space="preserve"> mezi</w:t>
      </w:r>
    </w:p>
    <w:p w:rsidRPr="008C78A3" w:rsidR="00905C96" w:rsidP="002754F4" w:rsidRDefault="00905C96">
      <w:pPr>
        <w:pBdr>
          <w:top w:val="single" w:color="auto" w:sz="4" w:space="6"/>
        </w:pBdr>
        <w:rPr>
          <w:rFonts w:cs="Arial" w:asciiTheme="minorHAnsi" w:hAnsiTheme="minorHAnsi"/>
          <w:sz w:val="22"/>
          <w:szCs w:val="22"/>
        </w:rPr>
      </w:pPr>
    </w:p>
    <w:p w:rsidRPr="008C78A3" w:rsidR="002754F4" w:rsidP="002754F4" w:rsidRDefault="002754F4">
      <w:pPr>
        <w:rPr>
          <w:rFonts w:cs="Arial" w:asciiTheme="minorHAnsi" w:hAnsiTheme="minorHAnsi"/>
          <w:sz w:val="22"/>
          <w:szCs w:val="22"/>
        </w:rPr>
      </w:pPr>
    </w:p>
    <w:p w:rsidRPr="008C78A3" w:rsidR="00462FB4" w:rsidP="002754F4" w:rsidRDefault="00905C96">
      <w:pPr>
        <w:rPr>
          <w:rFonts w:cs="Arial" w:asciiTheme="minorHAnsi" w:hAnsiTheme="minorHAnsi"/>
          <w:i/>
          <w:sz w:val="22"/>
          <w:szCs w:val="22"/>
        </w:rPr>
      </w:pPr>
      <w:r w:rsidRPr="008C78A3">
        <w:rPr>
          <w:rFonts w:cs="Arial" w:asciiTheme="minorHAnsi" w:hAnsiTheme="minorHAnsi"/>
          <w:i/>
          <w:sz w:val="22"/>
          <w:szCs w:val="22"/>
        </w:rPr>
        <w:t>OBJEDNATELEM</w:t>
      </w:r>
      <w:r w:rsidRPr="008C78A3" w:rsidR="00462FB4">
        <w:rPr>
          <w:rFonts w:cs="Arial" w:asciiTheme="minorHAnsi" w:hAnsiTheme="minorHAnsi"/>
          <w:i/>
          <w:sz w:val="22"/>
          <w:szCs w:val="22"/>
        </w:rPr>
        <w:t>:</w:t>
      </w:r>
    </w:p>
    <w:p w:rsidRPr="008C78A3" w:rsidR="00462FB4" w:rsidP="002754F4" w:rsidRDefault="00462FB4">
      <w:pPr>
        <w:rPr>
          <w:rFonts w:cs="Arial" w:asciiTheme="minorHAnsi" w:hAnsiTheme="minorHAnsi"/>
          <w:sz w:val="22"/>
          <w:szCs w:val="22"/>
        </w:rPr>
      </w:pPr>
    </w:p>
    <w:p w:rsidRPr="008C78A3" w:rsidR="00905C96" w:rsidP="002754F4" w:rsidRDefault="00905C96">
      <w:pPr>
        <w:rPr>
          <w:rFonts w:cs="Arial" w:asciiTheme="minorHAnsi" w:hAnsiTheme="minorHAnsi"/>
          <w:sz w:val="22"/>
          <w:szCs w:val="22"/>
        </w:rPr>
      </w:pPr>
    </w:p>
    <w:p w:rsidRPr="008C78A3" w:rsidR="002754F4" w:rsidP="00462FB4" w:rsidRDefault="00462FB4">
      <w:pPr>
        <w:tabs>
          <w:tab w:val="left" w:pos="2212"/>
        </w:tabs>
        <w:spacing w:after="120"/>
        <w:ind w:left="2211" w:hanging="2211"/>
        <w:rPr>
          <w:rFonts w:cs="Arial" w:asciiTheme="minorHAnsi" w:hAnsiTheme="minorHAnsi"/>
          <w:b/>
          <w:noProof/>
          <w:sz w:val="22"/>
          <w:szCs w:val="22"/>
        </w:rPr>
      </w:pPr>
      <w:r w:rsidRPr="008C78A3">
        <w:rPr>
          <w:rFonts w:cs="Arial" w:asciiTheme="minorHAnsi" w:hAnsiTheme="minorHAnsi"/>
          <w:noProof/>
          <w:sz w:val="22"/>
          <w:szCs w:val="22"/>
        </w:rPr>
        <w:t>organizace</w:t>
      </w:r>
      <w:r w:rsidRPr="008C78A3" w:rsidR="002754F4">
        <w:rPr>
          <w:rFonts w:cs="Arial" w:asciiTheme="minorHAnsi" w:hAnsiTheme="minorHAnsi"/>
          <w:noProof/>
          <w:sz w:val="22"/>
          <w:szCs w:val="22"/>
        </w:rPr>
        <w:t>:</w:t>
      </w:r>
      <w:r w:rsidRPr="008C78A3" w:rsidR="002754F4">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b/>
          <w:sz w:val="22"/>
          <w:szCs w:val="22"/>
        </w:rPr>
        <w:t>Spirála Turnov, o.s.</w:t>
      </w:r>
    </w:p>
    <w:p w:rsidRPr="008C78A3" w:rsidR="00462FB4" w:rsidP="00462FB4" w:rsidRDefault="002754F4">
      <w:pPr>
        <w:tabs>
          <w:tab w:val="left" w:pos="2212"/>
        </w:tabs>
        <w:spacing w:after="120"/>
        <w:ind w:left="2211" w:hanging="2211"/>
        <w:rPr>
          <w:rFonts w:cs="Arial" w:asciiTheme="minorHAnsi" w:hAnsiTheme="minorHAnsi"/>
          <w:sz w:val="22"/>
          <w:szCs w:val="22"/>
        </w:rPr>
      </w:pPr>
      <w:r w:rsidRPr="008C78A3">
        <w:rPr>
          <w:rFonts w:cs="Arial" w:asciiTheme="minorHAnsi" w:hAnsiTheme="minorHAnsi"/>
          <w:sz w:val="22"/>
          <w:szCs w:val="22"/>
        </w:rPr>
        <w:t>sídlo:</w:t>
      </w:r>
      <w:r w:rsidRPr="008C78A3">
        <w:rPr>
          <w:rFonts w:cs="Arial" w:asciiTheme="minorHAnsi" w:hAnsiTheme="minorHAnsi"/>
          <w:sz w:val="22"/>
          <w:szCs w:val="22"/>
        </w:rPr>
        <w:tab/>
      </w:r>
      <w:r w:rsidRPr="008C78A3" w:rsidR="00462FB4">
        <w:rPr>
          <w:rFonts w:cs="Arial" w:asciiTheme="minorHAnsi" w:hAnsiTheme="minorHAnsi"/>
          <w:sz w:val="22"/>
          <w:szCs w:val="22"/>
        </w:rPr>
        <w:tab/>
      </w:r>
      <w:r w:rsidRPr="008C78A3" w:rsidR="00462FB4">
        <w:rPr>
          <w:rFonts w:cs="Arial" w:asciiTheme="minorHAnsi" w:hAnsiTheme="minorHAnsi"/>
          <w:sz w:val="22"/>
          <w:szCs w:val="22"/>
        </w:rPr>
        <w:tab/>
      </w:r>
      <w:r w:rsidRPr="008C78A3" w:rsidR="00462FB4">
        <w:rPr>
          <w:rFonts w:cs="Arial" w:asciiTheme="minorHAnsi" w:hAnsiTheme="minorHAnsi"/>
          <w:sz w:val="22"/>
          <w:szCs w:val="22"/>
        </w:rPr>
        <w:tab/>
        <w:t>Dělnická 243, 513 01 Semily</w:t>
      </w:r>
    </w:p>
    <w:p w:rsidRPr="008C78A3" w:rsidR="002754F4" w:rsidP="00462FB4" w:rsidRDefault="002754F4">
      <w:pPr>
        <w:tabs>
          <w:tab w:val="left" w:pos="2212"/>
        </w:tabs>
        <w:spacing w:after="120"/>
        <w:ind w:left="2211" w:hanging="2211"/>
        <w:rPr>
          <w:rFonts w:cs="Arial" w:asciiTheme="minorHAnsi" w:hAnsiTheme="minorHAnsi"/>
          <w:sz w:val="22"/>
          <w:szCs w:val="22"/>
        </w:rPr>
      </w:pPr>
      <w:r w:rsidRPr="008C78A3">
        <w:rPr>
          <w:rFonts w:cs="Arial" w:asciiTheme="minorHAnsi" w:hAnsiTheme="minorHAnsi"/>
          <w:sz w:val="22"/>
          <w:szCs w:val="22"/>
        </w:rPr>
        <w:t>IČ:</w:t>
      </w:r>
      <w:r w:rsidRPr="008C78A3">
        <w:rPr>
          <w:rFonts w:cs="Arial" w:asciiTheme="minorHAnsi" w:hAnsiTheme="minorHAnsi"/>
          <w:sz w:val="22"/>
          <w:szCs w:val="22"/>
        </w:rPr>
        <w:tab/>
      </w:r>
      <w:r w:rsidRPr="008C78A3" w:rsidR="00462FB4">
        <w:rPr>
          <w:rFonts w:cs="Arial" w:asciiTheme="minorHAnsi" w:hAnsiTheme="minorHAnsi"/>
          <w:sz w:val="22"/>
          <w:szCs w:val="22"/>
        </w:rPr>
        <w:tab/>
      </w:r>
      <w:r w:rsidRPr="008C78A3" w:rsidR="00462FB4">
        <w:rPr>
          <w:rFonts w:cs="Arial" w:asciiTheme="minorHAnsi" w:hAnsiTheme="minorHAnsi"/>
          <w:sz w:val="22"/>
          <w:szCs w:val="22"/>
        </w:rPr>
        <w:tab/>
      </w:r>
      <w:r w:rsidRPr="008C78A3" w:rsidR="00462FB4">
        <w:rPr>
          <w:rFonts w:cs="Arial" w:asciiTheme="minorHAnsi" w:hAnsiTheme="minorHAnsi"/>
          <w:sz w:val="22"/>
          <w:szCs w:val="22"/>
        </w:rPr>
        <w:tab/>
        <w:t>228 83 517</w:t>
      </w:r>
    </w:p>
    <w:p w:rsidRPr="008C78A3" w:rsidR="00462FB4" w:rsidP="00462FB4" w:rsidRDefault="00462FB4">
      <w:pPr>
        <w:tabs>
          <w:tab w:val="left" w:pos="2212"/>
        </w:tabs>
        <w:spacing w:after="120"/>
        <w:ind w:left="2211" w:hanging="2211"/>
        <w:rPr>
          <w:rFonts w:cs="Arial" w:asciiTheme="minorHAnsi" w:hAnsiTheme="minorHAnsi"/>
          <w:sz w:val="22"/>
          <w:szCs w:val="22"/>
        </w:rPr>
      </w:pPr>
      <w:r w:rsidRPr="008C78A3">
        <w:rPr>
          <w:rFonts w:cs="Arial" w:asciiTheme="minorHAnsi" w:hAnsiTheme="minorHAnsi"/>
          <w:noProof/>
          <w:sz w:val="22"/>
          <w:szCs w:val="22"/>
        </w:rPr>
        <w:t>zastupující osoba:</w:t>
      </w:r>
      <w:r w:rsidRPr="008C78A3">
        <w:rPr>
          <w:rFonts w:cs="Arial" w:asciiTheme="minorHAnsi" w:hAnsiTheme="minorHAnsi"/>
          <w:noProof/>
          <w:sz w:val="22"/>
          <w:szCs w:val="22"/>
        </w:rPr>
        <w:tab/>
      </w:r>
      <w:r w:rsidRPr="008C78A3">
        <w:rPr>
          <w:rFonts w:cs="Arial" w:asciiTheme="minorHAnsi" w:hAnsiTheme="minorHAnsi"/>
          <w:noProof/>
          <w:sz w:val="22"/>
          <w:szCs w:val="22"/>
        </w:rPr>
        <w:tab/>
      </w:r>
      <w:r w:rsidRPr="008C78A3">
        <w:rPr>
          <w:rFonts w:cs="Arial" w:asciiTheme="minorHAnsi" w:hAnsiTheme="minorHAnsi"/>
          <w:noProof/>
          <w:sz w:val="22"/>
          <w:szCs w:val="22"/>
        </w:rPr>
        <w:tab/>
      </w:r>
      <w:r w:rsidRPr="008C78A3">
        <w:rPr>
          <w:rFonts w:cs="Arial" w:asciiTheme="minorHAnsi" w:hAnsiTheme="minorHAnsi"/>
          <w:noProof/>
          <w:sz w:val="22"/>
          <w:szCs w:val="22"/>
        </w:rPr>
        <w:tab/>
        <w:t>Mgr. Milan Návoj, předseda sdružení</w:t>
      </w:r>
    </w:p>
    <w:p w:rsidRPr="008C78A3" w:rsidR="002754F4" w:rsidP="00462FB4" w:rsidRDefault="002754F4">
      <w:pPr>
        <w:tabs>
          <w:tab w:val="left" w:pos="2212"/>
        </w:tabs>
        <w:spacing w:after="120"/>
        <w:ind w:left="2211" w:hanging="2211"/>
        <w:rPr>
          <w:rFonts w:cs="Arial" w:asciiTheme="minorHAnsi" w:hAnsiTheme="minorHAnsi"/>
          <w:sz w:val="22"/>
          <w:szCs w:val="22"/>
        </w:rPr>
      </w:pPr>
      <w:r w:rsidRPr="008C78A3">
        <w:rPr>
          <w:rFonts w:cs="Arial" w:asciiTheme="minorHAnsi" w:hAnsiTheme="minorHAnsi"/>
          <w:sz w:val="22"/>
          <w:szCs w:val="22"/>
        </w:rPr>
        <w:t>bankovní spojení</w:t>
      </w:r>
      <w:r w:rsidRPr="008C78A3" w:rsidR="00462FB4">
        <w:rPr>
          <w:rFonts w:cs="Arial" w:asciiTheme="minorHAnsi" w:hAnsiTheme="minorHAnsi"/>
          <w:sz w:val="22"/>
          <w:szCs w:val="22"/>
        </w:rPr>
        <w:t xml:space="preserve"> a číslo účtu</w:t>
      </w:r>
      <w:r w:rsidRPr="008C78A3">
        <w:rPr>
          <w:rFonts w:cs="Arial" w:asciiTheme="minorHAnsi" w:hAnsiTheme="minorHAnsi"/>
          <w:sz w:val="22"/>
          <w:szCs w:val="22"/>
        </w:rPr>
        <w:t>:</w:t>
      </w:r>
      <w:r w:rsidRPr="008C78A3">
        <w:rPr>
          <w:rFonts w:cs="Arial" w:asciiTheme="minorHAnsi" w:hAnsiTheme="minorHAnsi"/>
          <w:sz w:val="22"/>
          <w:szCs w:val="22"/>
        </w:rPr>
        <w:tab/>
      </w:r>
      <w:r w:rsidRPr="008C78A3" w:rsidR="00462362">
        <w:rPr>
          <w:rFonts w:cs="Arial" w:asciiTheme="minorHAnsi" w:hAnsiTheme="minorHAnsi"/>
          <w:sz w:val="22"/>
          <w:szCs w:val="22"/>
        </w:rPr>
        <w:tab/>
      </w:r>
      <w:r w:rsidRPr="008C78A3" w:rsidR="00462FB4">
        <w:rPr>
          <w:rFonts w:cs="Arial" w:asciiTheme="minorHAnsi" w:hAnsiTheme="minorHAnsi"/>
          <w:sz w:val="22"/>
          <w:szCs w:val="22"/>
        </w:rPr>
        <w:t>KB</w:t>
      </w:r>
      <w:r w:rsidRPr="008C78A3" w:rsidR="00462362">
        <w:rPr>
          <w:rFonts w:cs="Arial" w:asciiTheme="minorHAnsi" w:hAnsiTheme="minorHAnsi"/>
          <w:sz w:val="22"/>
          <w:szCs w:val="22"/>
        </w:rPr>
        <w:t xml:space="preserve"> Turnov</w:t>
      </w:r>
      <w:r w:rsidRPr="008C78A3" w:rsidR="00462FB4">
        <w:rPr>
          <w:rFonts w:cs="Arial" w:asciiTheme="minorHAnsi" w:hAnsiTheme="minorHAnsi"/>
          <w:sz w:val="22"/>
          <w:szCs w:val="22"/>
        </w:rPr>
        <w:t>, 107 - 2441650227/0100</w:t>
      </w:r>
    </w:p>
    <w:p w:rsidRPr="008C78A3" w:rsidR="002754F4" w:rsidP="002754F4" w:rsidRDefault="002754F4">
      <w:pPr>
        <w:tabs>
          <w:tab w:val="left" w:pos="2520"/>
        </w:tabs>
        <w:rPr>
          <w:rFonts w:cs="Arial" w:asciiTheme="minorHAnsi" w:hAnsiTheme="minorHAnsi"/>
          <w:sz w:val="22"/>
          <w:szCs w:val="22"/>
        </w:rPr>
      </w:pPr>
    </w:p>
    <w:p w:rsidRPr="008C78A3" w:rsidR="002754F4" w:rsidP="002754F4" w:rsidRDefault="002754F4">
      <w:pPr>
        <w:tabs>
          <w:tab w:val="left" w:pos="2520"/>
        </w:tabs>
        <w:rPr>
          <w:rFonts w:cs="Arial" w:asciiTheme="minorHAnsi" w:hAnsiTheme="minorHAnsi"/>
          <w:sz w:val="22"/>
          <w:szCs w:val="22"/>
        </w:rPr>
      </w:pPr>
    </w:p>
    <w:p w:rsidRPr="008C78A3" w:rsidR="002754F4" w:rsidP="002754F4" w:rsidRDefault="002754F4">
      <w:pPr>
        <w:tabs>
          <w:tab w:val="left" w:pos="2520"/>
        </w:tabs>
        <w:rPr>
          <w:rFonts w:cs="Arial" w:asciiTheme="minorHAnsi" w:hAnsiTheme="minorHAnsi"/>
          <w:sz w:val="22"/>
          <w:szCs w:val="22"/>
        </w:rPr>
      </w:pPr>
    </w:p>
    <w:p w:rsidRPr="008C78A3" w:rsidR="002754F4" w:rsidP="002754F4" w:rsidRDefault="002754F4">
      <w:pPr>
        <w:tabs>
          <w:tab w:val="left" w:pos="2520"/>
        </w:tabs>
        <w:rPr>
          <w:rFonts w:cs="Arial" w:asciiTheme="minorHAnsi" w:hAnsiTheme="minorHAnsi"/>
          <w:sz w:val="22"/>
          <w:szCs w:val="22"/>
        </w:rPr>
      </w:pPr>
      <w:r w:rsidRPr="008C78A3">
        <w:rPr>
          <w:rFonts w:cs="Arial" w:asciiTheme="minorHAnsi" w:hAnsiTheme="minorHAnsi"/>
          <w:sz w:val="22"/>
          <w:szCs w:val="22"/>
        </w:rPr>
        <w:t>a</w:t>
      </w:r>
    </w:p>
    <w:p w:rsidRPr="008C78A3" w:rsidR="002754F4" w:rsidP="002754F4" w:rsidRDefault="002754F4">
      <w:pPr>
        <w:tabs>
          <w:tab w:val="left" w:pos="2520"/>
        </w:tabs>
        <w:rPr>
          <w:rFonts w:cs="Arial" w:asciiTheme="minorHAnsi" w:hAnsiTheme="minorHAnsi"/>
          <w:sz w:val="22"/>
          <w:szCs w:val="22"/>
        </w:rPr>
      </w:pPr>
    </w:p>
    <w:p w:rsidRPr="008C78A3" w:rsidR="00462FB4" w:rsidP="002754F4" w:rsidRDefault="00896BD9">
      <w:pPr>
        <w:tabs>
          <w:tab w:val="left" w:pos="2520"/>
        </w:tabs>
        <w:rPr>
          <w:rFonts w:cs="Arial" w:asciiTheme="minorHAnsi" w:hAnsiTheme="minorHAnsi"/>
          <w:i/>
          <w:sz w:val="22"/>
          <w:szCs w:val="22"/>
        </w:rPr>
      </w:pPr>
      <w:r w:rsidRPr="008C78A3">
        <w:rPr>
          <w:rFonts w:cs="Arial" w:asciiTheme="minorHAnsi" w:hAnsiTheme="minorHAnsi"/>
          <w:i/>
          <w:sz w:val="22"/>
          <w:szCs w:val="22"/>
        </w:rPr>
        <w:t>DODAVATELEM</w:t>
      </w:r>
      <w:r w:rsidRPr="008C78A3" w:rsidR="00462FB4">
        <w:rPr>
          <w:rFonts w:cs="Arial" w:asciiTheme="minorHAnsi" w:hAnsiTheme="minorHAnsi"/>
          <w:i/>
          <w:sz w:val="22"/>
          <w:szCs w:val="22"/>
        </w:rPr>
        <w:t>:</w:t>
      </w:r>
    </w:p>
    <w:p w:rsidRPr="008C78A3" w:rsidR="002754F4" w:rsidP="002754F4" w:rsidRDefault="002754F4">
      <w:pPr>
        <w:tabs>
          <w:tab w:val="left" w:pos="2520"/>
        </w:tabs>
        <w:rPr>
          <w:rFonts w:cs="Arial" w:asciiTheme="minorHAnsi" w:hAnsiTheme="minorHAnsi"/>
          <w:sz w:val="22"/>
          <w:szCs w:val="22"/>
        </w:rPr>
      </w:pPr>
    </w:p>
    <w:p w:rsidRPr="008C78A3" w:rsidR="002754F4" w:rsidP="002754F4" w:rsidRDefault="002754F4">
      <w:pPr>
        <w:tabs>
          <w:tab w:val="left" w:pos="2520"/>
        </w:tabs>
        <w:rPr>
          <w:rFonts w:cs="Arial" w:asciiTheme="minorHAnsi" w:hAnsiTheme="minorHAnsi"/>
          <w:sz w:val="22"/>
          <w:szCs w:val="22"/>
        </w:rPr>
      </w:pPr>
    </w:p>
    <w:p w:rsidRPr="008C78A3" w:rsidR="00905C96" w:rsidP="00905C96" w:rsidRDefault="00905C96">
      <w:pPr>
        <w:tabs>
          <w:tab w:val="left" w:pos="2212"/>
        </w:tabs>
        <w:spacing w:after="120"/>
        <w:ind w:left="2211" w:hanging="2211"/>
        <w:rPr>
          <w:rFonts w:cs="Arial" w:asciiTheme="minorHAnsi" w:hAnsiTheme="minorHAnsi"/>
          <w:sz w:val="22"/>
          <w:szCs w:val="22"/>
          <w:highlight w:val="yellow"/>
        </w:rPr>
      </w:pPr>
      <w:r w:rsidRPr="008C78A3">
        <w:rPr>
          <w:rFonts w:cs="Arial" w:asciiTheme="minorHAnsi" w:hAnsiTheme="minorHAnsi"/>
          <w:noProof/>
          <w:sz w:val="22"/>
          <w:szCs w:val="22"/>
          <w:highlight w:val="yellow"/>
        </w:rPr>
        <w:t>organizace:</w:t>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00E0177C">
        <w:rPr>
          <w:rFonts w:cs="Arial" w:asciiTheme="minorHAnsi" w:hAnsiTheme="minorHAnsi"/>
          <w:sz w:val="22"/>
          <w:szCs w:val="22"/>
          <w:highlight w:val="yellow"/>
        </w:rPr>
        <w:t>„K VYPLNĚNÍ“</w:t>
      </w:r>
    </w:p>
    <w:p w:rsidRPr="008C78A3" w:rsidR="00905C96" w:rsidP="00905C96" w:rsidRDefault="00905C96">
      <w:pPr>
        <w:tabs>
          <w:tab w:val="left" w:pos="2212"/>
        </w:tabs>
        <w:spacing w:after="120"/>
        <w:ind w:left="2211" w:hanging="2211"/>
        <w:rPr>
          <w:rFonts w:cs="Arial" w:asciiTheme="minorHAnsi" w:hAnsiTheme="minorHAnsi"/>
          <w:sz w:val="22"/>
          <w:szCs w:val="22"/>
          <w:highlight w:val="yellow"/>
        </w:rPr>
      </w:pPr>
      <w:r w:rsidRPr="008C78A3">
        <w:rPr>
          <w:rFonts w:cs="Arial" w:asciiTheme="minorHAnsi" w:hAnsiTheme="minorHAnsi"/>
          <w:sz w:val="22"/>
          <w:szCs w:val="22"/>
          <w:highlight w:val="yellow"/>
        </w:rPr>
        <w:t>sídlo:</w:t>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00E0177C">
        <w:rPr>
          <w:rFonts w:cs="Arial" w:asciiTheme="minorHAnsi" w:hAnsiTheme="minorHAnsi"/>
          <w:sz w:val="22"/>
          <w:szCs w:val="22"/>
          <w:highlight w:val="yellow"/>
        </w:rPr>
        <w:t>„K VYPLNĚNÍ“</w:t>
      </w:r>
    </w:p>
    <w:p w:rsidRPr="008C78A3" w:rsidR="00905C96" w:rsidP="00905C96" w:rsidRDefault="00905C96">
      <w:pPr>
        <w:tabs>
          <w:tab w:val="left" w:pos="2212"/>
        </w:tabs>
        <w:spacing w:after="120"/>
        <w:ind w:left="2211" w:hanging="2211"/>
        <w:rPr>
          <w:rFonts w:cs="Arial" w:asciiTheme="minorHAnsi" w:hAnsiTheme="minorHAnsi"/>
          <w:sz w:val="22"/>
          <w:szCs w:val="22"/>
          <w:highlight w:val="yellow"/>
        </w:rPr>
      </w:pPr>
      <w:r w:rsidRPr="008C78A3">
        <w:rPr>
          <w:rFonts w:cs="Arial" w:asciiTheme="minorHAnsi" w:hAnsiTheme="minorHAnsi"/>
          <w:sz w:val="22"/>
          <w:szCs w:val="22"/>
          <w:highlight w:val="yellow"/>
        </w:rPr>
        <w:t>doručovací adresa:</w:t>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00E0177C">
        <w:rPr>
          <w:rFonts w:cs="Arial" w:asciiTheme="minorHAnsi" w:hAnsiTheme="minorHAnsi"/>
          <w:sz w:val="22"/>
          <w:szCs w:val="22"/>
          <w:highlight w:val="yellow"/>
        </w:rPr>
        <w:t>„K VYPLNĚNÍ“</w:t>
      </w:r>
    </w:p>
    <w:p w:rsidRPr="008C78A3" w:rsidR="00905C96" w:rsidP="00905C96" w:rsidRDefault="00905C96">
      <w:pPr>
        <w:tabs>
          <w:tab w:val="left" w:pos="2212"/>
        </w:tabs>
        <w:spacing w:after="120"/>
        <w:ind w:left="2211" w:hanging="2211"/>
        <w:rPr>
          <w:rFonts w:cs="Arial" w:asciiTheme="minorHAnsi" w:hAnsiTheme="minorHAnsi"/>
          <w:sz w:val="22"/>
          <w:szCs w:val="22"/>
          <w:highlight w:val="yellow"/>
        </w:rPr>
      </w:pPr>
      <w:r w:rsidRPr="008C78A3">
        <w:rPr>
          <w:rFonts w:cs="Arial" w:asciiTheme="minorHAnsi" w:hAnsiTheme="minorHAnsi"/>
          <w:sz w:val="22"/>
          <w:szCs w:val="22"/>
          <w:highlight w:val="yellow"/>
        </w:rPr>
        <w:t>IČ:</w:t>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Pr="008C78A3">
        <w:rPr>
          <w:rFonts w:cs="Arial" w:asciiTheme="minorHAnsi" w:hAnsiTheme="minorHAnsi"/>
          <w:sz w:val="22"/>
          <w:szCs w:val="22"/>
          <w:highlight w:val="yellow"/>
        </w:rPr>
        <w:tab/>
      </w:r>
      <w:r w:rsidR="00E0177C">
        <w:rPr>
          <w:rFonts w:cs="Arial" w:asciiTheme="minorHAnsi" w:hAnsiTheme="minorHAnsi"/>
          <w:sz w:val="22"/>
          <w:szCs w:val="22"/>
          <w:highlight w:val="yellow"/>
        </w:rPr>
        <w:t>„K VYPLNĚNÍ“</w:t>
      </w:r>
    </w:p>
    <w:p w:rsidRPr="008C78A3" w:rsidR="00905C96" w:rsidP="00905C96" w:rsidRDefault="00905C96">
      <w:pPr>
        <w:tabs>
          <w:tab w:val="left" w:pos="2212"/>
        </w:tabs>
        <w:spacing w:after="120"/>
        <w:ind w:left="2211" w:hanging="2211"/>
        <w:rPr>
          <w:rFonts w:cs="Arial" w:asciiTheme="minorHAnsi" w:hAnsiTheme="minorHAnsi"/>
          <w:sz w:val="22"/>
          <w:szCs w:val="22"/>
          <w:highlight w:val="yellow"/>
        </w:rPr>
      </w:pPr>
      <w:r w:rsidRPr="008C78A3">
        <w:rPr>
          <w:rFonts w:cs="Arial" w:asciiTheme="minorHAnsi" w:hAnsiTheme="minorHAnsi"/>
          <w:noProof/>
          <w:sz w:val="22"/>
          <w:szCs w:val="22"/>
          <w:highlight w:val="yellow"/>
        </w:rPr>
        <w:t>zastupující osoba:</w:t>
      </w:r>
      <w:r w:rsidRPr="008C78A3">
        <w:rPr>
          <w:rFonts w:cs="Arial" w:asciiTheme="minorHAnsi" w:hAnsiTheme="minorHAnsi"/>
          <w:noProof/>
          <w:sz w:val="22"/>
          <w:szCs w:val="22"/>
          <w:highlight w:val="yellow"/>
        </w:rPr>
        <w:tab/>
      </w:r>
      <w:r w:rsidRPr="008C78A3">
        <w:rPr>
          <w:rFonts w:cs="Arial" w:asciiTheme="minorHAnsi" w:hAnsiTheme="minorHAnsi"/>
          <w:noProof/>
          <w:sz w:val="22"/>
          <w:szCs w:val="22"/>
          <w:highlight w:val="yellow"/>
        </w:rPr>
        <w:tab/>
      </w:r>
      <w:r w:rsidRPr="008C78A3">
        <w:rPr>
          <w:rFonts w:cs="Arial" w:asciiTheme="minorHAnsi" w:hAnsiTheme="minorHAnsi"/>
          <w:noProof/>
          <w:sz w:val="22"/>
          <w:szCs w:val="22"/>
          <w:highlight w:val="yellow"/>
        </w:rPr>
        <w:tab/>
      </w:r>
      <w:r w:rsidRPr="008C78A3">
        <w:rPr>
          <w:rFonts w:cs="Arial" w:asciiTheme="minorHAnsi" w:hAnsiTheme="minorHAnsi"/>
          <w:noProof/>
          <w:sz w:val="22"/>
          <w:szCs w:val="22"/>
          <w:highlight w:val="yellow"/>
        </w:rPr>
        <w:tab/>
      </w:r>
      <w:r w:rsidR="00E0177C">
        <w:rPr>
          <w:rFonts w:cs="Arial" w:asciiTheme="minorHAnsi" w:hAnsiTheme="minorHAnsi"/>
          <w:sz w:val="22"/>
          <w:szCs w:val="22"/>
          <w:highlight w:val="yellow"/>
        </w:rPr>
        <w:t>„K VYPLNĚNÍ“</w:t>
      </w:r>
    </w:p>
    <w:p w:rsidRPr="008C78A3" w:rsidR="00905C96" w:rsidP="00905C96" w:rsidRDefault="00905C96">
      <w:pPr>
        <w:tabs>
          <w:tab w:val="left" w:pos="2212"/>
        </w:tabs>
        <w:spacing w:after="120"/>
        <w:ind w:left="2211" w:hanging="2211"/>
        <w:rPr>
          <w:rFonts w:cs="Arial" w:asciiTheme="minorHAnsi" w:hAnsiTheme="minorHAnsi"/>
          <w:sz w:val="22"/>
          <w:szCs w:val="22"/>
          <w:highlight w:val="yellow"/>
        </w:rPr>
      </w:pPr>
      <w:r w:rsidRPr="008C78A3">
        <w:rPr>
          <w:rFonts w:cs="Arial" w:asciiTheme="minorHAnsi" w:hAnsiTheme="minorHAnsi"/>
          <w:sz w:val="22"/>
          <w:szCs w:val="22"/>
          <w:highlight w:val="yellow"/>
        </w:rPr>
        <w:t>bankovní spojení a číslo účtu:</w:t>
      </w:r>
      <w:r w:rsidRPr="008C78A3">
        <w:rPr>
          <w:rFonts w:cs="Arial" w:asciiTheme="minorHAnsi" w:hAnsiTheme="minorHAnsi"/>
          <w:sz w:val="22"/>
          <w:szCs w:val="22"/>
          <w:highlight w:val="yellow"/>
        </w:rPr>
        <w:tab/>
      </w:r>
      <w:r w:rsidR="00475225">
        <w:rPr>
          <w:rFonts w:cs="Arial" w:asciiTheme="minorHAnsi" w:hAnsiTheme="minorHAnsi"/>
          <w:sz w:val="22"/>
          <w:szCs w:val="22"/>
          <w:highlight w:val="yellow"/>
        </w:rPr>
        <w:tab/>
      </w:r>
      <w:r w:rsidR="00E0177C">
        <w:rPr>
          <w:rFonts w:cs="Arial" w:asciiTheme="minorHAnsi" w:hAnsiTheme="minorHAnsi"/>
          <w:sz w:val="22"/>
          <w:szCs w:val="22"/>
          <w:highlight w:val="yellow"/>
        </w:rPr>
        <w:t>„K VYPLNĚNÍ“</w:t>
      </w:r>
    </w:p>
    <w:p w:rsidRPr="008C78A3" w:rsidR="00E358A6" w:rsidP="00905C96" w:rsidRDefault="00E358A6">
      <w:pPr>
        <w:tabs>
          <w:tab w:val="left" w:pos="2520"/>
        </w:tabs>
        <w:spacing w:after="120"/>
        <w:rPr>
          <w:rFonts w:cs="Arial" w:asciiTheme="minorHAnsi" w:hAnsiTheme="minorHAnsi"/>
          <w:sz w:val="22"/>
          <w:szCs w:val="22"/>
          <w:highlight w:val="yellow"/>
        </w:rPr>
      </w:pPr>
      <w:r w:rsidRPr="008C78A3">
        <w:rPr>
          <w:rFonts w:cs="Arial" w:asciiTheme="minorHAnsi" w:hAnsiTheme="minorHAnsi"/>
          <w:sz w:val="22"/>
          <w:szCs w:val="22"/>
          <w:highlight w:val="yellow"/>
        </w:rPr>
        <w:t>telefonní číslo:</w:t>
      </w:r>
      <w:r w:rsidRPr="008C78A3" w:rsidR="004324B1">
        <w:rPr>
          <w:rFonts w:cs="Arial" w:asciiTheme="minorHAnsi" w:hAnsiTheme="minorHAnsi"/>
          <w:sz w:val="22"/>
          <w:szCs w:val="22"/>
          <w:highlight w:val="yellow"/>
        </w:rPr>
        <w:tab/>
      </w:r>
      <w:r w:rsidR="00475225">
        <w:rPr>
          <w:rFonts w:cs="Arial" w:asciiTheme="minorHAnsi" w:hAnsiTheme="minorHAnsi"/>
          <w:sz w:val="22"/>
          <w:szCs w:val="22"/>
          <w:highlight w:val="yellow"/>
        </w:rPr>
        <w:tab/>
      </w:r>
      <w:r w:rsidR="00475225">
        <w:rPr>
          <w:rFonts w:cs="Arial" w:asciiTheme="minorHAnsi" w:hAnsiTheme="minorHAnsi"/>
          <w:sz w:val="22"/>
          <w:szCs w:val="22"/>
          <w:highlight w:val="yellow"/>
        </w:rPr>
        <w:tab/>
      </w:r>
      <w:r w:rsidR="00E0177C">
        <w:rPr>
          <w:rFonts w:cs="Arial" w:asciiTheme="minorHAnsi" w:hAnsiTheme="minorHAnsi"/>
          <w:sz w:val="22"/>
          <w:szCs w:val="22"/>
          <w:highlight w:val="yellow"/>
        </w:rPr>
        <w:t>„K VYPLNĚNÍ“</w:t>
      </w:r>
    </w:p>
    <w:p w:rsidRPr="008C78A3" w:rsidR="002754F4" w:rsidP="00905C96" w:rsidRDefault="00E358A6">
      <w:pPr>
        <w:tabs>
          <w:tab w:val="left" w:pos="2520"/>
        </w:tabs>
        <w:spacing w:after="120"/>
        <w:rPr>
          <w:rFonts w:cs="Arial" w:asciiTheme="minorHAnsi" w:hAnsiTheme="minorHAnsi"/>
          <w:sz w:val="22"/>
          <w:szCs w:val="22"/>
        </w:rPr>
      </w:pPr>
      <w:r w:rsidRPr="00475225">
        <w:rPr>
          <w:rFonts w:cs="Arial" w:asciiTheme="minorHAnsi" w:hAnsiTheme="minorHAnsi"/>
          <w:sz w:val="22"/>
          <w:szCs w:val="22"/>
          <w:highlight w:val="yellow"/>
        </w:rPr>
        <w:t>email:</w:t>
      </w:r>
      <w:r w:rsidR="00475225">
        <w:rPr>
          <w:rFonts w:cs="Arial" w:asciiTheme="minorHAnsi" w:hAnsiTheme="minorHAnsi"/>
          <w:sz w:val="22"/>
          <w:szCs w:val="22"/>
        </w:rPr>
        <w:tab/>
      </w:r>
      <w:r w:rsidR="00475225">
        <w:rPr>
          <w:rFonts w:cs="Arial" w:asciiTheme="minorHAnsi" w:hAnsiTheme="minorHAnsi"/>
          <w:sz w:val="22"/>
          <w:szCs w:val="22"/>
        </w:rPr>
        <w:tab/>
      </w:r>
      <w:r w:rsidR="00475225">
        <w:rPr>
          <w:rFonts w:cs="Arial" w:asciiTheme="minorHAnsi" w:hAnsiTheme="minorHAnsi"/>
          <w:sz w:val="22"/>
          <w:szCs w:val="22"/>
        </w:rPr>
        <w:tab/>
      </w:r>
      <w:r w:rsidR="00E0177C">
        <w:rPr>
          <w:rFonts w:cs="Arial" w:asciiTheme="minorHAnsi" w:hAnsiTheme="minorHAnsi"/>
          <w:sz w:val="22"/>
          <w:szCs w:val="22"/>
          <w:highlight w:val="yellow"/>
        </w:rPr>
        <w:t>„K VYPLNĚNÍ“</w:t>
      </w:r>
    </w:p>
    <w:p w:rsidRPr="008C78A3" w:rsidR="002754F4" w:rsidP="002754F4" w:rsidRDefault="002754F4">
      <w:pPr>
        <w:tabs>
          <w:tab w:val="left" w:pos="2520"/>
        </w:tabs>
        <w:spacing w:before="60"/>
        <w:rPr>
          <w:rFonts w:cs="Arial" w:asciiTheme="minorHAnsi" w:hAnsiTheme="minorHAnsi"/>
          <w:sz w:val="22"/>
          <w:szCs w:val="22"/>
        </w:rPr>
      </w:pPr>
      <w:r w:rsidRPr="008C78A3">
        <w:rPr>
          <w:rFonts w:cs="Arial" w:asciiTheme="minorHAnsi" w:hAnsiTheme="minorHAnsi"/>
          <w:sz w:val="22"/>
          <w:szCs w:val="22"/>
        </w:rPr>
        <w:t xml:space="preserve">                                     </w:t>
      </w:r>
    </w:p>
    <w:p w:rsidRPr="008C78A3" w:rsidR="00905C96" w:rsidP="002754F4" w:rsidRDefault="00905C96">
      <w:pPr>
        <w:tabs>
          <w:tab w:val="left" w:pos="2520"/>
        </w:tabs>
        <w:spacing w:before="60"/>
        <w:rPr>
          <w:rFonts w:cs="Arial" w:asciiTheme="minorHAnsi" w:hAnsiTheme="minorHAnsi"/>
          <w:sz w:val="22"/>
          <w:szCs w:val="22"/>
        </w:rPr>
      </w:pPr>
    </w:p>
    <w:p w:rsidRPr="008C78A3" w:rsidR="008C78A3" w:rsidP="002754F4" w:rsidRDefault="008C78A3">
      <w:pPr>
        <w:tabs>
          <w:tab w:val="left" w:pos="2520"/>
        </w:tabs>
        <w:spacing w:before="60"/>
        <w:rPr>
          <w:rFonts w:cs="Arial" w:asciiTheme="minorHAnsi" w:hAnsiTheme="minorHAnsi"/>
          <w:sz w:val="22"/>
          <w:szCs w:val="22"/>
        </w:rPr>
      </w:pPr>
    </w:p>
    <w:p w:rsidRPr="008C78A3" w:rsidR="002754F4" w:rsidP="002754F4" w:rsidRDefault="002754F4">
      <w:pPr>
        <w:tabs>
          <w:tab w:val="left" w:pos="2520"/>
        </w:tabs>
        <w:spacing w:before="60"/>
        <w:rPr>
          <w:rFonts w:cs="Arial" w:asciiTheme="minorHAnsi" w:hAnsiTheme="minorHAnsi"/>
          <w:sz w:val="22"/>
          <w:szCs w:val="22"/>
        </w:rPr>
      </w:pPr>
    </w:p>
    <w:p w:rsidRPr="008C78A3" w:rsidR="00ED2F94" w:rsidP="00ED2F94" w:rsidRDefault="00ED2F94">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lastRenderedPageBreak/>
        <w:t>Článek první</w:t>
      </w:r>
    </w:p>
    <w:p w:rsidRPr="008C78A3" w:rsidR="00ED2F94" w:rsidP="00ED2F94" w:rsidRDefault="005B4200">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Účel</w:t>
      </w:r>
      <w:r w:rsidRPr="008C78A3" w:rsidR="00ED2F94">
        <w:rPr>
          <w:rFonts w:cs="Arial" w:asciiTheme="minorHAnsi" w:hAnsiTheme="minorHAnsi"/>
          <w:b/>
          <w:bCs/>
          <w:color w:val="000000"/>
          <w:sz w:val="22"/>
          <w:szCs w:val="22"/>
        </w:rPr>
        <w:t xml:space="preserve"> smlouvy</w:t>
      </w:r>
    </w:p>
    <w:p w:rsidRPr="008C78A3" w:rsidR="002754F4" w:rsidP="002754F4" w:rsidRDefault="002754F4">
      <w:pPr>
        <w:rPr>
          <w:rFonts w:cs="Arial" w:asciiTheme="minorHAnsi" w:hAnsiTheme="minorHAnsi"/>
          <w:sz w:val="22"/>
          <w:szCs w:val="22"/>
        </w:rPr>
      </w:pPr>
    </w:p>
    <w:p w:rsidRPr="008C78A3" w:rsidR="002754F4" w:rsidP="00ED2F94" w:rsidRDefault="005B4200">
      <w:pPr>
        <w:rPr>
          <w:rFonts w:cs="Arial" w:asciiTheme="minorHAnsi" w:hAnsiTheme="minorHAnsi"/>
          <w:sz w:val="22"/>
          <w:szCs w:val="22"/>
        </w:rPr>
      </w:pPr>
      <w:r w:rsidRPr="008C78A3">
        <w:rPr>
          <w:rFonts w:cs="Arial" w:asciiTheme="minorHAnsi" w:hAnsiTheme="minorHAnsi"/>
          <w:sz w:val="22"/>
          <w:szCs w:val="22"/>
        </w:rPr>
        <w:t>Účelem</w:t>
      </w:r>
      <w:r w:rsidRPr="008C78A3" w:rsidR="002754F4">
        <w:rPr>
          <w:rFonts w:cs="Arial" w:asciiTheme="minorHAnsi" w:hAnsiTheme="minorHAnsi"/>
          <w:sz w:val="22"/>
          <w:szCs w:val="22"/>
        </w:rPr>
        <w:t xml:space="preserve"> smlouvy uzavírané v souladu s ustanovením § </w:t>
      </w:r>
      <w:r w:rsidR="00397957">
        <w:rPr>
          <w:rFonts w:cs="Arial" w:asciiTheme="minorHAnsi" w:hAnsiTheme="minorHAnsi"/>
          <w:sz w:val="22"/>
          <w:szCs w:val="22"/>
        </w:rPr>
        <w:t xml:space="preserve">2586 </w:t>
      </w:r>
      <w:r w:rsidRPr="008C78A3" w:rsidR="002754F4">
        <w:rPr>
          <w:rFonts w:cs="Arial" w:asciiTheme="minorHAnsi" w:hAnsiTheme="minorHAnsi"/>
          <w:sz w:val="22"/>
          <w:szCs w:val="22"/>
        </w:rPr>
        <w:t xml:space="preserve">a následujících zákona č. </w:t>
      </w:r>
      <w:r w:rsidR="00397957">
        <w:rPr>
          <w:rFonts w:cs="Arial" w:asciiTheme="minorHAnsi" w:hAnsiTheme="minorHAnsi"/>
          <w:sz w:val="22"/>
          <w:szCs w:val="22"/>
        </w:rPr>
        <w:t>89/2012</w:t>
      </w:r>
      <w:r w:rsidRPr="008C78A3" w:rsidR="002754F4">
        <w:rPr>
          <w:rFonts w:cs="Arial" w:asciiTheme="minorHAnsi" w:hAnsiTheme="minorHAnsi"/>
          <w:sz w:val="22"/>
          <w:szCs w:val="22"/>
        </w:rPr>
        <w:t xml:space="preserve"> Sb., ob</w:t>
      </w:r>
      <w:r w:rsidR="00397957">
        <w:rPr>
          <w:rFonts w:cs="Arial" w:asciiTheme="minorHAnsi" w:hAnsiTheme="minorHAnsi"/>
          <w:sz w:val="22"/>
          <w:szCs w:val="22"/>
        </w:rPr>
        <w:t xml:space="preserve">čanský </w:t>
      </w:r>
      <w:r w:rsidRPr="008C78A3" w:rsidR="002754F4">
        <w:rPr>
          <w:rFonts w:cs="Arial" w:asciiTheme="minorHAnsi" w:hAnsiTheme="minorHAnsi"/>
          <w:sz w:val="22"/>
          <w:szCs w:val="22"/>
        </w:rPr>
        <w:t>zákoník</w:t>
      </w:r>
      <w:r w:rsidR="00EE43C9">
        <w:rPr>
          <w:rFonts w:cs="Arial" w:asciiTheme="minorHAnsi" w:hAnsiTheme="minorHAnsi"/>
          <w:sz w:val="22"/>
          <w:szCs w:val="22"/>
        </w:rPr>
        <w:t>,</w:t>
      </w:r>
      <w:r w:rsidRPr="008C78A3" w:rsidR="002754F4">
        <w:rPr>
          <w:rFonts w:cs="Arial" w:asciiTheme="minorHAnsi" w:hAnsiTheme="minorHAnsi"/>
          <w:sz w:val="22"/>
          <w:szCs w:val="22"/>
        </w:rPr>
        <w:t xml:space="preserve"> ve znění pozdějších předpisů</w:t>
      </w:r>
      <w:r w:rsidRPr="008C78A3">
        <w:rPr>
          <w:rFonts w:cs="Arial" w:asciiTheme="minorHAnsi" w:hAnsiTheme="minorHAnsi"/>
          <w:sz w:val="22"/>
          <w:szCs w:val="22"/>
        </w:rPr>
        <w:t>,</w:t>
      </w:r>
      <w:r w:rsidRPr="008C78A3" w:rsidR="002754F4">
        <w:rPr>
          <w:rFonts w:cs="Arial" w:asciiTheme="minorHAnsi" w:hAnsiTheme="minorHAnsi"/>
          <w:sz w:val="22"/>
          <w:szCs w:val="22"/>
        </w:rPr>
        <w:t xml:space="preserve"> je úprava vzájemného vztahu mezi objednatelem a </w:t>
      </w:r>
      <w:r w:rsidR="00397957">
        <w:rPr>
          <w:rFonts w:cs="Arial" w:asciiTheme="minorHAnsi" w:hAnsiTheme="minorHAnsi"/>
          <w:sz w:val="22"/>
          <w:szCs w:val="22"/>
        </w:rPr>
        <w:t>zhotovit</w:t>
      </w:r>
      <w:r w:rsidRPr="008C78A3" w:rsidR="00397957">
        <w:rPr>
          <w:rFonts w:cs="Arial" w:asciiTheme="minorHAnsi" w:hAnsiTheme="minorHAnsi"/>
          <w:sz w:val="22"/>
          <w:szCs w:val="22"/>
        </w:rPr>
        <w:t xml:space="preserve">elem </w:t>
      </w:r>
      <w:r w:rsidRPr="008C78A3" w:rsidR="002754F4">
        <w:rPr>
          <w:rFonts w:cs="Arial" w:asciiTheme="minorHAnsi" w:hAnsiTheme="minorHAnsi"/>
          <w:sz w:val="22"/>
          <w:szCs w:val="22"/>
        </w:rPr>
        <w:t xml:space="preserve">při realizaci </w:t>
      </w:r>
      <w:r w:rsidRPr="008C78A3" w:rsidR="00896BD9">
        <w:rPr>
          <w:rFonts w:cs="Arial" w:asciiTheme="minorHAnsi" w:hAnsiTheme="minorHAnsi"/>
          <w:sz w:val="22"/>
          <w:szCs w:val="22"/>
        </w:rPr>
        <w:t>dodávky služeb poradenství</w:t>
      </w:r>
      <w:r w:rsidRPr="008C78A3">
        <w:rPr>
          <w:rFonts w:cs="Arial" w:asciiTheme="minorHAnsi" w:hAnsiTheme="minorHAnsi"/>
          <w:sz w:val="22"/>
          <w:szCs w:val="22"/>
        </w:rPr>
        <w:t xml:space="preserve"> </w:t>
      </w:r>
      <w:r w:rsidRPr="008C78A3" w:rsidR="00ED2F94">
        <w:rPr>
          <w:rFonts w:cs="Arial" w:asciiTheme="minorHAnsi" w:hAnsiTheme="minorHAnsi"/>
          <w:sz w:val="22"/>
          <w:szCs w:val="22"/>
        </w:rPr>
        <w:t>veřejné zakázky „Poradenské služby – balíček produktů pro zahájení podnikání</w:t>
      </w:r>
      <w:r w:rsidR="00165D98">
        <w:rPr>
          <w:rFonts w:cs="Arial" w:asciiTheme="minorHAnsi" w:hAnsiTheme="minorHAnsi"/>
          <w:sz w:val="22"/>
          <w:szCs w:val="22"/>
        </w:rPr>
        <w:t xml:space="preserve"> II.</w:t>
      </w:r>
      <w:r w:rsidRPr="008C78A3" w:rsidR="00ED2F94">
        <w:rPr>
          <w:rFonts w:cs="Arial" w:asciiTheme="minorHAnsi" w:hAnsiTheme="minorHAnsi"/>
          <w:sz w:val="22"/>
          <w:szCs w:val="22"/>
        </w:rPr>
        <w:t>“ pro projekt č. CZ.1.04/3.4.04/76.00114; název: „Podnikání jako flexibilní forma uplatnění na trhu práce“, který je financován z Operačního programu Lidské zdroje a zaměstnanost; oblast podpory: 4.3.4 Rovné příležitosti žen a mužů na trhu práce a sladění pracovního a rodinného života; prioritní osa: 4.3 Sociální integrace a rovné příležitosti</w:t>
      </w:r>
      <w:r w:rsidRPr="008C78A3" w:rsidR="002754F4">
        <w:rPr>
          <w:rFonts w:cs="Arial" w:asciiTheme="minorHAnsi" w:hAnsiTheme="minorHAnsi"/>
          <w:sz w:val="22"/>
          <w:szCs w:val="22"/>
        </w:rPr>
        <w:t>.</w:t>
      </w:r>
    </w:p>
    <w:p w:rsidRPr="008C78A3" w:rsidR="002754F4" w:rsidP="002754F4" w:rsidRDefault="002754F4">
      <w:pPr>
        <w:rPr>
          <w:rFonts w:cs="Arial" w:asciiTheme="minorHAnsi" w:hAnsiTheme="minorHAnsi"/>
          <w:sz w:val="22"/>
          <w:szCs w:val="22"/>
        </w:rPr>
      </w:pPr>
    </w:p>
    <w:p w:rsidRPr="008C78A3" w:rsidR="00B90C84" w:rsidP="002754F4" w:rsidRDefault="00B90C84">
      <w:pPr>
        <w:rPr>
          <w:rFonts w:cs="Arial" w:asciiTheme="minorHAnsi" w:hAnsiTheme="minorHAnsi"/>
          <w:sz w:val="22"/>
          <w:szCs w:val="22"/>
        </w:rPr>
      </w:pPr>
    </w:p>
    <w:p w:rsidRPr="008C78A3" w:rsidR="00ED2F94" w:rsidP="00ED2F94" w:rsidRDefault="00ED2F94">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Článek druhý</w:t>
      </w:r>
    </w:p>
    <w:p w:rsidRPr="008C78A3" w:rsidR="00ED2F94" w:rsidP="00ED2F94" w:rsidRDefault="00ED2F94">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P</w:t>
      </w:r>
      <w:r w:rsidRPr="008C78A3" w:rsidR="005B4200">
        <w:rPr>
          <w:rFonts w:cs="Arial" w:asciiTheme="minorHAnsi" w:hAnsiTheme="minorHAnsi"/>
          <w:b/>
          <w:bCs/>
          <w:color w:val="000000"/>
          <w:sz w:val="22"/>
          <w:szCs w:val="22"/>
        </w:rPr>
        <w:t>ředmět smlouvy</w:t>
      </w:r>
    </w:p>
    <w:p w:rsidRPr="008C78A3" w:rsidR="004324B1" w:rsidP="004324B1" w:rsidRDefault="004324B1">
      <w:pPr>
        <w:autoSpaceDE w:val="false"/>
        <w:autoSpaceDN w:val="false"/>
        <w:rPr>
          <w:rFonts w:cs="Arial" w:asciiTheme="minorHAnsi" w:hAnsiTheme="minorHAnsi"/>
          <w:sz w:val="22"/>
          <w:szCs w:val="22"/>
        </w:rPr>
      </w:pPr>
    </w:p>
    <w:p w:rsidRPr="008C78A3" w:rsidR="005B4200" w:rsidP="005B4200" w:rsidRDefault="005B4200">
      <w:pPr>
        <w:pStyle w:val="Zkladntext2"/>
        <w:ind w:left="540" w:hanging="540"/>
        <w:rPr>
          <w:rFonts w:cs="Arial" w:asciiTheme="minorHAnsi" w:hAnsiTheme="minorHAnsi"/>
          <w:sz w:val="22"/>
          <w:szCs w:val="22"/>
        </w:rPr>
      </w:pPr>
      <w:r w:rsidRPr="008C78A3">
        <w:rPr>
          <w:rFonts w:cs="Arial" w:asciiTheme="minorHAnsi" w:hAnsiTheme="minorHAnsi"/>
          <w:sz w:val="22"/>
          <w:szCs w:val="22"/>
        </w:rPr>
        <w:t xml:space="preserve">2.1 </w:t>
      </w:r>
      <w:r w:rsidRPr="008C78A3">
        <w:rPr>
          <w:rFonts w:cs="Arial" w:asciiTheme="minorHAnsi" w:hAnsiTheme="minorHAnsi"/>
          <w:sz w:val="22"/>
          <w:szCs w:val="22"/>
        </w:rPr>
        <w:tab/>
      </w:r>
      <w:r w:rsidRPr="008C78A3" w:rsidR="00B90C84">
        <w:rPr>
          <w:rFonts w:cs="Arial" w:asciiTheme="minorHAnsi" w:hAnsiTheme="minorHAnsi"/>
          <w:sz w:val="22"/>
          <w:szCs w:val="22"/>
        </w:rPr>
        <w:t>Předmětem smlouvy je d</w:t>
      </w:r>
      <w:r w:rsidRPr="008C78A3">
        <w:rPr>
          <w:rFonts w:cs="Arial" w:asciiTheme="minorHAnsi" w:hAnsiTheme="minorHAnsi"/>
          <w:sz w:val="22"/>
          <w:szCs w:val="22"/>
        </w:rPr>
        <w:t xml:space="preserve">odávka </w:t>
      </w:r>
      <w:r w:rsidRPr="008C78A3" w:rsidR="00B90C84">
        <w:rPr>
          <w:rFonts w:cs="Arial" w:asciiTheme="minorHAnsi" w:hAnsiTheme="minorHAnsi"/>
          <w:sz w:val="22"/>
          <w:szCs w:val="22"/>
        </w:rPr>
        <w:t>služeb</w:t>
      </w:r>
      <w:r w:rsidRPr="008C78A3" w:rsidR="00896BD9">
        <w:rPr>
          <w:rFonts w:cs="Arial" w:asciiTheme="minorHAnsi" w:hAnsiTheme="minorHAnsi"/>
          <w:sz w:val="22"/>
          <w:szCs w:val="22"/>
        </w:rPr>
        <w:t xml:space="preserve"> dodavatelem</w:t>
      </w:r>
      <w:r w:rsidRPr="008C78A3" w:rsidR="00B90C84">
        <w:rPr>
          <w:rFonts w:cs="Arial" w:asciiTheme="minorHAnsi" w:hAnsiTheme="minorHAnsi"/>
          <w:sz w:val="22"/>
          <w:szCs w:val="22"/>
        </w:rPr>
        <w:t xml:space="preserve">, která </w:t>
      </w:r>
      <w:r w:rsidRPr="008C78A3">
        <w:rPr>
          <w:rFonts w:cs="Arial" w:asciiTheme="minorHAnsi" w:hAnsiTheme="minorHAnsi"/>
          <w:sz w:val="22"/>
          <w:szCs w:val="22"/>
        </w:rPr>
        <w:t>se skládá ze zabezpečení interaktivních seminářů a individuálních konzultací jedenáct</w:t>
      </w:r>
      <w:r w:rsidRPr="008C78A3" w:rsidR="00B90C84">
        <w:rPr>
          <w:rFonts w:cs="Arial" w:asciiTheme="minorHAnsi" w:hAnsiTheme="minorHAnsi"/>
          <w:sz w:val="22"/>
          <w:szCs w:val="22"/>
        </w:rPr>
        <w:t>i</w:t>
      </w:r>
      <w:r w:rsidRPr="008C78A3">
        <w:rPr>
          <w:rFonts w:cs="Arial" w:asciiTheme="minorHAnsi" w:hAnsiTheme="minorHAnsi"/>
          <w:sz w:val="22"/>
          <w:szCs w:val="22"/>
        </w:rPr>
        <w:t xml:space="preserve"> poradenských modulů </w:t>
      </w:r>
      <w:r w:rsidRPr="008C78A3" w:rsidR="00B90C84">
        <w:rPr>
          <w:rFonts w:cs="Arial" w:asciiTheme="minorHAnsi" w:hAnsiTheme="minorHAnsi"/>
          <w:sz w:val="22"/>
          <w:szCs w:val="22"/>
        </w:rPr>
        <w:t xml:space="preserve">pro cílovou skupinu osob vymezenou v zadávací dokumentaci </w:t>
      </w:r>
      <w:r w:rsidRPr="008C78A3">
        <w:rPr>
          <w:rFonts w:cs="Arial" w:asciiTheme="minorHAnsi" w:hAnsiTheme="minorHAnsi"/>
          <w:sz w:val="22"/>
          <w:szCs w:val="22"/>
        </w:rPr>
        <w:t xml:space="preserve">v rámci </w:t>
      </w:r>
      <w:r w:rsidRPr="008C78A3" w:rsidR="00580B85">
        <w:rPr>
          <w:rFonts w:cs="Arial" w:asciiTheme="minorHAnsi" w:hAnsiTheme="minorHAnsi"/>
          <w:sz w:val="22"/>
          <w:szCs w:val="22"/>
        </w:rPr>
        <w:t>výše uvedeného projektu</w:t>
      </w:r>
      <w:r w:rsidRPr="008C78A3">
        <w:rPr>
          <w:rFonts w:cs="Arial" w:asciiTheme="minorHAnsi" w:hAnsiTheme="minorHAnsi"/>
          <w:sz w:val="22"/>
          <w:szCs w:val="22"/>
        </w:rPr>
        <w:t xml:space="preserve">. </w:t>
      </w:r>
      <w:r w:rsidRPr="008C78A3" w:rsidR="00B7299B">
        <w:rPr>
          <w:rFonts w:cs="Arial" w:asciiTheme="minorHAnsi" w:hAnsiTheme="minorHAnsi"/>
          <w:sz w:val="22"/>
          <w:szCs w:val="22"/>
        </w:rPr>
        <w:t>Zadávací dokumentace je nedílnou součástí této smlouvy</w:t>
      </w:r>
      <w:r w:rsidRPr="008C78A3" w:rsidR="00896BD9">
        <w:rPr>
          <w:rFonts w:cs="Arial" w:asciiTheme="minorHAnsi" w:hAnsiTheme="minorHAnsi"/>
          <w:sz w:val="22"/>
          <w:szCs w:val="22"/>
        </w:rPr>
        <w:t xml:space="preserve"> jako její příloha</w:t>
      </w:r>
      <w:r w:rsidRPr="008C78A3" w:rsidR="0058684E">
        <w:rPr>
          <w:rFonts w:cs="Arial" w:asciiTheme="minorHAnsi" w:hAnsiTheme="minorHAnsi"/>
          <w:sz w:val="22"/>
          <w:szCs w:val="22"/>
        </w:rPr>
        <w:t xml:space="preserve"> č. 1</w:t>
      </w:r>
      <w:r w:rsidRPr="008C78A3" w:rsidR="00B7299B">
        <w:rPr>
          <w:rFonts w:cs="Arial" w:asciiTheme="minorHAnsi" w:hAnsiTheme="minorHAnsi"/>
          <w:sz w:val="22"/>
          <w:szCs w:val="22"/>
        </w:rPr>
        <w:t>.</w:t>
      </w:r>
    </w:p>
    <w:p w:rsidRPr="008C78A3" w:rsidR="005B4200" w:rsidP="005B4200" w:rsidRDefault="005B4200">
      <w:pPr>
        <w:pStyle w:val="Zkladntext2"/>
        <w:ind w:left="540" w:hanging="540"/>
        <w:rPr>
          <w:rFonts w:cs="Arial" w:asciiTheme="minorHAnsi" w:hAnsiTheme="minorHAnsi"/>
          <w:sz w:val="22"/>
          <w:szCs w:val="22"/>
        </w:rPr>
      </w:pPr>
    </w:p>
    <w:p w:rsidRPr="008C78A3" w:rsidR="005B4200" w:rsidP="005B4200" w:rsidRDefault="005B4200">
      <w:pPr>
        <w:pStyle w:val="Zkladntext2"/>
        <w:ind w:left="540" w:hanging="540"/>
        <w:rPr>
          <w:rFonts w:cs="Arial" w:asciiTheme="minorHAnsi" w:hAnsiTheme="minorHAnsi"/>
          <w:sz w:val="22"/>
          <w:szCs w:val="22"/>
        </w:rPr>
      </w:pPr>
      <w:r w:rsidRPr="008C78A3">
        <w:rPr>
          <w:rFonts w:cs="Arial" w:asciiTheme="minorHAnsi" w:hAnsiTheme="minorHAnsi"/>
          <w:sz w:val="22"/>
          <w:szCs w:val="22"/>
        </w:rPr>
        <w:t>2.2</w:t>
      </w:r>
      <w:r w:rsidRPr="008C78A3">
        <w:rPr>
          <w:rFonts w:cs="Arial" w:asciiTheme="minorHAnsi" w:hAnsiTheme="minorHAnsi"/>
          <w:sz w:val="22"/>
          <w:szCs w:val="22"/>
        </w:rPr>
        <w:tab/>
      </w:r>
      <w:r w:rsidRPr="008C78A3" w:rsidR="00896BD9">
        <w:rPr>
          <w:rFonts w:cs="Arial" w:asciiTheme="minorHAnsi" w:hAnsiTheme="minorHAnsi"/>
          <w:sz w:val="22"/>
          <w:szCs w:val="22"/>
        </w:rPr>
        <w:t>Dodavatel</w:t>
      </w:r>
      <w:r w:rsidRPr="008C78A3">
        <w:rPr>
          <w:rFonts w:cs="Arial" w:asciiTheme="minorHAnsi" w:hAnsiTheme="minorHAnsi"/>
          <w:sz w:val="22"/>
          <w:szCs w:val="22"/>
        </w:rPr>
        <w:t xml:space="preserve"> v rámci dodávky služeb zpracuje podrobné osnovy, včetně konkrétního časového rámce a metodik pro lektora/ku, a dále pracovní sešity pro účastníky/ce na základě rámcové osnovy uvedené </w:t>
      </w:r>
      <w:r w:rsidRPr="008C78A3" w:rsidR="00580B85">
        <w:rPr>
          <w:rFonts w:cs="Arial" w:asciiTheme="minorHAnsi" w:hAnsiTheme="minorHAnsi"/>
          <w:sz w:val="22"/>
          <w:szCs w:val="22"/>
        </w:rPr>
        <w:t>v zadávací dokumentaci</w:t>
      </w:r>
      <w:r w:rsidRPr="008C78A3">
        <w:rPr>
          <w:rFonts w:cs="Arial" w:asciiTheme="minorHAnsi" w:hAnsiTheme="minorHAnsi"/>
          <w:sz w:val="22"/>
          <w:szCs w:val="22"/>
        </w:rPr>
        <w:t>, a to pro všech jedenáct poradenských modulů.</w:t>
      </w:r>
      <w:r w:rsidRPr="008C78A3" w:rsidR="00580B85">
        <w:rPr>
          <w:rFonts w:cs="Arial" w:asciiTheme="minorHAnsi" w:hAnsiTheme="minorHAnsi"/>
          <w:sz w:val="22"/>
          <w:szCs w:val="22"/>
        </w:rPr>
        <w:t xml:space="preserve"> Dodavatel zajistí podrobné osnovy, včetně konkrétního časového rámce a metodik pro lektora/ku</w:t>
      </w:r>
      <w:r w:rsidRPr="008C78A3" w:rsidR="00B90C84">
        <w:rPr>
          <w:rFonts w:cs="Arial" w:asciiTheme="minorHAnsi" w:hAnsiTheme="minorHAnsi"/>
          <w:sz w:val="22"/>
          <w:szCs w:val="22"/>
        </w:rPr>
        <w:t>,</w:t>
      </w:r>
      <w:r w:rsidRPr="008C78A3" w:rsidR="00580B85">
        <w:rPr>
          <w:rFonts w:cs="Arial" w:asciiTheme="minorHAnsi" w:hAnsiTheme="minorHAnsi"/>
          <w:sz w:val="22"/>
          <w:szCs w:val="22"/>
        </w:rPr>
        <w:t xml:space="preserve"> v min. rozsahu 15 normostran textu pro každý poradenský modul. Dodavatel dále zajistí pracovní sešity pro účastníky/ce projektu v min. rozsahu 10 normostran textu pro každý poradenský modul.</w:t>
      </w:r>
      <w:r w:rsidRPr="008C78A3" w:rsidR="00B90C84">
        <w:rPr>
          <w:rFonts w:cs="Arial" w:asciiTheme="minorHAnsi" w:hAnsiTheme="minorHAnsi"/>
          <w:sz w:val="22"/>
          <w:szCs w:val="22"/>
        </w:rPr>
        <w:t xml:space="preserve"> Finální verze podrobných osnov, včetně konkrétního časového rámce a metodik pro lektora/ku, a pracovní sešity pro účastníky/ce, podléhají písemnému schválení ze strany objednatele. </w:t>
      </w:r>
      <w:r w:rsidRPr="008C78A3" w:rsidR="00896BD9">
        <w:rPr>
          <w:rFonts w:cs="Arial" w:asciiTheme="minorHAnsi" w:hAnsiTheme="minorHAnsi"/>
          <w:sz w:val="22"/>
          <w:szCs w:val="22"/>
        </w:rPr>
        <w:t>Dodavatel</w:t>
      </w:r>
      <w:r w:rsidRPr="008C78A3" w:rsidR="00B90C84">
        <w:rPr>
          <w:rFonts w:cs="Arial" w:asciiTheme="minorHAnsi" w:hAnsiTheme="minorHAnsi"/>
          <w:sz w:val="22"/>
          <w:szCs w:val="22"/>
        </w:rPr>
        <w:t xml:space="preserve"> se zavazuje dodat objednateli finální verze všech jedenácti poradenských modulů </w:t>
      </w:r>
      <w:r w:rsidRPr="00165D98" w:rsidR="00397957">
        <w:rPr>
          <w:rFonts w:cs="Arial" w:asciiTheme="minorHAnsi" w:hAnsiTheme="minorHAnsi"/>
          <w:sz w:val="22"/>
          <w:szCs w:val="22"/>
        </w:rPr>
        <w:t xml:space="preserve">nejpozději </w:t>
      </w:r>
      <w:r w:rsidRPr="00165D98" w:rsidR="00B90C84">
        <w:rPr>
          <w:rFonts w:cs="Arial" w:asciiTheme="minorHAnsi" w:hAnsiTheme="minorHAnsi"/>
          <w:sz w:val="22"/>
          <w:szCs w:val="22"/>
        </w:rPr>
        <w:t>do</w:t>
      </w:r>
      <w:r w:rsidRPr="00165D98" w:rsidR="00397957">
        <w:rPr>
          <w:rFonts w:cs="Arial" w:asciiTheme="minorHAnsi" w:hAnsiTheme="minorHAnsi"/>
          <w:sz w:val="22"/>
          <w:szCs w:val="22"/>
        </w:rPr>
        <w:t xml:space="preserve"> 1</w:t>
      </w:r>
      <w:r w:rsidR="00ED7D1F">
        <w:rPr>
          <w:rFonts w:cs="Arial" w:asciiTheme="minorHAnsi" w:hAnsiTheme="minorHAnsi"/>
          <w:sz w:val="22"/>
          <w:szCs w:val="22"/>
        </w:rPr>
        <w:t>4</w:t>
      </w:r>
      <w:r w:rsidRPr="00165D98" w:rsidR="00397957">
        <w:rPr>
          <w:rFonts w:cs="Arial" w:asciiTheme="minorHAnsi" w:hAnsiTheme="minorHAnsi"/>
          <w:sz w:val="22"/>
          <w:szCs w:val="22"/>
        </w:rPr>
        <w:t>.</w:t>
      </w:r>
      <w:r w:rsidRPr="00165D98" w:rsidR="00475225">
        <w:rPr>
          <w:rFonts w:cs="Arial" w:asciiTheme="minorHAnsi" w:hAnsiTheme="minorHAnsi"/>
          <w:sz w:val="22"/>
          <w:szCs w:val="22"/>
        </w:rPr>
        <w:t xml:space="preserve"> </w:t>
      </w:r>
      <w:r w:rsidRPr="00165D98" w:rsidR="00397957">
        <w:rPr>
          <w:rFonts w:cs="Arial" w:asciiTheme="minorHAnsi" w:hAnsiTheme="minorHAnsi"/>
          <w:sz w:val="22"/>
          <w:szCs w:val="22"/>
        </w:rPr>
        <w:t xml:space="preserve">3. </w:t>
      </w:r>
      <w:r w:rsidRPr="00165D98" w:rsidR="00B90C84">
        <w:rPr>
          <w:rFonts w:cs="Arial" w:asciiTheme="minorHAnsi" w:hAnsiTheme="minorHAnsi"/>
          <w:sz w:val="22"/>
          <w:szCs w:val="22"/>
        </w:rPr>
        <w:t>201</w:t>
      </w:r>
      <w:r w:rsidRPr="00165D98" w:rsidR="008C78A3">
        <w:rPr>
          <w:rFonts w:cs="Arial" w:asciiTheme="minorHAnsi" w:hAnsiTheme="minorHAnsi"/>
          <w:sz w:val="22"/>
          <w:szCs w:val="22"/>
        </w:rPr>
        <w:t>4</w:t>
      </w:r>
      <w:r w:rsidRPr="00165D98" w:rsidR="00B90C84">
        <w:rPr>
          <w:rFonts w:cs="Arial" w:asciiTheme="minorHAnsi" w:hAnsiTheme="minorHAnsi"/>
          <w:sz w:val="22"/>
          <w:szCs w:val="22"/>
        </w:rPr>
        <w:t xml:space="preserve"> ke schválení.</w:t>
      </w:r>
    </w:p>
    <w:p w:rsidRPr="008C78A3" w:rsidR="005B4200" w:rsidP="005B4200" w:rsidRDefault="005B4200">
      <w:pPr>
        <w:pStyle w:val="Zkladntext2"/>
        <w:ind w:left="540" w:hanging="540"/>
        <w:rPr>
          <w:rFonts w:cs="Arial" w:asciiTheme="minorHAnsi" w:hAnsiTheme="minorHAnsi"/>
          <w:sz w:val="22"/>
          <w:szCs w:val="22"/>
        </w:rPr>
      </w:pPr>
    </w:p>
    <w:p w:rsidRPr="008C78A3" w:rsidR="005B4200" w:rsidP="005B4200" w:rsidRDefault="005B4200">
      <w:pPr>
        <w:pStyle w:val="Zkladntext2"/>
        <w:ind w:left="540" w:hanging="540"/>
        <w:rPr>
          <w:rFonts w:cs="Arial" w:asciiTheme="minorHAnsi" w:hAnsiTheme="minorHAnsi"/>
          <w:sz w:val="22"/>
          <w:szCs w:val="22"/>
        </w:rPr>
      </w:pPr>
      <w:r w:rsidRPr="008C78A3">
        <w:rPr>
          <w:rFonts w:cs="Arial" w:asciiTheme="minorHAnsi" w:hAnsiTheme="minorHAnsi"/>
          <w:sz w:val="22"/>
          <w:szCs w:val="22"/>
        </w:rPr>
        <w:t>2.3</w:t>
      </w:r>
      <w:r w:rsidRPr="008C78A3">
        <w:rPr>
          <w:rFonts w:cs="Arial" w:asciiTheme="minorHAnsi" w:hAnsiTheme="minorHAnsi"/>
          <w:sz w:val="22"/>
          <w:szCs w:val="22"/>
        </w:rPr>
        <w:tab/>
        <w:t xml:space="preserve">Dodavatel dále zajistí </w:t>
      </w:r>
      <w:r w:rsidRPr="008C78A3" w:rsidR="00A142C8">
        <w:rPr>
          <w:rFonts w:cs="Arial" w:asciiTheme="minorHAnsi" w:hAnsiTheme="minorHAnsi"/>
          <w:sz w:val="22"/>
          <w:szCs w:val="22"/>
        </w:rPr>
        <w:t>celý poradenský program</w:t>
      </w:r>
      <w:r w:rsidRPr="008C78A3">
        <w:rPr>
          <w:rFonts w:cs="Arial" w:asciiTheme="minorHAnsi" w:hAnsiTheme="minorHAnsi"/>
          <w:sz w:val="22"/>
          <w:szCs w:val="22"/>
        </w:rPr>
        <w:t xml:space="preserve"> pro účastníky projektu po lektorské stránce (pro skupinové </w:t>
      </w:r>
      <w:r w:rsidRPr="008C78A3" w:rsidR="00462362">
        <w:rPr>
          <w:rFonts w:cs="Arial" w:asciiTheme="minorHAnsi" w:hAnsiTheme="minorHAnsi"/>
          <w:sz w:val="22"/>
          <w:szCs w:val="22"/>
        </w:rPr>
        <w:t xml:space="preserve">interaktivní semináře </w:t>
      </w:r>
      <w:r w:rsidRPr="008C78A3">
        <w:rPr>
          <w:rFonts w:cs="Arial" w:asciiTheme="minorHAnsi" w:hAnsiTheme="minorHAnsi"/>
          <w:sz w:val="22"/>
          <w:szCs w:val="22"/>
        </w:rPr>
        <w:t xml:space="preserve">i individuální poradenství) dle harmonogramu </w:t>
      </w:r>
      <w:r w:rsidRPr="008C78A3" w:rsidR="00161F34">
        <w:rPr>
          <w:rFonts w:cs="Arial" w:asciiTheme="minorHAnsi" w:hAnsiTheme="minorHAnsi"/>
          <w:sz w:val="22"/>
          <w:szCs w:val="22"/>
        </w:rPr>
        <w:t xml:space="preserve">uvedeného v bodě 2.6 této smlouvy </w:t>
      </w:r>
      <w:r w:rsidRPr="008C78A3">
        <w:rPr>
          <w:rFonts w:cs="Arial" w:asciiTheme="minorHAnsi" w:hAnsiTheme="minorHAnsi"/>
          <w:sz w:val="22"/>
          <w:szCs w:val="22"/>
        </w:rPr>
        <w:t>v</w:t>
      </w:r>
      <w:r w:rsidRPr="008C78A3" w:rsidR="00161F34">
        <w:rPr>
          <w:rFonts w:cs="Arial" w:asciiTheme="minorHAnsi" w:hAnsiTheme="minorHAnsi"/>
          <w:sz w:val="22"/>
          <w:szCs w:val="22"/>
        </w:rPr>
        <w:t> místě plnění veřejné zakázky uvedeného v bodě 2.7 této smlouvy</w:t>
      </w:r>
      <w:r w:rsidRPr="008C78A3">
        <w:rPr>
          <w:rFonts w:cs="Arial" w:asciiTheme="minorHAnsi" w:hAnsiTheme="minorHAnsi"/>
          <w:sz w:val="22"/>
          <w:szCs w:val="22"/>
        </w:rPr>
        <w:t xml:space="preserve">, a zabezpečí konání </w:t>
      </w:r>
      <w:r w:rsidRPr="008C78A3" w:rsidR="00462362">
        <w:rPr>
          <w:rFonts w:cs="Arial" w:asciiTheme="minorHAnsi" w:hAnsiTheme="minorHAnsi"/>
          <w:sz w:val="22"/>
          <w:szCs w:val="22"/>
        </w:rPr>
        <w:t xml:space="preserve">skupinových </w:t>
      </w:r>
      <w:r w:rsidRPr="008C78A3">
        <w:rPr>
          <w:rFonts w:cs="Arial" w:asciiTheme="minorHAnsi" w:hAnsiTheme="minorHAnsi"/>
          <w:sz w:val="22"/>
          <w:szCs w:val="22"/>
        </w:rPr>
        <w:t>seminářů rovněž po technické stránce (</w:t>
      </w:r>
      <w:r w:rsidRPr="008C78A3" w:rsidR="00462362">
        <w:rPr>
          <w:rFonts w:cs="Arial" w:asciiTheme="minorHAnsi" w:hAnsiTheme="minorHAnsi"/>
          <w:sz w:val="22"/>
          <w:szCs w:val="22"/>
        </w:rPr>
        <w:t xml:space="preserve">zajištění </w:t>
      </w:r>
      <w:r w:rsidRPr="008C78A3">
        <w:rPr>
          <w:rFonts w:cs="Arial" w:asciiTheme="minorHAnsi" w:hAnsiTheme="minorHAnsi"/>
          <w:sz w:val="22"/>
          <w:szCs w:val="22"/>
        </w:rPr>
        <w:t>vlastní</w:t>
      </w:r>
      <w:r w:rsidRPr="008C78A3" w:rsidR="00462362">
        <w:rPr>
          <w:rFonts w:cs="Arial" w:asciiTheme="minorHAnsi" w:hAnsiTheme="minorHAnsi"/>
          <w:sz w:val="22"/>
          <w:szCs w:val="22"/>
        </w:rPr>
        <w:t>ho</w:t>
      </w:r>
      <w:r w:rsidRPr="008C78A3">
        <w:rPr>
          <w:rFonts w:cs="Arial" w:asciiTheme="minorHAnsi" w:hAnsiTheme="minorHAnsi"/>
          <w:sz w:val="22"/>
          <w:szCs w:val="22"/>
        </w:rPr>
        <w:t xml:space="preserve"> PC nebo notebook</w:t>
      </w:r>
      <w:r w:rsidRPr="008C78A3" w:rsidR="00462362">
        <w:rPr>
          <w:rFonts w:cs="Arial" w:asciiTheme="minorHAnsi" w:hAnsiTheme="minorHAnsi"/>
          <w:sz w:val="22"/>
          <w:szCs w:val="22"/>
        </w:rPr>
        <w:t>u s připojením k internetu pro každého účastníka poradenství, zajištění pomůcek pro lektora/ku – min. notebooku, data projektoru, projekčního plátna, flipchartu, zajištění poznámkového bloku a psacích potřeb pro účastníky skupinových seminářů</w:t>
      </w:r>
      <w:r w:rsidRPr="008C78A3">
        <w:rPr>
          <w:rFonts w:cs="Arial" w:asciiTheme="minorHAnsi" w:hAnsiTheme="minorHAnsi"/>
          <w:sz w:val="22"/>
          <w:szCs w:val="22"/>
        </w:rPr>
        <w:t>).</w:t>
      </w:r>
    </w:p>
    <w:p w:rsidRPr="008C78A3" w:rsidR="005B4200" w:rsidP="005B4200" w:rsidRDefault="005B4200">
      <w:pPr>
        <w:pStyle w:val="Zkladntext2"/>
        <w:ind w:left="540" w:hanging="540"/>
        <w:rPr>
          <w:rFonts w:cs="Arial" w:asciiTheme="minorHAnsi" w:hAnsiTheme="minorHAnsi"/>
          <w:sz w:val="22"/>
          <w:szCs w:val="22"/>
        </w:rPr>
      </w:pPr>
    </w:p>
    <w:p w:rsidRPr="008C78A3" w:rsidR="005B4200" w:rsidP="005B4200" w:rsidRDefault="005B4200">
      <w:pPr>
        <w:pStyle w:val="Zkladntext2"/>
        <w:ind w:left="540" w:hanging="540"/>
        <w:rPr>
          <w:rFonts w:cs="Arial" w:asciiTheme="minorHAnsi" w:hAnsiTheme="minorHAnsi"/>
          <w:sz w:val="22"/>
          <w:szCs w:val="22"/>
        </w:rPr>
      </w:pPr>
      <w:r w:rsidRPr="008C78A3">
        <w:rPr>
          <w:rFonts w:cs="Arial" w:asciiTheme="minorHAnsi" w:hAnsiTheme="minorHAnsi"/>
          <w:sz w:val="22"/>
          <w:szCs w:val="22"/>
        </w:rPr>
        <w:t>2.4</w:t>
      </w:r>
      <w:r w:rsidRPr="008C78A3">
        <w:rPr>
          <w:rFonts w:cs="Arial" w:asciiTheme="minorHAnsi" w:hAnsiTheme="minorHAnsi"/>
          <w:sz w:val="22"/>
          <w:szCs w:val="22"/>
        </w:rPr>
        <w:tab/>
        <w:t xml:space="preserve">Dodavatel se zavazuje i po skončení etapy poradenství k pokračující spolupráci se zadavatelem veřejné zakázky do </w:t>
      </w:r>
      <w:r w:rsidRPr="008C78A3" w:rsidR="00896BD9">
        <w:rPr>
          <w:rFonts w:cs="Arial" w:asciiTheme="minorHAnsi" w:hAnsiTheme="minorHAnsi"/>
          <w:sz w:val="22"/>
          <w:szCs w:val="22"/>
        </w:rPr>
        <w:t>3</w:t>
      </w:r>
      <w:r w:rsidRPr="008C78A3" w:rsidR="008C78A3">
        <w:rPr>
          <w:rFonts w:cs="Arial" w:asciiTheme="minorHAnsi" w:hAnsiTheme="minorHAnsi"/>
          <w:sz w:val="22"/>
          <w:szCs w:val="22"/>
        </w:rPr>
        <w:t>0</w:t>
      </w:r>
      <w:r w:rsidRPr="008C78A3" w:rsidR="00896BD9">
        <w:rPr>
          <w:rFonts w:cs="Arial" w:asciiTheme="minorHAnsi" w:hAnsiTheme="minorHAnsi"/>
          <w:sz w:val="22"/>
          <w:szCs w:val="22"/>
        </w:rPr>
        <w:t xml:space="preserve">. </w:t>
      </w:r>
      <w:r w:rsidRPr="008C78A3" w:rsidR="008C78A3">
        <w:rPr>
          <w:rFonts w:cs="Arial" w:asciiTheme="minorHAnsi" w:hAnsiTheme="minorHAnsi"/>
          <w:sz w:val="22"/>
          <w:szCs w:val="22"/>
        </w:rPr>
        <w:t>5</w:t>
      </w:r>
      <w:r w:rsidRPr="008C78A3" w:rsidR="00896BD9">
        <w:rPr>
          <w:rFonts w:cs="Arial" w:asciiTheme="minorHAnsi" w:hAnsiTheme="minorHAnsi"/>
          <w:sz w:val="22"/>
          <w:szCs w:val="22"/>
        </w:rPr>
        <w:t>.</w:t>
      </w:r>
      <w:r w:rsidRPr="008C78A3">
        <w:rPr>
          <w:rFonts w:cs="Arial" w:asciiTheme="minorHAnsi" w:hAnsiTheme="minorHAnsi"/>
          <w:sz w:val="22"/>
          <w:szCs w:val="22"/>
        </w:rPr>
        <w:t xml:space="preserve"> 2014 za účelem sběru a zpracování podkladů ze seminářů a individuálních konzultací a jejich zpracování do výsledné publikace, která bude představovat hlavní výstup projektu. Za tímto účelem jmenuje dodavatel kontaktní osobu, která bude k dispozici pro komunikaci se zadavatelem.</w:t>
      </w:r>
      <w:r w:rsidRPr="008C78A3" w:rsidR="00B7299B">
        <w:rPr>
          <w:rFonts w:cs="Arial" w:asciiTheme="minorHAnsi" w:hAnsiTheme="minorHAnsi"/>
          <w:sz w:val="22"/>
          <w:szCs w:val="22"/>
        </w:rPr>
        <w:t xml:space="preserve"> Kontaktní osobou je: </w:t>
      </w:r>
      <w:r w:rsidR="00E0177C">
        <w:rPr>
          <w:rFonts w:cs="Arial" w:asciiTheme="minorHAnsi" w:hAnsiTheme="minorHAnsi"/>
          <w:sz w:val="22"/>
          <w:szCs w:val="22"/>
          <w:highlight w:val="yellow"/>
        </w:rPr>
        <w:t>„K VYPLNĚNÍ“</w:t>
      </w:r>
      <w:r w:rsidRPr="008C78A3" w:rsidR="00B7299B">
        <w:rPr>
          <w:rFonts w:cs="Arial" w:asciiTheme="minorHAnsi" w:hAnsiTheme="minorHAnsi"/>
          <w:sz w:val="22"/>
          <w:szCs w:val="22"/>
          <w:highlight w:val="yellow"/>
        </w:rPr>
        <w:t xml:space="preserve">, tel. </w:t>
      </w:r>
      <w:r w:rsidR="00E0177C">
        <w:rPr>
          <w:rFonts w:cs="Arial" w:asciiTheme="minorHAnsi" w:hAnsiTheme="minorHAnsi"/>
          <w:sz w:val="22"/>
          <w:szCs w:val="22"/>
          <w:highlight w:val="yellow"/>
        </w:rPr>
        <w:t>„K VYPLNĚNÍ“</w:t>
      </w:r>
      <w:r w:rsidRPr="008C78A3" w:rsidR="00B7299B">
        <w:rPr>
          <w:rFonts w:cs="Arial" w:asciiTheme="minorHAnsi" w:hAnsiTheme="minorHAnsi"/>
          <w:sz w:val="22"/>
          <w:szCs w:val="22"/>
          <w:highlight w:val="yellow"/>
        </w:rPr>
        <w:t xml:space="preserve">, e-mail: </w:t>
      </w:r>
      <w:r w:rsidR="00E0177C">
        <w:rPr>
          <w:rFonts w:cs="Arial" w:asciiTheme="minorHAnsi" w:hAnsiTheme="minorHAnsi"/>
          <w:sz w:val="22"/>
          <w:szCs w:val="22"/>
          <w:highlight w:val="yellow"/>
        </w:rPr>
        <w:t>„K VYPLNĚNÍ“</w:t>
      </w:r>
    </w:p>
    <w:p w:rsidRPr="008C78A3" w:rsidR="002754F4" w:rsidP="004324B1" w:rsidRDefault="002754F4">
      <w:pPr>
        <w:jc w:val="left"/>
        <w:rPr>
          <w:rFonts w:cs="Arial" w:asciiTheme="minorHAnsi" w:hAnsiTheme="minorHAnsi"/>
          <w:sz w:val="22"/>
          <w:szCs w:val="22"/>
        </w:rPr>
      </w:pPr>
    </w:p>
    <w:p w:rsidRPr="008C78A3" w:rsidR="00631467" w:rsidP="00631467" w:rsidRDefault="00580B85">
      <w:pPr>
        <w:ind w:left="567" w:hanging="567"/>
        <w:rPr>
          <w:rFonts w:cs="Arial" w:asciiTheme="minorHAnsi" w:hAnsiTheme="minorHAnsi"/>
          <w:sz w:val="22"/>
          <w:szCs w:val="22"/>
        </w:rPr>
      </w:pPr>
      <w:r w:rsidRPr="008C78A3">
        <w:rPr>
          <w:rFonts w:cs="Arial" w:asciiTheme="minorHAnsi" w:hAnsiTheme="minorHAnsi"/>
          <w:sz w:val="22"/>
          <w:szCs w:val="22"/>
        </w:rPr>
        <w:t>2.5</w:t>
      </w:r>
      <w:r w:rsidRPr="008C78A3">
        <w:rPr>
          <w:rFonts w:cs="Arial" w:asciiTheme="minorHAnsi" w:hAnsiTheme="minorHAnsi"/>
          <w:sz w:val="22"/>
          <w:szCs w:val="22"/>
        </w:rPr>
        <w:tab/>
        <w:t xml:space="preserve">Časový rozsah a metodika poradenství, </w:t>
      </w:r>
      <w:r w:rsidRPr="008C78A3" w:rsidR="00896BD9">
        <w:rPr>
          <w:rFonts w:cs="Arial" w:asciiTheme="minorHAnsi" w:hAnsiTheme="minorHAnsi"/>
          <w:sz w:val="22"/>
          <w:szCs w:val="22"/>
        </w:rPr>
        <w:t xml:space="preserve">jeho </w:t>
      </w:r>
      <w:r w:rsidRPr="008C78A3">
        <w:rPr>
          <w:rFonts w:cs="Arial" w:asciiTheme="minorHAnsi" w:hAnsiTheme="minorHAnsi"/>
          <w:sz w:val="22"/>
          <w:szCs w:val="22"/>
        </w:rPr>
        <w:t xml:space="preserve">rámcový obsah </w:t>
      </w:r>
      <w:r w:rsidRPr="008C78A3" w:rsidR="00896BD9">
        <w:rPr>
          <w:rFonts w:cs="Arial" w:asciiTheme="minorHAnsi" w:hAnsiTheme="minorHAnsi"/>
          <w:sz w:val="22"/>
          <w:szCs w:val="22"/>
        </w:rPr>
        <w:t xml:space="preserve">je popsán v </w:t>
      </w:r>
      <w:r w:rsidRPr="008C78A3">
        <w:rPr>
          <w:rFonts w:cs="Arial" w:asciiTheme="minorHAnsi" w:hAnsiTheme="minorHAnsi"/>
          <w:sz w:val="22"/>
          <w:szCs w:val="22"/>
        </w:rPr>
        <w:t>zadávací dokumentac</w:t>
      </w:r>
      <w:r w:rsidRPr="008C78A3" w:rsidR="00896BD9">
        <w:rPr>
          <w:rFonts w:cs="Arial" w:asciiTheme="minorHAnsi" w:hAnsiTheme="minorHAnsi"/>
          <w:sz w:val="22"/>
          <w:szCs w:val="22"/>
        </w:rPr>
        <w:t>i</w:t>
      </w:r>
      <w:r w:rsidRPr="008C78A3">
        <w:rPr>
          <w:rFonts w:cs="Arial" w:asciiTheme="minorHAnsi" w:hAnsiTheme="minorHAnsi"/>
          <w:sz w:val="22"/>
          <w:szCs w:val="22"/>
        </w:rPr>
        <w:t>, která je přílohou této smlouvy a její nedílnou součástí.</w:t>
      </w:r>
      <w:r w:rsidRPr="008C78A3" w:rsidR="00631467">
        <w:rPr>
          <w:rFonts w:cs="Arial" w:asciiTheme="minorHAnsi" w:hAnsiTheme="minorHAnsi"/>
          <w:sz w:val="22"/>
          <w:szCs w:val="22"/>
        </w:rPr>
        <w:t xml:space="preserve"> </w:t>
      </w:r>
    </w:p>
    <w:p w:rsidRPr="008C78A3" w:rsidR="00631467" w:rsidP="00631467" w:rsidRDefault="00631467">
      <w:pPr>
        <w:ind w:left="567" w:hanging="567"/>
        <w:rPr>
          <w:rFonts w:cs="Arial" w:asciiTheme="minorHAnsi" w:hAnsiTheme="minorHAnsi"/>
          <w:sz w:val="22"/>
          <w:szCs w:val="22"/>
        </w:rPr>
      </w:pPr>
    </w:p>
    <w:p w:rsidRPr="008C78A3" w:rsidR="00631467" w:rsidP="00631467" w:rsidRDefault="00631467">
      <w:pPr>
        <w:ind w:left="567"/>
        <w:rPr>
          <w:rFonts w:cs="Arial" w:asciiTheme="minorHAnsi" w:hAnsiTheme="minorHAnsi"/>
          <w:sz w:val="22"/>
          <w:szCs w:val="22"/>
        </w:rPr>
      </w:pPr>
      <w:r w:rsidRPr="008C78A3">
        <w:rPr>
          <w:rFonts w:cs="Arial" w:asciiTheme="minorHAnsi" w:hAnsiTheme="minorHAnsi"/>
          <w:sz w:val="22"/>
          <w:szCs w:val="22"/>
        </w:rPr>
        <w:t xml:space="preserve">Zadavatel požaduje, aby skupinové semináře probíhaly max. 6 výukových hodin denně. Skupinové semináře budou </w:t>
      </w:r>
      <w:r w:rsidR="00165D98">
        <w:rPr>
          <w:rFonts w:cs="Arial" w:asciiTheme="minorHAnsi" w:hAnsiTheme="minorHAnsi"/>
          <w:sz w:val="22"/>
          <w:szCs w:val="22"/>
        </w:rPr>
        <w:t>otevřeny při min. počtu 6 osob.</w:t>
      </w:r>
    </w:p>
    <w:p w:rsidRPr="008C78A3" w:rsidR="00631467" w:rsidP="00631467" w:rsidRDefault="00631467">
      <w:pPr>
        <w:ind w:left="567" w:hanging="567"/>
        <w:rPr>
          <w:rFonts w:cs="Arial" w:asciiTheme="minorHAnsi" w:hAnsiTheme="minorHAnsi"/>
          <w:sz w:val="22"/>
          <w:szCs w:val="22"/>
        </w:rPr>
      </w:pPr>
    </w:p>
    <w:p w:rsidRPr="008C78A3" w:rsidR="00631467" w:rsidP="00631467" w:rsidRDefault="00631467">
      <w:pPr>
        <w:ind w:left="567"/>
        <w:rPr>
          <w:rFonts w:cs="Arial" w:asciiTheme="minorHAnsi" w:hAnsiTheme="minorHAnsi"/>
          <w:sz w:val="22"/>
          <w:szCs w:val="22"/>
        </w:rPr>
      </w:pPr>
      <w:r w:rsidRPr="008C78A3">
        <w:rPr>
          <w:rFonts w:cs="Arial" w:asciiTheme="minorHAnsi" w:hAnsiTheme="minorHAnsi"/>
          <w:sz w:val="22"/>
          <w:szCs w:val="22"/>
        </w:rPr>
        <w:t xml:space="preserve">U individuálních konzultací zadavatel požaduje konání max. </w:t>
      </w:r>
      <w:r w:rsidRPr="008C78A3" w:rsidR="008C78A3">
        <w:rPr>
          <w:rFonts w:cs="Arial" w:asciiTheme="minorHAnsi" w:hAnsiTheme="minorHAnsi"/>
          <w:sz w:val="22"/>
          <w:szCs w:val="22"/>
        </w:rPr>
        <w:t>8</w:t>
      </w:r>
      <w:r w:rsidRPr="008C78A3">
        <w:rPr>
          <w:rFonts w:cs="Arial" w:asciiTheme="minorHAnsi" w:hAnsiTheme="minorHAnsi"/>
          <w:sz w:val="22"/>
          <w:szCs w:val="22"/>
        </w:rPr>
        <w:t xml:space="preserve"> konzultací denně.</w:t>
      </w:r>
    </w:p>
    <w:p w:rsidRPr="008C78A3" w:rsidR="00631467" w:rsidP="00631467" w:rsidRDefault="00631467">
      <w:pPr>
        <w:ind w:left="567" w:hanging="567"/>
        <w:rPr>
          <w:rFonts w:cs="Arial" w:asciiTheme="minorHAnsi" w:hAnsiTheme="minorHAnsi"/>
          <w:sz w:val="22"/>
          <w:szCs w:val="22"/>
        </w:rPr>
      </w:pPr>
    </w:p>
    <w:p w:rsidRPr="008C78A3" w:rsidR="00580B85" w:rsidP="00631467" w:rsidRDefault="00631467">
      <w:pPr>
        <w:ind w:left="567"/>
        <w:rPr>
          <w:rFonts w:cs="Arial" w:asciiTheme="minorHAnsi" w:hAnsiTheme="minorHAnsi"/>
          <w:sz w:val="22"/>
          <w:szCs w:val="22"/>
        </w:rPr>
      </w:pPr>
      <w:r w:rsidRPr="008C78A3">
        <w:rPr>
          <w:rFonts w:cs="Arial" w:asciiTheme="minorHAnsi" w:hAnsiTheme="minorHAnsi"/>
          <w:sz w:val="22"/>
          <w:szCs w:val="22"/>
        </w:rPr>
        <w:t xml:space="preserve">Zadavatel požaduje účast min. </w:t>
      </w:r>
      <w:r w:rsidR="00475225">
        <w:rPr>
          <w:rFonts w:cs="Arial" w:asciiTheme="minorHAnsi" w:hAnsiTheme="minorHAnsi"/>
          <w:sz w:val="22"/>
          <w:szCs w:val="22"/>
        </w:rPr>
        <w:t>6</w:t>
      </w:r>
      <w:r w:rsidRPr="008C78A3">
        <w:rPr>
          <w:rFonts w:cs="Arial" w:asciiTheme="minorHAnsi" w:hAnsiTheme="minorHAnsi"/>
          <w:sz w:val="22"/>
          <w:szCs w:val="22"/>
        </w:rPr>
        <w:t xml:space="preserve"> lektorů na straně dodavatele, kteří mohou realizovat poradenství souběžně na </w:t>
      </w:r>
      <w:r w:rsidRPr="008C78A3" w:rsidR="008C78A3">
        <w:rPr>
          <w:rFonts w:cs="Arial" w:asciiTheme="minorHAnsi" w:hAnsiTheme="minorHAnsi"/>
          <w:sz w:val="22"/>
          <w:szCs w:val="22"/>
        </w:rPr>
        <w:t>3</w:t>
      </w:r>
      <w:r w:rsidRPr="008C78A3">
        <w:rPr>
          <w:rFonts w:cs="Arial" w:asciiTheme="minorHAnsi" w:hAnsiTheme="minorHAnsi"/>
          <w:sz w:val="22"/>
          <w:szCs w:val="22"/>
        </w:rPr>
        <w:t xml:space="preserve"> místech realizace veřejné zakázky. Pro zajištění individuálního i skupinového poradenství </w:t>
      </w:r>
      <w:r w:rsidRPr="008C78A3" w:rsidR="00462362">
        <w:rPr>
          <w:rFonts w:cs="Arial" w:asciiTheme="minorHAnsi" w:hAnsiTheme="minorHAnsi"/>
          <w:sz w:val="22"/>
          <w:szCs w:val="22"/>
        </w:rPr>
        <w:t xml:space="preserve">a s ohledem na potřeby osob z řad cílové skupiny </w:t>
      </w:r>
      <w:r w:rsidRPr="008C78A3">
        <w:rPr>
          <w:rFonts w:cs="Arial" w:asciiTheme="minorHAnsi" w:hAnsiTheme="minorHAnsi"/>
          <w:sz w:val="22"/>
          <w:szCs w:val="22"/>
        </w:rPr>
        <w:t xml:space="preserve">musí být jeden lektor schopen zajistit provoz poradenského centra min. 30 hodin týdně v dopoledních i odpoledních hodinách po dobu </w:t>
      </w:r>
      <w:r w:rsidRPr="008C78A3" w:rsidR="008C78A3">
        <w:rPr>
          <w:rFonts w:cs="Arial" w:asciiTheme="minorHAnsi" w:hAnsiTheme="minorHAnsi"/>
          <w:sz w:val="22"/>
          <w:szCs w:val="22"/>
        </w:rPr>
        <w:t>3</w:t>
      </w:r>
      <w:r w:rsidRPr="008C78A3">
        <w:rPr>
          <w:rFonts w:cs="Arial" w:asciiTheme="minorHAnsi" w:hAnsiTheme="minorHAnsi"/>
          <w:sz w:val="22"/>
          <w:szCs w:val="22"/>
        </w:rPr>
        <w:t xml:space="preserve"> měsíců.</w:t>
      </w:r>
    </w:p>
    <w:p w:rsidRPr="008C78A3" w:rsidR="00580B85" w:rsidP="00631467" w:rsidRDefault="00580B85">
      <w:pPr>
        <w:ind w:left="567" w:hanging="567"/>
        <w:rPr>
          <w:rFonts w:cs="Arial" w:asciiTheme="minorHAnsi" w:hAnsiTheme="minorHAnsi"/>
          <w:sz w:val="22"/>
          <w:szCs w:val="22"/>
        </w:rPr>
      </w:pPr>
    </w:p>
    <w:p w:rsidRPr="008C78A3" w:rsidR="00631467" w:rsidP="00631467" w:rsidRDefault="00631467">
      <w:pPr>
        <w:ind w:left="567" w:hanging="567"/>
        <w:rPr>
          <w:rFonts w:cs="Arial" w:asciiTheme="minorHAnsi" w:hAnsiTheme="minorHAnsi"/>
          <w:sz w:val="22"/>
          <w:szCs w:val="22"/>
        </w:rPr>
      </w:pPr>
      <w:r w:rsidRPr="008C78A3">
        <w:rPr>
          <w:rFonts w:cs="Arial" w:asciiTheme="minorHAnsi" w:hAnsiTheme="minorHAnsi"/>
          <w:sz w:val="22"/>
          <w:szCs w:val="22"/>
        </w:rPr>
        <w:t>2.6</w:t>
      </w:r>
      <w:r w:rsidRPr="008C78A3">
        <w:rPr>
          <w:rFonts w:cs="Arial" w:asciiTheme="minorHAnsi" w:hAnsiTheme="minorHAnsi"/>
          <w:sz w:val="22"/>
          <w:szCs w:val="22"/>
        </w:rPr>
        <w:tab/>
        <w:t xml:space="preserve">Časový </w:t>
      </w:r>
      <w:r w:rsidRPr="008C78A3" w:rsidR="008029FD">
        <w:rPr>
          <w:rFonts w:cs="Arial" w:asciiTheme="minorHAnsi" w:hAnsiTheme="minorHAnsi"/>
          <w:sz w:val="22"/>
          <w:szCs w:val="22"/>
        </w:rPr>
        <w:t>harmonogram: Období realizace první</w:t>
      </w:r>
      <w:r w:rsidRPr="008C78A3" w:rsidR="0058684E">
        <w:rPr>
          <w:rFonts w:cs="Arial" w:asciiTheme="minorHAnsi" w:hAnsiTheme="minorHAnsi"/>
          <w:sz w:val="22"/>
          <w:szCs w:val="22"/>
        </w:rPr>
        <w:t xml:space="preserve"> (Balíček produktů pro rozjezd podnikání, část I.) </w:t>
      </w:r>
      <w:r w:rsidRPr="008C78A3" w:rsidR="008029FD">
        <w:rPr>
          <w:rFonts w:cs="Arial" w:asciiTheme="minorHAnsi" w:hAnsiTheme="minorHAnsi"/>
          <w:sz w:val="22"/>
          <w:szCs w:val="22"/>
        </w:rPr>
        <w:t xml:space="preserve">a druhé fáze </w:t>
      </w:r>
      <w:r w:rsidRPr="008C78A3" w:rsidR="0058684E">
        <w:rPr>
          <w:rFonts w:cs="Arial" w:asciiTheme="minorHAnsi" w:hAnsiTheme="minorHAnsi"/>
          <w:sz w:val="22"/>
          <w:szCs w:val="22"/>
        </w:rPr>
        <w:t xml:space="preserve">(Balíček produktů pro rozjezd podnikání, část II.) </w:t>
      </w:r>
      <w:r w:rsidRPr="008C78A3" w:rsidR="008029FD">
        <w:rPr>
          <w:rFonts w:cs="Arial" w:asciiTheme="minorHAnsi" w:hAnsiTheme="minorHAnsi"/>
          <w:sz w:val="22"/>
          <w:szCs w:val="22"/>
        </w:rPr>
        <w:t xml:space="preserve">poradenství – od </w:t>
      </w:r>
      <w:r w:rsidRPr="008C78A3" w:rsidR="008C78A3">
        <w:rPr>
          <w:rFonts w:cs="Arial" w:asciiTheme="minorHAnsi" w:hAnsiTheme="minorHAnsi"/>
          <w:sz w:val="22"/>
          <w:szCs w:val="22"/>
        </w:rPr>
        <w:t>března</w:t>
      </w:r>
      <w:r w:rsidRPr="008C78A3" w:rsidR="008029FD">
        <w:rPr>
          <w:rFonts w:cs="Arial" w:asciiTheme="minorHAnsi" w:hAnsiTheme="minorHAnsi"/>
          <w:sz w:val="22"/>
          <w:szCs w:val="22"/>
        </w:rPr>
        <w:t xml:space="preserve"> do </w:t>
      </w:r>
      <w:r w:rsidRPr="008C78A3" w:rsidR="008C78A3">
        <w:rPr>
          <w:rFonts w:cs="Arial" w:asciiTheme="minorHAnsi" w:hAnsiTheme="minorHAnsi"/>
          <w:sz w:val="22"/>
          <w:szCs w:val="22"/>
        </w:rPr>
        <w:t>května</w:t>
      </w:r>
      <w:r w:rsidRPr="008C78A3" w:rsidR="008029FD">
        <w:rPr>
          <w:rFonts w:cs="Arial" w:asciiTheme="minorHAnsi" w:hAnsiTheme="minorHAnsi"/>
          <w:sz w:val="22"/>
          <w:szCs w:val="22"/>
        </w:rPr>
        <w:t xml:space="preserve"> 201</w:t>
      </w:r>
      <w:r w:rsidRPr="008C78A3" w:rsidR="008C78A3">
        <w:rPr>
          <w:rFonts w:cs="Arial" w:asciiTheme="minorHAnsi" w:hAnsiTheme="minorHAnsi"/>
          <w:sz w:val="22"/>
          <w:szCs w:val="22"/>
        </w:rPr>
        <w:t>4</w:t>
      </w:r>
      <w:r w:rsidRPr="008C78A3">
        <w:rPr>
          <w:rFonts w:cs="Arial" w:asciiTheme="minorHAnsi" w:hAnsiTheme="minorHAnsi"/>
          <w:sz w:val="22"/>
          <w:szCs w:val="22"/>
        </w:rPr>
        <w:t xml:space="preserve">. </w:t>
      </w:r>
      <w:r w:rsidRPr="008C78A3" w:rsidR="008029FD">
        <w:rPr>
          <w:rFonts w:cs="Arial" w:asciiTheme="minorHAnsi" w:hAnsiTheme="minorHAnsi"/>
          <w:sz w:val="22"/>
          <w:szCs w:val="22"/>
        </w:rPr>
        <w:t>Konkrétní časový harmonogram bude stanoven na základě výběrů účastníků, kter</w:t>
      </w:r>
      <w:r w:rsidRPr="008C78A3" w:rsidR="00161F34">
        <w:rPr>
          <w:rFonts w:cs="Arial" w:asciiTheme="minorHAnsi" w:hAnsiTheme="minorHAnsi"/>
          <w:sz w:val="22"/>
          <w:szCs w:val="22"/>
        </w:rPr>
        <w:t>é</w:t>
      </w:r>
      <w:r w:rsidRPr="008C78A3" w:rsidR="008029FD">
        <w:rPr>
          <w:rFonts w:cs="Arial" w:asciiTheme="minorHAnsi" w:hAnsiTheme="minorHAnsi"/>
          <w:sz w:val="22"/>
          <w:szCs w:val="22"/>
        </w:rPr>
        <w:t xml:space="preserve"> proběhn</w:t>
      </w:r>
      <w:r w:rsidRPr="008C78A3" w:rsidR="008C78A3">
        <w:rPr>
          <w:rFonts w:cs="Arial" w:asciiTheme="minorHAnsi" w:hAnsiTheme="minorHAnsi"/>
          <w:sz w:val="22"/>
          <w:szCs w:val="22"/>
        </w:rPr>
        <w:t>ou</w:t>
      </w:r>
      <w:r w:rsidRPr="008C78A3" w:rsidR="008029FD">
        <w:rPr>
          <w:rFonts w:cs="Arial" w:asciiTheme="minorHAnsi" w:hAnsiTheme="minorHAnsi"/>
          <w:sz w:val="22"/>
          <w:szCs w:val="22"/>
        </w:rPr>
        <w:t xml:space="preserve"> v </w:t>
      </w:r>
      <w:r w:rsidRPr="008C78A3" w:rsidR="008C78A3">
        <w:rPr>
          <w:rFonts w:cs="Arial" w:asciiTheme="minorHAnsi" w:hAnsiTheme="minorHAnsi"/>
          <w:sz w:val="22"/>
          <w:szCs w:val="22"/>
        </w:rPr>
        <w:t>únoru</w:t>
      </w:r>
      <w:r w:rsidRPr="008C78A3" w:rsidR="008029FD">
        <w:rPr>
          <w:rFonts w:cs="Arial" w:asciiTheme="minorHAnsi" w:hAnsiTheme="minorHAnsi"/>
          <w:sz w:val="22"/>
          <w:szCs w:val="22"/>
        </w:rPr>
        <w:t xml:space="preserve"> </w:t>
      </w:r>
      <w:r w:rsidR="00475225">
        <w:rPr>
          <w:rFonts w:cs="Arial" w:asciiTheme="minorHAnsi" w:hAnsiTheme="minorHAnsi"/>
          <w:sz w:val="22"/>
          <w:szCs w:val="22"/>
        </w:rPr>
        <w:t xml:space="preserve">a </w:t>
      </w:r>
      <w:r w:rsidR="00165D98">
        <w:rPr>
          <w:rFonts w:cs="Arial" w:asciiTheme="minorHAnsi" w:hAnsiTheme="minorHAnsi"/>
          <w:sz w:val="22"/>
          <w:szCs w:val="22"/>
        </w:rPr>
        <w:t xml:space="preserve">v </w:t>
      </w:r>
      <w:r w:rsidR="00475225">
        <w:rPr>
          <w:rFonts w:cs="Arial" w:asciiTheme="minorHAnsi" w:hAnsiTheme="minorHAnsi"/>
          <w:sz w:val="22"/>
          <w:szCs w:val="22"/>
        </w:rPr>
        <w:t xml:space="preserve">březnu </w:t>
      </w:r>
      <w:r w:rsidRPr="008C78A3" w:rsidR="008029FD">
        <w:rPr>
          <w:rFonts w:cs="Arial" w:asciiTheme="minorHAnsi" w:hAnsiTheme="minorHAnsi"/>
          <w:sz w:val="22"/>
          <w:szCs w:val="22"/>
        </w:rPr>
        <w:t>201</w:t>
      </w:r>
      <w:r w:rsidRPr="008C78A3" w:rsidR="008C78A3">
        <w:rPr>
          <w:rFonts w:cs="Arial" w:asciiTheme="minorHAnsi" w:hAnsiTheme="minorHAnsi"/>
          <w:sz w:val="22"/>
          <w:szCs w:val="22"/>
        </w:rPr>
        <w:t>4</w:t>
      </w:r>
      <w:r w:rsidRPr="008C78A3" w:rsidR="008029FD">
        <w:rPr>
          <w:rFonts w:cs="Arial" w:asciiTheme="minorHAnsi" w:hAnsiTheme="minorHAnsi"/>
          <w:sz w:val="22"/>
          <w:szCs w:val="22"/>
        </w:rPr>
        <w:t xml:space="preserve">. Tento časový harmonogram se stane přílohou </w:t>
      </w:r>
      <w:r w:rsidRPr="008C78A3" w:rsidR="0058684E">
        <w:rPr>
          <w:rFonts w:cs="Arial" w:asciiTheme="minorHAnsi" w:hAnsiTheme="minorHAnsi"/>
          <w:sz w:val="22"/>
          <w:szCs w:val="22"/>
        </w:rPr>
        <w:t xml:space="preserve">č. 2 </w:t>
      </w:r>
      <w:r w:rsidRPr="008C78A3" w:rsidR="008029FD">
        <w:rPr>
          <w:rFonts w:cs="Arial" w:asciiTheme="minorHAnsi" w:hAnsiTheme="minorHAnsi"/>
          <w:sz w:val="22"/>
          <w:szCs w:val="22"/>
        </w:rPr>
        <w:t>této smlouvy</w:t>
      </w:r>
      <w:r w:rsidRPr="008C78A3" w:rsidR="0058684E">
        <w:rPr>
          <w:rFonts w:cs="Arial" w:asciiTheme="minorHAnsi" w:hAnsiTheme="minorHAnsi"/>
          <w:sz w:val="22"/>
          <w:szCs w:val="22"/>
        </w:rPr>
        <w:t xml:space="preserve"> a bude její nedílnou součástí</w:t>
      </w:r>
      <w:r w:rsidRPr="008C78A3" w:rsidR="008029FD">
        <w:rPr>
          <w:rFonts w:cs="Arial" w:asciiTheme="minorHAnsi" w:hAnsiTheme="minorHAnsi"/>
          <w:sz w:val="22"/>
          <w:szCs w:val="22"/>
        </w:rPr>
        <w:t>.</w:t>
      </w:r>
      <w:r w:rsidRPr="008C78A3" w:rsidR="008C78A3">
        <w:rPr>
          <w:rFonts w:cs="Arial" w:asciiTheme="minorHAnsi" w:hAnsiTheme="minorHAnsi"/>
          <w:sz w:val="22"/>
          <w:szCs w:val="22"/>
        </w:rPr>
        <w:t xml:space="preserve"> </w:t>
      </w:r>
      <w:r w:rsidRPr="008C78A3" w:rsidR="0058684E">
        <w:rPr>
          <w:rFonts w:cs="Arial" w:asciiTheme="minorHAnsi" w:hAnsiTheme="minorHAnsi"/>
          <w:sz w:val="22"/>
          <w:szCs w:val="22"/>
        </w:rPr>
        <w:t xml:space="preserve">Možnost časové změny </w:t>
      </w:r>
      <w:r w:rsidRPr="008C78A3" w:rsidR="00161F34">
        <w:rPr>
          <w:rFonts w:cs="Arial" w:asciiTheme="minorHAnsi" w:hAnsiTheme="minorHAnsi"/>
          <w:sz w:val="22"/>
          <w:szCs w:val="22"/>
        </w:rPr>
        <w:t xml:space="preserve">harmonogramu </w:t>
      </w:r>
      <w:r w:rsidRPr="008C78A3" w:rsidR="0058684E">
        <w:rPr>
          <w:rFonts w:cs="Arial" w:asciiTheme="minorHAnsi" w:hAnsiTheme="minorHAnsi"/>
          <w:sz w:val="22"/>
          <w:szCs w:val="22"/>
        </w:rPr>
        <w:t>je objednavatelem vyhrazena.</w:t>
      </w:r>
    </w:p>
    <w:p w:rsidRPr="008C78A3" w:rsidR="00580B85" w:rsidP="00631467" w:rsidRDefault="00580B85">
      <w:pPr>
        <w:ind w:left="567" w:hanging="567"/>
        <w:rPr>
          <w:rFonts w:cs="Arial" w:asciiTheme="minorHAnsi" w:hAnsiTheme="minorHAnsi"/>
          <w:sz w:val="22"/>
          <w:szCs w:val="22"/>
        </w:rPr>
      </w:pPr>
    </w:p>
    <w:p w:rsidRPr="008C78A3" w:rsidR="008029FD" w:rsidP="008029FD" w:rsidRDefault="008029FD">
      <w:pPr>
        <w:ind w:left="567" w:hanging="567"/>
        <w:rPr>
          <w:rFonts w:cs="Arial" w:asciiTheme="minorHAnsi" w:hAnsiTheme="minorHAnsi"/>
          <w:sz w:val="22"/>
          <w:szCs w:val="22"/>
        </w:rPr>
      </w:pPr>
      <w:r w:rsidRPr="008C78A3">
        <w:rPr>
          <w:rFonts w:cs="Arial" w:asciiTheme="minorHAnsi" w:hAnsiTheme="minorHAnsi"/>
          <w:sz w:val="22"/>
          <w:szCs w:val="22"/>
        </w:rPr>
        <w:t>2.7</w:t>
      </w:r>
      <w:r w:rsidRPr="008C78A3">
        <w:rPr>
          <w:rFonts w:cs="Arial" w:asciiTheme="minorHAnsi" w:hAnsiTheme="minorHAnsi"/>
          <w:sz w:val="22"/>
          <w:szCs w:val="22"/>
        </w:rPr>
        <w:tab/>
        <w:t>Místem plnění veřejné zakázky jsou města:</w:t>
      </w:r>
    </w:p>
    <w:p w:rsidRPr="008C78A3" w:rsidR="00B00DEC" w:rsidP="008029FD" w:rsidRDefault="00B00DEC">
      <w:pPr>
        <w:ind w:left="567" w:hanging="567"/>
        <w:rPr>
          <w:rFonts w:cs="Arial" w:asciiTheme="minorHAnsi" w:hAnsiTheme="minorHAnsi"/>
          <w:sz w:val="22"/>
          <w:szCs w:val="22"/>
        </w:rPr>
      </w:pPr>
    </w:p>
    <w:p w:rsidRPr="008C78A3" w:rsidR="008029FD" w:rsidP="008029FD" w:rsidRDefault="008C78A3">
      <w:pPr>
        <w:ind w:left="567"/>
        <w:rPr>
          <w:rFonts w:cs="Arial" w:asciiTheme="minorHAnsi" w:hAnsiTheme="minorHAnsi"/>
          <w:sz w:val="22"/>
          <w:szCs w:val="22"/>
        </w:rPr>
      </w:pPr>
      <w:r w:rsidRPr="008C78A3">
        <w:rPr>
          <w:rFonts w:cs="Arial" w:asciiTheme="minorHAnsi" w:hAnsiTheme="minorHAnsi"/>
          <w:sz w:val="22"/>
          <w:szCs w:val="22"/>
        </w:rPr>
        <w:t>1</w:t>
      </w:r>
      <w:r w:rsidRPr="008C78A3" w:rsidR="008029FD">
        <w:rPr>
          <w:rFonts w:cs="Arial" w:asciiTheme="minorHAnsi" w:hAnsiTheme="minorHAnsi"/>
          <w:sz w:val="22"/>
          <w:szCs w:val="22"/>
        </w:rPr>
        <w:t>)</w:t>
      </w:r>
      <w:r w:rsidRPr="008C78A3" w:rsidR="008029FD">
        <w:rPr>
          <w:rFonts w:cs="Arial" w:asciiTheme="minorHAnsi" w:hAnsiTheme="minorHAnsi"/>
          <w:sz w:val="22"/>
          <w:szCs w:val="22"/>
        </w:rPr>
        <w:tab/>
      </w:r>
      <w:r w:rsidRPr="008C78A3" w:rsidR="00997B2F">
        <w:rPr>
          <w:rFonts w:cs="Arial" w:asciiTheme="minorHAnsi" w:hAnsiTheme="minorHAnsi"/>
          <w:sz w:val="22"/>
          <w:szCs w:val="22"/>
        </w:rPr>
        <w:t>Liberec</w:t>
      </w:r>
    </w:p>
    <w:p w:rsidRPr="008C78A3" w:rsidR="008029FD" w:rsidP="008029FD" w:rsidRDefault="008C78A3">
      <w:pPr>
        <w:ind w:left="567"/>
        <w:rPr>
          <w:rFonts w:cs="Arial" w:asciiTheme="minorHAnsi" w:hAnsiTheme="minorHAnsi"/>
          <w:sz w:val="22"/>
          <w:szCs w:val="22"/>
        </w:rPr>
      </w:pPr>
      <w:r w:rsidRPr="008C78A3">
        <w:rPr>
          <w:rFonts w:cs="Arial" w:asciiTheme="minorHAnsi" w:hAnsiTheme="minorHAnsi"/>
          <w:sz w:val="22"/>
          <w:szCs w:val="22"/>
        </w:rPr>
        <w:t>2</w:t>
      </w:r>
      <w:r w:rsidRPr="008C78A3" w:rsidR="008029FD">
        <w:rPr>
          <w:rFonts w:cs="Arial" w:asciiTheme="minorHAnsi" w:hAnsiTheme="minorHAnsi"/>
          <w:sz w:val="22"/>
          <w:szCs w:val="22"/>
        </w:rPr>
        <w:t>)</w:t>
      </w:r>
      <w:r w:rsidRPr="008C78A3" w:rsidR="008029FD">
        <w:rPr>
          <w:rFonts w:cs="Arial" w:asciiTheme="minorHAnsi" w:hAnsiTheme="minorHAnsi"/>
          <w:sz w:val="22"/>
          <w:szCs w:val="22"/>
        </w:rPr>
        <w:tab/>
        <w:t>Jablonec nad Nisou</w:t>
      </w:r>
    </w:p>
    <w:p w:rsidRPr="008C78A3" w:rsidR="008029FD" w:rsidP="008029FD" w:rsidRDefault="008C78A3">
      <w:pPr>
        <w:ind w:left="567"/>
        <w:rPr>
          <w:rFonts w:cs="Arial" w:asciiTheme="minorHAnsi" w:hAnsiTheme="minorHAnsi"/>
          <w:sz w:val="22"/>
          <w:szCs w:val="22"/>
        </w:rPr>
      </w:pPr>
      <w:r w:rsidRPr="008C78A3">
        <w:rPr>
          <w:rFonts w:cs="Arial" w:asciiTheme="minorHAnsi" w:hAnsiTheme="minorHAnsi"/>
          <w:sz w:val="22"/>
          <w:szCs w:val="22"/>
        </w:rPr>
        <w:t>3</w:t>
      </w:r>
      <w:r w:rsidRPr="008C78A3" w:rsidR="008029FD">
        <w:rPr>
          <w:rFonts w:cs="Arial" w:asciiTheme="minorHAnsi" w:hAnsiTheme="minorHAnsi"/>
          <w:sz w:val="22"/>
          <w:szCs w:val="22"/>
        </w:rPr>
        <w:t>)</w:t>
      </w:r>
      <w:r w:rsidRPr="008C78A3" w:rsidR="008029FD">
        <w:rPr>
          <w:rFonts w:cs="Arial" w:asciiTheme="minorHAnsi" w:hAnsiTheme="minorHAnsi"/>
          <w:sz w:val="22"/>
          <w:szCs w:val="22"/>
        </w:rPr>
        <w:tab/>
      </w:r>
      <w:r w:rsidRPr="008C78A3" w:rsidR="00997B2F">
        <w:rPr>
          <w:rFonts w:cs="Arial" w:asciiTheme="minorHAnsi" w:hAnsiTheme="minorHAnsi"/>
          <w:sz w:val="22"/>
          <w:szCs w:val="22"/>
        </w:rPr>
        <w:t>Semily</w:t>
      </w:r>
    </w:p>
    <w:p w:rsidRPr="008C78A3" w:rsidR="005B4200" w:rsidP="00ED2F94" w:rsidRDefault="005B4200">
      <w:pPr>
        <w:pStyle w:val="Daltextbodudohody"/>
        <w:rPr>
          <w:rFonts w:cs="Arial" w:asciiTheme="minorHAnsi" w:hAnsiTheme="minorHAnsi"/>
          <w:sz w:val="22"/>
          <w:szCs w:val="22"/>
        </w:rPr>
      </w:pPr>
    </w:p>
    <w:p w:rsidRPr="008C78A3" w:rsidR="008029FD" w:rsidP="0058684E" w:rsidRDefault="0058684E">
      <w:pPr>
        <w:pStyle w:val="Daltextbodudohody"/>
        <w:ind w:left="567" w:hanging="567"/>
        <w:rPr>
          <w:rFonts w:cs="Arial" w:asciiTheme="minorHAnsi" w:hAnsiTheme="minorHAnsi"/>
          <w:sz w:val="22"/>
          <w:szCs w:val="22"/>
        </w:rPr>
      </w:pPr>
      <w:r w:rsidRPr="008C78A3">
        <w:rPr>
          <w:rFonts w:cs="Arial" w:asciiTheme="minorHAnsi" w:hAnsiTheme="minorHAnsi"/>
          <w:sz w:val="22"/>
          <w:szCs w:val="22"/>
        </w:rPr>
        <w:t>2.8</w:t>
      </w:r>
      <w:r w:rsidRPr="008C78A3">
        <w:rPr>
          <w:rFonts w:cs="Arial" w:asciiTheme="minorHAnsi" w:hAnsiTheme="minorHAnsi"/>
          <w:sz w:val="22"/>
          <w:szCs w:val="22"/>
        </w:rPr>
        <w:tab/>
      </w:r>
      <w:r w:rsidRPr="008C78A3" w:rsidR="008029FD">
        <w:rPr>
          <w:rFonts w:cs="Arial" w:asciiTheme="minorHAnsi" w:hAnsiTheme="minorHAnsi"/>
          <w:sz w:val="22"/>
          <w:szCs w:val="22"/>
        </w:rPr>
        <w:t>Semináře se budou konat v prostorech, jež zajistí objednatel</w:t>
      </w:r>
      <w:r w:rsidRPr="008C78A3" w:rsidR="00B00DEC">
        <w:rPr>
          <w:rFonts w:cs="Arial" w:asciiTheme="minorHAnsi" w:hAnsiTheme="minorHAnsi"/>
          <w:sz w:val="22"/>
          <w:szCs w:val="22"/>
        </w:rPr>
        <w:t xml:space="preserve"> (včetně nábytku a vybavení učeben)</w:t>
      </w:r>
      <w:r w:rsidRPr="008C78A3" w:rsidR="008029FD">
        <w:rPr>
          <w:rFonts w:cs="Arial" w:asciiTheme="minorHAnsi" w:hAnsiTheme="minorHAnsi"/>
          <w:sz w:val="22"/>
          <w:szCs w:val="22"/>
        </w:rPr>
        <w:t>. Vybavení účastníků po dobu skupinových seminářů zajišťuje zhotovitel (</w:t>
      </w:r>
      <w:r w:rsidRPr="008C78A3" w:rsidR="00161F34">
        <w:rPr>
          <w:rFonts w:cs="Arial" w:asciiTheme="minorHAnsi" w:hAnsiTheme="minorHAnsi"/>
          <w:sz w:val="22"/>
          <w:szCs w:val="22"/>
        </w:rPr>
        <w:t>dle bodu 2.3</w:t>
      </w:r>
      <w:r w:rsidRPr="008C78A3" w:rsidR="00B00DEC">
        <w:rPr>
          <w:rFonts w:cs="Arial" w:asciiTheme="minorHAnsi" w:hAnsiTheme="minorHAnsi"/>
          <w:sz w:val="22"/>
          <w:szCs w:val="22"/>
        </w:rPr>
        <w:t>).</w:t>
      </w:r>
    </w:p>
    <w:p w:rsidRPr="008C78A3" w:rsidR="002754F4" w:rsidP="002754F4" w:rsidRDefault="002754F4">
      <w:pPr>
        <w:pStyle w:val="Daltextbodudohody"/>
        <w:ind w:hanging="360"/>
        <w:rPr>
          <w:rFonts w:cs="Arial" w:asciiTheme="minorHAnsi" w:hAnsiTheme="minorHAnsi"/>
          <w:sz w:val="22"/>
          <w:szCs w:val="22"/>
        </w:rPr>
      </w:pPr>
    </w:p>
    <w:p w:rsidRPr="008C78A3" w:rsidR="002754F4" w:rsidP="002754F4" w:rsidRDefault="002754F4">
      <w:pPr>
        <w:pStyle w:val="Daltextbodudohody"/>
        <w:ind w:hanging="360"/>
        <w:rPr>
          <w:rFonts w:cs="Arial" w:asciiTheme="minorHAnsi" w:hAnsiTheme="minorHAnsi"/>
          <w:sz w:val="22"/>
          <w:szCs w:val="22"/>
        </w:rPr>
      </w:pPr>
    </w:p>
    <w:p w:rsidRPr="008C78A3" w:rsidR="00B00DEC" w:rsidP="00B00DEC" w:rsidRDefault="00B00DEC">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Článek třetí</w:t>
      </w:r>
    </w:p>
    <w:p w:rsidRPr="008C78A3" w:rsidR="00B00DEC" w:rsidP="00B00DEC" w:rsidRDefault="00B00DEC">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Odměna, platební podmínky</w:t>
      </w:r>
    </w:p>
    <w:p w:rsidRPr="008C78A3" w:rsidR="00B00DEC" w:rsidP="002754F4" w:rsidRDefault="00B00DEC">
      <w:pPr>
        <w:pStyle w:val="Daltextbodudohody"/>
        <w:ind w:hanging="360"/>
        <w:rPr>
          <w:rFonts w:cs="Arial" w:asciiTheme="minorHAnsi" w:hAnsiTheme="minorHAnsi"/>
          <w:sz w:val="22"/>
          <w:szCs w:val="22"/>
        </w:rPr>
      </w:pPr>
    </w:p>
    <w:p w:rsidRPr="008C78A3" w:rsidR="00B00DEC" w:rsidP="00B00DEC" w:rsidRDefault="00B00DEC">
      <w:pPr>
        <w:ind w:left="567" w:hanging="567"/>
        <w:rPr>
          <w:rFonts w:cs="Arial" w:asciiTheme="minorHAnsi" w:hAnsiTheme="minorHAnsi"/>
          <w:sz w:val="22"/>
          <w:szCs w:val="22"/>
        </w:rPr>
      </w:pPr>
      <w:r w:rsidRPr="008C78A3">
        <w:rPr>
          <w:rFonts w:cs="Arial" w:asciiTheme="minorHAnsi" w:hAnsiTheme="minorHAnsi"/>
          <w:sz w:val="22"/>
          <w:szCs w:val="22"/>
        </w:rPr>
        <w:t>3.1</w:t>
      </w:r>
      <w:r w:rsidRPr="008C78A3">
        <w:rPr>
          <w:rFonts w:cs="Arial" w:asciiTheme="minorHAnsi" w:hAnsiTheme="minorHAnsi"/>
          <w:sz w:val="22"/>
          <w:szCs w:val="22"/>
        </w:rPr>
        <w:tab/>
      </w:r>
      <w:r w:rsidRPr="008C78A3" w:rsidR="002754F4">
        <w:rPr>
          <w:rFonts w:cs="Arial" w:asciiTheme="minorHAnsi" w:hAnsiTheme="minorHAnsi"/>
          <w:sz w:val="22"/>
          <w:szCs w:val="22"/>
        </w:rPr>
        <w:t xml:space="preserve">Celková nabídková cena – cena bez DPH </w:t>
      </w:r>
      <w:r w:rsidR="00E0177C">
        <w:rPr>
          <w:rFonts w:cs="Arial" w:asciiTheme="minorHAnsi" w:hAnsiTheme="minorHAnsi"/>
          <w:sz w:val="22"/>
          <w:szCs w:val="22"/>
          <w:highlight w:val="yellow"/>
        </w:rPr>
        <w:t>„K VYPLNĚNÍ“</w:t>
      </w:r>
      <w:r w:rsidRPr="008C78A3" w:rsidR="002754F4">
        <w:rPr>
          <w:rFonts w:cs="Arial" w:asciiTheme="minorHAnsi" w:hAnsiTheme="minorHAnsi"/>
          <w:b/>
          <w:sz w:val="22"/>
          <w:szCs w:val="22"/>
          <w:highlight w:val="yellow"/>
        </w:rPr>
        <w:t>,- Kč</w:t>
      </w:r>
      <w:r w:rsidRPr="008C78A3" w:rsidR="002754F4">
        <w:rPr>
          <w:rFonts w:cs="Arial" w:asciiTheme="minorHAnsi" w:hAnsiTheme="minorHAnsi"/>
          <w:sz w:val="22"/>
          <w:szCs w:val="22"/>
          <w:highlight w:val="yellow"/>
        </w:rPr>
        <w:t>,</w:t>
      </w:r>
      <w:r w:rsidRPr="008C78A3" w:rsidR="002754F4">
        <w:rPr>
          <w:rFonts w:cs="Arial" w:asciiTheme="minorHAnsi" w:hAnsiTheme="minorHAnsi"/>
          <w:sz w:val="22"/>
          <w:szCs w:val="22"/>
        </w:rPr>
        <w:t xml:space="preserve"> samostatně vyčíslené DPH </w:t>
      </w:r>
      <w:r w:rsidR="00E0177C">
        <w:rPr>
          <w:rFonts w:cs="Arial" w:asciiTheme="minorHAnsi" w:hAnsiTheme="minorHAnsi"/>
          <w:sz w:val="22"/>
          <w:szCs w:val="22"/>
          <w:highlight w:val="yellow"/>
        </w:rPr>
        <w:t>„K VYPLNĚNÍ“</w:t>
      </w:r>
      <w:r w:rsidRPr="008C78A3" w:rsidR="002754F4">
        <w:rPr>
          <w:rFonts w:cs="Arial" w:asciiTheme="minorHAnsi" w:hAnsiTheme="minorHAnsi"/>
          <w:b/>
          <w:sz w:val="22"/>
          <w:szCs w:val="22"/>
          <w:highlight w:val="yellow"/>
        </w:rPr>
        <w:t>,</w:t>
      </w:r>
      <w:r w:rsidRPr="008C78A3" w:rsidR="002754F4">
        <w:rPr>
          <w:rFonts w:cs="Arial" w:asciiTheme="minorHAnsi" w:hAnsiTheme="minorHAnsi"/>
          <w:b/>
          <w:sz w:val="22"/>
          <w:szCs w:val="22"/>
        </w:rPr>
        <w:t>- Kč</w:t>
      </w:r>
      <w:r w:rsidRPr="008C78A3" w:rsidR="002754F4">
        <w:rPr>
          <w:rFonts w:cs="Arial" w:asciiTheme="minorHAnsi" w:hAnsiTheme="minorHAnsi"/>
          <w:sz w:val="22"/>
          <w:szCs w:val="22"/>
        </w:rPr>
        <w:t xml:space="preserve">, cena včetně DPH </w:t>
      </w:r>
      <w:r w:rsidR="00E0177C">
        <w:rPr>
          <w:rFonts w:cs="Arial" w:asciiTheme="minorHAnsi" w:hAnsiTheme="minorHAnsi"/>
          <w:sz w:val="22"/>
          <w:szCs w:val="22"/>
          <w:highlight w:val="yellow"/>
        </w:rPr>
        <w:t>„K VYPLNĚNÍ“</w:t>
      </w:r>
      <w:r w:rsidRPr="008C78A3" w:rsidR="002754F4">
        <w:rPr>
          <w:rFonts w:cs="Arial" w:asciiTheme="minorHAnsi" w:hAnsiTheme="minorHAnsi"/>
          <w:b/>
          <w:sz w:val="22"/>
          <w:szCs w:val="22"/>
          <w:highlight w:val="yellow"/>
        </w:rPr>
        <w:t>,-</w:t>
      </w:r>
      <w:r w:rsidRPr="008C78A3" w:rsidR="002754F4">
        <w:rPr>
          <w:rFonts w:cs="Arial" w:asciiTheme="minorHAnsi" w:hAnsiTheme="minorHAnsi"/>
          <w:b/>
          <w:sz w:val="22"/>
          <w:szCs w:val="22"/>
        </w:rPr>
        <w:t xml:space="preserve"> Kč</w:t>
      </w:r>
      <w:r w:rsidRPr="008C78A3" w:rsidR="002754F4">
        <w:rPr>
          <w:rFonts w:cs="Arial" w:asciiTheme="minorHAnsi" w:hAnsiTheme="minorHAnsi"/>
          <w:sz w:val="22"/>
          <w:szCs w:val="22"/>
        </w:rPr>
        <w:t xml:space="preserve">. </w:t>
      </w:r>
    </w:p>
    <w:p w:rsidRPr="008C78A3" w:rsidR="00B00DEC" w:rsidP="00B00DEC" w:rsidRDefault="00B00DEC">
      <w:pPr>
        <w:ind w:left="567" w:hanging="567"/>
        <w:rPr>
          <w:rFonts w:cs="Arial" w:asciiTheme="minorHAnsi" w:hAnsiTheme="minorHAnsi"/>
          <w:sz w:val="22"/>
          <w:szCs w:val="22"/>
        </w:rPr>
      </w:pPr>
    </w:p>
    <w:p w:rsidRPr="008C78A3" w:rsidR="002754F4" w:rsidP="00B00DEC" w:rsidRDefault="00B00DEC">
      <w:pPr>
        <w:ind w:left="567" w:hanging="567"/>
        <w:rPr>
          <w:rFonts w:cs="Arial" w:asciiTheme="minorHAnsi" w:hAnsiTheme="minorHAnsi"/>
          <w:sz w:val="22"/>
          <w:szCs w:val="22"/>
        </w:rPr>
      </w:pPr>
      <w:r w:rsidRPr="008C78A3">
        <w:rPr>
          <w:rFonts w:cs="Arial" w:asciiTheme="minorHAnsi" w:hAnsiTheme="minorHAnsi"/>
          <w:sz w:val="22"/>
          <w:szCs w:val="22"/>
        </w:rPr>
        <w:t>3.2</w:t>
      </w:r>
      <w:r w:rsidRPr="008C78A3">
        <w:rPr>
          <w:rFonts w:cs="Arial" w:asciiTheme="minorHAnsi" w:hAnsiTheme="minorHAnsi"/>
          <w:sz w:val="22"/>
          <w:szCs w:val="22"/>
        </w:rPr>
        <w:tab/>
        <w:t xml:space="preserve">Cena za poskytování služeb </w:t>
      </w:r>
      <w:r w:rsidRPr="008C78A3" w:rsidR="002754F4">
        <w:rPr>
          <w:rFonts w:cs="Arial" w:asciiTheme="minorHAnsi" w:hAnsiTheme="minorHAnsi"/>
          <w:sz w:val="22"/>
          <w:szCs w:val="22"/>
        </w:rPr>
        <w:t xml:space="preserve">je konečná a </w:t>
      </w:r>
      <w:r w:rsidRPr="008C78A3">
        <w:rPr>
          <w:rFonts w:cs="Arial" w:asciiTheme="minorHAnsi" w:hAnsiTheme="minorHAnsi"/>
          <w:sz w:val="22"/>
          <w:szCs w:val="22"/>
        </w:rPr>
        <w:t xml:space="preserve">nepřekročitelná a </w:t>
      </w:r>
      <w:r w:rsidRPr="008C78A3" w:rsidR="002754F4">
        <w:rPr>
          <w:rFonts w:cs="Arial" w:asciiTheme="minorHAnsi" w:hAnsiTheme="minorHAnsi"/>
          <w:sz w:val="22"/>
          <w:szCs w:val="22"/>
        </w:rPr>
        <w:t xml:space="preserve">obsahuje veškeré náklady nezbytné k provedení kompletního předmětu plnění. </w:t>
      </w:r>
      <w:r w:rsidRPr="008C78A3">
        <w:rPr>
          <w:rFonts w:cs="Arial" w:asciiTheme="minorHAnsi" w:hAnsiTheme="minorHAnsi"/>
          <w:sz w:val="22"/>
          <w:szCs w:val="22"/>
        </w:rPr>
        <w:t>Tato</w:t>
      </w:r>
      <w:r w:rsidRPr="008C78A3" w:rsidR="002754F4">
        <w:rPr>
          <w:rFonts w:cs="Arial" w:asciiTheme="minorHAnsi" w:hAnsiTheme="minorHAnsi"/>
          <w:sz w:val="22"/>
          <w:szCs w:val="22"/>
        </w:rPr>
        <w:t xml:space="preserve"> cena je cenou nejvýše přípustn</w:t>
      </w:r>
      <w:r w:rsidRPr="008C78A3">
        <w:rPr>
          <w:rFonts w:cs="Arial" w:asciiTheme="minorHAnsi" w:hAnsiTheme="minorHAnsi"/>
          <w:sz w:val="22"/>
          <w:szCs w:val="22"/>
        </w:rPr>
        <w:t>ou.</w:t>
      </w:r>
    </w:p>
    <w:p w:rsidRPr="008C78A3" w:rsidR="00B00DEC" w:rsidP="00B00DEC" w:rsidRDefault="00B00DEC">
      <w:pPr>
        <w:ind w:left="567" w:hanging="567"/>
        <w:rPr>
          <w:rFonts w:cs="Arial" w:asciiTheme="minorHAnsi" w:hAnsiTheme="minorHAnsi"/>
          <w:sz w:val="22"/>
          <w:szCs w:val="22"/>
        </w:rPr>
      </w:pPr>
    </w:p>
    <w:p w:rsidRPr="008C78A3" w:rsidR="00A142C8" w:rsidP="00161F34" w:rsidRDefault="00B00DEC">
      <w:pPr>
        <w:pStyle w:val="Zkladntext2"/>
        <w:ind w:left="540" w:hanging="540"/>
        <w:rPr>
          <w:rFonts w:cs="Arial" w:asciiTheme="minorHAnsi" w:hAnsiTheme="minorHAnsi"/>
          <w:sz w:val="22"/>
          <w:szCs w:val="22"/>
        </w:rPr>
      </w:pPr>
      <w:r w:rsidRPr="008C78A3">
        <w:rPr>
          <w:rFonts w:cs="Arial" w:asciiTheme="minorHAnsi" w:hAnsiTheme="minorHAnsi"/>
          <w:color w:val="000000"/>
          <w:sz w:val="22"/>
          <w:szCs w:val="22"/>
        </w:rPr>
        <w:t xml:space="preserve">3.3. </w:t>
      </w:r>
      <w:r w:rsidRPr="008C78A3">
        <w:rPr>
          <w:rFonts w:cs="Arial" w:asciiTheme="minorHAnsi" w:hAnsiTheme="minorHAnsi"/>
          <w:color w:val="000000"/>
          <w:sz w:val="22"/>
          <w:szCs w:val="22"/>
        </w:rPr>
        <w:tab/>
      </w:r>
      <w:r w:rsidRPr="008C78A3" w:rsidR="00161F34">
        <w:rPr>
          <w:rFonts w:cs="Arial" w:asciiTheme="minorHAnsi" w:hAnsiTheme="minorHAnsi"/>
          <w:color w:val="000000"/>
          <w:sz w:val="22"/>
          <w:szCs w:val="22"/>
        </w:rPr>
        <w:t xml:space="preserve">Splatnost daňového dokladu bude 30 kalendářních dnů od data jeho doručení zadavateli. </w:t>
      </w:r>
      <w:r w:rsidRPr="008C78A3" w:rsidR="00161F34">
        <w:rPr>
          <w:rFonts w:cs="Arial" w:asciiTheme="minorHAnsi" w:hAnsiTheme="minorHAnsi"/>
          <w:sz w:val="22"/>
          <w:szCs w:val="22"/>
        </w:rPr>
        <w:t xml:space="preserve">Fakturovaná částka je uhrazena dnem odepsání částky z účtu objednatele. </w:t>
      </w:r>
      <w:r w:rsidRPr="008C78A3" w:rsidR="00161F34">
        <w:rPr>
          <w:rFonts w:cs="Arial" w:asciiTheme="minorHAnsi" w:hAnsiTheme="minorHAnsi"/>
          <w:color w:val="000000"/>
          <w:sz w:val="22"/>
          <w:szCs w:val="22"/>
        </w:rPr>
        <w:t>Dodavateli bude platba za služby hrazena zadavatelem po částech (po realizaci jednotlivých běhů) na základě řádných účetních dokladů (není-li dodavatel plátcem DPH), resp. daňových dokladů (je-li dodavatel plátcem DPH) – faktur dodavatele, a to až do výše 95 % maximální platby za služby bez DPH. Zbývajících 5 % platby za služby zadavatel proplatí jako závěrečnou platbu v souladu s bodem 2.4 této smlouvy až tehdy, pokud nebude mít vůči dodavateli žádné pohledávky.</w:t>
      </w:r>
      <w:r w:rsidRPr="008C78A3" w:rsidR="001F6C5B">
        <w:rPr>
          <w:rFonts w:cs="Arial" w:asciiTheme="minorHAnsi" w:hAnsiTheme="minorHAnsi"/>
          <w:color w:val="000000"/>
          <w:sz w:val="22"/>
          <w:szCs w:val="22"/>
        </w:rPr>
        <w:t xml:space="preserve"> </w:t>
      </w:r>
      <w:r w:rsidRPr="008C78A3" w:rsidR="001F6C5B">
        <w:rPr>
          <w:rFonts w:cs="Arial" w:asciiTheme="minorHAnsi" w:hAnsiTheme="minorHAnsi"/>
          <w:sz w:val="22"/>
          <w:szCs w:val="22"/>
        </w:rPr>
        <w:t xml:space="preserve">Současně s fakturou zašle </w:t>
      </w:r>
      <w:r w:rsidRPr="008C78A3" w:rsidR="00A142C8">
        <w:rPr>
          <w:rFonts w:cs="Arial" w:asciiTheme="minorHAnsi" w:hAnsiTheme="minorHAnsi"/>
          <w:sz w:val="22"/>
          <w:szCs w:val="22"/>
        </w:rPr>
        <w:t>dodavatel</w:t>
      </w:r>
      <w:r w:rsidRPr="008C78A3" w:rsidR="001F6C5B">
        <w:rPr>
          <w:rFonts w:cs="Arial" w:asciiTheme="minorHAnsi" w:hAnsiTheme="minorHAnsi"/>
          <w:sz w:val="22"/>
          <w:szCs w:val="22"/>
        </w:rPr>
        <w:t xml:space="preserve"> soupis realizovaných služeb, který bude odsouhlasen objednatelem. Bez tohoto dokladu nebude realizována platba.</w:t>
      </w:r>
      <w:r w:rsidRPr="008C78A3" w:rsidR="0058684E">
        <w:rPr>
          <w:rFonts w:cs="Arial" w:asciiTheme="minorHAnsi" w:hAnsiTheme="minorHAnsi"/>
          <w:sz w:val="22"/>
          <w:szCs w:val="22"/>
        </w:rPr>
        <w:t xml:space="preserve"> </w:t>
      </w:r>
    </w:p>
    <w:p w:rsidRPr="008C78A3" w:rsidR="00161F34" w:rsidP="00161F34" w:rsidRDefault="00161F34">
      <w:pPr>
        <w:pStyle w:val="Zkladntext2"/>
        <w:ind w:left="540" w:hanging="540"/>
        <w:rPr>
          <w:rFonts w:cs="Arial" w:asciiTheme="minorHAnsi" w:hAnsiTheme="minorHAnsi"/>
          <w:sz w:val="22"/>
          <w:szCs w:val="22"/>
        </w:rPr>
      </w:pPr>
    </w:p>
    <w:p w:rsidRPr="008C78A3" w:rsidR="001F6C5B" w:rsidP="001F6C5B" w:rsidRDefault="00A142C8">
      <w:pPr>
        <w:autoSpaceDE w:val="false"/>
        <w:autoSpaceDN w:val="false"/>
        <w:adjustRightInd w:val="false"/>
        <w:ind w:left="540" w:hanging="540"/>
        <w:rPr>
          <w:rFonts w:cs="Arial" w:asciiTheme="minorHAnsi" w:hAnsiTheme="minorHAnsi"/>
          <w:color w:val="000000"/>
          <w:sz w:val="22"/>
          <w:szCs w:val="22"/>
        </w:rPr>
      </w:pPr>
      <w:r w:rsidRPr="008C78A3">
        <w:rPr>
          <w:rFonts w:cs="Arial" w:asciiTheme="minorHAnsi" w:hAnsiTheme="minorHAnsi"/>
          <w:sz w:val="22"/>
          <w:szCs w:val="22"/>
        </w:rPr>
        <w:lastRenderedPageBreak/>
        <w:t>3.4</w:t>
      </w:r>
      <w:r w:rsidRPr="008C78A3">
        <w:rPr>
          <w:rFonts w:cs="Arial" w:asciiTheme="minorHAnsi" w:hAnsiTheme="minorHAnsi"/>
          <w:sz w:val="22"/>
          <w:szCs w:val="22"/>
        </w:rPr>
        <w:tab/>
        <w:t>Dodavatel se zavazuje jasně identifikovat na veškerých fakturách projekt „Podnikání jako flexibilní forma uplatnění na trhu práce“ v rámci Operačního programu Lidské zdroje a zaměstnanost, reg. č. CZ.1.04/3.4.04/76.00114.</w:t>
      </w:r>
    </w:p>
    <w:p w:rsidRPr="008C78A3" w:rsidR="00B00DEC" w:rsidP="00B00DEC" w:rsidRDefault="00B00DEC">
      <w:pPr>
        <w:autoSpaceDE w:val="false"/>
        <w:autoSpaceDN w:val="false"/>
        <w:adjustRightInd w:val="false"/>
        <w:ind w:left="540" w:hanging="540"/>
        <w:rPr>
          <w:rFonts w:cs="Arial" w:asciiTheme="minorHAnsi" w:hAnsiTheme="minorHAnsi"/>
          <w:color w:val="000000"/>
          <w:sz w:val="22"/>
          <w:szCs w:val="22"/>
        </w:rPr>
      </w:pPr>
    </w:p>
    <w:p w:rsidRPr="008C78A3" w:rsidR="00B00DEC" w:rsidP="00B00DEC" w:rsidRDefault="00B00DEC">
      <w:pPr>
        <w:autoSpaceDE w:val="false"/>
        <w:autoSpaceDN w:val="false"/>
        <w:adjustRightInd w:val="false"/>
        <w:ind w:left="540" w:hanging="540"/>
        <w:rPr>
          <w:rFonts w:cs="Arial" w:asciiTheme="minorHAnsi" w:hAnsiTheme="minorHAnsi"/>
          <w:color w:val="000000"/>
          <w:sz w:val="22"/>
          <w:szCs w:val="22"/>
        </w:rPr>
      </w:pPr>
      <w:r w:rsidRPr="008C78A3">
        <w:rPr>
          <w:rFonts w:cs="Arial" w:asciiTheme="minorHAnsi" w:hAnsiTheme="minorHAnsi"/>
          <w:color w:val="000000"/>
          <w:sz w:val="22"/>
          <w:szCs w:val="22"/>
        </w:rPr>
        <w:t>3.</w:t>
      </w:r>
      <w:r w:rsidRPr="008C78A3" w:rsidR="00161F34">
        <w:rPr>
          <w:rFonts w:cs="Arial" w:asciiTheme="minorHAnsi" w:hAnsiTheme="minorHAnsi"/>
          <w:color w:val="000000"/>
          <w:sz w:val="22"/>
          <w:szCs w:val="22"/>
        </w:rPr>
        <w:t>5</w:t>
      </w:r>
      <w:r w:rsidRPr="008C78A3">
        <w:rPr>
          <w:rFonts w:cs="Arial" w:asciiTheme="minorHAnsi" w:hAnsiTheme="minorHAnsi"/>
          <w:color w:val="000000"/>
          <w:sz w:val="22"/>
          <w:szCs w:val="22"/>
        </w:rPr>
        <w:tab/>
        <w:t>Zálohové faktury nebudou objednatelem akceptovány.</w:t>
      </w:r>
    </w:p>
    <w:p w:rsidRPr="008C78A3" w:rsidR="00B00DEC" w:rsidP="00B00DEC" w:rsidRDefault="00B00DEC">
      <w:pPr>
        <w:autoSpaceDE w:val="false"/>
        <w:autoSpaceDN w:val="false"/>
        <w:adjustRightInd w:val="false"/>
        <w:ind w:left="540" w:hanging="540"/>
        <w:rPr>
          <w:rFonts w:cs="Arial" w:asciiTheme="minorHAnsi" w:hAnsiTheme="minorHAnsi"/>
          <w:color w:val="000000"/>
          <w:sz w:val="22"/>
          <w:szCs w:val="22"/>
        </w:rPr>
      </w:pPr>
    </w:p>
    <w:p w:rsidRPr="008C78A3" w:rsidR="00B00DEC" w:rsidP="00B00DEC" w:rsidRDefault="00B00DEC">
      <w:pPr>
        <w:autoSpaceDE w:val="false"/>
        <w:autoSpaceDN w:val="false"/>
        <w:adjustRightInd w:val="false"/>
        <w:ind w:left="540" w:hanging="540"/>
        <w:rPr>
          <w:rFonts w:cs="Arial" w:asciiTheme="minorHAnsi" w:hAnsiTheme="minorHAnsi"/>
          <w:color w:val="000000"/>
          <w:sz w:val="22"/>
          <w:szCs w:val="22"/>
        </w:rPr>
      </w:pPr>
      <w:r w:rsidRPr="008C78A3">
        <w:rPr>
          <w:rFonts w:cs="Arial" w:asciiTheme="minorHAnsi" w:hAnsiTheme="minorHAnsi"/>
          <w:color w:val="000000"/>
          <w:sz w:val="22"/>
          <w:szCs w:val="22"/>
        </w:rPr>
        <w:t xml:space="preserve">3.6. </w:t>
      </w:r>
      <w:r w:rsidRPr="008C78A3">
        <w:rPr>
          <w:rFonts w:cs="Arial" w:asciiTheme="minorHAnsi" w:hAnsiTheme="minorHAnsi"/>
          <w:color w:val="000000"/>
          <w:sz w:val="22"/>
          <w:szCs w:val="22"/>
        </w:rPr>
        <w:tab/>
        <w:t>Daňový doklad musí obsahovat vedle náležitostí stanovených v zákonu č. 235/2004 Sb., o dani z přidané hodnoty, v platném znění i evidenční číslo smlouvy objednatele.</w:t>
      </w:r>
    </w:p>
    <w:p w:rsidRPr="008C78A3" w:rsidR="00B00DEC" w:rsidP="00B00DEC" w:rsidRDefault="00B00DEC">
      <w:pPr>
        <w:autoSpaceDE w:val="false"/>
        <w:autoSpaceDN w:val="false"/>
        <w:adjustRightInd w:val="false"/>
        <w:ind w:left="540" w:hanging="540"/>
        <w:rPr>
          <w:rFonts w:cs="Arial" w:asciiTheme="minorHAnsi" w:hAnsiTheme="minorHAnsi"/>
          <w:color w:val="000000"/>
          <w:sz w:val="22"/>
          <w:szCs w:val="22"/>
        </w:rPr>
      </w:pPr>
    </w:p>
    <w:p w:rsidRPr="008C78A3" w:rsidR="00B00DEC" w:rsidP="00B00DEC" w:rsidRDefault="00B00DEC">
      <w:pPr>
        <w:autoSpaceDE w:val="false"/>
        <w:autoSpaceDN w:val="false"/>
        <w:adjustRightInd w:val="false"/>
        <w:ind w:left="540" w:hanging="540"/>
        <w:rPr>
          <w:rFonts w:cs="Arial" w:asciiTheme="minorHAnsi" w:hAnsiTheme="minorHAnsi"/>
          <w:color w:val="000000"/>
          <w:sz w:val="22"/>
          <w:szCs w:val="22"/>
        </w:rPr>
      </w:pPr>
      <w:r w:rsidRPr="008C78A3">
        <w:rPr>
          <w:rFonts w:cs="Arial" w:asciiTheme="minorHAnsi" w:hAnsiTheme="minorHAnsi"/>
          <w:color w:val="000000"/>
          <w:sz w:val="22"/>
          <w:szCs w:val="22"/>
        </w:rPr>
        <w:t xml:space="preserve">3.7. </w:t>
      </w:r>
      <w:r w:rsidRPr="008C78A3">
        <w:rPr>
          <w:rFonts w:cs="Arial" w:asciiTheme="minorHAnsi" w:hAnsiTheme="minorHAnsi"/>
          <w:color w:val="000000"/>
          <w:sz w:val="22"/>
          <w:szCs w:val="22"/>
        </w:rPr>
        <w:tab/>
        <w:t xml:space="preserve">Daňový doklad zašle poskytovatel na </w:t>
      </w:r>
      <w:r w:rsidRPr="008C78A3" w:rsidR="00B7299B">
        <w:rPr>
          <w:rFonts w:cs="Arial" w:asciiTheme="minorHAnsi" w:hAnsiTheme="minorHAnsi"/>
          <w:color w:val="000000"/>
          <w:sz w:val="22"/>
          <w:szCs w:val="22"/>
        </w:rPr>
        <w:t xml:space="preserve">doručovací </w:t>
      </w:r>
      <w:r w:rsidRPr="008C78A3">
        <w:rPr>
          <w:rFonts w:cs="Arial" w:asciiTheme="minorHAnsi" w:hAnsiTheme="minorHAnsi"/>
          <w:color w:val="000000"/>
          <w:sz w:val="22"/>
          <w:szCs w:val="22"/>
        </w:rPr>
        <w:t>adresu</w:t>
      </w:r>
      <w:r w:rsidRPr="008C78A3" w:rsidR="00B7299B">
        <w:rPr>
          <w:rFonts w:cs="Arial" w:asciiTheme="minorHAnsi" w:hAnsiTheme="minorHAnsi"/>
          <w:color w:val="000000"/>
          <w:sz w:val="22"/>
          <w:szCs w:val="22"/>
        </w:rPr>
        <w:t xml:space="preserve"> objednatele.</w:t>
      </w:r>
    </w:p>
    <w:p w:rsidRPr="008C78A3" w:rsidR="00B00DEC" w:rsidP="00B00DEC" w:rsidRDefault="00B00DEC">
      <w:pPr>
        <w:ind w:left="567" w:hanging="567"/>
        <w:rPr>
          <w:rFonts w:cs="Arial" w:asciiTheme="minorHAnsi" w:hAnsiTheme="minorHAnsi"/>
          <w:sz w:val="22"/>
          <w:szCs w:val="22"/>
        </w:rPr>
      </w:pPr>
      <w:r w:rsidRPr="008C78A3">
        <w:rPr>
          <w:rFonts w:cs="Arial" w:asciiTheme="minorHAnsi" w:hAnsiTheme="minorHAnsi"/>
          <w:sz w:val="22"/>
          <w:szCs w:val="22"/>
        </w:rPr>
        <w:tab/>
      </w:r>
    </w:p>
    <w:p w:rsidRPr="008C78A3" w:rsidR="002754F4" w:rsidP="002754F4" w:rsidRDefault="002754F4">
      <w:pPr>
        <w:pStyle w:val="Daltextbodudohody"/>
        <w:ind w:left="0"/>
        <w:rPr>
          <w:rFonts w:cs="Arial" w:asciiTheme="minorHAnsi" w:hAnsiTheme="minorHAnsi"/>
          <w:sz w:val="22"/>
          <w:szCs w:val="22"/>
        </w:rPr>
      </w:pPr>
    </w:p>
    <w:p w:rsidRPr="008C78A3" w:rsidR="001F6C5B" w:rsidP="001F6C5B" w:rsidRDefault="001F6C5B">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Článek čtvrtý</w:t>
      </w:r>
    </w:p>
    <w:p w:rsidRPr="008C78A3" w:rsidR="001F6C5B" w:rsidP="001F6C5B" w:rsidRDefault="001F6C5B">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 xml:space="preserve">Závazky </w:t>
      </w:r>
      <w:r w:rsidRPr="008C78A3" w:rsidR="002B69F7">
        <w:rPr>
          <w:rFonts w:cs="Arial" w:asciiTheme="minorHAnsi" w:hAnsiTheme="minorHAnsi"/>
          <w:b/>
          <w:bCs/>
          <w:color w:val="000000"/>
          <w:sz w:val="22"/>
          <w:szCs w:val="22"/>
        </w:rPr>
        <w:t>dodavatele</w:t>
      </w:r>
    </w:p>
    <w:p w:rsidRPr="008C78A3" w:rsidR="001F6C5B" w:rsidP="001F6C5B" w:rsidRDefault="001F6C5B">
      <w:pPr>
        <w:autoSpaceDE w:val="false"/>
        <w:autoSpaceDN w:val="false"/>
        <w:adjustRightInd w:val="false"/>
        <w:rPr>
          <w:rFonts w:cs="Arial" w:asciiTheme="minorHAnsi" w:hAnsiTheme="minorHAnsi"/>
          <w:b/>
          <w:bCs/>
          <w:color w:val="000000"/>
          <w:sz w:val="22"/>
          <w:szCs w:val="22"/>
        </w:rPr>
      </w:pPr>
    </w:p>
    <w:p w:rsidRPr="008C78A3" w:rsidR="00714B8F"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color w:val="000000"/>
          <w:sz w:val="22"/>
          <w:szCs w:val="22"/>
        </w:rPr>
        <w:t xml:space="preserve">4.1. </w:t>
      </w:r>
      <w:r w:rsidRPr="008C78A3">
        <w:rPr>
          <w:rFonts w:cs="Arial" w:asciiTheme="minorHAnsi" w:hAnsiTheme="minorHAnsi"/>
          <w:color w:val="000000"/>
          <w:sz w:val="22"/>
          <w:szCs w:val="22"/>
        </w:rPr>
        <w:tab/>
      </w:r>
      <w:r w:rsidRPr="008C78A3" w:rsidR="002754F4">
        <w:rPr>
          <w:rFonts w:cs="Arial" w:asciiTheme="minorHAnsi" w:hAnsiTheme="minorHAnsi"/>
          <w:sz w:val="22"/>
          <w:szCs w:val="22"/>
        </w:rPr>
        <w:t xml:space="preserve">Provést realizaci </w:t>
      </w:r>
      <w:r w:rsidRPr="008C78A3" w:rsidR="00714B8F">
        <w:rPr>
          <w:rFonts w:cs="Arial" w:asciiTheme="minorHAnsi" w:hAnsiTheme="minorHAnsi"/>
          <w:sz w:val="22"/>
          <w:szCs w:val="22"/>
        </w:rPr>
        <w:t>aktivit</w:t>
      </w:r>
      <w:r w:rsidRPr="008C78A3" w:rsidR="002754F4">
        <w:rPr>
          <w:rFonts w:cs="Arial" w:asciiTheme="minorHAnsi" w:hAnsiTheme="minorHAnsi"/>
          <w:sz w:val="22"/>
          <w:szCs w:val="22"/>
        </w:rPr>
        <w:t xml:space="preserve"> v plném rozsahu podle článku </w:t>
      </w:r>
      <w:r w:rsidR="00397957">
        <w:rPr>
          <w:rFonts w:cs="Arial" w:asciiTheme="minorHAnsi" w:hAnsiTheme="minorHAnsi"/>
          <w:sz w:val="22"/>
          <w:szCs w:val="22"/>
        </w:rPr>
        <w:t>2.</w:t>
      </w:r>
      <w:r w:rsidRPr="008C78A3" w:rsidR="00397957">
        <w:rPr>
          <w:rFonts w:cs="Arial" w:asciiTheme="minorHAnsi" w:hAnsiTheme="minorHAnsi"/>
          <w:sz w:val="22"/>
          <w:szCs w:val="22"/>
        </w:rPr>
        <w:t xml:space="preserve"> </w:t>
      </w:r>
      <w:r w:rsidRPr="008C78A3" w:rsidR="002754F4">
        <w:rPr>
          <w:rFonts w:cs="Arial" w:asciiTheme="minorHAnsi" w:hAnsiTheme="minorHAnsi"/>
          <w:sz w:val="22"/>
          <w:szCs w:val="22"/>
        </w:rPr>
        <w:t>této smlouvy</w:t>
      </w:r>
      <w:r w:rsidRPr="008C78A3" w:rsidR="00714B8F">
        <w:rPr>
          <w:rFonts w:cs="Arial" w:asciiTheme="minorHAnsi" w:hAnsiTheme="minorHAnsi"/>
          <w:sz w:val="22"/>
          <w:szCs w:val="22"/>
        </w:rPr>
        <w:t>.</w:t>
      </w:r>
      <w:r w:rsidRPr="008C78A3" w:rsidR="002754F4">
        <w:rPr>
          <w:rFonts w:cs="Arial" w:asciiTheme="minorHAnsi" w:hAnsiTheme="minorHAnsi"/>
          <w:sz w:val="22"/>
          <w:szCs w:val="22"/>
        </w:rPr>
        <w:t xml:space="preserve"> </w:t>
      </w:r>
    </w:p>
    <w:p w:rsidRPr="008C78A3" w:rsidR="001F6C5B" w:rsidP="001F6C5B" w:rsidRDefault="001F6C5B">
      <w:pPr>
        <w:autoSpaceDE w:val="false"/>
        <w:autoSpaceDN w:val="false"/>
        <w:adjustRightInd w:val="false"/>
        <w:ind w:left="540" w:hanging="540"/>
        <w:rPr>
          <w:rFonts w:cs="Arial" w:asciiTheme="minorHAnsi" w:hAnsiTheme="minorHAnsi"/>
          <w:color w:val="000000"/>
          <w:sz w:val="22"/>
          <w:szCs w:val="22"/>
        </w:rPr>
      </w:pPr>
    </w:p>
    <w:p w:rsidRPr="008C78A3" w:rsidR="002754F4"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color w:val="000000"/>
          <w:sz w:val="22"/>
          <w:szCs w:val="22"/>
        </w:rPr>
        <w:t>4.2</w:t>
      </w:r>
      <w:r w:rsidRPr="008C78A3">
        <w:rPr>
          <w:rFonts w:cs="Arial" w:asciiTheme="minorHAnsi" w:hAnsiTheme="minorHAnsi"/>
          <w:color w:val="000000"/>
          <w:sz w:val="22"/>
          <w:szCs w:val="22"/>
        </w:rPr>
        <w:tab/>
      </w:r>
      <w:r w:rsidRPr="008C78A3" w:rsidR="002754F4">
        <w:rPr>
          <w:rFonts w:cs="Arial" w:asciiTheme="minorHAnsi" w:hAnsiTheme="minorHAnsi"/>
          <w:sz w:val="22"/>
          <w:szCs w:val="22"/>
        </w:rPr>
        <w:t>Uzavřít pojištění pro případ své odpovědnosti za škodu na zdraví účastníků kursů</w:t>
      </w:r>
      <w:r w:rsidRPr="008C78A3" w:rsidR="00714B8F">
        <w:rPr>
          <w:rFonts w:cs="Arial" w:asciiTheme="minorHAnsi" w:hAnsiTheme="minorHAnsi"/>
          <w:sz w:val="22"/>
          <w:szCs w:val="22"/>
        </w:rPr>
        <w:t xml:space="preserve"> na dobu</w:t>
      </w:r>
      <w:r w:rsidRPr="008C78A3" w:rsidR="002754F4">
        <w:rPr>
          <w:rFonts w:cs="Arial" w:asciiTheme="minorHAnsi" w:hAnsiTheme="minorHAnsi"/>
          <w:sz w:val="22"/>
          <w:szCs w:val="22"/>
        </w:rPr>
        <w:t xml:space="preserve"> účasti na vzdělávacích aktivitách</w:t>
      </w:r>
      <w:r w:rsidRPr="008C78A3" w:rsidR="00262022">
        <w:rPr>
          <w:rFonts w:cs="Arial" w:asciiTheme="minorHAnsi" w:hAnsiTheme="minorHAnsi"/>
          <w:sz w:val="22"/>
          <w:szCs w:val="22"/>
        </w:rPr>
        <w:t xml:space="preserve"> ve výši min. </w:t>
      </w:r>
      <w:r w:rsidRPr="008C78A3" w:rsidR="006B23B0">
        <w:rPr>
          <w:rFonts w:cs="Arial" w:asciiTheme="minorHAnsi" w:hAnsiTheme="minorHAnsi"/>
          <w:sz w:val="22"/>
          <w:szCs w:val="22"/>
        </w:rPr>
        <w:t>5</w:t>
      </w:r>
      <w:r w:rsidRPr="008C78A3" w:rsidR="00262022">
        <w:rPr>
          <w:rFonts w:cs="Arial" w:asciiTheme="minorHAnsi" w:hAnsiTheme="minorHAnsi"/>
          <w:sz w:val="22"/>
          <w:szCs w:val="22"/>
        </w:rPr>
        <w:t> mil. Kč</w:t>
      </w:r>
      <w:r w:rsidRPr="008C78A3" w:rsidR="002754F4">
        <w:rPr>
          <w:rFonts w:cs="Arial" w:asciiTheme="minorHAnsi" w:hAnsiTheme="minorHAnsi"/>
          <w:sz w:val="22"/>
          <w:szCs w:val="22"/>
        </w:rPr>
        <w:t xml:space="preserve">. </w:t>
      </w:r>
    </w:p>
    <w:p w:rsidRPr="008C78A3" w:rsidR="001F6C5B" w:rsidP="001F6C5B" w:rsidRDefault="001F6C5B">
      <w:pPr>
        <w:autoSpaceDE w:val="false"/>
        <w:autoSpaceDN w:val="false"/>
        <w:adjustRightInd w:val="false"/>
        <w:ind w:left="540" w:hanging="540"/>
        <w:rPr>
          <w:rFonts w:cs="Arial" w:asciiTheme="minorHAnsi" w:hAnsiTheme="minorHAnsi"/>
          <w:color w:val="000000"/>
          <w:sz w:val="22"/>
          <w:szCs w:val="22"/>
        </w:rPr>
      </w:pPr>
    </w:p>
    <w:p w:rsidRPr="008C78A3" w:rsidR="001F6C5B"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color w:val="000000"/>
          <w:sz w:val="22"/>
          <w:szCs w:val="22"/>
        </w:rPr>
        <w:t>4.3</w:t>
      </w:r>
      <w:r w:rsidRPr="008C78A3">
        <w:rPr>
          <w:rFonts w:cs="Arial" w:asciiTheme="minorHAnsi" w:hAnsiTheme="minorHAnsi"/>
          <w:color w:val="000000"/>
          <w:sz w:val="22"/>
          <w:szCs w:val="22"/>
        </w:rPr>
        <w:tab/>
      </w:r>
      <w:r w:rsidRPr="008C78A3" w:rsidR="002754F4">
        <w:rPr>
          <w:rFonts w:cs="Arial" w:asciiTheme="minorHAnsi" w:hAnsiTheme="minorHAnsi"/>
          <w:sz w:val="22"/>
          <w:szCs w:val="22"/>
        </w:rPr>
        <w:t>Zajistit bezpečnost účastníků a ochranu zdraví během trvání vzdělávacích aktivit.</w:t>
      </w:r>
      <w:r w:rsidRPr="008C78A3">
        <w:rPr>
          <w:rFonts w:cs="Arial" w:asciiTheme="minorHAnsi" w:hAnsiTheme="minorHAnsi"/>
          <w:sz w:val="22"/>
          <w:szCs w:val="22"/>
        </w:rPr>
        <w:t xml:space="preserve"> </w:t>
      </w:r>
      <w:r w:rsidRPr="008C78A3" w:rsidR="002754F4">
        <w:rPr>
          <w:rFonts w:cs="Arial" w:asciiTheme="minorHAnsi" w:hAnsiTheme="minorHAnsi"/>
          <w:sz w:val="22"/>
          <w:szCs w:val="22"/>
        </w:rPr>
        <w:t>Zajistit výukové prostory potřebným technickým vybavením</w:t>
      </w:r>
      <w:r w:rsidRPr="008C78A3" w:rsidR="0058684E">
        <w:rPr>
          <w:rFonts w:cs="Arial" w:asciiTheme="minorHAnsi" w:hAnsiTheme="minorHAnsi"/>
          <w:sz w:val="22"/>
          <w:szCs w:val="22"/>
        </w:rPr>
        <w:t xml:space="preserve"> </w:t>
      </w:r>
      <w:r w:rsidRPr="008C78A3" w:rsidR="00262022">
        <w:rPr>
          <w:rFonts w:cs="Arial" w:asciiTheme="minorHAnsi" w:hAnsiTheme="minorHAnsi"/>
          <w:sz w:val="22"/>
          <w:szCs w:val="22"/>
        </w:rPr>
        <w:t>dle bodu 2.3 této smlouvy</w:t>
      </w:r>
      <w:r w:rsidRPr="008C78A3" w:rsidR="002754F4">
        <w:rPr>
          <w:rFonts w:cs="Arial" w:asciiTheme="minorHAnsi" w:hAnsiTheme="minorHAnsi"/>
          <w:sz w:val="22"/>
          <w:szCs w:val="22"/>
        </w:rPr>
        <w:t>.</w:t>
      </w:r>
    </w:p>
    <w:p w:rsidRPr="008C78A3" w:rsidR="001F6C5B" w:rsidP="001F6C5B" w:rsidRDefault="001F6C5B">
      <w:pPr>
        <w:autoSpaceDE w:val="false"/>
        <w:autoSpaceDN w:val="false"/>
        <w:adjustRightInd w:val="false"/>
        <w:ind w:left="540" w:hanging="540"/>
        <w:rPr>
          <w:rFonts w:cs="Arial" w:asciiTheme="minorHAnsi" w:hAnsiTheme="minorHAnsi"/>
          <w:sz w:val="22"/>
          <w:szCs w:val="22"/>
        </w:rPr>
      </w:pPr>
    </w:p>
    <w:p w:rsidRPr="008C78A3" w:rsidR="002754F4"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4.4</w:t>
      </w:r>
      <w:r w:rsidRPr="008C78A3">
        <w:rPr>
          <w:rFonts w:cs="Arial" w:asciiTheme="minorHAnsi" w:hAnsiTheme="minorHAnsi"/>
          <w:sz w:val="22"/>
          <w:szCs w:val="22"/>
        </w:rPr>
        <w:tab/>
      </w:r>
      <w:r w:rsidRPr="008C78A3" w:rsidR="002754F4">
        <w:rPr>
          <w:rFonts w:cs="Arial" w:asciiTheme="minorHAnsi" w:hAnsiTheme="minorHAnsi"/>
          <w:sz w:val="22"/>
          <w:szCs w:val="22"/>
        </w:rPr>
        <w:t xml:space="preserve">V průběhu </w:t>
      </w:r>
      <w:r w:rsidRPr="008C78A3" w:rsidR="002B69F7">
        <w:rPr>
          <w:rFonts w:cs="Arial" w:asciiTheme="minorHAnsi" w:hAnsiTheme="minorHAnsi"/>
          <w:sz w:val="22"/>
          <w:szCs w:val="22"/>
        </w:rPr>
        <w:t xml:space="preserve">skupinových seminářů i individuálního poradenství </w:t>
      </w:r>
      <w:r w:rsidRPr="008C78A3" w:rsidR="002754F4">
        <w:rPr>
          <w:rFonts w:cs="Arial" w:asciiTheme="minorHAnsi" w:hAnsiTheme="minorHAnsi"/>
          <w:sz w:val="22"/>
          <w:szCs w:val="22"/>
        </w:rPr>
        <w:t>zajistit prokazatelnou evidenci docházky účastníků</w:t>
      </w:r>
      <w:r w:rsidRPr="008C78A3" w:rsidR="002B69F7">
        <w:rPr>
          <w:rFonts w:cs="Arial" w:asciiTheme="minorHAnsi" w:hAnsiTheme="minorHAnsi"/>
          <w:sz w:val="24"/>
        </w:rPr>
        <w:t>, a to s uvedením počtu hodin, v nichž se jednotliví účastníci poradenství zúčastnili.</w:t>
      </w:r>
      <w:r w:rsidRPr="008C78A3" w:rsidR="002754F4">
        <w:rPr>
          <w:rFonts w:cs="Arial" w:asciiTheme="minorHAnsi" w:hAnsiTheme="minorHAnsi"/>
          <w:sz w:val="22"/>
          <w:szCs w:val="22"/>
        </w:rPr>
        <w:t xml:space="preserve"> </w:t>
      </w:r>
      <w:r w:rsidRPr="008C78A3" w:rsidR="002B69F7">
        <w:rPr>
          <w:rFonts w:cs="Arial" w:asciiTheme="minorHAnsi" w:hAnsiTheme="minorHAnsi"/>
          <w:sz w:val="22"/>
          <w:szCs w:val="22"/>
        </w:rPr>
        <w:t xml:space="preserve">Docházka bude </w:t>
      </w:r>
      <w:r w:rsidRPr="008C78A3" w:rsidR="002754F4">
        <w:rPr>
          <w:rFonts w:cs="Arial" w:asciiTheme="minorHAnsi" w:hAnsiTheme="minorHAnsi"/>
          <w:sz w:val="22"/>
          <w:szCs w:val="22"/>
        </w:rPr>
        <w:t xml:space="preserve">po ukončení </w:t>
      </w:r>
      <w:r w:rsidRPr="008C78A3" w:rsidR="002B69F7">
        <w:rPr>
          <w:rFonts w:cs="Arial" w:asciiTheme="minorHAnsi" w:hAnsiTheme="minorHAnsi"/>
          <w:sz w:val="22"/>
          <w:szCs w:val="22"/>
        </w:rPr>
        <w:t xml:space="preserve">každého běhu neprodleně </w:t>
      </w:r>
      <w:r w:rsidRPr="008C78A3" w:rsidR="002754F4">
        <w:rPr>
          <w:rFonts w:cs="Arial" w:asciiTheme="minorHAnsi" w:hAnsiTheme="minorHAnsi"/>
          <w:sz w:val="22"/>
          <w:szCs w:val="22"/>
        </w:rPr>
        <w:t>předána objednateli.</w:t>
      </w:r>
      <w:r w:rsidRPr="008C78A3" w:rsidR="00262022">
        <w:rPr>
          <w:rFonts w:cs="Arial" w:asciiTheme="minorHAnsi" w:hAnsiTheme="minorHAnsi"/>
          <w:sz w:val="22"/>
          <w:szCs w:val="22"/>
        </w:rPr>
        <w:t xml:space="preserve"> Vzory formulářů (prezenční listina účastníků skupinových seminářů, zápis z individuální konzultace) z</w:t>
      </w:r>
      <w:r w:rsidR="00165D98">
        <w:rPr>
          <w:rFonts w:cs="Arial" w:asciiTheme="minorHAnsi" w:hAnsiTheme="minorHAnsi"/>
          <w:sz w:val="22"/>
          <w:szCs w:val="22"/>
        </w:rPr>
        <w:t xml:space="preserve">ajistí </w:t>
      </w:r>
      <w:r w:rsidRPr="008C78A3" w:rsidR="00262022">
        <w:rPr>
          <w:rFonts w:cs="Arial" w:asciiTheme="minorHAnsi" w:hAnsiTheme="minorHAnsi"/>
          <w:sz w:val="22"/>
          <w:szCs w:val="22"/>
        </w:rPr>
        <w:t>o</w:t>
      </w:r>
      <w:r w:rsidR="00165D98">
        <w:rPr>
          <w:rFonts w:cs="Arial" w:asciiTheme="minorHAnsi" w:hAnsiTheme="minorHAnsi"/>
          <w:sz w:val="22"/>
          <w:szCs w:val="22"/>
        </w:rPr>
        <w:t>bje</w:t>
      </w:r>
      <w:r w:rsidRPr="008C78A3" w:rsidR="00262022">
        <w:rPr>
          <w:rFonts w:cs="Arial" w:asciiTheme="minorHAnsi" w:hAnsiTheme="minorHAnsi"/>
          <w:sz w:val="22"/>
          <w:szCs w:val="22"/>
        </w:rPr>
        <w:t>d</w:t>
      </w:r>
      <w:r w:rsidR="00165D98">
        <w:rPr>
          <w:rFonts w:cs="Arial" w:asciiTheme="minorHAnsi" w:hAnsiTheme="minorHAnsi"/>
          <w:sz w:val="22"/>
          <w:szCs w:val="22"/>
        </w:rPr>
        <w:t>n</w:t>
      </w:r>
      <w:r w:rsidRPr="008C78A3" w:rsidR="00262022">
        <w:rPr>
          <w:rFonts w:cs="Arial" w:asciiTheme="minorHAnsi" w:hAnsiTheme="minorHAnsi"/>
          <w:sz w:val="22"/>
          <w:szCs w:val="22"/>
        </w:rPr>
        <w:t>atel. Tisk formulářů zajišťuje dodavatel.</w:t>
      </w:r>
    </w:p>
    <w:p w:rsidRPr="008C78A3" w:rsidR="00A142C8" w:rsidP="001F6C5B" w:rsidRDefault="00A142C8">
      <w:pPr>
        <w:autoSpaceDE w:val="false"/>
        <w:autoSpaceDN w:val="false"/>
        <w:adjustRightInd w:val="false"/>
        <w:ind w:left="540" w:hanging="540"/>
        <w:rPr>
          <w:rFonts w:cs="Arial" w:asciiTheme="minorHAnsi" w:hAnsiTheme="minorHAnsi"/>
          <w:sz w:val="22"/>
          <w:szCs w:val="22"/>
        </w:rPr>
      </w:pPr>
    </w:p>
    <w:p w:rsidRPr="008C78A3" w:rsidR="00A142C8" w:rsidP="001F6C5B" w:rsidRDefault="00A142C8">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4.5</w:t>
      </w:r>
      <w:r w:rsidRPr="008C78A3">
        <w:rPr>
          <w:rFonts w:cs="Arial" w:asciiTheme="minorHAnsi" w:hAnsiTheme="minorHAnsi"/>
          <w:sz w:val="22"/>
          <w:szCs w:val="22"/>
        </w:rPr>
        <w:tab/>
        <w:t>U každého poradenského modulu první</w:t>
      </w:r>
      <w:r w:rsidRPr="008C78A3" w:rsidR="00262022">
        <w:rPr>
          <w:rFonts w:cs="Arial" w:asciiTheme="minorHAnsi" w:hAnsiTheme="minorHAnsi"/>
          <w:sz w:val="22"/>
          <w:szCs w:val="22"/>
        </w:rPr>
        <w:t xml:space="preserve"> </w:t>
      </w:r>
      <w:r w:rsidRPr="008C78A3">
        <w:rPr>
          <w:rFonts w:cs="Arial" w:asciiTheme="minorHAnsi" w:hAnsiTheme="minorHAnsi"/>
          <w:sz w:val="22"/>
          <w:szCs w:val="22"/>
        </w:rPr>
        <w:t>části poradenství zajistit výstupy od účastníků a na konci každého běhu je neprodleně předat objednateli v tištěné i elektronické formě (</w:t>
      </w:r>
      <w:r w:rsidRPr="008C78A3" w:rsidR="00262022">
        <w:rPr>
          <w:rFonts w:cs="Arial" w:asciiTheme="minorHAnsi" w:hAnsiTheme="minorHAnsi"/>
          <w:sz w:val="22"/>
          <w:szCs w:val="22"/>
        </w:rPr>
        <w:t>naskenované</w:t>
      </w:r>
      <w:r w:rsidRPr="008C78A3">
        <w:rPr>
          <w:rFonts w:cs="Arial" w:asciiTheme="minorHAnsi" w:hAnsiTheme="minorHAnsi"/>
          <w:sz w:val="22"/>
          <w:szCs w:val="22"/>
        </w:rPr>
        <w:t>).</w:t>
      </w:r>
      <w:r w:rsidRPr="008C78A3" w:rsidR="00262022">
        <w:rPr>
          <w:rFonts w:cs="Arial" w:asciiTheme="minorHAnsi" w:hAnsiTheme="minorHAnsi"/>
          <w:sz w:val="22"/>
          <w:szCs w:val="22"/>
        </w:rPr>
        <w:t xml:space="preserve"> Spotřební materiál (např. kancelářský papír) zajišťuje pro tento účel rovněž dodavatel.</w:t>
      </w:r>
    </w:p>
    <w:p w:rsidRPr="008C78A3" w:rsidR="00A142C8" w:rsidP="001F6C5B" w:rsidRDefault="00A142C8">
      <w:pPr>
        <w:autoSpaceDE w:val="false"/>
        <w:autoSpaceDN w:val="false"/>
        <w:adjustRightInd w:val="false"/>
        <w:ind w:left="540" w:hanging="540"/>
        <w:rPr>
          <w:rFonts w:cs="Arial" w:asciiTheme="minorHAnsi" w:hAnsiTheme="minorHAnsi"/>
          <w:sz w:val="22"/>
          <w:szCs w:val="22"/>
        </w:rPr>
      </w:pPr>
    </w:p>
    <w:p w:rsidRPr="008C78A3" w:rsidR="00A142C8" w:rsidP="00A142C8" w:rsidRDefault="00A142C8">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4.6</w:t>
      </w:r>
      <w:r w:rsidRPr="008C78A3">
        <w:rPr>
          <w:rFonts w:cs="Arial" w:asciiTheme="minorHAnsi" w:hAnsiTheme="minorHAnsi"/>
          <w:sz w:val="22"/>
          <w:szCs w:val="22"/>
        </w:rPr>
        <w:tab/>
        <w:t>Vést a na konci každého běhu poradenství předat objednateli fotodokumentaci</w:t>
      </w:r>
      <w:r w:rsidRPr="008C78A3" w:rsidR="00270D5F">
        <w:rPr>
          <w:rFonts w:cs="Arial" w:asciiTheme="minorHAnsi" w:hAnsiTheme="minorHAnsi"/>
          <w:sz w:val="22"/>
          <w:szCs w:val="22"/>
        </w:rPr>
        <w:t xml:space="preserve"> ze skupinových seminářů i individuálního poradenství</w:t>
      </w:r>
      <w:r w:rsidRPr="008C78A3">
        <w:rPr>
          <w:rFonts w:cs="Arial" w:asciiTheme="minorHAnsi" w:hAnsiTheme="minorHAnsi"/>
          <w:sz w:val="22"/>
          <w:szCs w:val="22"/>
        </w:rPr>
        <w:t xml:space="preserve"> dle náležitostí publicity projektu ESF.</w:t>
      </w:r>
    </w:p>
    <w:p w:rsidRPr="008C78A3" w:rsidR="001F6C5B" w:rsidP="001F6C5B" w:rsidRDefault="001F6C5B">
      <w:pPr>
        <w:autoSpaceDE w:val="false"/>
        <w:autoSpaceDN w:val="false"/>
        <w:adjustRightInd w:val="false"/>
        <w:ind w:left="540" w:hanging="540"/>
        <w:rPr>
          <w:rFonts w:cs="Arial" w:asciiTheme="minorHAnsi" w:hAnsiTheme="minorHAnsi"/>
          <w:sz w:val="22"/>
          <w:szCs w:val="22"/>
        </w:rPr>
      </w:pPr>
    </w:p>
    <w:p w:rsidR="002754F4" w:rsidP="005322FF" w:rsidRDefault="001F6C5B">
      <w:pPr>
        <w:ind w:left="539" w:hanging="539"/>
        <w:rPr>
          <w:rFonts w:cs="Arial" w:asciiTheme="minorHAnsi" w:hAnsiTheme="minorHAnsi"/>
          <w:sz w:val="22"/>
          <w:szCs w:val="22"/>
        </w:rPr>
      </w:pPr>
      <w:r w:rsidRPr="008C78A3">
        <w:rPr>
          <w:rFonts w:cs="Arial" w:asciiTheme="minorHAnsi" w:hAnsiTheme="minorHAnsi"/>
          <w:sz w:val="22"/>
          <w:szCs w:val="22"/>
        </w:rPr>
        <w:t>4.</w:t>
      </w:r>
      <w:r w:rsidRPr="008C78A3" w:rsidR="006E5FD3">
        <w:rPr>
          <w:rFonts w:cs="Arial" w:asciiTheme="minorHAnsi" w:hAnsiTheme="minorHAnsi"/>
          <w:sz w:val="22"/>
          <w:szCs w:val="22"/>
        </w:rPr>
        <w:t>7</w:t>
      </w:r>
      <w:r w:rsidRPr="008C78A3">
        <w:rPr>
          <w:rFonts w:cs="Arial" w:asciiTheme="minorHAnsi" w:hAnsiTheme="minorHAnsi"/>
          <w:sz w:val="22"/>
          <w:szCs w:val="22"/>
        </w:rPr>
        <w:tab/>
      </w:r>
      <w:r w:rsidRPr="008C78A3" w:rsidR="002754F4">
        <w:rPr>
          <w:rFonts w:cs="Arial" w:asciiTheme="minorHAnsi" w:hAnsiTheme="minorHAnsi"/>
          <w:sz w:val="22"/>
          <w:szCs w:val="22"/>
        </w:rPr>
        <w:t xml:space="preserve">V průběhu </w:t>
      </w:r>
      <w:r w:rsidRPr="008C78A3" w:rsidR="00A142C8">
        <w:rPr>
          <w:rFonts w:cs="Arial" w:asciiTheme="minorHAnsi" w:hAnsiTheme="minorHAnsi"/>
          <w:sz w:val="22"/>
          <w:szCs w:val="22"/>
        </w:rPr>
        <w:t>interaktivních seminářů</w:t>
      </w:r>
      <w:r w:rsidRPr="008C78A3" w:rsidR="002754F4">
        <w:rPr>
          <w:rFonts w:cs="Arial" w:asciiTheme="minorHAnsi" w:hAnsiTheme="minorHAnsi"/>
          <w:sz w:val="22"/>
          <w:szCs w:val="22"/>
        </w:rPr>
        <w:t xml:space="preserve"> zajistit, vybavit a označit školící místnost ve smyslu manuálu pro publicitu OP </w:t>
      </w:r>
      <w:r w:rsidRPr="008C78A3" w:rsidR="005B4200">
        <w:rPr>
          <w:rFonts w:cs="Arial" w:asciiTheme="minorHAnsi" w:hAnsiTheme="minorHAnsi"/>
          <w:sz w:val="22"/>
          <w:szCs w:val="22"/>
        </w:rPr>
        <w:t>LZZ</w:t>
      </w:r>
      <w:r w:rsidRPr="008C78A3" w:rsidR="002754F4">
        <w:rPr>
          <w:rFonts w:cs="Arial" w:asciiTheme="minorHAnsi" w:hAnsiTheme="minorHAnsi"/>
          <w:sz w:val="22"/>
          <w:szCs w:val="22"/>
        </w:rPr>
        <w:t xml:space="preserve"> 2007-2013 a </w:t>
      </w:r>
      <w:r w:rsidRPr="008C78A3" w:rsidR="005B4200">
        <w:rPr>
          <w:rFonts w:cs="Arial" w:asciiTheme="minorHAnsi" w:hAnsiTheme="minorHAnsi"/>
          <w:sz w:val="22"/>
          <w:szCs w:val="22"/>
        </w:rPr>
        <w:t>dále zajistit, aby</w:t>
      </w:r>
      <w:r w:rsidRPr="008C78A3" w:rsidR="002754F4">
        <w:rPr>
          <w:rFonts w:cs="Arial" w:asciiTheme="minorHAnsi" w:hAnsiTheme="minorHAnsi"/>
          <w:sz w:val="22"/>
          <w:szCs w:val="22"/>
        </w:rPr>
        <w:t xml:space="preserve"> všechny nezbytné předměty b</w:t>
      </w:r>
      <w:r w:rsidRPr="008C78A3" w:rsidR="005B4200">
        <w:rPr>
          <w:rFonts w:cs="Arial" w:asciiTheme="minorHAnsi" w:hAnsiTheme="minorHAnsi"/>
          <w:sz w:val="22"/>
          <w:szCs w:val="22"/>
        </w:rPr>
        <w:t>yly</w:t>
      </w:r>
      <w:r w:rsidRPr="008C78A3" w:rsidR="002754F4">
        <w:rPr>
          <w:rFonts w:cs="Arial" w:asciiTheme="minorHAnsi" w:hAnsiTheme="minorHAnsi"/>
          <w:sz w:val="22"/>
          <w:szCs w:val="22"/>
        </w:rPr>
        <w:t xml:space="preserve"> označeny publicitou ve smyslu manuálu pro publicitu OP </w:t>
      </w:r>
      <w:r w:rsidRPr="008C78A3" w:rsidR="005B4200">
        <w:rPr>
          <w:rFonts w:cs="Arial" w:asciiTheme="minorHAnsi" w:hAnsiTheme="minorHAnsi"/>
          <w:sz w:val="22"/>
          <w:szCs w:val="22"/>
        </w:rPr>
        <w:t>LZZ</w:t>
      </w:r>
      <w:r w:rsidRPr="008C78A3" w:rsidR="002754F4">
        <w:rPr>
          <w:rFonts w:cs="Arial" w:asciiTheme="minorHAnsi" w:hAnsiTheme="minorHAnsi"/>
          <w:sz w:val="22"/>
          <w:szCs w:val="22"/>
        </w:rPr>
        <w:t xml:space="preserve"> 2007-2013. </w:t>
      </w:r>
      <w:r w:rsidRPr="008C78A3" w:rsidR="006E5FD3">
        <w:rPr>
          <w:rFonts w:cs="Arial" w:asciiTheme="minorHAnsi" w:hAnsiTheme="minorHAnsi"/>
          <w:sz w:val="22"/>
          <w:szCs w:val="22"/>
        </w:rPr>
        <w:t>Bližší informace jsou uvedeny v Manuálu pro publicitu OP LZZ:</w:t>
      </w:r>
      <w:hyperlink w:history="true"/>
      <w:r w:rsidRPr="008C78A3" w:rsidR="006E5FD3">
        <w:rPr>
          <w:rFonts w:cs="Arial" w:asciiTheme="minorHAnsi" w:hAnsiTheme="minorHAnsi"/>
          <w:sz w:val="22"/>
          <w:szCs w:val="22"/>
        </w:rPr>
        <w:t xml:space="preserve"> </w:t>
      </w:r>
      <w:hyperlink w:history="true" r:id="rId7">
        <w:r w:rsidRPr="008C78A3" w:rsidR="006E5FD3">
          <w:rPr>
            <w:rStyle w:val="Hypertextovodkaz"/>
            <w:rFonts w:cs="Arial" w:asciiTheme="minorHAnsi" w:hAnsiTheme="minorHAnsi"/>
            <w:sz w:val="22"/>
            <w:szCs w:val="22"/>
          </w:rPr>
          <w:t xml:space="preserve">http://www.esfcr.cz/files/clanky/6468/esf_manual-2007-13.pdf </w:t>
        </w:r>
      </w:hyperlink>
      <w:r w:rsidRPr="008C78A3" w:rsidR="006E5FD3">
        <w:rPr>
          <w:rFonts w:cs="Arial" w:asciiTheme="minorHAnsi" w:hAnsiTheme="minorHAnsi"/>
          <w:sz w:val="22"/>
          <w:szCs w:val="22"/>
        </w:rPr>
        <w:t xml:space="preserve"> a na </w:t>
      </w:r>
      <w:hyperlink w:history="true" r:id="rId8">
        <w:r w:rsidRPr="008C78A3" w:rsidR="006E5FD3">
          <w:rPr>
            <w:rFonts w:cs="Arial" w:asciiTheme="minorHAnsi" w:hAnsiTheme="minorHAnsi"/>
            <w:sz w:val="22"/>
            <w:szCs w:val="22"/>
          </w:rPr>
          <w:t>www.esfcr.cz</w:t>
        </w:r>
      </w:hyperlink>
      <w:r w:rsidRPr="008C78A3" w:rsidR="006E5FD3">
        <w:rPr>
          <w:rFonts w:cs="Arial" w:asciiTheme="minorHAnsi" w:hAnsiTheme="minorHAnsi"/>
          <w:sz w:val="22"/>
          <w:szCs w:val="22"/>
        </w:rPr>
        <w:t xml:space="preserve">. </w:t>
      </w:r>
      <w:r w:rsidRPr="008C78A3" w:rsidR="002754F4">
        <w:rPr>
          <w:rFonts w:cs="Arial" w:asciiTheme="minorHAnsi" w:hAnsiTheme="minorHAnsi"/>
          <w:sz w:val="22"/>
          <w:szCs w:val="22"/>
        </w:rPr>
        <w:t>Všem účastníkům vzdělávací aktivity bude poskytnut odpovídající poznámkový sešit</w:t>
      </w:r>
      <w:r w:rsidRPr="008C78A3" w:rsidR="00A142C8">
        <w:rPr>
          <w:rFonts w:cs="Arial" w:asciiTheme="minorHAnsi" w:hAnsiTheme="minorHAnsi"/>
          <w:sz w:val="22"/>
          <w:szCs w:val="22"/>
        </w:rPr>
        <w:t xml:space="preserve"> a psací potřeby</w:t>
      </w:r>
      <w:r w:rsidRPr="008C78A3" w:rsidR="002754F4">
        <w:rPr>
          <w:rFonts w:cs="Arial" w:asciiTheme="minorHAnsi" w:hAnsiTheme="minorHAnsi"/>
          <w:sz w:val="22"/>
          <w:szCs w:val="22"/>
        </w:rPr>
        <w:t>.</w:t>
      </w:r>
    </w:p>
    <w:p w:rsidRPr="008C78A3" w:rsidR="00165D98" w:rsidP="005322FF" w:rsidRDefault="00165D98">
      <w:pPr>
        <w:ind w:left="539" w:hanging="539"/>
        <w:rPr>
          <w:rFonts w:cs="Arial" w:asciiTheme="minorHAnsi" w:hAnsiTheme="minorHAnsi"/>
          <w:sz w:val="22"/>
          <w:szCs w:val="22"/>
        </w:rPr>
      </w:pPr>
    </w:p>
    <w:p w:rsidRPr="008C78A3" w:rsidR="002754F4"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4.</w:t>
      </w:r>
      <w:r w:rsidRPr="008C78A3" w:rsidR="006E5FD3">
        <w:rPr>
          <w:rFonts w:cs="Arial" w:asciiTheme="minorHAnsi" w:hAnsiTheme="minorHAnsi"/>
          <w:sz w:val="22"/>
          <w:szCs w:val="22"/>
        </w:rPr>
        <w:t>8</w:t>
      </w:r>
      <w:r w:rsidRPr="008C78A3">
        <w:rPr>
          <w:rFonts w:cs="Arial" w:asciiTheme="minorHAnsi" w:hAnsiTheme="minorHAnsi"/>
          <w:sz w:val="22"/>
          <w:szCs w:val="22"/>
        </w:rPr>
        <w:tab/>
      </w:r>
      <w:r w:rsidRPr="008C78A3" w:rsidR="002754F4">
        <w:rPr>
          <w:rFonts w:cs="Arial" w:asciiTheme="minorHAnsi" w:hAnsiTheme="minorHAnsi"/>
          <w:sz w:val="22"/>
          <w:szCs w:val="22"/>
        </w:rPr>
        <w:t>Vrátit poskytnuté finanční prostředky nebo jejich část, pokud nedodrží sjednané podmínky, nebo pokud mu jeho zaviněním byly poskytnuty neprávem nebo ve vyšší částce než náležely [§ 105 odst. 3 písm. f) zák. č. 435/2004 Sb.]. Vrácení bude provedeno ve lhůtě a způsobem stanoven</w:t>
      </w:r>
      <w:r w:rsidRPr="008C78A3">
        <w:rPr>
          <w:rFonts w:cs="Arial" w:asciiTheme="minorHAnsi" w:hAnsiTheme="minorHAnsi"/>
          <w:sz w:val="22"/>
          <w:szCs w:val="22"/>
        </w:rPr>
        <w:t>ým písemnou výzvou objednatele.</w:t>
      </w:r>
    </w:p>
    <w:p w:rsidRPr="008C78A3" w:rsidR="001F6C5B" w:rsidP="001F6C5B" w:rsidRDefault="001F6C5B">
      <w:pPr>
        <w:autoSpaceDE w:val="false"/>
        <w:autoSpaceDN w:val="false"/>
        <w:adjustRightInd w:val="false"/>
        <w:ind w:left="540" w:hanging="540"/>
        <w:rPr>
          <w:rFonts w:cs="Arial" w:asciiTheme="minorHAnsi" w:hAnsiTheme="minorHAnsi"/>
          <w:sz w:val="16"/>
          <w:szCs w:val="16"/>
        </w:rPr>
      </w:pPr>
    </w:p>
    <w:p w:rsidRPr="008C78A3" w:rsidR="002B69F7"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lastRenderedPageBreak/>
        <w:t>4.</w:t>
      </w:r>
      <w:r w:rsidRPr="008C78A3" w:rsidR="006E5FD3">
        <w:rPr>
          <w:rFonts w:cs="Arial" w:asciiTheme="minorHAnsi" w:hAnsiTheme="minorHAnsi"/>
          <w:sz w:val="22"/>
          <w:szCs w:val="22"/>
        </w:rPr>
        <w:t>9</w:t>
      </w:r>
      <w:r w:rsidRPr="008C78A3">
        <w:rPr>
          <w:rFonts w:cs="Arial" w:asciiTheme="minorHAnsi" w:hAnsiTheme="minorHAnsi"/>
          <w:sz w:val="22"/>
          <w:szCs w:val="22"/>
        </w:rPr>
        <w:tab/>
      </w:r>
      <w:r w:rsidRPr="008C78A3" w:rsidR="002754F4">
        <w:rPr>
          <w:rFonts w:cs="Arial" w:asciiTheme="minorHAnsi" w:hAnsiTheme="minorHAnsi"/>
          <w:sz w:val="22"/>
          <w:szCs w:val="22"/>
        </w:rPr>
        <w:t xml:space="preserve">Umožnit zaměstnancům objednatele </w:t>
      </w:r>
      <w:r w:rsidRPr="008C78A3" w:rsidR="002B69F7">
        <w:rPr>
          <w:rFonts w:cs="Arial" w:asciiTheme="minorHAnsi" w:hAnsiTheme="minorHAnsi"/>
          <w:sz w:val="22"/>
          <w:szCs w:val="22"/>
        </w:rPr>
        <w:t xml:space="preserve">(zejména manažerovi projektu, finanční manažerce, koordinátorce Center podpory podnikání, expertce na rovné příležitosti a expertce na podporu podnikání) </w:t>
      </w:r>
      <w:r w:rsidRPr="008C78A3" w:rsidR="002754F4">
        <w:rPr>
          <w:rFonts w:cs="Arial" w:asciiTheme="minorHAnsi" w:hAnsiTheme="minorHAnsi"/>
          <w:sz w:val="22"/>
          <w:szCs w:val="22"/>
        </w:rPr>
        <w:t xml:space="preserve">průběžnou kontrolu dodržování sjednaných podmínek pro vzdělávací aktivity. </w:t>
      </w:r>
    </w:p>
    <w:p w:rsidRPr="008C78A3" w:rsidR="002B69F7" w:rsidP="001F6C5B" w:rsidRDefault="002B69F7">
      <w:pPr>
        <w:autoSpaceDE w:val="false"/>
        <w:autoSpaceDN w:val="false"/>
        <w:adjustRightInd w:val="false"/>
        <w:ind w:left="540" w:hanging="540"/>
        <w:rPr>
          <w:rFonts w:cs="Arial" w:asciiTheme="minorHAnsi" w:hAnsiTheme="minorHAnsi"/>
          <w:sz w:val="16"/>
          <w:szCs w:val="16"/>
        </w:rPr>
      </w:pPr>
    </w:p>
    <w:p w:rsidRPr="008C78A3" w:rsidR="002754F4" w:rsidP="001F6C5B" w:rsidRDefault="006E5FD3">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4.10</w:t>
      </w:r>
      <w:r w:rsidRPr="008C78A3" w:rsidR="002B69F7">
        <w:rPr>
          <w:rFonts w:cs="Arial" w:asciiTheme="minorHAnsi" w:hAnsiTheme="minorHAnsi"/>
          <w:sz w:val="22"/>
          <w:szCs w:val="22"/>
        </w:rPr>
        <w:tab/>
      </w:r>
      <w:r w:rsidRPr="008C78A3" w:rsidR="002754F4">
        <w:rPr>
          <w:rFonts w:cs="Arial" w:asciiTheme="minorHAnsi" w:hAnsiTheme="minorHAnsi"/>
          <w:sz w:val="22"/>
          <w:szCs w:val="22"/>
        </w:rPr>
        <w:t>Umožnit osobám oprávněným k výkonu kontroly projektu (zejmén</w:t>
      </w:r>
      <w:r w:rsidRPr="008C78A3" w:rsidR="00714B8F">
        <w:rPr>
          <w:rFonts w:cs="Arial" w:asciiTheme="minorHAnsi" w:hAnsiTheme="minorHAnsi"/>
          <w:sz w:val="22"/>
          <w:szCs w:val="22"/>
        </w:rPr>
        <w:t>a se jedná o poskytovatele, MŠMT</w:t>
      </w:r>
      <w:r w:rsidRPr="008C78A3" w:rsidR="002754F4">
        <w:rPr>
          <w:rFonts w:cs="Arial" w:asciiTheme="minorHAnsi" w:hAnsiTheme="minorHAnsi"/>
          <w:sz w:val="22"/>
          <w:szCs w:val="22"/>
        </w:rPr>
        <w:t>, MF, NKÚ, Evropský účetní dvůr), z něhož je zakázka hrazena, provést kontrolu dokladů souvisejících s plněním zakázky, a to dobu nejméně 10 let od ukončení projektu, nebo po dobu danou právními předpisy ČR k jejich archivaci (zákon č. 563/1991 Sb., o účetnictví, a zákon č. 235/2004 Sb., o dani z přidané hodnoty), pokud je tato doba delší než 10 let.</w:t>
      </w:r>
      <w:r w:rsidRPr="008C78A3">
        <w:rPr>
          <w:rFonts w:cs="Arial" w:asciiTheme="minorHAnsi" w:hAnsiTheme="minorHAnsi"/>
          <w:sz w:val="22"/>
          <w:szCs w:val="22"/>
        </w:rPr>
        <w:t xml:space="preserve"> </w:t>
      </w:r>
    </w:p>
    <w:p w:rsidRPr="008C78A3" w:rsidR="006E5FD3" w:rsidP="006E5FD3" w:rsidRDefault="006E5FD3">
      <w:pPr>
        <w:spacing w:before="120"/>
        <w:ind w:left="567" w:right="-1" w:hanging="567"/>
        <w:rPr>
          <w:rFonts w:cs="Arial" w:asciiTheme="minorHAnsi" w:hAnsiTheme="minorHAnsi"/>
          <w:b/>
          <w:sz w:val="22"/>
          <w:szCs w:val="22"/>
        </w:rPr>
      </w:pPr>
      <w:r w:rsidRPr="008C78A3">
        <w:rPr>
          <w:rFonts w:cs="Arial" w:asciiTheme="minorHAnsi" w:hAnsiTheme="minorHAnsi"/>
          <w:sz w:val="24"/>
        </w:rPr>
        <w:t xml:space="preserve">4.11. </w:t>
      </w:r>
      <w:r w:rsidRPr="008C78A3">
        <w:rPr>
          <w:rFonts w:cs="Arial" w:asciiTheme="minorHAnsi" w:hAnsiTheme="minorHAnsi"/>
          <w:sz w:val="22"/>
          <w:szCs w:val="22"/>
        </w:rPr>
        <w:t xml:space="preserve">Dodavatel je si vědom, že z hlediska plnění je zároveň </w:t>
      </w:r>
      <w:r w:rsidRPr="008C78A3">
        <w:rPr>
          <w:rFonts w:cs="Arial" w:asciiTheme="minorHAnsi" w:hAnsiTheme="minorHAnsi"/>
          <w:i/>
          <w:sz w:val="22"/>
          <w:szCs w:val="22"/>
        </w:rPr>
        <w:t>„osobou povinnou spolupůsobit při výkonu finanční kontroly“</w:t>
      </w:r>
      <w:r w:rsidRPr="008C78A3">
        <w:rPr>
          <w:rFonts w:cs="Arial" w:asciiTheme="minorHAnsi" w:hAnsiTheme="minorHAnsi"/>
          <w:sz w:val="22"/>
          <w:szCs w:val="22"/>
        </w:rPr>
        <w:t xml:space="preserve"> ve smyslu § 2, písm. e) zákona č. 320/2001 Sb., o finanční kontrole ve veřejné správě a o změně některých zákonů, ve znění pozdějších předpisů.</w:t>
      </w:r>
    </w:p>
    <w:p w:rsidRPr="008C78A3" w:rsidR="001F6C5B" w:rsidP="001F6C5B" w:rsidRDefault="001F6C5B">
      <w:pPr>
        <w:autoSpaceDE w:val="false"/>
        <w:autoSpaceDN w:val="false"/>
        <w:adjustRightInd w:val="false"/>
        <w:ind w:left="540" w:hanging="540"/>
        <w:rPr>
          <w:rFonts w:cs="Arial" w:asciiTheme="minorHAnsi" w:hAnsiTheme="minorHAnsi"/>
          <w:sz w:val="16"/>
          <w:szCs w:val="16"/>
        </w:rPr>
      </w:pPr>
    </w:p>
    <w:p w:rsidRPr="008C78A3" w:rsidR="002754F4"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4.</w:t>
      </w:r>
      <w:r w:rsidRPr="008C78A3" w:rsidR="002B69F7">
        <w:rPr>
          <w:rFonts w:cs="Arial" w:asciiTheme="minorHAnsi" w:hAnsiTheme="minorHAnsi"/>
          <w:sz w:val="22"/>
          <w:szCs w:val="22"/>
        </w:rPr>
        <w:t>10</w:t>
      </w:r>
      <w:r w:rsidRPr="008C78A3">
        <w:rPr>
          <w:rFonts w:cs="Arial" w:asciiTheme="minorHAnsi" w:hAnsiTheme="minorHAnsi"/>
          <w:sz w:val="22"/>
          <w:szCs w:val="22"/>
        </w:rPr>
        <w:tab/>
      </w:r>
      <w:r w:rsidRPr="008C78A3" w:rsidR="006E5FD3">
        <w:rPr>
          <w:rFonts w:cs="Arial" w:asciiTheme="minorHAnsi" w:hAnsiTheme="minorHAnsi"/>
          <w:sz w:val="22"/>
          <w:szCs w:val="22"/>
        </w:rPr>
        <w:t>Dodavatel</w:t>
      </w:r>
      <w:r w:rsidRPr="008C78A3" w:rsidR="006E5FD3">
        <w:rPr>
          <w:rFonts w:cs="Arial" w:asciiTheme="minorHAnsi" w:hAnsiTheme="minorHAnsi"/>
          <w:sz w:val="24"/>
        </w:rPr>
        <w:t xml:space="preserve"> se zavazuje p</w:t>
      </w:r>
      <w:r w:rsidRPr="008C78A3" w:rsidR="002754F4">
        <w:rPr>
          <w:rFonts w:cs="Arial" w:asciiTheme="minorHAnsi" w:hAnsiTheme="minorHAnsi"/>
          <w:sz w:val="22"/>
          <w:szCs w:val="22"/>
        </w:rPr>
        <w:t>oužívat údaje o účastnících kurzů v souladu se zákonem č. 101/2000 Sb., o ochraně osobních údajů, v platném znění.</w:t>
      </w:r>
    </w:p>
    <w:p w:rsidRPr="008C78A3" w:rsidR="002754F4" w:rsidP="002754F4" w:rsidRDefault="002754F4">
      <w:pPr>
        <w:pStyle w:val="dek2"/>
        <w:tabs>
          <w:tab w:val="right" w:pos="360"/>
        </w:tabs>
        <w:rPr>
          <w:rFonts w:cs="Arial" w:asciiTheme="minorHAnsi" w:hAnsiTheme="minorHAnsi"/>
          <w:sz w:val="22"/>
          <w:szCs w:val="22"/>
        </w:rPr>
      </w:pPr>
    </w:p>
    <w:p w:rsidRPr="008C78A3" w:rsidR="001F6C5B" w:rsidP="001F6C5B" w:rsidRDefault="001F6C5B">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Článek pátý</w:t>
      </w:r>
    </w:p>
    <w:p w:rsidRPr="008C78A3" w:rsidR="001F6C5B" w:rsidP="001F6C5B" w:rsidRDefault="001F6C5B">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Závazky objednavatele</w:t>
      </w:r>
    </w:p>
    <w:p w:rsidRPr="008C78A3" w:rsidR="001F6C5B" w:rsidP="001F6C5B" w:rsidRDefault="001F6C5B">
      <w:pPr>
        <w:autoSpaceDE w:val="false"/>
        <w:autoSpaceDN w:val="false"/>
        <w:adjustRightInd w:val="false"/>
        <w:jc w:val="center"/>
        <w:rPr>
          <w:rFonts w:cs="Arial" w:asciiTheme="minorHAnsi" w:hAnsiTheme="minorHAnsi"/>
          <w:b/>
          <w:bCs/>
          <w:color w:val="000000"/>
          <w:sz w:val="22"/>
          <w:szCs w:val="22"/>
        </w:rPr>
      </w:pPr>
    </w:p>
    <w:p w:rsidRPr="008C78A3" w:rsidR="002754F4" w:rsidP="001F6C5B" w:rsidRDefault="001F6C5B">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5.1</w:t>
      </w:r>
      <w:r w:rsidRPr="008C78A3">
        <w:rPr>
          <w:rFonts w:cs="Arial" w:asciiTheme="minorHAnsi" w:hAnsiTheme="minorHAnsi"/>
          <w:sz w:val="22"/>
          <w:szCs w:val="22"/>
        </w:rPr>
        <w:tab/>
        <w:t>P</w:t>
      </w:r>
      <w:r w:rsidRPr="008C78A3" w:rsidR="002754F4">
        <w:rPr>
          <w:rFonts w:cs="Arial" w:asciiTheme="minorHAnsi" w:hAnsiTheme="minorHAnsi"/>
          <w:sz w:val="22"/>
          <w:szCs w:val="22"/>
        </w:rPr>
        <w:t xml:space="preserve">o splnění podmínek článku </w:t>
      </w:r>
      <w:r w:rsidRPr="008C78A3" w:rsidR="002B69F7">
        <w:rPr>
          <w:rFonts w:cs="Arial" w:asciiTheme="minorHAnsi" w:hAnsiTheme="minorHAnsi"/>
          <w:sz w:val="22"/>
          <w:szCs w:val="22"/>
        </w:rPr>
        <w:t>tř</w:t>
      </w:r>
      <w:r w:rsidR="00397957">
        <w:rPr>
          <w:rFonts w:cs="Arial" w:asciiTheme="minorHAnsi" w:hAnsiTheme="minorHAnsi"/>
          <w:sz w:val="22"/>
          <w:szCs w:val="22"/>
        </w:rPr>
        <w:t>etím</w:t>
      </w:r>
      <w:r w:rsidRPr="008C78A3">
        <w:rPr>
          <w:rFonts w:cs="Arial" w:asciiTheme="minorHAnsi" w:hAnsiTheme="minorHAnsi"/>
          <w:sz w:val="22"/>
          <w:szCs w:val="22"/>
        </w:rPr>
        <w:t xml:space="preserve"> </w:t>
      </w:r>
      <w:r w:rsidRPr="008C78A3" w:rsidR="002B69F7">
        <w:rPr>
          <w:rFonts w:cs="Arial" w:asciiTheme="minorHAnsi" w:hAnsiTheme="minorHAnsi"/>
          <w:sz w:val="22"/>
          <w:szCs w:val="22"/>
        </w:rPr>
        <w:t>a</w:t>
      </w:r>
      <w:r w:rsidRPr="008C78A3">
        <w:rPr>
          <w:rFonts w:cs="Arial" w:asciiTheme="minorHAnsi" w:hAnsiTheme="minorHAnsi"/>
          <w:sz w:val="22"/>
          <w:szCs w:val="22"/>
        </w:rPr>
        <w:t xml:space="preserve"> </w:t>
      </w:r>
      <w:r w:rsidRPr="008C78A3" w:rsidR="002B69F7">
        <w:rPr>
          <w:rFonts w:cs="Arial" w:asciiTheme="minorHAnsi" w:hAnsiTheme="minorHAnsi"/>
          <w:sz w:val="22"/>
          <w:szCs w:val="22"/>
        </w:rPr>
        <w:t>čt</w:t>
      </w:r>
      <w:r w:rsidR="00397957">
        <w:rPr>
          <w:rFonts w:cs="Arial" w:asciiTheme="minorHAnsi" w:hAnsiTheme="minorHAnsi"/>
          <w:sz w:val="22"/>
          <w:szCs w:val="22"/>
        </w:rPr>
        <w:t>vrtém</w:t>
      </w:r>
      <w:r w:rsidRPr="008C78A3" w:rsidR="002754F4">
        <w:rPr>
          <w:rFonts w:cs="Arial" w:asciiTheme="minorHAnsi" w:hAnsiTheme="minorHAnsi"/>
          <w:sz w:val="22"/>
          <w:szCs w:val="22"/>
        </w:rPr>
        <w:t xml:space="preserve"> uhradit </w:t>
      </w:r>
      <w:r w:rsidRPr="008C78A3" w:rsidR="002B69F7">
        <w:rPr>
          <w:rFonts w:cs="Arial" w:asciiTheme="minorHAnsi" w:hAnsiTheme="minorHAnsi"/>
          <w:sz w:val="22"/>
          <w:szCs w:val="22"/>
        </w:rPr>
        <w:t>dodavateli</w:t>
      </w:r>
      <w:r w:rsidRPr="008C78A3" w:rsidR="002754F4">
        <w:rPr>
          <w:rFonts w:cs="Arial" w:asciiTheme="minorHAnsi" w:hAnsiTheme="minorHAnsi"/>
          <w:sz w:val="22"/>
          <w:szCs w:val="22"/>
        </w:rPr>
        <w:t xml:space="preserve"> náklady na </w:t>
      </w:r>
      <w:r w:rsidRPr="008C78A3" w:rsidR="00E358A6">
        <w:rPr>
          <w:rFonts w:cs="Arial" w:asciiTheme="minorHAnsi" w:hAnsiTheme="minorHAnsi"/>
          <w:sz w:val="22"/>
          <w:szCs w:val="22"/>
        </w:rPr>
        <w:t>aktivity dle časového harmonogramu uvedeného v bodě 2.</w:t>
      </w:r>
      <w:r w:rsidRPr="008C78A3">
        <w:rPr>
          <w:rFonts w:cs="Arial" w:asciiTheme="minorHAnsi" w:hAnsiTheme="minorHAnsi"/>
          <w:sz w:val="22"/>
          <w:szCs w:val="22"/>
        </w:rPr>
        <w:t>6</w:t>
      </w:r>
      <w:r w:rsidRPr="008C78A3" w:rsidR="00E358A6">
        <w:rPr>
          <w:rFonts w:cs="Arial" w:asciiTheme="minorHAnsi" w:hAnsiTheme="minorHAnsi"/>
          <w:sz w:val="22"/>
          <w:szCs w:val="22"/>
        </w:rPr>
        <w:t xml:space="preserve"> této smlouvy </w:t>
      </w:r>
      <w:r w:rsidRPr="008C78A3">
        <w:rPr>
          <w:rFonts w:cs="Arial" w:asciiTheme="minorHAnsi" w:hAnsiTheme="minorHAnsi"/>
          <w:sz w:val="22"/>
          <w:szCs w:val="22"/>
        </w:rPr>
        <w:t xml:space="preserve">a </w:t>
      </w:r>
      <w:r w:rsidRPr="008C78A3" w:rsidR="002B69F7">
        <w:rPr>
          <w:rFonts w:cs="Arial" w:asciiTheme="minorHAnsi" w:hAnsiTheme="minorHAnsi"/>
          <w:sz w:val="22"/>
          <w:szCs w:val="22"/>
        </w:rPr>
        <w:t xml:space="preserve">všech </w:t>
      </w:r>
      <w:r w:rsidRPr="008C78A3">
        <w:rPr>
          <w:rFonts w:cs="Arial" w:asciiTheme="minorHAnsi" w:hAnsiTheme="minorHAnsi"/>
          <w:sz w:val="22"/>
          <w:szCs w:val="22"/>
        </w:rPr>
        <w:t xml:space="preserve">dodatků, </w:t>
      </w:r>
      <w:r w:rsidRPr="008C78A3" w:rsidR="00E358A6">
        <w:rPr>
          <w:rFonts w:cs="Arial" w:asciiTheme="minorHAnsi" w:hAnsiTheme="minorHAnsi"/>
          <w:sz w:val="22"/>
          <w:szCs w:val="22"/>
        </w:rPr>
        <w:t>a to</w:t>
      </w:r>
      <w:r w:rsidRPr="008C78A3" w:rsidR="002754F4">
        <w:rPr>
          <w:rFonts w:cs="Arial" w:asciiTheme="minorHAnsi" w:hAnsiTheme="minorHAnsi"/>
          <w:sz w:val="22"/>
          <w:szCs w:val="22"/>
        </w:rPr>
        <w:t xml:space="preserve"> maxim</w:t>
      </w:r>
      <w:r w:rsidRPr="008C78A3" w:rsidR="00E358A6">
        <w:rPr>
          <w:rFonts w:cs="Arial" w:asciiTheme="minorHAnsi" w:hAnsiTheme="minorHAnsi"/>
          <w:sz w:val="22"/>
          <w:szCs w:val="22"/>
        </w:rPr>
        <w:t xml:space="preserve">álně do výše uvedené v bodě </w:t>
      </w:r>
      <w:r w:rsidRPr="008C78A3">
        <w:rPr>
          <w:rFonts w:cs="Arial" w:asciiTheme="minorHAnsi" w:hAnsiTheme="minorHAnsi"/>
          <w:sz w:val="22"/>
          <w:szCs w:val="22"/>
        </w:rPr>
        <w:t>3</w:t>
      </w:r>
      <w:r w:rsidRPr="008C78A3" w:rsidR="002754F4">
        <w:rPr>
          <w:rFonts w:cs="Arial" w:asciiTheme="minorHAnsi" w:hAnsiTheme="minorHAnsi"/>
          <w:sz w:val="22"/>
          <w:szCs w:val="22"/>
        </w:rPr>
        <w:t>.</w:t>
      </w:r>
      <w:r w:rsidRPr="008C78A3">
        <w:rPr>
          <w:rFonts w:cs="Arial" w:asciiTheme="minorHAnsi" w:hAnsiTheme="minorHAnsi"/>
          <w:sz w:val="22"/>
          <w:szCs w:val="22"/>
        </w:rPr>
        <w:t>1</w:t>
      </w:r>
      <w:r w:rsidRPr="008C78A3" w:rsidR="002754F4">
        <w:rPr>
          <w:rFonts w:cs="Arial" w:asciiTheme="minorHAnsi" w:hAnsiTheme="minorHAnsi"/>
          <w:sz w:val="22"/>
          <w:szCs w:val="22"/>
        </w:rPr>
        <w:t xml:space="preserve"> této smlouvy. Úhradu provést na účet </w:t>
      </w:r>
      <w:r w:rsidRPr="008C78A3" w:rsidR="002B69F7">
        <w:rPr>
          <w:rFonts w:cs="Arial" w:asciiTheme="minorHAnsi" w:hAnsiTheme="minorHAnsi"/>
          <w:sz w:val="22"/>
          <w:szCs w:val="22"/>
        </w:rPr>
        <w:t>dodavatele</w:t>
      </w:r>
      <w:r w:rsidRPr="008C78A3" w:rsidR="002754F4">
        <w:rPr>
          <w:rFonts w:cs="Arial" w:asciiTheme="minorHAnsi" w:hAnsiTheme="minorHAnsi"/>
          <w:sz w:val="22"/>
          <w:szCs w:val="22"/>
        </w:rPr>
        <w:t xml:space="preserve">. </w:t>
      </w:r>
    </w:p>
    <w:p w:rsidRPr="008C78A3" w:rsidR="00E03BCC" w:rsidP="001F6C5B" w:rsidRDefault="00E03BCC">
      <w:pPr>
        <w:autoSpaceDE w:val="false"/>
        <w:autoSpaceDN w:val="false"/>
        <w:adjustRightInd w:val="false"/>
        <w:ind w:left="540" w:hanging="540"/>
        <w:rPr>
          <w:rFonts w:cs="Arial" w:asciiTheme="minorHAnsi" w:hAnsiTheme="minorHAnsi"/>
          <w:sz w:val="16"/>
          <w:szCs w:val="16"/>
        </w:rPr>
      </w:pPr>
    </w:p>
    <w:p w:rsidRPr="008C78A3" w:rsidR="002754F4" w:rsidP="00E03BCC" w:rsidRDefault="00E03BCC">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5.2</w:t>
      </w:r>
      <w:r w:rsidRPr="008C78A3">
        <w:rPr>
          <w:rFonts w:cs="Arial" w:asciiTheme="minorHAnsi" w:hAnsiTheme="minorHAnsi"/>
          <w:sz w:val="22"/>
          <w:szCs w:val="22"/>
        </w:rPr>
        <w:tab/>
      </w:r>
      <w:r w:rsidRPr="008C78A3" w:rsidR="00714B8F">
        <w:rPr>
          <w:rFonts w:cs="Arial" w:asciiTheme="minorHAnsi" w:hAnsiTheme="minorHAnsi"/>
          <w:sz w:val="22"/>
          <w:szCs w:val="22"/>
        </w:rPr>
        <w:t xml:space="preserve">Zajistit </w:t>
      </w:r>
      <w:r w:rsidRPr="008C78A3" w:rsidR="002754F4">
        <w:rPr>
          <w:rFonts w:cs="Arial" w:asciiTheme="minorHAnsi" w:hAnsiTheme="minorHAnsi"/>
          <w:sz w:val="22"/>
          <w:szCs w:val="22"/>
        </w:rPr>
        <w:t>odpovídající prostory pro realizaci předmětu</w:t>
      </w:r>
      <w:r w:rsidRPr="008C78A3">
        <w:rPr>
          <w:rFonts w:cs="Arial" w:asciiTheme="minorHAnsi" w:hAnsiTheme="minorHAnsi"/>
          <w:sz w:val="22"/>
          <w:szCs w:val="22"/>
        </w:rPr>
        <w:t xml:space="preserve"> veřejné zakázky</w:t>
      </w:r>
      <w:r w:rsidRPr="008C78A3" w:rsidR="002B69F7">
        <w:rPr>
          <w:rFonts w:cs="Arial" w:asciiTheme="minorHAnsi" w:hAnsiTheme="minorHAnsi"/>
          <w:sz w:val="22"/>
          <w:szCs w:val="22"/>
        </w:rPr>
        <w:t xml:space="preserve">, a to ve všech </w:t>
      </w:r>
      <w:r w:rsidR="005322FF">
        <w:rPr>
          <w:rFonts w:cs="Arial" w:asciiTheme="minorHAnsi" w:hAnsiTheme="minorHAnsi"/>
          <w:sz w:val="22"/>
          <w:szCs w:val="22"/>
        </w:rPr>
        <w:t>třech</w:t>
      </w:r>
      <w:r w:rsidRPr="008C78A3" w:rsidR="002B69F7">
        <w:rPr>
          <w:rFonts w:cs="Arial" w:asciiTheme="minorHAnsi" w:hAnsiTheme="minorHAnsi"/>
          <w:sz w:val="22"/>
          <w:szCs w:val="22"/>
        </w:rPr>
        <w:t xml:space="preserve"> městech, kde bude probíhat poradenství</w:t>
      </w:r>
      <w:r w:rsidRPr="008C78A3">
        <w:rPr>
          <w:rFonts w:cs="Arial" w:asciiTheme="minorHAnsi" w:hAnsiTheme="minorHAnsi"/>
          <w:sz w:val="22"/>
          <w:szCs w:val="22"/>
        </w:rPr>
        <w:t>.</w:t>
      </w:r>
    </w:p>
    <w:p w:rsidRPr="008C78A3" w:rsidR="002754F4" w:rsidP="002754F4" w:rsidRDefault="002754F4">
      <w:pPr>
        <w:pStyle w:val="dek2"/>
        <w:tabs>
          <w:tab w:val="clear" w:pos="540"/>
          <w:tab w:val="right" w:pos="360"/>
        </w:tabs>
        <w:ind w:left="90" w:firstLine="0"/>
        <w:rPr>
          <w:rFonts w:cs="Arial" w:asciiTheme="minorHAnsi" w:hAnsiTheme="minorHAnsi"/>
          <w:b/>
          <w:color w:val="000000"/>
          <w:sz w:val="22"/>
          <w:szCs w:val="22"/>
        </w:rPr>
      </w:pPr>
    </w:p>
    <w:p w:rsidRPr="008C78A3" w:rsidR="00E03BCC" w:rsidP="00E03BCC" w:rsidRDefault="00E03BCC">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Článek šestý</w:t>
      </w:r>
    </w:p>
    <w:p w:rsidRPr="008C78A3" w:rsidR="00E03BCC" w:rsidP="00E03BCC" w:rsidRDefault="00E03BCC">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Smluvní pokuty</w:t>
      </w:r>
    </w:p>
    <w:p w:rsidRPr="008C78A3" w:rsidR="00E03BCC" w:rsidP="00E03BCC" w:rsidRDefault="00E03BCC">
      <w:pPr>
        <w:autoSpaceDE w:val="false"/>
        <w:autoSpaceDN w:val="false"/>
        <w:adjustRightInd w:val="false"/>
        <w:jc w:val="center"/>
        <w:rPr>
          <w:rFonts w:cs="Arial" w:asciiTheme="minorHAnsi" w:hAnsiTheme="minorHAnsi"/>
          <w:b/>
          <w:bCs/>
          <w:color w:val="000000"/>
          <w:sz w:val="22"/>
          <w:szCs w:val="22"/>
        </w:rPr>
      </w:pPr>
    </w:p>
    <w:p w:rsidRPr="008C78A3" w:rsidR="002754F4" w:rsidP="002754F4" w:rsidRDefault="002754F4">
      <w:pPr>
        <w:rPr>
          <w:rFonts w:cs="Arial" w:asciiTheme="minorHAnsi" w:hAnsiTheme="minorHAnsi"/>
          <w:sz w:val="22"/>
          <w:szCs w:val="22"/>
        </w:rPr>
      </w:pPr>
      <w:r w:rsidRPr="008C78A3">
        <w:rPr>
          <w:rFonts w:cs="Arial" w:asciiTheme="minorHAnsi" w:hAnsiTheme="minorHAnsi"/>
          <w:sz w:val="22"/>
          <w:szCs w:val="22"/>
        </w:rPr>
        <w:t>Smluvní strany se dohodly na smluvních pokutách za nesplnění povinností vyplývajících ze smlouvy, a to v následujícím rozsahu:</w:t>
      </w:r>
    </w:p>
    <w:p w:rsidRPr="008C78A3" w:rsidR="00E03BCC" w:rsidP="002754F4" w:rsidRDefault="00E03BCC">
      <w:pPr>
        <w:rPr>
          <w:rFonts w:cs="Arial" w:asciiTheme="minorHAnsi" w:hAnsiTheme="minorHAnsi"/>
          <w:sz w:val="16"/>
          <w:szCs w:val="16"/>
        </w:rPr>
      </w:pPr>
    </w:p>
    <w:p w:rsidRPr="008C78A3" w:rsidR="002754F4" w:rsidP="00E03BCC" w:rsidRDefault="00E03BCC">
      <w:pPr>
        <w:autoSpaceDE w:val="false"/>
        <w:autoSpaceDN w:val="false"/>
        <w:adjustRightInd w:val="false"/>
        <w:ind w:left="540" w:hanging="540"/>
        <w:rPr>
          <w:rFonts w:cs="Arial" w:asciiTheme="minorHAnsi" w:hAnsiTheme="minorHAnsi"/>
          <w:sz w:val="22"/>
          <w:szCs w:val="22"/>
        </w:rPr>
      </w:pPr>
      <w:r w:rsidRPr="008C78A3">
        <w:rPr>
          <w:rFonts w:cs="Arial" w:asciiTheme="minorHAnsi" w:hAnsiTheme="minorHAnsi"/>
          <w:sz w:val="22"/>
          <w:szCs w:val="22"/>
        </w:rPr>
        <w:t>6.1</w:t>
      </w:r>
      <w:r w:rsidRPr="008C78A3">
        <w:rPr>
          <w:rFonts w:cs="Arial" w:asciiTheme="minorHAnsi" w:hAnsiTheme="minorHAnsi"/>
          <w:sz w:val="22"/>
          <w:szCs w:val="22"/>
        </w:rPr>
        <w:tab/>
      </w:r>
      <w:r w:rsidRPr="008C78A3" w:rsidR="002754F4">
        <w:rPr>
          <w:rFonts w:cs="Arial" w:asciiTheme="minorHAnsi" w:hAnsiTheme="minorHAnsi"/>
          <w:sz w:val="22"/>
          <w:szCs w:val="22"/>
        </w:rPr>
        <w:t xml:space="preserve">Smluvní pokuta ve výši 100 % ceny příslušného plnění v případě, kdy </w:t>
      </w:r>
      <w:r w:rsidRPr="008C78A3" w:rsidR="002B69F7">
        <w:rPr>
          <w:rFonts w:cs="Arial" w:asciiTheme="minorHAnsi" w:hAnsiTheme="minorHAnsi"/>
          <w:sz w:val="22"/>
          <w:szCs w:val="22"/>
        </w:rPr>
        <w:t>dodavatel</w:t>
      </w:r>
      <w:r w:rsidRPr="008C78A3" w:rsidR="002754F4">
        <w:rPr>
          <w:rFonts w:cs="Arial" w:asciiTheme="minorHAnsi" w:hAnsiTheme="minorHAnsi"/>
          <w:sz w:val="22"/>
          <w:szCs w:val="22"/>
        </w:rPr>
        <w:t xml:space="preserve"> zruší smlouvu či její část – nesplní závazek na zajištění </w:t>
      </w:r>
      <w:r w:rsidRPr="008C78A3" w:rsidR="002B69F7">
        <w:rPr>
          <w:rFonts w:cs="Arial" w:asciiTheme="minorHAnsi" w:hAnsiTheme="minorHAnsi"/>
          <w:sz w:val="22"/>
          <w:szCs w:val="22"/>
        </w:rPr>
        <w:t>poradenství</w:t>
      </w:r>
      <w:r w:rsidRPr="008C78A3" w:rsidR="002754F4">
        <w:rPr>
          <w:rFonts w:cs="Arial" w:asciiTheme="minorHAnsi" w:hAnsiTheme="minorHAnsi"/>
          <w:sz w:val="22"/>
          <w:szCs w:val="22"/>
        </w:rPr>
        <w:t xml:space="preserve"> v daném čase a daném rozsahu a nezajistí po dohodě s</w:t>
      </w:r>
      <w:r w:rsidRPr="008C78A3" w:rsidR="002B69F7">
        <w:rPr>
          <w:rFonts w:cs="Arial" w:asciiTheme="minorHAnsi" w:hAnsiTheme="minorHAnsi"/>
          <w:sz w:val="22"/>
          <w:szCs w:val="22"/>
        </w:rPr>
        <w:t xml:space="preserve"> objednavatelem</w:t>
      </w:r>
      <w:r w:rsidRPr="008C78A3" w:rsidR="002754F4">
        <w:rPr>
          <w:rFonts w:cs="Arial" w:asciiTheme="minorHAnsi" w:hAnsiTheme="minorHAnsi"/>
          <w:sz w:val="22"/>
          <w:szCs w:val="22"/>
        </w:rPr>
        <w:t xml:space="preserve"> adekvátní náhradu. Smluvní pokuta nebude účtována v případě, že dojde k neplnění závazků ze smlouvy z důvodů tzv. vyšší moci (například v důsledku živelné katastrofy apod.), tedy z důvodů, které dodavatel nemohl ovlivnit.</w:t>
      </w:r>
    </w:p>
    <w:p w:rsidRPr="008C78A3" w:rsidR="00E03BCC" w:rsidP="00E03BCC" w:rsidRDefault="00E03BCC">
      <w:pPr>
        <w:autoSpaceDE w:val="false"/>
        <w:autoSpaceDN w:val="false"/>
        <w:adjustRightInd w:val="false"/>
        <w:ind w:left="540" w:hanging="540"/>
        <w:rPr>
          <w:rFonts w:cs="Arial" w:asciiTheme="minorHAnsi" w:hAnsiTheme="minorHAnsi"/>
          <w:sz w:val="16"/>
          <w:szCs w:val="16"/>
        </w:rPr>
      </w:pPr>
    </w:p>
    <w:p w:rsidRPr="008C78A3" w:rsidR="002754F4" w:rsidP="00E03BCC" w:rsidRDefault="00E03BCC">
      <w:pPr>
        <w:autoSpaceDE w:val="false"/>
        <w:autoSpaceDN w:val="false"/>
        <w:adjustRightInd w:val="false"/>
        <w:ind w:left="540" w:hanging="540"/>
        <w:rPr>
          <w:rFonts w:cs="Arial" w:asciiTheme="minorHAnsi" w:hAnsiTheme="minorHAnsi"/>
          <w:color w:val="000000"/>
          <w:sz w:val="22"/>
          <w:szCs w:val="22"/>
        </w:rPr>
      </w:pPr>
      <w:r w:rsidRPr="008C78A3">
        <w:rPr>
          <w:rFonts w:cs="Arial" w:asciiTheme="minorHAnsi" w:hAnsiTheme="minorHAnsi"/>
          <w:sz w:val="22"/>
          <w:szCs w:val="22"/>
        </w:rPr>
        <w:t>6.2</w:t>
      </w:r>
      <w:r w:rsidRPr="008C78A3">
        <w:rPr>
          <w:rFonts w:cs="Arial" w:asciiTheme="minorHAnsi" w:hAnsiTheme="minorHAnsi"/>
          <w:sz w:val="22"/>
          <w:szCs w:val="22"/>
        </w:rPr>
        <w:tab/>
      </w:r>
      <w:r w:rsidRPr="008C78A3" w:rsidR="002754F4">
        <w:rPr>
          <w:rFonts w:cs="Arial" w:asciiTheme="minorHAnsi" w:hAnsiTheme="minorHAnsi"/>
          <w:sz w:val="22"/>
          <w:szCs w:val="22"/>
        </w:rPr>
        <w:t>S</w:t>
      </w:r>
      <w:r w:rsidRPr="008C78A3" w:rsidR="002754F4">
        <w:rPr>
          <w:rFonts w:cs="Arial" w:asciiTheme="minorHAnsi" w:hAnsiTheme="minorHAnsi"/>
          <w:color w:val="000000"/>
          <w:sz w:val="22"/>
          <w:szCs w:val="22"/>
        </w:rPr>
        <w:t>mluvní pokuta ve výši 10.000,- Kč za každý případ nesplnění povinností vyplývající ze smlouvy (z těchto zadávacích podmínek), resp. za každý případ neposkytnutí nebo vadného poskytnutí sjednaných služeb. Za nesplnění povinností se považuje zejména:</w:t>
      </w:r>
    </w:p>
    <w:p w:rsidRPr="008C78A3" w:rsidR="002754F4" w:rsidP="00E03BCC" w:rsidRDefault="002754F4">
      <w:pPr>
        <w:pStyle w:val="dek2"/>
        <w:numPr>
          <w:ilvl w:val="1"/>
          <w:numId w:val="5"/>
        </w:numPr>
        <w:tabs>
          <w:tab w:val="clear" w:pos="540"/>
          <w:tab w:val="right" w:pos="900"/>
        </w:tabs>
        <w:spacing w:before="120"/>
        <w:jc w:val="both"/>
        <w:rPr>
          <w:rFonts w:cs="Arial" w:asciiTheme="minorHAnsi" w:hAnsiTheme="minorHAnsi"/>
          <w:color w:val="000000"/>
          <w:sz w:val="22"/>
          <w:szCs w:val="22"/>
        </w:rPr>
      </w:pPr>
      <w:r w:rsidRPr="008C78A3">
        <w:rPr>
          <w:rFonts w:cs="Arial" w:asciiTheme="minorHAnsi" w:hAnsiTheme="minorHAnsi"/>
          <w:color w:val="000000"/>
          <w:sz w:val="22"/>
          <w:szCs w:val="22"/>
        </w:rPr>
        <w:t>nedodržení časového harmonogramu akce,</w:t>
      </w:r>
    </w:p>
    <w:p w:rsidRPr="008C78A3" w:rsidR="002754F4" w:rsidP="00E03BCC" w:rsidRDefault="002754F4">
      <w:pPr>
        <w:pStyle w:val="dek2"/>
        <w:numPr>
          <w:ilvl w:val="1"/>
          <w:numId w:val="5"/>
        </w:numPr>
        <w:tabs>
          <w:tab w:val="clear" w:pos="540"/>
          <w:tab w:val="right" w:pos="900"/>
        </w:tabs>
        <w:jc w:val="both"/>
        <w:rPr>
          <w:rFonts w:cs="Arial" w:asciiTheme="minorHAnsi" w:hAnsiTheme="minorHAnsi"/>
          <w:color w:val="000000"/>
          <w:sz w:val="22"/>
          <w:szCs w:val="22"/>
        </w:rPr>
      </w:pPr>
      <w:r w:rsidRPr="008C78A3">
        <w:rPr>
          <w:rFonts w:cs="Arial" w:asciiTheme="minorHAnsi" w:hAnsiTheme="minorHAnsi"/>
          <w:color w:val="000000"/>
          <w:sz w:val="22"/>
          <w:szCs w:val="22"/>
        </w:rPr>
        <w:t>výkon účinkujících osob pod vlivem alkoholu či jiných omamných látek,</w:t>
      </w:r>
    </w:p>
    <w:p w:rsidRPr="008C78A3" w:rsidR="002754F4" w:rsidP="00E03BCC" w:rsidRDefault="002754F4">
      <w:pPr>
        <w:pStyle w:val="dek2"/>
        <w:numPr>
          <w:ilvl w:val="1"/>
          <w:numId w:val="5"/>
        </w:numPr>
        <w:tabs>
          <w:tab w:val="clear" w:pos="540"/>
          <w:tab w:val="right" w:pos="900"/>
        </w:tabs>
        <w:jc w:val="both"/>
        <w:rPr>
          <w:rFonts w:cs="Arial" w:asciiTheme="minorHAnsi" w:hAnsiTheme="minorHAnsi"/>
          <w:color w:val="000000"/>
          <w:sz w:val="22"/>
          <w:szCs w:val="22"/>
        </w:rPr>
      </w:pPr>
      <w:r w:rsidRPr="008C78A3">
        <w:rPr>
          <w:rFonts w:cs="Arial" w:asciiTheme="minorHAnsi" w:hAnsiTheme="minorHAnsi"/>
          <w:color w:val="000000"/>
          <w:sz w:val="22"/>
          <w:szCs w:val="22"/>
        </w:rPr>
        <w:t>nedodržování pravidel bezpečnosti práce ve vztahu k účastníkům.</w:t>
      </w:r>
    </w:p>
    <w:p w:rsidRPr="008C78A3" w:rsidR="00E03BCC" w:rsidP="00E03BCC" w:rsidRDefault="00E03BCC">
      <w:pPr>
        <w:pStyle w:val="dek2"/>
        <w:tabs>
          <w:tab w:val="clear" w:pos="540"/>
          <w:tab w:val="right" w:pos="900"/>
        </w:tabs>
        <w:jc w:val="both"/>
        <w:rPr>
          <w:rFonts w:cs="Arial" w:asciiTheme="minorHAnsi" w:hAnsiTheme="minorHAnsi"/>
          <w:color w:val="000000"/>
          <w:sz w:val="22"/>
          <w:szCs w:val="22"/>
        </w:rPr>
      </w:pPr>
    </w:p>
    <w:p w:rsidRPr="008C78A3" w:rsidR="002754F4" w:rsidP="00E03BCC" w:rsidRDefault="00E03BCC">
      <w:pPr>
        <w:pStyle w:val="dek2"/>
        <w:tabs>
          <w:tab w:val="clear" w:pos="540"/>
          <w:tab w:val="right" w:pos="900"/>
        </w:tabs>
        <w:jc w:val="both"/>
        <w:rPr>
          <w:rFonts w:cs="Arial" w:asciiTheme="minorHAnsi" w:hAnsiTheme="minorHAnsi"/>
          <w:sz w:val="22"/>
          <w:szCs w:val="22"/>
        </w:rPr>
      </w:pPr>
      <w:r w:rsidRPr="008C78A3">
        <w:rPr>
          <w:rFonts w:cs="Arial" w:asciiTheme="minorHAnsi" w:hAnsiTheme="minorHAnsi"/>
          <w:color w:val="000000"/>
          <w:sz w:val="22"/>
          <w:szCs w:val="22"/>
        </w:rPr>
        <w:t>6.3</w:t>
      </w:r>
      <w:r w:rsidRPr="008C78A3">
        <w:rPr>
          <w:rFonts w:cs="Arial" w:asciiTheme="minorHAnsi" w:hAnsiTheme="minorHAnsi"/>
          <w:color w:val="000000"/>
          <w:sz w:val="22"/>
          <w:szCs w:val="22"/>
        </w:rPr>
        <w:tab/>
      </w:r>
      <w:r w:rsidRPr="008C78A3" w:rsidR="002754F4">
        <w:rPr>
          <w:rFonts w:cs="Arial" w:asciiTheme="minorHAnsi" w:hAnsiTheme="minorHAnsi"/>
          <w:sz w:val="22"/>
          <w:szCs w:val="22"/>
        </w:rPr>
        <w:t xml:space="preserve">Bude-li objednateli krácena dotace resp. </w:t>
      </w:r>
      <w:r w:rsidRPr="008C78A3" w:rsidR="00631467">
        <w:rPr>
          <w:rFonts w:cs="Arial" w:asciiTheme="minorHAnsi" w:hAnsiTheme="minorHAnsi"/>
          <w:sz w:val="22"/>
          <w:szCs w:val="22"/>
        </w:rPr>
        <w:t>v</w:t>
      </w:r>
      <w:r w:rsidRPr="008C78A3" w:rsidR="002754F4">
        <w:rPr>
          <w:rFonts w:cs="Arial" w:asciiTheme="minorHAnsi" w:hAnsiTheme="minorHAnsi"/>
          <w:sz w:val="22"/>
          <w:szCs w:val="22"/>
        </w:rPr>
        <w:t xml:space="preserve">yměřeno penále </w:t>
      </w:r>
      <w:r w:rsidRPr="008C78A3" w:rsidR="00A601A0">
        <w:rPr>
          <w:rFonts w:cs="Arial" w:asciiTheme="minorHAnsi" w:hAnsiTheme="minorHAnsi"/>
          <w:sz w:val="22"/>
          <w:szCs w:val="22"/>
        </w:rPr>
        <w:t xml:space="preserve">či udělena jiná sankce z důvodu </w:t>
      </w:r>
      <w:r w:rsidRPr="008C78A3" w:rsidR="002754F4">
        <w:rPr>
          <w:rFonts w:cs="Arial" w:asciiTheme="minorHAnsi" w:hAnsiTheme="minorHAnsi"/>
          <w:sz w:val="22"/>
          <w:szCs w:val="22"/>
        </w:rPr>
        <w:t xml:space="preserve">nedodržení smluvních povinností </w:t>
      </w:r>
      <w:r w:rsidRPr="008C78A3" w:rsidR="00A601A0">
        <w:rPr>
          <w:rFonts w:cs="Arial" w:asciiTheme="minorHAnsi" w:hAnsiTheme="minorHAnsi"/>
          <w:sz w:val="22"/>
          <w:szCs w:val="22"/>
        </w:rPr>
        <w:t>dodavatele</w:t>
      </w:r>
      <w:r w:rsidRPr="008C78A3" w:rsidR="002754F4">
        <w:rPr>
          <w:rFonts w:cs="Arial" w:asciiTheme="minorHAnsi" w:hAnsiTheme="minorHAnsi"/>
          <w:sz w:val="22"/>
          <w:szCs w:val="22"/>
        </w:rPr>
        <w:t xml:space="preserve">, je vůči </w:t>
      </w:r>
      <w:r w:rsidRPr="008C78A3" w:rsidR="00A601A0">
        <w:rPr>
          <w:rFonts w:cs="Arial" w:asciiTheme="minorHAnsi" w:hAnsiTheme="minorHAnsi"/>
          <w:sz w:val="22"/>
          <w:szCs w:val="22"/>
        </w:rPr>
        <w:t>tomuto dodavateli</w:t>
      </w:r>
      <w:r w:rsidRPr="008C78A3" w:rsidR="002754F4">
        <w:rPr>
          <w:rFonts w:cs="Arial" w:asciiTheme="minorHAnsi" w:hAnsiTheme="minorHAnsi"/>
          <w:sz w:val="22"/>
          <w:szCs w:val="22"/>
        </w:rPr>
        <w:t xml:space="preserve"> dohodnuta smluvní </w:t>
      </w:r>
      <w:r w:rsidRPr="008C78A3" w:rsidR="002754F4">
        <w:rPr>
          <w:rFonts w:cs="Arial" w:asciiTheme="minorHAnsi" w:hAnsiTheme="minorHAnsi"/>
          <w:sz w:val="22"/>
          <w:szCs w:val="22"/>
        </w:rPr>
        <w:lastRenderedPageBreak/>
        <w:t>pokuta rovnající se právě této sankci.</w:t>
      </w:r>
      <w:r w:rsidRPr="008C78A3" w:rsidR="00E155FB">
        <w:rPr>
          <w:rFonts w:cs="Arial" w:asciiTheme="minorHAnsi" w:hAnsiTheme="minorHAnsi"/>
          <w:sz w:val="22"/>
          <w:szCs w:val="22"/>
        </w:rPr>
        <w:t xml:space="preserve"> Pokuta je splatná do 30 dnů od </w:t>
      </w:r>
      <w:r w:rsidRPr="008C78A3" w:rsidR="002754F4">
        <w:rPr>
          <w:rFonts w:cs="Arial" w:asciiTheme="minorHAnsi" w:hAnsiTheme="minorHAnsi"/>
          <w:sz w:val="22"/>
          <w:szCs w:val="22"/>
        </w:rPr>
        <w:t>vyúčtov</w:t>
      </w:r>
      <w:r w:rsidRPr="008C78A3" w:rsidR="00A601A0">
        <w:rPr>
          <w:rFonts w:cs="Arial" w:asciiTheme="minorHAnsi" w:hAnsiTheme="minorHAnsi"/>
          <w:sz w:val="22"/>
          <w:szCs w:val="22"/>
        </w:rPr>
        <w:t>á</w:t>
      </w:r>
      <w:r w:rsidRPr="008C78A3" w:rsidR="002754F4">
        <w:rPr>
          <w:rFonts w:cs="Arial" w:asciiTheme="minorHAnsi" w:hAnsiTheme="minorHAnsi"/>
          <w:sz w:val="22"/>
          <w:szCs w:val="22"/>
        </w:rPr>
        <w:t>ní této smluvní pokuty objednatelem zhotoviteli.</w:t>
      </w:r>
    </w:p>
    <w:p w:rsidRPr="008C78A3" w:rsidR="00E03BCC" w:rsidP="00E03BCC" w:rsidRDefault="00E03BCC">
      <w:pPr>
        <w:pStyle w:val="dek2"/>
        <w:tabs>
          <w:tab w:val="clear" w:pos="540"/>
          <w:tab w:val="right" w:pos="900"/>
        </w:tabs>
        <w:jc w:val="both"/>
        <w:rPr>
          <w:rFonts w:cs="Arial" w:asciiTheme="minorHAnsi" w:hAnsiTheme="minorHAnsi"/>
          <w:sz w:val="22"/>
          <w:szCs w:val="22"/>
        </w:rPr>
      </w:pPr>
    </w:p>
    <w:p w:rsidRPr="008C78A3" w:rsidR="002754F4" w:rsidP="00E03BCC" w:rsidRDefault="00E03BCC">
      <w:pPr>
        <w:pStyle w:val="dek2"/>
        <w:tabs>
          <w:tab w:val="clear" w:pos="540"/>
          <w:tab w:val="right" w:pos="900"/>
        </w:tabs>
        <w:jc w:val="both"/>
        <w:rPr>
          <w:rFonts w:cs="Arial" w:asciiTheme="minorHAnsi" w:hAnsiTheme="minorHAnsi"/>
          <w:sz w:val="22"/>
        </w:rPr>
      </w:pPr>
      <w:r w:rsidRPr="008C78A3">
        <w:rPr>
          <w:rFonts w:cs="Arial" w:asciiTheme="minorHAnsi" w:hAnsiTheme="minorHAnsi"/>
          <w:sz w:val="22"/>
          <w:szCs w:val="22"/>
        </w:rPr>
        <w:t>6.4</w:t>
      </w:r>
      <w:r w:rsidRPr="008C78A3">
        <w:rPr>
          <w:rFonts w:cs="Arial" w:asciiTheme="minorHAnsi" w:hAnsiTheme="minorHAnsi"/>
          <w:sz w:val="22"/>
          <w:szCs w:val="22"/>
        </w:rPr>
        <w:tab/>
      </w:r>
      <w:r w:rsidRPr="008C78A3" w:rsidR="002754F4">
        <w:rPr>
          <w:rFonts w:cs="Arial" w:asciiTheme="minorHAnsi" w:hAnsiTheme="minorHAnsi"/>
          <w:sz w:val="22"/>
        </w:rPr>
        <w:t xml:space="preserve">Smluvní pokuta bude uložena v případě prodlení s částečným plněním (neuskutečnění plánovaného </w:t>
      </w:r>
      <w:r w:rsidRPr="008C78A3" w:rsidR="00A601A0">
        <w:rPr>
          <w:rFonts w:cs="Arial" w:asciiTheme="minorHAnsi" w:hAnsiTheme="minorHAnsi"/>
          <w:sz w:val="22"/>
        </w:rPr>
        <w:t>skupinového semináře či individuálního poradenství</w:t>
      </w:r>
      <w:r w:rsidRPr="008C78A3" w:rsidR="002754F4">
        <w:rPr>
          <w:rFonts w:cs="Arial" w:asciiTheme="minorHAnsi" w:hAnsiTheme="minorHAnsi"/>
          <w:sz w:val="22"/>
        </w:rPr>
        <w:t xml:space="preserve"> z viny </w:t>
      </w:r>
      <w:r w:rsidRPr="008C78A3" w:rsidR="00A601A0">
        <w:rPr>
          <w:rFonts w:cs="Arial" w:asciiTheme="minorHAnsi" w:hAnsiTheme="minorHAnsi"/>
          <w:sz w:val="22"/>
        </w:rPr>
        <w:t>dodavatele</w:t>
      </w:r>
      <w:r w:rsidRPr="008C78A3" w:rsidR="00E155FB">
        <w:rPr>
          <w:rFonts w:cs="Arial" w:asciiTheme="minorHAnsi" w:hAnsiTheme="minorHAnsi"/>
          <w:sz w:val="22"/>
        </w:rPr>
        <w:t xml:space="preserve"> dle časového harmonogramu</w:t>
      </w:r>
      <w:r w:rsidRPr="008C78A3" w:rsidR="002754F4">
        <w:rPr>
          <w:rFonts w:cs="Arial" w:asciiTheme="minorHAnsi" w:hAnsiTheme="minorHAnsi"/>
          <w:sz w:val="22"/>
        </w:rPr>
        <w:t xml:space="preserve">) a činí </w:t>
      </w:r>
      <w:r w:rsidRPr="008C78A3" w:rsidR="00E155FB">
        <w:rPr>
          <w:rFonts w:cs="Arial" w:asciiTheme="minorHAnsi" w:hAnsiTheme="minorHAnsi"/>
          <w:sz w:val="22"/>
        </w:rPr>
        <w:t>5</w:t>
      </w:r>
      <w:r w:rsidRPr="008C78A3" w:rsidR="00A601A0">
        <w:rPr>
          <w:rFonts w:cs="Arial" w:asciiTheme="minorHAnsi" w:hAnsiTheme="minorHAnsi"/>
          <w:sz w:val="22"/>
        </w:rPr>
        <w:t>.</w:t>
      </w:r>
      <w:r w:rsidRPr="008C78A3" w:rsidR="00E155FB">
        <w:rPr>
          <w:rFonts w:cs="Arial" w:asciiTheme="minorHAnsi" w:hAnsiTheme="minorHAnsi"/>
          <w:sz w:val="22"/>
        </w:rPr>
        <w:t>000,- Kč</w:t>
      </w:r>
      <w:r w:rsidRPr="008C78A3" w:rsidR="002754F4">
        <w:rPr>
          <w:rFonts w:cs="Arial" w:asciiTheme="minorHAnsi" w:hAnsiTheme="minorHAnsi"/>
          <w:sz w:val="22"/>
        </w:rPr>
        <w:t xml:space="preserve"> za každý den prodlení </w:t>
      </w:r>
      <w:r w:rsidRPr="008C78A3" w:rsidR="00A601A0">
        <w:rPr>
          <w:rFonts w:cs="Arial" w:asciiTheme="minorHAnsi" w:hAnsiTheme="minorHAnsi"/>
          <w:sz w:val="22"/>
        </w:rPr>
        <w:t>dodavatele</w:t>
      </w:r>
      <w:r w:rsidRPr="008C78A3" w:rsidR="002754F4">
        <w:rPr>
          <w:rFonts w:cs="Arial" w:asciiTheme="minorHAnsi" w:hAnsiTheme="minorHAnsi"/>
          <w:sz w:val="22"/>
        </w:rPr>
        <w:t>.</w:t>
      </w:r>
    </w:p>
    <w:p w:rsidRPr="008C78A3" w:rsidR="00E03BCC" w:rsidP="00E03BCC" w:rsidRDefault="00E03BCC">
      <w:pPr>
        <w:pStyle w:val="dek2"/>
        <w:tabs>
          <w:tab w:val="clear" w:pos="540"/>
          <w:tab w:val="right" w:pos="900"/>
        </w:tabs>
        <w:jc w:val="both"/>
        <w:rPr>
          <w:rFonts w:cs="Arial" w:asciiTheme="minorHAnsi" w:hAnsiTheme="minorHAnsi"/>
          <w:sz w:val="22"/>
        </w:rPr>
      </w:pPr>
    </w:p>
    <w:p w:rsidRPr="008C78A3" w:rsidR="002754F4" w:rsidP="00E03BCC" w:rsidRDefault="00E03BCC">
      <w:pPr>
        <w:pStyle w:val="dek2"/>
        <w:tabs>
          <w:tab w:val="clear" w:pos="540"/>
          <w:tab w:val="right" w:pos="900"/>
        </w:tabs>
        <w:jc w:val="both"/>
        <w:rPr>
          <w:rFonts w:cs="Arial" w:asciiTheme="minorHAnsi" w:hAnsiTheme="minorHAnsi"/>
          <w:color w:val="000000"/>
          <w:sz w:val="22"/>
          <w:szCs w:val="22"/>
        </w:rPr>
      </w:pPr>
      <w:r w:rsidRPr="008C78A3">
        <w:rPr>
          <w:rFonts w:cs="Arial" w:asciiTheme="minorHAnsi" w:hAnsiTheme="minorHAnsi"/>
          <w:sz w:val="22"/>
        </w:rPr>
        <w:t>6.5</w:t>
      </w:r>
      <w:r w:rsidRPr="008C78A3">
        <w:rPr>
          <w:rFonts w:cs="Arial" w:asciiTheme="minorHAnsi" w:hAnsiTheme="minorHAnsi"/>
          <w:sz w:val="22"/>
        </w:rPr>
        <w:tab/>
      </w:r>
      <w:r w:rsidRPr="008C78A3" w:rsidR="002754F4">
        <w:rPr>
          <w:rFonts w:cs="Arial" w:asciiTheme="minorHAnsi" w:hAnsiTheme="minorHAnsi"/>
          <w:color w:val="000000"/>
          <w:sz w:val="22"/>
          <w:szCs w:val="22"/>
        </w:rPr>
        <w:t>Stornopoplatky i smluvní pokuta jsou splatné do 30 dnů od doručení výzvy k jejich uhrazení.</w:t>
      </w:r>
    </w:p>
    <w:p w:rsidRPr="008C78A3" w:rsidR="00E03BCC" w:rsidP="00E03BCC" w:rsidRDefault="00E03BCC">
      <w:pPr>
        <w:pStyle w:val="dek2"/>
        <w:tabs>
          <w:tab w:val="clear" w:pos="540"/>
          <w:tab w:val="right" w:pos="900"/>
        </w:tabs>
        <w:jc w:val="both"/>
        <w:rPr>
          <w:rFonts w:cs="Arial" w:asciiTheme="minorHAnsi" w:hAnsiTheme="minorHAnsi"/>
          <w:color w:val="000000"/>
          <w:sz w:val="22"/>
          <w:szCs w:val="22"/>
        </w:rPr>
      </w:pPr>
    </w:p>
    <w:p w:rsidRPr="008C78A3" w:rsidR="00E03BCC" w:rsidP="00E03BCC" w:rsidRDefault="00E03BCC">
      <w:pPr>
        <w:pStyle w:val="dek2"/>
        <w:tabs>
          <w:tab w:val="clear" w:pos="540"/>
          <w:tab w:val="right" w:pos="900"/>
        </w:tabs>
        <w:jc w:val="both"/>
        <w:rPr>
          <w:rFonts w:cs="Arial" w:asciiTheme="minorHAnsi" w:hAnsiTheme="minorHAnsi"/>
          <w:color w:val="000000"/>
          <w:sz w:val="22"/>
          <w:szCs w:val="22"/>
        </w:rPr>
      </w:pPr>
    </w:p>
    <w:p w:rsidRPr="008C78A3" w:rsidR="00E03BCC" w:rsidP="00E03BCC" w:rsidRDefault="00E03BCC">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Článek sedmý</w:t>
      </w:r>
    </w:p>
    <w:p w:rsidRPr="008C78A3" w:rsidR="00E03BCC" w:rsidP="00E03BCC" w:rsidRDefault="00E03BCC">
      <w:pPr>
        <w:autoSpaceDE w:val="false"/>
        <w:autoSpaceDN w:val="false"/>
        <w:adjustRightInd w:val="false"/>
        <w:jc w:val="center"/>
        <w:rPr>
          <w:rFonts w:cs="Arial" w:asciiTheme="minorHAnsi" w:hAnsiTheme="minorHAnsi"/>
          <w:b/>
          <w:bCs/>
          <w:color w:val="000000"/>
          <w:sz w:val="22"/>
          <w:szCs w:val="22"/>
        </w:rPr>
      </w:pPr>
      <w:r w:rsidRPr="008C78A3">
        <w:rPr>
          <w:rFonts w:cs="Arial" w:asciiTheme="minorHAnsi" w:hAnsiTheme="minorHAnsi"/>
          <w:b/>
          <w:bCs/>
          <w:color w:val="000000"/>
          <w:sz w:val="22"/>
          <w:szCs w:val="22"/>
        </w:rPr>
        <w:t>Všeobecná ustanovení</w:t>
      </w:r>
    </w:p>
    <w:p w:rsidRPr="008C78A3" w:rsidR="00E03BCC" w:rsidP="00E03BCC" w:rsidRDefault="00E03BCC">
      <w:pPr>
        <w:autoSpaceDE w:val="false"/>
        <w:autoSpaceDN w:val="false"/>
        <w:adjustRightInd w:val="false"/>
        <w:rPr>
          <w:rFonts w:cs="Arial" w:asciiTheme="minorHAnsi" w:hAnsiTheme="minorHAnsi"/>
          <w:b/>
          <w:bCs/>
          <w:color w:val="000000"/>
          <w:sz w:val="22"/>
          <w:szCs w:val="22"/>
        </w:rPr>
      </w:pPr>
    </w:p>
    <w:p w:rsidRPr="008C78A3" w:rsidR="00A601A0" w:rsidP="00E03BCC" w:rsidRDefault="00E03BCC">
      <w:pPr>
        <w:pStyle w:val="dek2"/>
        <w:tabs>
          <w:tab w:val="clear" w:pos="540"/>
          <w:tab w:val="right" w:pos="900"/>
        </w:tabs>
        <w:jc w:val="both"/>
        <w:rPr>
          <w:rFonts w:cs="Arial" w:asciiTheme="minorHAnsi" w:hAnsiTheme="minorHAnsi"/>
          <w:sz w:val="22"/>
        </w:rPr>
      </w:pPr>
      <w:r w:rsidRPr="008C78A3">
        <w:rPr>
          <w:rFonts w:cs="Arial" w:asciiTheme="minorHAnsi" w:hAnsiTheme="minorHAnsi"/>
          <w:sz w:val="22"/>
        </w:rPr>
        <w:t>7.1</w:t>
      </w:r>
      <w:r w:rsidRPr="008C78A3">
        <w:rPr>
          <w:rFonts w:cs="Arial" w:asciiTheme="minorHAnsi" w:hAnsiTheme="minorHAnsi"/>
          <w:sz w:val="22"/>
        </w:rPr>
        <w:tab/>
      </w:r>
      <w:r w:rsidRPr="008C78A3" w:rsidR="00A601A0">
        <w:rPr>
          <w:rFonts w:cs="Arial" w:asciiTheme="minorHAnsi" w:hAnsiTheme="minorHAnsi"/>
          <w:sz w:val="22"/>
          <w:szCs w:val="22"/>
        </w:rPr>
        <w:t>Smlouva se řídí českým právním řádem</w:t>
      </w:r>
      <w:r w:rsidR="00397957">
        <w:rPr>
          <w:rFonts w:cs="Arial" w:asciiTheme="minorHAnsi" w:hAnsiTheme="minorHAnsi"/>
          <w:sz w:val="22"/>
          <w:szCs w:val="22"/>
        </w:rPr>
        <w:t>, zejména zákonem č. 89/2012 Sb., občanský zákoník</w:t>
      </w:r>
      <w:r w:rsidRPr="008C78A3" w:rsidR="00A601A0">
        <w:rPr>
          <w:rFonts w:cs="Arial" w:asciiTheme="minorHAnsi" w:hAnsiTheme="minorHAnsi"/>
          <w:sz w:val="22"/>
          <w:szCs w:val="22"/>
        </w:rPr>
        <w:t>.</w:t>
      </w:r>
      <w:r w:rsidRPr="008C78A3" w:rsidR="00A601A0">
        <w:rPr>
          <w:rFonts w:cs="Arial" w:asciiTheme="minorHAnsi" w:hAnsiTheme="minorHAnsi"/>
          <w:sz w:val="22"/>
        </w:rPr>
        <w:t xml:space="preserve"> Smluvní strany se dohodly, že případné spory v souvislosti s touto smlouvou budou řešit přednostně smírnou cestou. Nepodaří-li se smíru dosáhnout, budou spory řešeny u místně a věcně příslušného soudu v České republice.</w:t>
      </w:r>
    </w:p>
    <w:p w:rsidRPr="008C78A3" w:rsidR="00A601A0" w:rsidP="00E03BCC" w:rsidRDefault="00A601A0">
      <w:pPr>
        <w:pStyle w:val="dek2"/>
        <w:tabs>
          <w:tab w:val="clear" w:pos="540"/>
          <w:tab w:val="right" w:pos="900"/>
        </w:tabs>
        <w:jc w:val="both"/>
        <w:rPr>
          <w:rFonts w:cs="Arial" w:asciiTheme="minorHAnsi" w:hAnsiTheme="minorHAnsi"/>
          <w:sz w:val="22"/>
        </w:rPr>
      </w:pPr>
    </w:p>
    <w:p w:rsidRPr="008C78A3" w:rsidR="002754F4" w:rsidP="00E03BCC" w:rsidRDefault="00E03BCC">
      <w:pPr>
        <w:pStyle w:val="dek2"/>
        <w:tabs>
          <w:tab w:val="clear" w:pos="540"/>
          <w:tab w:val="right" w:pos="900"/>
        </w:tabs>
        <w:jc w:val="both"/>
        <w:rPr>
          <w:rFonts w:cs="Arial" w:asciiTheme="minorHAnsi" w:hAnsiTheme="minorHAnsi"/>
          <w:sz w:val="22"/>
          <w:szCs w:val="22"/>
        </w:rPr>
      </w:pPr>
      <w:r w:rsidRPr="008C78A3">
        <w:rPr>
          <w:rFonts w:cs="Arial" w:asciiTheme="minorHAnsi" w:hAnsiTheme="minorHAnsi"/>
          <w:sz w:val="22"/>
          <w:szCs w:val="22"/>
        </w:rPr>
        <w:t>7.2</w:t>
      </w:r>
      <w:r w:rsidRPr="008C78A3">
        <w:rPr>
          <w:rFonts w:cs="Arial" w:asciiTheme="minorHAnsi" w:hAnsiTheme="minorHAnsi"/>
          <w:sz w:val="22"/>
          <w:szCs w:val="22"/>
        </w:rPr>
        <w:tab/>
      </w:r>
      <w:r w:rsidRPr="008C78A3" w:rsidR="002754F4">
        <w:rPr>
          <w:rFonts w:cs="Arial" w:asciiTheme="minorHAnsi" w:hAnsiTheme="minorHAnsi"/>
          <w:sz w:val="22"/>
          <w:szCs w:val="22"/>
        </w:rPr>
        <w:t>Změny této smlouvy budou učiněny jen se souhlasem obou smluvních stran písemným dodatkem ke smlouvě.</w:t>
      </w:r>
    </w:p>
    <w:p w:rsidRPr="008C78A3" w:rsidR="00E03BCC" w:rsidP="00E03BCC" w:rsidRDefault="00E03BCC">
      <w:pPr>
        <w:pStyle w:val="dek2"/>
        <w:tabs>
          <w:tab w:val="clear" w:pos="540"/>
          <w:tab w:val="right" w:pos="900"/>
        </w:tabs>
        <w:jc w:val="both"/>
        <w:rPr>
          <w:rFonts w:cs="Arial" w:asciiTheme="minorHAnsi" w:hAnsiTheme="minorHAnsi"/>
          <w:sz w:val="22"/>
          <w:szCs w:val="22"/>
        </w:rPr>
      </w:pPr>
    </w:p>
    <w:p w:rsidRPr="008C78A3" w:rsidR="002754F4" w:rsidP="00E03BCC" w:rsidRDefault="00E03BCC">
      <w:pPr>
        <w:pStyle w:val="dek2"/>
        <w:tabs>
          <w:tab w:val="clear" w:pos="540"/>
          <w:tab w:val="right" w:pos="900"/>
        </w:tabs>
        <w:jc w:val="both"/>
        <w:rPr>
          <w:rFonts w:cs="Arial" w:asciiTheme="minorHAnsi" w:hAnsiTheme="minorHAnsi"/>
          <w:sz w:val="22"/>
          <w:szCs w:val="22"/>
        </w:rPr>
      </w:pPr>
      <w:r w:rsidRPr="008C78A3">
        <w:rPr>
          <w:rFonts w:cs="Arial" w:asciiTheme="minorHAnsi" w:hAnsiTheme="minorHAnsi"/>
          <w:sz w:val="22"/>
          <w:szCs w:val="22"/>
        </w:rPr>
        <w:t>7.3</w:t>
      </w:r>
      <w:r w:rsidRPr="008C78A3">
        <w:rPr>
          <w:rFonts w:cs="Arial" w:asciiTheme="minorHAnsi" w:hAnsiTheme="minorHAnsi"/>
          <w:sz w:val="22"/>
          <w:szCs w:val="22"/>
        </w:rPr>
        <w:tab/>
      </w:r>
      <w:r w:rsidRPr="008C78A3" w:rsidR="002754F4">
        <w:rPr>
          <w:rFonts w:cs="Arial" w:asciiTheme="minorHAnsi" w:hAnsiTheme="minorHAnsi"/>
          <w:sz w:val="22"/>
          <w:szCs w:val="22"/>
        </w:rPr>
        <w:t>V případě zániku některé ze smluvních stran přecházejí její práva a povinnosti vyplývající ze smlouvy na jejího právního nástupce.</w:t>
      </w:r>
    </w:p>
    <w:p w:rsidRPr="008C78A3" w:rsidR="00E03BCC" w:rsidP="00E03BCC" w:rsidRDefault="00E03BCC">
      <w:pPr>
        <w:pStyle w:val="dek2"/>
        <w:tabs>
          <w:tab w:val="clear" w:pos="540"/>
          <w:tab w:val="right" w:pos="900"/>
        </w:tabs>
        <w:jc w:val="both"/>
        <w:rPr>
          <w:rFonts w:cs="Arial" w:asciiTheme="minorHAnsi" w:hAnsiTheme="minorHAnsi"/>
          <w:sz w:val="22"/>
          <w:szCs w:val="22"/>
        </w:rPr>
      </w:pPr>
    </w:p>
    <w:p w:rsidRPr="008C78A3" w:rsidR="002754F4" w:rsidP="00E03BCC" w:rsidRDefault="00E03BCC">
      <w:pPr>
        <w:pStyle w:val="dek2"/>
        <w:tabs>
          <w:tab w:val="clear" w:pos="540"/>
          <w:tab w:val="right" w:pos="900"/>
        </w:tabs>
        <w:jc w:val="both"/>
        <w:rPr>
          <w:rFonts w:cs="Arial" w:asciiTheme="minorHAnsi" w:hAnsiTheme="minorHAnsi"/>
          <w:sz w:val="22"/>
          <w:szCs w:val="22"/>
        </w:rPr>
      </w:pPr>
      <w:r w:rsidRPr="008C78A3">
        <w:rPr>
          <w:rFonts w:cs="Arial" w:asciiTheme="minorHAnsi" w:hAnsiTheme="minorHAnsi"/>
          <w:sz w:val="22"/>
          <w:szCs w:val="22"/>
        </w:rPr>
        <w:t>7.4</w:t>
      </w:r>
      <w:r w:rsidRPr="008C78A3">
        <w:rPr>
          <w:rFonts w:cs="Arial" w:asciiTheme="minorHAnsi" w:hAnsiTheme="minorHAnsi"/>
          <w:sz w:val="22"/>
          <w:szCs w:val="22"/>
        </w:rPr>
        <w:tab/>
      </w:r>
      <w:r w:rsidRPr="008C78A3" w:rsidR="002754F4">
        <w:rPr>
          <w:rFonts w:cs="Arial" w:asciiTheme="minorHAnsi" w:hAnsiTheme="minorHAnsi"/>
          <w:sz w:val="22"/>
          <w:szCs w:val="22"/>
        </w:rPr>
        <w:t xml:space="preserve">Smlouva nabývá platnosti podpisem obou smluvních stran. Smluvní strany prohlašují, že si tuto smlouvu před jejím podpisem přečetly, že byla uzavřena po vzájemném projednání. Autentičnost této smlouvy potvrzují svým podpisem. Smlouva je provedena ve </w:t>
      </w:r>
      <w:r w:rsidRPr="008C78A3" w:rsidR="00631467">
        <w:rPr>
          <w:rFonts w:cs="Arial" w:asciiTheme="minorHAnsi" w:hAnsiTheme="minorHAnsi"/>
          <w:sz w:val="22"/>
          <w:szCs w:val="22"/>
        </w:rPr>
        <w:t>třech</w:t>
      </w:r>
      <w:r w:rsidRPr="008C78A3" w:rsidR="002754F4">
        <w:rPr>
          <w:rFonts w:cs="Arial" w:asciiTheme="minorHAnsi" w:hAnsiTheme="minorHAnsi"/>
          <w:sz w:val="22"/>
          <w:szCs w:val="22"/>
        </w:rPr>
        <w:t xml:space="preserve"> vyhotoveních, z nichž </w:t>
      </w:r>
      <w:r w:rsidRPr="008C78A3" w:rsidR="00631467">
        <w:rPr>
          <w:rFonts w:cs="Arial" w:asciiTheme="minorHAnsi" w:hAnsiTheme="minorHAnsi"/>
          <w:sz w:val="22"/>
          <w:szCs w:val="22"/>
        </w:rPr>
        <w:t>dvě obdr</w:t>
      </w:r>
      <w:r w:rsidRPr="008C78A3" w:rsidR="00A601A0">
        <w:rPr>
          <w:rFonts w:cs="Arial" w:asciiTheme="minorHAnsi" w:hAnsiTheme="minorHAnsi"/>
          <w:sz w:val="22"/>
          <w:szCs w:val="22"/>
        </w:rPr>
        <w:t xml:space="preserve">ží objednatel a </w:t>
      </w:r>
      <w:r w:rsidRPr="008C78A3" w:rsidR="00631467">
        <w:rPr>
          <w:rFonts w:cs="Arial" w:asciiTheme="minorHAnsi" w:hAnsiTheme="minorHAnsi"/>
          <w:sz w:val="22"/>
          <w:szCs w:val="22"/>
        </w:rPr>
        <w:t xml:space="preserve">jedno </w:t>
      </w:r>
      <w:r w:rsidRPr="008C78A3" w:rsidR="00A601A0">
        <w:rPr>
          <w:rFonts w:cs="Arial" w:asciiTheme="minorHAnsi" w:hAnsiTheme="minorHAnsi"/>
          <w:sz w:val="22"/>
          <w:szCs w:val="22"/>
        </w:rPr>
        <w:t>dodavatel</w:t>
      </w:r>
      <w:r w:rsidRPr="008C78A3" w:rsidR="002754F4">
        <w:rPr>
          <w:rFonts w:cs="Arial" w:asciiTheme="minorHAnsi" w:hAnsiTheme="minorHAnsi"/>
          <w:sz w:val="22"/>
          <w:szCs w:val="22"/>
        </w:rPr>
        <w:t>.</w:t>
      </w:r>
    </w:p>
    <w:p w:rsidRPr="008C78A3" w:rsidR="002754F4" w:rsidP="002754F4" w:rsidRDefault="002754F4">
      <w:pPr>
        <w:pStyle w:val="dek2"/>
        <w:tabs>
          <w:tab w:val="right" w:pos="360"/>
        </w:tabs>
        <w:rPr>
          <w:rFonts w:cs="Arial" w:asciiTheme="minorHAnsi" w:hAnsiTheme="minorHAnsi"/>
          <w:sz w:val="22"/>
          <w:szCs w:val="22"/>
        </w:rPr>
      </w:pPr>
    </w:p>
    <w:p w:rsidRPr="008C78A3" w:rsidR="002754F4" w:rsidP="002754F4" w:rsidRDefault="002754F4">
      <w:pPr>
        <w:pStyle w:val="dek2"/>
        <w:tabs>
          <w:tab w:val="right" w:pos="360"/>
        </w:tabs>
        <w:rPr>
          <w:rFonts w:cs="Arial" w:asciiTheme="minorHAnsi" w:hAnsiTheme="minorHAnsi"/>
          <w:sz w:val="22"/>
          <w:szCs w:val="22"/>
        </w:rPr>
      </w:pPr>
    </w:p>
    <w:p w:rsidRPr="008C78A3" w:rsidR="002754F4" w:rsidP="002754F4" w:rsidRDefault="002754F4">
      <w:pPr>
        <w:rPr>
          <w:rFonts w:cs="Arial" w:asciiTheme="minorHAnsi" w:hAnsiTheme="minorHAnsi"/>
          <w:szCs w:val="20"/>
        </w:rPr>
      </w:pPr>
    </w:p>
    <w:p w:rsidRPr="008C78A3" w:rsidR="00714B8F" w:rsidP="002754F4" w:rsidRDefault="002754F4">
      <w:pPr>
        <w:keepNext/>
        <w:keepLines/>
        <w:tabs>
          <w:tab w:val="left" w:pos="2520"/>
        </w:tabs>
        <w:rPr>
          <w:rFonts w:cs="Arial" w:asciiTheme="minorHAnsi" w:hAnsiTheme="minorHAnsi"/>
          <w:sz w:val="22"/>
          <w:szCs w:val="22"/>
        </w:rPr>
      </w:pPr>
      <w:r w:rsidRPr="008C78A3">
        <w:rPr>
          <w:rFonts w:cs="Arial" w:asciiTheme="minorHAnsi" w:hAnsiTheme="minorHAnsi"/>
          <w:sz w:val="22"/>
          <w:szCs w:val="22"/>
        </w:rPr>
        <w:t>V </w:t>
      </w:r>
      <w:r w:rsidRPr="008C78A3" w:rsidR="00631467">
        <w:rPr>
          <w:rFonts w:cs="Arial" w:asciiTheme="minorHAnsi" w:hAnsiTheme="minorHAnsi"/>
          <w:sz w:val="22"/>
          <w:szCs w:val="22"/>
        </w:rPr>
        <w:t>…………………</w:t>
      </w:r>
      <w:r w:rsidRPr="008C78A3" w:rsidR="00A601A0">
        <w:rPr>
          <w:rFonts w:cs="Arial" w:asciiTheme="minorHAnsi" w:hAnsiTheme="minorHAnsi"/>
          <w:sz w:val="22"/>
          <w:szCs w:val="22"/>
        </w:rPr>
        <w:t>…………….</w:t>
      </w:r>
      <w:r w:rsidRPr="008C78A3" w:rsidR="00631467">
        <w:rPr>
          <w:rFonts w:cs="Arial" w:asciiTheme="minorHAnsi" w:hAnsiTheme="minorHAnsi"/>
          <w:sz w:val="22"/>
          <w:szCs w:val="22"/>
        </w:rPr>
        <w:t xml:space="preserve"> d</w:t>
      </w:r>
      <w:r w:rsidRPr="008C78A3">
        <w:rPr>
          <w:rFonts w:cs="Arial" w:asciiTheme="minorHAnsi" w:hAnsiTheme="minorHAnsi"/>
          <w:sz w:val="22"/>
          <w:szCs w:val="22"/>
        </w:rPr>
        <w:t>ne</w:t>
      </w:r>
      <w:r w:rsidRPr="008C78A3" w:rsidR="00631467">
        <w:rPr>
          <w:rFonts w:cs="Arial" w:asciiTheme="minorHAnsi" w:hAnsiTheme="minorHAnsi"/>
          <w:sz w:val="22"/>
          <w:szCs w:val="22"/>
        </w:rPr>
        <w:t xml:space="preserve"> ………</w:t>
      </w:r>
      <w:r w:rsidRPr="008C78A3" w:rsidR="00A601A0">
        <w:rPr>
          <w:rFonts w:cs="Arial" w:asciiTheme="minorHAnsi" w:hAnsiTheme="minorHAnsi"/>
          <w:sz w:val="22"/>
          <w:szCs w:val="22"/>
        </w:rPr>
        <w:t>.</w:t>
      </w:r>
      <w:r w:rsidRPr="008C78A3" w:rsidR="00631467">
        <w:rPr>
          <w:rFonts w:cs="Arial" w:asciiTheme="minorHAnsi" w:hAnsiTheme="minorHAnsi"/>
          <w:sz w:val="22"/>
          <w:szCs w:val="22"/>
        </w:rPr>
        <w:t>……</w:t>
      </w:r>
      <w:r w:rsidRPr="008C78A3" w:rsidR="00A601A0">
        <w:rPr>
          <w:rFonts w:cs="Arial" w:asciiTheme="minorHAnsi" w:hAnsiTheme="minorHAnsi"/>
          <w:sz w:val="22"/>
          <w:szCs w:val="22"/>
        </w:rPr>
        <w:t>….</w:t>
      </w:r>
      <w:r w:rsidRPr="008C78A3" w:rsidR="00631467">
        <w:rPr>
          <w:rFonts w:cs="Arial" w:asciiTheme="minorHAnsi" w:hAnsiTheme="minorHAnsi"/>
          <w:sz w:val="22"/>
          <w:szCs w:val="22"/>
        </w:rPr>
        <w:tab/>
      </w:r>
      <w:r w:rsidRPr="008C78A3" w:rsidR="00631467">
        <w:rPr>
          <w:rFonts w:cs="Arial" w:asciiTheme="minorHAnsi" w:hAnsiTheme="minorHAnsi"/>
          <w:sz w:val="22"/>
          <w:szCs w:val="22"/>
        </w:rPr>
        <w:tab/>
      </w:r>
      <w:r w:rsidRPr="008C78A3" w:rsidR="00631467">
        <w:rPr>
          <w:rFonts w:cs="Arial" w:asciiTheme="minorHAnsi" w:hAnsiTheme="minorHAnsi"/>
          <w:sz w:val="22"/>
          <w:szCs w:val="22"/>
        </w:rPr>
        <w:tab/>
        <w:t>V </w:t>
      </w:r>
      <w:r w:rsidRPr="008C78A3" w:rsidR="00A601A0">
        <w:rPr>
          <w:rFonts w:cs="Arial" w:asciiTheme="minorHAnsi" w:hAnsiTheme="minorHAnsi"/>
          <w:sz w:val="22"/>
          <w:szCs w:val="22"/>
        </w:rPr>
        <w:t>………………………………. dne ………………..</w:t>
      </w:r>
    </w:p>
    <w:p w:rsidRPr="008C78A3" w:rsidR="00714B8F" w:rsidP="002754F4" w:rsidRDefault="00714B8F">
      <w:pPr>
        <w:keepNext/>
        <w:keepLines/>
        <w:tabs>
          <w:tab w:val="left" w:pos="2520"/>
        </w:tabs>
        <w:rPr>
          <w:rFonts w:cs="Arial" w:asciiTheme="minorHAnsi" w:hAnsiTheme="minorHAnsi"/>
          <w:sz w:val="22"/>
          <w:szCs w:val="22"/>
        </w:rPr>
      </w:pPr>
    </w:p>
    <w:p w:rsidRPr="008C78A3" w:rsidR="00714B8F" w:rsidP="002754F4" w:rsidRDefault="00714B8F">
      <w:pPr>
        <w:keepNext/>
        <w:keepLines/>
        <w:tabs>
          <w:tab w:val="left" w:pos="2520"/>
        </w:tabs>
        <w:rPr>
          <w:rFonts w:cs="Arial" w:asciiTheme="minorHAnsi" w:hAnsiTheme="minorHAnsi"/>
          <w:sz w:val="22"/>
          <w:szCs w:val="22"/>
        </w:rPr>
      </w:pPr>
    </w:p>
    <w:p w:rsidRPr="008C78A3" w:rsidR="002754F4" w:rsidP="002754F4" w:rsidRDefault="002754F4">
      <w:pPr>
        <w:keepNext/>
        <w:keepLines/>
        <w:tabs>
          <w:tab w:val="center" w:pos="2340"/>
        </w:tabs>
        <w:rPr>
          <w:rFonts w:cs="Arial" w:asciiTheme="minorHAnsi" w:hAnsiTheme="minorHAnsi"/>
          <w:sz w:val="22"/>
          <w:szCs w:val="22"/>
        </w:rPr>
      </w:pPr>
    </w:p>
    <w:p w:rsidRPr="008C78A3" w:rsidR="00DB67D8" w:rsidP="002754F4" w:rsidRDefault="00DB67D8">
      <w:pPr>
        <w:keepNext/>
        <w:keepLines/>
        <w:tabs>
          <w:tab w:val="center" w:pos="2340"/>
        </w:tabs>
        <w:rPr>
          <w:rFonts w:cs="Arial" w:asciiTheme="minorHAnsi" w:hAnsiTheme="minorHAnsi"/>
          <w:sz w:val="22"/>
          <w:szCs w:val="22"/>
        </w:rPr>
      </w:pPr>
    </w:p>
    <w:p w:rsidRPr="008C78A3" w:rsidR="00DB67D8" w:rsidP="002754F4" w:rsidRDefault="00DB67D8">
      <w:pPr>
        <w:keepNext/>
        <w:keepLines/>
        <w:tabs>
          <w:tab w:val="center" w:pos="2340"/>
        </w:tabs>
        <w:rPr>
          <w:rFonts w:cs="Arial" w:asciiTheme="minorHAnsi" w:hAnsiTheme="minorHAnsi"/>
          <w:sz w:val="22"/>
          <w:szCs w:val="22"/>
        </w:rPr>
      </w:pPr>
    </w:p>
    <w:p w:rsidRPr="008C78A3" w:rsidR="002754F4" w:rsidP="002754F4" w:rsidRDefault="00AF0035">
      <w:pPr>
        <w:keepNext/>
        <w:keepLines/>
        <w:tabs>
          <w:tab w:val="center" w:pos="2340"/>
        </w:tabs>
        <w:rPr>
          <w:rFonts w:cs="Arial" w:asciiTheme="minorHAnsi" w:hAnsiTheme="minorHAnsi"/>
          <w:sz w:val="22"/>
          <w:szCs w:val="22"/>
        </w:rPr>
      </w:pPr>
      <w:r w:rsidRPr="008C78A3">
        <w:rPr>
          <w:rFonts w:cs="Arial" w:asciiTheme="minorHAnsi" w:hAnsiTheme="minorHAnsi"/>
          <w:sz w:val="22"/>
          <w:szCs w:val="22"/>
        </w:rPr>
        <w:t xml:space="preserve">        </w:t>
      </w:r>
    </w:p>
    <w:p w:rsidRPr="008C78A3" w:rsidR="00714B8F" w:rsidP="00714B8F" w:rsidRDefault="00631467">
      <w:pPr>
        <w:keepNext/>
        <w:keepLines/>
        <w:rPr>
          <w:rFonts w:cs="Arial" w:asciiTheme="minorHAnsi" w:hAnsiTheme="minorHAnsi"/>
          <w:sz w:val="22"/>
          <w:szCs w:val="22"/>
        </w:rPr>
      </w:pPr>
      <w:r w:rsidRPr="008C78A3">
        <w:rPr>
          <w:rFonts w:cs="Arial" w:asciiTheme="minorHAnsi" w:hAnsiTheme="minorHAnsi"/>
          <w:sz w:val="22"/>
          <w:szCs w:val="22"/>
        </w:rPr>
        <w:t>.............................................................</w:t>
      </w:r>
      <w:r w:rsidRPr="008C78A3" w:rsidR="00714B8F">
        <w:rPr>
          <w:rFonts w:cs="Arial" w:asciiTheme="minorHAnsi" w:hAnsiTheme="minorHAnsi"/>
          <w:sz w:val="22"/>
          <w:szCs w:val="22"/>
        </w:rPr>
        <w:tab/>
      </w:r>
      <w:r w:rsidRPr="008C78A3" w:rsidR="00714B8F">
        <w:rPr>
          <w:rFonts w:cs="Arial" w:asciiTheme="minorHAnsi" w:hAnsiTheme="minorHAnsi"/>
          <w:sz w:val="22"/>
          <w:szCs w:val="22"/>
        </w:rPr>
        <w:tab/>
      </w:r>
      <w:r w:rsidRPr="008C78A3" w:rsidR="00A601A0">
        <w:rPr>
          <w:rFonts w:cs="Arial" w:asciiTheme="minorHAnsi" w:hAnsiTheme="minorHAnsi"/>
          <w:sz w:val="22"/>
          <w:szCs w:val="22"/>
        </w:rPr>
        <w:t xml:space="preserve">              </w:t>
      </w:r>
      <w:r w:rsidRPr="008C78A3" w:rsidR="00714B8F">
        <w:rPr>
          <w:rFonts w:cs="Arial" w:asciiTheme="minorHAnsi" w:hAnsiTheme="minorHAnsi"/>
          <w:sz w:val="22"/>
          <w:szCs w:val="22"/>
        </w:rPr>
        <w:t>.............................................................</w:t>
      </w:r>
    </w:p>
    <w:p w:rsidRPr="008C78A3" w:rsidR="002754F4" w:rsidP="006E5FD3" w:rsidRDefault="00714B8F">
      <w:pPr>
        <w:rPr>
          <w:rFonts w:cs="Arial" w:asciiTheme="minorHAnsi" w:hAnsiTheme="minorHAnsi"/>
          <w:sz w:val="22"/>
          <w:szCs w:val="22"/>
        </w:rPr>
      </w:pPr>
      <w:r w:rsidRPr="008C78A3">
        <w:rPr>
          <w:rFonts w:cs="Arial" w:asciiTheme="minorHAnsi" w:hAnsiTheme="minorHAnsi"/>
          <w:sz w:val="22"/>
          <w:szCs w:val="22"/>
        </w:rPr>
        <w:t xml:space="preserve">               </w:t>
      </w:r>
      <w:r w:rsidRPr="008C78A3" w:rsidR="00A601A0">
        <w:rPr>
          <w:rFonts w:cs="Arial" w:asciiTheme="minorHAnsi" w:hAnsiTheme="minorHAnsi"/>
          <w:sz w:val="22"/>
          <w:szCs w:val="22"/>
        </w:rPr>
        <w:t xml:space="preserve">     </w:t>
      </w:r>
      <w:r w:rsidRPr="008C78A3">
        <w:rPr>
          <w:rFonts w:cs="Arial" w:asciiTheme="minorHAnsi" w:hAnsiTheme="minorHAnsi"/>
          <w:sz w:val="22"/>
          <w:szCs w:val="22"/>
        </w:rPr>
        <w:t xml:space="preserve"> objednatel </w:t>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Pr>
          <w:rFonts w:cs="Arial" w:asciiTheme="minorHAnsi" w:hAnsiTheme="minorHAnsi"/>
          <w:sz w:val="22"/>
          <w:szCs w:val="22"/>
        </w:rPr>
        <w:tab/>
      </w:r>
      <w:r w:rsidRPr="008C78A3" w:rsidR="00A601A0">
        <w:rPr>
          <w:rFonts w:cs="Arial" w:asciiTheme="minorHAnsi" w:hAnsiTheme="minorHAnsi"/>
          <w:sz w:val="22"/>
          <w:szCs w:val="22"/>
        </w:rPr>
        <w:t>dodavatel</w:t>
      </w:r>
    </w:p>
    <w:p w:rsidRPr="008C78A3" w:rsidR="002754F4" w:rsidP="002754F4" w:rsidRDefault="002754F4">
      <w:pPr>
        <w:keepNext/>
        <w:keepLines/>
        <w:rPr>
          <w:rFonts w:cs="Arial" w:asciiTheme="minorHAnsi" w:hAnsiTheme="minorHAnsi"/>
          <w:sz w:val="22"/>
          <w:szCs w:val="22"/>
        </w:rPr>
      </w:pPr>
      <w:r w:rsidRPr="008C78A3">
        <w:rPr>
          <w:rFonts w:cs="Arial" w:asciiTheme="minorHAnsi" w:hAnsiTheme="minorHAnsi"/>
          <w:sz w:val="22"/>
          <w:szCs w:val="22"/>
        </w:rPr>
        <w:t xml:space="preserve">                      </w:t>
      </w:r>
    </w:p>
    <w:p w:rsidRPr="008C78A3" w:rsidR="00F30148" w:rsidP="00714B8F" w:rsidRDefault="002754F4">
      <w:pPr>
        <w:keepNext/>
        <w:keepLines/>
        <w:rPr>
          <w:rFonts w:cs="Arial" w:asciiTheme="minorHAnsi" w:hAnsiTheme="minorHAnsi"/>
          <w:sz w:val="22"/>
          <w:szCs w:val="22"/>
        </w:rPr>
      </w:pPr>
      <w:r w:rsidRPr="008C78A3">
        <w:rPr>
          <w:rFonts w:cs="Arial" w:asciiTheme="minorHAnsi" w:hAnsiTheme="minorHAnsi"/>
          <w:sz w:val="22"/>
          <w:szCs w:val="22"/>
        </w:rPr>
        <w:t xml:space="preserve">      </w:t>
      </w:r>
    </w:p>
    <w:sectPr w:rsidRPr="008C78A3" w:rsidR="00F30148" w:rsidSect="00E03BCC">
      <w:headerReference w:type="default" r:id="rId9"/>
      <w:footerReference w:type="even"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0">
    <w:p w:rsidR="00FA526A" w:rsidP="002754F4" w:rsidRDefault="00FA526A">
      <w:r>
        <w:separator/>
      </w:r>
    </w:p>
  </w:endnote>
  <w:endnote w:type="continuationSeparator" w:id="1">
    <w:p w:rsidR="00FA526A" w:rsidP="002754F4" w:rsidRDefault="00FA526A">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97957" w:rsidP="00F30148" w:rsidRDefault="00355DD7">
    <w:pPr>
      <w:pStyle w:val="Zpat"/>
      <w:framePr w:wrap="around" w:hAnchor="margin" w:vAnchor="text" w:xAlign="center" w:y="1"/>
      <w:rPr>
        <w:rStyle w:val="slostrnky"/>
      </w:rPr>
    </w:pPr>
    <w:r>
      <w:rPr>
        <w:rStyle w:val="slostrnky"/>
      </w:rPr>
      <w:fldChar w:fldCharType="begin"/>
    </w:r>
    <w:r w:rsidR="00397957">
      <w:rPr>
        <w:rStyle w:val="slostrnky"/>
      </w:rPr>
      <w:instrText xml:space="preserve">PAGE  </w:instrText>
    </w:r>
    <w:r>
      <w:rPr>
        <w:rStyle w:val="slostrnky"/>
      </w:rPr>
      <w:fldChar w:fldCharType="end"/>
    </w:r>
  </w:p>
  <w:p w:rsidR="00397957" w:rsidP="00F30148" w:rsidRDefault="0039795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97957" w:rsidP="008C78A3" w:rsidRDefault="00397957">
    <w:pPr>
      <w:pStyle w:val="Zpat"/>
      <w:jc w:val="center"/>
      <w:rPr>
        <w:rFonts w:cs="Arial"/>
        <w:sz w:val="18"/>
        <w:szCs w:val="18"/>
      </w:rPr>
    </w:pPr>
  </w:p>
  <w:p w:rsidR="00397957" w:rsidP="008C78A3" w:rsidRDefault="00397957">
    <w:pPr>
      <w:pStyle w:val="Zpat"/>
      <w:jc w:val="center"/>
      <w:rPr>
        <w:rFonts w:cs="Arial"/>
        <w:sz w:val="18"/>
        <w:szCs w:val="18"/>
      </w:rPr>
    </w:pPr>
    <w:r w:rsidRPr="005E1550">
      <w:rPr>
        <w:rFonts w:cs="Arial"/>
        <w:sz w:val="18"/>
        <w:szCs w:val="18"/>
      </w:rPr>
      <w:t>Tento projekt je financován z prostředků ESF</w:t>
    </w:r>
    <w:r>
      <w:rPr>
        <w:rFonts w:cs="Arial"/>
        <w:sz w:val="18"/>
        <w:szCs w:val="18"/>
      </w:rPr>
      <w:t xml:space="preserve"> </w:t>
    </w:r>
    <w:r w:rsidRPr="005E1550">
      <w:rPr>
        <w:rFonts w:cs="Arial"/>
        <w:sz w:val="18"/>
        <w:szCs w:val="18"/>
      </w:rPr>
      <w:t>prostřednictvím</w:t>
    </w:r>
  </w:p>
  <w:p w:rsidR="00397957" w:rsidP="008C78A3" w:rsidRDefault="00397957">
    <w:pPr>
      <w:pStyle w:val="Zpat"/>
      <w:jc w:val="center"/>
    </w:pPr>
    <w:r w:rsidRPr="005E1550">
      <w:rPr>
        <w:rFonts w:cs="Arial"/>
        <w:sz w:val="18"/>
        <w:szCs w:val="18"/>
      </w:rPr>
      <w:t>Operačního programu Lidské zdroje a zaměstnanost a státního rozpočtu ČR</w:t>
    </w:r>
    <w:r>
      <w:t xml:space="preserve">                                </w:t>
    </w:r>
  </w:p>
  <w:p w:rsidRPr="00E03BCC" w:rsidR="00397957" w:rsidP="008C78A3" w:rsidRDefault="00397957">
    <w:pPr>
      <w:pStyle w:val="Zpat"/>
      <w:jc w:val="center"/>
    </w:pPr>
    <w:r>
      <w:tab/>
    </w:r>
    <w:r>
      <w:tab/>
      <w:t xml:space="preserve">Str. </w:t>
    </w:r>
    <w:fldSimple w:instr=" PAGE   \* MERGEFORMAT ">
      <w:r w:rsidR="00997B2F">
        <w:rPr>
          <w:noProof/>
        </w:rPr>
        <w:t>6</w:t>
      </w:r>
    </w:fldSimple>
    <w:r>
      <w:t xml:space="preserve"> ze 6</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0">
    <w:p w:rsidR="00FA526A" w:rsidP="002754F4" w:rsidRDefault="00FA526A">
      <w:r>
        <w:separator/>
      </w:r>
    </w:p>
  </w:footnote>
  <w:footnote w:type="continuationSeparator" w:id="1">
    <w:p w:rsidR="00FA526A" w:rsidP="002754F4" w:rsidRDefault="00FA526A">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97957" w:rsidRDefault="00355DD7">
    <w:pPr>
      <w:pStyle w:val="Zhlav"/>
    </w:pPr>
    <w:r>
      <w:rPr>
        <w:noProof/>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rada_CB_MPSV" style="width:453pt;height:41.25pt;visibility:visible" id="obrázek 1" o:spid="_x0000_i1025">
          <v:imagedata o:title="rada_CB_MPSV" r:id="rId1"/>
        </v:shape>
      </w:pict>
    </w:r>
    <w:r w:rsidR="00397957">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3CEC7959"/>
    <w:multiLevelType w:val="hybridMultilevel"/>
    <w:tmpl w:val="F4BA0A9A"/>
    <w:lvl w:ilvl="0" w:tplc="0405000F">
      <w:start w:val="5"/>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51E333DD"/>
    <w:multiLevelType w:val="hybridMultilevel"/>
    <w:tmpl w:val="DDE4FBA0"/>
    <w:lvl w:ilvl="0" w:tplc="F0DCEC30">
      <w:start w:val="1"/>
      <w:numFmt w:val="decimal"/>
      <w:lvlText w:val="%1."/>
      <w:lvlJc w:val="left"/>
      <w:pPr>
        <w:tabs>
          <w:tab w:val="num" w:pos="360"/>
        </w:tabs>
        <w:ind w:left="360" w:hanging="360"/>
      </w:pPr>
      <w:rPr>
        <w:rFonts w:hint="default"/>
        <w:b/>
        <w:i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52530B9E"/>
    <w:multiLevelType w:val="multilevel"/>
    <w:tmpl w:val="B64C1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3706C2"/>
    <w:multiLevelType w:val="hybridMultilevel"/>
    <w:tmpl w:val="F7FE792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6A964513"/>
    <w:multiLevelType w:val="hybridMultilevel"/>
    <w:tmpl w:val="03A8C6D8"/>
    <w:lvl w:ilvl="0" w:tplc="0DF604BE">
      <w:start w:val="1"/>
      <w:numFmt w:val="decimal"/>
      <w:pStyle w:val="Boddohody"/>
      <w:lvlText w:val="%1."/>
      <w:lvlJc w:val="left"/>
      <w:pPr>
        <w:tabs>
          <w:tab w:val="num" w:pos="720"/>
        </w:tabs>
        <w:ind w:left="720" w:hanging="360"/>
      </w:pPr>
      <w:rPr>
        <w:rFonts w:hint="default"/>
        <w:b/>
      </w:rPr>
    </w:lvl>
    <w:lvl w:ilvl="1" w:tplc="04050019" w:tentative="true">
      <w:start w:val="1"/>
      <w:numFmt w:val="lowerLetter"/>
      <w:lvlText w:val="%2."/>
      <w:lvlJc w:val="left"/>
      <w:pPr>
        <w:tabs>
          <w:tab w:val="num" w:pos="1620"/>
        </w:tabs>
        <w:ind w:left="1620" w:hanging="360"/>
      </w:pPr>
    </w:lvl>
    <w:lvl w:ilvl="2" w:tplc="0405001B" w:tentative="true">
      <w:start w:val="1"/>
      <w:numFmt w:val="lowerRoman"/>
      <w:lvlText w:val="%3."/>
      <w:lvlJc w:val="right"/>
      <w:pPr>
        <w:tabs>
          <w:tab w:val="num" w:pos="2340"/>
        </w:tabs>
        <w:ind w:left="2340" w:hanging="180"/>
      </w:pPr>
    </w:lvl>
    <w:lvl w:ilvl="3" w:tplc="0405000F" w:tentative="true">
      <w:start w:val="1"/>
      <w:numFmt w:val="decimal"/>
      <w:lvlText w:val="%4."/>
      <w:lvlJc w:val="left"/>
      <w:pPr>
        <w:tabs>
          <w:tab w:val="num" w:pos="3060"/>
        </w:tabs>
        <w:ind w:left="3060" w:hanging="360"/>
      </w:pPr>
    </w:lvl>
    <w:lvl w:ilvl="4" w:tplc="04050019" w:tentative="true">
      <w:start w:val="1"/>
      <w:numFmt w:val="lowerLetter"/>
      <w:lvlText w:val="%5."/>
      <w:lvlJc w:val="left"/>
      <w:pPr>
        <w:tabs>
          <w:tab w:val="num" w:pos="3780"/>
        </w:tabs>
        <w:ind w:left="3780" w:hanging="360"/>
      </w:pPr>
    </w:lvl>
    <w:lvl w:ilvl="5" w:tplc="0405001B" w:tentative="true">
      <w:start w:val="1"/>
      <w:numFmt w:val="lowerRoman"/>
      <w:lvlText w:val="%6."/>
      <w:lvlJc w:val="right"/>
      <w:pPr>
        <w:tabs>
          <w:tab w:val="num" w:pos="4500"/>
        </w:tabs>
        <w:ind w:left="4500" w:hanging="180"/>
      </w:pPr>
    </w:lvl>
    <w:lvl w:ilvl="6" w:tplc="0405000F" w:tentative="true">
      <w:start w:val="1"/>
      <w:numFmt w:val="decimal"/>
      <w:lvlText w:val="%7."/>
      <w:lvlJc w:val="left"/>
      <w:pPr>
        <w:tabs>
          <w:tab w:val="num" w:pos="5220"/>
        </w:tabs>
        <w:ind w:left="5220" w:hanging="360"/>
      </w:pPr>
    </w:lvl>
    <w:lvl w:ilvl="7" w:tplc="04050019" w:tentative="true">
      <w:start w:val="1"/>
      <w:numFmt w:val="lowerLetter"/>
      <w:lvlText w:val="%8."/>
      <w:lvlJc w:val="left"/>
      <w:pPr>
        <w:tabs>
          <w:tab w:val="num" w:pos="5940"/>
        </w:tabs>
        <w:ind w:left="5940" w:hanging="360"/>
      </w:pPr>
    </w:lvl>
    <w:lvl w:ilvl="8" w:tplc="0405001B" w:tentative="true">
      <w:start w:val="1"/>
      <w:numFmt w:val="lowerRoman"/>
      <w:lvlText w:val="%9."/>
      <w:lvlJc w:val="right"/>
      <w:pPr>
        <w:tabs>
          <w:tab w:val="num" w:pos="6660"/>
        </w:tabs>
        <w:ind w:left="6660" w:hanging="180"/>
      </w:pPr>
    </w:lvl>
  </w:abstractNum>
  <w:abstractNum w:abstractNumId="5">
    <w:nsid w:val="6BA32D59"/>
    <w:multiLevelType w:val="hybridMultilevel"/>
    <w:tmpl w:val="D7DA710E"/>
    <w:lvl w:ilvl="0" w:tplc="F0DCEC30">
      <w:start w:val="1"/>
      <w:numFmt w:val="decimal"/>
      <w:lvlText w:val="%1."/>
      <w:lvlJc w:val="left"/>
      <w:pPr>
        <w:tabs>
          <w:tab w:val="num" w:pos="360"/>
        </w:tabs>
        <w:ind w:left="360" w:hanging="360"/>
      </w:pPr>
      <w:rPr>
        <w:rFonts w:hint="default"/>
        <w:b/>
        <w:i w:val="false"/>
      </w:rPr>
    </w:lvl>
    <w:lvl w:ilvl="1" w:tplc="90EC46E2">
      <w:numFmt w:val="bullet"/>
      <w:lvlText w:val="-"/>
      <w:lvlJc w:val="left"/>
      <w:pPr>
        <w:tabs>
          <w:tab w:val="num" w:pos="1440"/>
        </w:tabs>
        <w:ind w:left="1440" w:hanging="360"/>
      </w:pPr>
      <w:rPr>
        <w:rFonts w:hint="default" w:ascii="Times New Roman" w:hAnsi="Times New Roman" w:eastAsia="Times New Roman" w:cs="Times New Roman"/>
        <w:b/>
        <w:i w:val="false"/>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6D61674A"/>
    <w:multiLevelType w:val="hybridMultilevel"/>
    <w:tmpl w:val="2B1071D4"/>
    <w:lvl w:ilvl="0" w:tplc="2CA04A90">
      <w:start w:val="1"/>
      <w:numFmt w:val="decimal"/>
      <w:lvlText w:val="%1."/>
      <w:lvlJc w:val="left"/>
      <w:pPr>
        <w:tabs>
          <w:tab w:val="num" w:pos="360"/>
        </w:tabs>
        <w:ind w:left="360" w:hanging="360"/>
      </w:pPr>
      <w:rPr>
        <w:rFonts w:hint="default"/>
        <w:b/>
        <w:i w:val="false"/>
        <w:sz w:val="22"/>
      </w:rPr>
    </w:lvl>
    <w:lvl w:ilvl="1" w:tplc="33546910">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760C7826"/>
    <w:multiLevelType w:val="hybridMultilevel"/>
    <w:tmpl w:val="EDB2837C"/>
    <w:lvl w:ilvl="0" w:tplc="FFFFFFFF">
      <w:start w:val="1"/>
      <w:numFmt w:val="lowerLetter"/>
      <w:lvlText w:val="%1."/>
      <w:lvlJc w:val="left"/>
      <w:pPr>
        <w:tabs>
          <w:tab w:val="num" w:pos="720"/>
        </w:tabs>
        <w:ind w:left="720" w:hanging="360"/>
      </w:pPr>
      <w:rPr>
        <w:rFonts w:hint="default" w:ascii="Calibri" w:hAnsi="Calibri" w:cs="Calibri"/>
        <w:b w:val="false"/>
      </w:rPr>
    </w:lvl>
    <w:lvl w:ilvl="1" w:tplc="FFFFFFFF">
      <w:start w:val="1"/>
      <w:numFmt w:val="lowerLetter"/>
      <w:lvlText w:val="%2."/>
      <w:lvlJc w:val="left"/>
      <w:pPr>
        <w:tabs>
          <w:tab w:val="num" w:pos="1260"/>
        </w:tabs>
        <w:ind w:left="126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8">
    <w:nsid w:val="7A126986"/>
    <w:multiLevelType w:val="multilevel"/>
    <w:tmpl w:val="FF420B6C"/>
    <w:lvl w:ilvl="0">
      <w:start w:val="1"/>
      <w:numFmt w:val="decimal"/>
      <w:lvlText w:val="%1."/>
      <w:lvlJc w:val="left"/>
      <w:pPr>
        <w:tabs>
          <w:tab w:val="num" w:pos="360"/>
        </w:tabs>
        <w:ind w:left="360" w:hanging="360"/>
      </w:pPr>
      <w:rPr>
        <w:rFonts w:hint="default" w:ascii="Tahoma" w:hAnsi="Tahoma" w:cs="Tahoma"/>
        <w:b/>
        <w:sz w:val="22"/>
        <w:szCs w:val="22"/>
      </w:rPr>
    </w:lvl>
    <w:lvl w:ilvl="1">
      <w:start w:val="1"/>
      <w:numFmt w:val="decimal"/>
      <w:lvlText w:val="%1.%2."/>
      <w:lvlJc w:val="left"/>
      <w:pPr>
        <w:tabs>
          <w:tab w:val="num" w:pos="792"/>
        </w:tabs>
        <w:ind w:left="792" w:hanging="432"/>
      </w:pPr>
      <w:rPr>
        <w:rFonts w:hint="default" w:ascii="Calibri" w:hAnsi="Calibri" w:cs="Tahoma"/>
        <w:b/>
        <w:sz w:val="24"/>
        <w:szCs w:val="24"/>
      </w:rPr>
    </w:lvl>
    <w:lvl w:ilvl="2">
      <w:start w:val="1"/>
      <w:numFmt w:val="decimal"/>
      <w:lvlText w:val="%1.%2.%3."/>
      <w:lvlJc w:val="left"/>
      <w:pPr>
        <w:tabs>
          <w:tab w:val="num" w:pos="1440"/>
        </w:tabs>
        <w:ind w:left="1224" w:hanging="504"/>
      </w:pPr>
      <w:rPr>
        <w:rFonts w:hint="default" w:ascii="Tahoma" w:hAnsi="Tahoma" w:cs="Tahoma"/>
        <w:b/>
        <w:sz w:val="20"/>
        <w:szCs w:val="20"/>
      </w:rPr>
    </w:lvl>
    <w:lvl w:ilvl="3">
      <w:start w:val="1"/>
      <w:numFmt w:val="decimal"/>
      <w:lvlText w:val="%1.%2.%3.%4."/>
      <w:lvlJc w:val="left"/>
      <w:pPr>
        <w:tabs>
          <w:tab w:val="num" w:pos="1800"/>
        </w:tabs>
        <w:ind w:left="1728" w:hanging="648"/>
      </w:pPr>
      <w:rPr>
        <w:rFonts w:hint="default" w:ascii="Century" w:hAnsi="Century"/>
        <w:b/>
      </w:rPr>
    </w:lvl>
    <w:lvl w:ilvl="4">
      <w:start w:val="1"/>
      <w:numFmt w:val="decimal"/>
      <w:lvlText w:val="%1.%2.%3.%4.%5."/>
      <w:lvlJc w:val="left"/>
      <w:pPr>
        <w:tabs>
          <w:tab w:val="num" w:pos="2520"/>
        </w:tabs>
        <w:ind w:left="2232" w:hanging="792"/>
      </w:pPr>
      <w:rPr>
        <w:rFonts w:hint="default" w:ascii="Times New Roman" w:hAnsi="Times New Roman"/>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7EFF61B2"/>
    <w:multiLevelType w:val="hybridMultilevel"/>
    <w:tmpl w:val="7820D65C"/>
    <w:lvl w:ilvl="0" w:tplc="0405000F">
      <w:start w:val="1"/>
      <w:numFmt w:val="decimal"/>
      <w:lvlText w:val="%1."/>
      <w:lvlJc w:val="left"/>
      <w:pPr>
        <w:tabs>
          <w:tab w:val="num" w:pos="360"/>
        </w:tabs>
        <w:ind w:left="360" w:hanging="360"/>
      </w:pPr>
    </w:lvl>
    <w:lvl w:ilvl="1" w:tplc="04050019" w:tentative="true">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0">
    <w:nsid w:val="7FCE4DEE"/>
    <w:multiLevelType w:val="hybridMultilevel"/>
    <w:tmpl w:val="463CDE3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9"/>
  </w:num>
  <w:num w:numId="4">
    <w:abstractNumId w:val="1"/>
  </w:num>
  <w:num w:numId="5">
    <w:abstractNumId w:val="6"/>
  </w:num>
  <w:num w:numId="6">
    <w:abstractNumId w:val="5"/>
  </w:num>
  <w:num w:numId="7">
    <w:abstractNumId w:val="0"/>
  </w:num>
  <w:num w:numId="8">
    <w:abstractNumId w:val="8"/>
  </w:num>
  <w:num w:numId="9">
    <w:abstractNumId w:val="3"/>
  </w:num>
  <w:num w:numId="10">
    <w:abstractNumId w:val="10"/>
  </w:num>
  <w:num w:numId="11">
    <w:abstractNumId w:val="2"/>
  </w:num>
  <w:num w:numId="12">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oNotTrackMoves/>
  <w:defaultTabStop w:val="708"/>
  <w:hyphenationZone w:val="425"/>
  <w:characterSpacingControl w:val="doNotCompress"/>
  <w:hdrShapeDefaults>
    <o:shapedefaults spidmax="23554" v:ext="edi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4F4"/>
    <w:rsid w:val="000F213F"/>
    <w:rsid w:val="00161F34"/>
    <w:rsid w:val="00165D98"/>
    <w:rsid w:val="001A420A"/>
    <w:rsid w:val="001D7BED"/>
    <w:rsid w:val="001F6C5B"/>
    <w:rsid w:val="00262022"/>
    <w:rsid w:val="00270D5F"/>
    <w:rsid w:val="002754F4"/>
    <w:rsid w:val="002B3BD9"/>
    <w:rsid w:val="002B69F7"/>
    <w:rsid w:val="002C30C2"/>
    <w:rsid w:val="00355DD7"/>
    <w:rsid w:val="00397957"/>
    <w:rsid w:val="004324B1"/>
    <w:rsid w:val="00462362"/>
    <w:rsid w:val="00462FB4"/>
    <w:rsid w:val="00473BFF"/>
    <w:rsid w:val="00475225"/>
    <w:rsid w:val="00501A62"/>
    <w:rsid w:val="005322FF"/>
    <w:rsid w:val="005401B1"/>
    <w:rsid w:val="00580B85"/>
    <w:rsid w:val="0058684E"/>
    <w:rsid w:val="005B4200"/>
    <w:rsid w:val="00631467"/>
    <w:rsid w:val="00693ACB"/>
    <w:rsid w:val="00696B41"/>
    <w:rsid w:val="006B23B0"/>
    <w:rsid w:val="006E5FD3"/>
    <w:rsid w:val="006F1CCC"/>
    <w:rsid w:val="00714B8F"/>
    <w:rsid w:val="00775326"/>
    <w:rsid w:val="007B6780"/>
    <w:rsid w:val="007D09EB"/>
    <w:rsid w:val="007D0D6B"/>
    <w:rsid w:val="007D4F38"/>
    <w:rsid w:val="008029FD"/>
    <w:rsid w:val="008101B3"/>
    <w:rsid w:val="00896BD9"/>
    <w:rsid w:val="008C6A55"/>
    <w:rsid w:val="008C78A3"/>
    <w:rsid w:val="008E383B"/>
    <w:rsid w:val="008F172C"/>
    <w:rsid w:val="00905C96"/>
    <w:rsid w:val="009108F8"/>
    <w:rsid w:val="00911BE8"/>
    <w:rsid w:val="00997B2F"/>
    <w:rsid w:val="009E28A0"/>
    <w:rsid w:val="00A142C8"/>
    <w:rsid w:val="00A601A0"/>
    <w:rsid w:val="00AB0C4C"/>
    <w:rsid w:val="00AF0035"/>
    <w:rsid w:val="00B00DEC"/>
    <w:rsid w:val="00B224E4"/>
    <w:rsid w:val="00B7299B"/>
    <w:rsid w:val="00B90C84"/>
    <w:rsid w:val="00BA0898"/>
    <w:rsid w:val="00BF0BE4"/>
    <w:rsid w:val="00C24507"/>
    <w:rsid w:val="00DB67D8"/>
    <w:rsid w:val="00DB6C9D"/>
    <w:rsid w:val="00E0177C"/>
    <w:rsid w:val="00E03BCC"/>
    <w:rsid w:val="00E062D4"/>
    <w:rsid w:val="00E155FB"/>
    <w:rsid w:val="00E358A6"/>
    <w:rsid w:val="00E75E49"/>
    <w:rsid w:val="00EA52DF"/>
    <w:rsid w:val="00EA64CE"/>
    <w:rsid w:val="00ED2F94"/>
    <w:rsid w:val="00ED7D1F"/>
    <w:rsid w:val="00EE43C9"/>
    <w:rsid w:val="00F30148"/>
    <w:rsid w:val="00F6003F"/>
    <w:rsid w:val="00FA526A"/>
    <w:rsid w:val="00FF21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spidmax="23554"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true"/>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Body Text 2" w:uiPriority="0"/>
    <w:lsdException w:name="Hyperlink"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2754F4"/>
    <w:pPr>
      <w:jc w:val="both"/>
    </w:pPr>
    <w:rPr>
      <w:rFonts w:ascii="Arial" w:hAnsi="Arial" w:eastAsia="Times New Roman"/>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2754F4"/>
    <w:pPr>
      <w:tabs>
        <w:tab w:val="center" w:pos="4536"/>
        <w:tab w:val="right" w:pos="9072"/>
      </w:tabs>
    </w:pPr>
    <w:rPr>
      <w:lang/>
    </w:rPr>
  </w:style>
  <w:style w:type="character" w:styleId="ZpatChar" w:customStyle="true">
    <w:name w:val="Zápatí Char"/>
    <w:link w:val="Zpat"/>
    <w:rsid w:val="002754F4"/>
    <w:rPr>
      <w:rFonts w:ascii="Arial" w:hAnsi="Arial" w:eastAsia="Times New Roman" w:cs="Times New Roman"/>
      <w:sz w:val="20"/>
      <w:szCs w:val="24"/>
      <w:lang w:eastAsia="cs-CZ"/>
    </w:rPr>
  </w:style>
  <w:style w:type="character" w:styleId="slostrnky">
    <w:name w:val="page number"/>
    <w:basedOn w:val="Standardnpsmoodstavce"/>
    <w:rsid w:val="002754F4"/>
  </w:style>
  <w:style w:type="paragraph" w:styleId="Zhlav">
    <w:name w:val="header"/>
    <w:aliases w:val="ho,header odd,first,heading one,Odd Header,h"/>
    <w:basedOn w:val="Normln"/>
    <w:link w:val="ZhlavChar"/>
    <w:rsid w:val="002754F4"/>
    <w:pPr>
      <w:tabs>
        <w:tab w:val="center" w:pos="4536"/>
        <w:tab w:val="right" w:pos="9072"/>
      </w:tabs>
    </w:pPr>
    <w:rPr>
      <w:lang/>
    </w:rPr>
  </w:style>
  <w:style w:type="character" w:styleId="ZhlavChar" w:customStyle="true">
    <w:name w:val="Záhlaví Char"/>
    <w:aliases w:val="ho Char,header odd Char,first Char,heading one Char,Odd Header Char,h Char"/>
    <w:link w:val="Zhlav"/>
    <w:rsid w:val="002754F4"/>
    <w:rPr>
      <w:rFonts w:ascii="Arial" w:hAnsi="Arial" w:eastAsia="Times New Roman" w:cs="Times New Roman"/>
      <w:sz w:val="20"/>
      <w:szCs w:val="24"/>
      <w:lang w:eastAsia="cs-CZ"/>
    </w:rPr>
  </w:style>
  <w:style w:type="paragraph" w:styleId="dek2" w:customStyle="true">
    <w:name w:val="Řádek_2"/>
    <w:basedOn w:val="Normln"/>
    <w:rsid w:val="002754F4"/>
    <w:pPr>
      <w:tabs>
        <w:tab w:val="left" w:pos="540"/>
      </w:tabs>
      <w:spacing w:before="60"/>
      <w:ind w:left="539" w:hanging="539"/>
      <w:jc w:val="left"/>
    </w:pPr>
  </w:style>
  <w:style w:type="paragraph" w:styleId="Boddohody" w:customStyle="true">
    <w:name w:val="Bod dohody"/>
    <w:basedOn w:val="Normln"/>
    <w:next w:val="Daltextbodudohody"/>
    <w:link w:val="BoddohodyChar"/>
    <w:rsid w:val="002754F4"/>
    <w:pPr>
      <w:keepLines/>
      <w:numPr>
        <w:numId w:val="1"/>
      </w:numPr>
      <w:spacing w:before="240"/>
    </w:pPr>
    <w:rPr>
      <w:szCs w:val="20"/>
      <w:lang/>
    </w:rPr>
  </w:style>
  <w:style w:type="paragraph" w:styleId="Daltextbodudohody" w:customStyle="true">
    <w:name w:val="Další text bodu dohody"/>
    <w:basedOn w:val="Normln"/>
    <w:link w:val="DaltextbodudohodyChar"/>
    <w:rsid w:val="002754F4"/>
    <w:pPr>
      <w:tabs>
        <w:tab w:val="left" w:pos="2520"/>
      </w:tabs>
      <w:ind w:left="360"/>
    </w:pPr>
    <w:rPr>
      <w:szCs w:val="20"/>
      <w:lang/>
    </w:rPr>
  </w:style>
  <w:style w:type="character" w:styleId="DaltextbodudohodyChar" w:customStyle="true">
    <w:name w:val="Další text bodu dohody Char"/>
    <w:link w:val="Daltextbodudohody"/>
    <w:rsid w:val="002754F4"/>
    <w:rPr>
      <w:rFonts w:ascii="Arial" w:hAnsi="Arial" w:eastAsia="Times New Roman" w:cs="Arial"/>
      <w:sz w:val="20"/>
      <w:szCs w:val="20"/>
      <w:lang w:eastAsia="cs-CZ"/>
    </w:rPr>
  </w:style>
  <w:style w:type="character" w:styleId="BoddohodyChar" w:customStyle="true">
    <w:name w:val="Bod dohody Char"/>
    <w:link w:val="Boddohody"/>
    <w:rsid w:val="002754F4"/>
    <w:rPr>
      <w:rFonts w:ascii="Arial" w:hAnsi="Arial" w:eastAsia="Times New Roman" w:cs="Arial"/>
      <w:sz w:val="20"/>
      <w:szCs w:val="20"/>
      <w:lang w:eastAsia="cs-CZ"/>
    </w:rPr>
  </w:style>
  <w:style w:type="paragraph" w:styleId="lnek" w:customStyle="true">
    <w:name w:val="Článek"/>
    <w:basedOn w:val="Normln"/>
    <w:rsid w:val="002754F4"/>
    <w:pPr>
      <w:keepNext/>
      <w:keepLines/>
      <w:tabs>
        <w:tab w:val="left" w:pos="2520"/>
      </w:tabs>
      <w:spacing w:before="360" w:after="240"/>
      <w:jc w:val="center"/>
    </w:pPr>
    <w:rPr>
      <w:rFonts w:cs="Arial"/>
      <w:b/>
      <w:sz w:val="22"/>
      <w:szCs w:val="22"/>
    </w:rPr>
  </w:style>
  <w:style w:type="paragraph" w:styleId="Zhlavdohody" w:customStyle="true">
    <w:name w:val="Záhlaví dohody"/>
    <w:basedOn w:val="Normln"/>
    <w:rsid w:val="002754F4"/>
    <w:pPr>
      <w:spacing w:before="240" w:after="240"/>
      <w:jc w:val="center"/>
    </w:pPr>
    <w:rPr>
      <w:rFonts w:cs="Arial"/>
      <w:b/>
      <w:sz w:val="28"/>
      <w:szCs w:val="28"/>
    </w:rPr>
  </w:style>
  <w:style w:type="paragraph" w:styleId="Textbubliny">
    <w:name w:val="Balloon Text"/>
    <w:basedOn w:val="Normln"/>
    <w:link w:val="TextbublinyChar"/>
    <w:uiPriority w:val="99"/>
    <w:semiHidden/>
    <w:unhideWhenUsed/>
    <w:rsid w:val="002754F4"/>
    <w:rPr>
      <w:rFonts w:ascii="Tahoma" w:hAnsi="Tahoma"/>
      <w:sz w:val="16"/>
      <w:szCs w:val="16"/>
      <w:lang/>
    </w:rPr>
  </w:style>
  <w:style w:type="character" w:styleId="TextbublinyChar" w:customStyle="true">
    <w:name w:val="Text bubliny Char"/>
    <w:link w:val="Textbubliny"/>
    <w:uiPriority w:val="99"/>
    <w:semiHidden/>
    <w:rsid w:val="002754F4"/>
    <w:rPr>
      <w:rFonts w:ascii="Tahoma" w:hAnsi="Tahoma" w:eastAsia="Times New Roman" w:cs="Tahoma"/>
      <w:sz w:val="16"/>
      <w:szCs w:val="16"/>
      <w:lang w:eastAsia="cs-CZ"/>
    </w:rPr>
  </w:style>
  <w:style w:type="paragraph" w:styleId="Odstavecseseznamem">
    <w:name w:val="List Paragraph"/>
    <w:basedOn w:val="Normln"/>
    <w:uiPriority w:val="34"/>
    <w:qFormat/>
    <w:rsid w:val="00714B8F"/>
    <w:pPr>
      <w:ind w:left="720"/>
      <w:contextualSpacing/>
    </w:pPr>
  </w:style>
  <w:style w:type="paragraph" w:styleId="Zkladntext2">
    <w:name w:val="Body Text 2"/>
    <w:basedOn w:val="Normln"/>
    <w:link w:val="Zkladntext2Char"/>
    <w:rsid w:val="005B4200"/>
    <w:pPr>
      <w:ind w:right="113"/>
    </w:pPr>
    <w:rPr>
      <w:rFonts w:ascii="Tahoma" w:hAnsi="Tahoma" w:cs="Tahoma"/>
      <w:szCs w:val="20"/>
    </w:rPr>
  </w:style>
  <w:style w:type="character" w:styleId="Zkladntext2Char" w:customStyle="true">
    <w:name w:val="Základní text 2 Char"/>
    <w:basedOn w:val="Standardnpsmoodstavce"/>
    <w:link w:val="Zkladntext2"/>
    <w:rsid w:val="005B4200"/>
    <w:rPr>
      <w:rFonts w:ascii="Tahoma" w:hAnsi="Tahoma" w:eastAsia="Times New Roman" w:cs="Tahoma"/>
    </w:rPr>
  </w:style>
  <w:style w:type="character" w:styleId="Hypertextovodkaz">
    <w:name w:val="Hyperlink"/>
    <w:basedOn w:val="Standardnpsmoodstavce"/>
    <w:semiHidden/>
    <w:rsid w:val="006E5FD3"/>
    <w:rPr>
      <w:color w:val="0000FF"/>
      <w:u w:val="single"/>
    </w:rPr>
  </w:style>
  <w:style w:type="character" w:styleId="Odkaznakoment">
    <w:name w:val="annotation reference"/>
    <w:basedOn w:val="Standardnpsmoodstavce"/>
    <w:uiPriority w:val="99"/>
    <w:semiHidden/>
    <w:unhideWhenUsed/>
    <w:rsid w:val="00397957"/>
    <w:rPr>
      <w:sz w:val="16"/>
      <w:szCs w:val="16"/>
    </w:rPr>
  </w:style>
  <w:style w:type="paragraph" w:styleId="Textkomente">
    <w:name w:val="annotation text"/>
    <w:basedOn w:val="Normln"/>
    <w:link w:val="TextkomenteChar"/>
    <w:uiPriority w:val="99"/>
    <w:semiHidden/>
    <w:unhideWhenUsed/>
    <w:rsid w:val="00397957"/>
    <w:rPr>
      <w:szCs w:val="20"/>
    </w:rPr>
  </w:style>
  <w:style w:type="character" w:styleId="TextkomenteChar" w:customStyle="true">
    <w:name w:val="Text komentáře Char"/>
    <w:basedOn w:val="Standardnpsmoodstavce"/>
    <w:link w:val="Textkomente"/>
    <w:uiPriority w:val="99"/>
    <w:semiHidden/>
    <w:rsid w:val="00397957"/>
    <w:rPr>
      <w:rFonts w:ascii="Arial" w:hAnsi="Arial" w:eastAsia="Times New Roman"/>
    </w:rPr>
  </w:style>
  <w:style w:type="paragraph" w:styleId="Pedmtkomente">
    <w:name w:val="annotation subject"/>
    <w:basedOn w:val="Textkomente"/>
    <w:next w:val="Textkomente"/>
    <w:link w:val="PedmtkomenteChar"/>
    <w:uiPriority w:val="99"/>
    <w:semiHidden/>
    <w:unhideWhenUsed/>
    <w:rsid w:val="00397957"/>
    <w:rPr>
      <w:b/>
      <w:bCs/>
    </w:rPr>
  </w:style>
  <w:style w:type="character" w:styleId="PedmtkomenteChar" w:customStyle="true">
    <w:name w:val="Předmět komentáře Char"/>
    <w:basedOn w:val="TextkomenteChar"/>
    <w:link w:val="Pedmtkomente"/>
    <w:uiPriority w:val="99"/>
    <w:semiHidden/>
    <w:rsid w:val="00397957"/>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ettings.xml" Type="http://schemas.openxmlformats.org/officeDocument/2006/relationships/settings" Id="rId3"/>
    <Relationship TargetMode="External" Target="http://www.esfcr.cz/files/clanky/6468/esf_manual-2007-13.pdf" Type="http://schemas.openxmlformats.org/officeDocument/2006/relationships/hyperlink"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1956</properties:Words>
  <properties:Characters>11541</properties:Characters>
  <properties:Lines>96</properties:Lines>
  <properties:Paragraphs>26</properties:Paragraphs>
  <properties:TotalTime>18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13471</properties:CharactersWithSpaces>
  <properties:SharedDoc>false</properties:SharedDoc>
  <properties:HLinks>
    <vt:vector baseType="variant" size="12">
      <vt:variant>
        <vt:i4>1441812</vt:i4>
      </vt:variant>
      <vt:variant>
        <vt:i4>5</vt:i4>
      </vt:variant>
      <vt:variant>
        <vt:i4>0</vt:i4>
      </vt:variant>
      <vt:variant>
        <vt:i4>5</vt:i4>
      </vt:variant>
      <vt:variant>
        <vt:lpwstr>http://www.esfcr.cz/</vt:lpwstr>
      </vt:variant>
      <vt:variant>
        <vt:lpwstr/>
      </vt:variant>
      <vt:variant>
        <vt:i4>4128791</vt:i4>
      </vt:variant>
      <vt:variant>
        <vt:i4>2</vt:i4>
      </vt:variant>
      <vt:variant>
        <vt:i4>0</vt:i4>
      </vt:variant>
      <vt:variant>
        <vt:i4>5</vt:i4>
      </vt:variant>
      <vt:variant>
        <vt:lpwstr>http://www.esfcr.cz/files/clanky/6468/esf_manual-2007-13.pdf</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2014-02-09T18:24:00Z</dcterms:created>
  <dc:creator/>
  <cp:lastModifiedBy/>
  <dcterms:modified xmlns:xsi="http://www.w3.org/2001/XMLSchema-instance" xsi:type="dcterms:W3CDTF">2014-02-14T10:48:00Z</dcterms:modified>
  <cp:revision>11</cp:revision>
  <dc:title>Smlouva o dílo</dc:title>
</cp:coreProperties>
</file>