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tbl>
      <w:tblPr>
        <w:tblW w:w="9129" w:type="dxa"/>
        <w:tblInd w:w="-499" w:type="dxa"/>
        <w:tblLayout w:type="fixed"/>
        <w:tblCellMar>
          <w:left w:w="71" w:type="dxa"/>
          <w:right w:w="71" w:type="dxa"/>
        </w:tblCellMar>
        <w:tblLook w:firstRow="0" w:lastRow="0" w:firstColumn="0" w:lastColumn="0" w:noHBand="0" w:noVBand="0" w:val="0000"/>
      </w:tblPr>
      <w:tblGrid>
        <w:gridCol w:w="1563"/>
        <w:gridCol w:w="7566"/>
      </w:tblGrid>
      <w:tr w:rsidR="00295DBD" w:rsidTr="003D254C">
        <w:trPr>
          <w:cantSplit/>
          <w:trHeight w:val="853" w:hRule="exact"/>
        </w:trPr>
        <w:tc>
          <w:tcPr>
            <w:tcW w:w="1563" w:type="dxa"/>
          </w:tcPr>
          <w:p w:rsidR="00295DBD" w:rsidRDefault="00295DBD">
            <w:pPr>
              <w:jc w:val="both"/>
              <w:rPr>
                <w:rFonts w:ascii="Arial" w:hAnsi="Arial" w:cs="Arial"/>
                <w:b/>
                <w:bCs/>
                <w:i/>
                <w:iCs/>
                <w:noProof/>
                <w:sz w:val="22"/>
                <w:szCs w:val="22"/>
              </w:rPr>
            </w:pPr>
          </w:p>
        </w:tc>
        <w:tc>
          <w:tcPr>
            <w:tcW w:w="7566" w:type="dxa"/>
          </w:tcPr>
          <w:p w:rsidR="003513A8" w:rsidP="001A567A" w:rsidRDefault="003B7C75">
            <w:pPr>
              <w:spacing w:before="120"/>
              <w:jc w:val="center"/>
              <w:rPr>
                <w:rFonts w:ascii="Arial" w:hAnsi="Arial" w:cs="Arial"/>
                <w:b/>
                <w:bCs/>
                <w:noProof/>
                <w:sz w:val="22"/>
                <w:szCs w:val="22"/>
              </w:rPr>
            </w:pPr>
            <w:r>
              <w:rPr>
                <w:rFonts w:ascii="Arial" w:hAnsi="Arial" w:cs="Arial"/>
                <w:b/>
                <w:bCs/>
                <w:noProof/>
                <w:sz w:val="22"/>
                <w:szCs w:val="22"/>
              </w:rPr>
              <w:fldChar w:fldCharType="begin">
                <w:ffData>
                  <w:name w:val="Rozevírací10"/>
                  <w:enabled/>
                  <w:calcOnExit w:val="false"/>
                  <w:ddList>
                    <w:listEntry w:val="SMLOUVA O DÍLO"/>
                    <w:listEntry w:val="SMLOUVA NA DODÁVKU SLUŽEB A VÝKONŮ"/>
                    <w:listEntry w:val="KUPNÍ SMLOUVA"/>
                    <w:listEntry w:val="SMLOUVA O NÁJMU"/>
                    <w:listEntry w:val="SMLOUVA O PRODEJI"/>
                    <w:listEntry w:val="SMLOUVA NEPOJMENOVANÁ"/>
                    <w:listEntry w:val="SMLOUVA O KONTROLNÍ ČINNOSTI"/>
                    <w:listEntry w:val="SMLOUVA O NÁJMU DOPRAVNÍHO PROSTŘEDKU"/>
                    <w:listEntry w:val="SMLOUVA O PŘEPRAVĚ VĚCI"/>
                  </w:ddList>
                </w:ffData>
              </w:fldChar>
            </w:r>
            <w:bookmarkStart w:name="Rozevírací10" w:id="0"/>
            <w:r w:rsidR="008672B7">
              <w:rPr>
                <w:rFonts w:ascii="Arial" w:hAnsi="Arial" w:cs="Arial"/>
                <w:b/>
                <w:bCs/>
                <w:noProof/>
                <w:sz w:val="22"/>
                <w:szCs w:val="22"/>
              </w:rPr>
              <w:instrText xml:space="preserve"> FORMDROPDOWN </w:instrText>
            </w:r>
            <w:r w:rsidR="00EB40FE">
              <w:rPr>
                <w:rFonts w:ascii="Arial" w:hAnsi="Arial" w:cs="Arial"/>
                <w:b/>
                <w:bCs/>
                <w:noProof/>
                <w:sz w:val="22"/>
                <w:szCs w:val="22"/>
              </w:rPr>
            </w:r>
            <w:r w:rsidR="00EB40FE">
              <w:rPr>
                <w:rFonts w:ascii="Arial" w:hAnsi="Arial" w:cs="Arial"/>
                <w:b/>
                <w:bCs/>
                <w:noProof/>
                <w:sz w:val="22"/>
                <w:szCs w:val="22"/>
              </w:rPr>
              <w:fldChar w:fldCharType="separate"/>
            </w:r>
            <w:r>
              <w:rPr>
                <w:rFonts w:ascii="Arial" w:hAnsi="Arial" w:cs="Arial"/>
                <w:b/>
                <w:bCs/>
                <w:noProof/>
                <w:sz w:val="22"/>
                <w:szCs w:val="22"/>
              </w:rPr>
              <w:fldChar w:fldCharType="end"/>
            </w:r>
            <w:bookmarkEnd w:id="0"/>
          </w:p>
          <w:p w:rsidR="003513A8" w:rsidP="003D254C" w:rsidRDefault="003513A8">
            <w:pPr>
              <w:jc w:val="center"/>
              <w:rPr>
                <w:rFonts w:ascii="Arial" w:hAnsi="Arial" w:cs="Arial"/>
                <w:b/>
                <w:bCs/>
                <w:noProof/>
                <w:sz w:val="22"/>
                <w:szCs w:val="22"/>
              </w:rPr>
            </w:pPr>
            <w:r>
              <w:rPr>
                <w:rFonts w:ascii="Arial" w:hAnsi="Arial" w:cs="Arial"/>
                <w:b/>
                <w:bCs/>
                <w:noProof/>
                <w:sz w:val="22"/>
                <w:szCs w:val="22"/>
              </w:rPr>
              <w:t>č.</w:t>
            </w:r>
            <w:r w:rsidR="00447C4D">
              <w:rPr>
                <w:rFonts w:ascii="Arial" w:hAnsi="Arial" w:cs="Arial"/>
                <w:b/>
                <w:bCs/>
                <w:noProof/>
                <w:sz w:val="22"/>
                <w:szCs w:val="22"/>
              </w:rPr>
              <w:t xml:space="preserve"> </w:t>
            </w:r>
            <w:r w:rsidR="003D254C">
              <w:rPr>
                <w:rFonts w:ascii="Arial" w:hAnsi="Arial" w:cs="Arial"/>
                <w:b/>
                <w:bCs/>
                <w:noProof/>
                <w:sz w:val="22"/>
                <w:szCs w:val="22"/>
              </w:rPr>
              <w:t>o</w:t>
            </w:r>
            <w:r>
              <w:rPr>
                <w:rFonts w:ascii="Arial" w:hAnsi="Arial" w:cs="Arial"/>
                <w:b/>
                <w:bCs/>
                <w:noProof/>
                <w:sz w:val="22"/>
                <w:szCs w:val="22"/>
              </w:rPr>
              <w:t>bjednatele</w:t>
            </w:r>
            <w:r w:rsidR="00BD6BDA">
              <w:rPr>
                <w:rFonts w:ascii="Arial" w:hAnsi="Arial" w:cs="Arial"/>
                <w:b/>
                <w:bCs/>
                <w:noProof/>
                <w:sz w:val="22"/>
                <w:szCs w:val="22"/>
              </w:rPr>
              <w:t xml:space="preserve"> </w:t>
            </w:r>
          </w:p>
          <w:p w:rsidRPr="004D23FA" w:rsidR="00295DBD" w:rsidP="003D254C" w:rsidRDefault="00295DBD">
            <w:pPr>
              <w:ind w:left="-779" w:firstLine="779"/>
              <w:jc w:val="center"/>
              <w:rPr>
                <w:rFonts w:ascii="Arial" w:hAnsi="Arial" w:cs="Arial"/>
                <w:b/>
                <w:bCs/>
                <w:noProof/>
                <w:sz w:val="22"/>
                <w:szCs w:val="22"/>
              </w:rPr>
            </w:pPr>
            <w:r w:rsidRPr="004D23FA">
              <w:rPr>
                <w:rFonts w:ascii="Arial" w:hAnsi="Arial" w:cs="Arial"/>
                <w:b/>
                <w:bCs/>
                <w:noProof/>
                <w:sz w:val="22"/>
                <w:szCs w:val="22"/>
              </w:rPr>
              <w:t xml:space="preserve">č. </w:t>
            </w:r>
            <w:r w:rsidR="003D254C">
              <w:rPr>
                <w:rFonts w:ascii="Arial" w:hAnsi="Arial" w:cs="Arial"/>
                <w:b/>
                <w:bCs/>
                <w:noProof/>
                <w:sz w:val="22"/>
                <w:szCs w:val="22"/>
              </w:rPr>
              <w:t>z</w:t>
            </w:r>
            <w:r w:rsidR="00507F4F">
              <w:rPr>
                <w:rFonts w:ascii="Arial" w:hAnsi="Arial" w:cs="Arial"/>
                <w:b/>
                <w:bCs/>
                <w:noProof/>
                <w:sz w:val="22"/>
                <w:szCs w:val="22"/>
              </w:rPr>
              <w:t>hotovitele</w:t>
            </w:r>
            <w:r w:rsidR="0087163F">
              <w:rPr>
                <w:rFonts w:ascii="Arial" w:hAnsi="Arial" w:cs="Arial"/>
                <w:b/>
                <w:bCs/>
                <w:noProof/>
                <w:sz w:val="22"/>
                <w:szCs w:val="22"/>
              </w:rPr>
              <w:t xml:space="preserve"> </w:t>
            </w:r>
          </w:p>
        </w:tc>
      </w:tr>
      <w:tr w:rsidRPr="001535DC" w:rsidR="00295DBD" w:rsidTr="003D254C">
        <w:trPr>
          <w:cantSplit/>
          <w:trHeight w:val="240" w:hRule="exact"/>
        </w:trPr>
        <w:tc>
          <w:tcPr>
            <w:tcW w:w="1563" w:type="dxa"/>
          </w:tcPr>
          <w:p w:rsidR="00295DBD" w:rsidRDefault="00295DBD">
            <w:pPr>
              <w:jc w:val="both"/>
              <w:rPr>
                <w:rFonts w:ascii="Arial" w:hAnsi="Arial" w:cs="Arial"/>
                <w:b/>
                <w:bCs/>
                <w:i/>
                <w:iCs/>
                <w:noProof/>
                <w:sz w:val="22"/>
                <w:szCs w:val="22"/>
              </w:rPr>
            </w:pPr>
          </w:p>
        </w:tc>
        <w:tc>
          <w:tcPr>
            <w:tcW w:w="7566" w:type="dxa"/>
          </w:tcPr>
          <w:p w:rsidRPr="00D23FA4" w:rsidR="00295DBD" w:rsidP="00F97A19" w:rsidRDefault="00295DBD">
            <w:pPr>
              <w:jc w:val="center"/>
              <w:rPr>
                <w:rFonts w:ascii="Arial" w:hAnsi="Arial" w:cs="Arial"/>
                <w:bCs/>
                <w:sz w:val="14"/>
                <w:szCs w:val="14"/>
              </w:rPr>
            </w:pPr>
            <w:proofErr w:type="gramStart"/>
            <w:r w:rsidRPr="00D23FA4">
              <w:rPr>
                <w:rFonts w:ascii="Arial" w:hAnsi="Arial" w:cs="Arial"/>
                <w:bCs/>
                <w:sz w:val="14"/>
                <w:szCs w:val="14"/>
              </w:rPr>
              <w:t xml:space="preserve">uzavřená </w:t>
            </w:r>
            <w:r w:rsidRPr="00D23FA4" w:rsidR="001535DC">
              <w:rPr>
                <w:rFonts w:ascii="Arial" w:hAnsi="Arial" w:cs="Arial"/>
                <w:bCs/>
                <w:sz w:val="14"/>
                <w:szCs w:val="14"/>
              </w:rPr>
              <w:t xml:space="preserve"> </w:t>
            </w:r>
            <w:r w:rsidRPr="00D23FA4" w:rsidR="00F97A19">
              <w:rPr>
                <w:rFonts w:ascii="Arial" w:hAnsi="Arial" w:cs="Arial"/>
                <w:bCs/>
                <w:sz w:val="14"/>
                <w:szCs w:val="14"/>
              </w:rPr>
              <w:t>podle</w:t>
            </w:r>
            <w:proofErr w:type="gramEnd"/>
            <w:r w:rsidRPr="00D23FA4" w:rsidR="00F97A19">
              <w:rPr>
                <w:rFonts w:ascii="Arial" w:hAnsi="Arial" w:cs="Arial"/>
                <w:bCs/>
                <w:sz w:val="14"/>
                <w:szCs w:val="14"/>
              </w:rPr>
              <w:t xml:space="preserve"> § 2586 a následujících  zákona</w:t>
            </w:r>
            <w:r w:rsidRPr="00D23FA4" w:rsidR="001535DC">
              <w:rPr>
                <w:rFonts w:ascii="Arial" w:hAnsi="Arial" w:cs="Arial"/>
                <w:bCs/>
                <w:sz w:val="14"/>
                <w:szCs w:val="14"/>
              </w:rPr>
              <w:t xml:space="preserve"> č. 89/2012 Sb., Občanským zákoníkem v platném znění </w:t>
            </w:r>
          </w:p>
        </w:tc>
      </w:tr>
      <w:tr w:rsidRPr="001535DC" w:rsidR="00295DBD" w:rsidTr="003D254C">
        <w:trPr>
          <w:cantSplit/>
          <w:trHeight w:val="240" w:hRule="exact"/>
        </w:trPr>
        <w:tc>
          <w:tcPr>
            <w:tcW w:w="1563" w:type="dxa"/>
          </w:tcPr>
          <w:p w:rsidRPr="001535DC" w:rsidR="00295DBD" w:rsidRDefault="00295DBD">
            <w:pPr>
              <w:ind w:left="923"/>
              <w:jc w:val="center"/>
              <w:rPr>
                <w:rFonts w:ascii="Arial" w:hAnsi="Arial" w:cs="Arial"/>
                <w:b/>
                <w:bCs/>
                <w:noProof/>
                <w:sz w:val="24"/>
                <w:szCs w:val="24"/>
              </w:rPr>
            </w:pPr>
          </w:p>
        </w:tc>
        <w:tc>
          <w:tcPr>
            <w:tcW w:w="7566" w:type="dxa"/>
          </w:tcPr>
          <w:p w:rsidRPr="001535DC" w:rsidR="001535DC" w:rsidP="001535DC" w:rsidRDefault="000509C1">
            <w:pPr>
              <w:jc w:val="center"/>
              <w:rPr>
                <w:rFonts w:asciiTheme="majorHAnsi" w:hAnsiTheme="majorHAnsi"/>
                <w:b/>
                <w:sz w:val="22"/>
                <w:szCs w:val="22"/>
              </w:rPr>
            </w:pPr>
            <w:r w:rsidRPr="001535DC">
              <w:rPr>
                <w:rFonts w:ascii="Arial" w:hAnsi="Arial" w:cs="Arial"/>
                <w:b/>
                <w:bCs/>
                <w:sz w:val="22"/>
                <w:szCs w:val="22"/>
              </w:rPr>
              <w:t>„</w:t>
            </w:r>
            <w:r w:rsidRPr="003242D2" w:rsidR="00EB40FE">
              <w:rPr>
                <w:rFonts w:ascii="Arial" w:hAnsi="Arial" w:cs="Arial"/>
                <w:b/>
                <w:sz w:val="22"/>
                <w:szCs w:val="22"/>
              </w:rPr>
              <w:t>Manažerské dovednosti v řízení projektů</w:t>
            </w:r>
            <w:r w:rsidRPr="001535DC" w:rsidR="001535DC">
              <w:rPr>
                <w:rFonts w:ascii="Arial" w:hAnsi="Arial" w:cs="Arial"/>
                <w:b/>
                <w:sz w:val="22"/>
                <w:szCs w:val="22"/>
              </w:rPr>
              <w:t>“</w:t>
            </w:r>
          </w:p>
          <w:p w:rsidRPr="001535DC" w:rsidR="00295DBD" w:rsidP="003D254C" w:rsidRDefault="00EE06D7">
            <w:pPr>
              <w:jc w:val="center"/>
              <w:rPr>
                <w:rFonts w:ascii="Arial" w:hAnsi="Arial" w:cs="Arial"/>
                <w:b/>
                <w:bCs/>
                <w:noProof/>
                <w:sz w:val="24"/>
                <w:szCs w:val="24"/>
              </w:rPr>
            </w:pPr>
            <w:r w:rsidRPr="001535DC">
              <w:rPr>
                <w:rFonts w:ascii="Arial" w:hAnsi="Arial" w:cs="Arial"/>
                <w:b/>
                <w:bCs/>
                <w:sz w:val="24"/>
                <w:szCs w:val="24"/>
              </w:rPr>
              <w:t>“</w:t>
            </w:r>
          </w:p>
        </w:tc>
      </w:tr>
    </w:tbl>
    <w:p w:rsidRPr="001535DC" w:rsidR="00295DBD" w:rsidRDefault="00295DBD">
      <w:pPr>
        <w:rPr>
          <w:rFonts w:ascii="Arial" w:hAnsi="Arial" w:cs="Arial"/>
          <w:sz w:val="24"/>
          <w:szCs w:val="24"/>
        </w:rPr>
      </w:pPr>
    </w:p>
    <w:tbl>
      <w:tblPr>
        <w:tblW w:w="10405" w:type="dxa"/>
        <w:tblInd w:w="-922" w:type="dxa"/>
        <w:tblLayout w:type="fixed"/>
        <w:tblCellMar>
          <w:left w:w="71" w:type="dxa"/>
          <w:right w:w="71" w:type="dxa"/>
        </w:tblCellMar>
        <w:tblLook w:firstRow="0" w:lastRow="0" w:firstColumn="0" w:lastColumn="0" w:noHBand="0" w:noVBand="0" w:val="0000"/>
      </w:tblPr>
      <w:tblGrid>
        <w:gridCol w:w="6099"/>
        <w:gridCol w:w="4306"/>
      </w:tblGrid>
      <w:tr w:rsidR="003D254C" w:rsidTr="00DA7AFA">
        <w:trPr>
          <w:cantSplit/>
          <w:trHeight w:val="293"/>
        </w:trPr>
        <w:tc>
          <w:tcPr>
            <w:tcW w:w="6099" w:type="dxa"/>
          </w:tcPr>
          <w:bookmarkStart w:name="Rozevírací2" w:id="1"/>
          <w:p w:rsidRPr="00664AB9" w:rsidR="003D254C" w:rsidP="008A02F7" w:rsidRDefault="003B7C75">
            <w:pPr>
              <w:rPr>
                <w:rFonts w:ascii="Arial" w:hAnsi="Arial" w:cs="Arial"/>
              </w:rPr>
            </w:pPr>
            <w:r w:rsidRPr="00664AB9">
              <w:rPr>
                <w:rFonts w:ascii="Arial" w:hAnsi="Arial" w:cs="Arial"/>
                <w:b/>
                <w:bCs/>
                <w:caps/>
              </w:rPr>
              <w:fldChar w:fldCharType="begin">
                <w:ffData>
                  <w:name w:val="Rozevírací2"/>
                  <w:enabled/>
                  <w:calcOnExit w:val="false"/>
                  <w:ddList>
                    <w:listEntry w:val="OBJEDNATEL"/>
                    <w:listEntry w:val="PRONAJÍMATEL"/>
                    <w:listEntry w:val="NÁJEMCE"/>
                    <w:listEntry w:val="PRODÁVAJÍCÍ"/>
                    <w:listEntry w:val="KUPUJÍCÍ"/>
                    <w:listEntry w:val="DODAVATEL"/>
                  </w:ddList>
                </w:ffData>
              </w:fldChar>
            </w:r>
            <w:r w:rsidRPr="00664AB9" w:rsidR="003D254C">
              <w:rPr>
                <w:rFonts w:ascii="Arial" w:hAnsi="Arial" w:cs="Arial"/>
                <w:b/>
                <w:bCs/>
                <w:caps/>
              </w:rPr>
              <w:instrText xml:space="preserve"> FORMDROPDOWN </w:instrText>
            </w:r>
            <w:r w:rsidR="00EB40FE">
              <w:rPr>
                <w:rFonts w:ascii="Arial" w:hAnsi="Arial" w:cs="Arial"/>
                <w:b/>
                <w:bCs/>
                <w:caps/>
              </w:rPr>
            </w:r>
            <w:r w:rsidR="00EB40FE">
              <w:rPr>
                <w:rFonts w:ascii="Arial" w:hAnsi="Arial" w:cs="Arial"/>
                <w:b/>
                <w:bCs/>
                <w:caps/>
              </w:rPr>
              <w:fldChar w:fldCharType="separate"/>
            </w:r>
            <w:r w:rsidRPr="00664AB9">
              <w:rPr>
                <w:rFonts w:ascii="Arial" w:hAnsi="Arial" w:cs="Arial"/>
                <w:b/>
                <w:bCs/>
                <w:caps/>
              </w:rPr>
              <w:fldChar w:fldCharType="end"/>
            </w:r>
            <w:bookmarkEnd w:id="1"/>
            <w:r w:rsidRPr="00664AB9" w:rsidR="003D254C">
              <w:rPr>
                <w:rFonts w:ascii="Arial" w:hAnsi="Arial" w:cs="Arial"/>
                <w:b/>
                <w:bCs/>
                <w:caps/>
              </w:rPr>
              <w:t>:</w:t>
            </w:r>
          </w:p>
          <w:p w:rsidR="00664AB9" w:rsidP="008A02F7" w:rsidRDefault="00DA7AFA">
            <w:pPr>
              <w:rPr>
                <w:rFonts w:ascii="Arial" w:hAnsi="Arial" w:cs="Arial"/>
              </w:rPr>
            </w:pPr>
            <w:r>
              <w:rPr>
                <w:rFonts w:ascii="Arial" w:hAnsi="Arial" w:cs="Arial"/>
                <w:b/>
              </w:rPr>
              <w:t xml:space="preserve">ČEZ ENERGOSERVIS spol. s </w:t>
            </w:r>
            <w:r w:rsidRPr="00664AB9" w:rsidR="003D254C">
              <w:rPr>
                <w:rFonts w:ascii="Arial" w:hAnsi="Arial" w:cs="Arial"/>
                <w:b/>
              </w:rPr>
              <w:t>r.o.</w:t>
            </w:r>
            <w:r w:rsidRPr="00664AB9" w:rsidR="003D254C">
              <w:rPr>
                <w:rFonts w:ascii="Arial" w:hAnsi="Arial" w:cs="Arial"/>
              </w:rPr>
              <w:t xml:space="preserve"> </w:t>
            </w:r>
          </w:p>
          <w:p w:rsidRPr="00664AB9" w:rsidR="003D254C" w:rsidP="008A02F7" w:rsidRDefault="003D254C">
            <w:pPr>
              <w:rPr>
                <w:rFonts w:ascii="Arial" w:hAnsi="Arial" w:cs="Arial"/>
              </w:rPr>
            </w:pPr>
            <w:r w:rsidRPr="00664AB9">
              <w:rPr>
                <w:rFonts w:ascii="Arial" w:hAnsi="Arial" w:cs="Arial"/>
              </w:rPr>
              <w:t>Bráfova 16, 674 01 Třebíč</w:t>
            </w:r>
          </w:p>
        </w:tc>
        <w:bookmarkStart w:name="Rozevírací3" w:id="2"/>
        <w:tc>
          <w:tcPr>
            <w:tcW w:w="4306" w:type="dxa"/>
          </w:tcPr>
          <w:p w:rsidR="003D254C" w:rsidRDefault="003B7C75">
            <w:pPr>
              <w:rPr>
                <w:rFonts w:ascii="Arial" w:hAnsi="Arial" w:cs="Arial"/>
                <w:b/>
                <w:bCs/>
                <w:caps/>
              </w:rPr>
            </w:pPr>
            <w:r>
              <w:rPr>
                <w:rFonts w:ascii="Arial" w:hAnsi="Arial" w:cs="Arial"/>
                <w:b/>
                <w:bCs/>
                <w:caps/>
              </w:rPr>
              <w:fldChar w:fldCharType="begin">
                <w:ffData>
                  <w:name w:val="Rozevírací3"/>
                  <w:enabled/>
                  <w:calcOnExit w:val="false"/>
                  <w:ddList>
                    <w:listEntry w:val="ZHOTOVITEL"/>
                    <w:listEntry w:val="NÁJEMCE"/>
                    <w:listEntry w:val="PRONAJÍMATEL"/>
                    <w:listEntry w:val="KUPUJÍCÍ"/>
                    <w:listEntry w:val="PRODÁVAJÍCÍ"/>
                    <w:listEntry w:val="DODAVATEL"/>
                    <w:listEntry w:val="PŘEPRAVCE"/>
                  </w:ddList>
                </w:ffData>
              </w:fldChar>
            </w:r>
            <w:r w:rsidR="003D254C">
              <w:rPr>
                <w:rFonts w:ascii="Arial" w:hAnsi="Arial" w:cs="Arial"/>
                <w:b/>
                <w:bCs/>
                <w:caps/>
              </w:rPr>
              <w:instrText xml:space="preserve"> FORMDROPDOWN </w:instrText>
            </w:r>
            <w:r w:rsidR="00EB40FE">
              <w:rPr>
                <w:rFonts w:ascii="Arial" w:hAnsi="Arial" w:cs="Arial"/>
                <w:b/>
                <w:bCs/>
                <w:caps/>
              </w:rPr>
            </w:r>
            <w:r w:rsidR="00EB40FE">
              <w:rPr>
                <w:rFonts w:ascii="Arial" w:hAnsi="Arial" w:cs="Arial"/>
                <w:b/>
                <w:bCs/>
                <w:caps/>
              </w:rPr>
              <w:fldChar w:fldCharType="separate"/>
            </w:r>
            <w:r>
              <w:rPr>
                <w:rFonts w:ascii="Arial" w:hAnsi="Arial" w:cs="Arial"/>
                <w:b/>
                <w:bCs/>
                <w:caps/>
              </w:rPr>
              <w:fldChar w:fldCharType="end"/>
            </w:r>
            <w:bookmarkEnd w:id="2"/>
            <w:r w:rsidR="003D254C">
              <w:rPr>
                <w:rFonts w:ascii="Arial" w:hAnsi="Arial" w:cs="Arial"/>
                <w:b/>
                <w:bCs/>
                <w:caps/>
              </w:rPr>
              <w:t>:</w:t>
            </w:r>
          </w:p>
          <w:p w:rsidR="00AD4258" w:rsidP="009664B4" w:rsidRDefault="00AD4258">
            <w:pPr>
              <w:rPr>
                <w:rFonts w:ascii="Arial" w:hAnsi="Arial" w:cs="Arial"/>
                <w:caps/>
              </w:rPr>
            </w:pPr>
          </w:p>
        </w:tc>
      </w:tr>
      <w:tr w:rsidR="00A41938" w:rsidTr="00DA7AFA">
        <w:trPr>
          <w:cantSplit/>
          <w:trHeight w:val="220" w:hRule="exact"/>
        </w:trPr>
        <w:tc>
          <w:tcPr>
            <w:tcW w:w="6099" w:type="dxa"/>
          </w:tcPr>
          <w:p w:rsidR="00A41938" w:rsidP="008A02F7" w:rsidRDefault="00A41938">
            <w:pPr>
              <w:rPr>
                <w:rFonts w:ascii="Arial" w:hAnsi="Arial" w:cs="Arial"/>
              </w:rPr>
            </w:pPr>
            <w:r w:rsidRPr="00664AB9">
              <w:rPr>
                <w:rFonts w:ascii="Arial" w:hAnsi="Arial" w:cs="Arial"/>
              </w:rPr>
              <w:t>IČ:</w:t>
            </w:r>
            <w:r w:rsidRPr="00664AB9">
              <w:rPr>
                <w:rFonts w:ascii="Arial" w:hAnsi="Arial" w:cs="Arial"/>
              </w:rPr>
              <w:tab/>
              <w:t>60698101</w:t>
            </w:r>
          </w:p>
          <w:p w:rsidRPr="00664AB9" w:rsidR="008A5731" w:rsidP="008A02F7" w:rsidRDefault="008A5731">
            <w:pPr>
              <w:rPr>
                <w:rFonts w:ascii="Arial" w:hAnsi="Arial" w:cs="Arial"/>
              </w:rPr>
            </w:pPr>
          </w:p>
        </w:tc>
        <w:tc>
          <w:tcPr>
            <w:tcW w:w="4306" w:type="dxa"/>
            <w:tcBorders>
              <w:top w:val="single" w:color="auto" w:sz="6" w:space="0"/>
              <w:left w:val="single" w:color="auto" w:sz="6" w:space="0"/>
              <w:right w:val="single" w:color="auto" w:sz="6" w:space="0"/>
            </w:tcBorders>
          </w:tcPr>
          <w:p w:rsidRPr="00CF5CA1" w:rsidR="00A41938" w:rsidP="00EB40FE" w:rsidRDefault="00A41938">
            <w:pPr>
              <w:ind w:left="200"/>
              <w:rPr>
                <w:rFonts w:ascii="Arial" w:hAnsi="Arial" w:cs="Arial"/>
                <w:b/>
                <w:bCs/>
              </w:rPr>
            </w:pPr>
            <w:r>
              <w:rPr>
                <w:rFonts w:ascii="Arial" w:hAnsi="Arial" w:cs="Arial"/>
                <w:b/>
                <w:bCs/>
              </w:rPr>
              <w:t xml:space="preserve">Název: </w:t>
            </w:r>
            <w:r w:rsidRPr="00B85D57" w:rsidR="00FE093F">
              <w:rPr>
                <w:rFonts w:ascii="Arial" w:hAnsi="Arial" w:cs="Arial"/>
                <w:sz w:val="18"/>
                <w:szCs w:val="18"/>
                <w:highlight w:val="yellow"/>
              </w:rPr>
              <w:t>doplní Uchazeč</w:t>
            </w:r>
          </w:p>
        </w:tc>
      </w:tr>
      <w:tr w:rsidRPr="00123AD7" w:rsidR="00A41938" w:rsidTr="00DA7AFA">
        <w:trPr>
          <w:cantSplit/>
          <w:trHeight w:val="220" w:hRule="exact"/>
        </w:trPr>
        <w:tc>
          <w:tcPr>
            <w:tcW w:w="6099" w:type="dxa"/>
            <w:vMerge w:val="restart"/>
          </w:tcPr>
          <w:p w:rsidRPr="008A5731" w:rsidR="008A5731" w:rsidP="008A5731" w:rsidRDefault="008A5731">
            <w:r>
              <w:rPr>
                <w:rFonts w:ascii="Arial" w:hAnsi="Arial" w:cs="Arial"/>
                <w:bCs/>
                <w:sz w:val="18"/>
                <w:szCs w:val="18"/>
              </w:rPr>
              <w:t>DIČ:</w:t>
            </w:r>
            <w:r w:rsidRPr="00664AB9">
              <w:rPr>
                <w:rFonts w:ascii="Arial" w:hAnsi="Arial" w:cs="Arial"/>
              </w:rPr>
              <w:t xml:space="preserve"> </w:t>
            </w:r>
            <w:r w:rsidRPr="00664AB9">
              <w:rPr>
                <w:rFonts w:ascii="Arial" w:hAnsi="Arial" w:cs="Arial"/>
              </w:rPr>
              <w:tab/>
            </w:r>
            <w:r>
              <w:rPr>
                <w:rFonts w:ascii="Arial" w:hAnsi="Arial" w:cs="Arial"/>
              </w:rPr>
              <w:t>CZ</w:t>
            </w:r>
            <w:r w:rsidRPr="00664AB9">
              <w:rPr>
                <w:rFonts w:ascii="Arial" w:hAnsi="Arial" w:cs="Arial"/>
              </w:rPr>
              <w:t>60698101</w:t>
            </w:r>
          </w:p>
          <w:p w:rsidR="008A5731" w:rsidP="008A5731" w:rsidRDefault="008A5731">
            <w:pPr>
              <w:rPr>
                <w:rFonts w:ascii="Arial" w:hAnsi="Arial" w:cs="Arial"/>
                <w:sz w:val="18"/>
                <w:szCs w:val="18"/>
              </w:rPr>
            </w:pPr>
            <w:r w:rsidRPr="00971E7D">
              <w:rPr>
                <w:rFonts w:ascii="Arial" w:hAnsi="Arial" w:cs="Arial"/>
                <w:bCs/>
                <w:sz w:val="18"/>
                <w:szCs w:val="18"/>
              </w:rPr>
              <w:t>Zapsán</w:t>
            </w:r>
            <w:r w:rsidRPr="00971E7D">
              <w:rPr>
                <w:rFonts w:ascii="Arial" w:hAnsi="Arial" w:cs="Arial"/>
                <w:sz w:val="18"/>
                <w:szCs w:val="18"/>
              </w:rPr>
              <w:t xml:space="preserve"> v obchodním rejstříku vedeném Krajským soudem v Brně, oddíl C, vložka 14400</w:t>
            </w:r>
          </w:p>
          <w:p w:rsidRPr="00664AB9" w:rsidR="00A41938" w:rsidP="0010197D" w:rsidRDefault="00A41938">
            <w:pPr>
              <w:spacing w:before="100" w:beforeAutospacing="true"/>
              <w:rPr>
                <w:rFonts w:ascii="Arial" w:hAnsi="Arial" w:cs="Arial"/>
              </w:rPr>
            </w:pPr>
          </w:p>
        </w:tc>
        <w:tc>
          <w:tcPr>
            <w:tcW w:w="4306" w:type="dxa"/>
            <w:tcBorders>
              <w:left w:val="single" w:color="auto" w:sz="6" w:space="0"/>
              <w:right w:val="single" w:color="auto" w:sz="6" w:space="0"/>
            </w:tcBorders>
          </w:tcPr>
          <w:p w:rsidRPr="00CF5CA1" w:rsidR="00A41938" w:rsidP="00EB40FE" w:rsidRDefault="00A41938">
            <w:pPr>
              <w:ind w:left="210"/>
              <w:rPr>
                <w:rFonts w:ascii="Arial" w:hAnsi="Arial" w:cs="Arial"/>
                <w:bCs/>
              </w:rPr>
            </w:pPr>
            <w:r>
              <w:rPr>
                <w:rFonts w:ascii="Arial" w:hAnsi="Arial" w:cs="Arial"/>
                <w:bCs/>
              </w:rPr>
              <w:t>Sídlo</w:t>
            </w:r>
            <w:r w:rsidR="00D674FE">
              <w:rPr>
                <w:rFonts w:ascii="Arial" w:hAnsi="Arial" w:cs="Arial"/>
                <w:bCs/>
              </w:rPr>
              <w:t xml:space="preserve">     </w:t>
            </w:r>
          </w:p>
        </w:tc>
      </w:tr>
      <w:tr w:rsidRPr="00123AD7" w:rsidR="00A41938" w:rsidTr="00DA7AFA">
        <w:trPr>
          <w:cantSplit/>
          <w:trHeight w:val="220" w:hRule="exact"/>
        </w:trPr>
        <w:tc>
          <w:tcPr>
            <w:tcW w:w="6099" w:type="dxa"/>
            <w:vMerge/>
            <w:shd w:val="clear" w:color="auto" w:fill="auto"/>
          </w:tcPr>
          <w:p w:rsidRPr="00664AB9" w:rsidR="00A41938" w:rsidP="0010197D" w:rsidRDefault="00A41938">
            <w:pPr>
              <w:spacing w:before="100" w:beforeAutospacing="true"/>
              <w:rPr>
                <w:rFonts w:ascii="Arial" w:hAnsi="Arial" w:cs="Arial"/>
              </w:rPr>
            </w:pPr>
          </w:p>
        </w:tc>
        <w:tc>
          <w:tcPr>
            <w:tcW w:w="4306" w:type="dxa"/>
            <w:tcBorders>
              <w:left w:val="single" w:color="auto" w:sz="6" w:space="0"/>
              <w:right w:val="single" w:color="auto" w:sz="6" w:space="0"/>
            </w:tcBorders>
          </w:tcPr>
          <w:p w:rsidRPr="00CF5CA1" w:rsidR="00A41938" w:rsidP="00EB40FE" w:rsidRDefault="00A41938">
            <w:pPr>
              <w:ind w:left="200"/>
              <w:rPr>
                <w:rFonts w:ascii="Arial" w:hAnsi="Arial" w:cs="Arial"/>
                <w:bCs/>
              </w:rPr>
            </w:pPr>
            <w:r>
              <w:rPr>
                <w:rFonts w:ascii="Arial" w:hAnsi="Arial" w:cs="Arial"/>
                <w:bCs/>
              </w:rPr>
              <w:t>Město</w:t>
            </w:r>
            <w:r w:rsidR="00D674FE">
              <w:rPr>
                <w:rFonts w:ascii="Arial" w:hAnsi="Arial" w:cs="Arial"/>
                <w:bCs/>
              </w:rPr>
              <w:t xml:space="preserve">   </w:t>
            </w:r>
          </w:p>
        </w:tc>
      </w:tr>
      <w:tr w:rsidRPr="00123AD7" w:rsidR="00A41938" w:rsidTr="00DA7AFA">
        <w:trPr>
          <w:cantSplit/>
          <w:trHeight w:val="227" w:hRule="exact"/>
        </w:trPr>
        <w:tc>
          <w:tcPr>
            <w:tcW w:w="6099" w:type="dxa"/>
            <w:vMerge/>
            <w:shd w:val="clear" w:color="auto" w:fill="auto"/>
          </w:tcPr>
          <w:p w:rsidRPr="00664AB9" w:rsidR="00A41938" w:rsidP="0010197D" w:rsidRDefault="00A41938">
            <w:pPr>
              <w:spacing w:before="100" w:beforeAutospacing="true"/>
              <w:rPr>
                <w:rFonts w:ascii="Arial" w:hAnsi="Arial" w:cs="Arial"/>
              </w:rPr>
            </w:pPr>
          </w:p>
        </w:tc>
        <w:tc>
          <w:tcPr>
            <w:tcW w:w="4306" w:type="dxa"/>
            <w:tcBorders>
              <w:left w:val="single" w:color="auto" w:sz="6" w:space="0"/>
              <w:right w:val="single" w:color="auto" w:sz="6" w:space="0"/>
            </w:tcBorders>
          </w:tcPr>
          <w:p w:rsidRPr="00CF5CA1" w:rsidR="00A41938" w:rsidP="00EB40FE" w:rsidRDefault="00A41938">
            <w:pPr>
              <w:ind w:left="200"/>
              <w:rPr>
                <w:rFonts w:ascii="Arial" w:hAnsi="Arial" w:cs="Arial"/>
                <w:bCs/>
              </w:rPr>
            </w:pPr>
            <w:r w:rsidRPr="00CF5CA1">
              <w:rPr>
                <w:rFonts w:ascii="Arial" w:hAnsi="Arial" w:cs="Arial"/>
                <w:bCs/>
              </w:rPr>
              <w:t>IČ:</w:t>
            </w:r>
            <w:r w:rsidR="00D674FE">
              <w:rPr>
                <w:rFonts w:ascii="Arial" w:hAnsi="Arial" w:cs="Arial"/>
                <w:bCs/>
              </w:rPr>
              <w:t xml:space="preserve">         </w:t>
            </w:r>
          </w:p>
        </w:tc>
      </w:tr>
      <w:tr w:rsidRPr="00123AD7" w:rsidR="00A41938" w:rsidTr="008A5731">
        <w:trPr>
          <w:cantSplit/>
          <w:trHeight w:val="336" w:hRule="exact"/>
        </w:trPr>
        <w:tc>
          <w:tcPr>
            <w:tcW w:w="6099" w:type="dxa"/>
          </w:tcPr>
          <w:p w:rsidRPr="00DA7AFA" w:rsidR="00A41938" w:rsidP="0010197D" w:rsidRDefault="00A41938">
            <w:pPr>
              <w:spacing w:before="100" w:beforeAutospacing="true"/>
              <w:rPr>
                <w:rFonts w:ascii="Arial" w:hAnsi="Arial" w:cs="Arial"/>
                <w:bCs/>
                <w:i/>
                <w:sz w:val="18"/>
                <w:szCs w:val="18"/>
              </w:rPr>
            </w:pPr>
            <w:r w:rsidRPr="00971E7D">
              <w:rPr>
                <w:rFonts w:ascii="Arial" w:hAnsi="Arial" w:cs="Arial"/>
                <w:bCs/>
                <w:i/>
                <w:sz w:val="18"/>
                <w:szCs w:val="18"/>
              </w:rPr>
              <w:t>Zastoupen</w:t>
            </w:r>
            <w:r>
              <w:rPr>
                <w:rFonts w:ascii="Arial" w:hAnsi="Arial" w:cs="Arial"/>
                <w:bCs/>
                <w:i/>
                <w:sz w:val="18"/>
                <w:szCs w:val="18"/>
              </w:rPr>
              <w:t>: Ing. Vladimírem Marušíkem, předsedou rady jednatelů</w:t>
            </w:r>
          </w:p>
        </w:tc>
        <w:tc>
          <w:tcPr>
            <w:tcW w:w="4306" w:type="dxa"/>
            <w:tcBorders>
              <w:left w:val="single" w:color="auto" w:sz="6" w:space="0"/>
              <w:right w:val="single" w:color="auto" w:sz="6" w:space="0"/>
            </w:tcBorders>
          </w:tcPr>
          <w:p w:rsidRPr="00CF5CA1" w:rsidR="00A41938" w:rsidP="00EB40FE" w:rsidRDefault="008A5731">
            <w:pPr>
              <w:rPr>
                <w:rFonts w:ascii="Arial" w:hAnsi="Arial" w:cs="Arial"/>
                <w:bCs/>
              </w:rPr>
            </w:pPr>
            <w:r>
              <w:rPr>
                <w:rFonts w:ascii="Arial" w:hAnsi="Arial" w:cs="Arial"/>
                <w:bCs/>
              </w:rPr>
              <w:t xml:space="preserve">   </w:t>
            </w:r>
            <w:r w:rsidR="00B52CBF">
              <w:rPr>
                <w:rFonts w:ascii="Arial" w:hAnsi="Arial" w:cs="Arial"/>
                <w:bCs/>
              </w:rPr>
              <w:t xml:space="preserve"> </w:t>
            </w:r>
            <w:r w:rsidRPr="00CF5CA1" w:rsidR="00A41938">
              <w:rPr>
                <w:rFonts w:ascii="Arial" w:hAnsi="Arial" w:cs="Arial"/>
                <w:bCs/>
              </w:rPr>
              <w:t>DIČ:</w:t>
            </w:r>
            <w:r w:rsidR="00D674FE">
              <w:rPr>
                <w:rFonts w:ascii="Arial" w:hAnsi="Arial" w:cs="Arial"/>
                <w:bCs/>
              </w:rPr>
              <w:t xml:space="preserve">      </w:t>
            </w:r>
          </w:p>
        </w:tc>
      </w:tr>
      <w:tr w:rsidRPr="00123AD7" w:rsidR="00AD4258" w:rsidTr="004159C1">
        <w:trPr>
          <w:cantSplit/>
          <w:trHeight w:val="286" w:hRule="exact"/>
        </w:trPr>
        <w:tc>
          <w:tcPr>
            <w:tcW w:w="6099" w:type="dxa"/>
          </w:tcPr>
          <w:p w:rsidRPr="00971E7D" w:rsidR="00AD4258" w:rsidP="008A5731" w:rsidRDefault="00AD4258">
            <w:pPr>
              <w:spacing w:before="100" w:beforeAutospacing="true"/>
              <w:ind w:left="922"/>
              <w:rPr>
                <w:rFonts w:ascii="Arial" w:hAnsi="Arial" w:cs="Arial"/>
                <w:i/>
                <w:sz w:val="18"/>
                <w:szCs w:val="18"/>
              </w:rPr>
            </w:pPr>
            <w:r>
              <w:rPr>
                <w:rFonts w:ascii="Arial" w:hAnsi="Arial" w:cs="Arial"/>
                <w:i/>
                <w:sz w:val="18"/>
                <w:szCs w:val="18"/>
              </w:rPr>
              <w:t>Ing. Petrem Doudou,</w:t>
            </w:r>
            <w:r w:rsidR="00837B77">
              <w:rPr>
                <w:rFonts w:ascii="Arial" w:hAnsi="Arial" w:cs="Arial"/>
                <w:i/>
                <w:sz w:val="18"/>
                <w:szCs w:val="18"/>
              </w:rPr>
              <w:t xml:space="preserve"> </w:t>
            </w:r>
            <w:r w:rsidR="009C06C0">
              <w:rPr>
                <w:rFonts w:ascii="Arial" w:hAnsi="Arial" w:cs="Arial"/>
                <w:i/>
                <w:sz w:val="18"/>
                <w:szCs w:val="18"/>
              </w:rPr>
              <w:t xml:space="preserve">členem rady </w:t>
            </w:r>
            <w:r w:rsidR="00837B77">
              <w:rPr>
                <w:rFonts w:ascii="Arial" w:hAnsi="Arial" w:cs="Arial"/>
                <w:i/>
                <w:sz w:val="18"/>
                <w:szCs w:val="18"/>
              </w:rPr>
              <w:t>jednatelů</w:t>
            </w:r>
          </w:p>
          <w:p w:rsidRPr="00971E7D" w:rsidR="00AD4258" w:rsidP="0010197D" w:rsidRDefault="00AD4258">
            <w:pPr>
              <w:spacing w:before="100" w:beforeAutospacing="true"/>
              <w:rPr>
                <w:rFonts w:ascii="Arial" w:hAnsi="Arial" w:cs="Arial"/>
                <w:bCs/>
                <w:i/>
                <w:sz w:val="18"/>
                <w:szCs w:val="18"/>
              </w:rPr>
            </w:pPr>
          </w:p>
        </w:tc>
        <w:tc>
          <w:tcPr>
            <w:tcW w:w="4306" w:type="dxa"/>
            <w:tcBorders>
              <w:left w:val="single" w:color="auto" w:sz="6" w:space="0"/>
              <w:bottom w:val="single" w:color="auto" w:sz="2" w:space="0"/>
              <w:right w:val="single" w:color="auto" w:sz="6" w:space="0"/>
            </w:tcBorders>
          </w:tcPr>
          <w:p w:rsidRPr="00F4317C" w:rsidR="00AD4258" w:rsidP="00EB40FE" w:rsidRDefault="008A5731">
            <w:pPr>
              <w:rPr>
                <w:rFonts w:ascii="Arial" w:hAnsi="Arial" w:cs="Arial"/>
                <w:bCs/>
              </w:rPr>
            </w:pPr>
            <w:r>
              <w:rPr>
                <w:rFonts w:ascii="Arial" w:hAnsi="Arial" w:cs="Arial"/>
                <w:bCs/>
              </w:rPr>
              <w:t>Zapsán v </w:t>
            </w:r>
          </w:p>
        </w:tc>
      </w:tr>
      <w:tr w:rsidRPr="00123AD7" w:rsidR="00AD4258" w:rsidTr="00DA7AFA">
        <w:trPr>
          <w:cantSplit/>
          <w:trHeight w:val="85" w:hRule="exact"/>
        </w:trPr>
        <w:tc>
          <w:tcPr>
            <w:tcW w:w="6099" w:type="dxa"/>
          </w:tcPr>
          <w:p w:rsidRPr="00971E7D" w:rsidR="00AD4258" w:rsidP="008A02F7" w:rsidRDefault="00AD4258">
            <w:pPr>
              <w:rPr>
                <w:rFonts w:ascii="Arial" w:hAnsi="Arial" w:cs="Arial"/>
                <w:i/>
                <w:sz w:val="18"/>
                <w:szCs w:val="18"/>
              </w:rPr>
            </w:pPr>
          </w:p>
        </w:tc>
        <w:tc>
          <w:tcPr>
            <w:tcW w:w="4306" w:type="dxa"/>
            <w:tcBorders>
              <w:top w:val="single" w:color="auto" w:sz="2" w:space="0"/>
            </w:tcBorders>
          </w:tcPr>
          <w:p w:rsidRPr="00123AD7" w:rsidR="00AD4258" w:rsidP="00664AB9" w:rsidRDefault="00AD4258">
            <w:pPr>
              <w:ind w:left="200"/>
              <w:rPr>
                <w:rFonts w:ascii="Arial" w:hAnsi="Arial" w:cs="Arial"/>
                <w:b/>
                <w:bCs/>
                <w:sz w:val="18"/>
                <w:szCs w:val="18"/>
              </w:rPr>
            </w:pPr>
          </w:p>
        </w:tc>
      </w:tr>
    </w:tbl>
    <w:p w:rsidR="00295DBD" w:rsidP="005E5DC4" w:rsidRDefault="005E5DC4">
      <w:pPr>
        <w:ind w:left="-426"/>
        <w:rPr>
          <w:rFonts w:ascii="Arial" w:hAnsi="Arial" w:cs="Arial"/>
          <w:b/>
          <w:sz w:val="18"/>
          <w:szCs w:val="18"/>
        </w:rPr>
      </w:pPr>
      <w:r w:rsidRPr="005E5DC4">
        <w:rPr>
          <w:rFonts w:ascii="Arial" w:hAnsi="Arial" w:cs="Arial"/>
          <w:b/>
          <w:sz w:val="18"/>
          <w:szCs w:val="18"/>
        </w:rPr>
        <w:t>Adresa pro zasílání korespondence:</w:t>
      </w:r>
    </w:p>
    <w:p w:rsidRPr="000F754F" w:rsidR="005E5DC4" w:rsidP="005E5DC4" w:rsidRDefault="000F754F">
      <w:pPr>
        <w:ind w:left="-426"/>
        <w:rPr>
          <w:rFonts w:ascii="Arial" w:hAnsi="Arial" w:cs="Arial"/>
          <w:sz w:val="18"/>
          <w:szCs w:val="18"/>
        </w:rPr>
      </w:pPr>
      <w:r>
        <w:rPr>
          <w:rFonts w:ascii="Arial" w:hAnsi="Arial" w:cs="Arial"/>
          <w:sz w:val="18"/>
          <w:szCs w:val="18"/>
        </w:rPr>
        <w:t>ČEZ ENERGOSERVIS spol. s r.o.</w:t>
      </w:r>
    </w:p>
    <w:p w:rsidR="005E5DC4" w:rsidP="005E5DC4" w:rsidRDefault="001535DC">
      <w:pPr>
        <w:ind w:left="-426"/>
        <w:rPr>
          <w:rFonts w:ascii="Arial" w:hAnsi="Arial" w:cs="Arial"/>
          <w:sz w:val="18"/>
          <w:szCs w:val="18"/>
        </w:rPr>
      </w:pPr>
      <w:r w:rsidRPr="000F754F">
        <w:rPr>
          <w:rFonts w:ascii="Arial" w:hAnsi="Arial" w:cs="Arial"/>
          <w:sz w:val="18"/>
          <w:szCs w:val="18"/>
        </w:rPr>
        <w:t>Bráfova 16, 674 01 Třebíč</w:t>
      </w:r>
    </w:p>
    <w:tbl>
      <w:tblPr>
        <w:tblW w:w="10915" w:type="dxa"/>
        <w:tblInd w:w="-638" w:type="dxa"/>
        <w:tblLayout w:type="fixed"/>
        <w:tblCellMar>
          <w:left w:w="71" w:type="dxa"/>
          <w:right w:w="71" w:type="dxa"/>
        </w:tblCellMar>
        <w:tblLook w:firstRow="0" w:lastRow="0" w:firstColumn="0" w:lastColumn="0" w:noHBand="0" w:noVBand="0" w:val="0000"/>
      </w:tblPr>
      <w:tblGrid>
        <w:gridCol w:w="3547"/>
        <w:gridCol w:w="2775"/>
        <w:gridCol w:w="1194"/>
        <w:gridCol w:w="162"/>
        <w:gridCol w:w="2815"/>
        <w:gridCol w:w="422"/>
      </w:tblGrid>
      <w:tr w:rsidRPr="00123AD7" w:rsidR="00295DBD" w:rsidTr="002E3AFB">
        <w:trPr>
          <w:gridAfter w:val="1"/>
          <w:wAfter w:w="422" w:type="dxa"/>
          <w:trHeight w:val="438" w:hRule="exact"/>
        </w:trPr>
        <w:tc>
          <w:tcPr>
            <w:tcW w:w="3547" w:type="dxa"/>
            <w:vAlign w:val="bottom"/>
          </w:tcPr>
          <w:p w:rsidRPr="00123AD7" w:rsidR="00295DBD" w:rsidP="00C37BFE" w:rsidRDefault="00295DBD">
            <w:pPr>
              <w:rPr>
                <w:rFonts w:ascii="Arial" w:hAnsi="Arial" w:cs="Arial"/>
                <w:b/>
                <w:bCs/>
                <w:caps/>
                <w:sz w:val="18"/>
                <w:szCs w:val="18"/>
              </w:rPr>
            </w:pPr>
            <w:r w:rsidRPr="00940F58">
              <w:rPr>
                <w:rFonts w:ascii="Arial" w:hAnsi="Arial" w:cs="Arial"/>
                <w:b/>
                <w:bCs/>
                <w:caps/>
                <w:sz w:val="16"/>
                <w:szCs w:val="16"/>
              </w:rPr>
              <w:t>Osoby oprávněné za</w:t>
            </w:r>
            <w:r w:rsidR="00940F58">
              <w:rPr>
                <w:rFonts w:ascii="Arial" w:hAnsi="Arial" w:cs="Arial"/>
                <w:b/>
                <w:bCs/>
                <w:caps/>
                <w:sz w:val="16"/>
                <w:szCs w:val="16"/>
              </w:rPr>
              <w:t xml:space="preserve"> </w:t>
            </w:r>
            <w:r w:rsidRPr="00123AD7" w:rsidR="003B7C75">
              <w:rPr>
                <w:rFonts w:ascii="Arial" w:hAnsi="Arial" w:cs="Arial"/>
                <w:b/>
                <w:bCs/>
                <w:caps/>
                <w:sz w:val="18"/>
                <w:szCs w:val="18"/>
              </w:rPr>
              <w:fldChar w:fldCharType="begin">
                <w:ffData>
                  <w:name w:val="Rozevírací5"/>
                  <w:enabled/>
                  <w:calcOnExit w:val="false"/>
                  <w:ddList>
                    <w:listEntry w:val="OBJEDNATELE"/>
                    <w:listEntry w:val="PRONAJÍMATELE"/>
                    <w:listEntry w:val="NÁJEMCE"/>
                    <w:listEntry w:val="PRODÁVAJÍCÍHO"/>
                    <w:listEntry w:val="KUPUJÍCÍHO"/>
                    <w:listEntry w:val="DODAVATELE"/>
                  </w:ddList>
                </w:ffData>
              </w:fldChar>
            </w:r>
            <w:r w:rsidRPr="00123AD7">
              <w:rPr>
                <w:rFonts w:ascii="Arial" w:hAnsi="Arial" w:cs="Arial"/>
                <w:b/>
                <w:bCs/>
                <w:caps/>
                <w:sz w:val="18"/>
                <w:szCs w:val="18"/>
              </w:rPr>
              <w:instrText xml:space="preserve"> FORMDROPDOWN </w:instrText>
            </w:r>
            <w:r w:rsidR="00EB40FE">
              <w:rPr>
                <w:rFonts w:ascii="Arial" w:hAnsi="Arial" w:cs="Arial"/>
                <w:b/>
                <w:bCs/>
                <w:caps/>
                <w:sz w:val="18"/>
                <w:szCs w:val="18"/>
              </w:rPr>
            </w:r>
            <w:r w:rsidR="00EB40FE">
              <w:rPr>
                <w:rFonts w:ascii="Arial" w:hAnsi="Arial" w:cs="Arial"/>
                <w:b/>
                <w:bCs/>
                <w:caps/>
                <w:sz w:val="18"/>
                <w:szCs w:val="18"/>
              </w:rPr>
              <w:fldChar w:fldCharType="separate"/>
            </w:r>
            <w:r w:rsidRPr="00123AD7" w:rsidR="003B7C75">
              <w:rPr>
                <w:rFonts w:ascii="Arial" w:hAnsi="Arial" w:cs="Arial"/>
                <w:b/>
                <w:bCs/>
                <w:caps/>
                <w:sz w:val="18"/>
                <w:szCs w:val="18"/>
              </w:rPr>
              <w:fldChar w:fldCharType="end"/>
            </w:r>
          </w:p>
        </w:tc>
        <w:tc>
          <w:tcPr>
            <w:tcW w:w="2775" w:type="dxa"/>
            <w:vAlign w:val="bottom"/>
          </w:tcPr>
          <w:p w:rsidRPr="00F329EE" w:rsidR="00295DBD" w:rsidP="0010197D" w:rsidRDefault="00295DBD">
            <w:pPr>
              <w:rPr>
                <w:rFonts w:ascii="Arial" w:hAnsi="Arial" w:cs="Arial"/>
                <w:b/>
                <w:bCs/>
                <w:caps/>
                <w:sz w:val="18"/>
                <w:szCs w:val="18"/>
              </w:rPr>
            </w:pPr>
          </w:p>
        </w:tc>
        <w:tc>
          <w:tcPr>
            <w:tcW w:w="1194" w:type="dxa"/>
            <w:vAlign w:val="bottom"/>
          </w:tcPr>
          <w:p w:rsidRPr="004159C1" w:rsidR="00295DBD" w:rsidP="0010197D" w:rsidRDefault="00CB26CE">
            <w:pPr>
              <w:rPr>
                <w:rFonts w:ascii="Arial" w:hAnsi="Arial" w:cs="Arial"/>
                <w:b/>
                <w:i/>
                <w:iCs/>
                <w:sz w:val="18"/>
                <w:szCs w:val="18"/>
              </w:rPr>
            </w:pPr>
            <w:r w:rsidRPr="004159C1">
              <w:rPr>
                <w:rFonts w:ascii="Arial" w:hAnsi="Arial" w:cs="Arial"/>
                <w:b/>
                <w:i/>
                <w:iCs/>
                <w:sz w:val="18"/>
                <w:szCs w:val="18"/>
              </w:rPr>
              <w:t>Telefon</w:t>
            </w:r>
          </w:p>
        </w:tc>
        <w:tc>
          <w:tcPr>
            <w:tcW w:w="162" w:type="dxa"/>
            <w:vAlign w:val="bottom"/>
          </w:tcPr>
          <w:p w:rsidRPr="004159C1" w:rsidR="00295DBD" w:rsidP="0010197D" w:rsidRDefault="00295DBD">
            <w:pPr>
              <w:rPr>
                <w:rFonts w:ascii="Arial" w:hAnsi="Arial" w:cs="Arial"/>
                <w:b/>
                <w:i/>
                <w:iCs/>
                <w:sz w:val="18"/>
                <w:szCs w:val="18"/>
              </w:rPr>
            </w:pPr>
          </w:p>
        </w:tc>
        <w:tc>
          <w:tcPr>
            <w:tcW w:w="2815" w:type="dxa"/>
            <w:vAlign w:val="bottom"/>
          </w:tcPr>
          <w:p w:rsidRPr="004159C1" w:rsidR="00295DBD" w:rsidP="0010197D" w:rsidRDefault="00CB26CE">
            <w:pPr>
              <w:rPr>
                <w:rFonts w:ascii="Arial" w:hAnsi="Arial" w:cs="Arial"/>
                <w:b/>
                <w:i/>
                <w:iCs/>
                <w:sz w:val="18"/>
                <w:szCs w:val="18"/>
              </w:rPr>
            </w:pPr>
            <w:r w:rsidRPr="004159C1">
              <w:rPr>
                <w:rFonts w:ascii="Arial" w:hAnsi="Arial" w:cs="Arial"/>
                <w:b/>
                <w:i/>
                <w:iCs/>
                <w:sz w:val="18"/>
                <w:szCs w:val="18"/>
              </w:rPr>
              <w:t>email</w:t>
            </w:r>
          </w:p>
        </w:tc>
      </w:tr>
      <w:tr w:rsidRPr="00123AD7" w:rsidR="009D5BFA" w:rsidTr="002E3AFB">
        <w:trPr>
          <w:gridAfter w:val="1"/>
          <w:wAfter w:w="422" w:type="dxa"/>
          <w:trHeight w:val="572" w:hRule="exact"/>
        </w:trPr>
        <w:tc>
          <w:tcPr>
            <w:tcW w:w="3547" w:type="dxa"/>
            <w:vAlign w:val="bottom"/>
          </w:tcPr>
          <w:p w:rsidRPr="00123AD7" w:rsidR="009D5BFA" w:rsidP="00E47C88" w:rsidRDefault="009D5BFA">
            <w:pPr>
              <w:rPr>
                <w:rFonts w:ascii="Arial" w:hAnsi="Arial" w:cs="Arial"/>
                <w:sz w:val="18"/>
                <w:szCs w:val="18"/>
              </w:rPr>
            </w:pPr>
            <w:r w:rsidRPr="00123AD7">
              <w:rPr>
                <w:rFonts w:ascii="Arial" w:hAnsi="Arial" w:cs="Arial"/>
                <w:sz w:val="18"/>
                <w:szCs w:val="18"/>
              </w:rPr>
              <w:t>k</w:t>
            </w:r>
            <w:bookmarkStart w:name="Text6" w:id="3"/>
            <w:r w:rsidRPr="00123AD7">
              <w:rPr>
                <w:rFonts w:ascii="Arial" w:hAnsi="Arial" w:cs="Arial"/>
                <w:sz w:val="18"/>
                <w:szCs w:val="18"/>
              </w:rPr>
              <w:t xml:space="preserve"> jednání ve věcech obchodních:</w:t>
            </w:r>
          </w:p>
        </w:tc>
        <w:bookmarkEnd w:id="3"/>
        <w:tc>
          <w:tcPr>
            <w:tcW w:w="2775" w:type="dxa"/>
            <w:vAlign w:val="bottom"/>
          </w:tcPr>
          <w:p w:rsidRPr="00940F58" w:rsidR="009D5BFA" w:rsidP="00C37BFE" w:rsidRDefault="007F26E1">
            <w:pPr>
              <w:spacing w:before="100" w:beforeAutospacing="true"/>
              <w:rPr>
                <w:rFonts w:ascii="Arial" w:hAnsi="Arial" w:cs="Arial"/>
                <w:sz w:val="17"/>
                <w:szCs w:val="17"/>
              </w:rPr>
            </w:pPr>
            <w:r w:rsidRPr="00940F58">
              <w:rPr>
                <w:rFonts w:ascii="Arial" w:hAnsi="Arial" w:cs="Arial"/>
                <w:sz w:val="17"/>
                <w:szCs w:val="17"/>
              </w:rPr>
              <w:t>Kateřina Hofmanová</w:t>
            </w:r>
          </w:p>
        </w:tc>
        <w:tc>
          <w:tcPr>
            <w:tcW w:w="1194" w:type="dxa"/>
            <w:vAlign w:val="bottom"/>
          </w:tcPr>
          <w:p w:rsidRPr="00940F58" w:rsidR="009D5BFA" w:rsidP="00387125" w:rsidRDefault="007F26E1">
            <w:pPr>
              <w:spacing w:before="100" w:beforeAutospacing="true"/>
              <w:rPr>
                <w:rFonts w:ascii="Arial" w:hAnsi="Arial" w:cs="Arial"/>
                <w:sz w:val="17"/>
                <w:szCs w:val="17"/>
              </w:rPr>
            </w:pPr>
            <w:r w:rsidRPr="00940F58">
              <w:rPr>
                <w:rFonts w:ascii="Arial" w:hAnsi="Arial" w:cs="Arial"/>
                <w:sz w:val="17"/>
                <w:szCs w:val="17"/>
              </w:rPr>
              <w:t>381 102 183</w:t>
            </w:r>
          </w:p>
        </w:tc>
        <w:tc>
          <w:tcPr>
            <w:tcW w:w="162" w:type="dxa"/>
            <w:vAlign w:val="bottom"/>
          </w:tcPr>
          <w:p w:rsidRPr="00940F58" w:rsidR="009D5BFA" w:rsidP="00C37BFE" w:rsidRDefault="009D5BFA">
            <w:pPr>
              <w:spacing w:before="100" w:beforeAutospacing="true"/>
              <w:rPr>
                <w:rFonts w:ascii="Arial" w:hAnsi="Arial" w:cs="Arial"/>
                <w:sz w:val="17"/>
                <w:szCs w:val="17"/>
              </w:rPr>
            </w:pPr>
          </w:p>
        </w:tc>
        <w:tc>
          <w:tcPr>
            <w:tcW w:w="2815" w:type="dxa"/>
            <w:vAlign w:val="bottom"/>
          </w:tcPr>
          <w:p w:rsidRPr="00940F58" w:rsidR="009D5BFA" w:rsidP="00C37BFE" w:rsidRDefault="007F26E1">
            <w:pPr>
              <w:spacing w:before="100" w:beforeAutospacing="true"/>
              <w:rPr>
                <w:rFonts w:ascii="Arial" w:hAnsi="Arial" w:cs="Arial"/>
                <w:sz w:val="17"/>
                <w:szCs w:val="17"/>
              </w:rPr>
            </w:pPr>
            <w:r w:rsidRPr="00940F58">
              <w:rPr>
                <w:rFonts w:ascii="Arial" w:hAnsi="Arial" w:cs="Arial"/>
                <w:sz w:val="17"/>
                <w:szCs w:val="17"/>
              </w:rPr>
              <w:t>hofmanova@cezenergoservis.cz</w:t>
            </w:r>
          </w:p>
        </w:tc>
      </w:tr>
      <w:tr w:rsidRPr="00123AD7" w:rsidR="00F41251" w:rsidTr="002E3AFB">
        <w:trPr>
          <w:gridAfter w:val="1"/>
          <w:wAfter w:w="422" w:type="dxa"/>
          <w:trHeight w:val="312" w:hRule="exact"/>
        </w:trPr>
        <w:tc>
          <w:tcPr>
            <w:tcW w:w="3547" w:type="dxa"/>
            <w:vAlign w:val="bottom"/>
          </w:tcPr>
          <w:p w:rsidRPr="00123AD7" w:rsidR="00F41251" w:rsidP="00E47C88" w:rsidRDefault="00F41251">
            <w:pPr>
              <w:rPr>
                <w:rFonts w:ascii="Arial" w:hAnsi="Arial" w:cs="Arial"/>
                <w:sz w:val="18"/>
                <w:szCs w:val="18"/>
              </w:rPr>
            </w:pPr>
            <w:r w:rsidRPr="00123AD7">
              <w:rPr>
                <w:rFonts w:ascii="Arial" w:hAnsi="Arial" w:cs="Arial"/>
                <w:sz w:val="18"/>
                <w:szCs w:val="18"/>
              </w:rPr>
              <w:t xml:space="preserve">k jednání ve věcech </w:t>
            </w:r>
            <w:r w:rsidR="007F26E1">
              <w:rPr>
                <w:rFonts w:ascii="Arial" w:hAnsi="Arial" w:cs="Arial"/>
                <w:sz w:val="18"/>
                <w:szCs w:val="18"/>
              </w:rPr>
              <w:t>personálních</w:t>
            </w:r>
            <w:r w:rsidR="001A4B2D">
              <w:rPr>
                <w:rFonts w:ascii="Arial" w:hAnsi="Arial" w:cs="Arial"/>
                <w:sz w:val="18"/>
                <w:szCs w:val="18"/>
              </w:rPr>
              <w:t>:</w:t>
            </w:r>
          </w:p>
        </w:tc>
        <w:tc>
          <w:tcPr>
            <w:tcW w:w="2775" w:type="dxa"/>
            <w:vAlign w:val="bottom"/>
          </w:tcPr>
          <w:p w:rsidRPr="00940F58" w:rsidR="007F26E1" w:rsidP="00E47C88" w:rsidRDefault="003411E5">
            <w:pPr>
              <w:spacing w:before="100" w:beforeAutospacing="true"/>
              <w:rPr>
                <w:rFonts w:ascii="Arial" w:hAnsi="Arial" w:cs="Arial"/>
                <w:sz w:val="17"/>
                <w:szCs w:val="17"/>
              </w:rPr>
            </w:pPr>
            <w:r>
              <w:rPr>
                <w:rFonts w:ascii="Arial" w:hAnsi="Arial" w:cs="Arial"/>
                <w:sz w:val="17"/>
                <w:szCs w:val="17"/>
              </w:rPr>
              <w:t xml:space="preserve">Bc. </w:t>
            </w:r>
            <w:r w:rsidRPr="00940F58" w:rsidR="007F26E1">
              <w:rPr>
                <w:rFonts w:ascii="Arial" w:hAnsi="Arial" w:cs="Arial"/>
                <w:sz w:val="17"/>
                <w:szCs w:val="17"/>
              </w:rPr>
              <w:t>Lenka Hronková</w:t>
            </w:r>
            <w:r w:rsidR="00FD68BD">
              <w:rPr>
                <w:rFonts w:ascii="Arial" w:hAnsi="Arial" w:cs="Arial"/>
                <w:sz w:val="17"/>
                <w:szCs w:val="17"/>
              </w:rPr>
              <w:t xml:space="preserve"> MBA</w:t>
            </w:r>
          </w:p>
        </w:tc>
        <w:tc>
          <w:tcPr>
            <w:tcW w:w="1194" w:type="dxa"/>
            <w:vAlign w:val="bottom"/>
          </w:tcPr>
          <w:p w:rsidRPr="00940F58" w:rsidR="00F41251" w:rsidP="00C37BFE" w:rsidRDefault="00EF29E8">
            <w:pPr>
              <w:spacing w:before="100" w:beforeAutospacing="true"/>
              <w:rPr>
                <w:rFonts w:ascii="Arial" w:hAnsi="Arial" w:cs="Arial"/>
                <w:sz w:val="17"/>
                <w:szCs w:val="17"/>
              </w:rPr>
            </w:pPr>
            <w:r w:rsidRPr="00940F58">
              <w:rPr>
                <w:rFonts w:ascii="Arial" w:hAnsi="Arial" w:cs="Arial"/>
                <w:sz w:val="17"/>
                <w:szCs w:val="17"/>
              </w:rPr>
              <w:t>381 103 013</w:t>
            </w:r>
          </w:p>
        </w:tc>
        <w:tc>
          <w:tcPr>
            <w:tcW w:w="162" w:type="dxa"/>
            <w:vAlign w:val="bottom"/>
          </w:tcPr>
          <w:p w:rsidRPr="00940F58" w:rsidR="00F41251" w:rsidP="00C37BFE" w:rsidRDefault="00F41251">
            <w:pPr>
              <w:spacing w:before="100" w:beforeAutospacing="true"/>
              <w:rPr>
                <w:rFonts w:ascii="Arial" w:hAnsi="Arial" w:cs="Arial"/>
                <w:sz w:val="17"/>
                <w:szCs w:val="17"/>
              </w:rPr>
            </w:pPr>
          </w:p>
        </w:tc>
        <w:tc>
          <w:tcPr>
            <w:tcW w:w="2815" w:type="dxa"/>
            <w:vAlign w:val="bottom"/>
          </w:tcPr>
          <w:p w:rsidRPr="00940F58" w:rsidR="00F41251" w:rsidP="00C37BFE" w:rsidRDefault="007F26E1">
            <w:pPr>
              <w:spacing w:before="100" w:beforeAutospacing="true"/>
              <w:rPr>
                <w:rFonts w:ascii="Arial" w:hAnsi="Arial" w:cs="Arial"/>
                <w:sz w:val="17"/>
                <w:szCs w:val="17"/>
              </w:rPr>
            </w:pPr>
            <w:r w:rsidRPr="00940F58">
              <w:rPr>
                <w:rFonts w:ascii="Arial" w:hAnsi="Arial" w:cs="Arial"/>
                <w:sz w:val="17"/>
                <w:szCs w:val="17"/>
              </w:rPr>
              <w:t>hronkova@cezenergoservis.cz</w:t>
            </w:r>
          </w:p>
        </w:tc>
      </w:tr>
      <w:tr w:rsidRPr="00123AD7" w:rsidR="00EB40FE" w:rsidTr="00EB40FE">
        <w:trPr>
          <w:gridAfter w:val="1"/>
          <w:wAfter w:w="422" w:type="dxa"/>
          <w:trHeight w:val="390" w:hRule="exact"/>
        </w:trPr>
        <w:tc>
          <w:tcPr>
            <w:tcW w:w="3547" w:type="dxa"/>
            <w:vAlign w:val="bottom"/>
          </w:tcPr>
          <w:p w:rsidRPr="00123AD7" w:rsidR="00EB40FE" w:rsidP="00C37BFE" w:rsidRDefault="00EB40FE">
            <w:pPr>
              <w:spacing w:before="100" w:beforeAutospacing="true"/>
              <w:rPr>
                <w:rFonts w:ascii="Arial" w:hAnsi="Arial" w:cs="Arial"/>
                <w:sz w:val="18"/>
                <w:szCs w:val="18"/>
              </w:rPr>
            </w:pPr>
            <w:r>
              <w:rPr>
                <w:rFonts w:ascii="Arial" w:hAnsi="Arial" w:cs="Arial"/>
                <w:sz w:val="18"/>
                <w:szCs w:val="18"/>
              </w:rPr>
              <w:t>k jednání ve věcech technických a za jakost</w:t>
            </w:r>
          </w:p>
        </w:tc>
        <w:tc>
          <w:tcPr>
            <w:tcW w:w="2775" w:type="dxa"/>
            <w:vAlign w:val="bottom"/>
          </w:tcPr>
          <w:p w:rsidRPr="00940F58" w:rsidR="00EB40FE" w:rsidP="00C37BFE" w:rsidRDefault="00EB40FE">
            <w:pPr>
              <w:spacing w:before="100" w:beforeAutospacing="true"/>
              <w:rPr>
                <w:rFonts w:ascii="Arial" w:hAnsi="Arial" w:cs="Arial"/>
                <w:sz w:val="17"/>
                <w:szCs w:val="17"/>
              </w:rPr>
            </w:pPr>
            <w:r>
              <w:rPr>
                <w:rFonts w:ascii="Arial" w:hAnsi="Arial" w:cs="Arial"/>
                <w:sz w:val="17"/>
                <w:szCs w:val="17"/>
              </w:rPr>
              <w:t xml:space="preserve">Ing. Milan </w:t>
            </w:r>
            <w:proofErr w:type="spellStart"/>
            <w:r>
              <w:rPr>
                <w:rFonts w:ascii="Arial" w:hAnsi="Arial" w:cs="Arial"/>
                <w:sz w:val="17"/>
                <w:szCs w:val="17"/>
              </w:rPr>
              <w:t>Bazgier</w:t>
            </w:r>
            <w:proofErr w:type="spellEnd"/>
          </w:p>
        </w:tc>
        <w:tc>
          <w:tcPr>
            <w:tcW w:w="1194" w:type="dxa"/>
            <w:vAlign w:val="bottom"/>
          </w:tcPr>
          <w:p w:rsidRPr="00940F58" w:rsidR="00EB40FE" w:rsidP="00C37BFE" w:rsidRDefault="00EB40FE">
            <w:pPr>
              <w:spacing w:before="100" w:beforeAutospacing="true"/>
              <w:rPr>
                <w:rFonts w:ascii="Arial" w:hAnsi="Arial" w:cs="Arial"/>
                <w:sz w:val="17"/>
                <w:szCs w:val="17"/>
              </w:rPr>
            </w:pPr>
            <w:r>
              <w:rPr>
                <w:rFonts w:ascii="Arial" w:hAnsi="Arial" w:cs="Arial"/>
                <w:sz w:val="17"/>
                <w:szCs w:val="17"/>
              </w:rPr>
              <w:t>381 103 413</w:t>
            </w:r>
          </w:p>
        </w:tc>
        <w:tc>
          <w:tcPr>
            <w:tcW w:w="162" w:type="dxa"/>
            <w:vAlign w:val="bottom"/>
          </w:tcPr>
          <w:p w:rsidRPr="00940F58" w:rsidR="00EB40FE" w:rsidP="00C37BFE" w:rsidRDefault="00EB40FE">
            <w:pPr>
              <w:spacing w:before="100" w:beforeAutospacing="true"/>
              <w:rPr>
                <w:rFonts w:ascii="Arial" w:hAnsi="Arial" w:cs="Arial"/>
                <w:sz w:val="17"/>
                <w:szCs w:val="17"/>
              </w:rPr>
            </w:pPr>
          </w:p>
        </w:tc>
        <w:tc>
          <w:tcPr>
            <w:tcW w:w="2815" w:type="dxa"/>
            <w:vAlign w:val="bottom"/>
          </w:tcPr>
          <w:p w:rsidRPr="00940F58" w:rsidR="00EB40FE" w:rsidP="00C37BFE" w:rsidRDefault="00EB40FE">
            <w:pPr>
              <w:spacing w:before="100" w:beforeAutospacing="true"/>
              <w:rPr>
                <w:rFonts w:ascii="Arial" w:hAnsi="Arial" w:cs="Arial"/>
                <w:sz w:val="17"/>
                <w:szCs w:val="17"/>
              </w:rPr>
            </w:pPr>
            <w:r>
              <w:rPr>
                <w:rFonts w:ascii="Arial" w:hAnsi="Arial" w:cs="Arial"/>
                <w:sz w:val="17"/>
                <w:szCs w:val="17"/>
              </w:rPr>
              <w:t>bazgier@</w:t>
            </w:r>
            <w:r w:rsidRPr="00940F58">
              <w:rPr>
                <w:rFonts w:ascii="Arial" w:hAnsi="Arial" w:cs="Arial"/>
                <w:sz w:val="17"/>
                <w:szCs w:val="17"/>
              </w:rPr>
              <w:t>cezenergoservis.cz</w:t>
            </w:r>
          </w:p>
        </w:tc>
      </w:tr>
      <w:tr w:rsidRPr="00123AD7" w:rsidR="0010197D" w:rsidTr="002E3AFB">
        <w:trPr>
          <w:gridAfter w:val="1"/>
          <w:wAfter w:w="422" w:type="dxa"/>
          <w:trHeight w:val="403" w:hRule="exact"/>
        </w:trPr>
        <w:tc>
          <w:tcPr>
            <w:tcW w:w="3547" w:type="dxa"/>
            <w:vAlign w:val="bottom"/>
          </w:tcPr>
          <w:p w:rsidRPr="00940F58" w:rsidR="0010197D" w:rsidP="0010197D" w:rsidRDefault="0010197D">
            <w:pPr>
              <w:spacing w:after="120"/>
              <w:ind w:right="-71"/>
              <w:rPr>
                <w:rFonts w:ascii="Arial" w:hAnsi="Arial" w:cs="Arial"/>
                <w:b/>
                <w:bCs/>
                <w:caps/>
                <w:sz w:val="16"/>
                <w:szCs w:val="16"/>
              </w:rPr>
            </w:pPr>
            <w:r w:rsidRPr="00940F58">
              <w:rPr>
                <w:rFonts w:ascii="Arial" w:hAnsi="Arial" w:cs="Arial"/>
                <w:b/>
                <w:bCs/>
                <w:caps/>
                <w:sz w:val="16"/>
                <w:szCs w:val="16"/>
              </w:rPr>
              <w:t xml:space="preserve">Osoby oprávněné </w:t>
            </w:r>
            <w:r w:rsidRPr="00BB58BD">
              <w:rPr>
                <w:rFonts w:ascii="Arial" w:hAnsi="Arial" w:cs="Arial"/>
                <w:b/>
                <w:bCs/>
                <w:caps/>
                <w:sz w:val="16"/>
                <w:szCs w:val="16"/>
              </w:rPr>
              <w:t xml:space="preserve">za </w:t>
            </w:r>
            <w:r w:rsidRPr="00CE1547">
              <w:rPr>
                <w:rFonts w:ascii="Arial" w:hAnsi="Arial" w:cs="Arial"/>
                <w:b/>
                <w:bCs/>
                <w:caps/>
                <w:sz w:val="16"/>
                <w:szCs w:val="16"/>
              </w:rPr>
              <w:t>ZHOTOVITELE</w:t>
            </w:r>
          </w:p>
        </w:tc>
        <w:tc>
          <w:tcPr>
            <w:tcW w:w="2775" w:type="dxa"/>
            <w:vAlign w:val="bottom"/>
          </w:tcPr>
          <w:p w:rsidRPr="006B6869" w:rsidR="0010197D" w:rsidP="0010197D" w:rsidRDefault="0010197D">
            <w:pPr>
              <w:spacing w:after="120"/>
              <w:rPr>
                <w:rFonts w:ascii="Arial" w:hAnsi="Arial" w:cs="Arial"/>
                <w:i/>
                <w:iCs/>
                <w:sz w:val="18"/>
                <w:szCs w:val="18"/>
              </w:rPr>
            </w:pPr>
          </w:p>
        </w:tc>
        <w:tc>
          <w:tcPr>
            <w:tcW w:w="1194" w:type="dxa"/>
            <w:vAlign w:val="bottom"/>
          </w:tcPr>
          <w:p w:rsidRPr="004159C1" w:rsidR="0010197D" w:rsidP="0010197D" w:rsidRDefault="0010197D">
            <w:pPr>
              <w:spacing w:after="120"/>
              <w:rPr>
                <w:rFonts w:ascii="Arial" w:hAnsi="Arial" w:cs="Arial"/>
                <w:b/>
                <w:i/>
                <w:iCs/>
                <w:sz w:val="18"/>
                <w:szCs w:val="18"/>
              </w:rPr>
            </w:pPr>
            <w:r w:rsidRPr="004159C1">
              <w:rPr>
                <w:rFonts w:ascii="Arial" w:hAnsi="Arial" w:cs="Arial"/>
                <w:b/>
                <w:i/>
                <w:iCs/>
                <w:sz w:val="18"/>
                <w:szCs w:val="18"/>
              </w:rPr>
              <w:t>Telefon</w:t>
            </w:r>
          </w:p>
        </w:tc>
        <w:tc>
          <w:tcPr>
            <w:tcW w:w="162" w:type="dxa"/>
            <w:vAlign w:val="bottom"/>
          </w:tcPr>
          <w:p w:rsidRPr="004159C1" w:rsidR="0010197D" w:rsidP="0010197D" w:rsidRDefault="0010197D">
            <w:pPr>
              <w:spacing w:after="120"/>
              <w:rPr>
                <w:rFonts w:ascii="Arial" w:hAnsi="Arial" w:cs="Arial"/>
                <w:b/>
                <w:i/>
                <w:iCs/>
                <w:sz w:val="18"/>
                <w:szCs w:val="18"/>
              </w:rPr>
            </w:pPr>
          </w:p>
        </w:tc>
        <w:tc>
          <w:tcPr>
            <w:tcW w:w="2815" w:type="dxa"/>
            <w:vAlign w:val="bottom"/>
          </w:tcPr>
          <w:p w:rsidRPr="004159C1" w:rsidR="0010197D" w:rsidP="0010197D" w:rsidRDefault="0010197D">
            <w:pPr>
              <w:spacing w:after="120"/>
              <w:rPr>
                <w:rFonts w:ascii="Arial" w:hAnsi="Arial" w:cs="Arial"/>
                <w:b/>
                <w:i/>
                <w:iCs/>
                <w:sz w:val="18"/>
                <w:szCs w:val="18"/>
              </w:rPr>
            </w:pPr>
            <w:r w:rsidRPr="004159C1">
              <w:rPr>
                <w:rFonts w:ascii="Arial" w:hAnsi="Arial" w:cs="Arial"/>
                <w:b/>
                <w:i/>
                <w:iCs/>
                <w:sz w:val="18"/>
                <w:szCs w:val="18"/>
              </w:rPr>
              <w:t>email</w:t>
            </w:r>
          </w:p>
        </w:tc>
      </w:tr>
      <w:tr w:rsidRPr="00123AD7" w:rsidR="00FE093F" w:rsidTr="002E3AFB">
        <w:trPr>
          <w:gridAfter w:val="1"/>
          <w:wAfter w:w="422" w:type="dxa"/>
          <w:trHeight w:val="239" w:hRule="exact"/>
        </w:trPr>
        <w:tc>
          <w:tcPr>
            <w:tcW w:w="3547" w:type="dxa"/>
            <w:vAlign w:val="bottom"/>
          </w:tcPr>
          <w:p w:rsidRPr="00123AD7" w:rsidR="00FE093F" w:rsidP="0010197D" w:rsidRDefault="00FE093F">
            <w:pPr>
              <w:spacing w:after="120"/>
              <w:rPr>
                <w:rFonts w:ascii="Arial" w:hAnsi="Arial" w:cs="Arial"/>
                <w:sz w:val="18"/>
                <w:szCs w:val="18"/>
              </w:rPr>
            </w:pPr>
            <w:r w:rsidRPr="00123AD7">
              <w:rPr>
                <w:rFonts w:ascii="Arial" w:hAnsi="Arial" w:cs="Arial"/>
                <w:sz w:val="18"/>
                <w:szCs w:val="18"/>
              </w:rPr>
              <w:t>k jednání ve věcech obchodních:</w:t>
            </w:r>
          </w:p>
        </w:tc>
        <w:tc>
          <w:tcPr>
            <w:tcW w:w="2775" w:type="dxa"/>
            <w:vAlign w:val="bottom"/>
          </w:tcPr>
          <w:p w:rsidRPr="00A07980" w:rsidR="00FE093F" w:rsidP="00864BB0" w:rsidRDefault="00FE093F">
            <w:pPr>
              <w:rPr>
                <w:rFonts w:ascii="Arial" w:hAnsi="Arial" w:cs="Arial"/>
                <w:sz w:val="18"/>
                <w:szCs w:val="18"/>
              </w:rPr>
            </w:pPr>
            <w:r w:rsidRPr="00B85D57">
              <w:rPr>
                <w:rFonts w:ascii="Arial" w:hAnsi="Arial" w:cs="Arial"/>
                <w:sz w:val="18"/>
                <w:szCs w:val="18"/>
                <w:highlight w:val="yellow"/>
              </w:rPr>
              <w:t>doplní Uchazeč</w:t>
            </w:r>
          </w:p>
        </w:tc>
        <w:tc>
          <w:tcPr>
            <w:tcW w:w="1194" w:type="dxa"/>
            <w:vAlign w:val="bottom"/>
          </w:tcPr>
          <w:p w:rsidRPr="000D26D9" w:rsidR="00FE093F" w:rsidP="0010197D" w:rsidRDefault="00FE093F">
            <w:pPr>
              <w:spacing w:after="120"/>
              <w:rPr>
                <w:rFonts w:ascii="Arial" w:hAnsi="Arial" w:cs="Arial"/>
                <w:sz w:val="16"/>
                <w:szCs w:val="16"/>
              </w:rPr>
            </w:pPr>
          </w:p>
        </w:tc>
        <w:tc>
          <w:tcPr>
            <w:tcW w:w="162" w:type="dxa"/>
            <w:vAlign w:val="bottom"/>
          </w:tcPr>
          <w:p w:rsidRPr="006B6869" w:rsidR="00FE093F" w:rsidP="0010197D" w:rsidRDefault="00FE093F">
            <w:pPr>
              <w:spacing w:after="120"/>
              <w:rPr>
                <w:rFonts w:ascii="Arial" w:hAnsi="Arial" w:cs="Arial"/>
                <w:sz w:val="18"/>
                <w:szCs w:val="18"/>
              </w:rPr>
            </w:pPr>
          </w:p>
        </w:tc>
        <w:tc>
          <w:tcPr>
            <w:tcW w:w="2815" w:type="dxa"/>
            <w:vAlign w:val="bottom"/>
          </w:tcPr>
          <w:p w:rsidRPr="00661F60" w:rsidR="00FE093F" w:rsidP="0010197D" w:rsidRDefault="00FE093F">
            <w:pPr>
              <w:spacing w:after="120"/>
              <w:rPr>
                <w:rFonts w:ascii="Arial" w:hAnsi="Arial" w:cs="Arial"/>
                <w:sz w:val="17"/>
                <w:szCs w:val="17"/>
              </w:rPr>
            </w:pPr>
          </w:p>
        </w:tc>
      </w:tr>
      <w:tr w:rsidRPr="00123AD7" w:rsidR="00FE093F" w:rsidTr="002E3AFB">
        <w:trPr>
          <w:gridAfter w:val="1"/>
          <w:wAfter w:w="422" w:type="dxa"/>
          <w:trHeight w:val="285" w:hRule="exact"/>
        </w:trPr>
        <w:tc>
          <w:tcPr>
            <w:tcW w:w="3547" w:type="dxa"/>
            <w:vAlign w:val="bottom"/>
          </w:tcPr>
          <w:p w:rsidRPr="00123AD7" w:rsidR="00FE093F" w:rsidP="0010197D" w:rsidRDefault="00FE093F">
            <w:pPr>
              <w:spacing w:after="120"/>
              <w:rPr>
                <w:rFonts w:ascii="Arial" w:hAnsi="Arial" w:cs="Arial"/>
                <w:sz w:val="18"/>
                <w:szCs w:val="18"/>
              </w:rPr>
            </w:pPr>
            <w:r>
              <w:rPr>
                <w:rFonts w:ascii="Arial" w:hAnsi="Arial" w:cs="Arial"/>
                <w:sz w:val="18"/>
                <w:szCs w:val="18"/>
              </w:rPr>
              <w:t>k</w:t>
            </w:r>
            <w:r w:rsidRPr="00123AD7">
              <w:rPr>
                <w:rFonts w:ascii="Arial" w:hAnsi="Arial" w:cs="Arial"/>
                <w:sz w:val="18"/>
                <w:szCs w:val="18"/>
              </w:rPr>
              <w:t xml:space="preserve"> jednání ve věcech technických</w:t>
            </w:r>
            <w:r>
              <w:rPr>
                <w:rFonts w:ascii="Arial" w:hAnsi="Arial" w:cs="Arial"/>
                <w:sz w:val="18"/>
                <w:szCs w:val="18"/>
              </w:rPr>
              <w:t>:</w:t>
            </w:r>
          </w:p>
        </w:tc>
        <w:tc>
          <w:tcPr>
            <w:tcW w:w="2775" w:type="dxa"/>
            <w:vAlign w:val="bottom"/>
          </w:tcPr>
          <w:p w:rsidRPr="00A07980" w:rsidR="00FE093F" w:rsidP="00864BB0" w:rsidRDefault="00FE093F">
            <w:pPr>
              <w:rPr>
                <w:rFonts w:ascii="Arial" w:hAnsi="Arial" w:cs="Arial"/>
                <w:sz w:val="17"/>
                <w:szCs w:val="17"/>
              </w:rPr>
            </w:pPr>
            <w:r w:rsidRPr="00B85D57">
              <w:rPr>
                <w:rFonts w:ascii="Arial" w:hAnsi="Arial" w:cs="Arial"/>
                <w:sz w:val="18"/>
                <w:szCs w:val="18"/>
                <w:highlight w:val="yellow"/>
              </w:rPr>
              <w:t>doplní Uchazeč</w:t>
            </w:r>
          </w:p>
        </w:tc>
        <w:tc>
          <w:tcPr>
            <w:tcW w:w="1194" w:type="dxa"/>
            <w:vAlign w:val="bottom"/>
          </w:tcPr>
          <w:p w:rsidRPr="000D26D9" w:rsidR="00FE093F" w:rsidP="0010197D" w:rsidRDefault="00FE093F">
            <w:pPr>
              <w:spacing w:after="120"/>
              <w:rPr>
                <w:rFonts w:ascii="Arial" w:hAnsi="Arial" w:cs="Arial"/>
                <w:sz w:val="16"/>
                <w:szCs w:val="16"/>
              </w:rPr>
            </w:pPr>
          </w:p>
        </w:tc>
        <w:tc>
          <w:tcPr>
            <w:tcW w:w="162" w:type="dxa"/>
            <w:vAlign w:val="bottom"/>
          </w:tcPr>
          <w:p w:rsidRPr="006B6869" w:rsidR="00FE093F" w:rsidP="0010197D" w:rsidRDefault="00FE093F">
            <w:pPr>
              <w:spacing w:after="120"/>
              <w:rPr>
                <w:rFonts w:ascii="Arial" w:hAnsi="Arial" w:cs="Arial"/>
                <w:sz w:val="18"/>
                <w:szCs w:val="18"/>
              </w:rPr>
            </w:pPr>
          </w:p>
        </w:tc>
        <w:tc>
          <w:tcPr>
            <w:tcW w:w="2815" w:type="dxa"/>
            <w:vAlign w:val="bottom"/>
          </w:tcPr>
          <w:p w:rsidRPr="00661F60" w:rsidR="00FE093F" w:rsidP="0010197D" w:rsidRDefault="00FE093F">
            <w:pPr>
              <w:spacing w:after="120"/>
              <w:rPr>
                <w:rFonts w:ascii="Arial" w:hAnsi="Arial" w:cs="Arial"/>
                <w:sz w:val="17"/>
                <w:szCs w:val="17"/>
              </w:rPr>
            </w:pPr>
          </w:p>
        </w:tc>
      </w:tr>
      <w:tr w:rsidRPr="00123AD7" w:rsidR="004159C1" w:rsidTr="002E3AFB">
        <w:trPr>
          <w:gridAfter w:val="1"/>
          <w:wAfter w:w="422" w:type="dxa"/>
          <w:trHeight w:val="285" w:hRule="exact"/>
        </w:trPr>
        <w:tc>
          <w:tcPr>
            <w:tcW w:w="3547" w:type="dxa"/>
            <w:vAlign w:val="bottom"/>
          </w:tcPr>
          <w:p w:rsidR="004159C1" w:rsidP="0010197D" w:rsidRDefault="004159C1">
            <w:pPr>
              <w:spacing w:after="120"/>
              <w:rPr>
                <w:rFonts w:ascii="Arial" w:hAnsi="Arial" w:cs="Arial"/>
                <w:sz w:val="18"/>
                <w:szCs w:val="18"/>
              </w:rPr>
            </w:pPr>
          </w:p>
        </w:tc>
        <w:tc>
          <w:tcPr>
            <w:tcW w:w="2775" w:type="dxa"/>
            <w:vAlign w:val="bottom"/>
          </w:tcPr>
          <w:p w:rsidRPr="00B85D57" w:rsidR="004159C1" w:rsidP="00864BB0" w:rsidRDefault="004159C1">
            <w:pPr>
              <w:rPr>
                <w:rFonts w:ascii="Arial" w:hAnsi="Arial" w:cs="Arial"/>
                <w:sz w:val="18"/>
                <w:szCs w:val="18"/>
                <w:highlight w:val="yellow"/>
              </w:rPr>
            </w:pPr>
          </w:p>
        </w:tc>
        <w:tc>
          <w:tcPr>
            <w:tcW w:w="1194" w:type="dxa"/>
            <w:vAlign w:val="bottom"/>
          </w:tcPr>
          <w:p w:rsidRPr="000D26D9" w:rsidR="004159C1" w:rsidP="0010197D" w:rsidRDefault="004159C1">
            <w:pPr>
              <w:spacing w:after="120"/>
              <w:rPr>
                <w:rFonts w:ascii="Arial" w:hAnsi="Arial" w:cs="Arial"/>
                <w:sz w:val="16"/>
                <w:szCs w:val="16"/>
              </w:rPr>
            </w:pPr>
          </w:p>
        </w:tc>
        <w:tc>
          <w:tcPr>
            <w:tcW w:w="162" w:type="dxa"/>
            <w:vAlign w:val="bottom"/>
          </w:tcPr>
          <w:p w:rsidRPr="006B6869" w:rsidR="004159C1" w:rsidP="0010197D" w:rsidRDefault="004159C1">
            <w:pPr>
              <w:spacing w:after="120"/>
              <w:rPr>
                <w:rFonts w:ascii="Arial" w:hAnsi="Arial" w:cs="Arial"/>
                <w:sz w:val="18"/>
                <w:szCs w:val="18"/>
              </w:rPr>
            </w:pPr>
          </w:p>
        </w:tc>
        <w:tc>
          <w:tcPr>
            <w:tcW w:w="2815" w:type="dxa"/>
            <w:vAlign w:val="bottom"/>
          </w:tcPr>
          <w:p w:rsidRPr="00661F60" w:rsidR="004159C1" w:rsidP="0010197D" w:rsidRDefault="004159C1">
            <w:pPr>
              <w:spacing w:after="120"/>
              <w:rPr>
                <w:rFonts w:ascii="Arial" w:hAnsi="Arial" w:cs="Arial"/>
                <w:sz w:val="17"/>
                <w:szCs w:val="17"/>
              </w:rPr>
            </w:pPr>
          </w:p>
        </w:tc>
      </w:tr>
      <w:tr w:rsidRPr="00783B74" w:rsidR="0010197D" w:rsidTr="003411E5">
        <w:trPr>
          <w:cantSplit/>
          <w:trHeight w:val="7735" w:hRule="exact"/>
        </w:trPr>
        <w:tc>
          <w:tcPr>
            <w:tcW w:w="10915" w:type="dxa"/>
            <w:gridSpan w:val="6"/>
            <w:tcBorders>
              <w:top w:val="single" w:color="auto" w:sz="6" w:space="0"/>
              <w:left w:val="single" w:color="auto" w:sz="6" w:space="0"/>
              <w:bottom w:val="single" w:color="auto" w:sz="4" w:space="0"/>
              <w:right w:val="single" w:color="auto" w:sz="6" w:space="0"/>
            </w:tcBorders>
          </w:tcPr>
          <w:p w:rsidRPr="003411E5" w:rsidR="00C37BFE" w:rsidP="00C37BFE" w:rsidRDefault="00C37BFE">
            <w:pPr>
              <w:numPr>
                <w:ilvl w:val="0"/>
                <w:numId w:val="16"/>
              </w:numPr>
              <w:overflowPunct/>
              <w:autoSpaceDE/>
              <w:autoSpaceDN/>
              <w:adjustRightInd/>
              <w:spacing w:before="120" w:after="120"/>
              <w:ind w:right="266"/>
              <w:textAlignment w:val="auto"/>
              <w:rPr>
                <w:rFonts w:ascii="Arial" w:hAnsi="Arial" w:cs="Arial"/>
                <w:sz w:val="19"/>
                <w:szCs w:val="19"/>
              </w:rPr>
            </w:pPr>
            <w:r w:rsidRPr="003411E5">
              <w:rPr>
                <w:rFonts w:ascii="Arial" w:hAnsi="Arial" w:cs="Arial"/>
                <w:b/>
                <w:sz w:val="19"/>
                <w:szCs w:val="19"/>
              </w:rPr>
              <w:t>Předmětem plnění díla</w:t>
            </w:r>
            <w:r w:rsidRPr="003411E5">
              <w:rPr>
                <w:rFonts w:ascii="Arial" w:hAnsi="Arial" w:cs="Arial"/>
                <w:sz w:val="19"/>
                <w:szCs w:val="19"/>
              </w:rPr>
              <w:t xml:space="preserve"> „Manažerské dovednosti v řízení projektů“ je poskytnutí služeb, které spočívají ve vzdělávání zaměstnanců. Specifikace a obsah těchto služeb, tj. školení jsou uvedeny v příloze </w:t>
            </w:r>
            <w:proofErr w:type="gramStart"/>
            <w:r w:rsidRPr="003411E5">
              <w:rPr>
                <w:rFonts w:ascii="Arial" w:hAnsi="Arial" w:cs="Arial"/>
                <w:sz w:val="19"/>
                <w:szCs w:val="19"/>
              </w:rPr>
              <w:t>č.1 této</w:t>
            </w:r>
            <w:proofErr w:type="gramEnd"/>
            <w:r w:rsidRPr="003411E5">
              <w:rPr>
                <w:rFonts w:ascii="Arial" w:hAnsi="Arial" w:cs="Arial"/>
                <w:sz w:val="19"/>
                <w:szCs w:val="19"/>
              </w:rPr>
              <w:t xml:space="preserve"> Smlouvy. Vzdělávací aktivita spadá do operačního programu: Operační program Lidské zdroje a zaměstnanost, název projektu „Vzdělávejte se pro růst v Jihočeském kraji II“, </w:t>
            </w:r>
            <w:proofErr w:type="spellStart"/>
            <w:proofErr w:type="gramStart"/>
            <w:r w:rsidRPr="003411E5">
              <w:rPr>
                <w:rFonts w:ascii="Arial" w:hAnsi="Arial" w:cs="Arial"/>
                <w:sz w:val="19"/>
                <w:szCs w:val="19"/>
              </w:rPr>
              <w:t>reg</w:t>
            </w:r>
            <w:proofErr w:type="gramEnd"/>
            <w:r w:rsidRPr="003411E5">
              <w:rPr>
                <w:rFonts w:ascii="Arial" w:hAnsi="Arial" w:cs="Arial"/>
                <w:sz w:val="19"/>
                <w:szCs w:val="19"/>
              </w:rPr>
              <w:t>.</w:t>
            </w:r>
            <w:proofErr w:type="gramStart"/>
            <w:r w:rsidRPr="003411E5">
              <w:rPr>
                <w:rFonts w:ascii="Arial" w:hAnsi="Arial" w:cs="Arial"/>
                <w:sz w:val="19"/>
                <w:szCs w:val="19"/>
              </w:rPr>
              <w:t>č.</w:t>
            </w:r>
            <w:proofErr w:type="gramEnd"/>
            <w:r w:rsidRPr="003411E5">
              <w:rPr>
                <w:rFonts w:ascii="Arial" w:hAnsi="Arial" w:cs="Arial"/>
                <w:sz w:val="19"/>
                <w:szCs w:val="19"/>
              </w:rPr>
              <w:t>projektu</w:t>
            </w:r>
            <w:proofErr w:type="spellEnd"/>
            <w:r w:rsidRPr="003411E5">
              <w:rPr>
                <w:rFonts w:ascii="Arial" w:hAnsi="Arial" w:cs="Arial"/>
                <w:sz w:val="19"/>
                <w:szCs w:val="19"/>
              </w:rPr>
              <w:t xml:space="preserve"> CZ.1.04/1.1.00/B1.00009</w:t>
            </w:r>
          </w:p>
          <w:p w:rsidRPr="003411E5" w:rsidR="00C37BFE" w:rsidP="008E5F95" w:rsidRDefault="00C37BFE">
            <w:pPr>
              <w:numPr>
                <w:ilvl w:val="0"/>
                <w:numId w:val="16"/>
              </w:numPr>
              <w:spacing w:before="100" w:beforeAutospacing="true" w:after="120" w:line="276" w:lineRule="auto"/>
              <w:ind w:right="268"/>
              <w:rPr>
                <w:rFonts w:ascii="Arial" w:hAnsi="Arial" w:cs="Arial"/>
                <w:sz w:val="19"/>
                <w:szCs w:val="19"/>
              </w:rPr>
            </w:pPr>
            <w:r w:rsidRPr="003411E5">
              <w:rPr>
                <w:rFonts w:ascii="Arial" w:hAnsi="Arial" w:cs="Arial"/>
                <w:b/>
                <w:sz w:val="19"/>
                <w:szCs w:val="19"/>
              </w:rPr>
              <w:t>Termín</w:t>
            </w:r>
            <w:r w:rsidRPr="003411E5">
              <w:rPr>
                <w:rFonts w:ascii="Arial" w:hAnsi="Arial" w:cs="Arial"/>
                <w:sz w:val="19"/>
                <w:szCs w:val="19"/>
              </w:rPr>
              <w:t xml:space="preserve"> </w:t>
            </w:r>
            <w:r w:rsidRPr="003411E5">
              <w:rPr>
                <w:rFonts w:ascii="Arial" w:hAnsi="Arial" w:cs="Arial"/>
                <w:b/>
                <w:sz w:val="19"/>
                <w:szCs w:val="19"/>
              </w:rPr>
              <w:t>předmětu</w:t>
            </w:r>
            <w:r w:rsidRPr="003411E5">
              <w:rPr>
                <w:rFonts w:ascii="Arial" w:hAnsi="Arial" w:cs="Arial"/>
                <w:sz w:val="19"/>
                <w:szCs w:val="19"/>
              </w:rPr>
              <w:t xml:space="preserve"> </w:t>
            </w:r>
            <w:r w:rsidRPr="003411E5">
              <w:rPr>
                <w:rFonts w:ascii="Arial" w:hAnsi="Arial" w:cs="Arial"/>
                <w:b/>
                <w:sz w:val="19"/>
                <w:szCs w:val="19"/>
              </w:rPr>
              <w:t>plnění</w:t>
            </w:r>
            <w:r w:rsidRPr="003411E5">
              <w:rPr>
                <w:rFonts w:ascii="Arial" w:hAnsi="Arial" w:cs="Arial"/>
                <w:sz w:val="19"/>
                <w:szCs w:val="19"/>
              </w:rPr>
              <w:t xml:space="preserve"> díla je stanoven od 11/2014 do 07/2015.</w:t>
            </w:r>
          </w:p>
          <w:p w:rsidRPr="003411E5" w:rsidR="00C37BFE" w:rsidP="00C37BFE" w:rsidRDefault="00C37BFE">
            <w:pPr>
              <w:numPr>
                <w:ilvl w:val="0"/>
                <w:numId w:val="16"/>
              </w:numPr>
              <w:spacing w:before="100" w:beforeAutospacing="true" w:after="120" w:line="276" w:lineRule="auto"/>
              <w:ind w:right="268"/>
              <w:rPr>
                <w:rFonts w:ascii="Arial" w:hAnsi="Arial" w:cs="Arial"/>
                <w:sz w:val="19"/>
                <w:szCs w:val="19"/>
              </w:rPr>
            </w:pPr>
            <w:r w:rsidRPr="003411E5">
              <w:rPr>
                <w:rFonts w:ascii="Arial" w:hAnsi="Arial" w:cs="Arial"/>
                <w:sz w:val="19"/>
                <w:szCs w:val="19"/>
              </w:rPr>
              <w:t xml:space="preserve"> </w:t>
            </w:r>
            <w:r w:rsidRPr="003411E5">
              <w:rPr>
                <w:rFonts w:ascii="Arial" w:hAnsi="Arial" w:cs="Arial"/>
                <w:b/>
                <w:sz w:val="19"/>
                <w:szCs w:val="19"/>
              </w:rPr>
              <w:t>Místem předmětu plnění</w:t>
            </w:r>
            <w:r w:rsidRPr="003411E5">
              <w:rPr>
                <w:rFonts w:ascii="Arial" w:hAnsi="Arial" w:cs="Arial"/>
                <w:sz w:val="19"/>
                <w:szCs w:val="19"/>
              </w:rPr>
              <w:t xml:space="preserve"> vzdělávání budou prostory Jaderné elektrárny Temelín nebo prostory Zhotovitele.</w:t>
            </w:r>
          </w:p>
          <w:p w:rsidRPr="003411E5" w:rsidR="00C37BFE" w:rsidP="003411E5" w:rsidRDefault="00C37BFE">
            <w:pPr>
              <w:numPr>
                <w:ilvl w:val="0"/>
                <w:numId w:val="16"/>
              </w:numPr>
              <w:spacing w:line="276" w:lineRule="auto"/>
              <w:rPr>
                <w:rFonts w:ascii="Arial" w:hAnsi="Arial" w:cs="Arial"/>
                <w:i/>
                <w:sz w:val="19"/>
                <w:szCs w:val="19"/>
              </w:rPr>
            </w:pPr>
            <w:r w:rsidRPr="003411E5">
              <w:rPr>
                <w:rFonts w:ascii="Arial" w:hAnsi="Arial" w:cs="Arial"/>
                <w:b/>
                <w:i/>
                <w:sz w:val="19"/>
                <w:szCs w:val="19"/>
              </w:rPr>
              <w:t>Celková cena</w:t>
            </w:r>
            <w:r w:rsidRPr="003411E5">
              <w:rPr>
                <w:rFonts w:ascii="Arial" w:hAnsi="Arial" w:cs="Arial"/>
                <w:i/>
                <w:sz w:val="19"/>
                <w:szCs w:val="19"/>
              </w:rPr>
              <w:t xml:space="preserve"> předmětu plnění </w:t>
            </w:r>
            <w:proofErr w:type="gramStart"/>
            <w:r w:rsidRPr="003411E5">
              <w:rPr>
                <w:rFonts w:ascii="Arial" w:hAnsi="Arial" w:cs="Arial"/>
                <w:i/>
                <w:sz w:val="19"/>
                <w:szCs w:val="19"/>
              </w:rPr>
              <w:t xml:space="preserve">činí </w:t>
            </w:r>
            <w:r w:rsidRPr="003411E5">
              <w:rPr>
                <w:rFonts w:ascii="Arial" w:hAnsi="Arial" w:cs="Arial"/>
                <w:sz w:val="19"/>
                <w:szCs w:val="19"/>
                <w:highlight w:val="yellow"/>
              </w:rPr>
              <w:t>doplní</w:t>
            </w:r>
            <w:proofErr w:type="gramEnd"/>
            <w:r w:rsidRPr="003411E5">
              <w:rPr>
                <w:rFonts w:ascii="Arial" w:hAnsi="Arial" w:cs="Arial"/>
                <w:sz w:val="19"/>
                <w:szCs w:val="19"/>
                <w:highlight w:val="yellow"/>
              </w:rPr>
              <w:t xml:space="preserve"> Uchazeč</w:t>
            </w:r>
            <w:r w:rsidRPr="003411E5">
              <w:rPr>
                <w:rFonts w:ascii="Arial" w:hAnsi="Arial" w:cs="Arial"/>
                <w:i/>
                <w:sz w:val="19"/>
                <w:szCs w:val="19"/>
              </w:rPr>
              <w:t xml:space="preserve">,-Kč bez DPH. Cena je stanovena jako pevná, zahrnuje veškeré náklady zhotovitele související se splněním díla. Podrobný cenový rozpočet je součástí přílohy </w:t>
            </w:r>
            <w:proofErr w:type="gramStart"/>
            <w:r w:rsidRPr="003411E5">
              <w:rPr>
                <w:rFonts w:ascii="Arial" w:hAnsi="Arial" w:cs="Arial"/>
                <w:i/>
                <w:sz w:val="19"/>
                <w:szCs w:val="19"/>
              </w:rPr>
              <w:t>č.1této</w:t>
            </w:r>
            <w:proofErr w:type="gramEnd"/>
            <w:r w:rsidRPr="003411E5">
              <w:rPr>
                <w:rFonts w:ascii="Arial" w:hAnsi="Arial" w:cs="Arial"/>
                <w:i/>
                <w:sz w:val="19"/>
                <w:szCs w:val="19"/>
              </w:rPr>
              <w:t xml:space="preserve"> Smlouvy.</w:t>
            </w:r>
            <w:r w:rsidRPr="003411E5">
              <w:rPr>
                <w:rFonts w:ascii="Arial" w:hAnsi="Arial" w:cs="Arial"/>
                <w:i/>
                <w:sz w:val="19"/>
                <w:szCs w:val="19"/>
              </w:rPr>
              <w:br/>
              <w:t xml:space="preserve">Cena </w:t>
            </w:r>
            <w:r w:rsidRPr="003411E5">
              <w:rPr>
                <w:rFonts w:ascii="Arial" w:hAnsi="Arial" w:cs="Arial"/>
                <w:i/>
                <w:sz w:val="19"/>
                <w:szCs w:val="19"/>
              </w:rPr>
              <w:t>modulu</w:t>
            </w:r>
            <w:r w:rsidRPr="003411E5">
              <w:rPr>
                <w:rFonts w:ascii="Arial" w:hAnsi="Arial" w:cs="Arial"/>
                <w:i/>
                <w:sz w:val="19"/>
                <w:szCs w:val="19"/>
              </w:rPr>
              <w:t xml:space="preserve"> A – Manažerské dovednosti  </w:t>
            </w:r>
            <w:r w:rsidRPr="003411E5">
              <w:rPr>
                <w:rFonts w:ascii="Arial" w:hAnsi="Arial" w:cs="Arial"/>
                <w:sz w:val="19"/>
                <w:szCs w:val="19"/>
                <w:highlight w:val="yellow"/>
              </w:rPr>
              <w:t>doplní Uchazeč</w:t>
            </w:r>
            <w:r w:rsidRPr="003411E5">
              <w:rPr>
                <w:rFonts w:ascii="Arial" w:hAnsi="Arial" w:cs="Arial"/>
                <w:i/>
                <w:sz w:val="19"/>
                <w:szCs w:val="19"/>
              </w:rPr>
              <w:t xml:space="preserve"> ,- Kč bez DPH</w:t>
            </w:r>
            <w:r w:rsidRPr="003411E5">
              <w:rPr>
                <w:rFonts w:ascii="Arial" w:hAnsi="Arial" w:cs="Arial"/>
                <w:i/>
                <w:sz w:val="19"/>
                <w:szCs w:val="19"/>
              </w:rPr>
              <w:br/>
              <w:t xml:space="preserve">Cena </w:t>
            </w:r>
            <w:r w:rsidRPr="003411E5">
              <w:rPr>
                <w:rFonts w:ascii="Arial" w:hAnsi="Arial" w:cs="Arial"/>
                <w:i/>
                <w:sz w:val="19"/>
                <w:szCs w:val="19"/>
              </w:rPr>
              <w:t>modulu</w:t>
            </w:r>
            <w:r w:rsidRPr="003411E5">
              <w:rPr>
                <w:rFonts w:ascii="Arial" w:hAnsi="Arial" w:cs="Arial"/>
                <w:i/>
                <w:sz w:val="19"/>
                <w:szCs w:val="19"/>
              </w:rPr>
              <w:t xml:space="preserve"> B – Projektový management dle stand</w:t>
            </w:r>
            <w:r w:rsidRPr="003411E5" w:rsidR="004159C1">
              <w:rPr>
                <w:rFonts w:ascii="Arial" w:hAnsi="Arial" w:cs="Arial"/>
                <w:i/>
                <w:sz w:val="19"/>
                <w:szCs w:val="19"/>
              </w:rPr>
              <w:t>ardů</w:t>
            </w:r>
            <w:r w:rsidRPr="003411E5">
              <w:rPr>
                <w:rFonts w:ascii="Arial" w:hAnsi="Arial" w:cs="Arial"/>
                <w:i/>
                <w:sz w:val="19"/>
                <w:szCs w:val="19"/>
              </w:rPr>
              <w:t xml:space="preserve"> ČSN ISO </w:t>
            </w:r>
            <w:r w:rsidRPr="003411E5">
              <w:rPr>
                <w:rFonts w:ascii="Arial" w:hAnsi="Arial" w:cs="Arial"/>
                <w:sz w:val="19"/>
                <w:szCs w:val="19"/>
                <w:highlight w:val="yellow"/>
              </w:rPr>
              <w:t>doplní Uchazeč</w:t>
            </w:r>
            <w:r w:rsidRPr="003411E5">
              <w:rPr>
                <w:rFonts w:ascii="Arial" w:hAnsi="Arial" w:cs="Arial"/>
                <w:i/>
                <w:sz w:val="19"/>
                <w:szCs w:val="19"/>
              </w:rPr>
              <w:t>,- Kč bez DPH</w:t>
            </w:r>
          </w:p>
          <w:p w:rsidRPr="003411E5" w:rsidR="00C37BFE" w:rsidP="003411E5" w:rsidRDefault="00C37BFE">
            <w:pPr>
              <w:spacing w:line="276" w:lineRule="auto"/>
              <w:ind w:left="720"/>
              <w:rPr>
                <w:rFonts w:ascii="Arial" w:hAnsi="Arial" w:cs="Arial"/>
                <w:i/>
                <w:sz w:val="19"/>
                <w:szCs w:val="19"/>
              </w:rPr>
            </w:pPr>
            <w:r w:rsidRPr="003411E5">
              <w:rPr>
                <w:rFonts w:ascii="Arial" w:hAnsi="Arial" w:cs="Arial"/>
                <w:i/>
                <w:sz w:val="19"/>
                <w:szCs w:val="19"/>
              </w:rPr>
              <w:t xml:space="preserve">Cena </w:t>
            </w:r>
            <w:r w:rsidRPr="003411E5">
              <w:rPr>
                <w:rFonts w:ascii="Arial" w:hAnsi="Arial" w:cs="Arial"/>
                <w:i/>
                <w:sz w:val="19"/>
                <w:szCs w:val="19"/>
              </w:rPr>
              <w:t>modulu</w:t>
            </w:r>
            <w:r w:rsidRPr="003411E5">
              <w:rPr>
                <w:rFonts w:ascii="Arial" w:hAnsi="Arial" w:cs="Arial"/>
                <w:i/>
                <w:sz w:val="19"/>
                <w:szCs w:val="19"/>
              </w:rPr>
              <w:t xml:space="preserve"> C – Projektové řízení pomocí SW – MS Project </w:t>
            </w:r>
            <w:r w:rsidRPr="003411E5">
              <w:rPr>
                <w:rFonts w:ascii="Arial" w:hAnsi="Arial" w:cs="Arial"/>
                <w:sz w:val="19"/>
                <w:szCs w:val="19"/>
                <w:highlight w:val="yellow"/>
              </w:rPr>
              <w:t>doplní Uchazeč</w:t>
            </w:r>
            <w:r w:rsidRPr="003411E5">
              <w:rPr>
                <w:rFonts w:ascii="Arial" w:hAnsi="Arial" w:cs="Arial"/>
                <w:i/>
                <w:sz w:val="19"/>
                <w:szCs w:val="19"/>
              </w:rPr>
              <w:t>,- Kč bez DPH</w:t>
            </w:r>
          </w:p>
          <w:p w:rsidRPr="003411E5" w:rsidR="00C37BFE" w:rsidP="00C37BFE" w:rsidRDefault="00C37BFE">
            <w:pPr>
              <w:spacing w:after="120" w:line="276" w:lineRule="auto"/>
              <w:ind w:left="720" w:right="266"/>
              <w:rPr>
                <w:rFonts w:ascii="Arial" w:hAnsi="Arial" w:cs="Arial"/>
                <w:sz w:val="19"/>
                <w:szCs w:val="19"/>
              </w:rPr>
            </w:pPr>
            <w:r w:rsidRPr="003411E5">
              <w:rPr>
                <w:rFonts w:ascii="Arial" w:hAnsi="Arial" w:cs="Arial"/>
                <w:sz w:val="19"/>
                <w:szCs w:val="19"/>
              </w:rPr>
              <w:t xml:space="preserve">K této ceně bude účtována DPH, která bude uplatněna dle právních předpisů platných a účinných v době vzniku zdanitelného plnění. </w:t>
            </w:r>
          </w:p>
          <w:p w:rsidRPr="003411E5" w:rsidR="00C37BFE" w:rsidP="00C37BFE" w:rsidRDefault="00C37BFE">
            <w:pPr>
              <w:numPr>
                <w:ilvl w:val="0"/>
                <w:numId w:val="16"/>
              </w:numPr>
              <w:spacing w:after="120" w:line="276" w:lineRule="auto"/>
              <w:ind w:right="266"/>
              <w:rPr>
                <w:rFonts w:ascii="Arial" w:hAnsi="Arial" w:cs="Arial"/>
                <w:sz w:val="19"/>
                <w:szCs w:val="19"/>
              </w:rPr>
            </w:pPr>
            <w:r w:rsidRPr="003411E5">
              <w:rPr>
                <w:rFonts w:ascii="Arial" w:hAnsi="Arial" w:cs="Arial"/>
                <w:b/>
                <w:sz w:val="19"/>
                <w:szCs w:val="19"/>
              </w:rPr>
              <w:t>Platba</w:t>
            </w:r>
            <w:r w:rsidRPr="003411E5">
              <w:rPr>
                <w:rFonts w:ascii="Arial" w:hAnsi="Arial" w:cs="Arial"/>
                <w:sz w:val="19"/>
                <w:szCs w:val="19"/>
              </w:rPr>
              <w:t xml:space="preserve"> se uskuteční na základě faktury - daňového dokladu (dále jen faktury) zhotovitele jednou měsíčně na základě oboustranně potvrzeného Předávacího protokolu podepsaného oprávněnými zástupci obou smluvních stran. Datem zdanitelného plnění bude poslední den v měsíci. Datum předání a převzetí díla uvedený na příslušném protokolu o předání a převzetí díla, bude dnem zdanitelného plnění (poslední den v příslušném měsíci).</w:t>
            </w:r>
          </w:p>
          <w:p w:rsidRPr="003411E5" w:rsidR="00C37BFE" w:rsidP="00C37BFE" w:rsidRDefault="00C37BFE">
            <w:pPr>
              <w:numPr>
                <w:ilvl w:val="1"/>
                <w:numId w:val="16"/>
              </w:numPr>
              <w:spacing w:line="276" w:lineRule="auto"/>
              <w:ind w:right="266"/>
              <w:rPr>
                <w:rFonts w:ascii="Arial" w:hAnsi="Arial" w:cs="Arial"/>
                <w:sz w:val="19"/>
                <w:szCs w:val="19"/>
              </w:rPr>
            </w:pPr>
            <w:r w:rsidRPr="003411E5">
              <w:rPr>
                <w:rFonts w:ascii="Arial" w:hAnsi="Arial" w:cs="Arial"/>
                <w:sz w:val="19"/>
                <w:szCs w:val="19"/>
              </w:rPr>
              <w:t>Faktura bude obsahovat náležitosti daňového dokladu podle zákona č. 235/2004 Sb., o dani z přidané hodnoty, v platném znění, náležitosti dle § 435 občanského zákoníku, v platném znění,</w:t>
            </w:r>
          </w:p>
          <w:p w:rsidRPr="003411E5" w:rsidR="00C37BFE" w:rsidP="00C37BFE" w:rsidRDefault="00C37BFE">
            <w:pPr>
              <w:numPr>
                <w:ilvl w:val="1"/>
                <w:numId w:val="16"/>
              </w:numPr>
              <w:spacing w:line="276" w:lineRule="auto"/>
              <w:ind w:right="266"/>
              <w:rPr>
                <w:rFonts w:ascii="Arial" w:hAnsi="Arial" w:cs="Arial"/>
                <w:sz w:val="19"/>
                <w:szCs w:val="19"/>
              </w:rPr>
            </w:pPr>
            <w:r w:rsidRPr="003411E5">
              <w:rPr>
                <w:rFonts w:ascii="Arial" w:hAnsi="Arial" w:cs="Arial"/>
                <w:sz w:val="19"/>
                <w:szCs w:val="19"/>
              </w:rPr>
              <w:t>Faktura bude dále obsahovat ostatní náležitosti:</w:t>
            </w:r>
          </w:p>
          <w:p w:rsidRPr="003411E5" w:rsidR="00C37BFE" w:rsidP="00C37BFE" w:rsidRDefault="00C37BFE">
            <w:pPr>
              <w:pStyle w:val="Odstavecseseznamem"/>
              <w:numPr>
                <w:ilvl w:val="2"/>
                <w:numId w:val="16"/>
              </w:numPr>
              <w:spacing w:line="276" w:lineRule="auto"/>
              <w:ind w:right="266"/>
              <w:rPr>
                <w:rFonts w:ascii="Arial" w:hAnsi="Arial" w:cs="Arial"/>
                <w:sz w:val="19"/>
                <w:szCs w:val="19"/>
              </w:rPr>
            </w:pPr>
            <w:r w:rsidRPr="003411E5">
              <w:rPr>
                <w:rFonts w:ascii="Arial" w:hAnsi="Arial" w:cs="Arial"/>
                <w:sz w:val="19"/>
                <w:szCs w:val="19"/>
              </w:rPr>
              <w:t xml:space="preserve">Název a číslo projektu: Vzdělávejte se pro růst v Jihočeském kraji II“, </w:t>
            </w:r>
            <w:proofErr w:type="spellStart"/>
            <w:proofErr w:type="gramStart"/>
            <w:r w:rsidRPr="003411E5">
              <w:rPr>
                <w:rFonts w:ascii="Arial" w:hAnsi="Arial" w:cs="Arial"/>
                <w:sz w:val="19"/>
                <w:szCs w:val="19"/>
              </w:rPr>
              <w:t>reg</w:t>
            </w:r>
            <w:proofErr w:type="gramEnd"/>
            <w:r w:rsidRPr="003411E5">
              <w:rPr>
                <w:rFonts w:ascii="Arial" w:hAnsi="Arial" w:cs="Arial"/>
                <w:sz w:val="19"/>
                <w:szCs w:val="19"/>
              </w:rPr>
              <w:t>.</w:t>
            </w:r>
            <w:proofErr w:type="gramStart"/>
            <w:r w:rsidRPr="003411E5">
              <w:rPr>
                <w:rFonts w:ascii="Arial" w:hAnsi="Arial" w:cs="Arial"/>
                <w:sz w:val="19"/>
                <w:szCs w:val="19"/>
              </w:rPr>
              <w:t>č.</w:t>
            </w:r>
            <w:proofErr w:type="gramEnd"/>
            <w:r w:rsidRPr="003411E5">
              <w:rPr>
                <w:rFonts w:ascii="Arial" w:hAnsi="Arial" w:cs="Arial"/>
                <w:sz w:val="19"/>
                <w:szCs w:val="19"/>
              </w:rPr>
              <w:t>projektu</w:t>
            </w:r>
            <w:proofErr w:type="spellEnd"/>
            <w:r w:rsidRPr="003411E5">
              <w:rPr>
                <w:rFonts w:ascii="Arial" w:hAnsi="Arial" w:cs="Arial"/>
                <w:sz w:val="19"/>
                <w:szCs w:val="19"/>
              </w:rPr>
              <w:t xml:space="preserve"> CZ.1.04/1.1.00/B1.00009</w:t>
            </w:r>
          </w:p>
          <w:p w:rsidRPr="003411E5" w:rsidR="00C37BFE" w:rsidP="00C37BFE" w:rsidRDefault="00C37BFE">
            <w:pPr>
              <w:pStyle w:val="Odstavecseseznamem"/>
              <w:numPr>
                <w:ilvl w:val="2"/>
                <w:numId w:val="16"/>
              </w:numPr>
              <w:spacing w:line="276" w:lineRule="auto"/>
              <w:ind w:right="266"/>
              <w:rPr>
                <w:rFonts w:ascii="Arial" w:hAnsi="Arial" w:cs="Arial"/>
                <w:sz w:val="19"/>
                <w:szCs w:val="19"/>
              </w:rPr>
            </w:pPr>
            <w:r w:rsidRPr="003411E5">
              <w:rPr>
                <w:rFonts w:ascii="Arial" w:hAnsi="Arial" w:cs="Arial"/>
                <w:sz w:val="19"/>
                <w:szCs w:val="19"/>
              </w:rPr>
              <w:t>Předmět dodávky identický s předmětem plnění díla</w:t>
            </w:r>
          </w:p>
          <w:p w:rsidRPr="003411E5" w:rsidR="00C37BFE" w:rsidP="00C37BFE" w:rsidRDefault="00C37BFE">
            <w:pPr>
              <w:pStyle w:val="Odstavecseseznamem"/>
              <w:numPr>
                <w:ilvl w:val="2"/>
                <w:numId w:val="16"/>
              </w:numPr>
              <w:spacing w:line="276" w:lineRule="auto"/>
              <w:ind w:right="266"/>
              <w:rPr>
                <w:rFonts w:ascii="Arial" w:hAnsi="Arial" w:cs="Arial"/>
                <w:sz w:val="19"/>
                <w:szCs w:val="19"/>
              </w:rPr>
            </w:pPr>
            <w:r w:rsidRPr="003411E5">
              <w:rPr>
                <w:rFonts w:ascii="Arial" w:hAnsi="Arial" w:cs="Arial"/>
                <w:sz w:val="19"/>
                <w:szCs w:val="19"/>
              </w:rPr>
              <w:t>Počet školených osob, počet zkoušek, počet hodin vzdělávací aktivity za zaměstnance</w:t>
            </w:r>
          </w:p>
          <w:p w:rsidRPr="00C37BFE" w:rsidR="0010197D" w:rsidP="00C37BFE" w:rsidRDefault="00C37BFE">
            <w:pPr>
              <w:pStyle w:val="Odstavecseseznamem"/>
              <w:numPr>
                <w:ilvl w:val="1"/>
                <w:numId w:val="16"/>
              </w:numPr>
              <w:spacing w:line="276" w:lineRule="auto"/>
              <w:ind w:right="266"/>
              <w:rPr>
                <w:rFonts w:ascii="Arial" w:hAnsi="Arial" w:cs="Arial"/>
                <w:sz w:val="18"/>
                <w:szCs w:val="18"/>
              </w:rPr>
            </w:pPr>
            <w:r w:rsidRPr="003411E5">
              <w:rPr>
                <w:rFonts w:ascii="Arial" w:hAnsi="Arial" w:cs="Arial"/>
                <w:sz w:val="19"/>
                <w:szCs w:val="19"/>
              </w:rPr>
              <w:t>Objednatel Zhotoviteli uhradí pouze náklady za dobu vzdělávání, kterou účastník skutečně absolvoval. V případě, že účastník předčasně ukončí svou účast na vzdělávací aktivitě či nebude absolvovat předepsaný počet hodin, bude fakturována pouze poměrná část nákladů na školení tohoto účastníka. Předčasným ukončením vzdělávací aktivity se rozumí skutečnost, kdy účastník absolvuje méně než 80 % výuky.</w:t>
            </w:r>
          </w:p>
        </w:tc>
      </w:tr>
    </w:tbl>
    <w:p w:rsidR="00B46B9F" w:rsidRDefault="00B46B9F"/>
    <w:p w:rsidR="00B46B9F" w:rsidRDefault="00B46B9F"/>
    <w:tbl>
      <w:tblPr>
        <w:tblW w:w="11057" w:type="dxa"/>
        <w:tblInd w:w="-780" w:type="dxa"/>
        <w:tblLayout w:type="fixed"/>
        <w:tblCellMar>
          <w:left w:w="71" w:type="dxa"/>
          <w:right w:w="71" w:type="dxa"/>
        </w:tblCellMar>
        <w:tblLook w:firstRow="0" w:lastRow="0" w:firstColumn="0" w:lastColumn="0" w:noHBand="0" w:noVBand="0" w:val="0000"/>
      </w:tblPr>
      <w:tblGrid>
        <w:gridCol w:w="2743"/>
        <w:gridCol w:w="3310"/>
        <w:gridCol w:w="5004"/>
      </w:tblGrid>
      <w:tr w:rsidR="00387125" w:rsidTr="00A31DCC">
        <w:trPr>
          <w:cantSplit/>
          <w:trHeight w:val="12069" w:hRule="exact"/>
          <w:hidden/>
        </w:trPr>
        <w:tc>
          <w:tcPr>
            <w:tcW w:w="11057" w:type="dxa"/>
            <w:gridSpan w:val="3"/>
            <w:tcBorders>
              <w:top w:val="single" w:color="auto" w:sz="6" w:space="0"/>
              <w:left w:val="single" w:color="auto" w:sz="6" w:space="0"/>
              <w:bottom w:val="single" w:color="auto" w:sz="4" w:space="0"/>
              <w:right w:val="single" w:color="auto" w:sz="6" w:space="0"/>
            </w:tcBorders>
          </w:tcPr>
          <w:p w:rsidRPr="00FF2761" w:rsidR="00387125" w:rsidP="008E5F95" w:rsidRDefault="00387125">
            <w:pPr>
              <w:spacing w:before="120" w:line="276" w:lineRule="auto"/>
              <w:ind w:right="266"/>
              <w:rPr>
                <w:rFonts w:ascii="Arial" w:hAnsi="Arial" w:cs="Arial"/>
                <w:b/>
                <w:vanish/>
                <w:sz w:val="19"/>
                <w:szCs w:val="19"/>
              </w:rPr>
            </w:pPr>
          </w:p>
          <w:p w:rsidRPr="00581E51" w:rsidR="00387125" w:rsidP="008E5F95" w:rsidRDefault="00387125">
            <w:pPr>
              <w:pStyle w:val="Odstavecseseznamem"/>
              <w:numPr>
                <w:ilvl w:val="0"/>
                <w:numId w:val="16"/>
              </w:numPr>
              <w:spacing w:before="120" w:line="276" w:lineRule="auto"/>
              <w:ind w:right="266"/>
              <w:rPr>
                <w:rFonts w:ascii="Arial" w:hAnsi="Arial" w:cs="Arial"/>
                <w:sz w:val="18"/>
                <w:szCs w:val="18"/>
              </w:rPr>
            </w:pPr>
            <w:r w:rsidRPr="00FF2761">
              <w:rPr>
                <w:rFonts w:ascii="Arial" w:hAnsi="Arial" w:cs="Arial"/>
                <w:b/>
                <w:sz w:val="19"/>
                <w:szCs w:val="19"/>
              </w:rPr>
              <w:t>V rámci provádění díla se Zhotovitel zavazuje:</w:t>
            </w:r>
            <w:r>
              <w:rPr>
                <w:rFonts w:ascii="Arial" w:hAnsi="Arial" w:cs="Arial"/>
                <w:sz w:val="18"/>
                <w:szCs w:val="18"/>
              </w:rPr>
              <w:br/>
            </w:r>
          </w:p>
          <w:p w:rsidRPr="00581E51" w:rsidR="00387125" w:rsidP="00864BB0" w:rsidRDefault="00387125">
            <w:pPr>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V průběhu vzdělávací aktivity zajistit prokazatelnou denní evidenci:</w:t>
            </w:r>
          </w:p>
          <w:p w:rsidRPr="00581E51" w:rsidR="00387125" w:rsidP="00864BB0" w:rsidRDefault="00387125">
            <w:pPr>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 xml:space="preserve">docházky zaměstnanců, kteří se účastní vzdělávací aktivity, a to s uvedením počtu hodin, v nichž se jednotliví </w:t>
            </w:r>
            <w:r w:rsidR="00A31DCC">
              <w:rPr>
                <w:rFonts w:ascii="Arial" w:hAnsi="Arial" w:cs="Arial"/>
                <w:sz w:val="18"/>
                <w:szCs w:val="18"/>
              </w:rPr>
              <w:br/>
            </w:r>
            <w:r w:rsidRPr="00581E51">
              <w:rPr>
                <w:rFonts w:ascii="Arial" w:hAnsi="Arial" w:cs="Arial"/>
                <w:sz w:val="18"/>
                <w:szCs w:val="18"/>
              </w:rPr>
              <w:t>zaměstnanci vzdělávací aktivity zúčastnili,</w:t>
            </w:r>
          </w:p>
          <w:p w:rsidRPr="00581E51" w:rsidR="00387125" w:rsidP="00864BB0" w:rsidRDefault="00387125">
            <w:pPr>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vzdělávací aktivity, a to minimálně v rozsahu: datum, hodina začátku a konce, téma, počet hodin vzdělávací aktivity</w:t>
            </w:r>
          </w:p>
          <w:p w:rsidRPr="00581E51" w:rsidR="00387125" w:rsidP="00864BB0" w:rsidRDefault="003871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rPr>
                <w:rFonts w:ascii="Arial" w:hAnsi="Arial" w:cs="Arial"/>
                <w:sz w:val="18"/>
                <w:szCs w:val="18"/>
              </w:rPr>
            </w:pPr>
          </w:p>
          <w:p w:rsidRPr="00581E51" w:rsidR="00387125" w:rsidP="00864BB0" w:rsidRDefault="00387125">
            <w:pPr>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Zhotovitel je povinen bez zbytečného odkladu informovat zadavatele, pokud vzniknou překážky, které zn</w:t>
            </w:r>
            <w:r w:rsidR="00A31DCC">
              <w:rPr>
                <w:rFonts w:ascii="Arial" w:hAnsi="Arial" w:cs="Arial"/>
                <w:sz w:val="18"/>
                <w:szCs w:val="18"/>
              </w:rPr>
              <w:t xml:space="preserve">emožní další účast zaměstnanců </w:t>
            </w:r>
            <w:r w:rsidRPr="00581E51">
              <w:rPr>
                <w:rFonts w:ascii="Arial" w:hAnsi="Arial" w:cs="Arial"/>
                <w:sz w:val="18"/>
                <w:szCs w:val="18"/>
              </w:rPr>
              <w:t xml:space="preserve">na vzdělávací aktivitě, tak, aby zadavatel mohl písemně informovat úřad práce nejpozději do 8 kalendářních dnů </w:t>
            </w:r>
            <w:r w:rsidR="00A31DCC">
              <w:rPr>
                <w:rFonts w:ascii="Arial" w:hAnsi="Arial" w:cs="Arial"/>
                <w:sz w:val="18"/>
                <w:szCs w:val="18"/>
              </w:rPr>
              <w:br/>
            </w:r>
            <w:r w:rsidRPr="00581E51">
              <w:rPr>
                <w:rFonts w:ascii="Arial" w:hAnsi="Arial" w:cs="Arial"/>
                <w:sz w:val="18"/>
                <w:szCs w:val="18"/>
              </w:rPr>
              <w:t>od vzniku překážky.</w:t>
            </w:r>
            <w:r w:rsidRPr="00581E51">
              <w:rPr>
                <w:rFonts w:ascii="Arial" w:hAnsi="Arial" w:cs="Arial"/>
                <w:sz w:val="18"/>
                <w:szCs w:val="18"/>
              </w:rPr>
              <w:br/>
            </w: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 xml:space="preserve">Zhotovitel je povinen informovat zadavatele o místě realizace vzdělávací aktivity, termínu vzdělávací aktivity, pokud se liší od </w:t>
            </w:r>
            <w:r w:rsidRPr="00581E51">
              <w:rPr>
                <w:rFonts w:ascii="Arial" w:hAnsi="Arial" w:cs="Arial"/>
                <w:sz w:val="18"/>
                <w:szCs w:val="18"/>
              </w:rPr>
              <w:br/>
              <w:t>“Plánovaného harmonogramu vzdělávací aktivity”, o neúčasti zaměstnance na vzdělávací aktivitě a o případné změně místa</w:t>
            </w:r>
            <w:r w:rsidR="00A31DCC">
              <w:rPr>
                <w:rFonts w:ascii="Arial" w:hAnsi="Arial" w:cs="Arial"/>
                <w:sz w:val="18"/>
                <w:szCs w:val="18"/>
              </w:rPr>
              <w:br/>
            </w:r>
            <w:r w:rsidRPr="00581E51">
              <w:rPr>
                <w:rFonts w:ascii="Arial" w:hAnsi="Arial" w:cs="Arial"/>
                <w:sz w:val="18"/>
                <w:szCs w:val="18"/>
              </w:rPr>
              <w:t xml:space="preserve"> realizace vzdělávací aktivity, jakož i o dalších skutečnostech, které mohou mít vliv na plnění předmětu této smlouvy, </w:t>
            </w:r>
            <w:r w:rsidRPr="00581E51">
              <w:rPr>
                <w:rFonts w:ascii="Arial" w:hAnsi="Arial" w:cs="Arial"/>
                <w:sz w:val="18"/>
                <w:szCs w:val="18"/>
              </w:rPr>
              <w:br/>
              <w:t>a to nejpozději v den vzniku těchto skutečností.</w:t>
            </w:r>
          </w:p>
          <w:p w:rsidRPr="00581E51" w:rsidR="00387125" w:rsidP="00864BB0" w:rsidRDefault="00387125">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rPr>
                <w:rFonts w:ascii="Arial" w:hAnsi="Arial" w:cs="Arial"/>
                <w:sz w:val="18"/>
                <w:szCs w:val="18"/>
              </w:rPr>
            </w:pP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Pr>
                <w:rFonts w:ascii="Arial" w:hAnsi="Arial" w:cs="Arial"/>
                <w:sz w:val="18"/>
                <w:szCs w:val="18"/>
              </w:rPr>
              <w:t xml:space="preserve">Jako výstupní doklad se </w:t>
            </w:r>
            <w:r w:rsidRPr="00581E51">
              <w:rPr>
                <w:rFonts w:ascii="Arial" w:hAnsi="Arial" w:cs="Arial"/>
                <w:sz w:val="18"/>
                <w:szCs w:val="18"/>
              </w:rPr>
              <w:t>Zhotovitel</w:t>
            </w:r>
            <w:r>
              <w:rPr>
                <w:rFonts w:ascii="Arial" w:hAnsi="Arial" w:cs="Arial"/>
                <w:sz w:val="18"/>
                <w:szCs w:val="18"/>
              </w:rPr>
              <w:t xml:space="preserve"> </w:t>
            </w:r>
            <w:r w:rsidRPr="00581E51">
              <w:rPr>
                <w:rFonts w:ascii="Arial" w:hAnsi="Arial" w:cs="Arial"/>
                <w:sz w:val="18"/>
                <w:szCs w:val="18"/>
              </w:rPr>
              <w:t xml:space="preserve">zavazuje vystavit absolventům Osvědčení (u neakreditovaných programů příp. i Potvrzení </w:t>
            </w:r>
            <w:r w:rsidR="007A26CB">
              <w:rPr>
                <w:rFonts w:ascii="Arial" w:hAnsi="Arial" w:cs="Arial"/>
                <w:sz w:val="18"/>
                <w:szCs w:val="18"/>
              </w:rPr>
              <w:br/>
            </w:r>
            <w:r w:rsidRPr="00581E51">
              <w:rPr>
                <w:rFonts w:ascii="Arial" w:hAnsi="Arial" w:cs="Arial"/>
                <w:sz w:val="18"/>
                <w:szCs w:val="18"/>
              </w:rPr>
              <w:t xml:space="preserve">o absolvování). Osvědčení musí být v rámci povinné publicity OP LZZ opatřeno logy projektu a textem: </w:t>
            </w:r>
            <w:r w:rsidRPr="00581E51">
              <w:rPr>
                <w:rFonts w:ascii="Arial" w:hAnsi="Arial" w:cs="Arial"/>
                <w:i/>
                <w:sz w:val="18"/>
                <w:szCs w:val="18"/>
              </w:rPr>
              <w:t>„Vzdělávání je spolufinancováno z prostředků ESF (85%) a ze státního rozpočtu ČR (15%).“</w:t>
            </w:r>
            <w:r w:rsidRPr="00581E51">
              <w:rPr>
                <w:rFonts w:ascii="Arial" w:hAnsi="Arial" w:cs="Arial"/>
                <w:sz w:val="18"/>
                <w:szCs w:val="18"/>
              </w:rPr>
              <w:t xml:space="preserve"> (Lze řešit samostatnou přílohou k osvědčení).</w:t>
            </w:r>
          </w:p>
          <w:p w:rsidRPr="00581E51" w:rsidR="00387125" w:rsidP="00864BB0" w:rsidRDefault="00387125">
            <w:pPr>
              <w:tabs>
                <w:tab w:val="left" w:pos="426"/>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rPr>
                <w:rFonts w:ascii="Arial" w:hAnsi="Arial" w:cs="Arial"/>
                <w:sz w:val="18"/>
                <w:szCs w:val="18"/>
              </w:rPr>
            </w:pP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 xml:space="preserve">Náklady na odborný rozvoj zaměstnanců fakturovat dle dohodnuté ceny školení (viz výše) a vystavit daňový doklad </w:t>
            </w:r>
            <w:r>
              <w:rPr>
                <w:rFonts w:ascii="Arial" w:hAnsi="Arial" w:cs="Arial"/>
                <w:sz w:val="18"/>
                <w:szCs w:val="18"/>
              </w:rPr>
              <w:br/>
            </w:r>
            <w:r w:rsidRPr="00581E51">
              <w:rPr>
                <w:rFonts w:ascii="Arial" w:hAnsi="Arial" w:cs="Arial"/>
                <w:sz w:val="18"/>
                <w:szCs w:val="18"/>
              </w:rPr>
              <w:t>neprodleně po ukončení vzdělávací aktivity. Splatnost faktury-daňového dokladu je 30 dní.</w:t>
            </w:r>
          </w:p>
          <w:p w:rsidRPr="00581E51" w:rsidR="00387125" w:rsidP="00864BB0" w:rsidRDefault="00387125">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rPr>
                <w:rFonts w:ascii="Arial" w:hAnsi="Arial" w:cs="Arial"/>
                <w:sz w:val="18"/>
                <w:szCs w:val="18"/>
              </w:rPr>
            </w:pP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 xml:space="preserve">Zhotovitel je povinen zajistit naplňování výše uvedených bodů této smlouvy a nakládání s osobními údaji o zaměstnancích, </w:t>
            </w:r>
            <w:r>
              <w:rPr>
                <w:rFonts w:ascii="Arial" w:hAnsi="Arial" w:cs="Arial"/>
                <w:sz w:val="18"/>
                <w:szCs w:val="18"/>
              </w:rPr>
              <w:br/>
            </w:r>
            <w:r w:rsidRPr="00581E51">
              <w:rPr>
                <w:rFonts w:ascii="Arial" w:hAnsi="Arial" w:cs="Arial"/>
                <w:sz w:val="18"/>
                <w:szCs w:val="18"/>
              </w:rPr>
              <w:t>kteří se účastní vzdělávací aktivity, v souladu se zákonem č. 101/2000 Sb., o ochraně osobních údajů, v platném znění.</w:t>
            </w:r>
          </w:p>
          <w:p w:rsidRPr="00581E51" w:rsidR="00387125" w:rsidP="00864BB0" w:rsidRDefault="00387125">
            <w:pPr>
              <w:tabs>
                <w:tab w:val="left" w:pos="426"/>
              </w:tabs>
              <w:rPr>
                <w:rFonts w:ascii="Arial" w:hAnsi="Arial" w:cs="Arial"/>
                <w:bCs/>
                <w:sz w:val="18"/>
                <w:szCs w:val="18"/>
              </w:rPr>
            </w:pP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 xml:space="preserve">Zhotovitel nesmí realizovat vzdělávací aktivitu prostřednictvím </w:t>
            </w:r>
            <w:r>
              <w:rPr>
                <w:rFonts w:ascii="Arial" w:hAnsi="Arial" w:cs="Arial"/>
                <w:sz w:val="18"/>
                <w:szCs w:val="18"/>
              </w:rPr>
              <w:t xml:space="preserve">zaměstnance </w:t>
            </w:r>
            <w:r w:rsidRPr="00581E51">
              <w:rPr>
                <w:rFonts w:ascii="Arial" w:hAnsi="Arial" w:cs="Arial"/>
                <w:sz w:val="18"/>
                <w:szCs w:val="18"/>
              </w:rPr>
              <w:t>poddodavatele.</w:t>
            </w:r>
          </w:p>
          <w:p w:rsidRPr="00581E51" w:rsidR="00387125" w:rsidP="00864BB0" w:rsidRDefault="00387125">
            <w:pPr>
              <w:pStyle w:val="Odstavecseseznamem"/>
              <w:rPr>
                <w:rFonts w:ascii="Arial" w:hAnsi="Arial" w:cs="Arial"/>
                <w:sz w:val="18"/>
                <w:szCs w:val="18"/>
              </w:rPr>
            </w:pPr>
          </w:p>
          <w:p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sidRPr="00581E51">
              <w:rPr>
                <w:rFonts w:ascii="Arial" w:hAnsi="Arial" w:cs="Arial"/>
                <w:sz w:val="18"/>
                <w:szCs w:val="18"/>
              </w:rPr>
              <w:t>Umožnit provedení kontroly dodržování sjednaných podmínek pro realizaci vzdělávací aktivity, poskytne oprávněným osobám</w:t>
            </w:r>
            <w:r w:rsidR="00A31DCC">
              <w:rPr>
                <w:rFonts w:ascii="Arial" w:hAnsi="Arial" w:cs="Arial"/>
                <w:sz w:val="18"/>
                <w:szCs w:val="18"/>
              </w:rPr>
              <w:br/>
            </w:r>
            <w:r w:rsidRPr="00581E51">
              <w:rPr>
                <w:rFonts w:ascii="Arial" w:hAnsi="Arial" w:cs="Arial"/>
                <w:sz w:val="18"/>
                <w:szCs w:val="18"/>
              </w:rPr>
              <w:t xml:space="preserve">veškeré doklady vztahující se k realizaci díla, dále umožní poskytnout součinnost všem osobám oprávněným k provádění </w:t>
            </w:r>
            <w:r w:rsidR="00A31DCC">
              <w:rPr>
                <w:rFonts w:ascii="Arial" w:hAnsi="Arial" w:cs="Arial"/>
                <w:sz w:val="18"/>
                <w:szCs w:val="18"/>
              </w:rPr>
              <w:br/>
            </w:r>
            <w:r w:rsidRPr="00581E51">
              <w:rPr>
                <w:rFonts w:ascii="Arial" w:hAnsi="Arial" w:cs="Arial"/>
                <w:sz w:val="18"/>
                <w:szCs w:val="18"/>
              </w:rPr>
              <w:t>kontroly. Kontrolu vykonávají Úřad práce České republiky a jím pověřené osoby, Státní úřad inspekce práce, územní finanční orgány</w:t>
            </w:r>
            <w:r w:rsidR="00A31DCC">
              <w:rPr>
                <w:rFonts w:ascii="Arial" w:hAnsi="Arial" w:cs="Arial"/>
                <w:sz w:val="18"/>
                <w:szCs w:val="18"/>
              </w:rPr>
              <w:t xml:space="preserve"> </w:t>
            </w:r>
            <w:r w:rsidRPr="00581E51">
              <w:rPr>
                <w:rFonts w:ascii="Arial" w:hAnsi="Arial" w:cs="Arial"/>
                <w:sz w:val="18"/>
                <w:szCs w:val="18"/>
              </w:rPr>
              <w:t>oprávněné k výkonu kontrol, Ministerstvo práce a sociálních věcí, Ministerstvo financí, Nejvyšší kontrolní úřad,</w:t>
            </w:r>
          </w:p>
          <w:p w:rsidRPr="00581E51" w:rsidR="00387125" w:rsidP="00864BB0" w:rsidRDefault="00387125">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left="720" w:right="-284"/>
              <w:textAlignment w:val="auto"/>
              <w:rPr>
                <w:rFonts w:ascii="Arial" w:hAnsi="Arial" w:cs="Arial"/>
                <w:sz w:val="18"/>
                <w:szCs w:val="18"/>
              </w:rPr>
            </w:pPr>
            <w:r w:rsidRPr="00581E51">
              <w:rPr>
                <w:rFonts w:ascii="Arial" w:hAnsi="Arial" w:cs="Arial"/>
                <w:sz w:val="18"/>
                <w:szCs w:val="18"/>
              </w:rPr>
              <w:t>Evropská komise a Evropský účetní dvůr, případně další orgány pověřené k výkonu kontroly</w:t>
            </w:r>
            <w:r>
              <w:rPr>
                <w:rFonts w:ascii="Arial" w:hAnsi="Arial" w:cs="Arial"/>
                <w:sz w:val="18"/>
                <w:szCs w:val="18"/>
              </w:rPr>
              <w:t>.</w:t>
            </w:r>
          </w:p>
          <w:p w:rsidRPr="00581E51" w:rsidR="00387125" w:rsidP="00864BB0" w:rsidRDefault="00387125">
            <w:pPr>
              <w:pStyle w:val="Odstavecseseznamem"/>
              <w:rPr>
                <w:rFonts w:ascii="Arial" w:hAnsi="Arial" w:cs="Arial"/>
                <w:sz w:val="18"/>
                <w:szCs w:val="18"/>
              </w:rPr>
            </w:pPr>
          </w:p>
          <w:p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Pr>
                <w:rFonts w:ascii="Arial" w:hAnsi="Arial" w:cs="Arial"/>
                <w:sz w:val="18"/>
                <w:szCs w:val="18"/>
              </w:rPr>
              <w:t>Zhotovitel</w:t>
            </w:r>
            <w:r w:rsidRPr="000A093E">
              <w:rPr>
                <w:rFonts w:ascii="Arial" w:hAnsi="Arial" w:cs="Arial"/>
                <w:sz w:val="18"/>
                <w:szCs w:val="18"/>
              </w:rPr>
              <w:t xml:space="preserve"> přijímá informační povinnost dle Manuálů pro publicitu a vizuální identitu OP LZZ viz </w:t>
            </w:r>
            <w:hyperlink w:history="true" r:id="rId9">
              <w:r w:rsidRPr="00397837">
                <w:rPr>
                  <w:rStyle w:val="Hypertextovodkaz"/>
                  <w:rFonts w:ascii="Arial" w:hAnsi="Arial"/>
                  <w:sz w:val="18"/>
                  <w:szCs w:val="18"/>
                </w:rPr>
                <w:t>http://www.esfcr.cz/folder/4628/</w:t>
              </w:r>
            </w:hyperlink>
            <w:r w:rsidRPr="000A093E">
              <w:rPr>
                <w:rFonts w:ascii="Arial" w:hAnsi="Arial" w:cs="Arial"/>
                <w:sz w:val="18"/>
                <w:szCs w:val="18"/>
              </w:rPr>
              <w:t xml:space="preserve"> ,</w:t>
            </w:r>
            <w:r w:rsidR="00A31DCC">
              <w:rPr>
                <w:rFonts w:ascii="Arial" w:hAnsi="Arial" w:cs="Arial"/>
                <w:sz w:val="18"/>
                <w:szCs w:val="18"/>
              </w:rPr>
              <w:br/>
            </w:r>
            <w:r w:rsidRPr="000A093E">
              <w:rPr>
                <w:rFonts w:ascii="Arial" w:hAnsi="Arial" w:cs="Arial"/>
                <w:sz w:val="18"/>
                <w:szCs w:val="18"/>
              </w:rPr>
              <w:t>tj. zejména v mí</w:t>
            </w:r>
            <w:r>
              <w:rPr>
                <w:rFonts w:ascii="Arial" w:hAnsi="Arial" w:cs="Arial"/>
                <w:sz w:val="18"/>
                <w:szCs w:val="18"/>
              </w:rPr>
              <w:t xml:space="preserve">stě realizace aktivit projektu </w:t>
            </w:r>
            <w:r w:rsidRPr="000A093E">
              <w:rPr>
                <w:rFonts w:ascii="Arial" w:hAnsi="Arial" w:cs="Arial"/>
                <w:sz w:val="18"/>
                <w:szCs w:val="18"/>
              </w:rPr>
              <w:t>zajistit umístění loga ESF, EU, OP LZZ a vlajky ČR</w:t>
            </w:r>
            <w:r>
              <w:rPr>
                <w:rFonts w:ascii="Arial" w:hAnsi="Arial" w:cs="Arial"/>
                <w:sz w:val="18"/>
                <w:szCs w:val="18"/>
              </w:rPr>
              <w:t>.</w:t>
            </w:r>
            <w:r>
              <w:rPr>
                <w:rFonts w:ascii="Arial" w:hAnsi="Arial" w:cs="Arial"/>
                <w:sz w:val="18"/>
                <w:szCs w:val="18"/>
              </w:rPr>
              <w:br/>
            </w:r>
          </w:p>
          <w:p w:rsidRPr="00581E51" w:rsidR="00387125" w:rsidP="00864BB0" w:rsidRDefault="00387125">
            <w:pPr>
              <w:numPr>
                <w:ilvl w:val="0"/>
                <w:numId w:val="21"/>
              </w:num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ascii="Arial" w:hAnsi="Arial" w:cs="Arial"/>
                <w:sz w:val="18"/>
                <w:szCs w:val="18"/>
              </w:rPr>
            </w:pPr>
            <w:r>
              <w:rPr>
                <w:rFonts w:ascii="Arial" w:hAnsi="Arial" w:cs="Arial"/>
                <w:sz w:val="18"/>
                <w:szCs w:val="18"/>
              </w:rPr>
              <w:t>Zhotovite</w:t>
            </w:r>
            <w:r w:rsidRPr="000A093E">
              <w:rPr>
                <w:rFonts w:ascii="Arial" w:hAnsi="Arial" w:cs="Arial"/>
                <w:sz w:val="18"/>
                <w:szCs w:val="18"/>
              </w:rPr>
              <w:t>l je povinen po dobu 10 let od skon</w:t>
            </w:r>
            <w:r>
              <w:rPr>
                <w:rFonts w:ascii="Arial" w:hAnsi="Arial" w:cs="Arial"/>
                <w:sz w:val="18"/>
                <w:szCs w:val="18"/>
              </w:rPr>
              <w:t xml:space="preserve">čení zakázky uchovávat doklady </w:t>
            </w:r>
            <w:r w:rsidRPr="000A093E">
              <w:rPr>
                <w:rFonts w:ascii="Arial" w:hAnsi="Arial" w:cs="Arial"/>
                <w:sz w:val="18"/>
                <w:szCs w:val="18"/>
              </w:rPr>
              <w:t>související s plněním zakázky a umožnit osobám oprávně</w:t>
            </w:r>
            <w:r>
              <w:rPr>
                <w:rFonts w:ascii="Arial" w:hAnsi="Arial" w:cs="Arial"/>
                <w:sz w:val="18"/>
                <w:szCs w:val="18"/>
              </w:rPr>
              <w:t xml:space="preserve">ným k výkonu kontroly projektu </w:t>
            </w:r>
            <w:r w:rsidRPr="000A093E">
              <w:rPr>
                <w:rFonts w:ascii="Arial" w:hAnsi="Arial" w:cs="Arial"/>
                <w:sz w:val="18"/>
                <w:szCs w:val="18"/>
              </w:rPr>
              <w:t>(zejména se jedná o poskytovatele, MPSV, MF, N</w:t>
            </w:r>
            <w:r>
              <w:rPr>
                <w:rFonts w:ascii="Arial" w:hAnsi="Arial" w:cs="Arial"/>
                <w:sz w:val="18"/>
                <w:szCs w:val="18"/>
              </w:rPr>
              <w:t xml:space="preserve">KÚ, EK, Evropský účetní dvůr), </w:t>
            </w:r>
            <w:r>
              <w:rPr>
                <w:rFonts w:ascii="Arial" w:hAnsi="Arial" w:cs="Arial"/>
                <w:sz w:val="18"/>
                <w:szCs w:val="18"/>
              </w:rPr>
              <w:br/>
            </w:r>
            <w:r w:rsidRPr="000A093E">
              <w:rPr>
                <w:rFonts w:ascii="Arial" w:hAnsi="Arial" w:cs="Arial"/>
                <w:sz w:val="18"/>
                <w:szCs w:val="18"/>
              </w:rPr>
              <w:t xml:space="preserve">z něhož je zakázka hrazena. Desetiletá lhůta začíná běžet od 1. ledna kalendářního roku následujícího po kalendářním roce, </w:t>
            </w:r>
            <w:r>
              <w:rPr>
                <w:rFonts w:ascii="Arial" w:hAnsi="Arial" w:cs="Arial"/>
                <w:sz w:val="18"/>
                <w:szCs w:val="18"/>
              </w:rPr>
              <w:br/>
            </w:r>
            <w:r w:rsidRPr="000A093E">
              <w:rPr>
                <w:rFonts w:ascii="Arial" w:hAnsi="Arial" w:cs="Arial"/>
                <w:sz w:val="18"/>
                <w:szCs w:val="18"/>
              </w:rPr>
              <w:t>kdy došlo k finančnímu vypořádání projektu, z něhož je zakázka hrazena</w:t>
            </w:r>
            <w:r>
              <w:rPr>
                <w:rFonts w:ascii="Arial" w:hAnsi="Arial" w:cs="Arial"/>
                <w:sz w:val="18"/>
                <w:szCs w:val="18"/>
              </w:rPr>
              <w:t>.</w:t>
            </w:r>
          </w:p>
          <w:p w:rsidRPr="00571072" w:rsidR="00387125" w:rsidP="00864BB0" w:rsidRDefault="00387125">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ind w:right="-284"/>
              <w:textAlignment w:val="auto"/>
              <w:rPr>
                <w:rFonts w:cs="Arial"/>
                <w:sz w:val="18"/>
                <w:szCs w:val="18"/>
              </w:rPr>
            </w:pPr>
          </w:p>
          <w:p w:rsidRPr="003242D2" w:rsidR="00387125" w:rsidP="00864BB0" w:rsidRDefault="00387125">
            <w:pPr>
              <w:numPr>
                <w:ilvl w:val="0"/>
                <w:numId w:val="16"/>
              </w:numPr>
              <w:ind w:right="268"/>
              <w:rPr>
                <w:rFonts w:ascii="Arial" w:hAnsi="Arial" w:cs="Arial"/>
                <w:b/>
                <w:sz w:val="18"/>
                <w:szCs w:val="18"/>
              </w:rPr>
            </w:pPr>
            <w:r w:rsidRPr="003242D2">
              <w:rPr>
                <w:rFonts w:ascii="Arial" w:hAnsi="Arial" w:cs="Arial"/>
                <w:b/>
                <w:sz w:val="18"/>
                <w:szCs w:val="18"/>
              </w:rPr>
              <w:t xml:space="preserve">Smluvní pokuty: </w:t>
            </w:r>
          </w:p>
          <w:p w:rsidR="00387125" w:rsidP="00864BB0" w:rsidRDefault="00387125">
            <w:pPr>
              <w:ind w:left="720" w:right="268"/>
              <w:rPr>
                <w:rFonts w:ascii="Arial" w:hAnsi="Arial" w:cs="Arial"/>
                <w:sz w:val="18"/>
                <w:szCs w:val="18"/>
              </w:rPr>
            </w:pPr>
            <w:r w:rsidRPr="009C13ED">
              <w:rPr>
                <w:rFonts w:ascii="Arial" w:hAnsi="Arial" w:cs="Arial"/>
                <w:sz w:val="18"/>
                <w:szCs w:val="18"/>
              </w:rPr>
              <w:t>Objednatel má právo uplatnit nárok na zaplacení smluvních pokut a Zhotovitel má povinnost zaplatit smluvní pokuty níže uvedené:</w:t>
            </w:r>
          </w:p>
          <w:p w:rsidRPr="00581E51" w:rsidR="00387125" w:rsidP="00864BB0" w:rsidRDefault="00387125">
            <w:pPr>
              <w:numPr>
                <w:ilvl w:val="1"/>
                <w:numId w:val="16"/>
              </w:numPr>
              <w:ind w:right="283"/>
              <w:rPr>
                <w:rFonts w:ascii="Arial" w:hAnsi="Arial" w:cs="Arial"/>
                <w:sz w:val="18"/>
                <w:szCs w:val="18"/>
              </w:rPr>
            </w:pPr>
            <w:r w:rsidRPr="00581E51">
              <w:rPr>
                <w:rFonts w:ascii="Arial" w:hAnsi="Arial" w:cs="Arial"/>
                <w:sz w:val="18"/>
                <w:szCs w:val="18"/>
              </w:rPr>
              <w:t xml:space="preserve">Pověří-li Zhotovitel prováděním předmětu díla nebo jeho části </w:t>
            </w:r>
            <w:r>
              <w:rPr>
                <w:rFonts w:ascii="Arial" w:hAnsi="Arial" w:cs="Arial"/>
                <w:sz w:val="18"/>
                <w:szCs w:val="18"/>
              </w:rPr>
              <w:t xml:space="preserve">zaměstnance </w:t>
            </w:r>
            <w:r w:rsidRPr="00581E51">
              <w:rPr>
                <w:rFonts w:ascii="Arial" w:hAnsi="Arial" w:cs="Arial"/>
                <w:sz w:val="18"/>
                <w:szCs w:val="18"/>
              </w:rPr>
              <w:t>poddodavatele, vzniká druhé smluvní straně n</w:t>
            </w:r>
            <w:r>
              <w:rPr>
                <w:rFonts w:ascii="Arial" w:hAnsi="Arial" w:cs="Arial"/>
                <w:sz w:val="18"/>
                <w:szCs w:val="18"/>
              </w:rPr>
              <w:t>árok na smluvní pokutu ve výši 3</w:t>
            </w:r>
            <w:r w:rsidRPr="00581E51">
              <w:rPr>
                <w:rFonts w:ascii="Arial" w:hAnsi="Arial" w:cs="Arial"/>
                <w:sz w:val="18"/>
                <w:szCs w:val="18"/>
              </w:rPr>
              <w:t>0.000,- Kč za každé takové prokázané porušení</w:t>
            </w:r>
            <w:r>
              <w:rPr>
                <w:rFonts w:ascii="Arial" w:hAnsi="Arial" w:cs="Arial"/>
                <w:sz w:val="18"/>
                <w:szCs w:val="18"/>
              </w:rPr>
              <w:t>.</w:t>
            </w:r>
          </w:p>
          <w:p w:rsidRPr="00E5502B" w:rsidR="00387125" w:rsidP="00864BB0" w:rsidRDefault="00387125">
            <w:pPr>
              <w:numPr>
                <w:ilvl w:val="1"/>
                <w:numId w:val="16"/>
              </w:numPr>
              <w:spacing w:line="360" w:lineRule="auto"/>
              <w:ind w:right="283"/>
              <w:rPr>
                <w:rFonts w:ascii="Arial" w:hAnsi="Arial" w:cs="Arial"/>
                <w:sz w:val="18"/>
                <w:szCs w:val="18"/>
              </w:rPr>
            </w:pPr>
            <w:r w:rsidRPr="00E5502B">
              <w:rPr>
                <w:rFonts w:ascii="Arial" w:hAnsi="Arial" w:cs="Arial"/>
                <w:sz w:val="18"/>
                <w:szCs w:val="18"/>
              </w:rPr>
              <w:t>Oprávněnost nároku na smluvní pokutu není podmíněna žádnými formálními úkony ze strany Objednatele</w:t>
            </w:r>
          </w:p>
          <w:p w:rsidRPr="003242D2" w:rsidR="00387125" w:rsidP="00864BB0" w:rsidRDefault="00387125">
            <w:pPr>
              <w:numPr>
                <w:ilvl w:val="0"/>
                <w:numId w:val="16"/>
              </w:numPr>
              <w:spacing w:before="100" w:beforeAutospacing="true" w:line="360" w:lineRule="auto"/>
              <w:ind w:right="268"/>
              <w:rPr>
                <w:rFonts w:ascii="Arial" w:hAnsi="Arial" w:cs="Arial"/>
                <w:b/>
                <w:sz w:val="18"/>
                <w:szCs w:val="18"/>
              </w:rPr>
            </w:pPr>
            <w:r w:rsidRPr="003242D2">
              <w:rPr>
                <w:rFonts w:ascii="Arial" w:hAnsi="Arial" w:cs="Arial"/>
                <w:b/>
                <w:sz w:val="18"/>
                <w:szCs w:val="18"/>
              </w:rPr>
              <w:t>Ostatní ujednání</w:t>
            </w:r>
          </w:p>
          <w:p w:rsidRPr="00A31DCC" w:rsidR="00387125" w:rsidP="008E5F95" w:rsidRDefault="00387125">
            <w:pPr>
              <w:numPr>
                <w:ilvl w:val="1"/>
                <w:numId w:val="16"/>
              </w:numPr>
              <w:spacing w:before="100" w:beforeAutospacing="true" w:line="360" w:lineRule="auto"/>
              <w:ind w:right="268"/>
              <w:rPr>
                <w:rFonts w:ascii="Arial" w:hAnsi="Arial" w:cs="Arial"/>
                <w:sz w:val="18"/>
                <w:szCs w:val="18"/>
              </w:rPr>
            </w:pPr>
            <w:r w:rsidRPr="00A31DCC">
              <w:rPr>
                <w:rFonts w:ascii="Arial" w:hAnsi="Arial" w:cs="Arial"/>
                <w:sz w:val="18"/>
                <w:szCs w:val="18"/>
              </w:rPr>
              <w:t>Smlouva má 2 vyhotovení, z nichž 1 si ponechá Objednatel a 1 Zhotovitel</w:t>
            </w:r>
          </w:p>
          <w:p w:rsidRPr="00A31DCC" w:rsidR="00387125" w:rsidP="00864BB0" w:rsidRDefault="00387125">
            <w:pPr>
              <w:numPr>
                <w:ilvl w:val="1"/>
                <w:numId w:val="16"/>
              </w:numPr>
              <w:spacing w:before="100" w:beforeAutospacing="true" w:line="276" w:lineRule="auto"/>
              <w:ind w:right="268"/>
              <w:rPr>
                <w:rFonts w:ascii="Arial" w:hAnsi="Arial" w:cs="Arial"/>
                <w:sz w:val="18"/>
                <w:szCs w:val="18"/>
              </w:rPr>
            </w:pPr>
            <w:r w:rsidRPr="00A31DCC">
              <w:rPr>
                <w:rFonts w:ascii="Arial" w:hAnsi="Arial" w:cs="Arial"/>
                <w:sz w:val="18"/>
                <w:szCs w:val="18"/>
              </w:rPr>
              <w:t xml:space="preserve">Nedílnou součástí smlouvy o dílo je Specifikace a náplň školení, termíny realizace, cenový rozpočet, která je Přílohou </w:t>
            </w:r>
            <w:proofErr w:type="gramStart"/>
            <w:r w:rsidRPr="00A31DCC">
              <w:rPr>
                <w:rFonts w:ascii="Arial" w:hAnsi="Arial" w:cs="Arial"/>
                <w:sz w:val="18"/>
                <w:szCs w:val="18"/>
              </w:rPr>
              <w:t>č.1</w:t>
            </w:r>
            <w:proofErr w:type="gramEnd"/>
          </w:p>
          <w:p w:rsidRPr="00783B74" w:rsidR="00387125" w:rsidP="00864BB0" w:rsidRDefault="00387125">
            <w:pPr>
              <w:numPr>
                <w:ilvl w:val="1"/>
                <w:numId w:val="16"/>
              </w:numPr>
              <w:spacing w:before="100" w:beforeAutospacing="true"/>
              <w:ind w:right="268"/>
              <w:rPr>
                <w:rFonts w:ascii="Arial" w:hAnsi="Arial" w:cs="Arial"/>
                <w:sz w:val="18"/>
                <w:szCs w:val="18"/>
              </w:rPr>
            </w:pPr>
            <w:r w:rsidRPr="00A31DCC">
              <w:rPr>
                <w:rFonts w:ascii="Arial" w:hAnsi="Arial" w:cs="Arial"/>
                <w:sz w:val="18"/>
                <w:szCs w:val="18"/>
              </w:rPr>
              <w:t xml:space="preserve">Nedílnou součástí smlouvy o dílo jsou Všeobecné obchodní podmínky ČEZ ENERGOSERVIS spol. s r.o. pro dodávky služeb, které jsou Přílohou č. 2 </w:t>
            </w:r>
            <w:proofErr w:type="gramStart"/>
            <w:r w:rsidRPr="00A31DCC">
              <w:rPr>
                <w:rFonts w:ascii="Arial" w:hAnsi="Arial" w:cs="Arial"/>
                <w:sz w:val="18"/>
                <w:szCs w:val="18"/>
              </w:rPr>
              <w:t>této</w:t>
            </w:r>
            <w:proofErr w:type="gramEnd"/>
            <w:r w:rsidRPr="00A31DCC">
              <w:rPr>
                <w:rFonts w:ascii="Arial" w:hAnsi="Arial" w:cs="Arial"/>
                <w:sz w:val="18"/>
                <w:szCs w:val="18"/>
              </w:rPr>
              <w:t xml:space="preserve"> Smlouvy.</w:t>
            </w:r>
          </w:p>
        </w:tc>
      </w:tr>
      <w:tr w:rsidR="00387125" w:rsidTr="00A31DCC">
        <w:trPr>
          <w:cantSplit/>
          <w:trHeight w:val="87" w:hRule="exact"/>
        </w:trPr>
        <w:tc>
          <w:tcPr>
            <w:tcW w:w="11057" w:type="dxa"/>
            <w:gridSpan w:val="3"/>
          </w:tcPr>
          <w:p w:rsidR="00387125" w:rsidP="00864BB0" w:rsidRDefault="00387125">
            <w:pPr>
              <w:rPr>
                <w:rFonts w:ascii="Arial" w:hAnsi="Arial" w:cs="Arial"/>
                <w:sz w:val="18"/>
                <w:szCs w:val="18"/>
              </w:rPr>
            </w:pPr>
          </w:p>
        </w:tc>
      </w:tr>
      <w:tr w:rsidR="00387125" w:rsidTr="00A31DCC">
        <w:trPr>
          <w:cantSplit/>
          <w:trHeight w:val="87" w:hRule="exact"/>
        </w:trPr>
        <w:tc>
          <w:tcPr>
            <w:tcW w:w="11057" w:type="dxa"/>
            <w:gridSpan w:val="3"/>
          </w:tcPr>
          <w:p w:rsidR="00387125" w:rsidP="00864BB0" w:rsidRDefault="00387125">
            <w:pPr>
              <w:rPr>
                <w:rFonts w:ascii="Arial" w:hAnsi="Arial" w:cs="Arial"/>
                <w:sz w:val="18"/>
                <w:szCs w:val="18"/>
              </w:rPr>
            </w:pPr>
          </w:p>
          <w:p w:rsidR="00387125" w:rsidP="00864BB0" w:rsidRDefault="00387125">
            <w:pPr>
              <w:rPr>
                <w:rFonts w:ascii="Arial" w:hAnsi="Arial" w:cs="Arial"/>
                <w:sz w:val="18"/>
                <w:szCs w:val="18"/>
              </w:rPr>
            </w:pPr>
          </w:p>
          <w:p w:rsidR="00387125" w:rsidP="00864BB0" w:rsidRDefault="00387125">
            <w:pPr>
              <w:rPr>
                <w:rFonts w:ascii="Arial" w:hAnsi="Arial" w:cs="Arial"/>
                <w:sz w:val="18"/>
                <w:szCs w:val="18"/>
              </w:rPr>
            </w:pPr>
          </w:p>
        </w:tc>
      </w:tr>
      <w:tr w:rsidRPr="00477C0A" w:rsidR="00387125" w:rsidTr="00A31DCC">
        <w:trPr>
          <w:cantSplit/>
          <w:trHeight w:val="108" w:hRule="exact"/>
        </w:trPr>
        <w:tc>
          <w:tcPr>
            <w:tcW w:w="11057" w:type="dxa"/>
            <w:gridSpan w:val="3"/>
          </w:tcPr>
          <w:p w:rsidR="00387125" w:rsidP="00864BB0" w:rsidRDefault="00387125">
            <w:pPr>
              <w:rPr>
                <w:rFonts w:ascii="Arial" w:hAnsi="Arial" w:cs="Arial"/>
                <w:b/>
                <w:bCs/>
                <w:sz w:val="18"/>
                <w:szCs w:val="18"/>
              </w:rPr>
            </w:pPr>
          </w:p>
          <w:p w:rsidR="00387125" w:rsidP="00864BB0" w:rsidRDefault="00387125">
            <w:pPr>
              <w:rPr>
                <w:rFonts w:ascii="Arial" w:hAnsi="Arial" w:cs="Arial"/>
                <w:b/>
                <w:bCs/>
                <w:sz w:val="18"/>
                <w:szCs w:val="18"/>
              </w:rPr>
            </w:pPr>
          </w:p>
          <w:p w:rsidR="00387125" w:rsidP="00864BB0" w:rsidRDefault="00387125">
            <w:pPr>
              <w:rPr>
                <w:rFonts w:ascii="Arial" w:hAnsi="Arial" w:cs="Arial"/>
                <w:b/>
                <w:bCs/>
                <w:sz w:val="18"/>
                <w:szCs w:val="18"/>
              </w:rPr>
            </w:pPr>
          </w:p>
          <w:p w:rsidR="00387125" w:rsidP="00864BB0" w:rsidRDefault="00387125">
            <w:pPr>
              <w:rPr>
                <w:rFonts w:ascii="Arial" w:hAnsi="Arial" w:cs="Arial"/>
                <w:b/>
                <w:bCs/>
                <w:sz w:val="18"/>
                <w:szCs w:val="18"/>
              </w:rPr>
            </w:pPr>
          </w:p>
          <w:p w:rsidRPr="00477C0A" w:rsidR="00387125" w:rsidP="00864BB0" w:rsidRDefault="00387125">
            <w:pPr>
              <w:rPr>
                <w:rFonts w:ascii="Arial" w:hAnsi="Arial" w:cs="Arial"/>
                <w:b/>
                <w:bCs/>
                <w:sz w:val="18"/>
                <w:szCs w:val="18"/>
              </w:rPr>
            </w:pPr>
          </w:p>
        </w:tc>
      </w:tr>
      <w:tr w:rsidR="00387125" w:rsidTr="00A31DCC">
        <w:trPr>
          <w:cantSplit/>
          <w:trHeight w:val="220" w:hRule="exact"/>
        </w:trPr>
        <w:tc>
          <w:tcPr>
            <w:tcW w:w="6053" w:type="dxa"/>
            <w:gridSpan w:val="2"/>
            <w:tcBorders>
              <w:top w:val="single" w:color="auto" w:sz="6" w:space="0"/>
              <w:left w:val="single" w:color="auto" w:sz="6" w:space="0"/>
              <w:right w:val="single" w:color="auto" w:sz="6" w:space="0"/>
            </w:tcBorders>
          </w:tcPr>
          <w:p w:rsidR="00387125" w:rsidP="00864BB0" w:rsidRDefault="00387125">
            <w:pPr>
              <w:rPr>
                <w:rFonts w:ascii="Arial" w:hAnsi="Arial" w:cs="Arial"/>
                <w:sz w:val="18"/>
                <w:szCs w:val="18"/>
              </w:rPr>
            </w:pPr>
            <w:r>
              <w:rPr>
                <w:rFonts w:ascii="Arial" w:hAnsi="Arial" w:cs="Arial"/>
                <w:sz w:val="18"/>
                <w:szCs w:val="18"/>
              </w:rPr>
              <w:t xml:space="preserve">V </w:t>
            </w:r>
            <w:r w:rsidRPr="00FE4E01">
              <w:rPr>
                <w:rFonts w:ascii="Arial" w:hAnsi="Arial" w:cs="Arial"/>
                <w:i/>
                <w:sz w:val="18"/>
                <w:szCs w:val="18"/>
              </w:rPr>
              <w:t>Dukovanech</w:t>
            </w:r>
            <w:r>
              <w:rPr>
                <w:rFonts w:ascii="Arial" w:hAnsi="Arial" w:cs="Arial"/>
                <w:sz w:val="18"/>
                <w:szCs w:val="18"/>
              </w:rPr>
              <w:t xml:space="preserve"> dne: </w:t>
            </w:r>
          </w:p>
        </w:tc>
        <w:tc>
          <w:tcPr>
            <w:tcW w:w="5004" w:type="dxa"/>
            <w:tcBorders>
              <w:top w:val="single" w:color="auto" w:sz="6" w:space="0"/>
              <w:left w:val="single" w:color="auto" w:sz="6" w:space="0"/>
              <w:right w:val="single" w:color="auto" w:sz="6" w:space="0"/>
            </w:tcBorders>
          </w:tcPr>
          <w:p w:rsidR="00387125" w:rsidP="00864BB0" w:rsidRDefault="00387125">
            <w:pPr>
              <w:rPr>
                <w:rFonts w:ascii="Arial" w:hAnsi="Arial" w:cs="Arial"/>
                <w:sz w:val="18"/>
                <w:szCs w:val="18"/>
              </w:rPr>
            </w:pPr>
            <w:r>
              <w:rPr>
                <w:rFonts w:ascii="Arial" w:hAnsi="Arial" w:cs="Arial"/>
                <w:sz w:val="18"/>
                <w:szCs w:val="18"/>
              </w:rPr>
              <w:t xml:space="preserve">V ………………… </w:t>
            </w:r>
            <w:proofErr w:type="gramStart"/>
            <w:r>
              <w:rPr>
                <w:rFonts w:ascii="Arial" w:hAnsi="Arial" w:cs="Arial"/>
                <w:sz w:val="18"/>
                <w:szCs w:val="18"/>
              </w:rPr>
              <w:t>dne :</w:t>
            </w:r>
            <w:proofErr w:type="gramEnd"/>
            <w:r>
              <w:rPr>
                <w:rFonts w:ascii="Arial" w:hAnsi="Arial" w:cs="Arial"/>
                <w:sz w:val="18"/>
                <w:szCs w:val="18"/>
              </w:rPr>
              <w:t xml:space="preserve"> </w:t>
            </w:r>
          </w:p>
        </w:tc>
      </w:tr>
      <w:tr w:rsidR="00387125" w:rsidTr="00A31DCC">
        <w:trPr>
          <w:cantSplit/>
          <w:trHeight w:val="220" w:hRule="exact"/>
        </w:trPr>
        <w:tc>
          <w:tcPr>
            <w:tcW w:w="6053" w:type="dxa"/>
            <w:gridSpan w:val="2"/>
            <w:tcBorders>
              <w:left w:val="single" w:color="auto" w:sz="6" w:space="0"/>
              <w:right w:val="single" w:color="auto" w:sz="6" w:space="0"/>
            </w:tcBorders>
          </w:tcPr>
          <w:p w:rsidR="00387125" w:rsidP="00864BB0" w:rsidRDefault="00387125">
            <w:pPr>
              <w:rPr>
                <w:rFonts w:ascii="Arial" w:hAnsi="Arial" w:cs="Arial"/>
                <w:sz w:val="18"/>
                <w:szCs w:val="18"/>
              </w:rPr>
            </w:pPr>
          </w:p>
        </w:tc>
        <w:tc>
          <w:tcPr>
            <w:tcW w:w="5004" w:type="dxa"/>
            <w:tcBorders>
              <w:left w:val="nil"/>
              <w:right w:val="single" w:color="auto" w:sz="6" w:space="0"/>
            </w:tcBorders>
          </w:tcPr>
          <w:p w:rsidR="00387125" w:rsidP="00864BB0" w:rsidRDefault="00387125">
            <w:pPr>
              <w:rPr>
                <w:rFonts w:ascii="Arial" w:hAnsi="Arial" w:cs="Arial"/>
                <w:sz w:val="18"/>
                <w:szCs w:val="18"/>
              </w:rPr>
            </w:pPr>
          </w:p>
        </w:tc>
      </w:tr>
      <w:tr w:rsidR="00387125" w:rsidTr="00A31DCC">
        <w:trPr>
          <w:cantSplit/>
          <w:trHeight w:val="320" w:hRule="exact"/>
        </w:trPr>
        <w:tc>
          <w:tcPr>
            <w:tcW w:w="6053" w:type="dxa"/>
            <w:gridSpan w:val="2"/>
            <w:tcBorders>
              <w:left w:val="single" w:color="auto" w:sz="6" w:space="0"/>
              <w:bottom w:val="single" w:color="auto" w:sz="4" w:space="0"/>
              <w:right w:val="single" w:color="auto" w:sz="6" w:space="0"/>
            </w:tcBorders>
          </w:tcPr>
          <w:p w:rsidR="00387125" w:rsidP="00864BB0" w:rsidRDefault="00387125">
            <w:pPr>
              <w:rPr>
                <w:rFonts w:ascii="Arial" w:hAnsi="Arial" w:cs="Arial"/>
                <w:sz w:val="18"/>
                <w:szCs w:val="18"/>
              </w:rPr>
            </w:pPr>
            <w:r>
              <w:rPr>
                <w:rFonts w:ascii="Arial" w:hAnsi="Arial" w:cs="Arial"/>
                <w:b/>
                <w:bCs/>
                <w:caps/>
                <w:sz w:val="18"/>
                <w:szCs w:val="18"/>
              </w:rPr>
              <w:t xml:space="preserve">Za Objednatele: </w:t>
            </w:r>
            <w:r>
              <w:rPr>
                <w:rFonts w:ascii="Arial" w:hAnsi="Arial" w:cs="Arial"/>
                <w:b/>
              </w:rPr>
              <w:t xml:space="preserve">ČEZ ENERGOSERVIS spol. s </w:t>
            </w:r>
            <w:r w:rsidRPr="00664AB9">
              <w:rPr>
                <w:rFonts w:ascii="Arial" w:hAnsi="Arial" w:cs="Arial"/>
                <w:b/>
              </w:rPr>
              <w:t>r.o.</w:t>
            </w:r>
          </w:p>
        </w:tc>
        <w:tc>
          <w:tcPr>
            <w:tcW w:w="5004" w:type="dxa"/>
            <w:tcBorders>
              <w:left w:val="nil"/>
              <w:bottom w:val="single" w:color="auto" w:sz="4" w:space="0"/>
              <w:right w:val="single" w:color="auto" w:sz="6" w:space="0"/>
            </w:tcBorders>
          </w:tcPr>
          <w:p w:rsidR="00387125" w:rsidP="00864BB0" w:rsidRDefault="00387125">
            <w:pPr>
              <w:rPr>
                <w:rFonts w:ascii="Arial" w:hAnsi="Arial" w:cs="Arial"/>
                <w:sz w:val="18"/>
                <w:szCs w:val="18"/>
              </w:rPr>
            </w:pPr>
            <w:r>
              <w:rPr>
                <w:rFonts w:ascii="Arial" w:hAnsi="Arial" w:cs="Arial"/>
                <w:b/>
                <w:bCs/>
                <w:caps/>
                <w:sz w:val="18"/>
                <w:szCs w:val="18"/>
              </w:rPr>
              <w:t xml:space="preserve">Za Zhotovitele: </w:t>
            </w:r>
            <w:r w:rsidRPr="0012408D" w:rsidR="00C54461">
              <w:rPr>
                <w:rFonts w:ascii="Arial" w:hAnsi="Arial" w:cs="Arial"/>
                <w:sz w:val="18"/>
                <w:szCs w:val="18"/>
                <w:highlight w:val="yellow"/>
              </w:rPr>
              <w:t>doplní Uchazeč</w:t>
            </w:r>
          </w:p>
        </w:tc>
      </w:tr>
      <w:tr w:rsidR="00387125" w:rsidTr="00A31DCC">
        <w:trPr>
          <w:cantSplit/>
          <w:trHeight w:val="1005"/>
        </w:trPr>
        <w:tc>
          <w:tcPr>
            <w:tcW w:w="2743" w:type="dxa"/>
            <w:tcBorders>
              <w:top w:val="single" w:color="auto" w:sz="4" w:space="0"/>
              <w:left w:val="single" w:color="auto" w:sz="4" w:space="0"/>
              <w:bottom w:val="single" w:color="auto" w:sz="4" w:space="0"/>
              <w:right w:val="single" w:color="auto" w:sz="4" w:space="0"/>
            </w:tcBorders>
          </w:tcPr>
          <w:p w:rsidR="00387125" w:rsidP="00864BB0" w:rsidRDefault="00387125">
            <w:pPr>
              <w:ind w:right="113"/>
              <w:rPr>
                <w:rFonts w:ascii="Arial" w:hAnsi="Arial" w:cs="Arial"/>
                <w:b/>
                <w:bCs/>
                <w:sz w:val="18"/>
                <w:szCs w:val="18"/>
              </w:rPr>
            </w:pPr>
            <w:r>
              <w:br w:type="page"/>
            </w:r>
          </w:p>
          <w:p w:rsidRPr="002947D3" w:rsidR="00387125" w:rsidP="00864BB0" w:rsidRDefault="00387125">
            <w:pPr>
              <w:ind w:left="113" w:right="113"/>
              <w:jc w:val="center"/>
              <w:rPr>
                <w:rFonts w:ascii="Arial" w:hAnsi="Arial" w:cs="Arial"/>
                <w:b/>
                <w:bCs/>
                <w:sz w:val="18"/>
                <w:szCs w:val="18"/>
              </w:rPr>
            </w:pPr>
            <w:r>
              <w:rPr>
                <w:rFonts w:ascii="Arial" w:hAnsi="Arial" w:cs="Arial"/>
                <w:b/>
                <w:bCs/>
                <w:sz w:val="18"/>
                <w:szCs w:val="18"/>
              </w:rPr>
              <w:t>Pavel Urbánek</w:t>
            </w:r>
          </w:p>
          <w:p w:rsidRPr="002947D3" w:rsidR="00387125" w:rsidP="00864BB0" w:rsidRDefault="00387125">
            <w:pPr>
              <w:ind w:left="113" w:right="113"/>
              <w:jc w:val="center"/>
              <w:rPr>
                <w:rFonts w:ascii="Arial" w:hAnsi="Arial" w:cs="Arial"/>
                <w:sz w:val="18"/>
                <w:szCs w:val="18"/>
              </w:rPr>
            </w:pPr>
            <w:r>
              <w:rPr>
                <w:rFonts w:ascii="Arial" w:hAnsi="Arial" w:cs="Arial"/>
                <w:sz w:val="18"/>
                <w:szCs w:val="18"/>
              </w:rPr>
              <w:t>Vedoucí útvaru Obchod a marketing</w:t>
            </w:r>
          </w:p>
          <w:p w:rsidRPr="002947D3" w:rsidR="00387125" w:rsidP="00864BB0" w:rsidRDefault="00387125">
            <w:pPr>
              <w:ind w:left="113" w:right="113"/>
              <w:jc w:val="center"/>
              <w:rPr>
                <w:rFonts w:ascii="Arial" w:hAnsi="Arial" w:cs="Arial"/>
                <w:sz w:val="18"/>
                <w:szCs w:val="18"/>
              </w:rPr>
            </w:pPr>
          </w:p>
        </w:tc>
        <w:tc>
          <w:tcPr>
            <w:tcW w:w="3310" w:type="dxa"/>
            <w:tcBorders>
              <w:top w:val="single" w:color="auto" w:sz="4" w:space="0"/>
              <w:left w:val="single" w:color="auto" w:sz="4" w:space="0"/>
              <w:bottom w:val="single" w:color="auto" w:sz="4" w:space="0"/>
              <w:right w:val="single" w:color="auto" w:sz="4" w:space="0"/>
            </w:tcBorders>
          </w:tcPr>
          <w:p w:rsidR="00387125" w:rsidP="00864BB0" w:rsidRDefault="00387125">
            <w:pPr>
              <w:ind w:right="113"/>
              <w:rPr>
                <w:rFonts w:ascii="Arial" w:hAnsi="Arial" w:cs="Arial"/>
                <w:b/>
                <w:bCs/>
                <w:sz w:val="18"/>
                <w:szCs w:val="18"/>
              </w:rPr>
            </w:pPr>
          </w:p>
          <w:p w:rsidRPr="009A2C71" w:rsidR="00387125" w:rsidP="00864BB0" w:rsidRDefault="00387125">
            <w:pPr>
              <w:ind w:left="113" w:right="113"/>
              <w:jc w:val="center"/>
              <w:rPr>
                <w:rFonts w:ascii="Arial" w:hAnsi="Arial" w:cs="Arial"/>
                <w:b/>
                <w:bCs/>
                <w:sz w:val="18"/>
                <w:szCs w:val="18"/>
              </w:rPr>
            </w:pPr>
            <w:r w:rsidRPr="009A2C71">
              <w:rPr>
                <w:rFonts w:ascii="Arial" w:hAnsi="Arial" w:cs="Arial"/>
                <w:b/>
                <w:bCs/>
                <w:sz w:val="18"/>
                <w:szCs w:val="18"/>
              </w:rPr>
              <w:t xml:space="preserve">Ing. Jiří </w:t>
            </w:r>
            <w:proofErr w:type="spellStart"/>
            <w:r w:rsidRPr="009A2C71">
              <w:rPr>
                <w:rFonts w:ascii="Arial" w:hAnsi="Arial" w:cs="Arial"/>
                <w:b/>
                <w:bCs/>
                <w:sz w:val="18"/>
                <w:szCs w:val="18"/>
              </w:rPr>
              <w:t>Tyc</w:t>
            </w:r>
            <w:proofErr w:type="spellEnd"/>
          </w:p>
          <w:p w:rsidRPr="002947D3" w:rsidR="00387125" w:rsidP="00864BB0" w:rsidRDefault="00387125">
            <w:pPr>
              <w:ind w:left="113" w:right="113"/>
              <w:jc w:val="center"/>
              <w:rPr>
                <w:rFonts w:ascii="Arial" w:hAnsi="Arial" w:cs="Arial"/>
                <w:sz w:val="18"/>
                <w:szCs w:val="18"/>
              </w:rPr>
            </w:pPr>
            <w:r>
              <w:rPr>
                <w:rFonts w:ascii="Arial" w:hAnsi="Arial" w:cs="Arial"/>
                <w:sz w:val="18"/>
                <w:szCs w:val="18"/>
              </w:rPr>
              <w:t>Ředitel divize ETE</w:t>
            </w:r>
          </w:p>
        </w:tc>
        <w:tc>
          <w:tcPr>
            <w:tcW w:w="5004" w:type="dxa"/>
            <w:tcBorders>
              <w:top w:val="single" w:color="auto" w:sz="4" w:space="0"/>
              <w:left w:val="single" w:color="auto" w:sz="4" w:space="0"/>
              <w:bottom w:val="single" w:color="auto" w:sz="4" w:space="0"/>
              <w:right w:val="single" w:color="auto" w:sz="4" w:space="0"/>
            </w:tcBorders>
          </w:tcPr>
          <w:p w:rsidR="00387125" w:rsidP="00864BB0" w:rsidRDefault="00387125">
            <w:pPr>
              <w:ind w:right="113"/>
              <w:rPr>
                <w:rFonts w:ascii="Arial" w:hAnsi="Arial" w:cs="Arial"/>
                <w:b/>
                <w:sz w:val="18"/>
                <w:szCs w:val="18"/>
              </w:rPr>
            </w:pPr>
          </w:p>
          <w:p w:rsidRPr="0038190B" w:rsidR="00387125" w:rsidP="00864BB0" w:rsidRDefault="00C54461">
            <w:pPr>
              <w:ind w:left="113" w:right="113"/>
              <w:jc w:val="center"/>
              <w:rPr>
                <w:rFonts w:ascii="Arial" w:hAnsi="Arial" w:cs="Arial"/>
                <w:sz w:val="18"/>
                <w:szCs w:val="18"/>
              </w:rPr>
            </w:pPr>
            <w:r w:rsidRPr="0012408D">
              <w:rPr>
                <w:rFonts w:ascii="Arial" w:hAnsi="Arial" w:cs="Arial"/>
                <w:sz w:val="18"/>
                <w:szCs w:val="18"/>
                <w:highlight w:val="yellow"/>
              </w:rPr>
              <w:t>doplní Uchazeč</w:t>
            </w:r>
          </w:p>
        </w:tc>
      </w:tr>
    </w:tbl>
    <w:p w:rsidR="009A5C75" w:rsidP="009A5C75" w:rsidRDefault="004B4BC1">
      <w:pPr>
        <w:ind w:right="-20"/>
        <w:rPr>
          <w:rFonts w:ascii="Arial" w:hAnsi="Arial" w:cs="Arial"/>
          <w:b/>
        </w:rPr>
      </w:pPr>
      <w:r>
        <w:rPr>
          <w:rFonts w:ascii="Arial" w:hAnsi="Arial" w:cs="Arial"/>
          <w:b/>
        </w:rPr>
        <w:br w:type="page"/>
      </w:r>
    </w:p>
    <w:p w:rsidR="009A5C75" w:rsidP="009A5C75" w:rsidRDefault="009A5C75">
      <w:pPr>
        <w:ind w:left="116" w:right="-20"/>
        <w:rPr>
          <w:rFonts w:ascii="Arial" w:hAnsi="Arial" w:cs="Arial"/>
          <w:b/>
          <w:sz w:val="24"/>
          <w:szCs w:val="24"/>
        </w:rPr>
      </w:pPr>
    </w:p>
    <w:p w:rsidRPr="007D7ACB" w:rsidR="009A5C75" w:rsidP="009A5C75" w:rsidRDefault="009A5C75">
      <w:pPr>
        <w:ind w:right="-20"/>
        <w:rPr>
          <w:rFonts w:ascii="Arial" w:hAnsi="Arial" w:cs="Arial"/>
          <w:b/>
          <w:sz w:val="24"/>
          <w:szCs w:val="24"/>
        </w:rPr>
      </w:pPr>
      <w:r w:rsidRPr="007D7ACB">
        <w:rPr>
          <w:rFonts w:ascii="Arial" w:hAnsi="Arial" w:cs="Arial"/>
          <w:b/>
          <w:sz w:val="24"/>
          <w:szCs w:val="24"/>
        </w:rPr>
        <w:t>Příloha č. 1 - Specifikace a náplň školení, termíny realizace, cenový rozpočet</w:t>
      </w:r>
    </w:p>
    <w:p w:rsidRPr="007D7ACB" w:rsidR="009A5C75" w:rsidP="009A5C75" w:rsidRDefault="009A5C75">
      <w:pPr>
        <w:ind w:left="116" w:right="-20"/>
        <w:rPr>
          <w:rFonts w:ascii="Arial" w:hAnsi="Arial" w:cs="Arial"/>
          <w:b/>
          <w:bCs/>
          <w:sz w:val="24"/>
          <w:szCs w:val="24"/>
        </w:rPr>
      </w:pPr>
    </w:p>
    <w:p w:rsidRPr="007D7ACB" w:rsidR="009A5C75" w:rsidP="009A5C75" w:rsidRDefault="009A5C75">
      <w:pPr>
        <w:ind w:right="-20"/>
        <w:rPr>
          <w:rFonts w:ascii="Arial" w:hAnsi="Arial" w:cs="Arial"/>
          <w:i/>
          <w:sz w:val="24"/>
          <w:szCs w:val="24"/>
        </w:rPr>
      </w:pPr>
      <w:r w:rsidRPr="007D7ACB">
        <w:rPr>
          <w:rFonts w:ascii="Arial" w:hAnsi="Arial" w:cs="Arial"/>
          <w:b/>
          <w:bCs/>
          <w:sz w:val="24"/>
          <w:szCs w:val="24"/>
        </w:rPr>
        <w:t>Modul A –</w:t>
      </w:r>
      <w:r w:rsidRPr="007D7ACB">
        <w:rPr>
          <w:rFonts w:ascii="Arial" w:hAnsi="Arial" w:cs="Arial"/>
          <w:b/>
          <w:i/>
          <w:sz w:val="24"/>
          <w:szCs w:val="24"/>
        </w:rPr>
        <w:t xml:space="preserve"> Manažerské dovednosti</w:t>
      </w:r>
    </w:p>
    <w:p w:rsidRPr="007D7ACB" w:rsidR="009A5C75" w:rsidP="009A5C75" w:rsidRDefault="009A5C75">
      <w:pPr>
        <w:pStyle w:val="Normlnweb"/>
        <w:rPr>
          <w:rFonts w:ascii="Arial" w:hAnsi="Arial" w:cs="Arial"/>
          <w:sz w:val="18"/>
          <w:szCs w:val="18"/>
          <w:lang w:eastAsia="en-US"/>
        </w:rPr>
      </w:pPr>
      <w:r w:rsidRPr="007D7ACB">
        <w:rPr>
          <w:rFonts w:ascii="Arial" w:hAnsi="Arial" w:cs="Arial"/>
          <w:sz w:val="18"/>
          <w:szCs w:val="18"/>
          <w:lang w:eastAsia="en-US"/>
        </w:rPr>
        <w:t>Povinný obsah modulu:</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 xml:space="preserve">Seznámení s problematikou, pravidly, kompetencemi a manažerskými dovednostmi v řízení týmů a projektů.  </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Role manažera/vedoucího ve společnosti</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Budování firemní kultury, image firmy a manažer</w:t>
      </w:r>
    </w:p>
    <w:p w:rsidRPr="007D7ACB" w:rsidR="009A5C75" w:rsidP="00960DC2"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Rozvoj manažerských dovedností</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Vedení týmu a skupin, budování týmu</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Interaktivní trénink modelových situací</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Manažerské styly řízení - situační vedení</w:t>
      </w:r>
    </w:p>
    <w:p w:rsidRPr="007D7ACB" w:rsidR="009A5C75" w:rsidP="009A5C75" w:rsidRDefault="009A5C75">
      <w:pPr>
        <w:pStyle w:val="Odstavecseseznamem"/>
        <w:numPr>
          <w:ilvl w:val="0"/>
          <w:numId w:val="23"/>
        </w:numPr>
        <w:overflowPunct/>
        <w:autoSpaceDE/>
        <w:autoSpaceDN/>
        <w:adjustRightInd/>
        <w:spacing w:before="100" w:beforeAutospacing="true" w:after="100" w:afterAutospacing="true"/>
        <w:contextualSpacing/>
        <w:textAlignment w:val="auto"/>
        <w:rPr>
          <w:rFonts w:ascii="Arial" w:hAnsi="Arial" w:cs="Arial"/>
          <w:sz w:val="18"/>
          <w:szCs w:val="18"/>
        </w:rPr>
      </w:pPr>
      <w:r w:rsidRPr="007D7ACB">
        <w:rPr>
          <w:rFonts w:ascii="Arial" w:hAnsi="Arial" w:cs="Arial"/>
          <w:sz w:val="18"/>
          <w:szCs w:val="18"/>
        </w:rPr>
        <w:t>Zvládání konfliktních situací manažerem</w:t>
      </w:r>
    </w:p>
    <w:p w:rsidRPr="007D7ACB" w:rsidR="009A5C75" w:rsidP="009A5C75" w:rsidRDefault="009A5C75">
      <w:pPr>
        <w:pStyle w:val="Normlnweb"/>
        <w:numPr>
          <w:ilvl w:val="0"/>
          <w:numId w:val="23"/>
        </w:numPr>
        <w:spacing w:after="0"/>
        <w:ind w:right="56"/>
        <w:rPr>
          <w:rFonts w:ascii="Arial" w:hAnsi="Arial" w:cs="Arial"/>
          <w:sz w:val="18"/>
          <w:szCs w:val="18"/>
          <w:lang w:eastAsia="en-US"/>
        </w:rPr>
      </w:pPr>
      <w:r w:rsidRPr="007D7ACB">
        <w:rPr>
          <w:rFonts w:ascii="Arial" w:hAnsi="Arial" w:cs="Arial"/>
          <w:sz w:val="18"/>
          <w:szCs w:val="18"/>
          <w:lang w:eastAsia="en-US"/>
        </w:rPr>
        <w:t xml:space="preserve">Dohody z pozice manažera, pozitiva a negativa, možnosti a limity manažerských dovedností </w:t>
      </w:r>
    </w:p>
    <w:p w:rsidRPr="007D7ACB" w:rsidR="009A5C75" w:rsidP="009A5C75" w:rsidRDefault="009A5C75">
      <w:pPr>
        <w:pStyle w:val="Odstavecseseznamem"/>
        <w:numPr>
          <w:ilvl w:val="0"/>
          <w:numId w:val="23"/>
        </w:numPr>
        <w:overflowPunct/>
        <w:autoSpaceDE/>
        <w:autoSpaceDN/>
        <w:adjustRightInd/>
        <w:spacing w:before="100" w:beforeAutospacing="true" w:after="240"/>
        <w:ind w:left="737" w:right="56"/>
        <w:contextualSpacing/>
        <w:textAlignment w:val="auto"/>
        <w:rPr>
          <w:rFonts w:ascii="Arial" w:hAnsi="Arial" w:cs="Arial"/>
          <w:sz w:val="18"/>
          <w:szCs w:val="18"/>
        </w:rPr>
      </w:pPr>
      <w:r w:rsidRPr="007D7ACB">
        <w:rPr>
          <w:rFonts w:ascii="Arial" w:hAnsi="Arial" w:cs="Arial"/>
          <w:sz w:val="18"/>
          <w:szCs w:val="18"/>
        </w:rPr>
        <w:t>Interaktivní trénink modelových situací</w:t>
      </w:r>
    </w:p>
    <w:p w:rsidRPr="007D7ACB" w:rsidR="009A5C75" w:rsidP="009A5C75" w:rsidRDefault="009A5C75">
      <w:pPr>
        <w:pStyle w:val="Odstavecseseznamem"/>
        <w:numPr>
          <w:ilvl w:val="0"/>
          <w:numId w:val="23"/>
        </w:numPr>
        <w:overflowPunct/>
        <w:autoSpaceDE/>
        <w:autoSpaceDN/>
        <w:adjustRightInd/>
        <w:spacing w:before="100" w:beforeAutospacing="true" w:after="240"/>
        <w:ind w:left="737" w:right="56"/>
        <w:contextualSpacing/>
        <w:textAlignment w:val="auto"/>
        <w:rPr>
          <w:rFonts w:ascii="Arial" w:hAnsi="Arial" w:cs="Arial"/>
          <w:sz w:val="18"/>
          <w:szCs w:val="18"/>
        </w:rPr>
      </w:pPr>
      <w:r w:rsidRPr="007D7ACB">
        <w:rPr>
          <w:rFonts w:ascii="Arial" w:hAnsi="Arial" w:cs="Arial"/>
          <w:sz w:val="18"/>
          <w:szCs w:val="18"/>
        </w:rPr>
        <w:t>Individuální konzultace účastníků školení s lektorem o jejich potenciálu, osobních potřebách a možnostech, slabé a silné stránky</w:t>
      </w:r>
    </w:p>
    <w:p w:rsidRPr="007D7ACB" w:rsidR="009A5C75" w:rsidP="009A5C75" w:rsidRDefault="009A5C75">
      <w:pPr>
        <w:rPr>
          <w:rFonts w:ascii="Arial" w:hAnsi="Arial" w:cs="Arial"/>
          <w:b/>
          <w:sz w:val="18"/>
          <w:szCs w:val="18"/>
        </w:rPr>
      </w:pPr>
    </w:p>
    <w:p w:rsidRPr="007D7ACB" w:rsidR="009A5C75" w:rsidP="009A5C75" w:rsidRDefault="009A5C75">
      <w:pPr>
        <w:rPr>
          <w:rFonts w:ascii="Arial" w:hAnsi="Arial" w:cs="Arial"/>
          <w:b/>
        </w:rPr>
      </w:pPr>
      <w:r w:rsidRPr="007D7ACB">
        <w:rPr>
          <w:rFonts w:ascii="Arial" w:hAnsi="Arial" w:cs="Arial"/>
          <w:b/>
        </w:rPr>
        <w:t>Rozsah/parametry školení:</w:t>
      </w:r>
    </w:p>
    <w:tbl>
      <w:tblPr>
        <w:tblStyle w:val="Mkatabulky"/>
        <w:tblW w:w="9889" w:type="dxa"/>
        <w:tblLook w:firstRow="1" w:lastRow="0" w:firstColumn="1" w:lastColumn="0" w:noHBand="0" w:noVBand="1" w:val="04A0"/>
      </w:tblPr>
      <w:tblGrid>
        <w:gridCol w:w="7030"/>
        <w:gridCol w:w="2859"/>
      </w:tblGrid>
      <w:tr w:rsidRPr="007D7ACB" w:rsidR="009A5C75" w:rsidTr="00864BB0">
        <w:tc>
          <w:tcPr>
            <w:tcW w:w="7030" w:type="dxa"/>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Název modulu</w:t>
            </w:r>
          </w:p>
        </w:tc>
        <w:tc>
          <w:tcPr>
            <w:tcW w:w="2859" w:type="dxa"/>
          </w:tcPr>
          <w:p w:rsidRPr="00960DC2" w:rsidR="009A5C75" w:rsidP="00864BB0" w:rsidRDefault="009A5C75">
            <w:pPr>
              <w:spacing w:before="29" w:line="271" w:lineRule="exact"/>
              <w:ind w:right="-20"/>
              <w:jc w:val="center"/>
              <w:rPr>
                <w:rFonts w:ascii="Arial" w:hAnsi="Arial" w:eastAsia="Times New Roman" w:cs="Arial"/>
                <w:b/>
                <w:sz w:val="18"/>
                <w:szCs w:val="18"/>
                <w:lang w:val="cs-CZ"/>
              </w:rPr>
            </w:pPr>
            <w:r w:rsidRPr="00960DC2">
              <w:rPr>
                <w:rFonts w:ascii="Arial" w:hAnsi="Arial" w:eastAsia="Times New Roman" w:cs="Arial"/>
                <w:b/>
                <w:sz w:val="18"/>
                <w:szCs w:val="18"/>
                <w:lang w:val="cs-CZ"/>
              </w:rPr>
              <w:t>Manažerské dovednosti</w:t>
            </w:r>
          </w:p>
        </w:tc>
      </w:tr>
      <w:tr w:rsidRPr="007D7ACB" w:rsidR="009A5C75" w:rsidTr="00864BB0">
        <w:tc>
          <w:tcPr>
            <w:tcW w:w="7030"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školených osob</w:t>
            </w:r>
          </w:p>
        </w:tc>
        <w:tc>
          <w:tcPr>
            <w:tcW w:w="2859"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25</w:t>
            </w:r>
          </w:p>
        </w:tc>
      </w:tr>
      <w:tr w:rsidRPr="007D7ACB" w:rsidR="009A5C75" w:rsidTr="00864BB0">
        <w:tc>
          <w:tcPr>
            <w:tcW w:w="7030"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Minimální počet dnů školení (školící den 8 výukových hodin, 60 minut hodina) pro 3 skupiny</w:t>
            </w:r>
          </w:p>
        </w:tc>
        <w:tc>
          <w:tcPr>
            <w:tcW w:w="2859"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12</w:t>
            </w:r>
          </w:p>
        </w:tc>
      </w:tr>
      <w:tr w:rsidRPr="007D7ACB" w:rsidR="009A5C75" w:rsidTr="00864BB0">
        <w:tc>
          <w:tcPr>
            <w:tcW w:w="7030"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skupin (max. počet osob v jedné skupině 15)</w:t>
            </w:r>
          </w:p>
        </w:tc>
        <w:tc>
          <w:tcPr>
            <w:tcW w:w="2859"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3</w:t>
            </w:r>
          </w:p>
        </w:tc>
      </w:tr>
      <w:tr w:rsidRPr="007D7ACB" w:rsidR="009A5C75" w:rsidTr="00864BB0">
        <w:tc>
          <w:tcPr>
            <w:tcW w:w="7030"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Termín realizace</w:t>
            </w:r>
          </w:p>
        </w:tc>
        <w:tc>
          <w:tcPr>
            <w:tcW w:w="2859"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11/14 – 7/15</w:t>
            </w:r>
          </w:p>
        </w:tc>
      </w:tr>
      <w:tr w:rsidRPr="007D7ACB" w:rsidR="009A5C75" w:rsidTr="00864BB0">
        <w:tc>
          <w:tcPr>
            <w:tcW w:w="7030" w:type="dxa"/>
            <w:vAlign w:val="bottom"/>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Ověření získaných znalostí účastníků školení – test a osobní pohovor</w:t>
            </w:r>
          </w:p>
        </w:tc>
        <w:tc>
          <w:tcPr>
            <w:tcW w:w="2859"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 xml:space="preserve">Výstupní doklad – osvědčení o absolvování školení </w:t>
            </w:r>
          </w:p>
        </w:tc>
      </w:tr>
    </w:tbl>
    <w:p w:rsidRPr="007D7ACB" w:rsidR="009A5C75" w:rsidP="009A5C75" w:rsidRDefault="009A5C75">
      <w:pPr>
        <w:rPr>
          <w:rFonts w:ascii="Arial" w:hAnsi="Arial" w:cs="Arial"/>
          <w:b/>
          <w:i/>
          <w:sz w:val="18"/>
          <w:szCs w:val="18"/>
        </w:rPr>
      </w:pPr>
    </w:p>
    <w:p w:rsidRPr="007D7ACB" w:rsidR="009A5C75" w:rsidP="009A5C75" w:rsidRDefault="009A5C75">
      <w:pPr>
        <w:ind w:left="116" w:right="-20"/>
        <w:rPr>
          <w:rFonts w:ascii="Arial" w:hAnsi="Arial" w:cs="Arial"/>
          <w:b/>
          <w:bCs/>
          <w:sz w:val="24"/>
          <w:szCs w:val="24"/>
        </w:rPr>
      </w:pPr>
      <w:r w:rsidRPr="007D7ACB">
        <w:rPr>
          <w:rFonts w:ascii="Arial" w:hAnsi="Arial" w:cs="Arial"/>
          <w:b/>
          <w:bCs/>
          <w:sz w:val="24"/>
          <w:szCs w:val="24"/>
        </w:rPr>
        <w:t>Modul B - Projektový management dle standardů ČSN ISO 21500: 2012</w:t>
      </w:r>
    </w:p>
    <w:p w:rsidR="000A3EB7" w:rsidP="009A5C75" w:rsidRDefault="000A3EB7">
      <w:pPr>
        <w:rPr>
          <w:rFonts w:ascii="Arial" w:hAnsi="Arial" w:cs="Arial"/>
          <w:sz w:val="18"/>
          <w:szCs w:val="18"/>
        </w:rPr>
      </w:pPr>
    </w:p>
    <w:p w:rsidR="009A5C75" w:rsidP="009A5C75" w:rsidRDefault="009A5C75">
      <w:pPr>
        <w:rPr>
          <w:rFonts w:ascii="Arial" w:hAnsi="Arial" w:cs="Arial"/>
          <w:sz w:val="18"/>
          <w:szCs w:val="18"/>
        </w:rPr>
      </w:pPr>
      <w:r w:rsidRPr="007D7ACB">
        <w:rPr>
          <w:rFonts w:ascii="Arial" w:hAnsi="Arial" w:cs="Arial"/>
          <w:sz w:val="18"/>
          <w:szCs w:val="18"/>
        </w:rPr>
        <w:t>Povinný obsah modulu:</w:t>
      </w:r>
    </w:p>
    <w:p w:rsidRPr="007D7ACB" w:rsidR="0027221E" w:rsidP="009A5C75" w:rsidRDefault="0027221E">
      <w:pPr>
        <w:rPr>
          <w:rFonts w:ascii="Arial" w:hAnsi="Arial" w:cs="Arial"/>
          <w:sz w:val="18"/>
          <w:szCs w:val="18"/>
        </w:rPr>
      </w:pP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Strategie organizace a projekty</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Vedení projektu</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Zainteresované strany a projektová organizace</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Kompetence pracovníků</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Životní cyklus projektu</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Omezení projektu</w:t>
      </w:r>
    </w:p>
    <w:p w:rsidRPr="007D7ACB" w:rsidR="009A5C75" w:rsidP="009A5C75" w:rsidRDefault="009A5C75">
      <w:pPr>
        <w:pStyle w:val="Odstavecseseznamem"/>
        <w:widowControl w:val="false"/>
        <w:numPr>
          <w:ilvl w:val="0"/>
          <w:numId w:val="24"/>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Procesy</w:t>
      </w:r>
    </w:p>
    <w:p w:rsidRPr="007D7ACB" w:rsidR="009A5C75" w:rsidP="009A5C75" w:rsidRDefault="009A5C75">
      <w:pPr>
        <w:rPr>
          <w:rFonts w:ascii="Arial" w:hAnsi="Arial" w:cs="Arial"/>
          <w:b/>
          <w:sz w:val="18"/>
          <w:szCs w:val="18"/>
        </w:rPr>
      </w:pPr>
    </w:p>
    <w:p w:rsidRPr="007D7ACB" w:rsidR="009A5C75" w:rsidP="009A5C75" w:rsidRDefault="009A5C75">
      <w:pPr>
        <w:rPr>
          <w:rFonts w:ascii="Arial" w:hAnsi="Arial" w:cs="Arial"/>
          <w:b/>
          <w:sz w:val="18"/>
          <w:szCs w:val="18"/>
        </w:rPr>
      </w:pPr>
    </w:p>
    <w:p w:rsidRPr="007D7ACB" w:rsidR="009A5C75" w:rsidP="009A5C75" w:rsidRDefault="009A5C75">
      <w:pPr>
        <w:rPr>
          <w:rFonts w:ascii="Arial" w:hAnsi="Arial" w:cs="Arial"/>
          <w:b/>
        </w:rPr>
      </w:pPr>
      <w:r w:rsidRPr="007D7ACB">
        <w:rPr>
          <w:rFonts w:ascii="Arial" w:hAnsi="Arial" w:cs="Arial"/>
          <w:b/>
        </w:rPr>
        <w:t>Rozsah/parametry školení:</w:t>
      </w:r>
    </w:p>
    <w:tbl>
      <w:tblPr>
        <w:tblStyle w:val="Mkatabulky"/>
        <w:tblW w:w="9889" w:type="dxa"/>
        <w:tblLook w:firstRow="1" w:lastRow="0" w:firstColumn="1" w:lastColumn="0" w:noHBand="0" w:noVBand="1" w:val="04A0"/>
      </w:tblPr>
      <w:tblGrid>
        <w:gridCol w:w="6487"/>
        <w:gridCol w:w="3402"/>
      </w:tblGrid>
      <w:tr w:rsidRPr="007D7ACB" w:rsidR="009A5C75" w:rsidTr="00864BB0">
        <w:tc>
          <w:tcPr>
            <w:tcW w:w="6487" w:type="dxa"/>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Název modulu</w:t>
            </w:r>
          </w:p>
        </w:tc>
        <w:tc>
          <w:tcPr>
            <w:tcW w:w="3402" w:type="dxa"/>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Projektový management dle standardů ČSN ISO 21500: 2012</w:t>
            </w:r>
          </w:p>
        </w:tc>
      </w:tr>
      <w:tr w:rsidRPr="007D7ACB" w:rsidR="009A5C75" w:rsidTr="00864BB0">
        <w:tc>
          <w:tcPr>
            <w:tcW w:w="6487"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školených osob</w:t>
            </w:r>
          </w:p>
        </w:tc>
        <w:tc>
          <w:tcPr>
            <w:tcW w:w="3402"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25</w:t>
            </w:r>
          </w:p>
        </w:tc>
      </w:tr>
      <w:tr w:rsidRPr="007D7ACB" w:rsidR="009A5C75" w:rsidTr="00864BB0">
        <w:tc>
          <w:tcPr>
            <w:tcW w:w="6487"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Minimální počet dnů školení (školící den 8 výukových hodin, 60 minut hodina) pro 3 skupiny</w:t>
            </w:r>
          </w:p>
        </w:tc>
        <w:tc>
          <w:tcPr>
            <w:tcW w:w="3402"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12</w:t>
            </w:r>
          </w:p>
        </w:tc>
      </w:tr>
      <w:tr w:rsidRPr="007D7ACB" w:rsidR="009A5C75" w:rsidTr="00864BB0">
        <w:tc>
          <w:tcPr>
            <w:tcW w:w="6487"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skupin (max. počet osob v jedné skupině 15)</w:t>
            </w:r>
          </w:p>
        </w:tc>
        <w:tc>
          <w:tcPr>
            <w:tcW w:w="3402"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3</w:t>
            </w:r>
          </w:p>
        </w:tc>
      </w:tr>
      <w:tr w:rsidRPr="007D7ACB" w:rsidR="009A5C75" w:rsidTr="00864BB0">
        <w:tc>
          <w:tcPr>
            <w:tcW w:w="6487"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Termín realizace</w:t>
            </w:r>
          </w:p>
        </w:tc>
        <w:tc>
          <w:tcPr>
            <w:tcW w:w="3402"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11/14 – 7/15</w:t>
            </w:r>
          </w:p>
        </w:tc>
      </w:tr>
      <w:tr w:rsidRPr="007D7ACB" w:rsidR="009A5C75" w:rsidTr="00864BB0">
        <w:tc>
          <w:tcPr>
            <w:tcW w:w="6487" w:type="dxa"/>
            <w:vAlign w:val="bottom"/>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 xml:space="preserve">Ověření získaných znalostí účastníků školení – </w:t>
            </w:r>
            <w:proofErr w:type="gramStart"/>
            <w:r w:rsidRPr="00960DC2">
              <w:rPr>
                <w:rFonts w:ascii="Arial" w:hAnsi="Arial" w:eastAsia="Times New Roman" w:cs="Arial"/>
                <w:sz w:val="18"/>
                <w:szCs w:val="18"/>
                <w:lang w:val="cs-CZ"/>
              </w:rPr>
              <w:t>test  osobní</w:t>
            </w:r>
            <w:proofErr w:type="gramEnd"/>
            <w:r w:rsidRPr="00960DC2">
              <w:rPr>
                <w:rFonts w:ascii="Arial" w:hAnsi="Arial" w:eastAsia="Times New Roman" w:cs="Arial"/>
                <w:sz w:val="18"/>
                <w:szCs w:val="18"/>
                <w:lang w:val="cs-CZ"/>
              </w:rPr>
              <w:t xml:space="preserve"> pohovor</w:t>
            </w:r>
          </w:p>
        </w:tc>
        <w:tc>
          <w:tcPr>
            <w:tcW w:w="3402"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 xml:space="preserve">Výstupní doklad – osvědčení o absolvování školení </w:t>
            </w:r>
          </w:p>
        </w:tc>
      </w:tr>
    </w:tbl>
    <w:p w:rsidRPr="007D7ACB" w:rsidR="009A5C75" w:rsidP="009A5C75" w:rsidRDefault="009A5C75">
      <w:pPr>
        <w:rPr>
          <w:rFonts w:ascii="Arial" w:hAnsi="Arial" w:cs="Arial"/>
          <w:b/>
          <w:i/>
          <w:sz w:val="18"/>
          <w:szCs w:val="18"/>
        </w:rPr>
      </w:pPr>
    </w:p>
    <w:p w:rsidR="007D7ACB" w:rsidP="009A5C75" w:rsidRDefault="007D7ACB">
      <w:pPr>
        <w:rPr>
          <w:rFonts w:ascii="Arial" w:hAnsi="Arial" w:cs="Arial"/>
          <w:b/>
          <w:bCs/>
          <w:sz w:val="24"/>
          <w:szCs w:val="24"/>
        </w:rPr>
      </w:pPr>
      <w:r>
        <w:rPr>
          <w:rFonts w:ascii="Arial" w:hAnsi="Arial" w:cs="Arial"/>
          <w:b/>
          <w:bCs/>
          <w:sz w:val="24"/>
          <w:szCs w:val="24"/>
        </w:rPr>
        <w:br w:type="page"/>
      </w:r>
    </w:p>
    <w:p w:rsidR="007D7ACB" w:rsidP="009A5C75" w:rsidRDefault="007D7ACB">
      <w:pPr>
        <w:rPr>
          <w:rFonts w:ascii="Arial" w:hAnsi="Arial" w:cs="Arial"/>
          <w:b/>
          <w:bCs/>
          <w:sz w:val="24"/>
          <w:szCs w:val="24"/>
        </w:rPr>
      </w:pPr>
    </w:p>
    <w:p w:rsidRPr="007D7ACB" w:rsidR="009A5C75" w:rsidP="009A5C75" w:rsidRDefault="009A5C75">
      <w:pPr>
        <w:rPr>
          <w:rFonts w:ascii="Arial" w:hAnsi="Arial" w:cs="Arial"/>
          <w:b/>
          <w:i/>
          <w:sz w:val="18"/>
          <w:szCs w:val="18"/>
        </w:rPr>
      </w:pPr>
      <w:r w:rsidRPr="007D7ACB">
        <w:rPr>
          <w:rFonts w:ascii="Arial" w:hAnsi="Arial" w:cs="Arial"/>
          <w:b/>
          <w:bCs/>
          <w:sz w:val="24"/>
          <w:szCs w:val="24"/>
        </w:rPr>
        <w:t>Modul C - Projektové řízení pomocí SW – MS Project</w:t>
      </w:r>
    </w:p>
    <w:p w:rsidR="007D7ACB" w:rsidP="009A5C75" w:rsidRDefault="007D7ACB">
      <w:pPr>
        <w:rPr>
          <w:rFonts w:ascii="Arial" w:hAnsi="Arial" w:cs="Arial"/>
          <w:sz w:val="18"/>
          <w:szCs w:val="18"/>
        </w:rPr>
      </w:pPr>
    </w:p>
    <w:p w:rsidRPr="007D7ACB" w:rsidR="009A5C75" w:rsidP="009A5C75" w:rsidRDefault="009A5C75">
      <w:pPr>
        <w:rPr>
          <w:rFonts w:ascii="Arial" w:hAnsi="Arial" w:cs="Arial"/>
          <w:sz w:val="18"/>
          <w:szCs w:val="18"/>
        </w:rPr>
      </w:pPr>
      <w:r w:rsidRPr="007D7ACB">
        <w:rPr>
          <w:rFonts w:ascii="Arial" w:hAnsi="Arial" w:cs="Arial"/>
          <w:sz w:val="18"/>
          <w:szCs w:val="18"/>
        </w:rPr>
        <w:t>Povinný obsah modulu:</w:t>
      </w:r>
    </w:p>
    <w:p w:rsidRPr="007D7ACB" w:rsidR="009A5C75" w:rsidP="009A5C75" w:rsidRDefault="009A5C75">
      <w:pPr>
        <w:pStyle w:val="Odstavecseseznamem"/>
        <w:widowControl w:val="false"/>
        <w:numPr>
          <w:ilvl w:val="0"/>
          <w:numId w:val="25"/>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Seznámení s SW MS Project</w:t>
      </w:r>
    </w:p>
    <w:p w:rsidRPr="007D7ACB" w:rsidR="009A5C75" w:rsidP="009A5C75" w:rsidRDefault="009A5C75">
      <w:pPr>
        <w:pStyle w:val="Odstavecseseznamem"/>
        <w:widowControl w:val="false"/>
        <w:numPr>
          <w:ilvl w:val="0"/>
          <w:numId w:val="25"/>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Plánování harmonogramu projektu</w:t>
      </w:r>
    </w:p>
    <w:p w:rsidRPr="007D7ACB" w:rsidR="009A5C75" w:rsidP="009A5C75" w:rsidRDefault="009A5C75">
      <w:pPr>
        <w:pStyle w:val="Odstavecseseznamem"/>
        <w:widowControl w:val="false"/>
        <w:numPr>
          <w:ilvl w:val="0"/>
          <w:numId w:val="25"/>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Změny v harmonogramech</w:t>
      </w:r>
    </w:p>
    <w:p w:rsidRPr="007D7ACB" w:rsidR="009A5C75" w:rsidP="009A5C75" w:rsidRDefault="009A5C75">
      <w:pPr>
        <w:pStyle w:val="Odstavecseseznamem"/>
        <w:widowControl w:val="false"/>
        <w:numPr>
          <w:ilvl w:val="0"/>
          <w:numId w:val="25"/>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Plánování kapacit</w:t>
      </w:r>
    </w:p>
    <w:p w:rsidRPr="007D7ACB" w:rsidR="009A5C75" w:rsidP="009A5C75" w:rsidRDefault="009A5C75">
      <w:pPr>
        <w:pStyle w:val="Odstavecseseznamem"/>
        <w:widowControl w:val="false"/>
        <w:numPr>
          <w:ilvl w:val="0"/>
          <w:numId w:val="25"/>
        </w:numPr>
        <w:overflowPunct/>
        <w:autoSpaceDE/>
        <w:autoSpaceDN/>
        <w:adjustRightInd/>
        <w:spacing w:line="276" w:lineRule="auto"/>
        <w:contextualSpacing/>
        <w:textAlignment w:val="auto"/>
        <w:rPr>
          <w:rFonts w:ascii="Arial" w:hAnsi="Arial" w:cs="Arial"/>
          <w:sz w:val="18"/>
          <w:szCs w:val="18"/>
        </w:rPr>
      </w:pPr>
      <w:r w:rsidRPr="007D7ACB">
        <w:rPr>
          <w:rFonts w:ascii="Arial" w:hAnsi="Arial" w:cs="Arial"/>
          <w:sz w:val="18"/>
          <w:szCs w:val="18"/>
        </w:rPr>
        <w:t>Procesy a ovládání systému</w:t>
      </w:r>
    </w:p>
    <w:p w:rsidRPr="007D7ACB" w:rsidR="009A5C75" w:rsidP="009A5C75" w:rsidRDefault="009A5C75">
      <w:pPr>
        <w:pStyle w:val="Odstavecseseznamem"/>
        <w:rPr>
          <w:rFonts w:ascii="Arial" w:hAnsi="Arial" w:cs="Arial"/>
          <w:sz w:val="18"/>
          <w:szCs w:val="18"/>
        </w:rPr>
      </w:pPr>
    </w:p>
    <w:p w:rsidRPr="007D7ACB" w:rsidR="009A5C75" w:rsidP="009A5C75" w:rsidRDefault="009A5C75">
      <w:pPr>
        <w:rPr>
          <w:rFonts w:ascii="Arial" w:hAnsi="Arial" w:cs="Arial"/>
          <w:b/>
        </w:rPr>
      </w:pPr>
      <w:r w:rsidRPr="007D7ACB">
        <w:rPr>
          <w:rFonts w:ascii="Arial" w:hAnsi="Arial" w:cs="Arial"/>
          <w:b/>
        </w:rPr>
        <w:t>Rozsah/parametry školení:</w:t>
      </w:r>
    </w:p>
    <w:tbl>
      <w:tblPr>
        <w:tblStyle w:val="Mkatabulky"/>
        <w:tblW w:w="9464" w:type="dxa"/>
        <w:tblLook w:firstRow="1" w:lastRow="0" w:firstColumn="1" w:lastColumn="0" w:noHBand="0" w:noVBand="1" w:val="04A0"/>
      </w:tblPr>
      <w:tblGrid>
        <w:gridCol w:w="6629"/>
        <w:gridCol w:w="2835"/>
      </w:tblGrid>
      <w:tr w:rsidRPr="007D7ACB" w:rsidR="009A5C75" w:rsidTr="00864BB0">
        <w:tc>
          <w:tcPr>
            <w:tcW w:w="6629" w:type="dxa"/>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Název modulu</w:t>
            </w:r>
          </w:p>
        </w:tc>
        <w:tc>
          <w:tcPr>
            <w:tcW w:w="2835" w:type="dxa"/>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Projektové řízení pomocí SW – MS Project</w:t>
            </w:r>
          </w:p>
        </w:tc>
      </w:tr>
      <w:tr w:rsidRPr="007D7ACB" w:rsidR="009A5C75" w:rsidTr="00864BB0">
        <w:tc>
          <w:tcPr>
            <w:tcW w:w="6629"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školených osob</w:t>
            </w:r>
          </w:p>
        </w:tc>
        <w:tc>
          <w:tcPr>
            <w:tcW w:w="2835"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25</w:t>
            </w:r>
          </w:p>
        </w:tc>
      </w:tr>
      <w:tr w:rsidRPr="007D7ACB" w:rsidR="009A5C75" w:rsidTr="00864BB0">
        <w:tc>
          <w:tcPr>
            <w:tcW w:w="6629"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Minimální počet dnů školení (školící den 8 výukových hodin, 60 minut hodina) pro 3 skupiny</w:t>
            </w:r>
          </w:p>
        </w:tc>
        <w:tc>
          <w:tcPr>
            <w:tcW w:w="2835"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12</w:t>
            </w:r>
          </w:p>
        </w:tc>
      </w:tr>
      <w:tr w:rsidRPr="007D7ACB" w:rsidR="009A5C75" w:rsidTr="00864BB0">
        <w:tc>
          <w:tcPr>
            <w:tcW w:w="6629"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skupin (max. počet osob v jedné skupině 15)</w:t>
            </w:r>
          </w:p>
        </w:tc>
        <w:tc>
          <w:tcPr>
            <w:tcW w:w="2835"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3</w:t>
            </w:r>
          </w:p>
        </w:tc>
      </w:tr>
      <w:tr w:rsidRPr="007D7ACB" w:rsidR="009A5C75" w:rsidTr="00864BB0">
        <w:tc>
          <w:tcPr>
            <w:tcW w:w="6629" w:type="dxa"/>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Termín realizace</w:t>
            </w:r>
          </w:p>
        </w:tc>
        <w:tc>
          <w:tcPr>
            <w:tcW w:w="2835"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11/14 – 7/15</w:t>
            </w:r>
          </w:p>
        </w:tc>
      </w:tr>
      <w:tr w:rsidRPr="007D7ACB" w:rsidR="009A5C75" w:rsidTr="00864BB0">
        <w:tc>
          <w:tcPr>
            <w:tcW w:w="6629" w:type="dxa"/>
            <w:vAlign w:val="bottom"/>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Ověření získaných znalostí účastníků školení – test a osobní pohovor</w:t>
            </w:r>
          </w:p>
        </w:tc>
        <w:tc>
          <w:tcPr>
            <w:tcW w:w="2835" w:type="dxa"/>
          </w:tcPr>
          <w:p w:rsidRPr="00960DC2" w:rsidR="009A5C75" w:rsidP="00864BB0" w:rsidRDefault="009A5C75">
            <w:pPr>
              <w:spacing w:before="29" w:line="271" w:lineRule="exact"/>
              <w:ind w:right="-20"/>
              <w:jc w:val="right"/>
              <w:rPr>
                <w:rFonts w:ascii="Arial" w:hAnsi="Arial" w:eastAsia="Times New Roman" w:cs="Arial"/>
                <w:sz w:val="18"/>
                <w:szCs w:val="18"/>
                <w:lang w:val="cs-CZ"/>
              </w:rPr>
            </w:pPr>
            <w:r w:rsidRPr="00960DC2">
              <w:rPr>
                <w:rFonts w:ascii="Arial" w:hAnsi="Arial" w:eastAsia="Times New Roman" w:cs="Arial"/>
                <w:sz w:val="18"/>
                <w:szCs w:val="18"/>
                <w:lang w:val="cs-CZ"/>
              </w:rPr>
              <w:t xml:space="preserve">Výstupní doklad – osvědčení o absolvování školení </w:t>
            </w:r>
          </w:p>
        </w:tc>
      </w:tr>
    </w:tbl>
    <w:p w:rsidR="007D7ACB" w:rsidP="009A5C75" w:rsidRDefault="007D7ACB">
      <w:pPr>
        <w:rPr>
          <w:rFonts w:ascii="Arial" w:hAnsi="Arial" w:cs="Arial"/>
          <w:sz w:val="18"/>
          <w:szCs w:val="18"/>
        </w:rPr>
      </w:pPr>
    </w:p>
    <w:p w:rsidRPr="000A3EB7" w:rsidR="009A5C75" w:rsidP="009A5C75" w:rsidRDefault="009A5C75">
      <w:pPr>
        <w:rPr>
          <w:rFonts w:ascii="Arial" w:hAnsi="Arial" w:cs="Arial"/>
          <w:b/>
          <w:bCs/>
          <w:sz w:val="24"/>
          <w:szCs w:val="24"/>
          <w:u w:val="single"/>
        </w:rPr>
      </w:pPr>
      <w:r w:rsidRPr="000A3EB7">
        <w:rPr>
          <w:rFonts w:ascii="Arial" w:hAnsi="Arial" w:cs="Arial"/>
          <w:b/>
          <w:bCs/>
          <w:sz w:val="24"/>
          <w:szCs w:val="24"/>
          <w:u w:val="single"/>
        </w:rPr>
        <w:t xml:space="preserve">Požadovaný celkový minimální počet dnů školení </w:t>
      </w:r>
      <w:proofErr w:type="gramStart"/>
      <w:r w:rsidRPr="000A3EB7">
        <w:rPr>
          <w:rFonts w:ascii="Arial" w:hAnsi="Arial" w:cs="Arial"/>
          <w:b/>
          <w:bCs/>
          <w:sz w:val="24"/>
          <w:szCs w:val="24"/>
          <w:u w:val="single"/>
        </w:rPr>
        <w:t>modulů A,B a C a celkový</w:t>
      </w:r>
      <w:proofErr w:type="gramEnd"/>
      <w:r w:rsidRPr="000A3EB7">
        <w:rPr>
          <w:rFonts w:ascii="Arial" w:hAnsi="Arial" w:cs="Arial"/>
          <w:b/>
          <w:bCs/>
          <w:sz w:val="24"/>
          <w:szCs w:val="24"/>
          <w:u w:val="single"/>
        </w:rPr>
        <w:t xml:space="preserve"> minimální počet hodin vzdělávací aktivity, maximální cena celkem</w:t>
      </w:r>
    </w:p>
    <w:p w:rsidRPr="00D563E7" w:rsidR="009A5C75" w:rsidP="009A5C75" w:rsidRDefault="009A5C75">
      <w:pPr>
        <w:spacing w:before="29" w:line="271" w:lineRule="exact"/>
        <w:ind w:left="136" w:right="-20"/>
        <w:rPr>
          <w:rFonts w:ascii="Arial" w:hAnsi="Arial" w:cs="Arial"/>
          <w:b/>
          <w:sz w:val="24"/>
          <w:szCs w:val="24"/>
          <w:u w:val="single"/>
        </w:rPr>
      </w:pPr>
    </w:p>
    <w:tbl>
      <w:tblPr>
        <w:tblStyle w:val="Mkatabulky"/>
        <w:tblW w:w="9498" w:type="dxa"/>
        <w:tblInd w:w="-34" w:type="dxa"/>
        <w:tblLook w:firstRow="1" w:lastRow="0" w:firstColumn="1" w:lastColumn="0" w:noHBand="0" w:noVBand="1" w:val="04A0"/>
      </w:tblPr>
      <w:tblGrid>
        <w:gridCol w:w="6379"/>
        <w:gridCol w:w="3119"/>
      </w:tblGrid>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Název vzdělávací aktivity</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Manažerské dovednosti v řízení projektů</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školených osob</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25 (8+8+9)</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Minimální počet dnů školení (školící den 8 výukových hodin, 60 minut hodina) pro 3 skupiny</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36 (12+12+12)</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Počet skupin (max. počet osob v jedné skupině 15)</w:t>
            </w:r>
            <w:bookmarkStart w:name="_GoBack" w:id="4"/>
            <w:bookmarkEnd w:id="4"/>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3</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Minimální počet hodin školení (60 min. hodina) za zaměstnance</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800 (256+256+288)</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Maximální cena na jednotku/</w:t>
            </w:r>
            <w:r w:rsidRPr="00960DC2" w:rsidR="00646BF5">
              <w:rPr>
                <w:rFonts w:ascii="Arial" w:hAnsi="Arial" w:eastAsia="Times New Roman" w:cs="Arial"/>
                <w:sz w:val="18"/>
                <w:szCs w:val="18"/>
                <w:lang w:val="cs-CZ"/>
              </w:rPr>
              <w:t xml:space="preserve">den školení </w:t>
            </w:r>
            <w:r w:rsidRPr="00960DC2">
              <w:rPr>
                <w:rFonts w:ascii="Arial" w:hAnsi="Arial" w:eastAsia="Times New Roman" w:cs="Arial"/>
                <w:sz w:val="18"/>
                <w:szCs w:val="18"/>
                <w:lang w:val="cs-CZ"/>
              </w:rPr>
              <w:t>bez DPH</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25.000,-Kč</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Maximální cena celkem bez DPH</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900.000,-Kč (300 000,-Kč</w:t>
            </w:r>
            <w:r w:rsidRPr="00960DC2">
              <w:rPr>
                <w:rFonts w:ascii="Arial" w:hAnsi="Arial" w:eastAsia="Times New Roman" w:cs="Arial"/>
                <w:b/>
                <w:sz w:val="18"/>
                <w:szCs w:val="18"/>
                <w:lang w:val="cs-CZ"/>
              </w:rPr>
              <w:br/>
              <w:t>+300 000,-Kč+300 000,- Kč)</w:t>
            </w:r>
          </w:p>
        </w:tc>
      </w:tr>
      <w:tr w:rsidRPr="00FA747D" w:rsidR="009A5C75" w:rsidTr="00864BB0">
        <w:tc>
          <w:tcPr>
            <w:tcW w:w="6379" w:type="dxa"/>
            <w:shd w:val="clear" w:color="auto" w:fill="auto"/>
          </w:tcPr>
          <w:p w:rsidRPr="00960DC2" w:rsidR="009A5C75" w:rsidP="00864BB0" w:rsidRDefault="009A5C75">
            <w:pPr>
              <w:spacing w:before="29" w:line="271" w:lineRule="exact"/>
              <w:ind w:right="-20"/>
              <w:rPr>
                <w:rFonts w:ascii="Arial" w:hAnsi="Arial" w:eastAsia="Times New Roman" w:cs="Arial"/>
                <w:sz w:val="18"/>
                <w:szCs w:val="18"/>
                <w:lang w:val="cs-CZ"/>
              </w:rPr>
            </w:pPr>
            <w:r w:rsidRPr="00960DC2">
              <w:rPr>
                <w:rFonts w:ascii="Arial" w:hAnsi="Arial" w:eastAsia="Times New Roman" w:cs="Arial"/>
                <w:sz w:val="18"/>
                <w:szCs w:val="18"/>
                <w:lang w:val="cs-CZ"/>
              </w:rPr>
              <w:t>Termín realizace</w:t>
            </w:r>
          </w:p>
        </w:tc>
        <w:tc>
          <w:tcPr>
            <w:tcW w:w="3119" w:type="dxa"/>
            <w:shd w:val="clear" w:color="auto" w:fill="auto"/>
          </w:tcPr>
          <w:p w:rsidRPr="00960DC2" w:rsidR="009A5C75" w:rsidP="00864BB0" w:rsidRDefault="009A5C75">
            <w:pPr>
              <w:spacing w:before="29" w:line="271" w:lineRule="exact"/>
              <w:ind w:right="-20"/>
              <w:rPr>
                <w:rFonts w:ascii="Arial" w:hAnsi="Arial" w:eastAsia="Times New Roman" w:cs="Arial"/>
                <w:b/>
                <w:sz w:val="18"/>
                <w:szCs w:val="18"/>
                <w:lang w:val="cs-CZ"/>
              </w:rPr>
            </w:pPr>
            <w:r w:rsidRPr="00960DC2">
              <w:rPr>
                <w:rFonts w:ascii="Arial" w:hAnsi="Arial" w:eastAsia="Times New Roman" w:cs="Arial"/>
                <w:b/>
                <w:sz w:val="18"/>
                <w:szCs w:val="18"/>
                <w:lang w:val="cs-CZ"/>
              </w:rPr>
              <w:t>11/14 – 7/15</w:t>
            </w:r>
          </w:p>
        </w:tc>
      </w:tr>
    </w:tbl>
    <w:p w:rsidR="004B4BC1" w:rsidP="00895A90" w:rsidRDefault="004B4BC1">
      <w:pPr>
        <w:rPr>
          <w:rFonts w:ascii="Arial" w:hAnsi="Arial" w:cs="Arial"/>
          <w:b/>
        </w:rPr>
      </w:pPr>
    </w:p>
    <w:p w:rsidR="004B4BC1" w:rsidP="00895A90" w:rsidRDefault="004B4BC1">
      <w:pPr>
        <w:rPr>
          <w:rFonts w:ascii="Arial" w:hAnsi="Arial" w:cs="Arial"/>
          <w:b/>
        </w:rPr>
      </w:pPr>
    </w:p>
    <w:p w:rsidR="0010197D" w:rsidP="00895A90" w:rsidRDefault="001A567A">
      <w:pPr>
        <w:rPr>
          <w:rFonts w:ascii="Arial" w:hAnsi="Arial" w:cs="Arial"/>
          <w:b/>
          <w:sz w:val="24"/>
          <w:szCs w:val="24"/>
        </w:rPr>
      </w:pPr>
      <w:r w:rsidRPr="0019657B">
        <w:rPr>
          <w:rFonts w:ascii="Arial" w:hAnsi="Arial" w:cs="Arial"/>
          <w:b/>
          <w:sz w:val="24"/>
          <w:szCs w:val="24"/>
        </w:rPr>
        <w:t xml:space="preserve"> </w:t>
      </w:r>
      <w:r w:rsidRPr="000A3EB7" w:rsidR="000A3EB7">
        <w:rPr>
          <w:rFonts w:ascii="Arial" w:hAnsi="Arial" w:cs="Arial"/>
          <w:b/>
          <w:bCs/>
          <w:sz w:val="24"/>
          <w:szCs w:val="24"/>
          <w:u w:val="single"/>
        </w:rPr>
        <w:t>Cenový rozpočet</w:t>
      </w:r>
      <w:r w:rsidR="000A3EB7">
        <w:rPr>
          <w:rFonts w:ascii="Arial" w:hAnsi="Arial" w:cs="Arial"/>
          <w:b/>
          <w:sz w:val="24"/>
          <w:szCs w:val="24"/>
        </w:rPr>
        <w:t xml:space="preserve"> </w:t>
      </w:r>
    </w:p>
    <w:p w:rsidR="000A3EB7" w:rsidP="00895A90" w:rsidRDefault="000A3EB7">
      <w:pPr>
        <w:rPr>
          <w:rFonts w:ascii="Arial" w:hAnsi="Arial" w:cs="Arial"/>
          <w:b/>
          <w:sz w:val="24"/>
          <w:szCs w:val="24"/>
        </w:rPr>
      </w:pPr>
    </w:p>
    <w:tbl>
      <w:tblPr>
        <w:tblStyle w:val="Mkatabulky"/>
        <w:tblW w:w="9464" w:type="dxa"/>
        <w:tblLook w:firstRow="1" w:lastRow="0" w:firstColumn="1" w:lastColumn="0" w:noHBand="0" w:noVBand="1" w:val="04A0"/>
      </w:tblPr>
      <w:tblGrid>
        <w:gridCol w:w="1922"/>
        <w:gridCol w:w="812"/>
        <w:gridCol w:w="812"/>
        <w:gridCol w:w="812"/>
        <w:gridCol w:w="812"/>
        <w:gridCol w:w="836"/>
        <w:gridCol w:w="812"/>
        <w:gridCol w:w="812"/>
        <w:gridCol w:w="812"/>
        <w:gridCol w:w="1022"/>
      </w:tblGrid>
      <w:tr w:rsidRPr="00FA747D" w:rsidR="000A3EB7" w:rsidTr="00864BB0">
        <w:trPr>
          <w:trHeight w:val="501"/>
        </w:trPr>
        <w:tc>
          <w:tcPr>
            <w:tcW w:w="1922" w:type="dxa"/>
            <w:vAlign w:val="center"/>
          </w:tcPr>
          <w:p w:rsidRPr="00960DC2" w:rsidR="000A3EB7" w:rsidP="00864BB0" w:rsidRDefault="000A3EB7">
            <w:pPr>
              <w:pStyle w:val="Zhlav"/>
              <w:jc w:val="center"/>
              <w:rPr>
                <w:rFonts w:ascii="Arial" w:hAnsi="Arial" w:cs="Arial"/>
                <w:b/>
                <w:sz w:val="18"/>
                <w:szCs w:val="18"/>
                <w:lang w:val="cs-CZ"/>
              </w:rPr>
            </w:pPr>
            <w:r w:rsidRPr="00960DC2">
              <w:rPr>
                <w:rFonts w:ascii="Arial" w:hAnsi="Arial" w:cs="Arial"/>
                <w:b/>
                <w:sz w:val="18"/>
                <w:szCs w:val="18"/>
                <w:lang w:val="cs-CZ"/>
              </w:rPr>
              <w:t>NÁZEV</w:t>
            </w:r>
          </w:p>
        </w:tc>
        <w:tc>
          <w:tcPr>
            <w:tcW w:w="2436" w:type="dxa"/>
            <w:gridSpan w:val="3"/>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Manažerské dovednosti</w:t>
            </w:r>
          </w:p>
        </w:tc>
        <w:tc>
          <w:tcPr>
            <w:tcW w:w="2460" w:type="dxa"/>
            <w:gridSpan w:val="3"/>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Projektový management</w:t>
            </w:r>
          </w:p>
        </w:tc>
        <w:tc>
          <w:tcPr>
            <w:tcW w:w="2646" w:type="dxa"/>
            <w:gridSpan w:val="3"/>
            <w:vAlign w:val="center"/>
          </w:tcPr>
          <w:p w:rsidRPr="00960DC2" w:rsidR="000A3EB7" w:rsidP="00864BB0" w:rsidRDefault="000A3EB7">
            <w:pPr>
              <w:pStyle w:val="Zhlav"/>
              <w:jc w:val="center"/>
              <w:rPr>
                <w:rFonts w:ascii="Arial" w:hAnsi="Arial" w:cs="Arial"/>
                <w:b/>
                <w:sz w:val="18"/>
                <w:szCs w:val="18"/>
                <w:lang w:val="cs-CZ"/>
              </w:rPr>
            </w:pPr>
            <w:r w:rsidRPr="00960DC2">
              <w:rPr>
                <w:rFonts w:ascii="Arial" w:hAnsi="Arial" w:cs="Arial"/>
                <w:b/>
                <w:sz w:val="18"/>
                <w:szCs w:val="18"/>
                <w:lang w:val="cs-CZ"/>
              </w:rPr>
              <w:t>Projektové řízení pomocí SW – MS Project</w:t>
            </w:r>
          </w:p>
        </w:tc>
      </w:tr>
      <w:tr w:rsidRPr="00FA747D" w:rsidR="000A3EB7" w:rsidTr="00864BB0">
        <w:trPr>
          <w:trHeight w:val="538"/>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Počet zaměstnanců na vzdělávací aktivitě</w:t>
            </w:r>
          </w:p>
        </w:tc>
        <w:tc>
          <w:tcPr>
            <w:tcW w:w="2436" w:type="dxa"/>
            <w:gridSpan w:val="3"/>
            <w:vAlign w:val="center"/>
          </w:tcPr>
          <w:p w:rsidRPr="00960DC2" w:rsidR="000A3EB7" w:rsidP="00864BB0" w:rsidRDefault="000A3EB7">
            <w:pPr>
              <w:pStyle w:val="Zhlav"/>
              <w:jc w:val="center"/>
              <w:rPr>
                <w:rFonts w:ascii="Arial" w:hAnsi="Arial" w:cs="Arial"/>
                <w:lang w:val="cs-CZ"/>
              </w:rPr>
            </w:pPr>
            <w:r w:rsidRPr="00960DC2">
              <w:rPr>
                <w:rFonts w:ascii="Arial" w:hAnsi="Arial" w:cs="Arial"/>
                <w:lang w:val="cs-CZ"/>
              </w:rPr>
              <w:t>8+8+9</w:t>
            </w:r>
          </w:p>
        </w:tc>
        <w:tc>
          <w:tcPr>
            <w:tcW w:w="2460" w:type="dxa"/>
            <w:gridSpan w:val="3"/>
            <w:vAlign w:val="center"/>
          </w:tcPr>
          <w:p w:rsidRPr="00960DC2" w:rsidR="000A3EB7" w:rsidP="00864BB0" w:rsidRDefault="000A3EB7">
            <w:pPr>
              <w:pStyle w:val="Zhlav"/>
              <w:jc w:val="center"/>
              <w:rPr>
                <w:rFonts w:ascii="Arial" w:hAnsi="Arial" w:cs="Arial"/>
                <w:b/>
                <w:lang w:val="cs-CZ"/>
              </w:rPr>
            </w:pPr>
            <w:r w:rsidRPr="00960DC2">
              <w:rPr>
                <w:rFonts w:ascii="Arial" w:hAnsi="Arial" w:cs="Arial"/>
                <w:lang w:val="cs-CZ"/>
              </w:rPr>
              <w:t>8+8+9</w:t>
            </w:r>
          </w:p>
        </w:tc>
        <w:tc>
          <w:tcPr>
            <w:tcW w:w="2646" w:type="dxa"/>
            <w:gridSpan w:val="3"/>
            <w:vAlign w:val="center"/>
          </w:tcPr>
          <w:p w:rsidRPr="00960DC2" w:rsidR="000A3EB7" w:rsidP="00864BB0" w:rsidRDefault="000A3EB7">
            <w:pPr>
              <w:pStyle w:val="Zhlav"/>
              <w:jc w:val="center"/>
              <w:rPr>
                <w:rFonts w:ascii="Arial" w:hAnsi="Arial" w:cs="Arial"/>
                <w:b/>
                <w:lang w:val="cs-CZ"/>
              </w:rPr>
            </w:pPr>
            <w:r w:rsidRPr="00960DC2">
              <w:rPr>
                <w:rFonts w:ascii="Arial" w:hAnsi="Arial" w:cs="Arial"/>
                <w:lang w:val="cs-CZ"/>
              </w:rPr>
              <w:t>8+8+9</w:t>
            </w:r>
          </w:p>
        </w:tc>
      </w:tr>
      <w:tr w:rsidRPr="00FA747D" w:rsidR="000A3EB7" w:rsidTr="00864BB0">
        <w:trPr>
          <w:trHeight w:val="501"/>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Počet dnů školení pro 1., 2. a 3. skupinu</w:t>
            </w:r>
          </w:p>
        </w:tc>
        <w:tc>
          <w:tcPr>
            <w:tcW w:w="812" w:type="dxa"/>
          </w:tcPr>
          <w:p w:rsidRPr="00960DC2" w:rsidR="000A3EB7" w:rsidP="00864BB0" w:rsidRDefault="000A3EB7">
            <w:pPr>
              <w:pStyle w:val="Zhlav"/>
              <w:rPr>
                <w:rFonts w:ascii="Arial" w:hAnsi="Arial" w:cs="Arial"/>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36"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81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c>
          <w:tcPr>
            <w:tcW w:w="1022" w:type="dxa"/>
          </w:tcPr>
          <w:p w:rsidRPr="00960DC2" w:rsidR="000A3EB7" w:rsidP="00864BB0" w:rsidRDefault="000A3EB7">
            <w:pPr>
              <w:pStyle w:val="Zhlav"/>
              <w:rPr>
                <w:rFonts w:ascii="Arial" w:hAnsi="Arial" w:cs="Arial"/>
                <w:b/>
                <w:sz w:val="16"/>
                <w:szCs w:val="16"/>
                <w:lang w:val="cs-CZ"/>
              </w:rPr>
            </w:pPr>
            <w:r w:rsidRPr="00960DC2">
              <w:rPr>
                <w:rFonts w:ascii="Arial" w:hAnsi="Arial" w:cs="Arial"/>
                <w:sz w:val="16"/>
                <w:szCs w:val="16"/>
                <w:highlight w:val="yellow"/>
                <w:lang w:val="cs-CZ"/>
              </w:rPr>
              <w:t>Doplní uchazeč</w:t>
            </w:r>
          </w:p>
        </w:tc>
      </w:tr>
      <w:tr w:rsidRPr="00FA747D" w:rsidR="000A3EB7" w:rsidTr="00864BB0">
        <w:trPr>
          <w:trHeight w:val="538"/>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Cena za jednotku/ den školení</w:t>
            </w:r>
          </w:p>
        </w:tc>
        <w:tc>
          <w:tcPr>
            <w:tcW w:w="243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460"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64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r>
      <w:tr w:rsidRPr="00FA747D" w:rsidR="000A3EB7" w:rsidTr="00864BB0">
        <w:trPr>
          <w:trHeight w:val="501"/>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Celková cena školení pro 1 skupinu</w:t>
            </w:r>
          </w:p>
        </w:tc>
        <w:tc>
          <w:tcPr>
            <w:tcW w:w="243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460"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64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r>
      <w:tr w:rsidRPr="00FA747D" w:rsidR="000A3EB7" w:rsidTr="00864BB0">
        <w:trPr>
          <w:trHeight w:val="538"/>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Celkový</w:t>
            </w:r>
            <w:r w:rsidR="00960DC2">
              <w:rPr>
                <w:rFonts w:ascii="Arial" w:hAnsi="Arial" w:cs="Arial"/>
                <w:b/>
                <w:sz w:val="18"/>
                <w:szCs w:val="18"/>
                <w:lang w:val="cs-CZ"/>
              </w:rPr>
              <w:t xml:space="preserve"> počet hodin za zaměst</w:t>
            </w:r>
            <w:r w:rsidRPr="00960DC2">
              <w:rPr>
                <w:rFonts w:ascii="Arial" w:hAnsi="Arial" w:cs="Arial"/>
                <w:b/>
                <w:sz w:val="18"/>
                <w:szCs w:val="18"/>
                <w:lang w:val="cs-CZ"/>
              </w:rPr>
              <w:t>nance</w:t>
            </w:r>
          </w:p>
        </w:tc>
        <w:tc>
          <w:tcPr>
            <w:tcW w:w="2436" w:type="dxa"/>
            <w:gridSpan w:val="3"/>
            <w:vAlign w:val="center"/>
          </w:tcPr>
          <w:p w:rsidRPr="00960DC2" w:rsidR="000A3EB7" w:rsidP="00864BB0" w:rsidRDefault="000A3EB7">
            <w:pPr>
              <w:pStyle w:val="Zhlav"/>
              <w:jc w:val="center"/>
              <w:rPr>
                <w:rFonts w:ascii="Arial" w:hAnsi="Arial" w:cs="Arial"/>
                <w:b/>
                <w:sz w:val="16"/>
                <w:szCs w:val="16"/>
                <w:highlight w:val="yellow"/>
                <w:lang w:val="cs-CZ"/>
              </w:rPr>
            </w:pPr>
            <w:r w:rsidRPr="00960DC2">
              <w:rPr>
                <w:rFonts w:ascii="Arial" w:hAnsi="Arial" w:cs="Arial"/>
                <w:sz w:val="16"/>
                <w:szCs w:val="16"/>
                <w:highlight w:val="yellow"/>
                <w:lang w:val="cs-CZ"/>
              </w:rPr>
              <w:t>Doplní uchazeč (počet zaměstnanců x počet školicích hodin)</w:t>
            </w:r>
          </w:p>
        </w:tc>
        <w:tc>
          <w:tcPr>
            <w:tcW w:w="2460" w:type="dxa"/>
            <w:gridSpan w:val="3"/>
            <w:vAlign w:val="center"/>
          </w:tcPr>
          <w:p w:rsidRPr="00960DC2" w:rsidR="000A3EB7" w:rsidP="00864BB0" w:rsidRDefault="000A3EB7">
            <w:pPr>
              <w:pStyle w:val="Zhlav"/>
              <w:jc w:val="center"/>
              <w:rPr>
                <w:rFonts w:ascii="Arial" w:hAnsi="Arial" w:cs="Arial"/>
                <w:b/>
                <w:sz w:val="16"/>
                <w:szCs w:val="16"/>
                <w:highlight w:val="yellow"/>
                <w:lang w:val="cs-CZ"/>
              </w:rPr>
            </w:pPr>
            <w:r w:rsidRPr="00960DC2">
              <w:rPr>
                <w:rFonts w:ascii="Arial" w:hAnsi="Arial" w:cs="Arial"/>
                <w:sz w:val="16"/>
                <w:szCs w:val="16"/>
                <w:highlight w:val="yellow"/>
                <w:lang w:val="cs-CZ"/>
              </w:rPr>
              <w:t>Doplní uchazeč (počet zaměstnanců x počet školicích hodin)</w:t>
            </w:r>
          </w:p>
        </w:tc>
        <w:tc>
          <w:tcPr>
            <w:tcW w:w="2646" w:type="dxa"/>
            <w:gridSpan w:val="3"/>
            <w:vAlign w:val="center"/>
          </w:tcPr>
          <w:p w:rsidRPr="00960DC2" w:rsidR="000A3EB7" w:rsidP="00864BB0" w:rsidRDefault="000A3EB7">
            <w:pPr>
              <w:pStyle w:val="Zhlav"/>
              <w:jc w:val="center"/>
              <w:rPr>
                <w:rFonts w:ascii="Arial" w:hAnsi="Arial" w:cs="Arial"/>
                <w:b/>
                <w:sz w:val="16"/>
                <w:szCs w:val="16"/>
                <w:highlight w:val="yellow"/>
                <w:lang w:val="cs-CZ"/>
              </w:rPr>
            </w:pPr>
            <w:r w:rsidRPr="00960DC2">
              <w:rPr>
                <w:rFonts w:ascii="Arial" w:hAnsi="Arial" w:cs="Arial"/>
                <w:sz w:val="16"/>
                <w:szCs w:val="16"/>
                <w:highlight w:val="yellow"/>
                <w:lang w:val="cs-CZ"/>
              </w:rPr>
              <w:t>Doplní uch</w:t>
            </w:r>
            <w:r w:rsidR="00DA7506">
              <w:rPr>
                <w:rFonts w:ascii="Arial" w:hAnsi="Arial" w:cs="Arial"/>
                <w:sz w:val="16"/>
                <w:szCs w:val="16"/>
                <w:highlight w:val="yellow"/>
                <w:lang w:val="cs-CZ"/>
              </w:rPr>
              <w:t>a</w:t>
            </w:r>
            <w:r w:rsidRPr="00960DC2">
              <w:rPr>
                <w:rFonts w:ascii="Arial" w:hAnsi="Arial" w:cs="Arial"/>
                <w:sz w:val="16"/>
                <w:szCs w:val="16"/>
                <w:highlight w:val="yellow"/>
                <w:lang w:val="cs-CZ"/>
              </w:rPr>
              <w:t>zeč (počet zaměstnanců x počet školicích hodin)</w:t>
            </w:r>
          </w:p>
        </w:tc>
      </w:tr>
      <w:tr w:rsidRPr="00FA747D" w:rsidR="000A3EB7" w:rsidTr="00864BB0">
        <w:trPr>
          <w:trHeight w:val="538"/>
        </w:trPr>
        <w:tc>
          <w:tcPr>
            <w:tcW w:w="1922" w:type="dxa"/>
            <w:vAlign w:val="center"/>
          </w:tcPr>
          <w:p w:rsidRPr="00960DC2" w:rsidR="000A3EB7" w:rsidP="00864BB0" w:rsidRDefault="000A3EB7">
            <w:pPr>
              <w:pStyle w:val="Zhlav"/>
              <w:rPr>
                <w:rFonts w:ascii="Arial" w:hAnsi="Arial" w:cs="Arial"/>
                <w:b/>
                <w:sz w:val="18"/>
                <w:szCs w:val="18"/>
                <w:lang w:val="cs-CZ"/>
              </w:rPr>
            </w:pPr>
            <w:r w:rsidRPr="00960DC2">
              <w:rPr>
                <w:rFonts w:ascii="Arial" w:hAnsi="Arial" w:cs="Arial"/>
                <w:b/>
                <w:sz w:val="18"/>
                <w:szCs w:val="18"/>
                <w:lang w:val="cs-CZ"/>
              </w:rPr>
              <w:t>Cena celkem za školení</w:t>
            </w:r>
          </w:p>
        </w:tc>
        <w:tc>
          <w:tcPr>
            <w:tcW w:w="243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460"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c>
          <w:tcPr>
            <w:tcW w:w="2646" w:type="dxa"/>
            <w:gridSpan w:val="3"/>
            <w:vAlign w:val="center"/>
          </w:tcPr>
          <w:p w:rsidRPr="00960DC2" w:rsidR="000A3EB7" w:rsidP="00864BB0" w:rsidRDefault="000A3EB7">
            <w:pPr>
              <w:pStyle w:val="Zhlav"/>
              <w:jc w:val="center"/>
              <w:rPr>
                <w:rFonts w:ascii="Arial" w:hAnsi="Arial" w:cs="Arial"/>
                <w:b/>
                <w:sz w:val="16"/>
                <w:szCs w:val="16"/>
                <w:lang w:val="cs-CZ"/>
              </w:rPr>
            </w:pPr>
            <w:r w:rsidRPr="00960DC2">
              <w:rPr>
                <w:rFonts w:ascii="Arial" w:hAnsi="Arial" w:cs="Arial"/>
                <w:sz w:val="16"/>
                <w:szCs w:val="16"/>
                <w:highlight w:val="yellow"/>
                <w:lang w:val="cs-CZ"/>
              </w:rPr>
              <w:t>Doplní uchazeč</w:t>
            </w:r>
          </w:p>
        </w:tc>
      </w:tr>
    </w:tbl>
    <w:p w:rsidR="000A3EB7" w:rsidP="00895A90" w:rsidRDefault="000A3EB7">
      <w:pPr>
        <w:rPr>
          <w:rFonts w:ascii="Arial" w:hAnsi="Arial" w:cs="Arial"/>
          <w:b/>
          <w:sz w:val="24"/>
          <w:szCs w:val="24"/>
        </w:rPr>
      </w:pPr>
    </w:p>
    <w:p w:rsidR="00026399" w:rsidP="004D40DD" w:rsidRDefault="00026399">
      <w:pPr>
        <w:pStyle w:val="Zhlav"/>
        <w:rPr>
          <w:rFonts w:ascii="Arial" w:hAnsi="Arial" w:cs="Arial"/>
          <w:b/>
          <w:sz w:val="16"/>
          <w:szCs w:val="22"/>
        </w:rPr>
      </w:pPr>
    </w:p>
    <w:p w:rsidR="000A3EB7" w:rsidP="004D40DD" w:rsidRDefault="000A3EB7">
      <w:pPr>
        <w:pStyle w:val="Zhlav"/>
        <w:rPr>
          <w:rFonts w:ascii="Arial" w:hAnsi="Arial" w:cs="Arial"/>
          <w:b/>
          <w:sz w:val="16"/>
          <w:szCs w:val="22"/>
        </w:rPr>
      </w:pPr>
    </w:p>
    <w:p w:rsidR="000A3EB7" w:rsidP="004D40DD" w:rsidRDefault="000A3EB7">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Pr="00026399" w:rsidR="00026399" w:rsidP="00026399" w:rsidRDefault="00026399">
      <w:pPr>
        <w:pStyle w:val="Zhlav"/>
        <w:jc w:val="center"/>
        <w:rPr>
          <w:rFonts w:ascii="Arial" w:hAnsi="Arial" w:cs="Arial"/>
          <w:b/>
          <w:sz w:val="24"/>
          <w:szCs w:val="24"/>
        </w:rPr>
      </w:pPr>
      <w:r w:rsidRPr="00026399">
        <w:rPr>
          <w:rFonts w:ascii="Arial" w:hAnsi="Arial" w:cs="Arial"/>
          <w:b/>
          <w:sz w:val="24"/>
          <w:szCs w:val="24"/>
        </w:rPr>
        <w:t>Příloha č. 2</w:t>
      </w:r>
    </w:p>
    <w:p w:rsidRPr="00026399" w:rsidR="00026399" w:rsidP="00026399" w:rsidRDefault="00026399">
      <w:pPr>
        <w:pStyle w:val="Zhlav"/>
        <w:jc w:val="center"/>
        <w:rPr>
          <w:rFonts w:ascii="Arial" w:hAnsi="Arial" w:cs="Arial"/>
          <w:b/>
          <w:sz w:val="24"/>
          <w:szCs w:val="24"/>
        </w:rPr>
      </w:pPr>
    </w:p>
    <w:p w:rsidRPr="00026399" w:rsidR="004D40DD" w:rsidP="00026399" w:rsidRDefault="004D40DD">
      <w:pPr>
        <w:pStyle w:val="Zhlav"/>
        <w:jc w:val="center"/>
        <w:rPr>
          <w:rFonts w:ascii="Arial" w:hAnsi="Arial" w:cs="Arial"/>
          <w:b/>
          <w:sz w:val="24"/>
          <w:szCs w:val="24"/>
        </w:rPr>
      </w:pPr>
      <w:r w:rsidRPr="00026399">
        <w:rPr>
          <w:rFonts w:ascii="Arial" w:hAnsi="Arial" w:cs="Arial"/>
          <w:b/>
          <w:sz w:val="24"/>
          <w:szCs w:val="24"/>
        </w:rPr>
        <w:t>Obecné obchodní podmínky ČEZ ENERGOSERVIS spol. s.r.o. pro zhotovení díla nebo dodávky služeb</w:t>
      </w:r>
    </w:p>
    <w:tbl>
      <w:tblPr>
        <w:tblW w:w="11312" w:type="dxa"/>
        <w:tblInd w:w="-1064" w:type="dxa"/>
        <w:tblLayout w:type="fixed"/>
        <w:tblCellMar>
          <w:left w:w="70" w:type="dxa"/>
          <w:right w:w="70" w:type="dxa"/>
        </w:tblCellMar>
        <w:tblLook w:firstRow="0" w:lastRow="0" w:firstColumn="0" w:lastColumn="0" w:noHBand="0" w:noVBand="0" w:val="0000"/>
      </w:tblPr>
      <w:tblGrid>
        <w:gridCol w:w="5656"/>
        <w:gridCol w:w="5656"/>
      </w:tblGrid>
      <w:tr w:rsidRPr="001E22A0" w:rsidR="00E87583" w:rsidTr="00C21881">
        <w:trPr>
          <w:cantSplit/>
          <w:trHeight w:val="14982"/>
        </w:trPr>
        <w:tc>
          <w:tcPr>
            <w:tcW w:w="5656" w:type="dxa"/>
            <w:tcBorders>
              <w:top w:val="double" w:color="auto" w:sz="6" w:space="0"/>
              <w:left w:val="double" w:color="auto" w:sz="6" w:space="0"/>
              <w:bottom w:val="double" w:color="auto" w:sz="6" w:space="0"/>
              <w:right w:val="single" w:color="auto" w:sz="6" w:space="0"/>
            </w:tcBorders>
          </w:tcPr>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lastRenderedPageBreak/>
              <w:t xml:space="preserve">1.  </w:t>
            </w:r>
            <w:r w:rsidRPr="00411229">
              <w:rPr>
                <w:rFonts w:ascii="Arial" w:hAnsi="Arial" w:cs="Arial"/>
                <w:b/>
                <w:bCs/>
                <w:sz w:val="10"/>
                <w:szCs w:val="10"/>
                <w:u w:val="single"/>
              </w:rPr>
              <w:t>Obecná ustanovení</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Tyto obchodní podmínky se vztahují na obchodní závazkové vztahy vyplývající </w:t>
            </w:r>
            <w:r>
              <w:rPr>
                <w:rFonts w:ascii="Arial" w:hAnsi="Arial" w:cs="Arial"/>
                <w:sz w:val="10"/>
                <w:szCs w:val="10"/>
              </w:rPr>
              <w:t xml:space="preserve">ze </w:t>
            </w:r>
            <w:r w:rsidRPr="00411229">
              <w:rPr>
                <w:rFonts w:ascii="Arial" w:hAnsi="Arial" w:cs="Arial"/>
                <w:sz w:val="10"/>
                <w:szCs w:val="10"/>
              </w:rPr>
              <w:t xml:space="preserve">smlouvy (dále jen smlouvy), uzavřené dle zákona č. </w:t>
            </w:r>
            <w:r>
              <w:rPr>
                <w:rFonts w:ascii="Arial" w:hAnsi="Arial" w:cs="Arial"/>
                <w:sz w:val="10"/>
                <w:szCs w:val="10"/>
              </w:rPr>
              <w:t>89/2012</w:t>
            </w:r>
            <w:r w:rsidRPr="00411229">
              <w:rPr>
                <w:rFonts w:ascii="Arial" w:hAnsi="Arial" w:cs="Arial"/>
                <w:sz w:val="10"/>
                <w:szCs w:val="10"/>
              </w:rPr>
              <w:t xml:space="preserve"> Sb., v platném znění (dále jen OZ). K uzavření smlouvy dojde písemným potvrzením smlouvy bez výhrad a doplňků </w:t>
            </w:r>
            <w:r w:rsidRPr="005212E5">
              <w:rPr>
                <w:rFonts w:ascii="Arial" w:hAnsi="Arial" w:cs="Arial"/>
                <w:sz w:val="10"/>
                <w:szCs w:val="10"/>
              </w:rPr>
              <w:t xml:space="preserve">(přičemž za písemnou formu se považuje i </w:t>
            </w:r>
            <w:proofErr w:type="spellStart"/>
            <w:r w:rsidRPr="005212E5">
              <w:rPr>
                <w:rFonts w:ascii="Arial" w:hAnsi="Arial" w:cs="Arial"/>
                <w:sz w:val="10"/>
                <w:szCs w:val="10"/>
              </w:rPr>
              <w:t>scan</w:t>
            </w:r>
            <w:proofErr w:type="spellEnd"/>
            <w:r w:rsidRPr="005212E5">
              <w:rPr>
                <w:rFonts w:ascii="Arial" w:hAnsi="Arial" w:cs="Arial"/>
                <w:sz w:val="10"/>
                <w:szCs w:val="10"/>
              </w:rPr>
              <w:t xml:space="preserve"> podepsaného dokumentu)</w:t>
            </w:r>
            <w:r>
              <w:rPr>
                <w:rFonts w:ascii="Arial" w:hAnsi="Arial" w:cs="Arial"/>
                <w:sz w:val="10"/>
                <w:szCs w:val="10"/>
              </w:rPr>
              <w:t xml:space="preserve"> </w:t>
            </w:r>
            <w:r w:rsidRPr="00411229">
              <w:rPr>
                <w:rFonts w:ascii="Arial" w:hAnsi="Arial" w:cs="Arial"/>
                <w:sz w:val="10"/>
                <w:szCs w:val="10"/>
              </w:rPr>
              <w:t xml:space="preserve">nebo zasláním protinávrhu ke smlouvě Zhotovitelem a jeho následným písemným přijetím ze strany Objednatele nebo splněním předmětu smlouvy </w:t>
            </w:r>
            <w:r w:rsidRPr="005212E5">
              <w:rPr>
                <w:rFonts w:ascii="Arial" w:hAnsi="Arial" w:cs="Arial"/>
                <w:sz w:val="10"/>
                <w:szCs w:val="10"/>
              </w:rPr>
              <w:t xml:space="preserve">dle podmínek uvedených v písemném </w:t>
            </w:r>
            <w:r>
              <w:rPr>
                <w:rFonts w:ascii="Arial" w:hAnsi="Arial" w:cs="Arial"/>
                <w:sz w:val="10"/>
                <w:szCs w:val="10"/>
              </w:rPr>
              <w:t>návrhu smlouvy O</w:t>
            </w:r>
            <w:r w:rsidRPr="005212E5">
              <w:rPr>
                <w:rFonts w:ascii="Arial" w:hAnsi="Arial" w:cs="Arial"/>
                <w:sz w:val="10"/>
                <w:szCs w:val="10"/>
              </w:rPr>
              <w:t>bjednatele</w:t>
            </w:r>
            <w:r w:rsidRPr="00411229">
              <w:rPr>
                <w:rFonts w:ascii="Arial" w:hAnsi="Arial" w:cs="Arial"/>
                <w:sz w:val="10"/>
                <w:szCs w:val="10"/>
              </w:rPr>
              <w:t xml:space="preserve">. Zhotovitel se zavazuje splnit předmět plnění definovaný ve smlouvě v termínu a za podmínek tam uvedených. </w:t>
            </w:r>
          </w:p>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2.  </w:t>
            </w:r>
            <w:r w:rsidRPr="00411229">
              <w:rPr>
                <w:rFonts w:ascii="Arial" w:hAnsi="Arial" w:cs="Arial"/>
                <w:b/>
                <w:bCs/>
                <w:sz w:val="10"/>
                <w:szCs w:val="10"/>
                <w:u w:val="single"/>
              </w:rPr>
              <w:t>Splnění předmětu plnění</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Není - </w:t>
            </w:r>
            <w:proofErr w:type="spellStart"/>
            <w:r w:rsidRPr="00411229">
              <w:rPr>
                <w:rFonts w:ascii="Arial" w:hAnsi="Arial" w:cs="Arial"/>
                <w:sz w:val="10"/>
                <w:szCs w:val="10"/>
              </w:rPr>
              <w:t>li</w:t>
            </w:r>
            <w:proofErr w:type="spellEnd"/>
            <w:r w:rsidRPr="00411229">
              <w:rPr>
                <w:rFonts w:ascii="Arial" w:hAnsi="Arial" w:cs="Arial"/>
                <w:sz w:val="10"/>
                <w:szCs w:val="10"/>
              </w:rPr>
              <w:t xml:space="preserve"> uvedeno jinak, musí být předmět plnění v souladu s příslušnými platnými ČSN a požadavky Objednatele. Předmět plnění je splněn dnem jeho předání a převzetí osobou oprávněnou jednat za Objednatele ve věcech technických, která je uvedena ve smlouvě a podepsáním Předávacího protokolu, s výjimkou obchodních případů, kdy tento není Objednatelem požadován. Vyplněná a podepsaná kopie Předávacího protokolu musí být přiložena k faktuře jako podklad pro zaplacení ceny předmětu plnění. Nejpozději ke dni předání a převzetí předmětu plnění, pokud se tento provádí v místě shodném s adresou pro předání a převzetí předmětu</w:t>
            </w:r>
            <w:r>
              <w:rPr>
                <w:rFonts w:ascii="Arial" w:hAnsi="Arial" w:cs="Arial"/>
                <w:sz w:val="10"/>
                <w:szCs w:val="10"/>
              </w:rPr>
              <w:t xml:space="preserve"> plnění</w:t>
            </w:r>
            <w:r w:rsidRPr="00411229">
              <w:rPr>
                <w:rFonts w:ascii="Arial" w:hAnsi="Arial" w:cs="Arial"/>
                <w:sz w:val="10"/>
                <w:szCs w:val="10"/>
              </w:rPr>
              <w:t>, je povinen Zhotovitel předat Objednateli i pracoviště</w:t>
            </w:r>
            <w:r>
              <w:rPr>
                <w:rFonts w:ascii="Arial" w:hAnsi="Arial" w:cs="Arial"/>
                <w:sz w:val="10"/>
                <w:szCs w:val="10"/>
              </w:rPr>
              <w:t>, pokud jej před tím pro plnění smlouvy převzal</w:t>
            </w:r>
            <w:r w:rsidRPr="00411229">
              <w:rPr>
                <w:rFonts w:ascii="Arial" w:hAnsi="Arial" w:cs="Arial"/>
                <w:sz w:val="10"/>
                <w:szCs w:val="10"/>
              </w:rPr>
              <w:t>.</w:t>
            </w:r>
          </w:p>
          <w:p w:rsidRPr="00411229" w:rsidR="00E87583" w:rsidP="008A02F7" w:rsidRDefault="00E87583">
            <w:pPr>
              <w:tabs>
                <w:tab w:val="left" w:pos="355"/>
                <w:tab w:val="left" w:pos="1134"/>
              </w:tabs>
              <w:spacing w:before="20"/>
              <w:ind w:left="74"/>
              <w:jc w:val="both"/>
              <w:rPr>
                <w:rFonts w:ascii="Arial" w:hAnsi="Arial" w:cs="Arial"/>
                <w:sz w:val="10"/>
                <w:szCs w:val="10"/>
              </w:rPr>
            </w:pPr>
            <w:r w:rsidRPr="00411229">
              <w:rPr>
                <w:rFonts w:ascii="Arial" w:hAnsi="Arial" w:cs="Arial"/>
                <w:sz w:val="10"/>
                <w:szCs w:val="10"/>
              </w:rPr>
              <w:t xml:space="preserve">Zhotovitel je povinen zajistit provedení prací </w:t>
            </w:r>
            <w:r>
              <w:rPr>
                <w:rFonts w:ascii="Arial" w:hAnsi="Arial" w:cs="Arial"/>
                <w:sz w:val="10"/>
                <w:szCs w:val="10"/>
              </w:rPr>
              <w:t>zaměstnanci/</w:t>
            </w:r>
            <w:r w:rsidRPr="00411229">
              <w:rPr>
                <w:rFonts w:ascii="Arial" w:hAnsi="Arial" w:cs="Arial"/>
                <w:sz w:val="10"/>
                <w:szCs w:val="10"/>
              </w:rPr>
              <w:t>pracovníky s potřebnou odbornou způsobilostí a kvalifikací odpovídající příslušným předpisům pro provádění předmětu plnění</w:t>
            </w:r>
            <w:r>
              <w:rPr>
                <w:rFonts w:ascii="Arial" w:hAnsi="Arial" w:cs="Arial"/>
                <w:sz w:val="10"/>
                <w:szCs w:val="10"/>
              </w:rPr>
              <w:t>,</w:t>
            </w:r>
            <w:r w:rsidRPr="00411229">
              <w:rPr>
                <w:rFonts w:ascii="Arial" w:hAnsi="Arial" w:cs="Arial"/>
                <w:sz w:val="10"/>
                <w:szCs w:val="10"/>
              </w:rPr>
              <w:t xml:space="preserve"> včetně doložení příslušných oprávnění pro tuto činnost. Zhotovitel je povinen v případě, že používání předmětu plnění podléhá schválení státním orgánem nebo jiným dozorným orgánem zřízeným na základě zákona (např. SÚJB, TIČR) dodat úředně ověřený doklad dokládající vydání takovéhoto schválení. Použitý materiál k provedení plnění dle smlouvy bude doložen osvědčením o jakosti a kompletnosti, materiálovým atestem a jinou technickou dokumentaci tvořící součást plnění, návodem k obsluze a údržbě v českém jazyce a záručním listem. Zhotovitel prohlašuje, že výrobky dodané v rámci plnění této smlouvy, splňují veškeré náležitosti stanovené zák. č. 22/1997Sb., o technických požadavcích na výrobky, v platném znění a souvisejících předpisů. V případě, že Zhotovitel předpokládá k provedení plnění použít jiných než originálních materiálů a výrobků musí si předem vyžádat písemný souhlas Objednatele. Pokud jsou tyto materiály a výrobky v rámci plnění dodávány na sklad Objednatele</w:t>
            </w:r>
            <w:r>
              <w:rPr>
                <w:rFonts w:ascii="Arial" w:hAnsi="Arial" w:cs="Arial"/>
                <w:sz w:val="10"/>
                <w:szCs w:val="10"/>
              </w:rPr>
              <w:t xml:space="preserve"> nebo Provozovatele</w:t>
            </w:r>
            <w:r w:rsidRPr="00411229">
              <w:rPr>
                <w:rFonts w:ascii="Arial" w:hAnsi="Arial" w:cs="Arial"/>
                <w:sz w:val="10"/>
                <w:szCs w:val="10"/>
              </w:rPr>
              <w:t>, musí být s nimi dodány pokyny s podmínkami jejich skladování, skladovými kontrolami a údržbou a uvedenou skladovou životností. Současně Zhotovitel prohlašuje ve všech případech, že materiál použitý při provádění plnění nebude obsahovat zdraví nebezpečné látky, zvláště pak polychlorované bifenyly (PCB), azbest, chlor, fluor nebo rtuť.</w:t>
            </w:r>
          </w:p>
          <w:p w:rsidRPr="00411229" w:rsidR="00E87583" w:rsidP="008A02F7" w:rsidRDefault="00E87583">
            <w:pPr>
              <w:tabs>
                <w:tab w:val="left" w:pos="355"/>
              </w:tabs>
              <w:overflowPunct/>
              <w:spacing w:before="60"/>
              <w:jc w:val="both"/>
              <w:textAlignment w:val="auto"/>
              <w:rPr>
                <w:rFonts w:ascii="Arial" w:hAnsi="Arial" w:cs="Arial"/>
                <w:sz w:val="10"/>
                <w:szCs w:val="10"/>
              </w:rPr>
            </w:pPr>
            <w:r w:rsidRPr="00411229">
              <w:rPr>
                <w:rFonts w:ascii="Arial" w:hAnsi="Arial" w:cs="Arial"/>
                <w:b/>
                <w:bCs/>
                <w:sz w:val="10"/>
                <w:szCs w:val="10"/>
              </w:rPr>
              <w:t xml:space="preserve">3.  </w:t>
            </w:r>
            <w:r w:rsidRPr="00411229">
              <w:rPr>
                <w:rFonts w:ascii="Arial" w:hAnsi="Arial" w:cs="Arial"/>
                <w:b/>
                <w:bCs/>
                <w:sz w:val="10"/>
                <w:szCs w:val="10"/>
                <w:u w:val="single"/>
              </w:rPr>
              <w:t>Fakturace, platební podmínky</w:t>
            </w:r>
            <w:r w:rsidRPr="00411229">
              <w:rPr>
                <w:rFonts w:ascii="Arial" w:hAnsi="Arial" w:cs="Arial"/>
                <w:b/>
                <w:bCs/>
                <w:sz w:val="10"/>
                <w:szCs w:val="10"/>
              </w:rPr>
              <w:t>:</w:t>
            </w:r>
          </w:p>
          <w:p w:rsidRPr="00411229" w:rsidR="00E87583" w:rsidP="008A02F7" w:rsidRDefault="00E87583">
            <w:pPr>
              <w:pStyle w:val="Zkladntextodsazen"/>
              <w:tabs>
                <w:tab w:val="left" w:pos="355"/>
                <w:tab w:val="left" w:pos="720"/>
              </w:tabs>
              <w:spacing w:before="40"/>
              <w:ind w:left="74" w:firstLine="0"/>
              <w:rPr>
                <w:rFonts w:ascii="Arial" w:hAnsi="Arial" w:cs="Arial"/>
                <w:sz w:val="10"/>
                <w:szCs w:val="10"/>
              </w:rPr>
            </w:pPr>
            <w:r w:rsidRPr="00411229">
              <w:rPr>
                <w:rFonts w:ascii="Arial" w:hAnsi="Arial" w:cs="Arial"/>
                <w:sz w:val="10"/>
                <w:szCs w:val="10"/>
              </w:rPr>
              <w:t>Právo fakturovat vzniká dnem předání a převzetí předmětu plnění. Splatnost faktur je</w:t>
            </w:r>
            <w:r w:rsidRPr="00411229">
              <w:rPr>
                <w:rFonts w:ascii="Arial" w:hAnsi="Arial" w:cs="Arial"/>
                <w:b/>
                <w:bCs/>
                <w:sz w:val="10"/>
                <w:szCs w:val="10"/>
              </w:rPr>
              <w:t xml:space="preserve"> </w:t>
            </w:r>
            <w:r>
              <w:rPr>
                <w:rFonts w:ascii="Arial" w:hAnsi="Arial" w:cs="Arial"/>
                <w:b/>
                <w:bCs/>
                <w:sz w:val="10"/>
                <w:szCs w:val="10"/>
              </w:rPr>
              <w:t>30</w:t>
            </w:r>
            <w:r w:rsidRPr="00411229">
              <w:rPr>
                <w:rFonts w:ascii="Arial" w:hAnsi="Arial" w:cs="Arial"/>
                <w:b/>
                <w:bCs/>
                <w:sz w:val="10"/>
                <w:szCs w:val="10"/>
              </w:rPr>
              <w:t xml:space="preserve"> dnů</w:t>
            </w:r>
            <w:r w:rsidRPr="00411229">
              <w:rPr>
                <w:rFonts w:ascii="Arial" w:hAnsi="Arial" w:cs="Arial"/>
                <w:sz w:val="10"/>
                <w:szCs w:val="10"/>
              </w:rPr>
              <w:t xml:space="preserve"> od jejich doručení Objednateli</w:t>
            </w:r>
            <w:r>
              <w:rPr>
                <w:rFonts w:ascii="Arial" w:hAnsi="Arial" w:cs="Arial"/>
                <w:sz w:val="10"/>
                <w:szCs w:val="10"/>
              </w:rPr>
              <w:t xml:space="preserve"> na adresu: ČEZ ENERGOSERVIS spol. s.r.o., Poštovní schránka 17, 675 50 Dukovany</w:t>
            </w:r>
            <w:r w:rsidRPr="00411229">
              <w:rPr>
                <w:rFonts w:ascii="Arial" w:hAnsi="Arial" w:cs="Arial"/>
                <w:sz w:val="10"/>
                <w:szCs w:val="10"/>
              </w:rPr>
              <w:t xml:space="preserve">. Faktury budou mít náležitosti § </w:t>
            </w:r>
            <w:r>
              <w:rPr>
                <w:rFonts w:ascii="Arial" w:hAnsi="Arial" w:cs="Arial"/>
                <w:sz w:val="10"/>
                <w:szCs w:val="10"/>
              </w:rPr>
              <w:t xml:space="preserve">435 </w:t>
            </w:r>
            <w:r w:rsidRPr="00411229">
              <w:rPr>
                <w:rFonts w:ascii="Arial" w:hAnsi="Arial" w:cs="Arial"/>
                <w:sz w:val="10"/>
                <w:szCs w:val="10"/>
              </w:rPr>
              <w:t>OZ, u plátců DPH musí faktura – daňový doklad splňovat dále náležitosti daňového dokladu dle § 28 zákona o DPH č. 235/2004 Sb., o dani z přidané hodnoty, v platném znění, a dále údaje o celkové fakturované částce, označení peněžních ústavů obou smluvních stran a čísla jejich účtu, lhůtu splatnosti, jméno a podpis osoby zodpovědné za vystavení daňového dokladu. Za správnost údajů uvedených na daňovém dokladu odpovídá plátce DPH, který uskutečnil zdanitelné plnění.</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Případný zálohový list a u neplátců DPH faktura, musí, mimo náležitostí </w:t>
            </w:r>
            <w:proofErr w:type="gramStart"/>
            <w:r>
              <w:rPr>
                <w:rFonts w:ascii="Arial" w:hAnsi="Arial" w:cs="Arial"/>
                <w:sz w:val="10"/>
                <w:szCs w:val="10"/>
              </w:rPr>
              <w:t xml:space="preserve">dle </w:t>
            </w:r>
            <w:r w:rsidRPr="00411229">
              <w:rPr>
                <w:rFonts w:ascii="Arial" w:hAnsi="Arial" w:cs="Arial"/>
                <w:sz w:val="10"/>
                <w:szCs w:val="10"/>
              </w:rPr>
              <w:t xml:space="preserve"> OZ</w:t>
            </w:r>
            <w:proofErr w:type="gramEnd"/>
            <w:r>
              <w:rPr>
                <w:rFonts w:ascii="Arial" w:hAnsi="Arial" w:cs="Arial"/>
                <w:sz w:val="10"/>
                <w:szCs w:val="10"/>
              </w:rPr>
              <w:t xml:space="preserve"> </w:t>
            </w:r>
            <w:r w:rsidRPr="00411229">
              <w:rPr>
                <w:rFonts w:ascii="Arial" w:hAnsi="Arial" w:cs="Arial"/>
                <w:sz w:val="10"/>
                <w:szCs w:val="10"/>
              </w:rPr>
              <w:t xml:space="preserve">obsahovat: označení zálohový list nebo faktura, její číslo, lhůtu splatnosti, datum vystavení, obchodní firmu, sídlo, IČ, DIČ Objednatele, </w:t>
            </w:r>
            <w:r>
              <w:rPr>
                <w:rFonts w:ascii="Arial" w:hAnsi="Arial" w:cs="Arial"/>
                <w:sz w:val="10"/>
                <w:szCs w:val="10"/>
              </w:rPr>
              <w:t>název/</w:t>
            </w:r>
            <w:r w:rsidRPr="00411229">
              <w:rPr>
                <w:rFonts w:ascii="Arial" w:hAnsi="Arial" w:cs="Arial"/>
                <w:sz w:val="10"/>
                <w:szCs w:val="10"/>
              </w:rPr>
              <w:t>obchodní firmu a sídlo</w:t>
            </w:r>
            <w:r>
              <w:rPr>
                <w:rFonts w:ascii="Arial" w:hAnsi="Arial" w:cs="Arial"/>
                <w:sz w:val="10"/>
                <w:szCs w:val="10"/>
              </w:rPr>
              <w:t xml:space="preserve"> Zhotovitele</w:t>
            </w:r>
            <w:r w:rsidRPr="00411229">
              <w:rPr>
                <w:rFonts w:ascii="Arial" w:hAnsi="Arial" w:cs="Arial"/>
                <w:sz w:val="10"/>
                <w:szCs w:val="10"/>
              </w:rPr>
              <w:t xml:space="preserve">, IČ Zhotovitele, označení peněžních ústavů a čísla bankovního spojení obou smluvních stran, označení předmětu </w:t>
            </w:r>
            <w:r>
              <w:rPr>
                <w:rFonts w:ascii="Arial" w:hAnsi="Arial" w:cs="Arial"/>
                <w:sz w:val="10"/>
                <w:szCs w:val="10"/>
              </w:rPr>
              <w:t>plnění</w:t>
            </w:r>
            <w:r w:rsidRPr="00411229">
              <w:rPr>
                <w:rFonts w:ascii="Arial" w:hAnsi="Arial" w:cs="Arial"/>
                <w:sz w:val="10"/>
                <w:szCs w:val="10"/>
              </w:rPr>
              <w:t xml:space="preserve">, fakturovanou částku, vypořádání příp. zálohových plateb, lhůtu splatnosti, jméno a podpis osoby zodpovědné za vystavení </w:t>
            </w:r>
            <w:r>
              <w:rPr>
                <w:rFonts w:ascii="Arial" w:hAnsi="Arial" w:cs="Arial"/>
                <w:sz w:val="10"/>
                <w:szCs w:val="10"/>
              </w:rPr>
              <w:t xml:space="preserve">zálohového listu či </w:t>
            </w:r>
            <w:r w:rsidRPr="00411229">
              <w:rPr>
                <w:rFonts w:ascii="Arial" w:hAnsi="Arial" w:cs="Arial"/>
                <w:sz w:val="10"/>
                <w:szCs w:val="10"/>
              </w:rPr>
              <w:t xml:space="preserve">faktury a další náležitosti požadované ve smlouvě.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Ve faktuře, resp. zálohovém listu musí být vždy uvedeno evidenční číslo smlouvy v číselné řadě Objednatele dle smlouvy</w:t>
            </w:r>
            <w:r>
              <w:rPr>
                <w:rFonts w:ascii="Arial" w:hAnsi="Arial" w:cs="Arial"/>
                <w:sz w:val="10"/>
                <w:szCs w:val="10"/>
              </w:rPr>
              <w:t xml:space="preserve"> a evidenční číslo zakázky. </w:t>
            </w:r>
            <w:r w:rsidRPr="00411229">
              <w:rPr>
                <w:rFonts w:ascii="Arial" w:hAnsi="Arial" w:cs="Arial"/>
                <w:sz w:val="10"/>
                <w:szCs w:val="10"/>
              </w:rPr>
              <w:t>Faktury, příp. zálohové listy musí být vyhotoveny výhradně v listinném formátu A4, jednostranného tisku, na standardním kancelářském papíru o hmotnosti cca 80g/m</w:t>
            </w:r>
            <w:r w:rsidRPr="00411229">
              <w:rPr>
                <w:rFonts w:ascii="Arial" w:hAnsi="Arial" w:cs="Arial"/>
                <w:sz w:val="10"/>
                <w:szCs w:val="10"/>
                <w:vertAlign w:val="superscript"/>
              </w:rPr>
              <w:t>2</w:t>
            </w:r>
            <w:r w:rsidRPr="00411229">
              <w:rPr>
                <w:rFonts w:ascii="Arial" w:hAnsi="Arial" w:cs="Arial"/>
                <w:sz w:val="10"/>
                <w:szCs w:val="10"/>
              </w:rPr>
              <w:t>, „</w:t>
            </w:r>
            <w:proofErr w:type="spellStart"/>
            <w:r w:rsidRPr="00411229">
              <w:rPr>
                <w:rFonts w:ascii="Arial" w:hAnsi="Arial" w:cs="Arial"/>
                <w:sz w:val="10"/>
                <w:szCs w:val="10"/>
              </w:rPr>
              <w:t>scanovatelné</w:t>
            </w:r>
            <w:proofErr w:type="spellEnd"/>
            <w:r w:rsidRPr="00411229">
              <w:rPr>
                <w:rFonts w:ascii="Arial" w:hAnsi="Arial" w:cs="Arial"/>
                <w:sz w:val="10"/>
                <w:szCs w:val="10"/>
              </w:rPr>
              <w:t xml:space="preserve">“ (kopírovatelné) černobíle bez ztráty informační hodnoty, čitelné a o maximálním rozsahu faktury, příp. zálohového listu do 5 stran.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w:t>
            </w:r>
            <w:r>
              <w:rPr>
                <w:rFonts w:ascii="Arial" w:hAnsi="Arial" w:cs="Arial"/>
                <w:sz w:val="10"/>
                <w:szCs w:val="10"/>
              </w:rPr>
              <w:t> </w:t>
            </w:r>
            <w:r w:rsidRPr="00411229">
              <w:rPr>
                <w:rFonts w:ascii="Arial" w:hAnsi="Arial" w:cs="Arial"/>
                <w:sz w:val="10"/>
                <w:szCs w:val="10"/>
              </w:rPr>
              <w:t>případě</w:t>
            </w:r>
            <w:r>
              <w:rPr>
                <w:rFonts w:ascii="Arial" w:hAnsi="Arial" w:cs="Arial"/>
                <w:sz w:val="10"/>
                <w:szCs w:val="10"/>
              </w:rPr>
              <w:t>,</w:t>
            </w:r>
            <w:r w:rsidRPr="00411229">
              <w:rPr>
                <w:rFonts w:ascii="Arial" w:hAnsi="Arial" w:cs="Arial"/>
                <w:sz w:val="10"/>
                <w:szCs w:val="10"/>
              </w:rPr>
              <w:t xml:space="preserve"> že faktura nebude obsahovat náležitosti nebo přílohy uvedené ve smlouvě či v těchto obchodních podmínkách nebo bude uvedeno bankovní spojení a číslo účtu Zhotovitele v rozporu se smlouvou nebo v rozporu s písemným sdělením o jeho změně, </w:t>
            </w:r>
            <w:r>
              <w:rPr>
                <w:rFonts w:ascii="Arial" w:hAnsi="Arial" w:cs="Arial"/>
                <w:sz w:val="10"/>
                <w:szCs w:val="10"/>
              </w:rPr>
              <w:t xml:space="preserve">nebo nebude uvedeno evidenční číslo zakázky </w:t>
            </w:r>
            <w:r w:rsidRPr="00411229">
              <w:rPr>
                <w:rFonts w:ascii="Arial" w:hAnsi="Arial" w:cs="Arial"/>
                <w:sz w:val="10"/>
                <w:szCs w:val="10"/>
              </w:rPr>
              <w:t>anebo tyto náležitosti budou uvedeny chybně, může Objednatel fakturu vrátit</w:t>
            </w:r>
            <w:r>
              <w:rPr>
                <w:rFonts w:ascii="Arial" w:hAnsi="Arial" w:cs="Arial"/>
                <w:sz w:val="10"/>
                <w:szCs w:val="10"/>
              </w:rPr>
              <w:t xml:space="preserve"> </w:t>
            </w:r>
            <w:r w:rsidRPr="00411229">
              <w:rPr>
                <w:rFonts w:ascii="Arial" w:hAnsi="Arial" w:cs="Arial"/>
                <w:sz w:val="10"/>
                <w:szCs w:val="10"/>
              </w:rPr>
              <w:t xml:space="preserve">Zhotoviteli se žádostí o provedení opravy či o doplnění. Zhotovitel je povinen fakturu, resp. zálohový list opravit nebo vyhotovit novou. Ode dne doručení nové, doplněné nebo opravené faktury běží nová lhůta splatnosti.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Faktura musí být zaslána doporučeně na adresu </w:t>
            </w:r>
            <w:r>
              <w:rPr>
                <w:rFonts w:ascii="Arial" w:hAnsi="Arial" w:cs="Arial"/>
                <w:sz w:val="10"/>
                <w:szCs w:val="10"/>
              </w:rPr>
              <w:t>Objednatele uvedenou výše</w:t>
            </w:r>
            <w:r w:rsidRPr="00411229">
              <w:rPr>
                <w:rFonts w:ascii="Arial" w:hAnsi="Arial" w:cs="Arial"/>
                <w:sz w:val="10"/>
                <w:szCs w:val="10"/>
              </w:rPr>
              <w:t>. V případě, že je předmět</w:t>
            </w:r>
            <w:r>
              <w:rPr>
                <w:rFonts w:ascii="Arial" w:hAnsi="Arial" w:cs="Arial"/>
                <w:sz w:val="10"/>
                <w:szCs w:val="10"/>
              </w:rPr>
              <w:t xml:space="preserve"> plnění</w:t>
            </w:r>
            <w:r w:rsidRPr="00411229">
              <w:rPr>
                <w:rFonts w:ascii="Arial" w:hAnsi="Arial" w:cs="Arial"/>
                <w:sz w:val="10"/>
                <w:szCs w:val="10"/>
              </w:rPr>
              <w:t xml:space="preserve"> zasílán na dobírku či jiným obdobným způsobem, nesmí být faktura přiložena k zásilce. Pokud by faktura byla přiložena, není Objednatel odpovědný za prodlení při platbě ceny za předmět</w:t>
            </w:r>
            <w:r>
              <w:rPr>
                <w:rFonts w:ascii="Arial" w:hAnsi="Arial" w:cs="Arial"/>
                <w:sz w:val="10"/>
                <w:szCs w:val="10"/>
              </w:rPr>
              <w:t xml:space="preserve"> plnění</w:t>
            </w:r>
            <w:r w:rsidRPr="00411229">
              <w:rPr>
                <w:rFonts w:ascii="Arial" w:hAnsi="Arial" w:cs="Arial"/>
                <w:sz w:val="10"/>
                <w:szCs w:val="10"/>
              </w:rPr>
              <w:t xml:space="preserve">.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Platby budou probíhat bezhotovostní formou na bankovní účet Zhotovitele uvedený ve smlouvě. </w:t>
            </w:r>
            <w:r>
              <w:rPr>
                <w:rFonts w:ascii="Arial" w:hAnsi="Arial" w:cs="Arial"/>
                <w:sz w:val="10"/>
                <w:szCs w:val="10"/>
              </w:rPr>
              <w:t>Tento bankovní účet Z</w:t>
            </w:r>
            <w:r w:rsidRPr="008F06FF">
              <w:rPr>
                <w:rFonts w:ascii="Arial" w:hAnsi="Arial" w:cs="Arial"/>
                <w:sz w:val="10"/>
                <w:szCs w:val="10"/>
              </w:rPr>
              <w:t>hotovitele musí být bankovním účtem vedeným u tuzemského poskytovatele platebních služeb a  zveřejněným způsobem umožňujícím dálkový přístup dle § 96 odst. 2 zákona č. 235/2004 Sb., o dani z přidané hodnoty ve znění pozdějších předpisů.</w:t>
            </w:r>
            <w:r>
              <w:rPr>
                <w:rFonts w:ascii="Arial" w:hAnsi="Arial" w:cs="Arial"/>
                <w:sz w:val="10"/>
                <w:szCs w:val="10"/>
              </w:rPr>
              <w:t xml:space="preserve"> </w:t>
            </w:r>
            <w:r w:rsidRPr="00411229">
              <w:rPr>
                <w:rFonts w:ascii="Arial" w:hAnsi="Arial" w:cs="Arial"/>
                <w:sz w:val="10"/>
                <w:szCs w:val="10"/>
              </w:rPr>
              <w:t>Smluvní strany se dohodly, že změnu bankovního spojení a čísla účtu Zhotovitele lze provést pouze písemným sdělením prokazatelně doručeným Zhotovitelem Objednateli na ad</w:t>
            </w:r>
            <w:r>
              <w:rPr>
                <w:rFonts w:ascii="Arial" w:hAnsi="Arial" w:cs="Arial"/>
                <w:sz w:val="10"/>
                <w:szCs w:val="10"/>
              </w:rPr>
              <w:t>resu pro korespondenci uvedenou ve smlouvě</w:t>
            </w:r>
            <w:r w:rsidRPr="00411229">
              <w:rPr>
                <w:rFonts w:ascii="Arial" w:hAnsi="Arial" w:cs="Arial"/>
                <w:sz w:val="10"/>
                <w:szCs w:val="10"/>
              </w:rPr>
              <w:t>, a to osobě oprávněné za Objednatele k jednání ve věcech obchodních nejpozději před zasláním příslušné faktury, které se změna týká.</w:t>
            </w:r>
          </w:p>
          <w:p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Na fakturách nebo zálohových listech musí být jako obchodní firma </w:t>
            </w:r>
            <w:r>
              <w:rPr>
                <w:rFonts w:ascii="Arial" w:hAnsi="Arial" w:cs="Arial"/>
                <w:sz w:val="10"/>
                <w:szCs w:val="10"/>
              </w:rPr>
              <w:t>uveden Objednatel s údaji tak, jak jsou uvedeny na titulní straně zaslaného písemného návrhu smlouvy.</w:t>
            </w:r>
          </w:p>
          <w:p w:rsidR="00E87583" w:rsidP="008A02F7" w:rsidRDefault="00E87583">
            <w:pPr>
              <w:tabs>
                <w:tab w:val="left" w:pos="355"/>
              </w:tabs>
              <w:spacing w:before="60"/>
              <w:ind w:left="71"/>
              <w:jc w:val="both"/>
              <w:rPr>
                <w:rFonts w:ascii="Arial" w:hAnsi="Arial" w:cs="Arial"/>
                <w:iCs/>
                <w:sz w:val="10"/>
                <w:szCs w:val="10"/>
              </w:rPr>
            </w:pPr>
            <w:r w:rsidRPr="002B4B10">
              <w:rPr>
                <w:rFonts w:ascii="Arial" w:hAnsi="Arial" w:cs="Arial"/>
                <w:iCs/>
                <w:sz w:val="10"/>
                <w:szCs w:val="10"/>
              </w:rPr>
              <w:t>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r>
              <w:rPr>
                <w:rFonts w:ascii="Arial" w:hAnsi="Arial" w:cs="Arial"/>
                <w:iCs/>
                <w:sz w:val="10"/>
                <w:szCs w:val="10"/>
              </w:rPr>
              <w:t>.</w:t>
            </w:r>
          </w:p>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4. </w:t>
            </w:r>
            <w:r w:rsidRPr="00411229">
              <w:rPr>
                <w:rFonts w:ascii="Arial" w:hAnsi="Arial" w:cs="Arial"/>
                <w:b/>
                <w:bCs/>
                <w:sz w:val="10"/>
                <w:szCs w:val="10"/>
                <w:u w:val="single"/>
              </w:rPr>
              <w:t>Nebezpečí škody, vlastnické právo</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Nebezpečí škody, nahodilé ztráty a zkázy předmětu plnění a všech převzatých věcí a zařízení přechází na Zhotovitele dnem předání a převzetí zařízení, či pracoviště. Zpět na Objednatele přechází dnem předání a převzetí předmětu plnění.</w:t>
            </w:r>
          </w:p>
          <w:p w:rsidRPr="00411229" w:rsidR="00E87583" w:rsidP="008A02F7" w:rsidRDefault="00E87583">
            <w:pPr>
              <w:tabs>
                <w:tab w:val="left" w:pos="355"/>
              </w:tabs>
              <w:ind w:left="72"/>
              <w:jc w:val="both"/>
              <w:rPr>
                <w:rFonts w:ascii="Arial" w:hAnsi="Arial" w:cs="Arial"/>
                <w:sz w:val="10"/>
                <w:szCs w:val="10"/>
              </w:rPr>
            </w:pPr>
            <w:r w:rsidRPr="00411229">
              <w:rPr>
                <w:rFonts w:ascii="Arial" w:hAnsi="Arial" w:cs="Arial"/>
                <w:sz w:val="10"/>
                <w:szCs w:val="10"/>
              </w:rPr>
              <w:t>Vlastnické právo k předmětu plnění přechází na Objednatele dnem předání a převzetí předmětu plnění.</w:t>
            </w:r>
          </w:p>
          <w:p w:rsidRPr="00411229" w:rsidR="00E87583" w:rsidP="008A02F7" w:rsidRDefault="00E87583">
            <w:pPr>
              <w:tabs>
                <w:tab w:val="left" w:pos="355"/>
              </w:tabs>
              <w:spacing w:before="60"/>
              <w:jc w:val="both"/>
              <w:rPr>
                <w:rFonts w:ascii="Arial" w:hAnsi="Arial" w:cs="Arial"/>
                <w:b/>
                <w:bCs/>
                <w:sz w:val="10"/>
                <w:szCs w:val="10"/>
                <w:u w:val="single"/>
              </w:rPr>
            </w:pPr>
            <w:r w:rsidRPr="00411229">
              <w:rPr>
                <w:rFonts w:ascii="Arial" w:hAnsi="Arial" w:cs="Arial"/>
                <w:b/>
                <w:bCs/>
                <w:sz w:val="10"/>
                <w:szCs w:val="10"/>
              </w:rPr>
              <w:t xml:space="preserve">5. </w:t>
            </w:r>
            <w:r w:rsidRPr="00411229">
              <w:rPr>
                <w:rFonts w:ascii="Arial" w:hAnsi="Arial" w:cs="Arial"/>
                <w:b/>
                <w:bCs/>
                <w:sz w:val="10"/>
                <w:szCs w:val="10"/>
                <w:u w:val="single"/>
              </w:rPr>
              <w:t>Smluvní pokuty:</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Při prodlení s platbou ze strany Objednatele je Zhotovitel oprávněn účtovat úroky z prodlení ve výši 0,02 % z dlužné splatné částky za každý i započatý den prodlení.</w:t>
            </w:r>
          </w:p>
          <w:p w:rsidRPr="00411229" w:rsidR="00E87583" w:rsidP="008A02F7" w:rsidRDefault="00E87583">
            <w:pPr>
              <w:keepNext/>
              <w:tabs>
                <w:tab w:val="left" w:pos="355"/>
              </w:tabs>
              <w:spacing w:before="20"/>
              <w:ind w:left="74"/>
              <w:jc w:val="both"/>
              <w:rPr>
                <w:rFonts w:ascii="Arial" w:hAnsi="Arial" w:cs="Arial"/>
                <w:sz w:val="10"/>
                <w:szCs w:val="10"/>
              </w:rPr>
            </w:pPr>
            <w:r w:rsidRPr="00411229">
              <w:rPr>
                <w:rFonts w:ascii="Arial" w:hAnsi="Arial" w:cs="Arial"/>
                <w:sz w:val="10"/>
                <w:szCs w:val="10"/>
              </w:rPr>
              <w:t>Při prodlení se  splněním předmětu plnění ze strany Zhotovitele je Objednatel oprávněn vyúčtovat smluvní pokutu ve výši 0,5 % z celkové ceny plnění za každý i započatý kalendářní den prodlení proti termínu dohodnutému ve smlouvě.</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Vznikne-li porušením povinností Zhotovitele Objednateli škoda, je za ni Zhotovitel odpovědný do výše skutečné škody ve smyslu platné právní úpravy. Zaplacení smluvní pokuty nemá za následek zánik nároku na náhradu škody přesahující výši smluvní pokuty.</w:t>
            </w:r>
          </w:p>
          <w:p w:rsidR="00E87583" w:rsidP="008A02F7" w:rsidRDefault="00E87583">
            <w:pPr>
              <w:tabs>
                <w:tab w:val="left" w:pos="355"/>
              </w:tabs>
              <w:overflowPunct/>
              <w:spacing w:before="20"/>
              <w:ind w:left="72"/>
              <w:textAlignment w:val="auto"/>
              <w:rPr>
                <w:rFonts w:ascii="Arial" w:hAnsi="Arial" w:cs="Arial"/>
                <w:sz w:val="10"/>
                <w:szCs w:val="10"/>
              </w:rPr>
            </w:pPr>
            <w:r w:rsidRPr="00411229">
              <w:rPr>
                <w:rFonts w:ascii="Arial" w:hAnsi="Arial" w:cs="Arial"/>
                <w:sz w:val="10"/>
                <w:szCs w:val="10"/>
              </w:rPr>
              <w:t>Trvá-li prodlení se splněním předmětu smlouvy déle než 30 dnů, má Objednatel právo od smlouvy odstoupit a není povinen hradit žádné  náklady, které vznikly Zhotoviteli v souvislosti s přípravou plnění smlouvy.</w:t>
            </w:r>
          </w:p>
          <w:p w:rsidRPr="005212E5" w:rsidR="00E87583" w:rsidP="008A02F7" w:rsidRDefault="00E87583">
            <w:pPr>
              <w:tabs>
                <w:tab w:val="left" w:pos="355"/>
              </w:tabs>
              <w:spacing w:before="20"/>
              <w:ind w:left="74"/>
              <w:jc w:val="both"/>
              <w:rPr>
                <w:rFonts w:ascii="Arial" w:hAnsi="Arial" w:cs="Arial"/>
                <w:sz w:val="10"/>
                <w:szCs w:val="10"/>
              </w:rPr>
            </w:pPr>
            <w:r w:rsidRPr="00253286">
              <w:rPr>
                <w:rFonts w:ascii="Arial" w:hAnsi="Arial" w:cs="Arial"/>
                <w:sz w:val="10"/>
                <w:szCs w:val="10"/>
              </w:rPr>
              <w:t>V případě prodlení zhotovitele s odstraněním vad dle bodu 8 těchto obchodních podmínek, uhradí zhotovitel smluvní pokutu ve výši 0,5 % z celkové ceny plnění za každou jednotlivou vadu a každý den prodlení s termínem odstranění vady stanoveným v protokolu o předání a převzetí.</w:t>
            </w:r>
          </w:p>
          <w:p w:rsidRPr="005212E5" w:rsidR="00E87583" w:rsidP="008A02F7" w:rsidRDefault="00E87583">
            <w:pPr>
              <w:tabs>
                <w:tab w:val="left" w:pos="355"/>
              </w:tabs>
              <w:spacing w:before="20"/>
              <w:ind w:left="74"/>
              <w:jc w:val="both"/>
              <w:rPr>
                <w:rFonts w:ascii="Arial" w:hAnsi="Arial" w:cs="Arial"/>
                <w:sz w:val="10"/>
                <w:szCs w:val="10"/>
              </w:rPr>
            </w:pPr>
            <w:r w:rsidRPr="0067343A">
              <w:rPr>
                <w:rFonts w:ascii="Arial" w:hAnsi="Arial" w:cs="Arial"/>
                <w:sz w:val="10"/>
                <w:szCs w:val="10"/>
              </w:rPr>
              <w:t>V případě, že bude na Objednateli uplatněn Malus z důvodu zavinění nedodržení bezpečnostních kritérií ze strany Zhotovitele, bude tento Malus ve formě smluvní pokuty uplatněn na Zhotoviteli.</w:t>
            </w:r>
          </w:p>
          <w:p w:rsidRPr="00451582" w:rsidR="00E87583" w:rsidP="008A02F7" w:rsidRDefault="00E87583">
            <w:pPr>
              <w:keepNext/>
              <w:spacing w:before="30"/>
              <w:ind w:left="71" w:hanging="71"/>
              <w:jc w:val="both"/>
              <w:rPr>
                <w:rFonts w:ascii="Arial" w:hAnsi="Arial" w:cs="Arial"/>
                <w:b/>
                <w:sz w:val="10"/>
                <w:szCs w:val="10"/>
                <w:u w:val="single"/>
              </w:rPr>
            </w:pPr>
            <w:r w:rsidRPr="00451582">
              <w:rPr>
                <w:rFonts w:ascii="Arial" w:hAnsi="Arial" w:cs="Arial"/>
                <w:b/>
                <w:sz w:val="10"/>
                <w:szCs w:val="10"/>
                <w:u w:val="single"/>
              </w:rPr>
              <w:t>6.</w:t>
            </w:r>
            <w:r>
              <w:rPr>
                <w:rFonts w:ascii="Arial" w:hAnsi="Arial" w:cs="Arial"/>
                <w:b/>
                <w:sz w:val="10"/>
                <w:szCs w:val="10"/>
                <w:u w:val="single"/>
              </w:rPr>
              <w:t xml:space="preserve"> </w:t>
            </w:r>
            <w:r w:rsidRPr="00451582">
              <w:rPr>
                <w:rFonts w:ascii="Arial" w:hAnsi="Arial" w:cs="Arial"/>
                <w:b/>
                <w:sz w:val="10"/>
                <w:szCs w:val="10"/>
                <w:u w:val="single"/>
              </w:rPr>
              <w:t>Náhrada újmy:</w:t>
            </w:r>
          </w:p>
          <w:p w:rsidRPr="007F26EA" w:rsidR="00E87583" w:rsidP="008A02F7" w:rsidRDefault="00E87583">
            <w:pPr>
              <w:keepNext/>
              <w:spacing w:before="30"/>
              <w:ind w:left="71"/>
              <w:jc w:val="both"/>
              <w:rPr>
                <w:rFonts w:ascii="Arial" w:hAnsi="Arial" w:cs="Arial"/>
                <w:sz w:val="10"/>
                <w:szCs w:val="10"/>
              </w:rPr>
            </w:pPr>
            <w:r w:rsidRPr="007F26EA">
              <w:rPr>
                <w:rFonts w:ascii="Arial" w:hAnsi="Arial" w:cs="Arial"/>
                <w:sz w:val="10"/>
                <w:szCs w:val="10"/>
              </w:rPr>
              <w:t>Náhrada újmy se řídí ustanoveními § 2894 a násl. OZ. Smluvní strany tímto výslovně sjednávají povinnost náhrady nemajetkové újmy (např. poškození dobrého jména).</w:t>
            </w:r>
          </w:p>
          <w:p w:rsidRPr="007F26EA" w:rsidR="00E87583" w:rsidP="008A02F7" w:rsidRDefault="00E87583">
            <w:pPr>
              <w:keepNext/>
              <w:spacing w:before="30"/>
              <w:ind w:left="71"/>
              <w:jc w:val="both"/>
              <w:rPr>
                <w:rFonts w:ascii="Arial" w:hAnsi="Arial" w:cs="Arial"/>
                <w:sz w:val="10"/>
                <w:szCs w:val="10"/>
              </w:rPr>
            </w:pPr>
            <w:r w:rsidRPr="007F26EA">
              <w:rPr>
                <w:rFonts w:ascii="Arial" w:hAnsi="Arial" w:cs="Arial"/>
                <w:sz w:val="10"/>
                <w:szCs w:val="10"/>
              </w:rPr>
              <w:t xml:space="preserve">Nárok na náhradu škody vzniká vedle nároku na smluvní pokutu </w:t>
            </w:r>
            <w:r>
              <w:rPr>
                <w:rFonts w:ascii="Arial" w:hAnsi="Arial" w:cs="Arial"/>
                <w:sz w:val="10"/>
                <w:szCs w:val="10"/>
              </w:rPr>
              <w:t xml:space="preserve">uvedenou v těchto obchodních podmínkách, popřípadě ve smlouvě. </w:t>
            </w:r>
          </w:p>
          <w:p w:rsidRPr="00451582" w:rsidR="00E87583" w:rsidP="008A02F7" w:rsidRDefault="00E87583">
            <w:pPr>
              <w:tabs>
                <w:tab w:val="left" w:pos="355"/>
              </w:tabs>
              <w:spacing w:before="20"/>
              <w:jc w:val="both"/>
              <w:rPr>
                <w:rFonts w:ascii="Arial" w:hAnsi="Arial" w:cs="Arial"/>
                <w:b/>
                <w:sz w:val="10"/>
                <w:szCs w:val="10"/>
                <w:u w:val="single"/>
              </w:rPr>
            </w:pPr>
            <w:r w:rsidRPr="00451582">
              <w:rPr>
                <w:rFonts w:ascii="Arial" w:hAnsi="Arial" w:cs="Arial"/>
                <w:b/>
                <w:sz w:val="10"/>
                <w:szCs w:val="10"/>
                <w:u w:val="single"/>
              </w:rPr>
              <w:t>7.</w:t>
            </w:r>
            <w:r>
              <w:rPr>
                <w:rFonts w:ascii="Arial" w:hAnsi="Arial" w:cs="Arial"/>
                <w:b/>
                <w:sz w:val="10"/>
                <w:szCs w:val="10"/>
                <w:u w:val="single"/>
              </w:rPr>
              <w:t xml:space="preserve"> </w:t>
            </w:r>
            <w:r w:rsidRPr="00451582">
              <w:rPr>
                <w:rFonts w:ascii="Arial" w:hAnsi="Arial" w:cs="Arial"/>
                <w:b/>
                <w:sz w:val="10"/>
                <w:szCs w:val="10"/>
                <w:u w:val="single"/>
              </w:rPr>
              <w:t>Záruční podmínky:</w:t>
            </w:r>
          </w:p>
          <w:p w:rsidR="00E87583" w:rsidP="008A02F7" w:rsidRDefault="00E87583">
            <w:pPr>
              <w:tabs>
                <w:tab w:val="left" w:pos="355"/>
              </w:tabs>
              <w:spacing w:before="60"/>
              <w:ind w:left="74" w:hanging="3"/>
              <w:jc w:val="both"/>
              <w:rPr>
                <w:rFonts w:ascii="Arial" w:hAnsi="Arial" w:cs="Arial"/>
                <w:sz w:val="10"/>
                <w:szCs w:val="10"/>
              </w:rPr>
            </w:pPr>
            <w:r w:rsidRPr="005212E5">
              <w:rPr>
                <w:rFonts w:ascii="Arial" w:hAnsi="Arial" w:cs="Arial"/>
                <w:sz w:val="10"/>
                <w:szCs w:val="10"/>
              </w:rPr>
              <w:t>Zhotovitel se zavazuje, že plnění bude po dobu 24 měsíců od data předání a převzetí způsobilé k použití pro účel ze smlouvy vyplývající, a že si zachová ve smlouvě sjednané nebo obvyklé vlastnosti. Záruční lhůta počíná běžet od data podpisu protokolu o převzetí plnění.</w:t>
            </w:r>
          </w:p>
          <w:p w:rsidRPr="00411229" w:rsidR="00E87583" w:rsidP="008A02F7" w:rsidRDefault="00E87583">
            <w:pPr>
              <w:tabs>
                <w:tab w:val="left" w:pos="355"/>
              </w:tabs>
              <w:spacing w:before="60"/>
              <w:ind w:left="74" w:hanging="74"/>
              <w:jc w:val="both"/>
              <w:rPr>
                <w:rFonts w:ascii="Arial" w:hAnsi="Arial" w:cs="Arial"/>
                <w:b/>
                <w:sz w:val="10"/>
                <w:szCs w:val="10"/>
              </w:rPr>
            </w:pPr>
            <w:r>
              <w:rPr>
                <w:rFonts w:ascii="Arial" w:hAnsi="Arial" w:cs="Arial"/>
                <w:b/>
                <w:sz w:val="10"/>
                <w:szCs w:val="10"/>
              </w:rPr>
              <w:t xml:space="preserve">8. </w:t>
            </w:r>
            <w:r w:rsidRPr="00411229">
              <w:rPr>
                <w:rFonts w:ascii="Arial" w:hAnsi="Arial" w:cs="Arial"/>
                <w:b/>
                <w:sz w:val="10"/>
                <w:szCs w:val="10"/>
                <w:u w:val="single"/>
              </w:rPr>
              <w:t>Uplatňování vady předmětu plnění v záruční lhůtě (reklamace):</w:t>
            </w:r>
            <w:r w:rsidRPr="00411229">
              <w:rPr>
                <w:rFonts w:ascii="Arial" w:hAnsi="Arial" w:cs="Arial"/>
                <w:b/>
                <w:sz w:val="10"/>
                <w:szCs w:val="10"/>
              </w:rPr>
              <w:t xml:space="preserve"> </w:t>
            </w:r>
          </w:p>
          <w:p w:rsidRPr="00411229" w:rsidR="00E87583" w:rsidP="008A02F7" w:rsidRDefault="00E87583">
            <w:pPr>
              <w:tabs>
                <w:tab w:val="left" w:pos="355"/>
              </w:tabs>
              <w:spacing w:before="40"/>
              <w:ind w:left="74"/>
              <w:jc w:val="both"/>
              <w:rPr>
                <w:rFonts w:ascii="Arial" w:hAnsi="Arial" w:cs="Arial"/>
                <w:sz w:val="10"/>
                <w:szCs w:val="10"/>
              </w:rPr>
            </w:pPr>
            <w:r>
              <w:rPr>
                <w:rFonts w:ascii="Arial" w:hAnsi="Arial" w:cs="Arial"/>
                <w:sz w:val="10"/>
                <w:szCs w:val="10"/>
              </w:rPr>
              <w:t>Dílo má vadu neodpovídá-li smlouvě a jejímu účelu.</w:t>
            </w:r>
            <w:r w:rsidRPr="00411229">
              <w:rPr>
                <w:rFonts w:ascii="Arial" w:hAnsi="Arial" w:cs="Arial"/>
                <w:sz w:val="10"/>
                <w:szCs w:val="10"/>
              </w:rPr>
              <w:t xml:space="preserve"> Oznámení vad musí být odesláno Zhotoviteli bez zbytečného odkladu po jejich zjištění</w:t>
            </w:r>
            <w:r w:rsidRPr="00253286">
              <w:rPr>
                <w:rFonts w:ascii="Arial" w:hAnsi="Arial" w:cs="Arial"/>
                <w:sz w:val="10"/>
                <w:szCs w:val="10"/>
              </w:rPr>
              <w:t>. V oznámení vady uvede Objednatel popis vady a způsob požadovaného odstranění (volba mezi nároky uvedenými v OZ).</w:t>
            </w:r>
            <w:r w:rsidRPr="00411229">
              <w:rPr>
                <w:rFonts w:ascii="Arial" w:hAnsi="Arial" w:cs="Arial"/>
                <w:sz w:val="10"/>
                <w:szCs w:val="10"/>
              </w:rPr>
              <w:t xml:space="preserve"> Pokud je však Zhotovitel schopen vadu odstranit opravou nebo dodávkou nového bezvadného plnění do 5 dnů od obdržení reklamace, je Objednatel povinen přijmout způsob navržený Zhotovitelem (nebude-li v konkrétním případě dohodnuto jinak). Pokud se bude jednat o vadu, která ohrožuje život, zdraví, provoz nebo majetek Objednatele a Zhotovitel ji ihned po oznámení neodstraní, může ji odstranit sám Objednatel, nebo je oprávněn pověřit odstraněním vady jinou firmu na náklad Zhotovitele, nebo je alespoň oprávněn učinit na jeho náklad takové opatření, které zabrání tomuto ohrožení. Po dobu vyřizování reklamace vad se záruční doba přerušuje od uplatnění reklamace do dne jejího vyřízení. Odstranění vady nemá vliv na nárok Objednatele na </w:t>
            </w:r>
            <w:r>
              <w:rPr>
                <w:rFonts w:ascii="Arial" w:hAnsi="Arial" w:cs="Arial"/>
                <w:sz w:val="10"/>
                <w:szCs w:val="10"/>
              </w:rPr>
              <w:t xml:space="preserve">uplatnění </w:t>
            </w:r>
            <w:r w:rsidRPr="00411229">
              <w:rPr>
                <w:rFonts w:ascii="Arial" w:hAnsi="Arial" w:cs="Arial"/>
                <w:sz w:val="10"/>
                <w:szCs w:val="10"/>
              </w:rPr>
              <w:t>smluvní pokut</w:t>
            </w:r>
            <w:r>
              <w:rPr>
                <w:rFonts w:ascii="Arial" w:hAnsi="Arial" w:cs="Arial"/>
                <w:sz w:val="10"/>
                <w:szCs w:val="10"/>
              </w:rPr>
              <w:t>y</w:t>
            </w:r>
            <w:r w:rsidRPr="00411229">
              <w:rPr>
                <w:rFonts w:ascii="Arial" w:hAnsi="Arial" w:cs="Arial"/>
                <w:sz w:val="10"/>
                <w:szCs w:val="10"/>
              </w:rPr>
              <w:t>. Reklamovanou vadu, u které vznikne spor mezi Objednatelem a Zhotovitelem, zda je oprávněná, je Zhotovitel povinen odstranit za stejných podmínek uvedených ve smlouvě jako u vady oprávněné a nese do doby rozhodnutí třetí nestrannou osobou, na které se smluvní strany dohodnou anebo do doby rozhodnutí soudu i veškeré náklady vynaložené na odstranění vady.</w:t>
            </w:r>
          </w:p>
          <w:p w:rsidR="00E87583" w:rsidP="008A02F7" w:rsidRDefault="00E87583">
            <w:pPr>
              <w:tabs>
                <w:tab w:val="left" w:pos="355"/>
              </w:tabs>
              <w:spacing w:before="60"/>
              <w:jc w:val="both"/>
              <w:rPr>
                <w:rFonts w:ascii="Arial" w:hAnsi="Arial" w:cs="Arial"/>
                <w:b/>
                <w:sz w:val="10"/>
                <w:szCs w:val="10"/>
                <w:u w:val="single"/>
              </w:rPr>
            </w:pPr>
            <w:r>
              <w:rPr>
                <w:rFonts w:ascii="Arial" w:hAnsi="Arial" w:cs="Arial"/>
                <w:b/>
                <w:sz w:val="10"/>
                <w:szCs w:val="10"/>
              </w:rPr>
              <w:t>9</w:t>
            </w:r>
            <w:r w:rsidRPr="00411229">
              <w:rPr>
                <w:rFonts w:ascii="Arial" w:hAnsi="Arial" w:cs="Arial"/>
                <w:b/>
                <w:sz w:val="10"/>
                <w:szCs w:val="10"/>
              </w:rPr>
              <w:t xml:space="preserve">.  </w:t>
            </w:r>
            <w:r w:rsidRPr="00411229">
              <w:rPr>
                <w:rFonts w:ascii="Arial" w:hAnsi="Arial" w:cs="Arial"/>
                <w:b/>
                <w:sz w:val="10"/>
                <w:szCs w:val="10"/>
                <w:u w:val="single"/>
              </w:rPr>
              <w:t>Ostatní ustanovení:</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Smluvní strany se vzájemně zavazují, že budou chránit a utajovat před třetími osobami skutečnosti tvořící obchodní tajemství a jiné informace obchodní, výrobní či technické povahy, pokud nejsou v obchodních kruzích zcela běžně dostupné nebo nejde o skutečnosti všeobecně známé, pokud byly jednou ze smluvních stran takto označeny. </w:t>
            </w:r>
          </w:p>
          <w:p w:rsidRPr="00411229" w:rsidR="00E87583" w:rsidP="008A02F7"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Pro účely těchto obchodních podmínek, se dnem rozumí kalendářní den. Písemná podmínka je splněna i tehdy, je-li prokazatelně učiněna faxem nebo e-mailem.</w:t>
            </w:r>
          </w:p>
          <w:p w:rsidRPr="00411229" w:rsidR="00E87583" w:rsidP="008A02F7" w:rsidRDefault="00E87583">
            <w:pPr>
              <w:tabs>
                <w:tab w:val="left" w:pos="-779"/>
              </w:tabs>
              <w:spacing w:before="20"/>
              <w:ind w:left="71"/>
              <w:jc w:val="both"/>
              <w:rPr>
                <w:rFonts w:ascii="Arial" w:hAnsi="Arial" w:cs="Arial"/>
                <w:sz w:val="10"/>
                <w:szCs w:val="10"/>
              </w:rPr>
            </w:pPr>
          </w:p>
        </w:tc>
        <w:tc>
          <w:tcPr>
            <w:tcW w:w="5656" w:type="dxa"/>
            <w:tcBorders>
              <w:top w:val="double" w:color="auto" w:sz="6" w:space="0"/>
              <w:left w:val="nil"/>
              <w:bottom w:val="double" w:color="auto" w:sz="6" w:space="0"/>
              <w:right w:val="double" w:color="auto" w:sz="6" w:space="0"/>
            </w:tcBorders>
          </w:tcPr>
          <w:p w:rsidRPr="00411229" w:rsidR="00E87583" w:rsidP="00E87583" w:rsidRDefault="00E87583">
            <w:pPr>
              <w:tabs>
                <w:tab w:val="left" w:pos="355"/>
              </w:tabs>
              <w:spacing w:before="20"/>
              <w:ind w:left="72"/>
              <w:jc w:val="both"/>
              <w:rPr>
                <w:rFonts w:ascii="Arial" w:hAnsi="Arial" w:cs="Arial"/>
                <w:sz w:val="10"/>
                <w:szCs w:val="10"/>
              </w:rPr>
            </w:pPr>
            <w:r w:rsidRPr="00411229">
              <w:rPr>
                <w:rFonts w:ascii="Arial" w:hAnsi="Arial" w:cs="Arial"/>
                <w:sz w:val="10"/>
                <w:szCs w:val="10"/>
              </w:rPr>
              <w:t xml:space="preserve">Veškeré písemnosti vyplývající ze smlouvy nebo z těchto obchodních podmínek budou Zhotovitelem zasílány na adresu pro korespondenci Objednatele uvedenou na první straně smlouvy. </w:t>
            </w:r>
          </w:p>
          <w:p w:rsidRPr="00411229" w:rsidR="00E87583" w:rsidP="00E87583"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 xml:space="preserve">Jakákoli změna či doplnění smlouvy je možné pouze písemným dodatkem k ní, výslovně označeným slovy: “dodatek ke smlouvě”, chronologicky pořadově číslovaným a podepsaným osobami obou smluvních stran oprávněnými k podpisu smlouvy. </w:t>
            </w:r>
          </w:p>
          <w:p w:rsidR="00E87583" w:rsidP="00E87583" w:rsidRDefault="00E87583">
            <w:pPr>
              <w:tabs>
                <w:tab w:val="left" w:pos="355"/>
              </w:tabs>
              <w:spacing w:before="20"/>
              <w:ind w:left="72"/>
              <w:jc w:val="both"/>
              <w:rPr>
                <w:rFonts w:ascii="Arial" w:hAnsi="Arial" w:cs="Arial"/>
                <w:b/>
                <w:sz w:val="10"/>
                <w:szCs w:val="10"/>
              </w:rPr>
            </w:pPr>
            <w:r w:rsidRPr="00CE4891">
              <w:rPr>
                <w:rFonts w:ascii="Arial" w:hAnsi="Arial" w:cs="Arial"/>
                <w:sz w:val="10"/>
                <w:szCs w:val="10"/>
              </w:rPr>
              <w:t xml:space="preserve">Provozovatelem </w:t>
            </w:r>
            <w:r>
              <w:rPr>
                <w:rFonts w:ascii="Arial" w:hAnsi="Arial" w:cs="Arial"/>
                <w:sz w:val="10"/>
                <w:szCs w:val="10"/>
              </w:rPr>
              <w:t xml:space="preserve">se </w:t>
            </w:r>
            <w:r w:rsidRPr="00CE4891">
              <w:rPr>
                <w:rFonts w:ascii="Arial" w:hAnsi="Arial" w:cs="Arial"/>
                <w:sz w:val="10"/>
                <w:szCs w:val="10"/>
              </w:rPr>
              <w:t>rozumí subjekt: ČEZ, a. s., sídlo Duhová 2/1444, 140 53 Praha 4, IČ: 45274649</w:t>
            </w:r>
            <w:r>
              <w:rPr>
                <w:rFonts w:ascii="Arial" w:hAnsi="Arial" w:cs="Arial"/>
                <w:sz w:val="10"/>
                <w:szCs w:val="10"/>
              </w:rPr>
              <w:t>.</w:t>
            </w:r>
          </w:p>
          <w:p w:rsidRPr="0096565F" w:rsidR="00E87583" w:rsidP="008A02F7" w:rsidRDefault="00E87583">
            <w:pPr>
              <w:tabs>
                <w:tab w:val="left" w:pos="355"/>
              </w:tabs>
              <w:spacing w:before="20"/>
              <w:ind w:left="72"/>
              <w:jc w:val="both"/>
              <w:rPr>
                <w:rFonts w:ascii="Arial" w:hAnsi="Arial" w:cs="Arial"/>
                <w:b/>
                <w:sz w:val="10"/>
                <w:szCs w:val="10"/>
              </w:rPr>
            </w:pPr>
            <w:r w:rsidRPr="0096565F">
              <w:rPr>
                <w:rFonts w:ascii="Arial" w:hAnsi="Arial" w:cs="Arial"/>
                <w:b/>
                <w:sz w:val="10"/>
                <w:szCs w:val="10"/>
              </w:rPr>
              <w:t>Podmínky provedení díla v objektech JE Dukovany (ČEZ-EDU) a JE Temelín (ČEZ-ETE</w:t>
            </w:r>
            <w:r w:rsidRPr="0096565F">
              <w:rPr>
                <w:rFonts w:ascii="Arial" w:hAnsi="Arial" w:cs="Arial"/>
                <w:b/>
                <w:caps/>
                <w:sz w:val="10"/>
                <w:szCs w:val="10"/>
              </w:rPr>
              <w:t>)</w:t>
            </w:r>
          </w:p>
          <w:p w:rsidRPr="00DF4CEA" w:rsidR="00E87583" w:rsidP="008A02F7" w:rsidRDefault="00E87583">
            <w:pPr>
              <w:tabs>
                <w:tab w:val="left" w:pos="355"/>
              </w:tabs>
              <w:spacing w:before="20"/>
              <w:ind w:left="74"/>
              <w:jc w:val="both"/>
              <w:rPr>
                <w:rFonts w:ascii="Arial" w:hAnsi="Arial" w:cs="Arial"/>
                <w:sz w:val="10"/>
                <w:szCs w:val="10"/>
              </w:rPr>
            </w:pPr>
            <w:r w:rsidRPr="0096565F">
              <w:rPr>
                <w:rFonts w:ascii="Arial" w:hAnsi="Arial" w:cs="Arial"/>
                <w:sz w:val="10"/>
                <w:szCs w:val="10"/>
              </w:rPr>
              <w:t>Zhotovitel odpovídá za škody na zařízeních Objednatele</w:t>
            </w:r>
            <w:r>
              <w:rPr>
                <w:rFonts w:ascii="Arial" w:hAnsi="Arial" w:cs="Arial"/>
                <w:sz w:val="10"/>
                <w:szCs w:val="10"/>
              </w:rPr>
              <w:t>/Provozovatele</w:t>
            </w:r>
            <w:r w:rsidRPr="0096565F">
              <w:rPr>
                <w:rFonts w:ascii="Arial" w:hAnsi="Arial" w:cs="Arial"/>
                <w:sz w:val="10"/>
                <w:szCs w:val="10"/>
              </w:rPr>
              <w:t xml:space="preserve">, které způsobil. Dále Zhotovitel odpovídá za přesné plnění </w:t>
            </w:r>
            <w:r>
              <w:rPr>
                <w:rFonts w:ascii="Arial" w:hAnsi="Arial" w:cs="Arial"/>
                <w:sz w:val="10"/>
                <w:szCs w:val="10"/>
              </w:rPr>
              <w:t xml:space="preserve">příkazů </w:t>
            </w:r>
            <w:r w:rsidRPr="0096565F">
              <w:rPr>
                <w:rFonts w:ascii="Arial" w:hAnsi="Arial" w:cs="Arial"/>
                <w:sz w:val="10"/>
                <w:szCs w:val="10"/>
              </w:rPr>
              <w:t>ke způsobu práce v objektech Objednatele</w:t>
            </w:r>
            <w:r>
              <w:rPr>
                <w:rFonts w:ascii="Arial" w:hAnsi="Arial" w:cs="Arial"/>
                <w:sz w:val="10"/>
                <w:szCs w:val="10"/>
              </w:rPr>
              <w:t>/Provozovatele</w:t>
            </w:r>
            <w:r w:rsidRPr="0096565F">
              <w:rPr>
                <w:rFonts w:ascii="Arial" w:hAnsi="Arial" w:cs="Arial"/>
                <w:sz w:val="10"/>
                <w:szCs w:val="10"/>
              </w:rPr>
              <w:t xml:space="preserve">, pohybu zaměstnanců, vozidel, materiálů, se kterými byl prokazatelně seznámen. Porušování či neplnění těchto </w:t>
            </w:r>
            <w:r>
              <w:rPr>
                <w:rFonts w:ascii="Arial" w:hAnsi="Arial" w:cs="Arial"/>
                <w:sz w:val="10"/>
                <w:szCs w:val="10"/>
              </w:rPr>
              <w:t xml:space="preserve">příkazů </w:t>
            </w:r>
            <w:r w:rsidRPr="0096565F">
              <w:rPr>
                <w:rFonts w:ascii="Arial" w:hAnsi="Arial" w:cs="Arial"/>
                <w:sz w:val="10"/>
                <w:szCs w:val="10"/>
              </w:rPr>
              <w:t>je důvodem k odstoupení od smlouvy ze strany</w:t>
            </w:r>
            <w:r>
              <w:rPr>
                <w:rFonts w:ascii="Arial" w:hAnsi="Arial" w:cs="Arial"/>
                <w:sz w:val="10"/>
                <w:szCs w:val="10"/>
              </w:rPr>
              <w:t xml:space="preserve"> Objednatele</w:t>
            </w:r>
            <w:r w:rsidRPr="0096565F">
              <w:rPr>
                <w:rFonts w:ascii="Arial" w:hAnsi="Arial" w:cs="Arial"/>
                <w:sz w:val="10"/>
                <w:szCs w:val="10"/>
              </w:rPr>
              <w:t xml:space="preserve">. Zhotovitel rovněž </w:t>
            </w:r>
            <w:r w:rsidRPr="00DF4CEA">
              <w:rPr>
                <w:rFonts w:ascii="Arial" w:hAnsi="Arial" w:cs="Arial"/>
                <w:sz w:val="10"/>
                <w:szCs w:val="10"/>
              </w:rPr>
              <w:t xml:space="preserve">odpovídá za jednání svých zaměstnanců a zaměstnanců svých poddodavatelů. </w:t>
            </w:r>
          </w:p>
          <w:p w:rsidR="00E87583" w:rsidP="008A02F7" w:rsidRDefault="00E87583">
            <w:pPr>
              <w:tabs>
                <w:tab w:val="left" w:pos="355"/>
              </w:tabs>
              <w:spacing w:before="20"/>
              <w:ind w:left="74"/>
              <w:jc w:val="both"/>
              <w:rPr>
                <w:rFonts w:ascii="Arial" w:hAnsi="Arial" w:cs="Arial"/>
                <w:sz w:val="10"/>
                <w:szCs w:val="10"/>
              </w:rPr>
            </w:pPr>
            <w:r w:rsidRPr="00DF4CEA">
              <w:rPr>
                <w:rFonts w:ascii="Arial" w:hAnsi="Arial" w:cs="Arial"/>
                <w:sz w:val="10"/>
                <w:szCs w:val="10"/>
              </w:rPr>
              <w:t xml:space="preserve">V oblasti radiační ochrany se povinnosti </w:t>
            </w:r>
            <w:r>
              <w:rPr>
                <w:rFonts w:ascii="Arial" w:hAnsi="Arial" w:cs="Arial"/>
                <w:sz w:val="10"/>
                <w:szCs w:val="10"/>
              </w:rPr>
              <w:t>Z</w:t>
            </w:r>
            <w:r w:rsidRPr="00DF4CEA">
              <w:rPr>
                <w:rFonts w:ascii="Arial" w:hAnsi="Arial" w:cs="Arial"/>
                <w:sz w:val="10"/>
                <w:szCs w:val="10"/>
              </w:rPr>
              <w:t xml:space="preserve">hotovitele a spolupůsobení </w:t>
            </w:r>
            <w:r>
              <w:rPr>
                <w:rFonts w:ascii="Arial" w:hAnsi="Arial" w:cs="Arial"/>
                <w:sz w:val="10"/>
                <w:szCs w:val="10"/>
              </w:rPr>
              <w:t>O</w:t>
            </w:r>
            <w:r w:rsidRPr="00DF4CEA">
              <w:rPr>
                <w:rFonts w:ascii="Arial" w:hAnsi="Arial" w:cs="Arial"/>
                <w:sz w:val="10"/>
                <w:szCs w:val="10"/>
              </w:rPr>
              <w:t xml:space="preserve">bjednatele řídí interními předpisy </w:t>
            </w:r>
            <w:r>
              <w:rPr>
                <w:rFonts w:ascii="Arial" w:hAnsi="Arial" w:cs="Arial"/>
                <w:sz w:val="10"/>
                <w:szCs w:val="10"/>
              </w:rPr>
              <w:t xml:space="preserve">Provozovatele </w:t>
            </w:r>
            <w:r w:rsidRPr="00DF4CEA">
              <w:rPr>
                <w:rFonts w:ascii="Arial" w:hAnsi="Arial" w:cs="Arial"/>
                <w:sz w:val="10"/>
                <w:szCs w:val="10"/>
              </w:rPr>
              <w:t xml:space="preserve">obsaženými v Závazné dokumentaci </w:t>
            </w:r>
            <w:r>
              <w:rPr>
                <w:rFonts w:ascii="Arial" w:hAnsi="Arial" w:cs="Arial"/>
                <w:sz w:val="10"/>
                <w:szCs w:val="10"/>
              </w:rPr>
              <w:t xml:space="preserve">pro </w:t>
            </w:r>
            <w:r w:rsidRPr="00DF4CEA">
              <w:rPr>
                <w:rFonts w:ascii="Arial" w:hAnsi="Arial" w:cs="Arial"/>
                <w:sz w:val="10"/>
                <w:szCs w:val="10"/>
              </w:rPr>
              <w:t>dodavatele</w:t>
            </w:r>
            <w:r>
              <w:rPr>
                <w:rFonts w:ascii="Arial" w:hAnsi="Arial" w:cs="Arial"/>
                <w:sz w:val="10"/>
                <w:szCs w:val="10"/>
              </w:rPr>
              <w:t>.</w:t>
            </w:r>
          </w:p>
          <w:p w:rsidRPr="00894E84" w:rsidR="00E87583" w:rsidP="008A02F7" w:rsidRDefault="00E87583">
            <w:pPr>
              <w:spacing w:before="20"/>
              <w:ind w:left="74"/>
              <w:jc w:val="both"/>
              <w:rPr>
                <w:rFonts w:ascii="Arial" w:hAnsi="Arial" w:cs="Arial"/>
                <w:sz w:val="10"/>
                <w:szCs w:val="10"/>
              </w:rPr>
            </w:pPr>
            <w:r>
              <w:rPr>
                <w:rFonts w:ascii="Arial" w:hAnsi="Arial" w:cs="Arial"/>
                <w:sz w:val="10"/>
                <w:szCs w:val="10"/>
              </w:rPr>
              <w:t>Provozovatel</w:t>
            </w:r>
            <w:r w:rsidRPr="00894E84">
              <w:rPr>
                <w:rFonts w:ascii="Arial" w:hAnsi="Arial" w:cs="Arial"/>
                <w:sz w:val="10"/>
                <w:szCs w:val="10"/>
              </w:rPr>
              <w:t xml:space="preserve"> se zavazuje zabezpečit ve střeženém prostoru pro zaměstnance Zhotovitele v případě vzniku mimořádné události realizaci příslušných neodkladných ochranných opatření (ukrytí, jodová profylaxe, evakuace). Zhotovitel je povinen zabezpečit účast svých zaměstnanců na případných havarijních cvičeních bez nároků na finanční náhradu. V případě vzniku mimořádné události jsou zaměstnanci Zhotovitele povinni se řídit pokyny směnového inženýra a havarijního </w:t>
            </w:r>
            <w:proofErr w:type="gramStart"/>
            <w:r w:rsidRPr="00894E84">
              <w:rPr>
                <w:rFonts w:ascii="Arial" w:hAnsi="Arial" w:cs="Arial"/>
                <w:sz w:val="10"/>
                <w:szCs w:val="10"/>
              </w:rPr>
              <w:t xml:space="preserve">štábu </w:t>
            </w:r>
            <w:r>
              <w:rPr>
                <w:rFonts w:ascii="Arial" w:hAnsi="Arial" w:cs="Arial"/>
                <w:sz w:val="10"/>
                <w:szCs w:val="10"/>
              </w:rPr>
              <w:t xml:space="preserve"> Provozovatele</w:t>
            </w:r>
            <w:proofErr w:type="gramEnd"/>
            <w:r w:rsidRPr="00894E84">
              <w:rPr>
                <w:rFonts w:ascii="Arial" w:hAnsi="Arial" w:cs="Arial"/>
                <w:sz w:val="10"/>
                <w:szCs w:val="10"/>
              </w:rPr>
              <w:t>.</w:t>
            </w:r>
          </w:p>
          <w:p w:rsidRPr="00411229" w:rsidR="00E87583" w:rsidP="008A02F7" w:rsidRDefault="00E87583">
            <w:pPr>
              <w:tabs>
                <w:tab w:val="left" w:pos="0"/>
              </w:tabs>
              <w:spacing w:before="20"/>
              <w:ind w:left="74"/>
              <w:jc w:val="both"/>
              <w:rPr>
                <w:rFonts w:ascii="Arial" w:hAnsi="Arial" w:cs="Arial"/>
                <w:sz w:val="10"/>
                <w:szCs w:val="10"/>
              </w:rPr>
            </w:pPr>
            <w:r w:rsidRPr="00411229">
              <w:rPr>
                <w:rFonts w:ascii="Arial" w:hAnsi="Arial" w:cs="Arial"/>
                <w:b/>
                <w:sz w:val="10"/>
                <w:szCs w:val="10"/>
              </w:rPr>
              <w:t>Je-li plnění dle této smlouvy poskytováno v areálu ČEZ-ETE je Zhotovitel povinen dodržovat následující povinnosti:</w:t>
            </w:r>
          </w:p>
          <w:p w:rsidR="00E87583" w:rsidP="008A02F7" w:rsidRDefault="00E87583">
            <w:pPr>
              <w:tabs>
                <w:tab w:val="left" w:pos="0"/>
              </w:tabs>
              <w:spacing w:before="20"/>
              <w:ind w:left="74"/>
              <w:jc w:val="both"/>
              <w:rPr>
                <w:rFonts w:ascii="Arial" w:hAnsi="Arial" w:cs="Arial"/>
                <w:bCs/>
                <w:sz w:val="10"/>
                <w:szCs w:val="10"/>
              </w:rPr>
            </w:pPr>
            <w:r w:rsidRPr="00411229">
              <w:rPr>
                <w:rFonts w:ascii="Arial" w:hAnsi="Arial" w:cs="Arial"/>
                <w:sz w:val="10"/>
                <w:szCs w:val="10"/>
              </w:rPr>
              <w:t xml:space="preserve">Na pracovišti, na kterém se bude provádět sjednané plnění, a případně v pronajatých prostorách zajišťuje Zhotovitel péči o bezpečnost a ochranu zdraví při práci a požární ochranu ve smyslu obecně platných předpisů a je zodpovědný za dodržování ustanovení těchto předpisů a za škody, které vzniknou jejich případným porušením. Bližší ujednání jsou obsahem školení BOZP. Zhotovitel se zavazuje provádět úklid pracoviště a likvidovat odpady ze své činnosti na své náklady. Zhotovitel je povinen vést zápisy (např. formou montážního deníku) o postupu plnění. Objednatel zajistí a provede prokazatelné proškolení z bezpečnosti práce a ochrany zdraví při práci, požární ochrany, režimových opatření a havarijní připravenosti zaměstnanců Zhotovitele i jeho </w:t>
            </w:r>
            <w:r>
              <w:rPr>
                <w:rFonts w:ascii="Arial" w:hAnsi="Arial" w:cs="Arial"/>
                <w:sz w:val="10"/>
                <w:szCs w:val="10"/>
              </w:rPr>
              <w:t>poddodavatelů</w:t>
            </w:r>
            <w:r w:rsidRPr="00411229">
              <w:rPr>
                <w:rFonts w:ascii="Arial" w:hAnsi="Arial" w:cs="Arial"/>
                <w:sz w:val="10"/>
                <w:szCs w:val="10"/>
              </w:rPr>
              <w:t xml:space="preserve">. Zaměstnanec Zhotovitele nebo zaměstnanec jeho </w:t>
            </w:r>
            <w:r>
              <w:rPr>
                <w:rFonts w:ascii="Arial" w:hAnsi="Arial" w:cs="Arial"/>
                <w:sz w:val="10"/>
                <w:szCs w:val="10"/>
              </w:rPr>
              <w:t>pod</w:t>
            </w:r>
            <w:r w:rsidRPr="00411229">
              <w:rPr>
                <w:rFonts w:ascii="Arial" w:hAnsi="Arial" w:cs="Arial"/>
                <w:sz w:val="10"/>
                <w:szCs w:val="10"/>
              </w:rPr>
              <w:t>dodavatele (příp. jin</w:t>
            </w:r>
            <w:r>
              <w:rPr>
                <w:rFonts w:ascii="Arial" w:hAnsi="Arial" w:cs="Arial"/>
                <w:sz w:val="10"/>
                <w:szCs w:val="10"/>
              </w:rPr>
              <w:t>ý</w:t>
            </w:r>
            <w:r w:rsidRPr="00411229">
              <w:rPr>
                <w:rFonts w:ascii="Arial" w:hAnsi="Arial" w:cs="Arial"/>
                <w:sz w:val="10"/>
                <w:szCs w:val="10"/>
              </w:rPr>
              <w:t xml:space="preserve"> pracovník), který porušil zákaz požívání alkoholických či jiných psychotropních látek bude z pracoviště vykázán a nebude mu již umožněn přístup do zařízení Objednatele</w:t>
            </w:r>
            <w:r>
              <w:rPr>
                <w:rFonts w:ascii="Arial" w:hAnsi="Arial" w:cs="Arial"/>
                <w:sz w:val="10"/>
                <w:szCs w:val="10"/>
              </w:rPr>
              <w:t>/Provozovatele</w:t>
            </w:r>
            <w:r w:rsidRPr="00411229">
              <w:rPr>
                <w:rFonts w:ascii="Arial" w:hAnsi="Arial" w:cs="Arial"/>
                <w:sz w:val="10"/>
                <w:szCs w:val="10"/>
              </w:rPr>
              <w:t xml:space="preserve">. Vznikne-li takovýmto způsobem prodlení v plnění předmětu </w:t>
            </w:r>
            <w:r>
              <w:rPr>
                <w:rFonts w:ascii="Arial" w:hAnsi="Arial" w:cs="Arial"/>
                <w:sz w:val="10"/>
                <w:szCs w:val="10"/>
              </w:rPr>
              <w:t>plnění</w:t>
            </w:r>
            <w:r w:rsidRPr="00411229">
              <w:rPr>
                <w:rFonts w:ascii="Arial" w:hAnsi="Arial" w:cs="Arial"/>
                <w:sz w:val="10"/>
                <w:szCs w:val="10"/>
              </w:rPr>
              <w:t>, odpovídá za takovéto prodlení. Zhotovitel je povinen zajistit plnění podmínek stanovených v aktuálním znění Závazné dokumentace pro dodavatele a podřídit se podmínkám v</w:t>
            </w:r>
            <w:r>
              <w:rPr>
                <w:rFonts w:ascii="Arial" w:hAnsi="Arial" w:cs="Arial"/>
                <w:sz w:val="10"/>
                <w:szCs w:val="10"/>
              </w:rPr>
              <w:t> </w:t>
            </w:r>
            <w:r w:rsidRPr="00411229">
              <w:rPr>
                <w:rFonts w:ascii="Arial" w:hAnsi="Arial" w:cs="Arial"/>
                <w:sz w:val="10"/>
                <w:szCs w:val="10"/>
              </w:rPr>
              <w:t>ní stanovených, tj. i pokutám za porušování režimových a jiných opatření a podmínek. Objednatel sdělí Zhotoviteli způsob a možnosti jak se s touto Závaznou dokumentací pro dodavatele seznámit. (Závazná dokumentace pro dodavatele</w:t>
            </w:r>
            <w:r w:rsidRPr="00411229">
              <w:rPr>
                <w:rFonts w:ascii="Arial" w:hAnsi="Arial" w:cs="Arial"/>
                <w:bCs/>
                <w:sz w:val="10"/>
                <w:szCs w:val="10"/>
              </w:rPr>
              <w:t xml:space="preserve"> ČEZ-ETE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w:t>
            </w:r>
            <w:r w:rsidRPr="00411229">
              <w:rPr>
                <w:rFonts w:ascii="Arial" w:hAnsi="Arial" w:cs="Arial"/>
                <w:sz w:val="10"/>
                <w:szCs w:val="10"/>
              </w:rPr>
              <w:t>Zhotovitel</w:t>
            </w:r>
            <w:r w:rsidRPr="00411229">
              <w:rPr>
                <w:rFonts w:ascii="Arial" w:hAnsi="Arial" w:cs="Arial"/>
                <w:bCs/>
                <w:sz w:val="10"/>
                <w:szCs w:val="10"/>
              </w:rPr>
              <w:t xml:space="preserve">,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p>
          <w:p w:rsidRPr="00411229" w:rsidR="00E87583" w:rsidP="008A02F7" w:rsidRDefault="00E87583">
            <w:pPr>
              <w:tabs>
                <w:tab w:val="left" w:pos="0"/>
              </w:tabs>
              <w:spacing w:before="20"/>
              <w:ind w:left="74"/>
              <w:jc w:val="both"/>
              <w:rPr>
                <w:rFonts w:ascii="Arial" w:hAnsi="Arial" w:cs="Arial"/>
                <w:sz w:val="10"/>
                <w:szCs w:val="10"/>
              </w:rPr>
            </w:pPr>
            <w:r w:rsidRPr="00411229">
              <w:rPr>
                <w:rFonts w:ascii="Arial" w:hAnsi="Arial" w:cs="Arial"/>
                <w:sz w:val="10"/>
                <w:szCs w:val="10"/>
              </w:rPr>
              <w:t>Podmínky pro zajištění vstupu do střeženého, chráněného a vnitřního prostoru ČEZ-ETE:</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 xml:space="preserve">Zhotovitel je povinen zajistit pro své zaměstnance i </w:t>
            </w:r>
            <w:r>
              <w:rPr>
                <w:rFonts w:ascii="Arial" w:hAnsi="Arial" w:cs="Arial"/>
                <w:sz w:val="10"/>
                <w:szCs w:val="10"/>
              </w:rPr>
              <w:t>pod</w:t>
            </w:r>
            <w:r w:rsidRPr="00411229">
              <w:rPr>
                <w:rFonts w:ascii="Arial" w:hAnsi="Arial" w:cs="Arial"/>
                <w:sz w:val="10"/>
                <w:szCs w:val="10"/>
              </w:rPr>
              <w:t>dodavatel</w:t>
            </w:r>
            <w:r>
              <w:rPr>
                <w:rFonts w:ascii="Arial" w:hAnsi="Arial" w:cs="Arial"/>
                <w:sz w:val="10"/>
                <w:szCs w:val="10"/>
              </w:rPr>
              <w:t>e</w:t>
            </w:r>
            <w:r w:rsidRPr="00411229">
              <w:rPr>
                <w:rFonts w:ascii="Arial" w:hAnsi="Arial" w:cs="Arial"/>
                <w:sz w:val="10"/>
                <w:szCs w:val="10"/>
              </w:rPr>
              <w:t xml:space="preserve"> (příp. i jiných pracovníků) platné identifikační karty (IK),</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v případě, že Zhotovitel nemá splněny požadavky pro vstup do SP, chráněného a vnitřního prostoru ČEZ-ETE pro tyto zaměstnance a pracovníky, nebo jeho zaměstnanci a pracovníci nemají vydané platné IK, řídí se „Metodickým pokynem pro plnění požadavků na vstup do střeženého, chráněného a vnitřního prostoru ČEZ-ETE pro zaměstnance Zhotovitele.“</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b/>
                <w:sz w:val="10"/>
                <w:szCs w:val="10"/>
              </w:rPr>
              <w:t>Je-li plnění dle této smlouvy poskytováno v areálu ČEZ-EDU je Zhotovitel povinen dodržovat následující povinnosti:</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sz w:val="10"/>
                <w:szCs w:val="10"/>
              </w:rPr>
              <w:t>Je-li dodávka plněna v areálu ČEZ-EDU je Zhotovitel povinen plnit veškeré vnitřní předpisy a pokyny Objednatele</w:t>
            </w:r>
            <w:r>
              <w:rPr>
                <w:rFonts w:ascii="Arial" w:hAnsi="Arial" w:cs="Arial"/>
                <w:sz w:val="10"/>
                <w:szCs w:val="10"/>
              </w:rPr>
              <w:t>/Provozovatele</w:t>
            </w:r>
            <w:r w:rsidRPr="00411229">
              <w:rPr>
                <w:rFonts w:ascii="Arial" w:hAnsi="Arial" w:cs="Arial"/>
                <w:sz w:val="10"/>
                <w:szCs w:val="10"/>
              </w:rPr>
              <w:t xml:space="preserve"> vztahující se k bezpečnosti a hygieně práce, požární a technologické bezpečnosti, likvidaci odpadu, udržování pořádku a režimová opatření o pohybu osob a přepravě materiálu v areálu ČEZ-EDU. Zhotovitel se kromě jiného také zavazuje dodržovat pokyny související se zákazem používání radiostanic a mobilních telefonů ve smyslu předpisu P248j – Dispečerská a řídící technika. Radiostanice a mobilní telefony musí být vypnuty ve všech prostorách a místnostech označených výstražnou tabulkou, zvláště pak v objektech HVB I a HVB II: strojovna, podélná etažérka, příčná etažérka, DGS. Před zahájením prací je povinen zajistit proškolení svých pracovníků z těchto pravidel a předpisů a zajistit jejich dodržování svými pracovníky a </w:t>
            </w:r>
            <w:r>
              <w:rPr>
                <w:rFonts w:ascii="Arial" w:hAnsi="Arial" w:cs="Arial"/>
                <w:sz w:val="10"/>
                <w:szCs w:val="10"/>
              </w:rPr>
              <w:t>poddoda</w:t>
            </w:r>
            <w:r w:rsidRPr="00411229">
              <w:rPr>
                <w:rFonts w:ascii="Arial" w:hAnsi="Arial" w:cs="Arial"/>
                <w:sz w:val="10"/>
                <w:szCs w:val="10"/>
              </w:rPr>
              <w:t xml:space="preserve">vateli. Zhotovitel je povinen v případě porušení těchto pravidel a předpisů uhradit smluvní pokutu ve výši až 50.000,-- Kč za každý jednotlivý případ s tím, že konkrétní výši smluvní pokuty stanoví Objednatel podle závažnosti porušení a dále si Objednatel vyhrazuje právo omezit nebo zamezit vstupu pracovníků Zhotovitele či jeho </w:t>
            </w:r>
            <w:r>
              <w:rPr>
                <w:rFonts w:ascii="Arial" w:hAnsi="Arial" w:cs="Arial"/>
                <w:sz w:val="10"/>
                <w:szCs w:val="10"/>
              </w:rPr>
              <w:t>pod</w:t>
            </w:r>
            <w:r w:rsidRPr="00411229">
              <w:rPr>
                <w:rFonts w:ascii="Arial" w:hAnsi="Arial" w:cs="Arial"/>
                <w:sz w:val="10"/>
                <w:szCs w:val="10"/>
              </w:rPr>
              <w:t>dodavatelů do objektu ČEZ-EDU. Tímto ustanovením se Zhotovitel nezbavuje svého závazku splnit dodávku řádně a včas a není dotčeno právo na náhradu škody vzniklé z téhož porušení, kterou lze vymáhat samostatně.</w:t>
            </w:r>
            <w:r w:rsidRPr="00411229">
              <w:rPr>
                <w:rFonts w:ascii="Arial" w:hAnsi="Arial" w:cs="Arial"/>
                <w:b/>
                <w:sz w:val="10"/>
                <w:szCs w:val="10"/>
              </w:rPr>
              <w:t xml:space="preserve"> </w:t>
            </w:r>
          </w:p>
          <w:p w:rsidRPr="00411229" w:rsidR="00E87583" w:rsidP="008A02F7" w:rsidRDefault="00E87583">
            <w:pPr>
              <w:ind w:left="72"/>
              <w:jc w:val="both"/>
              <w:rPr>
                <w:rFonts w:ascii="Arial" w:hAnsi="Arial" w:cs="Arial"/>
                <w:sz w:val="10"/>
                <w:szCs w:val="10"/>
              </w:rPr>
            </w:pPr>
            <w:r w:rsidRPr="00411229">
              <w:rPr>
                <w:rFonts w:ascii="Arial" w:hAnsi="Arial" w:cs="Arial"/>
                <w:sz w:val="10"/>
                <w:szCs w:val="10"/>
              </w:rPr>
              <w:t>Zhotovitel je povinen zajistit plnění podmínek stanovených v aktuálním znění Závazné dokumentace pro dodavatele ČEZ-EDU a podřídit se podmínkám v nich stanovených. Objednatel sdělí Zhotoviteli způsob a možnosti jak se touto Závaznou dokumentací pro dodavatele seznámit. (Závazná dokumentace pro dodavatele</w:t>
            </w:r>
            <w:r w:rsidRPr="00411229">
              <w:rPr>
                <w:rFonts w:ascii="Arial" w:hAnsi="Arial" w:cs="Arial"/>
                <w:bCs/>
                <w:sz w:val="10"/>
                <w:szCs w:val="10"/>
              </w:rPr>
              <w:t xml:space="preserve"> ČEZ-EDU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Zhotovitel,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r w:rsidRPr="00411229">
              <w:rPr>
                <w:rFonts w:ascii="Arial" w:hAnsi="Arial" w:cs="Arial"/>
                <w:sz w:val="10"/>
                <w:szCs w:val="10"/>
              </w:rPr>
              <w:t>Zhotovitel nebude bez předchozího písemného souhlasu Objednatele</w:t>
            </w:r>
            <w:r>
              <w:rPr>
                <w:rFonts w:ascii="Arial" w:hAnsi="Arial" w:cs="Arial"/>
                <w:sz w:val="10"/>
                <w:szCs w:val="10"/>
              </w:rPr>
              <w:t>/Provozovatele</w:t>
            </w:r>
            <w:r w:rsidRPr="00411229">
              <w:rPr>
                <w:rFonts w:ascii="Arial" w:hAnsi="Arial" w:cs="Arial"/>
                <w:sz w:val="10"/>
                <w:szCs w:val="10"/>
              </w:rPr>
              <w:t xml:space="preserve"> sám nebo prostřednictvím jiného subjektu zaměstnávat ani jiným způsobem využívat osoby, které v době plnění této smlouvy jsou v pracovním poměru s</w:t>
            </w:r>
            <w:r>
              <w:rPr>
                <w:rFonts w:ascii="Arial" w:hAnsi="Arial" w:cs="Arial"/>
                <w:sz w:val="10"/>
                <w:szCs w:val="10"/>
              </w:rPr>
              <w:t> </w:t>
            </w:r>
            <w:r w:rsidRPr="00411229">
              <w:rPr>
                <w:rFonts w:ascii="Arial" w:hAnsi="Arial" w:cs="Arial"/>
                <w:sz w:val="10"/>
                <w:szCs w:val="10"/>
              </w:rPr>
              <w:t>Objednatelem</w:t>
            </w:r>
            <w:r>
              <w:rPr>
                <w:rFonts w:ascii="Arial" w:hAnsi="Arial" w:cs="Arial"/>
                <w:sz w:val="10"/>
                <w:szCs w:val="10"/>
              </w:rPr>
              <w:t>/Provozovatele</w:t>
            </w:r>
            <w:r w:rsidRPr="00411229">
              <w:rPr>
                <w:rFonts w:ascii="Arial" w:hAnsi="Arial" w:cs="Arial"/>
                <w:sz w:val="10"/>
                <w:szCs w:val="10"/>
              </w:rPr>
              <w:t xml:space="preserve">. Za každý jednotlivý případ porušení této povinnosti se sjednává smluvní pokuta ve výši 10.000,-- Kč. </w:t>
            </w:r>
          </w:p>
          <w:p w:rsidRPr="00411229" w:rsidR="00E87583" w:rsidP="008A02F7"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 xml:space="preserve">Původcem odpadů vzniklých ve střeženém prostoru jaderné elektrárny v souvislosti s plněním díla je Objednatel. Zhotovitel bude respektovat při provádění díla ustanovení </w:t>
            </w:r>
            <w:r>
              <w:rPr>
                <w:rFonts w:ascii="Arial" w:hAnsi="Arial" w:cs="Arial"/>
                <w:sz w:val="10"/>
                <w:szCs w:val="10"/>
              </w:rPr>
              <w:t xml:space="preserve">Závazné dokumentace pro dodavatele </w:t>
            </w:r>
            <w:r w:rsidRPr="00411229">
              <w:rPr>
                <w:rFonts w:ascii="Arial" w:hAnsi="Arial" w:cs="Arial"/>
                <w:sz w:val="10"/>
                <w:szCs w:val="10"/>
              </w:rPr>
              <w:t xml:space="preserve">(zejména ČEZ_SD_0010). </w:t>
            </w:r>
          </w:p>
          <w:p w:rsidRPr="00411229" w:rsidR="00E87583" w:rsidP="008A02F7" w:rsidRDefault="00E87583">
            <w:pPr>
              <w:overflowPunct/>
              <w:ind w:left="72"/>
              <w:jc w:val="both"/>
              <w:textAlignment w:val="auto"/>
              <w:rPr>
                <w:rFonts w:ascii="Arial" w:hAnsi="Arial" w:cs="Arial"/>
                <w:sz w:val="10"/>
                <w:szCs w:val="10"/>
              </w:rPr>
            </w:pPr>
            <w:r w:rsidRPr="00411229">
              <w:rPr>
                <w:rFonts w:ascii="Arial" w:hAnsi="Arial" w:cs="Arial"/>
                <w:sz w:val="10"/>
                <w:szCs w:val="10"/>
              </w:rPr>
              <w:t>Původcem odpadů vzniklých mimo střežený prostor jaderné elektrárny v souvislosti s plněním díla je Zhotovitel. Veškeré nakládání s odpady vzniklými v souvislosti s prováděním díla zahrnující manipulaci, dopravu a odstranění zajistí Zhotovitel. Zhotovitel bude respektovat při provádění díla zákon č. 185/2001 Sb. v platném znění. Tato činnost je zahrnuta ve smluvní ceně.</w:t>
            </w:r>
          </w:p>
          <w:p w:rsidRPr="00411229" w:rsidR="00E87583" w:rsidP="008A02F7" w:rsidRDefault="00E87583">
            <w:pPr>
              <w:tabs>
                <w:tab w:val="left" w:pos="284"/>
                <w:tab w:val="center" w:pos="2765"/>
              </w:tabs>
              <w:spacing w:before="60"/>
              <w:jc w:val="both"/>
              <w:rPr>
                <w:rFonts w:ascii="Arial" w:hAnsi="Arial" w:cs="Arial"/>
                <w:b/>
                <w:sz w:val="10"/>
                <w:szCs w:val="10"/>
              </w:rPr>
            </w:pPr>
            <w:r>
              <w:rPr>
                <w:rFonts w:ascii="Arial" w:hAnsi="Arial" w:cs="Arial"/>
                <w:b/>
                <w:sz w:val="10"/>
                <w:szCs w:val="10"/>
              </w:rPr>
              <w:t>10</w:t>
            </w:r>
            <w:r w:rsidRPr="00411229">
              <w:rPr>
                <w:rFonts w:ascii="Arial" w:hAnsi="Arial" w:cs="Arial"/>
                <w:b/>
                <w:sz w:val="10"/>
                <w:szCs w:val="10"/>
              </w:rPr>
              <w:t xml:space="preserve">.  </w:t>
            </w:r>
            <w:r w:rsidRPr="00411229">
              <w:rPr>
                <w:rFonts w:ascii="Arial" w:hAnsi="Arial" w:cs="Arial"/>
                <w:b/>
                <w:sz w:val="10"/>
                <w:szCs w:val="10"/>
                <w:u w:val="single"/>
              </w:rPr>
              <w:t>Koordinace BOZP</w:t>
            </w:r>
            <w:r w:rsidRPr="00411229">
              <w:rPr>
                <w:rFonts w:ascii="Arial" w:hAnsi="Arial" w:cs="Arial"/>
                <w:b/>
                <w:sz w:val="10"/>
                <w:szCs w:val="10"/>
              </w:rPr>
              <w:t>:</w:t>
            </w:r>
            <w:r w:rsidRPr="00411229">
              <w:rPr>
                <w:rFonts w:ascii="Arial" w:hAnsi="Arial" w:cs="Arial"/>
                <w:b/>
                <w:sz w:val="10"/>
                <w:szCs w:val="10"/>
              </w:rPr>
              <w:tab/>
            </w:r>
          </w:p>
          <w:p w:rsidRPr="00411229" w:rsidR="00E87583" w:rsidP="008A02F7" w:rsidRDefault="00E87583">
            <w:pPr>
              <w:overflowPunct/>
              <w:spacing w:before="40"/>
              <w:ind w:left="74"/>
              <w:jc w:val="both"/>
              <w:textAlignment w:val="auto"/>
              <w:rPr>
                <w:rFonts w:ascii="Arial" w:hAnsi="Arial" w:cs="Arial"/>
                <w:sz w:val="10"/>
                <w:szCs w:val="10"/>
              </w:rPr>
            </w:pPr>
            <w:r w:rsidRPr="00411229">
              <w:rPr>
                <w:rFonts w:ascii="Arial" w:hAnsi="Arial" w:cs="Arial"/>
                <w:sz w:val="10"/>
                <w:szCs w:val="10"/>
              </w:rPr>
              <w:t xml:space="preserve">Smluvní strany se dohodly, že ve smyslu § 101 odst. 3 zákoníku práce v případě, kdy na jednom pracovišti budou plnit úkoly zaměstnanci dvou a více zaměstnavatelů, bude Objednatel koordinovat provádění opatření k ochraně bezpečnosti a zdraví zaměstnanců a postupy k jejich zajištění do okamžiku převzetí pracoviště Zhotovitelem. Od okamžiku převzetí pracoviště bude koordinaci bezpečnostních opatření zajišťovat Zhotovitel, způsobem stanoveným ve Sdílené dokumentaci ČEZ_SD_0006 „BOZP a hygiena práce“ na </w:t>
            </w:r>
            <w:proofErr w:type="gramStart"/>
            <w:r w:rsidRPr="00411229">
              <w:rPr>
                <w:rFonts w:ascii="Arial" w:hAnsi="Arial" w:cs="Arial"/>
                <w:sz w:val="10"/>
                <w:szCs w:val="10"/>
              </w:rPr>
              <w:t>JE</w:t>
            </w:r>
            <w:proofErr w:type="gramEnd"/>
            <w:r w:rsidRPr="00411229">
              <w:rPr>
                <w:rFonts w:ascii="Arial" w:hAnsi="Arial" w:cs="Arial"/>
                <w:sz w:val="10"/>
                <w:szCs w:val="10"/>
              </w:rPr>
              <w:t>.</w:t>
            </w:r>
          </w:p>
          <w:p w:rsidRPr="00411229" w:rsidR="00E87583" w:rsidP="008A02F7" w:rsidRDefault="00E87583">
            <w:pPr>
              <w:tabs>
                <w:tab w:val="left" w:pos="0"/>
                <w:tab w:val="left" w:pos="540"/>
                <w:tab w:val="left" w:pos="792"/>
              </w:tabs>
              <w:overflowPunct/>
              <w:spacing w:before="20"/>
              <w:ind w:left="74"/>
              <w:jc w:val="both"/>
              <w:textAlignment w:val="auto"/>
              <w:rPr>
                <w:rFonts w:ascii="Arial" w:hAnsi="Arial" w:cs="Arial"/>
                <w:sz w:val="10"/>
                <w:szCs w:val="10"/>
              </w:rPr>
            </w:pPr>
            <w:r w:rsidRPr="00411229">
              <w:rPr>
                <w:rFonts w:ascii="Arial" w:hAnsi="Arial" w:cs="Arial"/>
                <w:sz w:val="10"/>
                <w:szCs w:val="10"/>
              </w:rPr>
              <w:t>Před zahájením plnění si smluvní strany navzájem předají informaci o rizicích vyplývajících z jejich činnosti. Bez tohoto nesmí Zhotovitel zahájit realizaci díla.</w:t>
            </w:r>
          </w:p>
          <w:p w:rsidRPr="00411229" w:rsidR="00E87583" w:rsidP="008A02F7"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Budou-li na staveništi/pracovišti vykonávány práce a činnosti vystavující fyzickou osobu zvýšenému ohrožení života nebo poškození zdraví, které jsou stanoveny v příloze č. 5 nařízení vlády č. 591/2006 Sb., stejně jako v případech, kdy Zhotovitel při provádění díla naplní kritéria zákona č. 309/2006 Sb., § 15, odst. 1, Zhotovitel zajistí, aby před zahájením práce byl zpracován plán bezpečnosti a ochrany zdraví při práci. Pokud byla k provedení díla zpracována projektová dokumentace samostatně a její součástí byl i plán BOZP, Objednatel se zavazuje informovat Zhotovitele, že plán byl již vypracován.</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 xml:space="preserve">V případě, kdy bude naplněn požadavek předchozího odstavce </w:t>
            </w:r>
            <w:proofErr w:type="gramStart"/>
            <w:r w:rsidRPr="00411229">
              <w:rPr>
                <w:rFonts w:ascii="Arial" w:hAnsi="Arial" w:cs="Arial"/>
                <w:sz w:val="10"/>
                <w:szCs w:val="10"/>
              </w:rPr>
              <w:t>se Zhotovitel</w:t>
            </w:r>
            <w:proofErr w:type="gramEnd"/>
            <w:r>
              <w:rPr>
                <w:rFonts w:ascii="Arial" w:hAnsi="Arial" w:cs="Arial"/>
                <w:sz w:val="10"/>
                <w:szCs w:val="10"/>
              </w:rPr>
              <w:t xml:space="preserve"> </w:t>
            </w:r>
            <w:r w:rsidRPr="00411229">
              <w:rPr>
                <w:rFonts w:ascii="Arial" w:hAnsi="Arial" w:cs="Arial"/>
                <w:sz w:val="10"/>
                <w:szCs w:val="10"/>
              </w:rPr>
              <w:t xml:space="preserve">zavazuje poskytnout informace Objednateli vyplněním dotazníku (formulář je zveřejněn na stránkách </w:t>
            </w:r>
            <w:r w:rsidRPr="00411229">
              <w:rPr>
                <w:rFonts w:ascii="Arial" w:hAnsi="Arial" w:cs="Arial"/>
                <w:sz w:val="10"/>
                <w:szCs w:val="10"/>
                <w:u w:val="single"/>
              </w:rPr>
              <w:t>www.cez.cz</w:t>
            </w:r>
            <w:r w:rsidRPr="00411229">
              <w:rPr>
                <w:rFonts w:ascii="Arial" w:hAnsi="Arial" w:cs="Arial"/>
                <w:sz w:val="10"/>
                <w:szCs w:val="10"/>
              </w:rPr>
              <w:t xml:space="preserve"> ) o rozsahu a způsobu provedení prací nejpozději do 10 dnů od podpisu této smlouvy. Originál vyplněného dotazníku zašle Zhotovitel osobě oprávněné ve věcech technických a realizačních. Dále se Zhotovitel zavazuje poskytnout součinnost k naplnění povinností dle zákona č. 309/2006 Sb.</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Zhotovitel se zavazuje umožnit zástupcům Objednatele provést kontroly na jednotlivých pracovištích za účelem prověření plnění zákonných opatření Zhotovitelem.</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Zhotovitel se zavazuje sdělit Objednateli</w:t>
            </w:r>
            <w:r>
              <w:rPr>
                <w:rFonts w:ascii="Arial" w:hAnsi="Arial" w:cs="Arial"/>
                <w:sz w:val="10"/>
                <w:szCs w:val="10"/>
              </w:rPr>
              <w:t xml:space="preserve"> a Provozovateli</w:t>
            </w:r>
            <w:r w:rsidRPr="00411229">
              <w:rPr>
                <w:rFonts w:ascii="Arial" w:hAnsi="Arial" w:cs="Arial"/>
                <w:sz w:val="10"/>
                <w:szCs w:val="10"/>
              </w:rPr>
              <w:t xml:space="preserve"> bez zbytečného odkladu vzniklý požár, nehodu nebo pracovní úraz svých zaměstnanců a </w:t>
            </w:r>
            <w:r>
              <w:rPr>
                <w:rFonts w:ascii="Arial" w:hAnsi="Arial" w:cs="Arial"/>
                <w:sz w:val="10"/>
                <w:szCs w:val="10"/>
              </w:rPr>
              <w:t>pod</w:t>
            </w:r>
            <w:r w:rsidRPr="00411229">
              <w:rPr>
                <w:rFonts w:ascii="Arial" w:hAnsi="Arial" w:cs="Arial"/>
                <w:sz w:val="10"/>
                <w:szCs w:val="10"/>
              </w:rPr>
              <w:t>dodavatelů vykonávajících činnost v prostorách Objednatele</w:t>
            </w:r>
            <w:r>
              <w:rPr>
                <w:rFonts w:ascii="Arial" w:hAnsi="Arial" w:cs="Arial"/>
                <w:sz w:val="10"/>
                <w:szCs w:val="10"/>
              </w:rPr>
              <w:t>/Provozovatele,</w:t>
            </w:r>
            <w:r w:rsidRPr="00411229">
              <w:rPr>
                <w:rFonts w:ascii="Arial" w:hAnsi="Arial" w:cs="Arial"/>
                <w:sz w:val="10"/>
                <w:szCs w:val="10"/>
              </w:rPr>
              <w:t xml:space="preserve"> jakož i nehody s negativním dopadem na životní prostředí.</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sz w:val="10"/>
                <w:szCs w:val="10"/>
              </w:rPr>
              <w:t>Zhotovitel zajistí pro své zaměstnance</w:t>
            </w:r>
            <w:r>
              <w:rPr>
                <w:rFonts w:ascii="Arial" w:hAnsi="Arial" w:cs="Arial"/>
                <w:sz w:val="10"/>
                <w:szCs w:val="10"/>
              </w:rPr>
              <w:t>/pracovníky</w:t>
            </w:r>
            <w:r w:rsidRPr="00411229">
              <w:rPr>
                <w:rFonts w:ascii="Arial" w:hAnsi="Arial" w:cs="Arial"/>
                <w:sz w:val="10"/>
                <w:szCs w:val="10"/>
              </w:rPr>
              <w:t xml:space="preserve"> vybavení osobními ochrannými pracovními prostředky a prostředky pro poskytování první pomoci, s výjimkou základních, doplňkových a speciálních OOPP pro práci v kontrolovaných pásmech s ionizujícím zářením v </w:t>
            </w:r>
            <w:proofErr w:type="gramStart"/>
            <w:r w:rsidRPr="00411229">
              <w:rPr>
                <w:rFonts w:ascii="Arial" w:hAnsi="Arial" w:cs="Arial"/>
                <w:sz w:val="10"/>
                <w:szCs w:val="10"/>
              </w:rPr>
              <w:t>JE</w:t>
            </w:r>
            <w:proofErr w:type="gramEnd"/>
            <w:r w:rsidRPr="00411229">
              <w:rPr>
                <w:rFonts w:ascii="Arial" w:hAnsi="Arial" w:cs="Arial"/>
                <w:sz w:val="10"/>
                <w:szCs w:val="10"/>
              </w:rPr>
              <w:t xml:space="preserve"> a dále v případě dalších speciálních činností, pokud se na tom smluvní strany dohodnou</w:t>
            </w:r>
            <w:r>
              <w:rPr>
                <w:rFonts w:ascii="Arial" w:hAnsi="Arial" w:cs="Arial"/>
                <w:sz w:val="10"/>
                <w:szCs w:val="10"/>
              </w:rPr>
              <w:t>.</w:t>
            </w:r>
            <w:r w:rsidRPr="00411229">
              <w:rPr>
                <w:rFonts w:ascii="Arial" w:hAnsi="Arial" w:cs="Arial"/>
                <w:sz w:val="10"/>
                <w:szCs w:val="10"/>
              </w:rPr>
              <w:t xml:space="preserve"> </w:t>
            </w:r>
          </w:p>
          <w:p w:rsidRPr="00411229" w:rsidR="00E87583" w:rsidP="008A02F7" w:rsidRDefault="00E87583">
            <w:pPr>
              <w:tabs>
                <w:tab w:val="left" w:pos="720"/>
              </w:tabs>
              <w:ind w:left="72"/>
              <w:jc w:val="both"/>
              <w:rPr>
                <w:rFonts w:ascii="Arial" w:hAnsi="Arial" w:cs="Arial"/>
                <w:sz w:val="10"/>
                <w:szCs w:val="10"/>
              </w:rPr>
            </w:pPr>
            <w:r w:rsidRPr="00411229">
              <w:rPr>
                <w:rFonts w:ascii="Arial" w:hAnsi="Arial" w:cs="Arial"/>
                <w:sz w:val="10"/>
                <w:szCs w:val="10"/>
              </w:rPr>
              <w:t xml:space="preserve">Za plán lze považovat, v případě vykonávání </w:t>
            </w:r>
            <w:proofErr w:type="spellStart"/>
            <w:r w:rsidRPr="00411229">
              <w:rPr>
                <w:rFonts w:ascii="Arial" w:hAnsi="Arial" w:cs="Arial"/>
                <w:sz w:val="10"/>
                <w:szCs w:val="10"/>
              </w:rPr>
              <w:t>prácí</w:t>
            </w:r>
            <w:proofErr w:type="spellEnd"/>
            <w:r w:rsidRPr="00411229">
              <w:rPr>
                <w:rFonts w:ascii="Arial" w:hAnsi="Arial" w:cs="Arial"/>
                <w:sz w:val="10"/>
                <w:szCs w:val="10"/>
              </w:rPr>
              <w:t xml:space="preserve"> a činností stanovených v příloze č. 5 nařízení vlády č. 591/2006 Sb., technologický postup splňující požadavek § 15, odst. 2, zákona č. 309/2006 Sb.</w:t>
            </w:r>
          </w:p>
          <w:p w:rsidRPr="00411229" w:rsidR="00E87583" w:rsidP="008A02F7" w:rsidRDefault="00E87583">
            <w:pPr>
              <w:tabs>
                <w:tab w:val="left" w:pos="720"/>
              </w:tabs>
              <w:spacing w:before="60"/>
              <w:ind w:left="-70"/>
              <w:jc w:val="both"/>
              <w:rPr>
                <w:rFonts w:ascii="Arial" w:hAnsi="Arial" w:cs="Arial"/>
                <w:sz w:val="10"/>
                <w:szCs w:val="10"/>
              </w:rPr>
            </w:pPr>
            <w:r w:rsidRPr="00411229">
              <w:rPr>
                <w:rFonts w:ascii="Arial" w:hAnsi="Arial" w:cs="Arial"/>
                <w:b/>
                <w:sz w:val="10"/>
                <w:szCs w:val="10"/>
              </w:rPr>
              <w:t xml:space="preserve"> </w:t>
            </w:r>
            <w:r>
              <w:rPr>
                <w:rFonts w:ascii="Arial" w:hAnsi="Arial" w:cs="Arial"/>
                <w:b/>
                <w:sz w:val="10"/>
                <w:szCs w:val="10"/>
              </w:rPr>
              <w:t>11</w:t>
            </w:r>
            <w:r w:rsidRPr="00411229">
              <w:rPr>
                <w:rFonts w:ascii="Arial" w:hAnsi="Arial" w:cs="Arial"/>
                <w:b/>
                <w:sz w:val="10"/>
                <w:szCs w:val="10"/>
              </w:rPr>
              <w:t>.</w:t>
            </w:r>
            <w:bookmarkStart w:name="_Toc222280408" w:id="5"/>
            <w:bookmarkStart w:name="_Toc110309513" w:id="6"/>
            <w:r w:rsidRPr="00411229">
              <w:rPr>
                <w:rFonts w:ascii="Arial" w:hAnsi="Arial" w:cs="Arial"/>
                <w:b/>
                <w:sz w:val="10"/>
                <w:szCs w:val="10"/>
              </w:rPr>
              <w:t xml:space="preserve">  </w:t>
            </w:r>
            <w:r w:rsidRPr="00411229">
              <w:rPr>
                <w:rFonts w:ascii="Arial" w:hAnsi="Arial" w:cs="Arial"/>
                <w:b/>
                <w:sz w:val="10"/>
                <w:szCs w:val="10"/>
                <w:u w:val="single"/>
              </w:rPr>
              <w:t>Zásady etického jednání ve smluvním vztahu</w:t>
            </w:r>
            <w:bookmarkEnd w:id="5"/>
            <w:bookmarkEnd w:id="6"/>
            <w:r w:rsidRPr="00411229">
              <w:rPr>
                <w:rFonts w:ascii="Arial" w:hAnsi="Arial" w:cs="Arial"/>
                <w:b/>
                <w:sz w:val="10"/>
                <w:szCs w:val="10"/>
                <w:u w:val="single"/>
              </w:rPr>
              <w:t>:</w:t>
            </w:r>
          </w:p>
          <w:p w:rsidRPr="00411229" w:rsidR="00E87583" w:rsidP="008A02F7" w:rsidRDefault="00E87583">
            <w:pPr>
              <w:tabs>
                <w:tab w:val="num" w:pos="540"/>
              </w:tabs>
              <w:overflowPunct/>
              <w:spacing w:before="40"/>
              <w:ind w:left="74"/>
              <w:jc w:val="both"/>
              <w:rPr>
                <w:rFonts w:ascii="Arial" w:hAnsi="Arial" w:cs="Arial"/>
                <w:sz w:val="10"/>
                <w:szCs w:val="10"/>
              </w:rPr>
            </w:pPr>
            <w:r w:rsidRPr="00411229">
              <w:rPr>
                <w:rFonts w:ascii="Arial" w:hAnsi="Arial" w:cs="Arial"/>
                <w:sz w:val="10"/>
                <w:szCs w:val="10"/>
              </w:rPr>
              <w:t xml:space="preserve">Smluvní strany se dohodly na dodržování nejvyšších etických principů a protikorupčního jednání po dobu realizace této smlouvy. </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Objednatel, pro dosažení tohoto účelu definuje dále uvedený </w:t>
            </w:r>
            <w:proofErr w:type="spellStart"/>
            <w:r w:rsidRPr="00411229">
              <w:rPr>
                <w:rFonts w:ascii="Arial" w:hAnsi="Arial" w:cs="Arial"/>
                <w:sz w:val="10"/>
                <w:szCs w:val="10"/>
              </w:rPr>
              <w:t>pojem:„korupční</w:t>
            </w:r>
            <w:proofErr w:type="spellEnd"/>
            <w:r w:rsidRPr="00411229">
              <w:rPr>
                <w:rFonts w:ascii="Arial" w:hAnsi="Arial" w:cs="Arial"/>
                <w:sz w:val="10"/>
                <w:szCs w:val="10"/>
              </w:rPr>
              <w:t xml:space="preserve">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této smlouvy. </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Zhotovitel je povinen zajistit, že i jím ovládané osoby (viz. </w:t>
            </w:r>
            <w:proofErr w:type="gramStart"/>
            <w:r w:rsidRPr="00411229">
              <w:rPr>
                <w:rFonts w:ascii="Arial" w:hAnsi="Arial" w:cs="Arial"/>
                <w:sz w:val="10"/>
                <w:szCs w:val="10"/>
              </w:rPr>
              <w:t>definice</w:t>
            </w:r>
            <w:proofErr w:type="gramEnd"/>
            <w:r w:rsidRPr="00411229">
              <w:rPr>
                <w:rFonts w:ascii="Arial" w:hAnsi="Arial" w:cs="Arial"/>
                <w:sz w:val="10"/>
                <w:szCs w:val="10"/>
              </w:rPr>
              <w:t xml:space="preserve"> podle §</w:t>
            </w:r>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 o obchodních korporacích</w:t>
            </w:r>
            <w:r w:rsidRPr="00411229">
              <w:rPr>
                <w:rFonts w:ascii="Arial" w:hAnsi="Arial" w:cs="Arial"/>
                <w:sz w:val="10"/>
                <w:szCs w:val="10"/>
              </w:rPr>
              <w:t>) se budou řídit těmito protikorupčními zásadami.</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Zhotovitel se dále zavazuje požádat osobu, která je dle §</w:t>
            </w:r>
            <w:proofErr w:type="gramStart"/>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w:t>
            </w:r>
            <w:proofErr w:type="gramEnd"/>
            <w:r>
              <w:rPr>
                <w:rFonts w:ascii="Arial" w:hAnsi="Arial" w:cs="Arial"/>
                <w:sz w:val="10"/>
                <w:szCs w:val="10"/>
              </w:rPr>
              <w:t xml:space="preserve"> o obchodních korporacích </w:t>
            </w:r>
            <w:r w:rsidRPr="00411229">
              <w:rPr>
                <w:rFonts w:ascii="Arial" w:hAnsi="Arial" w:cs="Arial"/>
                <w:sz w:val="10"/>
                <w:szCs w:val="10"/>
              </w:rPr>
              <w:t>u pro něho osobou ovládající, o dodržování těchto zásad vůči Zhotoviteli.</w:t>
            </w:r>
          </w:p>
          <w:p w:rsidRPr="00411229" w:rsidR="00E87583" w:rsidP="008A02F7" w:rsidRDefault="00E87583">
            <w:pPr>
              <w:tabs>
                <w:tab w:val="left" w:pos="720"/>
              </w:tabs>
              <w:spacing w:before="20"/>
              <w:ind w:left="74"/>
              <w:jc w:val="both"/>
              <w:rPr>
                <w:rFonts w:ascii="Arial" w:hAnsi="Arial" w:cs="Arial"/>
                <w:sz w:val="10"/>
                <w:szCs w:val="10"/>
              </w:rPr>
            </w:pPr>
            <w:r w:rsidRPr="00411229">
              <w:rPr>
                <w:rFonts w:ascii="Arial" w:hAnsi="Arial" w:cs="Arial"/>
                <w:sz w:val="10"/>
                <w:szCs w:val="10"/>
              </w:rPr>
              <w:t>Objednatel si vyhrazuje právo vypovědět smlouvu, pokud shledá, že Zhotovitel, příp. jeho ovládající či jím ovládaná osoba, se při realizaci této smlouvy přímo nebo prostřednictvím svého zástupce dopustil/a korupčního jednání a nepřijal/a žádné včasné a uspokojivé opatření k nápravě.</w:t>
            </w:r>
          </w:p>
          <w:p w:rsidRPr="00411229" w:rsidR="00E87583" w:rsidP="008A02F7" w:rsidRDefault="00E87583">
            <w:pPr>
              <w:spacing w:before="120"/>
              <w:jc w:val="both"/>
              <w:rPr>
                <w:rFonts w:ascii="Arial" w:hAnsi="Arial" w:cs="Arial"/>
                <w:sz w:val="10"/>
                <w:szCs w:val="10"/>
              </w:rPr>
            </w:pPr>
          </w:p>
        </w:tc>
      </w:tr>
    </w:tbl>
    <w:p w:rsidRPr="00E87583" w:rsidR="007D2129" w:rsidP="00C21881" w:rsidRDefault="007D2129">
      <w:pPr>
        <w:rPr>
          <w:sz w:val="10"/>
          <w:szCs w:val="10"/>
        </w:rPr>
      </w:pPr>
    </w:p>
    <w:sectPr w:rsidRPr="00E87583" w:rsidR="007D2129" w:rsidSect="00C21881">
      <w:headerReference w:type="default" r:id="rId10"/>
      <w:pgSz w:w="11906" w:h="16838"/>
      <w:pgMar w:top="426" w:right="1417" w:bottom="568" w:left="1417" w:header="422" w:footer="522"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D70E8" w:rsidRDefault="003D70E8">
      <w:r>
        <w:separator/>
      </w:r>
    </w:p>
  </w:endnote>
  <w:endnote w:type="continuationSeparator" w:id="0">
    <w:p w:rsidR="003D70E8" w:rsidRDefault="003D70E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D70E8" w:rsidRDefault="003D70E8">
      <w:r>
        <w:separator/>
      </w:r>
    </w:p>
  </w:footnote>
  <w:footnote w:type="continuationSeparator" w:id="0">
    <w:p w:rsidR="003D70E8" w:rsidRDefault="003D70E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B40FE" w:rsidP="00FD08A1" w:rsidRDefault="00EB40FE">
    <w:pPr>
      <w:pStyle w:val="Zhlav"/>
      <w:jc w:val="center"/>
    </w:pPr>
    <w:r>
      <w:rPr>
        <w:noProof/>
      </w:rPr>
      <w:drawing>
        <wp:inline distT="0" distB="0" distL="0" distR="0">
          <wp:extent cx="4237200" cy="367200"/>
          <wp:effectExtent l="0" t="0" r="0" b="0"/>
          <wp:docPr id="3" name="Obrázek 3"/>
          <wp:cNvGraphicFramePr>
            <a:graphicFrameLocks noChangeAspect="true"/>
          </wp:cNvGraphicFramePr>
          <a:graphic>
            <a:graphicData uri="http://schemas.openxmlformats.org/drawingml/2006/picture">
              <pic:pic>
                <pic:nvPicPr>
                  <pic:cNvPr id="0" name="LOGO_RIP_BAREVNE.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4237200" cy="36720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A42AB8"/>
    <w:multiLevelType w:val="hybridMultilevel"/>
    <w:tmpl w:val="20A6FFD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587D70"/>
    <w:multiLevelType w:val="hybridMultilevel"/>
    <w:tmpl w:val="A69A088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E607785"/>
    <w:multiLevelType w:val="hybridMultilevel"/>
    <w:tmpl w:val="D1B22660"/>
    <w:lvl w:ilvl="0" w:tplc="04050005">
      <w:start w:val="1"/>
      <w:numFmt w:val="bullet"/>
      <w:lvlText w:val=""/>
      <w:lvlJc w:val="left"/>
      <w:pPr>
        <w:ind w:left="1440" w:hanging="360"/>
      </w:pPr>
      <w:rPr>
        <w:rFonts w:hint="default" w:ascii="Wingdings" w:hAnsi="Wingdings"/>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
    <w:nsid w:val="27E8224A"/>
    <w:multiLevelType w:val="hybridMultilevel"/>
    <w:tmpl w:val="2D76623C"/>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4">
    <w:nsid w:val="298761A2"/>
    <w:multiLevelType w:val="hybridMultilevel"/>
    <w:tmpl w:val="85DA8E2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BE95794"/>
    <w:multiLevelType w:val="hybridMultilevel"/>
    <w:tmpl w:val="35184FEA"/>
    <w:lvl w:ilvl="0" w:tplc="04050001">
      <w:start w:val="1"/>
      <w:numFmt w:val="bullet"/>
      <w:lvlText w:val=""/>
      <w:lvlJc w:val="left"/>
      <w:pPr>
        <w:ind w:left="1425" w:hanging="360"/>
      </w:pPr>
      <w:rPr>
        <w:rFonts w:hint="default" w:ascii="Symbol" w:hAnsi="Symbol"/>
      </w:rPr>
    </w:lvl>
    <w:lvl w:ilvl="1" w:tplc="04050003" w:tentative="true">
      <w:start w:val="1"/>
      <w:numFmt w:val="bullet"/>
      <w:lvlText w:val="o"/>
      <w:lvlJc w:val="left"/>
      <w:pPr>
        <w:ind w:left="2145" w:hanging="360"/>
      </w:pPr>
      <w:rPr>
        <w:rFonts w:hint="default" w:ascii="Courier New" w:hAnsi="Courier New" w:cs="Courier New"/>
      </w:rPr>
    </w:lvl>
    <w:lvl w:ilvl="2" w:tplc="04050005" w:tentative="true">
      <w:start w:val="1"/>
      <w:numFmt w:val="bullet"/>
      <w:lvlText w:val=""/>
      <w:lvlJc w:val="left"/>
      <w:pPr>
        <w:ind w:left="2865" w:hanging="360"/>
      </w:pPr>
      <w:rPr>
        <w:rFonts w:hint="default" w:ascii="Wingdings" w:hAnsi="Wingdings"/>
      </w:rPr>
    </w:lvl>
    <w:lvl w:ilvl="3" w:tplc="04050001" w:tentative="true">
      <w:start w:val="1"/>
      <w:numFmt w:val="bullet"/>
      <w:lvlText w:val=""/>
      <w:lvlJc w:val="left"/>
      <w:pPr>
        <w:ind w:left="3585" w:hanging="360"/>
      </w:pPr>
      <w:rPr>
        <w:rFonts w:hint="default" w:ascii="Symbol" w:hAnsi="Symbol"/>
      </w:rPr>
    </w:lvl>
    <w:lvl w:ilvl="4" w:tplc="04050003" w:tentative="true">
      <w:start w:val="1"/>
      <w:numFmt w:val="bullet"/>
      <w:lvlText w:val="o"/>
      <w:lvlJc w:val="left"/>
      <w:pPr>
        <w:ind w:left="4305" w:hanging="360"/>
      </w:pPr>
      <w:rPr>
        <w:rFonts w:hint="default" w:ascii="Courier New" w:hAnsi="Courier New" w:cs="Courier New"/>
      </w:rPr>
    </w:lvl>
    <w:lvl w:ilvl="5" w:tplc="04050005" w:tentative="true">
      <w:start w:val="1"/>
      <w:numFmt w:val="bullet"/>
      <w:lvlText w:val=""/>
      <w:lvlJc w:val="left"/>
      <w:pPr>
        <w:ind w:left="5025" w:hanging="360"/>
      </w:pPr>
      <w:rPr>
        <w:rFonts w:hint="default" w:ascii="Wingdings" w:hAnsi="Wingdings"/>
      </w:rPr>
    </w:lvl>
    <w:lvl w:ilvl="6" w:tplc="04050001" w:tentative="true">
      <w:start w:val="1"/>
      <w:numFmt w:val="bullet"/>
      <w:lvlText w:val=""/>
      <w:lvlJc w:val="left"/>
      <w:pPr>
        <w:ind w:left="5745" w:hanging="360"/>
      </w:pPr>
      <w:rPr>
        <w:rFonts w:hint="default" w:ascii="Symbol" w:hAnsi="Symbol"/>
      </w:rPr>
    </w:lvl>
    <w:lvl w:ilvl="7" w:tplc="04050003" w:tentative="true">
      <w:start w:val="1"/>
      <w:numFmt w:val="bullet"/>
      <w:lvlText w:val="o"/>
      <w:lvlJc w:val="left"/>
      <w:pPr>
        <w:ind w:left="6465" w:hanging="360"/>
      </w:pPr>
      <w:rPr>
        <w:rFonts w:hint="default" w:ascii="Courier New" w:hAnsi="Courier New" w:cs="Courier New"/>
      </w:rPr>
    </w:lvl>
    <w:lvl w:ilvl="8" w:tplc="04050005" w:tentative="true">
      <w:start w:val="1"/>
      <w:numFmt w:val="bullet"/>
      <w:lvlText w:val=""/>
      <w:lvlJc w:val="left"/>
      <w:pPr>
        <w:ind w:left="7185" w:hanging="360"/>
      </w:pPr>
      <w:rPr>
        <w:rFonts w:hint="default" w:ascii="Wingdings" w:hAnsi="Wingdings"/>
      </w:rPr>
    </w:lvl>
  </w:abstractNum>
  <w:abstractNum w:abstractNumId="6">
    <w:nsid w:val="2D8E506D"/>
    <w:multiLevelType w:val="hybridMultilevel"/>
    <w:tmpl w:val="6ADE2E22"/>
    <w:lvl w:ilvl="0" w:tplc="C0FC1402">
      <w:start w:val="1"/>
      <w:numFmt w:val="decimal"/>
      <w:lvlText w:val="%1)"/>
      <w:lvlJc w:val="left"/>
      <w:pPr>
        <w:tabs>
          <w:tab w:val="num" w:pos="170"/>
        </w:tabs>
        <w:ind w:left="170" w:hanging="170"/>
      </w:pPr>
      <w:rPr>
        <w:rFonts w:hint="default"/>
      </w:rPr>
    </w:lvl>
    <w:lvl w:ilvl="1" w:tplc="E71A776C">
      <w:start w:val="1"/>
      <w:numFmt w:val="lowerLetter"/>
      <w:lvlText w:val="%2)"/>
      <w:lvlJc w:val="left"/>
      <w:pPr>
        <w:tabs>
          <w:tab w:val="num" w:pos="624"/>
        </w:tabs>
        <w:ind w:left="624" w:hanging="454"/>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5AB1838"/>
    <w:multiLevelType w:val="hybridMultilevel"/>
    <w:tmpl w:val="A754E6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5DC0A63"/>
    <w:multiLevelType w:val="hybridMultilevel"/>
    <w:tmpl w:val="D3EC7E96"/>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35E007C5"/>
    <w:multiLevelType w:val="hybridMultilevel"/>
    <w:tmpl w:val="13EE01FE"/>
    <w:lvl w:ilvl="0" w:tplc="D8BC5C50">
      <w:start w:val="1"/>
      <w:numFmt w:val="decimal"/>
      <w:lvlText w:val="%1."/>
      <w:lvlJc w:val="left"/>
      <w:pPr>
        <w:ind w:left="720" w:hanging="360"/>
      </w:pPr>
      <w:rPr>
        <w:rFonts w:hint="default"/>
        <w:b/>
      </w:rPr>
    </w:lvl>
    <w:lvl w:ilvl="1" w:tplc="04050017">
      <w:start w:val="1"/>
      <w:numFmt w:val="lowerLetter"/>
      <w:lvlText w:val="%2)"/>
      <w:lvlJc w:val="left"/>
      <w:pPr>
        <w:ind w:left="1069" w:hanging="360"/>
      </w:pPr>
      <w:rPr>
        <w:rFonts w:hint="default"/>
      </w:rPr>
    </w:lvl>
    <w:lvl w:ilvl="2" w:tplc="F0D4AB72">
      <w:start w:val="26"/>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6383222"/>
    <w:multiLevelType w:val="hybridMultilevel"/>
    <w:tmpl w:val="12D2513A"/>
    <w:lvl w:ilvl="0" w:tplc="C0FC1402">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9F81297"/>
    <w:multiLevelType w:val="hybridMultilevel"/>
    <w:tmpl w:val="C4C06D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ADE17E1"/>
    <w:multiLevelType w:val="hybridMultilevel"/>
    <w:tmpl w:val="70DC0E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41B50C02"/>
    <w:multiLevelType w:val="hybridMultilevel"/>
    <w:tmpl w:val="B1EAEB1A"/>
    <w:lvl w:ilvl="0" w:tplc="C0FC1402">
      <w:start w:val="1"/>
      <w:numFmt w:val="decimal"/>
      <w:lvlText w:val="%1)"/>
      <w:lvlJc w:val="left"/>
      <w:pPr>
        <w:tabs>
          <w:tab w:val="num" w:pos="170"/>
        </w:tabs>
        <w:ind w:left="170" w:hanging="170"/>
      </w:pPr>
      <w:rPr>
        <w:rFonts w:hint="default"/>
      </w:rPr>
    </w:lvl>
    <w:lvl w:ilvl="1" w:tplc="0CC07CA6">
      <w:start w:val="1"/>
      <w:numFmt w:val="decimal"/>
      <w:lvlText w:val="%2)"/>
      <w:lvlJc w:val="left"/>
      <w:pPr>
        <w:tabs>
          <w:tab w:val="num" w:pos="170"/>
        </w:tabs>
        <w:ind w:left="170" w:hanging="17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1F524A5"/>
    <w:multiLevelType w:val="hybridMultilevel"/>
    <w:tmpl w:val="FD88D33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329323B"/>
    <w:multiLevelType w:val="hybridMultilevel"/>
    <w:tmpl w:val="7B328D20"/>
    <w:lvl w:ilvl="0" w:tplc="041B0001">
      <w:start w:val="1"/>
      <w:numFmt w:val="decimal"/>
      <w:lvlText w:val="%1."/>
      <w:lvlJc w:val="left"/>
      <w:pPr>
        <w:tabs>
          <w:tab w:val="num" w:pos="720"/>
        </w:tabs>
        <w:ind w:left="720" w:hanging="360"/>
      </w:pPr>
      <w:rPr>
        <w:rFonts w:hint="default"/>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506A4990"/>
    <w:multiLevelType w:val="hybridMultilevel"/>
    <w:tmpl w:val="E0105D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5031422"/>
    <w:multiLevelType w:val="hybridMultilevel"/>
    <w:tmpl w:val="FFC82C4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5C1B35C0"/>
    <w:multiLevelType w:val="hybridMultilevel"/>
    <w:tmpl w:val="2AEAAD3A"/>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653E3E88"/>
    <w:multiLevelType w:val="hybridMultilevel"/>
    <w:tmpl w:val="67C42DF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F0D4AB72">
      <w:start w:val="26"/>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1290972"/>
    <w:multiLevelType w:val="hybridMultilevel"/>
    <w:tmpl w:val="5E60F5DC"/>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7654581B"/>
    <w:multiLevelType w:val="hybridMultilevel"/>
    <w:tmpl w:val="72B277F6"/>
    <w:lvl w:ilvl="0" w:tplc="04050001">
      <w:start w:val="1"/>
      <w:numFmt w:val="bullet"/>
      <w:lvlText w:val=""/>
      <w:lvlJc w:val="left"/>
      <w:pPr>
        <w:tabs>
          <w:tab w:val="num" w:pos="1068"/>
        </w:tabs>
        <w:ind w:left="1068" w:hanging="360"/>
      </w:pPr>
      <w:rPr>
        <w:rFonts w:hint="default" w:ascii="Symbol" w:hAnsi="Symbol"/>
      </w:rPr>
    </w:lvl>
    <w:lvl w:ilvl="1" w:tplc="04050003" w:tentative="true">
      <w:start w:val="1"/>
      <w:numFmt w:val="bullet"/>
      <w:lvlText w:val="o"/>
      <w:lvlJc w:val="left"/>
      <w:pPr>
        <w:tabs>
          <w:tab w:val="num" w:pos="1788"/>
        </w:tabs>
        <w:ind w:left="1788" w:hanging="360"/>
      </w:pPr>
      <w:rPr>
        <w:rFonts w:hint="default" w:ascii="Courier New" w:hAnsi="Courier New" w:cs="Courier New"/>
      </w:rPr>
    </w:lvl>
    <w:lvl w:ilvl="2" w:tplc="04050005" w:tentative="true">
      <w:start w:val="1"/>
      <w:numFmt w:val="bullet"/>
      <w:lvlText w:val=""/>
      <w:lvlJc w:val="left"/>
      <w:pPr>
        <w:tabs>
          <w:tab w:val="num" w:pos="2508"/>
        </w:tabs>
        <w:ind w:left="2508" w:hanging="360"/>
      </w:pPr>
      <w:rPr>
        <w:rFonts w:hint="default" w:ascii="Wingdings" w:hAnsi="Wingdings"/>
      </w:rPr>
    </w:lvl>
    <w:lvl w:ilvl="3" w:tplc="04050001" w:tentative="true">
      <w:start w:val="1"/>
      <w:numFmt w:val="bullet"/>
      <w:lvlText w:val=""/>
      <w:lvlJc w:val="left"/>
      <w:pPr>
        <w:tabs>
          <w:tab w:val="num" w:pos="3228"/>
        </w:tabs>
        <w:ind w:left="3228" w:hanging="360"/>
      </w:pPr>
      <w:rPr>
        <w:rFonts w:hint="default" w:ascii="Symbol" w:hAnsi="Symbol"/>
      </w:rPr>
    </w:lvl>
    <w:lvl w:ilvl="4" w:tplc="04050003" w:tentative="true">
      <w:start w:val="1"/>
      <w:numFmt w:val="bullet"/>
      <w:lvlText w:val="o"/>
      <w:lvlJc w:val="left"/>
      <w:pPr>
        <w:tabs>
          <w:tab w:val="num" w:pos="3948"/>
        </w:tabs>
        <w:ind w:left="3948" w:hanging="360"/>
      </w:pPr>
      <w:rPr>
        <w:rFonts w:hint="default" w:ascii="Courier New" w:hAnsi="Courier New" w:cs="Courier New"/>
      </w:rPr>
    </w:lvl>
    <w:lvl w:ilvl="5" w:tplc="04050005" w:tentative="true">
      <w:start w:val="1"/>
      <w:numFmt w:val="bullet"/>
      <w:lvlText w:val=""/>
      <w:lvlJc w:val="left"/>
      <w:pPr>
        <w:tabs>
          <w:tab w:val="num" w:pos="4668"/>
        </w:tabs>
        <w:ind w:left="4668" w:hanging="360"/>
      </w:pPr>
      <w:rPr>
        <w:rFonts w:hint="default" w:ascii="Wingdings" w:hAnsi="Wingdings"/>
      </w:rPr>
    </w:lvl>
    <w:lvl w:ilvl="6" w:tplc="04050001" w:tentative="true">
      <w:start w:val="1"/>
      <w:numFmt w:val="bullet"/>
      <w:lvlText w:val=""/>
      <w:lvlJc w:val="left"/>
      <w:pPr>
        <w:tabs>
          <w:tab w:val="num" w:pos="5388"/>
        </w:tabs>
        <w:ind w:left="5388" w:hanging="360"/>
      </w:pPr>
      <w:rPr>
        <w:rFonts w:hint="default" w:ascii="Symbol" w:hAnsi="Symbol"/>
      </w:rPr>
    </w:lvl>
    <w:lvl w:ilvl="7" w:tplc="04050003" w:tentative="true">
      <w:start w:val="1"/>
      <w:numFmt w:val="bullet"/>
      <w:lvlText w:val="o"/>
      <w:lvlJc w:val="left"/>
      <w:pPr>
        <w:tabs>
          <w:tab w:val="num" w:pos="6108"/>
        </w:tabs>
        <w:ind w:left="6108" w:hanging="360"/>
      </w:pPr>
      <w:rPr>
        <w:rFonts w:hint="default" w:ascii="Courier New" w:hAnsi="Courier New" w:cs="Courier New"/>
      </w:rPr>
    </w:lvl>
    <w:lvl w:ilvl="8" w:tplc="04050005" w:tentative="true">
      <w:start w:val="1"/>
      <w:numFmt w:val="bullet"/>
      <w:lvlText w:val=""/>
      <w:lvlJc w:val="left"/>
      <w:pPr>
        <w:tabs>
          <w:tab w:val="num" w:pos="6828"/>
        </w:tabs>
        <w:ind w:left="6828" w:hanging="360"/>
      </w:pPr>
      <w:rPr>
        <w:rFonts w:hint="default" w:ascii="Wingdings" w:hAnsi="Wingdings"/>
      </w:rPr>
    </w:lvl>
  </w:abstractNum>
  <w:abstractNum w:abstractNumId="22">
    <w:nsid w:val="77110E2E"/>
    <w:multiLevelType w:val="hybridMultilevel"/>
    <w:tmpl w:val="522A75E4"/>
    <w:lvl w:ilvl="0" w:tplc="31702130">
      <w:start w:val="1"/>
      <w:numFmt w:val="bullet"/>
      <w:lvlText w:val=""/>
      <w:lvlJc w:val="left"/>
      <w:pPr>
        <w:ind w:left="794" w:hanging="360"/>
      </w:pPr>
      <w:rPr>
        <w:rFonts w:hint="default" w:ascii="Symbol" w:hAnsi="Symbol"/>
      </w:rPr>
    </w:lvl>
    <w:lvl w:ilvl="1" w:tplc="04050003" w:tentative="true">
      <w:start w:val="1"/>
      <w:numFmt w:val="bullet"/>
      <w:lvlText w:val="o"/>
      <w:lvlJc w:val="left"/>
      <w:pPr>
        <w:ind w:left="1514" w:hanging="360"/>
      </w:pPr>
      <w:rPr>
        <w:rFonts w:hint="default" w:ascii="Courier New" w:hAnsi="Courier New" w:cs="Courier New"/>
      </w:rPr>
    </w:lvl>
    <w:lvl w:ilvl="2" w:tplc="04050005" w:tentative="true">
      <w:start w:val="1"/>
      <w:numFmt w:val="bullet"/>
      <w:lvlText w:val=""/>
      <w:lvlJc w:val="left"/>
      <w:pPr>
        <w:ind w:left="2234" w:hanging="360"/>
      </w:pPr>
      <w:rPr>
        <w:rFonts w:hint="default" w:ascii="Wingdings" w:hAnsi="Wingdings"/>
      </w:rPr>
    </w:lvl>
    <w:lvl w:ilvl="3" w:tplc="04050001" w:tentative="true">
      <w:start w:val="1"/>
      <w:numFmt w:val="bullet"/>
      <w:lvlText w:val=""/>
      <w:lvlJc w:val="left"/>
      <w:pPr>
        <w:ind w:left="2954" w:hanging="360"/>
      </w:pPr>
      <w:rPr>
        <w:rFonts w:hint="default" w:ascii="Symbol" w:hAnsi="Symbol"/>
      </w:rPr>
    </w:lvl>
    <w:lvl w:ilvl="4" w:tplc="04050003" w:tentative="true">
      <w:start w:val="1"/>
      <w:numFmt w:val="bullet"/>
      <w:lvlText w:val="o"/>
      <w:lvlJc w:val="left"/>
      <w:pPr>
        <w:ind w:left="3674" w:hanging="360"/>
      </w:pPr>
      <w:rPr>
        <w:rFonts w:hint="default" w:ascii="Courier New" w:hAnsi="Courier New" w:cs="Courier New"/>
      </w:rPr>
    </w:lvl>
    <w:lvl w:ilvl="5" w:tplc="04050005" w:tentative="true">
      <w:start w:val="1"/>
      <w:numFmt w:val="bullet"/>
      <w:lvlText w:val=""/>
      <w:lvlJc w:val="left"/>
      <w:pPr>
        <w:ind w:left="4394" w:hanging="360"/>
      </w:pPr>
      <w:rPr>
        <w:rFonts w:hint="default" w:ascii="Wingdings" w:hAnsi="Wingdings"/>
      </w:rPr>
    </w:lvl>
    <w:lvl w:ilvl="6" w:tplc="04050001" w:tentative="true">
      <w:start w:val="1"/>
      <w:numFmt w:val="bullet"/>
      <w:lvlText w:val=""/>
      <w:lvlJc w:val="left"/>
      <w:pPr>
        <w:ind w:left="5114" w:hanging="360"/>
      </w:pPr>
      <w:rPr>
        <w:rFonts w:hint="default" w:ascii="Symbol" w:hAnsi="Symbol"/>
      </w:rPr>
    </w:lvl>
    <w:lvl w:ilvl="7" w:tplc="04050003" w:tentative="true">
      <w:start w:val="1"/>
      <w:numFmt w:val="bullet"/>
      <w:lvlText w:val="o"/>
      <w:lvlJc w:val="left"/>
      <w:pPr>
        <w:ind w:left="5834" w:hanging="360"/>
      </w:pPr>
      <w:rPr>
        <w:rFonts w:hint="default" w:ascii="Courier New" w:hAnsi="Courier New" w:cs="Courier New"/>
      </w:rPr>
    </w:lvl>
    <w:lvl w:ilvl="8" w:tplc="04050005" w:tentative="true">
      <w:start w:val="1"/>
      <w:numFmt w:val="bullet"/>
      <w:lvlText w:val=""/>
      <w:lvlJc w:val="left"/>
      <w:pPr>
        <w:ind w:left="6554" w:hanging="360"/>
      </w:pPr>
      <w:rPr>
        <w:rFonts w:hint="default" w:ascii="Wingdings" w:hAnsi="Wingdings"/>
      </w:rPr>
    </w:lvl>
  </w:abstractNum>
  <w:abstractNum w:abstractNumId="23">
    <w:nsid w:val="7A590818"/>
    <w:multiLevelType w:val="hybridMultilevel"/>
    <w:tmpl w:val="D5A002D2"/>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7D3B06F2"/>
    <w:multiLevelType w:val="hybridMultilevel"/>
    <w:tmpl w:val="F126FE2C"/>
    <w:lvl w:ilvl="0" w:tplc="DC44C7AE">
      <w:start w:val="3"/>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10"/>
  </w:num>
  <w:num w:numId="3">
    <w:abstractNumId w:val="13"/>
  </w:num>
  <w:num w:numId="4">
    <w:abstractNumId w:val="20"/>
  </w:num>
  <w:num w:numId="5">
    <w:abstractNumId w:val="18"/>
  </w:num>
  <w:num w:numId="6">
    <w:abstractNumId w:val="1"/>
  </w:num>
  <w:num w:numId="7">
    <w:abstractNumId w:val="8"/>
  </w:num>
  <w:num w:numId="8">
    <w:abstractNumId w:val="17"/>
  </w:num>
  <w:num w:numId="9">
    <w:abstractNumId w:val="23"/>
  </w:num>
  <w:num w:numId="10">
    <w:abstractNumId w:val="3"/>
  </w:num>
  <w:num w:numId="11">
    <w:abstractNumId w:val="12"/>
  </w:num>
  <w:num w:numId="12">
    <w:abstractNumId w:val="14"/>
  </w:num>
  <w:num w:numId="13">
    <w:abstractNumId w:val="7"/>
  </w:num>
  <w:num w:numId="14">
    <w:abstractNumId w:val="24"/>
  </w:num>
  <w:num w:numId="15">
    <w:abstractNumId w:val="15"/>
  </w:num>
  <w:num w:numId="16">
    <w:abstractNumId w:val="9"/>
  </w:num>
  <w:num w:numId="17">
    <w:abstractNumId w:val="22"/>
  </w:num>
  <w:num w:numId="18">
    <w:abstractNumId w:val="21"/>
  </w:num>
  <w:num w:numId="19">
    <w:abstractNumId w:val="5"/>
  </w:num>
  <w:num w:numId="20">
    <w:abstractNumId w:val="19"/>
  </w:num>
  <w:num w:numId="21">
    <w:abstractNumId w:val="16"/>
  </w:num>
  <w:num w:numId="22">
    <w:abstractNumId w:val="2"/>
  </w:num>
  <w:num w:numId="23">
    <w:abstractNumId w:val="4"/>
  </w:num>
  <w:num w:numId="24">
    <w:abstractNumId w:val="11"/>
  </w:num>
  <w:num w:numId="25">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1A"/>
    <w:rsid w:val="00001534"/>
    <w:rsid w:val="0001537F"/>
    <w:rsid w:val="0002227E"/>
    <w:rsid w:val="00024CD5"/>
    <w:rsid w:val="0002501A"/>
    <w:rsid w:val="00026399"/>
    <w:rsid w:val="000373D4"/>
    <w:rsid w:val="00041D31"/>
    <w:rsid w:val="000509C1"/>
    <w:rsid w:val="000510A4"/>
    <w:rsid w:val="00051F91"/>
    <w:rsid w:val="00073568"/>
    <w:rsid w:val="000743F3"/>
    <w:rsid w:val="000A3EB7"/>
    <w:rsid w:val="000B2C34"/>
    <w:rsid w:val="000B38F0"/>
    <w:rsid w:val="000B7143"/>
    <w:rsid w:val="000C0E36"/>
    <w:rsid w:val="000D26D9"/>
    <w:rsid w:val="000D6477"/>
    <w:rsid w:val="000D6630"/>
    <w:rsid w:val="000E0715"/>
    <w:rsid w:val="000E2804"/>
    <w:rsid w:val="000F13CE"/>
    <w:rsid w:val="000F1564"/>
    <w:rsid w:val="000F754F"/>
    <w:rsid w:val="0010197D"/>
    <w:rsid w:val="00102CD2"/>
    <w:rsid w:val="0010318F"/>
    <w:rsid w:val="00115ECD"/>
    <w:rsid w:val="00123AD7"/>
    <w:rsid w:val="00127574"/>
    <w:rsid w:val="00127C14"/>
    <w:rsid w:val="001363F7"/>
    <w:rsid w:val="00153014"/>
    <w:rsid w:val="001535DC"/>
    <w:rsid w:val="001547C6"/>
    <w:rsid w:val="00155CC2"/>
    <w:rsid w:val="001560D4"/>
    <w:rsid w:val="00160880"/>
    <w:rsid w:val="00166A4A"/>
    <w:rsid w:val="00166FC9"/>
    <w:rsid w:val="00172D87"/>
    <w:rsid w:val="00181436"/>
    <w:rsid w:val="00194A3A"/>
    <w:rsid w:val="0019657B"/>
    <w:rsid w:val="00197A34"/>
    <w:rsid w:val="001A4B2D"/>
    <w:rsid w:val="001A567A"/>
    <w:rsid w:val="001B1FE7"/>
    <w:rsid w:val="001B5EAE"/>
    <w:rsid w:val="001D0D6C"/>
    <w:rsid w:val="001D5031"/>
    <w:rsid w:val="001D733E"/>
    <w:rsid w:val="001F1BC6"/>
    <w:rsid w:val="001F473F"/>
    <w:rsid w:val="00203E6B"/>
    <w:rsid w:val="002044B0"/>
    <w:rsid w:val="00207523"/>
    <w:rsid w:val="002102B8"/>
    <w:rsid w:val="00213D85"/>
    <w:rsid w:val="00230519"/>
    <w:rsid w:val="00235C85"/>
    <w:rsid w:val="00270603"/>
    <w:rsid w:val="0027221E"/>
    <w:rsid w:val="00273E0E"/>
    <w:rsid w:val="00284131"/>
    <w:rsid w:val="0028493D"/>
    <w:rsid w:val="002871DA"/>
    <w:rsid w:val="00290E59"/>
    <w:rsid w:val="002947D3"/>
    <w:rsid w:val="00295DBD"/>
    <w:rsid w:val="002A5F63"/>
    <w:rsid w:val="002B3764"/>
    <w:rsid w:val="002B4F73"/>
    <w:rsid w:val="002B5BDF"/>
    <w:rsid w:val="002D0942"/>
    <w:rsid w:val="002D61FA"/>
    <w:rsid w:val="002E04AE"/>
    <w:rsid w:val="002E2E6F"/>
    <w:rsid w:val="002E3AFB"/>
    <w:rsid w:val="002F3251"/>
    <w:rsid w:val="00302F10"/>
    <w:rsid w:val="00307AD8"/>
    <w:rsid w:val="00310844"/>
    <w:rsid w:val="003169EC"/>
    <w:rsid w:val="00324458"/>
    <w:rsid w:val="00331020"/>
    <w:rsid w:val="003411E5"/>
    <w:rsid w:val="003513A8"/>
    <w:rsid w:val="0036062E"/>
    <w:rsid w:val="003611A1"/>
    <w:rsid w:val="00370371"/>
    <w:rsid w:val="003773F2"/>
    <w:rsid w:val="0038190B"/>
    <w:rsid w:val="00387125"/>
    <w:rsid w:val="00397BD3"/>
    <w:rsid w:val="003B0F9B"/>
    <w:rsid w:val="003B7C75"/>
    <w:rsid w:val="003C2FDF"/>
    <w:rsid w:val="003C325F"/>
    <w:rsid w:val="003C4832"/>
    <w:rsid w:val="003C7D54"/>
    <w:rsid w:val="003D1C6B"/>
    <w:rsid w:val="003D254C"/>
    <w:rsid w:val="003D70E8"/>
    <w:rsid w:val="003E089B"/>
    <w:rsid w:val="003E6112"/>
    <w:rsid w:val="003E75BD"/>
    <w:rsid w:val="0040173F"/>
    <w:rsid w:val="00402DE5"/>
    <w:rsid w:val="00405123"/>
    <w:rsid w:val="0040585B"/>
    <w:rsid w:val="004103D3"/>
    <w:rsid w:val="0041452F"/>
    <w:rsid w:val="004159C1"/>
    <w:rsid w:val="0041651C"/>
    <w:rsid w:val="00416631"/>
    <w:rsid w:val="00421491"/>
    <w:rsid w:val="00430557"/>
    <w:rsid w:val="004324BD"/>
    <w:rsid w:val="004334A0"/>
    <w:rsid w:val="00443F68"/>
    <w:rsid w:val="004450FD"/>
    <w:rsid w:val="00447C4D"/>
    <w:rsid w:val="0045507E"/>
    <w:rsid w:val="004555F4"/>
    <w:rsid w:val="00464F6E"/>
    <w:rsid w:val="004663A7"/>
    <w:rsid w:val="00472CA9"/>
    <w:rsid w:val="00477C0A"/>
    <w:rsid w:val="004830D2"/>
    <w:rsid w:val="0049651E"/>
    <w:rsid w:val="004A7251"/>
    <w:rsid w:val="004B3BEF"/>
    <w:rsid w:val="004B4BC1"/>
    <w:rsid w:val="004B723A"/>
    <w:rsid w:val="004D0B0D"/>
    <w:rsid w:val="004D23FA"/>
    <w:rsid w:val="004D40DD"/>
    <w:rsid w:val="004D6CD2"/>
    <w:rsid w:val="004E3EA9"/>
    <w:rsid w:val="004E49FF"/>
    <w:rsid w:val="004E6E32"/>
    <w:rsid w:val="00507F4F"/>
    <w:rsid w:val="00510A7C"/>
    <w:rsid w:val="00513801"/>
    <w:rsid w:val="00516BEA"/>
    <w:rsid w:val="0052252F"/>
    <w:rsid w:val="00523555"/>
    <w:rsid w:val="00523EFC"/>
    <w:rsid w:val="00525E02"/>
    <w:rsid w:val="0053376D"/>
    <w:rsid w:val="00534547"/>
    <w:rsid w:val="0054105B"/>
    <w:rsid w:val="00546C91"/>
    <w:rsid w:val="00550082"/>
    <w:rsid w:val="00554A42"/>
    <w:rsid w:val="00560BBB"/>
    <w:rsid w:val="00563983"/>
    <w:rsid w:val="00566C83"/>
    <w:rsid w:val="005678AB"/>
    <w:rsid w:val="00573147"/>
    <w:rsid w:val="00575AA5"/>
    <w:rsid w:val="00581090"/>
    <w:rsid w:val="00585ABF"/>
    <w:rsid w:val="00596270"/>
    <w:rsid w:val="005A3586"/>
    <w:rsid w:val="005A3A74"/>
    <w:rsid w:val="005A673C"/>
    <w:rsid w:val="005A726E"/>
    <w:rsid w:val="005B217F"/>
    <w:rsid w:val="005C0834"/>
    <w:rsid w:val="005C0D46"/>
    <w:rsid w:val="005C7D78"/>
    <w:rsid w:val="005D55E8"/>
    <w:rsid w:val="005E0A72"/>
    <w:rsid w:val="005E4CB9"/>
    <w:rsid w:val="005E5DC4"/>
    <w:rsid w:val="005F7339"/>
    <w:rsid w:val="0061422B"/>
    <w:rsid w:val="006147BE"/>
    <w:rsid w:val="00616FE6"/>
    <w:rsid w:val="00631316"/>
    <w:rsid w:val="006362C7"/>
    <w:rsid w:val="00643038"/>
    <w:rsid w:val="00646BF5"/>
    <w:rsid w:val="0065109E"/>
    <w:rsid w:val="00661F60"/>
    <w:rsid w:val="00662BC6"/>
    <w:rsid w:val="00664AB9"/>
    <w:rsid w:val="00672E9C"/>
    <w:rsid w:val="00684E9F"/>
    <w:rsid w:val="006A38C4"/>
    <w:rsid w:val="006A3C6F"/>
    <w:rsid w:val="006A7A2D"/>
    <w:rsid w:val="006B6479"/>
    <w:rsid w:val="006B6869"/>
    <w:rsid w:val="006F4D6E"/>
    <w:rsid w:val="006F640C"/>
    <w:rsid w:val="007147EC"/>
    <w:rsid w:val="0071722C"/>
    <w:rsid w:val="00721995"/>
    <w:rsid w:val="007231F7"/>
    <w:rsid w:val="0072488D"/>
    <w:rsid w:val="00730686"/>
    <w:rsid w:val="0073665B"/>
    <w:rsid w:val="00745244"/>
    <w:rsid w:val="00753BF9"/>
    <w:rsid w:val="007548C6"/>
    <w:rsid w:val="00760166"/>
    <w:rsid w:val="00772E07"/>
    <w:rsid w:val="00781539"/>
    <w:rsid w:val="00783B74"/>
    <w:rsid w:val="007846F9"/>
    <w:rsid w:val="007A0A5D"/>
    <w:rsid w:val="007A14AB"/>
    <w:rsid w:val="007A26CB"/>
    <w:rsid w:val="007A273D"/>
    <w:rsid w:val="007A2B10"/>
    <w:rsid w:val="007A4556"/>
    <w:rsid w:val="007B1C4E"/>
    <w:rsid w:val="007B4928"/>
    <w:rsid w:val="007C4200"/>
    <w:rsid w:val="007C79C0"/>
    <w:rsid w:val="007D03BC"/>
    <w:rsid w:val="007D2129"/>
    <w:rsid w:val="007D775C"/>
    <w:rsid w:val="007D7ACB"/>
    <w:rsid w:val="007E53C9"/>
    <w:rsid w:val="007F26E1"/>
    <w:rsid w:val="007F4B58"/>
    <w:rsid w:val="007F678E"/>
    <w:rsid w:val="0080048E"/>
    <w:rsid w:val="008012D1"/>
    <w:rsid w:val="008057AF"/>
    <w:rsid w:val="00813073"/>
    <w:rsid w:val="00815EDD"/>
    <w:rsid w:val="008253F1"/>
    <w:rsid w:val="008330DE"/>
    <w:rsid w:val="0083373F"/>
    <w:rsid w:val="00837645"/>
    <w:rsid w:val="00837B77"/>
    <w:rsid w:val="00846746"/>
    <w:rsid w:val="00847CBA"/>
    <w:rsid w:val="00851657"/>
    <w:rsid w:val="00862297"/>
    <w:rsid w:val="00863B05"/>
    <w:rsid w:val="008672B7"/>
    <w:rsid w:val="0087163F"/>
    <w:rsid w:val="00874086"/>
    <w:rsid w:val="00877728"/>
    <w:rsid w:val="008810EA"/>
    <w:rsid w:val="00895A90"/>
    <w:rsid w:val="008A02F7"/>
    <w:rsid w:val="008A2F85"/>
    <w:rsid w:val="008A5731"/>
    <w:rsid w:val="008B0B4E"/>
    <w:rsid w:val="008C5615"/>
    <w:rsid w:val="008C7C93"/>
    <w:rsid w:val="008D4A21"/>
    <w:rsid w:val="008D666B"/>
    <w:rsid w:val="008D6DB2"/>
    <w:rsid w:val="008E5F95"/>
    <w:rsid w:val="008E6282"/>
    <w:rsid w:val="008E738C"/>
    <w:rsid w:val="008E7CAE"/>
    <w:rsid w:val="00903AAA"/>
    <w:rsid w:val="009100D3"/>
    <w:rsid w:val="0092374B"/>
    <w:rsid w:val="009276F1"/>
    <w:rsid w:val="0093209C"/>
    <w:rsid w:val="00932961"/>
    <w:rsid w:val="00935C88"/>
    <w:rsid w:val="00940F58"/>
    <w:rsid w:val="009570B3"/>
    <w:rsid w:val="00960DC2"/>
    <w:rsid w:val="009664B4"/>
    <w:rsid w:val="00966F35"/>
    <w:rsid w:val="009677B0"/>
    <w:rsid w:val="00971E7D"/>
    <w:rsid w:val="00992619"/>
    <w:rsid w:val="009A272F"/>
    <w:rsid w:val="009A2C71"/>
    <w:rsid w:val="009A5C75"/>
    <w:rsid w:val="009B297B"/>
    <w:rsid w:val="009C06C0"/>
    <w:rsid w:val="009C0EA4"/>
    <w:rsid w:val="009C345A"/>
    <w:rsid w:val="009D1FBD"/>
    <w:rsid w:val="009D37F9"/>
    <w:rsid w:val="009D5BFA"/>
    <w:rsid w:val="009E07E5"/>
    <w:rsid w:val="00A02B31"/>
    <w:rsid w:val="00A07980"/>
    <w:rsid w:val="00A11B1E"/>
    <w:rsid w:val="00A246FA"/>
    <w:rsid w:val="00A31DCC"/>
    <w:rsid w:val="00A34035"/>
    <w:rsid w:val="00A343FB"/>
    <w:rsid w:val="00A41938"/>
    <w:rsid w:val="00A53025"/>
    <w:rsid w:val="00A54F87"/>
    <w:rsid w:val="00A6226F"/>
    <w:rsid w:val="00A6330C"/>
    <w:rsid w:val="00A82A25"/>
    <w:rsid w:val="00A8739D"/>
    <w:rsid w:val="00AA30F2"/>
    <w:rsid w:val="00AA34F2"/>
    <w:rsid w:val="00AD4258"/>
    <w:rsid w:val="00AE032F"/>
    <w:rsid w:val="00AE2EDE"/>
    <w:rsid w:val="00AE30F9"/>
    <w:rsid w:val="00AF033B"/>
    <w:rsid w:val="00AF51D9"/>
    <w:rsid w:val="00AF70E0"/>
    <w:rsid w:val="00B01D72"/>
    <w:rsid w:val="00B042AF"/>
    <w:rsid w:val="00B049BB"/>
    <w:rsid w:val="00B10E90"/>
    <w:rsid w:val="00B135A0"/>
    <w:rsid w:val="00B13679"/>
    <w:rsid w:val="00B3001F"/>
    <w:rsid w:val="00B3146C"/>
    <w:rsid w:val="00B34226"/>
    <w:rsid w:val="00B35A27"/>
    <w:rsid w:val="00B44348"/>
    <w:rsid w:val="00B46B9F"/>
    <w:rsid w:val="00B46E00"/>
    <w:rsid w:val="00B47E9E"/>
    <w:rsid w:val="00B51A4A"/>
    <w:rsid w:val="00B52CBF"/>
    <w:rsid w:val="00B557D0"/>
    <w:rsid w:val="00B7751A"/>
    <w:rsid w:val="00B819CB"/>
    <w:rsid w:val="00B84BD5"/>
    <w:rsid w:val="00B85D57"/>
    <w:rsid w:val="00B873EF"/>
    <w:rsid w:val="00BA2EE7"/>
    <w:rsid w:val="00BB58BD"/>
    <w:rsid w:val="00BB6D94"/>
    <w:rsid w:val="00BC0CA0"/>
    <w:rsid w:val="00BC32D3"/>
    <w:rsid w:val="00BD05DF"/>
    <w:rsid w:val="00BD4809"/>
    <w:rsid w:val="00BD6BDA"/>
    <w:rsid w:val="00BE3FC6"/>
    <w:rsid w:val="00BF181E"/>
    <w:rsid w:val="00BF524F"/>
    <w:rsid w:val="00BF5BE0"/>
    <w:rsid w:val="00C03703"/>
    <w:rsid w:val="00C11189"/>
    <w:rsid w:val="00C139A1"/>
    <w:rsid w:val="00C20C09"/>
    <w:rsid w:val="00C21881"/>
    <w:rsid w:val="00C26D2C"/>
    <w:rsid w:val="00C32301"/>
    <w:rsid w:val="00C34373"/>
    <w:rsid w:val="00C37BFE"/>
    <w:rsid w:val="00C473E8"/>
    <w:rsid w:val="00C54461"/>
    <w:rsid w:val="00C56401"/>
    <w:rsid w:val="00C778E2"/>
    <w:rsid w:val="00C8171F"/>
    <w:rsid w:val="00C817DB"/>
    <w:rsid w:val="00C829A2"/>
    <w:rsid w:val="00C862B3"/>
    <w:rsid w:val="00C86D0F"/>
    <w:rsid w:val="00CA1716"/>
    <w:rsid w:val="00CA42D1"/>
    <w:rsid w:val="00CA4C83"/>
    <w:rsid w:val="00CB26CE"/>
    <w:rsid w:val="00CC66F3"/>
    <w:rsid w:val="00CD69E0"/>
    <w:rsid w:val="00CE1547"/>
    <w:rsid w:val="00CE2013"/>
    <w:rsid w:val="00CE32B0"/>
    <w:rsid w:val="00CF1535"/>
    <w:rsid w:val="00CF33BB"/>
    <w:rsid w:val="00CF4008"/>
    <w:rsid w:val="00CF5CA1"/>
    <w:rsid w:val="00D06FCA"/>
    <w:rsid w:val="00D10D25"/>
    <w:rsid w:val="00D23FA4"/>
    <w:rsid w:val="00D24A41"/>
    <w:rsid w:val="00D320AC"/>
    <w:rsid w:val="00D35827"/>
    <w:rsid w:val="00D50DF4"/>
    <w:rsid w:val="00D52789"/>
    <w:rsid w:val="00D52BC6"/>
    <w:rsid w:val="00D5398F"/>
    <w:rsid w:val="00D674FE"/>
    <w:rsid w:val="00D76920"/>
    <w:rsid w:val="00D80CE5"/>
    <w:rsid w:val="00D81B3A"/>
    <w:rsid w:val="00D8317C"/>
    <w:rsid w:val="00D8659D"/>
    <w:rsid w:val="00D93FAB"/>
    <w:rsid w:val="00DA5D14"/>
    <w:rsid w:val="00DA6053"/>
    <w:rsid w:val="00DA7506"/>
    <w:rsid w:val="00DA7AFA"/>
    <w:rsid w:val="00DB2127"/>
    <w:rsid w:val="00DB6EB6"/>
    <w:rsid w:val="00DC02B8"/>
    <w:rsid w:val="00DC3859"/>
    <w:rsid w:val="00DC4373"/>
    <w:rsid w:val="00DC7D8C"/>
    <w:rsid w:val="00DD0C76"/>
    <w:rsid w:val="00DD4C37"/>
    <w:rsid w:val="00DD5DF7"/>
    <w:rsid w:val="00DE0FBE"/>
    <w:rsid w:val="00DE35DF"/>
    <w:rsid w:val="00DF0FB0"/>
    <w:rsid w:val="00E15E22"/>
    <w:rsid w:val="00E16E07"/>
    <w:rsid w:val="00E2537D"/>
    <w:rsid w:val="00E32EC5"/>
    <w:rsid w:val="00E45475"/>
    <w:rsid w:val="00E46320"/>
    <w:rsid w:val="00E47C88"/>
    <w:rsid w:val="00E52128"/>
    <w:rsid w:val="00E639F3"/>
    <w:rsid w:val="00E653BB"/>
    <w:rsid w:val="00E66B4E"/>
    <w:rsid w:val="00E768BD"/>
    <w:rsid w:val="00E812DA"/>
    <w:rsid w:val="00E87583"/>
    <w:rsid w:val="00E97A0F"/>
    <w:rsid w:val="00EA5E66"/>
    <w:rsid w:val="00EB0BE4"/>
    <w:rsid w:val="00EB40FE"/>
    <w:rsid w:val="00EB547B"/>
    <w:rsid w:val="00EB7CB0"/>
    <w:rsid w:val="00EC2615"/>
    <w:rsid w:val="00EC4635"/>
    <w:rsid w:val="00EC7D04"/>
    <w:rsid w:val="00ED7578"/>
    <w:rsid w:val="00EE06D7"/>
    <w:rsid w:val="00EE1CCF"/>
    <w:rsid w:val="00EE2AD3"/>
    <w:rsid w:val="00EE7E91"/>
    <w:rsid w:val="00EF29E8"/>
    <w:rsid w:val="00EF7D3D"/>
    <w:rsid w:val="00F0030C"/>
    <w:rsid w:val="00F211F6"/>
    <w:rsid w:val="00F22AFC"/>
    <w:rsid w:val="00F30B05"/>
    <w:rsid w:val="00F31BD7"/>
    <w:rsid w:val="00F329EE"/>
    <w:rsid w:val="00F32B84"/>
    <w:rsid w:val="00F350C9"/>
    <w:rsid w:val="00F371E1"/>
    <w:rsid w:val="00F41251"/>
    <w:rsid w:val="00F4317C"/>
    <w:rsid w:val="00F5151F"/>
    <w:rsid w:val="00F54ACE"/>
    <w:rsid w:val="00F659F7"/>
    <w:rsid w:val="00F70BB2"/>
    <w:rsid w:val="00F90A69"/>
    <w:rsid w:val="00F97A19"/>
    <w:rsid w:val="00FA09E8"/>
    <w:rsid w:val="00FA0ED4"/>
    <w:rsid w:val="00FA639C"/>
    <w:rsid w:val="00FC397A"/>
    <w:rsid w:val="00FD08A1"/>
    <w:rsid w:val="00FD5A05"/>
    <w:rsid w:val="00FD65D3"/>
    <w:rsid w:val="00FD68BD"/>
    <w:rsid w:val="00FE093F"/>
    <w:rsid w:val="00FE4E01"/>
    <w:rsid w:val="00FF20EF"/>
    <w:rsid w:val="00FF2761"/>
    <w:rsid w:val="00FF55DA"/>
    <w:rsid w:val="00FF59C5"/>
    <w:rsid w:val="00FF6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oNotEmbedSmartTag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qFormat="true"/>
    <w:lsdException w:name="Title" w:qFormat="true"/>
    <w:lsdException w:name="Subtitle" w:qFormat="true"/>
    <w:lsdException w:name="Strong" w:qFormat="true"/>
    <w:lsdException w:name="Emphasis" w:qFormat="true"/>
    <w:lsdException w:name="Normal (Web)" w:uiPriority="99"/>
    <w:lsdException w:name="Table Grid" w:uiPriority="59"/>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pPr>
      <w:overflowPunct w:val="false"/>
      <w:autoSpaceDE w:val="false"/>
      <w:autoSpaceDN w:val="false"/>
      <w:adjustRightInd w:val="false"/>
      <w:textAlignment w:val="baseline"/>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kapitoly" w:customStyle="true">
    <w:name w:val="Nadpis kapitoly"/>
    <w:basedOn w:val="Normln"/>
    <w:pPr>
      <w:jc w:val="center"/>
    </w:pPr>
    <w:rPr>
      <w:rFonts w:ascii="Arial" w:hAnsi="Arial" w:cs="Arial"/>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styleId="Titulek">
    <w:name w:val="caption"/>
    <w:basedOn w:val="Normln"/>
    <w:next w:val="Normln"/>
    <w:qFormat/>
    <w:pPr>
      <w:spacing w:before="120" w:after="120"/>
    </w:pPr>
    <w:rPr>
      <w:b/>
      <w:bCs/>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odsazen">
    <w:name w:val="Body Text Indent"/>
    <w:basedOn w:val="Normln"/>
    <w:link w:val="ZkladntextodsazenChar"/>
    <w:rsid w:val="00166FC9"/>
    <w:pPr>
      <w:ind w:firstLine="284"/>
      <w:jc w:val="both"/>
    </w:pPr>
    <w:rPr>
      <w:sz w:val="16"/>
      <w:szCs w:val="16"/>
    </w:rPr>
  </w:style>
  <w:style w:type="paragraph" w:styleId="Zkladntext">
    <w:name w:val="Body Text"/>
    <w:basedOn w:val="Normln"/>
    <w:rsid w:val="00166FC9"/>
    <w:pPr>
      <w:jc w:val="both"/>
    </w:pPr>
    <w:rPr>
      <w:sz w:val="16"/>
      <w:szCs w:val="16"/>
    </w:rPr>
  </w:style>
  <w:style w:type="paragraph" w:styleId="Textbubliny">
    <w:name w:val="Balloon Text"/>
    <w:basedOn w:val="Normln"/>
    <w:semiHidden/>
    <w:rsid w:val="007F678E"/>
    <w:rPr>
      <w:rFonts w:ascii="Tahoma" w:hAnsi="Tahoma" w:cs="Tahoma"/>
      <w:sz w:val="16"/>
      <w:szCs w:val="16"/>
    </w:rPr>
  </w:style>
  <w:style w:type="character" w:styleId="ZpatChar" w:customStyle="true">
    <w:name w:val="Zápatí Char"/>
    <w:link w:val="Zpat"/>
    <w:rsid w:val="002D0942"/>
  </w:style>
  <w:style w:type="paragraph" w:styleId="Pedmtkomente">
    <w:name w:val="annotation subject"/>
    <w:basedOn w:val="Textkomente"/>
    <w:next w:val="Textkomente"/>
    <w:link w:val="PedmtkomenteChar"/>
    <w:rsid w:val="000B38F0"/>
    <w:rPr>
      <w:b/>
      <w:bCs/>
    </w:rPr>
  </w:style>
  <w:style w:type="character" w:styleId="TextkomenteChar" w:customStyle="true">
    <w:name w:val="Text komentáře Char"/>
    <w:basedOn w:val="Standardnpsmoodstavce"/>
    <w:link w:val="Textkomente"/>
    <w:semiHidden/>
    <w:rsid w:val="000B38F0"/>
  </w:style>
  <w:style w:type="character" w:styleId="PedmtkomenteChar" w:customStyle="true">
    <w:name w:val="Předmět komentáře Char"/>
    <w:link w:val="Pedmtkomente"/>
    <w:rsid w:val="000B38F0"/>
    <w:rPr>
      <w:b/>
      <w:bCs/>
    </w:rPr>
  </w:style>
  <w:style w:type="paragraph" w:styleId="Odstavecseseznamem">
    <w:name w:val="List Paragraph"/>
    <w:basedOn w:val="Normln"/>
    <w:uiPriority w:val="34"/>
    <w:qFormat/>
    <w:rsid w:val="00A34035"/>
    <w:pPr>
      <w:ind w:left="708"/>
    </w:pPr>
  </w:style>
  <w:style w:type="paragraph" w:styleId="Npovda" w:customStyle="true">
    <w:name w:val="Nápověda"/>
    <w:basedOn w:val="Normln"/>
    <w:rsid w:val="007D2129"/>
    <w:pPr>
      <w:keepLines/>
      <w:tabs>
        <w:tab w:val="left" w:pos="2880"/>
        <w:tab w:val="left" w:pos="4140"/>
      </w:tabs>
      <w:overflowPunct/>
      <w:autoSpaceDE/>
      <w:autoSpaceDN/>
      <w:adjustRightInd/>
      <w:spacing w:before="40"/>
      <w:jc w:val="both"/>
      <w:textAlignment w:val="auto"/>
    </w:pPr>
    <w:rPr>
      <w:rFonts w:ascii="Arial" w:hAnsi="Arial" w:cs="Arial"/>
      <w:sz w:val="16"/>
      <w:szCs w:val="16"/>
    </w:rPr>
  </w:style>
  <w:style w:type="character" w:styleId="ZkladntextodsazenChar" w:customStyle="true">
    <w:name w:val="Základní text odsazený Char"/>
    <w:basedOn w:val="Standardnpsmoodstavce"/>
    <w:link w:val="Zkladntextodsazen"/>
    <w:rsid w:val="00E87583"/>
    <w:rPr>
      <w:sz w:val="16"/>
      <w:szCs w:val="16"/>
    </w:rPr>
  </w:style>
  <w:style w:type="character" w:styleId="Hypertextovodkaz">
    <w:name w:val="Hyperlink"/>
    <w:basedOn w:val="Standardnpsmoodstavce"/>
    <w:rsid w:val="007D03BC"/>
    <w:rPr>
      <w:color w:val="0000FF" w:themeColor="hyperlink"/>
      <w:u w:val="single"/>
    </w:rPr>
  </w:style>
  <w:style w:type="table" w:styleId="Mkatabulky">
    <w:name w:val="Table Grid"/>
    <w:basedOn w:val="Normlntabulka"/>
    <w:uiPriority w:val="59"/>
    <w:rsid w:val="009A5C75"/>
    <w:pPr>
      <w:widowControl w:val="false"/>
    </w:pPr>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uiPriority w:val="99"/>
    <w:unhideWhenUsed/>
    <w:rsid w:val="009A5C75"/>
    <w:pPr>
      <w:overflowPunct/>
      <w:autoSpaceDE/>
      <w:autoSpaceDN/>
      <w:adjustRightInd/>
      <w:spacing w:before="100" w:beforeAutospacing="true" w:after="100" w:afterAutospacing="true"/>
      <w:textAlignment w:val="auto"/>
    </w:pPr>
    <w:rPr>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pPr>
      <w:overflowPunct w:val="0"/>
      <w:autoSpaceDE w:val="0"/>
      <w:autoSpaceDN w:val="0"/>
      <w:adjustRightInd w:val="0"/>
      <w:textAlignment w:val="baseline"/>
    </w:p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kapitoly" w:type="paragraph">
    <w:name w:val="Nadpis kapitoly"/>
    <w:basedOn w:val="Normln"/>
    <w:pPr>
      <w:jc w:val="center"/>
    </w:pPr>
    <w:rPr>
      <w:rFonts w:ascii="Arial" w:cs="Arial" w:hAnsi="Arial"/>
      <w:b/>
      <w:bCs/>
    </w:rPr>
  </w:style>
  <w:style w:styleId="Textvysvtlivek" w:type="paragraph">
    <w:name w:val="endnote text"/>
    <w:basedOn w:val="Normln"/>
    <w:semiHidden/>
  </w:style>
  <w:style w:styleId="Odkaznavysvtlivky" w:type="character">
    <w:name w:val="endnote reference"/>
    <w:semiHidden/>
    <w:rPr>
      <w:vertAlign w:val="superscript"/>
    </w:rPr>
  </w:style>
  <w:style w:styleId="Titulek" w:type="paragraph">
    <w:name w:val="caption"/>
    <w:basedOn w:val="Normln"/>
    <w:next w:val="Normln"/>
    <w:qFormat/>
    <w:pPr>
      <w:spacing w:after="120" w:before="120"/>
    </w:pPr>
    <w:rPr>
      <w:b/>
      <w:bCs/>
    </w:rPr>
  </w:style>
  <w:style w:styleId="Odkaznakoment" w:type="character">
    <w:name w:val="annotation reference"/>
    <w:semiHidden/>
    <w:rPr>
      <w:sz w:val="16"/>
      <w:szCs w:val="16"/>
    </w:rPr>
  </w:style>
  <w:style w:styleId="Textkomente" w:type="paragraph">
    <w:name w:val="annotation text"/>
    <w:basedOn w:val="Normln"/>
    <w:link w:val="TextkomenteChar"/>
    <w:semiHidden/>
  </w:style>
  <w:style w:styleId="Zhlav" w:type="paragraph">
    <w:name w:val="header"/>
    <w:basedOn w:val="Normln"/>
    <w:pPr>
      <w:tabs>
        <w:tab w:pos="4536" w:val="center"/>
        <w:tab w:pos="9072" w:val="right"/>
      </w:tabs>
    </w:pPr>
  </w:style>
  <w:style w:styleId="Zpat" w:type="paragraph">
    <w:name w:val="footer"/>
    <w:basedOn w:val="Normln"/>
    <w:link w:val="ZpatChar"/>
    <w:pPr>
      <w:tabs>
        <w:tab w:pos="4536" w:val="center"/>
        <w:tab w:pos="9072" w:val="right"/>
      </w:tabs>
    </w:pPr>
  </w:style>
  <w:style w:styleId="Zkladntextodsazen" w:type="paragraph">
    <w:name w:val="Body Text Indent"/>
    <w:basedOn w:val="Normln"/>
    <w:link w:val="ZkladntextodsazenChar"/>
    <w:rsid w:val="00166FC9"/>
    <w:pPr>
      <w:ind w:firstLine="284"/>
      <w:jc w:val="both"/>
    </w:pPr>
    <w:rPr>
      <w:sz w:val="16"/>
      <w:szCs w:val="16"/>
    </w:rPr>
  </w:style>
  <w:style w:styleId="Zkladntext" w:type="paragraph">
    <w:name w:val="Body Text"/>
    <w:basedOn w:val="Normln"/>
    <w:rsid w:val="00166FC9"/>
    <w:pPr>
      <w:jc w:val="both"/>
    </w:pPr>
    <w:rPr>
      <w:sz w:val="16"/>
      <w:szCs w:val="16"/>
    </w:rPr>
  </w:style>
  <w:style w:styleId="Textbubliny" w:type="paragraph">
    <w:name w:val="Balloon Text"/>
    <w:basedOn w:val="Normln"/>
    <w:semiHidden/>
    <w:rsid w:val="007F678E"/>
    <w:rPr>
      <w:rFonts w:ascii="Tahoma" w:cs="Tahoma" w:hAnsi="Tahoma"/>
      <w:sz w:val="16"/>
      <w:szCs w:val="16"/>
    </w:rPr>
  </w:style>
  <w:style w:customStyle="1" w:styleId="ZpatChar" w:type="character">
    <w:name w:val="Zápatí Char"/>
    <w:link w:val="Zpat"/>
    <w:rsid w:val="002D0942"/>
  </w:style>
  <w:style w:styleId="Pedmtkomente" w:type="paragraph">
    <w:name w:val="annotation subject"/>
    <w:basedOn w:val="Textkomente"/>
    <w:next w:val="Textkomente"/>
    <w:link w:val="PedmtkomenteChar"/>
    <w:rsid w:val="000B38F0"/>
    <w:rPr>
      <w:b/>
      <w:bCs/>
    </w:rPr>
  </w:style>
  <w:style w:customStyle="1" w:styleId="TextkomenteChar" w:type="character">
    <w:name w:val="Text komentáře Char"/>
    <w:basedOn w:val="Standardnpsmoodstavce"/>
    <w:link w:val="Textkomente"/>
    <w:semiHidden/>
    <w:rsid w:val="000B38F0"/>
  </w:style>
  <w:style w:customStyle="1" w:styleId="PedmtkomenteChar" w:type="character">
    <w:name w:val="Předmět komentáře Char"/>
    <w:link w:val="Pedmtkomente"/>
    <w:rsid w:val="000B38F0"/>
    <w:rPr>
      <w:b/>
      <w:bCs/>
    </w:rPr>
  </w:style>
  <w:style w:styleId="Odstavecseseznamem" w:type="paragraph">
    <w:name w:val="List Paragraph"/>
    <w:basedOn w:val="Normln"/>
    <w:uiPriority w:val="34"/>
    <w:qFormat/>
    <w:rsid w:val="00A34035"/>
    <w:pPr>
      <w:ind w:left="708"/>
    </w:pPr>
  </w:style>
  <w:style w:customStyle="1" w:styleId="Npovda" w:type="paragraph">
    <w:name w:val="Nápověda"/>
    <w:basedOn w:val="Normln"/>
    <w:rsid w:val="007D2129"/>
    <w:pPr>
      <w:keepLines/>
      <w:tabs>
        <w:tab w:pos="2880" w:val="left"/>
        <w:tab w:pos="4140" w:val="left"/>
      </w:tabs>
      <w:overflowPunct/>
      <w:autoSpaceDE/>
      <w:autoSpaceDN/>
      <w:adjustRightInd/>
      <w:spacing w:before="40"/>
      <w:jc w:val="both"/>
      <w:textAlignment w:val="auto"/>
    </w:pPr>
    <w:rPr>
      <w:rFonts w:ascii="Arial" w:cs="Arial" w:hAnsi="Arial"/>
      <w:sz w:val="16"/>
      <w:szCs w:val="16"/>
    </w:rPr>
  </w:style>
  <w:style w:customStyle="1" w:styleId="ZkladntextodsazenChar" w:type="character">
    <w:name w:val="Základní text odsazený Char"/>
    <w:basedOn w:val="Standardnpsmoodstavce"/>
    <w:link w:val="Zkladntextodsazen"/>
    <w:rsid w:val="00E87583"/>
    <w:rPr>
      <w:sz w:val="16"/>
      <w:szCs w:val="16"/>
    </w:rPr>
  </w:style>
  <w:style w:styleId="Hypertextovodkaz" w:type="character">
    <w:name w:val="Hyperlink"/>
    <w:basedOn w:val="Standardnpsmoodstavce"/>
    <w:rsid w:val="007D03BC"/>
    <w:rPr>
      <w:color w:themeColor="hyperlink" w:val="0000FF"/>
      <w:u w:val="single"/>
    </w:rPr>
  </w:style>
  <w:style w:styleId="Mkatabulky" w:type="table">
    <w:name w:val="Table Grid"/>
    <w:basedOn w:val="Normlntabulka"/>
    <w:uiPriority w:val="59"/>
    <w:rsid w:val="009A5C75"/>
    <w:pPr>
      <w:widowControl w:val="0"/>
    </w:pPr>
    <w:rPr>
      <w:rFonts w:asciiTheme="minorHAnsi" w:cstheme="minorBidi" w:eastAsiaTheme="minorHAnsi" w:hAnsiTheme="minorHAnsi"/>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Normlnweb" w:type="paragraph">
    <w:name w:val="Normal (Web)"/>
    <w:basedOn w:val="Normln"/>
    <w:uiPriority w:val="99"/>
    <w:unhideWhenUsed/>
    <w:rsid w:val="009A5C75"/>
    <w:pPr>
      <w:overflowPunct/>
      <w:autoSpaceDE/>
      <w:autoSpaceDN/>
      <w:adjustRightInd/>
      <w:spacing w:after="100" w:afterAutospacing="1" w:before="100" w:beforeAutospacing="1"/>
      <w:textAlignment w:val="auto"/>
    </w:pPr>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3243729">
      <w:bodyDiv w:val="true"/>
      <w:marLeft w:val="0"/>
      <w:marRight w:val="0"/>
      <w:marTop w:val="0"/>
      <w:marBottom w:val="0"/>
      <w:divBdr>
        <w:top w:val="none" w:color="auto" w:sz="0" w:space="0"/>
        <w:left w:val="none" w:color="auto" w:sz="0" w:space="0"/>
        <w:bottom w:val="none" w:color="auto" w:sz="0" w:space="0"/>
        <w:right w:val="none" w:color="auto" w:sz="0" w:space="0"/>
      </w:divBdr>
    </w:div>
    <w:div w:id="1661611985">
      <w:bodyDiv w:val="true"/>
      <w:marLeft w:val="0"/>
      <w:marRight w:val="0"/>
      <w:marTop w:val="0"/>
      <w:marBottom w:val="0"/>
      <w:divBdr>
        <w:top w:val="none" w:color="auto" w:sz="0" w:space="0"/>
        <w:left w:val="none" w:color="auto" w:sz="0" w:space="0"/>
        <w:bottom w:val="none" w:color="auto" w:sz="0" w:space="0"/>
        <w:right w:val="none" w:color="auto" w:sz="0" w:space="0"/>
      </w:divBdr>
    </w:div>
    <w:div w:id="1895506310">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folder/4628/"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9C8B3C0-6B8E-4206-BE69-C6CB9585D54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ČEZ, a. s.</properties:Company>
  <properties:Pages>6</properties:Pages>
  <properties:Words>5010</properties:Words>
  <properties:Characters>29563</properties:Characters>
  <properties:Lines>246</properties:Lines>
  <properties:Paragraphs>69</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DÍLO_</vt:lpstr>
    </vt:vector>
  </properties:TitlesOfParts>
  <properties:LinksUpToDate>false</properties:LinksUpToDate>
  <properties:CharactersWithSpaces>34504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2014-10-10T11:21:00Z</dcterms:created>
  <dc:creator/>
  <cp:lastModifiedBy/>
  <cp:lastPrinted>2014-09-04T10:30:00Z</cp:lastPrinted>
  <dcterms:modified xmlns:xsi="http://www.w3.org/2001/XMLSchema-instance" xsi:type="dcterms:W3CDTF">2014-10-10T12:05:00Z</dcterms:modified>
  <cp:revision>13</cp:revision>
  <dc:title>SMLOUVA O DÍLO_</dc:title>
</cp:coreProperties>
</file>