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F9290C" w:rsidR="00A6254C" w:rsidP="00A6254C" w:rsidRDefault="007C2BD4" w14:paraId="30E8D0E0" w14:textId="77777777">
      <w:pPr>
        <w:pStyle w:val="Bezmezer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9290C">
        <w:rPr>
          <w:rFonts w:ascii="Arial" w:hAnsi="Arial" w:cs="Arial"/>
          <w:b/>
          <w:sz w:val="24"/>
          <w:szCs w:val="24"/>
        </w:rPr>
        <w:t>Časový harmonogram</w:t>
      </w:r>
    </w:p>
    <w:p w:rsidRPr="0048770A" w:rsidR="00A6254C" w:rsidP="00A6254C" w:rsidRDefault="00A6254C" w14:paraId="6C8CBBD7" w14:textId="77777777">
      <w:pPr>
        <w:pStyle w:val="Bezmezer"/>
        <w:contextualSpacing/>
        <w:jc w:val="both"/>
        <w:rPr>
          <w:rFonts w:ascii="Arial" w:hAnsi="Arial" w:cs="Arial"/>
          <w:b/>
        </w:rPr>
      </w:pPr>
    </w:p>
    <w:p w:rsidR="00A6254C" w:rsidP="00A6254C" w:rsidRDefault="00A6254C" w14:paraId="0AFBA716" w14:textId="5382C492">
      <w:pPr>
        <w:pStyle w:val="Bezmezer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Pr="004877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vypracuje analýzu</w:t>
      </w:r>
      <w:r w:rsidRPr="0048770A">
        <w:rPr>
          <w:rFonts w:ascii="Arial" w:hAnsi="Arial" w:cs="Arial"/>
        </w:rPr>
        <w:t xml:space="preserve"> podle následujícíh</w:t>
      </w:r>
      <w:r>
        <w:rPr>
          <w:rFonts w:ascii="Arial" w:hAnsi="Arial" w:cs="Arial"/>
        </w:rPr>
        <w:t xml:space="preserve">o harmonogramu, tak aby studie a všechny výstupy </w:t>
      </w:r>
      <w:r w:rsidRPr="0048770A">
        <w:rPr>
          <w:rFonts w:ascii="Arial" w:hAnsi="Arial" w:cs="Arial"/>
        </w:rPr>
        <w:t xml:space="preserve">byly odevzdány </w:t>
      </w:r>
      <w:r w:rsidR="00A67160">
        <w:rPr>
          <w:rFonts w:ascii="Arial" w:hAnsi="Arial" w:cs="Arial"/>
        </w:rPr>
        <w:t>Objednateli</w:t>
      </w:r>
      <w:r>
        <w:rPr>
          <w:rFonts w:ascii="Arial" w:hAnsi="Arial" w:cs="Arial"/>
        </w:rPr>
        <w:t xml:space="preserve"> </w:t>
      </w:r>
      <w:r w:rsidRPr="00DE45FD">
        <w:rPr>
          <w:rFonts w:ascii="Arial" w:hAnsi="Arial" w:cs="Arial"/>
        </w:rPr>
        <w:t>nejpozději do</w:t>
      </w:r>
      <w:r w:rsidR="00714A39">
        <w:rPr>
          <w:rFonts w:ascii="Arial" w:hAnsi="Arial" w:cs="Arial"/>
        </w:rPr>
        <w:t xml:space="preserve"> </w:t>
      </w:r>
      <w:r w:rsidR="008C213B">
        <w:rPr>
          <w:rFonts w:ascii="Arial" w:hAnsi="Arial" w:cs="Arial"/>
        </w:rPr>
        <w:t>22 týdnů</w:t>
      </w:r>
      <w:r>
        <w:rPr>
          <w:rFonts w:ascii="Arial" w:hAnsi="Arial" w:cs="Arial"/>
        </w:rPr>
        <w:t xml:space="preserve"> od podpisu smlouvy. </w:t>
      </w:r>
      <w:r w:rsidR="007C2BD4">
        <w:rPr>
          <w:rFonts w:ascii="Arial" w:hAnsi="Arial" w:cs="Arial"/>
        </w:rPr>
        <w:t>Objednatel</w:t>
      </w:r>
      <w:r w:rsidRPr="0048770A">
        <w:rPr>
          <w:rFonts w:ascii="Arial" w:hAnsi="Arial" w:cs="Arial"/>
        </w:rPr>
        <w:t xml:space="preserve"> bude mít možnost průběžně prohl</w:t>
      </w:r>
      <w:r>
        <w:rPr>
          <w:rFonts w:ascii="Arial" w:hAnsi="Arial" w:cs="Arial"/>
        </w:rPr>
        <w:t>ížet/vyhodnocovat jednotlivé dílčí aktivity a výstupy plnění zakázky.</w:t>
      </w:r>
    </w:p>
    <w:p w:rsidR="00A6254C" w:rsidP="00A6254C" w:rsidRDefault="00A6254C" w14:paraId="1291DA42" w14:textId="77777777">
      <w:pPr>
        <w:pStyle w:val="Bezmezer"/>
        <w:contextualSpacing/>
        <w:jc w:val="both"/>
        <w:rPr>
          <w:rFonts w:ascii="Arial" w:hAnsi="Arial" w:cs="Arial"/>
        </w:rPr>
      </w:pPr>
    </w:p>
    <w:p w:rsidRPr="004D2FDF" w:rsidR="00A6254C" w:rsidP="00A6254C" w:rsidRDefault="00A6254C" w14:paraId="793EC305" w14:textId="4322CC52">
      <w:pPr>
        <w:pStyle w:val="Bezmezer"/>
        <w:contextualSpacing/>
        <w:jc w:val="both"/>
        <w:rPr>
          <w:rFonts w:ascii="Arial" w:hAnsi="Arial"/>
          <w:b/>
        </w:rPr>
      </w:pPr>
      <w:r>
        <w:rPr>
          <w:rFonts w:ascii="Arial" w:hAnsi="Arial" w:cs="Arial"/>
        </w:rPr>
        <w:t xml:space="preserve">Předpokládaná délka </w:t>
      </w:r>
      <w:r w:rsidR="007C2BD4">
        <w:rPr>
          <w:rFonts w:ascii="Arial" w:hAnsi="Arial" w:cs="Arial"/>
        </w:rPr>
        <w:t>plnění (</w:t>
      </w:r>
      <w:r>
        <w:rPr>
          <w:rFonts w:ascii="Arial" w:hAnsi="Arial" w:cs="Arial"/>
        </w:rPr>
        <w:t>dílčích aktivit</w:t>
      </w:r>
      <w:r w:rsidR="007C2BD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je stanovena </w:t>
      </w:r>
      <w:r w:rsidR="007C2BD4">
        <w:rPr>
          <w:rFonts w:ascii="Arial" w:hAnsi="Arial" w:cs="Arial"/>
        </w:rPr>
        <w:t xml:space="preserve">pouze </w:t>
      </w:r>
      <w:r>
        <w:rPr>
          <w:rFonts w:ascii="Arial" w:hAnsi="Arial" w:cs="Arial"/>
        </w:rPr>
        <w:t>orientačně</w:t>
      </w:r>
      <w:r w:rsidR="007C2BD4">
        <w:rPr>
          <w:rFonts w:ascii="Arial" w:hAnsi="Arial" w:cs="Arial"/>
        </w:rPr>
        <w:t xml:space="preserve"> (minimum obsahu časového harmonogramu) a Poskytovatel s Objednatelem se mohou dohodnout na její úpravě dle potřeb studie</w:t>
      </w:r>
      <w:r>
        <w:rPr>
          <w:rFonts w:ascii="Arial" w:hAnsi="Arial" w:cs="Arial"/>
        </w:rPr>
        <w:t xml:space="preserve">, zásadní je, aby všechny výstupy byly </w:t>
      </w:r>
      <w:r w:rsidR="007C2BD4">
        <w:rPr>
          <w:rFonts w:ascii="Arial" w:hAnsi="Arial" w:cs="Arial"/>
        </w:rPr>
        <w:t>Poskytovatelem</w:t>
      </w:r>
      <w:r>
        <w:rPr>
          <w:rFonts w:ascii="Arial" w:hAnsi="Arial" w:cs="Arial"/>
        </w:rPr>
        <w:t xml:space="preserve"> </w:t>
      </w:r>
      <w:r w:rsidRPr="00F9290C">
        <w:rPr>
          <w:rFonts w:ascii="Arial" w:hAnsi="Arial" w:cs="Arial"/>
        </w:rPr>
        <w:t xml:space="preserve">odevzdány i </w:t>
      </w:r>
      <w:r w:rsidRPr="00F9290C" w:rsidR="007C2BD4">
        <w:rPr>
          <w:rFonts w:ascii="Arial" w:hAnsi="Arial" w:cs="Arial"/>
        </w:rPr>
        <w:t>Objednatelem</w:t>
      </w:r>
      <w:r w:rsidRPr="00F9290C">
        <w:rPr>
          <w:rFonts w:ascii="Arial" w:hAnsi="Arial" w:cs="Arial"/>
        </w:rPr>
        <w:t xml:space="preserve"> akceptovány</w:t>
      </w:r>
      <w:r>
        <w:rPr>
          <w:rFonts w:ascii="Arial" w:hAnsi="Arial" w:cs="Arial"/>
        </w:rPr>
        <w:t xml:space="preserve"> </w:t>
      </w:r>
      <w:r w:rsidRPr="00DE45FD">
        <w:rPr>
          <w:rFonts w:ascii="Arial" w:hAnsi="Arial" w:cs="Arial"/>
        </w:rPr>
        <w:t xml:space="preserve">do </w:t>
      </w:r>
      <w:r w:rsidR="008C213B">
        <w:rPr>
          <w:rFonts w:ascii="Arial" w:hAnsi="Arial" w:cs="Arial"/>
        </w:rPr>
        <w:t xml:space="preserve">22 týdnů </w:t>
      </w:r>
      <w:r>
        <w:rPr>
          <w:rFonts w:ascii="Arial" w:hAnsi="Arial" w:cs="Arial"/>
        </w:rPr>
        <w:t>od podpisu smlouvy.</w:t>
      </w:r>
    </w:p>
    <w:p w:rsidRPr="0048770A" w:rsidR="007C2BD4" w:rsidP="00A6254C" w:rsidRDefault="007C2BD4" w14:paraId="6D747976" w14:textId="77777777">
      <w:pPr>
        <w:pStyle w:val="Bezmezer"/>
        <w:contextualSpacing/>
        <w:jc w:val="both"/>
        <w:rPr>
          <w:rFonts w:ascii="Arial" w:hAnsi="Arial" w:cs="Arial"/>
          <w:b/>
        </w:rPr>
      </w:pPr>
    </w:p>
    <w:p w:rsidR="00C04CCB" w:rsidRDefault="00C04CCB" w14:paraId="64957455" w14:textId="77777777"/>
    <w:tbl>
      <w:tblPr>
        <w:tblW w:w="13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1280"/>
        <w:gridCol w:w="5878"/>
        <w:gridCol w:w="4536"/>
        <w:gridCol w:w="1701"/>
      </w:tblGrid>
      <w:tr w:rsidRPr="000A4A84" w:rsidR="00C66613" w:rsidTr="00C047C8" w14:paraId="1B96FB05" w14:textId="77777777">
        <w:trPr>
          <w:trHeight w:val="615"/>
        </w:trPr>
        <w:tc>
          <w:tcPr>
            <w:tcW w:w="1280" w:type="dxa"/>
            <w:shd w:val="clear" w:color="000000" w:fill="D9D9D9"/>
            <w:noWrap/>
            <w:vAlign w:val="center"/>
            <w:hideMark/>
          </w:tcPr>
          <w:p w:rsidRPr="000A4A84" w:rsidR="000A4A84" w:rsidP="000A4A84" w:rsidRDefault="000A4A84" w14:paraId="0109FAAE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0A4A84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78" w:type="dxa"/>
            <w:shd w:val="clear" w:color="000000" w:fill="D9D9D9"/>
            <w:vAlign w:val="center"/>
            <w:hideMark/>
          </w:tcPr>
          <w:p w:rsidRPr="000A4A84" w:rsidR="000A4A84" w:rsidP="000A4A84" w:rsidRDefault="000A4A84" w14:paraId="158342E0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0A4A84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Druh činnosti</w:t>
            </w:r>
          </w:p>
        </w:tc>
        <w:tc>
          <w:tcPr>
            <w:tcW w:w="4536" w:type="dxa"/>
            <w:shd w:val="clear" w:color="000000" w:fill="D9D9D9"/>
            <w:vAlign w:val="center"/>
            <w:hideMark/>
          </w:tcPr>
          <w:p w:rsidRPr="000A4A84" w:rsidR="000A4A84" w:rsidP="000A4A84" w:rsidRDefault="000A4A84" w14:paraId="0DF92A90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0A4A84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 xml:space="preserve">Součinnost </w:t>
            </w:r>
            <w:r w:rsidR="007C2BD4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Objednatele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Pr="000A4A84" w:rsidR="000A4A84" w:rsidP="000A4A84" w:rsidRDefault="000A4A84" w14:paraId="1E882EA0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0A4A84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Předpokládaná délka plnění</w:t>
            </w:r>
          </w:p>
        </w:tc>
      </w:tr>
      <w:tr w:rsidRPr="000A4A84" w:rsidR="000A4A84" w:rsidTr="004D2FDF" w14:paraId="2F279828" w14:textId="77777777">
        <w:trPr>
          <w:trHeight w:val="150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Pr="000A4A84" w:rsidR="000A4A84" w:rsidP="000A4A84" w:rsidRDefault="000A4A84" w14:paraId="435ADF99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A4A84">
              <w:rPr>
                <w:rFonts w:ascii="Calibri" w:hAnsi="Calibri" w:eastAsia="Times New Roman" w:cs="Times New Roman"/>
                <w:color w:val="000000"/>
                <w:lang w:eastAsia="cs-CZ"/>
              </w:rPr>
              <w:t>1.</w:t>
            </w:r>
          </w:p>
        </w:tc>
        <w:tc>
          <w:tcPr>
            <w:tcW w:w="5878" w:type="dxa"/>
            <w:shd w:val="clear" w:color="auto" w:fill="auto"/>
            <w:vAlign w:val="center"/>
            <w:hideMark/>
          </w:tcPr>
          <w:p w:rsidRPr="000A4A84" w:rsidR="000A4A84" w:rsidP="000A4A84" w:rsidRDefault="000A4A84" w14:paraId="6FE61369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A4A84">
              <w:rPr>
                <w:rFonts w:ascii="Calibri" w:hAnsi="Calibri" w:eastAsia="Times New Roman" w:cs="Times New Roman"/>
                <w:color w:val="000000"/>
                <w:lang w:eastAsia="cs-CZ"/>
              </w:rPr>
              <w:t>Zpracování demografické prognózy vývoje počtu osob závislých na pomoci jiné fyzické osoby do roku 2040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Pr="000A4A84" w:rsidR="000A4A84" w:rsidP="0032365D" w:rsidRDefault="007C2BD4" w14:paraId="4E5DEFA2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Objednatel</w:t>
            </w:r>
            <w:r w:rsidRPr="000A4A84" w:rsidR="000A4A84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</w:t>
            </w:r>
            <w:r w:rsidR="0032365D">
              <w:rPr>
                <w:rFonts w:ascii="Calibri" w:hAnsi="Calibri" w:eastAsia="Times New Roman" w:cs="Times New Roman"/>
                <w:color w:val="000000"/>
                <w:lang w:eastAsia="cs-CZ"/>
              </w:rPr>
              <w:t>poskytne</w:t>
            </w:r>
            <w:r w:rsidRPr="000A4A84" w:rsidR="0032365D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</w:t>
            </w: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Poskytovateli</w:t>
            </w:r>
            <w:r w:rsidRPr="000A4A84" w:rsidR="000A4A84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</w:t>
            </w:r>
            <w:r w:rsidRPr="000A4A84" w:rsidR="0032365D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data, </w:t>
            </w:r>
            <w:r w:rsidR="0032365D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která bude mít k dispozici, a součinnost </w:t>
            </w:r>
            <w:r w:rsidRPr="000A4A84" w:rsidR="000A4A84">
              <w:rPr>
                <w:rFonts w:ascii="Calibri" w:hAnsi="Calibri" w:eastAsia="Times New Roman" w:cs="Times New Roman"/>
                <w:color w:val="000000"/>
                <w:lang w:eastAsia="cs-CZ"/>
              </w:rPr>
              <w:t>při získávání potřebných dat od MPSV</w:t>
            </w:r>
            <w:r w:rsidR="0032365D">
              <w:rPr>
                <w:rFonts w:ascii="Calibri" w:hAnsi="Calibri" w:eastAsia="Times New Roman" w:cs="Times New Roman"/>
                <w:color w:val="000000"/>
                <w:lang w:eastAsia="cs-CZ"/>
              </w:rPr>
              <w:t>.</w:t>
            </w:r>
            <w:r w:rsidRPr="000A4A84" w:rsidR="000A4A84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</w:t>
            </w: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Poskytovatel s Objednatelem</w:t>
            </w:r>
            <w:r w:rsidRPr="000A4A84" w:rsidR="000A4A84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průběžně konzultuje tvorbu prognózy, jejíž podobu předloží </w:t>
            </w: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Poskytovatel Objednateli</w:t>
            </w:r>
            <w:r w:rsidRPr="000A4A84" w:rsidR="000A4A84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ke schválení.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Pr="000A4A84" w:rsidR="000A4A84" w:rsidP="00F52A92" w:rsidRDefault="00DE45FD" w14:paraId="6BC6DECA" w14:textId="1848918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T0+ </w:t>
            </w:r>
            <w:r w:rsidR="00630CE6">
              <w:rPr>
                <w:rFonts w:ascii="Calibri" w:hAnsi="Calibri" w:eastAsia="Times New Roman" w:cs="Times New Roman"/>
                <w:color w:val="000000"/>
                <w:lang w:eastAsia="cs-CZ"/>
              </w:rPr>
              <w:t>3</w:t>
            </w: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týdny</w:t>
            </w:r>
          </w:p>
        </w:tc>
      </w:tr>
      <w:tr w:rsidRPr="000A4A84" w:rsidR="000A4A84" w:rsidTr="004D2FDF" w14:paraId="22EC6E2E" w14:textId="77777777">
        <w:trPr>
          <w:trHeight w:val="1890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Pr="000A4A84" w:rsidR="000A4A84" w:rsidP="000A4A84" w:rsidRDefault="000A4A84" w14:paraId="7E47AACF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A4A84">
              <w:rPr>
                <w:rFonts w:ascii="Calibri" w:hAnsi="Calibri" w:eastAsia="Times New Roman" w:cs="Times New Roman"/>
                <w:color w:val="000000"/>
                <w:lang w:eastAsia="cs-CZ"/>
              </w:rPr>
              <w:t>2.</w:t>
            </w:r>
          </w:p>
        </w:tc>
        <w:tc>
          <w:tcPr>
            <w:tcW w:w="5878" w:type="dxa"/>
            <w:shd w:val="clear" w:color="auto" w:fill="auto"/>
            <w:vAlign w:val="center"/>
            <w:hideMark/>
          </w:tcPr>
          <w:p w:rsidRPr="000A4A84" w:rsidR="000A4A84" w:rsidP="000A4A84" w:rsidRDefault="000A4A84" w14:paraId="430F7407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A4A84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Prognóza nároků na rozvoj a financování služeb o závislé osoby a služeb pro pečující osoby, která bude zohledňovat: </w:t>
            </w:r>
            <w:r w:rsidRPr="000A4A84">
              <w:rPr>
                <w:rFonts w:ascii="Calibri" w:hAnsi="Calibri" w:eastAsia="Times New Roman" w:cs="Times New Roman"/>
                <w:color w:val="000000"/>
                <w:lang w:eastAsia="cs-CZ"/>
              </w:rPr>
              <w:br/>
              <w:t>- plánovaný vývoj počtu závislých osob</w:t>
            </w:r>
            <w:r w:rsidRPr="000A4A84">
              <w:rPr>
                <w:rFonts w:ascii="Calibri" w:hAnsi="Calibri" w:eastAsia="Times New Roman" w:cs="Times New Roman"/>
                <w:color w:val="000000"/>
                <w:lang w:eastAsia="cs-CZ"/>
              </w:rPr>
              <w:br/>
              <w:t>- předpoklad, že určité procento rodinných příslušníků stále bude ochotno potřebnou péči poskytovat</w:t>
            </w:r>
            <w:r w:rsidRPr="000A4A84">
              <w:rPr>
                <w:rFonts w:ascii="Calibri" w:hAnsi="Calibri" w:eastAsia="Times New Roman" w:cs="Times New Roman"/>
                <w:color w:val="000000"/>
                <w:lang w:eastAsia="cs-CZ"/>
              </w:rPr>
              <w:br/>
              <w:t>- podporu rozvoje a financování sociálních služeb určených pečujícím osobám (podporujícím např. jejich setrvání na trhu práce)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Pr="000A4A84" w:rsidR="000A4A84" w:rsidP="00033680" w:rsidRDefault="007C2BD4" w14:paraId="1310387F" w14:textId="29441B6F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Poskytovatel</w:t>
            </w:r>
            <w:r w:rsidRPr="00FD41F1" w:rsidR="0032365D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dostane od </w:t>
            </w: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Objednatele</w:t>
            </w:r>
            <w:r w:rsidRPr="00FD41F1" w:rsidR="0032365D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k dispozici dosavadní výstupy z</w:t>
            </w:r>
            <w:r w:rsidRPr="00FD41F1" w:rsidR="00033680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  <w:r w:rsidRPr="00FD41F1" w:rsidR="0032365D">
              <w:rPr>
                <w:rFonts w:ascii="Calibri" w:hAnsi="Calibri" w:eastAsia="Times New Roman" w:cs="Times New Roman"/>
                <w:color w:val="000000"/>
                <w:lang w:eastAsia="cs-CZ"/>
              </w:rPr>
              <w:t>projektu</w:t>
            </w:r>
            <w:r w:rsidRPr="00FD41F1" w:rsidR="00033680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. </w:t>
            </w: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Objednatel</w:t>
            </w:r>
            <w:r w:rsidRPr="00FD41F1" w:rsidR="00033680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poskytne součinnost při získávání potřebných dat od MPSV. </w:t>
            </w:r>
            <w:r w:rsidRPr="00FD41F1" w:rsidR="0032365D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</w:t>
            </w: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Poskytovatel</w:t>
            </w:r>
            <w:r w:rsidR="00A67160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s Objednatelem</w:t>
            </w:r>
            <w:bookmarkStart w:name="_GoBack" w:id="0"/>
            <w:bookmarkEnd w:id="0"/>
            <w:r w:rsidRPr="000A4A84" w:rsidR="000A4A84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průběžně konzultuje tvorbu prognózy, jejíž výsledná podoba podléhá schválení od </w:t>
            </w: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Objednatele</w:t>
            </w:r>
            <w:r w:rsidRPr="000A4A84" w:rsidR="000A4A84">
              <w:rPr>
                <w:rFonts w:ascii="Calibri" w:hAnsi="Calibri" w:eastAsia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Pr="000A4A84" w:rsidR="000A4A84" w:rsidP="000A4A84" w:rsidRDefault="00630CE6" w14:paraId="7CF57B2B" w14:textId="409A98B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T0 + 9</w:t>
            </w:r>
            <w:r w:rsidR="00DE45FD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týdnů</w:t>
            </w:r>
          </w:p>
        </w:tc>
      </w:tr>
      <w:tr w:rsidRPr="000A4A84" w:rsidR="000A4A84" w:rsidTr="004D2FDF" w14:paraId="7A7631DE" w14:textId="77777777">
        <w:trPr>
          <w:trHeight w:val="70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Pr="000A4A84" w:rsidR="000A4A84" w:rsidP="000A4A84" w:rsidRDefault="000A4A84" w14:paraId="74A141AB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A4A84">
              <w:rPr>
                <w:rFonts w:ascii="Calibri" w:hAnsi="Calibri" w:eastAsia="Times New Roman" w:cs="Times New Roman"/>
                <w:color w:val="000000"/>
                <w:lang w:eastAsia="cs-CZ"/>
              </w:rPr>
              <w:t>3.</w:t>
            </w:r>
          </w:p>
        </w:tc>
        <w:tc>
          <w:tcPr>
            <w:tcW w:w="5878" w:type="dxa"/>
            <w:shd w:val="clear" w:color="auto" w:fill="auto"/>
            <w:vAlign w:val="center"/>
            <w:hideMark/>
          </w:tcPr>
          <w:p w:rsidRPr="000A4A84" w:rsidR="000A4A84" w:rsidP="000A4A84" w:rsidRDefault="000A4A84" w14:paraId="4509630C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A4A84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Prognóza vývoje nákladů na stávající způsob financování </w:t>
            </w:r>
            <w:r w:rsidR="00C5799C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dlouhodobé </w:t>
            </w:r>
            <w:r w:rsidRPr="000A4A84">
              <w:rPr>
                <w:rFonts w:ascii="Calibri" w:hAnsi="Calibri" w:eastAsia="Times New Roman" w:cs="Times New Roman"/>
                <w:color w:val="000000"/>
                <w:lang w:eastAsia="cs-CZ"/>
              </w:rPr>
              <w:t>péče o osoby závislé na pomoci jiné fyzické osoby při plánovaném vývoji počtu závislých osob</w:t>
            </w:r>
          </w:p>
        </w:tc>
        <w:tc>
          <w:tcPr>
            <w:tcW w:w="4536" w:type="dxa"/>
            <w:vMerge/>
            <w:vAlign w:val="center"/>
            <w:hideMark/>
          </w:tcPr>
          <w:p w:rsidRPr="000A4A84" w:rsidR="000A4A84" w:rsidP="000A4A84" w:rsidRDefault="000A4A84" w14:paraId="32B3B389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Pr="000A4A84" w:rsidR="000A4A84" w:rsidP="000A4A84" w:rsidRDefault="000A4A84" w14:paraId="158B957D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0A4A84" w:rsidR="000A4A84" w:rsidTr="004D2FDF" w14:paraId="117AF7A4" w14:textId="77777777">
        <w:trPr>
          <w:trHeight w:val="126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Pr="000A4A84" w:rsidR="000A4A84" w:rsidP="000A4A84" w:rsidRDefault="000A4A84" w14:paraId="5B051E1D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A4A84">
              <w:rPr>
                <w:rFonts w:ascii="Calibri" w:hAnsi="Calibri" w:eastAsia="Times New Roman" w:cs="Times New Roman"/>
                <w:color w:val="000000"/>
                <w:lang w:eastAsia="cs-CZ"/>
              </w:rPr>
              <w:t>4.</w:t>
            </w:r>
          </w:p>
        </w:tc>
        <w:tc>
          <w:tcPr>
            <w:tcW w:w="5878" w:type="dxa"/>
            <w:shd w:val="clear" w:color="auto" w:fill="auto"/>
            <w:vAlign w:val="center"/>
            <w:hideMark/>
          </w:tcPr>
          <w:p w:rsidR="000A4A84" w:rsidP="000A4A84" w:rsidRDefault="000A4A84" w14:paraId="2D7AE394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A4A84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Představení vybraných alternativních variant financování </w:t>
            </w:r>
            <w:r w:rsidR="00C5799C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dlouhodobé </w:t>
            </w:r>
            <w:r w:rsidRPr="000A4A84">
              <w:rPr>
                <w:rFonts w:ascii="Calibri" w:hAnsi="Calibri" w:eastAsia="Times New Roman" w:cs="Times New Roman"/>
                <w:color w:val="000000"/>
                <w:lang w:eastAsia="cs-CZ"/>
              </w:rPr>
              <w:t>péče a vyhodnocení zahraniční pra</w:t>
            </w:r>
            <w:r w:rsidR="00672984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xe: </w:t>
            </w:r>
            <w:r w:rsidR="00672984">
              <w:rPr>
                <w:rFonts w:ascii="Calibri" w:hAnsi="Calibri" w:eastAsia="Times New Roman" w:cs="Times New Roman"/>
                <w:color w:val="000000"/>
                <w:lang w:eastAsia="cs-CZ"/>
              </w:rPr>
              <w:br/>
            </w:r>
            <w:r w:rsidRPr="000A4A84">
              <w:rPr>
                <w:rFonts w:ascii="Calibri" w:hAnsi="Calibri" w:eastAsia="Times New Roman" w:cs="Times New Roman"/>
                <w:color w:val="000000"/>
                <w:lang w:eastAsia="cs-CZ"/>
              </w:rPr>
              <w:t>- financování péče z povinného zdravotně-sociálního pojištění (např. vyčlenění</w:t>
            </w:r>
            <w:r w:rsidR="00672984">
              <w:rPr>
                <w:rFonts w:ascii="Calibri" w:hAnsi="Calibri" w:eastAsia="Times New Roman" w:cs="Times New Roman"/>
                <w:color w:val="000000"/>
                <w:lang w:eastAsia="cs-CZ"/>
              </w:rPr>
              <w:t>m určitého procenta z pojištění)</w:t>
            </w:r>
            <w:r w:rsidRPr="000A4A84">
              <w:rPr>
                <w:rFonts w:ascii="Calibri" w:hAnsi="Calibri" w:eastAsia="Times New Roman" w:cs="Times New Roman"/>
                <w:color w:val="000000"/>
                <w:lang w:eastAsia="cs-CZ"/>
              </w:rPr>
              <w:br/>
            </w:r>
            <w:r w:rsidRPr="000A4A84">
              <w:rPr>
                <w:rFonts w:ascii="Calibri" w:hAnsi="Calibri" w:eastAsia="Times New Roman" w:cs="Times New Roman"/>
                <w:color w:val="000000"/>
                <w:lang w:eastAsia="cs-CZ"/>
              </w:rPr>
              <w:lastRenderedPageBreak/>
              <w:t>- financování péče skrze možnost uzavřít soukromé/smluvní pojištění anebo spoření</w:t>
            </w:r>
          </w:p>
          <w:p w:rsidRPr="00672984" w:rsidR="00672984" w:rsidP="00672984" w:rsidRDefault="00672984" w14:paraId="311C21A9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672984">
              <w:rPr>
                <w:rFonts w:eastAsia="Times New Roman" w:cs="Times New Roman"/>
                <w:color w:val="000000"/>
                <w:lang w:eastAsia="cs-CZ"/>
              </w:rPr>
              <w:t xml:space="preserve">- </w:t>
            </w:r>
            <w:r w:rsidRPr="00672984">
              <w:rPr>
                <w:rFonts w:cs="Arial"/>
              </w:rPr>
              <w:t>financování péče z více zdrojů zároveň</w:t>
            </w:r>
            <w:r w:rsidRPr="00672984">
              <w:rPr>
                <w:rFonts w:eastAsia="Times New Roman" w:cs="Times New Roman"/>
                <w:color w:val="000000"/>
                <w:lang w:eastAsia="cs-CZ"/>
              </w:rPr>
              <w:br/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Pr="000A4A84" w:rsidR="000A4A84" w:rsidP="00FD41F1" w:rsidRDefault="007C2BD4" w14:paraId="12B9E412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lastRenderedPageBreak/>
              <w:t>Poskytovatel</w:t>
            </w:r>
            <w:r w:rsidRPr="000A4A84" w:rsidR="000A4A84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po dohodě s </w:t>
            </w: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Objednatelem</w:t>
            </w:r>
            <w:r w:rsidRPr="000A4A84" w:rsidR="000A4A84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stanovuje státy, </w:t>
            </w:r>
            <w:r w:rsidR="00C5799C">
              <w:rPr>
                <w:rFonts w:ascii="Calibri" w:hAnsi="Calibri" w:eastAsia="Times New Roman" w:cs="Times New Roman"/>
                <w:color w:val="000000"/>
                <w:lang w:eastAsia="cs-CZ"/>
              </w:rPr>
              <w:t>jejichž systémy budou představeny jako příklady dobré praxe</w:t>
            </w:r>
            <w:r w:rsidRPr="000A4A84" w:rsidR="000A4A84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.  </w:t>
            </w:r>
            <w:r w:rsidR="00C5799C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Jednotlivé varianty </w:t>
            </w: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Poskytovatel</w:t>
            </w:r>
            <w:r w:rsidR="00C5799C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posoudí podle </w:t>
            </w:r>
            <w:r w:rsidR="00C5799C">
              <w:rPr>
                <w:rFonts w:ascii="Calibri" w:hAnsi="Calibri" w:eastAsia="Times New Roman" w:cs="Times New Roman"/>
                <w:color w:val="000000"/>
                <w:lang w:eastAsia="cs-CZ"/>
              </w:rPr>
              <w:lastRenderedPageBreak/>
              <w:t xml:space="preserve">kritérií </w:t>
            </w:r>
            <w:r w:rsidR="00127A73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požadovaných či </w:t>
            </w:r>
            <w:r w:rsidR="00C5799C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dohodnutých </w:t>
            </w: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s Objednatelem</w:t>
            </w:r>
            <w:r w:rsidR="00C5799C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(např. dlouhodobá udržitelnost, efektivita, dostupnost pro všechny potřebné osoby). </w:t>
            </w: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Poskytovatel</w:t>
            </w:r>
            <w:r w:rsidRPr="000A4A84" w:rsidR="000A4A84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průběžně konzultuje s</w:t>
            </w: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Objednatelem</w:t>
            </w:r>
            <w:r w:rsidRPr="000A4A84" w:rsidR="000A4A84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tvorbu prognostických modelů pro jednotlivé varianty.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Pr="000A4A84" w:rsidR="000A4A84" w:rsidP="00FD41F1" w:rsidRDefault="00630CE6" w14:paraId="2C90F813" w14:textId="5948901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lastRenderedPageBreak/>
              <w:t>T0 + 9</w:t>
            </w:r>
            <w:r w:rsidR="00DE45FD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týdnů</w:t>
            </w:r>
          </w:p>
        </w:tc>
      </w:tr>
      <w:tr w:rsidRPr="000A4A84" w:rsidR="000A4A84" w:rsidTr="004D2FDF" w14:paraId="00F4B56D" w14:textId="77777777">
        <w:trPr>
          <w:trHeight w:val="692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Pr="000A4A84" w:rsidR="000A4A84" w:rsidP="000A4A84" w:rsidRDefault="000A4A84" w14:paraId="1FC0117B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A4A84">
              <w:rPr>
                <w:rFonts w:ascii="Calibri" w:hAnsi="Calibri" w:eastAsia="Times New Roman" w:cs="Times New Roman"/>
                <w:color w:val="000000"/>
                <w:lang w:eastAsia="cs-CZ"/>
              </w:rPr>
              <w:lastRenderedPageBreak/>
              <w:t>5.</w:t>
            </w:r>
          </w:p>
        </w:tc>
        <w:tc>
          <w:tcPr>
            <w:tcW w:w="5878" w:type="dxa"/>
            <w:shd w:val="clear" w:color="auto" w:fill="auto"/>
            <w:vAlign w:val="center"/>
            <w:hideMark/>
          </w:tcPr>
          <w:p w:rsidRPr="000A4A84" w:rsidR="000A4A84" w:rsidP="000A4A84" w:rsidRDefault="000A4A84" w14:paraId="3EF61461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A4A84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Vypracování prognostických modelů vývoje budoucí situace v České republice pro jednotlivé alternativní varianty financování </w:t>
            </w:r>
            <w:r w:rsidR="00C5799C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dlouhodobé </w:t>
            </w:r>
            <w:r w:rsidRPr="000A4A84">
              <w:rPr>
                <w:rFonts w:ascii="Calibri" w:hAnsi="Calibri" w:eastAsia="Times New Roman" w:cs="Times New Roman"/>
                <w:color w:val="000000"/>
                <w:lang w:eastAsia="cs-CZ"/>
              </w:rPr>
              <w:t>péče a jejich porovnání se současným systémem financování jako s nulovou variantou na základě kritérií určených po dohodě s</w:t>
            </w:r>
            <w:r w:rsidR="007C2BD4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Objednatelem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Pr="000A4A84" w:rsidR="000A4A84" w:rsidP="000A4A84" w:rsidRDefault="007C2BD4" w14:paraId="474BFC68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Poskytovatel</w:t>
            </w:r>
            <w:r w:rsidRPr="000A4A84" w:rsidR="000A4A84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předloží navržené prognostické modely </w:t>
            </w: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Objednateli</w:t>
            </w:r>
            <w:r w:rsidRPr="000A4A84" w:rsidR="000A4A84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ke schválení.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Pr="004D2FDF" w:rsidR="000A4A84" w:rsidP="000A4A84" w:rsidRDefault="00630CE6" w14:paraId="2F4FEDCD" w14:textId="4FCDE2C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T0 + 13</w:t>
            </w:r>
            <w:r w:rsidRPr="00DE45FD" w:rsidR="00DE45FD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týdnů</w:t>
            </w:r>
          </w:p>
        </w:tc>
      </w:tr>
      <w:tr w:rsidRPr="000A4A84" w:rsidR="003D1922" w:rsidTr="00C047C8" w14:paraId="45126554" w14:textId="77777777">
        <w:trPr>
          <w:trHeight w:val="692"/>
        </w:trPr>
        <w:tc>
          <w:tcPr>
            <w:tcW w:w="1280" w:type="dxa"/>
            <w:shd w:val="clear" w:color="auto" w:fill="auto"/>
            <w:noWrap/>
            <w:vAlign w:val="center"/>
          </w:tcPr>
          <w:p w:rsidRPr="000A4A84" w:rsidR="003D1922" w:rsidP="000A4A84" w:rsidRDefault="003D1922" w14:paraId="6ADAEBE8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6.</w:t>
            </w:r>
          </w:p>
        </w:tc>
        <w:tc>
          <w:tcPr>
            <w:tcW w:w="5878" w:type="dxa"/>
            <w:shd w:val="clear" w:color="auto" w:fill="auto"/>
            <w:vAlign w:val="center"/>
          </w:tcPr>
          <w:p w:rsidRPr="000A4A84" w:rsidR="003D1922" w:rsidP="003D1922" w:rsidRDefault="003D1922" w14:paraId="11EC9C7A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Příprava </w:t>
            </w:r>
            <w:r w:rsidR="00EC1C66">
              <w:rPr>
                <w:rFonts w:ascii="Calibri" w:hAnsi="Calibri" w:eastAsia="Times New Roman" w:cs="Times New Roman"/>
                <w:color w:val="000000"/>
                <w:lang w:eastAsia="cs-CZ"/>
              </w:rPr>
              <w:t>kulatých stolů</w:t>
            </w: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s cílem </w:t>
            </w:r>
            <w:r w:rsidRPr="008C213B" w:rsidR="00037BB2">
              <w:rPr>
                <w:rFonts w:ascii="Calibri" w:hAnsi="Calibri" w:eastAsia="Times New Roman" w:cs="Times New Roman"/>
                <w:color w:val="000000"/>
                <w:lang w:eastAsia="cs-CZ"/>
              </w:rPr>
              <w:t>zmapování postojů různých aktérů k současnému pojetí financování péče a ke zvažovaným alternativním variantám financování péče. Vypracování seznamu účastníků kulatých stolů.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Pr="000A4A84" w:rsidR="003D1922" w:rsidP="009A0002" w:rsidRDefault="00FD2D8B" w14:paraId="1E86F9D4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Účastníky kulatých stolů navrhují </w:t>
            </w:r>
            <w:r w:rsidR="009A0002">
              <w:rPr>
                <w:rFonts w:ascii="Calibri" w:hAnsi="Calibri" w:eastAsia="Times New Roman" w:cs="Times New Roman"/>
                <w:color w:val="000000"/>
                <w:lang w:eastAsia="cs-CZ"/>
              </w:rPr>
              <w:t>Poskytovatel</w:t>
            </w: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i </w:t>
            </w:r>
            <w:r w:rsidR="009A0002">
              <w:rPr>
                <w:rFonts w:ascii="Calibri" w:hAnsi="Calibri" w:eastAsia="Times New Roman" w:cs="Times New Roman"/>
                <w:color w:val="000000"/>
                <w:lang w:eastAsia="cs-CZ"/>
              </w:rPr>
              <w:t>Objednatel</w:t>
            </w: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, </w:t>
            </w:r>
            <w:r w:rsidR="009A0002">
              <w:rPr>
                <w:rFonts w:ascii="Calibri" w:hAnsi="Calibri" w:eastAsia="Times New Roman" w:cs="Times New Roman"/>
                <w:color w:val="000000"/>
                <w:lang w:eastAsia="cs-CZ"/>
              </w:rPr>
              <w:t>Objednatel</w:t>
            </w: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konečný seznam schval</w:t>
            </w: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uje. Písemně vypracované návrhy variant financování péči a ostatní podklady </w:t>
            </w: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předkládá </w:t>
            </w:r>
            <w:r w:rsidR="009A0002">
              <w:rPr>
                <w:rFonts w:ascii="Calibri" w:hAnsi="Calibri" w:eastAsia="Times New Roman" w:cs="Times New Roman"/>
                <w:color w:val="000000"/>
                <w:lang w:eastAsia="cs-CZ"/>
              </w:rPr>
              <w:t>Poskytovatel</w:t>
            </w: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</w:t>
            </w:r>
            <w:r w:rsidR="009A0002">
              <w:rPr>
                <w:rFonts w:ascii="Calibri" w:hAnsi="Calibri" w:eastAsia="Times New Roman" w:cs="Times New Roman"/>
                <w:color w:val="000000"/>
                <w:lang w:eastAsia="cs-CZ"/>
              </w:rPr>
              <w:t>Objednateli</w:t>
            </w: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ke schválení před samotnou realizací kulatých stolů</w:t>
            </w: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D1922" w:rsidP="000A4A84" w:rsidRDefault="00630CE6" w14:paraId="63A847D9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T0 + 15</w:t>
            </w:r>
            <w:r w:rsidR="00FD2D8B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týdnů</w:t>
            </w:r>
          </w:p>
        </w:tc>
      </w:tr>
      <w:tr w:rsidRPr="000A4A84" w:rsidR="003D1922" w:rsidTr="00C047C8" w14:paraId="3E499AAF" w14:textId="77777777">
        <w:trPr>
          <w:trHeight w:val="692"/>
        </w:trPr>
        <w:tc>
          <w:tcPr>
            <w:tcW w:w="1280" w:type="dxa"/>
            <w:shd w:val="clear" w:color="auto" w:fill="auto"/>
            <w:noWrap/>
            <w:vAlign w:val="center"/>
          </w:tcPr>
          <w:p w:rsidRPr="000A4A84" w:rsidR="003D1922" w:rsidP="000A4A84" w:rsidRDefault="00FD2D8B" w14:paraId="4AD884B6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7.</w:t>
            </w:r>
          </w:p>
        </w:tc>
        <w:tc>
          <w:tcPr>
            <w:tcW w:w="5878" w:type="dxa"/>
            <w:shd w:val="clear" w:color="auto" w:fill="auto"/>
            <w:vAlign w:val="center"/>
          </w:tcPr>
          <w:p w:rsidRPr="000A4A84" w:rsidR="003D1922" w:rsidP="000A4A84" w:rsidRDefault="000D3B1A" w14:paraId="73B3BFA5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Realizace </w:t>
            </w:r>
            <w:r w:rsidR="003F4DF1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3 </w:t>
            </w: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kulatých stolů</w:t>
            </w:r>
            <w:r w:rsidR="00FD2D8B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s různými představiteli aktérů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Pr="000A4A84" w:rsidR="003D1922" w:rsidP="009A0002" w:rsidRDefault="000D3B1A" w14:paraId="14CA5803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Realizace kulatých stolů</w:t>
            </w:r>
            <w:r w:rsidRPr="00225828" w:rsidR="00FD2D8B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je v kompetenci </w:t>
            </w:r>
            <w:r w:rsidR="009A0002">
              <w:rPr>
                <w:rFonts w:ascii="Calibri" w:hAnsi="Calibri" w:eastAsia="Times New Roman" w:cs="Times New Roman"/>
                <w:color w:val="000000"/>
                <w:lang w:eastAsia="cs-CZ"/>
              </w:rPr>
              <w:t>Poskytovatele</w:t>
            </w:r>
            <w:r w:rsidRPr="00225828" w:rsidR="00FD2D8B">
              <w:rPr>
                <w:rFonts w:ascii="Calibri" w:hAnsi="Calibri" w:eastAsia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D1922" w:rsidP="000A4A84" w:rsidRDefault="00630CE6" w14:paraId="5300AFE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T0 + 17</w:t>
            </w:r>
            <w:r w:rsidR="00FD2D8B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týdnů</w:t>
            </w:r>
          </w:p>
        </w:tc>
      </w:tr>
      <w:tr w:rsidRPr="000A4A84" w:rsidR="003D1922" w:rsidTr="00C047C8" w14:paraId="5410E9EF" w14:textId="77777777">
        <w:trPr>
          <w:trHeight w:val="692"/>
        </w:trPr>
        <w:tc>
          <w:tcPr>
            <w:tcW w:w="1280" w:type="dxa"/>
            <w:shd w:val="clear" w:color="auto" w:fill="auto"/>
            <w:noWrap/>
            <w:vAlign w:val="center"/>
          </w:tcPr>
          <w:p w:rsidRPr="000A4A84" w:rsidR="003D1922" w:rsidP="000A4A84" w:rsidRDefault="00FD2D8B" w14:paraId="4682083E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8.</w:t>
            </w:r>
          </w:p>
        </w:tc>
        <w:tc>
          <w:tcPr>
            <w:tcW w:w="5878" w:type="dxa"/>
            <w:shd w:val="clear" w:color="auto" w:fill="auto"/>
            <w:vAlign w:val="center"/>
          </w:tcPr>
          <w:p w:rsidRPr="000A4A84" w:rsidR="003D1922" w:rsidP="000A4A84" w:rsidRDefault="00FD2D8B" w14:paraId="7FAE6E35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25828">
              <w:rPr>
                <w:rFonts w:ascii="Calibri" w:hAnsi="Calibri" w:eastAsia="Times New Roman" w:cs="Times New Roman"/>
                <w:color w:val="000000"/>
                <w:lang w:eastAsia="cs-CZ"/>
              </w:rPr>
              <w:t>Zpracování a odevzdání zprávy o pr</w:t>
            </w:r>
            <w:r w:rsidR="00B035C7">
              <w:rPr>
                <w:rFonts w:ascii="Calibri" w:hAnsi="Calibri" w:eastAsia="Times New Roman" w:cs="Times New Roman"/>
                <w:color w:val="000000"/>
                <w:lang w:eastAsia="cs-CZ"/>
              </w:rPr>
              <w:t>ůběhu a výstupech kulatých stolů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Pr="000A4A84" w:rsidR="003D1922" w:rsidP="009A0002" w:rsidRDefault="009A0002" w14:paraId="63EB7D0D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Poskytovatel</w:t>
            </w:r>
            <w:r w:rsidRPr="00225828" w:rsidR="00FD2D8B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zprávu odevzdá </w:t>
            </w: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Objednateli</w:t>
            </w:r>
            <w:r w:rsidRPr="00225828" w:rsidR="00FD2D8B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ke schválení.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D1922" w:rsidP="000A4A84" w:rsidRDefault="00630CE6" w14:paraId="32A12610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T0 + 18</w:t>
            </w:r>
            <w:r w:rsidR="00EE1394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týdnů</w:t>
            </w:r>
          </w:p>
        </w:tc>
      </w:tr>
      <w:tr w:rsidRPr="000A4A84" w:rsidR="000A4A84" w:rsidTr="009A0002" w14:paraId="297D47D0" w14:textId="77777777">
        <w:trPr>
          <w:trHeight w:val="892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Pr="000A4A84" w:rsidR="000A4A84" w:rsidP="000A4A84" w:rsidRDefault="00EE1394" w14:paraId="18E43B8D" w14:textId="2882E81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9</w:t>
            </w:r>
            <w:r w:rsidRPr="000A4A84" w:rsidR="000A4A84">
              <w:rPr>
                <w:rFonts w:ascii="Calibri" w:hAnsi="Calibri" w:eastAsia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5878" w:type="dxa"/>
            <w:shd w:val="clear" w:color="auto" w:fill="auto"/>
            <w:vAlign w:val="center"/>
            <w:hideMark/>
          </w:tcPr>
          <w:p w:rsidRPr="000A4A84" w:rsidR="000A4A84" w:rsidP="000A4A84" w:rsidRDefault="000A4A84" w14:paraId="03ED4AAB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A4A84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Tvorba návrhu nového modelu financování </w:t>
            </w:r>
            <w:r w:rsidR="00C5799C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dlouhodobé </w:t>
            </w:r>
            <w:r w:rsidRPr="000A4A84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péče, který bude vycházet ze srovnání jednotlivých variant </w:t>
            </w:r>
            <w:r w:rsidR="003D1922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a z výsledků diskuse u kulatého stolu </w:t>
            </w:r>
            <w:r w:rsidRPr="000A4A84">
              <w:rPr>
                <w:rFonts w:ascii="Calibri" w:hAnsi="Calibri" w:eastAsia="Times New Roman" w:cs="Times New Roman"/>
                <w:color w:val="000000"/>
                <w:lang w:eastAsia="cs-CZ"/>
              </w:rPr>
              <w:t>a bude odpovídat zadaným kri</w:t>
            </w: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té</w:t>
            </w:r>
            <w:r w:rsidRPr="000A4A84">
              <w:rPr>
                <w:rFonts w:ascii="Calibri" w:hAnsi="Calibri" w:eastAsia="Times New Roman" w:cs="Times New Roman"/>
                <w:color w:val="000000"/>
                <w:lang w:eastAsia="cs-CZ"/>
              </w:rPr>
              <w:t>riím (dlouhodobá udržitelnost, efektivita, dostupnost pro všechny potřebné osoby aj.). Stanovení doporučení pro jeho zavedení do praxe.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Pr="000A4A84" w:rsidR="000A4A84" w:rsidP="000A4A84" w:rsidRDefault="000A4A84" w14:paraId="10857537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A4A84">
              <w:rPr>
                <w:rFonts w:ascii="Calibri" w:hAnsi="Calibri" w:eastAsia="Times New Roman" w:cs="Times New Roman"/>
                <w:color w:val="000000"/>
                <w:lang w:eastAsia="cs-CZ"/>
              </w:rPr>
              <w:t>F</w:t>
            </w: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inální návrh nového modelu před</w:t>
            </w:r>
            <w:r w:rsidRPr="000A4A84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loží </w:t>
            </w:r>
            <w:r w:rsidR="007C2BD4">
              <w:rPr>
                <w:rFonts w:ascii="Calibri" w:hAnsi="Calibri" w:eastAsia="Times New Roman" w:cs="Times New Roman"/>
                <w:color w:val="000000"/>
                <w:lang w:eastAsia="cs-CZ"/>
              </w:rPr>
              <w:t>Poskytovatel Objednateli</w:t>
            </w:r>
            <w:r w:rsidRPr="000A4A84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ke schválení.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Pr="009A0002" w:rsidR="000A4A84" w:rsidP="000A4A84" w:rsidRDefault="00DE45FD" w14:paraId="1DF09896" w14:textId="410F23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T0 + 2</w:t>
            </w:r>
            <w:r w:rsidR="00630CE6">
              <w:rPr>
                <w:rFonts w:ascii="Calibri" w:hAnsi="Calibri" w:eastAsia="Times New Roman" w:cs="Times New Roman"/>
                <w:color w:val="000000"/>
                <w:lang w:eastAsia="cs-CZ"/>
              </w:rPr>
              <w:t>0</w:t>
            </w: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týdnů</w:t>
            </w:r>
          </w:p>
        </w:tc>
      </w:tr>
      <w:tr w:rsidRPr="000A4A84" w:rsidR="000A4A84" w:rsidTr="009A0002" w14:paraId="34355FF9" w14:textId="77777777">
        <w:trPr>
          <w:trHeight w:val="1353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Pr="000A4A84" w:rsidR="000A4A84" w:rsidP="000A4A84" w:rsidRDefault="00EE1394" w14:paraId="3AC0C5ED" w14:textId="7CD2FC6F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10</w:t>
            </w:r>
            <w:r w:rsidRPr="000A4A84" w:rsidR="000A4A84">
              <w:rPr>
                <w:rFonts w:ascii="Calibri" w:hAnsi="Calibri" w:eastAsia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5878" w:type="dxa"/>
            <w:shd w:val="clear" w:color="auto" w:fill="auto"/>
            <w:vAlign w:val="center"/>
            <w:hideMark/>
          </w:tcPr>
          <w:p w:rsidRPr="000A4A84" w:rsidR="000A4A84" w:rsidP="000A4A84" w:rsidRDefault="000A4A84" w14:paraId="4F09DED8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A4A84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Zpracování veškerých výstupů do </w:t>
            </w:r>
            <w:r w:rsidR="005632EF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kompletní </w:t>
            </w:r>
            <w:r w:rsidRPr="000A4A84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závěrečné zprávy dle zadané struktury a její prezentace </w:t>
            </w:r>
            <w:r w:rsidR="007C2BD4">
              <w:rPr>
                <w:rFonts w:ascii="Calibri" w:hAnsi="Calibri" w:eastAsia="Times New Roman" w:cs="Times New Roman"/>
                <w:color w:val="000000"/>
                <w:lang w:eastAsia="cs-CZ"/>
              </w:rPr>
              <w:t>Objednateli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Pr="000A4A84" w:rsidR="000A4A84" w:rsidP="000A4A84" w:rsidRDefault="007C2BD4" w14:paraId="0A1C0361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Poskytovatel</w:t>
            </w:r>
            <w:r w:rsidRPr="000A4A84" w:rsidR="000A4A84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schválí předloženou zprávu prostřednictvím akceptačního řízení do 3 týdnů od odevzdání a </w:t>
            </w:r>
            <w:proofErr w:type="spellStart"/>
            <w:r w:rsidRPr="000A4A84" w:rsidR="000A4A84">
              <w:rPr>
                <w:rFonts w:ascii="Calibri" w:hAnsi="Calibri" w:eastAsia="Times New Roman" w:cs="Times New Roman"/>
                <w:color w:val="000000"/>
                <w:lang w:eastAsia="cs-CZ"/>
              </w:rPr>
              <w:t>odprezentování</w:t>
            </w:r>
            <w:proofErr w:type="spellEnd"/>
            <w:r w:rsidRPr="000A4A84" w:rsidR="000A4A84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zprávy. </w:t>
            </w: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Objednatel</w:t>
            </w:r>
            <w:r w:rsidRPr="000A4A84" w:rsidR="000A4A84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určuje místo a čas odevzdání a prezentace zprávy.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Pr="000A4A84" w:rsidR="000A4A84" w:rsidP="000A4A84" w:rsidRDefault="00DE45FD" w14:paraId="2604DC90" w14:textId="21B6847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T0 + 2</w:t>
            </w:r>
            <w:r w:rsidR="00630CE6">
              <w:rPr>
                <w:rFonts w:ascii="Calibri" w:hAnsi="Calibri" w:eastAsia="Times New Roman" w:cs="Times New Roman"/>
                <w:color w:val="000000"/>
                <w:lang w:eastAsia="cs-CZ"/>
              </w:rPr>
              <w:t>2</w:t>
            </w: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týdnů</w:t>
            </w:r>
          </w:p>
        </w:tc>
      </w:tr>
      <w:tr w:rsidRPr="000A4A84" w:rsidR="000A4A84" w:rsidTr="009A0002" w14:paraId="68085F4B" w14:textId="77777777">
        <w:trPr>
          <w:trHeight w:val="1800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Pr="000A4A84" w:rsidR="000A4A84" w:rsidP="000A4A84" w:rsidRDefault="00EE1394" w14:paraId="5CDD08E6" w14:textId="7204CA6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lastRenderedPageBreak/>
              <w:t>11</w:t>
            </w:r>
            <w:r w:rsidRPr="000A4A84" w:rsidR="000A4A84">
              <w:rPr>
                <w:rFonts w:ascii="Calibri" w:hAnsi="Calibri" w:eastAsia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5878" w:type="dxa"/>
            <w:shd w:val="clear" w:color="auto" w:fill="auto"/>
            <w:vAlign w:val="center"/>
            <w:hideMark/>
          </w:tcPr>
          <w:p w:rsidRPr="000A4A84" w:rsidR="000A4A84" w:rsidP="00785E7D" w:rsidRDefault="000A4A84" w14:paraId="0BCE4A8E" w14:textId="3303D54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A4A84">
              <w:rPr>
                <w:rFonts w:ascii="Calibri" w:hAnsi="Calibri" w:eastAsia="Times New Roman" w:cs="Times New Roman"/>
                <w:color w:val="000000"/>
                <w:lang w:eastAsia="cs-CZ"/>
              </w:rPr>
              <w:t>Konzultace s experty (</w:t>
            </w:r>
            <w:r w:rsidR="000D3B1A">
              <w:rPr>
                <w:rFonts w:ascii="Calibri" w:hAnsi="Calibri" w:eastAsia="Times New Roman" w:cs="Times New Roman"/>
                <w:color w:val="000000"/>
                <w:lang w:eastAsia="cs-CZ"/>
              </w:rPr>
              <w:t>pokud nejsou přímo členy analytického týmu</w:t>
            </w:r>
            <w:r w:rsidR="003F4DF1">
              <w:rPr>
                <w:rFonts w:ascii="Calibri" w:hAnsi="Calibri" w:eastAsia="Times New Roman" w:cs="Times New Roman"/>
                <w:color w:val="000000"/>
                <w:lang w:eastAsia="cs-CZ"/>
              </w:rPr>
              <w:t>)</w:t>
            </w:r>
            <w:r w:rsidR="000D3B1A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.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Pr="000A4A84" w:rsidR="000D3B1A" w:rsidP="00785E7D" w:rsidRDefault="000D3B1A" w14:paraId="42662A2C" w14:textId="07B0FD0F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Způsob spo</w:t>
            </w:r>
            <w:r w:rsidR="003F4DF1">
              <w:rPr>
                <w:rFonts w:ascii="Calibri" w:hAnsi="Calibri" w:eastAsia="Times New Roman" w:cs="Times New Roman"/>
                <w:color w:val="000000"/>
                <w:lang w:eastAsia="cs-CZ"/>
              </w:rPr>
              <w:t>l</w:t>
            </w: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upráce </w:t>
            </w:r>
            <w:r w:rsidR="0093617E">
              <w:rPr>
                <w:rFonts w:ascii="Calibri" w:hAnsi="Calibri" w:eastAsia="Times New Roman" w:cs="Times New Roman"/>
                <w:color w:val="000000"/>
                <w:lang w:eastAsia="cs-CZ"/>
              </w:rPr>
              <w:t>s experty stanovuje Poskytovatel již v předložené nabídce.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Pr="000A4A84" w:rsidR="000A4A84" w:rsidP="000A4A84" w:rsidRDefault="00DD30AD" w14:paraId="502601EE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P</w:t>
            </w:r>
            <w:r w:rsidRPr="000A4A84" w:rsidR="000A4A84">
              <w:rPr>
                <w:rFonts w:ascii="Calibri" w:hAnsi="Calibri" w:eastAsia="Times New Roman" w:cs="Times New Roman"/>
                <w:color w:val="000000"/>
                <w:lang w:eastAsia="cs-CZ"/>
              </w:rPr>
              <w:t>růběžně dle předem vymezené úlohy jednotlivých expertů</w:t>
            </w:r>
          </w:p>
        </w:tc>
      </w:tr>
      <w:tr w:rsidRPr="000A4A84" w:rsidR="000A4A84" w:rsidTr="009A0002" w14:paraId="0F67DB41" w14:textId="77777777">
        <w:trPr>
          <w:trHeight w:val="12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Pr="000A4A84" w:rsidR="000A4A84" w:rsidP="000A4A84" w:rsidRDefault="00EE1394" w14:paraId="23418BEA" w14:textId="2BE8DD33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12</w:t>
            </w:r>
            <w:r w:rsidRPr="000A4A84" w:rsidR="000A4A84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. </w:t>
            </w:r>
          </w:p>
        </w:tc>
        <w:tc>
          <w:tcPr>
            <w:tcW w:w="5878" w:type="dxa"/>
            <w:shd w:val="clear" w:color="auto" w:fill="auto"/>
            <w:vAlign w:val="center"/>
            <w:hideMark/>
          </w:tcPr>
          <w:p w:rsidRPr="000A4A84" w:rsidR="000A4A84" w:rsidP="000A4A84" w:rsidRDefault="000A4A84" w14:paraId="3C76F0FD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A4A84">
              <w:rPr>
                <w:rFonts w:ascii="Calibri" w:hAnsi="Calibri" w:eastAsia="Times New Roman" w:cs="Times New Roman"/>
                <w:color w:val="000000"/>
                <w:lang w:eastAsia="cs-CZ"/>
              </w:rPr>
              <w:t>Průběžné konzultace postupu prací s</w:t>
            </w:r>
            <w:r w:rsidR="007C2BD4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Objednatelem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Pr="000A4A84" w:rsidR="000A4A84" w:rsidP="000A4A84" w:rsidRDefault="007C2BD4" w14:paraId="5DDA08D9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Poskytovatel</w:t>
            </w:r>
            <w:r w:rsidRPr="000A4A84" w:rsidR="000A4A84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a </w:t>
            </w: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Objednatel</w:t>
            </w:r>
            <w:r w:rsidR="00127A73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se domlouvají na pravidelných setkáních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Pr="000A4A84" w:rsidR="000A4A84" w:rsidP="000A4A84" w:rsidRDefault="00F20082" w14:paraId="136CBEE7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Min. </w:t>
            </w:r>
            <w:r w:rsidRPr="000A4A84" w:rsidR="000A4A84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2x za měsíc po celou dobu realizace </w:t>
            </w:r>
            <w:r w:rsidR="007C2BD4">
              <w:rPr>
                <w:rFonts w:ascii="Calibri" w:hAnsi="Calibri" w:eastAsia="Times New Roman" w:cs="Times New Roman"/>
                <w:color w:val="000000"/>
                <w:lang w:eastAsia="cs-CZ"/>
              </w:rPr>
              <w:t>studie</w:t>
            </w:r>
          </w:p>
        </w:tc>
      </w:tr>
    </w:tbl>
    <w:p w:rsidR="00C04CCB" w:rsidRDefault="00C04CCB" w14:paraId="3122D78D" w14:textId="77777777"/>
    <w:sectPr w:rsidR="00C04CCB" w:rsidSect="004D2FDF">
      <w:headerReference w:type="default" r:id="rId9"/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688F8471" w15:done="0"/>
  <w15:commentEx w15:paraId="64D8C581" w15:done="0"/>
  <w15:commentEx w15:paraId="6B1DD9A0" w15:done="0"/>
  <w15:commentEx w15:paraId="7D2F135E" w15:done="0"/>
  <w15:commentEx w15:paraId="1207005A" w15:done="0"/>
  <w15:commentEx w15:paraId="31A53245" w15:done="0"/>
  <w15:commentEx w15:paraId="29865609" w15:done="0"/>
  <w15:commentEx w15:paraId="2C5808E7" w15:done="0"/>
  <w15:commentEx w15:paraId="44A72E98" w15:paraIdParent="2C5808E7" w15:done="0"/>
</w15:commentsEx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B3430" w:rsidP="00AB3430" w:rsidRDefault="00AB3430" w14:paraId="344C43A8" w14:textId="77777777">
      <w:pPr>
        <w:spacing w:after="0" w:line="240" w:lineRule="auto"/>
      </w:pPr>
      <w:r>
        <w:separator/>
      </w:r>
    </w:p>
  </w:endnote>
  <w:endnote w:type="continuationSeparator" w:id="0">
    <w:p w:rsidR="00AB3430" w:rsidP="00AB3430" w:rsidRDefault="00AB3430" w14:paraId="14E60BF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B3430" w:rsidP="00AB3430" w:rsidRDefault="00AB3430" w14:paraId="41F5C4CB" w14:textId="77777777">
      <w:pPr>
        <w:spacing w:after="0" w:line="240" w:lineRule="auto"/>
      </w:pPr>
      <w:r>
        <w:separator/>
      </w:r>
    </w:p>
  </w:footnote>
  <w:footnote w:type="continuationSeparator" w:id="0">
    <w:p w:rsidR="00AB3430" w:rsidP="00AB3430" w:rsidRDefault="00AB3430" w14:paraId="44B89BB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B3430" w:rsidRDefault="00AB3430" w14:paraId="1F3A69F4" w14:textId="735A8E48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4" behindDoc="false" locked="false" layoutInCell="true" allowOverlap="true" wp14:anchorId="6A8CDC67" wp14:editId="113AB6E6">
          <wp:simplePos x="0" y="0"/>
          <wp:positionH relativeFrom="column">
            <wp:posOffset>1042670</wp:posOffset>
          </wp:positionH>
          <wp:positionV relativeFrom="paragraph">
            <wp:posOffset>-154940</wp:posOffset>
          </wp:positionV>
          <wp:extent cx="4352925" cy="468630"/>
          <wp:effectExtent l="0" t="0" r="0" b="0"/>
          <wp:wrapSquare wrapText="bothSides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 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925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CF4">
      <w:t>Příloha č. 2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59601318"/>
    <w:multiLevelType w:val="hybridMultilevel"/>
    <w:tmpl w:val="C3B8004E"/>
    <w:lvl w:ilvl="0" w:tplc="CAEC78D4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Tomášková Vladimíra Mgr.">
    <w15:presenceInfo w15:providerId="AD" w15:userId="S-1-5-21-956051904-3551165068-3879234915-2079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254C"/>
    <w:rsid w:val="00033680"/>
    <w:rsid w:val="00037BB2"/>
    <w:rsid w:val="00094181"/>
    <w:rsid w:val="000A4A84"/>
    <w:rsid w:val="000D3B1A"/>
    <w:rsid w:val="00110DC4"/>
    <w:rsid w:val="00127A73"/>
    <w:rsid w:val="001A5FB1"/>
    <w:rsid w:val="001F204E"/>
    <w:rsid w:val="00262B96"/>
    <w:rsid w:val="002A5DA1"/>
    <w:rsid w:val="002E6972"/>
    <w:rsid w:val="0032365D"/>
    <w:rsid w:val="003B2E09"/>
    <w:rsid w:val="003C4EC7"/>
    <w:rsid w:val="003D1922"/>
    <w:rsid w:val="003F4DF1"/>
    <w:rsid w:val="00427538"/>
    <w:rsid w:val="004628E5"/>
    <w:rsid w:val="004D2FDF"/>
    <w:rsid w:val="00531359"/>
    <w:rsid w:val="00545154"/>
    <w:rsid w:val="005632EF"/>
    <w:rsid w:val="00573370"/>
    <w:rsid w:val="005911E6"/>
    <w:rsid w:val="005B13CF"/>
    <w:rsid w:val="006053C3"/>
    <w:rsid w:val="00630CE6"/>
    <w:rsid w:val="00672984"/>
    <w:rsid w:val="00680CF4"/>
    <w:rsid w:val="006F3D65"/>
    <w:rsid w:val="00714A39"/>
    <w:rsid w:val="0072659C"/>
    <w:rsid w:val="00732149"/>
    <w:rsid w:val="00735B11"/>
    <w:rsid w:val="007800EA"/>
    <w:rsid w:val="00785E7D"/>
    <w:rsid w:val="007C2BD4"/>
    <w:rsid w:val="007C6384"/>
    <w:rsid w:val="008C1EC7"/>
    <w:rsid w:val="008C213B"/>
    <w:rsid w:val="008F612B"/>
    <w:rsid w:val="00915DCC"/>
    <w:rsid w:val="009302E6"/>
    <w:rsid w:val="0093617E"/>
    <w:rsid w:val="009A0002"/>
    <w:rsid w:val="009A0C1B"/>
    <w:rsid w:val="009B7911"/>
    <w:rsid w:val="00A11C26"/>
    <w:rsid w:val="00A6254C"/>
    <w:rsid w:val="00A67160"/>
    <w:rsid w:val="00A72020"/>
    <w:rsid w:val="00A7664B"/>
    <w:rsid w:val="00AB3430"/>
    <w:rsid w:val="00AC28E0"/>
    <w:rsid w:val="00AE3D5F"/>
    <w:rsid w:val="00B035C7"/>
    <w:rsid w:val="00B119E2"/>
    <w:rsid w:val="00B240C0"/>
    <w:rsid w:val="00BA21B5"/>
    <w:rsid w:val="00BD5C68"/>
    <w:rsid w:val="00BF03AF"/>
    <w:rsid w:val="00C047C8"/>
    <w:rsid w:val="00C04CCB"/>
    <w:rsid w:val="00C1206A"/>
    <w:rsid w:val="00C45007"/>
    <w:rsid w:val="00C5799C"/>
    <w:rsid w:val="00C66613"/>
    <w:rsid w:val="00D44F5A"/>
    <w:rsid w:val="00D466E3"/>
    <w:rsid w:val="00D757B5"/>
    <w:rsid w:val="00DA662F"/>
    <w:rsid w:val="00DD30AD"/>
    <w:rsid w:val="00DE45FD"/>
    <w:rsid w:val="00E265C8"/>
    <w:rsid w:val="00EA6955"/>
    <w:rsid w:val="00EB2485"/>
    <w:rsid w:val="00EC1C66"/>
    <w:rsid w:val="00EE1394"/>
    <w:rsid w:val="00EF0E20"/>
    <w:rsid w:val="00F20082"/>
    <w:rsid w:val="00F2475B"/>
    <w:rsid w:val="00F52A92"/>
    <w:rsid w:val="00F9290C"/>
    <w:rsid w:val="00FD2D8B"/>
    <w:rsid w:val="00FD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</o:shapelayout>
  </w:shapeDefaults>
  <w:decimalSymbol w:val=","/>
  <w:listSeparator w:val=";"/>
  <w14:docId w14:val="49E4A125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A11C26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Bezmezer">
    <w:name w:val="No Spacing"/>
    <w:uiPriority w:val="1"/>
    <w:qFormat/>
    <w:rsid w:val="00A6254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625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6254C"/>
    <w:pPr>
      <w:spacing w:after="200"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A6254C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2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6254C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254C"/>
    <w:pPr>
      <w:spacing w:after="160"/>
    </w:pPr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6254C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7298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B343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B3430"/>
  </w:style>
  <w:style w:type="paragraph" w:styleId="Zpat">
    <w:name w:val="footer"/>
    <w:basedOn w:val="Normln"/>
    <w:link w:val="ZpatChar"/>
    <w:uiPriority w:val="99"/>
    <w:unhideWhenUsed/>
    <w:rsid w:val="00AB343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B3430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864718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470003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394525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people.xml" Type="http://schemas.microsoft.com/office/2011/relationships/people" Id="rId1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commentsExtended.xml" Type="http://schemas.microsoft.com/office/2011/relationships/commentsExtended" Id="rId1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DE9487B5-75F5-4E4E-B44C-76A1F48D9D2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705</properties:Words>
  <properties:Characters>4161</properties:Characters>
  <properties:Lines>34</properties:Lines>
  <properties:Paragraphs>9</properties:Paragraphs>
  <properties:TotalTime>13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4857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2014-10-12T17:12:00Z</dcterms:created>
  <dc:creator/>
  <cp:lastModifiedBy/>
  <dcterms:modified xmlns:xsi="http://www.w3.org/2001/XMLSchema-instance" xsi:type="dcterms:W3CDTF">2014-11-28T13:48:00Z</dcterms:modified>
  <cp:revision>10</cp:revision>
</cp:coreProperties>
</file>