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C41608" w:rsidP="00C41608" w:rsidRDefault="00C41608">
      <w:pPr>
        <w:rPr>
          <w:rFonts w:ascii="Arial" w:hAnsi="Arial" w:cs="Arial"/>
          <w:b/>
          <w:sz w:val="24"/>
          <w:szCs w:val="24"/>
        </w:rPr>
      </w:pPr>
    </w:p>
    <w:p w:rsidRPr="00863873" w:rsidR="00863873" w:rsidP="00863873" w:rsidRDefault="00863873">
      <w:pPr>
        <w:rPr>
          <w:rFonts w:ascii="Arial" w:hAnsi="Arial" w:cs="Arial"/>
          <w:b/>
          <w:sz w:val="28"/>
          <w:szCs w:val="28"/>
        </w:rPr>
      </w:pPr>
      <w:r w:rsidRPr="00863873">
        <w:rPr>
          <w:rFonts w:ascii="Arial" w:hAnsi="Arial" w:cs="Arial"/>
          <w:b/>
          <w:sz w:val="28"/>
          <w:szCs w:val="28"/>
        </w:rPr>
        <w:t xml:space="preserve">Příloha </w:t>
      </w:r>
      <w:r>
        <w:rPr>
          <w:rFonts w:ascii="Arial" w:hAnsi="Arial" w:cs="Arial"/>
          <w:b/>
          <w:sz w:val="28"/>
          <w:szCs w:val="28"/>
        </w:rPr>
        <w:t xml:space="preserve">č. 3 </w:t>
      </w:r>
      <w:r w:rsidRPr="00863873">
        <w:rPr>
          <w:rFonts w:ascii="Arial" w:hAnsi="Arial" w:cs="Arial"/>
          <w:b/>
          <w:sz w:val="28"/>
          <w:szCs w:val="28"/>
        </w:rPr>
        <w:t xml:space="preserve">smlouvy o dílo uzavřené dne </w:t>
      </w:r>
      <w:proofErr w:type="gramStart"/>
      <w:r w:rsidRPr="00CE0EA5">
        <w:rPr>
          <w:rFonts w:ascii="Arial" w:hAnsi="Arial" w:cs="Arial"/>
          <w:b/>
          <w:sz w:val="28"/>
          <w:szCs w:val="28"/>
          <w:highlight w:val="yellow"/>
        </w:rPr>
        <w:t>…..</w:t>
      </w:r>
      <w:r w:rsidRPr="00863873">
        <w:rPr>
          <w:rFonts w:ascii="Arial" w:hAnsi="Arial" w:cs="Arial"/>
          <w:b/>
          <w:sz w:val="28"/>
          <w:szCs w:val="28"/>
        </w:rPr>
        <w:t>2015</w:t>
      </w:r>
      <w:proofErr w:type="gramEnd"/>
      <w:r w:rsidRPr="00863873">
        <w:rPr>
          <w:rFonts w:ascii="Arial" w:hAnsi="Arial" w:cs="Arial"/>
          <w:b/>
          <w:sz w:val="28"/>
          <w:szCs w:val="28"/>
        </w:rPr>
        <w:t xml:space="preserve"> </w:t>
      </w:r>
      <w:r>
        <w:rPr>
          <w:rFonts w:ascii="Arial" w:hAnsi="Arial" w:cs="Arial"/>
          <w:b/>
          <w:sz w:val="28"/>
          <w:szCs w:val="28"/>
        </w:rPr>
        <w:t>mezi společnostmi:</w:t>
      </w:r>
    </w:p>
    <w:p w:rsidRPr="00C41608" w:rsidR="00863873" w:rsidP="00C41608" w:rsidRDefault="00863873">
      <w:pPr>
        <w:rPr>
          <w:rFonts w:ascii="Arial" w:hAnsi="Arial" w:cs="Arial"/>
          <w:b/>
          <w:sz w:val="24"/>
          <w:szCs w:val="24"/>
        </w:rPr>
      </w:pPr>
    </w:p>
    <w:p w:rsidRPr="00C41608" w:rsidR="00C41608" w:rsidP="00C41608" w:rsidRDefault="00863873">
      <w:pPr>
        <w:rPr>
          <w:rFonts w:ascii="Arial" w:hAnsi="Arial" w:cs="Arial"/>
          <w:sz w:val="22"/>
          <w:szCs w:val="22"/>
        </w:rPr>
      </w:pPr>
      <w:r>
        <w:rPr>
          <w:rFonts w:ascii="Arial" w:hAnsi="Arial" w:cs="Arial"/>
          <w:b/>
          <w:sz w:val="22"/>
          <w:szCs w:val="22"/>
        </w:rPr>
        <w:t>Název objednatele</w:t>
      </w:r>
      <w:r w:rsidRPr="00C41608" w:rsidR="00C41608">
        <w:rPr>
          <w:rFonts w:ascii="Arial" w:hAnsi="Arial" w:cs="Arial"/>
          <w:b/>
          <w:sz w:val="22"/>
          <w:szCs w:val="22"/>
        </w:rPr>
        <w:t>:</w:t>
      </w:r>
      <w:r w:rsidRPr="00C41608" w:rsidR="00C41608">
        <w:rPr>
          <w:rFonts w:ascii="Arial" w:hAnsi="Arial" w:cs="Arial"/>
          <w:sz w:val="22"/>
          <w:szCs w:val="22"/>
        </w:rPr>
        <w:t xml:space="preserve"> </w:t>
      </w:r>
      <w:r w:rsidRPr="00C41608" w:rsidR="00C41608">
        <w:rPr>
          <w:rFonts w:ascii="Arial" w:hAnsi="Arial" w:cs="Arial"/>
          <w:sz w:val="22"/>
          <w:szCs w:val="22"/>
        </w:rPr>
        <w:tab/>
        <w:t xml:space="preserve">  </w:t>
      </w:r>
      <w:r w:rsidRPr="00C41608" w:rsidR="00C41608">
        <w:rPr>
          <w:rFonts w:ascii="Arial" w:hAnsi="Arial" w:cs="Arial"/>
          <w:sz w:val="22"/>
          <w:szCs w:val="22"/>
        </w:rPr>
        <w:tab/>
        <w:t xml:space="preserve">VÚTS, a.s. </w:t>
      </w:r>
      <w:r w:rsidRPr="00C41608" w:rsidR="00C41608">
        <w:rPr>
          <w:rFonts w:ascii="Arial" w:hAnsi="Arial" w:cs="Arial"/>
          <w:sz w:val="22"/>
          <w:szCs w:val="22"/>
        </w:rPr>
        <w:tab/>
      </w:r>
    </w:p>
    <w:p w:rsidRPr="00C41608" w:rsidR="00C41608" w:rsidP="00C41608" w:rsidRDefault="00C41608">
      <w:pPr>
        <w:rPr>
          <w:rFonts w:ascii="Arial" w:hAnsi="Arial" w:cs="Arial"/>
          <w:sz w:val="22"/>
          <w:szCs w:val="22"/>
        </w:rPr>
      </w:pPr>
      <w:r w:rsidRPr="00C41608">
        <w:rPr>
          <w:rFonts w:ascii="Arial" w:hAnsi="Arial" w:cs="Arial"/>
          <w:b/>
          <w:sz w:val="22"/>
          <w:szCs w:val="22"/>
        </w:rPr>
        <w:t>Sídlo zadavatele:</w:t>
      </w:r>
      <w:r w:rsidRPr="00C41608">
        <w:rPr>
          <w:rFonts w:ascii="Arial" w:hAnsi="Arial" w:cs="Arial"/>
          <w:sz w:val="22"/>
          <w:szCs w:val="22"/>
        </w:rPr>
        <w:t xml:space="preserve"> </w:t>
      </w:r>
      <w:r w:rsidRPr="00C41608">
        <w:rPr>
          <w:rFonts w:ascii="Arial" w:hAnsi="Arial" w:cs="Arial"/>
          <w:sz w:val="22"/>
          <w:szCs w:val="22"/>
        </w:rPr>
        <w:tab/>
        <w:t xml:space="preserve">           </w:t>
      </w:r>
      <w:r w:rsidRPr="00C41608">
        <w:rPr>
          <w:rFonts w:ascii="Arial" w:hAnsi="Arial" w:cs="Arial"/>
          <w:sz w:val="22"/>
          <w:szCs w:val="22"/>
        </w:rPr>
        <w:tab/>
        <w:t>Svárovská 619</w:t>
      </w:r>
    </w:p>
    <w:p w:rsidRPr="00C41608" w:rsidR="00C41608" w:rsidP="00C41608" w:rsidRDefault="00C41608">
      <w:pPr>
        <w:rPr>
          <w:rFonts w:ascii="Arial" w:hAnsi="Arial" w:cs="Arial"/>
          <w:sz w:val="22"/>
          <w:szCs w:val="22"/>
        </w:rPr>
      </w:pPr>
      <w:r w:rsidRPr="00C41608">
        <w:rPr>
          <w:rFonts w:ascii="Arial" w:hAnsi="Arial" w:cs="Arial"/>
          <w:sz w:val="22"/>
          <w:szCs w:val="22"/>
        </w:rPr>
        <w:tab/>
      </w:r>
      <w:r w:rsidRPr="00C41608">
        <w:rPr>
          <w:rFonts w:ascii="Arial" w:hAnsi="Arial" w:cs="Arial"/>
          <w:sz w:val="22"/>
          <w:szCs w:val="22"/>
        </w:rPr>
        <w:tab/>
      </w:r>
      <w:r w:rsidRPr="00C41608">
        <w:rPr>
          <w:rFonts w:ascii="Arial" w:hAnsi="Arial" w:cs="Arial"/>
          <w:sz w:val="22"/>
          <w:szCs w:val="22"/>
        </w:rPr>
        <w:tab/>
      </w:r>
      <w:r w:rsidRPr="00C41608">
        <w:rPr>
          <w:rFonts w:ascii="Arial" w:hAnsi="Arial" w:cs="Arial"/>
          <w:sz w:val="22"/>
          <w:szCs w:val="22"/>
        </w:rPr>
        <w:tab/>
        <w:t>460 01 LIBEREC</w:t>
      </w:r>
    </w:p>
    <w:p w:rsidRPr="00C41608" w:rsidR="00C41608" w:rsidP="00C41608" w:rsidRDefault="00C41608">
      <w:pPr>
        <w:rPr>
          <w:rFonts w:ascii="Arial" w:hAnsi="Arial" w:cs="Arial"/>
          <w:sz w:val="22"/>
          <w:szCs w:val="22"/>
        </w:rPr>
      </w:pPr>
      <w:r w:rsidRPr="00C41608">
        <w:rPr>
          <w:rFonts w:ascii="Arial" w:hAnsi="Arial" w:cs="Arial"/>
          <w:b/>
          <w:sz w:val="22"/>
          <w:szCs w:val="22"/>
        </w:rPr>
        <w:t>Právní forma:</w:t>
      </w:r>
      <w:r w:rsidRPr="00C41608">
        <w:rPr>
          <w:rFonts w:ascii="Arial" w:hAnsi="Arial" w:cs="Arial"/>
          <w:sz w:val="22"/>
          <w:szCs w:val="22"/>
        </w:rPr>
        <w:t xml:space="preserve"> </w:t>
      </w:r>
      <w:r w:rsidRPr="00C41608">
        <w:rPr>
          <w:rFonts w:ascii="Arial" w:hAnsi="Arial" w:cs="Arial"/>
          <w:sz w:val="22"/>
          <w:szCs w:val="22"/>
        </w:rPr>
        <w:tab/>
        <w:t xml:space="preserve"> </w:t>
      </w:r>
      <w:r w:rsidRPr="00C41608">
        <w:rPr>
          <w:rFonts w:ascii="Arial" w:hAnsi="Arial" w:cs="Arial"/>
          <w:sz w:val="22"/>
          <w:szCs w:val="22"/>
        </w:rPr>
        <w:tab/>
        <w:t>akciová společnost</w:t>
      </w:r>
    </w:p>
    <w:p w:rsidRPr="00C41608" w:rsidR="00C41608" w:rsidP="00C41608" w:rsidRDefault="00C41608">
      <w:pPr>
        <w:rPr>
          <w:rFonts w:ascii="Arial" w:hAnsi="Arial" w:cs="Arial"/>
          <w:sz w:val="22"/>
          <w:szCs w:val="22"/>
        </w:rPr>
      </w:pPr>
      <w:r w:rsidRPr="00C41608">
        <w:rPr>
          <w:rFonts w:ascii="Arial" w:hAnsi="Arial" w:cs="Arial"/>
          <w:b/>
          <w:sz w:val="22"/>
          <w:szCs w:val="22"/>
        </w:rPr>
        <w:t xml:space="preserve">IČ: </w:t>
      </w:r>
      <w:r w:rsidRPr="00C41608">
        <w:rPr>
          <w:rFonts w:ascii="Arial" w:hAnsi="Arial" w:cs="Arial"/>
          <w:b/>
          <w:sz w:val="22"/>
          <w:szCs w:val="22"/>
        </w:rPr>
        <w:tab/>
      </w:r>
      <w:r w:rsidRPr="00C41608">
        <w:rPr>
          <w:rFonts w:ascii="Arial" w:hAnsi="Arial" w:cs="Arial"/>
          <w:sz w:val="22"/>
          <w:szCs w:val="22"/>
        </w:rPr>
        <w:t xml:space="preserve"> </w:t>
      </w:r>
      <w:r w:rsidRPr="00C41608">
        <w:rPr>
          <w:rFonts w:ascii="Arial" w:hAnsi="Arial" w:cs="Arial"/>
          <w:sz w:val="22"/>
          <w:szCs w:val="22"/>
        </w:rPr>
        <w:tab/>
      </w:r>
      <w:r w:rsidRPr="00C41608">
        <w:rPr>
          <w:rFonts w:ascii="Arial" w:hAnsi="Arial" w:cs="Arial"/>
          <w:sz w:val="22"/>
          <w:szCs w:val="22"/>
        </w:rPr>
        <w:tab/>
      </w:r>
      <w:r w:rsidRPr="00C41608">
        <w:rPr>
          <w:rFonts w:ascii="Arial" w:hAnsi="Arial" w:cs="Arial"/>
          <w:sz w:val="22"/>
          <w:szCs w:val="22"/>
        </w:rPr>
        <w:tab/>
        <w:t>46709002</w:t>
      </w:r>
    </w:p>
    <w:p w:rsidR="00C41608" w:rsidP="00C41608" w:rsidRDefault="00C41608">
      <w:pPr>
        <w:rPr>
          <w:rFonts w:ascii="Arial" w:hAnsi="Arial" w:cs="Arial"/>
          <w:sz w:val="22"/>
          <w:szCs w:val="22"/>
        </w:rPr>
      </w:pPr>
      <w:r w:rsidRPr="00C41608">
        <w:rPr>
          <w:rFonts w:ascii="Arial" w:hAnsi="Arial" w:cs="Arial"/>
          <w:b/>
          <w:sz w:val="22"/>
          <w:szCs w:val="22"/>
        </w:rPr>
        <w:t xml:space="preserve">DIČ: </w:t>
      </w:r>
      <w:r w:rsidRPr="00C41608">
        <w:rPr>
          <w:rFonts w:ascii="Arial" w:hAnsi="Arial" w:cs="Arial"/>
          <w:b/>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CZ46709002</w:t>
      </w:r>
    </w:p>
    <w:p w:rsidRPr="00C41608" w:rsidR="00C41608" w:rsidP="00C41608" w:rsidRDefault="00C41608">
      <w:pPr>
        <w:rPr>
          <w:rFonts w:ascii="Arial" w:hAnsi="Arial" w:cs="Arial"/>
          <w:sz w:val="22"/>
          <w:szCs w:val="22"/>
        </w:rPr>
      </w:pPr>
      <w:r w:rsidRPr="00C41608">
        <w:rPr>
          <w:rFonts w:ascii="Arial" w:hAnsi="Arial" w:cs="Arial"/>
          <w:b/>
          <w:sz w:val="22"/>
          <w:szCs w:val="22"/>
        </w:rPr>
        <w:t>Statutární orgán:</w:t>
      </w:r>
      <w:r w:rsidRPr="00C41608">
        <w:rPr>
          <w:rFonts w:ascii="Arial" w:hAnsi="Arial" w:cs="Arial"/>
          <w:sz w:val="22"/>
          <w:szCs w:val="22"/>
        </w:rPr>
        <w:tab/>
      </w:r>
      <w:r w:rsidRPr="00C41608">
        <w:rPr>
          <w:rFonts w:ascii="Arial" w:hAnsi="Arial" w:cs="Arial"/>
          <w:sz w:val="22"/>
          <w:szCs w:val="22"/>
        </w:rPr>
        <w:tab/>
        <w:t>Miroslav Václavík, předseda představenstva</w:t>
      </w:r>
    </w:p>
    <w:p w:rsidR="00F760AE" w:rsidRDefault="00F760AE"/>
    <w:p w:rsidR="00F760AE" w:rsidRDefault="00F760AE"/>
    <w:p w:rsidRPr="00CE0EA5" w:rsidR="00863873" w:rsidP="00863873" w:rsidRDefault="00863873">
      <w:pPr>
        <w:rPr>
          <w:rFonts w:ascii="Arial" w:hAnsi="Arial" w:cs="Arial"/>
          <w:sz w:val="22"/>
          <w:szCs w:val="22"/>
          <w:highlight w:val="yellow"/>
        </w:rPr>
      </w:pPr>
      <w:r w:rsidRPr="00CE0EA5">
        <w:rPr>
          <w:rFonts w:ascii="Arial" w:hAnsi="Arial" w:cs="Arial"/>
          <w:b/>
          <w:sz w:val="22"/>
          <w:szCs w:val="22"/>
          <w:highlight w:val="yellow"/>
        </w:rPr>
        <w:t>Název zhotovitele:</w:t>
      </w:r>
      <w:r w:rsidRPr="00CE0EA5">
        <w:rPr>
          <w:rFonts w:ascii="Arial" w:hAnsi="Arial" w:cs="Arial"/>
          <w:sz w:val="22"/>
          <w:szCs w:val="22"/>
          <w:highlight w:val="yellow"/>
        </w:rPr>
        <w:t xml:space="preserve"> </w:t>
      </w:r>
      <w:r w:rsidRPr="00CE0EA5">
        <w:rPr>
          <w:rFonts w:ascii="Arial" w:hAnsi="Arial" w:cs="Arial"/>
          <w:sz w:val="22"/>
          <w:szCs w:val="22"/>
          <w:highlight w:val="yellow"/>
        </w:rPr>
        <w:tab/>
        <w:t xml:space="preserve">  </w:t>
      </w:r>
      <w:r w:rsidRPr="00CE0EA5">
        <w:rPr>
          <w:rFonts w:ascii="Arial" w:hAnsi="Arial" w:cs="Arial"/>
          <w:sz w:val="22"/>
          <w:szCs w:val="22"/>
          <w:highlight w:val="yellow"/>
        </w:rPr>
        <w:tab/>
      </w:r>
      <w:r w:rsidRPr="00CE0EA5">
        <w:rPr>
          <w:rFonts w:ascii="Arial" w:hAnsi="Arial" w:cs="Arial"/>
          <w:sz w:val="22"/>
          <w:szCs w:val="22"/>
          <w:highlight w:val="yellow"/>
        </w:rPr>
        <w:tab/>
      </w:r>
    </w:p>
    <w:p w:rsidRPr="00CE0EA5" w:rsidR="00863873" w:rsidP="00863873" w:rsidRDefault="00863873">
      <w:pPr>
        <w:rPr>
          <w:rFonts w:ascii="Arial" w:hAnsi="Arial" w:cs="Arial"/>
          <w:sz w:val="22"/>
          <w:szCs w:val="22"/>
          <w:highlight w:val="yellow"/>
        </w:rPr>
      </w:pPr>
      <w:r w:rsidRPr="00CE0EA5">
        <w:rPr>
          <w:rFonts w:ascii="Arial" w:hAnsi="Arial" w:cs="Arial"/>
          <w:b/>
          <w:sz w:val="22"/>
          <w:szCs w:val="22"/>
          <w:highlight w:val="yellow"/>
        </w:rPr>
        <w:t>Sídlo zadavatele:</w:t>
      </w:r>
      <w:r w:rsidRPr="00CE0EA5">
        <w:rPr>
          <w:rFonts w:ascii="Arial" w:hAnsi="Arial" w:cs="Arial"/>
          <w:sz w:val="22"/>
          <w:szCs w:val="22"/>
          <w:highlight w:val="yellow"/>
        </w:rPr>
        <w:t xml:space="preserve"> </w:t>
      </w:r>
      <w:r w:rsidRPr="00CE0EA5">
        <w:rPr>
          <w:rFonts w:ascii="Arial" w:hAnsi="Arial" w:cs="Arial"/>
          <w:sz w:val="22"/>
          <w:szCs w:val="22"/>
          <w:highlight w:val="yellow"/>
        </w:rPr>
        <w:tab/>
        <w:t xml:space="preserve">           </w:t>
      </w:r>
      <w:r w:rsidRPr="00CE0EA5">
        <w:rPr>
          <w:rFonts w:ascii="Arial" w:hAnsi="Arial" w:cs="Arial"/>
          <w:sz w:val="22"/>
          <w:szCs w:val="22"/>
          <w:highlight w:val="yellow"/>
        </w:rPr>
        <w:tab/>
      </w:r>
    </w:p>
    <w:p w:rsidRPr="00CE0EA5" w:rsidR="00863873" w:rsidP="00863873" w:rsidRDefault="00863873">
      <w:pPr>
        <w:rPr>
          <w:rFonts w:ascii="Arial" w:hAnsi="Arial" w:cs="Arial"/>
          <w:sz w:val="22"/>
          <w:szCs w:val="22"/>
          <w:highlight w:val="yellow"/>
        </w:rPr>
      </w:pPr>
      <w:r w:rsidRPr="00CE0EA5">
        <w:rPr>
          <w:rFonts w:ascii="Arial" w:hAnsi="Arial" w:cs="Arial"/>
          <w:sz w:val="22"/>
          <w:szCs w:val="22"/>
          <w:highlight w:val="yellow"/>
        </w:rPr>
        <w:tab/>
      </w:r>
      <w:r w:rsidRPr="00CE0EA5">
        <w:rPr>
          <w:rFonts w:ascii="Arial" w:hAnsi="Arial" w:cs="Arial"/>
          <w:sz w:val="22"/>
          <w:szCs w:val="22"/>
          <w:highlight w:val="yellow"/>
        </w:rPr>
        <w:tab/>
      </w:r>
      <w:r w:rsidRPr="00CE0EA5">
        <w:rPr>
          <w:rFonts w:ascii="Arial" w:hAnsi="Arial" w:cs="Arial"/>
          <w:sz w:val="22"/>
          <w:szCs w:val="22"/>
          <w:highlight w:val="yellow"/>
        </w:rPr>
        <w:tab/>
      </w:r>
      <w:r w:rsidRPr="00CE0EA5">
        <w:rPr>
          <w:rFonts w:ascii="Arial" w:hAnsi="Arial" w:cs="Arial"/>
          <w:sz w:val="22"/>
          <w:szCs w:val="22"/>
          <w:highlight w:val="yellow"/>
        </w:rPr>
        <w:tab/>
      </w:r>
    </w:p>
    <w:p w:rsidRPr="00CE0EA5" w:rsidR="00863873" w:rsidP="00863873" w:rsidRDefault="00863873">
      <w:pPr>
        <w:rPr>
          <w:rFonts w:ascii="Arial" w:hAnsi="Arial" w:cs="Arial"/>
          <w:sz w:val="22"/>
          <w:szCs w:val="22"/>
          <w:highlight w:val="yellow"/>
        </w:rPr>
      </w:pPr>
      <w:r w:rsidRPr="00CE0EA5">
        <w:rPr>
          <w:rFonts w:ascii="Arial" w:hAnsi="Arial" w:cs="Arial"/>
          <w:b/>
          <w:sz w:val="22"/>
          <w:szCs w:val="22"/>
          <w:highlight w:val="yellow"/>
        </w:rPr>
        <w:t>Právní forma:</w:t>
      </w:r>
      <w:r w:rsidRPr="00CE0EA5">
        <w:rPr>
          <w:rFonts w:ascii="Arial" w:hAnsi="Arial" w:cs="Arial"/>
          <w:sz w:val="22"/>
          <w:szCs w:val="22"/>
          <w:highlight w:val="yellow"/>
        </w:rPr>
        <w:t xml:space="preserve"> </w:t>
      </w:r>
      <w:r w:rsidRPr="00CE0EA5">
        <w:rPr>
          <w:rFonts w:ascii="Arial" w:hAnsi="Arial" w:cs="Arial"/>
          <w:sz w:val="22"/>
          <w:szCs w:val="22"/>
          <w:highlight w:val="yellow"/>
        </w:rPr>
        <w:tab/>
        <w:t xml:space="preserve"> </w:t>
      </w:r>
      <w:r w:rsidRPr="00CE0EA5">
        <w:rPr>
          <w:rFonts w:ascii="Arial" w:hAnsi="Arial" w:cs="Arial"/>
          <w:sz w:val="22"/>
          <w:szCs w:val="22"/>
          <w:highlight w:val="yellow"/>
        </w:rPr>
        <w:tab/>
      </w:r>
    </w:p>
    <w:p w:rsidRPr="00CE0EA5" w:rsidR="00863873" w:rsidP="00863873" w:rsidRDefault="00863873">
      <w:pPr>
        <w:rPr>
          <w:rFonts w:ascii="Arial" w:hAnsi="Arial" w:cs="Arial"/>
          <w:sz w:val="22"/>
          <w:szCs w:val="22"/>
          <w:highlight w:val="yellow"/>
        </w:rPr>
      </w:pPr>
      <w:r w:rsidRPr="00CE0EA5">
        <w:rPr>
          <w:rFonts w:ascii="Arial" w:hAnsi="Arial" w:cs="Arial"/>
          <w:b/>
          <w:sz w:val="22"/>
          <w:szCs w:val="22"/>
          <w:highlight w:val="yellow"/>
        </w:rPr>
        <w:t xml:space="preserve">IČ: </w:t>
      </w:r>
      <w:r w:rsidRPr="00CE0EA5">
        <w:rPr>
          <w:rFonts w:ascii="Arial" w:hAnsi="Arial" w:cs="Arial"/>
          <w:b/>
          <w:sz w:val="22"/>
          <w:szCs w:val="22"/>
          <w:highlight w:val="yellow"/>
        </w:rPr>
        <w:tab/>
      </w:r>
      <w:r w:rsidRPr="00CE0EA5">
        <w:rPr>
          <w:rFonts w:ascii="Arial" w:hAnsi="Arial" w:cs="Arial"/>
          <w:sz w:val="22"/>
          <w:szCs w:val="22"/>
          <w:highlight w:val="yellow"/>
        </w:rPr>
        <w:t xml:space="preserve"> </w:t>
      </w:r>
      <w:r w:rsidRPr="00CE0EA5">
        <w:rPr>
          <w:rFonts w:ascii="Arial" w:hAnsi="Arial" w:cs="Arial"/>
          <w:sz w:val="22"/>
          <w:szCs w:val="22"/>
          <w:highlight w:val="yellow"/>
        </w:rPr>
        <w:tab/>
      </w:r>
      <w:r w:rsidRPr="00CE0EA5">
        <w:rPr>
          <w:rFonts w:ascii="Arial" w:hAnsi="Arial" w:cs="Arial"/>
          <w:sz w:val="22"/>
          <w:szCs w:val="22"/>
          <w:highlight w:val="yellow"/>
        </w:rPr>
        <w:tab/>
      </w:r>
      <w:r w:rsidRPr="00CE0EA5">
        <w:rPr>
          <w:rFonts w:ascii="Arial" w:hAnsi="Arial" w:cs="Arial"/>
          <w:sz w:val="22"/>
          <w:szCs w:val="22"/>
          <w:highlight w:val="yellow"/>
        </w:rPr>
        <w:tab/>
      </w:r>
    </w:p>
    <w:p w:rsidRPr="00CE0EA5" w:rsidR="00863873" w:rsidP="00863873" w:rsidRDefault="00863873">
      <w:pPr>
        <w:rPr>
          <w:rFonts w:ascii="Arial" w:hAnsi="Arial" w:cs="Arial"/>
          <w:sz w:val="22"/>
          <w:szCs w:val="22"/>
          <w:highlight w:val="yellow"/>
        </w:rPr>
      </w:pPr>
      <w:r w:rsidRPr="00CE0EA5">
        <w:rPr>
          <w:rFonts w:ascii="Arial" w:hAnsi="Arial" w:cs="Arial"/>
          <w:b/>
          <w:sz w:val="22"/>
          <w:szCs w:val="22"/>
          <w:highlight w:val="yellow"/>
        </w:rPr>
        <w:t xml:space="preserve">DIČ: </w:t>
      </w:r>
      <w:r w:rsidRPr="00CE0EA5">
        <w:rPr>
          <w:rFonts w:ascii="Arial" w:hAnsi="Arial" w:cs="Arial"/>
          <w:b/>
          <w:sz w:val="22"/>
          <w:szCs w:val="22"/>
          <w:highlight w:val="yellow"/>
        </w:rPr>
        <w:tab/>
      </w:r>
      <w:r w:rsidRPr="00CE0EA5">
        <w:rPr>
          <w:rFonts w:ascii="Arial" w:hAnsi="Arial" w:cs="Arial"/>
          <w:sz w:val="22"/>
          <w:szCs w:val="22"/>
          <w:highlight w:val="yellow"/>
        </w:rPr>
        <w:t xml:space="preserve"> </w:t>
      </w:r>
      <w:r w:rsidRPr="00CE0EA5">
        <w:rPr>
          <w:rFonts w:ascii="Arial" w:hAnsi="Arial" w:cs="Arial"/>
          <w:sz w:val="22"/>
          <w:szCs w:val="22"/>
          <w:highlight w:val="yellow"/>
        </w:rPr>
        <w:tab/>
      </w:r>
      <w:r w:rsidRPr="00CE0EA5">
        <w:rPr>
          <w:rFonts w:ascii="Arial" w:hAnsi="Arial" w:cs="Arial"/>
          <w:sz w:val="22"/>
          <w:szCs w:val="22"/>
          <w:highlight w:val="yellow"/>
        </w:rPr>
        <w:tab/>
      </w:r>
      <w:r w:rsidRPr="00CE0EA5">
        <w:rPr>
          <w:rFonts w:ascii="Arial" w:hAnsi="Arial" w:cs="Arial"/>
          <w:sz w:val="22"/>
          <w:szCs w:val="22"/>
          <w:highlight w:val="yellow"/>
        </w:rPr>
        <w:tab/>
      </w:r>
    </w:p>
    <w:p w:rsidRPr="00C41608" w:rsidR="00863873" w:rsidP="00863873" w:rsidRDefault="00863873">
      <w:pPr>
        <w:rPr>
          <w:rFonts w:ascii="Arial" w:hAnsi="Arial" w:cs="Arial"/>
          <w:sz w:val="22"/>
          <w:szCs w:val="22"/>
        </w:rPr>
      </w:pPr>
      <w:r w:rsidRPr="00CE0EA5">
        <w:rPr>
          <w:rFonts w:ascii="Arial" w:hAnsi="Arial" w:cs="Arial"/>
          <w:b/>
          <w:sz w:val="22"/>
          <w:szCs w:val="22"/>
          <w:highlight w:val="yellow"/>
        </w:rPr>
        <w:t>Statutární orgán:</w:t>
      </w:r>
      <w:r w:rsidRPr="00C41608">
        <w:rPr>
          <w:rFonts w:ascii="Arial" w:hAnsi="Arial" w:cs="Arial"/>
          <w:sz w:val="22"/>
          <w:szCs w:val="22"/>
        </w:rPr>
        <w:tab/>
      </w:r>
      <w:r w:rsidRPr="00C41608">
        <w:rPr>
          <w:rFonts w:ascii="Arial" w:hAnsi="Arial" w:cs="Arial"/>
          <w:sz w:val="22"/>
          <w:szCs w:val="22"/>
        </w:rPr>
        <w:tab/>
      </w:r>
    </w:p>
    <w:p w:rsidR="00863873" w:rsidRDefault="00863873"/>
    <w:p w:rsidR="00863873" w:rsidRDefault="00863873"/>
    <w:p w:rsidRPr="00863873" w:rsidR="00863873" w:rsidP="00863873" w:rsidRDefault="00863873">
      <w:pPr>
        <w:spacing w:line="276" w:lineRule="auto"/>
        <w:jc w:val="both"/>
        <w:rPr>
          <w:rFonts w:ascii="Arial" w:hAnsi="Arial" w:cs="Arial"/>
          <w:sz w:val="22"/>
          <w:szCs w:val="22"/>
        </w:rPr>
      </w:pPr>
      <w:r w:rsidRPr="00863873">
        <w:rPr>
          <w:rFonts w:ascii="Arial" w:hAnsi="Arial" w:cs="Arial"/>
          <w:sz w:val="22"/>
          <w:szCs w:val="22"/>
        </w:rPr>
        <w:t>Zhotovitel se v souladu s ujednáním smlouvy</w:t>
      </w:r>
      <w:r>
        <w:rPr>
          <w:rFonts w:ascii="Arial" w:hAnsi="Arial" w:cs="Arial"/>
          <w:sz w:val="22"/>
          <w:szCs w:val="22"/>
        </w:rPr>
        <w:t xml:space="preserve"> o dílo</w:t>
      </w:r>
      <w:r w:rsidRPr="00863873">
        <w:rPr>
          <w:rFonts w:ascii="Arial" w:hAnsi="Arial" w:cs="Arial"/>
          <w:sz w:val="22"/>
          <w:szCs w:val="22"/>
        </w:rPr>
        <w:t xml:space="preserve"> </w:t>
      </w:r>
      <w:proofErr w:type="gramStart"/>
      <w:r w:rsidRPr="00863873">
        <w:rPr>
          <w:rFonts w:ascii="Arial" w:hAnsi="Arial" w:cs="Arial"/>
          <w:sz w:val="22"/>
          <w:szCs w:val="22"/>
        </w:rPr>
        <w:t>2.1. zavazuje</w:t>
      </w:r>
      <w:proofErr w:type="gramEnd"/>
      <w:r w:rsidRPr="00863873">
        <w:rPr>
          <w:rFonts w:ascii="Arial" w:hAnsi="Arial" w:cs="Arial"/>
          <w:sz w:val="22"/>
          <w:szCs w:val="22"/>
        </w:rPr>
        <w:t xml:space="preserve"> proškolit smlouvou a jejími přílohami definovanou skupinu </w:t>
      </w:r>
      <w:r>
        <w:rPr>
          <w:rFonts w:ascii="Arial" w:hAnsi="Arial" w:cs="Arial"/>
          <w:sz w:val="22"/>
          <w:szCs w:val="22"/>
        </w:rPr>
        <w:t xml:space="preserve">zaměstnanců objednatele tj. </w:t>
      </w:r>
      <w:r w:rsidRPr="00863873">
        <w:rPr>
          <w:rFonts w:ascii="Arial" w:hAnsi="Arial" w:cs="Arial"/>
          <w:sz w:val="22"/>
          <w:szCs w:val="22"/>
        </w:rPr>
        <w:t>školených osob</w:t>
      </w:r>
      <w:r>
        <w:rPr>
          <w:rFonts w:ascii="Arial" w:hAnsi="Arial" w:cs="Arial"/>
          <w:sz w:val="22"/>
          <w:szCs w:val="22"/>
        </w:rPr>
        <w:t xml:space="preserve"> </w:t>
      </w:r>
      <w:r w:rsidRPr="00863873">
        <w:rPr>
          <w:rFonts w:ascii="Arial" w:hAnsi="Arial" w:cs="Arial"/>
          <w:sz w:val="22"/>
          <w:szCs w:val="22"/>
        </w:rPr>
        <w:t xml:space="preserve">  v těchto tematických okru</w:t>
      </w:r>
      <w:r>
        <w:rPr>
          <w:rFonts w:ascii="Arial" w:hAnsi="Arial" w:cs="Arial"/>
          <w:sz w:val="22"/>
          <w:szCs w:val="22"/>
        </w:rPr>
        <w:t>zích</w:t>
      </w:r>
      <w:r w:rsidRPr="00863873">
        <w:rPr>
          <w:rFonts w:ascii="Arial" w:hAnsi="Arial" w:cs="Arial"/>
          <w:sz w:val="22"/>
          <w:szCs w:val="22"/>
        </w:rPr>
        <w:t xml:space="preserve"> znalostí:</w:t>
      </w:r>
    </w:p>
    <w:p w:rsidRPr="00863873" w:rsidR="00863873" w:rsidP="00863873" w:rsidRDefault="00863873">
      <w:pPr>
        <w:spacing w:line="276" w:lineRule="auto"/>
        <w:jc w:val="both"/>
        <w:rPr>
          <w:rFonts w:ascii="Arial" w:hAnsi="Arial" w:cs="Arial"/>
          <w:sz w:val="22"/>
          <w:szCs w:val="22"/>
        </w:rPr>
      </w:pPr>
    </w:p>
    <w:p w:rsidRPr="00863873" w:rsidR="00863873" w:rsidP="00863873" w:rsidRDefault="00863873">
      <w:pPr>
        <w:spacing w:line="276" w:lineRule="auto"/>
        <w:jc w:val="both"/>
        <w:rPr>
          <w:rFonts w:ascii="Arial" w:hAnsi="Arial" w:cs="Arial"/>
          <w:sz w:val="22"/>
          <w:szCs w:val="22"/>
        </w:rPr>
      </w:pPr>
    </w:p>
    <w:p w:rsidRPr="00CA46C9" w:rsidR="00CE0EA5" w:rsidP="00CE0EA5" w:rsidRDefault="00CE0EA5">
      <w:pPr>
        <w:pStyle w:val="Npovda"/>
        <w:tabs>
          <w:tab w:val="clear" w:pos="2880"/>
          <w:tab w:val="clear" w:pos="4140"/>
          <w:tab w:val="left" w:pos="709"/>
        </w:tabs>
        <w:spacing w:before="0"/>
        <w:rPr>
          <w:b/>
          <w:sz w:val="22"/>
          <w:szCs w:val="22"/>
        </w:rPr>
      </w:pPr>
      <w:r>
        <w:rPr>
          <w:b/>
          <w:sz w:val="22"/>
          <w:szCs w:val="22"/>
        </w:rPr>
        <w:tab/>
      </w:r>
      <w:r w:rsidRPr="00CA46C9">
        <w:rPr>
          <w:b/>
          <w:sz w:val="22"/>
          <w:szCs w:val="22"/>
        </w:rPr>
        <w:t xml:space="preserve">SE 2 -Solid </w:t>
      </w:r>
      <w:proofErr w:type="spellStart"/>
      <w:r w:rsidRPr="00CA46C9">
        <w:rPr>
          <w:b/>
          <w:sz w:val="22"/>
          <w:szCs w:val="22"/>
        </w:rPr>
        <w:t>Edge</w:t>
      </w:r>
      <w:proofErr w:type="spellEnd"/>
      <w:r w:rsidRPr="00CA46C9">
        <w:rPr>
          <w:b/>
          <w:sz w:val="22"/>
          <w:szCs w:val="22"/>
        </w:rPr>
        <w:t xml:space="preserve"> - Synchronní technologie</w:t>
      </w:r>
    </w:p>
    <w:p w:rsidRPr="00CA46C9" w:rsidR="00CE0EA5" w:rsidP="00CE0EA5" w:rsidRDefault="00CE0EA5">
      <w:pPr>
        <w:pStyle w:val="Npovda"/>
        <w:tabs>
          <w:tab w:val="left" w:pos="851"/>
        </w:tabs>
        <w:spacing w:before="0"/>
        <w:ind w:left="708"/>
        <w:rPr>
          <w:sz w:val="22"/>
          <w:szCs w:val="22"/>
        </w:rPr>
      </w:pPr>
      <w:r w:rsidRPr="00CA46C9">
        <w:rPr>
          <w:sz w:val="22"/>
          <w:szCs w:val="22"/>
        </w:rPr>
        <w:t xml:space="preserve">Rozšiřující školení, navazující na úvodní kurz (již absolvován v minulosti), kde se posluchači naučí speciální technologie tvorby modelů v Solid </w:t>
      </w:r>
      <w:proofErr w:type="spellStart"/>
      <w:r w:rsidRPr="00CA46C9">
        <w:rPr>
          <w:sz w:val="22"/>
          <w:szCs w:val="22"/>
        </w:rPr>
        <w:t>Edge</w:t>
      </w:r>
      <w:proofErr w:type="spellEnd"/>
      <w:r w:rsidRPr="00CA46C9">
        <w:rPr>
          <w:sz w:val="22"/>
          <w:szCs w:val="22"/>
        </w:rPr>
        <w:t xml:space="preserve"> pomocí technologie, která umožňuje tvorbu a úpravu 3D modelů přímo na geometrii modelu. Tento model může být importován z jiného konstrukčního programu. Umožní to uživatelům použít části, které vytvoří externí dodavatel v jiném konstrukčním programu. Tato technologie přináší uživatelům </w:t>
      </w:r>
      <w:proofErr w:type="gramStart"/>
      <w:r w:rsidRPr="00CA46C9">
        <w:rPr>
          <w:sz w:val="22"/>
          <w:szCs w:val="22"/>
        </w:rPr>
        <w:t>10ti</w:t>
      </w:r>
      <w:proofErr w:type="gramEnd"/>
      <w:r w:rsidRPr="00CA46C9">
        <w:rPr>
          <w:sz w:val="22"/>
          <w:szCs w:val="22"/>
        </w:rPr>
        <w:t xml:space="preserve"> násobné zrychlení úpravy součástí a sestav a tím výrazně zkrátit dobu reakce při požadavku změny.</w:t>
      </w:r>
    </w:p>
    <w:p w:rsidRPr="00CA46C9" w:rsidR="00CE0EA5" w:rsidP="00CE0EA5" w:rsidRDefault="00CE0EA5">
      <w:pPr>
        <w:pStyle w:val="Npovda"/>
        <w:spacing w:before="0"/>
        <w:ind w:left="348"/>
        <w:rPr>
          <w:sz w:val="22"/>
          <w:szCs w:val="22"/>
        </w:rPr>
      </w:pPr>
    </w:p>
    <w:p w:rsidRPr="00CA46C9" w:rsidR="00CE0EA5" w:rsidP="00CE0EA5" w:rsidRDefault="00CE0EA5">
      <w:pPr>
        <w:pStyle w:val="Npovda"/>
        <w:spacing w:before="0"/>
        <w:ind w:left="348"/>
        <w:rPr>
          <w:sz w:val="22"/>
          <w:szCs w:val="22"/>
        </w:rPr>
      </w:pPr>
    </w:p>
    <w:p w:rsidR="00CE0EA5" w:rsidP="00CE0EA5" w:rsidRDefault="00CE0EA5">
      <w:pPr>
        <w:pStyle w:val="Npovda"/>
        <w:spacing w:before="0"/>
        <w:ind w:left="348"/>
        <w:rPr>
          <w:sz w:val="22"/>
          <w:szCs w:val="22"/>
        </w:rPr>
      </w:pPr>
    </w:p>
    <w:p w:rsidR="00CE0EA5" w:rsidP="00CE0EA5" w:rsidRDefault="00CE0EA5">
      <w:pPr>
        <w:pStyle w:val="Npovda"/>
        <w:spacing w:before="0"/>
        <w:ind w:left="348"/>
        <w:rPr>
          <w:sz w:val="22"/>
          <w:szCs w:val="22"/>
        </w:rPr>
      </w:pPr>
    </w:p>
    <w:p w:rsidR="00CE0EA5" w:rsidP="00CE0EA5" w:rsidRDefault="00CE0EA5">
      <w:pPr>
        <w:pStyle w:val="Npovda"/>
        <w:spacing w:before="0"/>
        <w:ind w:left="348"/>
        <w:rPr>
          <w:sz w:val="22"/>
          <w:szCs w:val="22"/>
        </w:rPr>
      </w:pPr>
    </w:p>
    <w:p w:rsidR="00CE0EA5" w:rsidP="00CE0EA5" w:rsidRDefault="00CE0EA5">
      <w:pPr>
        <w:pStyle w:val="Npovda"/>
        <w:spacing w:before="0"/>
        <w:ind w:left="348"/>
        <w:rPr>
          <w:sz w:val="22"/>
          <w:szCs w:val="22"/>
        </w:rPr>
      </w:pPr>
    </w:p>
    <w:p w:rsidR="00CE0EA5" w:rsidP="00CE0EA5" w:rsidRDefault="00CE0EA5">
      <w:pPr>
        <w:pStyle w:val="Npovda"/>
        <w:spacing w:before="0"/>
        <w:ind w:left="348"/>
        <w:rPr>
          <w:sz w:val="22"/>
          <w:szCs w:val="22"/>
        </w:rPr>
      </w:pPr>
    </w:p>
    <w:p w:rsidR="00CE0EA5" w:rsidP="00CE0EA5" w:rsidRDefault="00CE0EA5">
      <w:pPr>
        <w:pStyle w:val="Npovda"/>
        <w:spacing w:before="0"/>
        <w:ind w:left="348"/>
        <w:rPr>
          <w:sz w:val="22"/>
          <w:szCs w:val="22"/>
        </w:rPr>
      </w:pPr>
    </w:p>
    <w:p w:rsidR="00CE0EA5" w:rsidP="00CE0EA5" w:rsidRDefault="00CE0EA5">
      <w:pPr>
        <w:pStyle w:val="Npovda"/>
        <w:spacing w:before="0"/>
        <w:ind w:left="348"/>
        <w:rPr>
          <w:sz w:val="22"/>
          <w:szCs w:val="22"/>
        </w:rPr>
      </w:pPr>
    </w:p>
    <w:p w:rsidR="00CE0EA5" w:rsidP="00CE0EA5" w:rsidRDefault="00CE0EA5">
      <w:pPr>
        <w:pStyle w:val="Npovda"/>
        <w:spacing w:before="0"/>
        <w:ind w:left="348"/>
        <w:rPr>
          <w:sz w:val="22"/>
          <w:szCs w:val="22"/>
        </w:rPr>
      </w:pPr>
    </w:p>
    <w:p w:rsidR="00CE0EA5" w:rsidP="00CE0EA5" w:rsidRDefault="00CE0EA5">
      <w:pPr>
        <w:pStyle w:val="Npovda"/>
        <w:spacing w:before="0"/>
        <w:ind w:left="348"/>
        <w:rPr>
          <w:sz w:val="22"/>
          <w:szCs w:val="22"/>
        </w:rPr>
      </w:pPr>
    </w:p>
    <w:p w:rsidRPr="00CA46C9" w:rsidR="00CE0EA5" w:rsidP="00CE0EA5" w:rsidRDefault="00CE0EA5">
      <w:pPr>
        <w:pStyle w:val="Npovda"/>
        <w:spacing w:before="0"/>
        <w:ind w:left="348"/>
        <w:rPr>
          <w:sz w:val="22"/>
          <w:szCs w:val="22"/>
        </w:rPr>
      </w:pPr>
    </w:p>
    <w:p w:rsidRPr="00CA46C9" w:rsidR="00CE0EA5" w:rsidP="00CE0EA5" w:rsidRDefault="00CE0EA5">
      <w:pPr>
        <w:pStyle w:val="Npovda"/>
        <w:spacing w:before="0"/>
        <w:ind w:left="348"/>
        <w:rPr>
          <w:sz w:val="22"/>
          <w:szCs w:val="22"/>
        </w:rPr>
      </w:pPr>
    </w:p>
    <w:p w:rsidR="00CE0EA5" w:rsidP="00CE0EA5" w:rsidRDefault="00CE0EA5">
      <w:pPr>
        <w:pStyle w:val="Npovda"/>
        <w:tabs>
          <w:tab w:val="clear" w:pos="2880"/>
          <w:tab w:val="clear" w:pos="4140"/>
        </w:tabs>
        <w:spacing w:before="0"/>
        <w:ind w:left="360" w:firstLine="708"/>
        <w:rPr>
          <w:b/>
          <w:sz w:val="22"/>
          <w:szCs w:val="22"/>
        </w:rPr>
      </w:pPr>
    </w:p>
    <w:p w:rsidRPr="00CA46C9" w:rsidR="00CE0EA5" w:rsidP="00CE0EA5" w:rsidRDefault="00CE0EA5">
      <w:pPr>
        <w:pStyle w:val="Npovda"/>
        <w:tabs>
          <w:tab w:val="clear" w:pos="2880"/>
          <w:tab w:val="clear" w:pos="4140"/>
        </w:tabs>
        <w:spacing w:before="0"/>
        <w:ind w:left="360" w:firstLine="633"/>
        <w:rPr>
          <w:b/>
          <w:sz w:val="22"/>
          <w:szCs w:val="22"/>
        </w:rPr>
      </w:pPr>
      <w:r w:rsidRPr="00CA46C9">
        <w:rPr>
          <w:b/>
          <w:sz w:val="22"/>
          <w:szCs w:val="22"/>
        </w:rPr>
        <w:lastRenderedPageBreak/>
        <w:t xml:space="preserve">SE 5 - Solid </w:t>
      </w:r>
      <w:proofErr w:type="spellStart"/>
      <w:r w:rsidRPr="00CA46C9">
        <w:rPr>
          <w:b/>
          <w:sz w:val="22"/>
          <w:szCs w:val="22"/>
        </w:rPr>
        <w:t>Edge</w:t>
      </w:r>
      <w:proofErr w:type="spellEnd"/>
      <w:r w:rsidRPr="00CA46C9">
        <w:rPr>
          <w:b/>
          <w:sz w:val="22"/>
          <w:szCs w:val="22"/>
        </w:rPr>
        <w:t xml:space="preserve"> - Pokročilé techniky</w:t>
      </w:r>
    </w:p>
    <w:p w:rsidRPr="00CA46C9" w:rsidR="00CE0EA5" w:rsidP="00CE0EA5" w:rsidRDefault="00CE0EA5">
      <w:pPr>
        <w:pStyle w:val="Npovda"/>
        <w:tabs>
          <w:tab w:val="clear" w:pos="2880"/>
          <w:tab w:val="clear" w:pos="4140"/>
        </w:tabs>
        <w:spacing w:before="0"/>
        <w:ind w:left="1068"/>
        <w:rPr>
          <w:sz w:val="22"/>
          <w:szCs w:val="22"/>
        </w:rPr>
      </w:pPr>
      <w:r w:rsidRPr="00CA46C9">
        <w:rPr>
          <w:sz w:val="22"/>
          <w:szCs w:val="22"/>
        </w:rPr>
        <w:t xml:space="preserve">Rozšiřující školení, navazující na předchozí kurzy, kde se posluchači naučí pokročilé techniky tvarově složitých dílů (odlitky, lisované plechy, plastové díly apod.). Dále se naučí vytvářet rozměrové řady (tzv. rodiny dílů, např. různé délky šroubů) pomocí řízení rozměrů tabulkou parametrů. Další znalosti umožní tvorbu sestav, ve kterých je možné zaměňovat jednotlivé komponenty (tzv. konfigurace sestavy). Toto školení vede k preciznímu ovládání konstrukčního programu Solid </w:t>
      </w:r>
      <w:proofErr w:type="spellStart"/>
      <w:r w:rsidRPr="00CA46C9">
        <w:rPr>
          <w:sz w:val="22"/>
          <w:szCs w:val="22"/>
        </w:rPr>
        <w:t>Edge</w:t>
      </w:r>
      <w:proofErr w:type="spellEnd"/>
      <w:r w:rsidRPr="00CA46C9">
        <w:rPr>
          <w:sz w:val="22"/>
          <w:szCs w:val="22"/>
        </w:rPr>
        <w:t>. Odstup od prvního a druhého bloku je určen pro vyzkoušení si nabytých znalostí na „živých“ projektech a s následnou možností zjištěné nejasnosti v rámci 2. bloku vyjasnit se školitelem.</w:t>
      </w:r>
    </w:p>
    <w:p w:rsidR="00863873" w:rsidP="00863873" w:rsidRDefault="00863873">
      <w:pPr>
        <w:spacing w:line="276" w:lineRule="auto"/>
        <w:jc w:val="both"/>
        <w:rPr>
          <w:rFonts w:ascii="Arial" w:hAnsi="Arial" w:cs="Arial"/>
          <w:sz w:val="22"/>
          <w:szCs w:val="22"/>
        </w:rPr>
      </w:pPr>
    </w:p>
    <w:p w:rsidRPr="00863873" w:rsidR="00863873" w:rsidP="00863873" w:rsidRDefault="00863873">
      <w:pPr>
        <w:spacing w:line="276" w:lineRule="auto"/>
        <w:jc w:val="both"/>
        <w:rPr>
          <w:rFonts w:ascii="Arial" w:hAnsi="Arial" w:cs="Arial"/>
          <w:sz w:val="22"/>
          <w:szCs w:val="22"/>
        </w:rPr>
      </w:pPr>
    </w:p>
    <w:p w:rsidR="00863873" w:rsidRDefault="00863873"/>
    <w:p w:rsidRPr="00863873" w:rsidR="00F760AE" w:rsidRDefault="00F760AE">
      <w:pPr>
        <w:rPr>
          <w:rFonts w:ascii="Arial" w:hAnsi="Arial" w:cs="Arial"/>
        </w:rPr>
      </w:pPr>
    </w:p>
    <w:p w:rsidRPr="00863873" w:rsidR="00863873" w:rsidP="00863873" w:rsidRDefault="00863873">
      <w:pPr>
        <w:rPr>
          <w:rFonts w:ascii="Arial" w:hAnsi="Arial" w:cs="Arial"/>
          <w:sz w:val="22"/>
          <w:szCs w:val="22"/>
        </w:rPr>
      </w:pPr>
      <w:r w:rsidRPr="00863873">
        <w:rPr>
          <w:rFonts w:ascii="Arial" w:hAnsi="Arial" w:cs="Arial"/>
          <w:sz w:val="22"/>
          <w:szCs w:val="22"/>
        </w:rPr>
        <w:t xml:space="preserve">V Liberci dne </w:t>
      </w:r>
      <w:r w:rsidRPr="00CE0EA5">
        <w:rPr>
          <w:rFonts w:ascii="Arial" w:hAnsi="Arial" w:cs="Arial"/>
          <w:sz w:val="22"/>
          <w:szCs w:val="22"/>
          <w:highlight w:val="yellow"/>
        </w:rPr>
        <w:t>__________________</w:t>
      </w:r>
    </w:p>
    <w:p w:rsidRPr="00863873" w:rsidR="00863873" w:rsidP="00863873" w:rsidRDefault="00863873">
      <w:pPr>
        <w:rPr>
          <w:rFonts w:ascii="Arial" w:hAnsi="Arial" w:cs="Arial"/>
          <w:sz w:val="22"/>
          <w:szCs w:val="22"/>
        </w:rPr>
      </w:pPr>
    </w:p>
    <w:p w:rsidRPr="00863873" w:rsidR="00863873" w:rsidP="00863873" w:rsidRDefault="00863873">
      <w:pPr>
        <w:rPr>
          <w:rFonts w:ascii="Arial" w:hAnsi="Arial" w:cs="Arial"/>
          <w:sz w:val="22"/>
          <w:szCs w:val="22"/>
        </w:rPr>
      </w:pPr>
      <w:r w:rsidRPr="00863873">
        <w:rPr>
          <w:rFonts w:ascii="Arial" w:hAnsi="Arial" w:cs="Arial"/>
          <w:sz w:val="22"/>
          <w:szCs w:val="22"/>
        </w:rPr>
        <w:t xml:space="preserve">       Za zhotovitele</w:t>
      </w:r>
      <w:r w:rsidRPr="00863873">
        <w:rPr>
          <w:rFonts w:ascii="Arial" w:hAnsi="Arial" w:cs="Arial"/>
          <w:sz w:val="22"/>
          <w:szCs w:val="22"/>
        </w:rPr>
        <w:tab/>
      </w:r>
      <w:r w:rsidRPr="00863873">
        <w:rPr>
          <w:rFonts w:ascii="Arial" w:hAnsi="Arial" w:cs="Arial"/>
          <w:sz w:val="22"/>
          <w:szCs w:val="22"/>
        </w:rPr>
        <w:tab/>
      </w:r>
      <w:r w:rsidRPr="00863873">
        <w:rPr>
          <w:rFonts w:ascii="Arial" w:hAnsi="Arial" w:cs="Arial"/>
          <w:sz w:val="22"/>
          <w:szCs w:val="22"/>
        </w:rPr>
        <w:tab/>
        <w:t xml:space="preserve">   </w:t>
      </w:r>
      <w:r w:rsidRPr="00863873">
        <w:rPr>
          <w:rFonts w:ascii="Arial" w:hAnsi="Arial" w:cs="Arial"/>
          <w:sz w:val="22"/>
          <w:szCs w:val="22"/>
        </w:rPr>
        <w:tab/>
        <w:t xml:space="preserve">        </w:t>
      </w:r>
      <w:r w:rsidRPr="00863873">
        <w:rPr>
          <w:rFonts w:ascii="Arial" w:hAnsi="Arial" w:cs="Arial"/>
          <w:sz w:val="22"/>
          <w:szCs w:val="22"/>
        </w:rPr>
        <w:tab/>
      </w:r>
      <w:r w:rsidRPr="00863873">
        <w:rPr>
          <w:rFonts w:ascii="Arial" w:hAnsi="Arial" w:cs="Arial"/>
          <w:sz w:val="22"/>
          <w:szCs w:val="22"/>
        </w:rPr>
        <w:tab/>
        <w:t xml:space="preserve"> Za objednatele</w:t>
      </w:r>
    </w:p>
    <w:p w:rsidRPr="00863873" w:rsidR="00863873" w:rsidP="00863873" w:rsidRDefault="00863873">
      <w:pPr>
        <w:rPr>
          <w:rFonts w:ascii="Arial" w:hAnsi="Arial" w:cs="Arial"/>
          <w:sz w:val="22"/>
          <w:szCs w:val="22"/>
        </w:rPr>
      </w:pPr>
    </w:p>
    <w:p w:rsidRPr="00863873" w:rsidR="00863873" w:rsidP="00863873" w:rsidRDefault="00863873">
      <w:pPr>
        <w:ind w:left="720" w:firstLine="720"/>
        <w:rPr>
          <w:rFonts w:ascii="Arial" w:hAnsi="Arial" w:cs="Arial"/>
          <w:sz w:val="22"/>
          <w:szCs w:val="22"/>
        </w:rPr>
      </w:pPr>
      <w:r w:rsidRPr="00863873">
        <w:rPr>
          <w:rFonts w:ascii="Arial" w:hAnsi="Arial" w:cs="Arial"/>
          <w:sz w:val="22"/>
          <w:szCs w:val="22"/>
        </w:rPr>
        <w:t xml:space="preserve">                </w:t>
      </w:r>
      <w:r w:rsidRPr="00863873">
        <w:rPr>
          <w:rFonts w:ascii="Arial" w:hAnsi="Arial" w:cs="Arial"/>
          <w:sz w:val="22"/>
          <w:szCs w:val="22"/>
        </w:rPr>
        <w:tab/>
      </w:r>
      <w:r w:rsidRPr="00863873">
        <w:rPr>
          <w:rFonts w:ascii="Arial" w:hAnsi="Arial" w:cs="Arial"/>
          <w:sz w:val="22"/>
          <w:szCs w:val="22"/>
        </w:rPr>
        <w:tab/>
      </w:r>
      <w:r w:rsidRPr="00863873">
        <w:rPr>
          <w:rFonts w:ascii="Arial" w:hAnsi="Arial" w:cs="Arial"/>
          <w:sz w:val="22"/>
          <w:szCs w:val="22"/>
        </w:rPr>
        <w:tab/>
      </w:r>
      <w:r w:rsidRPr="00863873">
        <w:rPr>
          <w:rFonts w:ascii="Arial" w:hAnsi="Arial" w:cs="Arial"/>
          <w:sz w:val="22"/>
          <w:szCs w:val="22"/>
        </w:rPr>
        <w:tab/>
      </w:r>
      <w:r w:rsidRPr="00863873">
        <w:rPr>
          <w:rFonts w:ascii="Arial" w:hAnsi="Arial" w:cs="Arial"/>
          <w:sz w:val="22"/>
          <w:szCs w:val="22"/>
        </w:rPr>
        <w:tab/>
        <w:t xml:space="preserve">       VÚTS, a.s.</w:t>
      </w:r>
    </w:p>
    <w:p w:rsidRPr="00863873" w:rsidR="00863873" w:rsidP="00863873" w:rsidRDefault="00863873">
      <w:pPr>
        <w:ind w:firstLine="720"/>
        <w:rPr>
          <w:rFonts w:ascii="Arial" w:hAnsi="Arial" w:cs="Arial"/>
          <w:sz w:val="22"/>
          <w:szCs w:val="22"/>
        </w:rPr>
      </w:pPr>
      <w:r w:rsidRPr="00863873">
        <w:rPr>
          <w:rFonts w:ascii="Arial" w:hAnsi="Arial" w:cs="Arial"/>
          <w:sz w:val="22"/>
          <w:szCs w:val="22"/>
        </w:rPr>
        <w:t xml:space="preserve"> </w:t>
      </w:r>
    </w:p>
    <w:p w:rsidRPr="00863873" w:rsidR="00863873" w:rsidP="00863873" w:rsidRDefault="00863873">
      <w:pPr>
        <w:rPr>
          <w:rFonts w:ascii="Arial" w:hAnsi="Arial" w:cs="Arial"/>
          <w:sz w:val="22"/>
          <w:szCs w:val="22"/>
        </w:rPr>
      </w:pPr>
    </w:p>
    <w:p w:rsidRPr="00863873" w:rsidR="00863873" w:rsidP="00863873" w:rsidRDefault="00863873">
      <w:pPr>
        <w:rPr>
          <w:rFonts w:ascii="Arial" w:hAnsi="Arial" w:cs="Arial"/>
          <w:sz w:val="22"/>
          <w:szCs w:val="22"/>
        </w:rPr>
      </w:pPr>
    </w:p>
    <w:p w:rsidRPr="00863873" w:rsidR="00863873" w:rsidP="00863873" w:rsidRDefault="00863873">
      <w:pPr>
        <w:rPr>
          <w:rFonts w:ascii="Arial" w:hAnsi="Arial" w:cs="Arial"/>
          <w:sz w:val="22"/>
          <w:szCs w:val="22"/>
        </w:rPr>
      </w:pPr>
    </w:p>
    <w:p w:rsidRPr="00863873" w:rsidR="00863873" w:rsidP="00863873" w:rsidRDefault="00863873">
      <w:pPr>
        <w:rPr>
          <w:rFonts w:ascii="Arial" w:hAnsi="Arial" w:cs="Arial"/>
          <w:sz w:val="22"/>
          <w:szCs w:val="22"/>
        </w:rPr>
      </w:pPr>
      <w:r w:rsidRPr="00863873">
        <w:rPr>
          <w:rFonts w:ascii="Arial" w:hAnsi="Arial" w:cs="Arial"/>
          <w:sz w:val="22"/>
          <w:szCs w:val="22"/>
        </w:rPr>
        <w:t>__</w:t>
      </w:r>
      <w:r w:rsidRPr="00CE0EA5">
        <w:rPr>
          <w:rFonts w:ascii="Arial" w:hAnsi="Arial" w:cs="Arial"/>
          <w:sz w:val="22"/>
          <w:szCs w:val="22"/>
          <w:highlight w:val="yellow"/>
        </w:rPr>
        <w:t>______________</w:t>
      </w:r>
      <w:bookmarkStart w:name="_GoBack" w:id="0"/>
      <w:bookmarkEnd w:id="0"/>
      <w:r w:rsidRPr="00863873">
        <w:rPr>
          <w:rFonts w:ascii="Arial" w:hAnsi="Arial" w:cs="Arial"/>
          <w:sz w:val="22"/>
          <w:szCs w:val="22"/>
        </w:rPr>
        <w:t xml:space="preserve">____                 </w:t>
      </w:r>
      <w:r w:rsidRPr="00863873">
        <w:rPr>
          <w:rFonts w:ascii="Arial" w:hAnsi="Arial" w:cs="Arial"/>
          <w:sz w:val="22"/>
          <w:szCs w:val="22"/>
        </w:rPr>
        <w:tab/>
      </w:r>
      <w:r w:rsidRPr="00863873">
        <w:rPr>
          <w:rFonts w:ascii="Arial" w:hAnsi="Arial" w:cs="Arial"/>
          <w:sz w:val="22"/>
          <w:szCs w:val="22"/>
        </w:rPr>
        <w:tab/>
        <w:t xml:space="preserve">                __________________________</w:t>
      </w:r>
    </w:p>
    <w:p w:rsidR="00F760AE" w:rsidRDefault="00F760AE"/>
    <w:sectPr w:rsidR="00F760AE">
      <w:headerReference w:type="default" r:id="rId8"/>
      <w:pgSz w:w="11906" w:h="16838"/>
      <w:pgMar w:top="1417" w:right="1417" w:bottom="1417" w:left="1417" w:header="708" w:footer="708" w:gutter="0"/>
      <w:cols w:space="708"/>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173AE" w:rsidRDefault="006173AE">
      <w:r>
        <w:separator/>
      </w:r>
    </w:p>
  </w:endnote>
  <w:endnote w:type="continuationSeparator" w:id="0">
    <w:p w:rsidR="006173AE" w:rsidRDefault="006173AE">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173AE" w:rsidRDefault="006173AE">
      <w:r>
        <w:separator/>
      </w:r>
    </w:p>
  </w:footnote>
  <w:footnote w:type="continuationSeparator" w:id="0">
    <w:p w:rsidR="006173AE" w:rsidRDefault="006173AE">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tbl>
    <w:tblPr>
      <w:tblStyle w:val="Mkatabulky"/>
      <w:tblW w:w="9286" w:type="dxa"/>
      <w:jc w:val="center"/>
      <w:tblLayout w:type="fixed"/>
      <w:tblLook w:firstRow="1" w:lastRow="0" w:firstColumn="1" w:lastColumn="0" w:noHBand="0" w:noVBand="1" w:val="04A0"/>
    </w:tblPr>
    <w:tblGrid>
      <w:gridCol w:w="1809"/>
      <w:gridCol w:w="1701"/>
      <w:gridCol w:w="3119"/>
      <w:gridCol w:w="2657"/>
    </w:tblGrid>
    <w:tr w:rsidRPr="00610FAB" w:rsidR="00610FAB" w:rsidTr="00944F9D">
      <w:trPr>
        <w:trHeight w:val="837"/>
        <w:jc w:val="center"/>
      </w:trPr>
      <w:tc>
        <w:tcPr>
          <w:tcW w:w="1809" w:type="dxa"/>
          <w:vAlign w:val="center"/>
        </w:tcPr>
        <w:p w:rsidRPr="00610FAB" w:rsidR="00610FAB" w:rsidP="00610FAB" w:rsidRDefault="00610FAB">
          <w:pPr>
            <w:tabs>
              <w:tab w:val="center" w:pos="4536"/>
              <w:tab w:val="right" w:pos="9072"/>
            </w:tabs>
            <w:overflowPunct/>
            <w:autoSpaceDE/>
            <w:autoSpaceDN/>
            <w:adjustRightInd/>
            <w:jc w:val="center"/>
            <w:textAlignment w:val="auto"/>
          </w:pPr>
          <w:r w:rsidRPr="00610FAB">
            <w:rPr>
              <w:noProof/>
              <w:lang w:val="de-DE" w:eastAsia="de-DE"/>
            </w:rPr>
            <w:drawing>
              <wp:inline distT="0" distB="0" distL="0" distR="0">
                <wp:extent cx="1019175" cy="542925"/>
                <wp:effectExtent l="0" t="0" r="0" b="0"/>
                <wp:docPr id="3" name="Obrázek 3"/>
                <wp:cNvGraphicFramePr>
                  <a:graphicFrameLocks noChangeAspect="true"/>
                </wp:cNvGraphicFramePr>
                <a:graphic>
                  <a:graphicData uri="http://schemas.openxmlformats.org/drawingml/2006/picture">
                    <pic:pic>
                      <pic:nvPicPr>
                        <pic:cNvPr id="0" name="Picture 4"/>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019175" cy="542925"/>
                        </a:xfrm>
                        <a:prstGeom prst="rect">
                          <a:avLst/>
                        </a:prstGeom>
                        <a:noFill/>
                        <a:ln>
                          <a:noFill/>
                        </a:ln>
                      </pic:spPr>
                    </pic:pic>
                  </a:graphicData>
                </a:graphic>
              </wp:inline>
            </w:drawing>
          </w:r>
        </w:p>
      </w:tc>
      <w:tc>
        <w:tcPr>
          <w:tcW w:w="1701" w:type="dxa"/>
          <w:vAlign w:val="center"/>
        </w:tcPr>
        <w:p w:rsidRPr="00610FAB" w:rsidR="00610FAB" w:rsidP="00610FAB" w:rsidRDefault="00610FAB">
          <w:pPr>
            <w:tabs>
              <w:tab w:val="center" w:pos="4536"/>
              <w:tab w:val="right" w:pos="9072"/>
            </w:tabs>
            <w:overflowPunct/>
            <w:autoSpaceDE/>
            <w:autoSpaceDN/>
            <w:adjustRightInd/>
            <w:jc w:val="center"/>
            <w:textAlignment w:val="auto"/>
            <w:rPr>
              <w:b/>
              <w:sz w:val="28"/>
              <w:szCs w:val="28"/>
            </w:rPr>
          </w:pPr>
          <w:r w:rsidRPr="00610FAB">
            <w:rPr>
              <w:noProof/>
              <w:lang w:val="de-DE" w:eastAsia="de-DE"/>
            </w:rPr>
            <w:drawing>
              <wp:anchor distT="0" distB="0" distL="114300" distR="114300" simplePos="false" relativeHeight="251659264" behindDoc="false" locked="false" layoutInCell="true" allowOverlap="true" wp14:anchorId="22341BA0" wp14:editId="44148E23">
                <wp:simplePos x="0" y="0"/>
                <wp:positionH relativeFrom="column">
                  <wp:posOffset>92075</wp:posOffset>
                </wp:positionH>
                <wp:positionV relativeFrom="paragraph">
                  <wp:posOffset>54610</wp:posOffset>
                </wp:positionV>
                <wp:extent cx="827405" cy="543560"/>
                <wp:effectExtent l="0" t="0" r="0" b="8890"/>
                <wp:wrapNone/>
                <wp:docPr id="4" name="obrázek 7"/>
                <wp:cNvGraphicFramePr>
                  <a:graphicFrameLocks noChangeAspect="true"/>
                </wp:cNvGraphicFramePr>
                <a:graphic>
                  <a:graphicData uri="http://schemas.openxmlformats.org/drawingml/2006/picture">
                    <pic:pic>
                      <pic:nvPicPr>
                        <pic:cNvPr id="0" name="Picture 7"/>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827405" cy="543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vAlign w:val="center"/>
        </w:tcPr>
        <w:p w:rsidRPr="00610FAB" w:rsidR="00610FAB" w:rsidP="00610FAB" w:rsidRDefault="00610FAB">
          <w:pPr>
            <w:tabs>
              <w:tab w:val="center" w:pos="4536"/>
              <w:tab w:val="right" w:pos="9072"/>
            </w:tabs>
            <w:overflowPunct/>
            <w:autoSpaceDE/>
            <w:autoSpaceDN/>
            <w:adjustRightInd/>
            <w:textAlignment w:val="auto"/>
            <w:rPr>
              <w:noProof/>
              <w:lang w:val="de-DE" w:eastAsia="de-DE"/>
            </w:rPr>
          </w:pPr>
          <w:r w:rsidRPr="00610FAB">
            <w:rPr>
              <w:noProof/>
              <w:lang w:val="de-DE" w:eastAsia="de-DE"/>
            </w:rPr>
            <w:drawing>
              <wp:inline distT="0" distB="0" distL="0" distR="0">
                <wp:extent cx="1866900" cy="447497"/>
                <wp:effectExtent l="0" t="0" r="0" b="0"/>
                <wp:docPr id="5" name="Obrázek 5"/>
                <wp:cNvGraphicFramePr>
                  <a:graphicFrameLocks noChangeAspect="true"/>
                </wp:cNvGraphicFramePr>
                <a:graphic>
                  <a:graphicData uri="http://schemas.openxmlformats.org/drawingml/2006/picture">
                    <pic:pic>
                      <pic:nvPicPr>
                        <pic:cNvPr id="0" name="Picture 8"/>
                        <pic:cNvPicPr>
                          <a:picLocks noChangeAspect="true" noChangeArrowheads="true"/>
                        </pic:cNvPicPr>
                      </pic:nvPicPr>
                      <pic:blipFill>
                        <a:blip r:embed="rId3">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883245" cy="451415"/>
                        </a:xfrm>
                        <a:prstGeom prst="rect">
                          <a:avLst/>
                        </a:prstGeom>
                        <a:noFill/>
                        <a:ln>
                          <a:noFill/>
                        </a:ln>
                      </pic:spPr>
                    </pic:pic>
                  </a:graphicData>
                </a:graphic>
              </wp:inline>
            </w:drawing>
          </w:r>
        </w:p>
        <w:p w:rsidRPr="00610FAB" w:rsidR="00610FAB" w:rsidP="00610FAB" w:rsidRDefault="00610FAB">
          <w:pPr>
            <w:tabs>
              <w:tab w:val="center" w:pos="4536"/>
              <w:tab w:val="right" w:pos="9072"/>
            </w:tabs>
            <w:overflowPunct/>
            <w:autoSpaceDE/>
            <w:autoSpaceDN/>
            <w:adjustRightInd/>
            <w:textAlignment w:val="auto"/>
          </w:pPr>
        </w:p>
      </w:tc>
      <w:tc>
        <w:tcPr>
          <w:tcW w:w="2657" w:type="dxa"/>
        </w:tcPr>
        <w:p w:rsidRPr="00610FAB" w:rsidR="00610FAB" w:rsidP="00610FAB" w:rsidRDefault="00610FAB">
          <w:pPr>
            <w:tabs>
              <w:tab w:val="center" w:pos="4536"/>
              <w:tab w:val="right" w:pos="9072"/>
            </w:tabs>
            <w:overflowPunct/>
            <w:autoSpaceDE/>
            <w:autoSpaceDN/>
            <w:adjustRightInd/>
            <w:textAlignment w:val="auto"/>
            <w:rPr>
              <w:noProof/>
              <w:lang w:val="de-DE" w:eastAsia="de-DE"/>
            </w:rPr>
          </w:pPr>
          <w:r w:rsidRPr="00610FAB">
            <w:rPr>
              <w:noProof/>
              <w:lang w:val="de-DE" w:eastAsia="de-DE"/>
            </w:rPr>
            <w:drawing>
              <wp:inline distT="0" distB="0" distL="0" distR="0">
                <wp:extent cx="1543050" cy="638175"/>
                <wp:effectExtent l="0" t="0" r="0" b="0"/>
                <wp:docPr id="6" name="Obrázek 6"/>
                <wp:cNvGraphicFramePr>
                  <a:graphicFrameLocks noChangeAspect="true"/>
                </wp:cNvGraphicFramePr>
                <a:graphic>
                  <a:graphicData uri="http://schemas.openxmlformats.org/drawingml/2006/picture">
                    <pic:pic>
                      <pic:nvPicPr>
                        <pic:cNvPr id="0" name="Picture 9"/>
                        <pic:cNvPicPr>
                          <a:picLocks noChangeAspect="true" noChangeArrowheads="true"/>
                        </pic:cNvPicPr>
                      </pic:nvPicPr>
                      <pic:blipFill>
                        <a:blip r:embed="rId4">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543050" cy="638175"/>
                        </a:xfrm>
                        <a:prstGeom prst="rect">
                          <a:avLst/>
                        </a:prstGeom>
                        <a:noFill/>
                        <a:ln>
                          <a:noFill/>
                        </a:ln>
                      </pic:spPr>
                    </pic:pic>
                  </a:graphicData>
                </a:graphic>
              </wp:inline>
            </w:drawing>
          </w:r>
        </w:p>
      </w:tc>
    </w:tr>
    <w:tr w:rsidRPr="00610FAB" w:rsidR="00610FAB" w:rsidTr="00944F9D">
      <w:trPr>
        <w:trHeight w:val="630"/>
        <w:jc w:val="center"/>
      </w:trPr>
      <w:tc>
        <w:tcPr>
          <w:tcW w:w="9286" w:type="dxa"/>
          <w:gridSpan w:val="4"/>
          <w:vAlign w:val="center"/>
        </w:tcPr>
        <w:p w:rsidRPr="00863873" w:rsidR="00610FAB" w:rsidP="00610FAB" w:rsidRDefault="00863873">
          <w:pPr>
            <w:tabs>
              <w:tab w:val="center" w:pos="4536"/>
              <w:tab w:val="right" w:pos="9072"/>
            </w:tabs>
            <w:overflowPunct/>
            <w:autoSpaceDE/>
            <w:autoSpaceDN/>
            <w:adjustRightInd/>
            <w:jc w:val="center"/>
            <w:textAlignment w:val="auto"/>
            <w:rPr>
              <w:b/>
              <w:noProof/>
              <w:sz w:val="36"/>
              <w:szCs w:val="36"/>
              <w:lang w:eastAsia="de-DE"/>
            </w:rPr>
          </w:pPr>
          <w:r w:rsidRPr="00863873">
            <w:rPr>
              <w:b/>
              <w:noProof/>
              <w:sz w:val="36"/>
              <w:szCs w:val="36"/>
              <w:lang w:eastAsia="de-DE"/>
            </w:rPr>
            <w:t>Příloha smlouvy č. 3 - Tematické okruhy školení</w:t>
          </w:r>
        </w:p>
      </w:tc>
    </w:tr>
  </w:tbl>
  <w:p w:rsidR="000C752F" w:rsidRDefault="000C752F">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56665485"/>
    <w:multiLevelType w:val="hybridMultilevel"/>
    <w:tmpl w:val="4FB664CA"/>
    <w:lvl w:ilvl="0" w:tplc="E5929AD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9A"/>
    <w:rsid w:val="00093B39"/>
    <w:rsid w:val="000C752F"/>
    <w:rsid w:val="001C60B0"/>
    <w:rsid w:val="005F4E9A"/>
    <w:rsid w:val="00610FAB"/>
    <w:rsid w:val="006173AE"/>
    <w:rsid w:val="00863873"/>
    <w:rsid w:val="009644C5"/>
    <w:rsid w:val="009E21E9"/>
    <w:rsid w:val="00C41608"/>
    <w:rsid w:val="00C5684B"/>
    <w:rsid w:val="00CD4F16"/>
    <w:rsid w:val="00CE0EA5"/>
    <w:rsid w:val="00DF1B0A"/>
    <w:rsid w:val="00F7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026" v:ext="edit"/>
    <o:shapelayout v:ext="edit">
      <o:idmap data="1" v:ext="edit"/>
    </o:shapelayout>
  </w:shapeDefaults>
  <w:decimalSymbol w:val=","/>
  <w:listSeparator w:val=";"/>
  <w15:docId w15:val="{9F2DF3AC-E88C-4404-8BE5-B78DD157C045}"/>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pPr>
      <w:overflowPunct w:val="false"/>
      <w:autoSpaceDE w:val="false"/>
      <w:autoSpaceDN w:val="false"/>
      <w:adjustRightInd w:val="false"/>
      <w:textAlignment w:val="baseline"/>
    </w:pPr>
  </w:style>
  <w:style w:type="paragraph" w:styleId="Nadpis1">
    <w:name w:val="heading 1"/>
    <w:basedOn w:val="Normln"/>
    <w:next w:val="Normln"/>
    <w:qFormat/>
    <w:pPr>
      <w:keepNext/>
      <w:jc w:val="center"/>
      <w:outlineLvl w:val="0"/>
    </w:pPr>
    <w:rPr>
      <w:sz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semiHidden/>
    <w:pPr>
      <w:tabs>
        <w:tab w:val="center" w:pos="4536"/>
        <w:tab w:val="right" w:pos="9072"/>
      </w:tabs>
      <w:overflowPunct/>
      <w:autoSpaceDE/>
      <w:autoSpaceDN/>
      <w:adjustRightInd/>
      <w:textAlignment w:val="auto"/>
    </w:pPr>
  </w:style>
  <w:style w:type="paragraph" w:styleId="Zkladntextodsazen">
    <w:name w:val="Body Text Indent"/>
    <w:basedOn w:val="Normln"/>
    <w:semiHidden/>
    <w:pPr>
      <w:ind w:left="720"/>
    </w:pPr>
    <w:rPr>
      <w:sz w:val="22"/>
    </w:rPr>
  </w:style>
  <w:style w:type="paragraph" w:styleId="Zpat">
    <w:name w:val="footer"/>
    <w:basedOn w:val="Normln"/>
    <w:semiHidden/>
    <w:pPr>
      <w:tabs>
        <w:tab w:val="center" w:pos="4536"/>
        <w:tab w:val="right" w:pos="9072"/>
      </w:tabs>
    </w:pPr>
  </w:style>
  <w:style w:type="paragraph" w:styleId="Odstavecseseznamem">
    <w:name w:val="List Paragraph"/>
    <w:basedOn w:val="Normln"/>
    <w:uiPriority w:val="34"/>
    <w:qFormat/>
    <w:rsid w:val="00F760AE"/>
    <w:pPr>
      <w:overflowPunct/>
      <w:autoSpaceDE/>
      <w:autoSpaceDN/>
      <w:adjustRightInd/>
      <w:spacing w:after="200" w:line="276" w:lineRule="auto"/>
      <w:ind w:left="720"/>
      <w:contextualSpacing/>
      <w:textAlignment w:val="auto"/>
    </w:pPr>
    <w:rPr>
      <w:rFonts w:ascii="Arial" w:hAnsi="Arial" w:eastAsiaTheme="minorHAnsi" w:cstheme="minorBidi"/>
      <w:sz w:val="22"/>
      <w:szCs w:val="22"/>
      <w:lang w:eastAsia="en-US"/>
    </w:rPr>
  </w:style>
  <w:style w:type="paragraph" w:styleId="Zkladntextodsazen2">
    <w:name w:val="Body Text Indent 2"/>
    <w:basedOn w:val="Normln"/>
    <w:link w:val="Zkladntextodsazen2Char"/>
    <w:uiPriority w:val="99"/>
    <w:unhideWhenUsed/>
    <w:rsid w:val="00F760AE"/>
    <w:pPr>
      <w:overflowPunct/>
      <w:autoSpaceDE/>
      <w:autoSpaceDN/>
      <w:adjustRightInd/>
      <w:spacing w:after="120" w:line="480" w:lineRule="auto"/>
      <w:ind w:left="283"/>
      <w:textAlignment w:val="auto"/>
    </w:pPr>
    <w:rPr>
      <w:rFonts w:ascii="Arial" w:hAnsi="Arial" w:eastAsiaTheme="minorHAnsi" w:cstheme="minorBidi"/>
      <w:sz w:val="22"/>
      <w:szCs w:val="22"/>
      <w:lang w:eastAsia="en-US"/>
    </w:rPr>
  </w:style>
  <w:style w:type="character" w:styleId="Zkladntextodsazen2Char" w:customStyle="true">
    <w:name w:val="Základní text odsazený 2 Char"/>
    <w:basedOn w:val="Standardnpsmoodstavce"/>
    <w:link w:val="Zkladntextodsazen2"/>
    <w:uiPriority w:val="99"/>
    <w:rsid w:val="00F760AE"/>
    <w:rPr>
      <w:rFonts w:ascii="Arial" w:hAnsi="Arial" w:eastAsiaTheme="minorHAnsi" w:cstheme="minorBidi"/>
      <w:sz w:val="22"/>
      <w:szCs w:val="22"/>
      <w:lang w:eastAsia="en-US"/>
    </w:rPr>
  </w:style>
  <w:style w:type="table" w:styleId="Mkatabulky">
    <w:name w:val="Table Grid"/>
    <w:basedOn w:val="Normlntabulka"/>
    <w:uiPriority w:val="59"/>
    <w:rsid w:val="00610FAB"/>
    <w:rPr>
      <w:rFonts w:ascii="Arial" w:hAnsi="Arial"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povda" w:customStyle="true">
    <w:name w:val="Nápověda"/>
    <w:basedOn w:val="Normln"/>
    <w:rsid w:val="00CE0EA5"/>
    <w:pPr>
      <w:keepLines/>
      <w:tabs>
        <w:tab w:val="left" w:pos="2880"/>
        <w:tab w:val="left" w:pos="4140"/>
      </w:tabs>
      <w:overflowPunct/>
      <w:autoSpaceDE/>
      <w:autoSpaceDN/>
      <w:adjustRightInd/>
      <w:spacing w:before="40"/>
      <w:jc w:val="both"/>
      <w:textAlignment w:val="auto"/>
    </w:pPr>
    <w:rPr>
      <w:rFonts w:ascii="Arial" w:hAnsi="Arial" w:cs="Arial"/>
      <w:sz w:val="16"/>
      <w:szCs w:val="1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3.emf" Type="http://schemas.openxmlformats.org/officeDocument/2006/relationships/image" Id="rId3"/>
    <Relationship Target="media/image2.png" Type="http://schemas.openxmlformats.org/officeDocument/2006/relationships/image" Id="rId2"/>
    <Relationship Target="media/image1.emf" Type="http://schemas.openxmlformats.org/officeDocument/2006/relationships/image" Id="rId1"/>
    <Relationship Target="media/image4.emf" Type="http://schemas.openxmlformats.org/officeDocument/2006/relationships/image" Id="rId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28AD96F2-2672-4BA5-AE90-9889855BE67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MPO</properties:Company>
  <properties:Pages>2</properties:Pages>
  <properties:Words>296</properties:Words>
  <properties:Characters>1872</properties:Characters>
  <properties:Lines>15</properties:Lines>
  <properties:Paragraphs>4</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lpstr>
    </vt:vector>
  </properties:TitlesOfParts>
  <properties:LinksUpToDate>false</properties:LinksUpToDate>
  <properties:CharactersWithSpaces>2164</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2015-05-07T14:47:00Z</dcterms:created>
  <dc:creator/>
  <dc:description/>
  <cp:keywords/>
  <cp:lastModifiedBy/>
  <cp:lastPrinted>2009-04-20T14:30:00Z</cp:lastPrinted>
  <dcterms:modified xmlns:xsi="http://www.w3.org/2001/XMLSchema-instance" xsi:type="dcterms:W3CDTF">2015-05-07T14:47:00Z</dcterms:modified>
  <cp:revision>2</cp:revision>
  <dc:subject/>
  <dc:title> </dc:title>
</cp:coreProperties>
</file>