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D445F" w:rsidP="004D445F" w:rsidRDefault="004D445F">
      <w:pPr>
        <w:pStyle w:val="Default"/>
      </w:pPr>
    </w:p>
    <w:p w:rsidR="004D445F" w:rsidP="004D445F" w:rsidRDefault="004D445F">
      <w:pPr>
        <w:pStyle w:val="Default"/>
        <w:jc w:val="center"/>
        <w:rPr>
          <w:color w:val="auto"/>
          <w:sz w:val="28"/>
          <w:szCs w:val="28"/>
        </w:rPr>
      </w:pPr>
    </w:p>
    <w:p w:rsidR="004D445F" w:rsidP="004D445F" w:rsidRDefault="004D445F">
      <w:pPr>
        <w:pStyle w:val="Default"/>
        <w:jc w:val="center"/>
        <w:rPr>
          <w:color w:val="auto"/>
          <w:sz w:val="28"/>
          <w:szCs w:val="28"/>
        </w:rPr>
      </w:pPr>
    </w:p>
    <w:p w:rsidR="004D445F" w:rsidP="004D445F" w:rsidRDefault="004D445F">
      <w:pPr>
        <w:pStyle w:val="Default"/>
        <w:jc w:val="center"/>
        <w:rPr>
          <w:color w:val="auto"/>
          <w:sz w:val="28"/>
          <w:szCs w:val="28"/>
        </w:rPr>
      </w:pPr>
    </w:p>
    <w:p w:rsidR="004D445F" w:rsidP="004D445F" w:rsidRDefault="004D445F">
      <w:pPr>
        <w:pStyle w:val="Default"/>
        <w:jc w:val="center"/>
        <w:rPr>
          <w:color w:val="auto"/>
          <w:sz w:val="28"/>
          <w:szCs w:val="28"/>
        </w:rPr>
      </w:pPr>
    </w:p>
    <w:p w:rsidRPr="004D445F" w:rsidR="004D445F" w:rsidP="004D445F" w:rsidRDefault="004D445F">
      <w:pPr>
        <w:pStyle w:val="Default"/>
        <w:jc w:val="center"/>
        <w:rPr>
          <w:color w:val="auto"/>
          <w:sz w:val="44"/>
          <w:szCs w:val="44"/>
        </w:rPr>
      </w:pPr>
      <w:r w:rsidRPr="004D445F">
        <w:rPr>
          <w:color w:val="auto"/>
          <w:sz w:val="44"/>
          <w:szCs w:val="44"/>
        </w:rPr>
        <w:t>Výzva k podání nabídky na veřejnou zakázku malého rozsahu</w:t>
      </w:r>
    </w:p>
    <w:p w:rsidRPr="004D445F" w:rsidR="004D445F" w:rsidP="004D445F" w:rsidRDefault="004D445F">
      <w:pPr>
        <w:pStyle w:val="Default"/>
        <w:jc w:val="center"/>
        <w:rPr>
          <w:color w:val="auto"/>
          <w:sz w:val="44"/>
          <w:szCs w:val="44"/>
        </w:rPr>
      </w:pPr>
      <w:r w:rsidRPr="004D445F">
        <w:rPr>
          <w:color w:val="auto"/>
          <w:sz w:val="44"/>
          <w:szCs w:val="44"/>
        </w:rPr>
        <w:t>(zadávací dokumentace)</w:t>
      </w:r>
    </w:p>
    <w:p w:rsidR="004D445F" w:rsidP="004D445F" w:rsidRDefault="004D445F">
      <w:pPr>
        <w:pStyle w:val="Default"/>
        <w:jc w:val="center"/>
        <w:rPr>
          <w:b/>
          <w:bCs/>
          <w:sz w:val="36"/>
          <w:szCs w:val="36"/>
        </w:rPr>
      </w:pPr>
    </w:p>
    <w:p w:rsidR="009919CE" w:rsidP="009919CE" w:rsidRDefault="009919CE">
      <w:pPr>
        <w:pStyle w:val="Default"/>
      </w:pPr>
    </w:p>
    <w:p w:rsidR="009919CE" w:rsidP="009919CE" w:rsidRDefault="009919C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dle ustanovení § 12 odst. 3 zák. č. 137/2006 Sb., o veřejných zakázkách, ve znění pozdějších předpisů (dále jen „zákon“) a v souladu s Metodickým pokynem pro zadávání zakázek OP LZZ.</w:t>
      </w:r>
    </w:p>
    <w:p w:rsidR="009919CE" w:rsidP="009919CE" w:rsidRDefault="009919CE">
      <w:pPr>
        <w:pStyle w:val="Default"/>
        <w:jc w:val="center"/>
        <w:rPr>
          <w:sz w:val="22"/>
          <w:szCs w:val="22"/>
        </w:rPr>
      </w:pPr>
    </w:p>
    <w:p w:rsidR="004D445F" w:rsidP="009919CE" w:rsidRDefault="009919CE">
      <w:pPr>
        <w:pStyle w:val="Default"/>
        <w:jc w:val="center"/>
        <w:rPr>
          <w:b/>
          <w:bCs/>
          <w:sz w:val="36"/>
          <w:szCs w:val="36"/>
        </w:rPr>
      </w:pPr>
      <w:r>
        <w:rPr>
          <w:sz w:val="22"/>
          <w:szCs w:val="22"/>
        </w:rPr>
        <w:t>Tato veřejná zakázka malého rozsahu je zadávána mimo rámec zákona v souladu s ustanovením § 18 odst. 5 zákona podle zásad § 6 zákona a postupem stanoveným v Příkazu ministra č. 14/2012.</w:t>
      </w:r>
    </w:p>
    <w:p w:rsidR="004D445F" w:rsidP="004D445F" w:rsidRDefault="004D445F">
      <w:pPr>
        <w:pStyle w:val="Default"/>
        <w:jc w:val="center"/>
        <w:rPr>
          <w:b/>
          <w:bCs/>
          <w:sz w:val="36"/>
          <w:szCs w:val="36"/>
        </w:rPr>
      </w:pPr>
    </w:p>
    <w:p w:rsidR="009919CE" w:rsidP="004D445F" w:rsidRDefault="009919CE">
      <w:pPr>
        <w:pStyle w:val="Default"/>
        <w:jc w:val="center"/>
        <w:rPr>
          <w:b/>
          <w:bCs/>
          <w:sz w:val="36"/>
          <w:szCs w:val="36"/>
        </w:rPr>
      </w:pPr>
    </w:p>
    <w:p w:rsidR="009919CE" w:rsidP="004D445F" w:rsidRDefault="009919CE">
      <w:pPr>
        <w:pStyle w:val="Default"/>
        <w:jc w:val="center"/>
        <w:rPr>
          <w:b/>
          <w:bCs/>
          <w:sz w:val="36"/>
          <w:szCs w:val="36"/>
        </w:rPr>
      </w:pPr>
    </w:p>
    <w:p w:rsidRPr="0026610F" w:rsidR="004D445F" w:rsidP="004D445F" w:rsidRDefault="009D571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„Překlady a tlumočení AJ, NJ</w:t>
      </w:r>
      <w:r w:rsidR="004D445F">
        <w:rPr>
          <w:b/>
          <w:bCs/>
          <w:sz w:val="36"/>
          <w:szCs w:val="36"/>
        </w:rPr>
        <w:t>“</w:t>
      </w:r>
    </w:p>
    <w:p w:rsidR="004D445F" w:rsidP="004D445F" w:rsidRDefault="004D445F">
      <w:pPr>
        <w:pStyle w:val="Default"/>
        <w:rPr>
          <w:color w:val="auto"/>
        </w:rPr>
      </w:pPr>
    </w:p>
    <w:p w:rsidR="0026610F" w:rsidP="009919CE" w:rsidRDefault="009919CE">
      <w:pPr>
        <w:pStyle w:val="Default"/>
        <w:jc w:val="center"/>
        <w:rPr>
          <w:color w:val="auto"/>
        </w:rPr>
      </w:pPr>
      <w:r>
        <w:rPr>
          <w:color w:val="auto"/>
        </w:rPr>
        <w:t>(dále jen „zakázka“)</w:t>
      </w:r>
    </w:p>
    <w:p w:rsidR="0026610F" w:rsidP="004D445F" w:rsidRDefault="0026610F">
      <w:pPr>
        <w:pStyle w:val="Default"/>
        <w:rPr>
          <w:color w:val="auto"/>
        </w:rPr>
      </w:pPr>
    </w:p>
    <w:p w:rsidRPr="00870000"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Calibri" w:hAnsi="Calibri"/>
          <w:sz w:val="24"/>
          <w:szCs w:val="24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95DD5" w:rsidP="00870000" w:rsidRDefault="00095DD5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95DD5" w:rsidP="00870000" w:rsidRDefault="00095DD5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95DD5" w:rsidP="00870000" w:rsidRDefault="00095DD5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Pr="009919CE" w:rsidR="00870000" w:rsidP="00F50FCC" w:rsidRDefault="00870000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919CE">
        <w:rPr>
          <w:rFonts w:ascii="Arial" w:hAnsi="Arial" w:cs="Arial"/>
          <w:b/>
          <w:sz w:val="26"/>
          <w:szCs w:val="26"/>
        </w:rPr>
        <w:t xml:space="preserve">Základní informace </w:t>
      </w:r>
    </w:p>
    <w:p w:rsidR="009919CE" w:rsidP="00870000" w:rsidRDefault="009919C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</w:p>
    <w:p w:rsidR="009919CE" w:rsidP="00870000" w:rsidRDefault="009919C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color w:val="000000"/>
        </w:rPr>
      </w:pPr>
    </w:p>
    <w:p w:rsidRPr="00870000"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color w:val="000000"/>
        </w:rPr>
      </w:pPr>
      <w:r w:rsidRPr="00870000">
        <w:rPr>
          <w:rFonts w:ascii="Arial" w:hAnsi="Arial" w:cs="Arial"/>
          <w:b/>
          <w:color w:val="000000"/>
        </w:rPr>
        <w:t>Zadavatel</w:t>
      </w:r>
      <w:r w:rsidR="009919CE">
        <w:rPr>
          <w:rFonts w:ascii="Arial" w:hAnsi="Arial" w:cs="Arial"/>
          <w:b/>
          <w:color w:val="000000"/>
        </w:rPr>
        <w:t>:</w:t>
      </w:r>
      <w:r w:rsidRPr="00870000">
        <w:rPr>
          <w:rFonts w:ascii="Arial" w:hAnsi="Arial" w:cs="Arial"/>
          <w:b/>
          <w:color w:val="000000"/>
        </w:rPr>
        <w:t xml:space="preserve"> </w:t>
      </w:r>
    </w:p>
    <w:p w:rsidRPr="00870000"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870000">
        <w:rPr>
          <w:rFonts w:ascii="Arial" w:hAnsi="Arial" w:cs="Arial"/>
          <w:color w:val="000000"/>
        </w:rPr>
        <w:t xml:space="preserve">Instituce: Česká republika – Ministerstvo práce a sociálních věcí </w:t>
      </w:r>
    </w:p>
    <w:p w:rsidRPr="00870000"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870000">
        <w:rPr>
          <w:rFonts w:ascii="Arial" w:hAnsi="Arial" w:cs="Arial"/>
          <w:color w:val="000000"/>
        </w:rPr>
        <w:t xml:space="preserve">Sídlo: Na Poříčním právu 1/376, 128 01 Praha 2 </w:t>
      </w:r>
    </w:p>
    <w:p w:rsidRPr="00870000"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870000">
        <w:rPr>
          <w:rFonts w:ascii="Arial" w:hAnsi="Arial" w:cs="Arial"/>
          <w:color w:val="000000"/>
        </w:rPr>
        <w:t xml:space="preserve">IČ: 00551023 </w:t>
      </w:r>
    </w:p>
    <w:p w:rsidR="009919CE" w:rsidP="00870000" w:rsidRDefault="009919C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</w:p>
    <w:p w:rsidRPr="00870000"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70000">
        <w:rPr>
          <w:rFonts w:ascii="Arial" w:hAnsi="Arial" w:cs="Arial"/>
          <w:b/>
          <w:color w:val="000000"/>
        </w:rPr>
        <w:t>Osoba oprávněná jednat jménem zadavatele</w:t>
      </w:r>
      <w:r w:rsidRPr="009919CE" w:rsidR="009919CE">
        <w:rPr>
          <w:rFonts w:ascii="Arial" w:hAnsi="Arial" w:cs="Arial"/>
          <w:b/>
          <w:color w:val="000000"/>
        </w:rPr>
        <w:t>:</w:t>
      </w:r>
      <w:r w:rsidRPr="00870000">
        <w:rPr>
          <w:rFonts w:ascii="Arial" w:hAnsi="Arial" w:cs="Arial"/>
          <w:b/>
          <w:color w:val="000000"/>
        </w:rPr>
        <w:t xml:space="preserve"> </w:t>
      </w:r>
    </w:p>
    <w:p w:rsidRPr="00870000" w:rsidR="009919CE" w:rsidP="00870000" w:rsidRDefault="00BF7EA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A95CDA">
        <w:rPr>
          <w:rFonts w:ascii="Arial" w:hAnsi="Arial" w:cs="Arial"/>
        </w:rPr>
        <w:t>PhDr. Martin Scháněl, Ph.D., ředitel odboru sociálního začleňování a rovných příležitostí</w:t>
      </w:r>
    </w:p>
    <w:p w:rsidRPr="00870000"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color w:val="000000"/>
        </w:rPr>
      </w:pPr>
      <w:r w:rsidRPr="00870000">
        <w:rPr>
          <w:rFonts w:ascii="Arial" w:hAnsi="Arial" w:cs="Arial"/>
          <w:b/>
          <w:color w:val="000000"/>
        </w:rPr>
        <w:t>Kontaktní osoba</w:t>
      </w:r>
      <w:r w:rsidR="009919CE">
        <w:rPr>
          <w:rFonts w:ascii="Arial" w:hAnsi="Arial" w:cs="Arial"/>
          <w:b/>
          <w:color w:val="000000"/>
        </w:rPr>
        <w:t>:</w:t>
      </w:r>
      <w:r w:rsidRPr="00870000">
        <w:rPr>
          <w:rFonts w:ascii="Arial" w:hAnsi="Arial" w:cs="Arial"/>
          <w:b/>
          <w:color w:val="000000"/>
        </w:rPr>
        <w:t xml:space="preserve"> </w:t>
      </w:r>
    </w:p>
    <w:p w:rsidRPr="00870000" w:rsidR="00870000" w:rsidP="00870000" w:rsidRDefault="00A532AF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A532AF">
        <w:rPr>
          <w:rFonts w:ascii="Arial" w:hAnsi="Arial" w:cs="Arial"/>
          <w:color w:val="000000"/>
        </w:rPr>
        <w:t xml:space="preserve">Mgr. </w:t>
      </w:r>
      <w:r w:rsidR="00CC012C">
        <w:rPr>
          <w:rFonts w:ascii="Arial" w:hAnsi="Arial" w:cs="Arial"/>
          <w:color w:val="000000"/>
        </w:rPr>
        <w:t>Hana Končelová</w:t>
      </w:r>
    </w:p>
    <w:p w:rsidR="009919CE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870000">
        <w:rPr>
          <w:rFonts w:ascii="Arial" w:hAnsi="Arial" w:cs="Arial"/>
          <w:color w:val="000000"/>
        </w:rPr>
        <w:t xml:space="preserve">+420 </w:t>
      </w:r>
      <w:r w:rsidRPr="00A532AF" w:rsidR="00A532AF">
        <w:rPr>
          <w:rFonts w:ascii="Arial" w:hAnsi="Arial" w:cs="Arial"/>
          <w:color w:val="000000"/>
        </w:rPr>
        <w:t>221 924 087</w:t>
      </w:r>
    </w:p>
    <w:p w:rsidR="009919CE" w:rsidP="00870000" w:rsidRDefault="00815E9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hyperlink w:history="true" r:id="rId9">
        <w:r w:rsidRPr="00C95A20" w:rsidR="007A7535">
          <w:rPr>
            <w:rStyle w:val="Hypertextovodkaz"/>
            <w:rFonts w:ascii="Arial" w:hAnsi="Arial" w:cs="Arial"/>
          </w:rPr>
          <w:t>hana.koncelova@mpsv.cz</w:t>
        </w:r>
      </w:hyperlink>
    </w:p>
    <w:p w:rsidR="009919CE" w:rsidP="00870000" w:rsidRDefault="009919C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919CE" w:rsidP="00870000" w:rsidRDefault="009919C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Pr="00870000" w:rsidR="00870000" w:rsidP="00F50FCC" w:rsidRDefault="00870000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70000">
        <w:rPr>
          <w:rFonts w:ascii="Arial" w:hAnsi="Arial" w:cs="Arial"/>
          <w:b/>
          <w:sz w:val="26"/>
          <w:szCs w:val="26"/>
        </w:rPr>
        <w:t xml:space="preserve">Veřejná zakázka </w:t>
      </w:r>
    </w:p>
    <w:p w:rsidR="009919CE" w:rsidP="00870000" w:rsidRDefault="009919C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</w:p>
    <w:p w:rsidRPr="00870000" w:rsidR="00870000" w:rsidP="00870000" w:rsidRDefault="00870000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870000">
        <w:rPr>
          <w:rFonts w:ascii="Arial" w:hAnsi="Arial" w:cs="Arial"/>
          <w:b/>
          <w:color w:val="000000"/>
        </w:rPr>
        <w:t>Druh zakázky:</w:t>
      </w:r>
      <w:r w:rsidRPr="00870000">
        <w:rPr>
          <w:rFonts w:ascii="Arial" w:hAnsi="Arial" w:cs="Arial"/>
          <w:color w:val="000000"/>
        </w:rPr>
        <w:t xml:space="preserve"> služby </w:t>
      </w:r>
    </w:p>
    <w:p w:rsidR="005A250E" w:rsidP="00F50FCC" w:rsidRDefault="005A250E">
      <w:pPr>
        <w:pStyle w:val="Default"/>
        <w:jc w:val="center"/>
        <w:rPr>
          <w:b/>
          <w:sz w:val="22"/>
          <w:szCs w:val="22"/>
        </w:rPr>
      </w:pPr>
    </w:p>
    <w:p w:rsidR="00870000" w:rsidP="007A7535" w:rsidRDefault="00870000">
      <w:pPr>
        <w:pStyle w:val="Default"/>
        <w:rPr>
          <w:b/>
        </w:rPr>
      </w:pPr>
      <w:r w:rsidRPr="00870000">
        <w:rPr>
          <w:b/>
          <w:sz w:val="22"/>
          <w:szCs w:val="22"/>
        </w:rPr>
        <w:t>Název veřejné zakázky</w:t>
      </w:r>
      <w:r w:rsidRPr="00F50FCC" w:rsidR="00F50FCC">
        <w:rPr>
          <w:b/>
          <w:sz w:val="22"/>
          <w:szCs w:val="22"/>
        </w:rPr>
        <w:t>:</w:t>
      </w:r>
      <w:r w:rsidRPr="00870000">
        <w:rPr>
          <w:b/>
        </w:rPr>
        <w:t xml:space="preserve"> </w:t>
      </w:r>
      <w:r w:rsidRPr="007A7535" w:rsidR="007A7535">
        <w:rPr>
          <w:sz w:val="22"/>
          <w:szCs w:val="22"/>
        </w:rPr>
        <w:t>Překlady a tlumočení AJ, NJ</w:t>
      </w:r>
      <w:r w:rsidRPr="00F50FCC" w:rsidDel="007A7535" w:rsidR="007A7535">
        <w:rPr>
          <w:sz w:val="22"/>
          <w:szCs w:val="22"/>
        </w:rPr>
        <w:t xml:space="preserve"> </w:t>
      </w:r>
    </w:p>
    <w:p w:rsidR="00F50FCC" w:rsidP="00870000" w:rsidRDefault="00F50FC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color w:val="000000"/>
        </w:rPr>
      </w:pPr>
    </w:p>
    <w:p w:rsidRPr="00870000" w:rsidR="007A7535" w:rsidP="00870000" w:rsidRDefault="007A7535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color w:val="000000"/>
        </w:rPr>
      </w:pPr>
    </w:p>
    <w:p w:rsidRPr="00F50FCC" w:rsidR="00F50FCC" w:rsidP="00F50FCC" w:rsidRDefault="009919CE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0FCC">
        <w:rPr>
          <w:rFonts w:ascii="Arial" w:hAnsi="Arial" w:cs="Arial"/>
          <w:b/>
          <w:sz w:val="26"/>
          <w:szCs w:val="26"/>
        </w:rPr>
        <w:t>P</w:t>
      </w:r>
      <w:r w:rsidRPr="00870000" w:rsidR="00870000">
        <w:rPr>
          <w:rFonts w:ascii="Arial" w:hAnsi="Arial" w:cs="Arial"/>
          <w:b/>
          <w:sz w:val="26"/>
          <w:szCs w:val="26"/>
        </w:rPr>
        <w:t>ředpokládaná hodnota veřejné zakázky</w:t>
      </w:r>
    </w:p>
    <w:p w:rsidR="00F50FCC" w:rsidP="00870000" w:rsidRDefault="00F50FC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color w:val="000000"/>
        </w:rPr>
      </w:pPr>
    </w:p>
    <w:p w:rsidRPr="00870000" w:rsidR="00870000" w:rsidP="00870000" w:rsidRDefault="00F50FC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Předpokládaná hodnota veřejné zakázky:  </w:t>
      </w:r>
      <w:r w:rsidR="00314806">
        <w:rPr>
          <w:rFonts w:ascii="Arial" w:hAnsi="Arial" w:cs="Arial"/>
          <w:b/>
          <w:color w:val="000000"/>
        </w:rPr>
        <w:t>580.000 K</w:t>
      </w:r>
      <w:r w:rsidRPr="00F50FCC">
        <w:rPr>
          <w:rFonts w:ascii="Arial" w:hAnsi="Arial" w:cs="Arial"/>
          <w:b/>
          <w:color w:val="000000"/>
        </w:rPr>
        <w:t>č bez DPH</w:t>
      </w:r>
    </w:p>
    <w:p w:rsidR="00F50FCC" w:rsidP="00F50FCC" w:rsidRDefault="00F50FCC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70000" w:rsidP="00F50FCC" w:rsidRDefault="00870000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r w:rsidRPr="00870000">
        <w:rPr>
          <w:rFonts w:ascii="Arial" w:hAnsi="Arial" w:cs="Arial"/>
          <w:color w:val="000000"/>
        </w:rPr>
        <w:t xml:space="preserve">Nabídková cena na plnění veřejné zakázky nesmí tuto částku překročit. Překročení tohoto limitu bude považováno za nesplnění podmínek tohoto zadávacího řízení. </w:t>
      </w:r>
    </w:p>
    <w:p w:rsidR="005A250E" w:rsidP="00F50FCC" w:rsidRDefault="005A250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A250E" w:rsidP="00F50FCC" w:rsidRDefault="005A250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A250E" w:rsidP="005A250E" w:rsidRDefault="005A250E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250E">
        <w:rPr>
          <w:rFonts w:ascii="Arial" w:hAnsi="Arial" w:cs="Arial"/>
          <w:b/>
          <w:sz w:val="26"/>
          <w:szCs w:val="26"/>
        </w:rPr>
        <w:t>Předmět zakázky</w:t>
      </w:r>
    </w:p>
    <w:p w:rsidRPr="005A250E" w:rsidR="005A250E" w:rsidP="005A250E" w:rsidRDefault="005A250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rPr>
          <w:b/>
          <w:bCs/>
          <w:vanish/>
        </w:rPr>
      </w:pPr>
    </w:p>
    <w:p w:rsidRPr="005A250E" w:rsidR="005A250E" w:rsidP="005A250E" w:rsidRDefault="005A250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rPr>
          <w:b/>
          <w:bCs/>
          <w:vanish/>
        </w:rPr>
      </w:pPr>
    </w:p>
    <w:p w:rsidRPr="005A250E" w:rsidR="005A250E" w:rsidP="005A250E" w:rsidRDefault="005A250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rPr>
          <w:b/>
          <w:bCs/>
          <w:vanish/>
        </w:rPr>
      </w:pPr>
    </w:p>
    <w:p w:rsidRPr="005A250E" w:rsidR="005A250E" w:rsidP="005A250E" w:rsidRDefault="005A250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rPr>
          <w:b/>
          <w:bCs/>
          <w:vanish/>
        </w:rPr>
      </w:pPr>
    </w:p>
    <w:p w:rsidR="00E675A3" w:rsidP="00E675A3" w:rsidRDefault="00E675A3">
      <w:pPr>
        <w:pStyle w:val="Odstavecseseznamem"/>
        <w:autoSpaceDE w:val="false"/>
        <w:autoSpaceDN w:val="false"/>
        <w:adjustRightInd w:val="false"/>
        <w:spacing w:after="0" w:line="240" w:lineRule="auto"/>
        <w:ind w:left="1152"/>
        <w:rPr>
          <w:rFonts w:ascii="Arial" w:hAnsi="Arial" w:cs="Arial"/>
          <w:b/>
          <w:bCs/>
        </w:rPr>
      </w:pPr>
    </w:p>
    <w:p w:rsidRPr="00B91BAC" w:rsidR="005A250E" w:rsidP="00A67437" w:rsidRDefault="005A250E">
      <w:pPr>
        <w:pStyle w:val="Odstavecseseznamem"/>
        <w:numPr>
          <w:ilvl w:val="1"/>
          <w:numId w:val="33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</w:rPr>
      </w:pPr>
      <w:r w:rsidRPr="00B91BAC">
        <w:rPr>
          <w:rFonts w:ascii="Arial" w:hAnsi="Arial" w:cs="Arial"/>
          <w:b/>
          <w:bCs/>
        </w:rPr>
        <w:t>Předmět plnění</w:t>
      </w:r>
    </w:p>
    <w:p w:rsidR="00286519" w:rsidP="00E675A3" w:rsidRDefault="00286519">
      <w:pPr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:rsidR="007A7535" w:rsidP="00A67437" w:rsidRDefault="007A7535">
      <w:pPr>
        <w:pStyle w:val="Default"/>
        <w:ind w:left="1068"/>
        <w:jc w:val="both"/>
        <w:rPr>
          <w:sz w:val="22"/>
          <w:szCs w:val="22"/>
        </w:rPr>
      </w:pPr>
      <w:r w:rsidRPr="007A7535">
        <w:rPr>
          <w:sz w:val="22"/>
          <w:szCs w:val="22"/>
        </w:rPr>
        <w:t xml:space="preserve">Požadovaným plněním jsou překlady odborných textů z problematiky rovných příležitostí žen a mužů a zajištění tlumočení na workshopech či konferencích, které budou zaměřeny na výstupy </w:t>
      </w:r>
      <w:r w:rsidR="001D04BD">
        <w:rPr>
          <w:sz w:val="22"/>
          <w:szCs w:val="22"/>
        </w:rPr>
        <w:t xml:space="preserve">níže uvedeného </w:t>
      </w:r>
      <w:r w:rsidRPr="007A7535">
        <w:rPr>
          <w:sz w:val="22"/>
          <w:szCs w:val="22"/>
        </w:rPr>
        <w:t>projektu</w:t>
      </w:r>
      <w:r w:rsidR="00147804">
        <w:rPr>
          <w:sz w:val="22"/>
          <w:szCs w:val="22"/>
        </w:rPr>
        <w:t>, včetně zajištění techniky nezbytné pro simultánní tlumočení na konferencích</w:t>
      </w:r>
      <w:r w:rsidR="00A56405">
        <w:rPr>
          <w:sz w:val="22"/>
          <w:szCs w:val="22"/>
        </w:rPr>
        <w:t>.</w:t>
      </w:r>
      <w:r w:rsidRPr="007A7535">
        <w:rPr>
          <w:sz w:val="22"/>
          <w:szCs w:val="22"/>
        </w:rPr>
        <w:t xml:space="preserve"> </w:t>
      </w:r>
    </w:p>
    <w:p w:rsidR="001D04BD" w:rsidP="00A67437" w:rsidRDefault="001D04BD">
      <w:pPr>
        <w:pStyle w:val="Default"/>
        <w:ind w:left="1068"/>
        <w:jc w:val="both"/>
        <w:rPr>
          <w:sz w:val="22"/>
          <w:szCs w:val="22"/>
        </w:rPr>
      </w:pPr>
    </w:p>
    <w:p w:rsidRPr="007A7535" w:rsidR="001D04BD" w:rsidP="00A67437" w:rsidRDefault="001D04BD">
      <w:pPr>
        <w:pStyle w:val="Default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Zakázka je realizována v rámci projektu </w:t>
      </w:r>
      <w:r w:rsidRPr="001D04BD">
        <w:rPr>
          <w:sz w:val="22"/>
          <w:szCs w:val="22"/>
        </w:rPr>
        <w:t>Optimalizace institucionálního zabezpečení rovných příležitostí žen a mužů v ČR (</w:t>
      </w:r>
      <w:proofErr w:type="spellStart"/>
      <w:r w:rsidRPr="001D04BD">
        <w:rPr>
          <w:sz w:val="22"/>
          <w:szCs w:val="22"/>
        </w:rPr>
        <w:t>reg</w:t>
      </w:r>
      <w:proofErr w:type="spellEnd"/>
      <w:r w:rsidRPr="001D04BD">
        <w:rPr>
          <w:sz w:val="22"/>
          <w:szCs w:val="22"/>
        </w:rPr>
        <w:t xml:space="preserve">. </w:t>
      </w:r>
      <w:proofErr w:type="gramStart"/>
      <w:r w:rsidRPr="001D04BD">
        <w:rPr>
          <w:sz w:val="22"/>
          <w:szCs w:val="22"/>
        </w:rPr>
        <w:t>č.</w:t>
      </w:r>
      <w:proofErr w:type="gramEnd"/>
      <w:r w:rsidRPr="001D04BD">
        <w:rPr>
          <w:sz w:val="22"/>
          <w:szCs w:val="22"/>
        </w:rPr>
        <w:t xml:space="preserve"> CZ.1.04/5.1.00/81.00004)</w:t>
      </w:r>
      <w:r>
        <w:rPr>
          <w:sz w:val="22"/>
          <w:szCs w:val="22"/>
        </w:rPr>
        <w:t xml:space="preserve">, který je financován z prostředků Evropského sociálního fondu prostřednictvím Operačního programu Lidské zdroje a zaměstnanost a státního rozpočtu ČR. Bližší informace k projektu je možno nalézt na internetu pod odkazem: </w:t>
      </w:r>
      <w:hyperlink w:history="true" r:id="rId10">
        <w:r w:rsidRPr="005D2128" w:rsidR="005758FC">
          <w:rPr>
            <w:rStyle w:val="Hypertextovodkaz"/>
            <w:sz w:val="22"/>
            <w:szCs w:val="22"/>
          </w:rPr>
          <w:t>http://www.esfcr.cz/projekty/optimalizace-institucionalniho-zabezpeceni-rovnych</w:t>
        </w:r>
      </w:hyperlink>
      <w:r w:rsidR="005758FC">
        <w:rPr>
          <w:sz w:val="22"/>
          <w:szCs w:val="22"/>
        </w:rPr>
        <w:t xml:space="preserve">. </w:t>
      </w:r>
    </w:p>
    <w:p w:rsidR="00E675A3" w:rsidP="007A7535" w:rsidRDefault="00E675A3">
      <w:pPr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</w:p>
    <w:p w:rsidR="00286519" w:rsidP="00E675A3" w:rsidRDefault="00286519">
      <w:pPr>
        <w:pStyle w:val="Odstavecseseznamem"/>
        <w:autoSpaceDE w:val="false"/>
        <w:autoSpaceDN w:val="false"/>
        <w:adjustRightInd w:val="false"/>
        <w:spacing w:after="0" w:line="240" w:lineRule="auto"/>
        <w:ind w:left="1152"/>
        <w:rPr>
          <w:rFonts w:ascii="Arial" w:hAnsi="Arial" w:cs="Arial"/>
          <w:b/>
          <w:bCs/>
        </w:rPr>
      </w:pPr>
    </w:p>
    <w:p w:rsidRPr="00B91BAC" w:rsidR="005A250E" w:rsidP="00B91BAC" w:rsidRDefault="00E675A3">
      <w:pPr>
        <w:pStyle w:val="Odstavecseseznamem"/>
        <w:numPr>
          <w:ilvl w:val="1"/>
          <w:numId w:val="33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</w:rPr>
      </w:pPr>
      <w:r w:rsidRPr="00B91BAC">
        <w:rPr>
          <w:rFonts w:ascii="Arial" w:hAnsi="Arial" w:cs="Arial"/>
          <w:b/>
          <w:bCs/>
        </w:rPr>
        <w:t>V</w:t>
      </w:r>
      <w:r w:rsidRPr="00B91BAC" w:rsidR="005A250E">
        <w:rPr>
          <w:rFonts w:ascii="Arial" w:hAnsi="Arial" w:cs="Arial"/>
          <w:b/>
          <w:bCs/>
        </w:rPr>
        <w:t>ymezení předmětu zakázky a rozsahu plnění</w:t>
      </w:r>
    </w:p>
    <w:p w:rsidR="00286519" w:rsidP="00654ACC" w:rsidRDefault="00286519">
      <w:pPr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:rsidR="00147804" w:rsidP="00A67437" w:rsidRDefault="00147804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Zadavatel požaduje plnění v níže uvedeném rozsahu</w:t>
      </w:r>
      <w:r w:rsidR="00411247">
        <w:rPr>
          <w:rFonts w:ascii="Arial" w:hAnsi="Arial" w:cs="Arial"/>
          <w:b/>
        </w:rPr>
        <w:t>:</w:t>
      </w:r>
    </w:p>
    <w:p w:rsidRPr="00192C94" w:rsidR="00147804" w:rsidP="00A67437" w:rsidRDefault="00147804">
      <w:pPr>
        <w:ind w:left="708"/>
        <w:jc w:val="both"/>
        <w:rPr>
          <w:rFonts w:ascii="Arial" w:hAnsi="Arial" w:cs="Arial"/>
          <w:b/>
        </w:rPr>
      </w:pPr>
      <w:r w:rsidRPr="00192C94">
        <w:rPr>
          <w:rFonts w:ascii="Arial" w:hAnsi="Arial" w:cs="Arial"/>
          <w:b/>
        </w:rPr>
        <w:t>Překlady:</w:t>
      </w:r>
    </w:p>
    <w:p w:rsidRPr="003F27FA" w:rsidR="00147804" w:rsidP="00A67437" w:rsidRDefault="00147804">
      <w:pPr>
        <w:pStyle w:val="Odstavecseseznamem"/>
        <w:numPr>
          <w:ilvl w:val="0"/>
          <w:numId w:val="34"/>
        </w:numPr>
        <w:ind w:left="992" w:hanging="284"/>
        <w:rPr>
          <w:rFonts w:ascii="Arial" w:hAnsi="Arial" w:cs="Arial"/>
          <w:lang w:val="en-US"/>
        </w:rPr>
      </w:pPr>
      <w:proofErr w:type="spellStart"/>
      <w:r w:rsidRPr="003F27FA">
        <w:rPr>
          <w:rFonts w:ascii="Arial" w:hAnsi="Arial" w:cs="Arial"/>
          <w:lang w:val="en-US"/>
        </w:rPr>
        <w:t>Rakouské</w:t>
      </w:r>
      <w:proofErr w:type="spellEnd"/>
      <w:r w:rsidRPr="003F27FA">
        <w:rPr>
          <w:rFonts w:ascii="Arial" w:hAnsi="Arial" w:cs="Arial"/>
          <w:lang w:val="en-US"/>
        </w:rPr>
        <w:t xml:space="preserve"> </w:t>
      </w:r>
      <w:proofErr w:type="spellStart"/>
      <w:r w:rsidRPr="003F27FA">
        <w:rPr>
          <w:rFonts w:ascii="Arial" w:hAnsi="Arial" w:cs="Arial"/>
          <w:lang w:val="en-US"/>
        </w:rPr>
        <w:t>dokumenty</w:t>
      </w:r>
      <w:proofErr w:type="spellEnd"/>
      <w:r w:rsidRPr="003F27FA">
        <w:rPr>
          <w:rFonts w:ascii="Arial" w:hAnsi="Arial" w:cs="Arial"/>
          <w:lang w:val="en-US"/>
        </w:rPr>
        <w:t xml:space="preserve"> </w:t>
      </w:r>
      <w:r w:rsidR="00A56405">
        <w:rPr>
          <w:rFonts w:ascii="Arial" w:hAnsi="Arial" w:cs="Arial"/>
          <w:lang w:val="en-US"/>
        </w:rPr>
        <w:t xml:space="preserve">z </w:t>
      </w:r>
      <w:proofErr w:type="spellStart"/>
      <w:r w:rsidR="00A56405">
        <w:rPr>
          <w:rFonts w:ascii="Arial" w:hAnsi="Arial" w:cs="Arial"/>
          <w:lang w:val="en-US"/>
        </w:rPr>
        <w:t>genderové</w:t>
      </w:r>
      <w:proofErr w:type="spellEnd"/>
      <w:r w:rsidR="00A56405">
        <w:rPr>
          <w:rFonts w:ascii="Arial" w:hAnsi="Arial" w:cs="Arial"/>
          <w:lang w:val="en-US"/>
        </w:rPr>
        <w:t xml:space="preserve"> </w:t>
      </w:r>
      <w:proofErr w:type="spellStart"/>
      <w:r w:rsidR="00A56405">
        <w:rPr>
          <w:rFonts w:ascii="Arial" w:hAnsi="Arial" w:cs="Arial"/>
          <w:lang w:val="en-US"/>
        </w:rPr>
        <w:t>problematiky</w:t>
      </w:r>
      <w:proofErr w:type="spellEnd"/>
      <w:r w:rsidR="00A5640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z </w:t>
      </w:r>
      <w:proofErr w:type="spellStart"/>
      <w:r>
        <w:rPr>
          <w:rFonts w:ascii="Arial" w:hAnsi="Arial" w:cs="Arial"/>
          <w:lang w:val="en-US"/>
        </w:rPr>
        <w:t>němčiny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3F27FA">
        <w:rPr>
          <w:rFonts w:ascii="Arial" w:hAnsi="Arial" w:cs="Arial"/>
          <w:lang w:val="en-US"/>
        </w:rPr>
        <w:t xml:space="preserve">do </w:t>
      </w:r>
      <w:proofErr w:type="spellStart"/>
      <w:r w:rsidRPr="003F27FA">
        <w:rPr>
          <w:rFonts w:ascii="Arial" w:hAnsi="Arial" w:cs="Arial"/>
          <w:lang w:val="en-US"/>
        </w:rPr>
        <w:t>češtiny</w:t>
      </w:r>
      <w:proofErr w:type="spellEnd"/>
      <w:r w:rsidRPr="003F27FA">
        <w:rPr>
          <w:rFonts w:ascii="Arial" w:hAnsi="Arial" w:cs="Arial"/>
          <w:lang w:val="en-US"/>
        </w:rPr>
        <w:t xml:space="preserve"> – </w:t>
      </w:r>
      <w:proofErr w:type="spellStart"/>
      <w:r w:rsidRPr="003F27FA">
        <w:rPr>
          <w:rFonts w:ascii="Arial" w:hAnsi="Arial" w:cs="Arial"/>
          <w:lang w:val="en-US"/>
        </w:rPr>
        <w:t>celkem</w:t>
      </w:r>
      <w:proofErr w:type="spellEnd"/>
      <w:r w:rsidRPr="003F27FA">
        <w:rPr>
          <w:rFonts w:ascii="Arial" w:hAnsi="Arial" w:cs="Arial"/>
          <w:lang w:val="en-US"/>
        </w:rPr>
        <w:t xml:space="preserve"> 500 </w:t>
      </w:r>
      <w:proofErr w:type="spellStart"/>
      <w:r w:rsidRPr="003F27FA">
        <w:rPr>
          <w:rFonts w:ascii="Arial" w:hAnsi="Arial" w:cs="Arial"/>
          <w:lang w:val="en-US"/>
        </w:rPr>
        <w:t>normostran</w:t>
      </w:r>
      <w:proofErr w:type="spellEnd"/>
    </w:p>
    <w:p w:rsidRPr="003F27FA" w:rsidR="00147804" w:rsidP="00A67437" w:rsidRDefault="00147804">
      <w:pPr>
        <w:pStyle w:val="Odstavecseseznamem"/>
        <w:numPr>
          <w:ilvl w:val="0"/>
          <w:numId w:val="34"/>
        </w:numPr>
        <w:ind w:left="992" w:hanging="284"/>
        <w:rPr>
          <w:rFonts w:ascii="Arial" w:hAnsi="Arial" w:cs="Arial"/>
          <w:lang w:val="en-US"/>
        </w:rPr>
      </w:pPr>
      <w:proofErr w:type="spellStart"/>
      <w:r w:rsidRPr="003F27FA">
        <w:rPr>
          <w:rFonts w:ascii="Arial" w:hAnsi="Arial" w:cs="Arial"/>
          <w:lang w:val="en-US"/>
        </w:rPr>
        <w:t>Výstupy</w:t>
      </w:r>
      <w:proofErr w:type="spellEnd"/>
      <w:r w:rsidRPr="003F27FA">
        <w:rPr>
          <w:rFonts w:ascii="Arial" w:hAnsi="Arial" w:cs="Arial"/>
          <w:lang w:val="en-US"/>
        </w:rPr>
        <w:t>/</w:t>
      </w:r>
      <w:proofErr w:type="spellStart"/>
      <w:r w:rsidRPr="003F27FA">
        <w:rPr>
          <w:rFonts w:ascii="Arial" w:hAnsi="Arial" w:cs="Arial"/>
          <w:lang w:val="en-US"/>
        </w:rPr>
        <w:t>podklady</w:t>
      </w:r>
      <w:proofErr w:type="spellEnd"/>
      <w:r w:rsidRPr="003F27FA">
        <w:rPr>
          <w:rFonts w:ascii="Arial" w:hAnsi="Arial" w:cs="Arial"/>
          <w:lang w:val="en-US"/>
        </w:rPr>
        <w:t xml:space="preserve"> </w:t>
      </w:r>
      <w:proofErr w:type="spellStart"/>
      <w:r w:rsidRPr="003F27FA">
        <w:rPr>
          <w:rFonts w:ascii="Arial" w:hAnsi="Arial" w:cs="Arial"/>
          <w:lang w:val="en-US"/>
        </w:rPr>
        <w:t>projektu</w:t>
      </w:r>
      <w:proofErr w:type="spellEnd"/>
      <w:r w:rsidRPr="003F27F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z </w:t>
      </w:r>
      <w:proofErr w:type="spellStart"/>
      <w:r>
        <w:rPr>
          <w:rFonts w:ascii="Arial" w:hAnsi="Arial" w:cs="Arial"/>
          <w:lang w:val="en-US"/>
        </w:rPr>
        <w:t>češtiny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3F27FA">
        <w:rPr>
          <w:rFonts w:ascii="Arial" w:hAnsi="Arial" w:cs="Arial"/>
          <w:lang w:val="en-US"/>
        </w:rPr>
        <w:t xml:space="preserve">do </w:t>
      </w:r>
      <w:proofErr w:type="spellStart"/>
      <w:r w:rsidRPr="003F27FA">
        <w:rPr>
          <w:rFonts w:ascii="Arial" w:hAnsi="Arial" w:cs="Arial"/>
          <w:lang w:val="en-US"/>
        </w:rPr>
        <w:t>angličtiny</w:t>
      </w:r>
      <w:proofErr w:type="spellEnd"/>
      <w:r w:rsidRPr="003F27FA"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celkem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3F27FA">
        <w:rPr>
          <w:rFonts w:ascii="Arial" w:hAnsi="Arial" w:cs="Arial"/>
          <w:lang w:val="en-US"/>
        </w:rPr>
        <w:t xml:space="preserve">1000 </w:t>
      </w:r>
      <w:proofErr w:type="spellStart"/>
      <w:r w:rsidRPr="003F27FA">
        <w:rPr>
          <w:rFonts w:ascii="Arial" w:hAnsi="Arial" w:cs="Arial"/>
          <w:lang w:val="en-US"/>
        </w:rPr>
        <w:t>normostran</w:t>
      </w:r>
      <w:proofErr w:type="spellEnd"/>
    </w:p>
    <w:p w:rsidR="00E26A81" w:rsidP="00A67437" w:rsidRDefault="005C6E60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Dokumenty určené k překladu budou předávány dodavateli průběžně v rámci doby plnění, přičemž zadavatel požaduje, aby doba překladu od předání dokumentů dodavateli nepřesáhla </w:t>
      </w:r>
      <w:r w:rsidR="007B1DED">
        <w:rPr>
          <w:rFonts w:ascii="Arial" w:hAnsi="Arial" w:cs="Arial"/>
          <w:b/>
        </w:rPr>
        <w:t xml:space="preserve">20 </w:t>
      </w:r>
      <w:r>
        <w:rPr>
          <w:rFonts w:ascii="Arial" w:hAnsi="Arial" w:cs="Arial"/>
          <w:b/>
        </w:rPr>
        <w:t>kalendářních dní při počtu 100 normostran překladu.</w:t>
      </w:r>
    </w:p>
    <w:p w:rsidR="005C6E60" w:rsidP="00A67437" w:rsidRDefault="005C6E60">
      <w:pPr>
        <w:ind w:left="708"/>
        <w:jc w:val="both"/>
        <w:rPr>
          <w:rFonts w:ascii="Arial" w:hAnsi="Arial" w:cs="Arial"/>
          <w:b/>
        </w:rPr>
      </w:pPr>
    </w:p>
    <w:p w:rsidRPr="003F27FA" w:rsidR="00147804" w:rsidP="00A67437" w:rsidRDefault="00147804">
      <w:pPr>
        <w:ind w:left="708"/>
        <w:jc w:val="both"/>
        <w:rPr>
          <w:rFonts w:ascii="Arial" w:hAnsi="Arial" w:cs="Arial"/>
          <w:b/>
        </w:rPr>
      </w:pPr>
      <w:r w:rsidRPr="003F27FA">
        <w:rPr>
          <w:rFonts w:ascii="Arial" w:hAnsi="Arial" w:cs="Arial"/>
          <w:b/>
        </w:rPr>
        <w:t>Akce s</w:t>
      </w:r>
      <w:r>
        <w:rPr>
          <w:rFonts w:ascii="Arial" w:hAnsi="Arial" w:cs="Arial"/>
          <w:b/>
        </w:rPr>
        <w:t> </w:t>
      </w:r>
      <w:r w:rsidRPr="003F27FA">
        <w:rPr>
          <w:rFonts w:ascii="Arial" w:hAnsi="Arial" w:cs="Arial"/>
          <w:b/>
        </w:rPr>
        <w:t>tlumočením</w:t>
      </w:r>
      <w:r>
        <w:rPr>
          <w:rFonts w:ascii="Arial" w:hAnsi="Arial" w:cs="Arial"/>
          <w:b/>
        </w:rPr>
        <w:t xml:space="preserve"> (konání v Praze)</w:t>
      </w:r>
      <w:r w:rsidRPr="003F27FA">
        <w:rPr>
          <w:rFonts w:ascii="Arial" w:hAnsi="Arial" w:cs="Arial"/>
          <w:b/>
        </w:rPr>
        <w:t>:</w:t>
      </w:r>
    </w:p>
    <w:p w:rsidRPr="003F27FA" w:rsidR="00147804" w:rsidP="00A67437" w:rsidRDefault="00365F5F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Listopad</w:t>
      </w:r>
      <w:r w:rsidRPr="003F27FA">
        <w:rPr>
          <w:rFonts w:ascii="Arial" w:hAnsi="Arial" w:cs="Arial"/>
        </w:rPr>
        <w:t xml:space="preserve"> </w:t>
      </w:r>
      <w:r w:rsidRPr="003F27FA" w:rsidR="00147804">
        <w:rPr>
          <w:rFonts w:ascii="Arial" w:hAnsi="Arial" w:cs="Arial"/>
        </w:rPr>
        <w:t>2013 workshop 2 denní</w:t>
      </w:r>
      <w:r w:rsidR="00740069">
        <w:rPr>
          <w:rFonts w:ascii="Arial" w:hAnsi="Arial" w:cs="Arial"/>
        </w:rPr>
        <w:t>, max. 20 účastníků</w:t>
      </w:r>
      <w:r w:rsidR="00147804">
        <w:rPr>
          <w:rFonts w:ascii="Arial" w:hAnsi="Arial" w:cs="Arial"/>
        </w:rPr>
        <w:t xml:space="preserve"> (celkově max. 16 hodin práce), tlumočení z češtiny/slovenštiny do </w:t>
      </w:r>
      <w:r w:rsidR="00E855E0">
        <w:rPr>
          <w:rFonts w:ascii="Arial" w:hAnsi="Arial" w:cs="Arial"/>
        </w:rPr>
        <w:t>angličtiny</w:t>
      </w:r>
      <w:r w:rsidR="00147804">
        <w:rPr>
          <w:rFonts w:ascii="Arial" w:hAnsi="Arial" w:cs="Arial"/>
        </w:rPr>
        <w:t xml:space="preserve"> a z </w:t>
      </w:r>
      <w:r w:rsidR="00E855E0">
        <w:rPr>
          <w:rFonts w:ascii="Arial" w:hAnsi="Arial" w:cs="Arial"/>
        </w:rPr>
        <w:t>angličtin</w:t>
      </w:r>
      <w:r w:rsidR="00147804">
        <w:rPr>
          <w:rFonts w:ascii="Arial" w:hAnsi="Arial" w:cs="Arial"/>
        </w:rPr>
        <w:t>y do češtiny</w:t>
      </w:r>
    </w:p>
    <w:p w:rsidRPr="003F27FA" w:rsidR="00147804" w:rsidP="00A67437" w:rsidRDefault="00147804">
      <w:pPr>
        <w:spacing w:after="120"/>
        <w:ind w:left="708"/>
        <w:jc w:val="both"/>
        <w:rPr>
          <w:rFonts w:ascii="Arial" w:hAnsi="Arial" w:cs="Arial"/>
        </w:rPr>
      </w:pPr>
      <w:r w:rsidRPr="003F27FA">
        <w:rPr>
          <w:rFonts w:ascii="Arial" w:hAnsi="Arial" w:cs="Arial"/>
        </w:rPr>
        <w:t>Březen 2014 workshop 2 denní</w:t>
      </w:r>
      <w:r w:rsidR="00740069">
        <w:rPr>
          <w:rFonts w:ascii="Arial" w:hAnsi="Arial" w:cs="Arial"/>
        </w:rPr>
        <w:t>, max. 20 účastníků</w:t>
      </w:r>
      <w:r>
        <w:rPr>
          <w:rFonts w:ascii="Arial" w:hAnsi="Arial" w:cs="Arial"/>
        </w:rPr>
        <w:t xml:space="preserve"> (celkově max. 16 hodin práce), tlumočení z češtiny/slovenštiny do </w:t>
      </w:r>
      <w:r w:rsidR="00E855E0">
        <w:rPr>
          <w:rFonts w:ascii="Arial" w:hAnsi="Arial" w:cs="Arial"/>
        </w:rPr>
        <w:t>angličtiny</w:t>
      </w:r>
      <w:r>
        <w:rPr>
          <w:rFonts w:ascii="Arial" w:hAnsi="Arial" w:cs="Arial"/>
        </w:rPr>
        <w:t xml:space="preserve"> a z </w:t>
      </w:r>
      <w:r w:rsidR="00E855E0">
        <w:rPr>
          <w:rFonts w:ascii="Arial" w:hAnsi="Arial" w:cs="Arial"/>
        </w:rPr>
        <w:t>angličtiny</w:t>
      </w:r>
      <w:r>
        <w:rPr>
          <w:rFonts w:ascii="Arial" w:hAnsi="Arial" w:cs="Arial"/>
        </w:rPr>
        <w:t xml:space="preserve"> do češtiny</w:t>
      </w:r>
    </w:p>
    <w:p w:rsidRPr="003F27FA" w:rsidR="00147804" w:rsidP="00A67437" w:rsidRDefault="00147804">
      <w:pPr>
        <w:spacing w:after="120"/>
        <w:ind w:left="708"/>
        <w:jc w:val="both"/>
        <w:rPr>
          <w:rFonts w:ascii="Arial" w:hAnsi="Arial" w:cs="Arial"/>
        </w:rPr>
      </w:pPr>
      <w:r w:rsidRPr="003F27FA">
        <w:rPr>
          <w:rFonts w:ascii="Arial" w:hAnsi="Arial" w:cs="Arial"/>
        </w:rPr>
        <w:t>Prosinec 2014 workshop 2 denní</w:t>
      </w:r>
      <w:r w:rsidR="00740069">
        <w:rPr>
          <w:rFonts w:ascii="Arial" w:hAnsi="Arial" w:cs="Arial"/>
        </w:rPr>
        <w:t>, max. 20 účastníků</w:t>
      </w:r>
      <w:r>
        <w:rPr>
          <w:rFonts w:ascii="Arial" w:hAnsi="Arial" w:cs="Arial"/>
        </w:rPr>
        <w:t xml:space="preserve"> (celkově max. 16 hodin práce), tlumočení z češtiny/slovenštiny do </w:t>
      </w:r>
      <w:r w:rsidR="00E855E0">
        <w:rPr>
          <w:rFonts w:ascii="Arial" w:hAnsi="Arial" w:cs="Arial"/>
        </w:rPr>
        <w:t>angličtiny</w:t>
      </w:r>
      <w:r>
        <w:rPr>
          <w:rFonts w:ascii="Arial" w:hAnsi="Arial" w:cs="Arial"/>
        </w:rPr>
        <w:t xml:space="preserve"> a z </w:t>
      </w:r>
      <w:r w:rsidR="00E855E0">
        <w:rPr>
          <w:rFonts w:ascii="Arial" w:hAnsi="Arial" w:cs="Arial"/>
        </w:rPr>
        <w:t>angličtiny</w:t>
      </w:r>
      <w:r>
        <w:rPr>
          <w:rFonts w:ascii="Arial" w:hAnsi="Arial" w:cs="Arial"/>
        </w:rPr>
        <w:t xml:space="preserve"> do češtiny</w:t>
      </w:r>
    </w:p>
    <w:p w:rsidR="00147804" w:rsidP="00A67437" w:rsidRDefault="00147804">
      <w:pPr>
        <w:spacing w:after="120"/>
        <w:ind w:left="708"/>
        <w:jc w:val="both"/>
        <w:rPr>
          <w:rFonts w:ascii="Arial" w:hAnsi="Arial" w:cs="Arial"/>
        </w:rPr>
      </w:pPr>
      <w:r w:rsidRPr="003F27FA">
        <w:rPr>
          <w:rFonts w:ascii="Arial" w:hAnsi="Arial" w:cs="Arial"/>
        </w:rPr>
        <w:t>Červen 2014 konference 2 denní</w:t>
      </w:r>
      <w:r w:rsidR="00740069">
        <w:rPr>
          <w:rFonts w:ascii="Arial" w:hAnsi="Arial" w:cs="Arial"/>
        </w:rPr>
        <w:t>, max. 100 účastníků</w:t>
      </w:r>
      <w:r>
        <w:rPr>
          <w:rFonts w:ascii="Arial" w:hAnsi="Arial" w:cs="Arial"/>
        </w:rPr>
        <w:t xml:space="preserve"> (celkově max. 16 hodin práce), </w:t>
      </w:r>
      <w:r w:rsidRPr="002D7FC3">
        <w:rPr>
          <w:rFonts w:ascii="Arial" w:hAnsi="Arial" w:cs="Arial"/>
        </w:rPr>
        <w:t>tlumočení z češtiny do angličtiny a němčiny, z němčiny a angličtiny do češtiny</w:t>
      </w:r>
      <w:r w:rsidRPr="003F27FA">
        <w:rPr>
          <w:rFonts w:ascii="Arial" w:hAnsi="Arial" w:cs="Arial"/>
        </w:rPr>
        <w:t xml:space="preserve"> </w:t>
      </w:r>
    </w:p>
    <w:p w:rsidR="00147804" w:rsidP="00A67437" w:rsidRDefault="00147804">
      <w:pPr>
        <w:spacing w:after="120"/>
        <w:ind w:left="708"/>
        <w:jc w:val="both"/>
        <w:rPr>
          <w:rFonts w:ascii="Arial" w:hAnsi="Arial" w:cs="Arial"/>
        </w:rPr>
      </w:pPr>
      <w:r w:rsidRPr="003F27FA">
        <w:rPr>
          <w:rFonts w:ascii="Arial" w:hAnsi="Arial" w:cs="Arial"/>
        </w:rPr>
        <w:t>Leden 2015 konference 2 denní</w:t>
      </w:r>
      <w:r w:rsidR="00740069">
        <w:rPr>
          <w:rFonts w:ascii="Arial" w:hAnsi="Arial" w:cs="Arial"/>
        </w:rPr>
        <w:t>, max. 100 účastníků</w:t>
      </w:r>
      <w:r>
        <w:rPr>
          <w:rFonts w:ascii="Arial" w:hAnsi="Arial" w:cs="Arial"/>
        </w:rPr>
        <w:t xml:space="preserve"> (celkově max. 16 hodin práce), </w:t>
      </w:r>
      <w:r w:rsidRPr="002D7FC3">
        <w:rPr>
          <w:rFonts w:ascii="Arial" w:hAnsi="Arial" w:cs="Arial"/>
        </w:rPr>
        <w:t>tlumočení z češtiny do angličtiny a němčiny, z němčiny a angličtiny do češtiny</w:t>
      </w:r>
      <w:r w:rsidRPr="003F27FA">
        <w:rPr>
          <w:rFonts w:ascii="Arial" w:hAnsi="Arial" w:cs="Arial"/>
        </w:rPr>
        <w:t xml:space="preserve"> </w:t>
      </w:r>
    </w:p>
    <w:p w:rsidR="00286519" w:rsidP="00A67437" w:rsidRDefault="00286519">
      <w:pPr>
        <w:autoSpaceDE w:val="false"/>
        <w:autoSpaceDN w:val="false"/>
        <w:adjustRightInd w:val="false"/>
        <w:spacing w:after="0" w:line="240" w:lineRule="auto"/>
        <w:ind w:left="708"/>
        <w:rPr>
          <w:rFonts w:ascii="Arial" w:hAnsi="Arial" w:cs="Arial"/>
          <w:b/>
          <w:bCs/>
        </w:rPr>
      </w:pPr>
    </w:p>
    <w:p w:rsidR="00A56405" w:rsidP="00A67437" w:rsidRDefault="00740069">
      <w:pPr>
        <w:autoSpaceDE w:val="false"/>
        <w:autoSpaceDN w:val="false"/>
        <w:adjustRightInd w:val="false"/>
        <w:spacing w:after="0" w:line="240" w:lineRule="auto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případě workshopů požaduje </w:t>
      </w:r>
      <w:r w:rsidR="008D30CD">
        <w:rPr>
          <w:rFonts w:ascii="Arial" w:hAnsi="Arial" w:cs="Arial"/>
          <w:b/>
          <w:bCs/>
        </w:rPr>
        <w:t xml:space="preserve">zadavatel </w:t>
      </w:r>
      <w:r>
        <w:rPr>
          <w:rFonts w:ascii="Arial" w:hAnsi="Arial" w:cs="Arial"/>
          <w:b/>
          <w:bCs/>
        </w:rPr>
        <w:t>konsekutivní tlumočení, v případě konferencí simultánní tlumočení včetně zajištění nezbytné</w:t>
      </w:r>
      <w:r w:rsidR="00A56405">
        <w:rPr>
          <w:rFonts w:ascii="Arial" w:hAnsi="Arial" w:cs="Arial"/>
          <w:b/>
          <w:bCs/>
        </w:rPr>
        <w:t xml:space="preserve"> techniky</w:t>
      </w:r>
      <w:r w:rsidR="005E6AEB">
        <w:rPr>
          <w:rFonts w:ascii="Arial" w:hAnsi="Arial" w:cs="Arial"/>
          <w:b/>
          <w:bCs/>
        </w:rPr>
        <w:t xml:space="preserve">, tj. tlumočnické kabiny a koncových zařízení pro daný počet </w:t>
      </w:r>
      <w:proofErr w:type="gramStart"/>
      <w:r w:rsidR="005E6AEB">
        <w:rPr>
          <w:rFonts w:ascii="Arial" w:hAnsi="Arial" w:cs="Arial"/>
          <w:b/>
          <w:bCs/>
        </w:rPr>
        <w:t xml:space="preserve">účastníků </w:t>
      </w:r>
      <w:r w:rsidR="00A56405">
        <w:rPr>
          <w:rFonts w:ascii="Arial" w:hAnsi="Arial" w:cs="Arial"/>
          <w:b/>
          <w:bCs/>
        </w:rPr>
        <w:t>.</w:t>
      </w:r>
      <w:proofErr w:type="gramEnd"/>
    </w:p>
    <w:p w:rsidRPr="00740069" w:rsidR="00A56405" w:rsidP="00A67437" w:rsidRDefault="00A56405">
      <w:pPr>
        <w:autoSpaceDE w:val="false"/>
        <w:autoSpaceDN w:val="false"/>
        <w:adjustRightInd w:val="false"/>
        <w:spacing w:after="0" w:line="240" w:lineRule="auto"/>
        <w:ind w:left="708"/>
        <w:rPr>
          <w:rFonts w:ascii="Arial" w:hAnsi="Arial" w:cs="Arial"/>
          <w:b/>
          <w:bCs/>
        </w:rPr>
      </w:pPr>
    </w:p>
    <w:p w:rsidR="00286519" w:rsidP="00A67437" w:rsidRDefault="00286519">
      <w:pPr>
        <w:pStyle w:val="Odstavecseseznamem"/>
        <w:autoSpaceDE w:val="false"/>
        <w:autoSpaceDN w:val="false"/>
        <w:adjustRightInd w:val="false"/>
        <w:spacing w:after="0" w:line="240" w:lineRule="auto"/>
        <w:ind w:left="1860"/>
        <w:rPr>
          <w:rFonts w:ascii="Arial" w:hAnsi="Arial" w:cs="Arial"/>
          <w:b/>
          <w:bCs/>
        </w:rPr>
      </w:pPr>
    </w:p>
    <w:p w:rsidR="00754084" w:rsidP="00A67437" w:rsidRDefault="00754084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54084">
        <w:rPr>
          <w:rFonts w:ascii="Arial" w:hAnsi="Arial" w:cs="Arial"/>
          <w:b/>
          <w:sz w:val="26"/>
          <w:szCs w:val="26"/>
        </w:rPr>
        <w:t>Doba a místo plnění</w:t>
      </w:r>
    </w:p>
    <w:p w:rsidR="00754084" w:rsidP="00754084" w:rsidRDefault="00754084">
      <w:pPr>
        <w:pStyle w:val="Odstavecseseznamem"/>
        <w:autoSpaceDE w:val="false"/>
        <w:autoSpaceDN w:val="false"/>
        <w:adjustRightInd w:val="false"/>
        <w:spacing w:after="0" w:line="240" w:lineRule="auto"/>
        <w:ind w:left="792"/>
        <w:rPr>
          <w:rFonts w:ascii="Arial" w:hAnsi="Arial" w:cs="Arial"/>
          <w:b/>
          <w:bCs/>
        </w:rPr>
      </w:pPr>
    </w:p>
    <w:p w:rsidRPr="00754084" w:rsidR="00754084" w:rsidP="00754084" w:rsidRDefault="00754084">
      <w:pPr>
        <w:pStyle w:val="Odstavecseseznamem"/>
        <w:numPr>
          <w:ilvl w:val="1"/>
          <w:numId w:val="10"/>
        </w:numPr>
        <w:autoSpaceDE w:val="false"/>
        <w:autoSpaceDN w:val="false"/>
        <w:adjustRightInd w:val="false"/>
        <w:spacing w:after="0" w:line="240" w:lineRule="auto"/>
        <w:ind w:left="1134" w:hanging="425"/>
        <w:rPr>
          <w:rFonts w:ascii="Arial" w:hAnsi="Arial" w:cs="Arial"/>
          <w:b/>
          <w:bCs/>
        </w:rPr>
      </w:pPr>
      <w:r w:rsidRPr="00754084">
        <w:rPr>
          <w:rFonts w:ascii="Arial" w:hAnsi="Arial" w:cs="Arial"/>
          <w:b/>
          <w:bCs/>
        </w:rPr>
        <w:t>Doba plnění</w:t>
      </w:r>
    </w:p>
    <w:p w:rsidR="00754084" w:rsidP="00754084" w:rsidRDefault="00754084">
      <w:pPr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:rsidRPr="00754084" w:rsidR="00754084" w:rsidP="00A67437" w:rsidRDefault="00754084">
      <w:pPr>
        <w:autoSpaceDE w:val="false"/>
        <w:autoSpaceDN w:val="false"/>
        <w:adjustRightInd w:val="false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754084">
        <w:rPr>
          <w:rFonts w:ascii="Arial" w:hAnsi="Arial" w:cs="Arial"/>
          <w:color w:val="000000"/>
        </w:rPr>
        <w:t xml:space="preserve">S vybraným uchazečem bude uzavřena smlouva dle zákona č. 513/1991 Sb., obchodní zákoník, ve znění pozdějších předpisů. </w:t>
      </w:r>
    </w:p>
    <w:p w:rsidR="00754084" w:rsidP="00A67437" w:rsidRDefault="00754084">
      <w:pPr>
        <w:autoSpaceDE w:val="false"/>
        <w:autoSpaceDN w:val="false"/>
        <w:adjustRightInd w:val="false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:rsidRPr="00754084" w:rsidR="00754084" w:rsidP="00A67437" w:rsidRDefault="00754084">
      <w:pPr>
        <w:autoSpaceDE w:val="false"/>
        <w:autoSpaceDN w:val="false"/>
        <w:adjustRightInd w:val="false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754084">
        <w:rPr>
          <w:rFonts w:ascii="Arial" w:hAnsi="Arial" w:cs="Arial"/>
          <w:color w:val="000000"/>
        </w:rPr>
        <w:t xml:space="preserve">Předpokládané zahájení plnění: ihned po podpisu smlouvy </w:t>
      </w:r>
    </w:p>
    <w:p w:rsidR="00754084" w:rsidP="00A67437" w:rsidRDefault="00754084">
      <w:pPr>
        <w:autoSpaceDE w:val="false"/>
        <w:autoSpaceDN w:val="false"/>
        <w:adjustRightInd w:val="false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:rsidRPr="00754084" w:rsidR="00754084" w:rsidP="00A67437" w:rsidRDefault="00754084">
      <w:pPr>
        <w:autoSpaceDE w:val="false"/>
        <w:autoSpaceDN w:val="false"/>
        <w:adjustRightInd w:val="false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754084">
        <w:rPr>
          <w:rFonts w:ascii="Arial" w:hAnsi="Arial" w:cs="Arial"/>
          <w:color w:val="000000"/>
        </w:rPr>
        <w:t xml:space="preserve">Požadované ukončení plnění: </w:t>
      </w:r>
      <w:r w:rsidR="00846BEA">
        <w:rPr>
          <w:rFonts w:ascii="Arial" w:hAnsi="Arial" w:cs="Arial"/>
          <w:color w:val="000000"/>
        </w:rPr>
        <w:t>30.</w:t>
      </w:r>
      <w:r w:rsidR="00367A99">
        <w:rPr>
          <w:rFonts w:ascii="Arial" w:hAnsi="Arial" w:cs="Arial"/>
          <w:color w:val="000000"/>
        </w:rPr>
        <w:t xml:space="preserve"> </w:t>
      </w:r>
      <w:r w:rsidR="00846BEA">
        <w:rPr>
          <w:rFonts w:ascii="Arial" w:hAnsi="Arial" w:cs="Arial"/>
          <w:color w:val="000000"/>
        </w:rPr>
        <w:t>6.</w:t>
      </w:r>
      <w:r w:rsidR="00367A99">
        <w:rPr>
          <w:rFonts w:ascii="Arial" w:hAnsi="Arial" w:cs="Arial"/>
          <w:color w:val="000000"/>
        </w:rPr>
        <w:t xml:space="preserve"> </w:t>
      </w:r>
      <w:r w:rsidR="00846BEA">
        <w:rPr>
          <w:rFonts w:ascii="Arial" w:hAnsi="Arial" w:cs="Arial"/>
          <w:color w:val="000000"/>
        </w:rPr>
        <w:t>2015</w:t>
      </w:r>
    </w:p>
    <w:p w:rsidR="00754084" w:rsidP="00754084" w:rsidRDefault="00754084">
      <w:pPr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:rsidRPr="00754084" w:rsidR="00A238CD" w:rsidP="00754084" w:rsidRDefault="00A238CD">
      <w:pPr>
        <w:pStyle w:val="Odstavecseseznamem"/>
        <w:autoSpaceDE w:val="false"/>
        <w:autoSpaceDN w:val="false"/>
        <w:adjustRightInd w:val="false"/>
        <w:spacing w:after="0" w:line="240" w:lineRule="auto"/>
        <w:ind w:left="792"/>
        <w:rPr>
          <w:rFonts w:ascii="Arial" w:hAnsi="Arial" w:cs="Arial"/>
          <w:b/>
          <w:sz w:val="26"/>
          <w:szCs w:val="26"/>
        </w:rPr>
      </w:pPr>
    </w:p>
    <w:p w:rsidR="00754084" w:rsidP="00754084" w:rsidRDefault="00754084">
      <w:pPr>
        <w:pStyle w:val="Odstavecseseznamem"/>
        <w:numPr>
          <w:ilvl w:val="1"/>
          <w:numId w:val="10"/>
        </w:numPr>
        <w:autoSpaceDE w:val="false"/>
        <w:autoSpaceDN w:val="false"/>
        <w:adjustRightInd w:val="false"/>
        <w:spacing w:after="0" w:line="240" w:lineRule="auto"/>
        <w:ind w:left="1134" w:hanging="425"/>
        <w:rPr>
          <w:rFonts w:ascii="Arial" w:hAnsi="Arial" w:cs="Arial"/>
          <w:b/>
          <w:bCs/>
        </w:rPr>
      </w:pPr>
      <w:r w:rsidRPr="00754084">
        <w:rPr>
          <w:rFonts w:ascii="Arial" w:hAnsi="Arial" w:cs="Arial"/>
          <w:b/>
          <w:bCs/>
        </w:rPr>
        <w:t>Místo plnění</w:t>
      </w:r>
    </w:p>
    <w:p w:rsidR="00754084" w:rsidP="00754084" w:rsidRDefault="00754084">
      <w:pPr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:rsidR="009E652A" w:rsidP="00A67437" w:rsidRDefault="00754084">
      <w:pPr>
        <w:autoSpaceDE w:val="false"/>
        <w:autoSpaceDN w:val="false"/>
        <w:adjustRightInd w:val="false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754084">
        <w:rPr>
          <w:rFonts w:ascii="Arial" w:hAnsi="Arial" w:cs="Arial"/>
          <w:color w:val="000000"/>
        </w:rPr>
        <w:t>Místem plnění předmětu smlouvy je Česká republika</w:t>
      </w:r>
      <w:r w:rsidR="009B79FB">
        <w:rPr>
          <w:rFonts w:ascii="Arial" w:hAnsi="Arial" w:cs="Arial"/>
          <w:color w:val="000000"/>
        </w:rPr>
        <w:t xml:space="preserve">, </w:t>
      </w:r>
      <w:r w:rsidRPr="00754084">
        <w:rPr>
          <w:rFonts w:ascii="Arial" w:hAnsi="Arial" w:cs="Arial"/>
          <w:color w:val="000000"/>
        </w:rPr>
        <w:t>Praha.</w:t>
      </w:r>
    </w:p>
    <w:p w:rsidR="00DE191E" w:rsidP="00B91BAC" w:rsidRDefault="00DE191E">
      <w:pPr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:rsidR="00373EA2" w:rsidP="00DE191E" w:rsidRDefault="00373E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191E" w:rsidP="00DE191E" w:rsidRDefault="00DE191E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E191E">
        <w:rPr>
          <w:rFonts w:ascii="Arial" w:hAnsi="Arial" w:cs="Arial"/>
          <w:b/>
          <w:sz w:val="26"/>
          <w:szCs w:val="26"/>
        </w:rPr>
        <w:t>Požadavky na prokázání kvalifikačních předpokladů</w:t>
      </w:r>
    </w:p>
    <w:p w:rsidR="00DE191E" w:rsidP="00DE191E" w:rsidRDefault="00DE191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</w:p>
    <w:p w:rsidRPr="00DE191E" w:rsidR="00DE191E" w:rsidP="00DE191E" w:rsidRDefault="00DE191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DE191E">
        <w:rPr>
          <w:rFonts w:ascii="Arial" w:hAnsi="Arial" w:cs="Arial"/>
          <w:color w:val="000000"/>
        </w:rPr>
        <w:t>Kvalifikovaným</w:t>
      </w:r>
      <w:proofErr w:type="gramEnd"/>
      <w:r w:rsidRPr="00DE191E">
        <w:rPr>
          <w:rFonts w:ascii="Arial" w:hAnsi="Arial" w:cs="Arial"/>
          <w:color w:val="000000"/>
        </w:rPr>
        <w:t xml:space="preserve"> dodavatelem pro plnění této veřejné zakázky je dodavatel, </w:t>
      </w:r>
      <w:proofErr w:type="gramStart"/>
      <w:r w:rsidRPr="00DE191E">
        <w:rPr>
          <w:rFonts w:ascii="Arial" w:hAnsi="Arial" w:cs="Arial"/>
          <w:color w:val="000000"/>
        </w:rPr>
        <w:t>který:</w:t>
      </w:r>
      <w:proofErr w:type="gramEnd"/>
      <w:r w:rsidRPr="00DE191E">
        <w:rPr>
          <w:rFonts w:ascii="Arial" w:hAnsi="Arial" w:cs="Arial"/>
          <w:color w:val="000000"/>
        </w:rPr>
        <w:t xml:space="preserve"> </w:t>
      </w:r>
    </w:p>
    <w:p w:rsidRPr="00DE191E" w:rsidR="00DE191E" w:rsidP="00DE191E" w:rsidRDefault="00DE191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r w:rsidRPr="00DE191E">
        <w:rPr>
          <w:rFonts w:ascii="Arial" w:hAnsi="Arial" w:cs="Arial"/>
          <w:color w:val="000000"/>
        </w:rPr>
        <w:t xml:space="preserve">a) splní základní kvalifikační předpoklady dle odst. </w:t>
      </w:r>
      <w:proofErr w:type="gramStart"/>
      <w:r w:rsidR="00A952CC">
        <w:rPr>
          <w:rFonts w:ascii="Arial" w:hAnsi="Arial" w:cs="Arial"/>
          <w:color w:val="000000"/>
        </w:rPr>
        <w:t>6</w:t>
      </w:r>
      <w:r w:rsidRPr="00DE191E">
        <w:rPr>
          <w:rFonts w:ascii="Arial" w:hAnsi="Arial" w:cs="Arial"/>
          <w:color w:val="000000"/>
        </w:rPr>
        <w:t>.1. níže</w:t>
      </w:r>
      <w:proofErr w:type="gramEnd"/>
      <w:r w:rsidRPr="00DE191E">
        <w:rPr>
          <w:rFonts w:ascii="Arial" w:hAnsi="Arial" w:cs="Arial"/>
          <w:color w:val="000000"/>
        </w:rPr>
        <w:t xml:space="preserve">, </w:t>
      </w:r>
    </w:p>
    <w:p w:rsidRPr="00DE191E" w:rsidR="00DE191E" w:rsidP="00DE191E" w:rsidRDefault="00DE191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r w:rsidRPr="00DE191E">
        <w:rPr>
          <w:rFonts w:ascii="Arial" w:hAnsi="Arial" w:cs="Arial"/>
          <w:color w:val="000000"/>
        </w:rPr>
        <w:t xml:space="preserve">b) splní profesní kvalifikační předpoklady dle odst. </w:t>
      </w:r>
      <w:proofErr w:type="gramStart"/>
      <w:r w:rsidR="00A952CC">
        <w:rPr>
          <w:rFonts w:ascii="Arial" w:hAnsi="Arial" w:cs="Arial"/>
          <w:color w:val="000000"/>
        </w:rPr>
        <w:t>6</w:t>
      </w:r>
      <w:r w:rsidRPr="00DE191E">
        <w:rPr>
          <w:rFonts w:ascii="Arial" w:hAnsi="Arial" w:cs="Arial"/>
          <w:color w:val="000000"/>
        </w:rPr>
        <w:t>.2. níže</w:t>
      </w:r>
      <w:proofErr w:type="gramEnd"/>
      <w:r w:rsidRPr="00DE191E">
        <w:rPr>
          <w:rFonts w:ascii="Arial" w:hAnsi="Arial" w:cs="Arial"/>
          <w:color w:val="000000"/>
        </w:rPr>
        <w:t xml:space="preserve">, </w:t>
      </w:r>
    </w:p>
    <w:p w:rsidR="00DE191E" w:rsidP="00DE191E" w:rsidRDefault="00DE191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r w:rsidRPr="00DE191E">
        <w:rPr>
          <w:rFonts w:ascii="Arial" w:hAnsi="Arial" w:cs="Arial"/>
          <w:color w:val="000000"/>
        </w:rPr>
        <w:t xml:space="preserve">c) splní technické kvalifikační předpoklady dle odst. </w:t>
      </w:r>
      <w:proofErr w:type="gramStart"/>
      <w:r w:rsidR="00A952CC">
        <w:rPr>
          <w:rFonts w:ascii="Arial" w:hAnsi="Arial" w:cs="Arial"/>
          <w:color w:val="000000"/>
        </w:rPr>
        <w:t>6</w:t>
      </w:r>
      <w:r w:rsidRPr="00DE191E">
        <w:rPr>
          <w:rFonts w:ascii="Arial" w:hAnsi="Arial" w:cs="Arial"/>
          <w:color w:val="000000"/>
        </w:rPr>
        <w:t>.3. níže</w:t>
      </w:r>
      <w:proofErr w:type="gramEnd"/>
      <w:r w:rsidRPr="00DE191E">
        <w:rPr>
          <w:rFonts w:ascii="Arial" w:hAnsi="Arial" w:cs="Arial"/>
          <w:color w:val="000000"/>
        </w:rPr>
        <w:t xml:space="preserve">. </w:t>
      </w:r>
    </w:p>
    <w:p w:rsidR="008B2157" w:rsidP="00DE191E" w:rsidRDefault="008B2157">
      <w:pPr>
        <w:pStyle w:val="Default"/>
        <w:rPr>
          <w:b/>
          <w:bCs/>
          <w:sz w:val="22"/>
          <w:szCs w:val="22"/>
        </w:rPr>
      </w:pPr>
    </w:p>
    <w:p w:rsidR="006343C7" w:rsidP="00DE191E" w:rsidRDefault="006343C7">
      <w:pPr>
        <w:pStyle w:val="Default"/>
        <w:rPr>
          <w:b/>
          <w:bCs/>
          <w:sz w:val="22"/>
          <w:szCs w:val="22"/>
        </w:rPr>
      </w:pPr>
    </w:p>
    <w:p w:rsidRPr="008B2157" w:rsidR="008B2157" w:rsidP="008B2157" w:rsidRDefault="008B2157">
      <w:pPr>
        <w:pStyle w:val="Odstavecseseznamem"/>
        <w:numPr>
          <w:ilvl w:val="0"/>
          <w:numId w:val="12"/>
        </w:numPr>
        <w:autoSpaceDE w:val="false"/>
        <w:autoSpaceDN w:val="false"/>
        <w:adjustRightInd w:val="false"/>
        <w:spacing w:after="0" w:line="240" w:lineRule="auto"/>
        <w:contextualSpacing w:val="false"/>
        <w:rPr>
          <w:rFonts w:ascii="Arial" w:hAnsi="Arial" w:cs="Arial"/>
          <w:b/>
          <w:bCs/>
          <w:vanish/>
          <w:color w:val="000000"/>
        </w:rPr>
      </w:pPr>
    </w:p>
    <w:p w:rsidRPr="008B2157" w:rsidR="008B2157" w:rsidP="008B2157" w:rsidRDefault="008B2157">
      <w:pPr>
        <w:pStyle w:val="Odstavecseseznamem"/>
        <w:numPr>
          <w:ilvl w:val="0"/>
          <w:numId w:val="12"/>
        </w:numPr>
        <w:autoSpaceDE w:val="false"/>
        <w:autoSpaceDN w:val="false"/>
        <w:adjustRightInd w:val="false"/>
        <w:spacing w:after="0" w:line="240" w:lineRule="auto"/>
        <w:contextualSpacing w:val="false"/>
        <w:rPr>
          <w:rFonts w:ascii="Arial" w:hAnsi="Arial" w:cs="Arial"/>
          <w:b/>
          <w:bCs/>
          <w:vanish/>
          <w:color w:val="000000"/>
        </w:rPr>
      </w:pPr>
    </w:p>
    <w:p w:rsidRPr="008B2157" w:rsidR="008B2157" w:rsidP="008B2157" w:rsidRDefault="00DE191E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8B2157">
        <w:rPr>
          <w:b/>
          <w:bCs/>
          <w:sz w:val="22"/>
          <w:szCs w:val="22"/>
        </w:rPr>
        <w:t>Zákla</w:t>
      </w:r>
      <w:r>
        <w:rPr>
          <w:b/>
          <w:bCs/>
          <w:sz w:val="22"/>
          <w:szCs w:val="22"/>
        </w:rPr>
        <w:t>dní kvalifikační předpoklady splň</w:t>
      </w:r>
      <w:r w:rsidR="008B2157">
        <w:rPr>
          <w:b/>
          <w:bCs/>
          <w:sz w:val="22"/>
          <w:szCs w:val="22"/>
        </w:rPr>
        <w:t>uje dodavatel:</w:t>
      </w:r>
    </w:p>
    <w:p w:rsidR="008B2157" w:rsidP="008B2157" w:rsidRDefault="008B2157">
      <w:pPr>
        <w:pStyle w:val="Default"/>
        <w:ind w:left="360"/>
        <w:rPr>
          <w:sz w:val="22"/>
          <w:szCs w:val="22"/>
        </w:rPr>
      </w:pPr>
    </w:p>
    <w:p w:rsidRPr="008B2157"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B2157">
        <w:rPr>
          <w:sz w:val="22"/>
          <w:szCs w:val="22"/>
        </w:rPr>
        <w:t xml:space="preserve">.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statutárního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splňovat jak ve vztahu k území České republiky, tak k zemi svého sídla, místa podnikání či bydliště, </w:t>
      </w:r>
    </w:p>
    <w:p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</w:p>
    <w:p w:rsidRPr="008B2157"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  <w:r w:rsidRPr="008B2157">
        <w:rPr>
          <w:sz w:val="22"/>
          <w:szCs w:val="22"/>
        </w:rPr>
        <w:t xml:space="preserve">b. </w:t>
      </w:r>
      <w:proofErr w:type="gramStart"/>
      <w:r w:rsidRPr="008B2157">
        <w:rPr>
          <w:sz w:val="22"/>
          <w:szCs w:val="22"/>
        </w:rPr>
        <w:t>který</w:t>
      </w:r>
      <w:proofErr w:type="gramEnd"/>
      <w:r w:rsidRPr="008B2157">
        <w:rPr>
          <w:sz w:val="22"/>
          <w:szCs w:val="22"/>
        </w:rPr>
        <w:t xml:space="preserve">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</w:p>
    <w:p w:rsidRPr="008B2157"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  <w:proofErr w:type="gramStart"/>
      <w:r w:rsidRPr="008B2157">
        <w:rPr>
          <w:sz w:val="22"/>
          <w:szCs w:val="22"/>
        </w:rPr>
        <w:t>c. který</w:t>
      </w:r>
      <w:proofErr w:type="gramEnd"/>
      <w:r w:rsidRPr="008B2157">
        <w:rPr>
          <w:sz w:val="22"/>
          <w:szCs w:val="22"/>
        </w:rPr>
        <w:t xml:space="preserve"> v posledních 3 letech nenaplnil skutkovou podstatu jednání nekalé soutěže formou podplácení podle zvláštního právního předpisu, </w:t>
      </w:r>
    </w:p>
    <w:p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</w:p>
    <w:p w:rsidRPr="008B2157"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  <w:r w:rsidRPr="008B2157">
        <w:rPr>
          <w:sz w:val="22"/>
          <w:szCs w:val="22"/>
        </w:rPr>
        <w:t xml:space="preserve">d.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6343C7" w:rsidP="008B2157" w:rsidRDefault="006343C7">
      <w:pPr>
        <w:pStyle w:val="Default"/>
        <w:spacing w:after="77"/>
        <w:jc w:val="both"/>
        <w:rPr>
          <w:sz w:val="22"/>
          <w:szCs w:val="22"/>
        </w:rPr>
      </w:pPr>
    </w:p>
    <w:p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  <w:r w:rsidRPr="008B2157">
        <w:rPr>
          <w:sz w:val="22"/>
          <w:szCs w:val="22"/>
        </w:rPr>
        <w:t xml:space="preserve">e. </w:t>
      </w:r>
      <w:proofErr w:type="gramStart"/>
      <w:r w:rsidRPr="008B2157">
        <w:rPr>
          <w:sz w:val="22"/>
          <w:szCs w:val="22"/>
        </w:rPr>
        <w:t>který</w:t>
      </w:r>
      <w:proofErr w:type="gramEnd"/>
      <w:r w:rsidRPr="008B2157">
        <w:rPr>
          <w:sz w:val="22"/>
          <w:szCs w:val="22"/>
        </w:rPr>
        <w:t xml:space="preserve"> není v likvidaci, </w:t>
      </w:r>
    </w:p>
    <w:p w:rsidR="0027598A" w:rsidP="008B2157" w:rsidRDefault="0027598A">
      <w:pPr>
        <w:pStyle w:val="Default"/>
        <w:spacing w:after="77"/>
        <w:jc w:val="both"/>
        <w:rPr>
          <w:sz w:val="22"/>
          <w:szCs w:val="22"/>
        </w:rPr>
      </w:pPr>
    </w:p>
    <w:p w:rsidRPr="008B2157"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  <w:r w:rsidRPr="008B2157">
        <w:rPr>
          <w:sz w:val="22"/>
          <w:szCs w:val="22"/>
        </w:rPr>
        <w:t xml:space="preserve">f. </w:t>
      </w:r>
      <w:proofErr w:type="gramStart"/>
      <w:r w:rsidRPr="008B2157">
        <w:rPr>
          <w:sz w:val="22"/>
          <w:szCs w:val="22"/>
        </w:rPr>
        <w:t>který</w:t>
      </w:r>
      <w:proofErr w:type="gramEnd"/>
      <w:r w:rsidRPr="008B2157">
        <w:rPr>
          <w:sz w:val="22"/>
          <w:szCs w:val="22"/>
        </w:rPr>
        <w:t xml:space="preserve"> nemá v evidenci daní zachyceny daňové nedoplatky, a to jak v České republice, tak v zemi sídla, místa podnikání či bydliště dodavatele, </w:t>
      </w:r>
    </w:p>
    <w:p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</w:p>
    <w:p w:rsidRPr="008B2157"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  <w:r w:rsidRPr="008B2157">
        <w:rPr>
          <w:sz w:val="22"/>
          <w:szCs w:val="22"/>
        </w:rPr>
        <w:t xml:space="preserve">g. </w:t>
      </w:r>
      <w:proofErr w:type="gramStart"/>
      <w:r w:rsidRPr="008B2157">
        <w:rPr>
          <w:sz w:val="22"/>
          <w:szCs w:val="22"/>
        </w:rPr>
        <w:t>který</w:t>
      </w:r>
      <w:proofErr w:type="gramEnd"/>
      <w:r w:rsidRPr="008B2157">
        <w:rPr>
          <w:sz w:val="22"/>
          <w:szCs w:val="22"/>
        </w:rPr>
        <w:t xml:space="preserve"> nemá nedoplatek na pojistném a na penále na veřejné zdravotní pojištění a na celním úřadě, a to jak v České republice, tak v zemi sídla, místa podnikání či bydliště dodavatele, </w:t>
      </w:r>
    </w:p>
    <w:p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</w:p>
    <w:p w:rsidRPr="008B2157"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  <w:proofErr w:type="gramStart"/>
      <w:r w:rsidRPr="008B2157">
        <w:rPr>
          <w:sz w:val="22"/>
          <w:szCs w:val="22"/>
        </w:rPr>
        <w:t>h. který</w:t>
      </w:r>
      <w:proofErr w:type="gramEnd"/>
      <w:r w:rsidRPr="008B2157">
        <w:rPr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 </w:t>
      </w:r>
    </w:p>
    <w:p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</w:p>
    <w:p w:rsidRPr="008B2157"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  <w:r w:rsidRPr="008B2157">
        <w:rPr>
          <w:sz w:val="22"/>
          <w:szCs w:val="22"/>
        </w:rPr>
        <w:t xml:space="preserve">i. který není veden v rejstříku osob se zákazem plnění veřejných zakázek </w:t>
      </w:r>
    </w:p>
    <w:p w:rsidR="008B2157" w:rsidP="008B2157" w:rsidRDefault="008B2157">
      <w:pPr>
        <w:pStyle w:val="Default"/>
        <w:jc w:val="both"/>
        <w:rPr>
          <w:sz w:val="22"/>
          <w:szCs w:val="22"/>
        </w:rPr>
      </w:pPr>
    </w:p>
    <w:p w:rsidRPr="008B2157" w:rsidR="008B2157" w:rsidP="008B2157" w:rsidRDefault="008B2157">
      <w:pPr>
        <w:pStyle w:val="Default"/>
        <w:jc w:val="both"/>
        <w:rPr>
          <w:sz w:val="22"/>
          <w:szCs w:val="22"/>
        </w:rPr>
      </w:pPr>
      <w:r w:rsidRPr="008B2157">
        <w:rPr>
          <w:sz w:val="22"/>
          <w:szCs w:val="22"/>
        </w:rPr>
        <w:t xml:space="preserve">j. kterému nebyla v posledních 3 letech pravomocně uložena pokuta za umožnění výkonu nelegální práce dle zvláštního právního předpisu. </w:t>
      </w:r>
    </w:p>
    <w:p w:rsidR="008B2157" w:rsidP="008B2157" w:rsidRDefault="008B215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Pr="008B2157" w:rsidR="008B2157" w:rsidP="008B2157" w:rsidRDefault="008B215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157">
        <w:rPr>
          <w:rFonts w:ascii="Arial" w:hAnsi="Arial" w:cs="Arial"/>
        </w:rPr>
        <w:t>Uchazeč prokazuje splnění základních kvalifikačních předpokladů předložením čestného prohlášení dle Přílohy č. 2. této zadávací dokumentace. Čestné prohlášení musí být podepsáno osobou oprávněnou jednat jménem nebo za uchazeče.</w:t>
      </w:r>
    </w:p>
    <w:p w:rsidR="008B2157" w:rsidP="008B2157" w:rsidRDefault="008B2157">
      <w:pPr>
        <w:pStyle w:val="Default"/>
        <w:ind w:left="360"/>
        <w:rPr>
          <w:sz w:val="22"/>
          <w:szCs w:val="22"/>
        </w:rPr>
      </w:pPr>
    </w:p>
    <w:p w:rsidR="008B2157" w:rsidP="008B2157" w:rsidRDefault="008B2157">
      <w:pPr>
        <w:pStyle w:val="Default"/>
        <w:ind w:left="792"/>
        <w:rPr>
          <w:sz w:val="22"/>
          <w:szCs w:val="22"/>
        </w:rPr>
      </w:pPr>
    </w:p>
    <w:p w:rsidRPr="00CA6835" w:rsidR="008B2157" w:rsidP="00B91BAC" w:rsidRDefault="008B2157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CA6835">
        <w:rPr>
          <w:b/>
          <w:bCs/>
          <w:sz w:val="22"/>
          <w:szCs w:val="22"/>
        </w:rPr>
        <w:t xml:space="preserve">Profesní kvalifikační předpoklady splní uchazeč, který předloží: </w:t>
      </w:r>
    </w:p>
    <w:p w:rsidRPr="00CA6835" w:rsidR="008B2157" w:rsidP="008B2157" w:rsidRDefault="008B2157">
      <w:pPr>
        <w:pStyle w:val="Default"/>
      </w:pPr>
    </w:p>
    <w:p w:rsidRPr="00CA6835" w:rsidR="008B2157" w:rsidP="008B2157" w:rsidRDefault="008B2157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CA6835">
        <w:rPr>
          <w:sz w:val="22"/>
          <w:szCs w:val="22"/>
        </w:rPr>
        <w:t xml:space="preserve">výpis z obchodního rejstříku, pokud je v něm zapsán, či výpis z jiné obdobné evidence, pokud je v ní zapsán. </w:t>
      </w:r>
    </w:p>
    <w:p w:rsidRPr="00CA6835" w:rsidR="008B2157" w:rsidP="008B2157" w:rsidRDefault="008B2157">
      <w:pPr>
        <w:pStyle w:val="Default"/>
        <w:ind w:left="709"/>
        <w:jc w:val="both"/>
        <w:rPr>
          <w:sz w:val="22"/>
          <w:szCs w:val="22"/>
        </w:rPr>
      </w:pPr>
      <w:r w:rsidRPr="00CA6835">
        <w:rPr>
          <w:sz w:val="22"/>
          <w:szCs w:val="22"/>
        </w:rPr>
        <w:t xml:space="preserve">Dokládá se kopií výpisu z obchodního rejstříku, popř. jiné obdobné evidence. Výpis z obchodního rejstříku, popř. jiné obdobné evidence nesmí být k poslednímu dni, ke kterému má být prokázáno splnění kvalifikace, starší 90 kalendářních dnů. </w:t>
      </w:r>
    </w:p>
    <w:p w:rsidRPr="00CA6835" w:rsidR="0027598A" w:rsidP="008B2157" w:rsidRDefault="0027598A">
      <w:pPr>
        <w:pStyle w:val="Default"/>
        <w:ind w:left="709"/>
        <w:jc w:val="both"/>
        <w:rPr>
          <w:sz w:val="22"/>
          <w:szCs w:val="22"/>
        </w:rPr>
      </w:pPr>
    </w:p>
    <w:p w:rsidRPr="00CA6835" w:rsidR="0027598A" w:rsidP="008B2157" w:rsidRDefault="0027598A">
      <w:pPr>
        <w:pStyle w:val="Default"/>
        <w:ind w:left="709"/>
        <w:jc w:val="both"/>
        <w:rPr>
          <w:sz w:val="22"/>
          <w:szCs w:val="22"/>
        </w:rPr>
      </w:pPr>
      <w:r w:rsidRPr="00CA6835">
        <w:rPr>
          <w:sz w:val="22"/>
          <w:szCs w:val="22"/>
        </w:rPr>
        <w:t>Nebo</w:t>
      </w:r>
    </w:p>
    <w:p w:rsidRPr="00CA6835" w:rsidR="008B2157" w:rsidP="008B2157" w:rsidRDefault="008B2157">
      <w:pPr>
        <w:pStyle w:val="Default"/>
        <w:jc w:val="both"/>
        <w:rPr>
          <w:sz w:val="22"/>
          <w:szCs w:val="22"/>
        </w:rPr>
      </w:pPr>
      <w:r w:rsidRPr="00CA6835">
        <w:rPr>
          <w:sz w:val="22"/>
          <w:szCs w:val="22"/>
        </w:rPr>
        <w:t xml:space="preserve"> </w:t>
      </w:r>
    </w:p>
    <w:p w:rsidRPr="00CA6835" w:rsidR="008B2157" w:rsidP="008B2157" w:rsidRDefault="008B2157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CA6835">
        <w:rPr>
          <w:sz w:val="22"/>
          <w:szCs w:val="22"/>
        </w:rPr>
        <w:t xml:space="preserve">doklad o oprávnění k podnikání podle zvláštních právních předpisů v rozsahu odpovídajícím předmětu veřejné zakázky, zejména dokladu prokazující příslušné živnostenské oprávnění či licenci. </w:t>
      </w:r>
    </w:p>
    <w:p w:rsidR="009B1FAB" w:rsidP="008B2157" w:rsidRDefault="008B2157">
      <w:pPr>
        <w:pStyle w:val="Default"/>
        <w:ind w:left="709"/>
        <w:jc w:val="both"/>
        <w:rPr>
          <w:sz w:val="22"/>
          <w:szCs w:val="22"/>
        </w:rPr>
      </w:pPr>
      <w:r w:rsidRPr="00CA6835">
        <w:rPr>
          <w:sz w:val="22"/>
          <w:szCs w:val="22"/>
        </w:rPr>
        <w:t>Uchazeč je povinen předložit tyto doklady minimálně v rozsahu oprávnění podnikání nutného k plnění této veřejné zakázky. Dokládá se kopií příslušného dokladu.</w:t>
      </w:r>
    </w:p>
    <w:p w:rsidR="00373EA2" w:rsidP="008B2157" w:rsidRDefault="00373EA2">
      <w:pPr>
        <w:pStyle w:val="Default"/>
        <w:ind w:left="709"/>
        <w:jc w:val="both"/>
        <w:rPr>
          <w:sz w:val="22"/>
          <w:szCs w:val="22"/>
        </w:rPr>
      </w:pPr>
    </w:p>
    <w:p w:rsidR="00CA6835" w:rsidP="008B2157" w:rsidRDefault="009B1FAB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9B1FAB">
        <w:rPr>
          <w:sz w:val="22"/>
          <w:szCs w:val="22"/>
        </w:rPr>
        <w:t xml:space="preserve">kutečnost, že </w:t>
      </w:r>
      <w:r>
        <w:rPr>
          <w:sz w:val="22"/>
          <w:szCs w:val="22"/>
        </w:rPr>
        <w:t>uchazeč</w:t>
      </w:r>
      <w:r w:rsidRPr="009B1FAB">
        <w:rPr>
          <w:sz w:val="22"/>
          <w:szCs w:val="22"/>
        </w:rPr>
        <w:t xml:space="preserve"> není podnikatelem, není překážkou jeho účasti v zadávacím řízení. Pokud </w:t>
      </w:r>
      <w:r>
        <w:rPr>
          <w:sz w:val="22"/>
          <w:szCs w:val="22"/>
        </w:rPr>
        <w:t>uchazeč</w:t>
      </w:r>
      <w:r w:rsidRPr="009B1FAB">
        <w:rPr>
          <w:sz w:val="22"/>
          <w:szCs w:val="22"/>
        </w:rPr>
        <w:t xml:space="preserve"> není podnikatel</w:t>
      </w:r>
      <w:r>
        <w:rPr>
          <w:sz w:val="22"/>
          <w:szCs w:val="22"/>
        </w:rPr>
        <w:t>ským subjektem</w:t>
      </w:r>
      <w:r w:rsidRPr="009B1FAB">
        <w:rPr>
          <w:sz w:val="22"/>
          <w:szCs w:val="22"/>
        </w:rPr>
        <w:t>, není potřeba, aby předkládal doklad o oprávnění k podnikání podle zvláštních právních předpisů v rozsahu odpovídajícím předmětu veřejné zakázky, zejména doklad prokazující příslušné živnostenské oprávnění či licenci.</w:t>
      </w:r>
    </w:p>
    <w:p w:rsidR="008B2157" w:rsidP="008B2157" w:rsidRDefault="00CA6835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V takovém případě dodavatel v části nabídky týkající se profesních kvalifikačních předpokladů uvede, že není podnikatelem.</w:t>
      </w:r>
      <w:r w:rsidR="008B2157">
        <w:rPr>
          <w:sz w:val="22"/>
          <w:szCs w:val="22"/>
        </w:rPr>
        <w:t xml:space="preserve"> </w:t>
      </w:r>
    </w:p>
    <w:p w:rsidR="008B2157" w:rsidP="008B2157" w:rsidRDefault="008B2157">
      <w:pPr>
        <w:pStyle w:val="Default"/>
        <w:spacing w:after="77"/>
        <w:jc w:val="both"/>
        <w:rPr>
          <w:sz w:val="22"/>
          <w:szCs w:val="22"/>
        </w:rPr>
      </w:pPr>
    </w:p>
    <w:p w:rsidR="00F83F12" w:rsidP="008B2157" w:rsidRDefault="008B2157">
      <w:pPr>
        <w:pStyle w:val="Default"/>
        <w:spacing w:after="77"/>
        <w:jc w:val="both"/>
        <w:rPr>
          <w:sz w:val="22"/>
          <w:szCs w:val="22"/>
        </w:rPr>
      </w:pPr>
      <w:r>
        <w:rPr>
          <w:sz w:val="22"/>
          <w:szCs w:val="22"/>
        </w:rPr>
        <w:t>Výše uvedené doklady lze nahradit kopií výpisu ze Seznamu kvalifikovaných dodavatelů v tom rozsahu, v jakém doklady prokazující splnění těchto základních a profesních kvalifikačních předpokladů pokrývají požadavky zadavatele na prokázání splnění základních a profesních kvalifikačních předpokladů.</w:t>
      </w:r>
      <w:r w:rsidR="00CA6835">
        <w:rPr>
          <w:sz w:val="22"/>
          <w:szCs w:val="22"/>
        </w:rPr>
        <w:t xml:space="preserve"> Výše uvedené doklady lze také nahradit certifikátem vydaným certifikačním orgánem pro kvalifikaci.</w:t>
      </w:r>
    </w:p>
    <w:p w:rsidR="009E652A" w:rsidP="008B2157" w:rsidRDefault="009E652A">
      <w:pPr>
        <w:pStyle w:val="Default"/>
        <w:spacing w:after="77"/>
        <w:jc w:val="both"/>
        <w:rPr>
          <w:sz w:val="22"/>
          <w:szCs w:val="22"/>
        </w:rPr>
      </w:pPr>
    </w:p>
    <w:p w:rsidR="00F83F12" w:rsidP="00F83F12" w:rsidRDefault="00F83F12">
      <w:pPr>
        <w:pStyle w:val="Default"/>
      </w:pPr>
    </w:p>
    <w:p w:rsidRPr="00F83F12" w:rsidR="00F83F12" w:rsidP="00F83F12" w:rsidRDefault="00F83F12">
      <w:pPr>
        <w:pStyle w:val="Default"/>
        <w:numPr>
          <w:ilvl w:val="1"/>
          <w:numId w:val="1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Technické kvalifikační předpoklady: </w:t>
      </w:r>
    </w:p>
    <w:p w:rsidR="00F83F12" w:rsidP="008B2157" w:rsidRDefault="00F83F12">
      <w:pPr>
        <w:pStyle w:val="Default"/>
        <w:spacing w:after="77"/>
        <w:jc w:val="both"/>
        <w:rPr>
          <w:sz w:val="22"/>
          <w:szCs w:val="22"/>
        </w:rPr>
      </w:pPr>
    </w:p>
    <w:p w:rsidR="00F83F12" w:rsidP="00A150D6" w:rsidRDefault="00F83F1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Technické kvalifikační předpoklady vymezují minimální úroveň kvalifikačního předpokladu odpovídající druhu, rozsahu a složitosti předmětu plnění zakázky. </w:t>
      </w:r>
    </w:p>
    <w:p w:rsidR="00EE0F3C" w:rsidP="00A150D6" w:rsidRDefault="00EE0F3C">
      <w:pPr>
        <w:pStyle w:val="Default"/>
        <w:jc w:val="both"/>
        <w:rPr>
          <w:sz w:val="22"/>
          <w:szCs w:val="22"/>
        </w:rPr>
      </w:pPr>
    </w:p>
    <w:p w:rsidR="006A7044" w:rsidP="006A7044" w:rsidRDefault="006A7044">
      <w:pPr>
        <w:pStyle w:val="Default"/>
        <w:ind w:left="1224"/>
        <w:rPr>
          <w:b/>
          <w:bCs/>
          <w:sz w:val="22"/>
          <w:szCs w:val="22"/>
        </w:rPr>
      </w:pPr>
    </w:p>
    <w:p w:rsidRPr="00327AFA" w:rsidR="00113EA6" w:rsidP="00327AFA" w:rsidRDefault="00113EA6">
      <w:pPr>
        <w:pStyle w:val="Default"/>
        <w:numPr>
          <w:ilvl w:val="2"/>
          <w:numId w:val="12"/>
        </w:numPr>
        <w:rPr>
          <w:b/>
          <w:bCs/>
          <w:sz w:val="22"/>
          <w:szCs w:val="22"/>
        </w:rPr>
      </w:pPr>
      <w:r w:rsidRPr="00327AFA">
        <w:rPr>
          <w:b/>
          <w:bCs/>
          <w:sz w:val="22"/>
          <w:szCs w:val="22"/>
        </w:rPr>
        <w:t xml:space="preserve">Referenční služby </w:t>
      </w:r>
    </w:p>
    <w:p w:rsidR="00327AFA" w:rsidP="00113EA6" w:rsidRDefault="00327AFA">
      <w:pPr>
        <w:pStyle w:val="Default"/>
        <w:rPr>
          <w:sz w:val="22"/>
          <w:szCs w:val="22"/>
        </w:rPr>
      </w:pPr>
    </w:p>
    <w:p w:rsidRPr="003423C2" w:rsidR="00113EA6" w:rsidRDefault="00113EA6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Dodavatel předloží seznam referenčních služeb poskytnutých dodavatelem v</w:t>
      </w:r>
      <w:r w:rsidR="00A95CDA">
        <w:rPr>
          <w:sz w:val="22"/>
          <w:szCs w:val="22"/>
        </w:rPr>
        <w:t> </w:t>
      </w:r>
      <w:r>
        <w:rPr>
          <w:sz w:val="22"/>
          <w:szCs w:val="22"/>
        </w:rPr>
        <w:t xml:space="preserve">posledních 3 </w:t>
      </w:r>
      <w:r w:rsidRPr="00226E24">
        <w:rPr>
          <w:sz w:val="22"/>
          <w:szCs w:val="22"/>
        </w:rPr>
        <w:t xml:space="preserve">letech v oblasti </w:t>
      </w:r>
      <w:r w:rsidR="0080493E">
        <w:rPr>
          <w:sz w:val="22"/>
          <w:szCs w:val="22"/>
        </w:rPr>
        <w:t>překladů a tlumočení</w:t>
      </w:r>
      <w:r w:rsidR="006D16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 uvedením jejich rozsahu a doby poskytnutí. </w:t>
      </w:r>
      <w:r w:rsidR="00977431">
        <w:rPr>
          <w:sz w:val="22"/>
          <w:szCs w:val="22"/>
        </w:rPr>
        <w:t xml:space="preserve">Zadavatel požaduje doložení alespoň 3 </w:t>
      </w:r>
      <w:r w:rsidR="00574355">
        <w:rPr>
          <w:sz w:val="22"/>
          <w:szCs w:val="22"/>
        </w:rPr>
        <w:t>referenčních zakázek</w:t>
      </w:r>
      <w:r w:rsidR="00720E25">
        <w:rPr>
          <w:sz w:val="22"/>
          <w:szCs w:val="22"/>
        </w:rPr>
        <w:t>,</w:t>
      </w:r>
      <w:r w:rsidR="00574355">
        <w:rPr>
          <w:sz w:val="22"/>
          <w:szCs w:val="22"/>
        </w:rPr>
        <w:t xml:space="preserve"> </w:t>
      </w:r>
      <w:r w:rsidR="00720E25">
        <w:rPr>
          <w:sz w:val="22"/>
          <w:szCs w:val="22"/>
        </w:rPr>
        <w:t xml:space="preserve">jejichž předmětem byly </w:t>
      </w:r>
      <w:r w:rsidR="00574355">
        <w:rPr>
          <w:sz w:val="22"/>
          <w:szCs w:val="22"/>
        </w:rPr>
        <w:t xml:space="preserve">překladatelské a tlumočnické služby v jazycích čeština – angličtina, případně čeština – němčina, přičemž každá z nich byla ve finančním objemu minimálně 300 000 Kč </w:t>
      </w:r>
      <w:r w:rsidR="00675323">
        <w:rPr>
          <w:sz w:val="22"/>
          <w:szCs w:val="22"/>
        </w:rPr>
        <w:t xml:space="preserve">včetně DPH </w:t>
      </w:r>
      <w:r w:rsidR="00574355">
        <w:rPr>
          <w:sz w:val="22"/>
          <w:szCs w:val="22"/>
        </w:rPr>
        <w:t xml:space="preserve">a alespoň jedna z referenčních zakázek zahrnovala jak překladatelské, tak i tlumočnické služby. </w:t>
      </w:r>
      <w:r w:rsidRPr="003423C2">
        <w:rPr>
          <w:sz w:val="22"/>
          <w:szCs w:val="22"/>
        </w:rPr>
        <w:t xml:space="preserve">Zadavatel požaduje splnění tohoto kvalifikačního předpokladu v „obecných“ třech letech (nikoli v kalendářních letech). </w:t>
      </w:r>
    </w:p>
    <w:p w:rsidR="006A7044" w:rsidP="00113EA6" w:rsidRDefault="006A7044">
      <w:pPr>
        <w:pStyle w:val="Default"/>
        <w:rPr>
          <w:sz w:val="22"/>
          <w:szCs w:val="22"/>
        </w:rPr>
      </w:pPr>
    </w:p>
    <w:p w:rsidR="00113EA6" w:rsidP="00532037" w:rsidRDefault="00113EA6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Seznam</w:t>
      </w:r>
      <w:r w:rsidR="005D46B1">
        <w:rPr>
          <w:sz w:val="22"/>
          <w:szCs w:val="22"/>
        </w:rPr>
        <w:t xml:space="preserve"> referenčních</w:t>
      </w:r>
      <w:r>
        <w:rPr>
          <w:sz w:val="22"/>
          <w:szCs w:val="22"/>
        </w:rPr>
        <w:t xml:space="preserve"> služeb je dodavatel povinen předložit ve formě prohlášení v</w:t>
      </w:r>
      <w:r w:rsidR="00A95CDA">
        <w:rPr>
          <w:sz w:val="22"/>
          <w:szCs w:val="22"/>
        </w:rPr>
        <w:t> </w:t>
      </w:r>
      <w:r>
        <w:rPr>
          <w:sz w:val="22"/>
          <w:szCs w:val="22"/>
        </w:rPr>
        <w:t xml:space="preserve">následující struktuře: </w:t>
      </w:r>
    </w:p>
    <w:p w:rsidRPr="00532037" w:rsidR="00113EA6" w:rsidP="00532037" w:rsidRDefault="00113EA6">
      <w:pPr>
        <w:pStyle w:val="Default"/>
        <w:numPr>
          <w:ilvl w:val="0"/>
          <w:numId w:val="19"/>
        </w:numPr>
        <w:ind w:left="1434" w:hanging="357"/>
        <w:jc w:val="both"/>
        <w:rPr>
          <w:sz w:val="22"/>
          <w:szCs w:val="22"/>
        </w:rPr>
      </w:pPr>
      <w:r w:rsidRPr="00532037">
        <w:rPr>
          <w:sz w:val="22"/>
          <w:szCs w:val="22"/>
        </w:rPr>
        <w:t xml:space="preserve">název, IČ a sídlo objednatele služeb, </w:t>
      </w:r>
    </w:p>
    <w:p w:rsidRPr="00532037" w:rsidR="00113EA6" w:rsidP="00532037" w:rsidRDefault="00113EA6">
      <w:pPr>
        <w:pStyle w:val="Default"/>
        <w:numPr>
          <w:ilvl w:val="0"/>
          <w:numId w:val="19"/>
        </w:numPr>
        <w:ind w:left="1434" w:hanging="357"/>
        <w:jc w:val="both"/>
        <w:rPr>
          <w:sz w:val="22"/>
          <w:szCs w:val="22"/>
        </w:rPr>
      </w:pPr>
      <w:r w:rsidRPr="00532037">
        <w:rPr>
          <w:sz w:val="22"/>
          <w:szCs w:val="22"/>
        </w:rPr>
        <w:t xml:space="preserve">kontaktní osoba objednatele služeb s uvedením telefonu nebo e-mailu, </w:t>
      </w:r>
    </w:p>
    <w:p w:rsidRPr="00532037" w:rsidR="00113EA6" w:rsidP="00532037" w:rsidRDefault="00113EA6">
      <w:pPr>
        <w:pStyle w:val="Default"/>
        <w:numPr>
          <w:ilvl w:val="0"/>
          <w:numId w:val="19"/>
        </w:numPr>
        <w:ind w:left="1434" w:hanging="357"/>
        <w:jc w:val="both"/>
        <w:rPr>
          <w:sz w:val="22"/>
          <w:szCs w:val="22"/>
        </w:rPr>
      </w:pPr>
      <w:r w:rsidRPr="00532037">
        <w:rPr>
          <w:sz w:val="22"/>
          <w:szCs w:val="22"/>
        </w:rPr>
        <w:t xml:space="preserve">název služby, </w:t>
      </w:r>
    </w:p>
    <w:p w:rsidRPr="00532037" w:rsidR="00113EA6" w:rsidP="00532037" w:rsidRDefault="00113EA6">
      <w:pPr>
        <w:pStyle w:val="Default"/>
        <w:numPr>
          <w:ilvl w:val="0"/>
          <w:numId w:val="19"/>
        </w:numPr>
        <w:ind w:left="1434" w:hanging="357"/>
        <w:jc w:val="both"/>
        <w:rPr>
          <w:sz w:val="22"/>
          <w:szCs w:val="22"/>
        </w:rPr>
      </w:pPr>
      <w:r w:rsidRPr="00532037">
        <w:rPr>
          <w:sz w:val="22"/>
          <w:szCs w:val="22"/>
        </w:rPr>
        <w:t xml:space="preserve">popis poskytovaných služeb, </w:t>
      </w:r>
    </w:p>
    <w:p w:rsidRPr="00977431" w:rsidR="00113EA6" w:rsidP="00532037" w:rsidRDefault="00113EA6">
      <w:pPr>
        <w:pStyle w:val="Default"/>
        <w:numPr>
          <w:ilvl w:val="0"/>
          <w:numId w:val="19"/>
        </w:numPr>
        <w:ind w:left="1434" w:hanging="357"/>
        <w:jc w:val="both"/>
        <w:rPr>
          <w:sz w:val="22"/>
          <w:szCs w:val="22"/>
        </w:rPr>
      </w:pPr>
      <w:r w:rsidRPr="00977431">
        <w:rPr>
          <w:sz w:val="22"/>
          <w:szCs w:val="22"/>
        </w:rPr>
        <w:t>celkový rozsah plnění (ve finančním vyjádření v Kč),</w:t>
      </w:r>
      <w:r w:rsidRPr="00977431" w:rsidR="00555607">
        <w:rPr>
          <w:rFonts w:eastAsia="Times New Roman"/>
          <w:iCs/>
          <w:color w:val="auto"/>
          <w:lang w:eastAsia="cs-CZ"/>
        </w:rPr>
        <w:t xml:space="preserve"> </w:t>
      </w:r>
      <w:r w:rsidRPr="00977431" w:rsidR="00555607">
        <w:rPr>
          <w:iCs/>
          <w:sz w:val="22"/>
          <w:szCs w:val="22"/>
        </w:rPr>
        <w:t>u plnění zasahujících do budoucnosti uvede dodavatel rozsah plnění ve finančním vyjádření v Kč vztahujícím se ke dni podání nabídky, budoucí plnění nebudou uznána.</w:t>
      </w:r>
      <w:r w:rsidRPr="00977431">
        <w:rPr>
          <w:sz w:val="22"/>
          <w:szCs w:val="22"/>
        </w:rPr>
        <w:t xml:space="preserve"> </w:t>
      </w:r>
    </w:p>
    <w:p w:rsidRPr="00532037" w:rsidR="00113EA6" w:rsidP="00532037" w:rsidRDefault="00113EA6">
      <w:pPr>
        <w:pStyle w:val="Default"/>
        <w:numPr>
          <w:ilvl w:val="0"/>
          <w:numId w:val="19"/>
        </w:numPr>
        <w:ind w:left="1434" w:hanging="357"/>
        <w:jc w:val="both"/>
        <w:rPr>
          <w:sz w:val="22"/>
          <w:szCs w:val="22"/>
        </w:rPr>
      </w:pPr>
      <w:r w:rsidRPr="00532037">
        <w:rPr>
          <w:sz w:val="22"/>
          <w:szCs w:val="22"/>
        </w:rPr>
        <w:t xml:space="preserve">doba a místo realizace služeb, </w:t>
      </w:r>
    </w:p>
    <w:p w:rsidRPr="00532037" w:rsidR="00113EA6" w:rsidP="00532037" w:rsidRDefault="00113EA6">
      <w:pPr>
        <w:pStyle w:val="Default"/>
        <w:numPr>
          <w:ilvl w:val="0"/>
          <w:numId w:val="19"/>
        </w:numPr>
        <w:ind w:left="1434" w:hanging="357"/>
        <w:jc w:val="both"/>
        <w:rPr>
          <w:sz w:val="22"/>
          <w:szCs w:val="22"/>
        </w:rPr>
      </w:pPr>
      <w:r w:rsidRPr="00532037">
        <w:rPr>
          <w:sz w:val="22"/>
          <w:szCs w:val="22"/>
        </w:rPr>
        <w:t>označení, zda se jedná o veřejného nebo soukromého objednatele</w:t>
      </w:r>
      <w:r w:rsidRPr="00532037" w:rsidR="00EC38FD">
        <w:rPr>
          <w:sz w:val="22"/>
          <w:szCs w:val="22"/>
        </w:rPr>
        <w:t>.</w:t>
      </w:r>
      <w:r w:rsidRPr="00532037">
        <w:rPr>
          <w:sz w:val="22"/>
          <w:szCs w:val="22"/>
        </w:rPr>
        <w:t xml:space="preserve"> </w:t>
      </w:r>
    </w:p>
    <w:p w:rsidR="00113EA6" w:rsidP="00113EA6" w:rsidRDefault="00113EA6">
      <w:pPr>
        <w:pStyle w:val="Default"/>
        <w:rPr>
          <w:sz w:val="22"/>
          <w:szCs w:val="22"/>
        </w:rPr>
      </w:pPr>
    </w:p>
    <w:p w:rsidR="00113EA6" w:rsidP="00532037" w:rsidRDefault="00113EA6">
      <w:pPr>
        <w:pStyle w:val="Default"/>
        <w:spacing w:after="77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K seznamu musí být přiloženy kopie osvědčení od příjemců služeb, popřípadě (nebude-li předloženo osvědčení do příjemce) smlouva/smlouvy uzavřené s</w:t>
      </w:r>
      <w:r w:rsidR="00A95CDA">
        <w:rPr>
          <w:sz w:val="22"/>
          <w:szCs w:val="22"/>
        </w:rPr>
        <w:t> </w:t>
      </w:r>
      <w:r>
        <w:rPr>
          <w:sz w:val="22"/>
          <w:szCs w:val="22"/>
        </w:rPr>
        <w:t xml:space="preserve">příjemcem služeb a doklad o uskutečnění plnění dodavatelem. </w:t>
      </w:r>
    </w:p>
    <w:p w:rsidR="001F388C" w:rsidP="00113EA6" w:rsidRDefault="001F388C">
      <w:pPr>
        <w:pStyle w:val="Default"/>
        <w:spacing w:after="77"/>
        <w:jc w:val="both"/>
        <w:rPr>
          <w:sz w:val="22"/>
          <w:szCs w:val="22"/>
        </w:rPr>
      </w:pPr>
    </w:p>
    <w:p w:rsidR="001F388C" w:rsidP="001F388C" w:rsidRDefault="001F388C">
      <w:pPr>
        <w:pStyle w:val="Default"/>
        <w:numPr>
          <w:ilvl w:val="2"/>
          <w:numId w:val="12"/>
        </w:numPr>
        <w:rPr>
          <w:b/>
          <w:bCs/>
          <w:sz w:val="22"/>
          <w:szCs w:val="22"/>
        </w:rPr>
      </w:pPr>
      <w:r w:rsidRPr="001F388C">
        <w:rPr>
          <w:b/>
          <w:bCs/>
          <w:sz w:val="22"/>
          <w:szCs w:val="22"/>
        </w:rPr>
        <w:t>Lhůta pro prokázání kvalifikace</w:t>
      </w:r>
    </w:p>
    <w:p w:rsidR="001F388C" w:rsidP="001F388C" w:rsidRDefault="001F388C">
      <w:pPr>
        <w:pStyle w:val="Default"/>
        <w:rPr>
          <w:b/>
          <w:bCs/>
          <w:sz w:val="22"/>
          <w:szCs w:val="22"/>
        </w:rPr>
      </w:pPr>
    </w:p>
    <w:p w:rsidR="001F388C" w:rsidP="00532037" w:rsidRDefault="001F388C">
      <w:pPr>
        <w:pStyle w:val="Default"/>
        <w:spacing w:after="77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Dodavatel prokazuje splnění kvalifikace ve lhůtě stanovené pro podání nabídek, doklady ke kvalifikaci budou součástí nabídky.</w:t>
      </w:r>
    </w:p>
    <w:p w:rsidR="001F388C" w:rsidP="001F388C" w:rsidRDefault="001F388C">
      <w:pPr>
        <w:pStyle w:val="Default"/>
        <w:rPr>
          <w:sz w:val="22"/>
          <w:szCs w:val="22"/>
        </w:rPr>
      </w:pPr>
    </w:p>
    <w:p w:rsidR="001F388C" w:rsidP="001F388C" w:rsidRDefault="001F388C">
      <w:pPr>
        <w:pStyle w:val="Default"/>
        <w:numPr>
          <w:ilvl w:val="2"/>
          <w:numId w:val="12"/>
        </w:numPr>
        <w:rPr>
          <w:b/>
          <w:bCs/>
          <w:sz w:val="22"/>
          <w:szCs w:val="22"/>
        </w:rPr>
      </w:pPr>
      <w:r w:rsidRPr="001F388C">
        <w:rPr>
          <w:b/>
          <w:bCs/>
          <w:sz w:val="22"/>
          <w:szCs w:val="22"/>
        </w:rPr>
        <w:t>Neprokázání kvalifikace</w:t>
      </w:r>
    </w:p>
    <w:p w:rsidR="001F388C" w:rsidP="001F388C" w:rsidRDefault="001F388C">
      <w:pPr>
        <w:pStyle w:val="Default"/>
        <w:rPr>
          <w:b/>
          <w:bCs/>
          <w:sz w:val="22"/>
          <w:szCs w:val="22"/>
        </w:rPr>
      </w:pPr>
    </w:p>
    <w:p w:rsidRPr="0016746B" w:rsidR="001F388C" w:rsidP="0016746B" w:rsidRDefault="001F388C">
      <w:pPr>
        <w:pStyle w:val="Default"/>
        <w:spacing w:after="77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Pokud dodavatel ve své nabídce neprokáže kvalifikaci stanoveným způsobem, nebude jeho nabídka dále hodnocena. Zadavatel však má právo požadovat vyjasnění nebo doplnění kvalifikace.</w:t>
      </w:r>
    </w:p>
    <w:p w:rsidR="005B537F" w:rsidP="001F388C" w:rsidRDefault="005B537F">
      <w:pPr>
        <w:pStyle w:val="Default"/>
        <w:rPr>
          <w:b/>
          <w:bCs/>
          <w:sz w:val="22"/>
          <w:szCs w:val="22"/>
        </w:rPr>
      </w:pPr>
    </w:p>
    <w:p w:rsidR="005B537F" w:rsidP="001F388C" w:rsidRDefault="005B537F">
      <w:pPr>
        <w:pStyle w:val="Default"/>
        <w:rPr>
          <w:b/>
          <w:bCs/>
          <w:sz w:val="22"/>
          <w:szCs w:val="22"/>
        </w:rPr>
      </w:pPr>
    </w:p>
    <w:p w:rsidR="005B537F" w:rsidP="005B537F" w:rsidRDefault="005B537F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B537F">
        <w:rPr>
          <w:rFonts w:ascii="Arial" w:hAnsi="Arial" w:cs="Arial"/>
          <w:b/>
          <w:sz w:val="26"/>
          <w:szCs w:val="26"/>
        </w:rPr>
        <w:t>Požadovaná struktura cenové nabídky</w:t>
      </w:r>
    </w:p>
    <w:p w:rsidR="005B537F" w:rsidP="005B537F" w:rsidRDefault="005B537F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B537F" w:rsidP="005B537F" w:rsidRDefault="005B53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Požadavky na zpracování nabídkové ceny: </w:t>
      </w:r>
    </w:p>
    <w:p w:rsidR="0059378F" w:rsidP="005B537F" w:rsidRDefault="0059378F">
      <w:pPr>
        <w:pStyle w:val="Default"/>
        <w:rPr>
          <w:sz w:val="22"/>
          <w:szCs w:val="22"/>
        </w:rPr>
      </w:pPr>
    </w:p>
    <w:p w:rsidRPr="0059378F" w:rsidR="0059378F" w:rsidP="0059378F" w:rsidRDefault="0059378F">
      <w:pPr>
        <w:spacing w:before="120" w:after="0" w:line="280" w:lineRule="atLeast"/>
        <w:ind w:right="23"/>
        <w:jc w:val="both"/>
        <w:rPr>
          <w:rFonts w:ascii="Arial" w:hAnsi="Arial" w:cs="Arial"/>
          <w:color w:val="000000"/>
        </w:rPr>
      </w:pPr>
      <w:r w:rsidRPr="0059378F">
        <w:rPr>
          <w:rFonts w:ascii="Arial" w:hAnsi="Arial" w:cs="Arial"/>
          <w:color w:val="000000"/>
        </w:rPr>
        <w:t>Uchazeč ve své nabídce stanoví jednotkové nabídkové ceny za jednotlivé druhy služeb dle níže uvedených tabulek č. 1</w:t>
      </w:r>
      <w:r w:rsidR="005E2284">
        <w:rPr>
          <w:rFonts w:ascii="Arial" w:hAnsi="Arial" w:cs="Arial"/>
          <w:color w:val="000000"/>
        </w:rPr>
        <w:t>,</w:t>
      </w:r>
      <w:r w:rsidRPr="0059378F">
        <w:rPr>
          <w:rFonts w:ascii="Arial" w:hAnsi="Arial" w:cs="Arial"/>
          <w:color w:val="000000"/>
        </w:rPr>
        <w:t xml:space="preserve"> č. 2</w:t>
      </w:r>
      <w:r w:rsidR="005E2284">
        <w:rPr>
          <w:rFonts w:ascii="Arial" w:hAnsi="Arial" w:cs="Arial"/>
          <w:color w:val="000000"/>
        </w:rPr>
        <w:t xml:space="preserve"> a č. 3</w:t>
      </w:r>
      <w:r w:rsidRPr="0059378F">
        <w:rPr>
          <w:rFonts w:ascii="Arial" w:hAnsi="Arial" w:cs="Arial"/>
          <w:color w:val="000000"/>
        </w:rPr>
        <w:t>:</w:t>
      </w:r>
    </w:p>
    <w:p w:rsidR="0059378F" w:rsidP="0059378F" w:rsidRDefault="0059378F">
      <w:pPr>
        <w:spacing w:line="280" w:lineRule="atLeast"/>
        <w:ind w:left="425" w:right="23"/>
        <w:rPr>
          <w:rFonts w:cs="Arial"/>
          <w:b/>
          <w:i/>
        </w:rPr>
      </w:pPr>
    </w:p>
    <w:p w:rsidRPr="0059378F" w:rsidR="0059378F" w:rsidP="0059378F" w:rsidRDefault="0059378F">
      <w:pPr>
        <w:spacing w:after="60" w:line="280" w:lineRule="atLeast"/>
        <w:ind w:right="23"/>
        <w:rPr>
          <w:rFonts w:ascii="Arial" w:hAnsi="Arial" w:cs="Arial"/>
          <w:i/>
          <w:color w:val="000000"/>
        </w:rPr>
      </w:pPr>
      <w:r w:rsidRPr="0059378F">
        <w:rPr>
          <w:rFonts w:ascii="Arial" w:hAnsi="Arial" w:cs="Arial"/>
          <w:i/>
          <w:color w:val="000000"/>
        </w:rPr>
        <w:t>Tabulka č. 1 – Překladatelské služby</w:t>
      </w:r>
    </w:p>
    <w:tbl>
      <w:tblPr>
        <w:tblW w:w="90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268"/>
        <w:gridCol w:w="1701"/>
        <w:gridCol w:w="1701"/>
        <w:gridCol w:w="1699"/>
        <w:gridCol w:w="1701"/>
      </w:tblGrid>
      <w:tr w:rsidRPr="0059378F" w:rsidR="001C31F2" w:rsidTr="00440F68">
        <w:tc>
          <w:tcPr>
            <w:tcW w:w="2268" w:type="dxa"/>
            <w:shd w:val="clear" w:color="auto" w:fill="F2F2F2"/>
            <w:vAlign w:val="center"/>
          </w:tcPr>
          <w:p w:rsidRPr="0059378F" w:rsidR="0059378F" w:rsidP="00440F68" w:rsidRDefault="0059378F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59378F">
              <w:rPr>
                <w:rFonts w:ascii="Arial" w:hAnsi="Arial" w:cs="Arial"/>
                <w:color w:val="000000"/>
              </w:rPr>
              <w:t>Druh překladatelské služby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Pr="0059378F" w:rsidR="0059378F" w:rsidP="00440F68" w:rsidRDefault="0059378F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59378F">
              <w:rPr>
                <w:rFonts w:ascii="Arial" w:hAnsi="Arial" w:cs="Arial"/>
                <w:color w:val="000000"/>
              </w:rPr>
              <w:t>Cena za 1 normostranu v Kč bez DPH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Pr="0059378F" w:rsidR="0059378F" w:rsidP="00440F68" w:rsidRDefault="0059378F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Požadovaný počet normostran</w:t>
            </w:r>
          </w:p>
        </w:tc>
        <w:tc>
          <w:tcPr>
            <w:tcW w:w="1699" w:type="dxa"/>
            <w:shd w:val="clear" w:color="auto" w:fill="F2F2F2"/>
            <w:vAlign w:val="center"/>
          </w:tcPr>
          <w:p w:rsidRPr="0059378F" w:rsidR="0059378F" w:rsidP="00B32AF2" w:rsidRDefault="0059378F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Cena celkem </w:t>
            </w:r>
            <w:r w:rsidRPr="0059378F">
              <w:rPr>
                <w:rFonts w:ascii="Arial" w:hAnsi="Arial" w:cs="Arial"/>
                <w:color w:val="000000"/>
              </w:rPr>
              <w:t>v Kč bez DPH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Pr="0059378F" w:rsidR="0059378F" w:rsidRDefault="0059378F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Cena celkem </w:t>
            </w:r>
            <w:r w:rsidRPr="0059378F">
              <w:rPr>
                <w:rFonts w:ascii="Arial" w:hAnsi="Arial" w:cs="Arial"/>
                <w:color w:val="000000"/>
              </w:rPr>
              <w:t xml:space="preserve">v Kč </w:t>
            </w:r>
            <w:r>
              <w:rPr>
                <w:rFonts w:ascii="Arial" w:hAnsi="Arial" w:cs="Arial"/>
                <w:color w:val="000000"/>
              </w:rPr>
              <w:t>vč.</w:t>
            </w:r>
            <w:r w:rsidRPr="0059378F">
              <w:rPr>
                <w:rFonts w:ascii="Arial" w:hAnsi="Arial" w:cs="Arial"/>
                <w:color w:val="000000"/>
              </w:rPr>
              <w:t xml:space="preserve"> DPH</w:t>
            </w:r>
          </w:p>
        </w:tc>
      </w:tr>
      <w:tr w:rsidRPr="0059378F" w:rsidR="001C31F2" w:rsidTr="009A5528">
        <w:tc>
          <w:tcPr>
            <w:tcW w:w="2268" w:type="dxa"/>
            <w:shd w:val="clear" w:color="auto" w:fill="auto"/>
            <w:vAlign w:val="center"/>
          </w:tcPr>
          <w:p w:rsidRPr="0059378F" w:rsidR="0059378F" w:rsidP="0059378F" w:rsidRDefault="0059378F">
            <w:pPr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českého do anglického jazyka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9A5528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i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59378F" w:rsidR="0059378F" w:rsidP="001C31F2" w:rsidRDefault="0059378F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699" w:type="dxa"/>
            <w:vAlign w:val="center"/>
          </w:tcPr>
          <w:p w:rsidRPr="0059378F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59378F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</w:tr>
      <w:tr w:rsidRPr="0059378F" w:rsidR="001C31F2" w:rsidTr="009A5528">
        <w:tc>
          <w:tcPr>
            <w:tcW w:w="2268" w:type="dxa"/>
            <w:shd w:val="clear" w:color="auto" w:fill="auto"/>
            <w:vAlign w:val="center"/>
          </w:tcPr>
          <w:p w:rsidRPr="0059378F" w:rsidR="0059378F" w:rsidP="0059378F" w:rsidRDefault="0059378F">
            <w:pPr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německého do českého jazyka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59378F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59378F" w:rsidR="0059378F" w:rsidP="001C31F2" w:rsidRDefault="0059378F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99" w:type="dxa"/>
            <w:vAlign w:val="center"/>
          </w:tcPr>
          <w:p w:rsidRPr="0059378F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59378F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</w:tr>
      <w:tr w:rsidRPr="0059378F" w:rsidR="00B32AF2" w:rsidTr="009A5528">
        <w:tc>
          <w:tcPr>
            <w:tcW w:w="567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AF2" w:rsidP="001C31F2" w:rsidRDefault="00B32AF2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Pr="0059378F" w:rsidR="00B32AF2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59378F" w:rsidR="00B32AF2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</w:tr>
    </w:tbl>
    <w:p w:rsidR="0059378F" w:rsidP="0059378F" w:rsidRDefault="0059378F">
      <w:pPr>
        <w:spacing w:line="280" w:lineRule="atLeast"/>
        <w:ind w:left="425" w:right="23"/>
        <w:rPr>
          <w:rFonts w:cs="Arial"/>
          <w:b/>
          <w:i/>
        </w:rPr>
      </w:pPr>
    </w:p>
    <w:p w:rsidRPr="002126F8" w:rsidR="0059378F" w:rsidP="002126F8" w:rsidRDefault="0059378F">
      <w:pPr>
        <w:spacing w:after="60" w:line="280" w:lineRule="atLeast"/>
        <w:ind w:right="23"/>
        <w:rPr>
          <w:rFonts w:ascii="Arial" w:hAnsi="Arial" w:cs="Arial"/>
          <w:i/>
          <w:color w:val="000000"/>
        </w:rPr>
      </w:pPr>
      <w:r w:rsidRPr="002126F8">
        <w:rPr>
          <w:rFonts w:ascii="Arial" w:hAnsi="Arial" w:cs="Arial"/>
          <w:i/>
          <w:color w:val="000000"/>
        </w:rPr>
        <w:t>Tabulka č. 2 – Tlumočnické služby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268"/>
        <w:gridCol w:w="1701"/>
        <w:gridCol w:w="1701"/>
        <w:gridCol w:w="1701"/>
        <w:gridCol w:w="1701"/>
      </w:tblGrid>
      <w:tr w:rsidRPr="009B1298" w:rsidR="0043008C" w:rsidTr="00440F68">
        <w:tc>
          <w:tcPr>
            <w:tcW w:w="2268" w:type="dxa"/>
            <w:shd w:val="clear" w:color="auto" w:fill="F2F2F2"/>
            <w:vAlign w:val="center"/>
          </w:tcPr>
          <w:p w:rsidRPr="002126F8" w:rsidR="0043008C" w:rsidP="00440F68" w:rsidRDefault="0043008C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2126F8">
              <w:rPr>
                <w:rFonts w:ascii="Arial" w:hAnsi="Arial" w:cs="Arial"/>
                <w:color w:val="000000"/>
              </w:rPr>
              <w:t>Druh tlumočnické služby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Pr="002126F8" w:rsidR="0043008C" w:rsidP="00440F68" w:rsidRDefault="0043008C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2126F8">
              <w:rPr>
                <w:rFonts w:ascii="Arial" w:hAnsi="Arial" w:cs="Arial"/>
                <w:color w:val="000000"/>
              </w:rPr>
              <w:t>Cena za 1 hodinu služeb v Kč bez DPH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Pr="002126F8" w:rsidR="0043008C" w:rsidP="00440F68" w:rsidRDefault="0043008C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Požadovaný počet hodin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Pr="002126F8" w:rsidR="0043008C" w:rsidP="009A5528" w:rsidRDefault="0043008C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Cena celkem </w:t>
            </w:r>
            <w:r w:rsidRPr="0059378F">
              <w:rPr>
                <w:rFonts w:ascii="Arial" w:hAnsi="Arial" w:cs="Arial"/>
                <w:color w:val="000000"/>
              </w:rPr>
              <w:t>v Kč bez DPH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Pr="002126F8" w:rsidR="0043008C" w:rsidRDefault="0043008C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Cena celkem </w:t>
            </w:r>
            <w:r w:rsidRPr="0059378F">
              <w:rPr>
                <w:rFonts w:ascii="Arial" w:hAnsi="Arial" w:cs="Arial"/>
                <w:color w:val="000000"/>
              </w:rPr>
              <w:t xml:space="preserve">v Kč </w:t>
            </w:r>
            <w:r>
              <w:rPr>
                <w:rFonts w:ascii="Arial" w:hAnsi="Arial" w:cs="Arial"/>
                <w:color w:val="000000"/>
              </w:rPr>
              <w:t>vč.</w:t>
            </w:r>
            <w:r w:rsidRPr="0059378F">
              <w:rPr>
                <w:rFonts w:ascii="Arial" w:hAnsi="Arial" w:cs="Arial"/>
                <w:color w:val="000000"/>
              </w:rPr>
              <w:t xml:space="preserve"> DPH</w:t>
            </w:r>
          </w:p>
        </w:tc>
      </w:tr>
      <w:tr w:rsidRPr="009B1298" w:rsidR="0043008C" w:rsidTr="009A5528">
        <w:tc>
          <w:tcPr>
            <w:tcW w:w="2268" w:type="dxa"/>
            <w:shd w:val="clear" w:color="auto" w:fill="auto"/>
            <w:vAlign w:val="center"/>
          </w:tcPr>
          <w:p w:rsidRPr="002126F8" w:rsidR="0059378F" w:rsidP="00F8592F" w:rsidRDefault="0059378F">
            <w:pPr>
              <w:spacing w:line="280" w:lineRule="atLeast"/>
              <w:rPr>
                <w:rFonts w:ascii="Arial" w:hAnsi="Arial" w:cs="Arial"/>
                <w:color w:val="000000"/>
              </w:rPr>
            </w:pPr>
            <w:r w:rsidRPr="002126F8">
              <w:rPr>
                <w:rFonts w:ascii="Arial" w:hAnsi="Arial" w:cs="Arial"/>
                <w:color w:val="000000"/>
              </w:rPr>
              <w:t xml:space="preserve">simultánní </w:t>
            </w:r>
            <w:r w:rsidR="00F8592F">
              <w:rPr>
                <w:rFonts w:ascii="Arial" w:hAnsi="Arial" w:cs="Arial"/>
                <w:color w:val="000000"/>
              </w:rPr>
              <w:t>–</w:t>
            </w:r>
            <w:r w:rsidRPr="002126F8">
              <w:rPr>
                <w:rFonts w:ascii="Arial" w:hAnsi="Arial" w:cs="Arial"/>
                <w:color w:val="000000"/>
              </w:rPr>
              <w:t xml:space="preserve"> </w:t>
            </w:r>
            <w:r w:rsidR="00F8592F">
              <w:rPr>
                <w:rFonts w:ascii="Arial" w:hAnsi="Arial" w:cs="Arial"/>
                <w:color w:val="000000"/>
              </w:rPr>
              <w:t>anglický a německý jazyk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2126F8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2126F8" w:rsidR="0059378F" w:rsidP="00440F68" w:rsidRDefault="00440F6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01" w:type="dxa"/>
            <w:vAlign w:val="center"/>
          </w:tcPr>
          <w:p w:rsidRPr="002126F8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2126F8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</w:tr>
      <w:tr w:rsidRPr="009B1298" w:rsidR="0043008C" w:rsidTr="009A5528">
        <w:tc>
          <w:tcPr>
            <w:tcW w:w="2268" w:type="dxa"/>
            <w:shd w:val="clear" w:color="auto" w:fill="auto"/>
            <w:vAlign w:val="center"/>
          </w:tcPr>
          <w:p w:rsidRPr="002126F8" w:rsidR="0059378F" w:rsidP="00F8592F" w:rsidRDefault="0059378F">
            <w:pPr>
              <w:spacing w:line="280" w:lineRule="atLeast"/>
              <w:rPr>
                <w:rFonts w:ascii="Arial" w:hAnsi="Arial" w:cs="Arial"/>
                <w:color w:val="000000"/>
              </w:rPr>
            </w:pPr>
            <w:r w:rsidRPr="002126F8">
              <w:rPr>
                <w:rFonts w:ascii="Arial" w:hAnsi="Arial" w:cs="Arial"/>
                <w:color w:val="000000"/>
              </w:rPr>
              <w:t xml:space="preserve">konsekutivní </w:t>
            </w:r>
            <w:r w:rsidR="00F8592F">
              <w:rPr>
                <w:rFonts w:ascii="Arial" w:hAnsi="Arial" w:cs="Arial"/>
                <w:color w:val="000000"/>
              </w:rPr>
              <w:t>–</w:t>
            </w:r>
            <w:r w:rsidRPr="002126F8">
              <w:rPr>
                <w:rFonts w:ascii="Arial" w:hAnsi="Arial" w:cs="Arial"/>
                <w:color w:val="000000"/>
              </w:rPr>
              <w:t xml:space="preserve"> </w:t>
            </w:r>
            <w:r w:rsidR="00E855E0">
              <w:rPr>
                <w:rFonts w:ascii="Arial" w:hAnsi="Arial" w:cs="Arial"/>
                <w:color w:val="000000"/>
              </w:rPr>
              <w:t>anglický</w:t>
            </w:r>
            <w:r w:rsidR="00F8592F">
              <w:rPr>
                <w:rFonts w:ascii="Arial" w:hAnsi="Arial" w:cs="Arial"/>
                <w:color w:val="000000"/>
              </w:rPr>
              <w:t xml:space="preserve"> jazyk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2126F8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2126F8" w:rsidR="0059378F" w:rsidP="00440F68" w:rsidRDefault="00440F6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701" w:type="dxa"/>
            <w:vAlign w:val="center"/>
          </w:tcPr>
          <w:p w:rsidRPr="002126F8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2126F8" w:rsidR="0059378F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</w:tr>
      <w:tr w:rsidRPr="009B1298" w:rsidR="009A5528" w:rsidTr="009A5528">
        <w:tc>
          <w:tcPr>
            <w:tcW w:w="567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A5528" w:rsidP="00440F6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Pr="002126F8" w:rsidR="009A5528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  <w:tc>
          <w:tcPr>
            <w:tcW w:w="1701" w:type="dxa"/>
            <w:vAlign w:val="center"/>
          </w:tcPr>
          <w:p w:rsidRPr="002126F8" w:rsidR="009A5528" w:rsidP="009A5528" w:rsidRDefault="009A5528">
            <w:pPr>
              <w:spacing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9A5528">
              <w:rPr>
                <w:rFonts w:ascii="Arial" w:hAnsi="Arial" w:cs="Arial"/>
                <w:i/>
                <w:color w:val="FF0000"/>
              </w:rPr>
              <w:t>doplní uchazeč</w:t>
            </w:r>
          </w:p>
        </w:tc>
      </w:tr>
    </w:tbl>
    <w:p w:rsidR="0059378F" w:rsidP="005B537F" w:rsidRDefault="0059378F">
      <w:pPr>
        <w:pStyle w:val="Default"/>
        <w:rPr>
          <w:sz w:val="22"/>
          <w:szCs w:val="22"/>
        </w:rPr>
      </w:pPr>
    </w:p>
    <w:p w:rsidR="004B1A23" w:rsidP="005B537F" w:rsidRDefault="004B1A23">
      <w:pPr>
        <w:pStyle w:val="Default"/>
        <w:rPr>
          <w:sz w:val="22"/>
          <w:szCs w:val="22"/>
        </w:rPr>
      </w:pPr>
    </w:p>
    <w:p w:rsidRPr="00DE19C8" w:rsidR="004B1A23" w:rsidP="005B537F" w:rsidRDefault="004B1A23">
      <w:pPr>
        <w:pStyle w:val="Default"/>
        <w:rPr>
          <w:i/>
          <w:sz w:val="22"/>
          <w:szCs w:val="22"/>
        </w:rPr>
      </w:pPr>
      <w:r w:rsidRPr="00DE19C8">
        <w:rPr>
          <w:i/>
          <w:sz w:val="22"/>
          <w:szCs w:val="22"/>
        </w:rPr>
        <w:t>Tabulka č. 3 – Konferenční technika</w:t>
      </w:r>
    </w:p>
    <w:p w:rsidR="004B1A23" w:rsidP="005B537F" w:rsidRDefault="004B1A23">
      <w:pPr>
        <w:pStyle w:val="Default"/>
        <w:rPr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81"/>
        <w:gridCol w:w="1550"/>
        <w:gridCol w:w="1670"/>
        <w:gridCol w:w="1427"/>
        <w:gridCol w:w="1480"/>
        <w:gridCol w:w="1480"/>
      </w:tblGrid>
      <w:tr w:rsidR="00AD0F89" w:rsidTr="00A95CDA">
        <w:tc>
          <w:tcPr>
            <w:tcW w:w="1681" w:type="dxa"/>
            <w:vAlign w:val="center"/>
          </w:tcPr>
          <w:p w:rsidR="00AD0F89" w:rsidP="00A95CDA" w:rsidRDefault="00AD0F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zařízení</w:t>
            </w:r>
          </w:p>
        </w:tc>
        <w:tc>
          <w:tcPr>
            <w:tcW w:w="1550" w:type="dxa"/>
            <w:vAlign w:val="center"/>
          </w:tcPr>
          <w:p w:rsidRPr="00AD0F89" w:rsidR="00AD0F89" w:rsidP="00A95CDA" w:rsidRDefault="00AD0F89">
            <w:pPr>
              <w:pStyle w:val="Default"/>
              <w:jc w:val="center"/>
              <w:rPr>
                <w:sz w:val="22"/>
                <w:szCs w:val="22"/>
              </w:rPr>
            </w:pPr>
            <w:r w:rsidRPr="00AD0F89">
              <w:rPr>
                <w:sz w:val="22"/>
                <w:szCs w:val="22"/>
              </w:rPr>
              <w:t xml:space="preserve">Cena pronájmu 1 ks za </w:t>
            </w:r>
            <w:r w:rsidR="007E3E8C">
              <w:rPr>
                <w:sz w:val="22"/>
                <w:szCs w:val="22"/>
              </w:rPr>
              <w:t xml:space="preserve">1 </w:t>
            </w:r>
            <w:r w:rsidRPr="00AD0F89">
              <w:rPr>
                <w:sz w:val="22"/>
                <w:szCs w:val="22"/>
              </w:rPr>
              <w:t>den</w:t>
            </w:r>
          </w:p>
        </w:tc>
        <w:tc>
          <w:tcPr>
            <w:tcW w:w="1670" w:type="dxa"/>
            <w:vAlign w:val="center"/>
          </w:tcPr>
          <w:p w:rsidRPr="00AD0F89" w:rsidR="00AD0F89" w:rsidP="00A95CDA" w:rsidRDefault="00AD0F89">
            <w:pPr>
              <w:pStyle w:val="Default"/>
              <w:jc w:val="center"/>
              <w:rPr>
                <w:sz w:val="22"/>
                <w:szCs w:val="22"/>
              </w:rPr>
            </w:pPr>
            <w:r w:rsidRPr="00AD0F89">
              <w:rPr>
                <w:sz w:val="22"/>
                <w:szCs w:val="22"/>
              </w:rPr>
              <w:t>Požadovaný počet ks</w:t>
            </w:r>
          </w:p>
        </w:tc>
        <w:tc>
          <w:tcPr>
            <w:tcW w:w="1427" w:type="dxa"/>
            <w:vAlign w:val="center"/>
          </w:tcPr>
          <w:p w:rsidRPr="00A95CDA" w:rsidR="00AD0F89" w:rsidP="00A95CDA" w:rsidRDefault="00AD0F89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sz w:val="22"/>
                <w:szCs w:val="22"/>
              </w:rPr>
              <w:t>Požadovaný počet dní</w:t>
            </w:r>
          </w:p>
        </w:tc>
        <w:tc>
          <w:tcPr>
            <w:tcW w:w="1480" w:type="dxa"/>
            <w:vAlign w:val="center"/>
          </w:tcPr>
          <w:p w:rsidRPr="00AD0F89" w:rsidR="00AD0F89" w:rsidP="00A95CDA" w:rsidRDefault="00AD0F89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sz w:val="22"/>
                <w:szCs w:val="22"/>
              </w:rPr>
              <w:t>Cena celkem v Kč bez DPH</w:t>
            </w:r>
            <w:r w:rsidRPr="00DE19C8" w:rsidR="00675323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1480" w:type="dxa"/>
            <w:vAlign w:val="center"/>
          </w:tcPr>
          <w:p w:rsidRPr="00AD0F89" w:rsidR="00AD0F89" w:rsidP="00A95CDA" w:rsidRDefault="00AD0F89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sz w:val="22"/>
                <w:szCs w:val="22"/>
              </w:rPr>
              <w:t>Cena celkem v Kč vč. DPH</w:t>
            </w:r>
          </w:p>
        </w:tc>
      </w:tr>
      <w:tr w:rsidR="003328FC" w:rsidTr="00A95CDA">
        <w:tc>
          <w:tcPr>
            <w:tcW w:w="1681" w:type="dxa"/>
          </w:tcPr>
          <w:p w:rsidR="003328FC" w:rsidP="005B537F" w:rsidRDefault="00720E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3328FC">
              <w:rPr>
                <w:sz w:val="22"/>
                <w:szCs w:val="22"/>
              </w:rPr>
              <w:t>lumočnická kabina</w:t>
            </w:r>
          </w:p>
        </w:tc>
        <w:tc>
          <w:tcPr>
            <w:tcW w:w="1550" w:type="dxa"/>
            <w:vAlign w:val="center"/>
          </w:tcPr>
          <w:p w:rsidRPr="00AD0F89"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670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  <w:tr w:rsidR="003328FC" w:rsidTr="00A95CDA">
        <w:tc>
          <w:tcPr>
            <w:tcW w:w="1681" w:type="dxa"/>
          </w:tcPr>
          <w:p w:rsidR="003328FC" w:rsidP="00B55F97" w:rsidRDefault="00720E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328FC">
              <w:rPr>
                <w:sz w:val="22"/>
                <w:szCs w:val="22"/>
              </w:rPr>
              <w:t xml:space="preserve">ikrofon </w:t>
            </w:r>
            <w:r w:rsidR="00BD359D">
              <w:rPr>
                <w:sz w:val="22"/>
                <w:szCs w:val="22"/>
              </w:rPr>
              <w:t xml:space="preserve">pro </w:t>
            </w:r>
            <w:proofErr w:type="spellStart"/>
            <w:r w:rsidR="00B55F97">
              <w:rPr>
                <w:sz w:val="22"/>
                <w:szCs w:val="22"/>
              </w:rPr>
              <w:t>panelisty</w:t>
            </w:r>
            <w:proofErr w:type="spellEnd"/>
          </w:p>
        </w:tc>
        <w:tc>
          <w:tcPr>
            <w:tcW w:w="1550" w:type="dxa"/>
            <w:vAlign w:val="center"/>
          </w:tcPr>
          <w:p w:rsidRPr="003328FC"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670" w:type="dxa"/>
            <w:vAlign w:val="center"/>
          </w:tcPr>
          <w:p w:rsidR="003328FC" w:rsidP="00A95CDA" w:rsidRDefault="00B55F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  <w:vAlign w:val="center"/>
          </w:tcPr>
          <w:p w:rsidR="003328FC" w:rsidP="00A95CDA" w:rsidRDefault="00B55F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  <w:tr w:rsidR="003328FC" w:rsidTr="00A95CDA">
        <w:tc>
          <w:tcPr>
            <w:tcW w:w="1681" w:type="dxa"/>
          </w:tcPr>
          <w:p w:rsidR="003328FC" w:rsidP="005B537F" w:rsidRDefault="00720E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3328FC">
              <w:rPr>
                <w:sz w:val="22"/>
                <w:szCs w:val="22"/>
              </w:rPr>
              <w:t>oncové zařízení pro účastníky konferencí</w:t>
            </w:r>
          </w:p>
        </w:tc>
        <w:tc>
          <w:tcPr>
            <w:tcW w:w="1550" w:type="dxa"/>
            <w:vAlign w:val="center"/>
          </w:tcPr>
          <w:p w:rsidRPr="003328FC"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 w:rsidRPr="00A95CD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670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7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="003328FC" w:rsidP="00A95CDA" w:rsidRDefault="003328FC">
            <w:pPr>
              <w:pStyle w:val="Default"/>
              <w:jc w:val="center"/>
              <w:rPr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  <w:tr w:rsidR="005F27BB" w:rsidTr="00720E25">
        <w:tc>
          <w:tcPr>
            <w:tcW w:w="6328" w:type="dxa"/>
            <w:gridSpan w:val="4"/>
            <w:tcBorders>
              <w:left w:val="nil"/>
              <w:bottom w:val="nil"/>
            </w:tcBorders>
          </w:tcPr>
          <w:p w:rsidR="005F27BB" w:rsidP="00720E25" w:rsidRDefault="005F27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Pr="00C94E9A" w:rsidR="005F27BB" w:rsidP="00720E25" w:rsidRDefault="005F27BB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  <w:tc>
          <w:tcPr>
            <w:tcW w:w="1480" w:type="dxa"/>
            <w:vAlign w:val="center"/>
          </w:tcPr>
          <w:p w:rsidRPr="00C94E9A" w:rsidR="005F27BB" w:rsidP="00720E25" w:rsidRDefault="005F27BB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  <w:r w:rsidRPr="00C94E9A">
              <w:rPr>
                <w:i/>
                <w:color w:val="FF0000"/>
                <w:sz w:val="22"/>
                <w:szCs w:val="22"/>
              </w:rPr>
              <w:t>doplní uchazeč</w:t>
            </w:r>
          </w:p>
        </w:tc>
      </w:tr>
    </w:tbl>
    <w:p w:rsidR="00675323" w:rsidP="005B537F" w:rsidRDefault="00675323">
      <w:pPr>
        <w:pStyle w:val="Default"/>
        <w:rPr>
          <w:sz w:val="22"/>
          <w:szCs w:val="22"/>
          <w:vertAlign w:val="superscript"/>
        </w:rPr>
      </w:pPr>
    </w:p>
    <w:p w:rsidR="004B1A23" w:rsidP="005B537F" w:rsidRDefault="00675323">
      <w:pPr>
        <w:pStyle w:val="Default"/>
        <w:rPr>
          <w:sz w:val="22"/>
          <w:szCs w:val="22"/>
        </w:rPr>
      </w:pPr>
      <w:r w:rsidRPr="001D1805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</w:t>
      </w:r>
      <w:r w:rsidRPr="00DE19C8">
        <w:rPr>
          <w:sz w:val="22"/>
          <w:szCs w:val="22"/>
        </w:rPr>
        <w:t>jednotková cena x</w:t>
      </w:r>
      <w:r>
        <w:rPr>
          <w:sz w:val="22"/>
          <w:szCs w:val="22"/>
        </w:rPr>
        <w:t xml:space="preserve"> počet dní x počet kusů</w:t>
      </w:r>
    </w:p>
    <w:p w:rsidR="005B537F" w:rsidP="005B537F" w:rsidRDefault="005B537F">
      <w:pPr>
        <w:pStyle w:val="Default"/>
        <w:spacing w:after="45"/>
        <w:rPr>
          <w:sz w:val="22"/>
          <w:szCs w:val="22"/>
        </w:rPr>
      </w:pPr>
    </w:p>
    <w:p w:rsidRPr="005B537F" w:rsidR="005B537F" w:rsidP="005B537F" w:rsidRDefault="005B537F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5B537F">
        <w:rPr>
          <w:rFonts w:ascii="Arial" w:hAnsi="Arial" w:cs="Arial"/>
        </w:rPr>
        <w:lastRenderedPageBreak/>
        <w:t>Uchazeč ve své nabídce stanoví nabídkovou cenu celou částkou za celé plnění předmětu veřejné zakázky</w:t>
      </w:r>
      <w:r w:rsidR="009A5528">
        <w:rPr>
          <w:rFonts w:ascii="Arial" w:hAnsi="Arial" w:cs="Arial"/>
        </w:rPr>
        <w:t>, tj. součtem všech dílčích cen za překladatelské a</w:t>
      </w:r>
      <w:r w:rsidR="00A95CDA">
        <w:rPr>
          <w:rFonts w:ascii="Arial" w:hAnsi="Arial" w:cs="Arial"/>
        </w:rPr>
        <w:t> </w:t>
      </w:r>
      <w:r w:rsidR="009A5528">
        <w:rPr>
          <w:rFonts w:ascii="Arial" w:hAnsi="Arial" w:cs="Arial"/>
        </w:rPr>
        <w:t>tlumočnické služby</w:t>
      </w:r>
      <w:r w:rsidR="002452AF">
        <w:rPr>
          <w:rFonts w:ascii="Arial" w:hAnsi="Arial" w:cs="Arial"/>
        </w:rPr>
        <w:t xml:space="preserve"> a konferenční techniku</w:t>
      </w:r>
      <w:r w:rsidR="009F4DCD">
        <w:rPr>
          <w:rFonts w:ascii="Arial" w:hAnsi="Arial" w:cs="Arial"/>
        </w:rPr>
        <w:t xml:space="preserve"> (tabulka č. 1 + tabulka č. 2 + tabulka č.</w:t>
      </w:r>
      <w:r w:rsidR="00A95CDA">
        <w:rPr>
          <w:rFonts w:ascii="Arial" w:hAnsi="Arial" w:cs="Arial"/>
        </w:rPr>
        <w:t> </w:t>
      </w:r>
      <w:r w:rsidR="009F4DCD">
        <w:rPr>
          <w:rFonts w:ascii="Arial" w:hAnsi="Arial" w:cs="Arial"/>
        </w:rPr>
        <w:t>3)</w:t>
      </w:r>
      <w:r w:rsidRPr="005B537F">
        <w:rPr>
          <w:rFonts w:ascii="Arial" w:hAnsi="Arial" w:cs="Arial"/>
        </w:rPr>
        <w:t>.</w:t>
      </w:r>
    </w:p>
    <w:p w:rsidRPr="005B537F" w:rsidR="005B537F" w:rsidP="005B537F" w:rsidRDefault="005B537F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5B537F">
        <w:rPr>
          <w:rFonts w:ascii="Arial" w:hAnsi="Arial" w:cs="Arial"/>
        </w:rPr>
        <w:t xml:space="preserve">Nabídková cena bude uchazečem stanovena v souladu se zadávacími podmínkami. </w:t>
      </w:r>
    </w:p>
    <w:p w:rsidR="00404A9D" w:rsidP="00555FF4" w:rsidRDefault="00404A9D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404A9D">
        <w:rPr>
          <w:rFonts w:ascii="Arial" w:hAnsi="Arial" w:cs="Arial"/>
        </w:rPr>
        <w:t>Nabídková cena bude  ve výše  předepsané závazné struktuře uvedena samostatně v nabídce uchazeče a též v příslušné části smlouvy (</w:t>
      </w:r>
      <w:r w:rsidR="00C86CE4">
        <w:rPr>
          <w:rFonts w:ascii="Arial" w:hAnsi="Arial" w:cs="Arial"/>
        </w:rPr>
        <w:t>čl. III smlouvy</w:t>
      </w:r>
      <w:r w:rsidRPr="00404A9D">
        <w:rPr>
          <w:rFonts w:ascii="Arial" w:hAnsi="Arial" w:cs="Arial"/>
        </w:rPr>
        <w:t>)</w:t>
      </w:r>
      <w:r w:rsidR="00C86CE4">
        <w:rPr>
          <w:rFonts w:ascii="Arial" w:hAnsi="Arial" w:cs="Arial"/>
        </w:rPr>
        <w:t>.</w:t>
      </w:r>
    </w:p>
    <w:p w:rsidRPr="009E652A" w:rsidR="00A238CD" w:rsidP="00555FF4" w:rsidRDefault="005B537F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555FF4">
        <w:rPr>
          <w:rFonts w:ascii="Arial" w:hAnsi="Arial" w:cs="Arial"/>
        </w:rPr>
        <w:t xml:space="preserve">Zadavatel stanoví cenový limit stanovený bodem 3 zadávací dokumentace, ve výši </w:t>
      </w:r>
      <w:r w:rsidR="00144F63">
        <w:rPr>
          <w:rFonts w:ascii="Arial" w:hAnsi="Arial" w:cs="Arial"/>
        </w:rPr>
        <w:t>580.000</w:t>
      </w:r>
      <w:r w:rsidRPr="00555FF4">
        <w:rPr>
          <w:rFonts w:ascii="Arial" w:hAnsi="Arial" w:cs="Arial"/>
        </w:rPr>
        <w:t>,- Kč bez DPH, jako závaznou obchodní podmínku. Nabídková cena nesmí tento limit přesáhnout.</w:t>
      </w:r>
      <w:r w:rsidRPr="00555FF4" w:rsidR="00FE07CE">
        <w:rPr>
          <w:rFonts w:ascii="Arial" w:hAnsi="Arial" w:cs="Arial"/>
        </w:rPr>
        <w:t xml:space="preserve"> (Cena s DPH </w:t>
      </w:r>
      <w:r w:rsidRPr="009E652A" w:rsidR="00FE07CE">
        <w:rPr>
          <w:rFonts w:ascii="Arial" w:hAnsi="Arial" w:cs="Arial"/>
        </w:rPr>
        <w:t xml:space="preserve">ve výši 21% činí </w:t>
      </w:r>
      <w:r w:rsidR="00144F63">
        <w:rPr>
          <w:rFonts w:ascii="Arial" w:hAnsi="Arial" w:cs="Arial"/>
        </w:rPr>
        <w:t>701</w:t>
      </w:r>
      <w:r w:rsidRPr="009E652A" w:rsidR="00FE07CE">
        <w:rPr>
          <w:rFonts w:ascii="Arial" w:hAnsi="Arial" w:cs="Arial"/>
        </w:rPr>
        <w:t> </w:t>
      </w:r>
      <w:r w:rsidR="00144F63">
        <w:rPr>
          <w:rFonts w:ascii="Arial" w:hAnsi="Arial" w:cs="Arial"/>
        </w:rPr>
        <w:t>800</w:t>
      </w:r>
      <w:r w:rsidRPr="009E652A" w:rsidR="00FE07CE">
        <w:rPr>
          <w:rFonts w:ascii="Arial" w:hAnsi="Arial" w:cs="Arial"/>
        </w:rPr>
        <w:t xml:space="preserve"> Kč).</w:t>
      </w:r>
      <w:r w:rsidRPr="009E652A">
        <w:rPr>
          <w:rFonts w:ascii="Arial" w:hAnsi="Arial" w:cs="Arial"/>
        </w:rPr>
        <w:t xml:space="preserve"> </w:t>
      </w:r>
    </w:p>
    <w:p w:rsidRPr="005B537F" w:rsidR="005B537F" w:rsidP="005B537F" w:rsidRDefault="005B537F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5B537F">
        <w:rPr>
          <w:rFonts w:ascii="Arial" w:hAnsi="Arial" w:cs="Arial"/>
        </w:rPr>
        <w:t xml:space="preserve">Nabídková cena bude uvedena v Kč. </w:t>
      </w:r>
    </w:p>
    <w:p w:rsidRPr="006343C7" w:rsidR="005B537F" w:rsidP="00B91BAC" w:rsidRDefault="005B537F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0" w:line="240" w:lineRule="auto"/>
        <w:ind w:left="714" w:hanging="357"/>
        <w:contextualSpacing w:val="false"/>
        <w:jc w:val="both"/>
        <w:rPr>
          <w:rFonts w:ascii="Arial" w:hAnsi="Arial" w:cs="Arial"/>
          <w:b/>
          <w:sz w:val="26"/>
          <w:szCs w:val="26"/>
        </w:rPr>
      </w:pPr>
      <w:r w:rsidRPr="006343C7">
        <w:rPr>
          <w:rFonts w:ascii="Arial" w:hAnsi="Arial" w:cs="Arial"/>
        </w:rPr>
        <w:t xml:space="preserve">Nabídková cena bude stanovena jako cena nejvýše přípustná a musí obsahovat veškeré náklady spojené s plněním předmětu veřejné zakázky. </w:t>
      </w:r>
    </w:p>
    <w:p w:rsidR="00A60291" w:rsidP="005B537F" w:rsidRDefault="00A60291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60291" w:rsidP="005B537F" w:rsidRDefault="00A60291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60291" w:rsidP="00A60291" w:rsidRDefault="00A60291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291">
        <w:rPr>
          <w:rFonts w:ascii="Arial" w:hAnsi="Arial" w:cs="Arial"/>
          <w:b/>
          <w:sz w:val="26"/>
          <w:szCs w:val="26"/>
        </w:rPr>
        <w:t>Závazné obchodní podmínky – návrh smlouvy</w:t>
      </w:r>
    </w:p>
    <w:p w:rsidR="00A60291" w:rsidP="00A60291" w:rsidRDefault="00A60291">
      <w:pPr>
        <w:pStyle w:val="Default"/>
      </w:pPr>
    </w:p>
    <w:p w:rsidR="00A60291" w:rsidP="00B91BAC" w:rsidRDefault="00A60291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A60291">
        <w:rPr>
          <w:rFonts w:ascii="Arial" w:hAnsi="Arial" w:cs="Arial"/>
          <w:color w:val="000000"/>
        </w:rPr>
        <w:t>Uchazeč je povinen předložit v nabídce jediný návrh smlouvy, a to na celý předmět plnění. K</w:t>
      </w:r>
      <w:r w:rsidR="00A95CDA">
        <w:rPr>
          <w:rFonts w:ascii="Arial" w:hAnsi="Arial" w:cs="Arial"/>
          <w:color w:val="000000"/>
        </w:rPr>
        <w:t> </w:t>
      </w:r>
      <w:r w:rsidRPr="00A60291">
        <w:rPr>
          <w:rFonts w:ascii="Arial" w:hAnsi="Arial" w:cs="Arial"/>
          <w:color w:val="000000"/>
        </w:rPr>
        <w:t>tomuto účelu využije vzorový návrh smlouvy, který je přílohou č. 4 této zadávací dokumentace. Návrh smlouvy musí být ze strany uchazeče podepsán statutárním orgánem nebo osobou k tomuto statutárním orgánem zmocněnou, v souladu se způsobem jednání jménem uchazeče; originál či úředně ověřená kopie zmocnění musí být v takovém případě součástí návrhu smlouvy. Předložení nepodepsaného návrhu smlouvy, případně nepředložení zmocnění dle předchozí věty není řádným předložením návrhu smlouvy a</w:t>
      </w:r>
      <w:r w:rsidR="00A95CDA">
        <w:rPr>
          <w:rFonts w:ascii="Arial" w:hAnsi="Arial" w:cs="Arial"/>
          <w:color w:val="000000"/>
        </w:rPr>
        <w:t> </w:t>
      </w:r>
      <w:r w:rsidRPr="00A60291">
        <w:rPr>
          <w:rFonts w:ascii="Arial" w:hAnsi="Arial" w:cs="Arial"/>
          <w:color w:val="000000"/>
        </w:rPr>
        <w:t xml:space="preserve">nabídka uchazeče je v takovém případě neúplná. </w:t>
      </w:r>
    </w:p>
    <w:p w:rsidR="00695DCB" w:rsidP="00A60291" w:rsidRDefault="00695DCB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95DCB" w:rsidP="00A60291" w:rsidRDefault="00695DCB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A60291" w:rsidP="00695DCB" w:rsidRDefault="00695DCB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95DCB">
        <w:rPr>
          <w:rFonts w:ascii="Arial" w:hAnsi="Arial" w:cs="Arial"/>
          <w:b/>
          <w:sz w:val="26"/>
          <w:szCs w:val="26"/>
        </w:rPr>
        <w:t>P</w:t>
      </w:r>
      <w:r>
        <w:rPr>
          <w:rFonts w:ascii="Arial" w:hAnsi="Arial" w:cs="Arial"/>
          <w:b/>
          <w:sz w:val="26"/>
          <w:szCs w:val="26"/>
        </w:rPr>
        <w:t>latební</w:t>
      </w:r>
      <w:r w:rsidRPr="00695DC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podmínky</w:t>
      </w:r>
    </w:p>
    <w:p w:rsidR="00D56647" w:rsidP="00D56647" w:rsidRDefault="00D56647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D0BC4" w:rsidP="00D56647" w:rsidRDefault="00D5664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r w:rsidRPr="00D56647">
        <w:rPr>
          <w:rFonts w:ascii="Arial" w:hAnsi="Arial" w:cs="Arial"/>
          <w:color w:val="000000"/>
        </w:rPr>
        <w:t>Návrh smlouvy, jež je součástí zadávací dokumentace, obsahuje závazné platební podmínky.</w:t>
      </w:r>
    </w:p>
    <w:p w:rsidR="006D0BC4" w:rsidP="00D56647" w:rsidRDefault="006D0BC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D0BC4" w:rsidP="00D56647" w:rsidRDefault="006D0BC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D0BC4" w:rsidP="006D0BC4" w:rsidRDefault="006D0BC4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D0BC4">
        <w:rPr>
          <w:rFonts w:ascii="Arial" w:hAnsi="Arial" w:cs="Arial"/>
          <w:b/>
          <w:sz w:val="26"/>
          <w:szCs w:val="26"/>
        </w:rPr>
        <w:t>Ostatní požadavky zadavatele</w:t>
      </w:r>
    </w:p>
    <w:p w:rsidR="006D0BC4" w:rsidP="006D0BC4" w:rsidRDefault="006D0BC4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Pr="006D0BC4" w:rsidR="006D0BC4" w:rsidP="00E04450" w:rsidRDefault="006D0BC4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 w:rsidRPr="006D0BC4">
        <w:rPr>
          <w:sz w:val="22"/>
          <w:szCs w:val="22"/>
        </w:rPr>
        <w:t xml:space="preserve">Uchazeč musí nabídku zpracovat na kompletní zajištění předmětu plnění. </w:t>
      </w:r>
    </w:p>
    <w:p w:rsidRPr="006D0BC4" w:rsidR="006D0BC4" w:rsidP="006D0BC4" w:rsidRDefault="006D0BC4">
      <w:pPr>
        <w:pStyle w:val="Default"/>
        <w:rPr>
          <w:sz w:val="22"/>
          <w:szCs w:val="22"/>
        </w:rPr>
      </w:pPr>
    </w:p>
    <w:p w:rsidRPr="001E7364" w:rsidR="006D0BC4" w:rsidP="001E7364" w:rsidRDefault="006D0BC4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 w:rsidRPr="001E7364">
        <w:rPr>
          <w:sz w:val="22"/>
          <w:szCs w:val="22"/>
        </w:rPr>
        <w:t xml:space="preserve">Varianty nabídky jsou nepřípustné. </w:t>
      </w:r>
    </w:p>
    <w:p w:rsidRPr="006D0BC4" w:rsidR="006D0BC4" w:rsidP="00E04450" w:rsidRDefault="006D0BC4">
      <w:pPr>
        <w:pStyle w:val="Default"/>
        <w:ind w:left="993"/>
        <w:jc w:val="both"/>
        <w:rPr>
          <w:sz w:val="22"/>
          <w:szCs w:val="22"/>
        </w:rPr>
      </w:pPr>
    </w:p>
    <w:p w:rsidRPr="006D0BC4" w:rsidR="006D0BC4" w:rsidP="00E04450" w:rsidRDefault="006D0BC4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 w:rsidRPr="006D0BC4">
        <w:rPr>
          <w:sz w:val="22"/>
          <w:szCs w:val="22"/>
        </w:rPr>
        <w:t xml:space="preserve">Sdružení dodavatelů </w:t>
      </w:r>
    </w:p>
    <w:p w:rsidR="00E04450" w:rsidP="00E04450" w:rsidRDefault="00E04450">
      <w:pPr>
        <w:pStyle w:val="Default"/>
        <w:ind w:left="993"/>
        <w:jc w:val="both"/>
        <w:rPr>
          <w:sz w:val="22"/>
          <w:szCs w:val="22"/>
        </w:rPr>
      </w:pPr>
    </w:p>
    <w:p w:rsidRPr="006D0BC4" w:rsidR="006D0BC4" w:rsidP="00E04450" w:rsidRDefault="006D0BC4">
      <w:pPr>
        <w:pStyle w:val="Default"/>
        <w:ind w:left="993"/>
        <w:jc w:val="both"/>
        <w:rPr>
          <w:sz w:val="22"/>
          <w:szCs w:val="22"/>
        </w:rPr>
      </w:pPr>
      <w:r w:rsidRPr="006D0BC4">
        <w:rPr>
          <w:sz w:val="22"/>
          <w:szCs w:val="22"/>
        </w:rPr>
        <w:t xml:space="preserve">Nabídku může podat sdružení dodavatelů. </w:t>
      </w:r>
    </w:p>
    <w:p w:rsidRPr="00E04450" w:rsidR="006D0BC4" w:rsidP="00E04450" w:rsidRDefault="006D0BC4">
      <w:pPr>
        <w:pStyle w:val="Default"/>
        <w:ind w:left="993"/>
        <w:jc w:val="both"/>
        <w:rPr>
          <w:sz w:val="22"/>
          <w:szCs w:val="22"/>
        </w:rPr>
      </w:pPr>
      <w:r w:rsidRPr="006D0BC4">
        <w:rPr>
          <w:sz w:val="22"/>
          <w:szCs w:val="22"/>
        </w:rPr>
        <w:t>V tomto případě bude v nabídce doložena smlouva, ve které je obsažen závazek, že všichni tito dodavatelé budou vůči veřejnému zadavateli a třetím osobám</w:t>
      </w:r>
      <w:r w:rsidRPr="00E04450">
        <w:rPr>
          <w:sz w:val="22"/>
          <w:szCs w:val="22"/>
        </w:rPr>
        <w:t xml:space="preserve"> </w:t>
      </w:r>
      <w:r w:rsidRPr="006D0BC4">
        <w:rPr>
          <w:sz w:val="22"/>
          <w:szCs w:val="22"/>
        </w:rPr>
        <w:t>z</w:t>
      </w:r>
      <w:r w:rsidR="00A95CDA">
        <w:rPr>
          <w:sz w:val="22"/>
          <w:szCs w:val="22"/>
        </w:rPr>
        <w:t> </w:t>
      </w:r>
      <w:r w:rsidRPr="006D0BC4">
        <w:rPr>
          <w:sz w:val="22"/>
          <w:szCs w:val="22"/>
        </w:rPr>
        <w:t>jakýchkoliv právních vztahů vzniklých v souvislosti s veřejnou zakázkou zavázáni společně a nerozdílně, a to po celou dobu plnění veřejné zakázky i</w:t>
      </w:r>
      <w:r w:rsidR="00A95CDA">
        <w:rPr>
          <w:sz w:val="22"/>
          <w:szCs w:val="22"/>
        </w:rPr>
        <w:t> </w:t>
      </w:r>
      <w:r w:rsidRPr="006D0BC4">
        <w:rPr>
          <w:sz w:val="22"/>
          <w:szCs w:val="22"/>
        </w:rPr>
        <w:t>po</w:t>
      </w:r>
      <w:r w:rsidR="00A95CDA">
        <w:rPr>
          <w:sz w:val="22"/>
          <w:szCs w:val="22"/>
        </w:rPr>
        <w:t> </w:t>
      </w:r>
      <w:r w:rsidRPr="006D0BC4">
        <w:rPr>
          <w:sz w:val="22"/>
          <w:szCs w:val="22"/>
        </w:rPr>
        <w:t>dobu trvání jiných závazků vyplývajících z veřejné zakázky, a dále bude uvedeno, který z</w:t>
      </w:r>
      <w:r w:rsidR="00A95CDA">
        <w:rPr>
          <w:sz w:val="22"/>
          <w:szCs w:val="22"/>
        </w:rPr>
        <w:t> </w:t>
      </w:r>
      <w:r w:rsidRPr="006D0BC4">
        <w:rPr>
          <w:sz w:val="22"/>
          <w:szCs w:val="22"/>
        </w:rPr>
        <w:t>dodavatelů bude vystupovat jménem sdružení (dodavatele).</w:t>
      </w:r>
    </w:p>
    <w:p w:rsidRPr="006D0BC4" w:rsidR="006D0BC4" w:rsidP="006D0BC4" w:rsidRDefault="006D0BC4">
      <w:pPr>
        <w:pStyle w:val="Default"/>
      </w:pPr>
    </w:p>
    <w:p w:rsidR="00434815" w:rsidP="00D02D8E" w:rsidRDefault="00434815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Výpověď a odstoupení</w:t>
      </w:r>
    </w:p>
    <w:p w:rsidR="00D02D8E" w:rsidP="00D02D8E" w:rsidRDefault="00D02D8E">
      <w:pPr>
        <w:pStyle w:val="Default"/>
        <w:ind w:left="993"/>
        <w:jc w:val="both"/>
        <w:rPr>
          <w:sz w:val="22"/>
          <w:szCs w:val="22"/>
        </w:rPr>
      </w:pPr>
    </w:p>
    <w:p w:rsidR="00434815" w:rsidP="00D02D8E" w:rsidRDefault="00434815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Platnost smlouvy, resp. její ukončení, upravuje návrh smlouvy, který je v příloze.</w:t>
      </w:r>
    </w:p>
    <w:p w:rsidR="00D02D8E" w:rsidP="00434815" w:rsidRDefault="00D02D8E">
      <w:pPr>
        <w:pStyle w:val="Default"/>
        <w:rPr>
          <w:sz w:val="22"/>
          <w:szCs w:val="22"/>
        </w:rPr>
      </w:pPr>
    </w:p>
    <w:p w:rsidR="00434815" w:rsidP="00D02D8E" w:rsidRDefault="00434815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Ujednání o spolupůsobení při výkonu kontroly</w:t>
      </w:r>
    </w:p>
    <w:p w:rsidR="00D02D8E" w:rsidP="00D02D8E" w:rsidRDefault="00D02D8E">
      <w:pPr>
        <w:pStyle w:val="Default"/>
        <w:ind w:left="993"/>
        <w:jc w:val="both"/>
        <w:rPr>
          <w:sz w:val="22"/>
          <w:szCs w:val="22"/>
        </w:rPr>
      </w:pPr>
    </w:p>
    <w:p w:rsidR="00434815" w:rsidP="00D02D8E" w:rsidRDefault="00434815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se zavazuje během plnění zakázky a zároveň do roku </w:t>
      </w:r>
      <w:r w:rsidR="00FE07CE">
        <w:rPr>
          <w:sz w:val="22"/>
          <w:szCs w:val="22"/>
        </w:rPr>
        <w:t>2025</w:t>
      </w:r>
      <w:r>
        <w:rPr>
          <w:sz w:val="22"/>
          <w:szCs w:val="22"/>
        </w:rPr>
        <w:t xml:space="preserve">, nejméně však po dobu danou právními předpisy ČR pro archivaci dokladů, umožnit zaměstnancům nebo zmocněncům pověřených orgánů (MPSV ČR; Ministerstva financí ČR; Evropské komise, Evropského účetního dvora, Nejvyššího kontrolního úřadu a dalších oprávněných orgánů státní správy) kontrolu účetních dokladů souvisejících s realizací zakázky. Dodavatel má dále povinnost zajistit, aby obdobné povinnosti ve vztahu k předmětu plnění plnili také subdodavatelé. Dodavatel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</w:t>
      </w:r>
    </w:p>
    <w:p w:rsidR="00D02D8E" w:rsidP="00D02D8E" w:rsidRDefault="00D02D8E">
      <w:pPr>
        <w:pStyle w:val="Default"/>
        <w:ind w:left="993"/>
        <w:jc w:val="both"/>
        <w:rPr>
          <w:sz w:val="22"/>
          <w:szCs w:val="22"/>
        </w:rPr>
      </w:pPr>
    </w:p>
    <w:p w:rsidR="00434815" w:rsidP="00D02D8E" w:rsidRDefault="00434815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Objednatel je oprávněn provádět monitoring a kontrolu realizace předmětu plnění z</w:t>
      </w:r>
      <w:r w:rsidR="00A95CDA">
        <w:rPr>
          <w:sz w:val="22"/>
          <w:szCs w:val="22"/>
        </w:rPr>
        <w:t> </w:t>
      </w:r>
      <w:r>
        <w:rPr>
          <w:sz w:val="22"/>
          <w:szCs w:val="22"/>
        </w:rPr>
        <w:t>pohledu naplňování účelu a předmětu této smlouvy. V rámci monitoringu a kontrol je poskytovatel povinen umožnit objednateli přístup ke všem dokladům souvisejícím s realizací předmětu plnění.</w:t>
      </w:r>
    </w:p>
    <w:p w:rsidR="00434815" w:rsidP="00434815" w:rsidRDefault="00434815">
      <w:pPr>
        <w:pStyle w:val="Default"/>
        <w:rPr>
          <w:sz w:val="22"/>
          <w:szCs w:val="22"/>
        </w:rPr>
      </w:pPr>
    </w:p>
    <w:p w:rsidR="00434815" w:rsidP="00D02D8E" w:rsidRDefault="00434815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Publicita </w:t>
      </w:r>
    </w:p>
    <w:p w:rsidR="00D02D8E" w:rsidP="00D02D8E" w:rsidRDefault="00D02D8E">
      <w:pPr>
        <w:pStyle w:val="Default"/>
        <w:ind w:left="993"/>
        <w:jc w:val="both"/>
        <w:rPr>
          <w:sz w:val="22"/>
          <w:szCs w:val="22"/>
        </w:rPr>
      </w:pPr>
    </w:p>
    <w:p w:rsidR="00434815" w:rsidP="00D02D8E" w:rsidRDefault="00434815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 plnění bude realizován v souladu s Manuálem vizuální identity ESF v ČR 2007 – 2013, Manuálem pro publicitu OP LZZ 2007 – 2013 a Manuálem vizuální identity OP LZZ 2007 – 2013 (http://www.esfcr.cz/dokumenty, složka publicita). </w:t>
      </w:r>
    </w:p>
    <w:p w:rsidR="00434815" w:rsidP="00434815" w:rsidRDefault="00434815">
      <w:pPr>
        <w:pStyle w:val="Default"/>
        <w:rPr>
          <w:sz w:val="22"/>
          <w:szCs w:val="22"/>
        </w:rPr>
      </w:pPr>
    </w:p>
    <w:p w:rsidR="00434815" w:rsidP="00D02D8E" w:rsidRDefault="00434815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Další povinnosti uchazeče </w:t>
      </w:r>
    </w:p>
    <w:p w:rsidR="00434815" w:rsidP="00434815" w:rsidRDefault="00434815">
      <w:pPr>
        <w:pStyle w:val="Default"/>
        <w:rPr>
          <w:sz w:val="22"/>
          <w:szCs w:val="22"/>
        </w:rPr>
      </w:pPr>
    </w:p>
    <w:p w:rsidR="00434815" w:rsidP="00D02D8E" w:rsidRDefault="00434815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Uchazeč je povinen řádně uchovávat originál smlouvy včetně jejích případných dodatků včetně příloh a veškeré originály účetních dokladů a další doklady související s realizací veřejné zakázky minimálně do roku 202</w:t>
      </w:r>
      <w:r w:rsidR="00D02D8E">
        <w:rPr>
          <w:sz w:val="22"/>
          <w:szCs w:val="22"/>
        </w:rPr>
        <w:t>5</w:t>
      </w:r>
      <w:r>
        <w:rPr>
          <w:sz w:val="22"/>
          <w:szCs w:val="22"/>
        </w:rPr>
        <w:t xml:space="preserve">, příp. po dobu stanovenou právními předpisy ČR, pokud je tato lhůta delší. Účetní doklady budou uchovány způsobem uvedeným v zákoně č. 563/1991 Sb., o účetnictví, ve znění pozdějších předpisů. </w:t>
      </w:r>
    </w:p>
    <w:p w:rsidR="00D02D8E" w:rsidP="00D02D8E" w:rsidRDefault="00D02D8E">
      <w:pPr>
        <w:pStyle w:val="Default"/>
        <w:ind w:left="993"/>
        <w:jc w:val="both"/>
        <w:rPr>
          <w:sz w:val="22"/>
          <w:szCs w:val="22"/>
        </w:rPr>
      </w:pPr>
    </w:p>
    <w:p w:rsidR="00434815" w:rsidP="00D02D8E" w:rsidRDefault="00434815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Dodavatel je povinen se při plněn</w:t>
      </w:r>
      <w:r w:rsidR="00432A80">
        <w:rPr>
          <w:sz w:val="22"/>
          <w:szCs w:val="22"/>
        </w:rPr>
        <w:t>í</w:t>
      </w:r>
      <w:r>
        <w:rPr>
          <w:sz w:val="22"/>
          <w:szCs w:val="22"/>
        </w:rPr>
        <w:t xml:space="preserve"> této zakázky řídit pokyny zadavatele. </w:t>
      </w:r>
    </w:p>
    <w:p w:rsidR="00434815" w:rsidP="00D02D8E" w:rsidRDefault="00434815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je povinen umožnit zadavateli kontrolu potřebných vstupů a výstupů jednotlivých činností včetně lhůt. </w:t>
      </w:r>
    </w:p>
    <w:p w:rsidR="00434815" w:rsidP="00B91BAC" w:rsidRDefault="00434815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Dodavatel spolupracuje se zadavatelem (konkrétně od</w:t>
      </w:r>
      <w:r w:rsidR="00D02D8E">
        <w:rPr>
          <w:sz w:val="22"/>
          <w:szCs w:val="22"/>
        </w:rPr>
        <w:t>dělením</w:t>
      </w:r>
      <w:r>
        <w:rPr>
          <w:sz w:val="22"/>
          <w:szCs w:val="22"/>
        </w:rPr>
        <w:t xml:space="preserve"> </w:t>
      </w:r>
      <w:r w:rsidR="00D02D8E">
        <w:rPr>
          <w:sz w:val="22"/>
          <w:szCs w:val="22"/>
        </w:rPr>
        <w:t>9</w:t>
      </w:r>
      <w:r>
        <w:rPr>
          <w:sz w:val="22"/>
          <w:szCs w:val="22"/>
        </w:rPr>
        <w:t>2</w:t>
      </w:r>
      <w:r w:rsidR="00D02D8E">
        <w:rPr>
          <w:sz w:val="22"/>
          <w:szCs w:val="22"/>
        </w:rPr>
        <w:t>2</w:t>
      </w:r>
      <w:r>
        <w:rPr>
          <w:sz w:val="22"/>
          <w:szCs w:val="22"/>
        </w:rPr>
        <w:t>),</w:t>
      </w:r>
      <w:r w:rsidR="00D02D8E">
        <w:rPr>
          <w:sz w:val="22"/>
          <w:szCs w:val="22"/>
        </w:rPr>
        <w:t xml:space="preserve"> realizačním</w:t>
      </w:r>
      <w:r>
        <w:rPr>
          <w:sz w:val="22"/>
          <w:szCs w:val="22"/>
        </w:rPr>
        <w:t xml:space="preserve"> týmem</w:t>
      </w:r>
      <w:r w:rsidR="00D02D8E">
        <w:rPr>
          <w:sz w:val="22"/>
          <w:szCs w:val="22"/>
        </w:rPr>
        <w:t xml:space="preserve"> zadavatele</w:t>
      </w:r>
      <w:r>
        <w:rPr>
          <w:sz w:val="22"/>
          <w:szCs w:val="22"/>
        </w:rPr>
        <w:t xml:space="preserve">, bude přítomen pravidelným konzultacím, předloží průběžné výsledky své práce, které bude upravovat dle připomínek zadavatele, a to minimálně jedenkrát měsíčně. </w:t>
      </w:r>
    </w:p>
    <w:p w:rsidR="00434815" w:rsidP="00434815" w:rsidRDefault="00434815">
      <w:pPr>
        <w:pStyle w:val="Default"/>
      </w:pPr>
    </w:p>
    <w:p w:rsidR="00434815" w:rsidP="00D02D8E" w:rsidRDefault="00434815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Zadávací lhůta </w:t>
      </w:r>
    </w:p>
    <w:p w:rsidR="00D02D8E" w:rsidP="00D02D8E" w:rsidRDefault="00D02D8E">
      <w:pPr>
        <w:pStyle w:val="Default"/>
        <w:ind w:left="993"/>
        <w:jc w:val="both"/>
        <w:rPr>
          <w:sz w:val="22"/>
          <w:szCs w:val="22"/>
        </w:rPr>
      </w:pPr>
    </w:p>
    <w:p w:rsidR="00A05F4A" w:rsidP="00A05F4A" w:rsidRDefault="00434815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Uchazeči jsou svou nabídkou vázáni </w:t>
      </w:r>
      <w:r w:rsidR="001E7364">
        <w:rPr>
          <w:sz w:val="22"/>
          <w:szCs w:val="22"/>
        </w:rPr>
        <w:t>po dobu 120 dnů</w:t>
      </w:r>
      <w:r w:rsidR="00A24EF6">
        <w:rPr>
          <w:sz w:val="22"/>
          <w:szCs w:val="22"/>
        </w:rPr>
        <w:t xml:space="preserve"> ode dne uplynutí lhůty pro</w:t>
      </w:r>
      <w:r w:rsidR="00A95CDA">
        <w:rPr>
          <w:sz w:val="22"/>
          <w:szCs w:val="22"/>
        </w:rPr>
        <w:t> </w:t>
      </w:r>
      <w:r w:rsidR="00A24EF6">
        <w:rPr>
          <w:sz w:val="22"/>
          <w:szCs w:val="22"/>
        </w:rPr>
        <w:t>podání nabídek</w:t>
      </w:r>
      <w:r w:rsidR="001E7364">
        <w:rPr>
          <w:sz w:val="22"/>
          <w:szCs w:val="22"/>
        </w:rPr>
        <w:t>.</w:t>
      </w:r>
    </w:p>
    <w:p w:rsidR="00A05F4A" w:rsidP="00A05F4A" w:rsidRDefault="00A05F4A">
      <w:pPr>
        <w:pStyle w:val="Default"/>
        <w:jc w:val="both"/>
        <w:rPr>
          <w:sz w:val="22"/>
          <w:szCs w:val="22"/>
        </w:rPr>
      </w:pPr>
    </w:p>
    <w:p w:rsidR="00A05F4A" w:rsidP="00A05F4A" w:rsidRDefault="00A05F4A">
      <w:pPr>
        <w:pStyle w:val="Default"/>
        <w:jc w:val="both"/>
        <w:rPr>
          <w:sz w:val="22"/>
          <w:szCs w:val="22"/>
        </w:rPr>
      </w:pPr>
    </w:p>
    <w:p w:rsidR="00A05F4A" w:rsidP="00A05F4A" w:rsidRDefault="00A05F4A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05F4A">
        <w:rPr>
          <w:rFonts w:ascii="Arial" w:hAnsi="Arial" w:cs="Arial"/>
          <w:b/>
          <w:sz w:val="26"/>
          <w:szCs w:val="26"/>
        </w:rPr>
        <w:lastRenderedPageBreak/>
        <w:t>Místo a lhůta pro doručení nabídky</w:t>
      </w:r>
    </w:p>
    <w:p w:rsidR="00AE0DA0" w:rsidP="00AE0DA0" w:rsidRDefault="00AE0DA0">
      <w:pPr>
        <w:pStyle w:val="Default"/>
      </w:pPr>
    </w:p>
    <w:p w:rsidRPr="00A2328C" w:rsidR="00A2328C" w:rsidP="00A2328C" w:rsidRDefault="00A2328C">
      <w:pPr>
        <w:pStyle w:val="Odstavecseseznamem"/>
        <w:numPr>
          <w:ilvl w:val="0"/>
          <w:numId w:val="22"/>
        </w:numPr>
        <w:tabs>
          <w:tab w:val="left" w:pos="993"/>
        </w:tabs>
        <w:autoSpaceDE w:val="false"/>
        <w:autoSpaceDN w:val="false"/>
        <w:adjustRightInd w:val="false"/>
        <w:spacing w:after="0" w:line="240" w:lineRule="auto"/>
        <w:contextualSpacing w:val="false"/>
        <w:rPr>
          <w:rFonts w:ascii="Arial" w:hAnsi="Arial" w:cs="Arial"/>
          <w:vanish/>
          <w:color w:val="000000"/>
        </w:rPr>
      </w:pPr>
    </w:p>
    <w:p w:rsidR="00AE0DA0" w:rsidP="00A67437" w:rsidRDefault="00AE0DA0">
      <w:pPr>
        <w:pStyle w:val="Default"/>
        <w:numPr>
          <w:ilvl w:val="1"/>
          <w:numId w:val="22"/>
        </w:numPr>
        <w:tabs>
          <w:tab w:val="left" w:pos="993"/>
        </w:tabs>
        <w:ind w:left="715" w:hanging="431"/>
        <w:jc w:val="both"/>
        <w:rPr>
          <w:sz w:val="22"/>
          <w:szCs w:val="22"/>
        </w:rPr>
      </w:pPr>
      <w:r>
        <w:rPr>
          <w:sz w:val="22"/>
          <w:szCs w:val="22"/>
        </w:rPr>
        <w:t>Nabídka musí být doručena poštou nebo osobně</w:t>
      </w:r>
      <w:r w:rsidR="00475886">
        <w:rPr>
          <w:sz w:val="22"/>
          <w:szCs w:val="22"/>
        </w:rPr>
        <w:t xml:space="preserve"> do podatelny ministerstva (v</w:t>
      </w:r>
      <w:r w:rsidR="00A95CDA">
        <w:rPr>
          <w:sz w:val="22"/>
          <w:szCs w:val="22"/>
        </w:rPr>
        <w:t> </w:t>
      </w:r>
      <w:r>
        <w:rPr>
          <w:sz w:val="22"/>
          <w:szCs w:val="22"/>
        </w:rPr>
        <w:t xml:space="preserve">pracovní dny od 8.00 do 15.00 hodin) na adresu: </w:t>
      </w:r>
    </w:p>
    <w:p w:rsidR="00475886" w:rsidP="00475886" w:rsidRDefault="00475886">
      <w:pPr>
        <w:pStyle w:val="Default"/>
        <w:tabs>
          <w:tab w:val="left" w:pos="993"/>
        </w:tabs>
        <w:rPr>
          <w:sz w:val="22"/>
          <w:szCs w:val="22"/>
        </w:rPr>
      </w:pPr>
    </w:p>
    <w:p w:rsidR="00AE0DA0" w:rsidP="00A2328C" w:rsidRDefault="00AE0DA0">
      <w:pPr>
        <w:pStyle w:val="Default"/>
        <w:tabs>
          <w:tab w:val="left" w:pos="1276"/>
        </w:tabs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Ministerstvo práce a sociálních věcí ČR </w:t>
      </w:r>
    </w:p>
    <w:p w:rsidR="00AE0DA0" w:rsidP="00A2328C" w:rsidRDefault="00A24EF6">
      <w:pPr>
        <w:pStyle w:val="Default"/>
        <w:tabs>
          <w:tab w:val="left" w:pos="1276"/>
        </w:tabs>
        <w:ind w:left="1276"/>
        <w:rPr>
          <w:sz w:val="22"/>
          <w:szCs w:val="22"/>
        </w:rPr>
      </w:pPr>
      <w:r>
        <w:rPr>
          <w:sz w:val="22"/>
          <w:szCs w:val="22"/>
        </w:rPr>
        <w:t>Podatelna</w:t>
      </w:r>
    </w:p>
    <w:p w:rsidR="00AE0DA0" w:rsidP="00A2328C" w:rsidRDefault="00AE0DA0">
      <w:pPr>
        <w:pStyle w:val="Default"/>
        <w:tabs>
          <w:tab w:val="left" w:pos="1276"/>
        </w:tabs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Na Poříčním právu 1/376 </w:t>
      </w:r>
    </w:p>
    <w:p w:rsidR="00AE0DA0" w:rsidP="00A2328C" w:rsidRDefault="00AE0DA0">
      <w:pPr>
        <w:pStyle w:val="Default"/>
        <w:tabs>
          <w:tab w:val="left" w:pos="1276"/>
        </w:tabs>
        <w:ind w:left="1276"/>
        <w:rPr>
          <w:sz w:val="22"/>
          <w:szCs w:val="22"/>
        </w:rPr>
      </w:pPr>
      <w:r>
        <w:rPr>
          <w:sz w:val="22"/>
          <w:szCs w:val="22"/>
        </w:rPr>
        <w:t>128 01 Praha 2</w:t>
      </w:r>
    </w:p>
    <w:p w:rsidR="00F1071C" w:rsidP="00F1071C" w:rsidRDefault="00F1071C">
      <w:pPr>
        <w:pStyle w:val="Default"/>
      </w:pPr>
    </w:p>
    <w:p w:rsidR="00F1071C" w:rsidP="00A67437" w:rsidRDefault="00F1071C">
      <w:pPr>
        <w:pStyle w:val="Default"/>
        <w:numPr>
          <w:ilvl w:val="1"/>
          <w:numId w:val="22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pro podání nabídek končí dne </w:t>
      </w:r>
      <w:r w:rsidR="004E2708">
        <w:rPr>
          <w:sz w:val="22"/>
          <w:szCs w:val="22"/>
        </w:rPr>
        <w:t>1.10</w:t>
      </w:r>
      <w:r w:rsidRPr="00DE19C8">
        <w:rPr>
          <w:sz w:val="22"/>
          <w:szCs w:val="22"/>
        </w:rPr>
        <w:t>.2013 v</w:t>
      </w:r>
      <w:r w:rsidR="004E2708">
        <w:rPr>
          <w:sz w:val="22"/>
          <w:szCs w:val="22"/>
        </w:rPr>
        <w:t> 8.30</w:t>
      </w:r>
      <w:bookmarkStart w:name="_GoBack" w:id="0"/>
      <w:bookmarkEnd w:id="0"/>
      <w:r w:rsidRPr="00DE19C8">
        <w:rPr>
          <w:sz w:val="22"/>
          <w:szCs w:val="22"/>
        </w:rPr>
        <w:t xml:space="preserve"> hod. </w:t>
      </w:r>
    </w:p>
    <w:p w:rsidR="00F1071C" w:rsidP="00F1071C" w:rsidRDefault="00F1071C">
      <w:pPr>
        <w:pStyle w:val="Default"/>
      </w:pPr>
    </w:p>
    <w:p w:rsidR="00F1071C" w:rsidP="00DE19C8" w:rsidRDefault="00F1071C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Za okamžik podání nabídky se považuje její fyzické převzetí podatelnou ministerstva na adrese výše uvedené. </w:t>
      </w:r>
    </w:p>
    <w:p w:rsidR="00F1071C" w:rsidP="00F1071C" w:rsidRDefault="00F1071C">
      <w:pPr>
        <w:pStyle w:val="Default"/>
        <w:tabs>
          <w:tab w:val="left" w:pos="993"/>
        </w:tabs>
        <w:rPr>
          <w:sz w:val="22"/>
          <w:szCs w:val="22"/>
          <w:highlight w:val="yellow"/>
        </w:rPr>
      </w:pPr>
    </w:p>
    <w:p w:rsidRPr="006343C7" w:rsidR="00EE0F3C" w:rsidP="00DE19C8" w:rsidRDefault="00F1071C">
      <w:pPr>
        <w:pStyle w:val="Default"/>
        <w:numPr>
          <w:ilvl w:val="1"/>
          <w:numId w:val="22"/>
        </w:numPr>
        <w:tabs>
          <w:tab w:val="left" w:pos="993"/>
        </w:tabs>
        <w:rPr>
          <w:sz w:val="22"/>
          <w:szCs w:val="22"/>
        </w:rPr>
      </w:pPr>
      <w:r w:rsidRPr="00A238CD">
        <w:rPr>
          <w:sz w:val="22"/>
          <w:szCs w:val="22"/>
        </w:rPr>
        <w:t>Nabídky doručené zadavateli po uplynutí stanovené lhůty nebudou hodnoceny. Opožděně poda</w:t>
      </w:r>
      <w:r w:rsidRPr="006343C7">
        <w:rPr>
          <w:sz w:val="22"/>
          <w:szCs w:val="22"/>
        </w:rPr>
        <w:t>né nabídky zadavatel nevrací a ponechává je přiložené k</w:t>
      </w:r>
      <w:r w:rsidR="00A95CDA">
        <w:rPr>
          <w:sz w:val="22"/>
          <w:szCs w:val="22"/>
        </w:rPr>
        <w:t> </w:t>
      </w:r>
      <w:r w:rsidRPr="006343C7">
        <w:rPr>
          <w:sz w:val="22"/>
          <w:szCs w:val="22"/>
        </w:rPr>
        <w:t xml:space="preserve">dokumentaci o zadání veřejné zakázky. </w:t>
      </w:r>
    </w:p>
    <w:p w:rsidR="0044550D" w:rsidP="00A95CDA" w:rsidRDefault="0044550D">
      <w:pPr>
        <w:pStyle w:val="Default"/>
        <w:tabs>
          <w:tab w:val="left" w:pos="993"/>
        </w:tabs>
        <w:ind w:left="360"/>
        <w:jc w:val="both"/>
        <w:rPr>
          <w:b/>
          <w:sz w:val="22"/>
          <w:szCs w:val="22"/>
        </w:rPr>
      </w:pPr>
    </w:p>
    <w:p w:rsidRPr="0044550D" w:rsidR="0044550D" w:rsidP="0044550D" w:rsidRDefault="0044550D">
      <w:pPr>
        <w:pStyle w:val="Odstavecseseznamem"/>
        <w:numPr>
          <w:ilvl w:val="0"/>
          <w:numId w:val="24"/>
        </w:numPr>
        <w:tabs>
          <w:tab w:val="left" w:pos="993"/>
        </w:tabs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b/>
          <w:vanish/>
          <w:color w:val="000000"/>
        </w:rPr>
      </w:pPr>
    </w:p>
    <w:p w:rsidRPr="0044550D" w:rsidR="0044550D" w:rsidP="0044550D" w:rsidRDefault="0044550D">
      <w:pPr>
        <w:pStyle w:val="Odstavecseseznamem"/>
        <w:numPr>
          <w:ilvl w:val="0"/>
          <w:numId w:val="24"/>
        </w:numPr>
        <w:tabs>
          <w:tab w:val="left" w:pos="993"/>
        </w:tabs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b/>
          <w:vanish/>
          <w:color w:val="000000"/>
        </w:rPr>
      </w:pPr>
    </w:p>
    <w:p w:rsidRPr="00DE19C8" w:rsidR="0044550D" w:rsidP="00DE19C8" w:rsidRDefault="0044550D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b/>
          <w:sz w:val="26"/>
          <w:szCs w:val="26"/>
        </w:rPr>
      </w:pPr>
      <w:r w:rsidRPr="00DE19C8">
        <w:rPr>
          <w:rFonts w:ascii="Arial" w:hAnsi="Arial" w:cs="Arial"/>
          <w:b/>
          <w:sz w:val="26"/>
          <w:szCs w:val="26"/>
        </w:rPr>
        <w:t>Termín a místo otevírání nabídek</w:t>
      </w:r>
    </w:p>
    <w:p w:rsidRPr="00001274" w:rsidR="0044550D" w:rsidP="0044550D" w:rsidRDefault="0044550D">
      <w:pPr>
        <w:pStyle w:val="Default"/>
        <w:tabs>
          <w:tab w:val="left" w:pos="993"/>
        </w:tabs>
        <w:jc w:val="both"/>
        <w:rPr>
          <w:sz w:val="22"/>
          <w:szCs w:val="22"/>
        </w:rPr>
      </w:pPr>
    </w:p>
    <w:p w:rsidRPr="00D44965" w:rsidR="00D44965" w:rsidP="00D44965" w:rsidRDefault="00D44965">
      <w:pPr>
        <w:pStyle w:val="Odstavecseseznamem"/>
        <w:numPr>
          <w:ilvl w:val="0"/>
          <w:numId w:val="22"/>
        </w:numPr>
        <w:tabs>
          <w:tab w:val="left" w:pos="993"/>
        </w:tabs>
        <w:autoSpaceDE w:val="false"/>
        <w:autoSpaceDN w:val="false"/>
        <w:adjustRightInd w:val="false"/>
        <w:spacing w:after="0" w:line="240" w:lineRule="auto"/>
        <w:contextualSpacing w:val="false"/>
        <w:rPr>
          <w:rFonts w:ascii="Arial" w:hAnsi="Arial" w:cs="Arial"/>
          <w:vanish/>
          <w:color w:val="000000"/>
        </w:rPr>
      </w:pPr>
    </w:p>
    <w:p w:rsidRPr="00001274" w:rsidR="0044550D" w:rsidP="00E0708F" w:rsidRDefault="0044550D">
      <w:pPr>
        <w:pStyle w:val="Default"/>
        <w:numPr>
          <w:ilvl w:val="1"/>
          <w:numId w:val="22"/>
        </w:numPr>
        <w:tabs>
          <w:tab w:val="left" w:pos="993"/>
        </w:tabs>
        <w:jc w:val="both"/>
        <w:rPr>
          <w:sz w:val="22"/>
          <w:szCs w:val="22"/>
        </w:rPr>
      </w:pPr>
      <w:r w:rsidRPr="00001274">
        <w:rPr>
          <w:sz w:val="22"/>
          <w:szCs w:val="22"/>
        </w:rPr>
        <w:t xml:space="preserve"> Nabídky, resp. obálky s nabídkami budou otevřeny dne </w:t>
      </w:r>
      <w:r w:rsidR="008F78D3">
        <w:rPr>
          <w:sz w:val="22"/>
          <w:szCs w:val="22"/>
        </w:rPr>
        <w:t>1</w:t>
      </w:r>
      <w:r w:rsidR="00D1575C">
        <w:rPr>
          <w:sz w:val="22"/>
          <w:szCs w:val="22"/>
        </w:rPr>
        <w:t>.10.</w:t>
      </w:r>
      <w:r w:rsidRPr="00001274">
        <w:rPr>
          <w:sz w:val="22"/>
          <w:szCs w:val="22"/>
        </w:rPr>
        <w:t xml:space="preserve"> 2013 od 10.</w:t>
      </w:r>
      <w:r w:rsidR="00D1575C">
        <w:rPr>
          <w:sz w:val="22"/>
          <w:szCs w:val="22"/>
        </w:rPr>
        <w:t>00</w:t>
      </w:r>
      <w:r w:rsidRPr="00001274">
        <w:rPr>
          <w:sz w:val="22"/>
          <w:szCs w:val="22"/>
        </w:rPr>
        <w:t xml:space="preserve"> hodin v místnosti </w:t>
      </w:r>
      <w:r w:rsidR="00D1575C">
        <w:rPr>
          <w:sz w:val="22"/>
          <w:szCs w:val="22"/>
        </w:rPr>
        <w:t>415</w:t>
      </w:r>
      <w:r w:rsidRPr="00001274">
        <w:rPr>
          <w:sz w:val="22"/>
          <w:szCs w:val="22"/>
        </w:rPr>
        <w:t>, v budově MPSV Podskalská 19, Praha 2.</w:t>
      </w:r>
    </w:p>
    <w:p w:rsidRPr="00001274" w:rsidR="0044550D" w:rsidP="00C65141" w:rsidRDefault="0044550D">
      <w:pPr>
        <w:pStyle w:val="Default"/>
        <w:tabs>
          <w:tab w:val="left" w:pos="993"/>
        </w:tabs>
        <w:jc w:val="both"/>
        <w:rPr>
          <w:sz w:val="22"/>
          <w:szCs w:val="22"/>
        </w:rPr>
      </w:pPr>
    </w:p>
    <w:p w:rsidRPr="00001274" w:rsidR="0044550D" w:rsidP="00E0708F" w:rsidRDefault="0044550D">
      <w:pPr>
        <w:pStyle w:val="Default"/>
        <w:numPr>
          <w:ilvl w:val="1"/>
          <w:numId w:val="22"/>
        </w:numPr>
        <w:tabs>
          <w:tab w:val="left" w:pos="993"/>
        </w:tabs>
        <w:jc w:val="both"/>
        <w:rPr>
          <w:sz w:val="22"/>
          <w:szCs w:val="22"/>
        </w:rPr>
      </w:pPr>
      <w:r w:rsidRPr="00001274">
        <w:rPr>
          <w:sz w:val="22"/>
          <w:szCs w:val="22"/>
        </w:rPr>
        <w:t xml:space="preserve"> Otevírání obálek se může zúčastnit jeden zástupce každého uchazeče, jehož nabídka byla zadavateli doručena ve lhůtě pro podávání nabídek. V takovém případě musí zástupce uchazeče předložit komisi pro otevírání nabídek doklad totožnosti a</w:t>
      </w:r>
      <w:r>
        <w:rPr>
          <w:sz w:val="22"/>
          <w:szCs w:val="22"/>
        </w:rPr>
        <w:t> </w:t>
      </w:r>
      <w:r w:rsidRPr="00001274">
        <w:rPr>
          <w:sz w:val="22"/>
          <w:szCs w:val="22"/>
        </w:rPr>
        <w:t>prokázat oprávnění jednat jménem nebo za uchazeče.</w:t>
      </w:r>
    </w:p>
    <w:p w:rsidRPr="00001274" w:rsidR="0044550D" w:rsidP="00E0708F" w:rsidRDefault="0044550D">
      <w:pPr>
        <w:pStyle w:val="Default"/>
        <w:tabs>
          <w:tab w:val="left" w:pos="993"/>
        </w:tabs>
        <w:ind w:left="792"/>
        <w:jc w:val="both"/>
        <w:rPr>
          <w:sz w:val="22"/>
          <w:szCs w:val="22"/>
        </w:rPr>
      </w:pPr>
    </w:p>
    <w:p w:rsidRPr="00001274" w:rsidR="0044550D" w:rsidP="00D1575C" w:rsidRDefault="0044550D">
      <w:pPr>
        <w:pStyle w:val="Default"/>
        <w:numPr>
          <w:ilvl w:val="1"/>
          <w:numId w:val="22"/>
        </w:numPr>
        <w:tabs>
          <w:tab w:val="left" w:pos="851"/>
        </w:tabs>
        <w:jc w:val="both"/>
        <w:rPr>
          <w:sz w:val="22"/>
          <w:szCs w:val="22"/>
        </w:rPr>
      </w:pPr>
      <w:r w:rsidRPr="00001274">
        <w:rPr>
          <w:sz w:val="22"/>
          <w:szCs w:val="22"/>
        </w:rPr>
        <w:t>Nabídka, která nebude doručena zadavateli ve stanovené lhůtě, stanoveným způsobem, nebude podaná v českém jazyce, nebude úplná nebo nebude obsahovat návrh smlouvy podepsaný uchazečem, nebude dále posuzována ani hodnocena. Uchazeč, který podal takovou nabídku, bude z další účasti ve výběrovém řízení vyloučen.</w:t>
      </w:r>
    </w:p>
    <w:p w:rsidR="0044550D" w:rsidP="0044550D" w:rsidRDefault="0044550D">
      <w:pPr>
        <w:pStyle w:val="Default"/>
        <w:rPr>
          <w:sz w:val="22"/>
          <w:szCs w:val="22"/>
        </w:rPr>
      </w:pPr>
    </w:p>
    <w:p w:rsidR="00012728" w:rsidP="00F1071C" w:rsidRDefault="00012728">
      <w:pPr>
        <w:pStyle w:val="Default"/>
        <w:tabs>
          <w:tab w:val="left" w:pos="993"/>
        </w:tabs>
        <w:rPr>
          <w:sz w:val="22"/>
          <w:szCs w:val="22"/>
          <w:highlight w:val="yellow"/>
        </w:rPr>
      </w:pPr>
    </w:p>
    <w:p w:rsidR="00F1071C" w:rsidP="00012728" w:rsidRDefault="00012728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12728">
        <w:rPr>
          <w:rFonts w:ascii="Arial" w:hAnsi="Arial" w:cs="Arial"/>
          <w:b/>
          <w:sz w:val="26"/>
          <w:szCs w:val="26"/>
        </w:rPr>
        <w:t>Pokyny</w:t>
      </w:r>
      <w:r w:rsidR="00B20640">
        <w:rPr>
          <w:rFonts w:ascii="Arial" w:hAnsi="Arial" w:cs="Arial"/>
          <w:b/>
          <w:sz w:val="26"/>
          <w:szCs w:val="26"/>
        </w:rPr>
        <w:t xml:space="preserve"> </w:t>
      </w:r>
      <w:r w:rsidRPr="00012728">
        <w:rPr>
          <w:rFonts w:ascii="Arial" w:hAnsi="Arial" w:cs="Arial"/>
          <w:b/>
          <w:sz w:val="26"/>
          <w:szCs w:val="26"/>
        </w:rPr>
        <w:t>pro zpracování a předložení nabídky</w:t>
      </w:r>
    </w:p>
    <w:p w:rsidR="00012728" w:rsidP="00012728" w:rsidRDefault="00012728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12728" w:rsidP="00012728" w:rsidRDefault="00012728">
      <w:pPr>
        <w:pStyle w:val="Default"/>
        <w:numPr>
          <w:ilvl w:val="1"/>
          <w:numId w:val="1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se předkládá v listinné podobě v uzavřené obálce. Obálka s nabídkou musí být označena označením adresáta (zadavatele) a označením odesílatele (uchazeče) včetně jeho adresy, obálka bude na uzavření opatřena podpisem uchazeče, případně razítkem. </w:t>
      </w:r>
    </w:p>
    <w:p w:rsidR="00012728" w:rsidP="00012728" w:rsidRDefault="00012728">
      <w:pPr>
        <w:pStyle w:val="Default"/>
        <w:rPr>
          <w:sz w:val="22"/>
          <w:szCs w:val="22"/>
        </w:rPr>
      </w:pPr>
    </w:p>
    <w:p w:rsidR="00012728" w:rsidP="00012728" w:rsidRDefault="00012728">
      <w:pPr>
        <w:pStyle w:val="Default"/>
        <w:numPr>
          <w:ilvl w:val="1"/>
          <w:numId w:val="1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Obálka musí být zabezpečena proti předčasnému otevření a musí být opatřena zřetelným nápisem: </w:t>
      </w:r>
    </w:p>
    <w:p w:rsidR="00012728" w:rsidP="00012728" w:rsidRDefault="0001272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NEOTVÍRAT</w:t>
      </w:r>
    </w:p>
    <w:p w:rsidR="00012728" w:rsidP="00012728" w:rsidRDefault="0001272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Veřejná zakázka - nabídka</w:t>
      </w:r>
    </w:p>
    <w:p w:rsidR="00432A80" w:rsidP="00012728" w:rsidRDefault="00432A80">
      <w:pPr>
        <w:pStyle w:val="Default"/>
        <w:jc w:val="center"/>
        <w:rPr>
          <w:sz w:val="22"/>
          <w:szCs w:val="22"/>
        </w:rPr>
      </w:pPr>
      <w:r w:rsidRPr="007A7535">
        <w:rPr>
          <w:sz w:val="22"/>
          <w:szCs w:val="22"/>
        </w:rPr>
        <w:t>Překlady a tlumočení AJ, NJ</w:t>
      </w:r>
      <w:r w:rsidRPr="00F50FCC" w:rsidDel="007A7535">
        <w:rPr>
          <w:sz w:val="22"/>
          <w:szCs w:val="22"/>
        </w:rPr>
        <w:t xml:space="preserve"> </w:t>
      </w:r>
    </w:p>
    <w:p w:rsidR="00012728" w:rsidP="00012728" w:rsidRDefault="0001272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Oddělení rovných příležitostí žen a mužů (922)</w:t>
      </w:r>
    </w:p>
    <w:p w:rsidR="00012728" w:rsidP="00012728" w:rsidRDefault="00012728">
      <w:pPr>
        <w:pStyle w:val="Default"/>
        <w:rPr>
          <w:sz w:val="22"/>
          <w:szCs w:val="22"/>
        </w:rPr>
      </w:pPr>
    </w:p>
    <w:p w:rsidR="00012728" w:rsidP="00012728" w:rsidRDefault="00012728">
      <w:pPr>
        <w:pStyle w:val="Default"/>
        <w:numPr>
          <w:ilvl w:val="1"/>
          <w:numId w:val="1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Nabídka musí být zpracována písemně v českém jazyce (předložené cizojazyční listiny s výjimkou vysokoškolských diplomů uvedených v latině musí být doplněny úředním překladem do českého jazyka). </w:t>
      </w:r>
    </w:p>
    <w:p w:rsidR="00012728" w:rsidP="00012728" w:rsidRDefault="00012728">
      <w:pPr>
        <w:pStyle w:val="Default"/>
        <w:ind w:left="993"/>
        <w:rPr>
          <w:sz w:val="22"/>
          <w:szCs w:val="22"/>
        </w:rPr>
      </w:pPr>
    </w:p>
    <w:p w:rsidR="00012728" w:rsidP="00A07F7E" w:rsidRDefault="00012728">
      <w:pPr>
        <w:pStyle w:val="Default"/>
        <w:numPr>
          <w:ilvl w:val="1"/>
          <w:numId w:val="1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nebude obsahovat přepisy a opravy, které by mohly zadavatele uvést v omyl. </w:t>
      </w:r>
    </w:p>
    <w:p w:rsidR="00012728" w:rsidP="00A07F7E" w:rsidRDefault="00012728">
      <w:pPr>
        <w:pStyle w:val="Default"/>
        <w:ind w:left="993"/>
        <w:rPr>
          <w:sz w:val="22"/>
          <w:szCs w:val="22"/>
        </w:rPr>
      </w:pPr>
    </w:p>
    <w:p w:rsidR="00012728" w:rsidP="00A07F7E" w:rsidRDefault="00012728">
      <w:pPr>
        <w:pStyle w:val="Default"/>
        <w:numPr>
          <w:ilvl w:val="1"/>
          <w:numId w:val="1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bude vyhotovena v </w:t>
      </w:r>
      <w:r w:rsidRPr="00633639">
        <w:rPr>
          <w:sz w:val="22"/>
          <w:szCs w:val="22"/>
        </w:rPr>
        <w:t xml:space="preserve">počtu </w:t>
      </w:r>
      <w:r w:rsidRPr="00633639" w:rsidR="00AE215D">
        <w:rPr>
          <w:sz w:val="22"/>
          <w:szCs w:val="22"/>
        </w:rPr>
        <w:t>2</w:t>
      </w:r>
      <w:r w:rsidRPr="00633639">
        <w:rPr>
          <w:sz w:val="22"/>
          <w:szCs w:val="22"/>
        </w:rPr>
        <w:t xml:space="preserve"> kusů, 1 originál + </w:t>
      </w:r>
      <w:r w:rsidRPr="00633639" w:rsidR="00AE215D">
        <w:rPr>
          <w:sz w:val="22"/>
          <w:szCs w:val="22"/>
        </w:rPr>
        <w:t>1</w:t>
      </w:r>
      <w:r w:rsidRPr="00633639">
        <w:rPr>
          <w:sz w:val="22"/>
          <w:szCs w:val="22"/>
        </w:rPr>
        <w:t xml:space="preserve"> kopie. </w:t>
      </w:r>
      <w:r w:rsidRPr="00633639" w:rsidR="00155641">
        <w:rPr>
          <w:sz w:val="22"/>
          <w:szCs w:val="22"/>
        </w:rPr>
        <w:t>Originál</w:t>
      </w:r>
      <w:r w:rsidR="00155641">
        <w:rPr>
          <w:sz w:val="22"/>
          <w:szCs w:val="22"/>
        </w:rPr>
        <w:t xml:space="preserve"> nabídky bude označen jako „Originál“ a kopie nabídky jako „Kopie“.</w:t>
      </w:r>
    </w:p>
    <w:p w:rsidR="00012728" w:rsidP="00A07F7E" w:rsidRDefault="00012728">
      <w:pPr>
        <w:pStyle w:val="Default"/>
        <w:ind w:left="993"/>
        <w:rPr>
          <w:sz w:val="22"/>
          <w:szCs w:val="22"/>
        </w:rPr>
      </w:pPr>
    </w:p>
    <w:p w:rsidR="00012728" w:rsidP="00A07F7E" w:rsidRDefault="00012728">
      <w:pPr>
        <w:pStyle w:val="Default"/>
        <w:numPr>
          <w:ilvl w:val="1"/>
          <w:numId w:val="1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>Zadavatel požaduje jako součást nabídky předložení veškeré textové a tabulkové části nabídky (s výjimkou úředních dokladů) v elektronické formě na vhodném médiu (nejlépe CD) ve formátech doc, .</w:t>
      </w:r>
      <w:proofErr w:type="spellStart"/>
      <w:r>
        <w:rPr>
          <w:sz w:val="22"/>
          <w:szCs w:val="22"/>
        </w:rPr>
        <w:t>xls</w:t>
      </w:r>
      <w:proofErr w:type="spellEnd"/>
      <w:r>
        <w:rPr>
          <w:sz w:val="22"/>
          <w:szCs w:val="22"/>
        </w:rPr>
        <w:t>, .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>,</w:t>
      </w:r>
      <w:r w:rsidR="00C5433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nebo</w:t>
      </w:r>
      <w:proofErr w:type="gramEnd"/>
      <w:r>
        <w:rPr>
          <w:sz w:val="22"/>
          <w:szCs w:val="22"/>
        </w:rPr>
        <w:t xml:space="preserve"> .</w:t>
      </w:r>
      <w:proofErr w:type="spellStart"/>
      <w:proofErr w:type="gramStart"/>
      <w:r>
        <w:rPr>
          <w:sz w:val="22"/>
          <w:szCs w:val="22"/>
        </w:rPr>
        <w:t>html</w:t>
      </w:r>
      <w:proofErr w:type="spellEnd"/>
      <w:proofErr w:type="gramEnd"/>
      <w:r>
        <w:rPr>
          <w:sz w:val="22"/>
          <w:szCs w:val="22"/>
        </w:rPr>
        <w:t xml:space="preserve">. Elektronická forma a obsah nabídky musí být v plné shodě s listinnou formou nabídky. Elektronická forma (CD) musí být </w:t>
      </w:r>
      <w:r w:rsidR="002E176E">
        <w:rPr>
          <w:sz w:val="22"/>
          <w:szCs w:val="22"/>
        </w:rPr>
        <w:t>přiložena k</w:t>
      </w:r>
      <w:r>
        <w:rPr>
          <w:sz w:val="22"/>
          <w:szCs w:val="22"/>
        </w:rPr>
        <w:t xml:space="preserve"> originálním</w:t>
      </w:r>
      <w:r w:rsidR="002E176E">
        <w:rPr>
          <w:sz w:val="22"/>
          <w:szCs w:val="22"/>
        </w:rPr>
        <w:t>u</w:t>
      </w:r>
      <w:r>
        <w:rPr>
          <w:sz w:val="22"/>
          <w:szCs w:val="22"/>
        </w:rPr>
        <w:t xml:space="preserve"> vyhotovení nabídky, </w:t>
      </w:r>
      <w:r w:rsidR="002E176E">
        <w:rPr>
          <w:sz w:val="22"/>
          <w:szCs w:val="22"/>
        </w:rPr>
        <w:t>dále pak může být přiložena ještě v kopiích.</w:t>
      </w:r>
    </w:p>
    <w:p w:rsidR="00012728" w:rsidP="00A07F7E" w:rsidRDefault="00012728">
      <w:pPr>
        <w:pStyle w:val="Default"/>
        <w:ind w:left="993"/>
        <w:rPr>
          <w:sz w:val="22"/>
          <w:szCs w:val="22"/>
        </w:rPr>
      </w:pPr>
    </w:p>
    <w:p w:rsidR="00012728" w:rsidP="00A07F7E" w:rsidRDefault="00012728">
      <w:pPr>
        <w:pStyle w:val="Default"/>
        <w:numPr>
          <w:ilvl w:val="1"/>
          <w:numId w:val="1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originál nabídky bude považována pouze listinná forma nabídky označená jako „Originál“. </w:t>
      </w:r>
    </w:p>
    <w:p w:rsidR="00012728" w:rsidP="00A07F7E" w:rsidRDefault="00012728">
      <w:pPr>
        <w:pStyle w:val="Default"/>
        <w:ind w:left="993"/>
        <w:rPr>
          <w:sz w:val="22"/>
          <w:szCs w:val="22"/>
        </w:rPr>
      </w:pPr>
    </w:p>
    <w:p w:rsidR="00012728" w:rsidP="00A07F7E" w:rsidRDefault="00012728">
      <w:pPr>
        <w:pStyle w:val="Default"/>
        <w:numPr>
          <w:ilvl w:val="1"/>
          <w:numId w:val="1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>Nabídka v originále bude podepsaná statutárním zástupcem či osobou, která jedná za uchazeče, pokud bude současně doložen originál či úředně ověřená kopie plné</w:t>
      </w:r>
      <w:r w:rsidR="00A07F7E">
        <w:rPr>
          <w:sz w:val="22"/>
          <w:szCs w:val="22"/>
        </w:rPr>
        <w:t xml:space="preserve"> moci.</w:t>
      </w:r>
    </w:p>
    <w:p w:rsidR="00012728" w:rsidP="00A07F7E" w:rsidRDefault="00012728">
      <w:pPr>
        <w:pStyle w:val="Default"/>
        <w:ind w:left="993"/>
        <w:rPr>
          <w:sz w:val="22"/>
          <w:szCs w:val="22"/>
        </w:rPr>
      </w:pPr>
    </w:p>
    <w:p w:rsidR="00A238CD" w:rsidP="00555FF4" w:rsidRDefault="00012728">
      <w:pPr>
        <w:pStyle w:val="Default"/>
        <w:numPr>
          <w:ilvl w:val="1"/>
          <w:numId w:val="1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Všechny listy musí být číslovány nepřerušovanou vzestupnou řadou čísel a musí být spojeny způsobem, který zabraňuje nežádoucí manipulaci s nimi. </w:t>
      </w:r>
    </w:p>
    <w:p w:rsidR="00012728" w:rsidP="00A07F7E" w:rsidRDefault="00012728">
      <w:pPr>
        <w:pStyle w:val="Default"/>
        <w:ind w:left="993"/>
        <w:rPr>
          <w:sz w:val="22"/>
          <w:szCs w:val="22"/>
        </w:rPr>
      </w:pPr>
    </w:p>
    <w:p w:rsidR="00012728" w:rsidP="00A07F7E" w:rsidRDefault="00012728">
      <w:pPr>
        <w:pStyle w:val="Default"/>
        <w:numPr>
          <w:ilvl w:val="1"/>
          <w:numId w:val="1"/>
        </w:numPr>
        <w:ind w:left="993" w:hanging="6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musí být sestavena v tomto pořadí dle těchto požadavků: </w:t>
      </w:r>
    </w:p>
    <w:p w:rsidRPr="00555FF4" w:rsidR="006343C7" w:rsidP="00555FF4" w:rsidRDefault="00012728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555FF4">
        <w:rPr>
          <w:sz w:val="22"/>
          <w:szCs w:val="22"/>
        </w:rPr>
        <w:t>krycí list nabídky – uchazeč použije přílohu č. 1 Krycí list nabídky,</w:t>
      </w:r>
    </w:p>
    <w:p w:rsidR="00012728" w:rsidP="00A07F7E" w:rsidRDefault="00012728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dokumenty k prokázání kvalifikace – viz příloha č. 2 (vzor) a doklady dle bodů</w:t>
      </w:r>
      <w:r w:rsidR="008538D4">
        <w:rPr>
          <w:sz w:val="22"/>
          <w:szCs w:val="22"/>
        </w:rPr>
        <w:t xml:space="preserve"> 6.1,</w:t>
      </w:r>
      <w:r>
        <w:rPr>
          <w:sz w:val="22"/>
          <w:szCs w:val="22"/>
        </w:rPr>
        <w:t xml:space="preserve"> </w:t>
      </w:r>
      <w:r w:rsidR="00A07F7E">
        <w:rPr>
          <w:sz w:val="22"/>
          <w:szCs w:val="22"/>
        </w:rPr>
        <w:t>6</w:t>
      </w:r>
      <w:r>
        <w:rPr>
          <w:sz w:val="22"/>
          <w:szCs w:val="22"/>
        </w:rPr>
        <w:t>.2</w:t>
      </w:r>
      <w:r w:rsidR="008538D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A07F7E">
        <w:rPr>
          <w:sz w:val="22"/>
          <w:szCs w:val="22"/>
        </w:rPr>
        <w:t>6</w:t>
      </w:r>
      <w:r>
        <w:rPr>
          <w:sz w:val="22"/>
          <w:szCs w:val="22"/>
        </w:rPr>
        <w:t>.3 této výzvy,</w:t>
      </w:r>
    </w:p>
    <w:p w:rsidR="00012728" w:rsidP="00A07F7E" w:rsidRDefault="00012728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nabídková cena dle bodu </w:t>
      </w:r>
      <w:r w:rsidR="00A07F7E">
        <w:rPr>
          <w:sz w:val="22"/>
          <w:szCs w:val="22"/>
        </w:rPr>
        <w:t>7</w:t>
      </w:r>
      <w:r>
        <w:rPr>
          <w:sz w:val="22"/>
          <w:szCs w:val="22"/>
        </w:rPr>
        <w:t>,</w:t>
      </w:r>
    </w:p>
    <w:p w:rsidRPr="006343C7" w:rsidR="00B20640" w:rsidP="00B91BAC" w:rsidRDefault="00A07F7E">
      <w:pPr>
        <w:pStyle w:val="Default"/>
        <w:numPr>
          <w:ilvl w:val="0"/>
          <w:numId w:val="26"/>
        </w:numPr>
        <w:rPr>
          <w:sz w:val="22"/>
          <w:szCs w:val="22"/>
        </w:rPr>
      </w:pPr>
      <w:r w:rsidRPr="00A238CD">
        <w:rPr>
          <w:sz w:val="22"/>
          <w:szCs w:val="22"/>
        </w:rPr>
        <w:t>p</w:t>
      </w:r>
      <w:r w:rsidRPr="00A238CD" w:rsidR="00012728">
        <w:rPr>
          <w:sz w:val="22"/>
          <w:szCs w:val="22"/>
        </w:rPr>
        <w:t>opis nabízeného plnění (vlastní nabídka uchazeče)</w:t>
      </w:r>
      <w:r w:rsidRPr="00A238CD">
        <w:rPr>
          <w:sz w:val="22"/>
          <w:szCs w:val="22"/>
        </w:rPr>
        <w:t>.</w:t>
      </w:r>
    </w:p>
    <w:p w:rsidR="00B20640" w:rsidP="00B20640" w:rsidRDefault="00B20640">
      <w:pPr>
        <w:pStyle w:val="Default"/>
        <w:rPr>
          <w:sz w:val="22"/>
          <w:szCs w:val="22"/>
        </w:rPr>
      </w:pPr>
    </w:p>
    <w:p w:rsidR="00DE19C8" w:rsidP="00B20640" w:rsidRDefault="00DE19C8">
      <w:pPr>
        <w:pStyle w:val="Default"/>
        <w:rPr>
          <w:sz w:val="22"/>
          <w:szCs w:val="22"/>
        </w:rPr>
      </w:pPr>
    </w:p>
    <w:p w:rsidR="00B20640" w:rsidP="00DE19C8" w:rsidRDefault="00B20640">
      <w:pPr>
        <w:pStyle w:val="Odstavecseseznamem"/>
        <w:numPr>
          <w:ilvl w:val="0"/>
          <w:numId w:val="39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0640">
        <w:rPr>
          <w:rFonts w:ascii="Arial" w:hAnsi="Arial" w:cs="Arial"/>
          <w:b/>
          <w:sz w:val="26"/>
          <w:szCs w:val="26"/>
        </w:rPr>
        <w:t>Hodnocení nabídek</w:t>
      </w:r>
    </w:p>
    <w:p w:rsidR="003C0018" w:rsidP="003C0018" w:rsidRDefault="003C0018">
      <w:pPr>
        <w:pStyle w:val="Default"/>
        <w:jc w:val="both"/>
        <w:rPr>
          <w:sz w:val="22"/>
          <w:szCs w:val="22"/>
        </w:rPr>
      </w:pPr>
    </w:p>
    <w:p w:rsidR="00A84064" w:rsidP="003C0018" w:rsidRDefault="003C0018">
      <w:pPr>
        <w:pStyle w:val="Default"/>
        <w:jc w:val="both"/>
        <w:rPr>
          <w:sz w:val="22"/>
          <w:szCs w:val="22"/>
        </w:rPr>
      </w:pPr>
      <w:r w:rsidRPr="003C0018">
        <w:rPr>
          <w:sz w:val="22"/>
          <w:szCs w:val="22"/>
        </w:rPr>
        <w:t xml:space="preserve">Základním kritériem hodnocení je </w:t>
      </w:r>
      <w:r w:rsidRPr="00432A80" w:rsidR="00432A80">
        <w:rPr>
          <w:b/>
          <w:sz w:val="22"/>
          <w:szCs w:val="22"/>
        </w:rPr>
        <w:t>nejnižší nabídková cena.</w:t>
      </w:r>
    </w:p>
    <w:p w:rsidR="00D76F2C" w:rsidP="00D76F2C" w:rsidRDefault="00D76F2C">
      <w:pPr>
        <w:pStyle w:val="Default"/>
        <w:ind w:left="720"/>
        <w:jc w:val="both"/>
        <w:rPr>
          <w:b/>
          <w:sz w:val="22"/>
          <w:szCs w:val="22"/>
        </w:rPr>
      </w:pPr>
    </w:p>
    <w:p w:rsidR="00D76F2C" w:rsidP="00E0708F" w:rsidRDefault="00D76F2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Nabídková cena bude zpracována a předložena v souladu s kap. 7 této zadávací dokumentace. </w:t>
      </w:r>
    </w:p>
    <w:p w:rsidR="00810DAE" w:rsidP="00E0708F" w:rsidRDefault="00810DAE">
      <w:pPr>
        <w:pStyle w:val="Default"/>
        <w:ind w:left="426"/>
        <w:jc w:val="both"/>
        <w:rPr>
          <w:sz w:val="22"/>
          <w:szCs w:val="22"/>
        </w:rPr>
      </w:pPr>
    </w:p>
    <w:p w:rsidR="00810DAE" w:rsidP="00E0708F" w:rsidRDefault="00810DAE">
      <w:pPr>
        <w:pStyle w:val="Default"/>
        <w:ind w:left="426"/>
        <w:jc w:val="both"/>
        <w:rPr>
          <w:sz w:val="22"/>
          <w:szCs w:val="22"/>
        </w:rPr>
      </w:pPr>
      <w:r w:rsidRPr="00810DAE">
        <w:rPr>
          <w:sz w:val="22"/>
          <w:szCs w:val="22"/>
        </w:rPr>
        <w:t>V rámci hodnocení budou nabídky seřazeny dle výše nabídkové ceny v Kč bez DPH. Jako nejvýhodnější bude vybrána nabídka uchazeče s nejnižší celkovou nabídkovou cenou.</w:t>
      </w:r>
    </w:p>
    <w:p w:rsidR="00D76F2C" w:rsidP="00D76F2C" w:rsidRDefault="00D76F2C">
      <w:pPr>
        <w:pStyle w:val="Default"/>
        <w:ind w:left="709"/>
        <w:jc w:val="both"/>
        <w:rPr>
          <w:sz w:val="22"/>
          <w:szCs w:val="22"/>
        </w:rPr>
      </w:pPr>
    </w:p>
    <w:p w:rsidR="009E652A" w:rsidP="005F362F" w:rsidRDefault="003F471A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Komise vyhotoví protokol z každého jednání a na závěr své činnosti zpracuje Zprávu o</w:t>
      </w:r>
      <w:r w:rsidR="008F2001">
        <w:rPr>
          <w:sz w:val="22"/>
          <w:szCs w:val="22"/>
        </w:rPr>
        <w:t> </w:t>
      </w:r>
      <w:r>
        <w:rPr>
          <w:sz w:val="22"/>
          <w:szCs w:val="22"/>
        </w:rPr>
        <w:t xml:space="preserve">posouzení a hodnocení nabídek, ve které odůvodní přiřazení </w:t>
      </w:r>
      <w:r w:rsidR="00C4481F">
        <w:rPr>
          <w:sz w:val="22"/>
          <w:szCs w:val="22"/>
        </w:rPr>
        <w:t>počtu bodů</w:t>
      </w:r>
      <w:r>
        <w:rPr>
          <w:sz w:val="22"/>
          <w:szCs w:val="22"/>
        </w:rPr>
        <w:t xml:space="preserve"> u</w:t>
      </w:r>
      <w:r w:rsidR="008F2001">
        <w:rPr>
          <w:sz w:val="22"/>
          <w:szCs w:val="22"/>
        </w:rPr>
        <w:t> </w:t>
      </w:r>
      <w:r>
        <w:rPr>
          <w:sz w:val="22"/>
          <w:szCs w:val="22"/>
        </w:rPr>
        <w:t>jednotliv</w:t>
      </w:r>
      <w:r w:rsidR="00C4481F">
        <w:rPr>
          <w:sz w:val="22"/>
          <w:szCs w:val="22"/>
        </w:rPr>
        <w:t>ých</w:t>
      </w:r>
      <w:r>
        <w:rPr>
          <w:sz w:val="22"/>
          <w:szCs w:val="22"/>
        </w:rPr>
        <w:t xml:space="preserve"> nabíd</w:t>
      </w:r>
      <w:r w:rsidR="00C4481F">
        <w:rPr>
          <w:sz w:val="22"/>
          <w:szCs w:val="22"/>
        </w:rPr>
        <w:t>e</w:t>
      </w:r>
      <w:r>
        <w:rPr>
          <w:sz w:val="22"/>
          <w:szCs w:val="22"/>
        </w:rPr>
        <w:t>k. Zpráva o posouzení a hodnocení nabídek je k dispozici všem uchazečům k nahlédnutí do uzavření smlouvy.</w:t>
      </w:r>
    </w:p>
    <w:p w:rsidR="009E652A" w:rsidP="003F471A" w:rsidRDefault="009E652A">
      <w:pPr>
        <w:pStyle w:val="Default"/>
        <w:jc w:val="both"/>
        <w:rPr>
          <w:sz w:val="22"/>
          <w:szCs w:val="22"/>
        </w:rPr>
      </w:pPr>
    </w:p>
    <w:p w:rsidR="00DC5BE1" w:rsidP="003F471A" w:rsidRDefault="00DC5BE1">
      <w:pPr>
        <w:pStyle w:val="Default"/>
        <w:jc w:val="both"/>
        <w:rPr>
          <w:sz w:val="22"/>
          <w:szCs w:val="22"/>
        </w:rPr>
      </w:pPr>
    </w:p>
    <w:p w:rsidR="00DC5BE1" w:rsidP="00DE19C8" w:rsidRDefault="00DC5BE1">
      <w:pPr>
        <w:pStyle w:val="Odstavecseseznamem"/>
        <w:numPr>
          <w:ilvl w:val="0"/>
          <w:numId w:val="40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C5BE1">
        <w:rPr>
          <w:rFonts w:ascii="Arial" w:hAnsi="Arial" w:cs="Arial"/>
          <w:b/>
          <w:sz w:val="26"/>
          <w:szCs w:val="26"/>
        </w:rPr>
        <w:t>Závěrečná ustanovení</w:t>
      </w:r>
    </w:p>
    <w:p w:rsidR="00DC5BE1" w:rsidP="00DC5BE1" w:rsidRDefault="00DC5BE1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Pr="0044550D" w:rsidR="0044550D" w:rsidP="0044550D" w:rsidRDefault="0044550D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 w:line="240" w:lineRule="auto"/>
        <w:contextualSpacing w:val="false"/>
        <w:rPr>
          <w:rFonts w:ascii="Arial" w:hAnsi="Arial" w:cs="Arial"/>
          <w:b/>
          <w:vanish/>
          <w:color w:val="000000"/>
        </w:rPr>
      </w:pPr>
    </w:p>
    <w:p w:rsidRPr="0044550D" w:rsidR="0044550D" w:rsidP="0044550D" w:rsidRDefault="0044550D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 w:line="240" w:lineRule="auto"/>
        <w:contextualSpacing w:val="false"/>
        <w:rPr>
          <w:rFonts w:ascii="Arial" w:hAnsi="Arial" w:cs="Arial"/>
          <w:b/>
          <w:vanish/>
          <w:color w:val="000000"/>
        </w:rPr>
      </w:pPr>
    </w:p>
    <w:p w:rsidRPr="00D6699C" w:rsidR="00D6699C" w:rsidP="00DE19C8" w:rsidRDefault="00D6699C">
      <w:pPr>
        <w:pStyle w:val="Default"/>
        <w:numPr>
          <w:ilvl w:val="1"/>
          <w:numId w:val="30"/>
        </w:numPr>
        <w:rPr>
          <w:b/>
          <w:sz w:val="22"/>
          <w:szCs w:val="22"/>
        </w:rPr>
      </w:pPr>
      <w:r w:rsidRPr="00D6699C">
        <w:rPr>
          <w:b/>
          <w:sz w:val="22"/>
          <w:szCs w:val="22"/>
        </w:rPr>
        <w:t xml:space="preserve">Změna podmínek zadání </w:t>
      </w:r>
    </w:p>
    <w:p w:rsidR="00D6699C" w:rsidP="00D6699C" w:rsidRDefault="00D6699C">
      <w:pPr>
        <w:pStyle w:val="Default"/>
        <w:spacing w:after="42"/>
        <w:rPr>
          <w:sz w:val="22"/>
          <w:szCs w:val="22"/>
        </w:rPr>
      </w:pPr>
    </w:p>
    <w:p w:rsidR="00D6699C" w:rsidP="00D6699C" w:rsidRDefault="00D6699C">
      <w:pPr>
        <w:pStyle w:val="Default"/>
        <w:numPr>
          <w:ilvl w:val="0"/>
          <w:numId w:val="31"/>
        </w:numPr>
        <w:spacing w:after="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Zadavatel si vyhrazuje právo na změnu nebo úp</w:t>
      </w:r>
      <w:r w:rsidR="007B71DF">
        <w:rPr>
          <w:sz w:val="22"/>
          <w:szCs w:val="22"/>
        </w:rPr>
        <w:t>ravu podmínek stanovených v zadávací dokumentaci</w:t>
      </w:r>
      <w:r>
        <w:rPr>
          <w:sz w:val="22"/>
          <w:szCs w:val="22"/>
        </w:rPr>
        <w:t xml:space="preserve">, a to buď na základě žádostí uchazečů o vyjasnění </w:t>
      </w:r>
      <w:r w:rsidR="007248D6">
        <w:rPr>
          <w:sz w:val="22"/>
          <w:szCs w:val="22"/>
        </w:rPr>
        <w:t>zadávací dokumentace</w:t>
      </w:r>
      <w:r>
        <w:rPr>
          <w:sz w:val="22"/>
          <w:szCs w:val="22"/>
        </w:rPr>
        <w:t xml:space="preserve">, nebo z vlastního podnětu. </w:t>
      </w:r>
    </w:p>
    <w:p w:rsidR="00D6699C" w:rsidP="00D6699C" w:rsidRDefault="003B6C2F">
      <w:pPr>
        <w:pStyle w:val="Default"/>
        <w:numPr>
          <w:ilvl w:val="0"/>
          <w:numId w:val="31"/>
        </w:numPr>
        <w:spacing w:after="42"/>
        <w:jc w:val="both"/>
        <w:rPr>
          <w:sz w:val="22"/>
          <w:szCs w:val="22"/>
        </w:rPr>
      </w:pPr>
      <w:r>
        <w:rPr>
          <w:sz w:val="22"/>
          <w:szCs w:val="22"/>
        </w:rPr>
        <w:t>Případnou z</w:t>
      </w:r>
      <w:r w:rsidR="00D6699C">
        <w:rPr>
          <w:sz w:val="22"/>
          <w:szCs w:val="22"/>
        </w:rPr>
        <w:t xml:space="preserve">měnu obsahu zadání zadavatel oznámí všem </w:t>
      </w:r>
      <w:r w:rsidR="009E112B">
        <w:rPr>
          <w:sz w:val="22"/>
          <w:szCs w:val="22"/>
        </w:rPr>
        <w:t>účastníkům</w:t>
      </w:r>
      <w:r w:rsidR="00D6699C">
        <w:rPr>
          <w:sz w:val="22"/>
          <w:szCs w:val="22"/>
        </w:rPr>
        <w:t xml:space="preserve">, kteří byli k podání nabídky vyzváni a tyto informace zveřejní na webových stánkách zadavatele. </w:t>
      </w:r>
    </w:p>
    <w:p w:rsidR="00D6699C" w:rsidP="00D6699C" w:rsidRDefault="003B6C2F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Případná z</w:t>
      </w:r>
      <w:r w:rsidR="00D6699C">
        <w:rPr>
          <w:sz w:val="22"/>
          <w:szCs w:val="22"/>
        </w:rPr>
        <w:t xml:space="preserve">měna bude provedena písemnou formou nejpozději do 3 dnů před uplynutím lhůty pro podání nabídek. </w:t>
      </w:r>
    </w:p>
    <w:p w:rsidR="00D6699C" w:rsidP="00D6699C" w:rsidRDefault="00D6699C">
      <w:pPr>
        <w:pStyle w:val="Default"/>
        <w:rPr>
          <w:sz w:val="22"/>
          <w:szCs w:val="22"/>
        </w:rPr>
      </w:pPr>
    </w:p>
    <w:p w:rsidR="00D6699C" w:rsidP="00D6699C" w:rsidRDefault="00D6699C">
      <w:pPr>
        <w:pStyle w:val="Default"/>
        <w:rPr>
          <w:sz w:val="22"/>
          <w:szCs w:val="22"/>
        </w:rPr>
      </w:pPr>
    </w:p>
    <w:p w:rsidR="00D6699C" w:rsidP="003F6AE7" w:rsidRDefault="00D6699C">
      <w:pPr>
        <w:pStyle w:val="Default"/>
        <w:numPr>
          <w:ilvl w:val="1"/>
          <w:numId w:val="30"/>
        </w:numPr>
        <w:ind w:left="993" w:hanging="633"/>
        <w:rPr>
          <w:b/>
          <w:sz w:val="22"/>
          <w:szCs w:val="22"/>
        </w:rPr>
      </w:pPr>
      <w:r w:rsidRPr="00D6699C">
        <w:rPr>
          <w:b/>
          <w:sz w:val="22"/>
          <w:szCs w:val="22"/>
        </w:rPr>
        <w:t xml:space="preserve">Zrušení zadávacího řízení </w:t>
      </w:r>
    </w:p>
    <w:p w:rsidRPr="00D6699C" w:rsidR="00D6699C" w:rsidP="00D6699C" w:rsidRDefault="00D6699C">
      <w:pPr>
        <w:pStyle w:val="Default"/>
        <w:ind w:left="993"/>
        <w:rPr>
          <w:b/>
          <w:sz w:val="22"/>
          <w:szCs w:val="22"/>
        </w:rPr>
      </w:pPr>
    </w:p>
    <w:p w:rsidR="00D6699C" w:rsidP="00D6699C" w:rsidRDefault="00D6699C">
      <w:pPr>
        <w:pStyle w:val="Default"/>
        <w:numPr>
          <w:ilvl w:val="0"/>
          <w:numId w:val="31"/>
        </w:numPr>
        <w:spacing w:after="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je oprávněn zrušit zadávací řízení do uzavření smlouvy. </w:t>
      </w:r>
    </w:p>
    <w:p w:rsidR="00D6699C" w:rsidP="00D6699C" w:rsidRDefault="00D6699C">
      <w:pPr>
        <w:pStyle w:val="Default"/>
        <w:numPr>
          <w:ilvl w:val="0"/>
          <w:numId w:val="31"/>
        </w:numPr>
        <w:spacing w:after="42"/>
        <w:jc w:val="both"/>
        <w:rPr>
          <w:sz w:val="22"/>
          <w:szCs w:val="22"/>
        </w:rPr>
      </w:pPr>
      <w:r>
        <w:rPr>
          <w:sz w:val="22"/>
          <w:szCs w:val="22"/>
        </w:rPr>
        <w:t>Pokud zadavatel toto právo uplatní, nevzniká vyzvaným uchazečům vůči zadavateli jakýkoliv nárok</w:t>
      </w:r>
      <w:r w:rsidR="001530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6699C" w:rsidP="00D6699C" w:rsidRDefault="00D6699C">
      <w:pPr>
        <w:pStyle w:val="Default"/>
        <w:numPr>
          <w:ilvl w:val="0"/>
          <w:numId w:val="31"/>
        </w:numPr>
        <w:spacing w:after="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Případné zrušení zadání veřejné zakázky oznámí zadavatel všem vyzvaným uchazečům a zveřejní na webových stánkách zadavatele. </w:t>
      </w:r>
    </w:p>
    <w:p w:rsidR="00D6699C" w:rsidP="00D6699C" w:rsidRDefault="00D6699C">
      <w:pPr>
        <w:pStyle w:val="Default"/>
        <w:numPr>
          <w:ilvl w:val="0"/>
          <w:numId w:val="31"/>
        </w:numPr>
        <w:spacing w:after="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</w:t>
      </w:r>
      <w:r w:rsidR="009E112B">
        <w:rPr>
          <w:sz w:val="22"/>
          <w:szCs w:val="22"/>
        </w:rPr>
        <w:t>v souladu s požadavkem transparentnosti výběrového řízení sdělí všem uchazečům</w:t>
      </w:r>
      <w:r>
        <w:rPr>
          <w:sz w:val="22"/>
          <w:szCs w:val="22"/>
        </w:rPr>
        <w:t xml:space="preserve"> důvody takového rozhodnutí. </w:t>
      </w:r>
    </w:p>
    <w:p w:rsidR="00D6699C" w:rsidP="001530B4" w:rsidRDefault="00D6699C">
      <w:pPr>
        <w:pStyle w:val="Default"/>
        <w:spacing w:after="42"/>
        <w:ind w:left="720"/>
        <w:jc w:val="both"/>
        <w:rPr>
          <w:sz w:val="22"/>
          <w:szCs w:val="22"/>
        </w:rPr>
      </w:pPr>
    </w:p>
    <w:p w:rsidR="00881674" w:rsidP="001530B4" w:rsidRDefault="00881674">
      <w:pPr>
        <w:pStyle w:val="Default"/>
        <w:spacing w:after="42"/>
        <w:ind w:left="720"/>
        <w:jc w:val="both"/>
        <w:rPr>
          <w:sz w:val="22"/>
          <w:szCs w:val="22"/>
        </w:rPr>
      </w:pPr>
    </w:p>
    <w:p w:rsidR="00881674" w:rsidP="00881674" w:rsidRDefault="00881674">
      <w:pPr>
        <w:pStyle w:val="Default"/>
        <w:numPr>
          <w:ilvl w:val="1"/>
          <w:numId w:val="30"/>
        </w:numPr>
        <w:ind w:left="993" w:hanging="633"/>
        <w:rPr>
          <w:b/>
          <w:sz w:val="22"/>
          <w:szCs w:val="22"/>
        </w:rPr>
      </w:pPr>
      <w:r w:rsidRPr="00881674">
        <w:rPr>
          <w:b/>
          <w:sz w:val="22"/>
          <w:szCs w:val="22"/>
        </w:rPr>
        <w:t xml:space="preserve">Vyřazení nabídky </w:t>
      </w:r>
    </w:p>
    <w:p w:rsidRPr="00881674" w:rsidR="00881674" w:rsidP="00881674" w:rsidRDefault="00881674">
      <w:pPr>
        <w:pStyle w:val="Default"/>
        <w:ind w:left="993"/>
        <w:rPr>
          <w:b/>
          <w:sz w:val="22"/>
          <w:szCs w:val="22"/>
        </w:rPr>
      </w:pPr>
    </w:p>
    <w:p w:rsidR="00881674" w:rsidP="003B6C2F" w:rsidRDefault="00881674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nesplnění podmínek </w:t>
      </w:r>
      <w:r w:rsidR="00DC060A">
        <w:rPr>
          <w:sz w:val="22"/>
          <w:szCs w:val="22"/>
        </w:rPr>
        <w:t>zadávacího</w:t>
      </w:r>
      <w:r>
        <w:rPr>
          <w:sz w:val="22"/>
          <w:szCs w:val="22"/>
        </w:rPr>
        <w:t xml:space="preserve"> řízení</w:t>
      </w:r>
      <w:r w:rsidR="009E11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 </w:t>
      </w:r>
      <w:r w:rsidR="000D18FB">
        <w:rPr>
          <w:sz w:val="22"/>
          <w:szCs w:val="22"/>
        </w:rPr>
        <w:t>zadavatel</w:t>
      </w:r>
      <w:r w:rsidR="009E11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vyhrazuje právo nabídku uchazeče nezahrnout do hodnocení nabídek. </w:t>
      </w:r>
    </w:p>
    <w:p w:rsidR="00881674" w:rsidP="00881674" w:rsidRDefault="00881674">
      <w:pPr>
        <w:pStyle w:val="Default"/>
        <w:rPr>
          <w:sz w:val="22"/>
          <w:szCs w:val="22"/>
        </w:rPr>
      </w:pPr>
    </w:p>
    <w:p w:rsidR="00881674" w:rsidP="00881674" w:rsidRDefault="00881674">
      <w:pPr>
        <w:pStyle w:val="Default"/>
        <w:rPr>
          <w:sz w:val="22"/>
          <w:szCs w:val="22"/>
        </w:rPr>
      </w:pPr>
    </w:p>
    <w:p w:rsidR="00881674" w:rsidP="00881674" w:rsidRDefault="00881674">
      <w:pPr>
        <w:pStyle w:val="Default"/>
        <w:numPr>
          <w:ilvl w:val="1"/>
          <w:numId w:val="30"/>
        </w:numPr>
        <w:ind w:left="993" w:hanging="633"/>
        <w:rPr>
          <w:b/>
          <w:sz w:val="22"/>
          <w:szCs w:val="22"/>
        </w:rPr>
      </w:pPr>
      <w:r w:rsidRPr="00881674">
        <w:rPr>
          <w:b/>
          <w:sz w:val="22"/>
          <w:szCs w:val="22"/>
        </w:rPr>
        <w:t xml:space="preserve">Ostatní </w:t>
      </w:r>
    </w:p>
    <w:p w:rsidRPr="00881674" w:rsidR="00881674" w:rsidP="00881674" w:rsidRDefault="00881674">
      <w:pPr>
        <w:pStyle w:val="Default"/>
        <w:ind w:left="993"/>
        <w:rPr>
          <w:b/>
          <w:sz w:val="22"/>
          <w:szCs w:val="22"/>
        </w:rPr>
      </w:pPr>
    </w:p>
    <w:p w:rsidR="00881674" w:rsidP="00881674" w:rsidRDefault="00881674">
      <w:pPr>
        <w:pStyle w:val="Default"/>
        <w:numPr>
          <w:ilvl w:val="0"/>
          <w:numId w:val="31"/>
        </w:numPr>
        <w:spacing w:after="42"/>
        <w:jc w:val="both"/>
        <w:rPr>
          <w:sz w:val="22"/>
          <w:szCs w:val="22"/>
        </w:rPr>
      </w:pPr>
      <w:r>
        <w:rPr>
          <w:sz w:val="22"/>
          <w:szCs w:val="22"/>
        </w:rPr>
        <w:t>Ministerstvo</w:t>
      </w:r>
      <w:r w:rsidR="009E112B">
        <w:rPr>
          <w:sz w:val="22"/>
          <w:szCs w:val="22"/>
        </w:rPr>
        <w:t xml:space="preserve"> práce a sociálních věcí</w:t>
      </w:r>
      <w:r>
        <w:rPr>
          <w:sz w:val="22"/>
          <w:szCs w:val="22"/>
        </w:rPr>
        <w:t xml:space="preserve"> nabídky ani jejich části uchazečům nevrací. </w:t>
      </w:r>
    </w:p>
    <w:p w:rsidR="00881674" w:rsidP="00881674" w:rsidRDefault="00881674">
      <w:pPr>
        <w:pStyle w:val="Default"/>
        <w:numPr>
          <w:ilvl w:val="0"/>
          <w:numId w:val="31"/>
        </w:numPr>
        <w:spacing w:after="42"/>
        <w:jc w:val="both"/>
        <w:rPr>
          <w:sz w:val="22"/>
          <w:szCs w:val="22"/>
        </w:rPr>
      </w:pPr>
      <w:r>
        <w:rPr>
          <w:sz w:val="22"/>
          <w:szCs w:val="22"/>
        </w:rPr>
        <w:t>Ministerstvo</w:t>
      </w:r>
      <w:r w:rsidR="009E112B">
        <w:rPr>
          <w:sz w:val="22"/>
          <w:szCs w:val="22"/>
        </w:rPr>
        <w:t xml:space="preserve"> práce a sociálních věcí</w:t>
      </w:r>
      <w:r>
        <w:rPr>
          <w:sz w:val="22"/>
          <w:szCs w:val="22"/>
        </w:rPr>
        <w:t xml:space="preserve"> si vyhrazuje právo všechny předložené nabídky odmítnout. </w:t>
      </w:r>
    </w:p>
    <w:p w:rsidRPr="0069490B" w:rsidR="00881674" w:rsidP="00881674" w:rsidRDefault="00881674">
      <w:pPr>
        <w:pStyle w:val="Default"/>
        <w:numPr>
          <w:ilvl w:val="0"/>
          <w:numId w:val="31"/>
        </w:numPr>
        <w:spacing w:after="42"/>
        <w:jc w:val="both"/>
        <w:rPr>
          <w:sz w:val="22"/>
          <w:szCs w:val="22"/>
        </w:rPr>
      </w:pPr>
      <w:r w:rsidRPr="00820B74">
        <w:rPr>
          <w:sz w:val="22"/>
          <w:szCs w:val="22"/>
        </w:rPr>
        <w:t xml:space="preserve">Otevírání obálek s nabídkami proběhne </w:t>
      </w:r>
      <w:r w:rsidRPr="00820B74" w:rsidR="009E112B">
        <w:rPr>
          <w:sz w:val="22"/>
          <w:szCs w:val="22"/>
        </w:rPr>
        <w:t xml:space="preserve">za </w:t>
      </w:r>
      <w:r w:rsidRPr="00820B74">
        <w:rPr>
          <w:sz w:val="22"/>
          <w:szCs w:val="22"/>
        </w:rPr>
        <w:t>přítomnosti zástupců</w:t>
      </w:r>
      <w:r w:rsidRPr="0069490B">
        <w:rPr>
          <w:sz w:val="22"/>
          <w:szCs w:val="22"/>
        </w:rPr>
        <w:t xml:space="preserve"> </w:t>
      </w:r>
      <w:r w:rsidRPr="00820B74">
        <w:rPr>
          <w:sz w:val="22"/>
          <w:szCs w:val="22"/>
        </w:rPr>
        <w:t xml:space="preserve">uchazečů. </w:t>
      </w:r>
    </w:p>
    <w:p w:rsidR="006343C7" w:rsidP="00DC060A" w:rsidRDefault="00881674">
      <w:pPr>
        <w:pStyle w:val="Default"/>
        <w:numPr>
          <w:ilvl w:val="0"/>
          <w:numId w:val="31"/>
        </w:numPr>
        <w:spacing w:after="42"/>
        <w:jc w:val="both"/>
        <w:rPr>
          <w:b/>
          <w:sz w:val="26"/>
          <w:szCs w:val="26"/>
        </w:rPr>
      </w:pPr>
      <w:r>
        <w:rPr>
          <w:sz w:val="22"/>
          <w:szCs w:val="22"/>
        </w:rPr>
        <w:t xml:space="preserve">Všechny náklady a výdaje spojené s vypracováním a předložením nabídky nese uchazeč. </w:t>
      </w:r>
    </w:p>
    <w:p w:rsidRPr="006343C7" w:rsidR="006343C7" w:rsidP="00B91BAC" w:rsidRDefault="006343C7">
      <w:pPr>
        <w:pStyle w:val="Default"/>
        <w:jc w:val="both"/>
        <w:rPr>
          <w:b/>
          <w:sz w:val="26"/>
          <w:szCs w:val="26"/>
        </w:rPr>
      </w:pPr>
    </w:p>
    <w:p w:rsidR="002D4015" w:rsidP="00DC5BE1" w:rsidRDefault="002D4015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D4015" w:rsidP="002D4015" w:rsidRDefault="002D40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Přílohy: </w:t>
      </w:r>
    </w:p>
    <w:p w:rsidR="002D4015" w:rsidP="002D4015" w:rsidRDefault="002D40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č. 1: Krycí list nabídky (vzor) </w:t>
      </w:r>
    </w:p>
    <w:p w:rsidR="002D4015" w:rsidP="002D4015" w:rsidRDefault="002D40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č. 2: Čestné prohlášení o splnění základních kvalifikačních předpokladů (vzor) </w:t>
      </w:r>
    </w:p>
    <w:p w:rsidR="002D4015" w:rsidP="002D4015" w:rsidRDefault="002D40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č. 3: Seznam subdodavatelů </w:t>
      </w:r>
    </w:p>
    <w:p w:rsidR="002D4015" w:rsidP="002D4015" w:rsidRDefault="002D40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4: Návrh smlouvy</w:t>
      </w:r>
    </w:p>
    <w:p w:rsidRPr="002D4015" w:rsidR="002D4015" w:rsidP="00E0708F" w:rsidRDefault="002D4015">
      <w:pPr>
        <w:autoSpaceDE w:val="false"/>
        <w:autoSpaceDN w:val="false"/>
        <w:adjustRightInd w:val="false"/>
        <w:spacing w:after="0" w:line="240" w:lineRule="auto"/>
      </w:pPr>
    </w:p>
    <w:sectPr w:rsidRPr="002D4015" w:rsidR="002D401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15E99" w:rsidP="004D445F" w:rsidRDefault="00815E99">
      <w:pPr>
        <w:spacing w:after="0" w:line="240" w:lineRule="auto"/>
      </w:pPr>
      <w:r>
        <w:separator/>
      </w:r>
    </w:p>
  </w:endnote>
  <w:endnote w:type="continuationSeparator" w:id="0">
    <w:p w:rsidR="00815E99" w:rsidP="004D445F" w:rsidRDefault="0081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15E99" w:rsidP="004D445F" w:rsidRDefault="00815E99">
      <w:pPr>
        <w:spacing w:after="0" w:line="240" w:lineRule="auto"/>
      </w:pPr>
      <w:r>
        <w:separator/>
      </w:r>
    </w:p>
  </w:footnote>
  <w:footnote w:type="continuationSeparator" w:id="0">
    <w:p w:rsidR="00815E99" w:rsidP="004D445F" w:rsidRDefault="0081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362F" w:rsidRDefault="005F362F">
    <w:pPr>
      <w:pStyle w:val="Zhlav"/>
    </w:pPr>
    <w:r>
      <w:rPr>
        <w:noProof/>
        <w:lang w:eastAsia="cs-CZ"/>
      </w:rPr>
      <w:drawing>
        <wp:inline distT="0" distB="0" distL="0" distR="0">
          <wp:extent cx="5633085" cy="483235"/>
          <wp:effectExtent l="0" t="0" r="5715" b="0"/>
          <wp:docPr id="2" name="Obrázek 2" descr="rada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rada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8F1" w:rsidRDefault="00AF78F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60"/>
    <w:multiLevelType w:val="hybridMultilevel"/>
    <w:tmpl w:val="925A16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1045"/>
    <w:multiLevelType w:val="multilevel"/>
    <w:tmpl w:val="A5DC913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1E10A3"/>
    <w:multiLevelType w:val="multilevel"/>
    <w:tmpl w:val="0405001F"/>
    <w:numStyleLink w:val="Styl1"/>
  </w:abstractNum>
  <w:abstractNum w:abstractNumId="3">
    <w:nsid w:val="1607392A"/>
    <w:multiLevelType w:val="hybridMultilevel"/>
    <w:tmpl w:val="AF0034D0"/>
    <w:lvl w:ilvl="0" w:tplc="4510C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B1FCD"/>
    <w:multiLevelType w:val="hybridMultilevel"/>
    <w:tmpl w:val="542ED0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98403BA"/>
    <w:multiLevelType w:val="hybridMultilevel"/>
    <w:tmpl w:val="37763506"/>
    <w:lvl w:ilvl="0" w:tplc="09FA1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D34F45"/>
    <w:multiLevelType w:val="multilevel"/>
    <w:tmpl w:val="5EBA96FC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>
    <w:nsid w:val="1F7C1F11"/>
    <w:multiLevelType w:val="hybridMultilevel"/>
    <w:tmpl w:val="88AEFDC8"/>
    <w:lvl w:ilvl="0" w:tplc="C32AC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76398"/>
    <w:multiLevelType w:val="multilevel"/>
    <w:tmpl w:val="893AEB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43713D9"/>
    <w:multiLevelType w:val="hybridMultilevel"/>
    <w:tmpl w:val="6AE2E480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276872E3"/>
    <w:multiLevelType w:val="hybridMultilevel"/>
    <w:tmpl w:val="A232E030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>
    <w:nsid w:val="295B34B8"/>
    <w:multiLevelType w:val="multilevel"/>
    <w:tmpl w:val="C02607B8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902F85"/>
    <w:multiLevelType w:val="hybridMultilevel"/>
    <w:tmpl w:val="5CBE6C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E6A5E30"/>
    <w:multiLevelType w:val="multilevel"/>
    <w:tmpl w:val="0405001F"/>
    <w:numStyleLink w:val="Styl1"/>
  </w:abstractNum>
  <w:abstractNum w:abstractNumId="14">
    <w:nsid w:val="30160B4E"/>
    <w:multiLevelType w:val="multilevel"/>
    <w:tmpl w:val="A9A8382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601FE1"/>
    <w:multiLevelType w:val="hybridMultilevel"/>
    <w:tmpl w:val="8174D746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nsid w:val="33557E27"/>
    <w:multiLevelType w:val="multilevel"/>
    <w:tmpl w:val="5EBA9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6E06397"/>
    <w:multiLevelType w:val="multilevel"/>
    <w:tmpl w:val="753CFC0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916412A"/>
    <w:multiLevelType w:val="multilevel"/>
    <w:tmpl w:val="6486F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9CA4B39"/>
    <w:multiLevelType w:val="multilevel"/>
    <w:tmpl w:val="F4BEA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DF0DA6"/>
    <w:multiLevelType w:val="hybridMultilevel"/>
    <w:tmpl w:val="BB9003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5FD34B8"/>
    <w:multiLevelType w:val="multilevel"/>
    <w:tmpl w:val="040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CA2ECD"/>
    <w:multiLevelType w:val="multilevel"/>
    <w:tmpl w:val="A0905E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AF146AE"/>
    <w:multiLevelType w:val="multilevel"/>
    <w:tmpl w:val="B24A4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false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C02DB0"/>
    <w:multiLevelType w:val="hybridMultilevel"/>
    <w:tmpl w:val="E96A4764"/>
    <w:lvl w:ilvl="0" w:tplc="B630E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A034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1C0F65"/>
    <w:multiLevelType w:val="hybridMultilevel"/>
    <w:tmpl w:val="96444D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37C0E61"/>
    <w:multiLevelType w:val="multilevel"/>
    <w:tmpl w:val="0B6C85A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6CA42D8"/>
    <w:multiLevelType w:val="hybridMultilevel"/>
    <w:tmpl w:val="2EDE7D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A0D7752"/>
    <w:multiLevelType w:val="hybridMultilevel"/>
    <w:tmpl w:val="CA3A89D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7658AF"/>
    <w:multiLevelType w:val="multilevel"/>
    <w:tmpl w:val="0405001F"/>
    <w:numStyleLink w:val="Styl1"/>
  </w:abstractNum>
  <w:abstractNum w:abstractNumId="31">
    <w:nsid w:val="5EE301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FC26D5C"/>
    <w:multiLevelType w:val="hybridMultilevel"/>
    <w:tmpl w:val="25D01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3140A"/>
    <w:multiLevelType w:val="hybridMultilevel"/>
    <w:tmpl w:val="0B728D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10B274B"/>
    <w:multiLevelType w:val="multilevel"/>
    <w:tmpl w:val="A5DC913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1216E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57F13EF"/>
    <w:multiLevelType w:val="hybridMultilevel"/>
    <w:tmpl w:val="BC36F6E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>
    <w:nsid w:val="680C5C47"/>
    <w:multiLevelType w:val="multilevel"/>
    <w:tmpl w:val="54D018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E9057ED"/>
    <w:multiLevelType w:val="multilevel"/>
    <w:tmpl w:val="306029A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7CE7539"/>
    <w:multiLevelType w:val="hybridMultilevel"/>
    <w:tmpl w:val="B4ACC264"/>
    <w:lvl w:ilvl="0" w:tplc="0405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5"/>
  </w:num>
  <w:num w:numId="5">
    <w:abstractNumId w:val="12"/>
  </w:num>
  <w:num w:numId="6">
    <w:abstractNumId w:val="7"/>
  </w:num>
  <w:num w:numId="7">
    <w:abstractNumId w:val="24"/>
  </w:num>
  <w:num w:numId="8">
    <w:abstractNumId w:val="29"/>
  </w:num>
  <w:num w:numId="9">
    <w:abstractNumId w:val="3"/>
  </w:num>
  <w:num w:numId="10">
    <w:abstractNumId w:val="2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2"/>
          <w:szCs w:val="22"/>
        </w:rPr>
      </w:lvl>
    </w:lvlOverride>
  </w:num>
  <w:num w:numId="11">
    <w:abstractNumId w:val="21"/>
  </w:num>
  <w:num w:numId="12">
    <w:abstractNumId w:val="1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13">
    <w:abstractNumId w:val="0"/>
  </w:num>
  <w:num w:numId="14">
    <w:abstractNumId w:val="8"/>
  </w:num>
  <w:num w:numId="15">
    <w:abstractNumId w:val="30"/>
  </w:num>
  <w:num w:numId="16">
    <w:abstractNumId w:val="22"/>
  </w:num>
  <w:num w:numId="17">
    <w:abstractNumId w:val="4"/>
  </w:num>
  <w:num w:numId="18">
    <w:abstractNumId w:val="26"/>
  </w:num>
  <w:num w:numId="19">
    <w:abstractNumId w:val="36"/>
  </w:num>
  <w:num w:numId="20">
    <w:abstractNumId w:val="33"/>
  </w:num>
  <w:num w:numId="21">
    <w:abstractNumId w:val="31"/>
  </w:num>
  <w:num w:numId="22">
    <w:abstractNumId w:val="37"/>
  </w:num>
  <w:num w:numId="23">
    <w:abstractNumId w:val="35"/>
  </w:num>
  <w:num w:numId="24">
    <w:abstractNumId w:val="19"/>
  </w:num>
  <w:num w:numId="25">
    <w:abstractNumId w:val="25"/>
  </w:num>
  <w:num w:numId="26">
    <w:abstractNumId w:val="39"/>
  </w:num>
  <w:num w:numId="27">
    <w:abstractNumId w:val="18"/>
  </w:num>
  <w:num w:numId="28">
    <w:abstractNumId w:val="34"/>
  </w:num>
  <w:num w:numId="29">
    <w:abstractNumId w:val="1"/>
  </w:num>
  <w:num w:numId="30">
    <w:abstractNumId w:val="17"/>
  </w:num>
  <w:num w:numId="31">
    <w:abstractNumId w:val="20"/>
  </w:num>
  <w:num w:numId="32">
    <w:abstractNumId w:val="10"/>
  </w:num>
  <w:num w:numId="33">
    <w:abstractNumId w:val="6"/>
  </w:num>
  <w:num w:numId="34">
    <w:abstractNumId w:val="32"/>
  </w:num>
  <w:num w:numId="35">
    <w:abstractNumId w:val="23"/>
  </w:num>
  <w:num w:numId="36">
    <w:abstractNumId w:val="15"/>
  </w:num>
  <w:num w:numId="37">
    <w:abstractNumId w:val="9"/>
  </w:num>
  <w:num w:numId="38">
    <w:abstractNumId w:val="14"/>
  </w:num>
  <w:num w:numId="39">
    <w:abstractNumId w:val="38"/>
  </w:num>
  <w:num w:numId="40">
    <w:abstractNumId w:val="27"/>
  </w:num>
  <w:numIdMacAtCleanup w:val="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5F"/>
    <w:rsid w:val="00012728"/>
    <w:rsid w:val="00031C98"/>
    <w:rsid w:val="00095DD5"/>
    <w:rsid w:val="00097698"/>
    <w:rsid w:val="000A32F3"/>
    <w:rsid w:val="000A6CB0"/>
    <w:rsid w:val="000C0BFD"/>
    <w:rsid w:val="000D0045"/>
    <w:rsid w:val="000D18FB"/>
    <w:rsid w:val="000F2C0C"/>
    <w:rsid w:val="00113EA6"/>
    <w:rsid w:val="001417C5"/>
    <w:rsid w:val="00143173"/>
    <w:rsid w:val="00144F63"/>
    <w:rsid w:val="00147804"/>
    <w:rsid w:val="001530B4"/>
    <w:rsid w:val="0015413A"/>
    <w:rsid w:val="00155641"/>
    <w:rsid w:val="00161F26"/>
    <w:rsid w:val="0016746B"/>
    <w:rsid w:val="001778ED"/>
    <w:rsid w:val="001C31F2"/>
    <w:rsid w:val="001D04BD"/>
    <w:rsid w:val="001E7364"/>
    <w:rsid w:val="001F388C"/>
    <w:rsid w:val="002126F8"/>
    <w:rsid w:val="00220DC2"/>
    <w:rsid w:val="00226E24"/>
    <w:rsid w:val="00237371"/>
    <w:rsid w:val="002452AF"/>
    <w:rsid w:val="0026610F"/>
    <w:rsid w:val="0027598A"/>
    <w:rsid w:val="002852D0"/>
    <w:rsid w:val="00286519"/>
    <w:rsid w:val="002B0CE6"/>
    <w:rsid w:val="002D4015"/>
    <w:rsid w:val="002E176E"/>
    <w:rsid w:val="00314806"/>
    <w:rsid w:val="00327AFA"/>
    <w:rsid w:val="003328FC"/>
    <w:rsid w:val="00332FA2"/>
    <w:rsid w:val="003423C2"/>
    <w:rsid w:val="00365F5F"/>
    <w:rsid w:val="00367A99"/>
    <w:rsid w:val="00367BE0"/>
    <w:rsid w:val="00373EA2"/>
    <w:rsid w:val="00390497"/>
    <w:rsid w:val="003B6501"/>
    <w:rsid w:val="003B6C2F"/>
    <w:rsid w:val="003C0018"/>
    <w:rsid w:val="003D21E8"/>
    <w:rsid w:val="003F471A"/>
    <w:rsid w:val="003F6AE7"/>
    <w:rsid w:val="00404A9D"/>
    <w:rsid w:val="00411247"/>
    <w:rsid w:val="00414E87"/>
    <w:rsid w:val="0043008C"/>
    <w:rsid w:val="00432A80"/>
    <w:rsid w:val="004335C0"/>
    <w:rsid w:val="00434815"/>
    <w:rsid w:val="00440F68"/>
    <w:rsid w:val="0044550D"/>
    <w:rsid w:val="0045751C"/>
    <w:rsid w:val="00475886"/>
    <w:rsid w:val="004B1A23"/>
    <w:rsid w:val="004D40DD"/>
    <w:rsid w:val="004D445F"/>
    <w:rsid w:val="004E2708"/>
    <w:rsid w:val="00523628"/>
    <w:rsid w:val="00532037"/>
    <w:rsid w:val="00545B40"/>
    <w:rsid w:val="00555607"/>
    <w:rsid w:val="00555FF4"/>
    <w:rsid w:val="00574355"/>
    <w:rsid w:val="005758FC"/>
    <w:rsid w:val="0059378F"/>
    <w:rsid w:val="00596343"/>
    <w:rsid w:val="005A250E"/>
    <w:rsid w:val="005B537F"/>
    <w:rsid w:val="005C6E60"/>
    <w:rsid w:val="005D46B1"/>
    <w:rsid w:val="005E2284"/>
    <w:rsid w:val="005E6AEB"/>
    <w:rsid w:val="005F27BB"/>
    <w:rsid w:val="005F362F"/>
    <w:rsid w:val="00633639"/>
    <w:rsid w:val="006343C7"/>
    <w:rsid w:val="00637815"/>
    <w:rsid w:val="00654ACC"/>
    <w:rsid w:val="00675323"/>
    <w:rsid w:val="0069490B"/>
    <w:rsid w:val="00695DCB"/>
    <w:rsid w:val="00696928"/>
    <w:rsid w:val="006A318D"/>
    <w:rsid w:val="006A33CF"/>
    <w:rsid w:val="006A7044"/>
    <w:rsid w:val="006C2388"/>
    <w:rsid w:val="006D0BC4"/>
    <w:rsid w:val="006D16C7"/>
    <w:rsid w:val="00720E25"/>
    <w:rsid w:val="007248D6"/>
    <w:rsid w:val="00740069"/>
    <w:rsid w:val="007529BB"/>
    <w:rsid w:val="00754084"/>
    <w:rsid w:val="00770721"/>
    <w:rsid w:val="00784679"/>
    <w:rsid w:val="007A7535"/>
    <w:rsid w:val="007B1DED"/>
    <w:rsid w:val="007B71DF"/>
    <w:rsid w:val="007D3954"/>
    <w:rsid w:val="007E3E8C"/>
    <w:rsid w:val="0080493E"/>
    <w:rsid w:val="00810DAE"/>
    <w:rsid w:val="00815E99"/>
    <w:rsid w:val="00820B74"/>
    <w:rsid w:val="00841C66"/>
    <w:rsid w:val="00846BEA"/>
    <w:rsid w:val="008538D4"/>
    <w:rsid w:val="00870000"/>
    <w:rsid w:val="00881674"/>
    <w:rsid w:val="008B2157"/>
    <w:rsid w:val="008B4D3E"/>
    <w:rsid w:val="008C13CA"/>
    <w:rsid w:val="008D30CD"/>
    <w:rsid w:val="008F2001"/>
    <w:rsid w:val="008F78D3"/>
    <w:rsid w:val="00912917"/>
    <w:rsid w:val="0095130E"/>
    <w:rsid w:val="009634B8"/>
    <w:rsid w:val="00977431"/>
    <w:rsid w:val="009919CE"/>
    <w:rsid w:val="009A25A7"/>
    <w:rsid w:val="009A5528"/>
    <w:rsid w:val="009B1FAB"/>
    <w:rsid w:val="009B79FB"/>
    <w:rsid w:val="009D5713"/>
    <w:rsid w:val="009E112B"/>
    <w:rsid w:val="009E652A"/>
    <w:rsid w:val="009F4DCD"/>
    <w:rsid w:val="00A05F4A"/>
    <w:rsid w:val="00A07F7E"/>
    <w:rsid w:val="00A1343F"/>
    <w:rsid w:val="00A150D6"/>
    <w:rsid w:val="00A20F92"/>
    <w:rsid w:val="00A2328C"/>
    <w:rsid w:val="00A238CD"/>
    <w:rsid w:val="00A24EF6"/>
    <w:rsid w:val="00A45D87"/>
    <w:rsid w:val="00A532AF"/>
    <w:rsid w:val="00A56405"/>
    <w:rsid w:val="00A60291"/>
    <w:rsid w:val="00A67437"/>
    <w:rsid w:val="00A80096"/>
    <w:rsid w:val="00A84064"/>
    <w:rsid w:val="00A952CC"/>
    <w:rsid w:val="00A95CDA"/>
    <w:rsid w:val="00AC53FB"/>
    <w:rsid w:val="00AD0F89"/>
    <w:rsid w:val="00AE0DA0"/>
    <w:rsid w:val="00AE215D"/>
    <w:rsid w:val="00AF78F1"/>
    <w:rsid w:val="00B20640"/>
    <w:rsid w:val="00B324E8"/>
    <w:rsid w:val="00B32AF2"/>
    <w:rsid w:val="00B45FD8"/>
    <w:rsid w:val="00B5004A"/>
    <w:rsid w:val="00B55F97"/>
    <w:rsid w:val="00B869C8"/>
    <w:rsid w:val="00B87946"/>
    <w:rsid w:val="00B91BAC"/>
    <w:rsid w:val="00B9564D"/>
    <w:rsid w:val="00BD359D"/>
    <w:rsid w:val="00BE488B"/>
    <w:rsid w:val="00BF7EAE"/>
    <w:rsid w:val="00C4481F"/>
    <w:rsid w:val="00C50445"/>
    <w:rsid w:val="00C5433E"/>
    <w:rsid w:val="00C60220"/>
    <w:rsid w:val="00C65141"/>
    <w:rsid w:val="00C67707"/>
    <w:rsid w:val="00C86CE4"/>
    <w:rsid w:val="00C86EDB"/>
    <w:rsid w:val="00CA1A3A"/>
    <w:rsid w:val="00CA6835"/>
    <w:rsid w:val="00CC012C"/>
    <w:rsid w:val="00CD2E90"/>
    <w:rsid w:val="00CD50A8"/>
    <w:rsid w:val="00D02D8E"/>
    <w:rsid w:val="00D1575C"/>
    <w:rsid w:val="00D44965"/>
    <w:rsid w:val="00D56647"/>
    <w:rsid w:val="00D6699C"/>
    <w:rsid w:val="00D76F2C"/>
    <w:rsid w:val="00DA04A6"/>
    <w:rsid w:val="00DA4EFD"/>
    <w:rsid w:val="00DC060A"/>
    <w:rsid w:val="00DC11C7"/>
    <w:rsid w:val="00DC5BE1"/>
    <w:rsid w:val="00DD4466"/>
    <w:rsid w:val="00DE191E"/>
    <w:rsid w:val="00DE19C8"/>
    <w:rsid w:val="00DE4685"/>
    <w:rsid w:val="00DF18B4"/>
    <w:rsid w:val="00E04450"/>
    <w:rsid w:val="00E0708F"/>
    <w:rsid w:val="00E10835"/>
    <w:rsid w:val="00E2107C"/>
    <w:rsid w:val="00E26A81"/>
    <w:rsid w:val="00E63BD7"/>
    <w:rsid w:val="00E65682"/>
    <w:rsid w:val="00E675A3"/>
    <w:rsid w:val="00E81C89"/>
    <w:rsid w:val="00E855E0"/>
    <w:rsid w:val="00E96435"/>
    <w:rsid w:val="00EC38FD"/>
    <w:rsid w:val="00EC3D37"/>
    <w:rsid w:val="00EE0F3C"/>
    <w:rsid w:val="00F1071C"/>
    <w:rsid w:val="00F14828"/>
    <w:rsid w:val="00F36477"/>
    <w:rsid w:val="00F50FCC"/>
    <w:rsid w:val="00F75EB7"/>
    <w:rsid w:val="00F83F12"/>
    <w:rsid w:val="00F8592F"/>
    <w:rsid w:val="00F94D3C"/>
    <w:rsid w:val="00FA1B86"/>
    <w:rsid w:val="00FE07CE"/>
    <w:rsid w:val="00FE4B3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D445F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4D445F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D445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445F"/>
  </w:style>
  <w:style w:type="paragraph" w:styleId="Zpat">
    <w:name w:val="footer"/>
    <w:basedOn w:val="Normln"/>
    <w:link w:val="ZpatChar"/>
    <w:uiPriority w:val="99"/>
    <w:unhideWhenUsed/>
    <w:rsid w:val="004D445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445F"/>
  </w:style>
  <w:style w:type="paragraph" w:styleId="Textbubliny">
    <w:name w:val="Balloon Text"/>
    <w:basedOn w:val="Normln"/>
    <w:link w:val="TextbublinyChar"/>
    <w:uiPriority w:val="99"/>
    <w:semiHidden/>
    <w:unhideWhenUsed/>
    <w:rsid w:val="004D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44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6519"/>
    <w:rPr>
      <w:color w:val="0000FF" w:themeColor="hyperlink"/>
      <w:u w:val="single"/>
    </w:rPr>
  </w:style>
  <w:style w:type="numbering" w:styleId="Styl1" w:customStyle="true">
    <w:name w:val="Styl1"/>
    <w:uiPriority w:val="99"/>
    <w:rsid w:val="00754084"/>
    <w:pPr>
      <w:numPr>
        <w:numId w:val="11"/>
      </w:numPr>
    </w:pPr>
  </w:style>
  <w:style w:type="paragraph" w:styleId="Revize">
    <w:name w:val="Revision"/>
    <w:hidden/>
    <w:uiPriority w:val="99"/>
    <w:semiHidden/>
    <w:rsid w:val="00F3647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A0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04A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A0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4A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A04A6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B1A2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0A32F3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D445F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4D445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4D445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D445F"/>
  </w:style>
  <w:style w:styleId="Zpat" w:type="paragraph">
    <w:name w:val="footer"/>
    <w:basedOn w:val="Normln"/>
    <w:link w:val="ZpatChar"/>
    <w:uiPriority w:val="99"/>
    <w:unhideWhenUsed/>
    <w:rsid w:val="004D445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D445F"/>
  </w:style>
  <w:style w:styleId="Textbubliny" w:type="paragraph">
    <w:name w:val="Balloon Text"/>
    <w:basedOn w:val="Normln"/>
    <w:link w:val="TextbublinyChar"/>
    <w:uiPriority w:val="99"/>
    <w:semiHidden/>
    <w:unhideWhenUsed/>
    <w:rsid w:val="004D445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D445F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4D445F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286519"/>
    <w:rPr>
      <w:color w:themeColor="hyperlink" w:val="0000FF"/>
      <w:u w:val="single"/>
    </w:rPr>
  </w:style>
  <w:style w:customStyle="1" w:styleId="Styl1" w:type="numbering">
    <w:name w:val="Styl1"/>
    <w:uiPriority w:val="99"/>
    <w:rsid w:val="00754084"/>
    <w:pPr>
      <w:numPr>
        <w:numId w:val="11"/>
      </w:numPr>
    </w:pPr>
  </w:style>
  <w:style w:styleId="Revize" w:type="paragraph">
    <w:name w:val="Revision"/>
    <w:hidden/>
    <w:uiPriority w:val="99"/>
    <w:semiHidden/>
    <w:rsid w:val="00F36477"/>
    <w:pPr>
      <w:spacing w:after="0" w:line="240" w:lineRule="auto"/>
    </w:pPr>
  </w:style>
  <w:style w:styleId="Odkaznakoment" w:type="character">
    <w:name w:val="annotation reference"/>
    <w:basedOn w:val="Standardnpsmoodstavce"/>
    <w:uiPriority w:val="99"/>
    <w:semiHidden/>
    <w:unhideWhenUsed/>
    <w:rsid w:val="00DA04A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A04A6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A04A6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A04A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A04A6"/>
    <w:rPr>
      <w:b/>
      <w:bCs/>
      <w:sz w:val="20"/>
      <w:szCs w:val="20"/>
    </w:rPr>
  </w:style>
  <w:style w:styleId="Mkatabulky" w:type="table">
    <w:name w:val="Table Grid"/>
    <w:basedOn w:val="Normlntabulka"/>
    <w:uiPriority w:val="59"/>
    <w:rsid w:val="004B1A2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ledovanodkaz" w:type="character">
    <w:name w:val="FollowedHyperlink"/>
    <w:basedOn w:val="Standardnpsmoodstavce"/>
    <w:uiPriority w:val="99"/>
    <w:semiHidden/>
    <w:unhideWhenUsed/>
    <w:rsid w:val="000A32F3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http://www.esfcr.cz/projekty/optimalizace-institucionalniho-zabezpeceni-rovnych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mailto:hana.koncelova@mpsv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B153CBF-1EAA-4A36-A16A-A8BF429C352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3432</properties:Words>
  <properties:Characters>20254</properties:Characters>
  <properties:Lines>168</properties:Lines>
  <properties:Paragraphs>47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23639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2013-09-03T09:28:00Z</dcterms:created>
  <dc:creator/>
  <cp:lastModifiedBy/>
  <dcterms:modified xmlns:xsi="http://www.w3.org/2001/XMLSchema-instance" xsi:type="dcterms:W3CDTF">2013-09-09T15:47:00Z</dcterms:modified>
  <cp:revision>13</cp:revision>
</cp:coreProperties>
</file>