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700A84" w:rsidR="00E46DBA" w:rsidP="00A33D50" w:rsidRDefault="00404ABD">
      <w:pPr>
        <w:widowControl w:val="false"/>
        <w:jc w:val="both"/>
        <w:rPr>
          <w:rFonts w:ascii="Arial" w:hAnsi="Arial" w:cs="Arial"/>
          <w:sz w:val="20"/>
          <w:szCs w:val="20"/>
        </w:rPr>
      </w:pPr>
      <w:r w:rsidRPr="00700A84">
        <w:rPr>
          <w:rFonts w:ascii="Arial" w:hAnsi="Arial" w:cs="Arial"/>
          <w:sz w:val="20"/>
          <w:szCs w:val="20"/>
        </w:rPr>
        <w:t xml:space="preserve"> </w:t>
      </w:r>
    </w:p>
    <w:p w:rsidRPr="00700A84" w:rsidR="00E46DBA" w:rsidP="00A33D50" w:rsidRDefault="00E46DBA">
      <w:pPr>
        <w:widowControl w:val="false"/>
        <w:jc w:val="both"/>
        <w:rPr>
          <w:rFonts w:ascii="Arial" w:hAnsi="Arial" w:cs="Arial"/>
          <w:sz w:val="20"/>
          <w:szCs w:val="20"/>
        </w:rPr>
      </w:pPr>
    </w:p>
    <w:p w:rsidRPr="00700A84" w:rsidR="00E46DBA" w:rsidP="00A33D50" w:rsidRDefault="00E46DBA">
      <w:pPr>
        <w:widowControl w:val="false"/>
        <w:jc w:val="both"/>
        <w:rPr>
          <w:rFonts w:ascii="Arial" w:hAnsi="Arial" w:cs="Arial"/>
          <w:sz w:val="20"/>
          <w:szCs w:val="20"/>
        </w:rPr>
      </w:pPr>
    </w:p>
    <w:p w:rsidRPr="00700A84" w:rsidR="00E46DBA" w:rsidP="00A33D50" w:rsidRDefault="00E46DBA">
      <w:pPr>
        <w:widowControl w:val="false"/>
        <w:jc w:val="both"/>
        <w:rPr>
          <w:rFonts w:ascii="Arial" w:hAnsi="Arial" w:cs="Arial"/>
          <w:sz w:val="20"/>
          <w:szCs w:val="20"/>
        </w:rPr>
      </w:pPr>
    </w:p>
    <w:p w:rsidRPr="00700A84" w:rsidR="00E46DBA" w:rsidP="00A33D50" w:rsidRDefault="00E46DBA">
      <w:pPr>
        <w:widowControl w:val="false"/>
        <w:jc w:val="both"/>
        <w:rPr>
          <w:rFonts w:ascii="Arial" w:hAnsi="Arial" w:cs="Arial"/>
          <w:sz w:val="20"/>
          <w:szCs w:val="20"/>
        </w:rPr>
      </w:pPr>
    </w:p>
    <w:p w:rsidRPr="00700A84" w:rsidR="00E46DBA" w:rsidP="00A33D50" w:rsidRDefault="00E46DBA">
      <w:pPr>
        <w:widowControl w:val="false"/>
        <w:jc w:val="both"/>
        <w:rPr>
          <w:rFonts w:ascii="Arial" w:hAnsi="Arial" w:cs="Arial"/>
          <w:sz w:val="20"/>
          <w:szCs w:val="20"/>
        </w:rPr>
      </w:pPr>
    </w:p>
    <w:p w:rsidRPr="00700A84" w:rsidR="00E46DBA" w:rsidP="00A33D50" w:rsidRDefault="00E46DBA">
      <w:pPr>
        <w:widowControl w:val="false"/>
        <w:jc w:val="center"/>
        <w:rPr>
          <w:rFonts w:ascii="Arial" w:hAnsi="Arial" w:cs="Arial"/>
          <w:sz w:val="20"/>
          <w:szCs w:val="20"/>
        </w:rPr>
      </w:pPr>
    </w:p>
    <w:p w:rsidRPr="00700A84" w:rsidR="00E46DBA" w:rsidP="00A33D50" w:rsidRDefault="00E46DBA">
      <w:pPr>
        <w:widowControl w:val="false"/>
        <w:jc w:val="center"/>
        <w:rPr>
          <w:rFonts w:ascii="Arial" w:hAnsi="Arial" w:cs="Arial"/>
          <w:sz w:val="20"/>
          <w:szCs w:val="20"/>
        </w:rPr>
      </w:pPr>
    </w:p>
    <w:p w:rsidRPr="00700A84" w:rsidR="00E46DBA" w:rsidP="00A33D50" w:rsidRDefault="00E46DBA">
      <w:pPr>
        <w:widowControl w:val="false"/>
        <w:jc w:val="center"/>
        <w:rPr>
          <w:rFonts w:ascii="Arial" w:hAnsi="Arial" w:cs="Arial"/>
          <w:sz w:val="20"/>
          <w:szCs w:val="20"/>
        </w:rPr>
      </w:pPr>
    </w:p>
    <w:p w:rsidRPr="00700A84" w:rsidR="00E46DBA" w:rsidP="00A33D50" w:rsidRDefault="00E46DBA">
      <w:pPr>
        <w:widowControl w:val="false"/>
        <w:jc w:val="center"/>
        <w:rPr>
          <w:rFonts w:ascii="Arial" w:hAnsi="Arial" w:cs="Arial"/>
          <w:sz w:val="20"/>
          <w:szCs w:val="20"/>
        </w:rPr>
      </w:pPr>
    </w:p>
    <w:p w:rsidRPr="00700A84" w:rsidR="00E46DBA" w:rsidP="002F28A9" w:rsidRDefault="002F28A9">
      <w:pPr>
        <w:widowControl w:val="false"/>
        <w:tabs>
          <w:tab w:val="left" w:pos="5970"/>
        </w:tabs>
        <w:rPr>
          <w:rFonts w:ascii="Arial" w:hAnsi="Arial" w:cs="Arial"/>
          <w:sz w:val="20"/>
          <w:szCs w:val="20"/>
        </w:rPr>
      </w:pPr>
      <w:r w:rsidRPr="00700A84">
        <w:rPr>
          <w:rFonts w:ascii="Arial" w:hAnsi="Arial" w:cs="Arial"/>
          <w:sz w:val="20"/>
          <w:szCs w:val="20"/>
        </w:rPr>
        <w:tab/>
      </w:r>
    </w:p>
    <w:p w:rsidRPr="00700A84" w:rsidR="00E46DBA" w:rsidP="00A33D50" w:rsidRDefault="00E46DBA">
      <w:pPr>
        <w:widowControl w:val="false"/>
        <w:jc w:val="center"/>
        <w:rPr>
          <w:rFonts w:ascii="Arial" w:hAnsi="Arial" w:cs="Arial"/>
          <w:sz w:val="20"/>
          <w:szCs w:val="20"/>
        </w:rPr>
      </w:pPr>
    </w:p>
    <w:p w:rsidRPr="00700A84" w:rsidR="00E46DBA" w:rsidP="009B6EC9" w:rsidRDefault="00E46DBA">
      <w:pPr>
        <w:widowControl w:val="false"/>
        <w:jc w:val="center"/>
        <w:rPr>
          <w:rFonts w:ascii="Arial" w:hAnsi="Arial" w:cs="Arial"/>
          <w:sz w:val="20"/>
          <w:szCs w:val="20"/>
        </w:rPr>
      </w:pPr>
    </w:p>
    <w:p w:rsidRPr="00700A84" w:rsidR="009B6EC9" w:rsidP="009B6EC9" w:rsidRDefault="009B6EC9">
      <w:pPr>
        <w:widowControl w:val="false"/>
        <w:jc w:val="center"/>
        <w:rPr>
          <w:rFonts w:ascii="Arial" w:hAnsi="Arial" w:cs="Arial"/>
          <w:sz w:val="20"/>
          <w:szCs w:val="20"/>
        </w:rPr>
      </w:pPr>
    </w:p>
    <w:p w:rsidRPr="00700A84" w:rsidR="009B6EC9" w:rsidP="009B6EC9" w:rsidRDefault="009B6EC9">
      <w:pPr>
        <w:widowControl w:val="false"/>
        <w:jc w:val="center"/>
        <w:rPr>
          <w:rFonts w:ascii="Arial" w:hAnsi="Arial" w:cs="Arial"/>
          <w:b/>
          <w:sz w:val="20"/>
          <w:szCs w:val="20"/>
        </w:rPr>
      </w:pPr>
      <w:r w:rsidRPr="00700A84">
        <w:rPr>
          <w:rFonts w:ascii="Arial" w:hAnsi="Arial" w:cs="Arial"/>
          <w:b/>
          <w:sz w:val="20"/>
          <w:szCs w:val="20"/>
        </w:rPr>
        <w:t xml:space="preserve">VÝZVA K PODÁNÍ NABÍDKY A K PROKÁZÁNÍ KVALIFIKACE </w:t>
      </w:r>
    </w:p>
    <w:p w:rsidRPr="00700A84" w:rsidR="009B6EC9" w:rsidP="009B6EC9" w:rsidRDefault="009B6EC9">
      <w:pPr>
        <w:widowControl w:val="false"/>
        <w:jc w:val="center"/>
        <w:rPr>
          <w:rFonts w:ascii="Arial" w:hAnsi="Arial" w:cs="Arial"/>
          <w:b/>
          <w:sz w:val="20"/>
          <w:szCs w:val="20"/>
        </w:rPr>
      </w:pPr>
    </w:p>
    <w:p w:rsidRPr="00700A84" w:rsidR="00E46DBA" w:rsidP="009B6EC9" w:rsidRDefault="0060180D">
      <w:pPr>
        <w:widowControl w:val="false"/>
        <w:jc w:val="center"/>
        <w:rPr>
          <w:rFonts w:ascii="Arial" w:hAnsi="Arial" w:cs="Arial"/>
          <w:b/>
          <w:sz w:val="20"/>
          <w:szCs w:val="20"/>
        </w:rPr>
      </w:pPr>
      <w:r w:rsidRPr="00700A84">
        <w:rPr>
          <w:rFonts w:ascii="Arial" w:hAnsi="Arial" w:cs="Arial"/>
          <w:b/>
          <w:sz w:val="20"/>
          <w:szCs w:val="20"/>
        </w:rPr>
        <w:t>k</w:t>
      </w:r>
      <w:r w:rsidRPr="00700A84" w:rsidR="00182275">
        <w:rPr>
          <w:rFonts w:ascii="Arial" w:hAnsi="Arial" w:cs="Arial"/>
          <w:b/>
          <w:sz w:val="20"/>
          <w:szCs w:val="20"/>
        </w:rPr>
        <w:t> veřejné zakázce malého rozsahu na</w:t>
      </w:r>
      <w:r w:rsidRPr="00700A84" w:rsidR="00CE49C8">
        <w:rPr>
          <w:rFonts w:ascii="Arial" w:hAnsi="Arial" w:cs="Arial"/>
          <w:b/>
          <w:sz w:val="20"/>
          <w:szCs w:val="20"/>
        </w:rPr>
        <w:t xml:space="preserve"> dodávky</w:t>
      </w:r>
    </w:p>
    <w:p w:rsidRPr="00700A84" w:rsidR="00E46DBA" w:rsidP="00A33D50" w:rsidRDefault="00E46DBA">
      <w:pPr>
        <w:widowControl w:val="false"/>
        <w:jc w:val="center"/>
        <w:rPr>
          <w:rFonts w:ascii="Arial" w:hAnsi="Arial" w:cs="Arial"/>
          <w:sz w:val="20"/>
          <w:szCs w:val="20"/>
        </w:rPr>
      </w:pPr>
    </w:p>
    <w:p w:rsidRPr="00700A84" w:rsidR="00E46DBA" w:rsidP="00A33D50" w:rsidRDefault="00E46DBA">
      <w:pPr>
        <w:widowControl w:val="false"/>
        <w:jc w:val="center"/>
        <w:rPr>
          <w:rFonts w:ascii="Arial" w:hAnsi="Arial" w:cs="Arial"/>
          <w:sz w:val="20"/>
          <w:szCs w:val="20"/>
        </w:rPr>
      </w:pPr>
    </w:p>
    <w:p w:rsidRPr="00700A84" w:rsidR="004850FD" w:rsidP="004850FD" w:rsidRDefault="004850FD">
      <w:pPr>
        <w:jc w:val="center"/>
        <w:rPr>
          <w:rFonts w:ascii="Arial" w:hAnsi="Arial" w:cs="Arial"/>
          <w:sz w:val="20"/>
          <w:szCs w:val="20"/>
        </w:rPr>
      </w:pPr>
      <w:r w:rsidRPr="00700A84">
        <w:rPr>
          <w:rFonts w:ascii="Arial" w:hAnsi="Arial" w:cs="Arial"/>
          <w:sz w:val="20"/>
          <w:szCs w:val="20"/>
        </w:rPr>
        <w:t xml:space="preserve">dle § 12 odst. </w:t>
      </w:r>
      <w:smartTag w:uri="urn:schemas-microsoft-com:office:smarttags" w:element="metricconverter">
        <w:smartTagPr>
          <w:attr w:name="ProductID" w:val="3 a"/>
        </w:smartTagPr>
        <w:r w:rsidRPr="00700A84">
          <w:rPr>
            <w:rFonts w:ascii="Arial" w:hAnsi="Arial" w:cs="Arial"/>
            <w:sz w:val="20"/>
            <w:szCs w:val="20"/>
          </w:rPr>
          <w:t>3 a</w:t>
        </w:r>
      </w:smartTag>
      <w:r w:rsidRPr="00700A84">
        <w:rPr>
          <w:rFonts w:ascii="Arial" w:hAnsi="Arial" w:cs="Arial"/>
          <w:sz w:val="20"/>
          <w:szCs w:val="20"/>
        </w:rPr>
        <w:t xml:space="preserve"> § 18 odst. 5 zákona č. 137/2006 Sb., o veřejných zakázkách, ve znění pozdějších předpisů (dále jen „zákon“), prostřednictvím elektronického tržiště dle Pravidel systému používaných tržišť subjekty veřejné správy při pořizování a obměně určených komodit (dále jen „Pravidla e-tržiště“), vedenou pod názvem</w:t>
      </w:r>
    </w:p>
    <w:p w:rsidRPr="00700A84" w:rsidR="00E46DBA" w:rsidP="00A33D50" w:rsidRDefault="00E46DBA">
      <w:pPr>
        <w:widowControl w:val="false"/>
        <w:jc w:val="center"/>
        <w:rPr>
          <w:rFonts w:ascii="Arial" w:hAnsi="Arial" w:cs="Arial"/>
          <w:sz w:val="20"/>
          <w:szCs w:val="20"/>
        </w:rPr>
      </w:pPr>
    </w:p>
    <w:p w:rsidRPr="00700A84" w:rsidR="009E4612" w:rsidP="009E4612" w:rsidRDefault="0060180D">
      <w:pPr>
        <w:jc w:val="center"/>
        <w:rPr>
          <w:rFonts w:ascii="Arial" w:hAnsi="Arial" w:cs="Arial"/>
          <w:b/>
          <w:sz w:val="20"/>
          <w:szCs w:val="20"/>
        </w:rPr>
      </w:pPr>
      <w:r w:rsidRPr="00700A84">
        <w:rPr>
          <w:rFonts w:ascii="Arial" w:hAnsi="Arial" w:cs="Arial"/>
          <w:b/>
          <w:sz w:val="20"/>
          <w:szCs w:val="20"/>
        </w:rPr>
        <w:t>Rámcová smlouva na nákup propagačních předmětů</w:t>
      </w:r>
    </w:p>
    <w:p w:rsidRPr="00700A84" w:rsidR="00E46DBA" w:rsidP="00A33D50" w:rsidRDefault="00E46DBA">
      <w:pPr>
        <w:widowControl w:val="false"/>
        <w:jc w:val="center"/>
        <w:rPr>
          <w:rFonts w:ascii="Arial" w:hAnsi="Arial" w:cs="Arial"/>
          <w:sz w:val="20"/>
          <w:szCs w:val="20"/>
        </w:rPr>
      </w:pPr>
    </w:p>
    <w:p w:rsidRPr="00700A84" w:rsidR="00E46DBA" w:rsidP="00A33D50" w:rsidRDefault="00E46DBA">
      <w:pPr>
        <w:widowControl w:val="false"/>
        <w:jc w:val="center"/>
        <w:rPr>
          <w:rFonts w:ascii="Arial" w:hAnsi="Arial" w:cs="Arial"/>
          <w:sz w:val="20"/>
          <w:szCs w:val="20"/>
        </w:rPr>
      </w:pPr>
      <w:r w:rsidRPr="00700A84">
        <w:rPr>
          <w:rFonts w:ascii="Arial" w:hAnsi="Arial" w:cs="Arial"/>
          <w:sz w:val="20"/>
          <w:szCs w:val="20"/>
        </w:rPr>
        <w:t>(dále jen „veřejná zakázka“)</w:t>
      </w:r>
    </w:p>
    <w:p w:rsidRPr="00700A84" w:rsidR="00E46DBA" w:rsidP="00A33D50" w:rsidRDefault="00E46DBA">
      <w:pPr>
        <w:widowControl w:val="false"/>
        <w:jc w:val="center"/>
        <w:rPr>
          <w:rFonts w:ascii="Arial" w:hAnsi="Arial" w:cs="Arial"/>
          <w:sz w:val="20"/>
          <w:szCs w:val="20"/>
        </w:rPr>
      </w:pPr>
    </w:p>
    <w:p w:rsidRPr="00700A84" w:rsidR="001762AB" w:rsidP="001762AB" w:rsidRDefault="001762AB">
      <w:pPr>
        <w:pStyle w:val="Zhlav"/>
        <w:jc w:val="both"/>
        <w:rPr>
          <w:rFonts w:ascii="Arial" w:hAnsi="Arial" w:cs="Arial"/>
          <w:sz w:val="20"/>
          <w:szCs w:val="20"/>
        </w:rPr>
      </w:pPr>
    </w:p>
    <w:p w:rsidRPr="00700A84" w:rsidR="001762AB" w:rsidP="001762AB" w:rsidRDefault="001762AB">
      <w:pPr>
        <w:pStyle w:val="Zhlav"/>
        <w:jc w:val="both"/>
        <w:rPr>
          <w:rFonts w:ascii="Arial" w:hAnsi="Arial" w:cs="Arial"/>
          <w:sz w:val="20"/>
          <w:szCs w:val="20"/>
        </w:rPr>
      </w:pPr>
    </w:p>
    <w:p w:rsidRPr="00700A84" w:rsidR="001762AB" w:rsidP="001762AB" w:rsidRDefault="001762AB">
      <w:pPr>
        <w:pStyle w:val="Zhlav"/>
        <w:jc w:val="both"/>
        <w:rPr>
          <w:rFonts w:ascii="Arial" w:hAnsi="Arial" w:cs="Arial"/>
          <w:sz w:val="20"/>
          <w:szCs w:val="20"/>
        </w:rPr>
      </w:pPr>
    </w:p>
    <w:p w:rsidRPr="00700A84" w:rsidR="001762AB" w:rsidP="001762AB" w:rsidRDefault="001762AB">
      <w:pPr>
        <w:pStyle w:val="Zhlav"/>
        <w:jc w:val="both"/>
        <w:rPr>
          <w:rFonts w:ascii="Arial" w:hAnsi="Arial" w:cs="Arial"/>
          <w:sz w:val="20"/>
          <w:szCs w:val="20"/>
        </w:rPr>
      </w:pPr>
    </w:p>
    <w:p w:rsidRPr="00700A84" w:rsidR="001762AB" w:rsidP="001762AB" w:rsidRDefault="001762AB">
      <w:pPr>
        <w:pStyle w:val="Zhlav"/>
        <w:jc w:val="both"/>
        <w:rPr>
          <w:rFonts w:ascii="Arial" w:hAnsi="Arial" w:cs="Arial"/>
          <w:sz w:val="20"/>
          <w:szCs w:val="20"/>
        </w:rPr>
      </w:pPr>
    </w:p>
    <w:p w:rsidRPr="00700A84" w:rsidR="001762AB" w:rsidP="001762AB" w:rsidRDefault="001762AB">
      <w:pPr>
        <w:pStyle w:val="Zhlav"/>
        <w:jc w:val="both"/>
        <w:rPr>
          <w:rFonts w:ascii="Arial" w:hAnsi="Arial" w:cs="Arial"/>
          <w:sz w:val="20"/>
          <w:szCs w:val="20"/>
        </w:rPr>
      </w:pPr>
    </w:p>
    <w:p w:rsidRPr="00700A84" w:rsidR="001762AB" w:rsidP="001762AB" w:rsidRDefault="001762AB">
      <w:pPr>
        <w:pStyle w:val="Zhlav"/>
        <w:jc w:val="both"/>
        <w:rPr>
          <w:rFonts w:ascii="Arial" w:hAnsi="Arial" w:cs="Arial"/>
          <w:sz w:val="20"/>
          <w:szCs w:val="20"/>
        </w:rPr>
      </w:pPr>
    </w:p>
    <w:p w:rsidRPr="00700A84" w:rsidR="00A536E2" w:rsidP="001762AB" w:rsidRDefault="00A536E2">
      <w:pPr>
        <w:pStyle w:val="Zhlav"/>
        <w:jc w:val="both"/>
        <w:rPr>
          <w:rFonts w:ascii="Arial" w:hAnsi="Arial" w:cs="Arial"/>
          <w:sz w:val="20"/>
          <w:szCs w:val="20"/>
        </w:rPr>
      </w:pPr>
    </w:p>
    <w:p w:rsidRPr="00700A84" w:rsidR="00A536E2" w:rsidP="001762AB" w:rsidRDefault="00A536E2">
      <w:pPr>
        <w:pStyle w:val="Zhlav"/>
        <w:jc w:val="both"/>
        <w:rPr>
          <w:rFonts w:ascii="Arial" w:hAnsi="Arial" w:cs="Arial"/>
          <w:sz w:val="20"/>
          <w:szCs w:val="20"/>
        </w:rPr>
      </w:pPr>
    </w:p>
    <w:p w:rsidRPr="00700A84" w:rsidR="00A536E2" w:rsidP="001762AB" w:rsidRDefault="00A536E2">
      <w:pPr>
        <w:pStyle w:val="Zhlav"/>
        <w:jc w:val="both"/>
        <w:rPr>
          <w:rFonts w:ascii="Arial" w:hAnsi="Arial" w:cs="Arial"/>
          <w:sz w:val="20"/>
          <w:szCs w:val="20"/>
        </w:rPr>
      </w:pPr>
    </w:p>
    <w:p w:rsidRPr="00700A84" w:rsidR="00A536E2" w:rsidP="001762AB" w:rsidRDefault="00A536E2">
      <w:pPr>
        <w:pStyle w:val="Zhlav"/>
        <w:jc w:val="both"/>
        <w:rPr>
          <w:rFonts w:ascii="Arial" w:hAnsi="Arial" w:cs="Arial"/>
          <w:sz w:val="20"/>
          <w:szCs w:val="20"/>
        </w:rPr>
      </w:pPr>
    </w:p>
    <w:p w:rsidRPr="00700A84" w:rsidR="00A536E2" w:rsidP="001762AB" w:rsidRDefault="00A536E2">
      <w:pPr>
        <w:pStyle w:val="Zhlav"/>
        <w:jc w:val="both"/>
        <w:rPr>
          <w:rFonts w:ascii="Arial" w:hAnsi="Arial" w:cs="Arial"/>
          <w:sz w:val="20"/>
          <w:szCs w:val="20"/>
        </w:rPr>
      </w:pPr>
    </w:p>
    <w:p w:rsidRPr="00700A84" w:rsidR="00A536E2" w:rsidP="001762AB" w:rsidRDefault="00A536E2">
      <w:pPr>
        <w:pStyle w:val="Zhlav"/>
        <w:jc w:val="both"/>
        <w:rPr>
          <w:rFonts w:ascii="Arial" w:hAnsi="Arial" w:cs="Arial"/>
          <w:sz w:val="20"/>
          <w:szCs w:val="20"/>
        </w:rPr>
      </w:pPr>
    </w:p>
    <w:p w:rsidRPr="00700A84" w:rsidR="00A536E2" w:rsidP="001762AB" w:rsidRDefault="00A536E2">
      <w:pPr>
        <w:pStyle w:val="Zhlav"/>
        <w:jc w:val="both"/>
        <w:rPr>
          <w:rFonts w:ascii="Arial" w:hAnsi="Arial" w:cs="Arial"/>
          <w:sz w:val="20"/>
          <w:szCs w:val="20"/>
        </w:rPr>
      </w:pPr>
    </w:p>
    <w:p w:rsidRPr="00700A84" w:rsidR="00A536E2" w:rsidP="001762AB" w:rsidRDefault="00A536E2">
      <w:pPr>
        <w:pStyle w:val="Zhlav"/>
        <w:jc w:val="both"/>
        <w:rPr>
          <w:rFonts w:ascii="Arial" w:hAnsi="Arial" w:cs="Arial"/>
          <w:sz w:val="20"/>
          <w:szCs w:val="20"/>
        </w:rPr>
      </w:pPr>
    </w:p>
    <w:p w:rsidRPr="00700A84" w:rsidR="00E46DBA" w:rsidP="00DA5428" w:rsidRDefault="001762AB">
      <w:pPr>
        <w:pStyle w:val="Zhlav"/>
        <w:jc w:val="both"/>
        <w:rPr>
          <w:rFonts w:ascii="Arial" w:hAnsi="Arial" w:cs="Arial"/>
          <w:sz w:val="20"/>
          <w:szCs w:val="20"/>
        </w:rPr>
      </w:pPr>
      <w:r w:rsidRPr="00700A84">
        <w:rPr>
          <w:rFonts w:ascii="Arial" w:hAnsi="Arial" w:cs="Arial"/>
          <w:sz w:val="20"/>
          <w:szCs w:val="20"/>
        </w:rPr>
        <w:t>Veřejná zakázka je financována z Operačního programu Lidské zdroje a zaměstnanost (OPLZZ)</w:t>
      </w:r>
      <w:r w:rsidRPr="00700A84" w:rsidR="008E21C4">
        <w:rPr>
          <w:rFonts w:ascii="Arial" w:hAnsi="Arial" w:cs="Arial"/>
          <w:sz w:val="20"/>
          <w:szCs w:val="20"/>
        </w:rPr>
        <w:t xml:space="preserve"> a ze státního rozpočtu ČR</w:t>
      </w:r>
      <w:r w:rsidRPr="00700A84">
        <w:rPr>
          <w:rFonts w:ascii="Arial" w:hAnsi="Arial" w:cs="Arial"/>
          <w:sz w:val="20"/>
          <w:szCs w:val="20"/>
        </w:rPr>
        <w:t>, konkrétně z</w:t>
      </w:r>
      <w:r w:rsidRPr="00700A84" w:rsidR="008E21C4">
        <w:rPr>
          <w:rFonts w:ascii="Arial" w:hAnsi="Arial" w:cs="Arial"/>
          <w:sz w:val="20"/>
          <w:szCs w:val="20"/>
        </w:rPr>
        <w:t> projektu Posílení vedení a řízení v PMS ČR</w:t>
      </w:r>
      <w:r w:rsidRPr="00700A84" w:rsidR="00174404">
        <w:rPr>
          <w:rFonts w:ascii="Arial" w:hAnsi="Arial" w:cs="Arial"/>
          <w:sz w:val="20"/>
          <w:szCs w:val="20"/>
        </w:rPr>
        <w:t>,</w:t>
      </w:r>
      <w:r w:rsidRPr="00700A84" w:rsidR="008E21C4">
        <w:rPr>
          <w:rFonts w:ascii="Arial" w:hAnsi="Arial" w:cs="Arial"/>
          <w:sz w:val="20"/>
          <w:szCs w:val="20"/>
        </w:rPr>
        <w:t xml:space="preserve"> reg. číslo CZ.1.04/4.1.00/B6.00020</w:t>
      </w:r>
      <w:r w:rsidRPr="00700A84" w:rsidR="00357A71">
        <w:rPr>
          <w:rFonts w:ascii="Arial" w:hAnsi="Arial" w:cs="Arial"/>
          <w:sz w:val="20"/>
          <w:szCs w:val="20"/>
        </w:rPr>
        <w:t xml:space="preserve">, </w:t>
      </w:r>
      <w:r w:rsidRPr="00700A84" w:rsidR="008E21C4">
        <w:rPr>
          <w:rFonts w:ascii="Arial" w:hAnsi="Arial" w:cs="Arial"/>
          <w:sz w:val="20"/>
          <w:szCs w:val="20"/>
        </w:rPr>
        <w:t xml:space="preserve">z projektu Proč zrovna já?, reg. číslo </w:t>
      </w:r>
      <w:r w:rsidRPr="00700A84" w:rsidR="00357A71">
        <w:rPr>
          <w:rFonts w:ascii="Arial" w:hAnsi="Arial" w:cs="Arial"/>
          <w:sz w:val="20"/>
          <w:szCs w:val="20"/>
        </w:rPr>
        <w:t xml:space="preserve">CZ.1.04/3.1.00/73.00001, </w:t>
      </w:r>
      <w:r w:rsidRPr="00700A84" w:rsidR="008E21C4">
        <w:rPr>
          <w:rFonts w:ascii="Arial" w:hAnsi="Arial" w:cs="Arial"/>
          <w:sz w:val="20"/>
          <w:szCs w:val="20"/>
        </w:rPr>
        <w:t>z projektu Na správnou cestu!, reg. číslo CZ.1.04/3.1.00/73.00003 a z projektu Křehká šance, reg.číslo CZ.1,04/3.1.00/73.00004</w:t>
      </w:r>
      <w:r w:rsidRPr="00700A84">
        <w:rPr>
          <w:rFonts w:ascii="Arial" w:hAnsi="Arial" w:cs="Arial"/>
          <w:sz w:val="20"/>
          <w:szCs w:val="20"/>
        </w:rPr>
        <w:t>.</w:t>
      </w:r>
      <w:r w:rsidRPr="00700A84" w:rsidR="003B4837">
        <w:rPr>
          <w:rFonts w:ascii="Arial" w:hAnsi="Arial" w:cs="Arial"/>
          <w:sz w:val="20"/>
          <w:szCs w:val="20"/>
        </w:rPr>
        <w:t xml:space="preserve"> Dále je veřejná zakázka financována</w:t>
      </w:r>
      <w:r w:rsidRPr="00700A84" w:rsidR="00B748F2">
        <w:rPr>
          <w:rFonts w:ascii="Arial" w:hAnsi="Arial" w:cs="Arial"/>
          <w:sz w:val="20"/>
          <w:szCs w:val="20"/>
        </w:rPr>
        <w:t xml:space="preserve"> prostřednictvím EHP a Norských fondů a státního rozpočtu ČR, konkrétně z projektu Systém dalšího vzdělávání pracovníků Probační a mediační služby ČR, reg. číslo NF-CZ15-PDP-2-001-01-2013</w:t>
      </w:r>
      <w:r w:rsidRPr="00700A84" w:rsidR="001B2F47">
        <w:rPr>
          <w:rFonts w:ascii="Arial" w:hAnsi="Arial" w:cs="Arial"/>
          <w:sz w:val="20"/>
          <w:szCs w:val="20"/>
        </w:rPr>
        <w:t>.</w:t>
      </w:r>
      <w:r w:rsidRPr="00700A84" w:rsidR="00E46DBA">
        <w:rPr>
          <w:rFonts w:ascii="Arial" w:hAnsi="Arial" w:cs="Arial"/>
          <w:sz w:val="20"/>
          <w:szCs w:val="20"/>
        </w:rPr>
        <w:br w:type="page"/>
      </w:r>
    </w:p>
    <w:p w:rsidRPr="00700A84" w:rsidR="00A33D50" w:rsidP="00A33D50" w:rsidRDefault="00E46DBA">
      <w:pPr>
        <w:pStyle w:val="Nadpis1"/>
        <w:rPr>
          <w:rFonts w:cs="Arial"/>
          <w:sz w:val="20"/>
          <w:szCs w:val="20"/>
        </w:rPr>
      </w:pPr>
      <w:r w:rsidRPr="00700A84">
        <w:rPr>
          <w:rFonts w:cs="Arial"/>
          <w:sz w:val="20"/>
          <w:szCs w:val="20"/>
        </w:rPr>
        <w:lastRenderedPageBreak/>
        <w:t>Zadavatel a kontaktní osoba zadavatele</w:t>
      </w:r>
    </w:p>
    <w:p w:rsidRPr="00700A84" w:rsidR="00A33D50" w:rsidP="00A33D50" w:rsidRDefault="00E46DBA">
      <w:pPr>
        <w:pStyle w:val="Nadpis2"/>
        <w:rPr>
          <w:rFonts w:cs="Arial"/>
          <w:sz w:val="20"/>
          <w:szCs w:val="20"/>
        </w:rPr>
      </w:pPr>
      <w:r w:rsidRPr="00700A84">
        <w:rPr>
          <w:rFonts w:cs="Arial"/>
          <w:sz w:val="20"/>
          <w:szCs w:val="20"/>
        </w:rPr>
        <w:t>Zadavatel</w:t>
      </w:r>
    </w:p>
    <w:p w:rsidRPr="00700A84" w:rsidR="00E46DBA" w:rsidP="00A33D50" w:rsidRDefault="00E46DBA">
      <w:pPr>
        <w:widowControl w:val="false"/>
        <w:jc w:val="both"/>
        <w:rPr>
          <w:rFonts w:ascii="Arial" w:hAnsi="Arial" w:cs="Arial"/>
          <w:sz w:val="20"/>
          <w:szCs w:val="20"/>
        </w:rPr>
      </w:pPr>
      <w:r w:rsidRPr="00700A84">
        <w:rPr>
          <w:rFonts w:ascii="Arial" w:hAnsi="Arial" w:cs="Arial"/>
          <w:sz w:val="20"/>
          <w:szCs w:val="20"/>
        </w:rPr>
        <w:t>Název zadavatele:</w:t>
      </w:r>
      <w:r w:rsidRPr="00700A84">
        <w:rPr>
          <w:rFonts w:ascii="Arial" w:hAnsi="Arial" w:cs="Arial"/>
          <w:sz w:val="20"/>
          <w:szCs w:val="20"/>
        </w:rPr>
        <w:tab/>
      </w:r>
      <w:r w:rsidRPr="00700A84" w:rsidR="00BA2E6B">
        <w:rPr>
          <w:rFonts w:ascii="Arial" w:hAnsi="Arial" w:cs="Arial"/>
          <w:sz w:val="20"/>
          <w:szCs w:val="20"/>
        </w:rPr>
        <w:tab/>
      </w:r>
      <w:r w:rsidRPr="00700A84">
        <w:rPr>
          <w:rFonts w:ascii="Arial" w:hAnsi="Arial" w:cs="Arial"/>
          <w:sz w:val="20"/>
          <w:szCs w:val="20"/>
        </w:rPr>
        <w:t xml:space="preserve">Česká republika - Probační a mediační služba </w:t>
      </w:r>
    </w:p>
    <w:p w:rsidRPr="00700A84" w:rsidR="00E46DBA" w:rsidP="00A33D50" w:rsidRDefault="00E46DBA">
      <w:pPr>
        <w:widowControl w:val="false"/>
        <w:jc w:val="both"/>
        <w:rPr>
          <w:rFonts w:ascii="Arial" w:hAnsi="Arial" w:cs="Arial"/>
          <w:sz w:val="20"/>
          <w:szCs w:val="20"/>
        </w:rPr>
      </w:pPr>
      <w:r w:rsidRPr="00700A84">
        <w:rPr>
          <w:rFonts w:ascii="Arial" w:hAnsi="Arial" w:cs="Arial"/>
          <w:sz w:val="20"/>
          <w:szCs w:val="20"/>
        </w:rPr>
        <w:t xml:space="preserve">Sídlo: </w:t>
      </w:r>
      <w:r w:rsidRPr="00700A84">
        <w:rPr>
          <w:rFonts w:ascii="Arial" w:hAnsi="Arial" w:cs="Arial"/>
          <w:sz w:val="20"/>
          <w:szCs w:val="20"/>
        </w:rPr>
        <w:tab/>
      </w:r>
      <w:r w:rsidRPr="00700A84">
        <w:rPr>
          <w:rFonts w:ascii="Arial" w:hAnsi="Arial" w:cs="Arial"/>
          <w:sz w:val="20"/>
          <w:szCs w:val="20"/>
        </w:rPr>
        <w:tab/>
      </w:r>
      <w:r w:rsidRPr="00700A84">
        <w:rPr>
          <w:rFonts w:ascii="Arial" w:hAnsi="Arial" w:cs="Arial"/>
          <w:sz w:val="20"/>
          <w:szCs w:val="20"/>
        </w:rPr>
        <w:tab/>
      </w:r>
      <w:r w:rsidRPr="00700A84" w:rsidR="00BA2E6B">
        <w:rPr>
          <w:rFonts w:ascii="Arial" w:hAnsi="Arial" w:cs="Arial"/>
          <w:sz w:val="20"/>
          <w:szCs w:val="20"/>
        </w:rPr>
        <w:tab/>
      </w:r>
      <w:r w:rsidRPr="00700A84">
        <w:rPr>
          <w:rFonts w:ascii="Arial" w:hAnsi="Arial" w:cs="Arial"/>
          <w:sz w:val="20"/>
          <w:szCs w:val="20"/>
        </w:rPr>
        <w:t>Hybernská 18, 110 00 Praha 1</w:t>
      </w:r>
    </w:p>
    <w:p w:rsidRPr="00700A84" w:rsidR="00E46DBA" w:rsidP="00A33D50" w:rsidRDefault="00E46DBA">
      <w:pPr>
        <w:widowControl w:val="false"/>
        <w:jc w:val="both"/>
        <w:rPr>
          <w:rFonts w:ascii="Arial" w:hAnsi="Arial" w:cs="Arial"/>
          <w:sz w:val="20"/>
          <w:szCs w:val="20"/>
        </w:rPr>
      </w:pPr>
      <w:r w:rsidRPr="00700A84">
        <w:rPr>
          <w:rFonts w:ascii="Arial" w:hAnsi="Arial" w:cs="Arial"/>
          <w:sz w:val="20"/>
          <w:szCs w:val="20"/>
        </w:rPr>
        <w:t>Právní forma:</w:t>
      </w:r>
      <w:r w:rsidRPr="00700A84">
        <w:rPr>
          <w:rFonts w:ascii="Arial" w:hAnsi="Arial" w:cs="Arial"/>
          <w:sz w:val="20"/>
          <w:szCs w:val="20"/>
        </w:rPr>
        <w:tab/>
      </w:r>
      <w:r w:rsidRPr="00700A84">
        <w:rPr>
          <w:rFonts w:ascii="Arial" w:hAnsi="Arial" w:cs="Arial"/>
          <w:sz w:val="20"/>
          <w:szCs w:val="20"/>
        </w:rPr>
        <w:tab/>
      </w:r>
      <w:r w:rsidRPr="00700A84" w:rsidR="00BA2E6B">
        <w:rPr>
          <w:rFonts w:ascii="Arial" w:hAnsi="Arial" w:cs="Arial"/>
          <w:sz w:val="20"/>
          <w:szCs w:val="20"/>
        </w:rPr>
        <w:tab/>
      </w:r>
      <w:r w:rsidRPr="00700A84">
        <w:rPr>
          <w:rFonts w:ascii="Arial" w:hAnsi="Arial" w:cs="Arial"/>
          <w:sz w:val="20"/>
          <w:szCs w:val="20"/>
        </w:rPr>
        <w:t>325 – organizační složka státu</w:t>
      </w:r>
    </w:p>
    <w:p w:rsidRPr="00700A84" w:rsidR="00E46DBA" w:rsidP="00A33D50" w:rsidRDefault="00E46DBA">
      <w:pPr>
        <w:widowControl w:val="false"/>
        <w:jc w:val="both"/>
        <w:rPr>
          <w:rFonts w:ascii="Arial" w:hAnsi="Arial" w:cs="Arial"/>
          <w:sz w:val="20"/>
          <w:szCs w:val="20"/>
        </w:rPr>
      </w:pPr>
      <w:r w:rsidRPr="00700A84">
        <w:rPr>
          <w:rFonts w:ascii="Arial" w:hAnsi="Arial" w:cs="Arial"/>
          <w:sz w:val="20"/>
          <w:szCs w:val="20"/>
        </w:rPr>
        <w:t xml:space="preserve">IČO: </w:t>
      </w:r>
      <w:r w:rsidRPr="00700A84">
        <w:rPr>
          <w:rFonts w:ascii="Arial" w:hAnsi="Arial" w:cs="Arial"/>
          <w:sz w:val="20"/>
          <w:szCs w:val="20"/>
        </w:rPr>
        <w:tab/>
      </w:r>
      <w:r w:rsidRPr="00700A84">
        <w:rPr>
          <w:rFonts w:ascii="Arial" w:hAnsi="Arial" w:cs="Arial"/>
          <w:sz w:val="20"/>
          <w:szCs w:val="20"/>
        </w:rPr>
        <w:tab/>
      </w:r>
      <w:r w:rsidRPr="00700A84">
        <w:rPr>
          <w:rFonts w:ascii="Arial" w:hAnsi="Arial" w:cs="Arial"/>
          <w:sz w:val="20"/>
          <w:szCs w:val="20"/>
        </w:rPr>
        <w:tab/>
      </w:r>
      <w:r w:rsidRPr="00700A84" w:rsidR="00BA2E6B">
        <w:rPr>
          <w:rFonts w:ascii="Arial" w:hAnsi="Arial" w:cs="Arial"/>
          <w:sz w:val="20"/>
          <w:szCs w:val="20"/>
        </w:rPr>
        <w:tab/>
      </w:r>
      <w:r w:rsidRPr="00700A84">
        <w:rPr>
          <w:rFonts w:ascii="Arial" w:hAnsi="Arial" w:cs="Arial"/>
          <w:sz w:val="20"/>
          <w:szCs w:val="20"/>
        </w:rPr>
        <w:t>70888060</w:t>
      </w:r>
    </w:p>
    <w:p w:rsidRPr="00700A84" w:rsidR="00E46DBA" w:rsidP="00A33D50" w:rsidRDefault="00E46DBA">
      <w:pPr>
        <w:widowControl w:val="false"/>
        <w:jc w:val="both"/>
        <w:rPr>
          <w:rFonts w:ascii="Arial" w:hAnsi="Arial" w:cs="Arial"/>
          <w:sz w:val="20"/>
          <w:szCs w:val="20"/>
        </w:rPr>
      </w:pPr>
      <w:r w:rsidRPr="00700A84">
        <w:rPr>
          <w:rFonts w:ascii="Arial" w:hAnsi="Arial" w:cs="Arial"/>
          <w:sz w:val="20"/>
          <w:szCs w:val="20"/>
        </w:rPr>
        <w:t>DIČ:</w:t>
      </w:r>
      <w:r w:rsidRPr="00700A84">
        <w:rPr>
          <w:rFonts w:ascii="Arial" w:hAnsi="Arial" w:cs="Arial"/>
          <w:sz w:val="20"/>
          <w:szCs w:val="20"/>
        </w:rPr>
        <w:tab/>
      </w:r>
      <w:r w:rsidRPr="00700A84">
        <w:rPr>
          <w:rFonts w:ascii="Arial" w:hAnsi="Arial" w:cs="Arial"/>
          <w:sz w:val="20"/>
          <w:szCs w:val="20"/>
        </w:rPr>
        <w:tab/>
      </w:r>
      <w:r w:rsidRPr="00700A84">
        <w:rPr>
          <w:rFonts w:ascii="Arial" w:hAnsi="Arial" w:cs="Arial"/>
          <w:sz w:val="20"/>
          <w:szCs w:val="20"/>
        </w:rPr>
        <w:tab/>
      </w:r>
      <w:r w:rsidRPr="00700A84" w:rsidR="00BA2E6B">
        <w:rPr>
          <w:rFonts w:ascii="Arial" w:hAnsi="Arial" w:cs="Arial"/>
          <w:sz w:val="20"/>
          <w:szCs w:val="20"/>
        </w:rPr>
        <w:tab/>
      </w:r>
      <w:r w:rsidRPr="00700A84">
        <w:rPr>
          <w:rFonts w:ascii="Arial" w:hAnsi="Arial" w:cs="Arial"/>
          <w:sz w:val="20"/>
          <w:szCs w:val="20"/>
        </w:rPr>
        <w:t>není plátce DPH</w:t>
      </w:r>
    </w:p>
    <w:p w:rsidRPr="00700A84" w:rsidR="00A33D50" w:rsidP="00A33D50" w:rsidRDefault="00C7189F">
      <w:pPr>
        <w:widowControl w:val="false"/>
        <w:jc w:val="both"/>
        <w:rPr>
          <w:rFonts w:ascii="Arial" w:hAnsi="Arial" w:cs="Arial"/>
          <w:sz w:val="20"/>
          <w:szCs w:val="20"/>
        </w:rPr>
      </w:pPr>
      <w:r w:rsidRPr="00700A84">
        <w:rPr>
          <w:rFonts w:ascii="Arial" w:hAnsi="Arial" w:cs="Arial"/>
          <w:sz w:val="20"/>
          <w:szCs w:val="20"/>
        </w:rPr>
        <w:t>Zastoupen:</w:t>
      </w:r>
      <w:r w:rsidRPr="00700A84">
        <w:rPr>
          <w:rFonts w:ascii="Arial" w:hAnsi="Arial" w:cs="Arial"/>
          <w:sz w:val="20"/>
          <w:szCs w:val="20"/>
        </w:rPr>
        <w:tab/>
      </w:r>
      <w:r w:rsidRPr="00700A84">
        <w:rPr>
          <w:rFonts w:ascii="Arial" w:hAnsi="Arial" w:cs="Arial"/>
          <w:sz w:val="20"/>
          <w:szCs w:val="20"/>
        </w:rPr>
        <w:tab/>
      </w:r>
      <w:r w:rsidRPr="00700A84">
        <w:rPr>
          <w:rFonts w:ascii="Arial" w:hAnsi="Arial" w:cs="Arial"/>
          <w:sz w:val="20"/>
          <w:szCs w:val="20"/>
        </w:rPr>
        <w:tab/>
        <w:t>PaedDr. Jitkou Čádovou, ředitelkou</w:t>
      </w:r>
    </w:p>
    <w:p w:rsidRPr="00700A84" w:rsidR="00A33D50" w:rsidP="00A33D50" w:rsidRDefault="00E46DBA">
      <w:pPr>
        <w:pStyle w:val="Nadpis2"/>
        <w:rPr>
          <w:rFonts w:cs="Arial"/>
          <w:sz w:val="20"/>
          <w:szCs w:val="20"/>
        </w:rPr>
      </w:pPr>
      <w:r w:rsidRPr="00700A84">
        <w:rPr>
          <w:rFonts w:cs="Arial"/>
          <w:sz w:val="20"/>
          <w:szCs w:val="20"/>
        </w:rPr>
        <w:t xml:space="preserve">Kontaktní osoba zadavatele  </w:t>
      </w:r>
    </w:p>
    <w:p w:rsidRPr="00700A84" w:rsidR="00C41F53" w:rsidP="00C41F53" w:rsidRDefault="00C41F53">
      <w:pPr>
        <w:jc w:val="both"/>
        <w:rPr>
          <w:rFonts w:ascii="Arial" w:hAnsi="Arial" w:cs="Arial"/>
          <w:sz w:val="20"/>
          <w:szCs w:val="20"/>
        </w:rPr>
      </w:pPr>
      <w:r w:rsidRPr="00700A84">
        <w:rPr>
          <w:rFonts w:ascii="Arial" w:hAnsi="Arial" w:cs="Arial"/>
          <w:sz w:val="20"/>
          <w:szCs w:val="20"/>
        </w:rPr>
        <w:t xml:space="preserve">Kontaktní osoba: </w:t>
      </w:r>
      <w:r w:rsidRPr="00700A84">
        <w:rPr>
          <w:rFonts w:ascii="Arial" w:hAnsi="Arial" w:cs="Arial"/>
          <w:sz w:val="20"/>
          <w:szCs w:val="20"/>
        </w:rPr>
        <w:tab/>
      </w:r>
      <w:r w:rsidRPr="00700A84">
        <w:rPr>
          <w:rFonts w:ascii="Arial" w:hAnsi="Arial" w:cs="Arial"/>
          <w:sz w:val="20"/>
          <w:szCs w:val="20"/>
        </w:rPr>
        <w:tab/>
        <w:t>M</w:t>
      </w:r>
      <w:r w:rsidRPr="00700A84" w:rsidR="00B748F2">
        <w:rPr>
          <w:rFonts w:ascii="Arial" w:hAnsi="Arial" w:cs="Arial"/>
          <w:sz w:val="20"/>
          <w:szCs w:val="20"/>
        </w:rPr>
        <w:t>gr. Dagmar Halaštová</w:t>
      </w:r>
    </w:p>
    <w:p w:rsidRPr="00700A84" w:rsidR="00C41F53" w:rsidP="00C41F53" w:rsidRDefault="00C41F53">
      <w:pPr>
        <w:jc w:val="both"/>
        <w:rPr>
          <w:rFonts w:ascii="Arial" w:hAnsi="Arial" w:cs="Arial"/>
          <w:sz w:val="20"/>
          <w:szCs w:val="20"/>
        </w:rPr>
      </w:pPr>
      <w:r w:rsidRPr="00700A84">
        <w:rPr>
          <w:rFonts w:ascii="Arial" w:hAnsi="Arial" w:cs="Arial"/>
          <w:sz w:val="20"/>
          <w:szCs w:val="20"/>
        </w:rPr>
        <w:t xml:space="preserve">tel.: </w:t>
      </w:r>
      <w:r w:rsidRPr="00700A84">
        <w:rPr>
          <w:rFonts w:ascii="Arial" w:hAnsi="Arial" w:cs="Arial"/>
          <w:sz w:val="20"/>
          <w:szCs w:val="20"/>
        </w:rPr>
        <w:tab/>
      </w:r>
      <w:r w:rsidRPr="00700A84">
        <w:rPr>
          <w:rFonts w:ascii="Arial" w:hAnsi="Arial" w:cs="Arial"/>
          <w:sz w:val="20"/>
          <w:szCs w:val="20"/>
        </w:rPr>
        <w:tab/>
      </w:r>
      <w:r w:rsidRPr="00700A84">
        <w:rPr>
          <w:rFonts w:ascii="Arial" w:hAnsi="Arial" w:cs="Arial"/>
          <w:sz w:val="20"/>
          <w:szCs w:val="20"/>
        </w:rPr>
        <w:tab/>
      </w:r>
      <w:r w:rsidRPr="00700A84">
        <w:rPr>
          <w:rFonts w:ascii="Arial" w:hAnsi="Arial" w:cs="Arial"/>
          <w:sz w:val="20"/>
          <w:szCs w:val="20"/>
        </w:rPr>
        <w:tab/>
        <w:t>+420 </w:t>
      </w:r>
      <w:r w:rsidRPr="00700A84" w:rsidR="00B748F2">
        <w:rPr>
          <w:rFonts w:ascii="Arial" w:hAnsi="Arial" w:cs="Arial"/>
          <w:color w:val="000000"/>
          <w:sz w:val="20"/>
          <w:szCs w:val="20"/>
        </w:rPr>
        <w:t>777 469 848</w:t>
      </w:r>
    </w:p>
    <w:p w:rsidRPr="00700A84" w:rsidR="00C41F53" w:rsidP="00C41F53" w:rsidRDefault="00C41F53">
      <w:pPr>
        <w:jc w:val="both"/>
        <w:rPr>
          <w:rFonts w:ascii="Arial" w:hAnsi="Arial" w:cs="Arial"/>
          <w:sz w:val="20"/>
          <w:szCs w:val="20"/>
        </w:rPr>
      </w:pPr>
      <w:r w:rsidRPr="00700A84">
        <w:rPr>
          <w:rFonts w:ascii="Arial" w:hAnsi="Arial" w:cs="Arial"/>
          <w:sz w:val="20"/>
          <w:szCs w:val="20"/>
        </w:rPr>
        <w:t xml:space="preserve">e-mail: </w:t>
      </w:r>
      <w:r w:rsidRPr="00700A84">
        <w:rPr>
          <w:rFonts w:ascii="Arial" w:hAnsi="Arial" w:cs="Arial"/>
          <w:sz w:val="20"/>
          <w:szCs w:val="20"/>
        </w:rPr>
        <w:tab/>
      </w:r>
      <w:r w:rsidRPr="00700A84">
        <w:rPr>
          <w:rFonts w:ascii="Arial" w:hAnsi="Arial" w:cs="Arial"/>
          <w:sz w:val="20"/>
          <w:szCs w:val="20"/>
        </w:rPr>
        <w:tab/>
      </w:r>
      <w:r w:rsidRPr="00700A84">
        <w:rPr>
          <w:rFonts w:ascii="Arial" w:hAnsi="Arial" w:cs="Arial"/>
          <w:sz w:val="20"/>
          <w:szCs w:val="20"/>
        </w:rPr>
        <w:tab/>
      </w:r>
      <w:hyperlink w:history="true" r:id="rId8">
        <w:r w:rsidRPr="00700A84" w:rsidR="009C2863">
          <w:rPr>
            <w:rStyle w:val="Hypertextovodkaz"/>
            <w:rFonts w:ascii="Arial" w:hAnsi="Arial" w:cs="Arial"/>
            <w:sz w:val="20"/>
            <w:szCs w:val="20"/>
          </w:rPr>
          <w:t>dhalastova@pms.justice.cz</w:t>
        </w:r>
      </w:hyperlink>
      <w:r w:rsidRPr="00700A84" w:rsidR="009C2863">
        <w:rPr>
          <w:rFonts w:ascii="Arial" w:hAnsi="Arial" w:cs="Arial"/>
          <w:sz w:val="20"/>
          <w:szCs w:val="20"/>
        </w:rPr>
        <w:t xml:space="preserve"> </w:t>
      </w:r>
    </w:p>
    <w:p w:rsidRPr="00700A84" w:rsidR="001F4822" w:rsidP="001F4822" w:rsidRDefault="0060180D">
      <w:pPr>
        <w:pStyle w:val="Nadpis1"/>
        <w:rPr>
          <w:rFonts w:cs="Arial"/>
          <w:sz w:val="20"/>
          <w:szCs w:val="20"/>
        </w:rPr>
      </w:pPr>
      <w:r w:rsidRPr="00700A84">
        <w:rPr>
          <w:rFonts w:cs="Arial"/>
          <w:sz w:val="20"/>
          <w:szCs w:val="20"/>
        </w:rPr>
        <w:t>Předmět a předpokládaná hodnota veřejné zakázky</w:t>
      </w:r>
    </w:p>
    <w:p w:rsidRPr="00700A84" w:rsidR="0060180D" w:rsidP="0060180D" w:rsidRDefault="0060180D">
      <w:pPr>
        <w:pStyle w:val="Nadpis2"/>
        <w:rPr>
          <w:rFonts w:cs="Arial"/>
          <w:sz w:val="20"/>
          <w:szCs w:val="20"/>
        </w:rPr>
      </w:pPr>
      <w:r w:rsidRPr="00700A84">
        <w:rPr>
          <w:rFonts w:cs="Arial"/>
          <w:sz w:val="20"/>
          <w:szCs w:val="20"/>
        </w:rPr>
        <w:t>Předmět veřejné zakázky</w:t>
      </w:r>
    </w:p>
    <w:p w:rsidRPr="00700A84" w:rsidR="0060180D" w:rsidP="00C41F53" w:rsidRDefault="0060180D">
      <w:pPr>
        <w:jc w:val="both"/>
        <w:rPr>
          <w:rFonts w:ascii="Arial" w:hAnsi="Arial" w:cs="Arial"/>
          <w:sz w:val="20"/>
          <w:szCs w:val="20"/>
        </w:rPr>
      </w:pPr>
      <w:r w:rsidRPr="00700A84">
        <w:rPr>
          <w:rFonts w:ascii="Arial" w:hAnsi="Arial" w:cs="Arial"/>
          <w:sz w:val="20"/>
          <w:szCs w:val="20"/>
        </w:rPr>
        <w:t xml:space="preserve">Předmětem plnění veřejné zakázky je výroba a dodání propagačních předmětů blíže specifikovaných v příloze č. 1 této výzvy, určených k propagaci související s činností zadavatele, a to zejm. s realizací projektu </w:t>
      </w:r>
      <w:r w:rsidRPr="00700A84" w:rsidR="00174AD5">
        <w:rPr>
          <w:rFonts w:ascii="Arial" w:hAnsi="Arial" w:cs="Arial"/>
          <w:sz w:val="20"/>
          <w:szCs w:val="20"/>
        </w:rPr>
        <w:t>Posílení vedení a řízení v PMS ČR, reg.</w:t>
      </w:r>
      <w:r w:rsidRPr="00700A84" w:rsidR="0066571B">
        <w:rPr>
          <w:rFonts w:ascii="Arial" w:hAnsi="Arial" w:cs="Arial"/>
          <w:sz w:val="20"/>
          <w:szCs w:val="20"/>
        </w:rPr>
        <w:t xml:space="preserve"> </w:t>
      </w:r>
      <w:r w:rsidRPr="00700A84" w:rsidR="00174AD5">
        <w:rPr>
          <w:rFonts w:ascii="Arial" w:hAnsi="Arial" w:cs="Arial"/>
          <w:sz w:val="20"/>
          <w:szCs w:val="20"/>
        </w:rPr>
        <w:t xml:space="preserve">číslo CZ.1.04/4.1.00/B6.00020, </w:t>
      </w:r>
      <w:r w:rsidRPr="00700A84" w:rsidR="001B2F47">
        <w:rPr>
          <w:rFonts w:ascii="Arial" w:hAnsi="Arial" w:cs="Arial"/>
          <w:sz w:val="20"/>
          <w:szCs w:val="20"/>
        </w:rPr>
        <w:t xml:space="preserve">Proč zrovna já?, reg. číslo CZ.1,04/3.1.00/73.00001, </w:t>
      </w:r>
      <w:r w:rsidRPr="00700A84" w:rsidR="00471450">
        <w:rPr>
          <w:rFonts w:ascii="Arial" w:hAnsi="Arial" w:cs="Arial"/>
          <w:sz w:val="20"/>
          <w:szCs w:val="20"/>
        </w:rPr>
        <w:br/>
      </w:r>
      <w:r w:rsidRPr="00700A84" w:rsidR="001B2F47">
        <w:rPr>
          <w:rFonts w:ascii="Arial" w:hAnsi="Arial" w:cs="Arial"/>
          <w:sz w:val="20"/>
          <w:szCs w:val="20"/>
        </w:rPr>
        <w:t>Na správnou cestu!, reg.číslo CZ.1.04.3.1.00/73.00003, Křehká šance, reg. číslo CZ.1.04.3.1.00/73.00004 a Systém dalšího vzdělávání pracovníků Probační a mediační služby ČR, reg.číslo NF-CZ15-PDP-2-001-01-2013.</w:t>
      </w:r>
    </w:p>
    <w:p w:rsidRPr="00700A84" w:rsidR="0060180D" w:rsidP="00C41F53" w:rsidRDefault="0060180D">
      <w:pPr>
        <w:jc w:val="both"/>
        <w:rPr>
          <w:rFonts w:ascii="Arial" w:hAnsi="Arial" w:cs="Arial"/>
          <w:sz w:val="20"/>
          <w:szCs w:val="20"/>
        </w:rPr>
      </w:pPr>
    </w:p>
    <w:p w:rsidRPr="00700A84" w:rsidR="0060180D" w:rsidP="008B4603" w:rsidRDefault="0060180D">
      <w:pPr>
        <w:jc w:val="both"/>
        <w:rPr>
          <w:rFonts w:ascii="Arial" w:hAnsi="Arial" w:cs="Arial"/>
          <w:sz w:val="20"/>
          <w:szCs w:val="20"/>
        </w:rPr>
      </w:pPr>
      <w:r w:rsidRPr="00700A84">
        <w:rPr>
          <w:rFonts w:ascii="Arial" w:hAnsi="Arial" w:cs="Arial"/>
          <w:sz w:val="20"/>
          <w:szCs w:val="20"/>
        </w:rPr>
        <w:t>Dodavatel je povinen vyrobit a dodat propagační předměty dle přílohy č. 1 výzvy včetně grafického zpracování a umístění log v souladu s:</w:t>
      </w:r>
    </w:p>
    <w:p w:rsidRPr="00700A84" w:rsidR="0060180D" w:rsidP="008B4603" w:rsidRDefault="0060180D">
      <w:pPr>
        <w:jc w:val="both"/>
        <w:rPr>
          <w:rFonts w:ascii="Arial" w:hAnsi="Arial" w:cs="Arial"/>
          <w:sz w:val="20"/>
          <w:szCs w:val="20"/>
        </w:rPr>
      </w:pPr>
    </w:p>
    <w:p w:rsidRPr="00700A84" w:rsidR="005B48D7" w:rsidP="00D40034" w:rsidRDefault="00FD54B6">
      <w:pPr>
        <w:pStyle w:val="Odstavecseseznamem"/>
        <w:numPr>
          <w:ilvl w:val="0"/>
          <w:numId w:val="8"/>
        </w:numPr>
        <w:jc w:val="both"/>
        <w:rPr>
          <w:rFonts w:ascii="Arial" w:hAnsi="Arial" w:cs="Arial"/>
          <w:sz w:val="20"/>
          <w:szCs w:val="20"/>
        </w:rPr>
      </w:pPr>
      <w:r w:rsidRPr="00700A84">
        <w:rPr>
          <w:rFonts w:ascii="Arial" w:hAnsi="Arial" w:cs="Arial"/>
          <w:sz w:val="20"/>
          <w:szCs w:val="20"/>
        </w:rPr>
        <w:t>Manuál</w:t>
      </w:r>
      <w:r w:rsidRPr="00700A84" w:rsidR="005B48D7">
        <w:rPr>
          <w:rFonts w:ascii="Arial" w:hAnsi="Arial" w:cs="Arial"/>
          <w:sz w:val="20"/>
          <w:szCs w:val="20"/>
        </w:rPr>
        <w:t>em vizuálního styku PMS</w:t>
      </w:r>
      <w:r w:rsidRPr="00700A84" w:rsidR="00851F75">
        <w:rPr>
          <w:rFonts w:ascii="Arial" w:hAnsi="Arial" w:cs="Arial"/>
          <w:sz w:val="20"/>
          <w:szCs w:val="20"/>
        </w:rPr>
        <w:t xml:space="preserve"> (příloha č. 2 výzvy)</w:t>
      </w:r>
    </w:p>
    <w:p w:rsidRPr="00700A84" w:rsidR="005B48D7" w:rsidP="00D40034" w:rsidRDefault="00FD54B6">
      <w:pPr>
        <w:pStyle w:val="Odstavecseseznamem"/>
        <w:numPr>
          <w:ilvl w:val="0"/>
          <w:numId w:val="8"/>
        </w:numPr>
        <w:jc w:val="both"/>
        <w:rPr>
          <w:rFonts w:ascii="Arial" w:hAnsi="Arial" w:cs="Arial"/>
          <w:sz w:val="20"/>
          <w:szCs w:val="20"/>
        </w:rPr>
      </w:pPr>
      <w:r w:rsidRPr="00700A84">
        <w:rPr>
          <w:rFonts w:ascii="Arial" w:hAnsi="Arial" w:cs="Arial"/>
          <w:sz w:val="20"/>
          <w:szCs w:val="20"/>
        </w:rPr>
        <w:t>M</w:t>
      </w:r>
      <w:r w:rsidRPr="00700A84" w:rsidR="0060180D">
        <w:rPr>
          <w:rFonts w:ascii="Arial" w:hAnsi="Arial" w:cs="Arial"/>
          <w:sz w:val="20"/>
          <w:szCs w:val="20"/>
        </w:rPr>
        <w:t>anuál</w:t>
      </w:r>
      <w:r w:rsidRPr="00700A84" w:rsidR="005B48D7">
        <w:rPr>
          <w:rFonts w:ascii="Arial" w:hAnsi="Arial" w:cs="Arial"/>
          <w:sz w:val="20"/>
          <w:szCs w:val="20"/>
        </w:rPr>
        <w:t>em</w:t>
      </w:r>
      <w:r w:rsidRPr="00700A84" w:rsidR="0060180D">
        <w:rPr>
          <w:rFonts w:ascii="Arial" w:hAnsi="Arial" w:cs="Arial"/>
          <w:sz w:val="20"/>
          <w:szCs w:val="20"/>
        </w:rPr>
        <w:t xml:space="preserve"> vizuální identity</w:t>
      </w:r>
      <w:r w:rsidRPr="00700A84">
        <w:rPr>
          <w:rFonts w:ascii="Arial" w:hAnsi="Arial" w:cs="Arial"/>
          <w:sz w:val="20"/>
          <w:szCs w:val="20"/>
        </w:rPr>
        <w:t xml:space="preserve"> OP LZZ</w:t>
      </w:r>
      <w:r w:rsidRPr="00700A84" w:rsidR="00851F75">
        <w:rPr>
          <w:rFonts w:ascii="Arial" w:hAnsi="Arial" w:cs="Arial"/>
          <w:sz w:val="20"/>
          <w:szCs w:val="20"/>
        </w:rPr>
        <w:t xml:space="preserve"> (ke stažení na </w:t>
      </w:r>
      <w:hyperlink w:history="true" r:id="rId9">
        <w:r w:rsidRPr="00700A84" w:rsidR="00851F75">
          <w:rPr>
            <w:rStyle w:val="Hypertextovodkaz"/>
            <w:rFonts w:ascii="Arial" w:hAnsi="Arial" w:cs="Arial"/>
            <w:sz w:val="20"/>
            <w:szCs w:val="20"/>
          </w:rPr>
          <w:t>http://www.esfcr.cz/dokumenty</w:t>
        </w:r>
      </w:hyperlink>
      <w:r w:rsidRPr="00700A84" w:rsidR="00851F75">
        <w:rPr>
          <w:rFonts w:ascii="Arial" w:hAnsi="Arial" w:cs="Arial"/>
          <w:sz w:val="20"/>
          <w:szCs w:val="20"/>
        </w:rPr>
        <w:t xml:space="preserve">), </w:t>
      </w:r>
    </w:p>
    <w:p w:rsidRPr="00700A84" w:rsidR="005B48D7" w:rsidP="00D40034" w:rsidRDefault="005B48D7">
      <w:pPr>
        <w:pStyle w:val="Odstavecseseznamem"/>
        <w:numPr>
          <w:ilvl w:val="0"/>
          <w:numId w:val="8"/>
        </w:numPr>
        <w:jc w:val="both"/>
        <w:rPr>
          <w:rFonts w:ascii="Arial" w:hAnsi="Arial" w:cs="Arial"/>
          <w:sz w:val="20"/>
          <w:szCs w:val="20"/>
        </w:rPr>
      </w:pPr>
      <w:r w:rsidRPr="00700A84">
        <w:rPr>
          <w:rFonts w:ascii="Arial" w:hAnsi="Arial" w:cs="Arial"/>
          <w:sz w:val="20"/>
          <w:szCs w:val="20"/>
        </w:rPr>
        <w:t>M</w:t>
      </w:r>
      <w:r w:rsidRPr="00700A84" w:rsidR="0060180D">
        <w:rPr>
          <w:rFonts w:ascii="Arial" w:hAnsi="Arial" w:cs="Arial"/>
          <w:sz w:val="20"/>
          <w:szCs w:val="20"/>
        </w:rPr>
        <w:t>anuál</w:t>
      </w:r>
      <w:r w:rsidRPr="00700A84">
        <w:rPr>
          <w:rFonts w:ascii="Arial" w:hAnsi="Arial" w:cs="Arial"/>
          <w:sz w:val="20"/>
          <w:szCs w:val="20"/>
        </w:rPr>
        <w:t>em</w:t>
      </w:r>
      <w:r w:rsidRPr="00700A84" w:rsidR="0060180D">
        <w:rPr>
          <w:rFonts w:ascii="Arial" w:hAnsi="Arial" w:cs="Arial"/>
          <w:sz w:val="20"/>
          <w:szCs w:val="20"/>
        </w:rPr>
        <w:t xml:space="preserve"> </w:t>
      </w:r>
      <w:r w:rsidRPr="00700A84" w:rsidR="00FD54B6">
        <w:rPr>
          <w:rFonts w:ascii="Arial" w:hAnsi="Arial" w:cs="Arial"/>
          <w:sz w:val="20"/>
          <w:szCs w:val="20"/>
        </w:rPr>
        <w:t xml:space="preserve">pro publicitu </w:t>
      </w:r>
      <w:r w:rsidRPr="00700A84" w:rsidR="0060180D">
        <w:rPr>
          <w:rFonts w:ascii="Arial" w:hAnsi="Arial" w:cs="Arial"/>
          <w:sz w:val="20"/>
          <w:szCs w:val="20"/>
        </w:rPr>
        <w:t>OP</w:t>
      </w:r>
      <w:r w:rsidRPr="00700A84" w:rsidR="00FD54B6">
        <w:rPr>
          <w:rFonts w:ascii="Arial" w:hAnsi="Arial" w:cs="Arial"/>
          <w:sz w:val="20"/>
          <w:szCs w:val="20"/>
        </w:rPr>
        <w:t xml:space="preserve"> L</w:t>
      </w:r>
      <w:r w:rsidRPr="00700A84">
        <w:rPr>
          <w:rFonts w:ascii="Arial" w:hAnsi="Arial" w:cs="Arial"/>
          <w:sz w:val="20"/>
          <w:szCs w:val="20"/>
        </w:rPr>
        <w:t>ZZ</w:t>
      </w:r>
      <w:r w:rsidRPr="00700A84" w:rsidR="00851F75">
        <w:rPr>
          <w:rFonts w:ascii="Arial" w:hAnsi="Arial" w:cs="Arial"/>
          <w:sz w:val="20"/>
          <w:szCs w:val="20"/>
        </w:rPr>
        <w:t xml:space="preserve"> (ke stažení na </w:t>
      </w:r>
      <w:hyperlink w:history="true" r:id="rId10">
        <w:r w:rsidRPr="00700A84" w:rsidR="00851F75">
          <w:rPr>
            <w:rStyle w:val="Hypertextovodkaz"/>
            <w:rFonts w:ascii="Arial" w:hAnsi="Arial" w:cs="Arial"/>
            <w:sz w:val="20"/>
            <w:szCs w:val="20"/>
          </w:rPr>
          <w:t>http://www.esfcr.cz/dokumenty</w:t>
        </w:r>
      </w:hyperlink>
      <w:r w:rsidRPr="00700A84" w:rsidR="00851F75">
        <w:rPr>
          <w:rFonts w:ascii="Arial" w:hAnsi="Arial" w:cs="Arial"/>
          <w:sz w:val="20"/>
          <w:szCs w:val="20"/>
        </w:rPr>
        <w:t>),</w:t>
      </w:r>
    </w:p>
    <w:p w:rsidRPr="00700A84" w:rsidR="005B48D7" w:rsidP="00D40034" w:rsidRDefault="00CE6BBC">
      <w:pPr>
        <w:pStyle w:val="Odstavecseseznamem"/>
        <w:numPr>
          <w:ilvl w:val="0"/>
          <w:numId w:val="8"/>
        </w:numPr>
        <w:rPr>
          <w:rFonts w:ascii="Arial" w:hAnsi="Arial" w:cs="Arial"/>
          <w:color w:val="1F497D"/>
          <w:sz w:val="20"/>
          <w:szCs w:val="20"/>
        </w:rPr>
      </w:pPr>
      <w:r w:rsidRPr="00700A84">
        <w:rPr>
          <w:rFonts w:ascii="Arial" w:hAnsi="Arial" w:cs="Arial"/>
          <w:sz w:val="20"/>
          <w:szCs w:val="20"/>
        </w:rPr>
        <w:t>Communication and design m</w:t>
      </w:r>
      <w:r w:rsidRPr="00700A84" w:rsidR="00851F75">
        <w:rPr>
          <w:rFonts w:ascii="Arial" w:hAnsi="Arial" w:cs="Arial"/>
          <w:sz w:val="20"/>
          <w:szCs w:val="20"/>
        </w:rPr>
        <w:t>anual (</w:t>
      </w:r>
      <w:r w:rsidRPr="00700A84" w:rsidR="007E11E5">
        <w:rPr>
          <w:rFonts w:ascii="Arial" w:hAnsi="Arial" w:cs="Arial"/>
          <w:sz w:val="20"/>
          <w:szCs w:val="20"/>
        </w:rPr>
        <w:t xml:space="preserve">ke stažení na </w:t>
      </w:r>
      <w:hyperlink w:history="true" r:id="rId11">
        <w:r w:rsidRPr="00700A84" w:rsidR="007E11E5">
          <w:rPr>
            <w:rStyle w:val="Hypertextovodkaz"/>
            <w:rFonts w:ascii="Arial" w:hAnsi="Arial" w:cs="Arial" w:eastAsiaTheme="majorEastAsia"/>
            <w:sz w:val="20"/>
            <w:szCs w:val="20"/>
          </w:rPr>
          <w:t>http://eeagrants.org/Results-data/Results-overview/Documents/Toolbox-for-programmes/Communication-templates/Communication-manual-and-guidance-notice/Communication-and-design-manual</w:t>
        </w:r>
      </w:hyperlink>
      <w:r w:rsidRPr="00700A84" w:rsidR="00541BC5">
        <w:rPr>
          <w:rFonts w:ascii="Arial" w:hAnsi="Arial" w:cs="Arial"/>
          <w:color w:val="1F497D"/>
          <w:sz w:val="20"/>
          <w:szCs w:val="20"/>
        </w:rPr>
        <w:t>),</w:t>
      </w:r>
    </w:p>
    <w:p w:rsidRPr="00700A84" w:rsidR="0060180D" w:rsidP="00D40034" w:rsidRDefault="002A64DE">
      <w:pPr>
        <w:pStyle w:val="Odstavecseseznamem"/>
        <w:numPr>
          <w:ilvl w:val="0"/>
          <w:numId w:val="8"/>
        </w:numPr>
        <w:jc w:val="both"/>
        <w:rPr>
          <w:rFonts w:ascii="Arial" w:hAnsi="Arial" w:cs="Arial"/>
          <w:sz w:val="20"/>
          <w:szCs w:val="20"/>
        </w:rPr>
      </w:pPr>
      <w:r w:rsidRPr="00700A84">
        <w:rPr>
          <w:rFonts w:ascii="Arial" w:hAnsi="Arial" w:cs="Arial"/>
          <w:sz w:val="20"/>
          <w:szCs w:val="20"/>
        </w:rPr>
        <w:t>s</w:t>
      </w:r>
      <w:r w:rsidRPr="00700A84" w:rsidR="004B4C5D">
        <w:rPr>
          <w:rFonts w:ascii="Arial" w:hAnsi="Arial" w:cs="Arial"/>
          <w:sz w:val="20"/>
          <w:szCs w:val="20"/>
        </w:rPr>
        <w:t xml:space="preserve"> návrhy </w:t>
      </w:r>
      <w:r w:rsidR="007B05C7">
        <w:rPr>
          <w:rFonts w:ascii="Arial" w:hAnsi="Arial" w:cs="Arial"/>
          <w:sz w:val="20"/>
          <w:szCs w:val="20"/>
        </w:rPr>
        <w:t>dle příloh 3 a 7</w:t>
      </w:r>
      <w:r w:rsidRPr="00700A84" w:rsidR="003F68DB">
        <w:rPr>
          <w:rFonts w:ascii="Arial" w:hAnsi="Arial" w:cs="Arial"/>
          <w:sz w:val="20"/>
          <w:szCs w:val="20"/>
        </w:rPr>
        <w:t xml:space="preserve"> výzvy. </w:t>
      </w:r>
    </w:p>
    <w:p w:rsidRPr="00700A84" w:rsidR="0060180D" w:rsidP="008B4603" w:rsidRDefault="0060180D">
      <w:pPr>
        <w:jc w:val="both"/>
        <w:rPr>
          <w:rFonts w:ascii="Arial" w:hAnsi="Arial" w:cs="Arial"/>
          <w:sz w:val="20"/>
          <w:szCs w:val="20"/>
        </w:rPr>
      </w:pPr>
    </w:p>
    <w:p w:rsidRPr="00700A84" w:rsidR="0060180D" w:rsidP="008B4603" w:rsidRDefault="0060180D">
      <w:pPr>
        <w:jc w:val="both"/>
        <w:rPr>
          <w:rFonts w:ascii="Arial" w:hAnsi="Arial" w:cs="Arial"/>
          <w:sz w:val="20"/>
          <w:szCs w:val="20"/>
        </w:rPr>
      </w:pPr>
    </w:p>
    <w:p w:rsidRPr="00700A84" w:rsidR="00EC37E7" w:rsidP="008B4603" w:rsidRDefault="0072544C">
      <w:pPr>
        <w:jc w:val="both"/>
        <w:rPr>
          <w:rFonts w:ascii="Arial" w:hAnsi="Arial" w:cs="Arial"/>
          <w:sz w:val="20"/>
          <w:szCs w:val="20"/>
        </w:rPr>
      </w:pPr>
      <w:r w:rsidRPr="00700A84">
        <w:rPr>
          <w:rFonts w:ascii="Arial" w:hAnsi="Arial" w:cs="Arial"/>
          <w:sz w:val="20"/>
          <w:szCs w:val="20"/>
        </w:rPr>
        <w:t>Dodavatel j</w:t>
      </w:r>
      <w:r w:rsidRPr="00700A84" w:rsidR="0060180D">
        <w:rPr>
          <w:rFonts w:ascii="Arial" w:hAnsi="Arial" w:cs="Arial"/>
          <w:sz w:val="20"/>
          <w:szCs w:val="20"/>
        </w:rPr>
        <w:t>e</w:t>
      </w:r>
      <w:r w:rsidRPr="00700A84">
        <w:rPr>
          <w:rFonts w:ascii="Arial" w:hAnsi="Arial" w:cs="Arial"/>
          <w:sz w:val="20"/>
          <w:szCs w:val="20"/>
        </w:rPr>
        <w:t xml:space="preserve"> </w:t>
      </w:r>
      <w:r w:rsidRPr="00700A84" w:rsidR="0060180D">
        <w:rPr>
          <w:rFonts w:ascii="Arial" w:hAnsi="Arial" w:cs="Arial"/>
          <w:sz w:val="20"/>
          <w:szCs w:val="20"/>
        </w:rPr>
        <w:t xml:space="preserve">povinen </w:t>
      </w:r>
    </w:p>
    <w:p w:rsidRPr="00700A84" w:rsidR="0060180D" w:rsidP="00D40034" w:rsidRDefault="0060180D">
      <w:pPr>
        <w:pStyle w:val="Odstavecseseznamem"/>
        <w:numPr>
          <w:ilvl w:val="0"/>
          <w:numId w:val="3"/>
        </w:numPr>
        <w:jc w:val="both"/>
        <w:rPr>
          <w:rFonts w:ascii="Arial" w:hAnsi="Arial" w:cs="Arial"/>
          <w:sz w:val="20"/>
          <w:szCs w:val="20"/>
        </w:rPr>
      </w:pPr>
      <w:r w:rsidRPr="00700A84">
        <w:rPr>
          <w:rFonts w:ascii="Arial" w:hAnsi="Arial" w:cs="Arial"/>
          <w:sz w:val="20"/>
          <w:szCs w:val="20"/>
        </w:rPr>
        <w:t>vytvořit grafické zpracování,</w:t>
      </w:r>
    </w:p>
    <w:p w:rsidRPr="00700A84" w:rsidR="0060180D" w:rsidP="00D40034" w:rsidRDefault="00EC37E7">
      <w:pPr>
        <w:pStyle w:val="Odstavecseseznamem"/>
        <w:numPr>
          <w:ilvl w:val="0"/>
          <w:numId w:val="3"/>
        </w:numPr>
        <w:jc w:val="both"/>
        <w:rPr>
          <w:rFonts w:ascii="Arial" w:hAnsi="Arial" w:cs="Arial"/>
          <w:sz w:val="20"/>
          <w:szCs w:val="20"/>
        </w:rPr>
      </w:pPr>
      <w:r w:rsidRPr="00700A84">
        <w:rPr>
          <w:rFonts w:ascii="Arial" w:hAnsi="Arial" w:cs="Arial"/>
          <w:sz w:val="20"/>
          <w:szCs w:val="20"/>
        </w:rPr>
        <w:t>v</w:t>
      </w:r>
      <w:r w:rsidRPr="00700A84" w:rsidR="0060180D">
        <w:rPr>
          <w:rFonts w:ascii="Arial" w:hAnsi="Arial" w:cs="Arial"/>
          <w:sz w:val="20"/>
          <w:szCs w:val="20"/>
        </w:rPr>
        <w:t>yrobit propagační předměty,</w:t>
      </w:r>
    </w:p>
    <w:p w:rsidRPr="00700A84" w:rsidR="0060180D" w:rsidP="00D40034" w:rsidRDefault="00EC37E7">
      <w:pPr>
        <w:pStyle w:val="Odstavecseseznamem"/>
        <w:numPr>
          <w:ilvl w:val="0"/>
          <w:numId w:val="3"/>
        </w:numPr>
        <w:jc w:val="both"/>
        <w:rPr>
          <w:rFonts w:ascii="Arial" w:hAnsi="Arial" w:cs="Arial"/>
          <w:sz w:val="20"/>
          <w:szCs w:val="20"/>
        </w:rPr>
      </w:pPr>
      <w:r w:rsidRPr="00700A84">
        <w:rPr>
          <w:rFonts w:ascii="Arial" w:hAnsi="Arial" w:cs="Arial"/>
          <w:sz w:val="20"/>
          <w:szCs w:val="20"/>
        </w:rPr>
        <w:t>z</w:t>
      </w:r>
      <w:r w:rsidRPr="00700A84" w:rsidR="0060180D">
        <w:rPr>
          <w:rFonts w:ascii="Arial" w:hAnsi="Arial" w:cs="Arial"/>
          <w:sz w:val="20"/>
          <w:szCs w:val="20"/>
        </w:rPr>
        <w:t>ajistit uskladnění výrobků zdarma</w:t>
      </w:r>
      <w:r w:rsidRPr="00700A84" w:rsidR="00FD54B6">
        <w:rPr>
          <w:rFonts w:ascii="Arial" w:hAnsi="Arial" w:cs="Arial"/>
          <w:sz w:val="20"/>
          <w:szCs w:val="20"/>
        </w:rPr>
        <w:t>,</w:t>
      </w:r>
    </w:p>
    <w:p w:rsidRPr="00700A84" w:rsidR="0060180D" w:rsidP="00D40034" w:rsidRDefault="00EC37E7">
      <w:pPr>
        <w:pStyle w:val="Odstavecseseznamem"/>
        <w:numPr>
          <w:ilvl w:val="0"/>
          <w:numId w:val="3"/>
        </w:numPr>
        <w:jc w:val="both"/>
        <w:rPr>
          <w:rFonts w:ascii="Arial" w:hAnsi="Arial" w:cs="Arial"/>
          <w:sz w:val="20"/>
          <w:szCs w:val="20"/>
        </w:rPr>
      </w:pPr>
      <w:r w:rsidRPr="00700A84">
        <w:rPr>
          <w:rFonts w:ascii="Arial" w:hAnsi="Arial" w:cs="Arial"/>
          <w:sz w:val="20"/>
          <w:szCs w:val="20"/>
        </w:rPr>
        <w:t>o</w:t>
      </w:r>
      <w:r w:rsidRPr="00700A84" w:rsidR="0060180D">
        <w:rPr>
          <w:rFonts w:ascii="Arial" w:hAnsi="Arial" w:cs="Arial"/>
          <w:sz w:val="20"/>
          <w:szCs w:val="20"/>
        </w:rPr>
        <w:t>sobně předávat předměty dodávky,</w:t>
      </w:r>
    </w:p>
    <w:p w:rsidRPr="00700A84" w:rsidR="0060180D" w:rsidP="00D40034" w:rsidRDefault="00EC37E7">
      <w:pPr>
        <w:pStyle w:val="Odstavecseseznamem"/>
        <w:numPr>
          <w:ilvl w:val="0"/>
          <w:numId w:val="3"/>
        </w:numPr>
        <w:jc w:val="both"/>
        <w:rPr>
          <w:rFonts w:ascii="Arial" w:hAnsi="Arial" w:cs="Arial"/>
          <w:sz w:val="20"/>
          <w:szCs w:val="20"/>
        </w:rPr>
      </w:pPr>
      <w:r w:rsidRPr="00700A84">
        <w:rPr>
          <w:rFonts w:ascii="Arial" w:hAnsi="Arial" w:cs="Arial"/>
          <w:sz w:val="20"/>
          <w:szCs w:val="20"/>
        </w:rPr>
        <w:t>z</w:t>
      </w:r>
      <w:r w:rsidRPr="00700A84" w:rsidR="0060180D">
        <w:rPr>
          <w:rFonts w:ascii="Arial" w:hAnsi="Arial" w:cs="Arial"/>
          <w:sz w:val="20"/>
          <w:szCs w:val="20"/>
        </w:rPr>
        <w:t>ajistit dop</w:t>
      </w:r>
      <w:r w:rsidRPr="00700A84" w:rsidR="00E95F8A">
        <w:rPr>
          <w:rFonts w:ascii="Arial" w:hAnsi="Arial" w:cs="Arial"/>
          <w:sz w:val="20"/>
          <w:szCs w:val="20"/>
        </w:rPr>
        <w:t>r</w:t>
      </w:r>
      <w:r w:rsidRPr="00700A84" w:rsidR="0060180D">
        <w:rPr>
          <w:rFonts w:ascii="Arial" w:hAnsi="Arial" w:cs="Arial"/>
          <w:sz w:val="20"/>
          <w:szCs w:val="20"/>
        </w:rPr>
        <w:t>avu a vyložení v místě plnění,</w:t>
      </w:r>
    </w:p>
    <w:p w:rsidRPr="00700A84" w:rsidR="0060180D" w:rsidP="00D40034" w:rsidRDefault="00EC37E7">
      <w:pPr>
        <w:pStyle w:val="Odstavecseseznamem"/>
        <w:numPr>
          <w:ilvl w:val="0"/>
          <w:numId w:val="3"/>
        </w:numPr>
        <w:jc w:val="both"/>
        <w:rPr>
          <w:rFonts w:ascii="Arial" w:hAnsi="Arial" w:cs="Arial"/>
          <w:sz w:val="20"/>
          <w:szCs w:val="20"/>
        </w:rPr>
      </w:pPr>
      <w:r w:rsidRPr="00700A84">
        <w:rPr>
          <w:rFonts w:ascii="Arial" w:hAnsi="Arial" w:cs="Arial"/>
          <w:sz w:val="20"/>
          <w:szCs w:val="20"/>
        </w:rPr>
        <w:t>z</w:t>
      </w:r>
      <w:r w:rsidRPr="00700A84" w:rsidR="0060180D">
        <w:rPr>
          <w:rFonts w:ascii="Arial" w:hAnsi="Arial" w:cs="Arial"/>
          <w:sz w:val="20"/>
          <w:szCs w:val="20"/>
        </w:rPr>
        <w:t>ajistit stand</w:t>
      </w:r>
      <w:r w:rsidRPr="00700A84" w:rsidR="00E95F8A">
        <w:rPr>
          <w:rFonts w:ascii="Arial" w:hAnsi="Arial" w:cs="Arial"/>
          <w:sz w:val="20"/>
          <w:szCs w:val="20"/>
        </w:rPr>
        <w:t>ard</w:t>
      </w:r>
      <w:r w:rsidRPr="00700A84" w:rsidR="00AE2E6D">
        <w:rPr>
          <w:rFonts w:ascii="Arial" w:hAnsi="Arial" w:cs="Arial"/>
          <w:sz w:val="20"/>
          <w:szCs w:val="20"/>
        </w:rPr>
        <w:t>ní zabalení předmětů dodávky.</w:t>
      </w:r>
    </w:p>
    <w:p w:rsidRPr="00700A84" w:rsidR="0060180D" w:rsidP="008B4603" w:rsidRDefault="0060180D">
      <w:pPr>
        <w:jc w:val="both"/>
        <w:rPr>
          <w:rFonts w:ascii="Arial" w:hAnsi="Arial" w:cs="Arial"/>
          <w:sz w:val="20"/>
          <w:szCs w:val="20"/>
        </w:rPr>
      </w:pPr>
    </w:p>
    <w:p w:rsidRPr="00700A84" w:rsidR="00284505" w:rsidP="008B4603" w:rsidRDefault="00284505">
      <w:pPr>
        <w:jc w:val="both"/>
        <w:rPr>
          <w:rFonts w:ascii="Arial" w:hAnsi="Arial" w:cs="Arial"/>
          <w:sz w:val="20"/>
          <w:szCs w:val="20"/>
        </w:rPr>
      </w:pPr>
      <w:r w:rsidRPr="00700A84">
        <w:rPr>
          <w:rFonts w:ascii="Arial" w:hAnsi="Arial" w:cs="Arial"/>
          <w:sz w:val="20"/>
          <w:szCs w:val="20"/>
        </w:rPr>
        <w:t>Náklady na zajištění povinností dle výše uvedených bodů musí být zahrnuty v nabídkové ceně uchazeče.</w:t>
      </w:r>
    </w:p>
    <w:p w:rsidRPr="00700A84" w:rsidR="008B4603" w:rsidP="008B4603" w:rsidRDefault="008B4603">
      <w:pPr>
        <w:jc w:val="both"/>
        <w:rPr>
          <w:rFonts w:ascii="Arial" w:hAnsi="Arial" w:cs="Arial"/>
          <w:sz w:val="20"/>
          <w:szCs w:val="20"/>
        </w:rPr>
      </w:pPr>
      <w:r w:rsidRPr="00700A84">
        <w:rPr>
          <w:rFonts w:ascii="Arial" w:hAnsi="Arial" w:cs="Arial"/>
          <w:sz w:val="20"/>
          <w:szCs w:val="20"/>
        </w:rPr>
        <w:t xml:space="preserve">Předmětem veřejné zakázky je uzavření rámcové smlouvy </w:t>
      </w:r>
      <w:r w:rsidRPr="00700A84" w:rsidR="009B380B">
        <w:rPr>
          <w:rFonts w:ascii="Arial" w:hAnsi="Arial" w:cs="Arial"/>
          <w:sz w:val="20"/>
          <w:szCs w:val="20"/>
        </w:rPr>
        <w:t xml:space="preserve">analogicky </w:t>
      </w:r>
      <w:r w:rsidRPr="00700A84">
        <w:rPr>
          <w:rFonts w:ascii="Arial" w:hAnsi="Arial" w:cs="Arial"/>
          <w:sz w:val="20"/>
          <w:szCs w:val="20"/>
        </w:rPr>
        <w:t>ve smyslu ustanovení § 89 a </w:t>
      </w:r>
      <w:r w:rsidRPr="00700A84" w:rsidR="00031F3B">
        <w:rPr>
          <w:rFonts w:ascii="Arial" w:hAnsi="Arial" w:cs="Arial"/>
          <w:sz w:val="20"/>
          <w:szCs w:val="20"/>
        </w:rPr>
        <w:t>násl. zákona s jedním uch</w:t>
      </w:r>
      <w:r w:rsidRPr="00700A84" w:rsidR="004B4C5D">
        <w:rPr>
          <w:rFonts w:ascii="Arial" w:hAnsi="Arial" w:cs="Arial"/>
          <w:sz w:val="20"/>
          <w:szCs w:val="20"/>
        </w:rPr>
        <w:t>azečem, která tvoří přílohu č. 5</w:t>
      </w:r>
      <w:r w:rsidRPr="00700A84" w:rsidR="00031F3B">
        <w:rPr>
          <w:rFonts w:ascii="Arial" w:hAnsi="Arial" w:cs="Arial"/>
          <w:sz w:val="20"/>
          <w:szCs w:val="20"/>
        </w:rPr>
        <w:t xml:space="preserve"> této výzvy. </w:t>
      </w:r>
    </w:p>
    <w:p w:rsidRPr="00700A84" w:rsidR="008B4603" w:rsidP="008B4603" w:rsidRDefault="008B4603">
      <w:pPr>
        <w:jc w:val="both"/>
        <w:rPr>
          <w:rFonts w:ascii="Arial" w:hAnsi="Arial" w:cs="Arial"/>
          <w:sz w:val="20"/>
          <w:szCs w:val="20"/>
        </w:rPr>
      </w:pPr>
    </w:p>
    <w:p w:rsidRPr="00700A84" w:rsidR="008B4603" w:rsidP="008B4603" w:rsidRDefault="00031F3B">
      <w:pPr>
        <w:jc w:val="both"/>
        <w:rPr>
          <w:rFonts w:ascii="Arial" w:hAnsi="Arial" w:cs="Arial"/>
          <w:sz w:val="20"/>
          <w:szCs w:val="20"/>
        </w:rPr>
      </w:pPr>
      <w:r w:rsidRPr="00700A84">
        <w:rPr>
          <w:rFonts w:ascii="Arial" w:hAnsi="Arial" w:cs="Arial"/>
          <w:sz w:val="20"/>
          <w:szCs w:val="20"/>
        </w:rPr>
        <w:t xml:space="preserve">Návrh rámcové smlouvy je konstruován tak, že obsahuje veškeré podmínky plnění veřejné zakázky ve vztahu ke svému obsahu. Rozsah požadovaných služeb bude vycházet z aktuálních potřeb zadavatele, které bude zadavatel detailně specifikovat v jednotlivých dílčích objednávkách. Při plnění veřejné zakázky, resp. rámcové smlouvy, budou vybranému uchazeči průběžně udělovány </w:t>
      </w:r>
      <w:r w:rsidRPr="00700A84" w:rsidR="00AE2E6D">
        <w:rPr>
          <w:rFonts w:ascii="Arial" w:hAnsi="Arial" w:cs="Arial"/>
          <w:sz w:val="20"/>
          <w:szCs w:val="20"/>
        </w:rPr>
        <w:lastRenderedPageBreak/>
        <w:t xml:space="preserve">dílčí </w:t>
      </w:r>
      <w:r w:rsidRPr="00700A84">
        <w:rPr>
          <w:rFonts w:ascii="Arial" w:hAnsi="Arial" w:cs="Arial"/>
          <w:sz w:val="20"/>
          <w:szCs w:val="20"/>
        </w:rPr>
        <w:t xml:space="preserve">veřejné zakázky, resp. </w:t>
      </w:r>
      <w:r w:rsidRPr="00700A84" w:rsidR="00AE2E6D">
        <w:rPr>
          <w:rFonts w:ascii="Arial" w:hAnsi="Arial" w:cs="Arial"/>
          <w:sz w:val="20"/>
          <w:szCs w:val="20"/>
        </w:rPr>
        <w:t xml:space="preserve">dílčí </w:t>
      </w:r>
      <w:r w:rsidRPr="00700A84">
        <w:rPr>
          <w:rFonts w:ascii="Arial" w:hAnsi="Arial" w:cs="Arial"/>
          <w:sz w:val="20"/>
          <w:szCs w:val="20"/>
        </w:rPr>
        <w:t>smlouvy. Rámcová smlouva bude uzavřena na dobu určitou, a to</w:t>
      </w:r>
      <w:r w:rsidRPr="00700A84" w:rsidR="004D0097">
        <w:rPr>
          <w:rFonts w:ascii="Arial" w:hAnsi="Arial" w:cs="Arial"/>
          <w:sz w:val="20"/>
          <w:szCs w:val="20"/>
        </w:rPr>
        <w:t xml:space="preserve"> do 31.8.2015</w:t>
      </w:r>
      <w:r w:rsidRPr="00700A84">
        <w:rPr>
          <w:rFonts w:ascii="Arial" w:hAnsi="Arial" w:cs="Arial"/>
          <w:sz w:val="20"/>
          <w:szCs w:val="20"/>
        </w:rPr>
        <w:t xml:space="preserve">  či na dobu, dokud úhrada odměn za plnění veřejné zakázky dosáhne výše odpovídající předpokládané hodnotě veřejné zakázky dle čl. </w:t>
      </w:r>
      <w:r w:rsidRPr="00700A84" w:rsidR="003F68DB">
        <w:rPr>
          <w:rFonts w:ascii="Arial" w:hAnsi="Arial" w:cs="Arial"/>
          <w:sz w:val="20"/>
          <w:szCs w:val="20"/>
        </w:rPr>
        <w:t>2.</w:t>
      </w:r>
      <w:r w:rsidRPr="00700A84" w:rsidR="00CE49C8">
        <w:rPr>
          <w:rFonts w:ascii="Arial" w:hAnsi="Arial" w:cs="Arial"/>
          <w:sz w:val="20"/>
          <w:szCs w:val="20"/>
        </w:rPr>
        <w:t>3 této</w:t>
      </w:r>
      <w:r w:rsidRPr="00700A84">
        <w:rPr>
          <w:rFonts w:ascii="Arial" w:hAnsi="Arial" w:cs="Arial"/>
          <w:sz w:val="20"/>
          <w:szCs w:val="20"/>
        </w:rPr>
        <w:t xml:space="preserve"> výzvy. Platí termín, který nastane dříve. </w:t>
      </w:r>
    </w:p>
    <w:p w:rsidRPr="00700A84" w:rsidR="0019729A" w:rsidP="008B4603" w:rsidRDefault="0019729A">
      <w:pPr>
        <w:jc w:val="both"/>
        <w:rPr>
          <w:rFonts w:ascii="Arial" w:hAnsi="Arial" w:cs="Arial"/>
          <w:sz w:val="20"/>
          <w:szCs w:val="20"/>
        </w:rPr>
      </w:pPr>
    </w:p>
    <w:p w:rsidRPr="00700A84" w:rsidR="00284505" w:rsidP="008B4603" w:rsidRDefault="00284505">
      <w:pPr>
        <w:jc w:val="both"/>
        <w:rPr>
          <w:rFonts w:ascii="Arial" w:hAnsi="Arial" w:cs="Arial"/>
          <w:sz w:val="20"/>
          <w:szCs w:val="20"/>
        </w:rPr>
      </w:pPr>
      <w:r w:rsidRPr="00700A84">
        <w:rPr>
          <w:rFonts w:ascii="Arial" w:hAnsi="Arial" w:cs="Arial"/>
          <w:sz w:val="20"/>
          <w:szCs w:val="20"/>
        </w:rPr>
        <w:t>Vymezení zpracování předmětu plnění veřejné</w:t>
      </w:r>
      <w:r w:rsidRPr="00700A84" w:rsidR="00AE2E6D">
        <w:rPr>
          <w:rFonts w:ascii="Arial" w:hAnsi="Arial" w:cs="Arial"/>
          <w:sz w:val="20"/>
          <w:szCs w:val="20"/>
        </w:rPr>
        <w:t xml:space="preserve"> z</w:t>
      </w:r>
      <w:r w:rsidRPr="00700A84">
        <w:rPr>
          <w:rFonts w:ascii="Arial" w:hAnsi="Arial" w:cs="Arial"/>
          <w:sz w:val="20"/>
          <w:szCs w:val="20"/>
        </w:rPr>
        <w:t>akázky s uvedením předpokládaného počtu propagačních předmětů požadovaných zadavatelem je uvedeno v příloze č. 1 výzvy. Zadavatel výslovně upozorňuje, že si vyhrazuje oprávnění neodebrat předpokládané m</w:t>
      </w:r>
      <w:r w:rsidRPr="00700A84" w:rsidR="00AE2E6D">
        <w:rPr>
          <w:rFonts w:ascii="Arial" w:hAnsi="Arial" w:cs="Arial"/>
          <w:sz w:val="20"/>
          <w:szCs w:val="20"/>
        </w:rPr>
        <w:t xml:space="preserve">nožství uvedené v příloze č. 1 (tj. je oprávněn neodebrat žádné zboží), </w:t>
      </w:r>
      <w:r w:rsidRPr="00700A84">
        <w:rPr>
          <w:rFonts w:ascii="Arial" w:hAnsi="Arial" w:cs="Arial"/>
          <w:sz w:val="20"/>
          <w:szCs w:val="20"/>
        </w:rPr>
        <w:t>a to s ohledem na budoucí potřeby zadavatele, které se oproti uvedenému počtu mohou lišit.</w:t>
      </w:r>
    </w:p>
    <w:p w:rsidRPr="00700A84" w:rsidR="00284505" w:rsidP="008B4603" w:rsidRDefault="00284505">
      <w:pPr>
        <w:jc w:val="both"/>
        <w:rPr>
          <w:rFonts w:ascii="Arial" w:hAnsi="Arial" w:cs="Arial"/>
          <w:sz w:val="20"/>
          <w:szCs w:val="20"/>
        </w:rPr>
      </w:pPr>
    </w:p>
    <w:p w:rsidRPr="00700A84" w:rsidR="00284505" w:rsidP="008B4603" w:rsidRDefault="00284505">
      <w:pPr>
        <w:jc w:val="both"/>
        <w:rPr>
          <w:rFonts w:ascii="Arial" w:hAnsi="Arial" w:cs="Arial"/>
          <w:sz w:val="20"/>
          <w:szCs w:val="20"/>
        </w:rPr>
      </w:pPr>
      <w:r w:rsidRPr="00700A84">
        <w:rPr>
          <w:rFonts w:ascii="Arial" w:hAnsi="Arial" w:cs="Arial"/>
          <w:sz w:val="20"/>
          <w:szCs w:val="20"/>
        </w:rPr>
        <w:t>Veškeré odchylky od specifikace předmětu plnění uvedené v příloze č. 1 výzvy mohou být prováděny uchazečem pouze tehdy, budou-li písemně odsouhlaseny zadavatelem. Zadavatel neodsouhlasí takové odchylky, které by mohly znamenat podstatnou změnu předmětu plnění analogicky dle § 82 odst. 7 zákona. Jestliže uchazeč provede práce a jiná plnění nad tento rámec, nemá nárok na jejich zaplacení.</w:t>
      </w:r>
    </w:p>
    <w:p w:rsidRPr="00700A84" w:rsidR="00284505" w:rsidP="008B4603" w:rsidRDefault="00284505">
      <w:pPr>
        <w:jc w:val="both"/>
        <w:rPr>
          <w:rFonts w:ascii="Arial" w:hAnsi="Arial" w:cs="Arial"/>
          <w:sz w:val="20"/>
          <w:szCs w:val="20"/>
        </w:rPr>
      </w:pPr>
    </w:p>
    <w:p w:rsidRPr="00700A84" w:rsidR="002113DE" w:rsidP="0002114C" w:rsidRDefault="0019729A">
      <w:pPr>
        <w:jc w:val="both"/>
        <w:rPr>
          <w:rFonts w:ascii="Arial" w:hAnsi="Arial" w:cs="Arial"/>
          <w:sz w:val="20"/>
          <w:szCs w:val="20"/>
        </w:rPr>
      </w:pPr>
      <w:r w:rsidRPr="00700A84">
        <w:rPr>
          <w:rFonts w:ascii="Arial" w:hAnsi="Arial" w:cs="Arial"/>
          <w:sz w:val="20"/>
          <w:szCs w:val="20"/>
        </w:rPr>
        <w:t xml:space="preserve">Zadavatel požaduje také dodání (rozvoz) propagačních </w:t>
      </w:r>
      <w:r w:rsidRPr="00700A84" w:rsidR="00397E18">
        <w:rPr>
          <w:rFonts w:ascii="Arial" w:hAnsi="Arial" w:cs="Arial"/>
          <w:sz w:val="20"/>
          <w:szCs w:val="20"/>
        </w:rPr>
        <w:t>předmětů v rámci celé ČR zdarma, a to dle distribučního s</w:t>
      </w:r>
      <w:r w:rsidRPr="00700A84" w:rsidR="00F7351C">
        <w:rPr>
          <w:rFonts w:ascii="Arial" w:hAnsi="Arial" w:cs="Arial"/>
          <w:sz w:val="20"/>
          <w:szCs w:val="20"/>
        </w:rPr>
        <w:t xml:space="preserve">eznamu, který tvoří přílohu č. </w:t>
      </w:r>
      <w:r w:rsidRPr="00700A84" w:rsidR="004B4C5D">
        <w:rPr>
          <w:rFonts w:ascii="Arial" w:hAnsi="Arial" w:cs="Arial"/>
          <w:sz w:val="20"/>
          <w:szCs w:val="20"/>
        </w:rPr>
        <w:t>6</w:t>
      </w:r>
      <w:r w:rsidRPr="00700A84" w:rsidR="00397E18">
        <w:rPr>
          <w:rFonts w:ascii="Arial" w:hAnsi="Arial" w:cs="Arial"/>
          <w:sz w:val="20"/>
          <w:szCs w:val="20"/>
        </w:rPr>
        <w:t xml:space="preserve"> této výzvy.</w:t>
      </w:r>
    </w:p>
    <w:p w:rsidRPr="00700A84" w:rsidR="0002114C" w:rsidP="0002114C" w:rsidRDefault="0002114C">
      <w:pPr>
        <w:jc w:val="both"/>
        <w:rPr>
          <w:rFonts w:ascii="Arial" w:hAnsi="Arial" w:cs="Arial"/>
          <w:sz w:val="20"/>
          <w:szCs w:val="20"/>
        </w:rPr>
      </w:pPr>
    </w:p>
    <w:p w:rsidRPr="00700A84" w:rsidR="00284505" w:rsidP="00CE49C8" w:rsidRDefault="00284505">
      <w:pPr>
        <w:tabs>
          <w:tab w:val="left" w:pos="360"/>
        </w:tabs>
        <w:autoSpaceDE w:val="false"/>
        <w:autoSpaceDN w:val="false"/>
        <w:adjustRightInd w:val="false"/>
        <w:spacing w:after="240"/>
        <w:jc w:val="both"/>
        <w:outlineLvl w:val="0"/>
        <w:rPr>
          <w:rFonts w:ascii="Arial" w:hAnsi="Arial" w:cs="Arial"/>
          <w:sz w:val="20"/>
          <w:szCs w:val="20"/>
        </w:rPr>
      </w:pPr>
      <w:r w:rsidRPr="00700A84">
        <w:rPr>
          <w:rFonts w:ascii="Arial" w:hAnsi="Arial" w:cs="Arial"/>
          <w:sz w:val="20"/>
          <w:szCs w:val="20"/>
        </w:rPr>
        <w:t>Zadavatel upozorňuje, že se nejedná o zadávací řízení dle zákona č. 137/2006 Sb., o veřejných zakázkách, ve znění pozdějších předpisů.</w:t>
      </w:r>
    </w:p>
    <w:p w:rsidRPr="00700A84" w:rsidR="002113DE" w:rsidP="00CE49C8" w:rsidRDefault="002113DE">
      <w:pPr>
        <w:tabs>
          <w:tab w:val="left" w:pos="360"/>
        </w:tabs>
        <w:autoSpaceDE w:val="false"/>
        <w:autoSpaceDN w:val="false"/>
        <w:adjustRightInd w:val="false"/>
        <w:spacing w:after="240"/>
        <w:jc w:val="both"/>
        <w:outlineLvl w:val="0"/>
        <w:rPr>
          <w:rFonts w:ascii="Arial" w:hAnsi="Arial" w:cs="Arial"/>
          <w:sz w:val="20"/>
          <w:szCs w:val="20"/>
        </w:rPr>
      </w:pPr>
      <w:r w:rsidRPr="00700A84">
        <w:rPr>
          <w:rFonts w:ascii="Arial" w:hAnsi="Arial" w:cs="Arial"/>
          <w:sz w:val="20"/>
          <w:szCs w:val="20"/>
        </w:rPr>
        <w:t xml:space="preserve">Vítězný uchazeč je povinen před podpisem smlouvy předložit zadavateli fotografie či vizualizace </w:t>
      </w:r>
      <w:r w:rsidRPr="00700A84">
        <w:rPr>
          <w:rFonts w:ascii="Arial" w:hAnsi="Arial" w:cs="Arial"/>
          <w:b/>
          <w:sz w:val="20"/>
          <w:szCs w:val="20"/>
        </w:rPr>
        <w:t>všech propagačních předmětů</w:t>
      </w:r>
      <w:r w:rsidRPr="00700A84">
        <w:rPr>
          <w:rFonts w:ascii="Arial" w:hAnsi="Arial" w:cs="Arial"/>
          <w:sz w:val="20"/>
          <w:szCs w:val="20"/>
        </w:rPr>
        <w:t xml:space="preserve"> uvedených v příloze č. 1 výzvy tak, aby byly v souladu s požadavky zadavatele. V opačném případě se bude jednat o neposkytnutí součinnosti v požadovaném rozsahu ze strany vítězného </w:t>
      </w:r>
      <w:r w:rsidRPr="00700A84" w:rsidR="003F68DB">
        <w:rPr>
          <w:rFonts w:ascii="Arial" w:hAnsi="Arial" w:cs="Arial"/>
          <w:sz w:val="20"/>
          <w:szCs w:val="20"/>
        </w:rPr>
        <w:t>uchazeče</w:t>
      </w:r>
      <w:r w:rsidRPr="00700A84">
        <w:rPr>
          <w:rFonts w:ascii="Arial" w:hAnsi="Arial" w:cs="Arial"/>
          <w:sz w:val="20"/>
          <w:szCs w:val="20"/>
        </w:rPr>
        <w:t>.</w:t>
      </w:r>
      <w:r w:rsidRPr="00700A84" w:rsidR="0002114C">
        <w:rPr>
          <w:rFonts w:ascii="Arial" w:hAnsi="Arial" w:cs="Arial"/>
          <w:sz w:val="20"/>
          <w:szCs w:val="20"/>
        </w:rPr>
        <w:t xml:space="preserve"> Vizualizace </w:t>
      </w:r>
      <w:r w:rsidRPr="00700A84" w:rsidR="003F68DB">
        <w:rPr>
          <w:rFonts w:ascii="Arial" w:hAnsi="Arial" w:cs="Arial"/>
          <w:sz w:val="20"/>
          <w:szCs w:val="20"/>
        </w:rPr>
        <w:t xml:space="preserve">či fotografie </w:t>
      </w:r>
      <w:r w:rsidRPr="00700A84" w:rsidR="0002114C">
        <w:rPr>
          <w:rFonts w:ascii="Arial" w:hAnsi="Arial" w:cs="Arial"/>
          <w:sz w:val="20"/>
          <w:szCs w:val="20"/>
        </w:rPr>
        <w:t>budou poté přílohou smlouvy (blíže viz náv</w:t>
      </w:r>
      <w:r w:rsidRPr="00700A84" w:rsidR="002F28A9">
        <w:rPr>
          <w:rFonts w:ascii="Arial" w:hAnsi="Arial" w:cs="Arial"/>
          <w:sz w:val="20"/>
          <w:szCs w:val="20"/>
        </w:rPr>
        <w:t>r</w:t>
      </w:r>
      <w:r w:rsidRPr="00700A84" w:rsidR="0002114C">
        <w:rPr>
          <w:rFonts w:ascii="Arial" w:hAnsi="Arial" w:cs="Arial"/>
          <w:sz w:val="20"/>
          <w:szCs w:val="20"/>
        </w:rPr>
        <w:t>h smlouvy – příloha č. 5 výzvy).</w:t>
      </w:r>
    </w:p>
    <w:p w:rsidRPr="00700A84" w:rsidR="00C41F53" w:rsidP="00C41F53" w:rsidRDefault="00C41F53">
      <w:pPr>
        <w:pStyle w:val="Nadpis2"/>
        <w:jc w:val="both"/>
        <w:rPr>
          <w:rFonts w:cs="Arial"/>
          <w:sz w:val="20"/>
          <w:szCs w:val="20"/>
        </w:rPr>
      </w:pPr>
      <w:r w:rsidRPr="00700A84">
        <w:rPr>
          <w:rFonts w:cs="Arial"/>
          <w:sz w:val="20"/>
          <w:szCs w:val="20"/>
        </w:rPr>
        <w:t>Klasifikace předmětu veřejné zakázky</w:t>
      </w:r>
      <w:r w:rsidRPr="00700A84" w:rsidR="00CE49C8">
        <w:rPr>
          <w:rFonts w:cs="Arial"/>
          <w:sz w:val="20"/>
          <w:szCs w:val="20"/>
        </w:rPr>
        <w:t xml:space="preserve"> (CPV/NIPEZ)</w:t>
      </w:r>
    </w:p>
    <w:p w:rsidRPr="00700A84" w:rsidR="002A64DE" w:rsidP="002A64DE" w:rsidRDefault="002A64DE">
      <w:pPr>
        <w:rPr>
          <w:rFonts w:ascii="Arial" w:hAnsi="Arial" w:cs="Arial"/>
          <w:color w:val="000000"/>
          <w:sz w:val="20"/>
          <w:szCs w:val="20"/>
        </w:rPr>
      </w:pPr>
      <w:r w:rsidRPr="00700A84">
        <w:rPr>
          <w:rFonts w:ascii="Arial" w:hAnsi="Arial" w:cs="Arial"/>
          <w:color w:val="000000"/>
          <w:sz w:val="20"/>
          <w:szCs w:val="20"/>
        </w:rPr>
        <w:t xml:space="preserve">39294100-0  </w:t>
      </w:r>
      <w:r w:rsidRPr="00700A84" w:rsidR="00C41F53">
        <w:rPr>
          <w:rFonts w:ascii="Arial" w:hAnsi="Arial" w:cs="Arial"/>
          <w:sz w:val="20"/>
          <w:szCs w:val="20"/>
        </w:rPr>
        <w:t xml:space="preserve">| </w:t>
      </w:r>
      <w:r w:rsidRPr="00700A84">
        <w:rPr>
          <w:rFonts w:ascii="Arial" w:hAnsi="Arial" w:cs="Arial"/>
          <w:sz w:val="20"/>
          <w:szCs w:val="20"/>
        </w:rPr>
        <w:t>Informační a propagační výrobky</w:t>
      </w:r>
    </w:p>
    <w:p w:rsidRPr="00700A84" w:rsidR="00C41F53" w:rsidP="00CE49C8" w:rsidRDefault="00C41F53">
      <w:pPr>
        <w:pStyle w:val="Nadpis2"/>
        <w:rPr>
          <w:rFonts w:cs="Arial"/>
          <w:sz w:val="20"/>
          <w:szCs w:val="20"/>
        </w:rPr>
      </w:pPr>
      <w:r w:rsidRPr="00700A84">
        <w:rPr>
          <w:rFonts w:cs="Arial"/>
          <w:sz w:val="20"/>
          <w:szCs w:val="20"/>
        </w:rPr>
        <w:t>Předpokládaná hodnota veřejné zakázky</w:t>
      </w:r>
    </w:p>
    <w:p w:rsidRPr="00700A84" w:rsidR="00940DE7" w:rsidP="00940DE7" w:rsidRDefault="00940DE7">
      <w:pPr>
        <w:jc w:val="both"/>
        <w:rPr>
          <w:rFonts w:ascii="Arial" w:hAnsi="Arial" w:cs="Arial"/>
          <w:sz w:val="20"/>
          <w:szCs w:val="20"/>
        </w:rPr>
      </w:pPr>
      <w:r w:rsidRPr="00700A84">
        <w:rPr>
          <w:rFonts w:ascii="Arial" w:hAnsi="Arial" w:cs="Arial"/>
          <w:sz w:val="20"/>
          <w:szCs w:val="20"/>
        </w:rPr>
        <w:t xml:space="preserve">Předpokládaná hodnota veřejné zakázky stanovená zadavatelem postupem podle ustanovení § </w:t>
      </w:r>
      <w:smartTag w:uri="urn:schemas-microsoft-com:office:smarttags" w:element="metricconverter">
        <w:smartTagPr>
          <w:attr w:name="ProductID" w:val="13 a"/>
        </w:smartTagPr>
        <w:r w:rsidRPr="00700A84">
          <w:rPr>
            <w:rFonts w:ascii="Arial" w:hAnsi="Arial" w:cs="Arial"/>
            <w:sz w:val="20"/>
            <w:szCs w:val="20"/>
          </w:rPr>
          <w:t>13 a</w:t>
        </w:r>
      </w:smartTag>
      <w:r w:rsidRPr="00700A84">
        <w:rPr>
          <w:rFonts w:ascii="Arial" w:hAnsi="Arial" w:cs="Arial"/>
          <w:sz w:val="20"/>
          <w:szCs w:val="20"/>
        </w:rPr>
        <w:t xml:space="preserve"> násl. zákona činí </w:t>
      </w:r>
      <w:r w:rsidRPr="00700A84" w:rsidR="00172B80">
        <w:rPr>
          <w:rFonts w:ascii="Arial" w:hAnsi="Arial" w:cs="Arial"/>
          <w:b/>
          <w:sz w:val="20"/>
          <w:szCs w:val="20"/>
        </w:rPr>
        <w:t>1 90</w:t>
      </w:r>
      <w:r w:rsidRPr="00700A84" w:rsidR="00E24651">
        <w:rPr>
          <w:rFonts w:ascii="Arial" w:hAnsi="Arial" w:cs="Arial"/>
          <w:b/>
          <w:sz w:val="20"/>
          <w:szCs w:val="20"/>
        </w:rPr>
        <w:t>0 000</w:t>
      </w:r>
      <w:r w:rsidRPr="00700A84">
        <w:rPr>
          <w:rFonts w:ascii="Arial" w:hAnsi="Arial" w:cs="Arial"/>
          <w:b/>
          <w:sz w:val="20"/>
          <w:szCs w:val="20"/>
        </w:rPr>
        <w:t>,- Kč</w:t>
      </w:r>
      <w:r w:rsidRPr="00700A84">
        <w:rPr>
          <w:rFonts w:ascii="Arial" w:hAnsi="Arial" w:cs="Arial"/>
          <w:sz w:val="20"/>
          <w:szCs w:val="20"/>
        </w:rPr>
        <w:t xml:space="preserve"> (slovy</w:t>
      </w:r>
      <w:r w:rsidRPr="00700A84" w:rsidR="00E24651">
        <w:rPr>
          <w:rFonts w:ascii="Arial" w:hAnsi="Arial" w:cs="Arial"/>
          <w:sz w:val="20"/>
          <w:szCs w:val="20"/>
        </w:rPr>
        <w:t xml:space="preserve">: </w:t>
      </w:r>
      <w:r w:rsidRPr="00700A84" w:rsidR="007D5406">
        <w:rPr>
          <w:rFonts w:ascii="Arial" w:hAnsi="Arial" w:cs="Arial"/>
          <w:sz w:val="20"/>
          <w:szCs w:val="20"/>
        </w:rPr>
        <w:t>jeden</w:t>
      </w:r>
      <w:r w:rsidRPr="00700A84" w:rsidR="00AE2E6D">
        <w:rPr>
          <w:rFonts w:ascii="Arial" w:hAnsi="Arial" w:cs="Arial"/>
          <w:sz w:val="20"/>
          <w:szCs w:val="20"/>
        </w:rPr>
        <w:t xml:space="preserve"> </w:t>
      </w:r>
      <w:r w:rsidRPr="00700A84" w:rsidR="00B45F0D">
        <w:rPr>
          <w:rFonts w:ascii="Arial" w:hAnsi="Arial" w:cs="Arial"/>
          <w:sz w:val="20"/>
          <w:szCs w:val="20"/>
        </w:rPr>
        <w:t>milion</w:t>
      </w:r>
      <w:r w:rsidRPr="00700A84" w:rsidR="00AE2E6D">
        <w:rPr>
          <w:rFonts w:ascii="Arial" w:hAnsi="Arial" w:cs="Arial"/>
          <w:sz w:val="20"/>
          <w:szCs w:val="20"/>
        </w:rPr>
        <w:t xml:space="preserve"> </w:t>
      </w:r>
      <w:r w:rsidRPr="00700A84" w:rsidR="00B45F0D">
        <w:rPr>
          <w:rFonts w:ascii="Arial" w:hAnsi="Arial" w:cs="Arial"/>
          <w:sz w:val="20"/>
          <w:szCs w:val="20"/>
        </w:rPr>
        <w:t>devět</w:t>
      </w:r>
      <w:r w:rsidRPr="00700A84" w:rsidR="00AE2E6D">
        <w:rPr>
          <w:rFonts w:ascii="Arial" w:hAnsi="Arial" w:cs="Arial"/>
          <w:sz w:val="20"/>
          <w:szCs w:val="20"/>
        </w:rPr>
        <w:t xml:space="preserve"> </w:t>
      </w:r>
      <w:r w:rsidRPr="00700A84" w:rsidR="00B45F0D">
        <w:rPr>
          <w:rFonts w:ascii="Arial" w:hAnsi="Arial" w:cs="Arial"/>
          <w:sz w:val="20"/>
          <w:szCs w:val="20"/>
        </w:rPr>
        <w:t>set</w:t>
      </w:r>
      <w:r w:rsidRPr="00700A84" w:rsidR="00AE2E6D">
        <w:rPr>
          <w:rFonts w:ascii="Arial" w:hAnsi="Arial" w:cs="Arial"/>
          <w:sz w:val="20"/>
          <w:szCs w:val="20"/>
        </w:rPr>
        <w:t xml:space="preserve"> </w:t>
      </w:r>
      <w:r w:rsidRPr="00700A84" w:rsidR="000543BF">
        <w:rPr>
          <w:rFonts w:ascii="Arial" w:hAnsi="Arial" w:cs="Arial"/>
          <w:sz w:val="20"/>
          <w:szCs w:val="20"/>
        </w:rPr>
        <w:t>tisíc</w:t>
      </w:r>
      <w:r w:rsidRPr="00700A84" w:rsidR="00E24651">
        <w:rPr>
          <w:rFonts w:ascii="Arial" w:hAnsi="Arial" w:cs="Arial"/>
          <w:sz w:val="20"/>
          <w:szCs w:val="20"/>
        </w:rPr>
        <w:t xml:space="preserve"> </w:t>
      </w:r>
      <w:r w:rsidRPr="00700A84" w:rsidR="00CE49C8">
        <w:rPr>
          <w:rFonts w:ascii="Arial" w:hAnsi="Arial" w:cs="Arial"/>
          <w:sz w:val="20"/>
          <w:szCs w:val="20"/>
        </w:rPr>
        <w:t xml:space="preserve">korun českých) </w:t>
      </w:r>
      <w:r w:rsidRPr="00700A84" w:rsidR="00CE49C8">
        <w:rPr>
          <w:rFonts w:ascii="Arial" w:hAnsi="Arial" w:cs="Arial"/>
          <w:b/>
          <w:sz w:val="20"/>
          <w:szCs w:val="20"/>
        </w:rPr>
        <w:t>bez DPH</w:t>
      </w:r>
      <w:r w:rsidRPr="00700A84" w:rsidR="00CE49C8">
        <w:rPr>
          <w:rFonts w:ascii="Arial" w:hAnsi="Arial" w:cs="Arial"/>
          <w:sz w:val="20"/>
          <w:szCs w:val="20"/>
        </w:rPr>
        <w:t>.</w:t>
      </w:r>
    </w:p>
    <w:p w:rsidRPr="00700A84" w:rsidR="00940DE7" w:rsidP="00940DE7" w:rsidRDefault="00940DE7">
      <w:pPr>
        <w:jc w:val="both"/>
        <w:rPr>
          <w:rFonts w:ascii="Arial" w:hAnsi="Arial" w:cs="Arial"/>
          <w:sz w:val="20"/>
          <w:szCs w:val="20"/>
        </w:rPr>
      </w:pPr>
    </w:p>
    <w:p w:rsidRPr="00700A84" w:rsidR="00940DE7" w:rsidP="00940DE7" w:rsidRDefault="00940DE7">
      <w:pPr>
        <w:jc w:val="both"/>
        <w:rPr>
          <w:rFonts w:ascii="Arial" w:hAnsi="Arial" w:cs="Arial"/>
          <w:sz w:val="20"/>
          <w:szCs w:val="20"/>
        </w:rPr>
      </w:pPr>
      <w:r w:rsidRPr="00700A84">
        <w:rPr>
          <w:rFonts w:ascii="Arial" w:hAnsi="Arial" w:cs="Arial"/>
          <w:b/>
          <w:sz w:val="20"/>
          <w:szCs w:val="20"/>
        </w:rPr>
        <w:t>Předpokládaná hodnota je hodnotou maximální a nejvýše přípustnou</w:t>
      </w:r>
      <w:r w:rsidRPr="00700A84" w:rsidR="004850FD">
        <w:rPr>
          <w:rFonts w:ascii="Arial" w:hAnsi="Arial" w:cs="Arial"/>
          <w:sz w:val="20"/>
          <w:szCs w:val="20"/>
        </w:rPr>
        <w:t xml:space="preserve"> (blíže viz rámcová smlouva)</w:t>
      </w:r>
      <w:r w:rsidRPr="00700A84">
        <w:rPr>
          <w:rFonts w:ascii="Arial" w:hAnsi="Arial" w:cs="Arial"/>
          <w:sz w:val="20"/>
          <w:szCs w:val="20"/>
        </w:rPr>
        <w:t xml:space="preserve">. </w:t>
      </w:r>
    </w:p>
    <w:p w:rsidRPr="00700A84" w:rsidR="00A536E2" w:rsidP="00A536E2" w:rsidRDefault="00A536E2">
      <w:pPr>
        <w:pStyle w:val="Nadpis1"/>
        <w:jc w:val="both"/>
        <w:rPr>
          <w:rFonts w:cs="Arial"/>
          <w:sz w:val="20"/>
          <w:szCs w:val="20"/>
        </w:rPr>
      </w:pPr>
      <w:r w:rsidRPr="00700A84">
        <w:rPr>
          <w:rFonts w:cs="Arial"/>
          <w:sz w:val="20"/>
          <w:szCs w:val="20"/>
        </w:rPr>
        <w:t>Termín a místo plnění veřejné zakázky</w:t>
      </w:r>
    </w:p>
    <w:p w:rsidRPr="00700A84" w:rsidR="00A536E2" w:rsidP="00A536E2" w:rsidRDefault="00A536E2">
      <w:pPr>
        <w:pStyle w:val="Nadpis2"/>
        <w:jc w:val="both"/>
        <w:rPr>
          <w:rFonts w:cs="Arial"/>
          <w:sz w:val="20"/>
          <w:szCs w:val="20"/>
        </w:rPr>
      </w:pPr>
      <w:r w:rsidRPr="00700A84">
        <w:rPr>
          <w:rFonts w:cs="Arial"/>
          <w:sz w:val="20"/>
          <w:szCs w:val="20"/>
        </w:rPr>
        <w:t>Termín plnění veřejné zakázky</w:t>
      </w:r>
    </w:p>
    <w:p w:rsidRPr="00700A84" w:rsidR="00A536E2" w:rsidP="00A536E2" w:rsidRDefault="00A536E2">
      <w:pPr>
        <w:widowControl w:val="false"/>
        <w:jc w:val="both"/>
        <w:rPr>
          <w:rFonts w:ascii="Arial" w:hAnsi="Arial" w:cs="Arial"/>
          <w:sz w:val="20"/>
          <w:szCs w:val="20"/>
        </w:rPr>
      </w:pPr>
      <w:r w:rsidRPr="00700A84">
        <w:rPr>
          <w:rFonts w:ascii="Arial" w:hAnsi="Arial" w:cs="Arial"/>
          <w:sz w:val="20"/>
          <w:szCs w:val="20"/>
        </w:rPr>
        <w:t xml:space="preserve">Předpokládaný termín zahájení plnění veřejné zakázky je den podpisu rámcové smlouvy s vybraným uchazečem, přičemž předpokládané datum uzavření rámcové smlouvy je bez zbytečného odkladu po ukončení tohoto </w:t>
      </w:r>
      <w:r w:rsidRPr="00700A84" w:rsidR="003F68DB">
        <w:rPr>
          <w:rFonts w:ascii="Arial" w:hAnsi="Arial" w:cs="Arial"/>
          <w:sz w:val="20"/>
          <w:szCs w:val="20"/>
        </w:rPr>
        <w:t>výběrového</w:t>
      </w:r>
      <w:r w:rsidRPr="00700A84">
        <w:rPr>
          <w:rFonts w:ascii="Arial" w:hAnsi="Arial" w:cs="Arial"/>
          <w:sz w:val="20"/>
          <w:szCs w:val="20"/>
        </w:rPr>
        <w:t xml:space="preserve"> řízení.</w:t>
      </w:r>
    </w:p>
    <w:p w:rsidRPr="00700A84" w:rsidR="00A536E2" w:rsidP="00A536E2" w:rsidRDefault="00A536E2">
      <w:pPr>
        <w:jc w:val="both"/>
        <w:rPr>
          <w:rFonts w:ascii="Arial" w:hAnsi="Arial" w:cs="Arial"/>
          <w:sz w:val="20"/>
          <w:szCs w:val="20"/>
        </w:rPr>
      </w:pPr>
      <w:r w:rsidRPr="00700A84">
        <w:rPr>
          <w:rFonts w:ascii="Arial" w:hAnsi="Arial" w:cs="Arial"/>
          <w:sz w:val="20"/>
          <w:szCs w:val="20"/>
        </w:rPr>
        <w:t xml:space="preserve">Předmět veřejné zakázky bude vykonáván na základě rámcové smlouvy uzavřené mezi zadavatelem a vybraným uchazečem na dobu určitou, a to na dobu do </w:t>
      </w:r>
      <w:r w:rsidRPr="00700A84" w:rsidR="006B7620">
        <w:rPr>
          <w:rFonts w:ascii="Arial" w:hAnsi="Arial" w:cs="Arial"/>
          <w:sz w:val="20"/>
          <w:szCs w:val="20"/>
        </w:rPr>
        <w:t>31</w:t>
      </w:r>
      <w:r w:rsidRPr="00700A84">
        <w:rPr>
          <w:rFonts w:ascii="Arial" w:hAnsi="Arial" w:cs="Arial"/>
          <w:sz w:val="20"/>
          <w:szCs w:val="20"/>
        </w:rPr>
        <w:t>.</w:t>
      </w:r>
      <w:r w:rsidRPr="00700A84" w:rsidR="00541BC5">
        <w:rPr>
          <w:rFonts w:ascii="Arial" w:hAnsi="Arial" w:cs="Arial"/>
          <w:sz w:val="20"/>
          <w:szCs w:val="20"/>
        </w:rPr>
        <w:t xml:space="preserve"> </w:t>
      </w:r>
      <w:r w:rsidRPr="00700A84" w:rsidR="006B7620">
        <w:rPr>
          <w:rFonts w:ascii="Arial" w:hAnsi="Arial" w:cs="Arial"/>
          <w:sz w:val="20"/>
          <w:szCs w:val="20"/>
        </w:rPr>
        <w:t>8. 2015</w:t>
      </w:r>
      <w:r w:rsidRPr="00700A84">
        <w:rPr>
          <w:rFonts w:ascii="Arial" w:hAnsi="Arial" w:cs="Arial"/>
          <w:sz w:val="20"/>
          <w:szCs w:val="20"/>
        </w:rPr>
        <w:t xml:space="preserve">. </w:t>
      </w:r>
      <w:r w:rsidRPr="00700A84" w:rsidR="00C839C3">
        <w:rPr>
          <w:rFonts w:ascii="Arial" w:hAnsi="Arial" w:cs="Arial"/>
          <w:sz w:val="20"/>
          <w:szCs w:val="20"/>
        </w:rPr>
        <w:t>Lhůty dodání předmětu plnění budou specifikovány v dílčích objednávkách.</w:t>
      </w:r>
    </w:p>
    <w:p w:rsidRPr="00700A84" w:rsidR="00A536E2" w:rsidP="00A536E2" w:rsidRDefault="00A536E2">
      <w:pPr>
        <w:pStyle w:val="Nadpis2"/>
        <w:jc w:val="both"/>
        <w:rPr>
          <w:rFonts w:cs="Arial"/>
          <w:sz w:val="20"/>
          <w:szCs w:val="20"/>
        </w:rPr>
      </w:pPr>
      <w:r w:rsidRPr="00700A84">
        <w:rPr>
          <w:rFonts w:cs="Arial"/>
          <w:sz w:val="20"/>
          <w:szCs w:val="20"/>
        </w:rPr>
        <w:t>Místo plnění veřejné zakázky</w:t>
      </w:r>
    </w:p>
    <w:p w:rsidRPr="00700A84" w:rsidR="00A536E2" w:rsidP="00A536E2" w:rsidRDefault="003F68DB">
      <w:pPr>
        <w:jc w:val="both"/>
        <w:rPr>
          <w:rFonts w:ascii="Arial" w:hAnsi="Arial" w:cs="Arial"/>
          <w:sz w:val="20"/>
          <w:szCs w:val="20"/>
        </w:rPr>
      </w:pPr>
      <w:r w:rsidRPr="00700A84">
        <w:rPr>
          <w:rFonts w:ascii="Arial" w:hAnsi="Arial" w:cs="Arial"/>
          <w:sz w:val="20"/>
          <w:szCs w:val="20"/>
        </w:rPr>
        <w:t xml:space="preserve">Celá ČR, resp. </w:t>
      </w:r>
      <w:r w:rsidRPr="00700A84" w:rsidR="000D1E9F">
        <w:rPr>
          <w:rFonts w:ascii="Arial" w:hAnsi="Arial" w:cs="Arial"/>
          <w:sz w:val="20"/>
          <w:szCs w:val="20"/>
        </w:rPr>
        <w:t>jednotlivá střediska v distribučním seznamu</w:t>
      </w:r>
      <w:r w:rsidRPr="00700A84">
        <w:rPr>
          <w:rFonts w:ascii="Arial" w:hAnsi="Arial" w:cs="Arial"/>
          <w:sz w:val="20"/>
          <w:szCs w:val="20"/>
        </w:rPr>
        <w:t xml:space="preserve"> dle dílčích objednávek.</w:t>
      </w:r>
    </w:p>
    <w:p w:rsidRPr="00700A84" w:rsidR="004266F5" w:rsidP="004266F5" w:rsidRDefault="00E46DBA">
      <w:pPr>
        <w:pStyle w:val="Nadpis1"/>
        <w:rPr>
          <w:rFonts w:cs="Arial"/>
          <w:sz w:val="20"/>
          <w:szCs w:val="20"/>
        </w:rPr>
      </w:pPr>
      <w:r w:rsidRPr="00700A84">
        <w:rPr>
          <w:rFonts w:cs="Arial"/>
          <w:sz w:val="20"/>
          <w:szCs w:val="20"/>
        </w:rPr>
        <w:lastRenderedPageBreak/>
        <w:t>Požadavek na způsob zpracování nabídkové ceny</w:t>
      </w:r>
    </w:p>
    <w:p w:rsidRPr="00700A84" w:rsidR="004266F5" w:rsidP="004850FD" w:rsidRDefault="004266F5">
      <w:pPr>
        <w:jc w:val="both"/>
        <w:rPr>
          <w:rFonts w:ascii="Arial" w:hAnsi="Arial" w:cs="Arial"/>
          <w:b/>
          <w:sz w:val="20"/>
          <w:szCs w:val="20"/>
        </w:rPr>
      </w:pPr>
      <w:r w:rsidRPr="00700A84">
        <w:rPr>
          <w:rFonts w:ascii="Arial" w:hAnsi="Arial" w:cs="Arial"/>
          <w:sz w:val="20"/>
          <w:szCs w:val="20"/>
        </w:rPr>
        <w:t>Uchazeč uvede nabídkovou cenu do nabídky vygenerované na elektronickém tržišti Tendermarket (</w:t>
      </w:r>
      <w:hyperlink w:history="true" r:id="rId12">
        <w:r w:rsidRPr="00700A84">
          <w:rPr>
            <w:rStyle w:val="Hypertextovodkaz"/>
            <w:rFonts w:ascii="Arial" w:hAnsi="Arial" w:cs="Arial"/>
            <w:sz w:val="20"/>
            <w:szCs w:val="20"/>
          </w:rPr>
          <w:t>www.tendermarket.cz</w:t>
        </w:r>
      </w:hyperlink>
      <w:r w:rsidRPr="00700A84">
        <w:rPr>
          <w:rFonts w:ascii="Arial" w:hAnsi="Arial" w:cs="Arial"/>
          <w:sz w:val="20"/>
          <w:szCs w:val="20"/>
        </w:rPr>
        <w:t xml:space="preserve">, dále jen „e-tržiště“) </w:t>
      </w:r>
      <w:r w:rsidRPr="00700A84">
        <w:rPr>
          <w:rFonts w:ascii="Arial" w:hAnsi="Arial" w:cs="Arial"/>
          <w:i/>
          <w:sz w:val="20"/>
          <w:szCs w:val="20"/>
          <w:u w:val="single"/>
        </w:rPr>
        <w:t>v korunách českých (CZK) bez DPH za celý předmět plnění veřejné zakázky.</w:t>
      </w:r>
    </w:p>
    <w:p w:rsidRPr="00700A84" w:rsidR="004850FD" w:rsidP="004850FD" w:rsidRDefault="004850FD">
      <w:pPr>
        <w:jc w:val="both"/>
        <w:rPr>
          <w:rFonts w:ascii="Arial" w:hAnsi="Arial" w:cs="Arial"/>
          <w:sz w:val="20"/>
          <w:szCs w:val="20"/>
        </w:rPr>
      </w:pPr>
    </w:p>
    <w:p w:rsidRPr="00700A84" w:rsidR="004266F5" w:rsidP="004266F5" w:rsidRDefault="004266F5">
      <w:pPr>
        <w:jc w:val="both"/>
        <w:rPr>
          <w:rFonts w:ascii="Arial" w:hAnsi="Arial" w:cs="Arial"/>
          <w:b/>
          <w:i/>
          <w:sz w:val="20"/>
          <w:szCs w:val="20"/>
          <w:u w:val="single"/>
        </w:rPr>
      </w:pPr>
      <w:r w:rsidRPr="00700A84">
        <w:rPr>
          <w:rFonts w:ascii="Arial" w:hAnsi="Arial" w:cs="Arial"/>
          <w:sz w:val="20"/>
          <w:szCs w:val="20"/>
        </w:rPr>
        <w:t>Současně přílohou</w:t>
      </w:r>
      <w:r w:rsidRPr="00700A84" w:rsidR="00E047FC">
        <w:rPr>
          <w:rFonts w:ascii="Arial" w:hAnsi="Arial" w:cs="Arial"/>
          <w:sz w:val="20"/>
          <w:szCs w:val="20"/>
        </w:rPr>
        <w:t xml:space="preserve"> nabídky bude uchazečem vyplněný</w:t>
      </w:r>
      <w:r w:rsidRPr="00700A84">
        <w:rPr>
          <w:rFonts w:ascii="Arial" w:hAnsi="Arial" w:cs="Arial"/>
          <w:sz w:val="20"/>
          <w:szCs w:val="20"/>
        </w:rPr>
        <w:t xml:space="preserve"> návrh smlouvy a vyplněná příloha č. 1</w:t>
      </w:r>
      <w:r w:rsidRPr="00700A84" w:rsidR="00815BE8">
        <w:rPr>
          <w:rFonts w:ascii="Arial" w:hAnsi="Arial" w:cs="Arial"/>
          <w:sz w:val="20"/>
          <w:szCs w:val="20"/>
        </w:rPr>
        <w:t xml:space="preserve"> specifikace předmětu plnění</w:t>
      </w:r>
      <w:r w:rsidRPr="00700A84">
        <w:rPr>
          <w:rFonts w:ascii="Arial" w:hAnsi="Arial" w:cs="Arial"/>
          <w:i/>
          <w:sz w:val="20"/>
          <w:szCs w:val="20"/>
          <w:u w:val="single"/>
        </w:rPr>
        <w:t>, přičemž uchazeč musí vyplnit všechny položky této přílohy.</w:t>
      </w:r>
      <w:r w:rsidRPr="00700A84">
        <w:rPr>
          <w:rFonts w:ascii="Arial" w:hAnsi="Arial" w:cs="Arial"/>
          <w:b/>
          <w:i/>
          <w:sz w:val="20"/>
          <w:szCs w:val="20"/>
          <w:u w:val="single"/>
        </w:rPr>
        <w:t xml:space="preserve"> </w:t>
      </w:r>
    </w:p>
    <w:p w:rsidRPr="00700A84" w:rsidR="00B86714" w:rsidP="00B86714" w:rsidRDefault="00B86714">
      <w:pPr>
        <w:jc w:val="both"/>
        <w:rPr>
          <w:rFonts w:ascii="Arial" w:hAnsi="Arial" w:cs="Arial"/>
          <w:sz w:val="20"/>
          <w:szCs w:val="20"/>
        </w:rPr>
      </w:pPr>
    </w:p>
    <w:p w:rsidRPr="00700A84" w:rsidR="00B86714" w:rsidP="00B86714" w:rsidRDefault="00B86714">
      <w:pPr>
        <w:jc w:val="both"/>
        <w:rPr>
          <w:rFonts w:ascii="Arial" w:hAnsi="Arial" w:cs="Arial"/>
          <w:sz w:val="20"/>
          <w:szCs w:val="20"/>
        </w:rPr>
      </w:pPr>
      <w:r w:rsidRPr="00700A84">
        <w:rPr>
          <w:rFonts w:ascii="Arial" w:hAnsi="Arial" w:cs="Arial"/>
          <w:sz w:val="20"/>
          <w:szCs w:val="20"/>
        </w:rPr>
        <w:t>Další požadavky:</w:t>
      </w:r>
    </w:p>
    <w:p w:rsidRPr="00700A84" w:rsidR="00B86714" w:rsidP="00D40034" w:rsidRDefault="00B86714">
      <w:pPr>
        <w:numPr>
          <w:ilvl w:val="0"/>
          <w:numId w:val="4"/>
        </w:numPr>
        <w:jc w:val="both"/>
        <w:rPr>
          <w:rFonts w:ascii="Arial" w:hAnsi="Arial" w:eastAsia="MS Mincho" w:cs="Arial"/>
          <w:sz w:val="20"/>
          <w:szCs w:val="20"/>
        </w:rPr>
      </w:pPr>
      <w:r w:rsidRPr="00700A84">
        <w:rPr>
          <w:rFonts w:ascii="Arial" w:hAnsi="Arial" w:eastAsia="MS Mincho" w:cs="Arial"/>
          <w:sz w:val="20"/>
          <w:szCs w:val="20"/>
        </w:rPr>
        <w:t>Nabídková cena bude uvedena v </w:t>
      </w:r>
      <w:r w:rsidRPr="00700A84">
        <w:rPr>
          <w:rFonts w:ascii="Arial" w:hAnsi="Arial" w:cs="Arial"/>
          <w:sz w:val="20"/>
          <w:szCs w:val="20"/>
        </w:rPr>
        <w:t xml:space="preserve">CZK </w:t>
      </w:r>
      <w:r w:rsidRPr="00700A84" w:rsidR="00034BB4">
        <w:rPr>
          <w:rFonts w:ascii="Arial" w:hAnsi="Arial" w:eastAsia="MS Mincho" w:cs="Arial"/>
          <w:sz w:val="20"/>
          <w:szCs w:val="20"/>
        </w:rPr>
        <w:t>bez</w:t>
      </w:r>
      <w:r w:rsidRPr="00700A84">
        <w:rPr>
          <w:rFonts w:ascii="Arial" w:hAnsi="Arial" w:eastAsia="MS Mincho" w:cs="Arial"/>
          <w:sz w:val="20"/>
          <w:szCs w:val="20"/>
        </w:rPr>
        <w:t xml:space="preserve"> </w:t>
      </w:r>
      <w:r w:rsidRPr="00700A84" w:rsidR="00034BB4">
        <w:rPr>
          <w:rFonts w:ascii="Arial" w:hAnsi="Arial" w:eastAsia="MS Mincho" w:cs="Arial"/>
          <w:sz w:val="20"/>
          <w:szCs w:val="20"/>
        </w:rPr>
        <w:t>DPH</w:t>
      </w:r>
      <w:r w:rsidRPr="00700A84">
        <w:rPr>
          <w:rFonts w:ascii="Arial" w:hAnsi="Arial" w:eastAsia="MS Mincho" w:cs="Arial"/>
          <w:sz w:val="20"/>
          <w:szCs w:val="20"/>
        </w:rPr>
        <w:t xml:space="preserve">; </w:t>
      </w:r>
      <w:r w:rsidRPr="00700A84" w:rsidR="00815BE8">
        <w:rPr>
          <w:rFonts w:ascii="Arial" w:hAnsi="Arial" w:cs="Arial"/>
          <w:sz w:val="20"/>
          <w:szCs w:val="20"/>
        </w:rPr>
        <w:t>u</w:t>
      </w:r>
      <w:r w:rsidRPr="00700A84">
        <w:rPr>
          <w:rFonts w:ascii="Arial" w:hAnsi="Arial" w:cs="Arial"/>
          <w:sz w:val="20"/>
          <w:szCs w:val="20"/>
        </w:rPr>
        <w:t xml:space="preserve"> dodavatelů, kteří nejsou plátci DPH, se nabídkovou cenou s DPH rozumí pouze nabídková cena. </w:t>
      </w:r>
    </w:p>
    <w:p w:rsidRPr="00700A84" w:rsidR="00B86714" w:rsidP="00D40034" w:rsidRDefault="00B86714">
      <w:pPr>
        <w:numPr>
          <w:ilvl w:val="0"/>
          <w:numId w:val="4"/>
        </w:numPr>
        <w:jc w:val="both"/>
        <w:rPr>
          <w:rFonts w:ascii="Arial" w:hAnsi="Arial" w:eastAsia="MS Mincho" w:cs="Arial"/>
          <w:sz w:val="20"/>
          <w:szCs w:val="20"/>
        </w:rPr>
      </w:pPr>
      <w:r w:rsidRPr="00700A84">
        <w:rPr>
          <w:rFonts w:ascii="Arial" w:hAnsi="Arial" w:cs="Arial"/>
          <w:sz w:val="20"/>
          <w:szCs w:val="20"/>
        </w:rPr>
        <w:t>Předložená nabídková cena bude stanovena jako cena nejvýše přípustná, obsahující veškeré náklady uchazeče nezby</w:t>
      </w:r>
      <w:r w:rsidRPr="00700A84" w:rsidR="0019729A">
        <w:rPr>
          <w:rFonts w:ascii="Arial" w:hAnsi="Arial" w:cs="Arial"/>
          <w:sz w:val="20"/>
          <w:szCs w:val="20"/>
        </w:rPr>
        <w:t>tné k realizaci veřejné zakázky včetně rozvozu dle distribučního seznamu.</w:t>
      </w:r>
    </w:p>
    <w:p w:rsidRPr="00700A84" w:rsidR="00B86714" w:rsidP="00D40034" w:rsidRDefault="00B86714">
      <w:pPr>
        <w:numPr>
          <w:ilvl w:val="0"/>
          <w:numId w:val="4"/>
        </w:numPr>
        <w:jc w:val="both"/>
        <w:rPr>
          <w:rFonts w:ascii="Arial" w:hAnsi="Arial" w:eastAsia="MS Mincho" w:cs="Arial"/>
          <w:sz w:val="20"/>
          <w:szCs w:val="20"/>
        </w:rPr>
      </w:pPr>
      <w:r w:rsidRPr="00700A84">
        <w:rPr>
          <w:rFonts w:ascii="Arial" w:hAnsi="Arial" w:eastAsia="MS Mincho" w:cs="Arial"/>
          <w:sz w:val="20"/>
          <w:szCs w:val="20"/>
        </w:rPr>
        <w:t>Uchazeč je povinen ocenit všechny položky.</w:t>
      </w:r>
    </w:p>
    <w:p w:rsidRPr="00700A84" w:rsidR="00541BC5" w:rsidP="00541BC5" w:rsidRDefault="00541BC5">
      <w:pPr>
        <w:jc w:val="both"/>
        <w:rPr>
          <w:rFonts w:ascii="Arial" w:hAnsi="Arial" w:eastAsia="MS Mincho" w:cs="Arial"/>
          <w:sz w:val="20"/>
          <w:szCs w:val="20"/>
        </w:rPr>
      </w:pPr>
    </w:p>
    <w:p w:rsidRPr="00700A84" w:rsidR="00541BC5" w:rsidP="00541BC5" w:rsidRDefault="00541BC5">
      <w:pPr>
        <w:jc w:val="both"/>
        <w:rPr>
          <w:rFonts w:ascii="Arial" w:hAnsi="Arial" w:eastAsia="MS Mincho" w:cs="Arial"/>
          <w:sz w:val="20"/>
          <w:szCs w:val="20"/>
          <w:u w:val="single"/>
        </w:rPr>
      </w:pPr>
      <w:r w:rsidRPr="00700A84">
        <w:rPr>
          <w:rFonts w:ascii="Arial" w:hAnsi="Arial" w:eastAsia="MS Mincho" w:cs="Arial"/>
          <w:sz w:val="20"/>
          <w:szCs w:val="20"/>
          <w:u w:val="single"/>
        </w:rPr>
        <w:t xml:space="preserve">Zadavatel upozorňuje, že maximální cenou za předmět plnění je cena uvedená v čl. 2.3 výzvy, a to 1 900 000 Kč bez DPH. </w:t>
      </w:r>
    </w:p>
    <w:p w:rsidRPr="00700A84" w:rsidR="00E46DBA" w:rsidP="00A33D50" w:rsidRDefault="00E46DBA">
      <w:pPr>
        <w:pStyle w:val="Nadpis1"/>
        <w:rPr>
          <w:rFonts w:cs="Arial"/>
          <w:sz w:val="20"/>
          <w:szCs w:val="20"/>
        </w:rPr>
      </w:pPr>
      <w:r w:rsidRPr="00700A84">
        <w:rPr>
          <w:rFonts w:cs="Arial"/>
          <w:sz w:val="20"/>
          <w:szCs w:val="20"/>
        </w:rPr>
        <w:t xml:space="preserve">Požadavky na kvalifikaci </w:t>
      </w:r>
      <w:r w:rsidRPr="00700A84" w:rsidR="00A33D50">
        <w:rPr>
          <w:rFonts w:cs="Arial"/>
          <w:sz w:val="20"/>
          <w:szCs w:val="20"/>
        </w:rPr>
        <w:t>uchazeče</w:t>
      </w:r>
    </w:p>
    <w:p w:rsidRPr="00700A84" w:rsidR="00B86714" w:rsidP="00D40034" w:rsidRDefault="00B86714">
      <w:pPr>
        <w:pStyle w:val="Odstavecseseznamem"/>
        <w:numPr>
          <w:ilvl w:val="0"/>
          <w:numId w:val="7"/>
        </w:numPr>
        <w:rPr>
          <w:rFonts w:ascii="Arial" w:hAnsi="Arial" w:cs="Arial"/>
          <w:sz w:val="20"/>
          <w:szCs w:val="20"/>
        </w:rPr>
      </w:pPr>
      <w:r w:rsidRPr="00700A84">
        <w:rPr>
          <w:rFonts w:ascii="Arial" w:hAnsi="Arial" w:cs="Arial"/>
          <w:sz w:val="20"/>
          <w:szCs w:val="20"/>
        </w:rPr>
        <w:t>Základní kvalifikační předpoklady:</w:t>
      </w:r>
    </w:p>
    <w:p w:rsidRPr="00700A84" w:rsidR="00B86714" w:rsidP="00B86714" w:rsidRDefault="00B86714">
      <w:pPr>
        <w:rPr>
          <w:rFonts w:ascii="Arial" w:hAnsi="Arial" w:cs="Arial"/>
          <w:sz w:val="20"/>
          <w:szCs w:val="20"/>
        </w:rPr>
      </w:pPr>
    </w:p>
    <w:p w:rsidRPr="00700A84" w:rsidR="00B86714" w:rsidP="00B86714" w:rsidRDefault="00B86714">
      <w:pPr>
        <w:rPr>
          <w:rFonts w:ascii="Arial" w:hAnsi="Arial" w:cs="Arial"/>
          <w:sz w:val="20"/>
          <w:szCs w:val="20"/>
        </w:rPr>
      </w:pPr>
      <w:r w:rsidRPr="00700A84">
        <w:rPr>
          <w:rFonts w:ascii="Arial" w:hAnsi="Arial" w:cs="Arial"/>
          <w:sz w:val="20"/>
          <w:szCs w:val="20"/>
        </w:rPr>
        <w:t>Uchazeč prokáže splnění základních kvalifikačních předpokladů předložením čestného proh</w:t>
      </w:r>
      <w:r w:rsidRPr="00700A84" w:rsidR="00F7351C">
        <w:rPr>
          <w:rFonts w:ascii="Arial" w:hAnsi="Arial" w:cs="Arial"/>
          <w:sz w:val="20"/>
          <w:szCs w:val="20"/>
        </w:rPr>
        <w:t xml:space="preserve">lášení, které </w:t>
      </w:r>
      <w:r w:rsidRPr="00700A84" w:rsidR="004B4C5D">
        <w:rPr>
          <w:rFonts w:ascii="Arial" w:hAnsi="Arial" w:cs="Arial"/>
          <w:sz w:val="20"/>
          <w:szCs w:val="20"/>
        </w:rPr>
        <w:t>tvoří přílohu č. 4</w:t>
      </w:r>
      <w:r w:rsidRPr="00700A84">
        <w:rPr>
          <w:rFonts w:ascii="Arial" w:hAnsi="Arial" w:cs="Arial"/>
          <w:sz w:val="20"/>
          <w:szCs w:val="20"/>
        </w:rPr>
        <w:t xml:space="preserve"> této výzvy.</w:t>
      </w:r>
    </w:p>
    <w:p w:rsidRPr="00700A84" w:rsidR="00B86714" w:rsidP="00B86714" w:rsidRDefault="00B86714">
      <w:pPr>
        <w:spacing w:after="40"/>
        <w:jc w:val="both"/>
        <w:outlineLvl w:val="7"/>
        <w:rPr>
          <w:rFonts w:ascii="Arial" w:hAnsi="Arial" w:cs="Arial"/>
          <w:b/>
          <w:sz w:val="20"/>
          <w:szCs w:val="20"/>
        </w:rPr>
      </w:pPr>
    </w:p>
    <w:p w:rsidRPr="00700A84" w:rsidR="00B86714" w:rsidP="00B86714" w:rsidRDefault="00B86714">
      <w:pPr>
        <w:spacing w:after="40"/>
        <w:jc w:val="both"/>
        <w:outlineLvl w:val="7"/>
        <w:rPr>
          <w:rFonts w:ascii="Arial" w:hAnsi="Arial" w:cs="Arial"/>
          <w:sz w:val="20"/>
          <w:szCs w:val="20"/>
        </w:rPr>
      </w:pPr>
      <w:r w:rsidRPr="00700A84">
        <w:rPr>
          <w:rFonts w:ascii="Arial" w:hAnsi="Arial" w:cs="Arial"/>
          <w:b/>
          <w:sz w:val="20"/>
          <w:szCs w:val="20"/>
        </w:rPr>
        <w:t xml:space="preserve">Čestné prohlášení bude podepsané osobou oprávněnou jednat za uchazeče a naskenované bude vloženo ve formátu PDF do e-tržiště. </w:t>
      </w:r>
      <w:r w:rsidRPr="00700A84">
        <w:rPr>
          <w:rFonts w:ascii="Arial" w:hAnsi="Arial" w:cs="Arial"/>
          <w:sz w:val="20"/>
          <w:szCs w:val="20"/>
        </w:rPr>
        <w:t>Bude-li prohlášení podepsáno osobou zmocněnou, je uchazeč povinen doložit do nabídky plnou moc podepsanou osobou oprávněnou jednat jménem uchazeče, která bude ve formě naskenovaného dokumentu ve formátu  PDF.</w:t>
      </w:r>
    </w:p>
    <w:p w:rsidRPr="00700A84" w:rsidR="00B86714" w:rsidP="00B86714" w:rsidRDefault="00B86714">
      <w:pPr>
        <w:rPr>
          <w:rFonts w:ascii="Arial" w:hAnsi="Arial" w:cs="Arial"/>
          <w:sz w:val="20"/>
          <w:szCs w:val="20"/>
        </w:rPr>
      </w:pPr>
    </w:p>
    <w:p w:rsidRPr="00700A84" w:rsidR="00B86714" w:rsidP="00D40034" w:rsidRDefault="00B86714">
      <w:pPr>
        <w:pStyle w:val="Odstavecseseznamem"/>
        <w:numPr>
          <w:ilvl w:val="0"/>
          <w:numId w:val="7"/>
        </w:numPr>
        <w:rPr>
          <w:rFonts w:ascii="Arial" w:hAnsi="Arial" w:cs="Arial"/>
          <w:sz w:val="20"/>
          <w:szCs w:val="20"/>
        </w:rPr>
      </w:pPr>
      <w:r w:rsidRPr="00700A84">
        <w:rPr>
          <w:rFonts w:ascii="Arial" w:hAnsi="Arial" w:cs="Arial"/>
          <w:sz w:val="20"/>
          <w:szCs w:val="20"/>
        </w:rPr>
        <w:t>Profesní kvalifikační předpoklady:</w:t>
      </w:r>
    </w:p>
    <w:p w:rsidRPr="00700A84" w:rsidR="00CA1D85" w:rsidP="00CA1D85" w:rsidRDefault="00CA1D85">
      <w:pPr>
        <w:pStyle w:val="Odstavecseseznamem"/>
        <w:rPr>
          <w:rFonts w:ascii="Arial" w:hAnsi="Arial" w:cs="Arial"/>
          <w:sz w:val="20"/>
          <w:szCs w:val="20"/>
        </w:rPr>
      </w:pPr>
    </w:p>
    <w:p w:rsidRPr="00700A84" w:rsidR="00B86714" w:rsidP="00CA1D85" w:rsidRDefault="00B86714">
      <w:pPr>
        <w:spacing w:line="280" w:lineRule="atLeast"/>
        <w:jc w:val="both"/>
        <w:rPr>
          <w:rFonts w:ascii="Arial" w:hAnsi="Arial" w:cs="Arial"/>
          <w:bCs/>
          <w:sz w:val="20"/>
          <w:szCs w:val="20"/>
        </w:rPr>
      </w:pPr>
      <w:r w:rsidRPr="00700A84">
        <w:rPr>
          <w:rFonts w:ascii="Arial" w:hAnsi="Arial" w:cs="Arial"/>
          <w:bCs/>
          <w:sz w:val="20"/>
          <w:szCs w:val="20"/>
        </w:rPr>
        <w:t>Splnění profesních kvalifikačních předpokladů prokáže uchazeč předložením kopie dokladů ne starších než 90 dnů ke dni podání nabídky. Jedná se o tyto doklady:</w:t>
      </w:r>
    </w:p>
    <w:p w:rsidRPr="00700A84" w:rsidR="00B86714" w:rsidP="00B86714" w:rsidRDefault="00B86714">
      <w:pPr>
        <w:spacing w:line="280" w:lineRule="atLeast"/>
        <w:jc w:val="both"/>
        <w:rPr>
          <w:rFonts w:ascii="Arial" w:hAnsi="Arial" w:cs="Arial"/>
          <w:bCs/>
          <w:sz w:val="20"/>
          <w:szCs w:val="20"/>
        </w:rPr>
      </w:pPr>
    </w:p>
    <w:p w:rsidRPr="00700A84" w:rsidR="00B86714" w:rsidP="00D40034" w:rsidRDefault="00B86714">
      <w:pPr>
        <w:numPr>
          <w:ilvl w:val="0"/>
          <w:numId w:val="5"/>
        </w:numPr>
        <w:spacing w:line="280" w:lineRule="atLeast"/>
        <w:jc w:val="both"/>
        <w:rPr>
          <w:rFonts w:ascii="Arial" w:hAnsi="Arial" w:cs="Arial"/>
          <w:bCs/>
          <w:sz w:val="20"/>
          <w:szCs w:val="20"/>
        </w:rPr>
      </w:pPr>
      <w:r w:rsidRPr="00700A84">
        <w:rPr>
          <w:rFonts w:ascii="Arial" w:hAnsi="Arial" w:cs="Arial"/>
          <w:bCs/>
          <w:sz w:val="20"/>
          <w:szCs w:val="20"/>
        </w:rPr>
        <w:t xml:space="preserve">Výpis z obchodního rejstříku, pokud je v něm zapsán, či výpis z jiné obdobné evidence, pokud je v ní zapsán.  </w:t>
      </w:r>
    </w:p>
    <w:p w:rsidRPr="00700A84" w:rsidR="00B86714" w:rsidP="00D40034" w:rsidRDefault="00B86714">
      <w:pPr>
        <w:numPr>
          <w:ilvl w:val="0"/>
          <w:numId w:val="5"/>
        </w:numPr>
        <w:spacing w:line="280" w:lineRule="atLeast"/>
        <w:jc w:val="both"/>
        <w:rPr>
          <w:rFonts w:ascii="Arial" w:hAnsi="Arial" w:cs="Arial"/>
          <w:bCs/>
          <w:sz w:val="20"/>
          <w:szCs w:val="20"/>
        </w:rPr>
      </w:pPr>
      <w:r w:rsidRPr="00700A84">
        <w:rPr>
          <w:rFonts w:ascii="Arial" w:hAnsi="Arial" w:cs="Arial"/>
          <w:bCs/>
          <w:sz w:val="20"/>
          <w:szCs w:val="20"/>
        </w:rPr>
        <w:t xml:space="preserve">Doklad o oprávnění k podnikání podle zvláštních právních předpisů v rozsahu odpovídajícím předmětu veřejné zakázky, zejména doklad prokazující příslušné živnostenské oprávnění či licenci. </w:t>
      </w:r>
    </w:p>
    <w:p w:rsidRPr="00700A84" w:rsidR="00CE49C8" w:rsidP="00B86714" w:rsidRDefault="00CE49C8">
      <w:pPr>
        <w:rPr>
          <w:rFonts w:ascii="Arial" w:hAnsi="Arial" w:cs="Arial"/>
          <w:sz w:val="20"/>
          <w:szCs w:val="20"/>
        </w:rPr>
      </w:pPr>
    </w:p>
    <w:p w:rsidRPr="00700A84" w:rsidR="00B86714" w:rsidP="00D40034" w:rsidRDefault="00CE49C8">
      <w:pPr>
        <w:pStyle w:val="Odstavecseseznamem"/>
        <w:numPr>
          <w:ilvl w:val="0"/>
          <w:numId w:val="7"/>
        </w:numPr>
        <w:rPr>
          <w:rFonts w:ascii="Arial" w:hAnsi="Arial" w:cs="Arial"/>
          <w:sz w:val="20"/>
          <w:szCs w:val="20"/>
        </w:rPr>
      </w:pPr>
      <w:r w:rsidRPr="00700A84">
        <w:rPr>
          <w:rFonts w:ascii="Arial" w:hAnsi="Arial" w:cs="Arial"/>
          <w:sz w:val="20"/>
          <w:szCs w:val="20"/>
        </w:rPr>
        <w:t>Technické kvalifikační předpoklady</w:t>
      </w:r>
    </w:p>
    <w:p w:rsidRPr="00700A84" w:rsidR="005B48D7" w:rsidP="005B48D7" w:rsidRDefault="005B48D7">
      <w:pPr>
        <w:pStyle w:val="Odstavecseseznamem"/>
        <w:rPr>
          <w:rFonts w:ascii="Arial" w:hAnsi="Arial" w:cs="Arial"/>
          <w:sz w:val="20"/>
          <w:szCs w:val="20"/>
        </w:rPr>
      </w:pPr>
    </w:p>
    <w:p w:rsidRPr="00700A84" w:rsidR="005B48D7" w:rsidP="00D40034" w:rsidRDefault="005B48D7">
      <w:pPr>
        <w:pStyle w:val="Odstavecseseznamem"/>
        <w:numPr>
          <w:ilvl w:val="0"/>
          <w:numId w:val="9"/>
        </w:numPr>
        <w:rPr>
          <w:rFonts w:ascii="Arial" w:hAnsi="Arial" w:cs="Arial"/>
          <w:sz w:val="20"/>
          <w:szCs w:val="20"/>
        </w:rPr>
      </w:pPr>
      <w:r w:rsidRPr="00700A84">
        <w:rPr>
          <w:rFonts w:ascii="Arial" w:hAnsi="Arial" w:cs="Arial"/>
          <w:sz w:val="20"/>
          <w:szCs w:val="20"/>
        </w:rPr>
        <w:t xml:space="preserve">Seznam </w:t>
      </w:r>
      <w:r w:rsidRPr="00700A84" w:rsidR="0078208E">
        <w:rPr>
          <w:rFonts w:ascii="Arial" w:hAnsi="Arial" w:cs="Arial"/>
          <w:sz w:val="20"/>
          <w:szCs w:val="20"/>
        </w:rPr>
        <w:t xml:space="preserve">nejm. 2 </w:t>
      </w:r>
      <w:r w:rsidRPr="00700A84">
        <w:rPr>
          <w:rFonts w:ascii="Arial" w:hAnsi="Arial" w:cs="Arial"/>
          <w:sz w:val="20"/>
          <w:szCs w:val="20"/>
        </w:rPr>
        <w:t xml:space="preserve">významných </w:t>
      </w:r>
      <w:r w:rsidRPr="00700A84" w:rsidR="00541BC5">
        <w:rPr>
          <w:rFonts w:ascii="Arial" w:hAnsi="Arial" w:cs="Arial"/>
          <w:sz w:val="20"/>
          <w:szCs w:val="20"/>
        </w:rPr>
        <w:t>dodávek</w:t>
      </w:r>
      <w:r w:rsidRPr="00700A84">
        <w:rPr>
          <w:rFonts w:ascii="Arial" w:hAnsi="Arial" w:cs="Arial"/>
          <w:sz w:val="20"/>
          <w:szCs w:val="20"/>
        </w:rPr>
        <w:t xml:space="preserve"> realizovaných dodavatelem v posledních 3 letech s obdobným předmětem plnění. Finanční objem každé této </w:t>
      </w:r>
      <w:r w:rsidRPr="00700A84" w:rsidR="00541BC5">
        <w:rPr>
          <w:rFonts w:ascii="Arial" w:hAnsi="Arial" w:cs="Arial"/>
          <w:sz w:val="20"/>
          <w:szCs w:val="20"/>
        </w:rPr>
        <w:t>dodávky</w:t>
      </w:r>
      <w:r w:rsidRPr="00700A84">
        <w:rPr>
          <w:rFonts w:ascii="Arial" w:hAnsi="Arial" w:cs="Arial"/>
          <w:sz w:val="20"/>
          <w:szCs w:val="20"/>
        </w:rPr>
        <w:t xml:space="preserve"> musí být min. 500 000 Kč bez DPH.</w:t>
      </w:r>
    </w:p>
    <w:p w:rsidRPr="00700A84" w:rsidR="005B48D7" w:rsidP="005B48D7" w:rsidRDefault="005B48D7">
      <w:pPr>
        <w:spacing w:after="40"/>
        <w:jc w:val="both"/>
        <w:outlineLvl w:val="7"/>
        <w:rPr>
          <w:rFonts w:ascii="Arial" w:hAnsi="Arial" w:cs="Arial"/>
          <w:sz w:val="20"/>
          <w:szCs w:val="20"/>
        </w:rPr>
      </w:pPr>
    </w:p>
    <w:p w:rsidRPr="00700A84" w:rsidR="005B48D7" w:rsidP="005B48D7" w:rsidRDefault="005B48D7">
      <w:pPr>
        <w:spacing w:after="40"/>
        <w:jc w:val="both"/>
        <w:outlineLvl w:val="7"/>
        <w:rPr>
          <w:rFonts w:ascii="Arial" w:hAnsi="Arial" w:cs="Arial"/>
          <w:sz w:val="20"/>
          <w:szCs w:val="20"/>
        </w:rPr>
      </w:pPr>
      <w:r w:rsidRPr="00700A84">
        <w:rPr>
          <w:rFonts w:ascii="Arial" w:hAnsi="Arial" w:cs="Arial"/>
          <w:sz w:val="20"/>
          <w:szCs w:val="20"/>
        </w:rPr>
        <w:t xml:space="preserve">Seznam významných </w:t>
      </w:r>
      <w:r w:rsidR="00E567DC">
        <w:rPr>
          <w:rFonts w:ascii="Arial" w:hAnsi="Arial" w:cs="Arial"/>
          <w:sz w:val="20"/>
          <w:szCs w:val="20"/>
        </w:rPr>
        <w:t>dodávek</w:t>
      </w:r>
      <w:r w:rsidRPr="00700A84">
        <w:rPr>
          <w:rFonts w:ascii="Arial" w:hAnsi="Arial" w:cs="Arial"/>
          <w:sz w:val="20"/>
          <w:szCs w:val="20"/>
        </w:rPr>
        <w:t xml:space="preserve"> bude uchazečem předložen ve formě </w:t>
      </w:r>
      <w:r w:rsidRPr="00700A84">
        <w:rPr>
          <w:rFonts w:ascii="Arial" w:hAnsi="Arial" w:cs="Arial"/>
          <w:b/>
          <w:sz w:val="20"/>
          <w:szCs w:val="20"/>
        </w:rPr>
        <w:t>čestného prohlášení.</w:t>
      </w:r>
    </w:p>
    <w:p w:rsidRPr="00700A84" w:rsidR="005B48D7" w:rsidP="005B48D7" w:rsidRDefault="005B48D7">
      <w:pPr>
        <w:spacing w:after="40"/>
        <w:jc w:val="both"/>
        <w:outlineLvl w:val="7"/>
        <w:rPr>
          <w:rFonts w:ascii="Arial" w:hAnsi="Arial" w:cs="Arial"/>
          <w:b/>
          <w:sz w:val="20"/>
          <w:szCs w:val="20"/>
        </w:rPr>
      </w:pPr>
    </w:p>
    <w:p w:rsidRPr="00700A84" w:rsidR="005B48D7" w:rsidP="005B48D7" w:rsidRDefault="005B48D7">
      <w:pPr>
        <w:spacing w:after="40"/>
        <w:jc w:val="both"/>
        <w:outlineLvl w:val="7"/>
        <w:rPr>
          <w:rFonts w:ascii="Arial" w:hAnsi="Arial" w:cs="Arial"/>
          <w:sz w:val="20"/>
          <w:szCs w:val="20"/>
        </w:rPr>
      </w:pPr>
      <w:r w:rsidRPr="00700A84">
        <w:rPr>
          <w:rFonts w:ascii="Arial" w:hAnsi="Arial" w:cs="Arial"/>
          <w:b/>
          <w:sz w:val="20"/>
          <w:szCs w:val="20"/>
        </w:rPr>
        <w:t xml:space="preserve">Čestné prohlášení bude podepsané osobou oprávněnou jednat za uchazeče a naskenované bude vloženo ve formátu PDF do e-tržiště. </w:t>
      </w:r>
      <w:r w:rsidRPr="00700A84">
        <w:rPr>
          <w:rFonts w:ascii="Arial" w:hAnsi="Arial" w:cs="Arial"/>
          <w:sz w:val="20"/>
          <w:szCs w:val="20"/>
        </w:rPr>
        <w:t xml:space="preserve">Bude-li prohlášení podepsáno osobou zmocněnou, je </w:t>
      </w:r>
      <w:r w:rsidRPr="00700A84">
        <w:rPr>
          <w:rFonts w:ascii="Arial" w:hAnsi="Arial" w:cs="Arial"/>
          <w:sz w:val="20"/>
          <w:szCs w:val="20"/>
        </w:rPr>
        <w:lastRenderedPageBreak/>
        <w:t>uchazeč povinen doložit do nabídky plnou moc podepsanou osobou oprávněnou jednat jménem uchazeče, která bude ve formě naskenovaného dokumentu ve formátu  PDF.</w:t>
      </w:r>
    </w:p>
    <w:p w:rsidRPr="00700A84" w:rsidR="005B48D7" w:rsidP="005B48D7" w:rsidRDefault="005B48D7">
      <w:pPr>
        <w:spacing w:after="40"/>
        <w:jc w:val="both"/>
        <w:outlineLvl w:val="7"/>
        <w:rPr>
          <w:rFonts w:ascii="Arial" w:hAnsi="Arial" w:cs="Arial"/>
          <w:sz w:val="20"/>
          <w:szCs w:val="20"/>
        </w:rPr>
      </w:pPr>
    </w:p>
    <w:p w:rsidRPr="00700A84" w:rsidR="005B48D7" w:rsidP="00D40034" w:rsidRDefault="00753102">
      <w:pPr>
        <w:pStyle w:val="Odstavecseseznamem"/>
        <w:numPr>
          <w:ilvl w:val="0"/>
          <w:numId w:val="9"/>
        </w:numPr>
        <w:spacing w:after="40"/>
        <w:jc w:val="both"/>
        <w:outlineLvl w:val="7"/>
        <w:rPr>
          <w:rFonts w:ascii="Arial" w:hAnsi="Arial" w:cs="Arial"/>
          <w:sz w:val="20"/>
          <w:szCs w:val="20"/>
        </w:rPr>
      </w:pPr>
      <w:r w:rsidRPr="00700A84">
        <w:rPr>
          <w:rFonts w:ascii="Arial" w:hAnsi="Arial" w:cs="Arial"/>
          <w:sz w:val="20"/>
          <w:szCs w:val="20"/>
        </w:rPr>
        <w:t xml:space="preserve">Fotografie či vizualizace zboží </w:t>
      </w:r>
    </w:p>
    <w:p w:rsidRPr="00700A84" w:rsidR="00057BB3" w:rsidP="00057BB3" w:rsidRDefault="00057BB3">
      <w:pPr>
        <w:pStyle w:val="Odstavecseseznamem"/>
        <w:spacing w:after="40"/>
        <w:jc w:val="both"/>
        <w:outlineLvl w:val="7"/>
        <w:rPr>
          <w:rFonts w:ascii="Arial" w:hAnsi="Arial" w:cs="Arial"/>
          <w:sz w:val="20"/>
          <w:szCs w:val="20"/>
        </w:rPr>
      </w:pPr>
    </w:p>
    <w:p w:rsidRPr="00700A84" w:rsidR="0078208E" w:rsidP="00815BE8" w:rsidRDefault="0078208E">
      <w:pPr>
        <w:spacing w:after="40"/>
        <w:jc w:val="both"/>
        <w:outlineLvl w:val="7"/>
        <w:rPr>
          <w:rFonts w:ascii="Arial" w:hAnsi="Arial" w:cs="Arial"/>
          <w:sz w:val="20"/>
          <w:szCs w:val="20"/>
        </w:rPr>
      </w:pPr>
      <w:r w:rsidRPr="00700A84">
        <w:rPr>
          <w:rFonts w:ascii="Arial" w:hAnsi="Arial" w:cs="Arial"/>
          <w:sz w:val="20"/>
          <w:szCs w:val="20"/>
        </w:rPr>
        <w:t xml:space="preserve">Dodavatel k prokázání tohoto kvalifikačního předpokladu předloží </w:t>
      </w:r>
      <w:r w:rsidRPr="00700A84" w:rsidR="00753102">
        <w:rPr>
          <w:rFonts w:ascii="Arial" w:hAnsi="Arial" w:cs="Arial"/>
          <w:sz w:val="20"/>
          <w:szCs w:val="20"/>
        </w:rPr>
        <w:t xml:space="preserve">fotografie či vizualizaci zboží </w:t>
      </w:r>
      <w:r w:rsidRPr="00700A84">
        <w:rPr>
          <w:rFonts w:ascii="Arial" w:hAnsi="Arial" w:cs="Arial"/>
          <w:sz w:val="20"/>
          <w:szCs w:val="20"/>
        </w:rPr>
        <w:t>specifikované</w:t>
      </w:r>
      <w:r w:rsidRPr="00700A84" w:rsidR="00753102">
        <w:rPr>
          <w:rFonts w:ascii="Arial" w:hAnsi="Arial" w:cs="Arial"/>
          <w:sz w:val="20"/>
          <w:szCs w:val="20"/>
        </w:rPr>
        <w:t>ho</w:t>
      </w:r>
      <w:r w:rsidRPr="00700A84" w:rsidR="00815BE8">
        <w:rPr>
          <w:rFonts w:ascii="Arial" w:hAnsi="Arial" w:cs="Arial"/>
          <w:sz w:val="20"/>
          <w:szCs w:val="20"/>
        </w:rPr>
        <w:t xml:space="preserve"> v příloze č. 1 výzvy, které je </w:t>
      </w:r>
      <w:r w:rsidRPr="00700A84" w:rsidR="00057BB3">
        <w:rPr>
          <w:rFonts w:ascii="Arial" w:hAnsi="Arial" w:cs="Arial"/>
          <w:sz w:val="20"/>
          <w:szCs w:val="20"/>
        </w:rPr>
        <w:t xml:space="preserve">označené nápisem </w:t>
      </w:r>
      <w:r w:rsidRPr="00700A84" w:rsidR="00057BB3">
        <w:rPr>
          <w:rFonts w:ascii="Arial" w:hAnsi="Arial" w:cs="Arial"/>
          <w:b/>
          <w:sz w:val="20"/>
          <w:szCs w:val="20"/>
        </w:rPr>
        <w:t>„</w:t>
      </w:r>
      <w:r w:rsidRPr="00700A84" w:rsidR="00815BE8">
        <w:rPr>
          <w:rFonts w:ascii="Arial" w:hAnsi="Arial" w:cs="Arial"/>
          <w:b/>
          <w:sz w:val="20"/>
          <w:szCs w:val="20"/>
        </w:rPr>
        <w:t>Zadavatel požaduje fotografii či vizualizaci</w:t>
      </w:r>
      <w:r w:rsidRPr="00700A84" w:rsidR="00057BB3">
        <w:rPr>
          <w:rFonts w:ascii="Arial" w:hAnsi="Arial" w:cs="Arial"/>
          <w:b/>
          <w:i/>
          <w:sz w:val="20"/>
          <w:szCs w:val="20"/>
        </w:rPr>
        <w:t xml:space="preserve">“ </w:t>
      </w:r>
      <w:r w:rsidRPr="00700A84">
        <w:rPr>
          <w:rFonts w:ascii="Arial" w:hAnsi="Arial" w:cs="Arial"/>
          <w:sz w:val="20"/>
          <w:szCs w:val="20"/>
        </w:rPr>
        <w:t xml:space="preserve">a zadavatel ověří, zda tyto </w:t>
      </w:r>
      <w:r w:rsidRPr="00700A84" w:rsidR="00815BE8">
        <w:rPr>
          <w:rFonts w:ascii="Arial" w:hAnsi="Arial" w:cs="Arial"/>
          <w:sz w:val="20"/>
          <w:szCs w:val="20"/>
        </w:rPr>
        <w:t>fotografie či vizualizace</w:t>
      </w:r>
      <w:r w:rsidRPr="00700A84">
        <w:rPr>
          <w:rFonts w:ascii="Arial" w:hAnsi="Arial" w:cs="Arial"/>
          <w:sz w:val="20"/>
          <w:szCs w:val="20"/>
        </w:rPr>
        <w:t xml:space="preserve"> odpovídají požadavků</w:t>
      </w:r>
      <w:r w:rsidRPr="00700A84" w:rsidR="00E047FC">
        <w:rPr>
          <w:rFonts w:ascii="Arial" w:hAnsi="Arial" w:cs="Arial"/>
          <w:sz w:val="20"/>
          <w:szCs w:val="20"/>
        </w:rPr>
        <w:t>m</w:t>
      </w:r>
      <w:r w:rsidRPr="00700A84">
        <w:rPr>
          <w:rFonts w:ascii="Arial" w:hAnsi="Arial" w:cs="Arial"/>
          <w:sz w:val="20"/>
          <w:szCs w:val="20"/>
        </w:rPr>
        <w:t xml:space="preserve"> uvedeným v příloze č. 1 této výzvy.</w:t>
      </w:r>
    </w:p>
    <w:p w:rsidRPr="00700A84" w:rsidR="005B48D7" w:rsidP="005B48D7" w:rsidRDefault="005B48D7">
      <w:pPr>
        <w:rPr>
          <w:rFonts w:ascii="Arial" w:hAnsi="Arial" w:cs="Arial"/>
          <w:sz w:val="20"/>
          <w:szCs w:val="20"/>
        </w:rPr>
      </w:pPr>
    </w:p>
    <w:p w:rsidRPr="00700A84" w:rsidR="005F45B3" w:rsidP="00284505" w:rsidRDefault="00700A84">
      <w:pPr>
        <w:pStyle w:val="Nadpis1"/>
        <w:rPr>
          <w:rFonts w:cs="Arial"/>
          <w:sz w:val="20"/>
          <w:szCs w:val="20"/>
        </w:rPr>
      </w:pPr>
      <w:r>
        <w:rPr>
          <w:rFonts w:cs="Arial"/>
          <w:sz w:val="20"/>
          <w:szCs w:val="20"/>
        </w:rPr>
        <w:t>Další o</w:t>
      </w:r>
      <w:r w:rsidRPr="00700A84" w:rsidR="005F45B3">
        <w:rPr>
          <w:rFonts w:cs="Arial"/>
          <w:sz w:val="20"/>
          <w:szCs w:val="20"/>
        </w:rPr>
        <w:t>becné podmínky pro prokázání kvalifikace</w:t>
      </w:r>
    </w:p>
    <w:p w:rsidRPr="00700A84" w:rsidR="005F45B3" w:rsidP="005F45B3" w:rsidRDefault="005F45B3">
      <w:pPr>
        <w:pStyle w:val="Nadpis2"/>
        <w:rPr>
          <w:sz w:val="20"/>
          <w:szCs w:val="20"/>
        </w:rPr>
      </w:pPr>
      <w:r w:rsidRPr="00700A84">
        <w:rPr>
          <w:sz w:val="20"/>
          <w:szCs w:val="20"/>
        </w:rPr>
        <w:t>Prokázání splnění kvalifikace prostřednictvím subdodavatele</w:t>
      </w:r>
    </w:p>
    <w:p w:rsidRPr="00700A84" w:rsidR="005F45B3" w:rsidP="005F45B3" w:rsidRDefault="005F45B3">
      <w:pPr>
        <w:jc w:val="both"/>
        <w:rPr>
          <w:rFonts w:ascii="Arial" w:hAnsi="Arial" w:cs="Arial"/>
          <w:b/>
          <w:sz w:val="20"/>
          <w:szCs w:val="20"/>
          <w:u w:val="single"/>
        </w:rPr>
      </w:pPr>
      <w:r w:rsidRPr="00700A84">
        <w:rPr>
          <w:rFonts w:ascii="Arial" w:hAnsi="Arial" w:cs="Arial"/>
          <w:b/>
          <w:sz w:val="20"/>
          <w:szCs w:val="20"/>
          <w:u w:val="single"/>
        </w:rPr>
        <w:t xml:space="preserve">Čestné prohlášení o subdodavatelích: </w:t>
      </w:r>
    </w:p>
    <w:p w:rsidRPr="00700A84" w:rsidR="005F45B3" w:rsidP="005F45B3" w:rsidRDefault="005F45B3">
      <w:pPr>
        <w:jc w:val="both"/>
        <w:rPr>
          <w:rFonts w:ascii="Arial" w:hAnsi="Arial" w:cs="Arial"/>
          <w:sz w:val="20"/>
          <w:szCs w:val="20"/>
        </w:rPr>
      </w:pPr>
    </w:p>
    <w:p w:rsidRPr="00700A84" w:rsidR="005F45B3" w:rsidP="005F45B3" w:rsidRDefault="005F45B3">
      <w:pPr>
        <w:jc w:val="both"/>
        <w:rPr>
          <w:rFonts w:ascii="Arial" w:hAnsi="Arial" w:cs="Arial"/>
          <w:sz w:val="20"/>
          <w:szCs w:val="20"/>
        </w:rPr>
      </w:pPr>
      <w:r w:rsidRPr="00700A84">
        <w:rPr>
          <w:rFonts w:ascii="Arial" w:hAnsi="Arial" w:cs="Arial"/>
          <w:sz w:val="20"/>
          <w:szCs w:val="20"/>
        </w:rPr>
        <w:t xml:space="preserve">Uchazeč předloží </w:t>
      </w:r>
      <w:r w:rsidRPr="00700A84">
        <w:rPr>
          <w:rFonts w:ascii="Arial" w:hAnsi="Arial" w:cs="Arial"/>
          <w:b/>
          <w:sz w:val="20"/>
          <w:szCs w:val="20"/>
          <w:u w:val="single"/>
        </w:rPr>
        <w:t>prohlášení o subdodavatelích</w:t>
      </w:r>
      <w:r w:rsidRPr="00700A84">
        <w:rPr>
          <w:rFonts w:ascii="Arial" w:hAnsi="Arial" w:cs="Arial"/>
          <w:sz w:val="20"/>
          <w:szCs w:val="20"/>
        </w:rPr>
        <w:t xml:space="preserve"> s uvedením názvu subdodavatele, popisem činností realizovaných subdodavatelem v rámci plnění zakázky a s vyčíslením % podílu subdodavatele na celkovém plnění zakázky. </w:t>
      </w:r>
      <w:r w:rsidRPr="00700A84">
        <w:rPr>
          <w:rFonts w:ascii="Arial" w:hAnsi="Arial" w:cs="Arial"/>
          <w:color w:val="FF0000"/>
          <w:sz w:val="20"/>
          <w:szCs w:val="20"/>
          <w:u w:val="single"/>
        </w:rPr>
        <w:t>V případě, že nebude při plnění zakázky využito subdodavatelů, doloží uchazeč prohlášení o této skutečnosti</w:t>
      </w:r>
      <w:r w:rsidRPr="00700A84">
        <w:rPr>
          <w:rFonts w:ascii="Arial" w:hAnsi="Arial" w:cs="Arial"/>
          <w:sz w:val="20"/>
          <w:szCs w:val="20"/>
        </w:rPr>
        <w:t>. Toto se vztahuje i na subdodavatele, kterými není prokazována kvalifikace.</w:t>
      </w:r>
    </w:p>
    <w:p w:rsidRPr="00700A84" w:rsidR="005F45B3" w:rsidP="005F45B3" w:rsidRDefault="005F45B3">
      <w:pPr>
        <w:pStyle w:val="Nadpis2"/>
        <w:rPr>
          <w:sz w:val="20"/>
          <w:szCs w:val="20"/>
        </w:rPr>
      </w:pPr>
      <w:r w:rsidRPr="00700A84">
        <w:rPr>
          <w:sz w:val="20"/>
          <w:szCs w:val="20"/>
        </w:rPr>
        <w:t>Prokázání splnění kvalifikace v případě podání společné nabídky</w:t>
      </w:r>
    </w:p>
    <w:p w:rsidRPr="00700A84" w:rsidR="005F45B3" w:rsidP="005F45B3" w:rsidRDefault="005F45B3">
      <w:pPr>
        <w:jc w:val="both"/>
        <w:rPr>
          <w:rFonts w:ascii="Arial" w:hAnsi="Arial" w:cs="Arial"/>
          <w:sz w:val="20"/>
          <w:szCs w:val="20"/>
        </w:rPr>
      </w:pPr>
      <w:r w:rsidRPr="00700A84">
        <w:rPr>
          <w:rFonts w:ascii="Arial" w:hAnsi="Arial" w:cs="Arial"/>
          <w:sz w:val="20"/>
          <w:szCs w:val="20"/>
        </w:rPr>
        <w:t xml:space="preserve">V případě, že má být předmět veřejné zakázky plněn několika dodavateli společně a za tímto účelem podávají či hodlají podat společnou nabídku, je každý z dodavatelů povinen prokázat splnění základních kvalifikačních předpokladů a profesního kvalifikačního předpokladu (výpis z obchodního rejstříku, pokud je v něm zapsán, či výpis z jiné obdobné evidence, pokud je v ní zapsán) v plném rozsahu. Splnění profesní a technické kvalifikace musí prokázat všichni dodavatelé společně. </w:t>
      </w:r>
    </w:p>
    <w:p w:rsidRPr="00700A84" w:rsidR="005F45B3" w:rsidP="005F45B3" w:rsidRDefault="005F45B3">
      <w:pPr>
        <w:jc w:val="both"/>
        <w:rPr>
          <w:rFonts w:ascii="Arial" w:hAnsi="Arial" w:cs="Arial"/>
          <w:sz w:val="20"/>
          <w:szCs w:val="20"/>
        </w:rPr>
      </w:pPr>
    </w:p>
    <w:p w:rsidRPr="00700A84" w:rsidR="005F45B3" w:rsidP="005F45B3" w:rsidRDefault="005F45B3">
      <w:pPr>
        <w:jc w:val="both"/>
        <w:rPr>
          <w:rFonts w:ascii="Arial" w:hAnsi="Arial" w:cs="Arial"/>
          <w:sz w:val="20"/>
          <w:szCs w:val="20"/>
        </w:rPr>
      </w:pPr>
      <w:r w:rsidRPr="00700A84">
        <w:rPr>
          <w:rFonts w:ascii="Arial" w:hAnsi="Arial" w:cs="Arial"/>
          <w:sz w:val="20"/>
          <w:szCs w:val="20"/>
        </w:rPr>
        <w:t>V případě, že má být předmět veřejné zakázky plněn společně několika dodavateli, jsou povinni předložit současně s doklady prokazujícími splnění kvalifikačních předpokladů smlouvu, ve které je obsažen závazek, že všichni tito dodavatelé budou vůči veřejnému zadavateli a třetím osobám z jakýchkoliv právních vztahů vzniklých v souvislosti s veřejnou zakázkou zavázáni společně a nerozdílně, a to po celou dobu plnění veřejné zakázky i po dobu trvání jiných závazků vyplývajících z veřejné zakázky. Požadavek na závazek, aby dodavatelé byli zavázáni společně a nerozdílně, platí, pokud zvláštní právní předpis nebo zadavatel nestanoví jinak.</w:t>
      </w:r>
    </w:p>
    <w:p w:rsidRPr="00700A84" w:rsidR="005F45B3" w:rsidP="005F45B3" w:rsidRDefault="005F45B3">
      <w:pPr>
        <w:pStyle w:val="Nadpis2"/>
        <w:rPr>
          <w:sz w:val="20"/>
          <w:szCs w:val="20"/>
        </w:rPr>
      </w:pPr>
      <w:bookmarkStart w:name="bookmark18" w:id="0"/>
      <w:r w:rsidRPr="00700A84">
        <w:rPr>
          <w:sz w:val="20"/>
          <w:szCs w:val="20"/>
        </w:rPr>
        <w:t>Seznam kvalifikovaných dodavatelů</w:t>
      </w:r>
      <w:bookmarkEnd w:id="0"/>
    </w:p>
    <w:p w:rsidRPr="00700A84" w:rsidR="005F45B3" w:rsidP="005F45B3" w:rsidRDefault="005F45B3">
      <w:pPr>
        <w:jc w:val="both"/>
        <w:rPr>
          <w:rFonts w:ascii="Arial" w:hAnsi="Arial" w:cs="Arial"/>
          <w:sz w:val="20"/>
          <w:szCs w:val="20"/>
        </w:rPr>
      </w:pPr>
      <w:r w:rsidRPr="00700A84">
        <w:rPr>
          <w:rFonts w:ascii="Arial" w:hAnsi="Arial" w:cs="Arial"/>
          <w:sz w:val="20"/>
          <w:szCs w:val="20"/>
        </w:rPr>
        <w:t>V případě, že dodavatel předloží zadavateli výpis ze seznamu kvalifikovaných dodavatelů ve lhůtě pro prokázání splnění kvalifikace, nahrazuje tento výpis ze seznamu kvalifikovaných dodavatelů prokázání splnění:</w:t>
      </w:r>
    </w:p>
    <w:p w:rsidRPr="00700A84" w:rsidR="005F45B3" w:rsidP="005F45B3" w:rsidRDefault="005F45B3">
      <w:pPr>
        <w:jc w:val="both"/>
        <w:rPr>
          <w:rFonts w:ascii="Arial" w:hAnsi="Arial" w:cs="Arial"/>
          <w:sz w:val="20"/>
          <w:szCs w:val="20"/>
        </w:rPr>
      </w:pPr>
    </w:p>
    <w:p w:rsidRPr="00700A84" w:rsidR="005F45B3" w:rsidP="00D40034" w:rsidRDefault="005F45B3">
      <w:pPr>
        <w:pStyle w:val="Odstavecseseznamem"/>
        <w:numPr>
          <w:ilvl w:val="0"/>
          <w:numId w:val="13"/>
        </w:numPr>
        <w:jc w:val="both"/>
        <w:rPr>
          <w:rFonts w:ascii="Arial" w:hAnsi="Arial" w:cs="Arial"/>
          <w:sz w:val="20"/>
          <w:szCs w:val="20"/>
        </w:rPr>
      </w:pPr>
      <w:r w:rsidRPr="00700A84">
        <w:rPr>
          <w:rFonts w:ascii="Arial" w:hAnsi="Arial" w:cs="Arial"/>
          <w:sz w:val="20"/>
          <w:szCs w:val="20"/>
        </w:rPr>
        <w:t>základních kvalifikačních předpokladů a</w:t>
      </w:r>
    </w:p>
    <w:p w:rsidRPr="00700A84" w:rsidR="005F45B3" w:rsidP="00D40034" w:rsidRDefault="005F45B3">
      <w:pPr>
        <w:pStyle w:val="Odstavecseseznamem"/>
        <w:numPr>
          <w:ilvl w:val="0"/>
          <w:numId w:val="13"/>
        </w:numPr>
        <w:jc w:val="both"/>
        <w:rPr>
          <w:rFonts w:ascii="Arial" w:hAnsi="Arial" w:cs="Arial"/>
          <w:sz w:val="20"/>
          <w:szCs w:val="20"/>
        </w:rPr>
      </w:pPr>
      <w:r w:rsidRPr="00700A84">
        <w:rPr>
          <w:rFonts w:ascii="Arial" w:hAnsi="Arial" w:cs="Arial"/>
          <w:sz w:val="20"/>
          <w:szCs w:val="20"/>
        </w:rPr>
        <w:t>profesních kvalifikačních předpokladů v tom rozsahu, v jakém doklady prokazující splnění těchto profesních kvalifikačních předpokladů pokrývají požadavky veřejného zadavatele na prokázání splnění profesních kvalifikačních předpokladů pro plnění veřejné zakázky.</w:t>
      </w:r>
    </w:p>
    <w:p w:rsidRPr="00700A84" w:rsidR="005F45B3" w:rsidP="005F45B3" w:rsidRDefault="005F45B3">
      <w:pPr>
        <w:pStyle w:val="Odstavecseseznamem"/>
        <w:ind w:left="1125"/>
        <w:jc w:val="both"/>
        <w:rPr>
          <w:rFonts w:ascii="Arial" w:hAnsi="Arial" w:cs="Arial"/>
          <w:sz w:val="20"/>
          <w:szCs w:val="20"/>
        </w:rPr>
      </w:pPr>
    </w:p>
    <w:p w:rsidRPr="00700A84" w:rsidR="005F45B3" w:rsidP="005F45B3" w:rsidRDefault="005F45B3">
      <w:pPr>
        <w:jc w:val="both"/>
        <w:rPr>
          <w:rFonts w:ascii="Arial" w:hAnsi="Arial" w:cs="Arial"/>
          <w:sz w:val="20"/>
          <w:szCs w:val="20"/>
        </w:rPr>
      </w:pPr>
      <w:r w:rsidRPr="00700A84">
        <w:rPr>
          <w:rFonts w:ascii="Arial" w:hAnsi="Arial" w:cs="Arial"/>
          <w:sz w:val="20"/>
          <w:szCs w:val="20"/>
        </w:rPr>
        <w:t>Výpis ze seznamu kvalifikovaných dodavatelů nesmí být starší než 3 měsíce k poslednímu dni, ke kterému má být prokázáno splnění kvalifikace.</w:t>
      </w:r>
    </w:p>
    <w:p w:rsidRPr="00700A84" w:rsidR="005F45B3" w:rsidP="005F45B3" w:rsidRDefault="005F45B3">
      <w:pPr>
        <w:jc w:val="both"/>
        <w:rPr>
          <w:rFonts w:ascii="Arial" w:hAnsi="Arial" w:cs="Arial"/>
          <w:sz w:val="20"/>
          <w:szCs w:val="20"/>
        </w:rPr>
      </w:pPr>
    </w:p>
    <w:p w:rsidRPr="00700A84" w:rsidR="005F45B3" w:rsidP="005F45B3" w:rsidRDefault="005F45B3">
      <w:pPr>
        <w:pStyle w:val="Nadpis2"/>
        <w:rPr>
          <w:sz w:val="20"/>
          <w:szCs w:val="20"/>
        </w:rPr>
      </w:pPr>
      <w:bookmarkStart w:name="bookmark19" w:id="1"/>
      <w:r w:rsidRPr="00700A84">
        <w:rPr>
          <w:sz w:val="20"/>
          <w:szCs w:val="20"/>
        </w:rPr>
        <w:lastRenderedPageBreak/>
        <w:t>Systém certifikovaných dodavatelů</w:t>
      </w:r>
      <w:bookmarkEnd w:id="1"/>
    </w:p>
    <w:p w:rsidRPr="00700A84" w:rsidR="005F45B3" w:rsidP="005F45B3" w:rsidRDefault="005F45B3">
      <w:pPr>
        <w:jc w:val="both"/>
        <w:rPr>
          <w:rFonts w:ascii="Arial" w:hAnsi="Arial" w:cs="Arial"/>
          <w:sz w:val="20"/>
          <w:szCs w:val="20"/>
        </w:rPr>
      </w:pPr>
      <w:r w:rsidRPr="00700A84">
        <w:rPr>
          <w:rFonts w:ascii="Arial" w:hAnsi="Arial" w:cs="Arial"/>
          <w:sz w:val="20"/>
          <w:szCs w:val="20"/>
        </w:rPr>
        <w:t>V případě, že dodavatel předloží zadavateli certifikát vydaný v rámci systému certifikovaných dodavatelů a obsahuje všechny potřebné náležitosti stanovené ve lhůtě pro prokázání splnění kvalifikace a údajů v certifikátu jsou platné nejméně k poslednímu dni lhůty pro prokázání splnění kvalifikace, nahrazuje tento certifikát v rozsahu v něm uvedených údajů prokázání splnění kvalifikace dodavatelem.</w:t>
      </w:r>
    </w:p>
    <w:p w:rsidRPr="00700A84" w:rsidR="005F45B3" w:rsidP="005F45B3" w:rsidRDefault="005F45B3">
      <w:pPr>
        <w:jc w:val="both"/>
        <w:rPr>
          <w:rFonts w:ascii="Arial" w:hAnsi="Arial" w:cs="Arial"/>
          <w:sz w:val="20"/>
          <w:szCs w:val="20"/>
        </w:rPr>
      </w:pPr>
    </w:p>
    <w:p w:rsidRPr="00700A84" w:rsidR="005F45B3" w:rsidP="005F45B3" w:rsidRDefault="005F45B3">
      <w:pPr>
        <w:jc w:val="both"/>
        <w:rPr>
          <w:rFonts w:ascii="Arial" w:hAnsi="Arial" w:cs="Arial"/>
          <w:sz w:val="20"/>
          <w:szCs w:val="20"/>
        </w:rPr>
      </w:pPr>
      <w:r w:rsidRPr="00700A84">
        <w:rPr>
          <w:rFonts w:ascii="Arial" w:hAnsi="Arial" w:cs="Arial"/>
          <w:sz w:val="20"/>
          <w:szCs w:val="20"/>
        </w:rPr>
        <w:t>Platnost certifikátu je 1 rok ode dne jeho vydání.</w:t>
      </w:r>
    </w:p>
    <w:p w:rsidRPr="00700A84" w:rsidR="00284505" w:rsidP="00284505" w:rsidRDefault="00284505">
      <w:pPr>
        <w:pStyle w:val="Nadpis1"/>
        <w:rPr>
          <w:rFonts w:cs="Arial"/>
          <w:sz w:val="20"/>
          <w:szCs w:val="20"/>
        </w:rPr>
      </w:pPr>
      <w:r w:rsidRPr="00700A84">
        <w:rPr>
          <w:rFonts w:cs="Arial"/>
          <w:sz w:val="20"/>
          <w:szCs w:val="20"/>
        </w:rPr>
        <w:t>Obchodní a platební podmínky</w:t>
      </w:r>
    </w:p>
    <w:p w:rsidRPr="00700A84" w:rsidR="00284505" w:rsidP="00D40034" w:rsidRDefault="00284505">
      <w:pPr>
        <w:pStyle w:val="Odstavecseseznamem"/>
        <w:numPr>
          <w:ilvl w:val="0"/>
          <w:numId w:val="10"/>
        </w:numPr>
        <w:jc w:val="both"/>
        <w:rPr>
          <w:rFonts w:ascii="Arial" w:hAnsi="Arial" w:cs="Arial"/>
          <w:sz w:val="20"/>
          <w:szCs w:val="20"/>
        </w:rPr>
      </w:pPr>
      <w:r w:rsidRPr="00700A84">
        <w:rPr>
          <w:rFonts w:ascii="Arial" w:hAnsi="Arial" w:cs="Arial"/>
          <w:sz w:val="20"/>
          <w:szCs w:val="20"/>
        </w:rPr>
        <w:t>Obchodní a platební podmínky jsou upraveny v závazném návrhu smlouvy,</w:t>
      </w:r>
      <w:r w:rsidRPr="00700A84" w:rsidR="004B4C5D">
        <w:rPr>
          <w:rFonts w:ascii="Arial" w:hAnsi="Arial" w:cs="Arial"/>
          <w:sz w:val="20"/>
          <w:szCs w:val="20"/>
        </w:rPr>
        <w:t xml:space="preserve"> který tvoří přílohu č. 5</w:t>
      </w:r>
      <w:r w:rsidRPr="00700A84">
        <w:rPr>
          <w:rFonts w:ascii="Arial" w:hAnsi="Arial" w:cs="Arial"/>
          <w:sz w:val="20"/>
          <w:szCs w:val="20"/>
        </w:rPr>
        <w:t xml:space="preserve"> této výzvy (dále také jen „návrh smlouvy“). Dodavatel tento návrh smlouvy předloží ve své nabídce, kterou podá prostřednictvím e-tržiště. </w:t>
      </w:r>
    </w:p>
    <w:p w:rsidRPr="00700A84" w:rsidR="00284505" w:rsidP="00D40034" w:rsidRDefault="00284505">
      <w:pPr>
        <w:pStyle w:val="Odstavecseseznamem"/>
        <w:numPr>
          <w:ilvl w:val="0"/>
          <w:numId w:val="10"/>
        </w:numPr>
        <w:jc w:val="both"/>
        <w:rPr>
          <w:rFonts w:ascii="Arial" w:hAnsi="Arial" w:cs="Arial"/>
          <w:sz w:val="20"/>
          <w:szCs w:val="20"/>
        </w:rPr>
      </w:pPr>
      <w:r w:rsidRPr="00700A84">
        <w:rPr>
          <w:rFonts w:ascii="Arial" w:hAnsi="Arial" w:cs="Arial"/>
          <w:sz w:val="20"/>
          <w:szCs w:val="20"/>
        </w:rPr>
        <w:t>Dodavatel do smlouvy doplní ty údaje, u kterých to z logiky věci vyplývá a jejich vyplnění se předpokládá (jako např. kontaktní údaje, cenové údaje atd.)</w:t>
      </w:r>
    </w:p>
    <w:p w:rsidRPr="00700A84" w:rsidR="00284505" w:rsidP="00D40034" w:rsidRDefault="00284505">
      <w:pPr>
        <w:pStyle w:val="Odstavecseseznamem"/>
        <w:numPr>
          <w:ilvl w:val="0"/>
          <w:numId w:val="10"/>
        </w:numPr>
        <w:jc w:val="both"/>
        <w:rPr>
          <w:rFonts w:ascii="Arial" w:hAnsi="Arial" w:cs="Arial"/>
          <w:sz w:val="20"/>
          <w:szCs w:val="20"/>
        </w:rPr>
      </w:pPr>
      <w:r w:rsidRPr="00700A84">
        <w:rPr>
          <w:rFonts w:ascii="Arial" w:hAnsi="Arial" w:cs="Arial"/>
          <w:sz w:val="20"/>
          <w:szCs w:val="20"/>
        </w:rPr>
        <w:t>Uchazeč ve své nabídce podané prostřednictvím elektronického tržiště předloží návrh smlouvy. Návrh smlouvy musí být podepsán osobou oprávněnou jednat za uchazeče. Jestliže návrh smlouvy podepíše osoba zmocněná, musí být součástí nabídky uchazeče též příslušná platná plná moc, a to ve formě naskenovaného dokumentu. Předložení nepodepsaného návrhu smlouvy, popř. nepředložení zmocnění dle předchozí věty, není předložením řádného návrhu požadované smlouvy a nabídka uchazeče je v takém případě neúplná.</w:t>
      </w:r>
    </w:p>
    <w:p w:rsidRPr="00700A84" w:rsidR="00815BE8" w:rsidP="00D40034" w:rsidRDefault="00815BE8">
      <w:pPr>
        <w:pStyle w:val="Odstavecseseznamem"/>
        <w:numPr>
          <w:ilvl w:val="0"/>
          <w:numId w:val="10"/>
        </w:numPr>
        <w:jc w:val="both"/>
        <w:rPr>
          <w:rFonts w:ascii="Arial" w:hAnsi="Arial" w:cs="Arial"/>
          <w:b/>
          <w:sz w:val="20"/>
          <w:szCs w:val="20"/>
        </w:rPr>
      </w:pPr>
      <w:r w:rsidRPr="00700A84">
        <w:rPr>
          <w:rFonts w:ascii="Arial" w:hAnsi="Arial" w:cs="Arial"/>
          <w:sz w:val="20"/>
          <w:szCs w:val="20"/>
        </w:rPr>
        <w:t>Návrh smlouvy nesmí vyloučit či žádným způsobem omezovat oprávnění či požadavky zadavatele uvedené v zadávacích podmínkách. Uchazeč dále není oprávněn uvádět v návrhu smlouvy jak</w:t>
      </w:r>
      <w:r w:rsidRPr="00700A84" w:rsidR="002F28A9">
        <w:rPr>
          <w:rFonts w:ascii="Arial" w:hAnsi="Arial" w:cs="Arial"/>
          <w:sz w:val="20"/>
          <w:szCs w:val="20"/>
        </w:rPr>
        <w:t>ákoliv ustanovení o sml</w:t>
      </w:r>
      <w:r w:rsidRPr="00700A84">
        <w:rPr>
          <w:rFonts w:ascii="Arial" w:hAnsi="Arial" w:cs="Arial"/>
          <w:sz w:val="20"/>
          <w:szCs w:val="20"/>
        </w:rPr>
        <w:t>uvních pokutách k tíži zadavatele (zadavatel připouští pouze zákonné sankce). V opačném případě se jedná o nesplnění zadávacích podmínek</w:t>
      </w:r>
      <w:r w:rsidRPr="00700A84">
        <w:rPr>
          <w:rFonts w:ascii="Arial" w:hAnsi="Arial" w:cs="Arial"/>
          <w:b/>
          <w:sz w:val="20"/>
          <w:szCs w:val="20"/>
        </w:rPr>
        <w:t xml:space="preserve">.  </w:t>
      </w:r>
    </w:p>
    <w:p w:rsidRPr="00700A84" w:rsidR="00815BE8" w:rsidP="00815BE8" w:rsidRDefault="00815BE8">
      <w:pPr>
        <w:pStyle w:val="Odstavecseseznamem"/>
        <w:jc w:val="both"/>
        <w:rPr>
          <w:rFonts w:ascii="Arial" w:hAnsi="Arial" w:cs="Arial"/>
          <w:b/>
          <w:sz w:val="20"/>
          <w:szCs w:val="20"/>
        </w:rPr>
      </w:pPr>
    </w:p>
    <w:p w:rsidRPr="00700A84" w:rsidR="00E46DBA" w:rsidP="00A33D50" w:rsidRDefault="00E46DBA">
      <w:pPr>
        <w:pStyle w:val="Nadpis1"/>
        <w:rPr>
          <w:rFonts w:cs="Arial"/>
          <w:sz w:val="20"/>
          <w:szCs w:val="20"/>
        </w:rPr>
      </w:pPr>
      <w:r w:rsidRPr="00700A84">
        <w:rPr>
          <w:rFonts w:cs="Arial"/>
          <w:sz w:val="20"/>
          <w:szCs w:val="20"/>
        </w:rPr>
        <w:t>Způsob hodnocení nabídek</w:t>
      </w:r>
    </w:p>
    <w:p w:rsidRPr="00700A84" w:rsidR="00B86714" w:rsidP="00B86714" w:rsidRDefault="00B86714">
      <w:pPr>
        <w:widowControl w:val="false"/>
        <w:jc w:val="both"/>
        <w:rPr>
          <w:rFonts w:ascii="Arial" w:hAnsi="Arial" w:cs="Arial"/>
          <w:sz w:val="20"/>
          <w:szCs w:val="20"/>
        </w:rPr>
      </w:pPr>
      <w:r w:rsidRPr="00700A84">
        <w:rPr>
          <w:rFonts w:ascii="Arial" w:hAnsi="Arial" w:cs="Arial"/>
          <w:sz w:val="20"/>
          <w:szCs w:val="20"/>
        </w:rPr>
        <w:t xml:space="preserve">Základním hodnotícím kritériem pro zadání veřejné zakázky je </w:t>
      </w:r>
      <w:r w:rsidRPr="00700A84">
        <w:rPr>
          <w:rFonts w:ascii="Arial" w:hAnsi="Arial" w:cs="Arial"/>
          <w:b/>
          <w:sz w:val="20"/>
          <w:szCs w:val="20"/>
        </w:rPr>
        <w:t>nejnižší nabídková cena</w:t>
      </w:r>
      <w:r w:rsidRPr="00700A84">
        <w:rPr>
          <w:rFonts w:ascii="Arial" w:hAnsi="Arial" w:cs="Arial"/>
          <w:sz w:val="20"/>
          <w:szCs w:val="20"/>
        </w:rPr>
        <w:t xml:space="preserve">. </w:t>
      </w:r>
    </w:p>
    <w:p w:rsidRPr="00700A84" w:rsidR="00B86714" w:rsidP="00B86714" w:rsidRDefault="00B86714">
      <w:pPr>
        <w:widowControl w:val="false"/>
        <w:jc w:val="both"/>
        <w:rPr>
          <w:rFonts w:ascii="Arial" w:hAnsi="Arial" w:cs="Arial"/>
          <w:sz w:val="20"/>
          <w:szCs w:val="20"/>
        </w:rPr>
      </w:pPr>
    </w:p>
    <w:p w:rsidRPr="00700A84" w:rsidR="00B86714" w:rsidP="00B86714" w:rsidRDefault="00B86714">
      <w:pPr>
        <w:widowControl w:val="false"/>
        <w:jc w:val="both"/>
        <w:rPr>
          <w:rFonts w:ascii="Arial" w:hAnsi="Arial" w:cs="Arial"/>
          <w:sz w:val="20"/>
          <w:szCs w:val="20"/>
        </w:rPr>
      </w:pPr>
      <w:r w:rsidRPr="00700A84">
        <w:rPr>
          <w:rFonts w:ascii="Arial" w:hAnsi="Arial" w:cs="Arial"/>
          <w:sz w:val="20"/>
          <w:szCs w:val="20"/>
        </w:rPr>
        <w:t xml:space="preserve">Hodnocena bude výše nabídkové ceny v Kč </w:t>
      </w:r>
      <w:r w:rsidRPr="00700A84">
        <w:rPr>
          <w:rFonts w:ascii="Arial" w:hAnsi="Arial" w:cs="Arial"/>
          <w:b/>
          <w:sz w:val="20"/>
          <w:szCs w:val="20"/>
        </w:rPr>
        <w:t>bez DPH za celý předmět plnění veřejné zakázky</w:t>
      </w:r>
      <w:r w:rsidRPr="00700A84" w:rsidR="00D73B49">
        <w:rPr>
          <w:rFonts w:ascii="Arial" w:hAnsi="Arial" w:cs="Arial"/>
          <w:sz w:val="20"/>
          <w:szCs w:val="20"/>
        </w:rPr>
        <w:t xml:space="preserve">, </w:t>
      </w:r>
      <w:r w:rsidRPr="00700A84">
        <w:rPr>
          <w:rFonts w:ascii="Arial" w:hAnsi="Arial" w:cs="Arial"/>
          <w:sz w:val="20"/>
          <w:szCs w:val="20"/>
        </w:rPr>
        <w:t xml:space="preserve">tj. součet </w:t>
      </w:r>
      <w:r w:rsidR="00700A84">
        <w:rPr>
          <w:rFonts w:ascii="Arial" w:hAnsi="Arial" w:cs="Arial"/>
          <w:sz w:val="20"/>
          <w:szCs w:val="20"/>
        </w:rPr>
        <w:t xml:space="preserve">cen </w:t>
      </w:r>
      <w:r w:rsidRPr="00700A84">
        <w:rPr>
          <w:rFonts w:ascii="Arial" w:hAnsi="Arial" w:cs="Arial"/>
          <w:sz w:val="20"/>
          <w:szCs w:val="20"/>
        </w:rPr>
        <w:t>všech jednotlivý</w:t>
      </w:r>
      <w:r w:rsidRPr="00700A84" w:rsidR="00D73B49">
        <w:rPr>
          <w:rFonts w:ascii="Arial" w:hAnsi="Arial" w:cs="Arial"/>
          <w:sz w:val="20"/>
          <w:szCs w:val="20"/>
        </w:rPr>
        <w:t>ch</w:t>
      </w:r>
      <w:r w:rsidRPr="00700A84">
        <w:rPr>
          <w:rFonts w:ascii="Arial" w:hAnsi="Arial" w:cs="Arial"/>
          <w:sz w:val="20"/>
          <w:szCs w:val="20"/>
        </w:rPr>
        <w:t xml:space="preserve"> (oceněných) položek</w:t>
      </w:r>
      <w:r w:rsidRPr="00700A84" w:rsidR="00034BB4">
        <w:rPr>
          <w:rFonts w:ascii="Arial" w:hAnsi="Arial" w:cs="Arial"/>
          <w:sz w:val="20"/>
          <w:szCs w:val="20"/>
        </w:rPr>
        <w:t xml:space="preserve"> </w:t>
      </w:r>
      <w:r w:rsidR="00700A84">
        <w:rPr>
          <w:rFonts w:ascii="Arial" w:hAnsi="Arial" w:cs="Arial"/>
          <w:sz w:val="20"/>
          <w:szCs w:val="20"/>
        </w:rPr>
        <w:t xml:space="preserve">(ve sloupci </w:t>
      </w:r>
      <w:r w:rsidR="00D40034">
        <w:rPr>
          <w:rFonts w:ascii="Arial" w:hAnsi="Arial" w:cs="Arial"/>
          <w:sz w:val="20"/>
          <w:szCs w:val="20"/>
        </w:rPr>
        <w:t xml:space="preserve">s názvem </w:t>
      </w:r>
      <w:r w:rsidRPr="00700A84" w:rsidR="00700A84">
        <w:rPr>
          <w:rFonts w:ascii="Arial" w:hAnsi="Arial" w:cs="Arial"/>
          <w:i/>
          <w:sz w:val="20"/>
          <w:szCs w:val="20"/>
        </w:rPr>
        <w:t>cena za předpokládaný počet ks bez DPH</w:t>
      </w:r>
      <w:r w:rsidR="00700A84">
        <w:rPr>
          <w:rFonts w:ascii="Arial" w:hAnsi="Arial" w:cs="Arial"/>
          <w:sz w:val="20"/>
          <w:szCs w:val="20"/>
        </w:rPr>
        <w:t xml:space="preserve"> v příloze č. 1 výzvy)</w:t>
      </w:r>
    </w:p>
    <w:p w:rsidRPr="00700A84" w:rsidR="00B86714" w:rsidP="00B86714" w:rsidRDefault="00B86714">
      <w:pPr>
        <w:widowControl w:val="false"/>
        <w:jc w:val="both"/>
        <w:rPr>
          <w:rFonts w:ascii="Arial" w:hAnsi="Arial" w:cs="Arial"/>
          <w:sz w:val="20"/>
          <w:szCs w:val="20"/>
        </w:rPr>
      </w:pPr>
    </w:p>
    <w:p w:rsidRPr="00700A84" w:rsidR="00B86714" w:rsidP="00B86714" w:rsidRDefault="00B86714">
      <w:pPr>
        <w:widowControl w:val="false"/>
        <w:jc w:val="both"/>
        <w:rPr>
          <w:rFonts w:ascii="Arial" w:hAnsi="Arial" w:cs="Arial"/>
          <w:sz w:val="20"/>
          <w:szCs w:val="20"/>
        </w:rPr>
      </w:pPr>
      <w:r w:rsidRPr="00700A84">
        <w:rPr>
          <w:rFonts w:ascii="Arial" w:hAnsi="Arial" w:cs="Arial"/>
          <w:sz w:val="20"/>
          <w:szCs w:val="20"/>
        </w:rPr>
        <w:t>Jako nejvhodnější bude vybrána nabídka uchazeče, jehož nabídková cena bude nejnižší.</w:t>
      </w:r>
    </w:p>
    <w:p w:rsidRPr="00700A84" w:rsidR="00B86714" w:rsidP="00B86714" w:rsidRDefault="00B86714">
      <w:pPr>
        <w:widowControl w:val="false"/>
        <w:jc w:val="both"/>
        <w:rPr>
          <w:rFonts w:ascii="Arial" w:hAnsi="Arial" w:cs="Arial"/>
          <w:sz w:val="20"/>
          <w:szCs w:val="20"/>
        </w:rPr>
      </w:pPr>
    </w:p>
    <w:p w:rsidRPr="00700A84" w:rsidR="00B86714" w:rsidP="004266F5" w:rsidRDefault="00B86714">
      <w:pPr>
        <w:pStyle w:val="Nadpis3"/>
        <w:keepNext w:val="false"/>
        <w:widowControl w:val="false"/>
        <w:numPr>
          <w:ilvl w:val="0"/>
          <w:numId w:val="0"/>
        </w:numPr>
        <w:spacing w:before="0"/>
        <w:jc w:val="both"/>
        <w:rPr>
          <w:rFonts w:cs="Arial"/>
          <w:b w:val="false"/>
          <w:noProof/>
          <w:sz w:val="20"/>
          <w:szCs w:val="20"/>
        </w:rPr>
      </w:pPr>
      <w:r w:rsidRPr="00700A84">
        <w:rPr>
          <w:rFonts w:cs="Arial"/>
          <w:b w:val="false"/>
          <w:noProof/>
          <w:sz w:val="20"/>
          <w:szCs w:val="20"/>
        </w:rPr>
        <w:t>Vyhodnocení nabídek provede systém e-tržiště automaticky na základě předem stanoveného algoritmu. Zadavatel je povinen toto vyhodnocení akceptovat a pouze překontroluje, zda při vyhodnocení nedošlo k chybě.</w:t>
      </w:r>
    </w:p>
    <w:p w:rsidRPr="00700A84" w:rsidR="005F45B3" w:rsidP="00D40034" w:rsidRDefault="00700A84">
      <w:pPr>
        <w:pStyle w:val="Nadpis1"/>
        <w:rPr>
          <w:rFonts w:cs="Arial"/>
          <w:sz w:val="20"/>
          <w:szCs w:val="20"/>
        </w:rPr>
      </w:pPr>
      <w:r>
        <w:rPr>
          <w:sz w:val="20"/>
          <w:szCs w:val="20"/>
        </w:rPr>
        <w:t>Podmínky a p</w:t>
      </w:r>
      <w:r w:rsidRPr="00700A84" w:rsidR="005F45B3">
        <w:rPr>
          <w:sz w:val="20"/>
          <w:szCs w:val="20"/>
        </w:rPr>
        <w:t>ožadavky na zpracování nabídky</w:t>
      </w:r>
    </w:p>
    <w:p w:rsidRPr="00700A84" w:rsidR="003E4066" w:rsidP="00D40034" w:rsidRDefault="003E4066">
      <w:pPr>
        <w:pStyle w:val="Default"/>
        <w:numPr>
          <w:ilvl w:val="0"/>
          <w:numId w:val="6"/>
        </w:numPr>
        <w:jc w:val="both"/>
        <w:rPr>
          <w:sz w:val="20"/>
          <w:szCs w:val="20"/>
        </w:rPr>
      </w:pPr>
      <w:r w:rsidRPr="00700A84">
        <w:rPr>
          <w:sz w:val="20"/>
          <w:szCs w:val="20"/>
        </w:rPr>
        <w:t xml:space="preserve">Nabídka v českém jazyce musí být podána </w:t>
      </w:r>
      <w:r w:rsidRPr="00700A84" w:rsidR="00CE49C8">
        <w:rPr>
          <w:sz w:val="20"/>
          <w:szCs w:val="20"/>
        </w:rPr>
        <w:t xml:space="preserve">elektronicky </w:t>
      </w:r>
      <w:r w:rsidRPr="00700A84">
        <w:rPr>
          <w:sz w:val="20"/>
          <w:szCs w:val="20"/>
        </w:rPr>
        <w:t>prostřednictvím e-tržiště</w:t>
      </w:r>
      <w:r w:rsidRPr="00700A84" w:rsidR="00753102">
        <w:rPr>
          <w:sz w:val="20"/>
          <w:szCs w:val="20"/>
        </w:rPr>
        <w:t xml:space="preserve"> TENDERMARKET</w:t>
      </w:r>
      <w:r w:rsidRPr="00700A84">
        <w:rPr>
          <w:sz w:val="20"/>
          <w:szCs w:val="20"/>
        </w:rPr>
        <w:t xml:space="preserve">. Listinné podání nabídky zadavatel nepřipouští. </w:t>
      </w:r>
    </w:p>
    <w:p w:rsidRPr="00700A84" w:rsidR="00CA1D85" w:rsidP="00D40034" w:rsidRDefault="00CA1D85">
      <w:pPr>
        <w:pStyle w:val="Default"/>
        <w:numPr>
          <w:ilvl w:val="0"/>
          <w:numId w:val="6"/>
        </w:numPr>
        <w:jc w:val="both"/>
        <w:rPr>
          <w:sz w:val="20"/>
          <w:szCs w:val="20"/>
        </w:rPr>
      </w:pPr>
      <w:r w:rsidRPr="00700A84">
        <w:rPr>
          <w:sz w:val="20"/>
          <w:szCs w:val="20"/>
        </w:rPr>
        <w:t>V nabídce musí být uvedena kontaktní osoba uchazeče, a to včetně kontaktní adresy a e-mailové adresy</w:t>
      </w:r>
      <w:r w:rsidRPr="00700A84" w:rsidR="00E30BEC">
        <w:rPr>
          <w:sz w:val="20"/>
          <w:szCs w:val="20"/>
        </w:rPr>
        <w:t>.</w:t>
      </w:r>
    </w:p>
    <w:p w:rsidRPr="00700A84" w:rsidR="00034BB4" w:rsidP="00D40034" w:rsidRDefault="00034BB4">
      <w:pPr>
        <w:pStyle w:val="Default"/>
        <w:numPr>
          <w:ilvl w:val="0"/>
          <w:numId w:val="6"/>
        </w:numPr>
        <w:jc w:val="both"/>
        <w:rPr>
          <w:sz w:val="20"/>
          <w:szCs w:val="20"/>
        </w:rPr>
      </w:pPr>
      <w:r w:rsidRPr="00700A84">
        <w:rPr>
          <w:sz w:val="20"/>
          <w:szCs w:val="20"/>
        </w:rPr>
        <w:t>Každý uchazeč je oprávněn předložit zadavateli pouze jednu písemnou nabídku v elektronické podobě prostřednictvím elektronického tržiště. Pokud uchazeč poruší tuto podmínku, nebude žádná z jeho nabídek hodnocena.</w:t>
      </w:r>
    </w:p>
    <w:p w:rsidRPr="00700A84" w:rsidR="00034BB4" w:rsidP="00D40034" w:rsidRDefault="00034BB4">
      <w:pPr>
        <w:pStyle w:val="Default"/>
        <w:numPr>
          <w:ilvl w:val="0"/>
          <w:numId w:val="6"/>
        </w:numPr>
        <w:jc w:val="both"/>
        <w:rPr>
          <w:sz w:val="20"/>
          <w:szCs w:val="20"/>
        </w:rPr>
      </w:pPr>
      <w:r w:rsidRPr="00700A84">
        <w:rPr>
          <w:sz w:val="20"/>
          <w:szCs w:val="20"/>
        </w:rPr>
        <w:t xml:space="preserve">Součástí nabídky musí být návrh smlouvy podepsaný osobou oprávněnou jednat za uchazeče, který bude ve formě naskenovaného dokumentu </w:t>
      </w:r>
      <w:r w:rsidRPr="00700A84">
        <w:rPr>
          <w:b/>
          <w:sz w:val="20"/>
          <w:szCs w:val="20"/>
        </w:rPr>
        <w:t>ve formátu PDF.</w:t>
      </w:r>
      <w:r w:rsidRPr="00700A84">
        <w:rPr>
          <w:sz w:val="20"/>
          <w:szCs w:val="20"/>
        </w:rPr>
        <w:t xml:space="preserve"> Návrh smlouvy bude respektovat všechny zadávací podmínky uvedené v této výzvě. Bude-li návrh </w:t>
      </w:r>
      <w:r w:rsidRPr="00700A84">
        <w:rPr>
          <w:sz w:val="20"/>
          <w:szCs w:val="20"/>
        </w:rPr>
        <w:lastRenderedPageBreak/>
        <w:t xml:space="preserve">smlouvy podepsán zmocněnou osobou, je uchazeč povinen doložit do nabídky plnou moc podepsanou osobou oprávněnou jednat za uchazeče, která bude ve formě naskenovaného </w:t>
      </w:r>
      <w:r w:rsidR="00700A84">
        <w:rPr>
          <w:sz w:val="20"/>
          <w:szCs w:val="20"/>
        </w:rPr>
        <w:t>dokumentu</w:t>
      </w:r>
      <w:r w:rsidRPr="00700A84">
        <w:rPr>
          <w:sz w:val="20"/>
          <w:szCs w:val="20"/>
        </w:rPr>
        <w:t xml:space="preserve"> </w:t>
      </w:r>
      <w:r w:rsidRPr="00700A84">
        <w:rPr>
          <w:b/>
          <w:sz w:val="20"/>
          <w:szCs w:val="20"/>
        </w:rPr>
        <w:t>ve formátu PDF</w:t>
      </w:r>
      <w:r w:rsidRPr="00700A84">
        <w:rPr>
          <w:sz w:val="20"/>
          <w:szCs w:val="20"/>
        </w:rPr>
        <w:t>.</w:t>
      </w:r>
    </w:p>
    <w:p w:rsidR="00CA1D85" w:rsidP="00D40034" w:rsidRDefault="00CA1D85">
      <w:pPr>
        <w:pStyle w:val="Default"/>
        <w:numPr>
          <w:ilvl w:val="0"/>
          <w:numId w:val="6"/>
        </w:numPr>
        <w:jc w:val="both"/>
        <w:rPr>
          <w:color w:val="FF0000"/>
          <w:sz w:val="20"/>
          <w:szCs w:val="20"/>
          <w:u w:val="single"/>
        </w:rPr>
      </w:pPr>
      <w:r w:rsidRPr="00700A84">
        <w:rPr>
          <w:color w:val="FF0000"/>
          <w:sz w:val="20"/>
          <w:szCs w:val="20"/>
          <w:u w:val="single"/>
        </w:rPr>
        <w:t>N</w:t>
      </w:r>
      <w:r w:rsidRPr="00700A84" w:rsidR="00CE49C8">
        <w:rPr>
          <w:color w:val="FF0000"/>
          <w:sz w:val="20"/>
          <w:szCs w:val="20"/>
          <w:u w:val="single"/>
        </w:rPr>
        <w:t>abídka uchazeče musí být opatřena zaručeným elektronickým podpisem uchazeče či osoby oprávněné za něj jednat</w:t>
      </w:r>
      <w:r w:rsidRPr="00700A84">
        <w:rPr>
          <w:color w:val="FF0000"/>
          <w:sz w:val="20"/>
          <w:szCs w:val="20"/>
          <w:u w:val="single"/>
        </w:rPr>
        <w:t xml:space="preserve"> a nebo musí být v nabídce přiloženo prohlášení podepsané uchazečem nebo osobou oprávněnou za něj jednat s uvedením výslovného souhlasu s obsahem nabídky. </w:t>
      </w:r>
      <w:r w:rsidRPr="00700A84" w:rsidR="00034BB4">
        <w:rPr>
          <w:color w:val="FF0000"/>
          <w:sz w:val="20"/>
          <w:szCs w:val="20"/>
          <w:u w:val="single"/>
        </w:rPr>
        <w:t>Toto prohlášení můž</w:t>
      </w:r>
      <w:r w:rsidRPr="00700A84" w:rsidR="00541BC5">
        <w:rPr>
          <w:color w:val="FF0000"/>
          <w:sz w:val="20"/>
          <w:szCs w:val="20"/>
          <w:u w:val="single"/>
        </w:rPr>
        <w:t>e být ve formě naskenovaného do</w:t>
      </w:r>
      <w:r w:rsidRPr="00700A84" w:rsidR="00034BB4">
        <w:rPr>
          <w:color w:val="FF0000"/>
          <w:sz w:val="20"/>
          <w:szCs w:val="20"/>
          <w:u w:val="single"/>
        </w:rPr>
        <w:t>kumentu a má stejnou váhu jako podpis nabídky u</w:t>
      </w:r>
      <w:r w:rsidRPr="00700A84" w:rsidR="00815BE8">
        <w:rPr>
          <w:color w:val="FF0000"/>
          <w:sz w:val="20"/>
          <w:szCs w:val="20"/>
          <w:u w:val="single"/>
        </w:rPr>
        <w:t>znávaným elektronickým podpisem!</w:t>
      </w:r>
    </w:p>
    <w:p w:rsidR="00271841" w:rsidP="00271841" w:rsidRDefault="00271841">
      <w:pPr>
        <w:pStyle w:val="Nadpis1"/>
        <w:rPr>
          <w:sz w:val="20"/>
          <w:szCs w:val="20"/>
        </w:rPr>
      </w:pPr>
      <w:r w:rsidRPr="00271841">
        <w:rPr>
          <w:sz w:val="20"/>
          <w:szCs w:val="20"/>
        </w:rPr>
        <w:t>Obsahové náležitosti nabídky</w:t>
      </w:r>
    </w:p>
    <w:p w:rsidRPr="00E567DC" w:rsidR="00271841" w:rsidP="00271841" w:rsidRDefault="00271841">
      <w:pPr>
        <w:pStyle w:val="Odstavecseseznamem"/>
        <w:numPr>
          <w:ilvl w:val="0"/>
          <w:numId w:val="14"/>
        </w:numPr>
        <w:rPr>
          <w:rFonts w:ascii="Arial" w:hAnsi="Arial" w:cs="Arial"/>
          <w:sz w:val="20"/>
          <w:szCs w:val="20"/>
        </w:rPr>
      </w:pPr>
      <w:r w:rsidRPr="00E567DC">
        <w:rPr>
          <w:rFonts w:ascii="Arial" w:hAnsi="Arial" w:cs="Arial"/>
          <w:sz w:val="20"/>
          <w:szCs w:val="20"/>
        </w:rPr>
        <w:t>Návrh smlouvy uchazeče – dle požadavku v čl. 7 a 9 výzvy</w:t>
      </w:r>
    </w:p>
    <w:p w:rsidRPr="00E567DC" w:rsidR="00271841" w:rsidP="00271841" w:rsidRDefault="00271841">
      <w:pPr>
        <w:pStyle w:val="Odstavecseseznamem"/>
        <w:numPr>
          <w:ilvl w:val="0"/>
          <w:numId w:val="14"/>
        </w:numPr>
        <w:rPr>
          <w:rFonts w:ascii="Arial" w:hAnsi="Arial" w:cs="Arial"/>
          <w:sz w:val="20"/>
          <w:szCs w:val="20"/>
        </w:rPr>
      </w:pPr>
      <w:r w:rsidRPr="00E567DC">
        <w:rPr>
          <w:rFonts w:ascii="Arial" w:hAnsi="Arial" w:cs="Arial"/>
          <w:sz w:val="20"/>
          <w:szCs w:val="20"/>
        </w:rPr>
        <w:t>Doklady prokazující kvalifikaci – dle čl. 5 výzvy</w:t>
      </w:r>
    </w:p>
    <w:p w:rsidRPr="00E567DC" w:rsidR="00271841" w:rsidP="00271841" w:rsidRDefault="00271841">
      <w:pPr>
        <w:pStyle w:val="Odstavecseseznamem"/>
        <w:numPr>
          <w:ilvl w:val="0"/>
          <w:numId w:val="14"/>
        </w:numPr>
        <w:rPr>
          <w:rFonts w:ascii="Arial" w:hAnsi="Arial" w:cs="Arial"/>
          <w:sz w:val="20"/>
          <w:szCs w:val="20"/>
        </w:rPr>
      </w:pPr>
      <w:r w:rsidRPr="00E567DC">
        <w:rPr>
          <w:rFonts w:ascii="Arial" w:hAnsi="Arial" w:cs="Arial"/>
          <w:sz w:val="20"/>
          <w:szCs w:val="20"/>
        </w:rPr>
        <w:t>Prohlášení o subdodavatelích dle čl. 6 výzvy</w:t>
      </w:r>
    </w:p>
    <w:p w:rsidRPr="00E567DC" w:rsidR="00271841" w:rsidP="00271841" w:rsidRDefault="00271841">
      <w:pPr>
        <w:pStyle w:val="Odstavecseseznamem"/>
        <w:numPr>
          <w:ilvl w:val="0"/>
          <w:numId w:val="14"/>
        </w:numPr>
        <w:rPr>
          <w:rFonts w:ascii="Arial" w:hAnsi="Arial" w:cs="Arial"/>
          <w:sz w:val="20"/>
          <w:szCs w:val="20"/>
        </w:rPr>
      </w:pPr>
      <w:r w:rsidRPr="00E567DC">
        <w:rPr>
          <w:rFonts w:ascii="Arial" w:hAnsi="Arial" w:cs="Arial"/>
          <w:sz w:val="20"/>
          <w:szCs w:val="20"/>
        </w:rPr>
        <w:t xml:space="preserve">Vyplněný položkový list – dle </w:t>
      </w:r>
      <w:r w:rsidRPr="00E567DC" w:rsidR="00E567DC">
        <w:rPr>
          <w:rFonts w:ascii="Arial" w:hAnsi="Arial" w:cs="Arial"/>
          <w:sz w:val="20"/>
          <w:szCs w:val="20"/>
        </w:rPr>
        <w:t>přílohy č. 1 výzvy</w:t>
      </w:r>
    </w:p>
    <w:p w:rsidRPr="00700A84" w:rsidR="00CA1D85" w:rsidP="003E4066" w:rsidRDefault="00CA1D85">
      <w:pPr>
        <w:pStyle w:val="Default"/>
        <w:rPr>
          <w:color w:val="FF0000"/>
          <w:sz w:val="20"/>
          <w:szCs w:val="20"/>
        </w:rPr>
      </w:pPr>
    </w:p>
    <w:p w:rsidRPr="00700A84" w:rsidR="005F45B3" w:rsidP="00700A84" w:rsidRDefault="00700A84">
      <w:pPr>
        <w:pStyle w:val="Nadpis1"/>
        <w:rPr>
          <w:sz w:val="20"/>
          <w:szCs w:val="20"/>
        </w:rPr>
      </w:pPr>
      <w:r>
        <w:rPr>
          <w:sz w:val="20"/>
          <w:szCs w:val="20"/>
        </w:rPr>
        <w:t>L</w:t>
      </w:r>
      <w:r w:rsidRPr="00700A84" w:rsidR="005F45B3">
        <w:rPr>
          <w:sz w:val="20"/>
          <w:szCs w:val="20"/>
        </w:rPr>
        <w:t>hůta pro podání nabídek</w:t>
      </w:r>
    </w:p>
    <w:p w:rsidRPr="00700A84" w:rsidR="005F45B3" w:rsidP="003E4066" w:rsidRDefault="005F45B3">
      <w:pPr>
        <w:jc w:val="both"/>
        <w:rPr>
          <w:rFonts w:ascii="Arial" w:hAnsi="Arial" w:cs="Arial"/>
          <w:sz w:val="20"/>
          <w:szCs w:val="20"/>
        </w:rPr>
      </w:pPr>
    </w:p>
    <w:p w:rsidRPr="00700A84" w:rsidR="003E4066" w:rsidP="003E4066" w:rsidRDefault="003E4066">
      <w:pPr>
        <w:jc w:val="both"/>
        <w:rPr>
          <w:rFonts w:ascii="Arial" w:hAnsi="Arial" w:cs="Arial"/>
          <w:sz w:val="20"/>
          <w:szCs w:val="20"/>
        </w:rPr>
      </w:pPr>
      <w:r w:rsidRPr="00700A84">
        <w:rPr>
          <w:rFonts w:ascii="Arial" w:hAnsi="Arial" w:cs="Arial"/>
          <w:sz w:val="20"/>
          <w:szCs w:val="20"/>
        </w:rPr>
        <w:t>N</w:t>
      </w:r>
      <w:r w:rsidRPr="00700A84" w:rsidR="00700A84">
        <w:rPr>
          <w:rFonts w:ascii="Arial" w:hAnsi="Arial" w:cs="Arial"/>
          <w:sz w:val="20"/>
          <w:szCs w:val="20"/>
        </w:rPr>
        <w:t>abídka v českém jazyce musí být podána písemně prostřednictvím elektronického tržiště TENDERMARKET do konce lhůty</w:t>
      </w:r>
      <w:r w:rsidRPr="00700A84">
        <w:rPr>
          <w:rFonts w:ascii="Arial" w:hAnsi="Arial" w:cs="Arial"/>
          <w:sz w:val="20"/>
          <w:szCs w:val="20"/>
        </w:rPr>
        <w:t xml:space="preserve"> pro podání nabídek, </w:t>
      </w:r>
      <w:r w:rsidRPr="00700A84" w:rsidR="00700A84">
        <w:rPr>
          <w:rFonts w:ascii="Arial" w:hAnsi="Arial" w:cs="Arial"/>
          <w:sz w:val="20"/>
          <w:szCs w:val="20"/>
        </w:rPr>
        <w:t>tj.</w:t>
      </w:r>
      <w:r w:rsidRPr="00700A84">
        <w:rPr>
          <w:rFonts w:ascii="Arial" w:hAnsi="Arial" w:cs="Arial"/>
          <w:sz w:val="20"/>
          <w:szCs w:val="20"/>
        </w:rPr>
        <w:t xml:space="preserve"> </w:t>
      </w:r>
      <w:r w:rsidR="000301CC">
        <w:rPr>
          <w:rFonts w:ascii="Arial" w:hAnsi="Arial" w:cs="Arial"/>
          <w:b/>
          <w:bCs/>
          <w:sz w:val="20"/>
          <w:szCs w:val="20"/>
        </w:rPr>
        <w:t>do 21</w:t>
      </w:r>
      <w:r w:rsidRPr="00700A84" w:rsidR="00541BC5">
        <w:rPr>
          <w:rFonts w:ascii="Arial" w:hAnsi="Arial" w:cs="Arial"/>
          <w:b/>
          <w:bCs/>
          <w:sz w:val="20"/>
          <w:szCs w:val="20"/>
        </w:rPr>
        <w:t xml:space="preserve">. 10. 2014 </w:t>
      </w:r>
      <w:r w:rsidRPr="00700A84">
        <w:rPr>
          <w:rFonts w:ascii="Arial" w:hAnsi="Arial" w:cs="Arial"/>
          <w:b/>
          <w:bCs/>
          <w:sz w:val="20"/>
          <w:szCs w:val="20"/>
        </w:rPr>
        <w:t xml:space="preserve">do 10:00 hod. </w:t>
      </w:r>
      <w:r w:rsidRPr="00700A84">
        <w:rPr>
          <w:rFonts w:ascii="Arial" w:hAnsi="Arial" w:cs="Arial"/>
          <w:sz w:val="20"/>
          <w:szCs w:val="20"/>
        </w:rPr>
        <w:t xml:space="preserve">Rozhodný je čas elektronického </w:t>
      </w:r>
      <w:r w:rsidR="00700A84">
        <w:rPr>
          <w:rFonts w:ascii="Arial" w:hAnsi="Arial" w:cs="Arial"/>
          <w:sz w:val="20"/>
          <w:szCs w:val="20"/>
        </w:rPr>
        <w:t>tržiště</w:t>
      </w:r>
      <w:r w:rsidRPr="00700A84">
        <w:rPr>
          <w:rFonts w:ascii="Arial" w:hAnsi="Arial" w:cs="Arial"/>
          <w:sz w:val="20"/>
          <w:szCs w:val="20"/>
        </w:rPr>
        <w:t xml:space="preserve">. </w:t>
      </w:r>
    </w:p>
    <w:p w:rsidRPr="00700A84" w:rsidR="003E4066" w:rsidP="003E4066" w:rsidRDefault="003E4066">
      <w:pPr>
        <w:jc w:val="both"/>
        <w:rPr>
          <w:rFonts w:ascii="Arial" w:hAnsi="Arial" w:cs="Arial"/>
          <w:sz w:val="20"/>
          <w:szCs w:val="20"/>
        </w:rPr>
      </w:pPr>
    </w:p>
    <w:p w:rsidRPr="00700A84" w:rsidR="00DA0985" w:rsidP="00793987" w:rsidRDefault="00DA0985">
      <w:pPr>
        <w:pStyle w:val="Nadpis1"/>
        <w:rPr>
          <w:rFonts w:cs="Arial"/>
          <w:sz w:val="20"/>
          <w:szCs w:val="20"/>
        </w:rPr>
      </w:pPr>
      <w:r w:rsidRPr="00700A84">
        <w:rPr>
          <w:rFonts w:cs="Arial"/>
          <w:sz w:val="20"/>
          <w:szCs w:val="20"/>
        </w:rPr>
        <w:t>Zadávací lhůta</w:t>
      </w:r>
    </w:p>
    <w:p w:rsidRPr="00700A84" w:rsidR="0088571E" w:rsidP="0088571E" w:rsidRDefault="0088571E">
      <w:pPr>
        <w:jc w:val="both"/>
        <w:rPr>
          <w:rFonts w:ascii="Arial" w:hAnsi="Arial" w:cs="Arial"/>
          <w:sz w:val="20"/>
          <w:szCs w:val="20"/>
        </w:rPr>
      </w:pPr>
      <w:r w:rsidRPr="00700A84">
        <w:rPr>
          <w:rFonts w:ascii="Arial" w:hAnsi="Arial" w:cs="Arial"/>
          <w:sz w:val="20"/>
          <w:szCs w:val="20"/>
        </w:rPr>
        <w:t xml:space="preserve">Lhůta, po kterou jsou uchazeči vázáni svými nabídkami, je stanovena na 90 dní. </w:t>
      </w:r>
    </w:p>
    <w:p w:rsidRPr="00700A84" w:rsidR="00E46DBA" w:rsidP="00A33D50" w:rsidRDefault="0005453F">
      <w:pPr>
        <w:pStyle w:val="Nadpis1"/>
        <w:rPr>
          <w:rFonts w:cs="Arial"/>
          <w:sz w:val="20"/>
          <w:szCs w:val="20"/>
        </w:rPr>
      </w:pPr>
      <w:r w:rsidRPr="00700A84">
        <w:rPr>
          <w:rFonts w:cs="Arial"/>
          <w:sz w:val="20"/>
          <w:szCs w:val="20"/>
        </w:rPr>
        <w:t>Další informace</w:t>
      </w:r>
    </w:p>
    <w:p w:rsidRPr="00700A84" w:rsidR="003E4066" w:rsidP="003E4066" w:rsidRDefault="003E4066">
      <w:pPr>
        <w:pStyle w:val="Default"/>
        <w:rPr>
          <w:sz w:val="20"/>
          <w:szCs w:val="20"/>
        </w:rPr>
      </w:pPr>
      <w:r w:rsidRPr="00700A84">
        <w:rPr>
          <w:sz w:val="20"/>
          <w:szCs w:val="20"/>
        </w:rPr>
        <w:t xml:space="preserve">Zadavatel si vyhrazuje právo: </w:t>
      </w:r>
    </w:p>
    <w:p w:rsidRPr="00700A84" w:rsidR="003E4066" w:rsidP="003E4066" w:rsidRDefault="003E4066">
      <w:pPr>
        <w:pStyle w:val="Default"/>
        <w:rPr>
          <w:sz w:val="20"/>
          <w:szCs w:val="20"/>
        </w:rPr>
      </w:pPr>
    </w:p>
    <w:p w:rsidRPr="00700A84" w:rsidR="003E4066" w:rsidP="003E4066" w:rsidRDefault="003E4066">
      <w:pPr>
        <w:pStyle w:val="Default"/>
        <w:spacing w:after="14"/>
        <w:rPr>
          <w:sz w:val="20"/>
          <w:szCs w:val="20"/>
        </w:rPr>
      </w:pPr>
      <w:r w:rsidRPr="00700A84">
        <w:rPr>
          <w:sz w:val="20"/>
          <w:szCs w:val="20"/>
        </w:rPr>
        <w:t xml:space="preserve">- jednat o smlouvě a upřesnit její konečné znění, </w:t>
      </w:r>
    </w:p>
    <w:p w:rsidRPr="00700A84" w:rsidR="003E4066" w:rsidP="003E4066" w:rsidRDefault="003E4066">
      <w:pPr>
        <w:pStyle w:val="Default"/>
        <w:spacing w:after="14"/>
        <w:rPr>
          <w:sz w:val="20"/>
          <w:szCs w:val="20"/>
        </w:rPr>
      </w:pPr>
      <w:r w:rsidRPr="00700A84">
        <w:rPr>
          <w:sz w:val="20"/>
          <w:szCs w:val="20"/>
        </w:rPr>
        <w:t xml:space="preserve">- odmítnout všechny předložené nabídky, </w:t>
      </w:r>
    </w:p>
    <w:p w:rsidRPr="00700A84" w:rsidR="003E4066" w:rsidP="003E4066" w:rsidRDefault="003E4066">
      <w:pPr>
        <w:pStyle w:val="Default"/>
        <w:rPr>
          <w:sz w:val="20"/>
          <w:szCs w:val="20"/>
        </w:rPr>
      </w:pPr>
      <w:r w:rsidRPr="00700A84">
        <w:rPr>
          <w:sz w:val="20"/>
          <w:szCs w:val="20"/>
        </w:rPr>
        <w:t>- zrušit zadá</w:t>
      </w:r>
      <w:r w:rsidRPr="00700A84" w:rsidR="00034BB4">
        <w:rPr>
          <w:sz w:val="20"/>
          <w:szCs w:val="20"/>
        </w:rPr>
        <w:t>vací řízení bez uvedení důvodu</w:t>
      </w:r>
      <w:r w:rsidRPr="00700A84" w:rsidR="00633DD4">
        <w:rPr>
          <w:sz w:val="20"/>
          <w:szCs w:val="20"/>
        </w:rPr>
        <w:t>,</w:t>
      </w:r>
    </w:p>
    <w:p w:rsidRPr="00700A84" w:rsidR="00034BB4" w:rsidP="003E4066" w:rsidRDefault="002F28A9">
      <w:pPr>
        <w:pStyle w:val="Default"/>
        <w:rPr>
          <w:sz w:val="20"/>
          <w:szCs w:val="20"/>
        </w:rPr>
      </w:pPr>
      <w:r w:rsidRPr="00700A84">
        <w:rPr>
          <w:sz w:val="20"/>
          <w:szCs w:val="20"/>
        </w:rPr>
        <w:t>- změnit podmín</w:t>
      </w:r>
      <w:r w:rsidRPr="00700A84" w:rsidR="00034BB4">
        <w:rPr>
          <w:sz w:val="20"/>
          <w:szCs w:val="20"/>
        </w:rPr>
        <w:t>ky zadání veřejné zakázky,</w:t>
      </w:r>
    </w:p>
    <w:p w:rsidRPr="00700A84" w:rsidR="00034BB4" w:rsidP="003E4066" w:rsidRDefault="00034BB4">
      <w:pPr>
        <w:pStyle w:val="Default"/>
        <w:rPr>
          <w:sz w:val="20"/>
          <w:szCs w:val="20"/>
        </w:rPr>
      </w:pPr>
      <w:r w:rsidRPr="00700A84">
        <w:rPr>
          <w:sz w:val="20"/>
          <w:szCs w:val="20"/>
        </w:rPr>
        <w:t>- neuzavřít smlouvu,</w:t>
      </w:r>
    </w:p>
    <w:p w:rsidRPr="00700A84" w:rsidR="00034BB4" w:rsidP="003E4066" w:rsidRDefault="00032840">
      <w:pPr>
        <w:pStyle w:val="Default"/>
        <w:rPr>
          <w:sz w:val="20"/>
          <w:szCs w:val="20"/>
        </w:rPr>
      </w:pPr>
      <w:r w:rsidRPr="00700A84">
        <w:rPr>
          <w:sz w:val="20"/>
          <w:szCs w:val="20"/>
        </w:rPr>
        <w:t>- v</w:t>
      </w:r>
      <w:r w:rsidRPr="00700A84" w:rsidR="00034BB4">
        <w:rPr>
          <w:sz w:val="20"/>
          <w:szCs w:val="20"/>
        </w:rPr>
        <w:t> případě rovnosti hodnocení nabídek rozhodne zadavatel mezi těmito nabídkami losem.</w:t>
      </w:r>
    </w:p>
    <w:p w:rsidRPr="00700A84" w:rsidR="003E4066" w:rsidP="003E4066" w:rsidRDefault="003E4066">
      <w:pPr>
        <w:pStyle w:val="Default"/>
        <w:rPr>
          <w:sz w:val="20"/>
          <w:szCs w:val="20"/>
        </w:rPr>
      </w:pPr>
    </w:p>
    <w:p w:rsidRPr="00700A84" w:rsidR="00541BC5" w:rsidP="003E4066" w:rsidRDefault="00541BC5">
      <w:pPr>
        <w:pStyle w:val="Default"/>
        <w:rPr>
          <w:sz w:val="20"/>
          <w:szCs w:val="20"/>
        </w:rPr>
      </w:pPr>
    </w:p>
    <w:p w:rsidRPr="00700A84" w:rsidR="00541BC5" w:rsidP="003E4066" w:rsidRDefault="00541BC5">
      <w:pPr>
        <w:pStyle w:val="Default"/>
        <w:rPr>
          <w:sz w:val="20"/>
          <w:szCs w:val="20"/>
        </w:rPr>
      </w:pPr>
    </w:p>
    <w:p w:rsidRPr="00700A84" w:rsidR="003E4066" w:rsidP="003E4066" w:rsidRDefault="003E4066">
      <w:pPr>
        <w:pStyle w:val="Default"/>
        <w:rPr>
          <w:sz w:val="20"/>
          <w:szCs w:val="20"/>
        </w:rPr>
      </w:pPr>
      <w:r w:rsidRPr="00700A84">
        <w:rPr>
          <w:sz w:val="20"/>
          <w:szCs w:val="20"/>
        </w:rPr>
        <w:t xml:space="preserve">V Praze dne </w:t>
      </w:r>
      <w:r w:rsidR="000301CC">
        <w:rPr>
          <w:sz w:val="20"/>
          <w:szCs w:val="20"/>
        </w:rPr>
        <w:t>29</w:t>
      </w:r>
      <w:r w:rsidRPr="00700A84" w:rsidR="007E11E5">
        <w:rPr>
          <w:sz w:val="20"/>
          <w:szCs w:val="20"/>
        </w:rPr>
        <w:t>. 9.</w:t>
      </w:r>
      <w:r w:rsidRPr="00700A84">
        <w:rPr>
          <w:sz w:val="20"/>
          <w:szCs w:val="20"/>
        </w:rPr>
        <w:t xml:space="preserve"> 2014 </w:t>
      </w:r>
    </w:p>
    <w:p w:rsidRPr="00700A84" w:rsidR="00931902" w:rsidP="003E4066" w:rsidRDefault="00931902">
      <w:pPr>
        <w:pStyle w:val="Default"/>
        <w:rPr>
          <w:sz w:val="20"/>
          <w:szCs w:val="20"/>
        </w:rPr>
      </w:pPr>
      <w:r>
        <w:rPr>
          <w:sz w:val="20"/>
          <w:szCs w:val="20"/>
        </w:rPr>
        <w:t xml:space="preserve">                                                                                         ………………………</w:t>
      </w:r>
      <w:r w:rsidR="00374B55">
        <w:rPr>
          <w:sz w:val="20"/>
          <w:szCs w:val="20"/>
        </w:rPr>
        <w:t>…</w:t>
      </w:r>
    </w:p>
    <w:p w:rsidRPr="00700A84" w:rsidR="003E4066" w:rsidP="003E4066" w:rsidRDefault="003E4066">
      <w:pPr>
        <w:pStyle w:val="Default"/>
        <w:ind w:left="4248" w:firstLine="708"/>
        <w:rPr>
          <w:sz w:val="20"/>
          <w:szCs w:val="20"/>
        </w:rPr>
      </w:pPr>
      <w:r w:rsidRPr="00700A84">
        <w:rPr>
          <w:sz w:val="20"/>
          <w:szCs w:val="20"/>
        </w:rPr>
        <w:t xml:space="preserve">PaedDr. Jitka </w:t>
      </w:r>
      <w:r w:rsidRPr="00700A84" w:rsidR="002F28A9">
        <w:rPr>
          <w:sz w:val="20"/>
          <w:szCs w:val="20"/>
        </w:rPr>
        <w:t>Čadová</w:t>
      </w:r>
      <w:r w:rsidR="00931902">
        <w:rPr>
          <w:sz w:val="20"/>
          <w:szCs w:val="20"/>
        </w:rPr>
        <w:t xml:space="preserve">, </w:t>
      </w:r>
    </w:p>
    <w:p w:rsidRPr="00700A84" w:rsidR="003E4066" w:rsidP="003E4066" w:rsidRDefault="003E4066">
      <w:pPr>
        <w:pStyle w:val="Default"/>
        <w:ind w:left="4956"/>
        <w:rPr>
          <w:sz w:val="20"/>
          <w:szCs w:val="20"/>
        </w:rPr>
      </w:pPr>
      <w:r w:rsidRPr="00700A84">
        <w:rPr>
          <w:sz w:val="20"/>
          <w:szCs w:val="20"/>
        </w:rPr>
        <w:t xml:space="preserve">ředitelka PMS </w:t>
      </w:r>
    </w:p>
    <w:p w:rsidRPr="00700A84" w:rsidR="003E4066" w:rsidP="003E4066" w:rsidRDefault="003E4066">
      <w:pPr>
        <w:pStyle w:val="Default"/>
        <w:rPr>
          <w:sz w:val="20"/>
          <w:szCs w:val="20"/>
        </w:rPr>
      </w:pPr>
    </w:p>
    <w:p w:rsidRPr="00700A84" w:rsidR="003E4066" w:rsidP="003E4066" w:rsidRDefault="003E4066">
      <w:pPr>
        <w:pStyle w:val="Default"/>
        <w:rPr>
          <w:sz w:val="20"/>
          <w:szCs w:val="20"/>
        </w:rPr>
      </w:pPr>
    </w:p>
    <w:p w:rsidRPr="00700A84" w:rsidR="003E4066" w:rsidP="003E4066" w:rsidRDefault="003E4066">
      <w:pPr>
        <w:pStyle w:val="Default"/>
        <w:rPr>
          <w:sz w:val="20"/>
          <w:szCs w:val="20"/>
        </w:rPr>
      </w:pPr>
      <w:r w:rsidRPr="00700A84">
        <w:rPr>
          <w:sz w:val="20"/>
          <w:szCs w:val="20"/>
        </w:rPr>
        <w:t xml:space="preserve">Přílohy: </w:t>
      </w:r>
    </w:p>
    <w:p w:rsidRPr="00700A84" w:rsidR="00541BC5" w:rsidP="003E4066" w:rsidRDefault="00541BC5">
      <w:pPr>
        <w:pStyle w:val="Default"/>
        <w:rPr>
          <w:sz w:val="20"/>
          <w:szCs w:val="20"/>
        </w:rPr>
      </w:pPr>
    </w:p>
    <w:p w:rsidRPr="00700A84" w:rsidR="003E4066" w:rsidP="003E4066" w:rsidRDefault="003E4066">
      <w:pPr>
        <w:widowControl w:val="false"/>
        <w:jc w:val="both"/>
        <w:rPr>
          <w:rFonts w:ascii="Arial" w:hAnsi="Arial" w:cs="Arial"/>
          <w:sz w:val="20"/>
          <w:szCs w:val="20"/>
        </w:rPr>
      </w:pPr>
      <w:r w:rsidRPr="00700A84">
        <w:rPr>
          <w:rFonts w:ascii="Arial" w:hAnsi="Arial" w:cs="Arial"/>
          <w:sz w:val="20"/>
          <w:szCs w:val="20"/>
        </w:rPr>
        <w:t>Příloha č. 1:</w:t>
      </w:r>
      <w:r w:rsidRPr="00700A84">
        <w:rPr>
          <w:rFonts w:ascii="Arial" w:hAnsi="Arial" w:cs="Arial"/>
          <w:sz w:val="20"/>
          <w:szCs w:val="20"/>
        </w:rPr>
        <w:tab/>
      </w:r>
      <w:r w:rsidRPr="00700A84" w:rsidR="003A7474">
        <w:rPr>
          <w:rFonts w:ascii="Arial" w:hAnsi="Arial" w:cs="Arial"/>
          <w:sz w:val="20"/>
          <w:szCs w:val="20"/>
        </w:rPr>
        <w:tab/>
      </w:r>
      <w:r w:rsidRPr="00700A84">
        <w:rPr>
          <w:rFonts w:ascii="Arial" w:hAnsi="Arial" w:cs="Arial"/>
          <w:sz w:val="20"/>
          <w:szCs w:val="20"/>
        </w:rPr>
        <w:t>Specifikace předmětu plnění (položkový list)</w:t>
      </w:r>
    </w:p>
    <w:p w:rsidRPr="00700A84" w:rsidR="008E35C6" w:rsidP="003E4066" w:rsidRDefault="003E4066">
      <w:pPr>
        <w:widowControl w:val="false"/>
        <w:jc w:val="both"/>
        <w:rPr>
          <w:rFonts w:ascii="Arial" w:hAnsi="Arial" w:cs="Arial"/>
          <w:sz w:val="20"/>
          <w:szCs w:val="20"/>
        </w:rPr>
      </w:pPr>
      <w:r w:rsidRPr="00700A84">
        <w:rPr>
          <w:rFonts w:ascii="Arial" w:hAnsi="Arial" w:cs="Arial"/>
          <w:sz w:val="20"/>
          <w:szCs w:val="20"/>
        </w:rPr>
        <w:t>Příloha č. 2:</w:t>
      </w:r>
      <w:r w:rsidRPr="00700A84">
        <w:rPr>
          <w:rFonts w:ascii="Arial" w:hAnsi="Arial" w:cs="Arial"/>
          <w:sz w:val="20"/>
          <w:szCs w:val="20"/>
        </w:rPr>
        <w:tab/>
      </w:r>
      <w:r w:rsidRPr="00700A84" w:rsidR="003A7474">
        <w:rPr>
          <w:rFonts w:ascii="Arial" w:hAnsi="Arial" w:cs="Arial"/>
          <w:sz w:val="20"/>
          <w:szCs w:val="20"/>
        </w:rPr>
        <w:tab/>
      </w:r>
      <w:r w:rsidRPr="00700A84">
        <w:rPr>
          <w:rFonts w:ascii="Arial" w:hAnsi="Arial" w:cs="Arial"/>
          <w:sz w:val="20"/>
          <w:szCs w:val="20"/>
        </w:rPr>
        <w:t>Manuál vizuálního styku PMS</w:t>
      </w:r>
    </w:p>
    <w:p w:rsidRPr="00700A84" w:rsidR="003E4066" w:rsidP="003E4066" w:rsidRDefault="007E11E5">
      <w:pPr>
        <w:widowControl w:val="false"/>
        <w:jc w:val="both"/>
        <w:rPr>
          <w:rFonts w:ascii="Arial" w:hAnsi="Arial" w:cs="Arial"/>
          <w:sz w:val="20"/>
          <w:szCs w:val="20"/>
        </w:rPr>
      </w:pPr>
      <w:r w:rsidRPr="00700A84">
        <w:rPr>
          <w:rFonts w:ascii="Arial" w:hAnsi="Arial" w:cs="Arial"/>
          <w:sz w:val="20"/>
          <w:szCs w:val="20"/>
        </w:rPr>
        <w:t>Příloha č. 3</w:t>
      </w:r>
      <w:r w:rsidRPr="00700A84" w:rsidR="003E4066">
        <w:rPr>
          <w:rFonts w:ascii="Arial" w:hAnsi="Arial" w:cs="Arial"/>
          <w:sz w:val="20"/>
          <w:szCs w:val="20"/>
        </w:rPr>
        <w:t xml:space="preserve">: </w:t>
      </w:r>
      <w:r w:rsidRPr="00700A84" w:rsidR="003E4066">
        <w:rPr>
          <w:rFonts w:ascii="Arial" w:hAnsi="Arial" w:cs="Arial"/>
          <w:sz w:val="20"/>
          <w:szCs w:val="20"/>
        </w:rPr>
        <w:tab/>
      </w:r>
      <w:r w:rsidRPr="00700A84" w:rsidR="003A7474">
        <w:rPr>
          <w:rFonts w:ascii="Arial" w:hAnsi="Arial" w:cs="Arial"/>
          <w:sz w:val="20"/>
          <w:szCs w:val="20"/>
        </w:rPr>
        <w:tab/>
      </w:r>
      <w:r w:rsidRPr="00700A84" w:rsidR="00541BC5">
        <w:rPr>
          <w:rFonts w:ascii="Arial" w:hAnsi="Arial" w:cs="Arial"/>
          <w:sz w:val="20"/>
          <w:szCs w:val="20"/>
        </w:rPr>
        <w:t>N</w:t>
      </w:r>
      <w:r w:rsidRPr="00700A84" w:rsidR="001E4792">
        <w:rPr>
          <w:rFonts w:ascii="Arial" w:hAnsi="Arial" w:cs="Arial"/>
          <w:sz w:val="20"/>
          <w:szCs w:val="20"/>
        </w:rPr>
        <w:t>ávrhy log</w:t>
      </w:r>
    </w:p>
    <w:p w:rsidRPr="00700A84" w:rsidR="003E4066" w:rsidP="003E4066" w:rsidRDefault="007E11E5">
      <w:pPr>
        <w:widowControl w:val="false"/>
        <w:jc w:val="both"/>
        <w:rPr>
          <w:rFonts w:ascii="Arial" w:hAnsi="Arial" w:cs="Arial"/>
          <w:sz w:val="20"/>
          <w:szCs w:val="20"/>
        </w:rPr>
      </w:pPr>
      <w:r w:rsidRPr="00700A84">
        <w:rPr>
          <w:rFonts w:ascii="Arial" w:hAnsi="Arial" w:cs="Arial"/>
          <w:sz w:val="20"/>
          <w:szCs w:val="20"/>
        </w:rPr>
        <w:t>Příloha č. 4</w:t>
      </w:r>
      <w:r w:rsidRPr="00700A84" w:rsidR="003E4066">
        <w:rPr>
          <w:rFonts w:ascii="Arial" w:hAnsi="Arial" w:cs="Arial"/>
          <w:sz w:val="20"/>
          <w:szCs w:val="20"/>
        </w:rPr>
        <w:t xml:space="preserve">: </w:t>
      </w:r>
      <w:r w:rsidRPr="00700A84" w:rsidR="003E4066">
        <w:rPr>
          <w:rFonts w:ascii="Arial" w:hAnsi="Arial" w:cs="Arial"/>
          <w:sz w:val="20"/>
          <w:szCs w:val="20"/>
        </w:rPr>
        <w:tab/>
      </w:r>
      <w:r w:rsidRPr="00700A84" w:rsidR="003A7474">
        <w:rPr>
          <w:rFonts w:ascii="Arial" w:hAnsi="Arial" w:cs="Arial"/>
          <w:sz w:val="20"/>
          <w:szCs w:val="20"/>
        </w:rPr>
        <w:tab/>
      </w:r>
      <w:r w:rsidRPr="00700A84" w:rsidR="003E4066">
        <w:rPr>
          <w:rFonts w:ascii="Arial" w:hAnsi="Arial" w:cs="Arial"/>
          <w:sz w:val="20"/>
          <w:szCs w:val="20"/>
        </w:rPr>
        <w:t>Čestné prohlášení</w:t>
      </w:r>
    </w:p>
    <w:p w:rsidRPr="00700A84" w:rsidR="003E4066" w:rsidP="003E4066" w:rsidRDefault="007E11E5">
      <w:pPr>
        <w:widowControl w:val="false"/>
        <w:jc w:val="both"/>
        <w:rPr>
          <w:rFonts w:ascii="Arial" w:hAnsi="Arial" w:cs="Arial"/>
          <w:sz w:val="20"/>
          <w:szCs w:val="20"/>
        </w:rPr>
      </w:pPr>
      <w:r w:rsidRPr="00700A84">
        <w:rPr>
          <w:rFonts w:ascii="Arial" w:hAnsi="Arial" w:cs="Arial"/>
          <w:sz w:val="20"/>
          <w:szCs w:val="20"/>
        </w:rPr>
        <w:t>Příloha č. 5</w:t>
      </w:r>
      <w:r w:rsidRPr="00700A84" w:rsidR="003E4066">
        <w:rPr>
          <w:rFonts w:ascii="Arial" w:hAnsi="Arial" w:cs="Arial"/>
          <w:sz w:val="20"/>
          <w:szCs w:val="20"/>
        </w:rPr>
        <w:t xml:space="preserve">: </w:t>
      </w:r>
      <w:r w:rsidRPr="00700A84" w:rsidR="003E4066">
        <w:rPr>
          <w:rFonts w:ascii="Arial" w:hAnsi="Arial" w:cs="Arial"/>
          <w:sz w:val="20"/>
          <w:szCs w:val="20"/>
        </w:rPr>
        <w:tab/>
      </w:r>
      <w:r w:rsidRPr="00700A84" w:rsidR="003A7474">
        <w:rPr>
          <w:rFonts w:ascii="Arial" w:hAnsi="Arial" w:cs="Arial"/>
          <w:sz w:val="20"/>
          <w:szCs w:val="20"/>
        </w:rPr>
        <w:tab/>
      </w:r>
      <w:r w:rsidRPr="00700A84" w:rsidR="003E4066">
        <w:rPr>
          <w:rFonts w:ascii="Arial" w:hAnsi="Arial" w:cs="Arial"/>
          <w:sz w:val="20"/>
          <w:szCs w:val="20"/>
        </w:rPr>
        <w:t>Návrh rámcové smlouvy</w:t>
      </w:r>
    </w:p>
    <w:p w:rsidRPr="00700A84" w:rsidR="0019729A" w:rsidP="003E4066" w:rsidRDefault="007E11E5">
      <w:pPr>
        <w:widowControl w:val="false"/>
        <w:jc w:val="both"/>
        <w:rPr>
          <w:rFonts w:ascii="Arial" w:hAnsi="Arial" w:cs="Arial"/>
          <w:sz w:val="20"/>
          <w:szCs w:val="20"/>
        </w:rPr>
      </w:pPr>
      <w:r w:rsidRPr="00700A84">
        <w:rPr>
          <w:rFonts w:ascii="Arial" w:hAnsi="Arial" w:cs="Arial"/>
          <w:sz w:val="20"/>
          <w:szCs w:val="20"/>
        </w:rPr>
        <w:t>Příloha č. 6</w:t>
      </w:r>
      <w:r w:rsidRPr="00700A84" w:rsidR="0019729A">
        <w:rPr>
          <w:rFonts w:ascii="Arial" w:hAnsi="Arial" w:cs="Arial"/>
          <w:sz w:val="20"/>
          <w:szCs w:val="20"/>
        </w:rPr>
        <w:t>:</w:t>
      </w:r>
      <w:r w:rsidRPr="00700A84" w:rsidR="0019729A">
        <w:rPr>
          <w:rFonts w:ascii="Arial" w:hAnsi="Arial" w:cs="Arial"/>
          <w:sz w:val="20"/>
          <w:szCs w:val="20"/>
        </w:rPr>
        <w:tab/>
      </w:r>
      <w:r w:rsidRPr="00700A84" w:rsidR="003A7474">
        <w:rPr>
          <w:rFonts w:ascii="Arial" w:hAnsi="Arial" w:cs="Arial"/>
          <w:sz w:val="20"/>
          <w:szCs w:val="20"/>
        </w:rPr>
        <w:tab/>
      </w:r>
      <w:r w:rsidRPr="00700A84" w:rsidR="0019729A">
        <w:rPr>
          <w:rFonts w:ascii="Arial" w:hAnsi="Arial" w:cs="Arial"/>
          <w:sz w:val="20"/>
          <w:szCs w:val="20"/>
        </w:rPr>
        <w:t>Distribuční seznam</w:t>
      </w:r>
    </w:p>
    <w:p w:rsidRPr="00700A84" w:rsidR="003A7474" w:rsidP="003E4066" w:rsidRDefault="00815BE8">
      <w:pPr>
        <w:widowControl w:val="false"/>
        <w:jc w:val="both"/>
        <w:rPr>
          <w:rFonts w:ascii="Arial" w:hAnsi="Arial" w:cs="Arial"/>
          <w:sz w:val="20"/>
          <w:szCs w:val="20"/>
        </w:rPr>
      </w:pPr>
      <w:r w:rsidRPr="00700A84">
        <w:rPr>
          <w:rFonts w:ascii="Arial" w:hAnsi="Arial" w:cs="Arial"/>
          <w:sz w:val="20"/>
          <w:szCs w:val="20"/>
        </w:rPr>
        <w:t xml:space="preserve">Příloha </w:t>
      </w:r>
      <w:r w:rsidRPr="00700A84" w:rsidR="007E11E5">
        <w:rPr>
          <w:rFonts w:ascii="Arial" w:hAnsi="Arial" w:cs="Arial"/>
          <w:sz w:val="20"/>
          <w:szCs w:val="20"/>
        </w:rPr>
        <w:t>č. 7</w:t>
      </w:r>
      <w:r w:rsidRPr="00700A84">
        <w:rPr>
          <w:rFonts w:ascii="Arial" w:hAnsi="Arial" w:cs="Arial"/>
          <w:sz w:val="20"/>
          <w:szCs w:val="20"/>
        </w:rPr>
        <w:t>:</w:t>
      </w:r>
      <w:r w:rsidRPr="00700A84">
        <w:rPr>
          <w:rFonts w:ascii="Arial" w:hAnsi="Arial" w:cs="Arial"/>
          <w:sz w:val="20"/>
          <w:szCs w:val="20"/>
        </w:rPr>
        <w:tab/>
      </w:r>
      <w:r w:rsidRPr="00700A84" w:rsidR="00851F75">
        <w:rPr>
          <w:rFonts w:ascii="Arial" w:hAnsi="Arial" w:cs="Arial"/>
          <w:sz w:val="20"/>
          <w:szCs w:val="20"/>
        </w:rPr>
        <w:tab/>
      </w:r>
      <w:r w:rsidRPr="00700A84">
        <w:rPr>
          <w:rFonts w:ascii="Arial" w:hAnsi="Arial" w:cs="Arial"/>
          <w:sz w:val="20"/>
          <w:szCs w:val="20"/>
        </w:rPr>
        <w:t xml:space="preserve">Návrh zakládacích </w:t>
      </w:r>
      <w:r w:rsidR="007B05C7">
        <w:rPr>
          <w:rFonts w:ascii="Arial" w:hAnsi="Arial" w:cs="Arial"/>
          <w:sz w:val="20"/>
          <w:szCs w:val="20"/>
        </w:rPr>
        <w:t>desek</w:t>
      </w:r>
      <w:bookmarkStart w:name="_GoBack" w:id="2"/>
      <w:bookmarkEnd w:id="2"/>
    </w:p>
    <w:sectPr w:rsidRPr="00700A84" w:rsidR="003A7474" w:rsidSect="002437AA">
      <w:headerReference w:type="default" r:id="rId13"/>
      <w:footerReference w:type="even" r:id="rId14"/>
      <w:footerReference w:type="default" r:id="rId15"/>
      <w:footerReference w:type="first" r:id="rId16"/>
      <w:pgSz w:w="11906" w:h="16838" w:code="9"/>
      <w:pgMar w:top="851" w:right="1418" w:bottom="1418" w:left="1620"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BF4713" w:rsidP="00E46DBA" w:rsidRDefault="00BF4713">
      <w:r>
        <w:separator/>
      </w:r>
    </w:p>
  </w:endnote>
  <w:endnote w:type="continuationSeparator" w:id="0">
    <w:p w:rsidR="00BF4713" w:rsidP="00E46DBA" w:rsidRDefault="00BF4713">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F24398" w:rsidP="003040F2" w:rsidRDefault="00860E6A">
    <w:pPr>
      <w:pStyle w:val="Zpat"/>
      <w:framePr w:wrap="around" w:hAnchor="margin" w:vAnchor="text" w:xAlign="right" w:y="1"/>
      <w:rPr>
        <w:rStyle w:val="slostrnky"/>
      </w:rPr>
    </w:pPr>
    <w:r>
      <w:rPr>
        <w:rStyle w:val="slostrnky"/>
      </w:rPr>
      <w:fldChar w:fldCharType="begin"/>
    </w:r>
    <w:r w:rsidR="003979C5">
      <w:rPr>
        <w:rStyle w:val="slostrnky"/>
      </w:rPr>
      <w:instrText xml:space="preserve">PAGE  </w:instrText>
    </w:r>
    <w:r>
      <w:rPr>
        <w:rStyle w:val="slostrnky"/>
      </w:rPr>
      <w:fldChar w:fldCharType="end"/>
    </w:r>
  </w:p>
  <w:p w:rsidR="00F24398" w:rsidP="007042D6" w:rsidRDefault="00BF4713">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sdt>
    <w:sdtPr>
      <w:id w:val="1844124661"/>
      <w:docPartObj>
        <w:docPartGallery w:val="Page Numbers (Bottom of Page)"/>
        <w:docPartUnique/>
      </w:docPartObj>
    </w:sdtPr>
    <w:sdtContent>
      <w:p w:rsidR="000D39AB" w:rsidRDefault="00860E6A">
        <w:pPr>
          <w:pStyle w:val="Zpat"/>
          <w:jc w:val="right"/>
        </w:pPr>
        <w:r>
          <w:fldChar w:fldCharType="begin"/>
        </w:r>
        <w:r w:rsidR="000D39AB">
          <w:instrText>PAGE   \* MERGEFORMAT</w:instrText>
        </w:r>
        <w:r>
          <w:fldChar w:fldCharType="separate"/>
        </w:r>
        <w:r w:rsidR="00374B55">
          <w:rPr>
            <w:noProof/>
          </w:rPr>
          <w:t>1</w:t>
        </w:r>
        <w:r>
          <w:fldChar w:fldCharType="end"/>
        </w:r>
      </w:p>
    </w:sdtContent>
  </w:sdt>
  <w:p w:rsidR="001E4792" w:rsidP="000D39AB" w:rsidRDefault="000D39AB">
    <w:pPr>
      <w:tabs>
        <w:tab w:val="left" w:pos="3690"/>
      </w:tabs>
    </w:pPr>
    <w:r>
      <w:tab/>
    </w:r>
    <w:r w:rsidRPr="00125CCC">
      <w:rPr>
        <w:noProof/>
      </w:rPr>
      <w:drawing>
        <wp:anchor distT="0" distB="0" distL="114300" distR="114300" simplePos="false" relativeHeight="251658240" behindDoc="true" locked="true" layoutInCell="true" allowOverlap="true">
          <wp:simplePos x="0" y="0"/>
          <wp:positionH relativeFrom="margin">
            <wp:posOffset>1774190</wp:posOffset>
          </wp:positionH>
          <wp:positionV relativeFrom="page">
            <wp:posOffset>9838055</wp:posOffset>
          </wp:positionV>
          <wp:extent cx="1774190" cy="831215"/>
          <wp:effectExtent l="0" t="0" r="0" b="0"/>
          <wp:wrapNone/>
          <wp:docPr id="1" name="Obrázek 1" descr="logo_for_the_website.gif"/>
          <wp:cNvGraphicFramePr>
            <a:graphicFrameLocks noChangeAspect="true"/>
          </wp:cNvGraphicFramePr>
          <a:graphic>
            <a:graphicData uri="http://schemas.openxmlformats.org/drawingml/2006/picture">
              <pic:pic>
                <pic:nvPicPr>
                  <pic:cNvPr id="0" name="obrázek 12" descr="logo_for_the_website.gif"/>
                  <pic:cNvPicPr>
                    <a:picLocks noChangeAspect="true" noChangeArrowheads="true"/>
                  </pic:cNvPicPr>
                </pic:nvPicPr>
                <pic:blipFill>
                  <a:blip cstate="print" r:embed="rId1">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774190" cy="831215"/>
                  </a:xfrm>
                  <a:prstGeom prst="rect">
                    <a:avLst/>
                  </a:prstGeom>
                  <a:noFill/>
                  <a:ln>
                    <a:noFill/>
                  </a:ln>
                </pic:spPr>
              </pic:pic>
            </a:graphicData>
          </a:graphic>
        </wp:anchor>
      </w:drawing>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2437AA" w:rsidRDefault="00860E6A">
    <w:pPr>
      <w:pStyle w:val="Zpat"/>
      <w:jc w:val="center"/>
    </w:pPr>
    <w:r>
      <w:fldChar w:fldCharType="begin"/>
    </w:r>
    <w:r w:rsidR="003979C5">
      <w:instrText>PAGE   \* MERGEFORMAT</w:instrText>
    </w:r>
    <w:r>
      <w:fldChar w:fldCharType="separate"/>
    </w:r>
    <w:r w:rsidR="003979C5">
      <w:rPr>
        <w:noProof/>
      </w:rPr>
      <w:t>1</w:t>
    </w:r>
    <w:r>
      <w:fldChar w:fldCharType="end"/>
    </w:r>
  </w:p>
  <w:p w:rsidRPr="005E08AD" w:rsidR="00F24398" w:rsidP="00BB63DA" w:rsidRDefault="00BF4713">
    <w:pPr>
      <w:pStyle w:val="Zpat"/>
      <w:ind w:right="360"/>
      <w:jc w:val="center"/>
      <w:rPr>
        <w:sz w:val="18"/>
        <w:szCs w:val="18"/>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BF4713" w:rsidP="00E46DBA" w:rsidRDefault="00BF4713">
      <w:r>
        <w:separator/>
      </w:r>
    </w:p>
  </w:footnote>
  <w:footnote w:type="continuationSeparator" w:id="0">
    <w:p w:rsidR="00BF4713" w:rsidP="00E46DBA" w:rsidRDefault="00BF4713">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404ABD" w:rsidRDefault="0060180D">
    <w:pPr>
      <w:pStyle w:val="Zhlav"/>
    </w:pPr>
    <w:r>
      <w:rPr>
        <w:noProof/>
      </w:rPr>
      <w:drawing>
        <wp:inline distT="0" distB="0" distL="0" distR="0">
          <wp:extent cx="5631180" cy="606004"/>
          <wp:effectExtent l="0" t="0" r="0" b="3810"/>
          <wp:docPr id="3" name="Obrázek 3"/>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631180" cy="606004"/>
                  </a:xfrm>
                  <a:prstGeom prst="rect">
                    <a:avLst/>
                  </a:prstGeom>
                  <a:noFill/>
                  <a:ln>
                    <a:noFill/>
                  </a:ln>
                </pic:spPr>
              </pic:pic>
            </a:graphicData>
          </a:graphic>
        </wp:inline>
      </w:drawing>
    </w:r>
  </w:p>
  <w:p w:rsidR="001A4A43" w:rsidP="001762AB" w:rsidRDefault="001A4A43">
    <w:pPr>
      <w:pStyle w:val="Zhlav"/>
      <w:jc w:val="center"/>
      <w:rPr>
        <w:rFonts w:ascii="Arial" w:hAnsi="Arial" w:cs="Arial"/>
        <w:sz w:val="20"/>
        <w:szCs w:val="20"/>
      </w:rPr>
    </w:pPr>
  </w:p>
  <w:p w:rsidRPr="001A4A43" w:rsidR="0060180D" w:rsidP="001762AB" w:rsidRDefault="0060180D">
    <w:pPr>
      <w:pStyle w:val="Zhlav"/>
      <w:jc w:val="center"/>
      <w:rPr>
        <w:sz w:val="20"/>
        <w:szCs w:val="20"/>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3DA64CF"/>
    <w:multiLevelType w:val="hybridMultilevel"/>
    <w:tmpl w:val="BA0CFA86"/>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F724917"/>
    <w:multiLevelType w:val="multilevel"/>
    <w:tmpl w:val="FC702272"/>
    <w:name w:val="x1.1"/>
    <w:lvl w:ilvl="0">
      <w:start w:val="1"/>
      <w:numFmt w:val="decimal"/>
      <w:lvlText w:val="Čl. %1"/>
      <w:lvlJc w:val="left"/>
      <w:pPr>
        <w:ind w:left="357" w:firstLine="0"/>
      </w:pPr>
      <w:rPr>
        <w:rFonts w:ascii="Times New Roman" w:hAnsi="Times New Roman" w:cs="Times New Roman"/>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1">
      <w:start w:val="1"/>
      <w:numFmt w:val="decimal"/>
      <w:lvlText w:val="%1.%2"/>
      <w:lvlJc w:val="left"/>
      <w:pPr>
        <w:ind w:left="357" w:firstLine="0"/>
      </w:pPr>
      <w:rPr>
        <w:rFonts w:hint="default" w:ascii="Arial" w:hAnsi="Arial"/>
        <w:color w:val="auto"/>
        <w:sz w:val="22"/>
      </w:rPr>
    </w:lvl>
    <w:lvl w:ilvl="2">
      <w:start w:val="1"/>
      <w:numFmt w:val="decimal"/>
      <w:lvlText w:val="1.1.%3"/>
      <w:lvlJc w:val="left"/>
      <w:pPr>
        <w:ind w:left="357"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nsid w:val="15DD77D1"/>
    <w:multiLevelType w:val="hybridMultilevel"/>
    <w:tmpl w:val="A2C85434"/>
    <w:lvl w:ilvl="0" w:tplc="34503536">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96D246C"/>
    <w:multiLevelType w:val="hybridMultilevel"/>
    <w:tmpl w:val="FD9E5366"/>
    <w:lvl w:ilvl="0" w:tplc="63DA154A">
      <w:start w:val="1"/>
      <w:numFmt w:val="bullet"/>
      <w:lvlText w:val=""/>
      <w:lvlJc w:val="left"/>
      <w:pPr>
        <w:ind w:left="720" w:hanging="360"/>
      </w:pPr>
      <w:rPr>
        <w:rFonts w:hint="default" w:ascii="Symbol" w:hAnsi="Symbol"/>
        <w:color w:val="auto"/>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2842334A"/>
    <w:multiLevelType w:val="hybridMultilevel"/>
    <w:tmpl w:val="112E7AAE"/>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88647E3"/>
    <w:multiLevelType w:val="hybridMultilevel"/>
    <w:tmpl w:val="A770E674"/>
    <w:lvl w:ilvl="0" w:tplc="7C044B26">
      <w:start w:val="1"/>
      <w:numFmt w:val="lowerLetter"/>
      <w:lvlText w:val="%1)"/>
      <w:lvlJc w:val="left"/>
      <w:pPr>
        <w:ind w:left="720" w:hanging="360"/>
      </w:pPr>
      <w:rPr>
        <w:rFonts w:hint="default"/>
        <w:b w:val="false"/>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435567E4"/>
    <w:multiLevelType w:val="hybridMultilevel"/>
    <w:tmpl w:val="0082C50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4C1634CF"/>
    <w:multiLevelType w:val="singleLevel"/>
    <w:tmpl w:val="9C9A581E"/>
    <w:lvl w:ilvl="0">
      <w:start w:val="1"/>
      <w:numFmt w:val="bullet"/>
      <w:pStyle w:val="Odsazen2"/>
      <w:lvlText w:val=""/>
      <w:lvlJc w:val="left"/>
      <w:pPr>
        <w:tabs>
          <w:tab w:val="num" w:pos="737"/>
        </w:tabs>
        <w:ind w:left="737" w:hanging="397"/>
      </w:pPr>
      <w:rPr>
        <w:rFonts w:hint="default" w:ascii="Symbol" w:hAnsi="Symbol"/>
        <w:color w:val="auto"/>
      </w:rPr>
    </w:lvl>
  </w:abstractNum>
  <w:abstractNum w:abstractNumId="8">
    <w:nsid w:val="5037057B"/>
    <w:multiLevelType w:val="hybridMultilevel"/>
    <w:tmpl w:val="45C4D25C"/>
    <w:lvl w:ilvl="0" w:tplc="D3DC3D9E">
      <w:start w:val="1"/>
      <w:numFmt w:val="lowerLetter"/>
      <w:lvlText w:val="%1)"/>
      <w:lvlJc w:val="left"/>
      <w:pPr>
        <w:ind w:left="1125" w:hanging="76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50A47AEE"/>
    <w:multiLevelType w:val="multilevel"/>
    <w:tmpl w:val="4B1273BE"/>
    <w:lvl w:ilvl="0">
      <w:start w:val="1"/>
      <w:numFmt w:val="decimal"/>
      <w:pStyle w:val="Nadpis1"/>
      <w:lvlText w:val="%1"/>
      <w:lvlJc w:val="left"/>
      <w:pPr>
        <w:ind w:left="0" w:firstLine="0"/>
      </w:pPr>
      <w:rPr>
        <w:rFonts w:hint="default" w:ascii="Arial" w:hAnsi="Arial"/>
        <w:b/>
        <w:i w:val="false"/>
        <w:color w:val="auto"/>
        <w:sz w:val="20"/>
        <w:szCs w:val="20"/>
      </w:rPr>
    </w:lvl>
    <w:lvl w:ilvl="1">
      <w:start w:val="1"/>
      <w:numFmt w:val="decimal"/>
      <w:pStyle w:val="Nadpis2"/>
      <w:lvlText w:val="%1.%2"/>
      <w:lvlJc w:val="left"/>
      <w:pPr>
        <w:ind w:left="1134" w:hanging="777"/>
      </w:pPr>
      <w:rPr>
        <w:rFonts w:hint="default" w:ascii="Arial" w:hAnsi="Arial"/>
        <w:color w:val="auto"/>
        <w:sz w:val="20"/>
        <w:szCs w:val="20"/>
      </w:rPr>
    </w:lvl>
    <w:lvl w:ilvl="2">
      <w:start w:val="1"/>
      <w:numFmt w:val="decimal"/>
      <w:lvlRestart w:val="1"/>
      <w:pStyle w:val="Nadpis3"/>
      <w:lvlText w:val="%1.%2.%3"/>
      <w:lvlJc w:val="left"/>
      <w:pPr>
        <w:ind w:left="1701" w:hanging="1344"/>
      </w:pPr>
      <w:rPr>
        <w:rFonts w:hint="default"/>
      </w:rPr>
    </w:lvl>
    <w:lvl w:ilvl="3">
      <w:start w:val="1"/>
      <w:numFmt w:val="decimal"/>
      <w:pStyle w:val="Nadpis4"/>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nsid w:val="5D414274"/>
    <w:multiLevelType w:val="hybridMultilevel"/>
    <w:tmpl w:val="DA06AB68"/>
    <w:lvl w:ilvl="0" w:tplc="7E10B1DC">
      <w:start w:val="1"/>
      <w:numFmt w:val="decimal"/>
      <w:pStyle w:val="NormlnOdsazen"/>
      <w:lvlText w:val="7.%1."/>
      <w:lvlJc w:val="left"/>
      <w:pPr>
        <w:tabs>
          <w:tab w:val="num" w:pos="924"/>
        </w:tabs>
        <w:ind w:left="924" w:hanging="567"/>
      </w:pPr>
      <w:rPr>
        <w:rFonts w:hint="default"/>
        <w:b w:val="false"/>
      </w:rPr>
    </w:lvl>
    <w:lvl w:ilvl="1" w:tplc="F3A6BFF2">
      <w:start w:val="1"/>
      <w:numFmt w:val="bullet"/>
      <w:lvlText w:val="-"/>
      <w:lvlJc w:val="left"/>
      <w:pPr>
        <w:tabs>
          <w:tab w:val="num" w:pos="1440"/>
        </w:tabs>
        <w:ind w:left="1440" w:hanging="360"/>
      </w:pPr>
      <w:rPr>
        <w:rFonts w:hint="default" w:ascii="Arial" w:hAnsi="Arial" w:eastAsia="Times New Roman" w:cs="Arial"/>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623B2A0D"/>
    <w:multiLevelType w:val="hybridMultilevel"/>
    <w:tmpl w:val="E2C408D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Times New Roman"/>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Times New Roman"/>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Times New Roman"/>
      </w:rPr>
    </w:lvl>
    <w:lvl w:ilvl="8" w:tplc="04050005">
      <w:start w:val="1"/>
      <w:numFmt w:val="bullet"/>
      <w:lvlText w:val=""/>
      <w:lvlJc w:val="left"/>
      <w:pPr>
        <w:ind w:left="6480" w:hanging="360"/>
      </w:pPr>
      <w:rPr>
        <w:rFonts w:hint="default" w:ascii="Wingdings" w:hAnsi="Wingdings"/>
      </w:rPr>
    </w:lvl>
  </w:abstractNum>
  <w:abstractNum w:abstractNumId="12">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3">
    <w:nsid w:val="751733E0"/>
    <w:multiLevelType w:val="hybridMultilevel"/>
    <w:tmpl w:val="F7B0B2A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75273AF5"/>
    <w:multiLevelType w:val="hybridMultilevel"/>
    <w:tmpl w:val="804AFDEE"/>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9"/>
  </w:num>
  <w:num w:numId="2">
    <w:abstractNumId w:val="7"/>
  </w:num>
  <w:num w:numId="3">
    <w:abstractNumId w:val="0"/>
  </w:num>
  <w:num w:numId="4">
    <w:abstractNumId w:val="3"/>
  </w:num>
  <w:num w:numId="5">
    <w:abstractNumId w:val="11"/>
  </w:num>
  <w:num w:numId="6">
    <w:abstractNumId w:val="4"/>
  </w:num>
  <w:num w:numId="7">
    <w:abstractNumId w:val="6"/>
  </w:num>
  <w:num w:numId="8">
    <w:abstractNumId w:val="2"/>
  </w:num>
  <w:num w:numId="9">
    <w:abstractNumId w:val="13"/>
  </w:num>
  <w:num w:numId="10">
    <w:abstractNumId w:val="5"/>
  </w:num>
  <w:num w:numId="11">
    <w:abstractNumId w:val="12"/>
  </w:num>
  <w:num w:numId="12">
    <w:abstractNumId w:val="10"/>
  </w:num>
  <w:num w:numId="13">
    <w:abstractNumId w:val="8"/>
  </w:num>
  <w:num w:numId="14">
    <w:abstractNumId w:val="14"/>
  </w:num>
  <w:numIdMacAtCleanup w:val="1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efaultTabStop w:val="708"/>
  <w:hyphenationZone w:val="425"/>
  <w:characterSpacingControl w:val="doNotCompress"/>
  <w:hdrShapeDefaults>
    <o:shapedefaults spidmax="107522" v:ext="edit"/>
  </w:hdrShapeDefaults>
  <w:footnotePr>
    <w:footnote w:id="-1"/>
    <w:footnote w:id="0"/>
  </w:footnotePr>
  <w:endnotePr>
    <w:endnote w:id="-1"/>
    <w:endnote w:id="0"/>
  </w:endnotePr>
  <w:compat/>
  <w:rsids>
    <w:rsidRoot w:val="00FB078A"/>
    <w:rsid w:val="00005747"/>
    <w:rsid w:val="0002114C"/>
    <w:rsid w:val="000301CC"/>
    <w:rsid w:val="00031F3B"/>
    <w:rsid w:val="00032840"/>
    <w:rsid w:val="00034BB4"/>
    <w:rsid w:val="000543BF"/>
    <w:rsid w:val="0005453F"/>
    <w:rsid w:val="00057BB3"/>
    <w:rsid w:val="00063C8F"/>
    <w:rsid w:val="000673A7"/>
    <w:rsid w:val="0008245E"/>
    <w:rsid w:val="00085AFE"/>
    <w:rsid w:val="000A7869"/>
    <w:rsid w:val="000B4D88"/>
    <w:rsid w:val="000D1E9F"/>
    <w:rsid w:val="000D39AB"/>
    <w:rsid w:val="000E58E6"/>
    <w:rsid w:val="000E7141"/>
    <w:rsid w:val="00103201"/>
    <w:rsid w:val="0012233B"/>
    <w:rsid w:val="0013465E"/>
    <w:rsid w:val="00170A73"/>
    <w:rsid w:val="00172B80"/>
    <w:rsid w:val="00174404"/>
    <w:rsid w:val="00174AD5"/>
    <w:rsid w:val="001762AB"/>
    <w:rsid w:val="00177C3D"/>
    <w:rsid w:val="00182275"/>
    <w:rsid w:val="0019729A"/>
    <w:rsid w:val="001A4A43"/>
    <w:rsid w:val="001A7D4B"/>
    <w:rsid w:val="001B0BB0"/>
    <w:rsid w:val="001B2F47"/>
    <w:rsid w:val="001B3D9E"/>
    <w:rsid w:val="001E4792"/>
    <w:rsid w:val="001E4B59"/>
    <w:rsid w:val="001F4822"/>
    <w:rsid w:val="002113DE"/>
    <w:rsid w:val="00271841"/>
    <w:rsid w:val="00275297"/>
    <w:rsid w:val="00284505"/>
    <w:rsid w:val="002A64DE"/>
    <w:rsid w:val="002C4D6D"/>
    <w:rsid w:val="002F28A9"/>
    <w:rsid w:val="00302300"/>
    <w:rsid w:val="00316243"/>
    <w:rsid w:val="00341707"/>
    <w:rsid w:val="00357A71"/>
    <w:rsid w:val="00362D5E"/>
    <w:rsid w:val="00374B55"/>
    <w:rsid w:val="00383C10"/>
    <w:rsid w:val="003979C5"/>
    <w:rsid w:val="00397E18"/>
    <w:rsid w:val="003A7474"/>
    <w:rsid w:val="003B38EF"/>
    <w:rsid w:val="003B4837"/>
    <w:rsid w:val="003C39AF"/>
    <w:rsid w:val="003E30B9"/>
    <w:rsid w:val="003E4066"/>
    <w:rsid w:val="003F68DB"/>
    <w:rsid w:val="00404ABD"/>
    <w:rsid w:val="004266F5"/>
    <w:rsid w:val="00437BD1"/>
    <w:rsid w:val="00471450"/>
    <w:rsid w:val="0048194E"/>
    <w:rsid w:val="00481AC6"/>
    <w:rsid w:val="004850FD"/>
    <w:rsid w:val="004A74CF"/>
    <w:rsid w:val="004B4C5D"/>
    <w:rsid w:val="004B76E4"/>
    <w:rsid w:val="004C088A"/>
    <w:rsid w:val="004D0097"/>
    <w:rsid w:val="0051365B"/>
    <w:rsid w:val="0053686A"/>
    <w:rsid w:val="00541BC5"/>
    <w:rsid w:val="00547729"/>
    <w:rsid w:val="00562611"/>
    <w:rsid w:val="005642E3"/>
    <w:rsid w:val="00590B1E"/>
    <w:rsid w:val="005B48D7"/>
    <w:rsid w:val="005C1031"/>
    <w:rsid w:val="005D6FD4"/>
    <w:rsid w:val="005E220A"/>
    <w:rsid w:val="005E6376"/>
    <w:rsid w:val="005F4438"/>
    <w:rsid w:val="005F45B3"/>
    <w:rsid w:val="00600D6E"/>
    <w:rsid w:val="0060180D"/>
    <w:rsid w:val="00620884"/>
    <w:rsid w:val="006246C0"/>
    <w:rsid w:val="00633DD4"/>
    <w:rsid w:val="006509E3"/>
    <w:rsid w:val="0065357A"/>
    <w:rsid w:val="0066571B"/>
    <w:rsid w:val="00666049"/>
    <w:rsid w:val="00695E81"/>
    <w:rsid w:val="006A08DA"/>
    <w:rsid w:val="006B7620"/>
    <w:rsid w:val="006D2F95"/>
    <w:rsid w:val="00700A84"/>
    <w:rsid w:val="00706409"/>
    <w:rsid w:val="00715BB1"/>
    <w:rsid w:val="0072544C"/>
    <w:rsid w:val="00735925"/>
    <w:rsid w:val="00741E4A"/>
    <w:rsid w:val="007444F3"/>
    <w:rsid w:val="00746E93"/>
    <w:rsid w:val="0075266D"/>
    <w:rsid w:val="00753102"/>
    <w:rsid w:val="0075521C"/>
    <w:rsid w:val="00761755"/>
    <w:rsid w:val="00774A3C"/>
    <w:rsid w:val="0078208E"/>
    <w:rsid w:val="00793987"/>
    <w:rsid w:val="007B05C7"/>
    <w:rsid w:val="007D5406"/>
    <w:rsid w:val="007E11E5"/>
    <w:rsid w:val="008115CC"/>
    <w:rsid w:val="00815BE8"/>
    <w:rsid w:val="00851F75"/>
    <w:rsid w:val="00860E6A"/>
    <w:rsid w:val="00880104"/>
    <w:rsid w:val="008822A3"/>
    <w:rsid w:val="0088571E"/>
    <w:rsid w:val="008B4603"/>
    <w:rsid w:val="008C01B4"/>
    <w:rsid w:val="008C5F8F"/>
    <w:rsid w:val="008E21C4"/>
    <w:rsid w:val="008E35C6"/>
    <w:rsid w:val="00904293"/>
    <w:rsid w:val="009111B6"/>
    <w:rsid w:val="00916150"/>
    <w:rsid w:val="0092619A"/>
    <w:rsid w:val="00931902"/>
    <w:rsid w:val="00940DE7"/>
    <w:rsid w:val="009836F0"/>
    <w:rsid w:val="00984396"/>
    <w:rsid w:val="009A4BC7"/>
    <w:rsid w:val="009B0C04"/>
    <w:rsid w:val="009B380B"/>
    <w:rsid w:val="009B6EC9"/>
    <w:rsid w:val="009C2122"/>
    <w:rsid w:val="009C2863"/>
    <w:rsid w:val="009E1C24"/>
    <w:rsid w:val="009E4612"/>
    <w:rsid w:val="00A0083E"/>
    <w:rsid w:val="00A1478E"/>
    <w:rsid w:val="00A27944"/>
    <w:rsid w:val="00A33D50"/>
    <w:rsid w:val="00A3472A"/>
    <w:rsid w:val="00A536E2"/>
    <w:rsid w:val="00A76F2A"/>
    <w:rsid w:val="00A83FE7"/>
    <w:rsid w:val="00AA3896"/>
    <w:rsid w:val="00AB13FC"/>
    <w:rsid w:val="00AC776C"/>
    <w:rsid w:val="00AE2E6D"/>
    <w:rsid w:val="00B07899"/>
    <w:rsid w:val="00B13C57"/>
    <w:rsid w:val="00B1524C"/>
    <w:rsid w:val="00B31ACE"/>
    <w:rsid w:val="00B45F0D"/>
    <w:rsid w:val="00B50C5E"/>
    <w:rsid w:val="00B65AD8"/>
    <w:rsid w:val="00B748F2"/>
    <w:rsid w:val="00B86714"/>
    <w:rsid w:val="00BA2E6B"/>
    <w:rsid w:val="00BB5523"/>
    <w:rsid w:val="00BE2ACA"/>
    <w:rsid w:val="00BE60EE"/>
    <w:rsid w:val="00BE7F7F"/>
    <w:rsid w:val="00BF4713"/>
    <w:rsid w:val="00C155D6"/>
    <w:rsid w:val="00C158E4"/>
    <w:rsid w:val="00C400DF"/>
    <w:rsid w:val="00C41F53"/>
    <w:rsid w:val="00C52AC8"/>
    <w:rsid w:val="00C62AA5"/>
    <w:rsid w:val="00C7189F"/>
    <w:rsid w:val="00C7480E"/>
    <w:rsid w:val="00C839C3"/>
    <w:rsid w:val="00CA1D85"/>
    <w:rsid w:val="00CA2762"/>
    <w:rsid w:val="00CA72B7"/>
    <w:rsid w:val="00CC2CD8"/>
    <w:rsid w:val="00CD6CB3"/>
    <w:rsid w:val="00CE49C8"/>
    <w:rsid w:val="00CE6BBC"/>
    <w:rsid w:val="00CF4854"/>
    <w:rsid w:val="00CF66BE"/>
    <w:rsid w:val="00D06491"/>
    <w:rsid w:val="00D1502E"/>
    <w:rsid w:val="00D16E70"/>
    <w:rsid w:val="00D234E9"/>
    <w:rsid w:val="00D258D7"/>
    <w:rsid w:val="00D3219C"/>
    <w:rsid w:val="00D40034"/>
    <w:rsid w:val="00D46F9D"/>
    <w:rsid w:val="00D61DB9"/>
    <w:rsid w:val="00D712D5"/>
    <w:rsid w:val="00D73B49"/>
    <w:rsid w:val="00D74AF2"/>
    <w:rsid w:val="00D774CC"/>
    <w:rsid w:val="00DA0985"/>
    <w:rsid w:val="00DA1A9D"/>
    <w:rsid w:val="00DA5428"/>
    <w:rsid w:val="00DC0FE0"/>
    <w:rsid w:val="00E047FC"/>
    <w:rsid w:val="00E1315B"/>
    <w:rsid w:val="00E24651"/>
    <w:rsid w:val="00E30BEC"/>
    <w:rsid w:val="00E46DBA"/>
    <w:rsid w:val="00E567DC"/>
    <w:rsid w:val="00E625E7"/>
    <w:rsid w:val="00E672A0"/>
    <w:rsid w:val="00E95F8A"/>
    <w:rsid w:val="00EB08A3"/>
    <w:rsid w:val="00EB3226"/>
    <w:rsid w:val="00EC0901"/>
    <w:rsid w:val="00EC37E7"/>
    <w:rsid w:val="00EF670D"/>
    <w:rsid w:val="00F022C9"/>
    <w:rsid w:val="00F21213"/>
    <w:rsid w:val="00F31AC0"/>
    <w:rsid w:val="00F32947"/>
    <w:rsid w:val="00F577AA"/>
    <w:rsid w:val="00F732D9"/>
    <w:rsid w:val="00F7351C"/>
    <w:rsid w:val="00FB073C"/>
    <w:rsid w:val="00FB078A"/>
    <w:rsid w:val="00FC2DCF"/>
    <w:rsid w:val="00FD54B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spidmax="107522"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E46DBA"/>
    <w:pPr>
      <w:spacing w:after="0" w:line="240" w:lineRule="auto"/>
    </w:pPr>
    <w:rPr>
      <w:rFonts w:ascii="Times New Roman" w:hAnsi="Times New Roman" w:eastAsia="Times New Roman" w:cs="Times New Roman"/>
      <w:sz w:val="24"/>
      <w:szCs w:val="24"/>
      <w:lang w:eastAsia="cs-CZ"/>
    </w:rPr>
  </w:style>
  <w:style w:type="paragraph" w:styleId="Nadpis1">
    <w:name w:val="heading 1"/>
    <w:basedOn w:val="Normln"/>
    <w:next w:val="Normln"/>
    <w:link w:val="Nadpis1Char"/>
    <w:uiPriority w:val="9"/>
    <w:qFormat/>
    <w:rsid w:val="00A33D50"/>
    <w:pPr>
      <w:keepNext/>
      <w:keepLines/>
      <w:numPr>
        <w:numId w:val="1"/>
      </w:numPr>
      <w:spacing w:before="240" w:after="240"/>
      <w:outlineLvl w:val="0"/>
    </w:pPr>
    <w:rPr>
      <w:rFonts w:ascii="Arial" w:hAnsi="Arial" w:eastAsiaTheme="majorEastAsia" w:cstheme="majorBidi"/>
      <w:b/>
      <w:bCs/>
      <w:sz w:val="22"/>
      <w:szCs w:val="28"/>
      <w:u w:val="single"/>
    </w:rPr>
  </w:style>
  <w:style w:type="paragraph" w:styleId="Nadpis2">
    <w:name w:val="heading 2"/>
    <w:basedOn w:val="Normln"/>
    <w:next w:val="Normln"/>
    <w:link w:val="Nadpis2Char"/>
    <w:uiPriority w:val="9"/>
    <w:unhideWhenUsed/>
    <w:qFormat/>
    <w:rsid w:val="00A33D50"/>
    <w:pPr>
      <w:keepNext/>
      <w:keepLines/>
      <w:numPr>
        <w:ilvl w:val="1"/>
        <w:numId w:val="1"/>
      </w:numPr>
      <w:spacing w:before="240" w:after="120"/>
      <w:outlineLvl w:val="1"/>
    </w:pPr>
    <w:rPr>
      <w:rFonts w:ascii="Arial" w:hAnsi="Arial" w:eastAsiaTheme="majorEastAsia" w:cstheme="majorBidi"/>
      <w:b/>
      <w:bCs/>
      <w:sz w:val="22"/>
      <w:szCs w:val="26"/>
    </w:rPr>
  </w:style>
  <w:style w:type="paragraph" w:styleId="Nadpis3">
    <w:name w:val="heading 3"/>
    <w:basedOn w:val="Normln"/>
    <w:next w:val="Normln"/>
    <w:link w:val="Nadpis3Char"/>
    <w:uiPriority w:val="9"/>
    <w:unhideWhenUsed/>
    <w:qFormat/>
    <w:rsid w:val="00177C3D"/>
    <w:pPr>
      <w:keepNext/>
      <w:keepLines/>
      <w:numPr>
        <w:ilvl w:val="2"/>
        <w:numId w:val="1"/>
      </w:numPr>
      <w:spacing w:before="240" w:after="120"/>
      <w:outlineLvl w:val="2"/>
    </w:pPr>
    <w:rPr>
      <w:rFonts w:ascii="Arial" w:hAnsi="Arial" w:eastAsiaTheme="majorEastAsia" w:cstheme="majorBidi"/>
      <w:b/>
      <w:bCs/>
      <w:sz w:val="22"/>
    </w:rPr>
  </w:style>
  <w:style w:type="paragraph" w:styleId="Nadpis4">
    <w:name w:val="heading 4"/>
    <w:basedOn w:val="Normln"/>
    <w:next w:val="Normln"/>
    <w:link w:val="Nadpis4Char"/>
    <w:uiPriority w:val="9"/>
    <w:unhideWhenUsed/>
    <w:qFormat/>
    <w:rsid w:val="00C52AC8"/>
    <w:pPr>
      <w:keepNext/>
      <w:keepLines/>
      <w:numPr>
        <w:ilvl w:val="3"/>
        <w:numId w:val="1"/>
      </w:numPr>
      <w:spacing w:before="200"/>
      <w:outlineLvl w:val="3"/>
    </w:pPr>
    <w:rPr>
      <w:rFonts w:eastAsiaTheme="majorEastAsia" w:cstheme="majorBidi"/>
      <w:bCs/>
      <w:iCs/>
    </w:rPr>
  </w:style>
  <w:style w:type="paragraph" w:styleId="Nadpis5">
    <w:name w:val="heading 5"/>
    <w:aliases w:val="Název článku"/>
    <w:basedOn w:val="Normln"/>
    <w:next w:val="Normln"/>
    <w:link w:val="Nadpis5Char"/>
    <w:uiPriority w:val="9"/>
    <w:unhideWhenUsed/>
    <w:qFormat/>
    <w:rsid w:val="00AC776C"/>
    <w:pPr>
      <w:keepNext/>
      <w:keepLines/>
      <w:spacing w:before="200"/>
      <w:jc w:val="center"/>
      <w:outlineLvl w:val="4"/>
    </w:pPr>
    <w:rPr>
      <w:rFonts w:eastAsiaTheme="majorEastAsia" w:cstheme="majorBidi"/>
      <w: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A33D50"/>
    <w:rPr>
      <w:rFonts w:ascii="Arial" w:hAnsi="Arial" w:eastAsiaTheme="majorEastAsia" w:cstheme="majorBidi"/>
      <w:b/>
      <w:bCs/>
      <w:szCs w:val="28"/>
      <w:u w:val="single"/>
      <w:lang w:eastAsia="cs-CZ"/>
    </w:rPr>
  </w:style>
  <w:style w:type="character" w:styleId="Nadpis2Char" w:customStyle="true">
    <w:name w:val="Nadpis 2 Char"/>
    <w:basedOn w:val="Standardnpsmoodstavce"/>
    <w:link w:val="Nadpis2"/>
    <w:uiPriority w:val="9"/>
    <w:rsid w:val="00A33D50"/>
    <w:rPr>
      <w:rFonts w:ascii="Arial" w:hAnsi="Arial" w:eastAsiaTheme="majorEastAsia" w:cstheme="majorBidi"/>
      <w:b/>
      <w:bCs/>
      <w:szCs w:val="26"/>
      <w:lang w:eastAsia="cs-CZ"/>
    </w:rPr>
  </w:style>
  <w:style w:type="character" w:styleId="Nadpis3Char" w:customStyle="true">
    <w:name w:val="Nadpis 3 Char"/>
    <w:basedOn w:val="Standardnpsmoodstavce"/>
    <w:link w:val="Nadpis3"/>
    <w:uiPriority w:val="9"/>
    <w:rsid w:val="00177C3D"/>
    <w:rPr>
      <w:rFonts w:ascii="Arial" w:hAnsi="Arial" w:eastAsiaTheme="majorEastAsia" w:cstheme="majorBidi"/>
      <w:b/>
      <w:bCs/>
      <w:szCs w:val="24"/>
      <w:lang w:eastAsia="cs-CZ"/>
    </w:rPr>
  </w:style>
  <w:style w:type="paragraph" w:styleId="Nzev">
    <w:name w:val="Title"/>
    <w:basedOn w:val="Normln"/>
    <w:next w:val="Normln"/>
    <w:link w:val="NzevChar"/>
    <w:uiPriority w:val="10"/>
    <w:qFormat/>
    <w:rsid w:val="00C52AC8"/>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NzevChar" w:customStyle="true">
    <w:name w:val="Název Char"/>
    <w:basedOn w:val="Standardnpsmoodstavce"/>
    <w:link w:val="Nzev"/>
    <w:uiPriority w:val="10"/>
    <w:rsid w:val="00C52AC8"/>
    <w:rPr>
      <w:rFonts w:asciiTheme="majorHAnsi" w:hAnsiTheme="majorHAnsi" w:eastAsiaTheme="majorEastAsia" w:cstheme="majorBidi"/>
      <w:color w:val="17365D" w:themeColor="text2" w:themeShade="BF"/>
      <w:spacing w:val="5"/>
      <w:kern w:val="28"/>
      <w:sz w:val="52"/>
      <w:szCs w:val="52"/>
    </w:rPr>
  </w:style>
  <w:style w:type="character" w:styleId="Nadpis4Char" w:customStyle="true">
    <w:name w:val="Nadpis 4 Char"/>
    <w:basedOn w:val="Standardnpsmoodstavce"/>
    <w:link w:val="Nadpis4"/>
    <w:uiPriority w:val="9"/>
    <w:rsid w:val="00C52AC8"/>
    <w:rPr>
      <w:rFonts w:ascii="Times New Roman" w:hAnsi="Times New Roman" w:eastAsiaTheme="majorEastAsia" w:cstheme="majorBidi"/>
      <w:bCs/>
      <w:iCs/>
      <w:sz w:val="24"/>
      <w:szCs w:val="24"/>
      <w:lang w:eastAsia="cs-CZ"/>
    </w:rPr>
  </w:style>
  <w:style w:type="character" w:styleId="Nadpis5Char" w:customStyle="true">
    <w:name w:val="Nadpis 5 Char"/>
    <w:aliases w:val="Název článku Char"/>
    <w:basedOn w:val="Standardnpsmoodstavce"/>
    <w:link w:val="Nadpis5"/>
    <w:uiPriority w:val="9"/>
    <w:rsid w:val="00AC776C"/>
    <w:rPr>
      <w:rFonts w:ascii="Arial" w:hAnsi="Arial" w:eastAsiaTheme="majorEastAsia" w:cstheme="majorBidi"/>
      <w:b/>
    </w:rPr>
  </w:style>
  <w:style w:type="character" w:styleId="Hypertextovodkaz">
    <w:name w:val="Hyperlink"/>
    <w:uiPriority w:val="99"/>
    <w:rsid w:val="00E46DBA"/>
    <w:rPr>
      <w:rFonts w:cs="Times New Roman"/>
      <w:color w:val="0000FF"/>
      <w:u w:val="single"/>
    </w:rPr>
  </w:style>
  <w:style w:type="paragraph" w:styleId="Zpat">
    <w:name w:val="footer"/>
    <w:basedOn w:val="Normln"/>
    <w:link w:val="ZpatChar"/>
    <w:uiPriority w:val="99"/>
    <w:rsid w:val="00E46DBA"/>
    <w:pPr>
      <w:tabs>
        <w:tab w:val="center" w:pos="4536"/>
        <w:tab w:val="right" w:pos="9072"/>
      </w:tabs>
    </w:pPr>
  </w:style>
  <w:style w:type="character" w:styleId="ZpatChar" w:customStyle="true">
    <w:name w:val="Zápatí Char"/>
    <w:basedOn w:val="Standardnpsmoodstavce"/>
    <w:link w:val="Zpat"/>
    <w:uiPriority w:val="99"/>
    <w:rsid w:val="00E46DBA"/>
    <w:rPr>
      <w:rFonts w:ascii="Times New Roman" w:hAnsi="Times New Roman" w:eastAsia="Times New Roman" w:cs="Times New Roman"/>
      <w:sz w:val="24"/>
      <w:szCs w:val="24"/>
      <w:lang w:eastAsia="cs-CZ"/>
    </w:rPr>
  </w:style>
  <w:style w:type="character" w:styleId="slostrnky">
    <w:name w:val="page number"/>
    <w:uiPriority w:val="99"/>
    <w:rsid w:val="00E46DBA"/>
    <w:rPr>
      <w:rFonts w:cs="Times New Roman"/>
    </w:rPr>
  </w:style>
  <w:style w:type="paragraph" w:styleId="Zhlav">
    <w:name w:val="header"/>
    <w:basedOn w:val="Normln"/>
    <w:link w:val="ZhlavChar"/>
    <w:uiPriority w:val="99"/>
    <w:rsid w:val="00E46DBA"/>
    <w:pPr>
      <w:tabs>
        <w:tab w:val="center" w:pos="4536"/>
        <w:tab w:val="right" w:pos="9072"/>
      </w:tabs>
    </w:pPr>
  </w:style>
  <w:style w:type="character" w:styleId="ZhlavChar" w:customStyle="true">
    <w:name w:val="Záhlaví Char"/>
    <w:basedOn w:val="Standardnpsmoodstavce"/>
    <w:link w:val="Zhlav"/>
    <w:uiPriority w:val="99"/>
    <w:rsid w:val="00E46DBA"/>
    <w:rPr>
      <w:rFonts w:ascii="Times New Roman" w:hAnsi="Times New Roman" w:eastAsia="Times New Roman" w:cs="Times New Roman"/>
      <w:sz w:val="24"/>
      <w:szCs w:val="24"/>
      <w:lang w:eastAsia="cs-CZ"/>
    </w:rPr>
  </w:style>
  <w:style w:type="character" w:styleId="Znakapoznpodarou">
    <w:name w:val="footnote reference"/>
    <w:uiPriority w:val="99"/>
    <w:rsid w:val="00E46DBA"/>
    <w:rPr>
      <w:rFonts w:cs="Times New Roman"/>
      <w:vertAlign w:val="superscript"/>
    </w:rPr>
  </w:style>
  <w:style w:type="paragraph" w:styleId="Odsazen2" w:customStyle="true">
    <w:name w:val="Odsazení 2"/>
    <w:basedOn w:val="Normln"/>
    <w:autoRedefine/>
    <w:uiPriority w:val="99"/>
    <w:rsid w:val="00E46DBA"/>
    <w:pPr>
      <w:widowControl w:val="false"/>
      <w:numPr>
        <w:numId w:val="2"/>
      </w:numPr>
      <w:jc w:val="both"/>
    </w:pPr>
    <w:rPr>
      <w:szCs w:val="20"/>
    </w:rPr>
  </w:style>
  <w:style w:type="paragraph" w:styleId="Textbubliny">
    <w:name w:val="Balloon Text"/>
    <w:basedOn w:val="Normln"/>
    <w:link w:val="TextbublinyChar"/>
    <w:uiPriority w:val="99"/>
    <w:semiHidden/>
    <w:unhideWhenUsed/>
    <w:rsid w:val="00E46DBA"/>
    <w:rPr>
      <w:rFonts w:ascii="Tahoma" w:hAnsi="Tahoma" w:cs="Tahoma"/>
      <w:sz w:val="16"/>
      <w:szCs w:val="16"/>
    </w:rPr>
  </w:style>
  <w:style w:type="character" w:styleId="TextbublinyChar" w:customStyle="true">
    <w:name w:val="Text bubliny Char"/>
    <w:basedOn w:val="Standardnpsmoodstavce"/>
    <w:link w:val="Textbubliny"/>
    <w:uiPriority w:val="99"/>
    <w:semiHidden/>
    <w:rsid w:val="00E46DBA"/>
    <w:rPr>
      <w:rFonts w:ascii="Tahoma" w:hAnsi="Tahoma" w:eastAsia="Times New Roman" w:cs="Tahoma"/>
      <w:sz w:val="16"/>
      <w:szCs w:val="16"/>
      <w:lang w:eastAsia="cs-CZ"/>
    </w:rPr>
  </w:style>
  <w:style w:type="paragraph" w:styleId="Odstavecseseznamem">
    <w:name w:val="List Paragraph"/>
    <w:basedOn w:val="Normln"/>
    <w:link w:val="OdstavecseseznamemChar"/>
    <w:uiPriority w:val="34"/>
    <w:qFormat/>
    <w:rsid w:val="00A33D50"/>
    <w:pPr>
      <w:ind w:left="720"/>
      <w:contextualSpacing/>
    </w:pPr>
  </w:style>
  <w:style w:type="character" w:styleId="Odkaznakoment">
    <w:name w:val="annotation reference"/>
    <w:basedOn w:val="Standardnpsmoodstavce"/>
    <w:uiPriority w:val="99"/>
    <w:semiHidden/>
    <w:unhideWhenUsed/>
    <w:rsid w:val="005F4438"/>
    <w:rPr>
      <w:sz w:val="16"/>
      <w:szCs w:val="16"/>
    </w:rPr>
  </w:style>
  <w:style w:type="paragraph" w:styleId="Textkomente">
    <w:name w:val="annotation text"/>
    <w:basedOn w:val="Normln"/>
    <w:link w:val="TextkomenteChar"/>
    <w:uiPriority w:val="99"/>
    <w:unhideWhenUsed/>
    <w:rsid w:val="005F4438"/>
    <w:rPr>
      <w:sz w:val="20"/>
      <w:szCs w:val="20"/>
    </w:rPr>
  </w:style>
  <w:style w:type="character" w:styleId="TextkomenteChar" w:customStyle="true">
    <w:name w:val="Text komentáře Char"/>
    <w:basedOn w:val="Standardnpsmoodstavce"/>
    <w:link w:val="Textkomente"/>
    <w:uiPriority w:val="99"/>
    <w:rsid w:val="005F4438"/>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F4438"/>
    <w:rPr>
      <w:b/>
      <w:bCs/>
    </w:rPr>
  </w:style>
  <w:style w:type="character" w:styleId="PedmtkomenteChar" w:customStyle="true">
    <w:name w:val="Předmět komentáře Char"/>
    <w:basedOn w:val="TextkomenteChar"/>
    <w:link w:val="Pedmtkomente"/>
    <w:uiPriority w:val="99"/>
    <w:semiHidden/>
    <w:rsid w:val="005F4438"/>
    <w:rPr>
      <w:rFonts w:ascii="Times New Roman" w:hAnsi="Times New Roman" w:eastAsia="Times New Roman" w:cs="Times New Roman"/>
      <w:b/>
      <w:bCs/>
      <w:sz w:val="20"/>
      <w:szCs w:val="20"/>
      <w:lang w:eastAsia="cs-CZ"/>
    </w:rPr>
  </w:style>
  <w:style w:type="paragraph" w:styleId="Normlnweb">
    <w:name w:val="Normal (Web)"/>
    <w:basedOn w:val="Normln"/>
    <w:uiPriority w:val="99"/>
    <w:rsid w:val="0088571E"/>
    <w:pPr>
      <w:spacing w:before="100" w:beforeAutospacing="true" w:after="100" w:afterAutospacing="true"/>
    </w:pPr>
  </w:style>
  <w:style w:type="character" w:styleId="OdstavecseseznamemChar" w:customStyle="true">
    <w:name w:val="Odstavec se seznamem Char"/>
    <w:link w:val="Odstavecseseznamem"/>
    <w:uiPriority w:val="34"/>
    <w:locked/>
    <w:rsid w:val="0088571E"/>
    <w:rPr>
      <w:rFonts w:ascii="Times New Roman" w:hAnsi="Times New Roman" w:eastAsia="Times New Roman" w:cs="Times New Roman"/>
      <w:sz w:val="24"/>
      <w:szCs w:val="24"/>
      <w:lang w:eastAsia="cs-CZ"/>
    </w:rPr>
  </w:style>
  <w:style w:type="paragraph" w:styleId="Textpoznpodarou">
    <w:name w:val="footnote text"/>
    <w:basedOn w:val="Normln"/>
    <w:link w:val="TextpoznpodarouChar"/>
    <w:uiPriority w:val="99"/>
    <w:semiHidden/>
    <w:rsid w:val="00A536E2"/>
    <w:rPr>
      <w:sz w:val="20"/>
      <w:szCs w:val="20"/>
    </w:rPr>
  </w:style>
  <w:style w:type="character" w:styleId="TextpoznpodarouChar" w:customStyle="true">
    <w:name w:val="Text pozn. pod čarou Char"/>
    <w:basedOn w:val="Standardnpsmoodstavce"/>
    <w:link w:val="Textpoznpodarou"/>
    <w:uiPriority w:val="99"/>
    <w:semiHidden/>
    <w:rsid w:val="00A536E2"/>
    <w:rPr>
      <w:rFonts w:ascii="Times New Roman" w:hAnsi="Times New Roman" w:eastAsia="Times New Roman" w:cs="Times New Roman"/>
      <w:sz w:val="20"/>
      <w:szCs w:val="20"/>
      <w:lang w:eastAsia="cs-CZ"/>
    </w:rPr>
  </w:style>
  <w:style w:type="paragraph" w:styleId="Default" w:customStyle="true">
    <w:name w:val="Default"/>
    <w:rsid w:val="003E4066"/>
    <w:pPr>
      <w:autoSpaceDE w:val="false"/>
      <w:autoSpaceDN w:val="false"/>
      <w:adjustRightInd w:val="false"/>
      <w:spacing w:after="0" w:line="240" w:lineRule="auto"/>
    </w:pPr>
    <w:rPr>
      <w:rFonts w:ascii="Arial" w:hAnsi="Arial" w:cs="Arial"/>
      <w:color w:val="000000"/>
      <w:sz w:val="24"/>
      <w:szCs w:val="24"/>
    </w:rPr>
  </w:style>
  <w:style w:type="paragraph" w:styleId="Textpsmene" w:customStyle="true">
    <w:name w:val="Text písmene"/>
    <w:basedOn w:val="Normln"/>
    <w:rsid w:val="005F45B3"/>
    <w:pPr>
      <w:numPr>
        <w:ilvl w:val="1"/>
        <w:numId w:val="11"/>
      </w:numPr>
      <w:jc w:val="both"/>
      <w:outlineLvl w:val="7"/>
    </w:pPr>
  </w:style>
  <w:style w:type="paragraph" w:styleId="Textodstavce" w:customStyle="true">
    <w:name w:val="Text odstavce"/>
    <w:basedOn w:val="Normln"/>
    <w:rsid w:val="005F45B3"/>
    <w:pPr>
      <w:numPr>
        <w:numId w:val="11"/>
      </w:numPr>
      <w:tabs>
        <w:tab w:val="left" w:pos="851"/>
      </w:tabs>
      <w:spacing w:before="120" w:after="120"/>
      <w:jc w:val="both"/>
      <w:outlineLvl w:val="6"/>
    </w:pPr>
  </w:style>
  <w:style w:type="paragraph" w:styleId="NormlnOdsazen" w:customStyle="true">
    <w:name w:val="Normální  + Odsazení"/>
    <w:basedOn w:val="Normln"/>
    <w:rsid w:val="005F45B3"/>
    <w:pPr>
      <w:numPr>
        <w:numId w:val="12"/>
      </w:numPr>
      <w:spacing w:after="120"/>
      <w:jc w:val="both"/>
    </w:pPr>
    <w:rPr>
      <w:rFonts w:ascii="Verdana" w:hAnsi="Verdana"/>
      <w:sz w:val="20"/>
    </w:rPr>
  </w:style>
  <w:style w:type="character" w:styleId="Zkladntext" w:customStyle="true">
    <w:name w:val="Základní text_"/>
    <w:link w:val="Zkladntext1"/>
    <w:rsid w:val="005F45B3"/>
    <w:rPr>
      <w:rFonts w:ascii="Batang" w:hAnsi="Batang" w:eastAsia="Batang" w:cs="Batang"/>
      <w:sz w:val="19"/>
      <w:szCs w:val="19"/>
      <w:shd w:val="clear" w:color="auto" w:fill="FFFFFF"/>
    </w:rPr>
  </w:style>
  <w:style w:type="character" w:styleId="Nadpis40" w:customStyle="true">
    <w:name w:val="Nadpis #4_"/>
    <w:link w:val="Nadpis41"/>
    <w:rsid w:val="005F45B3"/>
    <w:rPr>
      <w:rFonts w:ascii="Batang" w:hAnsi="Batang" w:eastAsia="Batang" w:cs="Batang"/>
      <w:b/>
      <w:bCs/>
      <w:sz w:val="19"/>
      <w:szCs w:val="19"/>
      <w:shd w:val="clear" w:color="auto" w:fill="FFFFFF"/>
    </w:rPr>
  </w:style>
  <w:style w:type="paragraph" w:styleId="Zkladntext1" w:customStyle="true">
    <w:name w:val="Základní text1"/>
    <w:basedOn w:val="Normln"/>
    <w:link w:val="Zkladntext"/>
    <w:rsid w:val="005F45B3"/>
    <w:pPr>
      <w:widowControl w:val="false"/>
      <w:shd w:val="clear" w:color="auto" w:fill="FFFFFF"/>
      <w:spacing w:line="234" w:lineRule="exact"/>
      <w:ind w:hanging="400"/>
    </w:pPr>
    <w:rPr>
      <w:rFonts w:ascii="Batang" w:hAnsi="Batang" w:eastAsia="Batang" w:cs="Batang"/>
      <w:sz w:val="19"/>
      <w:szCs w:val="19"/>
      <w:lang w:eastAsia="en-US"/>
    </w:rPr>
  </w:style>
  <w:style w:type="paragraph" w:styleId="Nadpis41" w:customStyle="true">
    <w:name w:val="Nadpis #4"/>
    <w:basedOn w:val="Normln"/>
    <w:link w:val="Nadpis40"/>
    <w:rsid w:val="005F45B3"/>
    <w:pPr>
      <w:widowControl w:val="false"/>
      <w:shd w:val="clear" w:color="auto" w:fill="FFFFFF"/>
      <w:spacing w:before="420" w:after="540" w:line="0" w:lineRule="atLeast"/>
      <w:ind w:hanging="360"/>
      <w:jc w:val="both"/>
      <w:outlineLvl w:val="3"/>
    </w:pPr>
    <w:rPr>
      <w:rFonts w:ascii="Batang" w:hAnsi="Batang" w:eastAsia="Batang" w:cs="Batang"/>
      <w:b/>
      <w:bCs/>
      <w:sz w:val="19"/>
      <w:szCs w:val="19"/>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10867503">
      <w:bodyDiv w:val="true"/>
      <w:marLeft w:val="0"/>
      <w:marRight w:val="0"/>
      <w:marTop w:val="0"/>
      <w:marBottom w:val="0"/>
      <w:divBdr>
        <w:top w:val="none" w:color="auto" w:sz="0" w:space="0"/>
        <w:left w:val="none" w:color="auto" w:sz="0" w:space="0"/>
        <w:bottom w:val="none" w:color="auto" w:sz="0" w:space="0"/>
        <w:right w:val="none" w:color="auto" w:sz="0" w:space="0"/>
      </w:divBdr>
    </w:div>
    <w:div w:id="201268039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Mode="External" Target="mailto:dhalastova@pms.justice.cz" Type="http://schemas.openxmlformats.org/officeDocument/2006/relationships/hyperlink" Id="rId8"/>
    <Relationship Target="header1.xml" Type="http://schemas.openxmlformats.org/officeDocument/2006/relationships/header" Id="rId13"/>
    <Relationship Target="theme/theme1.xml" Type="http://schemas.openxmlformats.org/officeDocument/2006/relationships/theme" Id="rId18"/>
    <Relationship Target="styles.xml" Type="http://schemas.openxmlformats.org/officeDocument/2006/relationships/styles" Id="rId3"/>
    <Relationship Target="endnotes.xml" Type="http://schemas.openxmlformats.org/officeDocument/2006/relationships/endnotes" Id="rId7"/>
    <Relationship TargetMode="External" Target="http://www.tendermarket.cz" Type="http://schemas.openxmlformats.org/officeDocument/2006/relationships/hyperlink" Id="rId12"/>
    <Relationship Target="fontTable.xml" Type="http://schemas.openxmlformats.org/officeDocument/2006/relationships/fontTable" Id="rId17"/>
    <Relationship Target="numbering.xml" Type="http://schemas.openxmlformats.org/officeDocument/2006/relationships/numbering" Id="rId2"/>
    <Relationship Target="footer3.xml" Type="http://schemas.openxmlformats.org/officeDocument/2006/relationships/footer" Id="rId16"/>
    <Relationship Target="../customXml/item1.xml" Type="http://schemas.openxmlformats.org/officeDocument/2006/relationships/customXml" Id="rId1"/>
    <Relationship Target="footnotes.xml" Type="http://schemas.openxmlformats.org/officeDocument/2006/relationships/footnotes" Id="rId6"/>
    <Relationship TargetMode="External" Target="http://eeagrants.org/Results-data/Results-overview/Documents/Toolbox-for-programmes/Communication-templates/Communication-manual-and-guidance-notice/Communication-and-design-manual" Type="http://schemas.openxmlformats.org/officeDocument/2006/relationships/hyperlink" Id="rId11"/>
    <Relationship Target="webSettings.xml" Type="http://schemas.openxmlformats.org/officeDocument/2006/relationships/webSettings" Id="rId5"/>
    <Relationship Target="footer2.xml" Type="http://schemas.openxmlformats.org/officeDocument/2006/relationships/footer" Id="rId15"/>
    <Relationship TargetMode="External" Target="http://www.esfcr.cz/dokumenty" Type="http://schemas.openxmlformats.org/officeDocument/2006/relationships/hyperlink" Id="rId10"/>
    <Relationship Target="settings.xml" Type="http://schemas.openxmlformats.org/officeDocument/2006/relationships/settings" Id="rId4"/>
    <Relationship TargetMode="External" Target="http://www.esfcr.cz/dokumenty" Type="http://schemas.openxmlformats.org/officeDocument/2006/relationships/hyperlink" Id="rId9"/>
    <Relationship Target="footer1.xml" Type="http://schemas.openxmlformats.org/officeDocument/2006/relationships/footer" Id="rId14"/>
</Relationships>

</file>

<file path=word/_rels/footer2.xml.rels><?xml version="1.0" encoding="UTF-8" standalone="yes"?>
<Relationships xmlns="http://schemas.openxmlformats.org/package/2006/relationships">
    <Relationship Target="media/image2.png" Type="http://schemas.openxmlformats.org/officeDocument/2006/relationships/image" Id="rId1"/>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9F26F467-B4A6-4D89-AFF5-71D2B1863B8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7</properties:Pages>
  <properties:Words>2515</properties:Words>
  <properties:Characters>14845</properties:Characters>
  <properties:Lines>123</properties:Lines>
  <properties:Paragraphs>34</properties:Paragraphs>
  <properties:TotalTime>1831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17326</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2013-01-04T22:35:00Z</dcterms:created>
  <dc:creator/>
  <cp:lastModifiedBy/>
  <cp:lastPrinted>2014-09-25T11:00:00Z</cp:lastPrinted>
  <dcterms:modified xmlns:xsi="http://www.w3.org/2001/XMLSchema-instance" xsi:type="dcterms:W3CDTF">2014-09-29T09:03:00Z</dcterms:modified>
  <cp:revision>190</cp:revision>
</cp:coreProperties>
</file>