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1571E" w:rsidP="009E5B21" w:rsidRDefault="0081571E">
      <w:pPr>
        <w:pStyle w:val="Nzev"/>
        <w:pBdr>
          <w:bottom w:val="none" w:color="auto" w:sz="0" w:space="0"/>
        </w:pBdr>
        <w:rPr>
          <w:rFonts w:ascii="Arial" w:hAnsi="Arial" w:cs="Arial"/>
        </w:rPr>
      </w:pPr>
    </w:p>
    <w:p w:rsidR="009E5B21" w:rsidP="009E5B21" w:rsidRDefault="009E5B21">
      <w:pPr>
        <w:pStyle w:val="Nzev"/>
        <w:pBdr>
          <w:bottom w:val="none" w:color="auto" w:sz="0" w:space="0"/>
        </w:pBdr>
        <w:jc w:val="center"/>
        <w:rPr>
          <w:rFonts w:ascii="Arial" w:hAnsi="Arial" w:cs="Arial"/>
          <w:b/>
          <w:sz w:val="56"/>
          <w:szCs w:val="48"/>
        </w:rPr>
      </w:pPr>
    </w:p>
    <w:p w:rsidRPr="00034094" w:rsidR="000413BD" w:rsidP="009E5B21" w:rsidRDefault="0081571E">
      <w:pPr>
        <w:pStyle w:val="Nzev"/>
        <w:pBdr>
          <w:bottom w:val="none" w:color="auto" w:sz="0" w:space="0"/>
        </w:pBdr>
        <w:jc w:val="center"/>
        <w:rPr>
          <w:rFonts w:ascii="Arial" w:hAnsi="Arial" w:cs="Arial"/>
          <w:b/>
          <w:color w:val="auto"/>
          <w:sz w:val="56"/>
          <w:szCs w:val="48"/>
        </w:rPr>
      </w:pPr>
      <w:r w:rsidRPr="00034094">
        <w:rPr>
          <w:rFonts w:ascii="Arial" w:hAnsi="Arial" w:cs="Arial"/>
          <w:b/>
          <w:color w:val="auto"/>
          <w:sz w:val="56"/>
          <w:szCs w:val="48"/>
        </w:rPr>
        <w:t>Zadávací dokumentace</w:t>
      </w:r>
    </w:p>
    <w:p w:rsidR="00AB3A96" w:rsidP="007579D7" w:rsidRDefault="00AB3A96">
      <w:pPr>
        <w:jc w:val="center"/>
        <w:rPr>
          <w:rFonts w:ascii="Arial" w:hAnsi="Arial" w:cs="Arial"/>
          <w:i/>
        </w:rPr>
      </w:pPr>
    </w:p>
    <w:p w:rsidR="00AB3A96" w:rsidP="007579D7" w:rsidRDefault="00AB3A96">
      <w:pPr>
        <w:jc w:val="center"/>
        <w:rPr>
          <w:rFonts w:ascii="Arial" w:hAnsi="Arial" w:cs="Arial"/>
          <w:i/>
        </w:rPr>
      </w:pPr>
    </w:p>
    <w:p w:rsidR="00AB3A96" w:rsidP="007579D7" w:rsidRDefault="00AB3A96">
      <w:pPr>
        <w:jc w:val="center"/>
        <w:rPr>
          <w:rFonts w:ascii="Arial" w:hAnsi="Arial" w:cs="Arial"/>
          <w:i/>
        </w:rPr>
      </w:pPr>
    </w:p>
    <w:p w:rsidR="00291B28" w:rsidP="007579D7" w:rsidRDefault="00B81E10">
      <w:pPr>
        <w:jc w:val="center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i/>
        </w:rPr>
        <w:t xml:space="preserve">Společnost </w:t>
      </w:r>
      <w:r w:rsidRPr="00822599" w:rsidR="00822599">
        <w:rPr>
          <w:rFonts w:ascii="Arial" w:hAnsi="Arial" w:cs="Arial"/>
          <w:i/>
        </w:rPr>
        <w:t>Linnet eu s.r.o.</w:t>
      </w:r>
      <w:r w:rsidR="006864F7">
        <w:rPr>
          <w:rFonts w:ascii="Arial" w:hAnsi="Arial" w:cs="Arial"/>
          <w:i/>
        </w:rPr>
        <w:t xml:space="preserve"> </w:t>
      </w:r>
      <w:r w:rsidRPr="007D1A89" w:rsidR="00192B35">
        <w:rPr>
          <w:rFonts w:ascii="Arial" w:hAnsi="Arial" w:cs="Arial"/>
          <w:i/>
        </w:rPr>
        <w:t xml:space="preserve">vypisuje veřejnou zakázku na služby </w:t>
      </w:r>
      <w:r w:rsidRPr="007D1A89" w:rsidR="00192B35">
        <w:rPr>
          <w:rFonts w:ascii="Arial" w:hAnsi="Arial" w:cs="Arial"/>
          <w:bCs/>
          <w:i/>
          <w:iCs/>
          <w:szCs w:val="20"/>
        </w:rPr>
        <w:t xml:space="preserve">zadanou </w:t>
      </w:r>
    </w:p>
    <w:p w:rsidRPr="007D1A89" w:rsidR="007579D7" w:rsidP="007579D7" w:rsidRDefault="00192B35">
      <w:pPr>
        <w:jc w:val="center"/>
        <w:rPr>
          <w:rFonts w:ascii="Arial" w:hAnsi="Arial" w:cs="Arial"/>
          <w:i/>
        </w:rPr>
      </w:pPr>
      <w:r w:rsidRPr="007D1A89">
        <w:rPr>
          <w:rFonts w:ascii="Arial" w:hAnsi="Arial" w:cs="Arial"/>
          <w:bCs/>
          <w:i/>
          <w:iCs/>
          <w:szCs w:val="20"/>
        </w:rPr>
        <w:t xml:space="preserve">dle Metodického pokynu </w:t>
      </w:r>
      <w:r w:rsidR="00291B28">
        <w:rPr>
          <w:rFonts w:ascii="Arial" w:hAnsi="Arial" w:cs="Arial"/>
          <w:bCs/>
          <w:i/>
          <w:iCs/>
          <w:szCs w:val="20"/>
        </w:rPr>
        <w:t xml:space="preserve">D9 </w:t>
      </w:r>
      <w:r w:rsidRPr="00291B28" w:rsidR="00291B28">
        <w:rPr>
          <w:rFonts w:ascii="Arial" w:hAnsi="Arial" w:cs="Arial"/>
          <w:bCs/>
          <w:i/>
          <w:iCs/>
          <w:szCs w:val="20"/>
        </w:rPr>
        <w:t>ve verzi 2.0</w:t>
      </w:r>
      <w:r w:rsidR="00291B28">
        <w:rPr>
          <w:rFonts w:ascii="Arial" w:hAnsi="Arial" w:cs="Arial"/>
          <w:bCs/>
          <w:i/>
          <w:iCs/>
          <w:szCs w:val="20"/>
        </w:rPr>
        <w:t xml:space="preserve"> ze dne </w:t>
      </w:r>
      <w:r w:rsidRPr="00291B28" w:rsidR="00291B28">
        <w:rPr>
          <w:rFonts w:ascii="Arial" w:hAnsi="Arial" w:cs="Arial"/>
          <w:bCs/>
          <w:i/>
          <w:iCs/>
          <w:szCs w:val="20"/>
        </w:rPr>
        <w:t>2. 3. 2015</w:t>
      </w:r>
      <w:r w:rsidRPr="007D1A89">
        <w:rPr>
          <w:rFonts w:ascii="Arial" w:hAnsi="Arial" w:cs="Arial"/>
          <w:bCs/>
          <w:i/>
          <w:iCs/>
          <w:szCs w:val="20"/>
        </w:rPr>
        <w:t>.</w:t>
      </w:r>
      <w:r w:rsidRPr="00291B28" w:rsidR="00291B28">
        <w:rPr>
          <w:rFonts w:ascii="Arial" w:hAnsi="Arial" w:cs="Arial"/>
          <w:bCs/>
          <w:i/>
          <w:iCs/>
          <w:szCs w:val="20"/>
        </w:rPr>
        <w:t xml:space="preserve"> </w:t>
      </w:r>
      <w:r w:rsidRPr="007D1A89" w:rsidR="00291B28">
        <w:rPr>
          <w:rFonts w:ascii="Arial" w:hAnsi="Arial" w:cs="Arial"/>
          <w:bCs/>
          <w:i/>
          <w:iCs/>
          <w:szCs w:val="20"/>
        </w:rPr>
        <w:t>pro zadávání zakázek OP LZZ Ministerstva práce a sociálních věcí České republiky</w:t>
      </w:r>
    </w:p>
    <w:p w:rsidRPr="007D1A89" w:rsidR="0081571E" w:rsidP="0081571E" w:rsidRDefault="0081571E">
      <w:pPr>
        <w:rPr>
          <w:rFonts w:ascii="Arial" w:hAnsi="Arial" w:cs="Arial"/>
          <w:highlight w:val="yellow"/>
        </w:rPr>
      </w:pPr>
    </w:p>
    <w:p w:rsidR="0081571E" w:rsidP="0081571E" w:rsidRDefault="0081571E">
      <w:pPr>
        <w:rPr>
          <w:rFonts w:ascii="Arial" w:hAnsi="Arial" w:cs="Arial"/>
          <w:highlight w:val="yellow"/>
        </w:rPr>
      </w:pPr>
    </w:p>
    <w:p w:rsidR="00AB3A96" w:rsidP="0081571E" w:rsidRDefault="00AB3A96">
      <w:pPr>
        <w:rPr>
          <w:rFonts w:ascii="Arial" w:hAnsi="Arial" w:cs="Arial"/>
          <w:highlight w:val="yellow"/>
        </w:rPr>
      </w:pPr>
    </w:p>
    <w:p w:rsidR="00AB3A96" w:rsidP="0081571E" w:rsidRDefault="00AB3A96">
      <w:pPr>
        <w:rPr>
          <w:rFonts w:ascii="Arial" w:hAnsi="Arial" w:cs="Arial"/>
          <w:highlight w:val="yellow"/>
        </w:rPr>
      </w:pPr>
    </w:p>
    <w:p w:rsidRPr="007D1A89" w:rsidR="00AB3A96" w:rsidP="0081571E" w:rsidRDefault="00AB3A96">
      <w:pPr>
        <w:rPr>
          <w:rFonts w:ascii="Arial" w:hAnsi="Arial" w:cs="Arial"/>
          <w:highlight w:val="yellow"/>
        </w:rPr>
      </w:pPr>
    </w:p>
    <w:p w:rsidRPr="007D1A89" w:rsidR="0081571E" w:rsidP="001B66CC" w:rsidRDefault="0081571E">
      <w:pPr>
        <w:jc w:val="center"/>
        <w:rPr>
          <w:rFonts w:ascii="Arial" w:hAnsi="Arial" w:cs="Arial"/>
          <w:b/>
          <w:sz w:val="32"/>
          <w:szCs w:val="32"/>
        </w:rPr>
      </w:pPr>
      <w:r w:rsidRPr="007D1A89">
        <w:rPr>
          <w:rFonts w:ascii="Arial" w:hAnsi="Arial" w:cs="Arial"/>
          <w:b/>
          <w:i/>
          <w:sz w:val="32"/>
          <w:szCs w:val="32"/>
        </w:rPr>
        <w:t>„</w:t>
      </w:r>
      <w:r w:rsidRPr="00822599" w:rsidR="00822599">
        <w:rPr>
          <w:rFonts w:ascii="Arial" w:hAnsi="Arial" w:cs="Arial"/>
          <w:b/>
          <w:i/>
          <w:sz w:val="32"/>
          <w:szCs w:val="32"/>
        </w:rPr>
        <w:t>Školení OZZ a OZP za účelem zvýšení kvalifikace</w:t>
      </w:r>
      <w:r w:rsidRPr="007D1A89">
        <w:rPr>
          <w:rFonts w:ascii="Arial" w:hAnsi="Arial" w:cs="Arial"/>
          <w:b/>
          <w:sz w:val="32"/>
          <w:szCs w:val="32"/>
        </w:rPr>
        <w:t>“</w:t>
      </w:r>
    </w:p>
    <w:p w:rsidRPr="007D1A89" w:rsidR="0081571E" w:rsidP="0081571E" w:rsidRDefault="0081571E">
      <w:pPr>
        <w:rPr>
          <w:rFonts w:ascii="Arial" w:hAnsi="Arial" w:cs="Arial"/>
          <w:b/>
          <w:highlight w:val="yellow"/>
        </w:rPr>
      </w:pPr>
    </w:p>
    <w:p w:rsidRPr="007D1A89" w:rsidR="0081571E" w:rsidP="0081571E" w:rsidRDefault="0081571E">
      <w:pPr>
        <w:rPr>
          <w:rFonts w:ascii="Arial" w:hAnsi="Arial" w:cs="Arial"/>
          <w:b/>
          <w:highlight w:val="yellow"/>
        </w:rPr>
      </w:pPr>
    </w:p>
    <w:p w:rsidR="0081571E" w:rsidP="0081571E" w:rsidRDefault="0081571E">
      <w:pPr>
        <w:rPr>
          <w:rFonts w:ascii="Arial" w:hAnsi="Arial" w:cs="Arial"/>
          <w:b/>
          <w:highlight w:val="yellow"/>
        </w:rPr>
      </w:pPr>
    </w:p>
    <w:p w:rsidR="00DB03C6" w:rsidP="0004009A" w:rsidRDefault="0081571E">
      <w:pPr>
        <w:rPr>
          <w:rFonts w:ascii="Arial" w:hAnsi="Arial" w:cs="Arial"/>
          <w:i/>
        </w:rPr>
      </w:pPr>
      <w:r w:rsidRPr="007D1A89">
        <w:rPr>
          <w:rFonts w:ascii="Arial" w:hAnsi="Arial" w:cs="Arial"/>
          <w:b/>
        </w:rPr>
        <w:t>Zadavatel:</w:t>
      </w:r>
      <w:r w:rsidR="0004009A">
        <w:rPr>
          <w:rFonts w:ascii="Arial" w:hAnsi="Arial" w:cs="Arial"/>
          <w:b/>
        </w:rPr>
        <w:tab/>
      </w:r>
      <w:r w:rsidRPr="00822599" w:rsidR="00822599">
        <w:rPr>
          <w:rFonts w:ascii="Arial" w:hAnsi="Arial" w:cs="Arial"/>
          <w:i/>
        </w:rPr>
        <w:t>Linnet eu s.r.o.</w:t>
      </w:r>
    </w:p>
    <w:p w:rsidR="00896D57" w:rsidP="003A59B4" w:rsidRDefault="00822599">
      <w:pPr>
        <w:ind w:left="993" w:firstLine="425"/>
        <w:rPr>
          <w:rFonts w:ascii="Arial" w:hAnsi="Arial" w:cs="Arial"/>
          <w:color w:val="000000"/>
          <w:sz w:val="20"/>
        </w:rPr>
      </w:pPr>
      <w:r w:rsidRPr="00822599">
        <w:rPr>
          <w:rFonts w:ascii="Arial" w:hAnsi="Arial" w:cs="Arial"/>
          <w:color w:val="000000"/>
          <w:sz w:val="20"/>
        </w:rPr>
        <w:t>Náchod, Zámecká 1845, PSČ 54701</w:t>
      </w:r>
    </w:p>
    <w:p w:rsidRPr="00822599" w:rsidR="002A727B" w:rsidP="003A59B4" w:rsidRDefault="00822599">
      <w:pPr>
        <w:ind w:left="993" w:firstLine="425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IČ: </w:t>
      </w:r>
      <w:r w:rsidRPr="00822599">
        <w:rPr>
          <w:rFonts w:ascii="Arial" w:hAnsi="Arial" w:cs="Arial"/>
          <w:sz w:val="20"/>
        </w:rPr>
        <w:t>260</w:t>
      </w:r>
      <w:r>
        <w:rPr>
          <w:rFonts w:ascii="Arial" w:hAnsi="Arial" w:cs="Arial"/>
          <w:sz w:val="20"/>
        </w:rPr>
        <w:t xml:space="preserve"> </w:t>
      </w:r>
      <w:r w:rsidRPr="00822599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</w:t>
      </w:r>
      <w:r w:rsidRPr="00822599">
        <w:rPr>
          <w:rFonts w:ascii="Arial" w:hAnsi="Arial" w:cs="Arial"/>
          <w:sz w:val="20"/>
        </w:rPr>
        <w:t>585</w:t>
      </w:r>
    </w:p>
    <w:p w:rsidRPr="007D1A89" w:rsidR="003A59B4" w:rsidP="003A59B4" w:rsidRDefault="003A59B4">
      <w:pPr>
        <w:ind w:left="993" w:firstLine="425"/>
        <w:rPr>
          <w:rFonts w:ascii="Arial" w:hAnsi="Arial" w:cs="Arial"/>
          <w:i/>
        </w:rPr>
      </w:pPr>
    </w:p>
    <w:p w:rsidR="002A727B" w:rsidP="00DB03C6" w:rsidRDefault="002A727B">
      <w:pPr>
        <w:ind w:left="993"/>
        <w:rPr>
          <w:rFonts w:ascii="Arial" w:hAnsi="Arial" w:cs="Arial"/>
          <w:b/>
        </w:rPr>
      </w:pPr>
    </w:p>
    <w:p w:rsidR="00080B2F" w:rsidP="00080B2F" w:rsidRDefault="00080B2F">
      <w:pPr>
        <w:pStyle w:val="Npovda"/>
        <w:spacing w:before="0"/>
        <w:rPr>
          <w:b/>
          <w:sz w:val="22"/>
          <w:szCs w:val="22"/>
        </w:rPr>
      </w:pPr>
    </w:p>
    <w:p w:rsidR="00080B2F" w:rsidP="00872627" w:rsidRDefault="00080B2F">
      <w:pPr>
        <w:pStyle w:val="Npovda"/>
        <w:tabs>
          <w:tab w:val="clear" w:pos="2880"/>
          <w:tab w:val="left" w:pos="1418"/>
        </w:tabs>
        <w:spacing w:befor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Projekt: </w:t>
      </w:r>
      <w:r w:rsidR="00872627">
        <w:rPr>
          <w:b/>
          <w:sz w:val="22"/>
          <w:szCs w:val="22"/>
        </w:rPr>
        <w:tab/>
      </w:r>
      <w:r w:rsidRPr="00872627" w:rsidR="00872627">
        <w:rPr>
          <w:b/>
          <w:sz w:val="22"/>
          <w:szCs w:val="22"/>
        </w:rPr>
        <w:t>„</w:t>
      </w:r>
      <w:r w:rsidRPr="00822599" w:rsidR="00822599">
        <w:rPr>
          <w:b/>
          <w:sz w:val="22"/>
          <w:szCs w:val="22"/>
        </w:rPr>
        <w:t>Vzdělávání zaměstnanců se zdravotním postižením</w:t>
      </w:r>
      <w:r w:rsidRPr="00872627" w:rsidR="00872627">
        <w:rPr>
          <w:b/>
          <w:sz w:val="22"/>
          <w:szCs w:val="22"/>
        </w:rPr>
        <w:t>“</w:t>
      </w:r>
    </w:p>
    <w:p w:rsidR="00080B2F" w:rsidP="00DB03C6" w:rsidRDefault="00080B2F">
      <w:pPr>
        <w:ind w:left="993"/>
        <w:rPr>
          <w:rFonts w:ascii="Arial" w:hAnsi="Arial" w:cs="Arial"/>
          <w:b/>
        </w:rPr>
      </w:pPr>
    </w:p>
    <w:p w:rsidR="002A727B" w:rsidP="002A727B" w:rsidRDefault="002A727B">
      <w:pPr>
        <w:rPr>
          <w:rFonts w:ascii="Arial" w:hAnsi="Arial" w:cs="Arial"/>
          <w:b/>
        </w:rPr>
      </w:pPr>
      <w:r w:rsidRPr="007D1A89">
        <w:rPr>
          <w:rFonts w:ascii="Arial" w:hAnsi="Arial" w:cs="Arial"/>
          <w:b/>
        </w:rPr>
        <w:t>Číslo projektu:</w:t>
      </w:r>
      <w:r w:rsidRPr="007D1A89" w:rsidR="005C2150">
        <w:rPr>
          <w:rFonts w:ascii="Arial" w:hAnsi="Arial" w:cs="Arial"/>
          <w:b/>
        </w:rPr>
        <w:t xml:space="preserve">  </w:t>
      </w:r>
      <w:r w:rsidRPr="00822599" w:rsidR="00822599">
        <w:rPr>
          <w:rFonts w:ascii="Arial" w:hAnsi="Arial" w:cs="Arial"/>
          <w:b/>
        </w:rPr>
        <w:t>CZ.1.04/1.1.00/A5.00001</w:t>
      </w:r>
    </w:p>
    <w:p w:rsidR="00291B28" w:rsidP="002A727B" w:rsidRDefault="00291B28">
      <w:pPr>
        <w:rPr>
          <w:rFonts w:ascii="Arial" w:hAnsi="Arial" w:cs="Arial"/>
          <w:b/>
        </w:rPr>
      </w:pPr>
    </w:p>
    <w:p w:rsidRPr="007D1A89" w:rsidR="00291B28" w:rsidP="002A727B" w:rsidRDefault="00291B28">
      <w:pPr>
        <w:rPr>
          <w:rFonts w:ascii="Arial" w:hAnsi="Arial" w:cs="Arial"/>
          <w:b/>
        </w:rPr>
      </w:pPr>
    </w:p>
    <w:p w:rsidR="00F651B4" w:rsidP="00DB03C6" w:rsidRDefault="00F651B4">
      <w:pPr>
        <w:ind w:left="993"/>
        <w:rPr>
          <w:rFonts w:ascii="Arial" w:hAnsi="Arial" w:cs="Arial"/>
        </w:rPr>
      </w:pPr>
    </w:p>
    <w:p w:rsidR="00034094" w:rsidP="00DB03C6" w:rsidRDefault="00034094">
      <w:pPr>
        <w:ind w:left="993"/>
        <w:rPr>
          <w:rFonts w:ascii="Arial" w:hAnsi="Arial" w:cs="Arial"/>
        </w:rPr>
      </w:pPr>
    </w:p>
    <w:p w:rsidR="00034094" w:rsidP="00034094" w:rsidRDefault="00034094"/>
    <w:p w:rsidR="00D90D5F" w:rsidP="00D90D5F" w:rsidRDefault="00D90D5F"/>
    <w:tbl>
      <w:tblPr>
        <w:tblW w:w="953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1" w:lastRow="1" w:firstColumn="1" w:lastColumn="1" w:noHBand="0" w:noVBand="0" w:val="01E0"/>
      </w:tblPr>
      <w:tblGrid>
        <w:gridCol w:w="2224"/>
        <w:gridCol w:w="2185"/>
        <w:gridCol w:w="732"/>
        <w:gridCol w:w="4395"/>
      </w:tblGrid>
      <w:tr w:rsidRPr="005F7A46" w:rsidR="00D90D5F" w:rsidTr="00D90D5F">
        <w:trPr>
          <w:cantSplit/>
          <w:trHeight w:val="483" w:hRule="exact"/>
        </w:trPr>
        <w:tc>
          <w:tcPr>
            <w:tcW w:w="22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vAlign w:val="center"/>
          </w:tcPr>
          <w:p w:rsidRPr="005F7A46" w:rsidR="00D90D5F" w:rsidP="00AC62AD" w:rsidRDefault="00D90D5F">
            <w:pPr>
              <w:rPr>
                <w:szCs w:val="20"/>
              </w:rPr>
            </w:pPr>
            <w:r w:rsidRPr="005F7A46">
              <w:rPr>
                <w:szCs w:val="20"/>
              </w:rPr>
              <w:t xml:space="preserve">V </w:t>
            </w:r>
            <w:r w:rsidR="00822599">
              <w:rPr>
                <w:szCs w:val="20"/>
              </w:rPr>
              <w:t>Mělčanech</w:t>
            </w:r>
          </w:p>
        </w:tc>
        <w:tc>
          <w:tcPr>
            <w:tcW w:w="2185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 w:rsidRPr="00625AB0" w:rsidR="00D90D5F" w:rsidP="00AF5148" w:rsidRDefault="00D90D5F">
            <w:pPr>
              <w:tabs>
                <w:tab w:val="left" w:pos="683"/>
                <w:tab w:val="left" w:pos="1190"/>
              </w:tabs>
              <w:rPr>
                <w:sz w:val="28"/>
                <w:szCs w:val="20"/>
              </w:rPr>
            </w:pPr>
            <w:r w:rsidRPr="003D67B8">
              <w:rPr>
                <w:sz w:val="24"/>
                <w:szCs w:val="20"/>
              </w:rPr>
              <w:t xml:space="preserve">Dne </w:t>
            </w:r>
            <w:r w:rsidRPr="00625AB0">
              <w:rPr>
                <w:sz w:val="28"/>
                <w:szCs w:val="20"/>
              </w:rPr>
              <w:tab/>
            </w:r>
            <w:r w:rsidR="00AF5148">
              <w:rPr>
                <w:sz w:val="24"/>
                <w:szCs w:val="20"/>
              </w:rPr>
              <w:t>7</w:t>
            </w:r>
            <w:r w:rsidRPr="00D90D5F">
              <w:rPr>
                <w:sz w:val="24"/>
                <w:szCs w:val="20"/>
              </w:rPr>
              <w:t>.</w:t>
            </w:r>
            <w:r w:rsidR="00AF5148">
              <w:rPr>
                <w:sz w:val="24"/>
                <w:szCs w:val="20"/>
              </w:rPr>
              <w:t>7</w:t>
            </w:r>
            <w:r w:rsidRPr="00D90D5F">
              <w:rPr>
                <w:sz w:val="24"/>
                <w:szCs w:val="20"/>
              </w:rPr>
              <w:t>.2015</w:t>
            </w:r>
          </w:p>
        </w:tc>
        <w:tc>
          <w:tcPr>
            <w:tcW w:w="732" w:type="dxa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vAlign w:val="center"/>
          </w:tcPr>
          <w:p w:rsidRPr="005F7A46" w:rsidR="00D90D5F" w:rsidP="00AC62AD" w:rsidRDefault="00D90D5F">
            <w:pPr>
              <w:rPr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:rsidRPr="00625AB0" w:rsidR="00D90D5F" w:rsidP="00AF5148" w:rsidRDefault="00D90D5F">
            <w:pPr>
              <w:pStyle w:val="Podpis1"/>
              <w:rPr>
                <w:sz w:val="16"/>
              </w:rPr>
            </w:pPr>
            <w:r w:rsidRPr="00625AB0">
              <w:rPr>
                <w:sz w:val="16"/>
              </w:rPr>
              <w:t xml:space="preserve">Ing. </w:t>
            </w:r>
            <w:r w:rsidR="00AF5148">
              <w:rPr>
                <w:sz w:val="16"/>
              </w:rPr>
              <w:t>Petr Lindr</w:t>
            </w:r>
            <w:r w:rsidRPr="00625AB0">
              <w:rPr>
                <w:sz w:val="16"/>
              </w:rPr>
              <w:t xml:space="preserve">, </w:t>
            </w:r>
            <w:r w:rsidR="00AF5148">
              <w:rPr>
                <w:sz w:val="16"/>
              </w:rPr>
              <w:t>jednatel společnosti</w:t>
            </w:r>
          </w:p>
        </w:tc>
      </w:tr>
      <w:tr w:rsidRPr="005F7A46" w:rsidR="00D90D5F" w:rsidTr="00D90D5F">
        <w:trPr>
          <w:cantSplit/>
          <w:trHeight w:val="1843"/>
        </w:trPr>
        <w:tc>
          <w:tcPr>
            <w:tcW w:w="2224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5F7A46" w:rsidR="00D90D5F" w:rsidP="00AC62AD" w:rsidRDefault="00D90D5F">
            <w:pPr>
              <w:rPr>
                <w:szCs w:val="20"/>
              </w:rPr>
            </w:pPr>
          </w:p>
        </w:tc>
        <w:tc>
          <w:tcPr>
            <w:tcW w:w="2185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625AB0" w:rsidR="00D90D5F" w:rsidP="00AC62AD" w:rsidRDefault="00D90D5F">
            <w:pPr>
              <w:rPr>
                <w:sz w:val="28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Pr="005F7A46" w:rsidR="00D90D5F" w:rsidP="00AC62AD" w:rsidRDefault="00D90D5F">
            <w:pPr>
              <w:rPr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625AB0" w:rsidR="00D90D5F" w:rsidP="00AC62AD" w:rsidRDefault="00D90D5F">
            <w:pPr>
              <w:rPr>
                <w:szCs w:val="20"/>
              </w:rPr>
            </w:pPr>
          </w:p>
        </w:tc>
      </w:tr>
    </w:tbl>
    <w:p w:rsidR="00D90D5F" w:rsidP="00D90D5F" w:rsidRDefault="00D90D5F">
      <w:pPr>
        <w:pStyle w:val="Zkladntext"/>
        <w:tabs>
          <w:tab w:val="left" w:pos="426"/>
        </w:tabs>
      </w:pPr>
    </w:p>
    <w:p w:rsidRPr="007D1A89" w:rsidR="002A727B" w:rsidP="00DB03C6" w:rsidRDefault="00AB3A96">
      <w:pPr>
        <w:ind w:left="993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7D1A89" w:rsidR="0081571E" w:rsidP="00960DBD" w:rsidRDefault="007C7770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IDENTIFIKAČNÍ ÚDAJE ZADAVATELE</w:t>
      </w:r>
    </w:p>
    <w:p w:rsidRPr="007D1A89" w:rsidR="002A727B" w:rsidP="00272268" w:rsidRDefault="002A727B">
      <w:pPr>
        <w:ind w:left="993"/>
        <w:rPr>
          <w:rStyle w:val="datalabel"/>
          <w:rFonts w:ascii="Arial" w:hAnsi="Arial" w:cs="Arial"/>
          <w:i/>
        </w:rPr>
      </w:pPr>
    </w:p>
    <w:p w:rsidR="00ED09DB" w:rsidP="00ED09DB" w:rsidRDefault="002A727B">
      <w:pPr>
        <w:rPr>
          <w:rFonts w:ascii="Arial" w:hAnsi="Arial" w:cs="Arial"/>
          <w:i/>
        </w:rPr>
      </w:pPr>
      <w:r w:rsidRPr="007D1A89">
        <w:rPr>
          <w:rStyle w:val="datalabel"/>
          <w:rFonts w:ascii="Arial" w:hAnsi="Arial" w:cs="Arial"/>
        </w:rPr>
        <w:t xml:space="preserve">Název: </w:t>
      </w:r>
      <w:r w:rsidRPr="00AF5148" w:rsidR="00AF5148">
        <w:rPr>
          <w:rFonts w:ascii="Arial" w:hAnsi="Arial" w:cs="Arial"/>
          <w:i/>
        </w:rPr>
        <w:t>Linnet eu s.r.o.</w:t>
      </w:r>
    </w:p>
    <w:p w:rsidRPr="007D1A89" w:rsidR="00272268" w:rsidP="002A727B" w:rsidRDefault="00272268">
      <w:pPr>
        <w:rPr>
          <w:rStyle w:val="datalabel"/>
          <w:rFonts w:ascii="Arial" w:hAnsi="Arial" w:cs="Arial"/>
        </w:rPr>
      </w:pPr>
    </w:p>
    <w:p w:rsidRPr="007D1A89" w:rsidR="00825605" w:rsidP="00825605" w:rsidRDefault="002A727B">
      <w:pPr>
        <w:rPr>
          <w:rFonts w:ascii="Arial" w:hAnsi="Arial" w:cs="Arial"/>
          <w:i/>
        </w:rPr>
      </w:pPr>
      <w:r w:rsidRPr="00825605">
        <w:rPr>
          <w:rStyle w:val="datalabel"/>
          <w:rFonts w:ascii="Arial" w:hAnsi="Arial" w:cs="Arial"/>
        </w:rPr>
        <w:t>Sídlo:</w:t>
      </w:r>
      <w:r w:rsidRPr="007D1A89">
        <w:rPr>
          <w:rFonts w:ascii="Arial" w:hAnsi="Arial" w:cs="Arial"/>
        </w:rPr>
        <w:t xml:space="preserve"> </w:t>
      </w:r>
      <w:r w:rsidRPr="00AF5148" w:rsidR="00AF5148">
        <w:rPr>
          <w:rFonts w:ascii="Arial" w:hAnsi="Arial" w:cs="Arial"/>
          <w:color w:val="000000"/>
          <w:sz w:val="20"/>
        </w:rPr>
        <w:t>Náchod, Zámecká 1845, PSČ 54701</w:t>
      </w:r>
    </w:p>
    <w:p w:rsidR="002A727B" w:rsidP="0004009A" w:rsidRDefault="008256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AF5148" w:rsidR="00AF5148">
        <w:rPr>
          <w:rFonts w:ascii="Arial" w:hAnsi="Arial" w:cs="Arial"/>
          <w:sz w:val="20"/>
        </w:rPr>
        <w:t>26010585</w:t>
      </w:r>
    </w:p>
    <w:p w:rsidRPr="007D1A89" w:rsidR="00DB03C6" w:rsidP="0081571E" w:rsidRDefault="00DB03C6">
      <w:pPr>
        <w:rPr>
          <w:rFonts w:ascii="Arial" w:hAnsi="Arial" w:cs="Arial"/>
        </w:rPr>
      </w:pPr>
    </w:p>
    <w:p w:rsidR="002D5D1A" w:rsidP="002D5D1A" w:rsidRDefault="002D5D1A">
      <w:pPr>
        <w:rPr>
          <w:rFonts w:ascii="Arial" w:hAnsi="Arial" w:cs="Arial"/>
          <w:b/>
        </w:rPr>
      </w:pPr>
      <w:r w:rsidRPr="007D1A89">
        <w:rPr>
          <w:rFonts w:ascii="Arial" w:hAnsi="Arial" w:cs="Arial"/>
          <w:b/>
        </w:rPr>
        <w:t>Statutární</w:t>
      </w:r>
      <w:r w:rsidR="009C2B1D">
        <w:rPr>
          <w:rFonts w:ascii="Arial" w:hAnsi="Arial" w:cs="Arial"/>
          <w:b/>
        </w:rPr>
        <w:t xml:space="preserve"> orgán</w:t>
      </w:r>
      <w:r w:rsidR="00080B2F">
        <w:rPr>
          <w:rFonts w:ascii="Arial" w:hAnsi="Arial" w:cs="Arial"/>
          <w:b/>
        </w:rPr>
        <w:t xml:space="preserve"> zadavatele</w:t>
      </w:r>
      <w:r w:rsidRPr="007D1A89">
        <w:rPr>
          <w:rFonts w:ascii="Arial" w:hAnsi="Arial" w:cs="Arial"/>
          <w:b/>
        </w:rPr>
        <w:t xml:space="preserve">: </w:t>
      </w:r>
    </w:p>
    <w:p w:rsidR="00080B2F" w:rsidP="002D5D1A" w:rsidRDefault="00080B2F">
      <w:pPr>
        <w:rPr>
          <w:rFonts w:ascii="Arial" w:hAnsi="Arial" w:cs="Arial"/>
          <w:b/>
        </w:rPr>
      </w:pPr>
    </w:p>
    <w:p w:rsidRPr="00AA624F" w:rsidR="00896D57" w:rsidP="00A548F0" w:rsidRDefault="009C2B1D">
      <w:pPr>
        <w:rPr>
          <w:rFonts w:ascii="Arial" w:hAnsi="Arial" w:cs="Arial"/>
          <w:sz w:val="20"/>
        </w:rPr>
      </w:pPr>
      <w:r w:rsidRPr="00AA624F">
        <w:rPr>
          <w:rFonts w:ascii="Arial" w:hAnsi="Arial" w:cs="Arial"/>
        </w:rPr>
        <w:t xml:space="preserve">Ing. Petr Lindr, 777245203, </w:t>
      </w:r>
      <w:hyperlink w:history="true" r:id="rId7">
        <w:r w:rsidRPr="00AA624F">
          <w:rPr>
            <w:rStyle w:val="Hypertextovodkaz"/>
            <w:rFonts w:ascii="Arial" w:hAnsi="Arial" w:cs="Arial"/>
          </w:rPr>
          <w:t>lindr@linnet-eu.cz</w:t>
        </w:r>
      </w:hyperlink>
    </w:p>
    <w:p w:rsidRPr="007D1A89" w:rsidR="00A548F0" w:rsidP="00A548F0" w:rsidRDefault="00A548F0">
      <w:pPr>
        <w:rPr>
          <w:rFonts w:ascii="Arial" w:hAnsi="Arial" w:cs="Arial"/>
        </w:rPr>
      </w:pPr>
    </w:p>
    <w:p w:rsidRPr="007D1A89" w:rsidR="00D84CEB" w:rsidP="0081571E" w:rsidRDefault="00DB03C6">
      <w:pPr>
        <w:rPr>
          <w:rFonts w:ascii="Arial" w:hAnsi="Arial" w:cs="Arial"/>
        </w:rPr>
      </w:pPr>
      <w:r w:rsidRPr="007D1A89">
        <w:rPr>
          <w:rFonts w:ascii="Arial" w:hAnsi="Arial" w:cs="Arial"/>
          <w:b/>
          <w:bCs/>
        </w:rPr>
        <w:t>Kontaktní osoby zadavatele ve věci zakázky</w:t>
      </w:r>
      <w:r w:rsidRPr="007D1A89">
        <w:rPr>
          <w:rFonts w:ascii="Arial" w:hAnsi="Arial" w:cs="Arial"/>
        </w:rPr>
        <w:t>:</w:t>
      </w:r>
    </w:p>
    <w:p w:rsidRPr="007D1A89" w:rsidR="00CC0909" w:rsidP="0081571E" w:rsidRDefault="00CC0909">
      <w:pPr>
        <w:rPr>
          <w:rFonts w:ascii="Arial" w:hAnsi="Arial" w:cs="Arial"/>
        </w:rPr>
      </w:pPr>
    </w:p>
    <w:p w:rsidRPr="00A43A75" w:rsidR="00896D57" w:rsidP="00896D57" w:rsidRDefault="009C2B1D">
      <w:pPr>
        <w:rPr>
          <w:rFonts w:ascii="Arial" w:hAnsi="Arial" w:cs="Arial"/>
        </w:rPr>
      </w:pPr>
      <w:r w:rsidRPr="00A43A75">
        <w:rPr>
          <w:rFonts w:ascii="Arial" w:hAnsi="Arial" w:cs="Arial"/>
        </w:rPr>
        <w:t>Zuzana Bařinová</w:t>
      </w:r>
    </w:p>
    <w:p w:rsidRPr="00A43A75" w:rsidR="00896D57" w:rsidP="00896D57" w:rsidRDefault="00896D57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Telefon: </w:t>
      </w:r>
      <w:r w:rsidRPr="00A43A75" w:rsidR="009C2B1D">
        <w:rPr>
          <w:rFonts w:ascii="Arial" w:hAnsi="Arial" w:cs="Arial"/>
        </w:rPr>
        <w:t>603817527</w:t>
      </w:r>
    </w:p>
    <w:p w:rsidR="00825605" w:rsidP="00896D57" w:rsidRDefault="00896D57">
      <w:pPr>
        <w:rPr>
          <w:rFonts w:ascii="Arial" w:hAnsi="Arial" w:cs="Arial"/>
          <w:sz w:val="20"/>
        </w:rPr>
      </w:pPr>
      <w:r w:rsidRPr="00A43A75">
        <w:rPr>
          <w:rFonts w:ascii="Arial" w:hAnsi="Arial" w:cs="Arial"/>
        </w:rPr>
        <w:t xml:space="preserve">E-mail: </w:t>
      </w:r>
      <w:hyperlink w:history="true" r:id="rId8">
        <w:r w:rsidRPr="00A43A75" w:rsidR="009C2B1D">
          <w:rPr>
            <w:rStyle w:val="Hypertextovodkaz"/>
            <w:rFonts w:ascii="Arial" w:hAnsi="Arial" w:cs="Arial"/>
          </w:rPr>
          <w:t>barinova@linnet-eu.cz</w:t>
        </w:r>
      </w:hyperlink>
      <w:r w:rsidR="009C2B1D">
        <w:rPr>
          <w:rFonts w:ascii="Arial" w:hAnsi="Arial" w:cs="Arial"/>
          <w:sz w:val="20"/>
        </w:rPr>
        <w:t xml:space="preserve"> </w:t>
      </w:r>
    </w:p>
    <w:p w:rsidRPr="007D1A89" w:rsidR="00896D57" w:rsidP="00896D57" w:rsidRDefault="00896D57">
      <w:pPr>
        <w:rPr>
          <w:rFonts w:ascii="Arial" w:hAnsi="Arial" w:cs="Arial"/>
        </w:rPr>
      </w:pPr>
    </w:p>
    <w:p w:rsidRPr="007D1A89" w:rsidR="0081571E" w:rsidP="00960DBD" w:rsidRDefault="007C7770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TERMÍN, MÍSTO A ZPŮSOB PODÁNÍ NABÍDEK</w:t>
      </w:r>
      <w:r w:rsidRPr="007D1A89" w:rsidR="00E90C77">
        <w:rPr>
          <w:rFonts w:ascii="Arial" w:hAnsi="Arial" w:cs="Arial"/>
          <w:b/>
        </w:rPr>
        <w:t xml:space="preserve"> </w:t>
      </w:r>
    </w:p>
    <w:p w:rsidRPr="007D1A89" w:rsidR="002A727B" w:rsidP="002A727B" w:rsidRDefault="002A727B">
      <w:pPr>
        <w:pStyle w:val="Odstavecseseznamem"/>
        <w:rPr>
          <w:rFonts w:ascii="Arial" w:hAnsi="Arial" w:cs="Arial"/>
        </w:rPr>
      </w:pPr>
    </w:p>
    <w:p w:rsidRPr="007D1A89" w:rsidR="002A727B" w:rsidP="00A37CD9" w:rsidRDefault="002A727B">
      <w:pPr>
        <w:pStyle w:val="Odstavecseseznamem"/>
        <w:ind w:left="0"/>
        <w:rPr>
          <w:rFonts w:ascii="Arial" w:hAnsi="Arial" w:cs="Arial"/>
          <w:b/>
        </w:rPr>
      </w:pPr>
      <w:r w:rsidRPr="007D1A89">
        <w:rPr>
          <w:rFonts w:ascii="Arial" w:hAnsi="Arial" w:cs="Arial"/>
        </w:rPr>
        <w:t xml:space="preserve">Nabídky zasílejte do </w:t>
      </w:r>
      <w:r w:rsidR="007D1A89">
        <w:rPr>
          <w:rFonts w:ascii="Arial" w:hAnsi="Arial" w:cs="Arial"/>
          <w:b/>
        </w:rPr>
        <w:t xml:space="preserve"> </w:t>
      </w:r>
      <w:r w:rsidR="009C2B1D">
        <w:rPr>
          <w:rFonts w:ascii="Arial" w:hAnsi="Arial" w:cs="Arial"/>
          <w:b/>
        </w:rPr>
        <w:t>2</w:t>
      </w:r>
      <w:r w:rsidR="00C24A06">
        <w:rPr>
          <w:rFonts w:ascii="Arial" w:hAnsi="Arial" w:cs="Arial"/>
          <w:b/>
        </w:rPr>
        <w:t>0</w:t>
      </w:r>
      <w:r w:rsidR="001B66CC">
        <w:rPr>
          <w:rFonts w:ascii="Arial" w:hAnsi="Arial" w:cs="Arial"/>
          <w:b/>
        </w:rPr>
        <w:t>.</w:t>
      </w:r>
      <w:r w:rsidR="009C2B1D">
        <w:rPr>
          <w:rFonts w:ascii="Arial" w:hAnsi="Arial" w:cs="Arial"/>
          <w:b/>
        </w:rPr>
        <w:t>7</w:t>
      </w:r>
      <w:r w:rsidR="00514488">
        <w:rPr>
          <w:rFonts w:ascii="Arial" w:hAnsi="Arial" w:cs="Arial"/>
          <w:b/>
        </w:rPr>
        <w:t xml:space="preserve">.2015, </w:t>
      </w:r>
      <w:r w:rsidR="009C2B1D">
        <w:rPr>
          <w:rFonts w:ascii="Arial" w:hAnsi="Arial" w:cs="Arial"/>
          <w:b/>
        </w:rPr>
        <w:t>09</w:t>
      </w:r>
      <w:r w:rsidRPr="00080B2F" w:rsidR="00080B2F">
        <w:rPr>
          <w:rFonts w:ascii="Arial" w:hAnsi="Arial" w:cs="Arial"/>
          <w:b/>
        </w:rPr>
        <w:t>:00h</w:t>
      </w:r>
    </w:p>
    <w:p w:rsidR="00080B2F" w:rsidP="00825605" w:rsidRDefault="00080B2F">
      <w:pPr>
        <w:rPr>
          <w:rFonts w:ascii="Arial" w:hAnsi="Arial" w:cs="Arial"/>
        </w:rPr>
      </w:pPr>
    </w:p>
    <w:p w:rsidR="00080B2F" w:rsidP="00080B2F" w:rsidRDefault="00080B2F">
      <w:pPr>
        <w:pStyle w:val="Npovda"/>
        <w:spacing w:before="0"/>
        <w:rPr>
          <w:b/>
          <w:sz w:val="22"/>
          <w:szCs w:val="22"/>
        </w:rPr>
      </w:pPr>
      <w:r w:rsidRPr="0095152A">
        <w:rPr>
          <w:b/>
          <w:sz w:val="22"/>
          <w:szCs w:val="22"/>
        </w:rPr>
        <w:t>Nabídky</w:t>
      </w:r>
      <w:r>
        <w:rPr>
          <w:b/>
          <w:sz w:val="22"/>
          <w:szCs w:val="22"/>
        </w:rPr>
        <w:t xml:space="preserve"> v obálce zřetelně označené nápisem</w:t>
      </w:r>
    </w:p>
    <w:p w:rsidR="00080B2F" w:rsidP="00080B2F" w:rsidRDefault="00080B2F">
      <w:pPr>
        <w:pStyle w:val="Npovda"/>
        <w:spacing w:before="0"/>
        <w:rPr>
          <w:b/>
          <w:sz w:val="22"/>
          <w:szCs w:val="22"/>
        </w:rPr>
      </w:pPr>
    </w:p>
    <w:p w:rsidR="00080B2F" w:rsidP="00ED09DB" w:rsidRDefault="00080B2F">
      <w:pPr>
        <w:pStyle w:val="Npovda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„NEOTEVÍRAT – VÝBĚROVÉ ŘÍZENÍ“</w:t>
      </w:r>
      <w:r w:rsidRPr="0095152A">
        <w:rPr>
          <w:b/>
          <w:sz w:val="22"/>
          <w:szCs w:val="22"/>
        </w:rPr>
        <w:t xml:space="preserve"> </w:t>
      </w:r>
    </w:p>
    <w:p w:rsidR="00080B2F" w:rsidP="00896D57" w:rsidRDefault="009C2B1D">
      <w:pPr>
        <w:pStyle w:val="Npovda"/>
        <w:spacing w:before="0"/>
        <w:jc w:val="left"/>
        <w:rPr>
          <w:b/>
          <w:sz w:val="22"/>
          <w:szCs w:val="22"/>
        </w:rPr>
      </w:pPr>
      <w:r w:rsidRPr="009C2B1D">
        <w:rPr>
          <w:b/>
          <w:sz w:val="22"/>
          <w:szCs w:val="22"/>
        </w:rPr>
        <w:t>Školení OZZ a OZP za účelem zvýšení kvalifikace</w:t>
      </w:r>
      <w:r w:rsidRPr="001B66CC" w:rsidR="001B66CC">
        <w:rPr>
          <w:b/>
          <w:sz w:val="22"/>
          <w:szCs w:val="22"/>
        </w:rPr>
        <w:t xml:space="preserve"> </w:t>
      </w:r>
      <w:r w:rsidR="00896D57">
        <w:rPr>
          <w:b/>
          <w:sz w:val="22"/>
          <w:szCs w:val="22"/>
        </w:rPr>
        <w:t xml:space="preserve"> </w:t>
      </w:r>
    </w:p>
    <w:p w:rsidRPr="00D427B6" w:rsidR="006C2409" w:rsidP="006C2409" w:rsidRDefault="006C2409">
      <w:pPr>
        <w:pStyle w:val="Npovda"/>
        <w:rPr>
          <w:b/>
          <w:sz w:val="22"/>
          <w:szCs w:val="22"/>
        </w:rPr>
      </w:pPr>
      <w:r w:rsidRPr="00D427B6">
        <w:rPr>
          <w:b/>
          <w:sz w:val="22"/>
          <w:szCs w:val="22"/>
        </w:rPr>
        <w:t>„</w:t>
      </w:r>
      <w:r w:rsidRPr="009C2B1D" w:rsidR="009C2B1D">
        <w:rPr>
          <w:b/>
          <w:sz w:val="22"/>
          <w:szCs w:val="22"/>
        </w:rPr>
        <w:t>Vzdělávání zaměstnanců se zdravotním postižením</w:t>
      </w:r>
      <w:r w:rsidRPr="00D427B6">
        <w:rPr>
          <w:b/>
          <w:sz w:val="22"/>
          <w:szCs w:val="22"/>
        </w:rPr>
        <w:t>“</w:t>
      </w:r>
    </w:p>
    <w:p w:rsidR="006C2409" w:rsidP="006C2409" w:rsidRDefault="006C2409">
      <w:pPr>
        <w:pStyle w:val="Npovda"/>
        <w:spacing w:before="0"/>
        <w:rPr>
          <w:b/>
          <w:sz w:val="22"/>
          <w:szCs w:val="22"/>
        </w:rPr>
      </w:pPr>
      <w:r w:rsidRPr="00D427B6">
        <w:rPr>
          <w:b/>
          <w:sz w:val="22"/>
          <w:szCs w:val="22"/>
        </w:rPr>
        <w:t xml:space="preserve">Číslo projektu:  </w:t>
      </w:r>
      <w:r w:rsidRPr="009C2B1D" w:rsidR="009C2B1D">
        <w:rPr>
          <w:b/>
          <w:sz w:val="22"/>
          <w:szCs w:val="22"/>
        </w:rPr>
        <w:t>CZ.1.04/1.1.00/A5.00001</w:t>
      </w:r>
    </w:p>
    <w:p w:rsidR="00080B2F" w:rsidP="00080B2F" w:rsidRDefault="00080B2F">
      <w:pPr>
        <w:pStyle w:val="Npovda"/>
        <w:spacing w:before="0"/>
        <w:rPr>
          <w:b/>
          <w:sz w:val="22"/>
          <w:szCs w:val="22"/>
        </w:rPr>
      </w:pPr>
    </w:p>
    <w:p w:rsidR="00080B2F" w:rsidP="009C2B1D" w:rsidRDefault="00080B2F">
      <w:pPr>
        <w:pStyle w:val="Npovda"/>
        <w:numPr>
          <w:ilvl w:val="0"/>
          <w:numId w:val="15"/>
        </w:numPr>
        <w:spacing w:before="0"/>
        <w:rPr>
          <w:sz w:val="22"/>
          <w:szCs w:val="22"/>
        </w:rPr>
      </w:pPr>
      <w:r w:rsidRPr="0095152A">
        <w:rPr>
          <w:b/>
          <w:sz w:val="22"/>
          <w:szCs w:val="22"/>
        </w:rPr>
        <w:t>posílejte poštou</w:t>
      </w:r>
      <w:r>
        <w:rPr>
          <w:b/>
          <w:sz w:val="22"/>
          <w:szCs w:val="22"/>
        </w:rPr>
        <w:t xml:space="preserve">, či kurýrem </w:t>
      </w:r>
      <w:r w:rsidRPr="0095152A">
        <w:rPr>
          <w:b/>
          <w:sz w:val="22"/>
          <w:szCs w:val="22"/>
        </w:rPr>
        <w:t xml:space="preserve">na adresu: </w:t>
      </w:r>
      <w:r>
        <w:rPr>
          <w:sz w:val="22"/>
          <w:szCs w:val="22"/>
        </w:rPr>
        <w:tab/>
      </w:r>
    </w:p>
    <w:p w:rsidR="00080B2F" w:rsidP="00080B2F" w:rsidRDefault="00080B2F">
      <w:pPr>
        <w:pStyle w:val="Npovda"/>
        <w:spacing w:before="0"/>
        <w:rPr>
          <w:sz w:val="22"/>
          <w:szCs w:val="22"/>
        </w:rPr>
      </w:pPr>
    </w:p>
    <w:p w:rsidR="009C2B1D" w:rsidP="00A548F0" w:rsidRDefault="009C2B1D">
      <w:pPr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Linnet eu s.r.o.</w:t>
      </w:r>
    </w:p>
    <w:p w:rsidR="009C2B1D" w:rsidP="00A548F0" w:rsidRDefault="009C2B1D">
      <w:pPr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Ing. Petr Lindr</w:t>
      </w:r>
    </w:p>
    <w:p w:rsidR="009C2B1D" w:rsidP="00A548F0" w:rsidRDefault="009C2B1D">
      <w:pPr>
        <w:jc w:val="both"/>
        <w:rPr>
          <w:rFonts w:ascii="Arial" w:hAnsi="Arial" w:eastAsia="Times New Roman" w:cs="Arial"/>
          <w:lang w:eastAsia="cs-CZ"/>
        </w:rPr>
      </w:pPr>
      <w:r w:rsidRPr="009C2B1D">
        <w:rPr>
          <w:rFonts w:ascii="Arial" w:hAnsi="Arial" w:eastAsia="Times New Roman" w:cs="Arial"/>
          <w:lang w:eastAsia="cs-CZ"/>
        </w:rPr>
        <w:t>Mělčany 38</w:t>
      </w:r>
    </w:p>
    <w:p w:rsidR="00A548F0" w:rsidP="00A548F0" w:rsidRDefault="009C2B1D">
      <w:pPr>
        <w:jc w:val="both"/>
        <w:rPr>
          <w:rFonts w:ascii="Arial" w:hAnsi="Arial" w:cs="Arial"/>
          <w:iCs/>
        </w:rPr>
      </w:pPr>
      <w:r w:rsidRPr="009C2B1D">
        <w:rPr>
          <w:rFonts w:ascii="Arial" w:hAnsi="Arial" w:eastAsia="Times New Roman" w:cs="Arial"/>
          <w:lang w:eastAsia="cs-CZ"/>
        </w:rPr>
        <w:t>518 01 Dobruška</w:t>
      </w:r>
      <w:r w:rsidR="00A548F0">
        <w:rPr>
          <w:rFonts w:ascii="Arial" w:hAnsi="Arial" w:cs="Arial"/>
          <w:iCs/>
        </w:rPr>
        <w:t xml:space="preserve"> </w:t>
      </w:r>
    </w:p>
    <w:p w:rsidR="0005747D" w:rsidP="0005747D" w:rsidRDefault="0005747D">
      <w:pPr>
        <w:pStyle w:val="Odstavecseseznamem"/>
        <w:ind w:left="0"/>
        <w:rPr>
          <w:rFonts w:ascii="Arial" w:hAnsi="Arial" w:cs="Arial"/>
        </w:rPr>
      </w:pPr>
    </w:p>
    <w:p w:rsidR="00E90C77" w:rsidP="00A37CD9" w:rsidRDefault="00E90C77">
      <w:pPr>
        <w:pStyle w:val="Odstavecseseznamem"/>
        <w:ind w:left="0"/>
        <w:rPr>
          <w:rFonts w:ascii="Arial" w:hAnsi="Arial" w:cs="Arial"/>
        </w:rPr>
      </w:pPr>
      <w:r w:rsidRPr="007D1A89">
        <w:rPr>
          <w:rFonts w:ascii="Arial" w:hAnsi="Arial" w:cs="Arial"/>
        </w:rPr>
        <w:t>Nabídky podané po termínu budou vyřazeny</w:t>
      </w:r>
      <w:r w:rsidR="009C2480">
        <w:rPr>
          <w:rFonts w:ascii="Arial" w:hAnsi="Arial" w:cs="Arial"/>
        </w:rPr>
        <w:t>.</w:t>
      </w:r>
    </w:p>
    <w:p w:rsidR="009D4D40" w:rsidP="00A37CD9" w:rsidRDefault="009D4D40">
      <w:pPr>
        <w:pStyle w:val="Odstavecseseznamem"/>
        <w:ind w:left="0"/>
        <w:rPr>
          <w:rFonts w:ascii="Arial" w:hAnsi="Arial" w:cs="Arial"/>
        </w:rPr>
      </w:pPr>
    </w:p>
    <w:p w:rsidR="00620E82" w:rsidP="00A37CD9" w:rsidRDefault="00620E8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 případě doporučených zásilek nebo zásilek zaslaných kurýrní službou bude za datum a čas předání nabídky považován okamžik převzetí zásilky zadavatelem. Riziko pozdního doručení při využívání poštovních či kurýrních služeb nese uchazeč. </w:t>
      </w:r>
    </w:p>
    <w:p w:rsidR="009C2B1D" w:rsidP="00A37CD9" w:rsidRDefault="009C2B1D">
      <w:pPr>
        <w:pStyle w:val="Odstavecseseznamem"/>
        <w:ind w:left="0"/>
        <w:rPr>
          <w:rFonts w:ascii="Arial" w:hAnsi="Arial" w:cs="Arial"/>
        </w:rPr>
      </w:pPr>
    </w:p>
    <w:p w:rsidR="0066324D" w:rsidP="0066324D" w:rsidRDefault="0066324D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osobně</w:t>
      </w:r>
      <w:r w:rsidRPr="0066324D">
        <w:rPr>
          <w:rFonts w:ascii="Arial" w:hAnsi="Arial" w:cs="Arial"/>
          <w:b/>
        </w:rPr>
        <w:t xml:space="preserve"> po – čt od 9:00 do 18:00</w:t>
      </w:r>
      <w:r>
        <w:rPr>
          <w:rFonts w:ascii="Arial" w:hAnsi="Arial" w:cs="Arial"/>
          <w:b/>
        </w:rPr>
        <w:t>,</w:t>
      </w:r>
      <w:r w:rsidRPr="0066324D">
        <w:rPr>
          <w:rFonts w:ascii="Arial" w:hAnsi="Arial" w:cs="Arial"/>
          <w:b/>
        </w:rPr>
        <w:t xml:space="preserve"> pá od 9:00 do 12:00</w:t>
      </w:r>
      <w:r>
        <w:rPr>
          <w:rFonts w:ascii="Arial" w:hAnsi="Arial" w:cs="Arial"/>
          <w:b/>
        </w:rPr>
        <w:t xml:space="preserve"> na adrese:</w:t>
      </w:r>
    </w:p>
    <w:p w:rsidR="0066324D" w:rsidP="0066324D" w:rsidRDefault="0066324D">
      <w:pPr>
        <w:pStyle w:val="Odstavecseseznamem"/>
        <w:ind w:left="0"/>
        <w:rPr>
          <w:rFonts w:ascii="Arial" w:hAnsi="Arial" w:cs="Arial"/>
        </w:rPr>
      </w:pPr>
    </w:p>
    <w:p w:rsidR="0066324D" w:rsidP="0066324D" w:rsidRDefault="0066324D">
      <w:pPr>
        <w:pStyle w:val="Odstavecseseznamem"/>
        <w:ind w:left="0"/>
        <w:rPr>
          <w:rFonts w:ascii="Arial" w:hAnsi="Arial" w:cs="Arial"/>
        </w:rPr>
      </w:pPr>
      <w:r w:rsidRPr="0066324D">
        <w:rPr>
          <w:rFonts w:ascii="Arial" w:hAnsi="Arial" w:cs="Arial"/>
        </w:rPr>
        <w:t>Linnet eu s.r.o.</w:t>
      </w:r>
    </w:p>
    <w:p w:rsidRPr="0066324D" w:rsidR="0066324D" w:rsidP="0066324D" w:rsidRDefault="0066324D">
      <w:pPr>
        <w:pStyle w:val="Odstavecseseznamem"/>
        <w:ind w:left="0"/>
        <w:rPr>
          <w:rFonts w:ascii="Arial" w:hAnsi="Arial" w:cs="Arial"/>
        </w:rPr>
      </w:pPr>
      <w:r w:rsidRPr="0066324D">
        <w:rPr>
          <w:rFonts w:ascii="Arial" w:hAnsi="Arial" w:cs="Arial"/>
        </w:rPr>
        <w:t>Mělčany 38</w:t>
      </w:r>
    </w:p>
    <w:p w:rsidR="009C2B1D" w:rsidP="0066324D" w:rsidRDefault="0066324D">
      <w:pPr>
        <w:pStyle w:val="Odstavecseseznamem"/>
        <w:ind w:left="0"/>
        <w:rPr>
          <w:rFonts w:ascii="Arial" w:hAnsi="Arial" w:cs="Arial"/>
        </w:rPr>
      </w:pPr>
      <w:r w:rsidRPr="0066324D">
        <w:rPr>
          <w:rFonts w:ascii="Arial" w:hAnsi="Arial" w:cs="Arial"/>
        </w:rPr>
        <w:t>518 01 Dobruška</w:t>
      </w:r>
    </w:p>
    <w:p w:rsidR="00803830" w:rsidP="00A37CD9" w:rsidRDefault="00803830">
      <w:pPr>
        <w:pStyle w:val="Odstavecseseznamem"/>
        <w:ind w:left="0"/>
        <w:rPr>
          <w:rFonts w:ascii="Arial" w:hAnsi="Arial" w:cs="Arial"/>
        </w:rPr>
      </w:pPr>
    </w:p>
    <w:p w:rsidRPr="0066324D" w:rsidR="0066324D" w:rsidP="0066324D" w:rsidRDefault="0066324D">
      <w:pPr>
        <w:pStyle w:val="Odstavecseseznamem"/>
        <w:ind w:left="0"/>
        <w:rPr>
          <w:rFonts w:ascii="Arial" w:hAnsi="Arial" w:cs="Arial"/>
          <w:b/>
        </w:rPr>
      </w:pPr>
    </w:p>
    <w:p w:rsidR="001F7737" w:rsidP="00A37CD9" w:rsidRDefault="006C1294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F7737">
        <w:rPr>
          <w:rFonts w:ascii="Arial" w:hAnsi="Arial" w:cs="Arial"/>
        </w:rPr>
        <w:t xml:space="preserve">tevírání obálek se uskuteční dne </w:t>
      </w:r>
      <w:r w:rsidR="009C2B1D">
        <w:rPr>
          <w:rFonts w:ascii="Arial" w:hAnsi="Arial" w:cs="Arial"/>
          <w:b/>
        </w:rPr>
        <w:t>2</w:t>
      </w:r>
      <w:r w:rsidR="00C24A06">
        <w:rPr>
          <w:rFonts w:ascii="Arial" w:hAnsi="Arial" w:cs="Arial"/>
          <w:b/>
        </w:rPr>
        <w:t>0</w:t>
      </w:r>
      <w:r w:rsidR="009C2B1D">
        <w:rPr>
          <w:rFonts w:ascii="Arial" w:hAnsi="Arial" w:cs="Arial"/>
          <w:b/>
        </w:rPr>
        <w:t>.</w:t>
      </w:r>
      <w:r w:rsidR="001B66CC">
        <w:rPr>
          <w:rFonts w:ascii="Arial" w:hAnsi="Arial" w:cs="Arial"/>
          <w:b/>
        </w:rPr>
        <w:t>7</w:t>
      </w:r>
      <w:r w:rsidR="00DC0EF1">
        <w:rPr>
          <w:rFonts w:ascii="Arial" w:hAnsi="Arial" w:cs="Arial"/>
          <w:b/>
        </w:rPr>
        <w:t>.2015, 10</w:t>
      </w:r>
      <w:r w:rsidRPr="00080B2F" w:rsidR="00DC0EF1">
        <w:rPr>
          <w:rFonts w:ascii="Arial" w:hAnsi="Arial" w:cs="Arial"/>
          <w:b/>
        </w:rPr>
        <w:t>:00h</w:t>
      </w:r>
    </w:p>
    <w:p w:rsidR="007C7770" w:rsidP="00E90C77" w:rsidRDefault="007C7770">
      <w:pPr>
        <w:rPr>
          <w:rFonts w:ascii="Arial" w:hAnsi="Arial" w:cs="Arial"/>
        </w:rPr>
      </w:pPr>
    </w:p>
    <w:p w:rsidRPr="007D1A89" w:rsidR="00E90C77" w:rsidP="00E90C77" w:rsidRDefault="00E90C77">
      <w:pPr>
        <w:pStyle w:val="Odstavecseseznamem"/>
        <w:ind w:left="0"/>
        <w:rPr>
          <w:rFonts w:ascii="Arial" w:hAnsi="Arial" w:cs="Arial"/>
          <w:b/>
        </w:rPr>
      </w:pPr>
      <w:r w:rsidRPr="007D1A89">
        <w:rPr>
          <w:rFonts w:ascii="Arial" w:hAnsi="Arial" w:cs="Arial"/>
          <w:b/>
        </w:rPr>
        <w:tab/>
      </w:r>
    </w:p>
    <w:p w:rsidRPr="007C7770" w:rsidR="002A727B" w:rsidP="00960DBD" w:rsidRDefault="007C7770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POPIS P</w:t>
      </w:r>
      <w:r w:rsidR="00620E82">
        <w:rPr>
          <w:rFonts w:ascii="Arial" w:hAnsi="Arial" w:cs="Arial"/>
          <w:b/>
        </w:rPr>
        <w:t>Ř</w:t>
      </w:r>
      <w:r>
        <w:rPr>
          <w:rFonts w:ascii="Arial" w:hAnsi="Arial" w:cs="Arial"/>
          <w:b/>
        </w:rPr>
        <w:t>EDM</w:t>
      </w:r>
      <w:r w:rsidR="00620E82">
        <w:rPr>
          <w:rFonts w:ascii="Arial" w:hAnsi="Arial" w:cs="Arial"/>
          <w:b/>
        </w:rPr>
        <w:t>Ě</w:t>
      </w:r>
      <w:r>
        <w:rPr>
          <w:rFonts w:ascii="Arial" w:hAnsi="Arial" w:cs="Arial"/>
          <w:b/>
        </w:rPr>
        <w:t>TU VEŘEJNÉ ZAKÁZKY</w:t>
      </w:r>
      <w:r w:rsidRPr="007C7770" w:rsidR="002A727B">
        <w:rPr>
          <w:rFonts w:ascii="Arial" w:hAnsi="Arial" w:cs="Arial"/>
          <w:b/>
        </w:rPr>
        <w:t xml:space="preserve"> </w:t>
      </w:r>
    </w:p>
    <w:p w:rsidRPr="007D1A89" w:rsidR="00360D83" w:rsidP="00360D83" w:rsidRDefault="00360D83">
      <w:pPr>
        <w:pStyle w:val="Odstavecseseznamem"/>
        <w:ind w:left="0"/>
        <w:rPr>
          <w:rFonts w:ascii="Arial" w:hAnsi="Arial" w:cs="Arial"/>
          <w:b/>
        </w:rPr>
      </w:pPr>
    </w:p>
    <w:p w:rsidRPr="000A3B0C" w:rsidR="00080B2F" w:rsidP="00080B2F" w:rsidRDefault="00080B2F">
      <w:pPr>
        <w:spacing w:after="120"/>
        <w:jc w:val="both"/>
        <w:rPr>
          <w:rFonts w:ascii="Arial" w:hAnsi="Arial" w:cs="Arial"/>
          <w:i/>
        </w:rPr>
      </w:pPr>
      <w:r w:rsidRPr="000A3B0C">
        <w:rPr>
          <w:rFonts w:ascii="Arial" w:hAnsi="Arial" w:cs="Arial"/>
          <w:i/>
        </w:rPr>
        <w:t>Předmětem zak</w:t>
      </w:r>
      <w:r w:rsidR="00872627">
        <w:rPr>
          <w:rFonts w:ascii="Arial" w:hAnsi="Arial" w:cs="Arial"/>
          <w:i/>
        </w:rPr>
        <w:t>ázky je realizace níže uvedených</w:t>
      </w:r>
      <w:r w:rsidRPr="000A3B0C">
        <w:rPr>
          <w:rFonts w:ascii="Arial" w:hAnsi="Arial" w:cs="Arial"/>
          <w:i/>
        </w:rPr>
        <w:t xml:space="preserve"> odborných školení pracovníků </w:t>
      </w:r>
      <w:r w:rsidR="001902B7">
        <w:rPr>
          <w:rFonts w:ascii="Arial" w:hAnsi="Arial" w:cs="Arial"/>
          <w:i/>
        </w:rPr>
        <w:t xml:space="preserve">se zdravotním postižením či zdravotním omezením </w:t>
      </w:r>
      <w:r w:rsidRPr="000A3B0C">
        <w:rPr>
          <w:rFonts w:ascii="Arial" w:hAnsi="Arial" w:cs="Arial"/>
          <w:i/>
        </w:rPr>
        <w:t xml:space="preserve">společnosti </w:t>
      </w:r>
      <w:r w:rsidR="001902B7">
        <w:rPr>
          <w:rFonts w:ascii="Arial" w:hAnsi="Arial" w:cs="Arial"/>
          <w:i/>
        </w:rPr>
        <w:t>Linnet eu s.r.o.</w:t>
      </w:r>
      <w:r w:rsidR="00A548F0">
        <w:rPr>
          <w:rFonts w:ascii="Arial" w:hAnsi="Arial" w:cs="Arial"/>
          <w:i/>
        </w:rPr>
        <w:t xml:space="preserve"> </w:t>
      </w:r>
      <w:r w:rsidRPr="000A3B0C">
        <w:rPr>
          <w:rFonts w:ascii="Arial" w:hAnsi="Arial" w:cs="Arial"/>
          <w:i/>
        </w:rPr>
        <w:t>vedoucích k</w:t>
      </w:r>
      <w:r w:rsidR="001902B7">
        <w:rPr>
          <w:rFonts w:ascii="Arial" w:hAnsi="Arial" w:cs="Arial"/>
          <w:i/>
        </w:rPr>
        <w:t>e</w:t>
      </w:r>
      <w:r w:rsidRPr="000A3B0C">
        <w:rPr>
          <w:rFonts w:ascii="Arial" w:hAnsi="Arial" w:cs="Arial"/>
          <w:i/>
        </w:rPr>
        <w:t> </w:t>
      </w:r>
      <w:r w:rsidR="001902B7">
        <w:rPr>
          <w:rFonts w:ascii="Arial" w:hAnsi="Arial" w:cs="Arial"/>
          <w:i/>
        </w:rPr>
        <w:t>z</w:t>
      </w:r>
      <w:r w:rsidRPr="001902B7" w:rsidR="001902B7">
        <w:rPr>
          <w:rFonts w:ascii="Arial" w:hAnsi="Arial" w:cs="Arial"/>
          <w:i/>
        </w:rPr>
        <w:t>výšení úrovně odborných znalostí, dovedností a kompetencí zaměstnanců s cílem dosáhnout zvýšení, rozšíření, prohloubení, obnovení nebo udržení kvalifikace a vyšší připravenosti těchto osob</w:t>
      </w:r>
      <w:r w:rsidR="001902B7">
        <w:rPr>
          <w:rFonts w:ascii="Arial" w:hAnsi="Arial" w:cs="Arial"/>
          <w:i/>
        </w:rPr>
        <w:t>.</w:t>
      </w:r>
    </w:p>
    <w:p w:rsidRPr="0065026C" w:rsidR="00080B2F" w:rsidP="00080B2F" w:rsidRDefault="00080B2F">
      <w:pPr>
        <w:jc w:val="both"/>
        <w:rPr>
          <w:rFonts w:ascii="Arial" w:hAnsi="Arial" w:cs="Arial"/>
          <w:b/>
          <w:i/>
        </w:rPr>
      </w:pPr>
      <w:r w:rsidRPr="0065026C">
        <w:rPr>
          <w:rFonts w:ascii="Arial" w:hAnsi="Arial" w:cs="Arial"/>
          <w:b/>
          <w:i/>
        </w:rPr>
        <w:t>Zadavatel nepřipouští plnění pomocí subdodavatele.</w:t>
      </w:r>
    </w:p>
    <w:p w:rsidRPr="000A3B0C" w:rsidR="00080B2F" w:rsidP="00080B2F" w:rsidRDefault="00080B2F">
      <w:pPr>
        <w:spacing w:after="120"/>
        <w:jc w:val="both"/>
        <w:rPr>
          <w:rFonts w:ascii="Arial" w:hAnsi="Arial" w:cs="Arial"/>
          <w:i/>
        </w:rPr>
      </w:pPr>
      <w:r w:rsidRPr="000A3B0C">
        <w:rPr>
          <w:rFonts w:ascii="Arial" w:hAnsi="Arial" w:cs="Arial"/>
          <w:i/>
        </w:rPr>
        <w:t>Zadavatel nepřipouští variantní řešení.</w:t>
      </w:r>
    </w:p>
    <w:p w:rsidR="00A548F0" w:rsidP="00080B2F" w:rsidRDefault="00A548F0">
      <w:pPr>
        <w:ind w:left="57"/>
        <w:jc w:val="both"/>
        <w:rPr>
          <w:rFonts w:ascii="Arial" w:hAnsi="Arial" w:cs="Arial"/>
          <w:i/>
        </w:rPr>
      </w:pPr>
    </w:p>
    <w:p w:rsidR="00A548F0" w:rsidP="00080B2F" w:rsidRDefault="00A548F0">
      <w:pPr>
        <w:ind w:left="57"/>
        <w:jc w:val="both"/>
        <w:rPr>
          <w:rFonts w:ascii="Arial" w:hAnsi="Arial" w:cs="Arial"/>
          <w:i/>
        </w:rPr>
      </w:pPr>
    </w:p>
    <w:p w:rsidR="00A548F0" w:rsidP="00080B2F" w:rsidRDefault="00A548F0">
      <w:pPr>
        <w:ind w:left="57"/>
        <w:jc w:val="both"/>
        <w:rPr>
          <w:rFonts w:ascii="Arial" w:hAnsi="Arial" w:cs="Arial"/>
          <w:i/>
        </w:rPr>
      </w:pPr>
    </w:p>
    <w:p w:rsidR="00E17F08" w:rsidP="00E17F08" w:rsidRDefault="00034094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Zakázka je rozdělena na </w:t>
      </w:r>
      <w:r w:rsidR="00833A65">
        <w:rPr>
          <w:rFonts w:ascii="Arial" w:hAnsi="Arial" w:cs="Arial"/>
          <w:i/>
        </w:rPr>
        <w:t>2</w:t>
      </w:r>
      <w:r w:rsidRPr="008A4FA5" w:rsidR="00E17F08">
        <w:rPr>
          <w:rFonts w:ascii="Arial" w:hAnsi="Arial" w:cs="Arial"/>
          <w:i/>
        </w:rPr>
        <w:t xml:space="preserve"> dílčí </w:t>
      </w:r>
      <w:r w:rsidR="00E17F08">
        <w:rPr>
          <w:rFonts w:ascii="Arial" w:hAnsi="Arial" w:cs="Arial"/>
          <w:i/>
        </w:rPr>
        <w:t>část</w:t>
      </w:r>
      <w:r w:rsidR="00833A65">
        <w:rPr>
          <w:rFonts w:ascii="Arial" w:hAnsi="Arial" w:cs="Arial"/>
          <w:i/>
        </w:rPr>
        <w:t>i</w:t>
      </w:r>
      <w:r w:rsidRPr="008A4FA5" w:rsidR="00E17F08">
        <w:rPr>
          <w:rFonts w:ascii="Arial" w:hAnsi="Arial" w:cs="Arial"/>
          <w:i/>
        </w:rPr>
        <w:t xml:space="preserve"> specifikovan</w:t>
      </w:r>
      <w:r w:rsidR="00833A65">
        <w:rPr>
          <w:rFonts w:ascii="Arial" w:hAnsi="Arial" w:cs="Arial"/>
          <w:i/>
        </w:rPr>
        <w:t>é</w:t>
      </w:r>
      <w:r w:rsidRPr="008A4FA5" w:rsidR="00E17F08">
        <w:rPr>
          <w:rFonts w:ascii="Arial" w:hAnsi="Arial" w:cs="Arial"/>
          <w:i/>
        </w:rPr>
        <w:t xml:space="preserve"> níže</w:t>
      </w:r>
      <w:r w:rsidR="00E17F08">
        <w:rPr>
          <w:rFonts w:ascii="Arial" w:hAnsi="Arial" w:cs="Arial"/>
          <w:i/>
        </w:rPr>
        <w:t xml:space="preserve">, každý uchazeč může podat pouze 1 nabídku na jednotlivé vybrané části, které je schopen realizovat. </w:t>
      </w:r>
      <w:r w:rsidRPr="00D56B0D" w:rsidR="00E17F08">
        <w:rPr>
          <w:rFonts w:ascii="Arial" w:hAnsi="Arial" w:cs="Arial"/>
          <w:i/>
        </w:rPr>
        <w:t>Uchazeč je oprávněn podat nabídku na jednu či více dílčích částí zakázky.</w:t>
      </w:r>
      <w:r w:rsidR="00E17F08">
        <w:rPr>
          <w:rFonts w:ascii="Arial" w:hAnsi="Arial" w:cs="Arial"/>
          <w:i/>
        </w:rPr>
        <w:t xml:space="preserve"> </w:t>
      </w:r>
      <w:r w:rsidRPr="00D56B0D" w:rsidR="00E17F08">
        <w:rPr>
          <w:rFonts w:ascii="Arial" w:hAnsi="Arial" w:cs="Arial"/>
          <w:i/>
        </w:rPr>
        <w:t>Tyto části nelze dále dělit na další dílčí plnění.</w:t>
      </w:r>
    </w:p>
    <w:p w:rsidR="0028279D" w:rsidP="00FF5A47" w:rsidRDefault="0028279D">
      <w:pPr>
        <w:pStyle w:val="Odstavecseseznamem"/>
        <w:ind w:left="0"/>
        <w:rPr>
          <w:rFonts w:ascii="Arial" w:hAnsi="Arial" w:cs="Arial"/>
          <w:i/>
        </w:rPr>
      </w:pPr>
    </w:p>
    <w:p w:rsidRPr="00034094" w:rsidR="0028279D" w:rsidP="00FF5A47" w:rsidRDefault="00FF2F5E">
      <w:pPr>
        <w:pStyle w:val="Odstavecseseznamem"/>
        <w:ind w:left="0"/>
        <w:rPr>
          <w:rFonts w:ascii="Arial" w:hAnsi="Arial" w:cs="Arial"/>
          <w:b/>
          <w:i/>
        </w:rPr>
      </w:pPr>
      <w:r w:rsidRPr="00034094">
        <w:rPr>
          <w:rFonts w:ascii="Arial" w:hAnsi="Arial" w:cs="Arial"/>
          <w:b/>
          <w:i/>
        </w:rPr>
        <w:t>Části</w:t>
      </w:r>
      <w:r w:rsidRPr="00034094" w:rsidR="0028279D">
        <w:rPr>
          <w:rFonts w:ascii="Arial" w:hAnsi="Arial" w:cs="Arial"/>
          <w:b/>
          <w:i/>
        </w:rPr>
        <w:t>:</w:t>
      </w:r>
    </w:p>
    <w:p w:rsidR="0028279D" w:rsidP="0028279D" w:rsidRDefault="0028279D">
      <w:pPr>
        <w:pStyle w:val="Odstavecseseznamem"/>
        <w:ind w:left="0"/>
        <w:rPr>
          <w:rFonts w:ascii="Arial" w:hAnsi="Arial" w:cs="Arial"/>
          <w:i/>
        </w:rPr>
      </w:pPr>
    </w:p>
    <w:p w:rsidR="00FF2F5E" w:rsidP="00960DBD" w:rsidRDefault="00833A65">
      <w:pPr>
        <w:numPr>
          <w:ilvl w:val="0"/>
          <w:numId w:val="9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Aktivní telemarketing, prodejní dovednosti v prodeji po telefonu</w:t>
      </w:r>
    </w:p>
    <w:p w:rsidR="00833A65" w:rsidP="00FF2F5E" w:rsidRDefault="00833A65">
      <w:pPr>
        <w:ind w:left="417"/>
        <w:jc w:val="both"/>
        <w:rPr>
          <w:rFonts w:ascii="Arial" w:hAnsi="Arial" w:cs="Arial"/>
          <w:i/>
        </w:rPr>
      </w:pPr>
      <w:r w:rsidRPr="00833A65">
        <w:rPr>
          <w:rFonts w:ascii="Arial" w:hAnsi="Arial" w:cs="Arial"/>
          <w:i/>
        </w:rPr>
        <w:t xml:space="preserve">předpokládaný počet účastníků </w:t>
      </w:r>
      <w:r>
        <w:rPr>
          <w:rFonts w:ascii="Arial" w:hAnsi="Arial" w:cs="Arial"/>
          <w:i/>
        </w:rPr>
        <w:t>–</w:t>
      </w:r>
      <w:r w:rsidRPr="00833A65">
        <w:rPr>
          <w:rFonts w:ascii="Arial" w:hAnsi="Arial" w:cs="Arial"/>
          <w:i/>
        </w:rPr>
        <w:t xml:space="preserve"> 33</w:t>
      </w:r>
    </w:p>
    <w:p w:rsidR="00FF2F5E" w:rsidP="00FF2F5E" w:rsidRDefault="00833A65">
      <w:pPr>
        <w:ind w:left="417"/>
        <w:jc w:val="both"/>
        <w:rPr>
          <w:rFonts w:ascii="Arial" w:hAnsi="Arial" w:cs="Arial"/>
          <w:i/>
        </w:rPr>
      </w:pPr>
      <w:r w:rsidRPr="00833A65">
        <w:rPr>
          <w:rFonts w:ascii="Arial" w:hAnsi="Arial" w:cs="Arial"/>
          <w:i/>
        </w:rPr>
        <w:t>požadovaný počet hodin na osobu 100 hod výuky +</w:t>
      </w:r>
      <w:r>
        <w:rPr>
          <w:rFonts w:ascii="Arial" w:hAnsi="Arial" w:cs="Arial"/>
          <w:i/>
        </w:rPr>
        <w:t xml:space="preserve"> 2 hod na závěrečné prozkoušení</w:t>
      </w:r>
    </w:p>
    <w:p w:rsidRPr="00F23FC9" w:rsidR="00FF2F5E" w:rsidP="00FF2F5E" w:rsidRDefault="00FF2F5E">
      <w:pPr>
        <w:ind w:left="57"/>
        <w:jc w:val="both"/>
        <w:rPr>
          <w:rFonts w:ascii="Arial" w:hAnsi="Arial" w:cs="Arial"/>
          <w:i/>
        </w:rPr>
      </w:pPr>
    </w:p>
    <w:p w:rsidR="00833A65" w:rsidP="00833A65" w:rsidRDefault="00833A65">
      <w:pPr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833A65">
        <w:rPr>
          <w:rFonts w:ascii="Arial" w:hAnsi="Arial" w:cs="Arial"/>
          <w:i/>
        </w:rPr>
        <w:t>E-shop, Pasivní, informační linky pro e-shopy, podpora prodeje produktů e-shopů, správa, back office</w:t>
      </w:r>
    </w:p>
    <w:p w:rsidR="00833A65" w:rsidP="00FF2F5E" w:rsidRDefault="00833A65">
      <w:pPr>
        <w:ind w:left="417"/>
        <w:jc w:val="both"/>
        <w:rPr>
          <w:rFonts w:ascii="Arial" w:hAnsi="Arial" w:cs="Arial"/>
          <w:i/>
        </w:rPr>
      </w:pPr>
      <w:r w:rsidRPr="00833A65">
        <w:rPr>
          <w:rFonts w:ascii="Arial" w:hAnsi="Arial" w:cs="Arial"/>
          <w:i/>
        </w:rPr>
        <w:t xml:space="preserve">předpokládaný počet účastníků </w:t>
      </w:r>
      <w:r>
        <w:rPr>
          <w:rFonts w:ascii="Arial" w:hAnsi="Arial" w:cs="Arial"/>
          <w:i/>
        </w:rPr>
        <w:t>–</w:t>
      </w:r>
      <w:r w:rsidRPr="00833A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42</w:t>
      </w:r>
    </w:p>
    <w:p w:rsidR="00FF2F5E" w:rsidP="00FF2F5E" w:rsidRDefault="007C657A">
      <w:pPr>
        <w:ind w:left="417"/>
        <w:jc w:val="both"/>
        <w:rPr>
          <w:rFonts w:ascii="Arial" w:hAnsi="Arial" w:cs="Arial"/>
          <w:i/>
        </w:rPr>
      </w:pPr>
      <w:r w:rsidRPr="00833A65">
        <w:rPr>
          <w:rFonts w:ascii="Arial" w:hAnsi="Arial" w:cs="Arial"/>
          <w:i/>
        </w:rPr>
        <w:t>požadovaný počet hodin na osobu 10 hod výuky +</w:t>
      </w:r>
      <w:r>
        <w:rPr>
          <w:rFonts w:ascii="Arial" w:hAnsi="Arial" w:cs="Arial"/>
          <w:i/>
        </w:rPr>
        <w:t xml:space="preserve"> 1 hod na závěrečné prozkoušení</w:t>
      </w:r>
    </w:p>
    <w:p w:rsidRPr="00F23FC9" w:rsidR="00FF2F5E" w:rsidP="00FF2F5E" w:rsidRDefault="00FF2F5E">
      <w:pPr>
        <w:ind w:left="417"/>
        <w:jc w:val="both"/>
        <w:rPr>
          <w:rFonts w:ascii="Arial" w:hAnsi="Arial" w:cs="Arial"/>
          <w:i/>
        </w:rPr>
      </w:pPr>
    </w:p>
    <w:p w:rsidR="00727877" w:rsidP="00A548F0" w:rsidRDefault="00727877">
      <w:pPr>
        <w:ind w:left="57"/>
        <w:jc w:val="both"/>
        <w:rPr>
          <w:rFonts w:ascii="Arial" w:hAnsi="Arial" w:cs="Arial"/>
          <w:i/>
        </w:rPr>
      </w:pPr>
    </w:p>
    <w:p w:rsidR="00034094" w:rsidP="00A548F0" w:rsidRDefault="00034094">
      <w:pPr>
        <w:ind w:left="57"/>
        <w:jc w:val="both"/>
        <w:rPr>
          <w:rFonts w:ascii="Arial" w:hAnsi="Arial" w:cs="Arial"/>
          <w:i/>
        </w:rPr>
      </w:pPr>
    </w:p>
    <w:p w:rsidRPr="00034094" w:rsidR="00A548F0" w:rsidP="00A548F0" w:rsidRDefault="00A548F0">
      <w:pPr>
        <w:ind w:left="57"/>
        <w:jc w:val="both"/>
        <w:rPr>
          <w:rFonts w:ascii="Arial" w:hAnsi="Arial" w:cs="Arial"/>
          <w:b/>
          <w:sz w:val="24"/>
        </w:rPr>
      </w:pPr>
      <w:r w:rsidRPr="00034094">
        <w:rPr>
          <w:rFonts w:ascii="Arial" w:hAnsi="Arial" w:cs="Arial"/>
          <w:b/>
          <w:sz w:val="24"/>
        </w:rPr>
        <w:t>Bližší specifikace kurzů:</w:t>
      </w:r>
    </w:p>
    <w:p w:rsidR="001B3B58" w:rsidP="00A548F0" w:rsidRDefault="001B3B58">
      <w:pPr>
        <w:jc w:val="both"/>
        <w:rPr>
          <w:rFonts w:ascii="Arial" w:hAnsi="Arial" w:cs="Arial"/>
          <w:i/>
        </w:rPr>
      </w:pPr>
    </w:p>
    <w:p w:rsidRPr="001B3B58" w:rsidR="001B3B58" w:rsidP="001B3B58" w:rsidRDefault="007C657A">
      <w:pPr>
        <w:numPr>
          <w:ilvl w:val="0"/>
          <w:numId w:val="10"/>
        </w:numPr>
        <w:spacing w:after="120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Aktivní telemarketing, prodejní dovednosti v prodeji po telefonu</w:t>
      </w:r>
    </w:p>
    <w:p w:rsidRPr="001B3B58" w:rsidR="001B3B58" w:rsidP="001B3B58" w:rsidRDefault="00047141">
      <w:pPr>
        <w:spacing w:after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2 - 3</w:t>
      </w:r>
      <w:r w:rsidRPr="001B3B58" w:rsidR="001B3B58">
        <w:rPr>
          <w:rFonts w:ascii="Arial" w:hAnsi="Arial" w:cs="Arial"/>
          <w:i/>
        </w:rPr>
        <w:t xml:space="preserve"> skupin</w:t>
      </w:r>
      <w:r>
        <w:rPr>
          <w:rFonts w:ascii="Arial" w:hAnsi="Arial" w:cs="Arial"/>
          <w:i/>
        </w:rPr>
        <w:t>y po 10 – 20 osobách</w:t>
      </w:r>
    </w:p>
    <w:p w:rsidRPr="001B3B58" w:rsidR="001B3B58" w:rsidP="001B3B58" w:rsidRDefault="001B3B58">
      <w:pPr>
        <w:spacing w:after="120"/>
        <w:ind w:left="720"/>
        <w:jc w:val="both"/>
        <w:rPr>
          <w:rFonts w:ascii="Arial" w:hAnsi="Arial" w:cs="Arial"/>
          <w:i/>
        </w:rPr>
      </w:pPr>
      <w:r w:rsidRPr="001B3B58">
        <w:rPr>
          <w:rFonts w:ascii="Arial" w:hAnsi="Arial" w:cs="Arial"/>
          <w:i/>
        </w:rPr>
        <w:t xml:space="preserve">1 školící den kurzu zahrnuje </w:t>
      </w:r>
      <w:r w:rsidR="00047141">
        <w:rPr>
          <w:rFonts w:ascii="Arial" w:hAnsi="Arial" w:cs="Arial"/>
          <w:i/>
        </w:rPr>
        <w:t xml:space="preserve">5 – 7 </w:t>
      </w:r>
      <w:r w:rsidRPr="001B3B58">
        <w:rPr>
          <w:rFonts w:ascii="Arial" w:hAnsi="Arial" w:cs="Arial"/>
          <w:i/>
        </w:rPr>
        <w:t xml:space="preserve">školících hodin výuky po 45 min. </w:t>
      </w:r>
    </w:p>
    <w:p w:rsidR="00CC07DC" w:rsidP="006E5969" w:rsidRDefault="001B3B58">
      <w:pPr>
        <w:spacing w:after="120"/>
        <w:ind w:left="720"/>
        <w:jc w:val="both"/>
        <w:rPr>
          <w:rFonts w:ascii="Arial" w:hAnsi="Arial" w:cs="Arial"/>
          <w:i/>
        </w:rPr>
      </w:pPr>
      <w:r w:rsidRPr="001B3B58">
        <w:rPr>
          <w:rFonts w:ascii="Arial" w:hAnsi="Arial" w:cs="Arial"/>
          <w:b/>
          <w:i/>
        </w:rPr>
        <w:t>Cíl kurzu:</w:t>
      </w:r>
      <w:r w:rsidRPr="001B3B58">
        <w:rPr>
          <w:rFonts w:ascii="Arial" w:hAnsi="Arial" w:cs="Arial"/>
          <w:i/>
        </w:rPr>
        <w:t xml:space="preserve"> </w:t>
      </w:r>
      <w:r w:rsidRPr="00E67B01" w:rsidR="00E67B01">
        <w:rPr>
          <w:rFonts w:ascii="Arial" w:hAnsi="Arial" w:cs="Arial"/>
          <w:i/>
        </w:rPr>
        <w:t xml:space="preserve">Cílem této vzdělávací aktivity je </w:t>
      </w:r>
      <w:r w:rsidR="00047141">
        <w:rPr>
          <w:rFonts w:ascii="Arial" w:hAnsi="Arial" w:cs="Arial"/>
          <w:i/>
        </w:rPr>
        <w:t xml:space="preserve">prohloubení </w:t>
      </w:r>
      <w:r w:rsidR="00AE6C27">
        <w:rPr>
          <w:rFonts w:ascii="Arial" w:hAnsi="Arial" w:cs="Arial"/>
          <w:i/>
        </w:rPr>
        <w:t xml:space="preserve">dovedností aktivního telemarketingu, </w:t>
      </w:r>
      <w:r w:rsidRPr="00E67B01" w:rsidR="00E67B01">
        <w:rPr>
          <w:rFonts w:ascii="Arial" w:hAnsi="Arial" w:cs="Arial"/>
          <w:i/>
        </w:rPr>
        <w:t>zlepš</w:t>
      </w:r>
      <w:r w:rsidR="00535DC2">
        <w:rPr>
          <w:rFonts w:ascii="Arial" w:hAnsi="Arial" w:cs="Arial"/>
          <w:i/>
        </w:rPr>
        <w:t xml:space="preserve">ení kvality hovoru spočívající v profesionálním přístupu k přípravě na hovor. </w:t>
      </w:r>
      <w:r w:rsidRPr="006E5969" w:rsidR="006E5969">
        <w:rPr>
          <w:rFonts w:ascii="Arial" w:hAnsi="Arial" w:cs="Arial"/>
          <w:i/>
        </w:rPr>
        <w:t>Psychologie prodeje</w:t>
      </w:r>
      <w:r w:rsidR="006E5969">
        <w:rPr>
          <w:rFonts w:ascii="Arial" w:hAnsi="Arial" w:cs="Arial"/>
          <w:i/>
        </w:rPr>
        <w:t xml:space="preserve"> zaměřená na produkty ČEZ, tj. elektřina a zemní plyn. </w:t>
      </w:r>
      <w:r w:rsidRPr="006E5969" w:rsidR="006E5969">
        <w:rPr>
          <w:rFonts w:ascii="Arial" w:hAnsi="Arial" w:cs="Arial"/>
          <w:i/>
        </w:rPr>
        <w:t>Efektivní vedení prodejního hovoru k</w:t>
      </w:r>
      <w:r w:rsidR="006E5969">
        <w:rPr>
          <w:rFonts w:ascii="Arial" w:hAnsi="Arial" w:cs="Arial"/>
          <w:i/>
        </w:rPr>
        <w:t> </w:t>
      </w:r>
      <w:r w:rsidRPr="006E5969" w:rsidR="006E5969">
        <w:rPr>
          <w:rFonts w:ascii="Arial" w:hAnsi="Arial" w:cs="Arial"/>
          <w:i/>
        </w:rPr>
        <w:t>cíli</w:t>
      </w:r>
      <w:r w:rsidR="006E5969">
        <w:rPr>
          <w:rFonts w:ascii="Arial" w:hAnsi="Arial" w:cs="Arial"/>
          <w:i/>
        </w:rPr>
        <w:t xml:space="preserve"> dle z</w:t>
      </w:r>
      <w:r w:rsidRPr="006E5969" w:rsidR="006E5969">
        <w:rPr>
          <w:rFonts w:ascii="Arial" w:hAnsi="Arial" w:cs="Arial"/>
          <w:i/>
        </w:rPr>
        <w:t>jištění potřeb zákazníka</w:t>
      </w:r>
      <w:r w:rsidR="006E5969">
        <w:rPr>
          <w:rFonts w:ascii="Arial" w:hAnsi="Arial" w:cs="Arial"/>
          <w:i/>
        </w:rPr>
        <w:t xml:space="preserve"> týkající se produktů ČEZ. </w:t>
      </w:r>
      <w:r w:rsidRPr="006E5969" w:rsidR="006E5969">
        <w:rPr>
          <w:rFonts w:ascii="Arial" w:hAnsi="Arial" w:cs="Arial"/>
          <w:i/>
        </w:rPr>
        <w:t>Prodej výhod a užitk</w:t>
      </w:r>
      <w:r w:rsidR="00CC07DC">
        <w:rPr>
          <w:rFonts w:ascii="Arial" w:hAnsi="Arial" w:cs="Arial"/>
          <w:i/>
        </w:rPr>
        <w:t>ů produktů a služeb ČEZ</w:t>
      </w:r>
      <w:r w:rsidRPr="006E5969" w:rsidR="006E5969">
        <w:rPr>
          <w:rFonts w:ascii="Arial" w:hAnsi="Arial" w:cs="Arial"/>
          <w:i/>
        </w:rPr>
        <w:t xml:space="preserve"> zákazníkovi</w:t>
      </w:r>
      <w:r w:rsidR="00CC07DC">
        <w:rPr>
          <w:rFonts w:ascii="Arial" w:hAnsi="Arial" w:cs="Arial"/>
          <w:i/>
        </w:rPr>
        <w:t xml:space="preserve"> na základě zjiš</w:t>
      </w:r>
      <w:r w:rsidR="007F5635">
        <w:rPr>
          <w:rFonts w:ascii="Arial" w:hAnsi="Arial" w:cs="Arial"/>
          <w:i/>
        </w:rPr>
        <w:t xml:space="preserve">těných informací vedoucích možnosti </w:t>
      </w:r>
      <w:r w:rsidR="00CC07DC">
        <w:rPr>
          <w:rFonts w:ascii="Arial" w:hAnsi="Arial" w:cs="Arial"/>
          <w:i/>
        </w:rPr>
        <w:t xml:space="preserve">výpočtu ceny produktů ČEZ pro konkrétního zákazníka. </w:t>
      </w:r>
      <w:r w:rsidRPr="006E5969" w:rsidR="006E5969">
        <w:rPr>
          <w:rFonts w:ascii="Arial" w:hAnsi="Arial" w:cs="Arial"/>
          <w:i/>
        </w:rPr>
        <w:t>Zvládání námitek</w:t>
      </w:r>
      <w:r w:rsidR="007F5635">
        <w:rPr>
          <w:rFonts w:ascii="Arial" w:hAnsi="Arial" w:cs="Arial"/>
          <w:i/>
        </w:rPr>
        <w:t xml:space="preserve"> na základě pochopení struktur cen elektřiny a zemního plynu a obchodování s nimi a s tím spojené u</w:t>
      </w:r>
      <w:r w:rsidRPr="006E5969" w:rsidR="006E5969">
        <w:rPr>
          <w:rFonts w:ascii="Arial" w:hAnsi="Arial" w:cs="Arial"/>
          <w:i/>
        </w:rPr>
        <w:t>mění argumentace</w:t>
      </w:r>
      <w:r w:rsidR="00CC07DC">
        <w:rPr>
          <w:rFonts w:ascii="Arial" w:hAnsi="Arial" w:cs="Arial"/>
          <w:i/>
        </w:rPr>
        <w:t xml:space="preserve"> v dané problematice.</w:t>
      </w:r>
      <w:r w:rsidRPr="006E5969" w:rsidR="006E5969">
        <w:rPr>
          <w:rFonts w:ascii="Arial" w:hAnsi="Arial" w:cs="Arial"/>
          <w:i/>
        </w:rPr>
        <w:t xml:space="preserve"> </w:t>
      </w:r>
      <w:r w:rsidR="00454E5E">
        <w:rPr>
          <w:rFonts w:ascii="Arial" w:hAnsi="Arial" w:cs="Arial"/>
          <w:i/>
        </w:rPr>
        <w:t>Proces uzavření smlouvy a zákonné lhůty</w:t>
      </w:r>
      <w:r w:rsidR="007F5635">
        <w:rPr>
          <w:rFonts w:ascii="Arial" w:hAnsi="Arial" w:cs="Arial"/>
          <w:i/>
        </w:rPr>
        <w:t xml:space="preserve">. </w:t>
      </w:r>
      <w:r w:rsidR="00CC07DC">
        <w:rPr>
          <w:rFonts w:ascii="Arial" w:hAnsi="Arial" w:cs="Arial"/>
          <w:i/>
        </w:rPr>
        <w:t>Z</w:t>
      </w:r>
      <w:r w:rsidRPr="006E5969" w:rsidR="006E5969">
        <w:rPr>
          <w:rFonts w:ascii="Arial" w:hAnsi="Arial" w:cs="Arial"/>
          <w:i/>
        </w:rPr>
        <w:t>vlád</w:t>
      </w:r>
      <w:r w:rsidR="00CC07DC">
        <w:rPr>
          <w:rFonts w:ascii="Arial" w:hAnsi="Arial" w:cs="Arial"/>
          <w:i/>
        </w:rPr>
        <w:t>nutí</w:t>
      </w:r>
      <w:r w:rsidRPr="006E5969" w:rsidR="006E5969">
        <w:rPr>
          <w:rFonts w:ascii="Arial" w:hAnsi="Arial" w:cs="Arial"/>
          <w:i/>
        </w:rPr>
        <w:t xml:space="preserve"> stres</w:t>
      </w:r>
      <w:r w:rsidR="00CC07DC">
        <w:rPr>
          <w:rFonts w:ascii="Arial" w:hAnsi="Arial" w:cs="Arial"/>
          <w:i/>
        </w:rPr>
        <w:t>u</w:t>
      </w:r>
      <w:r w:rsidRPr="006E5969" w:rsidR="006E5969">
        <w:rPr>
          <w:rFonts w:ascii="Arial" w:hAnsi="Arial" w:cs="Arial"/>
          <w:i/>
        </w:rPr>
        <w:t xml:space="preserve"> a odmítnutí</w:t>
      </w:r>
      <w:r w:rsidR="00CC07DC">
        <w:rPr>
          <w:rFonts w:ascii="Arial" w:hAnsi="Arial" w:cs="Arial"/>
          <w:i/>
        </w:rPr>
        <w:t>.</w:t>
      </w:r>
      <w:r w:rsidRPr="006E5969" w:rsidR="006E5969">
        <w:rPr>
          <w:rFonts w:ascii="Arial" w:hAnsi="Arial" w:cs="Arial"/>
          <w:i/>
        </w:rPr>
        <w:t xml:space="preserve"> Závěrečné prozkoušení každého účastníka</w:t>
      </w:r>
      <w:r w:rsidR="00CC07DC">
        <w:rPr>
          <w:rFonts w:ascii="Arial" w:hAnsi="Arial" w:cs="Arial"/>
          <w:i/>
        </w:rPr>
        <w:t>.</w:t>
      </w:r>
      <w:r w:rsidR="00454E5E">
        <w:rPr>
          <w:rFonts w:ascii="Arial" w:hAnsi="Arial" w:cs="Arial"/>
          <w:i/>
        </w:rPr>
        <w:t xml:space="preserve"> Zajištění zpětné vazby lektora na operátory po dobu alespoň jednoho měsíce po začátku nového projektu na produkty ČEZ.</w:t>
      </w:r>
    </w:p>
    <w:p w:rsidR="001B3B58" w:rsidP="001B3B58" w:rsidRDefault="001B3B58">
      <w:pPr>
        <w:spacing w:after="120"/>
        <w:ind w:left="720"/>
        <w:jc w:val="both"/>
        <w:rPr>
          <w:rFonts w:ascii="Arial" w:hAnsi="Arial" w:cs="Arial"/>
          <w:i/>
        </w:rPr>
      </w:pPr>
    </w:p>
    <w:p w:rsidR="001B3B58" w:rsidP="001B3B58" w:rsidRDefault="001B3B58">
      <w:pPr>
        <w:spacing w:after="120"/>
        <w:ind w:left="720"/>
        <w:jc w:val="both"/>
        <w:rPr>
          <w:rFonts w:ascii="Arial" w:hAnsi="Arial" w:cs="Arial"/>
          <w:i/>
        </w:rPr>
      </w:pPr>
      <w:r w:rsidRPr="001B3B58">
        <w:rPr>
          <w:rFonts w:ascii="Arial" w:hAnsi="Arial" w:cs="Arial"/>
          <w:i/>
        </w:rPr>
        <w:t xml:space="preserve">Obsah kurzu uveďte prosím do Vaší nabídky. </w:t>
      </w:r>
    </w:p>
    <w:p w:rsidRPr="001B3B58" w:rsidR="00454E5E" w:rsidP="001B3B58" w:rsidRDefault="00454E5E">
      <w:pPr>
        <w:spacing w:after="120"/>
        <w:ind w:left="720"/>
        <w:jc w:val="both"/>
        <w:rPr>
          <w:rFonts w:ascii="Arial" w:hAnsi="Arial" w:cs="Arial"/>
          <w:i/>
        </w:rPr>
      </w:pPr>
    </w:p>
    <w:p w:rsidRPr="001B3B58" w:rsidR="001B3B58" w:rsidP="00454E5E" w:rsidRDefault="00454E5E">
      <w:pPr>
        <w:numPr>
          <w:ilvl w:val="0"/>
          <w:numId w:val="10"/>
        </w:numPr>
        <w:spacing w:after="120"/>
        <w:rPr>
          <w:rFonts w:ascii="Arial" w:hAnsi="Arial" w:cs="Arial"/>
          <w:b/>
          <w:i/>
          <w:color w:val="000000"/>
        </w:rPr>
      </w:pPr>
      <w:r w:rsidRPr="00454E5E">
        <w:rPr>
          <w:rFonts w:ascii="Arial" w:hAnsi="Arial" w:cs="Arial"/>
          <w:b/>
          <w:i/>
          <w:color w:val="000000"/>
        </w:rPr>
        <w:lastRenderedPageBreak/>
        <w:t>E-shop, Pasivní, informační linky pro e-shopy, podpora prodeje produktů e-shopů, správa, back office</w:t>
      </w:r>
    </w:p>
    <w:p w:rsidRPr="001C4E9A" w:rsidR="001C4E9A" w:rsidP="001C4E9A" w:rsidRDefault="00454E5E">
      <w:pPr>
        <w:spacing w:after="120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 – 3 skupiny po 10 – 20 osobách</w:t>
      </w:r>
    </w:p>
    <w:p w:rsidR="001C4E9A" w:rsidP="001C4E9A" w:rsidRDefault="00454E5E">
      <w:pPr>
        <w:spacing w:after="120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  <w:r w:rsidRPr="001C4E9A" w:rsidR="001C4E9A">
        <w:rPr>
          <w:rFonts w:ascii="Arial" w:hAnsi="Arial" w:cs="Arial"/>
          <w:i/>
        </w:rPr>
        <w:t xml:space="preserve"> školící den kurzu zahrnuje </w:t>
      </w:r>
      <w:r w:rsidR="00B42290">
        <w:rPr>
          <w:rFonts w:ascii="Arial" w:hAnsi="Arial" w:cs="Arial"/>
          <w:i/>
        </w:rPr>
        <w:t>5</w:t>
      </w:r>
      <w:r w:rsidRPr="001C4E9A" w:rsidR="001C4E9A">
        <w:rPr>
          <w:rFonts w:ascii="Arial" w:hAnsi="Arial" w:cs="Arial"/>
          <w:i/>
        </w:rPr>
        <w:t xml:space="preserve"> š</w:t>
      </w:r>
      <w:r>
        <w:rPr>
          <w:rFonts w:ascii="Arial" w:hAnsi="Arial" w:cs="Arial"/>
          <w:i/>
        </w:rPr>
        <w:t>kolících hodin výuky po 45 min</w:t>
      </w:r>
      <w:r w:rsidR="00B42290">
        <w:rPr>
          <w:rFonts w:ascii="Arial" w:hAnsi="Arial" w:cs="Arial"/>
          <w:i/>
        </w:rPr>
        <w:t xml:space="preserve">. </w:t>
      </w:r>
    </w:p>
    <w:p w:rsidR="001B3B58" w:rsidP="001C4E9A" w:rsidRDefault="001B3B58">
      <w:pPr>
        <w:spacing w:after="120"/>
        <w:ind w:left="709"/>
        <w:jc w:val="both"/>
        <w:rPr>
          <w:rFonts w:ascii="Arial" w:hAnsi="Arial" w:cs="Arial"/>
          <w:i/>
          <w:lang w:eastAsia="cs-CZ"/>
        </w:rPr>
      </w:pPr>
      <w:r w:rsidRPr="001B3B58">
        <w:rPr>
          <w:rFonts w:ascii="Arial" w:hAnsi="Arial" w:cs="Arial"/>
          <w:b/>
          <w:i/>
        </w:rPr>
        <w:t>Cíl kurzu:</w:t>
      </w:r>
      <w:r w:rsidRPr="001B3B58">
        <w:rPr>
          <w:rFonts w:ascii="Arial" w:hAnsi="Arial" w:cs="Arial"/>
          <w:i/>
        </w:rPr>
        <w:t xml:space="preserve"> </w:t>
      </w:r>
      <w:r w:rsidR="00B42290">
        <w:rPr>
          <w:rFonts w:ascii="Arial" w:hAnsi="Arial" w:cs="Arial"/>
          <w:i/>
        </w:rPr>
        <w:t>Cílem této vzdělávací aktivity je nabytí odborných informací nově zřizovaného e-shopu, tj.</w:t>
      </w:r>
      <w:r w:rsidRPr="00B42290" w:rsidR="00B42290">
        <w:rPr>
          <w:rFonts w:ascii="Arial" w:hAnsi="Arial" w:cs="Arial"/>
          <w:i/>
        </w:rPr>
        <w:t xml:space="preserve"> </w:t>
      </w:r>
      <w:r w:rsidRPr="00B42290" w:rsidR="00B42290">
        <w:rPr>
          <w:rFonts w:ascii="Arial" w:hAnsi="Arial" w:cs="Arial"/>
          <w:i/>
          <w:lang w:eastAsia="cs-CZ"/>
        </w:rPr>
        <w:t>podpora prodeje produktů e-shop</w:t>
      </w:r>
      <w:r w:rsidR="00B42290">
        <w:rPr>
          <w:rFonts w:ascii="Arial" w:hAnsi="Arial" w:cs="Arial"/>
          <w:i/>
          <w:lang w:eastAsia="cs-CZ"/>
        </w:rPr>
        <w:t>u. Konkrétně lékárenského zboží a parfumérie</w:t>
      </w:r>
      <w:r w:rsidR="00906BD1">
        <w:rPr>
          <w:rFonts w:ascii="Arial" w:hAnsi="Arial" w:cs="Arial"/>
          <w:i/>
          <w:lang w:eastAsia="cs-CZ"/>
        </w:rPr>
        <w:t>. Zde nastínění problematiky dělení léku z hlediska volně prodejných a registrovaných léků, léčivých přípravků, potravních doplňků. Podpora zdravotnických prostředků a techniky. Nastavování akčních cen. Využívání srovnávačů zboží, hlídání akčních cen konkurence. A práce na sociálních sítích</w:t>
      </w:r>
      <w:r w:rsidR="00B42290">
        <w:rPr>
          <w:rFonts w:ascii="Arial" w:hAnsi="Arial" w:cs="Arial"/>
          <w:i/>
          <w:lang w:eastAsia="cs-CZ"/>
        </w:rPr>
        <w:t xml:space="preserve">. </w:t>
      </w:r>
      <w:r w:rsidR="00906BD1">
        <w:rPr>
          <w:rFonts w:ascii="Arial" w:hAnsi="Arial" w:cs="Arial"/>
          <w:i/>
          <w:lang w:eastAsia="cs-CZ"/>
        </w:rPr>
        <w:t xml:space="preserve">Podpora prodeje pneumatik. </w:t>
      </w:r>
      <w:r w:rsidR="00AA624F">
        <w:rPr>
          <w:rFonts w:ascii="Arial" w:hAnsi="Arial" w:cs="Arial"/>
          <w:i/>
          <w:lang w:eastAsia="cs-CZ"/>
        </w:rPr>
        <w:t>Orientace ve značení pneumatik a technických parametrech, nastavení akční ceny.</w:t>
      </w:r>
    </w:p>
    <w:p w:rsidR="00AA624F" w:rsidP="001C4E9A" w:rsidRDefault="00AA624F">
      <w:pPr>
        <w:spacing w:after="120"/>
        <w:ind w:left="709"/>
        <w:jc w:val="both"/>
        <w:rPr>
          <w:rFonts w:ascii="Arial" w:hAnsi="Arial" w:cs="Arial"/>
          <w:i/>
        </w:rPr>
      </w:pPr>
    </w:p>
    <w:p w:rsidR="001B3B58" w:rsidP="001B3B58" w:rsidRDefault="001B3B58">
      <w:pPr>
        <w:spacing w:after="120"/>
        <w:ind w:left="709"/>
        <w:jc w:val="both"/>
        <w:rPr>
          <w:rFonts w:ascii="Arial" w:hAnsi="Arial" w:cs="Arial"/>
          <w:i/>
        </w:rPr>
      </w:pPr>
      <w:r w:rsidRPr="001B3B58">
        <w:rPr>
          <w:rFonts w:ascii="Arial" w:hAnsi="Arial" w:cs="Arial"/>
          <w:i/>
        </w:rPr>
        <w:t xml:space="preserve">Obsah kurzu uveďte prosím do Vaší nabídky. </w:t>
      </w:r>
    </w:p>
    <w:p w:rsidR="00034094" w:rsidP="001B3B58" w:rsidRDefault="00034094">
      <w:pPr>
        <w:spacing w:after="120"/>
        <w:ind w:left="709"/>
        <w:jc w:val="both"/>
        <w:rPr>
          <w:rFonts w:ascii="Arial" w:hAnsi="Arial" w:cs="Arial"/>
          <w:i/>
        </w:rPr>
      </w:pPr>
    </w:p>
    <w:p w:rsidRPr="001B3B58" w:rsidR="00034094" w:rsidP="001B3B58" w:rsidRDefault="00034094">
      <w:pPr>
        <w:spacing w:after="120"/>
        <w:ind w:left="709"/>
        <w:jc w:val="both"/>
        <w:rPr>
          <w:rFonts w:ascii="Arial" w:hAnsi="Arial" w:cs="Arial"/>
          <w:i/>
        </w:rPr>
      </w:pPr>
    </w:p>
    <w:p w:rsidRPr="001B3B58" w:rsidR="001C4E9A" w:rsidP="001C4E9A" w:rsidRDefault="001C4E9A">
      <w:pPr>
        <w:spacing w:after="120"/>
        <w:ind w:left="709"/>
        <w:jc w:val="both"/>
        <w:rPr>
          <w:rFonts w:ascii="Arial" w:hAnsi="Arial" w:cs="Arial"/>
          <w:i/>
        </w:rPr>
      </w:pPr>
      <w:r w:rsidRPr="001B3B58">
        <w:rPr>
          <w:rFonts w:ascii="Arial" w:hAnsi="Arial" w:cs="Arial"/>
          <w:i/>
        </w:rPr>
        <w:t xml:space="preserve"> </w:t>
      </w:r>
    </w:p>
    <w:p w:rsidR="001B3B58" w:rsidP="00A548F0" w:rsidRDefault="0003409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Pr="00D12064" w:rsidR="00C4320F" w:rsidP="00C4320F" w:rsidRDefault="00C4320F">
      <w:pPr>
        <w:rPr>
          <w:rFonts w:ascii="Arial" w:hAnsi="Arial" w:cs="Arial"/>
          <w:b/>
          <w:i/>
        </w:rPr>
      </w:pPr>
      <w:r w:rsidRPr="00D12064">
        <w:rPr>
          <w:rFonts w:ascii="Arial" w:hAnsi="Arial" w:cs="Arial"/>
          <w:b/>
          <w:u w:val="single"/>
        </w:rPr>
        <w:lastRenderedPageBreak/>
        <w:t>Předpokládaná cena</w:t>
      </w:r>
      <w:r w:rsidRPr="00D12064">
        <w:rPr>
          <w:rFonts w:ascii="Arial" w:hAnsi="Arial" w:cs="Arial"/>
          <w:b/>
        </w:rPr>
        <w:t xml:space="preserve">: </w:t>
      </w:r>
      <w:r w:rsidR="00AA624F">
        <w:rPr>
          <w:rFonts w:ascii="Arial" w:hAnsi="Arial" w:cs="Arial"/>
          <w:b/>
        </w:rPr>
        <w:t>1 400 000</w:t>
      </w:r>
      <w:r w:rsidR="00034094">
        <w:rPr>
          <w:rFonts w:ascii="Arial" w:hAnsi="Arial" w:cs="Arial"/>
          <w:b/>
          <w:i/>
        </w:rPr>
        <w:t xml:space="preserve"> </w:t>
      </w:r>
      <w:r w:rsidRPr="00D12064">
        <w:rPr>
          <w:rFonts w:ascii="Arial" w:hAnsi="Arial" w:cs="Arial"/>
          <w:b/>
          <w:i/>
        </w:rPr>
        <w:t>Kč bez DPH</w:t>
      </w:r>
    </w:p>
    <w:p w:rsidR="001B3B58" w:rsidP="00C4320F" w:rsidRDefault="001B3B58">
      <w:pPr>
        <w:rPr>
          <w:rFonts w:ascii="Arial" w:hAnsi="Arial" w:cs="Arial"/>
          <w:i/>
        </w:rPr>
      </w:pPr>
    </w:p>
    <w:p w:rsidR="001B3B58" w:rsidP="009C3411" w:rsidRDefault="00AA624F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>Aktivní telemarketing, prodejní dovednosti v prodeji po telefonu</w:t>
      </w:r>
    </w:p>
    <w:p w:rsidRPr="00851B1C" w:rsidR="001B3B58" w:rsidP="00AA624F" w:rsidRDefault="00E86C65">
      <w:pPr>
        <w:spacing w:after="120"/>
        <w:ind w:left="72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>1 1</w:t>
      </w:r>
      <w:bookmarkStart w:name="_GoBack" w:id="0"/>
      <w:bookmarkEnd w:id="0"/>
      <w:r w:rsidR="00AA624F">
        <w:rPr>
          <w:rFonts w:ascii="Arial" w:hAnsi="Arial" w:cs="Arial"/>
          <w:i/>
        </w:rPr>
        <w:t>00 000,-</w:t>
      </w:r>
      <w:r w:rsidR="001B3B58">
        <w:rPr>
          <w:rFonts w:ascii="Arial" w:hAnsi="Arial" w:cs="Arial"/>
          <w:i/>
        </w:rPr>
        <w:t xml:space="preserve"> Kč bez DPH</w:t>
      </w:r>
    </w:p>
    <w:p w:rsidR="001B3B58" w:rsidP="009C3411" w:rsidRDefault="00AA624F">
      <w:pPr>
        <w:numPr>
          <w:ilvl w:val="0"/>
          <w:numId w:val="12"/>
        </w:numPr>
        <w:spacing w:after="120"/>
        <w:rPr>
          <w:rFonts w:ascii="Arial" w:hAnsi="Arial" w:cs="Arial"/>
          <w:i/>
          <w:color w:val="000000"/>
        </w:rPr>
      </w:pPr>
      <w:r w:rsidRPr="00833A65">
        <w:rPr>
          <w:rFonts w:ascii="Arial" w:hAnsi="Arial" w:cs="Arial"/>
          <w:i/>
        </w:rPr>
        <w:t>E-shop, Pasivní, informační linky pro e-shopy, podpora prodeje produktů e-shopů, správa, back office</w:t>
      </w:r>
    </w:p>
    <w:p w:rsidRPr="00851B1C" w:rsidR="001B3B58" w:rsidP="00AA624F" w:rsidRDefault="00E86C65">
      <w:pPr>
        <w:spacing w:after="120"/>
        <w:ind w:left="72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</w:rPr>
        <w:t>3</w:t>
      </w:r>
      <w:r w:rsidR="00AA624F">
        <w:rPr>
          <w:rFonts w:ascii="Arial" w:hAnsi="Arial" w:cs="Arial"/>
          <w:i/>
        </w:rPr>
        <w:t xml:space="preserve">00 </w:t>
      </w:r>
      <w:r w:rsidR="001B3B58">
        <w:rPr>
          <w:rFonts w:ascii="Arial" w:hAnsi="Arial" w:cs="Arial"/>
          <w:i/>
        </w:rPr>
        <w:t>00</w:t>
      </w:r>
      <w:r w:rsidR="000A4375">
        <w:rPr>
          <w:rFonts w:ascii="Arial" w:hAnsi="Arial" w:cs="Arial"/>
          <w:i/>
        </w:rPr>
        <w:t>0</w:t>
      </w:r>
      <w:r w:rsidR="001B3B58">
        <w:rPr>
          <w:rFonts w:ascii="Arial" w:hAnsi="Arial" w:cs="Arial"/>
          <w:i/>
        </w:rPr>
        <w:t xml:space="preserve"> Kč bez DPH</w:t>
      </w:r>
    </w:p>
    <w:p w:rsidR="00034094" w:rsidP="006864F7" w:rsidRDefault="00034094">
      <w:pPr>
        <w:pStyle w:val="Odstavecseseznamem"/>
        <w:ind w:left="0"/>
        <w:rPr>
          <w:rFonts w:ascii="Arial" w:hAnsi="Arial" w:cs="Arial"/>
          <w:b/>
        </w:rPr>
      </w:pPr>
    </w:p>
    <w:p w:rsidR="00E90C77" w:rsidP="006864F7" w:rsidRDefault="00E90C77">
      <w:pPr>
        <w:pStyle w:val="Odstavecseseznamem"/>
        <w:ind w:left="0"/>
        <w:rPr>
          <w:rFonts w:ascii="Arial" w:hAnsi="Arial" w:cs="Arial"/>
          <w:b/>
        </w:rPr>
      </w:pPr>
      <w:r w:rsidRPr="007D1A89">
        <w:rPr>
          <w:rFonts w:ascii="Arial" w:hAnsi="Arial" w:cs="Arial"/>
          <w:b/>
        </w:rPr>
        <w:t>Zajištěním školení se rozumí:</w:t>
      </w:r>
    </w:p>
    <w:p w:rsidR="00E90C77" w:rsidP="00DB03C6" w:rsidRDefault="00E90C77">
      <w:pPr>
        <w:jc w:val="both"/>
        <w:rPr>
          <w:rFonts w:ascii="Arial" w:hAnsi="Arial" w:cs="Arial"/>
        </w:rPr>
      </w:pPr>
      <w:r w:rsidRPr="007D1A89">
        <w:rPr>
          <w:rFonts w:ascii="Arial" w:hAnsi="Arial" w:cs="Arial"/>
        </w:rPr>
        <w:t>Příprava a realizace kurzů za účasti kompetentního lektora</w:t>
      </w:r>
      <w:r w:rsidR="005E7286">
        <w:rPr>
          <w:rFonts w:ascii="Arial" w:hAnsi="Arial" w:cs="Arial"/>
        </w:rPr>
        <w:t>.</w:t>
      </w:r>
    </w:p>
    <w:p w:rsidR="005E7286" w:rsidP="00DB03C6" w:rsidRDefault="005E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Odborné proškolení účastníků.</w:t>
      </w:r>
    </w:p>
    <w:p w:rsidRPr="007D1A89" w:rsidR="00E90C77" w:rsidP="00DB03C6" w:rsidRDefault="00EF0009">
      <w:pPr>
        <w:jc w:val="both"/>
        <w:rPr>
          <w:rFonts w:ascii="Arial" w:hAnsi="Arial" w:cs="Arial"/>
        </w:rPr>
      </w:pPr>
      <w:r w:rsidRPr="000E5F5F">
        <w:rPr>
          <w:rFonts w:ascii="Arial" w:hAnsi="Arial" w:cs="Arial"/>
        </w:rPr>
        <w:t>Poskytnutí výukových</w:t>
      </w:r>
      <w:r w:rsidRPr="000E5F5F" w:rsidR="00E90C77">
        <w:rPr>
          <w:rFonts w:ascii="Arial" w:hAnsi="Arial" w:cs="Arial"/>
        </w:rPr>
        <w:t xml:space="preserve"> materiálů účastníkům kurzu</w:t>
      </w:r>
      <w:r w:rsidRPr="000E5F5F" w:rsidR="005E7286">
        <w:rPr>
          <w:rFonts w:ascii="Arial" w:hAnsi="Arial" w:cs="Arial"/>
        </w:rPr>
        <w:t>. (Veškeré studijní materiály související s realizací zakázky musí být označeny logem ESF, vlajkou EU a případně dalšími logy, která budou vyplývat z povinnosti dodržet vizuální identitu ESF a poskytovatele dotace. Toto označení zajistí dodavatel kurzu.)</w:t>
      </w:r>
    </w:p>
    <w:p w:rsidRPr="007D1A89" w:rsidR="00034094" w:rsidP="00DB03C6" w:rsidRDefault="00034094">
      <w:pPr>
        <w:jc w:val="both"/>
        <w:rPr>
          <w:rFonts w:ascii="Arial" w:hAnsi="Arial" w:cs="Arial"/>
        </w:rPr>
      </w:pPr>
    </w:p>
    <w:p w:rsidR="003042DA" w:rsidP="00E90C77" w:rsidRDefault="003042DA">
      <w:pPr>
        <w:pStyle w:val="Odstavecseseznamem"/>
        <w:ind w:left="0"/>
        <w:rPr>
          <w:rFonts w:ascii="Arial" w:hAnsi="Arial" w:cs="Arial"/>
        </w:rPr>
      </w:pPr>
      <w:r w:rsidRPr="007F61D4">
        <w:rPr>
          <w:rFonts w:ascii="Arial" w:hAnsi="Arial" w:cs="Arial"/>
        </w:rPr>
        <w:t xml:space="preserve">Výstupem ze </w:t>
      </w:r>
      <w:r w:rsidR="00C4320F">
        <w:rPr>
          <w:rFonts w:ascii="Arial" w:hAnsi="Arial" w:cs="Arial"/>
        </w:rPr>
        <w:t xml:space="preserve">všech </w:t>
      </w:r>
      <w:r w:rsidRPr="007F61D4">
        <w:rPr>
          <w:rFonts w:ascii="Arial" w:hAnsi="Arial" w:cs="Arial"/>
        </w:rPr>
        <w:t xml:space="preserve">školení je </w:t>
      </w:r>
      <w:r w:rsidR="006B4E15">
        <w:rPr>
          <w:rFonts w:ascii="Arial" w:hAnsi="Arial" w:cs="Arial"/>
        </w:rPr>
        <w:t>Osvědčení o absolvování.</w:t>
      </w:r>
    </w:p>
    <w:p w:rsidRPr="007D1A89" w:rsidR="006B4E15" w:rsidP="00E90C77" w:rsidRDefault="006B4E15">
      <w:pPr>
        <w:pStyle w:val="Odstavecseseznamem"/>
        <w:ind w:left="0"/>
        <w:rPr>
          <w:rFonts w:ascii="Arial" w:hAnsi="Arial" w:cs="Arial"/>
        </w:rPr>
      </w:pPr>
    </w:p>
    <w:p w:rsidR="00282F0E" w:rsidP="00282F0E" w:rsidRDefault="00282F0E">
      <w:pPr>
        <w:pStyle w:val="Odstavecseseznamem"/>
        <w:ind w:left="0"/>
        <w:rPr>
          <w:rFonts w:ascii="Arial" w:hAnsi="Arial" w:cs="Arial"/>
        </w:rPr>
      </w:pPr>
      <w:r w:rsidRPr="00E356E3">
        <w:rPr>
          <w:rFonts w:ascii="Arial" w:hAnsi="Arial" w:cs="Arial"/>
          <w:b/>
        </w:rPr>
        <w:t>Termín plnění zakázky</w:t>
      </w:r>
      <w:r w:rsidR="00E356E3">
        <w:rPr>
          <w:rFonts w:ascii="Arial" w:hAnsi="Arial" w:cs="Arial"/>
          <w:b/>
        </w:rPr>
        <w:t>:</w:t>
      </w:r>
      <w:r w:rsidR="00491730">
        <w:rPr>
          <w:rFonts w:ascii="Arial" w:hAnsi="Arial" w:cs="Arial"/>
        </w:rPr>
        <w:t xml:space="preserve"> Z</w:t>
      </w:r>
      <w:r w:rsidRPr="00E356E3">
        <w:rPr>
          <w:rFonts w:ascii="Arial" w:hAnsi="Arial" w:cs="Arial"/>
        </w:rPr>
        <w:t xml:space="preserve">ahájení </w:t>
      </w:r>
      <w:r w:rsidR="0068101A">
        <w:rPr>
          <w:rFonts w:ascii="Arial" w:hAnsi="Arial" w:cs="Arial"/>
        </w:rPr>
        <w:t xml:space="preserve">v domluveném termínu </w:t>
      </w:r>
      <w:r w:rsidRPr="00E356E3">
        <w:rPr>
          <w:rFonts w:ascii="Arial" w:hAnsi="Arial" w:cs="Arial"/>
        </w:rPr>
        <w:t xml:space="preserve">po podpisu smlouvy se zadavatelem a ukončení </w:t>
      </w:r>
      <w:r w:rsidRPr="00A35B3F">
        <w:rPr>
          <w:rFonts w:ascii="Arial" w:hAnsi="Arial" w:cs="Arial"/>
        </w:rPr>
        <w:t xml:space="preserve">nejpozději dne </w:t>
      </w:r>
      <w:r w:rsidR="00C4320F">
        <w:rPr>
          <w:rFonts w:ascii="Arial" w:hAnsi="Arial" w:cs="Arial"/>
        </w:rPr>
        <w:t>30.9</w:t>
      </w:r>
      <w:r w:rsidR="006B4E15">
        <w:rPr>
          <w:rFonts w:ascii="Arial" w:hAnsi="Arial" w:cs="Arial"/>
        </w:rPr>
        <w:t>. 2015</w:t>
      </w:r>
      <w:r w:rsidRPr="00A35B3F">
        <w:rPr>
          <w:rFonts w:ascii="Arial" w:hAnsi="Arial" w:cs="Arial"/>
        </w:rPr>
        <w:t>.</w:t>
      </w:r>
      <w:r w:rsidRPr="00A35B3F" w:rsidR="00FC74E5">
        <w:rPr>
          <w:rFonts w:ascii="Arial" w:hAnsi="Arial" w:cs="Arial"/>
        </w:rPr>
        <w:t xml:space="preserve"> </w:t>
      </w:r>
    </w:p>
    <w:p w:rsidR="00C4320F" w:rsidP="00282F0E" w:rsidRDefault="00C4320F">
      <w:pPr>
        <w:pStyle w:val="Odstavecseseznamem"/>
        <w:ind w:left="0"/>
        <w:rPr>
          <w:rFonts w:ascii="Arial" w:hAnsi="Arial" w:cs="Arial"/>
        </w:rPr>
      </w:pPr>
    </w:p>
    <w:p w:rsidR="00C4320F" w:rsidP="00C4320F" w:rsidRDefault="00C4320F">
      <w:pPr>
        <w:pStyle w:val="Odstavecseseznamem"/>
        <w:ind w:left="0"/>
        <w:rPr>
          <w:rFonts w:ascii="Arial" w:hAnsi="Arial" w:cs="Arial"/>
        </w:rPr>
      </w:pPr>
      <w:r w:rsidRPr="00D058C9">
        <w:rPr>
          <w:rFonts w:ascii="Arial" w:hAnsi="Arial" w:cs="Arial"/>
          <w:u w:val="single"/>
        </w:rPr>
        <w:t>Předpokládaný termín realizace</w:t>
      </w:r>
      <w:r>
        <w:rPr>
          <w:rFonts w:ascii="Arial" w:hAnsi="Arial" w:cs="Arial"/>
        </w:rPr>
        <w:t>: červen</w:t>
      </w:r>
      <w:r w:rsidR="001B66CC">
        <w:rPr>
          <w:rFonts w:ascii="Arial" w:hAnsi="Arial" w:cs="Arial"/>
        </w:rPr>
        <w:t>ec</w:t>
      </w:r>
      <w:r>
        <w:rPr>
          <w:rFonts w:ascii="Arial" w:hAnsi="Arial" w:cs="Arial"/>
        </w:rPr>
        <w:t xml:space="preserve"> 2015 – září 2015</w:t>
      </w:r>
    </w:p>
    <w:p w:rsidR="00C4320F" w:rsidP="00C4320F" w:rsidRDefault="00C4320F">
      <w:pPr>
        <w:pStyle w:val="Odstavecseseznamem"/>
        <w:ind w:left="0"/>
        <w:rPr>
          <w:rFonts w:ascii="Arial" w:hAnsi="Arial" w:cs="Arial"/>
        </w:rPr>
      </w:pPr>
    </w:p>
    <w:p w:rsidRPr="00034094" w:rsidR="00C4320F" w:rsidP="00C4320F" w:rsidRDefault="00C4320F">
      <w:pPr>
        <w:pStyle w:val="Odstavecseseznamem"/>
        <w:tabs>
          <w:tab w:val="left" w:pos="1701"/>
        </w:tabs>
        <w:ind w:left="0"/>
        <w:rPr>
          <w:rFonts w:ascii="Arial" w:hAnsi="Arial" w:cs="Arial"/>
          <w:b/>
        </w:rPr>
      </w:pPr>
      <w:r w:rsidRPr="00034094">
        <w:rPr>
          <w:rFonts w:ascii="Arial" w:hAnsi="Arial" w:cs="Arial"/>
          <w:b/>
          <w:u w:val="single"/>
        </w:rPr>
        <w:t>Místo realizace</w:t>
      </w:r>
      <w:r w:rsidRPr="00034094">
        <w:rPr>
          <w:rFonts w:ascii="Arial" w:hAnsi="Arial" w:cs="Arial"/>
          <w:b/>
        </w:rPr>
        <w:t xml:space="preserve">: </w:t>
      </w:r>
      <w:r w:rsidRPr="00034094">
        <w:rPr>
          <w:rFonts w:ascii="Arial" w:hAnsi="Arial" w:cs="Arial"/>
          <w:b/>
        </w:rPr>
        <w:tab/>
      </w:r>
      <w:r w:rsidRPr="00034094">
        <w:rPr>
          <w:rFonts w:ascii="Arial" w:hAnsi="Arial" w:cs="Arial"/>
          <w:b/>
        </w:rPr>
        <w:tab/>
      </w:r>
    </w:p>
    <w:p w:rsidR="00C4320F" w:rsidP="00AA624F" w:rsidRDefault="00AA624F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Provozovna zadavatele </w:t>
      </w:r>
      <w:r w:rsidRPr="0066324D">
        <w:rPr>
          <w:rFonts w:ascii="Arial" w:hAnsi="Arial" w:cs="Arial"/>
        </w:rPr>
        <w:t>Linnet eu s.r.o.</w:t>
      </w:r>
      <w:r>
        <w:rPr>
          <w:rFonts w:ascii="Arial" w:hAnsi="Arial" w:cs="Arial"/>
        </w:rPr>
        <w:t>,</w:t>
      </w:r>
      <w:r w:rsidRPr="0066324D">
        <w:rPr>
          <w:rFonts w:ascii="Arial" w:hAnsi="Arial" w:cs="Arial"/>
        </w:rPr>
        <w:t>Mělčany 38</w:t>
      </w:r>
      <w:r>
        <w:rPr>
          <w:rFonts w:ascii="Arial" w:hAnsi="Arial" w:cs="Arial"/>
        </w:rPr>
        <w:t xml:space="preserve">, </w:t>
      </w:r>
      <w:r w:rsidRPr="0066324D">
        <w:rPr>
          <w:rFonts w:ascii="Arial" w:hAnsi="Arial" w:cs="Arial"/>
        </w:rPr>
        <w:t>518 01 Dobruška</w:t>
      </w:r>
    </w:p>
    <w:p w:rsidR="00C4320F" w:rsidP="00282F0E" w:rsidRDefault="00C4320F">
      <w:pPr>
        <w:pStyle w:val="Odstavecseseznamem"/>
        <w:ind w:left="0"/>
        <w:rPr>
          <w:rFonts w:ascii="Arial" w:hAnsi="Arial" w:cs="Arial"/>
        </w:rPr>
      </w:pPr>
    </w:p>
    <w:p w:rsidRPr="007D1A89" w:rsidR="0081571E" w:rsidP="00960DBD" w:rsidRDefault="00310DDC">
      <w:pPr>
        <w:pStyle w:val="Odstavecseseznamem"/>
        <w:numPr>
          <w:ilvl w:val="0"/>
          <w:numId w:val="3"/>
        </w:numPr>
        <w:tabs>
          <w:tab w:val="clear" w:pos="720"/>
          <w:tab w:val="num" w:pos="330"/>
        </w:tabs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KVALIFIKAČNÍ POŽADAVKY</w:t>
      </w:r>
    </w:p>
    <w:p w:rsidRPr="007D1A89" w:rsidR="00AB3F94" w:rsidP="00387002" w:rsidRDefault="00AB3F94">
      <w:pPr>
        <w:pStyle w:val="Odstavecseseznamem"/>
        <w:jc w:val="both"/>
        <w:rPr>
          <w:rFonts w:ascii="Arial" w:hAnsi="Arial" w:cs="Arial"/>
          <w:b/>
        </w:rPr>
      </w:pPr>
    </w:p>
    <w:p w:rsidRPr="00BF0AA2" w:rsidR="00696128" w:rsidP="00696128" w:rsidRDefault="00696128">
      <w:pPr>
        <w:pStyle w:val="Textpoznmky"/>
        <w:widowControl/>
        <w:autoSpaceDE w:val="false"/>
        <w:snapToGrid w:val="false"/>
        <w:spacing w:before="20" w:after="20"/>
        <w:jc w:val="both"/>
        <w:rPr>
          <w:rFonts w:ascii="Arial" w:hAnsi="Arial" w:eastAsia="Times New Roman" w:cs="Arial"/>
          <w:sz w:val="22"/>
          <w:szCs w:val="22"/>
        </w:rPr>
      </w:pPr>
      <w:r w:rsidRPr="00BF0AA2">
        <w:rPr>
          <w:rFonts w:ascii="Arial" w:hAnsi="Arial" w:eastAsia="Times New Roman" w:cs="Arial"/>
          <w:sz w:val="22"/>
          <w:szCs w:val="22"/>
        </w:rPr>
        <w:t>Uchazeč je povinen nejpozději do lhůty stanovené pro podání nabídek prokázat svoji kvalifikaci. Splněním kvalifikace se rozumí splnění:</w:t>
      </w:r>
    </w:p>
    <w:p w:rsidRPr="00916AEE" w:rsidR="00916AEE" w:rsidP="00916AEE" w:rsidRDefault="00916AEE">
      <w:pPr>
        <w:pStyle w:val="Bezmezer"/>
        <w:numPr>
          <w:ilvl w:val="0"/>
          <w:numId w:val="15"/>
        </w:numPr>
        <w:jc w:val="both"/>
        <w:rPr>
          <w:rFonts w:ascii="Arial" w:hAnsi="Arial" w:eastAsia="Times New Roman" w:cs="Arial"/>
          <w:sz w:val="22"/>
          <w:szCs w:val="22"/>
        </w:rPr>
      </w:pPr>
      <w:r w:rsidRPr="00916AEE">
        <w:rPr>
          <w:rFonts w:ascii="Arial" w:hAnsi="Arial" w:eastAsia="Times New Roman" w:cs="Arial"/>
          <w:sz w:val="22"/>
          <w:szCs w:val="22"/>
        </w:rPr>
        <w:t>výpis z obchodního rejstříku pokud je v něm zapsán či doklad o oprávnění k podnikání (např. výpis ze živnostenského rejstříku)</w:t>
      </w:r>
    </w:p>
    <w:p w:rsidRPr="00916AEE" w:rsidR="00916AEE" w:rsidP="00916AEE" w:rsidRDefault="00916AEE">
      <w:pPr>
        <w:pStyle w:val="Bezmezer"/>
        <w:numPr>
          <w:ilvl w:val="0"/>
          <w:numId w:val="15"/>
        </w:numPr>
        <w:jc w:val="both"/>
        <w:rPr>
          <w:rFonts w:ascii="Arial" w:hAnsi="Arial" w:eastAsia="Times New Roman" w:cs="Arial"/>
          <w:sz w:val="22"/>
          <w:szCs w:val="22"/>
        </w:rPr>
      </w:pPr>
      <w:r w:rsidRPr="00916AEE">
        <w:rPr>
          <w:rFonts w:ascii="Arial" w:hAnsi="Arial" w:eastAsia="Times New Roman" w:cs="Arial"/>
          <w:sz w:val="22"/>
          <w:szCs w:val="22"/>
        </w:rPr>
        <w:t>čestné prohlášení o tom, že subjekt nemá daňové nedoplatky, nedoplatky na pojistném či penále na veřejné zdravotní pojištění nebo na sociální zabezpečení nebo na příspěvku na státní politiku zaměstnanosti</w:t>
      </w:r>
      <w:r w:rsidR="00A43A75">
        <w:rPr>
          <w:rFonts w:ascii="Arial" w:hAnsi="Arial" w:eastAsia="Times New Roman" w:cs="Arial"/>
          <w:sz w:val="22"/>
          <w:szCs w:val="22"/>
        </w:rPr>
        <w:t xml:space="preserve"> (možnost využití přílohy č.1 této ZD)</w:t>
      </w:r>
    </w:p>
    <w:p w:rsidRPr="00916AEE" w:rsidR="00916AEE" w:rsidP="00916AEE" w:rsidRDefault="00916AEE">
      <w:pPr>
        <w:pStyle w:val="Bezmezer"/>
        <w:jc w:val="both"/>
        <w:rPr>
          <w:rFonts w:ascii="Arial" w:hAnsi="Arial" w:eastAsia="Times New Roman" w:cs="Arial"/>
          <w:sz w:val="22"/>
          <w:szCs w:val="22"/>
        </w:rPr>
      </w:pPr>
    </w:p>
    <w:p w:rsidRPr="00916AEE" w:rsidR="00696128" w:rsidP="00696128" w:rsidRDefault="00916AEE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916AEE">
        <w:rPr>
          <w:rFonts w:ascii="Arial" w:hAnsi="Arial" w:eastAsia="Times New Roman" w:cs="Arial"/>
          <w:sz w:val="22"/>
          <w:szCs w:val="22"/>
        </w:rPr>
        <w:t>Výše uvedené podklady prokazující splnění kvalifikac</w:t>
      </w:r>
      <w:r>
        <w:rPr>
          <w:rFonts w:ascii="Arial" w:hAnsi="Arial" w:eastAsia="Times New Roman" w:cs="Arial"/>
          <w:sz w:val="22"/>
          <w:szCs w:val="22"/>
        </w:rPr>
        <w:t>e je možné podat v podobě kopií</w:t>
      </w:r>
      <w:r w:rsidRPr="00916AEE" w:rsidR="00696128">
        <w:rPr>
          <w:rFonts w:ascii="Arial" w:hAnsi="Arial" w:cs="Arial"/>
          <w:sz w:val="22"/>
          <w:szCs w:val="22"/>
        </w:rPr>
        <w:t>, přičemž tyto doklady nesmí být k poslednímu dni, ke kterému měla být kvalifikace prokázána, starší než 90 dnů.</w:t>
      </w:r>
    </w:p>
    <w:p w:rsidR="00696128" w:rsidP="00696128" w:rsidRDefault="00696128">
      <w:pPr>
        <w:pStyle w:val="Bezmezer"/>
        <w:jc w:val="both"/>
        <w:rPr>
          <w:rFonts w:ascii="Arial" w:hAnsi="Arial" w:cs="Arial"/>
          <w:sz w:val="20"/>
          <w:szCs w:val="22"/>
        </w:rPr>
      </w:pPr>
    </w:p>
    <w:p w:rsidRPr="00491730" w:rsidR="00696128" w:rsidP="00696128" w:rsidRDefault="00696128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491730">
        <w:rPr>
          <w:rFonts w:ascii="Arial" w:hAnsi="Arial" w:cs="Arial"/>
          <w:sz w:val="22"/>
          <w:szCs w:val="22"/>
        </w:rPr>
        <w:t>Zadavatel je oprávněn vítězného uchazeče vyzvat k dodání originálů předložených dokladů k prokázání kvalifikace, přičemž tyto doklady nesmí být k poslednímu dni, ke kterému měla být kvalifikace prokázána, starší než 90 dnů.</w:t>
      </w:r>
    </w:p>
    <w:p w:rsidR="006B4E15" w:rsidP="006B4E15" w:rsidRDefault="006B4E15">
      <w:pPr>
        <w:pStyle w:val="Odstavecseseznamem"/>
        <w:jc w:val="both"/>
        <w:rPr>
          <w:rFonts w:ascii="Arial" w:hAnsi="Arial" w:cs="Arial"/>
        </w:rPr>
      </w:pPr>
    </w:p>
    <w:p w:rsidR="006B4E15" w:rsidP="006B4E15" w:rsidRDefault="006B4E15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20E82">
        <w:rPr>
          <w:rFonts w:ascii="Arial" w:hAnsi="Arial" w:cs="Arial"/>
        </w:rPr>
        <w:t xml:space="preserve">rokázání splnění kvalifikace podle požadavků uvedených </w:t>
      </w:r>
      <w:r>
        <w:rPr>
          <w:rFonts w:ascii="Arial" w:hAnsi="Arial" w:cs="Arial"/>
        </w:rPr>
        <w:t>výše</w:t>
      </w:r>
      <w:r w:rsidRPr="00620E82">
        <w:rPr>
          <w:rFonts w:ascii="Arial" w:hAnsi="Arial" w:cs="Arial"/>
        </w:rPr>
        <w:t xml:space="preserve"> je nutným předpokladem pro posouzení a hodnocení nabídky Uchazeče. Neprokáže-li Uchazeč splnění kvalifikace v plném rozsahu, </w:t>
      </w:r>
      <w:r>
        <w:rPr>
          <w:rFonts w:ascii="Arial" w:hAnsi="Arial" w:cs="Arial"/>
        </w:rPr>
        <w:t>může být vyloučen ze zadávacího řízení.</w:t>
      </w:r>
    </w:p>
    <w:p w:rsidR="006B4E15" w:rsidP="006B4E15" w:rsidRDefault="006B4E15">
      <w:pPr>
        <w:pStyle w:val="Odstavecseseznamem"/>
        <w:ind w:left="0"/>
        <w:jc w:val="both"/>
        <w:rPr>
          <w:rFonts w:ascii="Arial" w:hAnsi="Arial" w:cs="Arial"/>
        </w:rPr>
      </w:pPr>
    </w:p>
    <w:p w:rsidR="00696128" w:rsidP="00696128" w:rsidRDefault="00696128">
      <w:pPr>
        <w:jc w:val="both"/>
        <w:rPr>
          <w:rFonts w:ascii="Arial" w:hAnsi="Arial" w:cs="Arial"/>
          <w:b/>
          <w:i/>
        </w:rPr>
      </w:pPr>
      <w:r w:rsidRPr="0065026C">
        <w:rPr>
          <w:rFonts w:ascii="Arial" w:hAnsi="Arial" w:cs="Arial"/>
          <w:b/>
          <w:i/>
        </w:rPr>
        <w:t xml:space="preserve">Zadavatel nepřipouští </w:t>
      </w:r>
      <w:r>
        <w:rPr>
          <w:rFonts w:ascii="Arial" w:hAnsi="Arial" w:cs="Arial"/>
          <w:b/>
          <w:i/>
        </w:rPr>
        <w:t xml:space="preserve">prokázání kvalifikace </w:t>
      </w:r>
      <w:r w:rsidRPr="0065026C">
        <w:rPr>
          <w:rFonts w:ascii="Arial" w:hAnsi="Arial" w:cs="Arial"/>
          <w:b/>
          <w:i/>
        </w:rPr>
        <w:t>pomocí subdodavatele.</w:t>
      </w:r>
    </w:p>
    <w:p w:rsidR="00491730" w:rsidP="00696128" w:rsidRDefault="00491730">
      <w:pPr>
        <w:jc w:val="both"/>
        <w:rPr>
          <w:rFonts w:ascii="Arial" w:hAnsi="Arial" w:cs="Arial"/>
          <w:b/>
          <w:i/>
        </w:rPr>
      </w:pPr>
    </w:p>
    <w:p w:rsidR="00696128" w:rsidP="00FF5A47" w:rsidRDefault="00696128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310DDC" w:rsidP="00960DBD" w:rsidRDefault="00310DDC">
      <w:pPr>
        <w:pStyle w:val="Odstavecseseznamem"/>
        <w:numPr>
          <w:ilvl w:val="0"/>
          <w:numId w:val="3"/>
        </w:numPr>
        <w:tabs>
          <w:tab w:val="clear" w:pos="720"/>
          <w:tab w:val="num" w:pos="330"/>
        </w:tabs>
        <w:spacing w:before="240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</w:t>
      </w:r>
      <w:r w:rsidR="00FF5A47">
        <w:rPr>
          <w:rFonts w:ascii="Arial" w:hAnsi="Arial" w:cs="Arial"/>
          <w:b/>
        </w:rPr>
        <w:t>Ž</w:t>
      </w:r>
      <w:r>
        <w:rPr>
          <w:rFonts w:ascii="Arial" w:hAnsi="Arial" w:cs="Arial"/>
          <w:b/>
        </w:rPr>
        <w:t>ADOVANÁ STRUKTURA NABÍDKY</w:t>
      </w:r>
    </w:p>
    <w:p w:rsidR="009D4D40" w:rsidP="009D4D40" w:rsidRDefault="009D4D40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0F7ABA" w:rsidP="00696128" w:rsidRDefault="009D4D40">
      <w:pPr>
        <w:pStyle w:val="Odstavecseseznamem"/>
        <w:ind w:left="0"/>
        <w:jc w:val="both"/>
        <w:rPr>
          <w:rFonts w:ascii="Arial" w:hAnsi="Arial" w:cs="Arial"/>
        </w:rPr>
      </w:pPr>
      <w:r w:rsidRPr="009D4D40">
        <w:rPr>
          <w:rFonts w:ascii="Arial" w:hAnsi="Arial" w:cs="Arial"/>
        </w:rPr>
        <w:t xml:space="preserve">Uchazeč je oprávněn podat </w:t>
      </w:r>
      <w:r w:rsidR="00FF5A47">
        <w:rPr>
          <w:rFonts w:ascii="Arial" w:hAnsi="Arial" w:cs="Arial"/>
        </w:rPr>
        <w:t xml:space="preserve">jednu pouze </w:t>
      </w:r>
      <w:r w:rsidRPr="009D4D40">
        <w:rPr>
          <w:rFonts w:ascii="Arial" w:hAnsi="Arial" w:cs="Arial"/>
        </w:rPr>
        <w:t xml:space="preserve">nabídku. </w:t>
      </w:r>
    </w:p>
    <w:p w:rsidRPr="00696128" w:rsidR="00696128" w:rsidP="00696128" w:rsidRDefault="00696128">
      <w:pPr>
        <w:pStyle w:val="Odstavecseseznamem"/>
        <w:ind w:left="0"/>
        <w:jc w:val="both"/>
        <w:rPr>
          <w:rFonts w:ascii="Arial" w:hAnsi="Arial" w:cs="Arial"/>
        </w:rPr>
      </w:pPr>
      <w:r w:rsidRPr="00696128">
        <w:rPr>
          <w:rFonts w:ascii="Arial" w:hAnsi="Arial" w:cs="Arial"/>
        </w:rPr>
        <w:t xml:space="preserve">Uchazeč ve své nabídce uvede kontaktní osobu ve věci zakázky, její telefon a e-mailovou adresu. </w:t>
      </w:r>
    </w:p>
    <w:p w:rsidR="00696128" w:rsidP="00696128" w:rsidRDefault="000A1DF5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96128" w:rsidR="00696128">
        <w:rPr>
          <w:rFonts w:ascii="Arial" w:hAnsi="Arial" w:cs="Arial"/>
        </w:rPr>
        <w:t xml:space="preserve">abídka musí být zadavateli podána v listinné podobě v 1 originále a 1 kopii. </w:t>
      </w:r>
    </w:p>
    <w:p w:rsidR="00FF5A47" w:rsidP="00696128" w:rsidRDefault="00034094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Titulní stránka nabídky bude obsahovat pravidla povinné publicity OP LZZ projektu, zejména logo projektu a bude obsahovat údaj, na jakou část/jaké části zakázky podává uchazeč svoji nabídku  – je možné použít vzor v příloze 2 t</w:t>
      </w:r>
      <w:r w:rsidR="00A43A75">
        <w:rPr>
          <w:rFonts w:ascii="Arial" w:hAnsi="Arial" w:cs="Arial"/>
        </w:rPr>
        <w:t>éto</w:t>
      </w:r>
      <w:r>
        <w:rPr>
          <w:rFonts w:ascii="Arial" w:hAnsi="Arial" w:cs="Arial"/>
        </w:rPr>
        <w:t xml:space="preserve"> ZD, upozorňujeme na povinnost dodav</w:t>
      </w:r>
      <w:r w:rsidR="000A1DF5">
        <w:rPr>
          <w:rFonts w:ascii="Arial" w:hAnsi="Arial" w:cs="Arial"/>
        </w:rPr>
        <w:t>a</w:t>
      </w:r>
      <w:r>
        <w:rPr>
          <w:rFonts w:ascii="Arial" w:hAnsi="Arial" w:cs="Arial"/>
        </w:rPr>
        <w:t>tele rozlišovat logo barevné a černobílé verze.</w:t>
      </w:r>
    </w:p>
    <w:p w:rsidRPr="00696128" w:rsidR="00034094" w:rsidP="00696128" w:rsidRDefault="00034094">
      <w:pPr>
        <w:pStyle w:val="Odstavecseseznamem"/>
        <w:ind w:left="0"/>
        <w:jc w:val="both"/>
        <w:rPr>
          <w:rFonts w:ascii="Arial" w:hAnsi="Arial" w:cs="Arial"/>
        </w:rPr>
      </w:pPr>
    </w:p>
    <w:p w:rsidRPr="00696128" w:rsidR="00696128" w:rsidP="00696128" w:rsidRDefault="00696128">
      <w:pPr>
        <w:pStyle w:val="Odstavecseseznamem"/>
        <w:ind w:left="0"/>
        <w:jc w:val="both"/>
        <w:rPr>
          <w:rFonts w:ascii="Arial" w:hAnsi="Arial" w:cs="Arial"/>
        </w:rPr>
      </w:pPr>
      <w:r w:rsidRPr="00696128">
        <w:rPr>
          <w:rFonts w:ascii="Arial" w:hAnsi="Arial" w:cs="Arial"/>
        </w:rPr>
        <w:t>Listy nabídky musí být očíslovány vzestupnou číselnou řadou a dostatečně zajištěny proti manipulaci.</w:t>
      </w:r>
    </w:p>
    <w:p w:rsidRPr="00696128" w:rsidR="00696128" w:rsidP="00696128" w:rsidRDefault="00696128">
      <w:pPr>
        <w:pStyle w:val="Odstavecseseznamem"/>
        <w:ind w:left="0"/>
        <w:jc w:val="both"/>
        <w:rPr>
          <w:rFonts w:ascii="Arial" w:hAnsi="Arial" w:cs="Arial"/>
        </w:rPr>
      </w:pPr>
      <w:r w:rsidRPr="00696128">
        <w:rPr>
          <w:rFonts w:ascii="Arial" w:hAnsi="Arial" w:cs="Arial"/>
        </w:rPr>
        <w:t xml:space="preserve">Požadavek na listinnou podobu je považován za splněný tehdy, pokud je nabídka podepsána osobou oprávněnou jednat jménem či za uchazeče. </w:t>
      </w:r>
    </w:p>
    <w:p w:rsidR="00696128" w:rsidP="00696128" w:rsidRDefault="00696128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Požadovaný jazyk nabídky: </w:t>
      </w:r>
      <w:r w:rsidRPr="00696128">
        <w:rPr>
          <w:rFonts w:ascii="Arial" w:hAnsi="Arial" w:cs="Arial"/>
        </w:rPr>
        <w:t>Český</w:t>
      </w:r>
    </w:p>
    <w:p w:rsidR="000A1DF5" w:rsidP="00537DB2" w:rsidRDefault="000A1DF5">
      <w:pPr>
        <w:pStyle w:val="Odstavecseseznamem"/>
        <w:ind w:left="0"/>
        <w:rPr>
          <w:rFonts w:ascii="Arial" w:hAnsi="Arial" w:cs="Arial"/>
        </w:rPr>
      </w:pPr>
    </w:p>
    <w:p w:rsidR="0023364B" w:rsidP="00537DB2" w:rsidRDefault="00537DB2">
      <w:pPr>
        <w:pStyle w:val="Odstavecseseznamem"/>
        <w:ind w:left="0"/>
        <w:rPr>
          <w:rFonts w:ascii="Arial" w:hAnsi="Arial" w:cs="Arial"/>
        </w:rPr>
      </w:pPr>
      <w:r w:rsidRPr="007D1A89">
        <w:rPr>
          <w:rFonts w:ascii="Arial" w:hAnsi="Arial" w:cs="Arial"/>
        </w:rPr>
        <w:t xml:space="preserve">Cena zakázky musí být v nabídce uvedena v členění bez DPH, částka DPH a s DPH. </w:t>
      </w:r>
    </w:p>
    <w:p w:rsidRPr="007D1A89" w:rsidR="00537DB2" w:rsidP="00537DB2" w:rsidRDefault="00C023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Nabídky </w:t>
      </w:r>
      <w:r w:rsidR="0068101A">
        <w:rPr>
          <w:rFonts w:ascii="Arial" w:hAnsi="Arial" w:cs="Arial"/>
        </w:rPr>
        <w:t>musí</w:t>
      </w:r>
      <w:r>
        <w:rPr>
          <w:rFonts w:ascii="Arial" w:hAnsi="Arial" w:cs="Arial"/>
        </w:rPr>
        <w:t xml:space="preserve"> být uvedeny v Kč.</w:t>
      </w:r>
    </w:p>
    <w:p w:rsidR="00FF5A47" w:rsidP="00537DB2" w:rsidRDefault="00537DB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Nabídková cena musí být konečná a odpovídající předmětu zakázky popsanému touto dokumentací. </w:t>
      </w:r>
    </w:p>
    <w:p w:rsidR="00537DB2" w:rsidP="00537DB2" w:rsidRDefault="00537DB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Pozdější navyšování nabídkové ceny není přípustné.</w:t>
      </w:r>
    </w:p>
    <w:p w:rsidRPr="00310DDC" w:rsidR="00491730" w:rsidP="00310DDC" w:rsidRDefault="00491730">
      <w:pPr>
        <w:pStyle w:val="Odstavecseseznamem"/>
        <w:ind w:left="360"/>
        <w:jc w:val="both"/>
        <w:rPr>
          <w:rFonts w:ascii="Arial" w:hAnsi="Arial" w:cs="Arial"/>
        </w:rPr>
      </w:pPr>
    </w:p>
    <w:p w:rsidR="00164D76" w:rsidP="00960DBD" w:rsidRDefault="00164D76">
      <w:pPr>
        <w:pStyle w:val="Odstavecseseznamem"/>
        <w:numPr>
          <w:ilvl w:val="0"/>
          <w:numId w:val="3"/>
        </w:numPr>
        <w:tabs>
          <w:tab w:val="clear" w:pos="720"/>
          <w:tab w:val="num" w:pos="330"/>
        </w:tabs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HODNOCENÍ </w:t>
      </w:r>
      <w:r w:rsidR="00310DDC">
        <w:rPr>
          <w:rFonts w:ascii="Arial" w:hAnsi="Arial" w:cs="Arial"/>
          <w:b/>
        </w:rPr>
        <w:t>NABÍDEK</w:t>
      </w:r>
    </w:p>
    <w:p w:rsidRPr="00164D76" w:rsidR="004A7229" w:rsidP="004A7229" w:rsidRDefault="004A7229">
      <w:pPr>
        <w:pStyle w:val="Odstavecseseznamem"/>
        <w:ind w:left="0"/>
        <w:rPr>
          <w:rFonts w:ascii="Arial" w:hAnsi="Arial" w:cs="Arial"/>
          <w:b/>
        </w:rPr>
      </w:pPr>
    </w:p>
    <w:p w:rsidR="00B12BCE" w:rsidP="00164D76" w:rsidRDefault="00164D76">
      <w:pPr>
        <w:autoSpaceDE w:val="false"/>
        <w:autoSpaceDN w:val="false"/>
        <w:adjustRightInd w:val="false"/>
        <w:rPr>
          <w:rFonts w:ascii="Arial" w:hAnsi="Arial" w:cs="Arial"/>
        </w:rPr>
      </w:pPr>
      <w:r w:rsidRPr="007D1A89">
        <w:rPr>
          <w:rFonts w:ascii="Arial" w:hAnsi="Arial" w:cs="Arial"/>
        </w:rPr>
        <w:t xml:space="preserve">Nabídky budou hodnoceny dle Metodického pokynu pro zadávání zakázek OP LZZ ve verzi </w:t>
      </w:r>
      <w:r w:rsidR="00D12064">
        <w:rPr>
          <w:rFonts w:ascii="Arial" w:hAnsi="Arial" w:cs="Arial"/>
        </w:rPr>
        <w:t>2</w:t>
      </w:r>
      <w:r w:rsidRPr="007D1A89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7D1A89">
        <w:rPr>
          <w:rFonts w:ascii="Arial" w:hAnsi="Arial" w:cs="Arial"/>
        </w:rPr>
        <w:t xml:space="preserve"> ze dne </w:t>
      </w:r>
      <w:r w:rsidRPr="00B12BCE" w:rsidR="00B12BCE">
        <w:rPr>
          <w:rFonts w:ascii="Arial" w:hAnsi="Arial" w:cs="Arial"/>
        </w:rPr>
        <w:t>2.3.2015</w:t>
      </w:r>
      <w:r w:rsidR="00B12BCE">
        <w:rPr>
          <w:rFonts w:ascii="Arial" w:hAnsi="Arial" w:cs="Arial"/>
        </w:rPr>
        <w:t>.</w:t>
      </w:r>
    </w:p>
    <w:p w:rsidR="00B12BCE" w:rsidP="00164D76" w:rsidRDefault="00B12BCE">
      <w:pPr>
        <w:autoSpaceDE w:val="false"/>
        <w:autoSpaceDN w:val="false"/>
        <w:adjustRightInd w:val="false"/>
        <w:rPr>
          <w:rFonts w:ascii="Arial" w:hAnsi="Arial" w:cs="Arial"/>
        </w:rPr>
      </w:pPr>
    </w:p>
    <w:p w:rsidRPr="00FF5A47" w:rsidR="00164D76" w:rsidP="00164D76" w:rsidRDefault="00164D76">
      <w:pPr>
        <w:autoSpaceDE w:val="false"/>
        <w:autoSpaceDN w:val="false"/>
        <w:adjustRightInd w:val="false"/>
        <w:rPr>
          <w:rFonts w:ascii="Arial" w:hAnsi="Arial" w:cs="Arial"/>
          <w:b/>
        </w:rPr>
      </w:pPr>
      <w:r w:rsidRPr="00FF5A47">
        <w:rPr>
          <w:rFonts w:ascii="Arial" w:hAnsi="Arial" w:cs="Arial"/>
          <w:b/>
        </w:rPr>
        <w:t>Nejprve bude posouzena úplnost nabídky. Posuzováno bude:</w:t>
      </w:r>
    </w:p>
    <w:p w:rsidRPr="007D1A89" w:rsidR="00164D76" w:rsidP="00960DBD" w:rsidRDefault="00164D76">
      <w:pPr>
        <w:numPr>
          <w:ilvl w:val="0"/>
          <w:numId w:val="4"/>
        </w:numPr>
        <w:autoSpaceDE w:val="false"/>
        <w:autoSpaceDN w:val="false"/>
        <w:adjustRightInd w:val="false"/>
        <w:rPr>
          <w:rFonts w:ascii="Arial" w:hAnsi="Arial" w:cs="Arial"/>
        </w:rPr>
      </w:pPr>
      <w:r w:rsidRPr="007D1A89">
        <w:rPr>
          <w:rFonts w:ascii="Arial" w:hAnsi="Arial" w:cs="Arial"/>
        </w:rPr>
        <w:t>zda nabídka obsahuje všechny požadované části</w:t>
      </w:r>
      <w:r>
        <w:rPr>
          <w:rFonts w:ascii="Arial" w:hAnsi="Arial" w:cs="Arial"/>
        </w:rPr>
        <w:t>;</w:t>
      </w:r>
    </w:p>
    <w:p w:rsidRPr="007D1A89" w:rsidR="00164D76" w:rsidP="00960DBD" w:rsidRDefault="00164D76">
      <w:pPr>
        <w:numPr>
          <w:ilvl w:val="0"/>
          <w:numId w:val="4"/>
        </w:numPr>
        <w:autoSpaceDE w:val="false"/>
        <w:autoSpaceDN w:val="false"/>
        <w:adjustRightInd w:val="false"/>
        <w:rPr>
          <w:rFonts w:ascii="Arial" w:hAnsi="Arial" w:cs="Arial"/>
        </w:rPr>
      </w:pPr>
      <w:r w:rsidRPr="007D1A89">
        <w:rPr>
          <w:rFonts w:ascii="Arial" w:hAnsi="Arial" w:cs="Arial"/>
        </w:rPr>
        <w:t>zda je nabídka podepsána oprávněnou osobou</w:t>
      </w:r>
      <w:r>
        <w:rPr>
          <w:rFonts w:ascii="Arial" w:hAnsi="Arial" w:cs="Arial"/>
        </w:rPr>
        <w:t>;</w:t>
      </w:r>
    </w:p>
    <w:p w:rsidRPr="007D1A89" w:rsidR="00164D76" w:rsidP="00960DBD" w:rsidRDefault="00164D76">
      <w:pPr>
        <w:numPr>
          <w:ilvl w:val="0"/>
          <w:numId w:val="4"/>
        </w:numPr>
        <w:autoSpaceDE w:val="false"/>
        <w:autoSpaceDN w:val="false"/>
        <w:adjustRightInd w:val="false"/>
        <w:rPr>
          <w:rFonts w:ascii="Arial" w:hAnsi="Arial" w:cs="Arial"/>
        </w:rPr>
      </w:pPr>
      <w:r w:rsidRPr="007D1A89">
        <w:rPr>
          <w:rFonts w:ascii="Arial" w:hAnsi="Arial" w:cs="Arial"/>
        </w:rPr>
        <w:t>zda nabídka obsahuje kontaktní údaje na osobu uchazeče odpovědnou za výběrové řízení</w:t>
      </w:r>
      <w:r>
        <w:rPr>
          <w:rFonts w:ascii="Arial" w:hAnsi="Arial" w:cs="Arial"/>
        </w:rPr>
        <w:t>;</w:t>
      </w:r>
    </w:p>
    <w:p w:rsidRPr="007D1A89" w:rsidR="00164D76" w:rsidP="00960DBD" w:rsidRDefault="00164D76">
      <w:pPr>
        <w:numPr>
          <w:ilvl w:val="0"/>
          <w:numId w:val="4"/>
        </w:numPr>
        <w:autoSpaceDE w:val="false"/>
        <w:autoSpaceDN w:val="false"/>
        <w:adjustRightInd w:val="false"/>
        <w:rPr>
          <w:rFonts w:ascii="Arial" w:hAnsi="Arial" w:cs="Arial"/>
        </w:rPr>
      </w:pPr>
      <w:r w:rsidRPr="007D1A89">
        <w:rPr>
          <w:rFonts w:ascii="Arial" w:hAnsi="Arial" w:cs="Arial"/>
        </w:rPr>
        <w:t>zda na</w:t>
      </w:r>
      <w:r>
        <w:rPr>
          <w:rFonts w:ascii="Arial" w:hAnsi="Arial" w:cs="Arial"/>
        </w:rPr>
        <w:t>bídka obsahuje veškeré doklady/</w:t>
      </w:r>
      <w:r w:rsidRPr="007D1A89">
        <w:rPr>
          <w:rFonts w:ascii="Arial" w:hAnsi="Arial" w:cs="Arial"/>
        </w:rPr>
        <w:t>dokumenty dokládající kvalifikaci dodavatele</w:t>
      </w:r>
      <w:r>
        <w:rPr>
          <w:rFonts w:ascii="Arial" w:hAnsi="Arial" w:cs="Arial"/>
        </w:rPr>
        <w:t>;</w:t>
      </w:r>
      <w:r w:rsidRPr="007D1A89">
        <w:rPr>
          <w:rFonts w:ascii="Arial" w:hAnsi="Arial" w:cs="Arial"/>
        </w:rPr>
        <w:t xml:space="preserve"> </w:t>
      </w:r>
    </w:p>
    <w:p w:rsidR="002E54F0" w:rsidP="00960DBD" w:rsidRDefault="00164D76">
      <w:pPr>
        <w:numPr>
          <w:ilvl w:val="0"/>
          <w:numId w:val="4"/>
        </w:numPr>
        <w:autoSpaceDE w:val="false"/>
        <w:autoSpaceDN w:val="false"/>
        <w:adjustRightInd w:val="false"/>
        <w:rPr>
          <w:rFonts w:ascii="Arial" w:hAnsi="Arial" w:cs="Arial"/>
        </w:rPr>
      </w:pPr>
      <w:r w:rsidRPr="007D1A89">
        <w:rPr>
          <w:rFonts w:ascii="Arial" w:hAnsi="Arial" w:cs="Arial"/>
        </w:rPr>
        <w:t>zda předmět nabídky odpovídá poptávanému předmětu plnění</w:t>
      </w:r>
    </w:p>
    <w:p w:rsidR="0040543D" w:rsidP="00960DBD" w:rsidRDefault="002E54F0">
      <w:pPr>
        <w:numPr>
          <w:ilvl w:val="0"/>
          <w:numId w:val="4"/>
        </w:numPr>
        <w:autoSpaceDE w:val="false"/>
        <w:autoSpaceDN w:val="false"/>
        <w:adjustRightInd w:val="false"/>
        <w:rPr>
          <w:rFonts w:ascii="Arial" w:hAnsi="Arial" w:cs="Arial"/>
        </w:rPr>
      </w:pPr>
      <w:r>
        <w:rPr>
          <w:rFonts w:ascii="Arial" w:hAnsi="Arial" w:cs="Arial"/>
        </w:rPr>
        <w:t>zda je nabídka v češtině</w:t>
      </w:r>
      <w:r w:rsidR="00164D76">
        <w:rPr>
          <w:rFonts w:ascii="Arial" w:hAnsi="Arial" w:cs="Arial"/>
        </w:rPr>
        <w:t>.</w:t>
      </w:r>
    </w:p>
    <w:p w:rsidR="00491730" w:rsidP="00696128" w:rsidRDefault="00491730">
      <w:pPr>
        <w:autoSpaceDE w:val="false"/>
        <w:spacing w:before="20" w:after="20"/>
        <w:rPr>
          <w:rFonts w:ascii="Arial" w:hAnsi="Arial" w:cs="Arial"/>
        </w:rPr>
      </w:pPr>
    </w:p>
    <w:p w:rsidRPr="00F701C1" w:rsidR="00916AEE" w:rsidP="00F701C1" w:rsidRDefault="00696128">
      <w:pPr>
        <w:autoSpaceDE w:val="false"/>
        <w:spacing w:before="20" w:after="20"/>
        <w:jc w:val="both"/>
        <w:rPr>
          <w:rFonts w:ascii="Arial" w:hAnsi="Arial" w:cs="Arial"/>
        </w:rPr>
      </w:pPr>
      <w:r w:rsidRPr="00696128">
        <w:rPr>
          <w:rFonts w:ascii="Arial" w:hAnsi="Arial" w:cs="Arial"/>
        </w:rPr>
        <w:t>Nabídky, které budou předloženy ve lhůtě pro podání nabídek, budou úplné a v souladu s touto výzvou</w:t>
      </w:r>
      <w:r w:rsidR="00F701C1">
        <w:rPr>
          <w:rFonts w:ascii="Arial" w:hAnsi="Arial" w:cs="Arial"/>
        </w:rPr>
        <w:t>,</w:t>
      </w:r>
      <w:r w:rsidRPr="00696128">
        <w:rPr>
          <w:rFonts w:ascii="Arial" w:hAnsi="Arial" w:cs="Arial"/>
        </w:rPr>
        <w:t xml:space="preserve"> budou </w:t>
      </w:r>
      <w:r w:rsidRPr="00F701C1">
        <w:rPr>
          <w:rFonts w:ascii="Arial" w:hAnsi="Arial" w:cs="Arial"/>
        </w:rPr>
        <w:t>hodnoceny</w:t>
      </w:r>
      <w:r w:rsidRPr="00F701C1" w:rsidR="00916AEE">
        <w:rPr>
          <w:rFonts w:ascii="Arial" w:hAnsi="Arial" w:cs="Arial"/>
        </w:rPr>
        <w:t xml:space="preserve"> podle kritéria nejnižší celková nabídková cena bez DPH. Jako nejvýhodnější nabídka bude hodnocena nabídka s nejnižší celkovou nabídkovou cenou v Kč bez DPH.</w:t>
      </w:r>
    </w:p>
    <w:p w:rsidRPr="00F701C1" w:rsidR="00916AEE" w:rsidP="00F701C1" w:rsidRDefault="00916AEE">
      <w:pPr>
        <w:spacing w:before="100" w:after="20"/>
        <w:jc w:val="both"/>
        <w:rPr>
          <w:rFonts w:ascii="Arial" w:hAnsi="Arial" w:cs="Arial"/>
        </w:rPr>
      </w:pPr>
      <w:r w:rsidRPr="00F701C1">
        <w:rPr>
          <w:rFonts w:ascii="Arial" w:hAnsi="Arial" w:cs="Arial"/>
        </w:rPr>
        <w:t>Uchazeč je povinen do ceny promítnout veškeré předpokládané zvýšení ceny v závislosti na čase plnění, veškeré ztížené podmínky, které lze při realizaci zakázky očekávat. Nabídková cena bude obsahovat veškeré náklady spojené s realizací zakázky. Tyto náklady jsou uvedeny v předmětu zakázky. Nabídková cena bude zpracována minimálně v rozsahu uvedeném v</w:t>
      </w:r>
      <w:r w:rsidR="00F701C1">
        <w:rPr>
          <w:rFonts w:ascii="Arial" w:hAnsi="Arial" w:cs="Arial"/>
        </w:rPr>
        <w:t> </w:t>
      </w:r>
      <w:r w:rsidRPr="00F701C1">
        <w:rPr>
          <w:rFonts w:ascii="Arial" w:hAnsi="Arial" w:cs="Arial"/>
        </w:rPr>
        <w:t>příloze</w:t>
      </w:r>
      <w:r w:rsidR="00F701C1">
        <w:rPr>
          <w:rFonts w:ascii="Arial" w:hAnsi="Arial" w:cs="Arial"/>
        </w:rPr>
        <w:t xml:space="preserve"> č.2</w:t>
      </w:r>
      <w:r w:rsidRPr="00F701C1">
        <w:rPr>
          <w:rFonts w:ascii="Arial" w:hAnsi="Arial" w:cs="Arial"/>
        </w:rPr>
        <w:t xml:space="preserve"> "Schéma cenové nabídky".</w:t>
      </w:r>
    </w:p>
    <w:p w:rsidRPr="00F701C1" w:rsidR="00696128" w:rsidP="00F701C1" w:rsidRDefault="00916AEE">
      <w:pPr>
        <w:spacing w:before="100" w:after="20"/>
        <w:jc w:val="both"/>
        <w:rPr>
          <w:rFonts w:ascii="Arial" w:hAnsi="Arial" w:cs="Arial"/>
          <w:bCs/>
        </w:rPr>
      </w:pPr>
      <w:r w:rsidRPr="00F701C1">
        <w:rPr>
          <w:rFonts w:ascii="Arial" w:hAnsi="Arial" w:cs="Arial"/>
        </w:rPr>
        <w:t>Předm</w:t>
      </w:r>
      <w:r w:rsidRPr="00F701C1" w:rsidR="00F701C1">
        <w:rPr>
          <w:rFonts w:ascii="Arial" w:hAnsi="Arial" w:cs="Arial"/>
        </w:rPr>
        <w:t xml:space="preserve">ětem hodnocení bude jednotková </w:t>
      </w:r>
      <w:r w:rsidRPr="00F701C1">
        <w:rPr>
          <w:rFonts w:ascii="Arial" w:hAnsi="Arial" w:cs="Arial"/>
        </w:rPr>
        <w:t>cena plnění.</w:t>
      </w:r>
    </w:p>
    <w:p w:rsidR="0040543D" w:rsidP="008D481E" w:rsidRDefault="0040543D">
      <w:pPr>
        <w:pStyle w:val="Odstavecseseznamem"/>
        <w:ind w:left="0"/>
        <w:jc w:val="both"/>
        <w:rPr>
          <w:rFonts w:ascii="Arial" w:hAnsi="Arial" w:cs="Arial"/>
        </w:rPr>
      </w:pPr>
    </w:p>
    <w:p w:rsidRPr="007D1A89" w:rsidR="00305B0C" w:rsidP="008D481E" w:rsidRDefault="008D481E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Pr="007D1A89">
        <w:rPr>
          <w:rFonts w:ascii="Arial" w:hAnsi="Arial" w:cs="Arial"/>
          <w:b/>
        </w:rPr>
        <w:t>POŽADAVKY</w:t>
      </w:r>
      <w:r w:rsidR="00310DDC">
        <w:rPr>
          <w:rFonts w:ascii="Arial" w:hAnsi="Arial" w:cs="Arial"/>
          <w:b/>
        </w:rPr>
        <w:t xml:space="preserve"> NA FORMÁLNÍ ÚPRAVU NABÍDKY</w:t>
      </w:r>
    </w:p>
    <w:p w:rsidRPr="007D1A89" w:rsidR="00305B0C" w:rsidP="00305B0C" w:rsidRDefault="00305B0C">
      <w:pPr>
        <w:pStyle w:val="Odstavecseseznamem"/>
        <w:jc w:val="both"/>
        <w:rPr>
          <w:rFonts w:ascii="Arial" w:hAnsi="Arial" w:cs="Arial"/>
          <w:b/>
        </w:rPr>
      </w:pPr>
    </w:p>
    <w:p w:rsidRPr="007D1A89" w:rsidR="00305B0C" w:rsidP="006864F7" w:rsidRDefault="00305B0C">
      <w:pPr>
        <w:pStyle w:val="Odstavecseseznamem"/>
        <w:ind w:left="0"/>
        <w:jc w:val="both"/>
        <w:rPr>
          <w:rFonts w:ascii="Arial" w:hAnsi="Arial" w:cs="Arial"/>
        </w:rPr>
      </w:pPr>
      <w:r w:rsidRPr="007D1A89">
        <w:rPr>
          <w:rFonts w:ascii="Arial" w:hAnsi="Arial" w:cs="Arial"/>
        </w:rPr>
        <w:t>Nabídka bude v tištěné podobě v českém jazyce</w:t>
      </w:r>
      <w:r w:rsidR="00696128">
        <w:rPr>
          <w:rFonts w:ascii="Arial" w:hAnsi="Arial" w:cs="Arial"/>
        </w:rPr>
        <w:t xml:space="preserve"> v 1 originále a 1 kopii</w:t>
      </w:r>
      <w:r w:rsidR="00996348">
        <w:rPr>
          <w:rFonts w:ascii="Arial" w:hAnsi="Arial" w:cs="Arial"/>
        </w:rPr>
        <w:t>.</w:t>
      </w:r>
    </w:p>
    <w:p w:rsidRPr="007D1A89" w:rsidR="00305B0C" w:rsidP="006864F7" w:rsidRDefault="00305B0C">
      <w:pPr>
        <w:pStyle w:val="Odstavecseseznamem"/>
        <w:ind w:left="0"/>
        <w:jc w:val="both"/>
        <w:rPr>
          <w:rFonts w:ascii="Arial" w:hAnsi="Arial" w:cs="Arial"/>
        </w:rPr>
      </w:pPr>
      <w:r w:rsidRPr="007D1A89">
        <w:rPr>
          <w:rFonts w:ascii="Arial" w:hAnsi="Arial" w:cs="Arial"/>
        </w:rPr>
        <w:lastRenderedPageBreak/>
        <w:t xml:space="preserve">Nabídky bude zabezpečena proti manipulaci tak, aby nebylo </w:t>
      </w:r>
      <w:r w:rsidR="006864F7">
        <w:rPr>
          <w:rFonts w:ascii="Arial" w:hAnsi="Arial" w:cs="Arial"/>
        </w:rPr>
        <w:t>možno</w:t>
      </w:r>
      <w:r w:rsidRPr="007D1A89">
        <w:rPr>
          <w:rFonts w:ascii="Arial" w:hAnsi="Arial" w:cs="Arial"/>
        </w:rPr>
        <w:t xml:space="preserve"> listy nabídky bez poškození vyjmout</w:t>
      </w:r>
      <w:r w:rsidR="00FF5A47">
        <w:rPr>
          <w:rFonts w:ascii="Arial" w:hAnsi="Arial" w:cs="Arial"/>
        </w:rPr>
        <w:t xml:space="preserve"> a listy budou očíslovány vzestupnou řadou</w:t>
      </w:r>
      <w:r w:rsidRPr="007D1A89">
        <w:rPr>
          <w:rFonts w:ascii="Arial" w:hAnsi="Arial" w:cs="Arial"/>
        </w:rPr>
        <w:t>.</w:t>
      </w:r>
    </w:p>
    <w:p w:rsidRPr="007D1A89" w:rsidR="00305B0C" w:rsidP="006864F7" w:rsidRDefault="00305B0C">
      <w:pPr>
        <w:pStyle w:val="Odstavecseseznamem"/>
        <w:ind w:left="0"/>
        <w:jc w:val="both"/>
        <w:rPr>
          <w:rFonts w:ascii="Arial" w:hAnsi="Arial" w:cs="Arial"/>
        </w:rPr>
      </w:pPr>
      <w:r w:rsidRPr="007D1A89">
        <w:rPr>
          <w:rFonts w:ascii="Arial" w:hAnsi="Arial" w:cs="Arial"/>
        </w:rPr>
        <w:t xml:space="preserve">Nabídka bude podepsána </w:t>
      </w:r>
      <w:r w:rsidRPr="007D1A89" w:rsidR="00C00675">
        <w:rPr>
          <w:rFonts w:ascii="Arial" w:hAnsi="Arial" w:cs="Arial"/>
        </w:rPr>
        <w:t>statutárním orgán</w:t>
      </w:r>
      <w:r w:rsidR="006864F7">
        <w:rPr>
          <w:rFonts w:ascii="Arial" w:hAnsi="Arial" w:cs="Arial"/>
        </w:rPr>
        <w:t>em dodavatele nebo oprávněným z</w:t>
      </w:r>
      <w:r w:rsidRPr="007D1A89" w:rsidR="00C00675">
        <w:rPr>
          <w:rFonts w:ascii="Arial" w:hAnsi="Arial" w:cs="Arial"/>
        </w:rPr>
        <w:t>ástupce</w:t>
      </w:r>
      <w:r w:rsidR="006864F7">
        <w:rPr>
          <w:rFonts w:ascii="Arial" w:hAnsi="Arial" w:cs="Arial"/>
        </w:rPr>
        <w:t>m</w:t>
      </w:r>
      <w:r w:rsidRPr="007D1A89" w:rsidR="00C00675">
        <w:rPr>
          <w:rFonts w:ascii="Arial" w:hAnsi="Arial" w:cs="Arial"/>
        </w:rPr>
        <w:t xml:space="preserve"> dodavatele. </w:t>
      </w:r>
    </w:p>
    <w:p w:rsidRPr="007D1A89" w:rsidR="00B1427D" w:rsidP="006864F7" w:rsidRDefault="00B1427D">
      <w:pPr>
        <w:pStyle w:val="Odstavecseseznamem"/>
        <w:ind w:left="0"/>
        <w:jc w:val="both"/>
        <w:rPr>
          <w:rFonts w:ascii="Arial" w:hAnsi="Arial" w:cs="Arial"/>
        </w:rPr>
      </w:pPr>
      <w:r w:rsidRPr="007D1A89">
        <w:rPr>
          <w:rFonts w:ascii="Arial" w:hAnsi="Arial" w:cs="Arial"/>
        </w:rPr>
        <w:t>Na obálce musí být uvedena zpáteční adresa dodavatele</w:t>
      </w:r>
      <w:r w:rsidR="000B1DCD">
        <w:rPr>
          <w:rFonts w:ascii="Arial" w:hAnsi="Arial" w:cs="Arial"/>
        </w:rPr>
        <w:t xml:space="preserve"> a obálka musí být označena v souladu s bodem 2 této ZD</w:t>
      </w:r>
      <w:r w:rsidR="006864F7">
        <w:rPr>
          <w:rFonts w:ascii="Arial" w:hAnsi="Arial" w:cs="Arial"/>
        </w:rPr>
        <w:t>.</w:t>
      </w:r>
    </w:p>
    <w:p w:rsidR="00C00949" w:rsidP="00B807C1" w:rsidRDefault="00B1427D">
      <w:pPr>
        <w:pStyle w:val="Odstavecseseznamem"/>
        <w:ind w:left="0"/>
        <w:jc w:val="both"/>
        <w:rPr>
          <w:rFonts w:ascii="Arial" w:hAnsi="Arial" w:cs="Arial"/>
        </w:rPr>
      </w:pPr>
      <w:r w:rsidRPr="007D1A89">
        <w:rPr>
          <w:rFonts w:ascii="Arial" w:hAnsi="Arial" w:cs="Arial"/>
        </w:rPr>
        <w:t>Po předložení nabídky jsou její změny ze strany dodavatele nepřípustné.</w:t>
      </w:r>
    </w:p>
    <w:p w:rsidR="006864F7" w:rsidP="00DC2131" w:rsidRDefault="006864F7">
      <w:pPr>
        <w:pStyle w:val="Odstavecseseznamem"/>
        <w:ind w:left="360"/>
        <w:jc w:val="both"/>
        <w:rPr>
          <w:rFonts w:ascii="Arial" w:hAnsi="Arial" w:cs="Arial"/>
        </w:rPr>
      </w:pPr>
    </w:p>
    <w:p w:rsidR="004A7229" w:rsidP="004A7229" w:rsidRDefault="004A7229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PLATEBNÍ A OBCHODNÍ PODMÍNKY</w:t>
      </w:r>
    </w:p>
    <w:p w:rsidR="004A7229" w:rsidP="004A7229" w:rsidRDefault="004A7229">
      <w:pPr>
        <w:pStyle w:val="Odstavecseseznamem"/>
        <w:ind w:left="0"/>
        <w:jc w:val="both"/>
        <w:rPr>
          <w:rFonts w:ascii="Arial" w:hAnsi="Arial" w:cs="Arial"/>
        </w:rPr>
      </w:pPr>
    </w:p>
    <w:p w:rsidRPr="00034094" w:rsidR="004A7229" w:rsidP="004A7229" w:rsidRDefault="004A7229">
      <w:pPr>
        <w:pStyle w:val="Odstavecseseznamem"/>
        <w:ind w:left="0"/>
        <w:jc w:val="both"/>
        <w:rPr>
          <w:rFonts w:ascii="Arial" w:hAnsi="Arial" w:cs="Arial"/>
        </w:rPr>
      </w:pPr>
      <w:r w:rsidRPr="00034094">
        <w:rPr>
          <w:rFonts w:ascii="Arial" w:hAnsi="Arial" w:cs="Arial"/>
        </w:rPr>
        <w:t>Obchodní vztah mezi Zadavatelem a vybraným Uchazečem bude upraven písemnou smlouvou v</w:t>
      </w:r>
      <w:r w:rsidRPr="00034094" w:rsidR="004C1F03">
        <w:rPr>
          <w:rFonts w:ascii="Arial" w:hAnsi="Arial" w:cs="Arial"/>
        </w:rPr>
        <w:t> </w:t>
      </w:r>
      <w:r w:rsidRPr="00034094">
        <w:rPr>
          <w:rFonts w:ascii="Arial" w:hAnsi="Arial" w:cs="Arial"/>
        </w:rPr>
        <w:t>českém</w:t>
      </w:r>
      <w:r w:rsidRPr="00034094" w:rsidR="004C1F03">
        <w:rPr>
          <w:rFonts w:ascii="Arial" w:hAnsi="Arial" w:cs="Arial"/>
        </w:rPr>
        <w:t xml:space="preserve"> </w:t>
      </w:r>
      <w:r w:rsidRPr="00034094">
        <w:rPr>
          <w:rFonts w:ascii="Arial" w:hAnsi="Arial" w:cs="Arial"/>
        </w:rPr>
        <w:t xml:space="preserve">jazyce. Tato smlouva </w:t>
      </w:r>
      <w:r w:rsidRPr="00034094" w:rsidR="00696128">
        <w:rPr>
          <w:rFonts w:ascii="Arial" w:hAnsi="Arial" w:cs="Arial"/>
        </w:rPr>
        <w:t>bude</w:t>
      </w:r>
      <w:r w:rsidRPr="00034094">
        <w:rPr>
          <w:rFonts w:ascii="Arial" w:hAnsi="Arial" w:cs="Arial"/>
        </w:rPr>
        <w:t xml:space="preserve"> obsahovat veškeré požadavky stanovené touto Zadávací dokumentací, </w:t>
      </w:r>
      <w:r w:rsidRPr="00034094" w:rsidR="00696128">
        <w:rPr>
          <w:rFonts w:ascii="Arial" w:hAnsi="Arial" w:cs="Arial"/>
        </w:rPr>
        <w:t>bude</w:t>
      </w:r>
      <w:r w:rsidRPr="00034094">
        <w:rPr>
          <w:rFonts w:ascii="Arial" w:hAnsi="Arial" w:cs="Arial"/>
        </w:rPr>
        <w:t xml:space="preserve"> v souladu s Manuálem pro publicitu OP LZZ verze </w:t>
      </w:r>
      <w:smartTag w:uri="urn:schemas-microsoft-com:office:smarttags" w:element="metricconverter">
        <w:smartTagPr>
          <w:attr w:name="ProductID" w:val="1.6 a"/>
        </w:smartTagPr>
        <w:r w:rsidRPr="00034094">
          <w:rPr>
            <w:rFonts w:ascii="Arial" w:hAnsi="Arial" w:cs="Arial"/>
          </w:rPr>
          <w:t>1.6 a</w:t>
        </w:r>
      </w:smartTag>
      <w:r w:rsidRPr="00034094">
        <w:rPr>
          <w:rFonts w:ascii="Arial" w:hAnsi="Arial" w:cs="Arial"/>
        </w:rPr>
        <w:t xml:space="preserve"> vyšší a přísluš</w:t>
      </w:r>
      <w:r w:rsidRPr="00034094" w:rsidR="004C1F03">
        <w:rPr>
          <w:rFonts w:ascii="Arial" w:hAnsi="Arial" w:cs="Arial"/>
        </w:rPr>
        <w:t>nými platnými právními předpisy</w:t>
      </w:r>
      <w:r w:rsidR="00BD3DF6">
        <w:rPr>
          <w:rFonts w:ascii="Arial" w:hAnsi="Arial" w:cs="Arial"/>
        </w:rPr>
        <w:t>.</w:t>
      </w:r>
    </w:p>
    <w:p w:rsidRPr="00034094" w:rsidR="004A7229" w:rsidP="004A7229" w:rsidRDefault="004A7229">
      <w:pPr>
        <w:pStyle w:val="Odstavecseseznamem"/>
        <w:ind w:left="0"/>
        <w:jc w:val="both"/>
        <w:rPr>
          <w:rFonts w:ascii="Arial" w:hAnsi="Arial" w:cs="Arial"/>
        </w:rPr>
      </w:pPr>
    </w:p>
    <w:p w:rsidRPr="00034094" w:rsidR="004A7229" w:rsidP="004A7229" w:rsidRDefault="004A7229">
      <w:pPr>
        <w:pStyle w:val="Odstavecseseznamem"/>
        <w:ind w:left="0"/>
        <w:jc w:val="both"/>
        <w:rPr>
          <w:rFonts w:ascii="Arial" w:hAnsi="Arial" w:cs="Arial"/>
        </w:rPr>
      </w:pPr>
      <w:r w:rsidRPr="00034094">
        <w:rPr>
          <w:rFonts w:ascii="Arial" w:hAnsi="Arial" w:cs="Arial"/>
        </w:rPr>
        <w:t xml:space="preserve">Zadavatel bude smluvní ceny hradit bezhotovostním bankovním převodem na základě faktury vystavené dodavatelem. </w:t>
      </w:r>
    </w:p>
    <w:p w:rsidRPr="00034094" w:rsidR="004A7229" w:rsidP="004A7229" w:rsidRDefault="004A7229">
      <w:pPr>
        <w:pStyle w:val="Odstavecseseznamem"/>
        <w:ind w:left="0"/>
        <w:jc w:val="both"/>
        <w:rPr>
          <w:rFonts w:ascii="Arial" w:hAnsi="Arial" w:cs="Arial"/>
        </w:rPr>
      </w:pPr>
    </w:p>
    <w:p w:rsidRPr="00034094" w:rsidR="004A7229" w:rsidP="004A7229" w:rsidRDefault="004A7229">
      <w:pPr>
        <w:pStyle w:val="Odstavecseseznamem"/>
        <w:ind w:left="0"/>
        <w:jc w:val="both"/>
        <w:rPr>
          <w:rFonts w:ascii="Arial" w:hAnsi="Arial" w:cs="Arial"/>
        </w:rPr>
      </w:pPr>
      <w:r w:rsidRPr="00034094">
        <w:rPr>
          <w:rFonts w:ascii="Arial" w:hAnsi="Arial" w:cs="Arial"/>
        </w:rPr>
        <w:t>Faktury budou splňovat požadavky minima publicity, budou opatřeny názvem projektu, jeho registračním číslem, informací o tom, že projekt je spolufinancován z ESF a státního rozpočtu ČR, budou obsahovat soupis provedených služeb včetně data realizace a budou vyhotoveny v souladu s náležitostmi řádného daňového dokladu dle příslušných platných právních předpisů.</w:t>
      </w:r>
      <w:r w:rsidR="00BD3DF6">
        <w:rPr>
          <w:rFonts w:ascii="Arial" w:hAnsi="Arial" w:cs="Arial"/>
        </w:rPr>
        <w:t xml:space="preserve"> Faktura obsahovat jednotkovou cenu na daného účastníka.</w:t>
      </w:r>
      <w:r w:rsidRPr="00034094">
        <w:rPr>
          <w:rFonts w:ascii="Arial" w:hAnsi="Arial" w:cs="Arial"/>
        </w:rPr>
        <w:t xml:space="preserve"> Pokud faktura nebude vystavena dle výše uvedených požadavků, Zadavatel má právo takovou fakturu ve lhůtě splatnosti zaslat zpět dodavateli k doplnění či úpravě. Nová lhůta splatnosti začne běžet od zaslání náležitě doplněné či opravené faktury.</w:t>
      </w:r>
    </w:p>
    <w:p w:rsidR="004A7229" w:rsidP="004A7229" w:rsidRDefault="004A7229">
      <w:pPr>
        <w:pStyle w:val="Odstavecseseznamem"/>
        <w:ind w:left="0"/>
        <w:jc w:val="both"/>
        <w:rPr>
          <w:rFonts w:ascii="Arial" w:hAnsi="Arial" w:cs="Arial"/>
        </w:rPr>
      </w:pPr>
    </w:p>
    <w:p w:rsidR="00655299" w:rsidP="008D481E" w:rsidRDefault="008D481E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A72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310DDC">
        <w:rPr>
          <w:rFonts w:ascii="Arial" w:hAnsi="Arial" w:cs="Arial"/>
          <w:b/>
        </w:rPr>
        <w:t>ZÁVĚREČNÁ USTANOVENÍ</w:t>
      </w:r>
    </w:p>
    <w:p w:rsidRPr="007D1A89" w:rsidR="006864F7" w:rsidP="006864F7" w:rsidRDefault="006864F7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Pr="00491730" w:rsidR="00296EB6" w:rsidP="00960DBD" w:rsidRDefault="00296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Uchazeč je povinen bezvýhradně respektovat požadavky dle této Zadávací dokumentace.</w:t>
      </w:r>
    </w:p>
    <w:p w:rsidRPr="00491730" w:rsidR="00F45A9C" w:rsidP="00960DBD" w:rsidRDefault="00F45A9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 xml:space="preserve">Převzetím podkladů pro výběrové řízení uchazeč bere na vědomí, že tyto podklady jsou považovány za důvěrné ve smyslu </w:t>
      </w:r>
      <w:r w:rsidRPr="00491730">
        <w:rPr>
          <w:rFonts w:ascii="Arial" w:hAnsi="Arial" w:cs="Arial"/>
          <w:sz w:val="20"/>
        </w:rPr>
        <w:sym w:font="Symbol" w:char="F020"/>
      </w:r>
      <w:r w:rsidRPr="00491730">
        <w:rPr>
          <w:rFonts w:ascii="Arial" w:hAnsi="Arial" w:cs="Arial"/>
          <w:sz w:val="20"/>
        </w:rPr>
        <w:t>§ 271 obchodního zákoníku a mohou být použity výhradně uchazečem jen pro účely tohoto výběrového řízení. Uchazeč se převzetím tohoto dokumentu zavazuje, že bude zachovávat mlčenlivost o obsahu tohoto materiálu, nebude ho rozšiřovat tiskem, jiným médiem anebo materiál jakýmkoliv jiným způsobem publikovat a nedá ho k dispozici jakékoliv třetí straně.</w:t>
      </w:r>
    </w:p>
    <w:p w:rsidRPr="00491730" w:rsidR="00296EB6" w:rsidP="00960DBD" w:rsidRDefault="00296EB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Uchazeč smí podat pouze jednu nabídku. Pokud podá sám nabídku</w:t>
      </w:r>
      <w:r w:rsidRPr="00491730" w:rsidR="000F5512">
        <w:rPr>
          <w:rFonts w:ascii="Arial" w:hAnsi="Arial" w:cs="Arial"/>
          <w:sz w:val="20"/>
        </w:rPr>
        <w:t>,</w:t>
      </w:r>
      <w:r w:rsidRPr="00491730">
        <w:rPr>
          <w:rFonts w:ascii="Arial" w:hAnsi="Arial" w:cs="Arial"/>
          <w:sz w:val="20"/>
        </w:rPr>
        <w:t xml:space="preserve"> nesmí být účasten v dalších sdruženích</w:t>
      </w:r>
      <w:r w:rsidRPr="00491730" w:rsidR="000F5512">
        <w:rPr>
          <w:rFonts w:ascii="Arial" w:hAnsi="Arial" w:cs="Arial"/>
          <w:sz w:val="20"/>
        </w:rPr>
        <w:t xml:space="preserve"> nebo být subdodavatelem jiného uchazeče v této zakázce</w:t>
      </w:r>
      <w:r w:rsidRPr="00491730">
        <w:rPr>
          <w:rFonts w:ascii="Arial" w:hAnsi="Arial" w:cs="Arial"/>
          <w:sz w:val="20"/>
        </w:rPr>
        <w:t>.</w:t>
      </w:r>
    </w:p>
    <w:p w:rsidRPr="00491730" w:rsidR="00296EB6" w:rsidP="00960DBD" w:rsidRDefault="000F55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 xml:space="preserve">Uchazeč je vázán celým obsahem své nabídky po dobu </w:t>
      </w:r>
      <w:r w:rsidRPr="00491730" w:rsidR="005675A4">
        <w:rPr>
          <w:rFonts w:ascii="Arial" w:hAnsi="Arial" w:cs="Arial"/>
          <w:sz w:val="20"/>
        </w:rPr>
        <w:t>90 dnů</w:t>
      </w:r>
      <w:r w:rsidRPr="00491730">
        <w:rPr>
          <w:rFonts w:ascii="Arial" w:hAnsi="Arial" w:cs="Arial"/>
          <w:sz w:val="20"/>
        </w:rPr>
        <w:t>.</w:t>
      </w:r>
    </w:p>
    <w:p w:rsidRPr="00491730" w:rsidR="00912A11" w:rsidP="00960DBD" w:rsidRDefault="00912A1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V případě formálních nedostatků, které nemění obsah předložené nabídky, smí zadavatel vyzvat uchazeče k jejich odstranění.</w:t>
      </w:r>
    </w:p>
    <w:p w:rsidR="00E67B01" w:rsidP="00960DBD" w:rsidRDefault="00912A1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Zadavatel si vyhrazuje právo požádat uchazeče o vysvětlení nabídky v případě nejasností. Pokud uchazeč nepředloží vysvětlení ve lhůtě 5 pracovních dnů ode dne doručení žádosti o vysvětlení nabídky, bude nabídka z hodnocení vyřazena a uchazeč bude vyloučen ze zadávacího řízení, což mu bude bezodkladně písemně oznámeno.</w:t>
      </w:r>
    </w:p>
    <w:p w:rsidRPr="00491730" w:rsidR="00A75839" w:rsidP="00960DBD" w:rsidRDefault="0003409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491730" w:rsidR="00A75839">
        <w:rPr>
          <w:rFonts w:ascii="Arial" w:hAnsi="Arial" w:cs="Arial"/>
          <w:sz w:val="20"/>
        </w:rPr>
        <w:t>adavatel si vyhrazuje právo nevyhodnocovat nepřijatelné nabídky, přičemž za nepřijatelné nabídky se považují nabídky:</w:t>
      </w:r>
    </w:p>
    <w:p w:rsidRPr="00491730" w:rsidR="00A75839" w:rsidP="00960DBD" w:rsidRDefault="00A75839">
      <w:pPr>
        <w:pStyle w:val="Odstavecseseznamem"/>
        <w:numPr>
          <w:ilvl w:val="1"/>
          <w:numId w:val="4"/>
        </w:numPr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nevhodné, kterými jsou nabídky nesplňující požadavky zadavatele na předmět plnění;</w:t>
      </w:r>
    </w:p>
    <w:p w:rsidRPr="00491730" w:rsidR="00A75839" w:rsidP="00960DBD" w:rsidRDefault="00A75839">
      <w:pPr>
        <w:pStyle w:val="Odstavecseseznamem"/>
        <w:numPr>
          <w:ilvl w:val="1"/>
          <w:numId w:val="4"/>
        </w:numPr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u kterých uchazeč neprokázal splnění kvalifikace;</w:t>
      </w:r>
    </w:p>
    <w:p w:rsidRPr="00491730" w:rsidR="00A75839" w:rsidP="00960DBD" w:rsidRDefault="00A75839">
      <w:pPr>
        <w:pStyle w:val="Odstavecseseznamem"/>
        <w:numPr>
          <w:ilvl w:val="1"/>
          <w:numId w:val="4"/>
        </w:numPr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které obsahují upravené podmínky plnění v rozporu s požadavky zadavatele;</w:t>
      </w:r>
    </w:p>
    <w:p w:rsidRPr="00491730" w:rsidR="00A75839" w:rsidP="00960DBD" w:rsidRDefault="00A75839">
      <w:pPr>
        <w:pStyle w:val="Odstavecseseznamem"/>
        <w:numPr>
          <w:ilvl w:val="1"/>
          <w:numId w:val="4"/>
        </w:numPr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 xml:space="preserve">které byly podány po uplynutí lhůty pro podání nabídek. </w:t>
      </w:r>
    </w:p>
    <w:p w:rsidRPr="00491730" w:rsidR="000F5512" w:rsidP="00960DBD" w:rsidRDefault="000F55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Zadavatel neposkytuje uchazeči žádnou náhradu spojenou s podáním nabídky.</w:t>
      </w:r>
    </w:p>
    <w:p w:rsidRPr="00491730" w:rsidR="000F5512" w:rsidP="00960DBD" w:rsidRDefault="000F55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Zadavatel si vyhrazuje právo zrušit kdykoliv zadávací řízení, a to i bez udání důvodu. Stejně tak si zadavatel vyhrazuje právo odmítnout všechny nabídky, pokud uzná za vhodné.</w:t>
      </w:r>
    </w:p>
    <w:p w:rsidRPr="00491730" w:rsidR="000F5512" w:rsidP="00960DBD" w:rsidRDefault="000F55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lastRenderedPageBreak/>
        <w:t>Je-li zrušeno zadávací řízení zadavatel je povinen o tom vyrozumět všechny účastníky.</w:t>
      </w:r>
      <w:r w:rsidRPr="00491730" w:rsidR="003D3538">
        <w:rPr>
          <w:rFonts w:ascii="Arial" w:hAnsi="Arial" w:cs="Arial"/>
          <w:sz w:val="20"/>
        </w:rPr>
        <w:t xml:space="preserve"> Bude-li výzva zrušena ještě před otevřením nabídek, budou neotevřené nabídky vráceny uchazečům. Zadavatel je oprávněn si ponechat všechny nabídky, které byly řádně podány a byly otevřeny.  </w:t>
      </w:r>
    </w:p>
    <w:p w:rsidRPr="00491730" w:rsidR="005205E9" w:rsidP="00960DBD" w:rsidRDefault="000F55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>Zadavatel nenese žádnou odpovědnost za škody případně ušlý zisk způsobený zrušení zadávacího řízení.</w:t>
      </w:r>
    </w:p>
    <w:p w:rsidRPr="00491730" w:rsidR="00DC2131" w:rsidP="00960DBD" w:rsidRDefault="000F55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 xml:space="preserve">Vybraný uchazeč se zavazuje vykonat veškerou součinnost při finanční kontrole </w:t>
      </w:r>
      <w:r w:rsidRPr="00491730" w:rsidR="00314BC8">
        <w:rPr>
          <w:rFonts w:ascii="Arial" w:hAnsi="Arial" w:cs="Arial"/>
          <w:sz w:val="20"/>
        </w:rPr>
        <w:t xml:space="preserve">osobám oprávněným k výkonu kontroly projektu, z něhož je zakázka hrazena, </w:t>
      </w:r>
      <w:r w:rsidRPr="00491730">
        <w:rPr>
          <w:rFonts w:ascii="Arial" w:hAnsi="Arial" w:cs="Arial"/>
          <w:sz w:val="20"/>
        </w:rPr>
        <w:t>dle zákona č. 320/2001 Sb., o finanční kontrole</w:t>
      </w:r>
      <w:r w:rsidRPr="00491730" w:rsidR="00486766">
        <w:rPr>
          <w:rFonts w:ascii="Arial" w:hAnsi="Arial" w:cs="Arial"/>
          <w:sz w:val="20"/>
        </w:rPr>
        <w:t xml:space="preserve"> a dle zákona č. 563/1991 Sb., o účetnictví a dle zákona č. 235/2004, o dani z přidané hodnoty</w:t>
      </w:r>
      <w:r w:rsidRPr="00491730">
        <w:rPr>
          <w:rFonts w:ascii="Arial" w:hAnsi="Arial" w:cs="Arial"/>
          <w:sz w:val="20"/>
        </w:rPr>
        <w:t>.</w:t>
      </w:r>
    </w:p>
    <w:p w:rsidRPr="00491730" w:rsidR="006B41BD" w:rsidP="00960DBD" w:rsidRDefault="006B41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491730">
        <w:rPr>
          <w:rFonts w:ascii="Arial" w:hAnsi="Arial" w:cs="Arial"/>
          <w:sz w:val="20"/>
        </w:rPr>
        <w:t xml:space="preserve">Zadavatel si vyhrazuje právo zrušit zadávací řízení či odstoupit od smlouvy v případě, že by dotace z OP LZZ nebyla </w:t>
      </w:r>
      <w:r w:rsidRPr="00491730" w:rsidR="0079664D">
        <w:rPr>
          <w:rFonts w:ascii="Arial" w:hAnsi="Arial" w:cs="Arial"/>
          <w:sz w:val="20"/>
        </w:rPr>
        <w:t>poskytnuta</w:t>
      </w:r>
      <w:r w:rsidRPr="00491730">
        <w:rPr>
          <w:rFonts w:ascii="Arial" w:hAnsi="Arial" w:cs="Arial"/>
          <w:sz w:val="20"/>
        </w:rPr>
        <w:t>.</w:t>
      </w:r>
    </w:p>
    <w:p w:rsidR="0085056C" w:rsidP="0085056C" w:rsidRDefault="0085056C">
      <w:pPr>
        <w:spacing w:after="40"/>
        <w:ind w:left="363"/>
        <w:rPr>
          <w:szCs w:val="18"/>
        </w:rPr>
      </w:pPr>
    </w:p>
    <w:p w:rsidR="00D90D5F" w:rsidP="00D90D5F" w:rsidRDefault="00D90D5F"/>
    <w:tbl>
      <w:tblPr>
        <w:tblW w:w="953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1" w:lastRow="1" w:firstColumn="1" w:lastColumn="1" w:noHBand="0" w:noVBand="0" w:val="01E0"/>
      </w:tblPr>
      <w:tblGrid>
        <w:gridCol w:w="2224"/>
        <w:gridCol w:w="2185"/>
        <w:gridCol w:w="732"/>
        <w:gridCol w:w="4111"/>
        <w:gridCol w:w="284"/>
      </w:tblGrid>
      <w:tr w:rsidRPr="005F7A46" w:rsidR="00D90D5F" w:rsidTr="003455BE">
        <w:trPr>
          <w:cantSplit/>
          <w:trHeight w:val="483" w:hRule="exact"/>
        </w:trPr>
        <w:tc>
          <w:tcPr>
            <w:tcW w:w="222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vAlign w:val="center"/>
          </w:tcPr>
          <w:p w:rsidRPr="005F7A46" w:rsidR="00D90D5F" w:rsidP="00F701C1" w:rsidRDefault="00D90D5F">
            <w:pPr>
              <w:rPr>
                <w:szCs w:val="20"/>
              </w:rPr>
            </w:pPr>
            <w:r w:rsidRPr="005F7A46">
              <w:rPr>
                <w:szCs w:val="20"/>
              </w:rPr>
              <w:t xml:space="preserve">V </w:t>
            </w:r>
            <w:r w:rsidR="00F701C1">
              <w:rPr>
                <w:szCs w:val="20"/>
              </w:rPr>
              <w:t>Dobrušce</w:t>
            </w:r>
          </w:p>
        </w:tc>
        <w:tc>
          <w:tcPr>
            <w:tcW w:w="2185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 w:rsidRPr="00625AB0" w:rsidR="00D90D5F" w:rsidP="00F701C1" w:rsidRDefault="00D90D5F">
            <w:pPr>
              <w:tabs>
                <w:tab w:val="left" w:pos="683"/>
                <w:tab w:val="left" w:pos="1190"/>
              </w:tabs>
              <w:rPr>
                <w:sz w:val="28"/>
                <w:szCs w:val="20"/>
              </w:rPr>
            </w:pPr>
            <w:r w:rsidRPr="00332C0B">
              <w:rPr>
                <w:sz w:val="24"/>
                <w:szCs w:val="20"/>
              </w:rPr>
              <w:t>Dne</w:t>
            </w:r>
            <w:r w:rsidRPr="00625AB0">
              <w:rPr>
                <w:sz w:val="28"/>
                <w:szCs w:val="20"/>
              </w:rPr>
              <w:t xml:space="preserve"> </w:t>
            </w:r>
            <w:r w:rsidRPr="00625AB0">
              <w:rPr>
                <w:sz w:val="28"/>
                <w:szCs w:val="20"/>
              </w:rPr>
              <w:tab/>
            </w:r>
            <w:r w:rsidR="00F701C1">
              <w:rPr>
                <w:sz w:val="24"/>
                <w:szCs w:val="20"/>
              </w:rPr>
              <w:t>7.7</w:t>
            </w:r>
            <w:r w:rsidRPr="00D90D5F">
              <w:rPr>
                <w:sz w:val="24"/>
                <w:szCs w:val="20"/>
              </w:rPr>
              <w:t>.2015</w:t>
            </w:r>
          </w:p>
        </w:tc>
        <w:tc>
          <w:tcPr>
            <w:tcW w:w="732" w:type="dxa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vAlign w:val="center"/>
          </w:tcPr>
          <w:p w:rsidRPr="005F7A46" w:rsidR="00D90D5F" w:rsidP="00AC62AD" w:rsidRDefault="00D90D5F">
            <w:pPr>
              <w:rPr>
                <w:szCs w:val="20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:rsidRPr="00625AB0" w:rsidR="00D90D5F" w:rsidP="003455BE" w:rsidRDefault="00F701C1">
            <w:pPr>
              <w:pStyle w:val="Podpis1"/>
              <w:rPr>
                <w:sz w:val="16"/>
              </w:rPr>
            </w:pPr>
            <w:r w:rsidRPr="00625AB0">
              <w:rPr>
                <w:sz w:val="16"/>
              </w:rPr>
              <w:t xml:space="preserve">Ing. </w:t>
            </w:r>
            <w:r>
              <w:rPr>
                <w:sz w:val="16"/>
              </w:rPr>
              <w:t>Petr Lindr</w:t>
            </w:r>
            <w:r w:rsidRPr="00625AB0">
              <w:rPr>
                <w:sz w:val="16"/>
              </w:rPr>
              <w:t xml:space="preserve">, </w:t>
            </w:r>
            <w:r>
              <w:rPr>
                <w:sz w:val="16"/>
              </w:rPr>
              <w:t>jednatel společnosti</w:t>
            </w:r>
          </w:p>
        </w:tc>
      </w:tr>
      <w:tr w:rsidRPr="005F7A46" w:rsidR="00D90D5F" w:rsidTr="003455BE">
        <w:trPr>
          <w:cantSplit/>
          <w:trHeight w:val="1843"/>
        </w:trPr>
        <w:tc>
          <w:tcPr>
            <w:tcW w:w="2224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5F7A46" w:rsidR="00D90D5F" w:rsidP="00AC62AD" w:rsidRDefault="00D90D5F">
            <w:pPr>
              <w:rPr>
                <w:szCs w:val="20"/>
              </w:rPr>
            </w:pPr>
          </w:p>
        </w:tc>
        <w:tc>
          <w:tcPr>
            <w:tcW w:w="2185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625AB0" w:rsidR="00D90D5F" w:rsidP="00AC62AD" w:rsidRDefault="00D90D5F">
            <w:pPr>
              <w:rPr>
                <w:sz w:val="28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Pr="005F7A46" w:rsidR="00D90D5F" w:rsidP="00AC62AD" w:rsidRDefault="00D90D5F">
            <w:pPr>
              <w:rPr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625AB0" w:rsidR="00D90D5F" w:rsidP="00AC62AD" w:rsidRDefault="00D90D5F">
            <w:pPr>
              <w:rPr>
                <w:szCs w:val="20"/>
              </w:rPr>
            </w:pPr>
          </w:p>
        </w:tc>
      </w:tr>
      <w:tr w:rsidRPr="005F7A46" w:rsidR="00034094" w:rsidTr="003455BE">
        <w:trPr>
          <w:gridAfter w:val="1"/>
          <w:wAfter w:w="284" w:type="dxa"/>
          <w:cantSplit/>
          <w:trHeight w:val="1843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Pr="005F7A46" w:rsidR="00034094" w:rsidP="003455BE" w:rsidRDefault="00034094">
            <w:pPr>
              <w:rPr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Pr="00625AB0" w:rsidR="00034094" w:rsidP="002E6FF1" w:rsidRDefault="00034094">
            <w:pPr>
              <w:rPr>
                <w:sz w:val="28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Pr="005F7A46" w:rsidR="00034094" w:rsidP="002E6FF1" w:rsidRDefault="0003409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Pr="00625AB0" w:rsidR="00034094" w:rsidP="002E6FF1" w:rsidRDefault="00034094">
            <w:pPr>
              <w:rPr>
                <w:szCs w:val="20"/>
              </w:rPr>
            </w:pPr>
          </w:p>
        </w:tc>
      </w:tr>
    </w:tbl>
    <w:p w:rsidRPr="007D1A89" w:rsidR="00034094" w:rsidP="00034094" w:rsidRDefault="00034094">
      <w:pPr>
        <w:ind w:left="993"/>
        <w:rPr>
          <w:rFonts w:ascii="Arial" w:hAnsi="Arial" w:cs="Arial"/>
        </w:rPr>
      </w:pPr>
    </w:p>
    <w:p w:rsidR="00E67B01" w:rsidRDefault="00DC2131">
      <w:pPr>
        <w:spacing w:after="200" w:line="276" w:lineRule="auto"/>
        <w:rPr>
          <w:rFonts w:ascii="Arial" w:hAnsi="Arial" w:cs="Arial"/>
        </w:rPr>
      </w:pPr>
      <w:r w:rsidRPr="007D1A89">
        <w:rPr>
          <w:rFonts w:ascii="Arial" w:hAnsi="Arial" w:cs="Arial"/>
        </w:rPr>
        <w:br w:type="page"/>
      </w:r>
    </w:p>
    <w:p w:rsidR="00EF409D" w:rsidP="00EF409D" w:rsidRDefault="00EF409D">
      <w:pPr>
        <w:rPr>
          <w:b/>
          <w:sz w:val="24"/>
          <w:lang w:eastAsia="x-none"/>
        </w:rPr>
      </w:pPr>
      <w:r w:rsidRPr="00EF409D">
        <w:rPr>
          <w:b/>
          <w:sz w:val="24"/>
          <w:lang w:eastAsia="x-none"/>
        </w:rPr>
        <w:lastRenderedPageBreak/>
        <w:t xml:space="preserve">Příloha </w:t>
      </w:r>
      <w:r w:rsidR="00A6682C">
        <w:rPr>
          <w:b/>
          <w:sz w:val="24"/>
          <w:lang w:eastAsia="x-none"/>
        </w:rPr>
        <w:t>1</w:t>
      </w:r>
      <w:r w:rsidRPr="00EF409D">
        <w:rPr>
          <w:b/>
          <w:sz w:val="24"/>
          <w:lang w:eastAsia="x-none"/>
        </w:rPr>
        <w:t>:</w:t>
      </w:r>
      <w:r w:rsidR="00A43A75">
        <w:rPr>
          <w:b/>
          <w:sz w:val="24"/>
          <w:lang w:eastAsia="x-none"/>
        </w:rPr>
        <w:t xml:space="preserve"> čestné prohlášení</w:t>
      </w:r>
    </w:p>
    <w:p w:rsidR="00E67B01" w:rsidRDefault="00E67B01">
      <w:pPr>
        <w:spacing w:after="200" w:line="276" w:lineRule="auto"/>
        <w:rPr>
          <w:rFonts w:ascii="Arial" w:hAnsi="Arial" w:cs="Arial"/>
        </w:rPr>
      </w:pPr>
    </w:p>
    <w:p w:rsidRPr="0023364B" w:rsidR="0023364B" w:rsidP="0023364B" w:rsidRDefault="0023364B">
      <w:pPr>
        <w:pStyle w:val="Text"/>
        <w:spacing w:before="120"/>
        <w:jc w:val="both"/>
        <w:outlineLvl w:val="0"/>
        <w:rPr>
          <w:rFonts w:ascii="Arial" w:hAnsi="Arial" w:cs="Arial"/>
          <w:b/>
          <w:bCs/>
          <w:sz w:val="22"/>
        </w:rPr>
      </w:pPr>
      <w:r w:rsidRPr="0023364B">
        <w:rPr>
          <w:rFonts w:ascii="Arial" w:hAnsi="Arial" w:cs="Arial"/>
          <w:b/>
          <w:bCs/>
          <w:sz w:val="22"/>
        </w:rPr>
        <w:t>ČESTNÉ PROHLÁŠENÍ O SPLNĚNÍ ZÁKLADNÍCH KVALIFIKAČNÍCH PŘEDPOKLADŮ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  <w:b/>
          <w:bCs/>
        </w:rPr>
      </w:pPr>
    </w:p>
    <w:p w:rsidRPr="00B704E5" w:rsidR="0023364B" w:rsidP="0023364B" w:rsidRDefault="0023364B">
      <w:pPr>
        <w:pStyle w:val="Text"/>
        <w:jc w:val="both"/>
        <w:outlineLvl w:val="0"/>
        <w:rPr>
          <w:rFonts w:ascii="Arial" w:hAnsi="Arial" w:cs="Arial"/>
          <w:b/>
          <w:bCs/>
        </w:rPr>
      </w:pPr>
      <w:r w:rsidRPr="00B704E5">
        <w:rPr>
          <w:rFonts w:ascii="Arial" w:hAnsi="Arial" w:cs="Arial"/>
          <w:b/>
          <w:bCs/>
        </w:rPr>
        <w:t>Uchazeč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obchodní firma:</w:t>
      </w:r>
      <w:r>
        <w:rPr>
          <w:rFonts w:ascii="Arial" w:hAnsi="Arial" w:cs="Arial"/>
        </w:rPr>
        <w:t xml:space="preserve"> 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právní forma:</w:t>
      </w:r>
      <w:r>
        <w:rPr>
          <w:rFonts w:ascii="Arial" w:hAnsi="Arial" w:cs="Arial"/>
        </w:rPr>
        <w:t xml:space="preserve"> </w:t>
      </w:r>
    </w:p>
    <w:p w:rsidRPr="00B704E5" w:rsidR="0023364B" w:rsidP="0023364B" w:rsidRDefault="0023364B">
      <w:pPr>
        <w:pStyle w:val="Text"/>
        <w:jc w:val="both"/>
        <w:outlineLvl w:val="0"/>
        <w:rPr>
          <w:rFonts w:ascii="Arial" w:hAnsi="Arial" w:cs="Arial"/>
        </w:rPr>
      </w:pPr>
      <w:r w:rsidRPr="00B704E5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zapsaná v OR:</w:t>
      </w:r>
      <w:r>
        <w:rPr>
          <w:rFonts w:ascii="Arial" w:hAnsi="Arial" w:cs="Arial"/>
        </w:rPr>
        <w:t xml:space="preserve"> 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jejímž jménem jedná:</w:t>
      </w:r>
      <w:r>
        <w:rPr>
          <w:rFonts w:ascii="Arial" w:hAnsi="Arial" w:cs="Arial"/>
        </w:rPr>
        <w:t xml:space="preserve"> 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</w:p>
    <w:p w:rsidRPr="00B704E5" w:rsidR="0023364B" w:rsidP="0023364B" w:rsidRDefault="0023364B">
      <w:pPr>
        <w:pStyle w:val="Text"/>
        <w:jc w:val="both"/>
        <w:rPr>
          <w:rFonts w:ascii="Arial" w:hAnsi="Arial" w:cs="Arial"/>
          <w:b/>
          <w:bCs/>
        </w:rPr>
      </w:pPr>
      <w:r w:rsidRPr="00B704E5">
        <w:rPr>
          <w:rFonts w:ascii="Arial" w:hAnsi="Arial" w:cs="Arial"/>
          <w:b/>
          <w:bCs/>
        </w:rPr>
        <w:t>p r o h l a š u j e ,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  <w:b/>
          <w:bCs/>
        </w:rPr>
      </w:pPr>
    </w:p>
    <w:p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že</w:t>
      </w:r>
      <w:r>
        <w:rPr>
          <w:rFonts w:ascii="Arial" w:hAnsi="Arial" w:cs="Arial"/>
        </w:rPr>
        <w:t xml:space="preserve"> je dodavatel</w:t>
      </w:r>
      <w:r w:rsidRPr="00B704E5">
        <w:rPr>
          <w:rFonts w:ascii="Arial" w:hAnsi="Arial" w:cs="Arial"/>
        </w:rPr>
        <w:t>: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c) který v posledních třech letech nenaplnil skutkovou podstatu jednání nekalé soutěže formou podplácení podle zvláštního právního předpisu,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d) 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e) který není v likvidaci,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f) který nemá v evidenci daní zachyceny daňové nedoplatky, a to jak v České republice, tak v zemi sídla, místa podnikání či bydliště dodavatele,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g) který nemá nedoplatek na pojistném a na penále na veřejné zdravotní pojištění, a to jak v České republice, tak v zemi sídla, místa podnikání či bydliště dodavatele,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="000A1DF5" w:rsidP="0023364B" w:rsidRDefault="000A1DF5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="000A1DF5" w:rsidP="0023364B" w:rsidRDefault="000A1DF5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="000A1DF5" w:rsidP="0023364B" w:rsidRDefault="000A1DF5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j) který není veden v rejstříku osob se zákazem plnění veřejných zakázek a</w:t>
      </w:r>
    </w:p>
    <w:p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B704E5" w:rsidR="0023364B" w:rsidP="0023364B" w:rsidRDefault="0023364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704E5">
        <w:rPr>
          <w:rFonts w:ascii="Arial" w:hAnsi="Arial" w:cs="Arial"/>
          <w:sz w:val="20"/>
          <w:szCs w:val="20"/>
        </w:rPr>
        <w:t>k) kterému nebyla v posledních 3 letech pravomocně uložena pokuta za umožnění výkonu nelegální práce podle zvláštního právního předpisu.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Toto čestné prohlášení činím na základě své svobodné a vážné vůle, s jeho obsahem souhlasím a jsem si vědom možných následků vyplývajících z uvedení nepravdivých skutečností.</w:t>
      </w:r>
    </w:p>
    <w:p w:rsidR="0023364B" w:rsidP="0023364B" w:rsidRDefault="0023364B">
      <w:pPr>
        <w:pStyle w:val="Text"/>
        <w:jc w:val="both"/>
        <w:rPr>
          <w:rFonts w:ascii="Arial" w:hAnsi="Arial" w:cs="Arial"/>
        </w:rPr>
      </w:pP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Toto čestné prohlášení podepisuji jako osoba oprávněná jednat jménem uchazeče.</w:t>
      </w: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</w:p>
    <w:p w:rsidRPr="00B704E5" w:rsidR="0023364B" w:rsidP="0023364B" w:rsidRDefault="0023364B">
      <w:pPr>
        <w:pStyle w:val="Text"/>
        <w:jc w:val="both"/>
        <w:rPr>
          <w:rFonts w:ascii="Arial" w:hAnsi="Arial" w:cs="Arial"/>
        </w:rPr>
      </w:pPr>
    </w:p>
    <w:p w:rsidRPr="007D1A89" w:rsidR="0023364B" w:rsidP="0023364B" w:rsidRDefault="0023364B">
      <w:pPr>
        <w:tabs>
          <w:tab w:val="left" w:pos="851"/>
          <w:tab w:val="left" w:pos="3686"/>
        </w:tabs>
        <w:rPr>
          <w:rFonts w:ascii="Arial" w:hAnsi="Arial" w:cs="Arial"/>
        </w:rPr>
      </w:pPr>
      <w:r w:rsidRPr="007D1A89">
        <w:rPr>
          <w:rFonts w:ascii="Arial" w:hAnsi="Arial" w:cs="Arial"/>
        </w:rPr>
        <w:t>V__________, dne__________</w:t>
      </w: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</w:p>
    <w:p w:rsidRPr="00B704E5" w:rsidR="0023364B" w:rsidP="0023364B" w:rsidRDefault="0023364B">
      <w:pPr>
        <w:pStyle w:val="Text"/>
        <w:ind w:left="3540"/>
        <w:jc w:val="both"/>
        <w:rPr>
          <w:rFonts w:ascii="Arial" w:hAnsi="Arial" w:cs="Arial"/>
        </w:rPr>
      </w:pPr>
      <w:r w:rsidRPr="00B704E5">
        <w:rPr>
          <w:rFonts w:ascii="Arial" w:hAnsi="Arial" w:cs="Arial"/>
        </w:rPr>
        <w:t>………………………………………………………………………</w:t>
      </w:r>
    </w:p>
    <w:p w:rsidRPr="00B704E5" w:rsidR="0023364B" w:rsidP="0023364B" w:rsidRDefault="0023364B">
      <w:pPr>
        <w:pStyle w:val="Text"/>
        <w:ind w:left="283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a razítko osoby oprávněné j</w:t>
      </w:r>
      <w:r w:rsidR="00FF5A47">
        <w:rPr>
          <w:rFonts w:ascii="Arial" w:hAnsi="Arial" w:cs="Arial"/>
        </w:rPr>
        <w:t>e</w:t>
      </w:r>
      <w:r>
        <w:rPr>
          <w:rFonts w:ascii="Arial" w:hAnsi="Arial" w:cs="Arial"/>
        </w:rPr>
        <w:t>dnat za uchazeče</w:t>
      </w:r>
    </w:p>
    <w:p w:rsidR="00DC2131" w:rsidP="000A1DF5" w:rsidRDefault="00DC2131">
      <w:pPr>
        <w:pStyle w:val="Nzev"/>
        <w:pBdr>
          <w:bottom w:val="none" w:color="auto" w:sz="0" w:space="0"/>
        </w:pBdr>
        <w:jc w:val="center"/>
        <w:rPr>
          <w:rFonts w:ascii="Arial" w:hAnsi="Arial" w:cs="Arial"/>
          <w:lang w:val="cs-CZ"/>
        </w:rPr>
      </w:pPr>
    </w:p>
    <w:p w:rsidR="000A1DF5" w:rsidP="000A1DF5" w:rsidRDefault="000A1DF5">
      <w:pPr>
        <w:rPr>
          <w:lang w:eastAsia="x-none"/>
        </w:rPr>
      </w:pPr>
      <w:r>
        <w:rPr>
          <w:lang w:eastAsia="x-none"/>
        </w:rPr>
        <w:br w:type="page"/>
      </w:r>
    </w:p>
    <w:p w:rsidR="000A1DF5" w:rsidP="000A1DF5" w:rsidRDefault="00EF409D">
      <w:pPr>
        <w:rPr>
          <w:b/>
          <w:sz w:val="24"/>
          <w:lang w:eastAsia="x-none"/>
        </w:rPr>
      </w:pPr>
      <w:r w:rsidRPr="00EF409D">
        <w:rPr>
          <w:b/>
          <w:sz w:val="24"/>
          <w:lang w:eastAsia="x-none"/>
        </w:rPr>
        <w:lastRenderedPageBreak/>
        <w:t>Příloha 2:</w:t>
      </w:r>
      <w:r w:rsidR="00A43A75">
        <w:rPr>
          <w:b/>
          <w:sz w:val="24"/>
          <w:lang w:eastAsia="x-none"/>
        </w:rPr>
        <w:t xml:space="preserve"> Schéma cenové nabídky</w:t>
      </w:r>
    </w:p>
    <w:p w:rsidRPr="00EF409D" w:rsidR="00EF409D" w:rsidP="000A1DF5" w:rsidRDefault="00EF409D">
      <w:pPr>
        <w:rPr>
          <w:b/>
          <w:sz w:val="20"/>
          <w:lang w:eastAsia="x-none"/>
        </w:rPr>
      </w:pPr>
    </w:p>
    <w:p w:rsidR="000A1DF5" w:rsidP="000A1DF5" w:rsidRDefault="000A1DF5">
      <w:pPr>
        <w:pBdr>
          <w:top w:val="single" w:color="auto" w:sz="12" w:space="1"/>
          <w:bottom w:val="single" w:color="auto" w:sz="12" w:space="1"/>
        </w:pBdr>
      </w:pPr>
    </w:p>
    <w:p w:rsidR="000A1DF5" w:rsidP="000A1DF5" w:rsidRDefault="000A1DF5">
      <w:pPr>
        <w:pBdr>
          <w:top w:val="single" w:color="auto" w:sz="12" w:space="1"/>
          <w:bottom w:val="single" w:color="auto" w:sz="12" w:space="1"/>
        </w:pBdr>
        <w:jc w:val="center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/>
          <w:b/>
          <w:bCs/>
          <w:sz w:val="32"/>
          <w:szCs w:val="32"/>
        </w:rPr>
        <w:t>NABÍDKA</w:t>
      </w:r>
      <w:r w:rsidR="00335302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28"/>
          <w:szCs w:val="32"/>
        </w:rPr>
        <w:t>na část/části:</w:t>
      </w:r>
    </w:p>
    <w:p w:rsidR="000A1DF5" w:rsidP="000A1DF5" w:rsidRDefault="000A1DF5">
      <w:pPr>
        <w:pBdr>
          <w:top w:val="single" w:color="auto" w:sz="12" w:space="1"/>
          <w:bottom w:val="single" w:color="auto" w:sz="12" w:space="1"/>
        </w:pBdr>
        <w:jc w:val="center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/>
          <w:b/>
          <w:bCs/>
          <w:sz w:val="28"/>
          <w:szCs w:val="32"/>
        </w:rPr>
        <w:t xml:space="preserve">č. </w:t>
      </w:r>
      <w:r w:rsidR="00BD3DF6">
        <w:rPr>
          <w:rFonts w:ascii="Arial" w:hAnsi="Arial"/>
          <w:b/>
          <w:bCs/>
          <w:sz w:val="28"/>
          <w:szCs w:val="32"/>
        </w:rPr>
        <w:t>…</w:t>
      </w:r>
      <w:r w:rsidRPr="000A1DF5">
        <w:rPr>
          <w:rFonts w:ascii="Arial" w:hAnsi="Arial"/>
          <w:b/>
          <w:bCs/>
          <w:sz w:val="28"/>
          <w:szCs w:val="32"/>
        </w:rPr>
        <w:t>.</w:t>
      </w:r>
      <w:r w:rsidRPr="000A1DF5">
        <w:rPr>
          <w:rFonts w:ascii="Arial" w:hAnsi="Arial"/>
          <w:b/>
          <w:bCs/>
          <w:sz w:val="28"/>
          <w:szCs w:val="32"/>
        </w:rPr>
        <w:tab/>
      </w:r>
      <w:r w:rsidR="00EF409D">
        <w:rPr>
          <w:rFonts w:ascii="Arial" w:hAnsi="Arial"/>
          <w:b/>
          <w:bCs/>
          <w:sz w:val="28"/>
          <w:szCs w:val="32"/>
        </w:rPr>
        <w:t>(doplňte)</w:t>
      </w:r>
    </w:p>
    <w:p w:rsidRPr="00A87904" w:rsidR="000A1DF5" w:rsidP="000A1DF5" w:rsidRDefault="000A1DF5">
      <w:pPr>
        <w:pBdr>
          <w:top w:val="single" w:color="auto" w:sz="12" w:space="1"/>
          <w:bottom w:val="single" w:color="auto" w:sz="12" w:space="1"/>
        </w:pBdr>
        <w:jc w:val="center"/>
        <w:rPr>
          <w:rFonts w:ascii="Arial" w:hAnsi="Arial"/>
          <w:b/>
          <w:bCs/>
          <w:sz w:val="28"/>
          <w:szCs w:val="32"/>
        </w:rPr>
      </w:pPr>
    </w:p>
    <w:p w:rsidR="000A1DF5" w:rsidP="000A1DF5" w:rsidRDefault="000A1DF5">
      <w:pPr>
        <w:jc w:val="center"/>
        <w:rPr>
          <w:rFonts w:ascii="Arial" w:hAnsi="Arial"/>
          <w:b/>
          <w:bCs/>
          <w:sz w:val="32"/>
          <w:szCs w:val="32"/>
        </w:rPr>
      </w:pPr>
    </w:p>
    <w:tbl>
      <w:tblPr>
        <w:tblW w:w="9781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10"/>
        <w:gridCol w:w="7371"/>
      </w:tblGrid>
      <w:tr w:rsidR="000A1DF5" w:rsidTr="00335302">
        <w:trPr>
          <w:trHeight w:val="648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zakázky: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A1DF5" w:rsidP="002E6FF1" w:rsidRDefault="00BD3DF6">
            <w:pPr>
              <w:ind w:left="57"/>
              <w:rPr>
                <w:rFonts w:ascii="Arial" w:hAnsi="Arial" w:cs="Arial"/>
                <w:b/>
              </w:rPr>
            </w:pPr>
            <w:r w:rsidRPr="00BD3DF6">
              <w:rPr>
                <w:rFonts w:ascii="Arial" w:hAnsi="Arial" w:cs="Arial"/>
                <w:b/>
              </w:rPr>
              <w:t>Školení OZZ a OZP za účelem zvýšení kvalifikace</w:t>
            </w:r>
          </w:p>
        </w:tc>
      </w:tr>
      <w:tr w:rsidR="000A1DF5" w:rsidTr="00335302">
        <w:trPr>
          <w:trHeight w:val="648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zakázky </w:t>
            </w:r>
            <w:r>
              <w:rPr>
                <w:rFonts w:ascii="Arial" w:hAnsi="Arial" w:cs="Arial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služba</w:t>
            </w:r>
          </w:p>
        </w:tc>
      </w:tr>
      <w:tr w:rsidR="000A1DF5" w:rsidTr="00335302">
        <w:trPr>
          <w:trHeight w:val="44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vyhlášení zakázky: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A1DF5" w:rsidP="00BD3DF6" w:rsidRDefault="00BD3DF6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</w:t>
            </w:r>
            <w:r w:rsidR="000A1DF5">
              <w:rPr>
                <w:rFonts w:ascii="Arial" w:hAnsi="Arial" w:cs="Arial"/>
                <w:b/>
              </w:rPr>
              <w:t>2015</w:t>
            </w:r>
          </w:p>
        </w:tc>
      </w:tr>
      <w:tr w:rsidR="000A1DF5" w:rsidTr="00335302">
        <w:trPr>
          <w:trHeight w:val="405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programu: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Operační program Lidské zdroje a zaměstnanost</w:t>
            </w:r>
          </w:p>
        </w:tc>
      </w:tr>
      <w:tr w:rsidR="000A1DF5" w:rsidTr="00335302">
        <w:trPr>
          <w:trHeight w:val="334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Registrační číslo projektu: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E1875" w:rsidR="000A1DF5" w:rsidP="002E6FF1" w:rsidRDefault="00BD3DF6">
            <w:pPr>
              <w:ind w:left="57"/>
              <w:rPr>
                <w:rFonts w:ascii="Arial" w:hAnsi="Arial" w:cs="Arial"/>
              </w:rPr>
            </w:pPr>
            <w:r w:rsidRPr="00BD3DF6">
              <w:rPr>
                <w:rFonts w:ascii="Arial" w:hAnsi="Arial" w:cs="Arial"/>
              </w:rPr>
              <w:t>CZ.1.04/1.1.00/A5.00001</w:t>
            </w:r>
          </w:p>
        </w:tc>
      </w:tr>
      <w:tr w:rsidR="000A1DF5" w:rsidTr="00335302">
        <w:trPr>
          <w:trHeight w:val="344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</w:rPr>
            </w:pPr>
            <w:r w:rsidRPr="006E5832">
              <w:rPr>
                <w:rFonts w:ascii="Arial" w:hAnsi="Arial" w:cs="Arial"/>
                <w:b/>
              </w:rPr>
              <w:t>„</w:t>
            </w:r>
            <w:r w:rsidRPr="00BD3DF6" w:rsidR="00BD3DF6">
              <w:rPr>
                <w:rFonts w:ascii="Arial" w:hAnsi="Arial" w:cs="Arial"/>
                <w:b/>
              </w:rPr>
              <w:t>Vzdělávání zaměstnanců se zdravotním postižením</w:t>
            </w:r>
            <w:r w:rsidRPr="006E5832">
              <w:rPr>
                <w:rFonts w:ascii="Arial" w:hAnsi="Arial" w:cs="Arial"/>
                <w:b/>
              </w:rPr>
              <w:t>“</w:t>
            </w:r>
          </w:p>
        </w:tc>
      </w:tr>
      <w:tr w:rsidR="000A1DF5" w:rsidTr="00335302">
        <w:trPr>
          <w:trHeight w:val="52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/ obchodní firma zadavatele: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0A1DF5" w:rsidP="002E6FF1" w:rsidRDefault="00BD3DF6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Linnet eu s.r.o.</w:t>
            </w:r>
          </w:p>
        </w:tc>
      </w:tr>
      <w:tr w:rsidR="000A1DF5" w:rsidTr="00335302">
        <w:trPr>
          <w:trHeight w:val="342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 zadavatele: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D3DF6" w:rsidR="000A1DF5" w:rsidP="00A43A75" w:rsidRDefault="00A43A75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822599">
              <w:rPr>
                <w:rFonts w:ascii="Arial" w:hAnsi="Arial" w:cs="Arial"/>
                <w:color w:val="000000"/>
                <w:sz w:val="20"/>
              </w:rPr>
              <w:t>Náchod, Zámecká 1845, PSČ 54701</w:t>
            </w:r>
          </w:p>
        </w:tc>
      </w:tr>
      <w:tr w:rsidR="000A1DF5" w:rsidTr="00335302">
        <w:trPr>
          <w:trHeight w:val="877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 w:rsidRPr="00335302">
              <w:rPr>
                <w:rFonts w:ascii="Arial" w:hAnsi="Arial" w:cs="Arial"/>
                <w:b/>
                <w:bCs/>
                <w:sz w:val="20"/>
              </w:rPr>
              <w:t>Osoba oprávněná jednat jménem zadavatele, její telefon a e-mailová adresa: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164FC" w:rsidR="000A1DF5" w:rsidP="002E6FF1" w:rsidRDefault="000A1DF5">
            <w:pPr>
              <w:rPr>
                <w:rFonts w:ascii="Arial" w:hAnsi="Arial" w:cs="Arial"/>
                <w:sz w:val="20"/>
              </w:rPr>
            </w:pPr>
            <w:r w:rsidRPr="004756AA">
              <w:rPr>
                <w:rFonts w:ascii="Arial" w:hAnsi="Arial" w:cs="Arial"/>
                <w:sz w:val="20"/>
              </w:rPr>
              <w:t xml:space="preserve"> </w:t>
            </w:r>
            <w:r w:rsidRPr="00A43A75" w:rsidR="00A43A75">
              <w:rPr>
                <w:rFonts w:ascii="Arial" w:hAnsi="Arial" w:cs="Arial"/>
                <w:sz w:val="20"/>
              </w:rPr>
              <w:t xml:space="preserve">Ing. Petr Lindr, 777245203, </w:t>
            </w:r>
            <w:hyperlink w:history="true" r:id="rId9">
              <w:r w:rsidRPr="005A4499" w:rsidR="00A43A75">
                <w:rPr>
                  <w:rStyle w:val="Hypertextovodkaz"/>
                  <w:rFonts w:ascii="Arial" w:hAnsi="Arial" w:cs="Arial"/>
                  <w:sz w:val="20"/>
                </w:rPr>
                <w:t>lindr@linnet-eu.cz</w:t>
              </w:r>
            </w:hyperlink>
            <w:r w:rsidR="00A43A7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1DF5" w:rsidTr="00335302">
        <w:trPr>
          <w:trHeight w:val="357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 zadavatele: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31001" w:rsidR="000A1DF5" w:rsidP="00BD3DF6" w:rsidRDefault="00BD3DF6">
            <w:pPr>
              <w:ind w:left="57"/>
              <w:rPr>
                <w:rFonts w:ascii="Arial" w:hAnsi="Arial" w:cs="Arial"/>
                <w:sz w:val="20"/>
              </w:rPr>
            </w:pPr>
            <w:r w:rsidRPr="00BD3DF6">
              <w:rPr>
                <w:rFonts w:ascii="Arial" w:hAnsi="Arial" w:cs="Arial"/>
                <w:sz w:val="20"/>
              </w:rPr>
              <w:t>26010585</w:t>
            </w:r>
          </w:p>
        </w:tc>
      </w:tr>
      <w:tr w:rsidR="000A1DF5" w:rsidTr="00335302">
        <w:trPr>
          <w:trHeight w:val="338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DIČ zadavatele: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31001" w:rsidR="000A1DF5" w:rsidP="002E6FF1" w:rsidRDefault="000A1DF5">
            <w:pPr>
              <w:ind w:left="57"/>
              <w:rPr>
                <w:rFonts w:ascii="Arial" w:hAnsi="Arial" w:cs="Arial"/>
                <w:sz w:val="20"/>
              </w:rPr>
            </w:pPr>
            <w:r w:rsidRPr="00731001">
              <w:rPr>
                <w:rFonts w:ascii="Arial" w:hAnsi="Arial" w:cs="Arial"/>
                <w:sz w:val="20"/>
              </w:rPr>
              <w:t>CZ</w:t>
            </w:r>
            <w:r w:rsidRPr="00822599" w:rsidR="00BD3DF6">
              <w:rPr>
                <w:rFonts w:ascii="Arial" w:hAnsi="Arial" w:cs="Arial"/>
                <w:sz w:val="20"/>
              </w:rPr>
              <w:t>26010585</w:t>
            </w:r>
          </w:p>
        </w:tc>
      </w:tr>
      <w:tr w:rsidR="000A1DF5" w:rsidTr="00335302">
        <w:trPr>
          <w:trHeight w:val="873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0A1DF5" w:rsidP="002E6FF1" w:rsidRDefault="000A1DF5">
            <w:pPr>
              <w:ind w:left="57"/>
              <w:rPr>
                <w:rFonts w:ascii="Arial" w:hAnsi="Arial" w:cs="Arial"/>
                <w:b/>
                <w:bCs/>
              </w:rPr>
            </w:pPr>
            <w:r w:rsidRPr="00335302">
              <w:rPr>
                <w:rFonts w:ascii="Arial" w:hAnsi="Arial" w:cs="Arial"/>
                <w:b/>
                <w:bCs/>
                <w:sz w:val="20"/>
              </w:rPr>
              <w:t>Kontaktní osoba zadavatele ve věci zakázky, její telefon a e-mailová adresa: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A2153" w:rsidR="000A1DF5" w:rsidP="002E6FF1" w:rsidRDefault="00A43A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Bařinová</w:t>
            </w:r>
          </w:p>
          <w:p w:rsidR="000A1DF5" w:rsidP="002E6FF1" w:rsidRDefault="000A1DF5">
            <w:pPr>
              <w:rPr>
                <w:rFonts w:ascii="Arial" w:hAnsi="Arial" w:cs="Arial"/>
                <w:sz w:val="20"/>
              </w:rPr>
            </w:pPr>
            <w:r w:rsidRPr="006A2153">
              <w:rPr>
                <w:rFonts w:ascii="Arial" w:hAnsi="Arial" w:cs="Arial"/>
                <w:sz w:val="20"/>
              </w:rPr>
              <w:t xml:space="preserve">Telefon: </w:t>
            </w:r>
            <w:r w:rsidR="00A43A75">
              <w:rPr>
                <w:rFonts w:ascii="Arial" w:hAnsi="Arial" w:cs="Arial"/>
                <w:sz w:val="20"/>
              </w:rPr>
              <w:t>603817527</w:t>
            </w:r>
          </w:p>
          <w:p w:rsidR="000A1DF5" w:rsidP="00A43A75" w:rsidRDefault="000A1DF5">
            <w:pPr>
              <w:rPr>
                <w:rFonts w:ascii="Arial" w:hAnsi="Arial" w:cs="Arial"/>
              </w:rPr>
            </w:pPr>
            <w:r w:rsidRPr="006A2153">
              <w:rPr>
                <w:rFonts w:ascii="Arial" w:hAnsi="Arial" w:cs="Arial"/>
                <w:sz w:val="20"/>
              </w:rPr>
              <w:t xml:space="preserve">E-mail: </w:t>
            </w:r>
            <w:hyperlink w:history="true" r:id="rId10">
              <w:r w:rsidRPr="005A4499" w:rsidR="00A43A75">
                <w:rPr>
                  <w:rStyle w:val="Hypertextovodkaz"/>
                </w:rPr>
                <w:t>barinova</w:t>
              </w:r>
              <w:r w:rsidRPr="005A4499" w:rsidR="00A43A75">
                <w:rPr>
                  <w:rStyle w:val="Hypertextovodkaz"/>
                  <w:rFonts w:ascii="Arial" w:hAnsi="Arial" w:cs="Arial"/>
                  <w:sz w:val="20"/>
                </w:rPr>
                <w:t>@linnet-eu.cz</w:t>
              </w:r>
            </w:hyperlink>
          </w:p>
        </w:tc>
      </w:tr>
    </w:tbl>
    <w:p w:rsidR="000A1DF5" w:rsidP="000A1DF5" w:rsidRDefault="000A1DF5">
      <w:pPr>
        <w:tabs>
          <w:tab w:val="left" w:pos="3734"/>
        </w:tabs>
        <w:rPr>
          <w:rFonts w:ascii="Arial" w:hAnsi="Arial"/>
          <w:u w:val="single"/>
        </w:rPr>
      </w:pPr>
    </w:p>
    <w:p w:rsidR="000A1DF5" w:rsidP="000A1DF5" w:rsidRDefault="001108E5">
      <w:pPr>
        <w:tabs>
          <w:tab w:val="left" w:pos="3734"/>
        </w:tabs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  <w:lang w:eastAsia="cs-CZ"/>
        </w:rPr>
        <mc:AlternateContent>
          <mc:Choice Requires="wps">
            <w:drawing>
              <wp:anchor distT="72390" distB="72390" distL="72390" distR="72390" simplePos="false" relativeHeight="251657728" behindDoc="false" locked="false" layoutInCell="true" allowOverlap="true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6220460" cy="372745"/>
                <wp:effectExtent l="13970" t="5715" r="13970" b="12065"/>
                <wp:wrapNone/>
                <wp:docPr id="2" name="Text 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220460" cy="3727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DF5" w:rsidP="000A1DF5" w:rsidRDefault="000A1DF5">
                            <w:pPr>
                              <w:pStyle w:val="Obsahrmce"/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Nabídku zpracoval uchazeč/dodavatel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" type="#_x0000_t202" style="position:absolute;margin-left:.65pt;margin-top:7.95pt;width:489.8pt;height:29.3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id="Text Box 2" o:spid="_x0000_s1026" strokeweight=".05pt" fillcolor="#ccf">
                <v:textbox inset="4.25pt,4.25pt,4.25pt,4.25pt">
                  <w:txbxContent>
                    <w:p w:rsidR="000A1DF5" w:rsidP="000A1DF5" w:rsidRDefault="000A1DF5">
                      <w:pPr>
                        <w:pStyle w:val="Obsahrmce"/>
                        <w:rPr>
                          <w:rFonts w:ascii="Arial" w:hAnsi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sz w:val="30"/>
                          <w:szCs w:val="30"/>
                        </w:rPr>
                        <w:t>Nabídku zpracoval uchazeč/dodavatel</w:t>
                      </w:r>
                    </w:p>
                  </w:txbxContent>
                </v:textbox>
              </v:shape>
            </w:pict>
          </mc:Fallback>
        </mc:AlternateContent>
      </w:r>
    </w:p>
    <w:p w:rsidR="000A1DF5" w:rsidP="000A1DF5" w:rsidRDefault="000A1DF5">
      <w:pPr>
        <w:tabs>
          <w:tab w:val="left" w:pos="3734"/>
        </w:tabs>
        <w:rPr>
          <w:rFonts w:ascii="Arial" w:hAnsi="Arial"/>
          <w:u w:val="single"/>
        </w:rPr>
      </w:pPr>
    </w:p>
    <w:p w:rsidR="000A1DF5" w:rsidP="000A1DF5" w:rsidRDefault="000A1DF5">
      <w:pPr>
        <w:tabs>
          <w:tab w:val="left" w:pos="3734"/>
        </w:tabs>
        <w:rPr>
          <w:rFonts w:ascii="Arial" w:hAnsi="Arial"/>
          <w:u w:val="single"/>
        </w:rPr>
      </w:pPr>
    </w:p>
    <w:p w:rsidRPr="00D408DC" w:rsidR="000A1DF5" w:rsidP="000A1DF5" w:rsidRDefault="000A1DF5">
      <w:pPr>
        <w:tabs>
          <w:tab w:val="left" w:pos="3734"/>
        </w:tabs>
        <w:rPr>
          <w:rFonts w:ascii="Arial" w:hAnsi="Arial"/>
          <w:u w:val="single"/>
        </w:rPr>
      </w:pPr>
    </w:p>
    <w:p w:rsidRPr="008B7DAB" w:rsidR="000A1DF5" w:rsidP="000A1DF5" w:rsidRDefault="000A1DF5">
      <w:pPr>
        <w:tabs>
          <w:tab w:val="left" w:pos="373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Dodavatel</w:t>
      </w:r>
      <w:r w:rsidRPr="008B7DAB">
        <w:rPr>
          <w:rFonts w:ascii="Arial" w:hAnsi="Arial"/>
          <w:sz w:val="20"/>
        </w:rPr>
        <w:t xml:space="preserve"> (název subjektu):</w:t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  <w:t xml:space="preserve"> </w:t>
      </w:r>
    </w:p>
    <w:p w:rsidRPr="008B7DAB" w:rsidR="000A1DF5" w:rsidP="000A1DF5" w:rsidRDefault="000A1DF5">
      <w:pPr>
        <w:tabs>
          <w:tab w:val="left" w:pos="3734"/>
        </w:tabs>
        <w:rPr>
          <w:rFonts w:ascii="Arial" w:hAnsi="Arial" w:cs="Arial"/>
          <w:sz w:val="20"/>
        </w:rPr>
      </w:pPr>
      <w:r w:rsidRPr="008B7DAB">
        <w:rPr>
          <w:rFonts w:ascii="Arial" w:hAnsi="Arial"/>
          <w:sz w:val="20"/>
        </w:rPr>
        <w:t>IČ:</w:t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</w:p>
    <w:p w:rsidRPr="008B7DAB" w:rsidR="000A1DF5" w:rsidP="000A1DF5" w:rsidRDefault="000A1DF5">
      <w:pPr>
        <w:tabs>
          <w:tab w:val="left" w:pos="3734"/>
        </w:tabs>
        <w:rPr>
          <w:rFonts w:ascii="Arial" w:hAnsi="Arial"/>
          <w:sz w:val="20"/>
        </w:rPr>
      </w:pPr>
      <w:r w:rsidRPr="008B7DAB">
        <w:rPr>
          <w:rFonts w:ascii="Arial" w:hAnsi="Arial"/>
          <w:sz w:val="20"/>
        </w:rPr>
        <w:t>DIČ:</w:t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</w:p>
    <w:p w:rsidRPr="008B7DAB" w:rsidR="000A1DF5" w:rsidP="000A1DF5" w:rsidRDefault="000A1DF5">
      <w:pPr>
        <w:tabs>
          <w:tab w:val="left" w:pos="3734"/>
        </w:tabs>
        <w:rPr>
          <w:rFonts w:ascii="Arial" w:hAnsi="Arial" w:cs="Arial"/>
          <w:sz w:val="20"/>
        </w:rPr>
      </w:pPr>
      <w:r w:rsidRPr="008B7DAB">
        <w:rPr>
          <w:rFonts w:ascii="Arial" w:hAnsi="Arial"/>
          <w:sz w:val="20"/>
        </w:rPr>
        <w:t>Sídlo:</w:t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</w:p>
    <w:p w:rsidRPr="008B7DAB" w:rsidR="000A1DF5" w:rsidP="000A1DF5" w:rsidRDefault="000A1DF5">
      <w:pPr>
        <w:tabs>
          <w:tab w:val="left" w:pos="3734"/>
        </w:tabs>
        <w:ind w:right="-143"/>
        <w:rPr>
          <w:rFonts w:ascii="Arial" w:hAnsi="Arial"/>
          <w:sz w:val="20"/>
        </w:rPr>
      </w:pPr>
      <w:r w:rsidRPr="008B7DAB">
        <w:rPr>
          <w:rFonts w:ascii="Arial" w:hAnsi="Arial"/>
          <w:sz w:val="20"/>
        </w:rPr>
        <w:t>Osoba oprávněná jednat za zadavatele</w:t>
      </w:r>
      <w:r>
        <w:rPr>
          <w:rFonts w:ascii="Arial" w:hAnsi="Arial"/>
          <w:sz w:val="20"/>
        </w:rPr>
        <w:t xml:space="preserve"> a kontaktní osoba</w:t>
      </w:r>
      <w:r w:rsidRPr="008B7DAB">
        <w:rPr>
          <w:rFonts w:ascii="Arial" w:hAnsi="Arial"/>
          <w:sz w:val="20"/>
        </w:rPr>
        <w:t>:</w:t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A1DF5" w:rsidP="000A1DF5" w:rsidRDefault="000A1DF5">
      <w:pPr>
        <w:tabs>
          <w:tab w:val="left" w:pos="3734"/>
        </w:tabs>
        <w:rPr>
          <w:rFonts w:ascii="Arial" w:hAnsi="Arial" w:cs="Arial"/>
          <w:sz w:val="20"/>
        </w:rPr>
      </w:pPr>
      <w:r w:rsidRPr="008B7DAB">
        <w:rPr>
          <w:rFonts w:ascii="Arial" w:hAnsi="Arial"/>
          <w:sz w:val="20"/>
        </w:rPr>
        <w:t>Kontaktní telefon:</w:t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</w:p>
    <w:p w:rsidRPr="008B7DAB" w:rsidR="000A1DF5" w:rsidP="000A1DF5" w:rsidRDefault="000A1DF5">
      <w:pPr>
        <w:tabs>
          <w:tab w:val="left" w:pos="3734"/>
        </w:tabs>
        <w:rPr>
          <w:rFonts w:ascii="Arial" w:hAnsi="Arial"/>
          <w:sz w:val="20"/>
        </w:rPr>
      </w:pPr>
      <w:r w:rsidRPr="008B7DAB">
        <w:rPr>
          <w:rFonts w:ascii="Arial" w:hAnsi="Arial"/>
          <w:sz w:val="20"/>
        </w:rPr>
        <w:t>Kontaktní e-mail:</w:t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  <w:r w:rsidRPr="008B7DAB">
        <w:rPr>
          <w:rFonts w:ascii="Arial" w:hAnsi="Arial"/>
          <w:sz w:val="20"/>
        </w:rPr>
        <w:tab/>
      </w:r>
    </w:p>
    <w:p w:rsidR="000A1DF5" w:rsidP="000A1DF5" w:rsidRDefault="000A1DF5">
      <w:pPr>
        <w:tabs>
          <w:tab w:val="left" w:pos="3734"/>
        </w:tabs>
        <w:rPr>
          <w:rFonts w:ascii="Arial" w:hAnsi="Arial"/>
          <w:u w:val="single"/>
        </w:rPr>
      </w:pP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45"/>
        <w:gridCol w:w="4394"/>
      </w:tblGrid>
      <w:tr w:rsidRPr="00DD5174" w:rsidR="000A1DF5" w:rsidTr="00EF409D">
        <w:trPr>
          <w:trHeight w:val="1397"/>
        </w:trPr>
        <w:tc>
          <w:tcPr>
            <w:tcW w:w="5245" w:type="dxa"/>
          </w:tcPr>
          <w:p w:rsidR="000A1DF5" w:rsidP="00335302" w:rsidRDefault="000A1DF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DD5174">
              <w:rPr>
                <w:rFonts w:ascii="Arial" w:hAnsi="Arial" w:cs="Arial"/>
                <w:sz w:val="20"/>
                <w:szCs w:val="20"/>
              </w:rPr>
              <w:lastRenderedPageBreak/>
              <w:t>Podpis statutárního orgánu nebo osoby oprávněné jednat jménem uchazeče</w:t>
            </w:r>
          </w:p>
          <w:p w:rsidR="000A1DF5" w:rsidP="002E6FF1" w:rsidRDefault="000A1DF5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74" w:rsidR="000A1DF5" w:rsidP="000A1DF5" w:rsidRDefault="000A1DF5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……………. dne ……………..</w:t>
            </w:r>
          </w:p>
        </w:tc>
        <w:tc>
          <w:tcPr>
            <w:tcW w:w="4394" w:type="dxa"/>
          </w:tcPr>
          <w:p w:rsidR="000A1DF5" w:rsidP="002E6FF1" w:rsidRDefault="000A1DF5">
            <w:pPr>
              <w:spacing w:before="120" w:after="60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1DF5" w:rsidP="002E6FF1" w:rsidRDefault="000A1DF5">
            <w:pPr>
              <w:spacing w:before="120" w:after="60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74" w:rsidR="000A1DF5" w:rsidP="00335302" w:rsidRDefault="000A1DF5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163" w:rsidP="000A1DF5" w:rsidRDefault="00F80163">
      <w:pPr>
        <w:rPr>
          <w:lang w:eastAsia="x-none"/>
        </w:rPr>
      </w:pPr>
    </w:p>
    <w:p w:rsidR="00F80163" w:rsidP="00F80163" w:rsidRDefault="00F80163">
      <w:r>
        <w:br w:type="page"/>
      </w:r>
    </w:p>
    <w:p w:rsidR="00F80163" w:rsidP="00F80163" w:rsidRDefault="00F80163">
      <w:pPr>
        <w:rPr>
          <w:b/>
          <w:sz w:val="24"/>
          <w:lang w:eastAsia="x-none"/>
        </w:rPr>
      </w:pPr>
    </w:p>
    <w:p w:rsidR="00F80163" w:rsidP="00F80163" w:rsidRDefault="00F80163">
      <w:pPr>
        <w:rPr>
          <w:b/>
          <w:sz w:val="24"/>
          <w:lang w:eastAsia="x-none"/>
        </w:rPr>
      </w:pPr>
      <w:r>
        <w:rPr>
          <w:b/>
          <w:sz w:val="24"/>
          <w:lang w:eastAsia="x-none"/>
        </w:rPr>
        <w:t>Příloha 3</w:t>
      </w:r>
      <w:r w:rsidRPr="00EF409D">
        <w:rPr>
          <w:b/>
          <w:sz w:val="24"/>
          <w:lang w:eastAsia="x-none"/>
        </w:rPr>
        <w:t>:</w:t>
      </w:r>
    </w:p>
    <w:p w:rsidR="000A1DF5" w:rsidP="00F80163" w:rsidRDefault="000A1DF5"/>
    <w:p w:rsidRPr="00F80163" w:rsidR="00F80163" w:rsidP="00F80163" w:rsidRDefault="00F80163">
      <w:pPr>
        <w:rPr>
          <w:b/>
          <w:sz w:val="24"/>
        </w:rPr>
      </w:pPr>
      <w:r w:rsidRPr="00F80163">
        <w:rPr>
          <w:b/>
          <w:sz w:val="24"/>
        </w:rPr>
        <w:t>Odpovědi na otázky</w:t>
      </w:r>
    </w:p>
    <w:p w:rsidRPr="00F80163" w:rsidR="00F80163" w:rsidP="00A43A75" w:rsidRDefault="00F80163">
      <w:pPr>
        <w:spacing w:before="100" w:beforeAutospacing="true" w:after="100" w:afterAutospacing="true"/>
        <w:jc w:val="both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 xml:space="preserve">1) V Zadávací dokumentaci je uvedeno, že každý uchazeč může podat pouze 1 nabídku na jednotlivé vybrané části, které je schopen realizovat. Chápeme tedy správně, že pro všechny vybrané části budeme podávat pouze 1 komplexní nabídku, kde na dokumentu, který je přílohou </w:t>
      </w:r>
      <w:r>
        <w:rPr>
          <w:rFonts w:ascii="Times New Roman" w:hAnsi="Times New Roman" w:eastAsia="Times New Roman"/>
          <w:sz w:val="24"/>
          <w:szCs w:val="24"/>
          <w:lang w:eastAsia="cs-CZ"/>
        </w:rPr>
        <w:br/>
      </w: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č. 2 Zadávací dokumentace pouze vyznačíme, kterých částí se nabídka týká? </w:t>
      </w:r>
    </w:p>
    <w:p w:rsidRPr="00F80163" w:rsidR="00F80163" w:rsidP="00F80163" w:rsidRDefault="00F80163">
      <w:pPr>
        <w:spacing w:before="100" w:beforeAutospacing="true" w:after="100" w:afterAutospacing="true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ANO, chápete to správně.</w:t>
      </w:r>
    </w:p>
    <w:p w:rsidRPr="00F80163" w:rsidR="00F80163" w:rsidP="00F80163" w:rsidRDefault="00F80163">
      <w:pPr>
        <w:spacing w:before="100" w:beforeAutospacing="true" w:after="100" w:afterAutospacing="true"/>
        <w:rPr>
          <w:rFonts w:ascii="Times New Roman" w:hAnsi="Times New Roman" w:eastAsia="Times New Roman"/>
          <w:sz w:val="24"/>
          <w:szCs w:val="24"/>
          <w:lang w:eastAsia="cs-CZ"/>
        </w:rPr>
      </w:pPr>
    </w:p>
    <w:p w:rsidRPr="00F80163" w:rsidR="00F80163" w:rsidP="008B66B5" w:rsidRDefault="00F80163">
      <w:pPr>
        <w:spacing w:before="100" w:beforeAutospacing="true" w:after="100" w:afterAutospacing="true"/>
        <w:jc w:val="both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2) Je požadováno nějaké speciální rozdělení jednotlivých částí uvnitř nabídky pro lepší orientaci – například předělovými listy apod.?</w:t>
      </w:r>
    </w:p>
    <w:p w:rsidRPr="00F80163" w:rsidR="00F80163" w:rsidP="00F80163" w:rsidRDefault="00F80163">
      <w:pPr>
        <w:spacing w:before="100" w:beforeAutospacing="true" w:after="100" w:afterAutospacing="true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NE.</w:t>
      </w:r>
    </w:p>
    <w:p w:rsidRPr="00F80163" w:rsidR="00F80163" w:rsidP="00F80163" w:rsidRDefault="00F80163">
      <w:pPr>
        <w:spacing w:before="100" w:beforeAutospacing="true" w:after="100" w:afterAutospacing="true"/>
        <w:rPr>
          <w:rFonts w:ascii="Times New Roman" w:hAnsi="Times New Roman" w:eastAsia="Times New Roman"/>
          <w:sz w:val="24"/>
          <w:szCs w:val="24"/>
          <w:lang w:eastAsia="cs-CZ"/>
        </w:rPr>
      </w:pPr>
    </w:p>
    <w:p w:rsidRPr="00F80163" w:rsidR="00F80163" w:rsidP="008B66B5" w:rsidRDefault="00F80163">
      <w:pPr>
        <w:spacing w:before="100" w:beforeAutospacing="true" w:after="100" w:afterAutospacing="true"/>
        <w:jc w:val="both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3) Doklady k prokázání kvalifikace lze doložit pouze jednou pro všechny části nabídky hromadně například na začátku nabídky?</w:t>
      </w:r>
    </w:p>
    <w:p w:rsidRPr="00F80163" w:rsidR="00F80163" w:rsidP="00F80163" w:rsidRDefault="00F80163">
      <w:pPr>
        <w:spacing w:before="100" w:beforeAutospacing="true" w:after="100" w:afterAutospacing="true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ANO.</w:t>
      </w:r>
    </w:p>
    <w:p w:rsidRPr="00F80163" w:rsidR="00F80163" w:rsidP="00F80163" w:rsidRDefault="00F80163">
      <w:pPr>
        <w:spacing w:before="100" w:beforeAutospacing="true" w:after="100" w:afterAutospacing="true"/>
        <w:rPr>
          <w:rFonts w:ascii="Times New Roman" w:hAnsi="Times New Roman" w:eastAsia="Times New Roman"/>
          <w:sz w:val="24"/>
          <w:szCs w:val="24"/>
          <w:lang w:eastAsia="cs-CZ"/>
        </w:rPr>
      </w:pPr>
    </w:p>
    <w:p w:rsidRPr="00F80163" w:rsidR="00F80163" w:rsidP="008B66B5" w:rsidRDefault="00F80163">
      <w:pPr>
        <w:spacing w:before="100" w:beforeAutospacing="true" w:after="100" w:afterAutospacing="true"/>
        <w:jc w:val="both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 xml:space="preserve">4) Nikde jsme v zadávací dokumentaci také nenalezli, zda je požadováno doložení návrhu smlouvy již do nabídky? </w:t>
      </w:r>
    </w:p>
    <w:p w:rsidRPr="00F80163" w:rsidR="00F80163" w:rsidP="008B66B5" w:rsidRDefault="00F80163">
      <w:pPr>
        <w:spacing w:before="100" w:beforeAutospacing="true" w:after="100" w:afterAutospacing="true"/>
        <w:jc w:val="both"/>
        <w:rPr>
          <w:rFonts w:ascii="Times New Roman" w:hAnsi="Times New Roman" w:eastAsia="Times New Roman"/>
          <w:sz w:val="24"/>
          <w:szCs w:val="24"/>
          <w:lang w:eastAsia="cs-CZ"/>
        </w:rPr>
      </w:pP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NE. Smlouva, nemusí být součá</w:t>
      </w:r>
      <w:r>
        <w:rPr>
          <w:rFonts w:ascii="Times New Roman" w:hAnsi="Times New Roman" w:eastAsia="Times New Roman"/>
          <w:sz w:val="24"/>
          <w:szCs w:val="24"/>
          <w:lang w:eastAsia="cs-CZ"/>
        </w:rPr>
        <w:t>s</w:t>
      </w:r>
      <w:r w:rsidRPr="00F80163">
        <w:rPr>
          <w:rFonts w:ascii="Times New Roman" w:hAnsi="Times New Roman" w:eastAsia="Times New Roman"/>
          <w:sz w:val="24"/>
          <w:szCs w:val="24"/>
          <w:lang w:eastAsia="cs-CZ"/>
        </w:rPr>
        <w:t>tí nabídky, k podpisu Smlouvy bude vyzván pouze vítězný uchazeč.</w:t>
      </w:r>
    </w:p>
    <w:p w:rsidRPr="00F80163" w:rsidR="00F80163" w:rsidP="00F80163" w:rsidRDefault="00F80163"/>
    <w:sectPr w:rsidRPr="00F80163" w:rsidR="00F80163" w:rsidSect="00AF5148">
      <w:headerReference w:type="default" r:id="rId11"/>
      <w:footerReference w:type="default" r:id="rId12"/>
      <w:pgSz w:w="11906" w:h="16838"/>
      <w:pgMar w:top="284" w:right="1134" w:bottom="720" w:left="1134" w:header="283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E6E58" w:rsidP="00B40724" w:rsidRDefault="00AE6E58">
      <w:r>
        <w:separator/>
      </w:r>
    </w:p>
  </w:endnote>
  <w:endnote w:type="continuationSeparator" w:id="0">
    <w:p w:rsidR="00AE6E58" w:rsidP="00B40724" w:rsidRDefault="00AE6E5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E15CF" w:rsidRDefault="008E15C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6C65">
      <w:rPr>
        <w:noProof/>
      </w:rPr>
      <w:t>13</w:t>
    </w:r>
    <w:r>
      <w:fldChar w:fldCharType="end"/>
    </w:r>
  </w:p>
  <w:p w:rsidR="008E15CF" w:rsidRDefault="008E15C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E6E58" w:rsidP="00B40724" w:rsidRDefault="00AE6E58">
      <w:r>
        <w:separator/>
      </w:r>
    </w:p>
  </w:footnote>
  <w:footnote w:type="continuationSeparator" w:id="0">
    <w:p w:rsidR="00AE6E58" w:rsidP="00B40724" w:rsidRDefault="00AE6E5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E15CF" w:rsidP="00822599" w:rsidRDefault="00350FB1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5762625" cy="590550"/>
          <wp:effectExtent l="0" t="0" r="9525" b="0"/>
          <wp:docPr id="23" name="Obrázek 2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4" name="logo FD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599" w:rsidP="00822599" w:rsidRDefault="00822599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2124075" cy="809625"/>
          <wp:effectExtent l="0" t="0" r="9525" b="9525"/>
          <wp:docPr id="24" name="Obrázek 2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logo VZZ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81951F0"/>
    <w:multiLevelType w:val="hybridMultilevel"/>
    <w:tmpl w:val="C13CBDA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A2A8E"/>
    <w:multiLevelType w:val="hybridMultilevel"/>
    <w:tmpl w:val="49A4911E"/>
    <w:lvl w:ilvl="0" w:tplc="31DC4E3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E4B72F5"/>
    <w:multiLevelType w:val="hybridMultilevel"/>
    <w:tmpl w:val="2538524E"/>
    <w:lvl w:ilvl="0" w:tplc="0E4255EE">
      <w:start w:val="19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DFC"/>
    <w:multiLevelType w:val="multilevel"/>
    <w:tmpl w:val="F22C4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Arial" w:hAnsi="Arial" w:eastAsia="Calibri" w:cs="Arial"/>
        <w:b w:val="false"/>
      </w:rPr>
    </w:lvl>
    <w:lvl w:ilvl="2">
      <w:start w:val="1"/>
      <w:numFmt w:val="lowerLetter"/>
      <w:lvlText w:val="%3)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8250640"/>
    <w:multiLevelType w:val="hybridMultilevel"/>
    <w:tmpl w:val="B11C154A"/>
    <w:lvl w:ilvl="0" w:tplc="7A10438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Calibri" w:cs="Arial"/>
      </w:rPr>
    </w:lvl>
    <w:lvl w:ilvl="1" w:tplc="7A10438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Arial" w:hAnsi="Arial" w:eastAsia="Calibri" w:cs="Arial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>
    <w:nsid w:val="280B76E2"/>
    <w:multiLevelType w:val="hybridMultilevel"/>
    <w:tmpl w:val="FA2E6760"/>
    <w:lvl w:ilvl="0" w:tplc="985A4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026BB"/>
    <w:multiLevelType w:val="hybridMultilevel"/>
    <w:tmpl w:val="265C2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33398"/>
    <w:multiLevelType w:val="hybridMultilevel"/>
    <w:tmpl w:val="6292D83E"/>
    <w:lvl w:ilvl="0" w:tplc="F990CE0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A005DC3"/>
    <w:multiLevelType w:val="multilevel"/>
    <w:tmpl w:val="5CA2478E"/>
    <w:styleLink w:val="Styl1"/>
    <w:lvl w:ilvl="0">
      <w:start w:val="2"/>
      <w:numFmt w:val="lowerLetter"/>
      <w:lvlText w:val="a.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0">
    <w:nsid w:val="41F10808"/>
    <w:multiLevelType w:val="hybridMultilevel"/>
    <w:tmpl w:val="3EDAA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B7BEB"/>
    <w:multiLevelType w:val="hybridMultilevel"/>
    <w:tmpl w:val="E4BCA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01C32"/>
    <w:multiLevelType w:val="hybridMultilevel"/>
    <w:tmpl w:val="B0240A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true">
      <w:start w:val="1"/>
      <w:numFmt w:val="lowerLetter"/>
      <w:lvlText w:val="%2."/>
      <w:lvlJc w:val="left"/>
      <w:pPr>
        <w:ind w:left="1080" w:hanging="360"/>
      </w:pPr>
    </w:lvl>
    <w:lvl w:ilvl="2" w:tplc="0409001B" w:tentative="true">
      <w:start w:val="1"/>
      <w:numFmt w:val="lowerRoman"/>
      <w:lvlText w:val="%3."/>
      <w:lvlJc w:val="right"/>
      <w:pPr>
        <w:ind w:left="1800" w:hanging="180"/>
      </w:pPr>
    </w:lvl>
    <w:lvl w:ilvl="3" w:tplc="0409000F" w:tentative="true">
      <w:start w:val="1"/>
      <w:numFmt w:val="decimal"/>
      <w:lvlText w:val="%4."/>
      <w:lvlJc w:val="left"/>
      <w:pPr>
        <w:ind w:left="2520" w:hanging="360"/>
      </w:pPr>
    </w:lvl>
    <w:lvl w:ilvl="4" w:tplc="04090019" w:tentative="true">
      <w:start w:val="1"/>
      <w:numFmt w:val="lowerLetter"/>
      <w:lvlText w:val="%5."/>
      <w:lvlJc w:val="left"/>
      <w:pPr>
        <w:ind w:left="3240" w:hanging="360"/>
      </w:pPr>
    </w:lvl>
    <w:lvl w:ilvl="5" w:tplc="0409001B" w:tentative="true">
      <w:start w:val="1"/>
      <w:numFmt w:val="lowerRoman"/>
      <w:lvlText w:val="%6."/>
      <w:lvlJc w:val="right"/>
      <w:pPr>
        <w:ind w:left="3960" w:hanging="180"/>
      </w:pPr>
    </w:lvl>
    <w:lvl w:ilvl="6" w:tplc="0409000F" w:tentative="true">
      <w:start w:val="1"/>
      <w:numFmt w:val="decimal"/>
      <w:lvlText w:val="%7."/>
      <w:lvlJc w:val="left"/>
      <w:pPr>
        <w:ind w:left="4680" w:hanging="360"/>
      </w:pPr>
    </w:lvl>
    <w:lvl w:ilvl="7" w:tplc="04090019" w:tentative="true">
      <w:start w:val="1"/>
      <w:numFmt w:val="lowerLetter"/>
      <w:lvlText w:val="%8."/>
      <w:lvlJc w:val="left"/>
      <w:pPr>
        <w:ind w:left="5400" w:hanging="360"/>
      </w:pPr>
    </w:lvl>
    <w:lvl w:ilvl="8" w:tplc="0409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7A6D13"/>
    <w:multiLevelType w:val="hybridMultilevel"/>
    <w:tmpl w:val="D2C2DD94"/>
    <w:lvl w:ilvl="0" w:tplc="62A84118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9546939"/>
    <w:multiLevelType w:val="hybridMultilevel"/>
    <w:tmpl w:val="7AEEA2B2"/>
    <w:lvl w:ilvl="0" w:tplc="4BDA7A90">
      <w:start w:val="6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1E"/>
    <w:rsid w:val="00012DB6"/>
    <w:rsid w:val="000172B5"/>
    <w:rsid w:val="00020710"/>
    <w:rsid w:val="00021A99"/>
    <w:rsid w:val="0002205D"/>
    <w:rsid w:val="000267C6"/>
    <w:rsid w:val="00034094"/>
    <w:rsid w:val="00035419"/>
    <w:rsid w:val="000367F9"/>
    <w:rsid w:val="0004009A"/>
    <w:rsid w:val="000413BD"/>
    <w:rsid w:val="000443B5"/>
    <w:rsid w:val="00047141"/>
    <w:rsid w:val="0005747D"/>
    <w:rsid w:val="00057C1D"/>
    <w:rsid w:val="00062066"/>
    <w:rsid w:val="00065F4E"/>
    <w:rsid w:val="00072FE6"/>
    <w:rsid w:val="00074C4A"/>
    <w:rsid w:val="00077239"/>
    <w:rsid w:val="00080B2F"/>
    <w:rsid w:val="00086178"/>
    <w:rsid w:val="00093F0D"/>
    <w:rsid w:val="000955E9"/>
    <w:rsid w:val="00097DE3"/>
    <w:rsid w:val="000A02FB"/>
    <w:rsid w:val="000A1DF5"/>
    <w:rsid w:val="000A4375"/>
    <w:rsid w:val="000B1DCD"/>
    <w:rsid w:val="000B2E03"/>
    <w:rsid w:val="000B6EFF"/>
    <w:rsid w:val="000D1C6E"/>
    <w:rsid w:val="000D633D"/>
    <w:rsid w:val="000E5F5F"/>
    <w:rsid w:val="000F47F9"/>
    <w:rsid w:val="000F4B0E"/>
    <w:rsid w:val="000F5512"/>
    <w:rsid w:val="000F63F3"/>
    <w:rsid w:val="000F7ABA"/>
    <w:rsid w:val="00100554"/>
    <w:rsid w:val="00103C01"/>
    <w:rsid w:val="001070DD"/>
    <w:rsid w:val="001108E5"/>
    <w:rsid w:val="001121A1"/>
    <w:rsid w:val="001146E1"/>
    <w:rsid w:val="001234D3"/>
    <w:rsid w:val="001249F8"/>
    <w:rsid w:val="00126B46"/>
    <w:rsid w:val="00127FA2"/>
    <w:rsid w:val="00152F3F"/>
    <w:rsid w:val="00155D40"/>
    <w:rsid w:val="00157BB5"/>
    <w:rsid w:val="001612AD"/>
    <w:rsid w:val="00164D76"/>
    <w:rsid w:val="0017404F"/>
    <w:rsid w:val="001801EF"/>
    <w:rsid w:val="00184DAF"/>
    <w:rsid w:val="001851B0"/>
    <w:rsid w:val="00186E10"/>
    <w:rsid w:val="001902B7"/>
    <w:rsid w:val="00191C1F"/>
    <w:rsid w:val="00192B35"/>
    <w:rsid w:val="001A3C72"/>
    <w:rsid w:val="001B2245"/>
    <w:rsid w:val="001B3B58"/>
    <w:rsid w:val="001B66CC"/>
    <w:rsid w:val="001C4E9A"/>
    <w:rsid w:val="001D75E0"/>
    <w:rsid w:val="001E34AF"/>
    <w:rsid w:val="001F0984"/>
    <w:rsid w:val="001F1B7B"/>
    <w:rsid w:val="001F3121"/>
    <w:rsid w:val="001F7737"/>
    <w:rsid w:val="00215E3A"/>
    <w:rsid w:val="0023364B"/>
    <w:rsid w:val="00233B1C"/>
    <w:rsid w:val="002445FF"/>
    <w:rsid w:val="002456A0"/>
    <w:rsid w:val="00246CD5"/>
    <w:rsid w:val="002514FD"/>
    <w:rsid w:val="002656AD"/>
    <w:rsid w:val="00272268"/>
    <w:rsid w:val="00280469"/>
    <w:rsid w:val="0028279D"/>
    <w:rsid w:val="00282F0E"/>
    <w:rsid w:val="0029182E"/>
    <w:rsid w:val="00291B28"/>
    <w:rsid w:val="00292A38"/>
    <w:rsid w:val="00296EB6"/>
    <w:rsid w:val="002A0472"/>
    <w:rsid w:val="002A3B88"/>
    <w:rsid w:val="002A727B"/>
    <w:rsid w:val="002B2422"/>
    <w:rsid w:val="002B6F31"/>
    <w:rsid w:val="002C4FDB"/>
    <w:rsid w:val="002D3701"/>
    <w:rsid w:val="002D5D1A"/>
    <w:rsid w:val="002E54F0"/>
    <w:rsid w:val="002E6FF1"/>
    <w:rsid w:val="002F2E21"/>
    <w:rsid w:val="00304227"/>
    <w:rsid w:val="003042DA"/>
    <w:rsid w:val="00305B0C"/>
    <w:rsid w:val="00310DDC"/>
    <w:rsid w:val="00311682"/>
    <w:rsid w:val="003144EB"/>
    <w:rsid w:val="00314BC8"/>
    <w:rsid w:val="00320588"/>
    <w:rsid w:val="00320673"/>
    <w:rsid w:val="0032074F"/>
    <w:rsid w:val="00320EC1"/>
    <w:rsid w:val="00321C29"/>
    <w:rsid w:val="0032699E"/>
    <w:rsid w:val="00332C0B"/>
    <w:rsid w:val="00335302"/>
    <w:rsid w:val="00335F4E"/>
    <w:rsid w:val="003455BE"/>
    <w:rsid w:val="00350FB1"/>
    <w:rsid w:val="00351BDC"/>
    <w:rsid w:val="003532AD"/>
    <w:rsid w:val="00360D83"/>
    <w:rsid w:val="00366003"/>
    <w:rsid w:val="00370095"/>
    <w:rsid w:val="003745EC"/>
    <w:rsid w:val="00374D00"/>
    <w:rsid w:val="00382764"/>
    <w:rsid w:val="00384AB4"/>
    <w:rsid w:val="00387002"/>
    <w:rsid w:val="00396A20"/>
    <w:rsid w:val="00397057"/>
    <w:rsid w:val="003A59B4"/>
    <w:rsid w:val="003A6636"/>
    <w:rsid w:val="003B5DE6"/>
    <w:rsid w:val="003B6E88"/>
    <w:rsid w:val="003C432C"/>
    <w:rsid w:val="003C550A"/>
    <w:rsid w:val="003D1A6D"/>
    <w:rsid w:val="003D3380"/>
    <w:rsid w:val="003D3538"/>
    <w:rsid w:val="003D67B8"/>
    <w:rsid w:val="003E1580"/>
    <w:rsid w:val="003E2F1D"/>
    <w:rsid w:val="003E3CC4"/>
    <w:rsid w:val="0040543D"/>
    <w:rsid w:val="00406567"/>
    <w:rsid w:val="00417BB3"/>
    <w:rsid w:val="00427B64"/>
    <w:rsid w:val="00432E94"/>
    <w:rsid w:val="00435620"/>
    <w:rsid w:val="00436514"/>
    <w:rsid w:val="00436774"/>
    <w:rsid w:val="004460B5"/>
    <w:rsid w:val="00450CA1"/>
    <w:rsid w:val="00454E5E"/>
    <w:rsid w:val="0046130E"/>
    <w:rsid w:val="004640BB"/>
    <w:rsid w:val="00465113"/>
    <w:rsid w:val="004651C7"/>
    <w:rsid w:val="004677D0"/>
    <w:rsid w:val="0047010D"/>
    <w:rsid w:val="004815E8"/>
    <w:rsid w:val="00486766"/>
    <w:rsid w:val="00491730"/>
    <w:rsid w:val="004A5527"/>
    <w:rsid w:val="004A7229"/>
    <w:rsid w:val="004C1F03"/>
    <w:rsid w:val="004C53EA"/>
    <w:rsid w:val="004D016C"/>
    <w:rsid w:val="004D19D9"/>
    <w:rsid w:val="004E6924"/>
    <w:rsid w:val="005030AB"/>
    <w:rsid w:val="005035BB"/>
    <w:rsid w:val="005040F0"/>
    <w:rsid w:val="00514488"/>
    <w:rsid w:val="005205E9"/>
    <w:rsid w:val="00531A81"/>
    <w:rsid w:val="00535DC2"/>
    <w:rsid w:val="00537DB2"/>
    <w:rsid w:val="0054327D"/>
    <w:rsid w:val="00556735"/>
    <w:rsid w:val="00563F66"/>
    <w:rsid w:val="005675A4"/>
    <w:rsid w:val="00577569"/>
    <w:rsid w:val="005925FD"/>
    <w:rsid w:val="00592964"/>
    <w:rsid w:val="00592D78"/>
    <w:rsid w:val="0059693C"/>
    <w:rsid w:val="005B1019"/>
    <w:rsid w:val="005B4993"/>
    <w:rsid w:val="005C145E"/>
    <w:rsid w:val="005C2150"/>
    <w:rsid w:val="005D5F96"/>
    <w:rsid w:val="005E5556"/>
    <w:rsid w:val="005E7286"/>
    <w:rsid w:val="005F2120"/>
    <w:rsid w:val="005F2BE4"/>
    <w:rsid w:val="00617D7B"/>
    <w:rsid w:val="00620E82"/>
    <w:rsid w:val="00621D5E"/>
    <w:rsid w:val="00622B97"/>
    <w:rsid w:val="00622C1D"/>
    <w:rsid w:val="006274F2"/>
    <w:rsid w:val="00632398"/>
    <w:rsid w:val="00632451"/>
    <w:rsid w:val="0064158B"/>
    <w:rsid w:val="00641749"/>
    <w:rsid w:val="00651327"/>
    <w:rsid w:val="00655299"/>
    <w:rsid w:val="006571D4"/>
    <w:rsid w:val="00660B2F"/>
    <w:rsid w:val="0066324D"/>
    <w:rsid w:val="00664B8D"/>
    <w:rsid w:val="006671B8"/>
    <w:rsid w:val="006701D6"/>
    <w:rsid w:val="006743DB"/>
    <w:rsid w:val="0068101A"/>
    <w:rsid w:val="006864F7"/>
    <w:rsid w:val="00692ECE"/>
    <w:rsid w:val="00696128"/>
    <w:rsid w:val="006B41BD"/>
    <w:rsid w:val="006B4E15"/>
    <w:rsid w:val="006C1294"/>
    <w:rsid w:val="006C2171"/>
    <w:rsid w:val="006C2409"/>
    <w:rsid w:val="006C7D76"/>
    <w:rsid w:val="006D1C56"/>
    <w:rsid w:val="006D4999"/>
    <w:rsid w:val="006D599F"/>
    <w:rsid w:val="006D5EFC"/>
    <w:rsid w:val="006E2D47"/>
    <w:rsid w:val="006E5969"/>
    <w:rsid w:val="00702DAF"/>
    <w:rsid w:val="00706D51"/>
    <w:rsid w:val="00706F1C"/>
    <w:rsid w:val="00711292"/>
    <w:rsid w:val="00713500"/>
    <w:rsid w:val="00713CD9"/>
    <w:rsid w:val="00723EC6"/>
    <w:rsid w:val="00724E87"/>
    <w:rsid w:val="00727877"/>
    <w:rsid w:val="007329A1"/>
    <w:rsid w:val="00741CDC"/>
    <w:rsid w:val="00756CD7"/>
    <w:rsid w:val="007579D7"/>
    <w:rsid w:val="00765055"/>
    <w:rsid w:val="007733C1"/>
    <w:rsid w:val="007811C2"/>
    <w:rsid w:val="00783EC3"/>
    <w:rsid w:val="0079664D"/>
    <w:rsid w:val="007A3735"/>
    <w:rsid w:val="007A3CB1"/>
    <w:rsid w:val="007A74E1"/>
    <w:rsid w:val="007C4AA6"/>
    <w:rsid w:val="007C56E8"/>
    <w:rsid w:val="007C657A"/>
    <w:rsid w:val="007C74E6"/>
    <w:rsid w:val="007C7770"/>
    <w:rsid w:val="007D1A89"/>
    <w:rsid w:val="007D599E"/>
    <w:rsid w:val="007E5CCF"/>
    <w:rsid w:val="007F5635"/>
    <w:rsid w:val="007F61D4"/>
    <w:rsid w:val="007F6F3E"/>
    <w:rsid w:val="00803830"/>
    <w:rsid w:val="008057D2"/>
    <w:rsid w:val="00805B1D"/>
    <w:rsid w:val="0081571E"/>
    <w:rsid w:val="008157E1"/>
    <w:rsid w:val="00822599"/>
    <w:rsid w:val="00824B2C"/>
    <w:rsid w:val="00825605"/>
    <w:rsid w:val="00825A9C"/>
    <w:rsid w:val="00825AB8"/>
    <w:rsid w:val="00833993"/>
    <w:rsid w:val="00833A65"/>
    <w:rsid w:val="00835476"/>
    <w:rsid w:val="00835990"/>
    <w:rsid w:val="0085056C"/>
    <w:rsid w:val="00857BD0"/>
    <w:rsid w:val="00861B91"/>
    <w:rsid w:val="008653D5"/>
    <w:rsid w:val="00871F94"/>
    <w:rsid w:val="00872627"/>
    <w:rsid w:val="00886E5A"/>
    <w:rsid w:val="008961E8"/>
    <w:rsid w:val="00896D57"/>
    <w:rsid w:val="00897409"/>
    <w:rsid w:val="008A1488"/>
    <w:rsid w:val="008A6FD3"/>
    <w:rsid w:val="008B1147"/>
    <w:rsid w:val="008B1D75"/>
    <w:rsid w:val="008B47EF"/>
    <w:rsid w:val="008B66B5"/>
    <w:rsid w:val="008C1B26"/>
    <w:rsid w:val="008C4EDA"/>
    <w:rsid w:val="008C62DD"/>
    <w:rsid w:val="008C7718"/>
    <w:rsid w:val="008D481E"/>
    <w:rsid w:val="008E15CF"/>
    <w:rsid w:val="008E4316"/>
    <w:rsid w:val="008E7BD7"/>
    <w:rsid w:val="008E7E22"/>
    <w:rsid w:val="008F336C"/>
    <w:rsid w:val="008F38D1"/>
    <w:rsid w:val="00904852"/>
    <w:rsid w:val="00906BD1"/>
    <w:rsid w:val="00912A11"/>
    <w:rsid w:val="00915435"/>
    <w:rsid w:val="00916AEE"/>
    <w:rsid w:val="009175C8"/>
    <w:rsid w:val="00932A7D"/>
    <w:rsid w:val="009435A9"/>
    <w:rsid w:val="00947355"/>
    <w:rsid w:val="00953BFB"/>
    <w:rsid w:val="00960DBD"/>
    <w:rsid w:val="009737E6"/>
    <w:rsid w:val="00976081"/>
    <w:rsid w:val="0098320D"/>
    <w:rsid w:val="00983778"/>
    <w:rsid w:val="009920BE"/>
    <w:rsid w:val="009945C2"/>
    <w:rsid w:val="00996348"/>
    <w:rsid w:val="009979BE"/>
    <w:rsid w:val="009A20E4"/>
    <w:rsid w:val="009A41E1"/>
    <w:rsid w:val="009A5410"/>
    <w:rsid w:val="009B1132"/>
    <w:rsid w:val="009B2845"/>
    <w:rsid w:val="009C2480"/>
    <w:rsid w:val="009C2B1D"/>
    <w:rsid w:val="009C3411"/>
    <w:rsid w:val="009C6D5B"/>
    <w:rsid w:val="009D0C4B"/>
    <w:rsid w:val="009D4C1E"/>
    <w:rsid w:val="009D4D40"/>
    <w:rsid w:val="009E5B21"/>
    <w:rsid w:val="00A03441"/>
    <w:rsid w:val="00A05E7A"/>
    <w:rsid w:val="00A35B3F"/>
    <w:rsid w:val="00A37CD9"/>
    <w:rsid w:val="00A409ED"/>
    <w:rsid w:val="00A43A75"/>
    <w:rsid w:val="00A509DF"/>
    <w:rsid w:val="00A548F0"/>
    <w:rsid w:val="00A57843"/>
    <w:rsid w:val="00A63B72"/>
    <w:rsid w:val="00A63EFE"/>
    <w:rsid w:val="00A6602A"/>
    <w:rsid w:val="00A6682C"/>
    <w:rsid w:val="00A67DB7"/>
    <w:rsid w:val="00A75839"/>
    <w:rsid w:val="00A80081"/>
    <w:rsid w:val="00A84A56"/>
    <w:rsid w:val="00A91A01"/>
    <w:rsid w:val="00A91B66"/>
    <w:rsid w:val="00A93621"/>
    <w:rsid w:val="00AA624F"/>
    <w:rsid w:val="00AB3A96"/>
    <w:rsid w:val="00AB3F94"/>
    <w:rsid w:val="00AB6972"/>
    <w:rsid w:val="00AC123F"/>
    <w:rsid w:val="00AC625F"/>
    <w:rsid w:val="00AC62AD"/>
    <w:rsid w:val="00AE2B94"/>
    <w:rsid w:val="00AE6C27"/>
    <w:rsid w:val="00AE6E58"/>
    <w:rsid w:val="00AF4503"/>
    <w:rsid w:val="00AF5148"/>
    <w:rsid w:val="00AF6337"/>
    <w:rsid w:val="00B061D6"/>
    <w:rsid w:val="00B12BCE"/>
    <w:rsid w:val="00B1427D"/>
    <w:rsid w:val="00B156C7"/>
    <w:rsid w:val="00B161EE"/>
    <w:rsid w:val="00B32874"/>
    <w:rsid w:val="00B35E5A"/>
    <w:rsid w:val="00B40724"/>
    <w:rsid w:val="00B41B8F"/>
    <w:rsid w:val="00B42290"/>
    <w:rsid w:val="00B430C6"/>
    <w:rsid w:val="00B45797"/>
    <w:rsid w:val="00B551C8"/>
    <w:rsid w:val="00B56EEA"/>
    <w:rsid w:val="00B65BFB"/>
    <w:rsid w:val="00B807C1"/>
    <w:rsid w:val="00B81E10"/>
    <w:rsid w:val="00B83E2C"/>
    <w:rsid w:val="00B85B54"/>
    <w:rsid w:val="00B929D3"/>
    <w:rsid w:val="00B959B6"/>
    <w:rsid w:val="00BB47B7"/>
    <w:rsid w:val="00BD2650"/>
    <w:rsid w:val="00BD2E62"/>
    <w:rsid w:val="00BD3DF6"/>
    <w:rsid w:val="00BD3F7F"/>
    <w:rsid w:val="00BE1BCC"/>
    <w:rsid w:val="00BE3E4F"/>
    <w:rsid w:val="00BF01ED"/>
    <w:rsid w:val="00BF2F8C"/>
    <w:rsid w:val="00C00675"/>
    <w:rsid w:val="00C00949"/>
    <w:rsid w:val="00C023E8"/>
    <w:rsid w:val="00C03376"/>
    <w:rsid w:val="00C062C9"/>
    <w:rsid w:val="00C112B4"/>
    <w:rsid w:val="00C13B04"/>
    <w:rsid w:val="00C24090"/>
    <w:rsid w:val="00C24A06"/>
    <w:rsid w:val="00C2777B"/>
    <w:rsid w:val="00C3272F"/>
    <w:rsid w:val="00C4320F"/>
    <w:rsid w:val="00C43BE4"/>
    <w:rsid w:val="00C54598"/>
    <w:rsid w:val="00C62C85"/>
    <w:rsid w:val="00C66896"/>
    <w:rsid w:val="00CA14AB"/>
    <w:rsid w:val="00CB1F8D"/>
    <w:rsid w:val="00CB5139"/>
    <w:rsid w:val="00CB7416"/>
    <w:rsid w:val="00CC07DC"/>
    <w:rsid w:val="00CC0909"/>
    <w:rsid w:val="00CC45FC"/>
    <w:rsid w:val="00CC5A85"/>
    <w:rsid w:val="00CD43AF"/>
    <w:rsid w:val="00CD4543"/>
    <w:rsid w:val="00CF1990"/>
    <w:rsid w:val="00CF7184"/>
    <w:rsid w:val="00D002D5"/>
    <w:rsid w:val="00D04066"/>
    <w:rsid w:val="00D058C9"/>
    <w:rsid w:val="00D12064"/>
    <w:rsid w:val="00D1226B"/>
    <w:rsid w:val="00D21326"/>
    <w:rsid w:val="00D276BE"/>
    <w:rsid w:val="00D32924"/>
    <w:rsid w:val="00D33CC9"/>
    <w:rsid w:val="00D346A7"/>
    <w:rsid w:val="00D62752"/>
    <w:rsid w:val="00D6561B"/>
    <w:rsid w:val="00D73DFB"/>
    <w:rsid w:val="00D84CEB"/>
    <w:rsid w:val="00D90D5F"/>
    <w:rsid w:val="00DA1C5C"/>
    <w:rsid w:val="00DA3598"/>
    <w:rsid w:val="00DB03C6"/>
    <w:rsid w:val="00DB4D0F"/>
    <w:rsid w:val="00DC0EF1"/>
    <w:rsid w:val="00DC2131"/>
    <w:rsid w:val="00DC242A"/>
    <w:rsid w:val="00DD1E5D"/>
    <w:rsid w:val="00DE7FE6"/>
    <w:rsid w:val="00DF4951"/>
    <w:rsid w:val="00E0080A"/>
    <w:rsid w:val="00E13B2F"/>
    <w:rsid w:val="00E17F08"/>
    <w:rsid w:val="00E3297D"/>
    <w:rsid w:val="00E356E3"/>
    <w:rsid w:val="00E35ECD"/>
    <w:rsid w:val="00E37250"/>
    <w:rsid w:val="00E42DE2"/>
    <w:rsid w:val="00E47087"/>
    <w:rsid w:val="00E571B8"/>
    <w:rsid w:val="00E67B01"/>
    <w:rsid w:val="00E74D72"/>
    <w:rsid w:val="00E86C65"/>
    <w:rsid w:val="00E90C77"/>
    <w:rsid w:val="00E970C3"/>
    <w:rsid w:val="00EA2487"/>
    <w:rsid w:val="00EB1D3A"/>
    <w:rsid w:val="00EC45DE"/>
    <w:rsid w:val="00EC57A9"/>
    <w:rsid w:val="00ED09DB"/>
    <w:rsid w:val="00ED75D2"/>
    <w:rsid w:val="00EE3552"/>
    <w:rsid w:val="00EE55B6"/>
    <w:rsid w:val="00EE7852"/>
    <w:rsid w:val="00EF0009"/>
    <w:rsid w:val="00EF1120"/>
    <w:rsid w:val="00EF409D"/>
    <w:rsid w:val="00EF49FF"/>
    <w:rsid w:val="00EF79C5"/>
    <w:rsid w:val="00F13796"/>
    <w:rsid w:val="00F23032"/>
    <w:rsid w:val="00F31552"/>
    <w:rsid w:val="00F3659A"/>
    <w:rsid w:val="00F4432B"/>
    <w:rsid w:val="00F45A6E"/>
    <w:rsid w:val="00F45A9C"/>
    <w:rsid w:val="00F51744"/>
    <w:rsid w:val="00F6345F"/>
    <w:rsid w:val="00F651B4"/>
    <w:rsid w:val="00F6722B"/>
    <w:rsid w:val="00F701C1"/>
    <w:rsid w:val="00F723AE"/>
    <w:rsid w:val="00F80163"/>
    <w:rsid w:val="00F9280D"/>
    <w:rsid w:val="00F94276"/>
    <w:rsid w:val="00F9685B"/>
    <w:rsid w:val="00FA6913"/>
    <w:rsid w:val="00FB5A52"/>
    <w:rsid w:val="00FC74E5"/>
    <w:rsid w:val="00FD7DD4"/>
    <w:rsid w:val="00FE7330"/>
    <w:rsid w:val="00FF2F5E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D2C2FE6E-4208-4B4A-9F09-D8C696AAA4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86E1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71E"/>
    <w:pPr>
      <w:keepNext/>
      <w:keepLines/>
      <w:spacing w:before="480"/>
      <w:outlineLvl w:val="0"/>
    </w:pPr>
    <w:rPr>
      <w:rFonts w:ascii="Cambria" w:hAnsi="Cambria"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81571E"/>
    <w:pPr>
      <w:keepNext/>
      <w:keepLines/>
      <w:spacing w:before="200"/>
      <w:outlineLvl w:val="1"/>
    </w:pPr>
    <w:rPr>
      <w:rFonts w:ascii="Cambria" w:hAnsi="Cambria"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81571E"/>
    <w:pPr>
      <w:keepNext/>
      <w:keepLines/>
      <w:spacing w:before="200"/>
      <w:outlineLvl w:val="2"/>
    </w:pPr>
    <w:rPr>
      <w:rFonts w:ascii="Cambria" w:hAnsi="Cambria"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81571E"/>
    <w:pPr>
      <w:keepNext/>
      <w:keepLines/>
      <w:spacing w:before="200"/>
      <w:outlineLvl w:val="3"/>
    </w:pPr>
    <w:rPr>
      <w:rFonts w:ascii="Cambria" w:hAnsi="Cambria"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81571E"/>
    <w:pPr>
      <w:keepNext/>
      <w:keepLines/>
      <w:spacing w:before="200"/>
      <w:outlineLvl w:val="4"/>
    </w:pPr>
    <w:rPr>
      <w:rFonts w:ascii="Cambria" w:hAnsi="Cambria" w:eastAsia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81571E"/>
    <w:pPr>
      <w:keepNext/>
      <w:keepLines/>
      <w:spacing w:before="200"/>
      <w:outlineLvl w:val="5"/>
    </w:pPr>
    <w:rPr>
      <w:rFonts w:ascii="Cambria" w:hAnsi="Cambria" w:eastAsia="Times New Roman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81571E"/>
    <w:pPr>
      <w:keepNext/>
      <w:keepLines/>
      <w:spacing w:before="200"/>
      <w:outlineLvl w:val="6"/>
    </w:pPr>
    <w:rPr>
      <w:rFonts w:ascii="Cambria" w:hAnsi="Cambria" w:eastAsia="Times New Roman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1571E"/>
    <w:pPr>
      <w:keepNext/>
      <w:keepLines/>
      <w:spacing w:before="200"/>
      <w:outlineLvl w:val="7"/>
    </w:pPr>
    <w:rPr>
      <w:rFonts w:ascii="Cambria" w:hAnsi="Cambria" w:eastAsia="Times New Roman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1571E"/>
    <w:pPr>
      <w:keepNext/>
      <w:keepLines/>
      <w:spacing w:before="200"/>
      <w:outlineLvl w:val="8"/>
    </w:pPr>
    <w:rPr>
      <w:rFonts w:ascii="Cambria" w:hAnsi="Cambria" w:eastAsia="Times New Roman"/>
      <w:i/>
      <w:iCs/>
      <w:color w:val="404040"/>
      <w:sz w:val="20"/>
      <w:szCs w:val="20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1571E"/>
    <w:pPr>
      <w:pBdr>
        <w:bottom w:val="single" w:color="4F81BD" w:sz="8" w:space="4"/>
      </w:pBdr>
      <w:spacing w:after="300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styleId="NzevChar" w:customStyle="true">
    <w:name w:val="Název Char"/>
    <w:link w:val="Nzev"/>
    <w:uiPriority w:val="10"/>
    <w:rsid w:val="0081571E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styleId="Nadpis1Char" w:customStyle="true">
    <w:name w:val="Nadpis 1 Char"/>
    <w:link w:val="Nadpis1"/>
    <w:uiPriority w:val="9"/>
    <w:rsid w:val="0081571E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dpis2Char" w:customStyle="true">
    <w:name w:val="Nadpis 2 Char"/>
    <w:link w:val="Nadpis2"/>
    <w:uiPriority w:val="9"/>
    <w:rsid w:val="0081571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dpis3Char" w:customStyle="true">
    <w:name w:val="Nadpis 3 Char"/>
    <w:link w:val="Nadpis3"/>
    <w:uiPriority w:val="9"/>
    <w:rsid w:val="0081571E"/>
    <w:rPr>
      <w:rFonts w:ascii="Cambria" w:hAnsi="Cambria" w:eastAsia="Times New Roman" w:cs="Times New Roman"/>
      <w:b/>
      <w:bCs/>
      <w:color w:val="4F81BD"/>
    </w:rPr>
  </w:style>
  <w:style w:type="character" w:styleId="Nadpis4Char" w:customStyle="true">
    <w:name w:val="Nadpis 4 Char"/>
    <w:link w:val="Nadpis4"/>
    <w:uiPriority w:val="9"/>
    <w:rsid w:val="0081571E"/>
    <w:rPr>
      <w:rFonts w:ascii="Cambria" w:hAnsi="Cambria" w:eastAsia="Times New Roman" w:cs="Times New Roman"/>
      <w:b/>
      <w:bCs/>
      <w:i/>
      <w:iCs/>
      <w:color w:val="4F81BD"/>
    </w:rPr>
  </w:style>
  <w:style w:type="character" w:styleId="Nadpis5Char" w:customStyle="true">
    <w:name w:val="Nadpis 5 Char"/>
    <w:link w:val="Nadpis5"/>
    <w:uiPriority w:val="9"/>
    <w:rsid w:val="0081571E"/>
    <w:rPr>
      <w:rFonts w:ascii="Cambria" w:hAnsi="Cambria" w:eastAsia="Times New Roman" w:cs="Times New Roman"/>
      <w:color w:val="243F60"/>
    </w:rPr>
  </w:style>
  <w:style w:type="character" w:styleId="Nadpis6Char" w:customStyle="true">
    <w:name w:val="Nadpis 6 Char"/>
    <w:link w:val="Nadpis6"/>
    <w:uiPriority w:val="9"/>
    <w:semiHidden/>
    <w:rsid w:val="0081571E"/>
    <w:rPr>
      <w:rFonts w:ascii="Cambria" w:hAnsi="Cambria" w:eastAsia="Times New Roman" w:cs="Times New Roman"/>
      <w:i/>
      <w:iCs/>
      <w:color w:val="243F60"/>
    </w:rPr>
  </w:style>
  <w:style w:type="character" w:styleId="Nadpis7Char" w:customStyle="true">
    <w:name w:val="Nadpis 7 Char"/>
    <w:link w:val="Nadpis7"/>
    <w:uiPriority w:val="9"/>
    <w:semiHidden/>
    <w:rsid w:val="0081571E"/>
    <w:rPr>
      <w:rFonts w:ascii="Cambria" w:hAnsi="Cambria" w:eastAsia="Times New Roman" w:cs="Times New Roman"/>
      <w:i/>
      <w:iCs/>
      <w:color w:val="404040"/>
    </w:rPr>
  </w:style>
  <w:style w:type="character" w:styleId="Nadpis8Char" w:customStyle="true">
    <w:name w:val="Nadpis 8 Char"/>
    <w:link w:val="Nadpis8"/>
    <w:uiPriority w:val="9"/>
    <w:semiHidden/>
    <w:rsid w:val="0081571E"/>
    <w:rPr>
      <w:rFonts w:ascii="Cambria" w:hAnsi="Cambria" w:eastAsia="Times New Roman" w:cs="Times New Roman"/>
      <w:color w:val="404040"/>
      <w:sz w:val="20"/>
      <w:szCs w:val="20"/>
    </w:rPr>
  </w:style>
  <w:style w:type="character" w:styleId="Nadpis9Char" w:customStyle="true">
    <w:name w:val="Nadpis 9 Char"/>
    <w:link w:val="Nadpis9"/>
    <w:uiPriority w:val="9"/>
    <w:semiHidden/>
    <w:rsid w:val="0081571E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571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0724"/>
    <w:rPr>
      <w:sz w:val="20"/>
      <w:szCs w:val="20"/>
      <w:lang w:val="x-none" w:eastAsia="x-none"/>
    </w:rPr>
  </w:style>
  <w:style w:type="character" w:styleId="TextpoznpodarouChar" w:customStyle="true">
    <w:name w:val="Text pozn. pod čarou Char"/>
    <w:link w:val="Textpoznpodarou"/>
    <w:uiPriority w:val="99"/>
    <w:semiHidden/>
    <w:rsid w:val="00B4072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B40724"/>
    <w:rPr>
      <w:vertAlign w:val="superscript"/>
    </w:rPr>
  </w:style>
  <w:style w:type="character" w:styleId="Odkaznakoment">
    <w:name w:val="annotation reference"/>
    <w:uiPriority w:val="99"/>
    <w:semiHidden/>
    <w:unhideWhenUsed/>
    <w:rsid w:val="008354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476"/>
    <w:rPr>
      <w:sz w:val="20"/>
      <w:szCs w:val="20"/>
      <w:lang w:val="x-none" w:eastAsia="x-none"/>
    </w:rPr>
  </w:style>
  <w:style w:type="character" w:styleId="TextkomenteChar" w:customStyle="true">
    <w:name w:val="Text komentáře Char"/>
    <w:link w:val="Textkomente"/>
    <w:uiPriority w:val="99"/>
    <w:semiHidden/>
    <w:rsid w:val="008354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476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8354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476"/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835476"/>
    <w:rPr>
      <w:rFonts w:ascii="Tahoma" w:hAnsi="Tahoma" w:cs="Tahoma"/>
      <w:sz w:val="16"/>
      <w:szCs w:val="16"/>
    </w:rPr>
  </w:style>
  <w:style w:type="numbering" w:styleId="Styl1" w:customStyle="true">
    <w:name w:val="Styl1"/>
    <w:uiPriority w:val="99"/>
    <w:rsid w:val="00711292"/>
    <w:pPr>
      <w:numPr>
        <w:numId w:val="2"/>
      </w:numPr>
    </w:pPr>
  </w:style>
  <w:style w:type="paragraph" w:styleId="Zkladntextodsazen">
    <w:name w:val="Body Text Indent"/>
    <w:basedOn w:val="Normln"/>
    <w:link w:val="ZkladntextodsazenChar"/>
    <w:rsid w:val="007579D7"/>
    <w:pPr>
      <w:overflowPunct w:val="false"/>
      <w:autoSpaceDE w:val="false"/>
      <w:autoSpaceDN w:val="false"/>
      <w:adjustRightInd w:val="false"/>
      <w:jc w:val="both"/>
      <w:textAlignment w:val="baseline"/>
    </w:pPr>
    <w:rPr>
      <w:rFonts w:ascii="Times New Roman" w:hAnsi="Times New Roman" w:eastAsia="Times New Roman"/>
      <w:b/>
      <w:bCs/>
      <w:sz w:val="24"/>
      <w:szCs w:val="24"/>
      <w:lang w:val="x-none" w:eastAsia="cs-CZ"/>
    </w:rPr>
  </w:style>
  <w:style w:type="character" w:styleId="ZkladntextodsazenChar" w:customStyle="true">
    <w:name w:val="Základní text odsazený Char"/>
    <w:link w:val="Zkladntextodsazen"/>
    <w:rsid w:val="007579D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213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C2131"/>
  </w:style>
  <w:style w:type="paragraph" w:styleId="Zhlav">
    <w:name w:val="header"/>
    <w:basedOn w:val="Normln"/>
    <w:link w:val="ZhlavChar"/>
    <w:unhideWhenUsed/>
    <w:rsid w:val="001070DD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link w:val="Zhlav"/>
    <w:rsid w:val="001070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070DD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1070DD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36774"/>
    <w:rPr>
      <w:sz w:val="22"/>
      <w:szCs w:val="22"/>
      <w:lang w:eastAsia="en-US"/>
    </w:rPr>
  </w:style>
  <w:style w:type="character" w:styleId="datalabel" w:customStyle="true">
    <w:name w:val="datalabel"/>
    <w:basedOn w:val="Standardnpsmoodstavce"/>
    <w:rsid w:val="00DB03C6"/>
  </w:style>
  <w:style w:type="table" w:styleId="Mkatabulky">
    <w:name w:val="Table Grid"/>
    <w:basedOn w:val="Normlntabulka"/>
    <w:uiPriority w:val="59"/>
    <w:rsid w:val="004065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textovodkaz">
    <w:name w:val="Hyperlink"/>
    <w:semiHidden/>
    <w:rsid w:val="00065F4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C2480"/>
    <w:rPr>
      <w:color w:val="800080"/>
      <w:u w:val="single"/>
    </w:rPr>
  </w:style>
  <w:style w:type="paragraph" w:styleId="Stylodsazfurt11bVlevo0cm" w:customStyle="true">
    <w:name w:val="Styl odsaz furt + 11 b. Vlevo:  0 cm"/>
    <w:basedOn w:val="Normln"/>
    <w:rsid w:val="00EE55B6"/>
    <w:pPr>
      <w:spacing w:before="120"/>
      <w:jc w:val="both"/>
    </w:pPr>
    <w:rPr>
      <w:rFonts w:ascii="Tahoma" w:hAnsi="Tahoma" w:eastAsia="Times New Roman"/>
      <w:color w:val="000000"/>
      <w:szCs w:val="20"/>
      <w:lang w:eastAsia="cs-CZ"/>
    </w:rPr>
  </w:style>
  <w:style w:type="paragraph" w:styleId="Normlnweb">
    <w:name w:val="Normal (Web)"/>
    <w:basedOn w:val="Normln"/>
    <w:rsid w:val="00B32874"/>
    <w:pPr>
      <w:spacing w:before="100" w:beforeAutospacing="true" w:after="100" w:afterAutospacing="true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Npovda" w:customStyle="true">
    <w:name w:val="Nápověda"/>
    <w:basedOn w:val="Normln"/>
    <w:rsid w:val="00B32874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Nadpis" w:customStyle="true">
    <w:name w:val="Nadpis"/>
    <w:basedOn w:val="Normln"/>
    <w:rsid w:val="00EC57A9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 w:eastAsia="Times New Roman"/>
      <w:b/>
      <w:sz w:val="36"/>
      <w:szCs w:val="36"/>
      <w:lang w:eastAsia="cs-CZ"/>
    </w:rPr>
  </w:style>
  <w:style w:type="paragraph" w:styleId="Textpoznmky" w:customStyle="true">
    <w:name w:val="Text poznámky"/>
    <w:basedOn w:val="Normln"/>
    <w:rsid w:val="00696128"/>
    <w:pPr>
      <w:widowControl w:val="false"/>
      <w:suppressAutoHyphens/>
    </w:pPr>
    <w:rPr>
      <w:rFonts w:ascii="Times New Roman" w:hAnsi="Times New Roman" w:eastAsia="Lucida Sans Unicode"/>
      <w:kern w:val="1"/>
      <w:sz w:val="20"/>
      <w:szCs w:val="20"/>
      <w:lang w:eastAsia="ar-SA"/>
    </w:rPr>
  </w:style>
  <w:style w:type="paragraph" w:styleId="Bezmezer">
    <w:name w:val="No Spacing"/>
    <w:uiPriority w:val="1"/>
    <w:qFormat/>
    <w:rsid w:val="00696128"/>
    <w:pPr>
      <w:widowControl w:val="false"/>
      <w:suppressAutoHyphens/>
    </w:pPr>
    <w:rPr>
      <w:rFonts w:ascii="Times New Roman" w:hAnsi="Times New Roman" w:eastAsia="Lucida Sans Unicode"/>
      <w:kern w:val="1"/>
      <w:sz w:val="24"/>
      <w:szCs w:val="24"/>
      <w:lang w:eastAsia="ar-SA"/>
    </w:rPr>
  </w:style>
  <w:style w:type="paragraph" w:styleId="Text" w:customStyle="true">
    <w:name w:val="Text"/>
    <w:basedOn w:val="Normln"/>
    <w:rsid w:val="0023364B"/>
    <w:rPr>
      <w:rFonts w:ascii="Tahoma" w:hAnsi="Tahoma" w:eastAsia="Times New Roman" w:cs="Tahoma"/>
      <w:sz w:val="20"/>
      <w:szCs w:val="20"/>
      <w:lang w:eastAsia="cs-CZ"/>
    </w:rPr>
  </w:style>
  <w:style w:type="paragraph" w:styleId="Podpis1" w:customStyle="true">
    <w:name w:val="Podpis1"/>
    <w:basedOn w:val="Normln"/>
    <w:rsid w:val="00FF5A47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 w:eastAsia="Times New Roman"/>
      <w:sz w:val="20"/>
      <w:szCs w:val="24"/>
      <w:lang w:eastAsia="cs-CZ"/>
    </w:rPr>
  </w:style>
  <w:style w:type="paragraph" w:styleId="Obsahrmce" w:customStyle="true">
    <w:name w:val="Obsah rámce"/>
    <w:basedOn w:val="Zkladntext"/>
    <w:rsid w:val="000A1DF5"/>
    <w:pPr>
      <w:widowControl w:val="false"/>
      <w:suppressAutoHyphens/>
    </w:pPr>
    <w:rPr>
      <w:rFonts w:ascii="Times New Roman" w:hAnsi="Times New Roman" w:eastAsia="Lucida Sans Unicode"/>
      <w:kern w:val="1"/>
      <w:sz w:val="24"/>
      <w:szCs w:val="24"/>
      <w:lang w:eastAsia="ar-SA"/>
    </w:rPr>
  </w:style>
  <w:style w:type="character" w:styleId="eaddress" w:customStyle="true">
    <w:name w:val="eaddress"/>
    <w:basedOn w:val="Standardnpsmoodstavce"/>
    <w:rsid w:val="009C2B1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9653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52108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6002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6427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7704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43505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0521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449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50838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3843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24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05531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9429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5707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67741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90339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1163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0226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386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83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988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barinova@linnet-eu.cz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mailto:lindr@linnet-eu.cz" Type="http://schemas.openxmlformats.org/officeDocument/2006/relationships/hyperlink" Id="rId7"/>
    <Relationship Target="footer1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mailto:barinova@linnet-eu.cz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mailto:lindr@linnet-eu.c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2"/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13</properties:Pages>
  <properties:Words>2968</properties:Words>
  <properties:Characters>17512</properties:Characters>
  <properties:Lines>145</properties:Lines>
  <properties:Paragraphs>40</properties:Paragraphs>
  <properties:TotalTime>287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20440</properties:CharactersWithSpaces>
  <properties:SharedDoc>false</properties:SharedDoc>
  <properties:HLinks>
    <vt:vector baseType="variant" size="18">
      <vt:variant>
        <vt:i4>8257566</vt:i4>
      </vt:variant>
      <vt:variant>
        <vt:i4>6</vt:i4>
      </vt:variant>
      <vt:variant>
        <vt:i4>0</vt:i4>
      </vt:variant>
      <vt:variant>
        <vt:i4>5</vt:i4>
      </vt:variant>
      <vt:variant>
        <vt:lpwstr>mailto:josef.motlik@okula.cz</vt:lpwstr>
      </vt:variant>
      <vt:variant>
        <vt:lpwstr/>
      </vt:variant>
      <vt:variant>
        <vt:i4>8257566</vt:i4>
      </vt:variant>
      <vt:variant>
        <vt:i4>3</vt:i4>
      </vt:variant>
      <vt:variant>
        <vt:i4>0</vt:i4>
      </vt:variant>
      <vt:variant>
        <vt:i4>5</vt:i4>
      </vt:variant>
      <vt:variant>
        <vt:lpwstr>mailto:josef.motlik@okula.cz</vt:lpwstr>
      </vt:variant>
      <vt:variant>
        <vt:lpwstr/>
      </vt:variant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mailto:sekretariat.gr@okula.cz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2015-07-13T14:48:00Z</dcterms:created>
  <dc:creator/>
  <cp:keywords/>
  <cp:lastModifiedBy/>
  <cp:lastPrinted>2015-07-13T14:39:00Z</cp:lastPrinted>
  <dcterms:modified xmlns:xsi="http://www.w3.org/2001/XMLSchema-instance" xsi:type="dcterms:W3CDTF">2015-07-14T07:14:00Z</dcterms:modified>
  <cp:revision>5</cp:revision>
  <dc:subject/>
  <dc:title>Zadávací dokumentace</dc:title>
</cp:coreProperties>
</file>