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6AD" w:rsidRPr="00EA4E1D" w:rsidRDefault="00BB56AD" w:rsidP="008443CA">
      <w:pPr>
        <w:rPr>
          <w:rFonts w:cs="Arial"/>
          <w:b/>
          <w:smallCaps/>
          <w:sz w:val="20"/>
          <w:szCs w:val="20"/>
        </w:rPr>
      </w:pPr>
    </w:p>
    <w:p w:rsidR="00BB56AD" w:rsidRPr="00EA4E1D" w:rsidRDefault="00BB56AD" w:rsidP="00025091">
      <w:pPr>
        <w:jc w:val="center"/>
        <w:rPr>
          <w:rFonts w:cs="Arial"/>
          <w:b/>
          <w:smallCaps/>
          <w:sz w:val="20"/>
          <w:szCs w:val="20"/>
        </w:rPr>
      </w:pPr>
    </w:p>
    <w:p w:rsidR="00BB56AD" w:rsidRPr="00EA4E1D" w:rsidRDefault="00BB56AD" w:rsidP="00025091">
      <w:pPr>
        <w:jc w:val="center"/>
        <w:rPr>
          <w:rFonts w:cs="Arial"/>
          <w:b/>
          <w:smallCaps/>
          <w:sz w:val="20"/>
          <w:szCs w:val="20"/>
        </w:rPr>
      </w:pPr>
    </w:p>
    <w:p w:rsidR="00BB56AD" w:rsidRPr="00EA4E1D" w:rsidRDefault="00BB56AD" w:rsidP="00025091">
      <w:pPr>
        <w:jc w:val="center"/>
        <w:rPr>
          <w:rFonts w:cs="Arial"/>
          <w:b/>
          <w:smallCaps/>
          <w:sz w:val="20"/>
          <w:szCs w:val="20"/>
        </w:rPr>
      </w:pPr>
    </w:p>
    <w:p w:rsidR="00BB56AD" w:rsidRPr="00EA4E1D" w:rsidRDefault="00BB56AD" w:rsidP="00025091">
      <w:pPr>
        <w:jc w:val="center"/>
        <w:rPr>
          <w:rFonts w:cs="Arial"/>
          <w:b/>
          <w:smallCaps/>
          <w:sz w:val="20"/>
          <w:szCs w:val="20"/>
        </w:rPr>
      </w:pPr>
    </w:p>
    <w:p w:rsidR="00BB56AD" w:rsidRPr="00EA4E1D" w:rsidRDefault="00BB56AD" w:rsidP="00025091">
      <w:pPr>
        <w:jc w:val="center"/>
        <w:rPr>
          <w:rFonts w:cs="Arial"/>
          <w:b/>
          <w:smallCaps/>
          <w:sz w:val="20"/>
          <w:szCs w:val="20"/>
        </w:rPr>
      </w:pPr>
    </w:p>
    <w:p w:rsidR="00BB56AD" w:rsidRPr="00EA4E1D" w:rsidRDefault="00BB56AD" w:rsidP="00025091">
      <w:pPr>
        <w:jc w:val="center"/>
        <w:rPr>
          <w:rFonts w:cs="Arial"/>
          <w:b/>
          <w:smallCaps/>
          <w:sz w:val="20"/>
          <w:szCs w:val="20"/>
        </w:rPr>
      </w:pPr>
    </w:p>
    <w:p w:rsidR="00BB56AD" w:rsidRPr="000133CD" w:rsidRDefault="00BB56AD" w:rsidP="00025091">
      <w:pPr>
        <w:jc w:val="center"/>
        <w:rPr>
          <w:rFonts w:asciiTheme="majorHAnsi" w:hAnsiTheme="majorHAnsi" w:cs="Arial"/>
          <w:b/>
          <w:smallCaps/>
          <w:szCs w:val="22"/>
        </w:rPr>
      </w:pPr>
    </w:p>
    <w:p w:rsidR="00BB56AD" w:rsidRPr="00ED27ED" w:rsidRDefault="00FD265E" w:rsidP="00025091">
      <w:pPr>
        <w:jc w:val="center"/>
        <w:rPr>
          <w:rFonts w:asciiTheme="majorHAnsi" w:hAnsiTheme="majorHAnsi" w:cs="Arial"/>
          <w:b/>
          <w:smallCaps/>
          <w:szCs w:val="22"/>
        </w:rPr>
      </w:pPr>
      <w:r w:rsidRPr="00ED27ED">
        <w:rPr>
          <w:rFonts w:asciiTheme="majorHAnsi" w:hAnsiTheme="majorHAnsi" w:cs="Arial"/>
          <w:b/>
          <w:smallCaps/>
          <w:szCs w:val="22"/>
        </w:rPr>
        <w:t xml:space="preserve">Zadávací dokumentace </w:t>
      </w:r>
      <w:r w:rsidR="00BB56AD" w:rsidRPr="00ED27ED">
        <w:rPr>
          <w:rFonts w:asciiTheme="majorHAnsi" w:hAnsiTheme="majorHAnsi" w:cs="Arial"/>
          <w:b/>
          <w:smallCaps/>
          <w:szCs w:val="22"/>
        </w:rPr>
        <w:t xml:space="preserve">(dále ZD) </w:t>
      </w:r>
    </w:p>
    <w:p w:rsidR="00B51B7A" w:rsidRPr="00ED27ED" w:rsidRDefault="00B51B7A" w:rsidP="00B51B7A">
      <w:pPr>
        <w:autoSpaceDE w:val="0"/>
        <w:autoSpaceDN w:val="0"/>
        <w:adjustRightInd w:val="0"/>
        <w:spacing w:before="0" w:after="0"/>
        <w:jc w:val="center"/>
        <w:rPr>
          <w:rFonts w:asciiTheme="majorHAnsi" w:hAnsiTheme="majorHAnsi" w:cs="Arial"/>
          <w:bCs/>
          <w:color w:val="000000"/>
          <w:szCs w:val="22"/>
          <w:lang w:eastAsia="cs-CZ"/>
        </w:rPr>
      </w:pPr>
      <w:r w:rsidRPr="00ED27ED">
        <w:rPr>
          <w:rFonts w:asciiTheme="majorHAnsi" w:hAnsiTheme="majorHAnsi" w:cs="Arial"/>
          <w:bCs/>
          <w:color w:val="000000"/>
          <w:szCs w:val="22"/>
          <w:lang w:eastAsia="cs-CZ"/>
        </w:rPr>
        <w:t>k zakázce malého rozsahu</w:t>
      </w:r>
    </w:p>
    <w:p w:rsidR="00B51B7A" w:rsidRPr="00ED27ED" w:rsidRDefault="00B51B7A" w:rsidP="00025091">
      <w:pPr>
        <w:jc w:val="center"/>
        <w:rPr>
          <w:rFonts w:asciiTheme="majorHAnsi" w:hAnsiTheme="majorHAnsi" w:cs="Arial"/>
          <w:b/>
          <w:smallCaps/>
          <w:szCs w:val="22"/>
        </w:rPr>
      </w:pPr>
    </w:p>
    <w:p w:rsidR="00B51B7A" w:rsidRPr="00ED27ED" w:rsidRDefault="00B51B7A" w:rsidP="00025091">
      <w:pPr>
        <w:jc w:val="center"/>
        <w:rPr>
          <w:rFonts w:asciiTheme="majorHAnsi" w:hAnsiTheme="majorHAnsi" w:cs="Arial"/>
          <w:b/>
          <w:smallCaps/>
          <w:szCs w:val="22"/>
        </w:rPr>
      </w:pPr>
    </w:p>
    <w:p w:rsidR="00973367" w:rsidRPr="00ED27ED" w:rsidRDefault="00BB56AD" w:rsidP="00025091">
      <w:pPr>
        <w:jc w:val="center"/>
        <w:rPr>
          <w:rFonts w:asciiTheme="majorHAnsi" w:hAnsiTheme="majorHAnsi" w:cs="Arial"/>
          <w:b/>
          <w:smallCaps/>
          <w:szCs w:val="22"/>
        </w:rPr>
      </w:pPr>
      <w:r w:rsidRPr="00ED27ED">
        <w:rPr>
          <w:rFonts w:asciiTheme="majorHAnsi" w:hAnsiTheme="majorHAnsi" w:cs="Arial"/>
          <w:b/>
          <w:smallCaps/>
          <w:szCs w:val="22"/>
        </w:rPr>
        <w:t>s názvem</w:t>
      </w:r>
    </w:p>
    <w:p w:rsidR="00BB56AD" w:rsidRPr="00ED27ED" w:rsidRDefault="00BB56AD" w:rsidP="00025091">
      <w:pPr>
        <w:jc w:val="center"/>
        <w:rPr>
          <w:rFonts w:asciiTheme="majorHAnsi" w:hAnsiTheme="majorHAnsi" w:cs="Arial"/>
          <w:b/>
          <w:smallCaps/>
          <w:szCs w:val="22"/>
        </w:rPr>
      </w:pPr>
    </w:p>
    <w:p w:rsidR="00BB56AD" w:rsidRPr="00ED27ED" w:rsidRDefault="00BB56AD" w:rsidP="00025091">
      <w:pPr>
        <w:jc w:val="center"/>
        <w:rPr>
          <w:rFonts w:asciiTheme="majorHAnsi" w:hAnsiTheme="majorHAnsi" w:cs="Arial"/>
          <w:b/>
          <w:smallCaps/>
          <w:szCs w:val="22"/>
        </w:rPr>
      </w:pPr>
      <w:r w:rsidRPr="00ED27ED">
        <w:rPr>
          <w:rFonts w:asciiTheme="majorHAnsi" w:hAnsiTheme="majorHAnsi" w:cs="Arial"/>
          <w:b/>
          <w:smallCaps/>
          <w:szCs w:val="22"/>
        </w:rPr>
        <w:t>„</w:t>
      </w:r>
      <w:r w:rsidR="00AF27D3" w:rsidRPr="00ED27ED">
        <w:rPr>
          <w:rFonts w:asciiTheme="majorHAnsi" w:hAnsiTheme="majorHAnsi" w:cs="Arial"/>
          <w:b/>
          <w:smallCaps/>
          <w:szCs w:val="22"/>
        </w:rPr>
        <w:t>vzdělávání zaměstnanců</w:t>
      </w:r>
      <w:r w:rsidR="00B51B7A" w:rsidRPr="00ED27ED">
        <w:rPr>
          <w:rFonts w:asciiTheme="majorHAnsi" w:hAnsiTheme="majorHAnsi" w:cs="Arial"/>
          <w:b/>
          <w:smallCaps/>
          <w:szCs w:val="22"/>
        </w:rPr>
        <w:t>“</w:t>
      </w:r>
    </w:p>
    <w:p w:rsidR="00BB56AD" w:rsidRPr="00ED27ED" w:rsidRDefault="00BB56AD" w:rsidP="00BB56AD">
      <w:pPr>
        <w:autoSpaceDE w:val="0"/>
        <w:autoSpaceDN w:val="0"/>
        <w:adjustRightInd w:val="0"/>
        <w:spacing w:before="0" w:after="0"/>
        <w:jc w:val="left"/>
        <w:rPr>
          <w:rFonts w:asciiTheme="majorHAnsi" w:hAnsiTheme="majorHAnsi" w:cs="Arial"/>
          <w:b/>
          <w:bCs/>
          <w:color w:val="000000"/>
          <w:szCs w:val="22"/>
          <w:lang w:eastAsia="cs-CZ"/>
        </w:rPr>
      </w:pPr>
    </w:p>
    <w:p w:rsidR="00BB56AD" w:rsidRPr="00ED27ED" w:rsidRDefault="00BB56AD" w:rsidP="00BB56AD">
      <w:pPr>
        <w:autoSpaceDE w:val="0"/>
        <w:autoSpaceDN w:val="0"/>
        <w:adjustRightInd w:val="0"/>
        <w:spacing w:before="0" w:after="0"/>
        <w:jc w:val="left"/>
        <w:rPr>
          <w:rFonts w:asciiTheme="majorHAnsi" w:hAnsiTheme="majorHAnsi" w:cs="Arial"/>
          <w:color w:val="000000"/>
          <w:szCs w:val="22"/>
          <w:lang w:eastAsia="cs-CZ"/>
        </w:rPr>
      </w:pPr>
    </w:p>
    <w:p w:rsidR="00BB56AD" w:rsidRPr="00ED27ED" w:rsidRDefault="00BB56AD" w:rsidP="00BB56AD">
      <w:pPr>
        <w:autoSpaceDE w:val="0"/>
        <w:autoSpaceDN w:val="0"/>
        <w:adjustRightInd w:val="0"/>
        <w:spacing w:before="0" w:after="0"/>
        <w:jc w:val="left"/>
        <w:rPr>
          <w:rFonts w:asciiTheme="majorHAnsi" w:hAnsiTheme="majorHAnsi" w:cs="Arial"/>
          <w:color w:val="000000"/>
          <w:szCs w:val="22"/>
          <w:lang w:eastAsia="cs-CZ"/>
        </w:rPr>
      </w:pPr>
    </w:p>
    <w:p w:rsidR="00BB56AD" w:rsidRPr="00ED27ED" w:rsidRDefault="00BB56AD" w:rsidP="00BB56AD">
      <w:pPr>
        <w:autoSpaceDE w:val="0"/>
        <w:autoSpaceDN w:val="0"/>
        <w:adjustRightInd w:val="0"/>
        <w:spacing w:before="0" w:after="0"/>
        <w:jc w:val="left"/>
        <w:rPr>
          <w:rFonts w:asciiTheme="majorHAnsi" w:hAnsiTheme="majorHAnsi" w:cs="Arial"/>
          <w:color w:val="000000"/>
          <w:szCs w:val="22"/>
          <w:lang w:eastAsia="cs-CZ"/>
        </w:rPr>
      </w:pPr>
    </w:p>
    <w:p w:rsidR="00BB56AD" w:rsidRPr="00ED27ED" w:rsidRDefault="00BB56AD" w:rsidP="00BB56AD">
      <w:pPr>
        <w:autoSpaceDE w:val="0"/>
        <w:autoSpaceDN w:val="0"/>
        <w:adjustRightInd w:val="0"/>
        <w:spacing w:before="0" w:after="0"/>
        <w:rPr>
          <w:rFonts w:asciiTheme="majorHAnsi" w:hAnsiTheme="majorHAnsi" w:cs="Arial"/>
          <w:color w:val="000000"/>
          <w:szCs w:val="22"/>
          <w:lang w:eastAsia="cs-CZ"/>
        </w:rPr>
      </w:pPr>
    </w:p>
    <w:p w:rsidR="00BB56AD" w:rsidRPr="00ED27ED" w:rsidRDefault="00BB56AD" w:rsidP="00BB56AD">
      <w:pPr>
        <w:autoSpaceDE w:val="0"/>
        <w:autoSpaceDN w:val="0"/>
        <w:adjustRightInd w:val="0"/>
        <w:spacing w:before="0" w:after="0"/>
        <w:rPr>
          <w:rFonts w:asciiTheme="majorHAnsi" w:hAnsiTheme="majorHAnsi" w:cs="Arial"/>
          <w:color w:val="000000"/>
          <w:szCs w:val="22"/>
          <w:lang w:eastAsia="cs-CZ"/>
        </w:rPr>
      </w:pPr>
    </w:p>
    <w:p w:rsidR="00BB56AD" w:rsidRPr="00ED27ED" w:rsidRDefault="00BB56AD" w:rsidP="00BB56AD">
      <w:pPr>
        <w:autoSpaceDE w:val="0"/>
        <w:autoSpaceDN w:val="0"/>
        <w:adjustRightInd w:val="0"/>
        <w:spacing w:before="0" w:after="0"/>
        <w:rPr>
          <w:rFonts w:asciiTheme="majorHAnsi" w:hAnsiTheme="majorHAnsi" w:cs="Arial"/>
          <w:color w:val="000000"/>
          <w:szCs w:val="22"/>
          <w:lang w:eastAsia="cs-CZ"/>
        </w:rPr>
      </w:pPr>
    </w:p>
    <w:p w:rsidR="00BB56AD" w:rsidRPr="00ED27ED" w:rsidRDefault="00BB56AD" w:rsidP="00BB56AD">
      <w:pPr>
        <w:autoSpaceDE w:val="0"/>
        <w:autoSpaceDN w:val="0"/>
        <w:adjustRightInd w:val="0"/>
        <w:spacing w:before="0" w:after="0"/>
        <w:rPr>
          <w:rFonts w:asciiTheme="majorHAnsi" w:hAnsiTheme="majorHAnsi" w:cs="Arial"/>
          <w:color w:val="000000"/>
          <w:szCs w:val="22"/>
          <w:lang w:eastAsia="cs-CZ"/>
        </w:rPr>
      </w:pPr>
    </w:p>
    <w:p w:rsidR="00BB56AD" w:rsidRPr="00ED27ED" w:rsidRDefault="00BB56AD" w:rsidP="00BB56AD">
      <w:pPr>
        <w:autoSpaceDE w:val="0"/>
        <w:autoSpaceDN w:val="0"/>
        <w:adjustRightInd w:val="0"/>
        <w:spacing w:before="0" w:after="0"/>
        <w:rPr>
          <w:rFonts w:asciiTheme="majorHAnsi" w:hAnsiTheme="majorHAnsi" w:cs="Arial"/>
          <w:color w:val="000000"/>
          <w:szCs w:val="22"/>
          <w:lang w:eastAsia="cs-CZ"/>
        </w:rPr>
      </w:pPr>
    </w:p>
    <w:p w:rsidR="00BB56AD" w:rsidRPr="00ED27ED" w:rsidRDefault="00BB56AD" w:rsidP="00BB56AD">
      <w:pPr>
        <w:autoSpaceDE w:val="0"/>
        <w:autoSpaceDN w:val="0"/>
        <w:adjustRightInd w:val="0"/>
        <w:spacing w:before="0" w:after="0"/>
        <w:rPr>
          <w:rFonts w:asciiTheme="majorHAnsi" w:hAnsiTheme="majorHAnsi" w:cs="Arial"/>
          <w:color w:val="000000"/>
          <w:szCs w:val="22"/>
          <w:lang w:eastAsia="cs-CZ"/>
        </w:rPr>
      </w:pPr>
    </w:p>
    <w:p w:rsidR="00B51B7A" w:rsidRPr="00ED27ED" w:rsidRDefault="00B51B7A" w:rsidP="00BB56AD">
      <w:pPr>
        <w:autoSpaceDE w:val="0"/>
        <w:autoSpaceDN w:val="0"/>
        <w:adjustRightInd w:val="0"/>
        <w:spacing w:before="0" w:after="0"/>
        <w:rPr>
          <w:rFonts w:asciiTheme="majorHAnsi" w:hAnsiTheme="majorHAnsi" w:cs="Arial"/>
          <w:color w:val="000000"/>
          <w:szCs w:val="22"/>
          <w:lang w:eastAsia="cs-CZ"/>
        </w:rPr>
      </w:pPr>
    </w:p>
    <w:p w:rsidR="00B51B7A" w:rsidRPr="00ED27ED" w:rsidRDefault="00B51B7A" w:rsidP="00BB56AD">
      <w:pPr>
        <w:autoSpaceDE w:val="0"/>
        <w:autoSpaceDN w:val="0"/>
        <w:adjustRightInd w:val="0"/>
        <w:spacing w:before="0" w:after="0"/>
        <w:rPr>
          <w:rFonts w:asciiTheme="majorHAnsi" w:hAnsiTheme="majorHAnsi" w:cs="Arial"/>
          <w:color w:val="000000"/>
          <w:szCs w:val="22"/>
          <w:lang w:eastAsia="cs-CZ"/>
        </w:rPr>
      </w:pPr>
    </w:p>
    <w:p w:rsidR="00B51B7A" w:rsidRPr="00ED27ED" w:rsidRDefault="00B51B7A" w:rsidP="00BB56AD">
      <w:pPr>
        <w:autoSpaceDE w:val="0"/>
        <w:autoSpaceDN w:val="0"/>
        <w:adjustRightInd w:val="0"/>
        <w:spacing w:before="0" w:after="0"/>
        <w:rPr>
          <w:rFonts w:asciiTheme="majorHAnsi" w:hAnsiTheme="majorHAnsi" w:cs="Arial"/>
          <w:color w:val="000000"/>
          <w:szCs w:val="22"/>
          <w:lang w:eastAsia="cs-CZ"/>
        </w:rPr>
      </w:pPr>
    </w:p>
    <w:p w:rsidR="0011598B" w:rsidRPr="00ED27ED" w:rsidRDefault="00D67321" w:rsidP="00BB56AD">
      <w:pPr>
        <w:autoSpaceDE w:val="0"/>
        <w:autoSpaceDN w:val="0"/>
        <w:adjustRightInd w:val="0"/>
        <w:spacing w:before="0" w:after="0"/>
        <w:rPr>
          <w:rFonts w:asciiTheme="majorHAnsi" w:hAnsiTheme="majorHAnsi" w:cs="Arial"/>
          <w:color w:val="000000"/>
          <w:szCs w:val="22"/>
          <w:lang w:eastAsia="cs-CZ"/>
        </w:rPr>
      </w:pPr>
      <w:r w:rsidRPr="00ED27ED">
        <w:rPr>
          <w:rFonts w:asciiTheme="majorHAnsi" w:hAnsiTheme="majorHAnsi" w:cs="Arial"/>
          <w:color w:val="000000"/>
          <w:szCs w:val="22"/>
          <w:lang w:eastAsia="cs-CZ"/>
        </w:rPr>
        <w:t xml:space="preserve">Tato veřejná zakázka malého rozsahu je zadávána v souladu s </w:t>
      </w:r>
      <w:proofErr w:type="spellStart"/>
      <w:r w:rsidRPr="00ED27ED">
        <w:rPr>
          <w:rFonts w:asciiTheme="majorHAnsi" w:hAnsiTheme="majorHAnsi" w:cs="Arial"/>
          <w:color w:val="000000"/>
          <w:szCs w:val="22"/>
          <w:lang w:eastAsia="cs-CZ"/>
        </w:rPr>
        <w:t>ust</w:t>
      </w:r>
      <w:proofErr w:type="spellEnd"/>
      <w:r w:rsidRPr="00ED27ED">
        <w:rPr>
          <w:rFonts w:asciiTheme="majorHAnsi" w:hAnsiTheme="majorHAnsi" w:cs="Arial"/>
          <w:color w:val="000000"/>
          <w:szCs w:val="22"/>
          <w:lang w:eastAsia="cs-CZ"/>
        </w:rPr>
        <w:t xml:space="preserve">. § 18 odst. 5 zákona č. 137/2006 Sb., o veřejných zakázkách, ve znění pozdějších předpisů (dále jen „zákon o veřejných zakázkách“), tj. mimo rámec zákona o veřejných zakázkách, a to za dodržení zásad uvedených v </w:t>
      </w:r>
      <w:proofErr w:type="spellStart"/>
      <w:r w:rsidRPr="00ED27ED">
        <w:rPr>
          <w:rFonts w:asciiTheme="majorHAnsi" w:hAnsiTheme="majorHAnsi" w:cs="Arial"/>
          <w:color w:val="000000"/>
          <w:szCs w:val="22"/>
          <w:lang w:eastAsia="cs-CZ"/>
        </w:rPr>
        <w:t>ust</w:t>
      </w:r>
      <w:proofErr w:type="spellEnd"/>
      <w:r w:rsidRPr="00ED27ED">
        <w:rPr>
          <w:rFonts w:asciiTheme="majorHAnsi" w:hAnsiTheme="majorHAnsi" w:cs="Arial"/>
          <w:color w:val="000000"/>
          <w:szCs w:val="22"/>
          <w:lang w:eastAsia="cs-CZ"/>
        </w:rPr>
        <w:t>. § 6 zákona o veřejných zakázkách a v souladu s podmínkami Operačního programu Lidské zdroje a zaměstnanost (dále jen „OP LZZ“).</w:t>
      </w:r>
      <w:r w:rsidR="00BB56AD" w:rsidRPr="00ED27ED">
        <w:rPr>
          <w:rFonts w:asciiTheme="majorHAnsi" w:hAnsiTheme="majorHAnsi" w:cs="Arial"/>
          <w:color w:val="000000"/>
          <w:szCs w:val="22"/>
          <w:lang w:eastAsia="cs-CZ"/>
        </w:rPr>
        <w:t xml:space="preserve"> Při zadání této veřejné zakázky není zadavatel povinen použít </w:t>
      </w:r>
      <w:r w:rsidRPr="00ED27ED">
        <w:rPr>
          <w:rFonts w:asciiTheme="majorHAnsi" w:hAnsiTheme="majorHAnsi" w:cs="Arial"/>
          <w:color w:val="000000"/>
          <w:szCs w:val="22"/>
          <w:lang w:eastAsia="cs-CZ"/>
        </w:rPr>
        <w:t>postupy stanovené zákonem o veřejných zakázkách</w:t>
      </w:r>
      <w:r w:rsidR="00BB56AD" w:rsidRPr="00ED27ED">
        <w:rPr>
          <w:rFonts w:asciiTheme="majorHAnsi" w:hAnsiTheme="majorHAnsi" w:cs="Arial"/>
          <w:color w:val="000000"/>
          <w:szCs w:val="22"/>
          <w:lang w:eastAsia="cs-CZ"/>
        </w:rPr>
        <w:t>, ale pokud se dále v textu vyskytne odkaz na zákon nebo jsou použity zákonné pojmy, zadavatel se bude citovanými ustanoveními zákona nebo pojmy řídit.</w:t>
      </w:r>
    </w:p>
    <w:p w:rsidR="00BB56AD" w:rsidRPr="00ED27ED" w:rsidRDefault="00927196" w:rsidP="007D4CC9">
      <w:pPr>
        <w:rPr>
          <w:rFonts w:asciiTheme="majorHAnsi" w:hAnsiTheme="majorHAnsi" w:cs="Arial"/>
          <w:szCs w:val="22"/>
        </w:rPr>
      </w:pPr>
      <w:r w:rsidRPr="00ED27ED">
        <w:rPr>
          <w:rFonts w:asciiTheme="majorHAnsi" w:hAnsiTheme="majorHAnsi" w:cs="Arial"/>
          <w:szCs w:val="22"/>
        </w:rPr>
        <w:br/>
      </w:r>
    </w:p>
    <w:p w:rsidR="00B51B7A" w:rsidRPr="00ED27ED" w:rsidRDefault="00054C05" w:rsidP="00054C05">
      <w:pPr>
        <w:spacing w:before="0" w:after="0"/>
        <w:jc w:val="left"/>
        <w:rPr>
          <w:rFonts w:asciiTheme="majorHAnsi" w:hAnsiTheme="majorHAnsi" w:cs="Arial"/>
          <w:szCs w:val="22"/>
          <w:lang w:eastAsia="cs-CZ"/>
        </w:rPr>
      </w:pPr>
      <w:r w:rsidRPr="00ED27ED">
        <w:rPr>
          <w:rFonts w:asciiTheme="majorHAnsi" w:hAnsiTheme="majorHAnsi" w:cs="Arial"/>
          <w:szCs w:val="22"/>
        </w:rPr>
        <w:br w:type="page"/>
      </w:r>
    </w:p>
    <w:p w:rsidR="00FD265E" w:rsidRPr="00ED27ED" w:rsidRDefault="00FD265E" w:rsidP="007D4CC9">
      <w:pPr>
        <w:rPr>
          <w:rFonts w:asciiTheme="majorHAnsi" w:hAnsiTheme="majorHAnsi" w:cs="Arial"/>
          <w:szCs w:val="22"/>
        </w:rPr>
      </w:pPr>
    </w:p>
    <w:p w:rsidR="00D0423A" w:rsidRPr="00ED27ED" w:rsidRDefault="00FD265E" w:rsidP="00FD265E">
      <w:pPr>
        <w:pStyle w:val="Nadpis1"/>
        <w:rPr>
          <w:rFonts w:asciiTheme="majorHAnsi" w:hAnsiTheme="majorHAnsi" w:cs="Arial"/>
          <w:sz w:val="22"/>
          <w:szCs w:val="22"/>
        </w:rPr>
      </w:pPr>
      <w:r w:rsidRPr="00ED27ED">
        <w:rPr>
          <w:rFonts w:asciiTheme="majorHAnsi" w:hAnsiTheme="majorHAnsi" w:cs="Arial"/>
          <w:sz w:val="22"/>
          <w:szCs w:val="22"/>
        </w:rPr>
        <w:t xml:space="preserve">Identifikační údaje </w:t>
      </w:r>
    </w:p>
    <w:p w:rsidR="00FD265E" w:rsidRPr="00ED27ED" w:rsidRDefault="00FD265E" w:rsidP="00B11055">
      <w:pPr>
        <w:pStyle w:val="Nadpis2"/>
        <w:rPr>
          <w:rFonts w:asciiTheme="majorHAnsi" w:hAnsiTheme="majorHAnsi" w:cs="Arial"/>
          <w:szCs w:val="22"/>
        </w:rPr>
      </w:pPr>
      <w:r w:rsidRPr="00ED27ED">
        <w:rPr>
          <w:rFonts w:asciiTheme="majorHAnsi" w:hAnsiTheme="majorHAnsi" w:cs="Arial"/>
          <w:szCs w:val="22"/>
        </w:rPr>
        <w:t>Identifikační údaje zadavatele</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6026"/>
      </w:tblGrid>
      <w:tr w:rsidR="002341AF" w:rsidRPr="00ED27ED">
        <w:trPr>
          <w:trHeight w:val="434"/>
        </w:trPr>
        <w:tc>
          <w:tcPr>
            <w:tcW w:w="3472" w:type="dxa"/>
            <w:vAlign w:val="center"/>
          </w:tcPr>
          <w:p w:rsidR="002341AF" w:rsidRPr="00ED27ED" w:rsidRDefault="002341AF" w:rsidP="004E5C51">
            <w:pPr>
              <w:jc w:val="left"/>
              <w:rPr>
                <w:rFonts w:asciiTheme="majorHAnsi" w:eastAsia="Arial Unicode MS" w:hAnsiTheme="majorHAnsi" w:cs="Arial"/>
                <w:szCs w:val="22"/>
              </w:rPr>
            </w:pPr>
            <w:r w:rsidRPr="00ED27ED">
              <w:rPr>
                <w:rFonts w:asciiTheme="majorHAnsi" w:hAnsiTheme="majorHAnsi" w:cs="Arial"/>
                <w:szCs w:val="22"/>
              </w:rPr>
              <w:t>Název zadavatele:</w:t>
            </w:r>
            <w:r w:rsidRPr="00ED27ED">
              <w:rPr>
                <w:rFonts w:asciiTheme="majorHAnsi" w:eastAsia="Arial Unicode MS" w:hAnsiTheme="majorHAnsi" w:cs="Arial"/>
                <w:szCs w:val="22"/>
              </w:rPr>
              <w:tab/>
            </w:r>
          </w:p>
        </w:tc>
        <w:tc>
          <w:tcPr>
            <w:tcW w:w="6026" w:type="dxa"/>
            <w:vAlign w:val="center"/>
          </w:tcPr>
          <w:p w:rsidR="002341AF" w:rsidRPr="00ED27ED" w:rsidRDefault="006C1092" w:rsidP="00054C05">
            <w:pPr>
              <w:rPr>
                <w:rFonts w:asciiTheme="majorHAnsi" w:eastAsia="Arial Unicode MS" w:hAnsiTheme="majorHAnsi" w:cs="Arial"/>
                <w:szCs w:val="22"/>
              </w:rPr>
            </w:pPr>
            <w:proofErr w:type="spellStart"/>
            <w:r w:rsidRPr="00ED27ED">
              <w:rPr>
                <w:rFonts w:asciiTheme="majorHAnsi" w:eastAsia="Arial Unicode MS" w:hAnsiTheme="majorHAnsi" w:cs="Arial"/>
                <w:szCs w:val="22"/>
              </w:rPr>
              <w:t>PressMetal</w:t>
            </w:r>
            <w:proofErr w:type="spellEnd"/>
            <w:r w:rsidRPr="00ED27ED">
              <w:rPr>
                <w:rFonts w:asciiTheme="majorHAnsi" w:eastAsia="Arial Unicode MS" w:hAnsiTheme="majorHAnsi" w:cs="Arial"/>
                <w:szCs w:val="22"/>
              </w:rPr>
              <w:t>-CZ spol. s.r.o.</w:t>
            </w:r>
          </w:p>
        </w:tc>
      </w:tr>
      <w:tr w:rsidR="002341AF" w:rsidRPr="00ED27ED">
        <w:trPr>
          <w:trHeight w:val="434"/>
        </w:trPr>
        <w:tc>
          <w:tcPr>
            <w:tcW w:w="3472" w:type="dxa"/>
            <w:vAlign w:val="center"/>
          </w:tcPr>
          <w:p w:rsidR="002341AF" w:rsidRPr="00ED27ED" w:rsidRDefault="002341AF" w:rsidP="004E5C51">
            <w:pPr>
              <w:jc w:val="left"/>
              <w:rPr>
                <w:rFonts w:asciiTheme="majorHAnsi" w:eastAsia="Arial Unicode MS" w:hAnsiTheme="majorHAnsi" w:cs="Arial"/>
                <w:b/>
                <w:szCs w:val="22"/>
              </w:rPr>
            </w:pPr>
            <w:r w:rsidRPr="00ED27ED">
              <w:rPr>
                <w:rFonts w:asciiTheme="majorHAnsi" w:hAnsiTheme="majorHAnsi" w:cs="Arial"/>
                <w:szCs w:val="22"/>
              </w:rPr>
              <w:t>Sídlo:</w:t>
            </w:r>
          </w:p>
        </w:tc>
        <w:tc>
          <w:tcPr>
            <w:tcW w:w="6026" w:type="dxa"/>
            <w:vAlign w:val="center"/>
          </w:tcPr>
          <w:p w:rsidR="002341AF" w:rsidRPr="00ED27ED" w:rsidRDefault="006C1092" w:rsidP="004E5C51">
            <w:pPr>
              <w:rPr>
                <w:rFonts w:asciiTheme="majorHAnsi" w:eastAsia="Arial Unicode MS" w:hAnsiTheme="majorHAnsi" w:cs="Arial"/>
                <w:b/>
                <w:szCs w:val="22"/>
              </w:rPr>
            </w:pPr>
            <w:r w:rsidRPr="00ED27ED">
              <w:rPr>
                <w:rFonts w:asciiTheme="majorHAnsi" w:eastAsia="Arial Unicode MS" w:hAnsiTheme="majorHAnsi" w:cs="Arial"/>
                <w:b/>
                <w:szCs w:val="22"/>
              </w:rPr>
              <w:t>Nýdek 531, 739 94 Nýdek</w:t>
            </w:r>
          </w:p>
        </w:tc>
      </w:tr>
      <w:tr w:rsidR="002341AF" w:rsidRPr="00ED27ED">
        <w:tc>
          <w:tcPr>
            <w:tcW w:w="3472" w:type="dxa"/>
            <w:vAlign w:val="center"/>
          </w:tcPr>
          <w:p w:rsidR="002341AF" w:rsidRPr="00ED27ED" w:rsidRDefault="002341AF" w:rsidP="004E5C51">
            <w:pPr>
              <w:numPr>
                <w:ilvl w:val="12"/>
                <w:numId w:val="0"/>
              </w:numPr>
              <w:jc w:val="left"/>
              <w:rPr>
                <w:rFonts w:asciiTheme="majorHAnsi" w:eastAsia="Arial Unicode MS" w:hAnsiTheme="majorHAnsi" w:cs="Arial"/>
                <w:strike/>
                <w:szCs w:val="22"/>
              </w:rPr>
            </w:pPr>
            <w:r w:rsidRPr="00ED27ED">
              <w:rPr>
                <w:rFonts w:asciiTheme="majorHAnsi" w:eastAsia="Arial Unicode MS" w:hAnsiTheme="majorHAnsi" w:cs="Arial"/>
                <w:szCs w:val="22"/>
              </w:rPr>
              <w:t>IČ:</w:t>
            </w:r>
          </w:p>
        </w:tc>
        <w:tc>
          <w:tcPr>
            <w:tcW w:w="6026" w:type="dxa"/>
            <w:vAlign w:val="center"/>
          </w:tcPr>
          <w:p w:rsidR="002341AF" w:rsidRPr="00ED27ED" w:rsidRDefault="006C1092" w:rsidP="00B51B7A">
            <w:pPr>
              <w:numPr>
                <w:ilvl w:val="12"/>
                <w:numId w:val="0"/>
              </w:numPr>
              <w:rPr>
                <w:rFonts w:asciiTheme="majorHAnsi" w:eastAsia="Arial Unicode MS" w:hAnsiTheme="majorHAnsi" w:cs="Arial"/>
                <w:szCs w:val="22"/>
              </w:rPr>
            </w:pPr>
            <w:r w:rsidRPr="00ED27ED">
              <w:rPr>
                <w:rFonts w:asciiTheme="majorHAnsi" w:eastAsia="Arial Unicode MS" w:hAnsiTheme="majorHAnsi" w:cs="Arial"/>
                <w:szCs w:val="22"/>
              </w:rPr>
              <w:t>26784696</w:t>
            </w:r>
          </w:p>
        </w:tc>
      </w:tr>
      <w:tr w:rsidR="002341AF" w:rsidRPr="00ED27ED">
        <w:tc>
          <w:tcPr>
            <w:tcW w:w="3472" w:type="dxa"/>
            <w:vAlign w:val="center"/>
          </w:tcPr>
          <w:p w:rsidR="002341AF" w:rsidRPr="00ED27ED" w:rsidRDefault="002341AF" w:rsidP="004E5C51">
            <w:pPr>
              <w:numPr>
                <w:ilvl w:val="12"/>
                <w:numId w:val="0"/>
              </w:numPr>
              <w:jc w:val="left"/>
              <w:rPr>
                <w:rFonts w:asciiTheme="majorHAnsi" w:eastAsia="Arial Unicode MS" w:hAnsiTheme="majorHAnsi" w:cs="Arial"/>
                <w:szCs w:val="22"/>
              </w:rPr>
            </w:pPr>
            <w:r w:rsidRPr="00ED27ED">
              <w:rPr>
                <w:rFonts w:asciiTheme="majorHAnsi" w:eastAsia="Arial Unicode MS" w:hAnsiTheme="majorHAnsi" w:cs="Arial"/>
                <w:szCs w:val="22"/>
              </w:rPr>
              <w:t>DIČ:</w:t>
            </w:r>
          </w:p>
        </w:tc>
        <w:tc>
          <w:tcPr>
            <w:tcW w:w="6026" w:type="dxa"/>
            <w:vAlign w:val="center"/>
          </w:tcPr>
          <w:p w:rsidR="002341AF" w:rsidRPr="00ED27ED" w:rsidRDefault="006C1092" w:rsidP="004E5C51">
            <w:pPr>
              <w:numPr>
                <w:ilvl w:val="12"/>
                <w:numId w:val="0"/>
              </w:numPr>
              <w:rPr>
                <w:rFonts w:asciiTheme="majorHAnsi" w:eastAsia="Arial Unicode MS" w:hAnsiTheme="majorHAnsi" w:cs="Arial"/>
                <w:szCs w:val="22"/>
              </w:rPr>
            </w:pPr>
            <w:r w:rsidRPr="00ED27ED">
              <w:rPr>
                <w:rFonts w:asciiTheme="majorHAnsi" w:eastAsia="Arial Unicode MS" w:hAnsiTheme="majorHAnsi" w:cs="Arial"/>
                <w:szCs w:val="22"/>
              </w:rPr>
              <w:t>CZ26784696</w:t>
            </w:r>
          </w:p>
        </w:tc>
      </w:tr>
      <w:tr w:rsidR="002341AF" w:rsidRPr="00ED27ED">
        <w:tc>
          <w:tcPr>
            <w:tcW w:w="3472" w:type="dxa"/>
            <w:vAlign w:val="center"/>
          </w:tcPr>
          <w:p w:rsidR="002341AF" w:rsidRPr="00ED27ED" w:rsidRDefault="002341AF" w:rsidP="004E5C51">
            <w:pPr>
              <w:pStyle w:val="zadost"/>
              <w:tabs>
                <w:tab w:val="left" w:pos="3780"/>
              </w:tabs>
              <w:rPr>
                <w:rFonts w:asciiTheme="majorHAnsi" w:hAnsiTheme="majorHAnsi"/>
                <w:sz w:val="22"/>
                <w:szCs w:val="22"/>
              </w:rPr>
            </w:pPr>
            <w:r w:rsidRPr="00ED27ED">
              <w:rPr>
                <w:rFonts w:asciiTheme="majorHAnsi" w:hAnsiTheme="majorHAnsi"/>
                <w:sz w:val="22"/>
                <w:szCs w:val="22"/>
              </w:rPr>
              <w:t xml:space="preserve">Osoby oprávněné jednat </w:t>
            </w:r>
          </w:p>
          <w:p w:rsidR="002341AF" w:rsidRPr="00ED27ED" w:rsidRDefault="002341AF" w:rsidP="004E5C51">
            <w:pPr>
              <w:numPr>
                <w:ilvl w:val="12"/>
                <w:numId w:val="0"/>
              </w:numPr>
              <w:jc w:val="left"/>
              <w:rPr>
                <w:rFonts w:asciiTheme="majorHAnsi" w:eastAsia="Arial Unicode MS" w:hAnsiTheme="majorHAnsi" w:cs="Arial"/>
                <w:szCs w:val="22"/>
              </w:rPr>
            </w:pPr>
            <w:r w:rsidRPr="00ED27ED">
              <w:rPr>
                <w:rFonts w:asciiTheme="majorHAnsi" w:hAnsiTheme="majorHAnsi" w:cs="Arial"/>
                <w:szCs w:val="22"/>
              </w:rPr>
              <w:t>jménem zadavatele:</w:t>
            </w:r>
          </w:p>
        </w:tc>
        <w:tc>
          <w:tcPr>
            <w:tcW w:w="6026" w:type="dxa"/>
            <w:vAlign w:val="center"/>
          </w:tcPr>
          <w:p w:rsidR="002341AF" w:rsidRPr="00ED27ED" w:rsidRDefault="006C1092" w:rsidP="00054C05">
            <w:pPr>
              <w:numPr>
                <w:ilvl w:val="12"/>
                <w:numId w:val="0"/>
              </w:numPr>
              <w:rPr>
                <w:rFonts w:asciiTheme="majorHAnsi" w:hAnsiTheme="majorHAnsi" w:cs="Arial"/>
                <w:szCs w:val="22"/>
              </w:rPr>
            </w:pPr>
            <w:r w:rsidRPr="00ED27ED">
              <w:rPr>
                <w:rFonts w:asciiTheme="majorHAnsi" w:hAnsiTheme="majorHAnsi" w:cs="Arial"/>
                <w:szCs w:val="22"/>
              </w:rPr>
              <w:t>Josef Tvrdý, jednatel</w:t>
            </w:r>
          </w:p>
        </w:tc>
      </w:tr>
      <w:tr w:rsidR="002341AF" w:rsidRPr="00ED27ED">
        <w:tc>
          <w:tcPr>
            <w:tcW w:w="3472" w:type="dxa"/>
            <w:vAlign w:val="center"/>
          </w:tcPr>
          <w:p w:rsidR="002341AF" w:rsidRPr="00ED27ED" w:rsidRDefault="002341AF" w:rsidP="004E5C51">
            <w:pPr>
              <w:pStyle w:val="zadost"/>
              <w:tabs>
                <w:tab w:val="left" w:pos="3780"/>
              </w:tabs>
              <w:rPr>
                <w:rFonts w:asciiTheme="majorHAnsi" w:hAnsiTheme="majorHAnsi"/>
                <w:sz w:val="22"/>
                <w:szCs w:val="22"/>
              </w:rPr>
            </w:pPr>
            <w:r w:rsidRPr="00ED27ED">
              <w:rPr>
                <w:rFonts w:asciiTheme="majorHAnsi" w:hAnsiTheme="majorHAnsi"/>
                <w:sz w:val="22"/>
                <w:szCs w:val="22"/>
              </w:rPr>
              <w:t>Kontaktní osoba:</w:t>
            </w:r>
          </w:p>
        </w:tc>
        <w:tc>
          <w:tcPr>
            <w:tcW w:w="6026" w:type="dxa"/>
            <w:vAlign w:val="center"/>
          </w:tcPr>
          <w:p w:rsidR="002341AF" w:rsidRPr="00ED27ED" w:rsidRDefault="006C1092" w:rsidP="00054C05">
            <w:pPr>
              <w:numPr>
                <w:ilvl w:val="12"/>
                <w:numId w:val="0"/>
              </w:numPr>
              <w:rPr>
                <w:rFonts w:asciiTheme="majorHAnsi" w:hAnsiTheme="majorHAnsi" w:cs="Arial"/>
                <w:szCs w:val="22"/>
              </w:rPr>
            </w:pPr>
            <w:r w:rsidRPr="00ED27ED">
              <w:rPr>
                <w:rFonts w:asciiTheme="majorHAnsi" w:hAnsiTheme="majorHAnsi" w:cs="Arial"/>
                <w:szCs w:val="22"/>
              </w:rPr>
              <w:t>Ing. Karína Heczková</w:t>
            </w:r>
          </w:p>
        </w:tc>
      </w:tr>
      <w:tr w:rsidR="002341AF" w:rsidRPr="00ED27ED">
        <w:tc>
          <w:tcPr>
            <w:tcW w:w="3472" w:type="dxa"/>
            <w:vAlign w:val="center"/>
          </w:tcPr>
          <w:p w:rsidR="002341AF" w:rsidRPr="00ED27ED" w:rsidRDefault="002341AF" w:rsidP="004E5C51">
            <w:pPr>
              <w:pStyle w:val="zadost"/>
              <w:tabs>
                <w:tab w:val="left" w:pos="3780"/>
              </w:tabs>
              <w:rPr>
                <w:rFonts w:asciiTheme="majorHAnsi" w:hAnsiTheme="majorHAnsi"/>
                <w:sz w:val="22"/>
                <w:szCs w:val="22"/>
              </w:rPr>
            </w:pPr>
            <w:r w:rsidRPr="00ED27ED">
              <w:rPr>
                <w:rFonts w:asciiTheme="majorHAnsi" w:hAnsiTheme="majorHAnsi"/>
                <w:sz w:val="22"/>
                <w:szCs w:val="22"/>
              </w:rPr>
              <w:t>E-mail:</w:t>
            </w:r>
          </w:p>
        </w:tc>
        <w:tc>
          <w:tcPr>
            <w:tcW w:w="6026" w:type="dxa"/>
            <w:vAlign w:val="center"/>
          </w:tcPr>
          <w:p w:rsidR="002341AF" w:rsidRPr="00ED27ED" w:rsidRDefault="006C1092" w:rsidP="004E5C51">
            <w:pPr>
              <w:pStyle w:val="zadost"/>
              <w:tabs>
                <w:tab w:val="left" w:pos="0"/>
              </w:tabs>
              <w:jc w:val="left"/>
              <w:rPr>
                <w:rFonts w:asciiTheme="majorHAnsi" w:hAnsiTheme="majorHAnsi"/>
                <w:sz w:val="22"/>
                <w:szCs w:val="22"/>
              </w:rPr>
            </w:pPr>
            <w:r w:rsidRPr="00ED27ED">
              <w:rPr>
                <w:rFonts w:asciiTheme="majorHAnsi" w:hAnsiTheme="majorHAnsi"/>
                <w:sz w:val="22"/>
                <w:szCs w:val="22"/>
              </w:rPr>
              <w:t>heczkova@pressmetal.cz</w:t>
            </w:r>
          </w:p>
        </w:tc>
      </w:tr>
      <w:tr w:rsidR="002341AF" w:rsidRPr="00ED27ED">
        <w:tc>
          <w:tcPr>
            <w:tcW w:w="3472" w:type="dxa"/>
            <w:vAlign w:val="center"/>
          </w:tcPr>
          <w:p w:rsidR="002341AF" w:rsidRPr="00ED27ED" w:rsidRDefault="002341AF" w:rsidP="004E5C51">
            <w:pPr>
              <w:pStyle w:val="zadost"/>
              <w:tabs>
                <w:tab w:val="left" w:pos="3780"/>
              </w:tabs>
              <w:rPr>
                <w:rFonts w:asciiTheme="majorHAnsi" w:hAnsiTheme="majorHAnsi"/>
                <w:sz w:val="22"/>
                <w:szCs w:val="22"/>
              </w:rPr>
            </w:pPr>
            <w:r w:rsidRPr="00ED27ED">
              <w:rPr>
                <w:rFonts w:asciiTheme="majorHAnsi" w:hAnsiTheme="majorHAnsi"/>
                <w:sz w:val="22"/>
                <w:szCs w:val="22"/>
              </w:rPr>
              <w:t>Tel:</w:t>
            </w:r>
          </w:p>
        </w:tc>
        <w:tc>
          <w:tcPr>
            <w:tcW w:w="6026" w:type="dxa"/>
            <w:vAlign w:val="center"/>
          </w:tcPr>
          <w:p w:rsidR="002341AF" w:rsidRPr="00ED27ED" w:rsidRDefault="006C1092" w:rsidP="004E5C51">
            <w:pPr>
              <w:pStyle w:val="zadost"/>
              <w:tabs>
                <w:tab w:val="left" w:pos="0"/>
              </w:tabs>
              <w:jc w:val="left"/>
              <w:rPr>
                <w:rFonts w:asciiTheme="majorHAnsi" w:hAnsiTheme="majorHAnsi"/>
                <w:sz w:val="22"/>
                <w:szCs w:val="22"/>
              </w:rPr>
            </w:pPr>
            <w:r w:rsidRPr="00ED27ED">
              <w:rPr>
                <w:rFonts w:asciiTheme="majorHAnsi" w:hAnsiTheme="majorHAnsi"/>
                <w:sz w:val="22"/>
                <w:szCs w:val="22"/>
              </w:rPr>
              <w:t>558 322 071</w:t>
            </w:r>
          </w:p>
        </w:tc>
      </w:tr>
    </w:tbl>
    <w:p w:rsidR="00B11055" w:rsidRPr="00ED27ED" w:rsidRDefault="00B11055" w:rsidP="00B11055">
      <w:pPr>
        <w:pStyle w:val="zadost"/>
        <w:tabs>
          <w:tab w:val="left" w:pos="3780"/>
        </w:tabs>
        <w:ind w:left="3780" w:hanging="3780"/>
        <w:rPr>
          <w:rFonts w:asciiTheme="majorHAnsi" w:hAnsiTheme="majorHAnsi"/>
          <w:sz w:val="22"/>
          <w:szCs w:val="22"/>
        </w:rPr>
      </w:pPr>
    </w:p>
    <w:p w:rsidR="00B11055" w:rsidRPr="00ED27ED" w:rsidRDefault="00B11055" w:rsidP="0057765B">
      <w:pPr>
        <w:pStyle w:val="Nadpis2"/>
        <w:ind w:left="567" w:hanging="283"/>
        <w:rPr>
          <w:rFonts w:asciiTheme="majorHAnsi" w:hAnsiTheme="majorHAnsi" w:cs="Arial"/>
          <w:szCs w:val="22"/>
        </w:rPr>
      </w:pPr>
      <w:r w:rsidRPr="00ED27ED">
        <w:rPr>
          <w:rFonts w:asciiTheme="majorHAnsi" w:hAnsiTheme="majorHAnsi" w:cs="Arial"/>
          <w:szCs w:val="22"/>
        </w:rPr>
        <w:t>Identifikační údaje zakázky</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6026"/>
      </w:tblGrid>
      <w:tr w:rsidR="002341AF" w:rsidRPr="00ED27ED">
        <w:trPr>
          <w:trHeight w:val="434"/>
        </w:trPr>
        <w:tc>
          <w:tcPr>
            <w:tcW w:w="3472" w:type="dxa"/>
            <w:vAlign w:val="center"/>
          </w:tcPr>
          <w:p w:rsidR="002341AF" w:rsidRPr="00ED27ED" w:rsidRDefault="002341AF" w:rsidP="004E5C51">
            <w:pPr>
              <w:jc w:val="left"/>
              <w:rPr>
                <w:rFonts w:asciiTheme="majorHAnsi" w:eastAsia="Arial Unicode MS" w:hAnsiTheme="majorHAnsi" w:cs="Arial"/>
                <w:b/>
                <w:szCs w:val="22"/>
              </w:rPr>
            </w:pPr>
            <w:r w:rsidRPr="00ED27ED">
              <w:rPr>
                <w:rFonts w:asciiTheme="majorHAnsi" w:hAnsiTheme="majorHAnsi" w:cs="Arial"/>
                <w:szCs w:val="22"/>
              </w:rPr>
              <w:t>Druh zakázky:</w:t>
            </w:r>
            <w:r w:rsidRPr="00ED27ED">
              <w:rPr>
                <w:rFonts w:asciiTheme="majorHAnsi" w:eastAsia="Arial Unicode MS" w:hAnsiTheme="majorHAnsi" w:cs="Arial"/>
                <w:b/>
                <w:szCs w:val="22"/>
              </w:rPr>
              <w:tab/>
            </w:r>
          </w:p>
        </w:tc>
        <w:tc>
          <w:tcPr>
            <w:tcW w:w="6026" w:type="dxa"/>
            <w:vAlign w:val="center"/>
          </w:tcPr>
          <w:p w:rsidR="002341AF" w:rsidRPr="00ED27ED" w:rsidRDefault="002341AF" w:rsidP="004E5C51">
            <w:pPr>
              <w:rPr>
                <w:rFonts w:asciiTheme="majorHAnsi" w:eastAsia="Arial Unicode MS" w:hAnsiTheme="majorHAnsi" w:cs="Arial"/>
                <w:b/>
                <w:szCs w:val="22"/>
              </w:rPr>
            </w:pPr>
            <w:r w:rsidRPr="00ED27ED">
              <w:rPr>
                <w:rFonts w:asciiTheme="majorHAnsi" w:hAnsiTheme="majorHAnsi" w:cs="Arial"/>
                <w:szCs w:val="22"/>
              </w:rPr>
              <w:t>Dodávka služeb</w:t>
            </w:r>
          </w:p>
        </w:tc>
      </w:tr>
      <w:tr w:rsidR="002341AF" w:rsidRPr="00ED27ED">
        <w:trPr>
          <w:trHeight w:val="434"/>
        </w:trPr>
        <w:tc>
          <w:tcPr>
            <w:tcW w:w="3472" w:type="dxa"/>
            <w:vAlign w:val="center"/>
          </w:tcPr>
          <w:p w:rsidR="002341AF" w:rsidRPr="00ED27ED" w:rsidRDefault="002341AF" w:rsidP="004E5C51">
            <w:pPr>
              <w:jc w:val="left"/>
              <w:rPr>
                <w:rFonts w:asciiTheme="majorHAnsi" w:eastAsia="Arial Unicode MS" w:hAnsiTheme="majorHAnsi" w:cs="Arial"/>
                <w:b/>
                <w:szCs w:val="22"/>
              </w:rPr>
            </w:pPr>
            <w:r w:rsidRPr="00ED27ED">
              <w:rPr>
                <w:rFonts w:asciiTheme="majorHAnsi" w:hAnsiTheme="majorHAnsi" w:cs="Arial"/>
                <w:szCs w:val="22"/>
              </w:rPr>
              <w:t>Název zakázky:</w:t>
            </w:r>
          </w:p>
        </w:tc>
        <w:tc>
          <w:tcPr>
            <w:tcW w:w="6026" w:type="dxa"/>
            <w:vAlign w:val="center"/>
          </w:tcPr>
          <w:p w:rsidR="002341AF" w:rsidRPr="00ED27ED" w:rsidRDefault="00AF27D3" w:rsidP="00155367">
            <w:pPr>
              <w:pStyle w:val="zadost"/>
              <w:rPr>
                <w:rFonts w:asciiTheme="majorHAnsi" w:hAnsiTheme="majorHAnsi"/>
                <w:sz w:val="22"/>
                <w:szCs w:val="22"/>
              </w:rPr>
            </w:pPr>
            <w:r w:rsidRPr="00ED27ED">
              <w:rPr>
                <w:rFonts w:asciiTheme="majorHAnsi" w:hAnsiTheme="majorHAnsi"/>
                <w:sz w:val="22"/>
                <w:szCs w:val="22"/>
              </w:rPr>
              <w:t xml:space="preserve"> Vzdělávání zaměstnanců</w:t>
            </w:r>
          </w:p>
        </w:tc>
      </w:tr>
    </w:tbl>
    <w:p w:rsidR="007D4CC9" w:rsidRPr="00ED27ED" w:rsidRDefault="007D4CC9" w:rsidP="007D4CC9">
      <w:pPr>
        <w:rPr>
          <w:rFonts w:asciiTheme="majorHAnsi" w:hAnsiTheme="majorHAnsi" w:cs="Arial"/>
          <w:szCs w:val="22"/>
        </w:rPr>
      </w:pPr>
    </w:p>
    <w:p w:rsidR="0057765B" w:rsidRPr="00ED27ED" w:rsidRDefault="0057765B" w:rsidP="007D4CC9">
      <w:pPr>
        <w:rPr>
          <w:rFonts w:asciiTheme="majorHAnsi" w:hAnsiTheme="majorHAnsi" w:cs="Arial"/>
          <w:szCs w:val="22"/>
        </w:rPr>
      </w:pPr>
    </w:p>
    <w:p w:rsidR="00534981" w:rsidRPr="00ED27ED" w:rsidRDefault="00F57476" w:rsidP="00F57476">
      <w:pPr>
        <w:pStyle w:val="Nadpis1"/>
        <w:ind w:left="431" w:hanging="431"/>
        <w:rPr>
          <w:rFonts w:asciiTheme="majorHAnsi" w:hAnsiTheme="majorHAnsi" w:cs="Arial"/>
          <w:sz w:val="22"/>
          <w:szCs w:val="22"/>
        </w:rPr>
      </w:pPr>
      <w:r w:rsidRPr="00ED27ED">
        <w:rPr>
          <w:rFonts w:asciiTheme="majorHAnsi" w:hAnsiTheme="majorHAnsi" w:cs="Arial"/>
          <w:sz w:val="22"/>
          <w:szCs w:val="22"/>
        </w:rPr>
        <w:t>Předmět zakázky</w:t>
      </w:r>
    </w:p>
    <w:p w:rsidR="00163D91" w:rsidRPr="00ED27ED" w:rsidRDefault="00163D91" w:rsidP="00163D91">
      <w:pPr>
        <w:spacing w:after="120"/>
        <w:rPr>
          <w:rFonts w:asciiTheme="majorHAnsi" w:hAnsiTheme="majorHAnsi" w:cs="Arial"/>
          <w:szCs w:val="22"/>
        </w:rPr>
      </w:pPr>
    </w:p>
    <w:p w:rsidR="0013415B" w:rsidRPr="00ED27ED" w:rsidRDefault="0013415B" w:rsidP="008F06CD">
      <w:pPr>
        <w:spacing w:after="120"/>
        <w:rPr>
          <w:rFonts w:asciiTheme="majorHAnsi" w:hAnsiTheme="majorHAnsi" w:cs="Arial"/>
          <w:szCs w:val="22"/>
        </w:rPr>
      </w:pPr>
      <w:r w:rsidRPr="00ED27ED">
        <w:rPr>
          <w:rFonts w:asciiTheme="majorHAnsi" w:hAnsiTheme="majorHAnsi" w:cs="Arial"/>
          <w:szCs w:val="22"/>
        </w:rPr>
        <w:t xml:space="preserve">Předmětem zakázky </w:t>
      </w:r>
      <w:r w:rsidR="00E538AF">
        <w:rPr>
          <w:rFonts w:asciiTheme="majorHAnsi" w:hAnsiTheme="majorHAnsi" w:cs="Arial"/>
          <w:szCs w:val="22"/>
        </w:rPr>
        <w:t>je výběr dodavatele, který</w:t>
      </w:r>
      <w:r w:rsidR="004D296F" w:rsidRPr="00ED27ED">
        <w:rPr>
          <w:rFonts w:asciiTheme="majorHAnsi" w:hAnsiTheme="majorHAnsi" w:cs="Arial"/>
          <w:szCs w:val="22"/>
        </w:rPr>
        <w:t xml:space="preserve"> zabezpečí realizaci</w:t>
      </w:r>
      <w:r w:rsidR="00BB56AD" w:rsidRPr="00ED27ED">
        <w:rPr>
          <w:rFonts w:asciiTheme="majorHAnsi" w:hAnsiTheme="majorHAnsi" w:cs="Arial"/>
          <w:szCs w:val="22"/>
        </w:rPr>
        <w:t xml:space="preserve"> níže </w:t>
      </w:r>
      <w:r w:rsidR="0057765B" w:rsidRPr="00ED27ED">
        <w:rPr>
          <w:rFonts w:asciiTheme="majorHAnsi" w:hAnsiTheme="majorHAnsi" w:cs="Arial"/>
          <w:szCs w:val="22"/>
        </w:rPr>
        <w:t xml:space="preserve">specifikovaných </w:t>
      </w:r>
      <w:r w:rsidR="00BB56AD" w:rsidRPr="00ED27ED">
        <w:rPr>
          <w:rFonts w:asciiTheme="majorHAnsi" w:hAnsiTheme="majorHAnsi" w:cs="Arial"/>
          <w:szCs w:val="22"/>
        </w:rPr>
        <w:t>vzdělávacích aktivit</w:t>
      </w:r>
      <w:r w:rsidR="00B51B7A" w:rsidRPr="00ED27ED">
        <w:rPr>
          <w:rFonts w:asciiTheme="majorHAnsi" w:hAnsiTheme="majorHAnsi" w:cs="Arial"/>
          <w:szCs w:val="22"/>
        </w:rPr>
        <w:t>, jejichž c</w:t>
      </w:r>
      <w:r w:rsidR="004D296F" w:rsidRPr="00ED27ED">
        <w:rPr>
          <w:rFonts w:asciiTheme="majorHAnsi" w:hAnsiTheme="majorHAnsi" w:cs="Arial"/>
          <w:szCs w:val="22"/>
        </w:rPr>
        <w:t>ílem je zvýšení kvalifikace zaměstnanců a osvojení dovedností potřebných pro výkon profese</w:t>
      </w:r>
      <w:r w:rsidRPr="00ED27ED">
        <w:rPr>
          <w:rFonts w:asciiTheme="majorHAnsi" w:hAnsiTheme="majorHAnsi" w:cs="Arial"/>
          <w:szCs w:val="22"/>
        </w:rPr>
        <w:t>. Realizace vzdělávání přinese získání odborných dovedností a přispěje </w:t>
      </w:r>
      <w:r w:rsidR="00CE5A64" w:rsidRPr="00ED27ED">
        <w:rPr>
          <w:rFonts w:asciiTheme="majorHAnsi" w:hAnsiTheme="majorHAnsi" w:cs="Arial"/>
          <w:szCs w:val="22"/>
        </w:rPr>
        <w:t xml:space="preserve">k </w:t>
      </w:r>
      <w:r w:rsidRPr="00ED27ED">
        <w:rPr>
          <w:rFonts w:asciiTheme="majorHAnsi" w:hAnsiTheme="majorHAnsi" w:cs="Arial"/>
          <w:szCs w:val="22"/>
        </w:rPr>
        <w:t>dalšímu rozvoji a růstu našeho podniku.</w:t>
      </w:r>
      <w:r w:rsidR="004D296F" w:rsidRPr="00ED27ED">
        <w:rPr>
          <w:rFonts w:asciiTheme="majorHAnsi" w:hAnsiTheme="majorHAnsi" w:cs="Arial"/>
          <w:szCs w:val="22"/>
        </w:rPr>
        <w:t xml:space="preserve"> Bližší specifikace jednotlivých školících </w:t>
      </w:r>
      <w:r w:rsidR="004128E9" w:rsidRPr="00ED27ED">
        <w:rPr>
          <w:rFonts w:asciiTheme="majorHAnsi" w:hAnsiTheme="majorHAnsi" w:cs="Arial"/>
          <w:szCs w:val="22"/>
        </w:rPr>
        <w:t>aktivit je</w:t>
      </w:r>
      <w:r w:rsidR="00F60532" w:rsidRPr="00ED27ED">
        <w:rPr>
          <w:rFonts w:asciiTheme="majorHAnsi" w:hAnsiTheme="majorHAnsi" w:cs="Arial"/>
          <w:szCs w:val="22"/>
        </w:rPr>
        <w:t xml:space="preserve"> uvedena v bodě 2.2</w:t>
      </w:r>
      <w:r w:rsidR="004D296F" w:rsidRPr="00ED27ED">
        <w:rPr>
          <w:rFonts w:asciiTheme="majorHAnsi" w:hAnsiTheme="majorHAnsi" w:cs="Arial"/>
          <w:szCs w:val="22"/>
        </w:rPr>
        <w:t>.</w:t>
      </w:r>
      <w:r w:rsidR="00AF27D3" w:rsidRPr="00ED27ED">
        <w:rPr>
          <w:rFonts w:asciiTheme="majorHAnsi" w:hAnsiTheme="majorHAnsi" w:cs="Arial"/>
          <w:szCs w:val="22"/>
        </w:rPr>
        <w:t xml:space="preserve">  Školení je hrazeno </w:t>
      </w:r>
      <w:r w:rsidR="008B422E" w:rsidRPr="00ED27ED">
        <w:rPr>
          <w:rFonts w:asciiTheme="majorHAnsi" w:hAnsiTheme="majorHAnsi" w:cs="Arial"/>
          <w:szCs w:val="22"/>
        </w:rPr>
        <w:t>z prostředků ESF v rámci projektu „Vzdělávejte se pro růst v MSK II.</w:t>
      </w:r>
    </w:p>
    <w:tbl>
      <w:tblPr>
        <w:tblW w:w="593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20"/>
        <w:gridCol w:w="1190"/>
        <w:gridCol w:w="1221"/>
      </w:tblGrid>
      <w:tr w:rsidR="00497123" w:rsidRPr="00ED27ED" w:rsidTr="00C848B0">
        <w:trPr>
          <w:trHeight w:val="992"/>
        </w:trPr>
        <w:tc>
          <w:tcPr>
            <w:tcW w:w="3760" w:type="dxa"/>
            <w:shd w:val="clear" w:color="auto" w:fill="auto"/>
            <w:vAlign w:val="center"/>
            <w:hideMark/>
          </w:tcPr>
          <w:p w:rsidR="00497123" w:rsidRPr="00ED27ED" w:rsidRDefault="00497123" w:rsidP="008F06CD">
            <w:pPr>
              <w:spacing w:before="0" w:after="0"/>
              <w:jc w:val="center"/>
              <w:rPr>
                <w:rFonts w:asciiTheme="majorHAnsi" w:eastAsia="Times New Roman" w:hAnsiTheme="majorHAnsi" w:cs="Arial"/>
                <w:color w:val="000000"/>
                <w:szCs w:val="22"/>
                <w:lang w:eastAsia="cs-CZ"/>
              </w:rPr>
            </w:pPr>
            <w:r w:rsidRPr="00ED27ED">
              <w:rPr>
                <w:rFonts w:asciiTheme="majorHAnsi" w:eastAsia="Times New Roman" w:hAnsiTheme="majorHAnsi" w:cs="Arial"/>
                <w:color w:val="000000"/>
                <w:szCs w:val="22"/>
                <w:lang w:eastAsia="cs-CZ"/>
              </w:rPr>
              <w:t>oblast vzdělávání</w:t>
            </w:r>
          </w:p>
        </w:tc>
        <w:tc>
          <w:tcPr>
            <w:tcW w:w="1206" w:type="dxa"/>
            <w:shd w:val="clear" w:color="auto" w:fill="auto"/>
            <w:vAlign w:val="center"/>
            <w:hideMark/>
          </w:tcPr>
          <w:p w:rsidR="00497123" w:rsidRPr="00ED27ED" w:rsidRDefault="00497123" w:rsidP="008F06CD">
            <w:pPr>
              <w:spacing w:before="0" w:after="0"/>
              <w:jc w:val="center"/>
              <w:rPr>
                <w:rFonts w:asciiTheme="majorHAnsi" w:eastAsia="Times New Roman" w:hAnsiTheme="majorHAnsi" w:cs="Arial"/>
                <w:color w:val="000000"/>
                <w:szCs w:val="22"/>
                <w:lang w:eastAsia="cs-CZ"/>
              </w:rPr>
            </w:pPr>
            <w:r w:rsidRPr="00ED27ED">
              <w:rPr>
                <w:rFonts w:asciiTheme="majorHAnsi" w:eastAsia="Times New Roman" w:hAnsiTheme="majorHAnsi" w:cs="Arial"/>
                <w:color w:val="000000"/>
                <w:szCs w:val="22"/>
                <w:lang w:eastAsia="cs-CZ"/>
              </w:rPr>
              <w:t>počet účastníků</w:t>
            </w:r>
          </w:p>
        </w:tc>
        <w:tc>
          <w:tcPr>
            <w:tcW w:w="965" w:type="dxa"/>
            <w:shd w:val="clear" w:color="auto" w:fill="auto"/>
            <w:vAlign w:val="center"/>
            <w:hideMark/>
          </w:tcPr>
          <w:p w:rsidR="00497123" w:rsidRDefault="00497123" w:rsidP="008F06CD">
            <w:pPr>
              <w:spacing w:before="0" w:after="0"/>
              <w:jc w:val="center"/>
              <w:rPr>
                <w:rFonts w:asciiTheme="majorHAnsi" w:eastAsia="Times New Roman" w:hAnsiTheme="majorHAnsi" w:cs="Arial"/>
                <w:color w:val="000000"/>
                <w:szCs w:val="22"/>
                <w:lang w:eastAsia="cs-CZ"/>
              </w:rPr>
            </w:pPr>
            <w:r w:rsidRPr="00ED27ED">
              <w:rPr>
                <w:rFonts w:asciiTheme="majorHAnsi" w:eastAsia="Times New Roman" w:hAnsiTheme="majorHAnsi" w:cs="Arial"/>
                <w:color w:val="000000"/>
                <w:szCs w:val="22"/>
                <w:lang w:eastAsia="cs-CZ"/>
              </w:rPr>
              <w:t xml:space="preserve">počet školících </w:t>
            </w:r>
            <w:r>
              <w:rPr>
                <w:rFonts w:asciiTheme="majorHAnsi" w:eastAsia="Times New Roman" w:hAnsiTheme="majorHAnsi" w:cs="Arial"/>
                <w:color w:val="000000"/>
                <w:szCs w:val="22"/>
                <w:lang w:eastAsia="cs-CZ"/>
              </w:rPr>
              <w:t>hodin</w:t>
            </w:r>
          </w:p>
          <w:p w:rsidR="00497123" w:rsidRPr="00BE352F" w:rsidRDefault="00497123" w:rsidP="008F06CD">
            <w:pPr>
              <w:spacing w:before="0" w:after="0"/>
              <w:jc w:val="center"/>
              <w:rPr>
                <w:rFonts w:asciiTheme="majorHAnsi" w:eastAsia="Times New Roman" w:hAnsiTheme="majorHAnsi" w:cs="Arial"/>
                <w:strike/>
                <w:color w:val="000000"/>
                <w:szCs w:val="22"/>
                <w:lang w:eastAsia="cs-CZ"/>
              </w:rPr>
            </w:pPr>
          </w:p>
        </w:tc>
      </w:tr>
      <w:tr w:rsidR="00497123" w:rsidRPr="00ED27ED" w:rsidTr="00497123">
        <w:trPr>
          <w:trHeight w:val="300"/>
        </w:trPr>
        <w:tc>
          <w:tcPr>
            <w:tcW w:w="3760" w:type="dxa"/>
            <w:shd w:val="clear" w:color="auto" w:fill="auto"/>
            <w:vAlign w:val="center"/>
          </w:tcPr>
          <w:p w:rsidR="00497123" w:rsidRPr="00ED27ED" w:rsidRDefault="00497123" w:rsidP="008F06CD">
            <w:pPr>
              <w:spacing w:before="0" w:after="0"/>
              <w:jc w:val="left"/>
              <w:rPr>
                <w:rFonts w:asciiTheme="majorHAnsi" w:eastAsia="Times New Roman" w:hAnsiTheme="majorHAnsi" w:cs="Arial"/>
                <w:color w:val="000000"/>
                <w:szCs w:val="22"/>
                <w:lang w:eastAsia="cs-CZ"/>
              </w:rPr>
            </w:pPr>
            <w:r w:rsidRPr="00ED27ED">
              <w:rPr>
                <w:rFonts w:asciiTheme="majorHAnsi" w:eastAsia="Times New Roman" w:hAnsiTheme="majorHAnsi" w:cs="Arial"/>
                <w:color w:val="000000"/>
                <w:szCs w:val="22"/>
                <w:lang w:eastAsia="cs-CZ"/>
              </w:rPr>
              <w:t>Úzká místa v kovovýrobě (TOC) – manažeři štíhlé výroby</w:t>
            </w:r>
          </w:p>
        </w:tc>
        <w:tc>
          <w:tcPr>
            <w:tcW w:w="1206" w:type="dxa"/>
            <w:shd w:val="clear" w:color="auto" w:fill="auto"/>
            <w:vAlign w:val="center"/>
          </w:tcPr>
          <w:p w:rsidR="00497123" w:rsidRPr="00ED27ED" w:rsidRDefault="00497123" w:rsidP="008F06CD">
            <w:pPr>
              <w:spacing w:before="0" w:after="0"/>
              <w:jc w:val="center"/>
              <w:rPr>
                <w:rFonts w:asciiTheme="majorHAnsi" w:eastAsia="Times New Roman" w:hAnsiTheme="majorHAnsi" w:cs="Arial"/>
                <w:color w:val="000000"/>
                <w:szCs w:val="22"/>
                <w:lang w:eastAsia="cs-CZ"/>
              </w:rPr>
            </w:pPr>
            <w:r w:rsidRPr="00ED27ED">
              <w:rPr>
                <w:rFonts w:asciiTheme="majorHAnsi" w:eastAsia="Times New Roman" w:hAnsiTheme="majorHAnsi" w:cs="Arial"/>
                <w:color w:val="000000"/>
                <w:szCs w:val="22"/>
                <w:lang w:eastAsia="cs-CZ"/>
              </w:rPr>
              <w:t>11</w:t>
            </w:r>
          </w:p>
        </w:tc>
        <w:tc>
          <w:tcPr>
            <w:tcW w:w="965" w:type="dxa"/>
            <w:shd w:val="clear" w:color="auto" w:fill="auto"/>
            <w:vAlign w:val="center"/>
          </w:tcPr>
          <w:p w:rsidR="00497123" w:rsidRPr="00ED27ED" w:rsidRDefault="00497123" w:rsidP="008F06CD">
            <w:pPr>
              <w:spacing w:before="0" w:after="0"/>
              <w:jc w:val="center"/>
              <w:rPr>
                <w:rFonts w:asciiTheme="majorHAnsi" w:eastAsia="Times New Roman" w:hAnsiTheme="majorHAnsi" w:cs="Arial"/>
                <w:color w:val="000000"/>
                <w:szCs w:val="22"/>
                <w:lang w:eastAsia="cs-CZ"/>
              </w:rPr>
            </w:pPr>
            <w:r>
              <w:rPr>
                <w:rFonts w:asciiTheme="majorHAnsi" w:eastAsia="Times New Roman" w:hAnsiTheme="majorHAnsi" w:cs="Arial"/>
                <w:color w:val="000000"/>
                <w:szCs w:val="22"/>
                <w:lang w:eastAsia="cs-CZ"/>
              </w:rPr>
              <w:t>64</w:t>
            </w:r>
          </w:p>
        </w:tc>
      </w:tr>
      <w:tr w:rsidR="00497123" w:rsidRPr="00ED27ED" w:rsidTr="00497123">
        <w:trPr>
          <w:trHeight w:val="300"/>
        </w:trPr>
        <w:tc>
          <w:tcPr>
            <w:tcW w:w="3760" w:type="dxa"/>
            <w:shd w:val="clear" w:color="auto" w:fill="auto"/>
            <w:vAlign w:val="center"/>
          </w:tcPr>
          <w:p w:rsidR="00497123" w:rsidRPr="00ED27ED" w:rsidRDefault="00497123" w:rsidP="008F06CD">
            <w:pPr>
              <w:spacing w:before="0" w:after="0"/>
              <w:jc w:val="left"/>
              <w:rPr>
                <w:rFonts w:asciiTheme="majorHAnsi" w:eastAsia="Times New Roman" w:hAnsiTheme="majorHAnsi" w:cs="Arial"/>
                <w:color w:val="000000"/>
                <w:szCs w:val="22"/>
                <w:lang w:eastAsia="cs-CZ"/>
              </w:rPr>
            </w:pPr>
            <w:r w:rsidRPr="00ED27ED">
              <w:rPr>
                <w:rFonts w:asciiTheme="majorHAnsi" w:eastAsia="Times New Roman" w:hAnsiTheme="majorHAnsi" w:cs="Arial"/>
                <w:color w:val="000000"/>
                <w:szCs w:val="22"/>
                <w:lang w:eastAsia="cs-CZ"/>
              </w:rPr>
              <w:t xml:space="preserve">Úzká </w:t>
            </w:r>
            <w:proofErr w:type="gramStart"/>
            <w:r w:rsidRPr="00ED27ED">
              <w:rPr>
                <w:rFonts w:asciiTheme="majorHAnsi" w:eastAsia="Times New Roman" w:hAnsiTheme="majorHAnsi" w:cs="Arial"/>
                <w:color w:val="000000"/>
                <w:szCs w:val="22"/>
                <w:lang w:eastAsia="cs-CZ"/>
              </w:rPr>
              <w:t>místa  v  kovovýrobě</w:t>
            </w:r>
            <w:proofErr w:type="gramEnd"/>
            <w:r w:rsidRPr="00ED27ED">
              <w:rPr>
                <w:rFonts w:asciiTheme="majorHAnsi" w:eastAsia="Times New Roman" w:hAnsiTheme="majorHAnsi" w:cs="Arial"/>
                <w:color w:val="000000"/>
                <w:szCs w:val="22"/>
                <w:lang w:eastAsia="cs-CZ"/>
              </w:rPr>
              <w:t xml:space="preserve"> (TOC) – klíčoví pracovníci výroby</w:t>
            </w:r>
          </w:p>
        </w:tc>
        <w:tc>
          <w:tcPr>
            <w:tcW w:w="1206" w:type="dxa"/>
            <w:shd w:val="clear" w:color="auto" w:fill="auto"/>
            <w:vAlign w:val="center"/>
          </w:tcPr>
          <w:p w:rsidR="00497123" w:rsidRDefault="00497123" w:rsidP="008F06CD">
            <w:pPr>
              <w:spacing w:before="0" w:after="0"/>
              <w:jc w:val="center"/>
              <w:rPr>
                <w:rFonts w:asciiTheme="majorHAnsi" w:eastAsia="Times New Roman" w:hAnsiTheme="majorHAnsi" w:cs="Arial"/>
                <w:color w:val="000000"/>
                <w:szCs w:val="22"/>
                <w:lang w:eastAsia="cs-CZ"/>
              </w:rPr>
            </w:pPr>
            <w:r w:rsidRPr="00ED27ED">
              <w:rPr>
                <w:rFonts w:asciiTheme="majorHAnsi" w:eastAsia="Times New Roman" w:hAnsiTheme="majorHAnsi" w:cs="Arial"/>
                <w:color w:val="000000"/>
                <w:szCs w:val="22"/>
                <w:lang w:eastAsia="cs-CZ"/>
              </w:rPr>
              <w:t>30</w:t>
            </w:r>
          </w:p>
          <w:p w:rsidR="00497123" w:rsidRPr="00ED27ED" w:rsidRDefault="00497123" w:rsidP="008F06CD">
            <w:pPr>
              <w:spacing w:before="0" w:after="0"/>
              <w:jc w:val="center"/>
              <w:rPr>
                <w:rFonts w:asciiTheme="majorHAnsi" w:eastAsia="Times New Roman" w:hAnsiTheme="majorHAnsi" w:cs="Arial"/>
                <w:color w:val="000000"/>
                <w:szCs w:val="22"/>
                <w:lang w:eastAsia="cs-CZ"/>
              </w:rPr>
            </w:pPr>
            <w:r w:rsidRPr="00497123">
              <w:rPr>
                <w:rFonts w:asciiTheme="majorHAnsi" w:eastAsia="Times New Roman" w:hAnsiTheme="majorHAnsi" w:cs="Arial"/>
                <w:szCs w:val="22"/>
                <w:lang w:eastAsia="cs-CZ"/>
              </w:rPr>
              <w:t>(2 skupiny x 15 osob)</w:t>
            </w:r>
          </w:p>
        </w:tc>
        <w:tc>
          <w:tcPr>
            <w:tcW w:w="965" w:type="dxa"/>
            <w:shd w:val="clear" w:color="auto" w:fill="auto"/>
            <w:vAlign w:val="center"/>
          </w:tcPr>
          <w:p w:rsidR="00E538AF" w:rsidRDefault="00497123" w:rsidP="008F06CD">
            <w:pPr>
              <w:spacing w:before="0" w:after="0"/>
              <w:jc w:val="center"/>
              <w:rPr>
                <w:rFonts w:asciiTheme="majorHAnsi" w:eastAsia="Times New Roman" w:hAnsiTheme="majorHAnsi" w:cs="Arial"/>
                <w:color w:val="000000"/>
                <w:szCs w:val="22"/>
                <w:lang w:eastAsia="cs-CZ"/>
              </w:rPr>
            </w:pPr>
            <w:r>
              <w:rPr>
                <w:rFonts w:asciiTheme="majorHAnsi" w:eastAsia="Times New Roman" w:hAnsiTheme="majorHAnsi" w:cs="Arial"/>
                <w:color w:val="000000"/>
                <w:szCs w:val="22"/>
                <w:lang w:eastAsia="cs-CZ"/>
              </w:rPr>
              <w:t>16</w:t>
            </w:r>
          </w:p>
          <w:p w:rsidR="00497123" w:rsidRPr="00ED27ED" w:rsidRDefault="00E538AF" w:rsidP="008F06CD">
            <w:pPr>
              <w:spacing w:before="0" w:after="0"/>
              <w:jc w:val="center"/>
              <w:rPr>
                <w:rFonts w:asciiTheme="majorHAnsi" w:eastAsia="Times New Roman" w:hAnsiTheme="majorHAnsi" w:cs="Arial"/>
                <w:color w:val="000000"/>
                <w:szCs w:val="22"/>
                <w:lang w:eastAsia="cs-CZ"/>
              </w:rPr>
            </w:pPr>
            <w:proofErr w:type="gramStart"/>
            <w:r>
              <w:rPr>
                <w:rFonts w:asciiTheme="majorHAnsi" w:eastAsia="Times New Roman" w:hAnsiTheme="majorHAnsi" w:cs="Arial"/>
                <w:color w:val="000000"/>
                <w:szCs w:val="22"/>
                <w:lang w:eastAsia="cs-CZ"/>
              </w:rPr>
              <w:t>(1.skupina</w:t>
            </w:r>
            <w:proofErr w:type="gramEnd"/>
            <w:r>
              <w:rPr>
                <w:rFonts w:asciiTheme="majorHAnsi" w:eastAsia="Times New Roman" w:hAnsiTheme="majorHAnsi" w:cs="Arial"/>
                <w:color w:val="000000"/>
                <w:szCs w:val="22"/>
                <w:lang w:eastAsia="cs-CZ"/>
              </w:rPr>
              <w:t>)</w:t>
            </w:r>
          </w:p>
        </w:tc>
      </w:tr>
      <w:tr w:rsidR="00497123" w:rsidRPr="00ED27ED" w:rsidTr="00497123">
        <w:trPr>
          <w:trHeight w:val="300"/>
        </w:trPr>
        <w:tc>
          <w:tcPr>
            <w:tcW w:w="3760" w:type="dxa"/>
            <w:shd w:val="clear" w:color="auto" w:fill="auto"/>
            <w:vAlign w:val="center"/>
          </w:tcPr>
          <w:p w:rsidR="00497123" w:rsidRPr="00ED27ED" w:rsidRDefault="00497123" w:rsidP="008F06CD">
            <w:pPr>
              <w:spacing w:before="0" w:after="0"/>
              <w:jc w:val="left"/>
              <w:rPr>
                <w:rFonts w:asciiTheme="majorHAnsi" w:eastAsia="Times New Roman" w:hAnsiTheme="majorHAnsi" w:cs="Arial"/>
                <w:color w:val="000000"/>
                <w:szCs w:val="22"/>
                <w:lang w:eastAsia="cs-CZ"/>
              </w:rPr>
            </w:pPr>
            <w:r w:rsidRPr="00ED27ED">
              <w:rPr>
                <w:rFonts w:asciiTheme="majorHAnsi" w:eastAsia="Times New Roman" w:hAnsiTheme="majorHAnsi" w:cs="Arial"/>
                <w:color w:val="000000"/>
                <w:szCs w:val="22"/>
                <w:lang w:eastAsia="cs-CZ"/>
              </w:rPr>
              <w:t>Metoda DMAIC – manažeři štíhlé výroby</w:t>
            </w:r>
          </w:p>
        </w:tc>
        <w:tc>
          <w:tcPr>
            <w:tcW w:w="1206" w:type="dxa"/>
            <w:shd w:val="clear" w:color="auto" w:fill="auto"/>
            <w:vAlign w:val="center"/>
          </w:tcPr>
          <w:p w:rsidR="00497123" w:rsidRPr="00ED27ED" w:rsidRDefault="00497123" w:rsidP="008F06CD">
            <w:pPr>
              <w:spacing w:before="0" w:after="0"/>
              <w:jc w:val="center"/>
              <w:rPr>
                <w:rFonts w:asciiTheme="majorHAnsi" w:eastAsia="Times New Roman" w:hAnsiTheme="majorHAnsi" w:cs="Arial"/>
                <w:color w:val="000000"/>
                <w:szCs w:val="22"/>
                <w:lang w:eastAsia="cs-CZ"/>
              </w:rPr>
            </w:pPr>
            <w:r w:rsidRPr="00ED27ED">
              <w:rPr>
                <w:rFonts w:asciiTheme="majorHAnsi" w:eastAsia="Times New Roman" w:hAnsiTheme="majorHAnsi" w:cs="Arial"/>
                <w:color w:val="000000"/>
                <w:szCs w:val="22"/>
                <w:lang w:eastAsia="cs-CZ"/>
              </w:rPr>
              <w:t>11</w:t>
            </w:r>
          </w:p>
        </w:tc>
        <w:tc>
          <w:tcPr>
            <w:tcW w:w="965" w:type="dxa"/>
            <w:shd w:val="clear" w:color="auto" w:fill="auto"/>
            <w:vAlign w:val="center"/>
          </w:tcPr>
          <w:p w:rsidR="00497123" w:rsidRPr="00ED27ED" w:rsidRDefault="00497123" w:rsidP="008F06CD">
            <w:pPr>
              <w:spacing w:before="0" w:after="0"/>
              <w:jc w:val="center"/>
              <w:rPr>
                <w:rFonts w:asciiTheme="majorHAnsi" w:eastAsia="Times New Roman" w:hAnsiTheme="majorHAnsi" w:cs="Arial"/>
                <w:color w:val="000000"/>
                <w:szCs w:val="22"/>
                <w:lang w:eastAsia="cs-CZ"/>
              </w:rPr>
            </w:pPr>
            <w:r w:rsidRPr="00ED27ED">
              <w:rPr>
                <w:rFonts w:asciiTheme="majorHAnsi" w:eastAsia="Times New Roman" w:hAnsiTheme="majorHAnsi" w:cs="Arial"/>
                <w:color w:val="000000"/>
                <w:szCs w:val="22"/>
                <w:lang w:eastAsia="cs-CZ"/>
              </w:rPr>
              <w:t>1</w:t>
            </w:r>
            <w:r>
              <w:rPr>
                <w:rFonts w:asciiTheme="majorHAnsi" w:eastAsia="Times New Roman" w:hAnsiTheme="majorHAnsi" w:cs="Arial"/>
                <w:color w:val="000000"/>
                <w:szCs w:val="22"/>
                <w:lang w:eastAsia="cs-CZ"/>
              </w:rPr>
              <w:t>20</w:t>
            </w:r>
          </w:p>
        </w:tc>
      </w:tr>
      <w:tr w:rsidR="00497123" w:rsidRPr="00ED27ED" w:rsidTr="00497123">
        <w:trPr>
          <w:trHeight w:val="300"/>
        </w:trPr>
        <w:tc>
          <w:tcPr>
            <w:tcW w:w="3760" w:type="dxa"/>
            <w:shd w:val="clear" w:color="auto" w:fill="auto"/>
            <w:vAlign w:val="center"/>
          </w:tcPr>
          <w:p w:rsidR="00497123" w:rsidRPr="00ED27ED" w:rsidRDefault="00497123" w:rsidP="008F06CD">
            <w:pPr>
              <w:spacing w:before="0" w:after="0"/>
              <w:jc w:val="left"/>
              <w:rPr>
                <w:rFonts w:asciiTheme="majorHAnsi" w:eastAsia="Times New Roman" w:hAnsiTheme="majorHAnsi" w:cs="Arial"/>
                <w:color w:val="000000"/>
                <w:szCs w:val="22"/>
                <w:lang w:eastAsia="cs-CZ"/>
              </w:rPr>
            </w:pPr>
            <w:r w:rsidRPr="00ED27ED">
              <w:rPr>
                <w:rFonts w:asciiTheme="majorHAnsi" w:eastAsia="Times New Roman" w:hAnsiTheme="majorHAnsi" w:cs="Arial"/>
                <w:color w:val="000000"/>
                <w:szCs w:val="22"/>
                <w:lang w:eastAsia="cs-CZ"/>
              </w:rPr>
              <w:t xml:space="preserve">Metoda DMAIC – klíčoví pracovníci výroby </w:t>
            </w:r>
          </w:p>
        </w:tc>
        <w:tc>
          <w:tcPr>
            <w:tcW w:w="1206" w:type="dxa"/>
            <w:shd w:val="clear" w:color="auto" w:fill="auto"/>
            <w:vAlign w:val="center"/>
          </w:tcPr>
          <w:p w:rsidR="00497123" w:rsidRDefault="00497123" w:rsidP="008F06CD">
            <w:pPr>
              <w:spacing w:before="0" w:after="0"/>
              <w:jc w:val="center"/>
              <w:rPr>
                <w:rFonts w:asciiTheme="majorHAnsi" w:eastAsia="Times New Roman" w:hAnsiTheme="majorHAnsi" w:cs="Arial"/>
                <w:color w:val="000000"/>
                <w:szCs w:val="22"/>
                <w:lang w:eastAsia="cs-CZ"/>
              </w:rPr>
            </w:pPr>
            <w:r w:rsidRPr="00ED27ED">
              <w:rPr>
                <w:rFonts w:asciiTheme="majorHAnsi" w:eastAsia="Times New Roman" w:hAnsiTheme="majorHAnsi" w:cs="Arial"/>
                <w:color w:val="000000"/>
                <w:szCs w:val="22"/>
                <w:lang w:eastAsia="cs-CZ"/>
              </w:rPr>
              <w:t>30</w:t>
            </w:r>
          </w:p>
          <w:p w:rsidR="00497123" w:rsidRPr="00ED27ED" w:rsidRDefault="00497123" w:rsidP="008F06CD">
            <w:pPr>
              <w:spacing w:before="0" w:after="0"/>
              <w:jc w:val="center"/>
              <w:rPr>
                <w:rFonts w:asciiTheme="majorHAnsi" w:eastAsia="Times New Roman" w:hAnsiTheme="majorHAnsi" w:cs="Arial"/>
                <w:color w:val="000000"/>
                <w:szCs w:val="22"/>
                <w:lang w:eastAsia="cs-CZ"/>
              </w:rPr>
            </w:pPr>
            <w:r w:rsidRPr="00497123">
              <w:rPr>
                <w:rFonts w:asciiTheme="majorHAnsi" w:eastAsia="Times New Roman" w:hAnsiTheme="majorHAnsi" w:cs="Arial"/>
                <w:szCs w:val="22"/>
                <w:lang w:eastAsia="cs-CZ"/>
              </w:rPr>
              <w:t>(2 skupiny x 15 osob)</w:t>
            </w:r>
          </w:p>
        </w:tc>
        <w:tc>
          <w:tcPr>
            <w:tcW w:w="965" w:type="dxa"/>
            <w:shd w:val="clear" w:color="auto" w:fill="auto"/>
            <w:vAlign w:val="center"/>
          </w:tcPr>
          <w:p w:rsidR="00497123" w:rsidRPr="00ED27ED" w:rsidRDefault="00497123" w:rsidP="008F06CD">
            <w:pPr>
              <w:spacing w:before="0" w:after="0"/>
              <w:jc w:val="center"/>
              <w:rPr>
                <w:rFonts w:asciiTheme="majorHAnsi" w:eastAsia="Times New Roman" w:hAnsiTheme="majorHAnsi" w:cs="Arial"/>
                <w:color w:val="000000"/>
                <w:szCs w:val="22"/>
                <w:lang w:eastAsia="cs-CZ"/>
              </w:rPr>
            </w:pPr>
            <w:r>
              <w:rPr>
                <w:rFonts w:asciiTheme="majorHAnsi" w:eastAsia="Times New Roman" w:hAnsiTheme="majorHAnsi" w:cs="Arial"/>
                <w:color w:val="000000"/>
                <w:szCs w:val="22"/>
                <w:lang w:eastAsia="cs-CZ"/>
              </w:rPr>
              <w:t>16</w:t>
            </w:r>
          </w:p>
        </w:tc>
      </w:tr>
      <w:tr w:rsidR="00497123" w:rsidRPr="00ED27ED" w:rsidTr="00497123">
        <w:trPr>
          <w:trHeight w:val="300"/>
        </w:trPr>
        <w:tc>
          <w:tcPr>
            <w:tcW w:w="3760" w:type="dxa"/>
            <w:shd w:val="clear" w:color="auto" w:fill="auto"/>
            <w:vAlign w:val="center"/>
          </w:tcPr>
          <w:p w:rsidR="00497123" w:rsidRPr="00ED27ED" w:rsidRDefault="00497123" w:rsidP="008F06CD">
            <w:pPr>
              <w:spacing w:before="0" w:after="0"/>
              <w:jc w:val="left"/>
              <w:rPr>
                <w:rFonts w:asciiTheme="majorHAnsi" w:eastAsia="Times New Roman" w:hAnsiTheme="majorHAnsi" w:cs="Arial"/>
                <w:color w:val="000000"/>
                <w:szCs w:val="22"/>
                <w:lang w:eastAsia="cs-CZ"/>
              </w:rPr>
            </w:pPr>
            <w:r w:rsidRPr="00ED27ED">
              <w:rPr>
                <w:rFonts w:asciiTheme="majorHAnsi" w:eastAsia="Times New Roman" w:hAnsiTheme="majorHAnsi" w:cs="Arial"/>
                <w:color w:val="000000"/>
                <w:szCs w:val="22"/>
                <w:lang w:eastAsia="cs-CZ"/>
              </w:rPr>
              <w:t>Metoda TPM a SMED</w:t>
            </w:r>
          </w:p>
        </w:tc>
        <w:tc>
          <w:tcPr>
            <w:tcW w:w="1206" w:type="dxa"/>
            <w:shd w:val="clear" w:color="auto" w:fill="auto"/>
            <w:vAlign w:val="center"/>
          </w:tcPr>
          <w:p w:rsidR="00497123" w:rsidRPr="00ED27ED" w:rsidRDefault="00497123" w:rsidP="008F06CD">
            <w:pPr>
              <w:spacing w:before="0" w:after="0"/>
              <w:jc w:val="center"/>
              <w:rPr>
                <w:rFonts w:asciiTheme="majorHAnsi" w:eastAsia="Times New Roman" w:hAnsiTheme="majorHAnsi" w:cs="Arial"/>
                <w:color w:val="000000"/>
                <w:szCs w:val="22"/>
                <w:lang w:eastAsia="cs-CZ"/>
              </w:rPr>
            </w:pPr>
            <w:r w:rsidRPr="00ED27ED">
              <w:rPr>
                <w:rFonts w:asciiTheme="majorHAnsi" w:eastAsia="Times New Roman" w:hAnsiTheme="majorHAnsi" w:cs="Arial"/>
                <w:color w:val="000000"/>
                <w:szCs w:val="22"/>
                <w:lang w:eastAsia="cs-CZ"/>
              </w:rPr>
              <w:t>10</w:t>
            </w:r>
          </w:p>
        </w:tc>
        <w:tc>
          <w:tcPr>
            <w:tcW w:w="965" w:type="dxa"/>
            <w:shd w:val="clear" w:color="auto" w:fill="auto"/>
            <w:vAlign w:val="center"/>
          </w:tcPr>
          <w:p w:rsidR="00497123" w:rsidRPr="00ED27ED" w:rsidRDefault="00497123" w:rsidP="008F06CD">
            <w:pPr>
              <w:spacing w:before="0" w:after="0"/>
              <w:jc w:val="center"/>
              <w:rPr>
                <w:rFonts w:asciiTheme="majorHAnsi" w:eastAsia="Times New Roman" w:hAnsiTheme="majorHAnsi" w:cs="Arial"/>
                <w:color w:val="000000"/>
                <w:szCs w:val="22"/>
                <w:lang w:eastAsia="cs-CZ"/>
              </w:rPr>
            </w:pPr>
            <w:r w:rsidRPr="00ED27ED">
              <w:rPr>
                <w:rFonts w:asciiTheme="majorHAnsi" w:eastAsia="Times New Roman" w:hAnsiTheme="majorHAnsi" w:cs="Arial"/>
                <w:color w:val="000000"/>
                <w:szCs w:val="22"/>
                <w:lang w:eastAsia="cs-CZ"/>
              </w:rPr>
              <w:t>1</w:t>
            </w:r>
            <w:r>
              <w:rPr>
                <w:rFonts w:asciiTheme="majorHAnsi" w:eastAsia="Times New Roman" w:hAnsiTheme="majorHAnsi" w:cs="Arial"/>
                <w:color w:val="000000"/>
                <w:szCs w:val="22"/>
                <w:lang w:eastAsia="cs-CZ"/>
              </w:rPr>
              <w:t>04</w:t>
            </w:r>
          </w:p>
        </w:tc>
      </w:tr>
      <w:tr w:rsidR="00497123" w:rsidRPr="00ED27ED" w:rsidTr="00497123">
        <w:trPr>
          <w:trHeight w:val="300"/>
        </w:trPr>
        <w:tc>
          <w:tcPr>
            <w:tcW w:w="3760" w:type="dxa"/>
            <w:shd w:val="clear" w:color="auto" w:fill="auto"/>
            <w:vAlign w:val="center"/>
            <w:hideMark/>
          </w:tcPr>
          <w:p w:rsidR="00497123" w:rsidRPr="00ED27ED" w:rsidRDefault="00497123" w:rsidP="008F06CD">
            <w:pPr>
              <w:spacing w:before="0" w:after="0"/>
              <w:jc w:val="left"/>
              <w:rPr>
                <w:rFonts w:asciiTheme="majorHAnsi" w:eastAsia="Times New Roman" w:hAnsiTheme="majorHAnsi" w:cs="Arial"/>
                <w:b/>
                <w:color w:val="000000"/>
                <w:szCs w:val="22"/>
                <w:lang w:eastAsia="cs-CZ"/>
              </w:rPr>
            </w:pPr>
            <w:r w:rsidRPr="00ED27ED">
              <w:rPr>
                <w:rFonts w:asciiTheme="majorHAnsi" w:eastAsia="Times New Roman" w:hAnsiTheme="majorHAnsi" w:cs="Arial"/>
                <w:b/>
                <w:color w:val="000000"/>
                <w:szCs w:val="22"/>
                <w:lang w:eastAsia="cs-CZ"/>
              </w:rPr>
              <w:t xml:space="preserve">Celkem </w:t>
            </w:r>
            <w:r>
              <w:rPr>
                <w:rFonts w:asciiTheme="majorHAnsi" w:eastAsia="Times New Roman" w:hAnsiTheme="majorHAnsi" w:cs="Arial"/>
                <w:b/>
                <w:color w:val="000000"/>
                <w:szCs w:val="22"/>
                <w:lang w:eastAsia="cs-CZ"/>
              </w:rPr>
              <w:t>hodiny</w:t>
            </w:r>
          </w:p>
        </w:tc>
        <w:tc>
          <w:tcPr>
            <w:tcW w:w="1206" w:type="dxa"/>
            <w:shd w:val="clear" w:color="auto" w:fill="auto"/>
            <w:vAlign w:val="center"/>
            <w:hideMark/>
          </w:tcPr>
          <w:p w:rsidR="00497123" w:rsidRPr="00ED27ED" w:rsidRDefault="00497123" w:rsidP="008F06CD">
            <w:pPr>
              <w:spacing w:before="0" w:after="0"/>
              <w:jc w:val="center"/>
              <w:rPr>
                <w:rFonts w:asciiTheme="majorHAnsi" w:eastAsia="Times New Roman" w:hAnsiTheme="majorHAnsi" w:cs="Arial"/>
                <w:b/>
                <w:color w:val="000000"/>
                <w:szCs w:val="22"/>
                <w:lang w:eastAsia="cs-CZ"/>
              </w:rPr>
            </w:pPr>
          </w:p>
        </w:tc>
        <w:tc>
          <w:tcPr>
            <w:tcW w:w="965" w:type="dxa"/>
            <w:shd w:val="clear" w:color="auto" w:fill="auto"/>
            <w:vAlign w:val="center"/>
            <w:hideMark/>
          </w:tcPr>
          <w:p w:rsidR="00497123" w:rsidRPr="00ED27ED" w:rsidRDefault="00497123" w:rsidP="008F06CD">
            <w:pPr>
              <w:spacing w:before="0" w:after="0"/>
              <w:jc w:val="center"/>
              <w:rPr>
                <w:rFonts w:asciiTheme="majorHAnsi" w:eastAsia="Times New Roman" w:hAnsiTheme="majorHAnsi" w:cs="Arial"/>
                <w:b/>
                <w:color w:val="000000"/>
                <w:szCs w:val="22"/>
                <w:lang w:eastAsia="cs-CZ"/>
              </w:rPr>
            </w:pPr>
          </w:p>
        </w:tc>
      </w:tr>
    </w:tbl>
    <w:p w:rsidR="00D25E60" w:rsidRPr="00ED27ED" w:rsidRDefault="00D25E60" w:rsidP="00F60532">
      <w:pPr>
        <w:spacing w:before="120" w:after="0"/>
        <w:rPr>
          <w:rFonts w:asciiTheme="majorHAnsi" w:hAnsiTheme="majorHAnsi" w:cs="Arial"/>
          <w:szCs w:val="22"/>
        </w:rPr>
      </w:pPr>
      <w:r w:rsidRPr="00ED27ED">
        <w:rPr>
          <w:rFonts w:asciiTheme="majorHAnsi" w:hAnsiTheme="majorHAnsi" w:cs="Arial"/>
          <w:szCs w:val="22"/>
        </w:rPr>
        <w:lastRenderedPageBreak/>
        <w:t>Požadavky na rozsah vzdělávání:</w:t>
      </w:r>
      <w:r w:rsidR="00F60532" w:rsidRPr="00ED27ED">
        <w:rPr>
          <w:rFonts w:asciiTheme="majorHAnsi" w:hAnsiTheme="majorHAnsi" w:cs="Arial"/>
          <w:szCs w:val="22"/>
        </w:rPr>
        <w:t xml:space="preserve"> š</w:t>
      </w:r>
      <w:r w:rsidRPr="00ED27ED">
        <w:rPr>
          <w:rFonts w:asciiTheme="majorHAnsi" w:hAnsiTheme="majorHAnsi" w:cs="Arial"/>
          <w:szCs w:val="22"/>
        </w:rPr>
        <w:t>kol</w:t>
      </w:r>
      <w:r w:rsidR="00CE5A64" w:rsidRPr="00ED27ED">
        <w:rPr>
          <w:rFonts w:asciiTheme="majorHAnsi" w:hAnsiTheme="majorHAnsi" w:cs="Arial"/>
          <w:szCs w:val="22"/>
        </w:rPr>
        <w:t>i</w:t>
      </w:r>
      <w:r w:rsidRPr="00ED27ED">
        <w:rPr>
          <w:rFonts w:asciiTheme="majorHAnsi" w:hAnsiTheme="majorHAnsi" w:cs="Arial"/>
          <w:szCs w:val="22"/>
        </w:rPr>
        <w:t>cí den –</w:t>
      </w:r>
      <w:r w:rsidR="002A67CA" w:rsidRPr="00ED27ED">
        <w:rPr>
          <w:rFonts w:asciiTheme="majorHAnsi" w:hAnsiTheme="majorHAnsi" w:cs="Arial"/>
          <w:szCs w:val="22"/>
        </w:rPr>
        <w:t xml:space="preserve"> </w:t>
      </w:r>
      <w:r w:rsidRPr="00ED27ED">
        <w:rPr>
          <w:rFonts w:asciiTheme="majorHAnsi" w:hAnsiTheme="majorHAnsi" w:cs="Arial"/>
          <w:szCs w:val="22"/>
        </w:rPr>
        <w:t xml:space="preserve">8 </w:t>
      </w:r>
      <w:r w:rsidR="00CE5A64" w:rsidRPr="00ED27ED">
        <w:rPr>
          <w:rFonts w:asciiTheme="majorHAnsi" w:hAnsiTheme="majorHAnsi" w:cs="Arial"/>
          <w:szCs w:val="22"/>
        </w:rPr>
        <w:t xml:space="preserve">vyučovacích </w:t>
      </w:r>
      <w:r w:rsidRPr="00ED27ED">
        <w:rPr>
          <w:rFonts w:asciiTheme="majorHAnsi" w:hAnsiTheme="majorHAnsi" w:cs="Arial"/>
          <w:szCs w:val="22"/>
        </w:rPr>
        <w:t>hodin</w:t>
      </w:r>
      <w:r w:rsidR="00CE5A64" w:rsidRPr="00ED27ED">
        <w:rPr>
          <w:rFonts w:asciiTheme="majorHAnsi" w:hAnsiTheme="majorHAnsi" w:cs="Arial"/>
          <w:szCs w:val="22"/>
        </w:rPr>
        <w:t>. Rozsah vyučovací hodiny je 45min.</w:t>
      </w:r>
    </w:p>
    <w:p w:rsidR="004D296F" w:rsidRPr="00ED27ED" w:rsidRDefault="004D296F" w:rsidP="00D25E60">
      <w:pPr>
        <w:spacing w:before="120" w:after="0"/>
        <w:rPr>
          <w:rFonts w:asciiTheme="majorHAnsi" w:hAnsiTheme="majorHAnsi" w:cs="Arial"/>
          <w:szCs w:val="22"/>
        </w:rPr>
      </w:pPr>
    </w:p>
    <w:p w:rsidR="00D25E60" w:rsidRPr="00ED27ED" w:rsidRDefault="00D25E60" w:rsidP="00D25E60">
      <w:pPr>
        <w:pStyle w:val="Nadpis2"/>
        <w:spacing w:line="360" w:lineRule="auto"/>
        <w:rPr>
          <w:rFonts w:asciiTheme="majorHAnsi" w:hAnsiTheme="majorHAnsi" w:cs="Arial"/>
          <w:szCs w:val="22"/>
        </w:rPr>
      </w:pPr>
      <w:r w:rsidRPr="00ED27ED">
        <w:rPr>
          <w:rFonts w:asciiTheme="majorHAnsi" w:hAnsiTheme="majorHAnsi" w:cs="Arial"/>
          <w:szCs w:val="22"/>
        </w:rPr>
        <w:t>Doba a místo plnění veřejné zakázky</w:t>
      </w:r>
    </w:p>
    <w:p w:rsidR="00D25E60" w:rsidRPr="00ED27ED" w:rsidRDefault="00D25E60" w:rsidP="00276335">
      <w:pPr>
        <w:rPr>
          <w:rFonts w:asciiTheme="majorHAnsi" w:hAnsiTheme="majorHAnsi" w:cs="Arial"/>
          <w:szCs w:val="22"/>
        </w:rPr>
      </w:pPr>
      <w:r w:rsidRPr="00ED27ED">
        <w:rPr>
          <w:rFonts w:asciiTheme="majorHAnsi" w:hAnsiTheme="majorHAnsi" w:cs="Arial"/>
          <w:szCs w:val="22"/>
        </w:rPr>
        <w:t xml:space="preserve">Místo plnění: </w:t>
      </w:r>
      <w:proofErr w:type="spellStart"/>
      <w:r w:rsidR="00F64CCA" w:rsidRPr="00ED27ED">
        <w:rPr>
          <w:rFonts w:asciiTheme="majorHAnsi" w:hAnsiTheme="majorHAnsi" w:cs="Arial"/>
          <w:szCs w:val="22"/>
        </w:rPr>
        <w:t>PressMetal</w:t>
      </w:r>
      <w:proofErr w:type="spellEnd"/>
      <w:r w:rsidR="00F64CCA" w:rsidRPr="00ED27ED">
        <w:rPr>
          <w:rFonts w:asciiTheme="majorHAnsi" w:hAnsiTheme="majorHAnsi" w:cs="Arial"/>
          <w:szCs w:val="22"/>
        </w:rPr>
        <w:t xml:space="preserve">-CZ </w:t>
      </w:r>
      <w:proofErr w:type="spellStart"/>
      <w:r w:rsidR="00F64CCA" w:rsidRPr="00ED27ED">
        <w:rPr>
          <w:rFonts w:asciiTheme="majorHAnsi" w:hAnsiTheme="majorHAnsi" w:cs="Arial"/>
          <w:szCs w:val="22"/>
        </w:rPr>
        <w:t>spol</w:t>
      </w:r>
      <w:proofErr w:type="spellEnd"/>
      <w:r w:rsidR="00F64CCA" w:rsidRPr="00ED27ED">
        <w:rPr>
          <w:rFonts w:asciiTheme="majorHAnsi" w:hAnsiTheme="majorHAnsi" w:cs="Arial"/>
          <w:szCs w:val="22"/>
        </w:rPr>
        <w:t xml:space="preserve"> s.r.o.</w:t>
      </w:r>
    </w:p>
    <w:p w:rsidR="00D25E60" w:rsidRPr="00ED27ED" w:rsidRDefault="002A67CA" w:rsidP="002A67CA">
      <w:pPr>
        <w:spacing w:before="0" w:after="0"/>
        <w:rPr>
          <w:rFonts w:asciiTheme="majorHAnsi" w:hAnsiTheme="majorHAnsi" w:cs="Arial"/>
          <w:szCs w:val="22"/>
        </w:rPr>
      </w:pPr>
      <w:r w:rsidRPr="00ED27ED">
        <w:rPr>
          <w:rFonts w:asciiTheme="majorHAnsi" w:hAnsiTheme="majorHAnsi" w:cs="Arial"/>
          <w:szCs w:val="22"/>
        </w:rPr>
        <w:t>Sídlo:</w:t>
      </w:r>
      <w:r w:rsidR="00DA0EFF" w:rsidRPr="00ED27ED">
        <w:rPr>
          <w:rFonts w:asciiTheme="majorHAnsi" w:hAnsiTheme="majorHAnsi" w:cs="Arial"/>
          <w:szCs w:val="22"/>
        </w:rPr>
        <w:t xml:space="preserve"> </w:t>
      </w:r>
      <w:r w:rsidR="00F64CCA" w:rsidRPr="00ED27ED">
        <w:rPr>
          <w:rFonts w:asciiTheme="majorHAnsi" w:hAnsiTheme="majorHAnsi" w:cs="Arial"/>
          <w:szCs w:val="22"/>
        </w:rPr>
        <w:t>Staré Město 138, Třinec 739 61</w:t>
      </w:r>
    </w:p>
    <w:p w:rsidR="00D25E60" w:rsidRPr="00ED27ED" w:rsidRDefault="00D25E60" w:rsidP="004D296F">
      <w:pPr>
        <w:spacing w:line="276" w:lineRule="auto"/>
        <w:rPr>
          <w:rFonts w:asciiTheme="majorHAnsi" w:hAnsiTheme="majorHAnsi" w:cs="Arial"/>
          <w:szCs w:val="22"/>
        </w:rPr>
      </w:pPr>
    </w:p>
    <w:p w:rsidR="0057765B" w:rsidRPr="00ED27ED" w:rsidRDefault="00BF307E" w:rsidP="004D296F">
      <w:pPr>
        <w:spacing w:line="276" w:lineRule="auto"/>
        <w:rPr>
          <w:rFonts w:asciiTheme="majorHAnsi" w:hAnsiTheme="majorHAnsi" w:cs="Arial"/>
          <w:szCs w:val="22"/>
        </w:rPr>
      </w:pPr>
      <w:r w:rsidRPr="00ED27ED">
        <w:rPr>
          <w:rFonts w:asciiTheme="majorHAnsi" w:hAnsiTheme="majorHAnsi" w:cs="Arial"/>
          <w:szCs w:val="22"/>
        </w:rPr>
        <w:t xml:space="preserve">Termín plnění: </w:t>
      </w:r>
    </w:p>
    <w:tbl>
      <w:tblPr>
        <w:tblW w:w="915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50"/>
        <w:gridCol w:w="1195"/>
        <w:gridCol w:w="1205"/>
      </w:tblGrid>
      <w:tr w:rsidR="00BE352F" w:rsidRPr="00ED27ED" w:rsidTr="00BE352F">
        <w:trPr>
          <w:trHeight w:val="1200"/>
        </w:trPr>
        <w:tc>
          <w:tcPr>
            <w:tcW w:w="6967" w:type="dxa"/>
            <w:shd w:val="clear" w:color="auto" w:fill="auto"/>
            <w:vAlign w:val="center"/>
            <w:hideMark/>
          </w:tcPr>
          <w:p w:rsidR="00BE352F" w:rsidRPr="00ED27ED" w:rsidRDefault="00BE352F" w:rsidP="00442E33">
            <w:pPr>
              <w:spacing w:before="0" w:after="0"/>
              <w:jc w:val="center"/>
              <w:rPr>
                <w:rFonts w:asciiTheme="majorHAnsi" w:eastAsia="Times New Roman" w:hAnsiTheme="majorHAnsi" w:cs="Arial"/>
                <w:color w:val="000000"/>
                <w:szCs w:val="22"/>
                <w:lang w:eastAsia="cs-CZ"/>
              </w:rPr>
            </w:pPr>
            <w:r w:rsidRPr="00ED27ED">
              <w:rPr>
                <w:rFonts w:asciiTheme="majorHAnsi" w:eastAsia="Times New Roman" w:hAnsiTheme="majorHAnsi" w:cs="Arial"/>
                <w:color w:val="000000"/>
                <w:szCs w:val="22"/>
                <w:lang w:eastAsia="cs-CZ"/>
              </w:rPr>
              <w:t>oblast vzdělávání</w:t>
            </w:r>
          </w:p>
        </w:tc>
        <w:tc>
          <w:tcPr>
            <w:tcW w:w="1205" w:type="dxa"/>
            <w:shd w:val="clear" w:color="auto" w:fill="auto"/>
            <w:vAlign w:val="center"/>
            <w:hideMark/>
          </w:tcPr>
          <w:p w:rsidR="00BE352F" w:rsidRPr="00ED27ED" w:rsidRDefault="00BE352F" w:rsidP="00442E33">
            <w:pPr>
              <w:spacing w:before="0" w:after="0"/>
              <w:jc w:val="center"/>
              <w:rPr>
                <w:rFonts w:asciiTheme="majorHAnsi" w:eastAsia="Times New Roman" w:hAnsiTheme="majorHAnsi" w:cs="Arial"/>
                <w:color w:val="000000"/>
                <w:szCs w:val="22"/>
                <w:lang w:eastAsia="cs-CZ"/>
              </w:rPr>
            </w:pPr>
            <w:proofErr w:type="gramStart"/>
            <w:r>
              <w:rPr>
                <w:rFonts w:asciiTheme="majorHAnsi" w:eastAsia="Times New Roman" w:hAnsiTheme="majorHAnsi" w:cs="Arial"/>
                <w:color w:val="000000"/>
                <w:szCs w:val="22"/>
                <w:lang w:eastAsia="cs-CZ"/>
              </w:rPr>
              <w:t>Od</w:t>
            </w:r>
            <w:proofErr w:type="gramEnd"/>
          </w:p>
        </w:tc>
        <w:tc>
          <w:tcPr>
            <w:tcW w:w="978" w:type="dxa"/>
            <w:shd w:val="clear" w:color="auto" w:fill="auto"/>
            <w:vAlign w:val="center"/>
            <w:hideMark/>
          </w:tcPr>
          <w:p w:rsidR="00BE352F" w:rsidRPr="00ED27ED" w:rsidRDefault="00BE352F" w:rsidP="00442E33">
            <w:pPr>
              <w:spacing w:before="0" w:after="0"/>
              <w:jc w:val="center"/>
              <w:rPr>
                <w:rFonts w:asciiTheme="majorHAnsi" w:eastAsia="Times New Roman" w:hAnsiTheme="majorHAnsi" w:cs="Arial"/>
                <w:color w:val="000000"/>
                <w:szCs w:val="22"/>
                <w:lang w:eastAsia="cs-CZ"/>
              </w:rPr>
            </w:pPr>
            <w:proofErr w:type="gramStart"/>
            <w:r>
              <w:rPr>
                <w:rFonts w:asciiTheme="majorHAnsi" w:eastAsia="Times New Roman" w:hAnsiTheme="majorHAnsi" w:cs="Arial"/>
                <w:color w:val="000000"/>
                <w:szCs w:val="22"/>
                <w:lang w:eastAsia="cs-CZ"/>
              </w:rPr>
              <w:t>Do</w:t>
            </w:r>
            <w:proofErr w:type="gramEnd"/>
          </w:p>
        </w:tc>
      </w:tr>
      <w:tr w:rsidR="00BE352F" w:rsidRPr="00ED27ED" w:rsidTr="00BE352F">
        <w:trPr>
          <w:trHeight w:val="300"/>
        </w:trPr>
        <w:tc>
          <w:tcPr>
            <w:tcW w:w="6967" w:type="dxa"/>
            <w:shd w:val="clear" w:color="auto" w:fill="auto"/>
            <w:vAlign w:val="center"/>
          </w:tcPr>
          <w:p w:rsidR="00BE352F" w:rsidRPr="00ED27ED" w:rsidRDefault="00BE352F" w:rsidP="00442E33">
            <w:pPr>
              <w:spacing w:before="0" w:after="0"/>
              <w:jc w:val="left"/>
              <w:rPr>
                <w:rFonts w:asciiTheme="majorHAnsi" w:eastAsia="Times New Roman" w:hAnsiTheme="majorHAnsi" w:cs="Arial"/>
                <w:color w:val="000000"/>
                <w:szCs w:val="22"/>
                <w:lang w:eastAsia="cs-CZ"/>
              </w:rPr>
            </w:pPr>
            <w:r w:rsidRPr="00ED27ED">
              <w:rPr>
                <w:rFonts w:asciiTheme="majorHAnsi" w:eastAsia="Times New Roman" w:hAnsiTheme="majorHAnsi" w:cs="Arial"/>
                <w:color w:val="000000"/>
                <w:szCs w:val="22"/>
                <w:lang w:eastAsia="cs-CZ"/>
              </w:rPr>
              <w:t>Úzká místa v kovovýrobě (TOC) – manažeři štíhlé výroby</w:t>
            </w:r>
          </w:p>
        </w:tc>
        <w:tc>
          <w:tcPr>
            <w:tcW w:w="1205" w:type="dxa"/>
            <w:shd w:val="clear" w:color="auto" w:fill="auto"/>
            <w:vAlign w:val="center"/>
          </w:tcPr>
          <w:p w:rsidR="00BE352F" w:rsidRPr="00B57BA2" w:rsidRDefault="00B57BA2" w:rsidP="00BE352F">
            <w:pPr>
              <w:spacing w:before="0" w:after="0"/>
              <w:jc w:val="center"/>
              <w:rPr>
                <w:rFonts w:asciiTheme="majorHAnsi" w:eastAsia="Times New Roman" w:hAnsiTheme="majorHAnsi" w:cs="Arial"/>
                <w:szCs w:val="22"/>
                <w:lang w:eastAsia="cs-CZ"/>
              </w:rPr>
            </w:pPr>
            <w:proofErr w:type="gramStart"/>
            <w:r w:rsidRPr="00B57BA2">
              <w:rPr>
                <w:rFonts w:asciiTheme="majorHAnsi" w:eastAsia="Times New Roman" w:hAnsiTheme="majorHAnsi" w:cs="Arial"/>
                <w:szCs w:val="22"/>
                <w:lang w:eastAsia="cs-CZ"/>
              </w:rPr>
              <w:t>1.9.2014</w:t>
            </w:r>
            <w:proofErr w:type="gramEnd"/>
          </w:p>
        </w:tc>
        <w:tc>
          <w:tcPr>
            <w:tcW w:w="978" w:type="dxa"/>
            <w:shd w:val="clear" w:color="auto" w:fill="auto"/>
            <w:vAlign w:val="center"/>
          </w:tcPr>
          <w:p w:rsidR="00BE352F" w:rsidRPr="00B57BA2" w:rsidRDefault="00B57BA2" w:rsidP="00BE352F">
            <w:pPr>
              <w:spacing w:before="0" w:after="0"/>
              <w:jc w:val="center"/>
              <w:rPr>
                <w:rFonts w:asciiTheme="majorHAnsi" w:eastAsia="Times New Roman" w:hAnsiTheme="majorHAnsi" w:cs="Arial"/>
                <w:szCs w:val="22"/>
                <w:lang w:eastAsia="cs-CZ"/>
              </w:rPr>
            </w:pPr>
            <w:proofErr w:type="gramStart"/>
            <w:r w:rsidRPr="00B57BA2">
              <w:rPr>
                <w:rFonts w:asciiTheme="majorHAnsi" w:eastAsia="Times New Roman" w:hAnsiTheme="majorHAnsi" w:cs="Arial"/>
                <w:szCs w:val="22"/>
                <w:lang w:eastAsia="cs-CZ"/>
              </w:rPr>
              <w:t>31.12.2014</w:t>
            </w:r>
            <w:proofErr w:type="gramEnd"/>
          </w:p>
        </w:tc>
      </w:tr>
      <w:tr w:rsidR="00BE352F" w:rsidRPr="00ED27ED" w:rsidTr="00BE352F">
        <w:trPr>
          <w:trHeight w:val="300"/>
        </w:trPr>
        <w:tc>
          <w:tcPr>
            <w:tcW w:w="6967" w:type="dxa"/>
            <w:shd w:val="clear" w:color="auto" w:fill="auto"/>
            <w:vAlign w:val="center"/>
          </w:tcPr>
          <w:p w:rsidR="00B57BA2" w:rsidRDefault="00BE352F" w:rsidP="00442E33">
            <w:pPr>
              <w:spacing w:before="0" w:after="0"/>
              <w:jc w:val="left"/>
              <w:rPr>
                <w:rFonts w:asciiTheme="majorHAnsi" w:eastAsia="Times New Roman" w:hAnsiTheme="majorHAnsi" w:cs="Arial"/>
                <w:color w:val="000000"/>
                <w:szCs w:val="22"/>
                <w:lang w:eastAsia="cs-CZ"/>
              </w:rPr>
            </w:pPr>
            <w:r w:rsidRPr="00ED27ED">
              <w:rPr>
                <w:rFonts w:asciiTheme="majorHAnsi" w:eastAsia="Times New Roman" w:hAnsiTheme="majorHAnsi" w:cs="Arial"/>
                <w:color w:val="000000"/>
                <w:szCs w:val="22"/>
                <w:lang w:eastAsia="cs-CZ"/>
              </w:rPr>
              <w:t xml:space="preserve">Úzká </w:t>
            </w:r>
            <w:proofErr w:type="gramStart"/>
            <w:r w:rsidRPr="00ED27ED">
              <w:rPr>
                <w:rFonts w:asciiTheme="majorHAnsi" w:eastAsia="Times New Roman" w:hAnsiTheme="majorHAnsi" w:cs="Arial"/>
                <w:color w:val="000000"/>
                <w:szCs w:val="22"/>
                <w:lang w:eastAsia="cs-CZ"/>
              </w:rPr>
              <w:t>místa  v  kovovýrobě</w:t>
            </w:r>
            <w:proofErr w:type="gramEnd"/>
            <w:r w:rsidRPr="00ED27ED">
              <w:rPr>
                <w:rFonts w:asciiTheme="majorHAnsi" w:eastAsia="Times New Roman" w:hAnsiTheme="majorHAnsi" w:cs="Arial"/>
                <w:color w:val="000000"/>
                <w:szCs w:val="22"/>
                <w:lang w:eastAsia="cs-CZ"/>
              </w:rPr>
              <w:t xml:space="preserve"> (TOC) – klíčoví pracovníci výroby</w:t>
            </w:r>
            <w:r w:rsidR="00B57BA2">
              <w:rPr>
                <w:rFonts w:asciiTheme="majorHAnsi" w:eastAsia="Times New Roman" w:hAnsiTheme="majorHAnsi" w:cs="Arial"/>
                <w:color w:val="000000"/>
                <w:szCs w:val="22"/>
                <w:lang w:eastAsia="cs-CZ"/>
              </w:rPr>
              <w:t>-</w:t>
            </w:r>
          </w:p>
          <w:p w:rsidR="00BE352F" w:rsidRPr="00ED27ED" w:rsidRDefault="00BE352F" w:rsidP="00442E33">
            <w:pPr>
              <w:spacing w:before="0" w:after="0"/>
              <w:jc w:val="left"/>
              <w:rPr>
                <w:rFonts w:asciiTheme="majorHAnsi" w:eastAsia="Times New Roman" w:hAnsiTheme="majorHAnsi" w:cs="Arial"/>
                <w:color w:val="000000"/>
                <w:szCs w:val="22"/>
                <w:lang w:eastAsia="cs-CZ"/>
              </w:rPr>
            </w:pPr>
            <w:r>
              <w:rPr>
                <w:rFonts w:asciiTheme="majorHAnsi" w:eastAsia="Times New Roman" w:hAnsiTheme="majorHAnsi" w:cs="Arial"/>
                <w:color w:val="000000"/>
                <w:szCs w:val="22"/>
                <w:lang w:eastAsia="cs-CZ"/>
              </w:rPr>
              <w:t xml:space="preserve"> </w:t>
            </w:r>
            <w:r w:rsidRPr="00B57BA2">
              <w:rPr>
                <w:rFonts w:asciiTheme="majorHAnsi" w:eastAsia="Times New Roman" w:hAnsiTheme="majorHAnsi" w:cs="Arial"/>
                <w:szCs w:val="22"/>
                <w:lang w:eastAsia="cs-CZ"/>
              </w:rPr>
              <w:t>(2 skupiny)</w:t>
            </w:r>
          </w:p>
        </w:tc>
        <w:tc>
          <w:tcPr>
            <w:tcW w:w="1205" w:type="dxa"/>
            <w:shd w:val="clear" w:color="auto" w:fill="auto"/>
            <w:vAlign w:val="center"/>
          </w:tcPr>
          <w:p w:rsidR="00BE352F" w:rsidRPr="00ED27ED" w:rsidRDefault="00B57BA2" w:rsidP="00442E33">
            <w:pPr>
              <w:spacing w:before="0" w:after="0"/>
              <w:jc w:val="center"/>
              <w:rPr>
                <w:rFonts w:asciiTheme="majorHAnsi" w:eastAsia="Times New Roman" w:hAnsiTheme="majorHAnsi" w:cs="Arial"/>
                <w:color w:val="000000"/>
                <w:szCs w:val="22"/>
                <w:lang w:eastAsia="cs-CZ"/>
              </w:rPr>
            </w:pPr>
            <w:proofErr w:type="gramStart"/>
            <w:r>
              <w:rPr>
                <w:rFonts w:asciiTheme="majorHAnsi" w:eastAsia="Times New Roman" w:hAnsiTheme="majorHAnsi" w:cs="Arial"/>
                <w:color w:val="000000"/>
                <w:szCs w:val="22"/>
                <w:lang w:eastAsia="cs-CZ"/>
              </w:rPr>
              <w:t>1.9.2014</w:t>
            </w:r>
            <w:proofErr w:type="gramEnd"/>
          </w:p>
        </w:tc>
        <w:tc>
          <w:tcPr>
            <w:tcW w:w="978" w:type="dxa"/>
            <w:shd w:val="clear" w:color="auto" w:fill="auto"/>
            <w:vAlign w:val="center"/>
          </w:tcPr>
          <w:p w:rsidR="00BE352F" w:rsidRPr="00ED27ED" w:rsidRDefault="00B57BA2" w:rsidP="00442E33">
            <w:pPr>
              <w:spacing w:before="0" w:after="0"/>
              <w:jc w:val="center"/>
              <w:rPr>
                <w:rFonts w:asciiTheme="majorHAnsi" w:eastAsia="Times New Roman" w:hAnsiTheme="majorHAnsi" w:cs="Arial"/>
                <w:color w:val="000000"/>
                <w:szCs w:val="22"/>
                <w:lang w:eastAsia="cs-CZ"/>
              </w:rPr>
            </w:pPr>
            <w:proofErr w:type="gramStart"/>
            <w:r>
              <w:rPr>
                <w:rFonts w:asciiTheme="majorHAnsi" w:eastAsia="Times New Roman" w:hAnsiTheme="majorHAnsi" w:cs="Arial"/>
                <w:color w:val="000000"/>
                <w:szCs w:val="22"/>
                <w:lang w:eastAsia="cs-CZ"/>
              </w:rPr>
              <w:t>31.12.2014</w:t>
            </w:r>
            <w:proofErr w:type="gramEnd"/>
          </w:p>
        </w:tc>
      </w:tr>
      <w:tr w:rsidR="00BE352F" w:rsidRPr="00ED27ED" w:rsidTr="00BE352F">
        <w:trPr>
          <w:trHeight w:val="300"/>
        </w:trPr>
        <w:tc>
          <w:tcPr>
            <w:tcW w:w="6967" w:type="dxa"/>
            <w:shd w:val="clear" w:color="auto" w:fill="auto"/>
            <w:vAlign w:val="center"/>
          </w:tcPr>
          <w:p w:rsidR="00BE352F" w:rsidRPr="00ED27ED" w:rsidRDefault="00BE352F" w:rsidP="00442E33">
            <w:pPr>
              <w:spacing w:before="0" w:after="0"/>
              <w:jc w:val="left"/>
              <w:rPr>
                <w:rFonts w:asciiTheme="majorHAnsi" w:eastAsia="Times New Roman" w:hAnsiTheme="majorHAnsi" w:cs="Arial"/>
                <w:color w:val="000000"/>
                <w:szCs w:val="22"/>
                <w:lang w:eastAsia="cs-CZ"/>
              </w:rPr>
            </w:pPr>
            <w:r w:rsidRPr="00ED27ED">
              <w:rPr>
                <w:rFonts w:asciiTheme="majorHAnsi" w:eastAsia="Times New Roman" w:hAnsiTheme="majorHAnsi" w:cs="Arial"/>
                <w:color w:val="000000"/>
                <w:szCs w:val="22"/>
                <w:lang w:eastAsia="cs-CZ"/>
              </w:rPr>
              <w:t>Metoda DMAIC – manažeři štíhlé výroby</w:t>
            </w:r>
          </w:p>
        </w:tc>
        <w:tc>
          <w:tcPr>
            <w:tcW w:w="1205" w:type="dxa"/>
            <w:shd w:val="clear" w:color="auto" w:fill="auto"/>
            <w:vAlign w:val="center"/>
          </w:tcPr>
          <w:p w:rsidR="00BE352F" w:rsidRPr="00ED27ED" w:rsidRDefault="00D07814" w:rsidP="00442E33">
            <w:pPr>
              <w:spacing w:before="0" w:after="0"/>
              <w:jc w:val="center"/>
              <w:rPr>
                <w:rFonts w:asciiTheme="majorHAnsi" w:eastAsia="Times New Roman" w:hAnsiTheme="majorHAnsi" w:cs="Arial"/>
                <w:color w:val="000000"/>
                <w:szCs w:val="22"/>
                <w:lang w:eastAsia="cs-CZ"/>
              </w:rPr>
            </w:pPr>
            <w:proofErr w:type="gramStart"/>
            <w:r>
              <w:rPr>
                <w:rFonts w:asciiTheme="majorHAnsi" w:eastAsia="Times New Roman" w:hAnsiTheme="majorHAnsi" w:cs="Arial"/>
                <w:color w:val="000000"/>
                <w:szCs w:val="22"/>
                <w:lang w:eastAsia="cs-CZ"/>
              </w:rPr>
              <w:t>1.1.2015</w:t>
            </w:r>
            <w:proofErr w:type="gramEnd"/>
          </w:p>
        </w:tc>
        <w:tc>
          <w:tcPr>
            <w:tcW w:w="978" w:type="dxa"/>
            <w:shd w:val="clear" w:color="auto" w:fill="auto"/>
            <w:vAlign w:val="center"/>
          </w:tcPr>
          <w:p w:rsidR="00BE352F" w:rsidRPr="00ED27ED" w:rsidRDefault="00D07814" w:rsidP="00442E33">
            <w:pPr>
              <w:spacing w:before="0" w:after="0"/>
              <w:jc w:val="center"/>
              <w:rPr>
                <w:rFonts w:asciiTheme="majorHAnsi" w:eastAsia="Times New Roman" w:hAnsiTheme="majorHAnsi" w:cs="Arial"/>
                <w:color w:val="000000"/>
                <w:szCs w:val="22"/>
                <w:lang w:eastAsia="cs-CZ"/>
              </w:rPr>
            </w:pPr>
            <w:proofErr w:type="gramStart"/>
            <w:r>
              <w:rPr>
                <w:rFonts w:asciiTheme="majorHAnsi" w:eastAsia="Times New Roman" w:hAnsiTheme="majorHAnsi" w:cs="Arial"/>
                <w:color w:val="000000"/>
                <w:szCs w:val="22"/>
                <w:lang w:eastAsia="cs-CZ"/>
              </w:rPr>
              <w:t>31.3.2015</w:t>
            </w:r>
            <w:proofErr w:type="gramEnd"/>
          </w:p>
        </w:tc>
      </w:tr>
      <w:tr w:rsidR="00BE352F" w:rsidRPr="00ED27ED" w:rsidTr="00BE352F">
        <w:trPr>
          <w:trHeight w:val="300"/>
        </w:trPr>
        <w:tc>
          <w:tcPr>
            <w:tcW w:w="6967" w:type="dxa"/>
            <w:shd w:val="clear" w:color="auto" w:fill="auto"/>
            <w:vAlign w:val="center"/>
          </w:tcPr>
          <w:p w:rsidR="00BE352F" w:rsidRPr="00B57BA2" w:rsidRDefault="00BE352F" w:rsidP="00442E33">
            <w:pPr>
              <w:spacing w:before="0" w:after="0"/>
              <w:jc w:val="left"/>
              <w:rPr>
                <w:rFonts w:asciiTheme="majorHAnsi" w:eastAsia="Times New Roman" w:hAnsiTheme="majorHAnsi" w:cs="Arial"/>
                <w:szCs w:val="22"/>
                <w:lang w:eastAsia="cs-CZ"/>
              </w:rPr>
            </w:pPr>
            <w:r w:rsidRPr="00B57BA2">
              <w:rPr>
                <w:rFonts w:asciiTheme="majorHAnsi" w:eastAsia="Times New Roman" w:hAnsiTheme="majorHAnsi" w:cs="Arial"/>
                <w:szCs w:val="22"/>
                <w:lang w:eastAsia="cs-CZ"/>
              </w:rPr>
              <w:t xml:space="preserve">Metoda DMAIC – klíčoví pracovníci výroby </w:t>
            </w:r>
            <w:r w:rsidR="00D07814">
              <w:rPr>
                <w:rFonts w:asciiTheme="majorHAnsi" w:eastAsia="Times New Roman" w:hAnsiTheme="majorHAnsi" w:cs="Arial"/>
                <w:szCs w:val="22"/>
                <w:lang w:eastAsia="cs-CZ"/>
              </w:rPr>
              <w:t xml:space="preserve"> -</w:t>
            </w:r>
            <w:r w:rsidRPr="00B57BA2">
              <w:rPr>
                <w:rFonts w:asciiTheme="majorHAnsi" w:eastAsia="Times New Roman" w:hAnsiTheme="majorHAnsi" w:cs="Arial"/>
                <w:szCs w:val="22"/>
                <w:lang w:eastAsia="cs-CZ"/>
              </w:rPr>
              <w:t xml:space="preserve"> (2 skupiny)</w:t>
            </w:r>
          </w:p>
        </w:tc>
        <w:tc>
          <w:tcPr>
            <w:tcW w:w="1205" w:type="dxa"/>
            <w:shd w:val="clear" w:color="auto" w:fill="auto"/>
            <w:vAlign w:val="center"/>
          </w:tcPr>
          <w:p w:rsidR="00BE352F" w:rsidRPr="00ED27ED" w:rsidRDefault="00D07814" w:rsidP="00442E33">
            <w:pPr>
              <w:spacing w:before="0" w:after="0"/>
              <w:jc w:val="center"/>
              <w:rPr>
                <w:rFonts w:asciiTheme="majorHAnsi" w:eastAsia="Times New Roman" w:hAnsiTheme="majorHAnsi" w:cs="Arial"/>
                <w:color w:val="000000"/>
                <w:szCs w:val="22"/>
                <w:lang w:eastAsia="cs-CZ"/>
              </w:rPr>
            </w:pPr>
            <w:proofErr w:type="gramStart"/>
            <w:r>
              <w:rPr>
                <w:rFonts w:asciiTheme="majorHAnsi" w:eastAsia="Times New Roman" w:hAnsiTheme="majorHAnsi" w:cs="Arial"/>
                <w:color w:val="000000"/>
                <w:szCs w:val="22"/>
                <w:lang w:eastAsia="cs-CZ"/>
              </w:rPr>
              <w:t>1.4.2015</w:t>
            </w:r>
            <w:proofErr w:type="gramEnd"/>
          </w:p>
        </w:tc>
        <w:tc>
          <w:tcPr>
            <w:tcW w:w="978" w:type="dxa"/>
            <w:shd w:val="clear" w:color="auto" w:fill="auto"/>
            <w:vAlign w:val="center"/>
          </w:tcPr>
          <w:p w:rsidR="00BE352F" w:rsidRPr="00ED27ED" w:rsidRDefault="00D07814" w:rsidP="00442E33">
            <w:pPr>
              <w:spacing w:before="0" w:after="0"/>
              <w:jc w:val="center"/>
              <w:rPr>
                <w:rFonts w:asciiTheme="majorHAnsi" w:eastAsia="Times New Roman" w:hAnsiTheme="majorHAnsi" w:cs="Arial"/>
                <w:color w:val="000000"/>
                <w:szCs w:val="22"/>
                <w:lang w:eastAsia="cs-CZ"/>
              </w:rPr>
            </w:pPr>
            <w:proofErr w:type="gramStart"/>
            <w:r>
              <w:rPr>
                <w:rFonts w:asciiTheme="majorHAnsi" w:eastAsia="Times New Roman" w:hAnsiTheme="majorHAnsi" w:cs="Arial"/>
                <w:color w:val="000000"/>
                <w:szCs w:val="22"/>
                <w:lang w:eastAsia="cs-CZ"/>
              </w:rPr>
              <w:t>30.6.2015</w:t>
            </w:r>
            <w:proofErr w:type="gramEnd"/>
          </w:p>
        </w:tc>
      </w:tr>
      <w:tr w:rsidR="00BE352F" w:rsidRPr="00ED27ED" w:rsidTr="00BE352F">
        <w:trPr>
          <w:trHeight w:val="300"/>
        </w:trPr>
        <w:tc>
          <w:tcPr>
            <w:tcW w:w="6967" w:type="dxa"/>
            <w:shd w:val="clear" w:color="auto" w:fill="auto"/>
            <w:vAlign w:val="center"/>
          </w:tcPr>
          <w:p w:rsidR="00BE352F" w:rsidRPr="00B57BA2" w:rsidRDefault="00BE352F" w:rsidP="00442E33">
            <w:pPr>
              <w:spacing w:before="0" w:after="0"/>
              <w:jc w:val="left"/>
              <w:rPr>
                <w:rFonts w:asciiTheme="majorHAnsi" w:eastAsia="Times New Roman" w:hAnsiTheme="majorHAnsi" w:cs="Arial"/>
                <w:szCs w:val="22"/>
                <w:lang w:eastAsia="cs-CZ"/>
              </w:rPr>
            </w:pPr>
            <w:r w:rsidRPr="00B57BA2">
              <w:rPr>
                <w:rFonts w:asciiTheme="majorHAnsi" w:eastAsia="Times New Roman" w:hAnsiTheme="majorHAnsi" w:cs="Arial"/>
                <w:szCs w:val="22"/>
                <w:lang w:eastAsia="cs-CZ"/>
              </w:rPr>
              <w:t>Metoda TPM a SMED</w:t>
            </w:r>
          </w:p>
        </w:tc>
        <w:tc>
          <w:tcPr>
            <w:tcW w:w="1205" w:type="dxa"/>
            <w:shd w:val="clear" w:color="auto" w:fill="auto"/>
            <w:vAlign w:val="center"/>
          </w:tcPr>
          <w:p w:rsidR="00BE352F" w:rsidRPr="00ED27ED" w:rsidRDefault="00D07814" w:rsidP="00442E33">
            <w:pPr>
              <w:spacing w:before="0" w:after="0"/>
              <w:jc w:val="center"/>
              <w:rPr>
                <w:rFonts w:asciiTheme="majorHAnsi" w:eastAsia="Times New Roman" w:hAnsiTheme="majorHAnsi" w:cs="Arial"/>
                <w:color w:val="000000"/>
                <w:szCs w:val="22"/>
                <w:lang w:eastAsia="cs-CZ"/>
              </w:rPr>
            </w:pPr>
            <w:proofErr w:type="gramStart"/>
            <w:r>
              <w:rPr>
                <w:rFonts w:asciiTheme="majorHAnsi" w:eastAsia="Times New Roman" w:hAnsiTheme="majorHAnsi" w:cs="Arial"/>
                <w:color w:val="000000"/>
                <w:szCs w:val="22"/>
                <w:lang w:eastAsia="cs-CZ"/>
              </w:rPr>
              <w:t>1.4.2015</w:t>
            </w:r>
            <w:proofErr w:type="gramEnd"/>
          </w:p>
        </w:tc>
        <w:tc>
          <w:tcPr>
            <w:tcW w:w="978" w:type="dxa"/>
            <w:shd w:val="clear" w:color="auto" w:fill="auto"/>
            <w:vAlign w:val="center"/>
          </w:tcPr>
          <w:p w:rsidR="00BE352F" w:rsidRPr="00ED27ED" w:rsidRDefault="00D07814" w:rsidP="00442E33">
            <w:pPr>
              <w:spacing w:before="0" w:after="0"/>
              <w:jc w:val="center"/>
              <w:rPr>
                <w:rFonts w:asciiTheme="majorHAnsi" w:eastAsia="Times New Roman" w:hAnsiTheme="majorHAnsi" w:cs="Arial"/>
                <w:color w:val="000000"/>
                <w:szCs w:val="22"/>
                <w:lang w:eastAsia="cs-CZ"/>
              </w:rPr>
            </w:pPr>
            <w:proofErr w:type="gramStart"/>
            <w:r>
              <w:rPr>
                <w:rFonts w:asciiTheme="majorHAnsi" w:eastAsia="Times New Roman" w:hAnsiTheme="majorHAnsi" w:cs="Arial"/>
                <w:color w:val="000000"/>
                <w:szCs w:val="22"/>
                <w:lang w:eastAsia="cs-CZ"/>
              </w:rPr>
              <w:t>30.6.2015</w:t>
            </w:r>
            <w:proofErr w:type="gramEnd"/>
          </w:p>
        </w:tc>
      </w:tr>
    </w:tbl>
    <w:p w:rsidR="00BE352F" w:rsidRPr="00D07814" w:rsidRDefault="00BE352F" w:rsidP="004D296F">
      <w:pPr>
        <w:spacing w:line="276" w:lineRule="auto"/>
        <w:rPr>
          <w:rFonts w:asciiTheme="majorHAnsi" w:hAnsiTheme="majorHAnsi" w:cs="Arial"/>
          <w:szCs w:val="22"/>
        </w:rPr>
      </w:pPr>
      <w:r w:rsidRPr="00D07814">
        <w:rPr>
          <w:rFonts w:asciiTheme="majorHAnsi" w:hAnsiTheme="majorHAnsi" w:cs="Arial"/>
          <w:szCs w:val="22"/>
        </w:rPr>
        <w:t>Konkrétní harmonogram bude dohodnut před uzavřením smlouvy s vítězným uchazečem.</w:t>
      </w:r>
    </w:p>
    <w:p w:rsidR="00BE352F" w:rsidRPr="00BE352F" w:rsidRDefault="00BE352F" w:rsidP="004D296F">
      <w:pPr>
        <w:spacing w:line="276" w:lineRule="auto"/>
        <w:rPr>
          <w:rFonts w:asciiTheme="majorHAnsi" w:hAnsiTheme="majorHAnsi" w:cs="Arial"/>
          <w:color w:val="FF0000"/>
          <w:szCs w:val="22"/>
        </w:rPr>
      </w:pPr>
      <w:r>
        <w:rPr>
          <w:rFonts w:asciiTheme="majorHAnsi" w:hAnsiTheme="majorHAnsi" w:cs="Arial"/>
          <w:color w:val="FF0000"/>
          <w:szCs w:val="22"/>
        </w:rPr>
        <w:t xml:space="preserve"> </w:t>
      </w:r>
    </w:p>
    <w:p w:rsidR="006A6BA3" w:rsidRPr="00ED27ED" w:rsidRDefault="00FD6411" w:rsidP="006A6BA3">
      <w:pPr>
        <w:pStyle w:val="Nadpis2"/>
        <w:rPr>
          <w:rFonts w:asciiTheme="majorHAnsi" w:hAnsiTheme="majorHAnsi" w:cs="Arial"/>
          <w:szCs w:val="22"/>
        </w:rPr>
      </w:pPr>
      <w:r w:rsidRPr="00ED27ED">
        <w:rPr>
          <w:rFonts w:asciiTheme="majorHAnsi" w:hAnsiTheme="majorHAnsi" w:cs="Arial"/>
          <w:szCs w:val="22"/>
        </w:rPr>
        <w:t>Bližší s</w:t>
      </w:r>
      <w:r w:rsidR="006A6BA3" w:rsidRPr="00ED27ED">
        <w:rPr>
          <w:rFonts w:asciiTheme="majorHAnsi" w:hAnsiTheme="majorHAnsi" w:cs="Arial"/>
          <w:szCs w:val="22"/>
        </w:rPr>
        <w:t xml:space="preserve">pecifikace </w:t>
      </w:r>
      <w:r w:rsidR="004128E9" w:rsidRPr="00ED27ED">
        <w:rPr>
          <w:rFonts w:asciiTheme="majorHAnsi" w:hAnsiTheme="majorHAnsi" w:cs="Arial"/>
          <w:szCs w:val="22"/>
        </w:rPr>
        <w:t>jednotlivých vzdělávacích aktivit</w:t>
      </w:r>
    </w:p>
    <w:p w:rsidR="00E82A5A" w:rsidRPr="00ED27ED" w:rsidRDefault="00E82A5A" w:rsidP="00E82A5A">
      <w:pPr>
        <w:pStyle w:val="Sekce"/>
        <w:numPr>
          <w:ilvl w:val="0"/>
          <w:numId w:val="0"/>
        </w:numPr>
        <w:tabs>
          <w:tab w:val="clear" w:pos="2880"/>
          <w:tab w:val="clear" w:pos="4140"/>
        </w:tabs>
        <w:spacing w:before="0"/>
        <w:ind w:left="360" w:hanging="360"/>
        <w:jc w:val="left"/>
        <w:rPr>
          <w:rFonts w:asciiTheme="majorHAnsi" w:hAnsiTheme="majorHAnsi"/>
          <w:b/>
          <w:bCs w:val="0"/>
          <w:sz w:val="22"/>
          <w:szCs w:val="22"/>
        </w:rPr>
      </w:pPr>
      <w:r w:rsidRPr="00ED27ED">
        <w:rPr>
          <w:rFonts w:asciiTheme="majorHAnsi" w:hAnsiTheme="majorHAnsi"/>
          <w:b/>
          <w:bCs w:val="0"/>
          <w:sz w:val="22"/>
          <w:szCs w:val="22"/>
        </w:rPr>
        <w:t xml:space="preserve">1.) Úzká místa v kovovýrobě (TOC) – manažeři štíhlé výroby </w:t>
      </w:r>
    </w:p>
    <w:p w:rsidR="00E82A5A" w:rsidRPr="00ED27ED" w:rsidRDefault="00E82A5A" w:rsidP="00E82A5A">
      <w:pPr>
        <w:pStyle w:val="Sekce"/>
        <w:numPr>
          <w:ilvl w:val="0"/>
          <w:numId w:val="0"/>
        </w:numPr>
        <w:tabs>
          <w:tab w:val="clear" w:pos="2880"/>
          <w:tab w:val="clear" w:pos="4140"/>
        </w:tabs>
        <w:spacing w:before="0"/>
        <w:ind w:left="14" w:firstLine="18"/>
        <w:jc w:val="left"/>
        <w:rPr>
          <w:rFonts w:asciiTheme="majorHAnsi" w:hAnsiTheme="majorHAnsi"/>
          <w:bCs w:val="0"/>
          <w:sz w:val="22"/>
          <w:szCs w:val="22"/>
        </w:rPr>
      </w:pPr>
      <w:r w:rsidRPr="00ED27ED">
        <w:rPr>
          <w:rFonts w:asciiTheme="majorHAnsi" w:hAnsiTheme="majorHAnsi"/>
          <w:bCs w:val="0"/>
          <w:sz w:val="22"/>
          <w:szCs w:val="22"/>
          <w:u w:val="single"/>
        </w:rPr>
        <w:t xml:space="preserve">Podrobnější specifikace vzdělávací aktivity: </w:t>
      </w:r>
    </w:p>
    <w:p w:rsidR="00E82A5A" w:rsidRPr="00ED27ED" w:rsidRDefault="00E82A5A" w:rsidP="00E82A5A">
      <w:pPr>
        <w:pStyle w:val="Npovda"/>
        <w:spacing w:before="0"/>
        <w:rPr>
          <w:rFonts w:asciiTheme="majorHAnsi" w:hAnsiTheme="majorHAnsi"/>
          <w:sz w:val="22"/>
          <w:szCs w:val="22"/>
        </w:rPr>
      </w:pPr>
      <w:r w:rsidRPr="00ED27ED">
        <w:rPr>
          <w:rFonts w:asciiTheme="majorHAnsi" w:hAnsiTheme="majorHAnsi"/>
          <w:sz w:val="22"/>
          <w:szCs w:val="22"/>
        </w:rPr>
        <w:t xml:space="preserve">Teorie úzkých míst (někdy taky teorie omezení, </w:t>
      </w:r>
      <w:proofErr w:type="spellStart"/>
      <w:r w:rsidRPr="00ED27ED">
        <w:rPr>
          <w:rFonts w:asciiTheme="majorHAnsi" w:hAnsiTheme="majorHAnsi"/>
          <w:sz w:val="22"/>
          <w:szCs w:val="22"/>
        </w:rPr>
        <w:t>Theory</w:t>
      </w:r>
      <w:proofErr w:type="spellEnd"/>
      <w:r w:rsidRPr="00ED27ED">
        <w:rPr>
          <w:rFonts w:asciiTheme="majorHAnsi" w:hAnsiTheme="majorHAnsi"/>
          <w:sz w:val="22"/>
          <w:szCs w:val="22"/>
        </w:rPr>
        <w:t xml:space="preserve"> </w:t>
      </w:r>
      <w:proofErr w:type="spellStart"/>
      <w:r w:rsidRPr="00ED27ED">
        <w:rPr>
          <w:rFonts w:asciiTheme="majorHAnsi" w:hAnsiTheme="majorHAnsi"/>
          <w:sz w:val="22"/>
          <w:szCs w:val="22"/>
        </w:rPr>
        <w:t>of</w:t>
      </w:r>
      <w:proofErr w:type="spellEnd"/>
      <w:r w:rsidRPr="00ED27ED">
        <w:rPr>
          <w:rFonts w:asciiTheme="majorHAnsi" w:hAnsiTheme="majorHAnsi"/>
          <w:sz w:val="22"/>
          <w:szCs w:val="22"/>
        </w:rPr>
        <w:t xml:space="preserve"> </w:t>
      </w:r>
      <w:proofErr w:type="spellStart"/>
      <w:r w:rsidRPr="00ED27ED">
        <w:rPr>
          <w:rFonts w:asciiTheme="majorHAnsi" w:hAnsiTheme="majorHAnsi"/>
          <w:sz w:val="22"/>
          <w:szCs w:val="22"/>
        </w:rPr>
        <w:t>Constraints</w:t>
      </w:r>
      <w:proofErr w:type="spellEnd"/>
      <w:r w:rsidRPr="00ED27ED">
        <w:rPr>
          <w:rFonts w:asciiTheme="majorHAnsi" w:hAnsiTheme="majorHAnsi"/>
          <w:sz w:val="22"/>
          <w:szCs w:val="22"/>
        </w:rPr>
        <w:t xml:space="preserve">), je analytická technika, pomocí které lze najít omezení z hlediska definovaných cílů. Lze najít „úzké hrdlo“ systému – z procesního nebo výkonového hlediska a zaměřit se na jeho odstranění. </w:t>
      </w:r>
    </w:p>
    <w:p w:rsidR="00E82A5A" w:rsidRPr="00ED27ED" w:rsidRDefault="00E82A5A" w:rsidP="00E82A5A">
      <w:pPr>
        <w:pStyle w:val="Npovda"/>
        <w:spacing w:before="0"/>
        <w:rPr>
          <w:rFonts w:asciiTheme="majorHAnsi" w:hAnsiTheme="majorHAnsi"/>
          <w:sz w:val="22"/>
          <w:szCs w:val="22"/>
        </w:rPr>
      </w:pPr>
      <w:r w:rsidRPr="00ED27ED">
        <w:rPr>
          <w:rFonts w:asciiTheme="majorHAnsi" w:hAnsiTheme="majorHAnsi"/>
          <w:sz w:val="22"/>
          <w:szCs w:val="22"/>
        </w:rPr>
        <w:t>V podstatě se jedná o 3 kroky:</w:t>
      </w:r>
    </w:p>
    <w:p w:rsidR="00E82A5A" w:rsidRPr="00ED27ED" w:rsidRDefault="00E82A5A" w:rsidP="00E82A5A">
      <w:pPr>
        <w:pStyle w:val="Npovda"/>
        <w:numPr>
          <w:ilvl w:val="0"/>
          <w:numId w:val="48"/>
        </w:numPr>
        <w:spacing w:before="0"/>
        <w:rPr>
          <w:rFonts w:asciiTheme="majorHAnsi" w:hAnsiTheme="majorHAnsi"/>
          <w:sz w:val="22"/>
          <w:szCs w:val="22"/>
        </w:rPr>
      </w:pPr>
      <w:r w:rsidRPr="00ED27ED">
        <w:rPr>
          <w:rFonts w:asciiTheme="majorHAnsi" w:hAnsiTheme="majorHAnsi"/>
          <w:sz w:val="22"/>
          <w:szCs w:val="22"/>
        </w:rPr>
        <w:t>nalezení omezení systému,</w:t>
      </w:r>
    </w:p>
    <w:p w:rsidR="00E82A5A" w:rsidRPr="00ED27ED" w:rsidRDefault="00E82A5A" w:rsidP="00E82A5A">
      <w:pPr>
        <w:pStyle w:val="Npovda"/>
        <w:numPr>
          <w:ilvl w:val="0"/>
          <w:numId w:val="48"/>
        </w:numPr>
        <w:spacing w:before="0"/>
        <w:rPr>
          <w:rFonts w:asciiTheme="majorHAnsi" w:hAnsiTheme="majorHAnsi"/>
          <w:sz w:val="22"/>
          <w:szCs w:val="22"/>
        </w:rPr>
      </w:pPr>
      <w:r w:rsidRPr="00ED27ED">
        <w:rPr>
          <w:rFonts w:asciiTheme="majorHAnsi" w:hAnsiTheme="majorHAnsi"/>
          <w:sz w:val="22"/>
          <w:szCs w:val="22"/>
        </w:rPr>
        <w:t>rozhodnutí, jak omezení co nejlépe využít,</w:t>
      </w:r>
    </w:p>
    <w:p w:rsidR="00E82A5A" w:rsidRPr="00ED27ED" w:rsidRDefault="00E82A5A" w:rsidP="00E82A5A">
      <w:pPr>
        <w:pStyle w:val="Npovda"/>
        <w:numPr>
          <w:ilvl w:val="0"/>
          <w:numId w:val="48"/>
        </w:numPr>
        <w:spacing w:before="0"/>
        <w:rPr>
          <w:rFonts w:asciiTheme="majorHAnsi" w:hAnsiTheme="majorHAnsi"/>
          <w:sz w:val="22"/>
          <w:szCs w:val="22"/>
        </w:rPr>
      </w:pPr>
      <w:r w:rsidRPr="00ED27ED">
        <w:rPr>
          <w:rFonts w:asciiTheme="majorHAnsi" w:hAnsiTheme="majorHAnsi"/>
          <w:sz w:val="22"/>
          <w:szCs w:val="22"/>
        </w:rPr>
        <w:t>vytěžení maxima z tohoto omezení.</w:t>
      </w:r>
    </w:p>
    <w:p w:rsidR="00E82A5A" w:rsidRPr="00ED27ED" w:rsidRDefault="00E82A5A" w:rsidP="00E82A5A">
      <w:pPr>
        <w:pStyle w:val="Npovda"/>
        <w:spacing w:before="0"/>
        <w:rPr>
          <w:rFonts w:asciiTheme="majorHAnsi" w:hAnsiTheme="majorHAnsi"/>
          <w:sz w:val="22"/>
          <w:szCs w:val="22"/>
        </w:rPr>
      </w:pPr>
      <w:r w:rsidRPr="00ED27ED">
        <w:rPr>
          <w:rFonts w:asciiTheme="majorHAnsi" w:hAnsiTheme="majorHAnsi"/>
          <w:sz w:val="22"/>
          <w:szCs w:val="22"/>
        </w:rPr>
        <w:t xml:space="preserve">Teorie úzkých míst se hodí pro malé výrobní dávky a toky, kde se vyskytuje zásoba rozpracovaných výrobků, která se soustřeďuje před pracovištěm s nejnižší kapacitou. </w:t>
      </w:r>
    </w:p>
    <w:p w:rsidR="00E82A5A" w:rsidRPr="00ED27ED" w:rsidRDefault="00E82A5A" w:rsidP="00E82A5A">
      <w:pPr>
        <w:pStyle w:val="Sekce"/>
        <w:numPr>
          <w:ilvl w:val="0"/>
          <w:numId w:val="0"/>
        </w:numPr>
        <w:tabs>
          <w:tab w:val="clear" w:pos="2880"/>
          <w:tab w:val="clear" w:pos="4140"/>
        </w:tabs>
        <w:spacing w:before="0"/>
        <w:ind w:left="14" w:firstLine="18"/>
        <w:jc w:val="left"/>
        <w:rPr>
          <w:rFonts w:asciiTheme="majorHAnsi" w:hAnsiTheme="majorHAnsi"/>
          <w:bCs w:val="0"/>
          <w:sz w:val="22"/>
          <w:szCs w:val="22"/>
        </w:rPr>
      </w:pPr>
      <w:r w:rsidRPr="00ED27ED">
        <w:rPr>
          <w:rFonts w:asciiTheme="majorHAnsi" w:hAnsiTheme="majorHAnsi"/>
          <w:bCs w:val="0"/>
          <w:sz w:val="22"/>
          <w:szCs w:val="22"/>
        </w:rPr>
        <w:t>Vzdělávání se bude týkat aplikace metody úzkých míst (</w:t>
      </w:r>
      <w:proofErr w:type="spellStart"/>
      <w:r w:rsidRPr="00ED27ED">
        <w:rPr>
          <w:rFonts w:asciiTheme="majorHAnsi" w:hAnsiTheme="majorHAnsi"/>
          <w:bCs w:val="0"/>
          <w:sz w:val="22"/>
          <w:szCs w:val="22"/>
        </w:rPr>
        <w:t>Theory</w:t>
      </w:r>
      <w:proofErr w:type="spellEnd"/>
      <w:r w:rsidRPr="00ED27ED">
        <w:rPr>
          <w:rFonts w:asciiTheme="majorHAnsi" w:hAnsiTheme="majorHAnsi"/>
          <w:bCs w:val="0"/>
          <w:sz w:val="22"/>
          <w:szCs w:val="22"/>
        </w:rPr>
        <w:t xml:space="preserve"> </w:t>
      </w:r>
      <w:proofErr w:type="spellStart"/>
      <w:r w:rsidRPr="00ED27ED">
        <w:rPr>
          <w:rFonts w:asciiTheme="majorHAnsi" w:hAnsiTheme="majorHAnsi"/>
          <w:bCs w:val="0"/>
          <w:sz w:val="22"/>
          <w:szCs w:val="22"/>
        </w:rPr>
        <w:t>of</w:t>
      </w:r>
      <w:proofErr w:type="spellEnd"/>
      <w:r w:rsidRPr="00ED27ED">
        <w:rPr>
          <w:rFonts w:asciiTheme="majorHAnsi" w:hAnsiTheme="majorHAnsi"/>
          <w:bCs w:val="0"/>
          <w:sz w:val="22"/>
          <w:szCs w:val="22"/>
        </w:rPr>
        <w:t xml:space="preserve"> </w:t>
      </w:r>
      <w:proofErr w:type="spellStart"/>
      <w:r w:rsidRPr="00ED27ED">
        <w:rPr>
          <w:rFonts w:asciiTheme="majorHAnsi" w:hAnsiTheme="majorHAnsi"/>
          <w:bCs w:val="0"/>
          <w:sz w:val="22"/>
          <w:szCs w:val="22"/>
        </w:rPr>
        <w:t>Constrains</w:t>
      </w:r>
      <w:proofErr w:type="spellEnd"/>
      <w:r w:rsidRPr="00ED27ED">
        <w:rPr>
          <w:rFonts w:asciiTheme="majorHAnsi" w:hAnsiTheme="majorHAnsi"/>
          <w:bCs w:val="0"/>
          <w:sz w:val="22"/>
          <w:szCs w:val="22"/>
        </w:rPr>
        <w:t xml:space="preserve"> – teorie omezení) v kovovýrobě. Bude zaměřeno zejména na tok materiálů, polotovarů a výrobků výrobním procesem a jeho optimalizaci.</w:t>
      </w:r>
    </w:p>
    <w:p w:rsidR="00E82A5A" w:rsidRPr="00ED27ED" w:rsidRDefault="00E82A5A" w:rsidP="00E82A5A">
      <w:pPr>
        <w:pStyle w:val="Npovda"/>
        <w:spacing w:before="0"/>
        <w:rPr>
          <w:rFonts w:asciiTheme="majorHAnsi" w:hAnsiTheme="majorHAnsi"/>
          <w:bCs/>
          <w:sz w:val="22"/>
          <w:szCs w:val="22"/>
        </w:rPr>
      </w:pPr>
      <w:r w:rsidRPr="00ED27ED">
        <w:rPr>
          <w:rFonts w:asciiTheme="majorHAnsi" w:hAnsiTheme="majorHAnsi"/>
          <w:bCs/>
          <w:sz w:val="22"/>
          <w:szCs w:val="22"/>
          <w:u w:val="single"/>
        </w:rPr>
        <w:t xml:space="preserve">Potřeby navržených pracovníků: </w:t>
      </w:r>
      <w:r w:rsidRPr="00ED27ED">
        <w:rPr>
          <w:rFonts w:asciiTheme="majorHAnsi" w:hAnsiTheme="majorHAnsi"/>
          <w:bCs/>
          <w:sz w:val="22"/>
          <w:szCs w:val="22"/>
        </w:rPr>
        <w:t xml:space="preserve">získání a prohloubení </w:t>
      </w:r>
      <w:r w:rsidRPr="00ED27ED">
        <w:rPr>
          <w:rFonts w:asciiTheme="majorHAnsi" w:hAnsiTheme="majorHAnsi"/>
          <w:sz w:val="22"/>
          <w:szCs w:val="22"/>
        </w:rPr>
        <w:t xml:space="preserve">schopnosti a znalosti klíčových osob používat tento nástroj štíhlé výroby ke zvyšování výkonnosti firmy, reálná implementace a standardizace používání tohoto nástroje. U „manažeru štíhlé výroby“ představuje vzdělávání řešení potřeby posílení know-how v oblasti celkového nastavení a řízení toku firmy a jeho optimalizace. </w:t>
      </w:r>
    </w:p>
    <w:p w:rsidR="00E82A5A" w:rsidRPr="00ED27ED" w:rsidRDefault="00E82A5A" w:rsidP="00E82A5A">
      <w:pPr>
        <w:pStyle w:val="Sekce"/>
        <w:numPr>
          <w:ilvl w:val="0"/>
          <w:numId w:val="0"/>
        </w:numPr>
        <w:tabs>
          <w:tab w:val="clear" w:pos="2880"/>
          <w:tab w:val="clear" w:pos="4140"/>
        </w:tabs>
        <w:spacing w:before="0"/>
        <w:ind w:left="14" w:firstLine="18"/>
        <w:jc w:val="left"/>
        <w:rPr>
          <w:rFonts w:asciiTheme="majorHAnsi" w:hAnsiTheme="majorHAnsi"/>
          <w:bCs w:val="0"/>
          <w:sz w:val="22"/>
          <w:szCs w:val="22"/>
        </w:rPr>
      </w:pPr>
      <w:r w:rsidRPr="00ED27ED">
        <w:rPr>
          <w:rFonts w:asciiTheme="majorHAnsi" w:hAnsiTheme="majorHAnsi"/>
          <w:bCs w:val="0"/>
          <w:sz w:val="22"/>
          <w:szCs w:val="22"/>
          <w:u w:val="single"/>
        </w:rPr>
        <w:lastRenderedPageBreak/>
        <w:t>Cíle:</w:t>
      </w:r>
      <w:r w:rsidRPr="00ED27ED">
        <w:rPr>
          <w:rFonts w:asciiTheme="majorHAnsi" w:hAnsiTheme="majorHAnsi"/>
          <w:bCs w:val="0"/>
          <w:sz w:val="22"/>
          <w:szCs w:val="22"/>
        </w:rPr>
        <w:t xml:space="preserve"> získání vědomostí a znalostí k aplikaci metody úzkých míst ve výrobě.</w:t>
      </w:r>
    </w:p>
    <w:p w:rsidR="00E82A5A" w:rsidRPr="00ED27ED" w:rsidRDefault="00E82A5A" w:rsidP="00E82A5A">
      <w:pPr>
        <w:pStyle w:val="Sekce"/>
        <w:numPr>
          <w:ilvl w:val="0"/>
          <w:numId w:val="0"/>
        </w:numPr>
        <w:tabs>
          <w:tab w:val="clear" w:pos="2880"/>
          <w:tab w:val="clear" w:pos="4140"/>
        </w:tabs>
        <w:spacing w:before="0"/>
        <w:ind w:left="720"/>
        <w:jc w:val="left"/>
        <w:rPr>
          <w:rFonts w:asciiTheme="majorHAnsi" w:hAnsiTheme="majorHAnsi"/>
          <w:bCs w:val="0"/>
          <w:sz w:val="22"/>
          <w:szCs w:val="22"/>
        </w:rPr>
      </w:pPr>
    </w:p>
    <w:p w:rsidR="00E82A5A" w:rsidRPr="00ED27ED" w:rsidRDefault="00E82A5A" w:rsidP="00E82A5A">
      <w:pPr>
        <w:pStyle w:val="Sekce"/>
        <w:numPr>
          <w:ilvl w:val="0"/>
          <w:numId w:val="0"/>
        </w:numPr>
        <w:tabs>
          <w:tab w:val="clear" w:pos="2880"/>
          <w:tab w:val="clear" w:pos="4140"/>
        </w:tabs>
        <w:spacing w:before="0"/>
        <w:ind w:left="360" w:hanging="360"/>
        <w:jc w:val="left"/>
        <w:rPr>
          <w:rFonts w:asciiTheme="majorHAnsi" w:hAnsiTheme="majorHAnsi"/>
          <w:b/>
          <w:bCs w:val="0"/>
          <w:sz w:val="22"/>
          <w:szCs w:val="22"/>
        </w:rPr>
      </w:pPr>
      <w:r w:rsidRPr="00ED27ED">
        <w:rPr>
          <w:rFonts w:asciiTheme="majorHAnsi" w:hAnsiTheme="majorHAnsi"/>
          <w:b/>
          <w:bCs w:val="0"/>
          <w:sz w:val="22"/>
          <w:szCs w:val="22"/>
        </w:rPr>
        <w:t xml:space="preserve">2.) Úzká místa v kovovýrobě (TOC) – klíčoví pracovníci výroby </w:t>
      </w:r>
    </w:p>
    <w:p w:rsidR="00E82A5A" w:rsidRPr="00ED27ED" w:rsidRDefault="00E82A5A" w:rsidP="00E82A5A">
      <w:pPr>
        <w:pStyle w:val="Sekce"/>
        <w:numPr>
          <w:ilvl w:val="0"/>
          <w:numId w:val="0"/>
        </w:numPr>
        <w:tabs>
          <w:tab w:val="clear" w:pos="2880"/>
          <w:tab w:val="clear" w:pos="4140"/>
        </w:tabs>
        <w:spacing w:before="0"/>
        <w:ind w:left="14" w:firstLine="4"/>
        <w:jc w:val="left"/>
        <w:rPr>
          <w:rFonts w:asciiTheme="majorHAnsi" w:hAnsiTheme="majorHAnsi"/>
          <w:bCs w:val="0"/>
          <w:sz w:val="22"/>
          <w:szCs w:val="22"/>
        </w:rPr>
      </w:pPr>
      <w:r w:rsidRPr="00ED27ED">
        <w:rPr>
          <w:rFonts w:asciiTheme="majorHAnsi" w:hAnsiTheme="majorHAnsi"/>
          <w:bCs w:val="0"/>
          <w:sz w:val="22"/>
          <w:szCs w:val="22"/>
          <w:u w:val="single"/>
        </w:rPr>
        <w:t>Podrobnější specifikace vzdělávací aktivity</w:t>
      </w:r>
      <w:r w:rsidRPr="00ED27ED">
        <w:rPr>
          <w:rFonts w:asciiTheme="majorHAnsi" w:hAnsiTheme="majorHAnsi"/>
          <w:bCs w:val="0"/>
          <w:sz w:val="22"/>
          <w:szCs w:val="22"/>
        </w:rPr>
        <w:t xml:space="preserve">: vzdělávání bude zaměřeno na dílčí aspekty teorie úzkých míst ve výrobě. U klíčových pracovníků výrobní i nevýrobní operace na dílně. </w:t>
      </w:r>
    </w:p>
    <w:p w:rsidR="00E82A5A" w:rsidRPr="00ED27ED" w:rsidRDefault="00E82A5A" w:rsidP="00E82A5A">
      <w:pPr>
        <w:pStyle w:val="Sekce"/>
        <w:numPr>
          <w:ilvl w:val="0"/>
          <w:numId w:val="0"/>
        </w:numPr>
        <w:tabs>
          <w:tab w:val="clear" w:pos="2880"/>
          <w:tab w:val="clear" w:pos="4140"/>
        </w:tabs>
        <w:spacing w:before="0"/>
        <w:ind w:left="14" w:firstLine="4"/>
        <w:rPr>
          <w:rFonts w:asciiTheme="majorHAnsi" w:hAnsiTheme="majorHAnsi"/>
          <w:sz w:val="22"/>
          <w:szCs w:val="22"/>
        </w:rPr>
      </w:pPr>
      <w:r w:rsidRPr="00ED27ED">
        <w:rPr>
          <w:rFonts w:asciiTheme="majorHAnsi" w:hAnsiTheme="majorHAnsi"/>
          <w:bCs w:val="0"/>
          <w:sz w:val="22"/>
          <w:szCs w:val="22"/>
        </w:rPr>
        <w:t xml:space="preserve">Opět se bude jednat o zprostředkování pracovníkům know-how vztahující se k této metodě. </w:t>
      </w:r>
      <w:r w:rsidRPr="00ED27ED">
        <w:rPr>
          <w:rFonts w:asciiTheme="majorHAnsi" w:hAnsiTheme="majorHAnsi"/>
          <w:bCs w:val="0"/>
          <w:sz w:val="22"/>
          <w:szCs w:val="22"/>
        </w:rPr>
        <w:br/>
        <w:t>3 základní kroky, tj. n</w:t>
      </w:r>
      <w:r w:rsidRPr="00ED27ED">
        <w:rPr>
          <w:rFonts w:asciiTheme="majorHAnsi" w:hAnsiTheme="majorHAnsi"/>
          <w:sz w:val="22"/>
          <w:szCs w:val="22"/>
        </w:rPr>
        <w:t>alezení omezení systému, rozhodnutí, jak omezení co nejlépe využít, vytěžení maxima z tohoto omezení, budou vztaženy na dílčí výrobní a logistické procesy.</w:t>
      </w:r>
    </w:p>
    <w:p w:rsidR="00E82A5A" w:rsidRPr="00ED27ED" w:rsidRDefault="00E82A5A" w:rsidP="00E82A5A">
      <w:pPr>
        <w:pStyle w:val="Sekce"/>
        <w:numPr>
          <w:ilvl w:val="0"/>
          <w:numId w:val="0"/>
        </w:numPr>
        <w:tabs>
          <w:tab w:val="clear" w:pos="2880"/>
          <w:tab w:val="clear" w:pos="4140"/>
        </w:tabs>
        <w:spacing w:before="0"/>
        <w:ind w:left="14" w:firstLine="4"/>
        <w:jc w:val="left"/>
        <w:rPr>
          <w:rFonts w:asciiTheme="majorHAnsi" w:hAnsiTheme="majorHAnsi"/>
          <w:bCs w:val="0"/>
          <w:sz w:val="22"/>
          <w:szCs w:val="22"/>
        </w:rPr>
      </w:pPr>
      <w:r w:rsidRPr="00ED27ED">
        <w:rPr>
          <w:rFonts w:asciiTheme="majorHAnsi" w:hAnsiTheme="majorHAnsi"/>
          <w:bCs w:val="0"/>
          <w:sz w:val="22"/>
          <w:szCs w:val="22"/>
          <w:u w:val="single"/>
        </w:rPr>
        <w:t xml:space="preserve">Potřeby navržených pracovníků: </w:t>
      </w:r>
      <w:r w:rsidRPr="00ED27ED">
        <w:rPr>
          <w:rFonts w:asciiTheme="majorHAnsi" w:hAnsiTheme="majorHAnsi"/>
          <w:bCs w:val="0"/>
          <w:sz w:val="22"/>
          <w:szCs w:val="22"/>
        </w:rPr>
        <w:t>jedná se zejména o rozvoj specifických vědomostí a znalostí specifické metody v kovovýrobě.</w:t>
      </w:r>
    </w:p>
    <w:p w:rsidR="00E82A5A" w:rsidRPr="00ED27ED" w:rsidRDefault="00E82A5A" w:rsidP="00E82A5A">
      <w:pPr>
        <w:pStyle w:val="Sekce"/>
        <w:numPr>
          <w:ilvl w:val="0"/>
          <w:numId w:val="0"/>
        </w:numPr>
        <w:tabs>
          <w:tab w:val="clear" w:pos="2880"/>
          <w:tab w:val="clear" w:pos="4140"/>
        </w:tabs>
        <w:spacing w:before="0"/>
        <w:ind w:left="14" w:firstLine="4"/>
        <w:jc w:val="left"/>
        <w:rPr>
          <w:rFonts w:asciiTheme="majorHAnsi" w:hAnsiTheme="majorHAnsi"/>
          <w:bCs w:val="0"/>
          <w:sz w:val="22"/>
          <w:szCs w:val="22"/>
        </w:rPr>
      </w:pPr>
      <w:r w:rsidRPr="00ED27ED">
        <w:rPr>
          <w:rFonts w:asciiTheme="majorHAnsi" w:hAnsiTheme="majorHAnsi"/>
          <w:bCs w:val="0"/>
          <w:sz w:val="22"/>
          <w:szCs w:val="22"/>
        </w:rPr>
        <w:t>Klíčoví pracovníci výroby se v rámci vzdělávání zaměří na konkrétní dílčí procesy na dílně.</w:t>
      </w:r>
    </w:p>
    <w:p w:rsidR="00E82A5A" w:rsidRPr="00ED27ED" w:rsidRDefault="00E82A5A" w:rsidP="00E82A5A">
      <w:pPr>
        <w:pStyle w:val="Sekce"/>
        <w:numPr>
          <w:ilvl w:val="0"/>
          <w:numId w:val="0"/>
        </w:numPr>
        <w:tabs>
          <w:tab w:val="clear" w:pos="2880"/>
          <w:tab w:val="clear" w:pos="4140"/>
        </w:tabs>
        <w:spacing w:before="0"/>
        <w:ind w:left="14" w:firstLine="4"/>
        <w:jc w:val="left"/>
        <w:rPr>
          <w:rFonts w:asciiTheme="majorHAnsi" w:hAnsiTheme="majorHAnsi"/>
          <w:bCs w:val="0"/>
          <w:sz w:val="22"/>
          <w:szCs w:val="22"/>
        </w:rPr>
      </w:pPr>
      <w:r w:rsidRPr="00ED27ED">
        <w:rPr>
          <w:rFonts w:asciiTheme="majorHAnsi" w:hAnsiTheme="majorHAnsi"/>
          <w:bCs w:val="0"/>
          <w:sz w:val="22"/>
          <w:szCs w:val="22"/>
          <w:u w:val="single"/>
        </w:rPr>
        <w:t>Cíle:</w:t>
      </w:r>
      <w:r w:rsidRPr="00ED27ED">
        <w:rPr>
          <w:rFonts w:asciiTheme="majorHAnsi" w:hAnsiTheme="majorHAnsi"/>
          <w:bCs w:val="0"/>
          <w:sz w:val="22"/>
          <w:szCs w:val="22"/>
        </w:rPr>
        <w:t xml:space="preserve"> Získání vědomostí a znalostí k aplikaci metody úzkých míst ve výrobě.</w:t>
      </w:r>
    </w:p>
    <w:p w:rsidR="00E82A5A" w:rsidRPr="00ED27ED" w:rsidRDefault="00E82A5A" w:rsidP="00E82A5A">
      <w:pPr>
        <w:pStyle w:val="Sekce"/>
        <w:numPr>
          <w:ilvl w:val="0"/>
          <w:numId w:val="0"/>
        </w:numPr>
        <w:tabs>
          <w:tab w:val="clear" w:pos="2880"/>
          <w:tab w:val="clear" w:pos="4140"/>
        </w:tabs>
        <w:spacing w:before="0"/>
        <w:ind w:left="720"/>
        <w:jc w:val="left"/>
        <w:rPr>
          <w:rFonts w:asciiTheme="majorHAnsi" w:hAnsiTheme="majorHAnsi"/>
          <w:b/>
          <w:bCs w:val="0"/>
          <w:sz w:val="22"/>
          <w:szCs w:val="22"/>
        </w:rPr>
      </w:pPr>
    </w:p>
    <w:p w:rsidR="00E82A5A" w:rsidRPr="00ED27ED" w:rsidRDefault="00E82A5A" w:rsidP="00E82A5A">
      <w:pPr>
        <w:pStyle w:val="Sekce"/>
        <w:numPr>
          <w:ilvl w:val="0"/>
          <w:numId w:val="0"/>
        </w:numPr>
        <w:tabs>
          <w:tab w:val="clear" w:pos="2880"/>
          <w:tab w:val="clear" w:pos="4140"/>
        </w:tabs>
        <w:spacing w:before="0"/>
        <w:ind w:left="360" w:hanging="360"/>
        <w:jc w:val="left"/>
        <w:rPr>
          <w:rFonts w:asciiTheme="majorHAnsi" w:hAnsiTheme="majorHAnsi"/>
          <w:bCs w:val="0"/>
          <w:sz w:val="22"/>
          <w:szCs w:val="22"/>
        </w:rPr>
      </w:pPr>
      <w:r w:rsidRPr="00ED27ED">
        <w:rPr>
          <w:rFonts w:asciiTheme="majorHAnsi" w:hAnsiTheme="majorHAnsi"/>
          <w:b/>
          <w:bCs w:val="0"/>
          <w:sz w:val="22"/>
          <w:szCs w:val="22"/>
        </w:rPr>
        <w:t xml:space="preserve">3.) Metoda DMAIC, zlepšování v automobilovém průmyslu – manažeři štíhlé výroby </w:t>
      </w:r>
      <w:r w:rsidRPr="00ED27ED">
        <w:rPr>
          <w:rFonts w:asciiTheme="majorHAnsi" w:hAnsiTheme="majorHAnsi"/>
          <w:bCs w:val="0"/>
          <w:sz w:val="22"/>
          <w:szCs w:val="22"/>
        </w:rPr>
        <w:t xml:space="preserve">– </w:t>
      </w:r>
    </w:p>
    <w:p w:rsidR="00E82A5A" w:rsidRPr="00ED27ED" w:rsidRDefault="00E82A5A" w:rsidP="00E82A5A">
      <w:pPr>
        <w:pStyle w:val="Sekce"/>
        <w:numPr>
          <w:ilvl w:val="0"/>
          <w:numId w:val="0"/>
        </w:numPr>
        <w:tabs>
          <w:tab w:val="clear" w:pos="2880"/>
          <w:tab w:val="clear" w:pos="4140"/>
        </w:tabs>
        <w:spacing w:before="0"/>
        <w:ind w:left="360" w:hanging="360"/>
        <w:jc w:val="left"/>
        <w:rPr>
          <w:rFonts w:asciiTheme="majorHAnsi" w:hAnsiTheme="majorHAnsi"/>
          <w:bCs w:val="0"/>
          <w:sz w:val="22"/>
          <w:szCs w:val="22"/>
          <w:u w:val="single"/>
        </w:rPr>
      </w:pPr>
      <w:r w:rsidRPr="00ED27ED">
        <w:rPr>
          <w:rFonts w:asciiTheme="majorHAnsi" w:hAnsiTheme="majorHAnsi"/>
          <w:bCs w:val="0"/>
          <w:sz w:val="22"/>
          <w:szCs w:val="22"/>
          <w:u w:val="single"/>
        </w:rPr>
        <w:t xml:space="preserve">Podrobnější specifikace vzdělávací aktivity: </w:t>
      </w:r>
    </w:p>
    <w:p w:rsidR="00E82A5A" w:rsidRPr="00ED27ED" w:rsidRDefault="00E82A5A" w:rsidP="00E82A5A">
      <w:pPr>
        <w:pStyle w:val="Npovda"/>
        <w:spacing w:before="0"/>
        <w:rPr>
          <w:rFonts w:asciiTheme="majorHAnsi" w:hAnsiTheme="majorHAnsi"/>
          <w:sz w:val="22"/>
          <w:szCs w:val="22"/>
        </w:rPr>
      </w:pPr>
      <w:r w:rsidRPr="00ED27ED">
        <w:rPr>
          <w:rFonts w:asciiTheme="majorHAnsi" w:hAnsiTheme="majorHAnsi"/>
          <w:sz w:val="22"/>
          <w:szCs w:val="22"/>
        </w:rPr>
        <w:t>DMAIC je zkratkou 5 etap procesu zlepšování (</w:t>
      </w:r>
      <w:bookmarkStart w:id="0" w:name="Define"/>
      <w:bookmarkEnd w:id="0"/>
      <w:proofErr w:type="spellStart"/>
      <w:r w:rsidRPr="00ED27ED">
        <w:rPr>
          <w:rFonts w:asciiTheme="majorHAnsi" w:hAnsiTheme="majorHAnsi"/>
          <w:sz w:val="22"/>
          <w:szCs w:val="22"/>
        </w:rPr>
        <w:t>Define</w:t>
      </w:r>
      <w:proofErr w:type="spellEnd"/>
      <w:r w:rsidRPr="00ED27ED">
        <w:rPr>
          <w:rFonts w:asciiTheme="majorHAnsi" w:hAnsiTheme="majorHAnsi"/>
          <w:sz w:val="22"/>
          <w:szCs w:val="22"/>
        </w:rPr>
        <w:t xml:space="preserve"> - definovat problém</w:t>
      </w:r>
      <w:bookmarkStart w:id="1" w:name="Measure"/>
      <w:bookmarkEnd w:id="1"/>
      <w:r w:rsidRPr="00ED27ED">
        <w:rPr>
          <w:rFonts w:asciiTheme="majorHAnsi" w:hAnsiTheme="majorHAnsi"/>
          <w:sz w:val="22"/>
          <w:szCs w:val="22"/>
        </w:rPr>
        <w:t xml:space="preserve">, </w:t>
      </w:r>
      <w:proofErr w:type="spellStart"/>
      <w:r w:rsidRPr="00ED27ED">
        <w:rPr>
          <w:rFonts w:asciiTheme="majorHAnsi" w:hAnsiTheme="majorHAnsi"/>
          <w:sz w:val="22"/>
          <w:szCs w:val="22"/>
        </w:rPr>
        <w:t>Measure</w:t>
      </w:r>
      <w:proofErr w:type="spellEnd"/>
      <w:r w:rsidRPr="00ED27ED">
        <w:rPr>
          <w:rFonts w:asciiTheme="majorHAnsi" w:hAnsiTheme="majorHAnsi"/>
          <w:sz w:val="22"/>
          <w:szCs w:val="22"/>
        </w:rPr>
        <w:t xml:space="preserve"> – měřit</w:t>
      </w:r>
      <w:bookmarkStart w:id="2" w:name="Analyse"/>
      <w:bookmarkEnd w:id="2"/>
      <w:r w:rsidRPr="00ED27ED">
        <w:rPr>
          <w:rFonts w:asciiTheme="majorHAnsi" w:hAnsiTheme="majorHAnsi"/>
          <w:sz w:val="22"/>
          <w:szCs w:val="22"/>
        </w:rPr>
        <w:t>, Analyse – analyzovat</w:t>
      </w:r>
      <w:bookmarkStart w:id="3" w:name="Improve"/>
      <w:bookmarkEnd w:id="3"/>
      <w:r w:rsidRPr="00ED27ED">
        <w:rPr>
          <w:rFonts w:asciiTheme="majorHAnsi" w:hAnsiTheme="majorHAnsi"/>
          <w:sz w:val="22"/>
          <w:szCs w:val="22"/>
        </w:rPr>
        <w:t xml:space="preserve">, </w:t>
      </w:r>
      <w:proofErr w:type="spellStart"/>
      <w:r w:rsidRPr="00ED27ED">
        <w:rPr>
          <w:rFonts w:asciiTheme="majorHAnsi" w:hAnsiTheme="majorHAnsi"/>
          <w:sz w:val="22"/>
          <w:szCs w:val="22"/>
        </w:rPr>
        <w:t>Improve</w:t>
      </w:r>
      <w:proofErr w:type="spellEnd"/>
      <w:r w:rsidRPr="00ED27ED">
        <w:rPr>
          <w:rFonts w:asciiTheme="majorHAnsi" w:hAnsiTheme="majorHAnsi"/>
          <w:sz w:val="22"/>
          <w:szCs w:val="22"/>
        </w:rPr>
        <w:t xml:space="preserve"> – zlepšení</w:t>
      </w:r>
      <w:bookmarkStart w:id="4" w:name="Control"/>
      <w:bookmarkEnd w:id="4"/>
      <w:r w:rsidRPr="00ED27ED">
        <w:rPr>
          <w:rFonts w:asciiTheme="majorHAnsi" w:hAnsiTheme="majorHAnsi"/>
          <w:sz w:val="22"/>
          <w:szCs w:val="22"/>
        </w:rPr>
        <w:t xml:space="preserve">, </w:t>
      </w:r>
      <w:proofErr w:type="spellStart"/>
      <w:r w:rsidRPr="00ED27ED">
        <w:rPr>
          <w:rFonts w:asciiTheme="majorHAnsi" w:hAnsiTheme="majorHAnsi"/>
          <w:sz w:val="22"/>
          <w:szCs w:val="22"/>
        </w:rPr>
        <w:t>Control</w:t>
      </w:r>
      <w:proofErr w:type="spellEnd"/>
      <w:r w:rsidRPr="00ED27ED">
        <w:rPr>
          <w:rFonts w:asciiTheme="majorHAnsi" w:hAnsiTheme="majorHAnsi"/>
          <w:sz w:val="22"/>
          <w:szCs w:val="22"/>
        </w:rPr>
        <w:t xml:space="preserve"> - Kontrola a ověření)</w:t>
      </w:r>
    </w:p>
    <w:p w:rsidR="00E82A5A" w:rsidRPr="00ED27ED" w:rsidRDefault="00E82A5A" w:rsidP="00E82A5A">
      <w:pPr>
        <w:pStyle w:val="Npovda"/>
        <w:spacing w:before="0"/>
        <w:rPr>
          <w:rFonts w:asciiTheme="majorHAnsi" w:hAnsiTheme="majorHAnsi"/>
          <w:sz w:val="22"/>
          <w:szCs w:val="22"/>
        </w:rPr>
      </w:pPr>
      <w:r w:rsidRPr="00ED27ED">
        <w:rPr>
          <w:rFonts w:asciiTheme="majorHAnsi" w:hAnsiTheme="majorHAnsi"/>
          <w:sz w:val="22"/>
          <w:szCs w:val="22"/>
        </w:rPr>
        <w:t xml:space="preserve">Vzdělávání bude zaměřeno aktuálně dostupné know-how v oblasti činnosti firmy </w:t>
      </w:r>
      <w:proofErr w:type="spellStart"/>
      <w:r w:rsidRPr="00ED27ED">
        <w:rPr>
          <w:rFonts w:asciiTheme="majorHAnsi" w:hAnsiTheme="majorHAnsi"/>
          <w:sz w:val="22"/>
          <w:szCs w:val="22"/>
        </w:rPr>
        <w:t>PressMetal</w:t>
      </w:r>
      <w:proofErr w:type="spellEnd"/>
      <w:r w:rsidRPr="00ED27ED">
        <w:rPr>
          <w:rFonts w:asciiTheme="majorHAnsi" w:hAnsiTheme="majorHAnsi"/>
          <w:sz w:val="22"/>
          <w:szCs w:val="22"/>
        </w:rPr>
        <w:t>-CZ, spol. s r.o.:</w:t>
      </w:r>
    </w:p>
    <w:p w:rsidR="00E82A5A" w:rsidRPr="00ED27ED" w:rsidRDefault="00E82A5A" w:rsidP="00E82A5A">
      <w:pPr>
        <w:pStyle w:val="Odstavecseseznamem"/>
        <w:numPr>
          <w:ilvl w:val="0"/>
          <w:numId w:val="47"/>
        </w:numPr>
        <w:spacing w:line="276" w:lineRule="auto"/>
        <w:ind w:left="378"/>
        <w:rPr>
          <w:rFonts w:asciiTheme="majorHAnsi" w:hAnsiTheme="majorHAnsi"/>
          <w:sz w:val="22"/>
          <w:szCs w:val="22"/>
        </w:rPr>
      </w:pPr>
      <w:r w:rsidRPr="00ED27ED">
        <w:rPr>
          <w:rFonts w:asciiTheme="majorHAnsi" w:hAnsiTheme="majorHAnsi"/>
          <w:sz w:val="22"/>
          <w:szCs w:val="22"/>
        </w:rPr>
        <w:t xml:space="preserve">Metodika DMAIC – </w:t>
      </w:r>
      <w:proofErr w:type="spellStart"/>
      <w:r w:rsidRPr="00ED27ED">
        <w:rPr>
          <w:rFonts w:asciiTheme="majorHAnsi" w:hAnsiTheme="majorHAnsi"/>
          <w:sz w:val="22"/>
          <w:szCs w:val="22"/>
        </w:rPr>
        <w:t>Lean</w:t>
      </w:r>
      <w:proofErr w:type="spellEnd"/>
      <w:r w:rsidRPr="00ED27ED">
        <w:rPr>
          <w:rFonts w:asciiTheme="majorHAnsi" w:hAnsiTheme="majorHAnsi"/>
          <w:sz w:val="22"/>
          <w:szCs w:val="22"/>
        </w:rPr>
        <w:t xml:space="preserve"> </w:t>
      </w:r>
      <w:proofErr w:type="spellStart"/>
      <w:r w:rsidRPr="00ED27ED">
        <w:rPr>
          <w:rFonts w:asciiTheme="majorHAnsi" w:hAnsiTheme="majorHAnsi"/>
          <w:sz w:val="22"/>
          <w:szCs w:val="22"/>
        </w:rPr>
        <w:t>Six</w:t>
      </w:r>
      <w:proofErr w:type="spellEnd"/>
      <w:r w:rsidRPr="00ED27ED">
        <w:rPr>
          <w:rFonts w:asciiTheme="majorHAnsi" w:hAnsiTheme="majorHAnsi"/>
          <w:sz w:val="22"/>
          <w:szCs w:val="22"/>
        </w:rPr>
        <w:t xml:space="preserve"> Sigma, principy, zavádění</w:t>
      </w:r>
    </w:p>
    <w:p w:rsidR="00E82A5A" w:rsidRPr="00ED27ED" w:rsidRDefault="00E82A5A" w:rsidP="00E82A5A">
      <w:pPr>
        <w:pStyle w:val="Odstavecseseznamem"/>
        <w:numPr>
          <w:ilvl w:val="0"/>
          <w:numId w:val="47"/>
        </w:numPr>
        <w:spacing w:line="276" w:lineRule="auto"/>
        <w:ind w:left="378"/>
        <w:rPr>
          <w:rFonts w:asciiTheme="majorHAnsi" w:hAnsiTheme="majorHAnsi"/>
          <w:sz w:val="22"/>
          <w:szCs w:val="22"/>
        </w:rPr>
      </w:pPr>
      <w:r w:rsidRPr="00ED27ED">
        <w:rPr>
          <w:rFonts w:asciiTheme="majorHAnsi" w:hAnsiTheme="majorHAnsi"/>
          <w:sz w:val="22"/>
          <w:szCs w:val="22"/>
        </w:rPr>
        <w:t>Aplikace DMAIC při přípravě a realizaci mini-projektů k výše uvedeným tématům (projektové listy, harmonogram …)</w:t>
      </w:r>
    </w:p>
    <w:p w:rsidR="00E82A5A" w:rsidRPr="00ED27ED" w:rsidRDefault="00E82A5A" w:rsidP="00E82A5A">
      <w:pPr>
        <w:pStyle w:val="Odstavecseseznamem"/>
        <w:numPr>
          <w:ilvl w:val="0"/>
          <w:numId w:val="47"/>
        </w:numPr>
        <w:spacing w:line="276" w:lineRule="auto"/>
        <w:ind w:left="378"/>
        <w:rPr>
          <w:rFonts w:asciiTheme="majorHAnsi" w:hAnsiTheme="majorHAnsi"/>
          <w:sz w:val="22"/>
          <w:szCs w:val="22"/>
        </w:rPr>
      </w:pPr>
      <w:r w:rsidRPr="00ED27ED">
        <w:rPr>
          <w:rFonts w:asciiTheme="majorHAnsi" w:hAnsiTheme="majorHAnsi"/>
          <w:sz w:val="22"/>
          <w:szCs w:val="22"/>
        </w:rPr>
        <w:t>Využíváním statistických metod k řešení problémů</w:t>
      </w:r>
    </w:p>
    <w:p w:rsidR="00E82A5A" w:rsidRPr="00ED27ED" w:rsidRDefault="00E82A5A" w:rsidP="00E82A5A">
      <w:pPr>
        <w:pStyle w:val="Odstavecseseznamem"/>
        <w:numPr>
          <w:ilvl w:val="0"/>
          <w:numId w:val="47"/>
        </w:numPr>
        <w:spacing w:line="276" w:lineRule="auto"/>
        <w:ind w:left="378"/>
        <w:rPr>
          <w:rFonts w:asciiTheme="majorHAnsi" w:hAnsiTheme="majorHAnsi"/>
          <w:sz w:val="22"/>
          <w:szCs w:val="22"/>
        </w:rPr>
      </w:pPr>
      <w:r w:rsidRPr="00ED27ED">
        <w:rPr>
          <w:rFonts w:asciiTheme="majorHAnsi" w:hAnsiTheme="majorHAnsi"/>
          <w:sz w:val="22"/>
          <w:szCs w:val="22"/>
        </w:rPr>
        <w:t>Popis procesů (vývojový diagram, procesní mapy, měření výkonnosti procesů…)</w:t>
      </w:r>
    </w:p>
    <w:p w:rsidR="00E82A5A" w:rsidRPr="00ED27ED" w:rsidRDefault="00E82A5A" w:rsidP="00E82A5A">
      <w:pPr>
        <w:pStyle w:val="Odstavecseseznamem"/>
        <w:numPr>
          <w:ilvl w:val="0"/>
          <w:numId w:val="47"/>
        </w:numPr>
        <w:spacing w:line="276" w:lineRule="auto"/>
        <w:ind w:left="378"/>
        <w:rPr>
          <w:rFonts w:asciiTheme="majorHAnsi" w:hAnsiTheme="majorHAnsi"/>
          <w:sz w:val="22"/>
          <w:szCs w:val="22"/>
        </w:rPr>
      </w:pPr>
      <w:r w:rsidRPr="00ED27ED">
        <w:rPr>
          <w:rFonts w:asciiTheme="majorHAnsi" w:hAnsiTheme="majorHAnsi"/>
          <w:sz w:val="22"/>
          <w:szCs w:val="22"/>
        </w:rPr>
        <w:t>Metody pro analýzu výrobních procesů (snímkování, špagetové diagramy …)</w:t>
      </w:r>
    </w:p>
    <w:p w:rsidR="00E82A5A" w:rsidRPr="00ED27ED" w:rsidRDefault="00E82A5A" w:rsidP="00E82A5A">
      <w:pPr>
        <w:pStyle w:val="Odstavecseseznamem"/>
        <w:numPr>
          <w:ilvl w:val="0"/>
          <w:numId w:val="47"/>
        </w:numPr>
        <w:spacing w:line="276" w:lineRule="auto"/>
        <w:ind w:left="378"/>
        <w:rPr>
          <w:rFonts w:asciiTheme="majorHAnsi" w:hAnsiTheme="majorHAnsi"/>
          <w:sz w:val="22"/>
          <w:szCs w:val="22"/>
        </w:rPr>
      </w:pPr>
      <w:r w:rsidRPr="00ED27ED">
        <w:rPr>
          <w:rFonts w:asciiTheme="majorHAnsi" w:hAnsiTheme="majorHAnsi"/>
          <w:sz w:val="22"/>
          <w:szCs w:val="22"/>
        </w:rPr>
        <w:t>Metody pro okamžité řešení problémů (</w:t>
      </w:r>
      <w:proofErr w:type="spellStart"/>
      <w:r w:rsidRPr="00ED27ED">
        <w:rPr>
          <w:rFonts w:asciiTheme="majorHAnsi" w:hAnsiTheme="majorHAnsi"/>
          <w:sz w:val="22"/>
          <w:szCs w:val="22"/>
        </w:rPr>
        <w:t>Jidoka</w:t>
      </w:r>
      <w:proofErr w:type="spellEnd"/>
      <w:r w:rsidRPr="00ED27ED">
        <w:rPr>
          <w:rFonts w:asciiTheme="majorHAnsi" w:hAnsiTheme="majorHAnsi"/>
          <w:sz w:val="22"/>
          <w:szCs w:val="22"/>
        </w:rPr>
        <w:t xml:space="preserve">, </w:t>
      </w:r>
      <w:proofErr w:type="spellStart"/>
      <w:r w:rsidRPr="00ED27ED">
        <w:rPr>
          <w:rFonts w:asciiTheme="majorHAnsi" w:hAnsiTheme="majorHAnsi"/>
          <w:sz w:val="22"/>
          <w:szCs w:val="22"/>
        </w:rPr>
        <w:t>Andon</w:t>
      </w:r>
      <w:proofErr w:type="spellEnd"/>
      <w:r w:rsidRPr="00ED27ED">
        <w:rPr>
          <w:rFonts w:asciiTheme="majorHAnsi" w:hAnsiTheme="majorHAnsi"/>
          <w:sz w:val="22"/>
          <w:szCs w:val="22"/>
        </w:rPr>
        <w:t>)</w:t>
      </w:r>
    </w:p>
    <w:p w:rsidR="00E82A5A" w:rsidRPr="00ED27ED" w:rsidRDefault="00E82A5A" w:rsidP="00E82A5A">
      <w:pPr>
        <w:pStyle w:val="Odstavecseseznamem"/>
        <w:numPr>
          <w:ilvl w:val="0"/>
          <w:numId w:val="47"/>
        </w:numPr>
        <w:spacing w:line="276" w:lineRule="auto"/>
        <w:ind w:left="378"/>
        <w:rPr>
          <w:rFonts w:asciiTheme="majorHAnsi" w:hAnsiTheme="majorHAnsi"/>
          <w:sz w:val="22"/>
          <w:szCs w:val="22"/>
        </w:rPr>
      </w:pPr>
      <w:r w:rsidRPr="00ED27ED">
        <w:rPr>
          <w:rFonts w:asciiTheme="majorHAnsi" w:hAnsiTheme="majorHAnsi"/>
          <w:sz w:val="22"/>
          <w:szCs w:val="22"/>
        </w:rPr>
        <w:t>Způsoby aplikace těchto metod ve firmě</w:t>
      </w:r>
    </w:p>
    <w:p w:rsidR="00E82A5A" w:rsidRPr="00ED27ED" w:rsidRDefault="00E82A5A" w:rsidP="00E82A5A">
      <w:pPr>
        <w:pStyle w:val="Sekce"/>
        <w:numPr>
          <w:ilvl w:val="0"/>
          <w:numId w:val="0"/>
        </w:numPr>
        <w:tabs>
          <w:tab w:val="clear" w:pos="2880"/>
          <w:tab w:val="clear" w:pos="4140"/>
        </w:tabs>
        <w:spacing w:before="0"/>
        <w:ind w:left="720"/>
        <w:jc w:val="left"/>
        <w:rPr>
          <w:rFonts w:asciiTheme="majorHAnsi" w:hAnsiTheme="majorHAnsi"/>
          <w:bCs w:val="0"/>
          <w:sz w:val="22"/>
          <w:szCs w:val="22"/>
        </w:rPr>
      </w:pPr>
    </w:p>
    <w:p w:rsidR="00E82A5A" w:rsidRPr="00ED27ED" w:rsidRDefault="00E82A5A" w:rsidP="00E82A5A">
      <w:pPr>
        <w:pStyle w:val="Npovda"/>
        <w:spacing w:before="0"/>
        <w:rPr>
          <w:rFonts w:asciiTheme="majorHAnsi" w:hAnsiTheme="majorHAnsi"/>
          <w:bCs/>
          <w:sz w:val="22"/>
          <w:szCs w:val="22"/>
        </w:rPr>
      </w:pPr>
      <w:r w:rsidRPr="00ED27ED">
        <w:rPr>
          <w:rFonts w:asciiTheme="majorHAnsi" w:hAnsiTheme="majorHAnsi"/>
          <w:bCs/>
          <w:sz w:val="22"/>
          <w:szCs w:val="22"/>
          <w:u w:val="single"/>
        </w:rPr>
        <w:t xml:space="preserve">Potřeby navržených pracovníků: </w:t>
      </w:r>
      <w:r w:rsidRPr="00ED27ED">
        <w:rPr>
          <w:rFonts w:asciiTheme="majorHAnsi" w:hAnsiTheme="majorHAnsi"/>
          <w:bCs/>
          <w:sz w:val="22"/>
          <w:szCs w:val="22"/>
        </w:rPr>
        <w:t xml:space="preserve">získání a prohloubení </w:t>
      </w:r>
      <w:r w:rsidRPr="00ED27ED">
        <w:rPr>
          <w:rFonts w:asciiTheme="majorHAnsi" w:hAnsiTheme="majorHAnsi"/>
          <w:sz w:val="22"/>
          <w:szCs w:val="22"/>
        </w:rPr>
        <w:t xml:space="preserve">schopnosti a znalosti klíčových osob používat tento nástroj štíhlé výroby ke zvyšování výkonnosti firmy, reálná implementace a standardizace používání tohoto nástroje. U „manažeru štíhlé výroby“ představuje vzdělávání řešení potřeby posílení know-how v oblasti celkového nastavení a řízení toku firmy a jeho optimalizace. </w:t>
      </w:r>
    </w:p>
    <w:p w:rsidR="00E82A5A" w:rsidRPr="00ED27ED" w:rsidRDefault="00E82A5A" w:rsidP="00E82A5A">
      <w:pPr>
        <w:pStyle w:val="Sekce"/>
        <w:numPr>
          <w:ilvl w:val="0"/>
          <w:numId w:val="0"/>
        </w:numPr>
        <w:tabs>
          <w:tab w:val="clear" w:pos="2880"/>
          <w:tab w:val="clear" w:pos="4140"/>
        </w:tabs>
        <w:spacing w:before="0"/>
        <w:ind w:left="14" w:firstLine="18"/>
        <w:jc w:val="left"/>
        <w:rPr>
          <w:rFonts w:asciiTheme="majorHAnsi" w:hAnsiTheme="majorHAnsi"/>
          <w:bCs w:val="0"/>
          <w:sz w:val="22"/>
          <w:szCs w:val="22"/>
        </w:rPr>
      </w:pPr>
      <w:r w:rsidRPr="00ED27ED">
        <w:rPr>
          <w:rFonts w:asciiTheme="majorHAnsi" w:hAnsiTheme="majorHAnsi"/>
          <w:bCs w:val="0"/>
          <w:sz w:val="22"/>
          <w:szCs w:val="22"/>
          <w:u w:val="single"/>
        </w:rPr>
        <w:t>Cíle:</w:t>
      </w:r>
      <w:r w:rsidRPr="00ED27ED">
        <w:rPr>
          <w:rFonts w:asciiTheme="majorHAnsi" w:hAnsiTheme="majorHAnsi"/>
          <w:bCs w:val="0"/>
          <w:sz w:val="22"/>
          <w:szCs w:val="22"/>
        </w:rPr>
        <w:t xml:space="preserve"> získání vědomostí a znalostí k aplikaci metody úzkých míst ve výrobě.</w:t>
      </w:r>
    </w:p>
    <w:p w:rsidR="00E82A5A" w:rsidRPr="00ED27ED" w:rsidRDefault="00E82A5A" w:rsidP="00E82A5A">
      <w:pPr>
        <w:pStyle w:val="Sekce"/>
        <w:numPr>
          <w:ilvl w:val="0"/>
          <w:numId w:val="0"/>
        </w:numPr>
        <w:tabs>
          <w:tab w:val="clear" w:pos="2880"/>
          <w:tab w:val="clear" w:pos="4140"/>
        </w:tabs>
        <w:spacing w:before="0"/>
        <w:ind w:left="720"/>
        <w:jc w:val="left"/>
        <w:rPr>
          <w:rFonts w:asciiTheme="majorHAnsi" w:hAnsiTheme="majorHAnsi"/>
          <w:b/>
          <w:bCs w:val="0"/>
          <w:sz w:val="22"/>
          <w:szCs w:val="22"/>
        </w:rPr>
      </w:pPr>
    </w:p>
    <w:p w:rsidR="00E82A5A" w:rsidRPr="00ED27ED" w:rsidRDefault="00E82A5A" w:rsidP="00E82A5A">
      <w:pPr>
        <w:pStyle w:val="Sekce"/>
        <w:numPr>
          <w:ilvl w:val="0"/>
          <w:numId w:val="0"/>
        </w:numPr>
        <w:tabs>
          <w:tab w:val="clear" w:pos="2880"/>
          <w:tab w:val="clear" w:pos="4140"/>
        </w:tabs>
        <w:spacing w:before="0"/>
        <w:ind w:left="360" w:hanging="360"/>
        <w:jc w:val="left"/>
        <w:rPr>
          <w:rFonts w:asciiTheme="majorHAnsi" w:hAnsiTheme="majorHAnsi"/>
          <w:bCs w:val="0"/>
          <w:sz w:val="22"/>
          <w:szCs w:val="22"/>
        </w:rPr>
      </w:pPr>
      <w:r w:rsidRPr="00ED27ED">
        <w:rPr>
          <w:rFonts w:asciiTheme="majorHAnsi" w:hAnsiTheme="majorHAnsi"/>
          <w:b/>
          <w:bCs w:val="0"/>
          <w:sz w:val="22"/>
          <w:szCs w:val="22"/>
        </w:rPr>
        <w:t xml:space="preserve">4.) Metoda DMAIC, zlepšování v automobilovém průmyslu – klíčoví pracovníci výroby </w:t>
      </w:r>
    </w:p>
    <w:p w:rsidR="00E82A5A" w:rsidRPr="00ED27ED" w:rsidRDefault="00E82A5A" w:rsidP="00E82A5A">
      <w:pPr>
        <w:pStyle w:val="Sekce"/>
        <w:numPr>
          <w:ilvl w:val="0"/>
          <w:numId w:val="0"/>
        </w:numPr>
        <w:tabs>
          <w:tab w:val="clear" w:pos="2880"/>
          <w:tab w:val="clear" w:pos="4140"/>
        </w:tabs>
        <w:spacing w:before="0"/>
        <w:ind w:left="360" w:hanging="360"/>
        <w:jc w:val="left"/>
        <w:rPr>
          <w:rFonts w:asciiTheme="majorHAnsi" w:hAnsiTheme="majorHAnsi"/>
          <w:bCs w:val="0"/>
          <w:sz w:val="22"/>
          <w:szCs w:val="22"/>
          <w:u w:val="single"/>
        </w:rPr>
      </w:pPr>
      <w:r w:rsidRPr="00ED27ED">
        <w:rPr>
          <w:rFonts w:asciiTheme="majorHAnsi" w:hAnsiTheme="majorHAnsi"/>
          <w:bCs w:val="0"/>
          <w:sz w:val="22"/>
          <w:szCs w:val="22"/>
          <w:u w:val="single"/>
        </w:rPr>
        <w:t xml:space="preserve">Podrobnější specifikace vzdělávací aktivity: </w:t>
      </w:r>
    </w:p>
    <w:p w:rsidR="00E82A5A" w:rsidRPr="00ED27ED" w:rsidRDefault="00E82A5A" w:rsidP="00E82A5A">
      <w:pPr>
        <w:spacing w:before="0"/>
        <w:contextualSpacing/>
        <w:jc w:val="left"/>
        <w:rPr>
          <w:rFonts w:asciiTheme="majorHAnsi" w:hAnsiTheme="majorHAnsi"/>
          <w:szCs w:val="22"/>
        </w:rPr>
      </w:pPr>
      <w:r w:rsidRPr="00ED27ED">
        <w:rPr>
          <w:rFonts w:asciiTheme="majorHAnsi" w:hAnsiTheme="majorHAnsi"/>
          <w:szCs w:val="22"/>
        </w:rPr>
        <w:t>Popis metodiky a obsah viz výše.</w:t>
      </w:r>
    </w:p>
    <w:p w:rsidR="00E82A5A" w:rsidRPr="00ED27ED" w:rsidRDefault="00E82A5A" w:rsidP="00E82A5A">
      <w:pPr>
        <w:spacing w:before="0"/>
        <w:contextualSpacing/>
        <w:jc w:val="left"/>
        <w:rPr>
          <w:rFonts w:asciiTheme="majorHAnsi" w:hAnsiTheme="majorHAnsi"/>
          <w:szCs w:val="22"/>
        </w:rPr>
      </w:pPr>
      <w:r w:rsidRPr="00ED27ED">
        <w:rPr>
          <w:rFonts w:asciiTheme="majorHAnsi" w:hAnsiTheme="majorHAnsi"/>
          <w:szCs w:val="22"/>
        </w:rPr>
        <w:t xml:space="preserve">Vzdělávání pro klíčové pracovníky výroby bude zaměřeno na konkrétní aplikaci metod v podmínkách </w:t>
      </w:r>
      <w:proofErr w:type="spellStart"/>
      <w:r w:rsidRPr="00ED27ED">
        <w:rPr>
          <w:rFonts w:asciiTheme="majorHAnsi" w:hAnsiTheme="majorHAnsi"/>
          <w:szCs w:val="22"/>
        </w:rPr>
        <w:t>kovoobráběčské</w:t>
      </w:r>
      <w:proofErr w:type="spellEnd"/>
      <w:r w:rsidRPr="00ED27ED">
        <w:rPr>
          <w:rFonts w:asciiTheme="majorHAnsi" w:hAnsiTheme="majorHAnsi"/>
          <w:szCs w:val="22"/>
        </w:rPr>
        <w:t xml:space="preserve"> dílny; na konkrétní procesy u žadatele.</w:t>
      </w:r>
    </w:p>
    <w:p w:rsidR="00E82A5A" w:rsidRPr="00ED27ED" w:rsidRDefault="00E82A5A" w:rsidP="00E82A5A">
      <w:pPr>
        <w:pStyle w:val="Npovda"/>
        <w:spacing w:before="0"/>
        <w:rPr>
          <w:rFonts w:asciiTheme="majorHAnsi" w:hAnsiTheme="majorHAnsi"/>
          <w:bCs/>
          <w:sz w:val="22"/>
          <w:szCs w:val="22"/>
        </w:rPr>
      </w:pPr>
      <w:r w:rsidRPr="00ED27ED">
        <w:rPr>
          <w:rFonts w:asciiTheme="majorHAnsi" w:hAnsiTheme="majorHAnsi"/>
          <w:bCs/>
          <w:sz w:val="22"/>
          <w:szCs w:val="22"/>
          <w:u w:val="single"/>
        </w:rPr>
        <w:t xml:space="preserve">Potřeby navržených pracovníků: </w:t>
      </w:r>
      <w:r w:rsidRPr="00ED27ED">
        <w:rPr>
          <w:rFonts w:asciiTheme="majorHAnsi" w:hAnsiTheme="majorHAnsi"/>
          <w:bCs/>
          <w:sz w:val="22"/>
          <w:szCs w:val="22"/>
        </w:rPr>
        <w:t xml:space="preserve">získání a prohloubení </w:t>
      </w:r>
      <w:r w:rsidRPr="00ED27ED">
        <w:rPr>
          <w:rFonts w:asciiTheme="majorHAnsi" w:hAnsiTheme="majorHAnsi"/>
          <w:sz w:val="22"/>
          <w:szCs w:val="22"/>
        </w:rPr>
        <w:t xml:space="preserve">schopnosti a znalosti klíčových osob používat tento nástroj štíhlé výroby ke zvyšování výkonnosti firmy, reálná implementace a standardizace používání tohoto nástroje. U „manažeru štíhlé výroby“ představuje vzdělávání řešení potřeby posílení know-how v oblasti celkového nastavení a řízení toku firmy a jeho optimalizace. </w:t>
      </w:r>
    </w:p>
    <w:p w:rsidR="00E82A5A" w:rsidRPr="00ED27ED" w:rsidRDefault="00E82A5A" w:rsidP="00E82A5A">
      <w:pPr>
        <w:pStyle w:val="Sekce"/>
        <w:numPr>
          <w:ilvl w:val="0"/>
          <w:numId w:val="0"/>
        </w:numPr>
        <w:tabs>
          <w:tab w:val="clear" w:pos="2880"/>
          <w:tab w:val="clear" w:pos="4140"/>
        </w:tabs>
        <w:spacing w:before="0"/>
        <w:ind w:left="14" w:firstLine="18"/>
        <w:jc w:val="left"/>
        <w:rPr>
          <w:rFonts w:asciiTheme="majorHAnsi" w:hAnsiTheme="majorHAnsi"/>
          <w:bCs w:val="0"/>
          <w:sz w:val="22"/>
          <w:szCs w:val="22"/>
        </w:rPr>
      </w:pPr>
      <w:r w:rsidRPr="00ED27ED">
        <w:rPr>
          <w:rFonts w:asciiTheme="majorHAnsi" w:hAnsiTheme="majorHAnsi"/>
          <w:bCs w:val="0"/>
          <w:sz w:val="22"/>
          <w:szCs w:val="22"/>
          <w:u w:val="single"/>
        </w:rPr>
        <w:lastRenderedPageBreak/>
        <w:t>Cíle:</w:t>
      </w:r>
      <w:r w:rsidRPr="00ED27ED">
        <w:rPr>
          <w:rFonts w:asciiTheme="majorHAnsi" w:hAnsiTheme="majorHAnsi"/>
          <w:bCs w:val="0"/>
          <w:sz w:val="22"/>
          <w:szCs w:val="22"/>
        </w:rPr>
        <w:t xml:space="preserve"> získání vědomostí a znalostí k aplikaci metody úzkých míst ve výrobě.</w:t>
      </w:r>
    </w:p>
    <w:p w:rsidR="00E82A5A" w:rsidRPr="00ED27ED" w:rsidRDefault="00E82A5A" w:rsidP="00E82A5A">
      <w:pPr>
        <w:pStyle w:val="Sekce"/>
        <w:numPr>
          <w:ilvl w:val="0"/>
          <w:numId w:val="0"/>
        </w:numPr>
        <w:tabs>
          <w:tab w:val="clear" w:pos="2880"/>
          <w:tab w:val="clear" w:pos="4140"/>
        </w:tabs>
        <w:spacing w:before="0"/>
        <w:ind w:left="720"/>
        <w:jc w:val="left"/>
        <w:rPr>
          <w:rFonts w:asciiTheme="majorHAnsi" w:hAnsiTheme="majorHAnsi"/>
          <w:b/>
          <w:bCs w:val="0"/>
          <w:sz w:val="22"/>
          <w:szCs w:val="22"/>
        </w:rPr>
      </w:pPr>
    </w:p>
    <w:p w:rsidR="00E82A5A" w:rsidRPr="00ED27ED" w:rsidRDefault="00E82A5A" w:rsidP="00E82A5A">
      <w:pPr>
        <w:pStyle w:val="Sekce"/>
        <w:numPr>
          <w:ilvl w:val="0"/>
          <w:numId w:val="0"/>
        </w:numPr>
        <w:tabs>
          <w:tab w:val="clear" w:pos="2880"/>
          <w:tab w:val="clear" w:pos="4140"/>
        </w:tabs>
        <w:spacing w:before="0"/>
        <w:ind w:left="360" w:hanging="360"/>
        <w:jc w:val="left"/>
        <w:rPr>
          <w:rFonts w:asciiTheme="majorHAnsi" w:hAnsiTheme="majorHAnsi"/>
          <w:bCs w:val="0"/>
          <w:sz w:val="22"/>
          <w:szCs w:val="22"/>
        </w:rPr>
      </w:pPr>
      <w:r w:rsidRPr="00ED27ED">
        <w:rPr>
          <w:rFonts w:asciiTheme="majorHAnsi" w:hAnsiTheme="majorHAnsi"/>
          <w:b/>
          <w:bCs w:val="0"/>
          <w:sz w:val="22"/>
          <w:szCs w:val="22"/>
        </w:rPr>
        <w:t xml:space="preserve">5.) Metoda TPM a SMED </w:t>
      </w:r>
    </w:p>
    <w:p w:rsidR="00E82A5A" w:rsidRPr="00ED27ED" w:rsidRDefault="00E82A5A" w:rsidP="00E82A5A">
      <w:pPr>
        <w:pStyle w:val="Sekce"/>
        <w:numPr>
          <w:ilvl w:val="0"/>
          <w:numId w:val="0"/>
        </w:numPr>
        <w:tabs>
          <w:tab w:val="clear" w:pos="2880"/>
          <w:tab w:val="clear" w:pos="4140"/>
        </w:tabs>
        <w:spacing w:before="0"/>
        <w:jc w:val="left"/>
        <w:rPr>
          <w:rFonts w:asciiTheme="majorHAnsi" w:hAnsiTheme="majorHAnsi"/>
          <w:bCs w:val="0"/>
          <w:sz w:val="22"/>
          <w:szCs w:val="22"/>
          <w:u w:val="single"/>
        </w:rPr>
      </w:pPr>
      <w:r w:rsidRPr="00ED27ED">
        <w:rPr>
          <w:rFonts w:asciiTheme="majorHAnsi" w:hAnsiTheme="majorHAnsi"/>
          <w:bCs w:val="0"/>
          <w:sz w:val="22"/>
          <w:szCs w:val="22"/>
          <w:u w:val="single"/>
        </w:rPr>
        <w:t>Podrobnější specifikace vzdělávací aktivity: 4</w:t>
      </w:r>
    </w:p>
    <w:p w:rsidR="00E82A5A" w:rsidRPr="00ED27ED" w:rsidRDefault="00E82A5A" w:rsidP="00E82A5A">
      <w:pPr>
        <w:pStyle w:val="Normlnweb"/>
        <w:spacing w:before="0" w:beforeAutospacing="0" w:after="0" w:afterAutospacing="0"/>
        <w:jc w:val="both"/>
        <w:rPr>
          <w:rFonts w:asciiTheme="majorHAnsi" w:hAnsiTheme="majorHAnsi" w:cs="Arial"/>
          <w:sz w:val="22"/>
          <w:szCs w:val="22"/>
        </w:rPr>
      </w:pPr>
      <w:r w:rsidRPr="00ED27ED">
        <w:rPr>
          <w:rFonts w:asciiTheme="majorHAnsi" w:hAnsiTheme="majorHAnsi" w:cs="Arial"/>
          <w:sz w:val="22"/>
          <w:szCs w:val="22"/>
          <w:u w:val="single"/>
        </w:rPr>
        <w:t xml:space="preserve">Metoda TPM </w:t>
      </w:r>
      <w:r w:rsidRPr="00ED27ED">
        <w:rPr>
          <w:rFonts w:asciiTheme="majorHAnsi" w:hAnsiTheme="majorHAnsi" w:cs="Arial"/>
          <w:sz w:val="22"/>
          <w:szCs w:val="22"/>
        </w:rPr>
        <w:t>(</w:t>
      </w:r>
      <w:proofErr w:type="spellStart"/>
      <w:r w:rsidRPr="00ED27ED">
        <w:rPr>
          <w:rFonts w:asciiTheme="majorHAnsi" w:hAnsiTheme="majorHAnsi" w:cs="Arial"/>
          <w:sz w:val="22"/>
          <w:szCs w:val="22"/>
        </w:rPr>
        <w:t>Total</w:t>
      </w:r>
      <w:proofErr w:type="spellEnd"/>
      <w:r w:rsidRPr="00ED27ED">
        <w:rPr>
          <w:rFonts w:asciiTheme="majorHAnsi" w:hAnsiTheme="majorHAnsi" w:cs="Arial"/>
          <w:sz w:val="22"/>
          <w:szCs w:val="22"/>
        </w:rPr>
        <w:t xml:space="preserve"> </w:t>
      </w:r>
      <w:proofErr w:type="spellStart"/>
      <w:r w:rsidRPr="00ED27ED">
        <w:rPr>
          <w:rFonts w:asciiTheme="majorHAnsi" w:hAnsiTheme="majorHAnsi" w:cs="Arial"/>
          <w:sz w:val="22"/>
          <w:szCs w:val="22"/>
        </w:rPr>
        <w:t>Productive</w:t>
      </w:r>
      <w:proofErr w:type="spellEnd"/>
      <w:r w:rsidRPr="00ED27ED">
        <w:rPr>
          <w:rFonts w:asciiTheme="majorHAnsi" w:hAnsiTheme="majorHAnsi" w:cs="Arial"/>
          <w:sz w:val="22"/>
          <w:szCs w:val="22"/>
        </w:rPr>
        <w:t xml:space="preserve"> </w:t>
      </w:r>
      <w:proofErr w:type="spellStart"/>
      <w:r w:rsidRPr="00ED27ED">
        <w:rPr>
          <w:rFonts w:asciiTheme="majorHAnsi" w:hAnsiTheme="majorHAnsi" w:cs="Arial"/>
          <w:sz w:val="22"/>
          <w:szCs w:val="22"/>
        </w:rPr>
        <w:t>Maintenance</w:t>
      </w:r>
      <w:proofErr w:type="spellEnd"/>
      <w:r w:rsidRPr="00ED27ED">
        <w:rPr>
          <w:rFonts w:asciiTheme="majorHAnsi" w:hAnsiTheme="majorHAnsi" w:cs="Arial"/>
          <w:sz w:val="22"/>
          <w:szCs w:val="22"/>
        </w:rPr>
        <w:t xml:space="preserve"> - totálně produktivní údržba) je zaměřena na dosahování tří základních cílů v oblasti efektivností výrobních zařízení:</w:t>
      </w:r>
    </w:p>
    <w:p w:rsidR="00E82A5A" w:rsidRPr="00ED27ED" w:rsidRDefault="00E82A5A" w:rsidP="00E82A5A">
      <w:pPr>
        <w:pStyle w:val="Odstavecseseznamem"/>
        <w:numPr>
          <w:ilvl w:val="0"/>
          <w:numId w:val="48"/>
        </w:numPr>
        <w:contextualSpacing w:val="0"/>
        <w:rPr>
          <w:rFonts w:asciiTheme="majorHAnsi" w:hAnsiTheme="majorHAnsi" w:cs="Arial"/>
          <w:sz w:val="22"/>
          <w:szCs w:val="22"/>
        </w:rPr>
      </w:pPr>
      <w:r w:rsidRPr="00ED27ED">
        <w:rPr>
          <w:rFonts w:asciiTheme="majorHAnsi" w:hAnsiTheme="majorHAnsi" w:cs="Arial"/>
          <w:sz w:val="22"/>
          <w:szCs w:val="22"/>
        </w:rPr>
        <w:t>nulové neplánované prostoje,</w:t>
      </w:r>
    </w:p>
    <w:p w:rsidR="00E82A5A" w:rsidRPr="00ED27ED" w:rsidRDefault="00E82A5A" w:rsidP="00E82A5A">
      <w:pPr>
        <w:pStyle w:val="Odstavecseseznamem"/>
        <w:numPr>
          <w:ilvl w:val="0"/>
          <w:numId w:val="48"/>
        </w:numPr>
        <w:contextualSpacing w:val="0"/>
        <w:rPr>
          <w:rFonts w:asciiTheme="majorHAnsi" w:hAnsiTheme="majorHAnsi" w:cs="Arial"/>
          <w:sz w:val="22"/>
          <w:szCs w:val="22"/>
        </w:rPr>
      </w:pPr>
      <w:r w:rsidRPr="00ED27ED">
        <w:rPr>
          <w:rFonts w:asciiTheme="majorHAnsi" w:hAnsiTheme="majorHAnsi" w:cs="Arial"/>
          <w:sz w:val="22"/>
          <w:szCs w:val="22"/>
        </w:rPr>
        <w:t>nulové ztráty rychlostí strojů,</w:t>
      </w:r>
    </w:p>
    <w:p w:rsidR="00E82A5A" w:rsidRPr="00ED27ED" w:rsidRDefault="00E82A5A" w:rsidP="00E82A5A">
      <w:pPr>
        <w:pStyle w:val="Odstavecseseznamem"/>
        <w:numPr>
          <w:ilvl w:val="0"/>
          <w:numId w:val="48"/>
        </w:numPr>
        <w:contextualSpacing w:val="0"/>
        <w:rPr>
          <w:rFonts w:asciiTheme="majorHAnsi" w:hAnsiTheme="majorHAnsi" w:cs="Arial"/>
          <w:sz w:val="22"/>
          <w:szCs w:val="22"/>
        </w:rPr>
      </w:pPr>
      <w:r w:rsidRPr="00ED27ED">
        <w:rPr>
          <w:rFonts w:asciiTheme="majorHAnsi" w:hAnsiTheme="majorHAnsi" w:cs="Arial"/>
          <w:sz w:val="22"/>
          <w:szCs w:val="22"/>
        </w:rPr>
        <w:t>nulové vady způsobené stavem strojů.</w:t>
      </w:r>
    </w:p>
    <w:p w:rsidR="00E82A5A" w:rsidRPr="00ED27ED" w:rsidRDefault="00E82A5A" w:rsidP="00E82A5A">
      <w:pPr>
        <w:pStyle w:val="Npovda"/>
        <w:spacing w:before="0"/>
        <w:rPr>
          <w:rFonts w:asciiTheme="majorHAnsi" w:hAnsiTheme="majorHAnsi"/>
          <w:sz w:val="22"/>
          <w:szCs w:val="22"/>
        </w:rPr>
      </w:pPr>
      <w:r w:rsidRPr="00ED27ED">
        <w:rPr>
          <w:rFonts w:asciiTheme="majorHAnsi" w:hAnsiTheme="majorHAnsi"/>
          <w:sz w:val="22"/>
          <w:szCs w:val="22"/>
          <w:u w:val="single"/>
        </w:rPr>
        <w:t xml:space="preserve">Metoda SMED – se zaměřuje na </w:t>
      </w:r>
      <w:r w:rsidRPr="00ED27ED">
        <w:rPr>
          <w:rFonts w:asciiTheme="majorHAnsi" w:hAnsiTheme="majorHAnsi"/>
          <w:sz w:val="22"/>
          <w:szCs w:val="22"/>
        </w:rPr>
        <w:t xml:space="preserve">snižování plýtvání ve výrobním procesu (SMED - Single </w:t>
      </w:r>
      <w:proofErr w:type="spellStart"/>
      <w:r w:rsidRPr="00ED27ED">
        <w:rPr>
          <w:rFonts w:asciiTheme="majorHAnsi" w:hAnsiTheme="majorHAnsi"/>
          <w:sz w:val="22"/>
          <w:szCs w:val="22"/>
        </w:rPr>
        <w:t>Minute</w:t>
      </w:r>
      <w:proofErr w:type="spellEnd"/>
      <w:r w:rsidRPr="00ED27ED">
        <w:rPr>
          <w:rFonts w:asciiTheme="majorHAnsi" w:hAnsiTheme="majorHAnsi"/>
          <w:sz w:val="22"/>
          <w:szCs w:val="22"/>
        </w:rPr>
        <w:t xml:space="preserve"> Exchange </w:t>
      </w:r>
      <w:proofErr w:type="spellStart"/>
      <w:r w:rsidRPr="00ED27ED">
        <w:rPr>
          <w:rFonts w:asciiTheme="majorHAnsi" w:hAnsiTheme="majorHAnsi"/>
          <w:sz w:val="22"/>
          <w:szCs w:val="22"/>
        </w:rPr>
        <w:t>of</w:t>
      </w:r>
      <w:proofErr w:type="spellEnd"/>
      <w:r w:rsidRPr="00ED27ED">
        <w:rPr>
          <w:rFonts w:asciiTheme="majorHAnsi" w:hAnsiTheme="majorHAnsi"/>
          <w:sz w:val="22"/>
          <w:szCs w:val="22"/>
        </w:rPr>
        <w:t xml:space="preserve"> Die  - Výměna nástroje během jedné minuty). Vychází z poznatku, že rychlost strojů změnit příliš nejde, a místem pro optimalizaci zůstávají časy související se změnou sortimentu. Rychlá výměna nástrojů, seřízení linek apod. je velmi důležitá:</w:t>
      </w:r>
    </w:p>
    <w:p w:rsidR="00E82A5A" w:rsidRPr="00ED27ED" w:rsidRDefault="00E82A5A" w:rsidP="00E82A5A">
      <w:pPr>
        <w:pStyle w:val="Npovda"/>
        <w:spacing w:before="0"/>
        <w:rPr>
          <w:rFonts w:asciiTheme="majorHAnsi" w:hAnsiTheme="majorHAnsi"/>
          <w:sz w:val="22"/>
          <w:szCs w:val="22"/>
        </w:rPr>
      </w:pPr>
    </w:p>
    <w:p w:rsidR="00E82A5A" w:rsidRPr="00ED27ED" w:rsidRDefault="00E82A5A" w:rsidP="00E82A5A">
      <w:pPr>
        <w:pStyle w:val="Npovda"/>
        <w:spacing w:before="0"/>
        <w:rPr>
          <w:rFonts w:asciiTheme="majorHAnsi" w:hAnsiTheme="majorHAnsi"/>
          <w:sz w:val="22"/>
          <w:szCs w:val="22"/>
        </w:rPr>
      </w:pPr>
      <w:r w:rsidRPr="00ED27ED">
        <w:rPr>
          <w:rFonts w:asciiTheme="majorHAnsi" w:hAnsiTheme="majorHAnsi"/>
          <w:sz w:val="22"/>
          <w:szCs w:val="22"/>
        </w:rPr>
        <w:t>- metodika TPM a způsoby jeho zavádění</w:t>
      </w:r>
    </w:p>
    <w:p w:rsidR="00E82A5A" w:rsidRPr="00ED27ED" w:rsidRDefault="00E82A5A" w:rsidP="00E82A5A">
      <w:pPr>
        <w:spacing w:before="0"/>
        <w:contextualSpacing/>
        <w:jc w:val="left"/>
        <w:rPr>
          <w:rFonts w:asciiTheme="majorHAnsi" w:hAnsiTheme="majorHAnsi"/>
          <w:szCs w:val="22"/>
        </w:rPr>
      </w:pPr>
      <w:r w:rsidRPr="00ED27ED">
        <w:rPr>
          <w:rFonts w:asciiTheme="majorHAnsi" w:hAnsiTheme="majorHAnsi"/>
          <w:szCs w:val="22"/>
        </w:rPr>
        <w:t>- měření CEE – celkové efektivity zařízení</w:t>
      </w:r>
    </w:p>
    <w:p w:rsidR="00E82A5A" w:rsidRPr="00ED27ED" w:rsidRDefault="00E82A5A" w:rsidP="00E82A5A">
      <w:pPr>
        <w:spacing w:before="0"/>
        <w:contextualSpacing/>
        <w:jc w:val="left"/>
        <w:rPr>
          <w:rFonts w:asciiTheme="majorHAnsi" w:hAnsiTheme="majorHAnsi"/>
          <w:szCs w:val="22"/>
        </w:rPr>
      </w:pPr>
      <w:r w:rsidRPr="00ED27ED">
        <w:rPr>
          <w:rFonts w:asciiTheme="majorHAnsi" w:hAnsiTheme="majorHAnsi"/>
          <w:szCs w:val="22"/>
        </w:rPr>
        <w:t>- pravidelný reporting a práce s daty</w:t>
      </w:r>
    </w:p>
    <w:p w:rsidR="00E82A5A" w:rsidRPr="00ED27ED" w:rsidRDefault="00E82A5A" w:rsidP="00E82A5A">
      <w:pPr>
        <w:spacing w:before="0"/>
        <w:contextualSpacing/>
        <w:jc w:val="left"/>
        <w:rPr>
          <w:rFonts w:asciiTheme="majorHAnsi" w:hAnsiTheme="majorHAnsi"/>
          <w:szCs w:val="22"/>
        </w:rPr>
      </w:pPr>
      <w:r w:rsidRPr="00ED27ED">
        <w:rPr>
          <w:rFonts w:asciiTheme="majorHAnsi" w:hAnsiTheme="majorHAnsi"/>
          <w:szCs w:val="22"/>
        </w:rPr>
        <w:t>- metodika SMED a způsoby jejího zavádění</w:t>
      </w:r>
    </w:p>
    <w:p w:rsidR="00E82A5A" w:rsidRPr="00ED27ED" w:rsidRDefault="00E82A5A" w:rsidP="00E82A5A">
      <w:pPr>
        <w:spacing w:before="0"/>
        <w:contextualSpacing/>
        <w:jc w:val="left"/>
        <w:rPr>
          <w:rFonts w:asciiTheme="majorHAnsi" w:hAnsiTheme="majorHAnsi"/>
          <w:szCs w:val="22"/>
        </w:rPr>
      </w:pPr>
      <w:r w:rsidRPr="00ED27ED">
        <w:rPr>
          <w:rFonts w:asciiTheme="majorHAnsi" w:hAnsiTheme="majorHAnsi"/>
          <w:szCs w:val="22"/>
        </w:rPr>
        <w:t>- snímkování, rozbor a přípravné práce za chodu stroje</w:t>
      </w:r>
    </w:p>
    <w:p w:rsidR="00E82A5A" w:rsidRPr="00ED27ED" w:rsidRDefault="00E82A5A" w:rsidP="00E82A5A">
      <w:pPr>
        <w:spacing w:before="0"/>
        <w:contextualSpacing/>
        <w:jc w:val="left"/>
        <w:rPr>
          <w:rFonts w:asciiTheme="majorHAnsi" w:hAnsiTheme="majorHAnsi"/>
          <w:szCs w:val="22"/>
        </w:rPr>
      </w:pPr>
      <w:r w:rsidRPr="00ED27ED">
        <w:rPr>
          <w:rFonts w:asciiTheme="majorHAnsi" w:hAnsiTheme="majorHAnsi"/>
          <w:szCs w:val="22"/>
        </w:rPr>
        <w:t>- vlastní rychlá změna a její standardizace</w:t>
      </w:r>
    </w:p>
    <w:p w:rsidR="00E82A5A" w:rsidRPr="00ED27ED" w:rsidRDefault="00E82A5A" w:rsidP="00E82A5A">
      <w:pPr>
        <w:pStyle w:val="Sekce"/>
        <w:numPr>
          <w:ilvl w:val="0"/>
          <w:numId w:val="0"/>
        </w:numPr>
        <w:tabs>
          <w:tab w:val="clear" w:pos="2880"/>
          <w:tab w:val="clear" w:pos="4140"/>
        </w:tabs>
        <w:spacing w:before="0"/>
        <w:ind w:left="742"/>
        <w:jc w:val="left"/>
        <w:rPr>
          <w:rFonts w:asciiTheme="majorHAnsi" w:hAnsiTheme="majorHAnsi"/>
          <w:bCs w:val="0"/>
          <w:sz w:val="22"/>
          <w:szCs w:val="22"/>
        </w:rPr>
      </w:pPr>
    </w:p>
    <w:p w:rsidR="00E82A5A" w:rsidRPr="00ED27ED" w:rsidRDefault="00E82A5A" w:rsidP="00E82A5A">
      <w:pPr>
        <w:pStyle w:val="Npovda"/>
        <w:spacing w:before="0"/>
        <w:rPr>
          <w:rFonts w:asciiTheme="majorHAnsi" w:hAnsiTheme="majorHAnsi"/>
          <w:sz w:val="22"/>
          <w:szCs w:val="22"/>
        </w:rPr>
      </w:pPr>
      <w:r w:rsidRPr="00ED27ED">
        <w:rPr>
          <w:rFonts w:asciiTheme="majorHAnsi" w:hAnsiTheme="majorHAnsi"/>
          <w:bCs/>
          <w:sz w:val="22"/>
          <w:szCs w:val="22"/>
          <w:u w:val="single"/>
        </w:rPr>
        <w:t xml:space="preserve">Potřeby navržených pracovníků: </w:t>
      </w:r>
      <w:r w:rsidRPr="00ED27ED">
        <w:rPr>
          <w:rFonts w:asciiTheme="majorHAnsi" w:hAnsiTheme="majorHAnsi"/>
          <w:bCs/>
          <w:sz w:val="22"/>
          <w:szCs w:val="22"/>
        </w:rPr>
        <w:t xml:space="preserve">získání a prohloubení </w:t>
      </w:r>
      <w:r w:rsidRPr="00ED27ED">
        <w:rPr>
          <w:rFonts w:asciiTheme="majorHAnsi" w:hAnsiTheme="majorHAnsi"/>
          <w:sz w:val="22"/>
          <w:szCs w:val="22"/>
        </w:rPr>
        <w:t>schopnosti a znalosti klíčových osob používat tento nástroj štíhlé výroby ke zvyšování výkonnosti firmy, reálná implementace a standardizace používání tohoto nástroje</w:t>
      </w:r>
    </w:p>
    <w:p w:rsidR="00E82A5A" w:rsidRPr="00ED27ED" w:rsidRDefault="00E82A5A" w:rsidP="00E82A5A">
      <w:pPr>
        <w:pStyle w:val="Npovda"/>
        <w:spacing w:before="0"/>
        <w:rPr>
          <w:rFonts w:asciiTheme="majorHAnsi" w:hAnsiTheme="majorHAnsi"/>
          <w:bCs/>
          <w:sz w:val="22"/>
          <w:szCs w:val="22"/>
        </w:rPr>
      </w:pPr>
      <w:r w:rsidRPr="00ED27ED">
        <w:rPr>
          <w:rFonts w:asciiTheme="majorHAnsi" w:hAnsiTheme="majorHAnsi"/>
          <w:sz w:val="22"/>
          <w:szCs w:val="22"/>
        </w:rPr>
        <w:t xml:space="preserve"> </w:t>
      </w:r>
    </w:p>
    <w:p w:rsidR="00E82A5A" w:rsidRPr="00ED27ED" w:rsidRDefault="00E82A5A" w:rsidP="00E82A5A">
      <w:pPr>
        <w:pStyle w:val="Sekce"/>
        <w:numPr>
          <w:ilvl w:val="0"/>
          <w:numId w:val="0"/>
        </w:numPr>
        <w:tabs>
          <w:tab w:val="clear" w:pos="2880"/>
          <w:tab w:val="clear" w:pos="4140"/>
        </w:tabs>
        <w:spacing w:before="0"/>
        <w:ind w:left="14" w:firstLine="18"/>
        <w:jc w:val="left"/>
        <w:rPr>
          <w:rFonts w:asciiTheme="majorHAnsi" w:hAnsiTheme="majorHAnsi"/>
          <w:bCs w:val="0"/>
          <w:sz w:val="22"/>
          <w:szCs w:val="22"/>
        </w:rPr>
      </w:pPr>
      <w:r w:rsidRPr="00ED27ED">
        <w:rPr>
          <w:rFonts w:asciiTheme="majorHAnsi" w:hAnsiTheme="majorHAnsi"/>
          <w:bCs w:val="0"/>
          <w:sz w:val="22"/>
          <w:szCs w:val="22"/>
          <w:u w:val="single"/>
        </w:rPr>
        <w:t>Cíle:</w:t>
      </w:r>
      <w:r w:rsidRPr="00ED27ED">
        <w:rPr>
          <w:rFonts w:asciiTheme="majorHAnsi" w:hAnsiTheme="majorHAnsi"/>
          <w:bCs w:val="0"/>
          <w:sz w:val="22"/>
          <w:szCs w:val="22"/>
        </w:rPr>
        <w:t xml:space="preserve"> získání vědomostí a znalostí k aplikaci metody úzkých míst ve výrobě.</w:t>
      </w:r>
    </w:p>
    <w:p w:rsidR="00E82A5A" w:rsidRPr="00ED27ED" w:rsidRDefault="00E82A5A" w:rsidP="00E82A5A">
      <w:pPr>
        <w:pStyle w:val="Sekce"/>
        <w:numPr>
          <w:ilvl w:val="0"/>
          <w:numId w:val="0"/>
        </w:numPr>
        <w:tabs>
          <w:tab w:val="clear" w:pos="2880"/>
          <w:tab w:val="clear" w:pos="4140"/>
        </w:tabs>
        <w:spacing w:before="0"/>
        <w:ind w:left="720"/>
        <w:jc w:val="left"/>
        <w:rPr>
          <w:b/>
          <w:bCs w:val="0"/>
        </w:rPr>
      </w:pPr>
    </w:p>
    <w:p w:rsidR="00163D91" w:rsidRPr="00ED27ED" w:rsidRDefault="00163D91" w:rsidP="00163D91">
      <w:pPr>
        <w:rPr>
          <w:rFonts w:asciiTheme="majorHAnsi" w:hAnsiTheme="majorHAnsi" w:cs="Arial"/>
          <w:color w:val="FF0000"/>
          <w:szCs w:val="22"/>
        </w:rPr>
      </w:pPr>
    </w:p>
    <w:p w:rsidR="00163D91" w:rsidRPr="00ED27ED" w:rsidRDefault="00163D91" w:rsidP="00163D91">
      <w:pPr>
        <w:rPr>
          <w:rFonts w:asciiTheme="majorHAnsi" w:hAnsiTheme="majorHAnsi" w:cs="Arial"/>
          <w:szCs w:val="22"/>
        </w:rPr>
      </w:pPr>
    </w:p>
    <w:p w:rsidR="004128E9" w:rsidRPr="00ED27ED" w:rsidRDefault="004128E9" w:rsidP="004128E9">
      <w:pPr>
        <w:pStyle w:val="Nadpis2"/>
        <w:rPr>
          <w:rFonts w:asciiTheme="majorHAnsi" w:hAnsiTheme="majorHAnsi" w:cs="Arial"/>
          <w:szCs w:val="22"/>
        </w:rPr>
      </w:pPr>
      <w:r w:rsidRPr="00ED27ED">
        <w:rPr>
          <w:rFonts w:asciiTheme="majorHAnsi" w:hAnsiTheme="majorHAnsi" w:cs="Arial"/>
          <w:szCs w:val="22"/>
        </w:rPr>
        <w:t>Specifikace požadavků na dodavatele nezbytných pro zabezpečení služby</w:t>
      </w:r>
    </w:p>
    <w:p w:rsidR="00D67321" w:rsidRPr="00ED27ED" w:rsidRDefault="00D67321" w:rsidP="00560C44">
      <w:pPr>
        <w:pStyle w:val="Npovda"/>
        <w:numPr>
          <w:ilvl w:val="0"/>
          <w:numId w:val="9"/>
        </w:numPr>
        <w:tabs>
          <w:tab w:val="clear" w:pos="2880"/>
          <w:tab w:val="clear" w:pos="4140"/>
        </w:tabs>
        <w:spacing w:before="0"/>
        <w:ind w:left="714" w:hanging="357"/>
        <w:rPr>
          <w:rFonts w:asciiTheme="majorHAnsi" w:eastAsia="MS Mincho" w:hAnsiTheme="majorHAnsi"/>
          <w:sz w:val="22"/>
          <w:szCs w:val="22"/>
          <w:lang w:eastAsia="ja-JP"/>
        </w:rPr>
      </w:pPr>
      <w:r w:rsidRPr="00ED27ED">
        <w:rPr>
          <w:rFonts w:asciiTheme="majorHAnsi" w:eastAsia="MS Mincho" w:hAnsiTheme="majorHAnsi"/>
          <w:sz w:val="22"/>
          <w:szCs w:val="22"/>
          <w:lang w:eastAsia="ja-JP"/>
        </w:rPr>
        <w:t>Realizace vzdělávacích aktivit v souladu se všemi uvedenými požadavky na obsah, termín a místo plnění</w:t>
      </w:r>
    </w:p>
    <w:p w:rsidR="004128E9" w:rsidRPr="00ED27ED" w:rsidRDefault="005F14C8" w:rsidP="00560C44">
      <w:pPr>
        <w:pStyle w:val="Npovda"/>
        <w:numPr>
          <w:ilvl w:val="0"/>
          <w:numId w:val="9"/>
        </w:numPr>
        <w:tabs>
          <w:tab w:val="clear" w:pos="2880"/>
          <w:tab w:val="clear" w:pos="4140"/>
        </w:tabs>
        <w:spacing w:before="0"/>
        <w:ind w:left="714" w:hanging="357"/>
        <w:rPr>
          <w:rFonts w:asciiTheme="majorHAnsi" w:eastAsia="MS Mincho" w:hAnsiTheme="majorHAnsi"/>
          <w:sz w:val="22"/>
          <w:szCs w:val="22"/>
          <w:lang w:eastAsia="ja-JP"/>
        </w:rPr>
      </w:pPr>
      <w:r w:rsidRPr="00ED27ED">
        <w:rPr>
          <w:rFonts w:asciiTheme="majorHAnsi" w:eastAsia="MS Mincho" w:hAnsiTheme="majorHAnsi"/>
          <w:sz w:val="22"/>
          <w:szCs w:val="22"/>
          <w:lang w:eastAsia="ja-JP"/>
        </w:rPr>
        <w:t xml:space="preserve">Zajištění prezenčních listin </w:t>
      </w:r>
      <w:r w:rsidR="00F57476" w:rsidRPr="00ED27ED">
        <w:rPr>
          <w:rFonts w:asciiTheme="majorHAnsi" w:eastAsia="MS Mincho" w:hAnsiTheme="majorHAnsi"/>
          <w:sz w:val="22"/>
          <w:szCs w:val="22"/>
          <w:lang w:eastAsia="ja-JP"/>
        </w:rPr>
        <w:t>z každého šk</w:t>
      </w:r>
      <w:r w:rsidR="004128E9" w:rsidRPr="00ED27ED">
        <w:rPr>
          <w:rFonts w:asciiTheme="majorHAnsi" w:eastAsia="MS Mincho" w:hAnsiTheme="majorHAnsi"/>
          <w:sz w:val="22"/>
          <w:szCs w:val="22"/>
          <w:lang w:eastAsia="ja-JP"/>
        </w:rPr>
        <w:t>o</w:t>
      </w:r>
      <w:r w:rsidR="005721E7" w:rsidRPr="00ED27ED">
        <w:rPr>
          <w:rFonts w:asciiTheme="majorHAnsi" w:eastAsia="MS Mincho" w:hAnsiTheme="majorHAnsi"/>
          <w:sz w:val="22"/>
          <w:szCs w:val="22"/>
          <w:lang w:eastAsia="ja-JP"/>
        </w:rPr>
        <w:t>lícího dne vzdělávací aktivity</w:t>
      </w:r>
    </w:p>
    <w:p w:rsidR="004128E9" w:rsidRPr="00ED27ED" w:rsidRDefault="004128E9" w:rsidP="00560C44">
      <w:pPr>
        <w:pStyle w:val="Npovda"/>
        <w:numPr>
          <w:ilvl w:val="0"/>
          <w:numId w:val="9"/>
        </w:numPr>
        <w:tabs>
          <w:tab w:val="clear" w:pos="2880"/>
          <w:tab w:val="clear" w:pos="4140"/>
        </w:tabs>
        <w:spacing w:before="0"/>
        <w:ind w:left="714" w:hanging="357"/>
        <w:rPr>
          <w:rFonts w:asciiTheme="majorHAnsi" w:eastAsia="MS Mincho" w:hAnsiTheme="majorHAnsi"/>
          <w:sz w:val="22"/>
          <w:szCs w:val="22"/>
          <w:lang w:eastAsia="ja-JP"/>
        </w:rPr>
      </w:pPr>
      <w:r w:rsidRPr="00ED27ED">
        <w:rPr>
          <w:rFonts w:asciiTheme="majorHAnsi" w:eastAsia="MS Mincho" w:hAnsiTheme="majorHAnsi"/>
          <w:sz w:val="22"/>
          <w:szCs w:val="22"/>
          <w:lang w:eastAsia="ja-JP"/>
        </w:rPr>
        <w:t xml:space="preserve">Vedení </w:t>
      </w:r>
      <w:r w:rsidR="0013415B" w:rsidRPr="00ED27ED">
        <w:rPr>
          <w:rFonts w:asciiTheme="majorHAnsi" w:eastAsia="MS Mincho" w:hAnsiTheme="majorHAnsi"/>
          <w:sz w:val="22"/>
          <w:szCs w:val="22"/>
          <w:lang w:eastAsia="ja-JP"/>
        </w:rPr>
        <w:t xml:space="preserve">třídní knihy </w:t>
      </w:r>
      <w:r w:rsidR="005721E7" w:rsidRPr="00ED27ED">
        <w:rPr>
          <w:rFonts w:asciiTheme="majorHAnsi" w:eastAsia="MS Mincho" w:hAnsiTheme="majorHAnsi"/>
          <w:sz w:val="22"/>
          <w:szCs w:val="22"/>
          <w:lang w:eastAsia="ja-JP"/>
        </w:rPr>
        <w:t>s popisem probíraných témat</w:t>
      </w:r>
      <w:r w:rsidRPr="00ED27ED">
        <w:rPr>
          <w:rFonts w:asciiTheme="majorHAnsi" w:eastAsia="MS Mincho" w:hAnsiTheme="majorHAnsi"/>
          <w:sz w:val="22"/>
          <w:szCs w:val="22"/>
          <w:lang w:eastAsia="ja-JP"/>
        </w:rPr>
        <w:t xml:space="preserve"> </w:t>
      </w:r>
    </w:p>
    <w:p w:rsidR="005F14C8" w:rsidRPr="00ED27ED" w:rsidRDefault="005F14C8" w:rsidP="00560C44">
      <w:pPr>
        <w:pStyle w:val="Npovda"/>
        <w:numPr>
          <w:ilvl w:val="0"/>
          <w:numId w:val="9"/>
        </w:numPr>
        <w:tabs>
          <w:tab w:val="clear" w:pos="2880"/>
          <w:tab w:val="clear" w:pos="4140"/>
        </w:tabs>
        <w:spacing w:before="0"/>
        <w:ind w:left="714" w:hanging="357"/>
        <w:rPr>
          <w:rFonts w:asciiTheme="majorHAnsi" w:eastAsia="MS Mincho" w:hAnsiTheme="majorHAnsi"/>
          <w:sz w:val="22"/>
          <w:szCs w:val="22"/>
          <w:lang w:eastAsia="ja-JP"/>
        </w:rPr>
      </w:pPr>
      <w:r w:rsidRPr="00ED27ED">
        <w:rPr>
          <w:rFonts w:asciiTheme="majorHAnsi" w:eastAsia="MS Mincho" w:hAnsiTheme="majorHAnsi"/>
          <w:sz w:val="22"/>
          <w:szCs w:val="22"/>
          <w:lang w:eastAsia="ja-JP"/>
        </w:rPr>
        <w:t>Vydání certifikátů</w:t>
      </w:r>
      <w:r w:rsidR="004128E9" w:rsidRPr="00ED27ED">
        <w:rPr>
          <w:rFonts w:asciiTheme="majorHAnsi" w:eastAsia="MS Mincho" w:hAnsiTheme="majorHAnsi"/>
          <w:sz w:val="22"/>
          <w:szCs w:val="22"/>
          <w:lang w:eastAsia="ja-JP"/>
        </w:rPr>
        <w:t>/osvědčení</w:t>
      </w:r>
      <w:r w:rsidRPr="00ED27ED">
        <w:rPr>
          <w:rFonts w:asciiTheme="majorHAnsi" w:eastAsia="MS Mincho" w:hAnsiTheme="majorHAnsi"/>
          <w:sz w:val="22"/>
          <w:szCs w:val="22"/>
          <w:lang w:eastAsia="ja-JP"/>
        </w:rPr>
        <w:t xml:space="preserve"> o absolvování </w:t>
      </w:r>
      <w:r w:rsidR="00F57476" w:rsidRPr="00ED27ED">
        <w:rPr>
          <w:rFonts w:asciiTheme="majorHAnsi" w:eastAsia="MS Mincho" w:hAnsiTheme="majorHAnsi"/>
          <w:sz w:val="22"/>
          <w:szCs w:val="22"/>
          <w:lang w:eastAsia="ja-JP"/>
        </w:rPr>
        <w:t xml:space="preserve">vzdělávací aktivity </w:t>
      </w:r>
      <w:r w:rsidR="004128E9" w:rsidRPr="00ED27ED">
        <w:rPr>
          <w:rFonts w:asciiTheme="majorHAnsi" w:eastAsia="MS Mincho" w:hAnsiTheme="majorHAnsi"/>
          <w:sz w:val="22"/>
          <w:szCs w:val="22"/>
          <w:lang w:eastAsia="ja-JP"/>
        </w:rPr>
        <w:t>úspěšným absolventům</w:t>
      </w:r>
    </w:p>
    <w:p w:rsidR="00F57476" w:rsidRPr="00ED27ED" w:rsidRDefault="00F57476" w:rsidP="00560C44">
      <w:pPr>
        <w:numPr>
          <w:ilvl w:val="0"/>
          <w:numId w:val="9"/>
        </w:numPr>
        <w:spacing w:after="0"/>
        <w:ind w:left="714" w:hanging="357"/>
        <w:rPr>
          <w:rFonts w:asciiTheme="majorHAnsi" w:hAnsiTheme="majorHAnsi" w:cs="Arial"/>
          <w:szCs w:val="22"/>
        </w:rPr>
      </w:pPr>
      <w:r w:rsidRPr="00ED27ED">
        <w:rPr>
          <w:rFonts w:asciiTheme="majorHAnsi" w:hAnsiTheme="majorHAnsi" w:cs="Arial"/>
          <w:szCs w:val="22"/>
        </w:rPr>
        <w:t>Zajištění školících materiálů pro účastníky</w:t>
      </w:r>
    </w:p>
    <w:p w:rsidR="00F57476" w:rsidRPr="00ED27ED" w:rsidRDefault="00F57476" w:rsidP="00560C44">
      <w:pPr>
        <w:numPr>
          <w:ilvl w:val="0"/>
          <w:numId w:val="9"/>
        </w:numPr>
        <w:spacing w:after="0"/>
        <w:ind w:left="714" w:hanging="357"/>
        <w:rPr>
          <w:rFonts w:asciiTheme="majorHAnsi" w:hAnsiTheme="majorHAnsi" w:cs="Arial"/>
          <w:szCs w:val="22"/>
        </w:rPr>
      </w:pPr>
      <w:r w:rsidRPr="00ED27ED">
        <w:rPr>
          <w:rFonts w:asciiTheme="majorHAnsi" w:hAnsiTheme="majorHAnsi" w:cs="Arial"/>
          <w:szCs w:val="22"/>
        </w:rPr>
        <w:t>Zajištění</w:t>
      </w:r>
      <w:r w:rsidR="0013415B" w:rsidRPr="00ED27ED">
        <w:rPr>
          <w:rFonts w:asciiTheme="majorHAnsi" w:hAnsiTheme="majorHAnsi" w:cs="Arial"/>
          <w:szCs w:val="22"/>
        </w:rPr>
        <w:t xml:space="preserve"> </w:t>
      </w:r>
      <w:r w:rsidRPr="00ED27ED">
        <w:rPr>
          <w:rFonts w:asciiTheme="majorHAnsi" w:hAnsiTheme="majorHAnsi" w:cs="Arial"/>
          <w:szCs w:val="22"/>
        </w:rPr>
        <w:t>technických pomůcek pro školení</w:t>
      </w:r>
    </w:p>
    <w:p w:rsidR="00075C03" w:rsidRPr="00ED27ED" w:rsidRDefault="00F57476" w:rsidP="00560C44">
      <w:pPr>
        <w:numPr>
          <w:ilvl w:val="0"/>
          <w:numId w:val="9"/>
        </w:numPr>
        <w:spacing w:after="0"/>
        <w:ind w:left="714" w:hanging="357"/>
        <w:rPr>
          <w:rFonts w:asciiTheme="majorHAnsi" w:hAnsiTheme="majorHAnsi" w:cs="Arial"/>
          <w:szCs w:val="22"/>
        </w:rPr>
      </w:pPr>
      <w:r w:rsidRPr="00ED27ED">
        <w:rPr>
          <w:rFonts w:asciiTheme="majorHAnsi" w:hAnsiTheme="majorHAnsi" w:cs="Arial"/>
          <w:szCs w:val="22"/>
        </w:rPr>
        <w:t xml:space="preserve">Zajištění zpětné vazby </w:t>
      </w:r>
      <w:r w:rsidR="00E27BE1" w:rsidRPr="00ED27ED">
        <w:rPr>
          <w:rFonts w:asciiTheme="majorHAnsi" w:hAnsiTheme="majorHAnsi" w:cs="Arial"/>
          <w:szCs w:val="22"/>
        </w:rPr>
        <w:t>pro účastníky</w:t>
      </w:r>
    </w:p>
    <w:p w:rsidR="003905F6" w:rsidRPr="00ED27ED" w:rsidRDefault="003905F6" w:rsidP="003905F6">
      <w:pPr>
        <w:numPr>
          <w:ilvl w:val="0"/>
          <w:numId w:val="9"/>
        </w:numPr>
        <w:spacing w:after="0"/>
        <w:ind w:left="714" w:hanging="357"/>
        <w:rPr>
          <w:rFonts w:asciiTheme="majorHAnsi" w:hAnsiTheme="majorHAnsi" w:cs="Arial"/>
          <w:szCs w:val="22"/>
        </w:rPr>
      </w:pPr>
      <w:r w:rsidRPr="00ED27ED">
        <w:rPr>
          <w:rFonts w:asciiTheme="majorHAnsi" w:hAnsiTheme="majorHAnsi" w:cs="Arial"/>
          <w:szCs w:val="22"/>
        </w:rPr>
        <w:t>Zajištění zpětné vazby pro zadavatele, vč. doporučení pro další rozvoj</w:t>
      </w:r>
    </w:p>
    <w:p w:rsidR="003905F6" w:rsidRPr="00ED27ED" w:rsidRDefault="003905F6" w:rsidP="003905F6">
      <w:pPr>
        <w:spacing w:after="0"/>
        <w:ind w:left="357"/>
        <w:rPr>
          <w:rFonts w:asciiTheme="majorHAnsi" w:hAnsiTheme="majorHAnsi" w:cs="Arial"/>
          <w:szCs w:val="22"/>
        </w:rPr>
      </w:pPr>
    </w:p>
    <w:p w:rsidR="004128E9" w:rsidRPr="00ED27ED" w:rsidRDefault="004128E9" w:rsidP="006A6BA3">
      <w:pPr>
        <w:rPr>
          <w:rFonts w:asciiTheme="majorHAnsi" w:hAnsiTheme="majorHAnsi" w:cs="Arial"/>
          <w:szCs w:val="22"/>
        </w:rPr>
      </w:pPr>
      <w:r w:rsidRPr="00ED27ED">
        <w:rPr>
          <w:rFonts w:asciiTheme="majorHAnsi" w:hAnsiTheme="majorHAnsi" w:cs="Arial"/>
          <w:szCs w:val="22"/>
        </w:rPr>
        <w:t>Všechny výstupy musí splňovat pravidla pro publicitu stanovené OP LZZ a</w:t>
      </w:r>
      <w:r w:rsidR="00BF307E" w:rsidRPr="00ED27ED">
        <w:rPr>
          <w:rFonts w:asciiTheme="majorHAnsi" w:hAnsiTheme="majorHAnsi" w:cs="Arial"/>
          <w:szCs w:val="22"/>
        </w:rPr>
        <w:t xml:space="preserve"> dalšími metodickými příručkami uveřejněnými na stránkách www.esfcr.cz</w:t>
      </w:r>
      <w:r w:rsidRPr="00ED27ED">
        <w:rPr>
          <w:rFonts w:asciiTheme="majorHAnsi" w:hAnsiTheme="majorHAnsi" w:cs="Arial"/>
          <w:szCs w:val="22"/>
        </w:rPr>
        <w:t xml:space="preserve"> </w:t>
      </w:r>
    </w:p>
    <w:p w:rsidR="004128E9" w:rsidRPr="00ED27ED" w:rsidRDefault="004128E9" w:rsidP="006A6BA3">
      <w:pPr>
        <w:rPr>
          <w:rFonts w:asciiTheme="majorHAnsi" w:hAnsiTheme="majorHAnsi" w:cs="Arial"/>
          <w:b/>
          <w:szCs w:val="22"/>
        </w:rPr>
      </w:pPr>
    </w:p>
    <w:p w:rsidR="004128E9" w:rsidRPr="00ED27ED" w:rsidRDefault="004128E9" w:rsidP="006A6BA3">
      <w:pPr>
        <w:rPr>
          <w:rFonts w:asciiTheme="majorHAnsi" w:hAnsiTheme="majorHAnsi" w:cs="Arial"/>
          <w:szCs w:val="22"/>
        </w:rPr>
      </w:pPr>
      <w:r w:rsidRPr="00ED27ED">
        <w:rPr>
          <w:rFonts w:asciiTheme="majorHAnsi" w:hAnsiTheme="majorHAnsi" w:cs="Arial"/>
          <w:szCs w:val="22"/>
        </w:rPr>
        <w:t xml:space="preserve">Výstupy budou doručeny nejpozději do </w:t>
      </w:r>
      <w:r w:rsidR="00EB39A5" w:rsidRPr="00ED27ED">
        <w:rPr>
          <w:rFonts w:asciiTheme="majorHAnsi" w:hAnsiTheme="majorHAnsi" w:cs="Arial"/>
          <w:szCs w:val="22"/>
        </w:rPr>
        <w:t>10</w:t>
      </w:r>
      <w:r w:rsidR="00040F52" w:rsidRPr="00ED27ED">
        <w:rPr>
          <w:rFonts w:asciiTheme="majorHAnsi" w:hAnsiTheme="majorHAnsi" w:cs="Arial"/>
          <w:szCs w:val="22"/>
        </w:rPr>
        <w:t xml:space="preserve"> </w:t>
      </w:r>
      <w:r w:rsidR="005416E3" w:rsidRPr="00ED27ED">
        <w:rPr>
          <w:rFonts w:asciiTheme="majorHAnsi" w:hAnsiTheme="majorHAnsi" w:cs="Arial"/>
          <w:szCs w:val="22"/>
        </w:rPr>
        <w:t xml:space="preserve">pracovních </w:t>
      </w:r>
      <w:r w:rsidR="00AA7FB1" w:rsidRPr="00ED27ED">
        <w:rPr>
          <w:rFonts w:asciiTheme="majorHAnsi" w:hAnsiTheme="majorHAnsi" w:cs="Arial"/>
          <w:szCs w:val="22"/>
        </w:rPr>
        <w:t xml:space="preserve">dnů </w:t>
      </w:r>
      <w:r w:rsidRPr="00ED27ED">
        <w:rPr>
          <w:rFonts w:asciiTheme="majorHAnsi" w:hAnsiTheme="majorHAnsi" w:cs="Arial"/>
          <w:szCs w:val="22"/>
        </w:rPr>
        <w:t xml:space="preserve">od ukončení vzdělávací aktivity na adresu zadavatele. </w:t>
      </w:r>
    </w:p>
    <w:p w:rsidR="00F777A5" w:rsidRPr="00ED27ED" w:rsidRDefault="00F777A5" w:rsidP="006A6BA3">
      <w:pPr>
        <w:rPr>
          <w:rFonts w:asciiTheme="majorHAnsi" w:hAnsiTheme="majorHAnsi" w:cs="Arial"/>
          <w:szCs w:val="22"/>
        </w:rPr>
      </w:pPr>
    </w:p>
    <w:p w:rsidR="00F777A5" w:rsidRPr="00ED27ED" w:rsidRDefault="00F777A5" w:rsidP="00F777A5">
      <w:pPr>
        <w:pStyle w:val="Nadpis2"/>
        <w:rPr>
          <w:rFonts w:asciiTheme="majorHAnsi" w:hAnsiTheme="majorHAnsi" w:cs="Arial"/>
          <w:szCs w:val="22"/>
        </w:rPr>
      </w:pPr>
      <w:r w:rsidRPr="00ED27ED">
        <w:rPr>
          <w:rFonts w:asciiTheme="majorHAnsi" w:hAnsiTheme="majorHAnsi" w:cs="Arial"/>
          <w:szCs w:val="22"/>
        </w:rPr>
        <w:lastRenderedPageBreak/>
        <w:t>Způsob zpracování a podání nabídek</w:t>
      </w:r>
    </w:p>
    <w:p w:rsidR="00F847E1" w:rsidRPr="00ED27ED" w:rsidRDefault="00F847E1" w:rsidP="0008010D">
      <w:pPr>
        <w:rPr>
          <w:rFonts w:asciiTheme="majorHAnsi" w:hAnsiTheme="majorHAnsi" w:cs="Arial"/>
          <w:szCs w:val="22"/>
        </w:rPr>
      </w:pPr>
      <w:r w:rsidRPr="00ED27ED">
        <w:rPr>
          <w:rFonts w:asciiTheme="majorHAnsi" w:hAnsiTheme="majorHAnsi" w:cs="Arial"/>
          <w:szCs w:val="22"/>
        </w:rPr>
        <w:t xml:space="preserve">Nabídku je možné podat pouze na celý předmět </w:t>
      </w:r>
      <w:proofErr w:type="gramStart"/>
      <w:r w:rsidRPr="00ED27ED">
        <w:rPr>
          <w:rFonts w:asciiTheme="majorHAnsi" w:hAnsiTheme="majorHAnsi" w:cs="Arial"/>
          <w:szCs w:val="22"/>
        </w:rPr>
        <w:t xml:space="preserve">zakázky </w:t>
      </w:r>
      <w:r w:rsidR="0021306E" w:rsidRPr="00ED27ED">
        <w:rPr>
          <w:rFonts w:asciiTheme="majorHAnsi" w:hAnsiTheme="majorHAnsi" w:cs="Arial"/>
          <w:szCs w:val="22"/>
        </w:rPr>
        <w:t>.</w:t>
      </w:r>
      <w:r w:rsidRPr="00ED27ED">
        <w:rPr>
          <w:rFonts w:asciiTheme="majorHAnsi" w:hAnsiTheme="majorHAnsi" w:cs="Arial"/>
          <w:szCs w:val="22"/>
        </w:rPr>
        <w:t>Každý</w:t>
      </w:r>
      <w:proofErr w:type="gramEnd"/>
      <w:r w:rsidRPr="00ED27ED">
        <w:rPr>
          <w:rFonts w:asciiTheme="majorHAnsi" w:hAnsiTheme="majorHAnsi" w:cs="Arial"/>
          <w:szCs w:val="22"/>
        </w:rPr>
        <w:t xml:space="preserve"> uchazeč může podat pouze 1 nabídku, variantní řešení zadavatel nepřipouští.</w:t>
      </w:r>
    </w:p>
    <w:p w:rsidR="00F847E1" w:rsidRPr="00ED27ED" w:rsidRDefault="00F847E1" w:rsidP="0008010D">
      <w:pPr>
        <w:rPr>
          <w:rFonts w:asciiTheme="majorHAnsi" w:hAnsiTheme="majorHAnsi" w:cs="Arial"/>
          <w:szCs w:val="22"/>
        </w:rPr>
      </w:pPr>
    </w:p>
    <w:p w:rsidR="00F847E1" w:rsidRPr="00ED27ED" w:rsidRDefault="00F847E1" w:rsidP="0008010D">
      <w:pPr>
        <w:rPr>
          <w:rFonts w:asciiTheme="majorHAnsi" w:hAnsiTheme="majorHAnsi" w:cs="Arial"/>
          <w:bCs/>
          <w:szCs w:val="22"/>
        </w:rPr>
      </w:pPr>
    </w:p>
    <w:p w:rsidR="00F777A5" w:rsidRPr="00ED27ED" w:rsidRDefault="00F777A5" w:rsidP="00F777A5">
      <w:pPr>
        <w:rPr>
          <w:rFonts w:asciiTheme="majorHAnsi" w:hAnsiTheme="majorHAnsi" w:cs="Arial"/>
          <w:szCs w:val="22"/>
        </w:rPr>
      </w:pPr>
      <w:r w:rsidRPr="00ED27ED">
        <w:rPr>
          <w:rFonts w:asciiTheme="majorHAnsi" w:hAnsiTheme="majorHAnsi" w:cs="Arial"/>
          <w:szCs w:val="22"/>
        </w:rPr>
        <w:t>Bližší informace specifikující způsob podání nabídek jsou uvedeny v části 6 této ZD.</w:t>
      </w:r>
    </w:p>
    <w:p w:rsidR="00F777A5" w:rsidRPr="00ED27ED" w:rsidRDefault="00F777A5" w:rsidP="006A6BA3">
      <w:pPr>
        <w:rPr>
          <w:rFonts w:asciiTheme="majorHAnsi" w:hAnsiTheme="majorHAnsi" w:cs="Arial"/>
          <w:szCs w:val="22"/>
        </w:rPr>
      </w:pPr>
    </w:p>
    <w:p w:rsidR="00BF307E" w:rsidRPr="00ED27ED" w:rsidRDefault="00BF307E" w:rsidP="00852E93">
      <w:pPr>
        <w:ind w:left="720"/>
        <w:rPr>
          <w:rFonts w:asciiTheme="majorHAnsi" w:hAnsiTheme="majorHAnsi" w:cs="Arial"/>
          <w:szCs w:val="22"/>
        </w:rPr>
      </w:pPr>
    </w:p>
    <w:p w:rsidR="00EB39A5" w:rsidRPr="00ED27ED" w:rsidRDefault="00EB39A5" w:rsidP="00EB39A5">
      <w:pPr>
        <w:pStyle w:val="Nadpis1"/>
        <w:rPr>
          <w:rFonts w:asciiTheme="majorHAnsi" w:hAnsiTheme="majorHAnsi" w:cs="Arial"/>
          <w:sz w:val="22"/>
          <w:szCs w:val="22"/>
        </w:rPr>
      </w:pPr>
      <w:r w:rsidRPr="00ED27ED">
        <w:rPr>
          <w:rFonts w:asciiTheme="majorHAnsi" w:hAnsiTheme="majorHAnsi" w:cs="Arial"/>
          <w:sz w:val="22"/>
          <w:szCs w:val="22"/>
        </w:rPr>
        <w:t>Hodnota zakázky a požadavky na zpracování nabídkové ceny</w:t>
      </w:r>
    </w:p>
    <w:p w:rsidR="00EA4E1D" w:rsidRPr="00ED27ED" w:rsidRDefault="00EA4E1D" w:rsidP="00EA4E1D">
      <w:pPr>
        <w:rPr>
          <w:rFonts w:asciiTheme="majorHAnsi" w:hAnsiTheme="majorHAnsi" w:cs="Arial"/>
          <w:szCs w:val="22"/>
        </w:rPr>
      </w:pPr>
      <w:r w:rsidRPr="00ED27ED">
        <w:rPr>
          <w:rFonts w:asciiTheme="majorHAnsi" w:hAnsiTheme="majorHAnsi" w:cs="Arial"/>
          <w:szCs w:val="22"/>
        </w:rPr>
        <w:t xml:space="preserve">Předpokládaná hodnota zakázky je stanovena jako </w:t>
      </w:r>
      <w:r w:rsidRPr="00E365ED">
        <w:rPr>
          <w:rFonts w:asciiTheme="majorHAnsi" w:hAnsiTheme="majorHAnsi" w:cs="Arial"/>
          <w:b/>
          <w:szCs w:val="22"/>
        </w:rPr>
        <w:t>maximální,</w:t>
      </w:r>
      <w:r w:rsidRPr="00ED27ED">
        <w:rPr>
          <w:rFonts w:asciiTheme="majorHAnsi" w:hAnsiTheme="majorHAnsi" w:cs="Arial"/>
          <w:szCs w:val="22"/>
        </w:rPr>
        <w:t xml:space="preserve"> a to pro každé jednotlivé školení ve výši:</w:t>
      </w:r>
    </w:p>
    <w:p w:rsidR="00EA4E1D" w:rsidRPr="00ED27ED" w:rsidRDefault="00EA4E1D" w:rsidP="00EB39A5">
      <w:pPr>
        <w:rPr>
          <w:rFonts w:asciiTheme="majorHAnsi" w:hAnsiTheme="majorHAnsi" w:cs="Arial"/>
          <w:szCs w:val="22"/>
        </w:rPr>
      </w:pPr>
    </w:p>
    <w:tbl>
      <w:tblPr>
        <w:tblW w:w="610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52"/>
        <w:gridCol w:w="2054"/>
      </w:tblGrid>
      <w:tr w:rsidR="00EA4E1D" w:rsidRPr="00ED27ED" w:rsidTr="001218D6">
        <w:trPr>
          <w:trHeight w:val="1096"/>
        </w:trPr>
        <w:tc>
          <w:tcPr>
            <w:tcW w:w="4052" w:type="dxa"/>
            <w:shd w:val="clear" w:color="auto" w:fill="auto"/>
            <w:vAlign w:val="center"/>
            <w:hideMark/>
          </w:tcPr>
          <w:p w:rsidR="00EA4E1D" w:rsidRPr="00ED27ED" w:rsidRDefault="00EA4E1D" w:rsidP="00EA4E1D">
            <w:pPr>
              <w:spacing w:before="0" w:after="0"/>
              <w:jc w:val="center"/>
              <w:rPr>
                <w:rFonts w:asciiTheme="majorHAnsi" w:eastAsia="Times New Roman" w:hAnsiTheme="majorHAnsi" w:cs="Arial"/>
                <w:color w:val="000000"/>
                <w:szCs w:val="22"/>
                <w:lang w:eastAsia="cs-CZ"/>
              </w:rPr>
            </w:pPr>
            <w:r w:rsidRPr="00ED27ED">
              <w:rPr>
                <w:rFonts w:asciiTheme="majorHAnsi" w:eastAsia="Times New Roman" w:hAnsiTheme="majorHAnsi" w:cs="Arial"/>
                <w:color w:val="000000"/>
                <w:szCs w:val="22"/>
                <w:lang w:eastAsia="cs-CZ"/>
              </w:rPr>
              <w:t>Název aktivity</w:t>
            </w:r>
          </w:p>
        </w:tc>
        <w:tc>
          <w:tcPr>
            <w:tcW w:w="2054" w:type="dxa"/>
            <w:shd w:val="clear" w:color="auto" w:fill="auto"/>
            <w:vAlign w:val="center"/>
            <w:hideMark/>
          </w:tcPr>
          <w:p w:rsidR="00EA4E1D" w:rsidRPr="00ED27ED" w:rsidRDefault="00EA4E1D" w:rsidP="00EA4E1D">
            <w:pPr>
              <w:spacing w:before="0" w:after="0"/>
              <w:jc w:val="center"/>
              <w:rPr>
                <w:rFonts w:asciiTheme="majorHAnsi" w:eastAsia="Times New Roman" w:hAnsiTheme="majorHAnsi" w:cs="Arial"/>
                <w:color w:val="000000"/>
                <w:szCs w:val="22"/>
                <w:lang w:eastAsia="cs-CZ"/>
              </w:rPr>
            </w:pPr>
            <w:r w:rsidRPr="00ED27ED">
              <w:rPr>
                <w:rFonts w:asciiTheme="majorHAnsi" w:eastAsia="Times New Roman" w:hAnsiTheme="majorHAnsi" w:cs="Arial"/>
                <w:color w:val="000000"/>
                <w:szCs w:val="22"/>
                <w:lang w:eastAsia="cs-CZ"/>
              </w:rPr>
              <w:t>Předpokládaná hodnota v Kč bez DPH</w:t>
            </w:r>
          </w:p>
        </w:tc>
      </w:tr>
      <w:tr w:rsidR="00E53FA6" w:rsidRPr="00ED27ED" w:rsidTr="00F847E1">
        <w:trPr>
          <w:trHeight w:val="300"/>
        </w:trPr>
        <w:tc>
          <w:tcPr>
            <w:tcW w:w="4052" w:type="dxa"/>
            <w:shd w:val="clear" w:color="auto" w:fill="auto"/>
            <w:vAlign w:val="center"/>
          </w:tcPr>
          <w:p w:rsidR="00E53FA6" w:rsidRPr="00ED27ED" w:rsidRDefault="00E53FA6" w:rsidP="00610E90">
            <w:pPr>
              <w:spacing w:before="0" w:after="0"/>
              <w:jc w:val="left"/>
              <w:rPr>
                <w:rFonts w:asciiTheme="majorHAnsi" w:eastAsia="Times New Roman" w:hAnsiTheme="majorHAnsi" w:cs="Arial"/>
                <w:color w:val="000000"/>
                <w:szCs w:val="22"/>
                <w:lang w:eastAsia="cs-CZ"/>
              </w:rPr>
            </w:pPr>
            <w:r w:rsidRPr="00ED27ED">
              <w:rPr>
                <w:rFonts w:asciiTheme="majorHAnsi" w:eastAsia="Times New Roman" w:hAnsiTheme="majorHAnsi" w:cs="Arial"/>
                <w:color w:val="000000"/>
                <w:szCs w:val="22"/>
                <w:lang w:eastAsia="cs-CZ"/>
              </w:rPr>
              <w:t>Úzká místa v kovovýrobě (TOC) – manažeři štíhlé výroby</w:t>
            </w:r>
          </w:p>
        </w:tc>
        <w:tc>
          <w:tcPr>
            <w:tcW w:w="2054" w:type="dxa"/>
            <w:shd w:val="clear" w:color="auto" w:fill="auto"/>
            <w:vAlign w:val="center"/>
          </w:tcPr>
          <w:p w:rsidR="00E53FA6" w:rsidRPr="00ED27ED" w:rsidRDefault="00E53FA6" w:rsidP="00610E90">
            <w:pPr>
              <w:spacing w:before="0" w:after="0"/>
              <w:jc w:val="center"/>
              <w:rPr>
                <w:rFonts w:asciiTheme="majorHAnsi" w:eastAsia="Times New Roman" w:hAnsiTheme="majorHAnsi" w:cs="Arial"/>
                <w:color w:val="000000"/>
                <w:szCs w:val="22"/>
                <w:lang w:eastAsia="cs-CZ"/>
              </w:rPr>
            </w:pPr>
            <w:r w:rsidRPr="00ED27ED">
              <w:rPr>
                <w:rFonts w:asciiTheme="majorHAnsi" w:eastAsia="Times New Roman" w:hAnsiTheme="majorHAnsi" w:cs="Arial"/>
                <w:color w:val="000000"/>
                <w:szCs w:val="22"/>
                <w:lang w:eastAsia="cs-CZ"/>
              </w:rPr>
              <w:t>120 000 Kč</w:t>
            </w:r>
          </w:p>
        </w:tc>
      </w:tr>
      <w:tr w:rsidR="00E53FA6" w:rsidRPr="00ED27ED" w:rsidTr="00F847E1">
        <w:trPr>
          <w:trHeight w:val="300"/>
        </w:trPr>
        <w:tc>
          <w:tcPr>
            <w:tcW w:w="4052" w:type="dxa"/>
            <w:shd w:val="clear" w:color="auto" w:fill="auto"/>
            <w:vAlign w:val="center"/>
          </w:tcPr>
          <w:p w:rsidR="001218D6" w:rsidRPr="00ED27ED" w:rsidRDefault="00E53FA6" w:rsidP="00610E90">
            <w:pPr>
              <w:spacing w:before="0" w:after="0"/>
              <w:jc w:val="left"/>
              <w:rPr>
                <w:rFonts w:asciiTheme="majorHAnsi" w:eastAsia="Times New Roman" w:hAnsiTheme="majorHAnsi" w:cs="Arial"/>
                <w:color w:val="000000"/>
                <w:szCs w:val="22"/>
                <w:lang w:eastAsia="cs-CZ"/>
              </w:rPr>
            </w:pPr>
            <w:r w:rsidRPr="00ED27ED">
              <w:rPr>
                <w:rFonts w:asciiTheme="majorHAnsi" w:eastAsia="Times New Roman" w:hAnsiTheme="majorHAnsi" w:cs="Arial"/>
                <w:color w:val="000000"/>
                <w:szCs w:val="22"/>
                <w:lang w:eastAsia="cs-CZ"/>
              </w:rPr>
              <w:t xml:space="preserve">Úzká </w:t>
            </w:r>
            <w:proofErr w:type="gramStart"/>
            <w:r w:rsidRPr="00ED27ED">
              <w:rPr>
                <w:rFonts w:asciiTheme="majorHAnsi" w:eastAsia="Times New Roman" w:hAnsiTheme="majorHAnsi" w:cs="Arial"/>
                <w:color w:val="000000"/>
                <w:szCs w:val="22"/>
                <w:lang w:eastAsia="cs-CZ"/>
              </w:rPr>
              <w:t>místa  v  kovovýrobě</w:t>
            </w:r>
            <w:proofErr w:type="gramEnd"/>
            <w:r w:rsidRPr="00ED27ED">
              <w:rPr>
                <w:rFonts w:asciiTheme="majorHAnsi" w:eastAsia="Times New Roman" w:hAnsiTheme="majorHAnsi" w:cs="Arial"/>
                <w:color w:val="000000"/>
                <w:szCs w:val="22"/>
                <w:lang w:eastAsia="cs-CZ"/>
              </w:rPr>
              <w:t xml:space="preserve"> (TOC) – klíčoví</w:t>
            </w:r>
          </w:p>
          <w:p w:rsidR="00E53FA6" w:rsidRPr="00ED27ED" w:rsidRDefault="00E53FA6" w:rsidP="00610E90">
            <w:pPr>
              <w:spacing w:before="0" w:after="0"/>
              <w:jc w:val="left"/>
              <w:rPr>
                <w:rFonts w:asciiTheme="majorHAnsi" w:eastAsia="Times New Roman" w:hAnsiTheme="majorHAnsi" w:cs="Arial"/>
                <w:color w:val="000000"/>
                <w:szCs w:val="22"/>
                <w:lang w:eastAsia="cs-CZ"/>
              </w:rPr>
            </w:pPr>
            <w:r w:rsidRPr="00ED27ED">
              <w:rPr>
                <w:rFonts w:asciiTheme="majorHAnsi" w:eastAsia="Times New Roman" w:hAnsiTheme="majorHAnsi" w:cs="Arial"/>
                <w:color w:val="000000"/>
                <w:szCs w:val="22"/>
                <w:lang w:eastAsia="cs-CZ"/>
              </w:rPr>
              <w:t xml:space="preserve"> pracovníci výroby</w:t>
            </w:r>
          </w:p>
        </w:tc>
        <w:tc>
          <w:tcPr>
            <w:tcW w:w="2054" w:type="dxa"/>
            <w:shd w:val="clear" w:color="auto" w:fill="auto"/>
            <w:vAlign w:val="center"/>
          </w:tcPr>
          <w:p w:rsidR="00E53FA6" w:rsidRPr="00ED27ED" w:rsidRDefault="00E53FA6" w:rsidP="00610E90">
            <w:pPr>
              <w:spacing w:before="0" w:after="0"/>
              <w:jc w:val="center"/>
              <w:rPr>
                <w:rFonts w:asciiTheme="majorHAnsi" w:eastAsia="Times New Roman" w:hAnsiTheme="majorHAnsi" w:cs="Arial"/>
                <w:color w:val="000000"/>
                <w:szCs w:val="22"/>
                <w:lang w:eastAsia="cs-CZ"/>
              </w:rPr>
            </w:pPr>
            <w:r w:rsidRPr="00ED27ED">
              <w:rPr>
                <w:rFonts w:asciiTheme="majorHAnsi" w:eastAsia="Times New Roman" w:hAnsiTheme="majorHAnsi" w:cs="Arial"/>
                <w:color w:val="000000"/>
                <w:szCs w:val="22"/>
                <w:lang w:eastAsia="cs-CZ"/>
              </w:rPr>
              <w:t>60 000 Kč</w:t>
            </w:r>
          </w:p>
        </w:tc>
      </w:tr>
      <w:tr w:rsidR="00E53FA6" w:rsidRPr="00ED27ED" w:rsidTr="00F847E1">
        <w:trPr>
          <w:trHeight w:val="300"/>
        </w:trPr>
        <w:tc>
          <w:tcPr>
            <w:tcW w:w="4052" w:type="dxa"/>
            <w:shd w:val="clear" w:color="auto" w:fill="auto"/>
            <w:vAlign w:val="center"/>
          </w:tcPr>
          <w:p w:rsidR="00E53FA6" w:rsidRPr="00ED27ED" w:rsidRDefault="00E53FA6" w:rsidP="00610E90">
            <w:pPr>
              <w:spacing w:before="0" w:after="0"/>
              <w:jc w:val="left"/>
              <w:rPr>
                <w:rFonts w:asciiTheme="majorHAnsi" w:eastAsia="Times New Roman" w:hAnsiTheme="majorHAnsi" w:cs="Arial"/>
                <w:color w:val="000000"/>
                <w:szCs w:val="22"/>
                <w:lang w:eastAsia="cs-CZ"/>
              </w:rPr>
            </w:pPr>
            <w:r w:rsidRPr="00ED27ED">
              <w:rPr>
                <w:rFonts w:asciiTheme="majorHAnsi" w:eastAsia="Times New Roman" w:hAnsiTheme="majorHAnsi" w:cs="Arial"/>
                <w:color w:val="000000"/>
                <w:szCs w:val="22"/>
                <w:lang w:eastAsia="cs-CZ"/>
              </w:rPr>
              <w:t>Metoda DMAIC – manažeři štíhlé výroby</w:t>
            </w:r>
          </w:p>
        </w:tc>
        <w:tc>
          <w:tcPr>
            <w:tcW w:w="2054" w:type="dxa"/>
            <w:shd w:val="clear" w:color="auto" w:fill="auto"/>
            <w:vAlign w:val="center"/>
          </w:tcPr>
          <w:p w:rsidR="00E53FA6" w:rsidRPr="00ED27ED" w:rsidRDefault="00E53FA6" w:rsidP="00610E90">
            <w:pPr>
              <w:spacing w:before="0" w:after="0"/>
              <w:jc w:val="center"/>
              <w:rPr>
                <w:rFonts w:asciiTheme="majorHAnsi" w:eastAsia="Times New Roman" w:hAnsiTheme="majorHAnsi" w:cs="Arial"/>
                <w:color w:val="000000"/>
                <w:szCs w:val="22"/>
                <w:lang w:eastAsia="cs-CZ"/>
              </w:rPr>
            </w:pPr>
            <w:r w:rsidRPr="00ED27ED">
              <w:rPr>
                <w:rFonts w:asciiTheme="majorHAnsi" w:eastAsia="Times New Roman" w:hAnsiTheme="majorHAnsi" w:cs="Arial"/>
                <w:color w:val="000000"/>
                <w:szCs w:val="22"/>
                <w:lang w:eastAsia="cs-CZ"/>
              </w:rPr>
              <w:t>225 000 Kč</w:t>
            </w:r>
          </w:p>
        </w:tc>
      </w:tr>
      <w:tr w:rsidR="00E53FA6" w:rsidRPr="00ED27ED" w:rsidTr="00F847E1">
        <w:trPr>
          <w:trHeight w:val="300"/>
        </w:trPr>
        <w:tc>
          <w:tcPr>
            <w:tcW w:w="4052" w:type="dxa"/>
            <w:shd w:val="clear" w:color="auto" w:fill="auto"/>
            <w:vAlign w:val="center"/>
          </w:tcPr>
          <w:p w:rsidR="00E53FA6" w:rsidRPr="00ED27ED" w:rsidRDefault="00E53FA6" w:rsidP="00610E90">
            <w:pPr>
              <w:spacing w:before="0" w:after="0"/>
              <w:jc w:val="left"/>
              <w:rPr>
                <w:rFonts w:asciiTheme="majorHAnsi" w:eastAsia="Times New Roman" w:hAnsiTheme="majorHAnsi" w:cs="Arial"/>
                <w:color w:val="000000"/>
                <w:szCs w:val="22"/>
                <w:lang w:eastAsia="cs-CZ"/>
              </w:rPr>
            </w:pPr>
            <w:r w:rsidRPr="00ED27ED">
              <w:rPr>
                <w:rFonts w:asciiTheme="majorHAnsi" w:eastAsia="Times New Roman" w:hAnsiTheme="majorHAnsi" w:cs="Arial"/>
                <w:color w:val="000000"/>
                <w:szCs w:val="22"/>
                <w:lang w:eastAsia="cs-CZ"/>
              </w:rPr>
              <w:t xml:space="preserve">Metoda DMAIC – klíčoví pracovníci výroby </w:t>
            </w:r>
          </w:p>
        </w:tc>
        <w:tc>
          <w:tcPr>
            <w:tcW w:w="2054" w:type="dxa"/>
            <w:shd w:val="clear" w:color="auto" w:fill="auto"/>
            <w:vAlign w:val="center"/>
          </w:tcPr>
          <w:p w:rsidR="00E53FA6" w:rsidRPr="00ED27ED" w:rsidRDefault="00E53FA6" w:rsidP="00610E90">
            <w:pPr>
              <w:spacing w:before="0" w:after="0"/>
              <w:jc w:val="center"/>
              <w:rPr>
                <w:rFonts w:asciiTheme="majorHAnsi" w:eastAsia="Times New Roman" w:hAnsiTheme="majorHAnsi" w:cs="Arial"/>
                <w:color w:val="000000"/>
                <w:szCs w:val="22"/>
                <w:lang w:eastAsia="cs-CZ"/>
              </w:rPr>
            </w:pPr>
            <w:r w:rsidRPr="00ED27ED">
              <w:rPr>
                <w:rFonts w:asciiTheme="majorHAnsi" w:eastAsia="Times New Roman" w:hAnsiTheme="majorHAnsi" w:cs="Arial"/>
                <w:color w:val="000000"/>
                <w:szCs w:val="22"/>
                <w:lang w:eastAsia="cs-CZ"/>
              </w:rPr>
              <w:t>60 000 Kč</w:t>
            </w:r>
          </w:p>
        </w:tc>
      </w:tr>
      <w:tr w:rsidR="00E53FA6" w:rsidRPr="00ED27ED" w:rsidTr="00F847E1">
        <w:trPr>
          <w:trHeight w:val="300"/>
        </w:trPr>
        <w:tc>
          <w:tcPr>
            <w:tcW w:w="4052" w:type="dxa"/>
            <w:shd w:val="clear" w:color="auto" w:fill="auto"/>
            <w:vAlign w:val="center"/>
          </w:tcPr>
          <w:p w:rsidR="00E53FA6" w:rsidRPr="00ED27ED" w:rsidRDefault="00E53FA6" w:rsidP="00610E90">
            <w:pPr>
              <w:spacing w:before="0" w:after="0"/>
              <w:jc w:val="left"/>
              <w:rPr>
                <w:rFonts w:asciiTheme="majorHAnsi" w:eastAsia="Times New Roman" w:hAnsiTheme="majorHAnsi" w:cs="Arial"/>
                <w:color w:val="000000"/>
                <w:szCs w:val="22"/>
                <w:lang w:eastAsia="cs-CZ"/>
              </w:rPr>
            </w:pPr>
            <w:r w:rsidRPr="00ED27ED">
              <w:rPr>
                <w:rFonts w:asciiTheme="majorHAnsi" w:eastAsia="Times New Roman" w:hAnsiTheme="majorHAnsi" w:cs="Arial"/>
                <w:color w:val="000000"/>
                <w:szCs w:val="22"/>
                <w:lang w:eastAsia="cs-CZ"/>
              </w:rPr>
              <w:t>Metoda TPM a SMED</w:t>
            </w:r>
          </w:p>
        </w:tc>
        <w:tc>
          <w:tcPr>
            <w:tcW w:w="2054" w:type="dxa"/>
            <w:shd w:val="clear" w:color="auto" w:fill="auto"/>
            <w:vAlign w:val="center"/>
          </w:tcPr>
          <w:p w:rsidR="00E53FA6" w:rsidRPr="00ED27ED" w:rsidRDefault="00E53FA6" w:rsidP="00610E90">
            <w:pPr>
              <w:spacing w:before="0" w:after="0"/>
              <w:jc w:val="center"/>
              <w:rPr>
                <w:rFonts w:asciiTheme="majorHAnsi" w:eastAsia="Times New Roman" w:hAnsiTheme="majorHAnsi" w:cs="Arial"/>
                <w:color w:val="000000"/>
                <w:szCs w:val="22"/>
                <w:lang w:eastAsia="cs-CZ"/>
              </w:rPr>
            </w:pPr>
            <w:r w:rsidRPr="00ED27ED">
              <w:rPr>
                <w:rFonts w:asciiTheme="majorHAnsi" w:eastAsia="Times New Roman" w:hAnsiTheme="majorHAnsi" w:cs="Arial"/>
                <w:color w:val="000000"/>
                <w:szCs w:val="22"/>
                <w:lang w:eastAsia="cs-CZ"/>
              </w:rPr>
              <w:t>195 000 Kč</w:t>
            </w:r>
          </w:p>
        </w:tc>
      </w:tr>
      <w:tr w:rsidR="00E53FA6" w:rsidRPr="00ED27ED" w:rsidTr="00EA4E1D">
        <w:trPr>
          <w:trHeight w:val="300"/>
        </w:trPr>
        <w:tc>
          <w:tcPr>
            <w:tcW w:w="4052" w:type="dxa"/>
            <w:shd w:val="clear" w:color="auto" w:fill="auto"/>
            <w:vAlign w:val="center"/>
            <w:hideMark/>
          </w:tcPr>
          <w:p w:rsidR="00E53FA6" w:rsidRPr="00ED27ED" w:rsidRDefault="00E53FA6" w:rsidP="00783218">
            <w:pPr>
              <w:spacing w:before="0" w:after="0"/>
              <w:jc w:val="left"/>
              <w:rPr>
                <w:rFonts w:asciiTheme="majorHAnsi" w:eastAsia="Times New Roman" w:hAnsiTheme="majorHAnsi" w:cs="Arial"/>
                <w:b/>
                <w:color w:val="000000"/>
                <w:szCs w:val="22"/>
                <w:lang w:eastAsia="cs-CZ"/>
              </w:rPr>
            </w:pPr>
            <w:r w:rsidRPr="00ED27ED">
              <w:rPr>
                <w:rFonts w:asciiTheme="majorHAnsi" w:eastAsia="Times New Roman" w:hAnsiTheme="majorHAnsi" w:cs="Arial"/>
                <w:b/>
                <w:color w:val="000000"/>
                <w:szCs w:val="22"/>
                <w:lang w:eastAsia="cs-CZ"/>
              </w:rPr>
              <w:t>Celkem Kč bez DPH</w:t>
            </w:r>
          </w:p>
        </w:tc>
        <w:tc>
          <w:tcPr>
            <w:tcW w:w="2054" w:type="dxa"/>
            <w:shd w:val="clear" w:color="auto" w:fill="auto"/>
            <w:vAlign w:val="center"/>
            <w:hideMark/>
          </w:tcPr>
          <w:p w:rsidR="00E53FA6" w:rsidRPr="00ED27ED" w:rsidRDefault="00E53FA6" w:rsidP="00783218">
            <w:pPr>
              <w:spacing w:before="0" w:after="0"/>
              <w:jc w:val="center"/>
              <w:rPr>
                <w:rFonts w:asciiTheme="majorHAnsi" w:eastAsia="Times New Roman" w:hAnsiTheme="majorHAnsi" w:cs="Arial"/>
                <w:b/>
                <w:color w:val="000000"/>
                <w:szCs w:val="22"/>
                <w:lang w:eastAsia="cs-CZ"/>
              </w:rPr>
            </w:pPr>
            <w:r w:rsidRPr="00ED27ED">
              <w:rPr>
                <w:rFonts w:asciiTheme="majorHAnsi" w:eastAsia="Times New Roman" w:hAnsiTheme="majorHAnsi" w:cs="Arial"/>
                <w:b/>
                <w:color w:val="000000"/>
                <w:szCs w:val="22"/>
                <w:lang w:eastAsia="cs-CZ"/>
              </w:rPr>
              <w:t>660 000 Kč</w:t>
            </w:r>
          </w:p>
        </w:tc>
      </w:tr>
    </w:tbl>
    <w:p w:rsidR="00EA4E1D" w:rsidRPr="00ED27ED" w:rsidRDefault="00EA4E1D" w:rsidP="00EB39A5">
      <w:pPr>
        <w:rPr>
          <w:rFonts w:asciiTheme="majorHAnsi" w:hAnsiTheme="majorHAnsi" w:cs="Arial"/>
          <w:szCs w:val="22"/>
        </w:rPr>
      </w:pPr>
    </w:p>
    <w:p w:rsidR="00EA4E1D" w:rsidRPr="00ED27ED" w:rsidRDefault="00EA4E1D" w:rsidP="00EA4E1D">
      <w:pPr>
        <w:rPr>
          <w:rFonts w:asciiTheme="majorHAnsi" w:hAnsiTheme="majorHAnsi" w:cs="Arial"/>
          <w:szCs w:val="22"/>
        </w:rPr>
      </w:pPr>
      <w:r w:rsidRPr="00ED27ED">
        <w:rPr>
          <w:rFonts w:asciiTheme="majorHAnsi" w:hAnsiTheme="majorHAnsi" w:cs="Arial"/>
          <w:szCs w:val="22"/>
        </w:rPr>
        <w:t>Nabídková cena bude uvedena v české měně a to v členění: celková cena bez DPH, výše DPH a vyčíslení samostatného DPH, celková cena včetně DPH. Uchazeč rovněž uvede částku za 1 školící den v Kč bez DPH. Celková cena bude uvedena rovněž v Krycím listu, který je uveden v </w:t>
      </w:r>
      <w:r w:rsidRPr="00ED27ED">
        <w:rPr>
          <w:rFonts w:asciiTheme="majorHAnsi" w:hAnsiTheme="majorHAnsi" w:cs="Arial"/>
          <w:b/>
          <w:szCs w:val="22"/>
        </w:rPr>
        <w:t>příloze I.</w:t>
      </w:r>
      <w:r w:rsidRPr="00ED27ED">
        <w:rPr>
          <w:rFonts w:asciiTheme="majorHAnsi" w:hAnsiTheme="majorHAnsi" w:cs="Arial"/>
          <w:szCs w:val="22"/>
        </w:rPr>
        <w:t xml:space="preserve"> této zadávací dokumentace (dále ZD).</w:t>
      </w:r>
    </w:p>
    <w:p w:rsidR="00EB39A5" w:rsidRPr="00ED27ED" w:rsidRDefault="00EB39A5" w:rsidP="00EB39A5">
      <w:pPr>
        <w:rPr>
          <w:rFonts w:asciiTheme="majorHAnsi" w:hAnsiTheme="majorHAnsi" w:cs="Arial"/>
          <w:szCs w:val="22"/>
        </w:rPr>
      </w:pPr>
    </w:p>
    <w:p w:rsidR="00EA4E1D" w:rsidRPr="00ED27ED" w:rsidRDefault="00EA4E1D" w:rsidP="00EA4E1D">
      <w:pPr>
        <w:rPr>
          <w:rFonts w:asciiTheme="majorHAnsi" w:hAnsiTheme="majorHAnsi" w:cs="Arial"/>
          <w:szCs w:val="22"/>
        </w:rPr>
      </w:pPr>
      <w:r w:rsidRPr="00ED27ED">
        <w:rPr>
          <w:rFonts w:asciiTheme="majorHAnsi" w:hAnsiTheme="majorHAnsi" w:cs="Arial"/>
          <w:szCs w:val="22"/>
        </w:rPr>
        <w:t xml:space="preserve">Nabídková cena bude stanovena jako nejvýše přípustná a musí obsahovat veškeré náklady spojené s realizací předmětu zakázky. Jakékoliv vícenáklady v průběhu realizace zakázky nebudou ze strany zadavatele akceptovány. Cena se může změnit pouze v případě, že v průběhu realizace zakázky dojde ke změně výše DPH. </w:t>
      </w:r>
    </w:p>
    <w:p w:rsidR="00EB39A5" w:rsidRPr="00ED27ED" w:rsidRDefault="00EB39A5" w:rsidP="00EB39A5">
      <w:pPr>
        <w:rPr>
          <w:rFonts w:asciiTheme="majorHAnsi" w:hAnsiTheme="majorHAnsi" w:cs="Arial"/>
          <w:szCs w:val="22"/>
          <w:u w:val="single"/>
        </w:rPr>
      </w:pPr>
    </w:p>
    <w:p w:rsidR="00EB39A5" w:rsidRPr="00ED27ED" w:rsidRDefault="00EB39A5" w:rsidP="00EB39A5">
      <w:pPr>
        <w:rPr>
          <w:rFonts w:asciiTheme="majorHAnsi" w:hAnsiTheme="majorHAnsi" w:cs="Arial"/>
          <w:szCs w:val="22"/>
          <w:u w:val="single"/>
        </w:rPr>
      </w:pPr>
      <w:r w:rsidRPr="00ED27ED">
        <w:rPr>
          <w:rFonts w:asciiTheme="majorHAnsi" w:hAnsiTheme="majorHAnsi" w:cs="Arial"/>
          <w:szCs w:val="22"/>
          <w:u w:val="single"/>
        </w:rPr>
        <w:t>Cena za realizaci zakázky bude minimálně obsahovat:</w:t>
      </w:r>
    </w:p>
    <w:p w:rsidR="00EB39A5" w:rsidRPr="00ED27ED" w:rsidRDefault="00EB39A5" w:rsidP="00EB39A5">
      <w:pPr>
        <w:numPr>
          <w:ilvl w:val="0"/>
          <w:numId w:val="8"/>
        </w:numPr>
        <w:ind w:left="426" w:hanging="426"/>
        <w:rPr>
          <w:rFonts w:asciiTheme="majorHAnsi" w:hAnsiTheme="majorHAnsi" w:cs="Arial"/>
          <w:szCs w:val="22"/>
        </w:rPr>
      </w:pPr>
      <w:r w:rsidRPr="00ED27ED">
        <w:rPr>
          <w:rFonts w:asciiTheme="majorHAnsi" w:hAnsiTheme="majorHAnsi" w:cs="Arial"/>
          <w:szCs w:val="22"/>
        </w:rPr>
        <w:t>Přípravu a realizaci výuky</w:t>
      </w:r>
    </w:p>
    <w:p w:rsidR="00EB39A5" w:rsidRPr="00ED27ED" w:rsidRDefault="00EB39A5" w:rsidP="00EB39A5">
      <w:pPr>
        <w:numPr>
          <w:ilvl w:val="0"/>
          <w:numId w:val="8"/>
        </w:numPr>
        <w:ind w:left="426" w:hanging="426"/>
        <w:rPr>
          <w:rFonts w:asciiTheme="majorHAnsi" w:hAnsiTheme="majorHAnsi" w:cs="Arial"/>
          <w:szCs w:val="22"/>
        </w:rPr>
      </w:pPr>
      <w:r w:rsidRPr="00ED27ED">
        <w:rPr>
          <w:rFonts w:asciiTheme="majorHAnsi" w:hAnsiTheme="majorHAnsi" w:cs="Arial"/>
          <w:szCs w:val="22"/>
        </w:rPr>
        <w:t>Školící materiály pro účastníky</w:t>
      </w:r>
    </w:p>
    <w:p w:rsidR="00EB39A5" w:rsidRPr="00ED27ED" w:rsidRDefault="00EB39A5" w:rsidP="00EB39A5">
      <w:pPr>
        <w:numPr>
          <w:ilvl w:val="0"/>
          <w:numId w:val="8"/>
        </w:numPr>
        <w:ind w:left="426" w:hanging="426"/>
        <w:rPr>
          <w:rFonts w:asciiTheme="majorHAnsi" w:hAnsiTheme="majorHAnsi" w:cs="Arial"/>
          <w:szCs w:val="22"/>
        </w:rPr>
      </w:pPr>
      <w:r w:rsidRPr="00ED27ED">
        <w:rPr>
          <w:rFonts w:asciiTheme="majorHAnsi" w:hAnsiTheme="majorHAnsi" w:cs="Arial"/>
          <w:szCs w:val="22"/>
        </w:rPr>
        <w:t>Náklady na lektora (mzda, doprava, ubytování, aj.)</w:t>
      </w:r>
    </w:p>
    <w:p w:rsidR="00EB39A5" w:rsidRPr="00ED27ED" w:rsidRDefault="00EB39A5" w:rsidP="00EB39A5">
      <w:pPr>
        <w:numPr>
          <w:ilvl w:val="0"/>
          <w:numId w:val="8"/>
        </w:numPr>
        <w:ind w:left="426" w:hanging="426"/>
        <w:rPr>
          <w:rFonts w:asciiTheme="majorHAnsi" w:hAnsiTheme="majorHAnsi" w:cs="Arial"/>
          <w:szCs w:val="22"/>
        </w:rPr>
      </w:pPr>
      <w:r w:rsidRPr="00ED27ED">
        <w:rPr>
          <w:rFonts w:asciiTheme="majorHAnsi" w:hAnsiTheme="majorHAnsi" w:cs="Arial"/>
          <w:szCs w:val="22"/>
        </w:rPr>
        <w:t>Zajištění</w:t>
      </w:r>
      <w:r w:rsidR="00F847E1" w:rsidRPr="00ED27ED">
        <w:rPr>
          <w:rFonts w:asciiTheme="majorHAnsi" w:hAnsiTheme="majorHAnsi" w:cs="Arial"/>
          <w:szCs w:val="22"/>
        </w:rPr>
        <w:t xml:space="preserve"> </w:t>
      </w:r>
      <w:r w:rsidRPr="00ED27ED">
        <w:rPr>
          <w:rFonts w:asciiTheme="majorHAnsi" w:hAnsiTheme="majorHAnsi" w:cs="Arial"/>
          <w:szCs w:val="22"/>
        </w:rPr>
        <w:t>technických pomůcek pro školení</w:t>
      </w:r>
    </w:p>
    <w:p w:rsidR="00EB39A5" w:rsidRPr="00ED27ED" w:rsidRDefault="00EB39A5" w:rsidP="00EB39A5">
      <w:pPr>
        <w:numPr>
          <w:ilvl w:val="0"/>
          <w:numId w:val="8"/>
        </w:numPr>
        <w:ind w:left="426" w:hanging="426"/>
        <w:rPr>
          <w:rFonts w:asciiTheme="majorHAnsi" w:hAnsiTheme="majorHAnsi" w:cs="Arial"/>
          <w:szCs w:val="22"/>
        </w:rPr>
      </w:pPr>
      <w:r w:rsidRPr="00ED27ED">
        <w:rPr>
          <w:rFonts w:asciiTheme="majorHAnsi" w:hAnsiTheme="majorHAnsi" w:cs="Arial"/>
          <w:szCs w:val="22"/>
        </w:rPr>
        <w:t>Zajištění všech požadovaných výstupů (prezenční listiny, třídní kniha)</w:t>
      </w:r>
    </w:p>
    <w:p w:rsidR="00EB39A5" w:rsidRPr="00ED27ED" w:rsidRDefault="00EB39A5" w:rsidP="00EB39A5">
      <w:pPr>
        <w:numPr>
          <w:ilvl w:val="0"/>
          <w:numId w:val="8"/>
        </w:numPr>
        <w:ind w:left="426" w:hanging="426"/>
        <w:rPr>
          <w:rFonts w:asciiTheme="majorHAnsi" w:hAnsiTheme="majorHAnsi" w:cs="Arial"/>
          <w:szCs w:val="22"/>
        </w:rPr>
      </w:pPr>
      <w:r w:rsidRPr="00ED27ED">
        <w:rPr>
          <w:rFonts w:asciiTheme="majorHAnsi" w:hAnsiTheme="majorHAnsi" w:cs="Arial"/>
          <w:szCs w:val="22"/>
        </w:rPr>
        <w:t>Certifikát/osvědčení o absolvování vzdělávací aktivity</w:t>
      </w:r>
    </w:p>
    <w:p w:rsidR="00D67321" w:rsidRPr="00ED27ED" w:rsidRDefault="00D67321" w:rsidP="00EB39A5">
      <w:pPr>
        <w:numPr>
          <w:ilvl w:val="0"/>
          <w:numId w:val="8"/>
        </w:numPr>
        <w:ind w:left="426" w:hanging="426"/>
        <w:rPr>
          <w:rFonts w:asciiTheme="majorHAnsi" w:hAnsiTheme="majorHAnsi" w:cs="Arial"/>
          <w:szCs w:val="22"/>
        </w:rPr>
      </w:pPr>
      <w:r w:rsidRPr="00ED27ED">
        <w:rPr>
          <w:rFonts w:asciiTheme="majorHAnsi" w:hAnsiTheme="majorHAnsi" w:cs="Arial"/>
          <w:szCs w:val="22"/>
        </w:rPr>
        <w:t>Zabezpečení vzdělávacích prostor (pokud školení nebude probíhat v prostorách zaměstnavatele)</w:t>
      </w:r>
    </w:p>
    <w:p w:rsidR="00F847E1" w:rsidRPr="00ED27ED" w:rsidRDefault="00F847E1" w:rsidP="00F847E1">
      <w:pPr>
        <w:ind w:left="426"/>
        <w:rPr>
          <w:rFonts w:asciiTheme="majorHAnsi" w:hAnsiTheme="majorHAnsi" w:cs="Arial"/>
          <w:szCs w:val="22"/>
        </w:rPr>
      </w:pPr>
    </w:p>
    <w:p w:rsidR="00783EED" w:rsidRPr="00ED27ED" w:rsidRDefault="00B35131" w:rsidP="00B35131">
      <w:pPr>
        <w:pStyle w:val="Nadpis1"/>
        <w:rPr>
          <w:rFonts w:asciiTheme="majorHAnsi" w:hAnsiTheme="majorHAnsi" w:cs="Arial"/>
          <w:sz w:val="22"/>
          <w:szCs w:val="22"/>
        </w:rPr>
      </w:pPr>
      <w:r w:rsidRPr="00ED27ED">
        <w:rPr>
          <w:rFonts w:asciiTheme="majorHAnsi" w:hAnsiTheme="majorHAnsi" w:cs="Arial"/>
          <w:sz w:val="22"/>
          <w:szCs w:val="22"/>
        </w:rPr>
        <w:lastRenderedPageBreak/>
        <w:t>Požadavky na splnění kvalifikačních kritérií uchazeče</w:t>
      </w:r>
    </w:p>
    <w:p w:rsidR="00AB4E30" w:rsidRPr="00ED27ED" w:rsidRDefault="000F61A0" w:rsidP="005416E3">
      <w:pPr>
        <w:rPr>
          <w:rFonts w:asciiTheme="majorHAnsi" w:hAnsiTheme="majorHAnsi" w:cs="Arial"/>
          <w:szCs w:val="22"/>
        </w:rPr>
      </w:pPr>
      <w:r w:rsidRPr="00ED27ED">
        <w:rPr>
          <w:rFonts w:asciiTheme="majorHAnsi" w:hAnsiTheme="majorHAnsi" w:cs="Arial"/>
          <w:szCs w:val="22"/>
        </w:rPr>
        <w:t xml:space="preserve">Uchazeč je </w:t>
      </w:r>
      <w:r w:rsidR="00B35131" w:rsidRPr="00ED27ED">
        <w:rPr>
          <w:rFonts w:asciiTheme="majorHAnsi" w:hAnsiTheme="majorHAnsi" w:cs="Arial"/>
          <w:szCs w:val="22"/>
        </w:rPr>
        <w:t xml:space="preserve">pro splnění kvalifikačních kritérií </w:t>
      </w:r>
      <w:r w:rsidRPr="00ED27ED">
        <w:rPr>
          <w:rFonts w:asciiTheme="majorHAnsi" w:hAnsiTheme="majorHAnsi" w:cs="Arial"/>
          <w:szCs w:val="22"/>
        </w:rPr>
        <w:t>povinen ve své nabídce předložit níže uvedené doklady</w:t>
      </w:r>
      <w:r w:rsidR="00891788" w:rsidRPr="00ED27ED">
        <w:rPr>
          <w:rFonts w:asciiTheme="majorHAnsi" w:hAnsiTheme="majorHAnsi" w:cs="Arial"/>
          <w:szCs w:val="22"/>
        </w:rPr>
        <w:t xml:space="preserve"> (</w:t>
      </w:r>
      <w:r w:rsidR="00B35131" w:rsidRPr="00ED27ED">
        <w:rPr>
          <w:rFonts w:asciiTheme="majorHAnsi" w:hAnsiTheme="majorHAnsi" w:cs="Arial"/>
          <w:szCs w:val="22"/>
        </w:rPr>
        <w:t xml:space="preserve">dle bodu </w:t>
      </w:r>
      <w:r w:rsidR="00891788" w:rsidRPr="00ED27ED">
        <w:rPr>
          <w:rFonts w:asciiTheme="majorHAnsi" w:hAnsiTheme="majorHAnsi" w:cs="Arial"/>
          <w:szCs w:val="22"/>
        </w:rPr>
        <w:t xml:space="preserve">4.1 </w:t>
      </w:r>
      <w:r w:rsidR="00B35131" w:rsidRPr="00ED27ED">
        <w:rPr>
          <w:rFonts w:asciiTheme="majorHAnsi" w:hAnsiTheme="majorHAnsi" w:cs="Arial"/>
          <w:szCs w:val="22"/>
        </w:rPr>
        <w:t>až bodu</w:t>
      </w:r>
      <w:r w:rsidR="00891788" w:rsidRPr="00ED27ED">
        <w:rPr>
          <w:rFonts w:asciiTheme="majorHAnsi" w:hAnsiTheme="majorHAnsi" w:cs="Arial"/>
          <w:szCs w:val="22"/>
        </w:rPr>
        <w:t xml:space="preserve"> 4.</w:t>
      </w:r>
      <w:r w:rsidR="00E54B8F" w:rsidRPr="00ED27ED">
        <w:rPr>
          <w:rFonts w:asciiTheme="majorHAnsi" w:hAnsiTheme="majorHAnsi" w:cs="Arial"/>
          <w:szCs w:val="22"/>
        </w:rPr>
        <w:t>3</w:t>
      </w:r>
      <w:r w:rsidR="00891788" w:rsidRPr="00ED27ED">
        <w:rPr>
          <w:rFonts w:asciiTheme="majorHAnsi" w:hAnsiTheme="majorHAnsi" w:cs="Arial"/>
          <w:szCs w:val="22"/>
        </w:rPr>
        <w:t>)</w:t>
      </w:r>
      <w:r w:rsidRPr="00ED27ED">
        <w:rPr>
          <w:rFonts w:asciiTheme="majorHAnsi" w:hAnsiTheme="majorHAnsi" w:cs="Arial"/>
          <w:szCs w:val="22"/>
        </w:rPr>
        <w:t>.</w:t>
      </w:r>
      <w:r w:rsidR="00F651C9" w:rsidRPr="00ED27ED">
        <w:rPr>
          <w:rFonts w:asciiTheme="majorHAnsi" w:hAnsiTheme="majorHAnsi" w:cs="Arial"/>
          <w:szCs w:val="22"/>
        </w:rPr>
        <w:t xml:space="preserve"> </w:t>
      </w:r>
      <w:r w:rsidR="00AB4E30" w:rsidRPr="00ED27ED">
        <w:rPr>
          <w:rFonts w:asciiTheme="majorHAnsi" w:hAnsiTheme="majorHAnsi" w:cs="Arial"/>
          <w:szCs w:val="22"/>
        </w:rPr>
        <w:t>Nepředložení kteréhokoli z požadovaných d</w:t>
      </w:r>
      <w:r w:rsidR="00381AB7" w:rsidRPr="00ED27ED">
        <w:rPr>
          <w:rFonts w:asciiTheme="majorHAnsi" w:hAnsiTheme="majorHAnsi" w:cs="Arial"/>
          <w:szCs w:val="22"/>
        </w:rPr>
        <w:t xml:space="preserve">okladů </w:t>
      </w:r>
      <w:r w:rsidR="00AB4E30" w:rsidRPr="00ED27ED">
        <w:rPr>
          <w:rFonts w:asciiTheme="majorHAnsi" w:hAnsiTheme="majorHAnsi" w:cs="Arial"/>
          <w:szCs w:val="22"/>
        </w:rPr>
        <w:t>nebo předložení neplatného dokladu je považováno za důvod k vyloučení uchazeče ze</w:t>
      </w:r>
      <w:r w:rsidR="002F38BE" w:rsidRPr="00ED27ED">
        <w:rPr>
          <w:rFonts w:asciiTheme="majorHAnsi" w:hAnsiTheme="majorHAnsi" w:cs="Arial"/>
          <w:szCs w:val="22"/>
        </w:rPr>
        <w:t xml:space="preserve"> soutěže.</w:t>
      </w:r>
    </w:p>
    <w:p w:rsidR="00F07A20" w:rsidRPr="00ED27ED" w:rsidRDefault="00F07A20" w:rsidP="005416E3">
      <w:pPr>
        <w:autoSpaceDE w:val="0"/>
        <w:autoSpaceDN w:val="0"/>
        <w:adjustRightInd w:val="0"/>
        <w:spacing w:before="0" w:after="0"/>
        <w:rPr>
          <w:rFonts w:asciiTheme="majorHAnsi" w:hAnsiTheme="majorHAnsi" w:cs="Arial"/>
          <w:szCs w:val="22"/>
        </w:rPr>
      </w:pPr>
      <w:r w:rsidRPr="00ED27ED">
        <w:rPr>
          <w:rFonts w:asciiTheme="majorHAnsi" w:hAnsiTheme="majorHAnsi" w:cs="Arial"/>
          <w:szCs w:val="22"/>
          <w:lang w:eastAsia="cs-CZ"/>
        </w:rPr>
        <w:t>Zadavatel se zavazuje při nakládání s informacemi, kterými zájemce prokazuje splnění kvalifikačních</w:t>
      </w:r>
      <w:r w:rsidR="005416E3" w:rsidRPr="00ED27ED">
        <w:rPr>
          <w:rFonts w:asciiTheme="majorHAnsi" w:hAnsiTheme="majorHAnsi" w:cs="Arial"/>
          <w:szCs w:val="22"/>
          <w:lang w:eastAsia="cs-CZ"/>
        </w:rPr>
        <w:t xml:space="preserve"> </w:t>
      </w:r>
      <w:r w:rsidRPr="00ED27ED">
        <w:rPr>
          <w:rFonts w:asciiTheme="majorHAnsi" w:hAnsiTheme="majorHAnsi" w:cs="Arial"/>
          <w:szCs w:val="22"/>
          <w:lang w:eastAsia="cs-CZ"/>
        </w:rPr>
        <w:t>kritérií postupovat tak, aby nedošlo k porušení práv a oprávněných zájmů zájemce, pokud se týká</w:t>
      </w:r>
      <w:r w:rsidR="005416E3" w:rsidRPr="00ED27ED">
        <w:rPr>
          <w:rFonts w:asciiTheme="majorHAnsi" w:hAnsiTheme="majorHAnsi" w:cs="Arial"/>
          <w:szCs w:val="22"/>
          <w:lang w:eastAsia="cs-CZ"/>
        </w:rPr>
        <w:t xml:space="preserve"> </w:t>
      </w:r>
      <w:r w:rsidRPr="00ED27ED">
        <w:rPr>
          <w:rFonts w:asciiTheme="majorHAnsi" w:hAnsiTheme="majorHAnsi" w:cs="Arial"/>
          <w:szCs w:val="22"/>
          <w:lang w:eastAsia="cs-CZ"/>
        </w:rPr>
        <w:t>ochrany jejich duševního vlastnictví nebo obchodního tajemství.</w:t>
      </w:r>
    </w:p>
    <w:p w:rsidR="003A5E52" w:rsidRPr="00ED27ED" w:rsidRDefault="003A5E52" w:rsidP="00AB4E30">
      <w:pPr>
        <w:pStyle w:val="zadost"/>
        <w:rPr>
          <w:rFonts w:asciiTheme="majorHAnsi" w:hAnsiTheme="majorHAnsi"/>
          <w:sz w:val="22"/>
          <w:szCs w:val="22"/>
        </w:rPr>
      </w:pPr>
    </w:p>
    <w:p w:rsidR="00C65030" w:rsidRPr="00ED27ED" w:rsidRDefault="00C65030" w:rsidP="00C65030">
      <w:pPr>
        <w:pStyle w:val="Nadpis2"/>
        <w:rPr>
          <w:rFonts w:asciiTheme="majorHAnsi" w:hAnsiTheme="majorHAnsi" w:cs="Arial"/>
          <w:szCs w:val="22"/>
        </w:rPr>
      </w:pPr>
      <w:r w:rsidRPr="00ED27ED">
        <w:rPr>
          <w:rFonts w:asciiTheme="majorHAnsi" w:hAnsiTheme="majorHAnsi" w:cs="Arial"/>
          <w:szCs w:val="22"/>
        </w:rPr>
        <w:t>Doklady pro splnění základních kvalifikačních kritérií</w:t>
      </w:r>
    </w:p>
    <w:p w:rsidR="003A5E52" w:rsidRPr="00ED27ED" w:rsidRDefault="003A5E52" w:rsidP="000656FF">
      <w:pPr>
        <w:spacing w:after="120"/>
        <w:rPr>
          <w:rFonts w:asciiTheme="majorHAnsi" w:hAnsiTheme="majorHAnsi" w:cs="Arial"/>
          <w:szCs w:val="22"/>
          <w:lang w:eastAsia="cs-CZ"/>
        </w:rPr>
      </w:pPr>
      <w:r w:rsidRPr="00ED27ED">
        <w:rPr>
          <w:rFonts w:asciiTheme="majorHAnsi" w:hAnsiTheme="majorHAnsi" w:cs="Arial"/>
          <w:szCs w:val="22"/>
          <w:lang w:eastAsia="cs-CZ"/>
        </w:rPr>
        <w:t>Základní kvalifikační předpoklady splňuje dodavatel, který v nabídce prokáže sp</w:t>
      </w:r>
      <w:r w:rsidR="004D58DF" w:rsidRPr="00ED27ED">
        <w:rPr>
          <w:rFonts w:asciiTheme="majorHAnsi" w:hAnsiTheme="majorHAnsi" w:cs="Arial"/>
          <w:szCs w:val="22"/>
          <w:lang w:eastAsia="cs-CZ"/>
        </w:rPr>
        <w:t xml:space="preserve">lnění základních kvalifikačních </w:t>
      </w:r>
      <w:r w:rsidRPr="00ED27ED">
        <w:rPr>
          <w:rFonts w:asciiTheme="majorHAnsi" w:hAnsiTheme="majorHAnsi" w:cs="Arial"/>
          <w:szCs w:val="22"/>
          <w:lang w:eastAsia="cs-CZ"/>
        </w:rPr>
        <w:t>předpokladů stanovených v odst. 1 § 53 zákona č. 137/2006 Sb.</w:t>
      </w:r>
      <w:r w:rsidR="00E40D21" w:rsidRPr="00ED27ED">
        <w:rPr>
          <w:rFonts w:asciiTheme="majorHAnsi" w:hAnsiTheme="majorHAnsi" w:cs="Arial"/>
          <w:szCs w:val="22"/>
          <w:lang w:eastAsia="cs-CZ"/>
        </w:rPr>
        <w:t>, o veřejných zakázkách,</w:t>
      </w:r>
      <w:r w:rsidRPr="00ED27ED">
        <w:rPr>
          <w:rFonts w:asciiTheme="majorHAnsi" w:hAnsiTheme="majorHAnsi" w:cs="Arial"/>
          <w:szCs w:val="22"/>
          <w:lang w:eastAsia="cs-CZ"/>
        </w:rPr>
        <w:t xml:space="preserve"> ve znění pozdějších předpisů. Splnění</w:t>
      </w:r>
      <w:r w:rsidR="004D58DF" w:rsidRPr="00ED27ED">
        <w:rPr>
          <w:rFonts w:asciiTheme="majorHAnsi" w:hAnsiTheme="majorHAnsi" w:cs="Arial"/>
          <w:szCs w:val="22"/>
          <w:lang w:eastAsia="cs-CZ"/>
        </w:rPr>
        <w:t xml:space="preserve"> </w:t>
      </w:r>
      <w:r w:rsidRPr="00ED27ED">
        <w:rPr>
          <w:rFonts w:asciiTheme="majorHAnsi" w:hAnsiTheme="majorHAnsi" w:cs="Arial"/>
          <w:szCs w:val="22"/>
          <w:lang w:eastAsia="cs-CZ"/>
        </w:rPr>
        <w:t xml:space="preserve">základních kvalifikačních předpokladů </w:t>
      </w:r>
      <w:r w:rsidR="00090698" w:rsidRPr="00ED27ED">
        <w:rPr>
          <w:rFonts w:asciiTheme="majorHAnsi" w:hAnsiTheme="majorHAnsi" w:cs="Arial"/>
          <w:szCs w:val="22"/>
          <w:lang w:eastAsia="cs-CZ"/>
        </w:rPr>
        <w:t>prokazuje dodavatel</w:t>
      </w:r>
      <w:r w:rsidR="004D58DF" w:rsidRPr="00ED27ED">
        <w:rPr>
          <w:rFonts w:asciiTheme="majorHAnsi" w:hAnsiTheme="majorHAnsi" w:cs="Arial"/>
          <w:szCs w:val="22"/>
          <w:lang w:eastAsia="cs-CZ"/>
        </w:rPr>
        <w:t xml:space="preserve"> prostřednictvím:</w:t>
      </w:r>
    </w:p>
    <w:p w:rsidR="00EA4E1D" w:rsidRPr="00ED27ED" w:rsidRDefault="00EA4E1D" w:rsidP="00EA4E1D">
      <w:pPr>
        <w:numPr>
          <w:ilvl w:val="0"/>
          <w:numId w:val="8"/>
        </w:numPr>
        <w:ind w:left="709" w:hanging="567"/>
        <w:rPr>
          <w:rFonts w:asciiTheme="majorHAnsi" w:hAnsiTheme="majorHAnsi" w:cs="Arial"/>
          <w:szCs w:val="22"/>
        </w:rPr>
      </w:pPr>
      <w:r w:rsidRPr="00ED27ED">
        <w:rPr>
          <w:rFonts w:asciiTheme="majorHAnsi" w:hAnsiTheme="majorHAnsi" w:cs="Arial"/>
          <w:b/>
          <w:i/>
          <w:szCs w:val="22"/>
        </w:rPr>
        <w:t>Čestného prohlášení</w:t>
      </w:r>
      <w:r w:rsidR="00F847E1" w:rsidRPr="00ED27ED">
        <w:rPr>
          <w:rFonts w:asciiTheme="majorHAnsi" w:hAnsiTheme="majorHAnsi" w:cs="Arial"/>
          <w:b/>
          <w:i/>
          <w:szCs w:val="22"/>
        </w:rPr>
        <w:t>,</w:t>
      </w:r>
      <w:r w:rsidRPr="00ED27ED">
        <w:rPr>
          <w:rFonts w:asciiTheme="majorHAnsi" w:hAnsiTheme="majorHAnsi" w:cs="Arial"/>
          <w:b/>
          <w:i/>
          <w:szCs w:val="22"/>
        </w:rPr>
        <w:t xml:space="preserve"> </w:t>
      </w:r>
      <w:r w:rsidR="00633366" w:rsidRPr="00ED27ED">
        <w:rPr>
          <w:rFonts w:asciiTheme="majorHAnsi" w:hAnsiTheme="majorHAnsi" w:cs="Arial"/>
          <w:szCs w:val="22"/>
        </w:rPr>
        <w:t>z něhož jednoznačně vyplývá</w:t>
      </w:r>
      <w:r w:rsidRPr="00ED27ED">
        <w:rPr>
          <w:rFonts w:asciiTheme="majorHAnsi" w:hAnsiTheme="majorHAnsi" w:cs="Arial"/>
          <w:szCs w:val="22"/>
        </w:rPr>
        <w:t>, že:</w:t>
      </w:r>
    </w:p>
    <w:p w:rsidR="00EA4E1D" w:rsidRPr="00ED27ED" w:rsidRDefault="00EA4E1D" w:rsidP="00EA4E1D">
      <w:pPr>
        <w:numPr>
          <w:ilvl w:val="0"/>
          <w:numId w:val="4"/>
        </w:numPr>
        <w:shd w:val="clear" w:color="auto" w:fill="FFFFFF"/>
        <w:tabs>
          <w:tab w:val="clear" w:pos="1620"/>
          <w:tab w:val="num" w:pos="1134"/>
        </w:tabs>
        <w:ind w:left="1134" w:hanging="283"/>
        <w:rPr>
          <w:rFonts w:asciiTheme="majorHAnsi" w:hAnsiTheme="majorHAnsi" w:cs="Arial"/>
          <w:szCs w:val="22"/>
        </w:rPr>
      </w:pPr>
      <w:r w:rsidRPr="00ED27ED">
        <w:rPr>
          <w:rFonts w:asciiTheme="majorHAnsi" w:hAnsiTheme="majorHAnsi" w:cs="Arial"/>
          <w:szCs w:val="22"/>
        </w:rPr>
        <w:t xml:space="preserve">subjekt (uchazeč) </w:t>
      </w:r>
      <w:r w:rsidR="00C40496" w:rsidRPr="00ED27ED">
        <w:rPr>
          <w:rFonts w:asciiTheme="majorHAnsi" w:hAnsiTheme="majorHAnsi" w:cs="Arial"/>
          <w:szCs w:val="22"/>
        </w:rPr>
        <w:t>splňuje všechny předpoklady specifikované v odst. 1 § 53 zákona o veřejných zakázkách</w:t>
      </w:r>
    </w:p>
    <w:p w:rsidR="00E40D21" w:rsidRPr="00ED27ED" w:rsidRDefault="00633366" w:rsidP="00EA4E1D">
      <w:pPr>
        <w:numPr>
          <w:ilvl w:val="0"/>
          <w:numId w:val="4"/>
        </w:numPr>
        <w:shd w:val="clear" w:color="auto" w:fill="FFFFFF"/>
        <w:tabs>
          <w:tab w:val="clear" w:pos="1620"/>
          <w:tab w:val="num" w:pos="1134"/>
        </w:tabs>
        <w:ind w:left="1134" w:hanging="283"/>
        <w:rPr>
          <w:rFonts w:asciiTheme="majorHAnsi" w:hAnsiTheme="majorHAnsi" w:cs="Arial"/>
          <w:szCs w:val="22"/>
        </w:rPr>
      </w:pPr>
      <w:r w:rsidRPr="00ED27ED">
        <w:rPr>
          <w:rFonts w:asciiTheme="majorHAnsi" w:hAnsiTheme="majorHAnsi" w:cs="Arial"/>
          <w:szCs w:val="22"/>
        </w:rPr>
        <w:t xml:space="preserve">bezúhonnost </w:t>
      </w:r>
      <w:r w:rsidR="00EA4E1D" w:rsidRPr="00ED27ED">
        <w:rPr>
          <w:rFonts w:asciiTheme="majorHAnsi" w:hAnsiTheme="majorHAnsi" w:cs="Arial"/>
          <w:szCs w:val="22"/>
        </w:rPr>
        <w:t>statutárního orgánu</w:t>
      </w:r>
      <w:r w:rsidR="00FE3A2A" w:rsidRPr="00ED27ED">
        <w:rPr>
          <w:rFonts w:asciiTheme="majorHAnsi" w:hAnsiTheme="majorHAnsi" w:cs="Arial"/>
          <w:szCs w:val="22"/>
        </w:rPr>
        <w:t xml:space="preserve"> uchazeče.</w:t>
      </w:r>
    </w:p>
    <w:p w:rsidR="00E942A5" w:rsidRPr="00ED27ED" w:rsidRDefault="00E942A5" w:rsidP="00E942A5">
      <w:pPr>
        <w:shd w:val="clear" w:color="auto" w:fill="FFFFFF"/>
        <w:ind w:left="1134"/>
        <w:rPr>
          <w:rFonts w:asciiTheme="majorHAnsi" w:hAnsiTheme="majorHAnsi" w:cs="Arial"/>
          <w:szCs w:val="22"/>
        </w:rPr>
      </w:pPr>
    </w:p>
    <w:p w:rsidR="0064364D" w:rsidRPr="00ED27ED" w:rsidRDefault="0064364D" w:rsidP="00EA4E1D">
      <w:pPr>
        <w:ind w:left="709"/>
        <w:rPr>
          <w:rFonts w:asciiTheme="majorHAnsi" w:hAnsiTheme="majorHAnsi" w:cs="Arial"/>
          <w:szCs w:val="22"/>
        </w:rPr>
      </w:pPr>
    </w:p>
    <w:p w:rsidR="00270526" w:rsidRPr="00ED27ED" w:rsidRDefault="00270526" w:rsidP="00270526">
      <w:pPr>
        <w:pStyle w:val="Nadpis2"/>
        <w:rPr>
          <w:rFonts w:asciiTheme="majorHAnsi" w:hAnsiTheme="majorHAnsi" w:cs="Arial"/>
          <w:szCs w:val="22"/>
        </w:rPr>
      </w:pPr>
      <w:r w:rsidRPr="00ED27ED">
        <w:rPr>
          <w:rFonts w:asciiTheme="majorHAnsi" w:hAnsiTheme="majorHAnsi" w:cs="Arial"/>
          <w:szCs w:val="22"/>
        </w:rPr>
        <w:t>Doklady pro splnění profesních kvalifikačních kritérií</w:t>
      </w:r>
    </w:p>
    <w:p w:rsidR="000656FF" w:rsidRPr="00ED27ED" w:rsidRDefault="000656FF" w:rsidP="000656FF">
      <w:pPr>
        <w:numPr>
          <w:ilvl w:val="0"/>
          <w:numId w:val="8"/>
        </w:numPr>
        <w:ind w:left="709" w:hanging="567"/>
        <w:rPr>
          <w:rFonts w:asciiTheme="majorHAnsi" w:hAnsiTheme="majorHAnsi" w:cs="Arial"/>
          <w:szCs w:val="22"/>
        </w:rPr>
      </w:pPr>
      <w:r w:rsidRPr="00ED27ED">
        <w:rPr>
          <w:rFonts w:asciiTheme="majorHAnsi" w:hAnsiTheme="majorHAnsi" w:cs="Arial"/>
          <w:b/>
          <w:i/>
          <w:szCs w:val="22"/>
        </w:rPr>
        <w:t xml:space="preserve">Výpis z obchodního rejstříku, </w:t>
      </w:r>
      <w:r w:rsidRPr="00ED27ED">
        <w:rPr>
          <w:rFonts w:asciiTheme="majorHAnsi" w:hAnsiTheme="majorHAnsi" w:cs="Arial"/>
          <w:szCs w:val="22"/>
        </w:rPr>
        <w:t xml:space="preserve">pokud je v něm zapsán. Výpis nesmí být </w:t>
      </w:r>
      <w:r w:rsidRPr="00ED27ED">
        <w:rPr>
          <w:rFonts w:asciiTheme="majorHAnsi" w:hAnsiTheme="majorHAnsi" w:cs="Arial"/>
          <w:szCs w:val="22"/>
          <w:lang w:eastAsia="cs-CZ"/>
        </w:rPr>
        <w:t>k poslednímu dni, ke kterému má být prokázáno splnění kvalifikace, starší 90 kalendářních dnů a postačuje jej dodat v prosté kopii.</w:t>
      </w:r>
    </w:p>
    <w:p w:rsidR="000656FF" w:rsidRPr="00ED27ED" w:rsidRDefault="000656FF" w:rsidP="0064364D">
      <w:pPr>
        <w:numPr>
          <w:ilvl w:val="0"/>
          <w:numId w:val="8"/>
        </w:numPr>
        <w:rPr>
          <w:rFonts w:asciiTheme="majorHAnsi" w:hAnsiTheme="majorHAnsi" w:cs="Arial"/>
          <w:szCs w:val="22"/>
        </w:rPr>
      </w:pPr>
      <w:r w:rsidRPr="00ED27ED">
        <w:rPr>
          <w:rFonts w:asciiTheme="majorHAnsi" w:hAnsiTheme="majorHAnsi" w:cs="Arial"/>
          <w:b/>
          <w:i/>
          <w:szCs w:val="22"/>
        </w:rPr>
        <w:t>Oprávnění k</w:t>
      </w:r>
      <w:r w:rsidR="0064364D" w:rsidRPr="00ED27ED">
        <w:rPr>
          <w:rFonts w:asciiTheme="majorHAnsi" w:hAnsiTheme="majorHAnsi" w:cs="Arial"/>
          <w:b/>
          <w:i/>
          <w:szCs w:val="22"/>
        </w:rPr>
        <w:t> </w:t>
      </w:r>
      <w:r w:rsidRPr="00ED27ED">
        <w:rPr>
          <w:rFonts w:asciiTheme="majorHAnsi" w:hAnsiTheme="majorHAnsi" w:cs="Arial"/>
          <w:b/>
          <w:i/>
          <w:szCs w:val="22"/>
        </w:rPr>
        <w:t>podnikání</w:t>
      </w:r>
      <w:r w:rsidR="0064364D" w:rsidRPr="00ED27ED">
        <w:rPr>
          <w:rFonts w:asciiTheme="majorHAnsi" w:hAnsiTheme="majorHAnsi" w:cs="Arial"/>
          <w:b/>
          <w:i/>
          <w:szCs w:val="22"/>
        </w:rPr>
        <w:t>,</w:t>
      </w:r>
      <w:r w:rsidRPr="00ED27ED">
        <w:rPr>
          <w:rFonts w:asciiTheme="majorHAnsi" w:hAnsiTheme="majorHAnsi" w:cs="Arial"/>
          <w:szCs w:val="22"/>
        </w:rPr>
        <w:t xml:space="preserve"> </w:t>
      </w:r>
      <w:r w:rsidR="0064364D" w:rsidRPr="00ED27ED">
        <w:rPr>
          <w:rFonts w:asciiTheme="majorHAnsi" w:hAnsiTheme="majorHAnsi" w:cs="Arial"/>
          <w:szCs w:val="22"/>
        </w:rPr>
        <w:t xml:space="preserve">které odpovídá vymezenému předmětu zakázky, </w:t>
      </w:r>
      <w:r w:rsidRPr="00ED27ED">
        <w:rPr>
          <w:rFonts w:asciiTheme="majorHAnsi" w:hAnsiTheme="majorHAnsi" w:cs="Arial"/>
          <w:szCs w:val="22"/>
        </w:rPr>
        <w:t>v prosté kopii.</w:t>
      </w:r>
    </w:p>
    <w:p w:rsidR="00C65030" w:rsidRPr="00ED27ED" w:rsidRDefault="00C65030" w:rsidP="004D58DF">
      <w:pPr>
        <w:rPr>
          <w:rFonts w:asciiTheme="majorHAnsi" w:hAnsiTheme="majorHAnsi" w:cs="Arial"/>
          <w:szCs w:val="22"/>
          <w:lang w:eastAsia="cs-CZ"/>
        </w:rPr>
      </w:pPr>
    </w:p>
    <w:p w:rsidR="00A26E06" w:rsidRPr="00ED27ED" w:rsidRDefault="00270526" w:rsidP="008443CA">
      <w:pPr>
        <w:pStyle w:val="Nadpis2"/>
        <w:rPr>
          <w:rFonts w:asciiTheme="majorHAnsi" w:hAnsiTheme="majorHAnsi" w:cs="Arial"/>
          <w:szCs w:val="22"/>
        </w:rPr>
      </w:pPr>
      <w:r w:rsidRPr="00ED27ED">
        <w:rPr>
          <w:rFonts w:asciiTheme="majorHAnsi" w:hAnsiTheme="majorHAnsi" w:cs="Arial"/>
          <w:szCs w:val="22"/>
        </w:rPr>
        <w:t>Doklady pro splnění technických kvalifikačních kritérií</w:t>
      </w:r>
    </w:p>
    <w:p w:rsidR="0008551C" w:rsidRPr="00ED27ED" w:rsidRDefault="0008551C" w:rsidP="0008551C">
      <w:pPr>
        <w:rPr>
          <w:rFonts w:asciiTheme="majorHAnsi" w:hAnsiTheme="majorHAnsi" w:cs="Arial"/>
          <w:szCs w:val="22"/>
          <w:lang w:eastAsia="cs-CZ"/>
        </w:rPr>
      </w:pPr>
      <w:r w:rsidRPr="00ED27ED">
        <w:rPr>
          <w:rFonts w:asciiTheme="majorHAnsi" w:hAnsiTheme="majorHAnsi" w:cs="Arial"/>
          <w:szCs w:val="22"/>
          <w:lang w:eastAsia="cs-CZ"/>
        </w:rPr>
        <w:t>Splnění technických kvalifikačních předpokladů prokazuje dodavatel prostřednictvím:</w:t>
      </w:r>
    </w:p>
    <w:p w:rsidR="000656FF" w:rsidRPr="00ED27ED" w:rsidRDefault="000656FF" w:rsidP="000656FF">
      <w:pPr>
        <w:numPr>
          <w:ilvl w:val="0"/>
          <w:numId w:val="8"/>
        </w:numPr>
        <w:spacing w:after="120"/>
        <w:ind w:left="499" w:hanging="357"/>
        <w:rPr>
          <w:rFonts w:asciiTheme="majorHAnsi" w:hAnsiTheme="majorHAnsi" w:cs="Arial"/>
          <w:szCs w:val="22"/>
        </w:rPr>
      </w:pPr>
      <w:r w:rsidRPr="00D07814">
        <w:rPr>
          <w:rFonts w:asciiTheme="majorHAnsi" w:hAnsiTheme="majorHAnsi" w:cs="Arial"/>
          <w:b/>
          <w:i/>
          <w:szCs w:val="22"/>
        </w:rPr>
        <w:t>Přehled</w:t>
      </w:r>
      <w:r w:rsidR="000133CD" w:rsidRPr="00D07814">
        <w:rPr>
          <w:rFonts w:asciiTheme="majorHAnsi" w:hAnsiTheme="majorHAnsi" w:cs="Arial"/>
          <w:b/>
          <w:i/>
          <w:szCs w:val="22"/>
        </w:rPr>
        <w:t>u</w:t>
      </w:r>
      <w:r w:rsidRPr="00D07814">
        <w:rPr>
          <w:rFonts w:asciiTheme="majorHAnsi" w:hAnsiTheme="majorHAnsi" w:cs="Arial"/>
          <w:b/>
          <w:i/>
          <w:szCs w:val="22"/>
        </w:rPr>
        <w:t xml:space="preserve"> významných</w:t>
      </w:r>
      <w:r w:rsidR="0086238C" w:rsidRPr="00D07814">
        <w:rPr>
          <w:rFonts w:asciiTheme="majorHAnsi" w:hAnsiTheme="majorHAnsi" w:cs="Arial"/>
          <w:b/>
          <w:i/>
          <w:szCs w:val="22"/>
        </w:rPr>
        <w:t xml:space="preserve"> dodávek</w:t>
      </w:r>
      <w:r w:rsidRPr="00D07814">
        <w:rPr>
          <w:rFonts w:asciiTheme="majorHAnsi" w:hAnsiTheme="majorHAnsi" w:cs="Arial"/>
          <w:b/>
          <w:i/>
          <w:szCs w:val="22"/>
        </w:rPr>
        <w:t xml:space="preserve">, s předmětem této zakázky souvisejících, obdobných služeb </w:t>
      </w:r>
      <w:r w:rsidRPr="00D07814">
        <w:rPr>
          <w:rFonts w:asciiTheme="majorHAnsi" w:hAnsiTheme="majorHAnsi" w:cs="Arial"/>
          <w:szCs w:val="22"/>
        </w:rPr>
        <w:t xml:space="preserve">poskytnutých dodavatelem v posledních </w:t>
      </w:r>
      <w:r w:rsidR="00E53FA6" w:rsidRPr="00D07814">
        <w:rPr>
          <w:rFonts w:asciiTheme="majorHAnsi" w:hAnsiTheme="majorHAnsi" w:cs="Arial"/>
          <w:szCs w:val="22"/>
        </w:rPr>
        <w:t xml:space="preserve">3 </w:t>
      </w:r>
      <w:r w:rsidRPr="00D07814">
        <w:rPr>
          <w:rFonts w:asciiTheme="majorHAnsi" w:hAnsiTheme="majorHAnsi" w:cs="Arial"/>
          <w:szCs w:val="22"/>
        </w:rPr>
        <w:t xml:space="preserve">letech s uvedením jejich rozsahu a doby poskytnutí. </w:t>
      </w:r>
      <w:r w:rsidRPr="00D07814">
        <w:rPr>
          <w:rFonts w:asciiTheme="majorHAnsi" w:hAnsiTheme="majorHAnsi" w:cs="Arial"/>
          <w:b/>
          <w:szCs w:val="22"/>
        </w:rPr>
        <w:t xml:space="preserve">Uchazeč doloží </w:t>
      </w:r>
      <w:r w:rsidR="00514EE3" w:rsidRPr="00D07814">
        <w:rPr>
          <w:rFonts w:asciiTheme="majorHAnsi" w:hAnsiTheme="majorHAnsi" w:cs="Arial"/>
          <w:b/>
          <w:szCs w:val="22"/>
        </w:rPr>
        <w:t xml:space="preserve">minimálně </w:t>
      </w:r>
      <w:r w:rsidR="00E942A5" w:rsidRPr="00D07814">
        <w:rPr>
          <w:rFonts w:asciiTheme="majorHAnsi" w:hAnsiTheme="majorHAnsi" w:cs="Arial"/>
          <w:b/>
          <w:szCs w:val="22"/>
        </w:rPr>
        <w:t>3</w:t>
      </w:r>
      <w:r w:rsidRPr="00D07814">
        <w:rPr>
          <w:rFonts w:asciiTheme="majorHAnsi" w:hAnsiTheme="majorHAnsi" w:cs="Arial"/>
          <w:b/>
          <w:szCs w:val="22"/>
        </w:rPr>
        <w:t xml:space="preserve"> reference</w:t>
      </w:r>
      <w:r w:rsidRPr="00D07814">
        <w:rPr>
          <w:rFonts w:asciiTheme="majorHAnsi" w:hAnsiTheme="majorHAnsi" w:cs="Arial"/>
          <w:szCs w:val="22"/>
        </w:rPr>
        <w:t xml:space="preserve"> </w:t>
      </w:r>
      <w:r w:rsidR="0086238C" w:rsidRPr="00D07814">
        <w:rPr>
          <w:rFonts w:asciiTheme="majorHAnsi" w:hAnsiTheme="majorHAnsi" w:cs="Arial"/>
          <w:szCs w:val="22"/>
        </w:rPr>
        <w:t>obdobné k</w:t>
      </w:r>
      <w:r w:rsidRPr="00D07814">
        <w:rPr>
          <w:rFonts w:asciiTheme="majorHAnsi" w:hAnsiTheme="majorHAnsi" w:cs="Arial"/>
          <w:szCs w:val="22"/>
        </w:rPr>
        <w:t xml:space="preserve"> danému předmětu plnění této zakázky</w:t>
      </w:r>
      <w:r w:rsidR="00E538AF">
        <w:rPr>
          <w:rFonts w:asciiTheme="majorHAnsi" w:hAnsiTheme="majorHAnsi" w:cs="Arial"/>
          <w:szCs w:val="22"/>
        </w:rPr>
        <w:t>.</w:t>
      </w:r>
      <w:r w:rsidRPr="00D07814">
        <w:rPr>
          <w:rFonts w:asciiTheme="majorHAnsi" w:hAnsiTheme="majorHAnsi" w:cs="Arial"/>
          <w:szCs w:val="22"/>
        </w:rPr>
        <w:t xml:space="preserve"> </w:t>
      </w:r>
      <w:r w:rsidR="0086238C" w:rsidRPr="00D07814">
        <w:rPr>
          <w:rFonts w:asciiTheme="majorHAnsi" w:hAnsiTheme="majorHAnsi" w:cs="Arial"/>
          <w:szCs w:val="22"/>
        </w:rPr>
        <w:t xml:space="preserve">Obdobnou zakázkou se rozumí školení nebo cyklus školené v oblasti štíhlé výroby, metod optimalizace ve výrobě apod. </w:t>
      </w:r>
      <w:r w:rsidR="00F847E1" w:rsidRPr="00D07814">
        <w:rPr>
          <w:rFonts w:asciiTheme="majorHAnsi" w:hAnsiTheme="majorHAnsi" w:cs="Arial"/>
          <w:szCs w:val="22"/>
        </w:rPr>
        <w:t>Minimální finanční rozsah k prokázán</w:t>
      </w:r>
      <w:r w:rsidR="00491769" w:rsidRPr="00D07814">
        <w:rPr>
          <w:rFonts w:asciiTheme="majorHAnsi" w:hAnsiTheme="majorHAnsi" w:cs="Arial"/>
          <w:szCs w:val="22"/>
        </w:rPr>
        <w:t>í kvalifikace je stanoven na 300</w:t>
      </w:r>
      <w:r w:rsidR="00F847E1" w:rsidRPr="00D07814">
        <w:rPr>
          <w:rFonts w:asciiTheme="majorHAnsi" w:hAnsiTheme="majorHAnsi" w:cs="Arial"/>
          <w:szCs w:val="22"/>
        </w:rPr>
        <w:t xml:space="preserve"> </w:t>
      </w:r>
      <w:r w:rsidR="00491769" w:rsidRPr="00D07814">
        <w:rPr>
          <w:rFonts w:asciiTheme="majorHAnsi" w:hAnsiTheme="majorHAnsi" w:cs="Arial"/>
          <w:szCs w:val="22"/>
        </w:rPr>
        <w:t>000</w:t>
      </w:r>
      <w:r w:rsidR="00F847E1" w:rsidRPr="00D07814">
        <w:rPr>
          <w:rFonts w:asciiTheme="majorHAnsi" w:hAnsiTheme="majorHAnsi" w:cs="Arial"/>
          <w:szCs w:val="22"/>
        </w:rPr>
        <w:t>Kč kumulativně za všechny refere</w:t>
      </w:r>
      <w:r w:rsidR="00E538AF">
        <w:rPr>
          <w:rFonts w:asciiTheme="majorHAnsi" w:hAnsiTheme="majorHAnsi" w:cs="Arial"/>
          <w:szCs w:val="22"/>
        </w:rPr>
        <w:t>nce</w:t>
      </w:r>
      <w:r w:rsidR="00F847E1" w:rsidRPr="00D07814">
        <w:rPr>
          <w:rFonts w:asciiTheme="majorHAnsi" w:hAnsiTheme="majorHAnsi" w:cs="Arial"/>
          <w:szCs w:val="22"/>
        </w:rPr>
        <w:t xml:space="preserve">. </w:t>
      </w:r>
      <w:r w:rsidRPr="00D07814">
        <w:rPr>
          <w:rFonts w:asciiTheme="majorHAnsi" w:hAnsiTheme="majorHAnsi" w:cs="Arial"/>
          <w:szCs w:val="22"/>
        </w:rPr>
        <w:t xml:space="preserve">Prokázání </w:t>
      </w:r>
      <w:r w:rsidRPr="00ED27ED">
        <w:rPr>
          <w:rFonts w:asciiTheme="majorHAnsi" w:hAnsiTheme="majorHAnsi" w:cs="Arial"/>
          <w:szCs w:val="22"/>
        </w:rPr>
        <w:t>tohoto kritéria dokládá uchazeč o veřejnou zakázku prostřednictvím:</w:t>
      </w:r>
    </w:p>
    <w:p w:rsidR="000656FF" w:rsidRPr="00ED27ED" w:rsidRDefault="000656FF" w:rsidP="000656FF">
      <w:pPr>
        <w:ind w:left="567" w:hanging="65"/>
        <w:rPr>
          <w:rFonts w:asciiTheme="majorHAnsi" w:hAnsiTheme="majorHAnsi" w:cs="Arial"/>
          <w:b/>
          <w:i/>
          <w:szCs w:val="22"/>
        </w:rPr>
      </w:pPr>
      <w:r w:rsidRPr="00ED27ED">
        <w:rPr>
          <w:rFonts w:asciiTheme="majorHAnsi" w:hAnsiTheme="majorHAnsi" w:cs="Arial"/>
          <w:b/>
          <w:i/>
          <w:szCs w:val="22"/>
        </w:rPr>
        <w:t xml:space="preserve">referenčního listu, </w:t>
      </w:r>
      <w:r w:rsidRPr="00ED27ED">
        <w:rPr>
          <w:rFonts w:asciiTheme="majorHAnsi" w:hAnsiTheme="majorHAnsi" w:cs="Arial"/>
          <w:szCs w:val="22"/>
        </w:rPr>
        <w:t>který bude</w:t>
      </w:r>
      <w:r w:rsidRPr="00ED27ED">
        <w:rPr>
          <w:rFonts w:asciiTheme="majorHAnsi" w:hAnsiTheme="majorHAnsi" w:cs="Arial"/>
          <w:b/>
          <w:i/>
          <w:szCs w:val="22"/>
        </w:rPr>
        <w:t xml:space="preserve"> </w:t>
      </w:r>
      <w:r w:rsidRPr="00ED27ED">
        <w:rPr>
          <w:rFonts w:asciiTheme="majorHAnsi" w:hAnsiTheme="majorHAnsi" w:cs="Arial"/>
          <w:szCs w:val="22"/>
        </w:rPr>
        <w:t>podepsaný osobou oprávněnou jednat jménem uchazeče, který bude obsahovat následující údaje:</w:t>
      </w:r>
    </w:p>
    <w:p w:rsidR="000656FF" w:rsidRPr="00ED27ED" w:rsidRDefault="000656FF" w:rsidP="000656FF">
      <w:pPr>
        <w:numPr>
          <w:ilvl w:val="0"/>
          <w:numId w:val="4"/>
        </w:numPr>
        <w:shd w:val="clear" w:color="auto" w:fill="FFFFFF"/>
        <w:tabs>
          <w:tab w:val="clear" w:pos="1620"/>
          <w:tab w:val="num" w:pos="1134"/>
        </w:tabs>
        <w:ind w:left="1134" w:hanging="283"/>
        <w:rPr>
          <w:rFonts w:asciiTheme="majorHAnsi" w:hAnsiTheme="majorHAnsi" w:cs="Arial"/>
          <w:szCs w:val="22"/>
        </w:rPr>
      </w:pPr>
      <w:r w:rsidRPr="00ED27ED">
        <w:rPr>
          <w:rFonts w:asciiTheme="majorHAnsi" w:hAnsiTheme="majorHAnsi" w:cs="Arial"/>
          <w:szCs w:val="22"/>
        </w:rPr>
        <w:t>název klienta</w:t>
      </w:r>
    </w:p>
    <w:p w:rsidR="000656FF" w:rsidRPr="00ED27ED" w:rsidRDefault="000656FF" w:rsidP="000656FF">
      <w:pPr>
        <w:numPr>
          <w:ilvl w:val="0"/>
          <w:numId w:val="4"/>
        </w:numPr>
        <w:shd w:val="clear" w:color="auto" w:fill="FFFFFF"/>
        <w:tabs>
          <w:tab w:val="clear" w:pos="1620"/>
          <w:tab w:val="num" w:pos="1134"/>
        </w:tabs>
        <w:ind w:left="1134" w:hanging="283"/>
        <w:rPr>
          <w:rFonts w:asciiTheme="majorHAnsi" w:hAnsiTheme="majorHAnsi" w:cs="Arial"/>
          <w:szCs w:val="22"/>
        </w:rPr>
      </w:pPr>
      <w:r w:rsidRPr="00ED27ED">
        <w:rPr>
          <w:rFonts w:asciiTheme="majorHAnsi" w:hAnsiTheme="majorHAnsi" w:cs="Arial"/>
          <w:szCs w:val="22"/>
        </w:rPr>
        <w:t>obsah vzdělávacího kurzu</w:t>
      </w:r>
    </w:p>
    <w:p w:rsidR="000656FF" w:rsidRPr="00ED27ED" w:rsidRDefault="000656FF" w:rsidP="000656FF">
      <w:pPr>
        <w:numPr>
          <w:ilvl w:val="0"/>
          <w:numId w:val="4"/>
        </w:numPr>
        <w:shd w:val="clear" w:color="auto" w:fill="FFFFFF"/>
        <w:tabs>
          <w:tab w:val="clear" w:pos="1620"/>
          <w:tab w:val="num" w:pos="1134"/>
        </w:tabs>
        <w:ind w:left="1134" w:hanging="283"/>
        <w:rPr>
          <w:rFonts w:asciiTheme="majorHAnsi" w:hAnsiTheme="majorHAnsi" w:cs="Arial"/>
          <w:szCs w:val="22"/>
        </w:rPr>
      </w:pPr>
      <w:r w:rsidRPr="00ED27ED">
        <w:rPr>
          <w:rFonts w:asciiTheme="majorHAnsi" w:hAnsiTheme="majorHAnsi" w:cs="Arial"/>
          <w:szCs w:val="22"/>
        </w:rPr>
        <w:t>cílovou skupinu</w:t>
      </w:r>
    </w:p>
    <w:p w:rsidR="000656FF" w:rsidRPr="00ED27ED" w:rsidRDefault="000656FF" w:rsidP="000656FF">
      <w:pPr>
        <w:numPr>
          <w:ilvl w:val="0"/>
          <w:numId w:val="4"/>
        </w:numPr>
        <w:shd w:val="clear" w:color="auto" w:fill="FFFFFF"/>
        <w:tabs>
          <w:tab w:val="clear" w:pos="1620"/>
          <w:tab w:val="num" w:pos="1134"/>
        </w:tabs>
        <w:ind w:left="1134" w:hanging="283"/>
        <w:rPr>
          <w:rFonts w:asciiTheme="majorHAnsi" w:hAnsiTheme="majorHAnsi" w:cs="Arial"/>
          <w:szCs w:val="22"/>
        </w:rPr>
      </w:pPr>
      <w:r w:rsidRPr="00ED27ED">
        <w:rPr>
          <w:rFonts w:asciiTheme="majorHAnsi" w:hAnsiTheme="majorHAnsi" w:cs="Arial"/>
          <w:szCs w:val="22"/>
        </w:rPr>
        <w:t>hodnota zakázky v Kč bez DPH</w:t>
      </w:r>
    </w:p>
    <w:p w:rsidR="000656FF" w:rsidRPr="00ED27ED" w:rsidRDefault="000656FF" w:rsidP="000656FF">
      <w:pPr>
        <w:numPr>
          <w:ilvl w:val="0"/>
          <w:numId w:val="4"/>
        </w:numPr>
        <w:shd w:val="clear" w:color="auto" w:fill="FFFFFF"/>
        <w:tabs>
          <w:tab w:val="clear" w:pos="1620"/>
          <w:tab w:val="num" w:pos="1134"/>
        </w:tabs>
        <w:ind w:left="1134" w:hanging="283"/>
        <w:rPr>
          <w:rFonts w:asciiTheme="majorHAnsi" w:hAnsiTheme="majorHAnsi" w:cs="Arial"/>
          <w:szCs w:val="22"/>
        </w:rPr>
      </w:pPr>
      <w:r w:rsidRPr="00ED27ED">
        <w:rPr>
          <w:rFonts w:asciiTheme="majorHAnsi" w:hAnsiTheme="majorHAnsi" w:cs="Arial"/>
          <w:szCs w:val="22"/>
        </w:rPr>
        <w:t>termín realizace</w:t>
      </w:r>
    </w:p>
    <w:p w:rsidR="000656FF" w:rsidRPr="00ED27ED" w:rsidRDefault="000656FF" w:rsidP="000656FF">
      <w:pPr>
        <w:numPr>
          <w:ilvl w:val="0"/>
          <w:numId w:val="4"/>
        </w:numPr>
        <w:shd w:val="clear" w:color="auto" w:fill="FFFFFF"/>
        <w:tabs>
          <w:tab w:val="clear" w:pos="1620"/>
          <w:tab w:val="num" w:pos="1134"/>
        </w:tabs>
        <w:ind w:left="1134" w:hanging="283"/>
        <w:rPr>
          <w:rFonts w:asciiTheme="majorHAnsi" w:hAnsiTheme="majorHAnsi" w:cs="Arial"/>
          <w:szCs w:val="22"/>
        </w:rPr>
      </w:pPr>
      <w:r w:rsidRPr="00ED27ED">
        <w:rPr>
          <w:rFonts w:asciiTheme="majorHAnsi" w:hAnsiTheme="majorHAnsi" w:cs="Arial"/>
          <w:szCs w:val="22"/>
        </w:rPr>
        <w:t xml:space="preserve">jméno osoby klienta a kontakt pro ověření reference </w:t>
      </w:r>
    </w:p>
    <w:p w:rsidR="001A5988" w:rsidRPr="00ED27ED" w:rsidRDefault="001A5988" w:rsidP="001A5988">
      <w:pPr>
        <w:shd w:val="clear" w:color="auto" w:fill="FFFFFF"/>
        <w:ind w:left="1134"/>
        <w:rPr>
          <w:rFonts w:asciiTheme="majorHAnsi" w:hAnsiTheme="majorHAnsi" w:cs="Arial"/>
          <w:szCs w:val="22"/>
        </w:rPr>
      </w:pPr>
    </w:p>
    <w:p w:rsidR="000656FF" w:rsidRPr="00ED27ED" w:rsidRDefault="000656FF" w:rsidP="000656FF">
      <w:pPr>
        <w:ind w:left="709"/>
        <w:rPr>
          <w:rFonts w:asciiTheme="majorHAnsi" w:hAnsiTheme="majorHAnsi" w:cs="Arial"/>
          <w:b/>
          <w:i/>
          <w:szCs w:val="22"/>
        </w:rPr>
      </w:pPr>
      <w:r w:rsidRPr="00ED27ED">
        <w:rPr>
          <w:rFonts w:asciiTheme="majorHAnsi" w:hAnsiTheme="majorHAnsi" w:cs="Arial"/>
          <w:szCs w:val="22"/>
        </w:rPr>
        <w:t xml:space="preserve">Přílohou tohoto listu </w:t>
      </w:r>
      <w:r w:rsidR="001A5988" w:rsidRPr="00ED27ED">
        <w:rPr>
          <w:rFonts w:asciiTheme="majorHAnsi" w:hAnsiTheme="majorHAnsi" w:cs="Arial"/>
          <w:szCs w:val="22"/>
        </w:rPr>
        <w:t>může</w:t>
      </w:r>
      <w:r w:rsidRPr="00ED27ED">
        <w:rPr>
          <w:rFonts w:asciiTheme="majorHAnsi" w:hAnsiTheme="majorHAnsi" w:cs="Arial"/>
          <w:szCs w:val="22"/>
        </w:rPr>
        <w:t xml:space="preserve"> být osvědčení vydané subjektem, kterému byla služba ze strany dodavatele poskytována</w:t>
      </w:r>
    </w:p>
    <w:p w:rsidR="000656FF" w:rsidRPr="00ED27ED" w:rsidRDefault="000656FF" w:rsidP="000656FF">
      <w:pPr>
        <w:ind w:left="709"/>
        <w:rPr>
          <w:rFonts w:asciiTheme="majorHAnsi" w:hAnsiTheme="majorHAnsi" w:cs="Arial"/>
          <w:b/>
          <w:i/>
          <w:szCs w:val="22"/>
        </w:rPr>
      </w:pPr>
    </w:p>
    <w:p w:rsidR="000656FF" w:rsidRPr="00ED27ED" w:rsidRDefault="000656FF" w:rsidP="000656FF">
      <w:pPr>
        <w:numPr>
          <w:ilvl w:val="0"/>
          <w:numId w:val="8"/>
        </w:numPr>
        <w:spacing w:before="0" w:after="120"/>
        <w:ind w:left="709" w:hanging="567"/>
        <w:rPr>
          <w:rFonts w:asciiTheme="majorHAnsi" w:hAnsiTheme="majorHAnsi" w:cs="Arial"/>
          <w:szCs w:val="22"/>
        </w:rPr>
      </w:pPr>
      <w:r w:rsidRPr="00ED27ED">
        <w:rPr>
          <w:rFonts w:asciiTheme="majorHAnsi" w:hAnsiTheme="majorHAnsi" w:cs="Arial"/>
          <w:b/>
          <w:i/>
          <w:szCs w:val="22"/>
        </w:rPr>
        <w:t xml:space="preserve">Jmenný seznam nejméně </w:t>
      </w:r>
      <w:r w:rsidR="00EB3051" w:rsidRPr="00ED27ED">
        <w:rPr>
          <w:rFonts w:asciiTheme="majorHAnsi" w:hAnsiTheme="majorHAnsi" w:cs="Arial"/>
          <w:b/>
          <w:i/>
          <w:szCs w:val="22"/>
        </w:rPr>
        <w:t xml:space="preserve">3 </w:t>
      </w:r>
      <w:r w:rsidRPr="00ED27ED">
        <w:rPr>
          <w:rFonts w:asciiTheme="majorHAnsi" w:hAnsiTheme="majorHAnsi" w:cs="Arial"/>
          <w:b/>
          <w:i/>
          <w:szCs w:val="22"/>
        </w:rPr>
        <w:t xml:space="preserve">kvalifikovaných lektorů pro zajištění realizace zakázky </w:t>
      </w:r>
      <w:r w:rsidRPr="00ED27ED">
        <w:rPr>
          <w:rFonts w:asciiTheme="majorHAnsi" w:hAnsiTheme="majorHAnsi" w:cs="Arial"/>
          <w:szCs w:val="22"/>
        </w:rPr>
        <w:t>– za kvalifikovaného lektora pro zajištění realizace této zakázky je pov</w:t>
      </w:r>
      <w:r w:rsidR="00EB3051" w:rsidRPr="00ED27ED">
        <w:rPr>
          <w:rFonts w:asciiTheme="majorHAnsi" w:hAnsiTheme="majorHAnsi" w:cs="Arial"/>
          <w:szCs w:val="22"/>
        </w:rPr>
        <w:t xml:space="preserve">ažován lektor s minimálně </w:t>
      </w:r>
      <w:r w:rsidR="00EB3051" w:rsidRPr="00D07814">
        <w:rPr>
          <w:rFonts w:asciiTheme="majorHAnsi" w:hAnsiTheme="majorHAnsi" w:cs="Arial"/>
          <w:szCs w:val="22"/>
        </w:rPr>
        <w:t>5</w:t>
      </w:r>
      <w:r w:rsidRPr="00D07814">
        <w:rPr>
          <w:rFonts w:asciiTheme="majorHAnsi" w:hAnsiTheme="majorHAnsi" w:cs="Arial"/>
          <w:szCs w:val="22"/>
        </w:rPr>
        <w:t xml:space="preserve"> </w:t>
      </w:r>
      <w:r w:rsidRPr="00ED27ED">
        <w:rPr>
          <w:rFonts w:asciiTheme="majorHAnsi" w:hAnsiTheme="majorHAnsi" w:cs="Arial"/>
          <w:szCs w:val="22"/>
        </w:rPr>
        <w:t xml:space="preserve">letou praxí v oblasti vzdělávání, který má zkušenosti s minimálně </w:t>
      </w:r>
      <w:r w:rsidR="00EB3051" w:rsidRPr="00D07814">
        <w:rPr>
          <w:rFonts w:asciiTheme="majorHAnsi" w:hAnsiTheme="majorHAnsi" w:cs="Arial"/>
          <w:szCs w:val="22"/>
        </w:rPr>
        <w:t>5</w:t>
      </w:r>
      <w:r w:rsidRPr="00ED27ED">
        <w:rPr>
          <w:rFonts w:asciiTheme="majorHAnsi" w:hAnsiTheme="majorHAnsi" w:cs="Arial"/>
          <w:szCs w:val="22"/>
        </w:rPr>
        <w:t xml:space="preserve"> kurzy obdobného předmětu plnění, který je předmětem zakázky</w:t>
      </w:r>
      <w:r w:rsidR="001A5988" w:rsidRPr="00ED27ED">
        <w:rPr>
          <w:rFonts w:asciiTheme="majorHAnsi" w:hAnsiTheme="majorHAnsi" w:cs="Arial"/>
          <w:szCs w:val="22"/>
        </w:rPr>
        <w:t>.</w:t>
      </w:r>
      <w:r w:rsidRPr="00ED27ED">
        <w:rPr>
          <w:rFonts w:asciiTheme="majorHAnsi" w:hAnsiTheme="majorHAnsi" w:cs="Arial"/>
          <w:szCs w:val="22"/>
        </w:rPr>
        <w:t xml:space="preserve">  Prokázání tohoto kritéria dokládá uchazeč prostřednictvím </w:t>
      </w:r>
    </w:p>
    <w:p w:rsidR="000656FF" w:rsidRPr="00ED27ED" w:rsidRDefault="000656FF" w:rsidP="000656FF">
      <w:pPr>
        <w:ind w:left="709"/>
        <w:rPr>
          <w:rFonts w:asciiTheme="majorHAnsi" w:hAnsiTheme="majorHAnsi" w:cs="Arial"/>
          <w:szCs w:val="22"/>
        </w:rPr>
      </w:pPr>
      <w:r w:rsidRPr="00ED27ED">
        <w:rPr>
          <w:rFonts w:asciiTheme="majorHAnsi" w:hAnsiTheme="majorHAnsi" w:cs="Arial"/>
          <w:b/>
          <w:i/>
          <w:szCs w:val="22"/>
        </w:rPr>
        <w:t>životopisů příslušných lektorů</w:t>
      </w:r>
      <w:r w:rsidRPr="00ED27ED">
        <w:rPr>
          <w:rFonts w:asciiTheme="majorHAnsi" w:hAnsiTheme="majorHAnsi" w:cs="Arial"/>
          <w:szCs w:val="22"/>
        </w:rPr>
        <w:t>, které budou obsahovat:</w:t>
      </w:r>
    </w:p>
    <w:p w:rsidR="000656FF" w:rsidRPr="00ED27ED" w:rsidRDefault="000656FF" w:rsidP="000656FF">
      <w:pPr>
        <w:numPr>
          <w:ilvl w:val="1"/>
          <w:numId w:val="8"/>
        </w:numPr>
        <w:rPr>
          <w:rFonts w:asciiTheme="majorHAnsi" w:hAnsiTheme="majorHAnsi" w:cs="Arial"/>
          <w:szCs w:val="22"/>
        </w:rPr>
      </w:pPr>
      <w:r w:rsidRPr="00ED27ED">
        <w:rPr>
          <w:rFonts w:asciiTheme="majorHAnsi" w:hAnsiTheme="majorHAnsi" w:cs="Arial"/>
          <w:szCs w:val="22"/>
        </w:rPr>
        <w:t xml:space="preserve">Délku praxe lektorů – s uvedením délky kalendářních měsíců, po které provádí školení </w:t>
      </w:r>
    </w:p>
    <w:p w:rsidR="000656FF" w:rsidRPr="00ED27ED" w:rsidRDefault="000656FF" w:rsidP="000656FF">
      <w:pPr>
        <w:numPr>
          <w:ilvl w:val="1"/>
          <w:numId w:val="8"/>
        </w:numPr>
        <w:rPr>
          <w:rFonts w:asciiTheme="majorHAnsi" w:hAnsiTheme="majorHAnsi" w:cs="Arial"/>
          <w:szCs w:val="22"/>
        </w:rPr>
      </w:pPr>
      <w:r w:rsidRPr="00ED27ED">
        <w:rPr>
          <w:rFonts w:asciiTheme="majorHAnsi" w:hAnsiTheme="majorHAnsi" w:cs="Arial"/>
          <w:szCs w:val="22"/>
        </w:rPr>
        <w:t>Seznam školících aktivit obdobného charakteru s uvedeným rozsahem, obsahem a názvem subjektu, u kterého bylo školení realizováno</w:t>
      </w:r>
    </w:p>
    <w:p w:rsidR="000656FF" w:rsidRPr="00ED27ED" w:rsidRDefault="000656FF" w:rsidP="000656FF">
      <w:pPr>
        <w:numPr>
          <w:ilvl w:val="1"/>
          <w:numId w:val="8"/>
        </w:numPr>
        <w:rPr>
          <w:rFonts w:asciiTheme="majorHAnsi" w:hAnsiTheme="majorHAnsi" w:cs="Arial"/>
          <w:szCs w:val="22"/>
        </w:rPr>
      </w:pPr>
      <w:r w:rsidRPr="00ED27ED">
        <w:rPr>
          <w:rFonts w:asciiTheme="majorHAnsi" w:hAnsiTheme="majorHAnsi" w:cs="Arial"/>
          <w:szCs w:val="22"/>
        </w:rPr>
        <w:t>Podpis osoby, které životopis patří</w:t>
      </w:r>
    </w:p>
    <w:p w:rsidR="000656FF" w:rsidRPr="00ED27ED" w:rsidRDefault="000656FF" w:rsidP="000656FF">
      <w:pPr>
        <w:ind w:left="709"/>
        <w:rPr>
          <w:rFonts w:asciiTheme="majorHAnsi" w:hAnsiTheme="majorHAnsi"/>
          <w:szCs w:val="22"/>
        </w:rPr>
      </w:pPr>
    </w:p>
    <w:p w:rsidR="00C40496" w:rsidRPr="00ED27ED" w:rsidRDefault="00C40496" w:rsidP="00090698">
      <w:pPr>
        <w:rPr>
          <w:rFonts w:asciiTheme="majorHAnsi" w:hAnsiTheme="majorHAnsi" w:cs="Arial"/>
          <w:szCs w:val="22"/>
        </w:rPr>
      </w:pPr>
    </w:p>
    <w:p w:rsidR="00090698" w:rsidRPr="00ED27ED" w:rsidRDefault="00C40496" w:rsidP="00090698">
      <w:pPr>
        <w:rPr>
          <w:rFonts w:asciiTheme="majorHAnsi" w:hAnsiTheme="majorHAnsi" w:cs="Arial"/>
          <w:szCs w:val="22"/>
          <w:u w:val="single"/>
        </w:rPr>
      </w:pPr>
      <w:r w:rsidRPr="00ED27ED">
        <w:rPr>
          <w:rFonts w:asciiTheme="majorHAnsi" w:hAnsiTheme="majorHAnsi" w:cs="Arial"/>
          <w:szCs w:val="22"/>
          <w:u w:val="single"/>
        </w:rPr>
        <w:t>Způsob</w:t>
      </w:r>
      <w:r w:rsidR="007139B0" w:rsidRPr="00ED27ED">
        <w:rPr>
          <w:rFonts w:asciiTheme="majorHAnsi" w:hAnsiTheme="majorHAnsi" w:cs="Arial"/>
          <w:szCs w:val="22"/>
          <w:u w:val="single"/>
        </w:rPr>
        <w:t xml:space="preserve"> prokázání kvalifikace:</w:t>
      </w:r>
    </w:p>
    <w:p w:rsidR="007139B0" w:rsidRPr="00ED27ED" w:rsidRDefault="00C40496" w:rsidP="00090698">
      <w:pPr>
        <w:rPr>
          <w:rFonts w:asciiTheme="majorHAnsi" w:hAnsiTheme="majorHAnsi" w:cs="Arial"/>
          <w:szCs w:val="22"/>
        </w:rPr>
      </w:pPr>
      <w:r w:rsidRPr="00ED27ED">
        <w:rPr>
          <w:rFonts w:asciiTheme="majorHAnsi" w:hAnsiTheme="majorHAnsi" w:cs="Arial"/>
          <w:szCs w:val="22"/>
        </w:rPr>
        <w:t xml:space="preserve">Uchazeč je pro splnění kvalifikačních kritérií povinen ve své nabídce předložit všechny výše uvedené doklady. </w:t>
      </w:r>
      <w:r w:rsidR="00633366" w:rsidRPr="00ED27ED">
        <w:rPr>
          <w:rFonts w:asciiTheme="majorHAnsi" w:hAnsiTheme="majorHAnsi" w:cs="Arial"/>
          <w:szCs w:val="22"/>
        </w:rPr>
        <w:t>Je-li zadavatelem vyžadováno čestné prohlášení, musí být podepsáno statutárním orgánem</w:t>
      </w:r>
      <w:r w:rsidR="007139B0" w:rsidRPr="00ED27ED">
        <w:rPr>
          <w:rFonts w:asciiTheme="majorHAnsi" w:hAnsiTheme="majorHAnsi" w:cs="Arial"/>
          <w:szCs w:val="22"/>
        </w:rPr>
        <w:t>. V případě, kdy je toto oprávnění stanoveno na základě plné moci, musí být kopie této plné moci přiložena k nabídce.</w:t>
      </w:r>
      <w:r w:rsidR="00633366" w:rsidRPr="00ED27ED">
        <w:rPr>
          <w:rFonts w:asciiTheme="majorHAnsi" w:hAnsiTheme="majorHAnsi"/>
          <w:szCs w:val="22"/>
        </w:rPr>
        <w:t xml:space="preserve"> </w:t>
      </w:r>
      <w:r w:rsidR="00633366" w:rsidRPr="00ED27ED">
        <w:rPr>
          <w:rFonts w:asciiTheme="majorHAnsi" w:hAnsiTheme="majorHAnsi" w:cs="Arial"/>
          <w:szCs w:val="22"/>
        </w:rPr>
        <w:t>Nesplnění této podmínky může zadavatel posoudit jako nesplnění kvalifikace s následkem vyloučení uchazeče ze zadávacího řízení.</w:t>
      </w:r>
    </w:p>
    <w:p w:rsidR="00633366" w:rsidRPr="00ED27ED" w:rsidRDefault="00633366" w:rsidP="00090698">
      <w:pPr>
        <w:rPr>
          <w:rFonts w:asciiTheme="majorHAnsi" w:hAnsiTheme="majorHAnsi" w:cs="Arial"/>
          <w:szCs w:val="22"/>
        </w:rPr>
      </w:pPr>
    </w:p>
    <w:p w:rsidR="00633366" w:rsidRPr="00ED27ED" w:rsidRDefault="00633366" w:rsidP="00090698">
      <w:pPr>
        <w:rPr>
          <w:rFonts w:asciiTheme="majorHAnsi" w:hAnsiTheme="majorHAnsi" w:cs="Arial"/>
          <w:szCs w:val="22"/>
        </w:rPr>
      </w:pPr>
      <w:r w:rsidRPr="00ED27ED">
        <w:rPr>
          <w:rFonts w:asciiTheme="majorHAnsi" w:hAnsiTheme="majorHAnsi" w:cs="Arial"/>
          <w:szCs w:val="22"/>
        </w:rPr>
        <w:t xml:space="preserve">Nevyplývá-li ze zvláštního právního předpisu jinak, prokazuje zahraniční dodavatel splnění kvalifikace způsobem </w:t>
      </w:r>
      <w:r w:rsidR="00FE3A2A" w:rsidRPr="00ED27ED">
        <w:rPr>
          <w:rFonts w:asciiTheme="majorHAnsi" w:hAnsiTheme="majorHAnsi" w:cs="Arial"/>
          <w:szCs w:val="22"/>
        </w:rPr>
        <w:t xml:space="preserve">dle § 51 odst. 7 ZVZ, </w:t>
      </w:r>
      <w:proofErr w:type="gramStart"/>
      <w:r w:rsidR="00FE3A2A" w:rsidRPr="00ED27ED">
        <w:rPr>
          <w:rFonts w:asciiTheme="majorHAnsi" w:hAnsiTheme="majorHAnsi" w:cs="Arial"/>
          <w:szCs w:val="22"/>
        </w:rPr>
        <w:t xml:space="preserve">tj.  </w:t>
      </w:r>
      <w:r w:rsidRPr="00ED27ED">
        <w:rPr>
          <w:rFonts w:asciiTheme="majorHAnsi" w:hAnsiTheme="majorHAnsi" w:cs="Arial"/>
          <w:szCs w:val="22"/>
        </w:rPr>
        <w:t>podle</w:t>
      </w:r>
      <w:proofErr w:type="gramEnd"/>
      <w:r w:rsidRPr="00ED27ED">
        <w:rPr>
          <w:rFonts w:asciiTheme="majorHAnsi" w:hAnsiTheme="majorHAnsi" w:cs="Arial"/>
          <w:szCs w:val="22"/>
        </w:rPr>
        <w:t xml:space="preserve"> právního řádu platného v zemi jeho sídla, místa podnikání nebo bydliště, a to v rozsahu požadovaném tímto zákonem a veřejným zadavatelem. Pokud se podle právního řádu platného v zemi sídla, místa podnikání nebo bydliště zahraničního dodavatele určitý doklad nevydává, je zahraniční dodavatel povinen prokázat splnění takové části kvalifikace čestným prohlášením.</w:t>
      </w:r>
      <w:r w:rsidRPr="00ED27ED">
        <w:rPr>
          <w:rFonts w:asciiTheme="majorHAnsi" w:hAnsiTheme="majorHAnsi"/>
          <w:szCs w:val="22"/>
        </w:rPr>
        <w:t xml:space="preserve"> </w:t>
      </w:r>
      <w:r w:rsidRPr="00ED27ED">
        <w:rPr>
          <w:rFonts w:asciiTheme="majorHAnsi" w:hAnsiTheme="majorHAnsi" w:cs="Arial"/>
          <w:szCs w:val="22"/>
        </w:rPr>
        <w:t>Doklady prokazující splnění kvalifikace předkládá zahraniční dodavatel v původním jazyce s připojením jejich úředně ověřeného překladu do českého jazyka. Povinnost připojit k dokladům úředně ověřený překlad do českého jazyka se nevztahuje na doklady ve slovenském jazyce.</w:t>
      </w:r>
    </w:p>
    <w:p w:rsidR="00633366" w:rsidRPr="00ED27ED" w:rsidRDefault="00633366" w:rsidP="00090698">
      <w:pPr>
        <w:rPr>
          <w:rFonts w:asciiTheme="majorHAnsi" w:hAnsiTheme="majorHAnsi" w:cs="Arial"/>
          <w:szCs w:val="22"/>
        </w:rPr>
      </w:pPr>
    </w:p>
    <w:p w:rsidR="006C5614" w:rsidRPr="00ED27ED" w:rsidRDefault="00633366" w:rsidP="00090698">
      <w:pPr>
        <w:rPr>
          <w:rFonts w:asciiTheme="majorHAnsi" w:hAnsiTheme="majorHAnsi" w:cs="Arial"/>
          <w:szCs w:val="22"/>
        </w:rPr>
      </w:pPr>
      <w:r w:rsidRPr="00ED27ED">
        <w:rPr>
          <w:rFonts w:asciiTheme="majorHAnsi" w:hAnsiTheme="majorHAnsi" w:cs="Arial"/>
          <w:szCs w:val="22"/>
        </w:rPr>
        <w:t>Dodavatel může k prokázání kvalifikace použít výpisu ze seznamu kvalifikovaných dodavatelů.</w:t>
      </w:r>
      <w:r w:rsidRPr="00ED27ED">
        <w:rPr>
          <w:rFonts w:asciiTheme="majorHAnsi" w:hAnsiTheme="majorHAnsi"/>
          <w:szCs w:val="22"/>
        </w:rPr>
        <w:t xml:space="preserve"> </w:t>
      </w:r>
      <w:r w:rsidRPr="00ED27ED">
        <w:rPr>
          <w:rFonts w:asciiTheme="majorHAnsi" w:hAnsiTheme="majorHAnsi" w:cs="Arial"/>
          <w:szCs w:val="22"/>
        </w:rPr>
        <w:t>Výpis ze seznamu kvalifikovaných dodavatelů nesmí být k poslednímu dni, ke kterému má být prokázáno splnění kvalifikace, starší než 3 měsíce.</w:t>
      </w:r>
      <w:r w:rsidR="006C5614" w:rsidRPr="00ED27ED">
        <w:rPr>
          <w:rFonts w:asciiTheme="majorHAnsi" w:hAnsiTheme="majorHAnsi"/>
          <w:szCs w:val="22"/>
        </w:rPr>
        <w:t xml:space="preserve"> </w:t>
      </w:r>
      <w:r w:rsidRPr="00ED27ED">
        <w:rPr>
          <w:rFonts w:asciiTheme="majorHAnsi" w:hAnsiTheme="majorHAnsi" w:cs="Arial"/>
          <w:szCs w:val="22"/>
        </w:rPr>
        <w:t>Předloží-li uchazeč zadavateli výpis ze seznamu kvalifikovaných dodavatelů ve lhůtě pro prokázání splnění kvalifikace, nahrazuje tento výpis</w:t>
      </w:r>
      <w:r w:rsidR="006C5614" w:rsidRPr="00ED27ED">
        <w:rPr>
          <w:rFonts w:asciiTheme="majorHAnsi" w:hAnsiTheme="majorHAnsi" w:cs="Arial"/>
          <w:szCs w:val="22"/>
        </w:rPr>
        <w:t>:</w:t>
      </w:r>
    </w:p>
    <w:p w:rsidR="006C5614" w:rsidRPr="00ED27ED" w:rsidRDefault="00633366" w:rsidP="00FE3A2A">
      <w:pPr>
        <w:pStyle w:val="Odstavecseseznamem"/>
        <w:numPr>
          <w:ilvl w:val="1"/>
          <w:numId w:val="4"/>
        </w:numPr>
        <w:ind w:left="709"/>
        <w:rPr>
          <w:rFonts w:asciiTheme="majorHAnsi" w:eastAsia="MS Mincho" w:hAnsiTheme="majorHAnsi" w:cs="Arial"/>
          <w:sz w:val="22"/>
          <w:szCs w:val="22"/>
          <w:lang w:eastAsia="ja-JP"/>
        </w:rPr>
      </w:pPr>
      <w:r w:rsidRPr="00ED27ED">
        <w:rPr>
          <w:rFonts w:asciiTheme="majorHAnsi" w:eastAsia="MS Mincho" w:hAnsiTheme="majorHAnsi" w:cs="Arial"/>
          <w:sz w:val="22"/>
          <w:szCs w:val="22"/>
          <w:lang w:eastAsia="ja-JP"/>
        </w:rPr>
        <w:t xml:space="preserve">prokázání splnění základních kvalifikačních </w:t>
      </w:r>
      <w:r w:rsidR="006C5614" w:rsidRPr="00ED27ED">
        <w:rPr>
          <w:rFonts w:asciiTheme="majorHAnsi" w:eastAsia="MS Mincho" w:hAnsiTheme="majorHAnsi" w:cs="Arial"/>
          <w:sz w:val="22"/>
          <w:szCs w:val="22"/>
          <w:lang w:eastAsia="ja-JP"/>
        </w:rPr>
        <w:t>předpokladů, v plném rozsahu,</w:t>
      </w:r>
    </w:p>
    <w:p w:rsidR="00633366" w:rsidRPr="00ED27ED" w:rsidRDefault="006C5614" w:rsidP="00FE3A2A">
      <w:pPr>
        <w:pStyle w:val="Odstavecseseznamem"/>
        <w:numPr>
          <w:ilvl w:val="1"/>
          <w:numId w:val="4"/>
        </w:numPr>
        <w:ind w:left="709"/>
        <w:jc w:val="both"/>
        <w:rPr>
          <w:rFonts w:asciiTheme="majorHAnsi" w:eastAsia="MS Mincho" w:hAnsiTheme="majorHAnsi" w:cs="Arial"/>
          <w:sz w:val="22"/>
          <w:szCs w:val="22"/>
          <w:lang w:eastAsia="ja-JP"/>
        </w:rPr>
      </w:pPr>
      <w:r w:rsidRPr="00ED27ED">
        <w:rPr>
          <w:rFonts w:asciiTheme="majorHAnsi" w:eastAsia="MS Mincho" w:hAnsiTheme="majorHAnsi" w:cs="Arial"/>
          <w:sz w:val="22"/>
          <w:szCs w:val="22"/>
          <w:lang w:eastAsia="ja-JP"/>
        </w:rPr>
        <w:t xml:space="preserve">prokázání </w:t>
      </w:r>
      <w:r w:rsidR="00633366" w:rsidRPr="00ED27ED">
        <w:rPr>
          <w:rFonts w:asciiTheme="majorHAnsi" w:eastAsia="MS Mincho" w:hAnsiTheme="majorHAnsi" w:cs="Arial"/>
          <w:sz w:val="22"/>
          <w:szCs w:val="22"/>
          <w:lang w:eastAsia="ja-JP"/>
        </w:rPr>
        <w:t>profesních kvalifikačních předpokladů podle této zadávací dokumentace, respektive profesních kvalifikačních předpokladů, v tom rozsahu, v jakém doklady prokazující splnění těchto profesních kvalifikačních předpokladů pokrývají požadavky veřejného zadavatele na prokázání splnění profesních kvalifikačních předpokladů pro plnění veřejné zakázky.</w:t>
      </w:r>
    </w:p>
    <w:p w:rsidR="007139B0" w:rsidRPr="00ED27ED" w:rsidRDefault="007139B0" w:rsidP="00090698">
      <w:pPr>
        <w:rPr>
          <w:rFonts w:asciiTheme="majorHAnsi" w:hAnsiTheme="majorHAnsi" w:cs="Arial"/>
          <w:szCs w:val="22"/>
        </w:rPr>
      </w:pPr>
    </w:p>
    <w:p w:rsidR="007139B0" w:rsidRPr="00ED27ED" w:rsidRDefault="007139B0" w:rsidP="007139B0">
      <w:pPr>
        <w:ind w:left="720"/>
        <w:rPr>
          <w:rFonts w:asciiTheme="majorHAnsi" w:hAnsiTheme="majorHAnsi" w:cs="Arial"/>
          <w:szCs w:val="22"/>
        </w:rPr>
      </w:pPr>
    </w:p>
    <w:p w:rsidR="007139B0" w:rsidRPr="00ED27ED" w:rsidRDefault="007139B0" w:rsidP="007139B0">
      <w:pPr>
        <w:spacing w:after="120"/>
        <w:rPr>
          <w:rFonts w:asciiTheme="majorHAnsi" w:hAnsiTheme="majorHAnsi" w:cs="Arial"/>
          <w:szCs w:val="22"/>
          <w:u w:val="single"/>
        </w:rPr>
      </w:pPr>
      <w:r w:rsidRPr="00ED27ED">
        <w:rPr>
          <w:rFonts w:asciiTheme="majorHAnsi" w:hAnsiTheme="majorHAnsi" w:cs="Arial"/>
          <w:szCs w:val="22"/>
          <w:u w:val="single"/>
        </w:rPr>
        <w:t>Prokázání kvalifikace u nabídky podané více dodavateli</w:t>
      </w:r>
    </w:p>
    <w:p w:rsidR="007139B0" w:rsidRPr="00ED27ED" w:rsidRDefault="007139B0" w:rsidP="007139B0">
      <w:pPr>
        <w:rPr>
          <w:rFonts w:asciiTheme="majorHAnsi" w:hAnsiTheme="majorHAnsi" w:cs="Arial"/>
          <w:szCs w:val="22"/>
        </w:rPr>
      </w:pPr>
      <w:r w:rsidRPr="00ED27ED">
        <w:rPr>
          <w:rFonts w:asciiTheme="majorHAnsi" w:hAnsiTheme="majorHAnsi" w:cs="Arial"/>
          <w:szCs w:val="22"/>
        </w:rPr>
        <w:t xml:space="preserve">Bude-li předmět veřejné zakázky plněn společně několika dodavateli, na prokázání kvalifikace se použije </w:t>
      </w:r>
      <w:proofErr w:type="spellStart"/>
      <w:r w:rsidRPr="00ED27ED">
        <w:rPr>
          <w:rFonts w:asciiTheme="majorHAnsi" w:hAnsiTheme="majorHAnsi" w:cs="Arial"/>
          <w:szCs w:val="22"/>
        </w:rPr>
        <w:t>ust</w:t>
      </w:r>
      <w:proofErr w:type="spellEnd"/>
      <w:r w:rsidRPr="00ED27ED">
        <w:rPr>
          <w:rFonts w:asciiTheme="majorHAnsi" w:hAnsiTheme="majorHAnsi" w:cs="Arial"/>
          <w:szCs w:val="22"/>
        </w:rPr>
        <w:t xml:space="preserve">. § 51 odst. 5 a 6 zákona o veřejných zakázkách. </w:t>
      </w:r>
    </w:p>
    <w:p w:rsidR="006C5614" w:rsidRPr="00ED27ED" w:rsidRDefault="006C5614" w:rsidP="006C5614">
      <w:pPr>
        <w:spacing w:after="120"/>
        <w:rPr>
          <w:rFonts w:asciiTheme="majorHAnsi" w:hAnsiTheme="majorHAnsi" w:cs="Arial"/>
          <w:szCs w:val="22"/>
          <w:u w:val="single"/>
        </w:rPr>
      </w:pPr>
    </w:p>
    <w:p w:rsidR="006C5614" w:rsidRPr="00ED27ED" w:rsidRDefault="006C5614" w:rsidP="006C5614">
      <w:pPr>
        <w:spacing w:after="120"/>
        <w:rPr>
          <w:rFonts w:asciiTheme="majorHAnsi" w:hAnsiTheme="majorHAnsi" w:cs="Arial"/>
          <w:szCs w:val="22"/>
          <w:u w:val="single"/>
        </w:rPr>
      </w:pPr>
      <w:r w:rsidRPr="00ED27ED">
        <w:rPr>
          <w:rFonts w:asciiTheme="majorHAnsi" w:hAnsiTheme="majorHAnsi" w:cs="Arial"/>
          <w:szCs w:val="22"/>
          <w:u w:val="single"/>
        </w:rPr>
        <w:t>Prokázání kvalifikace v případě plnění zakázky prostřednictvím subdodavatele</w:t>
      </w:r>
    </w:p>
    <w:p w:rsidR="006C5614" w:rsidRPr="00ED27ED" w:rsidRDefault="006C5614" w:rsidP="006C5614">
      <w:pPr>
        <w:rPr>
          <w:rFonts w:asciiTheme="majorHAnsi" w:hAnsiTheme="majorHAnsi" w:cs="Arial"/>
          <w:szCs w:val="22"/>
        </w:rPr>
      </w:pPr>
      <w:r w:rsidRPr="00ED27ED">
        <w:rPr>
          <w:rFonts w:asciiTheme="majorHAnsi" w:hAnsiTheme="majorHAnsi" w:cs="Arial"/>
          <w:szCs w:val="22"/>
        </w:rPr>
        <w:lastRenderedPageBreak/>
        <w:t xml:space="preserve">Zadavatel nepřipouští plnit část zakázky související s realizací výuky (lektorskou činností) prostřednictvím subdodavatelů. S ohledem na tuto skutečnost proto není možné prokázat splnění kvalifikačních požadavků prostřednictvím subdodavatelů. </w:t>
      </w:r>
    </w:p>
    <w:p w:rsidR="006C5614" w:rsidRPr="00ED27ED" w:rsidRDefault="006C5614" w:rsidP="006C5614">
      <w:pPr>
        <w:rPr>
          <w:rFonts w:asciiTheme="majorHAnsi" w:hAnsiTheme="majorHAnsi" w:cs="Arial"/>
          <w:szCs w:val="22"/>
        </w:rPr>
      </w:pPr>
      <w:r w:rsidRPr="00ED27ED">
        <w:rPr>
          <w:rFonts w:asciiTheme="majorHAnsi" w:hAnsiTheme="majorHAnsi" w:cs="Arial"/>
          <w:szCs w:val="22"/>
        </w:rPr>
        <w:t xml:space="preserve">  </w:t>
      </w:r>
    </w:p>
    <w:p w:rsidR="007139B0" w:rsidRPr="00ED27ED" w:rsidRDefault="006C5614" w:rsidP="00090698">
      <w:pPr>
        <w:rPr>
          <w:rFonts w:asciiTheme="majorHAnsi" w:hAnsiTheme="majorHAnsi" w:cs="Arial"/>
          <w:szCs w:val="22"/>
        </w:rPr>
      </w:pPr>
      <w:r w:rsidRPr="00ED27ED">
        <w:rPr>
          <w:rFonts w:asciiTheme="majorHAnsi" w:hAnsiTheme="majorHAnsi" w:cs="Arial"/>
          <w:szCs w:val="22"/>
        </w:rPr>
        <w:t>Pokud do doby rozhodnutí o výběru nejvhodnější nabídky přestane dodavatel splňovat kvalifikaci, je dodavatel povinen nejpozději do 7 pracovních dnů tuto skutečnost zadavateli písemně oznámit. Dodavatel je povinen předložit potřebné dokumenty prokazující splnění kvalifikace v plném rozsahu do 10 pracovních dnů od oznámení této skutečnosti zadavateli.</w:t>
      </w:r>
    </w:p>
    <w:p w:rsidR="00347CC2" w:rsidRPr="00ED27ED" w:rsidRDefault="00A35604" w:rsidP="00A35604">
      <w:pPr>
        <w:pStyle w:val="Nadpis1"/>
        <w:rPr>
          <w:rFonts w:asciiTheme="majorHAnsi" w:hAnsiTheme="majorHAnsi" w:cs="Arial"/>
          <w:sz w:val="22"/>
          <w:szCs w:val="22"/>
        </w:rPr>
      </w:pPr>
      <w:r w:rsidRPr="00ED27ED">
        <w:rPr>
          <w:rFonts w:asciiTheme="majorHAnsi" w:hAnsiTheme="majorHAnsi" w:cs="Arial"/>
          <w:sz w:val="22"/>
          <w:szCs w:val="22"/>
        </w:rPr>
        <w:t>Hodnotící kritéria</w:t>
      </w:r>
    </w:p>
    <w:p w:rsidR="00B623BC" w:rsidRPr="00D07814" w:rsidRDefault="00B623BC" w:rsidP="00B623BC">
      <w:pPr>
        <w:rPr>
          <w:rFonts w:asciiTheme="majorHAnsi" w:hAnsiTheme="majorHAnsi" w:cs="Arial"/>
          <w:szCs w:val="22"/>
        </w:rPr>
      </w:pPr>
      <w:r w:rsidRPr="00D07814">
        <w:rPr>
          <w:rFonts w:asciiTheme="majorHAnsi" w:hAnsiTheme="majorHAnsi" w:cs="Arial"/>
          <w:szCs w:val="22"/>
        </w:rPr>
        <w:t xml:space="preserve">Kritériem pro zadání zakázky je </w:t>
      </w:r>
      <w:r w:rsidRPr="00D07814">
        <w:rPr>
          <w:rFonts w:asciiTheme="majorHAnsi" w:hAnsiTheme="majorHAnsi" w:cs="Arial"/>
          <w:b/>
          <w:szCs w:val="22"/>
        </w:rPr>
        <w:t>ekonomická výhodnost nabídky</w:t>
      </w:r>
      <w:r w:rsidR="008C0B91" w:rsidRPr="00D07814">
        <w:rPr>
          <w:rFonts w:asciiTheme="majorHAnsi" w:hAnsiTheme="majorHAnsi" w:cs="Arial"/>
          <w:b/>
          <w:szCs w:val="22"/>
        </w:rPr>
        <w:t>,</w:t>
      </w:r>
      <w:r w:rsidR="008C0B91" w:rsidRPr="00D07814">
        <w:rPr>
          <w:rFonts w:asciiTheme="majorHAnsi" w:hAnsiTheme="majorHAnsi" w:cs="Arial"/>
          <w:szCs w:val="22"/>
        </w:rPr>
        <w:t xml:space="preserve"> dílčí kritéria hodnocení a jejich váhu uvádí následující tabulka</w:t>
      </w:r>
      <w:r w:rsidRPr="00D07814">
        <w:rPr>
          <w:rFonts w:asciiTheme="majorHAnsi" w:hAnsiTheme="majorHAnsi" w:cs="Arial"/>
          <w:szCs w:val="22"/>
        </w:rPr>
        <w:t>:</w:t>
      </w:r>
    </w:p>
    <w:p w:rsidR="00B623BC" w:rsidRPr="00ED27ED" w:rsidRDefault="00B623BC" w:rsidP="00B623BC">
      <w:pPr>
        <w:rPr>
          <w:rFonts w:asciiTheme="majorHAnsi" w:hAnsiTheme="majorHAnsi" w:cs="Arial"/>
          <w:szCs w:val="22"/>
        </w:rPr>
      </w:pPr>
    </w:p>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1"/>
        <w:gridCol w:w="2694"/>
      </w:tblGrid>
      <w:tr w:rsidR="00B623BC" w:rsidRPr="00ED27ED" w:rsidTr="00783218">
        <w:trPr>
          <w:trHeight w:val="434"/>
        </w:trPr>
        <w:tc>
          <w:tcPr>
            <w:tcW w:w="6381" w:type="dxa"/>
            <w:tcBorders>
              <w:top w:val="single" w:sz="4" w:space="0" w:color="auto"/>
              <w:left w:val="single" w:sz="4" w:space="0" w:color="auto"/>
              <w:bottom w:val="single" w:sz="4" w:space="0" w:color="auto"/>
              <w:right w:val="single" w:sz="4" w:space="0" w:color="auto"/>
            </w:tcBorders>
            <w:vAlign w:val="center"/>
          </w:tcPr>
          <w:p w:rsidR="00B623BC" w:rsidRPr="00ED27ED" w:rsidRDefault="00B623BC" w:rsidP="00783218">
            <w:pPr>
              <w:jc w:val="left"/>
              <w:rPr>
                <w:rFonts w:asciiTheme="majorHAnsi" w:eastAsia="Arial Unicode MS" w:hAnsiTheme="majorHAnsi" w:cs="Arial"/>
                <w:b/>
                <w:szCs w:val="22"/>
              </w:rPr>
            </w:pPr>
            <w:r w:rsidRPr="00ED27ED">
              <w:rPr>
                <w:rFonts w:asciiTheme="majorHAnsi" w:eastAsia="Arial Unicode MS" w:hAnsiTheme="majorHAnsi" w:cs="Arial"/>
                <w:b/>
                <w:szCs w:val="22"/>
              </w:rPr>
              <w:t>Název kritéria</w:t>
            </w:r>
          </w:p>
        </w:tc>
        <w:tc>
          <w:tcPr>
            <w:tcW w:w="2694" w:type="dxa"/>
            <w:tcBorders>
              <w:top w:val="single" w:sz="4" w:space="0" w:color="auto"/>
              <w:left w:val="single" w:sz="4" w:space="0" w:color="auto"/>
              <w:bottom w:val="single" w:sz="4" w:space="0" w:color="auto"/>
              <w:right w:val="single" w:sz="4" w:space="0" w:color="auto"/>
            </w:tcBorders>
            <w:vAlign w:val="center"/>
          </w:tcPr>
          <w:p w:rsidR="00B623BC" w:rsidRPr="00ED27ED" w:rsidRDefault="00B623BC" w:rsidP="00783218">
            <w:pPr>
              <w:jc w:val="center"/>
              <w:rPr>
                <w:rFonts w:asciiTheme="majorHAnsi" w:eastAsia="Arial Unicode MS" w:hAnsiTheme="majorHAnsi" w:cs="Arial"/>
                <w:b/>
                <w:szCs w:val="22"/>
              </w:rPr>
            </w:pPr>
            <w:r w:rsidRPr="00ED27ED">
              <w:rPr>
                <w:rFonts w:asciiTheme="majorHAnsi" w:eastAsia="Arial Unicode MS" w:hAnsiTheme="majorHAnsi" w:cs="Arial"/>
                <w:b/>
                <w:szCs w:val="22"/>
              </w:rPr>
              <w:t>Váha kritéria</w:t>
            </w:r>
          </w:p>
        </w:tc>
      </w:tr>
      <w:tr w:rsidR="00B623BC" w:rsidRPr="00ED27ED" w:rsidTr="00783218">
        <w:trPr>
          <w:trHeight w:val="434"/>
        </w:trPr>
        <w:tc>
          <w:tcPr>
            <w:tcW w:w="6381" w:type="dxa"/>
            <w:tcBorders>
              <w:top w:val="single" w:sz="4" w:space="0" w:color="auto"/>
              <w:left w:val="single" w:sz="4" w:space="0" w:color="auto"/>
              <w:bottom w:val="single" w:sz="4" w:space="0" w:color="auto"/>
              <w:right w:val="single" w:sz="4" w:space="0" w:color="auto"/>
            </w:tcBorders>
            <w:vAlign w:val="center"/>
          </w:tcPr>
          <w:p w:rsidR="00B623BC" w:rsidRPr="00ED27ED" w:rsidRDefault="00B623BC" w:rsidP="00783218">
            <w:pPr>
              <w:rPr>
                <w:rFonts w:asciiTheme="majorHAnsi" w:hAnsiTheme="majorHAnsi" w:cs="Arial"/>
                <w:szCs w:val="22"/>
              </w:rPr>
            </w:pPr>
            <w:r w:rsidRPr="00ED27ED">
              <w:rPr>
                <w:rFonts w:asciiTheme="majorHAnsi" w:hAnsiTheme="majorHAnsi" w:cs="Arial"/>
                <w:szCs w:val="22"/>
              </w:rPr>
              <w:t>1. Nabídková cena</w:t>
            </w:r>
          </w:p>
        </w:tc>
        <w:tc>
          <w:tcPr>
            <w:tcW w:w="2694" w:type="dxa"/>
            <w:tcBorders>
              <w:top w:val="single" w:sz="4" w:space="0" w:color="auto"/>
              <w:left w:val="single" w:sz="4" w:space="0" w:color="auto"/>
              <w:bottom w:val="single" w:sz="4" w:space="0" w:color="auto"/>
              <w:right w:val="single" w:sz="4" w:space="0" w:color="auto"/>
            </w:tcBorders>
            <w:vAlign w:val="center"/>
          </w:tcPr>
          <w:p w:rsidR="00B623BC" w:rsidRPr="00D07814" w:rsidRDefault="00B623BC" w:rsidP="00783218">
            <w:pPr>
              <w:pStyle w:val="zadost"/>
              <w:tabs>
                <w:tab w:val="left" w:pos="3780"/>
              </w:tabs>
              <w:ind w:left="3780" w:hanging="3780"/>
              <w:jc w:val="center"/>
              <w:rPr>
                <w:rFonts w:asciiTheme="majorHAnsi" w:hAnsiTheme="majorHAnsi"/>
                <w:sz w:val="22"/>
                <w:szCs w:val="22"/>
              </w:rPr>
            </w:pPr>
            <w:r w:rsidRPr="00D07814">
              <w:rPr>
                <w:rFonts w:asciiTheme="majorHAnsi" w:hAnsiTheme="majorHAnsi"/>
                <w:sz w:val="22"/>
                <w:szCs w:val="22"/>
              </w:rPr>
              <w:t>60 %</w:t>
            </w:r>
          </w:p>
        </w:tc>
      </w:tr>
      <w:tr w:rsidR="00B623BC" w:rsidRPr="00ED27ED" w:rsidTr="00783218">
        <w:trPr>
          <w:trHeight w:val="434"/>
        </w:trPr>
        <w:tc>
          <w:tcPr>
            <w:tcW w:w="6381" w:type="dxa"/>
            <w:tcBorders>
              <w:top w:val="single" w:sz="4" w:space="0" w:color="auto"/>
              <w:left w:val="single" w:sz="4" w:space="0" w:color="auto"/>
              <w:bottom w:val="single" w:sz="4" w:space="0" w:color="auto"/>
              <w:right w:val="single" w:sz="4" w:space="0" w:color="auto"/>
            </w:tcBorders>
            <w:vAlign w:val="center"/>
          </w:tcPr>
          <w:p w:rsidR="00B623BC" w:rsidRPr="00ED27ED" w:rsidRDefault="00491769" w:rsidP="008C0B91">
            <w:pPr>
              <w:rPr>
                <w:rFonts w:asciiTheme="majorHAnsi" w:hAnsiTheme="majorHAnsi" w:cs="Arial"/>
                <w:szCs w:val="22"/>
              </w:rPr>
            </w:pPr>
            <w:r w:rsidRPr="00ED27ED">
              <w:rPr>
                <w:rFonts w:asciiTheme="majorHAnsi" w:hAnsiTheme="majorHAnsi" w:cs="Arial"/>
                <w:szCs w:val="22"/>
              </w:rPr>
              <w:t xml:space="preserve">2. </w:t>
            </w:r>
            <w:r w:rsidR="008C0B91">
              <w:rPr>
                <w:rFonts w:asciiTheme="majorHAnsi" w:hAnsiTheme="majorHAnsi" w:cs="Arial"/>
                <w:szCs w:val="22"/>
              </w:rPr>
              <w:t>M</w:t>
            </w:r>
            <w:r w:rsidRPr="00ED27ED">
              <w:rPr>
                <w:rFonts w:asciiTheme="majorHAnsi" w:hAnsiTheme="majorHAnsi" w:cs="Arial"/>
                <w:szCs w:val="22"/>
              </w:rPr>
              <w:t>etodika vedení kurzů, kvalita výuku</w:t>
            </w:r>
          </w:p>
        </w:tc>
        <w:tc>
          <w:tcPr>
            <w:tcW w:w="2694" w:type="dxa"/>
            <w:tcBorders>
              <w:top w:val="single" w:sz="4" w:space="0" w:color="auto"/>
              <w:left w:val="single" w:sz="4" w:space="0" w:color="auto"/>
              <w:bottom w:val="single" w:sz="4" w:space="0" w:color="auto"/>
              <w:right w:val="single" w:sz="4" w:space="0" w:color="auto"/>
            </w:tcBorders>
            <w:vAlign w:val="center"/>
          </w:tcPr>
          <w:p w:rsidR="00B623BC" w:rsidRPr="00D07814" w:rsidRDefault="008C0B91" w:rsidP="00783218">
            <w:pPr>
              <w:pStyle w:val="zadost"/>
              <w:tabs>
                <w:tab w:val="left" w:pos="3780"/>
              </w:tabs>
              <w:ind w:left="3780" w:hanging="3780"/>
              <w:jc w:val="center"/>
              <w:rPr>
                <w:rFonts w:asciiTheme="majorHAnsi" w:hAnsiTheme="majorHAnsi"/>
                <w:sz w:val="22"/>
                <w:szCs w:val="22"/>
              </w:rPr>
            </w:pPr>
            <w:r w:rsidRPr="00D07814">
              <w:rPr>
                <w:rFonts w:asciiTheme="majorHAnsi" w:hAnsiTheme="majorHAnsi"/>
                <w:sz w:val="22"/>
                <w:szCs w:val="22"/>
              </w:rPr>
              <w:t>40 %</w:t>
            </w:r>
          </w:p>
        </w:tc>
      </w:tr>
    </w:tbl>
    <w:p w:rsidR="00B623BC" w:rsidRPr="00ED27ED" w:rsidRDefault="00B623BC" w:rsidP="00B623BC">
      <w:pPr>
        <w:rPr>
          <w:rFonts w:asciiTheme="majorHAnsi" w:hAnsiTheme="majorHAnsi" w:cs="Arial"/>
          <w:szCs w:val="22"/>
        </w:rPr>
      </w:pPr>
    </w:p>
    <w:p w:rsidR="00752559" w:rsidRPr="00ED27ED" w:rsidRDefault="00752559" w:rsidP="00B623BC">
      <w:pPr>
        <w:rPr>
          <w:rFonts w:asciiTheme="majorHAnsi" w:hAnsiTheme="majorHAnsi" w:cs="Arial"/>
          <w:szCs w:val="22"/>
        </w:rPr>
      </w:pPr>
    </w:p>
    <w:p w:rsidR="00752559" w:rsidRPr="00ED27ED" w:rsidRDefault="00752559" w:rsidP="00752559">
      <w:pPr>
        <w:pStyle w:val="Nadpis2"/>
        <w:rPr>
          <w:rFonts w:asciiTheme="majorHAnsi" w:hAnsiTheme="majorHAnsi" w:cs="Arial"/>
          <w:szCs w:val="22"/>
        </w:rPr>
      </w:pPr>
      <w:r w:rsidRPr="00ED27ED">
        <w:rPr>
          <w:rFonts w:asciiTheme="majorHAnsi" w:hAnsiTheme="majorHAnsi" w:cs="Arial"/>
          <w:szCs w:val="22"/>
        </w:rPr>
        <w:t>Způsob hodnocení nabídek</w:t>
      </w:r>
    </w:p>
    <w:p w:rsidR="00752559" w:rsidRPr="00ED27ED" w:rsidRDefault="00752559" w:rsidP="00752559">
      <w:pPr>
        <w:rPr>
          <w:rFonts w:asciiTheme="majorHAnsi" w:hAnsiTheme="majorHAnsi" w:cs="Arial"/>
          <w:szCs w:val="22"/>
        </w:rPr>
      </w:pPr>
      <w:r w:rsidRPr="00ED27ED">
        <w:rPr>
          <w:rFonts w:asciiTheme="majorHAnsi" w:hAnsiTheme="majorHAnsi" w:cs="Arial"/>
          <w:szCs w:val="22"/>
        </w:rPr>
        <w:t>Nabídky budou hodnoceny v následujících krocích.</w:t>
      </w:r>
    </w:p>
    <w:p w:rsidR="00B463BA" w:rsidRPr="00ED27ED" w:rsidRDefault="00B463BA" w:rsidP="007D4CC9">
      <w:pPr>
        <w:rPr>
          <w:rFonts w:asciiTheme="majorHAnsi" w:hAnsiTheme="majorHAnsi" w:cs="Arial"/>
          <w:szCs w:val="22"/>
        </w:rPr>
      </w:pPr>
    </w:p>
    <w:p w:rsidR="00752559" w:rsidRPr="00ED27ED" w:rsidRDefault="00752559" w:rsidP="00752559">
      <w:pPr>
        <w:rPr>
          <w:rFonts w:asciiTheme="majorHAnsi" w:hAnsiTheme="majorHAnsi" w:cs="Arial"/>
          <w:b/>
          <w:i/>
          <w:szCs w:val="22"/>
        </w:rPr>
      </w:pPr>
      <w:r w:rsidRPr="00ED27ED">
        <w:rPr>
          <w:rFonts w:asciiTheme="majorHAnsi" w:hAnsiTheme="majorHAnsi" w:cs="Arial"/>
          <w:b/>
          <w:i/>
          <w:szCs w:val="22"/>
        </w:rPr>
        <w:t>1) Posouzení úplnosti nabídek:</w:t>
      </w:r>
    </w:p>
    <w:p w:rsidR="00752559" w:rsidRPr="00ED27ED" w:rsidRDefault="00752559" w:rsidP="00752559">
      <w:pPr>
        <w:rPr>
          <w:rFonts w:asciiTheme="majorHAnsi" w:hAnsiTheme="majorHAnsi" w:cs="Arial"/>
          <w:szCs w:val="22"/>
        </w:rPr>
      </w:pPr>
      <w:r w:rsidRPr="00ED27ED">
        <w:rPr>
          <w:rFonts w:asciiTheme="majorHAnsi" w:hAnsiTheme="majorHAnsi" w:cs="Arial"/>
          <w:szCs w:val="22"/>
        </w:rPr>
        <w:t xml:space="preserve">Po uplynutí lhůty pro podávání nabídek budou otevřeny obálky se včas doručeným nabídkami. Nabídka, která bude zadavateli doručena </w:t>
      </w:r>
      <w:r w:rsidRPr="00ED27ED">
        <w:rPr>
          <w:rFonts w:asciiTheme="majorHAnsi" w:hAnsiTheme="majorHAnsi" w:cs="Arial"/>
          <w:b/>
          <w:szCs w:val="22"/>
        </w:rPr>
        <w:t>po uplynutí lhůty</w:t>
      </w:r>
      <w:r w:rsidRPr="00ED27ED">
        <w:rPr>
          <w:rFonts w:asciiTheme="majorHAnsi" w:hAnsiTheme="majorHAnsi" w:cs="Arial"/>
          <w:szCs w:val="22"/>
        </w:rPr>
        <w:t xml:space="preserve"> </w:t>
      </w:r>
      <w:r w:rsidRPr="00ED27ED">
        <w:rPr>
          <w:rFonts w:asciiTheme="majorHAnsi" w:hAnsiTheme="majorHAnsi" w:cs="Arial"/>
          <w:b/>
          <w:szCs w:val="22"/>
        </w:rPr>
        <w:t>pro podávání nabídek</w:t>
      </w:r>
      <w:r w:rsidRPr="00ED27ED">
        <w:rPr>
          <w:rFonts w:asciiTheme="majorHAnsi" w:hAnsiTheme="majorHAnsi" w:cs="Arial"/>
          <w:szCs w:val="22"/>
        </w:rPr>
        <w:t>, se neotvírá a nehodnotí. O tom, že nabídka byla podána po uplynutí lhůty pro podání nabídek, vyrozumí zadavatele dopisem nebo elektronicky uchazeče, který nabídku podal.</w:t>
      </w:r>
    </w:p>
    <w:p w:rsidR="00752559" w:rsidRPr="00ED27ED" w:rsidRDefault="00752559" w:rsidP="00752559">
      <w:pPr>
        <w:rPr>
          <w:rFonts w:asciiTheme="majorHAnsi" w:hAnsiTheme="majorHAnsi" w:cs="Arial"/>
          <w:szCs w:val="22"/>
        </w:rPr>
      </w:pPr>
      <w:r w:rsidRPr="00ED27ED">
        <w:rPr>
          <w:rFonts w:asciiTheme="majorHAnsi" w:hAnsiTheme="majorHAnsi" w:cs="Arial"/>
          <w:szCs w:val="22"/>
        </w:rPr>
        <w:t xml:space="preserve">Následně po otevření obálek se provede </w:t>
      </w:r>
      <w:r w:rsidRPr="00ED27ED">
        <w:rPr>
          <w:rFonts w:asciiTheme="majorHAnsi" w:hAnsiTheme="majorHAnsi" w:cs="Arial"/>
          <w:b/>
          <w:szCs w:val="22"/>
        </w:rPr>
        <w:t>posouzení úplnosti nabídek</w:t>
      </w:r>
      <w:r w:rsidRPr="00ED27ED">
        <w:rPr>
          <w:rFonts w:asciiTheme="majorHAnsi" w:hAnsiTheme="majorHAnsi" w:cs="Arial"/>
          <w:szCs w:val="22"/>
        </w:rPr>
        <w:t>. Pokud nabídka nesplní všechny požadavky stanovené v zadávací dokumentaci, jedná se o nabídku neúplnou a jako taková bude vyřazena z dalšího hodnocení.</w:t>
      </w:r>
    </w:p>
    <w:p w:rsidR="00752559" w:rsidRPr="00ED27ED" w:rsidRDefault="00752559" w:rsidP="00752559">
      <w:pPr>
        <w:rPr>
          <w:rFonts w:asciiTheme="majorHAnsi" w:hAnsiTheme="majorHAnsi" w:cs="Arial"/>
          <w:b/>
          <w:i/>
          <w:szCs w:val="22"/>
        </w:rPr>
      </w:pPr>
    </w:p>
    <w:p w:rsidR="00752559" w:rsidRPr="00ED27ED" w:rsidRDefault="00752559" w:rsidP="00752559">
      <w:pPr>
        <w:rPr>
          <w:rFonts w:asciiTheme="majorHAnsi" w:hAnsiTheme="majorHAnsi" w:cs="Arial"/>
          <w:b/>
          <w:i/>
          <w:szCs w:val="22"/>
        </w:rPr>
      </w:pPr>
      <w:r w:rsidRPr="00ED27ED">
        <w:rPr>
          <w:rFonts w:asciiTheme="majorHAnsi" w:hAnsiTheme="majorHAnsi" w:cs="Arial"/>
          <w:b/>
          <w:i/>
          <w:szCs w:val="22"/>
        </w:rPr>
        <w:t>2) Hodnocení nabídek:</w:t>
      </w:r>
    </w:p>
    <w:p w:rsidR="00752559" w:rsidRPr="00ED27ED" w:rsidRDefault="00752559" w:rsidP="00752559">
      <w:pPr>
        <w:rPr>
          <w:rFonts w:asciiTheme="majorHAnsi" w:hAnsiTheme="majorHAnsi" w:cs="Arial"/>
          <w:szCs w:val="22"/>
        </w:rPr>
      </w:pPr>
      <w:r w:rsidRPr="00ED27ED">
        <w:rPr>
          <w:rFonts w:asciiTheme="majorHAnsi" w:hAnsiTheme="majorHAnsi" w:cs="Arial"/>
          <w:szCs w:val="22"/>
        </w:rPr>
        <w:t xml:space="preserve">Každá nabídka bude hodnocena podle </w:t>
      </w:r>
      <w:r w:rsidRPr="00ED27ED">
        <w:rPr>
          <w:rFonts w:asciiTheme="majorHAnsi" w:hAnsiTheme="majorHAnsi" w:cs="Arial"/>
          <w:b/>
          <w:szCs w:val="22"/>
        </w:rPr>
        <w:t>ekonomické výhodnosti</w:t>
      </w:r>
      <w:r w:rsidRPr="00ED27ED">
        <w:rPr>
          <w:rFonts w:asciiTheme="majorHAnsi" w:hAnsiTheme="majorHAnsi" w:cs="Arial"/>
          <w:szCs w:val="22"/>
        </w:rPr>
        <w:t>, čímž je pro účely této zakázky míněna sada kvalitativních a kvantitativních kritérií. Hodnocení bude provedeno v souladu s principy transparentnosti a nediskriminace. Hodnocení nabídek se provede dle výše uvedených hodnotících kritérií.</w:t>
      </w:r>
    </w:p>
    <w:p w:rsidR="00752559" w:rsidRPr="00ED27ED" w:rsidRDefault="00752559" w:rsidP="00752559">
      <w:pPr>
        <w:rPr>
          <w:rFonts w:asciiTheme="majorHAnsi" w:hAnsiTheme="majorHAnsi" w:cs="Arial"/>
          <w:szCs w:val="22"/>
        </w:rPr>
      </w:pPr>
    </w:p>
    <w:p w:rsidR="00752559" w:rsidRPr="00D07814" w:rsidRDefault="00752559" w:rsidP="00752559">
      <w:pPr>
        <w:rPr>
          <w:rFonts w:asciiTheme="majorHAnsi" w:hAnsiTheme="majorHAnsi" w:cs="Arial"/>
          <w:szCs w:val="22"/>
        </w:rPr>
      </w:pPr>
      <w:r w:rsidRPr="00D07814">
        <w:rPr>
          <w:rFonts w:asciiTheme="majorHAnsi" w:hAnsiTheme="majorHAnsi" w:cs="Arial"/>
          <w:szCs w:val="22"/>
        </w:rPr>
        <w:t xml:space="preserve">Pro </w:t>
      </w:r>
      <w:r w:rsidRPr="00D07814">
        <w:rPr>
          <w:rFonts w:asciiTheme="majorHAnsi" w:hAnsiTheme="majorHAnsi" w:cs="Arial"/>
          <w:b/>
          <w:szCs w:val="22"/>
        </w:rPr>
        <w:t>hodnocení číselného kritéria</w:t>
      </w:r>
      <w:r w:rsidRPr="00D07814">
        <w:rPr>
          <w:rFonts w:asciiTheme="majorHAnsi" w:hAnsiTheme="majorHAnsi" w:cs="Arial"/>
          <w:szCs w:val="22"/>
        </w:rPr>
        <w:t xml:space="preserve">, tj. kritéria </w:t>
      </w:r>
    </w:p>
    <w:p w:rsidR="008C0B91" w:rsidRPr="00D07814" w:rsidRDefault="00752559" w:rsidP="008C0B91">
      <w:pPr>
        <w:rPr>
          <w:rFonts w:asciiTheme="majorHAnsi" w:hAnsiTheme="majorHAnsi" w:cs="Arial"/>
          <w:szCs w:val="22"/>
        </w:rPr>
      </w:pPr>
      <w:r w:rsidRPr="00D07814">
        <w:rPr>
          <w:rFonts w:asciiTheme="majorHAnsi" w:hAnsiTheme="majorHAnsi" w:cs="Arial"/>
          <w:b/>
          <w:szCs w:val="22"/>
        </w:rPr>
        <w:t>1</w:t>
      </w:r>
      <w:r w:rsidR="00514EE3" w:rsidRPr="00D07814">
        <w:rPr>
          <w:rFonts w:asciiTheme="majorHAnsi" w:hAnsiTheme="majorHAnsi" w:cs="Arial"/>
          <w:b/>
          <w:szCs w:val="22"/>
        </w:rPr>
        <w:t>.</w:t>
      </w:r>
      <w:r w:rsidRPr="00D07814">
        <w:rPr>
          <w:rFonts w:asciiTheme="majorHAnsi" w:hAnsiTheme="majorHAnsi" w:cs="Arial"/>
          <w:b/>
          <w:szCs w:val="22"/>
        </w:rPr>
        <w:t xml:space="preserve"> </w:t>
      </w:r>
      <w:r w:rsidR="008C0B91" w:rsidRPr="00D07814">
        <w:rPr>
          <w:rFonts w:asciiTheme="majorHAnsi" w:hAnsiTheme="majorHAnsi" w:cs="Arial"/>
          <w:b/>
          <w:szCs w:val="22"/>
        </w:rPr>
        <w:t xml:space="preserve">Nabídková cena - </w:t>
      </w:r>
      <w:r w:rsidR="008C0B91" w:rsidRPr="00D07814">
        <w:rPr>
          <w:rFonts w:asciiTheme="majorHAnsi" w:hAnsiTheme="majorHAnsi" w:cs="Arial"/>
          <w:szCs w:val="22"/>
        </w:rPr>
        <w:t xml:space="preserve">při hodnocení tohoto číselného kritéria je rozhodná její celková </w:t>
      </w:r>
      <w:proofErr w:type="spellStart"/>
      <w:proofErr w:type="gramStart"/>
      <w:r w:rsidR="008C0B91" w:rsidRPr="00D07814">
        <w:rPr>
          <w:rFonts w:asciiTheme="majorHAnsi" w:hAnsiTheme="majorHAnsi" w:cs="Arial"/>
          <w:szCs w:val="22"/>
        </w:rPr>
        <w:t>výše</w:t>
      </w:r>
      <w:r w:rsidR="00D07814">
        <w:rPr>
          <w:rFonts w:asciiTheme="majorHAnsi" w:hAnsiTheme="majorHAnsi" w:cs="Arial"/>
          <w:szCs w:val="22"/>
        </w:rPr>
        <w:t>,</w:t>
      </w:r>
      <w:r w:rsidR="008C0B91" w:rsidRPr="00D07814">
        <w:rPr>
          <w:rFonts w:asciiTheme="majorHAnsi" w:hAnsiTheme="majorHAnsi" w:cs="Arial"/>
          <w:szCs w:val="22"/>
        </w:rPr>
        <w:t>uvedená</w:t>
      </w:r>
      <w:proofErr w:type="spellEnd"/>
      <w:proofErr w:type="gramEnd"/>
      <w:r w:rsidR="008C0B91" w:rsidRPr="00D07814">
        <w:rPr>
          <w:rFonts w:asciiTheme="majorHAnsi" w:hAnsiTheme="majorHAnsi" w:cs="Arial"/>
          <w:szCs w:val="22"/>
        </w:rPr>
        <w:t xml:space="preserve"> v krycím listu nabídky a návrhu smlouvy. </w:t>
      </w:r>
    </w:p>
    <w:p w:rsidR="008C0B91" w:rsidRPr="00D07814" w:rsidRDefault="008C0B91" w:rsidP="00752559">
      <w:pPr>
        <w:rPr>
          <w:rFonts w:asciiTheme="majorHAnsi" w:hAnsiTheme="majorHAnsi" w:cs="Arial"/>
          <w:b/>
          <w:szCs w:val="22"/>
        </w:rPr>
      </w:pPr>
    </w:p>
    <w:p w:rsidR="008C0B91" w:rsidRPr="00D07814" w:rsidRDefault="008C0B91" w:rsidP="00752559">
      <w:pPr>
        <w:rPr>
          <w:rFonts w:asciiTheme="majorHAnsi" w:hAnsiTheme="majorHAnsi" w:cs="Arial"/>
          <w:b/>
          <w:szCs w:val="22"/>
        </w:rPr>
      </w:pPr>
    </w:p>
    <w:p w:rsidR="00752559" w:rsidRPr="00ED27ED" w:rsidRDefault="00752559" w:rsidP="00752559">
      <w:pPr>
        <w:rPr>
          <w:rFonts w:asciiTheme="majorHAnsi" w:hAnsiTheme="majorHAnsi" w:cs="Arial"/>
          <w:szCs w:val="22"/>
        </w:rPr>
      </w:pPr>
      <w:r w:rsidRPr="00ED27ED">
        <w:rPr>
          <w:rFonts w:asciiTheme="majorHAnsi" w:hAnsiTheme="majorHAnsi" w:cs="Arial"/>
          <w:b/>
          <w:szCs w:val="22"/>
        </w:rPr>
        <w:t>Nabídková cena</w:t>
      </w:r>
      <w:r w:rsidRPr="00ED27ED">
        <w:rPr>
          <w:rFonts w:asciiTheme="majorHAnsi" w:hAnsiTheme="majorHAnsi" w:cs="Arial"/>
          <w:szCs w:val="22"/>
        </w:rPr>
        <w:t>, kdy nejvhodnější nabídkou je ta, která nabídne pro dané kritérium nejnižší hodnotu, se bude postupovat takto:</w:t>
      </w:r>
    </w:p>
    <w:p w:rsidR="00752559" w:rsidRPr="00ED27ED" w:rsidRDefault="00752559" w:rsidP="00752559">
      <w:pPr>
        <w:rPr>
          <w:rFonts w:asciiTheme="majorHAnsi" w:hAnsiTheme="majorHAnsi" w:cs="Arial"/>
          <w:szCs w:val="22"/>
        </w:rPr>
      </w:pPr>
    </w:p>
    <w:p w:rsidR="00752559" w:rsidRPr="00ED27ED" w:rsidRDefault="00AF27D3" w:rsidP="00752559">
      <w:pPr>
        <w:rPr>
          <w:rFonts w:asciiTheme="majorHAnsi" w:hAnsiTheme="majorHAnsi" w:cs="Arial"/>
          <w:szCs w:val="22"/>
        </w:rPr>
      </w:pPr>
      <w:r w:rsidRPr="00ED27ED">
        <w:rPr>
          <w:rFonts w:asciiTheme="majorHAnsi" w:hAnsiTheme="majorHAnsi" w:cs="Arial"/>
          <w:noProof/>
          <w:szCs w:val="22"/>
          <w:lang w:eastAsia="cs-CZ"/>
        </w:rPr>
        <mc:AlternateContent>
          <mc:Choice Requires="wps">
            <w:drawing>
              <wp:anchor distT="0" distB="0" distL="114300" distR="114300" simplePos="0" relativeHeight="251660288" behindDoc="0" locked="0" layoutInCell="1" allowOverlap="1" wp14:anchorId="3D7F73CD" wp14:editId="5D8A45E7">
                <wp:simplePos x="0" y="0"/>
                <wp:positionH relativeFrom="column">
                  <wp:posOffset>1321775</wp:posOffset>
                </wp:positionH>
                <wp:positionV relativeFrom="paragraph">
                  <wp:posOffset>37155</wp:posOffset>
                </wp:positionV>
                <wp:extent cx="1828401" cy="504825"/>
                <wp:effectExtent l="0" t="0" r="635"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401"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3D91" w:rsidRDefault="00163D91" w:rsidP="00752559">
                            <w:pPr>
                              <w:spacing w:before="0" w:after="0"/>
                              <w:jc w:val="center"/>
                              <w:rPr>
                                <w:b/>
                                <w:sz w:val="18"/>
                                <w:szCs w:val="18"/>
                              </w:rPr>
                            </w:pPr>
                            <w:r>
                              <w:rPr>
                                <w:b/>
                                <w:sz w:val="18"/>
                                <w:szCs w:val="18"/>
                              </w:rPr>
                              <w:t>nejvýhodnější nabídka</w:t>
                            </w:r>
                          </w:p>
                          <w:p w:rsidR="00163D91" w:rsidRDefault="00163D91" w:rsidP="00752559">
                            <w:pPr>
                              <w:pBdr>
                                <w:bottom w:val="single" w:sz="4" w:space="1" w:color="auto"/>
                              </w:pBdr>
                              <w:spacing w:before="0" w:after="0"/>
                              <w:jc w:val="center"/>
                              <w:rPr>
                                <w:b/>
                                <w:sz w:val="18"/>
                                <w:szCs w:val="18"/>
                              </w:rPr>
                            </w:pPr>
                            <w:r>
                              <w:rPr>
                                <w:b/>
                                <w:sz w:val="18"/>
                                <w:szCs w:val="18"/>
                              </w:rPr>
                              <w:t>tzn. nejnižší cena (hodnota)</w:t>
                            </w:r>
                          </w:p>
                          <w:p w:rsidR="00163D91" w:rsidRDefault="001218D6" w:rsidP="00752559">
                            <w:pPr>
                              <w:spacing w:before="0" w:after="0"/>
                              <w:jc w:val="center"/>
                              <w:rPr>
                                <w:b/>
                                <w:sz w:val="18"/>
                                <w:szCs w:val="18"/>
                              </w:rPr>
                            </w:pPr>
                            <w:r>
                              <w:rPr>
                                <w:b/>
                                <w:sz w:val="18"/>
                                <w:szCs w:val="18"/>
                              </w:rPr>
                              <w:t>metodika vedení kurzů, kvalita výuky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04.1pt;margin-top:2.95pt;width:143.95pt;height:39.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" stroked="f">
                <v:textbox style="mso-fit-shape-to-text:t">
                  <w:txbxContent>
                    <w:p w:rsidR="00163D91" w:rsidRDefault="00163D91" w:rsidP="00752559">
                      <w:pPr>
                        <w:spacing w:before="0" w:after="0"/>
                        <w:jc w:val="center"/>
                        <w:rPr>
                          <w:b/>
                          <w:sz w:val="18"/>
                          <w:szCs w:val="18"/>
                        </w:rPr>
                      </w:pPr>
                      <w:r>
                        <w:rPr>
                          <w:b/>
                          <w:sz w:val="18"/>
                          <w:szCs w:val="18"/>
                        </w:rPr>
                        <w:t>nejvýhodnější nabídka</w:t>
                      </w:r>
                    </w:p>
                    <w:p w:rsidR="00163D91" w:rsidRDefault="00163D91" w:rsidP="00752559">
                      <w:pPr>
                        <w:pBdr>
                          <w:bottom w:val="single" w:sz="4" w:space="1" w:color="auto"/>
                        </w:pBdr>
                        <w:spacing w:before="0" w:after="0"/>
                        <w:jc w:val="center"/>
                        <w:rPr>
                          <w:b/>
                          <w:sz w:val="18"/>
                          <w:szCs w:val="18"/>
                        </w:rPr>
                      </w:pPr>
                      <w:r>
                        <w:rPr>
                          <w:b/>
                          <w:sz w:val="18"/>
                          <w:szCs w:val="18"/>
                        </w:rPr>
                        <w:t>tzn. nejnižší cena (hodnota)</w:t>
                      </w:r>
                    </w:p>
                    <w:p w:rsidR="00163D91" w:rsidRDefault="001218D6" w:rsidP="00752559">
                      <w:pPr>
                        <w:spacing w:before="0" w:after="0"/>
                        <w:jc w:val="center"/>
                        <w:rPr>
                          <w:b/>
                          <w:sz w:val="18"/>
                          <w:szCs w:val="18"/>
                        </w:rPr>
                      </w:pPr>
                      <w:r>
                        <w:rPr>
                          <w:b/>
                          <w:sz w:val="18"/>
                          <w:szCs w:val="18"/>
                        </w:rPr>
                        <w:t>metodika vedení kurzů, kvalita výuky</w:t>
                      </w:r>
                    </w:p>
                  </w:txbxContent>
                </v:textbox>
              </v:shape>
            </w:pict>
          </mc:Fallback>
        </mc:AlternateContent>
      </w:r>
    </w:p>
    <w:p w:rsidR="00752559" w:rsidRPr="00ED27ED" w:rsidRDefault="00752559" w:rsidP="00752559">
      <w:pPr>
        <w:rPr>
          <w:rFonts w:asciiTheme="majorHAnsi" w:hAnsiTheme="majorHAnsi" w:cs="Arial"/>
          <w:szCs w:val="22"/>
        </w:rPr>
      </w:pPr>
    </w:p>
    <w:p w:rsidR="00752559" w:rsidRPr="00ED27ED" w:rsidRDefault="00752559" w:rsidP="00752559">
      <w:pPr>
        <w:jc w:val="center"/>
        <w:rPr>
          <w:rFonts w:asciiTheme="majorHAnsi" w:hAnsiTheme="majorHAnsi" w:cs="Arial"/>
          <w:b/>
          <w:szCs w:val="22"/>
        </w:rPr>
      </w:pPr>
      <w:r w:rsidRPr="00ED27ED">
        <w:rPr>
          <w:rFonts w:asciiTheme="majorHAnsi" w:hAnsiTheme="majorHAnsi" w:cs="Arial"/>
          <w:b/>
          <w:szCs w:val="22"/>
        </w:rPr>
        <w:lastRenderedPageBreak/>
        <w:t xml:space="preserve">   </w:t>
      </w:r>
      <w:proofErr w:type="gramStart"/>
      <w:r w:rsidRPr="00ED27ED">
        <w:rPr>
          <w:rFonts w:asciiTheme="majorHAnsi" w:hAnsiTheme="majorHAnsi" w:cs="Arial"/>
          <w:b/>
          <w:szCs w:val="22"/>
        </w:rPr>
        <w:t xml:space="preserve">100 x                                                               </w:t>
      </w:r>
      <w:proofErr w:type="spellStart"/>
      <w:r w:rsidRPr="00ED27ED">
        <w:rPr>
          <w:rFonts w:asciiTheme="majorHAnsi" w:hAnsiTheme="majorHAnsi" w:cs="Arial"/>
          <w:b/>
          <w:szCs w:val="22"/>
        </w:rPr>
        <w:t>x</w:t>
      </w:r>
      <w:proofErr w:type="spellEnd"/>
      <w:r w:rsidRPr="00ED27ED">
        <w:rPr>
          <w:rFonts w:asciiTheme="majorHAnsi" w:hAnsiTheme="majorHAnsi" w:cs="Arial"/>
          <w:b/>
          <w:szCs w:val="22"/>
        </w:rPr>
        <w:t xml:space="preserve"> váha</w:t>
      </w:r>
      <w:proofErr w:type="gramEnd"/>
      <w:r w:rsidRPr="00ED27ED">
        <w:rPr>
          <w:rFonts w:asciiTheme="majorHAnsi" w:hAnsiTheme="majorHAnsi" w:cs="Arial"/>
          <w:b/>
          <w:szCs w:val="22"/>
        </w:rPr>
        <w:t xml:space="preserve"> vyjádřená v procentech</w:t>
      </w:r>
    </w:p>
    <w:p w:rsidR="00752559" w:rsidRPr="00ED27ED" w:rsidRDefault="00752559" w:rsidP="00752559">
      <w:pPr>
        <w:rPr>
          <w:rFonts w:asciiTheme="majorHAnsi" w:hAnsiTheme="majorHAnsi" w:cs="Arial"/>
          <w:szCs w:val="22"/>
        </w:rPr>
      </w:pPr>
    </w:p>
    <w:p w:rsidR="00752559" w:rsidRPr="00ED27ED" w:rsidRDefault="00752559" w:rsidP="00752559">
      <w:pPr>
        <w:spacing w:before="0" w:after="0"/>
        <w:rPr>
          <w:rFonts w:asciiTheme="majorHAnsi" w:hAnsiTheme="majorHAnsi" w:cs="Arial"/>
          <w:szCs w:val="22"/>
        </w:rPr>
      </w:pPr>
    </w:p>
    <w:p w:rsidR="00752559" w:rsidRPr="00ED27ED" w:rsidRDefault="00752559" w:rsidP="00752559">
      <w:pPr>
        <w:spacing w:before="0" w:after="0"/>
        <w:rPr>
          <w:rFonts w:asciiTheme="majorHAnsi" w:hAnsiTheme="majorHAnsi" w:cs="Arial"/>
          <w:szCs w:val="22"/>
        </w:rPr>
      </w:pPr>
    </w:p>
    <w:p w:rsidR="00752559" w:rsidRPr="00ED27ED" w:rsidRDefault="00752559" w:rsidP="00752559">
      <w:pPr>
        <w:spacing w:before="0" w:after="0"/>
        <w:rPr>
          <w:rFonts w:asciiTheme="majorHAnsi" w:hAnsiTheme="majorHAnsi" w:cs="Arial"/>
          <w:szCs w:val="22"/>
        </w:rPr>
      </w:pPr>
    </w:p>
    <w:p w:rsidR="00752559" w:rsidRPr="00D07814" w:rsidRDefault="008C0B91" w:rsidP="00752559">
      <w:pPr>
        <w:rPr>
          <w:rFonts w:asciiTheme="majorHAnsi" w:hAnsiTheme="majorHAnsi" w:cs="Arial"/>
          <w:b/>
          <w:i/>
          <w:szCs w:val="22"/>
        </w:rPr>
      </w:pPr>
      <w:r w:rsidRPr="00D07814">
        <w:rPr>
          <w:rFonts w:asciiTheme="majorHAnsi" w:hAnsiTheme="majorHAnsi" w:cs="Arial"/>
          <w:b/>
          <w:i/>
          <w:szCs w:val="22"/>
        </w:rPr>
        <w:t>2</w:t>
      </w:r>
      <w:r w:rsidR="00752559" w:rsidRPr="00D07814">
        <w:rPr>
          <w:rFonts w:asciiTheme="majorHAnsi" w:hAnsiTheme="majorHAnsi" w:cs="Arial"/>
          <w:b/>
          <w:i/>
          <w:szCs w:val="22"/>
        </w:rPr>
        <w:t>. Metodika vedení kurzů, kvalita výuky</w:t>
      </w:r>
    </w:p>
    <w:p w:rsidR="008C0B91" w:rsidRPr="00D07814" w:rsidRDefault="008C0B91" w:rsidP="008C0B91">
      <w:pPr>
        <w:rPr>
          <w:rFonts w:asciiTheme="majorHAnsi" w:hAnsiTheme="majorHAnsi" w:cs="Arial"/>
          <w:szCs w:val="22"/>
        </w:rPr>
      </w:pPr>
      <w:r w:rsidRPr="00D07814">
        <w:rPr>
          <w:rFonts w:asciiTheme="majorHAnsi" w:hAnsiTheme="majorHAnsi" w:cs="Arial"/>
          <w:szCs w:val="22"/>
        </w:rPr>
        <w:t xml:space="preserve">V tomto kritériu bude hodnocen návrh metod výuky, školící materiály a návrh učebních pomůcek a kvalita vedení výuky. K hodnocení tohoto kritéria doloží dodavatel popis metod a učebních pomůcek, případně i vzorových školících materiálů, a to min. v rozsahu 5 stran formátu A4 pro 5 kurzů. Tyto postupy může uchazeč blíže specifikovat na podrobném popisu vzorového výukového dne. Dále doloží podrobný popis jednotlivých praktických a metodických návodů k min. 2 kurzům uvedených v předmětu plnění, které mohou účastníci školení využívat ke každodenní práci i po ukončení vzdělávací aktivity.  </w:t>
      </w:r>
    </w:p>
    <w:p w:rsidR="008C0B91" w:rsidRDefault="008C0B91" w:rsidP="00752559">
      <w:pPr>
        <w:rPr>
          <w:rFonts w:asciiTheme="majorHAnsi" w:hAnsiTheme="majorHAnsi" w:cs="Arial"/>
          <w:szCs w:val="22"/>
        </w:rPr>
      </w:pPr>
    </w:p>
    <w:p w:rsidR="00752559" w:rsidRPr="00ED27ED" w:rsidRDefault="00752559" w:rsidP="00752559">
      <w:pPr>
        <w:rPr>
          <w:rFonts w:asciiTheme="majorHAnsi" w:hAnsiTheme="majorHAnsi" w:cs="Arial"/>
          <w:szCs w:val="22"/>
        </w:rPr>
      </w:pPr>
      <w:r w:rsidRPr="00ED27ED">
        <w:rPr>
          <w:rFonts w:asciiTheme="majorHAnsi" w:hAnsiTheme="majorHAnsi" w:cs="Arial"/>
          <w:szCs w:val="22"/>
        </w:rPr>
        <w:t>Předmětem hodnocení bude popis navržených metod výuky, vzorové školicí materiály a návrh učebních pomůcek, podrobný popis vzorového výukového dne. Zadavatel bude hodnotit:</w:t>
      </w:r>
    </w:p>
    <w:p w:rsidR="00752559" w:rsidRPr="00ED27ED" w:rsidRDefault="00752559" w:rsidP="00752559">
      <w:pPr>
        <w:numPr>
          <w:ilvl w:val="0"/>
          <w:numId w:val="45"/>
        </w:numPr>
        <w:ind w:left="426" w:hanging="426"/>
        <w:rPr>
          <w:rFonts w:asciiTheme="majorHAnsi" w:hAnsiTheme="majorHAnsi" w:cs="Arial"/>
          <w:szCs w:val="22"/>
        </w:rPr>
      </w:pPr>
      <w:r w:rsidRPr="00ED27ED">
        <w:rPr>
          <w:rFonts w:asciiTheme="majorHAnsi" w:hAnsiTheme="majorHAnsi" w:cs="Arial"/>
          <w:szCs w:val="22"/>
        </w:rPr>
        <w:t xml:space="preserve">Metody výuky, tj. do jaké míry jsou metody výuky přizpůsobeny potřebám cílové skupiny a tématu výuky a zda umožňují interaktivní a praktické zapojení účastníků do vzdělávání. Lépe budou hodnoceny takové metody výuky, které budou přizpůsobeny potřebám cílové skupiny a umožní interaktivní a praktické zapojení účastníků do vzdělávání. </w:t>
      </w:r>
    </w:p>
    <w:p w:rsidR="00752559" w:rsidRPr="00ED27ED" w:rsidRDefault="00752559" w:rsidP="00752559">
      <w:pPr>
        <w:numPr>
          <w:ilvl w:val="0"/>
          <w:numId w:val="45"/>
        </w:numPr>
        <w:ind w:left="426" w:hanging="426"/>
        <w:rPr>
          <w:rFonts w:asciiTheme="majorHAnsi" w:hAnsiTheme="majorHAnsi" w:cs="Arial"/>
          <w:szCs w:val="22"/>
        </w:rPr>
      </w:pPr>
      <w:r w:rsidRPr="00ED27ED">
        <w:rPr>
          <w:rFonts w:asciiTheme="majorHAnsi" w:hAnsiTheme="majorHAnsi" w:cs="Arial"/>
          <w:szCs w:val="22"/>
        </w:rPr>
        <w:t xml:space="preserve">Vzorové praktické a metodické návody včetně školicích materiálů – bude hodnoceno, zda návrh materiálů odpovídá tématu a školenému obsahu, zda jsou vyčerpávající a dostatečně srozumitelné a podrobné.  Hodnocen bude doložený vzor praktických metodických a školících materiálů v min.  rozsahu </w:t>
      </w:r>
      <w:r w:rsidR="008C0B91">
        <w:rPr>
          <w:rFonts w:asciiTheme="majorHAnsi" w:hAnsiTheme="majorHAnsi" w:cs="Arial"/>
          <w:color w:val="FF0000"/>
          <w:szCs w:val="22"/>
        </w:rPr>
        <w:t>5</w:t>
      </w:r>
      <w:r w:rsidRPr="00ED27ED">
        <w:rPr>
          <w:rFonts w:asciiTheme="majorHAnsi" w:hAnsiTheme="majorHAnsi" w:cs="Arial"/>
          <w:szCs w:val="22"/>
        </w:rPr>
        <w:t xml:space="preserve"> stran. Lépe budou hodnoceny ty materiály, jejichž obsah bude odpovídat tématu a obsahu poptávaných modulů.</w:t>
      </w:r>
    </w:p>
    <w:p w:rsidR="00752559" w:rsidRPr="00ED27ED" w:rsidRDefault="00752559" w:rsidP="00752559">
      <w:pPr>
        <w:numPr>
          <w:ilvl w:val="0"/>
          <w:numId w:val="45"/>
        </w:numPr>
        <w:ind w:left="426" w:hanging="426"/>
        <w:rPr>
          <w:rFonts w:asciiTheme="majorHAnsi" w:hAnsiTheme="majorHAnsi" w:cs="Arial"/>
          <w:szCs w:val="22"/>
        </w:rPr>
      </w:pPr>
      <w:r w:rsidRPr="00ED27ED">
        <w:rPr>
          <w:rFonts w:asciiTheme="majorHAnsi" w:hAnsiTheme="majorHAnsi" w:cs="Arial"/>
          <w:szCs w:val="22"/>
        </w:rPr>
        <w:t>Navržené učební pomůcky, tj. zda navržené učební pomůcky odpovídají tématu a obsahu vzdělávacích modulů, jsou dostatečně interaktivní, praktické, připraveny na míru a odpovídají požadovaným metodám dle předmětu plnění. Lépe budou hodnoceny takové učební pomůcky, které budou odpovídat tématu a obsahu poptávaných kurzů.</w:t>
      </w:r>
    </w:p>
    <w:p w:rsidR="00752559" w:rsidRPr="00ED27ED" w:rsidRDefault="00752559" w:rsidP="00752559">
      <w:pPr>
        <w:rPr>
          <w:rFonts w:asciiTheme="majorHAnsi" w:eastAsia="Arial Unicode MS" w:hAnsiTheme="majorHAnsi" w:cs="Arial"/>
          <w:b/>
          <w:i/>
          <w:szCs w:val="22"/>
        </w:rPr>
      </w:pPr>
    </w:p>
    <w:p w:rsidR="00752559" w:rsidRPr="00ED27ED" w:rsidRDefault="00752559" w:rsidP="00752559">
      <w:pPr>
        <w:spacing w:before="0" w:after="0"/>
        <w:rPr>
          <w:rFonts w:asciiTheme="majorHAnsi" w:hAnsiTheme="majorHAnsi" w:cs="Arial"/>
          <w:szCs w:val="22"/>
        </w:rPr>
      </w:pPr>
      <w:r w:rsidRPr="00ED27ED">
        <w:rPr>
          <w:rFonts w:asciiTheme="majorHAnsi" w:hAnsiTheme="majorHAnsi" w:cs="Arial"/>
          <w:szCs w:val="22"/>
        </w:rPr>
        <w:t>Pro toto kritérium, které nelze vyjádřit číselně, hodnotící komise sestaví pořadí nabídek od nejvhodnější k nejméně vhodné a přiřadí nejvhodnější nabídce 100 bodů, a každé následující nabídce přiřadí takové bodové hodnocení, kterému odpovídá následující tabulka.</w:t>
      </w:r>
    </w:p>
    <w:p w:rsidR="00752559" w:rsidRPr="00ED27ED" w:rsidRDefault="00752559" w:rsidP="00752559">
      <w:pPr>
        <w:spacing w:before="0" w:after="0"/>
        <w:rPr>
          <w:rFonts w:asciiTheme="majorHAnsi" w:hAnsiTheme="majorHAnsi" w:cs="Arial"/>
          <w:i/>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983"/>
      </w:tblGrid>
      <w:tr w:rsidR="00752559" w:rsidRPr="00ED27ED" w:rsidTr="00783218">
        <w:trPr>
          <w:trHeight w:val="699"/>
        </w:trPr>
        <w:tc>
          <w:tcPr>
            <w:tcW w:w="3119" w:type="dxa"/>
            <w:tcBorders>
              <w:top w:val="single" w:sz="4" w:space="0" w:color="auto"/>
              <w:left w:val="single" w:sz="4" w:space="0" w:color="auto"/>
              <w:bottom w:val="single" w:sz="4" w:space="0" w:color="auto"/>
              <w:right w:val="single" w:sz="4" w:space="0" w:color="auto"/>
            </w:tcBorders>
            <w:vAlign w:val="center"/>
          </w:tcPr>
          <w:p w:rsidR="00752559" w:rsidRPr="00D07814" w:rsidRDefault="00752559" w:rsidP="00783218">
            <w:pPr>
              <w:spacing w:before="0" w:after="0" w:line="280" w:lineRule="atLeast"/>
              <w:jc w:val="center"/>
              <w:rPr>
                <w:rFonts w:asciiTheme="majorHAnsi" w:eastAsia="Calibri" w:hAnsiTheme="majorHAnsi" w:cs="Arial"/>
                <w:b/>
                <w:i/>
                <w:szCs w:val="22"/>
                <w:lang w:eastAsia="en-US"/>
              </w:rPr>
            </w:pPr>
            <w:r w:rsidRPr="00D07814">
              <w:rPr>
                <w:rFonts w:asciiTheme="majorHAnsi" w:hAnsiTheme="majorHAnsi" w:cs="Arial"/>
                <w:b/>
                <w:i/>
                <w:szCs w:val="22"/>
              </w:rPr>
              <w:t xml:space="preserve">Hodnocení kritéria </w:t>
            </w:r>
            <w:r w:rsidR="00E365ED" w:rsidRPr="00D07814">
              <w:rPr>
                <w:rFonts w:asciiTheme="majorHAnsi" w:hAnsiTheme="majorHAnsi" w:cs="Arial"/>
                <w:b/>
                <w:i/>
                <w:szCs w:val="22"/>
              </w:rPr>
              <w:t>Metodika vedení kurzů, kvalita výuku</w:t>
            </w:r>
          </w:p>
        </w:tc>
        <w:tc>
          <w:tcPr>
            <w:tcW w:w="5983" w:type="dxa"/>
            <w:tcBorders>
              <w:top w:val="single" w:sz="4" w:space="0" w:color="auto"/>
              <w:left w:val="single" w:sz="4" w:space="0" w:color="auto"/>
              <w:bottom w:val="single" w:sz="4" w:space="0" w:color="auto"/>
              <w:right w:val="single" w:sz="4" w:space="0" w:color="auto"/>
            </w:tcBorders>
            <w:vAlign w:val="center"/>
          </w:tcPr>
          <w:p w:rsidR="00752559" w:rsidRPr="00D07814" w:rsidRDefault="00752559" w:rsidP="00783218">
            <w:pPr>
              <w:spacing w:before="0" w:after="0" w:line="280" w:lineRule="atLeast"/>
              <w:jc w:val="center"/>
              <w:rPr>
                <w:rFonts w:asciiTheme="majorHAnsi" w:eastAsia="Calibri" w:hAnsiTheme="majorHAnsi" w:cs="Arial"/>
                <w:b/>
                <w:i/>
                <w:szCs w:val="22"/>
                <w:lang w:eastAsia="en-US"/>
              </w:rPr>
            </w:pPr>
            <w:r w:rsidRPr="00D07814">
              <w:rPr>
                <w:rFonts w:asciiTheme="majorHAnsi" w:hAnsiTheme="majorHAnsi" w:cs="Arial"/>
                <w:b/>
                <w:i/>
                <w:szCs w:val="22"/>
              </w:rPr>
              <w:t xml:space="preserve">Předmět hodnocení v rámci kritéria </w:t>
            </w:r>
            <w:r w:rsidR="00E365ED" w:rsidRPr="00D07814">
              <w:rPr>
                <w:rFonts w:asciiTheme="majorHAnsi" w:hAnsiTheme="majorHAnsi" w:cs="Arial"/>
                <w:b/>
                <w:i/>
                <w:szCs w:val="22"/>
              </w:rPr>
              <w:t>Metodika vedení kurzů, kvalita výuku</w:t>
            </w:r>
          </w:p>
        </w:tc>
      </w:tr>
      <w:tr w:rsidR="00752559" w:rsidRPr="00ED27ED" w:rsidTr="00783218">
        <w:tc>
          <w:tcPr>
            <w:tcW w:w="3119" w:type="dxa"/>
            <w:tcBorders>
              <w:top w:val="single" w:sz="4" w:space="0" w:color="auto"/>
              <w:left w:val="single" w:sz="4" w:space="0" w:color="auto"/>
              <w:bottom w:val="single" w:sz="4" w:space="0" w:color="auto"/>
              <w:right w:val="single" w:sz="4" w:space="0" w:color="auto"/>
            </w:tcBorders>
            <w:vAlign w:val="center"/>
          </w:tcPr>
          <w:p w:rsidR="00752559" w:rsidRPr="00D07814" w:rsidRDefault="00752559" w:rsidP="00783218">
            <w:pPr>
              <w:adjustRightInd w:val="0"/>
              <w:spacing w:before="0" w:after="0" w:line="280" w:lineRule="atLeast"/>
              <w:jc w:val="center"/>
              <w:rPr>
                <w:rFonts w:asciiTheme="majorHAnsi" w:hAnsiTheme="majorHAnsi" w:cs="Arial"/>
                <w:szCs w:val="22"/>
              </w:rPr>
            </w:pPr>
            <w:r w:rsidRPr="00D07814">
              <w:rPr>
                <w:rFonts w:asciiTheme="majorHAnsi" w:hAnsiTheme="majorHAnsi" w:cs="Arial"/>
                <w:szCs w:val="22"/>
              </w:rPr>
              <w:t xml:space="preserve">Pořadí 1 </w:t>
            </w:r>
          </w:p>
          <w:p w:rsidR="00752559" w:rsidRPr="00D07814" w:rsidRDefault="00752559" w:rsidP="00783218">
            <w:pPr>
              <w:adjustRightInd w:val="0"/>
              <w:spacing w:before="0" w:after="0" w:line="280" w:lineRule="atLeast"/>
              <w:jc w:val="center"/>
              <w:rPr>
                <w:rFonts w:asciiTheme="majorHAnsi" w:hAnsiTheme="majorHAnsi" w:cs="Arial"/>
                <w:szCs w:val="22"/>
              </w:rPr>
            </w:pPr>
            <w:r w:rsidRPr="00D07814">
              <w:rPr>
                <w:rFonts w:asciiTheme="majorHAnsi" w:hAnsiTheme="majorHAnsi" w:cs="Arial"/>
                <w:szCs w:val="22"/>
              </w:rPr>
              <w:t xml:space="preserve">„vynikající“ </w:t>
            </w:r>
          </w:p>
          <w:p w:rsidR="00752559" w:rsidRPr="00D07814" w:rsidRDefault="00752559" w:rsidP="00783218">
            <w:pPr>
              <w:adjustRightInd w:val="0"/>
              <w:spacing w:before="0" w:after="0" w:line="280" w:lineRule="atLeast"/>
              <w:jc w:val="center"/>
              <w:rPr>
                <w:rFonts w:asciiTheme="majorHAnsi" w:hAnsiTheme="majorHAnsi" w:cs="Arial"/>
                <w:i/>
                <w:szCs w:val="22"/>
              </w:rPr>
            </w:pPr>
            <w:r w:rsidRPr="00D07814">
              <w:rPr>
                <w:rFonts w:asciiTheme="majorHAnsi" w:hAnsiTheme="majorHAnsi" w:cs="Arial"/>
                <w:szCs w:val="22"/>
              </w:rPr>
              <w:t>100</w:t>
            </w:r>
            <w:r w:rsidR="008C0B91" w:rsidRPr="00D07814">
              <w:rPr>
                <w:rFonts w:asciiTheme="majorHAnsi" w:hAnsiTheme="majorHAnsi" w:cs="Arial"/>
                <w:szCs w:val="22"/>
              </w:rPr>
              <w:t xml:space="preserve"> bodů</w:t>
            </w:r>
          </w:p>
        </w:tc>
        <w:tc>
          <w:tcPr>
            <w:tcW w:w="5983" w:type="dxa"/>
            <w:tcBorders>
              <w:top w:val="single" w:sz="4" w:space="0" w:color="auto"/>
              <w:left w:val="single" w:sz="4" w:space="0" w:color="auto"/>
              <w:bottom w:val="single" w:sz="4" w:space="0" w:color="auto"/>
              <w:right w:val="single" w:sz="4" w:space="0" w:color="auto"/>
            </w:tcBorders>
          </w:tcPr>
          <w:p w:rsidR="00752559" w:rsidRPr="00D07814" w:rsidRDefault="00752559" w:rsidP="00783218">
            <w:pPr>
              <w:rPr>
                <w:rFonts w:asciiTheme="majorHAnsi" w:eastAsia="Calibri" w:hAnsiTheme="majorHAnsi" w:cs="Arial"/>
                <w:i/>
                <w:szCs w:val="22"/>
                <w:lang w:eastAsia="en-US"/>
              </w:rPr>
            </w:pPr>
            <w:r w:rsidRPr="00D07814">
              <w:rPr>
                <w:rFonts w:asciiTheme="majorHAnsi" w:hAnsiTheme="majorHAnsi" w:cs="Arial"/>
                <w:szCs w:val="22"/>
              </w:rPr>
              <w:t>Metody výuky jsou plně přizpůsobeny potřebám cílové skupině a tématu výuky a plně umožňují interaktivní a praktické zapojení účastníků do vzdělávání. Rovněž vzorové praktické, metodické a školicí materiály a navržené učební pomůcky plně odpovídají tématu a obsahu školeného tématu. Nabízené plnění zcela splňuje požadavky uvedené v zadávací dokumentaci.</w:t>
            </w:r>
          </w:p>
        </w:tc>
      </w:tr>
      <w:tr w:rsidR="00752559" w:rsidRPr="00ED27ED" w:rsidTr="00783218">
        <w:tc>
          <w:tcPr>
            <w:tcW w:w="3119" w:type="dxa"/>
            <w:tcBorders>
              <w:top w:val="single" w:sz="4" w:space="0" w:color="auto"/>
              <w:left w:val="single" w:sz="4" w:space="0" w:color="auto"/>
              <w:bottom w:val="single" w:sz="4" w:space="0" w:color="auto"/>
              <w:right w:val="single" w:sz="4" w:space="0" w:color="auto"/>
            </w:tcBorders>
            <w:vAlign w:val="center"/>
          </w:tcPr>
          <w:p w:rsidR="00752559" w:rsidRPr="00ED27ED" w:rsidRDefault="00752559" w:rsidP="00783218">
            <w:pPr>
              <w:adjustRightInd w:val="0"/>
              <w:spacing w:before="0" w:after="0" w:line="280" w:lineRule="atLeast"/>
              <w:jc w:val="center"/>
              <w:rPr>
                <w:rFonts w:asciiTheme="majorHAnsi" w:hAnsiTheme="majorHAnsi" w:cs="Arial"/>
                <w:szCs w:val="22"/>
              </w:rPr>
            </w:pPr>
            <w:r w:rsidRPr="00ED27ED">
              <w:rPr>
                <w:rFonts w:asciiTheme="majorHAnsi" w:hAnsiTheme="majorHAnsi" w:cs="Arial"/>
                <w:szCs w:val="22"/>
              </w:rPr>
              <w:t>Pořadí 2 - 4</w:t>
            </w:r>
          </w:p>
          <w:p w:rsidR="00752559" w:rsidRPr="00ED27ED" w:rsidRDefault="00752559" w:rsidP="00783218">
            <w:pPr>
              <w:adjustRightInd w:val="0"/>
              <w:spacing w:before="0" w:after="0" w:line="280" w:lineRule="atLeast"/>
              <w:jc w:val="center"/>
              <w:rPr>
                <w:rFonts w:asciiTheme="majorHAnsi" w:hAnsiTheme="majorHAnsi" w:cs="Arial"/>
                <w:szCs w:val="22"/>
              </w:rPr>
            </w:pPr>
            <w:r w:rsidRPr="00ED27ED">
              <w:rPr>
                <w:rFonts w:asciiTheme="majorHAnsi" w:hAnsiTheme="majorHAnsi" w:cs="Arial"/>
                <w:szCs w:val="22"/>
              </w:rPr>
              <w:t xml:space="preserve">„splňuje s drobnými připomínkami“ </w:t>
            </w:r>
          </w:p>
          <w:p w:rsidR="00752559" w:rsidRPr="00ED27ED" w:rsidRDefault="00752559" w:rsidP="00783218">
            <w:pPr>
              <w:adjustRightInd w:val="0"/>
              <w:spacing w:before="0" w:after="0" w:line="280" w:lineRule="atLeast"/>
              <w:jc w:val="center"/>
              <w:rPr>
                <w:rFonts w:asciiTheme="majorHAnsi" w:eastAsia="Calibri" w:hAnsiTheme="majorHAnsi" w:cs="Arial"/>
                <w:i/>
                <w:szCs w:val="22"/>
                <w:lang w:eastAsia="en-US"/>
              </w:rPr>
            </w:pPr>
            <w:r w:rsidRPr="00ED27ED">
              <w:rPr>
                <w:rFonts w:asciiTheme="majorHAnsi" w:hAnsiTheme="majorHAnsi" w:cs="Arial"/>
                <w:szCs w:val="22"/>
              </w:rPr>
              <w:t>90 – 70 bodů</w:t>
            </w:r>
          </w:p>
        </w:tc>
        <w:tc>
          <w:tcPr>
            <w:tcW w:w="5983" w:type="dxa"/>
            <w:tcBorders>
              <w:top w:val="single" w:sz="4" w:space="0" w:color="auto"/>
              <w:left w:val="single" w:sz="4" w:space="0" w:color="auto"/>
              <w:bottom w:val="single" w:sz="4" w:space="0" w:color="auto"/>
              <w:right w:val="single" w:sz="4" w:space="0" w:color="auto"/>
            </w:tcBorders>
          </w:tcPr>
          <w:p w:rsidR="00752559" w:rsidRPr="00ED27ED" w:rsidRDefault="00752559" w:rsidP="00783218">
            <w:pPr>
              <w:adjustRightInd w:val="0"/>
              <w:spacing w:before="0" w:after="0" w:line="280" w:lineRule="atLeast"/>
              <w:rPr>
                <w:rFonts w:asciiTheme="majorHAnsi" w:hAnsiTheme="majorHAnsi" w:cs="Arial"/>
                <w:szCs w:val="22"/>
              </w:rPr>
            </w:pPr>
            <w:r w:rsidRPr="00ED27ED">
              <w:rPr>
                <w:rFonts w:asciiTheme="majorHAnsi" w:hAnsiTheme="majorHAnsi" w:cs="Arial"/>
                <w:szCs w:val="22"/>
              </w:rPr>
              <w:t xml:space="preserve">Poskytnuté informace nesplňují požadavky zadavatele v plném rozsahu. </w:t>
            </w:r>
          </w:p>
          <w:p w:rsidR="00752559" w:rsidRPr="00ED27ED" w:rsidRDefault="00752559" w:rsidP="00783218">
            <w:pPr>
              <w:rPr>
                <w:rFonts w:asciiTheme="majorHAnsi" w:hAnsiTheme="majorHAnsi" w:cs="Arial"/>
                <w:szCs w:val="22"/>
              </w:rPr>
            </w:pPr>
            <w:r w:rsidRPr="00ED27ED">
              <w:rPr>
                <w:rFonts w:asciiTheme="majorHAnsi" w:hAnsiTheme="majorHAnsi" w:cs="Arial"/>
                <w:szCs w:val="22"/>
              </w:rPr>
              <w:t xml:space="preserve">Metody výuky jsou částečně přizpůsobeny potřebám cílové skupině a tématu výuky a částečně umožňují interaktivní a praktické zapojení účastníků do vzdělávání. </w:t>
            </w:r>
            <w:proofErr w:type="gramStart"/>
            <w:r w:rsidRPr="00ED27ED">
              <w:rPr>
                <w:rFonts w:asciiTheme="majorHAnsi" w:hAnsiTheme="majorHAnsi" w:cs="Arial"/>
                <w:szCs w:val="22"/>
              </w:rPr>
              <w:t>Vzorové  materiály</w:t>
            </w:r>
            <w:proofErr w:type="gramEnd"/>
            <w:r w:rsidRPr="00ED27ED">
              <w:rPr>
                <w:rFonts w:asciiTheme="majorHAnsi" w:hAnsiTheme="majorHAnsi" w:cs="Arial"/>
                <w:szCs w:val="22"/>
              </w:rPr>
              <w:t xml:space="preserve"> a navržené učební pomůcky částečně odpovídají tématu a obsahu školeného tématu.</w:t>
            </w:r>
          </w:p>
          <w:p w:rsidR="00752559" w:rsidRPr="00ED27ED" w:rsidRDefault="00752559" w:rsidP="00783218">
            <w:pPr>
              <w:adjustRightInd w:val="0"/>
              <w:spacing w:before="0" w:after="0" w:line="280" w:lineRule="atLeast"/>
              <w:rPr>
                <w:rFonts w:asciiTheme="majorHAnsi" w:eastAsia="Calibri" w:hAnsiTheme="majorHAnsi" w:cs="Arial"/>
                <w:i/>
                <w:szCs w:val="22"/>
                <w:lang w:eastAsia="en-US"/>
              </w:rPr>
            </w:pPr>
            <w:r w:rsidRPr="00ED27ED">
              <w:rPr>
                <w:rFonts w:asciiTheme="majorHAnsi" w:hAnsiTheme="majorHAnsi" w:cs="Arial"/>
                <w:szCs w:val="22"/>
              </w:rPr>
              <w:lastRenderedPageBreak/>
              <w:t>Zadavatel má k nabízenému plnění drobné připomínky.</w:t>
            </w:r>
          </w:p>
        </w:tc>
      </w:tr>
      <w:tr w:rsidR="00752559" w:rsidRPr="00ED27ED" w:rsidTr="00783218">
        <w:tc>
          <w:tcPr>
            <w:tcW w:w="3119" w:type="dxa"/>
            <w:tcBorders>
              <w:top w:val="single" w:sz="4" w:space="0" w:color="auto"/>
              <w:left w:val="single" w:sz="4" w:space="0" w:color="auto"/>
              <w:bottom w:val="single" w:sz="4" w:space="0" w:color="auto"/>
              <w:right w:val="single" w:sz="4" w:space="0" w:color="auto"/>
            </w:tcBorders>
            <w:vAlign w:val="center"/>
          </w:tcPr>
          <w:p w:rsidR="00752559" w:rsidRPr="00ED27ED" w:rsidRDefault="00752559" w:rsidP="00783218">
            <w:pPr>
              <w:adjustRightInd w:val="0"/>
              <w:spacing w:before="0" w:after="0" w:line="280" w:lineRule="atLeast"/>
              <w:jc w:val="center"/>
              <w:rPr>
                <w:rFonts w:asciiTheme="majorHAnsi" w:hAnsiTheme="majorHAnsi" w:cs="Arial"/>
                <w:szCs w:val="22"/>
              </w:rPr>
            </w:pPr>
            <w:r w:rsidRPr="00ED27ED">
              <w:rPr>
                <w:rFonts w:asciiTheme="majorHAnsi" w:hAnsiTheme="majorHAnsi" w:cs="Arial"/>
                <w:szCs w:val="22"/>
              </w:rPr>
              <w:lastRenderedPageBreak/>
              <w:t>Pořadí 5 - 10</w:t>
            </w:r>
          </w:p>
          <w:p w:rsidR="00752559" w:rsidRPr="00ED27ED" w:rsidRDefault="00752559" w:rsidP="00783218">
            <w:pPr>
              <w:adjustRightInd w:val="0"/>
              <w:spacing w:before="0" w:after="0" w:line="280" w:lineRule="atLeast"/>
              <w:jc w:val="center"/>
              <w:rPr>
                <w:rFonts w:asciiTheme="majorHAnsi" w:hAnsiTheme="majorHAnsi" w:cs="Arial"/>
                <w:szCs w:val="22"/>
              </w:rPr>
            </w:pPr>
            <w:r w:rsidRPr="00ED27ED">
              <w:rPr>
                <w:rFonts w:asciiTheme="majorHAnsi" w:hAnsiTheme="majorHAnsi" w:cs="Arial"/>
                <w:szCs w:val="22"/>
              </w:rPr>
              <w:t>„splňuje s  připomínkami“</w:t>
            </w:r>
          </w:p>
          <w:p w:rsidR="00752559" w:rsidRPr="00ED27ED" w:rsidRDefault="00752559" w:rsidP="00783218">
            <w:pPr>
              <w:adjustRightInd w:val="0"/>
              <w:spacing w:before="0" w:after="0" w:line="280" w:lineRule="atLeast"/>
              <w:jc w:val="center"/>
              <w:rPr>
                <w:rFonts w:asciiTheme="majorHAnsi" w:eastAsia="Calibri" w:hAnsiTheme="majorHAnsi" w:cs="Arial"/>
                <w:i/>
                <w:szCs w:val="22"/>
                <w:lang w:eastAsia="en-US"/>
              </w:rPr>
            </w:pPr>
            <w:r w:rsidRPr="00ED27ED">
              <w:rPr>
                <w:rFonts w:asciiTheme="majorHAnsi" w:hAnsiTheme="majorHAnsi" w:cs="Arial"/>
                <w:szCs w:val="22"/>
              </w:rPr>
              <w:t>60 – 10 bodů</w:t>
            </w:r>
          </w:p>
        </w:tc>
        <w:tc>
          <w:tcPr>
            <w:tcW w:w="5983" w:type="dxa"/>
            <w:tcBorders>
              <w:top w:val="single" w:sz="4" w:space="0" w:color="auto"/>
              <w:left w:val="single" w:sz="4" w:space="0" w:color="auto"/>
              <w:bottom w:val="single" w:sz="4" w:space="0" w:color="auto"/>
              <w:right w:val="single" w:sz="4" w:space="0" w:color="auto"/>
            </w:tcBorders>
          </w:tcPr>
          <w:p w:rsidR="00752559" w:rsidRPr="00ED27ED" w:rsidRDefault="00752559" w:rsidP="00783218">
            <w:pPr>
              <w:adjustRightInd w:val="0"/>
              <w:spacing w:before="0" w:after="0" w:line="280" w:lineRule="atLeast"/>
              <w:rPr>
                <w:rFonts w:asciiTheme="majorHAnsi" w:hAnsiTheme="majorHAnsi" w:cs="Arial"/>
                <w:szCs w:val="22"/>
              </w:rPr>
            </w:pPr>
            <w:r w:rsidRPr="00ED27ED">
              <w:rPr>
                <w:rFonts w:asciiTheme="majorHAnsi" w:hAnsiTheme="majorHAnsi" w:cs="Arial"/>
                <w:szCs w:val="22"/>
              </w:rPr>
              <w:t xml:space="preserve">Navrhované plnění jen v některých bodech splňuje požadavky zadavatele vymezené v zadávací dokumentaci. </w:t>
            </w:r>
          </w:p>
          <w:p w:rsidR="00752559" w:rsidRPr="00ED27ED" w:rsidRDefault="00752559" w:rsidP="00783218">
            <w:pPr>
              <w:rPr>
                <w:rFonts w:asciiTheme="majorHAnsi" w:hAnsiTheme="majorHAnsi" w:cs="Arial"/>
                <w:szCs w:val="22"/>
              </w:rPr>
            </w:pPr>
            <w:r w:rsidRPr="00ED27ED">
              <w:rPr>
                <w:rFonts w:asciiTheme="majorHAnsi" w:hAnsiTheme="majorHAnsi" w:cs="Arial"/>
                <w:szCs w:val="22"/>
              </w:rPr>
              <w:t>Metody výuky nejsou přizpůsobeny (nebo jen minimálně) potřebám cílové skupině a tématu výuky a neumožňují vůbec nebo jen minimálně interaktivní a praktické zapojení účastníků do vzdělávání. Vzorové materiály a navržené učební pomůcky neodpovídají vůbec (nebo jen minimálně) tématu a obsahu školeného tématu.</w:t>
            </w:r>
          </w:p>
          <w:p w:rsidR="00752559" w:rsidRPr="00ED27ED" w:rsidRDefault="00752559" w:rsidP="00783218">
            <w:pPr>
              <w:adjustRightInd w:val="0"/>
              <w:spacing w:before="0" w:after="0" w:line="280" w:lineRule="atLeast"/>
              <w:rPr>
                <w:rFonts w:asciiTheme="majorHAnsi" w:eastAsia="Calibri" w:hAnsiTheme="majorHAnsi" w:cs="Arial"/>
                <w:i/>
                <w:szCs w:val="22"/>
                <w:lang w:eastAsia="en-US"/>
              </w:rPr>
            </w:pPr>
            <w:r w:rsidRPr="00ED27ED">
              <w:rPr>
                <w:rFonts w:asciiTheme="majorHAnsi" w:hAnsiTheme="majorHAnsi" w:cs="Arial"/>
                <w:szCs w:val="22"/>
              </w:rPr>
              <w:t>Zadavatel má k nabízenému plnění zásadní připomínky.</w:t>
            </w:r>
          </w:p>
        </w:tc>
      </w:tr>
    </w:tbl>
    <w:p w:rsidR="00752559" w:rsidRPr="00ED27ED" w:rsidRDefault="00752559" w:rsidP="00752559">
      <w:pPr>
        <w:spacing w:before="0" w:after="0" w:line="280" w:lineRule="atLeast"/>
        <w:rPr>
          <w:rFonts w:asciiTheme="majorHAnsi" w:hAnsiTheme="majorHAnsi" w:cs="Arial"/>
          <w:i/>
          <w:szCs w:val="22"/>
        </w:rPr>
      </w:pPr>
      <w:r w:rsidRPr="00ED27ED">
        <w:rPr>
          <w:rFonts w:asciiTheme="majorHAnsi" w:hAnsiTheme="majorHAnsi" w:cs="Arial"/>
          <w:i/>
          <w:szCs w:val="22"/>
        </w:rPr>
        <w:t> </w:t>
      </w:r>
    </w:p>
    <w:p w:rsidR="00752559" w:rsidRPr="00ED27ED" w:rsidRDefault="00752559" w:rsidP="00752559">
      <w:pPr>
        <w:ind w:right="-286"/>
        <w:rPr>
          <w:rFonts w:asciiTheme="majorHAnsi" w:hAnsiTheme="majorHAnsi" w:cs="Arial"/>
          <w:szCs w:val="22"/>
        </w:rPr>
      </w:pPr>
      <w:r w:rsidRPr="00ED27ED">
        <w:rPr>
          <w:rFonts w:asciiTheme="majorHAnsi" w:hAnsiTheme="majorHAnsi" w:cs="Arial"/>
          <w:szCs w:val="22"/>
        </w:rPr>
        <w:t>K vyhodnocení bude použitý následující vzorec:</w:t>
      </w:r>
    </w:p>
    <w:p w:rsidR="00752559" w:rsidRPr="00ED27ED" w:rsidRDefault="00752559" w:rsidP="00752559">
      <w:pPr>
        <w:ind w:right="-286"/>
        <w:rPr>
          <w:rFonts w:asciiTheme="majorHAnsi" w:hAnsiTheme="majorHAnsi" w:cs="Arial"/>
          <w:szCs w:val="22"/>
        </w:rPr>
      </w:pPr>
    </w:p>
    <w:p w:rsidR="00752559" w:rsidRPr="00ED27ED" w:rsidRDefault="00752559" w:rsidP="00752559">
      <w:pPr>
        <w:jc w:val="center"/>
        <w:rPr>
          <w:rFonts w:asciiTheme="majorHAnsi" w:hAnsiTheme="majorHAnsi" w:cs="Arial"/>
          <w:b/>
          <w:szCs w:val="22"/>
        </w:rPr>
      </w:pPr>
      <w:r w:rsidRPr="00ED27ED">
        <w:rPr>
          <w:rFonts w:asciiTheme="majorHAnsi" w:hAnsiTheme="majorHAnsi" w:cs="Arial"/>
          <w:b/>
          <w:szCs w:val="22"/>
        </w:rPr>
        <w:t>počet bodů hodnocené nabídky x váha vyjádřená v procentech</w:t>
      </w:r>
    </w:p>
    <w:p w:rsidR="00752559" w:rsidRPr="00ED27ED" w:rsidRDefault="00752559" w:rsidP="00752559">
      <w:pPr>
        <w:rPr>
          <w:rFonts w:asciiTheme="majorHAnsi" w:hAnsiTheme="majorHAnsi" w:cs="Arial"/>
          <w:szCs w:val="22"/>
        </w:rPr>
      </w:pPr>
    </w:p>
    <w:p w:rsidR="00752559" w:rsidRPr="00ED27ED" w:rsidRDefault="00752559" w:rsidP="00752559">
      <w:pPr>
        <w:rPr>
          <w:rFonts w:asciiTheme="majorHAnsi" w:hAnsiTheme="majorHAnsi" w:cs="Arial"/>
          <w:szCs w:val="22"/>
        </w:rPr>
      </w:pPr>
      <w:r w:rsidRPr="00ED27ED">
        <w:rPr>
          <w:rFonts w:asciiTheme="majorHAnsi" w:hAnsiTheme="majorHAnsi" w:cs="Arial"/>
          <w:szCs w:val="22"/>
        </w:rPr>
        <w:t xml:space="preserve">Body za všechna ohodnocená kritéria se sečtou. Nabídka, která získá nejvíce bodů je </w:t>
      </w:r>
      <w:r w:rsidRPr="00ED27ED">
        <w:rPr>
          <w:rFonts w:asciiTheme="majorHAnsi" w:hAnsiTheme="majorHAnsi" w:cs="Arial"/>
          <w:b/>
          <w:szCs w:val="22"/>
        </w:rPr>
        <w:t>nabídkou vítěznou</w:t>
      </w:r>
      <w:r w:rsidRPr="00ED27ED">
        <w:rPr>
          <w:rFonts w:asciiTheme="majorHAnsi" w:hAnsiTheme="majorHAnsi" w:cs="Arial"/>
          <w:szCs w:val="22"/>
        </w:rPr>
        <w:t xml:space="preserve">. </w:t>
      </w:r>
    </w:p>
    <w:p w:rsidR="002751BF" w:rsidRPr="00ED27ED" w:rsidRDefault="002751BF" w:rsidP="002751BF">
      <w:pPr>
        <w:rPr>
          <w:rFonts w:asciiTheme="majorHAnsi" w:hAnsiTheme="majorHAnsi" w:cs="Arial"/>
          <w:szCs w:val="22"/>
        </w:rPr>
      </w:pPr>
    </w:p>
    <w:p w:rsidR="00752559" w:rsidRPr="00ED27ED" w:rsidRDefault="00752559" w:rsidP="00752559">
      <w:pPr>
        <w:pStyle w:val="Nadpis1"/>
        <w:numPr>
          <w:ilvl w:val="0"/>
          <w:numId w:val="14"/>
        </w:numPr>
        <w:rPr>
          <w:rFonts w:asciiTheme="majorHAnsi" w:hAnsiTheme="majorHAnsi" w:cs="Arial"/>
          <w:sz w:val="22"/>
          <w:szCs w:val="22"/>
        </w:rPr>
      </w:pPr>
      <w:r w:rsidRPr="00ED27ED">
        <w:rPr>
          <w:rFonts w:asciiTheme="majorHAnsi" w:hAnsiTheme="majorHAnsi" w:cs="Arial"/>
          <w:sz w:val="22"/>
          <w:szCs w:val="22"/>
        </w:rPr>
        <w:t>Požadavky na předložení nabídky</w:t>
      </w:r>
    </w:p>
    <w:p w:rsidR="00F847E1" w:rsidRPr="00ED27ED" w:rsidRDefault="00F847E1" w:rsidP="00F847E1">
      <w:pPr>
        <w:rPr>
          <w:rFonts w:asciiTheme="majorHAnsi" w:hAnsiTheme="majorHAnsi" w:cs="Arial"/>
          <w:szCs w:val="22"/>
        </w:rPr>
      </w:pPr>
      <w:r w:rsidRPr="00ED27ED">
        <w:rPr>
          <w:rFonts w:asciiTheme="majorHAnsi" w:hAnsiTheme="majorHAnsi" w:cs="Arial"/>
          <w:szCs w:val="22"/>
        </w:rPr>
        <w:t>Nabídku je možné poda</w:t>
      </w:r>
      <w:r w:rsidR="00E538AF">
        <w:rPr>
          <w:rFonts w:asciiTheme="majorHAnsi" w:hAnsiTheme="majorHAnsi" w:cs="Arial"/>
          <w:szCs w:val="22"/>
        </w:rPr>
        <w:t xml:space="preserve">t pouze na celý předmět zakázky. </w:t>
      </w:r>
      <w:r w:rsidRPr="00ED27ED">
        <w:rPr>
          <w:rFonts w:asciiTheme="majorHAnsi" w:hAnsiTheme="majorHAnsi" w:cs="Arial"/>
          <w:szCs w:val="22"/>
        </w:rPr>
        <w:t>Každý uchazeč může podat pouze 1 nabídku, variantní řešení zadavatel nepřipouští.</w:t>
      </w:r>
    </w:p>
    <w:p w:rsidR="00F847E1" w:rsidRPr="00ED27ED" w:rsidRDefault="00F847E1" w:rsidP="00D640B9">
      <w:pPr>
        <w:rPr>
          <w:rFonts w:asciiTheme="majorHAnsi" w:hAnsiTheme="majorHAnsi" w:cs="Arial"/>
          <w:bCs/>
          <w:szCs w:val="22"/>
        </w:rPr>
      </w:pPr>
    </w:p>
    <w:p w:rsidR="00D36AB4" w:rsidRPr="00ED27ED" w:rsidRDefault="00D36AB4" w:rsidP="00D36AB4">
      <w:pPr>
        <w:rPr>
          <w:rFonts w:asciiTheme="majorHAnsi" w:hAnsiTheme="majorHAnsi" w:cs="Arial"/>
          <w:szCs w:val="22"/>
        </w:rPr>
      </w:pPr>
    </w:p>
    <w:p w:rsidR="00D36AB4" w:rsidRPr="00ED27ED" w:rsidRDefault="00D640B9" w:rsidP="00D36AB4">
      <w:pPr>
        <w:rPr>
          <w:rFonts w:asciiTheme="majorHAnsi" w:hAnsiTheme="majorHAnsi" w:cs="Arial"/>
          <w:szCs w:val="22"/>
        </w:rPr>
      </w:pPr>
      <w:r w:rsidRPr="00ED27ED">
        <w:rPr>
          <w:rFonts w:asciiTheme="majorHAnsi" w:hAnsiTheme="majorHAnsi" w:cs="Arial"/>
          <w:szCs w:val="22"/>
        </w:rPr>
        <w:t xml:space="preserve">Každá nabídka bude předložena v listinné podobě ve dvou vyhotoveních, které bude mít náležitosti ORIGINÁLU a druhé KOPIE. </w:t>
      </w:r>
      <w:r w:rsidRPr="00ED27ED">
        <w:rPr>
          <w:rFonts w:asciiTheme="majorHAnsi" w:hAnsiTheme="majorHAnsi" w:cs="Arial"/>
          <w:b/>
          <w:szCs w:val="22"/>
        </w:rPr>
        <w:t>Nabídka bude podepsána osobou oprávněnou jednat jménem uchazeče.</w:t>
      </w:r>
      <w:r w:rsidRPr="00ED27ED">
        <w:rPr>
          <w:rFonts w:asciiTheme="majorHAnsi" w:hAnsiTheme="majorHAnsi" w:cs="Arial"/>
          <w:szCs w:val="22"/>
        </w:rPr>
        <w:t xml:space="preserve"> </w:t>
      </w:r>
      <w:r w:rsidR="00D36AB4" w:rsidRPr="00ED27ED">
        <w:rPr>
          <w:rFonts w:asciiTheme="majorHAnsi" w:hAnsiTheme="majorHAnsi" w:cs="Arial"/>
          <w:szCs w:val="22"/>
        </w:rPr>
        <w:t>V případě, že nabídku a další náležitosti nebude podepisovat statutární orgán, nýbrž jiná osoba oprávněná jednat jménem uchazeče, je nutné doložit v nabídce plnou moc. Tento dokument bude umístěn za krycí list nabídky.</w:t>
      </w:r>
    </w:p>
    <w:p w:rsidR="00D36AB4" w:rsidRPr="00ED27ED" w:rsidRDefault="00D36AB4" w:rsidP="00D640B9">
      <w:pPr>
        <w:rPr>
          <w:rFonts w:asciiTheme="majorHAnsi" w:hAnsiTheme="majorHAnsi" w:cs="Arial"/>
          <w:szCs w:val="22"/>
        </w:rPr>
      </w:pPr>
    </w:p>
    <w:p w:rsidR="00D640B9" w:rsidRPr="00ED27ED" w:rsidRDefault="00D640B9" w:rsidP="00D640B9">
      <w:pPr>
        <w:rPr>
          <w:rFonts w:asciiTheme="majorHAnsi" w:hAnsiTheme="majorHAnsi" w:cs="Arial"/>
          <w:szCs w:val="22"/>
        </w:rPr>
      </w:pPr>
      <w:r w:rsidRPr="00ED27ED">
        <w:rPr>
          <w:rFonts w:asciiTheme="majorHAnsi" w:hAnsiTheme="majorHAnsi" w:cs="Arial"/>
          <w:szCs w:val="22"/>
        </w:rPr>
        <w:t xml:space="preserve">Nabídka včetně veškerých požadovaných dokumentů </w:t>
      </w:r>
      <w:r w:rsidRPr="00ED27ED">
        <w:rPr>
          <w:rFonts w:asciiTheme="majorHAnsi" w:hAnsiTheme="majorHAnsi" w:cs="Arial"/>
          <w:b/>
          <w:szCs w:val="22"/>
        </w:rPr>
        <w:t>bude zpracována v českém jazyce.</w:t>
      </w:r>
    </w:p>
    <w:p w:rsidR="00752559" w:rsidRPr="00ED27ED" w:rsidRDefault="00752559" w:rsidP="00752559">
      <w:pPr>
        <w:rPr>
          <w:rFonts w:asciiTheme="majorHAnsi" w:hAnsiTheme="majorHAnsi" w:cs="Arial"/>
          <w:szCs w:val="22"/>
        </w:rPr>
      </w:pPr>
    </w:p>
    <w:p w:rsidR="00752559" w:rsidRPr="00ED27ED" w:rsidRDefault="00752559" w:rsidP="00752559">
      <w:pPr>
        <w:rPr>
          <w:rFonts w:asciiTheme="majorHAnsi" w:hAnsiTheme="majorHAnsi" w:cs="Arial"/>
          <w:szCs w:val="22"/>
        </w:rPr>
      </w:pPr>
      <w:r w:rsidRPr="00ED27ED">
        <w:rPr>
          <w:rFonts w:asciiTheme="majorHAnsi" w:hAnsiTheme="majorHAnsi" w:cs="Arial"/>
          <w:szCs w:val="22"/>
        </w:rPr>
        <w:t xml:space="preserve">Uchazeč ve své nabídce uvede kontaktní osobu ve věci zakázky, včetně kontaktní adresy a emailové adresy. Tyto informace uchazeč vyplní do Krycího listu, který je uveden v </w:t>
      </w:r>
      <w:r w:rsidRPr="00ED27ED">
        <w:rPr>
          <w:rFonts w:asciiTheme="majorHAnsi" w:hAnsiTheme="majorHAnsi" w:cs="Arial"/>
          <w:b/>
          <w:szCs w:val="22"/>
        </w:rPr>
        <w:t>příloze I.</w:t>
      </w:r>
      <w:r w:rsidRPr="00ED27ED">
        <w:rPr>
          <w:rFonts w:asciiTheme="majorHAnsi" w:hAnsiTheme="majorHAnsi" w:cs="Arial"/>
          <w:szCs w:val="22"/>
        </w:rPr>
        <w:t xml:space="preserve"> této zadávací dokumentace.</w:t>
      </w:r>
    </w:p>
    <w:p w:rsidR="00752559" w:rsidRPr="00ED27ED" w:rsidRDefault="00752559" w:rsidP="00752559">
      <w:pPr>
        <w:rPr>
          <w:rFonts w:asciiTheme="majorHAnsi" w:hAnsiTheme="majorHAnsi" w:cs="Arial"/>
          <w:szCs w:val="22"/>
        </w:rPr>
      </w:pPr>
    </w:p>
    <w:p w:rsidR="00752559" w:rsidRPr="00ED27ED" w:rsidRDefault="00752559" w:rsidP="00752559">
      <w:pPr>
        <w:rPr>
          <w:rFonts w:asciiTheme="majorHAnsi" w:hAnsiTheme="majorHAnsi" w:cs="Arial"/>
          <w:szCs w:val="22"/>
        </w:rPr>
      </w:pPr>
      <w:r w:rsidRPr="00ED27ED">
        <w:rPr>
          <w:rFonts w:asciiTheme="majorHAnsi" w:hAnsiTheme="majorHAnsi" w:cs="Arial"/>
          <w:szCs w:val="22"/>
        </w:rPr>
        <w:t>Nabídka bude vytištěna tak, aby byla dobře čitelná, nesmí obsahovat opravy a přepisy, které by zadavatele mohly uvést v omyl.</w:t>
      </w:r>
    </w:p>
    <w:p w:rsidR="00752559" w:rsidRPr="00ED27ED" w:rsidRDefault="00752559" w:rsidP="00752559">
      <w:pPr>
        <w:rPr>
          <w:rFonts w:asciiTheme="majorHAnsi" w:hAnsiTheme="majorHAnsi" w:cs="Arial"/>
          <w:szCs w:val="22"/>
        </w:rPr>
      </w:pPr>
    </w:p>
    <w:p w:rsidR="00752559" w:rsidRPr="00ED27ED" w:rsidRDefault="00752559" w:rsidP="00752559">
      <w:pPr>
        <w:rPr>
          <w:rFonts w:asciiTheme="majorHAnsi" w:hAnsiTheme="majorHAnsi" w:cs="Arial"/>
          <w:szCs w:val="22"/>
        </w:rPr>
      </w:pPr>
      <w:r w:rsidRPr="00ED27ED">
        <w:rPr>
          <w:rFonts w:asciiTheme="majorHAnsi" w:hAnsiTheme="majorHAnsi" w:cs="Arial"/>
          <w:szCs w:val="22"/>
        </w:rPr>
        <w:t>Nabídka bude pevně spojena do jednoho celku včetně všech souvisejících příloh tak, aby bylo zamezeno nežádoucí manipulaci s jednotlivými listy. Nabídka bude doručena zadavateli v uzavřené neporušené obálce nebo jiném neporušeném obalu. Obálka bude vhodným způsobem zajištěna proti samovolnému otevření či otevření v důsledku manipulace při poštovní přepravě.</w:t>
      </w:r>
    </w:p>
    <w:p w:rsidR="00752559" w:rsidRPr="00ED27ED" w:rsidRDefault="00752559" w:rsidP="00752559">
      <w:pPr>
        <w:rPr>
          <w:rFonts w:asciiTheme="majorHAnsi" w:hAnsiTheme="majorHAnsi" w:cs="Arial"/>
          <w:b/>
          <w:caps/>
          <w:szCs w:val="22"/>
        </w:rPr>
      </w:pPr>
      <w:r w:rsidRPr="00ED27ED">
        <w:rPr>
          <w:rFonts w:asciiTheme="majorHAnsi" w:hAnsiTheme="majorHAnsi" w:cs="Arial"/>
          <w:szCs w:val="22"/>
        </w:rPr>
        <w:t xml:space="preserve">Obálka bude označena nápisem </w:t>
      </w:r>
      <w:r w:rsidRPr="00ED27ED">
        <w:rPr>
          <w:rFonts w:asciiTheme="majorHAnsi" w:hAnsiTheme="majorHAnsi" w:cs="Arial"/>
          <w:b/>
          <w:szCs w:val="22"/>
        </w:rPr>
        <w:t>„NEOTVÍRAT“</w:t>
      </w:r>
      <w:r w:rsidRPr="00ED27ED">
        <w:rPr>
          <w:rFonts w:asciiTheme="majorHAnsi" w:hAnsiTheme="majorHAnsi" w:cs="Arial"/>
          <w:szCs w:val="22"/>
        </w:rPr>
        <w:t>,</w:t>
      </w:r>
      <w:r w:rsidRPr="00ED27ED">
        <w:rPr>
          <w:rFonts w:asciiTheme="majorHAnsi" w:hAnsiTheme="majorHAnsi" w:cs="Arial"/>
          <w:b/>
          <w:szCs w:val="22"/>
        </w:rPr>
        <w:t xml:space="preserve"> </w:t>
      </w:r>
      <w:r w:rsidRPr="00ED27ED">
        <w:rPr>
          <w:rFonts w:asciiTheme="majorHAnsi" w:hAnsiTheme="majorHAnsi" w:cs="Arial"/>
          <w:szCs w:val="22"/>
        </w:rPr>
        <w:t>na obálce bude uvedena adresa zadavatele a kontaktní adresa uchazeče a název zakázky</w:t>
      </w:r>
      <w:r w:rsidRPr="00ED27ED">
        <w:rPr>
          <w:rFonts w:asciiTheme="majorHAnsi" w:hAnsiTheme="majorHAnsi" w:cs="Arial"/>
          <w:caps/>
          <w:szCs w:val="22"/>
        </w:rPr>
        <w:t>.</w:t>
      </w:r>
    </w:p>
    <w:p w:rsidR="00752559" w:rsidRPr="00ED27ED" w:rsidRDefault="00752559" w:rsidP="00752559">
      <w:pPr>
        <w:rPr>
          <w:rFonts w:asciiTheme="majorHAnsi" w:hAnsiTheme="majorHAnsi" w:cs="Arial"/>
          <w:szCs w:val="22"/>
        </w:rPr>
      </w:pPr>
    </w:p>
    <w:p w:rsidR="00752559" w:rsidRPr="00ED27ED" w:rsidRDefault="00752559" w:rsidP="00752559">
      <w:pPr>
        <w:pStyle w:val="Nadpis2"/>
        <w:rPr>
          <w:rFonts w:asciiTheme="majorHAnsi" w:hAnsiTheme="majorHAnsi" w:cs="Arial"/>
          <w:szCs w:val="22"/>
        </w:rPr>
      </w:pPr>
      <w:r w:rsidRPr="00ED27ED">
        <w:rPr>
          <w:rFonts w:asciiTheme="majorHAnsi" w:hAnsiTheme="majorHAnsi" w:cs="Arial"/>
          <w:szCs w:val="22"/>
        </w:rPr>
        <w:lastRenderedPageBreak/>
        <w:t>Struktura nabídky</w:t>
      </w:r>
    </w:p>
    <w:p w:rsidR="00544A7A" w:rsidRPr="00ED27ED" w:rsidRDefault="00544A7A" w:rsidP="00544A7A">
      <w:pPr>
        <w:rPr>
          <w:rFonts w:asciiTheme="majorHAnsi" w:hAnsiTheme="majorHAnsi" w:cs="Arial"/>
          <w:szCs w:val="22"/>
          <w:u w:val="single"/>
        </w:rPr>
      </w:pPr>
      <w:r w:rsidRPr="00ED27ED">
        <w:rPr>
          <w:rFonts w:asciiTheme="majorHAnsi" w:hAnsiTheme="majorHAnsi" w:cs="Arial"/>
          <w:szCs w:val="22"/>
          <w:u w:val="single"/>
        </w:rPr>
        <w:t>Nabídka bude předložena v tomto členění:</w:t>
      </w:r>
    </w:p>
    <w:p w:rsidR="00544A7A" w:rsidRPr="00ED27ED" w:rsidRDefault="00544A7A" w:rsidP="00544A7A">
      <w:pPr>
        <w:numPr>
          <w:ilvl w:val="0"/>
          <w:numId w:val="8"/>
        </w:numPr>
        <w:ind w:left="426" w:hanging="426"/>
        <w:rPr>
          <w:rFonts w:asciiTheme="majorHAnsi" w:hAnsiTheme="majorHAnsi" w:cs="Arial"/>
          <w:szCs w:val="22"/>
        </w:rPr>
      </w:pPr>
      <w:r w:rsidRPr="00ED27ED">
        <w:rPr>
          <w:rFonts w:asciiTheme="majorHAnsi" w:hAnsiTheme="majorHAnsi" w:cs="Arial"/>
          <w:szCs w:val="22"/>
        </w:rPr>
        <w:t xml:space="preserve">Úvodní strana - s označením názvu zakázky </w:t>
      </w:r>
    </w:p>
    <w:p w:rsidR="00544A7A" w:rsidRPr="00ED27ED" w:rsidRDefault="00544A7A" w:rsidP="00544A7A">
      <w:pPr>
        <w:numPr>
          <w:ilvl w:val="0"/>
          <w:numId w:val="8"/>
        </w:numPr>
        <w:ind w:left="426" w:hanging="426"/>
        <w:rPr>
          <w:rFonts w:asciiTheme="majorHAnsi" w:hAnsiTheme="majorHAnsi" w:cs="Arial"/>
          <w:szCs w:val="22"/>
        </w:rPr>
      </w:pPr>
      <w:r w:rsidRPr="00ED27ED">
        <w:rPr>
          <w:rFonts w:asciiTheme="majorHAnsi" w:hAnsiTheme="majorHAnsi" w:cs="Arial"/>
          <w:szCs w:val="22"/>
        </w:rPr>
        <w:t>Obsah nabídky s uvedením čísel stránek</w:t>
      </w:r>
    </w:p>
    <w:p w:rsidR="00544A7A" w:rsidRPr="00ED27ED" w:rsidRDefault="00544A7A" w:rsidP="00544A7A">
      <w:pPr>
        <w:numPr>
          <w:ilvl w:val="0"/>
          <w:numId w:val="8"/>
        </w:numPr>
        <w:ind w:left="426" w:hanging="426"/>
        <w:rPr>
          <w:rFonts w:asciiTheme="majorHAnsi" w:hAnsiTheme="majorHAnsi" w:cs="Arial"/>
          <w:szCs w:val="22"/>
        </w:rPr>
      </w:pPr>
      <w:r w:rsidRPr="00ED27ED">
        <w:rPr>
          <w:rFonts w:asciiTheme="majorHAnsi" w:hAnsiTheme="majorHAnsi" w:cs="Arial"/>
          <w:szCs w:val="22"/>
        </w:rPr>
        <w:t>Krycí list nabídky – uchazeč použije závazný vzor, který je uveden v příloze I. této zadávací dokumentace</w:t>
      </w:r>
    </w:p>
    <w:p w:rsidR="00544A7A" w:rsidRPr="00ED27ED" w:rsidRDefault="00544A7A" w:rsidP="00544A7A">
      <w:pPr>
        <w:numPr>
          <w:ilvl w:val="0"/>
          <w:numId w:val="8"/>
        </w:numPr>
        <w:ind w:left="426" w:hanging="426"/>
        <w:rPr>
          <w:rFonts w:asciiTheme="majorHAnsi" w:hAnsiTheme="majorHAnsi" w:cs="Arial"/>
          <w:szCs w:val="22"/>
        </w:rPr>
      </w:pPr>
      <w:r w:rsidRPr="00ED27ED">
        <w:rPr>
          <w:rFonts w:asciiTheme="majorHAnsi" w:hAnsiTheme="majorHAnsi" w:cs="Arial"/>
          <w:szCs w:val="22"/>
        </w:rPr>
        <w:t>Splnění kvalifikačních kritérií uchazeče – dle bodu 4 této zadávací dokumentace</w:t>
      </w:r>
    </w:p>
    <w:p w:rsidR="00544A7A" w:rsidRPr="00ED27ED" w:rsidRDefault="00544A7A" w:rsidP="00544A7A">
      <w:pPr>
        <w:numPr>
          <w:ilvl w:val="0"/>
          <w:numId w:val="8"/>
        </w:numPr>
        <w:ind w:left="426" w:hanging="426"/>
        <w:rPr>
          <w:rFonts w:asciiTheme="majorHAnsi" w:hAnsiTheme="majorHAnsi" w:cs="Arial"/>
          <w:szCs w:val="22"/>
        </w:rPr>
      </w:pPr>
      <w:r w:rsidRPr="00ED27ED">
        <w:rPr>
          <w:rFonts w:asciiTheme="majorHAnsi" w:hAnsiTheme="majorHAnsi" w:cs="Arial"/>
          <w:szCs w:val="22"/>
        </w:rPr>
        <w:t xml:space="preserve">Specifikace předmětu zakázky – obsah vzdělávacích kurzů, </w:t>
      </w:r>
    </w:p>
    <w:p w:rsidR="00544A7A" w:rsidRPr="00ED27ED" w:rsidRDefault="00544A7A" w:rsidP="00544A7A">
      <w:pPr>
        <w:numPr>
          <w:ilvl w:val="0"/>
          <w:numId w:val="8"/>
        </w:numPr>
        <w:ind w:left="426" w:hanging="426"/>
        <w:rPr>
          <w:rFonts w:asciiTheme="majorHAnsi" w:hAnsiTheme="majorHAnsi" w:cs="Arial"/>
          <w:szCs w:val="22"/>
        </w:rPr>
      </w:pPr>
      <w:r w:rsidRPr="00ED27ED">
        <w:rPr>
          <w:rFonts w:asciiTheme="majorHAnsi" w:hAnsiTheme="majorHAnsi" w:cs="Arial"/>
          <w:szCs w:val="22"/>
        </w:rPr>
        <w:t xml:space="preserve">Podklady k hodnotícím kritériím: </w:t>
      </w:r>
    </w:p>
    <w:p w:rsidR="00544A7A" w:rsidRPr="00D07814" w:rsidRDefault="00E365ED" w:rsidP="00E365ED">
      <w:pPr>
        <w:numPr>
          <w:ilvl w:val="1"/>
          <w:numId w:val="8"/>
        </w:numPr>
        <w:rPr>
          <w:rFonts w:asciiTheme="majorHAnsi" w:hAnsiTheme="majorHAnsi" w:cs="Arial"/>
          <w:szCs w:val="22"/>
        </w:rPr>
      </w:pPr>
      <w:r w:rsidRPr="00D07814">
        <w:rPr>
          <w:rFonts w:asciiTheme="majorHAnsi" w:hAnsiTheme="majorHAnsi" w:cs="Arial"/>
          <w:szCs w:val="22"/>
        </w:rPr>
        <w:t xml:space="preserve">Podklady k hodnocení kritéria Metodika vedení kurzů, kvalita výuku tj. </w:t>
      </w:r>
      <w:r w:rsidR="00544A7A" w:rsidRPr="00D07814">
        <w:rPr>
          <w:rFonts w:asciiTheme="majorHAnsi" w:hAnsiTheme="majorHAnsi" w:cs="Arial"/>
          <w:szCs w:val="22"/>
        </w:rPr>
        <w:t>metodika vedení kurzů, vzorové školicí ma</w:t>
      </w:r>
      <w:r w:rsidRPr="00D07814">
        <w:rPr>
          <w:rFonts w:asciiTheme="majorHAnsi" w:hAnsiTheme="majorHAnsi" w:cs="Arial"/>
          <w:szCs w:val="22"/>
        </w:rPr>
        <w:t>teriály, návrh učebních pomůcek, apod.</w:t>
      </w:r>
    </w:p>
    <w:p w:rsidR="00544A7A" w:rsidRPr="00D07814" w:rsidRDefault="00544A7A" w:rsidP="00544A7A">
      <w:pPr>
        <w:numPr>
          <w:ilvl w:val="0"/>
          <w:numId w:val="8"/>
        </w:numPr>
        <w:ind w:left="426" w:hanging="426"/>
        <w:rPr>
          <w:rFonts w:asciiTheme="majorHAnsi" w:hAnsiTheme="majorHAnsi" w:cs="Arial"/>
          <w:szCs w:val="22"/>
        </w:rPr>
      </w:pPr>
      <w:r w:rsidRPr="00D07814">
        <w:rPr>
          <w:rFonts w:asciiTheme="majorHAnsi" w:hAnsiTheme="majorHAnsi" w:cs="Arial"/>
          <w:szCs w:val="22"/>
        </w:rPr>
        <w:t xml:space="preserve">Nabídková cena – dle </w:t>
      </w:r>
      <w:proofErr w:type="gramStart"/>
      <w:r w:rsidRPr="00D07814">
        <w:rPr>
          <w:rFonts w:asciiTheme="majorHAnsi" w:hAnsiTheme="majorHAnsi" w:cs="Arial"/>
          <w:szCs w:val="22"/>
        </w:rPr>
        <w:t>bodu 3  této</w:t>
      </w:r>
      <w:proofErr w:type="gramEnd"/>
      <w:r w:rsidRPr="00D07814">
        <w:rPr>
          <w:rFonts w:asciiTheme="majorHAnsi" w:hAnsiTheme="majorHAnsi" w:cs="Arial"/>
          <w:szCs w:val="22"/>
        </w:rPr>
        <w:t xml:space="preserve"> zadávací dokumentace</w:t>
      </w:r>
    </w:p>
    <w:p w:rsidR="00544A7A" w:rsidRPr="00D07814" w:rsidRDefault="00544A7A" w:rsidP="00544A7A">
      <w:pPr>
        <w:numPr>
          <w:ilvl w:val="0"/>
          <w:numId w:val="8"/>
        </w:numPr>
        <w:ind w:left="426" w:hanging="426"/>
        <w:rPr>
          <w:rFonts w:asciiTheme="majorHAnsi" w:hAnsiTheme="majorHAnsi" w:cs="Arial"/>
          <w:szCs w:val="22"/>
        </w:rPr>
      </w:pPr>
      <w:r w:rsidRPr="00D07814">
        <w:rPr>
          <w:rFonts w:asciiTheme="majorHAnsi" w:hAnsiTheme="majorHAnsi" w:cs="Arial"/>
          <w:szCs w:val="22"/>
        </w:rPr>
        <w:t>Statutárním zástupcem podepsaný vzor smlouvy (viz příloha č. IV této zadávací dokumentace)</w:t>
      </w:r>
    </w:p>
    <w:p w:rsidR="00D36AB4" w:rsidRPr="00ED27ED" w:rsidRDefault="00D36AB4" w:rsidP="00752559">
      <w:pPr>
        <w:rPr>
          <w:rFonts w:asciiTheme="majorHAnsi" w:hAnsiTheme="majorHAnsi" w:cs="Arial"/>
          <w:szCs w:val="22"/>
        </w:rPr>
      </w:pPr>
    </w:p>
    <w:p w:rsidR="00D36AB4" w:rsidRPr="00ED27ED" w:rsidRDefault="00D36AB4" w:rsidP="00752559">
      <w:pPr>
        <w:rPr>
          <w:rFonts w:asciiTheme="majorHAnsi" w:hAnsiTheme="majorHAnsi" w:cs="Arial"/>
          <w:szCs w:val="22"/>
        </w:rPr>
      </w:pPr>
    </w:p>
    <w:p w:rsidR="00752559" w:rsidRPr="00ED27ED" w:rsidRDefault="00752559" w:rsidP="00752559">
      <w:pPr>
        <w:pStyle w:val="Nadpis1"/>
        <w:rPr>
          <w:rFonts w:asciiTheme="majorHAnsi" w:hAnsiTheme="majorHAnsi" w:cs="Arial"/>
          <w:sz w:val="22"/>
          <w:szCs w:val="22"/>
        </w:rPr>
      </w:pPr>
      <w:r w:rsidRPr="00ED27ED">
        <w:rPr>
          <w:rFonts w:asciiTheme="majorHAnsi" w:hAnsiTheme="majorHAnsi" w:cs="Arial"/>
          <w:sz w:val="22"/>
          <w:szCs w:val="22"/>
        </w:rPr>
        <w:t>Lhůta a místo pro podání nabídek</w:t>
      </w:r>
    </w:p>
    <w:p w:rsidR="00752559" w:rsidRPr="00ED27ED" w:rsidRDefault="00752559" w:rsidP="00752559">
      <w:pPr>
        <w:pStyle w:val="Nadpis2"/>
        <w:rPr>
          <w:rFonts w:asciiTheme="majorHAnsi" w:hAnsiTheme="majorHAnsi" w:cs="Arial"/>
          <w:szCs w:val="22"/>
        </w:rPr>
      </w:pPr>
      <w:r w:rsidRPr="00ED27ED">
        <w:rPr>
          <w:rFonts w:asciiTheme="majorHAnsi" w:hAnsiTheme="majorHAnsi" w:cs="Arial"/>
          <w:szCs w:val="22"/>
        </w:rPr>
        <w:t>Lhůta pro podání nabídek</w:t>
      </w:r>
    </w:p>
    <w:p w:rsidR="00752559" w:rsidRPr="00ED27ED" w:rsidRDefault="00752559" w:rsidP="00752559">
      <w:pPr>
        <w:rPr>
          <w:rFonts w:asciiTheme="majorHAnsi" w:hAnsiTheme="majorHAnsi" w:cs="Arial"/>
          <w:szCs w:val="22"/>
        </w:rPr>
      </w:pPr>
      <w:r w:rsidRPr="00ED27ED">
        <w:rPr>
          <w:rFonts w:asciiTheme="majorHAnsi" w:hAnsiTheme="majorHAnsi" w:cs="Arial"/>
          <w:szCs w:val="22"/>
        </w:rPr>
        <w:t xml:space="preserve">Lhůta pro podání nabídek končí </w:t>
      </w:r>
      <w:r w:rsidR="00783218" w:rsidRPr="00ED27ED">
        <w:rPr>
          <w:rFonts w:asciiTheme="majorHAnsi" w:hAnsiTheme="majorHAnsi" w:cs="Arial"/>
          <w:szCs w:val="22"/>
        </w:rPr>
        <w:t xml:space="preserve">dne </w:t>
      </w:r>
      <w:proofErr w:type="gramStart"/>
      <w:r w:rsidR="00E538AF">
        <w:rPr>
          <w:rFonts w:asciiTheme="majorHAnsi" w:hAnsiTheme="majorHAnsi" w:cs="Arial"/>
          <w:szCs w:val="22"/>
        </w:rPr>
        <w:t>20</w:t>
      </w:r>
      <w:r w:rsidR="00233BD6" w:rsidRPr="00ED27ED">
        <w:rPr>
          <w:rFonts w:asciiTheme="majorHAnsi" w:hAnsiTheme="majorHAnsi" w:cs="Arial"/>
          <w:szCs w:val="22"/>
        </w:rPr>
        <w:t>.6</w:t>
      </w:r>
      <w:r w:rsidR="00E82A5A" w:rsidRPr="00ED27ED">
        <w:rPr>
          <w:rFonts w:asciiTheme="majorHAnsi" w:hAnsiTheme="majorHAnsi" w:cs="Arial"/>
          <w:szCs w:val="22"/>
        </w:rPr>
        <w:t>.2014</w:t>
      </w:r>
      <w:proofErr w:type="gramEnd"/>
      <w:r w:rsidRPr="00ED27ED">
        <w:rPr>
          <w:rFonts w:asciiTheme="majorHAnsi" w:hAnsiTheme="majorHAnsi" w:cs="Arial"/>
          <w:szCs w:val="22"/>
        </w:rPr>
        <w:t xml:space="preserve"> </w:t>
      </w:r>
      <w:r w:rsidRPr="00ED27ED">
        <w:rPr>
          <w:rFonts w:asciiTheme="majorHAnsi" w:hAnsiTheme="majorHAnsi" w:cs="Arial"/>
          <w:b/>
          <w:szCs w:val="22"/>
        </w:rPr>
        <w:t>ve</w:t>
      </w:r>
      <w:r w:rsidR="00E82A5A" w:rsidRPr="00ED27ED">
        <w:rPr>
          <w:rFonts w:asciiTheme="majorHAnsi" w:hAnsiTheme="majorHAnsi" w:cs="Arial"/>
          <w:b/>
          <w:szCs w:val="22"/>
        </w:rPr>
        <w:t xml:space="preserve"> 14.00</w:t>
      </w:r>
      <w:r w:rsidRPr="00ED27ED">
        <w:rPr>
          <w:rFonts w:asciiTheme="majorHAnsi" w:hAnsiTheme="majorHAnsi" w:cs="Arial"/>
          <w:b/>
          <w:color w:val="FF0000"/>
          <w:szCs w:val="22"/>
        </w:rPr>
        <w:t xml:space="preserve"> </w:t>
      </w:r>
      <w:r w:rsidRPr="00ED27ED">
        <w:rPr>
          <w:rFonts w:asciiTheme="majorHAnsi" w:hAnsiTheme="majorHAnsi" w:cs="Arial"/>
          <w:b/>
          <w:szCs w:val="22"/>
        </w:rPr>
        <w:t xml:space="preserve">hod. </w:t>
      </w:r>
      <w:r w:rsidRPr="00ED27ED">
        <w:rPr>
          <w:rFonts w:asciiTheme="majorHAnsi" w:hAnsiTheme="majorHAnsi" w:cs="Arial"/>
          <w:szCs w:val="22"/>
        </w:rPr>
        <w:t>Nabídka, která bude zadavateli doručena po uplynutí této lhůty, nebude otevřená a hodnocená.</w:t>
      </w:r>
      <w:r w:rsidR="00D36AB4" w:rsidRPr="00ED27ED">
        <w:rPr>
          <w:rFonts w:asciiTheme="majorHAnsi" w:hAnsiTheme="majorHAnsi"/>
          <w:szCs w:val="22"/>
        </w:rPr>
        <w:t xml:space="preserve"> </w:t>
      </w:r>
      <w:r w:rsidR="00D36AB4" w:rsidRPr="00ED27ED">
        <w:rPr>
          <w:rFonts w:asciiTheme="majorHAnsi" w:hAnsiTheme="majorHAnsi" w:cs="Arial"/>
          <w:szCs w:val="22"/>
        </w:rPr>
        <w:t>Zadavatel vyrozumí uchazeče o tom, že jeho nabídka byla podána po uplynutí lhůty pro podání nabídek. Takto podané nabídky zadavatel nevrací, ponechává je přiložené k dokumentaci k výběrovému řízení.</w:t>
      </w:r>
    </w:p>
    <w:p w:rsidR="00752559" w:rsidRPr="00ED27ED" w:rsidRDefault="00752559" w:rsidP="00752559">
      <w:pPr>
        <w:rPr>
          <w:rFonts w:asciiTheme="majorHAnsi" w:hAnsiTheme="majorHAnsi" w:cs="Arial"/>
          <w:szCs w:val="22"/>
        </w:rPr>
      </w:pPr>
    </w:p>
    <w:p w:rsidR="00752559" w:rsidRPr="00ED27ED" w:rsidRDefault="00752559" w:rsidP="00752559">
      <w:pPr>
        <w:pStyle w:val="Nadpis2"/>
        <w:rPr>
          <w:rFonts w:asciiTheme="majorHAnsi" w:hAnsiTheme="majorHAnsi" w:cs="Arial"/>
          <w:szCs w:val="22"/>
        </w:rPr>
      </w:pPr>
      <w:r w:rsidRPr="00ED27ED">
        <w:rPr>
          <w:rFonts w:asciiTheme="majorHAnsi" w:hAnsiTheme="majorHAnsi" w:cs="Arial"/>
          <w:szCs w:val="22"/>
        </w:rPr>
        <w:t>Místo pro podání nabídek</w:t>
      </w:r>
    </w:p>
    <w:p w:rsidR="00752559" w:rsidRPr="00ED27ED" w:rsidRDefault="00752559" w:rsidP="00752559">
      <w:pPr>
        <w:rPr>
          <w:rFonts w:asciiTheme="majorHAnsi" w:hAnsiTheme="majorHAnsi" w:cs="Arial"/>
          <w:szCs w:val="22"/>
        </w:rPr>
      </w:pPr>
      <w:r w:rsidRPr="00ED27ED">
        <w:rPr>
          <w:rFonts w:asciiTheme="majorHAnsi" w:hAnsiTheme="majorHAnsi" w:cs="Arial"/>
          <w:szCs w:val="22"/>
        </w:rPr>
        <w:t xml:space="preserve">Místem pro podání nabídek je sídlo zadavatele na adrese: </w:t>
      </w:r>
      <w:proofErr w:type="spellStart"/>
      <w:r w:rsidR="00E82A5A" w:rsidRPr="00ED27ED">
        <w:rPr>
          <w:rFonts w:asciiTheme="majorHAnsi" w:hAnsiTheme="majorHAnsi" w:cs="Arial"/>
          <w:szCs w:val="22"/>
        </w:rPr>
        <w:t>PressMetal</w:t>
      </w:r>
      <w:proofErr w:type="spellEnd"/>
      <w:r w:rsidR="00E82A5A" w:rsidRPr="00ED27ED">
        <w:rPr>
          <w:rFonts w:asciiTheme="majorHAnsi" w:hAnsiTheme="majorHAnsi" w:cs="Arial"/>
          <w:szCs w:val="22"/>
        </w:rPr>
        <w:t xml:space="preserve"> – CZ spol. s.r.o., Nýdek 531, 739 94</w:t>
      </w:r>
    </w:p>
    <w:p w:rsidR="00752559" w:rsidRPr="00ED27ED" w:rsidRDefault="00752559" w:rsidP="00752559">
      <w:pPr>
        <w:rPr>
          <w:rFonts w:asciiTheme="majorHAnsi" w:hAnsiTheme="majorHAnsi" w:cs="Arial"/>
          <w:szCs w:val="22"/>
        </w:rPr>
      </w:pPr>
    </w:p>
    <w:p w:rsidR="00752559" w:rsidRPr="00ED27ED" w:rsidRDefault="00752559" w:rsidP="00752559">
      <w:pPr>
        <w:rPr>
          <w:rFonts w:asciiTheme="majorHAnsi" w:hAnsiTheme="majorHAnsi" w:cs="Arial"/>
          <w:szCs w:val="22"/>
        </w:rPr>
      </w:pPr>
      <w:r w:rsidRPr="00ED27ED">
        <w:rPr>
          <w:rFonts w:asciiTheme="majorHAnsi" w:hAnsiTheme="majorHAnsi" w:cs="Arial"/>
          <w:szCs w:val="22"/>
        </w:rPr>
        <w:t xml:space="preserve">Nabídky lze doručit na výše uvedenou adresu doporučeně (poštou) </w:t>
      </w:r>
      <w:r w:rsidR="005C15D4" w:rsidRPr="00ED27ED">
        <w:rPr>
          <w:rFonts w:asciiTheme="majorHAnsi" w:hAnsiTheme="majorHAnsi" w:cs="Arial"/>
          <w:szCs w:val="22"/>
        </w:rPr>
        <w:t xml:space="preserve">nebo elektronicky, přičemž jsou povinni použít elektronický nástroj, který zamezí zpřístupnění obsahu nabídky před termínem otevírání nabídek. </w:t>
      </w:r>
      <w:r w:rsidRPr="00ED27ED">
        <w:rPr>
          <w:rFonts w:asciiTheme="majorHAnsi" w:hAnsiTheme="majorHAnsi" w:cs="Arial"/>
          <w:szCs w:val="22"/>
        </w:rPr>
        <w:t xml:space="preserve">V případě doručení nabídky poštou je za termín předání nabídky považován okamžik jejího převzetí zadavatelem od poštovní služby. Riziko pozdního doručení nabídky při využívání poštovních služeb nese plně uchazeč. </w:t>
      </w:r>
    </w:p>
    <w:p w:rsidR="00752559" w:rsidRPr="00ED27ED" w:rsidRDefault="00752559" w:rsidP="00752559">
      <w:pPr>
        <w:rPr>
          <w:rFonts w:asciiTheme="majorHAnsi" w:hAnsiTheme="majorHAnsi" w:cs="Arial"/>
          <w:szCs w:val="22"/>
        </w:rPr>
      </w:pPr>
    </w:p>
    <w:p w:rsidR="00D36AB4" w:rsidRPr="00ED27ED" w:rsidRDefault="00D36AB4" w:rsidP="00FE3A2A">
      <w:pPr>
        <w:pStyle w:val="Nadpis2"/>
        <w:rPr>
          <w:rFonts w:asciiTheme="majorHAnsi" w:hAnsiTheme="majorHAnsi" w:cs="Arial"/>
          <w:szCs w:val="22"/>
        </w:rPr>
      </w:pPr>
      <w:r w:rsidRPr="00ED27ED">
        <w:rPr>
          <w:rFonts w:asciiTheme="majorHAnsi" w:hAnsiTheme="majorHAnsi" w:cs="Arial"/>
          <w:szCs w:val="22"/>
        </w:rPr>
        <w:t>Otevírání obálek a hodnocení</w:t>
      </w:r>
    </w:p>
    <w:p w:rsidR="00D36AB4" w:rsidRPr="00ED27ED" w:rsidRDefault="00D36AB4" w:rsidP="00D36AB4">
      <w:pPr>
        <w:rPr>
          <w:rFonts w:asciiTheme="majorHAnsi" w:hAnsiTheme="majorHAnsi" w:cs="Arial"/>
          <w:szCs w:val="22"/>
        </w:rPr>
      </w:pPr>
      <w:r w:rsidRPr="00ED27ED">
        <w:rPr>
          <w:rFonts w:asciiTheme="majorHAnsi" w:hAnsiTheme="majorHAnsi" w:cs="Arial"/>
          <w:szCs w:val="22"/>
        </w:rPr>
        <w:t>Otevírání obálek s nabídkami se uskuteční bez zbytečných odkladů po skončení lhůty k podání nabídek. Uchazeči budou o výsledku vyrozuměni písemně, a to bezprostředně po rozhodnutí o přidělení zakázky. Výsledky také budou zveřejněny na webových stránkách www.esfcr.cz v sekci zadávací řízení. Vítězný uchazeč bude vyzván k uzavření smlouvy.</w:t>
      </w:r>
    </w:p>
    <w:p w:rsidR="00D36AB4" w:rsidRPr="00ED27ED" w:rsidRDefault="00D36AB4" w:rsidP="00D36AB4">
      <w:pPr>
        <w:rPr>
          <w:rFonts w:asciiTheme="majorHAnsi" w:hAnsiTheme="majorHAnsi" w:cs="Arial"/>
          <w:szCs w:val="22"/>
        </w:rPr>
      </w:pPr>
    </w:p>
    <w:p w:rsidR="00752559" w:rsidRPr="00ED27ED" w:rsidRDefault="00752559" w:rsidP="00752559">
      <w:pPr>
        <w:pStyle w:val="Nadpis1"/>
        <w:rPr>
          <w:rFonts w:asciiTheme="majorHAnsi" w:hAnsiTheme="majorHAnsi" w:cs="Arial"/>
          <w:sz w:val="22"/>
          <w:szCs w:val="22"/>
        </w:rPr>
      </w:pPr>
      <w:r w:rsidRPr="00ED27ED">
        <w:rPr>
          <w:rFonts w:asciiTheme="majorHAnsi" w:hAnsiTheme="majorHAnsi" w:cs="Arial"/>
          <w:sz w:val="22"/>
          <w:szCs w:val="22"/>
        </w:rPr>
        <w:t>Dotazy k předmětu zakázky</w:t>
      </w:r>
    </w:p>
    <w:p w:rsidR="00752559" w:rsidRPr="00ED27ED" w:rsidRDefault="00752559" w:rsidP="00752559">
      <w:pPr>
        <w:rPr>
          <w:rFonts w:asciiTheme="majorHAnsi" w:hAnsiTheme="majorHAnsi" w:cs="Arial"/>
          <w:szCs w:val="22"/>
        </w:rPr>
      </w:pPr>
      <w:r w:rsidRPr="00ED27ED">
        <w:rPr>
          <w:rFonts w:asciiTheme="majorHAnsi" w:hAnsiTheme="majorHAnsi" w:cs="Arial"/>
          <w:szCs w:val="22"/>
        </w:rPr>
        <w:t xml:space="preserve">Odpovědi na dotazy uchazečů týkající se předmětu zakázky poskytuje kontaktní osoba zadavatele na základě písemné nebo e-mailové žádosti. </w:t>
      </w:r>
      <w:r w:rsidR="00D36AB4" w:rsidRPr="00ED27ED">
        <w:rPr>
          <w:rFonts w:asciiTheme="majorHAnsi" w:hAnsiTheme="majorHAnsi" w:cs="Arial"/>
          <w:szCs w:val="22"/>
        </w:rPr>
        <w:t xml:space="preserve">Zadavatel nebude odpovídat na dotazy vznesené telefonicky nebo osobně ani na dotazy doručené po uvedeném termínu. </w:t>
      </w:r>
      <w:r w:rsidRPr="00ED27ED">
        <w:rPr>
          <w:rFonts w:asciiTheme="majorHAnsi" w:hAnsiTheme="majorHAnsi" w:cs="Arial"/>
          <w:szCs w:val="22"/>
        </w:rPr>
        <w:t>Zadavatel zodpoví dotaz nejpozději do 3</w:t>
      </w:r>
      <w:r w:rsidRPr="00ED27ED">
        <w:rPr>
          <w:rFonts w:asciiTheme="majorHAnsi" w:hAnsiTheme="majorHAnsi" w:cs="Arial"/>
          <w:color w:val="FF0000"/>
          <w:szCs w:val="22"/>
        </w:rPr>
        <w:t xml:space="preserve"> </w:t>
      </w:r>
      <w:r w:rsidRPr="00ED27ED">
        <w:rPr>
          <w:rFonts w:asciiTheme="majorHAnsi" w:hAnsiTheme="majorHAnsi" w:cs="Arial"/>
          <w:szCs w:val="22"/>
        </w:rPr>
        <w:t xml:space="preserve">pracovních dní od jeho vznesení. Dotaz k zadávací dokumentaci musí být zadavateli doručen nejpozději 5 dnů před uplynutím lhůty pro podání nabídky. V tomto </w:t>
      </w:r>
      <w:r w:rsidRPr="00ED27ED">
        <w:rPr>
          <w:rFonts w:asciiTheme="majorHAnsi" w:hAnsiTheme="majorHAnsi" w:cs="Arial"/>
          <w:szCs w:val="22"/>
        </w:rPr>
        <w:lastRenderedPageBreak/>
        <w:t>nejzazším případě, zadavatel poskytne uchazeči odpověď na dotaz nejpozději do 3</w:t>
      </w:r>
      <w:r w:rsidRPr="00ED27ED">
        <w:rPr>
          <w:rFonts w:asciiTheme="majorHAnsi" w:hAnsiTheme="majorHAnsi" w:cs="Arial"/>
          <w:color w:val="FF0000"/>
          <w:szCs w:val="22"/>
        </w:rPr>
        <w:t xml:space="preserve"> </w:t>
      </w:r>
      <w:r w:rsidRPr="00ED27ED">
        <w:rPr>
          <w:rFonts w:asciiTheme="majorHAnsi" w:hAnsiTheme="majorHAnsi" w:cs="Arial"/>
          <w:szCs w:val="22"/>
        </w:rPr>
        <w:t xml:space="preserve">dnů před stanoveným termínem pro obdržení nabídek. </w:t>
      </w:r>
    </w:p>
    <w:p w:rsidR="00D36AB4" w:rsidRPr="00ED27ED" w:rsidRDefault="00D36AB4" w:rsidP="00D36AB4">
      <w:pPr>
        <w:rPr>
          <w:rFonts w:asciiTheme="majorHAnsi" w:hAnsiTheme="majorHAnsi" w:cs="Arial"/>
          <w:szCs w:val="22"/>
        </w:rPr>
      </w:pPr>
      <w:r w:rsidRPr="00ED27ED">
        <w:rPr>
          <w:rFonts w:asciiTheme="majorHAnsi" w:hAnsiTheme="majorHAnsi" w:cs="Arial"/>
          <w:szCs w:val="22"/>
        </w:rPr>
        <w:t xml:space="preserve">Zadavatel si vyhrazuje právo poskytnout uchazečům dodatečné informace k zadávacím podmínkám i bez předchozí žádosti dodavatele. Takové dodatečné informace zadavatel zveřejní nejpozději 3 pracovní dny před uplynutím lhůty pro podání nabídek. </w:t>
      </w:r>
    </w:p>
    <w:p w:rsidR="00D36AB4" w:rsidRPr="00ED27ED" w:rsidRDefault="00D36AB4" w:rsidP="00D36AB4">
      <w:pPr>
        <w:rPr>
          <w:rFonts w:asciiTheme="majorHAnsi" w:hAnsiTheme="majorHAnsi" w:cs="Arial"/>
          <w:szCs w:val="22"/>
        </w:rPr>
      </w:pPr>
    </w:p>
    <w:p w:rsidR="00D36AB4" w:rsidRPr="00ED27ED" w:rsidRDefault="00D36AB4" w:rsidP="00D36AB4">
      <w:pPr>
        <w:rPr>
          <w:rFonts w:asciiTheme="majorHAnsi" w:hAnsiTheme="majorHAnsi" w:cs="Arial"/>
          <w:szCs w:val="22"/>
        </w:rPr>
      </w:pPr>
      <w:r w:rsidRPr="00ED27ED">
        <w:rPr>
          <w:rFonts w:asciiTheme="majorHAnsi" w:hAnsiTheme="majorHAnsi" w:cs="Arial"/>
          <w:szCs w:val="22"/>
        </w:rPr>
        <w:t xml:space="preserve">Dodatečné informace i odpovědi na dotazy budou vyvěšeny na stránkách </w:t>
      </w:r>
      <w:hyperlink r:id="rId8" w:history="1">
        <w:r w:rsidRPr="00ED27ED">
          <w:rPr>
            <w:rStyle w:val="Hypertextovodkaz"/>
            <w:rFonts w:asciiTheme="majorHAnsi" w:hAnsiTheme="majorHAnsi" w:cs="Arial"/>
            <w:szCs w:val="22"/>
          </w:rPr>
          <w:t>www.esfcr.cz</w:t>
        </w:r>
      </w:hyperlink>
      <w:r w:rsidRPr="00ED27ED">
        <w:rPr>
          <w:rFonts w:asciiTheme="majorHAnsi" w:hAnsiTheme="majorHAnsi" w:cs="Arial"/>
          <w:szCs w:val="22"/>
        </w:rPr>
        <w:t>.</w:t>
      </w:r>
    </w:p>
    <w:p w:rsidR="00D36AB4" w:rsidRPr="00ED27ED" w:rsidRDefault="00D36AB4" w:rsidP="00752559">
      <w:pPr>
        <w:rPr>
          <w:rFonts w:asciiTheme="majorHAnsi" w:hAnsiTheme="majorHAnsi" w:cs="Arial"/>
          <w:szCs w:val="22"/>
        </w:rPr>
      </w:pPr>
    </w:p>
    <w:p w:rsidR="00752559" w:rsidRPr="00ED27ED" w:rsidRDefault="00752559" w:rsidP="00752559">
      <w:pPr>
        <w:rPr>
          <w:rFonts w:asciiTheme="majorHAnsi" w:hAnsiTheme="majorHAnsi" w:cs="Arial"/>
          <w:szCs w:val="22"/>
        </w:rPr>
      </w:pPr>
    </w:p>
    <w:p w:rsidR="00752559" w:rsidRPr="00ED27ED" w:rsidRDefault="00752559" w:rsidP="00752559">
      <w:pPr>
        <w:rPr>
          <w:rFonts w:asciiTheme="majorHAnsi" w:hAnsiTheme="majorHAnsi" w:cs="Arial"/>
          <w:szCs w:val="22"/>
        </w:rPr>
      </w:pPr>
    </w:p>
    <w:p w:rsidR="00752559" w:rsidRPr="00ED27ED" w:rsidRDefault="00752559" w:rsidP="00752559">
      <w:pPr>
        <w:pStyle w:val="Nadpis1"/>
        <w:rPr>
          <w:rFonts w:asciiTheme="majorHAnsi" w:hAnsiTheme="majorHAnsi" w:cs="Arial"/>
          <w:sz w:val="22"/>
          <w:szCs w:val="22"/>
        </w:rPr>
      </w:pPr>
      <w:r w:rsidRPr="00ED27ED">
        <w:rPr>
          <w:rFonts w:asciiTheme="majorHAnsi" w:hAnsiTheme="majorHAnsi" w:cs="Arial"/>
          <w:sz w:val="22"/>
          <w:szCs w:val="22"/>
        </w:rPr>
        <w:t>Další podmínky vyhrazené zadavatelem</w:t>
      </w:r>
    </w:p>
    <w:p w:rsidR="00D36AB4" w:rsidRPr="00ED27ED" w:rsidRDefault="00752559" w:rsidP="00752559">
      <w:pPr>
        <w:numPr>
          <w:ilvl w:val="0"/>
          <w:numId w:val="8"/>
        </w:numPr>
        <w:ind w:left="426" w:hanging="426"/>
        <w:rPr>
          <w:rFonts w:asciiTheme="majorHAnsi" w:hAnsiTheme="majorHAnsi" w:cs="Arial"/>
          <w:szCs w:val="22"/>
        </w:rPr>
      </w:pPr>
      <w:r w:rsidRPr="00ED27ED">
        <w:rPr>
          <w:rFonts w:asciiTheme="majorHAnsi" w:hAnsiTheme="majorHAnsi" w:cs="Arial"/>
          <w:szCs w:val="22"/>
        </w:rPr>
        <w:t>Nejedná se o zadávací řízení dle zákona č. 137/2006 Sb.</w:t>
      </w:r>
    </w:p>
    <w:p w:rsidR="00D36AB4" w:rsidRPr="00ED27ED" w:rsidRDefault="00D36AB4" w:rsidP="00FE3A2A">
      <w:pPr>
        <w:numPr>
          <w:ilvl w:val="0"/>
          <w:numId w:val="8"/>
        </w:numPr>
        <w:ind w:left="426" w:hanging="426"/>
        <w:rPr>
          <w:rFonts w:asciiTheme="majorHAnsi" w:hAnsiTheme="majorHAnsi" w:cs="Arial"/>
          <w:szCs w:val="22"/>
        </w:rPr>
      </w:pPr>
      <w:r w:rsidRPr="00ED27ED">
        <w:rPr>
          <w:rFonts w:asciiTheme="majorHAnsi" w:hAnsiTheme="majorHAnsi" w:cs="Arial"/>
          <w:szCs w:val="22"/>
        </w:rPr>
        <w:t>Dodavatel je povinen akceptovat právo zadavatele na provádění kontroly realizace veřejné zakázky. V rámci těchto kontrol je dodavatel povinen umožnit kontrolu všech dokladů související s realizací zakázky a umožnit vykonat kontrolu realizace projektu na místě. Kromě zadavatele mají právo na kontrolu dodržování podmínek také pracovníci poskytovatele dotace, přizvaní zmocnění zástupci řídícího orgánu, zprostředkujícího subjektu, pracovníci Nejvyššího kontrolního úřadu, Ministerstva financí ČR, zástupci Evropské komise a Evropského účetního dvoru, stejně tak i příslušného finančního úřadu. Dodavatel je povinen vytvořit podmínky k provedení kontroly všech dokladů vztahujících se k realizaci této zakázky, umožnit průběžné ověřování souladu údajů poskytovaných se skutečným stavem a poskytnout součinnost všem osobám oprávněným k provádění kontroly, případně jejich zmocněncům. Kontrola může být provedena v průběhu trvání projektu a dále po dobu deseti let od ukončení realizace projektu, přičemž tato lhůta začíná běžet 1. ledna následujícího kalendářního roku poté, kdy byl ukončen</w:t>
      </w:r>
      <w:r w:rsidR="00FE3A2A" w:rsidRPr="00ED27ED">
        <w:rPr>
          <w:rFonts w:asciiTheme="majorHAnsi" w:hAnsiTheme="majorHAnsi" w:cs="Arial"/>
          <w:szCs w:val="22"/>
        </w:rPr>
        <w:t xml:space="preserve"> projekt, ze kterého je školení financováno</w:t>
      </w:r>
      <w:r w:rsidRPr="00ED27ED">
        <w:rPr>
          <w:rFonts w:asciiTheme="majorHAnsi" w:hAnsiTheme="majorHAnsi" w:cs="Arial"/>
          <w:szCs w:val="22"/>
        </w:rPr>
        <w:t>.</w:t>
      </w:r>
    </w:p>
    <w:p w:rsidR="00752559" w:rsidRPr="00ED27ED" w:rsidRDefault="00752559" w:rsidP="00752559">
      <w:pPr>
        <w:ind w:left="426"/>
        <w:rPr>
          <w:rFonts w:asciiTheme="majorHAnsi" w:hAnsiTheme="majorHAnsi" w:cs="Arial"/>
          <w:szCs w:val="22"/>
        </w:rPr>
      </w:pPr>
    </w:p>
    <w:p w:rsidR="00752559" w:rsidRPr="00ED27ED" w:rsidRDefault="00752559" w:rsidP="00752559">
      <w:pPr>
        <w:numPr>
          <w:ilvl w:val="0"/>
          <w:numId w:val="8"/>
        </w:numPr>
        <w:ind w:left="426" w:hanging="426"/>
        <w:rPr>
          <w:rFonts w:asciiTheme="majorHAnsi" w:hAnsiTheme="majorHAnsi" w:cs="Arial"/>
          <w:szCs w:val="22"/>
        </w:rPr>
      </w:pPr>
      <w:r w:rsidRPr="00ED27ED">
        <w:rPr>
          <w:rFonts w:asciiTheme="majorHAnsi" w:hAnsiTheme="majorHAnsi" w:cs="Arial"/>
          <w:szCs w:val="22"/>
        </w:rPr>
        <w:t>Vybraný dodavatel se zavazuje respektovat pravidla pro publicitu OP LZZ, resp. Informační povinnost dle Manuálu pro publicitu OP LZZ (tj. uvádění loga ESF, EU a OP LZZ a prohlášení „Podporujeme vaši budoucnost“) a realizovat zakázku v souladu s těmito pravidly.</w:t>
      </w:r>
    </w:p>
    <w:p w:rsidR="00752559" w:rsidRPr="00ED27ED" w:rsidRDefault="00752559" w:rsidP="00752559">
      <w:pPr>
        <w:pStyle w:val="Odstavecseseznamem"/>
        <w:rPr>
          <w:rFonts w:asciiTheme="majorHAnsi" w:hAnsiTheme="majorHAnsi" w:cs="Arial"/>
          <w:sz w:val="22"/>
          <w:szCs w:val="22"/>
        </w:rPr>
      </w:pPr>
    </w:p>
    <w:p w:rsidR="00752559" w:rsidRPr="00ED27ED" w:rsidRDefault="00752559" w:rsidP="00FE3A2A">
      <w:pPr>
        <w:pStyle w:val="Odstavecseseznamem"/>
        <w:numPr>
          <w:ilvl w:val="0"/>
          <w:numId w:val="8"/>
        </w:numPr>
        <w:jc w:val="both"/>
        <w:rPr>
          <w:rFonts w:asciiTheme="majorHAnsi" w:eastAsia="MS Mincho" w:hAnsiTheme="majorHAnsi" w:cs="Arial"/>
          <w:sz w:val="22"/>
          <w:szCs w:val="22"/>
          <w:lang w:eastAsia="ja-JP"/>
        </w:rPr>
      </w:pPr>
      <w:r w:rsidRPr="00ED27ED">
        <w:rPr>
          <w:rFonts w:asciiTheme="majorHAnsi" w:eastAsia="MS Mincho" w:hAnsiTheme="majorHAnsi" w:cs="Arial"/>
          <w:sz w:val="22"/>
          <w:szCs w:val="22"/>
          <w:lang w:eastAsia="ja-JP"/>
        </w:rPr>
        <w:t>Vybraný dodavatel se zavazuje archivovat všechny doklady související s realizací školících aktivit po dobu stanovenou platnou metodikou OP LZZ, tj. min. po dobu 10 let od ukončení projektu</w:t>
      </w:r>
      <w:r w:rsidR="00FE3A2A" w:rsidRPr="00ED27ED">
        <w:rPr>
          <w:rFonts w:asciiTheme="majorHAnsi" w:eastAsia="MS Mincho" w:hAnsiTheme="majorHAnsi" w:cs="Arial"/>
          <w:sz w:val="22"/>
          <w:szCs w:val="22"/>
          <w:lang w:eastAsia="ja-JP"/>
        </w:rPr>
        <w:t>, přičemž tato lhůta začíná běžet 1. ledna následujícího kalendářního roku poté, kdy bude projekt, ze kterého je školení financováno, ukončen. Dokumentace musí být vedena přehledně a musí být jednoduše dosažitelná.</w:t>
      </w:r>
    </w:p>
    <w:p w:rsidR="00752559" w:rsidRPr="00ED27ED" w:rsidRDefault="00752559" w:rsidP="00752559">
      <w:pPr>
        <w:ind w:left="426"/>
        <w:rPr>
          <w:rFonts w:asciiTheme="majorHAnsi" w:hAnsiTheme="majorHAnsi" w:cs="Arial"/>
          <w:szCs w:val="22"/>
        </w:rPr>
      </w:pPr>
    </w:p>
    <w:p w:rsidR="00752559" w:rsidRPr="00ED27ED" w:rsidRDefault="00752559" w:rsidP="00752559">
      <w:pPr>
        <w:numPr>
          <w:ilvl w:val="0"/>
          <w:numId w:val="8"/>
        </w:numPr>
        <w:ind w:left="426" w:hanging="426"/>
        <w:rPr>
          <w:rFonts w:asciiTheme="majorHAnsi" w:hAnsiTheme="majorHAnsi" w:cs="Arial"/>
          <w:szCs w:val="22"/>
        </w:rPr>
      </w:pPr>
      <w:r w:rsidRPr="00ED27ED">
        <w:rPr>
          <w:rFonts w:asciiTheme="majorHAnsi" w:hAnsiTheme="majorHAnsi" w:cs="Arial"/>
          <w:szCs w:val="22"/>
        </w:rPr>
        <w:t>Zadavatel je oprávněn zadávací řízení zrušit z důvodů definovaných Metodickým pokynem pro zadávání zakázek.</w:t>
      </w:r>
    </w:p>
    <w:p w:rsidR="00752559" w:rsidRPr="00ED27ED" w:rsidRDefault="00752559" w:rsidP="00752559">
      <w:pPr>
        <w:pStyle w:val="Odstavecseseznamem"/>
        <w:rPr>
          <w:rFonts w:asciiTheme="majorHAnsi" w:hAnsiTheme="majorHAnsi" w:cs="Arial"/>
          <w:sz w:val="22"/>
          <w:szCs w:val="22"/>
        </w:rPr>
      </w:pPr>
    </w:p>
    <w:p w:rsidR="00752559" w:rsidRPr="00ED27ED" w:rsidRDefault="00752559" w:rsidP="00752559">
      <w:pPr>
        <w:numPr>
          <w:ilvl w:val="0"/>
          <w:numId w:val="8"/>
        </w:numPr>
        <w:ind w:left="426" w:hanging="426"/>
        <w:rPr>
          <w:rFonts w:asciiTheme="majorHAnsi" w:hAnsiTheme="majorHAnsi" w:cs="Arial"/>
          <w:szCs w:val="22"/>
        </w:rPr>
      </w:pPr>
      <w:r w:rsidRPr="00ED27ED">
        <w:rPr>
          <w:rFonts w:asciiTheme="majorHAnsi" w:hAnsiTheme="majorHAnsi" w:cs="Arial"/>
          <w:szCs w:val="22"/>
        </w:rPr>
        <w:t>Veškeré náklady související s přípravou nabídek a jejich podáním hradí uchazeč. Vlastníkem veškerých obdržených nabídek se stává zadavatel, zájemci nemají nárok na vrácení těchto nabídek.</w:t>
      </w:r>
    </w:p>
    <w:p w:rsidR="00752559" w:rsidRPr="00ED27ED" w:rsidRDefault="00752559" w:rsidP="00752559">
      <w:pPr>
        <w:rPr>
          <w:rFonts w:asciiTheme="majorHAnsi" w:hAnsiTheme="majorHAnsi" w:cs="Arial"/>
          <w:szCs w:val="22"/>
          <w:lang w:eastAsia="en-US"/>
        </w:rPr>
      </w:pPr>
    </w:p>
    <w:p w:rsidR="00752559" w:rsidRPr="00ED27ED" w:rsidRDefault="00752559" w:rsidP="00752559">
      <w:pPr>
        <w:pStyle w:val="Nadpis1"/>
        <w:rPr>
          <w:rFonts w:asciiTheme="majorHAnsi" w:hAnsiTheme="majorHAnsi" w:cs="Arial"/>
          <w:sz w:val="22"/>
          <w:szCs w:val="22"/>
        </w:rPr>
      </w:pPr>
      <w:r w:rsidRPr="00ED27ED">
        <w:rPr>
          <w:rFonts w:asciiTheme="majorHAnsi" w:hAnsiTheme="majorHAnsi" w:cs="Arial"/>
          <w:sz w:val="22"/>
          <w:szCs w:val="22"/>
        </w:rPr>
        <w:t>Platební podmínky</w:t>
      </w:r>
    </w:p>
    <w:p w:rsidR="00752559" w:rsidRPr="00ED27ED" w:rsidRDefault="00752559" w:rsidP="00752559">
      <w:pPr>
        <w:autoSpaceDE w:val="0"/>
        <w:autoSpaceDN w:val="0"/>
        <w:adjustRightInd w:val="0"/>
        <w:spacing w:before="0" w:after="0"/>
        <w:jc w:val="left"/>
        <w:rPr>
          <w:rFonts w:asciiTheme="majorHAnsi" w:hAnsiTheme="majorHAnsi" w:cs="Arial"/>
          <w:szCs w:val="22"/>
          <w:lang w:eastAsia="cs-CZ"/>
        </w:rPr>
      </w:pPr>
      <w:r w:rsidRPr="00ED27ED">
        <w:rPr>
          <w:rFonts w:asciiTheme="majorHAnsi" w:hAnsiTheme="majorHAnsi" w:cs="Arial"/>
          <w:szCs w:val="22"/>
          <w:lang w:eastAsia="cs-CZ"/>
        </w:rPr>
        <w:t>Platební podmínky jsou stanoveny následovně:</w:t>
      </w:r>
    </w:p>
    <w:p w:rsidR="00752559" w:rsidRPr="00ED27ED" w:rsidRDefault="00752559" w:rsidP="00752559">
      <w:pPr>
        <w:numPr>
          <w:ilvl w:val="0"/>
          <w:numId w:val="8"/>
        </w:numPr>
        <w:ind w:left="426" w:hanging="426"/>
        <w:rPr>
          <w:rFonts w:asciiTheme="majorHAnsi" w:hAnsiTheme="majorHAnsi" w:cs="Arial"/>
          <w:szCs w:val="22"/>
        </w:rPr>
      </w:pPr>
      <w:r w:rsidRPr="00ED27ED">
        <w:rPr>
          <w:rFonts w:asciiTheme="majorHAnsi" w:hAnsiTheme="majorHAnsi" w:cs="Arial"/>
          <w:szCs w:val="22"/>
        </w:rPr>
        <w:t>Zadavatel bude dodavateli poskytovat úhradu po ukončení vzdělávací aktivity, a to za skutečně provedené a zadavatelem odsouhlasené plnění.</w:t>
      </w:r>
    </w:p>
    <w:p w:rsidR="00752559" w:rsidRPr="00ED27ED" w:rsidRDefault="00752559" w:rsidP="00752559">
      <w:pPr>
        <w:numPr>
          <w:ilvl w:val="0"/>
          <w:numId w:val="8"/>
        </w:numPr>
        <w:ind w:left="426" w:hanging="426"/>
        <w:rPr>
          <w:rFonts w:asciiTheme="majorHAnsi" w:hAnsiTheme="majorHAnsi" w:cs="Arial"/>
          <w:szCs w:val="22"/>
        </w:rPr>
      </w:pPr>
      <w:r w:rsidRPr="00ED27ED">
        <w:rPr>
          <w:rFonts w:asciiTheme="majorHAnsi" w:hAnsiTheme="majorHAnsi" w:cs="Arial"/>
          <w:szCs w:val="22"/>
        </w:rPr>
        <w:lastRenderedPageBreak/>
        <w:t>Po ukončení vzděl</w:t>
      </w:r>
      <w:r w:rsidR="00514EE3" w:rsidRPr="00ED27ED">
        <w:rPr>
          <w:rFonts w:asciiTheme="majorHAnsi" w:hAnsiTheme="majorHAnsi" w:cs="Arial"/>
          <w:szCs w:val="22"/>
        </w:rPr>
        <w:t>ávací aktivity, nejpozději do 10</w:t>
      </w:r>
      <w:r w:rsidRPr="00ED27ED">
        <w:rPr>
          <w:rFonts w:asciiTheme="majorHAnsi" w:hAnsiTheme="majorHAnsi" w:cs="Arial"/>
          <w:szCs w:val="22"/>
        </w:rPr>
        <w:t xml:space="preserve"> dnů doručí dodavatel zadavateli všechny požadované výstupy. Výstupy musí být kompletní a po formální i věcné stránce správné. </w:t>
      </w:r>
    </w:p>
    <w:p w:rsidR="00752559" w:rsidRPr="00ED27ED" w:rsidRDefault="00752559" w:rsidP="00752559">
      <w:pPr>
        <w:numPr>
          <w:ilvl w:val="0"/>
          <w:numId w:val="8"/>
        </w:numPr>
        <w:ind w:left="426" w:hanging="426"/>
        <w:rPr>
          <w:rFonts w:asciiTheme="majorHAnsi" w:hAnsiTheme="majorHAnsi" w:cs="Arial"/>
          <w:szCs w:val="22"/>
        </w:rPr>
      </w:pPr>
      <w:r w:rsidRPr="00ED27ED">
        <w:rPr>
          <w:rFonts w:asciiTheme="majorHAnsi" w:hAnsiTheme="majorHAnsi" w:cs="Arial"/>
          <w:szCs w:val="22"/>
        </w:rPr>
        <w:t>Po odsouhlasení výstupů informuje zadavatel dodavatele a ten následně vystaví fakturu. Splatnost faktur je 30 kalendářních dnů.</w:t>
      </w:r>
    </w:p>
    <w:p w:rsidR="00752559" w:rsidRPr="00ED27ED" w:rsidRDefault="00752559" w:rsidP="00752559">
      <w:pPr>
        <w:numPr>
          <w:ilvl w:val="0"/>
          <w:numId w:val="8"/>
        </w:numPr>
        <w:ind w:left="426" w:hanging="426"/>
        <w:rPr>
          <w:rFonts w:asciiTheme="majorHAnsi" w:hAnsiTheme="majorHAnsi" w:cs="Arial"/>
          <w:szCs w:val="22"/>
        </w:rPr>
      </w:pPr>
      <w:r w:rsidRPr="00ED27ED">
        <w:rPr>
          <w:rFonts w:asciiTheme="majorHAnsi" w:hAnsiTheme="majorHAnsi" w:cs="Arial"/>
          <w:szCs w:val="22"/>
        </w:rPr>
        <w:t>Veškeré účetní doklady musí obsahovat náležitosti daňového dokladu dle příslušného zákona o dani z přidané hodnoty. V případě, že účetní doklady nebudou mít odpovídající náležitosti, je zadavatel oprávněn zaslat je ve lhůtě splatnosti zpět k doplnění, aniž se tak dostane do prodlení se splatností. Lhůta splatnosti počíná běžet znovu od opětovného zaslání náležitě doplněných či opravených dokladů.</w:t>
      </w:r>
    </w:p>
    <w:p w:rsidR="00752559" w:rsidRPr="00ED27ED" w:rsidRDefault="00752559" w:rsidP="00752559">
      <w:pPr>
        <w:ind w:left="426"/>
        <w:rPr>
          <w:rFonts w:asciiTheme="majorHAnsi" w:hAnsiTheme="majorHAnsi" w:cs="Arial"/>
          <w:szCs w:val="22"/>
        </w:rPr>
      </w:pPr>
    </w:p>
    <w:p w:rsidR="00752559" w:rsidRPr="00ED27ED" w:rsidRDefault="00752559" w:rsidP="00752559">
      <w:pPr>
        <w:pStyle w:val="Nadpis1"/>
        <w:rPr>
          <w:rFonts w:asciiTheme="majorHAnsi" w:hAnsiTheme="majorHAnsi" w:cs="Arial"/>
          <w:sz w:val="22"/>
          <w:szCs w:val="22"/>
        </w:rPr>
      </w:pPr>
      <w:r w:rsidRPr="00ED27ED">
        <w:rPr>
          <w:rFonts w:asciiTheme="majorHAnsi" w:hAnsiTheme="majorHAnsi" w:cs="Arial"/>
          <w:sz w:val="22"/>
          <w:szCs w:val="22"/>
        </w:rPr>
        <w:t>Přílohy</w:t>
      </w:r>
    </w:p>
    <w:p w:rsidR="00752559" w:rsidRPr="00ED27ED" w:rsidRDefault="00752559" w:rsidP="00752559">
      <w:pPr>
        <w:tabs>
          <w:tab w:val="left" w:pos="1134"/>
        </w:tabs>
        <w:rPr>
          <w:rFonts w:asciiTheme="majorHAnsi" w:hAnsiTheme="majorHAnsi" w:cs="Arial"/>
          <w:szCs w:val="22"/>
          <w:lang w:eastAsia="en-US"/>
        </w:rPr>
      </w:pPr>
      <w:r w:rsidRPr="00ED27ED">
        <w:rPr>
          <w:rFonts w:asciiTheme="majorHAnsi" w:hAnsiTheme="majorHAnsi" w:cs="Arial"/>
          <w:szCs w:val="22"/>
          <w:lang w:eastAsia="en-US"/>
        </w:rPr>
        <w:t xml:space="preserve">Příloha I. </w:t>
      </w:r>
      <w:r w:rsidRPr="00ED27ED">
        <w:rPr>
          <w:rFonts w:asciiTheme="majorHAnsi" w:hAnsiTheme="majorHAnsi" w:cs="Arial"/>
          <w:szCs w:val="22"/>
          <w:lang w:eastAsia="en-US"/>
        </w:rPr>
        <w:tab/>
        <w:t>Krycí list</w:t>
      </w:r>
    </w:p>
    <w:p w:rsidR="00752559" w:rsidRPr="00ED27ED" w:rsidRDefault="00752559" w:rsidP="00752559">
      <w:pPr>
        <w:tabs>
          <w:tab w:val="left" w:pos="1134"/>
        </w:tabs>
        <w:rPr>
          <w:rFonts w:asciiTheme="majorHAnsi" w:hAnsiTheme="majorHAnsi" w:cs="Arial"/>
          <w:szCs w:val="22"/>
          <w:lang w:eastAsia="en-US"/>
        </w:rPr>
      </w:pPr>
      <w:r w:rsidRPr="00ED27ED">
        <w:rPr>
          <w:rFonts w:asciiTheme="majorHAnsi" w:hAnsiTheme="majorHAnsi" w:cs="Arial"/>
          <w:szCs w:val="22"/>
          <w:lang w:eastAsia="en-US"/>
        </w:rPr>
        <w:t xml:space="preserve">Příloha II. </w:t>
      </w:r>
      <w:r w:rsidRPr="00ED27ED">
        <w:rPr>
          <w:rFonts w:asciiTheme="majorHAnsi" w:hAnsiTheme="majorHAnsi" w:cs="Arial"/>
          <w:szCs w:val="22"/>
          <w:lang w:eastAsia="en-US"/>
        </w:rPr>
        <w:tab/>
        <w:t>Čestné prohlášení</w:t>
      </w:r>
    </w:p>
    <w:p w:rsidR="00752559" w:rsidRPr="00ED27ED" w:rsidRDefault="00752559" w:rsidP="00752559">
      <w:pPr>
        <w:tabs>
          <w:tab w:val="left" w:pos="1134"/>
        </w:tabs>
        <w:rPr>
          <w:rFonts w:asciiTheme="majorHAnsi" w:hAnsiTheme="majorHAnsi" w:cs="Arial"/>
          <w:szCs w:val="22"/>
          <w:lang w:eastAsia="en-US"/>
        </w:rPr>
      </w:pPr>
      <w:r w:rsidRPr="00ED27ED">
        <w:rPr>
          <w:rFonts w:asciiTheme="majorHAnsi" w:hAnsiTheme="majorHAnsi" w:cs="Arial"/>
          <w:szCs w:val="22"/>
          <w:lang w:eastAsia="en-US"/>
        </w:rPr>
        <w:t xml:space="preserve">Příloha III. </w:t>
      </w:r>
      <w:r w:rsidRPr="00ED27ED">
        <w:rPr>
          <w:rFonts w:asciiTheme="majorHAnsi" w:hAnsiTheme="majorHAnsi" w:cs="Arial"/>
          <w:szCs w:val="22"/>
          <w:lang w:eastAsia="en-US"/>
        </w:rPr>
        <w:tab/>
        <w:t>Referenční list</w:t>
      </w:r>
    </w:p>
    <w:p w:rsidR="00752559" w:rsidRPr="00ED27ED" w:rsidRDefault="00752559" w:rsidP="00752559">
      <w:pPr>
        <w:rPr>
          <w:rFonts w:asciiTheme="majorHAnsi" w:hAnsiTheme="majorHAnsi" w:cs="Arial"/>
          <w:szCs w:val="22"/>
          <w:lang w:eastAsia="en-US"/>
        </w:rPr>
      </w:pPr>
      <w:bookmarkStart w:id="5" w:name="_GoBack"/>
      <w:bookmarkEnd w:id="5"/>
    </w:p>
    <w:p w:rsidR="00752559" w:rsidRPr="00ED27ED" w:rsidRDefault="00752559" w:rsidP="00752559">
      <w:pPr>
        <w:rPr>
          <w:rFonts w:asciiTheme="majorHAnsi" w:hAnsiTheme="majorHAnsi" w:cs="Arial"/>
          <w:szCs w:val="22"/>
          <w:lang w:eastAsia="en-US"/>
        </w:rPr>
      </w:pPr>
    </w:p>
    <w:p w:rsidR="00752559" w:rsidRPr="00ED27ED" w:rsidRDefault="00752559" w:rsidP="00752559">
      <w:pPr>
        <w:rPr>
          <w:rFonts w:asciiTheme="majorHAnsi" w:hAnsiTheme="majorHAnsi" w:cs="Arial"/>
          <w:szCs w:val="22"/>
          <w:lang w:eastAsia="en-US"/>
        </w:rPr>
      </w:pPr>
    </w:p>
    <w:p w:rsidR="00752559" w:rsidRPr="00ED27ED" w:rsidRDefault="00752559" w:rsidP="00752559">
      <w:pPr>
        <w:rPr>
          <w:rFonts w:asciiTheme="majorHAnsi" w:hAnsiTheme="majorHAnsi" w:cs="Arial"/>
          <w:szCs w:val="22"/>
          <w:lang w:eastAsia="en-US"/>
        </w:rPr>
      </w:pPr>
    </w:p>
    <w:p w:rsidR="00752559" w:rsidRPr="00ED27ED" w:rsidRDefault="00752559" w:rsidP="00752559">
      <w:pPr>
        <w:rPr>
          <w:rFonts w:asciiTheme="majorHAnsi" w:hAnsiTheme="majorHAnsi" w:cs="Arial"/>
          <w:szCs w:val="22"/>
          <w:lang w:eastAsia="en-US"/>
        </w:rPr>
      </w:pPr>
    </w:p>
    <w:p w:rsidR="00752559" w:rsidRPr="000133CD" w:rsidRDefault="00341B1F" w:rsidP="00752559">
      <w:pPr>
        <w:rPr>
          <w:rFonts w:asciiTheme="majorHAnsi" w:hAnsiTheme="majorHAnsi" w:cs="Arial"/>
          <w:szCs w:val="22"/>
          <w:lang w:eastAsia="en-US"/>
        </w:rPr>
      </w:pPr>
      <w:r>
        <w:rPr>
          <w:rFonts w:asciiTheme="majorHAnsi" w:hAnsiTheme="majorHAnsi" w:cs="Arial"/>
          <w:szCs w:val="22"/>
          <w:lang w:eastAsia="en-US"/>
        </w:rPr>
        <w:t>V Třinci dne 6</w:t>
      </w:r>
      <w:r w:rsidR="00ED27ED">
        <w:rPr>
          <w:rFonts w:asciiTheme="majorHAnsi" w:hAnsiTheme="majorHAnsi" w:cs="Arial"/>
          <w:szCs w:val="22"/>
          <w:lang w:eastAsia="en-US"/>
        </w:rPr>
        <w:t>.</w:t>
      </w:r>
      <w:r>
        <w:rPr>
          <w:rFonts w:asciiTheme="majorHAnsi" w:hAnsiTheme="majorHAnsi" w:cs="Arial"/>
          <w:szCs w:val="22"/>
          <w:lang w:eastAsia="en-US"/>
        </w:rPr>
        <w:t xml:space="preserve"> </w:t>
      </w:r>
      <w:r w:rsidR="00ED27ED">
        <w:rPr>
          <w:rFonts w:asciiTheme="majorHAnsi" w:hAnsiTheme="majorHAnsi" w:cs="Arial"/>
          <w:szCs w:val="22"/>
          <w:lang w:eastAsia="en-US"/>
        </w:rPr>
        <w:t>6.2014</w:t>
      </w:r>
    </w:p>
    <w:p w:rsidR="00C15CC5" w:rsidRPr="000133CD" w:rsidRDefault="00C15CC5" w:rsidP="00852E93">
      <w:pPr>
        <w:rPr>
          <w:rFonts w:asciiTheme="majorHAnsi" w:hAnsiTheme="majorHAnsi" w:cs="Arial"/>
          <w:szCs w:val="22"/>
          <w:lang w:eastAsia="en-US"/>
        </w:rPr>
      </w:pPr>
    </w:p>
    <w:p w:rsidR="00C15CC5" w:rsidRPr="000133CD" w:rsidRDefault="00C15CC5" w:rsidP="00852E93">
      <w:pPr>
        <w:rPr>
          <w:rFonts w:asciiTheme="majorHAnsi" w:hAnsiTheme="majorHAnsi" w:cs="Arial"/>
          <w:szCs w:val="22"/>
          <w:lang w:eastAsia="en-US"/>
        </w:rPr>
      </w:pPr>
    </w:p>
    <w:p w:rsidR="00EE44F1" w:rsidRPr="000133CD" w:rsidRDefault="00EE44F1" w:rsidP="00752559">
      <w:pPr>
        <w:spacing w:before="0" w:after="0"/>
        <w:jc w:val="left"/>
        <w:rPr>
          <w:rFonts w:asciiTheme="majorHAnsi" w:hAnsiTheme="majorHAnsi" w:cs="Arial"/>
          <w:szCs w:val="22"/>
          <w:lang w:eastAsia="en-US"/>
        </w:rPr>
      </w:pPr>
    </w:p>
    <w:sectPr w:rsidR="00EE44F1" w:rsidRPr="000133CD" w:rsidSect="00F07A20">
      <w:headerReference w:type="default" r:id="rId9"/>
      <w:pgSz w:w="11906" w:h="16838" w:code="9"/>
      <w:pgMar w:top="1675" w:right="1418" w:bottom="1276" w:left="1418" w:header="397" w:footer="6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A81" w:rsidRDefault="00336A81" w:rsidP="00503015">
      <w:pPr>
        <w:spacing w:before="0" w:after="0"/>
      </w:pPr>
      <w:r>
        <w:separator/>
      </w:r>
    </w:p>
  </w:endnote>
  <w:endnote w:type="continuationSeparator" w:id="0">
    <w:p w:rsidR="00336A81" w:rsidRDefault="00336A81" w:rsidP="005030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A81" w:rsidRDefault="00336A81" w:rsidP="00503015">
      <w:pPr>
        <w:spacing w:before="0" w:after="0"/>
      </w:pPr>
      <w:r>
        <w:separator/>
      </w:r>
    </w:p>
  </w:footnote>
  <w:footnote w:type="continuationSeparator" w:id="0">
    <w:p w:rsidR="00336A81" w:rsidRDefault="00336A81" w:rsidP="0050301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D91" w:rsidRDefault="00163D91" w:rsidP="008C5FD3">
    <w:pPr>
      <w:pStyle w:val="Zhlav"/>
      <w:jc w:val="center"/>
    </w:pPr>
    <w:r>
      <w:rPr>
        <w:noProof/>
        <w:szCs w:val="22"/>
        <w:lang w:eastAsia="cs-CZ"/>
      </w:rPr>
      <w:drawing>
        <wp:inline distT="0" distB="0" distL="0" distR="0">
          <wp:extent cx="5572125" cy="609600"/>
          <wp:effectExtent l="19050" t="0" r="9525" b="0"/>
          <wp:docPr id="1" name="obrázek 1" descr="esf_eu_oplzz_Podorujeme_horizont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_eu_oplzz_Podorujeme_horizont_CB"/>
                  <pic:cNvPicPr>
                    <a:picLocks noChangeAspect="1" noChangeArrowheads="1"/>
                  </pic:cNvPicPr>
                </pic:nvPicPr>
                <pic:blipFill>
                  <a:blip r:embed="rId1"/>
                  <a:srcRect/>
                  <a:stretch>
                    <a:fillRect/>
                  </a:stretch>
                </pic:blipFill>
                <pic:spPr bwMode="auto">
                  <a:xfrm>
                    <a:off x="0" y="0"/>
                    <a:ext cx="5572125" cy="6096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752"/>
    <w:multiLevelType w:val="hybridMultilevel"/>
    <w:tmpl w:val="FD8C9C54"/>
    <w:lvl w:ilvl="0" w:tplc="FABA4538">
      <w:numFmt w:val="bullet"/>
      <w:lvlText w:val="-"/>
      <w:lvlJc w:val="left"/>
      <w:pPr>
        <w:ind w:left="720" w:hanging="360"/>
      </w:pPr>
      <w:rPr>
        <w:rFonts w:ascii="Verdana" w:eastAsia="MS Mincho" w:hAnsi="Verdan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B502050"/>
    <w:multiLevelType w:val="hybridMultilevel"/>
    <w:tmpl w:val="BD389C92"/>
    <w:lvl w:ilvl="0" w:tplc="FABA4538">
      <w:numFmt w:val="bullet"/>
      <w:lvlText w:val="-"/>
      <w:lvlJc w:val="left"/>
      <w:pPr>
        <w:ind w:left="720" w:hanging="360"/>
      </w:pPr>
      <w:rPr>
        <w:rFonts w:ascii="Verdana" w:eastAsia="MS Mincho" w:hAnsi="Verdan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CFF3FBE"/>
    <w:multiLevelType w:val="hybridMultilevel"/>
    <w:tmpl w:val="170435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5F9141B"/>
    <w:multiLevelType w:val="multilevel"/>
    <w:tmpl w:val="10E44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E1379C"/>
    <w:multiLevelType w:val="hybridMultilevel"/>
    <w:tmpl w:val="3EA0E64E"/>
    <w:lvl w:ilvl="0" w:tplc="04050001">
      <w:start w:val="1"/>
      <w:numFmt w:val="bullet"/>
      <w:pStyle w:val="E-tabodrka"/>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1D155D89"/>
    <w:multiLevelType w:val="hybridMultilevel"/>
    <w:tmpl w:val="23EC90D8"/>
    <w:lvl w:ilvl="0" w:tplc="04050001">
      <w:start w:val="1"/>
      <w:numFmt w:val="bullet"/>
      <w:lvlText w:val=""/>
      <w:lvlJc w:val="left"/>
      <w:pPr>
        <w:tabs>
          <w:tab w:val="num" w:pos="2700"/>
        </w:tabs>
        <w:ind w:left="2700" w:hanging="360"/>
      </w:pPr>
      <w:rPr>
        <w:rFonts w:ascii="Symbol" w:hAnsi="Symbol" w:hint="default"/>
      </w:rPr>
    </w:lvl>
    <w:lvl w:ilvl="1" w:tplc="04050003" w:tentative="1">
      <w:start w:val="1"/>
      <w:numFmt w:val="bullet"/>
      <w:lvlText w:val="o"/>
      <w:lvlJc w:val="left"/>
      <w:pPr>
        <w:tabs>
          <w:tab w:val="num" w:pos="3420"/>
        </w:tabs>
        <w:ind w:left="3420" w:hanging="360"/>
      </w:pPr>
      <w:rPr>
        <w:rFonts w:ascii="Courier New" w:hAnsi="Courier New" w:cs="Courier New" w:hint="default"/>
      </w:rPr>
    </w:lvl>
    <w:lvl w:ilvl="2" w:tplc="04050005" w:tentative="1">
      <w:start w:val="1"/>
      <w:numFmt w:val="bullet"/>
      <w:lvlText w:val=""/>
      <w:lvlJc w:val="left"/>
      <w:pPr>
        <w:tabs>
          <w:tab w:val="num" w:pos="4140"/>
        </w:tabs>
        <w:ind w:left="4140" w:hanging="360"/>
      </w:pPr>
      <w:rPr>
        <w:rFonts w:ascii="Wingdings" w:hAnsi="Wingdings" w:hint="default"/>
      </w:rPr>
    </w:lvl>
    <w:lvl w:ilvl="3" w:tplc="04050001" w:tentative="1">
      <w:start w:val="1"/>
      <w:numFmt w:val="bullet"/>
      <w:lvlText w:val=""/>
      <w:lvlJc w:val="left"/>
      <w:pPr>
        <w:tabs>
          <w:tab w:val="num" w:pos="4860"/>
        </w:tabs>
        <w:ind w:left="4860" w:hanging="360"/>
      </w:pPr>
      <w:rPr>
        <w:rFonts w:ascii="Symbol" w:hAnsi="Symbol" w:hint="default"/>
      </w:rPr>
    </w:lvl>
    <w:lvl w:ilvl="4" w:tplc="04050003" w:tentative="1">
      <w:start w:val="1"/>
      <w:numFmt w:val="bullet"/>
      <w:lvlText w:val="o"/>
      <w:lvlJc w:val="left"/>
      <w:pPr>
        <w:tabs>
          <w:tab w:val="num" w:pos="5580"/>
        </w:tabs>
        <w:ind w:left="5580" w:hanging="360"/>
      </w:pPr>
      <w:rPr>
        <w:rFonts w:ascii="Courier New" w:hAnsi="Courier New" w:cs="Courier New" w:hint="default"/>
      </w:rPr>
    </w:lvl>
    <w:lvl w:ilvl="5" w:tplc="04050005" w:tentative="1">
      <w:start w:val="1"/>
      <w:numFmt w:val="bullet"/>
      <w:lvlText w:val=""/>
      <w:lvlJc w:val="left"/>
      <w:pPr>
        <w:tabs>
          <w:tab w:val="num" w:pos="6300"/>
        </w:tabs>
        <w:ind w:left="6300" w:hanging="360"/>
      </w:pPr>
      <w:rPr>
        <w:rFonts w:ascii="Wingdings" w:hAnsi="Wingdings" w:hint="default"/>
      </w:rPr>
    </w:lvl>
    <w:lvl w:ilvl="6" w:tplc="04050001" w:tentative="1">
      <w:start w:val="1"/>
      <w:numFmt w:val="bullet"/>
      <w:lvlText w:val=""/>
      <w:lvlJc w:val="left"/>
      <w:pPr>
        <w:tabs>
          <w:tab w:val="num" w:pos="7020"/>
        </w:tabs>
        <w:ind w:left="7020" w:hanging="360"/>
      </w:pPr>
      <w:rPr>
        <w:rFonts w:ascii="Symbol" w:hAnsi="Symbol" w:hint="default"/>
      </w:rPr>
    </w:lvl>
    <w:lvl w:ilvl="7" w:tplc="04050003" w:tentative="1">
      <w:start w:val="1"/>
      <w:numFmt w:val="bullet"/>
      <w:lvlText w:val="o"/>
      <w:lvlJc w:val="left"/>
      <w:pPr>
        <w:tabs>
          <w:tab w:val="num" w:pos="7740"/>
        </w:tabs>
        <w:ind w:left="7740" w:hanging="360"/>
      </w:pPr>
      <w:rPr>
        <w:rFonts w:ascii="Courier New" w:hAnsi="Courier New" w:cs="Courier New" w:hint="default"/>
      </w:rPr>
    </w:lvl>
    <w:lvl w:ilvl="8" w:tplc="04050005" w:tentative="1">
      <w:start w:val="1"/>
      <w:numFmt w:val="bullet"/>
      <w:lvlText w:val=""/>
      <w:lvlJc w:val="left"/>
      <w:pPr>
        <w:tabs>
          <w:tab w:val="num" w:pos="8460"/>
        </w:tabs>
        <w:ind w:left="8460" w:hanging="360"/>
      </w:pPr>
      <w:rPr>
        <w:rFonts w:ascii="Wingdings" w:hAnsi="Wingdings" w:hint="default"/>
      </w:rPr>
    </w:lvl>
  </w:abstractNum>
  <w:abstractNum w:abstractNumId="6">
    <w:nsid w:val="1FE67E68"/>
    <w:multiLevelType w:val="multilevel"/>
    <w:tmpl w:val="AD1C7EAE"/>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0AE69CD"/>
    <w:multiLevelType w:val="hybridMultilevel"/>
    <w:tmpl w:val="5E9CF622"/>
    <w:lvl w:ilvl="0" w:tplc="04050001">
      <w:start w:val="1"/>
      <w:numFmt w:val="bullet"/>
      <w:lvlText w:val=""/>
      <w:lvlJc w:val="left"/>
      <w:pPr>
        <w:tabs>
          <w:tab w:val="num" w:pos="1620"/>
        </w:tabs>
        <w:ind w:left="1620" w:hanging="360"/>
      </w:pPr>
      <w:rPr>
        <w:rFonts w:ascii="Symbol" w:hAnsi="Symbol" w:hint="default"/>
      </w:rPr>
    </w:lvl>
    <w:lvl w:ilvl="1" w:tplc="FABA4538">
      <w:numFmt w:val="bullet"/>
      <w:lvlText w:val="-"/>
      <w:lvlJc w:val="left"/>
      <w:pPr>
        <w:ind w:left="2340" w:hanging="360"/>
      </w:pPr>
      <w:rPr>
        <w:rFonts w:ascii="Verdana" w:eastAsia="MS Mincho" w:hAnsi="Verdana" w:cs="Arial" w:hint="default"/>
      </w:rPr>
    </w:lvl>
    <w:lvl w:ilvl="2" w:tplc="04050005" w:tentative="1">
      <w:start w:val="1"/>
      <w:numFmt w:val="bullet"/>
      <w:lvlText w:val=""/>
      <w:lvlJc w:val="left"/>
      <w:pPr>
        <w:tabs>
          <w:tab w:val="num" w:pos="3060"/>
        </w:tabs>
        <w:ind w:left="3060" w:hanging="360"/>
      </w:pPr>
      <w:rPr>
        <w:rFonts w:ascii="Wingdings" w:hAnsi="Wingdings" w:hint="default"/>
      </w:rPr>
    </w:lvl>
    <w:lvl w:ilvl="3" w:tplc="04050001" w:tentative="1">
      <w:start w:val="1"/>
      <w:numFmt w:val="bullet"/>
      <w:lvlText w:val=""/>
      <w:lvlJc w:val="left"/>
      <w:pPr>
        <w:tabs>
          <w:tab w:val="num" w:pos="3780"/>
        </w:tabs>
        <w:ind w:left="3780" w:hanging="360"/>
      </w:pPr>
      <w:rPr>
        <w:rFonts w:ascii="Symbol" w:hAnsi="Symbol" w:hint="default"/>
      </w:rPr>
    </w:lvl>
    <w:lvl w:ilvl="4" w:tplc="04050003" w:tentative="1">
      <w:start w:val="1"/>
      <w:numFmt w:val="bullet"/>
      <w:lvlText w:val="o"/>
      <w:lvlJc w:val="left"/>
      <w:pPr>
        <w:tabs>
          <w:tab w:val="num" w:pos="4500"/>
        </w:tabs>
        <w:ind w:left="4500" w:hanging="360"/>
      </w:pPr>
      <w:rPr>
        <w:rFonts w:ascii="Courier New" w:hAnsi="Courier New" w:cs="Courier New" w:hint="default"/>
      </w:rPr>
    </w:lvl>
    <w:lvl w:ilvl="5" w:tplc="04050005" w:tentative="1">
      <w:start w:val="1"/>
      <w:numFmt w:val="bullet"/>
      <w:lvlText w:val=""/>
      <w:lvlJc w:val="left"/>
      <w:pPr>
        <w:tabs>
          <w:tab w:val="num" w:pos="5220"/>
        </w:tabs>
        <w:ind w:left="5220" w:hanging="360"/>
      </w:pPr>
      <w:rPr>
        <w:rFonts w:ascii="Wingdings" w:hAnsi="Wingdings" w:hint="default"/>
      </w:rPr>
    </w:lvl>
    <w:lvl w:ilvl="6" w:tplc="04050001" w:tentative="1">
      <w:start w:val="1"/>
      <w:numFmt w:val="bullet"/>
      <w:lvlText w:val=""/>
      <w:lvlJc w:val="left"/>
      <w:pPr>
        <w:tabs>
          <w:tab w:val="num" w:pos="5940"/>
        </w:tabs>
        <w:ind w:left="5940" w:hanging="360"/>
      </w:pPr>
      <w:rPr>
        <w:rFonts w:ascii="Symbol" w:hAnsi="Symbol" w:hint="default"/>
      </w:rPr>
    </w:lvl>
    <w:lvl w:ilvl="7" w:tplc="04050003" w:tentative="1">
      <w:start w:val="1"/>
      <w:numFmt w:val="bullet"/>
      <w:lvlText w:val="o"/>
      <w:lvlJc w:val="left"/>
      <w:pPr>
        <w:tabs>
          <w:tab w:val="num" w:pos="6660"/>
        </w:tabs>
        <w:ind w:left="6660" w:hanging="360"/>
      </w:pPr>
      <w:rPr>
        <w:rFonts w:ascii="Courier New" w:hAnsi="Courier New" w:cs="Courier New" w:hint="default"/>
      </w:rPr>
    </w:lvl>
    <w:lvl w:ilvl="8" w:tplc="04050005" w:tentative="1">
      <w:start w:val="1"/>
      <w:numFmt w:val="bullet"/>
      <w:lvlText w:val=""/>
      <w:lvlJc w:val="left"/>
      <w:pPr>
        <w:tabs>
          <w:tab w:val="num" w:pos="7380"/>
        </w:tabs>
        <w:ind w:left="7380" w:hanging="360"/>
      </w:pPr>
      <w:rPr>
        <w:rFonts w:ascii="Wingdings" w:hAnsi="Wingdings" w:hint="default"/>
      </w:rPr>
    </w:lvl>
  </w:abstractNum>
  <w:abstractNum w:abstractNumId="8">
    <w:nsid w:val="21851D06"/>
    <w:multiLevelType w:val="hybridMultilevel"/>
    <w:tmpl w:val="0D328530"/>
    <w:lvl w:ilvl="0" w:tplc="BDA8552E">
      <w:start w:val="1"/>
      <w:numFmt w:val="bullet"/>
      <w:lvlText w:val=""/>
      <w:lvlJc w:val="left"/>
      <w:pPr>
        <w:ind w:left="502"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56F51A9"/>
    <w:multiLevelType w:val="hybridMultilevel"/>
    <w:tmpl w:val="ECD67F3E"/>
    <w:lvl w:ilvl="0" w:tplc="FABA4538">
      <w:numFmt w:val="bullet"/>
      <w:lvlText w:val="-"/>
      <w:lvlJc w:val="left"/>
      <w:pPr>
        <w:ind w:left="720" w:hanging="360"/>
      </w:pPr>
      <w:rPr>
        <w:rFonts w:ascii="Verdana" w:eastAsia="MS Mincho" w:hAnsi="Verdan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6D459D1"/>
    <w:multiLevelType w:val="multilevel"/>
    <w:tmpl w:val="D8607F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FB5D58"/>
    <w:multiLevelType w:val="hybridMultilevel"/>
    <w:tmpl w:val="A6360B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97A720B"/>
    <w:multiLevelType w:val="multilevel"/>
    <w:tmpl w:val="B3821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6566AC"/>
    <w:multiLevelType w:val="multilevel"/>
    <w:tmpl w:val="BE80A450"/>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860"/>
        </w:tabs>
        <w:ind w:left="860"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388B6950"/>
    <w:multiLevelType w:val="multilevel"/>
    <w:tmpl w:val="BD20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A92DB3"/>
    <w:multiLevelType w:val="hybridMultilevel"/>
    <w:tmpl w:val="F0C44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C636218"/>
    <w:multiLevelType w:val="hybridMultilevel"/>
    <w:tmpl w:val="70947DAC"/>
    <w:lvl w:ilvl="0" w:tplc="88E4301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C955EE9"/>
    <w:multiLevelType w:val="hybridMultilevel"/>
    <w:tmpl w:val="A60819F0"/>
    <w:lvl w:ilvl="0" w:tplc="FABA4538">
      <w:numFmt w:val="bullet"/>
      <w:lvlText w:val="-"/>
      <w:lvlJc w:val="left"/>
      <w:pPr>
        <w:ind w:left="1287" w:hanging="360"/>
      </w:pPr>
      <w:rPr>
        <w:rFonts w:ascii="Verdana" w:eastAsia="MS Mincho" w:hAnsi="Verdana" w:cs="Aria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nsid w:val="43BD688F"/>
    <w:multiLevelType w:val="hybridMultilevel"/>
    <w:tmpl w:val="FDA42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3DD3575"/>
    <w:multiLevelType w:val="multilevel"/>
    <w:tmpl w:val="2228D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B16CCD"/>
    <w:multiLevelType w:val="hybridMultilevel"/>
    <w:tmpl w:val="78A6F9F6"/>
    <w:lvl w:ilvl="0" w:tplc="DA06D4FC">
      <w:start w:val="3"/>
      <w:numFmt w:val="bullet"/>
      <w:lvlText w:val="-"/>
      <w:lvlJc w:val="left"/>
      <w:pPr>
        <w:ind w:left="1440" w:hanging="360"/>
      </w:pPr>
      <w:rPr>
        <w:rFonts w:ascii="Arial" w:eastAsia="Times New Roman"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nsid w:val="46DA5B0D"/>
    <w:multiLevelType w:val="multilevel"/>
    <w:tmpl w:val="8A567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DF2ACA"/>
    <w:multiLevelType w:val="hybridMultilevel"/>
    <w:tmpl w:val="8BB041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AC946AE"/>
    <w:multiLevelType w:val="hybridMultilevel"/>
    <w:tmpl w:val="4240FE0E"/>
    <w:lvl w:ilvl="0" w:tplc="32F688A2">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BB22135"/>
    <w:multiLevelType w:val="multilevel"/>
    <w:tmpl w:val="5142D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B30506"/>
    <w:multiLevelType w:val="multilevel"/>
    <w:tmpl w:val="C09CDBD4"/>
    <w:lvl w:ilvl="0">
      <w:start w:val="1"/>
      <w:numFmt w:val="decimal"/>
      <w:pStyle w:val="Styl3"/>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nsid w:val="50E63EAB"/>
    <w:multiLevelType w:val="multilevel"/>
    <w:tmpl w:val="1378464E"/>
    <w:styleLink w:val="StylslovnVerdana10bKurzva"/>
    <w:lvl w:ilvl="0">
      <w:start w:val="5"/>
      <w:numFmt w:val="decimal"/>
      <w:lvlText w:val="%1."/>
      <w:lvlJc w:val="left"/>
      <w:pPr>
        <w:tabs>
          <w:tab w:val="num" w:pos="720"/>
        </w:tabs>
        <w:ind w:left="720" w:hanging="360"/>
      </w:pPr>
    </w:lvl>
    <w:lvl w:ilvl="1">
      <w:start w:val="1"/>
      <w:numFmt w:val="decimal"/>
      <w:isLgl/>
      <w:lvlText w:val="%2.%2."/>
      <w:lvlJc w:val="left"/>
      <w:pPr>
        <w:tabs>
          <w:tab w:val="num" w:pos="1125"/>
        </w:tabs>
        <w:ind w:left="1125" w:hanging="765"/>
      </w:pPr>
      <w:rPr>
        <w:rFonts w:ascii="Verdana" w:eastAsia="MS Mincho" w:hAnsi="Verdana"/>
        <w:i/>
        <w:iCs/>
      </w:rPr>
    </w:lvl>
    <w:lvl w:ilvl="2">
      <w:start w:val="1"/>
      <w:numFmt w:val="decimal"/>
      <w:isLgl/>
      <w:lvlText w:val="%1.%2.%3."/>
      <w:lvlJc w:val="left"/>
      <w:pPr>
        <w:tabs>
          <w:tab w:val="num" w:pos="1125"/>
        </w:tabs>
        <w:ind w:left="1125" w:hanging="76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7">
    <w:nsid w:val="53A93EEA"/>
    <w:multiLevelType w:val="hybridMultilevel"/>
    <w:tmpl w:val="C6F8C8C4"/>
    <w:lvl w:ilvl="0" w:tplc="FABA4538">
      <w:numFmt w:val="bullet"/>
      <w:lvlText w:val="-"/>
      <w:lvlJc w:val="left"/>
      <w:pPr>
        <w:ind w:left="720" w:hanging="360"/>
      </w:pPr>
      <w:rPr>
        <w:rFonts w:ascii="Verdana" w:eastAsia="MS Mincho" w:hAnsi="Verdan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4823569"/>
    <w:multiLevelType w:val="multilevel"/>
    <w:tmpl w:val="B2BEBFF6"/>
    <w:styleLink w:val="StylVcerovovVerdana10b"/>
    <w:lvl w:ilvl="0">
      <w:start w:val="13"/>
      <w:numFmt w:val="decimal"/>
      <w:lvlText w:val="%1."/>
      <w:lvlJc w:val="left"/>
      <w:pPr>
        <w:tabs>
          <w:tab w:val="num" w:pos="510"/>
        </w:tabs>
        <w:ind w:left="510" w:hanging="510"/>
      </w:pPr>
      <w:rPr>
        <w:rFonts w:ascii="Verdana" w:hAnsi="Verdana" w:hint="default"/>
        <w:sz w:val="18"/>
      </w:rPr>
    </w:lvl>
    <w:lvl w:ilvl="1">
      <w:start w:val="8"/>
      <w:numFmt w:val="decimal"/>
      <w:lvlText w:val="%1.%2."/>
      <w:lvlJc w:val="left"/>
      <w:pPr>
        <w:tabs>
          <w:tab w:val="num" w:pos="720"/>
        </w:tabs>
        <w:ind w:left="720" w:hanging="720"/>
      </w:pPr>
      <w:rPr>
        <w:rFonts w:ascii="Verdana" w:eastAsia="MS Mincho" w:hAnsi="Verdan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552A78F0"/>
    <w:multiLevelType w:val="multilevel"/>
    <w:tmpl w:val="DBB07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304E6E"/>
    <w:multiLevelType w:val="multilevel"/>
    <w:tmpl w:val="5392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B447DE9"/>
    <w:multiLevelType w:val="multilevel"/>
    <w:tmpl w:val="641AD5A6"/>
    <w:lvl w:ilvl="0">
      <w:start w:val="1"/>
      <w:numFmt w:val="lowerLetter"/>
      <w:lvlText w:val="%1)"/>
      <w:lvlJc w:val="left"/>
      <w:pPr>
        <w:tabs>
          <w:tab w:val="num" w:pos="1260"/>
        </w:tabs>
        <w:ind w:left="1260" w:hanging="360"/>
      </w:pPr>
      <w:rPr>
        <w:rFonts w:hint="default"/>
      </w:rPr>
    </w:lvl>
    <w:lvl w:ilvl="1">
      <w:start w:val="1"/>
      <w:numFmt w:val="decimal"/>
      <w:pStyle w:val="Styl1"/>
      <w:lvlText w:val="%1.%2."/>
      <w:lvlJc w:val="left"/>
      <w:pPr>
        <w:tabs>
          <w:tab w:val="num" w:pos="1800"/>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40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32">
    <w:nsid w:val="5BFE799D"/>
    <w:multiLevelType w:val="hybridMultilevel"/>
    <w:tmpl w:val="BA001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1FF4D2F"/>
    <w:multiLevelType w:val="multilevel"/>
    <w:tmpl w:val="C310DC66"/>
    <w:lvl w:ilvl="0">
      <w:start w:val="3"/>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547"/>
      </w:pPr>
      <w:rPr>
        <w:rFonts w:ascii="Arial" w:hAnsi="Arial" w:cs="Arial" w:hint="default"/>
        <w:b w:val="0"/>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1418" w:hanging="698"/>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ascii="Times New Roman" w:hAnsi="Times New Roman" w:hint="default"/>
        <w:b w:val="0"/>
        <w:i w:val="0"/>
        <w:sz w:val="24"/>
      </w:rPr>
    </w:lvl>
    <w:lvl w:ilvl="4">
      <w:start w:val="1"/>
      <w:numFmt w:val="decimal"/>
      <w:lvlText w:val="%1.%2.%3.%4.%5."/>
      <w:lvlJc w:val="left"/>
      <w:pPr>
        <w:tabs>
          <w:tab w:val="num" w:pos="2520"/>
        </w:tabs>
        <w:ind w:left="2232" w:hanging="792"/>
      </w:pPr>
      <w:rPr>
        <w:rFonts w:ascii="Times New Roman" w:hAnsi="Times New Roman" w:hint="default"/>
        <w:b w:val="0"/>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679D3E94"/>
    <w:multiLevelType w:val="multilevel"/>
    <w:tmpl w:val="F4E6A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966E4A"/>
    <w:multiLevelType w:val="multilevel"/>
    <w:tmpl w:val="C0D0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0606D0B"/>
    <w:multiLevelType w:val="hybridMultilevel"/>
    <w:tmpl w:val="3788EA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1F16D2D"/>
    <w:multiLevelType w:val="multilevel"/>
    <w:tmpl w:val="7FAC71CE"/>
    <w:styleLink w:val="StylVcerovovVerdana10b1"/>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620"/>
        </w:tabs>
        <w:ind w:left="1332" w:hanging="432"/>
      </w:pPr>
      <w:rPr>
        <w:rFonts w:ascii="Verdana" w:eastAsia="MS Mincho" w:hAnsi="Verdana"/>
      </w:rPr>
    </w:lvl>
    <w:lvl w:ilvl="2">
      <w:start w:val="1"/>
      <w:numFmt w:val="decimal"/>
      <w:lvlText w:val="%1.%2.%3."/>
      <w:lvlJc w:val="left"/>
      <w:pPr>
        <w:tabs>
          <w:tab w:val="num" w:pos="1980"/>
        </w:tabs>
        <w:ind w:left="1764" w:hanging="504"/>
      </w:pPr>
      <w:rPr>
        <w:rFonts w:hint="default"/>
      </w:rPr>
    </w:lvl>
    <w:lvl w:ilvl="3">
      <w:start w:val="1"/>
      <w:numFmt w:val="decimal"/>
      <w:lvlText w:val="%1.%2.%3.%4."/>
      <w:lvlJc w:val="left"/>
      <w:pPr>
        <w:tabs>
          <w:tab w:val="num" w:pos="2700"/>
        </w:tabs>
        <w:ind w:left="2268" w:hanging="648"/>
      </w:pPr>
      <w:rPr>
        <w:rFonts w:hint="default"/>
      </w:rPr>
    </w:lvl>
    <w:lvl w:ilvl="4">
      <w:start w:val="1"/>
      <w:numFmt w:val="decimal"/>
      <w:lvlText w:val="%1.%2.%3.%4.%5."/>
      <w:lvlJc w:val="left"/>
      <w:pPr>
        <w:tabs>
          <w:tab w:val="num" w:pos="3420"/>
        </w:tabs>
        <w:ind w:left="2772" w:hanging="792"/>
      </w:pPr>
      <w:rPr>
        <w:rFonts w:hint="default"/>
      </w:rPr>
    </w:lvl>
    <w:lvl w:ilvl="5">
      <w:start w:val="1"/>
      <w:numFmt w:val="decimal"/>
      <w:lvlText w:val="%1.%2.%3.%4.%5.%6."/>
      <w:lvlJc w:val="left"/>
      <w:pPr>
        <w:tabs>
          <w:tab w:val="num" w:pos="3780"/>
        </w:tabs>
        <w:ind w:left="3276" w:hanging="936"/>
      </w:pPr>
      <w:rPr>
        <w:rFonts w:hint="default"/>
      </w:rPr>
    </w:lvl>
    <w:lvl w:ilvl="6">
      <w:start w:val="1"/>
      <w:numFmt w:val="decimal"/>
      <w:lvlText w:val="%1.%2.%3.%4.%5.%6.%7."/>
      <w:lvlJc w:val="left"/>
      <w:pPr>
        <w:tabs>
          <w:tab w:val="num" w:pos="4500"/>
        </w:tabs>
        <w:ind w:left="3780" w:hanging="1080"/>
      </w:pPr>
      <w:rPr>
        <w:rFonts w:hint="default"/>
      </w:rPr>
    </w:lvl>
    <w:lvl w:ilvl="7">
      <w:start w:val="1"/>
      <w:numFmt w:val="decimal"/>
      <w:lvlText w:val="%1.%2.%3.%4.%5.%6.%7.%8."/>
      <w:lvlJc w:val="left"/>
      <w:pPr>
        <w:tabs>
          <w:tab w:val="num" w:pos="5220"/>
        </w:tabs>
        <w:ind w:left="4284" w:hanging="1224"/>
      </w:pPr>
      <w:rPr>
        <w:rFonts w:hint="default"/>
      </w:rPr>
    </w:lvl>
    <w:lvl w:ilvl="8">
      <w:start w:val="1"/>
      <w:numFmt w:val="decimal"/>
      <w:lvlText w:val="%1.%2.%3.%4.%5.%6.%7.%8.%9."/>
      <w:lvlJc w:val="left"/>
      <w:pPr>
        <w:tabs>
          <w:tab w:val="num" w:pos="5580"/>
        </w:tabs>
        <w:ind w:left="4860" w:hanging="1440"/>
      </w:pPr>
      <w:rPr>
        <w:rFonts w:hint="default"/>
      </w:rPr>
    </w:lvl>
  </w:abstractNum>
  <w:abstractNum w:abstractNumId="38">
    <w:nsid w:val="74CB5D73"/>
    <w:multiLevelType w:val="hybridMultilevel"/>
    <w:tmpl w:val="B72E069A"/>
    <w:lvl w:ilvl="0" w:tplc="743ED3B2">
      <w:start w:val="1"/>
      <w:numFmt w:val="upperLetter"/>
      <w:pStyle w:val="Sekce"/>
      <w:lvlText w:val="%1."/>
      <w:lvlJc w:val="left"/>
      <w:pPr>
        <w:tabs>
          <w:tab w:val="num" w:pos="360"/>
        </w:tabs>
        <w:ind w:left="360" w:hanging="360"/>
      </w:pPr>
      <w:rPr>
        <w:rFonts w:ascii="Arial" w:hAnsi="Arial" w:cs="Times New Roman" w:hint="default"/>
        <w:b/>
        <w:i w:val="0"/>
        <w:sz w:val="20"/>
        <w:szCs w:val="20"/>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9">
    <w:nsid w:val="75B4525C"/>
    <w:multiLevelType w:val="hybridMultilevel"/>
    <w:tmpl w:val="CA4EBB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77F37859"/>
    <w:multiLevelType w:val="hybridMultilevel"/>
    <w:tmpl w:val="5FC45B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C436CC5"/>
    <w:multiLevelType w:val="multilevel"/>
    <w:tmpl w:val="0B9E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F15117B"/>
    <w:multiLevelType w:val="multilevel"/>
    <w:tmpl w:val="0405001F"/>
    <w:lvl w:ilvl="0">
      <w:start w:val="9"/>
      <w:numFmt w:val="decimal"/>
      <w:pStyle w:val="Styl4"/>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num w:numId="1">
    <w:abstractNumId w:val="31"/>
  </w:num>
  <w:num w:numId="2">
    <w:abstractNumId w:val="26"/>
  </w:num>
  <w:num w:numId="3">
    <w:abstractNumId w:val="28"/>
  </w:num>
  <w:num w:numId="4">
    <w:abstractNumId w:val="7"/>
  </w:num>
  <w:num w:numId="5">
    <w:abstractNumId w:val="25"/>
  </w:num>
  <w:num w:numId="6">
    <w:abstractNumId w:val="37"/>
  </w:num>
  <w:num w:numId="7">
    <w:abstractNumId w:val="42"/>
  </w:num>
  <w:num w:numId="8">
    <w:abstractNumId w:val="8"/>
  </w:num>
  <w:num w:numId="9">
    <w:abstractNumId w:val="16"/>
  </w:num>
  <w:num w:numId="10">
    <w:abstractNumId w:val="38"/>
  </w:num>
  <w:num w:numId="11">
    <w:abstractNumId w:val="4"/>
  </w:num>
  <w:num w:numId="12">
    <w:abstractNumId w:val="8"/>
  </w:num>
  <w:num w:numId="13">
    <w:abstractNumId w:val="13"/>
  </w:num>
  <w:num w:numId="14">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9"/>
  </w:num>
  <w:num w:numId="17">
    <w:abstractNumId w:val="17"/>
  </w:num>
  <w:num w:numId="18">
    <w:abstractNumId w:val="33"/>
  </w:num>
  <w:num w:numId="19">
    <w:abstractNumId w:val="1"/>
  </w:num>
  <w:num w:numId="20">
    <w:abstractNumId w:val="5"/>
  </w:num>
  <w:num w:numId="21">
    <w:abstractNumId w:val="6"/>
  </w:num>
  <w:num w:numId="22">
    <w:abstractNumId w:val="22"/>
  </w:num>
  <w:num w:numId="23">
    <w:abstractNumId w:val="15"/>
  </w:num>
  <w:num w:numId="24">
    <w:abstractNumId w:val="18"/>
  </w:num>
  <w:num w:numId="25">
    <w:abstractNumId w:val="11"/>
  </w:num>
  <w:num w:numId="26">
    <w:abstractNumId w:val="32"/>
  </w:num>
  <w:num w:numId="27">
    <w:abstractNumId w:val="39"/>
  </w:num>
  <w:num w:numId="28">
    <w:abstractNumId w:val="40"/>
  </w:num>
  <w:num w:numId="29">
    <w:abstractNumId w:val="10"/>
  </w:num>
  <w:num w:numId="30">
    <w:abstractNumId w:val="35"/>
  </w:num>
  <w:num w:numId="31">
    <w:abstractNumId w:val="29"/>
  </w:num>
  <w:num w:numId="32">
    <w:abstractNumId w:val="21"/>
  </w:num>
  <w:num w:numId="33">
    <w:abstractNumId w:val="24"/>
  </w:num>
  <w:num w:numId="34">
    <w:abstractNumId w:val="41"/>
  </w:num>
  <w:num w:numId="35">
    <w:abstractNumId w:val="12"/>
  </w:num>
  <w:num w:numId="36">
    <w:abstractNumId w:val="14"/>
  </w:num>
  <w:num w:numId="37">
    <w:abstractNumId w:val="19"/>
  </w:num>
  <w:num w:numId="38">
    <w:abstractNumId w:val="3"/>
  </w:num>
  <w:num w:numId="39">
    <w:abstractNumId w:val="36"/>
  </w:num>
  <w:num w:numId="40">
    <w:abstractNumId w:val="34"/>
  </w:num>
  <w:num w:numId="41">
    <w:abstractNumId w:val="2"/>
  </w:num>
  <w:num w:numId="42">
    <w:abstractNumId w:val="30"/>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8"/>
  </w:num>
  <w:num w:numId="46">
    <w:abstractNumId w:val="27"/>
  </w:num>
  <w:num w:numId="47">
    <w:abstractNumId w:val="20"/>
  </w:num>
  <w:num w:numId="48">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23A"/>
    <w:rsid w:val="000069DD"/>
    <w:rsid w:val="00006E0C"/>
    <w:rsid w:val="00006EC6"/>
    <w:rsid w:val="00007568"/>
    <w:rsid w:val="00011713"/>
    <w:rsid w:val="000133CD"/>
    <w:rsid w:val="00016D14"/>
    <w:rsid w:val="00021CFC"/>
    <w:rsid w:val="00023A63"/>
    <w:rsid w:val="00025091"/>
    <w:rsid w:val="000265AC"/>
    <w:rsid w:val="000267CC"/>
    <w:rsid w:val="00030752"/>
    <w:rsid w:val="00031713"/>
    <w:rsid w:val="00034BE7"/>
    <w:rsid w:val="000367E1"/>
    <w:rsid w:val="000406DF"/>
    <w:rsid w:val="00040F52"/>
    <w:rsid w:val="000432E9"/>
    <w:rsid w:val="0004349A"/>
    <w:rsid w:val="00044FF3"/>
    <w:rsid w:val="00047300"/>
    <w:rsid w:val="00050904"/>
    <w:rsid w:val="0005446C"/>
    <w:rsid w:val="00054C05"/>
    <w:rsid w:val="00061BDB"/>
    <w:rsid w:val="000656FF"/>
    <w:rsid w:val="00066346"/>
    <w:rsid w:val="0006721A"/>
    <w:rsid w:val="0007176D"/>
    <w:rsid w:val="00072B37"/>
    <w:rsid w:val="00074DBF"/>
    <w:rsid w:val="00075C03"/>
    <w:rsid w:val="0008010D"/>
    <w:rsid w:val="00080D5A"/>
    <w:rsid w:val="00082EDE"/>
    <w:rsid w:val="00084EF3"/>
    <w:rsid w:val="0008551C"/>
    <w:rsid w:val="00085980"/>
    <w:rsid w:val="00090698"/>
    <w:rsid w:val="00093401"/>
    <w:rsid w:val="000943AC"/>
    <w:rsid w:val="00094D4A"/>
    <w:rsid w:val="000963FD"/>
    <w:rsid w:val="000973B5"/>
    <w:rsid w:val="000A1BEA"/>
    <w:rsid w:val="000A25F3"/>
    <w:rsid w:val="000A34E8"/>
    <w:rsid w:val="000A5598"/>
    <w:rsid w:val="000B0B52"/>
    <w:rsid w:val="000B719A"/>
    <w:rsid w:val="000C0F22"/>
    <w:rsid w:val="000C490C"/>
    <w:rsid w:val="000C4FB3"/>
    <w:rsid w:val="000C6253"/>
    <w:rsid w:val="000C6C63"/>
    <w:rsid w:val="000D0CAF"/>
    <w:rsid w:val="000D30DC"/>
    <w:rsid w:val="000D6C76"/>
    <w:rsid w:val="000E1E67"/>
    <w:rsid w:val="000E23F2"/>
    <w:rsid w:val="000E26A9"/>
    <w:rsid w:val="000E2C2C"/>
    <w:rsid w:val="000E6477"/>
    <w:rsid w:val="000F0729"/>
    <w:rsid w:val="000F2EE4"/>
    <w:rsid w:val="000F4621"/>
    <w:rsid w:val="000F4907"/>
    <w:rsid w:val="000F4A1C"/>
    <w:rsid w:val="000F5BD6"/>
    <w:rsid w:val="000F61A0"/>
    <w:rsid w:val="000F6B66"/>
    <w:rsid w:val="001012FF"/>
    <w:rsid w:val="00101B5D"/>
    <w:rsid w:val="00106171"/>
    <w:rsid w:val="00107C6D"/>
    <w:rsid w:val="00114B72"/>
    <w:rsid w:val="001151DB"/>
    <w:rsid w:val="0011598B"/>
    <w:rsid w:val="00116BBF"/>
    <w:rsid w:val="001218D6"/>
    <w:rsid w:val="00126FA4"/>
    <w:rsid w:val="0013073F"/>
    <w:rsid w:val="00130A8F"/>
    <w:rsid w:val="0013280D"/>
    <w:rsid w:val="0013415B"/>
    <w:rsid w:val="00144206"/>
    <w:rsid w:val="001478A4"/>
    <w:rsid w:val="00152A9B"/>
    <w:rsid w:val="001551CA"/>
    <w:rsid w:val="00155367"/>
    <w:rsid w:val="001568D3"/>
    <w:rsid w:val="00162C7F"/>
    <w:rsid w:val="001631C4"/>
    <w:rsid w:val="00163D91"/>
    <w:rsid w:val="00165393"/>
    <w:rsid w:val="00165C2E"/>
    <w:rsid w:val="0016637B"/>
    <w:rsid w:val="0016738F"/>
    <w:rsid w:val="00172209"/>
    <w:rsid w:val="001752FB"/>
    <w:rsid w:val="001765AE"/>
    <w:rsid w:val="00177401"/>
    <w:rsid w:val="00177DA9"/>
    <w:rsid w:val="00180ED2"/>
    <w:rsid w:val="001857A0"/>
    <w:rsid w:val="00185B01"/>
    <w:rsid w:val="0018606B"/>
    <w:rsid w:val="00186823"/>
    <w:rsid w:val="00186ECB"/>
    <w:rsid w:val="00192DD2"/>
    <w:rsid w:val="00193ECD"/>
    <w:rsid w:val="00197791"/>
    <w:rsid w:val="001A4D46"/>
    <w:rsid w:val="001A56A3"/>
    <w:rsid w:val="001A5988"/>
    <w:rsid w:val="001A5EF8"/>
    <w:rsid w:val="001A7903"/>
    <w:rsid w:val="001B01B7"/>
    <w:rsid w:val="001B0A7D"/>
    <w:rsid w:val="001B4E86"/>
    <w:rsid w:val="001B64CD"/>
    <w:rsid w:val="001B708E"/>
    <w:rsid w:val="001C01CD"/>
    <w:rsid w:val="001C1B83"/>
    <w:rsid w:val="001C5741"/>
    <w:rsid w:val="001C6ACB"/>
    <w:rsid w:val="001C6D51"/>
    <w:rsid w:val="001D1B5F"/>
    <w:rsid w:val="001D3BD2"/>
    <w:rsid w:val="001D3EAB"/>
    <w:rsid w:val="001D499F"/>
    <w:rsid w:val="001D5AC5"/>
    <w:rsid w:val="001D5D9D"/>
    <w:rsid w:val="001D6A71"/>
    <w:rsid w:val="001E01A9"/>
    <w:rsid w:val="001E1634"/>
    <w:rsid w:val="001E7929"/>
    <w:rsid w:val="001F39D9"/>
    <w:rsid w:val="001F5682"/>
    <w:rsid w:val="001F74FF"/>
    <w:rsid w:val="001F7540"/>
    <w:rsid w:val="00202609"/>
    <w:rsid w:val="002027CF"/>
    <w:rsid w:val="00210702"/>
    <w:rsid w:val="00211A6A"/>
    <w:rsid w:val="0021306E"/>
    <w:rsid w:val="00214449"/>
    <w:rsid w:val="002158BD"/>
    <w:rsid w:val="00215CF8"/>
    <w:rsid w:val="00216120"/>
    <w:rsid w:val="00216CF4"/>
    <w:rsid w:val="00217FD5"/>
    <w:rsid w:val="00224D46"/>
    <w:rsid w:val="00226B6A"/>
    <w:rsid w:val="00227C19"/>
    <w:rsid w:val="00230BB0"/>
    <w:rsid w:val="00231386"/>
    <w:rsid w:val="002313BB"/>
    <w:rsid w:val="00232892"/>
    <w:rsid w:val="00233BD6"/>
    <w:rsid w:val="002341AF"/>
    <w:rsid w:val="00234623"/>
    <w:rsid w:val="00234778"/>
    <w:rsid w:val="00234C4D"/>
    <w:rsid w:val="002351CC"/>
    <w:rsid w:val="0023529A"/>
    <w:rsid w:val="00236A2F"/>
    <w:rsid w:val="00241C41"/>
    <w:rsid w:val="002424C3"/>
    <w:rsid w:val="002463D3"/>
    <w:rsid w:val="00246889"/>
    <w:rsid w:val="00263D1F"/>
    <w:rsid w:val="00264BAE"/>
    <w:rsid w:val="00270526"/>
    <w:rsid w:val="00270718"/>
    <w:rsid w:val="00273050"/>
    <w:rsid w:val="00274C26"/>
    <w:rsid w:val="002751BF"/>
    <w:rsid w:val="00276335"/>
    <w:rsid w:val="002769F2"/>
    <w:rsid w:val="00276FA4"/>
    <w:rsid w:val="00277013"/>
    <w:rsid w:val="0027705C"/>
    <w:rsid w:val="00282763"/>
    <w:rsid w:val="002924B6"/>
    <w:rsid w:val="00293A46"/>
    <w:rsid w:val="00294AE4"/>
    <w:rsid w:val="002961A6"/>
    <w:rsid w:val="00296FC6"/>
    <w:rsid w:val="002A1036"/>
    <w:rsid w:val="002A3A81"/>
    <w:rsid w:val="002A4A00"/>
    <w:rsid w:val="002A67CA"/>
    <w:rsid w:val="002B2AE8"/>
    <w:rsid w:val="002B4424"/>
    <w:rsid w:val="002B56BA"/>
    <w:rsid w:val="002C28A2"/>
    <w:rsid w:val="002C2F19"/>
    <w:rsid w:val="002C3338"/>
    <w:rsid w:val="002C3883"/>
    <w:rsid w:val="002C3A33"/>
    <w:rsid w:val="002C75CA"/>
    <w:rsid w:val="002E21EC"/>
    <w:rsid w:val="002E3FCD"/>
    <w:rsid w:val="002E4AA2"/>
    <w:rsid w:val="002E7A4A"/>
    <w:rsid w:val="002F11D1"/>
    <w:rsid w:val="002F2B65"/>
    <w:rsid w:val="002F38BE"/>
    <w:rsid w:val="003125AC"/>
    <w:rsid w:val="0031388B"/>
    <w:rsid w:val="00314785"/>
    <w:rsid w:val="00315299"/>
    <w:rsid w:val="00315538"/>
    <w:rsid w:val="00315E88"/>
    <w:rsid w:val="003267CF"/>
    <w:rsid w:val="003270EC"/>
    <w:rsid w:val="00327292"/>
    <w:rsid w:val="003302CA"/>
    <w:rsid w:val="00330789"/>
    <w:rsid w:val="00331E11"/>
    <w:rsid w:val="0033449B"/>
    <w:rsid w:val="003348C8"/>
    <w:rsid w:val="00336A81"/>
    <w:rsid w:val="00340810"/>
    <w:rsid w:val="00340CA8"/>
    <w:rsid w:val="00341B1F"/>
    <w:rsid w:val="00341CE7"/>
    <w:rsid w:val="00344990"/>
    <w:rsid w:val="0034767F"/>
    <w:rsid w:val="00347CC2"/>
    <w:rsid w:val="0035489A"/>
    <w:rsid w:val="003614B2"/>
    <w:rsid w:val="00362937"/>
    <w:rsid w:val="00362D7A"/>
    <w:rsid w:val="00364A9C"/>
    <w:rsid w:val="003653F6"/>
    <w:rsid w:val="00366859"/>
    <w:rsid w:val="003673FA"/>
    <w:rsid w:val="00367DC5"/>
    <w:rsid w:val="00373133"/>
    <w:rsid w:val="00373D60"/>
    <w:rsid w:val="00374403"/>
    <w:rsid w:val="00374D04"/>
    <w:rsid w:val="003764F2"/>
    <w:rsid w:val="00376BA1"/>
    <w:rsid w:val="0037727D"/>
    <w:rsid w:val="00381AB7"/>
    <w:rsid w:val="00382745"/>
    <w:rsid w:val="00386D96"/>
    <w:rsid w:val="00387C0B"/>
    <w:rsid w:val="003905F6"/>
    <w:rsid w:val="00393465"/>
    <w:rsid w:val="0039409F"/>
    <w:rsid w:val="003941BF"/>
    <w:rsid w:val="003943D9"/>
    <w:rsid w:val="00394ABD"/>
    <w:rsid w:val="003969CE"/>
    <w:rsid w:val="003A1BC5"/>
    <w:rsid w:val="003A2B97"/>
    <w:rsid w:val="003A2D62"/>
    <w:rsid w:val="003A4C23"/>
    <w:rsid w:val="003A5A89"/>
    <w:rsid w:val="003A5E52"/>
    <w:rsid w:val="003B103D"/>
    <w:rsid w:val="003B293D"/>
    <w:rsid w:val="003B29E1"/>
    <w:rsid w:val="003B34D6"/>
    <w:rsid w:val="003B356D"/>
    <w:rsid w:val="003B4510"/>
    <w:rsid w:val="003C063E"/>
    <w:rsid w:val="003C3594"/>
    <w:rsid w:val="003C6A3F"/>
    <w:rsid w:val="003C7B0C"/>
    <w:rsid w:val="003D103F"/>
    <w:rsid w:val="003D5C79"/>
    <w:rsid w:val="003E4DBF"/>
    <w:rsid w:val="003F05B7"/>
    <w:rsid w:val="003F0DC4"/>
    <w:rsid w:val="003F14D2"/>
    <w:rsid w:val="003F2718"/>
    <w:rsid w:val="003F27C1"/>
    <w:rsid w:val="003F7FEF"/>
    <w:rsid w:val="0040057C"/>
    <w:rsid w:val="00401A8F"/>
    <w:rsid w:val="00402A22"/>
    <w:rsid w:val="00407BEF"/>
    <w:rsid w:val="00411BCC"/>
    <w:rsid w:val="00411E59"/>
    <w:rsid w:val="004128E9"/>
    <w:rsid w:val="00414F8F"/>
    <w:rsid w:val="00417593"/>
    <w:rsid w:val="00422A34"/>
    <w:rsid w:val="004235AD"/>
    <w:rsid w:val="00423609"/>
    <w:rsid w:val="0042470D"/>
    <w:rsid w:val="00425635"/>
    <w:rsid w:val="004271F0"/>
    <w:rsid w:val="00431DE0"/>
    <w:rsid w:val="004331FC"/>
    <w:rsid w:val="00434127"/>
    <w:rsid w:val="00434F34"/>
    <w:rsid w:val="00435827"/>
    <w:rsid w:val="00435917"/>
    <w:rsid w:val="004408A2"/>
    <w:rsid w:val="00451209"/>
    <w:rsid w:val="00452F36"/>
    <w:rsid w:val="004540BC"/>
    <w:rsid w:val="00455F8D"/>
    <w:rsid w:val="00456A6A"/>
    <w:rsid w:val="00464214"/>
    <w:rsid w:val="00464A31"/>
    <w:rsid w:val="00465F94"/>
    <w:rsid w:val="00467359"/>
    <w:rsid w:val="00467DC4"/>
    <w:rsid w:val="00472A05"/>
    <w:rsid w:val="00473FF3"/>
    <w:rsid w:val="00474A6B"/>
    <w:rsid w:val="004764D0"/>
    <w:rsid w:val="00485A5E"/>
    <w:rsid w:val="004873DC"/>
    <w:rsid w:val="00487706"/>
    <w:rsid w:val="0049094E"/>
    <w:rsid w:val="004909EA"/>
    <w:rsid w:val="00491769"/>
    <w:rsid w:val="00492427"/>
    <w:rsid w:val="00494AA8"/>
    <w:rsid w:val="00494BC9"/>
    <w:rsid w:val="004951C5"/>
    <w:rsid w:val="00495851"/>
    <w:rsid w:val="0049627F"/>
    <w:rsid w:val="004970B9"/>
    <w:rsid w:val="00497123"/>
    <w:rsid w:val="004A0E58"/>
    <w:rsid w:val="004A2BC9"/>
    <w:rsid w:val="004A5D2D"/>
    <w:rsid w:val="004A5E17"/>
    <w:rsid w:val="004B11DB"/>
    <w:rsid w:val="004B2EF5"/>
    <w:rsid w:val="004B5A4B"/>
    <w:rsid w:val="004B5E82"/>
    <w:rsid w:val="004C02CD"/>
    <w:rsid w:val="004C533F"/>
    <w:rsid w:val="004C5628"/>
    <w:rsid w:val="004D296F"/>
    <w:rsid w:val="004D58DF"/>
    <w:rsid w:val="004D7872"/>
    <w:rsid w:val="004E0977"/>
    <w:rsid w:val="004E17A2"/>
    <w:rsid w:val="004E4CAB"/>
    <w:rsid w:val="004E5719"/>
    <w:rsid w:val="004E5C51"/>
    <w:rsid w:val="004F02C3"/>
    <w:rsid w:val="004F2533"/>
    <w:rsid w:val="004F42EF"/>
    <w:rsid w:val="004F6003"/>
    <w:rsid w:val="00500B28"/>
    <w:rsid w:val="00503015"/>
    <w:rsid w:val="00503A04"/>
    <w:rsid w:val="005065B4"/>
    <w:rsid w:val="00510114"/>
    <w:rsid w:val="00510156"/>
    <w:rsid w:val="0051029B"/>
    <w:rsid w:val="005147A3"/>
    <w:rsid w:val="00514918"/>
    <w:rsid w:val="00514EE3"/>
    <w:rsid w:val="00521375"/>
    <w:rsid w:val="00521610"/>
    <w:rsid w:val="00521B81"/>
    <w:rsid w:val="00523547"/>
    <w:rsid w:val="00524038"/>
    <w:rsid w:val="005267C8"/>
    <w:rsid w:val="00530A5A"/>
    <w:rsid w:val="005320AF"/>
    <w:rsid w:val="00534981"/>
    <w:rsid w:val="005358E1"/>
    <w:rsid w:val="0053626E"/>
    <w:rsid w:val="005416E3"/>
    <w:rsid w:val="00544A7A"/>
    <w:rsid w:val="00547092"/>
    <w:rsid w:val="00547C9B"/>
    <w:rsid w:val="00547EF9"/>
    <w:rsid w:val="00547F8B"/>
    <w:rsid w:val="005500D5"/>
    <w:rsid w:val="00550ACA"/>
    <w:rsid w:val="00551306"/>
    <w:rsid w:val="00554F32"/>
    <w:rsid w:val="00556CAC"/>
    <w:rsid w:val="00560C44"/>
    <w:rsid w:val="0056354D"/>
    <w:rsid w:val="0056355F"/>
    <w:rsid w:val="005721E7"/>
    <w:rsid w:val="00573E77"/>
    <w:rsid w:val="0057472D"/>
    <w:rsid w:val="00574A7E"/>
    <w:rsid w:val="0057765B"/>
    <w:rsid w:val="0059107D"/>
    <w:rsid w:val="00594EB4"/>
    <w:rsid w:val="00595136"/>
    <w:rsid w:val="00595BC7"/>
    <w:rsid w:val="005A1D62"/>
    <w:rsid w:val="005A2545"/>
    <w:rsid w:val="005A3013"/>
    <w:rsid w:val="005A4DC8"/>
    <w:rsid w:val="005B4D69"/>
    <w:rsid w:val="005C0ADF"/>
    <w:rsid w:val="005C15D4"/>
    <w:rsid w:val="005C18D6"/>
    <w:rsid w:val="005D2395"/>
    <w:rsid w:val="005D2CFC"/>
    <w:rsid w:val="005D2F24"/>
    <w:rsid w:val="005D3B0A"/>
    <w:rsid w:val="005D49DD"/>
    <w:rsid w:val="005D5B04"/>
    <w:rsid w:val="005E2544"/>
    <w:rsid w:val="005E3E49"/>
    <w:rsid w:val="005E3F61"/>
    <w:rsid w:val="005E4086"/>
    <w:rsid w:val="005E563E"/>
    <w:rsid w:val="005F0650"/>
    <w:rsid w:val="005F14C8"/>
    <w:rsid w:val="005F5230"/>
    <w:rsid w:val="00600FC7"/>
    <w:rsid w:val="0060182D"/>
    <w:rsid w:val="00602DEC"/>
    <w:rsid w:val="006058DD"/>
    <w:rsid w:val="00605A0A"/>
    <w:rsid w:val="00605C9C"/>
    <w:rsid w:val="00610B8F"/>
    <w:rsid w:val="00614691"/>
    <w:rsid w:val="0061785A"/>
    <w:rsid w:val="00623FAC"/>
    <w:rsid w:val="006242D1"/>
    <w:rsid w:val="00624E12"/>
    <w:rsid w:val="00624E92"/>
    <w:rsid w:val="006323DE"/>
    <w:rsid w:val="00633224"/>
    <w:rsid w:val="00633366"/>
    <w:rsid w:val="00634DC4"/>
    <w:rsid w:val="00637DFD"/>
    <w:rsid w:val="0064364D"/>
    <w:rsid w:val="00645B21"/>
    <w:rsid w:val="006471C1"/>
    <w:rsid w:val="006476D2"/>
    <w:rsid w:val="0065526C"/>
    <w:rsid w:val="00656768"/>
    <w:rsid w:val="00665DA8"/>
    <w:rsid w:val="00671DB9"/>
    <w:rsid w:val="00671EF6"/>
    <w:rsid w:val="006777FE"/>
    <w:rsid w:val="00677F6D"/>
    <w:rsid w:val="006800F2"/>
    <w:rsid w:val="00680C4B"/>
    <w:rsid w:val="0068192B"/>
    <w:rsid w:val="0068220B"/>
    <w:rsid w:val="00685159"/>
    <w:rsid w:val="006879C9"/>
    <w:rsid w:val="00690712"/>
    <w:rsid w:val="00694CDD"/>
    <w:rsid w:val="00695A22"/>
    <w:rsid w:val="006971B1"/>
    <w:rsid w:val="0069781D"/>
    <w:rsid w:val="00697D84"/>
    <w:rsid w:val="006A1272"/>
    <w:rsid w:val="006A435D"/>
    <w:rsid w:val="006A5A02"/>
    <w:rsid w:val="006A6BA3"/>
    <w:rsid w:val="006A6BD5"/>
    <w:rsid w:val="006A6DE2"/>
    <w:rsid w:val="006B0D9A"/>
    <w:rsid w:val="006B6089"/>
    <w:rsid w:val="006B6620"/>
    <w:rsid w:val="006C1092"/>
    <w:rsid w:val="006C20C6"/>
    <w:rsid w:val="006C3B01"/>
    <w:rsid w:val="006C5614"/>
    <w:rsid w:val="006C59BA"/>
    <w:rsid w:val="006C5AE8"/>
    <w:rsid w:val="006D2161"/>
    <w:rsid w:val="006D3FB1"/>
    <w:rsid w:val="006D429B"/>
    <w:rsid w:val="006E13EF"/>
    <w:rsid w:val="006E2121"/>
    <w:rsid w:val="006E71F8"/>
    <w:rsid w:val="006F19F4"/>
    <w:rsid w:val="006F1E12"/>
    <w:rsid w:val="006F3E32"/>
    <w:rsid w:val="006F5107"/>
    <w:rsid w:val="006F7F4E"/>
    <w:rsid w:val="007038A9"/>
    <w:rsid w:val="007059F5"/>
    <w:rsid w:val="00707279"/>
    <w:rsid w:val="007077CE"/>
    <w:rsid w:val="00710802"/>
    <w:rsid w:val="007139B0"/>
    <w:rsid w:val="00714D46"/>
    <w:rsid w:val="007212C9"/>
    <w:rsid w:val="007225D2"/>
    <w:rsid w:val="00723BDC"/>
    <w:rsid w:val="00724044"/>
    <w:rsid w:val="007245B4"/>
    <w:rsid w:val="00725684"/>
    <w:rsid w:val="007269DB"/>
    <w:rsid w:val="00726BBC"/>
    <w:rsid w:val="00727A02"/>
    <w:rsid w:val="00736CD1"/>
    <w:rsid w:val="00740473"/>
    <w:rsid w:val="007444D9"/>
    <w:rsid w:val="00745AF5"/>
    <w:rsid w:val="007472A4"/>
    <w:rsid w:val="00747446"/>
    <w:rsid w:val="00747ADC"/>
    <w:rsid w:val="0075035F"/>
    <w:rsid w:val="00750692"/>
    <w:rsid w:val="00752559"/>
    <w:rsid w:val="00754D30"/>
    <w:rsid w:val="00756B3E"/>
    <w:rsid w:val="00756BD9"/>
    <w:rsid w:val="00757E29"/>
    <w:rsid w:val="00764B9E"/>
    <w:rsid w:val="007650B1"/>
    <w:rsid w:val="00765265"/>
    <w:rsid w:val="007669A3"/>
    <w:rsid w:val="00767234"/>
    <w:rsid w:val="00783218"/>
    <w:rsid w:val="007833C5"/>
    <w:rsid w:val="00783EED"/>
    <w:rsid w:val="0078566B"/>
    <w:rsid w:val="00785D4A"/>
    <w:rsid w:val="00793039"/>
    <w:rsid w:val="00793613"/>
    <w:rsid w:val="007943DD"/>
    <w:rsid w:val="00797281"/>
    <w:rsid w:val="007A6074"/>
    <w:rsid w:val="007B033B"/>
    <w:rsid w:val="007B0B53"/>
    <w:rsid w:val="007B6864"/>
    <w:rsid w:val="007C0122"/>
    <w:rsid w:val="007C075D"/>
    <w:rsid w:val="007C3089"/>
    <w:rsid w:val="007C3B9B"/>
    <w:rsid w:val="007C6CC6"/>
    <w:rsid w:val="007D1B09"/>
    <w:rsid w:val="007D4CC9"/>
    <w:rsid w:val="007D55D8"/>
    <w:rsid w:val="007D646D"/>
    <w:rsid w:val="007D6863"/>
    <w:rsid w:val="007D7246"/>
    <w:rsid w:val="007D7B98"/>
    <w:rsid w:val="007E2C6D"/>
    <w:rsid w:val="007E5573"/>
    <w:rsid w:val="007F2974"/>
    <w:rsid w:val="007F679B"/>
    <w:rsid w:val="00800922"/>
    <w:rsid w:val="00800EC6"/>
    <w:rsid w:val="008047C0"/>
    <w:rsid w:val="00806140"/>
    <w:rsid w:val="008100DB"/>
    <w:rsid w:val="00813368"/>
    <w:rsid w:val="0081347C"/>
    <w:rsid w:val="008172F8"/>
    <w:rsid w:val="00821C21"/>
    <w:rsid w:val="0082385F"/>
    <w:rsid w:val="00823E27"/>
    <w:rsid w:val="00826B1D"/>
    <w:rsid w:val="00830871"/>
    <w:rsid w:val="00831BDB"/>
    <w:rsid w:val="00832F3D"/>
    <w:rsid w:val="00841B05"/>
    <w:rsid w:val="00844012"/>
    <w:rsid w:val="008443CA"/>
    <w:rsid w:val="00846E55"/>
    <w:rsid w:val="00851D99"/>
    <w:rsid w:val="00852306"/>
    <w:rsid w:val="0085240A"/>
    <w:rsid w:val="008528A5"/>
    <w:rsid w:val="00852E93"/>
    <w:rsid w:val="00853CB3"/>
    <w:rsid w:val="00856DF0"/>
    <w:rsid w:val="00857225"/>
    <w:rsid w:val="00857364"/>
    <w:rsid w:val="0085770D"/>
    <w:rsid w:val="0086238C"/>
    <w:rsid w:val="008643E4"/>
    <w:rsid w:val="00872677"/>
    <w:rsid w:val="00872C27"/>
    <w:rsid w:val="00877918"/>
    <w:rsid w:val="00877C63"/>
    <w:rsid w:val="0088174B"/>
    <w:rsid w:val="00882BD4"/>
    <w:rsid w:val="00891788"/>
    <w:rsid w:val="00896371"/>
    <w:rsid w:val="008A1760"/>
    <w:rsid w:val="008B0B44"/>
    <w:rsid w:val="008B2603"/>
    <w:rsid w:val="008B35FF"/>
    <w:rsid w:val="008B422E"/>
    <w:rsid w:val="008B47A8"/>
    <w:rsid w:val="008B53FD"/>
    <w:rsid w:val="008B6B6C"/>
    <w:rsid w:val="008B7287"/>
    <w:rsid w:val="008C01B1"/>
    <w:rsid w:val="008C0B91"/>
    <w:rsid w:val="008C0C7F"/>
    <w:rsid w:val="008C427E"/>
    <w:rsid w:val="008C5FD3"/>
    <w:rsid w:val="008C6225"/>
    <w:rsid w:val="008C6AA3"/>
    <w:rsid w:val="008D6526"/>
    <w:rsid w:val="008E2CC8"/>
    <w:rsid w:val="008E3F01"/>
    <w:rsid w:val="008E3FF0"/>
    <w:rsid w:val="008E722F"/>
    <w:rsid w:val="008F06CD"/>
    <w:rsid w:val="008F1400"/>
    <w:rsid w:val="008F2659"/>
    <w:rsid w:val="008F278D"/>
    <w:rsid w:val="009047BE"/>
    <w:rsid w:val="009067EA"/>
    <w:rsid w:val="00906C38"/>
    <w:rsid w:val="00907708"/>
    <w:rsid w:val="00914F61"/>
    <w:rsid w:val="009158F6"/>
    <w:rsid w:val="00922505"/>
    <w:rsid w:val="0092252B"/>
    <w:rsid w:val="009237AB"/>
    <w:rsid w:val="0092435C"/>
    <w:rsid w:val="00924D58"/>
    <w:rsid w:val="0092609B"/>
    <w:rsid w:val="009261F9"/>
    <w:rsid w:val="009268C3"/>
    <w:rsid w:val="00927196"/>
    <w:rsid w:val="009300C7"/>
    <w:rsid w:val="00930E23"/>
    <w:rsid w:val="00932F7F"/>
    <w:rsid w:val="009353E6"/>
    <w:rsid w:val="00935FDF"/>
    <w:rsid w:val="00936C64"/>
    <w:rsid w:val="00937F50"/>
    <w:rsid w:val="009441CF"/>
    <w:rsid w:val="009442AD"/>
    <w:rsid w:val="00946386"/>
    <w:rsid w:val="0095018B"/>
    <w:rsid w:val="00951468"/>
    <w:rsid w:val="009516D4"/>
    <w:rsid w:val="00953D63"/>
    <w:rsid w:val="00954505"/>
    <w:rsid w:val="0095494B"/>
    <w:rsid w:val="00960CBB"/>
    <w:rsid w:val="00962893"/>
    <w:rsid w:val="00964386"/>
    <w:rsid w:val="00965F02"/>
    <w:rsid w:val="009663CD"/>
    <w:rsid w:val="0096699E"/>
    <w:rsid w:val="00973367"/>
    <w:rsid w:val="00976F5C"/>
    <w:rsid w:val="0098429D"/>
    <w:rsid w:val="009918D8"/>
    <w:rsid w:val="00991F8C"/>
    <w:rsid w:val="0099580D"/>
    <w:rsid w:val="009975B3"/>
    <w:rsid w:val="009A37AF"/>
    <w:rsid w:val="009A4518"/>
    <w:rsid w:val="009A50C0"/>
    <w:rsid w:val="009A54FD"/>
    <w:rsid w:val="009A568B"/>
    <w:rsid w:val="009A6B16"/>
    <w:rsid w:val="009A75C1"/>
    <w:rsid w:val="009B29A8"/>
    <w:rsid w:val="009B49C6"/>
    <w:rsid w:val="009B6DD2"/>
    <w:rsid w:val="009C1548"/>
    <w:rsid w:val="009C1B13"/>
    <w:rsid w:val="009C30C6"/>
    <w:rsid w:val="009C3F9D"/>
    <w:rsid w:val="009C6E3B"/>
    <w:rsid w:val="009C7FD0"/>
    <w:rsid w:val="009D49D0"/>
    <w:rsid w:val="009D5760"/>
    <w:rsid w:val="009D6955"/>
    <w:rsid w:val="009D6AA7"/>
    <w:rsid w:val="009D72C2"/>
    <w:rsid w:val="009E2227"/>
    <w:rsid w:val="009E794F"/>
    <w:rsid w:val="009F5074"/>
    <w:rsid w:val="009F65C1"/>
    <w:rsid w:val="00A06926"/>
    <w:rsid w:val="00A115FB"/>
    <w:rsid w:val="00A13163"/>
    <w:rsid w:val="00A13DB8"/>
    <w:rsid w:val="00A14BAB"/>
    <w:rsid w:val="00A23E6C"/>
    <w:rsid w:val="00A26C77"/>
    <w:rsid w:val="00A26E06"/>
    <w:rsid w:val="00A2756A"/>
    <w:rsid w:val="00A30402"/>
    <w:rsid w:val="00A3169D"/>
    <w:rsid w:val="00A34F72"/>
    <w:rsid w:val="00A350DA"/>
    <w:rsid w:val="00A35604"/>
    <w:rsid w:val="00A40F0D"/>
    <w:rsid w:val="00A41522"/>
    <w:rsid w:val="00A43365"/>
    <w:rsid w:val="00A45230"/>
    <w:rsid w:val="00A51E05"/>
    <w:rsid w:val="00A521CC"/>
    <w:rsid w:val="00A52819"/>
    <w:rsid w:val="00A55133"/>
    <w:rsid w:val="00A5543B"/>
    <w:rsid w:val="00A63757"/>
    <w:rsid w:val="00A6459F"/>
    <w:rsid w:val="00A64F5A"/>
    <w:rsid w:val="00A655C5"/>
    <w:rsid w:val="00A6572B"/>
    <w:rsid w:val="00A657BA"/>
    <w:rsid w:val="00A71B8B"/>
    <w:rsid w:val="00A73D63"/>
    <w:rsid w:val="00A76EB9"/>
    <w:rsid w:val="00A77DAA"/>
    <w:rsid w:val="00A8240B"/>
    <w:rsid w:val="00A86A9E"/>
    <w:rsid w:val="00A87626"/>
    <w:rsid w:val="00A876EF"/>
    <w:rsid w:val="00A946B7"/>
    <w:rsid w:val="00A946FE"/>
    <w:rsid w:val="00A94ED5"/>
    <w:rsid w:val="00A97820"/>
    <w:rsid w:val="00A9791C"/>
    <w:rsid w:val="00AA1393"/>
    <w:rsid w:val="00AA14D6"/>
    <w:rsid w:val="00AA2415"/>
    <w:rsid w:val="00AA2CD5"/>
    <w:rsid w:val="00AA5D71"/>
    <w:rsid w:val="00AA7866"/>
    <w:rsid w:val="00AA7FB1"/>
    <w:rsid w:val="00AB2F4E"/>
    <w:rsid w:val="00AB4C31"/>
    <w:rsid w:val="00AB4E30"/>
    <w:rsid w:val="00AB7753"/>
    <w:rsid w:val="00AC04B5"/>
    <w:rsid w:val="00AC094D"/>
    <w:rsid w:val="00AC7D13"/>
    <w:rsid w:val="00AD200B"/>
    <w:rsid w:val="00AD258A"/>
    <w:rsid w:val="00AD3400"/>
    <w:rsid w:val="00AD4360"/>
    <w:rsid w:val="00AD47C1"/>
    <w:rsid w:val="00AD5E60"/>
    <w:rsid w:val="00AD7A68"/>
    <w:rsid w:val="00AE054C"/>
    <w:rsid w:val="00AE704B"/>
    <w:rsid w:val="00AE71C3"/>
    <w:rsid w:val="00AF0F44"/>
    <w:rsid w:val="00AF1A7F"/>
    <w:rsid w:val="00AF1C45"/>
    <w:rsid w:val="00AF27D3"/>
    <w:rsid w:val="00AF3C50"/>
    <w:rsid w:val="00AF496A"/>
    <w:rsid w:val="00B0049B"/>
    <w:rsid w:val="00B00B2C"/>
    <w:rsid w:val="00B036BD"/>
    <w:rsid w:val="00B1086D"/>
    <w:rsid w:val="00B11055"/>
    <w:rsid w:val="00B1321C"/>
    <w:rsid w:val="00B16538"/>
    <w:rsid w:val="00B23C97"/>
    <w:rsid w:val="00B2466A"/>
    <w:rsid w:val="00B265FC"/>
    <w:rsid w:val="00B276FC"/>
    <w:rsid w:val="00B31B67"/>
    <w:rsid w:val="00B35131"/>
    <w:rsid w:val="00B40107"/>
    <w:rsid w:val="00B40340"/>
    <w:rsid w:val="00B42330"/>
    <w:rsid w:val="00B450AB"/>
    <w:rsid w:val="00B4549A"/>
    <w:rsid w:val="00B463BA"/>
    <w:rsid w:val="00B502AE"/>
    <w:rsid w:val="00B504D6"/>
    <w:rsid w:val="00B51B7A"/>
    <w:rsid w:val="00B56FDD"/>
    <w:rsid w:val="00B57BA2"/>
    <w:rsid w:val="00B623BC"/>
    <w:rsid w:val="00B6307C"/>
    <w:rsid w:val="00B646F7"/>
    <w:rsid w:val="00B64F8F"/>
    <w:rsid w:val="00B67D83"/>
    <w:rsid w:val="00B705DB"/>
    <w:rsid w:val="00B715E1"/>
    <w:rsid w:val="00B71905"/>
    <w:rsid w:val="00B74231"/>
    <w:rsid w:val="00B769DB"/>
    <w:rsid w:val="00B821F2"/>
    <w:rsid w:val="00B84E29"/>
    <w:rsid w:val="00B86148"/>
    <w:rsid w:val="00B905AC"/>
    <w:rsid w:val="00B95E5D"/>
    <w:rsid w:val="00B97C0E"/>
    <w:rsid w:val="00BA240F"/>
    <w:rsid w:val="00BA2BC3"/>
    <w:rsid w:val="00BA3BA5"/>
    <w:rsid w:val="00BA44D4"/>
    <w:rsid w:val="00BA68BA"/>
    <w:rsid w:val="00BA793F"/>
    <w:rsid w:val="00BA7CDF"/>
    <w:rsid w:val="00BB2820"/>
    <w:rsid w:val="00BB56AD"/>
    <w:rsid w:val="00BC10F7"/>
    <w:rsid w:val="00BC2371"/>
    <w:rsid w:val="00BC5997"/>
    <w:rsid w:val="00BC6770"/>
    <w:rsid w:val="00BD144F"/>
    <w:rsid w:val="00BD17A2"/>
    <w:rsid w:val="00BD23BE"/>
    <w:rsid w:val="00BD23EE"/>
    <w:rsid w:val="00BD396B"/>
    <w:rsid w:val="00BD4D79"/>
    <w:rsid w:val="00BD5B5E"/>
    <w:rsid w:val="00BE2C6D"/>
    <w:rsid w:val="00BE352F"/>
    <w:rsid w:val="00BE46B7"/>
    <w:rsid w:val="00BF0905"/>
    <w:rsid w:val="00BF307E"/>
    <w:rsid w:val="00BF3EAA"/>
    <w:rsid w:val="00BF6AEE"/>
    <w:rsid w:val="00C004B3"/>
    <w:rsid w:val="00C038F9"/>
    <w:rsid w:val="00C040FC"/>
    <w:rsid w:val="00C06E23"/>
    <w:rsid w:val="00C07C2F"/>
    <w:rsid w:val="00C110AF"/>
    <w:rsid w:val="00C13212"/>
    <w:rsid w:val="00C13B5C"/>
    <w:rsid w:val="00C15CC5"/>
    <w:rsid w:val="00C16289"/>
    <w:rsid w:val="00C235BC"/>
    <w:rsid w:val="00C24369"/>
    <w:rsid w:val="00C24FD3"/>
    <w:rsid w:val="00C25BC7"/>
    <w:rsid w:val="00C2714C"/>
    <w:rsid w:val="00C319A2"/>
    <w:rsid w:val="00C3270E"/>
    <w:rsid w:val="00C33988"/>
    <w:rsid w:val="00C3745F"/>
    <w:rsid w:val="00C40496"/>
    <w:rsid w:val="00C4148D"/>
    <w:rsid w:val="00C44411"/>
    <w:rsid w:val="00C44B22"/>
    <w:rsid w:val="00C4723F"/>
    <w:rsid w:val="00C47F34"/>
    <w:rsid w:val="00C52BB4"/>
    <w:rsid w:val="00C5414C"/>
    <w:rsid w:val="00C56AA7"/>
    <w:rsid w:val="00C61D15"/>
    <w:rsid w:val="00C64B45"/>
    <w:rsid w:val="00C65030"/>
    <w:rsid w:val="00C666E1"/>
    <w:rsid w:val="00C67F45"/>
    <w:rsid w:val="00C70E63"/>
    <w:rsid w:val="00C848B0"/>
    <w:rsid w:val="00C95605"/>
    <w:rsid w:val="00C9592C"/>
    <w:rsid w:val="00C96846"/>
    <w:rsid w:val="00C97EAA"/>
    <w:rsid w:val="00CA205D"/>
    <w:rsid w:val="00CA4022"/>
    <w:rsid w:val="00CB004E"/>
    <w:rsid w:val="00CB306F"/>
    <w:rsid w:val="00CB4778"/>
    <w:rsid w:val="00CC0FB7"/>
    <w:rsid w:val="00CC2C87"/>
    <w:rsid w:val="00CC37FC"/>
    <w:rsid w:val="00CC5407"/>
    <w:rsid w:val="00CC603F"/>
    <w:rsid w:val="00CC7365"/>
    <w:rsid w:val="00CD26F9"/>
    <w:rsid w:val="00CE0A58"/>
    <w:rsid w:val="00CE2AB2"/>
    <w:rsid w:val="00CE5A64"/>
    <w:rsid w:val="00CF02D4"/>
    <w:rsid w:val="00CF0F76"/>
    <w:rsid w:val="00CF4760"/>
    <w:rsid w:val="00CF477C"/>
    <w:rsid w:val="00D0043A"/>
    <w:rsid w:val="00D01468"/>
    <w:rsid w:val="00D02870"/>
    <w:rsid w:val="00D0423A"/>
    <w:rsid w:val="00D044CB"/>
    <w:rsid w:val="00D07814"/>
    <w:rsid w:val="00D10D0B"/>
    <w:rsid w:val="00D13D65"/>
    <w:rsid w:val="00D14C0D"/>
    <w:rsid w:val="00D14CFE"/>
    <w:rsid w:val="00D14FEA"/>
    <w:rsid w:val="00D21827"/>
    <w:rsid w:val="00D23743"/>
    <w:rsid w:val="00D246A1"/>
    <w:rsid w:val="00D25E60"/>
    <w:rsid w:val="00D27131"/>
    <w:rsid w:val="00D27A55"/>
    <w:rsid w:val="00D314B8"/>
    <w:rsid w:val="00D316E3"/>
    <w:rsid w:val="00D31C67"/>
    <w:rsid w:val="00D36A93"/>
    <w:rsid w:val="00D36AB4"/>
    <w:rsid w:val="00D3702B"/>
    <w:rsid w:val="00D4195F"/>
    <w:rsid w:val="00D41AD1"/>
    <w:rsid w:val="00D428D0"/>
    <w:rsid w:val="00D432A2"/>
    <w:rsid w:val="00D442C8"/>
    <w:rsid w:val="00D4579C"/>
    <w:rsid w:val="00D459C4"/>
    <w:rsid w:val="00D46BB6"/>
    <w:rsid w:val="00D50029"/>
    <w:rsid w:val="00D500D9"/>
    <w:rsid w:val="00D510E8"/>
    <w:rsid w:val="00D61487"/>
    <w:rsid w:val="00D633DF"/>
    <w:rsid w:val="00D63FFC"/>
    <w:rsid w:val="00D640B9"/>
    <w:rsid w:val="00D653BF"/>
    <w:rsid w:val="00D67321"/>
    <w:rsid w:val="00D673D9"/>
    <w:rsid w:val="00D70833"/>
    <w:rsid w:val="00D723EA"/>
    <w:rsid w:val="00D73028"/>
    <w:rsid w:val="00D74F3D"/>
    <w:rsid w:val="00D8141C"/>
    <w:rsid w:val="00D8307C"/>
    <w:rsid w:val="00D83A85"/>
    <w:rsid w:val="00D84808"/>
    <w:rsid w:val="00D85016"/>
    <w:rsid w:val="00D85B9D"/>
    <w:rsid w:val="00D92A5A"/>
    <w:rsid w:val="00D967E7"/>
    <w:rsid w:val="00DA0EFF"/>
    <w:rsid w:val="00DA1304"/>
    <w:rsid w:val="00DA21AE"/>
    <w:rsid w:val="00DA3094"/>
    <w:rsid w:val="00DA6DC1"/>
    <w:rsid w:val="00DB27A8"/>
    <w:rsid w:val="00DB2F74"/>
    <w:rsid w:val="00DC29BE"/>
    <w:rsid w:val="00DC2C76"/>
    <w:rsid w:val="00DD04C0"/>
    <w:rsid w:val="00DD3877"/>
    <w:rsid w:val="00DD45A0"/>
    <w:rsid w:val="00DE2EA7"/>
    <w:rsid w:val="00DE496D"/>
    <w:rsid w:val="00DE758F"/>
    <w:rsid w:val="00DE7F37"/>
    <w:rsid w:val="00DF12F6"/>
    <w:rsid w:val="00DF1A24"/>
    <w:rsid w:val="00DF4FD1"/>
    <w:rsid w:val="00DF5B98"/>
    <w:rsid w:val="00E0127C"/>
    <w:rsid w:val="00E02394"/>
    <w:rsid w:val="00E02F5F"/>
    <w:rsid w:val="00E03334"/>
    <w:rsid w:val="00E06EEE"/>
    <w:rsid w:val="00E10A84"/>
    <w:rsid w:val="00E10F2A"/>
    <w:rsid w:val="00E11A56"/>
    <w:rsid w:val="00E139F6"/>
    <w:rsid w:val="00E14C33"/>
    <w:rsid w:val="00E15EB5"/>
    <w:rsid w:val="00E215FB"/>
    <w:rsid w:val="00E218B9"/>
    <w:rsid w:val="00E22112"/>
    <w:rsid w:val="00E22FA5"/>
    <w:rsid w:val="00E23FC1"/>
    <w:rsid w:val="00E25608"/>
    <w:rsid w:val="00E27BE1"/>
    <w:rsid w:val="00E300B6"/>
    <w:rsid w:val="00E30680"/>
    <w:rsid w:val="00E33F6B"/>
    <w:rsid w:val="00E365ED"/>
    <w:rsid w:val="00E40D21"/>
    <w:rsid w:val="00E42278"/>
    <w:rsid w:val="00E424EA"/>
    <w:rsid w:val="00E42712"/>
    <w:rsid w:val="00E43A18"/>
    <w:rsid w:val="00E50918"/>
    <w:rsid w:val="00E538AF"/>
    <w:rsid w:val="00E53FA6"/>
    <w:rsid w:val="00E54614"/>
    <w:rsid w:val="00E54B8F"/>
    <w:rsid w:val="00E54D71"/>
    <w:rsid w:val="00E6324D"/>
    <w:rsid w:val="00E63758"/>
    <w:rsid w:val="00E65359"/>
    <w:rsid w:val="00E6615A"/>
    <w:rsid w:val="00E73D92"/>
    <w:rsid w:val="00E761E2"/>
    <w:rsid w:val="00E76227"/>
    <w:rsid w:val="00E7726E"/>
    <w:rsid w:val="00E813FD"/>
    <w:rsid w:val="00E82A5A"/>
    <w:rsid w:val="00E839AE"/>
    <w:rsid w:val="00E83A15"/>
    <w:rsid w:val="00E911BA"/>
    <w:rsid w:val="00E93792"/>
    <w:rsid w:val="00E942A5"/>
    <w:rsid w:val="00E94753"/>
    <w:rsid w:val="00E94F51"/>
    <w:rsid w:val="00E97414"/>
    <w:rsid w:val="00EA3B63"/>
    <w:rsid w:val="00EA4929"/>
    <w:rsid w:val="00EA4E1D"/>
    <w:rsid w:val="00EA5BD1"/>
    <w:rsid w:val="00EA5C17"/>
    <w:rsid w:val="00EA6FF4"/>
    <w:rsid w:val="00EB04CB"/>
    <w:rsid w:val="00EB06DF"/>
    <w:rsid w:val="00EB0D81"/>
    <w:rsid w:val="00EB1523"/>
    <w:rsid w:val="00EB3051"/>
    <w:rsid w:val="00EB39A5"/>
    <w:rsid w:val="00EB74AD"/>
    <w:rsid w:val="00EC040B"/>
    <w:rsid w:val="00EC1262"/>
    <w:rsid w:val="00EC4919"/>
    <w:rsid w:val="00ED001B"/>
    <w:rsid w:val="00ED0504"/>
    <w:rsid w:val="00ED27ED"/>
    <w:rsid w:val="00ED5041"/>
    <w:rsid w:val="00ED5CAC"/>
    <w:rsid w:val="00EE44F1"/>
    <w:rsid w:val="00EE4693"/>
    <w:rsid w:val="00EE494C"/>
    <w:rsid w:val="00EE5479"/>
    <w:rsid w:val="00EE7C06"/>
    <w:rsid w:val="00EF01C1"/>
    <w:rsid w:val="00EF2980"/>
    <w:rsid w:val="00EF5BB0"/>
    <w:rsid w:val="00EF62D1"/>
    <w:rsid w:val="00F0270A"/>
    <w:rsid w:val="00F079D1"/>
    <w:rsid w:val="00F07A20"/>
    <w:rsid w:val="00F07AE1"/>
    <w:rsid w:val="00F1299B"/>
    <w:rsid w:val="00F1534C"/>
    <w:rsid w:val="00F17402"/>
    <w:rsid w:val="00F20D7B"/>
    <w:rsid w:val="00F218B4"/>
    <w:rsid w:val="00F263C9"/>
    <w:rsid w:val="00F26C35"/>
    <w:rsid w:val="00F30E9D"/>
    <w:rsid w:val="00F3732E"/>
    <w:rsid w:val="00F4091A"/>
    <w:rsid w:val="00F4354F"/>
    <w:rsid w:val="00F43CDE"/>
    <w:rsid w:val="00F44109"/>
    <w:rsid w:val="00F46216"/>
    <w:rsid w:val="00F5104F"/>
    <w:rsid w:val="00F553A2"/>
    <w:rsid w:val="00F56CF8"/>
    <w:rsid w:val="00F57476"/>
    <w:rsid w:val="00F57875"/>
    <w:rsid w:val="00F60532"/>
    <w:rsid w:val="00F6246D"/>
    <w:rsid w:val="00F62E69"/>
    <w:rsid w:val="00F62FF7"/>
    <w:rsid w:val="00F63E51"/>
    <w:rsid w:val="00F64CCA"/>
    <w:rsid w:val="00F651C9"/>
    <w:rsid w:val="00F66B59"/>
    <w:rsid w:val="00F708FA"/>
    <w:rsid w:val="00F72167"/>
    <w:rsid w:val="00F73225"/>
    <w:rsid w:val="00F7437E"/>
    <w:rsid w:val="00F75D95"/>
    <w:rsid w:val="00F76579"/>
    <w:rsid w:val="00F76EA9"/>
    <w:rsid w:val="00F777A5"/>
    <w:rsid w:val="00F831DC"/>
    <w:rsid w:val="00F83C46"/>
    <w:rsid w:val="00F847E1"/>
    <w:rsid w:val="00F9383C"/>
    <w:rsid w:val="00F94911"/>
    <w:rsid w:val="00F9536A"/>
    <w:rsid w:val="00F960DC"/>
    <w:rsid w:val="00F97D17"/>
    <w:rsid w:val="00FA2934"/>
    <w:rsid w:val="00FB2FC0"/>
    <w:rsid w:val="00FB3D2A"/>
    <w:rsid w:val="00FB3ED5"/>
    <w:rsid w:val="00FB3F7D"/>
    <w:rsid w:val="00FB43B0"/>
    <w:rsid w:val="00FB52F2"/>
    <w:rsid w:val="00FB66D9"/>
    <w:rsid w:val="00FB7329"/>
    <w:rsid w:val="00FC2794"/>
    <w:rsid w:val="00FC2809"/>
    <w:rsid w:val="00FC2C25"/>
    <w:rsid w:val="00FD039E"/>
    <w:rsid w:val="00FD265E"/>
    <w:rsid w:val="00FD2D66"/>
    <w:rsid w:val="00FD33E5"/>
    <w:rsid w:val="00FD42EB"/>
    <w:rsid w:val="00FD508B"/>
    <w:rsid w:val="00FD5E9A"/>
    <w:rsid w:val="00FD6411"/>
    <w:rsid w:val="00FE2E37"/>
    <w:rsid w:val="00FE3A2A"/>
    <w:rsid w:val="00FE5A64"/>
    <w:rsid w:val="00FE603F"/>
    <w:rsid w:val="00FF212D"/>
    <w:rsid w:val="00FF4214"/>
    <w:rsid w:val="00FF549E"/>
    <w:rsid w:val="00FF6018"/>
    <w:rsid w:val="00FF6D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90698"/>
    <w:pPr>
      <w:spacing w:before="40" w:after="40"/>
      <w:jc w:val="both"/>
    </w:pPr>
    <w:rPr>
      <w:rFonts w:ascii="Arial" w:hAnsi="Arial"/>
      <w:sz w:val="22"/>
      <w:szCs w:val="24"/>
      <w:lang w:eastAsia="ja-JP"/>
    </w:rPr>
  </w:style>
  <w:style w:type="paragraph" w:styleId="Nadpis1">
    <w:name w:val="heading 1"/>
    <w:basedOn w:val="Normln"/>
    <w:next w:val="Normln"/>
    <w:link w:val="Nadpis1Char"/>
    <w:qFormat/>
    <w:rsid w:val="007D4CC9"/>
    <w:pPr>
      <w:keepNext/>
      <w:numPr>
        <w:numId w:val="13"/>
      </w:numPr>
      <w:spacing w:before="120" w:after="240"/>
      <w:jc w:val="left"/>
      <w:outlineLvl w:val="0"/>
    </w:pPr>
    <w:rPr>
      <w:rFonts w:eastAsia="Times New Roman"/>
      <w:b/>
      <w:smallCaps/>
      <w:sz w:val="24"/>
      <w:szCs w:val="20"/>
      <w:lang w:eastAsia="en-US"/>
    </w:rPr>
  </w:style>
  <w:style w:type="paragraph" w:styleId="Nadpis2">
    <w:name w:val="heading 2"/>
    <w:basedOn w:val="Normln"/>
    <w:next w:val="Normln"/>
    <w:link w:val="Nadpis2Char"/>
    <w:qFormat/>
    <w:rsid w:val="006A6BA3"/>
    <w:pPr>
      <w:keepNext/>
      <w:numPr>
        <w:ilvl w:val="1"/>
        <w:numId w:val="13"/>
      </w:numPr>
      <w:spacing w:before="120" w:after="120"/>
      <w:outlineLvl w:val="1"/>
    </w:pPr>
    <w:rPr>
      <w:rFonts w:ascii="Times New Roman" w:hAnsi="Times New Roman"/>
      <w:b/>
      <w:bCs/>
      <w:iCs/>
      <w:szCs w:val="28"/>
    </w:rPr>
  </w:style>
  <w:style w:type="paragraph" w:styleId="Nadpis3">
    <w:name w:val="heading 3"/>
    <w:basedOn w:val="Normln"/>
    <w:next w:val="Normln"/>
    <w:qFormat/>
    <w:rsid w:val="00991F8C"/>
    <w:pPr>
      <w:keepNext/>
      <w:numPr>
        <w:ilvl w:val="2"/>
        <w:numId w:val="13"/>
      </w:numPr>
      <w:spacing w:before="240" w:after="60"/>
      <w:outlineLvl w:val="2"/>
    </w:pPr>
    <w:rPr>
      <w:rFonts w:cs="Arial"/>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qFormat/>
    <w:rsid w:val="00B00B2C"/>
    <w:rPr>
      <w:i/>
      <w:iCs/>
    </w:rPr>
  </w:style>
  <w:style w:type="character" w:styleId="Siln">
    <w:name w:val="Strong"/>
    <w:uiPriority w:val="22"/>
    <w:qFormat/>
    <w:rsid w:val="00872677"/>
    <w:rPr>
      <w:b/>
      <w:bCs/>
    </w:rPr>
  </w:style>
  <w:style w:type="character" w:customStyle="1" w:styleId="info">
    <w:name w:val="info"/>
    <w:basedOn w:val="Standardnpsmoodstavce"/>
    <w:rsid w:val="003764F2"/>
  </w:style>
  <w:style w:type="paragraph" w:customStyle="1" w:styleId="NADPIS">
    <w:name w:val="NADPIS"/>
    <w:basedOn w:val="Normln"/>
    <w:rsid w:val="00F7437E"/>
    <w:rPr>
      <w:rFonts w:ascii="Verdana" w:hAnsi="Verdana"/>
      <w:b/>
      <w:sz w:val="20"/>
      <w:szCs w:val="20"/>
    </w:rPr>
  </w:style>
  <w:style w:type="character" w:customStyle="1" w:styleId="Nadpis2Char">
    <w:name w:val="Nadpis 2 Char"/>
    <w:link w:val="Nadpis2"/>
    <w:rsid w:val="006A6BA3"/>
    <w:rPr>
      <w:b/>
      <w:bCs/>
      <w:iCs/>
      <w:sz w:val="22"/>
      <w:szCs w:val="28"/>
      <w:lang w:eastAsia="ja-JP"/>
    </w:rPr>
  </w:style>
  <w:style w:type="paragraph" w:customStyle="1" w:styleId="Styl1">
    <w:name w:val="Styl1"/>
    <w:basedOn w:val="Normln"/>
    <w:next w:val="Normln"/>
    <w:link w:val="Styl1Char"/>
    <w:rsid w:val="00A2756A"/>
    <w:pPr>
      <w:numPr>
        <w:ilvl w:val="1"/>
        <w:numId w:val="1"/>
      </w:numPr>
    </w:pPr>
    <w:rPr>
      <w:rFonts w:ascii="Verdana" w:hAnsi="Verdana"/>
      <w:sz w:val="20"/>
      <w:szCs w:val="20"/>
    </w:rPr>
  </w:style>
  <w:style w:type="numbering" w:customStyle="1" w:styleId="StylslovnVerdana10bKurzva">
    <w:name w:val="Styl Číslování Verdana 10 b. Kurzíva"/>
    <w:basedOn w:val="Bezseznamu"/>
    <w:rsid w:val="00A2756A"/>
    <w:pPr>
      <w:numPr>
        <w:numId w:val="2"/>
      </w:numPr>
    </w:pPr>
  </w:style>
  <w:style w:type="numbering" w:customStyle="1" w:styleId="StylVcerovovVerdana10b">
    <w:name w:val="Styl Víceúrovňové Verdana 10 b."/>
    <w:basedOn w:val="Bezseznamu"/>
    <w:rsid w:val="00A2756A"/>
    <w:pPr>
      <w:numPr>
        <w:numId w:val="3"/>
      </w:numPr>
    </w:pPr>
  </w:style>
  <w:style w:type="paragraph" w:customStyle="1" w:styleId="Styl2">
    <w:name w:val="Styl2"/>
    <w:basedOn w:val="Normln"/>
    <w:rsid w:val="00F7437E"/>
    <w:pPr>
      <w:shd w:val="clear" w:color="auto" w:fill="FFFFFF"/>
    </w:pPr>
    <w:rPr>
      <w:rFonts w:ascii="Verdana" w:hAnsi="Verdana" w:cs="Arial"/>
      <w:sz w:val="20"/>
      <w:szCs w:val="20"/>
    </w:rPr>
  </w:style>
  <w:style w:type="paragraph" w:customStyle="1" w:styleId="zadost">
    <w:name w:val="zadost"/>
    <w:basedOn w:val="Normln"/>
    <w:rsid w:val="00F7437E"/>
    <w:pPr>
      <w:shd w:val="clear" w:color="auto" w:fill="FFFFFF"/>
    </w:pPr>
    <w:rPr>
      <w:rFonts w:ascii="Verdana" w:hAnsi="Verdana" w:cs="Arial"/>
      <w:sz w:val="20"/>
      <w:szCs w:val="20"/>
    </w:rPr>
  </w:style>
  <w:style w:type="table" w:styleId="Mkatabulky">
    <w:name w:val="Table Grid"/>
    <w:basedOn w:val="Normlntabulka"/>
    <w:rsid w:val="00D028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3">
    <w:name w:val="Styl3"/>
    <w:basedOn w:val="Normln"/>
    <w:link w:val="Styl3CharChar"/>
    <w:rsid w:val="003302CA"/>
    <w:pPr>
      <w:numPr>
        <w:numId w:val="5"/>
      </w:numPr>
    </w:pPr>
    <w:rPr>
      <w:rFonts w:ascii="Verdana" w:hAnsi="Verdana"/>
      <w:sz w:val="20"/>
      <w:szCs w:val="20"/>
    </w:rPr>
  </w:style>
  <w:style w:type="character" w:customStyle="1" w:styleId="Styl1Char">
    <w:name w:val="Styl1 Char"/>
    <w:link w:val="Styl1"/>
    <w:rsid w:val="00D442C8"/>
    <w:rPr>
      <w:rFonts w:ascii="Verdana" w:hAnsi="Verdana" w:cs="Arial"/>
      <w:lang w:eastAsia="ja-JP"/>
    </w:rPr>
  </w:style>
  <w:style w:type="character" w:customStyle="1" w:styleId="Styl3CharChar">
    <w:name w:val="Styl3 Char Char"/>
    <w:link w:val="Styl3"/>
    <w:rsid w:val="003302CA"/>
    <w:rPr>
      <w:rFonts w:ascii="Verdana" w:hAnsi="Verdana" w:cs="Arial"/>
      <w:lang w:eastAsia="ja-JP"/>
    </w:rPr>
  </w:style>
  <w:style w:type="numbering" w:customStyle="1" w:styleId="StylVcerovovVerdana10b1">
    <w:name w:val="Styl Víceúrovňové Verdana 10 b.1"/>
    <w:basedOn w:val="Bezseznamu"/>
    <w:rsid w:val="00764B9E"/>
    <w:pPr>
      <w:numPr>
        <w:numId w:val="6"/>
      </w:numPr>
    </w:pPr>
  </w:style>
  <w:style w:type="paragraph" w:customStyle="1" w:styleId="Styl4">
    <w:name w:val="Styl4"/>
    <w:basedOn w:val="Normln"/>
    <w:rsid w:val="00764B9E"/>
    <w:pPr>
      <w:numPr>
        <w:numId w:val="7"/>
      </w:numPr>
    </w:pPr>
    <w:rPr>
      <w:rFonts w:ascii="Verdana" w:hAnsi="Verdana" w:cs="Arial"/>
      <w:color w:val="000000"/>
      <w:sz w:val="20"/>
      <w:szCs w:val="20"/>
    </w:rPr>
  </w:style>
  <w:style w:type="paragraph" w:styleId="Obsah1">
    <w:name w:val="toc 1"/>
    <w:basedOn w:val="Normln"/>
    <w:next w:val="Normln"/>
    <w:autoRedefine/>
    <w:semiHidden/>
    <w:rsid w:val="00991F8C"/>
    <w:pPr>
      <w:spacing w:before="120" w:after="120"/>
      <w:jc w:val="left"/>
    </w:pPr>
    <w:rPr>
      <w:rFonts w:ascii="Times New Roman" w:hAnsi="Times New Roman"/>
      <w:b/>
      <w:bCs/>
      <w:caps/>
      <w:szCs w:val="20"/>
    </w:rPr>
  </w:style>
  <w:style w:type="paragraph" w:styleId="Obsah2">
    <w:name w:val="toc 2"/>
    <w:basedOn w:val="Normln"/>
    <w:next w:val="Normln"/>
    <w:autoRedefine/>
    <w:semiHidden/>
    <w:rsid w:val="00991F8C"/>
    <w:pPr>
      <w:spacing w:before="0" w:after="0"/>
      <w:ind w:left="200"/>
      <w:jc w:val="left"/>
    </w:pPr>
    <w:rPr>
      <w:rFonts w:ascii="Times New Roman" w:hAnsi="Times New Roman"/>
      <w:smallCaps/>
      <w:szCs w:val="20"/>
    </w:rPr>
  </w:style>
  <w:style w:type="paragraph" w:styleId="Obsah3">
    <w:name w:val="toc 3"/>
    <w:basedOn w:val="Normln"/>
    <w:next w:val="Normln"/>
    <w:autoRedefine/>
    <w:semiHidden/>
    <w:rsid w:val="00991F8C"/>
    <w:pPr>
      <w:spacing w:before="0" w:after="0"/>
      <w:ind w:left="400"/>
      <w:jc w:val="left"/>
    </w:pPr>
    <w:rPr>
      <w:rFonts w:ascii="Times New Roman" w:hAnsi="Times New Roman"/>
      <w:i/>
      <w:iCs/>
      <w:szCs w:val="20"/>
    </w:rPr>
  </w:style>
  <w:style w:type="paragraph" w:styleId="Obsah4">
    <w:name w:val="toc 4"/>
    <w:basedOn w:val="Normln"/>
    <w:next w:val="Normln"/>
    <w:autoRedefine/>
    <w:semiHidden/>
    <w:rsid w:val="00991F8C"/>
    <w:pPr>
      <w:spacing w:before="0" w:after="0"/>
      <w:ind w:left="600"/>
      <w:jc w:val="left"/>
    </w:pPr>
    <w:rPr>
      <w:rFonts w:ascii="Times New Roman" w:hAnsi="Times New Roman"/>
      <w:sz w:val="18"/>
      <w:szCs w:val="18"/>
    </w:rPr>
  </w:style>
  <w:style w:type="paragraph" w:styleId="Obsah5">
    <w:name w:val="toc 5"/>
    <w:basedOn w:val="Normln"/>
    <w:next w:val="Normln"/>
    <w:autoRedefine/>
    <w:semiHidden/>
    <w:rsid w:val="00991F8C"/>
    <w:pPr>
      <w:spacing w:before="0" w:after="0"/>
      <w:ind w:left="800"/>
      <w:jc w:val="left"/>
    </w:pPr>
    <w:rPr>
      <w:rFonts w:ascii="Times New Roman" w:hAnsi="Times New Roman"/>
      <w:sz w:val="18"/>
      <w:szCs w:val="18"/>
    </w:rPr>
  </w:style>
  <w:style w:type="paragraph" w:styleId="Obsah6">
    <w:name w:val="toc 6"/>
    <w:basedOn w:val="Normln"/>
    <w:next w:val="Normln"/>
    <w:autoRedefine/>
    <w:semiHidden/>
    <w:rsid w:val="00991F8C"/>
    <w:pPr>
      <w:spacing w:before="0" w:after="0"/>
      <w:ind w:left="1000"/>
      <w:jc w:val="left"/>
    </w:pPr>
    <w:rPr>
      <w:rFonts w:ascii="Times New Roman" w:hAnsi="Times New Roman"/>
      <w:sz w:val="18"/>
      <w:szCs w:val="18"/>
    </w:rPr>
  </w:style>
  <w:style w:type="paragraph" w:styleId="Obsah7">
    <w:name w:val="toc 7"/>
    <w:basedOn w:val="Normln"/>
    <w:next w:val="Normln"/>
    <w:autoRedefine/>
    <w:semiHidden/>
    <w:rsid w:val="00991F8C"/>
    <w:pPr>
      <w:spacing w:before="0" w:after="0"/>
      <w:ind w:left="1200"/>
      <w:jc w:val="left"/>
    </w:pPr>
    <w:rPr>
      <w:rFonts w:ascii="Times New Roman" w:hAnsi="Times New Roman"/>
      <w:sz w:val="18"/>
      <w:szCs w:val="18"/>
    </w:rPr>
  </w:style>
  <w:style w:type="paragraph" w:styleId="Obsah8">
    <w:name w:val="toc 8"/>
    <w:basedOn w:val="Normln"/>
    <w:next w:val="Normln"/>
    <w:autoRedefine/>
    <w:semiHidden/>
    <w:rsid w:val="00991F8C"/>
    <w:pPr>
      <w:spacing w:before="0" w:after="0"/>
      <w:ind w:left="1400"/>
      <w:jc w:val="left"/>
    </w:pPr>
    <w:rPr>
      <w:rFonts w:ascii="Times New Roman" w:hAnsi="Times New Roman"/>
      <w:sz w:val="18"/>
      <w:szCs w:val="18"/>
    </w:rPr>
  </w:style>
  <w:style w:type="paragraph" w:styleId="Obsah9">
    <w:name w:val="toc 9"/>
    <w:basedOn w:val="Normln"/>
    <w:next w:val="Normln"/>
    <w:autoRedefine/>
    <w:semiHidden/>
    <w:rsid w:val="00991F8C"/>
    <w:pPr>
      <w:spacing w:before="0" w:after="0"/>
      <w:ind w:left="1600"/>
      <w:jc w:val="left"/>
    </w:pPr>
    <w:rPr>
      <w:rFonts w:ascii="Times New Roman" w:hAnsi="Times New Roman"/>
      <w:sz w:val="18"/>
      <w:szCs w:val="18"/>
    </w:rPr>
  </w:style>
  <w:style w:type="character" w:styleId="Hypertextovodkaz">
    <w:name w:val="Hyperlink"/>
    <w:rsid w:val="00991F8C"/>
    <w:rPr>
      <w:color w:val="0000FF"/>
      <w:u w:val="single"/>
    </w:rPr>
  </w:style>
  <w:style w:type="paragraph" w:styleId="Zhlav">
    <w:name w:val="header"/>
    <w:basedOn w:val="Normln"/>
    <w:link w:val="ZhlavChar"/>
    <w:uiPriority w:val="99"/>
    <w:rsid w:val="00503015"/>
    <w:pPr>
      <w:tabs>
        <w:tab w:val="center" w:pos="4536"/>
        <w:tab w:val="right" w:pos="9072"/>
      </w:tabs>
    </w:pPr>
    <w:rPr>
      <w:rFonts w:ascii="Verdana" w:hAnsi="Verdana"/>
      <w:sz w:val="20"/>
    </w:rPr>
  </w:style>
  <w:style w:type="character" w:customStyle="1" w:styleId="ZhlavChar">
    <w:name w:val="Záhlaví Char"/>
    <w:link w:val="Zhlav"/>
    <w:uiPriority w:val="99"/>
    <w:rsid w:val="00503015"/>
    <w:rPr>
      <w:rFonts w:ascii="Verdana" w:hAnsi="Verdana"/>
      <w:szCs w:val="24"/>
      <w:lang w:eastAsia="ja-JP"/>
    </w:rPr>
  </w:style>
  <w:style w:type="paragraph" w:styleId="Zpat">
    <w:name w:val="footer"/>
    <w:basedOn w:val="Normln"/>
    <w:link w:val="ZpatChar"/>
    <w:rsid w:val="00503015"/>
    <w:pPr>
      <w:tabs>
        <w:tab w:val="center" w:pos="4536"/>
        <w:tab w:val="right" w:pos="9072"/>
      </w:tabs>
    </w:pPr>
    <w:rPr>
      <w:rFonts w:ascii="Verdana" w:hAnsi="Verdana"/>
      <w:sz w:val="20"/>
    </w:rPr>
  </w:style>
  <w:style w:type="character" w:customStyle="1" w:styleId="ZpatChar">
    <w:name w:val="Zápatí Char"/>
    <w:link w:val="Zpat"/>
    <w:rsid w:val="00503015"/>
    <w:rPr>
      <w:rFonts w:ascii="Verdana" w:hAnsi="Verdana"/>
      <w:szCs w:val="24"/>
      <w:lang w:eastAsia="ja-JP"/>
    </w:rPr>
  </w:style>
  <w:style w:type="paragraph" w:styleId="Textbubliny">
    <w:name w:val="Balloon Text"/>
    <w:basedOn w:val="Normln"/>
    <w:link w:val="TextbublinyChar"/>
    <w:rsid w:val="00503015"/>
    <w:pPr>
      <w:spacing w:before="0" w:after="0"/>
    </w:pPr>
    <w:rPr>
      <w:rFonts w:ascii="Tahoma" w:hAnsi="Tahoma"/>
      <w:sz w:val="16"/>
      <w:szCs w:val="16"/>
    </w:rPr>
  </w:style>
  <w:style w:type="character" w:customStyle="1" w:styleId="TextbublinyChar">
    <w:name w:val="Text bubliny Char"/>
    <w:link w:val="Textbubliny"/>
    <w:rsid w:val="00503015"/>
    <w:rPr>
      <w:rFonts w:ascii="Tahoma" w:hAnsi="Tahoma" w:cs="Tahoma"/>
      <w:sz w:val="16"/>
      <w:szCs w:val="16"/>
      <w:lang w:eastAsia="ja-JP"/>
    </w:rPr>
  </w:style>
  <w:style w:type="paragraph" w:customStyle="1" w:styleId="StylNadpis2Tun">
    <w:name w:val="Styl Nadpis 2 + Tučné"/>
    <w:basedOn w:val="Nadpis2"/>
    <w:rsid w:val="001E1634"/>
    <w:pPr>
      <w:ind w:left="567" w:hanging="567"/>
    </w:pPr>
    <w:rPr>
      <w:b w:val="0"/>
      <w:iCs w:val="0"/>
    </w:rPr>
  </w:style>
  <w:style w:type="paragraph" w:customStyle="1" w:styleId="Default">
    <w:name w:val="Default"/>
    <w:rsid w:val="008B47A8"/>
    <w:pPr>
      <w:autoSpaceDE w:val="0"/>
      <w:autoSpaceDN w:val="0"/>
      <w:adjustRightInd w:val="0"/>
    </w:pPr>
    <w:rPr>
      <w:color w:val="000000"/>
      <w:sz w:val="24"/>
      <w:szCs w:val="24"/>
    </w:rPr>
  </w:style>
  <w:style w:type="character" w:customStyle="1" w:styleId="datalabelstring">
    <w:name w:val="datalabel string"/>
    <w:basedOn w:val="Standardnpsmoodstavce"/>
    <w:rsid w:val="002769F2"/>
  </w:style>
  <w:style w:type="paragraph" w:styleId="Odstavecseseznamem">
    <w:name w:val="List Paragraph"/>
    <w:basedOn w:val="Normln"/>
    <w:uiPriority w:val="34"/>
    <w:qFormat/>
    <w:rsid w:val="001A7903"/>
    <w:pPr>
      <w:spacing w:before="0" w:after="0"/>
      <w:ind w:left="720"/>
      <w:contextualSpacing/>
      <w:jc w:val="left"/>
    </w:pPr>
    <w:rPr>
      <w:rFonts w:ascii="Times New Roman" w:eastAsia="Times New Roman" w:hAnsi="Times New Roman"/>
      <w:sz w:val="24"/>
      <w:lang w:eastAsia="cs-CZ"/>
    </w:rPr>
  </w:style>
  <w:style w:type="character" w:styleId="Odkaznakoment">
    <w:name w:val="annotation reference"/>
    <w:rsid w:val="002C3338"/>
    <w:rPr>
      <w:sz w:val="16"/>
      <w:szCs w:val="16"/>
    </w:rPr>
  </w:style>
  <w:style w:type="paragraph" w:styleId="Textkomente">
    <w:name w:val="annotation text"/>
    <w:basedOn w:val="Normln"/>
    <w:link w:val="TextkomenteChar"/>
    <w:rsid w:val="002C3338"/>
    <w:rPr>
      <w:rFonts w:ascii="Verdana" w:hAnsi="Verdana"/>
      <w:sz w:val="20"/>
      <w:szCs w:val="20"/>
    </w:rPr>
  </w:style>
  <w:style w:type="character" w:customStyle="1" w:styleId="TextkomenteChar">
    <w:name w:val="Text komentáře Char"/>
    <w:link w:val="Textkomente"/>
    <w:rsid w:val="002C3338"/>
    <w:rPr>
      <w:rFonts w:ascii="Verdana" w:hAnsi="Verdana"/>
      <w:lang w:eastAsia="ja-JP"/>
    </w:rPr>
  </w:style>
  <w:style w:type="paragraph" w:styleId="Pedmtkomente">
    <w:name w:val="annotation subject"/>
    <w:basedOn w:val="Textkomente"/>
    <w:next w:val="Textkomente"/>
    <w:link w:val="PedmtkomenteChar"/>
    <w:rsid w:val="002C3338"/>
    <w:rPr>
      <w:b/>
      <w:bCs/>
    </w:rPr>
  </w:style>
  <w:style w:type="character" w:customStyle="1" w:styleId="PedmtkomenteChar">
    <w:name w:val="Předmět komentáře Char"/>
    <w:link w:val="Pedmtkomente"/>
    <w:rsid w:val="002C3338"/>
    <w:rPr>
      <w:rFonts w:ascii="Verdana" w:hAnsi="Verdana"/>
      <w:b/>
      <w:bCs/>
      <w:lang w:eastAsia="ja-JP"/>
    </w:rPr>
  </w:style>
  <w:style w:type="paragraph" w:customStyle="1" w:styleId="Npovda">
    <w:name w:val="Nápověda"/>
    <w:basedOn w:val="Normln"/>
    <w:rsid w:val="009D72C2"/>
    <w:pPr>
      <w:keepLines/>
      <w:tabs>
        <w:tab w:val="left" w:pos="2880"/>
        <w:tab w:val="left" w:pos="4140"/>
      </w:tabs>
      <w:spacing w:after="0"/>
    </w:pPr>
    <w:rPr>
      <w:rFonts w:eastAsia="Times New Roman" w:cs="Arial"/>
      <w:sz w:val="16"/>
      <w:szCs w:val="16"/>
      <w:lang w:eastAsia="cs-CZ"/>
    </w:rPr>
  </w:style>
  <w:style w:type="paragraph" w:customStyle="1" w:styleId="Sekce">
    <w:name w:val="Sekce"/>
    <w:basedOn w:val="Normln"/>
    <w:rsid w:val="00F57476"/>
    <w:pPr>
      <w:keepNext/>
      <w:keepLines/>
      <w:numPr>
        <w:numId w:val="10"/>
      </w:numPr>
      <w:tabs>
        <w:tab w:val="left" w:pos="2880"/>
        <w:tab w:val="left" w:pos="4140"/>
      </w:tabs>
      <w:spacing w:before="360"/>
    </w:pPr>
    <w:rPr>
      <w:rFonts w:eastAsia="Times New Roman"/>
      <w:bCs/>
      <w:sz w:val="20"/>
      <w:szCs w:val="20"/>
      <w:lang w:eastAsia="cs-CZ"/>
    </w:rPr>
  </w:style>
  <w:style w:type="character" w:customStyle="1" w:styleId="tsubjname">
    <w:name w:val="tsubjname"/>
    <w:uiPriority w:val="99"/>
    <w:rsid w:val="00F57476"/>
    <w:rPr>
      <w:rFonts w:cs="Times New Roman"/>
    </w:rPr>
  </w:style>
  <w:style w:type="paragraph" w:styleId="Revize">
    <w:name w:val="Revision"/>
    <w:hidden/>
    <w:uiPriority w:val="99"/>
    <w:semiHidden/>
    <w:rsid w:val="008B0B44"/>
    <w:rPr>
      <w:rFonts w:ascii="Arial" w:hAnsi="Arial"/>
      <w:sz w:val="22"/>
      <w:szCs w:val="24"/>
      <w:lang w:eastAsia="ja-JP"/>
    </w:rPr>
  </w:style>
  <w:style w:type="paragraph" w:customStyle="1" w:styleId="E-tabodrka">
    <w:name w:val="E- tab odrážka"/>
    <w:basedOn w:val="Normln"/>
    <w:link w:val="E-tabodrkaChar"/>
    <w:qFormat/>
    <w:rsid w:val="00B463BA"/>
    <w:pPr>
      <w:numPr>
        <w:numId w:val="11"/>
      </w:numPr>
      <w:spacing w:before="0" w:after="0"/>
      <w:ind w:left="567" w:hanging="357"/>
      <w:jc w:val="left"/>
    </w:pPr>
    <w:rPr>
      <w:rFonts w:ascii="Verdana" w:eastAsia="Calibri" w:hAnsi="Verdana"/>
      <w:sz w:val="18"/>
      <w:szCs w:val="18"/>
    </w:rPr>
  </w:style>
  <w:style w:type="character" w:customStyle="1" w:styleId="E-tabodrkaChar">
    <w:name w:val="E- tab odrážka Char"/>
    <w:link w:val="E-tabodrka"/>
    <w:rsid w:val="00B463BA"/>
    <w:rPr>
      <w:rFonts w:ascii="Verdana" w:eastAsia="Calibri" w:hAnsi="Verdana"/>
      <w:sz w:val="18"/>
      <w:szCs w:val="18"/>
    </w:rPr>
  </w:style>
  <w:style w:type="character" w:customStyle="1" w:styleId="Nadpis1Char">
    <w:name w:val="Nadpis 1 Char"/>
    <w:link w:val="Nadpis1"/>
    <w:rsid w:val="00694CDD"/>
    <w:rPr>
      <w:rFonts w:ascii="Arial" w:eastAsia="Times New Roman" w:hAnsi="Arial"/>
      <w:b/>
      <w:smallCaps/>
      <w:sz w:val="24"/>
      <w:lang w:eastAsia="en-US"/>
    </w:rPr>
  </w:style>
  <w:style w:type="paragraph" w:styleId="Rozloendokumentu">
    <w:name w:val="Document Map"/>
    <w:basedOn w:val="Normln"/>
    <w:semiHidden/>
    <w:rsid w:val="00D50029"/>
    <w:pPr>
      <w:shd w:val="clear" w:color="auto" w:fill="000080"/>
    </w:pPr>
    <w:rPr>
      <w:rFonts w:ascii="Tahoma" w:hAnsi="Tahoma" w:cs="Tahoma"/>
      <w:sz w:val="20"/>
      <w:szCs w:val="20"/>
    </w:rPr>
  </w:style>
  <w:style w:type="character" w:customStyle="1" w:styleId="hword">
    <w:name w:val="h_word"/>
    <w:basedOn w:val="Standardnpsmoodstavce"/>
    <w:rsid w:val="00D500D9"/>
  </w:style>
  <w:style w:type="paragraph" w:styleId="Zkladntext">
    <w:name w:val="Body Text"/>
    <w:basedOn w:val="Normln"/>
    <w:semiHidden/>
    <w:rsid w:val="00D500D9"/>
    <w:pPr>
      <w:spacing w:before="0" w:after="0"/>
    </w:pPr>
    <w:rPr>
      <w:rFonts w:ascii="Times New Roman" w:eastAsia="Times New Roman" w:hAnsi="Times New Roman"/>
      <w:sz w:val="24"/>
      <w:lang w:eastAsia="cs-CZ"/>
    </w:rPr>
  </w:style>
  <w:style w:type="paragraph" w:styleId="Normlnweb">
    <w:name w:val="Normal (Web)"/>
    <w:basedOn w:val="Normln"/>
    <w:uiPriority w:val="99"/>
    <w:unhideWhenUsed/>
    <w:rsid w:val="00E82A5A"/>
    <w:pPr>
      <w:spacing w:before="100" w:beforeAutospacing="1" w:after="100" w:afterAutospacing="1"/>
      <w:jc w:val="left"/>
    </w:pPr>
    <w:rPr>
      <w:rFonts w:ascii="Times New Roman" w:eastAsia="Times New Roman" w:hAnsi="Times New Roman"/>
      <w:sz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90698"/>
    <w:pPr>
      <w:spacing w:before="40" w:after="40"/>
      <w:jc w:val="both"/>
    </w:pPr>
    <w:rPr>
      <w:rFonts w:ascii="Arial" w:hAnsi="Arial"/>
      <w:sz w:val="22"/>
      <w:szCs w:val="24"/>
      <w:lang w:eastAsia="ja-JP"/>
    </w:rPr>
  </w:style>
  <w:style w:type="paragraph" w:styleId="Nadpis1">
    <w:name w:val="heading 1"/>
    <w:basedOn w:val="Normln"/>
    <w:next w:val="Normln"/>
    <w:link w:val="Nadpis1Char"/>
    <w:qFormat/>
    <w:rsid w:val="007D4CC9"/>
    <w:pPr>
      <w:keepNext/>
      <w:numPr>
        <w:numId w:val="13"/>
      </w:numPr>
      <w:spacing w:before="120" w:after="240"/>
      <w:jc w:val="left"/>
      <w:outlineLvl w:val="0"/>
    </w:pPr>
    <w:rPr>
      <w:rFonts w:eastAsia="Times New Roman"/>
      <w:b/>
      <w:smallCaps/>
      <w:sz w:val="24"/>
      <w:szCs w:val="20"/>
      <w:lang w:eastAsia="en-US"/>
    </w:rPr>
  </w:style>
  <w:style w:type="paragraph" w:styleId="Nadpis2">
    <w:name w:val="heading 2"/>
    <w:basedOn w:val="Normln"/>
    <w:next w:val="Normln"/>
    <w:link w:val="Nadpis2Char"/>
    <w:qFormat/>
    <w:rsid w:val="006A6BA3"/>
    <w:pPr>
      <w:keepNext/>
      <w:numPr>
        <w:ilvl w:val="1"/>
        <w:numId w:val="13"/>
      </w:numPr>
      <w:spacing w:before="120" w:after="120"/>
      <w:outlineLvl w:val="1"/>
    </w:pPr>
    <w:rPr>
      <w:rFonts w:ascii="Times New Roman" w:hAnsi="Times New Roman"/>
      <w:b/>
      <w:bCs/>
      <w:iCs/>
      <w:szCs w:val="28"/>
    </w:rPr>
  </w:style>
  <w:style w:type="paragraph" w:styleId="Nadpis3">
    <w:name w:val="heading 3"/>
    <w:basedOn w:val="Normln"/>
    <w:next w:val="Normln"/>
    <w:qFormat/>
    <w:rsid w:val="00991F8C"/>
    <w:pPr>
      <w:keepNext/>
      <w:numPr>
        <w:ilvl w:val="2"/>
        <w:numId w:val="13"/>
      </w:numPr>
      <w:spacing w:before="240" w:after="60"/>
      <w:outlineLvl w:val="2"/>
    </w:pPr>
    <w:rPr>
      <w:rFonts w:cs="Arial"/>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qFormat/>
    <w:rsid w:val="00B00B2C"/>
    <w:rPr>
      <w:i/>
      <w:iCs/>
    </w:rPr>
  </w:style>
  <w:style w:type="character" w:styleId="Siln">
    <w:name w:val="Strong"/>
    <w:uiPriority w:val="22"/>
    <w:qFormat/>
    <w:rsid w:val="00872677"/>
    <w:rPr>
      <w:b/>
      <w:bCs/>
    </w:rPr>
  </w:style>
  <w:style w:type="character" w:customStyle="1" w:styleId="info">
    <w:name w:val="info"/>
    <w:basedOn w:val="Standardnpsmoodstavce"/>
    <w:rsid w:val="003764F2"/>
  </w:style>
  <w:style w:type="paragraph" w:customStyle="1" w:styleId="NADPIS">
    <w:name w:val="NADPIS"/>
    <w:basedOn w:val="Normln"/>
    <w:rsid w:val="00F7437E"/>
    <w:rPr>
      <w:rFonts w:ascii="Verdana" w:hAnsi="Verdana"/>
      <w:b/>
      <w:sz w:val="20"/>
      <w:szCs w:val="20"/>
    </w:rPr>
  </w:style>
  <w:style w:type="character" w:customStyle="1" w:styleId="Nadpis2Char">
    <w:name w:val="Nadpis 2 Char"/>
    <w:link w:val="Nadpis2"/>
    <w:rsid w:val="006A6BA3"/>
    <w:rPr>
      <w:b/>
      <w:bCs/>
      <w:iCs/>
      <w:sz w:val="22"/>
      <w:szCs w:val="28"/>
      <w:lang w:eastAsia="ja-JP"/>
    </w:rPr>
  </w:style>
  <w:style w:type="paragraph" w:customStyle="1" w:styleId="Styl1">
    <w:name w:val="Styl1"/>
    <w:basedOn w:val="Normln"/>
    <w:next w:val="Normln"/>
    <w:link w:val="Styl1Char"/>
    <w:rsid w:val="00A2756A"/>
    <w:pPr>
      <w:numPr>
        <w:ilvl w:val="1"/>
        <w:numId w:val="1"/>
      </w:numPr>
    </w:pPr>
    <w:rPr>
      <w:rFonts w:ascii="Verdana" w:hAnsi="Verdana"/>
      <w:sz w:val="20"/>
      <w:szCs w:val="20"/>
    </w:rPr>
  </w:style>
  <w:style w:type="numbering" w:customStyle="1" w:styleId="StylslovnVerdana10bKurzva">
    <w:name w:val="Styl Číslování Verdana 10 b. Kurzíva"/>
    <w:basedOn w:val="Bezseznamu"/>
    <w:rsid w:val="00A2756A"/>
    <w:pPr>
      <w:numPr>
        <w:numId w:val="2"/>
      </w:numPr>
    </w:pPr>
  </w:style>
  <w:style w:type="numbering" w:customStyle="1" w:styleId="StylVcerovovVerdana10b">
    <w:name w:val="Styl Víceúrovňové Verdana 10 b."/>
    <w:basedOn w:val="Bezseznamu"/>
    <w:rsid w:val="00A2756A"/>
    <w:pPr>
      <w:numPr>
        <w:numId w:val="3"/>
      </w:numPr>
    </w:pPr>
  </w:style>
  <w:style w:type="paragraph" w:customStyle="1" w:styleId="Styl2">
    <w:name w:val="Styl2"/>
    <w:basedOn w:val="Normln"/>
    <w:rsid w:val="00F7437E"/>
    <w:pPr>
      <w:shd w:val="clear" w:color="auto" w:fill="FFFFFF"/>
    </w:pPr>
    <w:rPr>
      <w:rFonts w:ascii="Verdana" w:hAnsi="Verdana" w:cs="Arial"/>
      <w:sz w:val="20"/>
      <w:szCs w:val="20"/>
    </w:rPr>
  </w:style>
  <w:style w:type="paragraph" w:customStyle="1" w:styleId="zadost">
    <w:name w:val="zadost"/>
    <w:basedOn w:val="Normln"/>
    <w:rsid w:val="00F7437E"/>
    <w:pPr>
      <w:shd w:val="clear" w:color="auto" w:fill="FFFFFF"/>
    </w:pPr>
    <w:rPr>
      <w:rFonts w:ascii="Verdana" w:hAnsi="Verdana" w:cs="Arial"/>
      <w:sz w:val="20"/>
      <w:szCs w:val="20"/>
    </w:rPr>
  </w:style>
  <w:style w:type="table" w:styleId="Mkatabulky">
    <w:name w:val="Table Grid"/>
    <w:basedOn w:val="Normlntabulka"/>
    <w:rsid w:val="00D028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3">
    <w:name w:val="Styl3"/>
    <w:basedOn w:val="Normln"/>
    <w:link w:val="Styl3CharChar"/>
    <w:rsid w:val="003302CA"/>
    <w:pPr>
      <w:numPr>
        <w:numId w:val="5"/>
      </w:numPr>
    </w:pPr>
    <w:rPr>
      <w:rFonts w:ascii="Verdana" w:hAnsi="Verdana"/>
      <w:sz w:val="20"/>
      <w:szCs w:val="20"/>
    </w:rPr>
  </w:style>
  <w:style w:type="character" w:customStyle="1" w:styleId="Styl1Char">
    <w:name w:val="Styl1 Char"/>
    <w:link w:val="Styl1"/>
    <w:rsid w:val="00D442C8"/>
    <w:rPr>
      <w:rFonts w:ascii="Verdana" w:hAnsi="Verdana" w:cs="Arial"/>
      <w:lang w:eastAsia="ja-JP"/>
    </w:rPr>
  </w:style>
  <w:style w:type="character" w:customStyle="1" w:styleId="Styl3CharChar">
    <w:name w:val="Styl3 Char Char"/>
    <w:link w:val="Styl3"/>
    <w:rsid w:val="003302CA"/>
    <w:rPr>
      <w:rFonts w:ascii="Verdana" w:hAnsi="Verdana" w:cs="Arial"/>
      <w:lang w:eastAsia="ja-JP"/>
    </w:rPr>
  </w:style>
  <w:style w:type="numbering" w:customStyle="1" w:styleId="StylVcerovovVerdana10b1">
    <w:name w:val="Styl Víceúrovňové Verdana 10 b.1"/>
    <w:basedOn w:val="Bezseznamu"/>
    <w:rsid w:val="00764B9E"/>
    <w:pPr>
      <w:numPr>
        <w:numId w:val="6"/>
      </w:numPr>
    </w:pPr>
  </w:style>
  <w:style w:type="paragraph" w:customStyle="1" w:styleId="Styl4">
    <w:name w:val="Styl4"/>
    <w:basedOn w:val="Normln"/>
    <w:rsid w:val="00764B9E"/>
    <w:pPr>
      <w:numPr>
        <w:numId w:val="7"/>
      </w:numPr>
    </w:pPr>
    <w:rPr>
      <w:rFonts w:ascii="Verdana" w:hAnsi="Verdana" w:cs="Arial"/>
      <w:color w:val="000000"/>
      <w:sz w:val="20"/>
      <w:szCs w:val="20"/>
    </w:rPr>
  </w:style>
  <w:style w:type="paragraph" w:styleId="Obsah1">
    <w:name w:val="toc 1"/>
    <w:basedOn w:val="Normln"/>
    <w:next w:val="Normln"/>
    <w:autoRedefine/>
    <w:semiHidden/>
    <w:rsid w:val="00991F8C"/>
    <w:pPr>
      <w:spacing w:before="120" w:after="120"/>
      <w:jc w:val="left"/>
    </w:pPr>
    <w:rPr>
      <w:rFonts w:ascii="Times New Roman" w:hAnsi="Times New Roman"/>
      <w:b/>
      <w:bCs/>
      <w:caps/>
      <w:szCs w:val="20"/>
    </w:rPr>
  </w:style>
  <w:style w:type="paragraph" w:styleId="Obsah2">
    <w:name w:val="toc 2"/>
    <w:basedOn w:val="Normln"/>
    <w:next w:val="Normln"/>
    <w:autoRedefine/>
    <w:semiHidden/>
    <w:rsid w:val="00991F8C"/>
    <w:pPr>
      <w:spacing w:before="0" w:after="0"/>
      <w:ind w:left="200"/>
      <w:jc w:val="left"/>
    </w:pPr>
    <w:rPr>
      <w:rFonts w:ascii="Times New Roman" w:hAnsi="Times New Roman"/>
      <w:smallCaps/>
      <w:szCs w:val="20"/>
    </w:rPr>
  </w:style>
  <w:style w:type="paragraph" w:styleId="Obsah3">
    <w:name w:val="toc 3"/>
    <w:basedOn w:val="Normln"/>
    <w:next w:val="Normln"/>
    <w:autoRedefine/>
    <w:semiHidden/>
    <w:rsid w:val="00991F8C"/>
    <w:pPr>
      <w:spacing w:before="0" w:after="0"/>
      <w:ind w:left="400"/>
      <w:jc w:val="left"/>
    </w:pPr>
    <w:rPr>
      <w:rFonts w:ascii="Times New Roman" w:hAnsi="Times New Roman"/>
      <w:i/>
      <w:iCs/>
      <w:szCs w:val="20"/>
    </w:rPr>
  </w:style>
  <w:style w:type="paragraph" w:styleId="Obsah4">
    <w:name w:val="toc 4"/>
    <w:basedOn w:val="Normln"/>
    <w:next w:val="Normln"/>
    <w:autoRedefine/>
    <w:semiHidden/>
    <w:rsid w:val="00991F8C"/>
    <w:pPr>
      <w:spacing w:before="0" w:after="0"/>
      <w:ind w:left="600"/>
      <w:jc w:val="left"/>
    </w:pPr>
    <w:rPr>
      <w:rFonts w:ascii="Times New Roman" w:hAnsi="Times New Roman"/>
      <w:sz w:val="18"/>
      <w:szCs w:val="18"/>
    </w:rPr>
  </w:style>
  <w:style w:type="paragraph" w:styleId="Obsah5">
    <w:name w:val="toc 5"/>
    <w:basedOn w:val="Normln"/>
    <w:next w:val="Normln"/>
    <w:autoRedefine/>
    <w:semiHidden/>
    <w:rsid w:val="00991F8C"/>
    <w:pPr>
      <w:spacing w:before="0" w:after="0"/>
      <w:ind w:left="800"/>
      <w:jc w:val="left"/>
    </w:pPr>
    <w:rPr>
      <w:rFonts w:ascii="Times New Roman" w:hAnsi="Times New Roman"/>
      <w:sz w:val="18"/>
      <w:szCs w:val="18"/>
    </w:rPr>
  </w:style>
  <w:style w:type="paragraph" w:styleId="Obsah6">
    <w:name w:val="toc 6"/>
    <w:basedOn w:val="Normln"/>
    <w:next w:val="Normln"/>
    <w:autoRedefine/>
    <w:semiHidden/>
    <w:rsid w:val="00991F8C"/>
    <w:pPr>
      <w:spacing w:before="0" w:after="0"/>
      <w:ind w:left="1000"/>
      <w:jc w:val="left"/>
    </w:pPr>
    <w:rPr>
      <w:rFonts w:ascii="Times New Roman" w:hAnsi="Times New Roman"/>
      <w:sz w:val="18"/>
      <w:szCs w:val="18"/>
    </w:rPr>
  </w:style>
  <w:style w:type="paragraph" w:styleId="Obsah7">
    <w:name w:val="toc 7"/>
    <w:basedOn w:val="Normln"/>
    <w:next w:val="Normln"/>
    <w:autoRedefine/>
    <w:semiHidden/>
    <w:rsid w:val="00991F8C"/>
    <w:pPr>
      <w:spacing w:before="0" w:after="0"/>
      <w:ind w:left="1200"/>
      <w:jc w:val="left"/>
    </w:pPr>
    <w:rPr>
      <w:rFonts w:ascii="Times New Roman" w:hAnsi="Times New Roman"/>
      <w:sz w:val="18"/>
      <w:szCs w:val="18"/>
    </w:rPr>
  </w:style>
  <w:style w:type="paragraph" w:styleId="Obsah8">
    <w:name w:val="toc 8"/>
    <w:basedOn w:val="Normln"/>
    <w:next w:val="Normln"/>
    <w:autoRedefine/>
    <w:semiHidden/>
    <w:rsid w:val="00991F8C"/>
    <w:pPr>
      <w:spacing w:before="0" w:after="0"/>
      <w:ind w:left="1400"/>
      <w:jc w:val="left"/>
    </w:pPr>
    <w:rPr>
      <w:rFonts w:ascii="Times New Roman" w:hAnsi="Times New Roman"/>
      <w:sz w:val="18"/>
      <w:szCs w:val="18"/>
    </w:rPr>
  </w:style>
  <w:style w:type="paragraph" w:styleId="Obsah9">
    <w:name w:val="toc 9"/>
    <w:basedOn w:val="Normln"/>
    <w:next w:val="Normln"/>
    <w:autoRedefine/>
    <w:semiHidden/>
    <w:rsid w:val="00991F8C"/>
    <w:pPr>
      <w:spacing w:before="0" w:after="0"/>
      <w:ind w:left="1600"/>
      <w:jc w:val="left"/>
    </w:pPr>
    <w:rPr>
      <w:rFonts w:ascii="Times New Roman" w:hAnsi="Times New Roman"/>
      <w:sz w:val="18"/>
      <w:szCs w:val="18"/>
    </w:rPr>
  </w:style>
  <w:style w:type="character" w:styleId="Hypertextovodkaz">
    <w:name w:val="Hyperlink"/>
    <w:rsid w:val="00991F8C"/>
    <w:rPr>
      <w:color w:val="0000FF"/>
      <w:u w:val="single"/>
    </w:rPr>
  </w:style>
  <w:style w:type="paragraph" w:styleId="Zhlav">
    <w:name w:val="header"/>
    <w:basedOn w:val="Normln"/>
    <w:link w:val="ZhlavChar"/>
    <w:uiPriority w:val="99"/>
    <w:rsid w:val="00503015"/>
    <w:pPr>
      <w:tabs>
        <w:tab w:val="center" w:pos="4536"/>
        <w:tab w:val="right" w:pos="9072"/>
      </w:tabs>
    </w:pPr>
    <w:rPr>
      <w:rFonts w:ascii="Verdana" w:hAnsi="Verdana"/>
      <w:sz w:val="20"/>
    </w:rPr>
  </w:style>
  <w:style w:type="character" w:customStyle="1" w:styleId="ZhlavChar">
    <w:name w:val="Záhlaví Char"/>
    <w:link w:val="Zhlav"/>
    <w:uiPriority w:val="99"/>
    <w:rsid w:val="00503015"/>
    <w:rPr>
      <w:rFonts w:ascii="Verdana" w:hAnsi="Verdana"/>
      <w:szCs w:val="24"/>
      <w:lang w:eastAsia="ja-JP"/>
    </w:rPr>
  </w:style>
  <w:style w:type="paragraph" w:styleId="Zpat">
    <w:name w:val="footer"/>
    <w:basedOn w:val="Normln"/>
    <w:link w:val="ZpatChar"/>
    <w:rsid w:val="00503015"/>
    <w:pPr>
      <w:tabs>
        <w:tab w:val="center" w:pos="4536"/>
        <w:tab w:val="right" w:pos="9072"/>
      </w:tabs>
    </w:pPr>
    <w:rPr>
      <w:rFonts w:ascii="Verdana" w:hAnsi="Verdana"/>
      <w:sz w:val="20"/>
    </w:rPr>
  </w:style>
  <w:style w:type="character" w:customStyle="1" w:styleId="ZpatChar">
    <w:name w:val="Zápatí Char"/>
    <w:link w:val="Zpat"/>
    <w:rsid w:val="00503015"/>
    <w:rPr>
      <w:rFonts w:ascii="Verdana" w:hAnsi="Verdana"/>
      <w:szCs w:val="24"/>
      <w:lang w:eastAsia="ja-JP"/>
    </w:rPr>
  </w:style>
  <w:style w:type="paragraph" w:styleId="Textbubliny">
    <w:name w:val="Balloon Text"/>
    <w:basedOn w:val="Normln"/>
    <w:link w:val="TextbublinyChar"/>
    <w:rsid w:val="00503015"/>
    <w:pPr>
      <w:spacing w:before="0" w:after="0"/>
    </w:pPr>
    <w:rPr>
      <w:rFonts w:ascii="Tahoma" w:hAnsi="Tahoma"/>
      <w:sz w:val="16"/>
      <w:szCs w:val="16"/>
    </w:rPr>
  </w:style>
  <w:style w:type="character" w:customStyle="1" w:styleId="TextbublinyChar">
    <w:name w:val="Text bubliny Char"/>
    <w:link w:val="Textbubliny"/>
    <w:rsid w:val="00503015"/>
    <w:rPr>
      <w:rFonts w:ascii="Tahoma" w:hAnsi="Tahoma" w:cs="Tahoma"/>
      <w:sz w:val="16"/>
      <w:szCs w:val="16"/>
      <w:lang w:eastAsia="ja-JP"/>
    </w:rPr>
  </w:style>
  <w:style w:type="paragraph" w:customStyle="1" w:styleId="StylNadpis2Tun">
    <w:name w:val="Styl Nadpis 2 + Tučné"/>
    <w:basedOn w:val="Nadpis2"/>
    <w:rsid w:val="001E1634"/>
    <w:pPr>
      <w:ind w:left="567" w:hanging="567"/>
    </w:pPr>
    <w:rPr>
      <w:b w:val="0"/>
      <w:iCs w:val="0"/>
    </w:rPr>
  </w:style>
  <w:style w:type="paragraph" w:customStyle="1" w:styleId="Default">
    <w:name w:val="Default"/>
    <w:rsid w:val="008B47A8"/>
    <w:pPr>
      <w:autoSpaceDE w:val="0"/>
      <w:autoSpaceDN w:val="0"/>
      <w:adjustRightInd w:val="0"/>
    </w:pPr>
    <w:rPr>
      <w:color w:val="000000"/>
      <w:sz w:val="24"/>
      <w:szCs w:val="24"/>
    </w:rPr>
  </w:style>
  <w:style w:type="character" w:customStyle="1" w:styleId="datalabelstring">
    <w:name w:val="datalabel string"/>
    <w:basedOn w:val="Standardnpsmoodstavce"/>
    <w:rsid w:val="002769F2"/>
  </w:style>
  <w:style w:type="paragraph" w:styleId="Odstavecseseznamem">
    <w:name w:val="List Paragraph"/>
    <w:basedOn w:val="Normln"/>
    <w:uiPriority w:val="34"/>
    <w:qFormat/>
    <w:rsid w:val="001A7903"/>
    <w:pPr>
      <w:spacing w:before="0" w:after="0"/>
      <w:ind w:left="720"/>
      <w:contextualSpacing/>
      <w:jc w:val="left"/>
    </w:pPr>
    <w:rPr>
      <w:rFonts w:ascii="Times New Roman" w:eastAsia="Times New Roman" w:hAnsi="Times New Roman"/>
      <w:sz w:val="24"/>
      <w:lang w:eastAsia="cs-CZ"/>
    </w:rPr>
  </w:style>
  <w:style w:type="character" w:styleId="Odkaznakoment">
    <w:name w:val="annotation reference"/>
    <w:rsid w:val="002C3338"/>
    <w:rPr>
      <w:sz w:val="16"/>
      <w:szCs w:val="16"/>
    </w:rPr>
  </w:style>
  <w:style w:type="paragraph" w:styleId="Textkomente">
    <w:name w:val="annotation text"/>
    <w:basedOn w:val="Normln"/>
    <w:link w:val="TextkomenteChar"/>
    <w:rsid w:val="002C3338"/>
    <w:rPr>
      <w:rFonts w:ascii="Verdana" w:hAnsi="Verdana"/>
      <w:sz w:val="20"/>
      <w:szCs w:val="20"/>
    </w:rPr>
  </w:style>
  <w:style w:type="character" w:customStyle="1" w:styleId="TextkomenteChar">
    <w:name w:val="Text komentáře Char"/>
    <w:link w:val="Textkomente"/>
    <w:rsid w:val="002C3338"/>
    <w:rPr>
      <w:rFonts w:ascii="Verdana" w:hAnsi="Verdana"/>
      <w:lang w:eastAsia="ja-JP"/>
    </w:rPr>
  </w:style>
  <w:style w:type="paragraph" w:styleId="Pedmtkomente">
    <w:name w:val="annotation subject"/>
    <w:basedOn w:val="Textkomente"/>
    <w:next w:val="Textkomente"/>
    <w:link w:val="PedmtkomenteChar"/>
    <w:rsid w:val="002C3338"/>
    <w:rPr>
      <w:b/>
      <w:bCs/>
    </w:rPr>
  </w:style>
  <w:style w:type="character" w:customStyle="1" w:styleId="PedmtkomenteChar">
    <w:name w:val="Předmět komentáře Char"/>
    <w:link w:val="Pedmtkomente"/>
    <w:rsid w:val="002C3338"/>
    <w:rPr>
      <w:rFonts w:ascii="Verdana" w:hAnsi="Verdana"/>
      <w:b/>
      <w:bCs/>
      <w:lang w:eastAsia="ja-JP"/>
    </w:rPr>
  </w:style>
  <w:style w:type="paragraph" w:customStyle="1" w:styleId="Npovda">
    <w:name w:val="Nápověda"/>
    <w:basedOn w:val="Normln"/>
    <w:rsid w:val="009D72C2"/>
    <w:pPr>
      <w:keepLines/>
      <w:tabs>
        <w:tab w:val="left" w:pos="2880"/>
        <w:tab w:val="left" w:pos="4140"/>
      </w:tabs>
      <w:spacing w:after="0"/>
    </w:pPr>
    <w:rPr>
      <w:rFonts w:eastAsia="Times New Roman" w:cs="Arial"/>
      <w:sz w:val="16"/>
      <w:szCs w:val="16"/>
      <w:lang w:eastAsia="cs-CZ"/>
    </w:rPr>
  </w:style>
  <w:style w:type="paragraph" w:customStyle="1" w:styleId="Sekce">
    <w:name w:val="Sekce"/>
    <w:basedOn w:val="Normln"/>
    <w:rsid w:val="00F57476"/>
    <w:pPr>
      <w:keepNext/>
      <w:keepLines/>
      <w:numPr>
        <w:numId w:val="10"/>
      </w:numPr>
      <w:tabs>
        <w:tab w:val="left" w:pos="2880"/>
        <w:tab w:val="left" w:pos="4140"/>
      </w:tabs>
      <w:spacing w:before="360"/>
    </w:pPr>
    <w:rPr>
      <w:rFonts w:eastAsia="Times New Roman"/>
      <w:bCs/>
      <w:sz w:val="20"/>
      <w:szCs w:val="20"/>
      <w:lang w:eastAsia="cs-CZ"/>
    </w:rPr>
  </w:style>
  <w:style w:type="character" w:customStyle="1" w:styleId="tsubjname">
    <w:name w:val="tsubjname"/>
    <w:uiPriority w:val="99"/>
    <w:rsid w:val="00F57476"/>
    <w:rPr>
      <w:rFonts w:cs="Times New Roman"/>
    </w:rPr>
  </w:style>
  <w:style w:type="paragraph" w:styleId="Revize">
    <w:name w:val="Revision"/>
    <w:hidden/>
    <w:uiPriority w:val="99"/>
    <w:semiHidden/>
    <w:rsid w:val="008B0B44"/>
    <w:rPr>
      <w:rFonts w:ascii="Arial" w:hAnsi="Arial"/>
      <w:sz w:val="22"/>
      <w:szCs w:val="24"/>
      <w:lang w:eastAsia="ja-JP"/>
    </w:rPr>
  </w:style>
  <w:style w:type="paragraph" w:customStyle="1" w:styleId="E-tabodrka">
    <w:name w:val="E- tab odrážka"/>
    <w:basedOn w:val="Normln"/>
    <w:link w:val="E-tabodrkaChar"/>
    <w:qFormat/>
    <w:rsid w:val="00B463BA"/>
    <w:pPr>
      <w:numPr>
        <w:numId w:val="11"/>
      </w:numPr>
      <w:spacing w:before="0" w:after="0"/>
      <w:ind w:left="567" w:hanging="357"/>
      <w:jc w:val="left"/>
    </w:pPr>
    <w:rPr>
      <w:rFonts w:ascii="Verdana" w:eastAsia="Calibri" w:hAnsi="Verdana"/>
      <w:sz w:val="18"/>
      <w:szCs w:val="18"/>
    </w:rPr>
  </w:style>
  <w:style w:type="character" w:customStyle="1" w:styleId="E-tabodrkaChar">
    <w:name w:val="E- tab odrážka Char"/>
    <w:link w:val="E-tabodrka"/>
    <w:rsid w:val="00B463BA"/>
    <w:rPr>
      <w:rFonts w:ascii="Verdana" w:eastAsia="Calibri" w:hAnsi="Verdana"/>
      <w:sz w:val="18"/>
      <w:szCs w:val="18"/>
    </w:rPr>
  </w:style>
  <w:style w:type="character" w:customStyle="1" w:styleId="Nadpis1Char">
    <w:name w:val="Nadpis 1 Char"/>
    <w:link w:val="Nadpis1"/>
    <w:rsid w:val="00694CDD"/>
    <w:rPr>
      <w:rFonts w:ascii="Arial" w:eastAsia="Times New Roman" w:hAnsi="Arial"/>
      <w:b/>
      <w:smallCaps/>
      <w:sz w:val="24"/>
      <w:lang w:eastAsia="en-US"/>
    </w:rPr>
  </w:style>
  <w:style w:type="paragraph" w:styleId="Rozloendokumentu">
    <w:name w:val="Document Map"/>
    <w:basedOn w:val="Normln"/>
    <w:semiHidden/>
    <w:rsid w:val="00D50029"/>
    <w:pPr>
      <w:shd w:val="clear" w:color="auto" w:fill="000080"/>
    </w:pPr>
    <w:rPr>
      <w:rFonts w:ascii="Tahoma" w:hAnsi="Tahoma" w:cs="Tahoma"/>
      <w:sz w:val="20"/>
      <w:szCs w:val="20"/>
    </w:rPr>
  </w:style>
  <w:style w:type="character" w:customStyle="1" w:styleId="hword">
    <w:name w:val="h_word"/>
    <w:basedOn w:val="Standardnpsmoodstavce"/>
    <w:rsid w:val="00D500D9"/>
  </w:style>
  <w:style w:type="paragraph" w:styleId="Zkladntext">
    <w:name w:val="Body Text"/>
    <w:basedOn w:val="Normln"/>
    <w:semiHidden/>
    <w:rsid w:val="00D500D9"/>
    <w:pPr>
      <w:spacing w:before="0" w:after="0"/>
    </w:pPr>
    <w:rPr>
      <w:rFonts w:ascii="Times New Roman" w:eastAsia="Times New Roman" w:hAnsi="Times New Roman"/>
      <w:sz w:val="24"/>
      <w:lang w:eastAsia="cs-CZ"/>
    </w:rPr>
  </w:style>
  <w:style w:type="paragraph" w:styleId="Normlnweb">
    <w:name w:val="Normal (Web)"/>
    <w:basedOn w:val="Normln"/>
    <w:uiPriority w:val="99"/>
    <w:unhideWhenUsed/>
    <w:rsid w:val="00E82A5A"/>
    <w:pPr>
      <w:spacing w:before="100" w:beforeAutospacing="1" w:after="100" w:afterAutospacing="1"/>
      <w:jc w:val="left"/>
    </w:pPr>
    <w:rPr>
      <w:rFonts w:ascii="Times New Roman" w:eastAsia="Times New Roman" w:hAnsi="Times New Roman"/>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6130">
      <w:bodyDiv w:val="1"/>
      <w:marLeft w:val="0"/>
      <w:marRight w:val="0"/>
      <w:marTop w:val="0"/>
      <w:marBottom w:val="0"/>
      <w:divBdr>
        <w:top w:val="none" w:sz="0" w:space="0" w:color="auto"/>
        <w:left w:val="none" w:sz="0" w:space="0" w:color="auto"/>
        <w:bottom w:val="none" w:sz="0" w:space="0" w:color="auto"/>
        <w:right w:val="none" w:sz="0" w:space="0" w:color="auto"/>
      </w:divBdr>
    </w:div>
    <w:div w:id="93676119">
      <w:bodyDiv w:val="1"/>
      <w:marLeft w:val="0"/>
      <w:marRight w:val="0"/>
      <w:marTop w:val="0"/>
      <w:marBottom w:val="0"/>
      <w:divBdr>
        <w:top w:val="none" w:sz="0" w:space="0" w:color="auto"/>
        <w:left w:val="none" w:sz="0" w:space="0" w:color="auto"/>
        <w:bottom w:val="none" w:sz="0" w:space="0" w:color="auto"/>
        <w:right w:val="none" w:sz="0" w:space="0" w:color="auto"/>
      </w:divBdr>
    </w:div>
    <w:div w:id="217056684">
      <w:bodyDiv w:val="1"/>
      <w:marLeft w:val="0"/>
      <w:marRight w:val="0"/>
      <w:marTop w:val="0"/>
      <w:marBottom w:val="0"/>
      <w:divBdr>
        <w:top w:val="none" w:sz="0" w:space="0" w:color="auto"/>
        <w:left w:val="none" w:sz="0" w:space="0" w:color="auto"/>
        <w:bottom w:val="none" w:sz="0" w:space="0" w:color="auto"/>
        <w:right w:val="none" w:sz="0" w:space="0" w:color="auto"/>
      </w:divBdr>
    </w:div>
    <w:div w:id="532039560">
      <w:bodyDiv w:val="1"/>
      <w:marLeft w:val="0"/>
      <w:marRight w:val="0"/>
      <w:marTop w:val="0"/>
      <w:marBottom w:val="0"/>
      <w:divBdr>
        <w:top w:val="none" w:sz="0" w:space="0" w:color="auto"/>
        <w:left w:val="none" w:sz="0" w:space="0" w:color="auto"/>
        <w:bottom w:val="none" w:sz="0" w:space="0" w:color="auto"/>
        <w:right w:val="none" w:sz="0" w:space="0" w:color="auto"/>
      </w:divBdr>
    </w:div>
    <w:div w:id="610286432">
      <w:bodyDiv w:val="1"/>
      <w:marLeft w:val="0"/>
      <w:marRight w:val="0"/>
      <w:marTop w:val="0"/>
      <w:marBottom w:val="0"/>
      <w:divBdr>
        <w:top w:val="none" w:sz="0" w:space="0" w:color="auto"/>
        <w:left w:val="none" w:sz="0" w:space="0" w:color="auto"/>
        <w:bottom w:val="none" w:sz="0" w:space="0" w:color="auto"/>
        <w:right w:val="none" w:sz="0" w:space="0" w:color="auto"/>
      </w:divBdr>
      <w:divsChild>
        <w:div w:id="1393583175">
          <w:marLeft w:val="0"/>
          <w:marRight w:val="0"/>
          <w:marTop w:val="0"/>
          <w:marBottom w:val="0"/>
          <w:divBdr>
            <w:top w:val="none" w:sz="0" w:space="0" w:color="auto"/>
            <w:left w:val="none" w:sz="0" w:space="0" w:color="auto"/>
            <w:bottom w:val="none" w:sz="0" w:space="0" w:color="auto"/>
            <w:right w:val="none" w:sz="0" w:space="0" w:color="auto"/>
          </w:divBdr>
          <w:divsChild>
            <w:div w:id="162014683">
              <w:marLeft w:val="0"/>
              <w:marRight w:val="0"/>
              <w:marTop w:val="0"/>
              <w:marBottom w:val="0"/>
              <w:divBdr>
                <w:top w:val="none" w:sz="0" w:space="0" w:color="auto"/>
                <w:left w:val="none" w:sz="0" w:space="0" w:color="auto"/>
                <w:bottom w:val="none" w:sz="0" w:space="0" w:color="auto"/>
                <w:right w:val="none" w:sz="0" w:space="0" w:color="auto"/>
              </w:divBdr>
              <w:divsChild>
                <w:div w:id="998853077">
                  <w:marLeft w:val="0"/>
                  <w:marRight w:val="0"/>
                  <w:marTop w:val="0"/>
                  <w:marBottom w:val="0"/>
                  <w:divBdr>
                    <w:top w:val="none" w:sz="0" w:space="0" w:color="auto"/>
                    <w:left w:val="none" w:sz="0" w:space="0" w:color="auto"/>
                    <w:bottom w:val="none" w:sz="0" w:space="0" w:color="auto"/>
                    <w:right w:val="none" w:sz="0" w:space="0" w:color="auto"/>
                  </w:divBdr>
                  <w:divsChild>
                    <w:div w:id="1524660764">
                      <w:marLeft w:val="0"/>
                      <w:marRight w:val="0"/>
                      <w:marTop w:val="100"/>
                      <w:marBottom w:val="100"/>
                      <w:divBdr>
                        <w:top w:val="none" w:sz="0" w:space="0" w:color="auto"/>
                        <w:left w:val="none" w:sz="0" w:space="0" w:color="auto"/>
                        <w:bottom w:val="none" w:sz="0" w:space="0" w:color="auto"/>
                        <w:right w:val="none" w:sz="0" w:space="0" w:color="auto"/>
                      </w:divBdr>
                      <w:divsChild>
                        <w:div w:id="334461539">
                          <w:marLeft w:val="180"/>
                          <w:marRight w:val="180"/>
                          <w:marTop w:val="0"/>
                          <w:marBottom w:val="0"/>
                          <w:divBdr>
                            <w:top w:val="none" w:sz="0" w:space="0" w:color="auto"/>
                            <w:left w:val="none" w:sz="0" w:space="0" w:color="auto"/>
                            <w:bottom w:val="none" w:sz="0" w:space="0" w:color="auto"/>
                            <w:right w:val="none" w:sz="0" w:space="0" w:color="auto"/>
                          </w:divBdr>
                          <w:divsChild>
                            <w:div w:id="1657151104">
                              <w:marLeft w:val="0"/>
                              <w:marRight w:val="0"/>
                              <w:marTop w:val="0"/>
                              <w:marBottom w:val="0"/>
                              <w:divBdr>
                                <w:top w:val="none" w:sz="0" w:space="0" w:color="auto"/>
                                <w:left w:val="none" w:sz="0" w:space="0" w:color="auto"/>
                                <w:bottom w:val="none" w:sz="0" w:space="0" w:color="auto"/>
                                <w:right w:val="none" w:sz="0" w:space="0" w:color="auto"/>
                              </w:divBdr>
                              <w:divsChild>
                                <w:div w:id="2088917678">
                                  <w:marLeft w:val="0"/>
                                  <w:marRight w:val="0"/>
                                  <w:marTop w:val="0"/>
                                  <w:marBottom w:val="0"/>
                                  <w:divBdr>
                                    <w:top w:val="none" w:sz="0" w:space="0" w:color="auto"/>
                                    <w:left w:val="none" w:sz="0" w:space="0" w:color="auto"/>
                                    <w:bottom w:val="none" w:sz="0" w:space="0" w:color="auto"/>
                                    <w:right w:val="none" w:sz="0" w:space="0" w:color="auto"/>
                                  </w:divBdr>
                                  <w:divsChild>
                                    <w:div w:id="552472844">
                                      <w:marLeft w:val="315"/>
                                      <w:marRight w:val="0"/>
                                      <w:marTop w:val="225"/>
                                      <w:marBottom w:val="0"/>
                                      <w:divBdr>
                                        <w:top w:val="none" w:sz="0" w:space="0" w:color="auto"/>
                                        <w:left w:val="none" w:sz="0" w:space="0" w:color="auto"/>
                                        <w:bottom w:val="none" w:sz="0" w:space="0" w:color="auto"/>
                                        <w:right w:val="none" w:sz="0" w:space="0" w:color="auto"/>
                                      </w:divBdr>
                                      <w:divsChild>
                                        <w:div w:id="24650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4158733">
      <w:bodyDiv w:val="1"/>
      <w:marLeft w:val="0"/>
      <w:marRight w:val="0"/>
      <w:marTop w:val="0"/>
      <w:marBottom w:val="0"/>
      <w:divBdr>
        <w:top w:val="none" w:sz="0" w:space="0" w:color="auto"/>
        <w:left w:val="none" w:sz="0" w:space="0" w:color="auto"/>
        <w:bottom w:val="none" w:sz="0" w:space="0" w:color="auto"/>
        <w:right w:val="none" w:sz="0" w:space="0" w:color="auto"/>
      </w:divBdr>
    </w:div>
    <w:div w:id="909116941">
      <w:bodyDiv w:val="1"/>
      <w:marLeft w:val="0"/>
      <w:marRight w:val="0"/>
      <w:marTop w:val="0"/>
      <w:marBottom w:val="0"/>
      <w:divBdr>
        <w:top w:val="none" w:sz="0" w:space="0" w:color="auto"/>
        <w:left w:val="none" w:sz="0" w:space="0" w:color="auto"/>
        <w:bottom w:val="none" w:sz="0" w:space="0" w:color="auto"/>
        <w:right w:val="none" w:sz="0" w:space="0" w:color="auto"/>
      </w:divBdr>
      <w:divsChild>
        <w:div w:id="301423217">
          <w:marLeft w:val="0"/>
          <w:marRight w:val="0"/>
          <w:marTop w:val="0"/>
          <w:marBottom w:val="0"/>
          <w:divBdr>
            <w:top w:val="none" w:sz="0" w:space="0" w:color="auto"/>
            <w:left w:val="none" w:sz="0" w:space="0" w:color="auto"/>
            <w:bottom w:val="none" w:sz="0" w:space="0" w:color="auto"/>
            <w:right w:val="none" w:sz="0" w:space="0" w:color="auto"/>
          </w:divBdr>
          <w:divsChild>
            <w:div w:id="938637704">
              <w:marLeft w:val="0"/>
              <w:marRight w:val="0"/>
              <w:marTop w:val="0"/>
              <w:marBottom w:val="0"/>
              <w:divBdr>
                <w:top w:val="none" w:sz="0" w:space="0" w:color="auto"/>
                <w:left w:val="none" w:sz="0" w:space="0" w:color="auto"/>
                <w:bottom w:val="none" w:sz="0" w:space="0" w:color="auto"/>
                <w:right w:val="none" w:sz="0" w:space="0" w:color="auto"/>
              </w:divBdr>
              <w:divsChild>
                <w:div w:id="493686006">
                  <w:marLeft w:val="0"/>
                  <w:marRight w:val="0"/>
                  <w:marTop w:val="0"/>
                  <w:marBottom w:val="0"/>
                  <w:divBdr>
                    <w:top w:val="none" w:sz="0" w:space="0" w:color="auto"/>
                    <w:left w:val="none" w:sz="0" w:space="0" w:color="auto"/>
                    <w:bottom w:val="none" w:sz="0" w:space="0" w:color="auto"/>
                    <w:right w:val="none" w:sz="0" w:space="0" w:color="auto"/>
                  </w:divBdr>
                  <w:divsChild>
                    <w:div w:id="1181434248">
                      <w:marLeft w:val="0"/>
                      <w:marRight w:val="0"/>
                      <w:marTop w:val="100"/>
                      <w:marBottom w:val="100"/>
                      <w:divBdr>
                        <w:top w:val="none" w:sz="0" w:space="0" w:color="auto"/>
                        <w:left w:val="none" w:sz="0" w:space="0" w:color="auto"/>
                        <w:bottom w:val="none" w:sz="0" w:space="0" w:color="auto"/>
                        <w:right w:val="none" w:sz="0" w:space="0" w:color="auto"/>
                      </w:divBdr>
                      <w:divsChild>
                        <w:div w:id="1624799349">
                          <w:marLeft w:val="180"/>
                          <w:marRight w:val="180"/>
                          <w:marTop w:val="0"/>
                          <w:marBottom w:val="0"/>
                          <w:divBdr>
                            <w:top w:val="none" w:sz="0" w:space="0" w:color="auto"/>
                            <w:left w:val="none" w:sz="0" w:space="0" w:color="auto"/>
                            <w:bottom w:val="none" w:sz="0" w:space="0" w:color="auto"/>
                            <w:right w:val="none" w:sz="0" w:space="0" w:color="auto"/>
                          </w:divBdr>
                          <w:divsChild>
                            <w:div w:id="1159230758">
                              <w:marLeft w:val="0"/>
                              <w:marRight w:val="0"/>
                              <w:marTop w:val="0"/>
                              <w:marBottom w:val="0"/>
                              <w:divBdr>
                                <w:top w:val="none" w:sz="0" w:space="0" w:color="auto"/>
                                <w:left w:val="none" w:sz="0" w:space="0" w:color="auto"/>
                                <w:bottom w:val="none" w:sz="0" w:space="0" w:color="auto"/>
                                <w:right w:val="none" w:sz="0" w:space="0" w:color="auto"/>
                              </w:divBdr>
                              <w:divsChild>
                                <w:div w:id="592979295">
                                  <w:marLeft w:val="0"/>
                                  <w:marRight w:val="0"/>
                                  <w:marTop w:val="0"/>
                                  <w:marBottom w:val="0"/>
                                  <w:divBdr>
                                    <w:top w:val="none" w:sz="0" w:space="0" w:color="auto"/>
                                    <w:left w:val="none" w:sz="0" w:space="0" w:color="auto"/>
                                    <w:bottom w:val="none" w:sz="0" w:space="0" w:color="auto"/>
                                    <w:right w:val="none" w:sz="0" w:space="0" w:color="auto"/>
                                  </w:divBdr>
                                  <w:divsChild>
                                    <w:div w:id="356737782">
                                      <w:marLeft w:val="315"/>
                                      <w:marRight w:val="0"/>
                                      <w:marTop w:val="225"/>
                                      <w:marBottom w:val="0"/>
                                      <w:divBdr>
                                        <w:top w:val="none" w:sz="0" w:space="0" w:color="auto"/>
                                        <w:left w:val="none" w:sz="0" w:space="0" w:color="auto"/>
                                        <w:bottom w:val="none" w:sz="0" w:space="0" w:color="auto"/>
                                        <w:right w:val="none" w:sz="0" w:space="0" w:color="auto"/>
                                      </w:divBdr>
                                      <w:divsChild>
                                        <w:div w:id="26130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0142210">
      <w:bodyDiv w:val="1"/>
      <w:marLeft w:val="0"/>
      <w:marRight w:val="0"/>
      <w:marTop w:val="0"/>
      <w:marBottom w:val="0"/>
      <w:divBdr>
        <w:top w:val="none" w:sz="0" w:space="0" w:color="auto"/>
        <w:left w:val="none" w:sz="0" w:space="0" w:color="auto"/>
        <w:bottom w:val="none" w:sz="0" w:space="0" w:color="auto"/>
        <w:right w:val="none" w:sz="0" w:space="0" w:color="auto"/>
      </w:divBdr>
    </w:div>
    <w:div w:id="944580889">
      <w:bodyDiv w:val="1"/>
      <w:marLeft w:val="0"/>
      <w:marRight w:val="0"/>
      <w:marTop w:val="0"/>
      <w:marBottom w:val="0"/>
      <w:divBdr>
        <w:top w:val="none" w:sz="0" w:space="0" w:color="auto"/>
        <w:left w:val="none" w:sz="0" w:space="0" w:color="auto"/>
        <w:bottom w:val="none" w:sz="0" w:space="0" w:color="auto"/>
        <w:right w:val="none" w:sz="0" w:space="0" w:color="auto"/>
      </w:divBdr>
    </w:div>
    <w:div w:id="1070036327">
      <w:bodyDiv w:val="1"/>
      <w:marLeft w:val="0"/>
      <w:marRight w:val="0"/>
      <w:marTop w:val="0"/>
      <w:marBottom w:val="0"/>
      <w:divBdr>
        <w:top w:val="none" w:sz="0" w:space="0" w:color="auto"/>
        <w:left w:val="none" w:sz="0" w:space="0" w:color="auto"/>
        <w:bottom w:val="none" w:sz="0" w:space="0" w:color="auto"/>
        <w:right w:val="none" w:sz="0" w:space="0" w:color="auto"/>
      </w:divBdr>
    </w:div>
    <w:div w:id="1139179171">
      <w:bodyDiv w:val="1"/>
      <w:marLeft w:val="0"/>
      <w:marRight w:val="0"/>
      <w:marTop w:val="0"/>
      <w:marBottom w:val="0"/>
      <w:divBdr>
        <w:top w:val="none" w:sz="0" w:space="0" w:color="auto"/>
        <w:left w:val="none" w:sz="0" w:space="0" w:color="auto"/>
        <w:bottom w:val="none" w:sz="0" w:space="0" w:color="auto"/>
        <w:right w:val="none" w:sz="0" w:space="0" w:color="auto"/>
      </w:divBdr>
    </w:div>
    <w:div w:id="1164931869">
      <w:bodyDiv w:val="1"/>
      <w:marLeft w:val="0"/>
      <w:marRight w:val="0"/>
      <w:marTop w:val="0"/>
      <w:marBottom w:val="0"/>
      <w:divBdr>
        <w:top w:val="none" w:sz="0" w:space="0" w:color="auto"/>
        <w:left w:val="none" w:sz="0" w:space="0" w:color="auto"/>
        <w:bottom w:val="none" w:sz="0" w:space="0" w:color="auto"/>
        <w:right w:val="none" w:sz="0" w:space="0" w:color="auto"/>
      </w:divBdr>
    </w:div>
    <w:div w:id="1188838514">
      <w:bodyDiv w:val="1"/>
      <w:marLeft w:val="0"/>
      <w:marRight w:val="0"/>
      <w:marTop w:val="0"/>
      <w:marBottom w:val="0"/>
      <w:divBdr>
        <w:top w:val="none" w:sz="0" w:space="0" w:color="auto"/>
        <w:left w:val="none" w:sz="0" w:space="0" w:color="auto"/>
        <w:bottom w:val="none" w:sz="0" w:space="0" w:color="auto"/>
        <w:right w:val="none" w:sz="0" w:space="0" w:color="auto"/>
      </w:divBdr>
      <w:divsChild>
        <w:div w:id="1528179236">
          <w:marLeft w:val="0"/>
          <w:marRight w:val="0"/>
          <w:marTop w:val="0"/>
          <w:marBottom w:val="0"/>
          <w:divBdr>
            <w:top w:val="none" w:sz="0" w:space="0" w:color="auto"/>
            <w:left w:val="none" w:sz="0" w:space="0" w:color="auto"/>
            <w:bottom w:val="none" w:sz="0" w:space="0" w:color="auto"/>
            <w:right w:val="none" w:sz="0" w:space="0" w:color="auto"/>
          </w:divBdr>
          <w:divsChild>
            <w:div w:id="844631033">
              <w:marLeft w:val="0"/>
              <w:marRight w:val="0"/>
              <w:marTop w:val="0"/>
              <w:marBottom w:val="0"/>
              <w:divBdr>
                <w:top w:val="none" w:sz="0" w:space="0" w:color="auto"/>
                <w:left w:val="none" w:sz="0" w:space="0" w:color="auto"/>
                <w:bottom w:val="none" w:sz="0" w:space="0" w:color="auto"/>
                <w:right w:val="none" w:sz="0" w:space="0" w:color="auto"/>
              </w:divBdr>
              <w:divsChild>
                <w:div w:id="342706529">
                  <w:marLeft w:val="0"/>
                  <w:marRight w:val="0"/>
                  <w:marTop w:val="0"/>
                  <w:marBottom w:val="0"/>
                  <w:divBdr>
                    <w:top w:val="none" w:sz="0" w:space="0" w:color="auto"/>
                    <w:left w:val="none" w:sz="0" w:space="0" w:color="auto"/>
                    <w:bottom w:val="none" w:sz="0" w:space="0" w:color="auto"/>
                    <w:right w:val="none" w:sz="0" w:space="0" w:color="auto"/>
                  </w:divBdr>
                  <w:divsChild>
                    <w:div w:id="281349508">
                      <w:marLeft w:val="0"/>
                      <w:marRight w:val="0"/>
                      <w:marTop w:val="100"/>
                      <w:marBottom w:val="100"/>
                      <w:divBdr>
                        <w:top w:val="none" w:sz="0" w:space="0" w:color="auto"/>
                        <w:left w:val="none" w:sz="0" w:space="0" w:color="auto"/>
                        <w:bottom w:val="none" w:sz="0" w:space="0" w:color="auto"/>
                        <w:right w:val="none" w:sz="0" w:space="0" w:color="auto"/>
                      </w:divBdr>
                      <w:divsChild>
                        <w:div w:id="217058152">
                          <w:marLeft w:val="180"/>
                          <w:marRight w:val="180"/>
                          <w:marTop w:val="0"/>
                          <w:marBottom w:val="0"/>
                          <w:divBdr>
                            <w:top w:val="none" w:sz="0" w:space="0" w:color="auto"/>
                            <w:left w:val="none" w:sz="0" w:space="0" w:color="auto"/>
                            <w:bottom w:val="none" w:sz="0" w:space="0" w:color="auto"/>
                            <w:right w:val="none" w:sz="0" w:space="0" w:color="auto"/>
                          </w:divBdr>
                          <w:divsChild>
                            <w:div w:id="1610508723">
                              <w:marLeft w:val="0"/>
                              <w:marRight w:val="0"/>
                              <w:marTop w:val="0"/>
                              <w:marBottom w:val="0"/>
                              <w:divBdr>
                                <w:top w:val="none" w:sz="0" w:space="0" w:color="auto"/>
                                <w:left w:val="none" w:sz="0" w:space="0" w:color="auto"/>
                                <w:bottom w:val="none" w:sz="0" w:space="0" w:color="auto"/>
                                <w:right w:val="none" w:sz="0" w:space="0" w:color="auto"/>
                              </w:divBdr>
                              <w:divsChild>
                                <w:div w:id="813572244">
                                  <w:marLeft w:val="0"/>
                                  <w:marRight w:val="0"/>
                                  <w:marTop w:val="0"/>
                                  <w:marBottom w:val="0"/>
                                  <w:divBdr>
                                    <w:top w:val="none" w:sz="0" w:space="0" w:color="auto"/>
                                    <w:left w:val="none" w:sz="0" w:space="0" w:color="auto"/>
                                    <w:bottom w:val="none" w:sz="0" w:space="0" w:color="auto"/>
                                    <w:right w:val="none" w:sz="0" w:space="0" w:color="auto"/>
                                  </w:divBdr>
                                  <w:divsChild>
                                    <w:div w:id="1122262190">
                                      <w:marLeft w:val="315"/>
                                      <w:marRight w:val="0"/>
                                      <w:marTop w:val="225"/>
                                      <w:marBottom w:val="0"/>
                                      <w:divBdr>
                                        <w:top w:val="none" w:sz="0" w:space="0" w:color="auto"/>
                                        <w:left w:val="none" w:sz="0" w:space="0" w:color="auto"/>
                                        <w:bottom w:val="none" w:sz="0" w:space="0" w:color="auto"/>
                                        <w:right w:val="none" w:sz="0" w:space="0" w:color="auto"/>
                                      </w:divBdr>
                                      <w:divsChild>
                                        <w:div w:id="15117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4127406">
      <w:bodyDiv w:val="1"/>
      <w:marLeft w:val="0"/>
      <w:marRight w:val="0"/>
      <w:marTop w:val="0"/>
      <w:marBottom w:val="0"/>
      <w:divBdr>
        <w:top w:val="none" w:sz="0" w:space="0" w:color="auto"/>
        <w:left w:val="none" w:sz="0" w:space="0" w:color="auto"/>
        <w:bottom w:val="none" w:sz="0" w:space="0" w:color="auto"/>
        <w:right w:val="none" w:sz="0" w:space="0" w:color="auto"/>
      </w:divBdr>
    </w:div>
    <w:div w:id="1444960366">
      <w:bodyDiv w:val="1"/>
      <w:marLeft w:val="0"/>
      <w:marRight w:val="0"/>
      <w:marTop w:val="0"/>
      <w:marBottom w:val="0"/>
      <w:divBdr>
        <w:top w:val="none" w:sz="0" w:space="0" w:color="auto"/>
        <w:left w:val="none" w:sz="0" w:space="0" w:color="auto"/>
        <w:bottom w:val="none" w:sz="0" w:space="0" w:color="auto"/>
        <w:right w:val="none" w:sz="0" w:space="0" w:color="auto"/>
      </w:divBdr>
    </w:div>
    <w:div w:id="1483035264">
      <w:bodyDiv w:val="1"/>
      <w:marLeft w:val="0"/>
      <w:marRight w:val="0"/>
      <w:marTop w:val="0"/>
      <w:marBottom w:val="0"/>
      <w:divBdr>
        <w:top w:val="none" w:sz="0" w:space="0" w:color="auto"/>
        <w:left w:val="none" w:sz="0" w:space="0" w:color="auto"/>
        <w:bottom w:val="none" w:sz="0" w:space="0" w:color="auto"/>
        <w:right w:val="none" w:sz="0" w:space="0" w:color="auto"/>
      </w:divBdr>
      <w:divsChild>
        <w:div w:id="628701974">
          <w:marLeft w:val="0"/>
          <w:marRight w:val="0"/>
          <w:marTop w:val="0"/>
          <w:marBottom w:val="0"/>
          <w:divBdr>
            <w:top w:val="none" w:sz="0" w:space="0" w:color="auto"/>
            <w:left w:val="none" w:sz="0" w:space="0" w:color="auto"/>
            <w:bottom w:val="none" w:sz="0" w:space="0" w:color="auto"/>
            <w:right w:val="none" w:sz="0" w:space="0" w:color="auto"/>
          </w:divBdr>
          <w:divsChild>
            <w:div w:id="2042974698">
              <w:marLeft w:val="0"/>
              <w:marRight w:val="0"/>
              <w:marTop w:val="0"/>
              <w:marBottom w:val="0"/>
              <w:divBdr>
                <w:top w:val="none" w:sz="0" w:space="0" w:color="auto"/>
                <w:left w:val="none" w:sz="0" w:space="0" w:color="auto"/>
                <w:bottom w:val="none" w:sz="0" w:space="0" w:color="auto"/>
                <w:right w:val="none" w:sz="0" w:space="0" w:color="auto"/>
              </w:divBdr>
              <w:divsChild>
                <w:div w:id="1555845339">
                  <w:marLeft w:val="0"/>
                  <w:marRight w:val="0"/>
                  <w:marTop w:val="0"/>
                  <w:marBottom w:val="0"/>
                  <w:divBdr>
                    <w:top w:val="none" w:sz="0" w:space="0" w:color="auto"/>
                    <w:left w:val="none" w:sz="0" w:space="0" w:color="auto"/>
                    <w:bottom w:val="none" w:sz="0" w:space="0" w:color="auto"/>
                    <w:right w:val="none" w:sz="0" w:space="0" w:color="auto"/>
                  </w:divBdr>
                  <w:divsChild>
                    <w:div w:id="532184509">
                      <w:marLeft w:val="0"/>
                      <w:marRight w:val="0"/>
                      <w:marTop w:val="100"/>
                      <w:marBottom w:val="100"/>
                      <w:divBdr>
                        <w:top w:val="none" w:sz="0" w:space="0" w:color="auto"/>
                        <w:left w:val="none" w:sz="0" w:space="0" w:color="auto"/>
                        <w:bottom w:val="none" w:sz="0" w:space="0" w:color="auto"/>
                        <w:right w:val="none" w:sz="0" w:space="0" w:color="auto"/>
                      </w:divBdr>
                      <w:divsChild>
                        <w:div w:id="1503011009">
                          <w:marLeft w:val="180"/>
                          <w:marRight w:val="180"/>
                          <w:marTop w:val="0"/>
                          <w:marBottom w:val="0"/>
                          <w:divBdr>
                            <w:top w:val="none" w:sz="0" w:space="0" w:color="auto"/>
                            <w:left w:val="none" w:sz="0" w:space="0" w:color="auto"/>
                            <w:bottom w:val="none" w:sz="0" w:space="0" w:color="auto"/>
                            <w:right w:val="none" w:sz="0" w:space="0" w:color="auto"/>
                          </w:divBdr>
                          <w:divsChild>
                            <w:div w:id="541938633">
                              <w:marLeft w:val="0"/>
                              <w:marRight w:val="0"/>
                              <w:marTop w:val="0"/>
                              <w:marBottom w:val="0"/>
                              <w:divBdr>
                                <w:top w:val="none" w:sz="0" w:space="0" w:color="auto"/>
                                <w:left w:val="none" w:sz="0" w:space="0" w:color="auto"/>
                                <w:bottom w:val="none" w:sz="0" w:space="0" w:color="auto"/>
                                <w:right w:val="none" w:sz="0" w:space="0" w:color="auto"/>
                              </w:divBdr>
                              <w:divsChild>
                                <w:div w:id="296572111">
                                  <w:marLeft w:val="0"/>
                                  <w:marRight w:val="0"/>
                                  <w:marTop w:val="0"/>
                                  <w:marBottom w:val="0"/>
                                  <w:divBdr>
                                    <w:top w:val="none" w:sz="0" w:space="0" w:color="auto"/>
                                    <w:left w:val="none" w:sz="0" w:space="0" w:color="auto"/>
                                    <w:bottom w:val="none" w:sz="0" w:space="0" w:color="auto"/>
                                    <w:right w:val="none" w:sz="0" w:space="0" w:color="auto"/>
                                  </w:divBdr>
                                  <w:divsChild>
                                    <w:div w:id="1146897416">
                                      <w:marLeft w:val="315"/>
                                      <w:marRight w:val="0"/>
                                      <w:marTop w:val="225"/>
                                      <w:marBottom w:val="0"/>
                                      <w:divBdr>
                                        <w:top w:val="none" w:sz="0" w:space="0" w:color="auto"/>
                                        <w:left w:val="none" w:sz="0" w:space="0" w:color="auto"/>
                                        <w:bottom w:val="none" w:sz="0" w:space="0" w:color="auto"/>
                                        <w:right w:val="none" w:sz="0" w:space="0" w:color="auto"/>
                                      </w:divBdr>
                                      <w:divsChild>
                                        <w:div w:id="102744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8509892">
      <w:bodyDiv w:val="1"/>
      <w:marLeft w:val="0"/>
      <w:marRight w:val="0"/>
      <w:marTop w:val="0"/>
      <w:marBottom w:val="0"/>
      <w:divBdr>
        <w:top w:val="none" w:sz="0" w:space="0" w:color="auto"/>
        <w:left w:val="none" w:sz="0" w:space="0" w:color="auto"/>
        <w:bottom w:val="none" w:sz="0" w:space="0" w:color="auto"/>
        <w:right w:val="none" w:sz="0" w:space="0" w:color="auto"/>
      </w:divBdr>
    </w:div>
    <w:div w:id="1870096810">
      <w:bodyDiv w:val="1"/>
      <w:marLeft w:val="0"/>
      <w:marRight w:val="0"/>
      <w:marTop w:val="0"/>
      <w:marBottom w:val="0"/>
      <w:divBdr>
        <w:top w:val="none" w:sz="0" w:space="0" w:color="auto"/>
        <w:left w:val="none" w:sz="0" w:space="0" w:color="auto"/>
        <w:bottom w:val="none" w:sz="0" w:space="0" w:color="auto"/>
        <w:right w:val="none" w:sz="0" w:space="0" w:color="auto"/>
      </w:divBdr>
      <w:divsChild>
        <w:div w:id="1258638961">
          <w:marLeft w:val="0"/>
          <w:marRight w:val="0"/>
          <w:marTop w:val="0"/>
          <w:marBottom w:val="0"/>
          <w:divBdr>
            <w:top w:val="none" w:sz="0" w:space="0" w:color="auto"/>
            <w:left w:val="none" w:sz="0" w:space="0" w:color="auto"/>
            <w:bottom w:val="none" w:sz="0" w:space="0" w:color="auto"/>
            <w:right w:val="none" w:sz="0" w:space="0" w:color="auto"/>
          </w:divBdr>
          <w:divsChild>
            <w:div w:id="744038241">
              <w:marLeft w:val="0"/>
              <w:marRight w:val="0"/>
              <w:marTop w:val="0"/>
              <w:marBottom w:val="0"/>
              <w:divBdr>
                <w:top w:val="none" w:sz="0" w:space="0" w:color="auto"/>
                <w:left w:val="none" w:sz="0" w:space="0" w:color="auto"/>
                <w:bottom w:val="none" w:sz="0" w:space="0" w:color="auto"/>
                <w:right w:val="none" w:sz="0" w:space="0" w:color="auto"/>
              </w:divBdr>
              <w:divsChild>
                <w:div w:id="1145077667">
                  <w:marLeft w:val="0"/>
                  <w:marRight w:val="0"/>
                  <w:marTop w:val="0"/>
                  <w:marBottom w:val="0"/>
                  <w:divBdr>
                    <w:top w:val="none" w:sz="0" w:space="0" w:color="auto"/>
                    <w:left w:val="none" w:sz="0" w:space="0" w:color="auto"/>
                    <w:bottom w:val="none" w:sz="0" w:space="0" w:color="auto"/>
                    <w:right w:val="none" w:sz="0" w:space="0" w:color="auto"/>
                  </w:divBdr>
                  <w:divsChild>
                    <w:div w:id="738132233">
                      <w:marLeft w:val="0"/>
                      <w:marRight w:val="0"/>
                      <w:marTop w:val="100"/>
                      <w:marBottom w:val="100"/>
                      <w:divBdr>
                        <w:top w:val="none" w:sz="0" w:space="0" w:color="auto"/>
                        <w:left w:val="none" w:sz="0" w:space="0" w:color="auto"/>
                        <w:bottom w:val="none" w:sz="0" w:space="0" w:color="auto"/>
                        <w:right w:val="none" w:sz="0" w:space="0" w:color="auto"/>
                      </w:divBdr>
                      <w:divsChild>
                        <w:div w:id="704670762">
                          <w:marLeft w:val="180"/>
                          <w:marRight w:val="180"/>
                          <w:marTop w:val="0"/>
                          <w:marBottom w:val="0"/>
                          <w:divBdr>
                            <w:top w:val="none" w:sz="0" w:space="0" w:color="auto"/>
                            <w:left w:val="none" w:sz="0" w:space="0" w:color="auto"/>
                            <w:bottom w:val="none" w:sz="0" w:space="0" w:color="auto"/>
                            <w:right w:val="none" w:sz="0" w:space="0" w:color="auto"/>
                          </w:divBdr>
                          <w:divsChild>
                            <w:div w:id="2135827753">
                              <w:marLeft w:val="0"/>
                              <w:marRight w:val="0"/>
                              <w:marTop w:val="0"/>
                              <w:marBottom w:val="0"/>
                              <w:divBdr>
                                <w:top w:val="none" w:sz="0" w:space="0" w:color="auto"/>
                                <w:left w:val="none" w:sz="0" w:space="0" w:color="auto"/>
                                <w:bottom w:val="none" w:sz="0" w:space="0" w:color="auto"/>
                                <w:right w:val="none" w:sz="0" w:space="0" w:color="auto"/>
                              </w:divBdr>
                              <w:divsChild>
                                <w:div w:id="1233195329">
                                  <w:marLeft w:val="0"/>
                                  <w:marRight w:val="0"/>
                                  <w:marTop w:val="0"/>
                                  <w:marBottom w:val="0"/>
                                  <w:divBdr>
                                    <w:top w:val="none" w:sz="0" w:space="0" w:color="auto"/>
                                    <w:left w:val="none" w:sz="0" w:space="0" w:color="auto"/>
                                    <w:bottom w:val="none" w:sz="0" w:space="0" w:color="auto"/>
                                    <w:right w:val="none" w:sz="0" w:space="0" w:color="auto"/>
                                  </w:divBdr>
                                  <w:divsChild>
                                    <w:div w:id="1907373525">
                                      <w:marLeft w:val="315"/>
                                      <w:marRight w:val="0"/>
                                      <w:marTop w:val="225"/>
                                      <w:marBottom w:val="0"/>
                                      <w:divBdr>
                                        <w:top w:val="none" w:sz="0" w:space="0" w:color="auto"/>
                                        <w:left w:val="none" w:sz="0" w:space="0" w:color="auto"/>
                                        <w:bottom w:val="none" w:sz="0" w:space="0" w:color="auto"/>
                                        <w:right w:val="none" w:sz="0" w:space="0" w:color="auto"/>
                                      </w:divBdr>
                                      <w:divsChild>
                                        <w:div w:id="105952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4508274">
      <w:bodyDiv w:val="1"/>
      <w:marLeft w:val="0"/>
      <w:marRight w:val="0"/>
      <w:marTop w:val="0"/>
      <w:marBottom w:val="0"/>
      <w:divBdr>
        <w:top w:val="none" w:sz="0" w:space="0" w:color="auto"/>
        <w:left w:val="none" w:sz="0" w:space="0" w:color="auto"/>
        <w:bottom w:val="none" w:sz="0" w:space="0" w:color="auto"/>
        <w:right w:val="none" w:sz="0" w:space="0" w:color="auto"/>
      </w:divBdr>
      <w:divsChild>
        <w:div w:id="1469667387">
          <w:marLeft w:val="0"/>
          <w:marRight w:val="0"/>
          <w:marTop w:val="0"/>
          <w:marBottom w:val="0"/>
          <w:divBdr>
            <w:top w:val="none" w:sz="0" w:space="0" w:color="auto"/>
            <w:left w:val="none" w:sz="0" w:space="0" w:color="auto"/>
            <w:bottom w:val="none" w:sz="0" w:space="0" w:color="auto"/>
            <w:right w:val="none" w:sz="0" w:space="0" w:color="auto"/>
          </w:divBdr>
          <w:divsChild>
            <w:div w:id="2107654768">
              <w:marLeft w:val="0"/>
              <w:marRight w:val="0"/>
              <w:marTop w:val="0"/>
              <w:marBottom w:val="0"/>
              <w:divBdr>
                <w:top w:val="none" w:sz="0" w:space="0" w:color="auto"/>
                <w:left w:val="none" w:sz="0" w:space="0" w:color="auto"/>
                <w:bottom w:val="none" w:sz="0" w:space="0" w:color="auto"/>
                <w:right w:val="none" w:sz="0" w:space="0" w:color="auto"/>
              </w:divBdr>
              <w:divsChild>
                <w:div w:id="372771100">
                  <w:marLeft w:val="0"/>
                  <w:marRight w:val="0"/>
                  <w:marTop w:val="0"/>
                  <w:marBottom w:val="0"/>
                  <w:divBdr>
                    <w:top w:val="none" w:sz="0" w:space="0" w:color="auto"/>
                    <w:left w:val="none" w:sz="0" w:space="0" w:color="auto"/>
                    <w:bottom w:val="none" w:sz="0" w:space="0" w:color="auto"/>
                    <w:right w:val="none" w:sz="0" w:space="0" w:color="auto"/>
                  </w:divBdr>
                  <w:divsChild>
                    <w:div w:id="1761902248">
                      <w:marLeft w:val="0"/>
                      <w:marRight w:val="0"/>
                      <w:marTop w:val="100"/>
                      <w:marBottom w:val="100"/>
                      <w:divBdr>
                        <w:top w:val="none" w:sz="0" w:space="0" w:color="auto"/>
                        <w:left w:val="none" w:sz="0" w:space="0" w:color="auto"/>
                        <w:bottom w:val="none" w:sz="0" w:space="0" w:color="auto"/>
                        <w:right w:val="none" w:sz="0" w:space="0" w:color="auto"/>
                      </w:divBdr>
                      <w:divsChild>
                        <w:div w:id="450129540">
                          <w:marLeft w:val="180"/>
                          <w:marRight w:val="180"/>
                          <w:marTop w:val="0"/>
                          <w:marBottom w:val="0"/>
                          <w:divBdr>
                            <w:top w:val="none" w:sz="0" w:space="0" w:color="auto"/>
                            <w:left w:val="none" w:sz="0" w:space="0" w:color="auto"/>
                            <w:bottom w:val="none" w:sz="0" w:space="0" w:color="auto"/>
                            <w:right w:val="none" w:sz="0" w:space="0" w:color="auto"/>
                          </w:divBdr>
                          <w:divsChild>
                            <w:div w:id="149255510">
                              <w:marLeft w:val="0"/>
                              <w:marRight w:val="0"/>
                              <w:marTop w:val="0"/>
                              <w:marBottom w:val="0"/>
                              <w:divBdr>
                                <w:top w:val="none" w:sz="0" w:space="0" w:color="auto"/>
                                <w:left w:val="none" w:sz="0" w:space="0" w:color="auto"/>
                                <w:bottom w:val="none" w:sz="0" w:space="0" w:color="auto"/>
                                <w:right w:val="none" w:sz="0" w:space="0" w:color="auto"/>
                              </w:divBdr>
                              <w:divsChild>
                                <w:div w:id="283538460">
                                  <w:marLeft w:val="0"/>
                                  <w:marRight w:val="0"/>
                                  <w:marTop w:val="0"/>
                                  <w:marBottom w:val="0"/>
                                  <w:divBdr>
                                    <w:top w:val="none" w:sz="0" w:space="0" w:color="auto"/>
                                    <w:left w:val="none" w:sz="0" w:space="0" w:color="auto"/>
                                    <w:bottom w:val="none" w:sz="0" w:space="0" w:color="auto"/>
                                    <w:right w:val="none" w:sz="0" w:space="0" w:color="auto"/>
                                  </w:divBdr>
                                  <w:divsChild>
                                    <w:div w:id="218515371">
                                      <w:marLeft w:val="315"/>
                                      <w:marRight w:val="0"/>
                                      <w:marTop w:val="225"/>
                                      <w:marBottom w:val="0"/>
                                      <w:divBdr>
                                        <w:top w:val="none" w:sz="0" w:space="0" w:color="auto"/>
                                        <w:left w:val="none" w:sz="0" w:space="0" w:color="auto"/>
                                        <w:bottom w:val="none" w:sz="0" w:space="0" w:color="auto"/>
                                        <w:right w:val="none" w:sz="0" w:space="0" w:color="auto"/>
                                      </w:divBdr>
                                      <w:divsChild>
                                        <w:div w:id="106221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496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cr.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4395</Words>
  <Characters>25936</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ZADÁVACÍ DOKUMENTACE (DÁLE ZD)</vt:lpstr>
    </vt:vector>
  </TitlesOfParts>
  <LinksUpToDate>false</LinksUpToDate>
  <CharactersWithSpaces>30271</CharactersWithSpaces>
  <SharedDoc>false</SharedDoc>
  <HLinks>
    <vt:vector size="6" baseType="variant">
      <vt:variant>
        <vt:i4>1441812</vt:i4>
      </vt:variant>
      <vt:variant>
        <vt:i4>0</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 (DÁLE ZD)</dc:title>
  <dc:creator/>
  <cp:lastModifiedBy/>
  <cp:revision>1</cp:revision>
  <cp:lastPrinted>2013-01-23T08:07:00Z</cp:lastPrinted>
  <dcterms:created xsi:type="dcterms:W3CDTF">2014-06-04T12:36:00Z</dcterms:created>
  <dcterms:modified xsi:type="dcterms:W3CDTF">2014-06-06T11:33:00Z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cSource">
    <vt:lpwstr>C:\Documents and Settings\kacm...Internet Files\OLK76\Zadávací dokumentace Brose II .doc</vt:lpwstr>
  </property>
</Properties>
</file>