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Pr="004A1ECE" w:rsidR="008E7F4C" w:rsidP="00E730C8" w:rsidRDefault="0068201E" w14:paraId="6E370FED" w14:textId="77777777">
      <w:pPr>
        <w:spacing w:after="0" w:line="240" w:lineRule="auto"/>
        <w:jc w:val="center"/>
        <w:rPr>
          <w:rFonts w:ascii="Tahoma" w:hAnsi="Tahoma" w:cs="Tahoma"/>
          <w:b/>
          <w:sz w:val="28"/>
          <w:szCs w:val="28"/>
        </w:rPr>
      </w:pPr>
      <w:r w:rsidRPr="004A1ECE">
        <w:rPr>
          <w:rFonts w:ascii="Tahoma" w:hAnsi="Tahoma" w:cs="Tahoma"/>
          <w:b/>
          <w:sz w:val="28"/>
          <w:szCs w:val="28"/>
        </w:rPr>
        <w:t>Výzva k prokázání kvalifikace a podání nabídky vč. z</w:t>
      </w:r>
      <w:r w:rsidRPr="004A1ECE" w:rsidR="00A35AE0">
        <w:rPr>
          <w:rFonts w:ascii="Tahoma" w:hAnsi="Tahoma" w:cs="Tahoma"/>
          <w:b/>
          <w:sz w:val="28"/>
          <w:szCs w:val="28"/>
        </w:rPr>
        <w:t>adávací dokumentace</w:t>
      </w:r>
    </w:p>
    <w:p w:rsidRPr="001237E0" w:rsidR="00C54AD5" w:rsidP="00C54AD5" w:rsidRDefault="00F4022D" w14:paraId="516AF98C" w14:textId="77777777">
      <w:pPr>
        <w:jc w:val="center"/>
        <w:rPr>
          <w:rFonts w:ascii="Tahoma" w:hAnsi="Tahoma" w:cs="Tahoma"/>
          <w:b/>
        </w:rPr>
      </w:pPr>
      <w:r w:rsidRPr="001237E0">
        <w:rPr>
          <w:rFonts w:ascii="Tahoma" w:hAnsi="Tahoma" w:cs="Tahoma"/>
          <w:b/>
        </w:rPr>
        <w:t xml:space="preserve">k zakázce zadávané dle </w:t>
      </w:r>
      <w:r w:rsidRPr="001237E0" w:rsidR="00C54AD5">
        <w:rPr>
          <w:rFonts w:ascii="Tahoma" w:hAnsi="Tahoma" w:cs="Tahoma"/>
          <w:b/>
        </w:rPr>
        <w:t xml:space="preserve">metodického pokynu pro zadávání zakázek OP LZZ </w:t>
      </w:r>
    </w:p>
    <w:tbl>
      <w:tblPr>
        <w:tblW w:w="0" w:type="auto"/>
        <w:tblInd w:w="70" w:type="dxa"/>
        <w:tblBorders>
          <w:top w:val="single" w:color="000000" w:sz="4" w:space="0"/>
          <w:left w:val="single" w:color="000000" w:sz="4" w:space="0"/>
          <w:bottom w:val="single" w:color="auto" w:sz="4" w:space="0"/>
          <w:right w:val="single" w:color="000000" w:sz="4" w:space="0"/>
        </w:tblBorders>
        <w:tblLayout w:type="fixed"/>
        <w:tblCellMar>
          <w:left w:w="70" w:type="dxa"/>
          <w:right w:w="70" w:type="dxa"/>
        </w:tblCellMar>
        <w:tblLook w:firstRow="0" w:lastRow="0" w:firstColumn="0" w:lastColumn="0" w:noHBand="0" w:noVBand="0" w:val="0000"/>
      </w:tblPr>
      <w:tblGrid>
        <w:gridCol w:w="3402"/>
        <w:gridCol w:w="5700"/>
      </w:tblGrid>
      <w:tr w:rsidRPr="004A1ECE" w:rsidR="00C54AD5" w:rsidTr="007F32F1" w14:paraId="40270814" w14:textId="77777777">
        <w:trPr>
          <w:trHeight w:val="300"/>
        </w:trPr>
        <w:tc>
          <w:tcPr>
            <w:tcW w:w="3402" w:type="dxa"/>
            <w:shd w:val="clear" w:color="auto" w:fill="99CCFF"/>
          </w:tcPr>
          <w:p w:rsidRPr="004A1ECE" w:rsidR="00C54AD5" w:rsidP="00C54AD5" w:rsidRDefault="00C54AD5" w14:paraId="0FF452D8" w14:textId="77777777">
            <w:pPr>
              <w:pStyle w:val="Zkladntext"/>
              <w:snapToGrid w:val="false"/>
              <w:rPr>
                <w:rFonts w:ascii="Tahoma" w:hAnsi="Tahoma" w:cs="Tahoma"/>
                <w:sz w:val="20"/>
                <w:szCs w:val="20"/>
              </w:rPr>
            </w:pPr>
            <w:r w:rsidRPr="004A1ECE">
              <w:rPr>
                <w:rFonts w:ascii="Tahoma" w:hAnsi="Tahoma" w:cs="Tahoma"/>
                <w:sz w:val="20"/>
                <w:szCs w:val="20"/>
              </w:rPr>
              <w:t>Název zakázky</w:t>
            </w:r>
          </w:p>
        </w:tc>
        <w:tc>
          <w:tcPr>
            <w:tcW w:w="5700" w:type="dxa"/>
            <w:shd w:val="clear" w:color="auto" w:fill="auto"/>
            <w:vAlign w:val="center"/>
          </w:tcPr>
          <w:p w:rsidRPr="004A1ECE" w:rsidR="00C54AD5" w:rsidP="00C54AD5" w:rsidRDefault="007F32F1" w14:paraId="2B1AD9EC" w14:textId="77777777">
            <w:pPr>
              <w:pStyle w:val="Zkladntext"/>
              <w:snapToGrid w:val="false"/>
              <w:rPr>
                <w:rFonts w:ascii="Tahoma" w:hAnsi="Tahoma" w:cs="Tahoma"/>
                <w:b/>
                <w:sz w:val="20"/>
                <w:szCs w:val="20"/>
              </w:rPr>
            </w:pPr>
            <w:r w:rsidRPr="007F32F1">
              <w:rPr>
                <w:rFonts w:ascii="Tahoma" w:hAnsi="Tahoma" w:cs="Tahoma"/>
                <w:b/>
                <w:sz w:val="20"/>
                <w:szCs w:val="20"/>
              </w:rPr>
              <w:t>Výběrové řízení na dodavatele vzdělávacích aktivit v rámci projektu „Vzděláváním zaměstnanců Charity Frýdek - Místek a Charity Ostrava k rozvoji sociálních služeb“, reg. č. CZ.1.04/3.1.03/A7.00095</w:t>
            </w:r>
            <w:r w:rsidR="0095020D">
              <w:rPr>
                <w:rFonts w:ascii="Tahoma" w:hAnsi="Tahoma" w:cs="Tahoma"/>
                <w:b/>
                <w:sz w:val="20"/>
                <w:szCs w:val="20"/>
              </w:rPr>
              <w:t xml:space="preserve"> - III</w:t>
            </w:r>
          </w:p>
        </w:tc>
      </w:tr>
      <w:tr w:rsidRPr="004A1ECE" w:rsidR="00C54AD5" w:rsidTr="007F32F1" w14:paraId="1409864F" w14:textId="77777777">
        <w:trPr>
          <w:trHeight w:val="300"/>
        </w:trPr>
        <w:tc>
          <w:tcPr>
            <w:tcW w:w="3402" w:type="dxa"/>
            <w:shd w:val="clear" w:color="auto" w:fill="99CCFF"/>
          </w:tcPr>
          <w:p w:rsidRPr="004A1ECE" w:rsidR="00C54AD5" w:rsidP="00C54AD5" w:rsidRDefault="00C54AD5" w14:paraId="346DBCD6" w14:textId="77777777">
            <w:pPr>
              <w:pStyle w:val="Zkladntext"/>
              <w:snapToGrid w:val="false"/>
              <w:rPr>
                <w:rFonts w:ascii="Tahoma" w:hAnsi="Tahoma" w:cs="Tahoma"/>
                <w:sz w:val="20"/>
                <w:szCs w:val="20"/>
              </w:rPr>
            </w:pPr>
            <w:r w:rsidRPr="004A1ECE">
              <w:rPr>
                <w:rFonts w:ascii="Tahoma" w:hAnsi="Tahoma" w:cs="Tahoma"/>
                <w:sz w:val="20"/>
                <w:szCs w:val="20"/>
              </w:rPr>
              <w:t>Druh zakázky</w:t>
            </w:r>
          </w:p>
        </w:tc>
        <w:tc>
          <w:tcPr>
            <w:tcW w:w="5700" w:type="dxa"/>
            <w:shd w:val="clear" w:color="auto" w:fill="auto"/>
          </w:tcPr>
          <w:p w:rsidRPr="004A1ECE" w:rsidR="00C54AD5" w:rsidP="00C54AD5" w:rsidRDefault="00C54AD5" w14:paraId="70F221D9" w14:textId="77777777">
            <w:pPr>
              <w:pStyle w:val="Zkladntext"/>
              <w:snapToGrid w:val="false"/>
              <w:rPr>
                <w:rFonts w:ascii="Tahoma" w:hAnsi="Tahoma" w:cs="Tahoma"/>
                <w:sz w:val="20"/>
                <w:szCs w:val="20"/>
              </w:rPr>
            </w:pPr>
            <w:r w:rsidRPr="004A1ECE">
              <w:rPr>
                <w:rFonts w:ascii="Tahoma" w:hAnsi="Tahoma" w:cs="Tahoma"/>
                <w:sz w:val="20"/>
                <w:szCs w:val="20"/>
              </w:rPr>
              <w:t>služby</w:t>
            </w:r>
          </w:p>
        </w:tc>
      </w:tr>
      <w:tr w:rsidRPr="004A1ECE" w:rsidR="00C54AD5" w:rsidTr="007F32F1" w14:paraId="7D5CA955" w14:textId="77777777">
        <w:trPr>
          <w:trHeight w:val="300"/>
        </w:trPr>
        <w:tc>
          <w:tcPr>
            <w:tcW w:w="3402" w:type="dxa"/>
            <w:shd w:val="clear" w:color="auto" w:fill="99CCFF"/>
          </w:tcPr>
          <w:p w:rsidRPr="004A1ECE" w:rsidR="00C54AD5" w:rsidP="00C54AD5" w:rsidRDefault="00C54AD5" w14:paraId="4C723D92" w14:textId="77777777">
            <w:pPr>
              <w:pStyle w:val="Zkladntext"/>
              <w:snapToGrid w:val="false"/>
              <w:rPr>
                <w:rFonts w:ascii="Tahoma" w:hAnsi="Tahoma" w:cs="Tahoma"/>
                <w:sz w:val="20"/>
                <w:szCs w:val="20"/>
              </w:rPr>
            </w:pPr>
            <w:r w:rsidRPr="004A1ECE">
              <w:rPr>
                <w:rFonts w:ascii="Tahoma" w:hAnsi="Tahoma" w:cs="Tahoma"/>
                <w:sz w:val="20"/>
                <w:szCs w:val="20"/>
              </w:rPr>
              <w:t>Název projektu</w:t>
            </w:r>
          </w:p>
        </w:tc>
        <w:tc>
          <w:tcPr>
            <w:tcW w:w="5700" w:type="dxa"/>
            <w:shd w:val="clear" w:color="auto" w:fill="auto"/>
          </w:tcPr>
          <w:p w:rsidRPr="004A1ECE" w:rsidR="00C54AD5" w:rsidP="00C54AD5" w:rsidRDefault="007F32F1" w14:paraId="55B0DEB5" w14:textId="77777777">
            <w:pPr>
              <w:pStyle w:val="Zkladntext"/>
              <w:snapToGrid w:val="false"/>
              <w:rPr>
                <w:rFonts w:ascii="Tahoma" w:hAnsi="Tahoma" w:cs="Tahoma"/>
                <w:sz w:val="20"/>
                <w:szCs w:val="20"/>
              </w:rPr>
            </w:pPr>
            <w:r w:rsidRPr="007F32F1">
              <w:rPr>
                <w:rFonts w:ascii="Tahoma" w:hAnsi="Tahoma" w:cs="Tahoma"/>
                <w:sz w:val="20"/>
                <w:szCs w:val="20"/>
              </w:rPr>
              <w:t>Vzděláváním zaměstnanců Charity Frýdek - Místek a Charity Ostrava k rozvoji sociálních služeb</w:t>
            </w:r>
          </w:p>
        </w:tc>
      </w:tr>
      <w:tr w:rsidRPr="004A1ECE" w:rsidR="00C54AD5" w:rsidTr="007F32F1" w14:paraId="7CB3D3ED" w14:textId="77777777">
        <w:trPr>
          <w:trHeight w:val="300"/>
        </w:trPr>
        <w:tc>
          <w:tcPr>
            <w:tcW w:w="3402" w:type="dxa"/>
            <w:shd w:val="clear" w:color="auto" w:fill="99CCFF"/>
          </w:tcPr>
          <w:p w:rsidRPr="004A1ECE" w:rsidR="00C54AD5" w:rsidP="00C54AD5" w:rsidRDefault="00C54AD5" w14:paraId="66D90B14" w14:textId="77777777">
            <w:pPr>
              <w:pStyle w:val="Zkladntext"/>
              <w:snapToGrid w:val="false"/>
              <w:rPr>
                <w:rFonts w:ascii="Tahoma" w:hAnsi="Tahoma" w:cs="Tahoma"/>
                <w:sz w:val="20"/>
                <w:szCs w:val="20"/>
              </w:rPr>
            </w:pPr>
            <w:r w:rsidRPr="004A1ECE">
              <w:rPr>
                <w:rFonts w:ascii="Tahoma" w:hAnsi="Tahoma" w:cs="Tahoma"/>
                <w:sz w:val="20"/>
                <w:szCs w:val="20"/>
              </w:rPr>
              <w:t>Číslo projektu</w:t>
            </w:r>
          </w:p>
        </w:tc>
        <w:tc>
          <w:tcPr>
            <w:tcW w:w="5700" w:type="dxa"/>
            <w:shd w:val="clear" w:color="auto" w:fill="auto"/>
          </w:tcPr>
          <w:p w:rsidRPr="004A1ECE" w:rsidR="00C54AD5" w:rsidP="00C54AD5" w:rsidRDefault="007F32F1" w14:paraId="2F8AD901" w14:textId="77777777">
            <w:pPr>
              <w:pStyle w:val="Zkladntext"/>
              <w:snapToGrid w:val="false"/>
              <w:rPr>
                <w:rFonts w:ascii="Tahoma" w:hAnsi="Tahoma" w:cs="Tahoma"/>
                <w:sz w:val="20"/>
                <w:szCs w:val="20"/>
              </w:rPr>
            </w:pPr>
            <w:r w:rsidRPr="007F32F1">
              <w:rPr>
                <w:rFonts w:ascii="Tahoma" w:hAnsi="Tahoma" w:cs="Tahoma"/>
                <w:sz w:val="20"/>
                <w:szCs w:val="20"/>
              </w:rPr>
              <w:t>CZ.1.04/3.1.03/A7.00095</w:t>
            </w:r>
          </w:p>
        </w:tc>
      </w:tr>
    </w:tbl>
    <w:p w:rsidRPr="004A1ECE" w:rsidR="00C54AD5" w:rsidP="00C54AD5" w:rsidRDefault="00C54AD5" w14:paraId="19D61FC3" w14:textId="77777777">
      <w:pPr>
        <w:spacing w:after="0"/>
        <w:rPr>
          <w:rFonts w:ascii="Tahoma" w:hAnsi="Tahoma" w:cs="Tahoma"/>
          <w:sz w:val="20"/>
          <w:szCs w:val="20"/>
        </w:rPr>
      </w:pPr>
      <w:r w:rsidRPr="004A1ECE">
        <w:rPr>
          <w:rFonts w:ascii="Tahoma" w:hAnsi="Tahoma" w:cs="Tahoma"/>
          <w:sz w:val="20"/>
          <w:szCs w:val="20"/>
        </w:rPr>
        <w:tab/>
      </w:r>
    </w:p>
    <w:p w:rsidRPr="004A1ECE" w:rsidR="00C54AD5" w:rsidP="00C54AD5" w:rsidRDefault="00C54AD5" w14:paraId="468D4EA3" w14:textId="77777777">
      <w:pPr>
        <w:spacing w:after="0"/>
        <w:jc w:val="center"/>
        <w:rPr>
          <w:rFonts w:ascii="Tahoma" w:hAnsi="Tahoma" w:cs="Tahoma"/>
          <w:b/>
          <w:sz w:val="20"/>
          <w:szCs w:val="20"/>
        </w:rPr>
      </w:pPr>
      <w:r w:rsidRPr="004A1ECE">
        <w:rPr>
          <w:rFonts w:ascii="Tahoma" w:hAnsi="Tahoma" w:cs="Tahoma"/>
          <w:b/>
          <w:sz w:val="20"/>
          <w:szCs w:val="20"/>
        </w:rPr>
        <w:t>IDENTIFIKAČNÍ ÚDAJE ZADAVATELE</w:t>
      </w:r>
    </w:p>
    <w:tbl>
      <w:tblPr>
        <w:tblW w:w="0" w:type="auto"/>
        <w:tblInd w:w="108" w:type="dxa"/>
        <w:tblLayout w:type="fixed"/>
        <w:tblLook w:firstRow="0" w:lastRow="0" w:firstColumn="0" w:lastColumn="0" w:noHBand="0" w:noVBand="0" w:val="0000"/>
      </w:tblPr>
      <w:tblGrid>
        <w:gridCol w:w="3402"/>
        <w:gridCol w:w="5732"/>
      </w:tblGrid>
      <w:tr w:rsidRPr="004A1ECE" w:rsidR="00C54AD5" w14:paraId="324464F1" w14:textId="77777777">
        <w:tc>
          <w:tcPr>
            <w:tcW w:w="3402" w:type="dxa"/>
            <w:tcBorders>
              <w:top w:val="single" w:color="000000" w:sz="4" w:space="0"/>
              <w:left w:val="single" w:color="000000" w:sz="4" w:space="0"/>
            </w:tcBorders>
            <w:shd w:val="clear" w:color="auto" w:fill="99CCFF"/>
          </w:tcPr>
          <w:p w:rsidRPr="004A1ECE" w:rsidR="00C54AD5" w:rsidP="00C54AD5" w:rsidRDefault="00C54AD5" w14:paraId="360E920A" w14:textId="77777777">
            <w:pPr>
              <w:snapToGrid w:val="false"/>
              <w:spacing w:after="0"/>
              <w:rPr>
                <w:rFonts w:ascii="Tahoma" w:hAnsi="Tahoma" w:cs="Tahoma"/>
                <w:sz w:val="20"/>
                <w:szCs w:val="20"/>
              </w:rPr>
            </w:pPr>
            <w:r w:rsidRPr="004A1ECE">
              <w:rPr>
                <w:rFonts w:ascii="Tahoma" w:hAnsi="Tahoma" w:cs="Tahoma"/>
                <w:sz w:val="20"/>
                <w:szCs w:val="20"/>
              </w:rPr>
              <w:t>Název zadavatele</w:t>
            </w:r>
          </w:p>
        </w:tc>
        <w:tc>
          <w:tcPr>
            <w:tcW w:w="5732" w:type="dxa"/>
            <w:tcBorders>
              <w:top w:val="single" w:color="000000" w:sz="4" w:space="0"/>
              <w:right w:val="single" w:color="000000" w:sz="4" w:space="0"/>
            </w:tcBorders>
            <w:shd w:val="clear" w:color="auto" w:fill="auto"/>
          </w:tcPr>
          <w:p w:rsidRPr="004A1ECE" w:rsidR="00C54AD5" w:rsidP="00C54AD5" w:rsidRDefault="007F32F1" w14:paraId="680566C4" w14:textId="77777777">
            <w:pPr>
              <w:snapToGrid w:val="false"/>
              <w:spacing w:after="0"/>
              <w:rPr>
                <w:rFonts w:ascii="Tahoma" w:hAnsi="Tahoma" w:cs="Tahoma"/>
                <w:sz w:val="20"/>
                <w:szCs w:val="20"/>
              </w:rPr>
            </w:pPr>
            <w:r w:rsidRPr="007F32F1">
              <w:rPr>
                <w:rFonts w:ascii="Tahoma" w:hAnsi="Tahoma" w:cs="Tahoma"/>
                <w:sz w:val="20"/>
                <w:szCs w:val="20"/>
              </w:rPr>
              <w:t>Charita Frýdek-Místek</w:t>
            </w:r>
          </w:p>
        </w:tc>
      </w:tr>
      <w:tr w:rsidRPr="004A1ECE" w:rsidR="00C54AD5" w14:paraId="5F0537B8" w14:textId="77777777">
        <w:tc>
          <w:tcPr>
            <w:tcW w:w="3402" w:type="dxa"/>
            <w:tcBorders>
              <w:left w:val="single" w:color="000000" w:sz="4" w:space="0"/>
            </w:tcBorders>
            <w:shd w:val="clear" w:color="auto" w:fill="99CCFF"/>
          </w:tcPr>
          <w:p w:rsidRPr="004A1ECE" w:rsidR="00C54AD5" w:rsidP="00C54AD5" w:rsidRDefault="00C54AD5" w14:paraId="04E12F12" w14:textId="77777777">
            <w:pPr>
              <w:snapToGrid w:val="false"/>
              <w:spacing w:after="0"/>
              <w:rPr>
                <w:rFonts w:ascii="Tahoma" w:hAnsi="Tahoma" w:cs="Tahoma"/>
                <w:sz w:val="20"/>
                <w:szCs w:val="20"/>
              </w:rPr>
            </w:pPr>
            <w:r w:rsidRPr="004A1ECE">
              <w:rPr>
                <w:rFonts w:ascii="Tahoma" w:hAnsi="Tahoma" w:cs="Tahoma"/>
                <w:sz w:val="20"/>
                <w:szCs w:val="20"/>
              </w:rPr>
              <w:t>Sídlo zadavatele</w:t>
            </w:r>
          </w:p>
        </w:tc>
        <w:tc>
          <w:tcPr>
            <w:tcW w:w="5732" w:type="dxa"/>
            <w:tcBorders>
              <w:right w:val="single" w:color="000000" w:sz="4" w:space="0"/>
            </w:tcBorders>
            <w:shd w:val="clear" w:color="auto" w:fill="auto"/>
          </w:tcPr>
          <w:p w:rsidRPr="004A1ECE" w:rsidR="00C54AD5" w:rsidP="00C54AD5" w:rsidRDefault="007F32F1" w14:paraId="4DD77DE2" w14:textId="77777777">
            <w:pPr>
              <w:snapToGrid w:val="false"/>
              <w:spacing w:after="0"/>
              <w:rPr>
                <w:rFonts w:ascii="Tahoma" w:hAnsi="Tahoma" w:cs="Tahoma"/>
                <w:bCs/>
                <w:sz w:val="20"/>
                <w:szCs w:val="20"/>
              </w:rPr>
            </w:pPr>
            <w:r w:rsidRPr="007F32F1">
              <w:rPr>
                <w:rFonts w:ascii="Tahoma" w:hAnsi="Tahoma" w:cs="Tahoma"/>
                <w:sz w:val="20"/>
                <w:szCs w:val="20"/>
              </w:rPr>
              <w:t>F. Čejky 450, 738 02 Frýdek-Místek</w:t>
            </w:r>
          </w:p>
        </w:tc>
      </w:tr>
      <w:tr w:rsidRPr="004A1ECE" w:rsidR="00C54AD5" w14:paraId="104565F4" w14:textId="77777777">
        <w:tc>
          <w:tcPr>
            <w:tcW w:w="3402" w:type="dxa"/>
            <w:tcBorders>
              <w:left w:val="single" w:color="000000" w:sz="4" w:space="0"/>
            </w:tcBorders>
            <w:shd w:val="clear" w:color="auto" w:fill="99CCFF"/>
          </w:tcPr>
          <w:p w:rsidRPr="004A1ECE" w:rsidR="00C54AD5" w:rsidP="00C54AD5" w:rsidRDefault="00C54AD5" w14:paraId="663767E8" w14:textId="77777777">
            <w:pPr>
              <w:snapToGrid w:val="false"/>
              <w:spacing w:after="0"/>
              <w:rPr>
                <w:rFonts w:ascii="Tahoma" w:hAnsi="Tahoma" w:cs="Tahoma"/>
                <w:sz w:val="20"/>
                <w:szCs w:val="20"/>
              </w:rPr>
            </w:pPr>
            <w:r w:rsidRPr="004A1ECE">
              <w:rPr>
                <w:rFonts w:ascii="Tahoma" w:hAnsi="Tahoma" w:cs="Tahoma"/>
                <w:sz w:val="20"/>
                <w:szCs w:val="20"/>
              </w:rPr>
              <w:t>IČ zadavatele</w:t>
            </w:r>
          </w:p>
        </w:tc>
        <w:tc>
          <w:tcPr>
            <w:tcW w:w="5732" w:type="dxa"/>
            <w:tcBorders>
              <w:right w:val="single" w:color="000000" w:sz="4" w:space="0"/>
            </w:tcBorders>
            <w:shd w:val="clear" w:color="auto" w:fill="auto"/>
          </w:tcPr>
          <w:p w:rsidRPr="004A1ECE" w:rsidR="00C54AD5" w:rsidP="00C54AD5" w:rsidRDefault="007F32F1" w14:paraId="769A15DB" w14:textId="77777777">
            <w:pPr>
              <w:snapToGrid w:val="false"/>
              <w:spacing w:after="0"/>
              <w:rPr>
                <w:rFonts w:ascii="Tahoma" w:hAnsi="Tahoma" w:cs="Tahoma"/>
                <w:sz w:val="20"/>
                <w:szCs w:val="20"/>
              </w:rPr>
            </w:pPr>
            <w:r w:rsidRPr="007F32F1">
              <w:rPr>
                <w:rFonts w:ascii="Tahoma" w:hAnsi="Tahoma" w:cs="Tahoma"/>
                <w:sz w:val="20"/>
                <w:szCs w:val="20"/>
              </w:rPr>
              <w:t>45235201</w:t>
            </w:r>
          </w:p>
        </w:tc>
      </w:tr>
      <w:tr w:rsidRPr="004A1ECE" w:rsidR="00C54AD5" w14:paraId="6FF03EBC" w14:textId="77777777">
        <w:tc>
          <w:tcPr>
            <w:tcW w:w="3402" w:type="dxa"/>
            <w:tcBorders>
              <w:left w:val="single" w:color="000000" w:sz="4" w:space="0"/>
              <w:bottom w:val="single" w:color="000000" w:sz="4" w:space="0"/>
            </w:tcBorders>
            <w:shd w:val="clear" w:color="auto" w:fill="99CCFF"/>
          </w:tcPr>
          <w:p w:rsidRPr="004A1ECE" w:rsidR="00C54AD5" w:rsidP="00C54AD5" w:rsidRDefault="00C54AD5" w14:paraId="5164EAA0" w14:textId="77777777">
            <w:pPr>
              <w:snapToGrid w:val="false"/>
              <w:spacing w:after="0"/>
              <w:rPr>
                <w:rFonts w:ascii="Tahoma" w:hAnsi="Tahoma" w:cs="Tahoma"/>
                <w:sz w:val="20"/>
                <w:szCs w:val="20"/>
              </w:rPr>
            </w:pPr>
            <w:r w:rsidRPr="004A1ECE">
              <w:rPr>
                <w:rFonts w:ascii="Tahoma" w:hAnsi="Tahoma" w:cs="Tahoma"/>
                <w:sz w:val="20"/>
                <w:szCs w:val="20"/>
              </w:rPr>
              <w:t>Osoba oprávněná jednat za zadavatele</w:t>
            </w:r>
          </w:p>
        </w:tc>
        <w:tc>
          <w:tcPr>
            <w:tcW w:w="5732" w:type="dxa"/>
            <w:tcBorders>
              <w:bottom w:val="single" w:color="000000" w:sz="4" w:space="0"/>
              <w:right w:val="single" w:color="000000" w:sz="4" w:space="0"/>
            </w:tcBorders>
            <w:shd w:val="clear" w:color="auto" w:fill="auto"/>
          </w:tcPr>
          <w:p w:rsidRPr="004A1ECE" w:rsidR="00C54AD5" w:rsidP="007F32F1" w:rsidRDefault="007F32F1" w14:paraId="2789E3AD" w14:textId="77777777">
            <w:pPr>
              <w:snapToGrid w:val="false"/>
              <w:spacing w:after="0"/>
              <w:rPr>
                <w:rStyle w:val="platne1"/>
                <w:rFonts w:ascii="Tahoma" w:hAnsi="Tahoma" w:cs="Tahoma"/>
                <w:sz w:val="20"/>
                <w:szCs w:val="20"/>
              </w:rPr>
            </w:pPr>
            <w:r w:rsidRPr="007F32F1">
              <w:rPr>
                <w:rStyle w:val="platne1"/>
                <w:rFonts w:ascii="Tahoma" w:hAnsi="Tahoma" w:cs="Tahoma"/>
                <w:w w:val="100"/>
                <w:sz w:val="20"/>
                <w:szCs w:val="20"/>
              </w:rPr>
              <w:t>Ing. Pavel Bužek, ředitel</w:t>
            </w:r>
          </w:p>
        </w:tc>
      </w:tr>
    </w:tbl>
    <w:p w:rsidRPr="004A1ECE" w:rsidR="00D65537" w:rsidP="00C54AD5" w:rsidRDefault="00D65537" w14:paraId="6EA398CC" w14:textId="77777777">
      <w:pPr>
        <w:spacing w:after="0"/>
        <w:jc w:val="center"/>
        <w:rPr>
          <w:rFonts w:ascii="Tahoma" w:hAnsi="Tahoma" w:cs="Tahoma"/>
          <w:sz w:val="20"/>
          <w:szCs w:val="20"/>
        </w:rPr>
      </w:pPr>
    </w:p>
    <w:p w:rsidRPr="001237E0" w:rsidR="00C54AD5" w:rsidP="00C54AD5" w:rsidRDefault="00C54AD5" w14:paraId="1529B689" w14:textId="77777777">
      <w:pPr>
        <w:spacing w:after="0"/>
        <w:jc w:val="center"/>
        <w:rPr>
          <w:rFonts w:ascii="Tahoma" w:hAnsi="Tahoma" w:cs="Tahoma"/>
          <w:sz w:val="20"/>
          <w:szCs w:val="20"/>
        </w:rPr>
      </w:pPr>
      <w:r w:rsidRPr="001237E0">
        <w:rPr>
          <w:rFonts w:ascii="Tahoma" w:hAnsi="Tahoma" w:cs="Tahoma"/>
          <w:sz w:val="20"/>
          <w:szCs w:val="20"/>
        </w:rPr>
        <w:t>Zastoupen na základě plné moci</w:t>
      </w:r>
    </w:p>
    <w:tbl>
      <w:tblPr>
        <w:tblW w:w="0" w:type="auto"/>
        <w:tblInd w:w="108" w:type="dxa"/>
        <w:tblLayout w:type="fixed"/>
        <w:tblLook w:firstRow="0" w:lastRow="0" w:firstColumn="0" w:lastColumn="0" w:noHBand="0" w:noVBand="0" w:val="0000"/>
      </w:tblPr>
      <w:tblGrid>
        <w:gridCol w:w="3402"/>
        <w:gridCol w:w="5732"/>
      </w:tblGrid>
      <w:tr w:rsidRPr="004A1ECE" w:rsidR="00C54AD5" w14:paraId="6D9063AC" w14:textId="77777777">
        <w:tc>
          <w:tcPr>
            <w:tcW w:w="3402" w:type="dxa"/>
            <w:tcBorders>
              <w:top w:val="single" w:color="000000" w:sz="4" w:space="0"/>
              <w:left w:val="single" w:color="000000" w:sz="4" w:space="0"/>
            </w:tcBorders>
            <w:shd w:val="clear" w:color="auto" w:fill="99CCFF"/>
          </w:tcPr>
          <w:p w:rsidRPr="004A1ECE" w:rsidR="00C54AD5" w:rsidP="00C54AD5" w:rsidRDefault="00C54AD5" w14:paraId="7C4C52F3" w14:textId="77777777">
            <w:pPr>
              <w:snapToGrid w:val="false"/>
              <w:spacing w:after="0"/>
              <w:rPr>
                <w:rFonts w:ascii="Tahoma" w:hAnsi="Tahoma" w:cs="Tahoma"/>
                <w:sz w:val="20"/>
                <w:szCs w:val="20"/>
              </w:rPr>
            </w:pPr>
            <w:r w:rsidRPr="004A1ECE">
              <w:rPr>
                <w:rFonts w:ascii="Tahoma" w:hAnsi="Tahoma" w:cs="Tahoma"/>
                <w:sz w:val="20"/>
                <w:szCs w:val="20"/>
              </w:rPr>
              <w:t>Zmocněnec</w:t>
            </w:r>
          </w:p>
        </w:tc>
        <w:tc>
          <w:tcPr>
            <w:tcW w:w="5732" w:type="dxa"/>
            <w:tcBorders>
              <w:top w:val="single" w:color="000000" w:sz="4" w:space="0"/>
              <w:right w:val="single" w:color="000000" w:sz="4" w:space="0"/>
            </w:tcBorders>
            <w:shd w:val="clear" w:color="auto" w:fill="auto"/>
          </w:tcPr>
          <w:p w:rsidRPr="004A1ECE" w:rsidR="00C54AD5" w:rsidP="00C54AD5" w:rsidRDefault="00C54AD5" w14:paraId="1717226D" w14:textId="77777777">
            <w:pPr>
              <w:snapToGrid w:val="false"/>
              <w:spacing w:after="0"/>
              <w:rPr>
                <w:rFonts w:ascii="Tahoma" w:hAnsi="Tahoma" w:cs="Tahoma"/>
                <w:sz w:val="20"/>
                <w:szCs w:val="20"/>
              </w:rPr>
            </w:pPr>
            <w:r w:rsidRPr="004A1ECE">
              <w:rPr>
                <w:rFonts w:ascii="Tahoma" w:hAnsi="Tahoma" w:cs="Tahoma"/>
                <w:sz w:val="20"/>
                <w:szCs w:val="20"/>
              </w:rPr>
              <w:t>Dobrá zakázka s. r. o.</w:t>
            </w:r>
          </w:p>
        </w:tc>
      </w:tr>
      <w:tr w:rsidRPr="004A1ECE" w:rsidR="00C54AD5" w14:paraId="6E774455" w14:textId="77777777">
        <w:tc>
          <w:tcPr>
            <w:tcW w:w="3402" w:type="dxa"/>
            <w:tcBorders>
              <w:left w:val="single" w:color="000000" w:sz="4" w:space="0"/>
            </w:tcBorders>
            <w:shd w:val="clear" w:color="auto" w:fill="99CCFF"/>
          </w:tcPr>
          <w:p w:rsidRPr="004A1ECE" w:rsidR="00C54AD5" w:rsidP="00C54AD5" w:rsidRDefault="00C54AD5" w14:paraId="574CA08A" w14:textId="77777777">
            <w:pPr>
              <w:snapToGrid w:val="false"/>
              <w:spacing w:after="0"/>
              <w:rPr>
                <w:rFonts w:ascii="Tahoma" w:hAnsi="Tahoma" w:cs="Tahoma"/>
                <w:sz w:val="20"/>
                <w:szCs w:val="20"/>
              </w:rPr>
            </w:pPr>
            <w:r w:rsidRPr="004A1ECE">
              <w:rPr>
                <w:rFonts w:ascii="Tahoma" w:hAnsi="Tahoma" w:cs="Tahoma"/>
                <w:sz w:val="20"/>
                <w:szCs w:val="20"/>
              </w:rPr>
              <w:t>Adresa zmocněnce</w:t>
            </w:r>
          </w:p>
        </w:tc>
        <w:tc>
          <w:tcPr>
            <w:tcW w:w="5732" w:type="dxa"/>
            <w:tcBorders>
              <w:right w:val="single" w:color="000000" w:sz="4" w:space="0"/>
            </w:tcBorders>
            <w:shd w:val="clear" w:color="auto" w:fill="auto"/>
          </w:tcPr>
          <w:p w:rsidRPr="004A1ECE" w:rsidR="00C54AD5" w:rsidP="00C54AD5" w:rsidRDefault="00C54AD5" w14:paraId="31B7AD11" w14:textId="77777777">
            <w:pPr>
              <w:snapToGrid w:val="false"/>
              <w:spacing w:after="0"/>
              <w:rPr>
                <w:rFonts w:ascii="Tahoma" w:hAnsi="Tahoma" w:cs="Tahoma"/>
                <w:sz w:val="20"/>
                <w:szCs w:val="20"/>
              </w:rPr>
            </w:pPr>
            <w:r w:rsidRPr="004A1ECE">
              <w:rPr>
                <w:rFonts w:ascii="Tahoma" w:hAnsi="Tahoma" w:cs="Tahoma"/>
                <w:sz w:val="20"/>
                <w:szCs w:val="20"/>
              </w:rPr>
              <w:t>Hlubinská 1378/36, 702 00, Ostrava - Moravská Ostrava</w:t>
            </w:r>
          </w:p>
        </w:tc>
      </w:tr>
      <w:tr w:rsidRPr="004A1ECE" w:rsidR="00C54AD5" w14:paraId="3235B505" w14:textId="77777777">
        <w:tc>
          <w:tcPr>
            <w:tcW w:w="3402" w:type="dxa"/>
            <w:tcBorders>
              <w:left w:val="single" w:color="000000" w:sz="4" w:space="0"/>
            </w:tcBorders>
            <w:shd w:val="clear" w:color="auto" w:fill="99CCFF"/>
          </w:tcPr>
          <w:p w:rsidRPr="004A1ECE" w:rsidR="00C54AD5" w:rsidP="00C54AD5" w:rsidRDefault="00C54AD5" w14:paraId="708564F1" w14:textId="77777777">
            <w:pPr>
              <w:snapToGrid w:val="false"/>
              <w:spacing w:after="0"/>
              <w:rPr>
                <w:rFonts w:ascii="Tahoma" w:hAnsi="Tahoma" w:cs="Tahoma"/>
                <w:sz w:val="20"/>
                <w:szCs w:val="20"/>
              </w:rPr>
            </w:pPr>
            <w:r w:rsidRPr="004A1ECE">
              <w:rPr>
                <w:rFonts w:ascii="Tahoma" w:hAnsi="Tahoma" w:cs="Tahoma"/>
                <w:sz w:val="20"/>
                <w:szCs w:val="20"/>
              </w:rPr>
              <w:t>IČ zadavatele</w:t>
            </w:r>
          </w:p>
        </w:tc>
        <w:tc>
          <w:tcPr>
            <w:tcW w:w="5732" w:type="dxa"/>
            <w:tcBorders>
              <w:right w:val="single" w:color="000000" w:sz="4" w:space="0"/>
            </w:tcBorders>
            <w:shd w:val="clear" w:color="auto" w:fill="auto"/>
          </w:tcPr>
          <w:p w:rsidRPr="004A1ECE" w:rsidR="00C54AD5" w:rsidP="00C54AD5" w:rsidRDefault="00C54AD5" w14:paraId="487E5954" w14:textId="77777777">
            <w:pPr>
              <w:snapToGrid w:val="false"/>
              <w:spacing w:after="0"/>
              <w:rPr>
                <w:rFonts w:ascii="Tahoma" w:hAnsi="Tahoma" w:cs="Tahoma"/>
                <w:sz w:val="20"/>
                <w:szCs w:val="20"/>
              </w:rPr>
            </w:pPr>
            <w:r w:rsidRPr="004A1ECE">
              <w:rPr>
                <w:rFonts w:ascii="Tahoma" w:hAnsi="Tahoma" w:cs="Tahoma"/>
                <w:sz w:val="20"/>
                <w:szCs w:val="20"/>
              </w:rPr>
              <w:t>286 31 595</w:t>
            </w:r>
          </w:p>
        </w:tc>
      </w:tr>
      <w:tr w:rsidRPr="004A1ECE" w:rsidR="00C54AD5" w14:paraId="726DE22C" w14:textId="77777777">
        <w:tc>
          <w:tcPr>
            <w:tcW w:w="3402" w:type="dxa"/>
            <w:tcBorders>
              <w:left w:val="single" w:color="000000" w:sz="4" w:space="0"/>
            </w:tcBorders>
            <w:shd w:val="clear" w:color="auto" w:fill="99CCFF"/>
          </w:tcPr>
          <w:p w:rsidRPr="004A1ECE" w:rsidR="00C54AD5" w:rsidP="00C54AD5" w:rsidRDefault="00C54AD5" w14:paraId="516E61EC" w14:textId="77777777">
            <w:pPr>
              <w:snapToGrid w:val="false"/>
              <w:spacing w:after="0"/>
              <w:rPr>
                <w:rFonts w:ascii="Tahoma" w:hAnsi="Tahoma" w:cs="Tahoma"/>
                <w:sz w:val="20"/>
                <w:szCs w:val="20"/>
              </w:rPr>
            </w:pPr>
            <w:r w:rsidRPr="004A1ECE">
              <w:rPr>
                <w:rFonts w:ascii="Tahoma" w:hAnsi="Tahoma" w:cs="Tahoma"/>
                <w:sz w:val="20"/>
                <w:szCs w:val="20"/>
              </w:rPr>
              <w:t>Elektronická adresa</w:t>
            </w:r>
          </w:p>
        </w:tc>
        <w:tc>
          <w:tcPr>
            <w:tcW w:w="5732" w:type="dxa"/>
            <w:tcBorders>
              <w:right w:val="single" w:color="000000" w:sz="4" w:space="0"/>
            </w:tcBorders>
            <w:shd w:val="clear" w:color="auto" w:fill="auto"/>
          </w:tcPr>
          <w:p w:rsidRPr="004A1ECE" w:rsidR="00C54AD5" w:rsidP="00C54AD5" w:rsidRDefault="00C54AD5" w14:paraId="12AF8429" w14:textId="77777777">
            <w:pPr>
              <w:snapToGrid w:val="false"/>
              <w:spacing w:after="0"/>
              <w:rPr>
                <w:rFonts w:ascii="Tahoma" w:hAnsi="Tahoma" w:cs="Tahoma"/>
                <w:sz w:val="20"/>
                <w:szCs w:val="20"/>
              </w:rPr>
            </w:pPr>
            <w:r w:rsidRPr="004A1ECE">
              <w:rPr>
                <w:rFonts w:ascii="Tahoma" w:hAnsi="Tahoma" w:cs="Tahoma"/>
                <w:sz w:val="20"/>
                <w:szCs w:val="20"/>
              </w:rPr>
              <w:t>info@dobrazakazka.cz</w:t>
            </w:r>
          </w:p>
        </w:tc>
      </w:tr>
      <w:tr w:rsidRPr="004A1ECE" w:rsidR="00C54AD5" w14:paraId="000B7C69" w14:textId="77777777">
        <w:tc>
          <w:tcPr>
            <w:tcW w:w="3402" w:type="dxa"/>
            <w:tcBorders>
              <w:left w:val="single" w:color="000000" w:sz="4" w:space="0"/>
            </w:tcBorders>
            <w:shd w:val="clear" w:color="auto" w:fill="99CCFF"/>
          </w:tcPr>
          <w:p w:rsidRPr="004A1ECE" w:rsidR="00C54AD5" w:rsidP="00C54AD5" w:rsidRDefault="00C54AD5" w14:paraId="7C8AA48C" w14:textId="77777777">
            <w:pPr>
              <w:snapToGrid w:val="false"/>
              <w:spacing w:after="0"/>
              <w:rPr>
                <w:rFonts w:ascii="Tahoma" w:hAnsi="Tahoma" w:cs="Tahoma"/>
                <w:sz w:val="20"/>
                <w:szCs w:val="20"/>
              </w:rPr>
            </w:pPr>
            <w:r w:rsidRPr="004A1ECE">
              <w:rPr>
                <w:rFonts w:ascii="Tahoma" w:hAnsi="Tahoma" w:cs="Tahoma"/>
                <w:sz w:val="20"/>
                <w:szCs w:val="20"/>
              </w:rPr>
              <w:t>URL</w:t>
            </w:r>
          </w:p>
        </w:tc>
        <w:tc>
          <w:tcPr>
            <w:tcW w:w="5732" w:type="dxa"/>
            <w:tcBorders>
              <w:right w:val="single" w:color="000000" w:sz="4" w:space="0"/>
            </w:tcBorders>
            <w:shd w:val="clear" w:color="auto" w:fill="auto"/>
          </w:tcPr>
          <w:p w:rsidRPr="004A1ECE" w:rsidR="00C54AD5" w:rsidP="00C54AD5" w:rsidRDefault="00C54AD5" w14:paraId="6DD784B8" w14:textId="77777777">
            <w:pPr>
              <w:snapToGrid w:val="false"/>
              <w:spacing w:after="0"/>
              <w:rPr>
                <w:rFonts w:ascii="Tahoma" w:hAnsi="Tahoma" w:cs="Tahoma"/>
                <w:sz w:val="20"/>
                <w:szCs w:val="20"/>
              </w:rPr>
            </w:pPr>
            <w:r w:rsidRPr="004A1ECE">
              <w:rPr>
                <w:rFonts w:ascii="Tahoma" w:hAnsi="Tahoma" w:cs="Tahoma"/>
                <w:sz w:val="20"/>
                <w:szCs w:val="20"/>
              </w:rPr>
              <w:t>http://www.dobrazakazka.cz/</w:t>
            </w:r>
          </w:p>
        </w:tc>
      </w:tr>
      <w:tr w:rsidRPr="004A1ECE" w:rsidR="00C54AD5" w14:paraId="50BE3992" w14:textId="77777777">
        <w:tc>
          <w:tcPr>
            <w:tcW w:w="3402" w:type="dxa"/>
            <w:tcBorders>
              <w:left w:val="single" w:color="000000" w:sz="4" w:space="0"/>
            </w:tcBorders>
            <w:shd w:val="clear" w:color="auto" w:fill="99CCFF"/>
          </w:tcPr>
          <w:p w:rsidRPr="004A1ECE" w:rsidR="00C54AD5" w:rsidP="00C54AD5" w:rsidRDefault="00C54AD5" w14:paraId="53B07B78" w14:textId="77777777">
            <w:pPr>
              <w:snapToGrid w:val="false"/>
              <w:spacing w:after="0"/>
              <w:rPr>
                <w:rFonts w:ascii="Tahoma" w:hAnsi="Tahoma" w:cs="Tahoma"/>
                <w:sz w:val="20"/>
                <w:szCs w:val="20"/>
              </w:rPr>
            </w:pPr>
            <w:r w:rsidRPr="004A1ECE">
              <w:rPr>
                <w:rFonts w:ascii="Tahoma" w:hAnsi="Tahoma" w:cs="Tahoma"/>
                <w:sz w:val="20"/>
                <w:szCs w:val="20"/>
              </w:rPr>
              <w:t>Telefonní kontakt</w:t>
            </w:r>
          </w:p>
        </w:tc>
        <w:tc>
          <w:tcPr>
            <w:tcW w:w="5732" w:type="dxa"/>
            <w:tcBorders>
              <w:right w:val="single" w:color="000000" w:sz="4" w:space="0"/>
            </w:tcBorders>
            <w:shd w:val="clear" w:color="auto" w:fill="auto"/>
          </w:tcPr>
          <w:p w:rsidRPr="004A1ECE" w:rsidR="00C54AD5" w:rsidP="00C54AD5" w:rsidRDefault="00C54AD5" w14:paraId="347D94B2" w14:textId="77777777">
            <w:pPr>
              <w:snapToGrid w:val="false"/>
              <w:spacing w:after="0"/>
              <w:rPr>
                <w:rFonts w:ascii="Tahoma" w:hAnsi="Tahoma" w:cs="Tahoma"/>
                <w:sz w:val="20"/>
                <w:szCs w:val="20"/>
              </w:rPr>
            </w:pPr>
            <w:r w:rsidRPr="004A1ECE">
              <w:rPr>
                <w:rFonts w:ascii="Tahoma" w:hAnsi="Tahoma" w:cs="Tahoma"/>
                <w:sz w:val="20"/>
                <w:szCs w:val="20"/>
              </w:rPr>
              <w:t>+420 774 883 284</w:t>
            </w:r>
          </w:p>
        </w:tc>
      </w:tr>
      <w:tr w:rsidRPr="004A1ECE" w:rsidR="00C54AD5" w14:paraId="1F0DAA4C" w14:textId="77777777">
        <w:tc>
          <w:tcPr>
            <w:tcW w:w="3402" w:type="dxa"/>
            <w:tcBorders>
              <w:left w:val="single" w:color="000000" w:sz="4" w:space="0"/>
              <w:bottom w:val="single" w:color="000000" w:sz="4" w:space="0"/>
            </w:tcBorders>
            <w:shd w:val="clear" w:color="auto" w:fill="99CCFF"/>
          </w:tcPr>
          <w:p w:rsidRPr="004A1ECE" w:rsidR="00C54AD5" w:rsidP="00C54AD5" w:rsidRDefault="00C54AD5" w14:paraId="2CB365C4" w14:textId="77777777">
            <w:pPr>
              <w:snapToGrid w:val="false"/>
              <w:spacing w:after="0"/>
              <w:rPr>
                <w:rFonts w:ascii="Tahoma" w:hAnsi="Tahoma" w:cs="Tahoma"/>
                <w:sz w:val="20"/>
                <w:szCs w:val="20"/>
              </w:rPr>
            </w:pPr>
            <w:r w:rsidRPr="004A1ECE">
              <w:rPr>
                <w:rFonts w:ascii="Tahoma" w:hAnsi="Tahoma" w:cs="Tahoma"/>
                <w:sz w:val="20"/>
                <w:szCs w:val="20"/>
              </w:rPr>
              <w:t>Osoba oprávněná jednat za zmocněnce</w:t>
            </w:r>
          </w:p>
        </w:tc>
        <w:tc>
          <w:tcPr>
            <w:tcW w:w="5732" w:type="dxa"/>
            <w:tcBorders>
              <w:bottom w:val="single" w:color="000000" w:sz="4" w:space="0"/>
              <w:right w:val="single" w:color="000000" w:sz="4" w:space="0"/>
            </w:tcBorders>
            <w:shd w:val="clear" w:color="auto" w:fill="auto"/>
          </w:tcPr>
          <w:p w:rsidRPr="004A1ECE" w:rsidR="00C54AD5" w:rsidP="00C54AD5" w:rsidRDefault="00C54AD5" w14:paraId="7953CDDE" w14:textId="77777777">
            <w:pPr>
              <w:snapToGrid w:val="false"/>
              <w:spacing w:after="0"/>
              <w:rPr>
                <w:rFonts w:ascii="Tahoma" w:hAnsi="Tahoma" w:cs="Tahoma"/>
                <w:sz w:val="20"/>
                <w:szCs w:val="20"/>
              </w:rPr>
            </w:pPr>
            <w:r w:rsidRPr="004A1ECE">
              <w:rPr>
                <w:rFonts w:ascii="Tahoma" w:hAnsi="Tahoma" w:cs="Tahoma"/>
                <w:sz w:val="20"/>
                <w:szCs w:val="20"/>
              </w:rPr>
              <w:t>Ing. Jiří Zapletal - jednatel</w:t>
            </w:r>
          </w:p>
        </w:tc>
      </w:tr>
    </w:tbl>
    <w:p w:rsidRPr="009D5D12" w:rsidR="006D2255" w:rsidP="00EC3040" w:rsidRDefault="006D2255" w14:paraId="6A4AE7C5" w14:textId="77777777">
      <w:pPr>
        <w:shd w:val="clear" w:color="auto" w:fill="D9D9D9"/>
        <w:spacing w:before="480" w:after="0" w:line="240" w:lineRule="auto"/>
        <w:jc w:val="center"/>
        <w:rPr>
          <w:rFonts w:ascii="Arial" w:hAnsi="Arial" w:cs="Arial"/>
          <w:b/>
          <w:caps/>
          <w:sz w:val="10"/>
          <w:szCs w:val="10"/>
        </w:rPr>
      </w:pPr>
    </w:p>
    <w:p w:rsidRPr="00F95528" w:rsidR="002B7103" w:rsidP="00EC3040" w:rsidRDefault="006E1DB9" w14:paraId="56AA5951" w14:textId="77777777">
      <w:pPr>
        <w:pStyle w:val="ZDlnek"/>
        <w:shd w:val="clear" w:color="auto" w:fill="D9D9D9"/>
        <w:rPr>
          <w:rFonts w:ascii="Calibri" w:hAnsi="Calibri" w:cs="Arial"/>
          <w:sz w:val="22"/>
        </w:rPr>
      </w:pPr>
      <w:r>
        <w:rPr>
          <w:rFonts w:ascii="Calibri" w:hAnsi="Calibri" w:cs="Arial"/>
          <w:sz w:val="22"/>
        </w:rPr>
        <w:t xml:space="preserve">         </w:t>
      </w:r>
      <w:r w:rsidRPr="00F95528" w:rsidR="002B7103">
        <w:rPr>
          <w:rFonts w:ascii="Calibri" w:hAnsi="Calibri" w:cs="Arial"/>
          <w:sz w:val="22"/>
        </w:rPr>
        <w:t>Vymezení předmětu veřejné zakázky</w:t>
      </w:r>
    </w:p>
    <w:p w:rsidRPr="007F32F1" w:rsidR="007F32F1" w:rsidP="007F32F1" w:rsidRDefault="007F32F1" w14:paraId="60314FB7" w14:textId="77777777">
      <w:pPr>
        <w:spacing w:before="120" w:after="0" w:line="240" w:lineRule="auto"/>
        <w:jc w:val="both"/>
        <w:rPr>
          <w:rFonts w:cs="Tahoma"/>
          <w:iCs/>
        </w:rPr>
      </w:pPr>
      <w:r w:rsidRPr="007F32F1">
        <w:rPr>
          <w:rFonts w:cs="Tahoma"/>
          <w:iCs/>
        </w:rPr>
        <w:t>Předmětem zakázky je zajištění níže uvedených akreditovaných vzdělávacích kurzů pro další vzdělávání sociálních pracovníků a pracovníků v sociálních službách dle § 111 odst. 2 písm. b) zákona č. 108/2006 Sb., o sociálních službách, ve znění pozdějších předpisů a pro vzdělávání vedoucích pracovníků v sociálních službách dle § 117a zákona č. 108/2006 Sb., o sociálních službách, ve znění pozdějších předpisů, Charity Frýdku-Místku a Charity Ostrava, akreditovaných Ministerstvem práce a sociálních věcí ČR</w:t>
      </w:r>
      <w:r w:rsidR="007651A1">
        <w:rPr>
          <w:rFonts w:cs="Tahoma"/>
          <w:iCs/>
        </w:rPr>
        <w:t>:</w:t>
      </w:r>
    </w:p>
    <w:p w:rsidRPr="00176FC0" w:rsidR="00176FC0" w:rsidP="00176FC0" w:rsidRDefault="00176FC0" w14:paraId="5ECC10C5" w14:textId="77777777">
      <w:pPr>
        <w:spacing w:before="120" w:after="0" w:line="240" w:lineRule="auto"/>
        <w:jc w:val="both"/>
        <w:rPr>
          <w:rFonts w:cs="Tahoma"/>
          <w:iCs/>
        </w:rPr>
      </w:pPr>
      <w:r w:rsidRPr="00176FC0">
        <w:rPr>
          <w:rFonts w:cs="Tahoma"/>
          <w:iCs/>
        </w:rPr>
        <w:t>Manipulace s imobilním klientem</w:t>
      </w:r>
    </w:p>
    <w:p w:rsidR="00176FC0" w:rsidP="00176FC0" w:rsidRDefault="00176FC0" w14:paraId="55AC47FB" w14:textId="77777777">
      <w:pPr>
        <w:spacing w:before="120" w:after="0" w:line="240" w:lineRule="auto"/>
        <w:jc w:val="both"/>
        <w:rPr>
          <w:rFonts w:cs="Tahoma"/>
          <w:iCs/>
        </w:rPr>
      </w:pPr>
      <w:r w:rsidRPr="00176FC0">
        <w:rPr>
          <w:rFonts w:cs="Tahoma"/>
          <w:iCs/>
        </w:rPr>
        <w:t>Bazální stimulace II</w:t>
      </w:r>
    </w:p>
    <w:p w:rsidR="008F43CC" w:rsidP="007F32F1" w:rsidRDefault="008F43CC" w14:paraId="4D525009" w14:textId="77777777">
      <w:pPr>
        <w:spacing w:before="120" w:after="0" w:line="240" w:lineRule="auto"/>
        <w:jc w:val="both"/>
        <w:rPr>
          <w:rFonts w:cs="Tahoma"/>
          <w:b/>
          <w:iCs/>
        </w:rPr>
      </w:pPr>
    </w:p>
    <w:p w:rsidRPr="007F32F1" w:rsidR="007F32F1" w:rsidP="007F32F1" w:rsidRDefault="007F32F1" w14:paraId="69D539AA" w14:textId="77777777">
      <w:pPr>
        <w:spacing w:before="120" w:after="0" w:line="240" w:lineRule="auto"/>
        <w:jc w:val="both"/>
        <w:rPr>
          <w:rFonts w:cs="Tahoma"/>
          <w:iCs/>
        </w:rPr>
      </w:pPr>
      <w:r w:rsidRPr="007F32F1">
        <w:rPr>
          <w:rFonts w:cs="Tahoma"/>
          <w:iCs/>
        </w:rPr>
        <w:t xml:space="preserve">Součástí předmětu zakázky je také zajištění učebních materiálů, textů a lektorů jednotlivých výše uvedených vzdělávacích kurzů. Dodavatel zajistí prezenční listiny a osvědčení pro úspěšné absolventy </w:t>
      </w:r>
      <w:r w:rsidRPr="007F32F1">
        <w:rPr>
          <w:rFonts w:cs="Tahoma"/>
          <w:iCs/>
        </w:rPr>
        <w:lastRenderedPageBreak/>
        <w:t>vzdělávacích kurzů.</w:t>
      </w:r>
      <w:r>
        <w:rPr>
          <w:rFonts w:cs="Tahoma"/>
          <w:iCs/>
        </w:rPr>
        <w:t xml:space="preserve"> </w:t>
      </w:r>
      <w:r w:rsidRPr="007F32F1">
        <w:rPr>
          <w:rFonts w:cs="Tahoma"/>
          <w:iCs/>
        </w:rPr>
        <w:t xml:space="preserve">Bližší tematická specifikace kurzů, počty účastníků a počty jednotlivých běhů jsou </w:t>
      </w:r>
      <w:r w:rsidRPr="00E40669">
        <w:rPr>
          <w:rFonts w:cs="Tahoma"/>
          <w:iCs/>
        </w:rPr>
        <w:t xml:space="preserve">uvedeny v příloze č. 1 – Bližší specifikace vzdělávacích kurzů. Vzdělávací kurzy budou probíhat v období </w:t>
      </w:r>
      <w:r w:rsidR="0095020D">
        <w:rPr>
          <w:rFonts w:cs="Tahoma"/>
          <w:iCs/>
        </w:rPr>
        <w:t>od uzavření smlouvy do květ</w:t>
      </w:r>
      <w:r w:rsidRPr="00E40669" w:rsidR="00C32ABC">
        <w:rPr>
          <w:rFonts w:cs="Tahoma"/>
          <w:iCs/>
        </w:rPr>
        <w:t>n</w:t>
      </w:r>
      <w:r w:rsidR="0095020D">
        <w:rPr>
          <w:rFonts w:cs="Tahoma"/>
          <w:iCs/>
        </w:rPr>
        <w:t>a</w:t>
      </w:r>
      <w:r w:rsidRPr="00E40669">
        <w:rPr>
          <w:rFonts w:cs="Tahoma"/>
          <w:iCs/>
        </w:rPr>
        <w:t xml:space="preserve"> 2015, blíže viz příloha</w:t>
      </w:r>
      <w:r w:rsidRPr="007F32F1">
        <w:rPr>
          <w:rFonts w:cs="Tahoma"/>
          <w:iCs/>
        </w:rPr>
        <w:t xml:space="preserve"> č. 2 - Harmonogram vzdělávání. </w:t>
      </w:r>
    </w:p>
    <w:p w:rsidR="007F32F1" w:rsidP="007F32F1" w:rsidRDefault="007F32F1" w14:paraId="34122B24" w14:textId="77777777">
      <w:pPr>
        <w:spacing w:before="120" w:after="0" w:line="240" w:lineRule="auto"/>
        <w:jc w:val="both"/>
        <w:rPr>
          <w:rFonts w:cs="Tahoma"/>
          <w:iCs/>
        </w:rPr>
      </w:pPr>
      <w:r w:rsidRPr="007F32F1">
        <w:rPr>
          <w:rFonts w:cs="Tahoma"/>
          <w:iCs/>
        </w:rPr>
        <w:t>Vzdělávání bude probíhat na území měst Frýdku-Místku a Ostravy</w:t>
      </w:r>
      <w:r>
        <w:rPr>
          <w:rFonts w:cs="Tahoma"/>
          <w:iCs/>
        </w:rPr>
        <w:t xml:space="preserve">. Prostory a občerstvení pro účastníky nejsou součástí předmětu zakázky. </w:t>
      </w:r>
    </w:p>
    <w:p w:rsidRPr="007F32F1" w:rsidR="007F32F1" w:rsidP="007F32F1" w:rsidRDefault="007F32F1" w14:paraId="380DCBA3" w14:textId="77777777">
      <w:pPr>
        <w:spacing w:before="120" w:after="0" w:line="240" w:lineRule="auto"/>
        <w:jc w:val="both"/>
        <w:rPr>
          <w:rFonts w:cs="Tahoma"/>
          <w:iCs/>
        </w:rPr>
      </w:pPr>
      <w:r>
        <w:rPr>
          <w:rFonts w:cs="Tahoma"/>
          <w:iCs/>
        </w:rPr>
        <w:t xml:space="preserve">Doba plnění se </w:t>
      </w:r>
      <w:r w:rsidRPr="00E40669">
        <w:rPr>
          <w:rFonts w:cs="Tahoma"/>
          <w:iCs/>
        </w:rPr>
        <w:t xml:space="preserve">předpokládá </w:t>
      </w:r>
      <w:r w:rsidR="0095020D">
        <w:rPr>
          <w:rFonts w:cs="Tahoma"/>
          <w:iCs/>
        </w:rPr>
        <w:t>do květ</w:t>
      </w:r>
      <w:r w:rsidRPr="00E40669" w:rsidR="00C32ABC">
        <w:rPr>
          <w:rFonts w:cs="Tahoma"/>
          <w:iCs/>
        </w:rPr>
        <w:t>n</w:t>
      </w:r>
      <w:r w:rsidR="0095020D">
        <w:rPr>
          <w:rFonts w:cs="Tahoma"/>
          <w:iCs/>
        </w:rPr>
        <w:t>a</w:t>
      </w:r>
      <w:r w:rsidRPr="00E40669">
        <w:rPr>
          <w:rFonts w:cs="Tahoma"/>
          <w:iCs/>
        </w:rPr>
        <w:t xml:space="preserve"> 2015 (s výjimkou měsíců července</w:t>
      </w:r>
      <w:r w:rsidRPr="007F32F1">
        <w:rPr>
          <w:rFonts w:cs="Tahoma"/>
          <w:iCs/>
        </w:rPr>
        <w:t xml:space="preserve"> a srpna)</w:t>
      </w:r>
      <w:r>
        <w:rPr>
          <w:rFonts w:cs="Tahoma"/>
          <w:iCs/>
        </w:rPr>
        <w:t xml:space="preserve">. </w:t>
      </w:r>
      <w:r w:rsidRPr="007F32F1">
        <w:rPr>
          <w:rFonts w:cs="Tahoma"/>
          <w:iCs/>
        </w:rPr>
        <w:t xml:space="preserve">Uchazeč v nabídce uvede návrh harmonogramu výuky jednotlivých vzdělávacích kurzů </w:t>
      </w:r>
      <w:r w:rsidRPr="00C32ABC">
        <w:rPr>
          <w:rFonts w:cs="Tahoma"/>
          <w:iCs/>
        </w:rPr>
        <w:t>dle přílohy č. 2. Zadavatel si vyhrazuje právo na přizpůsobení harmonogramu podmínkám realizace projektu</w:t>
      </w:r>
      <w:r w:rsidRPr="007F32F1">
        <w:rPr>
          <w:rFonts w:cs="Tahoma"/>
          <w:iCs/>
        </w:rPr>
        <w:t>.</w:t>
      </w:r>
    </w:p>
    <w:p w:rsidRPr="007F32F1" w:rsidR="007F32F1" w:rsidP="007F32F1" w:rsidRDefault="007F32F1" w14:paraId="0449F19A" w14:textId="77777777">
      <w:pPr>
        <w:spacing w:before="120" w:after="0" w:line="240" w:lineRule="auto"/>
        <w:jc w:val="both"/>
        <w:rPr>
          <w:rFonts w:cs="Tahoma"/>
          <w:iCs/>
        </w:rPr>
      </w:pPr>
      <w:r>
        <w:rPr>
          <w:rFonts w:cs="Tahoma"/>
          <w:iCs/>
        </w:rPr>
        <w:t xml:space="preserve">Při realizaci vzdělávání je vybraný dodavatel povinen dodržovat veškeré relevantní metodiky a doporučení poskytovatele dotace. Příslušné metodiky a relevantní dokumenty jsou k dispozici na adrese </w:t>
      </w:r>
      <w:hyperlink w:history="true" r:id="rId8">
        <w:r w:rsidRPr="00F704D6">
          <w:rPr>
            <w:rStyle w:val="Hypertextovodkaz"/>
            <w:rFonts w:cs="Tahoma"/>
            <w:iCs/>
          </w:rPr>
          <w:t>www.esfcr.cz</w:t>
        </w:r>
      </w:hyperlink>
      <w:r>
        <w:rPr>
          <w:rFonts w:cs="Tahoma"/>
          <w:iCs/>
        </w:rPr>
        <w:t xml:space="preserve">. </w:t>
      </w:r>
    </w:p>
    <w:p w:rsidR="00DC5AE1" w:rsidP="00DC5AE1" w:rsidRDefault="00DC5AE1" w14:paraId="23C65C11" w14:textId="47EAA3DF">
      <w:pPr>
        <w:spacing w:before="120" w:after="0" w:line="240" w:lineRule="auto"/>
        <w:jc w:val="both"/>
        <w:rPr>
          <w:rFonts w:cs="Tahoma"/>
          <w:iCs/>
        </w:rPr>
      </w:pPr>
      <w:r w:rsidRPr="00C32ABC">
        <w:rPr>
          <w:rFonts w:cs="Tahoma"/>
          <w:iCs/>
        </w:rPr>
        <w:t>Předpokládaná hodnota</w:t>
      </w:r>
      <w:r w:rsidRPr="00C32ABC" w:rsidR="007C141E">
        <w:rPr>
          <w:rFonts w:cs="Tahoma"/>
          <w:iCs/>
        </w:rPr>
        <w:t xml:space="preserve"> </w:t>
      </w:r>
      <w:r w:rsidRPr="00C32ABC">
        <w:rPr>
          <w:rFonts w:cs="Tahoma"/>
          <w:iCs/>
        </w:rPr>
        <w:t>veřejné zakázky</w:t>
      </w:r>
      <w:r w:rsidRPr="00C32ABC" w:rsidR="00D65537">
        <w:rPr>
          <w:rFonts w:cs="Tahoma"/>
          <w:iCs/>
        </w:rPr>
        <w:t xml:space="preserve"> </w:t>
      </w:r>
      <w:r w:rsidRPr="00C32ABC">
        <w:rPr>
          <w:rFonts w:cs="Tahoma"/>
          <w:iCs/>
        </w:rPr>
        <w:t>činí</w:t>
      </w:r>
      <w:r w:rsidRPr="00C32ABC" w:rsidR="00F4022D">
        <w:rPr>
          <w:rFonts w:cs="Tahoma"/>
          <w:iCs/>
        </w:rPr>
        <w:t xml:space="preserve"> </w:t>
      </w:r>
      <w:r w:rsidR="0095020D">
        <w:rPr>
          <w:rFonts w:cs="Tahoma"/>
          <w:iCs/>
        </w:rPr>
        <w:t>276.800</w:t>
      </w:r>
      <w:r w:rsidRPr="00C32ABC" w:rsidR="007F32F1">
        <w:rPr>
          <w:rFonts w:cs="Tahoma"/>
          <w:iCs/>
        </w:rPr>
        <w:t xml:space="preserve">,- Kč bez </w:t>
      </w:r>
      <w:r w:rsidRPr="00FA4CD4" w:rsidR="007F32F1">
        <w:rPr>
          <w:rFonts w:cs="Tahoma"/>
          <w:iCs/>
        </w:rPr>
        <w:t>DPH</w:t>
      </w:r>
      <w:r w:rsidRPr="00FA4CD4" w:rsidR="00E40669">
        <w:rPr>
          <w:rFonts w:cs="Tahoma"/>
          <w:iCs/>
        </w:rPr>
        <w:t xml:space="preserve"> (tj. </w:t>
      </w:r>
      <w:r w:rsidRPr="00FA4CD4" w:rsidR="0095020D">
        <w:rPr>
          <w:rFonts w:cs="Tahoma"/>
          <w:iCs/>
        </w:rPr>
        <w:t>334 928</w:t>
      </w:r>
      <w:r w:rsidRPr="00FA4CD4" w:rsidR="006D041A">
        <w:rPr>
          <w:rFonts w:cs="Tahoma"/>
          <w:iCs/>
        </w:rPr>
        <w:t>,</w:t>
      </w:r>
      <w:r w:rsidRPr="00FA4CD4" w:rsidR="00E40669">
        <w:rPr>
          <w:rFonts w:cs="Tahoma"/>
          <w:iCs/>
        </w:rPr>
        <w:t>-- Kč vč. DPH</w:t>
      </w:r>
      <w:r w:rsidRPr="00FA4CD4" w:rsidR="0095020D">
        <w:rPr>
          <w:rFonts w:cs="Tahoma"/>
          <w:iCs/>
        </w:rPr>
        <w:t>)</w:t>
      </w:r>
      <w:r w:rsidRPr="00FA4CD4" w:rsidR="00E40669">
        <w:rPr>
          <w:rFonts w:cs="Tahoma"/>
          <w:iCs/>
        </w:rPr>
        <w:t>.</w:t>
      </w:r>
      <w:r w:rsidR="00E40669">
        <w:rPr>
          <w:rFonts w:cs="Tahoma"/>
          <w:iCs/>
        </w:rPr>
        <w:t xml:space="preserve"> </w:t>
      </w:r>
      <w:r w:rsidRPr="00C32ABC" w:rsidR="00BC007B">
        <w:rPr>
          <w:rFonts w:cs="Tahoma"/>
          <w:iCs/>
        </w:rPr>
        <w:t>Předpokládaná cena je zároveň cenou maximálně přípustnou. Bude-li nabídka uchazeče obsahovat cenu vyšší, bude toto zadavatel považovat za nesplnění podmínek zadavatele.</w:t>
      </w:r>
      <w:r w:rsidR="00FA4CD4">
        <w:rPr>
          <w:rFonts w:cs="Tahoma"/>
          <w:iCs/>
        </w:rPr>
        <w:t xml:space="preserve"> Zadavatel předpokládá, že předmět plnění nepodléhá DPH. </w:t>
      </w:r>
      <w:r w:rsidR="00BC007B">
        <w:rPr>
          <w:rFonts w:cs="Tahoma"/>
          <w:iCs/>
        </w:rPr>
        <w:t xml:space="preserve"> </w:t>
      </w:r>
      <w:r w:rsidR="00FA4CD4">
        <w:rPr>
          <w:rFonts w:cs="Tahoma"/>
          <w:iCs/>
        </w:rPr>
        <w:t xml:space="preserve">Zadavatel zároveň upozorňuje, že cena 276.800,-- Kč bez DPH je cenou limitní. </w:t>
      </w:r>
    </w:p>
    <w:p w:rsidRPr="007F32F1" w:rsidR="007F32F1" w:rsidP="007F32F1" w:rsidRDefault="007F32F1" w14:paraId="0BC6B7B8" w14:textId="77777777">
      <w:pPr>
        <w:spacing w:before="120" w:after="0" w:line="240" w:lineRule="auto"/>
        <w:jc w:val="both"/>
        <w:rPr>
          <w:rFonts w:cs="Tahoma"/>
          <w:iCs/>
        </w:rPr>
      </w:pPr>
      <w:r w:rsidRPr="007F32F1">
        <w:rPr>
          <w:rFonts w:cs="Tahoma"/>
          <w:iCs/>
        </w:rPr>
        <w:t>Předmětné vzdělávací kurzy jsou součástí projektu „Vzděláváním zaměstnanců Charity Frýdek - Místek a Charity Ostrava k rozvoji sociálních služeb“, reg. č. CZ.1.04/3.1.03/A7.00095, který je financován z prostředků Evropského sociálního fondu a státního rozpočtu ČR v rámci Operačního programu Lidské zdroje a zaměstnanost.</w:t>
      </w:r>
    </w:p>
    <w:p w:rsidRPr="00F95528" w:rsidR="006D2255" w:rsidP="00EC3040" w:rsidRDefault="006D2255" w14:paraId="6182C284" w14:textId="77777777">
      <w:pPr>
        <w:keepNext/>
        <w:shd w:val="clear" w:color="auto" w:fill="D9D9D9"/>
        <w:spacing w:before="480" w:after="0" w:line="240" w:lineRule="auto"/>
        <w:jc w:val="center"/>
        <w:rPr>
          <w:rFonts w:cs="Arial"/>
          <w:b/>
          <w:caps/>
        </w:rPr>
      </w:pPr>
    </w:p>
    <w:p w:rsidRPr="00F95528" w:rsidR="002B7103" w:rsidP="00EC3040" w:rsidRDefault="006E1DB9" w14:paraId="706D3664" w14:textId="77777777">
      <w:pPr>
        <w:pStyle w:val="ZDlnek"/>
        <w:shd w:val="clear" w:color="auto" w:fill="D9D9D9"/>
        <w:rPr>
          <w:rFonts w:ascii="Calibri" w:hAnsi="Calibri" w:cs="Arial"/>
          <w:sz w:val="22"/>
        </w:rPr>
      </w:pPr>
      <w:r>
        <w:rPr>
          <w:rFonts w:ascii="Calibri" w:hAnsi="Calibri" w:cs="Arial"/>
          <w:sz w:val="22"/>
        </w:rPr>
        <w:t xml:space="preserve">         </w:t>
      </w:r>
      <w:r w:rsidRPr="00F95528" w:rsidR="002B7103">
        <w:rPr>
          <w:rFonts w:ascii="Calibri" w:hAnsi="Calibri" w:cs="Arial"/>
          <w:sz w:val="22"/>
        </w:rPr>
        <w:t>Dodatečné informace k zadávacím podmínkám</w:t>
      </w:r>
    </w:p>
    <w:p w:rsidRPr="00F95528" w:rsidR="002B7103" w:rsidP="00FA34CB" w:rsidRDefault="002B7103" w14:paraId="28CC7E82" w14:textId="77777777">
      <w:pPr>
        <w:pStyle w:val="ZD2rove"/>
        <w:rPr>
          <w:rFonts w:ascii="Calibri" w:hAnsi="Calibri" w:cs="Arial"/>
          <w:sz w:val="22"/>
        </w:rPr>
      </w:pPr>
      <w:r w:rsidRPr="00F95528">
        <w:rPr>
          <w:rFonts w:ascii="Calibri" w:hAnsi="Calibri" w:cs="Arial"/>
          <w:sz w:val="22"/>
        </w:rPr>
        <w:t xml:space="preserve">Dodavatel je oprávněn po zadavateli požadovat písemně dodatečné informace k zadávacím podmínkám. Písemná žádost musí být doručena </w:t>
      </w:r>
      <w:r w:rsidRPr="00F95528" w:rsidR="00281AD4">
        <w:rPr>
          <w:rFonts w:ascii="Calibri" w:hAnsi="Calibri" w:cs="Arial"/>
          <w:b/>
          <w:sz w:val="22"/>
        </w:rPr>
        <w:t xml:space="preserve">na výše uvedené kontakty </w:t>
      </w:r>
      <w:r w:rsidRPr="00F95528" w:rsidR="009D5D12">
        <w:rPr>
          <w:rFonts w:ascii="Calibri" w:hAnsi="Calibri" w:cs="Arial"/>
          <w:b/>
          <w:sz w:val="22"/>
        </w:rPr>
        <w:t>kontaktní osoby</w:t>
      </w:r>
      <w:r w:rsidRPr="00F95528" w:rsidR="00281AD4">
        <w:rPr>
          <w:rFonts w:ascii="Calibri" w:hAnsi="Calibri" w:cs="Arial"/>
          <w:sz w:val="22"/>
        </w:rPr>
        <w:t>.</w:t>
      </w:r>
      <w:r w:rsidRPr="00F95528" w:rsidR="00CB5A54">
        <w:rPr>
          <w:rFonts w:ascii="Calibri" w:hAnsi="Calibri" w:cs="Arial"/>
          <w:sz w:val="22"/>
        </w:rPr>
        <w:t xml:space="preserve"> </w:t>
      </w:r>
    </w:p>
    <w:p w:rsidRPr="00F95528" w:rsidR="002B7103" w:rsidP="00F96876" w:rsidRDefault="002B7103" w14:paraId="481E1585" w14:textId="77777777">
      <w:pPr>
        <w:pStyle w:val="ZD2rove"/>
        <w:keepLines/>
        <w:ind w:left="658" w:hanging="658"/>
        <w:rPr>
          <w:rFonts w:ascii="Calibri" w:hAnsi="Calibri" w:cs="Arial"/>
          <w:sz w:val="22"/>
        </w:rPr>
      </w:pPr>
      <w:r w:rsidRPr="00F95528">
        <w:rPr>
          <w:rFonts w:ascii="Calibri" w:hAnsi="Calibri" w:cs="Arial"/>
          <w:sz w:val="22"/>
        </w:rPr>
        <w:t xml:space="preserve">Zadavatel </w:t>
      </w:r>
      <w:r w:rsidRPr="00F95528" w:rsidR="00AC7D15">
        <w:rPr>
          <w:rFonts w:ascii="Calibri" w:hAnsi="Calibri" w:cs="Arial"/>
          <w:sz w:val="22"/>
        </w:rPr>
        <w:t>odešle</w:t>
      </w:r>
      <w:r w:rsidRPr="00F95528">
        <w:rPr>
          <w:rFonts w:ascii="Calibri" w:hAnsi="Calibri" w:cs="Arial"/>
          <w:sz w:val="22"/>
        </w:rPr>
        <w:t xml:space="preserve"> dodatečné informace k zadávacím podmínkám, případně související dokumenty, nejpozději do </w:t>
      </w:r>
      <w:r w:rsidR="00330C2B">
        <w:rPr>
          <w:rFonts w:ascii="Calibri" w:hAnsi="Calibri" w:cs="Arial"/>
          <w:sz w:val="22"/>
        </w:rPr>
        <w:t>4</w:t>
      </w:r>
      <w:r w:rsidRPr="00F95528">
        <w:rPr>
          <w:rFonts w:ascii="Calibri" w:hAnsi="Calibri" w:cs="Arial"/>
          <w:sz w:val="22"/>
        </w:rPr>
        <w:t xml:space="preserve"> </w:t>
      </w:r>
      <w:r w:rsidRPr="00F95528" w:rsidR="004C5622">
        <w:rPr>
          <w:rFonts w:ascii="Calibri" w:hAnsi="Calibri" w:cs="Arial"/>
          <w:sz w:val="22"/>
        </w:rPr>
        <w:t xml:space="preserve">pracovních </w:t>
      </w:r>
      <w:r w:rsidRPr="00F95528">
        <w:rPr>
          <w:rFonts w:ascii="Calibri" w:hAnsi="Calibri" w:cs="Arial"/>
          <w:sz w:val="22"/>
        </w:rPr>
        <w:t xml:space="preserve">dnů ode dne doručení žádosti dodavatele. Dodatečné informace, včetně přesného znění žádosti, doručí zadavatel současně všem dodavatelům, kteří požádali o poskytnutí zadávací dokumentace nebo kterým byla zadávací dokumentace poskytnuta. </w:t>
      </w:r>
    </w:p>
    <w:p w:rsidRPr="00F95528" w:rsidR="002B7103" w:rsidP="00FA34CB" w:rsidRDefault="002B7103" w14:paraId="452C766B" w14:textId="77777777">
      <w:pPr>
        <w:pStyle w:val="ZD2rove"/>
        <w:rPr>
          <w:rFonts w:ascii="Calibri" w:hAnsi="Calibri" w:cs="Arial"/>
          <w:sz w:val="22"/>
        </w:rPr>
      </w:pPr>
      <w:r w:rsidRPr="00F95528">
        <w:rPr>
          <w:rFonts w:ascii="Calibri" w:hAnsi="Calibri" w:cs="Arial"/>
          <w:sz w:val="22"/>
        </w:rPr>
        <w:t>Zadavatel může poskytnout dodavatelům dodatečné informace k zadávacím podmínkám i bez předchozí žádosti. Odstavec 2 se použije obdobně.</w:t>
      </w:r>
    </w:p>
    <w:p w:rsidRPr="00F95528" w:rsidR="00F96876" w:rsidP="00EC3040" w:rsidRDefault="00F96876" w14:paraId="55C7BE50" w14:textId="77777777">
      <w:pPr>
        <w:keepNext/>
        <w:shd w:val="clear" w:color="auto" w:fill="D9D9D9"/>
        <w:spacing w:before="480" w:after="0" w:line="240" w:lineRule="auto"/>
        <w:rPr>
          <w:rFonts w:cs="Arial"/>
          <w:b/>
          <w:caps/>
        </w:rPr>
      </w:pPr>
    </w:p>
    <w:p w:rsidRPr="00F95528" w:rsidR="00F96876" w:rsidP="00EC3040" w:rsidRDefault="00F96876" w14:paraId="6ADCDBED" w14:textId="77777777">
      <w:pPr>
        <w:pStyle w:val="ZDlnek"/>
        <w:shd w:val="clear" w:color="auto" w:fill="D9D9D9"/>
        <w:rPr>
          <w:rFonts w:ascii="Calibri" w:hAnsi="Calibri" w:cs="Arial"/>
          <w:sz w:val="22"/>
        </w:rPr>
      </w:pPr>
      <w:r w:rsidRPr="00F95528">
        <w:rPr>
          <w:rFonts w:ascii="Calibri" w:hAnsi="Calibri" w:cs="Arial"/>
          <w:sz w:val="22"/>
        </w:rPr>
        <w:t>Lhůta a místo pro podání nabídky</w:t>
      </w:r>
    </w:p>
    <w:p w:rsidRPr="00BE6C1D" w:rsidR="00F4022D" w:rsidP="00F4022D" w:rsidRDefault="00F4022D" w14:paraId="35EDFD46" w14:textId="257EBB6E">
      <w:pPr>
        <w:pStyle w:val="ZD2rove"/>
        <w:rPr>
          <w:rFonts w:ascii="Calibri" w:hAnsi="Calibri" w:cs="Arial"/>
          <w:sz w:val="22"/>
        </w:rPr>
      </w:pPr>
      <w:r w:rsidRPr="00BE6C1D">
        <w:rPr>
          <w:rFonts w:ascii="Calibri" w:hAnsi="Calibri" w:cs="Arial"/>
          <w:sz w:val="22"/>
        </w:rPr>
        <w:t>Lhůta pro doručení nabídky:</w:t>
      </w:r>
      <w:r w:rsidRPr="00BE6C1D">
        <w:rPr>
          <w:rFonts w:ascii="Calibri" w:hAnsi="Calibri" w:cs="Arial"/>
          <w:sz w:val="22"/>
        </w:rPr>
        <w:tab/>
        <w:t xml:space="preserve">do </w:t>
      </w:r>
      <w:r w:rsidR="00FA4CD4">
        <w:rPr>
          <w:rFonts w:ascii="Calibri" w:hAnsi="Calibri" w:cs="Arial"/>
          <w:sz w:val="22"/>
        </w:rPr>
        <w:t>28. 8</w:t>
      </w:r>
      <w:r w:rsidRPr="00BE6C1D" w:rsidR="00C32ABC">
        <w:rPr>
          <w:rFonts w:ascii="Calibri" w:hAnsi="Calibri" w:cs="Arial"/>
          <w:sz w:val="22"/>
        </w:rPr>
        <w:t>.</w:t>
      </w:r>
      <w:r w:rsidRPr="00BE6C1D" w:rsidR="00BE6C1D">
        <w:rPr>
          <w:rFonts w:ascii="Calibri" w:hAnsi="Calibri" w:cs="Arial"/>
          <w:sz w:val="22"/>
        </w:rPr>
        <w:t xml:space="preserve"> </w:t>
      </w:r>
      <w:r w:rsidRPr="00BE6C1D" w:rsidR="00330C2B">
        <w:rPr>
          <w:rFonts w:ascii="Calibri" w:hAnsi="Calibri" w:cs="Arial"/>
          <w:sz w:val="22"/>
        </w:rPr>
        <w:t>2014</w:t>
      </w:r>
      <w:r w:rsidRPr="00BE6C1D">
        <w:rPr>
          <w:rFonts w:ascii="Calibri" w:hAnsi="Calibri" w:cs="Arial"/>
          <w:sz w:val="22"/>
        </w:rPr>
        <w:t xml:space="preserve"> do 1</w:t>
      </w:r>
      <w:r w:rsidRPr="00BE6C1D" w:rsidR="00330C2B">
        <w:rPr>
          <w:rFonts w:ascii="Calibri" w:hAnsi="Calibri" w:cs="Arial"/>
          <w:sz w:val="22"/>
        </w:rPr>
        <w:t>0</w:t>
      </w:r>
      <w:r w:rsidRPr="00BE6C1D">
        <w:rPr>
          <w:rFonts w:ascii="Calibri" w:hAnsi="Calibri" w:cs="Arial"/>
          <w:sz w:val="22"/>
        </w:rPr>
        <w:t>:00 hod.</w:t>
      </w:r>
    </w:p>
    <w:p w:rsidRPr="00F4022D" w:rsidR="00F4022D" w:rsidP="00F4022D" w:rsidRDefault="00F4022D" w14:paraId="061A28BF" w14:textId="77777777">
      <w:pPr>
        <w:pStyle w:val="ZD2rove"/>
        <w:rPr>
          <w:rFonts w:ascii="Calibri" w:hAnsi="Calibri" w:cs="Arial"/>
          <w:sz w:val="22"/>
        </w:rPr>
      </w:pPr>
      <w:r w:rsidRPr="00F4022D">
        <w:rPr>
          <w:rFonts w:ascii="Calibri" w:hAnsi="Calibri" w:cs="Arial"/>
          <w:sz w:val="22"/>
        </w:rPr>
        <w:t>Místo pro doručení nabídky:</w:t>
      </w:r>
      <w:r w:rsidRPr="00F4022D">
        <w:rPr>
          <w:rFonts w:ascii="Calibri" w:hAnsi="Calibri" w:cs="Arial"/>
          <w:sz w:val="22"/>
        </w:rPr>
        <w:tab/>
        <w:t>adresa sídla zmocněnce</w:t>
      </w:r>
    </w:p>
    <w:p w:rsidRPr="00F4022D" w:rsidR="00F4022D" w:rsidP="00C62EB7" w:rsidRDefault="00C62EB7" w14:paraId="3499D159" w14:textId="77777777">
      <w:pPr>
        <w:pStyle w:val="ZD2rove"/>
        <w:numPr>
          <w:ilvl w:val="0"/>
          <w:numId w:val="0"/>
        </w:numPr>
        <w:ind w:left="660"/>
        <w:rPr>
          <w:rFonts w:ascii="Calibri" w:hAnsi="Calibri" w:cs="Arial"/>
          <w:sz w:val="22"/>
        </w:rPr>
      </w:pPr>
      <w:r>
        <w:rPr>
          <w:rFonts w:ascii="Calibri" w:hAnsi="Calibri" w:cs="Arial"/>
          <w:sz w:val="22"/>
        </w:rPr>
        <w:tab/>
      </w:r>
      <w:r w:rsidRPr="00F4022D" w:rsidR="00F4022D">
        <w:rPr>
          <w:rFonts w:ascii="Calibri" w:hAnsi="Calibri" w:cs="Arial"/>
          <w:sz w:val="22"/>
        </w:rPr>
        <w:tab/>
      </w:r>
      <w:r w:rsidRPr="00F4022D" w:rsidR="00F4022D">
        <w:rPr>
          <w:rFonts w:ascii="Calibri" w:hAnsi="Calibri" w:cs="Arial"/>
          <w:sz w:val="22"/>
        </w:rPr>
        <w:tab/>
      </w:r>
      <w:r w:rsidRPr="00F4022D" w:rsidR="00F4022D">
        <w:rPr>
          <w:rFonts w:ascii="Calibri" w:hAnsi="Calibri" w:cs="Arial"/>
          <w:sz w:val="22"/>
        </w:rPr>
        <w:tab/>
      </w:r>
      <w:r w:rsidRPr="00F4022D" w:rsidR="00F4022D">
        <w:rPr>
          <w:rFonts w:ascii="Calibri" w:hAnsi="Calibri" w:cs="Arial"/>
          <w:sz w:val="22"/>
        </w:rPr>
        <w:tab/>
        <w:t>Dobrá zakázka s. r. o.</w:t>
      </w:r>
    </w:p>
    <w:p w:rsidRPr="00F4022D" w:rsidR="00F4022D" w:rsidP="00C62EB7" w:rsidRDefault="00F4022D" w14:paraId="0C011263" w14:textId="77777777">
      <w:pPr>
        <w:pStyle w:val="ZD2rove"/>
        <w:numPr>
          <w:ilvl w:val="0"/>
          <w:numId w:val="0"/>
        </w:numPr>
        <w:ind w:left="3492" w:firstLine="48"/>
        <w:rPr>
          <w:rFonts w:ascii="Calibri" w:hAnsi="Calibri" w:cs="Arial"/>
          <w:sz w:val="22"/>
        </w:rPr>
      </w:pPr>
      <w:r w:rsidRPr="00F4022D">
        <w:rPr>
          <w:rFonts w:ascii="Calibri" w:hAnsi="Calibri" w:cs="Arial"/>
          <w:sz w:val="22"/>
        </w:rPr>
        <w:t>Hlubinská 1378/36</w:t>
      </w:r>
    </w:p>
    <w:p w:rsidRPr="00F4022D" w:rsidR="00F4022D" w:rsidP="00C62EB7" w:rsidRDefault="00F4022D" w14:paraId="202B0548" w14:textId="77777777">
      <w:pPr>
        <w:pStyle w:val="ZD2rove"/>
        <w:numPr>
          <w:ilvl w:val="0"/>
          <w:numId w:val="0"/>
        </w:numPr>
        <w:ind w:left="3444" w:firstLine="48"/>
        <w:rPr>
          <w:rFonts w:ascii="Calibri" w:hAnsi="Calibri" w:cs="Arial"/>
          <w:sz w:val="22"/>
        </w:rPr>
      </w:pPr>
      <w:r w:rsidRPr="00F4022D">
        <w:rPr>
          <w:rFonts w:ascii="Calibri" w:hAnsi="Calibri" w:cs="Arial"/>
          <w:sz w:val="22"/>
        </w:rPr>
        <w:t>702 00 Ostrava - Moravská Ostrava</w:t>
      </w:r>
    </w:p>
    <w:p w:rsidRPr="00F4022D" w:rsidR="00F4022D" w:rsidP="00F4022D" w:rsidRDefault="00F4022D" w14:paraId="2D76602B" w14:textId="77777777">
      <w:pPr>
        <w:pStyle w:val="ZD2rove"/>
        <w:rPr>
          <w:rFonts w:ascii="Calibri" w:hAnsi="Calibri" w:cs="Arial"/>
          <w:sz w:val="22"/>
        </w:rPr>
      </w:pPr>
      <w:r w:rsidRPr="00F4022D">
        <w:rPr>
          <w:rFonts w:ascii="Calibri" w:hAnsi="Calibri" w:cs="Arial"/>
          <w:sz w:val="22"/>
        </w:rPr>
        <w:t>Osobní doručení je možné na základě předchozí domluvy (</w:t>
      </w:r>
      <w:r w:rsidR="00330C2B">
        <w:rPr>
          <w:rFonts w:ascii="Calibri" w:hAnsi="Calibri" w:cs="Arial"/>
          <w:sz w:val="22"/>
        </w:rPr>
        <w:t xml:space="preserve">doporučujeme </w:t>
      </w:r>
      <w:r w:rsidRPr="00F4022D">
        <w:rPr>
          <w:rFonts w:ascii="Calibri" w:hAnsi="Calibri" w:cs="Arial"/>
          <w:sz w:val="22"/>
        </w:rPr>
        <w:t xml:space="preserve">min. 2 pracovní dny předem) na kontaktech zmocněnce – viz záhlaví. Podatelnu zajišťuje společnost MORAMIS s. r. o. se sídlem tamtéž. </w:t>
      </w:r>
    </w:p>
    <w:p w:rsidRPr="00F4022D" w:rsidR="00F4022D" w:rsidP="00C62EB7" w:rsidRDefault="00F4022D" w14:paraId="31541043" w14:textId="77777777">
      <w:pPr>
        <w:pStyle w:val="ZD2rove"/>
        <w:tabs>
          <w:tab w:val="clear" w:pos="660"/>
        </w:tabs>
        <w:ind w:left="3261" w:hanging="3261"/>
        <w:rPr>
          <w:rFonts w:ascii="Calibri" w:hAnsi="Calibri" w:cs="Arial"/>
          <w:sz w:val="22"/>
        </w:rPr>
      </w:pPr>
      <w:r w:rsidRPr="00F4022D">
        <w:rPr>
          <w:rFonts w:ascii="Calibri" w:hAnsi="Calibri" w:cs="Arial"/>
          <w:sz w:val="22"/>
        </w:rPr>
        <w:lastRenderedPageBreak/>
        <w:t>Způsob doručení nabídky:</w:t>
      </w:r>
      <w:r w:rsidRPr="00F4022D">
        <w:rPr>
          <w:rFonts w:ascii="Calibri" w:hAnsi="Calibri" w:cs="Arial"/>
          <w:sz w:val="22"/>
        </w:rPr>
        <w:tab/>
        <w:t>V uzavřené zabezpečené obálce do sídla zmocněnce – viz záhlaví této ZD. Obálka bude označena štítkem:</w:t>
      </w:r>
    </w:p>
    <w:p w:rsidRPr="00F95528" w:rsidR="00B30500" w:rsidP="00C62EB7" w:rsidRDefault="00B30500" w14:paraId="0100AE7D" w14:textId="77777777">
      <w:pPr>
        <w:pStyle w:val="ZD2rove"/>
        <w:numPr>
          <w:ilvl w:val="0"/>
          <w:numId w:val="0"/>
        </w:numPr>
        <w:ind w:left="660"/>
        <w:rPr>
          <w:rFonts w:ascii="Calibri" w:hAnsi="Calibri" w:cs="Arial"/>
          <w:sz w:val="22"/>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firstRow="0" w:lastRow="0" w:firstColumn="0" w:lastColumn="0" w:noHBand="0" w:noVBand="0" w:val="0000"/>
      </w:tblPr>
      <w:tblGrid>
        <w:gridCol w:w="4856"/>
      </w:tblGrid>
      <w:tr w:rsidRPr="00F95528" w:rsidR="00B30500" w14:paraId="311F3652" w14:textId="77777777">
        <w:trPr>
          <w:trHeight w:val="884"/>
          <w:jc w:val="center"/>
        </w:trPr>
        <w:tc>
          <w:tcPr>
            <w:tcW w:w="4856" w:type="dxa"/>
            <w:tcBorders>
              <w:top w:val="single" w:color="auto" w:sz="4" w:space="0"/>
              <w:left w:val="single" w:color="auto" w:sz="4" w:space="0"/>
              <w:bottom w:val="single" w:color="auto" w:sz="4" w:space="0"/>
              <w:right w:val="single" w:color="auto" w:sz="4" w:space="0"/>
            </w:tcBorders>
            <w:vAlign w:val="center"/>
          </w:tcPr>
          <w:p w:rsidRPr="00F5337C" w:rsidR="00B30500" w:rsidP="00E87DAF" w:rsidRDefault="00B30500" w14:paraId="1232A437" w14:textId="77777777">
            <w:pPr>
              <w:pStyle w:val="Zkladntextodsazen3"/>
              <w:spacing w:after="0" w:line="240" w:lineRule="auto"/>
              <w:ind w:left="0"/>
              <w:jc w:val="center"/>
              <w:rPr>
                <w:rFonts w:cs="Arial"/>
                <w:bCs/>
                <w:sz w:val="22"/>
                <w:szCs w:val="22"/>
              </w:rPr>
            </w:pPr>
            <w:r w:rsidRPr="00F5337C">
              <w:rPr>
                <w:rFonts w:cs="Arial"/>
                <w:bCs/>
                <w:sz w:val="22"/>
                <w:szCs w:val="22"/>
              </w:rPr>
              <w:t>ZAKÁZKA</w:t>
            </w:r>
          </w:p>
          <w:p w:rsidRPr="00F5337C" w:rsidR="00B30500" w:rsidP="00E87DAF" w:rsidRDefault="00B30500" w14:paraId="3BD28B4D" w14:textId="77777777">
            <w:pPr>
              <w:pStyle w:val="Zkladntextodsazen3"/>
              <w:spacing w:after="0" w:line="240" w:lineRule="auto"/>
              <w:ind w:left="0"/>
              <w:jc w:val="center"/>
              <w:rPr>
                <w:rFonts w:cs="Arial"/>
                <w:b/>
                <w:bCs/>
                <w:i/>
                <w:iCs/>
                <w:sz w:val="22"/>
                <w:szCs w:val="22"/>
              </w:rPr>
            </w:pPr>
            <w:r w:rsidRPr="00F5337C">
              <w:rPr>
                <w:rFonts w:cs="Arial"/>
                <w:b/>
                <w:bCs/>
                <w:i/>
                <w:iCs/>
                <w:sz w:val="22"/>
                <w:szCs w:val="22"/>
              </w:rPr>
              <w:t>„</w:t>
            </w:r>
            <w:r w:rsidRPr="00330C2B" w:rsidR="00330C2B">
              <w:rPr>
                <w:rFonts w:ascii="Tahoma" w:hAnsi="Tahoma" w:cs="Tahoma"/>
                <w:b/>
                <w:sz w:val="20"/>
                <w:szCs w:val="20"/>
              </w:rPr>
              <w:t>Výběrové řízení na dodavatele vzdělávacích aktivit v rámci projektu „Vzděláváním zaměstnanců Charity Frýdek - Místek a Charity Ostrava k rozvoji sociálních služeb“, reg. č. CZ.1.04/3.1.03/A7.00095</w:t>
            </w:r>
            <w:r w:rsidRPr="00F5337C">
              <w:rPr>
                <w:rFonts w:cs="Arial"/>
                <w:b/>
                <w:sz w:val="22"/>
                <w:szCs w:val="22"/>
              </w:rPr>
              <w:t>“</w:t>
            </w:r>
            <w:r w:rsidR="0095020D">
              <w:rPr>
                <w:rFonts w:cs="Arial"/>
                <w:b/>
                <w:sz w:val="22"/>
                <w:szCs w:val="22"/>
              </w:rPr>
              <w:t xml:space="preserve"> - III</w:t>
            </w:r>
          </w:p>
          <w:p w:rsidRPr="00F5337C" w:rsidR="00B30500" w:rsidP="00E87DAF" w:rsidRDefault="00B30500" w14:paraId="1736EC98" w14:textId="77777777">
            <w:pPr>
              <w:pStyle w:val="Zkladntextodsazen3"/>
              <w:spacing w:after="0" w:line="240" w:lineRule="auto"/>
              <w:ind w:left="0"/>
              <w:jc w:val="center"/>
              <w:rPr>
                <w:rFonts w:cs="Arial"/>
                <w:sz w:val="22"/>
                <w:szCs w:val="22"/>
              </w:rPr>
            </w:pPr>
            <w:r w:rsidRPr="00F5337C">
              <w:rPr>
                <w:rFonts w:cs="Arial"/>
                <w:bCs/>
                <w:sz w:val="22"/>
                <w:szCs w:val="22"/>
              </w:rPr>
              <w:t>NEOTEVÍRAT</w:t>
            </w:r>
          </w:p>
        </w:tc>
      </w:tr>
    </w:tbl>
    <w:p w:rsidR="00DC5AE1" w:rsidP="00B30500" w:rsidRDefault="00B30500" w14:paraId="1573BCFC" w14:textId="77777777">
      <w:pPr>
        <w:pStyle w:val="Zkladntextodsazen3"/>
        <w:spacing w:before="120" w:after="0" w:line="240" w:lineRule="auto"/>
        <w:ind w:left="540"/>
        <w:jc w:val="both"/>
        <w:rPr>
          <w:rFonts w:cs="Arial"/>
          <w:b/>
          <w:sz w:val="22"/>
          <w:szCs w:val="22"/>
        </w:rPr>
      </w:pPr>
      <w:r w:rsidRPr="00F95528">
        <w:rPr>
          <w:rFonts w:cs="Arial"/>
          <w:sz w:val="22"/>
          <w:szCs w:val="22"/>
        </w:rPr>
        <w:t xml:space="preserve">(v levém horním rohu obálky musí být uvedena adresa uchazeče, na níž je možné zaslat oznámení </w:t>
      </w:r>
      <w:r w:rsidR="00330C2B">
        <w:rPr>
          <w:rFonts w:cs="Arial"/>
          <w:sz w:val="22"/>
          <w:szCs w:val="22"/>
        </w:rPr>
        <w:t>o pozdním podání nabídky</w:t>
      </w:r>
      <w:r w:rsidRPr="00F95528">
        <w:rPr>
          <w:rFonts w:cs="Arial"/>
          <w:sz w:val="22"/>
          <w:szCs w:val="22"/>
        </w:rPr>
        <w:t>).</w:t>
      </w:r>
      <w:r w:rsidRPr="00F95528">
        <w:rPr>
          <w:rFonts w:cs="Arial"/>
          <w:b/>
          <w:sz w:val="22"/>
          <w:szCs w:val="22"/>
        </w:rPr>
        <w:t xml:space="preserve"> </w:t>
      </w:r>
    </w:p>
    <w:p w:rsidRPr="00F95528" w:rsidR="002566CA" w:rsidP="00EC3040" w:rsidRDefault="002566CA" w14:paraId="1425D72E" w14:textId="77777777">
      <w:pPr>
        <w:keepNext/>
        <w:shd w:val="clear" w:color="auto" w:fill="D9D9D9"/>
        <w:spacing w:before="480" w:after="0" w:line="240" w:lineRule="auto"/>
        <w:rPr>
          <w:rFonts w:cs="Arial"/>
          <w:b/>
          <w:caps/>
        </w:rPr>
      </w:pPr>
    </w:p>
    <w:p w:rsidRPr="00F95528" w:rsidR="002566CA" w:rsidP="00EC3040" w:rsidRDefault="002566CA" w14:paraId="0ABCCC11" w14:textId="77777777">
      <w:pPr>
        <w:pStyle w:val="ZDlnek"/>
        <w:shd w:val="clear" w:color="auto" w:fill="D9D9D9"/>
        <w:rPr>
          <w:rFonts w:ascii="Calibri" w:hAnsi="Calibri" w:cs="Arial"/>
          <w:sz w:val="22"/>
        </w:rPr>
      </w:pPr>
      <w:r w:rsidRPr="00F95528">
        <w:rPr>
          <w:rFonts w:ascii="Calibri" w:hAnsi="Calibri" w:cs="Arial"/>
          <w:sz w:val="22"/>
        </w:rPr>
        <w:t>Požadavky na prokázání splnění kvalifikace</w:t>
      </w:r>
    </w:p>
    <w:p w:rsidRPr="00F95528" w:rsidR="002566CA" w:rsidP="006934EC" w:rsidRDefault="002566CA" w14:paraId="07ED5F2D" w14:textId="77777777">
      <w:pPr>
        <w:pStyle w:val="ZD2rove"/>
        <w:rPr>
          <w:rFonts w:ascii="Calibri" w:hAnsi="Calibri"/>
          <w:b/>
          <w:sz w:val="22"/>
          <w:u w:val="single"/>
        </w:rPr>
      </w:pPr>
      <w:r w:rsidRPr="00F95528">
        <w:rPr>
          <w:rFonts w:ascii="Calibri" w:hAnsi="Calibri"/>
          <w:b/>
          <w:sz w:val="22"/>
          <w:u w:val="single"/>
        </w:rPr>
        <w:t>Základní kvalifikační předpoklady:</w:t>
      </w:r>
    </w:p>
    <w:p w:rsidRPr="00F95528" w:rsidR="009D5D12" w:rsidP="009D5D12" w:rsidRDefault="009D5D12" w14:paraId="38690143" w14:textId="77777777">
      <w:pPr>
        <w:tabs>
          <w:tab w:val="left" w:pos="709"/>
        </w:tabs>
        <w:spacing w:after="0" w:line="240" w:lineRule="auto"/>
        <w:jc w:val="both"/>
        <w:rPr>
          <w:rFonts w:cs="Tahoma"/>
        </w:rPr>
      </w:pPr>
      <w:r w:rsidRPr="00F95528">
        <w:rPr>
          <w:rFonts w:cs="Tahoma"/>
        </w:rPr>
        <w:t>Základní kvalifikační předpoklady splňuje dodavatel,</w:t>
      </w:r>
    </w:p>
    <w:p w:rsidRPr="00F95528" w:rsidR="009D5D12" w:rsidP="009D5D12" w:rsidRDefault="009D5D12" w14:paraId="2F623EDC" w14:textId="77777777">
      <w:pPr>
        <w:tabs>
          <w:tab w:val="left" w:pos="709"/>
        </w:tabs>
        <w:spacing w:after="0" w:line="240" w:lineRule="auto"/>
        <w:ind w:left="709"/>
        <w:jc w:val="both"/>
        <w:rPr>
          <w:rFonts w:cs="Tahoma"/>
        </w:rPr>
      </w:pPr>
      <w:r w:rsidRPr="00F95528">
        <w:rPr>
          <w:rFonts w:cs="Tahoma"/>
        </w:rPr>
        <w:t xml:space="preserve"> </w:t>
      </w:r>
    </w:p>
    <w:p w:rsidRPr="00F95528" w:rsidR="009D5D12" w:rsidP="009D5D12" w:rsidRDefault="009D5D12" w14:paraId="67123764" w14:textId="77777777">
      <w:pPr>
        <w:tabs>
          <w:tab w:val="left" w:pos="709"/>
        </w:tabs>
        <w:spacing w:after="0" w:line="240" w:lineRule="auto"/>
        <w:ind w:left="709" w:hanging="269"/>
        <w:jc w:val="both"/>
        <w:rPr>
          <w:rFonts w:cs="Tahoma"/>
        </w:rPr>
      </w:pPr>
      <w:r w:rsidRPr="00F95528">
        <w:rPr>
          <w:rFonts w:cs="Tahoma"/>
        </w:rPr>
        <w:t xml:space="preserve">a) který nebyl pravomocně odsouzen pro trestný čin spáchaný ve prospěch organizované zločinecké skupiny, trestný čin účasti na organizované zločinecké skupině, legalizace výnosů </w:t>
      </w:r>
      <w:r w:rsidRPr="00F95528" w:rsidR="0022467C">
        <w:rPr>
          <w:rFonts w:cs="Tahoma"/>
        </w:rPr>
        <w:br/>
      </w:r>
      <w:r w:rsidRPr="00F95528">
        <w:rPr>
          <w:rFonts w:cs="Tahoma"/>
        </w:rPr>
        <w:t>z trestné činnosti, podílnictví, přijetí úplatku, podplacení, nepřímého úplatkářství, podvodu, úvěrového podvodu, včetně případů, kdy jde o přípravu nebo pokus nebo účastenství na takovém trestném činu, nebo došlo k zahlazení odsouzení za spáchání takového trestného činu; jde-li o právnickou osobu, musí tento předpoklad splňovat jak tato právnická osoba, tak její statutární orgán nebo každý člen statutárního orgánu, a je-li statutárním orgánem dodavatele či členem statutárního orgánu dodavatele právnická osoba, musí tento předpoklad splňovat jak tato právnická osoba, tak její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w:t>
      </w:r>
    </w:p>
    <w:p w:rsidRPr="00F95528" w:rsidR="009D5D12" w:rsidP="009D5D12" w:rsidRDefault="009D5D12" w14:paraId="40E3DD61" w14:textId="77777777">
      <w:pPr>
        <w:tabs>
          <w:tab w:val="left" w:pos="709"/>
        </w:tabs>
        <w:spacing w:after="0" w:line="240" w:lineRule="auto"/>
        <w:ind w:left="709" w:hanging="269"/>
        <w:jc w:val="both"/>
        <w:rPr>
          <w:rFonts w:cs="Tahoma"/>
        </w:rPr>
      </w:pPr>
    </w:p>
    <w:p w:rsidRPr="00F95528" w:rsidR="009D5D12" w:rsidP="009D5D12" w:rsidRDefault="009D5D12" w14:paraId="00B0BB38" w14:textId="77777777">
      <w:pPr>
        <w:tabs>
          <w:tab w:val="left" w:pos="709"/>
        </w:tabs>
        <w:spacing w:after="0" w:line="240" w:lineRule="auto"/>
        <w:ind w:left="709" w:hanging="269"/>
        <w:jc w:val="both"/>
        <w:rPr>
          <w:rFonts w:cs="Tahoma"/>
        </w:rPr>
      </w:pPr>
      <w:r w:rsidRPr="00F95528">
        <w:rPr>
          <w:rFonts w:cs="Tahoma"/>
        </w:rPr>
        <w:t xml:space="preserve">b) který nebyl pravomocně odsouzen pro trestný čin, jehož skutková podstata souvisí </w:t>
      </w:r>
      <w:r w:rsidRPr="00F95528" w:rsidR="0022467C">
        <w:rPr>
          <w:rFonts w:cs="Tahoma"/>
        </w:rPr>
        <w:br/>
      </w:r>
      <w:r w:rsidRPr="00F95528">
        <w:rPr>
          <w:rFonts w:cs="Tahoma"/>
        </w:rPr>
        <w:t xml:space="preserve">s předmětem podnikání dodavatele podle zvláštních právních předpisů nebo došlo </w:t>
      </w:r>
      <w:r w:rsidR="006E1DB9">
        <w:rPr>
          <w:rFonts w:cs="Tahoma"/>
        </w:rPr>
        <w:br/>
      </w:r>
      <w:r w:rsidRPr="00F95528">
        <w:rPr>
          <w:rFonts w:cs="Tahoma"/>
        </w:rPr>
        <w:t xml:space="preserve">k zahlazení odsouzení za spáchání takového trestného činu; jde-li o právnickou osobu, musí tuto podmínku splňovat jak tato právnická osoba, tak její statutární orgán nebo každý člen statutárního orgánu, a je-li statutárním orgánem dodavatele či členem statutárního orgánu dodavatele právnická osoba, musí tento předpoklad splňovat jak tato právnická osoba, tak její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 </w:t>
      </w:r>
    </w:p>
    <w:p w:rsidRPr="00F95528" w:rsidR="009D5D12" w:rsidP="009D5D12" w:rsidRDefault="009D5D12" w14:paraId="170AF2D1" w14:textId="77777777">
      <w:pPr>
        <w:tabs>
          <w:tab w:val="left" w:pos="709"/>
        </w:tabs>
        <w:spacing w:after="0" w:line="240" w:lineRule="auto"/>
        <w:ind w:left="709" w:hanging="269"/>
        <w:jc w:val="both"/>
        <w:rPr>
          <w:rFonts w:cs="Tahoma"/>
        </w:rPr>
      </w:pPr>
    </w:p>
    <w:p w:rsidRPr="00F95528" w:rsidR="009D5D12" w:rsidP="009D5D12" w:rsidRDefault="009D5D12" w14:paraId="1A11FA7F" w14:textId="77777777">
      <w:pPr>
        <w:tabs>
          <w:tab w:val="left" w:pos="709"/>
        </w:tabs>
        <w:spacing w:after="0" w:line="240" w:lineRule="auto"/>
        <w:ind w:left="709" w:hanging="269"/>
        <w:jc w:val="both"/>
        <w:rPr>
          <w:rFonts w:cs="Tahoma"/>
        </w:rPr>
      </w:pPr>
      <w:r w:rsidRPr="00F95528">
        <w:rPr>
          <w:rFonts w:cs="Tahoma"/>
        </w:rPr>
        <w:t>c) který v posledních třech letech nenaplnil skutkovou podstatu jednání nekalé soutěže formou podplácení podle zvláštního právního předpisu (§ 49 obchodního zákoníku),</w:t>
      </w:r>
    </w:p>
    <w:p w:rsidRPr="00F95528" w:rsidR="009D5D12" w:rsidP="009D5D12" w:rsidRDefault="009D5D12" w14:paraId="3EC38C74" w14:textId="77777777">
      <w:pPr>
        <w:tabs>
          <w:tab w:val="left" w:pos="709"/>
        </w:tabs>
        <w:spacing w:after="0" w:line="240" w:lineRule="auto"/>
        <w:ind w:left="709" w:hanging="269"/>
        <w:jc w:val="both"/>
        <w:rPr>
          <w:rFonts w:cs="Tahoma"/>
        </w:rPr>
      </w:pPr>
      <w:r w:rsidRPr="00F95528">
        <w:rPr>
          <w:rFonts w:cs="Tahoma"/>
        </w:rPr>
        <w:t xml:space="preserve"> </w:t>
      </w:r>
    </w:p>
    <w:p w:rsidRPr="00F95528" w:rsidR="009D5D12" w:rsidP="009D5D12" w:rsidRDefault="009D5D12" w14:paraId="6EF003B6" w14:textId="77777777">
      <w:pPr>
        <w:tabs>
          <w:tab w:val="left" w:pos="709"/>
        </w:tabs>
        <w:spacing w:after="0" w:line="240" w:lineRule="auto"/>
        <w:ind w:left="709" w:hanging="269"/>
        <w:jc w:val="both"/>
        <w:rPr>
          <w:rFonts w:cs="Tahoma"/>
        </w:rPr>
      </w:pPr>
      <w:r w:rsidRPr="00F95528">
        <w:rPr>
          <w:rFonts w:cs="Tahoma"/>
        </w:rPr>
        <w:lastRenderedPageBreak/>
        <w:t xml:space="preserve">d) vůči jehož majetku neprobíhá nebo v posledních třech letech neproběhlo insolvenční řízení, </w:t>
      </w:r>
      <w:r w:rsidRPr="00F95528" w:rsidR="0022467C">
        <w:rPr>
          <w:rFonts w:cs="Tahoma"/>
        </w:rPr>
        <w:br/>
      </w:r>
      <w:r w:rsidRPr="00F95528">
        <w:rPr>
          <w:rFonts w:cs="Tahoma"/>
        </w:rPr>
        <w:t>v němž bylo vydáno rozhodnutí o úpadku nebo insolvenční návrh nebyl zamítnut proto, že majetek nepostačuje k úhradě nákladů insolvenčního řízení, nebo nebyl konkurs zrušen proto, že majetek byl zcela nepostačující nebo zavedena nucená správa podle zvláštních právních předpisů (Zákon č. 182/2006 Sb., o úpadku a způsobech jeho řešení (insolvenční zákon), ve znění pozdějších předpisů.),</w:t>
      </w:r>
    </w:p>
    <w:p w:rsidRPr="00F95528" w:rsidR="009D5D12" w:rsidP="009D5D12" w:rsidRDefault="009D5D12" w14:paraId="08CB3CE1" w14:textId="77777777">
      <w:pPr>
        <w:tabs>
          <w:tab w:val="left" w:pos="709"/>
        </w:tabs>
        <w:spacing w:after="0" w:line="240" w:lineRule="auto"/>
        <w:ind w:left="709" w:hanging="269"/>
        <w:jc w:val="both"/>
        <w:rPr>
          <w:rFonts w:cs="Tahoma"/>
        </w:rPr>
      </w:pPr>
      <w:r w:rsidRPr="00F95528">
        <w:rPr>
          <w:rFonts w:cs="Tahoma"/>
        </w:rPr>
        <w:t xml:space="preserve"> </w:t>
      </w:r>
    </w:p>
    <w:p w:rsidRPr="00F95528" w:rsidR="009D5D12" w:rsidP="009D5D12" w:rsidRDefault="009D5D12" w14:paraId="77EB3C9B" w14:textId="77777777">
      <w:pPr>
        <w:tabs>
          <w:tab w:val="left" w:pos="709"/>
        </w:tabs>
        <w:spacing w:after="0" w:line="240" w:lineRule="auto"/>
        <w:ind w:left="709" w:hanging="269"/>
        <w:jc w:val="both"/>
        <w:rPr>
          <w:rFonts w:cs="Tahoma"/>
        </w:rPr>
      </w:pPr>
      <w:r w:rsidRPr="00F95528">
        <w:rPr>
          <w:rFonts w:cs="Tahoma"/>
        </w:rPr>
        <w:t>e) který není v likvidaci,</w:t>
      </w:r>
    </w:p>
    <w:p w:rsidRPr="00F95528" w:rsidR="009D5D12" w:rsidP="009D5D12" w:rsidRDefault="009D5D12" w14:paraId="16810158" w14:textId="77777777">
      <w:pPr>
        <w:tabs>
          <w:tab w:val="left" w:pos="709"/>
        </w:tabs>
        <w:spacing w:after="0" w:line="240" w:lineRule="auto"/>
        <w:ind w:left="709" w:hanging="269"/>
        <w:jc w:val="both"/>
        <w:rPr>
          <w:rFonts w:cs="Tahoma"/>
        </w:rPr>
      </w:pPr>
      <w:r w:rsidRPr="00F95528">
        <w:rPr>
          <w:rFonts w:cs="Tahoma"/>
        </w:rPr>
        <w:t xml:space="preserve"> </w:t>
      </w:r>
    </w:p>
    <w:p w:rsidRPr="00F95528" w:rsidR="009D5D12" w:rsidP="009D5D12" w:rsidRDefault="009D5D12" w14:paraId="6E1D4A55" w14:textId="77777777">
      <w:pPr>
        <w:tabs>
          <w:tab w:val="left" w:pos="709"/>
        </w:tabs>
        <w:spacing w:after="0" w:line="240" w:lineRule="auto"/>
        <w:ind w:left="709" w:hanging="269"/>
        <w:jc w:val="both"/>
        <w:rPr>
          <w:rFonts w:cs="Tahoma"/>
        </w:rPr>
      </w:pPr>
      <w:r w:rsidRPr="00F95528">
        <w:rPr>
          <w:rFonts w:cs="Tahoma"/>
        </w:rPr>
        <w:t xml:space="preserve">f) který nemá v evidenci daní zachyceny daňové nedoplatky, a to jak v České republice, tak </w:t>
      </w:r>
      <w:r w:rsidRPr="00F95528" w:rsidR="0022467C">
        <w:rPr>
          <w:rFonts w:cs="Tahoma"/>
        </w:rPr>
        <w:br/>
      </w:r>
      <w:r w:rsidRPr="00F95528">
        <w:rPr>
          <w:rFonts w:cs="Tahoma"/>
        </w:rPr>
        <w:t>v zemi sídla, místa podnikání či bydliště dodavatele,</w:t>
      </w:r>
    </w:p>
    <w:p w:rsidRPr="00F95528" w:rsidR="009D5D12" w:rsidP="009D5D12" w:rsidRDefault="009D5D12" w14:paraId="74B99603" w14:textId="77777777">
      <w:pPr>
        <w:tabs>
          <w:tab w:val="left" w:pos="709"/>
        </w:tabs>
        <w:spacing w:after="0" w:line="240" w:lineRule="auto"/>
        <w:ind w:left="709" w:hanging="269"/>
        <w:jc w:val="both"/>
        <w:rPr>
          <w:rFonts w:cs="Tahoma"/>
        </w:rPr>
      </w:pPr>
      <w:r w:rsidRPr="00F95528">
        <w:rPr>
          <w:rFonts w:cs="Tahoma"/>
        </w:rPr>
        <w:t xml:space="preserve"> </w:t>
      </w:r>
    </w:p>
    <w:p w:rsidRPr="00F95528" w:rsidR="009D5D12" w:rsidP="009D5D12" w:rsidRDefault="009D5D12" w14:paraId="0EBCEA1A" w14:textId="77777777">
      <w:pPr>
        <w:tabs>
          <w:tab w:val="left" w:pos="709"/>
        </w:tabs>
        <w:spacing w:after="0" w:line="240" w:lineRule="auto"/>
        <w:ind w:left="709" w:hanging="269"/>
        <w:jc w:val="both"/>
        <w:rPr>
          <w:rFonts w:cs="Tahoma"/>
        </w:rPr>
      </w:pPr>
      <w:r w:rsidRPr="00F95528">
        <w:rPr>
          <w:rFonts w:cs="Tahoma"/>
        </w:rPr>
        <w:t xml:space="preserve">g) který nemá nedoplatek na pojistném a na penále na veřejné zdravotní pojištění, a to jak </w:t>
      </w:r>
      <w:r w:rsidRPr="00F95528" w:rsidR="0022467C">
        <w:rPr>
          <w:rFonts w:cs="Tahoma"/>
        </w:rPr>
        <w:br/>
      </w:r>
      <w:r w:rsidRPr="00F95528">
        <w:rPr>
          <w:rFonts w:cs="Tahoma"/>
        </w:rPr>
        <w:t>v České republice, tak v zemi sídla, místa podnikání či bydliště dodavatele,</w:t>
      </w:r>
    </w:p>
    <w:p w:rsidRPr="00F95528" w:rsidR="009D5D12" w:rsidP="009D5D12" w:rsidRDefault="009D5D12" w14:paraId="006DA86A" w14:textId="77777777">
      <w:pPr>
        <w:tabs>
          <w:tab w:val="left" w:pos="709"/>
        </w:tabs>
        <w:spacing w:after="0" w:line="240" w:lineRule="auto"/>
        <w:ind w:left="709" w:hanging="269"/>
        <w:jc w:val="both"/>
        <w:rPr>
          <w:rFonts w:cs="Tahoma"/>
        </w:rPr>
      </w:pPr>
      <w:r w:rsidRPr="00F95528">
        <w:rPr>
          <w:rFonts w:cs="Tahoma"/>
        </w:rPr>
        <w:t xml:space="preserve"> </w:t>
      </w:r>
    </w:p>
    <w:p w:rsidRPr="00F95528" w:rsidR="009D5D12" w:rsidP="009D5D12" w:rsidRDefault="009D5D12" w14:paraId="09E28A22" w14:textId="77777777">
      <w:pPr>
        <w:tabs>
          <w:tab w:val="left" w:pos="709"/>
        </w:tabs>
        <w:spacing w:after="0" w:line="240" w:lineRule="auto"/>
        <w:ind w:left="709" w:hanging="269"/>
        <w:jc w:val="both"/>
        <w:rPr>
          <w:rFonts w:cs="Tahoma"/>
        </w:rPr>
      </w:pPr>
      <w:r w:rsidRPr="00F95528">
        <w:rPr>
          <w:rFonts w:cs="Tahoma"/>
        </w:rPr>
        <w:t>h) který nemá nedoplatek na pojistném a na penále na sociální zabezpečení a příspěvku na státní politiku zaměstnanosti, a to jak v České republice, tak v zemi sídla, místa podnikání či bydliště dodavatele,</w:t>
      </w:r>
    </w:p>
    <w:p w:rsidRPr="00F95528" w:rsidR="009D5D12" w:rsidP="009D5D12" w:rsidRDefault="009D5D12" w14:paraId="52D9E07E" w14:textId="77777777">
      <w:pPr>
        <w:tabs>
          <w:tab w:val="left" w:pos="709"/>
        </w:tabs>
        <w:spacing w:after="0" w:line="240" w:lineRule="auto"/>
        <w:ind w:left="709" w:hanging="269"/>
        <w:jc w:val="both"/>
        <w:rPr>
          <w:rFonts w:cs="Tahoma"/>
        </w:rPr>
      </w:pPr>
      <w:r w:rsidRPr="00F95528">
        <w:rPr>
          <w:rFonts w:cs="Tahoma"/>
        </w:rPr>
        <w:t xml:space="preserve"> </w:t>
      </w:r>
    </w:p>
    <w:p w:rsidRPr="00F95528" w:rsidR="009D5D12" w:rsidP="009D5D12" w:rsidRDefault="009D5D12" w14:paraId="0B861236" w14:textId="77777777">
      <w:pPr>
        <w:tabs>
          <w:tab w:val="left" w:pos="709"/>
        </w:tabs>
        <w:spacing w:after="0" w:line="240" w:lineRule="auto"/>
        <w:ind w:left="709" w:hanging="269"/>
        <w:jc w:val="both"/>
        <w:rPr>
          <w:rFonts w:cs="Tahoma"/>
        </w:rPr>
      </w:pPr>
      <w:r w:rsidRPr="00F95528">
        <w:rPr>
          <w:rFonts w:cs="Tahoma"/>
        </w:rPr>
        <w:t xml:space="preserve">j) </w:t>
      </w:r>
      <w:r w:rsidRPr="00F95528">
        <w:rPr>
          <w:rFonts w:cs="Tahoma"/>
        </w:rPr>
        <w:tab/>
        <w:t>který není veden v rejstříku osob se zákazem plnění veřejných zakázek a</w:t>
      </w:r>
    </w:p>
    <w:p w:rsidRPr="00F95528" w:rsidR="009D5D12" w:rsidP="009D5D12" w:rsidRDefault="009D5D12" w14:paraId="317567E7" w14:textId="77777777">
      <w:pPr>
        <w:tabs>
          <w:tab w:val="left" w:pos="709"/>
        </w:tabs>
        <w:spacing w:after="0" w:line="240" w:lineRule="auto"/>
        <w:ind w:left="709" w:hanging="269"/>
        <w:jc w:val="both"/>
        <w:rPr>
          <w:rFonts w:cs="Tahoma"/>
        </w:rPr>
      </w:pPr>
    </w:p>
    <w:p w:rsidR="009D5D12" w:rsidP="009D5D12" w:rsidRDefault="009D5D12" w14:paraId="001FCAEF" w14:textId="77777777">
      <w:pPr>
        <w:tabs>
          <w:tab w:val="left" w:pos="709"/>
        </w:tabs>
        <w:spacing w:after="0" w:line="240" w:lineRule="auto"/>
        <w:ind w:left="709" w:hanging="269"/>
        <w:jc w:val="both"/>
        <w:rPr>
          <w:rFonts w:cs="Tahoma"/>
        </w:rPr>
      </w:pPr>
      <w:r w:rsidRPr="00F95528">
        <w:rPr>
          <w:rFonts w:cs="Tahoma"/>
        </w:rPr>
        <w:t>k) kterému nebyla v posledních 3 letech pravomocně uložena pokuta za umožnění výkonu nelegální práce podl</w:t>
      </w:r>
      <w:r w:rsidR="00C62EB7">
        <w:rPr>
          <w:rFonts w:cs="Tahoma"/>
        </w:rPr>
        <w:t>e zvláštního právního předpisu.</w:t>
      </w:r>
    </w:p>
    <w:p w:rsidR="00C62EB7" w:rsidP="009D5D12" w:rsidRDefault="00C62EB7" w14:paraId="5EB8E746" w14:textId="77777777">
      <w:pPr>
        <w:tabs>
          <w:tab w:val="left" w:pos="709"/>
        </w:tabs>
        <w:spacing w:after="0" w:line="240" w:lineRule="auto"/>
        <w:ind w:left="709" w:hanging="269"/>
        <w:jc w:val="both"/>
        <w:rPr>
          <w:rFonts w:cs="Tahoma"/>
        </w:rPr>
      </w:pPr>
    </w:p>
    <w:p w:rsidRPr="00F95528" w:rsidR="00C62EB7" w:rsidP="00C62EB7" w:rsidRDefault="00C62EB7" w14:paraId="768D47F6" w14:textId="77777777">
      <w:pPr>
        <w:tabs>
          <w:tab w:val="left" w:pos="440"/>
        </w:tabs>
        <w:spacing w:after="0" w:line="240" w:lineRule="auto"/>
        <w:ind w:left="426" w:firstLine="14"/>
        <w:jc w:val="both"/>
        <w:rPr>
          <w:rFonts w:cs="Tahoma"/>
        </w:rPr>
      </w:pPr>
      <w:r>
        <w:rPr>
          <w:rFonts w:cs="Tahoma"/>
        </w:rPr>
        <w:t xml:space="preserve">Tato část kvalifikace bude prokázána čestným prohlášením podepsaným osobou oprávněnou jednat jménem či za uchazeče. Zadavatel umožňuje prokázání této části kvalifikace příslušnými doklady, přičemž v tomto případě nesmí být tyto doklady starší 90 dnů ke dni podání nabídky. </w:t>
      </w:r>
    </w:p>
    <w:p w:rsidRPr="00F95528" w:rsidR="009D5D12" w:rsidP="009D5D12" w:rsidRDefault="009D5D12" w14:paraId="250EA74C" w14:textId="77777777">
      <w:pPr>
        <w:tabs>
          <w:tab w:val="left" w:pos="709"/>
        </w:tabs>
        <w:spacing w:after="0" w:line="240" w:lineRule="auto"/>
        <w:ind w:left="709" w:hanging="269"/>
        <w:jc w:val="both"/>
        <w:rPr>
          <w:rFonts w:cs="Tahoma"/>
        </w:rPr>
      </w:pPr>
    </w:p>
    <w:p w:rsidRPr="00F95528" w:rsidR="009D5D12" w:rsidP="009D5D12" w:rsidRDefault="009D5D12" w14:paraId="3E34DD0F" w14:textId="77777777">
      <w:pPr>
        <w:pStyle w:val="ZD2rove"/>
        <w:keepNext/>
        <w:ind w:left="658" w:hanging="658"/>
        <w:rPr>
          <w:rFonts w:ascii="Calibri" w:hAnsi="Calibri"/>
          <w:b/>
          <w:sz w:val="22"/>
          <w:u w:val="single"/>
        </w:rPr>
      </w:pPr>
      <w:r w:rsidRPr="00F95528">
        <w:rPr>
          <w:rFonts w:ascii="Calibri" w:hAnsi="Calibri"/>
          <w:b/>
          <w:sz w:val="22"/>
          <w:u w:val="single"/>
        </w:rPr>
        <w:t>Profesní kvalifikační předpoklady:</w:t>
      </w:r>
    </w:p>
    <w:p w:rsidRPr="00F95528" w:rsidR="009D5D12" w:rsidP="009D5D12" w:rsidRDefault="009D5D12" w14:paraId="0D11691C" w14:textId="77777777">
      <w:pPr>
        <w:widowControl w:val="false"/>
        <w:autoSpaceDE w:val="false"/>
        <w:autoSpaceDN w:val="false"/>
        <w:adjustRightInd w:val="false"/>
        <w:spacing w:after="0" w:line="240" w:lineRule="auto"/>
        <w:ind w:left="658"/>
        <w:rPr>
          <w:rFonts w:cs="Tahoma"/>
        </w:rPr>
      </w:pPr>
    </w:p>
    <w:p w:rsidRPr="00F95528" w:rsidR="009D5D12" w:rsidP="009D5D12" w:rsidRDefault="009D5D12" w14:paraId="6FFA16C9" w14:textId="77777777">
      <w:pPr>
        <w:widowControl w:val="false"/>
        <w:autoSpaceDE w:val="false"/>
        <w:autoSpaceDN w:val="false"/>
        <w:adjustRightInd w:val="false"/>
        <w:spacing w:after="0" w:line="240" w:lineRule="auto"/>
        <w:rPr>
          <w:rFonts w:cs="Tahoma"/>
        </w:rPr>
      </w:pPr>
      <w:r w:rsidRPr="00F95528">
        <w:rPr>
          <w:rFonts w:cs="Tahoma"/>
        </w:rPr>
        <w:t>Splnění profesních kvalifikačních předpokladů prokáže dodavatel, který předloží:</w:t>
      </w:r>
    </w:p>
    <w:p w:rsidRPr="00F95528" w:rsidR="009D5D12" w:rsidP="009D5D12" w:rsidRDefault="009D5D12" w14:paraId="6848FF06" w14:textId="77777777">
      <w:pPr>
        <w:widowControl w:val="false"/>
        <w:autoSpaceDE w:val="false"/>
        <w:autoSpaceDN w:val="false"/>
        <w:adjustRightInd w:val="false"/>
        <w:spacing w:after="0" w:line="240" w:lineRule="auto"/>
        <w:rPr>
          <w:rFonts w:cs="Tahoma"/>
        </w:rPr>
      </w:pPr>
    </w:p>
    <w:p w:rsidR="009D5D12" w:rsidP="00C62EB7" w:rsidRDefault="00841D1C" w14:paraId="536C797F" w14:textId="77777777">
      <w:pPr>
        <w:widowControl w:val="false"/>
        <w:numPr>
          <w:ilvl w:val="0"/>
          <w:numId w:val="6"/>
        </w:numPr>
        <w:autoSpaceDE w:val="false"/>
        <w:autoSpaceDN w:val="false"/>
        <w:adjustRightInd w:val="false"/>
        <w:spacing w:after="0" w:line="240" w:lineRule="auto"/>
        <w:jc w:val="both"/>
        <w:rPr>
          <w:rFonts w:cs="Tahoma"/>
        </w:rPr>
      </w:pPr>
      <w:r w:rsidRPr="00841D1C">
        <w:rPr>
          <w:rFonts w:cs="Arial"/>
        </w:rPr>
        <w:t xml:space="preserve">výpis z obchodního rejstříku, pokud je v něm zapsán, či výpis z jiné obdobné evidence </w:t>
      </w:r>
      <w:r w:rsidR="00A75B6B">
        <w:rPr>
          <w:rFonts w:cs="Arial"/>
        </w:rPr>
        <w:t>(</w:t>
      </w:r>
      <w:r w:rsidRPr="00A75B6B">
        <w:rPr>
          <w:rFonts w:cs="Arial"/>
        </w:rPr>
        <w:t>Například</w:t>
      </w:r>
      <w:r w:rsidRPr="00841D1C">
        <w:rPr>
          <w:rFonts w:cs="Arial"/>
        </w:rPr>
        <w:t xml:space="preserve"> § </w:t>
      </w:r>
      <w:smartTag w:uri="urn:schemas-microsoft-com:office:smarttags" w:element="metricconverter">
        <w:smartTagPr>
          <w:attr w:name="ProductID" w:val="2f"/>
        </w:smartTagPr>
        <w:r w:rsidRPr="00841D1C">
          <w:rPr>
            <w:rFonts w:cs="Arial"/>
          </w:rPr>
          <w:t>2f</w:t>
        </w:r>
      </w:smartTag>
      <w:r w:rsidRPr="00841D1C">
        <w:rPr>
          <w:rFonts w:cs="Arial"/>
        </w:rPr>
        <w:t xml:space="preserve"> zákona č. 252/1997 Sb., o zemědělství, ve znění zákona č. 85/2004 Sb</w:t>
      </w:r>
      <w:r>
        <w:rPr>
          <w:rFonts w:cs="Arial"/>
        </w:rPr>
        <w:t>.,</w:t>
      </w:r>
      <w:r w:rsidRPr="00841D1C">
        <w:rPr>
          <w:rFonts w:cs="Arial"/>
        </w:rPr>
        <w:t xml:space="preserve"> </w:t>
      </w:r>
      <w:r w:rsidRPr="00841D1C" w:rsidR="00652394">
        <w:rPr>
          <w:rFonts w:cs="Tahoma"/>
        </w:rPr>
        <w:t>výpis z rejstříku škol a školských zařízení</w:t>
      </w:r>
      <w:r>
        <w:rPr>
          <w:rFonts w:cs="Tahoma"/>
        </w:rPr>
        <w:t>)</w:t>
      </w:r>
      <w:r w:rsidR="00C62EB7">
        <w:rPr>
          <w:rFonts w:cs="Tahoma"/>
        </w:rPr>
        <w:t xml:space="preserve"> pokud je v ní zapsán – tato část kvalifikace se prokazuje příslušným výpisem v prosté kopii, přičemž výpis nesmí být starší 90 dnů ke dni podání nabídky,</w:t>
      </w:r>
    </w:p>
    <w:p w:rsidRPr="00F95528" w:rsidR="009D5D12" w:rsidP="00443AF0" w:rsidRDefault="009D5D12" w14:paraId="037DE1B2" w14:textId="77777777">
      <w:pPr>
        <w:widowControl w:val="false"/>
        <w:autoSpaceDE w:val="false"/>
        <w:autoSpaceDN w:val="false"/>
        <w:adjustRightInd w:val="false"/>
        <w:spacing w:after="0" w:line="240" w:lineRule="auto"/>
        <w:ind w:left="660" w:hanging="220"/>
        <w:jc w:val="both"/>
        <w:rPr>
          <w:rFonts w:cs="Tahoma"/>
        </w:rPr>
      </w:pPr>
    </w:p>
    <w:p w:rsidR="000954A7" w:rsidP="00443AF0" w:rsidRDefault="009D5D12" w14:paraId="0F481400" w14:textId="77777777">
      <w:pPr>
        <w:widowControl w:val="false"/>
        <w:autoSpaceDE w:val="false"/>
        <w:autoSpaceDN w:val="false"/>
        <w:adjustRightInd w:val="false"/>
        <w:spacing w:after="0" w:line="240" w:lineRule="auto"/>
        <w:ind w:left="660" w:hanging="220"/>
        <w:jc w:val="both"/>
        <w:rPr>
          <w:rFonts w:cs="Tahoma"/>
        </w:rPr>
      </w:pPr>
      <w:r w:rsidRPr="00F95528">
        <w:rPr>
          <w:rFonts w:cs="Tahoma"/>
        </w:rPr>
        <w:t xml:space="preserve"> b) doklad o oprávnění k podnikání podle zvláštních právních předpisů v rozsahu odpovídajícím předmětu veřejné zakázky, zejména doklad prokazující příslušné živnostenské oprávnění či </w:t>
      </w:r>
      <w:r w:rsidR="00C62EB7">
        <w:rPr>
          <w:rFonts w:cs="Tahoma"/>
        </w:rPr>
        <w:t xml:space="preserve">licenci – tato část kvalifikace se prokazuje příslušným výpisem či dokladem v prosté kopii. </w:t>
      </w:r>
    </w:p>
    <w:p w:rsidRPr="00330C2B" w:rsidR="00330C2B" w:rsidP="000954A7" w:rsidRDefault="00330C2B" w14:paraId="5B340F87" w14:textId="77777777">
      <w:pPr>
        <w:pStyle w:val="ZD2rove"/>
        <w:ind w:left="658" w:hanging="658"/>
        <w:rPr>
          <w:rFonts w:ascii="Calibri" w:hAnsi="Calibri" w:cs="Arial"/>
          <w:b/>
          <w:sz w:val="22"/>
          <w:u w:val="single"/>
        </w:rPr>
      </w:pPr>
      <w:r w:rsidRPr="00330C2B">
        <w:rPr>
          <w:rFonts w:ascii="Calibri" w:hAnsi="Calibri" w:cs="Arial"/>
          <w:b/>
          <w:sz w:val="22"/>
          <w:u w:val="single"/>
        </w:rPr>
        <w:t>Technické kvalifikační předpoklady</w:t>
      </w:r>
    </w:p>
    <w:p w:rsidRPr="00330C2B" w:rsidR="00330C2B" w:rsidP="000954A7" w:rsidRDefault="00330C2B" w14:paraId="77448B7A" w14:textId="77777777">
      <w:pPr>
        <w:pStyle w:val="ZD2rove"/>
        <w:numPr>
          <w:ilvl w:val="0"/>
          <w:numId w:val="0"/>
        </w:numPr>
        <w:ind w:left="993" w:hanging="335"/>
        <w:rPr>
          <w:rFonts w:ascii="Calibri" w:hAnsi="Calibri" w:cs="Arial"/>
          <w:sz w:val="22"/>
        </w:rPr>
      </w:pPr>
      <w:r w:rsidRPr="00330C2B">
        <w:rPr>
          <w:rFonts w:ascii="Calibri" w:hAnsi="Calibri" w:cs="Arial"/>
          <w:sz w:val="22"/>
        </w:rPr>
        <w:t>a)</w:t>
      </w:r>
      <w:r w:rsidRPr="00330C2B">
        <w:rPr>
          <w:rFonts w:ascii="Calibri" w:hAnsi="Calibri" w:cs="Arial"/>
          <w:sz w:val="22"/>
        </w:rPr>
        <w:tab/>
        <w:t>seznam významných služeb poskytnutých dodavatelem v posledních 3 letech s uvedením jejich rozsahu a doby poskytnutí; přílohou tohoto seznamu musí být</w:t>
      </w:r>
    </w:p>
    <w:p w:rsidRPr="00330C2B" w:rsidR="00330C2B" w:rsidP="000954A7" w:rsidRDefault="00330C2B" w14:paraId="1BA7B491" w14:textId="77777777">
      <w:pPr>
        <w:pStyle w:val="ZD2rove"/>
        <w:numPr>
          <w:ilvl w:val="0"/>
          <w:numId w:val="0"/>
        </w:numPr>
        <w:ind w:left="993"/>
        <w:rPr>
          <w:rFonts w:ascii="Calibri" w:hAnsi="Calibri" w:cs="Arial"/>
          <w:sz w:val="22"/>
        </w:rPr>
      </w:pPr>
      <w:r w:rsidRPr="00330C2B">
        <w:rPr>
          <w:rFonts w:ascii="Calibri" w:hAnsi="Calibri" w:cs="Arial"/>
          <w:sz w:val="22"/>
        </w:rPr>
        <w:t>1. osvědčení vydané veřejným zadavatelem, pokud byly služby poskytovány veřejnému zadavateli, nebo</w:t>
      </w:r>
    </w:p>
    <w:p w:rsidRPr="00330C2B" w:rsidR="00330C2B" w:rsidP="000954A7" w:rsidRDefault="00330C2B" w14:paraId="0BC6F239" w14:textId="77777777">
      <w:pPr>
        <w:pStyle w:val="ZD2rove"/>
        <w:numPr>
          <w:ilvl w:val="0"/>
          <w:numId w:val="0"/>
        </w:numPr>
        <w:ind w:left="993"/>
        <w:rPr>
          <w:rFonts w:ascii="Calibri" w:hAnsi="Calibri" w:cs="Arial"/>
          <w:sz w:val="22"/>
        </w:rPr>
      </w:pPr>
      <w:r w:rsidRPr="00330C2B">
        <w:rPr>
          <w:rFonts w:ascii="Calibri" w:hAnsi="Calibri" w:cs="Arial"/>
          <w:sz w:val="22"/>
        </w:rPr>
        <w:t>2. osvědčení vydané jinou osobou, pokud byly služby poskytovány jiné osobě než veřejnému zadavateli, nebo</w:t>
      </w:r>
    </w:p>
    <w:p w:rsidRPr="00330C2B" w:rsidR="00330C2B" w:rsidP="000954A7" w:rsidRDefault="00330C2B" w14:paraId="6A473C7C" w14:textId="77777777">
      <w:pPr>
        <w:pStyle w:val="ZD2rove"/>
        <w:numPr>
          <w:ilvl w:val="0"/>
          <w:numId w:val="0"/>
        </w:numPr>
        <w:ind w:left="993"/>
        <w:rPr>
          <w:rFonts w:ascii="Calibri" w:hAnsi="Calibri" w:cs="Arial"/>
          <w:sz w:val="22"/>
        </w:rPr>
      </w:pPr>
      <w:r w:rsidRPr="00330C2B">
        <w:rPr>
          <w:rFonts w:ascii="Calibri" w:hAnsi="Calibri" w:cs="Arial"/>
          <w:sz w:val="22"/>
        </w:rPr>
        <w:t>3. smlouva s jinou osobou a doklad o uskutečnění plnění dodavatele, není-li současně možné osvědčení podle bodu 2 od této osoby získat z důvodů spočívajících na její straně,</w:t>
      </w:r>
    </w:p>
    <w:p w:rsidRPr="00330C2B" w:rsidR="00330C2B" w:rsidP="000954A7" w:rsidRDefault="00330C2B" w14:paraId="49E861B3" w14:textId="77777777">
      <w:pPr>
        <w:pStyle w:val="ZD2rove"/>
        <w:numPr>
          <w:ilvl w:val="0"/>
          <w:numId w:val="0"/>
        </w:numPr>
        <w:ind w:left="658"/>
        <w:rPr>
          <w:rFonts w:ascii="Calibri" w:hAnsi="Calibri" w:cs="Arial"/>
          <w:sz w:val="22"/>
        </w:rPr>
      </w:pPr>
      <w:r w:rsidRPr="00C32ABC">
        <w:rPr>
          <w:rFonts w:ascii="Calibri" w:hAnsi="Calibri" w:cs="Arial"/>
          <w:sz w:val="22"/>
        </w:rPr>
        <w:t>Z tohoto seznamu musí být zřejmé provedení nejméně 2 významných služeb obdobného charakteru předmětu veřejné zakázky, tj. organizace a poskytování vzdělávání pro pracovníky v sociálních službách, sociální pracovníky, vedoucí pracovníky v segmentu sociálních služeb</w:t>
      </w:r>
      <w:r w:rsidRPr="00C32ABC" w:rsidR="000954A7">
        <w:rPr>
          <w:rFonts w:ascii="Calibri" w:hAnsi="Calibri" w:cs="Arial"/>
          <w:sz w:val="22"/>
        </w:rPr>
        <w:t xml:space="preserve">. Každá z těchto významných služeb musí být v objemu min. </w:t>
      </w:r>
      <w:r w:rsidRPr="00C32ABC" w:rsidR="00A77EDD">
        <w:rPr>
          <w:rFonts w:ascii="Calibri" w:hAnsi="Calibri" w:cs="Arial"/>
          <w:sz w:val="22"/>
        </w:rPr>
        <w:t>20</w:t>
      </w:r>
      <w:r w:rsidRPr="00C32ABC" w:rsidR="000954A7">
        <w:rPr>
          <w:rFonts w:ascii="Calibri" w:hAnsi="Calibri" w:cs="Arial"/>
          <w:sz w:val="22"/>
        </w:rPr>
        <w:t xml:space="preserve"> tis. Kč bez DPH (kumulativní částka za vzdělávání v rámci jednoho vzdělávacího projektu). </w:t>
      </w:r>
      <w:r w:rsidRPr="00C32ABC" w:rsidR="00A77EDD">
        <w:rPr>
          <w:rFonts w:ascii="Calibri" w:hAnsi="Calibri" w:cs="Arial"/>
          <w:sz w:val="22"/>
        </w:rPr>
        <w:t xml:space="preserve"> </w:t>
      </w:r>
      <w:r w:rsidR="00A77EDD">
        <w:rPr>
          <w:rFonts w:ascii="Calibri" w:hAnsi="Calibri" w:cs="Arial"/>
          <w:sz w:val="22"/>
        </w:rPr>
        <w:t xml:space="preserve"> </w:t>
      </w:r>
      <w:r w:rsidRPr="00330C2B">
        <w:rPr>
          <w:rFonts w:ascii="Calibri" w:hAnsi="Calibri" w:cs="Arial"/>
          <w:sz w:val="22"/>
        </w:rPr>
        <w:t xml:space="preserve"> </w:t>
      </w:r>
    </w:p>
    <w:p w:rsidRPr="00330C2B" w:rsidR="00330C2B" w:rsidP="000954A7" w:rsidRDefault="00330C2B" w14:paraId="72F8E525" w14:textId="77777777">
      <w:pPr>
        <w:pStyle w:val="ZD2rove"/>
        <w:numPr>
          <w:ilvl w:val="0"/>
          <w:numId w:val="0"/>
        </w:numPr>
        <w:ind w:left="993" w:hanging="284"/>
        <w:rPr>
          <w:rFonts w:ascii="Calibri" w:hAnsi="Calibri" w:cs="Arial"/>
          <w:sz w:val="22"/>
        </w:rPr>
      </w:pPr>
      <w:r w:rsidRPr="00330C2B">
        <w:rPr>
          <w:rFonts w:ascii="Calibri" w:hAnsi="Calibri" w:cs="Arial"/>
          <w:sz w:val="22"/>
        </w:rPr>
        <w:t>b)</w:t>
      </w:r>
      <w:r w:rsidRPr="00330C2B">
        <w:rPr>
          <w:rFonts w:ascii="Calibri" w:hAnsi="Calibri" w:cs="Arial"/>
          <w:sz w:val="22"/>
        </w:rPr>
        <w:tab/>
      </w:r>
      <w:r w:rsidRPr="00B70CA8">
        <w:rPr>
          <w:rFonts w:ascii="Calibri" w:hAnsi="Calibri" w:cs="Arial"/>
          <w:sz w:val="22"/>
        </w:rPr>
        <w:t>osvědčení o vzdělání a odborné kvalifikaci dodavatele nebo vedoucích zaměstnanců dodavatele nebo osob v obdobném postavení a osob odpovědných za poskytování příslušných služeb, a to seznam osob, které se budou podílet na realizaci zakázky. Zadavatel požaduje doložení seznamu min. 2 osob</w:t>
      </w:r>
      <w:r w:rsidRPr="00B70CA8" w:rsidR="000954A7">
        <w:rPr>
          <w:rFonts w:ascii="Calibri" w:hAnsi="Calibri" w:cs="Arial"/>
          <w:sz w:val="22"/>
        </w:rPr>
        <w:t xml:space="preserve">. </w:t>
      </w:r>
      <w:r w:rsidRPr="00B70CA8">
        <w:rPr>
          <w:rFonts w:ascii="Calibri" w:hAnsi="Calibri" w:cs="Arial"/>
          <w:sz w:val="22"/>
        </w:rPr>
        <w:t xml:space="preserve">K seznamu osob bude doložen profesní životopis pro každou osobu, přičemž zadavatel doporučuje využít životopis ve formátu EUROPASS. </w:t>
      </w:r>
      <w:r w:rsidR="0095020D">
        <w:rPr>
          <w:rFonts w:ascii="Calibri" w:hAnsi="Calibri" w:cs="Arial"/>
          <w:sz w:val="22"/>
        </w:rPr>
        <w:t xml:space="preserve">V rámci osvědčení o vzdělání bude doloženo pro min. 1 osobu  příslušné osvědčení (licence) pro provádění školení bazální stimulace, přičemž toto osvědčení o vzdělání musí být vydáno příslušnou </w:t>
      </w:r>
      <w:bookmarkStart w:name="_GoBack" w:id="0"/>
      <w:r w:rsidR="0095020D">
        <w:rPr>
          <w:rFonts w:ascii="Calibri" w:hAnsi="Calibri" w:cs="Arial"/>
          <w:sz w:val="22"/>
        </w:rPr>
        <w:t>certif</w:t>
      </w:r>
      <w:bookmarkEnd w:id="0"/>
      <w:r w:rsidR="0095020D">
        <w:rPr>
          <w:rFonts w:ascii="Calibri" w:hAnsi="Calibri" w:cs="Arial"/>
          <w:sz w:val="22"/>
        </w:rPr>
        <w:t xml:space="preserve">ikační autoritou. Z tohoto osvědčení musí tedy jednoznačně vyplývat, že daná osoba je oprávněna školení provádět. </w:t>
      </w:r>
      <w:r w:rsidRPr="00B70CA8" w:rsidR="000954A7">
        <w:rPr>
          <w:rFonts w:ascii="Calibri" w:hAnsi="Calibri" w:cs="Arial"/>
          <w:sz w:val="22"/>
        </w:rPr>
        <w:t>Osoby, kterými jsou prokazovány technické kvalifikační předpoklady, se musí podílet na plnění předmětu zakázky. Změna v osobách při realizaci předmětu zakázky podléhá schválení zadavatele.</w:t>
      </w:r>
    </w:p>
    <w:p w:rsidRPr="00F95528" w:rsidR="009D5D12" w:rsidP="000954A7" w:rsidRDefault="009D5D12" w14:paraId="517BA378" w14:textId="77777777">
      <w:pPr>
        <w:pStyle w:val="ZD2rove"/>
        <w:ind w:left="658" w:hanging="658"/>
        <w:rPr>
          <w:rFonts w:ascii="Calibri" w:hAnsi="Calibri" w:cs="Arial"/>
          <w:sz w:val="22"/>
        </w:rPr>
      </w:pPr>
      <w:r w:rsidRPr="00F95528">
        <w:rPr>
          <w:rFonts w:ascii="Calibri" w:hAnsi="Calibri" w:cs="Arial"/>
          <w:sz w:val="22"/>
        </w:rPr>
        <w:t xml:space="preserve">Pokud není dodavatel schopen prokázat splnění určité části zadavatelem požadované kvalifikace </w:t>
      </w:r>
      <w:r w:rsidR="000954A7">
        <w:rPr>
          <w:rFonts w:ascii="Calibri" w:hAnsi="Calibri" w:cs="Arial"/>
          <w:sz w:val="22"/>
        </w:rPr>
        <w:t xml:space="preserve">– profesní kvalifikační předpoklady (vyjma výpisu z obchodního rejstříku či obdobné evidence)  a technické kvalifikační předpoklady, </w:t>
      </w:r>
      <w:r w:rsidRPr="00F95528">
        <w:rPr>
          <w:rFonts w:ascii="Calibri" w:hAnsi="Calibri" w:cs="Arial"/>
          <w:sz w:val="22"/>
        </w:rPr>
        <w:t>v plném rozsahu, je oprávněn splnění kvalifikace v chybějícím rozsahu prokázat prostřednictvím subdodavatele (nestanovil-li zadavatel jinak). Dodavatel je v takovém případě povinen předložit:</w:t>
      </w:r>
    </w:p>
    <w:p w:rsidRPr="00F95528" w:rsidR="009D5D12" w:rsidP="000954A7" w:rsidRDefault="009D5D12" w14:paraId="0F3B0325" w14:textId="77777777">
      <w:pPr>
        <w:pStyle w:val="Textpsmene"/>
        <w:numPr>
          <w:ilvl w:val="0"/>
          <w:numId w:val="5"/>
        </w:numPr>
        <w:tabs>
          <w:tab w:val="clear" w:pos="720"/>
          <w:tab w:val="num" w:pos="990"/>
        </w:tabs>
        <w:spacing w:before="120" w:after="120"/>
        <w:ind w:left="990" w:hanging="330"/>
        <w:rPr>
          <w:rFonts w:ascii="Calibri" w:hAnsi="Calibri" w:cs="Arial"/>
          <w:sz w:val="22"/>
          <w:szCs w:val="22"/>
        </w:rPr>
      </w:pPr>
      <w:r w:rsidRPr="00F95528">
        <w:rPr>
          <w:rFonts w:ascii="Calibri" w:hAnsi="Calibri" w:cs="Arial"/>
          <w:sz w:val="22"/>
          <w:szCs w:val="22"/>
        </w:rPr>
        <w:t xml:space="preserve">doklady prokazující splnění základního kvalifikačního předpokladu dle </w:t>
      </w:r>
      <w:r w:rsidR="000954A7">
        <w:rPr>
          <w:rFonts w:ascii="Calibri" w:hAnsi="Calibri" w:cs="Arial"/>
          <w:sz w:val="22"/>
          <w:szCs w:val="22"/>
        </w:rPr>
        <w:t xml:space="preserve">odst. 4.1 </w:t>
      </w:r>
      <w:r w:rsidRPr="00F95528">
        <w:rPr>
          <w:rFonts w:ascii="Calibri" w:hAnsi="Calibri" w:cs="Arial"/>
          <w:sz w:val="22"/>
          <w:szCs w:val="22"/>
        </w:rPr>
        <w:t xml:space="preserve">písm. j) a profesního kvalifikačního předpokladu podle </w:t>
      </w:r>
      <w:r w:rsidR="000954A7">
        <w:rPr>
          <w:rFonts w:ascii="Calibri" w:hAnsi="Calibri" w:cs="Arial"/>
          <w:sz w:val="22"/>
          <w:szCs w:val="22"/>
        </w:rPr>
        <w:t xml:space="preserve">odst. 4.2 </w:t>
      </w:r>
      <w:r w:rsidRPr="00F95528">
        <w:rPr>
          <w:rFonts w:ascii="Calibri" w:hAnsi="Calibri" w:cs="Arial"/>
          <w:sz w:val="22"/>
          <w:szCs w:val="22"/>
        </w:rPr>
        <w:t>písm. a) subdodavatelem,</w:t>
      </w:r>
    </w:p>
    <w:p w:rsidRPr="00B70CA8" w:rsidR="009D5D12" w:rsidP="000954A7" w:rsidRDefault="009D5D12" w14:paraId="65F46008" w14:textId="77777777">
      <w:pPr>
        <w:pStyle w:val="Textpsmene"/>
        <w:numPr>
          <w:ilvl w:val="0"/>
          <w:numId w:val="5"/>
        </w:numPr>
        <w:tabs>
          <w:tab w:val="clear" w:pos="720"/>
          <w:tab w:val="num" w:pos="990"/>
        </w:tabs>
        <w:spacing w:before="120" w:after="120"/>
        <w:ind w:left="990" w:hanging="330"/>
        <w:rPr>
          <w:rFonts w:ascii="Calibri" w:hAnsi="Calibri" w:cs="Arial"/>
          <w:sz w:val="22"/>
          <w:szCs w:val="22"/>
        </w:rPr>
      </w:pPr>
      <w:r w:rsidRPr="00B70CA8">
        <w:rPr>
          <w:rFonts w:ascii="Calibri" w:hAnsi="Calibri" w:cs="Arial"/>
          <w:sz w:val="22"/>
          <w:szCs w:val="22"/>
        </w:rPr>
        <w:t>smlouvu uzavřenou se subdodavatelem, z níž vyplývá závazek subdodavatele k poskytnutí plnění určeného k plnění zakázky dodavatelem či k poskytnutí věcí či práv, s nimiž bude dodavatel oprávněn disponovat v rámci plnění veřejné zakázky, a to alespoň v rozsahu, v jakém subdodavatel prokázal splnění kvalifikace.</w:t>
      </w:r>
    </w:p>
    <w:p w:rsidRPr="00F95528" w:rsidR="009D5D12" w:rsidP="000954A7" w:rsidRDefault="009D5D12" w14:paraId="6B14F895" w14:textId="77777777">
      <w:pPr>
        <w:pStyle w:val="Textpsmene"/>
        <w:numPr>
          <w:ilvl w:val="0"/>
          <w:numId w:val="0"/>
        </w:numPr>
        <w:spacing w:before="120" w:after="120"/>
        <w:ind w:left="660"/>
        <w:rPr>
          <w:rFonts w:ascii="Calibri" w:hAnsi="Calibri" w:cs="Arial"/>
          <w:sz w:val="22"/>
          <w:szCs w:val="22"/>
        </w:rPr>
      </w:pPr>
      <w:r w:rsidRPr="00F95528">
        <w:rPr>
          <w:rFonts w:ascii="Calibri" w:hAnsi="Calibri" w:cs="Arial"/>
          <w:sz w:val="22"/>
          <w:szCs w:val="22"/>
        </w:rPr>
        <w:t xml:space="preserve">Dodavatel není oprávněn prostřednictvím subdodavatele prokázat splnění profesní kvalifikace - výpis z obchodního rejstříku, pokud je v něm zapsán, či výpisem z jiné obdobné </w:t>
      </w:r>
      <w:r w:rsidR="000954A7">
        <w:rPr>
          <w:rFonts w:ascii="Calibri" w:hAnsi="Calibri" w:cs="Arial"/>
          <w:sz w:val="22"/>
          <w:szCs w:val="22"/>
        </w:rPr>
        <w:t>evidence, pokud je v ní zapsán</w:t>
      </w:r>
      <w:r w:rsidRPr="00F95528">
        <w:rPr>
          <w:rFonts w:ascii="Calibri" w:hAnsi="Calibri" w:cs="Arial"/>
          <w:sz w:val="22"/>
          <w:szCs w:val="22"/>
        </w:rPr>
        <w:t>.</w:t>
      </w:r>
    </w:p>
    <w:p w:rsidRPr="00F95528" w:rsidR="009D5D12" w:rsidP="000954A7" w:rsidRDefault="009D5D12" w14:paraId="1E9158A1" w14:textId="77777777">
      <w:pPr>
        <w:pStyle w:val="ZD2rove"/>
        <w:widowControl w:val="false"/>
        <w:ind w:left="658" w:hanging="658"/>
        <w:rPr>
          <w:rFonts w:ascii="Calibri" w:hAnsi="Calibri" w:cs="Arial"/>
          <w:sz w:val="22"/>
        </w:rPr>
      </w:pPr>
      <w:r w:rsidRPr="00F95528">
        <w:rPr>
          <w:rFonts w:ascii="Calibri" w:hAnsi="Calibri" w:cs="Arial"/>
          <w:sz w:val="22"/>
        </w:rPr>
        <w:t xml:space="preserve">Má-li být předmět veřejné zakázky plněn několika dodavateli společně a za tímto účelem podávají či hodlají podat společnou nabídku, je každý z dodavatelů povinen prokázat splnění základních kvalifikačních předpokladů a profesního kvalifikačního předpokladu podle </w:t>
      </w:r>
      <w:r w:rsidR="000954A7">
        <w:rPr>
          <w:rFonts w:ascii="Calibri" w:hAnsi="Calibri" w:cs="Arial"/>
          <w:sz w:val="22"/>
        </w:rPr>
        <w:t>odst. 4.2</w:t>
      </w:r>
      <w:r w:rsidRPr="00F95528">
        <w:rPr>
          <w:rFonts w:ascii="Calibri" w:hAnsi="Calibri" w:cs="Arial"/>
          <w:sz w:val="22"/>
        </w:rPr>
        <w:t xml:space="preserve"> písm. a) zákona v plném rozsahu. Splnění kvalifikace podle § 50 odst. 1 písm. b) až d) zákona musí prokázat všichni dodavatelé společně.</w:t>
      </w:r>
      <w:r w:rsidR="000954A7">
        <w:rPr>
          <w:rFonts w:ascii="Calibri" w:hAnsi="Calibri" w:cs="Arial"/>
          <w:sz w:val="22"/>
        </w:rPr>
        <w:t xml:space="preserve"> </w:t>
      </w:r>
      <w:r w:rsidRPr="00F95528">
        <w:rPr>
          <w:rFonts w:ascii="Calibri" w:hAnsi="Calibri" w:cs="Arial"/>
          <w:sz w:val="22"/>
        </w:rPr>
        <w:t>V případě prokazování splnění kvalifikace v chybějícím rozsahu prostřednictvím subdodavatele se odstavec 4.</w:t>
      </w:r>
      <w:r w:rsidR="000954A7">
        <w:rPr>
          <w:rFonts w:ascii="Calibri" w:hAnsi="Calibri" w:cs="Arial"/>
          <w:sz w:val="22"/>
        </w:rPr>
        <w:t>4</w:t>
      </w:r>
      <w:r w:rsidRPr="00F95528">
        <w:rPr>
          <w:rFonts w:ascii="Calibri" w:hAnsi="Calibri" w:cs="Arial"/>
          <w:sz w:val="22"/>
        </w:rPr>
        <w:t xml:space="preserve"> použije obdobně.</w:t>
      </w:r>
    </w:p>
    <w:p w:rsidRPr="00F95528" w:rsidR="009D5D12" w:rsidP="000954A7" w:rsidRDefault="009D5D12" w14:paraId="4901CC90" w14:textId="77777777">
      <w:pPr>
        <w:pStyle w:val="ZD2rove"/>
        <w:widowControl w:val="false"/>
        <w:ind w:left="658" w:hanging="658"/>
        <w:rPr>
          <w:rFonts w:ascii="Calibri" w:hAnsi="Calibri" w:cs="Arial"/>
          <w:sz w:val="22"/>
        </w:rPr>
      </w:pPr>
      <w:r w:rsidRPr="00F95528">
        <w:rPr>
          <w:rFonts w:ascii="Calibri" w:hAnsi="Calibri" w:cs="Arial"/>
          <w:sz w:val="22"/>
        </w:rPr>
        <w:t xml:space="preserve">V případě, že má být předmět veřejné </w:t>
      </w:r>
      <w:r w:rsidR="00004667">
        <w:rPr>
          <w:rFonts w:ascii="Calibri" w:hAnsi="Calibri" w:cs="Arial"/>
          <w:sz w:val="22"/>
        </w:rPr>
        <w:t>zakázky plněn podle odstavce 4.</w:t>
      </w:r>
      <w:r w:rsidR="000954A7">
        <w:rPr>
          <w:rFonts w:ascii="Calibri" w:hAnsi="Calibri" w:cs="Arial"/>
          <w:sz w:val="22"/>
        </w:rPr>
        <w:t>5</w:t>
      </w:r>
      <w:r w:rsidRPr="00F95528">
        <w:rPr>
          <w:rFonts w:ascii="Calibri" w:hAnsi="Calibri" w:cs="Arial"/>
          <w:sz w:val="22"/>
        </w:rPr>
        <w:t xml:space="preserve"> společně několika dodavateli, jsou povinni předložit současně s doklady prokazujícími splnění kvalifikačních předpokladů smlouvu, ve které je obsažen závazek, že všichni tito dodavatelé budou vůči veřejnému zadavateli a třetím osobám z jakýchkoliv právních vztahů vzniklých v souvislosti </w:t>
      </w:r>
      <w:r w:rsidRPr="00F95528" w:rsidR="000A4298">
        <w:rPr>
          <w:rFonts w:ascii="Calibri" w:hAnsi="Calibri" w:cs="Arial"/>
          <w:sz w:val="22"/>
        </w:rPr>
        <w:br/>
      </w:r>
      <w:r w:rsidRPr="00F95528">
        <w:rPr>
          <w:rFonts w:ascii="Calibri" w:hAnsi="Calibri" w:cs="Arial"/>
          <w:sz w:val="22"/>
        </w:rPr>
        <w:t>s veřejnou zakázkou zavázáni společně a nerozdílně, a to po celou dobu plnění veřejné zakázky i po dobu trvání jiných závazků vyplývajících z veřejné zakázky.</w:t>
      </w:r>
    </w:p>
    <w:p w:rsidRPr="00F95528" w:rsidR="006D2255" w:rsidP="00EC3040" w:rsidRDefault="00A75B6B" w14:paraId="6511935E" w14:textId="77777777">
      <w:pPr>
        <w:shd w:val="clear" w:color="auto" w:fill="D9D9D9"/>
        <w:spacing w:before="480" w:after="0" w:line="240" w:lineRule="auto"/>
        <w:rPr>
          <w:rFonts w:cs="Arial"/>
          <w:b/>
          <w:caps/>
        </w:rPr>
      </w:pPr>
      <w:r>
        <w:rPr>
          <w:rFonts w:cs="Arial"/>
          <w:b/>
          <w:caps/>
        </w:rPr>
        <w:t xml:space="preserve">         </w:t>
      </w:r>
    </w:p>
    <w:p w:rsidRPr="00F95528" w:rsidR="002B7103" w:rsidP="00EC3040" w:rsidRDefault="00A75B6B" w14:paraId="6E4F5BEE" w14:textId="77777777">
      <w:pPr>
        <w:pStyle w:val="ZDlnek"/>
        <w:shd w:val="clear" w:color="auto" w:fill="D9D9D9"/>
        <w:rPr>
          <w:rFonts w:ascii="Calibri" w:hAnsi="Calibri" w:cs="Arial"/>
          <w:sz w:val="22"/>
        </w:rPr>
      </w:pPr>
      <w:r>
        <w:rPr>
          <w:rFonts w:ascii="Calibri" w:hAnsi="Calibri" w:cs="Arial"/>
          <w:sz w:val="22"/>
        </w:rPr>
        <w:t xml:space="preserve">                       </w:t>
      </w:r>
      <w:r w:rsidRPr="00F95528" w:rsidR="002B7103">
        <w:rPr>
          <w:rFonts w:ascii="Calibri" w:hAnsi="Calibri" w:cs="Arial"/>
          <w:sz w:val="22"/>
        </w:rPr>
        <w:t>Obchodní podmínky, včetně platebních podmínek</w:t>
      </w:r>
    </w:p>
    <w:p w:rsidR="002B7103" w:rsidP="00E730C8" w:rsidRDefault="002B7103" w14:paraId="7586B10B" w14:textId="77777777">
      <w:pPr>
        <w:spacing w:before="120" w:line="240" w:lineRule="auto"/>
        <w:jc w:val="both"/>
        <w:rPr>
          <w:rFonts w:cs="Arial"/>
        </w:rPr>
      </w:pPr>
      <w:r w:rsidRPr="00F95528">
        <w:rPr>
          <w:rFonts w:cs="Arial"/>
        </w:rPr>
        <w:t>Obchodní podmínky zadavatele včetně platebních podmínek jsou uvedeny v příloze této zadávací dokumentace</w:t>
      </w:r>
      <w:r w:rsidR="000954A7">
        <w:rPr>
          <w:rFonts w:cs="Arial"/>
        </w:rPr>
        <w:t>,</w:t>
      </w:r>
      <w:r w:rsidRPr="00F95528">
        <w:rPr>
          <w:rFonts w:cs="Arial"/>
        </w:rPr>
        <w:t xml:space="preserve"> viz Příloha</w:t>
      </w:r>
      <w:r w:rsidRPr="00F95528" w:rsidR="00E32F1C">
        <w:rPr>
          <w:rFonts w:cs="Arial"/>
        </w:rPr>
        <w:t xml:space="preserve"> </w:t>
      </w:r>
      <w:r w:rsidRPr="00F95528" w:rsidR="00C02229">
        <w:rPr>
          <w:rFonts w:cs="Arial"/>
        </w:rPr>
        <w:t xml:space="preserve">č. </w:t>
      </w:r>
      <w:r w:rsidR="000954A7">
        <w:rPr>
          <w:rFonts w:cs="Arial"/>
        </w:rPr>
        <w:t>3</w:t>
      </w:r>
      <w:r w:rsidRPr="00F95528">
        <w:rPr>
          <w:rFonts w:cs="Arial"/>
        </w:rPr>
        <w:t>.</w:t>
      </w:r>
    </w:p>
    <w:p w:rsidRPr="00F95528" w:rsidR="00DA1EA7" w:rsidP="00E730C8" w:rsidRDefault="00DA1EA7" w14:paraId="4B42EF4D" w14:textId="77777777">
      <w:pPr>
        <w:spacing w:before="120" w:line="240" w:lineRule="auto"/>
        <w:jc w:val="both"/>
        <w:rPr>
          <w:rFonts w:cs="Arial"/>
        </w:rPr>
      </w:pPr>
    </w:p>
    <w:p w:rsidRPr="00F95528" w:rsidR="002B7103" w:rsidP="00EC3040" w:rsidRDefault="002B7103" w14:paraId="61E343FF" w14:textId="77777777">
      <w:pPr>
        <w:pStyle w:val="ZDlnek"/>
        <w:shd w:val="clear" w:color="auto" w:fill="D9D9D9"/>
        <w:rPr>
          <w:rFonts w:ascii="Calibri" w:hAnsi="Calibri" w:cs="Arial"/>
          <w:sz w:val="22"/>
        </w:rPr>
      </w:pPr>
      <w:r w:rsidRPr="00F95528">
        <w:rPr>
          <w:rFonts w:ascii="Calibri" w:hAnsi="Calibri" w:cs="Arial"/>
          <w:sz w:val="22"/>
        </w:rPr>
        <w:t xml:space="preserve">Podmínky, za </w:t>
      </w:r>
      <w:r w:rsidRPr="00F95528">
        <w:rPr>
          <w:rFonts w:ascii="Calibri" w:hAnsi="Calibri" w:cs="Arial"/>
          <w:sz w:val="22"/>
          <w:shd w:val="clear" w:color="auto" w:fill="D9D9D9"/>
        </w:rPr>
        <w:t>nic</w:t>
      </w:r>
      <w:r w:rsidRPr="00F95528">
        <w:rPr>
          <w:rFonts w:ascii="Calibri" w:hAnsi="Calibri" w:cs="Arial"/>
          <w:sz w:val="22"/>
        </w:rPr>
        <w:t>hž je možno překročit výši nabídkové ceny</w:t>
      </w:r>
    </w:p>
    <w:p w:rsidRPr="00F95528" w:rsidR="002B7103" w:rsidP="00E730C8" w:rsidRDefault="002B7103" w14:paraId="66B48479" w14:textId="77777777">
      <w:pPr>
        <w:spacing w:before="120" w:line="240" w:lineRule="auto"/>
        <w:jc w:val="both"/>
        <w:rPr>
          <w:rFonts w:cs="Arial"/>
        </w:rPr>
      </w:pPr>
      <w:r w:rsidRPr="00F95528">
        <w:rPr>
          <w:rFonts w:cs="Arial"/>
        </w:rPr>
        <w:t>Podmínky, za nichž je možno překročit výši nabídkové ceny, jsou obsaženy v obchodních podmínkách zadavatele</w:t>
      </w:r>
      <w:r w:rsidR="000954A7">
        <w:rPr>
          <w:rFonts w:cs="Arial"/>
        </w:rPr>
        <w:t>,</w:t>
      </w:r>
      <w:r w:rsidRPr="00F95528">
        <w:rPr>
          <w:rFonts w:cs="Arial"/>
        </w:rPr>
        <w:t xml:space="preserve"> </w:t>
      </w:r>
      <w:r w:rsidR="00D65537">
        <w:rPr>
          <w:rFonts w:cs="Arial"/>
        </w:rPr>
        <w:t>viz P</w:t>
      </w:r>
      <w:r w:rsidRPr="00F95528">
        <w:rPr>
          <w:rFonts w:cs="Arial"/>
        </w:rPr>
        <w:t>řílo</w:t>
      </w:r>
      <w:r w:rsidR="00D65537">
        <w:rPr>
          <w:rFonts w:cs="Arial"/>
        </w:rPr>
        <w:t>ha</w:t>
      </w:r>
      <w:r w:rsidRPr="00F95528">
        <w:rPr>
          <w:rFonts w:cs="Arial"/>
        </w:rPr>
        <w:t xml:space="preserve"> </w:t>
      </w:r>
      <w:r w:rsidRPr="00F95528" w:rsidR="00655BD7">
        <w:rPr>
          <w:rFonts w:cs="Arial"/>
        </w:rPr>
        <w:t>č.</w:t>
      </w:r>
      <w:r w:rsidR="000954A7">
        <w:rPr>
          <w:rFonts w:cs="Arial"/>
        </w:rPr>
        <w:t xml:space="preserve"> 3</w:t>
      </w:r>
      <w:r w:rsidR="00D65537">
        <w:rPr>
          <w:rFonts w:cs="Arial"/>
        </w:rPr>
        <w:t xml:space="preserve"> </w:t>
      </w:r>
      <w:r w:rsidRPr="00F95528">
        <w:rPr>
          <w:rFonts w:cs="Arial"/>
        </w:rPr>
        <w:t>této zadávací dokumentace.</w:t>
      </w:r>
    </w:p>
    <w:p w:rsidRPr="00F95528" w:rsidR="006D2255" w:rsidP="00EC3040" w:rsidRDefault="006D2255" w14:paraId="364AF2F2" w14:textId="77777777">
      <w:pPr>
        <w:shd w:val="clear" w:color="auto" w:fill="D9D9D9"/>
        <w:spacing w:before="480" w:after="0" w:line="240" w:lineRule="auto"/>
        <w:rPr>
          <w:rFonts w:cs="Arial"/>
          <w:b/>
          <w:caps/>
        </w:rPr>
      </w:pPr>
    </w:p>
    <w:p w:rsidRPr="00F95528" w:rsidR="002B7103" w:rsidP="00EC3040" w:rsidRDefault="002B7103" w14:paraId="7456F159" w14:textId="77777777">
      <w:pPr>
        <w:pStyle w:val="ZDlnek"/>
        <w:shd w:val="clear" w:color="auto" w:fill="D9D9D9"/>
        <w:rPr>
          <w:rFonts w:ascii="Calibri" w:hAnsi="Calibri" w:cs="Arial"/>
          <w:sz w:val="22"/>
        </w:rPr>
      </w:pPr>
      <w:r w:rsidRPr="00F95528">
        <w:rPr>
          <w:rFonts w:ascii="Calibri" w:hAnsi="Calibri" w:cs="Arial"/>
          <w:sz w:val="22"/>
        </w:rPr>
        <w:t>Požadavky na způsob zpracování nabídkové ceny</w:t>
      </w:r>
    </w:p>
    <w:p w:rsidRPr="00F95528" w:rsidR="002B7103" w:rsidP="004A1ECE" w:rsidRDefault="002B7103" w14:paraId="4675CF74" w14:textId="77777777">
      <w:pPr>
        <w:pStyle w:val="ZD2rove"/>
        <w:numPr>
          <w:ilvl w:val="1"/>
          <w:numId w:val="3"/>
        </w:numPr>
        <w:ind w:left="658" w:hanging="658"/>
        <w:rPr>
          <w:rFonts w:ascii="Calibri" w:hAnsi="Calibri" w:cs="Arial"/>
          <w:sz w:val="22"/>
        </w:rPr>
      </w:pPr>
      <w:r w:rsidRPr="00F95528">
        <w:rPr>
          <w:rFonts w:ascii="Calibri" w:hAnsi="Calibri" w:cs="Arial"/>
          <w:sz w:val="22"/>
        </w:rPr>
        <w:t>Dodavatel stanoví nabídkovou cenu za celé plnění veřejné zakázky</w:t>
      </w:r>
      <w:r w:rsidR="00A77EDD">
        <w:rPr>
          <w:rFonts w:ascii="Calibri" w:hAnsi="Calibri" w:cs="Arial"/>
          <w:sz w:val="22"/>
        </w:rPr>
        <w:t>, na kterou podává nabídku</w:t>
      </w:r>
      <w:r w:rsidRPr="00F95528">
        <w:rPr>
          <w:rFonts w:ascii="Calibri" w:hAnsi="Calibri" w:cs="Arial"/>
          <w:sz w:val="22"/>
        </w:rPr>
        <w:t>.</w:t>
      </w:r>
    </w:p>
    <w:p w:rsidRPr="00B70CA8" w:rsidR="002B7103" w:rsidP="004A1ECE" w:rsidRDefault="002B7103" w14:paraId="30A4732D" w14:textId="77777777">
      <w:pPr>
        <w:pStyle w:val="ZD2rove"/>
        <w:numPr>
          <w:ilvl w:val="1"/>
          <w:numId w:val="3"/>
        </w:numPr>
        <w:ind w:left="658" w:hanging="658"/>
        <w:rPr>
          <w:rFonts w:ascii="Calibri" w:hAnsi="Calibri" w:cs="Arial"/>
          <w:sz w:val="22"/>
        </w:rPr>
      </w:pPr>
      <w:r w:rsidRPr="00B70CA8">
        <w:rPr>
          <w:rFonts w:ascii="Calibri" w:hAnsi="Calibri" w:cs="Arial"/>
          <w:sz w:val="22"/>
        </w:rPr>
        <w:t>Nabídková cena bude uvedena v české měně v členění: nabídková cena bez daně z přidané hodnoty (DPH), samostatně DPH a celková nabídková cena včetně DPH.</w:t>
      </w:r>
      <w:r w:rsidR="0095020D">
        <w:rPr>
          <w:rFonts w:ascii="Calibri" w:hAnsi="Calibri" w:cs="Arial"/>
          <w:sz w:val="22"/>
        </w:rPr>
        <w:t xml:space="preserve"> V případě, že školení nepodléhá DPH, bude toto uvedeno. </w:t>
      </w:r>
      <w:r w:rsidRPr="00B70CA8">
        <w:rPr>
          <w:rFonts w:ascii="Calibri" w:hAnsi="Calibri" w:cs="Arial"/>
          <w:sz w:val="22"/>
        </w:rPr>
        <w:t xml:space="preserve"> </w:t>
      </w:r>
    </w:p>
    <w:p w:rsidRPr="00F40309" w:rsidR="002B7103" w:rsidP="004A1ECE" w:rsidRDefault="00281AD4" w14:paraId="2FE35D9D" w14:textId="77777777">
      <w:pPr>
        <w:pStyle w:val="ZD2rove"/>
        <w:numPr>
          <w:ilvl w:val="1"/>
          <w:numId w:val="3"/>
        </w:numPr>
        <w:ind w:left="658" w:hanging="658"/>
        <w:rPr>
          <w:rFonts w:ascii="Calibri" w:hAnsi="Calibri" w:cs="Arial"/>
          <w:sz w:val="22"/>
        </w:rPr>
      </w:pPr>
      <w:r w:rsidRPr="00F95528">
        <w:rPr>
          <w:rFonts w:ascii="Calibri" w:hAnsi="Calibri" w:cs="Arial"/>
          <w:sz w:val="22"/>
        </w:rPr>
        <w:t xml:space="preserve">Nabídková cena </w:t>
      </w:r>
      <w:r w:rsidRPr="00F95528" w:rsidR="002B7103">
        <w:rPr>
          <w:rFonts w:ascii="Calibri" w:hAnsi="Calibri" w:cs="Arial"/>
          <w:sz w:val="22"/>
        </w:rPr>
        <w:t>v této skladbě bude uvedena také na krycím listu nabídky</w:t>
      </w:r>
      <w:r w:rsidRPr="00F95528" w:rsidR="00EF15BB">
        <w:rPr>
          <w:rFonts w:ascii="Calibri" w:hAnsi="Calibri" w:cs="Arial"/>
          <w:sz w:val="22"/>
        </w:rPr>
        <w:t xml:space="preserve"> -</w:t>
      </w:r>
      <w:r w:rsidRPr="00F95528" w:rsidR="002B7103">
        <w:rPr>
          <w:rFonts w:ascii="Calibri" w:hAnsi="Calibri" w:cs="Arial"/>
          <w:sz w:val="22"/>
        </w:rPr>
        <w:t xml:space="preserve"> viz </w:t>
      </w:r>
      <w:r w:rsidR="00A75B6B">
        <w:rPr>
          <w:rFonts w:ascii="Calibri" w:hAnsi="Calibri" w:cs="Arial"/>
          <w:sz w:val="22"/>
        </w:rPr>
        <w:t>P</w:t>
      </w:r>
      <w:r w:rsidRPr="00F40309" w:rsidR="002B7103">
        <w:rPr>
          <w:rFonts w:ascii="Calibri" w:hAnsi="Calibri" w:cs="Arial"/>
          <w:sz w:val="22"/>
        </w:rPr>
        <w:t>říloha</w:t>
      </w:r>
      <w:r w:rsidRPr="00F40309" w:rsidR="0017381B">
        <w:rPr>
          <w:rFonts w:ascii="Calibri" w:hAnsi="Calibri" w:cs="Arial"/>
          <w:sz w:val="22"/>
        </w:rPr>
        <w:t xml:space="preserve"> </w:t>
      </w:r>
      <w:r w:rsidRPr="00F40309" w:rsidR="004044FA">
        <w:rPr>
          <w:rFonts w:ascii="Calibri" w:hAnsi="Calibri" w:cs="Arial"/>
          <w:sz w:val="22"/>
        </w:rPr>
        <w:t xml:space="preserve">č. </w:t>
      </w:r>
      <w:r w:rsidR="000954A7">
        <w:rPr>
          <w:rFonts w:ascii="Calibri" w:hAnsi="Calibri" w:cs="Arial"/>
          <w:sz w:val="22"/>
        </w:rPr>
        <w:t>4</w:t>
      </w:r>
      <w:r w:rsidR="00A75B6B">
        <w:rPr>
          <w:rFonts w:ascii="Calibri" w:hAnsi="Calibri" w:cs="Arial"/>
          <w:sz w:val="22"/>
        </w:rPr>
        <w:t>.</w:t>
      </w:r>
    </w:p>
    <w:p w:rsidRPr="000954A7" w:rsidR="00BC5782" w:rsidP="004A1ECE" w:rsidRDefault="002B7103" w14:paraId="408B28D3" w14:textId="77777777">
      <w:pPr>
        <w:pStyle w:val="ZD2rove"/>
        <w:numPr>
          <w:ilvl w:val="1"/>
          <w:numId w:val="3"/>
        </w:numPr>
        <w:ind w:left="658" w:hanging="658"/>
        <w:rPr>
          <w:rFonts w:ascii="Calibri" w:hAnsi="Calibri" w:cs="Arial"/>
          <w:b/>
          <w:sz w:val="22"/>
        </w:rPr>
      </w:pPr>
      <w:r w:rsidRPr="000954A7">
        <w:rPr>
          <w:rFonts w:ascii="Calibri" w:hAnsi="Calibri" w:cs="Arial"/>
          <w:b/>
          <w:sz w:val="22"/>
        </w:rPr>
        <w:t xml:space="preserve">Nabídková cena bude zpracována v souladu </w:t>
      </w:r>
      <w:r w:rsidRPr="000954A7" w:rsidR="00C62EB7">
        <w:rPr>
          <w:rFonts w:ascii="Calibri" w:hAnsi="Calibri" w:cs="Arial"/>
          <w:b/>
          <w:sz w:val="22"/>
        </w:rPr>
        <w:t>se zadávacími podmínkami</w:t>
      </w:r>
      <w:r w:rsidRPr="000954A7">
        <w:rPr>
          <w:rFonts w:ascii="Calibri" w:hAnsi="Calibri" w:cs="Arial"/>
          <w:b/>
          <w:sz w:val="22"/>
        </w:rPr>
        <w:t>.</w:t>
      </w:r>
      <w:r w:rsidRPr="000954A7" w:rsidR="000954A7">
        <w:rPr>
          <w:rFonts w:ascii="Calibri" w:hAnsi="Calibri" w:cs="Arial"/>
          <w:b/>
          <w:sz w:val="22"/>
        </w:rPr>
        <w:t xml:space="preserve"> Nabídková cena bude také stanovena na jednotlivé kurzy (tzn. u každého kurzu bude uvedena cena za 1 tento kurz)</w:t>
      </w:r>
      <w:r w:rsidRPr="000954A7" w:rsidR="00C62EB7">
        <w:rPr>
          <w:rFonts w:ascii="Calibri" w:hAnsi="Calibri" w:cs="Arial"/>
          <w:b/>
          <w:sz w:val="22"/>
        </w:rPr>
        <w:t xml:space="preserve">. </w:t>
      </w:r>
    </w:p>
    <w:p w:rsidRPr="00BC5782" w:rsidR="0017437E" w:rsidP="004A1ECE" w:rsidRDefault="003A7FE2" w14:paraId="35AA09DC" w14:textId="77777777">
      <w:pPr>
        <w:pStyle w:val="ZD2rove"/>
        <w:numPr>
          <w:ilvl w:val="1"/>
          <w:numId w:val="3"/>
        </w:numPr>
        <w:ind w:left="658" w:hanging="658"/>
        <w:rPr>
          <w:rFonts w:ascii="Calibri" w:hAnsi="Calibri" w:cs="Arial"/>
          <w:sz w:val="22"/>
        </w:rPr>
      </w:pPr>
      <w:r>
        <w:rPr>
          <w:rFonts w:ascii="Calibri" w:hAnsi="Calibri" w:cs="Arial"/>
          <w:sz w:val="22"/>
        </w:rPr>
        <w:t>V</w:t>
      </w:r>
      <w:r w:rsidR="00DA609C">
        <w:rPr>
          <w:rFonts w:ascii="Calibri" w:hAnsi="Calibri" w:cs="Arial"/>
          <w:sz w:val="22"/>
        </w:rPr>
        <w:t> ceně dodavatele</w:t>
      </w:r>
      <w:r>
        <w:rPr>
          <w:rFonts w:ascii="Calibri" w:hAnsi="Calibri" w:cs="Arial"/>
          <w:sz w:val="22"/>
        </w:rPr>
        <w:t xml:space="preserve"> </w:t>
      </w:r>
      <w:r w:rsidR="0017437E">
        <w:rPr>
          <w:rFonts w:ascii="Calibri" w:hAnsi="Calibri" w:cs="Arial"/>
          <w:sz w:val="22"/>
        </w:rPr>
        <w:t>bud</w:t>
      </w:r>
      <w:r w:rsidR="00D65537">
        <w:rPr>
          <w:rFonts w:ascii="Calibri" w:hAnsi="Calibri" w:cs="Arial"/>
          <w:sz w:val="22"/>
        </w:rPr>
        <w:t>ou obsaženy</w:t>
      </w:r>
      <w:r w:rsidR="0017437E">
        <w:rPr>
          <w:rFonts w:ascii="Calibri" w:hAnsi="Calibri" w:cs="Arial"/>
          <w:sz w:val="22"/>
        </w:rPr>
        <w:t xml:space="preserve"> </w:t>
      </w:r>
      <w:r w:rsidR="00D65537">
        <w:rPr>
          <w:rFonts w:ascii="Calibri" w:hAnsi="Calibri" w:cs="Arial"/>
          <w:sz w:val="22"/>
        </w:rPr>
        <w:t xml:space="preserve">veškeré náklady </w:t>
      </w:r>
      <w:r w:rsidR="00C328B4">
        <w:rPr>
          <w:rFonts w:ascii="Calibri" w:hAnsi="Calibri" w:cs="Arial"/>
          <w:sz w:val="22"/>
        </w:rPr>
        <w:t xml:space="preserve">nutné pro úspěšnou realizaci předmětu veřejné zakázky. </w:t>
      </w:r>
    </w:p>
    <w:p w:rsidRPr="00BC5782" w:rsidR="002B7103" w:rsidP="004A1ECE" w:rsidRDefault="002B7103" w14:paraId="57490347" w14:textId="77777777">
      <w:pPr>
        <w:pStyle w:val="ZD2rove"/>
        <w:numPr>
          <w:ilvl w:val="1"/>
          <w:numId w:val="3"/>
        </w:numPr>
        <w:ind w:left="658" w:hanging="658"/>
        <w:rPr>
          <w:rFonts w:ascii="Calibri" w:hAnsi="Calibri" w:cs="Arial"/>
          <w:sz w:val="22"/>
        </w:rPr>
      </w:pPr>
      <w:r w:rsidRPr="00F95528">
        <w:rPr>
          <w:rFonts w:ascii="Calibri" w:hAnsi="Calibri" w:cs="Arial"/>
          <w:sz w:val="22"/>
        </w:rPr>
        <w:t>Nabídková cena bude stanovena jako cena „nejvýše přípustná“ a musí v ní být zahrnuty veškeré náklady spojené s realizací předmětu veřejné zakázky.</w:t>
      </w:r>
      <w:r w:rsidRPr="00F95528" w:rsidR="00A75531">
        <w:rPr>
          <w:rFonts w:ascii="Calibri" w:hAnsi="Calibri" w:cs="Arial"/>
          <w:sz w:val="22"/>
        </w:rPr>
        <w:t xml:space="preserve"> </w:t>
      </w:r>
    </w:p>
    <w:p w:rsidRPr="00F95528" w:rsidR="00C7350D" w:rsidP="00C7350D" w:rsidRDefault="00C7350D" w14:paraId="270FAA23" w14:textId="77777777">
      <w:pPr>
        <w:pStyle w:val="ZD2rove"/>
        <w:numPr>
          <w:ilvl w:val="0"/>
          <w:numId w:val="0"/>
        </w:numPr>
        <w:ind w:left="658"/>
        <w:rPr>
          <w:rFonts w:ascii="Calibri" w:hAnsi="Calibri" w:cs="Arial"/>
          <w:sz w:val="22"/>
        </w:rPr>
      </w:pPr>
    </w:p>
    <w:p w:rsidRPr="00F95528" w:rsidR="002B7103" w:rsidP="00EC3040" w:rsidRDefault="002B7103" w14:paraId="1EFED769" w14:textId="77777777">
      <w:pPr>
        <w:pStyle w:val="ZDlnek"/>
        <w:shd w:val="clear" w:color="auto" w:fill="D9D9D9"/>
        <w:rPr>
          <w:rFonts w:ascii="Calibri" w:hAnsi="Calibri" w:cs="Arial"/>
          <w:sz w:val="22"/>
        </w:rPr>
      </w:pPr>
      <w:r w:rsidRPr="00F95528">
        <w:rPr>
          <w:rFonts w:ascii="Calibri" w:hAnsi="Calibri" w:cs="Arial"/>
          <w:sz w:val="22"/>
        </w:rPr>
        <w:t>Podm</w:t>
      </w:r>
      <w:r w:rsidRPr="00F95528">
        <w:rPr>
          <w:rFonts w:ascii="Calibri" w:hAnsi="Calibri" w:cs="Arial"/>
          <w:sz w:val="22"/>
          <w:shd w:val="clear" w:color="auto" w:fill="D9D9D9"/>
        </w:rPr>
        <w:t>ínky a požadavky na zpracování nabídky</w:t>
      </w:r>
    </w:p>
    <w:p w:rsidRPr="00F95528" w:rsidR="002B7103" w:rsidP="004A1ECE" w:rsidRDefault="002B7103" w14:paraId="319A90B1" w14:textId="77777777">
      <w:pPr>
        <w:pStyle w:val="ZD2rove"/>
        <w:numPr>
          <w:ilvl w:val="1"/>
          <w:numId w:val="3"/>
        </w:numPr>
        <w:ind w:left="658" w:hanging="658"/>
        <w:rPr>
          <w:rFonts w:ascii="Calibri" w:hAnsi="Calibri" w:cs="Arial"/>
          <w:sz w:val="22"/>
        </w:rPr>
      </w:pPr>
      <w:r w:rsidRPr="00F95528">
        <w:rPr>
          <w:rFonts w:ascii="Calibri" w:hAnsi="Calibri" w:cs="Arial"/>
          <w:sz w:val="22"/>
        </w:rPr>
        <w:t>Dodavatel ve své nabídce uvede své identifikační údaje, a to v rozsahu – název obchodní firmy, sídlo / místo podnikání / bydliště, jméno osoby oprávněné jednat jménem do</w:t>
      </w:r>
      <w:r w:rsidRPr="00F95528" w:rsidR="002F563B">
        <w:rPr>
          <w:rFonts w:ascii="Calibri" w:hAnsi="Calibri" w:cs="Arial"/>
          <w:sz w:val="22"/>
        </w:rPr>
        <w:t xml:space="preserve">davatele, IČ, DIČ, telefon, </w:t>
      </w:r>
      <w:r w:rsidRPr="00F95528">
        <w:rPr>
          <w:rFonts w:ascii="Calibri" w:hAnsi="Calibri" w:cs="Arial"/>
          <w:sz w:val="22"/>
        </w:rPr>
        <w:t>e-mail (pro komunikaci v průběhu procesu zadávání zakázky) a URL adresu.</w:t>
      </w:r>
    </w:p>
    <w:p w:rsidRPr="00F95528" w:rsidR="002B7103" w:rsidP="004A1ECE" w:rsidRDefault="002B7103" w14:paraId="11AD9CF6" w14:textId="77777777">
      <w:pPr>
        <w:pStyle w:val="ZD2rove"/>
        <w:numPr>
          <w:ilvl w:val="1"/>
          <w:numId w:val="3"/>
        </w:numPr>
        <w:ind w:left="658" w:hanging="658"/>
        <w:rPr>
          <w:rFonts w:ascii="Calibri" w:hAnsi="Calibri" w:cs="Arial"/>
          <w:sz w:val="22"/>
        </w:rPr>
      </w:pPr>
      <w:r w:rsidRPr="00F95528">
        <w:rPr>
          <w:rFonts w:ascii="Calibri" w:hAnsi="Calibri" w:cs="Arial"/>
          <w:sz w:val="22"/>
        </w:rPr>
        <w:t xml:space="preserve">Dodavatel ve své nabídce předloží návrh smlouvy </w:t>
      </w:r>
      <w:r w:rsidRPr="00F95528" w:rsidR="002F563B">
        <w:rPr>
          <w:rFonts w:ascii="Calibri" w:hAnsi="Calibri" w:cs="Arial"/>
          <w:sz w:val="22"/>
        </w:rPr>
        <w:t>viz</w:t>
      </w:r>
      <w:r w:rsidR="00C328B4">
        <w:rPr>
          <w:rFonts w:ascii="Calibri" w:hAnsi="Calibri" w:cs="Arial"/>
          <w:sz w:val="22"/>
        </w:rPr>
        <w:t xml:space="preserve"> </w:t>
      </w:r>
      <w:r w:rsidRPr="00F95528" w:rsidR="002F563B">
        <w:rPr>
          <w:rFonts w:ascii="Calibri" w:hAnsi="Calibri" w:cs="Arial"/>
          <w:sz w:val="22"/>
        </w:rPr>
        <w:t xml:space="preserve">Příloha č. </w:t>
      </w:r>
      <w:r w:rsidR="00C328B4">
        <w:rPr>
          <w:rFonts w:ascii="Calibri" w:hAnsi="Calibri" w:cs="Arial"/>
          <w:sz w:val="22"/>
        </w:rPr>
        <w:t>3</w:t>
      </w:r>
      <w:r w:rsidRPr="00F95528" w:rsidR="002F563B">
        <w:rPr>
          <w:rFonts w:ascii="Calibri" w:hAnsi="Calibri" w:cs="Arial"/>
          <w:sz w:val="22"/>
        </w:rPr>
        <w:t xml:space="preserve"> </w:t>
      </w:r>
      <w:r w:rsidRPr="00F95528">
        <w:rPr>
          <w:rFonts w:ascii="Calibri" w:hAnsi="Calibri" w:cs="Arial"/>
          <w:sz w:val="22"/>
        </w:rPr>
        <w:t xml:space="preserve">podepsaný osobou oprávněnou jednat jménem či za dodavatele. Pokud návrh smlouvy podepíše zmocněná osoba, musí být součástí nabídky dodavatele též </w:t>
      </w:r>
      <w:r w:rsidRPr="00F40309">
        <w:rPr>
          <w:rFonts w:ascii="Calibri" w:hAnsi="Calibri" w:cs="Arial"/>
          <w:sz w:val="22"/>
        </w:rPr>
        <w:t xml:space="preserve">příslušná platná plná moc. </w:t>
      </w:r>
      <w:r w:rsidRPr="00F40309">
        <w:rPr>
          <w:rFonts w:ascii="Calibri" w:hAnsi="Calibri" w:cs="Arial"/>
          <w:b/>
          <w:sz w:val="22"/>
        </w:rPr>
        <w:t xml:space="preserve">Od </w:t>
      </w:r>
      <w:r w:rsidR="004A1ECE">
        <w:rPr>
          <w:rFonts w:ascii="Calibri" w:hAnsi="Calibri" w:cs="Arial"/>
          <w:b/>
          <w:sz w:val="22"/>
        </w:rPr>
        <w:t xml:space="preserve">návrhu </w:t>
      </w:r>
      <w:r w:rsidR="00844473">
        <w:rPr>
          <w:rFonts w:ascii="Calibri" w:hAnsi="Calibri" w:cs="Arial"/>
          <w:b/>
          <w:sz w:val="22"/>
        </w:rPr>
        <w:t xml:space="preserve">smlouvy v </w:t>
      </w:r>
      <w:r w:rsidR="00A75B6B">
        <w:rPr>
          <w:rFonts w:ascii="Calibri" w:hAnsi="Calibri" w:cs="Arial"/>
          <w:b/>
          <w:sz w:val="22"/>
        </w:rPr>
        <w:t>P</w:t>
      </w:r>
      <w:r w:rsidR="00844473">
        <w:rPr>
          <w:rFonts w:ascii="Calibri" w:hAnsi="Calibri" w:cs="Arial"/>
          <w:b/>
          <w:sz w:val="22"/>
        </w:rPr>
        <w:t xml:space="preserve">říloze č. </w:t>
      </w:r>
      <w:r w:rsidR="00C328B4">
        <w:rPr>
          <w:rFonts w:ascii="Calibri" w:hAnsi="Calibri" w:cs="Arial"/>
          <w:b/>
          <w:sz w:val="22"/>
        </w:rPr>
        <w:t>3</w:t>
      </w:r>
      <w:r w:rsidR="00844473">
        <w:rPr>
          <w:rFonts w:ascii="Calibri" w:hAnsi="Calibri" w:cs="Arial"/>
          <w:b/>
          <w:sz w:val="22"/>
        </w:rPr>
        <w:t xml:space="preserve"> této zadávací dokumentace </w:t>
      </w:r>
      <w:r w:rsidRPr="00F95528">
        <w:rPr>
          <w:rFonts w:ascii="Calibri" w:hAnsi="Calibri" w:cs="Arial"/>
          <w:b/>
          <w:sz w:val="22"/>
        </w:rPr>
        <w:t>se nelze odchýlit.</w:t>
      </w:r>
      <w:r w:rsidRPr="00F95528">
        <w:rPr>
          <w:rFonts w:ascii="Calibri" w:hAnsi="Calibri" w:cs="Arial"/>
          <w:sz w:val="22"/>
        </w:rPr>
        <w:t xml:space="preserve"> Údaje uvedené v návrhu smlouvy se nesmí lišit od údajů uvedených v jiné části nabídky dodavatele. V případě rozporů je pak vždy rozhodující písemný návrh smlouvy.</w:t>
      </w:r>
      <w:r w:rsidRPr="00F95528" w:rsidR="009D5D12">
        <w:rPr>
          <w:rFonts w:ascii="Calibri" w:hAnsi="Calibri" w:cs="Arial"/>
          <w:sz w:val="22"/>
        </w:rPr>
        <w:t xml:space="preserve"> </w:t>
      </w:r>
      <w:r w:rsidRPr="00F95528" w:rsidR="009D5D12">
        <w:rPr>
          <w:rFonts w:ascii="Calibri" w:hAnsi="Calibri" w:cs="Arial"/>
          <w:b/>
          <w:sz w:val="22"/>
        </w:rPr>
        <w:t>Budou-li součástí smlouvy přílohy, které jsou zároveň některým z dokumentů uvedeným v nabídce uchazeče, budou tyto přílohy přilož</w:t>
      </w:r>
      <w:r w:rsidRPr="00F95528" w:rsidR="002F563B">
        <w:rPr>
          <w:rFonts w:ascii="Calibri" w:hAnsi="Calibri" w:cs="Arial"/>
          <w:b/>
          <w:sz w:val="22"/>
        </w:rPr>
        <w:t>eny ke smlouvě až při podpisu té</w:t>
      </w:r>
      <w:r w:rsidRPr="00F95528" w:rsidR="009D5D12">
        <w:rPr>
          <w:rFonts w:ascii="Calibri" w:hAnsi="Calibri" w:cs="Arial"/>
          <w:b/>
          <w:sz w:val="22"/>
        </w:rPr>
        <w:t xml:space="preserve">to smlouvy, tzn. nemusí být duplicitně přílohou návrhu smlouvy. </w:t>
      </w:r>
    </w:p>
    <w:p w:rsidRPr="00F95528" w:rsidR="006D2255" w:rsidP="00EC3040" w:rsidRDefault="006D2255" w14:paraId="4C6B47DB" w14:textId="77777777">
      <w:pPr>
        <w:shd w:val="clear" w:color="auto" w:fill="D9D9D9"/>
        <w:spacing w:before="480" w:after="0" w:line="240" w:lineRule="auto"/>
        <w:jc w:val="both"/>
        <w:rPr>
          <w:rFonts w:cs="Arial"/>
          <w:b/>
          <w:caps/>
        </w:rPr>
      </w:pPr>
    </w:p>
    <w:p w:rsidRPr="00F95528" w:rsidR="002B7103" w:rsidP="00EC3040" w:rsidRDefault="002B7103" w14:paraId="4AB08921" w14:textId="77777777">
      <w:pPr>
        <w:pStyle w:val="ZDlnek"/>
        <w:shd w:val="clear" w:color="auto" w:fill="D9D9D9"/>
        <w:rPr>
          <w:rFonts w:ascii="Calibri" w:hAnsi="Calibri" w:cs="Arial"/>
          <w:sz w:val="22"/>
        </w:rPr>
      </w:pPr>
      <w:r w:rsidRPr="00F95528">
        <w:rPr>
          <w:rFonts w:ascii="Calibri" w:hAnsi="Calibri" w:cs="Arial"/>
          <w:sz w:val="22"/>
        </w:rPr>
        <w:t>Podání nabídky</w:t>
      </w:r>
      <w:r w:rsidRPr="00F95528" w:rsidR="002566CA">
        <w:rPr>
          <w:rFonts w:ascii="Calibri" w:hAnsi="Calibri" w:cs="Arial"/>
          <w:sz w:val="22"/>
        </w:rPr>
        <w:t xml:space="preserve"> a formální požadavky na nabídku</w:t>
      </w:r>
    </w:p>
    <w:p w:rsidRPr="00756090" w:rsidR="007D46DC" w:rsidP="004A1ECE" w:rsidRDefault="002B7103" w14:paraId="71899864" w14:textId="77777777">
      <w:pPr>
        <w:pStyle w:val="ZD2rove"/>
        <w:numPr>
          <w:ilvl w:val="1"/>
          <w:numId w:val="3"/>
        </w:numPr>
        <w:ind w:left="658" w:hanging="658"/>
        <w:rPr>
          <w:rFonts w:ascii="Calibri" w:hAnsi="Calibri" w:cs="Arial"/>
          <w:sz w:val="22"/>
        </w:rPr>
      </w:pPr>
      <w:r w:rsidRPr="00756090">
        <w:rPr>
          <w:rFonts w:ascii="Calibri" w:hAnsi="Calibri" w:cs="Arial"/>
          <w:sz w:val="22"/>
        </w:rPr>
        <w:t>Dodavate</w:t>
      </w:r>
      <w:r w:rsidRPr="00756090" w:rsidR="002F5128">
        <w:rPr>
          <w:rFonts w:ascii="Calibri" w:hAnsi="Calibri" w:cs="Arial"/>
          <w:sz w:val="22"/>
        </w:rPr>
        <w:t>l může podat pouze</w:t>
      </w:r>
      <w:r w:rsidRPr="00756090" w:rsidR="007D46DC">
        <w:rPr>
          <w:rFonts w:ascii="Calibri" w:hAnsi="Calibri" w:cs="Arial"/>
          <w:sz w:val="22"/>
        </w:rPr>
        <w:t xml:space="preserve"> jednu nabídku.</w:t>
      </w:r>
    </w:p>
    <w:p w:rsidRPr="007D46DC" w:rsidR="002B7103" w:rsidP="004A1ECE" w:rsidRDefault="002B7103" w14:paraId="46A839A0" w14:textId="77777777">
      <w:pPr>
        <w:pStyle w:val="ZD2rove"/>
        <w:numPr>
          <w:ilvl w:val="1"/>
          <w:numId w:val="3"/>
        </w:numPr>
        <w:ind w:left="658" w:hanging="658"/>
        <w:rPr>
          <w:rFonts w:ascii="Calibri" w:hAnsi="Calibri" w:cs="Arial"/>
          <w:sz w:val="22"/>
        </w:rPr>
      </w:pPr>
      <w:r w:rsidRPr="007D46DC">
        <w:rPr>
          <w:rFonts w:ascii="Calibri" w:hAnsi="Calibri" w:cs="Arial"/>
          <w:sz w:val="22"/>
        </w:rPr>
        <w:t>Dodavatel, který podal nabídku v zadávacím řízení, nesmí být současně subdodavatelem</w:t>
      </w:r>
      <w:r w:rsidRPr="007D46DC" w:rsidR="00BF3364">
        <w:rPr>
          <w:rFonts w:ascii="Calibri" w:hAnsi="Calibri" w:cs="Arial"/>
          <w:sz w:val="22"/>
        </w:rPr>
        <w:t xml:space="preserve">, kterým jiný dodavatel prokazuje kvalifikace </w:t>
      </w:r>
      <w:r w:rsidRPr="007D46DC">
        <w:rPr>
          <w:rFonts w:ascii="Calibri" w:hAnsi="Calibri" w:cs="Arial"/>
          <w:sz w:val="22"/>
        </w:rPr>
        <w:t>v tomtéž zadávacím řízení. Dodavatel, který nepodal nabídku v zadávacím řízení, však může být subdodavatelem</w:t>
      </w:r>
      <w:r w:rsidRPr="007D46DC" w:rsidR="00BF3364">
        <w:rPr>
          <w:rFonts w:ascii="Calibri" w:hAnsi="Calibri" w:cs="Arial"/>
          <w:sz w:val="22"/>
        </w:rPr>
        <w:t xml:space="preserve">, kterým více dodavatelů prokazuje kvalifikaci. </w:t>
      </w:r>
    </w:p>
    <w:p w:rsidRPr="00F95528" w:rsidR="002B7103" w:rsidP="004A1ECE" w:rsidRDefault="002B7103" w14:paraId="3EB78E5C" w14:textId="77777777">
      <w:pPr>
        <w:pStyle w:val="ZD2rove"/>
        <w:numPr>
          <w:ilvl w:val="1"/>
          <w:numId w:val="3"/>
        </w:numPr>
        <w:ind w:left="658" w:hanging="658"/>
        <w:rPr>
          <w:rFonts w:ascii="Calibri" w:hAnsi="Calibri" w:cs="Arial"/>
          <w:sz w:val="22"/>
        </w:rPr>
      </w:pPr>
      <w:r w:rsidRPr="00F95528">
        <w:rPr>
          <w:rFonts w:ascii="Calibri" w:hAnsi="Calibri" w:cs="Arial"/>
          <w:sz w:val="22"/>
        </w:rPr>
        <w:t>Pokud dodavatel podá více nabídek samostatně nebo společně s dalšími dodavateli, nebo podá nabídku a současně je subdodavatelem</w:t>
      </w:r>
      <w:r w:rsidRPr="00F95528" w:rsidR="00BF3364">
        <w:rPr>
          <w:rFonts w:ascii="Calibri" w:hAnsi="Calibri" w:cs="Arial"/>
          <w:sz w:val="22"/>
        </w:rPr>
        <w:t>, kterým jiný dodavatel prokazuje kvalifikaci</w:t>
      </w:r>
      <w:r w:rsidRPr="00F95528">
        <w:rPr>
          <w:rFonts w:ascii="Calibri" w:hAnsi="Calibri" w:cs="Arial"/>
          <w:sz w:val="22"/>
        </w:rPr>
        <w:t xml:space="preserve"> jiného dodavatele v tomtéž zadávacím řízení, zadavatel všechny nabídky podané takovým dodavatelem vyřadí. </w:t>
      </w:r>
    </w:p>
    <w:p w:rsidRPr="00F95528" w:rsidR="002B7103" w:rsidP="004A1ECE" w:rsidRDefault="002B7103" w14:paraId="22DD3418" w14:textId="77777777">
      <w:pPr>
        <w:pStyle w:val="ZD2rove"/>
        <w:numPr>
          <w:ilvl w:val="1"/>
          <w:numId w:val="3"/>
        </w:numPr>
        <w:ind w:left="658" w:hanging="658"/>
        <w:rPr>
          <w:rFonts w:ascii="Calibri" w:hAnsi="Calibri" w:cs="Arial"/>
          <w:sz w:val="22"/>
        </w:rPr>
      </w:pPr>
      <w:r w:rsidRPr="00F95528">
        <w:rPr>
          <w:rFonts w:ascii="Calibri" w:hAnsi="Calibri" w:cs="Arial"/>
          <w:sz w:val="22"/>
        </w:rPr>
        <w:t>Společnou nabídkou se rozumí nabídka, kterou podalo za podmínek stanovených v § 51 odst. 6 zákona více dodavatelů společně. V takovém případě se dodavatelé podávající společnou nabídku považují za jednoho dodavatele.</w:t>
      </w:r>
    </w:p>
    <w:p w:rsidRPr="00F95528" w:rsidR="002B7103" w:rsidP="004A1ECE" w:rsidRDefault="002B7103" w14:paraId="1B2439F0" w14:textId="77777777">
      <w:pPr>
        <w:pStyle w:val="ZD2rove"/>
        <w:numPr>
          <w:ilvl w:val="1"/>
          <w:numId w:val="3"/>
        </w:numPr>
        <w:ind w:left="658" w:hanging="658"/>
        <w:rPr>
          <w:rFonts w:ascii="Calibri" w:hAnsi="Calibri" w:cs="Arial"/>
          <w:sz w:val="22"/>
        </w:rPr>
      </w:pPr>
      <w:r w:rsidRPr="00F95528">
        <w:rPr>
          <w:rFonts w:ascii="Calibri" w:hAnsi="Calibri" w:cs="Arial"/>
          <w:sz w:val="22"/>
        </w:rPr>
        <w:t>Nabídky se podávají písemně</w:t>
      </w:r>
      <w:r w:rsidR="009E03CD">
        <w:rPr>
          <w:rFonts w:ascii="Calibri" w:hAnsi="Calibri" w:cs="Arial"/>
          <w:sz w:val="22"/>
        </w:rPr>
        <w:t xml:space="preserve">, v českém jazyce </w:t>
      </w:r>
      <w:r w:rsidRPr="00F95528">
        <w:rPr>
          <w:rFonts w:ascii="Calibri" w:hAnsi="Calibri" w:cs="Arial"/>
          <w:sz w:val="22"/>
        </w:rPr>
        <w:t>a ve lhůtě pro podání nabídky. Nabídka v listinné podobě musí být podána v řádně uzavřené obálce označené názvem veřejné zakázky.</w:t>
      </w:r>
    </w:p>
    <w:p w:rsidRPr="00F95528" w:rsidR="002566CA" w:rsidP="004A1ECE" w:rsidRDefault="00B30500" w14:paraId="57CF6F06" w14:textId="77777777">
      <w:pPr>
        <w:pStyle w:val="ZD2rove"/>
        <w:numPr>
          <w:ilvl w:val="1"/>
          <w:numId w:val="3"/>
        </w:numPr>
        <w:ind w:left="658" w:hanging="658"/>
        <w:rPr>
          <w:rFonts w:ascii="Calibri" w:hAnsi="Calibri" w:cs="Arial"/>
          <w:sz w:val="22"/>
        </w:rPr>
      </w:pPr>
      <w:r w:rsidRPr="00F95528">
        <w:rPr>
          <w:rFonts w:ascii="Calibri" w:hAnsi="Calibri" w:cs="Arial"/>
          <w:sz w:val="22"/>
        </w:rPr>
        <w:t xml:space="preserve">Zadavatel doporučuje podat nabídku </w:t>
      </w:r>
      <w:r w:rsidRPr="00F95528" w:rsidR="002566CA">
        <w:rPr>
          <w:rFonts w:ascii="Calibri" w:hAnsi="Calibri" w:cs="Arial"/>
          <w:sz w:val="22"/>
        </w:rPr>
        <w:t>v jednom originále a jedné kopii.</w:t>
      </w:r>
    </w:p>
    <w:p w:rsidRPr="00F95528" w:rsidR="002566CA" w:rsidP="004A1ECE" w:rsidRDefault="002566CA" w14:paraId="4BE313EB" w14:textId="77777777">
      <w:pPr>
        <w:pStyle w:val="ZD2rove"/>
        <w:numPr>
          <w:ilvl w:val="1"/>
          <w:numId w:val="3"/>
        </w:numPr>
        <w:ind w:left="658" w:hanging="658"/>
        <w:rPr>
          <w:rFonts w:ascii="Calibri" w:hAnsi="Calibri" w:cs="Arial"/>
          <w:sz w:val="22"/>
        </w:rPr>
      </w:pPr>
      <w:r w:rsidRPr="00F95528">
        <w:rPr>
          <w:rFonts w:ascii="Calibri" w:hAnsi="Calibri" w:cs="Arial"/>
          <w:sz w:val="22"/>
        </w:rPr>
        <w:t xml:space="preserve">Nabídka dodavatele nesmí obsahovat přepisy nebo opravy, které by mohly uvést zadavatele v omyl. </w:t>
      </w:r>
      <w:r w:rsidRPr="00F95528" w:rsidR="00BF3364">
        <w:rPr>
          <w:rFonts w:ascii="Calibri" w:hAnsi="Calibri" w:cs="Arial"/>
          <w:sz w:val="22"/>
        </w:rPr>
        <w:t>Zadavatel doporučuje, aby n</w:t>
      </w:r>
      <w:r w:rsidRPr="00F95528">
        <w:rPr>
          <w:rFonts w:ascii="Calibri" w:hAnsi="Calibri" w:cs="Arial"/>
          <w:sz w:val="22"/>
        </w:rPr>
        <w:t xml:space="preserve">abídka dodavatele </w:t>
      </w:r>
      <w:r w:rsidRPr="00F95528" w:rsidR="00BF3364">
        <w:rPr>
          <w:rFonts w:ascii="Calibri" w:hAnsi="Calibri" w:cs="Arial"/>
          <w:sz w:val="22"/>
        </w:rPr>
        <w:t>byla</w:t>
      </w:r>
      <w:r w:rsidRPr="00F95528">
        <w:rPr>
          <w:rFonts w:ascii="Calibri" w:hAnsi="Calibri" w:cs="Arial"/>
          <w:sz w:val="22"/>
        </w:rPr>
        <w:t xml:space="preserve"> zajištěna způsobem znemožňujícím manipulaci s jednotlivými listy.</w:t>
      </w:r>
      <w:r w:rsidRPr="00F95528" w:rsidR="002500FC">
        <w:rPr>
          <w:rFonts w:ascii="Calibri" w:hAnsi="Calibri" w:cs="Arial"/>
          <w:sz w:val="22"/>
        </w:rPr>
        <w:t xml:space="preserve"> Všechny listy nabídky </w:t>
      </w:r>
      <w:r w:rsidRPr="00F95528" w:rsidR="00BF3364">
        <w:rPr>
          <w:rFonts w:ascii="Calibri" w:hAnsi="Calibri" w:cs="Arial"/>
          <w:sz w:val="22"/>
        </w:rPr>
        <w:t>zadavatel doporučuje ř</w:t>
      </w:r>
      <w:r w:rsidRPr="00F95528" w:rsidR="002500FC">
        <w:rPr>
          <w:rFonts w:ascii="Calibri" w:hAnsi="Calibri" w:cs="Arial"/>
          <w:sz w:val="22"/>
        </w:rPr>
        <w:t>ádně očíslov</w:t>
      </w:r>
      <w:r w:rsidRPr="00F95528" w:rsidR="00BF3364">
        <w:rPr>
          <w:rFonts w:ascii="Calibri" w:hAnsi="Calibri" w:cs="Arial"/>
          <w:sz w:val="22"/>
        </w:rPr>
        <w:t>at</w:t>
      </w:r>
      <w:r w:rsidRPr="00F95528" w:rsidR="002500FC">
        <w:rPr>
          <w:rFonts w:ascii="Calibri" w:hAnsi="Calibri" w:cs="Arial"/>
          <w:sz w:val="22"/>
        </w:rPr>
        <w:t xml:space="preserve"> vzestupnou číselnou řadou.</w:t>
      </w:r>
    </w:p>
    <w:p w:rsidR="002566CA" w:rsidP="004A1ECE" w:rsidRDefault="002566CA" w14:paraId="617FF6EF" w14:textId="77777777">
      <w:pPr>
        <w:pStyle w:val="ZD2rove"/>
        <w:numPr>
          <w:ilvl w:val="1"/>
          <w:numId w:val="3"/>
        </w:numPr>
        <w:ind w:left="658" w:hanging="658"/>
        <w:rPr>
          <w:rFonts w:ascii="Calibri" w:hAnsi="Calibri" w:cs="Arial"/>
          <w:sz w:val="22"/>
        </w:rPr>
      </w:pPr>
      <w:r w:rsidRPr="00F95528">
        <w:rPr>
          <w:rFonts w:ascii="Calibri" w:hAnsi="Calibri" w:cs="Arial"/>
          <w:sz w:val="22"/>
        </w:rPr>
        <w:t xml:space="preserve">Pro sestavení a vyplnění krycího listu dodavatel </w:t>
      </w:r>
      <w:r w:rsidRPr="00F40309">
        <w:rPr>
          <w:rFonts w:ascii="Calibri" w:hAnsi="Calibri" w:cs="Arial"/>
          <w:sz w:val="22"/>
        </w:rPr>
        <w:t xml:space="preserve">závazně použije </w:t>
      </w:r>
      <w:r w:rsidR="00A75B6B">
        <w:rPr>
          <w:rFonts w:ascii="Calibri" w:hAnsi="Calibri" w:cs="Arial"/>
          <w:sz w:val="22"/>
        </w:rPr>
        <w:t>P</w:t>
      </w:r>
      <w:r w:rsidRPr="00F40309">
        <w:rPr>
          <w:rFonts w:ascii="Calibri" w:hAnsi="Calibri" w:cs="Arial"/>
          <w:sz w:val="22"/>
        </w:rPr>
        <w:t xml:space="preserve">řílohu </w:t>
      </w:r>
      <w:r w:rsidRPr="00F40309" w:rsidR="002F5128">
        <w:rPr>
          <w:rFonts w:ascii="Calibri" w:hAnsi="Calibri" w:cs="Arial"/>
          <w:sz w:val="22"/>
        </w:rPr>
        <w:t xml:space="preserve">č. </w:t>
      </w:r>
      <w:r w:rsidR="00C328B4">
        <w:rPr>
          <w:rFonts w:ascii="Calibri" w:hAnsi="Calibri" w:cs="Arial"/>
          <w:sz w:val="22"/>
        </w:rPr>
        <w:t>4</w:t>
      </w:r>
      <w:r w:rsidRPr="00F40309">
        <w:rPr>
          <w:rFonts w:ascii="Calibri" w:hAnsi="Calibri" w:cs="Arial"/>
          <w:sz w:val="22"/>
        </w:rPr>
        <w:t>.</w:t>
      </w:r>
    </w:p>
    <w:p w:rsidRPr="00F40309" w:rsidR="00C62EB7" w:rsidP="004A1ECE" w:rsidRDefault="00C62EB7" w14:paraId="0531237E" w14:textId="77777777">
      <w:pPr>
        <w:pStyle w:val="ZD2rove"/>
        <w:numPr>
          <w:ilvl w:val="1"/>
          <w:numId w:val="3"/>
        </w:numPr>
        <w:ind w:left="658" w:hanging="658"/>
        <w:rPr>
          <w:rFonts w:ascii="Calibri" w:hAnsi="Calibri" w:cs="Arial"/>
          <w:sz w:val="22"/>
        </w:rPr>
      </w:pPr>
      <w:r>
        <w:rPr>
          <w:rFonts w:ascii="Calibri" w:hAnsi="Calibri" w:cs="Arial"/>
          <w:sz w:val="22"/>
        </w:rPr>
        <w:t>Dodavatel, který podává nabídku</w:t>
      </w:r>
      <w:r w:rsidR="004A1ECE">
        <w:rPr>
          <w:rFonts w:ascii="Calibri" w:hAnsi="Calibri" w:cs="Arial"/>
          <w:sz w:val="22"/>
        </w:rPr>
        <w:t>,</w:t>
      </w:r>
      <w:r>
        <w:rPr>
          <w:rFonts w:ascii="Calibri" w:hAnsi="Calibri" w:cs="Arial"/>
          <w:sz w:val="22"/>
        </w:rPr>
        <w:t xml:space="preserve"> se nesmí podílet na zpracování zadávacích podmínek k této zakázce ani na zpracování žádosti o financování v rámci tohoto projektu. </w:t>
      </w:r>
    </w:p>
    <w:p w:rsidRPr="00F95528" w:rsidR="002500FC" w:rsidP="00EC3040" w:rsidRDefault="002500FC" w14:paraId="492B4521" w14:textId="77777777">
      <w:pPr>
        <w:shd w:val="clear" w:color="auto" w:fill="D9D9D9"/>
        <w:spacing w:before="480" w:after="0" w:line="240" w:lineRule="auto"/>
        <w:rPr>
          <w:rFonts w:cs="Arial"/>
          <w:b/>
          <w:caps/>
        </w:rPr>
      </w:pPr>
    </w:p>
    <w:p w:rsidRPr="00F95528" w:rsidR="002500FC" w:rsidP="00EC3040" w:rsidRDefault="006E1DB9" w14:paraId="1C07F136" w14:textId="77777777">
      <w:pPr>
        <w:pStyle w:val="ZDlnek"/>
        <w:shd w:val="clear" w:color="auto" w:fill="D9D9D9"/>
        <w:rPr>
          <w:rFonts w:ascii="Calibri" w:hAnsi="Calibri" w:cs="Arial"/>
          <w:sz w:val="22"/>
        </w:rPr>
      </w:pPr>
      <w:r>
        <w:rPr>
          <w:rFonts w:ascii="Calibri" w:hAnsi="Calibri" w:cs="Arial"/>
          <w:sz w:val="22"/>
        </w:rPr>
        <w:t xml:space="preserve">      </w:t>
      </w:r>
      <w:r w:rsidRPr="00F95528" w:rsidR="002500FC">
        <w:rPr>
          <w:rFonts w:ascii="Calibri" w:hAnsi="Calibri" w:cs="Arial"/>
          <w:sz w:val="22"/>
        </w:rPr>
        <w:t>Požadavky na varianty</w:t>
      </w:r>
    </w:p>
    <w:p w:rsidRPr="00F95528" w:rsidR="002500FC" w:rsidP="002500FC" w:rsidRDefault="002500FC" w14:paraId="77BD5F82" w14:textId="77777777">
      <w:pPr>
        <w:spacing w:before="120" w:line="240" w:lineRule="auto"/>
        <w:jc w:val="both"/>
        <w:rPr>
          <w:rFonts w:cs="Arial"/>
        </w:rPr>
      </w:pPr>
      <w:r w:rsidRPr="00F95528">
        <w:rPr>
          <w:rFonts w:cs="Arial"/>
        </w:rPr>
        <w:t>Zadavatel nepřipouští variantní řešení.</w:t>
      </w:r>
    </w:p>
    <w:p w:rsidRPr="00F95528" w:rsidR="006D2255" w:rsidP="00EC3040" w:rsidRDefault="006D2255" w14:paraId="3705F597" w14:textId="77777777">
      <w:pPr>
        <w:shd w:val="clear" w:color="auto" w:fill="D9D9D9"/>
        <w:spacing w:before="480" w:after="0" w:line="240" w:lineRule="auto"/>
        <w:rPr>
          <w:rFonts w:cs="Arial"/>
          <w:b/>
          <w:caps/>
        </w:rPr>
      </w:pPr>
    </w:p>
    <w:p w:rsidRPr="00F95528" w:rsidR="002B7103" w:rsidP="00EC3040" w:rsidRDefault="002B7103" w14:paraId="7AAB62F7" w14:textId="77777777">
      <w:pPr>
        <w:pStyle w:val="ZDlnek"/>
        <w:shd w:val="clear" w:color="auto" w:fill="D9D9D9"/>
        <w:rPr>
          <w:rFonts w:ascii="Calibri" w:hAnsi="Calibri" w:cs="Arial"/>
          <w:sz w:val="22"/>
        </w:rPr>
      </w:pPr>
      <w:r w:rsidRPr="00F95528">
        <w:rPr>
          <w:rFonts w:ascii="Calibri" w:hAnsi="Calibri" w:cs="Arial"/>
          <w:sz w:val="22"/>
        </w:rPr>
        <w:t>Způsob hodnocení nabídek podle hodnotících kritérií</w:t>
      </w:r>
    </w:p>
    <w:p w:rsidRPr="00E8027F" w:rsidR="0066539D" w:rsidP="0066539D" w:rsidRDefault="0066539D" w14:paraId="1C009804" w14:textId="77777777">
      <w:pPr>
        <w:spacing w:before="120"/>
        <w:jc w:val="both"/>
        <w:rPr>
          <w:rFonts w:cs="Tahoma"/>
        </w:rPr>
      </w:pPr>
      <w:r w:rsidRPr="00E8027F">
        <w:rPr>
          <w:rFonts w:cs="Tahoma"/>
        </w:rPr>
        <w:t xml:space="preserve">Základním kritériem pro zadání veřejné zakázky je </w:t>
      </w:r>
      <w:r w:rsidR="00BE6C1D">
        <w:rPr>
          <w:rFonts w:cs="Tahoma"/>
        </w:rPr>
        <w:t xml:space="preserve">nejnižší nabídková cena </w:t>
      </w:r>
      <w:r w:rsidRPr="00E8027F">
        <w:rPr>
          <w:rFonts w:cs="Tahoma"/>
        </w:rPr>
        <w:t xml:space="preserve"> (ust. § 78 odst. 1 písm. </w:t>
      </w:r>
      <w:r w:rsidR="00D12404">
        <w:rPr>
          <w:rFonts w:cs="Tahoma"/>
        </w:rPr>
        <w:t>b</w:t>
      </w:r>
      <w:r w:rsidRPr="00E8027F">
        <w:rPr>
          <w:rFonts w:cs="Tahoma"/>
        </w:rPr>
        <w:t>) zákona).</w:t>
      </w:r>
    </w:p>
    <w:p w:rsidRPr="00E8027F" w:rsidR="0066539D" w:rsidP="00BE6C1D" w:rsidRDefault="0066539D" w14:paraId="5DD495B6" w14:textId="77777777">
      <w:pPr>
        <w:spacing w:before="120"/>
        <w:jc w:val="both"/>
        <w:rPr>
          <w:rFonts w:cs="Tahoma"/>
        </w:rPr>
      </w:pPr>
      <w:r w:rsidRPr="00E8027F">
        <w:rPr>
          <w:rFonts w:cs="Tahoma"/>
        </w:rPr>
        <w:t>Při hodnocení nabídkové cen</w:t>
      </w:r>
      <w:r w:rsidR="00A41029">
        <w:rPr>
          <w:rFonts w:cs="Tahoma"/>
        </w:rPr>
        <w:t xml:space="preserve">y je rozhodná její celková výše, která bude uhrazena zadavatelem (tzn. pokud školení bude podléhat DPH, bude pro hodnocení rozhodná cena vč. DPH, pokud školení nepodléhá DPH, bude hodnocena cena bez DPH) </w:t>
      </w:r>
      <w:r w:rsidRPr="00E8027F">
        <w:rPr>
          <w:rFonts w:cs="Tahoma"/>
        </w:rPr>
        <w:t xml:space="preserve">uvedená v návrhu smlouvy. Pro stanovení nabídkové ceny je rozhodný maximální počet osob stanovený v zadávacích podmínkách. </w:t>
      </w:r>
      <w:r w:rsidRPr="00301621" w:rsidR="00301621">
        <w:rPr>
          <w:rFonts w:cs="Tahoma"/>
        </w:rPr>
        <w:t>V případě, že vzdělávání nebude podléhat dani z přidané hodnoty, uvede toto uchazeč ve své nabídce. V tomto případě bude pro hodnocení použita konečná cena, která DPH neobsahuje. Vybraný uchazeč však v tomto případě nesmí následně DPH u zadavatele požadovat.</w:t>
      </w:r>
    </w:p>
    <w:p w:rsidRPr="00F95528" w:rsidR="00C7350D" w:rsidP="00EC3040" w:rsidRDefault="00C7350D" w14:paraId="3F80532A" w14:textId="77777777">
      <w:pPr>
        <w:shd w:val="clear" w:color="auto" w:fill="D9D9D9"/>
        <w:spacing w:before="120" w:after="0"/>
        <w:jc w:val="both"/>
        <w:rPr>
          <w:rFonts w:cs="Arial"/>
          <w:b/>
          <w:caps/>
        </w:rPr>
      </w:pPr>
    </w:p>
    <w:p w:rsidRPr="00F95528" w:rsidR="002B7103" w:rsidP="00EC3040" w:rsidRDefault="002B7103" w14:paraId="39034940" w14:textId="77777777">
      <w:pPr>
        <w:pStyle w:val="ZDlnek"/>
        <w:shd w:val="clear" w:color="auto" w:fill="D9D9D9"/>
        <w:rPr>
          <w:rFonts w:ascii="Calibri" w:hAnsi="Calibri" w:cs="Arial"/>
          <w:sz w:val="22"/>
        </w:rPr>
      </w:pPr>
      <w:r w:rsidRPr="00F95528">
        <w:rPr>
          <w:rFonts w:ascii="Calibri" w:hAnsi="Calibri" w:cs="Arial"/>
          <w:sz w:val="22"/>
        </w:rPr>
        <w:t>Jiné požadavky pro plnění veřejné zakázky</w:t>
      </w:r>
    </w:p>
    <w:p w:rsidR="002B7103" w:rsidP="00FA34CB" w:rsidRDefault="002B7103" w14:paraId="4E1DF1AB" w14:textId="77777777">
      <w:pPr>
        <w:keepNext/>
        <w:keepLines/>
        <w:spacing w:before="120" w:after="0" w:line="240" w:lineRule="auto"/>
        <w:ind w:left="62"/>
        <w:jc w:val="both"/>
        <w:rPr>
          <w:rFonts w:cs="Arial"/>
        </w:rPr>
      </w:pPr>
      <w:r w:rsidRPr="00F95528">
        <w:rPr>
          <w:rFonts w:cs="Arial"/>
        </w:rPr>
        <w:t xml:space="preserve">Dodavatel předloží ve své nabídce návrh smlouvy, a to v písemné i </w:t>
      </w:r>
      <w:r w:rsidRPr="00F95528" w:rsidR="0077560D">
        <w:rPr>
          <w:rFonts w:cs="Arial"/>
        </w:rPr>
        <w:t xml:space="preserve">elektronické podobě (na CD-R v citovatelném </w:t>
      </w:r>
      <w:r w:rsidRPr="00F95528">
        <w:rPr>
          <w:rFonts w:cs="Arial"/>
        </w:rPr>
        <w:t xml:space="preserve">formátu </w:t>
      </w:r>
      <w:r w:rsidRPr="00F95528" w:rsidR="0077560D">
        <w:rPr>
          <w:rFonts w:cs="Arial"/>
        </w:rPr>
        <w:t xml:space="preserve">např. </w:t>
      </w:r>
      <w:r w:rsidRPr="00F95528">
        <w:rPr>
          <w:rFonts w:cs="Arial"/>
        </w:rPr>
        <w:t>*.doc, *.odt</w:t>
      </w:r>
      <w:r w:rsidRPr="00F95528" w:rsidR="0077560D">
        <w:rPr>
          <w:rFonts w:cs="Arial"/>
        </w:rPr>
        <w:t xml:space="preserve">, *.xls nebo *.rtf). </w:t>
      </w:r>
      <w:r w:rsidRPr="00F95528">
        <w:rPr>
          <w:rFonts w:cs="Arial"/>
          <w:b/>
          <w:bCs/>
        </w:rPr>
        <w:t>V případě rozporů mezi tištěnou a elektronickou podobou je rozhodující písemn</w:t>
      </w:r>
      <w:r w:rsidRPr="00F95528" w:rsidR="0077560D">
        <w:rPr>
          <w:rFonts w:cs="Arial"/>
          <w:b/>
          <w:bCs/>
        </w:rPr>
        <w:t>á podoba</w:t>
      </w:r>
      <w:r w:rsidRPr="00F95528">
        <w:rPr>
          <w:rFonts w:cs="Arial"/>
        </w:rPr>
        <w:t>.</w:t>
      </w:r>
    </w:p>
    <w:p w:rsidRPr="00377CCE" w:rsidR="00377CCE" w:rsidP="00377CCE" w:rsidRDefault="00377CCE" w14:paraId="6DCD09A8" w14:textId="77777777">
      <w:pPr>
        <w:spacing w:before="120" w:after="0" w:line="240" w:lineRule="auto"/>
        <w:jc w:val="both"/>
        <w:rPr>
          <w:b/>
        </w:rPr>
      </w:pPr>
      <w:r w:rsidRPr="00377CCE">
        <w:rPr>
          <w:b/>
        </w:rPr>
        <w:t>Vybraný dodavatel se zavazuje ve smlouvě doložit nejpozději v den zahájení vzdělávacího kurzu rozhodnutí MPSV o jeho akreditaci.</w:t>
      </w:r>
    </w:p>
    <w:p w:rsidRPr="00F95528" w:rsidR="002D20B7" w:rsidP="00FA34CB" w:rsidRDefault="002D20B7" w14:paraId="6DF85861" w14:textId="77777777">
      <w:pPr>
        <w:keepNext/>
        <w:keepLines/>
        <w:spacing w:before="120" w:after="0" w:line="240" w:lineRule="auto"/>
        <w:ind w:left="62"/>
        <w:jc w:val="both"/>
        <w:rPr>
          <w:rFonts w:cs="Arial"/>
        </w:rPr>
      </w:pPr>
    </w:p>
    <w:p w:rsidRPr="00F95528" w:rsidR="002B7103" w:rsidP="00EC3040" w:rsidRDefault="002B7103" w14:paraId="6B63863C" w14:textId="77777777">
      <w:pPr>
        <w:pStyle w:val="ZDlnek"/>
        <w:shd w:val="clear" w:color="auto" w:fill="D9D9D9"/>
        <w:rPr>
          <w:rFonts w:ascii="Calibri" w:hAnsi="Calibri" w:cs="Arial"/>
          <w:sz w:val="22"/>
        </w:rPr>
      </w:pPr>
      <w:r w:rsidRPr="00F95528">
        <w:rPr>
          <w:rFonts w:ascii="Calibri" w:hAnsi="Calibri" w:cs="Arial"/>
          <w:sz w:val="22"/>
        </w:rPr>
        <w:t>Ostatní ujednání</w:t>
      </w:r>
    </w:p>
    <w:p w:rsidRPr="00F95528" w:rsidR="002B7103" w:rsidP="004A1ECE" w:rsidRDefault="002B7103" w14:paraId="64219585" w14:textId="77777777">
      <w:pPr>
        <w:pStyle w:val="ZD2rove"/>
        <w:numPr>
          <w:ilvl w:val="1"/>
          <w:numId w:val="3"/>
        </w:numPr>
        <w:ind w:left="658" w:hanging="658"/>
        <w:rPr>
          <w:rFonts w:ascii="Calibri" w:hAnsi="Calibri" w:cs="Arial"/>
          <w:sz w:val="22"/>
        </w:rPr>
      </w:pPr>
      <w:r w:rsidRPr="00F95528">
        <w:rPr>
          <w:rFonts w:ascii="Calibri" w:hAnsi="Calibri" w:cs="Arial"/>
          <w:sz w:val="22"/>
        </w:rPr>
        <w:t>Zadavatel nehradí dodavatelům náklady vzniklé z účasti v řízení.</w:t>
      </w:r>
    </w:p>
    <w:p w:rsidRPr="00F95528" w:rsidR="002B7103" w:rsidP="004A1ECE" w:rsidRDefault="009D5D12" w14:paraId="7771F48B" w14:textId="29C79D94">
      <w:pPr>
        <w:pStyle w:val="ZD2rove"/>
        <w:numPr>
          <w:ilvl w:val="1"/>
          <w:numId w:val="3"/>
        </w:numPr>
        <w:ind w:left="658" w:hanging="658"/>
        <w:rPr>
          <w:rFonts w:ascii="Calibri" w:hAnsi="Calibri" w:cs="Arial"/>
          <w:sz w:val="22"/>
        </w:rPr>
      </w:pPr>
      <w:r w:rsidRPr="00BE6C1D">
        <w:rPr>
          <w:rFonts w:ascii="Calibri" w:hAnsi="Calibri" w:cs="Arial"/>
          <w:b/>
          <w:sz w:val="22"/>
        </w:rPr>
        <w:t>Otevírání obálek s nabídkami</w:t>
      </w:r>
      <w:r w:rsidRPr="00BE6C1D">
        <w:rPr>
          <w:rFonts w:ascii="Calibri" w:hAnsi="Calibri" w:cs="Arial"/>
          <w:sz w:val="22"/>
        </w:rPr>
        <w:t xml:space="preserve"> proběhne dne </w:t>
      </w:r>
      <w:r w:rsidR="00FA4CD4">
        <w:rPr>
          <w:rFonts w:ascii="Calibri" w:hAnsi="Calibri" w:cs="Arial"/>
          <w:sz w:val="22"/>
        </w:rPr>
        <w:t>28. 8.</w:t>
      </w:r>
      <w:r w:rsidRPr="00BE6C1D" w:rsidR="00BE6C1D">
        <w:rPr>
          <w:rFonts w:ascii="Calibri" w:hAnsi="Calibri" w:cs="Arial"/>
          <w:sz w:val="22"/>
        </w:rPr>
        <w:t xml:space="preserve"> </w:t>
      </w:r>
      <w:r w:rsidRPr="00BE6C1D" w:rsidR="00F40309">
        <w:rPr>
          <w:rFonts w:ascii="Calibri" w:hAnsi="Calibri" w:cs="Arial"/>
          <w:sz w:val="22"/>
        </w:rPr>
        <w:t>201</w:t>
      </w:r>
      <w:r w:rsidRPr="00BE6C1D" w:rsidR="00C328B4">
        <w:rPr>
          <w:rFonts w:ascii="Calibri" w:hAnsi="Calibri" w:cs="Arial"/>
          <w:sz w:val="22"/>
        </w:rPr>
        <w:t>4</w:t>
      </w:r>
      <w:r w:rsidRPr="00BE6C1D" w:rsidR="00F40309">
        <w:rPr>
          <w:rFonts w:ascii="Calibri" w:hAnsi="Calibri" w:cs="Arial"/>
          <w:sz w:val="22"/>
        </w:rPr>
        <w:t xml:space="preserve"> v 1</w:t>
      </w:r>
      <w:r w:rsidRPr="00BE6C1D" w:rsidR="00C62EB7">
        <w:rPr>
          <w:rFonts w:ascii="Calibri" w:hAnsi="Calibri" w:cs="Arial"/>
          <w:sz w:val="22"/>
        </w:rPr>
        <w:t>2</w:t>
      </w:r>
      <w:r w:rsidRPr="00BE6C1D" w:rsidR="00F40309">
        <w:rPr>
          <w:rFonts w:ascii="Calibri" w:hAnsi="Calibri" w:cs="Arial"/>
          <w:sz w:val="22"/>
        </w:rPr>
        <w:t>:</w:t>
      </w:r>
      <w:r w:rsidRPr="00BE6C1D" w:rsidR="00C36175">
        <w:rPr>
          <w:rFonts w:ascii="Calibri" w:hAnsi="Calibri" w:cs="Arial"/>
          <w:sz w:val="22"/>
        </w:rPr>
        <w:t>15</w:t>
      </w:r>
      <w:r w:rsidRPr="00BE6C1D">
        <w:rPr>
          <w:rFonts w:ascii="Calibri" w:hAnsi="Calibri" w:cs="Arial"/>
          <w:sz w:val="22"/>
        </w:rPr>
        <w:t xml:space="preserve"> </w:t>
      </w:r>
      <w:r w:rsidRPr="00BE6C1D" w:rsidR="00F40309">
        <w:rPr>
          <w:rFonts w:ascii="Calibri" w:hAnsi="Calibri" w:cs="Arial"/>
          <w:sz w:val="22"/>
        </w:rPr>
        <w:t xml:space="preserve">tj. </w:t>
      </w:r>
      <w:r w:rsidRPr="00BE6C1D">
        <w:rPr>
          <w:rFonts w:ascii="Calibri" w:hAnsi="Calibri" w:cs="Arial"/>
          <w:sz w:val="22"/>
        </w:rPr>
        <w:t>po upl</w:t>
      </w:r>
      <w:r w:rsidRPr="00BE6C1D" w:rsidR="00B52CBD">
        <w:rPr>
          <w:rFonts w:ascii="Calibri" w:hAnsi="Calibri" w:cs="Arial"/>
          <w:sz w:val="22"/>
        </w:rPr>
        <w:t>ynutí lhůty pro podání</w:t>
      </w:r>
      <w:r w:rsidR="00B52CBD">
        <w:rPr>
          <w:rFonts w:ascii="Calibri" w:hAnsi="Calibri" w:cs="Arial"/>
          <w:sz w:val="22"/>
        </w:rPr>
        <w:t xml:space="preserve"> nabídek </w:t>
      </w:r>
      <w:r w:rsidRPr="00F95528">
        <w:rPr>
          <w:rFonts w:ascii="Calibri" w:hAnsi="Calibri" w:cs="Arial"/>
          <w:sz w:val="22"/>
        </w:rPr>
        <w:t>na adrese sídla zadavatele. Otevírání obálek se mají právo účastnit dodavatelé, jejichž nabídky byly zadavateli doručeny ve lhůtě pro podání nabídek, a to vždy jeden zástupce dodavatele</w:t>
      </w:r>
      <w:r w:rsidRPr="00F95528" w:rsidR="00E119D8">
        <w:rPr>
          <w:rFonts w:ascii="Calibri" w:hAnsi="Calibri" w:cs="Arial"/>
          <w:sz w:val="22"/>
        </w:rPr>
        <w:t>.</w:t>
      </w:r>
    </w:p>
    <w:p w:rsidRPr="00F95528" w:rsidR="002B7103" w:rsidP="004A1ECE" w:rsidRDefault="002B7103" w14:paraId="69BF618B" w14:textId="77777777">
      <w:pPr>
        <w:pStyle w:val="ZD2rove"/>
        <w:numPr>
          <w:ilvl w:val="1"/>
          <w:numId w:val="3"/>
        </w:numPr>
        <w:ind w:left="658" w:hanging="658"/>
        <w:rPr>
          <w:rFonts w:ascii="Calibri" w:hAnsi="Calibri" w:cs="Arial"/>
          <w:sz w:val="22"/>
        </w:rPr>
      </w:pPr>
      <w:r w:rsidRPr="00F95528">
        <w:rPr>
          <w:rFonts w:ascii="Calibri" w:hAnsi="Calibri" w:cs="Arial"/>
          <w:sz w:val="22"/>
        </w:rPr>
        <w:t xml:space="preserve">Zadavatel stanovuje </w:t>
      </w:r>
      <w:r w:rsidRPr="00F95528" w:rsidR="0077560D">
        <w:rPr>
          <w:rFonts w:ascii="Calibri" w:hAnsi="Calibri" w:cs="Arial"/>
          <w:sz w:val="22"/>
        </w:rPr>
        <w:t>zadávací lhůtu (zadávací lhůta dle §</w:t>
      </w:r>
      <w:r w:rsidRPr="00F95528" w:rsidR="00F769B1">
        <w:rPr>
          <w:rFonts w:ascii="Calibri" w:hAnsi="Calibri" w:cs="Arial"/>
          <w:sz w:val="22"/>
        </w:rPr>
        <w:t xml:space="preserve"> </w:t>
      </w:r>
      <w:r w:rsidRPr="00F95528" w:rsidR="0077560D">
        <w:rPr>
          <w:rFonts w:ascii="Calibri" w:hAnsi="Calibri" w:cs="Arial"/>
          <w:sz w:val="22"/>
        </w:rPr>
        <w:t>43)</w:t>
      </w:r>
      <w:r w:rsidRPr="00F95528" w:rsidR="006F5766">
        <w:rPr>
          <w:rFonts w:ascii="Calibri" w:hAnsi="Calibri" w:cs="Arial"/>
          <w:sz w:val="22"/>
        </w:rPr>
        <w:t xml:space="preserve"> na 12</w:t>
      </w:r>
      <w:r w:rsidRPr="00F95528" w:rsidR="0077560D">
        <w:rPr>
          <w:rFonts w:ascii="Calibri" w:hAnsi="Calibri" w:cs="Arial"/>
          <w:sz w:val="22"/>
        </w:rPr>
        <w:t>0 dní od konce lhůty pro podání nabídek.</w:t>
      </w:r>
    </w:p>
    <w:p w:rsidRPr="00F95528" w:rsidR="006D2255" w:rsidP="00A77EDD" w:rsidRDefault="006D2255" w14:paraId="6E0E04CF" w14:textId="77777777">
      <w:pPr>
        <w:shd w:val="clear" w:color="auto" w:fill="D9D9D9"/>
        <w:spacing w:before="360" w:after="0" w:line="240" w:lineRule="auto"/>
        <w:rPr>
          <w:rFonts w:cs="Arial"/>
          <w:b/>
          <w:caps/>
        </w:rPr>
      </w:pPr>
    </w:p>
    <w:p w:rsidRPr="00F95528" w:rsidR="002B7103" w:rsidP="00EC3040" w:rsidRDefault="002B7103" w14:paraId="2ADB67F2" w14:textId="77777777">
      <w:pPr>
        <w:pStyle w:val="ZDlnek"/>
        <w:shd w:val="clear" w:color="auto" w:fill="D9D9D9"/>
        <w:rPr>
          <w:rFonts w:ascii="Calibri" w:hAnsi="Calibri" w:cs="Arial"/>
          <w:sz w:val="22"/>
        </w:rPr>
      </w:pPr>
      <w:r w:rsidRPr="00F95528">
        <w:rPr>
          <w:rFonts w:ascii="Calibri" w:hAnsi="Calibri" w:cs="Arial"/>
          <w:sz w:val="22"/>
        </w:rPr>
        <w:t>Přílohy zadávací dokumentace</w:t>
      </w:r>
    </w:p>
    <w:p w:rsidRPr="00B70CA8" w:rsidR="002B7103" w:rsidP="000E5620" w:rsidRDefault="000E5620" w14:paraId="3E2F745F" w14:textId="77777777">
      <w:pPr>
        <w:pStyle w:val="Zkladntextodsazen3"/>
        <w:spacing w:after="0" w:line="240" w:lineRule="auto"/>
        <w:ind w:left="1440" w:hanging="1440"/>
        <w:rPr>
          <w:rFonts w:cs="Arial"/>
          <w:sz w:val="22"/>
          <w:szCs w:val="22"/>
        </w:rPr>
      </w:pPr>
      <w:r w:rsidRPr="00B70CA8">
        <w:rPr>
          <w:rFonts w:cs="Arial"/>
          <w:sz w:val="22"/>
          <w:szCs w:val="22"/>
        </w:rPr>
        <w:t>Příloha č. 1:</w:t>
      </w:r>
      <w:r w:rsidRPr="00B70CA8">
        <w:rPr>
          <w:rFonts w:cs="Arial"/>
          <w:sz w:val="22"/>
          <w:szCs w:val="22"/>
        </w:rPr>
        <w:tab/>
      </w:r>
      <w:r w:rsidRPr="00B70CA8" w:rsidR="007F32F1">
        <w:rPr>
          <w:rFonts w:cs="Arial"/>
          <w:sz w:val="22"/>
          <w:szCs w:val="22"/>
        </w:rPr>
        <w:t>Bližší specifikace vzdělávacích kurzů</w:t>
      </w:r>
    </w:p>
    <w:p w:rsidRPr="00B70CA8" w:rsidR="00D65537" w:rsidP="007D1A5B" w:rsidRDefault="00CE1BF5" w14:paraId="3D9048F6" w14:textId="77777777">
      <w:pPr>
        <w:pStyle w:val="Zkladntext"/>
        <w:ind w:left="1440" w:hanging="1440"/>
        <w:rPr>
          <w:rFonts w:ascii="Calibri" w:hAnsi="Calibri" w:eastAsia="Calibri" w:cs="Arial"/>
          <w:sz w:val="22"/>
          <w:szCs w:val="22"/>
        </w:rPr>
      </w:pPr>
      <w:r w:rsidRPr="00B70CA8">
        <w:rPr>
          <w:rFonts w:ascii="Calibri" w:hAnsi="Calibri" w:eastAsia="Calibri" w:cs="Arial"/>
          <w:sz w:val="22"/>
          <w:szCs w:val="22"/>
        </w:rPr>
        <w:t>Příloha č. 2:</w:t>
      </w:r>
      <w:r w:rsidRPr="00B70CA8">
        <w:rPr>
          <w:rFonts w:ascii="Calibri" w:hAnsi="Calibri" w:eastAsia="Calibri" w:cs="Arial"/>
          <w:sz w:val="22"/>
          <w:szCs w:val="22"/>
        </w:rPr>
        <w:tab/>
      </w:r>
      <w:r w:rsidRPr="00B70CA8" w:rsidR="007F32F1">
        <w:rPr>
          <w:rFonts w:ascii="Calibri" w:hAnsi="Calibri" w:cs="Tahoma"/>
          <w:sz w:val="22"/>
          <w:szCs w:val="22"/>
        </w:rPr>
        <w:t>Harmonogram vzdělávání</w:t>
      </w:r>
    </w:p>
    <w:p w:rsidRPr="00B70CA8" w:rsidR="000954A7" w:rsidP="007D1A5B" w:rsidRDefault="007D1A5B" w14:paraId="634BE726" w14:textId="77777777">
      <w:pPr>
        <w:pStyle w:val="Zkladntext"/>
        <w:ind w:left="1440" w:hanging="1440"/>
        <w:rPr>
          <w:rFonts w:ascii="Calibri" w:hAnsi="Calibri" w:eastAsia="Calibri" w:cs="Arial"/>
          <w:sz w:val="22"/>
          <w:szCs w:val="22"/>
        </w:rPr>
      </w:pPr>
      <w:r w:rsidRPr="00B70CA8">
        <w:rPr>
          <w:rFonts w:ascii="Calibri" w:hAnsi="Calibri" w:eastAsia="Calibri" w:cs="Arial"/>
          <w:sz w:val="22"/>
          <w:szCs w:val="22"/>
        </w:rPr>
        <w:t>Příloha</w:t>
      </w:r>
      <w:r w:rsidRPr="00B70CA8" w:rsidR="00CE1BF5">
        <w:rPr>
          <w:rFonts w:ascii="Calibri" w:hAnsi="Calibri" w:eastAsia="Calibri" w:cs="Arial"/>
          <w:sz w:val="22"/>
          <w:szCs w:val="22"/>
        </w:rPr>
        <w:t xml:space="preserve"> č. </w:t>
      </w:r>
      <w:r w:rsidRPr="00B70CA8">
        <w:rPr>
          <w:rFonts w:ascii="Calibri" w:hAnsi="Calibri" w:eastAsia="Calibri" w:cs="Arial"/>
          <w:sz w:val="22"/>
          <w:szCs w:val="22"/>
        </w:rPr>
        <w:t>3</w:t>
      </w:r>
      <w:r w:rsidRPr="00B70CA8" w:rsidR="00CE1BF5">
        <w:rPr>
          <w:rFonts w:ascii="Calibri" w:hAnsi="Calibri" w:eastAsia="Calibri" w:cs="Arial"/>
          <w:sz w:val="22"/>
          <w:szCs w:val="22"/>
        </w:rPr>
        <w:t>:</w:t>
      </w:r>
      <w:r w:rsidRPr="00B70CA8" w:rsidR="00CE1BF5">
        <w:rPr>
          <w:rFonts w:ascii="Calibri" w:hAnsi="Calibri" w:eastAsia="Calibri" w:cs="Arial"/>
          <w:sz w:val="22"/>
          <w:szCs w:val="22"/>
        </w:rPr>
        <w:tab/>
      </w:r>
      <w:r w:rsidRPr="00B70CA8" w:rsidR="000954A7">
        <w:rPr>
          <w:rFonts w:ascii="Calibri" w:hAnsi="Calibri" w:eastAsia="Calibri" w:cs="Arial"/>
          <w:sz w:val="22"/>
          <w:szCs w:val="22"/>
        </w:rPr>
        <w:t>Obchodní podmínky</w:t>
      </w:r>
    </w:p>
    <w:p w:rsidR="00F40309" w:rsidP="000954A7" w:rsidRDefault="000954A7" w14:paraId="71EF7837" w14:textId="77777777">
      <w:pPr>
        <w:pStyle w:val="Zkladntext"/>
        <w:ind w:left="1440" w:hanging="1440"/>
        <w:rPr>
          <w:rFonts w:cs="Arial"/>
        </w:rPr>
      </w:pPr>
      <w:r w:rsidRPr="00B70CA8">
        <w:rPr>
          <w:rFonts w:ascii="Calibri" w:hAnsi="Calibri" w:eastAsia="Calibri" w:cs="Arial"/>
          <w:sz w:val="22"/>
          <w:szCs w:val="22"/>
        </w:rPr>
        <w:t>Příloha č. 4:</w:t>
      </w:r>
      <w:r w:rsidRPr="00B70CA8">
        <w:rPr>
          <w:rFonts w:ascii="Calibri" w:hAnsi="Calibri" w:eastAsia="Calibri" w:cs="Arial"/>
          <w:sz w:val="22"/>
          <w:szCs w:val="22"/>
        </w:rPr>
        <w:tab/>
      </w:r>
      <w:r w:rsidRPr="00B70CA8" w:rsidR="00CE1BF5">
        <w:rPr>
          <w:rFonts w:ascii="Calibri" w:hAnsi="Calibri" w:eastAsia="Calibri" w:cs="Arial"/>
          <w:sz w:val="22"/>
          <w:szCs w:val="22"/>
        </w:rPr>
        <w:t>Krycí list nabídky</w:t>
      </w:r>
    </w:p>
    <w:p w:rsidR="00844473" w:rsidP="00A53CC3" w:rsidRDefault="004A1ECE" w14:paraId="0AE3C6E7" w14:textId="77777777">
      <w:pPr>
        <w:spacing w:after="0"/>
        <w:rPr>
          <w:rFonts w:cs="Arial"/>
        </w:rPr>
      </w:pPr>
      <w:r>
        <w:rPr>
          <w:rFonts w:cs="Arial"/>
        </w:rPr>
        <w:br w:type="page"/>
      </w:r>
      <w:r w:rsidR="00844473">
        <w:rPr>
          <w:rFonts w:cs="Arial"/>
        </w:rPr>
        <w:t>Příloha č. 1</w:t>
      </w:r>
      <w:r w:rsidR="00A8714F">
        <w:rPr>
          <w:rFonts w:cs="Arial"/>
        </w:rPr>
        <w:t xml:space="preserve"> - </w:t>
      </w:r>
      <w:r w:rsidRPr="00A8714F" w:rsidR="00A8714F">
        <w:rPr>
          <w:rFonts w:cs="Arial"/>
        </w:rPr>
        <w:t>Bližší specifikace vzdělávacích kurzů</w:t>
      </w:r>
    </w:p>
    <w:p w:rsidRPr="00501319" w:rsidR="00A8714F" w:rsidP="00A8714F" w:rsidRDefault="00A8714F" w14:paraId="5F523534" w14:textId="77777777">
      <w:pPr>
        <w:tabs>
          <w:tab w:val="left" w:pos="3617"/>
        </w:tabs>
        <w:spacing w:after="0"/>
        <w:rPr>
          <w:b/>
          <w:bCs/>
          <w:color w:val="000000"/>
          <w:sz w:val="28"/>
          <w:szCs w:val="28"/>
        </w:rPr>
      </w:pPr>
      <w:r w:rsidRPr="00501319">
        <w:rPr>
          <w:b/>
          <w:bCs/>
          <w:color w:val="000000"/>
          <w:sz w:val="28"/>
          <w:szCs w:val="28"/>
        </w:rPr>
        <w:t>Manipulace s imobilním klientem</w:t>
      </w:r>
    </w:p>
    <w:p w:rsidR="00A8714F" w:rsidP="00A8714F" w:rsidRDefault="00A8714F" w14:paraId="6FCFE8F3" w14:textId="77777777">
      <w:pPr>
        <w:tabs>
          <w:tab w:val="left" w:pos="3617"/>
        </w:tabs>
        <w:spacing w:after="0" w:line="240" w:lineRule="auto"/>
        <w:rPr>
          <w:rFonts w:ascii="Arial" w:hAnsi="Arial" w:cs="Arial"/>
          <w:b/>
          <w:sz w:val="20"/>
          <w:szCs w:val="20"/>
          <w:u w:val="single"/>
        </w:rPr>
      </w:pPr>
    </w:p>
    <w:p w:rsidR="00A8714F" w:rsidP="00A8714F" w:rsidRDefault="00A8714F" w14:paraId="1628A30C" w14:textId="77777777">
      <w:pPr>
        <w:spacing w:after="0" w:line="312" w:lineRule="auto"/>
        <w:rPr>
          <w:rFonts w:cs="Arial"/>
        </w:rPr>
      </w:pPr>
      <w:r>
        <w:rPr>
          <w:rFonts w:cs="Arial"/>
          <w:u w:val="single"/>
        </w:rPr>
        <w:t>Rozsah</w:t>
      </w:r>
      <w:r w:rsidRPr="002168E6">
        <w:rPr>
          <w:rFonts w:cs="Arial"/>
        </w:rPr>
        <w:t xml:space="preserve">: </w:t>
      </w:r>
      <w:r>
        <w:rPr>
          <w:rFonts w:cs="Arial"/>
        </w:rPr>
        <w:t xml:space="preserve"> 8</w:t>
      </w:r>
      <w:r w:rsidRPr="002168E6">
        <w:rPr>
          <w:rFonts w:cs="Arial"/>
        </w:rPr>
        <w:t xml:space="preserve"> vyučovacích hodin</w:t>
      </w:r>
      <w:r>
        <w:rPr>
          <w:rFonts w:cs="Arial"/>
        </w:rPr>
        <w:t xml:space="preserve"> (1 školící den, prezenční forma)</w:t>
      </w:r>
    </w:p>
    <w:p w:rsidR="00A8714F" w:rsidP="00A8714F" w:rsidRDefault="00A8714F" w14:paraId="3003C513" w14:textId="77777777">
      <w:pPr>
        <w:spacing w:after="0" w:line="312" w:lineRule="auto"/>
        <w:rPr>
          <w:rFonts w:cs="Arial"/>
        </w:rPr>
      </w:pPr>
      <w:r w:rsidRPr="00962DBB">
        <w:rPr>
          <w:rFonts w:cs="Arial"/>
          <w:u w:val="single"/>
        </w:rPr>
        <w:t>Počet běhů</w:t>
      </w:r>
      <w:r>
        <w:rPr>
          <w:rFonts w:cs="Arial"/>
        </w:rPr>
        <w:t>:  4</w:t>
      </w:r>
    </w:p>
    <w:p w:rsidRPr="00E40157" w:rsidR="00A8714F" w:rsidP="00A8714F" w:rsidRDefault="00A8714F" w14:paraId="1BAC28D8" w14:textId="77777777">
      <w:pPr>
        <w:spacing w:after="0" w:line="312" w:lineRule="auto"/>
        <w:rPr>
          <w:rFonts w:cs="Arial"/>
          <w:color w:val="C00000"/>
        </w:rPr>
      </w:pPr>
      <w:r w:rsidRPr="002168E6">
        <w:rPr>
          <w:rFonts w:cs="Arial"/>
          <w:u w:val="single"/>
        </w:rPr>
        <w:t>Počet účastníků</w:t>
      </w:r>
      <w:r w:rsidRPr="002168E6">
        <w:rPr>
          <w:rFonts w:cs="Arial"/>
        </w:rPr>
        <w:t xml:space="preserve">: </w:t>
      </w:r>
      <w:r>
        <w:rPr>
          <w:rFonts w:cs="Arial"/>
        </w:rPr>
        <w:t xml:space="preserve"> 54</w:t>
      </w:r>
      <w:r w:rsidRPr="00962DBB">
        <w:rPr>
          <w:rFonts w:cs="Arial"/>
        </w:rPr>
        <w:t xml:space="preserve"> osob </w:t>
      </w:r>
    </w:p>
    <w:p w:rsidR="00A8714F" w:rsidP="00A8714F" w:rsidRDefault="00A8714F" w14:paraId="36A7B020" w14:textId="77777777">
      <w:pPr>
        <w:spacing w:after="120"/>
        <w:rPr>
          <w:rFonts w:cs="Arial"/>
        </w:rPr>
      </w:pPr>
      <w:r w:rsidRPr="00E40157">
        <w:rPr>
          <w:rFonts w:cs="Arial"/>
          <w:u w:val="single"/>
        </w:rPr>
        <w:t>Cílová skupina:</w:t>
      </w:r>
      <w:r>
        <w:rPr>
          <w:rFonts w:cs="Arial"/>
        </w:rPr>
        <w:t xml:space="preserve">  pracovníci v sociálních službách (PSS), sociální pracovníci (SP)</w:t>
      </w:r>
    </w:p>
    <w:p w:rsidR="00A8714F" w:rsidP="00A8714F" w:rsidRDefault="00A8714F" w14:paraId="5A1C844E" w14:textId="77777777">
      <w:pPr>
        <w:rPr>
          <w:rFonts w:cs="Arial"/>
          <w:u w:val="single"/>
        </w:rPr>
      </w:pPr>
      <w:r>
        <w:rPr>
          <w:rFonts w:cs="Arial"/>
          <w:u w:val="single"/>
        </w:rPr>
        <w:t>Obsahová náplň kurzu</w:t>
      </w:r>
      <w:r w:rsidRPr="002168E6">
        <w:rPr>
          <w:rFonts w:cs="Arial"/>
          <w:u w:val="single"/>
        </w:rPr>
        <w:t xml:space="preserve">/osnova/: </w:t>
      </w:r>
    </w:p>
    <w:p w:rsidRPr="000004FE" w:rsidR="00A8714F" w:rsidP="00E8027F" w:rsidRDefault="00A8714F" w14:paraId="130C8585" w14:textId="77777777">
      <w:pPr>
        <w:numPr>
          <w:ilvl w:val="0"/>
          <w:numId w:val="14"/>
        </w:numPr>
        <w:spacing w:after="100" w:afterAutospacing="true"/>
        <w:rPr>
          <w:rFonts w:cs="Arial"/>
        </w:rPr>
      </w:pPr>
      <w:r w:rsidRPr="000004FE">
        <w:rPr>
          <w:rFonts w:cs="Arial"/>
        </w:rPr>
        <w:t>Stupně imobility dle postižení</w:t>
      </w:r>
    </w:p>
    <w:p w:rsidRPr="000004FE" w:rsidR="00A8714F" w:rsidP="00E8027F" w:rsidRDefault="00A8714F" w14:paraId="626B0958" w14:textId="77777777">
      <w:pPr>
        <w:numPr>
          <w:ilvl w:val="0"/>
          <w:numId w:val="14"/>
        </w:numPr>
        <w:spacing w:after="100" w:afterAutospacing="true"/>
        <w:rPr>
          <w:rFonts w:cs="Arial"/>
        </w:rPr>
      </w:pPr>
      <w:r w:rsidRPr="000004FE">
        <w:rPr>
          <w:rFonts w:cs="Arial"/>
        </w:rPr>
        <w:t>Rozsah postižení u klientů s vybraným neurologickým a ortopedickým onemocněním</w:t>
      </w:r>
    </w:p>
    <w:p w:rsidRPr="000004FE" w:rsidR="00A8714F" w:rsidP="00E8027F" w:rsidRDefault="00A8714F" w14:paraId="3F52607E" w14:textId="77777777">
      <w:pPr>
        <w:numPr>
          <w:ilvl w:val="0"/>
          <w:numId w:val="14"/>
        </w:numPr>
        <w:spacing w:after="100" w:afterAutospacing="true"/>
        <w:rPr>
          <w:rFonts w:cs="Arial"/>
        </w:rPr>
      </w:pPr>
      <w:r w:rsidRPr="000004FE">
        <w:rPr>
          <w:rFonts w:cs="Arial"/>
        </w:rPr>
        <w:t>Nácvik manipulace s postiženým klientem</w:t>
      </w:r>
    </w:p>
    <w:p w:rsidRPr="000004FE" w:rsidR="00A8714F" w:rsidP="00E8027F" w:rsidRDefault="00A8714F" w14:paraId="564C8E59" w14:textId="77777777">
      <w:pPr>
        <w:numPr>
          <w:ilvl w:val="0"/>
          <w:numId w:val="14"/>
        </w:numPr>
        <w:spacing w:after="100" w:afterAutospacing="true"/>
        <w:rPr>
          <w:rFonts w:cs="Arial"/>
        </w:rPr>
      </w:pPr>
      <w:r w:rsidRPr="000004FE">
        <w:rPr>
          <w:rFonts w:cs="Arial"/>
        </w:rPr>
        <w:t>Význam polohování u ležícího pacienta</w:t>
      </w:r>
    </w:p>
    <w:p w:rsidRPr="000004FE" w:rsidR="00A8714F" w:rsidP="00E8027F" w:rsidRDefault="00A8714F" w14:paraId="51FDDE99" w14:textId="77777777">
      <w:pPr>
        <w:numPr>
          <w:ilvl w:val="0"/>
          <w:numId w:val="14"/>
        </w:numPr>
        <w:spacing w:after="100" w:afterAutospacing="true"/>
        <w:rPr>
          <w:rFonts w:cs="Arial"/>
        </w:rPr>
      </w:pPr>
      <w:r w:rsidRPr="000004FE">
        <w:rPr>
          <w:rFonts w:cs="Arial"/>
        </w:rPr>
        <w:t>Nácvik polohování u ležícího klienta</w:t>
      </w:r>
    </w:p>
    <w:p w:rsidR="00A41029" w:rsidP="00A8714F" w:rsidRDefault="00A8714F" w14:paraId="13516D80" w14:textId="77777777">
      <w:pPr>
        <w:numPr>
          <w:ilvl w:val="0"/>
          <w:numId w:val="14"/>
        </w:numPr>
        <w:spacing w:after="100" w:afterAutospacing="true"/>
        <w:rPr>
          <w:rFonts w:cs="Arial"/>
        </w:rPr>
      </w:pPr>
      <w:r w:rsidRPr="000004FE">
        <w:rPr>
          <w:rFonts w:cs="Arial"/>
        </w:rPr>
        <w:t>Zásady bezpečné manipulace a škola zad při manipulaci s imobilním klientem</w:t>
      </w:r>
    </w:p>
    <w:p w:rsidRPr="00A41029" w:rsidR="00A8714F" w:rsidP="00A41029" w:rsidRDefault="00A8714F" w14:paraId="35E279C7" w14:textId="77777777">
      <w:pPr>
        <w:spacing w:after="100" w:afterAutospacing="true"/>
        <w:rPr>
          <w:rFonts w:cs="Arial"/>
        </w:rPr>
      </w:pPr>
      <w:r w:rsidRPr="00A41029">
        <w:rPr>
          <w:b/>
          <w:bCs/>
          <w:color w:val="000000"/>
          <w:sz w:val="28"/>
          <w:szCs w:val="28"/>
        </w:rPr>
        <w:t>Bazální stimulace II</w:t>
      </w:r>
    </w:p>
    <w:p w:rsidR="00A8714F" w:rsidP="00A8714F" w:rsidRDefault="00A8714F" w14:paraId="4C669C90" w14:textId="77777777">
      <w:pPr>
        <w:spacing w:after="0" w:line="312" w:lineRule="auto"/>
        <w:rPr>
          <w:rFonts w:cs="Arial"/>
        </w:rPr>
      </w:pPr>
      <w:r>
        <w:rPr>
          <w:rFonts w:cs="Arial"/>
          <w:u w:val="single"/>
        </w:rPr>
        <w:t>Rozsah</w:t>
      </w:r>
      <w:r w:rsidRPr="002168E6">
        <w:rPr>
          <w:rFonts w:cs="Arial"/>
        </w:rPr>
        <w:t xml:space="preserve">: </w:t>
      </w:r>
      <w:r>
        <w:rPr>
          <w:rFonts w:cs="Arial"/>
        </w:rPr>
        <w:t xml:space="preserve"> 16</w:t>
      </w:r>
      <w:r w:rsidRPr="002168E6">
        <w:rPr>
          <w:rFonts w:cs="Arial"/>
        </w:rPr>
        <w:t xml:space="preserve"> vyučovacích hodin</w:t>
      </w:r>
      <w:r>
        <w:rPr>
          <w:rFonts w:cs="Arial"/>
        </w:rPr>
        <w:t xml:space="preserve"> (2 školící dny, prezenční forma)</w:t>
      </w:r>
    </w:p>
    <w:p w:rsidR="00A8714F" w:rsidP="00A8714F" w:rsidRDefault="00A8714F" w14:paraId="17910EEA" w14:textId="77777777">
      <w:pPr>
        <w:spacing w:after="0" w:line="312" w:lineRule="auto"/>
        <w:rPr>
          <w:rFonts w:cs="Arial"/>
        </w:rPr>
      </w:pPr>
      <w:r w:rsidRPr="00962DBB">
        <w:rPr>
          <w:rFonts w:cs="Arial"/>
          <w:u w:val="single"/>
        </w:rPr>
        <w:t>Počet běhů</w:t>
      </w:r>
      <w:r>
        <w:rPr>
          <w:rFonts w:cs="Arial"/>
        </w:rPr>
        <w:t>:  4</w:t>
      </w:r>
    </w:p>
    <w:p w:rsidRPr="00E40157" w:rsidR="00A8714F" w:rsidP="00A8714F" w:rsidRDefault="00A8714F" w14:paraId="32F5EF3D" w14:textId="77777777">
      <w:pPr>
        <w:spacing w:after="0" w:line="312" w:lineRule="auto"/>
        <w:rPr>
          <w:rFonts w:cs="Arial"/>
          <w:color w:val="C00000"/>
        </w:rPr>
      </w:pPr>
      <w:r w:rsidRPr="002168E6">
        <w:rPr>
          <w:rFonts w:cs="Arial"/>
          <w:u w:val="single"/>
        </w:rPr>
        <w:t>Počet účastníků</w:t>
      </w:r>
      <w:r w:rsidRPr="002168E6">
        <w:rPr>
          <w:rFonts w:cs="Arial"/>
        </w:rPr>
        <w:t xml:space="preserve">: </w:t>
      </w:r>
      <w:r>
        <w:rPr>
          <w:rFonts w:cs="Arial"/>
        </w:rPr>
        <w:t xml:space="preserve"> 53</w:t>
      </w:r>
      <w:r w:rsidRPr="00962DBB">
        <w:rPr>
          <w:rFonts w:cs="Arial"/>
        </w:rPr>
        <w:t xml:space="preserve"> osob </w:t>
      </w:r>
    </w:p>
    <w:p w:rsidR="00A8714F" w:rsidP="00A8714F" w:rsidRDefault="00A8714F" w14:paraId="1FE7D4E6" w14:textId="77777777">
      <w:pPr>
        <w:spacing w:after="120"/>
        <w:rPr>
          <w:rFonts w:cs="Arial"/>
        </w:rPr>
      </w:pPr>
      <w:r w:rsidRPr="00E40157">
        <w:rPr>
          <w:rFonts w:cs="Arial"/>
          <w:u w:val="single"/>
        </w:rPr>
        <w:t>Cílová skupina:</w:t>
      </w:r>
      <w:r>
        <w:rPr>
          <w:rFonts w:cs="Arial"/>
        </w:rPr>
        <w:t xml:space="preserve">  pracovníci v sociálních službách (PSS)</w:t>
      </w:r>
    </w:p>
    <w:p w:rsidR="00A8714F" w:rsidP="00A8714F" w:rsidRDefault="00A8714F" w14:paraId="1BDF37F3" w14:textId="77777777">
      <w:pPr>
        <w:rPr>
          <w:rFonts w:cs="Arial"/>
          <w:u w:val="single"/>
        </w:rPr>
      </w:pPr>
      <w:r>
        <w:rPr>
          <w:rFonts w:cs="Arial"/>
          <w:u w:val="single"/>
        </w:rPr>
        <w:t>Obsahová náplň kurzu</w:t>
      </w:r>
      <w:r w:rsidRPr="002168E6">
        <w:rPr>
          <w:rFonts w:cs="Arial"/>
          <w:u w:val="single"/>
        </w:rPr>
        <w:t xml:space="preserve">/osnova/: </w:t>
      </w:r>
    </w:p>
    <w:p w:rsidRPr="000004FE" w:rsidR="00A8714F" w:rsidP="00E8027F" w:rsidRDefault="00A8714F" w14:paraId="5D722830" w14:textId="77777777">
      <w:pPr>
        <w:numPr>
          <w:ilvl w:val="0"/>
          <w:numId w:val="15"/>
        </w:numPr>
        <w:spacing w:after="100" w:afterAutospacing="true"/>
        <w:rPr>
          <w:rFonts w:cs="Arial"/>
        </w:rPr>
      </w:pPr>
      <w:r w:rsidRPr="000004FE">
        <w:rPr>
          <w:rFonts w:cs="Arial"/>
        </w:rPr>
        <w:t>Interakce nástavbových prvků konceptu Bazální stimulace do péče nebo pedagogického procesu, struktura individuálních plánů dle 9 evropských cílů</w:t>
      </w:r>
    </w:p>
    <w:p w:rsidRPr="000004FE" w:rsidR="00A8714F" w:rsidP="00E8027F" w:rsidRDefault="00A8714F" w14:paraId="7F7C9B24" w14:textId="77777777">
      <w:pPr>
        <w:numPr>
          <w:ilvl w:val="0"/>
          <w:numId w:val="15"/>
        </w:numPr>
        <w:spacing w:after="100" w:afterAutospacing="true"/>
        <w:rPr>
          <w:rFonts w:cs="Arial"/>
        </w:rPr>
      </w:pPr>
      <w:r w:rsidRPr="000004FE">
        <w:rPr>
          <w:rFonts w:cs="Arial"/>
        </w:rPr>
        <w:t>Prohloubení teoretických východisek konceptu Bazální stimulace</w:t>
      </w:r>
    </w:p>
    <w:p w:rsidRPr="000004FE" w:rsidR="00A8714F" w:rsidP="00E8027F" w:rsidRDefault="00A8714F" w14:paraId="6A58AEE2" w14:textId="77777777">
      <w:pPr>
        <w:numPr>
          <w:ilvl w:val="0"/>
          <w:numId w:val="15"/>
        </w:numPr>
        <w:spacing w:after="100" w:afterAutospacing="true"/>
        <w:rPr>
          <w:rFonts w:cs="Arial"/>
        </w:rPr>
      </w:pPr>
      <w:r w:rsidRPr="000004FE">
        <w:rPr>
          <w:rFonts w:cs="Arial"/>
        </w:rPr>
        <w:t>Diametrální stimulace, práce se spasticitou</w:t>
      </w:r>
    </w:p>
    <w:p w:rsidRPr="000004FE" w:rsidR="00A8714F" w:rsidP="00E8027F" w:rsidRDefault="00A8714F" w14:paraId="673A0936" w14:textId="77777777">
      <w:pPr>
        <w:numPr>
          <w:ilvl w:val="0"/>
          <w:numId w:val="15"/>
        </w:numPr>
        <w:spacing w:after="100" w:afterAutospacing="true"/>
        <w:rPr>
          <w:rFonts w:cs="Arial"/>
        </w:rPr>
      </w:pPr>
      <w:r w:rsidRPr="000004FE">
        <w:rPr>
          <w:rFonts w:cs="Arial"/>
        </w:rPr>
        <w:t>Auditivní stimulace</w:t>
      </w:r>
    </w:p>
    <w:p w:rsidRPr="000004FE" w:rsidR="00A8714F" w:rsidP="00E8027F" w:rsidRDefault="00A8714F" w14:paraId="38805926" w14:textId="77777777">
      <w:pPr>
        <w:numPr>
          <w:ilvl w:val="0"/>
          <w:numId w:val="15"/>
        </w:numPr>
        <w:spacing w:after="100" w:afterAutospacing="true"/>
        <w:rPr>
          <w:rFonts w:cs="Arial"/>
        </w:rPr>
      </w:pPr>
      <w:r w:rsidRPr="000004FE">
        <w:rPr>
          <w:rFonts w:cs="Arial"/>
        </w:rPr>
        <w:t>Optická stimulace</w:t>
      </w:r>
    </w:p>
    <w:p w:rsidRPr="000004FE" w:rsidR="00A8714F" w:rsidP="00E8027F" w:rsidRDefault="00A8714F" w14:paraId="2EE8DC4D" w14:textId="77777777">
      <w:pPr>
        <w:numPr>
          <w:ilvl w:val="0"/>
          <w:numId w:val="15"/>
        </w:numPr>
        <w:spacing w:after="100" w:afterAutospacing="true"/>
        <w:rPr>
          <w:rFonts w:cs="Arial"/>
        </w:rPr>
      </w:pPr>
      <w:r w:rsidRPr="000004FE">
        <w:rPr>
          <w:rFonts w:cs="Arial"/>
        </w:rPr>
        <w:t>Taktilně-haptická stimulace</w:t>
      </w:r>
    </w:p>
    <w:p w:rsidRPr="000004FE" w:rsidR="00A8714F" w:rsidP="00E8027F" w:rsidRDefault="00A8714F" w14:paraId="3658331D" w14:textId="77777777">
      <w:pPr>
        <w:numPr>
          <w:ilvl w:val="0"/>
          <w:numId w:val="15"/>
        </w:numPr>
        <w:spacing w:after="100" w:afterAutospacing="true"/>
        <w:rPr>
          <w:rFonts w:cs="Arial"/>
        </w:rPr>
      </w:pPr>
      <w:r w:rsidRPr="000004FE">
        <w:rPr>
          <w:rFonts w:cs="Arial"/>
        </w:rPr>
        <w:t>Orální stimulace, orofaciální stimulace dle prof. Moralese</w:t>
      </w:r>
    </w:p>
    <w:p w:rsidRPr="000004FE" w:rsidR="00A8714F" w:rsidP="00E8027F" w:rsidRDefault="00A8714F" w14:paraId="70ADC1C3" w14:textId="77777777">
      <w:pPr>
        <w:numPr>
          <w:ilvl w:val="0"/>
          <w:numId w:val="15"/>
        </w:numPr>
        <w:spacing w:after="100" w:afterAutospacing="true"/>
        <w:rPr>
          <w:rFonts w:cs="Arial"/>
        </w:rPr>
      </w:pPr>
      <w:r w:rsidRPr="000004FE">
        <w:rPr>
          <w:rFonts w:cs="Arial"/>
        </w:rPr>
        <w:t>Olfaktorická stimulace</w:t>
      </w:r>
    </w:p>
    <w:p w:rsidRPr="000004FE" w:rsidR="00A8714F" w:rsidP="00E8027F" w:rsidRDefault="00A8714F" w14:paraId="54EF5B10" w14:textId="77777777">
      <w:pPr>
        <w:numPr>
          <w:ilvl w:val="0"/>
          <w:numId w:val="15"/>
        </w:numPr>
        <w:spacing w:after="100" w:afterAutospacing="true"/>
        <w:rPr>
          <w:rFonts w:cs="Arial"/>
        </w:rPr>
      </w:pPr>
      <w:r w:rsidRPr="000004FE">
        <w:rPr>
          <w:rFonts w:cs="Arial"/>
        </w:rPr>
        <w:t>Praktické použití prvků konceptu Bazální stimulace s maximálním přihlédnutím ke strukturalizaci péče ve vztahu k biografii klienta, uživatele nebo žáka</w:t>
      </w:r>
    </w:p>
    <w:p w:rsidR="00A8714F" w:rsidP="00A8714F" w:rsidRDefault="00A8714F" w14:paraId="7D854D26" w14:textId="77777777">
      <w:pPr>
        <w:tabs>
          <w:tab w:val="left" w:pos="3617"/>
        </w:tabs>
        <w:spacing w:after="0" w:line="240" w:lineRule="auto"/>
        <w:rPr>
          <w:rFonts w:ascii="Verdana" w:hAnsi="Verdana" w:cs="Tahoma"/>
          <w:color w:val="000000"/>
          <w:sz w:val="19"/>
          <w:szCs w:val="19"/>
        </w:rPr>
      </w:pPr>
    </w:p>
    <w:p w:rsidR="00A8714F" w:rsidP="00A8714F" w:rsidRDefault="00A8714F" w14:paraId="7DEDB0EC" w14:textId="77777777">
      <w:pPr>
        <w:spacing w:after="120"/>
        <w:rPr>
          <w:rFonts w:cs="Arial"/>
          <w:u w:val="single"/>
        </w:rPr>
      </w:pPr>
    </w:p>
    <w:p w:rsidR="00A8714F" w:rsidP="00A8714F" w:rsidRDefault="00A8714F" w14:paraId="22A95355" w14:textId="77777777">
      <w:pPr>
        <w:spacing w:after="120"/>
        <w:rPr>
          <w:rFonts w:cs="Arial"/>
          <w:u w:val="single"/>
        </w:rPr>
      </w:pPr>
    </w:p>
    <w:p w:rsidR="00A8714F" w:rsidP="00A8714F" w:rsidRDefault="00A8714F" w14:paraId="54EEB89F" w14:textId="77777777">
      <w:pPr>
        <w:spacing w:after="120"/>
        <w:ind w:left="720"/>
        <w:rPr>
          <w:rFonts w:cs="Arial"/>
          <w:u w:val="single"/>
        </w:rPr>
      </w:pPr>
    </w:p>
    <w:p w:rsidR="00A8714F" w:rsidP="00A8714F" w:rsidRDefault="00A8714F" w14:paraId="652D964F" w14:textId="77777777">
      <w:pPr>
        <w:spacing w:after="120"/>
        <w:ind w:left="720"/>
        <w:rPr>
          <w:rFonts w:cs="Arial"/>
          <w:u w:val="single"/>
        </w:rPr>
      </w:pPr>
    </w:p>
    <w:p w:rsidR="003A7FE2" w:rsidP="00D65537" w:rsidRDefault="003A7FE2" w14:paraId="20EC39C8" w14:textId="77777777">
      <w:pPr>
        <w:spacing w:after="120"/>
        <w:jc w:val="both"/>
      </w:pPr>
    </w:p>
    <w:p w:rsidR="00361455" w:rsidP="004A1ECE" w:rsidRDefault="00361455" w14:paraId="21716268" w14:textId="77777777">
      <w:pPr>
        <w:spacing w:after="120"/>
        <w:sectPr w:rsidR="00361455" w:rsidSect="00716962">
          <w:footerReference w:type="default" r:id="rId9"/>
          <w:headerReference w:type="first" r:id="rId10"/>
          <w:pgSz w:w="11906" w:h="16838" w:code="9"/>
          <w:pgMar w:top="1531" w:right="1418" w:bottom="1134" w:left="1418" w:header="1418" w:footer="709" w:gutter="0"/>
          <w:cols w:space="708"/>
          <w:titlePg/>
          <w:docGrid w:linePitch="360"/>
        </w:sectPr>
      </w:pPr>
    </w:p>
    <w:p w:rsidRPr="00E8027F" w:rsidR="00746AC0" w:rsidP="00A53CC3" w:rsidRDefault="00746AC0" w14:paraId="15D904D4" w14:textId="77777777">
      <w:pPr>
        <w:spacing w:after="0"/>
        <w:rPr>
          <w:rFonts w:cs="Arial"/>
        </w:rPr>
      </w:pPr>
      <w:r w:rsidRPr="00FC137E">
        <w:rPr>
          <w:rFonts w:cs="Arial"/>
        </w:rPr>
        <w:t>Příloh</w:t>
      </w:r>
      <w:r w:rsidRPr="00FC137E" w:rsidR="006D210D">
        <w:rPr>
          <w:rFonts w:cs="Arial"/>
        </w:rPr>
        <w:t>a</w:t>
      </w:r>
      <w:r w:rsidRPr="00FC137E" w:rsidR="00B70CA8">
        <w:rPr>
          <w:rFonts w:cs="Arial"/>
        </w:rPr>
        <w:t xml:space="preserve"> č. 3</w:t>
      </w:r>
    </w:p>
    <w:p w:rsidR="008F43CC" w:rsidP="008F43CC" w:rsidRDefault="008F43CC" w14:paraId="419AF2B6" w14:textId="77777777">
      <w:pPr>
        <w:pStyle w:val="Nadpis5"/>
        <w:rPr>
          <w:sz w:val="36"/>
          <w:szCs w:val="36"/>
        </w:rPr>
      </w:pPr>
      <w:r w:rsidRPr="00E20AA4">
        <w:rPr>
          <w:sz w:val="36"/>
          <w:szCs w:val="36"/>
        </w:rPr>
        <w:t xml:space="preserve">Smlouva na zajištění vzdělávacích aktivit v rámci projektu </w:t>
      </w:r>
    </w:p>
    <w:p w:rsidRPr="00E20AA4" w:rsidR="008F43CC" w:rsidP="008F43CC" w:rsidRDefault="008F43CC" w14:paraId="705E04B5" w14:textId="77777777">
      <w:pPr>
        <w:rPr>
          <w:sz w:val="16"/>
          <w:szCs w:val="16"/>
        </w:rPr>
      </w:pPr>
    </w:p>
    <w:p w:rsidRPr="00E20AA4" w:rsidR="008F43CC" w:rsidP="008F43CC" w:rsidRDefault="008F43CC" w14:paraId="61E796BA" w14:textId="77777777">
      <w:pPr>
        <w:jc w:val="center"/>
        <w:rPr>
          <w:b/>
          <w:color w:val="000000"/>
          <w:sz w:val="36"/>
          <w:szCs w:val="36"/>
        </w:rPr>
      </w:pPr>
      <w:r w:rsidRPr="00E20AA4">
        <w:rPr>
          <w:b/>
          <w:color w:val="000000"/>
          <w:sz w:val="36"/>
          <w:szCs w:val="36"/>
        </w:rPr>
        <w:t>„Vzděláváním zaměstnanců Charity Frýdek - Místek a Charity Ostrava k rozvoji sociálních služeb“</w:t>
      </w:r>
    </w:p>
    <w:p w:rsidRPr="00E20AA4" w:rsidR="008F43CC" w:rsidP="008F43CC" w:rsidRDefault="008F43CC" w14:paraId="0C8E4AE5" w14:textId="77777777">
      <w:pPr>
        <w:jc w:val="center"/>
        <w:rPr>
          <w:b/>
          <w:color w:val="000000"/>
          <w:sz w:val="36"/>
          <w:szCs w:val="36"/>
        </w:rPr>
      </w:pPr>
      <w:r w:rsidRPr="00E20AA4">
        <w:rPr>
          <w:b/>
          <w:color w:val="000000"/>
          <w:sz w:val="36"/>
          <w:szCs w:val="36"/>
        </w:rPr>
        <w:t>reg. č. CZ.1.04/3.1.03/A7.00095.</w:t>
      </w:r>
    </w:p>
    <w:p w:rsidRPr="00F17D4D" w:rsidR="008F43CC" w:rsidP="008F43CC" w:rsidRDefault="008F43CC" w14:paraId="49DBE731" w14:textId="77777777">
      <w:pPr>
        <w:rPr>
          <w:sz w:val="8"/>
          <w:szCs w:val="8"/>
        </w:rPr>
      </w:pPr>
    </w:p>
    <w:p w:rsidRPr="008F43CC" w:rsidR="008F43CC" w:rsidP="008F43CC" w:rsidRDefault="008F43CC" w14:paraId="14411EE4" w14:textId="77777777">
      <w:pPr>
        <w:pStyle w:val="Nadpis5"/>
        <w:rPr>
          <w:rFonts w:ascii="Tahoma" w:hAnsi="Tahoma" w:cs="Tahoma"/>
          <w:sz w:val="20"/>
          <w:szCs w:val="20"/>
        </w:rPr>
      </w:pPr>
    </w:p>
    <w:p w:rsidRPr="008F43CC" w:rsidR="008F43CC" w:rsidP="008F43CC" w:rsidRDefault="008F43CC" w14:paraId="214ACD5F" w14:textId="77777777">
      <w:pPr>
        <w:rPr>
          <w:rFonts w:ascii="Tahoma" w:hAnsi="Tahoma" w:cs="Tahoma"/>
          <w:sz w:val="20"/>
          <w:szCs w:val="20"/>
        </w:rPr>
      </w:pPr>
    </w:p>
    <w:p w:rsidRPr="008F43CC" w:rsidR="008F43CC" w:rsidP="008F43CC" w:rsidRDefault="008F43CC" w14:paraId="4DB5865C" w14:textId="77777777">
      <w:pPr>
        <w:jc w:val="center"/>
        <w:rPr>
          <w:rFonts w:ascii="Tahoma" w:hAnsi="Tahoma" w:cs="Tahoma"/>
          <w:b/>
          <w:sz w:val="20"/>
          <w:szCs w:val="20"/>
        </w:rPr>
      </w:pPr>
      <w:r w:rsidRPr="008F43CC">
        <w:rPr>
          <w:rFonts w:ascii="Tahoma" w:hAnsi="Tahoma" w:cs="Tahoma"/>
          <w:b/>
          <w:sz w:val="20"/>
          <w:szCs w:val="20"/>
        </w:rPr>
        <w:t>I.</w:t>
      </w:r>
    </w:p>
    <w:p w:rsidRPr="008F43CC" w:rsidR="008F43CC" w:rsidP="008F43CC" w:rsidRDefault="008F43CC" w14:paraId="47F050E3" w14:textId="77777777">
      <w:pPr>
        <w:pStyle w:val="Nadpis3"/>
        <w:jc w:val="center"/>
        <w:rPr>
          <w:rFonts w:ascii="Tahoma" w:hAnsi="Tahoma" w:cs="Tahoma"/>
          <w:sz w:val="20"/>
          <w:szCs w:val="20"/>
        </w:rPr>
      </w:pPr>
      <w:r w:rsidRPr="008F43CC">
        <w:rPr>
          <w:rFonts w:ascii="Tahoma" w:hAnsi="Tahoma" w:cs="Tahoma"/>
          <w:sz w:val="20"/>
          <w:szCs w:val="20"/>
        </w:rPr>
        <w:t>Smluvní strany</w:t>
      </w:r>
    </w:p>
    <w:p w:rsidRPr="008F43CC" w:rsidR="008F43CC" w:rsidP="008F43CC" w:rsidRDefault="008F43CC" w14:paraId="695BE9A8" w14:textId="77777777">
      <w:pPr>
        <w:rPr>
          <w:rFonts w:ascii="Tahoma" w:hAnsi="Tahoma" w:cs="Tahoma"/>
          <w:sz w:val="20"/>
          <w:szCs w:val="20"/>
        </w:rPr>
      </w:pPr>
    </w:p>
    <w:p w:rsidRPr="008F43CC" w:rsidR="008F43CC" w:rsidP="008F43CC" w:rsidRDefault="008F43CC" w14:paraId="061FC008" w14:textId="77777777">
      <w:pPr>
        <w:numPr>
          <w:ilvl w:val="0"/>
          <w:numId w:val="40"/>
        </w:numPr>
        <w:spacing w:after="0" w:line="240" w:lineRule="auto"/>
        <w:jc w:val="both"/>
        <w:rPr>
          <w:rFonts w:ascii="Tahoma" w:hAnsi="Tahoma" w:cs="Tahoma"/>
          <w:b/>
          <w:bCs/>
          <w:sz w:val="20"/>
          <w:szCs w:val="20"/>
        </w:rPr>
      </w:pPr>
      <w:r w:rsidRPr="008F43CC">
        <w:rPr>
          <w:rFonts w:ascii="Tahoma" w:hAnsi="Tahoma" w:cs="Tahoma"/>
          <w:b/>
          <w:bCs/>
          <w:sz w:val="20"/>
          <w:szCs w:val="20"/>
        </w:rPr>
        <w:t>Charita Frýdek-Místek</w:t>
      </w:r>
    </w:p>
    <w:p w:rsidRPr="008F43CC" w:rsidR="008F43CC" w:rsidP="008F43CC" w:rsidRDefault="008F43CC" w14:paraId="0B1698E6" w14:textId="77777777">
      <w:pPr>
        <w:jc w:val="both"/>
        <w:rPr>
          <w:rFonts w:ascii="Tahoma" w:hAnsi="Tahoma" w:cs="Tahoma"/>
          <w:bCs/>
          <w:sz w:val="20"/>
          <w:szCs w:val="20"/>
        </w:rPr>
      </w:pPr>
      <w:r w:rsidRPr="008F43CC">
        <w:rPr>
          <w:rFonts w:ascii="Tahoma" w:hAnsi="Tahoma" w:cs="Tahoma"/>
          <w:sz w:val="20"/>
          <w:szCs w:val="20"/>
        </w:rPr>
        <w:t xml:space="preserve">      </w:t>
      </w:r>
      <w:r w:rsidRPr="008F43CC">
        <w:rPr>
          <w:rFonts w:ascii="Tahoma" w:hAnsi="Tahoma" w:cs="Tahoma"/>
          <w:b/>
          <w:bCs/>
          <w:sz w:val="20"/>
          <w:szCs w:val="20"/>
        </w:rPr>
        <w:t>Sídlo:</w:t>
      </w:r>
      <w:r w:rsidRPr="008F43CC">
        <w:rPr>
          <w:rFonts w:ascii="Tahoma" w:hAnsi="Tahoma" w:cs="Tahoma"/>
          <w:b/>
          <w:bCs/>
          <w:sz w:val="20"/>
          <w:szCs w:val="20"/>
        </w:rPr>
        <w:tab/>
      </w:r>
      <w:r w:rsidRPr="008F43CC">
        <w:rPr>
          <w:rFonts w:ascii="Tahoma" w:hAnsi="Tahoma" w:cs="Tahoma"/>
          <w:b/>
          <w:bCs/>
          <w:sz w:val="20"/>
          <w:szCs w:val="20"/>
        </w:rPr>
        <w:tab/>
      </w:r>
      <w:r w:rsidRPr="008F43CC">
        <w:rPr>
          <w:rFonts w:ascii="Tahoma" w:hAnsi="Tahoma" w:cs="Tahoma"/>
          <w:b/>
          <w:bCs/>
          <w:sz w:val="20"/>
          <w:szCs w:val="20"/>
        </w:rPr>
        <w:tab/>
      </w:r>
      <w:r w:rsidRPr="008F43CC">
        <w:rPr>
          <w:rFonts w:ascii="Tahoma" w:hAnsi="Tahoma" w:cs="Tahoma"/>
          <w:sz w:val="20"/>
          <w:szCs w:val="20"/>
        </w:rPr>
        <w:t>F. Čejky 450, 738 02 Frýdek-Místek</w:t>
      </w:r>
    </w:p>
    <w:p w:rsidRPr="008F43CC" w:rsidR="008F43CC" w:rsidP="008F43CC" w:rsidRDefault="008F43CC" w14:paraId="7CF4668C" w14:textId="77777777">
      <w:pPr>
        <w:jc w:val="both"/>
        <w:rPr>
          <w:rFonts w:ascii="Tahoma" w:hAnsi="Tahoma" w:cs="Tahoma"/>
          <w:b/>
          <w:bCs/>
          <w:sz w:val="20"/>
          <w:szCs w:val="20"/>
        </w:rPr>
      </w:pPr>
      <w:r w:rsidRPr="008F43CC">
        <w:rPr>
          <w:rFonts w:ascii="Tahoma" w:hAnsi="Tahoma" w:cs="Tahoma"/>
          <w:b/>
          <w:bCs/>
          <w:sz w:val="20"/>
          <w:szCs w:val="20"/>
        </w:rPr>
        <w:t xml:space="preserve">      Zastoupená:</w:t>
      </w:r>
      <w:r w:rsidRPr="008F43CC">
        <w:rPr>
          <w:rFonts w:ascii="Tahoma" w:hAnsi="Tahoma" w:cs="Tahoma"/>
          <w:b/>
          <w:bCs/>
          <w:sz w:val="20"/>
          <w:szCs w:val="20"/>
        </w:rPr>
        <w:tab/>
      </w:r>
      <w:r w:rsidRPr="008F43CC">
        <w:rPr>
          <w:rFonts w:ascii="Tahoma" w:hAnsi="Tahoma" w:cs="Tahoma"/>
          <w:b/>
          <w:bCs/>
          <w:sz w:val="20"/>
          <w:szCs w:val="20"/>
        </w:rPr>
        <w:tab/>
      </w:r>
      <w:r w:rsidRPr="008F43CC">
        <w:rPr>
          <w:rFonts w:ascii="Tahoma" w:hAnsi="Tahoma" w:cs="Tahoma"/>
          <w:bCs/>
          <w:sz w:val="20"/>
          <w:szCs w:val="20"/>
        </w:rPr>
        <w:t>Ing. Pavlem Bužkem, ředitelem</w:t>
      </w:r>
    </w:p>
    <w:p w:rsidRPr="008F43CC" w:rsidR="008F43CC" w:rsidP="008F43CC" w:rsidRDefault="008F43CC" w14:paraId="470F1580" w14:textId="77777777">
      <w:pPr>
        <w:jc w:val="both"/>
        <w:rPr>
          <w:rFonts w:ascii="Tahoma" w:hAnsi="Tahoma" w:cs="Tahoma"/>
          <w:sz w:val="20"/>
          <w:szCs w:val="20"/>
        </w:rPr>
      </w:pPr>
      <w:r w:rsidRPr="008F43CC">
        <w:rPr>
          <w:rFonts w:ascii="Tahoma" w:hAnsi="Tahoma" w:cs="Tahoma"/>
          <w:b/>
          <w:bCs/>
          <w:sz w:val="20"/>
          <w:szCs w:val="20"/>
        </w:rPr>
        <w:t xml:space="preserve">      IČ:</w:t>
      </w:r>
      <w:r w:rsidRPr="008F43CC">
        <w:rPr>
          <w:rFonts w:ascii="Tahoma" w:hAnsi="Tahoma" w:cs="Tahoma"/>
          <w:b/>
          <w:bCs/>
          <w:sz w:val="20"/>
          <w:szCs w:val="20"/>
        </w:rPr>
        <w:tab/>
      </w:r>
      <w:r w:rsidRPr="008F43CC">
        <w:rPr>
          <w:rFonts w:ascii="Tahoma" w:hAnsi="Tahoma" w:cs="Tahoma"/>
          <w:b/>
          <w:bCs/>
          <w:sz w:val="20"/>
          <w:szCs w:val="20"/>
        </w:rPr>
        <w:tab/>
      </w:r>
      <w:r w:rsidRPr="008F43CC">
        <w:rPr>
          <w:rFonts w:ascii="Tahoma" w:hAnsi="Tahoma" w:cs="Tahoma"/>
          <w:b/>
          <w:bCs/>
          <w:sz w:val="20"/>
          <w:szCs w:val="20"/>
        </w:rPr>
        <w:tab/>
      </w:r>
      <w:r w:rsidRPr="008F43CC">
        <w:rPr>
          <w:rFonts w:ascii="Tahoma" w:hAnsi="Tahoma" w:cs="Tahoma"/>
          <w:sz w:val="20"/>
          <w:szCs w:val="20"/>
        </w:rPr>
        <w:t>45235201</w:t>
      </w:r>
    </w:p>
    <w:p w:rsidRPr="008F43CC" w:rsidR="008F43CC" w:rsidP="008F43CC" w:rsidRDefault="008F43CC" w14:paraId="28B8A718" w14:textId="77777777">
      <w:pPr>
        <w:jc w:val="both"/>
        <w:rPr>
          <w:rFonts w:ascii="Tahoma" w:hAnsi="Tahoma" w:cs="Tahoma"/>
          <w:bCs/>
          <w:sz w:val="20"/>
          <w:szCs w:val="20"/>
        </w:rPr>
      </w:pPr>
    </w:p>
    <w:p w:rsidRPr="008F43CC" w:rsidR="008F43CC" w:rsidP="008F43CC" w:rsidRDefault="008F43CC" w14:paraId="4EEF0428" w14:textId="77777777">
      <w:pPr>
        <w:pStyle w:val="Zkladntext21"/>
        <w:numPr>
          <w:ilvl w:val="12"/>
          <w:numId w:val="0"/>
        </w:numPr>
        <w:tabs>
          <w:tab w:val="clear" w:pos="360"/>
        </w:tabs>
        <w:overflowPunct/>
        <w:autoSpaceDE/>
        <w:autoSpaceDN/>
        <w:adjustRightInd/>
        <w:ind w:left="360"/>
        <w:textAlignment w:val="auto"/>
        <w:rPr>
          <w:rFonts w:ascii="Tahoma" w:hAnsi="Tahoma" w:cs="Tahoma"/>
          <w:sz w:val="20"/>
        </w:rPr>
      </w:pPr>
      <w:r w:rsidRPr="008F43CC">
        <w:rPr>
          <w:rFonts w:ascii="Tahoma" w:hAnsi="Tahoma" w:cs="Tahoma"/>
          <w:sz w:val="20"/>
        </w:rPr>
        <w:t>dále jen „objednatel“</w:t>
      </w:r>
    </w:p>
    <w:p w:rsidRPr="008F43CC" w:rsidR="008F43CC" w:rsidP="008F43CC" w:rsidRDefault="008F43CC" w14:paraId="427F5476" w14:textId="77777777">
      <w:pPr>
        <w:rPr>
          <w:rFonts w:ascii="Tahoma" w:hAnsi="Tahoma" w:cs="Tahoma"/>
          <w:i/>
          <w:sz w:val="20"/>
          <w:szCs w:val="20"/>
        </w:rPr>
      </w:pPr>
    </w:p>
    <w:p w:rsidRPr="008F43CC" w:rsidR="008F43CC" w:rsidP="008F43CC" w:rsidRDefault="008F43CC" w14:paraId="29D81C38" w14:textId="77777777">
      <w:pPr>
        <w:rPr>
          <w:rFonts w:ascii="Tahoma" w:hAnsi="Tahoma" w:cs="Tahoma"/>
          <w:i/>
          <w:sz w:val="20"/>
          <w:szCs w:val="20"/>
        </w:rPr>
      </w:pPr>
    </w:p>
    <w:p w:rsidRPr="008F43CC" w:rsidR="008F43CC" w:rsidP="008F43CC" w:rsidRDefault="008F43CC" w14:paraId="62BF52A7" w14:textId="77777777">
      <w:pPr>
        <w:ind w:left="1985" w:hanging="1985"/>
        <w:rPr>
          <w:rFonts w:ascii="Tahoma" w:hAnsi="Tahoma" w:cs="Tahoma"/>
          <w:b/>
          <w:sz w:val="20"/>
          <w:szCs w:val="20"/>
        </w:rPr>
      </w:pPr>
      <w:r w:rsidRPr="008F43CC">
        <w:rPr>
          <w:rFonts w:ascii="Tahoma" w:hAnsi="Tahoma" w:cs="Tahoma"/>
          <w:b/>
          <w:sz w:val="20"/>
          <w:szCs w:val="20"/>
        </w:rPr>
        <w:t xml:space="preserve">2.   </w:t>
      </w:r>
    </w:p>
    <w:p w:rsidRPr="008F43CC" w:rsidR="008F43CC" w:rsidP="008F43CC" w:rsidRDefault="008F43CC" w14:paraId="60D2C75A" w14:textId="77777777">
      <w:pPr>
        <w:ind w:left="2835" w:hanging="2835"/>
        <w:rPr>
          <w:rFonts w:ascii="Tahoma" w:hAnsi="Tahoma" w:cs="Tahoma"/>
          <w:b/>
          <w:sz w:val="20"/>
          <w:szCs w:val="20"/>
        </w:rPr>
      </w:pPr>
      <w:r w:rsidRPr="008F43CC">
        <w:rPr>
          <w:rFonts w:ascii="Tahoma" w:hAnsi="Tahoma" w:cs="Tahoma"/>
          <w:b/>
          <w:sz w:val="20"/>
          <w:szCs w:val="20"/>
        </w:rPr>
        <w:t xml:space="preserve">      Sídlo:                               </w:t>
      </w:r>
    </w:p>
    <w:p w:rsidRPr="008F43CC" w:rsidR="008F43CC" w:rsidP="008F43CC" w:rsidRDefault="008F43CC" w14:paraId="1136BD1C" w14:textId="77777777">
      <w:pPr>
        <w:ind w:left="2835" w:hanging="2835"/>
        <w:rPr>
          <w:rFonts w:ascii="Tahoma" w:hAnsi="Tahoma" w:cs="Tahoma"/>
          <w:sz w:val="20"/>
          <w:szCs w:val="20"/>
        </w:rPr>
      </w:pPr>
      <w:r w:rsidRPr="008F43CC">
        <w:rPr>
          <w:rFonts w:ascii="Tahoma" w:hAnsi="Tahoma" w:cs="Tahoma"/>
          <w:b/>
          <w:sz w:val="20"/>
          <w:szCs w:val="20"/>
        </w:rPr>
        <w:t xml:space="preserve">      Zastoupená:                   </w:t>
      </w:r>
      <w:r w:rsidRPr="008F43CC">
        <w:rPr>
          <w:rFonts w:ascii="Tahoma" w:hAnsi="Tahoma" w:cs="Tahoma"/>
          <w:sz w:val="20"/>
          <w:szCs w:val="20"/>
        </w:rPr>
        <w:tab/>
      </w:r>
    </w:p>
    <w:p w:rsidRPr="008F43CC" w:rsidR="008F43CC" w:rsidP="008F43CC" w:rsidRDefault="008F43CC" w14:paraId="7C01A6D9" w14:textId="77777777">
      <w:pPr>
        <w:numPr>
          <w:ilvl w:val="12"/>
          <w:numId w:val="0"/>
        </w:numPr>
        <w:tabs>
          <w:tab w:val="left" w:pos="2340"/>
        </w:tabs>
        <w:ind w:left="2340" w:hanging="1980"/>
        <w:jc w:val="both"/>
        <w:rPr>
          <w:rFonts w:ascii="Tahoma" w:hAnsi="Tahoma" w:cs="Tahoma"/>
          <w:sz w:val="20"/>
          <w:szCs w:val="20"/>
        </w:rPr>
      </w:pPr>
      <w:r w:rsidRPr="008F43CC">
        <w:rPr>
          <w:rFonts w:ascii="Tahoma" w:hAnsi="Tahoma" w:cs="Tahoma"/>
          <w:b/>
          <w:sz w:val="20"/>
          <w:szCs w:val="20"/>
        </w:rPr>
        <w:t xml:space="preserve">IČ:                                 </w:t>
      </w:r>
      <w:r w:rsidRPr="008F43CC">
        <w:rPr>
          <w:rFonts w:ascii="Tahoma" w:hAnsi="Tahoma" w:cs="Tahoma"/>
          <w:sz w:val="20"/>
          <w:szCs w:val="20"/>
        </w:rPr>
        <w:t xml:space="preserve"> </w:t>
      </w:r>
      <w:r w:rsidRPr="008F43CC">
        <w:rPr>
          <w:rFonts w:ascii="Tahoma" w:hAnsi="Tahoma" w:cs="Tahoma"/>
          <w:sz w:val="20"/>
          <w:szCs w:val="20"/>
        </w:rPr>
        <w:tab/>
      </w:r>
      <w:r w:rsidRPr="008F43CC">
        <w:rPr>
          <w:rFonts w:ascii="Tahoma" w:hAnsi="Tahoma" w:cs="Tahoma"/>
          <w:sz w:val="20"/>
          <w:szCs w:val="20"/>
        </w:rPr>
        <w:tab/>
      </w:r>
      <w:r w:rsidRPr="008F43CC">
        <w:rPr>
          <w:rFonts w:ascii="Tahoma" w:hAnsi="Tahoma" w:cs="Tahoma"/>
          <w:sz w:val="20"/>
          <w:szCs w:val="20"/>
        </w:rPr>
        <w:tab/>
      </w:r>
    </w:p>
    <w:p w:rsidRPr="008F43CC" w:rsidR="008F43CC" w:rsidP="008F43CC" w:rsidRDefault="008F43CC" w14:paraId="666ABE34" w14:textId="77777777">
      <w:pPr>
        <w:numPr>
          <w:ilvl w:val="12"/>
          <w:numId w:val="0"/>
        </w:numPr>
        <w:tabs>
          <w:tab w:val="left" w:pos="2340"/>
        </w:tabs>
        <w:ind w:left="2340" w:hanging="1980"/>
        <w:jc w:val="both"/>
        <w:rPr>
          <w:rFonts w:ascii="Tahoma" w:hAnsi="Tahoma" w:cs="Tahoma"/>
          <w:sz w:val="20"/>
          <w:szCs w:val="20"/>
        </w:rPr>
      </w:pPr>
    </w:p>
    <w:p w:rsidR="008F43CC" w:rsidP="008F43CC" w:rsidRDefault="008F43CC" w14:paraId="280FB5F8" w14:textId="77777777">
      <w:pPr>
        <w:ind w:firstLine="360"/>
        <w:rPr>
          <w:rFonts w:ascii="Tahoma" w:hAnsi="Tahoma" w:cs="Tahoma"/>
          <w:sz w:val="20"/>
          <w:szCs w:val="20"/>
        </w:rPr>
      </w:pPr>
      <w:r w:rsidRPr="008F43CC">
        <w:rPr>
          <w:rFonts w:ascii="Tahoma" w:hAnsi="Tahoma" w:cs="Tahoma"/>
          <w:sz w:val="20"/>
          <w:szCs w:val="20"/>
        </w:rPr>
        <w:t>dále jen „dodavatel“</w:t>
      </w:r>
      <w:r w:rsidRPr="008F43CC">
        <w:rPr>
          <w:rFonts w:ascii="Tahoma" w:hAnsi="Tahoma" w:cs="Tahoma"/>
          <w:sz w:val="20"/>
          <w:szCs w:val="20"/>
        </w:rPr>
        <w:tab/>
      </w:r>
      <w:r w:rsidRPr="008F43CC">
        <w:rPr>
          <w:rFonts w:ascii="Tahoma" w:hAnsi="Tahoma" w:cs="Tahoma"/>
          <w:sz w:val="20"/>
          <w:szCs w:val="20"/>
        </w:rPr>
        <w:br/>
      </w:r>
    </w:p>
    <w:p w:rsidRPr="008F43CC" w:rsidR="008F43CC" w:rsidP="008F43CC" w:rsidRDefault="008F43CC" w14:paraId="7DC4C634" w14:textId="77777777">
      <w:pPr>
        <w:ind w:firstLine="360"/>
        <w:rPr>
          <w:rFonts w:ascii="Tahoma" w:hAnsi="Tahoma" w:cs="Tahoma"/>
          <w:sz w:val="20"/>
          <w:szCs w:val="20"/>
        </w:rPr>
      </w:pPr>
    </w:p>
    <w:p w:rsidRPr="008F43CC" w:rsidR="008F43CC" w:rsidP="008F43CC" w:rsidRDefault="008F43CC" w14:paraId="00F4B44D" w14:textId="77777777">
      <w:pPr>
        <w:jc w:val="center"/>
        <w:rPr>
          <w:rFonts w:ascii="Tahoma" w:hAnsi="Tahoma" w:cs="Tahoma"/>
          <w:b/>
          <w:sz w:val="20"/>
          <w:szCs w:val="20"/>
        </w:rPr>
      </w:pPr>
      <w:r w:rsidRPr="008F43CC">
        <w:rPr>
          <w:rFonts w:ascii="Tahoma" w:hAnsi="Tahoma" w:cs="Tahoma"/>
          <w:b/>
          <w:sz w:val="20"/>
          <w:szCs w:val="20"/>
        </w:rPr>
        <w:t>II.</w:t>
      </w:r>
    </w:p>
    <w:p w:rsidRPr="008F43CC" w:rsidR="008F43CC" w:rsidP="008F43CC" w:rsidRDefault="008F43CC" w14:paraId="46B5A7BE" w14:textId="77777777">
      <w:pPr>
        <w:pStyle w:val="Smlouva2"/>
        <w:rPr>
          <w:rFonts w:ascii="Tahoma" w:hAnsi="Tahoma" w:cs="Tahoma"/>
          <w:sz w:val="20"/>
        </w:rPr>
      </w:pPr>
      <w:r w:rsidRPr="008F43CC">
        <w:rPr>
          <w:rFonts w:ascii="Tahoma" w:hAnsi="Tahoma" w:cs="Tahoma"/>
          <w:sz w:val="20"/>
        </w:rPr>
        <w:t>Základní ustanovení</w:t>
      </w:r>
    </w:p>
    <w:p w:rsidRPr="008F43CC" w:rsidR="008F43CC" w:rsidP="008F43CC" w:rsidRDefault="008F43CC" w14:paraId="41F0FF96" w14:textId="77777777">
      <w:pPr>
        <w:pStyle w:val="Default"/>
        <w:ind w:left="360"/>
        <w:rPr>
          <w:rFonts w:ascii="Tahoma" w:hAnsi="Tahoma" w:cs="Tahoma"/>
          <w:sz w:val="20"/>
          <w:szCs w:val="20"/>
        </w:rPr>
      </w:pPr>
    </w:p>
    <w:p w:rsidRPr="008F43CC" w:rsidR="008F43CC" w:rsidP="008F43CC" w:rsidRDefault="008F43CC" w14:paraId="558A0172" w14:textId="77777777">
      <w:pPr>
        <w:numPr>
          <w:ilvl w:val="0"/>
          <w:numId w:val="35"/>
        </w:numPr>
        <w:spacing w:after="0" w:line="240" w:lineRule="auto"/>
        <w:ind w:left="357" w:hanging="357"/>
        <w:jc w:val="both"/>
        <w:rPr>
          <w:rFonts w:ascii="Tahoma" w:hAnsi="Tahoma" w:cs="Tahoma"/>
          <w:sz w:val="20"/>
          <w:szCs w:val="20"/>
        </w:rPr>
      </w:pPr>
      <w:r w:rsidRPr="008F43CC">
        <w:rPr>
          <w:rFonts w:ascii="Tahoma" w:hAnsi="Tahoma" w:cs="Tahoma"/>
          <w:sz w:val="20"/>
          <w:szCs w:val="20"/>
        </w:rPr>
        <w:t xml:space="preserve">Smluvní strany se v souladu se zák. č. 89/2012 Sb., občanský zákoník, v platném znění, dohodly, že obsah vzájemných práv a povinností ze smlouvy vyplývajících bude řídit příslušnými ustanoveními citovaného zákoníku. </w:t>
      </w:r>
    </w:p>
    <w:p w:rsidRPr="008F43CC" w:rsidR="008F43CC" w:rsidP="008F43CC" w:rsidRDefault="008F43CC" w14:paraId="2A665818" w14:textId="77777777">
      <w:pPr>
        <w:numPr>
          <w:ilvl w:val="0"/>
          <w:numId w:val="35"/>
        </w:numPr>
        <w:spacing w:after="0" w:line="240" w:lineRule="auto"/>
        <w:ind w:left="357" w:hanging="357"/>
        <w:jc w:val="both"/>
        <w:rPr>
          <w:rFonts w:ascii="Tahoma" w:hAnsi="Tahoma" w:cs="Tahoma"/>
          <w:sz w:val="20"/>
          <w:szCs w:val="20"/>
        </w:rPr>
      </w:pPr>
      <w:r w:rsidRPr="008F43CC">
        <w:rPr>
          <w:rFonts w:ascii="Tahoma" w:hAnsi="Tahoma" w:cs="Tahoma"/>
          <w:sz w:val="20"/>
          <w:szCs w:val="20"/>
        </w:rPr>
        <w:t>Smluvní strany prohlašují, že údaje uvedené v čl. I. smlouvy a taktéž oprávnění k činnosti jsou v souladu s právní skutečností v době uzavření smlouvy. Smluvní strany se zavazují, že změny dotčených údajů oznámí bez prodlení druhé smluvní straně.</w:t>
      </w:r>
    </w:p>
    <w:p w:rsidRPr="008F43CC" w:rsidR="008F43CC" w:rsidP="008F43CC" w:rsidRDefault="008F43CC" w14:paraId="334E56DA" w14:textId="77777777">
      <w:pPr>
        <w:ind w:left="360"/>
        <w:jc w:val="both"/>
        <w:rPr>
          <w:rFonts w:ascii="Tahoma" w:hAnsi="Tahoma" w:cs="Tahoma"/>
          <w:sz w:val="20"/>
          <w:szCs w:val="20"/>
        </w:rPr>
      </w:pPr>
      <w:r w:rsidRPr="008F43CC">
        <w:rPr>
          <w:rFonts w:ascii="Tahoma" w:hAnsi="Tahoma" w:cs="Tahoma"/>
          <w:sz w:val="20"/>
          <w:szCs w:val="20"/>
        </w:rPr>
        <w:t>Strany prohlašují, že osoby podepisující tuto smlouvu jsou k tomuto úkonu oprávněny.</w:t>
      </w:r>
    </w:p>
    <w:p w:rsidRPr="008F43CC" w:rsidR="008F43CC" w:rsidP="008F43CC" w:rsidRDefault="008F43CC" w14:paraId="5F66C3A2" w14:textId="77777777">
      <w:pPr>
        <w:numPr>
          <w:ilvl w:val="0"/>
          <w:numId w:val="35"/>
        </w:numPr>
        <w:spacing w:after="0" w:line="240" w:lineRule="auto"/>
        <w:jc w:val="both"/>
        <w:rPr>
          <w:rFonts w:ascii="Tahoma" w:hAnsi="Tahoma" w:cs="Tahoma"/>
          <w:sz w:val="20"/>
          <w:szCs w:val="20"/>
        </w:rPr>
      </w:pPr>
      <w:r w:rsidRPr="008F43CC">
        <w:rPr>
          <w:rFonts w:ascii="Tahoma" w:hAnsi="Tahoma" w:cs="Tahoma"/>
          <w:sz w:val="20"/>
          <w:szCs w:val="20"/>
        </w:rPr>
        <w:t xml:space="preserve">Účelem uzavření této smlouvy je naplnění realizace části projektu objednatele „Vzděláváním zaměstnanců Charity Frýdek - Místek a Charity Ostrava k rozvoji sociálních služeb“, reg. č. CZ.1.04/3.1.03/A7.00095, který je financován z prostředků Evropského sociálního fondu a státního rozpočtu ČR v rámci Operačního programu Lidské zdroje a zaměstnanost. </w:t>
      </w:r>
    </w:p>
    <w:p w:rsidRPr="008F43CC" w:rsidR="008F43CC" w:rsidP="008F43CC" w:rsidRDefault="008F43CC" w14:paraId="046C00E9" w14:textId="77777777">
      <w:pPr>
        <w:pStyle w:val="slovn"/>
        <w:numPr>
          <w:ilvl w:val="0"/>
          <w:numId w:val="35"/>
        </w:numPr>
        <w:spacing w:before="0"/>
        <w:rPr>
          <w:rFonts w:ascii="Tahoma" w:hAnsi="Tahoma" w:cs="Tahoma"/>
          <w:sz w:val="20"/>
        </w:rPr>
      </w:pPr>
      <w:r w:rsidRPr="008F43CC">
        <w:rPr>
          <w:rFonts w:ascii="Tahoma" w:hAnsi="Tahoma" w:cs="Tahoma"/>
          <w:sz w:val="20"/>
        </w:rPr>
        <w:t>Dodavatel prohlašuje, že je odborně způsobilý k zajištění předmětu smlouvy.</w:t>
      </w:r>
    </w:p>
    <w:p w:rsidRPr="008F43CC" w:rsidR="008F43CC" w:rsidP="008F43CC" w:rsidRDefault="008F43CC" w14:paraId="3E6BA311" w14:textId="77777777">
      <w:pPr>
        <w:pStyle w:val="slovn"/>
        <w:spacing w:before="0"/>
        <w:rPr>
          <w:rFonts w:ascii="Tahoma" w:hAnsi="Tahoma" w:cs="Tahoma"/>
          <w:sz w:val="20"/>
        </w:rPr>
      </w:pPr>
    </w:p>
    <w:p w:rsidRPr="008F43CC" w:rsidR="008F43CC" w:rsidP="008F43CC" w:rsidRDefault="008F43CC" w14:paraId="425B9466" w14:textId="77777777">
      <w:pPr>
        <w:pStyle w:val="Smlouva2"/>
        <w:rPr>
          <w:rFonts w:ascii="Tahoma" w:hAnsi="Tahoma" w:cs="Tahoma"/>
          <w:sz w:val="20"/>
        </w:rPr>
      </w:pPr>
      <w:r w:rsidRPr="008F43CC">
        <w:rPr>
          <w:rFonts w:ascii="Tahoma" w:hAnsi="Tahoma" w:cs="Tahoma"/>
          <w:sz w:val="20"/>
        </w:rPr>
        <w:t>III.</w:t>
      </w:r>
    </w:p>
    <w:p w:rsidRPr="008F43CC" w:rsidR="008F43CC" w:rsidP="008F43CC" w:rsidRDefault="008F43CC" w14:paraId="4E58E2FF" w14:textId="77777777">
      <w:pPr>
        <w:pStyle w:val="Smlouva2"/>
        <w:rPr>
          <w:rFonts w:ascii="Tahoma" w:hAnsi="Tahoma" w:cs="Tahoma"/>
          <w:sz w:val="20"/>
        </w:rPr>
      </w:pPr>
      <w:r w:rsidRPr="008F43CC">
        <w:rPr>
          <w:rFonts w:ascii="Tahoma" w:hAnsi="Tahoma" w:cs="Tahoma"/>
          <w:sz w:val="20"/>
        </w:rPr>
        <w:t>Předmět smlouvy</w:t>
      </w:r>
    </w:p>
    <w:p w:rsidRPr="008F43CC" w:rsidR="008F43CC" w:rsidP="008F43CC" w:rsidRDefault="008F43CC" w14:paraId="43093797" w14:textId="77777777">
      <w:pPr>
        <w:pStyle w:val="Smlouva-slo"/>
        <w:numPr>
          <w:ilvl w:val="0"/>
          <w:numId w:val="37"/>
        </w:numPr>
        <w:tabs>
          <w:tab w:val="clear" w:pos="360"/>
        </w:tabs>
        <w:ind w:left="284" w:hanging="284"/>
        <w:rPr>
          <w:sz w:val="20"/>
          <w:szCs w:val="20"/>
        </w:rPr>
      </w:pPr>
      <w:r w:rsidRPr="008F43CC">
        <w:rPr>
          <w:sz w:val="20"/>
          <w:szCs w:val="20"/>
        </w:rPr>
        <w:t>Předmětem smlouvy je zajištění níže uvedených akreditovaných vzdělávacích kurzů pro další vzdělávání sociálních pracovníků a pracovníků v sociálních službách dle § 111 odst. 2 písm. b) zákona č. 108/2006 Sb., o sociálních službách, ve znění pozdějších předpisů a pro vzdělávání vedoucích pracovníků v sociálních službách dle § 117a zákona č. 108/2006 Sb., o sociálních službách, ve znění pozdějších předpisů, Charity Frýdku-Místku a Charity Ostrava, akreditovaných Ministerstvem práce a sociálních věcí ČR:</w:t>
      </w:r>
    </w:p>
    <w:p w:rsidRPr="008F43CC" w:rsidR="008F43CC" w:rsidP="008F43CC" w:rsidRDefault="008F43CC" w14:paraId="53A6655C" w14:textId="77777777">
      <w:pPr>
        <w:pStyle w:val="Smlouva-slo"/>
        <w:rPr>
          <w:sz w:val="20"/>
          <w:szCs w:val="20"/>
        </w:rPr>
      </w:pPr>
    </w:p>
    <w:p w:rsidRPr="008F43CC" w:rsidR="008F43CC" w:rsidP="008F43CC" w:rsidRDefault="008F43CC" w14:paraId="318B5B88" w14:textId="77777777">
      <w:pPr>
        <w:numPr>
          <w:ilvl w:val="0"/>
          <w:numId w:val="50"/>
        </w:numPr>
        <w:spacing w:after="0" w:line="240" w:lineRule="auto"/>
        <w:jc w:val="both"/>
        <w:rPr>
          <w:rFonts w:ascii="Tahoma" w:hAnsi="Tahoma" w:cs="Tahoma"/>
          <w:sz w:val="20"/>
          <w:szCs w:val="20"/>
        </w:rPr>
      </w:pPr>
      <w:r w:rsidRPr="008F43CC">
        <w:rPr>
          <w:rFonts w:ascii="Tahoma" w:hAnsi="Tahoma" w:cs="Tahoma"/>
          <w:sz w:val="20"/>
          <w:szCs w:val="20"/>
        </w:rPr>
        <w:t>Manipulace s imobilním klientem</w:t>
      </w:r>
    </w:p>
    <w:p w:rsidRPr="008F43CC" w:rsidR="008F43CC" w:rsidP="008F43CC" w:rsidRDefault="008F43CC" w14:paraId="4A433377" w14:textId="77777777">
      <w:pPr>
        <w:numPr>
          <w:ilvl w:val="0"/>
          <w:numId w:val="50"/>
        </w:numPr>
        <w:spacing w:after="0" w:line="240" w:lineRule="auto"/>
        <w:jc w:val="both"/>
        <w:rPr>
          <w:rFonts w:ascii="Tahoma" w:hAnsi="Tahoma" w:cs="Tahoma"/>
          <w:sz w:val="20"/>
          <w:szCs w:val="20"/>
        </w:rPr>
      </w:pPr>
      <w:r w:rsidRPr="008F43CC">
        <w:rPr>
          <w:rFonts w:ascii="Tahoma" w:hAnsi="Tahoma" w:cs="Tahoma"/>
          <w:sz w:val="20"/>
          <w:szCs w:val="20"/>
        </w:rPr>
        <w:t>Bazální stimulace II</w:t>
      </w:r>
    </w:p>
    <w:p w:rsidRPr="008F43CC" w:rsidR="008F43CC" w:rsidP="008F43CC" w:rsidRDefault="008F43CC" w14:paraId="0F1A4BE0" w14:textId="77777777">
      <w:pPr>
        <w:ind w:left="720"/>
        <w:jc w:val="both"/>
        <w:rPr>
          <w:rFonts w:ascii="Tahoma" w:hAnsi="Tahoma" w:cs="Tahoma"/>
          <w:sz w:val="20"/>
          <w:szCs w:val="20"/>
        </w:rPr>
      </w:pPr>
    </w:p>
    <w:p w:rsidRPr="008F43CC" w:rsidR="008F43CC" w:rsidP="008F43CC" w:rsidRDefault="008F43CC" w14:paraId="7EDD9C93" w14:textId="77777777">
      <w:pPr>
        <w:pStyle w:val="Smlouva-slo"/>
        <w:rPr>
          <w:sz w:val="20"/>
          <w:szCs w:val="20"/>
        </w:rPr>
      </w:pPr>
      <w:r w:rsidRPr="008F43CC">
        <w:rPr>
          <w:sz w:val="20"/>
          <w:szCs w:val="20"/>
        </w:rPr>
        <w:t>a to včetně zajištění učebních materiálů, textů a lektorů. Bližší tematická specifikace jednotlivých kurzů, počty účastníků a počty jednotlivých běhů jsou uvedeny v příloze č. 1 – Bližší specifikace vzdělávacích kurzů.</w:t>
      </w:r>
    </w:p>
    <w:p w:rsidR="00A41029" w:rsidP="008F43CC" w:rsidRDefault="00A41029" w14:paraId="16CCA931" w14:textId="77777777">
      <w:pPr>
        <w:pStyle w:val="Smlouva2"/>
        <w:ind w:left="426" w:hanging="426"/>
        <w:rPr>
          <w:rFonts w:ascii="Tahoma" w:hAnsi="Tahoma" w:cs="Tahoma"/>
          <w:sz w:val="20"/>
        </w:rPr>
      </w:pPr>
    </w:p>
    <w:p w:rsidRPr="008F43CC" w:rsidR="008F43CC" w:rsidP="008F43CC" w:rsidRDefault="008F43CC" w14:paraId="448384F5" w14:textId="77777777">
      <w:pPr>
        <w:pStyle w:val="Smlouva2"/>
        <w:ind w:left="426" w:hanging="426"/>
        <w:rPr>
          <w:rFonts w:ascii="Tahoma" w:hAnsi="Tahoma" w:cs="Tahoma"/>
          <w:sz w:val="20"/>
        </w:rPr>
      </w:pPr>
      <w:r w:rsidRPr="008F43CC">
        <w:rPr>
          <w:rFonts w:ascii="Tahoma" w:hAnsi="Tahoma" w:cs="Tahoma"/>
          <w:sz w:val="20"/>
        </w:rPr>
        <w:t>IV.</w:t>
      </w:r>
    </w:p>
    <w:p w:rsidRPr="008F43CC" w:rsidR="008F43CC" w:rsidP="008F43CC" w:rsidRDefault="008F43CC" w14:paraId="049081C6" w14:textId="77777777">
      <w:pPr>
        <w:pStyle w:val="Smlouva2"/>
        <w:ind w:left="426" w:hanging="426"/>
        <w:rPr>
          <w:rFonts w:ascii="Tahoma" w:hAnsi="Tahoma" w:cs="Tahoma"/>
          <w:sz w:val="20"/>
        </w:rPr>
      </w:pPr>
      <w:r w:rsidRPr="008F43CC">
        <w:rPr>
          <w:rFonts w:ascii="Tahoma" w:hAnsi="Tahoma" w:cs="Tahoma"/>
          <w:sz w:val="20"/>
        </w:rPr>
        <w:t>Doba a místo plnění</w:t>
      </w:r>
    </w:p>
    <w:p w:rsidRPr="008F43CC" w:rsidR="008F43CC" w:rsidP="008F43CC" w:rsidRDefault="008F43CC" w14:paraId="36CF4972" w14:textId="77777777">
      <w:pPr>
        <w:pStyle w:val="Smlouva2"/>
        <w:ind w:left="426" w:hanging="426"/>
        <w:rPr>
          <w:rFonts w:ascii="Tahoma" w:hAnsi="Tahoma" w:cs="Tahoma"/>
          <w:sz w:val="20"/>
        </w:rPr>
      </w:pPr>
    </w:p>
    <w:p w:rsidRPr="008F43CC" w:rsidR="008F43CC" w:rsidP="008F43CC" w:rsidRDefault="008F43CC" w14:paraId="49415CF3" w14:textId="77777777">
      <w:pPr>
        <w:pStyle w:val="Smlouva2"/>
        <w:numPr>
          <w:ilvl w:val="0"/>
          <w:numId w:val="39"/>
        </w:numPr>
        <w:tabs>
          <w:tab w:val="clear" w:pos="720"/>
        </w:tabs>
        <w:spacing w:before="120"/>
        <w:ind w:left="284" w:hanging="284"/>
        <w:jc w:val="left"/>
        <w:rPr>
          <w:rFonts w:ascii="Tahoma" w:hAnsi="Tahoma" w:cs="Tahoma"/>
          <w:b w:val="false"/>
          <w:sz w:val="20"/>
        </w:rPr>
      </w:pPr>
      <w:r w:rsidRPr="008F43CC">
        <w:rPr>
          <w:rFonts w:ascii="Tahoma" w:hAnsi="Tahoma" w:cs="Tahoma"/>
          <w:b w:val="false"/>
          <w:sz w:val="20"/>
        </w:rPr>
        <w:t xml:space="preserve">Vzdělávací kurzy budou probíhat v období </w:t>
      </w:r>
      <w:r w:rsidR="00A41029">
        <w:rPr>
          <w:rFonts w:ascii="Tahoma" w:hAnsi="Tahoma" w:cs="Tahoma"/>
          <w:b w:val="false"/>
          <w:sz w:val="20"/>
        </w:rPr>
        <w:t xml:space="preserve">od uzavření této smlouvy do </w:t>
      </w:r>
      <w:r w:rsidRPr="008F43CC">
        <w:rPr>
          <w:rFonts w:ascii="Tahoma" w:hAnsi="Tahoma" w:cs="Tahoma"/>
          <w:b w:val="false"/>
          <w:sz w:val="20"/>
        </w:rPr>
        <w:t xml:space="preserve"> květn</w:t>
      </w:r>
      <w:r w:rsidR="00A41029">
        <w:rPr>
          <w:rFonts w:ascii="Tahoma" w:hAnsi="Tahoma" w:cs="Tahoma"/>
          <w:b w:val="false"/>
          <w:sz w:val="20"/>
        </w:rPr>
        <w:t>a</w:t>
      </w:r>
      <w:r w:rsidRPr="008F43CC">
        <w:rPr>
          <w:rFonts w:ascii="Tahoma" w:hAnsi="Tahoma" w:cs="Tahoma"/>
          <w:b w:val="false"/>
          <w:sz w:val="20"/>
        </w:rPr>
        <w:t xml:space="preserve"> 2015, s výjimkou měsíců července a srpna, dle přílohy č. 2 - Harmonogram realizace kurzů. Objednatel si vyhrazuje právo přizpůsobení harmonogramu jednotlivých vzdělávacích kurzů podmínkám realizace projektu. </w:t>
      </w:r>
    </w:p>
    <w:p w:rsidRPr="008F43CC" w:rsidR="008F43CC" w:rsidP="008F43CC" w:rsidRDefault="008F43CC" w14:paraId="6B97BB81" w14:textId="77777777">
      <w:pPr>
        <w:pStyle w:val="Smlouva2"/>
        <w:numPr>
          <w:ilvl w:val="0"/>
          <w:numId w:val="39"/>
        </w:numPr>
        <w:tabs>
          <w:tab w:val="clear" w:pos="720"/>
        </w:tabs>
        <w:spacing w:before="120"/>
        <w:ind w:left="284" w:hanging="284"/>
        <w:jc w:val="both"/>
        <w:rPr>
          <w:rFonts w:ascii="Tahoma" w:hAnsi="Tahoma" w:cs="Tahoma"/>
          <w:b w:val="false"/>
          <w:sz w:val="20"/>
        </w:rPr>
      </w:pPr>
      <w:r w:rsidRPr="008F43CC">
        <w:rPr>
          <w:rFonts w:ascii="Tahoma" w:hAnsi="Tahoma" w:cs="Tahoma"/>
          <w:b w:val="false"/>
          <w:sz w:val="20"/>
        </w:rPr>
        <w:t>Místem plnění předmětu smlouvy dle čl. III. této smlouvy jsou prostory ve Frýdku-Místku a v Ostravě zajištěné objednatelem, ve kterých budou jednotlivé vzdělávací kurzy probíhat dle přílohy č. 2.</w:t>
      </w:r>
    </w:p>
    <w:p w:rsidRPr="008F43CC" w:rsidR="008F43CC" w:rsidP="008F43CC" w:rsidRDefault="008F43CC" w14:paraId="37012CEA" w14:textId="77777777">
      <w:pPr>
        <w:pStyle w:val="Smlouva2"/>
        <w:spacing w:before="120"/>
        <w:ind w:left="284"/>
        <w:jc w:val="both"/>
        <w:rPr>
          <w:rFonts w:ascii="Tahoma" w:hAnsi="Tahoma" w:cs="Tahoma"/>
          <w:b w:val="false"/>
          <w:sz w:val="20"/>
        </w:rPr>
      </w:pPr>
    </w:p>
    <w:p w:rsidRPr="008F43CC" w:rsidR="008F43CC" w:rsidP="008F43CC" w:rsidRDefault="008F43CC" w14:paraId="4324D9F6" w14:textId="77777777">
      <w:pPr>
        <w:pStyle w:val="Smlouva2"/>
        <w:tabs>
          <w:tab w:val="left" w:pos="426"/>
        </w:tabs>
        <w:rPr>
          <w:rFonts w:ascii="Tahoma" w:hAnsi="Tahoma" w:cs="Tahoma"/>
          <w:sz w:val="20"/>
        </w:rPr>
      </w:pPr>
      <w:r w:rsidRPr="008F43CC">
        <w:rPr>
          <w:rFonts w:ascii="Tahoma" w:hAnsi="Tahoma" w:cs="Tahoma"/>
          <w:sz w:val="20"/>
        </w:rPr>
        <w:t>V.</w:t>
      </w:r>
    </w:p>
    <w:p w:rsidRPr="008F43CC" w:rsidR="008F43CC" w:rsidP="008F43CC" w:rsidRDefault="008F43CC" w14:paraId="77CA7ABF" w14:textId="77777777">
      <w:pPr>
        <w:pStyle w:val="Smlouva2"/>
        <w:rPr>
          <w:rFonts w:ascii="Tahoma" w:hAnsi="Tahoma" w:cs="Tahoma"/>
          <w:sz w:val="20"/>
        </w:rPr>
      </w:pPr>
      <w:r w:rsidRPr="008F43CC">
        <w:rPr>
          <w:rFonts w:ascii="Tahoma" w:hAnsi="Tahoma" w:cs="Tahoma"/>
          <w:sz w:val="20"/>
        </w:rPr>
        <w:t>Cena</w:t>
      </w:r>
    </w:p>
    <w:p w:rsidRPr="008F43CC" w:rsidR="008F43CC" w:rsidP="008F43CC" w:rsidRDefault="008F43CC" w14:paraId="2DD3DD0F" w14:textId="77777777">
      <w:pPr>
        <w:pStyle w:val="Smlouva-slo"/>
        <w:numPr>
          <w:ilvl w:val="0"/>
          <w:numId w:val="42"/>
        </w:numPr>
        <w:tabs>
          <w:tab w:val="decimal" w:pos="5670"/>
        </w:tabs>
        <w:rPr>
          <w:sz w:val="20"/>
          <w:szCs w:val="20"/>
        </w:rPr>
      </w:pPr>
      <w:r w:rsidRPr="008F43CC">
        <w:rPr>
          <w:sz w:val="20"/>
          <w:szCs w:val="20"/>
        </w:rPr>
        <w:t>Za řádné splnění předmětu této smlouvy dle čl. III. smlouvy se objednatel zavazuje zaplatit cenu, která je stanovena dohodou smluvních stran a činí:</w:t>
      </w:r>
    </w:p>
    <w:p w:rsidRPr="008F43CC" w:rsidR="008F43CC" w:rsidP="008F43CC" w:rsidRDefault="008F43CC" w14:paraId="33D4630A" w14:textId="77777777">
      <w:pPr>
        <w:pStyle w:val="Smlouva-slo"/>
        <w:tabs>
          <w:tab w:val="decimal" w:pos="5670"/>
        </w:tabs>
        <w:rPr>
          <w:b/>
          <w:sz w:val="20"/>
          <w:szCs w:val="20"/>
        </w:rPr>
      </w:pPr>
      <w:r w:rsidRPr="008F43CC">
        <w:rPr>
          <w:b/>
          <w:sz w:val="20"/>
          <w:szCs w:val="20"/>
        </w:rPr>
        <w:t>Celková cena bez DPH:</w:t>
      </w:r>
    </w:p>
    <w:p w:rsidRPr="008F43CC" w:rsidR="008F43CC" w:rsidP="008F43CC" w:rsidRDefault="008F43CC" w14:paraId="75E84142" w14:textId="77777777">
      <w:pPr>
        <w:pStyle w:val="Smlouva-slo"/>
        <w:tabs>
          <w:tab w:val="decimal" w:pos="5670"/>
        </w:tabs>
        <w:rPr>
          <w:b/>
          <w:sz w:val="20"/>
          <w:szCs w:val="20"/>
        </w:rPr>
      </w:pPr>
      <w:r w:rsidRPr="008F43CC">
        <w:rPr>
          <w:b/>
          <w:sz w:val="20"/>
          <w:szCs w:val="20"/>
        </w:rPr>
        <w:t>Celková cena včetně DPH:</w:t>
      </w:r>
    </w:p>
    <w:p w:rsidRPr="008F43CC" w:rsidR="008F43CC" w:rsidP="008F43CC" w:rsidRDefault="008F43CC" w14:paraId="6A1C7DE1" w14:textId="77777777">
      <w:pPr>
        <w:pStyle w:val="Smlouva-slo"/>
        <w:tabs>
          <w:tab w:val="decimal" w:pos="5670"/>
        </w:tabs>
        <w:rPr>
          <w:b/>
          <w:sz w:val="20"/>
          <w:szCs w:val="20"/>
          <w:u w:val="single"/>
        </w:rPr>
      </w:pPr>
    </w:p>
    <w:p w:rsidRPr="00FC137E" w:rsidR="008F43CC" w:rsidP="008F43CC" w:rsidRDefault="008F43CC" w14:paraId="62161925" w14:textId="77777777">
      <w:pPr>
        <w:pStyle w:val="Smlouva-slo"/>
        <w:numPr>
          <w:ilvl w:val="0"/>
          <w:numId w:val="42"/>
        </w:numPr>
        <w:tabs>
          <w:tab w:val="left" w:pos="426"/>
        </w:tabs>
        <w:spacing w:before="0"/>
        <w:rPr>
          <w:sz w:val="20"/>
          <w:szCs w:val="20"/>
        </w:rPr>
      </w:pPr>
      <w:r w:rsidRPr="008F43CC">
        <w:rPr>
          <w:sz w:val="20"/>
          <w:szCs w:val="20"/>
        </w:rPr>
        <w:t xml:space="preserve">Celková cena </w:t>
      </w:r>
      <w:r w:rsidRPr="008F43CC">
        <w:rPr>
          <w:b/>
          <w:sz w:val="20"/>
          <w:szCs w:val="20"/>
        </w:rPr>
        <w:t>xxxxxxxxxxxxx</w:t>
      </w:r>
      <w:r w:rsidRPr="008F43CC">
        <w:rPr>
          <w:sz w:val="20"/>
          <w:szCs w:val="20"/>
        </w:rPr>
        <w:t xml:space="preserve"> je dohodnuta jako nejvýše přípustná a platí po celou dobu účinnosti </w:t>
      </w:r>
      <w:r w:rsidRPr="00FC137E">
        <w:rPr>
          <w:sz w:val="20"/>
          <w:szCs w:val="20"/>
        </w:rPr>
        <w:t xml:space="preserve">smlouvy. </w:t>
      </w:r>
      <w:r w:rsidRPr="00FC137E" w:rsidR="00FC137E">
        <w:rPr>
          <w:sz w:val="20"/>
          <w:szCs w:val="20"/>
        </w:rPr>
        <w:t>Cena nemůže být ze strany dodavatele navýšena o DPH v případě, že dodavatel nebyl v době uzavření této smlouvy plátcem DPH a v průběhu poskytování služeb se plátcem DPH stane.</w:t>
      </w:r>
    </w:p>
    <w:p w:rsidRPr="008F43CC" w:rsidR="008F43CC" w:rsidP="008F43CC" w:rsidRDefault="008F43CC" w14:paraId="04CF9CAD" w14:textId="77777777">
      <w:pPr>
        <w:pStyle w:val="Smlouva-slo"/>
        <w:numPr>
          <w:ilvl w:val="0"/>
          <w:numId w:val="42"/>
        </w:numPr>
        <w:tabs>
          <w:tab w:val="left" w:pos="426"/>
        </w:tabs>
        <w:spacing w:before="0"/>
        <w:rPr>
          <w:sz w:val="20"/>
          <w:szCs w:val="20"/>
        </w:rPr>
      </w:pPr>
      <w:r w:rsidRPr="00FC137E">
        <w:rPr>
          <w:sz w:val="20"/>
          <w:szCs w:val="20"/>
        </w:rPr>
        <w:t>V ceně jsou uvedeny veškeré nutné a uznatelné náklady spojené s řádným zajištěním předmětu</w:t>
      </w:r>
      <w:r w:rsidRPr="008F43CC">
        <w:rPr>
          <w:sz w:val="20"/>
          <w:szCs w:val="20"/>
        </w:rPr>
        <w:t xml:space="preserve"> této smlouvy (potřebné tiskoviny, učební pomůcky pro účastníky, využití výukových filmů, pomocný materiál, technické pomůcky (didaktická technika), cestovní náhrady, ubytování a další náklady na lektory, potřebný spotřební materiál a potřebné mechanizmy pro všechny kurzy).</w:t>
      </w:r>
    </w:p>
    <w:p w:rsidRPr="008F43CC" w:rsidR="008F43CC" w:rsidP="008F43CC" w:rsidRDefault="008F43CC" w14:paraId="2BBA5278" w14:textId="77777777">
      <w:pPr>
        <w:pStyle w:val="Smlouva-slo"/>
        <w:numPr>
          <w:ilvl w:val="0"/>
          <w:numId w:val="42"/>
        </w:numPr>
        <w:tabs>
          <w:tab w:val="left" w:pos="426"/>
        </w:tabs>
        <w:spacing w:before="0"/>
        <w:rPr>
          <w:sz w:val="20"/>
          <w:szCs w:val="20"/>
        </w:rPr>
      </w:pPr>
      <w:r w:rsidRPr="008F43CC">
        <w:rPr>
          <w:sz w:val="20"/>
          <w:szCs w:val="20"/>
        </w:rPr>
        <w:t>Dodavatel odpovídá za to, že sazba daně z přidané hodnoty je stanovena v souladu s platnými právními předpisy.</w:t>
      </w:r>
    </w:p>
    <w:p w:rsidRPr="008F43CC" w:rsidR="008F43CC" w:rsidP="008F43CC" w:rsidRDefault="008F43CC" w14:paraId="25FA9339" w14:textId="77777777">
      <w:pPr>
        <w:pStyle w:val="Smlouva2"/>
        <w:tabs>
          <w:tab w:val="left" w:pos="426"/>
        </w:tabs>
        <w:rPr>
          <w:rFonts w:ascii="Tahoma" w:hAnsi="Tahoma" w:cs="Tahoma"/>
          <w:sz w:val="20"/>
        </w:rPr>
      </w:pPr>
      <w:r w:rsidRPr="008F43CC">
        <w:rPr>
          <w:rFonts w:ascii="Tahoma" w:hAnsi="Tahoma" w:cs="Tahoma"/>
          <w:sz w:val="20"/>
        </w:rPr>
        <w:t>VI.</w:t>
      </w:r>
    </w:p>
    <w:p w:rsidRPr="008F43CC" w:rsidR="008F43CC" w:rsidP="008F43CC" w:rsidRDefault="008F43CC" w14:paraId="18EEAC14" w14:textId="77777777">
      <w:pPr>
        <w:pStyle w:val="Smlouva2"/>
        <w:rPr>
          <w:rFonts w:ascii="Tahoma" w:hAnsi="Tahoma" w:cs="Tahoma"/>
          <w:sz w:val="20"/>
        </w:rPr>
      </w:pPr>
      <w:r w:rsidRPr="008F43CC">
        <w:rPr>
          <w:rFonts w:ascii="Tahoma" w:hAnsi="Tahoma" w:cs="Tahoma"/>
          <w:sz w:val="20"/>
        </w:rPr>
        <w:t>Platební podmínky</w:t>
      </w:r>
    </w:p>
    <w:p w:rsidRPr="008F43CC" w:rsidR="008F43CC" w:rsidP="008F43CC" w:rsidRDefault="008F43CC" w14:paraId="174C41DA" w14:textId="77777777">
      <w:pPr>
        <w:pStyle w:val="Smlouva2"/>
        <w:rPr>
          <w:rFonts w:ascii="Tahoma" w:hAnsi="Tahoma" w:cs="Tahoma"/>
          <w:b w:val="false"/>
          <w:sz w:val="20"/>
        </w:rPr>
      </w:pPr>
    </w:p>
    <w:p w:rsidRPr="008F43CC" w:rsidR="008F43CC" w:rsidP="008F43CC" w:rsidRDefault="008F43CC" w14:paraId="6386FFB7" w14:textId="77777777">
      <w:pPr>
        <w:numPr>
          <w:ilvl w:val="0"/>
          <w:numId w:val="36"/>
        </w:numPr>
        <w:spacing w:before="120" w:after="0" w:line="240" w:lineRule="auto"/>
        <w:jc w:val="both"/>
        <w:rPr>
          <w:rFonts w:ascii="Tahoma" w:hAnsi="Tahoma" w:cs="Tahoma"/>
          <w:sz w:val="20"/>
          <w:szCs w:val="20"/>
        </w:rPr>
      </w:pPr>
      <w:r w:rsidRPr="008F43CC">
        <w:rPr>
          <w:rFonts w:ascii="Tahoma" w:hAnsi="Tahoma" w:cs="Tahoma"/>
          <w:sz w:val="20"/>
          <w:szCs w:val="20"/>
        </w:rPr>
        <w:t>Zálohy nejsou sjednány.</w:t>
      </w:r>
    </w:p>
    <w:p w:rsidRPr="008F43CC" w:rsidR="008F43CC" w:rsidP="008F43CC" w:rsidRDefault="008F43CC" w14:paraId="4D0D002C" w14:textId="77777777">
      <w:pPr>
        <w:numPr>
          <w:ilvl w:val="0"/>
          <w:numId w:val="36"/>
        </w:numPr>
        <w:spacing w:after="0" w:line="240" w:lineRule="auto"/>
        <w:jc w:val="both"/>
        <w:rPr>
          <w:rFonts w:ascii="Tahoma" w:hAnsi="Tahoma" w:cs="Tahoma"/>
          <w:sz w:val="20"/>
          <w:szCs w:val="20"/>
        </w:rPr>
      </w:pPr>
      <w:r w:rsidRPr="008F43CC">
        <w:rPr>
          <w:rFonts w:ascii="Tahoma" w:hAnsi="Tahoma" w:cs="Tahoma"/>
          <w:sz w:val="20"/>
          <w:szCs w:val="20"/>
        </w:rPr>
        <w:t>Dodavatel vystaví měsíčně na každé měsíční zdanitelné plnění fakturu, jejíž nedílnou součástí bude soupis provedených služeb.</w:t>
      </w:r>
    </w:p>
    <w:p w:rsidRPr="008F43CC" w:rsidR="008F43CC" w:rsidP="008F43CC" w:rsidRDefault="008F43CC" w14:paraId="06CC7905" w14:textId="77777777">
      <w:pPr>
        <w:numPr>
          <w:ilvl w:val="0"/>
          <w:numId w:val="36"/>
        </w:numPr>
        <w:spacing w:after="0" w:line="240" w:lineRule="auto"/>
        <w:jc w:val="both"/>
        <w:rPr>
          <w:rFonts w:ascii="Tahoma" w:hAnsi="Tahoma" w:cs="Tahoma"/>
          <w:sz w:val="20"/>
          <w:szCs w:val="20"/>
        </w:rPr>
      </w:pPr>
      <w:r w:rsidRPr="008F43CC">
        <w:rPr>
          <w:rFonts w:ascii="Tahoma" w:hAnsi="Tahoma" w:cs="Tahoma"/>
          <w:sz w:val="20"/>
          <w:szCs w:val="20"/>
        </w:rPr>
        <w:t>Podkladem pro úhradu smluvní ceny dodávaných služeb je vyúčtování označené jako FAKTURA (dále jen „faktura“), která bude mít náležitosti stanovené platnými právními předpisy.</w:t>
      </w:r>
    </w:p>
    <w:p w:rsidRPr="008F43CC" w:rsidR="008F43CC" w:rsidP="008F43CC" w:rsidRDefault="008F43CC" w14:paraId="6D4B70E8" w14:textId="77777777">
      <w:pPr>
        <w:numPr>
          <w:ilvl w:val="0"/>
          <w:numId w:val="36"/>
        </w:numPr>
        <w:spacing w:after="0" w:line="240" w:lineRule="auto"/>
        <w:jc w:val="both"/>
        <w:rPr>
          <w:rFonts w:ascii="Tahoma" w:hAnsi="Tahoma" w:cs="Tahoma"/>
          <w:sz w:val="20"/>
          <w:szCs w:val="20"/>
        </w:rPr>
      </w:pPr>
      <w:r w:rsidRPr="008F43CC">
        <w:rPr>
          <w:rFonts w:ascii="Tahoma" w:hAnsi="Tahoma" w:cs="Tahoma"/>
          <w:sz w:val="20"/>
          <w:szCs w:val="20"/>
        </w:rPr>
        <w:t xml:space="preserve">Faktura musí kromě náležitostí stanovených platnými právními předpisy obsahovat i tyto údaje: </w:t>
      </w:r>
    </w:p>
    <w:p w:rsidRPr="008F43CC" w:rsidR="008F43CC" w:rsidP="008F43CC" w:rsidRDefault="008F43CC" w14:paraId="0237680D" w14:textId="77777777">
      <w:pPr>
        <w:numPr>
          <w:ilvl w:val="0"/>
          <w:numId w:val="34"/>
        </w:numPr>
        <w:tabs>
          <w:tab w:val="clear" w:pos="360"/>
          <w:tab w:val="num" w:pos="-142"/>
        </w:tabs>
        <w:spacing w:after="0" w:line="240" w:lineRule="auto"/>
        <w:ind w:left="709"/>
        <w:jc w:val="both"/>
        <w:rPr>
          <w:rFonts w:ascii="Tahoma" w:hAnsi="Tahoma" w:cs="Tahoma"/>
          <w:sz w:val="20"/>
          <w:szCs w:val="20"/>
        </w:rPr>
      </w:pPr>
      <w:r w:rsidRPr="008F43CC">
        <w:rPr>
          <w:rFonts w:ascii="Tahoma" w:hAnsi="Tahoma" w:cs="Tahoma"/>
          <w:sz w:val="20"/>
          <w:szCs w:val="20"/>
        </w:rPr>
        <w:t>číslo a datum vystavení faktury,</w:t>
      </w:r>
    </w:p>
    <w:p w:rsidRPr="008F43CC" w:rsidR="008F43CC" w:rsidP="008F43CC" w:rsidRDefault="008F43CC" w14:paraId="229F6044" w14:textId="77777777">
      <w:pPr>
        <w:numPr>
          <w:ilvl w:val="0"/>
          <w:numId w:val="34"/>
        </w:numPr>
        <w:tabs>
          <w:tab w:val="clear" w:pos="360"/>
          <w:tab w:val="num" w:pos="-142"/>
        </w:tabs>
        <w:spacing w:after="0" w:line="240" w:lineRule="auto"/>
        <w:ind w:left="709"/>
        <w:jc w:val="both"/>
        <w:rPr>
          <w:rFonts w:ascii="Tahoma" w:hAnsi="Tahoma" w:cs="Tahoma"/>
          <w:sz w:val="20"/>
          <w:szCs w:val="20"/>
        </w:rPr>
      </w:pPr>
      <w:r w:rsidRPr="008F43CC">
        <w:rPr>
          <w:rFonts w:ascii="Tahoma" w:hAnsi="Tahoma" w:cs="Tahoma"/>
          <w:sz w:val="20"/>
          <w:szCs w:val="20"/>
        </w:rPr>
        <w:t xml:space="preserve">název smlouvy a datum jejího uzavření, </w:t>
      </w:r>
    </w:p>
    <w:p w:rsidRPr="008F43CC" w:rsidR="008F43CC" w:rsidP="008F43CC" w:rsidRDefault="008F43CC" w14:paraId="573CC441" w14:textId="77777777">
      <w:pPr>
        <w:numPr>
          <w:ilvl w:val="0"/>
          <w:numId w:val="34"/>
        </w:numPr>
        <w:tabs>
          <w:tab w:val="clear" w:pos="360"/>
          <w:tab w:val="num" w:pos="-142"/>
        </w:tabs>
        <w:spacing w:after="0" w:line="240" w:lineRule="auto"/>
        <w:ind w:left="709"/>
        <w:jc w:val="both"/>
        <w:rPr>
          <w:rFonts w:ascii="Tahoma" w:hAnsi="Tahoma" w:cs="Tahoma"/>
          <w:sz w:val="20"/>
          <w:szCs w:val="20"/>
        </w:rPr>
      </w:pPr>
      <w:r w:rsidRPr="008F43CC">
        <w:rPr>
          <w:rFonts w:ascii="Tahoma" w:hAnsi="Tahoma" w:cs="Tahoma"/>
          <w:sz w:val="20"/>
          <w:szCs w:val="20"/>
        </w:rPr>
        <w:t>předmět smlouvy, jeho přesnou specifikaci,</w:t>
      </w:r>
    </w:p>
    <w:p w:rsidRPr="008F43CC" w:rsidR="008F43CC" w:rsidP="008F43CC" w:rsidRDefault="008F43CC" w14:paraId="5141E141" w14:textId="77777777">
      <w:pPr>
        <w:numPr>
          <w:ilvl w:val="0"/>
          <w:numId w:val="34"/>
        </w:numPr>
        <w:tabs>
          <w:tab w:val="clear" w:pos="360"/>
          <w:tab w:val="num" w:pos="-142"/>
        </w:tabs>
        <w:spacing w:after="0" w:line="240" w:lineRule="auto"/>
        <w:ind w:left="709"/>
        <w:jc w:val="both"/>
        <w:rPr>
          <w:rFonts w:ascii="Tahoma" w:hAnsi="Tahoma" w:cs="Tahoma"/>
          <w:b/>
          <w:sz w:val="20"/>
          <w:szCs w:val="20"/>
        </w:rPr>
      </w:pPr>
      <w:r w:rsidRPr="008F43CC">
        <w:rPr>
          <w:rFonts w:ascii="Tahoma" w:hAnsi="Tahoma" w:cs="Tahoma"/>
          <w:sz w:val="20"/>
          <w:szCs w:val="20"/>
        </w:rPr>
        <w:t>název projektu: „Vzděláváním zaměstnanců Charity Frýdek - Místek a Charity Ostrava k rozvoji sociálních služeb“, reg. č. CZ.1.04/3.1.03/A7.00095</w:t>
      </w:r>
    </w:p>
    <w:p w:rsidRPr="008F43CC" w:rsidR="008F43CC" w:rsidP="008F43CC" w:rsidRDefault="008F43CC" w14:paraId="676B6D2D" w14:textId="77777777">
      <w:pPr>
        <w:numPr>
          <w:ilvl w:val="0"/>
          <w:numId w:val="34"/>
        </w:numPr>
        <w:tabs>
          <w:tab w:val="clear" w:pos="360"/>
          <w:tab w:val="num" w:pos="-142"/>
        </w:tabs>
        <w:spacing w:after="0" w:line="240" w:lineRule="auto"/>
        <w:ind w:left="709"/>
        <w:jc w:val="both"/>
        <w:rPr>
          <w:rFonts w:ascii="Tahoma" w:hAnsi="Tahoma" w:cs="Tahoma"/>
          <w:sz w:val="20"/>
          <w:szCs w:val="20"/>
        </w:rPr>
      </w:pPr>
      <w:r w:rsidRPr="008F43CC">
        <w:rPr>
          <w:rFonts w:ascii="Tahoma" w:hAnsi="Tahoma" w:cs="Tahoma"/>
          <w:sz w:val="20"/>
          <w:szCs w:val="20"/>
        </w:rPr>
        <w:t>označení banky a číslo účtu, na který musí být zaplaceno,</w:t>
      </w:r>
    </w:p>
    <w:p w:rsidRPr="008F43CC" w:rsidR="008F43CC" w:rsidP="008F43CC" w:rsidRDefault="008F43CC" w14:paraId="1F484D23" w14:textId="77777777">
      <w:pPr>
        <w:numPr>
          <w:ilvl w:val="0"/>
          <w:numId w:val="34"/>
        </w:numPr>
        <w:tabs>
          <w:tab w:val="clear" w:pos="360"/>
          <w:tab w:val="num" w:pos="-142"/>
        </w:tabs>
        <w:spacing w:after="0" w:line="240" w:lineRule="auto"/>
        <w:ind w:left="709"/>
        <w:jc w:val="both"/>
        <w:rPr>
          <w:rFonts w:ascii="Tahoma" w:hAnsi="Tahoma" w:cs="Tahoma"/>
          <w:sz w:val="20"/>
          <w:szCs w:val="20"/>
        </w:rPr>
      </w:pPr>
      <w:r w:rsidRPr="008F43CC">
        <w:rPr>
          <w:rFonts w:ascii="Tahoma" w:hAnsi="Tahoma" w:cs="Tahoma"/>
          <w:sz w:val="20"/>
          <w:szCs w:val="20"/>
        </w:rPr>
        <w:t>lhůta splatnosti faktury,</w:t>
      </w:r>
    </w:p>
    <w:p w:rsidRPr="008F43CC" w:rsidR="008F43CC" w:rsidP="008F43CC" w:rsidRDefault="008F43CC" w14:paraId="33C3FFDF" w14:textId="77777777">
      <w:pPr>
        <w:numPr>
          <w:ilvl w:val="0"/>
          <w:numId w:val="34"/>
        </w:numPr>
        <w:tabs>
          <w:tab w:val="clear" w:pos="360"/>
          <w:tab w:val="num" w:pos="-142"/>
        </w:tabs>
        <w:spacing w:after="0" w:line="240" w:lineRule="auto"/>
        <w:ind w:left="709"/>
        <w:jc w:val="both"/>
        <w:rPr>
          <w:rFonts w:ascii="Tahoma" w:hAnsi="Tahoma" w:cs="Tahoma"/>
          <w:sz w:val="20"/>
          <w:szCs w:val="20"/>
        </w:rPr>
      </w:pPr>
      <w:r w:rsidRPr="008F43CC">
        <w:rPr>
          <w:rFonts w:ascii="Tahoma" w:hAnsi="Tahoma" w:cs="Tahoma"/>
          <w:sz w:val="20"/>
          <w:szCs w:val="20"/>
        </w:rPr>
        <w:t>rozpis jednotlivých položek, cena za jednotku, cena celkem,</w:t>
      </w:r>
    </w:p>
    <w:p w:rsidRPr="008F43CC" w:rsidR="008F43CC" w:rsidP="008F43CC" w:rsidRDefault="008F43CC" w14:paraId="013BE4C8" w14:textId="77777777">
      <w:pPr>
        <w:numPr>
          <w:ilvl w:val="0"/>
          <w:numId w:val="34"/>
        </w:numPr>
        <w:tabs>
          <w:tab w:val="clear" w:pos="360"/>
          <w:tab w:val="num" w:pos="-142"/>
        </w:tabs>
        <w:spacing w:after="0" w:line="240" w:lineRule="auto"/>
        <w:ind w:left="709"/>
        <w:jc w:val="both"/>
        <w:rPr>
          <w:rFonts w:ascii="Tahoma" w:hAnsi="Tahoma" w:cs="Tahoma"/>
          <w:sz w:val="20"/>
          <w:szCs w:val="20"/>
        </w:rPr>
      </w:pPr>
      <w:r w:rsidRPr="008F43CC">
        <w:rPr>
          <w:rFonts w:ascii="Tahoma" w:hAnsi="Tahoma" w:cs="Tahoma"/>
          <w:sz w:val="20"/>
          <w:szCs w:val="20"/>
        </w:rPr>
        <w:t>označení osoby, která fakturu vyhotovila, včetně jejího podpisu a kontaktního telefonu,</w:t>
      </w:r>
    </w:p>
    <w:p w:rsidRPr="008F43CC" w:rsidR="008F43CC" w:rsidP="008F43CC" w:rsidRDefault="008F43CC" w14:paraId="71C48D2B" w14:textId="77777777">
      <w:pPr>
        <w:numPr>
          <w:ilvl w:val="0"/>
          <w:numId w:val="34"/>
        </w:numPr>
        <w:tabs>
          <w:tab w:val="clear" w:pos="360"/>
          <w:tab w:val="num" w:pos="-142"/>
        </w:tabs>
        <w:spacing w:after="0" w:line="240" w:lineRule="auto"/>
        <w:ind w:left="709"/>
        <w:jc w:val="both"/>
        <w:rPr>
          <w:rFonts w:ascii="Tahoma" w:hAnsi="Tahoma" w:cs="Tahoma"/>
          <w:sz w:val="20"/>
          <w:szCs w:val="20"/>
        </w:rPr>
      </w:pPr>
      <w:r w:rsidRPr="008F43CC">
        <w:rPr>
          <w:rFonts w:ascii="Tahoma" w:hAnsi="Tahoma" w:cs="Tahoma"/>
          <w:sz w:val="20"/>
          <w:szCs w:val="20"/>
        </w:rPr>
        <w:t>IČ a DIČ objednatele a dodavatele, jejich přesné názvy a sídlo.</w:t>
      </w:r>
    </w:p>
    <w:p w:rsidRPr="008F43CC" w:rsidR="008F43CC" w:rsidP="008F43CC" w:rsidRDefault="008F43CC" w14:paraId="1C689386" w14:textId="77777777">
      <w:pPr>
        <w:pStyle w:val="slovn"/>
        <w:numPr>
          <w:ilvl w:val="0"/>
          <w:numId w:val="36"/>
        </w:numPr>
        <w:spacing w:before="0"/>
        <w:rPr>
          <w:rFonts w:ascii="Tahoma" w:hAnsi="Tahoma" w:cs="Tahoma"/>
          <w:sz w:val="20"/>
        </w:rPr>
      </w:pPr>
      <w:r w:rsidRPr="008F43CC">
        <w:rPr>
          <w:rFonts w:ascii="Tahoma" w:hAnsi="Tahoma" w:cs="Tahoma"/>
          <w:sz w:val="20"/>
        </w:rPr>
        <w:t>Lhůta splatnosti faktur je dohodou stanovena na 14 kalendářních dnů po jejím doručení objednateli.</w:t>
      </w:r>
    </w:p>
    <w:p w:rsidRPr="008F43CC" w:rsidR="008F43CC" w:rsidP="008F43CC" w:rsidRDefault="008F43CC" w14:paraId="72F04615" w14:textId="77777777">
      <w:pPr>
        <w:pStyle w:val="slovn"/>
        <w:numPr>
          <w:ilvl w:val="0"/>
          <w:numId w:val="36"/>
        </w:numPr>
        <w:spacing w:before="0"/>
        <w:rPr>
          <w:rFonts w:ascii="Tahoma" w:hAnsi="Tahoma" w:cs="Tahoma"/>
          <w:sz w:val="20"/>
        </w:rPr>
      </w:pPr>
      <w:r w:rsidRPr="008F43CC">
        <w:rPr>
          <w:rFonts w:ascii="Tahoma" w:hAnsi="Tahoma" w:cs="Tahoma"/>
          <w:sz w:val="20"/>
        </w:rPr>
        <w:t>Nebude-li faktura obsahovat některou povinnou nebo dohodnutou náležitost, bude-li chybně vyúčtována cena, je objednatel oprávněn fakturu před uplynutím lhůty splatnosti vrátit druhé smluvní straně k provedení opravy. Ve vrácené faktuře vyznačí důvod vrácení. Dodavatel provede opravu vystavením nové faktury. Od doby odeslání vadné faktury přestává běžet původní lhůta splatnosti. Celá lhůta splatnosti běží opět ode dne doručení nově vyhotovené faktury.</w:t>
      </w:r>
    </w:p>
    <w:p w:rsidRPr="008F43CC" w:rsidR="008F43CC" w:rsidP="008F43CC" w:rsidRDefault="008F43CC" w14:paraId="06BD7BA2" w14:textId="77777777">
      <w:pPr>
        <w:pStyle w:val="slovn"/>
        <w:numPr>
          <w:ilvl w:val="0"/>
          <w:numId w:val="36"/>
        </w:numPr>
        <w:spacing w:before="0"/>
        <w:rPr>
          <w:rFonts w:ascii="Tahoma" w:hAnsi="Tahoma" w:cs="Tahoma"/>
          <w:sz w:val="20"/>
        </w:rPr>
      </w:pPr>
      <w:r w:rsidRPr="008F43CC">
        <w:rPr>
          <w:rFonts w:ascii="Tahoma" w:hAnsi="Tahoma" w:cs="Tahoma"/>
          <w:sz w:val="20"/>
        </w:rPr>
        <w:t>Povinnost zaplatit je splněna dnem připsání příslušné částky na účet dodavatele.</w:t>
      </w:r>
    </w:p>
    <w:p w:rsidRPr="008F43CC" w:rsidR="008F43CC" w:rsidP="008F43CC" w:rsidRDefault="008F43CC" w14:paraId="2E3CADD3" w14:textId="77777777">
      <w:pPr>
        <w:pStyle w:val="slovn"/>
        <w:spacing w:before="0"/>
        <w:rPr>
          <w:rFonts w:ascii="Tahoma" w:hAnsi="Tahoma" w:cs="Tahoma"/>
          <w:sz w:val="20"/>
        </w:rPr>
      </w:pPr>
    </w:p>
    <w:p w:rsidRPr="008F43CC" w:rsidR="008F43CC" w:rsidP="008F43CC" w:rsidRDefault="008F43CC" w14:paraId="68E5456D" w14:textId="77777777">
      <w:pPr>
        <w:pStyle w:val="slovn"/>
        <w:spacing w:before="0"/>
        <w:rPr>
          <w:rFonts w:ascii="Tahoma" w:hAnsi="Tahoma" w:cs="Tahoma"/>
          <w:sz w:val="20"/>
        </w:rPr>
      </w:pPr>
    </w:p>
    <w:p w:rsidRPr="008F43CC" w:rsidR="008F43CC" w:rsidP="008F43CC" w:rsidRDefault="008F43CC" w14:paraId="3EA55544" w14:textId="77777777">
      <w:pPr>
        <w:pStyle w:val="slovn"/>
        <w:spacing w:before="0"/>
        <w:jc w:val="center"/>
        <w:rPr>
          <w:rFonts w:ascii="Tahoma" w:hAnsi="Tahoma" w:cs="Tahoma"/>
          <w:b/>
          <w:sz w:val="20"/>
        </w:rPr>
      </w:pPr>
      <w:r w:rsidRPr="008F43CC">
        <w:rPr>
          <w:rFonts w:ascii="Tahoma" w:hAnsi="Tahoma" w:cs="Tahoma"/>
          <w:b/>
          <w:sz w:val="20"/>
        </w:rPr>
        <w:t>VII.</w:t>
      </w:r>
    </w:p>
    <w:p w:rsidRPr="008F43CC" w:rsidR="008F43CC" w:rsidP="008F43CC" w:rsidRDefault="008F43CC" w14:paraId="67C4F668" w14:textId="77777777">
      <w:pPr>
        <w:pStyle w:val="slovn"/>
        <w:spacing w:before="0"/>
        <w:ind w:left="284"/>
        <w:jc w:val="center"/>
        <w:rPr>
          <w:rFonts w:ascii="Tahoma" w:hAnsi="Tahoma" w:cs="Tahoma"/>
          <w:b/>
          <w:sz w:val="20"/>
        </w:rPr>
      </w:pPr>
      <w:r w:rsidRPr="008F43CC">
        <w:rPr>
          <w:rFonts w:ascii="Tahoma" w:hAnsi="Tahoma" w:cs="Tahoma"/>
          <w:b/>
          <w:sz w:val="20"/>
        </w:rPr>
        <w:t>Práva a povinnosti objednatele a dodavatele</w:t>
      </w:r>
    </w:p>
    <w:p w:rsidRPr="008F43CC" w:rsidR="008F43CC" w:rsidP="008F43CC" w:rsidRDefault="008F43CC" w14:paraId="0A2DD26B" w14:textId="77777777">
      <w:pPr>
        <w:pStyle w:val="slovn"/>
        <w:spacing w:before="0"/>
        <w:ind w:left="284"/>
        <w:jc w:val="center"/>
        <w:rPr>
          <w:rFonts w:ascii="Tahoma" w:hAnsi="Tahoma" w:cs="Tahoma"/>
          <w:b/>
          <w:sz w:val="20"/>
        </w:rPr>
      </w:pPr>
    </w:p>
    <w:p w:rsidRPr="008F43CC" w:rsidR="008F43CC" w:rsidP="008F43CC" w:rsidRDefault="008F43CC" w14:paraId="1AEE1629" w14:textId="77777777">
      <w:pPr>
        <w:pStyle w:val="Smlouva2"/>
        <w:numPr>
          <w:ilvl w:val="0"/>
          <w:numId w:val="41"/>
        </w:numPr>
        <w:jc w:val="both"/>
        <w:rPr>
          <w:rFonts w:ascii="Tahoma" w:hAnsi="Tahoma" w:cs="Tahoma"/>
          <w:b w:val="false"/>
          <w:sz w:val="20"/>
        </w:rPr>
      </w:pPr>
      <w:r w:rsidRPr="008F43CC">
        <w:rPr>
          <w:rFonts w:ascii="Tahoma" w:hAnsi="Tahoma" w:cs="Tahoma"/>
          <w:b w:val="false"/>
          <w:sz w:val="20"/>
        </w:rPr>
        <w:t xml:space="preserve">Objednatel se zavazuje dodavateli poskytnout součinnost při plnění předmětu této smlouvy, a to v rozsahu, ve kterém lze a způsobem, kterým lze tuto součinnost po objednateli spravedlivě požadovat. </w:t>
      </w:r>
    </w:p>
    <w:p w:rsidRPr="008F43CC" w:rsidR="008F43CC" w:rsidP="008F43CC" w:rsidRDefault="008F43CC" w14:paraId="3AD4DAB7" w14:textId="77777777">
      <w:pPr>
        <w:numPr>
          <w:ilvl w:val="0"/>
          <w:numId w:val="41"/>
        </w:numPr>
        <w:spacing w:after="0" w:line="240" w:lineRule="auto"/>
        <w:jc w:val="both"/>
        <w:rPr>
          <w:rFonts w:ascii="Tahoma" w:hAnsi="Tahoma" w:cs="Tahoma"/>
          <w:sz w:val="20"/>
          <w:szCs w:val="20"/>
        </w:rPr>
      </w:pPr>
      <w:r w:rsidRPr="008F43CC">
        <w:rPr>
          <w:rFonts w:ascii="Tahoma" w:hAnsi="Tahoma" w:cs="Tahoma"/>
          <w:sz w:val="20"/>
          <w:szCs w:val="20"/>
        </w:rPr>
        <w:t>Objednatel se zavazuje zajistit a provést výběr účastníků vzdělávacích kurzů (příprava seznamu účastníků), zajistit výukové prostory a občerstvení pro účastníky.</w:t>
      </w:r>
    </w:p>
    <w:p w:rsidRPr="008F43CC" w:rsidR="008F43CC" w:rsidP="008F43CC" w:rsidRDefault="008F43CC" w14:paraId="12D784B0" w14:textId="77777777">
      <w:pPr>
        <w:pStyle w:val="Smlouva2"/>
        <w:numPr>
          <w:ilvl w:val="0"/>
          <w:numId w:val="41"/>
        </w:numPr>
        <w:jc w:val="both"/>
        <w:rPr>
          <w:rFonts w:ascii="Tahoma" w:hAnsi="Tahoma" w:cs="Tahoma"/>
          <w:b w:val="false"/>
          <w:sz w:val="20"/>
        </w:rPr>
      </w:pPr>
      <w:r w:rsidRPr="008F43CC">
        <w:rPr>
          <w:rFonts w:ascii="Tahoma" w:hAnsi="Tahoma" w:cs="Tahoma"/>
          <w:b w:val="false"/>
          <w:sz w:val="20"/>
        </w:rPr>
        <w:t>Dodavatel se zavazuje plnit předmět smlouvy dle čl. III. této smlouvy v souladu s požadavky stanovenými touto smlouvou a výzvou k předložení nabídky.</w:t>
      </w:r>
    </w:p>
    <w:p w:rsidRPr="008F43CC" w:rsidR="008F43CC" w:rsidP="008F43CC" w:rsidRDefault="008F43CC" w14:paraId="7109FE1F" w14:textId="77777777">
      <w:pPr>
        <w:pStyle w:val="Smlouva2"/>
        <w:numPr>
          <w:ilvl w:val="0"/>
          <w:numId w:val="41"/>
        </w:numPr>
        <w:jc w:val="both"/>
        <w:rPr>
          <w:rFonts w:ascii="Tahoma" w:hAnsi="Tahoma" w:cs="Tahoma"/>
          <w:b w:val="false"/>
          <w:sz w:val="20"/>
        </w:rPr>
      </w:pPr>
      <w:r w:rsidRPr="008F43CC">
        <w:rPr>
          <w:rFonts w:ascii="Tahoma" w:hAnsi="Tahoma" w:cs="Tahoma"/>
          <w:b w:val="false"/>
          <w:sz w:val="20"/>
        </w:rPr>
        <w:t>Dodavatel se zavazuje doložit objednateli nejpozději v den zahájení jednotlivých vzdělávacích kurzů rozhodnutí MPSV o jejich akreditaci.</w:t>
      </w:r>
    </w:p>
    <w:p w:rsidRPr="008F43CC" w:rsidR="008F43CC" w:rsidP="008F43CC" w:rsidRDefault="008F43CC" w14:paraId="2766CF38" w14:textId="77777777">
      <w:pPr>
        <w:numPr>
          <w:ilvl w:val="0"/>
          <w:numId w:val="41"/>
        </w:numPr>
        <w:spacing w:after="0" w:line="240" w:lineRule="auto"/>
        <w:jc w:val="both"/>
        <w:rPr>
          <w:rFonts w:ascii="Tahoma" w:hAnsi="Tahoma" w:cs="Tahoma"/>
          <w:sz w:val="20"/>
          <w:szCs w:val="20"/>
        </w:rPr>
      </w:pPr>
      <w:r w:rsidRPr="008F43CC">
        <w:rPr>
          <w:rFonts w:ascii="Tahoma" w:hAnsi="Tahoma" w:cs="Tahoma"/>
          <w:sz w:val="20"/>
          <w:szCs w:val="20"/>
        </w:rPr>
        <w:t>Dodavatel se zavazuje zajistit prezenční listiny a osvědčení pro úspěšné absolventy kurzů.</w:t>
      </w:r>
    </w:p>
    <w:p w:rsidRPr="008F43CC" w:rsidR="008F43CC" w:rsidP="008F43CC" w:rsidRDefault="008F43CC" w14:paraId="2E2856CF" w14:textId="77777777">
      <w:pPr>
        <w:numPr>
          <w:ilvl w:val="0"/>
          <w:numId w:val="41"/>
        </w:numPr>
        <w:spacing w:after="0" w:line="240" w:lineRule="auto"/>
        <w:jc w:val="both"/>
        <w:rPr>
          <w:rFonts w:ascii="Tahoma" w:hAnsi="Tahoma" w:cs="Tahoma"/>
          <w:sz w:val="20"/>
          <w:szCs w:val="20"/>
        </w:rPr>
      </w:pPr>
      <w:r w:rsidRPr="008F43CC">
        <w:rPr>
          <w:rFonts w:ascii="Tahoma" w:hAnsi="Tahoma" w:cs="Tahoma"/>
          <w:sz w:val="20"/>
          <w:szCs w:val="20"/>
        </w:rPr>
        <w:t>Dodavatel se zavazuje předat veškeré výukové materiály pro účastníky vzdělávacích kurzů v jednom vyhotovení v písemné podobě objednateli.</w:t>
      </w:r>
    </w:p>
    <w:p w:rsidRPr="008F43CC" w:rsidR="008F43CC" w:rsidP="008F43CC" w:rsidRDefault="008F43CC" w14:paraId="5C971744" w14:textId="77777777">
      <w:pPr>
        <w:numPr>
          <w:ilvl w:val="0"/>
          <w:numId w:val="41"/>
        </w:numPr>
        <w:spacing w:after="0" w:line="240" w:lineRule="auto"/>
        <w:jc w:val="both"/>
        <w:rPr>
          <w:rFonts w:ascii="Tahoma" w:hAnsi="Tahoma" w:cs="Tahoma"/>
          <w:b/>
          <w:sz w:val="20"/>
          <w:szCs w:val="20"/>
        </w:rPr>
      </w:pPr>
      <w:r w:rsidRPr="008F43CC">
        <w:rPr>
          <w:rFonts w:ascii="Tahoma" w:hAnsi="Tahoma" w:cs="Tahoma"/>
          <w:sz w:val="20"/>
          <w:szCs w:val="20"/>
        </w:rPr>
        <w:t>Dodavatel se zavazuje umožnit osobám oprávněným k výkonu kontroly projektu, zejména MPSV, MF, EK, Evropský účetní dvůr aj., z něhož je zakázka hrazena, provést kontrolu dokladů souvisejících s plněním zakázky, a to po dobu danou právními předpisy ČR k jejich archivaci (zákon č. 563/1991 Sb., o účetnictví)</w:t>
      </w:r>
      <w:r w:rsidRPr="008F43CC">
        <w:rPr>
          <w:rFonts w:ascii="Tahoma" w:hAnsi="Tahoma" w:cs="Tahoma"/>
          <w:b/>
          <w:sz w:val="20"/>
          <w:szCs w:val="20"/>
        </w:rPr>
        <w:t>.</w:t>
      </w:r>
    </w:p>
    <w:p w:rsidRPr="008F43CC" w:rsidR="008F43CC" w:rsidP="008F43CC" w:rsidRDefault="008F43CC" w14:paraId="2B648444" w14:textId="77777777">
      <w:pPr>
        <w:numPr>
          <w:ilvl w:val="0"/>
          <w:numId w:val="41"/>
        </w:numPr>
        <w:spacing w:after="0" w:line="240" w:lineRule="auto"/>
        <w:jc w:val="both"/>
        <w:rPr>
          <w:rFonts w:ascii="Tahoma" w:hAnsi="Tahoma" w:cs="Tahoma"/>
          <w:sz w:val="20"/>
          <w:szCs w:val="20"/>
        </w:rPr>
      </w:pPr>
      <w:r w:rsidRPr="008F43CC">
        <w:rPr>
          <w:rFonts w:ascii="Tahoma" w:hAnsi="Tahoma" w:cs="Tahoma"/>
          <w:sz w:val="20"/>
          <w:szCs w:val="20"/>
        </w:rPr>
        <w:t>Dodavatel se zavazuje umožnit objednateli dodržovat informační povinnost dle Manuálu pro publicitu OP LZZ (tj. označení učebních materiálů, textů a veškeré dokumentace související s projektem „Vzděláváním zaměstnanců Charity Frýdek - Místek a Charity Ostrava k rozvoji sociálních služeb“ logy ESF, EU a OP LZZ a prohlášením „Podporujeme vaši budoucnost“).</w:t>
      </w:r>
    </w:p>
    <w:p w:rsidRPr="008F43CC" w:rsidR="008F43CC" w:rsidP="008F43CC" w:rsidRDefault="008F43CC" w14:paraId="4A32E225" w14:textId="77777777">
      <w:pPr>
        <w:pStyle w:val="Smlouva2"/>
        <w:jc w:val="both"/>
        <w:rPr>
          <w:rFonts w:ascii="Tahoma" w:hAnsi="Tahoma" w:cs="Tahoma"/>
          <w:b w:val="false"/>
          <w:sz w:val="20"/>
        </w:rPr>
      </w:pPr>
    </w:p>
    <w:p w:rsidRPr="008F43CC" w:rsidR="008F43CC" w:rsidP="008F43CC" w:rsidRDefault="008F43CC" w14:paraId="1D1A7D2F" w14:textId="77777777">
      <w:pPr>
        <w:pStyle w:val="Smlouva2"/>
        <w:jc w:val="both"/>
        <w:rPr>
          <w:rFonts w:ascii="Tahoma" w:hAnsi="Tahoma" w:cs="Tahoma"/>
          <w:b w:val="false"/>
          <w:sz w:val="20"/>
        </w:rPr>
      </w:pPr>
    </w:p>
    <w:p w:rsidRPr="008F43CC" w:rsidR="008F43CC" w:rsidP="008F43CC" w:rsidRDefault="008F43CC" w14:paraId="1C414274" w14:textId="77777777">
      <w:pPr>
        <w:pStyle w:val="Smlouva2"/>
        <w:rPr>
          <w:rFonts w:ascii="Tahoma" w:hAnsi="Tahoma" w:cs="Tahoma"/>
          <w:sz w:val="20"/>
        </w:rPr>
      </w:pPr>
      <w:r w:rsidRPr="008F43CC">
        <w:rPr>
          <w:rFonts w:ascii="Tahoma" w:hAnsi="Tahoma" w:cs="Tahoma"/>
          <w:sz w:val="20"/>
        </w:rPr>
        <w:t>VIII.</w:t>
      </w:r>
    </w:p>
    <w:p w:rsidRPr="008F43CC" w:rsidR="008F43CC" w:rsidP="008F43CC" w:rsidRDefault="008F43CC" w14:paraId="0E9F0F78" w14:textId="77777777">
      <w:pPr>
        <w:pStyle w:val="Smlouva2"/>
        <w:rPr>
          <w:rFonts w:ascii="Tahoma" w:hAnsi="Tahoma" w:cs="Tahoma"/>
          <w:sz w:val="20"/>
        </w:rPr>
      </w:pPr>
      <w:r w:rsidRPr="008F43CC">
        <w:rPr>
          <w:rFonts w:ascii="Tahoma" w:hAnsi="Tahoma" w:cs="Tahoma"/>
          <w:sz w:val="20"/>
        </w:rPr>
        <w:t>Sankční ujednání</w:t>
      </w:r>
    </w:p>
    <w:p w:rsidRPr="008F43CC" w:rsidR="008F43CC" w:rsidP="008F43CC" w:rsidRDefault="008F43CC" w14:paraId="07213255" w14:textId="77777777">
      <w:pPr>
        <w:pStyle w:val="Smlouva-slo"/>
        <w:numPr>
          <w:ilvl w:val="1"/>
          <w:numId w:val="33"/>
        </w:numPr>
        <w:tabs>
          <w:tab w:val="clear" w:pos="2007"/>
          <w:tab w:val="num" w:pos="426"/>
        </w:tabs>
        <w:ind w:left="425" w:hanging="425"/>
        <w:rPr>
          <w:sz w:val="20"/>
          <w:szCs w:val="20"/>
        </w:rPr>
      </w:pPr>
      <w:r w:rsidRPr="008F43CC">
        <w:rPr>
          <w:sz w:val="20"/>
          <w:szCs w:val="20"/>
        </w:rPr>
        <w:t>V případě nedodržení jednotlivých termínů plnění (stanovených po vzájemné dohodě v harmonogramu plnění) ze strany dodavatele, je dodavatel povinen zaplatit objednateli smluvní pokutu ve výši 0,015% ze smluvní ceny dle čl. V. za každý i započatý den prodlení a za každý jednotlivý případ.</w:t>
      </w:r>
    </w:p>
    <w:p w:rsidRPr="008F43CC" w:rsidR="008F43CC" w:rsidP="008F43CC" w:rsidRDefault="008F43CC" w14:paraId="1F94A226" w14:textId="77777777">
      <w:pPr>
        <w:pStyle w:val="Smlouva-slo"/>
        <w:numPr>
          <w:ilvl w:val="1"/>
          <w:numId w:val="33"/>
        </w:numPr>
        <w:tabs>
          <w:tab w:val="clear" w:pos="2007"/>
          <w:tab w:val="num" w:pos="426"/>
        </w:tabs>
        <w:spacing w:before="0"/>
        <w:ind w:left="426" w:hanging="426"/>
        <w:rPr>
          <w:sz w:val="20"/>
          <w:szCs w:val="20"/>
        </w:rPr>
      </w:pPr>
      <w:r w:rsidRPr="008F43CC">
        <w:rPr>
          <w:sz w:val="20"/>
          <w:szCs w:val="20"/>
        </w:rPr>
        <w:t xml:space="preserve">Smluvní pokuty sjednané touto smlouvou zaplatí povinná strana nezávisle na zavinění </w:t>
      </w:r>
      <w:r w:rsidRPr="008F43CC">
        <w:rPr>
          <w:sz w:val="20"/>
          <w:szCs w:val="20"/>
        </w:rPr>
        <w:br/>
        <w:t xml:space="preserve">a na tom, zda a v jaké výši vznikne druhé straně škoda, kterou lze vymáhat samostatně. </w:t>
      </w:r>
    </w:p>
    <w:p w:rsidRPr="008F43CC" w:rsidR="008F43CC" w:rsidP="008F43CC" w:rsidRDefault="008F43CC" w14:paraId="241D5948" w14:textId="77777777">
      <w:pPr>
        <w:pStyle w:val="Smlouva-slo"/>
        <w:numPr>
          <w:ilvl w:val="1"/>
          <w:numId w:val="33"/>
        </w:numPr>
        <w:tabs>
          <w:tab w:val="clear" w:pos="2007"/>
          <w:tab w:val="num" w:pos="426"/>
        </w:tabs>
        <w:spacing w:before="0"/>
        <w:ind w:left="426" w:hanging="426"/>
        <w:rPr>
          <w:sz w:val="20"/>
          <w:szCs w:val="20"/>
        </w:rPr>
      </w:pPr>
      <w:r w:rsidRPr="008F43CC">
        <w:rPr>
          <w:sz w:val="20"/>
          <w:szCs w:val="20"/>
        </w:rPr>
        <w:t>Smluvní pokuty se nezapočítávají na náhradu případně vzniklé škody.</w:t>
      </w:r>
    </w:p>
    <w:p w:rsidRPr="008F43CC" w:rsidR="008F43CC" w:rsidP="008F43CC" w:rsidRDefault="008F43CC" w14:paraId="14F6F1F4" w14:textId="77777777">
      <w:pPr>
        <w:pStyle w:val="Smlouva-slo"/>
        <w:numPr>
          <w:ilvl w:val="1"/>
          <w:numId w:val="33"/>
        </w:numPr>
        <w:tabs>
          <w:tab w:val="clear" w:pos="2007"/>
          <w:tab w:val="num" w:pos="426"/>
        </w:tabs>
        <w:spacing w:before="0"/>
        <w:ind w:left="426" w:hanging="426"/>
        <w:rPr>
          <w:sz w:val="20"/>
          <w:szCs w:val="20"/>
        </w:rPr>
      </w:pPr>
      <w:r w:rsidRPr="008F43CC">
        <w:rPr>
          <w:sz w:val="20"/>
          <w:szCs w:val="20"/>
        </w:rPr>
        <w:t>Pokud závazek zanikne před jeho řádným ukončením, nezaniká nárok na smluvní pokutu, pokud vznikl dřívějším porušením povinnosti.</w:t>
      </w:r>
    </w:p>
    <w:p w:rsidRPr="008F43CC" w:rsidR="008F43CC" w:rsidP="008F43CC" w:rsidRDefault="008F43CC" w14:paraId="60ACEC77" w14:textId="77777777">
      <w:pPr>
        <w:pStyle w:val="Smlouva-slo"/>
        <w:numPr>
          <w:ilvl w:val="1"/>
          <w:numId w:val="33"/>
        </w:numPr>
        <w:tabs>
          <w:tab w:val="clear" w:pos="2007"/>
          <w:tab w:val="num" w:pos="426"/>
        </w:tabs>
        <w:spacing w:before="0"/>
        <w:ind w:left="426" w:hanging="426"/>
        <w:rPr>
          <w:sz w:val="20"/>
          <w:szCs w:val="20"/>
        </w:rPr>
      </w:pPr>
      <w:r w:rsidRPr="008F43CC">
        <w:rPr>
          <w:sz w:val="20"/>
          <w:szCs w:val="20"/>
        </w:rPr>
        <w:t xml:space="preserve">Zánik závazku jeho pozdním plněním neznamená zánik nároku na smluvní pokutu </w:t>
      </w:r>
      <w:r w:rsidRPr="008F43CC">
        <w:rPr>
          <w:sz w:val="20"/>
          <w:szCs w:val="20"/>
        </w:rPr>
        <w:br/>
        <w:t>za prodlení s plněním.</w:t>
      </w:r>
    </w:p>
    <w:p w:rsidRPr="008F43CC" w:rsidR="008F43CC" w:rsidP="008F43CC" w:rsidRDefault="008F43CC" w14:paraId="64F86E5D" w14:textId="77777777">
      <w:pPr>
        <w:pStyle w:val="Smlouva-slo"/>
        <w:numPr>
          <w:ilvl w:val="1"/>
          <w:numId w:val="33"/>
        </w:numPr>
        <w:tabs>
          <w:tab w:val="clear" w:pos="2007"/>
          <w:tab w:val="num" w:pos="426"/>
          <w:tab w:val="num" w:pos="993"/>
        </w:tabs>
        <w:spacing w:before="0"/>
        <w:ind w:left="426" w:hanging="426"/>
        <w:rPr>
          <w:sz w:val="20"/>
          <w:szCs w:val="20"/>
        </w:rPr>
      </w:pPr>
      <w:r w:rsidRPr="008F43CC">
        <w:rPr>
          <w:sz w:val="20"/>
          <w:szCs w:val="20"/>
        </w:rPr>
        <w:t>Smluvní pokuty</w:t>
      </w:r>
      <w:r w:rsidRPr="008F43CC">
        <w:rPr>
          <w:i/>
          <w:iCs/>
          <w:sz w:val="20"/>
          <w:szCs w:val="20"/>
        </w:rPr>
        <w:t xml:space="preserve"> </w:t>
      </w:r>
      <w:r w:rsidRPr="008F43CC">
        <w:rPr>
          <w:sz w:val="20"/>
          <w:szCs w:val="20"/>
        </w:rPr>
        <w:t>je objednatel oprávněn započíst proti pohledávce dodavatele.</w:t>
      </w:r>
    </w:p>
    <w:p w:rsidRPr="008F43CC" w:rsidR="008F43CC" w:rsidP="008F43CC" w:rsidRDefault="008F43CC" w14:paraId="29AEDD86" w14:textId="77777777">
      <w:pPr>
        <w:pStyle w:val="Smlouva-slo"/>
        <w:tabs>
          <w:tab w:val="num" w:pos="993"/>
        </w:tabs>
        <w:spacing w:before="0"/>
        <w:rPr>
          <w:sz w:val="20"/>
          <w:szCs w:val="20"/>
        </w:rPr>
      </w:pPr>
    </w:p>
    <w:p w:rsidRPr="008F43CC" w:rsidR="008F43CC" w:rsidP="008F43CC" w:rsidRDefault="008F43CC" w14:paraId="34751B32" w14:textId="77777777">
      <w:pPr>
        <w:pStyle w:val="Smlouva-slo"/>
        <w:tabs>
          <w:tab w:val="num" w:pos="993"/>
        </w:tabs>
        <w:spacing w:before="0"/>
        <w:rPr>
          <w:sz w:val="20"/>
          <w:szCs w:val="20"/>
          <w:highlight w:val="yellow"/>
        </w:rPr>
      </w:pPr>
    </w:p>
    <w:p w:rsidRPr="008F43CC" w:rsidR="008F43CC" w:rsidP="008F43CC" w:rsidRDefault="008F43CC" w14:paraId="0BA12BE0" w14:textId="77777777">
      <w:pPr>
        <w:pStyle w:val="Smlouva2"/>
        <w:rPr>
          <w:rFonts w:ascii="Tahoma" w:hAnsi="Tahoma" w:cs="Tahoma"/>
          <w:sz w:val="20"/>
        </w:rPr>
      </w:pPr>
      <w:r w:rsidRPr="008F43CC">
        <w:rPr>
          <w:rFonts w:ascii="Tahoma" w:hAnsi="Tahoma" w:cs="Tahoma"/>
          <w:sz w:val="20"/>
        </w:rPr>
        <w:t>IX.</w:t>
      </w:r>
    </w:p>
    <w:p w:rsidRPr="008F43CC" w:rsidR="008F43CC" w:rsidP="008F43CC" w:rsidRDefault="008F43CC" w14:paraId="411CFAA1" w14:textId="77777777">
      <w:pPr>
        <w:pStyle w:val="Smlouva2"/>
        <w:rPr>
          <w:rFonts w:ascii="Tahoma" w:hAnsi="Tahoma" w:cs="Tahoma"/>
          <w:sz w:val="20"/>
        </w:rPr>
      </w:pPr>
      <w:r w:rsidRPr="008F43CC">
        <w:rPr>
          <w:rFonts w:ascii="Tahoma" w:hAnsi="Tahoma" w:cs="Tahoma"/>
          <w:sz w:val="20"/>
        </w:rPr>
        <w:t>Závěrečná ujednání</w:t>
      </w:r>
    </w:p>
    <w:p w:rsidRPr="008F43CC" w:rsidR="008F43CC" w:rsidP="008F43CC" w:rsidRDefault="008F43CC" w14:paraId="0FC7CC8E" w14:textId="77777777">
      <w:pPr>
        <w:pStyle w:val="Smlouva2"/>
        <w:rPr>
          <w:rFonts w:ascii="Tahoma" w:hAnsi="Tahoma" w:cs="Tahoma"/>
          <w:sz w:val="20"/>
        </w:rPr>
      </w:pPr>
    </w:p>
    <w:p w:rsidRPr="008F43CC" w:rsidR="008F43CC" w:rsidP="008F43CC" w:rsidRDefault="008F43CC" w14:paraId="7EFF23CC" w14:textId="77777777">
      <w:pPr>
        <w:pStyle w:val="slovn"/>
        <w:numPr>
          <w:ilvl w:val="0"/>
          <w:numId w:val="38"/>
        </w:numPr>
        <w:spacing w:before="0"/>
        <w:rPr>
          <w:rFonts w:ascii="Tahoma" w:hAnsi="Tahoma" w:cs="Tahoma"/>
          <w:sz w:val="20"/>
        </w:rPr>
      </w:pPr>
      <w:r w:rsidRPr="008F43CC">
        <w:rPr>
          <w:rFonts w:ascii="Tahoma" w:hAnsi="Tahoma" w:cs="Tahoma"/>
          <w:sz w:val="20"/>
        </w:rPr>
        <w:t xml:space="preserve">Smlouva nabývá účinnosti dnem uzavření. </w:t>
      </w:r>
    </w:p>
    <w:p w:rsidRPr="008F43CC" w:rsidR="008F43CC" w:rsidP="008F43CC" w:rsidRDefault="008F43CC" w14:paraId="1D0D3C80" w14:textId="77777777">
      <w:pPr>
        <w:pStyle w:val="Smlouva-slo"/>
        <w:numPr>
          <w:ilvl w:val="0"/>
          <w:numId w:val="38"/>
        </w:numPr>
        <w:spacing w:before="0"/>
        <w:rPr>
          <w:sz w:val="20"/>
          <w:szCs w:val="20"/>
        </w:rPr>
      </w:pPr>
      <w:r w:rsidRPr="008F43CC">
        <w:rPr>
          <w:sz w:val="20"/>
          <w:szCs w:val="20"/>
        </w:rPr>
        <w:t xml:space="preserve">Změnit nebo doplnit tuto smlouvu mohou smluvní strany pouze formou písemných dodatků, které budou vzestupně číslovány, výslovně prohlášeny za dodatek této smlouvy </w:t>
      </w:r>
      <w:r w:rsidRPr="008F43CC">
        <w:rPr>
          <w:sz w:val="20"/>
          <w:szCs w:val="20"/>
        </w:rPr>
        <w:br/>
        <w:t>a podepsány oprávněnými zástupci smluvních stran.</w:t>
      </w:r>
    </w:p>
    <w:p w:rsidRPr="008F43CC" w:rsidR="008F43CC" w:rsidP="008F43CC" w:rsidRDefault="008F43CC" w14:paraId="1FD6C9DA" w14:textId="77777777">
      <w:pPr>
        <w:pStyle w:val="Smlouva-slo"/>
        <w:numPr>
          <w:ilvl w:val="0"/>
          <w:numId w:val="38"/>
        </w:numPr>
        <w:spacing w:before="0"/>
        <w:rPr>
          <w:sz w:val="20"/>
          <w:szCs w:val="20"/>
        </w:rPr>
      </w:pPr>
      <w:r w:rsidRPr="008F43CC">
        <w:rPr>
          <w:sz w:val="20"/>
          <w:szCs w:val="20"/>
        </w:rPr>
        <w:t>Dodavatel nemůže bez souhlasu objednatele postoupit svá práva a povinnosti plynoucí ze smlouvy třetí osobě.</w:t>
      </w:r>
    </w:p>
    <w:p w:rsidRPr="008F43CC" w:rsidR="008F43CC" w:rsidP="008F43CC" w:rsidRDefault="008F43CC" w14:paraId="0E0A7163" w14:textId="77777777">
      <w:pPr>
        <w:pStyle w:val="Smlouva-slo"/>
        <w:numPr>
          <w:ilvl w:val="0"/>
          <w:numId w:val="38"/>
        </w:numPr>
        <w:spacing w:before="0"/>
        <w:rPr>
          <w:sz w:val="20"/>
          <w:szCs w:val="20"/>
        </w:rPr>
      </w:pPr>
      <w:r w:rsidRPr="008F43CC">
        <w:rPr>
          <w:sz w:val="20"/>
          <w:szCs w:val="20"/>
        </w:rPr>
        <w:t>V případě nespokojenosti s plněním smlouvy dodavatelem, zejména v případě neplnění povinností vyplývajících z této smlouvy anebo nedostatečné kvality poskytovaných služeb, má objednatel právo od této smlouvy kdykoliv odstoupit.</w:t>
      </w:r>
    </w:p>
    <w:p w:rsidRPr="008F43CC" w:rsidR="008F43CC" w:rsidP="008F43CC" w:rsidRDefault="008F43CC" w14:paraId="41AC977D" w14:textId="77777777">
      <w:pPr>
        <w:numPr>
          <w:ilvl w:val="0"/>
          <w:numId w:val="38"/>
        </w:numPr>
        <w:tabs>
          <w:tab w:val="left" w:pos="284"/>
          <w:tab w:val="left" w:pos="426"/>
        </w:tabs>
        <w:spacing w:after="0" w:line="240" w:lineRule="auto"/>
        <w:jc w:val="both"/>
        <w:rPr>
          <w:rFonts w:ascii="Tahoma" w:hAnsi="Tahoma" w:cs="Tahoma"/>
          <w:sz w:val="20"/>
          <w:szCs w:val="20"/>
        </w:rPr>
      </w:pPr>
      <w:r w:rsidRPr="008F43CC">
        <w:rPr>
          <w:rFonts w:ascii="Tahoma" w:hAnsi="Tahoma" w:cs="Tahoma"/>
          <w:sz w:val="20"/>
          <w:szCs w:val="20"/>
        </w:rPr>
        <w:t xml:space="preserve"> Osoby podepisující tuto smlouvu svými podpisy stvrzují platnost svých jednatelských oprávnění.</w:t>
      </w:r>
    </w:p>
    <w:p w:rsidRPr="008F43CC" w:rsidR="008F43CC" w:rsidP="008F43CC" w:rsidRDefault="008F43CC" w14:paraId="153C7CEA" w14:textId="77777777">
      <w:pPr>
        <w:pStyle w:val="Smlouva-slo"/>
        <w:numPr>
          <w:ilvl w:val="0"/>
          <w:numId w:val="38"/>
        </w:numPr>
        <w:spacing w:before="0"/>
        <w:rPr>
          <w:sz w:val="20"/>
          <w:szCs w:val="20"/>
        </w:rPr>
      </w:pPr>
      <w:r w:rsidRPr="008F43CC">
        <w:rPr>
          <w:sz w:val="20"/>
          <w:szCs w:val="20"/>
        </w:rPr>
        <w:t xml:space="preserve">Smluvní strany shodně prohlašují, že si tuto smlouvu před jejím podepsáním přečetly, že byla uzavřena po vzájemném projednání podle jejich pravé a svobodné vůle určitě, vážně </w:t>
      </w:r>
      <w:r w:rsidRPr="008F43CC">
        <w:rPr>
          <w:sz w:val="20"/>
          <w:szCs w:val="20"/>
        </w:rPr>
        <w:br/>
        <w:t xml:space="preserve">a srozumitelně, nikoliv v tísni nebo za nápadně nevýhodných podmínek, a že se dohodly </w:t>
      </w:r>
      <w:r w:rsidRPr="008F43CC">
        <w:rPr>
          <w:sz w:val="20"/>
          <w:szCs w:val="20"/>
        </w:rPr>
        <w:br/>
        <w:t>o celém jejím obsahu, což stvrzují svými podpisy.</w:t>
      </w:r>
    </w:p>
    <w:p w:rsidRPr="008F43CC" w:rsidR="008F43CC" w:rsidP="008F43CC" w:rsidRDefault="008F43CC" w14:paraId="4C90E311" w14:textId="77777777">
      <w:pPr>
        <w:pStyle w:val="Smlouva-slo"/>
        <w:numPr>
          <w:ilvl w:val="0"/>
          <w:numId w:val="38"/>
        </w:numPr>
        <w:spacing w:before="0"/>
        <w:rPr>
          <w:sz w:val="20"/>
          <w:szCs w:val="20"/>
        </w:rPr>
      </w:pPr>
      <w:r w:rsidRPr="008F43CC">
        <w:rPr>
          <w:sz w:val="20"/>
          <w:szCs w:val="20"/>
        </w:rPr>
        <w:t xml:space="preserve">Smlouva je vyhotovena ve třech stejnopisech s platností originálu, dvě vyhotovení obdrží objednatel, jedno vyhotovení obdrží dodavatel. </w:t>
      </w:r>
    </w:p>
    <w:p w:rsidRPr="008F43CC" w:rsidR="008F43CC" w:rsidP="008F43CC" w:rsidRDefault="008F43CC" w14:paraId="6D63D6A5" w14:textId="77777777">
      <w:pPr>
        <w:pStyle w:val="Smlouva-slo"/>
        <w:numPr>
          <w:ilvl w:val="0"/>
          <w:numId w:val="38"/>
        </w:numPr>
        <w:spacing w:before="0"/>
        <w:rPr>
          <w:sz w:val="20"/>
          <w:szCs w:val="20"/>
        </w:rPr>
      </w:pPr>
      <w:r w:rsidRPr="008F43CC">
        <w:rPr>
          <w:sz w:val="20"/>
          <w:szCs w:val="20"/>
        </w:rPr>
        <w:t>Přílohy, které tvoří nedílnou součást smlouvy:</w:t>
      </w:r>
    </w:p>
    <w:p w:rsidRPr="008F43CC" w:rsidR="008F43CC" w:rsidP="008F43CC" w:rsidRDefault="008F43CC" w14:paraId="2A2E5F1F" w14:textId="77777777">
      <w:pPr>
        <w:pStyle w:val="Smlouva-slo"/>
        <w:spacing w:before="0"/>
        <w:ind w:left="360"/>
        <w:rPr>
          <w:sz w:val="20"/>
          <w:szCs w:val="20"/>
        </w:rPr>
      </w:pPr>
      <w:r w:rsidRPr="008F43CC">
        <w:rPr>
          <w:sz w:val="20"/>
          <w:szCs w:val="20"/>
        </w:rPr>
        <w:t>- příloha č. 1 – Bližší specifikace vzdělávacích kurzů</w:t>
      </w:r>
    </w:p>
    <w:p w:rsidRPr="008F43CC" w:rsidR="008F43CC" w:rsidP="008F43CC" w:rsidRDefault="008F43CC" w14:paraId="5003E062" w14:textId="77777777">
      <w:pPr>
        <w:pStyle w:val="Smlouva-slo"/>
        <w:spacing w:before="0"/>
        <w:ind w:left="360"/>
        <w:rPr>
          <w:sz w:val="20"/>
          <w:szCs w:val="20"/>
        </w:rPr>
      </w:pPr>
      <w:r w:rsidRPr="008F43CC">
        <w:rPr>
          <w:sz w:val="20"/>
          <w:szCs w:val="20"/>
        </w:rPr>
        <w:t>- příloha č. 2 – Harmonogram realizace kurzů</w:t>
      </w:r>
    </w:p>
    <w:p w:rsidRPr="008F43CC" w:rsidR="008F43CC" w:rsidP="008F43CC" w:rsidRDefault="008F43CC" w14:paraId="3FC3EB50" w14:textId="77777777">
      <w:pPr>
        <w:pStyle w:val="Smlouva-slo"/>
        <w:spacing w:before="0"/>
        <w:ind w:left="360"/>
        <w:rPr>
          <w:sz w:val="20"/>
          <w:szCs w:val="20"/>
        </w:rPr>
      </w:pPr>
    </w:p>
    <w:tbl>
      <w:tblPr>
        <w:tblW w:w="0" w:type="auto"/>
        <w:tblLook w:firstRow="1" w:lastRow="1" w:firstColumn="1" w:lastColumn="1" w:noHBand="0" w:noVBand="0" w:val="01E0"/>
      </w:tblPr>
      <w:tblGrid>
        <w:gridCol w:w="4605"/>
        <w:gridCol w:w="4605"/>
      </w:tblGrid>
      <w:tr w:rsidR="008F43CC" w:rsidTr="00AE05E3" w14:paraId="32F49748" w14:textId="77777777">
        <w:tc>
          <w:tcPr>
            <w:tcW w:w="4605" w:type="dxa"/>
          </w:tcPr>
          <w:p w:rsidR="008F43CC" w:rsidP="00AE05E3" w:rsidRDefault="008F43CC" w14:paraId="5A27427D" w14:textId="77777777">
            <w:r>
              <w:t>V………….. dne……………….</w:t>
            </w:r>
          </w:p>
        </w:tc>
        <w:tc>
          <w:tcPr>
            <w:tcW w:w="4605" w:type="dxa"/>
          </w:tcPr>
          <w:p w:rsidR="008F43CC" w:rsidP="00AE05E3" w:rsidRDefault="008F43CC" w14:paraId="2F2E9ADD" w14:textId="77777777">
            <w:pPr>
              <w:ind w:firstLine="142"/>
            </w:pPr>
            <w:r>
              <w:t xml:space="preserve"> V…………….. dne……………</w:t>
            </w:r>
          </w:p>
          <w:p w:rsidR="008F43CC" w:rsidP="00AE05E3" w:rsidRDefault="008F43CC" w14:paraId="29F7E7E1" w14:textId="77777777"/>
          <w:p w:rsidR="008F43CC" w:rsidP="00AE05E3" w:rsidRDefault="008F43CC" w14:paraId="2687632E" w14:textId="77777777"/>
        </w:tc>
      </w:tr>
      <w:tr w:rsidR="008F43CC" w:rsidTr="00AE05E3" w14:paraId="1EF6683B" w14:textId="77777777">
        <w:tc>
          <w:tcPr>
            <w:tcW w:w="4605" w:type="dxa"/>
          </w:tcPr>
          <w:p w:rsidR="008F43CC" w:rsidP="00AE05E3" w:rsidRDefault="008F43CC" w14:paraId="6C5C6824" w14:textId="77777777">
            <w:pPr>
              <w:jc w:val="center"/>
            </w:pPr>
          </w:p>
          <w:p w:rsidR="008F43CC" w:rsidP="00AE05E3" w:rsidRDefault="008F43CC" w14:paraId="301415C1" w14:textId="77777777">
            <w:pPr>
              <w:jc w:val="center"/>
            </w:pPr>
            <w:r>
              <w:t>______________________________</w:t>
            </w:r>
          </w:p>
        </w:tc>
        <w:tc>
          <w:tcPr>
            <w:tcW w:w="4605" w:type="dxa"/>
          </w:tcPr>
          <w:p w:rsidR="008F43CC" w:rsidP="00AE05E3" w:rsidRDefault="008F43CC" w14:paraId="0D935D84" w14:textId="77777777">
            <w:pPr>
              <w:jc w:val="center"/>
            </w:pPr>
          </w:p>
          <w:p w:rsidR="008F43CC" w:rsidP="00AE05E3" w:rsidRDefault="008F43CC" w14:paraId="6977409B" w14:textId="77777777">
            <w:pPr>
              <w:jc w:val="center"/>
            </w:pPr>
            <w:r>
              <w:t>______________________________</w:t>
            </w:r>
          </w:p>
        </w:tc>
      </w:tr>
      <w:tr w:rsidR="008F43CC" w:rsidTr="00AE05E3" w14:paraId="7E5F18F1" w14:textId="77777777">
        <w:tc>
          <w:tcPr>
            <w:tcW w:w="4605" w:type="dxa"/>
          </w:tcPr>
          <w:p w:rsidR="008F43CC" w:rsidP="00AE05E3" w:rsidRDefault="008F43CC" w14:paraId="6E0964D1" w14:textId="77777777">
            <w:pPr>
              <w:jc w:val="center"/>
            </w:pPr>
            <w:r>
              <w:t>za objednatele</w:t>
            </w:r>
          </w:p>
          <w:p w:rsidR="008F43CC" w:rsidP="00FC137E" w:rsidRDefault="008F43CC" w14:paraId="796D8768" w14:textId="77777777">
            <w:pPr>
              <w:jc w:val="center"/>
            </w:pPr>
            <w:r>
              <w:t>Ing. Pavel Bužek</w:t>
            </w:r>
          </w:p>
        </w:tc>
        <w:tc>
          <w:tcPr>
            <w:tcW w:w="4605" w:type="dxa"/>
          </w:tcPr>
          <w:p w:rsidR="008F43CC" w:rsidP="00AE05E3" w:rsidRDefault="008F43CC" w14:paraId="79F086C1" w14:textId="77777777">
            <w:pPr>
              <w:jc w:val="center"/>
            </w:pPr>
            <w:r>
              <w:t>za dodavatele</w:t>
            </w:r>
          </w:p>
          <w:p w:rsidR="008F43CC" w:rsidP="00AE05E3" w:rsidRDefault="008F43CC" w14:paraId="1B6EA28F" w14:textId="77777777">
            <w:r>
              <w:t xml:space="preserve">              </w:t>
            </w:r>
          </w:p>
        </w:tc>
      </w:tr>
    </w:tbl>
    <w:p w:rsidR="008F43CC" w:rsidP="008F43CC" w:rsidRDefault="008F43CC" w14:paraId="214CE351" w14:textId="77777777"/>
    <w:p w:rsidRPr="006422BE" w:rsidR="006422BE" w:rsidP="006422BE" w:rsidRDefault="006422BE" w14:paraId="1DB96761" w14:textId="77777777">
      <w:pPr>
        <w:rPr>
          <w:rFonts w:cs="Arial"/>
        </w:rPr>
      </w:pPr>
    </w:p>
    <w:p w:rsidR="006422BE" w:rsidP="006422BE" w:rsidRDefault="006422BE" w14:paraId="6CBFBC9E" w14:textId="77777777">
      <w:pPr>
        <w:rPr>
          <w:rFonts w:cs="Arial"/>
        </w:rPr>
      </w:pPr>
    </w:p>
    <w:p w:rsidR="006422BE" w:rsidP="006422BE" w:rsidRDefault="006422BE" w14:paraId="12B3E513" w14:textId="77777777">
      <w:pPr>
        <w:rPr>
          <w:rFonts w:cs="Arial"/>
        </w:rPr>
      </w:pPr>
    </w:p>
    <w:p w:rsidR="006422BE" w:rsidP="006422BE" w:rsidRDefault="006422BE" w14:paraId="1A67BE21" w14:textId="77777777">
      <w:pPr>
        <w:pStyle w:val="Zkladntext"/>
        <w:ind w:left="1440" w:hanging="1440"/>
        <w:rPr>
          <w:rFonts w:cs="Arial"/>
        </w:rPr>
      </w:pPr>
      <w:r>
        <w:rPr>
          <w:rFonts w:cs="Arial"/>
        </w:rPr>
        <w:br w:type="page"/>
      </w:r>
      <w:r>
        <w:rPr>
          <w:rFonts w:ascii="Calibri" w:hAnsi="Calibri" w:eastAsia="Calibri" w:cs="Arial"/>
          <w:sz w:val="22"/>
          <w:szCs w:val="22"/>
        </w:rPr>
        <w:t>Příloha č. 4:</w:t>
      </w:r>
      <w:r>
        <w:rPr>
          <w:rFonts w:ascii="Calibri" w:hAnsi="Calibri" w:eastAsia="Calibri" w:cs="Arial"/>
          <w:sz w:val="22"/>
          <w:szCs w:val="22"/>
        </w:rPr>
        <w:tab/>
      </w:r>
      <w:r w:rsidRPr="00D65537">
        <w:rPr>
          <w:rFonts w:ascii="Calibri" w:hAnsi="Calibri" w:eastAsia="Calibri" w:cs="Arial"/>
          <w:sz w:val="22"/>
          <w:szCs w:val="22"/>
        </w:rPr>
        <w:t>Krycí list nabídky</w:t>
      </w:r>
    </w:p>
    <w:p w:rsidRPr="00E8027F" w:rsidR="006422BE" w:rsidP="006422BE" w:rsidRDefault="006422BE" w14:paraId="18F5C29F" w14:textId="77777777">
      <w:pPr>
        <w:pStyle w:val="Zkladntext"/>
        <w:rPr>
          <w:rFonts w:ascii="Calibri" w:hAnsi="Calibri" w:cs="Tahoma"/>
          <w:sz w:val="22"/>
          <w:szCs w:val="22"/>
        </w:rPr>
      </w:pPr>
    </w:p>
    <w:tbl>
      <w:tblPr>
        <w:tblpPr w:leftFromText="187" w:rightFromText="187" w:vertAnchor="text" w:tblpY="1"/>
        <w:tblW w:w="90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1" w:firstColumn="1" w:lastColumn="1" w:noHBand="0" w:noVBand="0" w:val="01E0"/>
      </w:tblPr>
      <w:tblGrid>
        <w:gridCol w:w="3772"/>
        <w:gridCol w:w="75"/>
        <w:gridCol w:w="1183"/>
        <w:gridCol w:w="4034"/>
      </w:tblGrid>
      <w:tr w:rsidRPr="00E8027F" w:rsidR="006422BE" w:rsidTr="00E8027F" w14:paraId="2A15D886" w14:textId="77777777">
        <w:trPr>
          <w:trHeight w:val="539"/>
        </w:trPr>
        <w:tc>
          <w:tcPr>
            <w:tcW w:w="9064" w:type="dxa"/>
            <w:gridSpan w:val="4"/>
            <w:tcBorders>
              <w:bottom w:val="single" w:color="auto" w:sz="4" w:space="0"/>
            </w:tcBorders>
            <w:vAlign w:val="center"/>
          </w:tcPr>
          <w:p w:rsidRPr="002A144E" w:rsidR="006422BE" w:rsidP="006422BE" w:rsidRDefault="006422BE" w14:paraId="2737FDF1" w14:textId="77777777">
            <w:pPr>
              <w:pStyle w:val="Nadpis1"/>
              <w:spacing w:before="0" w:after="0"/>
              <w:ind w:right="-476"/>
              <w:rPr>
                <w:rFonts w:ascii="Calibri" w:hAnsi="Calibri" w:cs="Tahoma"/>
                <w:sz w:val="22"/>
                <w:szCs w:val="22"/>
              </w:rPr>
            </w:pPr>
            <w:r w:rsidRPr="002A144E">
              <w:rPr>
                <w:rFonts w:ascii="Calibri" w:hAnsi="Calibri" w:cs="Tahoma"/>
                <w:sz w:val="22"/>
                <w:szCs w:val="22"/>
              </w:rPr>
              <w:t>KRYCÍ LIST NABÍDKY</w:t>
            </w:r>
          </w:p>
        </w:tc>
      </w:tr>
      <w:tr w:rsidRPr="00E8027F" w:rsidR="006422BE" w:rsidTr="00E8027F" w14:paraId="2B6620DF" w14:textId="77777777">
        <w:trPr>
          <w:trHeight w:val="150"/>
        </w:trPr>
        <w:tc>
          <w:tcPr>
            <w:tcW w:w="9064" w:type="dxa"/>
            <w:gridSpan w:val="4"/>
            <w:shd w:val="clear" w:color="auto" w:fill="B6DDE8"/>
            <w:vAlign w:val="center"/>
          </w:tcPr>
          <w:p w:rsidRPr="00E8027F" w:rsidR="006422BE" w:rsidP="006422BE" w:rsidRDefault="006422BE" w14:paraId="23205B95" w14:textId="77777777">
            <w:pPr>
              <w:spacing w:after="0"/>
              <w:jc w:val="center"/>
              <w:rPr>
                <w:rFonts w:cs="Tahoma"/>
                <w:b/>
                <w:bCs/>
              </w:rPr>
            </w:pPr>
            <w:r w:rsidRPr="00E8027F">
              <w:rPr>
                <w:rFonts w:cs="Tahoma"/>
                <w:b/>
                <w:bCs/>
              </w:rPr>
              <w:t>1. Zakázka</w:t>
            </w:r>
          </w:p>
        </w:tc>
      </w:tr>
      <w:tr w:rsidRPr="00E8027F" w:rsidR="006422BE" w:rsidTr="00E8027F" w14:paraId="30006698" w14:textId="77777777">
        <w:tc>
          <w:tcPr>
            <w:tcW w:w="9064" w:type="dxa"/>
            <w:gridSpan w:val="4"/>
          </w:tcPr>
          <w:p w:rsidRPr="00E8027F" w:rsidR="006422BE" w:rsidP="006422BE" w:rsidRDefault="006422BE" w14:paraId="0807D844" w14:textId="77777777">
            <w:pPr>
              <w:spacing w:after="0"/>
              <w:jc w:val="both"/>
              <w:rPr>
                <w:rFonts w:cs="Tahoma"/>
              </w:rPr>
            </w:pPr>
          </w:p>
        </w:tc>
      </w:tr>
      <w:tr w:rsidRPr="00E8027F" w:rsidR="006422BE" w:rsidTr="00E8027F" w14:paraId="7A8C84AE" w14:textId="77777777">
        <w:tc>
          <w:tcPr>
            <w:tcW w:w="3847" w:type="dxa"/>
            <w:gridSpan w:val="2"/>
          </w:tcPr>
          <w:p w:rsidRPr="00E8027F" w:rsidR="006422BE" w:rsidP="006422BE" w:rsidRDefault="006422BE" w14:paraId="1A6CB069" w14:textId="77777777">
            <w:pPr>
              <w:spacing w:after="0"/>
              <w:rPr>
                <w:rFonts w:cs="Tahoma"/>
              </w:rPr>
            </w:pPr>
            <w:r w:rsidRPr="00E8027F">
              <w:rPr>
                <w:rFonts w:cs="Tahoma"/>
              </w:rPr>
              <w:t>Název :</w:t>
            </w:r>
          </w:p>
        </w:tc>
        <w:tc>
          <w:tcPr>
            <w:tcW w:w="5217" w:type="dxa"/>
            <w:gridSpan w:val="2"/>
          </w:tcPr>
          <w:p w:rsidRPr="00E8027F" w:rsidR="006422BE" w:rsidP="006422BE" w:rsidRDefault="006422BE" w14:paraId="56B861CB" w14:textId="77777777">
            <w:pPr>
              <w:pStyle w:val="Nadpis3"/>
              <w:rPr>
                <w:rFonts w:ascii="Calibri" w:hAnsi="Calibri" w:cs="Tahoma"/>
                <w:sz w:val="22"/>
                <w:szCs w:val="22"/>
                <w:highlight w:val="yellow"/>
              </w:rPr>
            </w:pPr>
            <w:r w:rsidRPr="006422BE">
              <w:rPr>
                <w:rFonts w:ascii="Calibri" w:hAnsi="Calibri" w:cs="Tahoma"/>
                <w:sz w:val="22"/>
                <w:szCs w:val="22"/>
              </w:rPr>
              <w:t>„Výběrové řízení na dodavatele vzdělávacích aktivit v rámci projektu „Vzděláváním zaměstnanců Charity Frýdek - Místek a Charity Ostrava k rozvoji sociálních služeb“, reg. č. CZ.1.04/3.1.03/A7.00095“</w:t>
            </w:r>
            <w:r w:rsidR="00A41029">
              <w:rPr>
                <w:rFonts w:ascii="Calibri" w:hAnsi="Calibri" w:cs="Tahoma"/>
                <w:sz w:val="22"/>
                <w:szCs w:val="22"/>
              </w:rPr>
              <w:t xml:space="preserve"> - III</w:t>
            </w:r>
          </w:p>
        </w:tc>
      </w:tr>
      <w:tr w:rsidRPr="00E8027F" w:rsidR="006422BE" w:rsidTr="00E8027F" w14:paraId="362D67BD" w14:textId="77777777">
        <w:trPr>
          <w:trHeight w:val="289"/>
        </w:trPr>
        <w:tc>
          <w:tcPr>
            <w:tcW w:w="9064" w:type="dxa"/>
            <w:gridSpan w:val="4"/>
            <w:tcBorders>
              <w:bottom w:val="single" w:color="auto" w:sz="4" w:space="0"/>
            </w:tcBorders>
            <w:shd w:val="clear" w:color="auto" w:fill="B6DDE8"/>
            <w:vAlign w:val="center"/>
          </w:tcPr>
          <w:p w:rsidRPr="00E8027F" w:rsidR="006422BE" w:rsidP="006422BE" w:rsidRDefault="006422BE" w14:paraId="7BCB028A" w14:textId="77777777">
            <w:pPr>
              <w:spacing w:after="0"/>
              <w:jc w:val="center"/>
              <w:rPr>
                <w:rFonts w:cs="Tahoma"/>
                <w:b/>
                <w:bCs/>
              </w:rPr>
            </w:pPr>
            <w:r w:rsidRPr="00E8027F">
              <w:rPr>
                <w:rFonts w:cs="Tahoma"/>
                <w:b/>
                <w:bCs/>
              </w:rPr>
              <w:t>2. Základní identifikační údaje o uchazeči</w:t>
            </w:r>
          </w:p>
        </w:tc>
      </w:tr>
      <w:tr w:rsidRPr="00E8027F" w:rsidR="006422BE" w:rsidTr="00E8027F" w14:paraId="39595D8D" w14:textId="77777777">
        <w:tc>
          <w:tcPr>
            <w:tcW w:w="3847" w:type="dxa"/>
            <w:gridSpan w:val="2"/>
          </w:tcPr>
          <w:p w:rsidRPr="00E8027F" w:rsidR="006422BE" w:rsidP="006422BE" w:rsidRDefault="006422BE" w14:paraId="06F17E07" w14:textId="77777777">
            <w:pPr>
              <w:spacing w:after="0"/>
              <w:rPr>
                <w:rFonts w:cs="Tahoma"/>
              </w:rPr>
            </w:pPr>
            <w:r w:rsidRPr="00E8027F">
              <w:rPr>
                <w:rFonts w:cs="Tahoma"/>
              </w:rPr>
              <w:t>Název:</w:t>
            </w:r>
          </w:p>
        </w:tc>
        <w:tc>
          <w:tcPr>
            <w:tcW w:w="5217" w:type="dxa"/>
            <w:gridSpan w:val="2"/>
          </w:tcPr>
          <w:p w:rsidRPr="00E8027F" w:rsidR="006422BE" w:rsidP="006422BE" w:rsidRDefault="006422BE" w14:paraId="797C8724" w14:textId="77777777">
            <w:pPr>
              <w:spacing w:after="0"/>
              <w:rPr>
                <w:rFonts w:cs="Tahoma"/>
              </w:rPr>
            </w:pPr>
          </w:p>
        </w:tc>
      </w:tr>
      <w:tr w:rsidRPr="00E8027F" w:rsidR="006422BE" w:rsidTr="00E8027F" w14:paraId="75BCC434" w14:textId="77777777">
        <w:tc>
          <w:tcPr>
            <w:tcW w:w="3847" w:type="dxa"/>
            <w:gridSpan w:val="2"/>
          </w:tcPr>
          <w:p w:rsidRPr="00E8027F" w:rsidR="006422BE" w:rsidP="006422BE" w:rsidRDefault="006422BE" w14:paraId="3466AC3C" w14:textId="77777777">
            <w:pPr>
              <w:spacing w:after="0"/>
              <w:rPr>
                <w:rFonts w:cs="Tahoma"/>
              </w:rPr>
            </w:pPr>
            <w:r w:rsidRPr="00E8027F">
              <w:rPr>
                <w:rFonts w:cs="Tahoma"/>
              </w:rPr>
              <w:t xml:space="preserve">Sídlo/ místo podnikání: </w:t>
            </w:r>
          </w:p>
        </w:tc>
        <w:tc>
          <w:tcPr>
            <w:tcW w:w="5217" w:type="dxa"/>
            <w:gridSpan w:val="2"/>
          </w:tcPr>
          <w:p w:rsidRPr="00E8027F" w:rsidR="006422BE" w:rsidP="006422BE" w:rsidRDefault="006422BE" w14:paraId="61EA549C" w14:textId="77777777">
            <w:pPr>
              <w:spacing w:after="0"/>
              <w:rPr>
                <w:rFonts w:cs="Tahoma"/>
              </w:rPr>
            </w:pPr>
          </w:p>
        </w:tc>
      </w:tr>
      <w:tr w:rsidRPr="00E8027F" w:rsidR="006422BE" w:rsidTr="00E8027F" w14:paraId="3C59DB50" w14:textId="77777777">
        <w:tc>
          <w:tcPr>
            <w:tcW w:w="3847" w:type="dxa"/>
            <w:gridSpan w:val="2"/>
          </w:tcPr>
          <w:p w:rsidRPr="00E8027F" w:rsidR="006422BE" w:rsidP="006422BE" w:rsidRDefault="006422BE" w14:paraId="65BFEF6E" w14:textId="77777777">
            <w:pPr>
              <w:spacing w:after="0"/>
              <w:rPr>
                <w:rFonts w:cs="Tahoma"/>
              </w:rPr>
            </w:pPr>
            <w:r w:rsidRPr="00E8027F">
              <w:rPr>
                <w:rFonts w:cs="Tahoma"/>
              </w:rPr>
              <w:t xml:space="preserve">Tel./fax: </w:t>
            </w:r>
          </w:p>
        </w:tc>
        <w:tc>
          <w:tcPr>
            <w:tcW w:w="5217" w:type="dxa"/>
            <w:gridSpan w:val="2"/>
          </w:tcPr>
          <w:p w:rsidRPr="00E8027F" w:rsidR="006422BE" w:rsidP="006422BE" w:rsidRDefault="006422BE" w14:paraId="0F514893" w14:textId="77777777">
            <w:pPr>
              <w:spacing w:after="0"/>
              <w:rPr>
                <w:rFonts w:cs="Tahoma"/>
              </w:rPr>
            </w:pPr>
          </w:p>
        </w:tc>
      </w:tr>
      <w:tr w:rsidRPr="00E8027F" w:rsidR="006422BE" w:rsidTr="00E8027F" w14:paraId="7B85CD83" w14:textId="77777777">
        <w:tc>
          <w:tcPr>
            <w:tcW w:w="3847" w:type="dxa"/>
            <w:gridSpan w:val="2"/>
          </w:tcPr>
          <w:p w:rsidRPr="00E8027F" w:rsidR="006422BE" w:rsidP="006422BE" w:rsidRDefault="006422BE" w14:paraId="5E3F5078" w14:textId="77777777">
            <w:pPr>
              <w:spacing w:after="0"/>
              <w:rPr>
                <w:rFonts w:cs="Tahoma"/>
              </w:rPr>
            </w:pPr>
            <w:r w:rsidRPr="00E8027F">
              <w:rPr>
                <w:rFonts w:cs="Tahoma"/>
              </w:rPr>
              <w:t>E-mail (pro komunikaci v průběhu procesu zadávání veřejné zakázky):</w:t>
            </w:r>
          </w:p>
        </w:tc>
        <w:tc>
          <w:tcPr>
            <w:tcW w:w="5217" w:type="dxa"/>
            <w:gridSpan w:val="2"/>
          </w:tcPr>
          <w:p w:rsidRPr="00E8027F" w:rsidR="006422BE" w:rsidP="006422BE" w:rsidRDefault="006422BE" w14:paraId="3DFF0594" w14:textId="77777777">
            <w:pPr>
              <w:spacing w:after="0"/>
              <w:rPr>
                <w:rFonts w:cs="Tahoma"/>
              </w:rPr>
            </w:pPr>
          </w:p>
        </w:tc>
      </w:tr>
      <w:tr w:rsidRPr="00E8027F" w:rsidR="006422BE" w:rsidTr="00E8027F" w14:paraId="34ABF05C" w14:textId="77777777">
        <w:tc>
          <w:tcPr>
            <w:tcW w:w="3847" w:type="dxa"/>
            <w:gridSpan w:val="2"/>
          </w:tcPr>
          <w:p w:rsidRPr="00E8027F" w:rsidR="006422BE" w:rsidP="006422BE" w:rsidRDefault="006422BE" w14:paraId="572A171F" w14:textId="77777777">
            <w:pPr>
              <w:spacing w:after="0"/>
              <w:rPr>
                <w:rFonts w:cs="Tahoma"/>
              </w:rPr>
            </w:pPr>
            <w:r w:rsidRPr="00E8027F">
              <w:rPr>
                <w:rFonts w:cs="Tahoma"/>
              </w:rPr>
              <w:t>URL adresa:</w:t>
            </w:r>
          </w:p>
        </w:tc>
        <w:tc>
          <w:tcPr>
            <w:tcW w:w="5217" w:type="dxa"/>
            <w:gridSpan w:val="2"/>
          </w:tcPr>
          <w:p w:rsidRPr="00E8027F" w:rsidR="006422BE" w:rsidP="006422BE" w:rsidRDefault="006422BE" w14:paraId="04C5D5E9" w14:textId="77777777">
            <w:pPr>
              <w:spacing w:after="0"/>
              <w:rPr>
                <w:rFonts w:cs="Tahoma"/>
              </w:rPr>
            </w:pPr>
          </w:p>
        </w:tc>
      </w:tr>
      <w:tr w:rsidRPr="00E8027F" w:rsidR="006422BE" w:rsidTr="00E8027F" w14:paraId="6DACB742" w14:textId="77777777">
        <w:tc>
          <w:tcPr>
            <w:tcW w:w="3847" w:type="dxa"/>
            <w:gridSpan w:val="2"/>
          </w:tcPr>
          <w:p w:rsidRPr="00E8027F" w:rsidR="006422BE" w:rsidP="006422BE" w:rsidRDefault="006422BE" w14:paraId="4330D369" w14:textId="77777777">
            <w:pPr>
              <w:spacing w:after="0"/>
              <w:rPr>
                <w:rFonts w:cs="Tahoma"/>
              </w:rPr>
            </w:pPr>
            <w:r w:rsidRPr="00E8027F">
              <w:rPr>
                <w:rFonts w:cs="Tahoma"/>
              </w:rPr>
              <w:t>IČ :</w:t>
            </w:r>
          </w:p>
        </w:tc>
        <w:tc>
          <w:tcPr>
            <w:tcW w:w="5217" w:type="dxa"/>
            <w:gridSpan w:val="2"/>
          </w:tcPr>
          <w:p w:rsidRPr="00E8027F" w:rsidR="006422BE" w:rsidP="006422BE" w:rsidRDefault="006422BE" w14:paraId="432B42C1" w14:textId="77777777">
            <w:pPr>
              <w:spacing w:after="0"/>
              <w:rPr>
                <w:rFonts w:cs="Tahoma"/>
              </w:rPr>
            </w:pPr>
          </w:p>
        </w:tc>
      </w:tr>
      <w:tr w:rsidRPr="00E8027F" w:rsidR="006422BE" w:rsidTr="00E8027F" w14:paraId="18110397" w14:textId="77777777">
        <w:tc>
          <w:tcPr>
            <w:tcW w:w="3847" w:type="dxa"/>
            <w:gridSpan w:val="2"/>
          </w:tcPr>
          <w:p w:rsidRPr="00E8027F" w:rsidR="006422BE" w:rsidP="006422BE" w:rsidRDefault="006422BE" w14:paraId="15FF5451" w14:textId="77777777">
            <w:pPr>
              <w:spacing w:after="0"/>
              <w:rPr>
                <w:rFonts w:cs="Tahoma"/>
              </w:rPr>
            </w:pPr>
            <w:r w:rsidRPr="00E8027F">
              <w:rPr>
                <w:rFonts w:cs="Tahoma"/>
              </w:rPr>
              <w:t>DIČ</w:t>
            </w:r>
          </w:p>
        </w:tc>
        <w:tc>
          <w:tcPr>
            <w:tcW w:w="5217" w:type="dxa"/>
            <w:gridSpan w:val="2"/>
          </w:tcPr>
          <w:p w:rsidRPr="00E8027F" w:rsidR="006422BE" w:rsidP="006422BE" w:rsidRDefault="006422BE" w14:paraId="7F526C48" w14:textId="77777777">
            <w:pPr>
              <w:spacing w:after="0"/>
              <w:rPr>
                <w:rFonts w:cs="Tahoma"/>
              </w:rPr>
            </w:pPr>
          </w:p>
        </w:tc>
      </w:tr>
      <w:tr w:rsidRPr="00E8027F" w:rsidR="006422BE" w:rsidTr="00E8027F" w14:paraId="0BD377AE" w14:textId="77777777">
        <w:tc>
          <w:tcPr>
            <w:tcW w:w="3847" w:type="dxa"/>
            <w:gridSpan w:val="2"/>
          </w:tcPr>
          <w:p w:rsidRPr="00E8027F" w:rsidR="006422BE" w:rsidP="006422BE" w:rsidRDefault="006422BE" w14:paraId="5FC36E07" w14:textId="77777777">
            <w:pPr>
              <w:spacing w:after="0"/>
              <w:rPr>
                <w:rFonts w:cs="Tahoma"/>
              </w:rPr>
            </w:pPr>
            <w:r w:rsidRPr="00E8027F">
              <w:rPr>
                <w:rFonts w:cs="Tahoma"/>
              </w:rPr>
              <w:t>Spisová značka v obchodním rejstříku:</w:t>
            </w:r>
          </w:p>
        </w:tc>
        <w:tc>
          <w:tcPr>
            <w:tcW w:w="5217" w:type="dxa"/>
            <w:gridSpan w:val="2"/>
          </w:tcPr>
          <w:p w:rsidRPr="00E8027F" w:rsidR="006422BE" w:rsidP="006422BE" w:rsidRDefault="006422BE" w14:paraId="6760E8E5" w14:textId="77777777">
            <w:pPr>
              <w:spacing w:after="0"/>
              <w:rPr>
                <w:rFonts w:cs="Tahoma"/>
              </w:rPr>
            </w:pPr>
          </w:p>
        </w:tc>
      </w:tr>
      <w:tr w:rsidRPr="00E8027F" w:rsidR="006422BE" w:rsidTr="00E8027F" w14:paraId="3F402754" w14:textId="77777777">
        <w:tc>
          <w:tcPr>
            <w:tcW w:w="3847" w:type="dxa"/>
            <w:gridSpan w:val="2"/>
          </w:tcPr>
          <w:p w:rsidRPr="00E8027F" w:rsidR="006422BE" w:rsidP="006422BE" w:rsidRDefault="006422BE" w14:paraId="4AA3038F" w14:textId="77777777">
            <w:pPr>
              <w:spacing w:after="0"/>
              <w:rPr>
                <w:rFonts w:cs="Tahoma"/>
              </w:rPr>
            </w:pPr>
            <w:r w:rsidRPr="00E8027F">
              <w:rPr>
                <w:rFonts w:cs="Tahoma"/>
              </w:rPr>
              <w:t>Kontaktní osoba:</w:t>
            </w:r>
          </w:p>
        </w:tc>
        <w:tc>
          <w:tcPr>
            <w:tcW w:w="5217" w:type="dxa"/>
            <w:gridSpan w:val="2"/>
          </w:tcPr>
          <w:p w:rsidRPr="00E8027F" w:rsidR="006422BE" w:rsidP="006422BE" w:rsidRDefault="006422BE" w14:paraId="6ACC6B60" w14:textId="77777777">
            <w:pPr>
              <w:spacing w:after="0"/>
              <w:rPr>
                <w:rFonts w:cs="Tahoma"/>
              </w:rPr>
            </w:pPr>
          </w:p>
        </w:tc>
      </w:tr>
      <w:tr w:rsidRPr="00E8027F" w:rsidR="006422BE" w:rsidTr="00E8027F" w14:paraId="6FAB2162" w14:textId="77777777">
        <w:tc>
          <w:tcPr>
            <w:tcW w:w="3847" w:type="dxa"/>
            <w:gridSpan w:val="2"/>
          </w:tcPr>
          <w:p w:rsidRPr="00E8027F" w:rsidR="006422BE" w:rsidP="006422BE" w:rsidRDefault="006422BE" w14:paraId="1B319942" w14:textId="77777777">
            <w:pPr>
              <w:spacing w:after="0"/>
              <w:rPr>
                <w:rFonts w:cs="Tahoma"/>
              </w:rPr>
            </w:pPr>
            <w:r w:rsidRPr="00E8027F">
              <w:rPr>
                <w:rFonts w:cs="Tahoma"/>
              </w:rPr>
              <w:t>Tel./fax:</w:t>
            </w:r>
          </w:p>
        </w:tc>
        <w:tc>
          <w:tcPr>
            <w:tcW w:w="5217" w:type="dxa"/>
            <w:gridSpan w:val="2"/>
          </w:tcPr>
          <w:p w:rsidRPr="00E8027F" w:rsidR="006422BE" w:rsidP="006422BE" w:rsidRDefault="006422BE" w14:paraId="58D1475A" w14:textId="77777777">
            <w:pPr>
              <w:spacing w:after="0"/>
              <w:rPr>
                <w:rFonts w:cs="Tahoma"/>
              </w:rPr>
            </w:pPr>
          </w:p>
        </w:tc>
      </w:tr>
      <w:tr w:rsidRPr="00E8027F" w:rsidR="006422BE" w:rsidTr="00E8027F" w14:paraId="400A4ADF" w14:textId="77777777">
        <w:tc>
          <w:tcPr>
            <w:tcW w:w="3847" w:type="dxa"/>
            <w:gridSpan w:val="2"/>
          </w:tcPr>
          <w:p w:rsidRPr="00E8027F" w:rsidR="006422BE" w:rsidP="006422BE" w:rsidRDefault="006422BE" w14:paraId="132C96B4" w14:textId="77777777">
            <w:pPr>
              <w:spacing w:after="0"/>
              <w:rPr>
                <w:rFonts w:cs="Tahoma"/>
              </w:rPr>
            </w:pPr>
            <w:r w:rsidRPr="00E8027F">
              <w:rPr>
                <w:rFonts w:cs="Tahoma"/>
              </w:rPr>
              <w:t>E-mail:</w:t>
            </w:r>
          </w:p>
        </w:tc>
        <w:tc>
          <w:tcPr>
            <w:tcW w:w="5217" w:type="dxa"/>
            <w:gridSpan w:val="2"/>
          </w:tcPr>
          <w:p w:rsidRPr="00E8027F" w:rsidR="006422BE" w:rsidP="006422BE" w:rsidRDefault="006422BE" w14:paraId="309E32A9" w14:textId="77777777">
            <w:pPr>
              <w:spacing w:after="0"/>
              <w:rPr>
                <w:rFonts w:cs="Tahoma"/>
              </w:rPr>
            </w:pPr>
          </w:p>
        </w:tc>
      </w:tr>
      <w:tr w:rsidRPr="00E8027F" w:rsidR="006422BE" w:rsidTr="00E8027F" w14:paraId="6EBC1705" w14:textId="77777777">
        <w:tc>
          <w:tcPr>
            <w:tcW w:w="9064" w:type="dxa"/>
            <w:gridSpan w:val="4"/>
            <w:shd w:val="clear" w:color="auto" w:fill="B6DDE8"/>
          </w:tcPr>
          <w:p w:rsidRPr="00E8027F" w:rsidR="006422BE" w:rsidP="006422BE" w:rsidRDefault="006422BE" w14:paraId="65E71FCE" w14:textId="77777777">
            <w:pPr>
              <w:spacing w:after="0"/>
              <w:jc w:val="center"/>
              <w:rPr>
                <w:rFonts w:cs="Tahoma"/>
                <w:b/>
                <w:bCs/>
                <w:iCs/>
              </w:rPr>
            </w:pPr>
            <w:r w:rsidRPr="00E8027F">
              <w:rPr>
                <w:rFonts w:cs="Tahoma"/>
                <w:b/>
                <w:bCs/>
              </w:rPr>
              <w:t>3. Nabídková cena v Kč</w:t>
            </w:r>
          </w:p>
        </w:tc>
      </w:tr>
      <w:tr w:rsidRPr="00E8027F" w:rsidR="006422BE" w:rsidTr="00E8027F" w14:paraId="1BE087DD" w14:textId="77777777">
        <w:tc>
          <w:tcPr>
            <w:tcW w:w="5030" w:type="dxa"/>
            <w:gridSpan w:val="3"/>
          </w:tcPr>
          <w:p w:rsidRPr="00E8027F" w:rsidR="006422BE" w:rsidP="006422BE" w:rsidRDefault="006422BE" w14:paraId="40CC1E51" w14:textId="77777777">
            <w:pPr>
              <w:spacing w:after="0"/>
              <w:rPr>
                <w:rFonts w:cs="Tahoma"/>
              </w:rPr>
            </w:pPr>
            <w:r w:rsidRPr="00E8027F">
              <w:rPr>
                <w:rFonts w:cs="Tahoma"/>
              </w:rPr>
              <w:t>Cena celkem bez DPH:</w:t>
            </w:r>
          </w:p>
        </w:tc>
        <w:tc>
          <w:tcPr>
            <w:tcW w:w="4034" w:type="dxa"/>
          </w:tcPr>
          <w:p w:rsidRPr="00E8027F" w:rsidR="006422BE" w:rsidP="006422BE" w:rsidRDefault="006422BE" w14:paraId="71B3DADF" w14:textId="77777777">
            <w:pPr>
              <w:spacing w:after="0"/>
              <w:rPr>
                <w:rFonts w:cs="Tahoma"/>
              </w:rPr>
            </w:pPr>
            <w:r w:rsidRPr="00E8027F">
              <w:rPr>
                <w:rFonts w:cs="Tahoma"/>
              </w:rPr>
              <w:t xml:space="preserve">                                 ,--Kč</w:t>
            </w:r>
          </w:p>
        </w:tc>
      </w:tr>
      <w:tr w:rsidRPr="00E8027F" w:rsidR="006422BE" w:rsidTr="00E8027F" w14:paraId="354FCFAB" w14:textId="77777777">
        <w:tc>
          <w:tcPr>
            <w:tcW w:w="5030" w:type="dxa"/>
            <w:gridSpan w:val="3"/>
          </w:tcPr>
          <w:p w:rsidRPr="00E8027F" w:rsidR="006422BE" w:rsidP="006422BE" w:rsidRDefault="006422BE" w14:paraId="0FC8DDAA" w14:textId="77777777">
            <w:pPr>
              <w:spacing w:after="0"/>
              <w:rPr>
                <w:rFonts w:cs="Tahoma"/>
              </w:rPr>
            </w:pPr>
            <w:r w:rsidRPr="00E8027F">
              <w:rPr>
                <w:rFonts w:cs="Tahoma"/>
              </w:rPr>
              <w:t>DPH (sazba 15 %)</w:t>
            </w:r>
          </w:p>
        </w:tc>
        <w:tc>
          <w:tcPr>
            <w:tcW w:w="4034" w:type="dxa"/>
          </w:tcPr>
          <w:p w:rsidRPr="00E8027F" w:rsidR="006422BE" w:rsidP="006422BE" w:rsidRDefault="006422BE" w14:paraId="27EC74F6" w14:textId="77777777">
            <w:pPr>
              <w:spacing w:after="0"/>
              <w:rPr>
                <w:rFonts w:cs="Tahoma"/>
              </w:rPr>
            </w:pPr>
            <w:r w:rsidRPr="00E8027F">
              <w:rPr>
                <w:rFonts w:cs="Tahoma"/>
              </w:rPr>
              <w:t xml:space="preserve">                                 ,--Kč</w:t>
            </w:r>
          </w:p>
        </w:tc>
      </w:tr>
      <w:tr w:rsidRPr="00E8027F" w:rsidR="006422BE" w:rsidTr="00E8027F" w14:paraId="70C4AC68" w14:textId="77777777">
        <w:tc>
          <w:tcPr>
            <w:tcW w:w="5030" w:type="dxa"/>
            <w:gridSpan w:val="3"/>
          </w:tcPr>
          <w:p w:rsidRPr="00E8027F" w:rsidR="006422BE" w:rsidP="006422BE" w:rsidRDefault="006422BE" w14:paraId="51DEA5D7" w14:textId="77777777">
            <w:pPr>
              <w:spacing w:after="0"/>
              <w:rPr>
                <w:rFonts w:cs="Tahoma"/>
              </w:rPr>
            </w:pPr>
            <w:r w:rsidRPr="00E8027F">
              <w:rPr>
                <w:rFonts w:cs="Tahoma"/>
              </w:rPr>
              <w:t xml:space="preserve">DPH (sazba 21 %): </w:t>
            </w:r>
          </w:p>
        </w:tc>
        <w:tc>
          <w:tcPr>
            <w:tcW w:w="4034" w:type="dxa"/>
          </w:tcPr>
          <w:p w:rsidRPr="00E8027F" w:rsidR="006422BE" w:rsidP="006422BE" w:rsidRDefault="006422BE" w14:paraId="658D1753" w14:textId="77777777">
            <w:pPr>
              <w:spacing w:after="0"/>
              <w:rPr>
                <w:rFonts w:cs="Tahoma"/>
              </w:rPr>
            </w:pPr>
            <w:r w:rsidRPr="00E8027F">
              <w:rPr>
                <w:rFonts w:cs="Tahoma"/>
              </w:rPr>
              <w:t xml:space="preserve">                                 ,--Kč</w:t>
            </w:r>
          </w:p>
        </w:tc>
      </w:tr>
      <w:tr w:rsidRPr="00E8027F" w:rsidR="006422BE" w:rsidTr="00E8027F" w14:paraId="56CAC881" w14:textId="77777777">
        <w:tc>
          <w:tcPr>
            <w:tcW w:w="5030" w:type="dxa"/>
            <w:gridSpan w:val="3"/>
            <w:tcBorders>
              <w:bottom w:val="single" w:color="auto" w:sz="4" w:space="0"/>
            </w:tcBorders>
          </w:tcPr>
          <w:p w:rsidRPr="00E8027F" w:rsidR="006422BE" w:rsidP="006422BE" w:rsidRDefault="006422BE" w14:paraId="44170924" w14:textId="77777777">
            <w:pPr>
              <w:spacing w:after="0"/>
              <w:rPr>
                <w:rFonts w:cs="Tahoma"/>
                <w:b/>
                <w:bCs/>
              </w:rPr>
            </w:pPr>
            <w:r w:rsidRPr="00E8027F">
              <w:rPr>
                <w:rFonts w:cs="Tahoma"/>
                <w:b/>
                <w:bCs/>
              </w:rPr>
              <w:t xml:space="preserve">Cena celkem vč. DPH: </w:t>
            </w:r>
          </w:p>
        </w:tc>
        <w:tc>
          <w:tcPr>
            <w:tcW w:w="4034" w:type="dxa"/>
            <w:tcBorders>
              <w:bottom w:val="single" w:color="auto" w:sz="4" w:space="0"/>
            </w:tcBorders>
          </w:tcPr>
          <w:p w:rsidRPr="00E8027F" w:rsidR="006422BE" w:rsidP="006422BE" w:rsidRDefault="006422BE" w14:paraId="42C6918E" w14:textId="77777777">
            <w:pPr>
              <w:spacing w:after="0"/>
              <w:rPr>
                <w:rFonts w:cs="Tahoma"/>
                <w:b/>
                <w:bCs/>
              </w:rPr>
            </w:pPr>
            <w:r w:rsidRPr="00E8027F">
              <w:rPr>
                <w:rFonts w:cs="Tahoma"/>
                <w:b/>
                <w:bCs/>
              </w:rPr>
              <w:t xml:space="preserve">                                   ,--Kč</w:t>
            </w:r>
          </w:p>
        </w:tc>
      </w:tr>
      <w:tr w:rsidRPr="00E8027F" w:rsidR="006422BE" w:rsidTr="00E8027F" w14:paraId="520F6C18" w14:textId="77777777">
        <w:trPr>
          <w:trHeight w:val="209"/>
        </w:trPr>
        <w:tc>
          <w:tcPr>
            <w:tcW w:w="9064" w:type="dxa"/>
            <w:gridSpan w:val="4"/>
            <w:shd w:val="clear" w:color="auto" w:fill="B6DDE8"/>
            <w:vAlign w:val="center"/>
          </w:tcPr>
          <w:p w:rsidRPr="00E8027F" w:rsidR="006422BE" w:rsidP="006422BE" w:rsidRDefault="006422BE" w14:paraId="3C7AE77D" w14:textId="77777777">
            <w:pPr>
              <w:spacing w:after="0"/>
              <w:jc w:val="center"/>
              <w:rPr>
                <w:rFonts w:cs="Tahoma"/>
                <w:b/>
                <w:bCs/>
              </w:rPr>
            </w:pPr>
            <w:r w:rsidRPr="00E8027F">
              <w:rPr>
                <w:rFonts w:cs="Tahoma"/>
                <w:b/>
                <w:bCs/>
              </w:rPr>
              <w:t>4. Oprávněná osoba za uchazeče jednat</w:t>
            </w:r>
          </w:p>
        </w:tc>
      </w:tr>
      <w:tr w:rsidRPr="00E8027F" w:rsidR="006422BE" w:rsidTr="00E8027F" w14:paraId="4A3C764E" w14:textId="77777777">
        <w:trPr>
          <w:trHeight w:val="300"/>
        </w:trPr>
        <w:tc>
          <w:tcPr>
            <w:tcW w:w="3772" w:type="dxa"/>
            <w:vAlign w:val="center"/>
          </w:tcPr>
          <w:p w:rsidRPr="00E8027F" w:rsidR="006422BE" w:rsidP="006422BE" w:rsidRDefault="006422BE" w14:paraId="34B2ABB6" w14:textId="77777777">
            <w:pPr>
              <w:pStyle w:val="Zhlav"/>
              <w:tabs>
                <w:tab w:val="clear" w:pos="4536"/>
                <w:tab w:val="clear" w:pos="9072"/>
              </w:tabs>
              <w:rPr>
                <w:rFonts w:cs="Tahoma"/>
              </w:rPr>
            </w:pPr>
            <w:r w:rsidRPr="00E8027F">
              <w:rPr>
                <w:rFonts w:cs="Tahoma"/>
              </w:rPr>
              <w:t>Titul, jméno, příjmení:</w:t>
            </w:r>
          </w:p>
        </w:tc>
        <w:tc>
          <w:tcPr>
            <w:tcW w:w="5292" w:type="dxa"/>
            <w:gridSpan w:val="3"/>
          </w:tcPr>
          <w:p w:rsidRPr="00E8027F" w:rsidR="006422BE" w:rsidP="006422BE" w:rsidRDefault="006422BE" w14:paraId="45723A89" w14:textId="77777777">
            <w:pPr>
              <w:spacing w:after="0"/>
              <w:rPr>
                <w:rFonts w:cs="Tahoma"/>
              </w:rPr>
            </w:pPr>
          </w:p>
        </w:tc>
      </w:tr>
      <w:tr w:rsidRPr="00E8027F" w:rsidR="006422BE" w:rsidTr="00E8027F" w14:paraId="13FCA4F3" w14:textId="77777777">
        <w:trPr>
          <w:trHeight w:val="300"/>
        </w:trPr>
        <w:tc>
          <w:tcPr>
            <w:tcW w:w="3772" w:type="dxa"/>
            <w:vAlign w:val="center"/>
          </w:tcPr>
          <w:p w:rsidRPr="00E8027F" w:rsidR="006422BE" w:rsidP="006422BE" w:rsidRDefault="006422BE" w14:paraId="0C9374B1" w14:textId="77777777">
            <w:pPr>
              <w:spacing w:after="0"/>
              <w:rPr>
                <w:rFonts w:cs="Tahoma"/>
              </w:rPr>
            </w:pPr>
            <w:r w:rsidRPr="00E8027F">
              <w:rPr>
                <w:rFonts w:cs="Tahoma"/>
              </w:rPr>
              <w:t>Funkce:</w:t>
            </w:r>
          </w:p>
        </w:tc>
        <w:tc>
          <w:tcPr>
            <w:tcW w:w="5292" w:type="dxa"/>
            <w:gridSpan w:val="3"/>
          </w:tcPr>
          <w:p w:rsidRPr="00E8027F" w:rsidR="006422BE" w:rsidP="006422BE" w:rsidRDefault="006422BE" w14:paraId="0FF0626D" w14:textId="77777777">
            <w:pPr>
              <w:spacing w:after="0"/>
              <w:rPr>
                <w:rFonts w:cs="Tahoma"/>
              </w:rPr>
            </w:pPr>
          </w:p>
        </w:tc>
      </w:tr>
      <w:tr w:rsidRPr="00E8027F" w:rsidR="006422BE" w:rsidTr="00E8027F" w14:paraId="38A0180B" w14:textId="77777777">
        <w:trPr>
          <w:trHeight w:val="300"/>
        </w:trPr>
        <w:tc>
          <w:tcPr>
            <w:tcW w:w="3772" w:type="dxa"/>
            <w:vAlign w:val="center"/>
          </w:tcPr>
          <w:p w:rsidRPr="00E8027F" w:rsidR="006422BE" w:rsidP="006422BE" w:rsidRDefault="006422BE" w14:paraId="5E50BE57" w14:textId="77777777">
            <w:pPr>
              <w:pStyle w:val="Zhlav"/>
              <w:tabs>
                <w:tab w:val="clear" w:pos="4536"/>
                <w:tab w:val="clear" w:pos="9072"/>
              </w:tabs>
              <w:rPr>
                <w:rFonts w:cs="Tahoma"/>
              </w:rPr>
            </w:pPr>
            <w:r w:rsidRPr="00E8027F">
              <w:rPr>
                <w:rFonts w:cs="Tahoma"/>
              </w:rPr>
              <w:t>Titul, jméno, příjmení:</w:t>
            </w:r>
          </w:p>
        </w:tc>
        <w:tc>
          <w:tcPr>
            <w:tcW w:w="5292" w:type="dxa"/>
            <w:gridSpan w:val="3"/>
          </w:tcPr>
          <w:p w:rsidRPr="00E8027F" w:rsidR="006422BE" w:rsidP="006422BE" w:rsidRDefault="006422BE" w14:paraId="5AA2F50F" w14:textId="77777777">
            <w:pPr>
              <w:spacing w:after="0"/>
              <w:rPr>
                <w:rFonts w:cs="Tahoma"/>
              </w:rPr>
            </w:pPr>
          </w:p>
        </w:tc>
      </w:tr>
      <w:tr w:rsidRPr="00E8027F" w:rsidR="006422BE" w:rsidTr="00E8027F" w14:paraId="45E4290A" w14:textId="77777777">
        <w:trPr>
          <w:trHeight w:val="300"/>
        </w:trPr>
        <w:tc>
          <w:tcPr>
            <w:tcW w:w="3772" w:type="dxa"/>
            <w:vAlign w:val="center"/>
          </w:tcPr>
          <w:p w:rsidRPr="00E8027F" w:rsidR="006422BE" w:rsidP="006422BE" w:rsidRDefault="006422BE" w14:paraId="70C71E6F" w14:textId="77777777">
            <w:pPr>
              <w:spacing w:after="0"/>
              <w:rPr>
                <w:rFonts w:cs="Tahoma"/>
              </w:rPr>
            </w:pPr>
            <w:r w:rsidRPr="00E8027F">
              <w:rPr>
                <w:rFonts w:cs="Tahoma"/>
              </w:rPr>
              <w:t>Funkce:</w:t>
            </w:r>
          </w:p>
        </w:tc>
        <w:tc>
          <w:tcPr>
            <w:tcW w:w="5292" w:type="dxa"/>
            <w:gridSpan w:val="3"/>
          </w:tcPr>
          <w:p w:rsidRPr="00E8027F" w:rsidR="006422BE" w:rsidP="006422BE" w:rsidRDefault="006422BE" w14:paraId="21E76A42" w14:textId="77777777">
            <w:pPr>
              <w:spacing w:after="0"/>
              <w:rPr>
                <w:rFonts w:cs="Tahoma"/>
              </w:rPr>
            </w:pPr>
          </w:p>
        </w:tc>
      </w:tr>
    </w:tbl>
    <w:p w:rsidRPr="00E8027F" w:rsidR="006422BE" w:rsidP="006422BE" w:rsidRDefault="006422BE" w14:paraId="5D072DE9" w14:textId="77777777">
      <w:pPr>
        <w:pStyle w:val="Zkladntext"/>
        <w:rPr>
          <w:rFonts w:ascii="Calibri" w:hAnsi="Calibri" w:cs="Tahoma"/>
          <w:sz w:val="22"/>
          <w:szCs w:val="22"/>
        </w:rPr>
      </w:pPr>
    </w:p>
    <w:p w:rsidRPr="00E8027F" w:rsidR="006422BE" w:rsidP="006422BE" w:rsidRDefault="006422BE" w14:paraId="77793635" w14:textId="77777777">
      <w:pPr>
        <w:spacing w:after="0"/>
        <w:jc w:val="center"/>
        <w:rPr>
          <w:rFonts w:cs="Tahoma"/>
          <w:b/>
          <w:bCs/>
          <w:u w:val="single"/>
        </w:rPr>
      </w:pPr>
      <w:r w:rsidRPr="00E8027F">
        <w:rPr>
          <w:rFonts w:cs="Tahoma"/>
          <w:b/>
          <w:bCs/>
          <w:u w:val="single"/>
        </w:rPr>
        <w:t>Čestné prohlášení:</w:t>
      </w:r>
    </w:p>
    <w:p w:rsidRPr="00E8027F" w:rsidR="006422BE" w:rsidP="006422BE" w:rsidRDefault="006422BE" w14:paraId="0021850C" w14:textId="77777777">
      <w:pPr>
        <w:spacing w:after="0"/>
        <w:jc w:val="both"/>
        <w:rPr>
          <w:rFonts w:cs="Tahoma"/>
        </w:rPr>
      </w:pPr>
      <w:r w:rsidRPr="00E8027F">
        <w:rPr>
          <w:rFonts w:cs="Tahoma"/>
        </w:rPr>
        <w:t>Čestně prohlašuji, že jako uchazeč o výše uvedenou veřejnou zakázku nejsme subdodavatelem, kterým jiný dodavatel prokazuje kvalifikaci v tomto zadávacím řízení.</w:t>
      </w:r>
    </w:p>
    <w:p w:rsidRPr="00E8027F" w:rsidR="006422BE" w:rsidP="006422BE" w:rsidRDefault="006422BE" w14:paraId="20F9BF27" w14:textId="77777777">
      <w:pPr>
        <w:pStyle w:val="Zkladntext"/>
        <w:rPr>
          <w:rFonts w:ascii="Calibri" w:hAnsi="Calibri" w:cs="Tahoma"/>
          <w:sz w:val="22"/>
          <w:szCs w:val="22"/>
        </w:rPr>
      </w:pPr>
      <w:r w:rsidRPr="00E8027F">
        <w:rPr>
          <w:rFonts w:ascii="Calibri" w:hAnsi="Calibri" w:cs="Tahoma"/>
          <w:sz w:val="22"/>
          <w:szCs w:val="22"/>
        </w:rPr>
        <w:t>V ………………. dne:</w:t>
      </w:r>
    </w:p>
    <w:p w:rsidRPr="00E8027F" w:rsidR="006422BE" w:rsidP="006422BE" w:rsidRDefault="006422BE" w14:paraId="282711F0" w14:textId="77777777">
      <w:pPr>
        <w:pStyle w:val="Zhlav"/>
        <w:tabs>
          <w:tab w:val="clear" w:pos="4536"/>
          <w:tab w:val="clear" w:pos="9072"/>
        </w:tabs>
        <w:rPr>
          <w:rFonts w:cs="Tahoma"/>
        </w:rPr>
      </w:pPr>
      <w:r w:rsidRPr="00E8027F">
        <w:rPr>
          <w:rFonts w:cs="Tahoma"/>
        </w:rPr>
        <w:tab/>
      </w:r>
      <w:r w:rsidRPr="00E8027F">
        <w:rPr>
          <w:rFonts w:cs="Tahoma"/>
        </w:rPr>
        <w:tab/>
      </w:r>
      <w:r w:rsidRPr="00E8027F">
        <w:rPr>
          <w:rFonts w:cs="Tahoma"/>
        </w:rPr>
        <w:tab/>
      </w:r>
      <w:r w:rsidRPr="00E8027F">
        <w:rPr>
          <w:rFonts w:cs="Tahoma"/>
        </w:rPr>
        <w:tab/>
      </w:r>
      <w:r w:rsidRPr="00E8027F">
        <w:rPr>
          <w:rFonts w:cs="Tahoma"/>
        </w:rPr>
        <w:tab/>
      </w:r>
      <w:r w:rsidRPr="00E8027F">
        <w:rPr>
          <w:rFonts w:cs="Tahoma"/>
        </w:rPr>
        <w:tab/>
      </w:r>
      <w:r w:rsidRPr="00E8027F">
        <w:rPr>
          <w:rFonts w:cs="Tahoma"/>
        </w:rPr>
        <w:tab/>
        <w:t>_______________________________</w:t>
      </w:r>
    </w:p>
    <w:p w:rsidRPr="00E8027F" w:rsidR="006422BE" w:rsidP="006422BE" w:rsidRDefault="006422BE" w14:paraId="7DE7F315" w14:textId="77777777">
      <w:pPr>
        <w:spacing w:after="0"/>
        <w:rPr>
          <w:rFonts w:cs="Tahoma"/>
        </w:rPr>
      </w:pPr>
      <w:r w:rsidRPr="00E8027F">
        <w:rPr>
          <w:rFonts w:cs="Tahoma"/>
        </w:rPr>
        <w:tab/>
      </w:r>
      <w:r w:rsidRPr="00E8027F">
        <w:rPr>
          <w:rFonts w:cs="Tahoma"/>
        </w:rPr>
        <w:tab/>
      </w:r>
      <w:r w:rsidRPr="00E8027F">
        <w:rPr>
          <w:rFonts w:cs="Tahoma"/>
        </w:rPr>
        <w:tab/>
      </w:r>
      <w:r w:rsidRPr="00E8027F">
        <w:rPr>
          <w:rFonts w:cs="Tahoma"/>
        </w:rPr>
        <w:tab/>
      </w:r>
      <w:r w:rsidRPr="00E8027F">
        <w:rPr>
          <w:rFonts w:cs="Tahoma"/>
        </w:rPr>
        <w:tab/>
      </w:r>
      <w:r w:rsidRPr="00E8027F">
        <w:rPr>
          <w:rFonts w:cs="Tahoma"/>
        </w:rPr>
        <w:tab/>
      </w:r>
      <w:r w:rsidRPr="00E8027F">
        <w:rPr>
          <w:rFonts w:cs="Tahoma"/>
        </w:rPr>
        <w:tab/>
      </w:r>
      <w:r w:rsidRPr="00E8027F">
        <w:rPr>
          <w:rFonts w:cs="Tahoma"/>
        </w:rPr>
        <w:tab/>
        <w:t>podpis oprávněné osoby</w:t>
      </w:r>
    </w:p>
    <w:p w:rsidRPr="00D425C1" w:rsidR="006422BE" w:rsidP="006422BE" w:rsidRDefault="006422BE" w14:paraId="46657719" w14:textId="77777777">
      <w:pPr>
        <w:rPr>
          <w:rFonts w:ascii="Tahoma" w:hAnsi="Tahoma" w:cs="Tahoma"/>
          <w:sz w:val="20"/>
          <w:szCs w:val="20"/>
        </w:rPr>
      </w:pPr>
    </w:p>
    <w:p w:rsidRPr="006422BE" w:rsidR="00746AC0" w:rsidP="006422BE" w:rsidRDefault="00746AC0" w14:paraId="3D96C755" w14:textId="77777777">
      <w:pPr>
        <w:rPr>
          <w:rFonts w:cs="Arial"/>
        </w:rPr>
      </w:pPr>
    </w:p>
    <w:sectPr w:rsidRPr="006422BE" w:rsidR="00746AC0" w:rsidSect="00361455">
      <w:pgSz w:w="11906" w:h="16838" w:code="9"/>
      <w:pgMar w:top="1531" w:right="1418" w:bottom="1134" w:left="1418" w:header="1418" w:footer="709"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7651A1" w:rsidP="00A36549" w:rsidRDefault="007651A1" w14:paraId="651E9669" w14:textId="77777777">
      <w:pPr>
        <w:spacing w:after="0" w:line="240" w:lineRule="auto"/>
      </w:pPr>
      <w:r>
        <w:separator/>
      </w:r>
    </w:p>
  </w:endnote>
  <w:endnote w:type="continuationSeparator" w:id="0">
    <w:p w:rsidR="007651A1" w:rsidP="00A36549" w:rsidRDefault="007651A1" w14:paraId="16889B51"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260EEC" w:rsidR="007651A1" w:rsidP="007F32F1" w:rsidRDefault="007651A1" w14:paraId="5505B0F1" w14:textId="77777777">
    <w:pPr>
      <w:pStyle w:val="Zhlav"/>
      <w:pBdr>
        <w:top w:val="single" w:color="auto" w:sz="4" w:space="1"/>
      </w:pBdr>
      <w:jc w:val="both"/>
      <w:rPr>
        <w:rFonts w:ascii="Tahoma" w:hAnsi="Tahoma" w:cs="Tahoma"/>
      </w:rPr>
    </w:pPr>
    <w:r>
      <w:rPr>
        <w:rFonts w:ascii="Tahoma" w:hAnsi="Tahoma" w:cs="Tahoma"/>
        <w:sz w:val="16"/>
        <w:szCs w:val="16"/>
      </w:rPr>
      <w:t xml:space="preserve">Výzva a </w:t>
    </w:r>
    <w:r w:rsidRPr="00260EEC">
      <w:rPr>
        <w:rFonts w:ascii="Tahoma" w:hAnsi="Tahoma" w:cs="Tahoma"/>
        <w:sz w:val="16"/>
        <w:szCs w:val="16"/>
      </w:rPr>
      <w:t>Zadávací dokumentace veřejné zakázky „</w:t>
    </w:r>
    <w:r w:rsidRPr="007F32F1">
      <w:rPr>
        <w:rFonts w:ascii="Tahoma" w:hAnsi="Tahoma" w:cs="Tahoma"/>
        <w:sz w:val="16"/>
        <w:szCs w:val="16"/>
      </w:rPr>
      <w:t>Výběrové řízení na dodavatele vzdělávacích aktivit v rámci projektu „Vzděláváním zaměstnanců Charity Frýdek - Místek a Charity Ostrava k rozvoji sociálních služeb“, reg. č. CZ.1.04/3.1.03/A7.00095</w:t>
    </w:r>
    <w:r w:rsidRPr="00260EEC">
      <w:rPr>
        <w:rFonts w:ascii="Tahoma" w:hAnsi="Tahoma" w:cs="Tahoma"/>
        <w:sz w:val="16"/>
        <w:szCs w:val="16"/>
      </w:rPr>
      <w:t>“</w:t>
    </w:r>
    <w:r w:rsidR="0095020D">
      <w:rPr>
        <w:rFonts w:ascii="Tahoma" w:hAnsi="Tahoma" w:cs="Tahoma"/>
        <w:sz w:val="16"/>
        <w:szCs w:val="16"/>
      </w:rPr>
      <w:t xml:space="preserve"> - III</w:t>
    </w:r>
    <w:r w:rsidRPr="00260EEC">
      <w:rPr>
        <w:rFonts w:ascii="Tahoma" w:hAnsi="Tahoma" w:cs="Tahoma"/>
        <w:sz w:val="16"/>
        <w:szCs w:val="16"/>
      </w:rPr>
      <w:tab/>
    </w:r>
    <w:r w:rsidRPr="00716962">
      <w:rPr>
        <w:rFonts w:ascii="Tahoma" w:hAnsi="Tahoma" w:cs="Tahoma"/>
        <w:sz w:val="16"/>
        <w:szCs w:val="16"/>
      </w:rPr>
      <w:t xml:space="preserve">Strana </w:t>
    </w:r>
    <w:r w:rsidRPr="00716962">
      <w:rPr>
        <w:rStyle w:val="slostrnky"/>
        <w:rFonts w:ascii="Tahoma" w:hAnsi="Tahoma" w:cs="Tahoma"/>
        <w:sz w:val="16"/>
        <w:szCs w:val="16"/>
      </w:rPr>
      <w:fldChar w:fldCharType="begin"/>
    </w:r>
    <w:r w:rsidRPr="00716962">
      <w:rPr>
        <w:rStyle w:val="slostrnky"/>
        <w:rFonts w:ascii="Tahoma" w:hAnsi="Tahoma" w:cs="Tahoma"/>
        <w:sz w:val="16"/>
        <w:szCs w:val="16"/>
      </w:rPr>
      <w:instrText xml:space="preserve"> PAGE </w:instrText>
    </w:r>
    <w:r w:rsidRPr="00716962">
      <w:rPr>
        <w:rStyle w:val="slostrnky"/>
        <w:rFonts w:ascii="Tahoma" w:hAnsi="Tahoma" w:cs="Tahoma"/>
        <w:sz w:val="16"/>
        <w:szCs w:val="16"/>
      </w:rPr>
      <w:fldChar w:fldCharType="separate"/>
    </w:r>
    <w:r w:rsidR="00FA4CD4">
      <w:rPr>
        <w:rStyle w:val="slostrnky"/>
        <w:rFonts w:ascii="Tahoma" w:hAnsi="Tahoma" w:cs="Tahoma"/>
        <w:noProof/>
        <w:sz w:val="16"/>
        <w:szCs w:val="16"/>
      </w:rPr>
      <w:t>15</w:t>
    </w:r>
    <w:r w:rsidRPr="00716962">
      <w:rPr>
        <w:rStyle w:val="slostrnky"/>
        <w:rFonts w:ascii="Tahoma" w:hAnsi="Tahoma" w:cs="Tahoma"/>
        <w:sz w:val="16"/>
        <w:szCs w:val="16"/>
      </w:rPr>
      <w:fldChar w:fldCharType="end"/>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7651A1" w:rsidP="00A36549" w:rsidRDefault="007651A1" w14:paraId="18EB8E49" w14:textId="77777777">
      <w:pPr>
        <w:spacing w:after="0" w:line="240" w:lineRule="auto"/>
      </w:pPr>
      <w:r>
        <w:separator/>
      </w:r>
    </w:p>
  </w:footnote>
  <w:footnote w:type="continuationSeparator" w:id="0">
    <w:p w:rsidR="007651A1" w:rsidP="00A36549" w:rsidRDefault="007651A1" w14:paraId="60B25293"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651A1" w:rsidP="005E75B5" w:rsidRDefault="007651A1" w14:paraId="04E859A7" w14:textId="77777777">
    <w:pPr>
      <w:pStyle w:val="Zhlav"/>
      <w:jc w:val="center"/>
    </w:pPr>
    <w:r>
      <w:rPr>
        <w:noProof/>
        <w:lang w:eastAsia="cs-CZ"/>
      </w:rPr>
      <w:drawing>
        <wp:inline distT="0" distB="0" distL="0" distR="0">
          <wp:extent cx="5753100" cy="619125"/>
          <wp:effectExtent l="19050" t="0" r="0" b="0"/>
          <wp:docPr id="2" name="obrázek 1" descr="esf_eu_oplzz_Podporujeme_horizontal_CMYK"/>
          <wp:cNvGraphicFramePr>
            <a:graphicFrameLocks noChangeAspect="true"/>
          </wp:cNvGraphicFramePr>
          <a:graphic>
            <a:graphicData uri="http://schemas.openxmlformats.org/drawingml/2006/picture">
              <pic:pic>
                <pic:nvPicPr>
                  <pic:cNvPr id="0" name="Picture 1" descr="esf_eu_oplzz_Podporujeme_horizontal_CMYK"/>
                  <pic:cNvPicPr>
                    <a:picLocks noChangeAspect="true" noChangeArrowheads="true"/>
                  </pic:cNvPicPr>
                </pic:nvPicPr>
                <pic:blipFill>
                  <a:blip r:embed="rId1"/>
                  <a:srcRect/>
                  <a:stretch>
                    <a:fillRect/>
                  </a:stretch>
                </pic:blipFill>
                <pic:spPr bwMode="auto">
                  <a:xfrm>
                    <a:off x="0" y="0"/>
                    <a:ext cx="5753100" cy="619125"/>
                  </a:xfrm>
                  <a:prstGeom prst="rect">
                    <a:avLst/>
                  </a:prstGeom>
                  <a:noFill/>
                  <a:ln w="9525">
                    <a:noFill/>
                    <a:miter lim="800000"/>
                    <a:headEnd/>
                    <a:tailEnd/>
                  </a:ln>
                </pic:spPr>
              </pic:pic>
            </a:graphicData>
          </a:graphic>
        </wp:inline>
      </w:drawing>
    </w:r>
  </w:p>
  <w:p w:rsidR="007651A1" w:rsidP="005E75B5" w:rsidRDefault="007651A1" w14:paraId="60C3FCEF" w14:textId="77777777">
    <w:pPr>
      <w:pStyle w:val="Zhlav"/>
      <w:jc w:val="center"/>
    </w:pPr>
  </w:p>
  <w:p w:rsidR="007651A1" w:rsidP="005E75B5" w:rsidRDefault="007651A1" w14:paraId="59CB4F8A" w14:textId="77777777">
    <w:pPr>
      <w:pStyle w:val="Zhlav"/>
      <w:jc w:val="center"/>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00000008"/>
    <w:multiLevelType w:val="multilevel"/>
    <w:tmpl w:val="69EE3D78"/>
    <w:name w:val="WW8Num8"/>
    <w:lvl w:ilvl="0">
      <w:start w:val="2"/>
      <w:numFmt w:val="decimal"/>
      <w:lvlText w:val="%1."/>
      <w:lvlJc w:val="left"/>
      <w:pPr>
        <w:tabs>
          <w:tab w:val="num" w:pos="720"/>
        </w:tabs>
        <w:ind w:left="720" w:hanging="360"/>
      </w:pPr>
      <w:rPr>
        <w:b w:val="false"/>
      </w:rPr>
    </w:lvl>
    <w:lvl w:ilvl="1">
      <w:start w:val="2"/>
      <w:numFmt w:val="bullet"/>
      <w:lvlText w:val="-"/>
      <w:lvlJc w:val="left"/>
      <w:pPr>
        <w:tabs>
          <w:tab w:val="num" w:pos="1440"/>
        </w:tabs>
        <w:ind w:left="1440" w:hanging="360"/>
      </w:pPr>
      <w:rPr>
        <w:rFonts w:ascii="Calibri" w:hAnsi="Calibri" w:cs="Times New Roman"/>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9081BDB"/>
    <w:multiLevelType w:val="hybridMultilevel"/>
    <w:tmpl w:val="A288C3AC"/>
    <w:lvl w:ilvl="0" w:tplc="0405000D">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
    <w:nsid w:val="0A330AE8"/>
    <w:multiLevelType w:val="hybridMultilevel"/>
    <w:tmpl w:val="2DB01498"/>
    <w:lvl w:ilvl="0" w:tplc="0405000D">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
    <w:nsid w:val="0E08092B"/>
    <w:multiLevelType w:val="hybridMultilevel"/>
    <w:tmpl w:val="EE84C7B4"/>
    <w:lvl w:ilvl="0" w:tplc="04050011">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
    <w:nsid w:val="13525EF5"/>
    <w:multiLevelType w:val="multilevel"/>
    <w:tmpl w:val="D640E1BA"/>
    <w:lvl w:ilvl="0">
      <w:start w:val="1"/>
      <w:numFmt w:val="decimal"/>
      <w:lvlText w:val="%1."/>
      <w:lvlJc w:val="left"/>
      <w:pPr>
        <w:tabs>
          <w:tab w:val="num" w:pos="360"/>
        </w:tabs>
        <w:ind w:left="360" w:hanging="360"/>
      </w:pPr>
    </w:lvl>
    <w:lvl w:ilvl="1">
      <w:start w:val="1"/>
      <w:numFmt w:val="lowerLetter"/>
      <w:lvlText w:val="%2."/>
      <w:lvlJc w:val="left"/>
      <w:pPr>
        <w:tabs>
          <w:tab w:val="num" w:pos="2160"/>
        </w:tabs>
        <w:ind w:left="2160" w:hanging="360"/>
      </w:pPr>
    </w:lvl>
    <w:lvl w:ilvl="2" w:tentative="true">
      <w:start w:val="1"/>
      <w:numFmt w:val="lowerRoman"/>
      <w:lvlText w:val="%3."/>
      <w:lvlJc w:val="right"/>
      <w:pPr>
        <w:tabs>
          <w:tab w:val="num" w:pos="2880"/>
        </w:tabs>
        <w:ind w:left="2880" w:hanging="180"/>
      </w:pPr>
    </w:lvl>
    <w:lvl w:ilvl="3" w:tentative="true">
      <w:start w:val="1"/>
      <w:numFmt w:val="decimal"/>
      <w:lvlText w:val="%4."/>
      <w:lvlJc w:val="left"/>
      <w:pPr>
        <w:tabs>
          <w:tab w:val="num" w:pos="3600"/>
        </w:tabs>
        <w:ind w:left="3600" w:hanging="360"/>
      </w:pPr>
    </w:lvl>
    <w:lvl w:ilvl="4" w:tentative="true">
      <w:start w:val="1"/>
      <w:numFmt w:val="lowerLetter"/>
      <w:lvlText w:val="%5."/>
      <w:lvlJc w:val="left"/>
      <w:pPr>
        <w:tabs>
          <w:tab w:val="num" w:pos="4320"/>
        </w:tabs>
        <w:ind w:left="4320" w:hanging="360"/>
      </w:pPr>
    </w:lvl>
    <w:lvl w:ilvl="5" w:tentative="true">
      <w:start w:val="1"/>
      <w:numFmt w:val="lowerRoman"/>
      <w:lvlText w:val="%6."/>
      <w:lvlJc w:val="right"/>
      <w:pPr>
        <w:tabs>
          <w:tab w:val="num" w:pos="5040"/>
        </w:tabs>
        <w:ind w:left="5040" w:hanging="180"/>
      </w:pPr>
    </w:lvl>
    <w:lvl w:ilvl="6" w:tentative="true">
      <w:start w:val="1"/>
      <w:numFmt w:val="decimal"/>
      <w:lvlText w:val="%7."/>
      <w:lvlJc w:val="left"/>
      <w:pPr>
        <w:tabs>
          <w:tab w:val="num" w:pos="5760"/>
        </w:tabs>
        <w:ind w:left="5760" w:hanging="360"/>
      </w:pPr>
    </w:lvl>
    <w:lvl w:ilvl="7" w:tentative="true">
      <w:start w:val="1"/>
      <w:numFmt w:val="lowerLetter"/>
      <w:lvlText w:val="%8."/>
      <w:lvlJc w:val="left"/>
      <w:pPr>
        <w:tabs>
          <w:tab w:val="num" w:pos="6480"/>
        </w:tabs>
        <w:ind w:left="6480" w:hanging="360"/>
      </w:pPr>
    </w:lvl>
    <w:lvl w:ilvl="8" w:tentative="true">
      <w:start w:val="1"/>
      <w:numFmt w:val="lowerRoman"/>
      <w:lvlText w:val="%9."/>
      <w:lvlJc w:val="right"/>
      <w:pPr>
        <w:tabs>
          <w:tab w:val="num" w:pos="7200"/>
        </w:tabs>
        <w:ind w:left="7200" w:hanging="180"/>
      </w:pPr>
    </w:lvl>
  </w:abstractNum>
  <w:abstractNum w:abstractNumId="5">
    <w:nsid w:val="14594BB5"/>
    <w:multiLevelType w:val="hybridMultilevel"/>
    <w:tmpl w:val="150AA842"/>
    <w:lvl w:ilvl="0" w:tplc="0405000D">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6">
    <w:nsid w:val="229B4FD8"/>
    <w:multiLevelType w:val="hybridMultilevel"/>
    <w:tmpl w:val="A6AA79B8"/>
    <w:lvl w:ilvl="0" w:tplc="0405000D">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7">
    <w:nsid w:val="25526897"/>
    <w:multiLevelType w:val="multilevel"/>
    <w:tmpl w:val="01B24FEE"/>
    <w:styleLink w:val="Styl2"/>
    <w:lvl w:ilvl="0">
      <w:start w:val="1"/>
      <w:numFmt w:val="upperRoman"/>
      <w:lvlText w:val="ČÁST %1. - "/>
      <w:lvlJc w:val="left"/>
      <w:pPr>
        <w:tabs>
          <w:tab w:val="num" w:pos="660"/>
        </w:tabs>
        <w:ind w:left="660" w:hanging="660"/>
      </w:pPr>
      <w:rPr>
        <w:rFonts w:hint="default"/>
      </w:rPr>
    </w:lvl>
    <w:lvl w:ilvl="1">
      <w:start w:val="1"/>
      <w:numFmt w:val="decimal"/>
      <w:lvlRestart w:val="0"/>
      <w:isLgl/>
      <w:lvlText w:val="%1.%2."/>
      <w:lvlJc w:val="left"/>
      <w:pPr>
        <w:tabs>
          <w:tab w:val="num" w:pos="660"/>
        </w:tabs>
        <w:ind w:left="660" w:hanging="660"/>
      </w:pPr>
      <w:rPr>
        <w:rFonts w:hint="default"/>
      </w:rPr>
    </w:lvl>
    <w:lvl w:ilvl="2">
      <w:start w:val="1"/>
      <w:numFmt w:val="decimal"/>
      <w:lvlText w:val="%1.1.%3."/>
      <w:lvlJc w:val="left"/>
      <w:pPr>
        <w:tabs>
          <w:tab w:val="num" w:pos="720"/>
        </w:tabs>
        <w:ind w:left="720" w:hanging="720"/>
      </w:pPr>
      <w:rPr>
        <w:rFonts w:hint="default"/>
        <w:b w:val="false"/>
        <w:i w:val="false"/>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7272BFE"/>
    <w:multiLevelType w:val="hybridMultilevel"/>
    <w:tmpl w:val="F4AE711C"/>
    <w:lvl w:ilvl="0" w:tplc="0405000D">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9">
    <w:nsid w:val="284352FA"/>
    <w:multiLevelType w:val="hybridMultilevel"/>
    <w:tmpl w:val="0A187922"/>
    <w:lvl w:ilvl="0" w:tplc="0405000D">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0">
    <w:nsid w:val="2C0874A1"/>
    <w:multiLevelType w:val="hybridMultilevel"/>
    <w:tmpl w:val="203CF2EA"/>
    <w:lvl w:ilvl="0" w:tplc="0405000D">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1">
    <w:nsid w:val="2C15615F"/>
    <w:multiLevelType w:val="hybridMultilevel"/>
    <w:tmpl w:val="9D122A68"/>
    <w:lvl w:ilvl="0" w:tplc="3F1EB878">
      <w:start w:val="1"/>
      <w:numFmt w:val="decimal"/>
      <w:lvlText w:val="%1."/>
      <w:lvlJc w:val="left"/>
      <w:pPr>
        <w:ind w:left="360" w:hanging="360"/>
      </w:pPr>
      <w:rPr>
        <w:b w:val="false"/>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2">
    <w:nsid w:val="2CDB18DD"/>
    <w:multiLevelType w:val="hybridMultilevel"/>
    <w:tmpl w:val="0630A650"/>
    <w:lvl w:ilvl="0" w:tplc="04050011">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2F32438F"/>
    <w:multiLevelType w:val="hybridMultilevel"/>
    <w:tmpl w:val="06EAA2B8"/>
    <w:lvl w:ilvl="0" w:tplc="04050011">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4">
    <w:nsid w:val="2FFA5629"/>
    <w:multiLevelType w:val="hybridMultilevel"/>
    <w:tmpl w:val="4FDC3690"/>
    <w:lvl w:ilvl="0" w:tplc="0405000D">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5">
    <w:nsid w:val="30445517"/>
    <w:multiLevelType w:val="hybridMultilevel"/>
    <w:tmpl w:val="4FF6070E"/>
    <w:lvl w:ilvl="0" w:tplc="04050011">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6">
    <w:nsid w:val="34CB16BA"/>
    <w:multiLevelType w:val="hybridMultilevel"/>
    <w:tmpl w:val="2728B486"/>
    <w:lvl w:ilvl="0" w:tplc="0405000D">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7">
    <w:nsid w:val="38DA314B"/>
    <w:multiLevelType w:val="hybridMultilevel"/>
    <w:tmpl w:val="C6B8F66A"/>
    <w:lvl w:ilvl="0" w:tplc="0405000F">
      <w:start w:val="1"/>
      <w:numFmt w:val="decimal"/>
      <w:lvlText w:val="%1."/>
      <w:lvlJc w:val="left"/>
      <w:pPr>
        <w:tabs>
          <w:tab w:val="num" w:pos="360"/>
        </w:tabs>
        <w:ind w:left="360" w:hanging="360"/>
      </w:pPr>
    </w:lvl>
    <w:lvl w:ilvl="1" w:tplc="04050019" w:tentative="true">
      <w:start w:val="1"/>
      <w:numFmt w:val="lowerLetter"/>
      <w:lvlText w:val="%2."/>
      <w:lvlJc w:val="left"/>
      <w:pPr>
        <w:tabs>
          <w:tab w:val="num" w:pos="1080"/>
        </w:tabs>
        <w:ind w:left="1080" w:hanging="360"/>
      </w:pPr>
    </w:lvl>
    <w:lvl w:ilvl="2" w:tplc="0405001B" w:tentative="true">
      <w:start w:val="1"/>
      <w:numFmt w:val="lowerRoman"/>
      <w:lvlText w:val="%3."/>
      <w:lvlJc w:val="right"/>
      <w:pPr>
        <w:tabs>
          <w:tab w:val="num" w:pos="1800"/>
        </w:tabs>
        <w:ind w:left="1800" w:hanging="180"/>
      </w:pPr>
    </w:lvl>
    <w:lvl w:ilvl="3" w:tplc="0405000F" w:tentative="true">
      <w:start w:val="1"/>
      <w:numFmt w:val="decimal"/>
      <w:lvlText w:val="%4."/>
      <w:lvlJc w:val="left"/>
      <w:pPr>
        <w:tabs>
          <w:tab w:val="num" w:pos="2520"/>
        </w:tabs>
        <w:ind w:left="2520" w:hanging="360"/>
      </w:pPr>
    </w:lvl>
    <w:lvl w:ilvl="4" w:tplc="04050019" w:tentative="true">
      <w:start w:val="1"/>
      <w:numFmt w:val="lowerLetter"/>
      <w:lvlText w:val="%5."/>
      <w:lvlJc w:val="left"/>
      <w:pPr>
        <w:tabs>
          <w:tab w:val="num" w:pos="3240"/>
        </w:tabs>
        <w:ind w:left="3240" w:hanging="360"/>
      </w:pPr>
    </w:lvl>
    <w:lvl w:ilvl="5" w:tplc="0405001B" w:tentative="true">
      <w:start w:val="1"/>
      <w:numFmt w:val="lowerRoman"/>
      <w:lvlText w:val="%6."/>
      <w:lvlJc w:val="right"/>
      <w:pPr>
        <w:tabs>
          <w:tab w:val="num" w:pos="3960"/>
        </w:tabs>
        <w:ind w:left="3960" w:hanging="180"/>
      </w:pPr>
    </w:lvl>
    <w:lvl w:ilvl="6" w:tplc="0405000F" w:tentative="true">
      <w:start w:val="1"/>
      <w:numFmt w:val="decimal"/>
      <w:lvlText w:val="%7."/>
      <w:lvlJc w:val="left"/>
      <w:pPr>
        <w:tabs>
          <w:tab w:val="num" w:pos="4680"/>
        </w:tabs>
        <w:ind w:left="4680" w:hanging="360"/>
      </w:pPr>
    </w:lvl>
    <w:lvl w:ilvl="7" w:tplc="04050019" w:tentative="true">
      <w:start w:val="1"/>
      <w:numFmt w:val="lowerLetter"/>
      <w:lvlText w:val="%8."/>
      <w:lvlJc w:val="left"/>
      <w:pPr>
        <w:tabs>
          <w:tab w:val="num" w:pos="5400"/>
        </w:tabs>
        <w:ind w:left="5400" w:hanging="360"/>
      </w:pPr>
    </w:lvl>
    <w:lvl w:ilvl="8" w:tplc="0405001B" w:tentative="true">
      <w:start w:val="1"/>
      <w:numFmt w:val="lowerRoman"/>
      <w:lvlText w:val="%9."/>
      <w:lvlJc w:val="right"/>
      <w:pPr>
        <w:tabs>
          <w:tab w:val="num" w:pos="6120"/>
        </w:tabs>
        <w:ind w:left="6120" w:hanging="180"/>
      </w:pPr>
    </w:lvl>
  </w:abstractNum>
  <w:abstractNum w:abstractNumId="18">
    <w:nsid w:val="3CB40EE7"/>
    <w:multiLevelType w:val="hybridMultilevel"/>
    <w:tmpl w:val="D598EAA8"/>
    <w:lvl w:ilvl="0" w:tplc="D28CE25C">
      <w:start w:val="1"/>
      <w:numFmt w:val="lowerLetter"/>
      <w:lvlText w:val="%1)"/>
      <w:lvlJc w:val="left"/>
      <w:pPr>
        <w:tabs>
          <w:tab w:val="num" w:pos="720"/>
        </w:tabs>
        <w:ind w:left="720" w:hanging="360"/>
      </w:pPr>
      <w:rPr>
        <w:rFonts w:hint="default" w:ascii="Tahoma" w:hAnsi="Tahoma" w:cs="Tahoma"/>
        <w:sz w:val="20"/>
        <w:szCs w:val="20"/>
      </w:rPr>
    </w:lvl>
    <w:lvl w:ilvl="1" w:tplc="04050019">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19">
    <w:nsid w:val="40D02A07"/>
    <w:multiLevelType w:val="hybridMultilevel"/>
    <w:tmpl w:val="FE8A94CA"/>
    <w:lvl w:ilvl="0" w:tplc="0405000D">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0">
    <w:nsid w:val="439A284F"/>
    <w:multiLevelType w:val="hybridMultilevel"/>
    <w:tmpl w:val="5044CDBA"/>
    <w:lvl w:ilvl="0" w:tplc="0405000D">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1">
    <w:nsid w:val="46B66EB5"/>
    <w:multiLevelType w:val="hybridMultilevel"/>
    <w:tmpl w:val="B13E2E4E"/>
    <w:lvl w:ilvl="0" w:tplc="04050011">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2">
    <w:nsid w:val="49B97113"/>
    <w:multiLevelType w:val="hybridMultilevel"/>
    <w:tmpl w:val="466C2420"/>
    <w:lvl w:ilvl="0" w:tplc="04050011">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3">
    <w:nsid w:val="4C3976A6"/>
    <w:multiLevelType w:val="hybridMultilevel"/>
    <w:tmpl w:val="AE905A30"/>
    <w:lvl w:ilvl="0" w:tplc="04050011">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4">
    <w:nsid w:val="4E1369C8"/>
    <w:multiLevelType w:val="hybridMultilevel"/>
    <w:tmpl w:val="E50E04A4"/>
    <w:lvl w:ilvl="0" w:tplc="0405000D">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5">
    <w:nsid w:val="4EF95EA8"/>
    <w:multiLevelType w:val="hybridMultilevel"/>
    <w:tmpl w:val="15943A20"/>
    <w:lvl w:ilvl="0" w:tplc="0405000D">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6">
    <w:nsid w:val="4F3F709B"/>
    <w:multiLevelType w:val="hybridMultilevel"/>
    <w:tmpl w:val="68D06A28"/>
    <w:lvl w:ilvl="0" w:tplc="0405000D">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7">
    <w:nsid w:val="4F5C4FCD"/>
    <w:multiLevelType w:val="hybridMultilevel"/>
    <w:tmpl w:val="6932212E"/>
    <w:lvl w:ilvl="0" w:tplc="0405000D">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8">
    <w:nsid w:val="5AA70710"/>
    <w:multiLevelType w:val="hybridMultilevel"/>
    <w:tmpl w:val="34E24B6E"/>
    <w:lvl w:ilvl="0" w:tplc="FFFFFFFF">
      <w:start w:val="1"/>
      <w:numFmt w:val="lowerLetter"/>
      <w:lvlText w:val="%1)"/>
      <w:lvlJc w:val="left"/>
      <w:pPr>
        <w:tabs>
          <w:tab w:val="num" w:pos="964"/>
        </w:tabs>
        <w:ind w:left="964" w:hanging="397"/>
      </w:pPr>
      <w:rPr>
        <w:rFonts w:hint="default"/>
      </w:rPr>
    </w:lvl>
    <w:lvl w:ilvl="1" w:tplc="FFFFFFFF">
      <w:start w:val="1"/>
      <w:numFmt w:val="decimal"/>
      <w:lvlText w:val="%2."/>
      <w:lvlJc w:val="left"/>
      <w:pPr>
        <w:tabs>
          <w:tab w:val="num" w:pos="2007"/>
        </w:tabs>
        <w:ind w:left="2007" w:hanging="360"/>
      </w:pPr>
      <w:rPr>
        <w:rFonts w:hint="default"/>
      </w:rPr>
    </w:lvl>
    <w:lvl w:ilvl="2" w:tplc="FFFFFFFF" w:tentative="true">
      <w:start w:val="1"/>
      <w:numFmt w:val="lowerRoman"/>
      <w:lvlText w:val="%3."/>
      <w:lvlJc w:val="right"/>
      <w:pPr>
        <w:tabs>
          <w:tab w:val="num" w:pos="2727"/>
        </w:tabs>
        <w:ind w:left="2727" w:hanging="180"/>
      </w:pPr>
    </w:lvl>
    <w:lvl w:ilvl="3" w:tplc="FFFFFFFF" w:tentative="true">
      <w:start w:val="1"/>
      <w:numFmt w:val="decimal"/>
      <w:lvlText w:val="%4."/>
      <w:lvlJc w:val="left"/>
      <w:pPr>
        <w:tabs>
          <w:tab w:val="num" w:pos="3447"/>
        </w:tabs>
        <w:ind w:left="3447" w:hanging="360"/>
      </w:pPr>
    </w:lvl>
    <w:lvl w:ilvl="4" w:tplc="FFFFFFFF" w:tentative="true">
      <w:start w:val="1"/>
      <w:numFmt w:val="lowerLetter"/>
      <w:lvlText w:val="%5."/>
      <w:lvlJc w:val="left"/>
      <w:pPr>
        <w:tabs>
          <w:tab w:val="num" w:pos="4167"/>
        </w:tabs>
        <w:ind w:left="4167" w:hanging="360"/>
      </w:pPr>
    </w:lvl>
    <w:lvl w:ilvl="5" w:tplc="FFFFFFFF" w:tentative="true">
      <w:start w:val="1"/>
      <w:numFmt w:val="lowerRoman"/>
      <w:lvlText w:val="%6."/>
      <w:lvlJc w:val="right"/>
      <w:pPr>
        <w:tabs>
          <w:tab w:val="num" w:pos="4887"/>
        </w:tabs>
        <w:ind w:left="4887" w:hanging="180"/>
      </w:pPr>
    </w:lvl>
    <w:lvl w:ilvl="6" w:tplc="FFFFFFFF" w:tentative="true">
      <w:start w:val="1"/>
      <w:numFmt w:val="decimal"/>
      <w:lvlText w:val="%7."/>
      <w:lvlJc w:val="left"/>
      <w:pPr>
        <w:tabs>
          <w:tab w:val="num" w:pos="5607"/>
        </w:tabs>
        <w:ind w:left="5607" w:hanging="360"/>
      </w:pPr>
    </w:lvl>
    <w:lvl w:ilvl="7" w:tplc="FFFFFFFF" w:tentative="true">
      <w:start w:val="1"/>
      <w:numFmt w:val="lowerLetter"/>
      <w:lvlText w:val="%8."/>
      <w:lvlJc w:val="left"/>
      <w:pPr>
        <w:tabs>
          <w:tab w:val="num" w:pos="6327"/>
        </w:tabs>
        <w:ind w:left="6327" w:hanging="360"/>
      </w:pPr>
    </w:lvl>
    <w:lvl w:ilvl="8" w:tplc="FFFFFFFF" w:tentative="true">
      <w:start w:val="1"/>
      <w:numFmt w:val="lowerRoman"/>
      <w:lvlText w:val="%9."/>
      <w:lvlJc w:val="right"/>
      <w:pPr>
        <w:tabs>
          <w:tab w:val="num" w:pos="7047"/>
        </w:tabs>
        <w:ind w:left="7047" w:hanging="180"/>
      </w:pPr>
    </w:lvl>
  </w:abstractNum>
  <w:abstractNum w:abstractNumId="29">
    <w:nsid w:val="5AB22E87"/>
    <w:multiLevelType w:val="hybridMultilevel"/>
    <w:tmpl w:val="6EBA6872"/>
    <w:lvl w:ilvl="0" w:tplc="0405000D">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0">
    <w:nsid w:val="5AC212FB"/>
    <w:multiLevelType w:val="multilevel"/>
    <w:tmpl w:val="E1144F50"/>
    <w:lvl w:ilvl="0">
      <w:start w:val="1"/>
      <w:numFmt w:val="upperRoman"/>
      <w:pStyle w:val="ZDlnek"/>
      <w:lvlText w:val="ČÁST %1."/>
      <w:lvlJc w:val="left"/>
      <w:pPr>
        <w:tabs>
          <w:tab w:val="num" w:pos="660"/>
        </w:tabs>
        <w:ind w:left="660" w:hanging="660"/>
      </w:pPr>
      <w:rPr>
        <w:rFonts w:hint="default"/>
      </w:rPr>
    </w:lvl>
    <w:lvl w:ilvl="1">
      <w:start w:val="1"/>
      <w:numFmt w:val="decimal"/>
      <w:pStyle w:val="ZD2rove"/>
      <w:isLgl/>
      <w:lvlText w:val="%1.%2."/>
      <w:lvlJc w:val="left"/>
      <w:pPr>
        <w:tabs>
          <w:tab w:val="num" w:pos="660"/>
        </w:tabs>
        <w:ind w:left="660" w:hanging="660"/>
      </w:pPr>
      <w:rPr>
        <w:rFonts w:hint="default"/>
      </w:rPr>
    </w:lvl>
    <w:lvl w:ilvl="2">
      <w:start w:val="1"/>
      <w:numFmt w:val="decimal"/>
      <w:lvlText w:val="%1.1.%3."/>
      <w:lvlJc w:val="left"/>
      <w:pPr>
        <w:tabs>
          <w:tab w:val="num" w:pos="720"/>
        </w:tabs>
        <w:ind w:left="720" w:hanging="720"/>
      </w:pPr>
      <w:rPr>
        <w:rFonts w:hint="default"/>
        <w:b w:val="false"/>
        <w:i w:val="false"/>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B59403E"/>
    <w:multiLevelType w:val="hybridMultilevel"/>
    <w:tmpl w:val="A2DC6D28"/>
    <w:lvl w:ilvl="0" w:tplc="0405000D">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2">
    <w:nsid w:val="5B657CB8"/>
    <w:multiLevelType w:val="singleLevel"/>
    <w:tmpl w:val="D0C84112"/>
    <w:lvl w:ilvl="0">
      <w:start w:val="1"/>
      <w:numFmt w:val="lowerLetter"/>
      <w:lvlText w:val="%1)"/>
      <w:lvlJc w:val="left"/>
      <w:pPr>
        <w:tabs>
          <w:tab w:val="num" w:pos="360"/>
        </w:tabs>
        <w:ind w:left="283" w:hanging="283"/>
      </w:pPr>
      <w:rPr>
        <w:b w:val="false"/>
        <w:i w:val="false"/>
        <w:sz w:val="20"/>
        <w:szCs w:val="20"/>
      </w:rPr>
    </w:lvl>
  </w:abstractNum>
  <w:abstractNum w:abstractNumId="33">
    <w:nsid w:val="5F330187"/>
    <w:multiLevelType w:val="hybridMultilevel"/>
    <w:tmpl w:val="91084E5A"/>
    <w:lvl w:ilvl="0" w:tplc="0405000D">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4">
    <w:nsid w:val="5FD52DBC"/>
    <w:multiLevelType w:val="hybridMultilevel"/>
    <w:tmpl w:val="A3907396"/>
    <w:lvl w:ilvl="0" w:tplc="04050001">
      <w:start w:val="1"/>
      <w:numFmt w:val="bullet"/>
      <w:lvlText w:val=""/>
      <w:lvlJc w:val="left"/>
      <w:pPr>
        <w:tabs>
          <w:tab w:val="num" w:pos="360"/>
        </w:tabs>
        <w:ind w:left="360" w:hanging="360"/>
      </w:pPr>
      <w:rPr>
        <w:rFonts w:hint="default" w:ascii="Symbol" w:hAnsi="Symbol"/>
      </w:rPr>
    </w:lvl>
    <w:lvl w:ilvl="1" w:tplc="04050003" w:tentative="true">
      <w:start w:val="1"/>
      <w:numFmt w:val="bullet"/>
      <w:lvlText w:val="o"/>
      <w:lvlJc w:val="left"/>
      <w:pPr>
        <w:tabs>
          <w:tab w:val="num" w:pos="1080"/>
        </w:tabs>
        <w:ind w:left="1080" w:hanging="360"/>
      </w:pPr>
      <w:rPr>
        <w:rFonts w:hint="default" w:ascii="Courier New" w:hAnsi="Courier New" w:cs="Courier New"/>
      </w:rPr>
    </w:lvl>
    <w:lvl w:ilvl="2" w:tplc="04050005" w:tentative="true">
      <w:start w:val="1"/>
      <w:numFmt w:val="bullet"/>
      <w:lvlText w:val=""/>
      <w:lvlJc w:val="left"/>
      <w:pPr>
        <w:tabs>
          <w:tab w:val="num" w:pos="1800"/>
        </w:tabs>
        <w:ind w:left="1800" w:hanging="360"/>
      </w:pPr>
      <w:rPr>
        <w:rFonts w:hint="default" w:ascii="Wingdings" w:hAnsi="Wingdings"/>
      </w:rPr>
    </w:lvl>
    <w:lvl w:ilvl="3" w:tplc="04050001" w:tentative="true">
      <w:start w:val="1"/>
      <w:numFmt w:val="bullet"/>
      <w:lvlText w:val=""/>
      <w:lvlJc w:val="left"/>
      <w:pPr>
        <w:tabs>
          <w:tab w:val="num" w:pos="2520"/>
        </w:tabs>
        <w:ind w:left="2520" w:hanging="360"/>
      </w:pPr>
      <w:rPr>
        <w:rFonts w:hint="default" w:ascii="Symbol" w:hAnsi="Symbol"/>
      </w:rPr>
    </w:lvl>
    <w:lvl w:ilvl="4" w:tplc="04050003" w:tentative="true">
      <w:start w:val="1"/>
      <w:numFmt w:val="bullet"/>
      <w:lvlText w:val="o"/>
      <w:lvlJc w:val="left"/>
      <w:pPr>
        <w:tabs>
          <w:tab w:val="num" w:pos="3240"/>
        </w:tabs>
        <w:ind w:left="3240" w:hanging="360"/>
      </w:pPr>
      <w:rPr>
        <w:rFonts w:hint="default" w:ascii="Courier New" w:hAnsi="Courier New" w:cs="Courier New"/>
      </w:rPr>
    </w:lvl>
    <w:lvl w:ilvl="5" w:tplc="04050005" w:tentative="true">
      <w:start w:val="1"/>
      <w:numFmt w:val="bullet"/>
      <w:lvlText w:val=""/>
      <w:lvlJc w:val="left"/>
      <w:pPr>
        <w:tabs>
          <w:tab w:val="num" w:pos="3960"/>
        </w:tabs>
        <w:ind w:left="3960" w:hanging="360"/>
      </w:pPr>
      <w:rPr>
        <w:rFonts w:hint="default" w:ascii="Wingdings" w:hAnsi="Wingdings"/>
      </w:rPr>
    </w:lvl>
    <w:lvl w:ilvl="6" w:tplc="04050001" w:tentative="true">
      <w:start w:val="1"/>
      <w:numFmt w:val="bullet"/>
      <w:lvlText w:val=""/>
      <w:lvlJc w:val="left"/>
      <w:pPr>
        <w:tabs>
          <w:tab w:val="num" w:pos="4680"/>
        </w:tabs>
        <w:ind w:left="4680" w:hanging="360"/>
      </w:pPr>
      <w:rPr>
        <w:rFonts w:hint="default" w:ascii="Symbol" w:hAnsi="Symbol"/>
      </w:rPr>
    </w:lvl>
    <w:lvl w:ilvl="7" w:tplc="04050003" w:tentative="true">
      <w:start w:val="1"/>
      <w:numFmt w:val="bullet"/>
      <w:lvlText w:val="o"/>
      <w:lvlJc w:val="left"/>
      <w:pPr>
        <w:tabs>
          <w:tab w:val="num" w:pos="5400"/>
        </w:tabs>
        <w:ind w:left="5400" w:hanging="360"/>
      </w:pPr>
      <w:rPr>
        <w:rFonts w:hint="default" w:ascii="Courier New" w:hAnsi="Courier New" w:cs="Courier New"/>
      </w:rPr>
    </w:lvl>
    <w:lvl w:ilvl="8" w:tplc="04050005" w:tentative="true">
      <w:start w:val="1"/>
      <w:numFmt w:val="bullet"/>
      <w:lvlText w:val=""/>
      <w:lvlJc w:val="left"/>
      <w:pPr>
        <w:tabs>
          <w:tab w:val="num" w:pos="6120"/>
        </w:tabs>
        <w:ind w:left="6120" w:hanging="360"/>
      </w:pPr>
      <w:rPr>
        <w:rFonts w:hint="default" w:ascii="Wingdings" w:hAnsi="Wingdings"/>
      </w:rPr>
    </w:lvl>
  </w:abstractNum>
  <w:abstractNum w:abstractNumId="35">
    <w:nsid w:val="64D7555A"/>
    <w:multiLevelType w:val="hybridMultilevel"/>
    <w:tmpl w:val="18083F08"/>
    <w:lvl w:ilvl="0" w:tplc="0A4C6ADC">
      <w:start w:val="1"/>
      <w:numFmt w:val="lowerLetter"/>
      <w:lvlText w:val="%1)"/>
      <w:lvlJc w:val="left"/>
      <w:pPr>
        <w:ind w:left="845" w:hanging="360"/>
      </w:pPr>
      <w:rPr>
        <w:rFonts w:hint="default"/>
      </w:rPr>
    </w:lvl>
    <w:lvl w:ilvl="1" w:tplc="04050019" w:tentative="true">
      <w:start w:val="1"/>
      <w:numFmt w:val="lowerLetter"/>
      <w:lvlText w:val="%2."/>
      <w:lvlJc w:val="left"/>
      <w:pPr>
        <w:ind w:left="1565" w:hanging="360"/>
      </w:pPr>
    </w:lvl>
    <w:lvl w:ilvl="2" w:tplc="0405001B" w:tentative="true">
      <w:start w:val="1"/>
      <w:numFmt w:val="lowerRoman"/>
      <w:lvlText w:val="%3."/>
      <w:lvlJc w:val="right"/>
      <w:pPr>
        <w:ind w:left="2285" w:hanging="180"/>
      </w:pPr>
    </w:lvl>
    <w:lvl w:ilvl="3" w:tplc="0405000F" w:tentative="true">
      <w:start w:val="1"/>
      <w:numFmt w:val="decimal"/>
      <w:lvlText w:val="%4."/>
      <w:lvlJc w:val="left"/>
      <w:pPr>
        <w:ind w:left="3005" w:hanging="360"/>
      </w:pPr>
    </w:lvl>
    <w:lvl w:ilvl="4" w:tplc="04050019" w:tentative="true">
      <w:start w:val="1"/>
      <w:numFmt w:val="lowerLetter"/>
      <w:lvlText w:val="%5."/>
      <w:lvlJc w:val="left"/>
      <w:pPr>
        <w:ind w:left="3725" w:hanging="360"/>
      </w:pPr>
    </w:lvl>
    <w:lvl w:ilvl="5" w:tplc="0405001B" w:tentative="true">
      <w:start w:val="1"/>
      <w:numFmt w:val="lowerRoman"/>
      <w:lvlText w:val="%6."/>
      <w:lvlJc w:val="right"/>
      <w:pPr>
        <w:ind w:left="4445" w:hanging="180"/>
      </w:pPr>
    </w:lvl>
    <w:lvl w:ilvl="6" w:tplc="0405000F" w:tentative="true">
      <w:start w:val="1"/>
      <w:numFmt w:val="decimal"/>
      <w:lvlText w:val="%7."/>
      <w:lvlJc w:val="left"/>
      <w:pPr>
        <w:ind w:left="5165" w:hanging="360"/>
      </w:pPr>
    </w:lvl>
    <w:lvl w:ilvl="7" w:tplc="04050019" w:tentative="true">
      <w:start w:val="1"/>
      <w:numFmt w:val="lowerLetter"/>
      <w:lvlText w:val="%8."/>
      <w:lvlJc w:val="left"/>
      <w:pPr>
        <w:ind w:left="5885" w:hanging="360"/>
      </w:pPr>
    </w:lvl>
    <w:lvl w:ilvl="8" w:tplc="0405001B" w:tentative="true">
      <w:start w:val="1"/>
      <w:numFmt w:val="lowerRoman"/>
      <w:lvlText w:val="%9."/>
      <w:lvlJc w:val="right"/>
      <w:pPr>
        <w:ind w:left="6605" w:hanging="180"/>
      </w:pPr>
    </w:lvl>
  </w:abstractNum>
  <w:abstractNum w:abstractNumId="36">
    <w:nsid w:val="65C61FE0"/>
    <w:multiLevelType w:val="hybridMultilevel"/>
    <w:tmpl w:val="1FF2000A"/>
    <w:lvl w:ilvl="0" w:tplc="04050011">
      <w:start w:val="1"/>
      <w:numFmt w:val="decimal"/>
      <w:lvlText w:val="%1)"/>
      <w:lvlJc w:val="left"/>
      <w:pPr>
        <w:ind w:left="720" w:hanging="360"/>
      </w:pPr>
      <w:rPr>
        <w:rFonts w:hint="default"/>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7">
    <w:nsid w:val="6AAF1A1F"/>
    <w:multiLevelType w:val="multilevel"/>
    <w:tmpl w:val="C7D0F366"/>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397"/>
        </w:tabs>
        <w:ind w:left="397" w:hanging="397"/>
      </w:pPr>
      <w:rPr>
        <w:rFonts w:hint="default"/>
      </w:rPr>
    </w:lvl>
    <w:lvl w:ilvl="7">
      <w:numFmt w:val="none"/>
      <w:pStyle w:val="Textpsmene"/>
      <w:lvlText w:val=""/>
      <w:lvlJc w:val="left"/>
      <w:pPr>
        <w:tabs>
          <w:tab w:val="num" w:pos="360"/>
        </w:tabs>
      </w:pPr>
    </w:lvl>
    <w:lvl w:ilvl="8">
      <w:start w:val="1"/>
      <w:numFmt w:val="decimal"/>
      <w:pStyle w:val="Textbodu"/>
      <w:lvlText w:val="%9."/>
      <w:lvlJc w:val="left"/>
      <w:pPr>
        <w:tabs>
          <w:tab w:val="num" w:pos="851"/>
        </w:tabs>
        <w:ind w:left="851" w:hanging="426"/>
      </w:pPr>
    </w:lvl>
  </w:abstractNum>
  <w:abstractNum w:abstractNumId="38">
    <w:nsid w:val="6BB95ED7"/>
    <w:multiLevelType w:val="singleLevel"/>
    <w:tmpl w:val="0405000F"/>
    <w:lvl w:ilvl="0">
      <w:start w:val="1"/>
      <w:numFmt w:val="decimal"/>
      <w:lvlText w:val="%1."/>
      <w:lvlJc w:val="left"/>
      <w:pPr>
        <w:tabs>
          <w:tab w:val="num" w:pos="360"/>
        </w:tabs>
        <w:ind w:left="360" w:hanging="360"/>
      </w:pPr>
    </w:lvl>
  </w:abstractNum>
  <w:abstractNum w:abstractNumId="39">
    <w:nsid w:val="6DE129FD"/>
    <w:multiLevelType w:val="hybridMultilevel"/>
    <w:tmpl w:val="32044DC4"/>
    <w:lvl w:ilvl="0" w:tplc="0405000D">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0">
    <w:nsid w:val="6DE661FE"/>
    <w:multiLevelType w:val="hybridMultilevel"/>
    <w:tmpl w:val="27AA1436"/>
    <w:lvl w:ilvl="0" w:tplc="0405000D">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1">
    <w:nsid w:val="71BD3313"/>
    <w:multiLevelType w:val="hybridMultilevel"/>
    <w:tmpl w:val="2A30D3C6"/>
    <w:lvl w:ilvl="0" w:tplc="0405000D">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2">
    <w:nsid w:val="76BB2C8F"/>
    <w:multiLevelType w:val="hybridMultilevel"/>
    <w:tmpl w:val="6AD6165C"/>
    <w:lvl w:ilvl="0" w:tplc="0405000D">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3">
    <w:nsid w:val="77D91F67"/>
    <w:multiLevelType w:val="hybridMultilevel"/>
    <w:tmpl w:val="E3E8F680"/>
    <w:lvl w:ilvl="0" w:tplc="1A3E0E2E">
      <w:start w:val="1"/>
      <w:numFmt w:val="lowerLetter"/>
      <w:lvlText w:val="%1)"/>
      <w:lvlJc w:val="left"/>
      <w:pPr>
        <w:tabs>
          <w:tab w:val="num" w:pos="360"/>
        </w:tabs>
        <w:ind w:left="340" w:hanging="340"/>
      </w:pPr>
      <w:rPr>
        <w:rFonts w:hint="default" w:cs="Times New Roman"/>
        <w:b w:val="false"/>
        <w:i w:val="false"/>
        <w:sz w:val="24"/>
        <w:szCs w:val="24"/>
      </w:rPr>
    </w:lvl>
    <w:lvl w:ilvl="1" w:tplc="724C5F8E">
      <w:start w:val="1"/>
      <w:numFmt w:val="bullet"/>
      <w:pStyle w:val="StylVerdanaTunZarovnatdobloku"/>
      <w:lvlText w:val=""/>
      <w:lvlJc w:val="left"/>
      <w:pPr>
        <w:tabs>
          <w:tab w:val="num" w:pos="1980"/>
        </w:tabs>
        <w:ind w:left="1980" w:hanging="360"/>
      </w:pPr>
      <w:rPr>
        <w:rFonts w:hint="default" w:ascii="Symbol" w:hAnsi="Symbol"/>
        <w:b w:val="false"/>
        <w:i w:val="false"/>
      </w:rPr>
    </w:lvl>
    <w:lvl w:ilvl="2" w:tplc="0405001B">
      <w:start w:val="1"/>
      <w:numFmt w:val="lowerRoman"/>
      <w:lvlText w:val="%3."/>
      <w:lvlJc w:val="right"/>
      <w:pPr>
        <w:tabs>
          <w:tab w:val="num" w:pos="2160"/>
        </w:tabs>
        <w:ind w:left="2160" w:hanging="180"/>
      </w:pPr>
      <w:rPr>
        <w:rFonts w:cs="Times New Roman"/>
      </w:rPr>
    </w:lvl>
    <w:lvl w:ilvl="3" w:tplc="1F729B2C">
      <w:start w:val="1"/>
      <w:numFmt w:val="decimalZero"/>
      <w:lvlText w:val="%4."/>
      <w:lvlJc w:val="left"/>
      <w:pPr>
        <w:ind w:left="2880" w:hanging="360"/>
      </w:pPr>
      <w:rPr>
        <w:rFonts w:hint="default"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44">
    <w:nsid w:val="78466AB8"/>
    <w:multiLevelType w:val="hybridMultilevel"/>
    <w:tmpl w:val="D974CE0E"/>
    <w:lvl w:ilvl="0" w:tplc="0405000D">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5">
    <w:nsid w:val="789F304F"/>
    <w:multiLevelType w:val="hybridMultilevel"/>
    <w:tmpl w:val="0136D8D8"/>
    <w:lvl w:ilvl="0" w:tplc="0405000D">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6">
    <w:nsid w:val="7AA42CB5"/>
    <w:multiLevelType w:val="hybridMultilevel"/>
    <w:tmpl w:val="C388EC24"/>
    <w:lvl w:ilvl="0" w:tplc="A332664A">
      <w:start w:val="1"/>
      <w:numFmt w:val="decimal"/>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47">
    <w:nsid w:val="7CAA689E"/>
    <w:multiLevelType w:val="hybridMultilevel"/>
    <w:tmpl w:val="7EFAA4CC"/>
    <w:lvl w:ilvl="0" w:tplc="0405000F">
      <w:start w:val="1"/>
      <w:numFmt w:val="decimal"/>
      <w:lvlText w:val="%1."/>
      <w:lvlJc w:val="left"/>
      <w:pPr>
        <w:tabs>
          <w:tab w:val="num" w:pos="360"/>
        </w:tabs>
        <w:ind w:left="360" w:hanging="360"/>
      </w:pPr>
    </w:lvl>
    <w:lvl w:ilvl="1" w:tplc="04050019" w:tentative="true">
      <w:start w:val="1"/>
      <w:numFmt w:val="lowerLetter"/>
      <w:lvlText w:val="%2."/>
      <w:lvlJc w:val="left"/>
      <w:pPr>
        <w:tabs>
          <w:tab w:val="num" w:pos="1080"/>
        </w:tabs>
        <w:ind w:left="1080" w:hanging="360"/>
      </w:pPr>
    </w:lvl>
    <w:lvl w:ilvl="2" w:tplc="0405001B" w:tentative="true">
      <w:start w:val="1"/>
      <w:numFmt w:val="lowerRoman"/>
      <w:lvlText w:val="%3."/>
      <w:lvlJc w:val="right"/>
      <w:pPr>
        <w:tabs>
          <w:tab w:val="num" w:pos="1800"/>
        </w:tabs>
        <w:ind w:left="1800" w:hanging="180"/>
      </w:pPr>
    </w:lvl>
    <w:lvl w:ilvl="3" w:tplc="0405000F" w:tentative="true">
      <w:start w:val="1"/>
      <w:numFmt w:val="decimal"/>
      <w:lvlText w:val="%4."/>
      <w:lvlJc w:val="left"/>
      <w:pPr>
        <w:tabs>
          <w:tab w:val="num" w:pos="2520"/>
        </w:tabs>
        <w:ind w:left="2520" w:hanging="360"/>
      </w:pPr>
    </w:lvl>
    <w:lvl w:ilvl="4" w:tplc="04050019" w:tentative="true">
      <w:start w:val="1"/>
      <w:numFmt w:val="lowerLetter"/>
      <w:lvlText w:val="%5."/>
      <w:lvlJc w:val="left"/>
      <w:pPr>
        <w:tabs>
          <w:tab w:val="num" w:pos="3240"/>
        </w:tabs>
        <w:ind w:left="3240" w:hanging="360"/>
      </w:pPr>
    </w:lvl>
    <w:lvl w:ilvl="5" w:tplc="0405001B" w:tentative="true">
      <w:start w:val="1"/>
      <w:numFmt w:val="lowerRoman"/>
      <w:lvlText w:val="%6."/>
      <w:lvlJc w:val="right"/>
      <w:pPr>
        <w:tabs>
          <w:tab w:val="num" w:pos="3960"/>
        </w:tabs>
        <w:ind w:left="3960" w:hanging="180"/>
      </w:pPr>
    </w:lvl>
    <w:lvl w:ilvl="6" w:tplc="0405000F" w:tentative="true">
      <w:start w:val="1"/>
      <w:numFmt w:val="decimal"/>
      <w:lvlText w:val="%7."/>
      <w:lvlJc w:val="left"/>
      <w:pPr>
        <w:tabs>
          <w:tab w:val="num" w:pos="4680"/>
        </w:tabs>
        <w:ind w:left="4680" w:hanging="360"/>
      </w:pPr>
    </w:lvl>
    <w:lvl w:ilvl="7" w:tplc="04050019" w:tentative="true">
      <w:start w:val="1"/>
      <w:numFmt w:val="lowerLetter"/>
      <w:lvlText w:val="%8."/>
      <w:lvlJc w:val="left"/>
      <w:pPr>
        <w:tabs>
          <w:tab w:val="num" w:pos="5400"/>
        </w:tabs>
        <w:ind w:left="5400" w:hanging="360"/>
      </w:pPr>
    </w:lvl>
    <w:lvl w:ilvl="8" w:tplc="0405001B" w:tentative="true">
      <w:start w:val="1"/>
      <w:numFmt w:val="lowerRoman"/>
      <w:lvlText w:val="%9."/>
      <w:lvlJc w:val="right"/>
      <w:pPr>
        <w:tabs>
          <w:tab w:val="num" w:pos="6120"/>
        </w:tabs>
        <w:ind w:left="6120" w:hanging="180"/>
      </w:pPr>
    </w:lvl>
  </w:abstractNum>
  <w:abstractNum w:abstractNumId="48">
    <w:nsid w:val="7CD3091A"/>
    <w:multiLevelType w:val="singleLevel"/>
    <w:tmpl w:val="C4E883B8"/>
    <w:lvl w:ilvl="0">
      <w:start w:val="1"/>
      <w:numFmt w:val="decimal"/>
      <w:lvlText w:val="%1."/>
      <w:lvlJc w:val="left"/>
      <w:pPr>
        <w:tabs>
          <w:tab w:val="num" w:pos="360"/>
        </w:tabs>
        <w:ind w:left="360" w:hanging="360"/>
      </w:pPr>
      <w:rPr>
        <w:b w:val="false"/>
        <w:i w:val="false"/>
      </w:rPr>
    </w:lvl>
  </w:abstractNum>
  <w:abstractNum w:abstractNumId="49">
    <w:nsid w:val="7F4416CC"/>
    <w:multiLevelType w:val="singleLevel"/>
    <w:tmpl w:val="6C72B664"/>
    <w:lvl w:ilvl="0">
      <w:start w:val="1"/>
      <w:numFmt w:val="decimal"/>
      <w:lvlText w:val="%1."/>
      <w:lvlJc w:val="left"/>
      <w:pPr>
        <w:tabs>
          <w:tab w:val="num" w:pos="360"/>
        </w:tabs>
        <w:ind w:left="357" w:hanging="357"/>
      </w:pPr>
      <w:rPr>
        <w:b w:val="false"/>
        <w:i w:val="false"/>
      </w:rPr>
    </w:lvl>
  </w:abstractNum>
  <w:abstractNum w:abstractNumId="50">
    <w:nsid w:val="7F786A62"/>
    <w:multiLevelType w:val="hybridMultilevel"/>
    <w:tmpl w:val="DBB41E6E"/>
    <w:lvl w:ilvl="0" w:tplc="0405000D">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num w:numId="1">
    <w:abstractNumId w:val="37"/>
  </w:num>
  <w:num w:numId="2">
    <w:abstractNumId w:val="30"/>
  </w:num>
  <w:num w:numId="3">
    <w:abstractNumId w:val="3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8"/>
  </w:num>
  <w:num w:numId="6">
    <w:abstractNumId w:val="35"/>
  </w:num>
  <w:num w:numId="7">
    <w:abstractNumId w:val="43"/>
  </w:num>
  <w:num w:numId="8">
    <w:abstractNumId w:val="5"/>
  </w:num>
  <w:num w:numId="9">
    <w:abstractNumId w:val="27"/>
  </w:num>
  <w:num w:numId="10">
    <w:abstractNumId w:val="25"/>
  </w:num>
  <w:num w:numId="11">
    <w:abstractNumId w:val="10"/>
  </w:num>
  <w:num w:numId="12">
    <w:abstractNumId w:val="39"/>
  </w:num>
  <w:num w:numId="13">
    <w:abstractNumId w:val="9"/>
  </w:num>
  <w:num w:numId="14">
    <w:abstractNumId w:val="24"/>
  </w:num>
  <w:num w:numId="15">
    <w:abstractNumId w:val="31"/>
  </w:num>
  <w:num w:numId="16">
    <w:abstractNumId w:val="1"/>
  </w:num>
  <w:num w:numId="17">
    <w:abstractNumId w:val="14"/>
  </w:num>
  <w:num w:numId="18">
    <w:abstractNumId w:val="41"/>
  </w:num>
  <w:num w:numId="19">
    <w:abstractNumId w:val="6"/>
  </w:num>
  <w:num w:numId="20">
    <w:abstractNumId w:val="42"/>
  </w:num>
  <w:num w:numId="21">
    <w:abstractNumId w:val="29"/>
  </w:num>
  <w:num w:numId="22">
    <w:abstractNumId w:val="16"/>
  </w:num>
  <w:num w:numId="23">
    <w:abstractNumId w:val="19"/>
  </w:num>
  <w:num w:numId="24">
    <w:abstractNumId w:val="44"/>
  </w:num>
  <w:num w:numId="25">
    <w:abstractNumId w:val="50"/>
  </w:num>
  <w:num w:numId="26">
    <w:abstractNumId w:val="45"/>
  </w:num>
  <w:num w:numId="27">
    <w:abstractNumId w:val="26"/>
  </w:num>
  <w:num w:numId="28">
    <w:abstractNumId w:val="2"/>
  </w:num>
  <w:num w:numId="29">
    <w:abstractNumId w:val="8"/>
  </w:num>
  <w:num w:numId="30">
    <w:abstractNumId w:val="20"/>
  </w:num>
  <w:num w:numId="31">
    <w:abstractNumId w:val="33"/>
  </w:num>
  <w:num w:numId="32">
    <w:abstractNumId w:val="40"/>
  </w:num>
  <w:num w:numId="33">
    <w:abstractNumId w:val="28"/>
  </w:num>
  <w:num w:numId="34">
    <w:abstractNumId w:val="32"/>
  </w:num>
  <w:num w:numId="35">
    <w:abstractNumId w:val="48"/>
  </w:num>
  <w:num w:numId="36">
    <w:abstractNumId w:val="49"/>
  </w:num>
  <w:num w:numId="37">
    <w:abstractNumId w:val="4"/>
  </w:num>
  <w:num w:numId="38">
    <w:abstractNumId w:val="38"/>
  </w:num>
  <w:num w:numId="39">
    <w:abstractNumId w:val="46"/>
  </w:num>
  <w:num w:numId="40">
    <w:abstractNumId w:val="17"/>
  </w:num>
  <w:num w:numId="41">
    <w:abstractNumId w:val="11"/>
  </w:num>
  <w:num w:numId="42">
    <w:abstractNumId w:val="47"/>
  </w:num>
  <w:num w:numId="43">
    <w:abstractNumId w:val="36"/>
  </w:num>
  <w:num w:numId="44">
    <w:abstractNumId w:val="34"/>
  </w:num>
  <w:num w:numId="45">
    <w:abstractNumId w:val="13"/>
  </w:num>
  <w:num w:numId="46">
    <w:abstractNumId w:val="21"/>
  </w:num>
  <w:num w:numId="47">
    <w:abstractNumId w:val="3"/>
  </w:num>
  <w:num w:numId="48">
    <w:abstractNumId w:val="12"/>
  </w:num>
  <w:num w:numId="49">
    <w:abstractNumId w:val="23"/>
  </w:num>
  <w:num w:numId="50">
    <w:abstractNumId w:val="15"/>
  </w:num>
  <w:num w:numId="51">
    <w:abstractNumId w:val="22"/>
  </w:num>
  <w:numIdMacAtCleanup w:val="44"/>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defaultTabStop w:val="708"/>
  <w:hyphenationZone w:val="425"/>
  <w:drawingGridHorizontalSpacing w:val="110"/>
  <w:displayHorizontalDrawingGridEvery w:val="2"/>
  <w:characterSpacingControl w:val="doNotCompress"/>
  <w:hdrShapeDefaults>
    <o:shapedefaults spidmax="24577"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549"/>
    <w:rsid w:val="00004667"/>
    <w:rsid w:val="000177BB"/>
    <w:rsid w:val="00017B65"/>
    <w:rsid w:val="0002252B"/>
    <w:rsid w:val="00034668"/>
    <w:rsid w:val="00043825"/>
    <w:rsid w:val="00056000"/>
    <w:rsid w:val="00056162"/>
    <w:rsid w:val="00063672"/>
    <w:rsid w:val="00073208"/>
    <w:rsid w:val="00074165"/>
    <w:rsid w:val="00084FA8"/>
    <w:rsid w:val="0009149F"/>
    <w:rsid w:val="000954A7"/>
    <w:rsid w:val="000A4298"/>
    <w:rsid w:val="000A7C72"/>
    <w:rsid w:val="000B6505"/>
    <w:rsid w:val="000B6A7E"/>
    <w:rsid w:val="000D0120"/>
    <w:rsid w:val="000E28FC"/>
    <w:rsid w:val="000E42E9"/>
    <w:rsid w:val="000E5620"/>
    <w:rsid w:val="000F7263"/>
    <w:rsid w:val="00107D4D"/>
    <w:rsid w:val="00110FD7"/>
    <w:rsid w:val="001237E0"/>
    <w:rsid w:val="001339B6"/>
    <w:rsid w:val="0014201C"/>
    <w:rsid w:val="00147EBE"/>
    <w:rsid w:val="00153005"/>
    <w:rsid w:val="001571B7"/>
    <w:rsid w:val="00160530"/>
    <w:rsid w:val="00170E3A"/>
    <w:rsid w:val="0017381B"/>
    <w:rsid w:val="0017437E"/>
    <w:rsid w:val="00176FC0"/>
    <w:rsid w:val="00177730"/>
    <w:rsid w:val="00183D6A"/>
    <w:rsid w:val="00191BB6"/>
    <w:rsid w:val="00193455"/>
    <w:rsid w:val="00195AD7"/>
    <w:rsid w:val="00197DB8"/>
    <w:rsid w:val="001A05A9"/>
    <w:rsid w:val="001A1A6F"/>
    <w:rsid w:val="001A514E"/>
    <w:rsid w:val="001B4A41"/>
    <w:rsid w:val="001B5165"/>
    <w:rsid w:val="001B77DA"/>
    <w:rsid w:val="001C3A1C"/>
    <w:rsid w:val="001C6AD1"/>
    <w:rsid w:val="002010FD"/>
    <w:rsid w:val="0022467C"/>
    <w:rsid w:val="002311D8"/>
    <w:rsid w:val="002322B2"/>
    <w:rsid w:val="002354BD"/>
    <w:rsid w:val="002410A1"/>
    <w:rsid w:val="00242807"/>
    <w:rsid w:val="002444A2"/>
    <w:rsid w:val="002500FC"/>
    <w:rsid w:val="002566CA"/>
    <w:rsid w:val="00260EEC"/>
    <w:rsid w:val="00271328"/>
    <w:rsid w:val="00271CC2"/>
    <w:rsid w:val="002800B8"/>
    <w:rsid w:val="00281AD4"/>
    <w:rsid w:val="0028372E"/>
    <w:rsid w:val="002A144E"/>
    <w:rsid w:val="002A1938"/>
    <w:rsid w:val="002A1C11"/>
    <w:rsid w:val="002A2DDC"/>
    <w:rsid w:val="002A313E"/>
    <w:rsid w:val="002B7103"/>
    <w:rsid w:val="002C1332"/>
    <w:rsid w:val="002D019E"/>
    <w:rsid w:val="002D1207"/>
    <w:rsid w:val="002D2025"/>
    <w:rsid w:val="002D20B7"/>
    <w:rsid w:val="002D4706"/>
    <w:rsid w:val="002E2106"/>
    <w:rsid w:val="002E6693"/>
    <w:rsid w:val="002F5128"/>
    <w:rsid w:val="002F563B"/>
    <w:rsid w:val="00301621"/>
    <w:rsid w:val="00312575"/>
    <w:rsid w:val="0031512D"/>
    <w:rsid w:val="00330C2B"/>
    <w:rsid w:val="003340A5"/>
    <w:rsid w:val="00335669"/>
    <w:rsid w:val="003400F9"/>
    <w:rsid w:val="00344D1D"/>
    <w:rsid w:val="00345A26"/>
    <w:rsid w:val="00347C62"/>
    <w:rsid w:val="00350284"/>
    <w:rsid w:val="00354972"/>
    <w:rsid w:val="00354D9A"/>
    <w:rsid w:val="00361455"/>
    <w:rsid w:val="00361ABB"/>
    <w:rsid w:val="0036479E"/>
    <w:rsid w:val="00366856"/>
    <w:rsid w:val="00370803"/>
    <w:rsid w:val="00373CD4"/>
    <w:rsid w:val="00377CCE"/>
    <w:rsid w:val="0038186A"/>
    <w:rsid w:val="003830A9"/>
    <w:rsid w:val="003855F7"/>
    <w:rsid w:val="003A2837"/>
    <w:rsid w:val="003A7FE2"/>
    <w:rsid w:val="003B376D"/>
    <w:rsid w:val="003B5575"/>
    <w:rsid w:val="003B7CD3"/>
    <w:rsid w:val="003C113C"/>
    <w:rsid w:val="003C443D"/>
    <w:rsid w:val="003C5F1F"/>
    <w:rsid w:val="003D59CF"/>
    <w:rsid w:val="003D787D"/>
    <w:rsid w:val="003D7BB6"/>
    <w:rsid w:val="003E7EA2"/>
    <w:rsid w:val="003F012D"/>
    <w:rsid w:val="003F38F0"/>
    <w:rsid w:val="004044FA"/>
    <w:rsid w:val="00410825"/>
    <w:rsid w:val="004156E0"/>
    <w:rsid w:val="00430954"/>
    <w:rsid w:val="00431A8C"/>
    <w:rsid w:val="00442AE5"/>
    <w:rsid w:val="00443AF0"/>
    <w:rsid w:val="004804AA"/>
    <w:rsid w:val="00480FDB"/>
    <w:rsid w:val="0048183B"/>
    <w:rsid w:val="004A13C7"/>
    <w:rsid w:val="004A1968"/>
    <w:rsid w:val="004A1ECE"/>
    <w:rsid w:val="004A71DD"/>
    <w:rsid w:val="004B6849"/>
    <w:rsid w:val="004C3A29"/>
    <w:rsid w:val="004C5622"/>
    <w:rsid w:val="004D0E37"/>
    <w:rsid w:val="004D53DC"/>
    <w:rsid w:val="004D58FB"/>
    <w:rsid w:val="004D6AF0"/>
    <w:rsid w:val="004E15E4"/>
    <w:rsid w:val="004F11AD"/>
    <w:rsid w:val="005050C4"/>
    <w:rsid w:val="00506298"/>
    <w:rsid w:val="00511EA9"/>
    <w:rsid w:val="00515BED"/>
    <w:rsid w:val="005170A5"/>
    <w:rsid w:val="005215A8"/>
    <w:rsid w:val="00534D87"/>
    <w:rsid w:val="00537FCD"/>
    <w:rsid w:val="0056336C"/>
    <w:rsid w:val="00565272"/>
    <w:rsid w:val="005762FA"/>
    <w:rsid w:val="005830B7"/>
    <w:rsid w:val="005A14D9"/>
    <w:rsid w:val="005A19AF"/>
    <w:rsid w:val="005A3CDD"/>
    <w:rsid w:val="005A6423"/>
    <w:rsid w:val="005A7BE9"/>
    <w:rsid w:val="005D723F"/>
    <w:rsid w:val="005E75B5"/>
    <w:rsid w:val="005F1CEB"/>
    <w:rsid w:val="005F1D12"/>
    <w:rsid w:val="005F7EB3"/>
    <w:rsid w:val="006029C8"/>
    <w:rsid w:val="00621AB0"/>
    <w:rsid w:val="006243D8"/>
    <w:rsid w:val="00625256"/>
    <w:rsid w:val="00630912"/>
    <w:rsid w:val="00637170"/>
    <w:rsid w:val="006422BE"/>
    <w:rsid w:val="00643BC1"/>
    <w:rsid w:val="00645828"/>
    <w:rsid w:val="006521DB"/>
    <w:rsid w:val="00652394"/>
    <w:rsid w:val="00655BD7"/>
    <w:rsid w:val="006570A4"/>
    <w:rsid w:val="00662D8B"/>
    <w:rsid w:val="00664859"/>
    <w:rsid w:val="0066539D"/>
    <w:rsid w:val="006774B1"/>
    <w:rsid w:val="0068197F"/>
    <w:rsid w:val="0068201E"/>
    <w:rsid w:val="00684322"/>
    <w:rsid w:val="006934EC"/>
    <w:rsid w:val="006A70F0"/>
    <w:rsid w:val="006A7C48"/>
    <w:rsid w:val="006B54AA"/>
    <w:rsid w:val="006C6B87"/>
    <w:rsid w:val="006D041A"/>
    <w:rsid w:val="006D210D"/>
    <w:rsid w:val="006D2255"/>
    <w:rsid w:val="006D5121"/>
    <w:rsid w:val="006D52CA"/>
    <w:rsid w:val="006E1DB9"/>
    <w:rsid w:val="006F2DF8"/>
    <w:rsid w:val="006F4632"/>
    <w:rsid w:val="006F5766"/>
    <w:rsid w:val="006F6E1B"/>
    <w:rsid w:val="006F7E94"/>
    <w:rsid w:val="00700452"/>
    <w:rsid w:val="007104C3"/>
    <w:rsid w:val="00712451"/>
    <w:rsid w:val="00716962"/>
    <w:rsid w:val="00717AB6"/>
    <w:rsid w:val="0072090A"/>
    <w:rsid w:val="00723BBA"/>
    <w:rsid w:val="00726B88"/>
    <w:rsid w:val="00730DD1"/>
    <w:rsid w:val="007333A8"/>
    <w:rsid w:val="00737705"/>
    <w:rsid w:val="00742D78"/>
    <w:rsid w:val="00742E15"/>
    <w:rsid w:val="00744B7F"/>
    <w:rsid w:val="00746AC0"/>
    <w:rsid w:val="00756090"/>
    <w:rsid w:val="007629A7"/>
    <w:rsid w:val="007648BE"/>
    <w:rsid w:val="007651A1"/>
    <w:rsid w:val="007671E0"/>
    <w:rsid w:val="00774677"/>
    <w:rsid w:val="0077560D"/>
    <w:rsid w:val="007758A4"/>
    <w:rsid w:val="0078265E"/>
    <w:rsid w:val="007859BD"/>
    <w:rsid w:val="00790281"/>
    <w:rsid w:val="007A6C37"/>
    <w:rsid w:val="007B36DF"/>
    <w:rsid w:val="007B6D70"/>
    <w:rsid w:val="007C092E"/>
    <w:rsid w:val="007C141E"/>
    <w:rsid w:val="007C2BCB"/>
    <w:rsid w:val="007C5298"/>
    <w:rsid w:val="007D0736"/>
    <w:rsid w:val="007D1A5B"/>
    <w:rsid w:val="007D46DC"/>
    <w:rsid w:val="007D6B28"/>
    <w:rsid w:val="007D7F7C"/>
    <w:rsid w:val="007E0F67"/>
    <w:rsid w:val="007F0B0E"/>
    <w:rsid w:val="007F32F1"/>
    <w:rsid w:val="007F422F"/>
    <w:rsid w:val="00802E39"/>
    <w:rsid w:val="00804BFA"/>
    <w:rsid w:val="0080604F"/>
    <w:rsid w:val="00810053"/>
    <w:rsid w:val="008132EE"/>
    <w:rsid w:val="00815A06"/>
    <w:rsid w:val="00822415"/>
    <w:rsid w:val="00830236"/>
    <w:rsid w:val="008321C5"/>
    <w:rsid w:val="008338F6"/>
    <w:rsid w:val="00841D1C"/>
    <w:rsid w:val="0084242B"/>
    <w:rsid w:val="00844473"/>
    <w:rsid w:val="00851C46"/>
    <w:rsid w:val="008549E5"/>
    <w:rsid w:val="00880337"/>
    <w:rsid w:val="00882212"/>
    <w:rsid w:val="00890255"/>
    <w:rsid w:val="0089735E"/>
    <w:rsid w:val="008A19AF"/>
    <w:rsid w:val="008A558F"/>
    <w:rsid w:val="008C32BD"/>
    <w:rsid w:val="008C6C6E"/>
    <w:rsid w:val="008E7857"/>
    <w:rsid w:val="008E7893"/>
    <w:rsid w:val="008E7F4C"/>
    <w:rsid w:val="008F4058"/>
    <w:rsid w:val="008F43CC"/>
    <w:rsid w:val="008F7219"/>
    <w:rsid w:val="008F7DB9"/>
    <w:rsid w:val="009154E1"/>
    <w:rsid w:val="00922CC7"/>
    <w:rsid w:val="0093367E"/>
    <w:rsid w:val="0093395E"/>
    <w:rsid w:val="009342AF"/>
    <w:rsid w:val="0094086E"/>
    <w:rsid w:val="009454EA"/>
    <w:rsid w:val="00945F5C"/>
    <w:rsid w:val="009463E7"/>
    <w:rsid w:val="0095020D"/>
    <w:rsid w:val="009502DF"/>
    <w:rsid w:val="00950E20"/>
    <w:rsid w:val="00950EFA"/>
    <w:rsid w:val="00951E70"/>
    <w:rsid w:val="00956B85"/>
    <w:rsid w:val="009604DD"/>
    <w:rsid w:val="00962936"/>
    <w:rsid w:val="00964D16"/>
    <w:rsid w:val="00970133"/>
    <w:rsid w:val="00971B07"/>
    <w:rsid w:val="0097336C"/>
    <w:rsid w:val="009738DE"/>
    <w:rsid w:val="00975615"/>
    <w:rsid w:val="00975E4A"/>
    <w:rsid w:val="009841CF"/>
    <w:rsid w:val="009877A2"/>
    <w:rsid w:val="009941C3"/>
    <w:rsid w:val="0099717F"/>
    <w:rsid w:val="009A513E"/>
    <w:rsid w:val="009B6654"/>
    <w:rsid w:val="009C6AAE"/>
    <w:rsid w:val="009D2657"/>
    <w:rsid w:val="009D3E7D"/>
    <w:rsid w:val="009D5D12"/>
    <w:rsid w:val="009E03CD"/>
    <w:rsid w:val="009E5663"/>
    <w:rsid w:val="009F08B1"/>
    <w:rsid w:val="009F125A"/>
    <w:rsid w:val="00A032B6"/>
    <w:rsid w:val="00A053C7"/>
    <w:rsid w:val="00A113D7"/>
    <w:rsid w:val="00A12518"/>
    <w:rsid w:val="00A12B94"/>
    <w:rsid w:val="00A13141"/>
    <w:rsid w:val="00A21206"/>
    <w:rsid w:val="00A23613"/>
    <w:rsid w:val="00A245BD"/>
    <w:rsid w:val="00A3187C"/>
    <w:rsid w:val="00A35AE0"/>
    <w:rsid w:val="00A362DA"/>
    <w:rsid w:val="00A36549"/>
    <w:rsid w:val="00A37D77"/>
    <w:rsid w:val="00A41029"/>
    <w:rsid w:val="00A467C7"/>
    <w:rsid w:val="00A53CC3"/>
    <w:rsid w:val="00A545EA"/>
    <w:rsid w:val="00A600BF"/>
    <w:rsid w:val="00A63E52"/>
    <w:rsid w:val="00A71FA0"/>
    <w:rsid w:val="00A75531"/>
    <w:rsid w:val="00A75B6B"/>
    <w:rsid w:val="00A77EDD"/>
    <w:rsid w:val="00A857FF"/>
    <w:rsid w:val="00A8714F"/>
    <w:rsid w:val="00A91819"/>
    <w:rsid w:val="00AA2FD6"/>
    <w:rsid w:val="00AA353B"/>
    <w:rsid w:val="00AA4729"/>
    <w:rsid w:val="00AA62D5"/>
    <w:rsid w:val="00AB53AC"/>
    <w:rsid w:val="00AC7D15"/>
    <w:rsid w:val="00AD023B"/>
    <w:rsid w:val="00AD5FA9"/>
    <w:rsid w:val="00AE0343"/>
    <w:rsid w:val="00AE05E3"/>
    <w:rsid w:val="00AE4765"/>
    <w:rsid w:val="00AF4679"/>
    <w:rsid w:val="00B14591"/>
    <w:rsid w:val="00B30500"/>
    <w:rsid w:val="00B33411"/>
    <w:rsid w:val="00B42CAF"/>
    <w:rsid w:val="00B52CBD"/>
    <w:rsid w:val="00B53741"/>
    <w:rsid w:val="00B66B2C"/>
    <w:rsid w:val="00B67044"/>
    <w:rsid w:val="00B702C4"/>
    <w:rsid w:val="00B70CA8"/>
    <w:rsid w:val="00B7579A"/>
    <w:rsid w:val="00B8165F"/>
    <w:rsid w:val="00B82F15"/>
    <w:rsid w:val="00B855C3"/>
    <w:rsid w:val="00BA78B2"/>
    <w:rsid w:val="00BB369A"/>
    <w:rsid w:val="00BB7780"/>
    <w:rsid w:val="00BC007B"/>
    <w:rsid w:val="00BC4916"/>
    <w:rsid w:val="00BC5782"/>
    <w:rsid w:val="00BE6C1D"/>
    <w:rsid w:val="00BF1357"/>
    <w:rsid w:val="00BF3364"/>
    <w:rsid w:val="00C02229"/>
    <w:rsid w:val="00C0649E"/>
    <w:rsid w:val="00C07969"/>
    <w:rsid w:val="00C136D2"/>
    <w:rsid w:val="00C21D6C"/>
    <w:rsid w:val="00C326BF"/>
    <w:rsid w:val="00C328B4"/>
    <w:rsid w:val="00C32ABC"/>
    <w:rsid w:val="00C36175"/>
    <w:rsid w:val="00C45C1A"/>
    <w:rsid w:val="00C54AD5"/>
    <w:rsid w:val="00C556A1"/>
    <w:rsid w:val="00C62EB7"/>
    <w:rsid w:val="00C66798"/>
    <w:rsid w:val="00C66B5D"/>
    <w:rsid w:val="00C7350D"/>
    <w:rsid w:val="00C8087D"/>
    <w:rsid w:val="00C827CD"/>
    <w:rsid w:val="00C83716"/>
    <w:rsid w:val="00C84691"/>
    <w:rsid w:val="00C9057D"/>
    <w:rsid w:val="00C963FB"/>
    <w:rsid w:val="00C97616"/>
    <w:rsid w:val="00CB5A54"/>
    <w:rsid w:val="00CC71C2"/>
    <w:rsid w:val="00CD2101"/>
    <w:rsid w:val="00CD22FD"/>
    <w:rsid w:val="00CD3132"/>
    <w:rsid w:val="00CD5FEE"/>
    <w:rsid w:val="00CE1BF5"/>
    <w:rsid w:val="00D02AB7"/>
    <w:rsid w:val="00D055AB"/>
    <w:rsid w:val="00D12404"/>
    <w:rsid w:val="00D1305B"/>
    <w:rsid w:val="00D13BC3"/>
    <w:rsid w:val="00D14E7F"/>
    <w:rsid w:val="00D22E8E"/>
    <w:rsid w:val="00D305F7"/>
    <w:rsid w:val="00D343C0"/>
    <w:rsid w:val="00D36626"/>
    <w:rsid w:val="00D57251"/>
    <w:rsid w:val="00D610AB"/>
    <w:rsid w:val="00D61A60"/>
    <w:rsid w:val="00D62BA4"/>
    <w:rsid w:val="00D641F3"/>
    <w:rsid w:val="00D65537"/>
    <w:rsid w:val="00D667F0"/>
    <w:rsid w:val="00D81685"/>
    <w:rsid w:val="00D81C20"/>
    <w:rsid w:val="00D820AC"/>
    <w:rsid w:val="00D85BC4"/>
    <w:rsid w:val="00DA0856"/>
    <w:rsid w:val="00DA135D"/>
    <w:rsid w:val="00DA1EA7"/>
    <w:rsid w:val="00DA609C"/>
    <w:rsid w:val="00DB08F5"/>
    <w:rsid w:val="00DC5208"/>
    <w:rsid w:val="00DC5AE1"/>
    <w:rsid w:val="00DC6723"/>
    <w:rsid w:val="00DD7465"/>
    <w:rsid w:val="00DE751A"/>
    <w:rsid w:val="00DF355A"/>
    <w:rsid w:val="00DF5A05"/>
    <w:rsid w:val="00E119D8"/>
    <w:rsid w:val="00E13DD2"/>
    <w:rsid w:val="00E148D3"/>
    <w:rsid w:val="00E246A5"/>
    <w:rsid w:val="00E26D22"/>
    <w:rsid w:val="00E32F1C"/>
    <w:rsid w:val="00E40669"/>
    <w:rsid w:val="00E438E2"/>
    <w:rsid w:val="00E51D97"/>
    <w:rsid w:val="00E61469"/>
    <w:rsid w:val="00E62B4B"/>
    <w:rsid w:val="00E70B34"/>
    <w:rsid w:val="00E71AD2"/>
    <w:rsid w:val="00E730C8"/>
    <w:rsid w:val="00E8027F"/>
    <w:rsid w:val="00E8437B"/>
    <w:rsid w:val="00E85137"/>
    <w:rsid w:val="00E87DAF"/>
    <w:rsid w:val="00E96C53"/>
    <w:rsid w:val="00EA697A"/>
    <w:rsid w:val="00EB5D42"/>
    <w:rsid w:val="00EC3040"/>
    <w:rsid w:val="00ED168D"/>
    <w:rsid w:val="00ED3118"/>
    <w:rsid w:val="00ED3209"/>
    <w:rsid w:val="00EE3E5B"/>
    <w:rsid w:val="00EE748C"/>
    <w:rsid w:val="00EF15BB"/>
    <w:rsid w:val="00EF3E90"/>
    <w:rsid w:val="00F0040B"/>
    <w:rsid w:val="00F015AE"/>
    <w:rsid w:val="00F06739"/>
    <w:rsid w:val="00F13BA6"/>
    <w:rsid w:val="00F172E2"/>
    <w:rsid w:val="00F24CEE"/>
    <w:rsid w:val="00F3489F"/>
    <w:rsid w:val="00F4022D"/>
    <w:rsid w:val="00F40309"/>
    <w:rsid w:val="00F4187C"/>
    <w:rsid w:val="00F425F9"/>
    <w:rsid w:val="00F5337C"/>
    <w:rsid w:val="00F64CB8"/>
    <w:rsid w:val="00F769B1"/>
    <w:rsid w:val="00F80794"/>
    <w:rsid w:val="00F81F33"/>
    <w:rsid w:val="00F8713D"/>
    <w:rsid w:val="00F95528"/>
    <w:rsid w:val="00F96876"/>
    <w:rsid w:val="00FA193D"/>
    <w:rsid w:val="00FA34CB"/>
    <w:rsid w:val="00FA4A3B"/>
    <w:rsid w:val="00FA4CD4"/>
    <w:rsid w:val="00FC137E"/>
    <w:rsid w:val="00FC2A41"/>
    <w:rsid w:val="00FD33CC"/>
    <w:rsid w:val="00FD77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spidmax="24577" v:ext="edit"/>
    <o:shapelayout v:ext="edit">
      <o:idmap data="1" v:ext="edit"/>
    </o:shapelayout>
  </w:shapeDefaults>
  <w:decimalSymbol w:val=","/>
  <w:listSeparator w:val=";"/>
  <w14:docId w14:val="0A50B221"/>
  <w15:docId w15:val="{95D9ECAB-B3D4-4819-A920-57BC6602256B}"/>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Calibri" w:hAnsi="Calibri" w:eastAsia="Calibri" w:cs="Times New Roman"/>
        <w:lang w:val="cs-CZ" w:eastAsia="cs-CZ"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qFormat="true"/>
    <w:lsdException w:name="heading 4" w:uiPriority="9" w:semiHidden="true" w:unhideWhenUsed="true" w:qFormat="true"/>
    <w:lsdException w:name="heading 5" w:uiPriority="9" w:qFormat="true"/>
    <w:lsdException w:name="heading 6" w:uiPriority="9" w:qFormat="true"/>
    <w:lsdException w:name="heading 7" w:uiPriority="0"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uiPriority="0" w:semiHidden="true" w:unhideWhenUsed="true"/>
    <w:lsdException w:name="header" w:semiHidden="true" w:unhideWhenUsed="true"/>
    <w:lsdException w:name="footer" w:semiHidden="true" w:unhideWhenUsed="true"/>
    <w:lsdException w:name="index heading" w:semiHidden="true" w:unhideWhenUsed="true"/>
    <w:lsdException w:name="caption" w:uiPriority="0"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uiPriority="0"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uiPriority="0"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uiPriority="0"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7D0736"/>
    <w:pPr>
      <w:spacing w:after="200" w:line="276" w:lineRule="auto"/>
    </w:pPr>
    <w:rPr>
      <w:sz w:val="22"/>
      <w:szCs w:val="22"/>
      <w:lang w:eastAsia="en-US"/>
    </w:rPr>
  </w:style>
  <w:style w:type="paragraph" w:styleId="Nadpis1">
    <w:name w:val="heading 1"/>
    <w:basedOn w:val="Normln"/>
    <w:next w:val="Normln"/>
    <w:link w:val="Nadpis1Char"/>
    <w:uiPriority w:val="9"/>
    <w:qFormat/>
    <w:rsid w:val="006422BE"/>
    <w:pPr>
      <w:keepNext/>
      <w:spacing w:before="240" w:after="60"/>
      <w:outlineLvl w:val="0"/>
    </w:pPr>
    <w:rPr>
      <w:rFonts w:ascii="Calibri Light" w:hAnsi="Calibri Light" w:eastAsia="Times New Roman"/>
      <w:b/>
      <w:bCs/>
      <w:kern w:val="32"/>
      <w:sz w:val="32"/>
      <w:szCs w:val="32"/>
    </w:rPr>
  </w:style>
  <w:style w:type="paragraph" w:styleId="Nadpis3">
    <w:name w:val="heading 3"/>
    <w:basedOn w:val="Normln"/>
    <w:next w:val="Normln"/>
    <w:link w:val="Nadpis3Char"/>
    <w:qFormat/>
    <w:rsid w:val="0093367E"/>
    <w:pPr>
      <w:keepNext/>
      <w:spacing w:after="0" w:line="240" w:lineRule="auto"/>
      <w:outlineLvl w:val="2"/>
    </w:pPr>
    <w:rPr>
      <w:rFonts w:ascii="Times New Roman" w:hAnsi="Times New Roman" w:eastAsia="Times New Roman"/>
      <w:i/>
      <w:iCs/>
      <w:sz w:val="18"/>
      <w:szCs w:val="24"/>
    </w:rPr>
  </w:style>
  <w:style w:type="paragraph" w:styleId="Nadpis5">
    <w:name w:val="heading 5"/>
    <w:basedOn w:val="Normln"/>
    <w:next w:val="Normln"/>
    <w:link w:val="Nadpis5Char"/>
    <w:uiPriority w:val="9"/>
    <w:qFormat/>
    <w:rsid w:val="00E730C8"/>
    <w:pPr>
      <w:spacing w:before="240" w:after="60"/>
      <w:outlineLvl w:val="4"/>
    </w:pPr>
    <w:rPr>
      <w:rFonts w:eastAsia="Times New Roman"/>
      <w:b/>
      <w:bCs/>
      <w:i/>
      <w:iCs/>
      <w:sz w:val="26"/>
      <w:szCs w:val="26"/>
    </w:rPr>
  </w:style>
  <w:style w:type="paragraph" w:styleId="Nadpis6">
    <w:name w:val="heading 6"/>
    <w:basedOn w:val="Normln"/>
    <w:next w:val="Normln"/>
    <w:link w:val="Nadpis6Char"/>
    <w:uiPriority w:val="9"/>
    <w:qFormat/>
    <w:rsid w:val="002B7103"/>
    <w:pPr>
      <w:spacing w:before="240" w:after="60"/>
      <w:outlineLvl w:val="5"/>
    </w:pPr>
    <w:rPr>
      <w:rFonts w:eastAsia="Times New Roman"/>
      <w:b/>
      <w:bCs/>
    </w:rPr>
  </w:style>
  <w:style w:type="paragraph" w:styleId="Nadpis7">
    <w:name w:val="heading 7"/>
    <w:basedOn w:val="Normln"/>
    <w:next w:val="Normln"/>
    <w:link w:val="Nadpis7Char"/>
    <w:qFormat/>
    <w:rsid w:val="00AD023B"/>
    <w:pPr>
      <w:spacing w:before="240" w:after="60" w:line="240" w:lineRule="auto"/>
      <w:outlineLvl w:val="6"/>
    </w:pPr>
    <w:rPr>
      <w:rFonts w:ascii="Times New Roman" w:hAnsi="Times New Roman" w:eastAsia="Times New Roman"/>
      <w:sz w:val="24"/>
      <w:szCs w:val="24"/>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hlav">
    <w:name w:val="header"/>
    <w:basedOn w:val="Normln"/>
    <w:link w:val="ZhlavChar"/>
    <w:uiPriority w:val="99"/>
    <w:unhideWhenUsed/>
    <w:rsid w:val="00A36549"/>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A36549"/>
  </w:style>
  <w:style w:type="paragraph" w:styleId="Zpat">
    <w:name w:val="footer"/>
    <w:basedOn w:val="Normln"/>
    <w:link w:val="ZpatChar"/>
    <w:uiPriority w:val="99"/>
    <w:unhideWhenUsed/>
    <w:rsid w:val="00A36549"/>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A36549"/>
  </w:style>
  <w:style w:type="paragraph" w:styleId="Textbubliny">
    <w:name w:val="Balloon Text"/>
    <w:basedOn w:val="Normln"/>
    <w:link w:val="TextbublinyChar"/>
    <w:uiPriority w:val="99"/>
    <w:semiHidden/>
    <w:unhideWhenUsed/>
    <w:rsid w:val="00A36549"/>
    <w:pPr>
      <w:spacing w:after="0" w:line="240" w:lineRule="auto"/>
    </w:pPr>
    <w:rPr>
      <w:rFonts w:ascii="Tahoma" w:hAnsi="Tahoma"/>
      <w:sz w:val="16"/>
      <w:szCs w:val="16"/>
    </w:rPr>
  </w:style>
  <w:style w:type="character" w:styleId="TextbublinyChar" w:customStyle="true">
    <w:name w:val="Text bubliny Char"/>
    <w:link w:val="Textbubliny"/>
    <w:uiPriority w:val="99"/>
    <w:semiHidden/>
    <w:rsid w:val="00A36549"/>
    <w:rPr>
      <w:rFonts w:ascii="Tahoma" w:hAnsi="Tahoma" w:cs="Tahoma"/>
      <w:sz w:val="16"/>
      <w:szCs w:val="16"/>
    </w:rPr>
  </w:style>
  <w:style w:type="table" w:styleId="Mkatabulky">
    <w:name w:val="Table Grid"/>
    <w:basedOn w:val="Normlntabulka"/>
    <w:uiPriority w:val="59"/>
    <w:rsid w:val="008F7219"/>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Hypertextovodkaz">
    <w:name w:val="Hyperlink"/>
    <w:uiPriority w:val="99"/>
    <w:unhideWhenUsed/>
    <w:rsid w:val="00347C62"/>
    <w:rPr>
      <w:color w:val="0000FF"/>
      <w:u w:val="single"/>
    </w:rPr>
  </w:style>
  <w:style w:type="character" w:styleId="Nadpis3Char" w:customStyle="true">
    <w:name w:val="Nadpis 3 Char"/>
    <w:link w:val="Nadpis3"/>
    <w:rsid w:val="0093367E"/>
    <w:rPr>
      <w:rFonts w:ascii="Times New Roman" w:hAnsi="Times New Roman" w:eastAsia="Times New Roman"/>
      <w:i/>
      <w:iCs/>
      <w:sz w:val="18"/>
      <w:szCs w:val="24"/>
    </w:rPr>
  </w:style>
  <w:style w:type="paragraph" w:styleId="Textpoznpodarou">
    <w:name w:val="footnote text"/>
    <w:basedOn w:val="Normln"/>
    <w:link w:val="TextpoznpodarouChar"/>
    <w:semiHidden/>
    <w:rsid w:val="0093367E"/>
    <w:pPr>
      <w:spacing w:after="0" w:line="240" w:lineRule="auto"/>
    </w:pPr>
    <w:rPr>
      <w:rFonts w:ascii="Times New Roman" w:hAnsi="Times New Roman" w:eastAsia="Times New Roman"/>
      <w:sz w:val="20"/>
      <w:szCs w:val="20"/>
    </w:rPr>
  </w:style>
  <w:style w:type="character" w:styleId="TextpoznpodarouChar" w:customStyle="true">
    <w:name w:val="Text pozn. pod čarou Char"/>
    <w:link w:val="Textpoznpodarou"/>
    <w:semiHidden/>
    <w:rsid w:val="0093367E"/>
    <w:rPr>
      <w:rFonts w:ascii="Times New Roman" w:hAnsi="Times New Roman" w:eastAsia="Times New Roman"/>
    </w:rPr>
  </w:style>
  <w:style w:type="character" w:styleId="Znakapoznpodarou">
    <w:name w:val="footnote reference"/>
    <w:semiHidden/>
    <w:rsid w:val="0093367E"/>
    <w:rPr>
      <w:vertAlign w:val="superscript"/>
    </w:rPr>
  </w:style>
  <w:style w:type="paragraph" w:styleId="Textbodu" w:customStyle="true">
    <w:name w:val="Text bodu"/>
    <w:basedOn w:val="Normln"/>
    <w:rsid w:val="00C07969"/>
    <w:pPr>
      <w:numPr>
        <w:ilvl w:val="8"/>
        <w:numId w:val="1"/>
      </w:numPr>
      <w:spacing w:after="0" w:line="240" w:lineRule="auto"/>
      <w:jc w:val="both"/>
      <w:outlineLvl w:val="8"/>
    </w:pPr>
    <w:rPr>
      <w:rFonts w:ascii="Times New Roman" w:hAnsi="Times New Roman" w:eastAsia="Times New Roman"/>
      <w:sz w:val="24"/>
      <w:szCs w:val="20"/>
      <w:lang w:eastAsia="cs-CZ"/>
    </w:rPr>
  </w:style>
  <w:style w:type="paragraph" w:styleId="Textpsmene" w:customStyle="true">
    <w:name w:val="Text písmene"/>
    <w:basedOn w:val="Normln"/>
    <w:rsid w:val="00C07969"/>
    <w:pPr>
      <w:numPr>
        <w:ilvl w:val="7"/>
        <w:numId w:val="1"/>
      </w:numPr>
      <w:spacing w:after="0" w:line="240" w:lineRule="auto"/>
      <w:jc w:val="both"/>
      <w:outlineLvl w:val="7"/>
    </w:pPr>
    <w:rPr>
      <w:rFonts w:ascii="Times New Roman" w:hAnsi="Times New Roman" w:eastAsia="Times New Roman"/>
      <w:sz w:val="24"/>
      <w:szCs w:val="20"/>
      <w:lang w:eastAsia="cs-CZ"/>
    </w:rPr>
  </w:style>
  <w:style w:type="paragraph" w:styleId="OdstavecSmlouvy" w:customStyle="true">
    <w:name w:val="OdstavecSmlouvy"/>
    <w:basedOn w:val="Normln"/>
    <w:rsid w:val="00C136D2"/>
    <w:pPr>
      <w:keepLines/>
      <w:tabs>
        <w:tab w:val="num" w:pos="360"/>
        <w:tab w:val="left" w:pos="426"/>
        <w:tab w:val="left" w:pos="1701"/>
      </w:tabs>
      <w:spacing w:after="120" w:line="240" w:lineRule="auto"/>
      <w:jc w:val="both"/>
    </w:pPr>
    <w:rPr>
      <w:rFonts w:ascii="Times New Roman" w:hAnsi="Times New Roman" w:eastAsia="Times New Roman"/>
      <w:sz w:val="24"/>
      <w:szCs w:val="20"/>
      <w:lang w:eastAsia="cs-CZ"/>
    </w:rPr>
  </w:style>
  <w:style w:type="paragraph" w:styleId="Zkladntext">
    <w:name w:val="Body Text"/>
    <w:aliases w:val="subtitle2,Základní tZákladní text,Body Text"/>
    <w:basedOn w:val="Normln"/>
    <w:link w:val="ZkladntextChar"/>
    <w:rsid w:val="00C136D2"/>
    <w:pPr>
      <w:spacing w:after="0" w:line="240" w:lineRule="auto"/>
      <w:jc w:val="both"/>
    </w:pPr>
    <w:rPr>
      <w:rFonts w:ascii="Times New Roman" w:hAnsi="Times New Roman" w:eastAsia="Times New Roman"/>
      <w:sz w:val="24"/>
      <w:szCs w:val="24"/>
    </w:rPr>
  </w:style>
  <w:style w:type="character" w:styleId="ZkladntextChar" w:customStyle="true">
    <w:name w:val="Základní text Char"/>
    <w:aliases w:val="subtitle2 Char,Základní tZákladní text Char,Body Text Char"/>
    <w:link w:val="Zkladntext"/>
    <w:semiHidden/>
    <w:rsid w:val="00C136D2"/>
    <w:rPr>
      <w:rFonts w:ascii="Times New Roman" w:hAnsi="Times New Roman" w:eastAsia="Times New Roman"/>
      <w:sz w:val="24"/>
      <w:szCs w:val="24"/>
    </w:rPr>
  </w:style>
  <w:style w:type="paragraph" w:styleId="Zkladntextodsazen2">
    <w:name w:val="Body Text Indent 2"/>
    <w:basedOn w:val="Normln"/>
    <w:link w:val="Zkladntextodsazen2Char"/>
    <w:rsid w:val="00C136D2"/>
    <w:pPr>
      <w:spacing w:after="120" w:line="240" w:lineRule="auto"/>
      <w:ind w:left="360"/>
      <w:jc w:val="both"/>
    </w:pPr>
    <w:rPr>
      <w:rFonts w:ascii="Times New Roman" w:hAnsi="Times New Roman" w:eastAsia="Times New Roman"/>
      <w:sz w:val="24"/>
      <w:szCs w:val="24"/>
    </w:rPr>
  </w:style>
  <w:style w:type="character" w:styleId="Zkladntextodsazen2Char" w:customStyle="true">
    <w:name w:val="Základní text odsazený 2 Char"/>
    <w:link w:val="Zkladntextodsazen2"/>
    <w:semiHidden/>
    <w:rsid w:val="00C136D2"/>
    <w:rPr>
      <w:rFonts w:ascii="Times New Roman" w:hAnsi="Times New Roman" w:eastAsia="Times New Roman"/>
      <w:sz w:val="24"/>
      <w:szCs w:val="24"/>
    </w:rPr>
  </w:style>
  <w:style w:type="character" w:styleId="platne1" w:customStyle="true">
    <w:name w:val="platne1"/>
    <w:rsid w:val="00C136D2"/>
    <w:rPr>
      <w:w w:val="120"/>
    </w:rPr>
  </w:style>
  <w:style w:type="character" w:styleId="Nadpis6Char" w:customStyle="true">
    <w:name w:val="Nadpis 6 Char"/>
    <w:link w:val="Nadpis6"/>
    <w:uiPriority w:val="9"/>
    <w:semiHidden/>
    <w:rsid w:val="002B7103"/>
    <w:rPr>
      <w:rFonts w:ascii="Calibri" w:hAnsi="Calibri" w:eastAsia="Times New Roman" w:cs="Times New Roman"/>
      <w:b/>
      <w:bCs/>
      <w:sz w:val="22"/>
      <w:szCs w:val="22"/>
      <w:lang w:eastAsia="en-US"/>
    </w:rPr>
  </w:style>
  <w:style w:type="paragraph" w:styleId="Zkladntextodsazen3">
    <w:name w:val="Body Text Indent 3"/>
    <w:basedOn w:val="Normln"/>
    <w:link w:val="Zkladntextodsazen3Char"/>
    <w:uiPriority w:val="99"/>
    <w:unhideWhenUsed/>
    <w:rsid w:val="002B7103"/>
    <w:pPr>
      <w:spacing w:after="120"/>
      <w:ind w:left="283"/>
    </w:pPr>
    <w:rPr>
      <w:sz w:val="16"/>
      <w:szCs w:val="16"/>
    </w:rPr>
  </w:style>
  <w:style w:type="character" w:styleId="Zkladntextodsazen3Char" w:customStyle="true">
    <w:name w:val="Základní text odsazený 3 Char"/>
    <w:link w:val="Zkladntextodsazen3"/>
    <w:uiPriority w:val="99"/>
    <w:semiHidden/>
    <w:rsid w:val="002B7103"/>
    <w:rPr>
      <w:sz w:val="16"/>
      <w:szCs w:val="16"/>
      <w:lang w:eastAsia="en-US"/>
    </w:rPr>
  </w:style>
  <w:style w:type="paragraph" w:styleId="zklad" w:customStyle="true">
    <w:name w:val="základ"/>
    <w:basedOn w:val="Normln"/>
    <w:rsid w:val="002B7103"/>
    <w:pPr>
      <w:spacing w:before="60" w:after="120" w:line="240" w:lineRule="auto"/>
      <w:jc w:val="both"/>
    </w:pPr>
    <w:rPr>
      <w:rFonts w:ascii="Times New Roman" w:hAnsi="Times New Roman" w:eastAsia="Times New Roman"/>
      <w:iCs/>
      <w:sz w:val="24"/>
      <w:szCs w:val="24"/>
      <w:lang w:eastAsia="cs-CZ"/>
    </w:rPr>
  </w:style>
  <w:style w:type="paragraph" w:styleId="Normln12" w:customStyle="true">
    <w:name w:val="Normální12"/>
    <w:basedOn w:val="Normln"/>
    <w:rsid w:val="002B7103"/>
    <w:pPr>
      <w:spacing w:before="120" w:after="0" w:line="240" w:lineRule="auto"/>
      <w:jc w:val="both"/>
    </w:pPr>
    <w:rPr>
      <w:rFonts w:ascii="Times New Roman" w:hAnsi="Times New Roman" w:eastAsia="Times New Roman"/>
      <w:sz w:val="24"/>
      <w:szCs w:val="24"/>
      <w:lang w:eastAsia="cs-CZ"/>
    </w:rPr>
  </w:style>
  <w:style w:type="paragraph" w:styleId="Styl1" w:customStyle="true">
    <w:name w:val="Styl1"/>
    <w:basedOn w:val="Normln"/>
    <w:rsid w:val="002B7103"/>
    <w:pPr>
      <w:spacing w:after="0" w:line="240" w:lineRule="auto"/>
      <w:jc w:val="both"/>
    </w:pPr>
    <w:rPr>
      <w:rFonts w:ascii="Arial" w:hAnsi="Arial" w:eastAsia="Times New Roman"/>
      <w:sz w:val="20"/>
      <w:szCs w:val="20"/>
      <w:lang w:eastAsia="cs-CZ"/>
    </w:rPr>
  </w:style>
  <w:style w:type="paragraph" w:styleId="Smlouva-slo" w:customStyle="true">
    <w:name w:val="Smlouva-číslo"/>
    <w:basedOn w:val="Normln"/>
    <w:rsid w:val="002B7103"/>
    <w:pPr>
      <w:spacing w:before="120" w:after="0" w:line="240" w:lineRule="atLeast"/>
      <w:jc w:val="both"/>
    </w:pPr>
    <w:rPr>
      <w:rFonts w:ascii="Tahoma" w:hAnsi="Tahoma" w:eastAsia="Times New Roman" w:cs="Tahoma"/>
      <w:sz w:val="24"/>
      <w:szCs w:val="24"/>
      <w:lang w:eastAsia="cs-CZ"/>
    </w:rPr>
  </w:style>
  <w:style w:type="character" w:styleId="Nadpis5Char" w:customStyle="true">
    <w:name w:val="Nadpis 5 Char"/>
    <w:link w:val="Nadpis5"/>
    <w:uiPriority w:val="9"/>
    <w:semiHidden/>
    <w:rsid w:val="00E730C8"/>
    <w:rPr>
      <w:rFonts w:ascii="Calibri" w:hAnsi="Calibri" w:eastAsia="Times New Roman" w:cs="Times New Roman"/>
      <w:b/>
      <w:bCs/>
      <w:i/>
      <w:iCs/>
      <w:sz w:val="26"/>
      <w:szCs w:val="26"/>
      <w:lang w:eastAsia="en-US"/>
    </w:rPr>
  </w:style>
  <w:style w:type="paragraph" w:styleId="Zkladntextodsazen">
    <w:name w:val="Body Text Indent"/>
    <w:basedOn w:val="Normln"/>
    <w:link w:val="ZkladntextodsazenChar"/>
    <w:uiPriority w:val="99"/>
    <w:semiHidden/>
    <w:unhideWhenUsed/>
    <w:rsid w:val="00E730C8"/>
    <w:pPr>
      <w:spacing w:after="120"/>
      <w:ind w:left="283"/>
    </w:pPr>
  </w:style>
  <w:style w:type="character" w:styleId="ZkladntextodsazenChar" w:customStyle="true">
    <w:name w:val="Základní text odsazený Char"/>
    <w:link w:val="Zkladntextodsazen"/>
    <w:uiPriority w:val="99"/>
    <w:semiHidden/>
    <w:rsid w:val="00E730C8"/>
    <w:rPr>
      <w:sz w:val="22"/>
      <w:szCs w:val="22"/>
      <w:lang w:eastAsia="en-US"/>
    </w:rPr>
  </w:style>
  <w:style w:type="paragraph" w:styleId="Textodstavce" w:customStyle="true">
    <w:name w:val="Text odstavce"/>
    <w:basedOn w:val="Normln"/>
    <w:rsid w:val="00E730C8"/>
    <w:pPr>
      <w:tabs>
        <w:tab w:val="left" w:pos="851"/>
      </w:tabs>
      <w:spacing w:before="120" w:after="120" w:line="240" w:lineRule="auto"/>
      <w:jc w:val="both"/>
      <w:outlineLvl w:val="6"/>
    </w:pPr>
    <w:rPr>
      <w:rFonts w:ascii="Times New Roman" w:hAnsi="Times New Roman" w:eastAsia="Times New Roman"/>
      <w:sz w:val="24"/>
      <w:szCs w:val="20"/>
      <w:lang w:eastAsia="cs-CZ"/>
    </w:rPr>
  </w:style>
  <w:style w:type="character" w:styleId="Nadpis7Char" w:customStyle="true">
    <w:name w:val="Nadpis 7 Char"/>
    <w:link w:val="Nadpis7"/>
    <w:rsid w:val="00AD023B"/>
    <w:rPr>
      <w:rFonts w:ascii="Times New Roman" w:hAnsi="Times New Roman" w:eastAsia="Times New Roman"/>
      <w:sz w:val="24"/>
      <w:szCs w:val="24"/>
    </w:rPr>
  </w:style>
  <w:style w:type="paragraph" w:styleId="ZDlnek" w:customStyle="true">
    <w:name w:val="ZD článek"/>
    <w:basedOn w:val="Normln"/>
    <w:link w:val="ZDlnekChar"/>
    <w:qFormat/>
    <w:rsid w:val="002566CA"/>
    <w:pPr>
      <w:keepNext/>
      <w:numPr>
        <w:numId w:val="2"/>
      </w:numPr>
      <w:shd w:val="clear" w:color="auto" w:fill="C6D9F1"/>
      <w:spacing w:after="240" w:line="360" w:lineRule="auto"/>
      <w:jc w:val="center"/>
    </w:pPr>
    <w:rPr>
      <w:rFonts w:ascii="Tahoma" w:hAnsi="Tahoma"/>
      <w:b/>
      <w:caps/>
      <w:sz w:val="20"/>
    </w:rPr>
  </w:style>
  <w:style w:type="paragraph" w:styleId="ZD2rove" w:customStyle="true">
    <w:name w:val="ZD 2. úroveň"/>
    <w:basedOn w:val="Normln"/>
    <w:link w:val="ZD2roveChar"/>
    <w:qFormat/>
    <w:rsid w:val="00FA34CB"/>
    <w:pPr>
      <w:numPr>
        <w:ilvl w:val="1"/>
        <w:numId w:val="2"/>
      </w:numPr>
      <w:spacing w:before="120" w:after="0" w:line="240" w:lineRule="auto"/>
      <w:jc w:val="both"/>
    </w:pPr>
    <w:rPr>
      <w:rFonts w:ascii="Tahoma" w:hAnsi="Tahoma"/>
      <w:sz w:val="20"/>
    </w:rPr>
  </w:style>
  <w:style w:type="character" w:styleId="ZDlnekChar" w:customStyle="true">
    <w:name w:val="ZD článek Char"/>
    <w:link w:val="ZDlnek"/>
    <w:rsid w:val="002566CA"/>
    <w:rPr>
      <w:rFonts w:ascii="Tahoma" w:hAnsi="Tahoma"/>
      <w:b/>
      <w:caps/>
      <w:szCs w:val="22"/>
      <w:shd w:val="clear" w:color="auto" w:fill="C6D9F1"/>
      <w:lang w:eastAsia="en-US"/>
    </w:rPr>
  </w:style>
  <w:style w:type="numbering" w:styleId="Styl2" w:customStyle="true">
    <w:name w:val="Styl2"/>
    <w:uiPriority w:val="99"/>
    <w:rsid w:val="00FA34CB"/>
    <w:pPr>
      <w:numPr>
        <w:numId w:val="4"/>
      </w:numPr>
    </w:pPr>
  </w:style>
  <w:style w:type="character" w:styleId="ZD2roveChar" w:customStyle="true">
    <w:name w:val="ZD 2. úroveň Char"/>
    <w:link w:val="ZD2rove"/>
    <w:rsid w:val="00FA34CB"/>
    <w:rPr>
      <w:rFonts w:ascii="Tahoma" w:hAnsi="Tahoma"/>
      <w:szCs w:val="22"/>
      <w:lang w:eastAsia="en-US"/>
    </w:rPr>
  </w:style>
  <w:style w:type="character" w:styleId="Siln">
    <w:name w:val="Strong"/>
    <w:uiPriority w:val="22"/>
    <w:qFormat/>
    <w:rsid w:val="00DC6723"/>
    <w:rPr>
      <w:b/>
      <w:bCs/>
    </w:rPr>
  </w:style>
  <w:style w:type="character" w:styleId="slostrnky">
    <w:name w:val="page number"/>
    <w:basedOn w:val="Standardnpsmoodstavce"/>
    <w:rsid w:val="00716962"/>
  </w:style>
  <w:style w:type="paragraph" w:styleId="Podnadpis" w:customStyle="true">
    <w:name w:val="Podnadpis"/>
    <w:basedOn w:val="Normln"/>
    <w:rsid w:val="008C32BD"/>
    <w:pPr>
      <w:widowControl w:val="false"/>
      <w:suppressAutoHyphens/>
      <w:spacing w:before="72" w:after="72" w:line="240" w:lineRule="auto"/>
    </w:pPr>
    <w:rPr>
      <w:rFonts w:ascii="Times New Roman" w:hAnsi="Times New Roman" w:eastAsia="Times New Roman"/>
      <w:b/>
      <w:i/>
      <w:color w:val="000000"/>
      <w:sz w:val="20"/>
      <w:szCs w:val="20"/>
    </w:rPr>
  </w:style>
  <w:style w:type="paragraph" w:styleId="textvtabulce" w:customStyle="true">
    <w:name w:val="text v tabulce"/>
    <w:basedOn w:val="Normln"/>
    <w:qFormat/>
    <w:rsid w:val="00177730"/>
    <w:pPr>
      <w:spacing w:before="120" w:after="0" w:line="240" w:lineRule="auto"/>
      <w:jc w:val="both"/>
    </w:pPr>
    <w:rPr>
      <w:rFonts w:ascii="Arial" w:hAnsi="Arial" w:eastAsia="Times New Roman"/>
      <w:sz w:val="20"/>
      <w:szCs w:val="20"/>
      <w:lang w:eastAsia="cs-CZ"/>
    </w:rPr>
  </w:style>
  <w:style w:type="paragraph" w:styleId="Odstavecseseznamem">
    <w:name w:val="List Paragraph"/>
    <w:basedOn w:val="Normln"/>
    <w:uiPriority w:val="34"/>
    <w:qFormat/>
    <w:rsid w:val="00177730"/>
    <w:pPr>
      <w:spacing w:before="120" w:after="0" w:line="240" w:lineRule="auto"/>
      <w:ind w:left="720" w:firstLine="709"/>
      <w:contextualSpacing/>
      <w:jc w:val="both"/>
    </w:pPr>
    <w:rPr>
      <w:rFonts w:ascii="Arial" w:hAnsi="Arial" w:eastAsia="Times New Roman"/>
      <w:sz w:val="20"/>
      <w:szCs w:val="20"/>
      <w:lang w:eastAsia="cs-CZ"/>
    </w:rPr>
  </w:style>
  <w:style w:type="character" w:styleId="Odkaznakoment">
    <w:name w:val="annotation reference"/>
    <w:unhideWhenUsed/>
    <w:rsid w:val="00CB5A54"/>
    <w:rPr>
      <w:sz w:val="16"/>
      <w:szCs w:val="16"/>
    </w:rPr>
  </w:style>
  <w:style w:type="paragraph" w:styleId="Textkomente">
    <w:name w:val="annotation text"/>
    <w:basedOn w:val="Normln"/>
    <w:link w:val="TextkomenteChar"/>
    <w:unhideWhenUsed/>
    <w:rsid w:val="00CB5A54"/>
    <w:rPr>
      <w:sz w:val="20"/>
      <w:szCs w:val="20"/>
    </w:rPr>
  </w:style>
  <w:style w:type="character" w:styleId="TextkomenteChar" w:customStyle="true">
    <w:name w:val="Text komentáře Char"/>
    <w:link w:val="Textkomente"/>
    <w:rsid w:val="00CB5A54"/>
    <w:rPr>
      <w:lang w:eastAsia="en-US"/>
    </w:rPr>
  </w:style>
  <w:style w:type="paragraph" w:styleId="Pedmtkomente">
    <w:name w:val="annotation subject"/>
    <w:basedOn w:val="Textkomente"/>
    <w:next w:val="Textkomente"/>
    <w:link w:val="PedmtkomenteChar"/>
    <w:uiPriority w:val="99"/>
    <w:semiHidden/>
    <w:unhideWhenUsed/>
    <w:rsid w:val="00CB5A54"/>
    <w:rPr>
      <w:b/>
      <w:bCs/>
    </w:rPr>
  </w:style>
  <w:style w:type="character" w:styleId="PedmtkomenteChar" w:customStyle="true">
    <w:name w:val="Předmět komentáře Char"/>
    <w:link w:val="Pedmtkomente"/>
    <w:uiPriority w:val="99"/>
    <w:semiHidden/>
    <w:rsid w:val="00CB5A54"/>
    <w:rPr>
      <w:b/>
      <w:bCs/>
      <w:lang w:eastAsia="en-US"/>
    </w:rPr>
  </w:style>
  <w:style w:type="paragraph" w:styleId="Titulek">
    <w:name w:val="caption"/>
    <w:basedOn w:val="Normln"/>
    <w:next w:val="Normln"/>
    <w:qFormat/>
    <w:rsid w:val="00506298"/>
    <w:pPr>
      <w:spacing w:before="120" w:after="120" w:line="240" w:lineRule="auto"/>
      <w:jc w:val="both"/>
    </w:pPr>
    <w:rPr>
      <w:rFonts w:ascii="Times New Roman" w:hAnsi="Times New Roman" w:eastAsia="Times New Roman"/>
      <w:b/>
      <w:sz w:val="24"/>
      <w:szCs w:val="20"/>
      <w:lang w:eastAsia="cs-CZ"/>
    </w:rPr>
  </w:style>
  <w:style w:type="paragraph" w:styleId="Revize">
    <w:name w:val="Revision"/>
    <w:hidden/>
    <w:uiPriority w:val="99"/>
    <w:semiHidden/>
    <w:rsid w:val="00084FA8"/>
    <w:rPr>
      <w:sz w:val="22"/>
      <w:szCs w:val="22"/>
      <w:lang w:eastAsia="en-US"/>
    </w:rPr>
  </w:style>
  <w:style w:type="character" w:styleId="Zdraznn">
    <w:name w:val="Emphasis"/>
    <w:uiPriority w:val="20"/>
    <w:qFormat/>
    <w:rsid w:val="00D81C20"/>
    <w:rPr>
      <w:i/>
      <w:iCs/>
    </w:rPr>
  </w:style>
  <w:style w:type="character" w:styleId="popis" w:customStyle="true">
    <w:name w:val="popis"/>
    <w:basedOn w:val="Standardnpsmoodstavce"/>
    <w:rsid w:val="007D1A5B"/>
  </w:style>
  <w:style w:type="paragraph" w:styleId="StylVerdanaTunZarovnatdobloku" w:customStyle="true">
    <w:name w:val="Styl Verdana Tučné Zarovnat do bloku"/>
    <w:basedOn w:val="Normln"/>
    <w:rsid w:val="00844473"/>
    <w:pPr>
      <w:numPr>
        <w:ilvl w:val="1"/>
        <w:numId w:val="7"/>
      </w:numPr>
      <w:spacing w:after="0" w:line="240" w:lineRule="auto"/>
    </w:pPr>
    <w:rPr>
      <w:rFonts w:ascii="Times New Roman" w:hAnsi="Times New Roman" w:eastAsia="Times New Roman"/>
      <w:sz w:val="24"/>
      <w:szCs w:val="24"/>
      <w:lang w:eastAsia="cs-CZ"/>
    </w:rPr>
  </w:style>
  <w:style w:type="paragraph" w:styleId="Smlouva2" w:customStyle="true">
    <w:name w:val="Smlouva2"/>
    <w:basedOn w:val="Normln"/>
    <w:rsid w:val="009A513E"/>
    <w:pPr>
      <w:spacing w:after="0" w:line="240" w:lineRule="auto"/>
      <w:jc w:val="center"/>
    </w:pPr>
    <w:rPr>
      <w:rFonts w:ascii="Times New Roman" w:hAnsi="Times New Roman" w:eastAsia="Times New Roman"/>
      <w:b/>
      <w:sz w:val="24"/>
      <w:szCs w:val="20"/>
      <w:lang w:eastAsia="cs-CZ"/>
    </w:rPr>
  </w:style>
  <w:style w:type="paragraph" w:styleId="slovn" w:customStyle="true">
    <w:name w:val="Číslování"/>
    <w:basedOn w:val="Normln"/>
    <w:rsid w:val="009A513E"/>
    <w:pPr>
      <w:spacing w:before="120" w:after="0" w:line="240" w:lineRule="auto"/>
      <w:jc w:val="both"/>
    </w:pPr>
    <w:rPr>
      <w:rFonts w:ascii="Times New Roman" w:hAnsi="Times New Roman" w:eastAsia="Times New Roman"/>
      <w:sz w:val="24"/>
      <w:szCs w:val="20"/>
      <w:lang w:eastAsia="cs-CZ"/>
    </w:rPr>
  </w:style>
  <w:style w:type="paragraph" w:styleId="Zkladntext21" w:customStyle="true">
    <w:name w:val="Základní text 21"/>
    <w:basedOn w:val="Normln"/>
    <w:rsid w:val="009A513E"/>
    <w:pPr>
      <w:tabs>
        <w:tab w:val="left" w:pos="360"/>
      </w:tabs>
      <w:overflowPunct w:val="false"/>
      <w:autoSpaceDE w:val="false"/>
      <w:autoSpaceDN w:val="false"/>
      <w:adjustRightInd w:val="false"/>
      <w:spacing w:after="0" w:line="240" w:lineRule="auto"/>
      <w:ind w:left="360"/>
      <w:jc w:val="both"/>
      <w:textAlignment w:val="baseline"/>
    </w:pPr>
    <w:rPr>
      <w:rFonts w:ascii="Times New Roman" w:hAnsi="Times New Roman" w:eastAsia="Times New Roman"/>
      <w:sz w:val="24"/>
      <w:szCs w:val="20"/>
      <w:lang w:eastAsia="cs-CZ"/>
    </w:rPr>
  </w:style>
  <w:style w:type="character" w:styleId="Nadpis1Char" w:customStyle="true">
    <w:name w:val="Nadpis 1 Char"/>
    <w:link w:val="Nadpis1"/>
    <w:uiPriority w:val="9"/>
    <w:rsid w:val="006422BE"/>
    <w:rPr>
      <w:rFonts w:ascii="Calibri Light" w:hAnsi="Calibri Light" w:eastAsia="Times New Roman" w:cs="Times New Roman"/>
      <w:b/>
      <w:bCs/>
      <w:kern w:val="32"/>
      <w:sz w:val="32"/>
      <w:szCs w:val="32"/>
      <w:lang w:eastAsia="en-US"/>
    </w:rPr>
  </w:style>
  <w:style w:type="paragraph" w:styleId="Odstavecseseznamem1" w:customStyle="true">
    <w:name w:val="Odstavec se seznamem1"/>
    <w:basedOn w:val="Normln"/>
    <w:rsid w:val="0066539D"/>
    <w:pPr>
      <w:spacing w:after="0" w:line="240" w:lineRule="auto"/>
      <w:ind w:left="720"/>
    </w:pPr>
    <w:rPr>
      <w:rFonts w:ascii="Times New Roman" w:hAnsi="Times New Roman"/>
      <w:sz w:val="24"/>
      <w:szCs w:val="24"/>
      <w:lang w:eastAsia="cs-CZ"/>
    </w:rPr>
  </w:style>
  <w:style w:type="paragraph" w:styleId="Default" w:customStyle="true">
    <w:name w:val="Default"/>
    <w:rsid w:val="0066539D"/>
    <w:pPr>
      <w:autoSpaceDE w:val="false"/>
      <w:autoSpaceDN w:val="false"/>
      <w:adjustRightInd w:val="false"/>
    </w:pPr>
    <w:rPr>
      <w:rFonts w:ascii="Times New Roman" w:hAnsi="Times New Roman" w:eastAsia="Times New Roman"/>
      <w:color w:val="000000"/>
      <w:sz w:val="24"/>
      <w:szCs w:val="24"/>
    </w:rPr>
  </w:style>
  <w:style w:type="paragraph" w:styleId="Zkladntextodsazen21" w:customStyle="true">
    <w:name w:val="Základní text odsazený 21"/>
    <w:basedOn w:val="Normln"/>
    <w:rsid w:val="00176FC0"/>
    <w:pPr>
      <w:suppressAutoHyphens/>
      <w:spacing w:after="120" w:line="240" w:lineRule="auto"/>
      <w:ind w:left="360"/>
      <w:jc w:val="both"/>
    </w:pPr>
    <w:rPr>
      <w:rFonts w:ascii="Times New Roman" w:hAnsi="Times New Roman" w:eastAsia="Times New Roman"/>
      <w:sz w:val="24"/>
      <w:szCs w:val="24"/>
      <w:lang w:eastAsia="ar-SA"/>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40735503">
      <w:bodyDiv w:val="true"/>
      <w:marLeft w:val="0"/>
      <w:marRight w:val="0"/>
      <w:marTop w:val="0"/>
      <w:marBottom w:val="0"/>
      <w:divBdr>
        <w:top w:val="none" w:color="auto" w:sz="0" w:space="0"/>
        <w:left w:val="none" w:color="auto" w:sz="0" w:space="0"/>
        <w:bottom w:val="none" w:color="auto" w:sz="0" w:space="0"/>
        <w:right w:val="none" w:color="auto" w:sz="0" w:space="0"/>
      </w:divBdr>
    </w:div>
    <w:div w:id="404032236">
      <w:bodyDiv w:val="true"/>
      <w:marLeft w:val="0"/>
      <w:marRight w:val="0"/>
      <w:marTop w:val="0"/>
      <w:marBottom w:val="0"/>
      <w:divBdr>
        <w:top w:val="none" w:color="auto" w:sz="0" w:space="0"/>
        <w:left w:val="none" w:color="auto" w:sz="0" w:space="0"/>
        <w:bottom w:val="none" w:color="auto" w:sz="0" w:space="0"/>
        <w:right w:val="none" w:color="auto" w:sz="0" w:space="0"/>
      </w:divBdr>
    </w:div>
    <w:div w:id="473640494">
      <w:bodyDiv w:val="true"/>
      <w:marLeft w:val="0"/>
      <w:marRight w:val="0"/>
      <w:marTop w:val="0"/>
      <w:marBottom w:val="0"/>
      <w:divBdr>
        <w:top w:val="none" w:color="auto" w:sz="0" w:space="0"/>
        <w:left w:val="none" w:color="auto" w:sz="0" w:space="0"/>
        <w:bottom w:val="none" w:color="auto" w:sz="0" w:space="0"/>
        <w:right w:val="none" w:color="auto" w:sz="0" w:space="0"/>
      </w:divBdr>
    </w:div>
    <w:div w:id="534083337">
      <w:bodyDiv w:val="true"/>
      <w:marLeft w:val="0"/>
      <w:marRight w:val="0"/>
      <w:marTop w:val="0"/>
      <w:marBottom w:val="0"/>
      <w:divBdr>
        <w:top w:val="none" w:color="auto" w:sz="0" w:space="0"/>
        <w:left w:val="none" w:color="auto" w:sz="0" w:space="0"/>
        <w:bottom w:val="none" w:color="auto" w:sz="0" w:space="0"/>
        <w:right w:val="none" w:color="auto" w:sz="0" w:space="0"/>
      </w:divBdr>
    </w:div>
    <w:div w:id="551233516">
      <w:bodyDiv w:val="true"/>
      <w:marLeft w:val="0"/>
      <w:marRight w:val="0"/>
      <w:marTop w:val="0"/>
      <w:marBottom w:val="0"/>
      <w:divBdr>
        <w:top w:val="none" w:color="auto" w:sz="0" w:space="0"/>
        <w:left w:val="none" w:color="auto" w:sz="0" w:space="0"/>
        <w:bottom w:val="none" w:color="auto" w:sz="0" w:space="0"/>
        <w:right w:val="none" w:color="auto" w:sz="0" w:space="0"/>
      </w:divBdr>
    </w:div>
    <w:div w:id="600336291">
      <w:bodyDiv w:val="true"/>
      <w:marLeft w:val="0"/>
      <w:marRight w:val="0"/>
      <w:marTop w:val="0"/>
      <w:marBottom w:val="0"/>
      <w:divBdr>
        <w:top w:val="none" w:color="auto" w:sz="0" w:space="0"/>
        <w:left w:val="none" w:color="auto" w:sz="0" w:space="0"/>
        <w:bottom w:val="none" w:color="auto" w:sz="0" w:space="0"/>
        <w:right w:val="none" w:color="auto" w:sz="0" w:space="0"/>
      </w:divBdr>
    </w:div>
    <w:div w:id="658079351">
      <w:bodyDiv w:val="true"/>
      <w:marLeft w:val="0"/>
      <w:marRight w:val="0"/>
      <w:marTop w:val="0"/>
      <w:marBottom w:val="0"/>
      <w:divBdr>
        <w:top w:val="none" w:color="auto" w:sz="0" w:space="0"/>
        <w:left w:val="none" w:color="auto" w:sz="0" w:space="0"/>
        <w:bottom w:val="none" w:color="auto" w:sz="0" w:space="0"/>
        <w:right w:val="none" w:color="auto" w:sz="0" w:space="0"/>
      </w:divBdr>
    </w:div>
    <w:div w:id="801970550">
      <w:bodyDiv w:val="true"/>
      <w:marLeft w:val="0"/>
      <w:marRight w:val="0"/>
      <w:marTop w:val="0"/>
      <w:marBottom w:val="0"/>
      <w:divBdr>
        <w:top w:val="none" w:color="auto" w:sz="0" w:space="0"/>
        <w:left w:val="none" w:color="auto" w:sz="0" w:space="0"/>
        <w:bottom w:val="none" w:color="auto" w:sz="0" w:space="0"/>
        <w:right w:val="none" w:color="auto" w:sz="0" w:space="0"/>
      </w:divBdr>
    </w:div>
    <w:div w:id="1296064714">
      <w:bodyDiv w:val="true"/>
      <w:marLeft w:val="0"/>
      <w:marRight w:val="0"/>
      <w:marTop w:val="0"/>
      <w:marBottom w:val="0"/>
      <w:divBdr>
        <w:top w:val="none" w:color="auto" w:sz="0" w:space="0"/>
        <w:left w:val="none" w:color="auto" w:sz="0" w:space="0"/>
        <w:bottom w:val="none" w:color="auto" w:sz="0" w:space="0"/>
        <w:right w:val="none" w:color="auto" w:sz="0" w:space="0"/>
      </w:divBdr>
    </w:div>
    <w:div w:id="1647314354">
      <w:bodyDiv w:val="true"/>
      <w:marLeft w:val="0"/>
      <w:marRight w:val="0"/>
      <w:marTop w:val="0"/>
      <w:marBottom w:val="0"/>
      <w:divBdr>
        <w:top w:val="none" w:color="auto" w:sz="0" w:space="0"/>
        <w:left w:val="none" w:color="auto" w:sz="0" w:space="0"/>
        <w:bottom w:val="none" w:color="auto" w:sz="0" w:space="0"/>
        <w:right w:val="none" w:color="auto" w:sz="0" w:space="0"/>
      </w:divBdr>
    </w:div>
    <w:div w:id="1814366453">
      <w:bodyDiv w:val="true"/>
      <w:marLeft w:val="0"/>
      <w:marRight w:val="0"/>
      <w:marTop w:val="0"/>
      <w:marBottom w:val="0"/>
      <w:divBdr>
        <w:top w:val="none" w:color="auto" w:sz="0" w:space="0"/>
        <w:left w:val="none" w:color="auto" w:sz="0" w:space="0"/>
        <w:bottom w:val="none" w:color="auto" w:sz="0" w:space="0"/>
        <w:right w:val="none" w:color="auto" w:sz="0" w:space="0"/>
      </w:divBdr>
    </w:div>
    <w:div w:id="1826192681">
      <w:bodyDiv w:val="true"/>
      <w:marLeft w:val="0"/>
      <w:marRight w:val="0"/>
      <w:marTop w:val="0"/>
      <w:marBottom w:val="0"/>
      <w:divBdr>
        <w:top w:val="none" w:color="auto" w:sz="0" w:space="0"/>
        <w:left w:val="none" w:color="auto" w:sz="0" w:space="0"/>
        <w:bottom w:val="none" w:color="auto" w:sz="0" w:space="0"/>
        <w:right w:val="none" w:color="auto" w:sz="0" w:space="0"/>
      </w:divBdr>
    </w:div>
    <w:div w:id="2078546682">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Mode="External" Target="http://www.esfcr.cz" Type="http://schemas.openxmlformats.org/officeDocument/2006/relationships/hyperlink" Id="rId8"/>
    <Relationship Target="styles.xml" Type="http://schemas.openxmlformats.org/officeDocument/2006/relationships/styles" Id="rId3"/>
    <Relationship Target="endnotes.xml" Type="http://schemas.openxmlformats.org/officeDocument/2006/relationships/endnotes" Id="rId7"/>
    <Relationship Target="theme/theme1.xml" Type="http://schemas.openxmlformats.org/officeDocument/2006/relationships/theme"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header1.xml" Type="http://schemas.openxmlformats.org/officeDocument/2006/relationships/header" Id="rId10"/>
    <Relationship Target="settings.xml" Type="http://schemas.openxmlformats.org/officeDocument/2006/relationships/settings" Id="rId4"/>
    <Relationship Target="footer1.xml" Type="http://schemas.openxmlformats.org/officeDocument/2006/relationships/footer"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E06431E4-C2F0-4150-8310-6D7E0A71E41D}">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Dobrá zakázka.cz</properties:Company>
  <properties:Pages>15</properties:Pages>
  <properties:Words>4620</properties:Words>
  <properties:Characters>27260</properties:Characters>
  <properties:Lines>227</properties:Lines>
  <properties:Paragraphs>63</properties:Paragraphs>
  <properties:TotalTime>2</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Zadávací dokumentace</vt:lpstr>
    </vt:vector>
  </properties:TitlesOfParts>
  <properties:LinksUpToDate>false</properties:LinksUpToDate>
  <properties:CharactersWithSpaces>31817</properties:CharactersWithSpaces>
  <properties:SharedDoc>false</properties:SharedDoc>
  <properties:HLinks>
    <vt:vector baseType="variant" size="6">
      <vt:variant>
        <vt:i4>1441812</vt:i4>
      </vt:variant>
      <vt:variant>
        <vt:i4>0</vt:i4>
      </vt:variant>
      <vt:variant>
        <vt:i4>0</vt:i4>
      </vt:variant>
      <vt:variant>
        <vt:i4>5</vt:i4>
      </vt:variant>
      <vt:variant>
        <vt:lpwstr>http://www.esfcr.cz/</vt:lpwstr>
      </vt:variant>
      <vt:variant>
        <vt:lpwstr/>
      </vt:variant>
    </vt:vector>
  </properties:HLinks>
  <properties:HyperlinksChanged>false</properties:HyperlinksChanged>
  <properties:Application>Microsoft Office Word</properties:Application>
  <properties:AppVersion>15.0000</properties:AppVersion>
  <properties:DocSecurity>4</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2014-08-08T06:21:00Z</dcterms:created>
  <dc:creator/>
  <cp:lastModifiedBy/>
  <cp:lastPrinted>2014-02-25T19:48:00Z</cp:lastPrinted>
  <dcterms:modified xmlns:xsi="http://www.w3.org/2001/XMLSchema-instance" xsi:type="dcterms:W3CDTF">2014-08-08T06:21:00Z</dcterms:modified>
  <cp:revision>2</cp:revision>
  <dc:title>Zadávací dokumentace</dc:title>
</cp:coreProperties>
</file>