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4F250B" w:rsidR="007A2224" w:rsidP="00DF0A7E" w:rsidRDefault="00782696" w14:paraId="72E2B2B8" w14:textId="00E74CE4">
      <w:pPr>
        <w:pStyle w:val="Nzev"/>
        <w:jc w:val="center"/>
        <w:rPr>
          <w:rFonts w:ascii="Arial" w:hAnsi="Arial" w:cs="Arial"/>
          <w:b/>
          <w:sz w:val="40"/>
          <w:szCs w:val="40"/>
        </w:rPr>
      </w:pPr>
      <w:bookmarkStart w:name="_GoBack" w:id="0"/>
      <w:bookmarkEnd w:id="0"/>
      <w:r w:rsidRPr="004F250B">
        <w:rPr>
          <w:rFonts w:ascii="Arial" w:hAnsi="Arial" w:cs="Arial"/>
          <w:b/>
          <w:sz w:val="40"/>
          <w:szCs w:val="40"/>
        </w:rPr>
        <w:t>Příloha č.1 – Specifikace předmětu plnění</w:t>
      </w:r>
      <w:r w:rsidR="004F250B">
        <w:rPr>
          <w:rFonts w:ascii="Arial" w:hAnsi="Arial" w:cs="Arial"/>
          <w:b/>
          <w:sz w:val="40"/>
          <w:szCs w:val="40"/>
        </w:rPr>
        <w:t xml:space="preserve"> zpracovaná zadavatelem</w:t>
      </w:r>
    </w:p>
    <w:p w:rsidRPr="004F250B" w:rsidR="00DF0A7E" w:rsidP="00DF0A7E" w:rsidRDefault="00DF0A7E" w14:paraId="7DEF2271" w14:textId="77777777">
      <w:pPr>
        <w:pStyle w:val="Nzev"/>
        <w:jc w:val="center"/>
        <w:rPr>
          <w:rFonts w:ascii="Arial" w:hAnsi="Arial" w:cs="Arial"/>
          <w:b/>
          <w:sz w:val="56"/>
          <w:szCs w:val="56"/>
        </w:rPr>
      </w:pPr>
    </w:p>
    <w:p w:rsidRPr="004F250B" w:rsidR="00F01076" w:rsidP="004F250B" w:rsidRDefault="00F01076" w14:paraId="5ECE499C" w14:textId="216CBBDA">
      <w:pPr>
        <w:jc w:val="center"/>
        <w:rPr>
          <w:rFonts w:ascii="Arial" w:hAnsi="Arial" w:cs="Arial"/>
        </w:rPr>
      </w:pPr>
      <w:bookmarkStart w:name="_Hlk503529428" w:id="1"/>
      <w:r w:rsidRPr="004F250B">
        <w:rPr>
          <w:rFonts w:ascii="Arial" w:hAnsi="Arial" w:cs="Arial"/>
        </w:rPr>
        <w:t>Požadovan</w:t>
      </w:r>
      <w:r w:rsidRPr="004F250B" w:rsidR="000C1229">
        <w:rPr>
          <w:rFonts w:ascii="Arial" w:hAnsi="Arial" w:cs="Arial"/>
        </w:rPr>
        <w:t xml:space="preserve">ý rozsah SW nástroje </w:t>
      </w:r>
      <w:r w:rsidRPr="004F250B" w:rsidR="00AA59BC">
        <w:rPr>
          <w:rFonts w:ascii="Arial" w:hAnsi="Arial" w:cs="Arial"/>
        </w:rPr>
        <w:t>je znázorněn</w:t>
      </w:r>
      <w:r w:rsidRPr="004F250B">
        <w:rPr>
          <w:rFonts w:ascii="Arial" w:hAnsi="Arial" w:cs="Arial"/>
        </w:rPr>
        <w:t xml:space="preserve"> na následujícím obrázku:</w:t>
      </w:r>
    </w:p>
    <w:p w:rsidRPr="004F250B" w:rsidR="00F01076" w:rsidP="00B024CF" w:rsidRDefault="00F01076" w14:paraId="7C1DC7F8" w14:textId="77777777">
      <w:pPr>
        <w:rPr>
          <w:rFonts w:ascii="Arial" w:hAnsi="Arial" w:cs="Arial"/>
        </w:rPr>
      </w:pPr>
    </w:p>
    <w:p w:rsidRPr="004F250B" w:rsidR="002E5587" w:rsidP="00527B74" w:rsidRDefault="002E5587" w14:paraId="1F680609" w14:textId="11CDDB52">
      <w:pPr>
        <w:rPr>
          <w:rFonts w:ascii="Arial" w:hAnsi="Arial" w:cs="Arial"/>
        </w:rPr>
      </w:pPr>
    </w:p>
    <w:p w:rsidRPr="004F250B" w:rsidR="00527B74" w:rsidP="00527B74" w:rsidRDefault="00527B74" w14:paraId="512D9E74" w14:textId="41E71BA2">
      <w:pPr>
        <w:rPr>
          <w:rFonts w:ascii="Arial" w:hAnsi="Arial" w:cs="Arial"/>
        </w:rPr>
      </w:pPr>
      <w:r w:rsidRPr="004F250B">
        <w:rPr>
          <w:rFonts w:ascii="Arial" w:hAnsi="Arial" w:cs="Arial"/>
          <w:noProof/>
        </w:rPr>
        <w:drawing>
          <wp:inline distT="0" distB="0" distL="0" distR="0">
            <wp:extent cx="5105400" cy="4943475"/>
            <wp:effectExtent l="0" t="38100" r="0" b="104775"/>
            <wp:docPr id="4" name="Diagram 4"/>
            <wp:cNvGraphicFramePr/>
            <a:graphic>
              <a:graphicData uri="http://schemas.openxmlformats.org/drawingml/2006/diagram">
                <dgm:relIds r:dm="rId9" r:lo="rId10" r:qs="rId11" r:cs="rId12"/>
              </a:graphicData>
            </a:graphic>
          </wp:inline>
        </w:drawing>
      </w:r>
    </w:p>
    <w:p w:rsidRPr="004F250B" w:rsidR="00EB17A4" w:rsidP="00D85AC1" w:rsidRDefault="00EB17A4" w14:paraId="3DD4277D" w14:textId="77777777">
      <w:pPr>
        <w:rPr>
          <w:rFonts w:ascii="Arial" w:hAnsi="Arial" w:cs="Arial"/>
        </w:rPr>
      </w:pPr>
    </w:p>
    <w:bookmarkEnd w:id="1"/>
    <w:p w:rsidRPr="004F250B" w:rsidR="00FE5539" w:rsidRDefault="00FE5539" w14:paraId="3EB90064" w14:textId="77777777">
      <w:pPr>
        <w:spacing w:after="200" w:line="276" w:lineRule="auto"/>
        <w:rPr>
          <w:rFonts w:ascii="Arial" w:hAnsi="Arial" w:cs="Arial" w:eastAsiaTheme="majorEastAsia"/>
          <w:b/>
          <w:bCs/>
          <w:color w:val="7F7F7F" w:themeColor="text1" w:themeTint="80"/>
          <w:sz w:val="26"/>
          <w:szCs w:val="26"/>
        </w:rPr>
      </w:pPr>
      <w:r w:rsidRPr="004F250B">
        <w:rPr>
          <w:rFonts w:ascii="Arial" w:hAnsi="Arial" w:cs="Arial"/>
        </w:rPr>
        <w:br w:type="page"/>
      </w:r>
    </w:p>
    <w:p w:rsidRPr="004F250B" w:rsidR="00FB05A0" w:rsidP="006C61E2" w:rsidRDefault="00FB05A0" w14:paraId="56D2CFA4" w14:textId="259E2332">
      <w:pPr>
        <w:pStyle w:val="Nadpis2"/>
        <w:numPr>
          <w:ilvl w:val="0"/>
          <w:numId w:val="40"/>
        </w:numPr>
        <w:rPr>
          <w:rFonts w:ascii="Arial" w:hAnsi="Arial" w:cs="Arial"/>
        </w:rPr>
      </w:pPr>
      <w:r w:rsidRPr="004F250B">
        <w:rPr>
          <w:rFonts w:ascii="Arial" w:hAnsi="Arial" w:cs="Arial"/>
        </w:rPr>
        <w:lastRenderedPageBreak/>
        <w:t>POŽADAVKY NA SW NÁSTROJ</w:t>
      </w:r>
    </w:p>
    <w:p w:rsidRPr="004F250B" w:rsidR="009E7078" w:rsidP="003C099B" w:rsidRDefault="009E7078" w14:paraId="555EBC63" w14:textId="392976BC">
      <w:pPr>
        <w:jc w:val="both"/>
        <w:rPr>
          <w:rFonts w:ascii="Arial" w:hAnsi="Arial" w:cs="Arial"/>
        </w:rPr>
      </w:pPr>
      <w:r w:rsidRPr="004F250B">
        <w:rPr>
          <w:rFonts w:ascii="Arial" w:hAnsi="Arial" w:cs="Arial"/>
        </w:rPr>
        <w:t xml:space="preserve">Zadavatel požaduje, aby </w:t>
      </w:r>
      <w:r w:rsidRPr="004F250B" w:rsidR="005056E5">
        <w:rPr>
          <w:rFonts w:ascii="Arial" w:hAnsi="Arial" w:cs="Arial"/>
        </w:rPr>
        <w:t xml:space="preserve">SW </w:t>
      </w:r>
      <w:r w:rsidRPr="004F250B" w:rsidR="00F016AB">
        <w:rPr>
          <w:rFonts w:ascii="Arial" w:hAnsi="Arial" w:cs="Arial"/>
        </w:rPr>
        <w:t>nástroj poskytoval provozovatel</w:t>
      </w:r>
      <w:r w:rsidR="004C0536">
        <w:rPr>
          <w:rFonts w:ascii="Arial" w:hAnsi="Arial" w:cs="Arial"/>
        </w:rPr>
        <w:t>i</w:t>
      </w:r>
      <w:r w:rsidRPr="004F250B" w:rsidR="00F016AB">
        <w:rPr>
          <w:rFonts w:ascii="Arial" w:hAnsi="Arial" w:cs="Arial"/>
        </w:rPr>
        <w:t xml:space="preserve"> veřejného osvětlení kompletní agendu v oblasti správy</w:t>
      </w:r>
      <w:r w:rsidRPr="004F250B" w:rsidR="005056E5">
        <w:rPr>
          <w:rFonts w:ascii="Arial" w:hAnsi="Arial" w:cs="Arial"/>
        </w:rPr>
        <w:t xml:space="preserve">, </w:t>
      </w:r>
      <w:r w:rsidRPr="004F250B" w:rsidR="00F016AB">
        <w:rPr>
          <w:rFonts w:ascii="Arial" w:hAnsi="Arial" w:cs="Arial"/>
        </w:rPr>
        <w:t>provozu</w:t>
      </w:r>
      <w:r w:rsidRPr="004F250B" w:rsidR="005056E5">
        <w:rPr>
          <w:rFonts w:ascii="Arial" w:hAnsi="Arial" w:cs="Arial"/>
        </w:rPr>
        <w:t>, údržby a obnovy</w:t>
      </w:r>
      <w:r w:rsidRPr="004F250B" w:rsidR="00F016AB">
        <w:rPr>
          <w:rFonts w:ascii="Arial" w:hAnsi="Arial" w:cs="Arial"/>
        </w:rPr>
        <w:t xml:space="preserve"> veřejného osvětlení.</w:t>
      </w:r>
    </w:p>
    <w:p w:rsidRPr="004F250B" w:rsidR="002D1540" w:rsidP="003C099B" w:rsidRDefault="005056E5" w14:paraId="5DA94116" w14:textId="06BCCC3D">
      <w:pPr>
        <w:jc w:val="both"/>
        <w:rPr>
          <w:rFonts w:ascii="Arial" w:hAnsi="Arial" w:cs="Arial"/>
        </w:rPr>
      </w:pPr>
      <w:r w:rsidRPr="004F250B">
        <w:rPr>
          <w:rFonts w:ascii="Arial" w:hAnsi="Arial" w:cs="Arial"/>
        </w:rPr>
        <w:t xml:space="preserve">Základní požadavky na </w:t>
      </w:r>
      <w:r w:rsidR="00CC3FAF">
        <w:rPr>
          <w:rFonts w:ascii="Arial" w:hAnsi="Arial" w:cs="Arial"/>
        </w:rPr>
        <w:t xml:space="preserve">poptávaný </w:t>
      </w:r>
      <w:r w:rsidRPr="004F250B">
        <w:rPr>
          <w:rFonts w:ascii="Arial" w:hAnsi="Arial" w:cs="Arial"/>
        </w:rPr>
        <w:t>SW nástroj:</w:t>
      </w:r>
    </w:p>
    <w:p w:rsidRPr="004F250B" w:rsidR="00971036" w:rsidP="003C099B" w:rsidRDefault="00971036" w14:paraId="62328BF1" w14:textId="7E440091">
      <w:pPr>
        <w:pStyle w:val="Seznamsodrkami"/>
        <w:jc w:val="both"/>
        <w:rPr>
          <w:rFonts w:ascii="Arial" w:hAnsi="Arial" w:cs="Arial"/>
        </w:rPr>
      </w:pPr>
      <w:r w:rsidRPr="004F250B">
        <w:rPr>
          <w:rFonts w:ascii="Arial" w:hAnsi="Arial" w:cs="Arial"/>
        </w:rPr>
        <w:t xml:space="preserve">SW nástroj bude nabídnut jako </w:t>
      </w:r>
      <w:proofErr w:type="spellStart"/>
      <w:r w:rsidRPr="004F250B">
        <w:rPr>
          <w:rFonts w:ascii="Arial" w:hAnsi="Arial" w:cs="Arial"/>
        </w:rPr>
        <w:t>cloudové</w:t>
      </w:r>
      <w:proofErr w:type="spellEnd"/>
      <w:r w:rsidRPr="004F250B">
        <w:rPr>
          <w:rFonts w:ascii="Arial" w:hAnsi="Arial" w:cs="Arial"/>
        </w:rPr>
        <w:t xml:space="preserve"> řešení</w:t>
      </w:r>
    </w:p>
    <w:p w:rsidRPr="004F250B" w:rsidR="005C7D20" w:rsidP="003C099B" w:rsidRDefault="005C7D20" w14:paraId="5034BAF7" w14:textId="6B22D8A5">
      <w:pPr>
        <w:pStyle w:val="Seznamsodrkami"/>
        <w:jc w:val="both"/>
        <w:rPr>
          <w:rFonts w:ascii="Arial" w:hAnsi="Arial" w:cs="Arial"/>
        </w:rPr>
      </w:pPr>
      <w:r w:rsidRPr="004F250B">
        <w:rPr>
          <w:rFonts w:ascii="Arial" w:hAnsi="Arial" w:cs="Arial"/>
        </w:rPr>
        <w:t xml:space="preserve">SW nástroj bude otevřený pro </w:t>
      </w:r>
      <w:r w:rsidR="00CC3FAF">
        <w:rPr>
          <w:rFonts w:ascii="Arial" w:hAnsi="Arial" w:cs="Arial"/>
        </w:rPr>
        <w:t xml:space="preserve">možné budoucí </w:t>
      </w:r>
      <w:r w:rsidRPr="004F250B">
        <w:rPr>
          <w:rFonts w:ascii="Arial" w:hAnsi="Arial" w:cs="Arial"/>
        </w:rPr>
        <w:t xml:space="preserve">vytváření obecné struktury objektů (nikoli jen veřejného osvětlení) a jejich atributů </w:t>
      </w:r>
      <w:r w:rsidRPr="004F250B" w:rsidR="00FF7112">
        <w:rPr>
          <w:rFonts w:ascii="Arial" w:hAnsi="Arial" w:cs="Arial"/>
        </w:rPr>
        <w:t>Z</w:t>
      </w:r>
      <w:r w:rsidRPr="004F250B">
        <w:rPr>
          <w:rFonts w:ascii="Arial" w:hAnsi="Arial" w:cs="Arial"/>
        </w:rPr>
        <w:t>adavatelem</w:t>
      </w:r>
      <w:r w:rsidRPr="004F250B" w:rsidR="00FF7112">
        <w:rPr>
          <w:rFonts w:ascii="Arial" w:hAnsi="Arial" w:cs="Arial"/>
        </w:rPr>
        <w:t>,</w:t>
      </w:r>
      <w:r w:rsidRPr="004F250B" w:rsidR="00C078A1">
        <w:rPr>
          <w:rFonts w:ascii="Arial" w:hAnsi="Arial" w:cs="Arial"/>
        </w:rPr>
        <w:t xml:space="preserve"> a to pro možnost rozšíření SW nástroje i o další segmenty Smart City</w:t>
      </w:r>
    </w:p>
    <w:p w:rsidRPr="004F250B" w:rsidR="00D72559" w:rsidP="003C099B" w:rsidRDefault="00CC3FAF" w14:paraId="66FB9975" w14:textId="5074E118">
      <w:pPr>
        <w:pStyle w:val="Seznamsodrkami"/>
        <w:jc w:val="both"/>
        <w:rPr>
          <w:rFonts w:ascii="Arial" w:hAnsi="Arial" w:cs="Arial"/>
        </w:rPr>
      </w:pPr>
      <w:r>
        <w:rPr>
          <w:rFonts w:ascii="Arial" w:hAnsi="Arial" w:cs="Arial"/>
        </w:rPr>
        <w:t>SW nástroj umožní</w:t>
      </w:r>
      <w:r w:rsidRPr="004F250B" w:rsidR="00D72559">
        <w:rPr>
          <w:rFonts w:ascii="Arial" w:hAnsi="Arial" w:cs="Arial"/>
        </w:rPr>
        <w:t xml:space="preserve"> vedení informací z Koncepce VO, tj. vkládání a zobrazení světelně-technických parametrů pro osvětlení konkrétního úseku pozemní komunikace</w:t>
      </w:r>
    </w:p>
    <w:p w:rsidRPr="004F250B" w:rsidR="00D72559" w:rsidP="003C099B" w:rsidRDefault="00302AC6" w14:paraId="2844A773" w14:textId="2EEC2BF6">
      <w:pPr>
        <w:pStyle w:val="Seznamsodrkami"/>
        <w:jc w:val="both"/>
        <w:rPr>
          <w:rFonts w:ascii="Arial" w:hAnsi="Arial" w:cs="Arial"/>
        </w:rPr>
      </w:pPr>
      <w:r w:rsidRPr="004F250B">
        <w:rPr>
          <w:rFonts w:ascii="Arial" w:hAnsi="Arial" w:cs="Arial"/>
        </w:rPr>
        <w:t xml:space="preserve">Datová struktura SW nástroje musí umožnit vytváření specifických vazeb mezi jednotlivými objekty (například zatříděním pozemní komunikace s vazbou na příslušný rozsah zařízení veřejného osvětlení) s následnou možností </w:t>
      </w:r>
      <w:r w:rsidR="00CC3FAF">
        <w:rPr>
          <w:rFonts w:ascii="Arial" w:hAnsi="Arial" w:cs="Arial"/>
        </w:rPr>
        <w:t>změn</w:t>
      </w:r>
      <w:r w:rsidRPr="004F250B">
        <w:rPr>
          <w:rFonts w:ascii="Arial" w:hAnsi="Arial" w:cs="Arial"/>
        </w:rPr>
        <w:t xml:space="preserve"> parametrů zařízení veřejného osvětlení (například výkonu svítidla) </w:t>
      </w:r>
    </w:p>
    <w:p w:rsidRPr="004F250B" w:rsidR="00C078A1" w:rsidP="003C099B" w:rsidRDefault="00FF7112" w14:paraId="6C2A0093" w14:textId="13F3EDA5">
      <w:pPr>
        <w:pStyle w:val="Seznamsodrkami"/>
        <w:jc w:val="both"/>
        <w:rPr>
          <w:rFonts w:ascii="Arial" w:hAnsi="Arial" w:cs="Arial"/>
        </w:rPr>
      </w:pPr>
      <w:r w:rsidRPr="004F250B">
        <w:rPr>
          <w:rFonts w:ascii="Arial" w:hAnsi="Arial" w:cs="Arial"/>
        </w:rPr>
        <w:t xml:space="preserve">Přístup do SW nástroje ze všech počítačů Zadavatele se zajištěním současného </w:t>
      </w:r>
      <w:r w:rsidR="00CC3FAF">
        <w:rPr>
          <w:rFonts w:ascii="Arial" w:hAnsi="Arial" w:cs="Arial"/>
        </w:rPr>
        <w:t xml:space="preserve">přístupu </w:t>
      </w:r>
      <w:r w:rsidRPr="004F250B">
        <w:rPr>
          <w:rFonts w:ascii="Arial" w:hAnsi="Arial" w:cs="Arial"/>
        </w:rPr>
        <w:t xml:space="preserve">pro max. 5 </w:t>
      </w:r>
      <w:r w:rsidR="00CC3FAF">
        <w:rPr>
          <w:rFonts w:ascii="Arial" w:hAnsi="Arial" w:cs="Arial"/>
        </w:rPr>
        <w:t>uživatelů</w:t>
      </w:r>
      <w:r w:rsidRPr="004F250B">
        <w:rPr>
          <w:rFonts w:ascii="Arial" w:hAnsi="Arial" w:cs="Arial"/>
        </w:rPr>
        <w:t>.</w:t>
      </w:r>
    </w:p>
    <w:p w:rsidRPr="004F250B" w:rsidR="00D86BBF" w:rsidP="003C099B" w:rsidRDefault="009F1942" w14:paraId="66E4C325" w14:textId="6C03A1B7">
      <w:pPr>
        <w:jc w:val="both"/>
        <w:rPr>
          <w:rFonts w:ascii="Arial" w:hAnsi="Arial" w:cs="Arial"/>
        </w:rPr>
      </w:pPr>
      <w:r w:rsidRPr="004F250B">
        <w:rPr>
          <w:rFonts w:ascii="Arial" w:hAnsi="Arial" w:cs="Arial"/>
        </w:rPr>
        <w:t>Součástí SW nástroje bude l</w:t>
      </w:r>
      <w:r w:rsidRPr="004F250B" w:rsidR="00D86BBF">
        <w:rPr>
          <w:rFonts w:ascii="Arial" w:hAnsi="Arial" w:cs="Arial"/>
        </w:rPr>
        <w:t xml:space="preserve">ogování </w:t>
      </w:r>
      <w:r w:rsidRPr="004F250B">
        <w:rPr>
          <w:rFonts w:ascii="Arial" w:hAnsi="Arial" w:cs="Arial"/>
        </w:rPr>
        <w:t xml:space="preserve">činnosti se SW nástrojem za účelem zpětné kontroly </w:t>
      </w:r>
      <w:r w:rsidRPr="004F250B" w:rsidR="00D86BBF">
        <w:rPr>
          <w:rFonts w:ascii="Arial" w:hAnsi="Arial" w:cs="Arial"/>
        </w:rPr>
        <w:t>pracovníků a organizací, které se podílí na provozu, údržbě, projektování a výstavbě</w:t>
      </w:r>
    </w:p>
    <w:p w:rsidRPr="004F250B" w:rsidR="00431D79" w:rsidP="003C099B" w:rsidRDefault="00431D79" w14:paraId="130B33D3" w14:textId="1C67FA19">
      <w:pPr>
        <w:jc w:val="both"/>
        <w:rPr>
          <w:rFonts w:ascii="Arial" w:hAnsi="Arial" w:cs="Arial"/>
        </w:rPr>
      </w:pPr>
      <w:r w:rsidRPr="004F250B">
        <w:rPr>
          <w:rFonts w:ascii="Arial" w:hAnsi="Arial" w:cs="Arial"/>
        </w:rPr>
        <w:t xml:space="preserve">Zadavatel požaduje dodání SW nástroje </w:t>
      </w:r>
      <w:r w:rsidRPr="004F250B" w:rsidR="007B3CBA">
        <w:rPr>
          <w:rFonts w:ascii="Arial" w:hAnsi="Arial" w:cs="Arial"/>
        </w:rPr>
        <w:t>s</w:t>
      </w:r>
      <w:r w:rsidRPr="004F250B" w:rsidR="0056673A">
        <w:rPr>
          <w:rFonts w:ascii="Arial" w:hAnsi="Arial" w:cs="Arial"/>
        </w:rPr>
        <w:t xml:space="preserve"> garantovaným </w:t>
      </w:r>
      <w:r w:rsidRPr="004F250B" w:rsidR="007B3CBA">
        <w:rPr>
          <w:rFonts w:ascii="Arial" w:hAnsi="Arial" w:cs="Arial"/>
        </w:rPr>
        <w:t xml:space="preserve">systémovým </w:t>
      </w:r>
      <w:r w:rsidRPr="004F250B" w:rsidR="0056673A">
        <w:rPr>
          <w:rFonts w:ascii="Arial" w:hAnsi="Arial" w:cs="Arial"/>
        </w:rPr>
        <w:t xml:space="preserve">komunikačním </w:t>
      </w:r>
      <w:r w:rsidRPr="004F250B" w:rsidR="007B3CBA">
        <w:rPr>
          <w:rFonts w:ascii="Arial" w:hAnsi="Arial" w:cs="Arial"/>
        </w:rPr>
        <w:t>přístupem k zařízení VO</w:t>
      </w:r>
      <w:r w:rsidRPr="004F250B" w:rsidR="0056673A">
        <w:rPr>
          <w:rFonts w:ascii="Arial" w:hAnsi="Arial" w:cs="Arial"/>
        </w:rPr>
        <w:t xml:space="preserve">. Zadavatel dále požaduje, aby SW nástroj obsahoval logování přístupů pro možnost </w:t>
      </w:r>
      <w:r w:rsidRPr="004F250B" w:rsidR="007B3CBA">
        <w:rPr>
          <w:rFonts w:ascii="Arial" w:hAnsi="Arial" w:cs="Arial"/>
        </w:rPr>
        <w:t xml:space="preserve">zpětné kontroly pracovníků a organizací, které se podílí na provozu, údržbě, projektování a výstavbě </w:t>
      </w:r>
      <w:r w:rsidRPr="004F250B" w:rsidR="003A140D">
        <w:rPr>
          <w:rFonts w:ascii="Arial" w:hAnsi="Arial" w:cs="Arial"/>
        </w:rPr>
        <w:t>veřejného osvětlení</w:t>
      </w:r>
      <w:r w:rsidRPr="004F250B" w:rsidR="0028306D">
        <w:rPr>
          <w:rFonts w:ascii="Arial" w:hAnsi="Arial" w:cs="Arial"/>
        </w:rPr>
        <w:t xml:space="preserve"> </w:t>
      </w:r>
      <w:r w:rsidRPr="004F250B" w:rsidR="007B3CBA">
        <w:rPr>
          <w:rFonts w:ascii="Arial" w:hAnsi="Arial" w:cs="Arial"/>
        </w:rPr>
        <w:t>pro</w:t>
      </w:r>
      <w:r w:rsidRPr="004F250B" w:rsidR="001436C7">
        <w:rPr>
          <w:rFonts w:ascii="Arial" w:hAnsi="Arial" w:cs="Arial"/>
        </w:rPr>
        <w:t xml:space="preserve"> současný přístup </w:t>
      </w:r>
      <w:r w:rsidRPr="004F250B" w:rsidR="0056673A">
        <w:rPr>
          <w:rFonts w:ascii="Arial" w:hAnsi="Arial" w:cs="Arial"/>
        </w:rPr>
        <w:t>max.</w:t>
      </w:r>
      <w:r w:rsidRPr="004F250B" w:rsidR="007B3CBA">
        <w:rPr>
          <w:rFonts w:ascii="Arial" w:hAnsi="Arial" w:cs="Arial"/>
        </w:rPr>
        <w:t xml:space="preserve"> 5 uživatelů </w:t>
      </w:r>
      <w:r w:rsidRPr="004F250B" w:rsidR="001436C7">
        <w:rPr>
          <w:rFonts w:ascii="Arial" w:hAnsi="Arial" w:cs="Arial"/>
        </w:rPr>
        <w:t>jak ze strany zadavatele, tak i pro externí spolupracovníky zadavatele.</w:t>
      </w:r>
      <w:r w:rsidRPr="004F250B">
        <w:rPr>
          <w:rFonts w:ascii="Arial" w:hAnsi="Arial" w:cs="Arial"/>
        </w:rPr>
        <w:t>, kte</w:t>
      </w:r>
      <w:r w:rsidRPr="004F250B" w:rsidR="001436C7">
        <w:rPr>
          <w:rFonts w:ascii="Arial" w:hAnsi="Arial" w:cs="Arial"/>
        </w:rPr>
        <w:t xml:space="preserve">ří se budou </w:t>
      </w:r>
      <w:r w:rsidRPr="004F250B">
        <w:rPr>
          <w:rFonts w:ascii="Arial" w:hAnsi="Arial" w:cs="Arial"/>
        </w:rPr>
        <w:t>podílet na činnostech správy, provozu, obnovy a modernizace veřejného osvětlení.</w:t>
      </w:r>
    </w:p>
    <w:p w:rsidRPr="004F250B" w:rsidR="005C7D20" w:rsidP="003C099B" w:rsidRDefault="005C7D20" w14:paraId="2C95D0F0" w14:textId="11D6BCC1">
      <w:pPr>
        <w:jc w:val="both"/>
        <w:rPr>
          <w:rFonts w:ascii="Arial" w:hAnsi="Arial" w:cs="Arial"/>
        </w:rPr>
      </w:pPr>
      <w:r w:rsidRPr="004F250B">
        <w:rPr>
          <w:rFonts w:ascii="Arial" w:hAnsi="Arial" w:cs="Arial"/>
        </w:rPr>
        <w:t xml:space="preserve">Součástí nabídky na dodání SW nástroje bude </w:t>
      </w:r>
      <w:r w:rsidRPr="004F250B" w:rsidR="00DD56DB">
        <w:rPr>
          <w:rFonts w:ascii="Arial" w:hAnsi="Arial" w:cs="Arial"/>
        </w:rPr>
        <w:t xml:space="preserve">dodání manuálu </w:t>
      </w:r>
      <w:r w:rsidRPr="004F250B" w:rsidR="0056673A">
        <w:rPr>
          <w:rFonts w:ascii="Arial" w:hAnsi="Arial" w:cs="Arial"/>
        </w:rPr>
        <w:t xml:space="preserve">pro obsluhu </w:t>
      </w:r>
      <w:r w:rsidRPr="004F250B" w:rsidR="00FE5539">
        <w:rPr>
          <w:rFonts w:ascii="Arial" w:hAnsi="Arial" w:cs="Arial"/>
        </w:rPr>
        <w:t xml:space="preserve">(v elektronické podobě na datovém nosiči a 10 x v tištěné podobě) </w:t>
      </w:r>
      <w:r w:rsidRPr="004F250B" w:rsidR="00DD56DB">
        <w:rPr>
          <w:rFonts w:ascii="Arial" w:hAnsi="Arial" w:cs="Arial"/>
        </w:rPr>
        <w:t xml:space="preserve">a </w:t>
      </w:r>
      <w:r w:rsidRPr="004F250B">
        <w:rPr>
          <w:rFonts w:ascii="Arial" w:hAnsi="Arial" w:cs="Arial"/>
        </w:rPr>
        <w:t xml:space="preserve">zaškolení všech uživatelů v rozsahu </w:t>
      </w:r>
      <w:r w:rsidRPr="004F250B" w:rsidR="00FE5539">
        <w:rPr>
          <w:rFonts w:ascii="Arial" w:hAnsi="Arial" w:cs="Arial"/>
        </w:rPr>
        <w:t>1</w:t>
      </w:r>
      <w:r w:rsidRPr="004F250B">
        <w:rPr>
          <w:rFonts w:ascii="Arial" w:hAnsi="Arial" w:cs="Arial"/>
        </w:rPr>
        <w:t xml:space="preserve"> školení v rozsahu 6 hodin/školení)</w:t>
      </w:r>
      <w:r w:rsidRPr="004F250B" w:rsidR="00FE5539">
        <w:rPr>
          <w:rFonts w:ascii="Arial" w:hAnsi="Arial" w:cs="Arial"/>
        </w:rPr>
        <w:t>, prostory na školení zajistí po dohodě město Bílovec bezplatně.</w:t>
      </w:r>
    </w:p>
    <w:p w:rsidRPr="004F250B" w:rsidR="00FB05A0" w:rsidP="006C61E2" w:rsidRDefault="001C5B75" w14:paraId="5E240B17" w14:textId="76EEBD70">
      <w:pPr>
        <w:pStyle w:val="Nadpis2"/>
        <w:numPr>
          <w:ilvl w:val="0"/>
          <w:numId w:val="40"/>
        </w:numPr>
        <w:rPr>
          <w:rFonts w:ascii="Arial" w:hAnsi="Arial" w:cs="Arial"/>
        </w:rPr>
      </w:pPr>
      <w:r w:rsidRPr="004F250B">
        <w:rPr>
          <w:rFonts w:ascii="Arial" w:hAnsi="Arial" w:cs="Arial"/>
        </w:rPr>
        <w:t>AKTUALIZACE DIGIS</w:t>
      </w:r>
    </w:p>
    <w:p w:rsidRPr="004F250B" w:rsidR="001C5B75" w:rsidP="003C099B" w:rsidRDefault="00F016AB" w14:paraId="779507A2" w14:textId="0F0B37FE">
      <w:pPr>
        <w:jc w:val="both"/>
        <w:rPr>
          <w:rFonts w:ascii="Arial" w:hAnsi="Arial" w:cs="Arial"/>
        </w:rPr>
      </w:pPr>
      <w:r w:rsidRPr="004F250B">
        <w:rPr>
          <w:rFonts w:ascii="Arial" w:hAnsi="Arial" w:cs="Arial"/>
        </w:rPr>
        <w:t>Zadavatel</w:t>
      </w:r>
      <w:r w:rsidRPr="004F250B" w:rsidR="00157820">
        <w:rPr>
          <w:rFonts w:ascii="Arial" w:hAnsi="Arial" w:cs="Arial"/>
        </w:rPr>
        <w:t xml:space="preserve"> v současné době </w:t>
      </w:r>
      <w:r w:rsidR="004C0536">
        <w:rPr>
          <w:rFonts w:ascii="Arial" w:hAnsi="Arial" w:cs="Arial"/>
        </w:rPr>
        <w:t>po</w:t>
      </w:r>
      <w:r w:rsidRPr="004F250B" w:rsidR="00FE5539">
        <w:rPr>
          <w:rFonts w:ascii="Arial" w:hAnsi="Arial" w:cs="Arial"/>
        </w:rPr>
        <w:t>užívá</w:t>
      </w:r>
      <w:r w:rsidRPr="004F250B" w:rsidR="00157820">
        <w:rPr>
          <w:rFonts w:ascii="Arial" w:hAnsi="Arial" w:cs="Arial"/>
        </w:rPr>
        <w:t xml:space="preserve"> </w:t>
      </w:r>
      <w:r w:rsidRPr="004F250B" w:rsidR="00EB17A4">
        <w:rPr>
          <w:rFonts w:ascii="Arial" w:hAnsi="Arial" w:cs="Arial"/>
        </w:rPr>
        <w:t xml:space="preserve">geografický informační systém </w:t>
      </w:r>
      <w:r w:rsidRPr="004F250B">
        <w:rPr>
          <w:rFonts w:ascii="Arial" w:hAnsi="Arial" w:cs="Arial"/>
        </w:rPr>
        <w:t xml:space="preserve">(GIS) </w:t>
      </w:r>
      <w:r w:rsidRPr="004F250B" w:rsidR="00EB17A4">
        <w:rPr>
          <w:rFonts w:ascii="Arial" w:hAnsi="Arial" w:cs="Arial"/>
        </w:rPr>
        <w:t xml:space="preserve">od společnosti </w:t>
      </w:r>
      <w:r w:rsidRPr="004F250B" w:rsidR="00157820">
        <w:rPr>
          <w:rFonts w:ascii="Arial" w:hAnsi="Arial" w:cs="Arial"/>
        </w:rPr>
        <w:t>DIGIS</w:t>
      </w:r>
      <w:r w:rsidRPr="004F250B" w:rsidR="00EB17A4">
        <w:rPr>
          <w:rFonts w:ascii="Arial" w:hAnsi="Arial" w:cs="Arial"/>
        </w:rPr>
        <w:t xml:space="preserve"> spol</w:t>
      </w:r>
      <w:r w:rsidRPr="004F250B" w:rsidR="008F3465">
        <w:rPr>
          <w:rFonts w:ascii="Arial" w:hAnsi="Arial" w:cs="Arial"/>
        </w:rPr>
        <w:t>.</w:t>
      </w:r>
      <w:r w:rsidRPr="004F250B" w:rsidR="00EB17A4">
        <w:rPr>
          <w:rFonts w:ascii="Arial" w:hAnsi="Arial" w:cs="Arial"/>
        </w:rPr>
        <w:t xml:space="preserve"> s r.o.</w:t>
      </w:r>
      <w:r w:rsidRPr="004F250B" w:rsidR="00157820">
        <w:rPr>
          <w:rFonts w:ascii="Arial" w:hAnsi="Arial" w:cs="Arial"/>
        </w:rPr>
        <w:t>, který využívá pro své činnosti</w:t>
      </w:r>
      <w:r w:rsidRPr="004F250B">
        <w:rPr>
          <w:rFonts w:ascii="Arial" w:hAnsi="Arial" w:cs="Arial"/>
        </w:rPr>
        <w:t xml:space="preserve"> </w:t>
      </w:r>
      <w:r w:rsidRPr="004F250B" w:rsidR="006E4AAC">
        <w:rPr>
          <w:rFonts w:ascii="Arial" w:hAnsi="Arial" w:cs="Arial"/>
        </w:rPr>
        <w:t xml:space="preserve">v rámci </w:t>
      </w:r>
      <w:r w:rsidR="004C0536">
        <w:rPr>
          <w:rFonts w:ascii="Arial" w:hAnsi="Arial" w:cs="Arial"/>
        </w:rPr>
        <w:t xml:space="preserve">městského </w:t>
      </w:r>
      <w:r w:rsidRPr="004F250B">
        <w:rPr>
          <w:rFonts w:ascii="Arial" w:hAnsi="Arial" w:cs="Arial"/>
        </w:rPr>
        <w:t>úřadu</w:t>
      </w:r>
      <w:r w:rsidRPr="004F250B" w:rsidR="00157820">
        <w:rPr>
          <w:rFonts w:ascii="Arial" w:hAnsi="Arial" w:cs="Arial"/>
        </w:rPr>
        <w:t xml:space="preserve">. Jednou z částí </w:t>
      </w:r>
      <w:r w:rsidRPr="004F250B" w:rsidR="00EB17A4">
        <w:rPr>
          <w:rFonts w:ascii="Arial" w:hAnsi="Arial" w:cs="Arial"/>
        </w:rPr>
        <w:t xml:space="preserve">GIS </w:t>
      </w:r>
      <w:r w:rsidRPr="004F250B" w:rsidR="00157820">
        <w:rPr>
          <w:rFonts w:ascii="Arial" w:hAnsi="Arial" w:cs="Arial"/>
        </w:rPr>
        <w:t>jsou i základní údaje o majetku VO</w:t>
      </w:r>
      <w:r w:rsidRPr="004F250B">
        <w:rPr>
          <w:rFonts w:ascii="Arial" w:hAnsi="Arial" w:cs="Arial"/>
        </w:rPr>
        <w:t xml:space="preserve"> v rozsahu základních informací </w:t>
      </w:r>
      <w:r w:rsidRPr="004F250B" w:rsidR="001C5B75">
        <w:rPr>
          <w:rFonts w:ascii="Arial" w:hAnsi="Arial" w:cs="Arial"/>
        </w:rPr>
        <w:t xml:space="preserve">o zařízení </w:t>
      </w:r>
      <w:r w:rsidRPr="004F250B">
        <w:rPr>
          <w:rFonts w:ascii="Arial" w:hAnsi="Arial" w:cs="Arial"/>
        </w:rPr>
        <w:t>VO</w:t>
      </w:r>
      <w:r w:rsidRPr="004F250B" w:rsidR="00EB17A4">
        <w:rPr>
          <w:rFonts w:ascii="Arial" w:hAnsi="Arial" w:cs="Arial"/>
        </w:rPr>
        <w:t xml:space="preserve">. </w:t>
      </w:r>
      <w:r w:rsidRPr="004F250B">
        <w:rPr>
          <w:rFonts w:ascii="Arial" w:hAnsi="Arial" w:cs="Arial"/>
        </w:rPr>
        <w:t xml:space="preserve">Zadavatel </w:t>
      </w:r>
      <w:r w:rsidRPr="004F250B" w:rsidR="00EB17A4">
        <w:rPr>
          <w:rFonts w:ascii="Arial" w:hAnsi="Arial" w:cs="Arial"/>
        </w:rPr>
        <w:t>požaduje</w:t>
      </w:r>
      <w:r w:rsidRPr="004F250B">
        <w:rPr>
          <w:rFonts w:ascii="Arial" w:hAnsi="Arial" w:cs="Arial"/>
        </w:rPr>
        <w:t>, aby součástí po</w:t>
      </w:r>
      <w:r w:rsidR="004C0536">
        <w:rPr>
          <w:rFonts w:ascii="Arial" w:hAnsi="Arial" w:cs="Arial"/>
        </w:rPr>
        <w:t xml:space="preserve">skytovaného </w:t>
      </w:r>
      <w:r w:rsidRPr="004F250B">
        <w:rPr>
          <w:rFonts w:ascii="Arial" w:hAnsi="Arial" w:cs="Arial"/>
        </w:rPr>
        <w:t xml:space="preserve"> </w:t>
      </w:r>
      <w:r w:rsidRPr="004F250B" w:rsidR="001C5B75">
        <w:rPr>
          <w:rFonts w:ascii="Arial" w:hAnsi="Arial" w:cs="Arial"/>
        </w:rPr>
        <w:t xml:space="preserve">SW </w:t>
      </w:r>
      <w:r w:rsidRPr="004F250B">
        <w:rPr>
          <w:rFonts w:ascii="Arial" w:hAnsi="Arial" w:cs="Arial"/>
        </w:rPr>
        <w:t>nástroje byl</w:t>
      </w:r>
      <w:r w:rsidRPr="004F250B" w:rsidR="001C5B75">
        <w:rPr>
          <w:rFonts w:ascii="Arial" w:hAnsi="Arial" w:cs="Arial"/>
        </w:rPr>
        <w:t xml:space="preserve">a </w:t>
      </w:r>
      <w:r w:rsidR="004C0536">
        <w:rPr>
          <w:rFonts w:ascii="Arial" w:hAnsi="Arial" w:cs="Arial"/>
        </w:rPr>
        <w:t xml:space="preserve">funkce </w:t>
      </w:r>
      <w:r w:rsidRPr="004F250B" w:rsidR="001C5B75">
        <w:rPr>
          <w:rFonts w:ascii="Arial" w:hAnsi="Arial" w:cs="Arial"/>
        </w:rPr>
        <w:t xml:space="preserve"> export informací </w:t>
      </w:r>
      <w:r w:rsidR="004C0536">
        <w:rPr>
          <w:rFonts w:ascii="Arial" w:hAnsi="Arial" w:cs="Arial"/>
        </w:rPr>
        <w:t xml:space="preserve">pro </w:t>
      </w:r>
      <w:r w:rsidRPr="004F250B" w:rsidR="001C5B75">
        <w:rPr>
          <w:rFonts w:ascii="Arial" w:hAnsi="Arial" w:cs="Arial"/>
        </w:rPr>
        <w:t xml:space="preserve"> Pasport VO (celkový i výběr aktualizovaných informací za uživatelem definované období). Aktualizaci </w:t>
      </w:r>
      <w:r w:rsidR="004C0536">
        <w:rPr>
          <w:rFonts w:ascii="Arial" w:hAnsi="Arial" w:cs="Arial"/>
        </w:rPr>
        <w:t>Pasportu VO</w:t>
      </w:r>
      <w:r w:rsidRPr="004F250B" w:rsidR="001C5B75">
        <w:rPr>
          <w:rFonts w:ascii="Arial" w:hAnsi="Arial" w:cs="Arial"/>
        </w:rPr>
        <w:t xml:space="preserve"> </w:t>
      </w:r>
      <w:r w:rsidR="004C0536">
        <w:rPr>
          <w:rFonts w:ascii="Arial" w:hAnsi="Arial" w:cs="Arial"/>
        </w:rPr>
        <w:t xml:space="preserve">následně </w:t>
      </w:r>
      <w:r w:rsidRPr="004F250B" w:rsidR="001C5B75">
        <w:rPr>
          <w:rFonts w:ascii="Arial" w:hAnsi="Arial" w:cs="Arial"/>
        </w:rPr>
        <w:t>zajistí Zadavatel</w:t>
      </w:r>
      <w:r w:rsidR="004C0536">
        <w:rPr>
          <w:rFonts w:ascii="Arial" w:hAnsi="Arial" w:cs="Arial"/>
        </w:rPr>
        <w:t>,</w:t>
      </w:r>
      <w:r w:rsidRPr="004F250B" w:rsidR="001C5B75">
        <w:rPr>
          <w:rFonts w:ascii="Arial" w:hAnsi="Arial" w:cs="Arial"/>
        </w:rPr>
        <w:t xml:space="preserve"> a to předáním exportovaných dat na datovém nosiči.</w:t>
      </w:r>
    </w:p>
    <w:p w:rsidRPr="004F250B" w:rsidR="0028306D" w:rsidP="003C099B" w:rsidRDefault="0028306D" w14:paraId="2C4FB056" w14:textId="3C6FC2CC">
      <w:pPr>
        <w:jc w:val="both"/>
        <w:rPr>
          <w:rFonts w:ascii="Arial" w:hAnsi="Arial" w:cs="Arial"/>
        </w:rPr>
      </w:pPr>
      <w:r w:rsidRPr="004F250B">
        <w:rPr>
          <w:rFonts w:ascii="Arial" w:hAnsi="Arial" w:cs="Arial"/>
        </w:rPr>
        <w:t xml:space="preserve">Zadavatel prohlašuje, že pro </w:t>
      </w:r>
      <w:r w:rsidRPr="004F250B" w:rsidR="00AA59BC">
        <w:rPr>
          <w:rFonts w:ascii="Arial" w:hAnsi="Arial" w:cs="Arial"/>
        </w:rPr>
        <w:t>vybraného dodavatele</w:t>
      </w:r>
      <w:r w:rsidRPr="004F250B">
        <w:rPr>
          <w:rFonts w:ascii="Arial" w:hAnsi="Arial" w:cs="Arial"/>
        </w:rPr>
        <w:t xml:space="preserve"> zajistí bezplatně veškerou spolupráci ze strany společnosti DIGIS včetně poskytnutí součinnosti při stanovení rozsahu aktualizovaných informací včetně </w:t>
      </w:r>
      <w:r w:rsidR="004C0536">
        <w:rPr>
          <w:rFonts w:ascii="Arial" w:hAnsi="Arial" w:cs="Arial"/>
        </w:rPr>
        <w:t xml:space="preserve">jejich </w:t>
      </w:r>
      <w:r w:rsidRPr="004F250B">
        <w:rPr>
          <w:rFonts w:ascii="Arial" w:hAnsi="Arial" w:cs="Arial"/>
        </w:rPr>
        <w:t xml:space="preserve">struktury dle </w:t>
      </w:r>
      <w:r w:rsidR="004C0536">
        <w:rPr>
          <w:rFonts w:ascii="Arial" w:hAnsi="Arial" w:cs="Arial"/>
        </w:rPr>
        <w:t xml:space="preserve">aktuálního </w:t>
      </w:r>
      <w:r w:rsidRPr="004F250B">
        <w:rPr>
          <w:rFonts w:ascii="Arial" w:hAnsi="Arial" w:cs="Arial"/>
        </w:rPr>
        <w:t xml:space="preserve"> datového modelu.</w:t>
      </w:r>
    </w:p>
    <w:p w:rsidRPr="004F250B" w:rsidR="00FB05A0" w:rsidP="006C61E2" w:rsidRDefault="00FB05A0" w14:paraId="09362E7F" w14:textId="2690D671">
      <w:pPr>
        <w:pStyle w:val="Nadpis2"/>
        <w:numPr>
          <w:ilvl w:val="0"/>
          <w:numId w:val="40"/>
        </w:numPr>
        <w:rPr>
          <w:rFonts w:ascii="Arial" w:hAnsi="Arial" w:cs="Arial"/>
        </w:rPr>
      </w:pPr>
      <w:r w:rsidRPr="004F250B">
        <w:rPr>
          <w:rFonts w:ascii="Arial" w:hAnsi="Arial" w:cs="Arial"/>
        </w:rPr>
        <w:t>PASPORT VO</w:t>
      </w:r>
      <w:r w:rsidRPr="004F250B" w:rsidR="00C449B2">
        <w:rPr>
          <w:rFonts w:ascii="Arial" w:hAnsi="Arial" w:cs="Arial"/>
        </w:rPr>
        <w:t xml:space="preserve"> </w:t>
      </w:r>
      <w:r w:rsidRPr="00B44837" w:rsidR="00C449B2">
        <w:rPr>
          <w:rFonts w:ascii="Arial" w:hAnsi="Arial" w:cs="Arial" w:eastAsiaTheme="minorEastAsia"/>
          <w:b w:val="false"/>
          <w:bCs w:val="false"/>
          <w:color w:val="auto"/>
          <w:sz w:val="21"/>
          <w:szCs w:val="21"/>
        </w:rPr>
        <w:t xml:space="preserve">(struktura dat Pasportu VO - </w:t>
      </w:r>
      <w:r w:rsidRPr="006C61E2" w:rsidR="00C449B2">
        <w:rPr>
          <w:rFonts w:ascii="Arial" w:hAnsi="Arial" w:cs="Arial" w:eastAsiaTheme="minorEastAsia"/>
          <w:b w:val="false"/>
          <w:bCs w:val="false"/>
          <w:color w:val="auto"/>
          <w:sz w:val="21"/>
          <w:szCs w:val="21"/>
        </w:rPr>
        <w:t>viz příloha č</w:t>
      </w:r>
      <w:r w:rsidR="00C17827">
        <w:rPr>
          <w:rFonts w:ascii="Arial" w:hAnsi="Arial" w:cs="Arial" w:eastAsiaTheme="minorEastAsia"/>
          <w:b w:val="false"/>
          <w:bCs w:val="false"/>
          <w:color w:val="auto"/>
          <w:sz w:val="21"/>
          <w:szCs w:val="21"/>
        </w:rPr>
        <w:t>.</w:t>
      </w:r>
      <w:r w:rsidRPr="006C61E2" w:rsidR="00C449B2">
        <w:rPr>
          <w:rFonts w:ascii="Arial" w:hAnsi="Arial" w:cs="Arial" w:eastAsiaTheme="minorEastAsia"/>
          <w:b w:val="false"/>
          <w:bCs w:val="false"/>
          <w:color w:val="auto"/>
          <w:sz w:val="21"/>
          <w:szCs w:val="21"/>
        </w:rPr>
        <w:t xml:space="preserve"> </w:t>
      </w:r>
      <w:r w:rsidR="00C17827">
        <w:rPr>
          <w:rFonts w:ascii="Arial" w:hAnsi="Arial" w:cs="Arial" w:eastAsiaTheme="minorEastAsia"/>
          <w:b w:val="false"/>
          <w:bCs w:val="false"/>
          <w:color w:val="auto"/>
          <w:sz w:val="21"/>
          <w:szCs w:val="21"/>
        </w:rPr>
        <w:t>6</w:t>
      </w:r>
      <w:r w:rsidRPr="006C61E2" w:rsidR="00C449B2">
        <w:rPr>
          <w:rFonts w:ascii="Arial" w:hAnsi="Arial" w:cs="Arial" w:eastAsiaTheme="minorEastAsia"/>
          <w:b w:val="false"/>
          <w:bCs w:val="false"/>
          <w:color w:val="auto"/>
          <w:sz w:val="21"/>
          <w:szCs w:val="21"/>
        </w:rPr>
        <w:t>)</w:t>
      </w:r>
    </w:p>
    <w:p w:rsidRPr="004F250B" w:rsidR="00B81826" w:rsidP="003C099B" w:rsidRDefault="00B81826" w14:paraId="2B5516FD" w14:textId="3BBAE04D">
      <w:pPr>
        <w:jc w:val="both"/>
        <w:rPr>
          <w:rFonts w:ascii="Arial" w:hAnsi="Arial" w:cs="Arial"/>
        </w:rPr>
      </w:pPr>
      <w:r w:rsidRPr="004F250B">
        <w:rPr>
          <w:rFonts w:ascii="Arial" w:hAnsi="Arial" w:cs="Arial"/>
        </w:rPr>
        <w:t>Tato část po</w:t>
      </w:r>
      <w:r w:rsidR="004C0536">
        <w:rPr>
          <w:rFonts w:ascii="Arial" w:hAnsi="Arial" w:cs="Arial"/>
        </w:rPr>
        <w:t xml:space="preserve">skytovaného </w:t>
      </w:r>
      <w:r w:rsidRPr="004F250B">
        <w:rPr>
          <w:rFonts w:ascii="Arial" w:hAnsi="Arial" w:cs="Arial"/>
        </w:rPr>
        <w:t xml:space="preserve"> SW nástroje bude obsahovat mapovou a databázovou část.</w:t>
      </w:r>
      <w:r w:rsidRPr="004F250B" w:rsidR="003F7764">
        <w:rPr>
          <w:rFonts w:ascii="Arial" w:hAnsi="Arial" w:cs="Arial"/>
        </w:rPr>
        <w:t xml:space="preserve"> </w:t>
      </w:r>
      <w:r w:rsidRPr="004F250B">
        <w:rPr>
          <w:rFonts w:ascii="Arial" w:hAnsi="Arial" w:cs="Arial"/>
        </w:rPr>
        <w:t xml:space="preserve">Mapová část bude umožňovat grafické zobrazení zařízení veřejného osvětlení (rozváděče, kabely, stožáry atd.) s možnostmi zobrazení </w:t>
      </w:r>
      <w:proofErr w:type="spellStart"/>
      <w:r w:rsidRPr="004F250B">
        <w:rPr>
          <w:rFonts w:ascii="Arial" w:hAnsi="Arial" w:cs="Arial"/>
        </w:rPr>
        <w:t>ortofotomapy</w:t>
      </w:r>
      <w:proofErr w:type="spellEnd"/>
      <w:r w:rsidRPr="004F250B">
        <w:rPr>
          <w:rFonts w:ascii="Arial" w:hAnsi="Arial" w:cs="Arial"/>
        </w:rPr>
        <w:t xml:space="preserve"> a katastrální mapy včetně zobrazení podrobných informací o zařízení</w:t>
      </w:r>
      <w:r w:rsidRPr="004F250B" w:rsidR="001A1137">
        <w:rPr>
          <w:rFonts w:ascii="Arial" w:hAnsi="Arial" w:cs="Arial"/>
        </w:rPr>
        <w:t>.</w:t>
      </w:r>
      <w:r w:rsidRPr="004F250B" w:rsidR="003F7764">
        <w:rPr>
          <w:rFonts w:ascii="Arial" w:hAnsi="Arial" w:cs="Arial"/>
        </w:rPr>
        <w:t xml:space="preserve"> </w:t>
      </w:r>
      <w:r w:rsidRPr="004F250B">
        <w:rPr>
          <w:rFonts w:ascii="Arial" w:hAnsi="Arial" w:cs="Arial"/>
        </w:rPr>
        <w:t>Databázov</w:t>
      </w:r>
      <w:r w:rsidRPr="004F250B" w:rsidR="00A17981">
        <w:rPr>
          <w:rFonts w:ascii="Arial" w:hAnsi="Arial" w:cs="Arial"/>
        </w:rPr>
        <w:t>á</w:t>
      </w:r>
      <w:r w:rsidRPr="004F250B">
        <w:rPr>
          <w:rFonts w:ascii="Arial" w:hAnsi="Arial" w:cs="Arial"/>
        </w:rPr>
        <w:t xml:space="preserve"> část bude </w:t>
      </w:r>
      <w:r w:rsidRPr="004F250B" w:rsidR="00A17981">
        <w:rPr>
          <w:rFonts w:ascii="Arial" w:hAnsi="Arial" w:cs="Arial"/>
        </w:rPr>
        <w:t xml:space="preserve">zpracována tak, aby umožňovala </w:t>
      </w:r>
      <w:r w:rsidRPr="004F250B" w:rsidR="006938DD">
        <w:rPr>
          <w:rFonts w:ascii="Arial" w:hAnsi="Arial" w:cs="Arial"/>
        </w:rPr>
        <w:t>záznam</w:t>
      </w:r>
      <w:r w:rsidRPr="004F250B" w:rsidR="00A17981">
        <w:rPr>
          <w:rFonts w:ascii="Arial" w:hAnsi="Arial" w:cs="Arial"/>
        </w:rPr>
        <w:t xml:space="preserve"> informací o veřejném osvětlení v</w:t>
      </w:r>
      <w:r w:rsidR="0099779C">
        <w:rPr>
          <w:rFonts w:ascii="Arial" w:hAnsi="Arial" w:cs="Arial"/>
        </w:rPr>
        <w:t xml:space="preserve"> tomto </w:t>
      </w:r>
      <w:r w:rsidRPr="004F250B" w:rsidR="00A17981">
        <w:rPr>
          <w:rFonts w:ascii="Arial" w:hAnsi="Arial" w:cs="Arial"/>
        </w:rPr>
        <w:t>minimálním rozsahu</w:t>
      </w:r>
      <w:r w:rsidRPr="004F250B">
        <w:rPr>
          <w:rFonts w:ascii="Arial" w:hAnsi="Arial" w:cs="Arial"/>
        </w:rPr>
        <w:t>:</w:t>
      </w:r>
    </w:p>
    <w:p w:rsidRPr="004F250B" w:rsidR="00C54C6D" w:rsidP="003C099B" w:rsidRDefault="00C54C6D" w14:paraId="5D47E826" w14:textId="7CF47734">
      <w:pPr>
        <w:pStyle w:val="Seznamsodrkami"/>
        <w:jc w:val="both"/>
        <w:rPr>
          <w:rFonts w:ascii="Arial" w:hAnsi="Arial" w:cs="Arial"/>
        </w:rPr>
      </w:pPr>
      <w:r w:rsidRPr="004F250B">
        <w:rPr>
          <w:rFonts w:ascii="Arial" w:hAnsi="Arial" w:cs="Arial"/>
          <w:b/>
        </w:rPr>
        <w:lastRenderedPageBreak/>
        <w:t>Základní informace</w:t>
      </w:r>
      <w:r w:rsidRPr="004F250B">
        <w:rPr>
          <w:rFonts w:ascii="Arial" w:hAnsi="Arial" w:cs="Arial"/>
        </w:rPr>
        <w:t xml:space="preserve"> </w:t>
      </w:r>
      <w:r w:rsidRPr="004F250B" w:rsidR="00AF2C53">
        <w:rPr>
          <w:rFonts w:ascii="Arial" w:hAnsi="Arial" w:cs="Arial"/>
        </w:rPr>
        <w:t>–</w:t>
      </w:r>
      <w:r w:rsidRPr="004F250B" w:rsidR="00A17981">
        <w:rPr>
          <w:rFonts w:ascii="Arial" w:hAnsi="Arial" w:cs="Arial"/>
        </w:rPr>
        <w:t xml:space="preserve"> </w:t>
      </w:r>
      <w:r w:rsidRPr="004F250B" w:rsidR="00AF2C53">
        <w:rPr>
          <w:rFonts w:ascii="Arial" w:hAnsi="Arial" w:cs="Arial"/>
        </w:rPr>
        <w:t xml:space="preserve">typ zařízení VO, evidenční číslo zařízení, </w:t>
      </w:r>
      <w:r w:rsidRPr="004F250B" w:rsidR="00B81826">
        <w:rPr>
          <w:rFonts w:ascii="Arial" w:hAnsi="Arial" w:cs="Arial"/>
        </w:rPr>
        <w:t>název ulice, číslo rozváděče VO, platnost revizí a prohlídek preventivní údržby</w:t>
      </w:r>
      <w:r w:rsidRPr="004F250B" w:rsidR="005961DF">
        <w:rPr>
          <w:rFonts w:ascii="Arial" w:hAnsi="Arial" w:cs="Arial"/>
        </w:rPr>
        <w:t xml:space="preserve">, datum pořízení, technický stav zařízení, třída osvětlení, </w:t>
      </w:r>
      <w:r w:rsidRPr="004F250B" w:rsidR="002E3A16">
        <w:rPr>
          <w:rFonts w:ascii="Arial" w:hAnsi="Arial" w:cs="Arial"/>
        </w:rPr>
        <w:t>záruka zařízení</w:t>
      </w:r>
    </w:p>
    <w:p w:rsidRPr="004F250B" w:rsidR="00302AC6" w:rsidP="00A17981" w:rsidRDefault="00C54C6D" w14:paraId="1D05858E" w14:textId="17E328E1">
      <w:pPr>
        <w:pStyle w:val="Seznamsodrkami"/>
        <w:rPr>
          <w:rFonts w:ascii="Arial" w:hAnsi="Arial" w:cs="Arial"/>
        </w:rPr>
      </w:pPr>
      <w:r w:rsidRPr="004F250B">
        <w:rPr>
          <w:rFonts w:ascii="Arial" w:hAnsi="Arial" w:cs="Arial"/>
          <w:b/>
        </w:rPr>
        <w:t>Skladba konstrukčních prvků</w:t>
      </w:r>
      <w:r w:rsidRPr="004F250B" w:rsidR="00A17981">
        <w:rPr>
          <w:rFonts w:ascii="Arial" w:hAnsi="Arial" w:cs="Arial"/>
          <w:b/>
        </w:rPr>
        <w:t xml:space="preserve"> (resp. přesné typy)</w:t>
      </w:r>
      <w:r w:rsidRPr="004F250B">
        <w:rPr>
          <w:rFonts w:ascii="Arial" w:hAnsi="Arial" w:cs="Arial"/>
        </w:rPr>
        <w:t xml:space="preserve"> </w:t>
      </w:r>
      <w:r w:rsidRPr="004F250B" w:rsidR="00AF2C53">
        <w:rPr>
          <w:rFonts w:ascii="Arial" w:hAnsi="Arial" w:cs="Arial"/>
        </w:rPr>
        <w:t>–</w:t>
      </w:r>
      <w:r w:rsidRPr="004F250B" w:rsidR="00A17981">
        <w:rPr>
          <w:rFonts w:ascii="Arial" w:hAnsi="Arial" w:cs="Arial"/>
        </w:rPr>
        <w:t xml:space="preserve"> </w:t>
      </w:r>
      <w:r w:rsidRPr="004F250B" w:rsidR="00AF2C53">
        <w:rPr>
          <w:rFonts w:ascii="Arial" w:hAnsi="Arial" w:cs="Arial"/>
        </w:rPr>
        <w:t>typ zařízení VO, evidenční číslo zařízení,</w:t>
      </w:r>
      <w:r w:rsidRPr="004F250B" w:rsidR="00302AC6">
        <w:rPr>
          <w:rFonts w:ascii="Arial" w:hAnsi="Arial" w:cs="Arial"/>
        </w:rPr>
        <w:t xml:space="preserve"> dále</w:t>
      </w:r>
      <w:r w:rsidRPr="004F250B" w:rsidR="00AF2C53">
        <w:rPr>
          <w:rFonts w:ascii="Arial" w:hAnsi="Arial" w:cs="Arial"/>
        </w:rPr>
        <w:t xml:space="preserve"> </w:t>
      </w:r>
      <w:r w:rsidRPr="004F250B" w:rsidR="00302AC6">
        <w:rPr>
          <w:rFonts w:ascii="Arial" w:hAnsi="Arial" w:cs="Arial"/>
        </w:rPr>
        <w:t>typ:</w:t>
      </w:r>
    </w:p>
    <w:p w:rsidRPr="004F250B" w:rsidR="00302AC6" w:rsidP="00302AC6" w:rsidRDefault="00B81826" w14:paraId="487BEDCB" w14:textId="77777777">
      <w:pPr>
        <w:pStyle w:val="Seznamsodrkami"/>
        <w:tabs>
          <w:tab w:val="clear" w:pos="360"/>
          <w:tab w:val="num" w:pos="1068"/>
        </w:tabs>
        <w:ind w:left="1068"/>
        <w:rPr>
          <w:rFonts w:ascii="Arial" w:hAnsi="Arial" w:cs="Arial"/>
        </w:rPr>
      </w:pPr>
      <w:r w:rsidRPr="004F250B">
        <w:rPr>
          <w:rFonts w:ascii="Arial" w:hAnsi="Arial" w:cs="Arial"/>
        </w:rPr>
        <w:t>napájecí</w:t>
      </w:r>
      <w:r w:rsidRPr="004F250B" w:rsidR="00302AC6">
        <w:rPr>
          <w:rFonts w:ascii="Arial" w:hAnsi="Arial" w:cs="Arial"/>
        </w:rPr>
        <w:t>ho</w:t>
      </w:r>
      <w:r w:rsidRPr="004F250B">
        <w:rPr>
          <w:rFonts w:ascii="Arial" w:hAnsi="Arial" w:cs="Arial"/>
        </w:rPr>
        <w:t xml:space="preserve"> kabel</w:t>
      </w:r>
      <w:r w:rsidRPr="004F250B" w:rsidR="00302AC6">
        <w:rPr>
          <w:rFonts w:ascii="Arial" w:hAnsi="Arial" w:cs="Arial"/>
        </w:rPr>
        <w:t>u</w:t>
      </w:r>
      <w:r w:rsidRPr="004F250B">
        <w:rPr>
          <w:rFonts w:ascii="Arial" w:hAnsi="Arial" w:cs="Arial"/>
        </w:rPr>
        <w:t xml:space="preserve">, </w:t>
      </w:r>
    </w:p>
    <w:p w:rsidRPr="004F250B" w:rsidR="00302AC6" w:rsidP="00302AC6" w:rsidRDefault="00B81826" w14:paraId="1FB01A0E" w14:textId="77777777">
      <w:pPr>
        <w:pStyle w:val="Seznamsodrkami"/>
        <w:tabs>
          <w:tab w:val="clear" w:pos="360"/>
          <w:tab w:val="num" w:pos="1068"/>
        </w:tabs>
        <w:ind w:left="1068"/>
        <w:rPr>
          <w:rFonts w:ascii="Arial" w:hAnsi="Arial" w:cs="Arial"/>
        </w:rPr>
      </w:pPr>
      <w:r w:rsidRPr="004F250B">
        <w:rPr>
          <w:rFonts w:ascii="Arial" w:hAnsi="Arial" w:cs="Arial"/>
        </w:rPr>
        <w:t xml:space="preserve">svorkovnice ve stožáru, </w:t>
      </w:r>
    </w:p>
    <w:p w:rsidRPr="004F250B" w:rsidR="00302AC6" w:rsidP="00302AC6" w:rsidRDefault="00B81826" w14:paraId="6F5D2829" w14:textId="77777777">
      <w:pPr>
        <w:pStyle w:val="Seznamsodrkami"/>
        <w:tabs>
          <w:tab w:val="clear" w:pos="360"/>
          <w:tab w:val="num" w:pos="1068"/>
        </w:tabs>
        <w:ind w:left="1068"/>
        <w:rPr>
          <w:rFonts w:ascii="Arial" w:hAnsi="Arial" w:cs="Arial"/>
        </w:rPr>
      </w:pPr>
      <w:r w:rsidRPr="004F250B">
        <w:rPr>
          <w:rFonts w:ascii="Arial" w:hAnsi="Arial" w:cs="Arial"/>
        </w:rPr>
        <w:t>stožár</w:t>
      </w:r>
      <w:r w:rsidRPr="004F250B" w:rsidR="00302AC6">
        <w:rPr>
          <w:rFonts w:ascii="Arial" w:hAnsi="Arial" w:cs="Arial"/>
        </w:rPr>
        <w:t>u</w:t>
      </w:r>
      <w:r w:rsidRPr="004F250B">
        <w:rPr>
          <w:rFonts w:ascii="Arial" w:hAnsi="Arial" w:cs="Arial"/>
        </w:rPr>
        <w:t xml:space="preserve"> a jeho výška, </w:t>
      </w:r>
    </w:p>
    <w:p w:rsidRPr="004F250B" w:rsidR="00302AC6" w:rsidP="00302AC6" w:rsidRDefault="00B81826" w14:paraId="52C5BCBA" w14:textId="77777777">
      <w:pPr>
        <w:pStyle w:val="Seznamsodrkami"/>
        <w:tabs>
          <w:tab w:val="clear" w:pos="360"/>
          <w:tab w:val="num" w:pos="1068"/>
        </w:tabs>
        <w:ind w:left="1068"/>
        <w:rPr>
          <w:rFonts w:ascii="Arial" w:hAnsi="Arial" w:cs="Arial"/>
        </w:rPr>
      </w:pPr>
      <w:r w:rsidRPr="004F250B">
        <w:rPr>
          <w:rFonts w:ascii="Arial" w:hAnsi="Arial" w:cs="Arial"/>
        </w:rPr>
        <w:t xml:space="preserve">patice stožáru, </w:t>
      </w:r>
    </w:p>
    <w:p w:rsidRPr="004F250B" w:rsidR="00302AC6" w:rsidP="00302AC6" w:rsidRDefault="00B81826" w14:paraId="44AED92F" w14:textId="77777777">
      <w:pPr>
        <w:pStyle w:val="Seznamsodrkami"/>
        <w:tabs>
          <w:tab w:val="clear" w:pos="360"/>
          <w:tab w:val="num" w:pos="1068"/>
        </w:tabs>
        <w:ind w:left="1068"/>
        <w:rPr>
          <w:rFonts w:ascii="Arial" w:hAnsi="Arial" w:cs="Arial"/>
        </w:rPr>
      </w:pPr>
      <w:r w:rsidRPr="004F250B">
        <w:rPr>
          <w:rFonts w:ascii="Arial" w:hAnsi="Arial" w:cs="Arial"/>
        </w:rPr>
        <w:t>nástavc</w:t>
      </w:r>
      <w:r w:rsidRPr="004F250B" w:rsidR="00302AC6">
        <w:rPr>
          <w:rFonts w:ascii="Arial" w:hAnsi="Arial" w:cs="Arial"/>
        </w:rPr>
        <w:t>e</w:t>
      </w:r>
      <w:r w:rsidRPr="004F250B">
        <w:rPr>
          <w:rFonts w:ascii="Arial" w:hAnsi="Arial" w:cs="Arial"/>
        </w:rPr>
        <w:t xml:space="preserve"> a jeho délka, </w:t>
      </w:r>
    </w:p>
    <w:p w:rsidRPr="004F250B" w:rsidR="00302AC6" w:rsidP="00302AC6" w:rsidRDefault="00B81826" w14:paraId="4E2F89A8" w14:textId="77777777">
      <w:pPr>
        <w:pStyle w:val="Seznamsodrkami"/>
        <w:tabs>
          <w:tab w:val="clear" w:pos="360"/>
          <w:tab w:val="num" w:pos="1068"/>
        </w:tabs>
        <w:ind w:left="1068"/>
        <w:rPr>
          <w:rFonts w:ascii="Arial" w:hAnsi="Arial" w:cs="Arial"/>
        </w:rPr>
      </w:pPr>
      <w:r w:rsidRPr="004F250B">
        <w:rPr>
          <w:rFonts w:ascii="Arial" w:hAnsi="Arial" w:cs="Arial"/>
        </w:rPr>
        <w:t xml:space="preserve">výložník vč. délky vyložení, </w:t>
      </w:r>
    </w:p>
    <w:p w:rsidRPr="004F250B" w:rsidR="00C54C6D" w:rsidP="00302AC6" w:rsidRDefault="00B81826" w14:paraId="50225FA7" w14:textId="02CEAF81">
      <w:pPr>
        <w:pStyle w:val="Seznamsodrkami"/>
        <w:tabs>
          <w:tab w:val="clear" w:pos="360"/>
          <w:tab w:val="num" w:pos="1068"/>
        </w:tabs>
        <w:ind w:left="1068"/>
        <w:rPr>
          <w:rFonts w:ascii="Arial" w:hAnsi="Arial" w:cs="Arial"/>
        </w:rPr>
      </w:pPr>
      <w:r w:rsidRPr="004F250B">
        <w:rPr>
          <w:rFonts w:ascii="Arial" w:hAnsi="Arial" w:cs="Arial"/>
        </w:rPr>
        <w:t xml:space="preserve">svítidlo a jeho </w:t>
      </w:r>
      <w:r w:rsidRPr="004F250B" w:rsidR="005961DF">
        <w:rPr>
          <w:rFonts w:ascii="Arial" w:hAnsi="Arial" w:cs="Arial"/>
        </w:rPr>
        <w:t xml:space="preserve">výkon i </w:t>
      </w:r>
      <w:r w:rsidRPr="004F250B">
        <w:rPr>
          <w:rFonts w:ascii="Arial" w:hAnsi="Arial" w:cs="Arial"/>
        </w:rPr>
        <w:t>příkon</w:t>
      </w:r>
      <w:r w:rsidRPr="004F250B" w:rsidR="005961DF">
        <w:rPr>
          <w:rFonts w:ascii="Arial" w:hAnsi="Arial" w:cs="Arial"/>
        </w:rPr>
        <w:t xml:space="preserve"> včetně možnosti uvedení různých typů svítidel na jednom stožáru, </w:t>
      </w:r>
    </w:p>
    <w:p w:rsidRPr="004F250B" w:rsidR="00AF2C53" w:rsidP="003C099B" w:rsidRDefault="00C54C6D" w14:paraId="6E6CC158" w14:textId="0B3BB761">
      <w:pPr>
        <w:pStyle w:val="Seznamsodrkami"/>
        <w:jc w:val="both"/>
        <w:rPr>
          <w:rFonts w:ascii="Arial" w:hAnsi="Arial" w:cs="Arial"/>
        </w:rPr>
      </w:pPr>
      <w:r w:rsidRPr="004F250B">
        <w:rPr>
          <w:rFonts w:ascii="Arial" w:hAnsi="Arial" w:cs="Arial"/>
          <w:b/>
        </w:rPr>
        <w:t>Další zařízení</w:t>
      </w:r>
      <w:r w:rsidRPr="004F250B">
        <w:rPr>
          <w:rFonts w:ascii="Arial" w:hAnsi="Arial" w:cs="Arial"/>
        </w:rPr>
        <w:t xml:space="preserve"> </w:t>
      </w:r>
      <w:r w:rsidRPr="004F250B" w:rsidR="00AF2C53">
        <w:rPr>
          <w:rFonts w:ascii="Arial" w:hAnsi="Arial" w:cs="Arial"/>
        </w:rPr>
        <w:t>– jedná se o zařízení, kter</w:t>
      </w:r>
      <w:r w:rsidR="0099779C">
        <w:rPr>
          <w:rFonts w:ascii="Arial" w:hAnsi="Arial" w:cs="Arial"/>
        </w:rPr>
        <w:t>á</w:t>
      </w:r>
      <w:r w:rsidRPr="004F250B" w:rsidR="00AF2C53">
        <w:rPr>
          <w:rFonts w:ascii="Arial" w:hAnsi="Arial" w:cs="Arial"/>
        </w:rPr>
        <w:t xml:space="preserve"> jsou k zařízení veřejného osvětlení připevněna či připojena - - typ zařízení VO, evidenční číslo zařízení</w:t>
      </w:r>
      <w:r w:rsidRPr="004F250B" w:rsidR="0044076D">
        <w:rPr>
          <w:rFonts w:ascii="Arial" w:hAnsi="Arial" w:cs="Arial"/>
        </w:rPr>
        <w:t xml:space="preserve"> VO</w:t>
      </w:r>
      <w:r w:rsidRPr="004F250B" w:rsidR="00AF2C53">
        <w:rPr>
          <w:rFonts w:ascii="Arial" w:hAnsi="Arial" w:cs="Arial"/>
        </w:rPr>
        <w:t>, typ dalšího zařízení, majitel zařízení, příkon zařízení</w:t>
      </w:r>
      <w:r w:rsidRPr="004F250B" w:rsidR="001E3D14">
        <w:rPr>
          <w:rFonts w:ascii="Arial" w:hAnsi="Arial" w:cs="Arial"/>
        </w:rPr>
        <w:t xml:space="preserve">, způsob napájení (odběr </w:t>
      </w:r>
      <w:proofErr w:type="spellStart"/>
      <w:r w:rsidRPr="004F250B" w:rsidR="001E3D14">
        <w:rPr>
          <w:rFonts w:ascii="Arial" w:hAnsi="Arial" w:cs="Arial"/>
        </w:rPr>
        <w:t>el.energie</w:t>
      </w:r>
      <w:proofErr w:type="spellEnd"/>
      <w:r w:rsidRPr="004F250B" w:rsidR="001E3D14">
        <w:rPr>
          <w:rFonts w:ascii="Arial" w:hAnsi="Arial" w:cs="Arial"/>
        </w:rPr>
        <w:t xml:space="preserve"> trvale, odběr jen s VO), </w:t>
      </w:r>
      <w:r w:rsidRPr="004F250B" w:rsidR="00AF2C53">
        <w:rPr>
          <w:rFonts w:ascii="Arial" w:hAnsi="Arial" w:cs="Arial"/>
        </w:rPr>
        <w:t>datum připojení, datum odpojení,</w:t>
      </w:r>
      <w:r w:rsidRPr="004F250B" w:rsidR="0044076D">
        <w:rPr>
          <w:rFonts w:ascii="Arial" w:hAnsi="Arial" w:cs="Arial"/>
        </w:rPr>
        <w:t xml:space="preserve"> číslo smlouvy</w:t>
      </w:r>
    </w:p>
    <w:p w:rsidRPr="004F250B" w:rsidR="00AF2C53" w:rsidP="003C099B" w:rsidRDefault="00D2387F" w14:paraId="5169BBD2" w14:textId="74A89F12">
      <w:pPr>
        <w:pStyle w:val="Seznamsodrkami"/>
        <w:jc w:val="both"/>
        <w:rPr>
          <w:rFonts w:ascii="Arial" w:hAnsi="Arial" w:cs="Arial"/>
        </w:rPr>
      </w:pPr>
      <w:r w:rsidRPr="004F250B">
        <w:rPr>
          <w:rFonts w:ascii="Arial" w:hAnsi="Arial" w:cs="Arial"/>
          <w:b/>
        </w:rPr>
        <w:t>Rozváděče VO</w:t>
      </w:r>
      <w:r w:rsidRPr="004F250B">
        <w:rPr>
          <w:rFonts w:ascii="Arial" w:hAnsi="Arial" w:cs="Arial"/>
        </w:rPr>
        <w:t xml:space="preserve"> – evidenční číslo, typ rozváděče, </w:t>
      </w:r>
      <w:r w:rsidRPr="004F250B" w:rsidR="000A3FE4">
        <w:rPr>
          <w:rFonts w:ascii="Arial" w:hAnsi="Arial" w:cs="Arial"/>
        </w:rPr>
        <w:t xml:space="preserve">umístění, </w:t>
      </w:r>
      <w:r w:rsidRPr="004F250B">
        <w:rPr>
          <w:rFonts w:ascii="Arial" w:hAnsi="Arial" w:cs="Arial"/>
        </w:rPr>
        <w:t xml:space="preserve">počet vývodních větví, číslo odběrného místa (EAN), hodnota </w:t>
      </w:r>
      <w:proofErr w:type="spellStart"/>
      <w:r w:rsidRPr="004F250B">
        <w:rPr>
          <w:rFonts w:ascii="Arial" w:hAnsi="Arial" w:cs="Arial"/>
        </w:rPr>
        <w:t>hl.jističe</w:t>
      </w:r>
      <w:proofErr w:type="spellEnd"/>
      <w:r w:rsidRPr="004F250B">
        <w:rPr>
          <w:rFonts w:ascii="Arial" w:hAnsi="Arial" w:cs="Arial"/>
        </w:rPr>
        <w:t xml:space="preserve"> (A), typ hlavního jističe, počet fází, číslo elektroměru. Informace o rozváděči VO budou dále obsahovat údaje o spotřebě </w:t>
      </w:r>
      <w:proofErr w:type="spellStart"/>
      <w:r w:rsidRPr="004F250B">
        <w:rPr>
          <w:rFonts w:ascii="Arial" w:hAnsi="Arial" w:cs="Arial"/>
        </w:rPr>
        <w:t>el.energie</w:t>
      </w:r>
      <w:proofErr w:type="spellEnd"/>
      <w:r w:rsidRPr="004F250B">
        <w:rPr>
          <w:rFonts w:ascii="Arial" w:hAnsi="Arial" w:cs="Arial"/>
        </w:rPr>
        <w:t xml:space="preserve"> a nákladech za </w:t>
      </w:r>
      <w:proofErr w:type="spellStart"/>
      <w:r w:rsidRPr="004F250B">
        <w:rPr>
          <w:rFonts w:ascii="Arial" w:hAnsi="Arial" w:cs="Arial"/>
        </w:rPr>
        <w:t>el.energii</w:t>
      </w:r>
      <w:proofErr w:type="spellEnd"/>
      <w:r w:rsidRPr="004F250B" w:rsidR="005961DF">
        <w:rPr>
          <w:rFonts w:ascii="Arial" w:hAnsi="Arial" w:cs="Arial"/>
        </w:rPr>
        <w:t xml:space="preserve">, </w:t>
      </w:r>
      <w:r w:rsidRPr="004F250B" w:rsidR="0044076D">
        <w:rPr>
          <w:rFonts w:ascii="Arial" w:hAnsi="Arial" w:cs="Arial"/>
        </w:rPr>
        <w:t>které si bude moci Zadavatel ukládat z obdržených faktur</w:t>
      </w:r>
    </w:p>
    <w:p w:rsidRPr="004F250B" w:rsidR="00440542" w:rsidP="003C099B" w:rsidRDefault="006938DD" w14:paraId="42116F20" w14:textId="0F8752BE">
      <w:pPr>
        <w:pStyle w:val="Seznamsodrkami"/>
        <w:jc w:val="both"/>
        <w:rPr>
          <w:rFonts w:ascii="Arial" w:hAnsi="Arial" w:cs="Arial"/>
        </w:rPr>
      </w:pPr>
      <w:r w:rsidRPr="004F250B">
        <w:rPr>
          <w:rFonts w:ascii="Arial" w:hAnsi="Arial" w:cs="Arial"/>
          <w:b/>
        </w:rPr>
        <w:t>D</w:t>
      </w:r>
      <w:r w:rsidRPr="004F250B" w:rsidR="00440542">
        <w:rPr>
          <w:rFonts w:ascii="Arial" w:hAnsi="Arial" w:cs="Arial"/>
          <w:b/>
        </w:rPr>
        <w:t>okumentace</w:t>
      </w:r>
      <w:r w:rsidRPr="004F250B" w:rsidR="00440542">
        <w:rPr>
          <w:rFonts w:ascii="Arial" w:hAnsi="Arial" w:cs="Arial"/>
        </w:rPr>
        <w:t xml:space="preserve"> – pro každé zařízení bude možno archivovat dokumentaci – například fotografii stožáru VO a</w:t>
      </w:r>
      <w:r w:rsidRPr="004F250B">
        <w:rPr>
          <w:rFonts w:ascii="Arial" w:hAnsi="Arial" w:cs="Arial"/>
        </w:rPr>
        <w:t>t</w:t>
      </w:r>
      <w:r w:rsidRPr="004F250B" w:rsidR="00440542">
        <w:rPr>
          <w:rFonts w:ascii="Arial" w:hAnsi="Arial" w:cs="Arial"/>
        </w:rPr>
        <w:t>d.</w:t>
      </w:r>
    </w:p>
    <w:p w:rsidRPr="004F250B" w:rsidR="00FB05A0" w:rsidP="006C61E2" w:rsidRDefault="00FB05A0" w14:paraId="6866F00D" w14:textId="24B0E42A">
      <w:pPr>
        <w:pStyle w:val="Nadpis2"/>
        <w:numPr>
          <w:ilvl w:val="0"/>
          <w:numId w:val="40"/>
        </w:numPr>
        <w:rPr>
          <w:rFonts w:ascii="Arial" w:hAnsi="Arial" w:cs="Arial"/>
        </w:rPr>
      </w:pPr>
      <w:r w:rsidRPr="004F250B">
        <w:rPr>
          <w:rFonts w:ascii="Arial" w:hAnsi="Arial" w:cs="Arial"/>
        </w:rPr>
        <w:t>ROZVÁDĚČE VO</w:t>
      </w:r>
    </w:p>
    <w:p w:rsidRPr="004F250B" w:rsidR="00FB05A0" w:rsidP="003C099B" w:rsidRDefault="005961DF" w14:paraId="50140C12" w14:textId="132EFADD">
      <w:pPr>
        <w:jc w:val="both"/>
        <w:rPr>
          <w:rFonts w:ascii="Arial" w:hAnsi="Arial" w:cs="Arial"/>
        </w:rPr>
      </w:pPr>
      <w:r w:rsidRPr="004F250B">
        <w:rPr>
          <w:rFonts w:ascii="Arial" w:hAnsi="Arial" w:cs="Arial"/>
        </w:rPr>
        <w:t xml:space="preserve">S ohledem na plánovanou obnovu a modernizaci zařízení </w:t>
      </w:r>
      <w:r w:rsidRPr="004F250B" w:rsidR="00707099">
        <w:rPr>
          <w:rFonts w:ascii="Arial" w:hAnsi="Arial" w:cs="Arial"/>
        </w:rPr>
        <w:t xml:space="preserve">veřejného osvětlení </w:t>
      </w:r>
      <w:r w:rsidRPr="004F250B">
        <w:rPr>
          <w:rFonts w:ascii="Arial" w:hAnsi="Arial" w:cs="Arial"/>
        </w:rPr>
        <w:t xml:space="preserve">zpracovávanou v Koncepci veřejného osvětlení budou rozváděče </w:t>
      </w:r>
      <w:r w:rsidRPr="004F250B" w:rsidR="00707099">
        <w:rPr>
          <w:rFonts w:ascii="Arial" w:hAnsi="Arial" w:cs="Arial"/>
        </w:rPr>
        <w:t xml:space="preserve">VO </w:t>
      </w:r>
      <w:r w:rsidR="00D851D3">
        <w:rPr>
          <w:rFonts w:ascii="Arial" w:hAnsi="Arial" w:cs="Arial"/>
        </w:rPr>
        <w:t xml:space="preserve">v budoucnu </w:t>
      </w:r>
      <w:r w:rsidRPr="004F250B">
        <w:rPr>
          <w:rFonts w:ascii="Arial" w:hAnsi="Arial" w:cs="Arial"/>
        </w:rPr>
        <w:t xml:space="preserve">vybaveny </w:t>
      </w:r>
      <w:r w:rsidRPr="004F250B" w:rsidR="00B77638">
        <w:rPr>
          <w:rFonts w:ascii="Arial" w:hAnsi="Arial" w:cs="Arial"/>
        </w:rPr>
        <w:t xml:space="preserve">komunikačním modulem a ovládány prostřednictvím </w:t>
      </w:r>
      <w:r w:rsidR="00D851D3">
        <w:rPr>
          <w:rFonts w:ascii="Arial" w:hAnsi="Arial" w:cs="Arial"/>
        </w:rPr>
        <w:t xml:space="preserve">poptávaného </w:t>
      </w:r>
      <w:r w:rsidRPr="004F250B" w:rsidR="00B77638">
        <w:rPr>
          <w:rFonts w:ascii="Arial" w:hAnsi="Arial" w:cs="Arial"/>
        </w:rPr>
        <w:t xml:space="preserve">SW nástroje. Zadavatel požaduje, aby uchazeč ve své nabídce zaručil níže uvedenou </w:t>
      </w:r>
      <w:r w:rsidRPr="004F250B" w:rsidR="00707099">
        <w:rPr>
          <w:rFonts w:ascii="Arial" w:hAnsi="Arial" w:cs="Arial"/>
        </w:rPr>
        <w:t xml:space="preserve">kompatibilitu </w:t>
      </w:r>
      <w:r w:rsidRPr="004F250B" w:rsidR="00B77638">
        <w:rPr>
          <w:rFonts w:ascii="Arial" w:hAnsi="Arial" w:cs="Arial"/>
        </w:rPr>
        <w:t xml:space="preserve">SW nástroje </w:t>
      </w:r>
      <w:r w:rsidRPr="004F250B" w:rsidR="00707099">
        <w:rPr>
          <w:rFonts w:ascii="Arial" w:hAnsi="Arial" w:cs="Arial"/>
        </w:rPr>
        <w:t xml:space="preserve">a </w:t>
      </w:r>
      <w:r w:rsidRPr="004F250B" w:rsidR="00B77638">
        <w:rPr>
          <w:rFonts w:ascii="Arial" w:hAnsi="Arial" w:cs="Arial"/>
        </w:rPr>
        <w:t>rozváděč</w:t>
      </w:r>
      <w:r w:rsidRPr="004F250B" w:rsidR="00707099">
        <w:rPr>
          <w:rFonts w:ascii="Arial" w:hAnsi="Arial" w:cs="Arial"/>
        </w:rPr>
        <w:t>ů</w:t>
      </w:r>
      <w:r w:rsidRPr="004F250B" w:rsidR="00B77638">
        <w:rPr>
          <w:rFonts w:ascii="Arial" w:hAnsi="Arial" w:cs="Arial"/>
        </w:rPr>
        <w:t xml:space="preserve"> VO</w:t>
      </w:r>
      <w:r w:rsidRPr="004F250B" w:rsidR="00707099">
        <w:rPr>
          <w:rFonts w:ascii="Arial" w:hAnsi="Arial" w:cs="Arial"/>
        </w:rPr>
        <w:t xml:space="preserve"> a to minimálně v následujícím rozsahu</w:t>
      </w:r>
      <w:r w:rsidRPr="004F250B" w:rsidR="00B77638">
        <w:rPr>
          <w:rFonts w:ascii="Arial" w:hAnsi="Arial" w:cs="Arial"/>
        </w:rPr>
        <w:t>:</w:t>
      </w:r>
    </w:p>
    <w:p w:rsidRPr="004F250B" w:rsidR="00B41DEB" w:rsidP="003C099B" w:rsidRDefault="00B41DEB" w14:paraId="04E54286" w14:textId="7E5D1956">
      <w:pPr>
        <w:pStyle w:val="Seznamsodrkami"/>
        <w:jc w:val="both"/>
        <w:rPr>
          <w:rFonts w:ascii="Arial" w:hAnsi="Arial" w:cs="Arial"/>
        </w:rPr>
      </w:pPr>
      <w:r w:rsidRPr="004F250B">
        <w:rPr>
          <w:rFonts w:ascii="Arial" w:hAnsi="Arial" w:cs="Arial"/>
        </w:rPr>
        <w:t>Zajištění systémového přístupu ke každému rozváděči veřejného osvětlení podpořený grafickou platformou znázorňující zapojení rozváděče včetně vizualizace stavových hodnot spínacích a jistících prvků</w:t>
      </w:r>
      <w:r w:rsidR="00D851D3">
        <w:rPr>
          <w:rFonts w:ascii="Arial" w:hAnsi="Arial" w:cs="Arial"/>
        </w:rPr>
        <w:t>.</w:t>
      </w:r>
    </w:p>
    <w:p w:rsidRPr="004F250B" w:rsidR="00B77638" w:rsidP="003C099B" w:rsidRDefault="00707099" w14:paraId="0FFF52B0" w14:textId="551914AE">
      <w:pPr>
        <w:pStyle w:val="Seznamsodrkami"/>
        <w:jc w:val="both"/>
        <w:rPr>
          <w:rFonts w:ascii="Arial" w:hAnsi="Arial" w:cs="Arial"/>
        </w:rPr>
      </w:pPr>
      <w:r w:rsidRPr="004F250B">
        <w:rPr>
          <w:rFonts w:ascii="Arial" w:hAnsi="Arial" w:cs="Arial"/>
        </w:rPr>
        <w:t xml:space="preserve">Zajištění zapínání a vypínání postupně instalovaných rozváděčů VO dle atmosférických podmínek v daném místě. K tomu bude sloužit čidlo instalované na vhodném místě navržené </w:t>
      </w:r>
      <w:r w:rsidR="00D851D3">
        <w:rPr>
          <w:rFonts w:ascii="Arial" w:hAnsi="Arial" w:cs="Arial"/>
        </w:rPr>
        <w:t xml:space="preserve">v rámci zakázky </w:t>
      </w:r>
      <w:r w:rsidRPr="004F250B">
        <w:rPr>
          <w:rFonts w:ascii="Arial" w:hAnsi="Arial" w:cs="Arial"/>
        </w:rPr>
        <w:t>uchazečem a odsouhlasené zadavatelem</w:t>
      </w:r>
      <w:r w:rsidR="00D851D3">
        <w:rPr>
          <w:rFonts w:ascii="Arial" w:hAnsi="Arial" w:cs="Arial"/>
        </w:rPr>
        <w:t>.</w:t>
      </w:r>
    </w:p>
    <w:p w:rsidRPr="004F250B" w:rsidR="00B77638" w:rsidP="003C099B" w:rsidRDefault="00707099" w14:paraId="4D2B8BB5" w14:textId="3E3B273D">
      <w:pPr>
        <w:pStyle w:val="Seznamsodrkami"/>
        <w:jc w:val="both"/>
        <w:rPr>
          <w:rFonts w:ascii="Arial" w:hAnsi="Arial" w:cs="Arial"/>
        </w:rPr>
      </w:pPr>
      <w:r w:rsidRPr="004F250B">
        <w:rPr>
          <w:rFonts w:ascii="Arial" w:hAnsi="Arial" w:cs="Arial"/>
        </w:rPr>
        <w:t>Zajištění sběru informací z rozváděčů VO (</w:t>
      </w:r>
      <w:r w:rsidRPr="004F250B" w:rsidR="00406825">
        <w:rPr>
          <w:rFonts w:ascii="Arial" w:hAnsi="Arial" w:cs="Arial"/>
        </w:rPr>
        <w:t xml:space="preserve">automatické hlášení poruch, </w:t>
      </w:r>
      <w:r w:rsidRPr="004F250B">
        <w:rPr>
          <w:rFonts w:ascii="Arial" w:hAnsi="Arial" w:cs="Arial"/>
        </w:rPr>
        <w:t>stavové hodnoty zařízení, elektrické parametry všech fází) a jejich uchování k případné analýze</w:t>
      </w:r>
      <w:r w:rsidR="00D851D3">
        <w:rPr>
          <w:rFonts w:ascii="Arial" w:hAnsi="Arial" w:cs="Arial"/>
        </w:rPr>
        <w:t>.</w:t>
      </w:r>
    </w:p>
    <w:p w:rsidRPr="004F250B" w:rsidR="00707099" w:rsidP="003C099B" w:rsidRDefault="00707099" w14:paraId="64955070" w14:textId="54A1F1B3">
      <w:pPr>
        <w:pStyle w:val="Seznamsodrkami"/>
        <w:jc w:val="both"/>
        <w:rPr>
          <w:rFonts w:ascii="Arial" w:hAnsi="Arial" w:cs="Arial"/>
        </w:rPr>
      </w:pPr>
      <w:r w:rsidRPr="004F250B">
        <w:rPr>
          <w:rFonts w:ascii="Arial" w:hAnsi="Arial" w:cs="Arial"/>
        </w:rPr>
        <w:t>Zajištění možnosti zapínání a vypínání rozváděčů VO jako celku i jednotlivých vývodů</w:t>
      </w:r>
      <w:r w:rsidR="00D851D3">
        <w:rPr>
          <w:rFonts w:ascii="Arial" w:hAnsi="Arial" w:cs="Arial"/>
        </w:rPr>
        <w:t>.</w:t>
      </w:r>
    </w:p>
    <w:p w:rsidRPr="004F250B" w:rsidR="00B77638" w:rsidP="003C099B" w:rsidRDefault="00FF3829" w14:paraId="13D3BA5A" w14:textId="0CF6A9B5">
      <w:pPr>
        <w:pStyle w:val="Seznamsodrkami"/>
        <w:jc w:val="both"/>
        <w:rPr>
          <w:rFonts w:ascii="Arial" w:hAnsi="Arial" w:cs="Arial"/>
        </w:rPr>
      </w:pPr>
      <w:r w:rsidRPr="004F250B">
        <w:rPr>
          <w:rFonts w:ascii="Arial" w:hAnsi="Arial" w:cs="Arial"/>
        </w:rPr>
        <w:t xml:space="preserve">Komunikace bude zajišťována </w:t>
      </w:r>
      <w:proofErr w:type="spellStart"/>
      <w:r w:rsidRPr="004F250B" w:rsidR="00B77638">
        <w:rPr>
          <w:rFonts w:ascii="Arial" w:hAnsi="Arial" w:cs="Arial"/>
        </w:rPr>
        <w:t>Ethernet</w:t>
      </w:r>
      <w:r w:rsidRPr="004F250B">
        <w:rPr>
          <w:rFonts w:ascii="Arial" w:hAnsi="Arial" w:cs="Arial"/>
        </w:rPr>
        <w:t>em</w:t>
      </w:r>
      <w:proofErr w:type="spellEnd"/>
      <w:r w:rsidRPr="004F250B" w:rsidR="00B77638">
        <w:rPr>
          <w:rFonts w:ascii="Arial" w:hAnsi="Arial" w:cs="Arial"/>
        </w:rPr>
        <w:t xml:space="preserve"> nebo </w:t>
      </w:r>
      <w:r w:rsidRPr="004F250B">
        <w:rPr>
          <w:rFonts w:ascii="Arial" w:hAnsi="Arial" w:cs="Arial"/>
        </w:rPr>
        <w:t xml:space="preserve">prostřednictvím </w:t>
      </w:r>
      <w:r w:rsidRPr="004F250B" w:rsidR="00B77638">
        <w:rPr>
          <w:rFonts w:ascii="Arial" w:hAnsi="Arial" w:cs="Arial"/>
        </w:rPr>
        <w:t>GPRS</w:t>
      </w:r>
      <w:r w:rsidR="00D851D3">
        <w:rPr>
          <w:rFonts w:ascii="Arial" w:hAnsi="Arial" w:cs="Arial"/>
        </w:rPr>
        <w:t>.</w:t>
      </w:r>
    </w:p>
    <w:p w:rsidRPr="004F250B" w:rsidR="00B77638" w:rsidP="003C099B" w:rsidRDefault="00FF3829" w14:paraId="00486C83" w14:textId="2FBC6E18">
      <w:pPr>
        <w:pStyle w:val="Seznamsodrkami"/>
        <w:jc w:val="both"/>
        <w:rPr>
          <w:rFonts w:ascii="Arial" w:hAnsi="Arial" w:cs="Arial"/>
        </w:rPr>
      </w:pPr>
      <w:r w:rsidRPr="004F250B">
        <w:rPr>
          <w:rFonts w:ascii="Arial" w:hAnsi="Arial" w:cs="Arial"/>
        </w:rPr>
        <w:t>Pro možnost budoucího rozšíření bude rozváděč VO umožňovat rozšíření komunikace až na jednotlivá světelná místa včetně zjišťování stavu každého svítidla</w:t>
      </w:r>
      <w:r w:rsidR="00D851D3">
        <w:rPr>
          <w:rFonts w:ascii="Arial" w:hAnsi="Arial" w:cs="Arial"/>
        </w:rPr>
        <w:t>.</w:t>
      </w:r>
    </w:p>
    <w:p w:rsidRPr="004F250B" w:rsidR="00640750" w:rsidP="006C61E2" w:rsidRDefault="00640750" w14:paraId="31E11100" w14:textId="1CDE311C">
      <w:pPr>
        <w:pStyle w:val="Nadpis2"/>
        <w:numPr>
          <w:ilvl w:val="0"/>
          <w:numId w:val="40"/>
        </w:numPr>
        <w:rPr>
          <w:rFonts w:ascii="Arial" w:hAnsi="Arial" w:cs="Arial"/>
        </w:rPr>
      </w:pPr>
      <w:r w:rsidRPr="004F250B">
        <w:rPr>
          <w:rFonts w:ascii="Arial" w:hAnsi="Arial" w:cs="Arial"/>
        </w:rPr>
        <w:t>ÚDRŽBA VO</w:t>
      </w:r>
    </w:p>
    <w:p w:rsidRPr="004F250B" w:rsidR="006938DD" w:rsidP="003C099B" w:rsidRDefault="006938DD" w14:paraId="74C7F70E" w14:textId="645C6586">
      <w:pPr>
        <w:jc w:val="both"/>
        <w:rPr>
          <w:rFonts w:ascii="Arial" w:hAnsi="Arial" w:cs="Arial"/>
        </w:rPr>
      </w:pPr>
      <w:r w:rsidRPr="004F250B">
        <w:rPr>
          <w:rFonts w:ascii="Arial" w:hAnsi="Arial" w:cs="Arial"/>
        </w:rPr>
        <w:t xml:space="preserve">Zadavatel požaduje záznam všech činností údržby veřejného osvětlení v SW nástroji od záznamu jakéhokoli požadavku na údržbu veřejného osvětlení až po evidenci rozsahu provedené </w:t>
      </w:r>
      <w:r w:rsidR="00320009">
        <w:rPr>
          <w:rFonts w:ascii="Arial" w:hAnsi="Arial" w:cs="Arial"/>
        </w:rPr>
        <w:t>p</w:t>
      </w:r>
      <w:r w:rsidRPr="004F250B">
        <w:rPr>
          <w:rFonts w:ascii="Arial" w:hAnsi="Arial" w:cs="Arial"/>
        </w:rPr>
        <w:t>ráce a použitého materiálu v jednoznačném dělení činností údržby veřejného osvětlení na:</w:t>
      </w:r>
    </w:p>
    <w:p w:rsidRPr="004F250B" w:rsidR="006938DD" w:rsidP="003C099B" w:rsidRDefault="006938DD" w14:paraId="748304A3" w14:textId="6A24A7A0">
      <w:pPr>
        <w:pStyle w:val="Seznamsodrkami"/>
        <w:jc w:val="both"/>
        <w:rPr>
          <w:rFonts w:ascii="Arial" w:hAnsi="Arial" w:cs="Arial"/>
        </w:rPr>
      </w:pPr>
      <w:r w:rsidRPr="004F250B">
        <w:rPr>
          <w:rFonts w:ascii="Arial" w:hAnsi="Arial" w:cs="Arial"/>
          <w:b/>
        </w:rPr>
        <w:lastRenderedPageBreak/>
        <w:t>Preventivní údržba</w:t>
      </w:r>
      <w:r w:rsidRPr="004F250B">
        <w:rPr>
          <w:rFonts w:ascii="Arial" w:hAnsi="Arial" w:cs="Arial"/>
        </w:rPr>
        <w:t xml:space="preserve"> – </w:t>
      </w:r>
      <w:r w:rsidRPr="004F250B" w:rsidR="000D67ED">
        <w:rPr>
          <w:rFonts w:ascii="Arial" w:hAnsi="Arial" w:cs="Arial"/>
        </w:rPr>
        <w:t>plánované činnosti na souboru veřejného osvětlení na základě platnosti evidovaných termínů (periodická revize zařízení, preventivní kontrola zařízení, čištění svítidel, apod.)</w:t>
      </w:r>
    </w:p>
    <w:p w:rsidRPr="004F250B" w:rsidR="006938DD" w:rsidP="003C099B" w:rsidRDefault="006938DD" w14:paraId="5B2B61AD" w14:textId="13E861AD">
      <w:pPr>
        <w:pStyle w:val="Seznamsodrkami"/>
        <w:jc w:val="both"/>
        <w:rPr>
          <w:rFonts w:ascii="Arial" w:hAnsi="Arial" w:cs="Arial"/>
        </w:rPr>
      </w:pPr>
      <w:r w:rsidRPr="004F250B">
        <w:rPr>
          <w:rFonts w:ascii="Arial" w:hAnsi="Arial" w:cs="Arial"/>
          <w:b/>
        </w:rPr>
        <w:t>Operativní údržba</w:t>
      </w:r>
      <w:r w:rsidRPr="004F250B">
        <w:rPr>
          <w:rFonts w:ascii="Arial" w:hAnsi="Arial" w:cs="Arial"/>
        </w:rPr>
        <w:t xml:space="preserve"> – </w:t>
      </w:r>
      <w:r w:rsidRPr="004F250B" w:rsidR="001051FC">
        <w:rPr>
          <w:rFonts w:ascii="Arial" w:hAnsi="Arial" w:cs="Arial"/>
        </w:rPr>
        <w:t>porucha některé části zařízení, která byla způsobena vadou jednotlivého konstrukčního prvku bez zavinění třetí osoby (vyhaslá výbojka, blikající svítidlo, pád stožáru z důvodu koroze apod.)</w:t>
      </w:r>
    </w:p>
    <w:p w:rsidRPr="004F250B" w:rsidR="006938DD" w:rsidP="003C099B" w:rsidRDefault="006938DD" w14:paraId="159586B1" w14:textId="76746815">
      <w:pPr>
        <w:pStyle w:val="Seznamsodrkami"/>
        <w:jc w:val="both"/>
        <w:rPr>
          <w:rFonts w:ascii="Arial" w:hAnsi="Arial" w:cs="Arial"/>
        </w:rPr>
      </w:pPr>
      <w:r w:rsidRPr="004F250B">
        <w:rPr>
          <w:rFonts w:ascii="Arial" w:hAnsi="Arial" w:cs="Arial"/>
          <w:b/>
        </w:rPr>
        <w:t>Havarijní údržba</w:t>
      </w:r>
      <w:r w:rsidRPr="004F250B">
        <w:rPr>
          <w:rFonts w:ascii="Arial" w:hAnsi="Arial" w:cs="Arial"/>
        </w:rPr>
        <w:t xml:space="preserve"> – </w:t>
      </w:r>
      <w:r w:rsidRPr="004F250B" w:rsidR="001051FC">
        <w:rPr>
          <w:rFonts w:ascii="Arial" w:hAnsi="Arial" w:cs="Arial"/>
        </w:rPr>
        <w:t>porucha některé části zařízení, která byla způsobena třetí osobou (vandalismus, dopravní nehoda apod.)</w:t>
      </w:r>
    </w:p>
    <w:p w:rsidRPr="004F250B" w:rsidR="00DD2B26" w:rsidP="003C099B" w:rsidRDefault="002342D5" w14:paraId="02AB1121" w14:textId="355F2667">
      <w:pPr>
        <w:jc w:val="both"/>
        <w:rPr>
          <w:rFonts w:ascii="Arial" w:hAnsi="Arial" w:cs="Arial"/>
        </w:rPr>
      </w:pPr>
      <w:r w:rsidRPr="004F250B">
        <w:rPr>
          <w:rFonts w:ascii="Arial" w:hAnsi="Arial" w:cs="Arial"/>
        </w:rPr>
        <w:t>Z důvodu zefektivnění</w:t>
      </w:r>
      <w:r w:rsidRPr="004F250B" w:rsidR="00DD2B26">
        <w:rPr>
          <w:rFonts w:ascii="Arial" w:hAnsi="Arial" w:cs="Arial"/>
        </w:rPr>
        <w:t xml:space="preserve"> činnosti</w:t>
      </w:r>
      <w:r w:rsidRPr="004F250B">
        <w:rPr>
          <w:rFonts w:ascii="Arial" w:hAnsi="Arial" w:cs="Arial"/>
        </w:rPr>
        <w:t xml:space="preserve"> úřadu požaduje zadavatel, aby </w:t>
      </w:r>
      <w:r w:rsidRPr="004F250B" w:rsidR="00DD2B26">
        <w:rPr>
          <w:rFonts w:ascii="Arial" w:hAnsi="Arial" w:cs="Arial"/>
        </w:rPr>
        <w:t xml:space="preserve">byly poruchy na zařízení veřejného osvětlení hlášeny </w:t>
      </w:r>
      <w:r w:rsidR="00320009">
        <w:rPr>
          <w:rFonts w:ascii="Arial" w:hAnsi="Arial" w:cs="Arial"/>
        </w:rPr>
        <w:t xml:space="preserve">i </w:t>
      </w:r>
      <w:r w:rsidRPr="004F250B" w:rsidR="00DD2B26">
        <w:rPr>
          <w:rFonts w:ascii="Arial" w:hAnsi="Arial" w:cs="Arial"/>
        </w:rPr>
        <w:t>občany přímo do SW nástroje, a to prostřednictvím  mobilní</w:t>
      </w:r>
      <w:r w:rsidR="00320009">
        <w:rPr>
          <w:rFonts w:ascii="Arial" w:hAnsi="Arial" w:cs="Arial"/>
        </w:rPr>
        <w:t>ho telefonu  a</w:t>
      </w:r>
      <w:r w:rsidRPr="004F250B" w:rsidR="00D268FA">
        <w:rPr>
          <w:rFonts w:ascii="Arial" w:hAnsi="Arial" w:cs="Arial"/>
        </w:rPr>
        <w:t xml:space="preserve"> s využitím  </w:t>
      </w:r>
      <w:r w:rsidRPr="004F250B" w:rsidR="00DD2B26">
        <w:rPr>
          <w:rFonts w:ascii="Arial" w:hAnsi="Arial" w:cs="Arial"/>
        </w:rPr>
        <w:t xml:space="preserve">označení </w:t>
      </w:r>
      <w:r w:rsidR="00320009">
        <w:rPr>
          <w:rFonts w:ascii="Arial" w:hAnsi="Arial" w:cs="Arial"/>
        </w:rPr>
        <w:t xml:space="preserve">identifikačním štítkem </w:t>
      </w:r>
      <w:r w:rsidRPr="004F250B" w:rsidR="00D268FA">
        <w:rPr>
          <w:rFonts w:ascii="Arial" w:hAnsi="Arial" w:cs="Arial"/>
        </w:rPr>
        <w:t xml:space="preserve">na každém </w:t>
      </w:r>
      <w:r w:rsidRPr="004F250B" w:rsidR="00DD2B26">
        <w:rPr>
          <w:rFonts w:ascii="Arial" w:hAnsi="Arial" w:cs="Arial"/>
        </w:rPr>
        <w:t>zařízení veřejného osvětlení</w:t>
      </w:r>
      <w:r w:rsidRPr="004F250B" w:rsidR="00D268FA">
        <w:rPr>
          <w:rFonts w:ascii="Arial" w:hAnsi="Arial" w:cs="Arial"/>
        </w:rPr>
        <w:t xml:space="preserve">. </w:t>
      </w:r>
      <w:r w:rsidR="00320009">
        <w:rPr>
          <w:rFonts w:ascii="Arial" w:hAnsi="Arial" w:cs="Arial"/>
        </w:rPr>
        <w:t xml:space="preserve">Prostřednictvím </w:t>
      </w:r>
      <w:r w:rsidRPr="004F250B" w:rsidR="00D268FA">
        <w:rPr>
          <w:rFonts w:ascii="Arial" w:hAnsi="Arial" w:cs="Arial"/>
        </w:rPr>
        <w:t xml:space="preserve"> mobilního</w:t>
      </w:r>
      <w:r w:rsidRPr="004F250B" w:rsidR="00DD2B26">
        <w:rPr>
          <w:rFonts w:ascii="Arial" w:hAnsi="Arial" w:cs="Arial"/>
          <w:b/>
        </w:rPr>
        <w:t xml:space="preserve"> </w:t>
      </w:r>
      <w:r w:rsidR="00320009">
        <w:rPr>
          <w:rFonts w:ascii="Arial" w:hAnsi="Arial" w:cs="Arial"/>
        </w:rPr>
        <w:t xml:space="preserve">telefonu </w:t>
      </w:r>
      <w:r w:rsidRPr="004F250B" w:rsidR="00DD2B26">
        <w:rPr>
          <w:rFonts w:ascii="Arial" w:hAnsi="Arial" w:cs="Arial"/>
        </w:rPr>
        <w:t xml:space="preserve"> </w:t>
      </w:r>
      <w:r w:rsidRPr="004F250B" w:rsidR="006B60C0">
        <w:rPr>
          <w:rFonts w:ascii="Arial" w:hAnsi="Arial" w:cs="Arial"/>
        </w:rPr>
        <w:t xml:space="preserve">bude nahlášena </w:t>
      </w:r>
      <w:r w:rsidRPr="004F250B" w:rsidR="00DD2B26">
        <w:rPr>
          <w:rFonts w:ascii="Arial" w:hAnsi="Arial" w:cs="Arial"/>
        </w:rPr>
        <w:t>porucha zařízení</w:t>
      </w:r>
      <w:r w:rsidR="00320009">
        <w:rPr>
          <w:rFonts w:ascii="Arial" w:hAnsi="Arial" w:cs="Arial"/>
        </w:rPr>
        <w:t xml:space="preserve"> VO</w:t>
      </w:r>
      <w:r w:rsidRPr="004F250B" w:rsidR="00DD2B26">
        <w:rPr>
          <w:rFonts w:ascii="Arial" w:hAnsi="Arial" w:cs="Arial"/>
        </w:rPr>
        <w:t xml:space="preserve"> (konkrétní závada se vybere z přednastavených hodnot). </w:t>
      </w:r>
    </w:p>
    <w:p w:rsidRPr="004F250B" w:rsidR="00DD2B26" w:rsidP="003C099B" w:rsidRDefault="00D93906" w14:paraId="65EADD3D" w14:textId="198CB67F">
      <w:pPr>
        <w:jc w:val="both"/>
        <w:rPr>
          <w:rFonts w:ascii="Arial" w:hAnsi="Arial" w:cs="Arial"/>
        </w:rPr>
      </w:pPr>
      <w:r w:rsidRPr="004F250B">
        <w:rPr>
          <w:rFonts w:ascii="Arial" w:hAnsi="Arial" w:cs="Arial"/>
        </w:rPr>
        <w:t xml:space="preserve">Prostřednictvím přenosného </w:t>
      </w:r>
      <w:r w:rsidR="002B686F">
        <w:rPr>
          <w:rFonts w:ascii="Arial" w:hAnsi="Arial" w:cs="Arial"/>
        </w:rPr>
        <w:t xml:space="preserve">komunikačního </w:t>
      </w:r>
      <w:r w:rsidRPr="004F250B">
        <w:rPr>
          <w:rFonts w:ascii="Arial" w:hAnsi="Arial" w:cs="Arial"/>
        </w:rPr>
        <w:t>zařízení budou zaměstnanci městských služeb přímo na místě</w:t>
      </w:r>
      <w:r w:rsidR="009B0B08">
        <w:rPr>
          <w:rFonts w:ascii="Arial" w:hAnsi="Arial" w:cs="Arial"/>
        </w:rPr>
        <w:t xml:space="preserve"> do SW nástroje vkládat</w:t>
      </w:r>
      <w:r w:rsidRPr="004F250B">
        <w:rPr>
          <w:rFonts w:ascii="Arial" w:hAnsi="Arial" w:cs="Arial"/>
        </w:rPr>
        <w:t xml:space="preserve"> </w:t>
      </w:r>
      <w:r w:rsidR="009B0B08">
        <w:rPr>
          <w:rFonts w:ascii="Arial" w:hAnsi="Arial" w:cs="Arial"/>
        </w:rPr>
        <w:t xml:space="preserve">informace o </w:t>
      </w:r>
      <w:r w:rsidRPr="004F250B">
        <w:rPr>
          <w:rFonts w:ascii="Arial" w:hAnsi="Arial" w:cs="Arial"/>
        </w:rPr>
        <w:t>proveden</w:t>
      </w:r>
      <w:r w:rsidR="009B0B08">
        <w:rPr>
          <w:rFonts w:ascii="Arial" w:hAnsi="Arial" w:cs="Arial"/>
        </w:rPr>
        <w:t>é</w:t>
      </w:r>
      <w:r w:rsidRPr="004F250B">
        <w:rPr>
          <w:rFonts w:ascii="Arial" w:hAnsi="Arial" w:cs="Arial"/>
        </w:rPr>
        <w:t xml:space="preserve"> oprav</w:t>
      </w:r>
      <w:r w:rsidR="009B0B08">
        <w:rPr>
          <w:rFonts w:ascii="Arial" w:hAnsi="Arial" w:cs="Arial"/>
        </w:rPr>
        <w:t>ě,</w:t>
      </w:r>
      <w:r w:rsidRPr="004F250B">
        <w:rPr>
          <w:rFonts w:ascii="Arial" w:hAnsi="Arial" w:cs="Arial"/>
        </w:rPr>
        <w:t xml:space="preserve"> včetně </w:t>
      </w:r>
      <w:r w:rsidR="009B0B08">
        <w:rPr>
          <w:rFonts w:ascii="Arial" w:hAnsi="Arial" w:cs="Arial"/>
        </w:rPr>
        <w:t xml:space="preserve">specifikace </w:t>
      </w:r>
      <w:r w:rsidRPr="004F250B">
        <w:rPr>
          <w:rFonts w:ascii="Arial" w:hAnsi="Arial" w:cs="Arial"/>
        </w:rPr>
        <w:t>spotřebovaného materiálu.</w:t>
      </w:r>
      <w:r w:rsidRPr="004F250B" w:rsidR="002D15B1">
        <w:rPr>
          <w:rFonts w:ascii="Arial" w:hAnsi="Arial" w:cs="Arial"/>
        </w:rPr>
        <w:t xml:space="preserve"> </w:t>
      </w:r>
      <w:r w:rsidR="009B0B08">
        <w:rPr>
          <w:rFonts w:ascii="Arial" w:hAnsi="Arial" w:cs="Arial"/>
        </w:rPr>
        <w:t xml:space="preserve">Dodávka </w:t>
      </w:r>
      <w:r w:rsidRPr="006C61E2" w:rsidR="009B0B08">
        <w:rPr>
          <w:rFonts w:ascii="Arial" w:hAnsi="Arial" w:cs="Arial"/>
          <w:b/>
        </w:rPr>
        <w:t>p</w:t>
      </w:r>
      <w:r w:rsidRPr="004F250B" w:rsidR="002D15B1">
        <w:rPr>
          <w:rFonts w:ascii="Arial" w:hAnsi="Arial" w:cs="Arial"/>
          <w:b/>
        </w:rPr>
        <w:t>řenosné</w:t>
      </w:r>
      <w:r w:rsidR="009B0B08">
        <w:rPr>
          <w:rFonts w:ascii="Arial" w:hAnsi="Arial" w:cs="Arial"/>
          <w:b/>
        </w:rPr>
        <w:t>ho</w:t>
      </w:r>
      <w:r w:rsidRPr="004F250B" w:rsidR="002D15B1">
        <w:rPr>
          <w:rFonts w:ascii="Arial" w:hAnsi="Arial" w:cs="Arial"/>
          <w:b/>
        </w:rPr>
        <w:t xml:space="preserve"> zařízení není předmětem </w:t>
      </w:r>
      <w:r w:rsidR="009B0B08">
        <w:rPr>
          <w:rFonts w:ascii="Arial" w:hAnsi="Arial" w:cs="Arial"/>
          <w:b/>
        </w:rPr>
        <w:t xml:space="preserve">této </w:t>
      </w:r>
      <w:r w:rsidRPr="004F250B" w:rsidR="002D15B1">
        <w:rPr>
          <w:rFonts w:ascii="Arial" w:hAnsi="Arial" w:cs="Arial"/>
          <w:b/>
        </w:rPr>
        <w:t>veřejné zakázky.</w:t>
      </w:r>
    </w:p>
    <w:p w:rsidRPr="004F250B" w:rsidR="00FB05A0" w:rsidP="006C61E2" w:rsidRDefault="00FB05A0" w14:paraId="615BC94D" w14:textId="1E235B20">
      <w:pPr>
        <w:pStyle w:val="Nadpis2"/>
        <w:numPr>
          <w:ilvl w:val="0"/>
          <w:numId w:val="40"/>
        </w:numPr>
        <w:rPr>
          <w:rFonts w:ascii="Arial" w:hAnsi="Arial" w:cs="Arial"/>
        </w:rPr>
      </w:pPr>
      <w:r w:rsidRPr="004F250B">
        <w:rPr>
          <w:rFonts w:ascii="Arial" w:hAnsi="Arial" w:cs="Arial"/>
        </w:rPr>
        <w:t>OBNOVA VO</w:t>
      </w:r>
    </w:p>
    <w:p w:rsidRPr="004F250B" w:rsidR="00105C7C" w:rsidP="003C099B" w:rsidRDefault="001A1137" w14:paraId="4ACC7571" w14:textId="40CC6700">
      <w:pPr>
        <w:jc w:val="both"/>
        <w:rPr>
          <w:rFonts w:ascii="Arial" w:hAnsi="Arial" w:cs="Arial"/>
        </w:rPr>
      </w:pPr>
      <w:r w:rsidRPr="004F250B">
        <w:rPr>
          <w:rFonts w:ascii="Arial" w:hAnsi="Arial" w:cs="Arial"/>
        </w:rPr>
        <w:t xml:space="preserve">Modul Obnova VO bude </w:t>
      </w:r>
      <w:r w:rsidR="009B0B08">
        <w:rPr>
          <w:rFonts w:ascii="Arial" w:hAnsi="Arial" w:cs="Arial"/>
        </w:rPr>
        <w:t xml:space="preserve">zajišťovat </w:t>
      </w:r>
      <w:r w:rsidRPr="004F250B">
        <w:rPr>
          <w:rFonts w:ascii="Arial" w:hAnsi="Arial" w:cs="Arial"/>
        </w:rPr>
        <w:t xml:space="preserve"> uchovávání informací</w:t>
      </w:r>
      <w:r w:rsidRPr="004F250B" w:rsidR="007A7683">
        <w:rPr>
          <w:rFonts w:ascii="Arial" w:hAnsi="Arial" w:cs="Arial"/>
        </w:rPr>
        <w:t xml:space="preserve"> a dokumentů,</w:t>
      </w:r>
      <w:r w:rsidRPr="004F250B">
        <w:rPr>
          <w:rFonts w:ascii="Arial" w:hAnsi="Arial" w:cs="Arial"/>
        </w:rPr>
        <w:t xml:space="preserve"> a to od záznamu podnětu</w:t>
      </w:r>
      <w:r w:rsidRPr="004F250B" w:rsidR="000C1229">
        <w:rPr>
          <w:rFonts w:ascii="Arial" w:hAnsi="Arial" w:cs="Arial"/>
        </w:rPr>
        <w:t xml:space="preserve"> od zaměstnanců zadavatele</w:t>
      </w:r>
      <w:r w:rsidRPr="004F250B">
        <w:rPr>
          <w:rFonts w:ascii="Arial" w:hAnsi="Arial" w:cs="Arial"/>
        </w:rPr>
        <w:t>, přes p</w:t>
      </w:r>
      <w:r w:rsidRPr="004F250B" w:rsidR="005F32EF">
        <w:rPr>
          <w:rFonts w:ascii="Arial" w:hAnsi="Arial" w:cs="Arial"/>
        </w:rPr>
        <w:t>lánování</w:t>
      </w:r>
      <w:r w:rsidRPr="004F250B" w:rsidR="000C1229">
        <w:rPr>
          <w:rFonts w:ascii="Arial" w:hAnsi="Arial" w:cs="Arial"/>
        </w:rPr>
        <w:t>, realizaci</w:t>
      </w:r>
      <w:r w:rsidRPr="004F250B">
        <w:rPr>
          <w:rFonts w:ascii="Arial" w:hAnsi="Arial" w:cs="Arial"/>
        </w:rPr>
        <w:t xml:space="preserve"> až po </w:t>
      </w:r>
      <w:r w:rsidRPr="004F250B" w:rsidR="005F32EF">
        <w:rPr>
          <w:rFonts w:ascii="Arial" w:hAnsi="Arial" w:cs="Arial"/>
        </w:rPr>
        <w:t>evidenc</w:t>
      </w:r>
      <w:r w:rsidRPr="004F250B">
        <w:rPr>
          <w:rFonts w:ascii="Arial" w:hAnsi="Arial" w:cs="Arial"/>
        </w:rPr>
        <w:t>i</w:t>
      </w:r>
      <w:r w:rsidRPr="004F250B" w:rsidR="005F32EF">
        <w:rPr>
          <w:rFonts w:ascii="Arial" w:hAnsi="Arial" w:cs="Arial"/>
        </w:rPr>
        <w:t xml:space="preserve"> </w:t>
      </w:r>
      <w:r w:rsidRPr="004F250B" w:rsidR="000C1229">
        <w:rPr>
          <w:rFonts w:ascii="Arial" w:hAnsi="Arial" w:cs="Arial"/>
        </w:rPr>
        <w:t xml:space="preserve">dokončené </w:t>
      </w:r>
      <w:r w:rsidRPr="004F250B" w:rsidR="005F32EF">
        <w:rPr>
          <w:rFonts w:ascii="Arial" w:hAnsi="Arial" w:cs="Arial"/>
        </w:rPr>
        <w:t>stavb</w:t>
      </w:r>
      <w:r w:rsidRPr="004F250B">
        <w:rPr>
          <w:rFonts w:ascii="Arial" w:hAnsi="Arial" w:cs="Arial"/>
        </w:rPr>
        <w:t xml:space="preserve">y. </w:t>
      </w:r>
      <w:r w:rsidRPr="004F250B" w:rsidR="007A7683">
        <w:rPr>
          <w:rFonts w:ascii="Arial" w:hAnsi="Arial" w:cs="Arial"/>
        </w:rPr>
        <w:t xml:space="preserve">Informace týkající se konkrétního zařízení budou uchovávány na úrovni </w:t>
      </w:r>
      <w:r w:rsidR="009B0B08">
        <w:rPr>
          <w:rFonts w:ascii="Arial" w:hAnsi="Arial" w:cs="Arial"/>
        </w:rPr>
        <w:t xml:space="preserve">dotčeného </w:t>
      </w:r>
      <w:r w:rsidRPr="004F250B" w:rsidR="007A7683">
        <w:rPr>
          <w:rFonts w:ascii="Arial" w:hAnsi="Arial" w:cs="Arial"/>
        </w:rPr>
        <w:t xml:space="preserve">zařízení dle struktury </w:t>
      </w:r>
      <w:r w:rsidRPr="004F250B" w:rsidR="000C1229">
        <w:rPr>
          <w:rFonts w:ascii="Arial" w:hAnsi="Arial" w:cs="Arial"/>
        </w:rPr>
        <w:t>uvedené v části</w:t>
      </w:r>
      <w:r w:rsidRPr="004F250B" w:rsidR="007A7683">
        <w:rPr>
          <w:rFonts w:ascii="Arial" w:hAnsi="Arial" w:cs="Arial"/>
        </w:rPr>
        <w:t xml:space="preserve"> Pasport VO, dokumenty vztahující se k určité oblasti (připravované stavbě veřejného osvětlení) budou uchovávány na úrovni k tomu účelu vedené </w:t>
      </w:r>
      <w:r w:rsidRPr="004F250B" w:rsidR="00105C7C">
        <w:rPr>
          <w:rFonts w:ascii="Arial" w:hAnsi="Arial" w:cs="Arial"/>
        </w:rPr>
        <w:t>stavby veřejného osvětlení (projektová dokumentace</w:t>
      </w:r>
      <w:r w:rsidR="009B0B08">
        <w:rPr>
          <w:rFonts w:ascii="Arial" w:hAnsi="Arial" w:cs="Arial"/>
        </w:rPr>
        <w:t>,</w:t>
      </w:r>
      <w:r w:rsidR="00897864">
        <w:rPr>
          <w:rFonts w:ascii="Arial" w:hAnsi="Arial" w:cs="Arial"/>
        </w:rPr>
        <w:t xml:space="preserve"> </w:t>
      </w:r>
      <w:r w:rsidRPr="004F250B" w:rsidR="00105C7C">
        <w:rPr>
          <w:rFonts w:ascii="Arial" w:hAnsi="Arial" w:cs="Arial"/>
        </w:rPr>
        <w:t xml:space="preserve">technická zpráva, vyjádření vlastníků inženýrských sítí a dotčených orgánů, světelné výpočty, zápisy z jednání apod.). </w:t>
      </w:r>
      <w:r w:rsidRPr="004F250B">
        <w:rPr>
          <w:rFonts w:ascii="Arial" w:hAnsi="Arial" w:cs="Arial"/>
        </w:rPr>
        <w:t xml:space="preserve">Všechny tyto informace budou archivovány pro </w:t>
      </w:r>
      <w:r w:rsidRPr="004F250B" w:rsidR="00105C7C">
        <w:rPr>
          <w:rFonts w:ascii="Arial" w:hAnsi="Arial" w:cs="Arial"/>
        </w:rPr>
        <w:t xml:space="preserve">průběžné využití spolupracujících organizací i pro </w:t>
      </w:r>
      <w:r w:rsidRPr="004F250B">
        <w:rPr>
          <w:rFonts w:ascii="Arial" w:hAnsi="Arial" w:cs="Arial"/>
        </w:rPr>
        <w:t>budoucí využití</w:t>
      </w:r>
      <w:r w:rsidRPr="004F250B" w:rsidR="00105C7C">
        <w:rPr>
          <w:rFonts w:ascii="Arial" w:hAnsi="Arial" w:cs="Arial"/>
        </w:rPr>
        <w:t xml:space="preserve"> v případě potřebných kontrol. Zadavatel zároveň požaduje </w:t>
      </w:r>
      <w:r w:rsidR="00FA515C">
        <w:rPr>
          <w:rFonts w:ascii="Arial" w:hAnsi="Arial" w:cs="Arial"/>
        </w:rPr>
        <w:t xml:space="preserve">zajištění </w:t>
      </w:r>
      <w:r w:rsidRPr="004F250B">
        <w:rPr>
          <w:rFonts w:ascii="Arial" w:hAnsi="Arial" w:cs="Arial"/>
        </w:rPr>
        <w:t>evidenc</w:t>
      </w:r>
      <w:r w:rsidR="00FA515C">
        <w:rPr>
          <w:rFonts w:ascii="Arial" w:hAnsi="Arial" w:cs="Arial"/>
        </w:rPr>
        <w:t>e</w:t>
      </w:r>
      <w:r w:rsidRPr="004F250B">
        <w:rPr>
          <w:rFonts w:ascii="Arial" w:hAnsi="Arial" w:cs="Arial"/>
        </w:rPr>
        <w:t xml:space="preserve"> </w:t>
      </w:r>
      <w:r w:rsidRPr="004F250B" w:rsidR="005F32EF">
        <w:rPr>
          <w:rFonts w:ascii="Arial" w:hAnsi="Arial" w:cs="Arial"/>
        </w:rPr>
        <w:t>rozsahu staveb</w:t>
      </w:r>
      <w:r w:rsidRPr="004F250B">
        <w:rPr>
          <w:rFonts w:ascii="Arial" w:hAnsi="Arial" w:cs="Arial"/>
        </w:rPr>
        <w:t xml:space="preserve"> včetně provedených změn ve vztahu ke stávajícímu zařízení</w:t>
      </w:r>
      <w:r w:rsidRPr="004F250B" w:rsidR="00105C7C">
        <w:rPr>
          <w:rFonts w:ascii="Arial" w:hAnsi="Arial" w:cs="Arial"/>
        </w:rPr>
        <w:t>:</w:t>
      </w:r>
    </w:p>
    <w:p w:rsidRPr="004F250B" w:rsidR="00105C7C" w:rsidP="003C099B" w:rsidRDefault="00105C7C" w14:paraId="5517A608" w14:textId="229B9B1D">
      <w:pPr>
        <w:pStyle w:val="Seznamsodrkami"/>
        <w:jc w:val="both"/>
        <w:rPr>
          <w:rFonts w:ascii="Arial" w:hAnsi="Arial" w:cs="Arial"/>
        </w:rPr>
      </w:pPr>
      <w:r w:rsidRPr="004F250B">
        <w:rPr>
          <w:rFonts w:ascii="Arial" w:hAnsi="Arial" w:cs="Arial"/>
        </w:rPr>
        <w:t>D</w:t>
      </w:r>
      <w:r w:rsidRPr="004F250B" w:rsidR="005F32EF">
        <w:rPr>
          <w:rFonts w:ascii="Arial" w:hAnsi="Arial" w:cs="Arial"/>
        </w:rPr>
        <w:t>emontáž</w:t>
      </w:r>
      <w:r w:rsidRPr="004F250B">
        <w:rPr>
          <w:rFonts w:ascii="Arial" w:hAnsi="Arial" w:cs="Arial"/>
        </w:rPr>
        <w:t xml:space="preserve"> zařízení – soupis zařízení, které bylo v rámci dané stavby demontováno včetně záznamu o snížení instalovaného příkonu zařízení konkrétního rozváděče veřejného osvětlení</w:t>
      </w:r>
      <w:r w:rsidR="00FA515C">
        <w:rPr>
          <w:rFonts w:ascii="Arial" w:hAnsi="Arial" w:cs="Arial"/>
        </w:rPr>
        <w:t>.</w:t>
      </w:r>
    </w:p>
    <w:p w:rsidRPr="004F250B" w:rsidR="00105C7C" w:rsidP="003C099B" w:rsidRDefault="00105C7C" w14:paraId="77C5E65F" w14:textId="469A650D">
      <w:pPr>
        <w:pStyle w:val="Seznamsodrkami"/>
        <w:jc w:val="both"/>
        <w:rPr>
          <w:rFonts w:ascii="Arial" w:hAnsi="Arial" w:cs="Arial"/>
        </w:rPr>
      </w:pPr>
      <w:r w:rsidRPr="004F250B">
        <w:rPr>
          <w:rFonts w:ascii="Arial" w:hAnsi="Arial" w:cs="Arial"/>
        </w:rPr>
        <w:t>M</w:t>
      </w:r>
      <w:r w:rsidRPr="004F250B" w:rsidR="005F32EF">
        <w:rPr>
          <w:rFonts w:ascii="Arial" w:hAnsi="Arial" w:cs="Arial"/>
        </w:rPr>
        <w:t>ontáž</w:t>
      </w:r>
      <w:r w:rsidRPr="004F250B">
        <w:rPr>
          <w:rFonts w:ascii="Arial" w:hAnsi="Arial" w:cs="Arial"/>
        </w:rPr>
        <w:t xml:space="preserve"> zařízení – soupis zařízení, které bylo v rámci dané stavby instalováno včetně záznamu o zvýšení instalovaného příkonu zařízení konkrétního rozváděče veřejného osvětlení</w:t>
      </w:r>
      <w:r w:rsidR="00FA515C">
        <w:rPr>
          <w:rFonts w:ascii="Arial" w:hAnsi="Arial" w:cs="Arial"/>
        </w:rPr>
        <w:t>.</w:t>
      </w:r>
    </w:p>
    <w:p w:rsidRPr="004F250B" w:rsidR="00105C7C" w:rsidP="003C099B" w:rsidRDefault="00105C7C" w14:paraId="7F1FEDEC" w14:textId="2C23826F">
      <w:pPr>
        <w:pStyle w:val="Seznamsodrkami"/>
        <w:jc w:val="both"/>
        <w:rPr>
          <w:rFonts w:ascii="Arial" w:hAnsi="Arial" w:cs="Arial"/>
        </w:rPr>
      </w:pPr>
      <w:r w:rsidRPr="004F250B">
        <w:rPr>
          <w:rFonts w:ascii="Arial" w:hAnsi="Arial" w:cs="Arial"/>
        </w:rPr>
        <w:t>Změny zařízení – soupis konstrukčních prvků, které byly v rámci dané stavby na zařízení demontovány, doplněny či vyměněny včetně záznamu o změně instalovaného příkonu zařízení konkrétního rozváděče veřejného osvětlení</w:t>
      </w:r>
      <w:r w:rsidR="00FA515C">
        <w:rPr>
          <w:rFonts w:ascii="Arial" w:hAnsi="Arial" w:cs="Arial"/>
        </w:rPr>
        <w:t>.</w:t>
      </w:r>
    </w:p>
    <w:p w:rsidRPr="004F250B" w:rsidR="001A1137" w:rsidP="003C099B" w:rsidRDefault="001A1137" w14:paraId="21F38CE4" w14:textId="7C984C54">
      <w:pPr>
        <w:jc w:val="both"/>
        <w:rPr>
          <w:rFonts w:ascii="Arial" w:hAnsi="Arial" w:cs="Arial"/>
        </w:rPr>
      </w:pPr>
      <w:r w:rsidRPr="004F250B">
        <w:rPr>
          <w:rFonts w:ascii="Arial" w:hAnsi="Arial" w:cs="Arial"/>
        </w:rPr>
        <w:t>Modul Obnova VO bude umožňovat přístup i další</w:t>
      </w:r>
      <w:r w:rsidRPr="004F250B" w:rsidR="0093436A">
        <w:rPr>
          <w:rFonts w:ascii="Arial" w:hAnsi="Arial" w:cs="Arial"/>
        </w:rPr>
        <w:t>m</w:t>
      </w:r>
      <w:r w:rsidRPr="004F250B">
        <w:rPr>
          <w:rFonts w:ascii="Arial" w:hAnsi="Arial" w:cs="Arial"/>
        </w:rPr>
        <w:t xml:space="preserve"> pracovníků</w:t>
      </w:r>
      <w:r w:rsidRPr="004F250B" w:rsidR="0093436A">
        <w:rPr>
          <w:rFonts w:ascii="Arial" w:hAnsi="Arial" w:cs="Arial"/>
        </w:rPr>
        <w:t>m</w:t>
      </w:r>
      <w:r w:rsidRPr="004F250B">
        <w:rPr>
          <w:rFonts w:ascii="Arial" w:hAnsi="Arial" w:cs="Arial"/>
        </w:rPr>
        <w:t xml:space="preserve">, kteří se na přípravě, plánování a realizaci obnovy </w:t>
      </w:r>
      <w:r w:rsidRPr="004F250B" w:rsidR="00065CDF">
        <w:rPr>
          <w:rFonts w:ascii="Arial" w:hAnsi="Arial" w:cs="Arial"/>
        </w:rPr>
        <w:t>veřejného osvětlení</w:t>
      </w:r>
      <w:r w:rsidRPr="004F250B">
        <w:rPr>
          <w:rFonts w:ascii="Arial" w:hAnsi="Arial" w:cs="Arial"/>
        </w:rPr>
        <w:t xml:space="preserve"> podílí včetně možnosti ukládání </w:t>
      </w:r>
      <w:r w:rsidRPr="004F250B" w:rsidR="00065CDF">
        <w:rPr>
          <w:rFonts w:ascii="Arial" w:hAnsi="Arial" w:cs="Arial"/>
        </w:rPr>
        <w:t xml:space="preserve">informací a </w:t>
      </w:r>
      <w:r w:rsidRPr="004F250B">
        <w:rPr>
          <w:rFonts w:ascii="Arial" w:hAnsi="Arial" w:cs="Arial"/>
        </w:rPr>
        <w:t>dokumentů vytvořených či pořízen</w:t>
      </w:r>
      <w:r w:rsidR="00B44837">
        <w:rPr>
          <w:rFonts w:ascii="Arial" w:hAnsi="Arial" w:cs="Arial"/>
        </w:rPr>
        <w:t>ý</w:t>
      </w:r>
      <w:r w:rsidRPr="004F250B">
        <w:rPr>
          <w:rFonts w:ascii="Arial" w:hAnsi="Arial" w:cs="Arial"/>
        </w:rPr>
        <w:t xml:space="preserve">ch v průběhu obnovy VO. </w:t>
      </w:r>
    </w:p>
    <w:p w:rsidRPr="004F250B" w:rsidR="00FB05A0" w:rsidP="006C61E2" w:rsidRDefault="00FB05A0" w14:paraId="71E69FF3" w14:textId="5257590E">
      <w:pPr>
        <w:pStyle w:val="Nadpis2"/>
        <w:numPr>
          <w:ilvl w:val="0"/>
          <w:numId w:val="40"/>
        </w:numPr>
        <w:rPr>
          <w:rFonts w:ascii="Arial" w:hAnsi="Arial" w:cs="Arial"/>
        </w:rPr>
      </w:pPr>
      <w:r w:rsidRPr="004F250B">
        <w:rPr>
          <w:rFonts w:ascii="Arial" w:hAnsi="Arial" w:cs="Arial"/>
        </w:rPr>
        <w:t>REPORTY</w:t>
      </w:r>
    </w:p>
    <w:p w:rsidRPr="004F250B" w:rsidR="008029C2" w:rsidP="003C099B" w:rsidRDefault="006D70F7" w14:paraId="198B0155" w14:textId="55F89FE4">
      <w:pPr>
        <w:jc w:val="both"/>
        <w:rPr>
          <w:rFonts w:ascii="Arial" w:hAnsi="Arial" w:cs="Arial"/>
        </w:rPr>
      </w:pPr>
      <w:r w:rsidRPr="004F250B">
        <w:rPr>
          <w:rFonts w:ascii="Arial" w:hAnsi="Arial" w:cs="Arial"/>
        </w:rPr>
        <w:t>Zadavatel požaduje zpracování reportů, které budou zadavateli průběžně umožňovat hodnocení efektivity provozu veřejného osvětlení</w:t>
      </w:r>
      <w:r w:rsidRPr="004F250B" w:rsidR="00E7607A">
        <w:rPr>
          <w:rFonts w:ascii="Arial" w:hAnsi="Arial" w:cs="Arial"/>
        </w:rPr>
        <w:t xml:space="preserve"> a zvýší efektivitu  činnost</w:t>
      </w:r>
      <w:r w:rsidR="008F3C6B">
        <w:rPr>
          <w:rFonts w:ascii="Arial" w:hAnsi="Arial" w:cs="Arial"/>
        </w:rPr>
        <w:t>í v oblasti VO</w:t>
      </w:r>
      <w:r w:rsidRPr="004F250B">
        <w:rPr>
          <w:rFonts w:ascii="Arial" w:hAnsi="Arial" w:cs="Arial"/>
        </w:rPr>
        <w:t xml:space="preserve">. </w:t>
      </w:r>
      <w:r w:rsidRPr="004F250B" w:rsidR="00D42750">
        <w:rPr>
          <w:rFonts w:ascii="Arial" w:hAnsi="Arial" w:cs="Arial"/>
        </w:rPr>
        <w:t xml:space="preserve">Zadavatel </w:t>
      </w:r>
      <w:r w:rsidRPr="004F250B">
        <w:rPr>
          <w:rFonts w:ascii="Arial" w:hAnsi="Arial" w:cs="Arial"/>
        </w:rPr>
        <w:t>požaduje</w:t>
      </w:r>
      <w:r w:rsidRPr="004F250B" w:rsidR="00E7607A">
        <w:rPr>
          <w:rFonts w:ascii="Arial" w:hAnsi="Arial" w:cs="Arial"/>
        </w:rPr>
        <w:t xml:space="preserve"> jako součást </w:t>
      </w:r>
      <w:r w:rsidR="008F3C6B">
        <w:rPr>
          <w:rFonts w:ascii="Arial" w:hAnsi="Arial" w:cs="Arial"/>
        </w:rPr>
        <w:t xml:space="preserve">poptávaného </w:t>
      </w:r>
      <w:r w:rsidRPr="004F250B" w:rsidR="00E7607A">
        <w:rPr>
          <w:rFonts w:ascii="Arial" w:hAnsi="Arial" w:cs="Arial"/>
        </w:rPr>
        <w:t>SW nástroje následující</w:t>
      </w:r>
      <w:r w:rsidRPr="004F250B" w:rsidR="00D42750">
        <w:rPr>
          <w:rFonts w:ascii="Arial" w:hAnsi="Arial" w:cs="Arial"/>
        </w:rPr>
        <w:t xml:space="preserve"> </w:t>
      </w:r>
      <w:r w:rsidR="008F3C6B">
        <w:rPr>
          <w:rFonts w:ascii="Arial" w:hAnsi="Arial" w:cs="Arial"/>
        </w:rPr>
        <w:t xml:space="preserve">strukturu </w:t>
      </w:r>
      <w:r w:rsidRPr="004F250B">
        <w:rPr>
          <w:rFonts w:ascii="Arial" w:hAnsi="Arial" w:cs="Arial"/>
        </w:rPr>
        <w:t xml:space="preserve"> </w:t>
      </w:r>
      <w:r w:rsidRPr="004F250B" w:rsidR="00D42750">
        <w:rPr>
          <w:rFonts w:ascii="Arial" w:hAnsi="Arial" w:cs="Arial"/>
        </w:rPr>
        <w:t>report</w:t>
      </w:r>
      <w:r w:rsidRPr="004F250B">
        <w:rPr>
          <w:rFonts w:ascii="Arial" w:hAnsi="Arial" w:cs="Arial"/>
        </w:rPr>
        <w:t>ů</w:t>
      </w:r>
      <w:r w:rsidRPr="004F250B" w:rsidR="00D42750">
        <w:rPr>
          <w:rFonts w:ascii="Arial" w:hAnsi="Arial" w:cs="Arial"/>
        </w:rPr>
        <w:t xml:space="preserve"> a jejich </w:t>
      </w:r>
      <w:r w:rsidRPr="004F250B">
        <w:rPr>
          <w:rFonts w:ascii="Arial" w:hAnsi="Arial" w:cs="Arial"/>
        </w:rPr>
        <w:t xml:space="preserve">základní </w:t>
      </w:r>
      <w:r w:rsidRPr="004F250B" w:rsidR="00D42750">
        <w:rPr>
          <w:rFonts w:ascii="Arial" w:hAnsi="Arial" w:cs="Arial"/>
        </w:rPr>
        <w:t>obsah:</w:t>
      </w:r>
    </w:p>
    <w:p w:rsidRPr="004F250B" w:rsidR="008029C2" w:rsidP="003C099B" w:rsidRDefault="008029C2" w14:paraId="2757680B" w14:textId="719A160B">
      <w:pPr>
        <w:pStyle w:val="Nadpis3"/>
        <w:jc w:val="both"/>
        <w:rPr>
          <w:rFonts w:ascii="Arial" w:hAnsi="Arial" w:cs="Arial"/>
        </w:rPr>
      </w:pPr>
      <w:r w:rsidRPr="004F250B">
        <w:rPr>
          <w:rFonts w:ascii="Arial" w:hAnsi="Arial" w:cs="Arial"/>
        </w:rPr>
        <w:lastRenderedPageBreak/>
        <w:t>Základní požadavek na reporty</w:t>
      </w:r>
    </w:p>
    <w:p w:rsidRPr="004F250B" w:rsidR="00D42750" w:rsidP="003C099B" w:rsidRDefault="008029C2" w14:paraId="7C00552F" w14:textId="7E7BFEA2">
      <w:pPr>
        <w:jc w:val="both"/>
        <w:rPr>
          <w:rFonts w:ascii="Arial" w:hAnsi="Arial" w:cs="Arial"/>
        </w:rPr>
      </w:pPr>
      <w:r w:rsidRPr="004F250B">
        <w:rPr>
          <w:rFonts w:ascii="Arial" w:hAnsi="Arial" w:cs="Arial"/>
        </w:rPr>
        <w:t xml:space="preserve">Zadavatel požaduje, aby součástí každého reportu byla </w:t>
      </w:r>
      <w:r w:rsidR="008F3C6B">
        <w:rPr>
          <w:rFonts w:ascii="Arial" w:hAnsi="Arial" w:cs="Arial"/>
        </w:rPr>
        <w:t>funkce</w:t>
      </w:r>
      <w:r w:rsidRPr="004F250B">
        <w:rPr>
          <w:rFonts w:ascii="Arial" w:hAnsi="Arial" w:cs="Arial"/>
        </w:rPr>
        <w:t xml:space="preserve"> </w:t>
      </w:r>
      <w:r w:rsidR="008F3C6B">
        <w:rPr>
          <w:rFonts w:ascii="Arial" w:hAnsi="Arial" w:cs="Arial"/>
        </w:rPr>
        <w:t xml:space="preserve">parametrizace </w:t>
      </w:r>
      <w:r w:rsidRPr="004F250B">
        <w:rPr>
          <w:rFonts w:ascii="Arial" w:hAnsi="Arial" w:cs="Arial"/>
        </w:rPr>
        <w:t xml:space="preserve"> reportu  uživatele</w:t>
      </w:r>
      <w:r w:rsidR="008F3C6B">
        <w:rPr>
          <w:rFonts w:ascii="Arial" w:hAnsi="Arial" w:cs="Arial"/>
        </w:rPr>
        <w:t>m.</w:t>
      </w:r>
    </w:p>
    <w:p w:rsidRPr="004F250B" w:rsidR="00D42750" w:rsidP="003C099B" w:rsidRDefault="00BE2C9D" w14:paraId="08567617" w14:textId="096E2774">
      <w:pPr>
        <w:pStyle w:val="Nadpis3"/>
        <w:jc w:val="both"/>
        <w:rPr>
          <w:rFonts w:ascii="Arial" w:hAnsi="Arial" w:cs="Arial"/>
        </w:rPr>
      </w:pPr>
      <w:r w:rsidRPr="004F250B">
        <w:rPr>
          <w:rFonts w:ascii="Arial" w:hAnsi="Arial" w:cs="Arial"/>
        </w:rPr>
        <w:t xml:space="preserve">Report č.1 - </w:t>
      </w:r>
      <w:r w:rsidRPr="004F250B" w:rsidR="00D42750">
        <w:rPr>
          <w:rFonts w:ascii="Arial" w:hAnsi="Arial" w:cs="Arial"/>
        </w:rPr>
        <w:t>Hlášení</w:t>
      </w:r>
    </w:p>
    <w:p w:rsidRPr="004F250B" w:rsidR="00A264D0" w:rsidP="003C099B" w:rsidRDefault="0072172C" w14:paraId="6C1F0559" w14:textId="5E83CF7A">
      <w:pPr>
        <w:jc w:val="both"/>
        <w:rPr>
          <w:rFonts w:ascii="Arial" w:hAnsi="Arial" w:cs="Arial"/>
        </w:rPr>
      </w:pPr>
      <w:r w:rsidRPr="004F250B">
        <w:rPr>
          <w:rFonts w:ascii="Arial" w:hAnsi="Arial" w:cs="Arial"/>
        </w:rPr>
        <w:t>Pro zajištění každodenní údržby veřejného osvětlení bude tento report zajišťovat k danému dni výpis všech hlášení</w:t>
      </w:r>
      <w:r w:rsidR="008F3C6B">
        <w:rPr>
          <w:rFonts w:ascii="Arial" w:hAnsi="Arial" w:cs="Arial"/>
        </w:rPr>
        <w:t xml:space="preserve"> poruch</w:t>
      </w:r>
      <w:r w:rsidRPr="004F250B">
        <w:rPr>
          <w:rFonts w:ascii="Arial" w:hAnsi="Arial" w:cs="Arial"/>
        </w:rPr>
        <w:t>, kter</w:t>
      </w:r>
      <w:r w:rsidR="008F3C6B">
        <w:rPr>
          <w:rFonts w:ascii="Arial" w:hAnsi="Arial" w:cs="Arial"/>
        </w:rPr>
        <w:t>é</w:t>
      </w:r>
      <w:r w:rsidRPr="004F250B">
        <w:rPr>
          <w:rFonts w:ascii="Arial" w:hAnsi="Arial" w:cs="Arial"/>
        </w:rPr>
        <w:t xml:space="preserve"> nejsou </w:t>
      </w:r>
      <w:r w:rsidR="008F3C6B">
        <w:rPr>
          <w:rFonts w:ascii="Arial" w:hAnsi="Arial" w:cs="Arial"/>
        </w:rPr>
        <w:t xml:space="preserve">dosud </w:t>
      </w:r>
      <w:r w:rsidRPr="004F250B">
        <w:rPr>
          <w:rFonts w:ascii="Arial" w:hAnsi="Arial" w:cs="Arial"/>
        </w:rPr>
        <w:t>opraven</w:t>
      </w:r>
      <w:r w:rsidR="008F3C6B">
        <w:rPr>
          <w:rFonts w:ascii="Arial" w:hAnsi="Arial" w:cs="Arial"/>
        </w:rPr>
        <w:t>y</w:t>
      </w:r>
      <w:r w:rsidRPr="004F250B">
        <w:rPr>
          <w:rFonts w:ascii="Arial" w:hAnsi="Arial" w:cs="Arial"/>
        </w:rPr>
        <w:t xml:space="preserve"> (tj. seznam nahlášených poruch a </w:t>
      </w:r>
      <w:r w:rsidR="00EC5FAE">
        <w:rPr>
          <w:rFonts w:ascii="Arial" w:hAnsi="Arial" w:cs="Arial"/>
        </w:rPr>
        <w:t>závad</w:t>
      </w:r>
      <w:r w:rsidRPr="004F250B">
        <w:rPr>
          <w:rFonts w:ascii="Arial" w:hAnsi="Arial" w:cs="Arial"/>
        </w:rPr>
        <w:t>, kter</w:t>
      </w:r>
      <w:r w:rsidR="00EC5FAE">
        <w:rPr>
          <w:rFonts w:ascii="Arial" w:hAnsi="Arial" w:cs="Arial"/>
        </w:rPr>
        <w:t>é</w:t>
      </w:r>
      <w:r w:rsidRPr="004F250B">
        <w:rPr>
          <w:rFonts w:ascii="Arial" w:hAnsi="Arial" w:cs="Arial"/>
        </w:rPr>
        <w:t xml:space="preserve"> se právě opravují). </w:t>
      </w:r>
      <w:r w:rsidRPr="004F250B" w:rsidR="00F04114">
        <w:rPr>
          <w:rFonts w:ascii="Arial" w:hAnsi="Arial" w:cs="Arial"/>
        </w:rPr>
        <w:t xml:space="preserve">V případě, že </w:t>
      </w:r>
      <w:r w:rsidR="00EC5FAE">
        <w:rPr>
          <w:rFonts w:ascii="Arial" w:hAnsi="Arial" w:cs="Arial"/>
        </w:rPr>
        <w:t>u</w:t>
      </w:r>
      <w:r w:rsidRPr="004F250B" w:rsidR="00F04114">
        <w:rPr>
          <w:rFonts w:ascii="Arial" w:hAnsi="Arial" w:cs="Arial"/>
        </w:rPr>
        <w:t xml:space="preserve"> nahlášené</w:t>
      </w:r>
      <w:r w:rsidR="00EC5FAE">
        <w:rPr>
          <w:rFonts w:ascii="Arial" w:hAnsi="Arial" w:cs="Arial"/>
        </w:rPr>
        <w:t>ho</w:t>
      </w:r>
      <w:r w:rsidRPr="004F250B" w:rsidR="00F04114">
        <w:rPr>
          <w:rFonts w:ascii="Arial" w:hAnsi="Arial" w:cs="Arial"/>
        </w:rPr>
        <w:t xml:space="preserve"> nefunkční</w:t>
      </w:r>
      <w:r w:rsidR="00EC5FAE">
        <w:rPr>
          <w:rFonts w:ascii="Arial" w:hAnsi="Arial" w:cs="Arial"/>
        </w:rPr>
        <w:t>ho</w:t>
      </w:r>
      <w:r w:rsidRPr="004F250B" w:rsidR="00F04114">
        <w:rPr>
          <w:rFonts w:ascii="Arial" w:hAnsi="Arial" w:cs="Arial"/>
        </w:rPr>
        <w:t xml:space="preserve"> zařízení bude </w:t>
      </w:r>
      <w:r w:rsidR="00EC5FAE">
        <w:rPr>
          <w:rFonts w:ascii="Arial" w:hAnsi="Arial" w:cs="Arial"/>
        </w:rPr>
        <w:t xml:space="preserve">identifikována </w:t>
      </w:r>
      <w:r w:rsidRPr="004F250B" w:rsidR="00F04114">
        <w:rPr>
          <w:rFonts w:ascii="Arial" w:hAnsi="Arial" w:cs="Arial"/>
        </w:rPr>
        <w:t xml:space="preserve">platná záruka, bude o této skutečnosti uživatel upozorněn se současným uvedením data </w:t>
      </w:r>
      <w:r w:rsidR="00EC5FAE">
        <w:rPr>
          <w:rFonts w:ascii="Arial" w:hAnsi="Arial" w:cs="Arial"/>
        </w:rPr>
        <w:t xml:space="preserve">ukončení </w:t>
      </w:r>
      <w:r w:rsidRPr="004F250B" w:rsidR="00F04114">
        <w:rPr>
          <w:rFonts w:ascii="Arial" w:hAnsi="Arial" w:cs="Arial"/>
        </w:rPr>
        <w:t>záruky na zařízení.</w:t>
      </w:r>
    </w:p>
    <w:p w:rsidRPr="004F250B" w:rsidR="00D42750" w:rsidP="003C099B" w:rsidRDefault="00BE2C9D" w14:paraId="55FF0EF8" w14:textId="0968B02E">
      <w:pPr>
        <w:pStyle w:val="Nadpis3"/>
        <w:jc w:val="both"/>
        <w:rPr>
          <w:rFonts w:ascii="Arial" w:hAnsi="Arial" w:cs="Arial"/>
        </w:rPr>
      </w:pPr>
      <w:r w:rsidRPr="004F250B">
        <w:rPr>
          <w:rFonts w:ascii="Arial" w:hAnsi="Arial" w:cs="Arial"/>
        </w:rPr>
        <w:t xml:space="preserve">Report č.2 - </w:t>
      </w:r>
      <w:r w:rsidRPr="004F250B" w:rsidR="00D42750">
        <w:rPr>
          <w:rFonts w:ascii="Arial" w:hAnsi="Arial" w:cs="Arial"/>
        </w:rPr>
        <w:t>Soupis činností</w:t>
      </w:r>
    </w:p>
    <w:p w:rsidRPr="004F250B" w:rsidR="00EC1FF0" w:rsidP="003C099B" w:rsidRDefault="00EC1FF0" w14:paraId="77D0A6B2" w14:textId="4DFAF318">
      <w:pPr>
        <w:jc w:val="both"/>
        <w:rPr>
          <w:rFonts w:ascii="Arial" w:hAnsi="Arial" w:cs="Arial"/>
        </w:rPr>
      </w:pPr>
      <w:r w:rsidRPr="004F250B">
        <w:rPr>
          <w:rFonts w:ascii="Arial" w:hAnsi="Arial" w:cs="Arial"/>
        </w:rPr>
        <w:t>Pro průběžnou kontrolu provedených oprav na zařízení bude tento report zajišťovat výpis uživatelem definovaného rozsahu nahlášených poruch (číslo hlášení, číslo zařízení, období) se soupisem níže uvedeného rozsahu informací pro každé evidované hlášení:</w:t>
      </w:r>
    </w:p>
    <w:p w:rsidRPr="004F250B" w:rsidR="00EC1FF0" w:rsidP="003C099B" w:rsidRDefault="00EC1FF0" w14:paraId="56A39DA2" w14:textId="77777777">
      <w:pPr>
        <w:pStyle w:val="Seznamsodrkami"/>
        <w:jc w:val="both"/>
        <w:rPr>
          <w:rFonts w:ascii="Arial" w:hAnsi="Arial" w:cs="Arial"/>
        </w:rPr>
      </w:pPr>
      <w:r w:rsidRPr="004F250B">
        <w:rPr>
          <w:rFonts w:ascii="Arial" w:hAnsi="Arial" w:cs="Arial"/>
        </w:rPr>
        <w:t>Číslo hlášení</w:t>
      </w:r>
    </w:p>
    <w:p w:rsidRPr="004F250B" w:rsidR="00EC1FF0" w:rsidP="003C099B" w:rsidRDefault="00EC1FF0" w14:paraId="714DFA8D" w14:textId="01B07ED2">
      <w:pPr>
        <w:pStyle w:val="Seznamsodrkami"/>
        <w:jc w:val="both"/>
        <w:rPr>
          <w:rFonts w:ascii="Arial" w:hAnsi="Arial" w:cs="Arial"/>
        </w:rPr>
      </w:pPr>
      <w:r w:rsidRPr="004F250B">
        <w:rPr>
          <w:rFonts w:ascii="Arial" w:hAnsi="Arial" w:cs="Arial"/>
        </w:rPr>
        <w:t>Datum a čas hlášení</w:t>
      </w:r>
    </w:p>
    <w:p w:rsidRPr="004F250B" w:rsidR="00EC1FF0" w:rsidP="003C099B" w:rsidRDefault="00EC1FF0" w14:paraId="258E691C" w14:textId="01BB68DF">
      <w:pPr>
        <w:pStyle w:val="Seznamsodrkami"/>
        <w:jc w:val="both"/>
        <w:rPr>
          <w:rFonts w:ascii="Arial" w:hAnsi="Arial" w:cs="Arial"/>
        </w:rPr>
      </w:pPr>
      <w:r w:rsidRPr="004F250B">
        <w:rPr>
          <w:rFonts w:ascii="Arial" w:hAnsi="Arial" w:cs="Arial"/>
        </w:rPr>
        <w:t>Oznamovatel poruchy</w:t>
      </w:r>
    </w:p>
    <w:p w:rsidRPr="004F250B" w:rsidR="00EC1FF0" w:rsidP="003C099B" w:rsidRDefault="00EC1FF0" w14:paraId="4997A666" w14:textId="3F4A53B2">
      <w:pPr>
        <w:pStyle w:val="Seznamsodrkami"/>
        <w:jc w:val="both"/>
        <w:rPr>
          <w:rFonts w:ascii="Arial" w:hAnsi="Arial" w:cs="Arial"/>
        </w:rPr>
      </w:pPr>
      <w:r w:rsidRPr="004F250B">
        <w:rPr>
          <w:rFonts w:ascii="Arial" w:hAnsi="Arial" w:cs="Arial"/>
        </w:rPr>
        <w:t xml:space="preserve">Datum a čas </w:t>
      </w:r>
      <w:r w:rsidR="00EC5FAE">
        <w:rPr>
          <w:rFonts w:ascii="Arial" w:hAnsi="Arial" w:cs="Arial"/>
        </w:rPr>
        <w:t xml:space="preserve">dokončení </w:t>
      </w:r>
      <w:r w:rsidRPr="004F250B">
        <w:rPr>
          <w:rFonts w:ascii="Arial" w:hAnsi="Arial" w:cs="Arial"/>
        </w:rPr>
        <w:t>opravy</w:t>
      </w:r>
    </w:p>
    <w:p w:rsidRPr="004F250B" w:rsidR="00EC1FF0" w:rsidP="003C099B" w:rsidRDefault="007F3FC3" w14:paraId="2514B8E0" w14:textId="0983A87D">
      <w:pPr>
        <w:pStyle w:val="Seznamsodrkami"/>
        <w:jc w:val="both"/>
        <w:rPr>
          <w:rFonts w:ascii="Arial" w:hAnsi="Arial" w:cs="Arial"/>
        </w:rPr>
      </w:pPr>
      <w:r w:rsidRPr="004F250B">
        <w:rPr>
          <w:rFonts w:ascii="Arial" w:hAnsi="Arial" w:cs="Arial"/>
        </w:rPr>
        <w:t xml:space="preserve">Výpis </w:t>
      </w:r>
      <w:r w:rsidRPr="004F250B" w:rsidR="00EC1FF0">
        <w:rPr>
          <w:rFonts w:ascii="Arial" w:hAnsi="Arial" w:cs="Arial"/>
        </w:rPr>
        <w:t xml:space="preserve">všech </w:t>
      </w:r>
      <w:r w:rsidRPr="004F250B">
        <w:rPr>
          <w:rFonts w:ascii="Arial" w:hAnsi="Arial" w:cs="Arial"/>
        </w:rPr>
        <w:t xml:space="preserve">činností </w:t>
      </w:r>
      <w:r w:rsidRPr="004F250B" w:rsidR="00EC1FF0">
        <w:rPr>
          <w:rFonts w:ascii="Arial" w:hAnsi="Arial" w:cs="Arial"/>
        </w:rPr>
        <w:t>provedených při opravě zařízení veřejného osvětlení</w:t>
      </w:r>
    </w:p>
    <w:p w:rsidRPr="004F250B" w:rsidR="007F3FC3" w:rsidP="003C099B" w:rsidRDefault="00EC1FF0" w14:paraId="594FF546" w14:textId="7A1FA367">
      <w:pPr>
        <w:pStyle w:val="Seznamsodrkami"/>
        <w:jc w:val="both"/>
        <w:rPr>
          <w:rFonts w:ascii="Arial" w:hAnsi="Arial" w:cs="Arial"/>
        </w:rPr>
      </w:pPr>
      <w:r w:rsidRPr="004F250B">
        <w:rPr>
          <w:rFonts w:ascii="Arial" w:hAnsi="Arial" w:cs="Arial"/>
        </w:rPr>
        <w:t>Výpis materiálů použitých při opravě zařízení veřejného osvětlení</w:t>
      </w:r>
    </w:p>
    <w:p w:rsidRPr="004F250B" w:rsidR="007076C5" w:rsidP="006C61E2" w:rsidRDefault="007076C5" w14:paraId="5F642B0E" w14:textId="6B20C1B2">
      <w:pPr>
        <w:pStyle w:val="Seznamsodrkami"/>
        <w:jc w:val="both"/>
        <w:rPr>
          <w:rFonts w:ascii="Arial" w:hAnsi="Arial" w:cs="Arial"/>
        </w:rPr>
      </w:pPr>
      <w:r w:rsidRPr="004F250B">
        <w:rPr>
          <w:rFonts w:ascii="Arial" w:hAnsi="Arial" w:cs="Arial"/>
        </w:rPr>
        <w:t>Výpis průměrných časů na opravu</w:t>
      </w:r>
    </w:p>
    <w:p w:rsidRPr="004F250B" w:rsidR="00D42750" w:rsidP="003C099B" w:rsidRDefault="00BE2C9D" w14:paraId="33CBFBC2" w14:textId="526F794B">
      <w:pPr>
        <w:pStyle w:val="Nadpis3"/>
        <w:jc w:val="both"/>
        <w:rPr>
          <w:rFonts w:ascii="Arial" w:hAnsi="Arial" w:cs="Arial"/>
        </w:rPr>
      </w:pPr>
      <w:r w:rsidRPr="004F250B">
        <w:rPr>
          <w:rFonts w:ascii="Arial" w:hAnsi="Arial" w:cs="Arial"/>
        </w:rPr>
        <w:t xml:space="preserve">Report č.3 - </w:t>
      </w:r>
      <w:r w:rsidRPr="004F250B" w:rsidR="00D42750">
        <w:rPr>
          <w:rFonts w:ascii="Arial" w:hAnsi="Arial" w:cs="Arial"/>
        </w:rPr>
        <w:t>Četnost poruch na zařízení</w:t>
      </w:r>
    </w:p>
    <w:p w:rsidRPr="004F250B" w:rsidR="00E45B1D" w:rsidP="003C099B" w:rsidRDefault="001F7D78" w14:paraId="6EBCD4CB" w14:textId="7C2485F6">
      <w:pPr>
        <w:jc w:val="both"/>
        <w:rPr>
          <w:rFonts w:ascii="Arial" w:hAnsi="Arial" w:cs="Arial"/>
        </w:rPr>
      </w:pPr>
      <w:r w:rsidRPr="004F250B">
        <w:rPr>
          <w:rFonts w:ascii="Arial" w:hAnsi="Arial" w:cs="Arial"/>
        </w:rPr>
        <w:t xml:space="preserve">Tento report bude zajišťovat </w:t>
      </w:r>
      <w:r w:rsidRPr="004F250B" w:rsidR="00E45B1D">
        <w:rPr>
          <w:rFonts w:ascii="Arial" w:hAnsi="Arial" w:cs="Arial"/>
        </w:rPr>
        <w:t>výpis vícečetných oprav zařízení za určité období (limitní počet poruch a délku období bude zadávat uživatel) s výpisem všech zaznamenaných činností. Cílem je získání seznamu nejvíce poruchových zařízení a tím i získání souhrnu informací pro zvýšení efektivity údržby zařízení veřejného osvětlení. Součástí výpisu bude typ zařízení, evidenční číslo zařízení, číslo hlášení, datum hlášení, seznam provedených oprav včetně spotřebovaného materiálu</w:t>
      </w:r>
      <w:r w:rsidRPr="004F250B" w:rsidR="00E07C80">
        <w:rPr>
          <w:rFonts w:ascii="Arial" w:hAnsi="Arial" w:cs="Arial"/>
        </w:rPr>
        <w:t>.</w:t>
      </w:r>
    </w:p>
    <w:p w:rsidRPr="004F250B" w:rsidR="007076C5" w:rsidP="003C099B" w:rsidRDefault="00BE2C9D" w14:paraId="6F99B5F6" w14:textId="7FBD1171">
      <w:pPr>
        <w:pStyle w:val="Nadpis3"/>
        <w:jc w:val="both"/>
        <w:rPr>
          <w:rFonts w:ascii="Arial" w:hAnsi="Arial" w:cs="Arial"/>
        </w:rPr>
      </w:pPr>
      <w:r w:rsidRPr="004F250B">
        <w:rPr>
          <w:rFonts w:ascii="Arial" w:hAnsi="Arial" w:cs="Arial"/>
        </w:rPr>
        <w:t xml:space="preserve">Report č.4 - </w:t>
      </w:r>
      <w:r w:rsidRPr="004F250B" w:rsidR="007F3FC3">
        <w:rPr>
          <w:rFonts w:ascii="Arial" w:hAnsi="Arial" w:cs="Arial"/>
        </w:rPr>
        <w:t>Energetický management</w:t>
      </w:r>
      <w:r w:rsidRPr="004F250B" w:rsidR="003F0B58">
        <w:rPr>
          <w:rFonts w:ascii="Arial" w:hAnsi="Arial" w:cs="Arial"/>
        </w:rPr>
        <w:t xml:space="preserve"> </w:t>
      </w:r>
    </w:p>
    <w:p w:rsidRPr="004F250B" w:rsidR="001E3D14" w:rsidP="003C099B" w:rsidRDefault="001E3D14" w14:paraId="4D8C18B9" w14:textId="1EFF7740">
      <w:pPr>
        <w:jc w:val="both"/>
        <w:rPr>
          <w:rFonts w:ascii="Arial" w:hAnsi="Arial" w:cs="Arial"/>
        </w:rPr>
      </w:pPr>
      <w:r w:rsidRPr="004F250B">
        <w:rPr>
          <w:rFonts w:ascii="Arial" w:hAnsi="Arial" w:cs="Arial"/>
        </w:rPr>
        <w:t xml:space="preserve">Výpis energetického managementu bude umožňovat kontrolu spotřeby </w:t>
      </w:r>
      <w:r w:rsidRPr="004F250B" w:rsidR="000A3FE4">
        <w:rPr>
          <w:rFonts w:ascii="Arial" w:hAnsi="Arial" w:cs="Arial"/>
        </w:rPr>
        <w:t>účtované dodavatelem elektrické energie s</w:t>
      </w:r>
      <w:r w:rsidRPr="004F250B">
        <w:rPr>
          <w:rFonts w:ascii="Arial" w:hAnsi="Arial" w:cs="Arial"/>
        </w:rPr>
        <w:t> plánovanou spotřebou el</w:t>
      </w:r>
      <w:r w:rsidRPr="004F250B" w:rsidR="000A3FE4">
        <w:rPr>
          <w:rFonts w:ascii="Arial" w:hAnsi="Arial" w:cs="Arial"/>
        </w:rPr>
        <w:t xml:space="preserve">ektrické </w:t>
      </w:r>
      <w:r w:rsidRPr="004F250B">
        <w:rPr>
          <w:rFonts w:ascii="Arial" w:hAnsi="Arial" w:cs="Arial"/>
        </w:rPr>
        <w:t xml:space="preserve">energie vypočtenou na základě instalovaného příkonu uvedeného v Pasportu VO (tedy nejen zařízení veřejného osvětlení ale také </w:t>
      </w:r>
      <w:r w:rsidRPr="004F250B" w:rsidR="000A3FE4">
        <w:rPr>
          <w:rFonts w:ascii="Arial" w:hAnsi="Arial" w:cs="Arial"/>
        </w:rPr>
        <w:t xml:space="preserve">dalšího zařízení) a předpokládané provozní doby zadané uživatelem. Výpis bude obsahovat číslo rozváděče VO, umístění, </w:t>
      </w:r>
      <w:r w:rsidRPr="004F250B" w:rsidR="00362BF4">
        <w:rPr>
          <w:rFonts w:ascii="Arial" w:hAnsi="Arial" w:cs="Arial"/>
        </w:rPr>
        <w:t xml:space="preserve">velikost hlavního jističe, počet fází, hodnotu </w:t>
      </w:r>
      <w:r w:rsidRPr="004F250B" w:rsidR="000A3FE4">
        <w:rPr>
          <w:rFonts w:ascii="Arial" w:hAnsi="Arial" w:cs="Arial"/>
        </w:rPr>
        <w:t>účtovan</w:t>
      </w:r>
      <w:r w:rsidRPr="004F250B" w:rsidR="00362BF4">
        <w:rPr>
          <w:rFonts w:ascii="Arial" w:hAnsi="Arial" w:cs="Arial"/>
        </w:rPr>
        <w:t>é</w:t>
      </w:r>
      <w:r w:rsidRPr="004F250B" w:rsidR="000A3FE4">
        <w:rPr>
          <w:rFonts w:ascii="Arial" w:hAnsi="Arial" w:cs="Arial"/>
        </w:rPr>
        <w:t xml:space="preserve"> a vypočten</w:t>
      </w:r>
      <w:r w:rsidRPr="004F250B" w:rsidR="00362BF4">
        <w:rPr>
          <w:rFonts w:ascii="Arial" w:hAnsi="Arial" w:cs="Arial"/>
        </w:rPr>
        <w:t>é</w:t>
      </w:r>
      <w:r w:rsidRPr="004F250B" w:rsidR="000A3FE4">
        <w:rPr>
          <w:rFonts w:ascii="Arial" w:hAnsi="Arial" w:cs="Arial"/>
        </w:rPr>
        <w:t xml:space="preserve"> </w:t>
      </w:r>
      <w:r w:rsidRPr="004F250B" w:rsidR="00362BF4">
        <w:rPr>
          <w:rFonts w:ascii="Arial" w:hAnsi="Arial" w:cs="Arial"/>
        </w:rPr>
        <w:t xml:space="preserve">roční </w:t>
      </w:r>
      <w:r w:rsidRPr="004F250B" w:rsidR="000A3FE4">
        <w:rPr>
          <w:rFonts w:ascii="Arial" w:hAnsi="Arial" w:cs="Arial"/>
        </w:rPr>
        <w:t>spotřeb</w:t>
      </w:r>
      <w:r w:rsidRPr="004F250B" w:rsidR="00362BF4">
        <w:rPr>
          <w:rFonts w:ascii="Arial" w:hAnsi="Arial" w:cs="Arial"/>
        </w:rPr>
        <w:t>y</w:t>
      </w:r>
      <w:r w:rsidRPr="004F250B" w:rsidR="000A3FE4">
        <w:rPr>
          <w:rFonts w:ascii="Arial" w:hAnsi="Arial" w:cs="Arial"/>
        </w:rPr>
        <w:t xml:space="preserve"> elektrické energie včetně uvedeného procentuálního rozdílu.</w:t>
      </w:r>
    </w:p>
    <w:p w:rsidRPr="004F250B" w:rsidR="007076C5" w:rsidP="003C099B" w:rsidRDefault="00BE2C9D" w14:paraId="0752C4E4" w14:textId="0FF46A39">
      <w:pPr>
        <w:pStyle w:val="Nadpis3"/>
        <w:jc w:val="both"/>
        <w:rPr>
          <w:rFonts w:ascii="Arial" w:hAnsi="Arial" w:cs="Arial"/>
        </w:rPr>
      </w:pPr>
      <w:r w:rsidRPr="004F250B">
        <w:rPr>
          <w:rFonts w:ascii="Arial" w:hAnsi="Arial" w:cs="Arial"/>
        </w:rPr>
        <w:t xml:space="preserve">Report č.5 - </w:t>
      </w:r>
      <w:r w:rsidRPr="004F250B" w:rsidR="007076C5">
        <w:rPr>
          <w:rFonts w:ascii="Arial" w:hAnsi="Arial" w:cs="Arial"/>
        </w:rPr>
        <w:t>Obnova - stavba</w:t>
      </w:r>
    </w:p>
    <w:p w:rsidRPr="004F250B" w:rsidR="00894E4E" w:rsidP="003C099B" w:rsidRDefault="000C5E7D" w14:paraId="5291103E" w14:textId="0DB2D58F">
      <w:pPr>
        <w:jc w:val="both"/>
        <w:rPr>
          <w:rFonts w:ascii="Arial" w:hAnsi="Arial" w:cs="Arial"/>
        </w:rPr>
      </w:pPr>
      <w:r w:rsidRPr="004F250B">
        <w:rPr>
          <w:rFonts w:ascii="Arial" w:hAnsi="Arial" w:cs="Arial"/>
        </w:rPr>
        <w:t>Výpis všech staveb evidovaných v modulu Obnova VO s možností zadání konkrétního časového úseku. Součástí výpisu bude evidenční číslo stavby, název stavby, stav stavby (</w:t>
      </w:r>
      <w:r w:rsidR="00EC5FAE">
        <w:rPr>
          <w:rFonts w:ascii="Arial" w:hAnsi="Arial" w:cs="Arial"/>
        </w:rPr>
        <w:t xml:space="preserve">s </w:t>
      </w:r>
      <w:r w:rsidRPr="004F250B">
        <w:rPr>
          <w:rFonts w:ascii="Arial" w:hAnsi="Arial" w:cs="Arial"/>
        </w:rPr>
        <w:t>určení</w:t>
      </w:r>
      <w:r w:rsidR="00EC5FAE">
        <w:rPr>
          <w:rFonts w:ascii="Arial" w:hAnsi="Arial" w:cs="Arial"/>
        </w:rPr>
        <w:t>m</w:t>
      </w:r>
      <w:r w:rsidRPr="004F250B" w:rsidR="00E7607A">
        <w:rPr>
          <w:rFonts w:ascii="Arial" w:hAnsi="Arial" w:cs="Arial"/>
        </w:rPr>
        <w:t>,</w:t>
      </w:r>
      <w:r w:rsidRPr="004F250B">
        <w:rPr>
          <w:rFonts w:ascii="Arial" w:hAnsi="Arial" w:cs="Arial"/>
        </w:rPr>
        <w:t xml:space="preserve"> zda se jedná o </w:t>
      </w:r>
      <w:r w:rsidRPr="004F250B" w:rsidR="00E7607A">
        <w:rPr>
          <w:rFonts w:ascii="Arial" w:hAnsi="Arial" w:cs="Arial"/>
        </w:rPr>
        <w:t xml:space="preserve">podnět </w:t>
      </w:r>
      <w:r w:rsidRPr="004F250B">
        <w:rPr>
          <w:rFonts w:ascii="Arial" w:hAnsi="Arial" w:cs="Arial"/>
        </w:rPr>
        <w:t>od zaměstnanců zadavatele, plánov</w:t>
      </w:r>
      <w:r w:rsidRPr="004F250B" w:rsidR="00E7607A">
        <w:rPr>
          <w:rFonts w:ascii="Arial" w:hAnsi="Arial" w:cs="Arial"/>
        </w:rPr>
        <w:t xml:space="preserve">anou stavbu, realizovanou stavbu či dokončenou stavbu), sumární počet </w:t>
      </w:r>
      <w:r w:rsidRPr="004F250B" w:rsidR="00894E4E">
        <w:rPr>
          <w:rFonts w:ascii="Arial" w:hAnsi="Arial" w:cs="Arial"/>
        </w:rPr>
        <w:t xml:space="preserve">dle typu </w:t>
      </w:r>
      <w:r w:rsidRPr="004F250B" w:rsidR="00E7607A">
        <w:rPr>
          <w:rFonts w:ascii="Arial" w:hAnsi="Arial" w:cs="Arial"/>
        </w:rPr>
        <w:t>zařízení vztahující se k dané stavbě</w:t>
      </w:r>
      <w:r w:rsidRPr="004F250B" w:rsidR="00894E4E">
        <w:rPr>
          <w:rFonts w:ascii="Arial" w:hAnsi="Arial" w:cs="Arial"/>
        </w:rPr>
        <w:t xml:space="preserve"> s určením, zda se jedná o sumární počet zařízení, které bylo v rámci dané stavby demontováno, </w:t>
      </w:r>
      <w:r w:rsidRPr="004F250B" w:rsidR="00E53BBF">
        <w:rPr>
          <w:rFonts w:ascii="Arial" w:hAnsi="Arial" w:cs="Arial"/>
        </w:rPr>
        <w:t xml:space="preserve">nově </w:t>
      </w:r>
      <w:r w:rsidRPr="004F250B" w:rsidR="00894E4E">
        <w:rPr>
          <w:rFonts w:ascii="Arial" w:hAnsi="Arial" w:cs="Arial"/>
        </w:rPr>
        <w:t>instalováno nebo změněno</w:t>
      </w:r>
      <w:r w:rsidR="00EC5FAE">
        <w:rPr>
          <w:rFonts w:ascii="Arial" w:hAnsi="Arial" w:cs="Arial"/>
        </w:rPr>
        <w:t>.</w:t>
      </w:r>
    </w:p>
    <w:p w:rsidRPr="004F250B" w:rsidR="007076C5" w:rsidP="003C099B" w:rsidRDefault="00BE2C9D" w14:paraId="2F1E044B" w14:textId="5A6032B7">
      <w:pPr>
        <w:pStyle w:val="Nadpis3"/>
        <w:jc w:val="both"/>
        <w:rPr>
          <w:rFonts w:ascii="Arial" w:hAnsi="Arial" w:cs="Arial"/>
        </w:rPr>
      </w:pPr>
      <w:r w:rsidRPr="004F250B">
        <w:rPr>
          <w:rFonts w:ascii="Arial" w:hAnsi="Arial" w:cs="Arial"/>
        </w:rPr>
        <w:t xml:space="preserve">Report č.6 - </w:t>
      </w:r>
      <w:r w:rsidRPr="004F250B" w:rsidR="007076C5">
        <w:rPr>
          <w:rFonts w:ascii="Arial" w:hAnsi="Arial" w:cs="Arial"/>
        </w:rPr>
        <w:t>Obnova– soupis zařízení</w:t>
      </w:r>
    </w:p>
    <w:p w:rsidRPr="004F250B" w:rsidR="009D5FCD" w:rsidP="003C099B" w:rsidRDefault="00E7607A" w14:paraId="4825A7EB" w14:textId="6D37F1AE">
      <w:pPr>
        <w:jc w:val="both"/>
        <w:rPr>
          <w:rFonts w:ascii="Arial" w:hAnsi="Arial" w:cs="Arial"/>
        </w:rPr>
      </w:pPr>
      <w:r w:rsidRPr="004F250B">
        <w:rPr>
          <w:rFonts w:ascii="Arial" w:hAnsi="Arial" w:cs="Arial"/>
        </w:rPr>
        <w:t xml:space="preserve">Výpis všech zařízení veřejného osvětlení náležících k uživatelem zadané stavbě evidovaných v modulu Obnova VO. Součástí výpisu bude evidenční číslo stavby, název stavby, stav stavby (určení, zda se jedná o podnět od zaměstnanců zadavatele, plánovanou stavbu, realizovanou </w:t>
      </w:r>
      <w:r w:rsidRPr="004F250B">
        <w:rPr>
          <w:rFonts w:ascii="Arial" w:hAnsi="Arial" w:cs="Arial"/>
        </w:rPr>
        <w:lastRenderedPageBreak/>
        <w:t>stavbu či dokončenou stavbu) včetně konkrétního výpisu zařízení náležících k dané stavbě VO v rozsahu Pasportu VO: typ zařízení, číslo zařízení, název ulice</w:t>
      </w:r>
      <w:r w:rsidRPr="004F250B" w:rsidR="00894E4E">
        <w:rPr>
          <w:rFonts w:ascii="Arial" w:hAnsi="Arial" w:cs="Arial"/>
        </w:rPr>
        <w:t xml:space="preserve">, číslo rozváděče VO a dále </w:t>
      </w:r>
      <w:r w:rsidRPr="004F250B" w:rsidR="009D5FCD">
        <w:rPr>
          <w:rFonts w:ascii="Arial" w:hAnsi="Arial" w:cs="Arial"/>
        </w:rPr>
        <w:t xml:space="preserve">s určením, zda se jedná o zařízení, které bylo v rámci dané stavby demontováno, </w:t>
      </w:r>
      <w:r w:rsidRPr="004F250B" w:rsidR="00F34944">
        <w:rPr>
          <w:rFonts w:ascii="Arial" w:hAnsi="Arial" w:cs="Arial"/>
        </w:rPr>
        <w:t xml:space="preserve">nově </w:t>
      </w:r>
      <w:r w:rsidRPr="004F250B" w:rsidR="009D5FCD">
        <w:rPr>
          <w:rFonts w:ascii="Arial" w:hAnsi="Arial" w:cs="Arial"/>
        </w:rPr>
        <w:t>instalováno nebo změněno včetně určení pohybu instalovaného příkonu každého zařízení.</w:t>
      </w:r>
    </w:p>
    <w:p w:rsidRPr="004F250B" w:rsidR="007B3CBA" w:rsidP="003C099B" w:rsidRDefault="00BE2C9D" w14:paraId="441A40B3" w14:textId="78616FE8">
      <w:pPr>
        <w:pStyle w:val="Nadpis3"/>
        <w:jc w:val="both"/>
        <w:rPr>
          <w:rFonts w:ascii="Arial" w:hAnsi="Arial" w:cs="Arial"/>
        </w:rPr>
      </w:pPr>
      <w:r w:rsidRPr="004F250B">
        <w:rPr>
          <w:rFonts w:ascii="Arial" w:hAnsi="Arial" w:cs="Arial"/>
        </w:rPr>
        <w:t xml:space="preserve">Report č.7 - </w:t>
      </w:r>
      <w:r w:rsidRPr="004F250B" w:rsidR="007B3CBA">
        <w:rPr>
          <w:rFonts w:ascii="Arial" w:hAnsi="Arial" w:cs="Arial"/>
        </w:rPr>
        <w:t>Záruka na zařízení</w:t>
      </w:r>
    </w:p>
    <w:p w:rsidRPr="004F250B" w:rsidR="007076C5" w:rsidP="003C099B" w:rsidRDefault="002E3A16" w14:paraId="2FCC3645" w14:textId="398F69BB">
      <w:pPr>
        <w:jc w:val="both"/>
        <w:rPr>
          <w:rFonts w:ascii="Arial" w:hAnsi="Arial" w:cs="Arial"/>
        </w:rPr>
      </w:pPr>
      <w:r w:rsidRPr="004F250B">
        <w:rPr>
          <w:rFonts w:ascii="Arial" w:hAnsi="Arial" w:cs="Arial"/>
        </w:rPr>
        <w:t xml:space="preserve">V návaznosti na požadovaný záznam záruky poskytované dodavatelem stavby veřejného osvětlení, zajistí tento report výpis </w:t>
      </w:r>
      <w:r w:rsidRPr="004F250B" w:rsidR="00902A5A">
        <w:rPr>
          <w:rFonts w:ascii="Arial" w:hAnsi="Arial" w:cs="Arial"/>
        </w:rPr>
        <w:t xml:space="preserve">všech </w:t>
      </w:r>
      <w:r w:rsidRPr="004F250B">
        <w:rPr>
          <w:rFonts w:ascii="Arial" w:hAnsi="Arial" w:cs="Arial"/>
        </w:rPr>
        <w:t>zařízení veřejného osvětlení, kter</w:t>
      </w:r>
      <w:r w:rsidR="00EC5FAE">
        <w:rPr>
          <w:rFonts w:ascii="Arial" w:hAnsi="Arial" w:cs="Arial"/>
        </w:rPr>
        <w:t>á</w:t>
      </w:r>
      <w:r w:rsidRPr="004F250B">
        <w:rPr>
          <w:rFonts w:ascii="Arial" w:hAnsi="Arial" w:cs="Arial"/>
        </w:rPr>
        <w:t xml:space="preserve"> m</w:t>
      </w:r>
      <w:r w:rsidRPr="004F250B" w:rsidR="00902A5A">
        <w:rPr>
          <w:rFonts w:ascii="Arial" w:hAnsi="Arial" w:cs="Arial"/>
        </w:rPr>
        <w:t xml:space="preserve">ají </w:t>
      </w:r>
      <w:r w:rsidRPr="004F250B">
        <w:rPr>
          <w:rFonts w:ascii="Arial" w:hAnsi="Arial" w:cs="Arial"/>
        </w:rPr>
        <w:t>k dnešnímu dni p</w:t>
      </w:r>
      <w:r w:rsidR="00EC5FAE">
        <w:rPr>
          <w:rFonts w:ascii="Arial" w:hAnsi="Arial" w:cs="Arial"/>
        </w:rPr>
        <w:t>latnou</w:t>
      </w:r>
      <w:r w:rsidRPr="004F250B">
        <w:rPr>
          <w:rFonts w:ascii="Arial" w:hAnsi="Arial" w:cs="Arial"/>
        </w:rPr>
        <w:t xml:space="preserve"> záruku od dodavatele.</w:t>
      </w:r>
      <w:r w:rsidRPr="004F250B" w:rsidR="00902A5A">
        <w:rPr>
          <w:rFonts w:ascii="Arial" w:hAnsi="Arial" w:cs="Arial"/>
        </w:rPr>
        <w:t xml:space="preserve"> Možnosti výpisu ze strany uživatele:</w:t>
      </w:r>
    </w:p>
    <w:p w:rsidRPr="004F250B" w:rsidR="00902A5A" w:rsidP="003C099B" w:rsidRDefault="00902A5A" w14:paraId="6CC3AB19" w14:textId="4DD80E83">
      <w:pPr>
        <w:pStyle w:val="Seznamsodrkami"/>
        <w:jc w:val="both"/>
        <w:rPr>
          <w:rFonts w:ascii="Arial" w:hAnsi="Arial" w:cs="Arial"/>
        </w:rPr>
      </w:pPr>
      <w:r w:rsidRPr="004F250B">
        <w:rPr>
          <w:rFonts w:ascii="Arial" w:hAnsi="Arial" w:cs="Arial"/>
        </w:rPr>
        <w:t xml:space="preserve">Výpis data </w:t>
      </w:r>
      <w:r w:rsidR="00EC5FAE">
        <w:rPr>
          <w:rFonts w:ascii="Arial" w:hAnsi="Arial" w:cs="Arial"/>
        </w:rPr>
        <w:t xml:space="preserve">platnosti záruky </w:t>
      </w:r>
      <w:r w:rsidRPr="004F250B">
        <w:rPr>
          <w:rFonts w:ascii="Arial" w:hAnsi="Arial" w:cs="Arial"/>
        </w:rPr>
        <w:t>konkrétního  zařízení</w:t>
      </w:r>
    </w:p>
    <w:p w:rsidRPr="004F250B" w:rsidR="00902A5A" w:rsidP="003C099B" w:rsidRDefault="00902A5A" w14:paraId="09E72BFB" w14:textId="509879F6">
      <w:pPr>
        <w:pStyle w:val="Seznamsodrkami"/>
        <w:jc w:val="both"/>
        <w:rPr>
          <w:rFonts w:ascii="Arial" w:hAnsi="Arial" w:cs="Arial"/>
        </w:rPr>
      </w:pPr>
      <w:r w:rsidRPr="004F250B">
        <w:rPr>
          <w:rFonts w:ascii="Arial" w:hAnsi="Arial" w:cs="Arial"/>
        </w:rPr>
        <w:t>Výpis všech zařízení připojených k danému rozváděči VO</w:t>
      </w:r>
    </w:p>
    <w:p w:rsidRPr="004F250B" w:rsidR="007B3CBA" w:rsidP="003C099B" w:rsidRDefault="00BE2C9D" w14:paraId="5FEC0D41" w14:textId="6AE2BF40">
      <w:pPr>
        <w:pStyle w:val="Nadpis3"/>
        <w:jc w:val="both"/>
        <w:rPr>
          <w:rFonts w:ascii="Arial" w:hAnsi="Arial" w:cs="Arial"/>
        </w:rPr>
      </w:pPr>
      <w:r w:rsidRPr="004F250B">
        <w:rPr>
          <w:rFonts w:ascii="Arial" w:hAnsi="Arial" w:cs="Arial"/>
        </w:rPr>
        <w:t xml:space="preserve">Report č.8 - </w:t>
      </w:r>
      <w:r w:rsidRPr="004F250B" w:rsidR="007076C5">
        <w:rPr>
          <w:rFonts w:ascii="Arial" w:hAnsi="Arial" w:cs="Arial"/>
        </w:rPr>
        <w:t>Spotřebovaný materiál</w:t>
      </w:r>
    </w:p>
    <w:p w:rsidRPr="004F250B" w:rsidR="007076C5" w:rsidP="003C099B" w:rsidRDefault="007076C5" w14:paraId="60A8D7B2" w14:textId="6AE5EC2A">
      <w:pPr>
        <w:jc w:val="both"/>
        <w:rPr>
          <w:rFonts w:ascii="Arial" w:hAnsi="Arial" w:cs="Arial"/>
        </w:rPr>
      </w:pPr>
      <w:r w:rsidRPr="004F250B">
        <w:rPr>
          <w:rFonts w:ascii="Arial" w:hAnsi="Arial" w:cs="Arial"/>
        </w:rPr>
        <w:t>Výpis spotřebovaného materiálu s možností výpisu:</w:t>
      </w:r>
    </w:p>
    <w:p w:rsidRPr="004F250B" w:rsidR="007076C5" w:rsidP="003C099B" w:rsidRDefault="00132F91" w14:paraId="0B7D7827" w14:textId="0312BDE8">
      <w:pPr>
        <w:pStyle w:val="Seznamsodrkami"/>
        <w:jc w:val="both"/>
        <w:rPr>
          <w:rFonts w:ascii="Arial" w:hAnsi="Arial" w:cs="Arial"/>
        </w:rPr>
      </w:pPr>
      <w:r>
        <w:rPr>
          <w:rFonts w:ascii="Arial" w:hAnsi="Arial" w:cs="Arial"/>
        </w:rPr>
        <w:t xml:space="preserve">v třídění dle </w:t>
      </w:r>
      <w:r w:rsidRPr="004F250B" w:rsidR="007076C5">
        <w:rPr>
          <w:rFonts w:ascii="Arial" w:hAnsi="Arial" w:cs="Arial"/>
        </w:rPr>
        <w:t>konkrétně proveden</w:t>
      </w:r>
      <w:r>
        <w:rPr>
          <w:rFonts w:ascii="Arial" w:hAnsi="Arial" w:cs="Arial"/>
        </w:rPr>
        <w:t>é</w:t>
      </w:r>
      <w:r w:rsidRPr="004F250B" w:rsidR="007076C5">
        <w:rPr>
          <w:rFonts w:ascii="Arial" w:hAnsi="Arial" w:cs="Arial"/>
        </w:rPr>
        <w:t xml:space="preserve"> oprav</w:t>
      </w:r>
      <w:r>
        <w:rPr>
          <w:rFonts w:ascii="Arial" w:hAnsi="Arial" w:cs="Arial"/>
        </w:rPr>
        <w:t>y</w:t>
      </w:r>
      <w:r w:rsidRPr="004F250B" w:rsidR="007076C5">
        <w:rPr>
          <w:rFonts w:ascii="Arial" w:hAnsi="Arial" w:cs="Arial"/>
        </w:rPr>
        <w:t xml:space="preserve"> (konkrétní číslo hlášení)</w:t>
      </w:r>
    </w:p>
    <w:p w:rsidRPr="004F250B" w:rsidR="001274CA" w:rsidP="003C099B" w:rsidRDefault="001274CA" w14:paraId="3D5BC9B6" w14:textId="48A22C0A">
      <w:pPr>
        <w:pStyle w:val="Seznamsodrkami"/>
        <w:jc w:val="both"/>
        <w:rPr>
          <w:rFonts w:ascii="Arial" w:hAnsi="Arial" w:cs="Arial"/>
        </w:rPr>
      </w:pPr>
      <w:r w:rsidRPr="004F250B">
        <w:rPr>
          <w:rFonts w:ascii="Arial" w:hAnsi="Arial" w:cs="Arial"/>
        </w:rPr>
        <w:t>Souhrnně spotřebovaného materiálu za uživatelem definované období (například týdenní či měsíční výkaz spotřebovaného materiálu). Souhrnný výpis bude obsahovat spotřebu materiálu s určením čísla hlášení i zařízení veřejného osvětlení včetně souhrnného soupisu (</w:t>
      </w:r>
      <w:r w:rsidR="00132F91">
        <w:rPr>
          <w:rFonts w:ascii="Arial" w:hAnsi="Arial" w:cs="Arial"/>
        </w:rPr>
        <w:t xml:space="preserve">celkové </w:t>
      </w:r>
      <w:r w:rsidRPr="004F250B">
        <w:rPr>
          <w:rFonts w:ascii="Arial" w:hAnsi="Arial" w:cs="Arial"/>
        </w:rPr>
        <w:t>spotřebované množství</w:t>
      </w:r>
      <w:r w:rsidR="00132F91">
        <w:rPr>
          <w:rFonts w:ascii="Arial" w:hAnsi="Arial" w:cs="Arial"/>
        </w:rPr>
        <w:t xml:space="preserve"> u každé položky </w:t>
      </w:r>
      <w:r w:rsidRPr="004F250B">
        <w:rPr>
          <w:rFonts w:ascii="Arial" w:hAnsi="Arial" w:cs="Arial"/>
        </w:rPr>
        <w:t xml:space="preserve"> materiálu)</w:t>
      </w:r>
    </w:p>
    <w:p w:rsidR="00CA7BCF" w:rsidP="006C61E2" w:rsidRDefault="00CA7BCF" w14:paraId="0D1C036E" w14:textId="55CD36CE">
      <w:pPr>
        <w:pStyle w:val="Nadpis2"/>
        <w:numPr>
          <w:ilvl w:val="0"/>
          <w:numId w:val="40"/>
        </w:numPr>
        <w:rPr>
          <w:rFonts w:ascii="Arial" w:hAnsi="Arial" w:cs="Arial"/>
        </w:rPr>
      </w:pPr>
      <w:r>
        <w:rPr>
          <w:rFonts w:ascii="Arial" w:hAnsi="Arial" w:cs="Arial"/>
        </w:rPr>
        <w:t>DODÁVKA HW VYBAVENÍ</w:t>
      </w:r>
    </w:p>
    <w:p w:rsidRPr="004F250B" w:rsidR="00CA7BCF" w:rsidP="00CA7BCF" w:rsidRDefault="00CA7BCF" w14:paraId="06BC4D7C" w14:textId="77777777">
      <w:pPr>
        <w:jc w:val="both"/>
        <w:rPr>
          <w:rFonts w:ascii="Arial" w:hAnsi="Arial" w:cs="Arial"/>
        </w:rPr>
      </w:pPr>
      <w:r w:rsidRPr="004F250B">
        <w:rPr>
          <w:rFonts w:ascii="Arial" w:hAnsi="Arial" w:cs="Arial"/>
        </w:rPr>
        <w:t>Z důvodu zefektivnění činnosti úřadu požaduje zadavatel, aby byl</w:t>
      </w:r>
      <w:r>
        <w:rPr>
          <w:rFonts w:ascii="Arial" w:hAnsi="Arial" w:cs="Arial"/>
        </w:rPr>
        <w:t>a</w:t>
      </w:r>
      <w:r w:rsidRPr="004F250B">
        <w:rPr>
          <w:rFonts w:ascii="Arial" w:hAnsi="Arial" w:cs="Arial"/>
        </w:rPr>
        <w:t xml:space="preserve"> </w:t>
      </w:r>
      <w:r>
        <w:rPr>
          <w:rFonts w:ascii="Arial" w:hAnsi="Arial" w:cs="Arial"/>
        </w:rPr>
        <w:t xml:space="preserve">jednotlivá </w:t>
      </w:r>
      <w:r w:rsidRPr="004F250B">
        <w:rPr>
          <w:rFonts w:ascii="Arial" w:hAnsi="Arial" w:cs="Arial"/>
        </w:rPr>
        <w:t xml:space="preserve">zařízení veřejného osvětlení </w:t>
      </w:r>
      <w:r w:rsidRPr="004F250B">
        <w:rPr>
          <w:rFonts w:ascii="Arial" w:hAnsi="Arial" w:cs="Arial"/>
          <w:b/>
        </w:rPr>
        <w:t>označen</w:t>
      </w:r>
      <w:r>
        <w:rPr>
          <w:rFonts w:ascii="Arial" w:hAnsi="Arial" w:cs="Arial"/>
          <w:b/>
        </w:rPr>
        <w:t>a</w:t>
      </w:r>
      <w:r w:rsidRPr="004F250B">
        <w:rPr>
          <w:rFonts w:ascii="Arial" w:hAnsi="Arial" w:cs="Arial"/>
          <w:b/>
        </w:rPr>
        <w:t xml:space="preserve"> identifikačními štítky s čísl</w:t>
      </w:r>
      <w:r>
        <w:rPr>
          <w:rFonts w:ascii="Arial" w:hAnsi="Arial" w:cs="Arial"/>
          <w:b/>
        </w:rPr>
        <w:t>em</w:t>
      </w:r>
      <w:r w:rsidRPr="004F250B">
        <w:rPr>
          <w:rFonts w:ascii="Arial" w:hAnsi="Arial" w:cs="Arial"/>
        </w:rPr>
        <w:t xml:space="preserve"> </w:t>
      </w:r>
      <w:r w:rsidRPr="004F250B">
        <w:rPr>
          <w:rFonts w:ascii="Arial" w:hAnsi="Arial" w:cs="Arial"/>
          <w:b/>
        </w:rPr>
        <w:t>zařízení</w:t>
      </w:r>
      <w:r w:rsidRPr="004F250B">
        <w:rPr>
          <w:rFonts w:ascii="Arial" w:hAnsi="Arial" w:cs="Arial"/>
        </w:rPr>
        <w:t xml:space="preserve"> </w:t>
      </w:r>
      <w:r w:rsidRPr="004F250B">
        <w:rPr>
          <w:rFonts w:ascii="Arial" w:hAnsi="Arial" w:cs="Arial"/>
          <w:b/>
        </w:rPr>
        <w:t>(</w:t>
      </w:r>
      <w:r>
        <w:rPr>
          <w:rFonts w:ascii="Arial" w:hAnsi="Arial" w:cs="Arial"/>
          <w:b/>
        </w:rPr>
        <w:t xml:space="preserve">pozn. </w:t>
      </w:r>
      <w:r w:rsidRPr="004F250B">
        <w:rPr>
          <w:rFonts w:ascii="Arial" w:hAnsi="Arial" w:cs="Arial"/>
          <w:b/>
        </w:rPr>
        <w:t>počet rozv</w:t>
      </w:r>
      <w:r>
        <w:rPr>
          <w:rFonts w:ascii="Arial" w:hAnsi="Arial" w:cs="Arial"/>
          <w:b/>
        </w:rPr>
        <w:t>a</w:t>
      </w:r>
      <w:r w:rsidRPr="004F250B">
        <w:rPr>
          <w:rFonts w:ascii="Arial" w:hAnsi="Arial" w:cs="Arial"/>
          <w:b/>
        </w:rPr>
        <w:t xml:space="preserve">děčů VO – 30 ks, počet stožárů VO – 1459 ks). </w:t>
      </w:r>
      <w:r w:rsidRPr="004F250B">
        <w:rPr>
          <w:rFonts w:ascii="Arial" w:hAnsi="Arial" w:cs="Arial"/>
        </w:rPr>
        <w:t xml:space="preserve">Tato čísla zařízení budou využívána pro agendu veřejného osvětlení. Součástí </w:t>
      </w:r>
      <w:r>
        <w:rPr>
          <w:rFonts w:ascii="Arial" w:hAnsi="Arial" w:cs="Arial"/>
        </w:rPr>
        <w:t>veřejné zakázky je požadavek na</w:t>
      </w:r>
      <w:r w:rsidRPr="004F250B">
        <w:rPr>
          <w:rFonts w:ascii="Arial" w:hAnsi="Arial" w:cs="Arial"/>
        </w:rPr>
        <w:t xml:space="preserve"> dodání </w:t>
      </w:r>
      <w:r w:rsidRPr="004F250B">
        <w:rPr>
          <w:rFonts w:ascii="Arial" w:hAnsi="Arial" w:cs="Arial"/>
          <w:b/>
        </w:rPr>
        <w:t xml:space="preserve">1 ks zařízení pro tisk </w:t>
      </w:r>
      <w:r>
        <w:rPr>
          <w:rFonts w:ascii="Arial" w:hAnsi="Arial" w:cs="Arial"/>
          <w:b/>
        </w:rPr>
        <w:t xml:space="preserve">identifikačních </w:t>
      </w:r>
      <w:r w:rsidRPr="004F250B">
        <w:rPr>
          <w:rFonts w:ascii="Arial" w:hAnsi="Arial" w:cs="Arial"/>
          <w:b/>
        </w:rPr>
        <w:t>štítků včetně potřebného SW,</w:t>
      </w:r>
      <w:r w:rsidRPr="004F250B">
        <w:rPr>
          <w:rFonts w:ascii="Arial" w:hAnsi="Arial" w:cs="Arial"/>
        </w:rPr>
        <w:t xml:space="preserve"> </w:t>
      </w:r>
      <w:r>
        <w:rPr>
          <w:rFonts w:ascii="Arial" w:hAnsi="Arial" w:cs="Arial"/>
        </w:rPr>
        <w:t>jež</w:t>
      </w:r>
      <w:r w:rsidRPr="004F250B">
        <w:rPr>
          <w:rFonts w:ascii="Arial" w:hAnsi="Arial" w:cs="Arial"/>
        </w:rPr>
        <w:t xml:space="preserve"> bude Zadavatel využívat pro tisk identifikačních štítků v případě jejich ztráty nebo poničení. </w:t>
      </w:r>
      <w:r w:rsidRPr="004F250B">
        <w:rPr>
          <w:rFonts w:ascii="Arial" w:hAnsi="Arial" w:cs="Arial"/>
          <w:b/>
        </w:rPr>
        <w:t xml:space="preserve">Dále </w:t>
      </w:r>
      <w:r>
        <w:rPr>
          <w:rFonts w:ascii="Arial" w:hAnsi="Arial" w:cs="Arial"/>
          <w:b/>
        </w:rPr>
        <w:t>bude</w:t>
      </w:r>
      <w:r w:rsidRPr="004F250B">
        <w:rPr>
          <w:rFonts w:ascii="Arial" w:hAnsi="Arial" w:cs="Arial"/>
          <w:b/>
        </w:rPr>
        <w:t xml:space="preserve"> součástí dodávky 1500 ks štítků (velikost štítků bude dostatečně velká pro dobrou čitelnost pro pracovníky údržby</w:t>
      </w:r>
      <w:r>
        <w:rPr>
          <w:rFonts w:ascii="Arial" w:hAnsi="Arial" w:cs="Arial"/>
          <w:b/>
        </w:rPr>
        <w:t xml:space="preserve"> VO</w:t>
      </w:r>
      <w:r w:rsidRPr="004F250B">
        <w:rPr>
          <w:rFonts w:ascii="Arial" w:hAnsi="Arial" w:cs="Arial"/>
          <w:b/>
        </w:rPr>
        <w:t xml:space="preserve">). </w:t>
      </w:r>
      <w:r w:rsidRPr="004F250B">
        <w:rPr>
          <w:rFonts w:ascii="Arial" w:hAnsi="Arial" w:cs="Arial"/>
        </w:rPr>
        <w:t>Velikost štítků bude předem odsouhlasena zadavatelem, při dodání neodsouhlasených nevhodných štítků je dodavatel povinen dodat nové, tak aby odpovídaly požadavku na dobrou čitelnost). Samotný tisk štítků není předmětem veřejné zakázky.</w:t>
      </w:r>
    </w:p>
    <w:p w:rsidR="00023B90" w:rsidP="003C099B" w:rsidRDefault="00023B90" w14:paraId="3EF6CBBB" w14:textId="77777777">
      <w:pPr>
        <w:jc w:val="both"/>
      </w:pPr>
    </w:p>
    <w:sectPr w:rsidR="00023B90" w:rsidSect="0099598B">
      <w:footerReference w:type="default" r:id="rId14"/>
      <w:pgSz w:w="11906" w:h="16838"/>
      <w:pgMar w:top="1886" w:right="1417" w:bottom="1417"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67CAE17" w15:done="0"/>
</w15:commentsEx>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1F64245F" w16cid:paraId="167CAE17"/>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67060E" w:rsidP="0099598B" w:rsidRDefault="0067060E" w14:paraId="52FCC980" w14:textId="77777777">
      <w:pPr>
        <w:spacing w:after="0" w:line="240" w:lineRule="auto"/>
      </w:pPr>
      <w:r>
        <w:separator/>
      </w:r>
    </w:p>
  </w:endnote>
  <w:endnote w:type="continuationSeparator" w:id="0">
    <w:p w:rsidR="0067060E" w:rsidP="0099598B" w:rsidRDefault="0067060E" w14:paraId="79695624"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1F7D78" w:rsidRDefault="001F7D78" w14:paraId="5F30402D" w14:textId="0D762D3C">
    <w:pPr>
      <w:pStyle w:val="Zpat"/>
    </w:pPr>
    <w:r>
      <w:rPr>
        <w:i/>
        <w:sz w:val="16"/>
        <w:szCs w:val="16"/>
      </w:rPr>
      <w:tab/>
      <w:t>-</w:t>
    </w:r>
    <w:r>
      <w:rPr>
        <w:rStyle w:val="slostrnky"/>
        <w:i/>
        <w:sz w:val="16"/>
        <w:szCs w:val="16"/>
      </w:rPr>
      <w:fldChar w:fldCharType="begin"/>
    </w:r>
    <w:r>
      <w:rPr>
        <w:rStyle w:val="slostrnky"/>
        <w:i/>
        <w:sz w:val="16"/>
        <w:szCs w:val="16"/>
      </w:rPr>
      <w:instrText xml:space="preserve"> PAGE </w:instrText>
    </w:r>
    <w:r>
      <w:rPr>
        <w:rStyle w:val="slostrnky"/>
        <w:i/>
        <w:sz w:val="16"/>
        <w:szCs w:val="16"/>
      </w:rPr>
      <w:fldChar w:fldCharType="separate"/>
    </w:r>
    <w:r w:rsidR="003333A5">
      <w:rPr>
        <w:rStyle w:val="slostrnky"/>
        <w:i/>
        <w:noProof/>
        <w:sz w:val="16"/>
        <w:szCs w:val="16"/>
      </w:rPr>
      <w:t>1</w:t>
    </w:r>
    <w:r>
      <w:rPr>
        <w:rStyle w:val="slostrnky"/>
        <w:i/>
        <w:sz w:val="16"/>
        <w:szCs w:val="16"/>
      </w:rPr>
      <w:fldChar w:fldCharType="end"/>
    </w:r>
    <w:r>
      <w:rPr>
        <w:rStyle w:val="slostrnky"/>
        <w:i/>
        <w:sz w:val="16"/>
        <w:szCs w:val="16"/>
      </w:rPr>
      <w:t xml:space="preserve"> z </w:t>
    </w:r>
    <w:r>
      <w:rPr>
        <w:rStyle w:val="slostrnky"/>
        <w:i/>
        <w:sz w:val="16"/>
        <w:szCs w:val="16"/>
      </w:rPr>
      <w:fldChar w:fldCharType="begin"/>
    </w:r>
    <w:r>
      <w:rPr>
        <w:rStyle w:val="slostrnky"/>
        <w:i/>
        <w:sz w:val="16"/>
        <w:szCs w:val="16"/>
      </w:rPr>
      <w:instrText xml:space="preserve"> NUMPAGES </w:instrText>
    </w:r>
    <w:r>
      <w:rPr>
        <w:rStyle w:val="slostrnky"/>
        <w:i/>
        <w:sz w:val="16"/>
        <w:szCs w:val="16"/>
      </w:rPr>
      <w:fldChar w:fldCharType="separate"/>
    </w:r>
    <w:r w:rsidR="003333A5">
      <w:rPr>
        <w:rStyle w:val="slostrnky"/>
        <w:i/>
        <w:noProof/>
        <w:sz w:val="16"/>
        <w:szCs w:val="16"/>
      </w:rPr>
      <w:t>6</w:t>
    </w:r>
    <w:r>
      <w:rPr>
        <w:rStyle w:val="slostrnky"/>
        <w:i/>
        <w:sz w:val="16"/>
        <w:szCs w:val="16"/>
      </w:rPr>
      <w:fldChar w:fldCharType="end"/>
    </w:r>
    <w:r>
      <w:rPr>
        <w:rStyle w:val="slostrnky"/>
        <w:i/>
        <w:sz w:val="16"/>
        <w:szCs w:val="16"/>
      </w:rPr>
      <w:t>-</w:t>
    </w:r>
    <w:r>
      <w:rPr>
        <w:rStyle w:val="slostrnky"/>
        <w:i/>
        <w:sz w:val="16"/>
        <w:szCs w:val="16"/>
      </w:rPr>
      <w:tab/>
      <w:t xml:space="preserve">Aktualizace: </w:t>
    </w:r>
    <w:r>
      <w:rPr>
        <w:rStyle w:val="slostrnky"/>
        <w:i/>
        <w:sz w:val="16"/>
        <w:szCs w:val="16"/>
      </w:rPr>
      <w:fldChar w:fldCharType="begin"/>
    </w:r>
    <w:r>
      <w:rPr>
        <w:rStyle w:val="slostrnky"/>
        <w:i/>
        <w:sz w:val="16"/>
        <w:szCs w:val="16"/>
      </w:rPr>
      <w:instrText xml:space="preserve"> TIME \@ "d.M.yyyy" </w:instrText>
    </w:r>
    <w:r>
      <w:rPr>
        <w:rStyle w:val="slostrnky"/>
        <w:i/>
        <w:sz w:val="16"/>
        <w:szCs w:val="16"/>
      </w:rPr>
      <w:fldChar w:fldCharType="separate"/>
    </w:r>
    <w:r w:rsidR="003333A5">
      <w:rPr>
        <w:rStyle w:val="slostrnky"/>
        <w:i/>
        <w:noProof/>
        <w:sz w:val="16"/>
        <w:szCs w:val="16"/>
      </w:rPr>
      <w:t>20.2.2019</w:t>
    </w:r>
    <w:r>
      <w:rPr>
        <w:rStyle w:val="slostrnky"/>
        <w:i/>
        <w:sz w:val="16"/>
        <w:szCs w:val="16"/>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67060E" w:rsidP="0099598B" w:rsidRDefault="0067060E" w14:paraId="68551385" w14:textId="77777777">
      <w:pPr>
        <w:spacing w:after="0" w:line="240" w:lineRule="auto"/>
      </w:pPr>
      <w:r>
        <w:separator/>
      </w:r>
    </w:p>
  </w:footnote>
  <w:footnote w:type="continuationSeparator" w:id="0">
    <w:p w:rsidR="0067060E" w:rsidP="0099598B" w:rsidRDefault="0067060E" w14:paraId="3F0A8ED4" w14:textId="7777777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FFFFFF89"/>
    <w:multiLevelType w:val="singleLevel"/>
    <w:tmpl w:val="CE504B2E"/>
    <w:lvl w:ilvl="0">
      <w:start w:val="1"/>
      <w:numFmt w:val="bullet"/>
      <w:pStyle w:val="Seznamsodrkami"/>
      <w:lvlText w:val=""/>
      <w:lvlJc w:val="left"/>
      <w:pPr>
        <w:tabs>
          <w:tab w:val="num" w:pos="360"/>
        </w:tabs>
        <w:ind w:left="360" w:hanging="360"/>
      </w:pPr>
      <w:rPr>
        <w:rFonts w:hint="default" w:ascii="Symbol" w:hAnsi="Symbol"/>
      </w:rPr>
    </w:lvl>
  </w:abstractNum>
  <w:abstractNum w:abstractNumId="1">
    <w:nsid w:val="00000003"/>
    <w:multiLevelType w:val="multilevel"/>
    <w:tmpl w:val="00000003"/>
    <w:name w:val="WW8Num5"/>
    <w:lvl w:ilvl="0">
      <w:start w:val="1"/>
      <w:numFmt w:val="decimal"/>
      <w:lvlText w:val="%1."/>
      <w:lvlJc w:val="left"/>
      <w:pPr>
        <w:tabs>
          <w:tab w:val="num" w:pos="360"/>
        </w:tabs>
        <w:ind w:left="360" w:hanging="360"/>
      </w:pPr>
      <w:rPr>
        <w:b w:val="false"/>
        <w:sz w:val="24"/>
        <w:szCs w:val="24"/>
      </w:rPr>
    </w:lvl>
    <w:lvl w:ilvl="1">
      <w:start w:val="1"/>
      <w:numFmt w:val="decimal"/>
      <w:lvlText w:val="%2."/>
      <w:lvlJc w:val="left"/>
      <w:pPr>
        <w:tabs>
          <w:tab w:val="num" w:pos="1440"/>
        </w:tabs>
        <w:ind w:left="1440" w:hanging="360"/>
      </w:pPr>
      <w:rPr>
        <w:b w:val="false"/>
        <w:sz w:val="24"/>
        <w:szCs w:val="24"/>
      </w:rPr>
    </w:lvl>
    <w:lvl w:ilvl="2">
      <w:start w:val="8"/>
      <w:numFmt w:val="upperRoman"/>
      <w:lvlText w:val="%3."/>
      <w:lvlJc w:val="left"/>
      <w:pPr>
        <w:tabs>
          <w:tab w:val="num" w:pos="862"/>
        </w:tabs>
        <w:ind w:left="862" w:hanging="720"/>
      </w:pPr>
      <w:rPr>
        <w:b/>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9"/>
    <w:multiLevelType w:val="singleLevel"/>
    <w:tmpl w:val="00000009"/>
    <w:name w:val="WW8Num16"/>
    <w:lvl w:ilvl="0">
      <w:start w:val="1"/>
      <w:numFmt w:val="decimal"/>
      <w:lvlText w:val="%1."/>
      <w:lvlJc w:val="left"/>
      <w:pPr>
        <w:tabs>
          <w:tab w:val="num" w:pos="1440"/>
        </w:tabs>
        <w:ind w:left="1440" w:hanging="360"/>
      </w:pPr>
    </w:lvl>
  </w:abstractNum>
  <w:abstractNum w:abstractNumId="3">
    <w:nsid w:val="0000000C"/>
    <w:multiLevelType w:val="multilevel"/>
    <w:tmpl w:val="0000000C"/>
    <w:name w:val="WW8Num21"/>
    <w:lvl w:ilvl="0">
      <w:start w:val="6"/>
      <w:numFmt w:val="upperRoman"/>
      <w:lvlText w:val="%1."/>
      <w:lvlJc w:val="left"/>
      <w:pPr>
        <w:tabs>
          <w:tab w:val="num" w:pos="862"/>
        </w:tabs>
        <w:ind w:left="862" w:hanging="720"/>
      </w:pPr>
    </w:lvl>
    <w:lvl w:ilvl="1">
      <w:start w:val="1"/>
      <w:numFmt w:val="decimal"/>
      <w:lvlText w:val="%2."/>
      <w:lvlJc w:val="left"/>
      <w:pPr>
        <w:tabs>
          <w:tab w:val="num" w:pos="1222"/>
        </w:tabs>
        <w:ind w:left="1222" w:hanging="360"/>
      </w:pPr>
      <w:rPr>
        <w:rFonts w:ascii="Times New Roman" w:hAnsi="Times New Roman" w:eastAsia="Times New Roman" w:cs="Times New Roman"/>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
    <w:nsid w:val="00264FD5"/>
    <w:multiLevelType w:val="multilevel"/>
    <w:tmpl w:val="62ACFC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4AD1253"/>
    <w:multiLevelType w:val="hybridMultilevel"/>
    <w:tmpl w:val="54A49E96"/>
    <w:lvl w:ilvl="0" w:tplc="04050001">
      <w:start w:val="1"/>
      <w:numFmt w:val="bullet"/>
      <w:lvlText w:val=""/>
      <w:lvlJc w:val="left"/>
      <w:pPr>
        <w:ind w:left="1004" w:hanging="360"/>
      </w:pPr>
      <w:rPr>
        <w:rFonts w:hint="default" w:ascii="Symbol" w:hAnsi="Symbol"/>
      </w:rPr>
    </w:lvl>
    <w:lvl w:ilvl="1" w:tplc="04050003">
      <w:start w:val="1"/>
      <w:numFmt w:val="bullet"/>
      <w:lvlText w:val="o"/>
      <w:lvlJc w:val="left"/>
      <w:pPr>
        <w:ind w:left="1724" w:hanging="360"/>
      </w:pPr>
      <w:rPr>
        <w:rFonts w:hint="default" w:ascii="Courier New" w:hAnsi="Courier New" w:cs="Courier New"/>
      </w:rPr>
    </w:lvl>
    <w:lvl w:ilvl="2" w:tplc="04050005">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6">
    <w:nsid w:val="06EF371B"/>
    <w:multiLevelType w:val="multilevel"/>
    <w:tmpl w:val="D2C46442"/>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u w:val="single"/>
      </w:rPr>
    </w:lvl>
    <w:lvl w:ilvl="2">
      <w:start w:val="1"/>
      <w:numFmt w:val="decimal"/>
      <w:isLgl/>
      <w:lvlText w:val="%1.%2.%3"/>
      <w:lvlJc w:val="left"/>
      <w:pPr>
        <w:ind w:left="1494" w:hanging="720"/>
      </w:pPr>
      <w:rPr>
        <w:rFonts w:hint="default"/>
        <w:u w:val="single"/>
      </w:rPr>
    </w:lvl>
    <w:lvl w:ilvl="3">
      <w:start w:val="1"/>
      <w:numFmt w:val="decimal"/>
      <w:isLgl/>
      <w:lvlText w:val="%1.%2.%3.%4"/>
      <w:lvlJc w:val="left"/>
      <w:pPr>
        <w:ind w:left="1701" w:hanging="720"/>
      </w:pPr>
      <w:rPr>
        <w:rFonts w:hint="default"/>
        <w:u w:val="single"/>
      </w:rPr>
    </w:lvl>
    <w:lvl w:ilvl="4">
      <w:start w:val="1"/>
      <w:numFmt w:val="decimal"/>
      <w:isLgl/>
      <w:lvlText w:val="%1.%2.%3.%4.%5"/>
      <w:lvlJc w:val="left"/>
      <w:pPr>
        <w:ind w:left="2268" w:hanging="1080"/>
      </w:pPr>
      <w:rPr>
        <w:rFonts w:hint="default"/>
        <w:u w:val="single"/>
      </w:rPr>
    </w:lvl>
    <w:lvl w:ilvl="5">
      <w:start w:val="1"/>
      <w:numFmt w:val="decimal"/>
      <w:isLgl/>
      <w:lvlText w:val="%1.%2.%3.%4.%5.%6"/>
      <w:lvlJc w:val="left"/>
      <w:pPr>
        <w:ind w:left="2475" w:hanging="1080"/>
      </w:pPr>
      <w:rPr>
        <w:rFonts w:hint="default"/>
        <w:u w:val="single"/>
      </w:rPr>
    </w:lvl>
    <w:lvl w:ilvl="6">
      <w:start w:val="1"/>
      <w:numFmt w:val="decimal"/>
      <w:isLgl/>
      <w:lvlText w:val="%1.%2.%3.%4.%5.%6.%7"/>
      <w:lvlJc w:val="left"/>
      <w:pPr>
        <w:ind w:left="3042" w:hanging="1440"/>
      </w:pPr>
      <w:rPr>
        <w:rFonts w:hint="default"/>
        <w:u w:val="single"/>
      </w:rPr>
    </w:lvl>
    <w:lvl w:ilvl="7">
      <w:start w:val="1"/>
      <w:numFmt w:val="decimal"/>
      <w:isLgl/>
      <w:lvlText w:val="%1.%2.%3.%4.%5.%6.%7.%8"/>
      <w:lvlJc w:val="left"/>
      <w:pPr>
        <w:ind w:left="3249" w:hanging="1440"/>
      </w:pPr>
      <w:rPr>
        <w:rFonts w:hint="default"/>
        <w:u w:val="single"/>
      </w:rPr>
    </w:lvl>
    <w:lvl w:ilvl="8">
      <w:start w:val="1"/>
      <w:numFmt w:val="decimal"/>
      <w:isLgl/>
      <w:lvlText w:val="%1.%2.%3.%4.%5.%6.%7.%8.%9"/>
      <w:lvlJc w:val="left"/>
      <w:pPr>
        <w:ind w:left="3816" w:hanging="1800"/>
      </w:pPr>
      <w:rPr>
        <w:rFonts w:hint="default"/>
        <w:u w:val="single"/>
      </w:rPr>
    </w:lvl>
  </w:abstractNum>
  <w:abstractNum w:abstractNumId="7">
    <w:nsid w:val="0E25528F"/>
    <w:multiLevelType w:val="hybridMultilevel"/>
    <w:tmpl w:val="3FD2D81E"/>
    <w:lvl w:ilvl="0" w:tplc="68FA97A2">
      <w:start w:val="1"/>
      <w:numFmt w:val="decimal"/>
      <w:lvlText w:val="(%1)"/>
      <w:lvlJc w:val="left"/>
      <w:pPr>
        <w:tabs>
          <w:tab w:val="num" w:pos="360"/>
        </w:tabs>
        <w:ind w:left="360" w:hanging="360"/>
      </w:pPr>
      <w:rPr>
        <w:b w:val="false"/>
        <w:i w:val="false"/>
        <w:color w:val="000000"/>
      </w:rPr>
    </w:lvl>
    <w:lvl w:ilvl="1" w:tplc="071C3958">
      <w:start w:val="1"/>
      <w:numFmt w:val="lowerLetter"/>
      <w:lvlText w:val="%2)"/>
      <w:lvlJc w:val="left"/>
      <w:pPr>
        <w:tabs>
          <w:tab w:val="num" w:pos="720"/>
        </w:tabs>
        <w:ind w:left="720" w:hanging="360"/>
      </w:pPr>
    </w:lvl>
    <w:lvl w:ilvl="2" w:tplc="4D5C25BC">
      <w:start w:val="1"/>
      <w:numFmt w:val="decimal"/>
      <w:lvlText w:val="(%3)"/>
      <w:lvlJc w:val="left"/>
      <w:pPr>
        <w:tabs>
          <w:tab w:val="num" w:pos="142"/>
        </w:tabs>
        <w:ind w:left="142"/>
      </w:pPr>
      <w:rPr>
        <w:rFonts w:hint="default" w:ascii="Times New Roman" w:hAnsi="Times New Roman" w:eastAsia="Times New Roman"/>
      </w:rPr>
    </w:lvl>
    <w:lvl w:ilvl="3" w:tplc="0405000F">
      <w:start w:val="1"/>
      <w:numFmt w:val="decimal"/>
      <w:lvlText w:val="%4."/>
      <w:lvlJc w:val="left"/>
      <w:pPr>
        <w:tabs>
          <w:tab w:val="num" w:pos="2160"/>
        </w:tabs>
        <w:ind w:left="2160" w:hanging="360"/>
      </w:pPr>
    </w:lvl>
    <w:lvl w:ilvl="4" w:tplc="04050019">
      <w:start w:val="1"/>
      <w:numFmt w:val="lowerLetter"/>
      <w:lvlText w:val="%5."/>
      <w:lvlJc w:val="left"/>
      <w:pPr>
        <w:tabs>
          <w:tab w:val="num" w:pos="2880"/>
        </w:tabs>
        <w:ind w:left="2880" w:hanging="360"/>
      </w:pPr>
    </w:lvl>
    <w:lvl w:ilvl="5" w:tplc="0405001B">
      <w:start w:val="1"/>
      <w:numFmt w:val="lowerRoman"/>
      <w:lvlText w:val="%6."/>
      <w:lvlJc w:val="right"/>
      <w:pPr>
        <w:tabs>
          <w:tab w:val="num" w:pos="3600"/>
        </w:tabs>
        <w:ind w:left="3600" w:hanging="180"/>
      </w:pPr>
    </w:lvl>
    <w:lvl w:ilvl="6" w:tplc="0405000F">
      <w:start w:val="1"/>
      <w:numFmt w:val="decimal"/>
      <w:lvlText w:val="%7."/>
      <w:lvlJc w:val="left"/>
      <w:pPr>
        <w:tabs>
          <w:tab w:val="num" w:pos="4320"/>
        </w:tabs>
        <w:ind w:left="4320" w:hanging="360"/>
      </w:pPr>
    </w:lvl>
    <w:lvl w:ilvl="7" w:tplc="04050019">
      <w:start w:val="1"/>
      <w:numFmt w:val="lowerLetter"/>
      <w:lvlText w:val="%8."/>
      <w:lvlJc w:val="left"/>
      <w:pPr>
        <w:tabs>
          <w:tab w:val="num" w:pos="5040"/>
        </w:tabs>
        <w:ind w:left="5040" w:hanging="360"/>
      </w:pPr>
    </w:lvl>
    <w:lvl w:ilvl="8" w:tplc="0405001B">
      <w:start w:val="1"/>
      <w:numFmt w:val="lowerRoman"/>
      <w:lvlText w:val="%9."/>
      <w:lvlJc w:val="right"/>
      <w:pPr>
        <w:tabs>
          <w:tab w:val="num" w:pos="5760"/>
        </w:tabs>
        <w:ind w:left="5760" w:hanging="180"/>
      </w:pPr>
    </w:lvl>
  </w:abstractNum>
  <w:abstractNum w:abstractNumId="8">
    <w:nsid w:val="0E3121A4"/>
    <w:multiLevelType w:val="hybridMultilevel"/>
    <w:tmpl w:val="B6488C42"/>
    <w:lvl w:ilvl="0" w:tplc="4EB011B4">
      <w:start w:val="1"/>
      <w:numFmt w:val="bullet"/>
      <w:lvlText w:val=""/>
      <w:lvlJc w:val="left"/>
      <w:pPr>
        <w:ind w:left="927" w:hanging="360"/>
      </w:pPr>
      <w:rPr>
        <w:rFonts w:hint="default" w:ascii="Symbol" w:hAnsi="Symbol"/>
      </w:rPr>
    </w:lvl>
    <w:lvl w:ilvl="1" w:tplc="04050003">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9">
    <w:nsid w:val="11E36A92"/>
    <w:multiLevelType w:val="hybridMultilevel"/>
    <w:tmpl w:val="1D1E6462"/>
    <w:lvl w:ilvl="0" w:tplc="E6F25F70">
      <w:start w:val="1"/>
      <w:numFmt w:val="decimal"/>
      <w:lvlText w:val="(%1)"/>
      <w:lvlJc w:val="left"/>
      <w:pPr>
        <w:tabs>
          <w:tab w:val="num" w:pos="360"/>
        </w:tabs>
        <w:ind w:left="360" w:hanging="360"/>
      </w:pPr>
      <w:rPr>
        <w:color w:val="000000"/>
      </w:rPr>
    </w:lvl>
    <w:lvl w:ilvl="1" w:tplc="071C3958">
      <w:start w:val="1"/>
      <w:numFmt w:val="lowerLetter"/>
      <w:lvlText w:val="%2)"/>
      <w:lvlJc w:val="left"/>
      <w:pPr>
        <w:tabs>
          <w:tab w:val="num" w:pos="644"/>
        </w:tabs>
        <w:ind w:left="644"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0">
    <w:nsid w:val="24017999"/>
    <w:multiLevelType w:val="hybridMultilevel"/>
    <w:tmpl w:val="98EE4A2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4087ECE"/>
    <w:multiLevelType w:val="hybridMultilevel"/>
    <w:tmpl w:val="7FE05D38"/>
    <w:lvl w:ilvl="0" w:tplc="B2CE32BA">
      <w:start w:val="1"/>
      <w:numFmt w:val="decimal"/>
      <w:lvlText w:val="(%1)"/>
      <w:lvlJc w:val="left"/>
      <w:pPr>
        <w:ind w:left="502" w:hanging="360"/>
      </w:pPr>
      <w:rPr>
        <w:rFonts w:hint="default"/>
        <w:b w:val="false"/>
        <w:i w:val="false"/>
        <w:color w:val="auto"/>
      </w:rPr>
    </w:lvl>
    <w:lvl w:ilvl="1" w:tplc="04050019" w:tentative="true">
      <w:start w:val="1"/>
      <w:numFmt w:val="lowerLetter"/>
      <w:lvlText w:val="%2."/>
      <w:lvlJc w:val="left"/>
      <w:pPr>
        <w:ind w:left="1222" w:hanging="360"/>
      </w:pPr>
    </w:lvl>
    <w:lvl w:ilvl="2" w:tplc="0405001B" w:tentative="true">
      <w:start w:val="1"/>
      <w:numFmt w:val="lowerRoman"/>
      <w:lvlText w:val="%3."/>
      <w:lvlJc w:val="right"/>
      <w:pPr>
        <w:ind w:left="1942" w:hanging="180"/>
      </w:pPr>
    </w:lvl>
    <w:lvl w:ilvl="3" w:tplc="0405000F" w:tentative="true">
      <w:start w:val="1"/>
      <w:numFmt w:val="decimal"/>
      <w:lvlText w:val="%4."/>
      <w:lvlJc w:val="left"/>
      <w:pPr>
        <w:ind w:left="2662" w:hanging="360"/>
      </w:pPr>
    </w:lvl>
    <w:lvl w:ilvl="4" w:tplc="04050019" w:tentative="true">
      <w:start w:val="1"/>
      <w:numFmt w:val="lowerLetter"/>
      <w:lvlText w:val="%5."/>
      <w:lvlJc w:val="left"/>
      <w:pPr>
        <w:ind w:left="3382" w:hanging="360"/>
      </w:pPr>
    </w:lvl>
    <w:lvl w:ilvl="5" w:tplc="0405001B" w:tentative="true">
      <w:start w:val="1"/>
      <w:numFmt w:val="lowerRoman"/>
      <w:lvlText w:val="%6."/>
      <w:lvlJc w:val="right"/>
      <w:pPr>
        <w:ind w:left="4102" w:hanging="180"/>
      </w:pPr>
    </w:lvl>
    <w:lvl w:ilvl="6" w:tplc="0405000F" w:tentative="true">
      <w:start w:val="1"/>
      <w:numFmt w:val="decimal"/>
      <w:lvlText w:val="%7."/>
      <w:lvlJc w:val="left"/>
      <w:pPr>
        <w:ind w:left="4822" w:hanging="360"/>
      </w:pPr>
    </w:lvl>
    <w:lvl w:ilvl="7" w:tplc="04050019" w:tentative="true">
      <w:start w:val="1"/>
      <w:numFmt w:val="lowerLetter"/>
      <w:lvlText w:val="%8."/>
      <w:lvlJc w:val="left"/>
      <w:pPr>
        <w:ind w:left="5542" w:hanging="360"/>
      </w:pPr>
    </w:lvl>
    <w:lvl w:ilvl="8" w:tplc="0405001B" w:tentative="true">
      <w:start w:val="1"/>
      <w:numFmt w:val="lowerRoman"/>
      <w:lvlText w:val="%9."/>
      <w:lvlJc w:val="right"/>
      <w:pPr>
        <w:ind w:left="6262" w:hanging="180"/>
      </w:pPr>
    </w:lvl>
  </w:abstractNum>
  <w:abstractNum w:abstractNumId="12">
    <w:nsid w:val="24CE33C5"/>
    <w:multiLevelType w:val="hybridMultilevel"/>
    <w:tmpl w:val="F9B2E1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2A0425C5"/>
    <w:multiLevelType w:val="hybridMultilevel"/>
    <w:tmpl w:val="604CCBDC"/>
    <w:lvl w:ilvl="0" w:tplc="04050003">
      <w:start w:val="1"/>
      <w:numFmt w:val="bullet"/>
      <w:lvlText w:val="o"/>
      <w:lvlJc w:val="left"/>
      <w:pPr>
        <w:ind w:left="720" w:hanging="360"/>
      </w:pPr>
      <w:rPr>
        <w:rFonts w:hint="default" w:ascii="Courier New" w:hAnsi="Courier New" w:cs="Courier New"/>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2A622B87"/>
    <w:multiLevelType w:val="hybridMultilevel"/>
    <w:tmpl w:val="0908B9A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306C57FA"/>
    <w:multiLevelType w:val="hybridMultilevel"/>
    <w:tmpl w:val="03FAFC8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46A154C"/>
    <w:multiLevelType w:val="hybridMultilevel"/>
    <w:tmpl w:val="638A140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4D76C4A"/>
    <w:multiLevelType w:val="hybridMultilevel"/>
    <w:tmpl w:val="183E82BC"/>
    <w:lvl w:ilvl="0" w:tplc="AD483344">
      <w:numFmt w:val="bullet"/>
      <w:lvlText w:val="-"/>
      <w:lvlJc w:val="left"/>
      <w:pPr>
        <w:ind w:left="1068" w:hanging="360"/>
      </w:pPr>
      <w:rPr>
        <w:rFonts w:hint="default" w:ascii="Calibri" w:hAnsi="Calibri" w:cs="Calibri" w:eastAsiaTheme="minorEastAsia"/>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8">
    <w:nsid w:val="358B5C3A"/>
    <w:multiLevelType w:val="hybridMultilevel"/>
    <w:tmpl w:val="C4E8A1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63F3AB1"/>
    <w:multiLevelType w:val="hybridMultilevel"/>
    <w:tmpl w:val="9CAE43C0"/>
    <w:lvl w:ilvl="0" w:tplc="7DE07A3C">
      <w:start w:val="1"/>
      <w:numFmt w:val="decimal"/>
      <w:lvlText w:val="(%1)"/>
      <w:lvlJc w:val="left"/>
      <w:pPr>
        <w:tabs>
          <w:tab w:val="num" w:pos="644"/>
        </w:tabs>
        <w:ind w:left="644" w:hanging="360"/>
      </w:pPr>
      <w:rPr>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36714777"/>
    <w:multiLevelType w:val="hybridMultilevel"/>
    <w:tmpl w:val="E318CE5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38A144A2"/>
    <w:multiLevelType w:val="hybridMultilevel"/>
    <w:tmpl w:val="4648C6A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3E0454B3"/>
    <w:multiLevelType w:val="hybridMultilevel"/>
    <w:tmpl w:val="634CBEFA"/>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1A75584"/>
    <w:multiLevelType w:val="hybridMultilevel"/>
    <w:tmpl w:val="F5AE9F9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520C5FC0"/>
    <w:multiLevelType w:val="hybridMultilevel"/>
    <w:tmpl w:val="38126C8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69E2B2A"/>
    <w:multiLevelType w:val="hybridMultilevel"/>
    <w:tmpl w:val="12080CCE"/>
    <w:lvl w:ilvl="0" w:tplc="03728C32">
      <w:start w:val="1"/>
      <w:numFmt w:val="decimal"/>
      <w:lvlText w:val="(%1)"/>
      <w:lvlJc w:val="left"/>
      <w:pPr>
        <w:tabs>
          <w:tab w:val="num" w:pos="644"/>
        </w:tabs>
        <w:ind w:left="644" w:hanging="360"/>
      </w:pPr>
      <w:rPr>
        <w:strike w:val="false"/>
      </w:rPr>
    </w:lvl>
    <w:lvl w:ilvl="1" w:tplc="04050019">
      <w:start w:val="1"/>
      <w:numFmt w:val="lowerLetter"/>
      <w:lvlText w:val="%2."/>
      <w:lvlJc w:val="left"/>
      <w:pPr>
        <w:tabs>
          <w:tab w:val="num" w:pos="1260"/>
        </w:tabs>
        <w:ind w:left="1260" w:hanging="360"/>
      </w:pPr>
    </w:lvl>
    <w:lvl w:ilvl="2" w:tplc="0405001B">
      <w:start w:val="1"/>
      <w:numFmt w:val="lowerRoman"/>
      <w:lvlText w:val="%3."/>
      <w:lvlJc w:val="right"/>
      <w:pPr>
        <w:tabs>
          <w:tab w:val="num" w:pos="1980"/>
        </w:tabs>
        <w:ind w:left="1980" w:hanging="180"/>
      </w:pPr>
    </w:lvl>
    <w:lvl w:ilvl="3" w:tplc="0405000F">
      <w:start w:val="1"/>
      <w:numFmt w:val="decimal"/>
      <w:lvlText w:val="%4."/>
      <w:lvlJc w:val="left"/>
      <w:pPr>
        <w:tabs>
          <w:tab w:val="num" w:pos="2700"/>
        </w:tabs>
        <w:ind w:left="2700" w:hanging="360"/>
      </w:pPr>
    </w:lvl>
    <w:lvl w:ilvl="4" w:tplc="04050019">
      <w:start w:val="1"/>
      <w:numFmt w:val="lowerLetter"/>
      <w:lvlText w:val="%5."/>
      <w:lvlJc w:val="left"/>
      <w:pPr>
        <w:tabs>
          <w:tab w:val="num" w:pos="3420"/>
        </w:tabs>
        <w:ind w:left="3420" w:hanging="360"/>
      </w:pPr>
    </w:lvl>
    <w:lvl w:ilvl="5" w:tplc="0405001B">
      <w:start w:val="1"/>
      <w:numFmt w:val="lowerRoman"/>
      <w:lvlText w:val="%6."/>
      <w:lvlJc w:val="right"/>
      <w:pPr>
        <w:tabs>
          <w:tab w:val="num" w:pos="4140"/>
        </w:tabs>
        <w:ind w:left="4140" w:hanging="180"/>
      </w:pPr>
    </w:lvl>
    <w:lvl w:ilvl="6" w:tplc="0405000F">
      <w:start w:val="1"/>
      <w:numFmt w:val="decimal"/>
      <w:lvlText w:val="%7."/>
      <w:lvlJc w:val="left"/>
      <w:pPr>
        <w:tabs>
          <w:tab w:val="num" w:pos="4860"/>
        </w:tabs>
        <w:ind w:left="4860" w:hanging="360"/>
      </w:pPr>
    </w:lvl>
    <w:lvl w:ilvl="7" w:tplc="04050019">
      <w:start w:val="1"/>
      <w:numFmt w:val="lowerLetter"/>
      <w:lvlText w:val="%8."/>
      <w:lvlJc w:val="left"/>
      <w:pPr>
        <w:tabs>
          <w:tab w:val="num" w:pos="5580"/>
        </w:tabs>
        <w:ind w:left="5580" w:hanging="360"/>
      </w:pPr>
    </w:lvl>
    <w:lvl w:ilvl="8" w:tplc="0405001B">
      <w:start w:val="1"/>
      <w:numFmt w:val="lowerRoman"/>
      <w:lvlText w:val="%9."/>
      <w:lvlJc w:val="right"/>
      <w:pPr>
        <w:tabs>
          <w:tab w:val="num" w:pos="6300"/>
        </w:tabs>
        <w:ind w:left="6300" w:hanging="180"/>
      </w:pPr>
    </w:lvl>
  </w:abstractNum>
  <w:abstractNum w:abstractNumId="26">
    <w:nsid w:val="63434175"/>
    <w:multiLevelType w:val="hybridMultilevel"/>
    <w:tmpl w:val="AACE1D88"/>
    <w:lvl w:ilvl="0" w:tplc="BADE6552">
      <w:start w:val="1"/>
      <w:numFmt w:val="decimal"/>
      <w:lvlText w:val="(%1)"/>
      <w:lvlJc w:val="left"/>
      <w:pPr>
        <w:tabs>
          <w:tab w:val="num" w:pos="502"/>
        </w:tabs>
        <w:ind w:left="502"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nsid w:val="6678543F"/>
    <w:multiLevelType w:val="hybridMultilevel"/>
    <w:tmpl w:val="0C00D77C"/>
    <w:lvl w:ilvl="0" w:tplc="ADB6BDF6">
      <w:start w:val="1"/>
      <w:numFmt w:val="lowerLetter"/>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28">
    <w:nsid w:val="673117BF"/>
    <w:multiLevelType w:val="hybridMultilevel"/>
    <w:tmpl w:val="67AC9B8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694D05E0"/>
    <w:multiLevelType w:val="hybridMultilevel"/>
    <w:tmpl w:val="96EEBBCA"/>
    <w:lvl w:ilvl="0" w:tplc="857EA14E">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30">
    <w:nsid w:val="6C752645"/>
    <w:multiLevelType w:val="hybridMultilevel"/>
    <w:tmpl w:val="D70EDAB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6D6A4FF8"/>
    <w:multiLevelType w:val="hybridMultilevel"/>
    <w:tmpl w:val="2C74C98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FE024B1"/>
    <w:multiLevelType w:val="hybridMultilevel"/>
    <w:tmpl w:val="A106E9B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719D59F1"/>
    <w:multiLevelType w:val="hybridMultilevel"/>
    <w:tmpl w:val="73CCBD4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76E50766"/>
    <w:multiLevelType w:val="hybridMultilevel"/>
    <w:tmpl w:val="8C866A78"/>
    <w:lvl w:ilvl="0" w:tplc="44361BB6">
      <w:numFmt w:val="bullet"/>
      <w:lvlText w:val="-"/>
      <w:lvlJc w:val="left"/>
      <w:pPr>
        <w:ind w:left="720" w:hanging="360"/>
      </w:pPr>
      <w:rPr>
        <w:rFonts w:hint="default" w:ascii="Calibri" w:hAnsi="Calibri" w:cs="Calibri"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7BD32E7F"/>
    <w:multiLevelType w:val="hybridMultilevel"/>
    <w:tmpl w:val="5CD0307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9"/>
  </w:num>
  <w:num w:numId="2">
    <w:abstractNumId w:val="5"/>
  </w:num>
  <w:num w:numId="3">
    <w:abstractNumId w:val="0"/>
  </w:num>
  <w:num w:numId="4">
    <w:abstractNumId w:val="8"/>
  </w:num>
  <w:num w:numId="5">
    <w:abstractNumId w:val="15"/>
  </w:num>
  <w:num w:numId="6">
    <w:abstractNumId w:val="16"/>
  </w:num>
  <w:num w:numId="7">
    <w:abstractNumId w:val="30"/>
  </w:num>
  <w:num w:numId="8">
    <w:abstractNumId w:val="0"/>
  </w:num>
  <w:num w:numId="9">
    <w:abstractNumId w:val="22"/>
  </w:num>
  <w:num w:numId="10">
    <w:abstractNumId w:val="0"/>
  </w:num>
  <w:num w:numId="11">
    <w:abstractNumId w:val="34"/>
  </w:num>
  <w:num w:numId="12">
    <w:abstractNumId w:val="17"/>
  </w:num>
  <w:num w:numId="13">
    <w:abstractNumId w:val="28"/>
  </w:num>
  <w:num w:numId="14">
    <w:abstractNumId w:val="14"/>
  </w:num>
  <w:num w:numId="15">
    <w:abstractNumId w:val="18"/>
  </w:num>
  <w:num w:numId="16">
    <w:abstractNumId w:val="0"/>
  </w:num>
  <w:num w:numId="17">
    <w:abstractNumId w:val="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9"/>
  </w:num>
  <w:num w:numId="21">
    <w:abstractNumId w:val="9"/>
  </w:num>
  <w:num w:numId="22">
    <w:abstractNumId w:val="7"/>
  </w:num>
  <w:num w:numId="23">
    <w:abstractNumId w:val="11"/>
  </w:num>
  <w:num w:numId="24">
    <w:abstractNumId w:val="20"/>
  </w:num>
  <w:num w:numId="25">
    <w:abstractNumId w:val="3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6"/>
  </w:num>
  <w:num w:numId="30">
    <w:abstractNumId w:val="10"/>
  </w:num>
  <w:num w:numId="31">
    <w:abstractNumId w:val="24"/>
  </w:num>
  <w:num w:numId="32">
    <w:abstractNumId w:val="13"/>
  </w:num>
  <w:num w:numId="33">
    <w:abstractNumId w:val="32"/>
  </w:num>
  <w:num w:numId="34">
    <w:abstractNumId w:val="31"/>
  </w:num>
  <w:num w:numId="35">
    <w:abstractNumId w:val="35"/>
  </w:num>
  <w:num w:numId="36">
    <w:abstractNumId w:val="21"/>
  </w:num>
  <w:num w:numId="37">
    <w:abstractNumId w:val="1"/>
  </w:num>
  <w:num w:numId="38">
    <w:abstractNumId w:val="3"/>
  </w:num>
  <w:num w:numId="39">
    <w:abstractNumId w:val="2"/>
  </w:num>
  <w:num w:numId="40">
    <w:abstractNumId w:val="23"/>
  </w:num>
  <w:num w:numId="41">
    <w:abstractNumId w:val="0"/>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Skala">
    <w15:presenceInfo w15:providerId="None" w15:userId="Skala"/>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20"/>
  <w:proofState w:spelling="clean"/>
  <w:trackRevisions/>
  <w:defaultTabStop w:val="708"/>
  <w:hyphenationZone w:val="425"/>
  <w:characterSpacingControl w:val="doNotCompress"/>
  <w:hdrShapeDefaults>
    <o:shapedefaults spidmax="28673"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7E"/>
    <w:rsid w:val="00006C7B"/>
    <w:rsid w:val="0001122A"/>
    <w:rsid w:val="000137D8"/>
    <w:rsid w:val="00016093"/>
    <w:rsid w:val="00016927"/>
    <w:rsid w:val="00017264"/>
    <w:rsid w:val="00021954"/>
    <w:rsid w:val="00023B90"/>
    <w:rsid w:val="000265BA"/>
    <w:rsid w:val="00031790"/>
    <w:rsid w:val="00031C75"/>
    <w:rsid w:val="00037B3D"/>
    <w:rsid w:val="00040DDA"/>
    <w:rsid w:val="00051FB2"/>
    <w:rsid w:val="00053B8D"/>
    <w:rsid w:val="000566F3"/>
    <w:rsid w:val="000633B8"/>
    <w:rsid w:val="00065CDF"/>
    <w:rsid w:val="0007139D"/>
    <w:rsid w:val="000739FC"/>
    <w:rsid w:val="0008061B"/>
    <w:rsid w:val="00082EE2"/>
    <w:rsid w:val="00083F8D"/>
    <w:rsid w:val="000A15D0"/>
    <w:rsid w:val="000A3FE4"/>
    <w:rsid w:val="000C1229"/>
    <w:rsid w:val="000C5E7D"/>
    <w:rsid w:val="000D50C1"/>
    <w:rsid w:val="000D67ED"/>
    <w:rsid w:val="000D7D80"/>
    <w:rsid w:val="000E77EF"/>
    <w:rsid w:val="000F4BC4"/>
    <w:rsid w:val="000F6883"/>
    <w:rsid w:val="001051FC"/>
    <w:rsid w:val="00105C7C"/>
    <w:rsid w:val="00107281"/>
    <w:rsid w:val="00113DB5"/>
    <w:rsid w:val="00127137"/>
    <w:rsid w:val="001274CA"/>
    <w:rsid w:val="00130C7E"/>
    <w:rsid w:val="00131732"/>
    <w:rsid w:val="00131A4F"/>
    <w:rsid w:val="00132EC1"/>
    <w:rsid w:val="00132F91"/>
    <w:rsid w:val="00142F5B"/>
    <w:rsid w:val="001436C7"/>
    <w:rsid w:val="00150014"/>
    <w:rsid w:val="00157820"/>
    <w:rsid w:val="00166918"/>
    <w:rsid w:val="00173F9A"/>
    <w:rsid w:val="00175B7D"/>
    <w:rsid w:val="0018134C"/>
    <w:rsid w:val="00184E77"/>
    <w:rsid w:val="0019116D"/>
    <w:rsid w:val="001A1137"/>
    <w:rsid w:val="001A27C2"/>
    <w:rsid w:val="001A4618"/>
    <w:rsid w:val="001B59D4"/>
    <w:rsid w:val="001C58B1"/>
    <w:rsid w:val="001C5B75"/>
    <w:rsid w:val="001C6BF0"/>
    <w:rsid w:val="001D463E"/>
    <w:rsid w:val="001E3D14"/>
    <w:rsid w:val="001F1DA4"/>
    <w:rsid w:val="001F2A46"/>
    <w:rsid w:val="001F455D"/>
    <w:rsid w:val="001F7D78"/>
    <w:rsid w:val="00211D9A"/>
    <w:rsid w:val="00213069"/>
    <w:rsid w:val="002139AE"/>
    <w:rsid w:val="0023232E"/>
    <w:rsid w:val="00232F87"/>
    <w:rsid w:val="002342D5"/>
    <w:rsid w:val="00236847"/>
    <w:rsid w:val="002428FD"/>
    <w:rsid w:val="00243565"/>
    <w:rsid w:val="00254129"/>
    <w:rsid w:val="002557D4"/>
    <w:rsid w:val="00260324"/>
    <w:rsid w:val="00263551"/>
    <w:rsid w:val="00282A05"/>
    <w:rsid w:val="0028306D"/>
    <w:rsid w:val="002906BE"/>
    <w:rsid w:val="0029124A"/>
    <w:rsid w:val="00294403"/>
    <w:rsid w:val="0029644E"/>
    <w:rsid w:val="002A2A05"/>
    <w:rsid w:val="002A48CF"/>
    <w:rsid w:val="002B2868"/>
    <w:rsid w:val="002B29EB"/>
    <w:rsid w:val="002B686F"/>
    <w:rsid w:val="002C6E82"/>
    <w:rsid w:val="002D06DC"/>
    <w:rsid w:val="002D11B1"/>
    <w:rsid w:val="002D1540"/>
    <w:rsid w:val="002D15B1"/>
    <w:rsid w:val="002D2557"/>
    <w:rsid w:val="002E3A16"/>
    <w:rsid w:val="002E5587"/>
    <w:rsid w:val="002E5F6C"/>
    <w:rsid w:val="002E7EBC"/>
    <w:rsid w:val="002F1E0A"/>
    <w:rsid w:val="002F4A1A"/>
    <w:rsid w:val="0030190E"/>
    <w:rsid w:val="00302AC6"/>
    <w:rsid w:val="00302CE8"/>
    <w:rsid w:val="00320009"/>
    <w:rsid w:val="003207FF"/>
    <w:rsid w:val="00321CA6"/>
    <w:rsid w:val="003231E2"/>
    <w:rsid w:val="003333A5"/>
    <w:rsid w:val="0034072E"/>
    <w:rsid w:val="00342FD0"/>
    <w:rsid w:val="00343AB1"/>
    <w:rsid w:val="00357E90"/>
    <w:rsid w:val="00362BF4"/>
    <w:rsid w:val="0037616B"/>
    <w:rsid w:val="00382147"/>
    <w:rsid w:val="0038409A"/>
    <w:rsid w:val="00384D6C"/>
    <w:rsid w:val="00385B7C"/>
    <w:rsid w:val="00396062"/>
    <w:rsid w:val="003A140D"/>
    <w:rsid w:val="003A7D7D"/>
    <w:rsid w:val="003B39A6"/>
    <w:rsid w:val="003B44D4"/>
    <w:rsid w:val="003B5DED"/>
    <w:rsid w:val="003C099B"/>
    <w:rsid w:val="003E0E57"/>
    <w:rsid w:val="003F0B58"/>
    <w:rsid w:val="003F35CA"/>
    <w:rsid w:val="003F67E0"/>
    <w:rsid w:val="003F7764"/>
    <w:rsid w:val="00406825"/>
    <w:rsid w:val="00406DD7"/>
    <w:rsid w:val="004168A4"/>
    <w:rsid w:val="00424773"/>
    <w:rsid w:val="00431D79"/>
    <w:rsid w:val="00434ADB"/>
    <w:rsid w:val="00435163"/>
    <w:rsid w:val="00436436"/>
    <w:rsid w:val="00440542"/>
    <w:rsid w:val="0044076D"/>
    <w:rsid w:val="00440CB3"/>
    <w:rsid w:val="00447DB9"/>
    <w:rsid w:val="0045393B"/>
    <w:rsid w:val="00460800"/>
    <w:rsid w:val="0046186D"/>
    <w:rsid w:val="00465EF0"/>
    <w:rsid w:val="00477459"/>
    <w:rsid w:val="004879D5"/>
    <w:rsid w:val="0049474F"/>
    <w:rsid w:val="00497368"/>
    <w:rsid w:val="004A00D6"/>
    <w:rsid w:val="004A134C"/>
    <w:rsid w:val="004A2B1D"/>
    <w:rsid w:val="004B600B"/>
    <w:rsid w:val="004C0536"/>
    <w:rsid w:val="004C16DC"/>
    <w:rsid w:val="004C3E1E"/>
    <w:rsid w:val="004C58FD"/>
    <w:rsid w:val="004D229A"/>
    <w:rsid w:val="004D6D01"/>
    <w:rsid w:val="004E5F3A"/>
    <w:rsid w:val="004E6840"/>
    <w:rsid w:val="004F250B"/>
    <w:rsid w:val="0050096C"/>
    <w:rsid w:val="005056E5"/>
    <w:rsid w:val="00511E96"/>
    <w:rsid w:val="00513226"/>
    <w:rsid w:val="00516B9D"/>
    <w:rsid w:val="00526B81"/>
    <w:rsid w:val="00527B74"/>
    <w:rsid w:val="005300F7"/>
    <w:rsid w:val="00531782"/>
    <w:rsid w:val="00545243"/>
    <w:rsid w:val="00552AF7"/>
    <w:rsid w:val="0055750B"/>
    <w:rsid w:val="00557C81"/>
    <w:rsid w:val="00563AEF"/>
    <w:rsid w:val="0056673A"/>
    <w:rsid w:val="0057506D"/>
    <w:rsid w:val="00580793"/>
    <w:rsid w:val="00581B8B"/>
    <w:rsid w:val="00590785"/>
    <w:rsid w:val="00595614"/>
    <w:rsid w:val="005961DF"/>
    <w:rsid w:val="0059738B"/>
    <w:rsid w:val="005A111A"/>
    <w:rsid w:val="005A67E8"/>
    <w:rsid w:val="005A7513"/>
    <w:rsid w:val="005B21B5"/>
    <w:rsid w:val="005C05FD"/>
    <w:rsid w:val="005C7D20"/>
    <w:rsid w:val="005C7EFA"/>
    <w:rsid w:val="005D0607"/>
    <w:rsid w:val="005D43D1"/>
    <w:rsid w:val="005E3E50"/>
    <w:rsid w:val="005F1632"/>
    <w:rsid w:val="005F27AC"/>
    <w:rsid w:val="005F32EF"/>
    <w:rsid w:val="006070B9"/>
    <w:rsid w:val="00607448"/>
    <w:rsid w:val="0060796F"/>
    <w:rsid w:val="00613CF4"/>
    <w:rsid w:val="00617472"/>
    <w:rsid w:val="00620BB8"/>
    <w:rsid w:val="00621EAC"/>
    <w:rsid w:val="006336CC"/>
    <w:rsid w:val="00640750"/>
    <w:rsid w:val="006521ED"/>
    <w:rsid w:val="0066448C"/>
    <w:rsid w:val="00666448"/>
    <w:rsid w:val="00666EAC"/>
    <w:rsid w:val="0067060E"/>
    <w:rsid w:val="006754F8"/>
    <w:rsid w:val="006829D4"/>
    <w:rsid w:val="00687ABE"/>
    <w:rsid w:val="006938DD"/>
    <w:rsid w:val="006A7925"/>
    <w:rsid w:val="006B3711"/>
    <w:rsid w:val="006B4CBF"/>
    <w:rsid w:val="006B60C0"/>
    <w:rsid w:val="006B7A25"/>
    <w:rsid w:val="006C38CC"/>
    <w:rsid w:val="006C61E2"/>
    <w:rsid w:val="006C6405"/>
    <w:rsid w:val="006C7A08"/>
    <w:rsid w:val="006D38AB"/>
    <w:rsid w:val="006D70F7"/>
    <w:rsid w:val="006E4AAC"/>
    <w:rsid w:val="006E6F4C"/>
    <w:rsid w:val="006F4ADF"/>
    <w:rsid w:val="00705D26"/>
    <w:rsid w:val="00707099"/>
    <w:rsid w:val="007076C5"/>
    <w:rsid w:val="00710AB5"/>
    <w:rsid w:val="00714650"/>
    <w:rsid w:val="00717F99"/>
    <w:rsid w:val="0072172C"/>
    <w:rsid w:val="00724E64"/>
    <w:rsid w:val="007316CE"/>
    <w:rsid w:val="00743552"/>
    <w:rsid w:val="007460F9"/>
    <w:rsid w:val="007461E1"/>
    <w:rsid w:val="00764A6A"/>
    <w:rsid w:val="00766BF2"/>
    <w:rsid w:val="00767291"/>
    <w:rsid w:val="00780724"/>
    <w:rsid w:val="00781825"/>
    <w:rsid w:val="00782696"/>
    <w:rsid w:val="00787830"/>
    <w:rsid w:val="00791CC7"/>
    <w:rsid w:val="007959FD"/>
    <w:rsid w:val="007A2224"/>
    <w:rsid w:val="007A3A41"/>
    <w:rsid w:val="007A7683"/>
    <w:rsid w:val="007B3CBA"/>
    <w:rsid w:val="007B66DD"/>
    <w:rsid w:val="007C2E32"/>
    <w:rsid w:val="007D2FBD"/>
    <w:rsid w:val="007D3BCF"/>
    <w:rsid w:val="007D4F2A"/>
    <w:rsid w:val="007E0D9E"/>
    <w:rsid w:val="007F26F2"/>
    <w:rsid w:val="007F3FC3"/>
    <w:rsid w:val="007F6773"/>
    <w:rsid w:val="007F70A1"/>
    <w:rsid w:val="007F73CF"/>
    <w:rsid w:val="008029C2"/>
    <w:rsid w:val="008036BE"/>
    <w:rsid w:val="008064FF"/>
    <w:rsid w:val="00812BED"/>
    <w:rsid w:val="00817FF2"/>
    <w:rsid w:val="00822903"/>
    <w:rsid w:val="00822D81"/>
    <w:rsid w:val="0082666E"/>
    <w:rsid w:val="00826F36"/>
    <w:rsid w:val="0083487E"/>
    <w:rsid w:val="00843B4C"/>
    <w:rsid w:val="00844D88"/>
    <w:rsid w:val="00844DB4"/>
    <w:rsid w:val="00845C84"/>
    <w:rsid w:val="00852DD8"/>
    <w:rsid w:val="00857840"/>
    <w:rsid w:val="00874CBB"/>
    <w:rsid w:val="008911DE"/>
    <w:rsid w:val="00894E4E"/>
    <w:rsid w:val="00897864"/>
    <w:rsid w:val="008A3674"/>
    <w:rsid w:val="008A41E9"/>
    <w:rsid w:val="008B214D"/>
    <w:rsid w:val="008B3B06"/>
    <w:rsid w:val="008B61E1"/>
    <w:rsid w:val="008C1148"/>
    <w:rsid w:val="008D36E5"/>
    <w:rsid w:val="008D6136"/>
    <w:rsid w:val="008E0D60"/>
    <w:rsid w:val="008F3465"/>
    <w:rsid w:val="008F3C6B"/>
    <w:rsid w:val="008F6B13"/>
    <w:rsid w:val="00901B24"/>
    <w:rsid w:val="00902318"/>
    <w:rsid w:val="00902A5A"/>
    <w:rsid w:val="00904AB7"/>
    <w:rsid w:val="00912ACB"/>
    <w:rsid w:val="00921A9A"/>
    <w:rsid w:val="00926F0C"/>
    <w:rsid w:val="0093436A"/>
    <w:rsid w:val="00943C7E"/>
    <w:rsid w:val="009515E3"/>
    <w:rsid w:val="009530AF"/>
    <w:rsid w:val="0095548E"/>
    <w:rsid w:val="00962FF3"/>
    <w:rsid w:val="009659A8"/>
    <w:rsid w:val="00971036"/>
    <w:rsid w:val="00981CFB"/>
    <w:rsid w:val="00983F5A"/>
    <w:rsid w:val="009922EB"/>
    <w:rsid w:val="0099598B"/>
    <w:rsid w:val="00997010"/>
    <w:rsid w:val="0099779C"/>
    <w:rsid w:val="009B0B08"/>
    <w:rsid w:val="009B0ECF"/>
    <w:rsid w:val="009B584F"/>
    <w:rsid w:val="009B77C6"/>
    <w:rsid w:val="009D4983"/>
    <w:rsid w:val="009D5FCD"/>
    <w:rsid w:val="009E7078"/>
    <w:rsid w:val="009F0E39"/>
    <w:rsid w:val="009F1942"/>
    <w:rsid w:val="009F1D28"/>
    <w:rsid w:val="009F6754"/>
    <w:rsid w:val="00A01BC8"/>
    <w:rsid w:val="00A03A4C"/>
    <w:rsid w:val="00A06C92"/>
    <w:rsid w:val="00A17981"/>
    <w:rsid w:val="00A21B7E"/>
    <w:rsid w:val="00A264D0"/>
    <w:rsid w:val="00A26647"/>
    <w:rsid w:val="00A336A2"/>
    <w:rsid w:val="00A41E5F"/>
    <w:rsid w:val="00A61B86"/>
    <w:rsid w:val="00A65A7D"/>
    <w:rsid w:val="00A66722"/>
    <w:rsid w:val="00A705AA"/>
    <w:rsid w:val="00A70F68"/>
    <w:rsid w:val="00A770B3"/>
    <w:rsid w:val="00A77C37"/>
    <w:rsid w:val="00A77ED1"/>
    <w:rsid w:val="00A861CC"/>
    <w:rsid w:val="00A8791E"/>
    <w:rsid w:val="00AA562D"/>
    <w:rsid w:val="00AA59BC"/>
    <w:rsid w:val="00AA7182"/>
    <w:rsid w:val="00AB1799"/>
    <w:rsid w:val="00AC150D"/>
    <w:rsid w:val="00AC492E"/>
    <w:rsid w:val="00AD353C"/>
    <w:rsid w:val="00AD7C69"/>
    <w:rsid w:val="00AE6B3A"/>
    <w:rsid w:val="00AF1AF8"/>
    <w:rsid w:val="00AF2C53"/>
    <w:rsid w:val="00B024CF"/>
    <w:rsid w:val="00B027C2"/>
    <w:rsid w:val="00B07C1E"/>
    <w:rsid w:val="00B3371C"/>
    <w:rsid w:val="00B41DEB"/>
    <w:rsid w:val="00B4226B"/>
    <w:rsid w:val="00B42E6C"/>
    <w:rsid w:val="00B44837"/>
    <w:rsid w:val="00B64F20"/>
    <w:rsid w:val="00B72957"/>
    <w:rsid w:val="00B75EDD"/>
    <w:rsid w:val="00B77638"/>
    <w:rsid w:val="00B77B07"/>
    <w:rsid w:val="00B81826"/>
    <w:rsid w:val="00B83E37"/>
    <w:rsid w:val="00B866BD"/>
    <w:rsid w:val="00B976E1"/>
    <w:rsid w:val="00BA21F9"/>
    <w:rsid w:val="00BB031E"/>
    <w:rsid w:val="00BB09E3"/>
    <w:rsid w:val="00BB6431"/>
    <w:rsid w:val="00BB7388"/>
    <w:rsid w:val="00BB7C36"/>
    <w:rsid w:val="00BD06D2"/>
    <w:rsid w:val="00BD5D8A"/>
    <w:rsid w:val="00BE2C9D"/>
    <w:rsid w:val="00BF3DEC"/>
    <w:rsid w:val="00C04F25"/>
    <w:rsid w:val="00C06810"/>
    <w:rsid w:val="00C078A1"/>
    <w:rsid w:val="00C139D8"/>
    <w:rsid w:val="00C17827"/>
    <w:rsid w:val="00C20EDD"/>
    <w:rsid w:val="00C30B2F"/>
    <w:rsid w:val="00C30CD6"/>
    <w:rsid w:val="00C338E5"/>
    <w:rsid w:val="00C34C7E"/>
    <w:rsid w:val="00C449B2"/>
    <w:rsid w:val="00C46D9C"/>
    <w:rsid w:val="00C47CCF"/>
    <w:rsid w:val="00C50105"/>
    <w:rsid w:val="00C501DA"/>
    <w:rsid w:val="00C54C6D"/>
    <w:rsid w:val="00C560E0"/>
    <w:rsid w:val="00C57CDF"/>
    <w:rsid w:val="00C70099"/>
    <w:rsid w:val="00C71ABA"/>
    <w:rsid w:val="00C73A90"/>
    <w:rsid w:val="00C75D3E"/>
    <w:rsid w:val="00C772C4"/>
    <w:rsid w:val="00CA0ACA"/>
    <w:rsid w:val="00CA404D"/>
    <w:rsid w:val="00CA7BCF"/>
    <w:rsid w:val="00CB0DE8"/>
    <w:rsid w:val="00CC3FAF"/>
    <w:rsid w:val="00CD4BD9"/>
    <w:rsid w:val="00CE2FB2"/>
    <w:rsid w:val="00CF7356"/>
    <w:rsid w:val="00CF7B74"/>
    <w:rsid w:val="00D04312"/>
    <w:rsid w:val="00D05D53"/>
    <w:rsid w:val="00D119C6"/>
    <w:rsid w:val="00D171A0"/>
    <w:rsid w:val="00D2387F"/>
    <w:rsid w:val="00D24FD7"/>
    <w:rsid w:val="00D268FA"/>
    <w:rsid w:val="00D33472"/>
    <w:rsid w:val="00D42750"/>
    <w:rsid w:val="00D4552D"/>
    <w:rsid w:val="00D464A0"/>
    <w:rsid w:val="00D46726"/>
    <w:rsid w:val="00D50D34"/>
    <w:rsid w:val="00D52C60"/>
    <w:rsid w:val="00D53087"/>
    <w:rsid w:val="00D56380"/>
    <w:rsid w:val="00D6618A"/>
    <w:rsid w:val="00D70D77"/>
    <w:rsid w:val="00D72559"/>
    <w:rsid w:val="00D72DB7"/>
    <w:rsid w:val="00D7571F"/>
    <w:rsid w:val="00D75FED"/>
    <w:rsid w:val="00D8427E"/>
    <w:rsid w:val="00D851D3"/>
    <w:rsid w:val="00D85AC1"/>
    <w:rsid w:val="00D85B67"/>
    <w:rsid w:val="00D86BBF"/>
    <w:rsid w:val="00D90914"/>
    <w:rsid w:val="00D93906"/>
    <w:rsid w:val="00DA4F63"/>
    <w:rsid w:val="00DB2DE9"/>
    <w:rsid w:val="00DC3196"/>
    <w:rsid w:val="00DD2B26"/>
    <w:rsid w:val="00DD320D"/>
    <w:rsid w:val="00DD3E30"/>
    <w:rsid w:val="00DD50F4"/>
    <w:rsid w:val="00DD56DB"/>
    <w:rsid w:val="00DD686F"/>
    <w:rsid w:val="00DE4242"/>
    <w:rsid w:val="00DE44BC"/>
    <w:rsid w:val="00DE4EA7"/>
    <w:rsid w:val="00DF0A7E"/>
    <w:rsid w:val="00DF0C91"/>
    <w:rsid w:val="00DF12C2"/>
    <w:rsid w:val="00DF218E"/>
    <w:rsid w:val="00DF346C"/>
    <w:rsid w:val="00DF7960"/>
    <w:rsid w:val="00DF7F10"/>
    <w:rsid w:val="00E007ED"/>
    <w:rsid w:val="00E0281C"/>
    <w:rsid w:val="00E045D2"/>
    <w:rsid w:val="00E05E03"/>
    <w:rsid w:val="00E05EE0"/>
    <w:rsid w:val="00E07C80"/>
    <w:rsid w:val="00E3552E"/>
    <w:rsid w:val="00E357E9"/>
    <w:rsid w:val="00E41067"/>
    <w:rsid w:val="00E437B7"/>
    <w:rsid w:val="00E45B1D"/>
    <w:rsid w:val="00E527B4"/>
    <w:rsid w:val="00E52FBC"/>
    <w:rsid w:val="00E53BBF"/>
    <w:rsid w:val="00E55572"/>
    <w:rsid w:val="00E61F25"/>
    <w:rsid w:val="00E64671"/>
    <w:rsid w:val="00E66659"/>
    <w:rsid w:val="00E7607A"/>
    <w:rsid w:val="00E76538"/>
    <w:rsid w:val="00E77B05"/>
    <w:rsid w:val="00EB08EB"/>
    <w:rsid w:val="00EB17A4"/>
    <w:rsid w:val="00EB2C7D"/>
    <w:rsid w:val="00EB2CEB"/>
    <w:rsid w:val="00EB665F"/>
    <w:rsid w:val="00EB72DF"/>
    <w:rsid w:val="00EB777F"/>
    <w:rsid w:val="00EC1FF0"/>
    <w:rsid w:val="00EC5FAE"/>
    <w:rsid w:val="00EC71E3"/>
    <w:rsid w:val="00ED095A"/>
    <w:rsid w:val="00ED2267"/>
    <w:rsid w:val="00EE3D0A"/>
    <w:rsid w:val="00EF064C"/>
    <w:rsid w:val="00EF0E8E"/>
    <w:rsid w:val="00EF0EF9"/>
    <w:rsid w:val="00F01076"/>
    <w:rsid w:val="00F016AB"/>
    <w:rsid w:val="00F04114"/>
    <w:rsid w:val="00F11DBB"/>
    <w:rsid w:val="00F13981"/>
    <w:rsid w:val="00F308B9"/>
    <w:rsid w:val="00F34944"/>
    <w:rsid w:val="00F357C3"/>
    <w:rsid w:val="00F544CD"/>
    <w:rsid w:val="00F73EB6"/>
    <w:rsid w:val="00F74DDD"/>
    <w:rsid w:val="00F77827"/>
    <w:rsid w:val="00F84032"/>
    <w:rsid w:val="00F92C3A"/>
    <w:rsid w:val="00F93B77"/>
    <w:rsid w:val="00F96C1A"/>
    <w:rsid w:val="00F97C03"/>
    <w:rsid w:val="00FA4772"/>
    <w:rsid w:val="00FA515C"/>
    <w:rsid w:val="00FA62DE"/>
    <w:rsid w:val="00FB05A0"/>
    <w:rsid w:val="00FB5672"/>
    <w:rsid w:val="00FC4072"/>
    <w:rsid w:val="00FC6C15"/>
    <w:rsid w:val="00FE1A67"/>
    <w:rsid w:val="00FE2716"/>
    <w:rsid w:val="00FE3E42"/>
    <w:rsid w:val="00FE5539"/>
    <w:rsid w:val="00FE6B84"/>
    <w:rsid w:val="00FF3829"/>
    <w:rsid w:val="00FF4662"/>
    <w:rsid w:val="00FF4C43"/>
    <w:rsid w:val="00FF7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8673" v:ext="edit"/>
    <o:shapelayout v:ext="edit">
      <o:idmap data="1" v:ext="edit"/>
    </o:shapelayout>
  </w:shapeDefaults>
  <w:decimalSymbol w:val=","/>
  <w:listSeparator w:val=";"/>
  <w14:docId w14:val="09AF0F0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page number" w:uiPriority="0"/>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Body Text 2" w:uiPriority="0"/>
    <w:lsdException w:name="Strong" w:uiPriority="22" w:semiHidden="false" w:unhideWhenUsed="false" w:qFormat="true"/>
    <w:lsdException w:name="Emphasis" w:uiPriority="20" w:semiHidden="false" w:unhideWhenUsed="false" w:qFormat="true"/>
    <w:lsdException w:name="Normal Table" w:semiHidden="false" w:unhideWhenUsed="false"/>
    <w:lsdException w:name="Table Subtle 2" w:semiHidden="false" w:unhideWhenUsed="false"/>
    <w:lsdException w:name="Table Web 3" w:semiHidden="false" w:unhideWhenUsed="fals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F0A7E"/>
    <w:pPr>
      <w:spacing w:after="120" w:line="264" w:lineRule="auto"/>
    </w:pPr>
    <w:rPr>
      <w:rFonts w:eastAsiaTheme="minorEastAsia"/>
      <w:sz w:val="21"/>
      <w:szCs w:val="21"/>
      <w:lang w:eastAsia="cs-CZ"/>
    </w:rPr>
  </w:style>
  <w:style w:type="paragraph" w:styleId="Nadpis1">
    <w:name w:val="heading 1"/>
    <w:basedOn w:val="Normln"/>
    <w:next w:val="Normln"/>
    <w:link w:val="Nadpis1Char"/>
    <w:uiPriority w:val="9"/>
    <w:qFormat/>
    <w:rsid w:val="00DF0A7E"/>
    <w:pPr>
      <w:keepNext/>
      <w:keepLines/>
      <w:pBdr>
        <w:bottom w:val="single" w:color="7F7F7F" w:themeColor="text1" w:themeTint="80" w:sz="4" w:space="1"/>
      </w:pBdr>
      <w:spacing w:before="400" w:after="40" w:line="240" w:lineRule="auto"/>
      <w:outlineLvl w:val="0"/>
    </w:pPr>
    <w:rPr>
      <w:rFonts w:asciiTheme="majorHAnsi" w:hAnsiTheme="majorHAnsi" w:eastAsiaTheme="majorEastAsia" w:cstheme="majorBidi"/>
      <w:color w:val="7F7F7F" w:themeColor="text1" w:themeTint="80"/>
      <w:sz w:val="36"/>
      <w:szCs w:val="36"/>
    </w:rPr>
  </w:style>
  <w:style w:type="paragraph" w:styleId="Nadpis2">
    <w:name w:val="heading 2"/>
    <w:basedOn w:val="Normln"/>
    <w:next w:val="Normln"/>
    <w:link w:val="Nadpis2Char"/>
    <w:uiPriority w:val="9"/>
    <w:unhideWhenUsed/>
    <w:qFormat/>
    <w:rsid w:val="005E3E50"/>
    <w:pPr>
      <w:keepNext/>
      <w:keepLines/>
      <w:spacing w:before="200" w:after="0"/>
      <w:outlineLvl w:val="1"/>
    </w:pPr>
    <w:rPr>
      <w:rFonts w:asciiTheme="majorHAnsi" w:hAnsiTheme="majorHAnsi" w:eastAsiaTheme="majorEastAsia" w:cstheme="majorBidi"/>
      <w:b/>
      <w:bCs/>
      <w:color w:val="7F7F7F" w:themeColor="text1" w:themeTint="80"/>
      <w:sz w:val="26"/>
      <w:szCs w:val="26"/>
    </w:rPr>
  </w:style>
  <w:style w:type="paragraph" w:styleId="Nadpis3">
    <w:name w:val="heading 3"/>
    <w:basedOn w:val="Normln"/>
    <w:next w:val="Normln"/>
    <w:link w:val="Nadpis3Char"/>
    <w:uiPriority w:val="9"/>
    <w:unhideWhenUsed/>
    <w:qFormat/>
    <w:rsid w:val="00E0281C"/>
    <w:pPr>
      <w:keepNext/>
      <w:keepLines/>
      <w:spacing w:before="200" w:after="0"/>
      <w:outlineLvl w:val="2"/>
    </w:pPr>
    <w:rPr>
      <w:rFonts w:asciiTheme="majorHAnsi" w:hAnsiTheme="majorHAnsi" w:eastAsiaTheme="majorEastAsia" w:cstheme="majorBidi"/>
      <w:b/>
      <w:bCs/>
      <w:color w:val="7F7F7F" w:themeColor="text1" w:themeTint="80"/>
    </w:rPr>
  </w:style>
  <w:style w:type="paragraph" w:styleId="Nadpis4">
    <w:name w:val="heading 4"/>
    <w:basedOn w:val="Normln"/>
    <w:next w:val="Normln"/>
    <w:link w:val="Nadpis4Char"/>
    <w:uiPriority w:val="9"/>
    <w:semiHidden/>
    <w:unhideWhenUsed/>
    <w:qFormat/>
    <w:rsid w:val="007D3BCF"/>
    <w:pPr>
      <w:keepNext/>
      <w:keepLines/>
      <w:spacing w:before="200" w:after="0"/>
      <w:outlineLvl w:val="3"/>
    </w:pPr>
    <w:rPr>
      <w:rFonts w:asciiTheme="majorHAnsi" w:hAnsiTheme="majorHAnsi" w:eastAsiaTheme="majorEastAsia" w:cstheme="majorBidi"/>
      <w:b/>
      <w:bCs/>
      <w:i/>
      <w:iCs/>
      <w:color w:val="4F81BD" w:themeColor="accent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DF0A7E"/>
    <w:rPr>
      <w:rFonts w:asciiTheme="majorHAnsi" w:hAnsiTheme="majorHAnsi" w:eastAsiaTheme="majorEastAsia" w:cstheme="majorBidi"/>
      <w:color w:val="7F7F7F" w:themeColor="text1" w:themeTint="80"/>
      <w:sz w:val="36"/>
      <w:szCs w:val="36"/>
      <w:lang w:eastAsia="cs-CZ"/>
    </w:rPr>
  </w:style>
  <w:style w:type="paragraph" w:styleId="Nzev">
    <w:name w:val="Title"/>
    <w:basedOn w:val="Normln"/>
    <w:next w:val="Normln"/>
    <w:link w:val="NzevChar"/>
    <w:uiPriority w:val="10"/>
    <w:qFormat/>
    <w:rsid w:val="00DF0A7E"/>
    <w:pPr>
      <w:spacing w:after="0" w:line="240" w:lineRule="auto"/>
      <w:contextualSpacing/>
    </w:pPr>
    <w:rPr>
      <w:rFonts w:asciiTheme="majorHAnsi" w:hAnsiTheme="majorHAnsi" w:eastAsiaTheme="majorEastAsia" w:cstheme="majorBidi"/>
      <w:color w:val="7F7F7F" w:themeColor="text1" w:themeTint="80"/>
      <w:spacing w:val="-7"/>
      <w:sz w:val="80"/>
      <w:szCs w:val="80"/>
    </w:rPr>
  </w:style>
  <w:style w:type="character" w:styleId="NzevChar" w:customStyle="true">
    <w:name w:val="Název Char"/>
    <w:basedOn w:val="Standardnpsmoodstavce"/>
    <w:link w:val="Nzev"/>
    <w:uiPriority w:val="10"/>
    <w:rsid w:val="00DF0A7E"/>
    <w:rPr>
      <w:rFonts w:asciiTheme="majorHAnsi" w:hAnsiTheme="majorHAnsi" w:eastAsiaTheme="majorEastAsia" w:cstheme="majorBidi"/>
      <w:color w:val="7F7F7F" w:themeColor="text1" w:themeTint="80"/>
      <w:spacing w:val="-7"/>
      <w:sz w:val="80"/>
      <w:szCs w:val="80"/>
      <w:lang w:eastAsia="cs-CZ"/>
    </w:rPr>
  </w:style>
  <w:style w:type="paragraph" w:styleId="Textbubliny">
    <w:name w:val="Balloon Text"/>
    <w:basedOn w:val="Normln"/>
    <w:link w:val="TextbublinyChar"/>
    <w:uiPriority w:val="99"/>
    <w:semiHidden/>
    <w:unhideWhenUsed/>
    <w:rsid w:val="00DF0A7E"/>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DF0A7E"/>
    <w:rPr>
      <w:rFonts w:ascii="Tahoma" w:hAnsi="Tahoma" w:cs="Tahoma" w:eastAsiaTheme="minorEastAsia"/>
      <w:sz w:val="16"/>
      <w:szCs w:val="16"/>
      <w:lang w:eastAsia="cs-CZ"/>
    </w:rPr>
  </w:style>
  <w:style w:type="paragraph" w:styleId="Odstavecseseznamem">
    <w:name w:val="List Paragraph"/>
    <w:aliases w:val="dd_odrazky,Nad,List Paragraph,Odstavec_muj,Odstavec cíl se seznamem,Odstavec se seznamem5,Odrážky,Odrážka vínová,Odstavec se seznamem11,Odstavec se seznamem a odrážkou,1 úroveň Odstavec se seznamem,Odstavec"/>
    <w:basedOn w:val="Normln"/>
    <w:link w:val="OdstavecseseznamemChar"/>
    <w:uiPriority w:val="34"/>
    <w:qFormat/>
    <w:rsid w:val="00DF0A7E"/>
    <w:pPr>
      <w:ind w:left="720"/>
      <w:contextualSpacing/>
    </w:pPr>
  </w:style>
  <w:style w:type="paragraph" w:styleId="Titulek">
    <w:name w:val="caption"/>
    <w:basedOn w:val="Normln"/>
    <w:next w:val="Normln"/>
    <w:uiPriority w:val="35"/>
    <w:unhideWhenUsed/>
    <w:qFormat/>
    <w:rsid w:val="00DF0A7E"/>
    <w:pPr>
      <w:spacing w:line="240" w:lineRule="auto"/>
    </w:pPr>
    <w:rPr>
      <w:b/>
      <w:bCs/>
      <w:color w:val="404040" w:themeColor="text1" w:themeTint="BF"/>
      <w:sz w:val="20"/>
      <w:szCs w:val="20"/>
    </w:rPr>
  </w:style>
  <w:style w:type="paragraph" w:styleId="Zkladntext2">
    <w:name w:val="Body Text 2"/>
    <w:basedOn w:val="Normln"/>
    <w:link w:val="Zkladntext2Char"/>
    <w:rsid w:val="00DF0A7E"/>
    <w:pPr>
      <w:spacing w:before="120" w:line="480" w:lineRule="auto"/>
      <w:ind w:firstLine="284"/>
    </w:pPr>
    <w:rPr>
      <w:rFonts w:ascii="Arial" w:hAnsi="Arial" w:eastAsia="Times New Roman" w:cs="Times New Roman"/>
      <w:szCs w:val="24"/>
    </w:rPr>
  </w:style>
  <w:style w:type="character" w:styleId="Zkladntext2Char" w:customStyle="true">
    <w:name w:val="Základní text 2 Char"/>
    <w:basedOn w:val="Standardnpsmoodstavce"/>
    <w:link w:val="Zkladntext2"/>
    <w:rsid w:val="00DF0A7E"/>
    <w:rPr>
      <w:rFonts w:ascii="Arial" w:hAnsi="Arial" w:eastAsia="Times New Roman" w:cs="Times New Roman"/>
      <w:sz w:val="21"/>
      <w:szCs w:val="24"/>
      <w:lang w:eastAsia="cs-CZ"/>
    </w:rPr>
  </w:style>
  <w:style w:type="paragraph" w:styleId="Seznamsodrkami">
    <w:name w:val="List Bullet"/>
    <w:basedOn w:val="Normln"/>
    <w:uiPriority w:val="99"/>
    <w:unhideWhenUsed/>
    <w:rsid w:val="00DF0A7E"/>
    <w:pPr>
      <w:numPr>
        <w:numId w:val="3"/>
      </w:numPr>
      <w:contextualSpacing/>
    </w:pPr>
  </w:style>
  <w:style w:type="character" w:styleId="Nadpis2Char" w:customStyle="true">
    <w:name w:val="Nadpis 2 Char"/>
    <w:basedOn w:val="Standardnpsmoodstavce"/>
    <w:link w:val="Nadpis2"/>
    <w:uiPriority w:val="9"/>
    <w:rsid w:val="005E3E50"/>
    <w:rPr>
      <w:rFonts w:asciiTheme="majorHAnsi" w:hAnsiTheme="majorHAnsi" w:eastAsiaTheme="majorEastAsia" w:cstheme="majorBidi"/>
      <w:b/>
      <w:bCs/>
      <w:color w:val="7F7F7F" w:themeColor="text1" w:themeTint="80"/>
      <w:sz w:val="26"/>
      <w:szCs w:val="26"/>
      <w:lang w:eastAsia="cs-CZ"/>
    </w:rPr>
  </w:style>
  <w:style w:type="paragraph" w:styleId="Zhlav">
    <w:name w:val="header"/>
    <w:basedOn w:val="Normln"/>
    <w:link w:val="ZhlavChar"/>
    <w:uiPriority w:val="99"/>
    <w:unhideWhenUsed/>
    <w:rsid w:val="00D05D53"/>
    <w:pPr>
      <w:pBdr>
        <w:bottom w:val="single" w:color="FF0000" w:sz="4" w:space="1"/>
      </w:pBdr>
      <w:tabs>
        <w:tab w:val="center" w:pos="4536"/>
        <w:tab w:val="right" w:pos="9072"/>
      </w:tabs>
      <w:spacing w:after="0" w:line="240" w:lineRule="auto"/>
    </w:pPr>
  </w:style>
  <w:style w:type="character" w:styleId="ZhlavChar" w:customStyle="true">
    <w:name w:val="Záhlaví Char"/>
    <w:basedOn w:val="Standardnpsmoodstavce"/>
    <w:link w:val="Zhlav"/>
    <w:uiPriority w:val="99"/>
    <w:rsid w:val="00D05D53"/>
    <w:rPr>
      <w:rFonts w:eastAsiaTheme="minorEastAsia"/>
      <w:sz w:val="21"/>
      <w:szCs w:val="21"/>
      <w:lang w:eastAsia="cs-CZ"/>
    </w:rPr>
  </w:style>
  <w:style w:type="paragraph" w:styleId="Zpat">
    <w:name w:val="footer"/>
    <w:basedOn w:val="Normln"/>
    <w:link w:val="ZpatChar"/>
    <w:uiPriority w:val="99"/>
    <w:unhideWhenUsed/>
    <w:rsid w:val="009959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99598B"/>
    <w:rPr>
      <w:rFonts w:eastAsiaTheme="minorEastAsia"/>
      <w:sz w:val="21"/>
      <w:szCs w:val="21"/>
      <w:lang w:eastAsia="cs-CZ"/>
    </w:rPr>
  </w:style>
  <w:style w:type="character" w:styleId="slostrnky">
    <w:name w:val="page number"/>
    <w:basedOn w:val="Standardnpsmoodstavce"/>
    <w:rsid w:val="0099598B"/>
  </w:style>
  <w:style w:type="paragraph" w:styleId="Seznamobrzk">
    <w:name w:val="table of figures"/>
    <w:basedOn w:val="Normln"/>
    <w:next w:val="Normln"/>
    <w:uiPriority w:val="99"/>
    <w:semiHidden/>
    <w:unhideWhenUsed/>
    <w:rsid w:val="00D05D53"/>
    <w:pPr>
      <w:spacing w:after="0"/>
    </w:pPr>
  </w:style>
  <w:style w:type="character" w:styleId="Nadpis3Char" w:customStyle="true">
    <w:name w:val="Nadpis 3 Char"/>
    <w:basedOn w:val="Standardnpsmoodstavce"/>
    <w:link w:val="Nadpis3"/>
    <w:uiPriority w:val="9"/>
    <w:rsid w:val="00E0281C"/>
    <w:rPr>
      <w:rFonts w:asciiTheme="majorHAnsi" w:hAnsiTheme="majorHAnsi" w:eastAsiaTheme="majorEastAsia" w:cstheme="majorBidi"/>
      <w:b/>
      <w:bCs/>
      <w:color w:val="7F7F7F" w:themeColor="text1" w:themeTint="80"/>
      <w:sz w:val="21"/>
      <w:szCs w:val="21"/>
      <w:lang w:eastAsia="cs-CZ"/>
    </w:rPr>
  </w:style>
  <w:style w:type="paragraph" w:styleId="Default" w:customStyle="true">
    <w:name w:val="Default"/>
    <w:rsid w:val="00DC3196"/>
    <w:pPr>
      <w:autoSpaceDE w:val="false"/>
      <w:autoSpaceDN w:val="false"/>
      <w:adjustRightInd w:val="false"/>
      <w:spacing w:after="0" w:line="240" w:lineRule="auto"/>
    </w:pPr>
    <w:rPr>
      <w:rFonts w:ascii="Symbol" w:hAnsi="Symbol" w:cs="Symbol"/>
      <w:color w:val="000000"/>
      <w:sz w:val="24"/>
      <w:szCs w:val="24"/>
    </w:rPr>
  </w:style>
  <w:style w:type="character" w:styleId="Hypertextovodkaz">
    <w:name w:val="Hyperlink"/>
    <w:basedOn w:val="Standardnpsmoodstavce"/>
    <w:uiPriority w:val="99"/>
    <w:unhideWhenUsed/>
    <w:rsid w:val="00F357C3"/>
    <w:rPr>
      <w:color w:val="0000FF" w:themeColor="hyperlink"/>
      <w:u w:val="single"/>
    </w:rPr>
  </w:style>
  <w:style w:type="character" w:styleId="Odkaznakoment">
    <w:name w:val="annotation reference"/>
    <w:basedOn w:val="Standardnpsmoodstavce"/>
    <w:uiPriority w:val="99"/>
    <w:semiHidden/>
    <w:unhideWhenUsed/>
    <w:rsid w:val="001D463E"/>
    <w:rPr>
      <w:sz w:val="16"/>
      <w:szCs w:val="16"/>
    </w:rPr>
  </w:style>
  <w:style w:type="paragraph" w:styleId="Textkomente">
    <w:name w:val="annotation text"/>
    <w:basedOn w:val="Normln"/>
    <w:link w:val="TextkomenteChar"/>
    <w:uiPriority w:val="99"/>
    <w:semiHidden/>
    <w:unhideWhenUsed/>
    <w:rsid w:val="001D463E"/>
    <w:pPr>
      <w:spacing w:line="240" w:lineRule="auto"/>
    </w:pPr>
    <w:rPr>
      <w:sz w:val="20"/>
      <w:szCs w:val="20"/>
    </w:rPr>
  </w:style>
  <w:style w:type="character" w:styleId="TextkomenteChar" w:customStyle="true">
    <w:name w:val="Text komentáře Char"/>
    <w:basedOn w:val="Standardnpsmoodstavce"/>
    <w:link w:val="Textkomente"/>
    <w:uiPriority w:val="99"/>
    <w:semiHidden/>
    <w:rsid w:val="001D463E"/>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1D463E"/>
    <w:rPr>
      <w:b/>
      <w:bCs/>
    </w:rPr>
  </w:style>
  <w:style w:type="character" w:styleId="PedmtkomenteChar" w:customStyle="true">
    <w:name w:val="Předmět komentáře Char"/>
    <w:basedOn w:val="TextkomenteChar"/>
    <w:link w:val="Pedmtkomente"/>
    <w:uiPriority w:val="99"/>
    <w:semiHidden/>
    <w:rsid w:val="001D463E"/>
    <w:rPr>
      <w:rFonts w:eastAsiaTheme="minorEastAsia"/>
      <w:b/>
      <w:bCs/>
      <w:sz w:val="20"/>
      <w:szCs w:val="20"/>
      <w:lang w:eastAsia="cs-CZ"/>
    </w:rPr>
  </w:style>
  <w:style w:type="character" w:styleId="OdstavecseseznamemChar" w:customStyle="true">
    <w:name w:val="Odstavec se seznamem Char"/>
    <w:aliases w:val="dd_odrazky Char,Nad Char,List Paragraph Char,Odstavec_muj Char,Odstavec cíl se seznamem Char,Odstavec se seznamem5 Char,Odrážky Char,Odrážka vínová Char,Odstavec se seznamem11 Char,Odstavec se seznamem a odrážkou Char"/>
    <w:basedOn w:val="Standardnpsmoodstavce"/>
    <w:link w:val="Odstavecseseznamem"/>
    <w:uiPriority w:val="34"/>
    <w:rsid w:val="00620BB8"/>
    <w:rPr>
      <w:rFonts w:eastAsiaTheme="minorEastAsia"/>
      <w:sz w:val="21"/>
      <w:szCs w:val="21"/>
      <w:lang w:eastAsia="cs-CZ"/>
    </w:rPr>
  </w:style>
  <w:style w:type="paragraph" w:styleId="Odstavecseseznamem1" w:customStyle="true">
    <w:name w:val="Odstavec se seznamem1"/>
    <w:basedOn w:val="Normln"/>
    <w:rsid w:val="00B3371C"/>
    <w:pPr>
      <w:spacing w:after="0" w:line="240" w:lineRule="auto"/>
      <w:ind w:left="720"/>
    </w:pPr>
    <w:rPr>
      <w:rFonts w:ascii="Times New Roman" w:hAnsi="Times New Roman" w:eastAsia="Calibri" w:cs="Times New Roman"/>
      <w:sz w:val="24"/>
      <w:szCs w:val="24"/>
    </w:rPr>
  </w:style>
  <w:style w:type="paragraph" w:styleId="Zkladntext">
    <w:name w:val="Body Text"/>
    <w:basedOn w:val="Normln"/>
    <w:link w:val="ZkladntextChar"/>
    <w:semiHidden/>
    <w:rsid w:val="00874CBB"/>
    <w:pPr>
      <w:suppressAutoHyphens/>
      <w:spacing w:line="240" w:lineRule="auto"/>
      <w:jc w:val="both"/>
    </w:pPr>
    <w:rPr>
      <w:rFonts w:ascii="Arial" w:hAnsi="Arial" w:eastAsia="Times New Roman" w:cs="Times New Roman"/>
      <w:sz w:val="24"/>
      <w:szCs w:val="20"/>
      <w:lang w:eastAsia="ar-SA"/>
    </w:rPr>
  </w:style>
  <w:style w:type="character" w:styleId="ZkladntextChar" w:customStyle="true">
    <w:name w:val="Základní text Char"/>
    <w:basedOn w:val="Standardnpsmoodstavce"/>
    <w:link w:val="Zkladntext"/>
    <w:semiHidden/>
    <w:rsid w:val="00874CBB"/>
    <w:rPr>
      <w:rFonts w:ascii="Arial" w:hAnsi="Arial" w:eastAsia="Times New Roman" w:cs="Times New Roman"/>
      <w:sz w:val="24"/>
      <w:szCs w:val="20"/>
      <w:lang w:eastAsia="ar-SA"/>
    </w:rPr>
  </w:style>
  <w:style w:type="character" w:styleId="Siln">
    <w:name w:val="Strong"/>
    <w:basedOn w:val="Standardnpsmoodstavce"/>
    <w:uiPriority w:val="22"/>
    <w:qFormat/>
    <w:rsid w:val="007D3BCF"/>
    <w:rPr>
      <w:b/>
      <w:bCs/>
    </w:rPr>
  </w:style>
  <w:style w:type="paragraph" w:styleId="Normlnweb">
    <w:name w:val="Normal (Web)"/>
    <w:basedOn w:val="Normln"/>
    <w:uiPriority w:val="99"/>
    <w:semiHidden/>
    <w:unhideWhenUsed/>
    <w:rsid w:val="007D3BCF"/>
    <w:pPr>
      <w:spacing w:after="72" w:line="240" w:lineRule="auto"/>
    </w:pPr>
    <w:rPr>
      <w:rFonts w:ascii="Times New Roman" w:hAnsi="Times New Roman" w:eastAsia="Times New Roman" w:cs="Times New Roman"/>
      <w:sz w:val="24"/>
      <w:szCs w:val="24"/>
    </w:rPr>
  </w:style>
  <w:style w:type="character" w:styleId="Nadpis4Char" w:customStyle="true">
    <w:name w:val="Nadpis 4 Char"/>
    <w:basedOn w:val="Standardnpsmoodstavce"/>
    <w:link w:val="Nadpis4"/>
    <w:uiPriority w:val="9"/>
    <w:semiHidden/>
    <w:rsid w:val="007D3BCF"/>
    <w:rPr>
      <w:rFonts w:asciiTheme="majorHAnsi" w:hAnsiTheme="majorHAnsi" w:eastAsiaTheme="majorEastAsia" w:cstheme="majorBidi"/>
      <w:b/>
      <w:bCs/>
      <w:i/>
      <w:iCs/>
      <w:color w:val="4F81BD" w:themeColor="accent1"/>
      <w:sz w:val="21"/>
      <w:szCs w:val="21"/>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page number" w:uiPriority="0"/>
    <w:lsdException w:name="Title" w:qFormat="1" w:semiHidden="0" w:uiPriority="10" w:unhideWhenUsed="0"/>
    <w:lsdException w:name="Default Paragraph Font" w:uiPriority="1"/>
    <w:lsdException w:name="Body Text" w:uiPriority="0"/>
    <w:lsdException w:name="Subtitle" w:qFormat="1" w:semiHidden="0" w:uiPriority="11" w:unhideWhenUsed="0"/>
    <w:lsdException w:name="Body Text 2" w:uiPriority="0"/>
    <w:lsdException w:name="Strong" w:qFormat="1" w:semiHidden="0" w:uiPriority="22" w:unhideWhenUsed="0"/>
    <w:lsdException w:name="Emphasis" w:qFormat="1"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DF0A7E"/>
    <w:pPr>
      <w:spacing w:after="120" w:line="264" w:lineRule="auto"/>
    </w:pPr>
    <w:rPr>
      <w:rFonts w:eastAsiaTheme="minorEastAsia"/>
      <w:sz w:val="21"/>
      <w:szCs w:val="21"/>
      <w:lang w:eastAsia="cs-CZ"/>
    </w:rPr>
  </w:style>
  <w:style w:styleId="Nadpis1" w:type="paragraph">
    <w:name w:val="heading 1"/>
    <w:basedOn w:val="Normln"/>
    <w:next w:val="Normln"/>
    <w:link w:val="Nadpis1Char"/>
    <w:uiPriority w:val="9"/>
    <w:qFormat/>
    <w:rsid w:val="00DF0A7E"/>
    <w:pPr>
      <w:keepNext/>
      <w:keepLines/>
      <w:pBdr>
        <w:bottom w:color="7F7F7F" w:space="1" w:sz="4" w:themeColor="text1" w:themeTint="80" w:val="single"/>
      </w:pBdr>
      <w:spacing w:after="40" w:before="400" w:line="240" w:lineRule="auto"/>
      <w:outlineLvl w:val="0"/>
    </w:pPr>
    <w:rPr>
      <w:rFonts w:asciiTheme="majorHAnsi" w:cstheme="majorBidi" w:eastAsiaTheme="majorEastAsia" w:hAnsiTheme="majorHAnsi"/>
      <w:color w:themeColor="text1" w:themeTint="80" w:val="7F7F7F"/>
      <w:sz w:val="36"/>
      <w:szCs w:val="36"/>
    </w:rPr>
  </w:style>
  <w:style w:styleId="Nadpis2" w:type="paragraph">
    <w:name w:val="heading 2"/>
    <w:basedOn w:val="Normln"/>
    <w:next w:val="Normln"/>
    <w:link w:val="Nadpis2Char"/>
    <w:uiPriority w:val="9"/>
    <w:unhideWhenUsed/>
    <w:qFormat/>
    <w:rsid w:val="005E3E50"/>
    <w:pPr>
      <w:keepNext/>
      <w:keepLines/>
      <w:spacing w:after="0" w:before="200"/>
      <w:outlineLvl w:val="1"/>
    </w:pPr>
    <w:rPr>
      <w:rFonts w:asciiTheme="majorHAnsi" w:cstheme="majorBidi" w:eastAsiaTheme="majorEastAsia" w:hAnsiTheme="majorHAnsi"/>
      <w:b/>
      <w:bCs/>
      <w:color w:themeColor="text1" w:themeTint="80" w:val="7F7F7F"/>
      <w:sz w:val="26"/>
      <w:szCs w:val="26"/>
    </w:rPr>
  </w:style>
  <w:style w:styleId="Nadpis3" w:type="paragraph">
    <w:name w:val="heading 3"/>
    <w:basedOn w:val="Normln"/>
    <w:next w:val="Normln"/>
    <w:link w:val="Nadpis3Char"/>
    <w:uiPriority w:val="9"/>
    <w:unhideWhenUsed/>
    <w:qFormat/>
    <w:rsid w:val="00E0281C"/>
    <w:pPr>
      <w:keepNext/>
      <w:keepLines/>
      <w:spacing w:after="0" w:before="200"/>
      <w:outlineLvl w:val="2"/>
    </w:pPr>
    <w:rPr>
      <w:rFonts w:asciiTheme="majorHAnsi" w:cstheme="majorBidi" w:eastAsiaTheme="majorEastAsia" w:hAnsiTheme="majorHAnsi"/>
      <w:b/>
      <w:bCs/>
      <w:color w:themeColor="text1" w:themeTint="80" w:val="7F7F7F"/>
    </w:rPr>
  </w:style>
  <w:style w:styleId="Nadpis4" w:type="paragraph">
    <w:name w:val="heading 4"/>
    <w:basedOn w:val="Normln"/>
    <w:next w:val="Normln"/>
    <w:link w:val="Nadpis4Char"/>
    <w:uiPriority w:val="9"/>
    <w:semiHidden/>
    <w:unhideWhenUsed/>
    <w:qFormat/>
    <w:rsid w:val="007D3BCF"/>
    <w:pPr>
      <w:keepNext/>
      <w:keepLines/>
      <w:spacing w:after="0" w:before="200"/>
      <w:outlineLvl w:val="3"/>
    </w:pPr>
    <w:rPr>
      <w:rFonts w:asciiTheme="majorHAnsi" w:cstheme="majorBidi" w:eastAsiaTheme="majorEastAsia" w:hAnsiTheme="majorHAnsi"/>
      <w:b/>
      <w:bCs/>
      <w:i/>
      <w:iCs/>
      <w:color w:themeColor="accent1" w:val="4F81BD"/>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9"/>
    <w:rsid w:val="00DF0A7E"/>
    <w:rPr>
      <w:rFonts w:asciiTheme="majorHAnsi" w:cstheme="majorBidi" w:eastAsiaTheme="majorEastAsia" w:hAnsiTheme="majorHAnsi"/>
      <w:color w:themeColor="text1" w:themeTint="80" w:val="7F7F7F"/>
      <w:sz w:val="36"/>
      <w:szCs w:val="36"/>
      <w:lang w:eastAsia="cs-CZ"/>
    </w:rPr>
  </w:style>
  <w:style w:styleId="Nzev" w:type="paragraph">
    <w:name w:val="Title"/>
    <w:basedOn w:val="Normln"/>
    <w:next w:val="Normln"/>
    <w:link w:val="NzevChar"/>
    <w:uiPriority w:val="10"/>
    <w:qFormat/>
    <w:rsid w:val="00DF0A7E"/>
    <w:pPr>
      <w:spacing w:after="0" w:line="240" w:lineRule="auto"/>
      <w:contextualSpacing/>
    </w:pPr>
    <w:rPr>
      <w:rFonts w:asciiTheme="majorHAnsi" w:cstheme="majorBidi" w:eastAsiaTheme="majorEastAsia" w:hAnsiTheme="majorHAnsi"/>
      <w:color w:themeColor="text1" w:themeTint="80" w:val="7F7F7F"/>
      <w:spacing w:val="-7"/>
      <w:sz w:val="80"/>
      <w:szCs w:val="80"/>
    </w:rPr>
  </w:style>
  <w:style w:customStyle="1" w:styleId="NzevChar" w:type="character">
    <w:name w:val="Název Char"/>
    <w:basedOn w:val="Standardnpsmoodstavce"/>
    <w:link w:val="Nzev"/>
    <w:uiPriority w:val="10"/>
    <w:rsid w:val="00DF0A7E"/>
    <w:rPr>
      <w:rFonts w:asciiTheme="majorHAnsi" w:cstheme="majorBidi" w:eastAsiaTheme="majorEastAsia" w:hAnsiTheme="majorHAnsi"/>
      <w:color w:themeColor="text1" w:themeTint="80" w:val="7F7F7F"/>
      <w:spacing w:val="-7"/>
      <w:sz w:val="80"/>
      <w:szCs w:val="80"/>
      <w:lang w:eastAsia="cs-CZ"/>
    </w:rPr>
  </w:style>
  <w:style w:styleId="Textbubliny" w:type="paragraph">
    <w:name w:val="Balloon Text"/>
    <w:basedOn w:val="Normln"/>
    <w:link w:val="TextbublinyChar"/>
    <w:uiPriority w:val="99"/>
    <w:semiHidden/>
    <w:unhideWhenUsed/>
    <w:rsid w:val="00DF0A7E"/>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DF0A7E"/>
    <w:rPr>
      <w:rFonts w:ascii="Tahoma" w:cs="Tahoma" w:eastAsiaTheme="minorEastAsia" w:hAnsi="Tahoma"/>
      <w:sz w:val="16"/>
      <w:szCs w:val="16"/>
      <w:lang w:eastAsia="cs-CZ"/>
    </w:rPr>
  </w:style>
  <w:style w:styleId="Odstavecseseznamem" w:type="paragraph">
    <w:name w:val="List Paragraph"/>
    <w:aliases w:val="dd_odrazky,Nad,List Paragraph,Odstavec_muj,Odstavec cíl se seznamem,Odstavec se seznamem5,Odrážky,Odrážka vínová,Odstavec se seznamem11,Odstavec se seznamem a odrážkou,1 úroveň Odstavec se seznamem,Odstavec"/>
    <w:basedOn w:val="Normln"/>
    <w:link w:val="OdstavecseseznamemChar"/>
    <w:uiPriority w:val="34"/>
    <w:qFormat/>
    <w:rsid w:val="00DF0A7E"/>
    <w:pPr>
      <w:ind w:left="720"/>
      <w:contextualSpacing/>
    </w:pPr>
  </w:style>
  <w:style w:styleId="Titulek" w:type="paragraph">
    <w:name w:val="caption"/>
    <w:basedOn w:val="Normln"/>
    <w:next w:val="Normln"/>
    <w:uiPriority w:val="35"/>
    <w:unhideWhenUsed/>
    <w:qFormat/>
    <w:rsid w:val="00DF0A7E"/>
    <w:pPr>
      <w:spacing w:line="240" w:lineRule="auto"/>
    </w:pPr>
    <w:rPr>
      <w:b/>
      <w:bCs/>
      <w:color w:themeColor="text1" w:themeTint="BF" w:val="404040"/>
      <w:sz w:val="20"/>
      <w:szCs w:val="20"/>
    </w:rPr>
  </w:style>
  <w:style w:styleId="Zkladntext2" w:type="paragraph">
    <w:name w:val="Body Text 2"/>
    <w:basedOn w:val="Normln"/>
    <w:link w:val="Zkladntext2Char"/>
    <w:rsid w:val="00DF0A7E"/>
    <w:pPr>
      <w:spacing w:before="120" w:line="480" w:lineRule="auto"/>
      <w:ind w:firstLine="284"/>
    </w:pPr>
    <w:rPr>
      <w:rFonts w:ascii="Arial" w:cs="Times New Roman" w:eastAsia="Times New Roman" w:hAnsi="Arial"/>
      <w:szCs w:val="24"/>
    </w:rPr>
  </w:style>
  <w:style w:customStyle="1" w:styleId="Zkladntext2Char" w:type="character">
    <w:name w:val="Základní text 2 Char"/>
    <w:basedOn w:val="Standardnpsmoodstavce"/>
    <w:link w:val="Zkladntext2"/>
    <w:rsid w:val="00DF0A7E"/>
    <w:rPr>
      <w:rFonts w:ascii="Arial" w:cs="Times New Roman" w:eastAsia="Times New Roman" w:hAnsi="Arial"/>
      <w:sz w:val="21"/>
      <w:szCs w:val="24"/>
      <w:lang w:eastAsia="cs-CZ"/>
    </w:rPr>
  </w:style>
  <w:style w:styleId="Seznamsodrkami" w:type="paragraph">
    <w:name w:val="List Bullet"/>
    <w:basedOn w:val="Normln"/>
    <w:uiPriority w:val="99"/>
    <w:unhideWhenUsed/>
    <w:rsid w:val="00DF0A7E"/>
    <w:pPr>
      <w:numPr>
        <w:numId w:val="3"/>
      </w:numPr>
      <w:contextualSpacing/>
    </w:pPr>
  </w:style>
  <w:style w:customStyle="1" w:styleId="Nadpis2Char" w:type="character">
    <w:name w:val="Nadpis 2 Char"/>
    <w:basedOn w:val="Standardnpsmoodstavce"/>
    <w:link w:val="Nadpis2"/>
    <w:uiPriority w:val="9"/>
    <w:rsid w:val="005E3E50"/>
    <w:rPr>
      <w:rFonts w:asciiTheme="majorHAnsi" w:cstheme="majorBidi" w:eastAsiaTheme="majorEastAsia" w:hAnsiTheme="majorHAnsi"/>
      <w:b/>
      <w:bCs/>
      <w:color w:themeColor="text1" w:themeTint="80" w:val="7F7F7F"/>
      <w:sz w:val="26"/>
      <w:szCs w:val="26"/>
      <w:lang w:eastAsia="cs-CZ"/>
    </w:rPr>
  </w:style>
  <w:style w:styleId="Zhlav" w:type="paragraph">
    <w:name w:val="header"/>
    <w:basedOn w:val="Normln"/>
    <w:link w:val="ZhlavChar"/>
    <w:uiPriority w:val="99"/>
    <w:unhideWhenUsed/>
    <w:rsid w:val="00D05D53"/>
    <w:pPr>
      <w:pBdr>
        <w:bottom w:color="FF0000" w:space="1" w:sz="4" w:val="single"/>
      </w:pBdr>
      <w:tabs>
        <w:tab w:pos="4536" w:val="center"/>
        <w:tab w:pos="9072" w:val="right"/>
      </w:tabs>
      <w:spacing w:after="0" w:line="240" w:lineRule="auto"/>
    </w:pPr>
  </w:style>
  <w:style w:customStyle="1" w:styleId="ZhlavChar" w:type="character">
    <w:name w:val="Záhlaví Char"/>
    <w:basedOn w:val="Standardnpsmoodstavce"/>
    <w:link w:val="Zhlav"/>
    <w:uiPriority w:val="99"/>
    <w:rsid w:val="00D05D53"/>
    <w:rPr>
      <w:rFonts w:eastAsiaTheme="minorEastAsia"/>
      <w:sz w:val="21"/>
      <w:szCs w:val="21"/>
      <w:lang w:eastAsia="cs-CZ"/>
    </w:rPr>
  </w:style>
  <w:style w:styleId="Zpat" w:type="paragraph">
    <w:name w:val="footer"/>
    <w:basedOn w:val="Normln"/>
    <w:link w:val="ZpatChar"/>
    <w:uiPriority w:val="99"/>
    <w:unhideWhenUsed/>
    <w:rsid w:val="0099598B"/>
    <w:pPr>
      <w:tabs>
        <w:tab w:pos="4536" w:val="center"/>
        <w:tab w:pos="9072" w:val="right"/>
      </w:tabs>
      <w:spacing w:after="0" w:line="240" w:lineRule="auto"/>
    </w:pPr>
  </w:style>
  <w:style w:customStyle="1" w:styleId="ZpatChar" w:type="character">
    <w:name w:val="Zápatí Char"/>
    <w:basedOn w:val="Standardnpsmoodstavce"/>
    <w:link w:val="Zpat"/>
    <w:uiPriority w:val="99"/>
    <w:rsid w:val="0099598B"/>
    <w:rPr>
      <w:rFonts w:eastAsiaTheme="minorEastAsia"/>
      <w:sz w:val="21"/>
      <w:szCs w:val="21"/>
      <w:lang w:eastAsia="cs-CZ"/>
    </w:rPr>
  </w:style>
  <w:style w:styleId="slostrnky" w:type="character">
    <w:name w:val="page number"/>
    <w:basedOn w:val="Standardnpsmoodstavce"/>
    <w:rsid w:val="0099598B"/>
  </w:style>
  <w:style w:styleId="Seznamobrzk" w:type="paragraph">
    <w:name w:val="table of figures"/>
    <w:basedOn w:val="Normln"/>
    <w:next w:val="Normln"/>
    <w:uiPriority w:val="99"/>
    <w:semiHidden/>
    <w:unhideWhenUsed/>
    <w:rsid w:val="00D05D53"/>
    <w:pPr>
      <w:spacing w:after="0"/>
    </w:pPr>
  </w:style>
  <w:style w:customStyle="1" w:styleId="Nadpis3Char" w:type="character">
    <w:name w:val="Nadpis 3 Char"/>
    <w:basedOn w:val="Standardnpsmoodstavce"/>
    <w:link w:val="Nadpis3"/>
    <w:uiPriority w:val="9"/>
    <w:rsid w:val="00E0281C"/>
    <w:rPr>
      <w:rFonts w:asciiTheme="majorHAnsi" w:cstheme="majorBidi" w:eastAsiaTheme="majorEastAsia" w:hAnsiTheme="majorHAnsi"/>
      <w:b/>
      <w:bCs/>
      <w:color w:themeColor="text1" w:themeTint="80" w:val="7F7F7F"/>
      <w:sz w:val="21"/>
      <w:szCs w:val="21"/>
      <w:lang w:eastAsia="cs-CZ"/>
    </w:rPr>
  </w:style>
  <w:style w:customStyle="1" w:styleId="Default" w:type="paragraph">
    <w:name w:val="Default"/>
    <w:rsid w:val="00DC3196"/>
    <w:pPr>
      <w:autoSpaceDE w:val="0"/>
      <w:autoSpaceDN w:val="0"/>
      <w:adjustRightInd w:val="0"/>
      <w:spacing w:after="0" w:line="240" w:lineRule="auto"/>
    </w:pPr>
    <w:rPr>
      <w:rFonts w:ascii="Symbol" w:cs="Symbol" w:hAnsi="Symbol"/>
      <w:color w:val="000000"/>
      <w:sz w:val="24"/>
      <w:szCs w:val="24"/>
    </w:rPr>
  </w:style>
  <w:style w:styleId="Hypertextovodkaz" w:type="character">
    <w:name w:val="Hyperlink"/>
    <w:basedOn w:val="Standardnpsmoodstavce"/>
    <w:uiPriority w:val="99"/>
    <w:unhideWhenUsed/>
    <w:rsid w:val="00F357C3"/>
    <w:rPr>
      <w:color w:themeColor="hyperlink" w:val="0000FF"/>
      <w:u w:val="single"/>
    </w:rPr>
  </w:style>
  <w:style w:styleId="Odkaznakoment" w:type="character">
    <w:name w:val="annotation reference"/>
    <w:basedOn w:val="Standardnpsmoodstavce"/>
    <w:uiPriority w:val="99"/>
    <w:semiHidden/>
    <w:unhideWhenUsed/>
    <w:rsid w:val="001D463E"/>
    <w:rPr>
      <w:sz w:val="16"/>
      <w:szCs w:val="16"/>
    </w:rPr>
  </w:style>
  <w:style w:styleId="Textkomente" w:type="paragraph">
    <w:name w:val="annotation text"/>
    <w:basedOn w:val="Normln"/>
    <w:link w:val="TextkomenteChar"/>
    <w:uiPriority w:val="99"/>
    <w:semiHidden/>
    <w:unhideWhenUsed/>
    <w:rsid w:val="001D463E"/>
    <w:pPr>
      <w:spacing w:line="240" w:lineRule="auto"/>
    </w:pPr>
    <w:rPr>
      <w:sz w:val="20"/>
      <w:szCs w:val="20"/>
    </w:rPr>
  </w:style>
  <w:style w:customStyle="1" w:styleId="TextkomenteChar" w:type="character">
    <w:name w:val="Text komentáře Char"/>
    <w:basedOn w:val="Standardnpsmoodstavce"/>
    <w:link w:val="Textkomente"/>
    <w:uiPriority w:val="99"/>
    <w:semiHidden/>
    <w:rsid w:val="001D463E"/>
    <w:rPr>
      <w:rFonts w:eastAsiaTheme="minorEastAsia"/>
      <w:sz w:val="20"/>
      <w:szCs w:val="20"/>
      <w:lang w:eastAsia="cs-CZ"/>
    </w:rPr>
  </w:style>
  <w:style w:styleId="Pedmtkomente" w:type="paragraph">
    <w:name w:val="annotation subject"/>
    <w:basedOn w:val="Textkomente"/>
    <w:next w:val="Textkomente"/>
    <w:link w:val="PedmtkomenteChar"/>
    <w:uiPriority w:val="99"/>
    <w:semiHidden/>
    <w:unhideWhenUsed/>
    <w:rsid w:val="001D463E"/>
    <w:rPr>
      <w:b/>
      <w:bCs/>
    </w:rPr>
  </w:style>
  <w:style w:customStyle="1" w:styleId="PedmtkomenteChar" w:type="character">
    <w:name w:val="Předmět komentáře Char"/>
    <w:basedOn w:val="TextkomenteChar"/>
    <w:link w:val="Pedmtkomente"/>
    <w:uiPriority w:val="99"/>
    <w:semiHidden/>
    <w:rsid w:val="001D463E"/>
    <w:rPr>
      <w:rFonts w:eastAsiaTheme="minorEastAsia"/>
      <w:b/>
      <w:bCs/>
      <w:sz w:val="20"/>
      <w:szCs w:val="20"/>
      <w:lang w:eastAsia="cs-CZ"/>
    </w:rPr>
  </w:style>
  <w:style w:customStyle="1" w:styleId="OdstavecseseznamemChar" w:type="character">
    <w:name w:val="Odstavec se seznamem Char"/>
    <w:aliases w:val="dd_odrazky Char,Nad Char,List Paragraph Char,Odstavec_muj Char,Odstavec cíl se seznamem Char,Odstavec se seznamem5 Char,Odrážky Char,Odrážka vínová Char,Odstavec se seznamem11 Char,Odstavec se seznamem a odrážkou Char"/>
    <w:basedOn w:val="Standardnpsmoodstavce"/>
    <w:link w:val="Odstavecseseznamem"/>
    <w:uiPriority w:val="34"/>
    <w:rsid w:val="00620BB8"/>
    <w:rPr>
      <w:rFonts w:eastAsiaTheme="minorEastAsia"/>
      <w:sz w:val="21"/>
      <w:szCs w:val="21"/>
      <w:lang w:eastAsia="cs-CZ"/>
    </w:rPr>
  </w:style>
  <w:style w:customStyle="1" w:styleId="Odstavecseseznamem1" w:type="paragraph">
    <w:name w:val="Odstavec se seznamem1"/>
    <w:basedOn w:val="Normln"/>
    <w:rsid w:val="00B3371C"/>
    <w:pPr>
      <w:spacing w:after="0" w:line="240" w:lineRule="auto"/>
      <w:ind w:left="720"/>
    </w:pPr>
    <w:rPr>
      <w:rFonts w:ascii="Times New Roman" w:cs="Times New Roman" w:eastAsia="Calibri" w:hAnsi="Times New Roman"/>
      <w:sz w:val="24"/>
      <w:szCs w:val="24"/>
    </w:rPr>
  </w:style>
  <w:style w:styleId="Zkladntext" w:type="paragraph">
    <w:name w:val="Body Text"/>
    <w:basedOn w:val="Normln"/>
    <w:link w:val="ZkladntextChar"/>
    <w:semiHidden/>
    <w:rsid w:val="00874CBB"/>
    <w:pPr>
      <w:suppressAutoHyphens/>
      <w:spacing w:line="240" w:lineRule="auto"/>
      <w:jc w:val="both"/>
    </w:pPr>
    <w:rPr>
      <w:rFonts w:ascii="Arial" w:cs="Times New Roman" w:eastAsia="Times New Roman" w:hAnsi="Arial"/>
      <w:sz w:val="24"/>
      <w:szCs w:val="20"/>
      <w:lang w:eastAsia="ar-SA"/>
    </w:rPr>
  </w:style>
  <w:style w:customStyle="1" w:styleId="ZkladntextChar" w:type="character">
    <w:name w:val="Základní text Char"/>
    <w:basedOn w:val="Standardnpsmoodstavce"/>
    <w:link w:val="Zkladntext"/>
    <w:semiHidden/>
    <w:rsid w:val="00874CBB"/>
    <w:rPr>
      <w:rFonts w:ascii="Arial" w:cs="Times New Roman" w:eastAsia="Times New Roman" w:hAnsi="Arial"/>
      <w:sz w:val="24"/>
      <w:szCs w:val="20"/>
      <w:lang w:eastAsia="ar-SA"/>
    </w:rPr>
  </w:style>
  <w:style w:styleId="Siln" w:type="character">
    <w:name w:val="Strong"/>
    <w:basedOn w:val="Standardnpsmoodstavce"/>
    <w:uiPriority w:val="22"/>
    <w:qFormat/>
    <w:rsid w:val="007D3BCF"/>
    <w:rPr>
      <w:b/>
      <w:bCs/>
    </w:rPr>
  </w:style>
  <w:style w:styleId="Normlnweb" w:type="paragraph">
    <w:name w:val="Normal (Web)"/>
    <w:basedOn w:val="Normln"/>
    <w:uiPriority w:val="99"/>
    <w:semiHidden/>
    <w:unhideWhenUsed/>
    <w:rsid w:val="007D3BCF"/>
    <w:pPr>
      <w:spacing w:after="72" w:line="240" w:lineRule="auto"/>
    </w:pPr>
    <w:rPr>
      <w:rFonts w:ascii="Times New Roman" w:cs="Times New Roman" w:eastAsia="Times New Roman" w:hAnsi="Times New Roman"/>
      <w:sz w:val="24"/>
      <w:szCs w:val="24"/>
    </w:rPr>
  </w:style>
  <w:style w:customStyle="1" w:styleId="Nadpis4Char" w:type="character">
    <w:name w:val="Nadpis 4 Char"/>
    <w:basedOn w:val="Standardnpsmoodstavce"/>
    <w:link w:val="Nadpis4"/>
    <w:uiPriority w:val="9"/>
    <w:semiHidden/>
    <w:rsid w:val="007D3BCF"/>
    <w:rPr>
      <w:rFonts w:asciiTheme="majorHAnsi" w:cstheme="majorBidi" w:eastAsiaTheme="majorEastAsia" w:hAnsiTheme="majorHAnsi"/>
      <w:b/>
      <w:bCs/>
      <w:i/>
      <w:iCs/>
      <w:color w:themeColor="accent1" w:val="4F81BD"/>
      <w:sz w:val="21"/>
      <w:szCs w:val="21"/>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55626166">
      <w:bodyDiv w:val="true"/>
      <w:marLeft w:val="0"/>
      <w:marRight w:val="0"/>
      <w:marTop w:val="0"/>
      <w:marBottom w:val="0"/>
      <w:divBdr>
        <w:top w:val="none" w:color="auto" w:sz="0" w:space="0"/>
        <w:left w:val="none" w:color="auto" w:sz="0" w:space="0"/>
        <w:bottom w:val="none" w:color="auto" w:sz="0" w:space="0"/>
        <w:right w:val="none" w:color="auto" w:sz="0" w:space="0"/>
      </w:divBdr>
      <w:divsChild>
        <w:div w:id="1812213741">
          <w:marLeft w:val="0"/>
          <w:marRight w:val="0"/>
          <w:marTop w:val="0"/>
          <w:marBottom w:val="0"/>
          <w:divBdr>
            <w:top w:val="none" w:color="auto" w:sz="0" w:space="0"/>
            <w:left w:val="none" w:color="auto" w:sz="0" w:space="0"/>
            <w:bottom w:val="none" w:color="auto" w:sz="0" w:space="0"/>
            <w:right w:val="none" w:color="auto" w:sz="0" w:space="0"/>
          </w:divBdr>
          <w:divsChild>
            <w:div w:id="593705717">
              <w:marLeft w:val="0"/>
              <w:marRight w:val="0"/>
              <w:marTop w:val="0"/>
              <w:marBottom w:val="0"/>
              <w:divBdr>
                <w:top w:val="none" w:color="auto" w:sz="0" w:space="0"/>
                <w:left w:val="none" w:color="auto" w:sz="0" w:space="0"/>
                <w:bottom w:val="none" w:color="auto" w:sz="0" w:space="0"/>
                <w:right w:val="none" w:color="auto" w:sz="0" w:space="0"/>
              </w:divBdr>
              <w:divsChild>
                <w:div w:id="1217818659">
                  <w:marLeft w:val="0"/>
                  <w:marRight w:val="0"/>
                  <w:marTop w:val="0"/>
                  <w:marBottom w:val="0"/>
                  <w:divBdr>
                    <w:top w:val="none" w:color="auto" w:sz="0" w:space="0"/>
                    <w:left w:val="none" w:color="auto" w:sz="0" w:space="0"/>
                    <w:bottom w:val="none" w:color="auto" w:sz="0" w:space="0"/>
                    <w:right w:val="none" w:color="auto" w:sz="0" w:space="0"/>
                  </w:divBdr>
                  <w:divsChild>
                    <w:div w:id="1984849732">
                      <w:marLeft w:val="0"/>
                      <w:marRight w:val="0"/>
                      <w:marTop w:val="0"/>
                      <w:marBottom w:val="0"/>
                      <w:divBdr>
                        <w:top w:val="none" w:color="auto" w:sz="0" w:space="0"/>
                        <w:left w:val="none" w:color="auto" w:sz="0" w:space="0"/>
                        <w:bottom w:val="none" w:color="auto" w:sz="0" w:space="0"/>
                        <w:right w:val="none" w:color="auto" w:sz="0" w:space="0"/>
                      </w:divBdr>
                      <w:divsChild>
                        <w:div w:id="6311348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 w:id="1025327823">
      <w:bodyDiv w:val="true"/>
      <w:marLeft w:val="0"/>
      <w:marRight w:val="0"/>
      <w:marTop w:val="0"/>
      <w:marBottom w:val="0"/>
      <w:divBdr>
        <w:top w:val="none" w:color="auto" w:sz="0" w:space="0"/>
        <w:left w:val="none" w:color="auto" w:sz="0" w:space="0"/>
        <w:bottom w:val="none" w:color="auto" w:sz="0" w:space="0"/>
        <w:right w:val="none" w:color="auto" w:sz="0" w:space="0"/>
      </w:divBdr>
    </w:div>
    <w:div w:id="1088766218">
      <w:bodyDiv w:val="true"/>
      <w:marLeft w:val="0"/>
      <w:marRight w:val="0"/>
      <w:marTop w:val="0"/>
      <w:marBottom w:val="0"/>
      <w:divBdr>
        <w:top w:val="none" w:color="auto" w:sz="0" w:space="0"/>
        <w:left w:val="none" w:color="auto" w:sz="0" w:space="0"/>
        <w:bottom w:val="none" w:color="auto" w:sz="0" w:space="0"/>
        <w:right w:val="none" w:color="auto" w:sz="0" w:space="0"/>
      </w:divBdr>
      <w:divsChild>
        <w:div w:id="1888175801">
          <w:marLeft w:val="0"/>
          <w:marRight w:val="0"/>
          <w:marTop w:val="0"/>
          <w:marBottom w:val="0"/>
          <w:divBdr>
            <w:top w:val="none" w:color="auto" w:sz="0" w:space="0"/>
            <w:left w:val="none" w:color="auto" w:sz="0" w:space="0"/>
            <w:bottom w:val="none" w:color="auto" w:sz="0" w:space="0"/>
            <w:right w:val="none" w:color="auto" w:sz="0" w:space="0"/>
          </w:divBdr>
          <w:divsChild>
            <w:div w:id="1208881977">
              <w:marLeft w:val="0"/>
              <w:marRight w:val="0"/>
              <w:marTop w:val="0"/>
              <w:marBottom w:val="0"/>
              <w:divBdr>
                <w:top w:val="none" w:color="auto" w:sz="0" w:space="0"/>
                <w:left w:val="none" w:color="auto" w:sz="0" w:space="0"/>
                <w:bottom w:val="none" w:color="auto" w:sz="0" w:space="0"/>
                <w:right w:val="none" w:color="auto" w:sz="0" w:space="0"/>
              </w:divBdr>
              <w:divsChild>
                <w:div w:id="1858421950">
                  <w:marLeft w:val="0"/>
                  <w:marRight w:val="0"/>
                  <w:marTop w:val="0"/>
                  <w:marBottom w:val="0"/>
                  <w:divBdr>
                    <w:top w:val="none" w:color="auto" w:sz="0" w:space="0"/>
                    <w:left w:val="none" w:color="auto" w:sz="0" w:space="0"/>
                    <w:bottom w:val="none" w:color="auto" w:sz="0" w:space="0"/>
                    <w:right w:val="none" w:color="auto" w:sz="0" w:space="0"/>
                  </w:divBdr>
                  <w:divsChild>
                    <w:div w:id="933125780">
                      <w:marLeft w:val="0"/>
                      <w:marRight w:val="0"/>
                      <w:marTop w:val="0"/>
                      <w:marBottom w:val="0"/>
                      <w:divBdr>
                        <w:top w:val="none" w:color="auto" w:sz="0" w:space="0"/>
                        <w:left w:val="none" w:color="auto" w:sz="0" w:space="0"/>
                        <w:bottom w:val="none" w:color="auto" w:sz="0" w:space="0"/>
                        <w:right w:val="none" w:color="auto" w:sz="0" w:space="0"/>
                      </w:divBdr>
                      <w:divsChild>
                        <w:div w:id="1847550467">
                          <w:marLeft w:val="0"/>
                          <w:marRight w:val="0"/>
                          <w:marTop w:val="0"/>
                          <w:marBottom w:val="0"/>
                          <w:divBdr>
                            <w:top w:val="none" w:color="auto" w:sz="0" w:space="0"/>
                            <w:left w:val="none" w:color="auto" w:sz="0" w:space="0"/>
                            <w:bottom w:val="none" w:color="auto" w:sz="0" w:space="0"/>
                            <w:right w:val="none" w:color="auto" w:sz="0" w:space="0"/>
                          </w:divBdr>
                          <w:divsChild>
                            <w:div w:id="626934705">
                              <w:marLeft w:val="0"/>
                              <w:marRight w:val="0"/>
                              <w:marTop w:val="0"/>
                              <w:marBottom w:val="0"/>
                              <w:divBdr>
                                <w:top w:val="none" w:color="auto" w:sz="0" w:space="0"/>
                                <w:left w:val="none" w:color="auto" w:sz="0" w:space="0"/>
                                <w:bottom w:val="none" w:color="auto" w:sz="0" w:space="0"/>
                                <w:right w:val="none" w:color="auto" w:sz="0" w:space="0"/>
                              </w:divBdr>
                              <w:divsChild>
                                <w:div w:id="1917125444">
                                  <w:marLeft w:val="2"/>
                                  <w:marRight w:val="0"/>
                                  <w:marTop w:val="0"/>
                                  <w:marBottom w:val="1"/>
                                  <w:divBdr>
                                    <w:top w:val="none" w:color="auto" w:sz="0" w:space="0"/>
                                    <w:left w:val="none" w:color="auto" w:sz="0" w:space="0"/>
                                    <w:bottom w:val="none" w:color="auto" w:sz="0" w:space="0"/>
                                    <w:right w:val="none" w:color="auto" w:sz="0" w:space="0"/>
                                  </w:divBdr>
                                </w:div>
                                <w:div w:id="1288244426">
                                  <w:marLeft w:val="2"/>
                                  <w:marRight w:val="0"/>
                                  <w:marTop w:val="0"/>
                                  <w:marBottom w:val="1"/>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42904941">
      <w:bodyDiv w:val="true"/>
      <w:marLeft w:val="0"/>
      <w:marRight w:val="0"/>
      <w:marTop w:val="0"/>
      <w:marBottom w:val="0"/>
      <w:divBdr>
        <w:top w:val="none" w:color="auto" w:sz="0" w:space="0"/>
        <w:left w:val="none" w:color="auto" w:sz="0" w:space="0"/>
        <w:bottom w:val="none" w:color="auto" w:sz="0" w:space="0"/>
        <w:right w:val="none" w:color="auto" w:sz="0" w:space="0"/>
      </w:divBdr>
      <w:divsChild>
        <w:div w:id="1604192795">
          <w:marLeft w:val="0"/>
          <w:marRight w:val="0"/>
          <w:marTop w:val="0"/>
          <w:marBottom w:val="0"/>
          <w:divBdr>
            <w:top w:val="none" w:color="auto" w:sz="0" w:space="0"/>
            <w:left w:val="none" w:color="auto" w:sz="0" w:space="0"/>
            <w:bottom w:val="none" w:color="auto" w:sz="0" w:space="0"/>
            <w:right w:val="none" w:color="auto" w:sz="0" w:space="0"/>
          </w:divBdr>
          <w:divsChild>
            <w:div w:id="1514296979">
              <w:marLeft w:val="0"/>
              <w:marRight w:val="0"/>
              <w:marTop w:val="0"/>
              <w:marBottom w:val="0"/>
              <w:divBdr>
                <w:top w:val="none" w:color="auto" w:sz="0" w:space="0"/>
                <w:left w:val="none" w:color="auto" w:sz="0" w:space="0"/>
                <w:bottom w:val="none" w:color="auto" w:sz="0" w:space="0"/>
                <w:right w:val="none" w:color="auto" w:sz="0" w:space="0"/>
              </w:divBdr>
              <w:divsChild>
                <w:div w:id="63844644">
                  <w:marLeft w:val="0"/>
                  <w:marRight w:val="0"/>
                  <w:marTop w:val="0"/>
                  <w:marBottom w:val="0"/>
                  <w:divBdr>
                    <w:top w:val="none" w:color="auto" w:sz="0" w:space="0"/>
                    <w:left w:val="none" w:color="auto" w:sz="0" w:space="0"/>
                    <w:bottom w:val="none" w:color="auto" w:sz="0" w:space="0"/>
                    <w:right w:val="none" w:color="auto" w:sz="0" w:space="0"/>
                  </w:divBdr>
                  <w:divsChild>
                    <w:div w:id="967659489">
                      <w:marLeft w:val="0"/>
                      <w:marRight w:val="0"/>
                      <w:marTop w:val="0"/>
                      <w:marBottom w:val="0"/>
                      <w:divBdr>
                        <w:top w:val="none" w:color="auto" w:sz="0" w:space="0"/>
                        <w:left w:val="none" w:color="auto" w:sz="0" w:space="0"/>
                        <w:bottom w:val="none" w:color="auto" w:sz="0" w:space="0"/>
                        <w:right w:val="none" w:color="auto" w:sz="0" w:space="0"/>
                      </w:divBdr>
                      <w:divsChild>
                        <w:div w:id="1950118735">
                          <w:marLeft w:val="0"/>
                          <w:marRight w:val="0"/>
                          <w:marTop w:val="0"/>
                          <w:marBottom w:val="0"/>
                          <w:divBdr>
                            <w:top w:val="none" w:color="auto" w:sz="0" w:space="0"/>
                            <w:left w:val="none" w:color="auto" w:sz="0" w:space="0"/>
                            <w:bottom w:val="none" w:color="auto" w:sz="0" w:space="0"/>
                            <w:right w:val="none" w:color="auto" w:sz="0" w:space="0"/>
                          </w:divBdr>
                          <w:divsChild>
                            <w:div w:id="19373999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diagrams/drawing1.xml" Type="http://schemas.microsoft.com/office/2007/relationships/diagramDrawing" Id="rId13"/>
    <Relationship Target="styles.xml" Type="http://schemas.openxmlformats.org/officeDocument/2006/relationships/styles" Id="rId3"/>
    <Relationship Target="footnotes.xml" Type="http://schemas.openxmlformats.org/officeDocument/2006/relationships/footnotes" Id="rId7"/>
    <Relationship Target="diagrams/colors1.xml" Type="http://schemas.openxmlformats.org/officeDocument/2006/relationships/diagramColors"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diagrams/quickStyle1.xml" Type="http://schemas.openxmlformats.org/officeDocument/2006/relationships/diagramQuickStyle" Id="rId11"/>
    <Relationship Target="people.xml" Type="http://schemas.microsoft.com/office/2011/relationships/people" Id="rId24"/>
    <Relationship Target="settings.xml" Type="http://schemas.openxmlformats.org/officeDocument/2006/relationships/settings" Id="rId5"/>
    <Relationship Target="fontTable.xml" Type="http://schemas.openxmlformats.org/officeDocument/2006/relationships/fontTable" Id="rId15"/>
    <Relationship Target="commentsExtended.xml" Type="http://schemas.microsoft.com/office/2011/relationships/commentsExtended" Id="rId23"/>
    <Relationship Target="diagrams/layout1.xml" Type="http://schemas.openxmlformats.org/officeDocument/2006/relationships/diagramLayout" Id="rId10"/>
    <Relationship Target="stylesWithEffects.xml" Type="http://schemas.microsoft.com/office/2007/relationships/stylesWithEffects" Id="rId4"/>
    <Relationship Target="diagrams/data1.xml" Type="http://schemas.openxmlformats.org/officeDocument/2006/relationships/diagramData" Id="rId9"/>
    <Relationship Target="footer1.xml" Type="http://schemas.openxmlformats.org/officeDocument/2006/relationships/footer" Id="rId14"/>
    <Relationship Target="commentsIds.xml" Type="http://schemas.microsoft.com/office/2016/09/relationships/commentsIds" Id="rId22"/>
</Relationships>

</file>

<file path=word/diagrams/colors1.xml><?xml version="1.0" encoding="utf-8"?>
<dgm:colors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dgm:ptLst>
    <dgm:pt modelId="{E8BD6483-70B7-4A0E-BD9F-EB2AA9E456A4}" type="doc">
      <dgm:prSet loTypeId="urn:microsoft.com/office/officeart/2005/8/layout/radial5" loCatId="cycle" qsTypeId="urn:microsoft.com/office/officeart/2005/8/quickstyle/simple5" qsCatId="simple" csTypeId="urn:microsoft.com/office/officeart/2005/8/colors/colorful2" csCatId="colorful" phldr="true"/>
      <dgm:spPr/>
      <dgm:t>
        <a:bodyPr/>
        <a:lstStyle/>
        <a:p>
          <a:endParaRPr lang="cs-CZ"/>
        </a:p>
      </dgm:t>
    </dgm:pt>
    <dgm:pt modelId="{1DEFAD99-C5E7-401C-AAD2-E28918185DB2}">
      <dgm:prSet phldrT="[Text]"/>
      <dgm:spPr/>
      <dgm:t>
        <a:bodyPr/>
        <a:lstStyle/>
        <a:p>
          <a:r>
            <a:rPr lang="cs-CZ"/>
            <a:t>SW nástroj</a:t>
          </a:r>
        </a:p>
      </dgm:t>
    </dgm:pt>
    <dgm:pt modelId="{1849A570-7967-4F06-B25F-78E662421F31}" type="parTrans" cxnId="{F601D685-D5A1-4CFF-9E54-C1B99E6C0DDE}">
      <dgm:prSet/>
      <dgm:spPr/>
      <dgm:t>
        <a:bodyPr/>
        <a:lstStyle/>
        <a:p>
          <a:endParaRPr lang="cs-CZ"/>
        </a:p>
      </dgm:t>
    </dgm:pt>
    <dgm:pt modelId="{F815A5A2-EBC9-4A13-A9E1-A183089ABCAA}" type="sibTrans" cxnId="{F601D685-D5A1-4CFF-9E54-C1B99E6C0DDE}">
      <dgm:prSet/>
      <dgm:spPr/>
      <dgm:t>
        <a:bodyPr/>
        <a:lstStyle/>
        <a:p>
          <a:endParaRPr lang="cs-CZ"/>
        </a:p>
      </dgm:t>
    </dgm:pt>
    <dgm:pt modelId="{F0F61EA5-17F2-4821-A962-FF992A74C3E5}">
      <dgm:prSet phldrT="[Text]"/>
      <dgm:spPr/>
      <dgm:t>
        <a:bodyPr/>
        <a:lstStyle/>
        <a:p>
          <a:r>
            <a:rPr lang="cs-CZ"/>
            <a:t>Pasport VO+</a:t>
          </a:r>
        </a:p>
      </dgm:t>
    </dgm:pt>
    <dgm:pt modelId="{C1881376-9B82-4792-8D6A-530C74CC71D9}" type="parTrans" cxnId="{76EB2674-C8EC-4694-9E03-52D1F06D4589}">
      <dgm:prSet/>
      <dgm:spPr/>
      <dgm:t>
        <a:bodyPr/>
        <a:lstStyle/>
        <a:p>
          <a:endParaRPr lang="cs-CZ"/>
        </a:p>
      </dgm:t>
    </dgm:pt>
    <dgm:pt modelId="{A8264054-DD21-4234-BDBD-BDA30130C817}" type="sibTrans" cxnId="{76EB2674-C8EC-4694-9E03-52D1F06D4589}">
      <dgm:prSet/>
      <dgm:spPr/>
      <dgm:t>
        <a:bodyPr/>
        <a:lstStyle/>
        <a:p>
          <a:endParaRPr lang="cs-CZ"/>
        </a:p>
      </dgm:t>
    </dgm:pt>
    <dgm:pt modelId="{AF38A3D6-FA34-4A85-91FE-54E9DA506053}">
      <dgm:prSet phldrT="[Text]"/>
      <dgm:spPr>
        <a:solidFill>
          <a:srgbClr val="002060"/>
        </a:solidFill>
      </dgm:spPr>
      <dgm:t>
        <a:bodyPr/>
        <a:lstStyle/>
        <a:p>
          <a:r>
            <a:rPr lang="cs-CZ"/>
            <a:t>Aktualizace DIGIS</a:t>
          </a:r>
        </a:p>
      </dgm:t>
    </dgm:pt>
    <dgm:pt modelId="{2F5B5091-939E-4A05-A8B0-4FB2BFB51540}" type="parTrans" cxnId="{549FD7A0-6199-45B4-AD01-56C624C57CEC}">
      <dgm:prSet/>
      <dgm:spPr/>
      <dgm:t>
        <a:bodyPr/>
        <a:lstStyle/>
        <a:p>
          <a:endParaRPr lang="cs-CZ"/>
        </a:p>
      </dgm:t>
    </dgm:pt>
    <dgm:pt modelId="{AC9C40F4-7656-4C8F-B387-4E3CBE2BA4FA}" type="sibTrans" cxnId="{549FD7A0-6199-45B4-AD01-56C624C57CEC}">
      <dgm:prSet/>
      <dgm:spPr/>
      <dgm:t>
        <a:bodyPr/>
        <a:lstStyle/>
        <a:p>
          <a:endParaRPr lang="cs-CZ"/>
        </a:p>
      </dgm:t>
    </dgm:pt>
    <dgm:pt modelId="{3F4C4CE0-798F-45C8-84DB-49144E0CDB86}">
      <dgm:prSet phldrT="[Text]"/>
      <dgm:spPr/>
      <dgm:t>
        <a:bodyPr/>
        <a:lstStyle/>
        <a:p>
          <a:r>
            <a:rPr lang="cs-CZ"/>
            <a:t>RVO</a:t>
          </a:r>
        </a:p>
      </dgm:t>
    </dgm:pt>
    <dgm:pt modelId="{38C5908C-3CB5-4D2A-B10B-200B8C7777B6}" type="parTrans" cxnId="{C65D7757-0516-4BCD-8622-7BEB0A3871D0}">
      <dgm:prSet/>
      <dgm:spPr/>
      <dgm:t>
        <a:bodyPr/>
        <a:lstStyle/>
        <a:p>
          <a:endParaRPr lang="cs-CZ"/>
        </a:p>
      </dgm:t>
    </dgm:pt>
    <dgm:pt modelId="{082DB354-5BEF-472A-8002-E64255E3B2A9}" type="sibTrans" cxnId="{C65D7757-0516-4BCD-8622-7BEB0A3871D0}">
      <dgm:prSet/>
      <dgm:spPr/>
      <dgm:t>
        <a:bodyPr/>
        <a:lstStyle/>
        <a:p>
          <a:endParaRPr lang="cs-CZ"/>
        </a:p>
      </dgm:t>
    </dgm:pt>
    <dgm:pt modelId="{B6AD5AAC-F378-4E3D-B7DE-CE2CFAC5F9F0}">
      <dgm:prSet phldrT="[Text]"/>
      <dgm:spPr/>
      <dgm:t>
        <a:bodyPr/>
        <a:lstStyle/>
        <a:p>
          <a:r>
            <a:rPr lang="cs-CZ"/>
            <a:t>základní info</a:t>
          </a:r>
        </a:p>
      </dgm:t>
    </dgm:pt>
    <dgm:pt modelId="{3FE0CE3C-0D0F-489B-8B90-7207D9A0CAA7}" type="parTrans" cxnId="{33DF95EF-F573-4024-A91E-5A91C6FC7491}">
      <dgm:prSet/>
      <dgm:spPr/>
      <dgm:t>
        <a:bodyPr/>
        <a:lstStyle/>
        <a:p>
          <a:endParaRPr lang="cs-CZ"/>
        </a:p>
      </dgm:t>
    </dgm:pt>
    <dgm:pt modelId="{2E23FA43-7416-495B-B4AC-FB62F04479C7}" type="sibTrans" cxnId="{33DF95EF-F573-4024-A91E-5A91C6FC7491}">
      <dgm:prSet/>
      <dgm:spPr/>
      <dgm:t>
        <a:bodyPr/>
        <a:lstStyle/>
        <a:p>
          <a:endParaRPr lang="cs-CZ"/>
        </a:p>
      </dgm:t>
    </dgm:pt>
    <dgm:pt modelId="{4947B980-ECB5-4079-BA25-5E51FEFF871F}">
      <dgm:prSet phldrT="[Text]"/>
      <dgm:spPr/>
      <dgm:t>
        <a:bodyPr/>
        <a:lstStyle/>
        <a:p>
          <a:r>
            <a:rPr lang="cs-CZ"/>
            <a:t>Konstrukční prvky</a:t>
          </a:r>
        </a:p>
      </dgm:t>
    </dgm:pt>
    <dgm:pt modelId="{26E372CD-860F-4CAD-AB08-19B9B7BE9AB4}" type="parTrans" cxnId="{ADEACD23-8DBD-49EA-A891-ECC6D13136A4}">
      <dgm:prSet/>
      <dgm:spPr/>
      <dgm:t>
        <a:bodyPr/>
        <a:lstStyle/>
        <a:p>
          <a:endParaRPr lang="cs-CZ"/>
        </a:p>
      </dgm:t>
    </dgm:pt>
    <dgm:pt modelId="{A425C6CD-D052-476F-84E4-ED928539497A}" type="sibTrans" cxnId="{ADEACD23-8DBD-49EA-A891-ECC6D13136A4}">
      <dgm:prSet/>
      <dgm:spPr/>
      <dgm:t>
        <a:bodyPr/>
        <a:lstStyle/>
        <a:p>
          <a:endParaRPr lang="cs-CZ"/>
        </a:p>
      </dgm:t>
    </dgm:pt>
    <dgm:pt modelId="{F9941937-2EF6-44C0-A4B5-84689299AD35}">
      <dgm:prSet phldrT="[Text]"/>
      <dgm:spPr/>
      <dgm:t>
        <a:bodyPr/>
        <a:lstStyle/>
        <a:p>
          <a:r>
            <a:rPr lang="cs-CZ"/>
            <a:t>Další zařízení</a:t>
          </a:r>
        </a:p>
      </dgm:t>
    </dgm:pt>
    <dgm:pt modelId="{22984CAB-7905-4502-9674-C15C55BF2E13}" type="parTrans" cxnId="{5412A1A4-FA48-4118-B926-F19726E58E5B}">
      <dgm:prSet/>
      <dgm:spPr/>
      <dgm:t>
        <a:bodyPr/>
        <a:lstStyle/>
        <a:p>
          <a:endParaRPr lang="cs-CZ"/>
        </a:p>
      </dgm:t>
    </dgm:pt>
    <dgm:pt modelId="{C6901469-339D-4945-B219-DCEC2B6A7426}" type="sibTrans" cxnId="{5412A1A4-FA48-4118-B926-F19726E58E5B}">
      <dgm:prSet/>
      <dgm:spPr/>
      <dgm:t>
        <a:bodyPr/>
        <a:lstStyle/>
        <a:p>
          <a:endParaRPr lang="cs-CZ"/>
        </a:p>
      </dgm:t>
    </dgm:pt>
    <dgm:pt modelId="{E33E9435-4B90-4FB2-973D-C084D5773569}">
      <dgm:prSet phldrT="[Text]"/>
      <dgm:spPr>
        <a:solidFill>
          <a:srgbClr val="002060"/>
        </a:solidFill>
      </dgm:spPr>
      <dgm:t>
        <a:bodyPr/>
        <a:lstStyle/>
        <a:p>
          <a:r>
            <a:rPr lang="cs-CZ"/>
            <a:t>export dat</a:t>
          </a:r>
        </a:p>
      </dgm:t>
    </dgm:pt>
    <dgm:pt modelId="{A4DAA534-354A-4DEF-A4C4-68E184F3A64D}" type="parTrans" cxnId="{B69A25FC-F8E9-4ECA-A28C-17558E857674}">
      <dgm:prSet/>
      <dgm:spPr/>
      <dgm:t>
        <a:bodyPr/>
        <a:lstStyle/>
        <a:p>
          <a:endParaRPr lang="cs-CZ"/>
        </a:p>
      </dgm:t>
    </dgm:pt>
    <dgm:pt modelId="{0A93DFB2-FFAC-4E30-8F50-31E197D094F1}" type="sibTrans" cxnId="{B69A25FC-F8E9-4ECA-A28C-17558E857674}">
      <dgm:prSet/>
      <dgm:spPr/>
      <dgm:t>
        <a:bodyPr/>
        <a:lstStyle/>
        <a:p>
          <a:endParaRPr lang="cs-CZ"/>
        </a:p>
      </dgm:t>
    </dgm:pt>
    <dgm:pt modelId="{27ADD175-F014-499B-AEB8-E5CBCDEFC8F5}">
      <dgm:prSet phldrT="[Text]"/>
      <dgm:spPr/>
      <dgm:t>
        <a:bodyPr/>
        <a:lstStyle/>
        <a:p>
          <a:r>
            <a:rPr lang="cs-CZ"/>
            <a:t>Obnova VO</a:t>
          </a:r>
        </a:p>
      </dgm:t>
    </dgm:pt>
    <dgm:pt modelId="{ED5EF4D7-932B-4483-AE58-55CF1BA1993C}" type="sibTrans" cxnId="{11FC8EB4-382D-4754-A9C0-5D949A7C87A0}">
      <dgm:prSet/>
      <dgm:spPr/>
      <dgm:t>
        <a:bodyPr/>
        <a:lstStyle/>
        <a:p>
          <a:endParaRPr lang="cs-CZ"/>
        </a:p>
      </dgm:t>
    </dgm:pt>
    <dgm:pt modelId="{93A5260D-7B66-4FD7-BAB0-55BE76A0E173}" type="parTrans" cxnId="{11FC8EB4-382D-4754-A9C0-5D949A7C87A0}">
      <dgm:prSet/>
      <dgm:spPr/>
      <dgm:t>
        <a:bodyPr/>
        <a:lstStyle/>
        <a:p>
          <a:endParaRPr lang="cs-CZ"/>
        </a:p>
      </dgm:t>
    </dgm:pt>
    <dgm:pt modelId="{29EC9331-B5FE-41EC-91A9-3DFDBB45EC03}">
      <dgm:prSet phldrT="[Text]"/>
      <dgm:spPr/>
      <dgm:t>
        <a:bodyPr/>
        <a:lstStyle/>
        <a:p>
          <a:r>
            <a:rPr lang="cs-CZ"/>
            <a:t>Realizace</a:t>
          </a:r>
        </a:p>
      </dgm:t>
    </dgm:pt>
    <dgm:pt modelId="{4190F2E8-9FC7-41EB-AE21-1AED0080A427}" type="parTrans" cxnId="{F449DE7C-2AD5-4EEE-830F-0C115584B577}">
      <dgm:prSet/>
      <dgm:spPr/>
      <dgm:t>
        <a:bodyPr/>
        <a:lstStyle/>
        <a:p>
          <a:endParaRPr lang="cs-CZ"/>
        </a:p>
      </dgm:t>
    </dgm:pt>
    <dgm:pt modelId="{30448D4C-36D5-4903-9DE6-C7AD1708E714}" type="sibTrans" cxnId="{F449DE7C-2AD5-4EEE-830F-0C115584B577}">
      <dgm:prSet/>
      <dgm:spPr/>
      <dgm:t>
        <a:bodyPr/>
        <a:lstStyle/>
        <a:p>
          <a:endParaRPr lang="cs-CZ"/>
        </a:p>
      </dgm:t>
    </dgm:pt>
    <dgm:pt modelId="{0E18BB07-0A25-420C-A1F4-C0DED6A20187}">
      <dgm:prSet phldrT="[Text]"/>
      <dgm:spPr/>
      <dgm:t>
        <a:bodyPr/>
        <a:lstStyle/>
        <a:p>
          <a:r>
            <a:rPr lang="cs-CZ"/>
            <a:t>Podněty pro obnovu VO</a:t>
          </a:r>
        </a:p>
      </dgm:t>
    </dgm:pt>
    <dgm:pt modelId="{7E8A48D2-A4F5-4208-82A9-D84929E1508C}" type="parTrans" cxnId="{6032F45C-4B6E-4B1F-B1B4-37F7AFC6FFB5}">
      <dgm:prSet/>
      <dgm:spPr/>
      <dgm:t>
        <a:bodyPr/>
        <a:lstStyle/>
        <a:p>
          <a:endParaRPr lang="cs-CZ"/>
        </a:p>
      </dgm:t>
    </dgm:pt>
    <dgm:pt modelId="{1510F698-8E0B-430F-BEBA-22B9B6FC11DB}" type="sibTrans" cxnId="{6032F45C-4B6E-4B1F-B1B4-37F7AFC6FFB5}">
      <dgm:prSet/>
      <dgm:spPr/>
      <dgm:t>
        <a:bodyPr/>
        <a:lstStyle/>
        <a:p>
          <a:endParaRPr lang="cs-CZ"/>
        </a:p>
      </dgm:t>
    </dgm:pt>
    <dgm:pt modelId="{1DBEF454-1038-402D-832D-6B52A513F8EE}">
      <dgm:prSet phldrT="[Text]"/>
      <dgm:spPr/>
      <dgm:t>
        <a:bodyPr/>
        <a:lstStyle/>
        <a:p>
          <a:r>
            <a:rPr lang="cs-CZ"/>
            <a:t>Plánování</a:t>
          </a:r>
        </a:p>
      </dgm:t>
    </dgm:pt>
    <dgm:pt modelId="{C15D0B38-C13A-4016-925E-94CB5661F48B}" type="parTrans" cxnId="{58689A8E-C619-47C7-80F3-1BD3297DF79D}">
      <dgm:prSet/>
      <dgm:spPr/>
      <dgm:t>
        <a:bodyPr/>
        <a:lstStyle/>
        <a:p>
          <a:endParaRPr lang="cs-CZ"/>
        </a:p>
      </dgm:t>
    </dgm:pt>
    <dgm:pt modelId="{082A8B3C-6A99-4DBA-9369-CA1B3610F9A7}" type="sibTrans" cxnId="{58689A8E-C619-47C7-80F3-1BD3297DF79D}">
      <dgm:prSet/>
      <dgm:spPr/>
      <dgm:t>
        <a:bodyPr/>
        <a:lstStyle/>
        <a:p>
          <a:endParaRPr lang="cs-CZ"/>
        </a:p>
      </dgm:t>
    </dgm:pt>
    <dgm:pt modelId="{9187B320-15BE-4180-BF47-875B42C534F4}">
      <dgm:prSet phldrT="[Text]"/>
      <dgm:spPr/>
      <dgm:t>
        <a:bodyPr/>
        <a:lstStyle/>
        <a:p>
          <a:r>
            <a:rPr lang="cs-CZ"/>
            <a:t>Údržba VO</a:t>
          </a:r>
        </a:p>
      </dgm:t>
    </dgm:pt>
    <dgm:pt modelId="{2E44FD1D-C929-4F16-A5D5-2E04144221B9}" type="parTrans" cxnId="{8FD621B0-80E0-433E-921A-C736FEE9C24F}">
      <dgm:prSet/>
      <dgm:spPr/>
      <dgm:t>
        <a:bodyPr/>
        <a:lstStyle/>
        <a:p>
          <a:endParaRPr lang="cs-CZ"/>
        </a:p>
      </dgm:t>
    </dgm:pt>
    <dgm:pt modelId="{FA8DB053-8F40-4B27-92FB-44E11F7F72DE}" type="sibTrans" cxnId="{8FD621B0-80E0-433E-921A-C736FEE9C24F}">
      <dgm:prSet/>
      <dgm:spPr/>
      <dgm:t>
        <a:bodyPr/>
        <a:lstStyle/>
        <a:p>
          <a:endParaRPr lang="cs-CZ"/>
        </a:p>
      </dgm:t>
    </dgm:pt>
    <dgm:pt modelId="{7F632DE1-4308-4737-8DF0-87925E5C00F3}">
      <dgm:prSet phldrT="[Text]"/>
      <dgm:spPr/>
      <dgm:t>
        <a:bodyPr/>
        <a:lstStyle/>
        <a:p>
          <a:r>
            <a:rPr lang="cs-CZ"/>
            <a:t>Preventivní</a:t>
          </a:r>
        </a:p>
      </dgm:t>
    </dgm:pt>
    <dgm:pt modelId="{58D408FB-B246-433C-98A4-3A1FFF6BBC69}" type="parTrans" cxnId="{FF250F3B-A4CB-4291-B67C-7ED9703D9AD4}">
      <dgm:prSet/>
      <dgm:spPr/>
      <dgm:t>
        <a:bodyPr/>
        <a:lstStyle/>
        <a:p>
          <a:endParaRPr lang="cs-CZ"/>
        </a:p>
      </dgm:t>
    </dgm:pt>
    <dgm:pt modelId="{83A5CE97-FFFB-48DD-BE2E-79798F6D5371}" type="sibTrans" cxnId="{FF250F3B-A4CB-4291-B67C-7ED9703D9AD4}">
      <dgm:prSet/>
      <dgm:spPr/>
      <dgm:t>
        <a:bodyPr/>
        <a:lstStyle/>
        <a:p>
          <a:endParaRPr lang="cs-CZ"/>
        </a:p>
      </dgm:t>
    </dgm:pt>
    <dgm:pt modelId="{7D78E496-9E46-40BB-9888-84810D2B7022}">
      <dgm:prSet phldrT="[Text]"/>
      <dgm:spPr/>
      <dgm:t>
        <a:bodyPr/>
        <a:lstStyle/>
        <a:p>
          <a:r>
            <a:rPr lang="cs-CZ"/>
            <a:t>Operativní</a:t>
          </a:r>
        </a:p>
      </dgm:t>
    </dgm:pt>
    <dgm:pt modelId="{31704A32-6117-41CA-93E4-438C013F4DC3}" type="parTrans" cxnId="{A08645F3-D037-43F0-85CD-A46062F04F50}">
      <dgm:prSet/>
      <dgm:spPr/>
      <dgm:t>
        <a:bodyPr/>
        <a:lstStyle/>
        <a:p>
          <a:endParaRPr lang="cs-CZ"/>
        </a:p>
      </dgm:t>
    </dgm:pt>
    <dgm:pt modelId="{8B292442-82C4-4A49-A01E-2E3A8D2CD8B6}" type="sibTrans" cxnId="{A08645F3-D037-43F0-85CD-A46062F04F50}">
      <dgm:prSet/>
      <dgm:spPr/>
      <dgm:t>
        <a:bodyPr/>
        <a:lstStyle/>
        <a:p>
          <a:endParaRPr lang="cs-CZ"/>
        </a:p>
      </dgm:t>
    </dgm:pt>
    <dgm:pt modelId="{B29CDDE3-1C22-42ED-87B0-5B7B02B7EDBF}">
      <dgm:prSet phldrT="[Text]"/>
      <dgm:spPr/>
      <dgm:t>
        <a:bodyPr/>
        <a:lstStyle/>
        <a:p>
          <a:r>
            <a:rPr lang="cs-CZ"/>
            <a:t>Havarijní</a:t>
          </a:r>
        </a:p>
      </dgm:t>
    </dgm:pt>
    <dgm:pt modelId="{8B35A276-3791-4049-836D-7078AA07BF34}" type="parTrans" cxnId="{0D39510B-07B0-4527-BB03-B53892E7CB39}">
      <dgm:prSet/>
      <dgm:spPr/>
      <dgm:t>
        <a:bodyPr/>
        <a:lstStyle/>
        <a:p>
          <a:endParaRPr lang="cs-CZ"/>
        </a:p>
      </dgm:t>
    </dgm:pt>
    <dgm:pt modelId="{DED2539B-32E8-436F-898D-C7C9152EC2C2}" type="sibTrans" cxnId="{0D39510B-07B0-4527-BB03-B53892E7CB39}">
      <dgm:prSet/>
      <dgm:spPr/>
      <dgm:t>
        <a:bodyPr/>
        <a:lstStyle/>
        <a:p>
          <a:endParaRPr lang="cs-CZ"/>
        </a:p>
      </dgm:t>
    </dgm:pt>
    <dgm:pt modelId="{02FC4547-667F-43EF-92DF-DF7A63C97AF8}">
      <dgm:prSet phldrT="[Text]"/>
      <dgm:spPr/>
      <dgm:t>
        <a:bodyPr/>
        <a:lstStyle/>
        <a:p>
          <a:r>
            <a:rPr lang="cs-CZ"/>
            <a:t>Monitoring</a:t>
          </a:r>
        </a:p>
      </dgm:t>
    </dgm:pt>
    <dgm:pt modelId="{15D8F93F-2BD1-4196-89D8-533CA217DF39}" type="parTrans" cxnId="{641DD52C-1B18-4CB4-A119-B78BD8B62765}">
      <dgm:prSet/>
      <dgm:spPr/>
      <dgm:t>
        <a:bodyPr/>
        <a:lstStyle/>
        <a:p>
          <a:endParaRPr lang="cs-CZ"/>
        </a:p>
      </dgm:t>
    </dgm:pt>
    <dgm:pt modelId="{3B5DD7DF-1FCB-428A-857E-B70947C28A97}" type="sibTrans" cxnId="{641DD52C-1B18-4CB4-A119-B78BD8B62765}">
      <dgm:prSet/>
      <dgm:spPr/>
      <dgm:t>
        <a:bodyPr/>
        <a:lstStyle/>
        <a:p>
          <a:endParaRPr lang="cs-CZ"/>
        </a:p>
      </dgm:t>
    </dgm:pt>
    <dgm:pt modelId="{FFF5E140-0E1C-4260-817E-AA46B4B5FC30}">
      <dgm:prSet phldrT="[Text]"/>
      <dgm:spPr/>
      <dgm:t>
        <a:bodyPr/>
        <a:lstStyle/>
        <a:p>
          <a:r>
            <a:rPr lang="cs-CZ"/>
            <a:t>Řízení</a:t>
          </a:r>
        </a:p>
      </dgm:t>
    </dgm:pt>
    <dgm:pt modelId="{BD473E8B-77AC-40F2-800C-3D4F5ACEECF1}" type="parTrans" cxnId="{155131D7-56BC-431C-9129-44A8394DCB3B}">
      <dgm:prSet/>
      <dgm:spPr/>
      <dgm:t>
        <a:bodyPr/>
        <a:lstStyle/>
        <a:p>
          <a:endParaRPr lang="cs-CZ"/>
        </a:p>
      </dgm:t>
    </dgm:pt>
    <dgm:pt modelId="{8D3520DB-DD2C-4304-BCBB-B4F8E976FC76}" type="sibTrans" cxnId="{155131D7-56BC-431C-9129-44A8394DCB3B}">
      <dgm:prSet/>
      <dgm:spPr/>
      <dgm:t>
        <a:bodyPr/>
        <a:lstStyle/>
        <a:p>
          <a:endParaRPr lang="cs-CZ"/>
        </a:p>
      </dgm:t>
    </dgm:pt>
    <dgm:pt modelId="{9508035A-092C-4119-9DE8-A06D5E06CECC}">
      <dgm:prSet phldrT="[Text]"/>
      <dgm:spPr/>
      <dgm:t>
        <a:bodyPr/>
        <a:lstStyle/>
        <a:p>
          <a:r>
            <a:rPr lang="cs-CZ"/>
            <a:t>Spotřeba el.energie</a:t>
          </a:r>
        </a:p>
      </dgm:t>
    </dgm:pt>
    <dgm:pt modelId="{080E1798-75D4-4D36-AD7D-67D62B5F0B1A}" type="parTrans" cxnId="{49F209CC-41AC-4210-B14A-C31EC0DBAFBE}">
      <dgm:prSet/>
      <dgm:spPr/>
      <dgm:t>
        <a:bodyPr/>
        <a:lstStyle/>
        <a:p>
          <a:endParaRPr lang="cs-CZ"/>
        </a:p>
      </dgm:t>
    </dgm:pt>
    <dgm:pt modelId="{2887632A-0941-45F9-BF8F-2BD2B45A685B}" type="sibTrans" cxnId="{49F209CC-41AC-4210-B14A-C31EC0DBAFBE}">
      <dgm:prSet/>
      <dgm:spPr/>
      <dgm:t>
        <a:bodyPr/>
        <a:lstStyle/>
        <a:p>
          <a:endParaRPr lang="cs-CZ"/>
        </a:p>
      </dgm:t>
    </dgm:pt>
    <dgm:pt modelId="{73F6B37D-0BE9-4D1B-91A4-AAA6A06E7570}">
      <dgm:prSet phldrT="[Text]"/>
      <dgm:spPr/>
      <dgm:t>
        <a:bodyPr/>
        <a:lstStyle/>
        <a:p>
          <a:r>
            <a:rPr lang="cs-CZ"/>
            <a:t>Reporty</a:t>
          </a:r>
        </a:p>
      </dgm:t>
    </dgm:pt>
    <dgm:pt modelId="{93139903-3C11-458A-8D44-AA4425D27BC2}" type="parTrans" cxnId="{59DE3DDB-9AEF-44B7-B446-4A2873853B1F}">
      <dgm:prSet/>
      <dgm:spPr/>
      <dgm:t>
        <a:bodyPr/>
        <a:lstStyle/>
        <a:p>
          <a:endParaRPr lang="cs-CZ"/>
        </a:p>
      </dgm:t>
    </dgm:pt>
    <dgm:pt modelId="{AA2E1432-C51E-4120-90C4-C3E754A689CB}" type="sibTrans" cxnId="{59DE3DDB-9AEF-44B7-B446-4A2873853B1F}">
      <dgm:prSet/>
      <dgm:spPr/>
      <dgm:t>
        <a:bodyPr/>
        <a:lstStyle/>
        <a:p>
          <a:endParaRPr lang="cs-CZ"/>
        </a:p>
      </dgm:t>
    </dgm:pt>
    <dgm:pt modelId="{F5CF6424-4F83-40E8-8983-FBA120CE0914}" type="pres">
      <dgm:prSet presAssocID="{E8BD6483-70B7-4A0E-BD9F-EB2AA9E456A4}" presName="Name0" presStyleCnt="0">
        <dgm:presLayoutVars>
          <dgm:chMax val="1"/>
          <dgm:dir/>
          <dgm:animLvl val="ctr"/>
          <dgm:resizeHandles val="exact"/>
        </dgm:presLayoutVars>
      </dgm:prSet>
      <dgm:spPr/>
      <dgm:t>
        <a:bodyPr/>
        <a:lstStyle/>
        <a:p>
          <a:endParaRPr lang="cs-CZ"/>
        </a:p>
      </dgm:t>
    </dgm:pt>
    <dgm:pt modelId="{3B10D097-E325-47A3-9219-56B06AA45F89}" type="pres">
      <dgm:prSet presAssocID="{1DEFAD99-C5E7-401C-AAD2-E28918185DB2}" presName="centerShape" presStyleLbl="node0" presStyleIdx="0" presStyleCnt="1" custScaleX="106021" custScaleY="98650"/>
      <dgm:spPr/>
      <dgm:t>
        <a:bodyPr/>
        <a:lstStyle/>
        <a:p>
          <a:endParaRPr lang="cs-CZ"/>
        </a:p>
      </dgm:t>
    </dgm:pt>
    <dgm:pt modelId="{ACC4C45C-377B-402A-8FCC-00A289103F1F}" type="pres">
      <dgm:prSet presAssocID="{C1881376-9B82-4792-8D6A-530C74CC71D9}" presName="parTrans" presStyleLbl="sibTrans2D1" presStyleIdx="0" presStyleCnt="6"/>
      <dgm:spPr/>
      <dgm:t>
        <a:bodyPr/>
        <a:lstStyle/>
        <a:p>
          <a:endParaRPr lang="cs-CZ"/>
        </a:p>
      </dgm:t>
    </dgm:pt>
    <dgm:pt modelId="{A40AF121-43D0-4E6D-9457-7B7477AA5D42}" type="pres">
      <dgm:prSet presAssocID="{C1881376-9B82-4792-8D6A-530C74CC71D9}" presName="connectorText" presStyleLbl="sibTrans2D1" presStyleIdx="0" presStyleCnt="6"/>
      <dgm:spPr/>
      <dgm:t>
        <a:bodyPr/>
        <a:lstStyle/>
        <a:p>
          <a:endParaRPr lang="cs-CZ"/>
        </a:p>
      </dgm:t>
    </dgm:pt>
    <dgm:pt modelId="{5112B9DA-1D07-4B60-8902-EFDE55B851D8}" type="pres">
      <dgm:prSet presAssocID="{F0F61EA5-17F2-4821-A962-FF992A74C3E5}" presName="node" presStyleLbl="node1" presStyleIdx="0" presStyleCnt="6">
        <dgm:presLayoutVars>
          <dgm:bulletEnabled val="true"/>
        </dgm:presLayoutVars>
      </dgm:prSet>
      <dgm:spPr/>
      <dgm:t>
        <a:bodyPr/>
        <a:lstStyle/>
        <a:p>
          <a:endParaRPr lang="cs-CZ"/>
        </a:p>
      </dgm:t>
    </dgm:pt>
    <dgm:pt modelId="{F1155E51-7C19-4195-B93D-76F56F461CBA}" type="pres">
      <dgm:prSet presAssocID="{2F5B5091-939E-4A05-A8B0-4FB2BFB51540}" presName="parTrans" presStyleLbl="sibTrans2D1" presStyleIdx="1" presStyleCnt="6"/>
      <dgm:spPr/>
      <dgm:t>
        <a:bodyPr/>
        <a:lstStyle/>
        <a:p>
          <a:endParaRPr lang="cs-CZ"/>
        </a:p>
      </dgm:t>
    </dgm:pt>
    <dgm:pt modelId="{B4C86ECA-D31C-43EC-9274-27E30CB40232}" type="pres">
      <dgm:prSet presAssocID="{2F5B5091-939E-4A05-A8B0-4FB2BFB51540}" presName="connectorText" presStyleLbl="sibTrans2D1" presStyleIdx="1" presStyleCnt="6"/>
      <dgm:spPr/>
      <dgm:t>
        <a:bodyPr/>
        <a:lstStyle/>
        <a:p>
          <a:endParaRPr lang="cs-CZ"/>
        </a:p>
      </dgm:t>
    </dgm:pt>
    <dgm:pt modelId="{A576F308-21CE-4575-8868-5CE59E80B3BC}" type="pres">
      <dgm:prSet presAssocID="{AF38A3D6-FA34-4A85-91FE-54E9DA506053}" presName="node" presStyleLbl="node1" presStyleIdx="1" presStyleCnt="6" custRadScaleRad="119461" custRadScaleInc="-24030">
        <dgm:presLayoutVars>
          <dgm:bulletEnabled val="true"/>
        </dgm:presLayoutVars>
      </dgm:prSet>
      <dgm:spPr/>
      <dgm:t>
        <a:bodyPr/>
        <a:lstStyle/>
        <a:p>
          <a:endParaRPr lang="cs-CZ"/>
        </a:p>
      </dgm:t>
    </dgm:pt>
    <dgm:pt modelId="{27BE5FA2-E6D9-455B-841E-79BB005E6216}" type="pres">
      <dgm:prSet presAssocID="{2E44FD1D-C929-4F16-A5D5-2E04144221B9}" presName="parTrans" presStyleLbl="sibTrans2D1" presStyleIdx="2" presStyleCnt="6"/>
      <dgm:spPr/>
      <dgm:t>
        <a:bodyPr/>
        <a:lstStyle/>
        <a:p>
          <a:endParaRPr lang="cs-CZ"/>
        </a:p>
      </dgm:t>
    </dgm:pt>
    <dgm:pt modelId="{D8D4D1D1-0C3A-452F-BA4A-31BD47600BE4}" type="pres">
      <dgm:prSet presAssocID="{2E44FD1D-C929-4F16-A5D5-2E04144221B9}" presName="connectorText" presStyleLbl="sibTrans2D1" presStyleIdx="2" presStyleCnt="6"/>
      <dgm:spPr/>
      <dgm:t>
        <a:bodyPr/>
        <a:lstStyle/>
        <a:p>
          <a:endParaRPr lang="cs-CZ"/>
        </a:p>
      </dgm:t>
    </dgm:pt>
    <dgm:pt modelId="{FB6E5CF3-8343-4CEB-8A6D-BB6203A2908F}" type="pres">
      <dgm:prSet presAssocID="{9187B320-15BE-4180-BF47-875B42C534F4}" presName="node" presStyleLbl="node1" presStyleIdx="2" presStyleCnt="6">
        <dgm:presLayoutVars>
          <dgm:bulletEnabled val="true"/>
        </dgm:presLayoutVars>
      </dgm:prSet>
      <dgm:spPr/>
      <dgm:t>
        <a:bodyPr/>
        <a:lstStyle/>
        <a:p>
          <a:endParaRPr lang="cs-CZ"/>
        </a:p>
      </dgm:t>
    </dgm:pt>
    <dgm:pt modelId="{200F4B91-D6CA-4034-A53E-A2686BABD9A6}" type="pres">
      <dgm:prSet presAssocID="{93A5260D-7B66-4FD7-BAB0-55BE76A0E173}" presName="parTrans" presStyleLbl="sibTrans2D1" presStyleIdx="3" presStyleCnt="6"/>
      <dgm:spPr/>
      <dgm:t>
        <a:bodyPr/>
        <a:lstStyle/>
        <a:p>
          <a:endParaRPr lang="cs-CZ"/>
        </a:p>
      </dgm:t>
    </dgm:pt>
    <dgm:pt modelId="{DB992F9B-8EF6-4783-97C7-46D084913990}" type="pres">
      <dgm:prSet presAssocID="{93A5260D-7B66-4FD7-BAB0-55BE76A0E173}" presName="connectorText" presStyleLbl="sibTrans2D1" presStyleIdx="3" presStyleCnt="6"/>
      <dgm:spPr/>
      <dgm:t>
        <a:bodyPr/>
        <a:lstStyle/>
        <a:p>
          <a:endParaRPr lang="cs-CZ"/>
        </a:p>
      </dgm:t>
    </dgm:pt>
    <dgm:pt modelId="{6609AE81-16ED-48FE-B726-D334BD11A34A}" type="pres">
      <dgm:prSet presAssocID="{27ADD175-F014-499B-AEB8-E5CBCDEFC8F5}" presName="node" presStyleLbl="node1" presStyleIdx="3" presStyleCnt="6">
        <dgm:presLayoutVars>
          <dgm:bulletEnabled val="true"/>
        </dgm:presLayoutVars>
      </dgm:prSet>
      <dgm:spPr/>
      <dgm:t>
        <a:bodyPr/>
        <a:lstStyle/>
        <a:p>
          <a:endParaRPr lang="cs-CZ"/>
        </a:p>
      </dgm:t>
    </dgm:pt>
    <dgm:pt modelId="{F91028D9-E30A-45EB-B0B7-BE93DCE534D9}" type="pres">
      <dgm:prSet presAssocID="{38C5908C-3CB5-4D2A-B10B-200B8C7777B6}" presName="parTrans" presStyleLbl="sibTrans2D1" presStyleIdx="4" presStyleCnt="6"/>
      <dgm:spPr/>
      <dgm:t>
        <a:bodyPr/>
        <a:lstStyle/>
        <a:p>
          <a:endParaRPr lang="cs-CZ"/>
        </a:p>
      </dgm:t>
    </dgm:pt>
    <dgm:pt modelId="{C967FBF7-41F8-44DD-B9D6-D843D96EEFB3}" type="pres">
      <dgm:prSet presAssocID="{38C5908C-3CB5-4D2A-B10B-200B8C7777B6}" presName="connectorText" presStyleLbl="sibTrans2D1" presStyleIdx="4" presStyleCnt="6"/>
      <dgm:spPr/>
      <dgm:t>
        <a:bodyPr/>
        <a:lstStyle/>
        <a:p>
          <a:endParaRPr lang="cs-CZ"/>
        </a:p>
      </dgm:t>
    </dgm:pt>
    <dgm:pt modelId="{55B4C355-A2F4-44F5-A472-5605AEC56A2B}" type="pres">
      <dgm:prSet presAssocID="{3F4C4CE0-798F-45C8-84DB-49144E0CDB86}" presName="node" presStyleLbl="node1" presStyleIdx="4" presStyleCnt="6">
        <dgm:presLayoutVars>
          <dgm:bulletEnabled val="true"/>
        </dgm:presLayoutVars>
      </dgm:prSet>
      <dgm:spPr/>
      <dgm:t>
        <a:bodyPr/>
        <a:lstStyle/>
        <a:p>
          <a:endParaRPr lang="cs-CZ"/>
        </a:p>
      </dgm:t>
    </dgm:pt>
    <dgm:pt modelId="{7BB6906C-07F3-4A71-955A-E09ACCF602A1}" type="pres">
      <dgm:prSet presAssocID="{93139903-3C11-458A-8D44-AA4425D27BC2}" presName="parTrans" presStyleLbl="sibTrans2D1" presStyleIdx="5" presStyleCnt="6"/>
      <dgm:spPr/>
      <dgm:t>
        <a:bodyPr/>
        <a:lstStyle/>
        <a:p>
          <a:endParaRPr lang="cs-CZ"/>
        </a:p>
      </dgm:t>
    </dgm:pt>
    <dgm:pt modelId="{6A17C617-D317-4A22-B29F-60AAD074043E}" type="pres">
      <dgm:prSet presAssocID="{93139903-3C11-458A-8D44-AA4425D27BC2}" presName="connectorText" presStyleLbl="sibTrans2D1" presStyleIdx="5" presStyleCnt="6"/>
      <dgm:spPr/>
      <dgm:t>
        <a:bodyPr/>
        <a:lstStyle/>
        <a:p>
          <a:endParaRPr lang="cs-CZ"/>
        </a:p>
      </dgm:t>
    </dgm:pt>
    <dgm:pt modelId="{2AAF22CE-3FA1-49F5-A403-83DDAAEFF1C7}" type="pres">
      <dgm:prSet presAssocID="{73F6B37D-0BE9-4D1B-91A4-AAA6A06E7570}" presName="node" presStyleLbl="node1" presStyleIdx="5" presStyleCnt="6">
        <dgm:presLayoutVars>
          <dgm:bulletEnabled val="true"/>
        </dgm:presLayoutVars>
      </dgm:prSet>
      <dgm:spPr/>
      <dgm:t>
        <a:bodyPr/>
        <a:lstStyle/>
        <a:p>
          <a:endParaRPr lang="cs-CZ"/>
        </a:p>
      </dgm:t>
    </dgm:pt>
  </dgm:ptLst>
  <dgm:cxnLst>
    <dgm:cxn modelId="{9808EABC-76DF-4C7F-A7EA-706D1BEB7463}" type="presOf" srcId="{2F5B5091-939E-4A05-A8B0-4FB2BFB51540}" destId="{B4C86ECA-D31C-43EC-9274-27E30CB40232}" srcOrd="1" destOrd="0" presId="urn:microsoft.com/office/officeart/2005/8/layout/radial5"/>
    <dgm:cxn modelId="{5412A1A4-FA48-4118-B926-F19726E58E5B}" srcId="{F0F61EA5-17F2-4821-A962-FF992A74C3E5}" destId="{F9941937-2EF6-44C0-A4B5-84689299AD35}" srcOrd="2" destOrd="0" parTransId="{22984CAB-7905-4502-9674-C15C55BF2E13}" sibTransId="{C6901469-339D-4945-B219-DCEC2B6A7426}"/>
    <dgm:cxn modelId="{AFD43873-D1F9-4295-B375-43D17D5A8443}" type="presOf" srcId="{E8BD6483-70B7-4A0E-BD9F-EB2AA9E456A4}" destId="{F5CF6424-4F83-40E8-8983-FBA120CE0914}" srcOrd="0" destOrd="0" presId="urn:microsoft.com/office/officeart/2005/8/layout/radial5"/>
    <dgm:cxn modelId="{C329DBD4-111C-4B10-9C02-4BC6D67BBE26}" type="presOf" srcId="{F9941937-2EF6-44C0-A4B5-84689299AD35}" destId="{5112B9DA-1D07-4B60-8902-EFDE55B851D8}" srcOrd="0" destOrd="3" presId="urn:microsoft.com/office/officeart/2005/8/layout/radial5"/>
    <dgm:cxn modelId="{49F209CC-41AC-4210-B14A-C31EC0DBAFBE}" srcId="{3F4C4CE0-798F-45C8-84DB-49144E0CDB86}" destId="{9508035A-092C-4119-9DE8-A06D5E06CECC}" srcOrd="2" destOrd="0" parTransId="{080E1798-75D4-4D36-AD7D-67D62B5F0B1A}" sibTransId="{2887632A-0941-45F9-BF8F-2BD2B45A685B}"/>
    <dgm:cxn modelId="{33DF95EF-F573-4024-A91E-5A91C6FC7491}" srcId="{F0F61EA5-17F2-4821-A962-FF992A74C3E5}" destId="{B6AD5AAC-F378-4E3D-B7DE-CE2CFAC5F9F0}" srcOrd="0" destOrd="0" parTransId="{3FE0CE3C-0D0F-489B-8B90-7207D9A0CAA7}" sibTransId="{2E23FA43-7416-495B-B4AC-FB62F04479C7}"/>
    <dgm:cxn modelId="{41B6B84C-4821-43D8-A0E5-EA1F049620A4}" type="presOf" srcId="{73F6B37D-0BE9-4D1B-91A4-AAA6A06E7570}" destId="{2AAF22CE-3FA1-49F5-A403-83DDAAEFF1C7}" srcOrd="0" destOrd="0" presId="urn:microsoft.com/office/officeart/2005/8/layout/radial5"/>
    <dgm:cxn modelId="{F449DE7C-2AD5-4EEE-830F-0C115584B577}" srcId="{27ADD175-F014-499B-AEB8-E5CBCDEFC8F5}" destId="{29EC9331-B5FE-41EC-91A9-3DFDBB45EC03}" srcOrd="2" destOrd="0" parTransId="{4190F2E8-9FC7-41EB-AE21-1AED0080A427}" sibTransId="{30448D4C-36D5-4903-9DE6-C7AD1708E714}"/>
    <dgm:cxn modelId="{608DF63D-C104-4BF9-8CF3-34970EEDA2D9}" type="presOf" srcId="{9187B320-15BE-4180-BF47-875B42C534F4}" destId="{FB6E5CF3-8343-4CEB-8A6D-BB6203A2908F}" srcOrd="0" destOrd="0" presId="urn:microsoft.com/office/officeart/2005/8/layout/radial5"/>
    <dgm:cxn modelId="{1D5C1018-A2A9-4F03-A17B-C672FAD80A76}" type="presOf" srcId="{7D78E496-9E46-40BB-9888-84810D2B7022}" destId="{FB6E5CF3-8343-4CEB-8A6D-BB6203A2908F}" srcOrd="0" destOrd="2" presId="urn:microsoft.com/office/officeart/2005/8/layout/radial5"/>
    <dgm:cxn modelId="{C65D7757-0516-4BCD-8622-7BEB0A3871D0}" srcId="{1DEFAD99-C5E7-401C-AAD2-E28918185DB2}" destId="{3F4C4CE0-798F-45C8-84DB-49144E0CDB86}" srcOrd="4" destOrd="0" parTransId="{38C5908C-3CB5-4D2A-B10B-200B8C7777B6}" sibTransId="{082DB354-5BEF-472A-8002-E64255E3B2A9}"/>
    <dgm:cxn modelId="{E6049796-8263-4D20-9174-A713281F286D}" type="presOf" srcId="{93A5260D-7B66-4FD7-BAB0-55BE76A0E173}" destId="{200F4B91-D6CA-4034-A53E-A2686BABD9A6}" srcOrd="0" destOrd="0" presId="urn:microsoft.com/office/officeart/2005/8/layout/radial5"/>
    <dgm:cxn modelId="{2C2F4441-F7D5-4715-9C92-C6FE76DB284F}" type="presOf" srcId="{93139903-3C11-458A-8D44-AA4425D27BC2}" destId="{6A17C617-D317-4A22-B29F-60AAD074043E}" srcOrd="1" destOrd="0" presId="urn:microsoft.com/office/officeart/2005/8/layout/radial5"/>
    <dgm:cxn modelId="{641DD52C-1B18-4CB4-A119-B78BD8B62765}" srcId="{3F4C4CE0-798F-45C8-84DB-49144E0CDB86}" destId="{02FC4547-667F-43EF-92DF-DF7A63C97AF8}" srcOrd="0" destOrd="0" parTransId="{15D8F93F-2BD1-4196-89D8-533CA217DF39}" sibTransId="{3B5DD7DF-1FCB-428A-857E-B70947C28A97}"/>
    <dgm:cxn modelId="{155131D7-56BC-431C-9129-44A8394DCB3B}" srcId="{3F4C4CE0-798F-45C8-84DB-49144E0CDB86}" destId="{FFF5E140-0E1C-4260-817E-AA46B4B5FC30}" srcOrd="1" destOrd="0" parTransId="{BD473E8B-77AC-40F2-800C-3D4F5ACEECF1}" sibTransId="{8D3520DB-DD2C-4304-BCBB-B4F8E976FC76}"/>
    <dgm:cxn modelId="{A08645F3-D037-43F0-85CD-A46062F04F50}" srcId="{9187B320-15BE-4180-BF47-875B42C534F4}" destId="{7D78E496-9E46-40BB-9888-84810D2B7022}" srcOrd="1" destOrd="0" parTransId="{31704A32-6117-41CA-93E4-438C013F4DC3}" sibTransId="{8B292442-82C4-4A49-A01E-2E3A8D2CD8B6}"/>
    <dgm:cxn modelId="{FF250F3B-A4CB-4291-B67C-7ED9703D9AD4}" srcId="{9187B320-15BE-4180-BF47-875B42C534F4}" destId="{7F632DE1-4308-4737-8DF0-87925E5C00F3}" srcOrd="0" destOrd="0" parTransId="{58D408FB-B246-433C-98A4-3A1FFF6BBC69}" sibTransId="{83A5CE97-FFFB-48DD-BE2E-79798F6D5371}"/>
    <dgm:cxn modelId="{16593F88-241B-48CE-96F0-F382898F045F}" type="presOf" srcId="{2F5B5091-939E-4A05-A8B0-4FB2BFB51540}" destId="{F1155E51-7C19-4195-B93D-76F56F461CBA}" srcOrd="0" destOrd="0" presId="urn:microsoft.com/office/officeart/2005/8/layout/radial5"/>
    <dgm:cxn modelId="{C6A48C85-3A11-4F5E-83AC-2F9B4BB6EC6A}" type="presOf" srcId="{02FC4547-667F-43EF-92DF-DF7A63C97AF8}" destId="{55B4C355-A2F4-44F5-A472-5605AEC56A2B}" srcOrd="0" destOrd="1" presId="urn:microsoft.com/office/officeart/2005/8/layout/radial5"/>
    <dgm:cxn modelId="{6EC3D913-8CDA-4CE7-9E1C-E9BB73038108}" type="presOf" srcId="{2E44FD1D-C929-4F16-A5D5-2E04144221B9}" destId="{D8D4D1D1-0C3A-452F-BA4A-31BD47600BE4}" srcOrd="1" destOrd="0" presId="urn:microsoft.com/office/officeart/2005/8/layout/radial5"/>
    <dgm:cxn modelId="{F8E5D38B-CCA6-4893-93E4-B13CF4A82AAE}" type="presOf" srcId="{B29CDDE3-1C22-42ED-87B0-5B7B02B7EDBF}" destId="{FB6E5CF3-8343-4CEB-8A6D-BB6203A2908F}" srcOrd="0" destOrd="3" presId="urn:microsoft.com/office/officeart/2005/8/layout/radial5"/>
    <dgm:cxn modelId="{8FD621B0-80E0-433E-921A-C736FEE9C24F}" srcId="{1DEFAD99-C5E7-401C-AAD2-E28918185DB2}" destId="{9187B320-15BE-4180-BF47-875B42C534F4}" srcOrd="2" destOrd="0" parTransId="{2E44FD1D-C929-4F16-A5D5-2E04144221B9}" sibTransId="{FA8DB053-8F40-4B27-92FB-44E11F7F72DE}"/>
    <dgm:cxn modelId="{43379A49-8B80-47BA-B198-E754A040DB2D}" type="presOf" srcId="{1DBEF454-1038-402D-832D-6B52A513F8EE}" destId="{6609AE81-16ED-48FE-B726-D334BD11A34A}" srcOrd="0" destOrd="2" presId="urn:microsoft.com/office/officeart/2005/8/layout/radial5"/>
    <dgm:cxn modelId="{6032F45C-4B6E-4B1F-B1B4-37F7AFC6FFB5}" srcId="{27ADD175-F014-499B-AEB8-E5CBCDEFC8F5}" destId="{0E18BB07-0A25-420C-A1F4-C0DED6A20187}" srcOrd="0" destOrd="0" parTransId="{7E8A48D2-A4F5-4208-82A9-D84929E1508C}" sibTransId="{1510F698-8E0B-430F-BEBA-22B9B6FC11DB}"/>
    <dgm:cxn modelId="{51103D2A-412F-413B-BCCD-DEF5F5AF1732}" type="presOf" srcId="{C1881376-9B82-4792-8D6A-530C74CC71D9}" destId="{ACC4C45C-377B-402A-8FCC-00A289103F1F}" srcOrd="0" destOrd="0" presId="urn:microsoft.com/office/officeart/2005/8/layout/radial5"/>
    <dgm:cxn modelId="{DC0FB6EF-DBDD-4FAF-BB94-8D6C1C6D46C1}" type="presOf" srcId="{1DEFAD99-C5E7-401C-AAD2-E28918185DB2}" destId="{3B10D097-E325-47A3-9219-56B06AA45F89}" srcOrd="0" destOrd="0" presId="urn:microsoft.com/office/officeart/2005/8/layout/radial5"/>
    <dgm:cxn modelId="{0DE0A3F4-75B2-457A-8324-FAA599E0C9FF}" type="presOf" srcId="{93139903-3C11-458A-8D44-AA4425D27BC2}" destId="{7BB6906C-07F3-4A71-955A-E09ACCF602A1}" srcOrd="0" destOrd="0" presId="urn:microsoft.com/office/officeart/2005/8/layout/radial5"/>
    <dgm:cxn modelId="{59DE3DDB-9AEF-44B7-B446-4A2873853B1F}" srcId="{1DEFAD99-C5E7-401C-AAD2-E28918185DB2}" destId="{73F6B37D-0BE9-4D1B-91A4-AAA6A06E7570}" srcOrd="5" destOrd="0" parTransId="{93139903-3C11-458A-8D44-AA4425D27BC2}" sibTransId="{AA2E1432-C51E-4120-90C4-C3E754A689CB}"/>
    <dgm:cxn modelId="{58689A8E-C619-47C7-80F3-1BD3297DF79D}" srcId="{27ADD175-F014-499B-AEB8-E5CBCDEFC8F5}" destId="{1DBEF454-1038-402D-832D-6B52A513F8EE}" srcOrd="1" destOrd="0" parTransId="{C15D0B38-C13A-4016-925E-94CB5661F48B}" sibTransId="{082A8B3C-6A99-4DBA-9369-CA1B3610F9A7}"/>
    <dgm:cxn modelId="{B69A25FC-F8E9-4ECA-A28C-17558E857674}" srcId="{AF38A3D6-FA34-4A85-91FE-54E9DA506053}" destId="{E33E9435-4B90-4FB2-973D-C084D5773569}" srcOrd="0" destOrd="0" parTransId="{A4DAA534-354A-4DEF-A4C4-68E184F3A64D}" sibTransId="{0A93DFB2-FFAC-4E30-8F50-31E197D094F1}"/>
    <dgm:cxn modelId="{06F76DF4-A749-4FA1-BA44-8CD3FD93DCD2}" type="presOf" srcId="{F0F61EA5-17F2-4821-A962-FF992A74C3E5}" destId="{5112B9DA-1D07-4B60-8902-EFDE55B851D8}" srcOrd="0" destOrd="0" presId="urn:microsoft.com/office/officeart/2005/8/layout/radial5"/>
    <dgm:cxn modelId="{CF5060CE-2792-4D58-87BE-731F589C4D58}" type="presOf" srcId="{AF38A3D6-FA34-4A85-91FE-54E9DA506053}" destId="{A576F308-21CE-4575-8868-5CE59E80B3BC}" srcOrd="0" destOrd="0" presId="urn:microsoft.com/office/officeart/2005/8/layout/radial5"/>
    <dgm:cxn modelId="{55995062-4306-446E-9EB7-7EE347C9825A}" type="presOf" srcId="{7F632DE1-4308-4737-8DF0-87925E5C00F3}" destId="{FB6E5CF3-8343-4CEB-8A6D-BB6203A2908F}" srcOrd="0" destOrd="1" presId="urn:microsoft.com/office/officeart/2005/8/layout/radial5"/>
    <dgm:cxn modelId="{ADEACD23-8DBD-49EA-A891-ECC6D13136A4}" srcId="{F0F61EA5-17F2-4821-A962-FF992A74C3E5}" destId="{4947B980-ECB5-4079-BA25-5E51FEFF871F}" srcOrd="1" destOrd="0" parTransId="{26E372CD-860F-4CAD-AB08-19B9B7BE9AB4}" sibTransId="{A425C6CD-D052-476F-84E4-ED928539497A}"/>
    <dgm:cxn modelId="{48FCF81B-D5E1-48E9-86EE-D681A375C5E0}" type="presOf" srcId="{38C5908C-3CB5-4D2A-B10B-200B8C7777B6}" destId="{F91028D9-E30A-45EB-B0B7-BE93DCE534D9}" srcOrd="0" destOrd="0" presId="urn:microsoft.com/office/officeart/2005/8/layout/radial5"/>
    <dgm:cxn modelId="{46333879-3F18-4AA9-BB46-942E9A259734}" type="presOf" srcId="{29EC9331-B5FE-41EC-91A9-3DFDBB45EC03}" destId="{6609AE81-16ED-48FE-B726-D334BD11A34A}" srcOrd="0" destOrd="3" presId="urn:microsoft.com/office/officeart/2005/8/layout/radial5"/>
    <dgm:cxn modelId="{3A828F3A-B474-4C7F-8569-1AEB573922AB}" type="presOf" srcId="{FFF5E140-0E1C-4260-817E-AA46B4B5FC30}" destId="{55B4C355-A2F4-44F5-A472-5605AEC56A2B}" srcOrd="0" destOrd="2" presId="urn:microsoft.com/office/officeart/2005/8/layout/radial5"/>
    <dgm:cxn modelId="{549FD7A0-6199-45B4-AD01-56C624C57CEC}" srcId="{1DEFAD99-C5E7-401C-AAD2-E28918185DB2}" destId="{AF38A3D6-FA34-4A85-91FE-54E9DA506053}" srcOrd="1" destOrd="0" parTransId="{2F5B5091-939E-4A05-A8B0-4FB2BFB51540}" sibTransId="{AC9C40F4-7656-4C8F-B387-4E3CBE2BA4FA}"/>
    <dgm:cxn modelId="{8A69AEB0-2855-45A6-8839-615C12F65E86}" type="presOf" srcId="{B6AD5AAC-F378-4E3D-B7DE-CE2CFAC5F9F0}" destId="{5112B9DA-1D07-4B60-8902-EFDE55B851D8}" srcOrd="0" destOrd="1" presId="urn:microsoft.com/office/officeart/2005/8/layout/radial5"/>
    <dgm:cxn modelId="{158E413D-CFAF-4817-8CAE-94B68706EEEF}" type="presOf" srcId="{38C5908C-3CB5-4D2A-B10B-200B8C7777B6}" destId="{C967FBF7-41F8-44DD-B9D6-D843D96EEFB3}" srcOrd="1" destOrd="0" presId="urn:microsoft.com/office/officeart/2005/8/layout/radial5"/>
    <dgm:cxn modelId="{76EB2674-C8EC-4694-9E03-52D1F06D4589}" srcId="{1DEFAD99-C5E7-401C-AAD2-E28918185DB2}" destId="{F0F61EA5-17F2-4821-A962-FF992A74C3E5}" srcOrd="0" destOrd="0" parTransId="{C1881376-9B82-4792-8D6A-530C74CC71D9}" sibTransId="{A8264054-DD21-4234-BDBD-BDA30130C817}"/>
    <dgm:cxn modelId="{B885EED9-AC38-47B4-B518-DD62519D8EA0}" type="presOf" srcId="{27ADD175-F014-499B-AEB8-E5CBCDEFC8F5}" destId="{6609AE81-16ED-48FE-B726-D334BD11A34A}" srcOrd="0" destOrd="0" presId="urn:microsoft.com/office/officeart/2005/8/layout/radial5"/>
    <dgm:cxn modelId="{03A1C354-0F2F-4E03-AF8F-81858776EBCF}" type="presOf" srcId="{3F4C4CE0-798F-45C8-84DB-49144E0CDB86}" destId="{55B4C355-A2F4-44F5-A472-5605AEC56A2B}" srcOrd="0" destOrd="0" presId="urn:microsoft.com/office/officeart/2005/8/layout/radial5"/>
    <dgm:cxn modelId="{98849549-4136-46AB-835C-EDB2C02CB022}" type="presOf" srcId="{4947B980-ECB5-4079-BA25-5E51FEFF871F}" destId="{5112B9DA-1D07-4B60-8902-EFDE55B851D8}" srcOrd="0" destOrd="2" presId="urn:microsoft.com/office/officeart/2005/8/layout/radial5"/>
    <dgm:cxn modelId="{9B3CA72B-689D-42C0-B6C4-CE6B815538D9}" type="presOf" srcId="{0E18BB07-0A25-420C-A1F4-C0DED6A20187}" destId="{6609AE81-16ED-48FE-B726-D334BD11A34A}" srcOrd="0" destOrd="1" presId="urn:microsoft.com/office/officeart/2005/8/layout/radial5"/>
    <dgm:cxn modelId="{11FC8EB4-382D-4754-A9C0-5D949A7C87A0}" srcId="{1DEFAD99-C5E7-401C-AAD2-E28918185DB2}" destId="{27ADD175-F014-499B-AEB8-E5CBCDEFC8F5}" srcOrd="3" destOrd="0" parTransId="{93A5260D-7B66-4FD7-BAB0-55BE76A0E173}" sibTransId="{ED5EF4D7-932B-4483-AE58-55CF1BA1993C}"/>
    <dgm:cxn modelId="{21BDA762-4E5E-4D70-9751-42751AE22896}" type="presOf" srcId="{9508035A-092C-4119-9DE8-A06D5E06CECC}" destId="{55B4C355-A2F4-44F5-A472-5605AEC56A2B}" srcOrd="0" destOrd="3" presId="urn:microsoft.com/office/officeart/2005/8/layout/radial5"/>
    <dgm:cxn modelId="{F601D685-D5A1-4CFF-9E54-C1B99E6C0DDE}" srcId="{E8BD6483-70B7-4A0E-BD9F-EB2AA9E456A4}" destId="{1DEFAD99-C5E7-401C-AAD2-E28918185DB2}" srcOrd="0" destOrd="0" parTransId="{1849A570-7967-4F06-B25F-78E662421F31}" sibTransId="{F815A5A2-EBC9-4A13-A9E1-A183089ABCAA}"/>
    <dgm:cxn modelId="{A3017749-BA06-458B-9B3D-874BE31FA815}" type="presOf" srcId="{93A5260D-7B66-4FD7-BAB0-55BE76A0E173}" destId="{DB992F9B-8EF6-4783-97C7-46D084913990}" srcOrd="1" destOrd="0" presId="urn:microsoft.com/office/officeart/2005/8/layout/radial5"/>
    <dgm:cxn modelId="{D0F77318-D72A-4CF8-A582-A847049D8CF9}" type="presOf" srcId="{C1881376-9B82-4792-8D6A-530C74CC71D9}" destId="{A40AF121-43D0-4E6D-9457-7B7477AA5D42}" srcOrd="1" destOrd="0" presId="urn:microsoft.com/office/officeart/2005/8/layout/radial5"/>
    <dgm:cxn modelId="{0D39510B-07B0-4527-BB03-B53892E7CB39}" srcId="{9187B320-15BE-4180-BF47-875B42C534F4}" destId="{B29CDDE3-1C22-42ED-87B0-5B7B02B7EDBF}" srcOrd="2" destOrd="0" parTransId="{8B35A276-3791-4049-836D-7078AA07BF34}" sibTransId="{DED2539B-32E8-436F-898D-C7C9152EC2C2}"/>
    <dgm:cxn modelId="{DF6109AA-D649-4638-804A-25CE08A8335E}" type="presOf" srcId="{E33E9435-4B90-4FB2-973D-C084D5773569}" destId="{A576F308-21CE-4575-8868-5CE59E80B3BC}" srcOrd="0" destOrd="1" presId="urn:microsoft.com/office/officeart/2005/8/layout/radial5"/>
    <dgm:cxn modelId="{8A441D57-4150-48AA-A1E7-E70C83709FB0}" type="presOf" srcId="{2E44FD1D-C929-4F16-A5D5-2E04144221B9}" destId="{27BE5FA2-E6D9-455B-841E-79BB005E6216}" srcOrd="0" destOrd="0" presId="urn:microsoft.com/office/officeart/2005/8/layout/radial5"/>
    <dgm:cxn modelId="{3E1E1DF1-6A5A-4E30-AA55-33ACD1B46184}" type="presParOf" srcId="{F5CF6424-4F83-40E8-8983-FBA120CE0914}" destId="{3B10D097-E325-47A3-9219-56B06AA45F89}" srcOrd="0" destOrd="0" presId="urn:microsoft.com/office/officeart/2005/8/layout/radial5"/>
    <dgm:cxn modelId="{AED96D92-B79C-49E9-8DBA-D3AE64168E4D}" type="presParOf" srcId="{F5CF6424-4F83-40E8-8983-FBA120CE0914}" destId="{ACC4C45C-377B-402A-8FCC-00A289103F1F}" srcOrd="1" destOrd="0" presId="urn:microsoft.com/office/officeart/2005/8/layout/radial5"/>
    <dgm:cxn modelId="{EE5F33BB-02B9-4318-B711-E79A564FB7CD}" type="presParOf" srcId="{ACC4C45C-377B-402A-8FCC-00A289103F1F}" destId="{A40AF121-43D0-4E6D-9457-7B7477AA5D42}" srcOrd="0" destOrd="0" presId="urn:microsoft.com/office/officeart/2005/8/layout/radial5"/>
    <dgm:cxn modelId="{3F45D5D0-7BDB-48E8-8E59-3A7FA480ED4A}" type="presParOf" srcId="{F5CF6424-4F83-40E8-8983-FBA120CE0914}" destId="{5112B9DA-1D07-4B60-8902-EFDE55B851D8}" srcOrd="2" destOrd="0" presId="urn:microsoft.com/office/officeart/2005/8/layout/radial5"/>
    <dgm:cxn modelId="{5C7C79B3-3389-44BE-987C-448E890FD3E3}" type="presParOf" srcId="{F5CF6424-4F83-40E8-8983-FBA120CE0914}" destId="{F1155E51-7C19-4195-B93D-76F56F461CBA}" srcOrd="3" destOrd="0" presId="urn:microsoft.com/office/officeart/2005/8/layout/radial5"/>
    <dgm:cxn modelId="{8C1A4C33-1EE2-4798-AF3E-3D7308DB6212}" type="presParOf" srcId="{F1155E51-7C19-4195-B93D-76F56F461CBA}" destId="{B4C86ECA-D31C-43EC-9274-27E30CB40232}" srcOrd="0" destOrd="0" presId="urn:microsoft.com/office/officeart/2005/8/layout/radial5"/>
    <dgm:cxn modelId="{37912923-E267-4934-8612-726611E9825A}" type="presParOf" srcId="{F5CF6424-4F83-40E8-8983-FBA120CE0914}" destId="{A576F308-21CE-4575-8868-5CE59E80B3BC}" srcOrd="4" destOrd="0" presId="urn:microsoft.com/office/officeart/2005/8/layout/radial5"/>
    <dgm:cxn modelId="{70C3758B-0987-487D-BA65-5604E27A26F4}" type="presParOf" srcId="{F5CF6424-4F83-40E8-8983-FBA120CE0914}" destId="{27BE5FA2-E6D9-455B-841E-79BB005E6216}" srcOrd="5" destOrd="0" presId="urn:microsoft.com/office/officeart/2005/8/layout/radial5"/>
    <dgm:cxn modelId="{AFDE6CD5-7BAE-4E25-A2BB-2468A8E780AA}" type="presParOf" srcId="{27BE5FA2-E6D9-455B-841E-79BB005E6216}" destId="{D8D4D1D1-0C3A-452F-BA4A-31BD47600BE4}" srcOrd="0" destOrd="0" presId="urn:microsoft.com/office/officeart/2005/8/layout/radial5"/>
    <dgm:cxn modelId="{EF85FE4B-8E75-4C4C-AA12-9701B948A256}" type="presParOf" srcId="{F5CF6424-4F83-40E8-8983-FBA120CE0914}" destId="{FB6E5CF3-8343-4CEB-8A6D-BB6203A2908F}" srcOrd="6" destOrd="0" presId="urn:microsoft.com/office/officeart/2005/8/layout/radial5"/>
    <dgm:cxn modelId="{498E0238-6D80-4FB0-9F0C-767D7B407EB9}" type="presParOf" srcId="{F5CF6424-4F83-40E8-8983-FBA120CE0914}" destId="{200F4B91-D6CA-4034-A53E-A2686BABD9A6}" srcOrd="7" destOrd="0" presId="urn:microsoft.com/office/officeart/2005/8/layout/radial5"/>
    <dgm:cxn modelId="{EFD0D23E-CF45-4E04-8873-23FD25ABFF39}" type="presParOf" srcId="{200F4B91-D6CA-4034-A53E-A2686BABD9A6}" destId="{DB992F9B-8EF6-4783-97C7-46D084913990}" srcOrd="0" destOrd="0" presId="urn:microsoft.com/office/officeart/2005/8/layout/radial5"/>
    <dgm:cxn modelId="{784F92CE-F98B-433F-8954-3C41CDE9A9A3}" type="presParOf" srcId="{F5CF6424-4F83-40E8-8983-FBA120CE0914}" destId="{6609AE81-16ED-48FE-B726-D334BD11A34A}" srcOrd="8" destOrd="0" presId="urn:microsoft.com/office/officeart/2005/8/layout/radial5"/>
    <dgm:cxn modelId="{E9CF4F16-722F-4643-8039-B14254461B93}" type="presParOf" srcId="{F5CF6424-4F83-40E8-8983-FBA120CE0914}" destId="{F91028D9-E30A-45EB-B0B7-BE93DCE534D9}" srcOrd="9" destOrd="0" presId="urn:microsoft.com/office/officeart/2005/8/layout/radial5"/>
    <dgm:cxn modelId="{9B43782C-4F2F-459A-ABCA-BC71B0F62738}" type="presParOf" srcId="{F91028D9-E30A-45EB-B0B7-BE93DCE534D9}" destId="{C967FBF7-41F8-44DD-B9D6-D843D96EEFB3}" srcOrd="0" destOrd="0" presId="urn:microsoft.com/office/officeart/2005/8/layout/radial5"/>
    <dgm:cxn modelId="{4DAA0A8F-8456-4F82-9C3F-7602F3868AA3}" type="presParOf" srcId="{F5CF6424-4F83-40E8-8983-FBA120CE0914}" destId="{55B4C355-A2F4-44F5-A472-5605AEC56A2B}" srcOrd="10" destOrd="0" presId="urn:microsoft.com/office/officeart/2005/8/layout/radial5"/>
    <dgm:cxn modelId="{7E67048C-52A4-4052-AC72-E8254F9F7B67}" type="presParOf" srcId="{F5CF6424-4F83-40E8-8983-FBA120CE0914}" destId="{7BB6906C-07F3-4A71-955A-E09ACCF602A1}" srcOrd="11" destOrd="0" presId="urn:microsoft.com/office/officeart/2005/8/layout/radial5"/>
    <dgm:cxn modelId="{70DF8C8D-8C20-493C-85A7-F851300D7E05}" type="presParOf" srcId="{7BB6906C-07F3-4A71-955A-E09ACCF602A1}" destId="{6A17C617-D317-4A22-B29F-60AAD074043E}" srcOrd="0" destOrd="0" presId="urn:microsoft.com/office/officeart/2005/8/layout/radial5"/>
    <dgm:cxn modelId="{271F76AF-795D-4BB9-A42C-F19385492733}" type="presParOf" srcId="{F5CF6424-4F83-40E8-8983-FBA120CE0914}" destId="{2AAF22CE-3FA1-49F5-A403-83DDAAEFF1C7}" srcOrd="12" destOrd="0" presId="urn:microsoft.com/office/officeart/2005/8/layout/radial5"/>
  </dgm:cxnLst>
  <dgm:bg/>
  <dgm:whole/>
  <dgm:extLst>
    <a:ext uri="http://schemas.microsoft.com/office/drawing/2008/diagram">
      <dsp:dataModelExt relId="rId13" minVer="http://schemas.openxmlformats.org/drawingml/2006/diagram"/>
    </a:ext>
  </dgm:extLst>
</dgm:dataModel>
</file>

<file path=word/diagrams/drawing1.xml><?xml version="1.0" encoding="utf-8"?>
<dsp:draw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dsp:spTree>
    <dsp:nvGrpSpPr>
      <dsp:cNvPr id="0" name=""/>
      <dsp:cNvGrpSpPr/>
    </dsp:nvGrpSpPr>
    <dsp:grpSpPr/>
    <dsp:sp modelId="{3B10D097-E325-47A3-9219-56B06AA45F89}">
      <dsp:nvSpPr>
        <dsp:cNvPr id="0" name=""/>
        <dsp:cNvSpPr/>
      </dsp:nvSpPr>
      <dsp:spPr>
        <a:xfrm>
          <a:off x="1950764" y="1911650"/>
          <a:ext cx="1203871" cy="1120173"/>
        </a:xfrm>
        <a:prstGeom prst="ellipse">
          <a:avLst/>
        </a:prstGeom>
        <a:gradFill rotWithShape="false">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false"/>
        </a:gradFill>
        <a:ln>
          <a:noFill/>
        </a:ln>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false" vert="horz" wrap="square" lIns="26670" tIns="26670" rIns="26670" bIns="26670" numCol="1" spcCol="1270" anchor="ctr" anchorCtr="false">
          <a:noAutofit/>
        </a:bodyPr>
        <a:lstStyle/>
        <a:p>
          <a:pPr lvl="0" algn="ctr" defTabSz="933450">
            <a:lnSpc>
              <a:spcPct val="90000"/>
            </a:lnSpc>
            <a:spcBef>
              <a:spcPct val="0"/>
            </a:spcBef>
            <a:spcAft>
              <a:spcPct val="35000"/>
            </a:spcAft>
          </a:pPr>
          <a:r>
            <a:rPr lang="cs-CZ" sz="2100" kern="1200"/>
            <a:t>SW nástroj</a:t>
          </a:r>
        </a:p>
      </dsp:txBody>
      <dsp:txXfrm>
        <a:off x="2127067" y="2075696"/>
        <a:ext cx="851265" cy="792081"/>
      </dsp:txXfrm>
    </dsp:sp>
    <dsp:sp modelId="{ACC4C45C-377B-402A-8FCC-00A289103F1F}">
      <dsp:nvSpPr>
        <dsp:cNvPr id="0" name=""/>
        <dsp:cNvSpPr/>
      </dsp:nvSpPr>
      <dsp:spPr>
        <a:xfrm rot="16200000">
          <a:off x="2422027" y="1479460"/>
          <a:ext cx="261344" cy="386070"/>
        </a:xfrm>
        <a:prstGeom prst="rightArrow">
          <a:avLst>
            <a:gd name="adj1" fmla="val 60000"/>
            <a:gd name="adj2" fmla="val 50000"/>
          </a:avLst>
        </a:prstGeom>
        <a:gradFill rotWithShape="false">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false"/>
        </a:gradFill>
        <a:ln>
          <a:noFill/>
        </a:ln>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false" vert="horz" wrap="square" lIns="0" tIns="0" rIns="0" bIns="0" numCol="1" spcCol="1270" anchor="ctr" anchorCtr="false">
          <a:noAutofit/>
        </a:bodyPr>
        <a:lstStyle/>
        <a:p>
          <a:pPr lvl="0" algn="ctr" defTabSz="622300">
            <a:lnSpc>
              <a:spcPct val="90000"/>
            </a:lnSpc>
            <a:spcBef>
              <a:spcPct val="0"/>
            </a:spcBef>
            <a:spcAft>
              <a:spcPct val="35000"/>
            </a:spcAft>
          </a:pPr>
          <a:endParaRPr lang="cs-CZ" sz="1400" kern="1200"/>
        </a:p>
      </dsp:txBody>
      <dsp:txXfrm>
        <a:off x="2461229" y="1595876"/>
        <a:ext cx="182941" cy="231642"/>
      </dsp:txXfrm>
    </dsp:sp>
    <dsp:sp modelId="{5112B9DA-1D07-4B60-8902-EFDE55B851D8}">
      <dsp:nvSpPr>
        <dsp:cNvPr id="0" name=""/>
        <dsp:cNvSpPr/>
      </dsp:nvSpPr>
      <dsp:spPr>
        <a:xfrm>
          <a:off x="1847446" y="8040"/>
          <a:ext cx="1410507" cy="1410507"/>
        </a:xfrm>
        <a:prstGeom prst="ellipse">
          <a:avLst/>
        </a:prstGeom>
        <a:gradFill rotWithShape="false">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false"/>
        </a:gradFill>
        <a:ln>
          <a:noFill/>
        </a:ln>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false" vert="horz" wrap="square" lIns="17780" tIns="17780" rIns="17780" bIns="17780" numCol="1" spcCol="1270" anchor="ctr" anchorCtr="false">
          <a:noAutofit/>
        </a:bodyPr>
        <a:lstStyle/>
        <a:p>
          <a:pPr lvl="0" algn="l" defTabSz="622300">
            <a:lnSpc>
              <a:spcPct val="90000"/>
            </a:lnSpc>
            <a:spcBef>
              <a:spcPct val="0"/>
            </a:spcBef>
            <a:spcAft>
              <a:spcPct val="35000"/>
            </a:spcAft>
          </a:pPr>
          <a:r>
            <a:rPr lang="cs-CZ" sz="1400" kern="1200"/>
            <a:t>Pasport VO+</a:t>
          </a:r>
        </a:p>
        <a:p>
          <a:pPr marL="57150" lvl="1" indent="-57150" algn="l" defTabSz="488950">
            <a:lnSpc>
              <a:spcPct val="90000"/>
            </a:lnSpc>
            <a:spcBef>
              <a:spcPct val="0"/>
            </a:spcBef>
            <a:spcAft>
              <a:spcPct val="15000"/>
            </a:spcAft>
            <a:buChar char="••"/>
          </a:pPr>
          <a:r>
            <a:rPr lang="cs-CZ" sz="1100" kern="1200"/>
            <a:t>základní info</a:t>
          </a:r>
        </a:p>
        <a:p>
          <a:pPr marL="57150" lvl="1" indent="-57150" algn="l" defTabSz="488950">
            <a:lnSpc>
              <a:spcPct val="90000"/>
            </a:lnSpc>
            <a:spcBef>
              <a:spcPct val="0"/>
            </a:spcBef>
            <a:spcAft>
              <a:spcPct val="15000"/>
            </a:spcAft>
            <a:buChar char="••"/>
          </a:pPr>
          <a:r>
            <a:rPr lang="cs-CZ" sz="1100" kern="1200"/>
            <a:t>Konstrukční prvky</a:t>
          </a:r>
        </a:p>
        <a:p>
          <a:pPr marL="57150" lvl="1" indent="-57150" algn="l" defTabSz="488950">
            <a:lnSpc>
              <a:spcPct val="90000"/>
            </a:lnSpc>
            <a:spcBef>
              <a:spcPct val="0"/>
            </a:spcBef>
            <a:spcAft>
              <a:spcPct val="15000"/>
            </a:spcAft>
            <a:buChar char="••"/>
          </a:pPr>
          <a:r>
            <a:rPr lang="cs-CZ" sz="1100" kern="1200"/>
            <a:t>Další zařízení</a:t>
          </a:r>
        </a:p>
      </dsp:txBody>
      <dsp:txXfrm>
        <a:off x="2054010" y="214604"/>
        <a:ext cx="997379" cy="997379"/>
      </dsp:txXfrm>
    </dsp:sp>
    <dsp:sp modelId="{F1155E51-7C19-4195-B93D-76F56F461CBA}">
      <dsp:nvSpPr>
        <dsp:cNvPr id="0" name=""/>
        <dsp:cNvSpPr/>
      </dsp:nvSpPr>
      <dsp:spPr>
        <a:xfrm rot="19367460">
          <a:off x="3117275" y="1687078"/>
          <a:ext cx="429211" cy="386070"/>
        </a:xfrm>
        <a:prstGeom prst="rightArrow">
          <a:avLst>
            <a:gd name="adj1" fmla="val 60000"/>
            <a:gd name="adj2" fmla="val 50000"/>
          </a:avLst>
        </a:prstGeom>
        <a:gradFill rotWithShape="false">
          <a:gsLst>
            <a:gs pos="0">
              <a:schemeClr val="accent2">
                <a:hueOff val="936304"/>
                <a:satOff val="-1168"/>
                <a:lumOff val="275"/>
                <a:alphaOff val="0"/>
                <a:shade val="51000"/>
                <a:satMod val="130000"/>
              </a:schemeClr>
            </a:gs>
            <a:gs pos="80000">
              <a:schemeClr val="accent2">
                <a:hueOff val="936304"/>
                <a:satOff val="-1168"/>
                <a:lumOff val="275"/>
                <a:alphaOff val="0"/>
                <a:shade val="93000"/>
                <a:satMod val="130000"/>
              </a:schemeClr>
            </a:gs>
            <a:gs pos="100000">
              <a:schemeClr val="accent2">
                <a:hueOff val="936304"/>
                <a:satOff val="-1168"/>
                <a:lumOff val="275"/>
                <a:alphaOff val="0"/>
                <a:shade val="94000"/>
                <a:satMod val="135000"/>
              </a:schemeClr>
            </a:gs>
          </a:gsLst>
          <a:lin ang="16200000" scaled="false"/>
        </a:gradFill>
        <a:ln>
          <a:noFill/>
        </a:ln>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false" vert="horz" wrap="square" lIns="0" tIns="0" rIns="0" bIns="0" numCol="1" spcCol="1270" anchor="ctr" anchorCtr="false">
          <a:noAutofit/>
        </a:bodyPr>
        <a:lstStyle/>
        <a:p>
          <a:pPr lvl="0" algn="ctr" defTabSz="622300">
            <a:lnSpc>
              <a:spcPct val="90000"/>
            </a:lnSpc>
            <a:spcBef>
              <a:spcPct val="0"/>
            </a:spcBef>
            <a:spcAft>
              <a:spcPct val="35000"/>
            </a:spcAft>
          </a:pPr>
          <a:endParaRPr lang="cs-CZ" sz="1400" kern="1200"/>
        </a:p>
      </dsp:txBody>
      <dsp:txXfrm>
        <a:off x="3129064" y="1799312"/>
        <a:ext cx="313390" cy="231642"/>
      </dsp:txXfrm>
    </dsp:sp>
    <dsp:sp modelId="{A576F308-21CE-4575-8868-5CE59E80B3BC}">
      <dsp:nvSpPr>
        <dsp:cNvPr id="0" name=""/>
        <dsp:cNvSpPr/>
      </dsp:nvSpPr>
      <dsp:spPr>
        <a:xfrm>
          <a:off x="3520480" y="496167"/>
          <a:ext cx="1410507" cy="1410507"/>
        </a:xfrm>
        <a:prstGeom prst="ellipse">
          <a:avLst/>
        </a:prstGeom>
        <a:solidFill>
          <a:srgbClr val="002060"/>
        </a:solidFill>
        <a:ln>
          <a:noFill/>
        </a:ln>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false" vert="horz" wrap="square" lIns="17780" tIns="17780" rIns="17780" bIns="17780" numCol="1" spcCol="1270" anchor="ctr" anchorCtr="false">
          <a:noAutofit/>
        </a:bodyPr>
        <a:lstStyle/>
        <a:p>
          <a:pPr lvl="0" algn="l" defTabSz="622300">
            <a:lnSpc>
              <a:spcPct val="90000"/>
            </a:lnSpc>
            <a:spcBef>
              <a:spcPct val="0"/>
            </a:spcBef>
            <a:spcAft>
              <a:spcPct val="35000"/>
            </a:spcAft>
          </a:pPr>
          <a:r>
            <a:rPr lang="cs-CZ" sz="1400" kern="1200"/>
            <a:t>Aktualizace DIGIS</a:t>
          </a:r>
        </a:p>
        <a:p>
          <a:pPr marL="57150" lvl="1" indent="-57150" algn="l" defTabSz="488950">
            <a:lnSpc>
              <a:spcPct val="90000"/>
            </a:lnSpc>
            <a:spcBef>
              <a:spcPct val="0"/>
            </a:spcBef>
            <a:spcAft>
              <a:spcPct val="15000"/>
            </a:spcAft>
            <a:buChar char="••"/>
          </a:pPr>
          <a:r>
            <a:rPr lang="cs-CZ" sz="1100" kern="1200"/>
            <a:t>export dat</a:t>
          </a:r>
        </a:p>
      </dsp:txBody>
      <dsp:txXfrm>
        <a:off x="3727044" y="702731"/>
        <a:ext cx="997379" cy="997379"/>
      </dsp:txXfrm>
    </dsp:sp>
    <dsp:sp modelId="{27BE5FA2-E6D9-455B-841E-79BB005E6216}">
      <dsp:nvSpPr>
        <dsp:cNvPr id="0" name=""/>
        <dsp:cNvSpPr/>
      </dsp:nvSpPr>
      <dsp:spPr>
        <a:xfrm rot="1800000">
          <a:off x="3135886" y="2686179"/>
          <a:ext cx="245172" cy="386070"/>
        </a:xfrm>
        <a:prstGeom prst="rightArrow">
          <a:avLst>
            <a:gd name="adj1" fmla="val 60000"/>
            <a:gd name="adj2" fmla="val 50000"/>
          </a:avLst>
        </a:prstGeom>
        <a:gradFill rotWithShape="false">
          <a:gsLst>
            <a:gs pos="0">
              <a:schemeClr val="accent2">
                <a:hueOff val="1872608"/>
                <a:satOff val="-2336"/>
                <a:lumOff val="549"/>
                <a:alphaOff val="0"/>
                <a:shade val="51000"/>
                <a:satMod val="130000"/>
              </a:schemeClr>
            </a:gs>
            <a:gs pos="80000">
              <a:schemeClr val="accent2">
                <a:hueOff val="1872608"/>
                <a:satOff val="-2336"/>
                <a:lumOff val="549"/>
                <a:alphaOff val="0"/>
                <a:shade val="93000"/>
                <a:satMod val="130000"/>
              </a:schemeClr>
            </a:gs>
            <a:gs pos="100000">
              <a:schemeClr val="accent2">
                <a:hueOff val="1872608"/>
                <a:satOff val="-2336"/>
                <a:lumOff val="549"/>
                <a:alphaOff val="0"/>
                <a:shade val="94000"/>
                <a:satMod val="135000"/>
              </a:schemeClr>
            </a:gs>
          </a:gsLst>
          <a:lin ang="16200000" scaled="false"/>
        </a:gradFill>
        <a:ln>
          <a:noFill/>
        </a:ln>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false" vert="horz" wrap="square" lIns="0" tIns="0" rIns="0" bIns="0" numCol="1" spcCol="1270" anchor="ctr" anchorCtr="false">
          <a:noAutofit/>
        </a:bodyPr>
        <a:lstStyle/>
        <a:p>
          <a:pPr lvl="0" algn="ctr" defTabSz="622300">
            <a:lnSpc>
              <a:spcPct val="90000"/>
            </a:lnSpc>
            <a:spcBef>
              <a:spcPct val="0"/>
            </a:spcBef>
            <a:spcAft>
              <a:spcPct val="35000"/>
            </a:spcAft>
          </a:pPr>
          <a:endParaRPr lang="cs-CZ" sz="1400" kern="1200"/>
        </a:p>
      </dsp:txBody>
      <dsp:txXfrm>
        <a:off x="3140813" y="2745005"/>
        <a:ext cx="171620" cy="231642"/>
      </dsp:txXfrm>
    </dsp:sp>
    <dsp:sp modelId="{FB6E5CF3-8343-4CEB-8A6D-BB6203A2908F}">
      <dsp:nvSpPr>
        <dsp:cNvPr id="0" name=""/>
        <dsp:cNvSpPr/>
      </dsp:nvSpPr>
      <dsp:spPr>
        <a:xfrm>
          <a:off x="3370302" y="2645705"/>
          <a:ext cx="1410507" cy="1410507"/>
        </a:xfrm>
        <a:prstGeom prst="ellipse">
          <a:avLst/>
        </a:prstGeom>
        <a:gradFill rotWithShape="false">
          <a:gsLst>
            <a:gs pos="0">
              <a:schemeClr val="accent2">
                <a:hueOff val="1872608"/>
                <a:satOff val="-2336"/>
                <a:lumOff val="549"/>
                <a:alphaOff val="0"/>
                <a:shade val="51000"/>
                <a:satMod val="130000"/>
              </a:schemeClr>
            </a:gs>
            <a:gs pos="80000">
              <a:schemeClr val="accent2">
                <a:hueOff val="1872608"/>
                <a:satOff val="-2336"/>
                <a:lumOff val="549"/>
                <a:alphaOff val="0"/>
                <a:shade val="93000"/>
                <a:satMod val="130000"/>
              </a:schemeClr>
            </a:gs>
            <a:gs pos="100000">
              <a:schemeClr val="accent2">
                <a:hueOff val="1872608"/>
                <a:satOff val="-2336"/>
                <a:lumOff val="549"/>
                <a:alphaOff val="0"/>
                <a:shade val="94000"/>
                <a:satMod val="135000"/>
              </a:schemeClr>
            </a:gs>
          </a:gsLst>
          <a:lin ang="16200000" scaled="false"/>
        </a:gradFill>
        <a:ln>
          <a:noFill/>
        </a:ln>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false" vert="horz" wrap="square" lIns="17780" tIns="17780" rIns="17780" bIns="17780" numCol="1" spcCol="1270" anchor="ctr" anchorCtr="false">
          <a:noAutofit/>
        </a:bodyPr>
        <a:lstStyle/>
        <a:p>
          <a:pPr lvl="0" algn="l" defTabSz="622300">
            <a:lnSpc>
              <a:spcPct val="90000"/>
            </a:lnSpc>
            <a:spcBef>
              <a:spcPct val="0"/>
            </a:spcBef>
            <a:spcAft>
              <a:spcPct val="35000"/>
            </a:spcAft>
          </a:pPr>
          <a:r>
            <a:rPr lang="cs-CZ" sz="1400" kern="1200"/>
            <a:t>Údržba VO</a:t>
          </a:r>
        </a:p>
        <a:p>
          <a:pPr marL="57150" lvl="1" indent="-57150" algn="l" defTabSz="488950">
            <a:lnSpc>
              <a:spcPct val="90000"/>
            </a:lnSpc>
            <a:spcBef>
              <a:spcPct val="0"/>
            </a:spcBef>
            <a:spcAft>
              <a:spcPct val="15000"/>
            </a:spcAft>
            <a:buChar char="••"/>
          </a:pPr>
          <a:r>
            <a:rPr lang="cs-CZ" sz="1100" kern="1200"/>
            <a:t>Preventivní</a:t>
          </a:r>
        </a:p>
        <a:p>
          <a:pPr marL="57150" lvl="1" indent="-57150" algn="l" defTabSz="488950">
            <a:lnSpc>
              <a:spcPct val="90000"/>
            </a:lnSpc>
            <a:spcBef>
              <a:spcPct val="0"/>
            </a:spcBef>
            <a:spcAft>
              <a:spcPct val="15000"/>
            </a:spcAft>
            <a:buChar char="••"/>
          </a:pPr>
          <a:r>
            <a:rPr lang="cs-CZ" sz="1100" kern="1200"/>
            <a:t>Operativní</a:t>
          </a:r>
        </a:p>
        <a:p>
          <a:pPr marL="57150" lvl="1" indent="-57150" algn="l" defTabSz="488950">
            <a:lnSpc>
              <a:spcPct val="90000"/>
            </a:lnSpc>
            <a:spcBef>
              <a:spcPct val="0"/>
            </a:spcBef>
            <a:spcAft>
              <a:spcPct val="15000"/>
            </a:spcAft>
            <a:buChar char="••"/>
          </a:pPr>
          <a:r>
            <a:rPr lang="cs-CZ" sz="1100" kern="1200"/>
            <a:t>Havarijní</a:t>
          </a:r>
        </a:p>
      </dsp:txBody>
      <dsp:txXfrm>
        <a:off x="3576866" y="2852269"/>
        <a:ext cx="997379" cy="997379"/>
      </dsp:txXfrm>
    </dsp:sp>
    <dsp:sp modelId="{200F4B91-D6CA-4034-A53E-A2686BABD9A6}">
      <dsp:nvSpPr>
        <dsp:cNvPr id="0" name=""/>
        <dsp:cNvSpPr/>
      </dsp:nvSpPr>
      <dsp:spPr>
        <a:xfrm rot="5400000">
          <a:off x="2422027" y="3077943"/>
          <a:ext cx="261344" cy="386070"/>
        </a:xfrm>
        <a:prstGeom prst="rightArrow">
          <a:avLst>
            <a:gd name="adj1" fmla="val 60000"/>
            <a:gd name="adj2" fmla="val 50000"/>
          </a:avLst>
        </a:prstGeom>
        <a:gradFill rotWithShape="false">
          <a:gsLst>
            <a:gs pos="0">
              <a:schemeClr val="accent2">
                <a:hueOff val="2808911"/>
                <a:satOff val="-3503"/>
                <a:lumOff val="824"/>
                <a:alphaOff val="0"/>
                <a:shade val="51000"/>
                <a:satMod val="130000"/>
              </a:schemeClr>
            </a:gs>
            <a:gs pos="80000">
              <a:schemeClr val="accent2">
                <a:hueOff val="2808911"/>
                <a:satOff val="-3503"/>
                <a:lumOff val="824"/>
                <a:alphaOff val="0"/>
                <a:shade val="93000"/>
                <a:satMod val="130000"/>
              </a:schemeClr>
            </a:gs>
            <a:gs pos="100000">
              <a:schemeClr val="accent2">
                <a:hueOff val="2808911"/>
                <a:satOff val="-3503"/>
                <a:lumOff val="824"/>
                <a:alphaOff val="0"/>
                <a:shade val="94000"/>
                <a:satMod val="135000"/>
              </a:schemeClr>
            </a:gs>
          </a:gsLst>
          <a:lin ang="16200000" scaled="false"/>
        </a:gradFill>
        <a:ln>
          <a:noFill/>
        </a:ln>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false" vert="horz" wrap="square" lIns="0" tIns="0" rIns="0" bIns="0" numCol="1" spcCol="1270" anchor="ctr" anchorCtr="false">
          <a:noAutofit/>
        </a:bodyPr>
        <a:lstStyle/>
        <a:p>
          <a:pPr lvl="0" algn="ctr" defTabSz="622300">
            <a:lnSpc>
              <a:spcPct val="90000"/>
            </a:lnSpc>
            <a:spcBef>
              <a:spcPct val="0"/>
            </a:spcBef>
            <a:spcAft>
              <a:spcPct val="35000"/>
            </a:spcAft>
          </a:pPr>
          <a:endParaRPr lang="cs-CZ" sz="1400" kern="1200"/>
        </a:p>
      </dsp:txBody>
      <dsp:txXfrm>
        <a:off x="2461229" y="3115956"/>
        <a:ext cx="182941" cy="231642"/>
      </dsp:txXfrm>
    </dsp:sp>
    <dsp:sp modelId="{6609AE81-16ED-48FE-B726-D334BD11A34A}">
      <dsp:nvSpPr>
        <dsp:cNvPr id="0" name=""/>
        <dsp:cNvSpPr/>
      </dsp:nvSpPr>
      <dsp:spPr>
        <a:xfrm>
          <a:off x="1847446" y="3524926"/>
          <a:ext cx="1410507" cy="1410507"/>
        </a:xfrm>
        <a:prstGeom prst="ellipse">
          <a:avLst/>
        </a:prstGeom>
        <a:gradFill rotWithShape="false">
          <a:gsLst>
            <a:gs pos="0">
              <a:schemeClr val="accent2">
                <a:hueOff val="2808911"/>
                <a:satOff val="-3503"/>
                <a:lumOff val="824"/>
                <a:alphaOff val="0"/>
                <a:shade val="51000"/>
                <a:satMod val="130000"/>
              </a:schemeClr>
            </a:gs>
            <a:gs pos="80000">
              <a:schemeClr val="accent2">
                <a:hueOff val="2808911"/>
                <a:satOff val="-3503"/>
                <a:lumOff val="824"/>
                <a:alphaOff val="0"/>
                <a:shade val="93000"/>
                <a:satMod val="130000"/>
              </a:schemeClr>
            </a:gs>
            <a:gs pos="100000">
              <a:schemeClr val="accent2">
                <a:hueOff val="2808911"/>
                <a:satOff val="-3503"/>
                <a:lumOff val="824"/>
                <a:alphaOff val="0"/>
                <a:shade val="94000"/>
                <a:satMod val="135000"/>
              </a:schemeClr>
            </a:gs>
          </a:gsLst>
          <a:lin ang="16200000" scaled="false"/>
        </a:gradFill>
        <a:ln>
          <a:noFill/>
        </a:ln>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false" vert="horz" wrap="square" lIns="17780" tIns="17780" rIns="17780" bIns="17780" numCol="1" spcCol="1270" anchor="ctr" anchorCtr="false">
          <a:noAutofit/>
        </a:bodyPr>
        <a:lstStyle/>
        <a:p>
          <a:pPr lvl="0" algn="l" defTabSz="622300">
            <a:lnSpc>
              <a:spcPct val="90000"/>
            </a:lnSpc>
            <a:spcBef>
              <a:spcPct val="0"/>
            </a:spcBef>
            <a:spcAft>
              <a:spcPct val="35000"/>
            </a:spcAft>
          </a:pPr>
          <a:r>
            <a:rPr lang="cs-CZ" sz="1400" kern="1200"/>
            <a:t>Obnova VO</a:t>
          </a:r>
        </a:p>
        <a:p>
          <a:pPr marL="57150" lvl="1" indent="-57150" algn="l" defTabSz="488950">
            <a:lnSpc>
              <a:spcPct val="90000"/>
            </a:lnSpc>
            <a:spcBef>
              <a:spcPct val="0"/>
            </a:spcBef>
            <a:spcAft>
              <a:spcPct val="15000"/>
            </a:spcAft>
            <a:buChar char="••"/>
          </a:pPr>
          <a:r>
            <a:rPr lang="cs-CZ" sz="1100" kern="1200"/>
            <a:t>Podněty pro obnovu VO</a:t>
          </a:r>
        </a:p>
        <a:p>
          <a:pPr marL="57150" lvl="1" indent="-57150" algn="l" defTabSz="488950">
            <a:lnSpc>
              <a:spcPct val="90000"/>
            </a:lnSpc>
            <a:spcBef>
              <a:spcPct val="0"/>
            </a:spcBef>
            <a:spcAft>
              <a:spcPct val="15000"/>
            </a:spcAft>
            <a:buChar char="••"/>
          </a:pPr>
          <a:r>
            <a:rPr lang="cs-CZ" sz="1100" kern="1200"/>
            <a:t>Plánování</a:t>
          </a:r>
        </a:p>
        <a:p>
          <a:pPr marL="57150" lvl="1" indent="-57150" algn="l" defTabSz="488950">
            <a:lnSpc>
              <a:spcPct val="90000"/>
            </a:lnSpc>
            <a:spcBef>
              <a:spcPct val="0"/>
            </a:spcBef>
            <a:spcAft>
              <a:spcPct val="15000"/>
            </a:spcAft>
            <a:buChar char="••"/>
          </a:pPr>
          <a:r>
            <a:rPr lang="cs-CZ" sz="1100" kern="1200"/>
            <a:t>Realizace</a:t>
          </a:r>
        </a:p>
      </dsp:txBody>
      <dsp:txXfrm>
        <a:off x="2054010" y="3731490"/>
        <a:ext cx="997379" cy="997379"/>
      </dsp:txXfrm>
    </dsp:sp>
    <dsp:sp modelId="{F91028D9-E30A-45EB-B0B7-BE93DCE534D9}">
      <dsp:nvSpPr>
        <dsp:cNvPr id="0" name=""/>
        <dsp:cNvSpPr/>
      </dsp:nvSpPr>
      <dsp:spPr>
        <a:xfrm rot="9000000">
          <a:off x="1724341" y="2686179"/>
          <a:ext cx="245172" cy="386070"/>
        </a:xfrm>
        <a:prstGeom prst="rightArrow">
          <a:avLst>
            <a:gd name="adj1" fmla="val 60000"/>
            <a:gd name="adj2" fmla="val 50000"/>
          </a:avLst>
        </a:prstGeom>
        <a:gradFill rotWithShape="false">
          <a:gsLst>
            <a:gs pos="0">
              <a:schemeClr val="accent2">
                <a:hueOff val="3745215"/>
                <a:satOff val="-4671"/>
                <a:lumOff val="1098"/>
                <a:alphaOff val="0"/>
                <a:shade val="51000"/>
                <a:satMod val="130000"/>
              </a:schemeClr>
            </a:gs>
            <a:gs pos="80000">
              <a:schemeClr val="accent2">
                <a:hueOff val="3745215"/>
                <a:satOff val="-4671"/>
                <a:lumOff val="1098"/>
                <a:alphaOff val="0"/>
                <a:shade val="93000"/>
                <a:satMod val="130000"/>
              </a:schemeClr>
            </a:gs>
            <a:gs pos="100000">
              <a:schemeClr val="accent2">
                <a:hueOff val="3745215"/>
                <a:satOff val="-4671"/>
                <a:lumOff val="1098"/>
                <a:alphaOff val="0"/>
                <a:shade val="94000"/>
                <a:satMod val="135000"/>
              </a:schemeClr>
            </a:gs>
          </a:gsLst>
          <a:lin ang="16200000" scaled="false"/>
        </a:gradFill>
        <a:ln>
          <a:noFill/>
        </a:ln>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false" vert="horz" wrap="square" lIns="0" tIns="0" rIns="0" bIns="0" numCol="1" spcCol="1270" anchor="ctr" anchorCtr="false">
          <a:noAutofit/>
        </a:bodyPr>
        <a:lstStyle/>
        <a:p>
          <a:pPr lvl="0" algn="ctr" defTabSz="622300">
            <a:lnSpc>
              <a:spcPct val="90000"/>
            </a:lnSpc>
            <a:spcBef>
              <a:spcPct val="0"/>
            </a:spcBef>
            <a:spcAft>
              <a:spcPct val="35000"/>
            </a:spcAft>
          </a:pPr>
          <a:endParaRPr lang="cs-CZ" sz="1400" kern="1200"/>
        </a:p>
      </dsp:txBody>
      <dsp:txXfrm rot="10800000">
        <a:off x="1792966" y="2745005"/>
        <a:ext cx="171620" cy="231642"/>
      </dsp:txXfrm>
    </dsp:sp>
    <dsp:sp modelId="{55B4C355-A2F4-44F5-A472-5605AEC56A2B}">
      <dsp:nvSpPr>
        <dsp:cNvPr id="0" name=""/>
        <dsp:cNvSpPr/>
      </dsp:nvSpPr>
      <dsp:spPr>
        <a:xfrm>
          <a:off x="324590" y="2645705"/>
          <a:ext cx="1410507" cy="1410507"/>
        </a:xfrm>
        <a:prstGeom prst="ellipse">
          <a:avLst/>
        </a:prstGeom>
        <a:gradFill rotWithShape="false">
          <a:gsLst>
            <a:gs pos="0">
              <a:schemeClr val="accent2">
                <a:hueOff val="3745215"/>
                <a:satOff val="-4671"/>
                <a:lumOff val="1098"/>
                <a:alphaOff val="0"/>
                <a:shade val="51000"/>
                <a:satMod val="130000"/>
              </a:schemeClr>
            </a:gs>
            <a:gs pos="80000">
              <a:schemeClr val="accent2">
                <a:hueOff val="3745215"/>
                <a:satOff val="-4671"/>
                <a:lumOff val="1098"/>
                <a:alphaOff val="0"/>
                <a:shade val="93000"/>
                <a:satMod val="130000"/>
              </a:schemeClr>
            </a:gs>
            <a:gs pos="100000">
              <a:schemeClr val="accent2">
                <a:hueOff val="3745215"/>
                <a:satOff val="-4671"/>
                <a:lumOff val="1098"/>
                <a:alphaOff val="0"/>
                <a:shade val="94000"/>
                <a:satMod val="135000"/>
              </a:schemeClr>
            </a:gs>
          </a:gsLst>
          <a:lin ang="16200000" scaled="false"/>
        </a:gradFill>
        <a:ln>
          <a:noFill/>
        </a:ln>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false" vert="horz" wrap="square" lIns="17780" tIns="17780" rIns="17780" bIns="17780" numCol="1" spcCol="1270" anchor="ctr" anchorCtr="false">
          <a:noAutofit/>
        </a:bodyPr>
        <a:lstStyle/>
        <a:p>
          <a:pPr lvl="0" algn="l" defTabSz="622300">
            <a:lnSpc>
              <a:spcPct val="90000"/>
            </a:lnSpc>
            <a:spcBef>
              <a:spcPct val="0"/>
            </a:spcBef>
            <a:spcAft>
              <a:spcPct val="35000"/>
            </a:spcAft>
          </a:pPr>
          <a:r>
            <a:rPr lang="cs-CZ" sz="1400" kern="1200"/>
            <a:t>RVO</a:t>
          </a:r>
        </a:p>
        <a:p>
          <a:pPr marL="57150" lvl="1" indent="-57150" algn="l" defTabSz="488950">
            <a:lnSpc>
              <a:spcPct val="90000"/>
            </a:lnSpc>
            <a:spcBef>
              <a:spcPct val="0"/>
            </a:spcBef>
            <a:spcAft>
              <a:spcPct val="15000"/>
            </a:spcAft>
            <a:buChar char="••"/>
          </a:pPr>
          <a:r>
            <a:rPr lang="cs-CZ" sz="1100" kern="1200"/>
            <a:t>Monitoring</a:t>
          </a:r>
        </a:p>
        <a:p>
          <a:pPr marL="57150" lvl="1" indent="-57150" algn="l" defTabSz="488950">
            <a:lnSpc>
              <a:spcPct val="90000"/>
            </a:lnSpc>
            <a:spcBef>
              <a:spcPct val="0"/>
            </a:spcBef>
            <a:spcAft>
              <a:spcPct val="15000"/>
            </a:spcAft>
            <a:buChar char="••"/>
          </a:pPr>
          <a:r>
            <a:rPr lang="cs-CZ" sz="1100" kern="1200"/>
            <a:t>Řízení</a:t>
          </a:r>
        </a:p>
        <a:p>
          <a:pPr marL="57150" lvl="1" indent="-57150" algn="l" defTabSz="488950">
            <a:lnSpc>
              <a:spcPct val="90000"/>
            </a:lnSpc>
            <a:spcBef>
              <a:spcPct val="0"/>
            </a:spcBef>
            <a:spcAft>
              <a:spcPct val="15000"/>
            </a:spcAft>
            <a:buChar char="••"/>
          </a:pPr>
          <a:r>
            <a:rPr lang="cs-CZ" sz="1100" kern="1200"/>
            <a:t>Spotřeba el.energie</a:t>
          </a:r>
        </a:p>
      </dsp:txBody>
      <dsp:txXfrm>
        <a:off x="531154" y="2852269"/>
        <a:ext cx="997379" cy="997379"/>
      </dsp:txXfrm>
    </dsp:sp>
    <dsp:sp modelId="{7BB6906C-07F3-4A71-955A-E09ACCF602A1}">
      <dsp:nvSpPr>
        <dsp:cNvPr id="0" name=""/>
        <dsp:cNvSpPr/>
      </dsp:nvSpPr>
      <dsp:spPr>
        <a:xfrm rot="12600000">
          <a:off x="1724341" y="1871224"/>
          <a:ext cx="245172" cy="386070"/>
        </a:xfrm>
        <a:prstGeom prst="rightArrow">
          <a:avLst>
            <a:gd name="adj1" fmla="val 60000"/>
            <a:gd name="adj2" fmla="val 50000"/>
          </a:avLst>
        </a:prstGeom>
        <a:gradFill rotWithShape="false">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false"/>
        </a:gradFill>
        <a:ln>
          <a:noFill/>
        </a:ln>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false" vert="horz" wrap="square" lIns="0" tIns="0" rIns="0" bIns="0" numCol="1" spcCol="1270" anchor="ctr" anchorCtr="false">
          <a:noAutofit/>
        </a:bodyPr>
        <a:lstStyle/>
        <a:p>
          <a:pPr lvl="0" algn="ctr" defTabSz="622300">
            <a:lnSpc>
              <a:spcPct val="90000"/>
            </a:lnSpc>
            <a:spcBef>
              <a:spcPct val="0"/>
            </a:spcBef>
            <a:spcAft>
              <a:spcPct val="35000"/>
            </a:spcAft>
          </a:pPr>
          <a:endParaRPr lang="cs-CZ" sz="1400" kern="1200"/>
        </a:p>
      </dsp:txBody>
      <dsp:txXfrm rot="10800000">
        <a:off x="1792966" y="1966826"/>
        <a:ext cx="171620" cy="231642"/>
      </dsp:txXfrm>
    </dsp:sp>
    <dsp:sp modelId="{2AAF22CE-3FA1-49F5-A403-83DDAAEFF1C7}">
      <dsp:nvSpPr>
        <dsp:cNvPr id="0" name=""/>
        <dsp:cNvSpPr/>
      </dsp:nvSpPr>
      <dsp:spPr>
        <a:xfrm>
          <a:off x="324590" y="887262"/>
          <a:ext cx="1410507" cy="1410507"/>
        </a:xfrm>
        <a:prstGeom prst="ellipse">
          <a:avLst/>
        </a:prstGeom>
        <a:gradFill rotWithShape="false">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false"/>
        </a:gradFill>
        <a:ln>
          <a:noFill/>
        </a:ln>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false" vert="horz" wrap="square" lIns="17780" tIns="17780" rIns="17780" bIns="17780" numCol="1" spcCol="1270" anchor="ctr" anchorCtr="false">
          <a:noAutofit/>
        </a:bodyPr>
        <a:lstStyle/>
        <a:p>
          <a:pPr lvl="0" algn="ctr" defTabSz="622300">
            <a:lnSpc>
              <a:spcPct val="90000"/>
            </a:lnSpc>
            <a:spcBef>
              <a:spcPct val="0"/>
            </a:spcBef>
            <a:spcAft>
              <a:spcPct val="35000"/>
            </a:spcAft>
          </a:pPr>
          <a:r>
            <a:rPr lang="cs-CZ" sz="1400" kern="1200"/>
            <a:t>Reporty</a:t>
          </a:r>
        </a:p>
      </dsp:txBody>
      <dsp:txXfrm>
        <a:off x="531154" y="1093826"/>
        <a:ext cx="997379" cy="997379"/>
      </dsp:txXfrm>
    </dsp:sp>
  </dsp:spTree>
</dsp:drawing>
</file>

<file path=word/diagrams/layout1.xml><?xml version="1.0" encoding="utf-8"?>
<dgm:layout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layout/radial5">
  <dgm:title val=""/>
  <dgm:desc val=""/>
  <dgm:catLst>
    <dgm:cat type="relationship" pri="23000"/>
    <dgm:cat type="cycle" pri="11000"/>
  </dgm:catLst>
  <dgm:sampData>
    <dgm:dataModel>
      <dgm:ptLst>
        <dgm:pt modelId="0" type="doc"/>
        <dgm:pt modelId="1">
          <dgm:prSet phldr="true"/>
        </dgm:pt>
        <dgm:pt modelId="11">
          <dgm:prSet phldr="true"/>
        </dgm:pt>
        <dgm:pt modelId="12">
          <dgm:prSet phldr="true"/>
        </dgm:pt>
        <dgm:pt modelId="13">
          <dgm:prSet phldr="true"/>
        </dgm:pt>
        <dgm:pt modelId="14">
          <dgm:prSet phldr="true"/>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axis="" ptType="" hideLastTrans="" st="" cnt="" step="">
        <dgm:alg type="cycle">
          <dgm:param type="stAng" val="0"/>
          <dgm:param type="spanAng" val="360"/>
          <dgm:param type="ctrShpMap" val="fNode"/>
        </dgm:alg>
      </dgm:if>
      <dgm:else name="Name3">
        <dgm:alg type="cycle">
          <dgm:param type="stAng" val="0"/>
          <dgm:param type="spanAng" val="-360"/>
          <dgm:param type="ctrShpMap" val="fNode"/>
        </dgm:alg>
      </dgm:else>
    </dgm:choose>
    <dgm:shape r:blip="">
      <dgm:adjLst/>
    </dgm:shape>
    <dgm:presOf axis="" ptType="" hideLastTrans="" st="" cnt="" step=""/>
    <dgm:constrLst>
      <dgm:constr type="w" for="ch" forName="centerShape" refType="w"/>
      <dgm:constr fact="0.4" type="w" for="ch" forName="parTrans" refType="w" refFor="ch" refForName="centerShape"/>
      <dgm:constr op="equ" fact="1.25" type="w" for="ch" forName="node" refType="w" refFor="ch" refForName="centerShape"/>
      <dgm:constr op="equ" fact="0.4" type="sp" refType="w" refFor="ch" refForName="centerShape"/>
      <dgm:constr fact="0.3" type="sibSp" refType="w" refFor="ch" refForName="node"/>
      <dgm:constr val="65.0" type="primFontSz" for="ch" forName="centerShape"/>
      <dgm:constr op="equ" val="65.0" type="primFontSz" for="des" forName="node"/>
      <dgm:constr op="lte" type="primFontSz" for="des" forName="node" refType="primFontSz" refFor="ch" refForName="centerShape"/>
      <dgm:constr op="equ" val="55.0" type="primFontSz" for="des" forName="connectorText"/>
      <dgm:constr op="lte" fact="0.8" type="primFontSz" for="des" forName="connectorText" refType="primFontSz" refFor="ch" refForName="centerShape"/>
      <dgm:constr op="lte" type="primFontSz" for="des" forName="connectorText" refType="primFontSz" refFor="des" refForName="node"/>
    </dgm:constrLst>
    <dgm:choose name="Name4">
      <dgm:if name="Name5" func="cnt" op="lte" val="6" axis="ch ch" ptType="node node" hideLastTrans="" st="1 1" cnt="1 0" step="">
        <dgm:ruleLst>
          <dgm:rule val="NaN" fact="1.0" max="NaN" type="w" for="ch" forName="node"/>
        </dgm:ruleLst>
      </dgm:if>
      <dgm:if name="Name6" func="cnt" op="lte" val="8" axis="ch ch" ptType="node node" hideLastTrans="" st="1 1" cnt="1 0" step="">
        <dgm:ruleLst>
          <dgm:rule val="NaN" fact="0.9" max="NaN" type="w" for="ch" forName="node"/>
        </dgm:ruleLst>
      </dgm:if>
      <dgm:if name="Name7" func="cnt" op="lte" val="10" axis="ch ch" ptType="node node" hideLastTrans="" st="1 1" cnt="1 0" step="">
        <dgm:ruleLst>
          <dgm:rule val="NaN" fact="0.8" max="NaN" type="w" for="ch" forName="node"/>
        </dgm:ruleLst>
      </dgm:if>
      <dgm:if name="Name8" func="cnt" op="lte" val="12" axis="ch ch" ptType="node node" hideLastTrans="" st="1 1" cnt="1 0" step="">
        <dgm:ruleLst>
          <dgm:rule val="NaN" fact="0.7" max="NaN" type="w" for="ch" forName="node"/>
        </dgm:ruleLst>
      </dgm:if>
      <dgm:if name="Name9" func="cnt" op="lte" val="14" axis="ch ch" ptType="node node" hideLastTrans="" st="1 1" cnt="1 0" step="">
        <dgm:ruleLst>
          <dgm:rule val="NaN" fact="0.6" max="NaN" type="w" for="ch" forName="node"/>
        </dgm:ruleLst>
      </dgm:if>
      <dgm:else name="Name10">
        <dgm:ruleLst>
          <dgm:rule val="NaN" fact="0.5" max="NaN" type="w" for="ch" forName="node"/>
        </dgm:ruleLst>
      </dgm:else>
    </dgm:choose>
    <dgm:forEach name="Name11" axis="ch" ptType="node" hideLastTrans="" st="" cnt="1" step="">
      <dgm:layoutNode name="centerShape" styleLbl="node0">
        <dgm:alg type="tx"/>
        <dgm:shape type="ellipse" r:blip="">
          <dgm:adjLst/>
        </dgm:shape>
        <dgm:presOf axis="self" ptType="" hideLastTrans="" st="" cnt="" step=""/>
        <dgm:constrLst>
          <dgm:constr type="h" refType="w"/>
          <dgm:constr fact="0.1" type="tMarg" refType="primFontSz"/>
          <dgm:constr fact="0.1" type="bMarg" refType="primFontSz"/>
          <dgm:constr fact="0.1" type="lMarg" refType="primFontSz"/>
          <dgm:constr fact="0.1" type="rMarg" refType="primFontSz"/>
        </dgm:constrLst>
        <dgm:ruleLst>
          <dgm:rule val="5.0" fact="NaN" max="NaN" type="primFontSz"/>
        </dgm:ruleLst>
      </dgm:layoutNode>
      <dgm:forEach name="Name12" axis="ch" ptType="" hideLastTrans="" st="" cnt="" step="">
        <dgm:forEach name="Name13" axis="self" ptType="parTrans" hideLastTrans="" st="" cnt="" step="">
          <dgm:layoutNode name="parTrans" styleLbl="sibTrans2D1">
            <dgm:alg type="conn">
              <dgm:param type="begPts" val="auto"/>
              <dgm:param type="endPts" val="auto"/>
            </dgm:alg>
            <dgm:shape type="conn" r:blip="">
              <dgm:adjLst/>
            </dgm:shape>
            <dgm:presOf axis="self" ptType="" hideLastTrans="" st="" cnt="" step=""/>
            <dgm:constrLst>
              <dgm:constr fact="0.85" type="h" refType="w"/>
            </dgm:constrLst>
            <dgm:ruleLst/>
            <dgm:layoutNode name="connectorText">
              <dgm:alg type="tx">
                <dgm:param type="autoTxRot" val="grav"/>
              </dgm:alg>
              <dgm:shape type="conn" r:blip="" hideGeom="true">
                <dgm:adjLst/>
              </dgm:shape>
              <dgm:presOf axis="self" ptType="" hideLastTrans="" st="" cnt="" step=""/>
              <dgm:constrLst>
                <dgm:constr type="lMarg"/>
                <dgm:constr type="rMarg"/>
                <dgm:constr type="tMarg"/>
                <dgm:constr type="bMarg"/>
              </dgm:constrLst>
              <dgm:ruleLst>
                <dgm:rule val="5.0" fact="NaN" max="NaN" type="primFontSz"/>
              </dgm:ruleLst>
            </dgm:layoutNode>
          </dgm:layoutNode>
        </dgm:forEach>
        <dgm:forEach name="Name14" axis="self" ptType="node" hideLastTrans="" st="" cnt="" step="">
          <dgm:layoutNode name="node" styleLbl="node1">
            <dgm:varLst>
              <dgm:bulletEnabled val="true"/>
            </dgm:varLst>
            <dgm:alg type="tx">
              <dgm:param type="txAnchorVertCh" val="mid"/>
            </dgm:alg>
            <dgm:shape type="ellipse" r:blip="">
              <dgm:adjLst/>
            </dgm:shape>
            <dgm:presOf axis="desOrSelf" ptType="node" hideLastTrans="" st="" cnt="" step=""/>
            <dgm:constrLst>
              <dgm:constr type="h" refType="w"/>
              <dgm:constr fact="0.1" type="tMarg" refType="primFontSz"/>
              <dgm:constr fact="0.1" type="bMarg" refType="primFontSz"/>
              <dgm:constr fact="0.1" type="lMarg" refType="primFontSz"/>
              <dgm:constr fact="0.1" type="rMarg" refType="primFontSz"/>
            </dgm:constrLst>
            <dgm:ruleLst>
              <dgm:rule val="INF" fact="NaN" max="NaN" type="w"/>
              <dgm:rule val="5.0" fact="NaN" max="NaN" type="primFontSz"/>
            </dgm:ruleLst>
          </dgm:layoutNode>
        </dgm:forEach>
      </dgm:forEach>
    </dgm:forEach>
  </dgm:layoutNode>
</dgm:layoutDef>
</file>

<file path=word/diagrams/quickStyle1.xml><?xml version="1.0" encoding="utf-8"?>
<dgm:styleDef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1C9E15A-41A3-46D8-BBC1-AF15EBF2B6D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ATC</properties:Company>
  <properties:Pages>6</properties:Pages>
  <properties:Words>2111</properties:Words>
  <properties:Characters>12460</properties:Characters>
  <properties:Lines>103</properties:Lines>
  <properties:Paragraphs>29</properties:Paragraphs>
  <properties:TotalTime>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14542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2019-02-20T08:41:00Z</dcterms:created>
  <dc:creator/>
  <cp:lastModifiedBy/>
  <cp:lastPrinted>2018-09-24T10:00:00Z</cp:lastPrinted>
  <dcterms:modified xmlns:xsi="http://www.w3.org/2001/XMLSchema-instance" xsi:type="dcterms:W3CDTF">2019-02-20T12:13:00Z</dcterms:modified>
  <cp:revision>6</cp:revision>
</cp:coreProperties>
</file>