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body>
    <!-- Modified by docx4j 6.1.2 (Apache licensed) using ORACLE_JRE JAXB in Oracle Java 1.7.0_79 on Linux -->
    <w:p w:rsidR="00F8639C" w:rsidP="00F8639C" w:rsidRDefault="00F8639C">
      <w:pPr>
        <w:rPr>
          <w:rFonts w:ascii="Arial" w:hAnsi="Arial" w:cs="Arial"/>
          <w:b/>
          <w:u w:val="single"/>
        </w:rPr>
      </w:pPr>
      <w:bookmarkStart w:name="_GoBack" w:id="0"/>
      <w:bookmarkEnd w:id="0"/>
      <w:r>
        <w:rPr>
          <w:rFonts w:ascii="Arial" w:hAnsi="Arial" w:cs="Arial"/>
          <w:b/>
          <w:sz w:val="24"/>
          <w:szCs w:val="24"/>
          <w:u w:val="single"/>
        </w:rPr>
        <w:t>Příloha č. 2</w:t>
      </w:r>
      <w:r w:rsidRPr="00751C28">
        <w:rPr>
          <w:rFonts w:ascii="Arial" w:hAnsi="Arial" w:cs="Arial"/>
          <w:b/>
          <w:sz w:val="24"/>
          <w:szCs w:val="24"/>
          <w:u w:val="single"/>
        </w:rPr>
        <w:t xml:space="preserve"> Zadávací dokumentace </w:t>
      </w:r>
      <w:r>
        <w:rPr>
          <w:rFonts w:ascii="Arial" w:hAnsi="Arial" w:cs="Arial"/>
          <w:b/>
          <w:sz w:val="24"/>
          <w:szCs w:val="24"/>
          <w:u w:val="single"/>
        </w:rPr>
        <w:t>a Výzvy k podání nabídek</w:t>
      </w:r>
    </w:p>
    <w:p w:rsidRPr="0073665E" w:rsidR="00F8639C" w:rsidP="00F8639C" w:rsidRDefault="00F8639C">
      <w:pPr>
        <w:rPr>
          <w:rFonts w:ascii="Arial" w:hAnsi="Arial" w:cs="Arial"/>
          <w:b/>
          <w:u w:val="single"/>
        </w:rPr>
      </w:pPr>
      <w:r w:rsidRPr="0073665E">
        <w:rPr>
          <w:rFonts w:ascii="Arial" w:hAnsi="Arial" w:cs="Arial"/>
          <w:b/>
        </w:rPr>
        <w:t>Specifikace objektu pro účely zakázky „Část II.“</w:t>
      </w:r>
    </w:p>
    <w:p w:rsidR="00F8639C" w:rsidP="00F8639C" w:rsidRDefault="00F8639C"/>
    <w:tbl>
      <w:tblPr>
        <w:tblStyle w:val="Mkatabulky"/>
        <w:tblW w:w="0" w:type="auto"/>
        <w:tblLook w:firstRow="1" w:lastRow="0" w:firstColumn="1" w:lastColumn="0" w:noHBand="0" w:noVBand="1" w:val="04A0"/>
      </w:tblPr>
      <w:tblGrid>
        <w:gridCol w:w="7196"/>
        <w:gridCol w:w="1027"/>
        <w:gridCol w:w="1024"/>
      </w:tblGrid>
      <w:tr w:rsidR="00F8639C" w:rsidTr="005D4926">
        <w:trPr>
          <w:cantSplit/>
          <w:trHeight w:val="730"/>
        </w:trPr>
        <w:tc>
          <w:tcPr>
            <w:tcW w:w="7196" w:type="dxa"/>
          </w:tcPr>
          <w:p w:rsidRPr="003227B1" w:rsidR="00F8639C" w:rsidP="005D4926" w:rsidRDefault="00F8639C">
            <w:pPr>
              <w:rPr>
                <w:b/>
                <w:color w:val="EEECE1" w:themeColor="background2"/>
                <w:sz w:val="40"/>
                <w:szCs w:val="4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3227B1">
              <w:rPr>
                <w:b/>
                <w:color w:val="EEECE1" w:themeColor="background2"/>
                <w:sz w:val="40"/>
                <w:szCs w:val="4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Parametry objektu:</w:t>
            </w:r>
          </w:p>
          <w:p w:rsidRPr="003227B1" w:rsidR="00F8639C" w:rsidP="005D4926" w:rsidRDefault="00F8639C">
            <w:pPr>
              <w:jc w:val="center"/>
              <w:rPr>
                <w:b/>
                <w:color w:val="EEECE1" w:themeColor="background2"/>
                <w:sz w:val="40"/>
                <w:szCs w:val="4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992" w:type="dxa"/>
          </w:tcPr>
          <w:p w:rsidRPr="003227B1" w:rsidR="00F8639C" w:rsidP="005D4926" w:rsidRDefault="00F8639C">
            <w:pPr>
              <w:rPr>
                <w:b/>
                <w:color w:val="EEECE1" w:themeColor="background2"/>
                <w:sz w:val="40"/>
                <w:szCs w:val="4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3227B1">
              <w:rPr>
                <w:b/>
                <w:color w:val="EEECE1" w:themeColor="background2"/>
                <w:sz w:val="40"/>
                <w:szCs w:val="4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ANO</w:t>
            </w:r>
          </w:p>
        </w:tc>
        <w:tc>
          <w:tcPr>
            <w:tcW w:w="1024" w:type="dxa"/>
          </w:tcPr>
          <w:p w:rsidRPr="003227B1" w:rsidR="00F8639C" w:rsidP="005D4926" w:rsidRDefault="00F8639C">
            <w:pPr>
              <w:rPr>
                <w:b/>
                <w:color w:val="EEECE1" w:themeColor="background2"/>
                <w:sz w:val="40"/>
                <w:szCs w:val="4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3227B1">
              <w:rPr>
                <w:b/>
                <w:color w:val="EEECE1" w:themeColor="background2"/>
                <w:sz w:val="40"/>
                <w:szCs w:val="4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NE</w:t>
            </w:r>
          </w:p>
        </w:tc>
      </w:tr>
      <w:tr w:rsidR="00F8639C" w:rsidTr="005D4926">
        <w:trPr>
          <w:cantSplit/>
          <w:trHeight w:val="490"/>
        </w:trPr>
        <w:tc>
          <w:tcPr>
            <w:tcW w:w="7196" w:type="dxa"/>
          </w:tcPr>
          <w:p w:rsidR="00F8639C" w:rsidP="005D4926" w:rsidRDefault="00F8639C">
            <w:r>
              <w:t>vybavená kuchyň s troubou</w:t>
            </w:r>
          </w:p>
        </w:tc>
        <w:tc>
          <w:tcPr>
            <w:tcW w:w="992" w:type="dxa"/>
          </w:tcPr>
          <w:p w:rsidR="00F8639C" w:rsidP="005D4926" w:rsidRDefault="00F8639C"/>
        </w:tc>
        <w:tc>
          <w:tcPr>
            <w:tcW w:w="1024" w:type="dxa"/>
          </w:tcPr>
          <w:p w:rsidR="00F8639C" w:rsidP="005D4926" w:rsidRDefault="00F8639C"/>
        </w:tc>
      </w:tr>
      <w:tr w:rsidR="00F8639C" w:rsidTr="005D4926">
        <w:trPr>
          <w:cantSplit/>
          <w:trHeight w:val="514"/>
        </w:trPr>
        <w:tc>
          <w:tcPr>
            <w:tcW w:w="7196" w:type="dxa"/>
          </w:tcPr>
          <w:p w:rsidR="00F8639C" w:rsidP="005D4926" w:rsidRDefault="00F8639C">
            <w:r>
              <w:t>společenská místnost</w:t>
            </w:r>
          </w:p>
          <w:p w:rsidR="00F8639C" w:rsidP="005D4926" w:rsidRDefault="00F8639C"/>
        </w:tc>
        <w:tc>
          <w:tcPr>
            <w:tcW w:w="992" w:type="dxa"/>
          </w:tcPr>
          <w:p w:rsidR="00F8639C" w:rsidP="005D4926" w:rsidRDefault="00F8639C"/>
        </w:tc>
        <w:tc>
          <w:tcPr>
            <w:tcW w:w="1024" w:type="dxa"/>
          </w:tcPr>
          <w:p w:rsidR="00F8639C" w:rsidP="005D4926" w:rsidRDefault="00F8639C"/>
        </w:tc>
      </w:tr>
      <w:tr w:rsidR="00F8639C" w:rsidTr="005D4926">
        <w:trPr>
          <w:cantSplit/>
          <w:trHeight w:val="417"/>
        </w:trPr>
        <w:tc>
          <w:tcPr>
            <w:tcW w:w="7196" w:type="dxa"/>
          </w:tcPr>
          <w:p w:rsidR="00F8639C" w:rsidP="005D4926" w:rsidRDefault="00F8639C">
            <w:r>
              <w:t>min. 5 vybavených pokojů</w:t>
            </w:r>
          </w:p>
          <w:p w:rsidR="00F8639C" w:rsidP="005D4926" w:rsidRDefault="00F8639C"/>
        </w:tc>
        <w:tc>
          <w:tcPr>
            <w:tcW w:w="992" w:type="dxa"/>
          </w:tcPr>
          <w:p w:rsidR="00F8639C" w:rsidP="005D4926" w:rsidRDefault="00F8639C"/>
        </w:tc>
        <w:tc>
          <w:tcPr>
            <w:tcW w:w="1024" w:type="dxa"/>
          </w:tcPr>
          <w:p w:rsidR="00F8639C" w:rsidP="005D4926" w:rsidRDefault="00F8639C"/>
        </w:tc>
      </w:tr>
      <w:tr w:rsidR="00F8639C" w:rsidTr="005D4926">
        <w:trPr>
          <w:cantSplit/>
          <w:trHeight w:val="396"/>
        </w:trPr>
        <w:tc>
          <w:tcPr>
            <w:tcW w:w="7196" w:type="dxa"/>
          </w:tcPr>
          <w:p w:rsidR="00F8639C" w:rsidP="00F8639C" w:rsidRDefault="00F8639C">
            <w:pPr>
              <w:pStyle w:val="Odstavecseseznamem"/>
              <w:numPr>
                <w:ilvl w:val="0"/>
                <w:numId w:val="1"/>
              </w:numPr>
              <w:suppressAutoHyphens w:val="false"/>
              <w:spacing w:after="0" w:line="240" w:lineRule="auto"/>
              <w:contextualSpacing/>
            </w:pPr>
            <w:r>
              <w:t>z toho 1 pokoj bezbariérový</w:t>
            </w:r>
          </w:p>
          <w:p w:rsidR="00F8639C" w:rsidP="005D4926" w:rsidRDefault="00F8639C"/>
        </w:tc>
        <w:tc>
          <w:tcPr>
            <w:tcW w:w="992" w:type="dxa"/>
          </w:tcPr>
          <w:p w:rsidR="00F8639C" w:rsidP="005D4926" w:rsidRDefault="00F8639C"/>
        </w:tc>
        <w:tc>
          <w:tcPr>
            <w:tcW w:w="1024" w:type="dxa"/>
          </w:tcPr>
          <w:p w:rsidR="00F8639C" w:rsidP="005D4926" w:rsidRDefault="00F8639C"/>
        </w:tc>
      </w:tr>
      <w:tr w:rsidR="00F8639C" w:rsidTr="005D4926">
        <w:trPr>
          <w:cantSplit/>
          <w:trHeight w:val="416"/>
        </w:trPr>
        <w:tc>
          <w:tcPr>
            <w:tcW w:w="7196" w:type="dxa"/>
          </w:tcPr>
          <w:p w:rsidR="00F8639C" w:rsidP="005D4926" w:rsidRDefault="00F8639C">
            <w:r>
              <w:t>3x WC</w:t>
            </w:r>
          </w:p>
          <w:p w:rsidR="00F8639C" w:rsidP="005D4926" w:rsidRDefault="00F8639C"/>
        </w:tc>
        <w:tc>
          <w:tcPr>
            <w:tcW w:w="992" w:type="dxa"/>
          </w:tcPr>
          <w:p w:rsidR="00F8639C" w:rsidP="005D4926" w:rsidRDefault="00F8639C"/>
        </w:tc>
        <w:tc>
          <w:tcPr>
            <w:tcW w:w="1024" w:type="dxa"/>
          </w:tcPr>
          <w:p w:rsidR="00F8639C" w:rsidP="005D4926" w:rsidRDefault="00F8639C"/>
        </w:tc>
      </w:tr>
      <w:tr w:rsidR="00F8639C" w:rsidTr="005D4926">
        <w:trPr>
          <w:cantSplit/>
          <w:trHeight w:val="421"/>
        </w:trPr>
        <w:tc>
          <w:tcPr>
            <w:tcW w:w="7196" w:type="dxa"/>
          </w:tcPr>
          <w:p w:rsidR="00F8639C" w:rsidP="005D4926" w:rsidRDefault="00F8639C">
            <w:r>
              <w:t>2x koupelna, k dispozici vana i sprcha</w:t>
            </w:r>
          </w:p>
          <w:p w:rsidR="00F8639C" w:rsidP="005D4926" w:rsidRDefault="00F8639C"/>
        </w:tc>
        <w:tc>
          <w:tcPr>
            <w:tcW w:w="992" w:type="dxa"/>
          </w:tcPr>
          <w:p w:rsidR="00F8639C" w:rsidP="005D4926" w:rsidRDefault="00F8639C"/>
        </w:tc>
        <w:tc>
          <w:tcPr>
            <w:tcW w:w="1024" w:type="dxa"/>
          </w:tcPr>
          <w:p w:rsidR="00F8639C" w:rsidP="005D4926" w:rsidRDefault="00F8639C"/>
        </w:tc>
      </w:tr>
      <w:tr w:rsidR="00F8639C" w:rsidTr="005D4926">
        <w:trPr>
          <w:cantSplit/>
          <w:trHeight w:val="413"/>
        </w:trPr>
        <w:tc>
          <w:tcPr>
            <w:tcW w:w="7196" w:type="dxa"/>
          </w:tcPr>
          <w:p w:rsidR="00F8639C" w:rsidP="005D4926" w:rsidRDefault="00F8639C">
            <w:r>
              <w:t>travnatý prostor pro venkovní aktivity o výměře min. 1 500m</w:t>
            </w:r>
            <w:r w:rsidRPr="003227B1">
              <w:rPr>
                <w:vertAlign w:val="superscript"/>
              </w:rPr>
              <w:t xml:space="preserve">2 </w:t>
            </w:r>
            <w:r>
              <w:t>s posezením</w:t>
            </w:r>
          </w:p>
          <w:p w:rsidR="00F8639C" w:rsidP="005D4926" w:rsidRDefault="00F8639C"/>
        </w:tc>
        <w:tc>
          <w:tcPr>
            <w:tcW w:w="992" w:type="dxa"/>
          </w:tcPr>
          <w:p w:rsidR="00F8639C" w:rsidP="005D4926" w:rsidRDefault="00F8639C"/>
        </w:tc>
        <w:tc>
          <w:tcPr>
            <w:tcW w:w="1024" w:type="dxa"/>
          </w:tcPr>
          <w:p w:rsidR="00F8639C" w:rsidP="005D4926" w:rsidRDefault="00F8639C"/>
        </w:tc>
      </w:tr>
      <w:tr w:rsidR="00F8639C" w:rsidTr="005D4926">
        <w:trPr>
          <w:cantSplit/>
          <w:trHeight w:val="420"/>
        </w:trPr>
        <w:tc>
          <w:tcPr>
            <w:tcW w:w="7196" w:type="dxa"/>
          </w:tcPr>
          <w:p w:rsidRPr="0078016F" w:rsidR="00F8639C" w:rsidP="005D4926" w:rsidRDefault="00F8639C">
            <w:r>
              <w:t>pračka v objektu</w:t>
            </w:r>
          </w:p>
          <w:p w:rsidR="00F8639C" w:rsidP="005D4926" w:rsidRDefault="00F8639C"/>
        </w:tc>
        <w:tc>
          <w:tcPr>
            <w:tcW w:w="992" w:type="dxa"/>
          </w:tcPr>
          <w:p w:rsidR="00F8639C" w:rsidP="005D4926" w:rsidRDefault="00F8639C"/>
        </w:tc>
        <w:tc>
          <w:tcPr>
            <w:tcW w:w="1024" w:type="dxa"/>
          </w:tcPr>
          <w:p w:rsidR="00F8639C" w:rsidP="005D4926" w:rsidRDefault="00F8639C"/>
        </w:tc>
      </w:tr>
      <w:tr w:rsidR="00F8639C" w:rsidTr="005D4926">
        <w:trPr>
          <w:cantSplit/>
          <w:trHeight w:val="412"/>
        </w:trPr>
        <w:tc>
          <w:tcPr>
            <w:tcW w:w="7196" w:type="dxa"/>
          </w:tcPr>
          <w:p w:rsidR="00F8639C" w:rsidP="005D4926" w:rsidRDefault="00F8639C">
            <w:r>
              <w:t xml:space="preserve">občanská vybavenost </w:t>
            </w:r>
            <w:r w:rsidRPr="0070529D">
              <w:t>do 15km</w:t>
            </w:r>
            <w:r>
              <w:t xml:space="preserve"> ….. nemocnice, obchody, možnost sportovního vyžití (bazén, </w:t>
            </w:r>
            <w:proofErr w:type="spellStart"/>
            <w:r>
              <w:t>apod</w:t>
            </w:r>
            <w:proofErr w:type="spellEnd"/>
            <w:r>
              <w:t>…)</w:t>
            </w:r>
          </w:p>
          <w:p w:rsidR="00F8639C" w:rsidP="005D4926" w:rsidRDefault="00F8639C"/>
        </w:tc>
        <w:tc>
          <w:tcPr>
            <w:tcW w:w="992" w:type="dxa"/>
          </w:tcPr>
          <w:p w:rsidR="00F8639C" w:rsidP="005D4926" w:rsidRDefault="00F8639C"/>
        </w:tc>
        <w:tc>
          <w:tcPr>
            <w:tcW w:w="1024" w:type="dxa"/>
          </w:tcPr>
          <w:p w:rsidR="00F8639C" w:rsidP="005D4926" w:rsidRDefault="00F8639C"/>
        </w:tc>
      </w:tr>
      <w:tr w:rsidR="00F8639C" w:rsidTr="005D4926">
        <w:trPr>
          <w:cantSplit/>
          <w:trHeight w:val="417"/>
        </w:trPr>
        <w:tc>
          <w:tcPr>
            <w:tcW w:w="7196" w:type="dxa"/>
          </w:tcPr>
          <w:p w:rsidR="00F8639C" w:rsidP="005D4926" w:rsidRDefault="00F8639C">
            <w:r>
              <w:lastRenderedPageBreak/>
              <w:t>min. 1 uzamykatelná komora (sklad)</w:t>
            </w:r>
          </w:p>
          <w:p w:rsidR="00F8639C" w:rsidP="005D4926" w:rsidRDefault="00F8639C"/>
        </w:tc>
        <w:tc>
          <w:tcPr>
            <w:tcW w:w="992" w:type="dxa"/>
          </w:tcPr>
          <w:p w:rsidR="00F8639C" w:rsidP="005D4926" w:rsidRDefault="00F8639C"/>
        </w:tc>
        <w:tc>
          <w:tcPr>
            <w:tcW w:w="1024" w:type="dxa"/>
          </w:tcPr>
          <w:p w:rsidR="00F8639C" w:rsidP="005D4926" w:rsidRDefault="00F8639C"/>
        </w:tc>
      </w:tr>
      <w:tr w:rsidR="00F8639C" w:rsidTr="005D4926">
        <w:trPr>
          <w:cantSplit/>
          <w:trHeight w:val="410"/>
        </w:trPr>
        <w:tc>
          <w:tcPr>
            <w:tcW w:w="7196" w:type="dxa"/>
          </w:tcPr>
          <w:p w:rsidR="00F8639C" w:rsidP="005D4926" w:rsidRDefault="00F8639C">
            <w:r>
              <w:t>parkovací stání na pozemku, z toho jedno pro mikrobus</w:t>
            </w:r>
          </w:p>
          <w:p w:rsidR="00F8639C" w:rsidP="005D4926" w:rsidRDefault="00F8639C"/>
        </w:tc>
        <w:tc>
          <w:tcPr>
            <w:tcW w:w="992" w:type="dxa"/>
          </w:tcPr>
          <w:p w:rsidR="00F8639C" w:rsidP="005D4926" w:rsidRDefault="00F8639C"/>
        </w:tc>
        <w:tc>
          <w:tcPr>
            <w:tcW w:w="1024" w:type="dxa"/>
          </w:tcPr>
          <w:p w:rsidR="00F8639C" w:rsidP="005D4926" w:rsidRDefault="00F8639C"/>
        </w:tc>
      </w:tr>
      <w:tr w:rsidR="00F8639C" w:rsidTr="005D4926">
        <w:trPr>
          <w:cantSplit/>
          <w:trHeight w:val="410"/>
        </w:trPr>
        <w:tc>
          <w:tcPr>
            <w:tcW w:w="7196" w:type="dxa"/>
          </w:tcPr>
          <w:p w:rsidRPr="0070529D" w:rsidR="00F8639C" w:rsidP="005D4926" w:rsidRDefault="00F8639C">
            <w:r w:rsidRPr="0070529D">
              <w:t xml:space="preserve">vzdálenost od Prahy </w:t>
            </w:r>
            <w:proofErr w:type="spellStart"/>
            <w:r w:rsidRPr="0070529D">
              <w:t>max</w:t>
            </w:r>
            <w:proofErr w:type="spellEnd"/>
            <w:r w:rsidRPr="0070529D">
              <w:t>….. 200km</w:t>
            </w:r>
          </w:p>
          <w:p w:rsidR="00F8639C" w:rsidP="005D4926" w:rsidRDefault="00F8639C"/>
        </w:tc>
        <w:tc>
          <w:tcPr>
            <w:tcW w:w="992" w:type="dxa"/>
          </w:tcPr>
          <w:p w:rsidR="00F8639C" w:rsidP="005D4926" w:rsidRDefault="00F8639C"/>
        </w:tc>
        <w:tc>
          <w:tcPr>
            <w:tcW w:w="1024" w:type="dxa"/>
          </w:tcPr>
          <w:p w:rsidR="00F8639C" w:rsidP="005D4926" w:rsidRDefault="00F8639C"/>
        </w:tc>
      </w:tr>
      <w:tr w:rsidR="00F8639C" w:rsidTr="005D4926">
        <w:trPr>
          <w:cantSplit/>
          <w:trHeight w:val="410"/>
        </w:trPr>
        <w:tc>
          <w:tcPr>
            <w:tcW w:w="7196" w:type="dxa"/>
          </w:tcPr>
          <w:p w:rsidR="00F8639C" w:rsidP="005D4926" w:rsidRDefault="00F8639C">
            <w:r>
              <w:t>nekuřácký objekt</w:t>
            </w:r>
          </w:p>
          <w:p w:rsidRPr="0070529D" w:rsidR="00F8639C" w:rsidP="005D4926" w:rsidRDefault="00F8639C"/>
        </w:tc>
        <w:tc>
          <w:tcPr>
            <w:tcW w:w="992" w:type="dxa"/>
          </w:tcPr>
          <w:p w:rsidR="00F8639C" w:rsidP="005D4926" w:rsidRDefault="00F8639C"/>
        </w:tc>
        <w:tc>
          <w:tcPr>
            <w:tcW w:w="1024" w:type="dxa"/>
          </w:tcPr>
          <w:p w:rsidR="00F8639C" w:rsidP="005D4926" w:rsidRDefault="00F8639C"/>
        </w:tc>
      </w:tr>
    </w:tbl>
    <w:p w:rsidRPr="00A677F3" w:rsidR="00F8639C" w:rsidP="00F8639C" w:rsidRDefault="00F8639C">
      <w:pPr>
        <w:rPr>
          <w:sz w:val="20"/>
          <w:szCs w:val="20"/>
        </w:rPr>
      </w:pPr>
    </w:p>
    <w:p w:rsidRPr="00A677F3" w:rsidR="00F8639C" w:rsidP="00F8639C" w:rsidRDefault="00F8639C">
      <w:pPr>
        <w:rPr>
          <w:rFonts w:ascii="Arial" w:hAnsi="Arial" w:cs="Arial"/>
          <w:b/>
        </w:rPr>
      </w:pPr>
      <w:r w:rsidRPr="00A677F3">
        <w:rPr>
          <w:rFonts w:ascii="Arial" w:hAnsi="Arial" w:cs="Arial"/>
          <w:b/>
        </w:rPr>
        <w:t>Bližší určení termínů realizace Části II. zakázky</w:t>
      </w:r>
    </w:p>
    <w:p w:rsidR="00F8639C" w:rsidP="00F8639C" w:rsidRDefault="00F8639C">
      <w:pPr>
        <w:rPr>
          <w:rFonts w:ascii="Arial" w:hAnsi="Arial" w:cs="Arial"/>
          <w:i/>
          <w:sz w:val="28"/>
          <w:szCs w:val="28"/>
        </w:rPr>
      </w:pPr>
    </w:p>
    <w:p w:rsidRPr="00A677F3" w:rsidR="00F8639C" w:rsidP="00F8639C" w:rsidRDefault="00F8639C">
      <w:pPr>
        <w:pStyle w:val="Odstavecseseznamem"/>
        <w:numPr>
          <w:ilvl w:val="0"/>
          <w:numId w:val="2"/>
        </w:numPr>
        <w:tabs>
          <w:tab w:val="left" w:pos="284"/>
        </w:tabs>
        <w:suppressAutoHyphens w:val="false"/>
        <w:spacing w:after="0" w:line="240" w:lineRule="auto"/>
        <w:ind w:left="284" w:hanging="284"/>
        <w:contextualSpacing/>
        <w:jc w:val="both"/>
        <w:rPr>
          <w:rFonts w:ascii="Arial" w:hAnsi="Arial" w:cs="Arial"/>
          <w:sz w:val="24"/>
          <w:szCs w:val="24"/>
        </w:rPr>
      </w:pPr>
      <w:r w:rsidRPr="00A677F3">
        <w:rPr>
          <w:rFonts w:ascii="Arial" w:hAnsi="Arial" w:cs="Arial"/>
          <w:sz w:val="24"/>
          <w:szCs w:val="24"/>
        </w:rPr>
        <w:t xml:space="preserve">pronájem objektu v roce 2019 na </w:t>
      </w:r>
      <w:r w:rsidRPr="00A677F3">
        <w:rPr>
          <w:rFonts w:ascii="Arial" w:hAnsi="Arial" w:cs="Arial"/>
          <w:sz w:val="24"/>
          <w:szCs w:val="24"/>
          <w:u w:val="single"/>
        </w:rPr>
        <w:t xml:space="preserve">3 týdenní pobyty v celkové </w:t>
      </w:r>
      <w:r>
        <w:rPr>
          <w:rFonts w:ascii="Arial" w:hAnsi="Arial" w:cs="Arial"/>
          <w:sz w:val="24"/>
          <w:szCs w:val="24"/>
          <w:u w:val="single"/>
        </w:rPr>
        <w:t xml:space="preserve">maximální </w:t>
      </w:r>
      <w:r w:rsidRPr="00A677F3">
        <w:rPr>
          <w:rFonts w:ascii="Arial" w:hAnsi="Arial" w:cs="Arial"/>
          <w:sz w:val="24"/>
          <w:szCs w:val="24"/>
          <w:u w:val="single"/>
        </w:rPr>
        <w:t>ceně 66.000,- Kč.</w:t>
      </w:r>
      <w:r w:rsidRPr="00A677F3">
        <w:rPr>
          <w:rFonts w:ascii="Arial" w:hAnsi="Arial" w:cs="Arial"/>
          <w:sz w:val="24"/>
          <w:szCs w:val="24"/>
        </w:rPr>
        <w:t xml:space="preserve"> Týdenním pobytem se rozumí pobyt s nástupem/příjezdem účastníků v sobotu a ukončením/odjezdem účastníků v sobotu. Všechny 3 týdenní pobyty by se měly uskutečnit v období měsíců 07/2019 – 08/2019;</w:t>
      </w:r>
    </w:p>
    <w:p w:rsidRPr="00A677F3" w:rsidR="00F8639C" w:rsidP="00F8639C" w:rsidRDefault="00F8639C">
      <w:pPr>
        <w:pStyle w:val="Odstavecseseznamem"/>
        <w:tabs>
          <w:tab w:val="left" w:pos="284"/>
        </w:tabs>
        <w:ind w:left="284" w:hanging="284"/>
        <w:jc w:val="both"/>
        <w:rPr>
          <w:rFonts w:ascii="Arial" w:hAnsi="Arial" w:cs="Arial"/>
          <w:sz w:val="24"/>
          <w:szCs w:val="24"/>
        </w:rPr>
      </w:pPr>
    </w:p>
    <w:p w:rsidRPr="00A677F3" w:rsidR="00F8639C" w:rsidP="00F8639C" w:rsidRDefault="00F8639C">
      <w:pPr>
        <w:pStyle w:val="Odstavecseseznamem"/>
        <w:numPr>
          <w:ilvl w:val="0"/>
          <w:numId w:val="2"/>
        </w:numPr>
        <w:tabs>
          <w:tab w:val="left" w:pos="284"/>
        </w:tabs>
        <w:suppressAutoHyphens w:val="false"/>
        <w:spacing w:after="0" w:line="240" w:lineRule="auto"/>
        <w:ind w:left="284" w:hanging="284"/>
        <w:contextualSpacing/>
        <w:jc w:val="both"/>
        <w:rPr>
          <w:rFonts w:ascii="Arial" w:hAnsi="Arial" w:cs="Arial"/>
          <w:sz w:val="24"/>
          <w:szCs w:val="24"/>
        </w:rPr>
      </w:pPr>
      <w:r w:rsidRPr="00A677F3">
        <w:rPr>
          <w:rFonts w:ascii="Arial" w:hAnsi="Arial" w:cs="Arial"/>
          <w:sz w:val="24"/>
          <w:szCs w:val="24"/>
        </w:rPr>
        <w:t xml:space="preserve">pronájem objektu v roce 2020 na </w:t>
      </w:r>
      <w:r w:rsidRPr="00A677F3">
        <w:rPr>
          <w:rFonts w:ascii="Arial" w:hAnsi="Arial" w:cs="Arial"/>
          <w:sz w:val="24"/>
          <w:szCs w:val="24"/>
          <w:u w:val="single"/>
        </w:rPr>
        <w:t xml:space="preserve">3 týdenní pobyty v celkové </w:t>
      </w:r>
      <w:r>
        <w:rPr>
          <w:rFonts w:ascii="Arial" w:hAnsi="Arial" w:cs="Arial"/>
          <w:sz w:val="24"/>
          <w:szCs w:val="24"/>
          <w:u w:val="single"/>
        </w:rPr>
        <w:t xml:space="preserve">maximální </w:t>
      </w:r>
      <w:r w:rsidRPr="00A677F3">
        <w:rPr>
          <w:rFonts w:ascii="Arial" w:hAnsi="Arial" w:cs="Arial"/>
          <w:sz w:val="24"/>
          <w:szCs w:val="24"/>
          <w:u w:val="single"/>
        </w:rPr>
        <w:t>ceně 66.000,- Kč</w:t>
      </w:r>
      <w:r w:rsidRPr="00A677F3">
        <w:rPr>
          <w:rFonts w:ascii="Arial" w:hAnsi="Arial" w:cs="Arial"/>
          <w:sz w:val="24"/>
          <w:szCs w:val="24"/>
        </w:rPr>
        <w:t>. Týdenním pobytem se rozumí pobyt s nástupem/příjezdem účastníků v sobotu a ukončením/odjezdem účastníků v sobotu. Všechny 3 týdenní pobyty by se měly uskutečnit v období měsíců 07/2020 – 08/2020.</w:t>
      </w:r>
    </w:p>
    <w:p w:rsidRPr="00A677F3" w:rsidR="00F8639C" w:rsidP="00F8639C" w:rsidRDefault="00F8639C">
      <w:pPr>
        <w:tabs>
          <w:tab w:val="left" w:pos="284"/>
        </w:tabs>
        <w:ind w:left="284" w:hanging="284"/>
        <w:rPr>
          <w:rFonts w:ascii="Arial" w:hAnsi="Arial" w:cs="Arial"/>
          <w:i/>
          <w:sz w:val="24"/>
          <w:szCs w:val="24"/>
        </w:rPr>
      </w:pPr>
    </w:p>
    <w:p w:rsidR="00420B90" w:rsidRDefault="00420B90"/>
    <w:sectPr w:rsidR="00420B90" w:rsidSect="00DA5289">
      <w:headerReference w:type="default" r:id="rId7"/>
      <w:footerReference w:type="default" r:id="rId8"/>
      <w:pgSz w:w="11900" w:h="16840"/>
      <w:pgMar w:top="2608" w:right="851" w:bottom="2098" w:left="1418" w:header="851" w:footer="851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endnote w:type="separator" w:id="-1">
    <w:p w:rsidR="00AE3543" w:rsidRDefault="00AE3543">
      <w:pPr>
        <w:spacing w:after="0" w:line="240" w:lineRule="auto"/>
      </w:pPr>
      <w:r>
        <w:separator/>
      </w:r>
    </w:p>
  </w:endnote>
  <w:endnote w:type="continuationSeparator" w:id="0">
    <w:p w:rsidR="00AE3543" w:rsidRDefault="00AE3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 CE">
    <w:altName w:val="Times New Roman"/>
    <w:charset w:val="58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p w:rsidR="00DA5289" w:rsidRDefault="00F8639C">
    <w:pPr>
      <w:pStyle w:val="Zpat"/>
    </w:pPr>
    <w:r>
      <w:rPr>
        <w:rFonts w:hint="eastAsia"/>
        <w:noProof/>
        <w:lang w:eastAsia="cs-CZ"/>
      </w:rPr>
      <w:drawing>
        <wp:inline distT="0" distB="0" distL="0" distR="0">
          <wp:extent cx="6108700" cy="177800"/>
          <wp:effectExtent l="0" t="0" r="12700" b="0"/>
          <wp:docPr id="2" name="Picture 2" descr="Macintosh Fusion:Users:rve1:Dropbox:Radomir&amp;Vojta:Klienti:Nautis:2016:logo_manual:dopisni_papir:data:D1.jpg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1" descr="Macintosh Fusion:Users:rve1:Dropbox:Radomir&amp;Vojta:Klienti:Nautis:2016:logo_manual:dopisni_papir:data:D1.jpg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cx="http://schemas.microsoft.com/office/drawing/2014/chartex" xmlns:cx1="http://schemas.microsoft.com/office/drawing/2015/9/8/chartex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8700" cy="17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footnote w:type="separator" w:id="-1">
    <w:p w:rsidR="00AE3543" w:rsidRDefault="00AE3543">
      <w:pPr>
        <w:spacing w:after="0" w:line="240" w:lineRule="auto"/>
      </w:pPr>
      <w:r>
        <w:separator/>
      </w:r>
    </w:p>
  </w:footnote>
  <w:footnote w:type="continuationSeparator" w:id="0">
    <w:p w:rsidR="00AE3543" w:rsidRDefault="00AE35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p w:rsidR="00DA5289" w:rsidP="00FF70BE" w:rsidRDefault="00F8639C">
    <w:pPr>
      <w:pStyle w:val="Zhlav"/>
      <w:jc w:val="center"/>
    </w:pPr>
    <w:r>
      <w:rPr>
        <w:noProof/>
        <w:lang w:eastAsia="cs-CZ"/>
      </w:rPr>
      <w:drawing>
        <wp:inline distT="0" distB="0" distL="0" distR="0">
          <wp:extent cx="2524125" cy="799906"/>
          <wp:effectExtent l="0" t="0" r="0" b="635"/>
          <wp:docPr id="3" name="Obrázek 3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3" name="Logo OPZ barevné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cx="http://schemas.microsoft.com/office/drawing/2014/chartex" xmlns:cx1="http://schemas.microsoft.com/office/drawing/2015/9/8/chartex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1386" cy="8275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rFonts w:hint="eastAsia"/>
        <w:noProof/>
        <w:lang w:eastAsia="cs-CZ"/>
      </w:rPr>
      <w:drawing>
        <wp:inline distT="0" distB="0" distL="0" distR="0">
          <wp:extent cx="1620000" cy="575925"/>
          <wp:effectExtent l="0" t="0" r="5715" b="8890"/>
          <wp:docPr id="1" name="Picture 1" descr="Macintosh Fusion:Users:rve1:Dropbox:Radomir&amp;Vojta:Klienti:Nautis:2016:logo_manual:compliments:data:C_logo.jpg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1" descr="Macintosh Fusion:Users:rve1:Dropbox:Radomir&amp;Vojta:Klienti:Nautis:2016:logo_manual:compliments:data:C_logo.jpg"/>
                  <pic:cNvPicPr>
                    <a:picLocks noChangeAspect="true" noChangeArrowheads="true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cx="http://schemas.microsoft.com/office/drawing/2014/chartex" xmlns:cx1="http://schemas.microsoft.com/office/drawing/2015/9/8/chartex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57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abstractNum w:abstractNumId="0">
    <w:nsid w:val="1D7C5DFC"/>
    <w:multiLevelType w:val="hybridMultilevel"/>
    <w:tmpl w:val="9168ACA2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true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04090005" w:tentative="true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true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true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04090005" w:tentative="true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true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true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04090005" w:tentative="true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">
    <w:nsid w:val="79435DB7"/>
    <w:multiLevelType w:val="hybridMultilevel"/>
    <w:tmpl w:val="F86CD6BC"/>
    <w:lvl w:ilvl="0" w:tplc="01CE9588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39C"/>
    <w:rsid w:val="00420B90"/>
    <w:rsid w:val="00AE3543"/>
    <w:rsid w:val="00C30CB8"/>
    <w:rsid w:val="00F86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1026" v:ext="edit"/>
    <o:shapelayout v:ext="edit">
      <o:idmap data="1" v:ext="edit"/>
    </o:shapelayout>
  </w:shapeDefaults>
  <w:decimalSymbol w:val=","/>
  <w:listSeparator w:val=";"/>
  <w15:docId w15:val="{E2509402-7DEE-40EB-B4DB-B5D6F04B135D}"/>
  <w14:defaultImageDpi w14:val="300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">
  <w:docDefaults>
    <w:rPrDefault>
      <w:rPr>
        <w:rFonts w:asciiTheme="minorHAnsi" w:hAnsiTheme="minorHAnsi" w:eastAsiaTheme="minorEastAsia" w:cstheme="minorBidi"/>
        <w:sz w:val="24"/>
        <w:szCs w:val="24"/>
        <w:lang w:val="cs-CZ" w:eastAsia="en-US" w:bidi="ar-SA"/>
      </w:rPr>
    </w:rPrDefault>
    <w:pPrDefault/>
  </w:docDefaults>
  <w:latentStyles w:defLockedState="false" w:defUIPriority="99" w:defSemiHidden="false" w:defUnhideWhenUsed="false" w:defQFormat="false" w:count="371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5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ln" w:default="true">
    <w:name w:val="Normal"/>
    <w:qFormat/>
    <w:rsid w:val="00F8639C"/>
    <w:pPr>
      <w:spacing w:after="200" w:line="276" w:lineRule="auto"/>
    </w:pPr>
    <w:rPr>
      <w:rFonts w:eastAsiaTheme="minorHAnsi"/>
      <w:sz w:val="22"/>
      <w:szCs w:val="22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8639C"/>
    <w:pPr>
      <w:tabs>
        <w:tab w:val="center" w:pos="4153"/>
        <w:tab w:val="right" w:pos="8306"/>
      </w:tabs>
    </w:pPr>
  </w:style>
  <w:style w:type="character" w:styleId="ZhlavChar" w:customStyle="true">
    <w:name w:val="Záhlaví Char"/>
    <w:basedOn w:val="Standardnpsmoodstavce"/>
    <w:link w:val="Zhlav"/>
    <w:uiPriority w:val="99"/>
    <w:rsid w:val="00F8639C"/>
    <w:rPr>
      <w:rFonts w:eastAsiaTheme="minorHAnsi"/>
      <w:sz w:val="22"/>
      <w:szCs w:val="22"/>
    </w:rPr>
  </w:style>
  <w:style w:type="paragraph" w:styleId="Zpat">
    <w:name w:val="footer"/>
    <w:basedOn w:val="Normln"/>
    <w:link w:val="ZpatChar"/>
    <w:uiPriority w:val="99"/>
    <w:unhideWhenUsed/>
    <w:rsid w:val="00F8639C"/>
    <w:pPr>
      <w:tabs>
        <w:tab w:val="center" w:pos="4153"/>
        <w:tab w:val="right" w:pos="8306"/>
      </w:tabs>
    </w:pPr>
  </w:style>
  <w:style w:type="character" w:styleId="ZpatChar" w:customStyle="true">
    <w:name w:val="Zápatí Char"/>
    <w:basedOn w:val="Standardnpsmoodstavce"/>
    <w:link w:val="Zpat"/>
    <w:uiPriority w:val="99"/>
    <w:rsid w:val="00F8639C"/>
    <w:rPr>
      <w:rFonts w:eastAsiaTheme="minorHAnsi"/>
      <w:sz w:val="22"/>
      <w:szCs w:val="22"/>
    </w:rPr>
  </w:style>
  <w:style w:type="paragraph" w:styleId="Odstavecseseznamem">
    <w:name w:val="List Paragraph"/>
    <w:aliases w:val="List Paragraph (Czech Tourism)"/>
    <w:basedOn w:val="Normln"/>
    <w:link w:val="OdstavecseseznamemChar"/>
    <w:uiPriority w:val="34"/>
    <w:qFormat/>
    <w:rsid w:val="00F8639C"/>
    <w:pPr>
      <w:suppressAutoHyphens/>
      <w:ind w:left="720"/>
    </w:pPr>
    <w:rPr>
      <w:rFonts w:ascii="Times New Roman" w:hAnsi="Times New Roman" w:eastAsia="Times New Roman" w:cs="Calibri"/>
      <w:sz w:val="20"/>
      <w:szCs w:val="20"/>
      <w:lang w:eastAsia="ar-SA"/>
    </w:rPr>
  </w:style>
  <w:style w:type="character" w:styleId="OdstavecseseznamemChar" w:customStyle="true">
    <w:name w:val="Odstavec se seznamem Char"/>
    <w:aliases w:val="List Paragraph (Czech Tourism) Char"/>
    <w:link w:val="Odstavecseseznamem"/>
    <w:uiPriority w:val="34"/>
    <w:locked/>
    <w:rsid w:val="00F8639C"/>
    <w:rPr>
      <w:rFonts w:ascii="Times New Roman" w:hAnsi="Times New Roman" w:eastAsia="Times New Roman" w:cs="Calibri"/>
      <w:sz w:val="20"/>
      <w:szCs w:val="20"/>
      <w:lang w:eastAsia="ar-SA"/>
    </w:rPr>
  </w:style>
  <w:style w:type="table" w:styleId="Mkatabulky">
    <w:name w:val="Table Grid"/>
    <w:basedOn w:val="Normlntabulka"/>
    <w:uiPriority w:val="59"/>
    <w:rsid w:val="00F8639C"/>
    <w:rPr>
      <w:rFonts w:eastAsiaTheme="minorHAnsi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F8639C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styleId="TextbublinyChar" w:customStyle="true">
    <w:name w:val="Text bubliny Char"/>
    <w:basedOn w:val="Standardnpsmoodstavce"/>
    <w:link w:val="Textbubliny"/>
    <w:uiPriority w:val="99"/>
    <w:semiHidden/>
    <w:rsid w:val="00F8639C"/>
    <w:rPr>
      <w:rFonts w:ascii="Lucida Grande CE" w:hAnsi="Lucida Grande CE" w:cs="Lucida Grande CE" w:eastAsiaTheme="minorHAnsi"/>
      <w:sz w:val="18"/>
      <w:szCs w:val="18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allowPNG/>
</w:webSettings>
</file>

<file path=word/_rels/document.xml.rels><?xml version="1.0" encoding="UTF-8" standalone="yes"?>
<Relationships xmlns="http://schemas.openxmlformats.org/package/2006/relationships">
    <Relationship Target="footer1.xml" Type="http://schemas.openxmlformats.org/officeDocument/2006/relationships/footer" Id="rId8"/>
    <Relationship Target="settings.xml" Type="http://schemas.openxmlformats.org/officeDocument/2006/relationships/settings" Id="rId3"/>
    <Relationship Target="header1.xml" Type="http://schemas.openxmlformats.org/officeDocument/2006/relationships/header" Id="rId7"/>
    <Relationship Target="styles.xml" Type="http://schemas.openxmlformats.org/officeDocument/2006/relationships/styles" Id="rId2"/>
    <Relationship Target="numbering.xml" Type="http://schemas.openxmlformats.org/officeDocument/2006/relationships/numbering" Id="rId1"/>
    <Relationship Target="endnotes.xml" Type="http://schemas.openxmlformats.org/officeDocument/2006/relationships/endnotes" Id="rId6"/>
    <Relationship Target="footnotes.xml" Type="http://schemas.openxmlformats.org/officeDocument/2006/relationships/footnotes" Id="rId5"/>
    <Relationship Target="theme/theme1.xml" Type="http://schemas.openxmlformats.org/officeDocument/2006/relationships/theme" Id="rId10"/>
    <Relationship Target="webSettings.xml" Type="http://schemas.openxmlformats.org/officeDocument/2006/relationships/webSettings" Id="rId4"/>
    <Relationship Target="fontTable.xml" Type="http://schemas.openxmlformats.org/officeDocument/2006/relationships/fontTable" Id="rId9"/>
</Relationships>

</file>

<file path=word/_rels/footer1.xml.rels><?xml version="1.0" encoding="UTF-8" standalone="yes"?>
<Relationships xmlns="http://schemas.openxmlformats.org/package/2006/relationships">
    <Relationship Target="media/image3.jpeg" Type="http://schemas.openxmlformats.org/officeDocument/2006/relationships/image" Id="rId1"/>
</Relationships>

</file>

<file path=word/_rels/header1.xml.rels><?xml version="1.0" encoding="UTF-8" standalone="yes"?>
<Relationships xmlns="http://schemas.openxmlformats.org/package/2006/relationships">
    <Relationship Target="media/image2.jpeg" Type="http://schemas.openxmlformats.org/officeDocument/2006/relationships/image" Id="rId2"/>
    <Relationship Target="media/image1.jpg" Type="http://schemas.openxmlformats.org/officeDocument/2006/relationships/imag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/>
  <properties:Pages>2</properties:Pages>
  <properties:Words>185</properties:Words>
  <properties:Characters>1092</properties:Characters>
  <properties:Lines>9</properties:Lines>
  <properties:Paragraphs>2</properties:Paragraphs>
  <properties:TotalTime>0</properties:TotalTime>
  <properties:ScaleCrop>false</properties:ScaleCrop>
  <properties:HeadingPairs>
    <vt:vector baseType="variant" size="2">
      <vt:variant>
        <vt:lpstr>Název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1275</properties:CharactersWithSpaces>
  <properties:SharedDoc>false</properties:SharedDoc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2019-04-17T09:27:00Z</dcterms:created>
  <dc:creator/>
  <dc:description/>
  <cp:keywords/>
  <cp:lastModifiedBy/>
  <dcterms:modified xmlns:xsi="http://www.w3.org/2001/XMLSchema-instance" xsi:type="dcterms:W3CDTF">2019-04-17T09:27:00Z</dcterms:modified>
  <cp:revision>2</cp:revision>
  <dc:subject/>
  <dc:title/>
</cp:coreProperties>
</file>