
<file path=[Content_Types].xml><?xml version="1.0" encoding="utf-8"?>
<Types xmlns="http://schemas.openxmlformats.org/package/2006/content-types">
  <Default Extension="jpg" ContentType="image/jpeg"/>
  <Default Extension="rels" ContentType="application/vnd.openxmlformats-package.relationships+xml"/>
  <Default Extension="sigs" ContentType="application/vnd.openxmlformats-package.digital-signature-origin"/>
  <Default Extension="xml" ContentType="application/xml"/>
  <Override ContentType="application/vnd.openxmlformats-package.digital-signature-xmlsignature+xml" PartName="/_xmlsignatures/sig1.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_xmlsignatures/origin.sigs" Type="http://schemas.openxmlformats.org/package/2006/relationships/digital-signature/origin" Id="rId5"/>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C9477D" w:rsidR="008E7A8F" w:rsidP="008E7A8F" w:rsidRDefault="008E7A8F" w14:paraId="34206485" w14:textId="5AF1D24A">
      <w:pPr>
        <w:pStyle w:val="Nzev"/>
        <w:jc w:val="center"/>
        <w:rPr>
          <w:b/>
        </w:rPr>
      </w:pPr>
      <w:r w:rsidRPr="00E2272D">
        <w:rPr>
          <w:b/>
        </w:rPr>
        <w:t>VÝZVA</w:t>
      </w:r>
      <w:r w:rsidR="00314721">
        <w:rPr>
          <w:b/>
        </w:rPr>
        <w:t xml:space="preserve"> K PODÁNÍ NABÍDEK</w:t>
      </w:r>
    </w:p>
    <w:p w:rsidRPr="00680339" w:rsidR="008E7A8F" w:rsidP="0042125F" w:rsidRDefault="008E7A8F" w14:paraId="59BD242C" w14:textId="28C6F496"/>
    <w:tbl>
      <w:tblPr>
        <w:tblStyle w:val="Mkatabulky"/>
        <w:tblW w:w="0" w:type="auto"/>
        <w:tblLook w:firstRow="1" w:lastRow="0" w:firstColumn="1" w:lastColumn="0" w:noHBand="0" w:noVBand="1" w:val="04A0"/>
      </w:tblPr>
      <w:tblGrid>
        <w:gridCol w:w="9062"/>
      </w:tblGrid>
      <w:tr w:rsidR="00E6365E" w:rsidTr="00E6365E" w14:paraId="4A5F7295" w14:textId="77777777">
        <w:tc>
          <w:tcPr>
            <w:tcW w:w="9062" w:type="dxa"/>
          </w:tcPr>
          <w:p w:rsidR="00E6365E" w:rsidP="004C72E1" w:rsidRDefault="00E6365E" w14:paraId="48218E5D" w14:textId="77777777">
            <w:pPr>
              <w:spacing w:after="0"/>
              <w:jc w:val="center"/>
              <w:rPr>
                <w:b/>
              </w:rPr>
            </w:pPr>
            <w:r>
              <w:rPr>
                <w:b/>
              </w:rPr>
              <w:t>Veřejná zakázka</w:t>
            </w:r>
          </w:p>
        </w:tc>
      </w:tr>
      <w:tr w:rsidR="00E6365E" w:rsidTr="00E6365E" w14:paraId="184667D7" w14:textId="77777777">
        <w:trPr>
          <w:trHeight w:val="408"/>
        </w:trPr>
        <w:tc>
          <w:tcPr>
            <w:tcW w:w="9062" w:type="dxa"/>
          </w:tcPr>
          <w:p w:rsidR="00E6365E" w:rsidP="004C72E1" w:rsidRDefault="00E6365E" w14:paraId="4ABB8E14" w14:textId="77777777">
            <w:pPr>
              <w:spacing w:after="0"/>
              <w:jc w:val="center"/>
            </w:pPr>
            <w:r w:rsidRPr="00E6365E">
              <w:rPr>
                <w:rFonts w:eastAsiaTheme="majorEastAsia" w:cstheme="majorBidi"/>
                <w:b/>
                <w:color w:val="000000" w:themeColor="text1"/>
                <w:spacing w:val="5"/>
                <w:kern w:val="28"/>
                <w:sz w:val="28"/>
                <w:szCs w:val="52"/>
              </w:rPr>
              <w:t>„IT SYSTÉM PRO PROJEKT EFEKTIVNÍ SPRÁVA OBCÍ"</w:t>
            </w:r>
          </w:p>
        </w:tc>
      </w:tr>
    </w:tbl>
    <w:p w:rsidR="008E7A8F" w:rsidP="008E7A8F" w:rsidRDefault="008E7A8F" w14:paraId="600A5D06" w14:textId="77777777"/>
    <w:p w:rsidRPr="0042125F" w:rsidR="00516DF8" w:rsidP="0059106D" w:rsidRDefault="0050320D" w14:paraId="234813A1" w14:textId="1530AF7A">
      <w:pPr>
        <w:spacing w:after="0"/>
        <w:jc w:val="both"/>
        <w:rPr>
          <w:u w:val="single"/>
        </w:rPr>
      </w:pPr>
      <w:bookmarkStart w:name="_Hlk532382980" w:id="0"/>
      <w:bookmarkStart w:name="_Hlk521400403" w:id="1"/>
      <w:r w:rsidRPr="00445678">
        <w:t>Výzva k podání nabídek, na kterou se nevztahuje postup pro zadávací řízení dle zákona č. 134/2016., o zadávání veřejných zakázek (dále jen „Zákon“)</w:t>
      </w:r>
      <w:r w:rsidRPr="00445678" w:rsidR="00516DF8">
        <w:t>. Výzva k podání nabídek se</w:t>
      </w:r>
      <w:r w:rsidRPr="00163D3C" w:rsidR="00516DF8">
        <w:t xml:space="preserve"> řídí účinnou verzí Obecné části pravidel pro žadatele a příjemce v rámci Operačního programu Zaměstnanost ke dni zahájení výběrového řízení (dále jen </w:t>
      </w:r>
      <w:r w:rsidRPr="00DA61B3" w:rsidR="00516DF8">
        <w:rPr>
          <w:b/>
        </w:rPr>
        <w:t xml:space="preserve">„PŽP OPZ“), </w:t>
      </w:r>
      <w:r w:rsidRPr="0042125F" w:rsidR="00516DF8">
        <w:t>dostupná na</w:t>
      </w:r>
      <w:r w:rsidRPr="00445678" w:rsidR="00516DF8">
        <w:t xml:space="preserve"> </w:t>
      </w:r>
      <w:hyperlink w:history="true" r:id="rId11">
        <w:r w:rsidRPr="0042125F" w:rsidR="00516DF8">
          <w:rPr>
            <w:rStyle w:val="Hypertextovodkaz"/>
          </w:rPr>
          <w:t>https://www.esfcr.cz/file/9002/</w:t>
        </w:r>
      </w:hyperlink>
      <w:r w:rsidRPr="00445678" w:rsidR="00516DF8">
        <w:t>.</w:t>
      </w:r>
      <w:bookmarkEnd w:id="0"/>
    </w:p>
    <w:bookmarkEnd w:id="1"/>
    <w:p w:rsidR="008E7A8F" w:rsidP="0042125F" w:rsidRDefault="008E7A8F" w14:paraId="6DB11B75" w14:textId="77777777">
      <w:pPr>
        <w:jc w:val="both"/>
      </w:pPr>
    </w:p>
    <w:tbl>
      <w:tblPr>
        <w:tblStyle w:val="Mkatabulky"/>
        <w:tblW w:w="9116" w:type="dxa"/>
        <w:tblLayout w:type="fixed"/>
        <w:tblLook w:firstRow="1" w:lastRow="0" w:firstColumn="1" w:lastColumn="0" w:noHBand="0" w:noVBand="1" w:val="04A0"/>
      </w:tblPr>
      <w:tblGrid>
        <w:gridCol w:w="4558"/>
        <w:gridCol w:w="4558"/>
      </w:tblGrid>
      <w:tr w:rsidR="00E6365E" w:rsidTr="00E6365E" w14:paraId="5F29C2A4" w14:textId="77777777">
        <w:tc>
          <w:tcPr>
            <w:tcW w:w="4558" w:type="dxa"/>
          </w:tcPr>
          <w:p w:rsidR="00E6365E" w:rsidP="004C72E1" w:rsidRDefault="00E6365E" w14:paraId="3E7745F3" w14:textId="77777777">
            <w:pPr>
              <w:spacing w:after="0"/>
              <w:rPr>
                <w:b/>
              </w:rPr>
            </w:pPr>
            <w:bookmarkStart w:name="_Hlk519756463" w:id="2"/>
            <w:r>
              <w:rPr>
                <w:b/>
              </w:rPr>
              <w:t>Rozsah veřejné zakázky</w:t>
            </w:r>
          </w:p>
        </w:tc>
        <w:tc>
          <w:tcPr>
            <w:tcW w:w="4558" w:type="dxa"/>
          </w:tcPr>
          <w:p w:rsidR="00E6365E" w:rsidP="004C72E1" w:rsidRDefault="00E6365E" w14:paraId="00C34B3B" w14:textId="77777777">
            <w:pPr>
              <w:spacing w:after="0"/>
            </w:pPr>
            <w:r>
              <w:t>Veřejná zakázka malého rozsahu</w:t>
            </w:r>
          </w:p>
        </w:tc>
      </w:tr>
      <w:tr w:rsidR="00E6365E" w:rsidTr="00E6365E" w14:paraId="70949DB1" w14:textId="77777777">
        <w:tc>
          <w:tcPr>
            <w:tcW w:w="4558" w:type="dxa"/>
          </w:tcPr>
          <w:p w:rsidR="00E6365E" w:rsidP="004C72E1" w:rsidRDefault="00E6365E" w14:paraId="601CEDDC" w14:textId="77777777">
            <w:pPr>
              <w:spacing w:after="0"/>
              <w:rPr>
                <w:b/>
              </w:rPr>
            </w:pPr>
            <w:r>
              <w:rPr>
                <w:b/>
              </w:rPr>
              <w:t>Druh zakázky</w:t>
            </w:r>
          </w:p>
        </w:tc>
        <w:tc>
          <w:tcPr>
            <w:tcW w:w="4558" w:type="dxa"/>
          </w:tcPr>
          <w:p w:rsidRPr="0042125F" w:rsidR="00E6365E" w:rsidP="004C72E1" w:rsidRDefault="008004DA" w14:paraId="50DE05E2" w14:textId="34D2F181">
            <w:pPr>
              <w:spacing w:after="0"/>
              <w:rPr>
                <w:highlight w:val="magenta"/>
              </w:rPr>
            </w:pPr>
            <w:r>
              <w:t>Dodávky</w:t>
            </w:r>
          </w:p>
        </w:tc>
      </w:tr>
      <w:tr w:rsidR="00E6365E" w:rsidTr="00E6365E" w14:paraId="5048D858" w14:textId="77777777">
        <w:tc>
          <w:tcPr>
            <w:tcW w:w="4558" w:type="dxa"/>
          </w:tcPr>
          <w:p w:rsidR="00E6365E" w:rsidP="004C72E1" w:rsidRDefault="00E6365E" w14:paraId="10729367" w14:textId="77777777">
            <w:pPr>
              <w:spacing w:after="0"/>
              <w:rPr>
                <w:b/>
              </w:rPr>
            </w:pPr>
            <w:r w:rsidRPr="00D43A44">
              <w:rPr>
                <w:b/>
              </w:rPr>
              <w:t>Předpokládaná hodnota zakázky</w:t>
            </w:r>
          </w:p>
        </w:tc>
        <w:tc>
          <w:tcPr>
            <w:tcW w:w="4558" w:type="dxa"/>
          </w:tcPr>
          <w:p w:rsidR="00E6365E" w:rsidP="001456BE" w:rsidRDefault="00A1226D" w14:paraId="168D92E3" w14:textId="7FB47E68">
            <w:pPr>
              <w:spacing w:after="0"/>
              <w:rPr>
                <w:b/>
                <w:bCs/>
              </w:rPr>
            </w:pPr>
            <w:r>
              <w:rPr>
                <w:b/>
                <w:bCs/>
              </w:rPr>
              <w:t>1</w:t>
            </w:r>
            <w:r w:rsidR="001456BE">
              <w:rPr>
                <w:b/>
                <w:bCs/>
              </w:rPr>
              <w:t xml:space="preserve"> 226 440</w:t>
            </w:r>
            <w:r w:rsidR="00D43A44">
              <w:rPr>
                <w:b/>
                <w:bCs/>
              </w:rPr>
              <w:t>,- Kč bez DPH</w:t>
            </w:r>
          </w:p>
        </w:tc>
      </w:tr>
      <w:tr w:rsidR="00E6365E" w:rsidTr="00E6365E" w14:paraId="3EE1F9EF" w14:textId="77777777">
        <w:tc>
          <w:tcPr>
            <w:tcW w:w="4558" w:type="dxa"/>
          </w:tcPr>
          <w:p w:rsidR="00E6365E" w:rsidP="004C72E1" w:rsidRDefault="00E6365E" w14:paraId="15A0858F" w14:textId="77777777">
            <w:pPr>
              <w:spacing w:after="0"/>
            </w:pPr>
            <w:r>
              <w:rPr>
                <w:b/>
              </w:rPr>
              <w:t>Adresa profilu zadavatele</w:t>
            </w:r>
          </w:p>
        </w:tc>
        <w:tc>
          <w:tcPr>
            <w:tcW w:w="4558" w:type="dxa"/>
          </w:tcPr>
          <w:p w:rsidR="00E6365E" w:rsidP="004C72E1" w:rsidRDefault="00E6365E" w14:paraId="4A306D68" w14:textId="77777777">
            <w:pPr>
              <w:spacing w:after="0"/>
            </w:pPr>
            <w:r w:rsidRPr="00E6365E">
              <w:t>https://www.egordion.cz/nabidkaGORDION/profilSMOCR</w:t>
            </w:r>
          </w:p>
        </w:tc>
      </w:tr>
      <w:tr w:rsidR="00E6365E" w:rsidTr="00E6365E" w14:paraId="2FF3370A" w14:textId="77777777">
        <w:tc>
          <w:tcPr>
            <w:tcW w:w="4558" w:type="dxa"/>
          </w:tcPr>
          <w:p w:rsidRPr="00CE0E61" w:rsidR="00E6365E" w:rsidP="004C72E1" w:rsidRDefault="00E6365E" w14:paraId="7E3E26C7" w14:textId="48594D83">
            <w:pPr>
              <w:spacing w:after="0"/>
              <w:rPr>
                <w:b/>
                <w:highlight w:val="yellow"/>
              </w:rPr>
            </w:pPr>
            <w:r w:rsidRPr="00613B43">
              <w:rPr>
                <w:b/>
              </w:rPr>
              <w:t xml:space="preserve">Datum </w:t>
            </w:r>
            <w:r w:rsidRPr="00613B43" w:rsidR="00314721">
              <w:rPr>
                <w:b/>
              </w:rPr>
              <w:t>vyhlášení výzvy k podání nabídek</w:t>
            </w:r>
          </w:p>
        </w:tc>
        <w:tc>
          <w:tcPr>
            <w:tcW w:w="4558" w:type="dxa"/>
          </w:tcPr>
          <w:p w:rsidRPr="00270374" w:rsidR="00E6365E" w:rsidP="004C72E1" w:rsidRDefault="00BC7CAE" w14:paraId="3162A225" w14:textId="13A729D9">
            <w:pPr>
              <w:spacing w:after="0"/>
            </w:pPr>
            <w:r>
              <w:t>12</w:t>
            </w:r>
            <w:bookmarkStart w:name="_GoBack" w:id="3"/>
            <w:bookmarkEnd w:id="3"/>
            <w:r w:rsidRPr="00270374" w:rsidR="00423602">
              <w:t>.4.2019</w:t>
            </w:r>
          </w:p>
        </w:tc>
      </w:tr>
      <w:bookmarkEnd w:id="2"/>
    </w:tbl>
    <w:p w:rsidRPr="00E2272D" w:rsidR="008E7A8F" w:rsidP="0062568A" w:rsidRDefault="008E7A8F" w14:paraId="4DFFE46E" w14:textId="77777777">
      <w:pPr>
        <w:pStyle w:val="Nzev"/>
        <w:rPr>
          <w:rFonts w:cs="Arial"/>
          <w:b/>
          <w:color w:val="auto"/>
          <w:sz w:val="22"/>
          <w:szCs w:val="22"/>
        </w:rPr>
      </w:pPr>
    </w:p>
    <w:p w:rsidR="008E7A8F" w:rsidP="0062568A" w:rsidRDefault="008E7A8F" w14:paraId="1305AB08" w14:textId="06FBC558">
      <w:pPr>
        <w:jc w:val="center"/>
      </w:pPr>
      <w:r>
        <w:t xml:space="preserve">Zakázka je zadávána v certifikovaném elektronickém nástroji E-ZAK, který je dostupný na </w:t>
      </w:r>
      <w:bookmarkStart w:name="_Hlk521400470" w:id="4"/>
      <w:r w:rsidR="00E6365E">
        <w:t>https://ezak.e-tenders.cz/.</w:t>
      </w:r>
      <w:bookmarkEnd w:id="4"/>
    </w:p>
    <w:p w:rsidR="00E6365E" w:rsidP="008E7A8F" w:rsidRDefault="00E6365E" w14:paraId="5B7F0528" w14:textId="77777777">
      <w:pPr>
        <w:pStyle w:val="Standard"/>
        <w:tabs>
          <w:tab w:val="center" w:pos="4500"/>
        </w:tabs>
        <w:jc w:val="center"/>
        <w:rPr>
          <w:rFonts w:ascii="Verdana" w:hAnsi="Verdana" w:cs="Arial"/>
          <w:b/>
          <w:sz w:val="22"/>
          <w:szCs w:val="22"/>
        </w:rPr>
      </w:pPr>
    </w:p>
    <w:p w:rsidR="008E7A8F" w:rsidP="0062568A" w:rsidRDefault="00CF7BE0" w14:paraId="0B512004" w14:textId="55C904EF">
      <w:pPr>
        <w:pStyle w:val="Nzev"/>
        <w:jc w:val="both"/>
      </w:pPr>
      <w:bookmarkStart w:name="_Hlk521400542" w:id="5"/>
      <w:r w:rsidRPr="0062568A">
        <w:rPr>
          <w:rFonts w:cs="Arial"/>
          <w:color w:val="00000A"/>
          <w:sz w:val="22"/>
          <w:szCs w:val="22"/>
          <w:u w:val="single"/>
        </w:rPr>
        <w:t>Zakázka je realizována v rámci projektu</w:t>
      </w:r>
      <w:r w:rsidRPr="0062568A" w:rsidR="004220F7">
        <w:rPr>
          <w:rFonts w:cs="Arial"/>
          <w:color w:val="00000A"/>
          <w:u w:val="single"/>
        </w:rPr>
        <w:t xml:space="preserve"> „</w:t>
      </w:r>
      <w:r w:rsidRPr="00EC740E" w:rsidR="004220F7">
        <w:rPr>
          <w:rFonts w:cs="Arial"/>
          <w:color w:val="00000A"/>
          <w:sz w:val="22"/>
          <w:szCs w:val="22"/>
          <w:u w:val="single"/>
        </w:rPr>
        <w:t>Efektivní</w:t>
      </w:r>
      <w:r w:rsidRPr="004220F7" w:rsidR="004220F7">
        <w:rPr>
          <w:rFonts w:cs="Arial"/>
          <w:color w:val="00000A"/>
          <w:sz w:val="22"/>
          <w:szCs w:val="22"/>
          <w:u w:val="single"/>
        </w:rPr>
        <w:t xml:space="preserve"> řízení rozvoje obcí jako základní předpoklad efektivnosti </w:t>
      </w:r>
      <w:r w:rsidRPr="00EC740E" w:rsidR="004220F7">
        <w:rPr>
          <w:rFonts w:cs="Arial"/>
          <w:color w:val="00000A"/>
          <w:sz w:val="22"/>
          <w:szCs w:val="22"/>
          <w:u w:val="single"/>
        </w:rPr>
        <w:t>výkonu veřejné správy a poskytování veřejných služeb z úrovně obcí“</w:t>
      </w:r>
      <w:r w:rsidRPr="0062568A">
        <w:rPr>
          <w:sz w:val="22"/>
          <w:szCs w:val="22"/>
          <w:u w:val="single"/>
        </w:rPr>
        <w:t xml:space="preserve">, </w:t>
      </w:r>
      <w:proofErr w:type="spellStart"/>
      <w:r w:rsidRPr="0062568A">
        <w:rPr>
          <w:bCs/>
          <w:sz w:val="22"/>
          <w:szCs w:val="22"/>
          <w:u w:val="single"/>
        </w:rPr>
        <w:t>reg</w:t>
      </w:r>
      <w:proofErr w:type="spellEnd"/>
      <w:r w:rsidRPr="0062568A">
        <w:rPr>
          <w:bCs/>
          <w:sz w:val="22"/>
          <w:szCs w:val="22"/>
          <w:u w:val="single"/>
        </w:rPr>
        <w:t>. číslo:</w:t>
      </w:r>
      <w:r w:rsidRPr="00EC740E" w:rsidR="004220F7">
        <w:t xml:space="preserve"> </w:t>
      </w:r>
      <w:r w:rsidRPr="00EC740E" w:rsidR="004220F7">
        <w:rPr>
          <w:sz w:val="22"/>
          <w:szCs w:val="22"/>
          <w:u w:val="single"/>
        </w:rPr>
        <w:t>CZ.03.4.74/0.0/0.0/15_019/0010159</w:t>
      </w:r>
      <w:r w:rsidRPr="0062568A">
        <w:rPr>
          <w:sz w:val="22"/>
          <w:szCs w:val="22"/>
          <w:u w:val="single"/>
        </w:rPr>
        <w:t>, spolufinancovaného z Evropského sociálního fondu prostřednictvím Operačního programu Zaměstnanost.</w:t>
      </w:r>
      <w:bookmarkEnd w:id="5"/>
    </w:p>
    <w:p w:rsidR="008E7A8F" w:rsidP="008E7A8F" w:rsidRDefault="008E7A8F" w14:paraId="4245EE5A" w14:textId="77777777">
      <w:pPr>
        <w:pStyle w:val="Standard"/>
        <w:jc w:val="center"/>
        <w:rPr>
          <w:rFonts w:ascii="Verdana" w:hAnsi="Verdana" w:cs="Arial"/>
          <w:sz w:val="22"/>
          <w:szCs w:val="22"/>
        </w:rPr>
      </w:pPr>
    </w:p>
    <w:tbl>
      <w:tblPr>
        <w:tblStyle w:val="Mkatabulky"/>
        <w:tblW w:w="0" w:type="auto"/>
        <w:tblLook w:firstRow="1" w:lastRow="0" w:firstColumn="1" w:lastColumn="0" w:noHBand="0" w:noVBand="1" w:val="04A0"/>
      </w:tblPr>
      <w:tblGrid>
        <w:gridCol w:w="4541"/>
        <w:gridCol w:w="4521"/>
      </w:tblGrid>
      <w:tr w:rsidR="008E7A8F" w:rsidTr="004C72E1" w14:paraId="6FBF98B4" w14:textId="77777777">
        <w:tc>
          <w:tcPr>
            <w:tcW w:w="4644" w:type="dxa"/>
          </w:tcPr>
          <w:p w:rsidRPr="009E145E" w:rsidR="008E7A8F" w:rsidP="004C72E1" w:rsidRDefault="008E7A8F" w14:paraId="0FD5D5AE" w14:textId="77777777">
            <w:pPr>
              <w:pStyle w:val="Bezmezer"/>
              <w:rPr>
                <w:u w:val="single"/>
              </w:rPr>
            </w:pPr>
            <w:bookmarkStart w:name="_Hlk532383011" w:id="6"/>
            <w:r w:rsidRPr="009E145E">
              <w:rPr>
                <w:u w:val="single"/>
              </w:rPr>
              <w:t>Zadavatel:</w:t>
            </w:r>
          </w:p>
          <w:p w:rsidR="008E7A8F" w:rsidP="004C72E1" w:rsidRDefault="00E6365E" w14:paraId="197325AB" w14:textId="77777777">
            <w:pPr>
              <w:pStyle w:val="Bezmezer"/>
              <w:rPr>
                <w:b/>
              </w:rPr>
            </w:pPr>
            <w:r w:rsidRPr="00E6365E">
              <w:rPr>
                <w:b/>
              </w:rPr>
              <w:t>Svaz měst a obcí České republiky</w:t>
            </w:r>
          </w:p>
          <w:p w:rsidR="00E6365E" w:rsidP="004C72E1" w:rsidRDefault="00E6365E" w14:paraId="7178C019" w14:textId="77777777">
            <w:pPr>
              <w:pStyle w:val="Bezmezer"/>
              <w:rPr>
                <w:rFonts w:cs="Arial"/>
              </w:rPr>
            </w:pPr>
            <w:r>
              <w:rPr>
                <w:rFonts w:cs="Arial"/>
              </w:rPr>
              <w:t>se sídlem 5. května 1640/65</w:t>
            </w:r>
          </w:p>
          <w:p w:rsidR="00E6365E" w:rsidP="004C72E1" w:rsidRDefault="00E6365E" w14:paraId="406E7B04" w14:textId="77777777">
            <w:pPr>
              <w:pStyle w:val="Bezmezer"/>
              <w:rPr>
                <w:rFonts w:cs="Arial"/>
              </w:rPr>
            </w:pPr>
            <w:r>
              <w:rPr>
                <w:rFonts w:cs="Arial"/>
              </w:rPr>
              <w:t xml:space="preserve">140 00 </w:t>
            </w:r>
            <w:proofErr w:type="gramStart"/>
            <w:r>
              <w:rPr>
                <w:rFonts w:cs="Arial"/>
              </w:rPr>
              <w:t>Praha - Nusle</w:t>
            </w:r>
            <w:proofErr w:type="gramEnd"/>
          </w:p>
        </w:tc>
        <w:tc>
          <w:tcPr>
            <w:tcW w:w="4568" w:type="dxa"/>
          </w:tcPr>
          <w:p w:rsidRPr="00445678" w:rsidR="008E7A8F" w:rsidP="004C72E1" w:rsidRDefault="008E7A8F" w14:paraId="69720CB6" w14:textId="77777777">
            <w:pPr>
              <w:pStyle w:val="Bezmezer"/>
              <w:rPr>
                <w:u w:val="single"/>
              </w:rPr>
            </w:pPr>
            <w:r w:rsidRPr="00445678">
              <w:rPr>
                <w:u w:val="single"/>
              </w:rPr>
              <w:t>Zastoupení podle § 43 Zákona:</w:t>
            </w:r>
          </w:p>
          <w:p w:rsidRPr="0042125F" w:rsidR="008E7A8F" w:rsidP="004C72E1" w:rsidRDefault="008E7A8F" w14:paraId="575E8E2A" w14:textId="77777777">
            <w:pPr>
              <w:pStyle w:val="Bezmezer"/>
            </w:pPr>
            <w:r w:rsidRPr="00445678">
              <w:rPr>
                <w:b/>
              </w:rPr>
              <w:t>QCM, s.r.o</w:t>
            </w:r>
            <w:r w:rsidRPr="00163D3C">
              <w:t>.</w:t>
            </w:r>
            <w:r w:rsidRPr="00DA61B3">
              <w:rPr>
                <w:b/>
              </w:rPr>
              <w:t xml:space="preserve"> </w:t>
            </w:r>
          </w:p>
          <w:p w:rsidRPr="0042125F" w:rsidR="008E7A8F" w:rsidP="004C72E1" w:rsidRDefault="008E7A8F" w14:paraId="6180B83F" w14:textId="77777777">
            <w:pPr>
              <w:pStyle w:val="Bezmezer"/>
            </w:pPr>
            <w:r w:rsidRPr="0042125F">
              <w:t xml:space="preserve">se sídlem Bellova 370/40, </w:t>
            </w:r>
          </w:p>
          <w:p w:rsidRPr="0062568A" w:rsidR="00470CF9" w:rsidP="004C72E1" w:rsidRDefault="008E7A8F" w14:paraId="222944AC" w14:textId="77777777">
            <w:pPr>
              <w:pStyle w:val="Bezmezer"/>
            </w:pPr>
            <w:r w:rsidRPr="0062568A">
              <w:t>623 00 Brno</w:t>
            </w:r>
          </w:p>
          <w:p w:rsidRPr="0062568A" w:rsidR="00470CF9" w:rsidP="004C72E1" w:rsidRDefault="008E7A8F" w14:paraId="243C30A9" w14:textId="77777777">
            <w:pPr>
              <w:pStyle w:val="Bezmezer"/>
              <w:rPr>
                <w:color w:val="000000"/>
              </w:rPr>
            </w:pPr>
            <w:r w:rsidRPr="0062568A">
              <w:rPr>
                <w:color w:val="000000"/>
              </w:rPr>
              <w:t xml:space="preserve">zapsaná v obchodním rejstříku </w:t>
            </w:r>
          </w:p>
          <w:p w:rsidRPr="0062568A" w:rsidR="008E7A8F" w:rsidP="004C72E1" w:rsidRDefault="00470CF9" w14:paraId="34238362" w14:textId="785B09F7">
            <w:pPr>
              <w:pStyle w:val="Bezmezer"/>
              <w:rPr>
                <w:color w:val="000000"/>
              </w:rPr>
            </w:pPr>
            <w:r w:rsidRPr="0062568A">
              <w:rPr>
                <w:color w:val="000000"/>
              </w:rPr>
              <w:t>spisov</w:t>
            </w:r>
            <w:r w:rsidRPr="0062568A" w:rsidR="009368DB">
              <w:rPr>
                <w:color w:val="000000"/>
              </w:rPr>
              <w:t>á</w:t>
            </w:r>
            <w:r w:rsidRPr="0062568A">
              <w:rPr>
                <w:color w:val="000000"/>
              </w:rPr>
              <w:t xml:space="preserve"> značka C 40722 vedená u Krajského soudu v Brně</w:t>
            </w:r>
            <w:r w:rsidRPr="0062568A" w:rsidR="008E7A8F">
              <w:rPr>
                <w:color w:val="000000"/>
              </w:rPr>
              <w:t xml:space="preserve"> </w:t>
            </w:r>
          </w:p>
          <w:p w:rsidRPr="0062568A" w:rsidR="0096303E" w:rsidP="004C72E1" w:rsidRDefault="0096303E" w14:paraId="579A4616" w14:textId="547F8F7C">
            <w:pPr>
              <w:pStyle w:val="Bezmezer"/>
            </w:pPr>
          </w:p>
          <w:p w:rsidRPr="00445678" w:rsidR="0096303E" w:rsidP="004C72E1" w:rsidRDefault="00516DF8" w14:paraId="3CB06B8D" w14:textId="53F16A57">
            <w:pPr>
              <w:pStyle w:val="Bezmezer"/>
              <w:rPr>
                <w:u w:val="single"/>
              </w:rPr>
            </w:pPr>
            <w:r w:rsidRPr="0062568A">
              <w:rPr>
                <w:u w:val="single"/>
              </w:rPr>
              <w:t xml:space="preserve">Kontaktní osoba zadavatele ve věcech zakázky: </w:t>
            </w:r>
          </w:p>
          <w:p w:rsidRPr="00163D3C" w:rsidR="00516DF8" w:rsidP="004C72E1" w:rsidRDefault="00DE3A1D" w14:paraId="663AA6C8" w14:textId="0C08621F">
            <w:pPr>
              <w:pStyle w:val="Bezmezer"/>
            </w:pPr>
            <w:r w:rsidRPr="00445678">
              <w:t>Mgr. Veronika Kučerová</w:t>
            </w:r>
          </w:p>
          <w:p w:rsidRPr="0062568A" w:rsidR="00DE3A1D" w:rsidP="004C72E1" w:rsidRDefault="00DE3A1D" w14:paraId="38A90432" w14:textId="08153E05">
            <w:pPr>
              <w:pStyle w:val="Bezmezer"/>
              <w:rPr>
                <w:rStyle w:val="Hypertextovodkaz"/>
              </w:rPr>
            </w:pPr>
            <w:r w:rsidRPr="0062568A">
              <w:t xml:space="preserve">e-mail: </w:t>
            </w:r>
            <w:hyperlink w:history="true" r:id="rId12">
              <w:r w:rsidRPr="0062568A">
                <w:rPr>
                  <w:rStyle w:val="Hypertextovodkaz"/>
                </w:rPr>
                <w:t>veronika.kucerova@qcm.cz</w:t>
              </w:r>
            </w:hyperlink>
          </w:p>
          <w:p w:rsidRPr="00445678" w:rsidR="008E7A8F" w:rsidP="004C72E1" w:rsidRDefault="00DE3A1D" w14:paraId="51742516" w14:textId="5604197D">
            <w:pPr>
              <w:pStyle w:val="Bezmezer"/>
              <w:rPr>
                <w:rFonts w:cs="Arial"/>
              </w:rPr>
            </w:pPr>
            <w:r w:rsidRPr="0062568A">
              <w:t>tel.: +420 739 573 346</w:t>
            </w:r>
          </w:p>
        </w:tc>
      </w:tr>
      <w:tr w:rsidR="008E7A8F" w:rsidTr="004C72E1" w14:paraId="52C74AB3" w14:textId="77777777">
        <w:tc>
          <w:tcPr>
            <w:tcW w:w="4644" w:type="dxa"/>
          </w:tcPr>
          <w:p w:rsidRPr="00596827" w:rsidR="008E7A8F" w:rsidP="004C72E1" w:rsidRDefault="008E7A8F" w14:paraId="245217D2" w14:textId="5FD7A0D3">
            <w:pPr>
              <w:pStyle w:val="Bezmezer"/>
              <w:rPr>
                <w:rFonts w:cs="Arial"/>
                <w:b/>
              </w:rPr>
            </w:pPr>
            <w:r w:rsidRPr="00596827">
              <w:rPr>
                <w:b/>
              </w:rPr>
              <w:t xml:space="preserve">IČO: </w:t>
            </w:r>
            <w:r w:rsidRPr="00E6365E" w:rsidR="00E6365E">
              <w:rPr>
                <w:b/>
              </w:rPr>
              <w:t>63113074</w:t>
            </w:r>
          </w:p>
        </w:tc>
        <w:tc>
          <w:tcPr>
            <w:tcW w:w="4568" w:type="dxa"/>
          </w:tcPr>
          <w:p w:rsidRPr="00680339" w:rsidR="008E7A8F" w:rsidP="004C72E1" w:rsidRDefault="008E7A8F" w14:paraId="7C689273" w14:textId="77777777">
            <w:pPr>
              <w:pStyle w:val="Bezmezer"/>
              <w:rPr>
                <w:rFonts w:cs="Arial"/>
                <w:b/>
              </w:rPr>
            </w:pPr>
            <w:r w:rsidRPr="00680339">
              <w:rPr>
                <w:b/>
              </w:rPr>
              <w:t>IČ</w:t>
            </w:r>
            <w:r>
              <w:rPr>
                <w:b/>
              </w:rPr>
              <w:t>O</w:t>
            </w:r>
            <w:r w:rsidRPr="00680339">
              <w:rPr>
                <w:b/>
              </w:rPr>
              <w:t>: 26262525</w:t>
            </w:r>
          </w:p>
        </w:tc>
      </w:tr>
      <w:tr w:rsidR="00516DF8" w:rsidTr="004C72E1" w14:paraId="5CA06074" w14:textId="77777777">
        <w:tc>
          <w:tcPr>
            <w:tcW w:w="4644" w:type="dxa"/>
          </w:tcPr>
          <w:p w:rsidRPr="00596827" w:rsidR="00516DF8" w:rsidP="004C72E1" w:rsidRDefault="00516DF8" w14:paraId="0A4E1C97" w14:textId="2615D868">
            <w:pPr>
              <w:pStyle w:val="Bezmezer"/>
              <w:rPr>
                <w:b/>
              </w:rPr>
            </w:pPr>
            <w:r w:rsidRPr="0059106D">
              <w:rPr>
                <w:b/>
              </w:rPr>
              <w:t>DIČ:</w:t>
            </w:r>
            <w:r w:rsidRPr="007C2B00">
              <w:rPr>
                <w:b/>
              </w:rPr>
              <w:t xml:space="preserve"> CZ63113074</w:t>
            </w:r>
          </w:p>
        </w:tc>
        <w:tc>
          <w:tcPr>
            <w:tcW w:w="4568" w:type="dxa"/>
          </w:tcPr>
          <w:p w:rsidRPr="00680339" w:rsidR="00516DF8" w:rsidP="004C72E1" w:rsidRDefault="00516DF8" w14:paraId="71AB887F" w14:textId="77777777">
            <w:pPr>
              <w:pStyle w:val="Bezmezer"/>
              <w:rPr>
                <w:b/>
              </w:rPr>
            </w:pPr>
          </w:p>
        </w:tc>
      </w:tr>
      <w:bookmarkEnd w:id="6"/>
    </w:tbl>
    <w:p w:rsidR="008E7A8F" w:rsidP="008E7A8F" w:rsidRDefault="008E7A8F" w14:paraId="428997DC" w14:textId="77777777"/>
    <w:p w:rsidR="00E6365E" w:rsidP="008E7A8F" w:rsidRDefault="00E6365E" w14:paraId="4F3A0E44" w14:textId="77777777"/>
    <w:p w:rsidRPr="00993FDD" w:rsidR="00E6365E" w:rsidP="008E7A8F" w:rsidRDefault="00E6365E" w14:paraId="01423839" w14:textId="77777777"/>
    <w:p w:rsidR="008E7A8F" w:rsidP="008E7A8F" w:rsidRDefault="008E7A8F" w14:paraId="64739D4D" w14:textId="77777777">
      <w:pPr>
        <w:pStyle w:val="Nadpis1"/>
        <w:spacing w:before="0"/>
      </w:pPr>
      <w:r>
        <w:t>ZÁKLADNÍ INFORMACE</w:t>
      </w:r>
    </w:p>
    <w:p w:rsidR="008E7A8F" w:rsidP="008E7A8F" w:rsidRDefault="008E7A8F" w14:paraId="42666E76" w14:textId="77777777">
      <w:pPr>
        <w:spacing w:after="0"/>
      </w:pPr>
    </w:p>
    <w:p w:rsidR="008E7A8F" w:rsidP="008E7A8F" w:rsidRDefault="008E7A8F" w14:paraId="6EA881DA" w14:textId="47AF12FF">
      <w:pPr>
        <w:spacing w:after="0"/>
        <w:jc w:val="both"/>
      </w:pPr>
      <w:r w:rsidRPr="00CF6A34">
        <w:t>Tato</w:t>
      </w:r>
      <w:r w:rsidR="00314721">
        <w:t xml:space="preserve"> Výzva</w:t>
      </w:r>
      <w:r w:rsidRPr="00CF6A34">
        <w:t xml:space="preserve"> </w:t>
      </w:r>
      <w:r w:rsidR="00314721">
        <w:t xml:space="preserve">k podání nabídek </w:t>
      </w:r>
      <w:r w:rsidRPr="00CF6A34">
        <w:t xml:space="preserve">je soubor dokumentů, údajů, požadavků a technických podmínek Zadavatele vymezujících předmět veřejné zakázky v podrobnostech nezbytných pro zpracování nabídek </w:t>
      </w:r>
      <w:r w:rsidR="00AA6747">
        <w:t>účastníků</w:t>
      </w:r>
      <w:r w:rsidRPr="00CF6A34">
        <w:t xml:space="preserve"> (dále jen „</w:t>
      </w:r>
      <w:r w:rsidR="00314721">
        <w:rPr>
          <w:b/>
        </w:rPr>
        <w:t>Výzva</w:t>
      </w:r>
      <w:r>
        <w:t>“).</w:t>
      </w:r>
    </w:p>
    <w:p w:rsidR="00AA6747" w:rsidP="008E7A8F" w:rsidRDefault="00AA6747" w14:paraId="518A71FE" w14:textId="77777777">
      <w:pPr>
        <w:spacing w:after="0"/>
        <w:jc w:val="both"/>
      </w:pPr>
    </w:p>
    <w:p w:rsidR="008E7A8F" w:rsidP="008E7A8F" w:rsidRDefault="008E7A8F" w14:paraId="013328A5" w14:textId="77777777">
      <w:pPr>
        <w:spacing w:after="0"/>
        <w:jc w:val="both"/>
        <w:rPr>
          <w:b/>
        </w:rPr>
      </w:pPr>
    </w:p>
    <w:p w:rsidR="008E7A8F" w:rsidP="008E7A8F" w:rsidRDefault="008E7A8F" w14:paraId="22AAFE6A" w14:textId="390C0718">
      <w:pPr>
        <w:spacing w:after="0"/>
        <w:jc w:val="both"/>
        <w:rPr>
          <w:b/>
        </w:rPr>
      </w:pPr>
      <w:r>
        <w:rPr>
          <w:b/>
        </w:rPr>
        <w:t xml:space="preserve">Tato </w:t>
      </w:r>
      <w:r w:rsidRPr="00CE2CA6">
        <w:rPr>
          <w:b/>
        </w:rPr>
        <w:t xml:space="preserve">veřejná zakázka je zadávána elektronicky pomocí </w:t>
      </w:r>
      <w:r>
        <w:rPr>
          <w:b/>
        </w:rPr>
        <w:t xml:space="preserve">certifikovaného </w:t>
      </w:r>
      <w:r w:rsidRPr="00CE2CA6">
        <w:rPr>
          <w:b/>
        </w:rPr>
        <w:t>elektronického nástroje E-ZAK dostupného na</w:t>
      </w:r>
      <w:r>
        <w:rPr>
          <w:b/>
        </w:rPr>
        <w:t>:</w:t>
      </w:r>
      <w:r w:rsidRPr="00CE2CA6">
        <w:rPr>
          <w:b/>
        </w:rPr>
        <w:t xml:space="preserve"> </w:t>
      </w:r>
    </w:p>
    <w:p w:rsidR="007C2B00" w:rsidP="008E7A8F" w:rsidRDefault="007C2B00" w14:paraId="1D78E715" w14:textId="77777777">
      <w:pPr>
        <w:spacing w:after="0"/>
        <w:jc w:val="both"/>
        <w:rPr>
          <w:b/>
        </w:rPr>
      </w:pPr>
    </w:p>
    <w:p w:rsidR="008E7A8F" w:rsidP="008E7A8F" w:rsidRDefault="008E7A8F" w14:paraId="14EEE306" w14:textId="77777777">
      <w:pPr>
        <w:spacing w:after="0"/>
        <w:jc w:val="both"/>
        <w:rPr>
          <w:b/>
        </w:rPr>
      </w:pPr>
    </w:p>
    <w:p w:rsidRPr="00AA6747" w:rsidR="008E7A8F" w:rsidP="008E7A8F" w:rsidRDefault="008E7A8F" w14:paraId="2B881E8E" w14:textId="77777777">
      <w:pPr>
        <w:pBdr>
          <w:top w:val="single" w:color="auto" w:sz="4" w:space="1"/>
          <w:left w:val="single" w:color="auto" w:sz="4" w:space="4"/>
          <w:bottom w:val="single" w:color="auto" w:sz="4" w:space="1"/>
          <w:right w:val="single" w:color="auto" w:sz="4" w:space="4"/>
        </w:pBdr>
        <w:spacing w:after="0"/>
        <w:jc w:val="center"/>
        <w:rPr>
          <w:b/>
        </w:rPr>
      </w:pPr>
      <w:r w:rsidRPr="00AA6747">
        <w:t xml:space="preserve"> </w:t>
      </w:r>
      <w:r w:rsidRPr="00AA6747" w:rsidR="00AA6747">
        <w:rPr>
          <w:b/>
        </w:rPr>
        <w:t>https://ezak.e-tenders.cz/.</w:t>
      </w:r>
    </w:p>
    <w:p w:rsidR="008E7A8F" w:rsidP="008E7A8F" w:rsidRDefault="008E7A8F" w14:paraId="200906B7" w14:textId="77777777">
      <w:pPr>
        <w:spacing w:after="0"/>
        <w:jc w:val="both"/>
        <w:rPr>
          <w:b/>
          <w:u w:val="single"/>
        </w:rPr>
      </w:pPr>
    </w:p>
    <w:p w:rsidR="008E7A8F" w:rsidP="008E7A8F" w:rsidRDefault="008E7A8F" w14:paraId="3B1CEC7F" w14:textId="77777777">
      <w:pPr>
        <w:spacing w:after="0"/>
        <w:jc w:val="both"/>
        <w:rPr>
          <w:b/>
          <w:u w:val="single"/>
        </w:rPr>
      </w:pPr>
    </w:p>
    <w:p w:rsidR="00CE59A9" w:rsidP="00B87CF6" w:rsidRDefault="00CE59A9" w14:paraId="5381B257" w14:textId="31A385E1">
      <w:pPr>
        <w:spacing w:after="0"/>
        <w:jc w:val="both"/>
        <w:rPr>
          <w:u w:val="single"/>
        </w:rPr>
      </w:pPr>
    </w:p>
    <w:p w:rsidRPr="0042125F" w:rsidR="00CE59A9" w:rsidP="00B87CF6" w:rsidRDefault="002F1821" w14:paraId="6953CD25" w14:textId="5AE5224F">
      <w:pPr>
        <w:spacing w:after="0"/>
        <w:jc w:val="both"/>
        <w:rPr>
          <w:b/>
          <w:u w:val="single"/>
        </w:rPr>
      </w:pPr>
      <w:r w:rsidRPr="0042125F">
        <w:rPr>
          <w:b/>
          <w:u w:val="single"/>
        </w:rPr>
        <w:t xml:space="preserve">Komunikace, která se týká výběrového řízení, probíhá elektronicky prostřednictvím elektronického nástroje E-ZAK a </w:t>
      </w:r>
      <w:r w:rsidRPr="0042125F" w:rsidR="00EF2BED">
        <w:rPr>
          <w:b/>
          <w:u w:val="single"/>
        </w:rPr>
        <w:t xml:space="preserve">prostřednictvím e-mailu. Zadavatel upřednostňuje komunikaci přes elektronický nástroj E-ZAK. </w:t>
      </w:r>
    </w:p>
    <w:p w:rsidR="00EF2BED" w:rsidP="00B87CF6" w:rsidRDefault="00EF2BED" w14:paraId="23620EBC" w14:textId="03DC1A91">
      <w:pPr>
        <w:spacing w:after="0"/>
        <w:jc w:val="both"/>
        <w:rPr>
          <w:u w:val="single"/>
        </w:rPr>
      </w:pPr>
    </w:p>
    <w:p w:rsidRPr="0042125F" w:rsidR="00EF2BED" w:rsidP="00B87CF6" w:rsidRDefault="00EF2BED" w14:paraId="2DF3DF1B" w14:textId="77777777">
      <w:pPr>
        <w:spacing w:after="0"/>
        <w:jc w:val="both"/>
        <w:rPr>
          <w:u w:val="single"/>
        </w:rPr>
      </w:pPr>
    </w:p>
    <w:p w:rsidRPr="0059106D" w:rsidR="00EF2BED" w:rsidP="0042125F" w:rsidRDefault="00EF2BED" w14:paraId="66CBC8DA" w14:textId="16460F1B">
      <w:pPr>
        <w:pStyle w:val="Nadpis2"/>
        <w:numPr>
          <w:ilvl w:val="0"/>
          <w:numId w:val="0"/>
        </w:numPr>
        <w:jc w:val="both"/>
      </w:pPr>
      <w:r w:rsidRPr="0042125F">
        <w:rPr>
          <w:sz w:val="22"/>
          <w:szCs w:val="22"/>
        </w:rPr>
        <w:t xml:space="preserve">Dodavatelé budou vyrozumívání o výsledku, resp. zrušení řízení a o příp. vyloučení nabídky prostřednictvím uveřejnění informace na portálu </w:t>
      </w:r>
      <w:hyperlink w:history="true" r:id="rId13">
        <w:r w:rsidRPr="0042125F">
          <w:rPr>
            <w:rStyle w:val="Hypertextovodkaz"/>
            <w:sz w:val="22"/>
            <w:szCs w:val="22"/>
          </w:rPr>
          <w:t>www.esfcr.cz</w:t>
        </w:r>
      </w:hyperlink>
      <w:r w:rsidRPr="0042125F">
        <w:rPr>
          <w:sz w:val="22"/>
          <w:szCs w:val="22"/>
        </w:rPr>
        <w:t xml:space="preserve"> </w:t>
      </w:r>
      <w:r w:rsidR="002057D4">
        <w:rPr>
          <w:sz w:val="22"/>
          <w:szCs w:val="22"/>
        </w:rPr>
        <w:t xml:space="preserve">a v elektronickém nástroji E-ZAK </w:t>
      </w:r>
      <w:r w:rsidRPr="0042125F">
        <w:rPr>
          <w:sz w:val="22"/>
          <w:szCs w:val="22"/>
        </w:rPr>
        <w:t>pod výše uvedeným názvem veřejné zakázky</w:t>
      </w:r>
      <w:r w:rsidRPr="0059106D">
        <w:t>.</w:t>
      </w:r>
    </w:p>
    <w:p w:rsidR="00EF2BED" w:rsidP="008E7A8F" w:rsidRDefault="00EF2BED" w14:paraId="32FD82FB" w14:textId="77777777">
      <w:pPr>
        <w:spacing w:after="0"/>
        <w:jc w:val="both"/>
        <w:rPr>
          <w:b/>
        </w:rPr>
      </w:pPr>
    </w:p>
    <w:p w:rsidR="008E7A8F" w:rsidP="008E7A8F" w:rsidRDefault="008E7A8F" w14:paraId="3077D53D" w14:textId="77777777">
      <w:pPr>
        <w:spacing w:after="0"/>
        <w:jc w:val="both"/>
        <w:rPr>
          <w:b/>
        </w:rPr>
      </w:pPr>
      <w:r w:rsidRPr="00CE2CA6">
        <w:rPr>
          <w:b/>
        </w:rPr>
        <w:t>Veškeré podmínky a informace týkající se elektronického nástroje jsou dostupné na:</w:t>
      </w:r>
    </w:p>
    <w:p w:rsidR="008E7A8F" w:rsidP="008E7A8F" w:rsidRDefault="008E7A8F" w14:paraId="003C655F" w14:textId="77777777">
      <w:pPr>
        <w:pStyle w:val="Bezmezer"/>
      </w:pPr>
    </w:p>
    <w:p w:rsidRPr="004956BC" w:rsidR="00415E18" w:rsidP="00415E18" w:rsidRDefault="001E65DD" w14:paraId="2809A9AE" w14:textId="77777777">
      <w:pPr>
        <w:pStyle w:val="Bezmezer"/>
      </w:pPr>
      <w:hyperlink w:history="true" r:id="rId14">
        <w:r w:rsidRPr="004956BC" w:rsidR="00415E18">
          <w:rPr>
            <w:rStyle w:val="Hypertextovodkaz"/>
          </w:rPr>
          <w:t>https://ezak.e-tenders.cz/data/manual/EZAK-Manual-Dodavatele.pdf</w:t>
        </w:r>
      </w:hyperlink>
    </w:p>
    <w:p w:rsidR="00415E18" w:rsidP="00415E18" w:rsidRDefault="001E65DD" w14:paraId="15BF4C96" w14:textId="77777777">
      <w:pPr>
        <w:pStyle w:val="Bezmezer"/>
        <w:rPr>
          <w:rStyle w:val="Hypertextovodkaz"/>
          <w:rFonts w:cs="Arial"/>
        </w:rPr>
      </w:pPr>
      <w:hyperlink w:history="true" r:id="rId15">
        <w:r w:rsidRPr="004956BC" w:rsidR="00415E18">
          <w:rPr>
            <w:rStyle w:val="Hypertextovodkaz"/>
            <w:rFonts w:cs="Arial"/>
          </w:rPr>
          <w:t>https://ezak.e-tenders.cz/data/manual/QCM.Podepisovaci_applet.pdf</w:t>
        </w:r>
      </w:hyperlink>
    </w:p>
    <w:p w:rsidR="008E7A8F" w:rsidP="008E7A8F" w:rsidRDefault="008E7A8F" w14:paraId="66E9C638" w14:textId="2CF70199">
      <w:pPr>
        <w:pStyle w:val="Bezmezer"/>
        <w:rPr>
          <w:rStyle w:val="Hypertextovodkaz"/>
          <w:rFonts w:cs="Arial"/>
        </w:rPr>
      </w:pPr>
    </w:p>
    <w:p w:rsidR="007C2B00" w:rsidP="008E7A8F" w:rsidRDefault="007C2B00" w14:paraId="1B0508DA" w14:textId="2B314480">
      <w:pPr>
        <w:pStyle w:val="Bezmezer"/>
        <w:rPr>
          <w:rStyle w:val="Hypertextovodkaz"/>
          <w:rFonts w:cs="Arial"/>
        </w:rPr>
      </w:pPr>
    </w:p>
    <w:p w:rsidR="007C2B00" w:rsidP="008E7A8F" w:rsidRDefault="007C2B00" w14:paraId="1C1DA9E9" w14:textId="77777777">
      <w:pPr>
        <w:pStyle w:val="Bezmezer"/>
        <w:rPr>
          <w:rStyle w:val="Hypertextovodkaz"/>
          <w:rFonts w:cs="Arial"/>
        </w:rPr>
      </w:pPr>
    </w:p>
    <w:p w:rsidRPr="002102F2" w:rsidR="008E7A8F" w:rsidP="008E7A8F" w:rsidRDefault="008E7A8F" w14:paraId="3166473C" w14:textId="161EBDED">
      <w:pPr>
        <w:pBdr>
          <w:top w:val="single" w:color="auto" w:sz="4" w:space="1"/>
          <w:left w:val="single" w:color="auto" w:sz="4" w:space="4"/>
          <w:bottom w:val="single" w:color="auto" w:sz="4" w:space="1"/>
          <w:right w:val="single" w:color="auto" w:sz="4" w:space="4"/>
        </w:pBdr>
        <w:spacing w:after="0"/>
        <w:jc w:val="both"/>
        <w:rPr>
          <w:b/>
        </w:rPr>
      </w:pPr>
      <w:r w:rsidRPr="002102F2">
        <w:rPr>
          <w:rStyle w:val="Hypertextovodkaz"/>
          <w:rFonts w:cs="Arial"/>
          <w:b/>
          <w:color w:val="auto"/>
        </w:rPr>
        <w:t xml:space="preserve">Dodavatel či </w:t>
      </w:r>
      <w:r w:rsidR="006D4B69">
        <w:rPr>
          <w:rStyle w:val="Hypertextovodkaz"/>
          <w:rFonts w:cs="Arial"/>
          <w:b/>
          <w:color w:val="auto"/>
        </w:rPr>
        <w:t>účastník</w:t>
      </w:r>
      <w:r w:rsidRPr="002102F2">
        <w:rPr>
          <w:rStyle w:val="Hypertextovodkaz"/>
          <w:rFonts w:cs="Arial"/>
          <w:b/>
          <w:color w:val="auto"/>
        </w:rPr>
        <w:t xml:space="preserve"> je povinen provést registraci v elektronickém nástroji E-ZAK za účelem komunikace se zadavatelem!</w:t>
      </w:r>
      <w:r w:rsidR="005357BA">
        <w:rPr>
          <w:rStyle w:val="Hypertextovodkaz"/>
          <w:rFonts w:cs="Arial"/>
          <w:b/>
          <w:color w:val="auto"/>
        </w:rPr>
        <w:t xml:space="preserve"> </w:t>
      </w:r>
      <w:r w:rsidRPr="00445678" w:rsidR="0070177F">
        <w:rPr>
          <w:rStyle w:val="Hypertextovodkaz"/>
          <w:rFonts w:cs="Arial"/>
          <w:b/>
          <w:color w:val="auto"/>
        </w:rPr>
        <w:t>K registraci je vyžadován elektronický podpis.</w:t>
      </w:r>
      <w:r w:rsidR="0070177F">
        <w:rPr>
          <w:rStyle w:val="Hypertextovodkaz"/>
          <w:rFonts w:cs="Arial"/>
          <w:b/>
          <w:color w:val="auto"/>
        </w:rPr>
        <w:t xml:space="preserve"> </w:t>
      </w:r>
    </w:p>
    <w:p w:rsidR="008E7A8F" w:rsidP="008E7A8F" w:rsidRDefault="008E7A8F" w14:paraId="3BC78A0F" w14:textId="77777777">
      <w:pPr>
        <w:spacing w:after="0"/>
        <w:jc w:val="both"/>
      </w:pPr>
    </w:p>
    <w:p w:rsidR="007C2B00" w:rsidP="008E7A8F" w:rsidRDefault="007C2B00" w14:paraId="0B331DF5" w14:textId="77777777">
      <w:pPr>
        <w:spacing w:after="0"/>
        <w:jc w:val="both"/>
      </w:pPr>
    </w:p>
    <w:p w:rsidR="0096303E" w:rsidP="008E7A8F" w:rsidRDefault="008E7A8F" w14:paraId="0C035EDD" w14:textId="5856B767">
      <w:pPr>
        <w:spacing w:after="0"/>
        <w:jc w:val="both"/>
      </w:pPr>
      <w:r w:rsidRPr="006F49BD">
        <w:t xml:space="preserve">V případě jakýchkoli otázek týkajících se uživatelského ovládání elektronického </w:t>
      </w:r>
      <w:r w:rsidRPr="004F4F63">
        <w:t xml:space="preserve">nástroje dostupného na výše uvedené webové stránce </w:t>
      </w:r>
      <w:r w:rsidRPr="00613B43">
        <w:t>kontaktujte, prosím,</w:t>
      </w:r>
      <w:r w:rsidRPr="00613B43" w:rsidR="0070177F">
        <w:t xml:space="preserve"> </w:t>
      </w:r>
      <w:r w:rsidRPr="00613B43" w:rsidR="00445678">
        <w:t xml:space="preserve">kontaktní </w:t>
      </w:r>
      <w:r w:rsidRPr="00613B43" w:rsidR="0070177F">
        <w:t xml:space="preserve">osobu </w:t>
      </w:r>
      <w:r w:rsidRPr="00613B43" w:rsidR="00445678">
        <w:t xml:space="preserve">zadavatele </w:t>
      </w:r>
      <w:r w:rsidRPr="00613B43" w:rsidR="0070177F">
        <w:t>uvedenou výše.</w:t>
      </w:r>
      <w:r w:rsidRPr="007C2B00" w:rsidR="0070177F">
        <w:t xml:space="preserve"> </w:t>
      </w:r>
    </w:p>
    <w:p w:rsidR="008E7A8F" w:rsidP="008E7A8F" w:rsidRDefault="008E7A8F" w14:paraId="7108434E" w14:textId="4ED2E761">
      <w:pPr>
        <w:spacing w:after="0"/>
        <w:jc w:val="both"/>
      </w:pPr>
      <w:r w:rsidRPr="006F49BD">
        <w:t xml:space="preserve">V případě jakýchkoli otázek týkajících se technického nastavení kontaktujte, prosím, provozovatele elektronického nástroje E-ZAK na e-mailu: </w:t>
      </w:r>
      <w:bookmarkStart w:name="_Hlt283614478" w:id="7"/>
      <w:bookmarkStart w:name="_Hlt283614479" w:id="8"/>
      <w:r w:rsidRPr="006F49BD">
        <w:fldChar w:fldCharType="begin"/>
      </w:r>
      <w:r w:rsidRPr="006F49BD">
        <w:instrText xml:space="preserve"> HYPERLINK "mailto:podpora@ezak.cz" </w:instrText>
      </w:r>
      <w:r w:rsidRPr="006F49BD">
        <w:fldChar w:fldCharType="separate"/>
      </w:r>
      <w:r w:rsidRPr="006F49BD">
        <w:rPr>
          <w:rStyle w:val="Hypertextovodkaz"/>
        </w:rPr>
        <w:t>podpora@ezak.cz</w:t>
      </w:r>
      <w:bookmarkEnd w:id="7"/>
      <w:bookmarkEnd w:id="8"/>
      <w:r w:rsidRPr="006F49BD">
        <w:fldChar w:fldCharType="end"/>
      </w:r>
      <w:r w:rsidRPr="006F49BD">
        <w:t>.</w:t>
      </w:r>
    </w:p>
    <w:p w:rsidR="008E7A8F" w:rsidP="008E7A8F" w:rsidRDefault="008E7A8F" w14:paraId="650AE9B7" w14:textId="2D1EA638">
      <w:pPr>
        <w:spacing w:after="0"/>
        <w:jc w:val="both"/>
      </w:pPr>
    </w:p>
    <w:p w:rsidR="007C2B00" w:rsidP="008E7A8F" w:rsidRDefault="007C2B00" w14:paraId="69400CA7" w14:textId="5932541C">
      <w:pPr>
        <w:spacing w:after="0"/>
        <w:jc w:val="both"/>
      </w:pPr>
    </w:p>
    <w:p w:rsidRPr="00613B43" w:rsidR="007C2B00" w:rsidP="008E7A8F" w:rsidRDefault="008B640D" w14:paraId="7AD19028" w14:textId="67AEDC06">
      <w:pPr>
        <w:spacing w:after="0"/>
        <w:jc w:val="both"/>
      </w:pPr>
      <w:r w:rsidRPr="00CF0EB2">
        <w:lastRenderedPageBreak/>
        <w:t xml:space="preserve">Tato Výzva včetně všech příloh je uveřejněna na portálu </w:t>
      </w:r>
      <w:hyperlink w:history="true" r:id="rId16">
        <w:r w:rsidRPr="00CF0EB2">
          <w:rPr>
            <w:rStyle w:val="Hypertextovodkaz"/>
            <w:color w:val="auto"/>
            <w:u w:val="none"/>
          </w:rPr>
          <w:t>www.esfcr.cz</w:t>
        </w:r>
      </w:hyperlink>
      <w:r w:rsidRPr="00CF0EB2">
        <w:rPr>
          <w:rStyle w:val="Hypertextovodkaz"/>
          <w:color w:val="auto"/>
          <w:u w:val="none"/>
        </w:rPr>
        <w:t xml:space="preserve">, v elektronickém nástroji E-ZAK na </w:t>
      </w:r>
      <w:hyperlink w:history="true" r:id="rId17">
        <w:r w:rsidRPr="00CF0EB2">
          <w:rPr>
            <w:rStyle w:val="Hypertextovodkaz"/>
            <w:color w:val="auto"/>
          </w:rPr>
          <w:t>https://ezak.e-tenders.cz/</w:t>
        </w:r>
      </w:hyperlink>
      <w:r w:rsidRPr="00CF0EB2" w:rsidR="00131BE9">
        <w:t>.</w:t>
      </w:r>
      <w:r>
        <w:t xml:space="preserve"> </w:t>
      </w:r>
    </w:p>
    <w:p w:rsidRPr="006F49BD" w:rsidR="008E7A8F" w:rsidP="008E7A8F" w:rsidRDefault="008E7A8F" w14:paraId="6EB4FE59" w14:textId="77777777">
      <w:pPr>
        <w:spacing w:after="0"/>
        <w:jc w:val="both"/>
      </w:pPr>
    </w:p>
    <w:p w:rsidR="008E7A8F" w:rsidP="008E7A8F" w:rsidRDefault="008E7A8F" w14:paraId="308E999D" w14:textId="77777777">
      <w:pPr>
        <w:pStyle w:val="Nadpis1"/>
        <w:spacing w:before="0"/>
      </w:pPr>
      <w:r>
        <w:t>VYMEZENÍ PŘEDMĚTU VEŘEJNÉ ZAKÁZKY</w:t>
      </w:r>
    </w:p>
    <w:p w:rsidRPr="00993FDD" w:rsidR="008E7A8F" w:rsidP="008E7A8F" w:rsidRDefault="008E7A8F" w14:paraId="69A7EA7C" w14:textId="77777777">
      <w:pPr>
        <w:spacing w:after="0"/>
      </w:pPr>
    </w:p>
    <w:p w:rsidRPr="0024786E" w:rsidR="008E7A8F" w:rsidP="0042125F" w:rsidRDefault="008E7A8F" w14:paraId="69DB77B4" w14:textId="77777777">
      <w:pPr>
        <w:pStyle w:val="Nadpis2"/>
        <w:numPr>
          <w:ilvl w:val="0"/>
          <w:numId w:val="0"/>
        </w:numPr>
        <w:spacing w:before="0"/>
        <w:ind w:left="576" w:hanging="576"/>
      </w:pPr>
      <w:r w:rsidRPr="0024786E">
        <w:t>Předmět a druh veřejné zakázky</w:t>
      </w:r>
    </w:p>
    <w:p w:rsidR="008E7A8F" w:rsidP="008E7A8F" w:rsidRDefault="008E7A8F" w14:paraId="238C1A5F" w14:textId="77777777">
      <w:pPr>
        <w:spacing w:after="0"/>
      </w:pPr>
    </w:p>
    <w:p w:rsidRPr="0013237B" w:rsidR="00445678" w:rsidP="00445678" w:rsidRDefault="00445678" w14:paraId="2E35F6F7" w14:textId="15816A37">
      <w:pPr>
        <w:jc w:val="both"/>
      </w:pPr>
      <w:r>
        <w:t>Záměrem zadavatele je realizace projektu na podporu efektivní správy měst a obcí formou prezenčního i distančního vzdělávání pracovníků příslušných úřadů. Součástí projektu je dodávka ICT systému pro správu uživatelů (databáze), plánování prezenčních i distančních kurzů</w:t>
      </w:r>
      <w:r w:rsidR="00C777C8">
        <w:t xml:space="preserve"> včetně</w:t>
      </w:r>
      <w:r>
        <w:t xml:space="preserve"> </w:t>
      </w:r>
      <w:r w:rsidR="001456BE">
        <w:t xml:space="preserve">přihlašování na tyto kurzy, </w:t>
      </w:r>
      <w:r>
        <w:t xml:space="preserve">poskytování výukových materiálů a absolvování </w:t>
      </w:r>
      <w:r w:rsidRPr="0013237B">
        <w:t>testů, zakončených odpovědním formulářem a v některých případech certifikací</w:t>
      </w:r>
      <w:r w:rsidRPr="0013237B" w:rsidR="001456BE">
        <w:t>. Součástí ITC systému</w:t>
      </w:r>
      <w:r w:rsidRPr="0013237B">
        <w:t xml:space="preserve"> </w:t>
      </w:r>
      <w:r w:rsidRPr="0013237B" w:rsidR="001456BE">
        <w:t xml:space="preserve">je kontrola </w:t>
      </w:r>
      <w:r w:rsidRPr="0013237B">
        <w:t>duplicitních uživatelů</w:t>
      </w:r>
      <w:r w:rsidRPr="0013237B" w:rsidR="001456BE">
        <w:t>,</w:t>
      </w:r>
      <w:r w:rsidRPr="0013237B">
        <w:t xml:space="preserve"> reporting</w:t>
      </w:r>
      <w:r w:rsidRPr="0013237B" w:rsidR="001456BE">
        <w:t xml:space="preserve"> a notifikační nástroj/e</w:t>
      </w:r>
      <w:r w:rsidRPr="0013237B">
        <w:t>.</w:t>
      </w:r>
    </w:p>
    <w:p w:rsidR="00445678" w:rsidP="00445678" w:rsidRDefault="00445678" w14:paraId="6750369F" w14:textId="52B44734">
      <w:pPr>
        <w:jc w:val="both"/>
      </w:pPr>
      <w:r w:rsidRPr="0013237B">
        <w:t>Cílem tohoto systému je poskytnout komplexní podporu měst</w:t>
      </w:r>
      <w:r w:rsidRPr="0013237B" w:rsidR="006417EA">
        <w:t>ům</w:t>
      </w:r>
      <w:r w:rsidRPr="0013237B">
        <w:t xml:space="preserve"> a obcí</w:t>
      </w:r>
      <w:r w:rsidRPr="0013237B" w:rsidR="006417EA">
        <w:t>m</w:t>
      </w:r>
      <w:r w:rsidRPr="0013237B">
        <w:t xml:space="preserve"> v oblasti vzdělávání tak, aby je nezatěžovaly technické záležitosti související</w:t>
      </w:r>
      <w:r>
        <w:t xml:space="preserve"> s implementací a provozem systému a pracovníci se mohli věnovat vzdělávání ve svém oboru.</w:t>
      </w:r>
    </w:p>
    <w:p w:rsidR="00445678" w:rsidP="00445678" w:rsidRDefault="00445678" w14:paraId="0B4C6A40" w14:textId="77777777">
      <w:pPr>
        <w:jc w:val="both"/>
      </w:pPr>
      <w:r w:rsidRPr="0059106D">
        <w:t>Předmětem dodávky je:</w:t>
      </w:r>
    </w:p>
    <w:p w:rsidR="00445678" w:rsidP="00445678" w:rsidRDefault="00445678" w14:paraId="0D94CFBA" w14:textId="72D8356E">
      <w:pPr>
        <w:pStyle w:val="Odstavecseseznamem"/>
        <w:numPr>
          <w:ilvl w:val="0"/>
          <w:numId w:val="13"/>
        </w:numPr>
        <w:spacing w:before="60" w:after="60" w:line="276" w:lineRule="auto"/>
        <w:jc w:val="both"/>
      </w:pPr>
      <w:r>
        <w:t xml:space="preserve">Vývoj software na zakázku a provedení zákaznických úprav podle popisu </w:t>
      </w:r>
      <w:r w:rsidR="0013237B">
        <w:t>uvedeného</w:t>
      </w:r>
      <w:r>
        <w:t xml:space="preserve"> v této </w:t>
      </w:r>
      <w:r w:rsidRPr="0042125F">
        <w:t>Výzvě</w:t>
      </w:r>
      <w:r w:rsidRPr="006417EA">
        <w:t>.</w:t>
      </w:r>
    </w:p>
    <w:p w:rsidR="00445678" w:rsidP="00445678" w:rsidRDefault="00445678" w14:paraId="20F1C812" w14:textId="73A05EDE">
      <w:pPr>
        <w:pStyle w:val="Odstavecseseznamem"/>
        <w:numPr>
          <w:ilvl w:val="0"/>
          <w:numId w:val="13"/>
        </w:numPr>
        <w:spacing w:before="60" w:after="60" w:line="276" w:lineRule="auto"/>
        <w:jc w:val="both"/>
      </w:pPr>
      <w:r>
        <w:t xml:space="preserve">Provozování cloudového řešení systému pro zadavatele a poskytování komplexní podpory provozu do 30. dubna 2022 v rozsahu provádění údržby provozního prostředí, zálohování systému a dat, poskytování podpory administrátora systému, instalace bezpečnostních a </w:t>
      </w:r>
      <w:proofErr w:type="spellStart"/>
      <w:r w:rsidR="006417EA">
        <w:t>upgradových</w:t>
      </w:r>
      <w:proofErr w:type="spellEnd"/>
      <w:r w:rsidR="006417EA">
        <w:t xml:space="preserve"> </w:t>
      </w:r>
      <w:r>
        <w:t xml:space="preserve">balíčků systému, řešení incidentů, problémů a obnovy </w:t>
      </w:r>
      <w:proofErr w:type="gramStart"/>
      <w:r>
        <w:t>systému,</w:t>
      </w:r>
      <w:proofErr w:type="gramEnd"/>
      <w:r>
        <w:t xml:space="preserve"> apod.</w:t>
      </w:r>
    </w:p>
    <w:p w:rsidR="00445678" w:rsidP="00445678" w:rsidRDefault="00445678" w14:paraId="76952889" w14:textId="77777777">
      <w:pPr>
        <w:pStyle w:val="Odstavecseseznamem"/>
        <w:numPr>
          <w:ilvl w:val="0"/>
          <w:numId w:val="13"/>
        </w:numPr>
        <w:spacing w:before="60" w:after="60" w:line="276" w:lineRule="auto"/>
        <w:jc w:val="both"/>
      </w:pPr>
      <w:r>
        <w:t xml:space="preserve">Poskytování analytických, programátorských a </w:t>
      </w:r>
      <w:proofErr w:type="spellStart"/>
      <w:r>
        <w:t>kodérských</w:t>
      </w:r>
      <w:proofErr w:type="spellEnd"/>
      <w:r>
        <w:t xml:space="preserve"> kapacit pro rozvoj systému podle potřeb zadavatele.</w:t>
      </w:r>
    </w:p>
    <w:p w:rsidR="00445678" w:rsidP="00445678" w:rsidRDefault="00445678" w14:paraId="53411358" w14:textId="77777777">
      <w:pPr>
        <w:jc w:val="both"/>
      </w:pPr>
      <w:r>
        <w:t>Licence na vytvoření, správu a provoz systému jsou již zahrnuty v nabídkové ceně za systém (vč. jeho provozu a správy). Zadavatel nehradí žádné další licence spojené s vytvořením, správou a provozem systému.</w:t>
      </w:r>
    </w:p>
    <w:p w:rsidRPr="0013237B" w:rsidR="00C20CA3" w:rsidP="00C20CA3" w:rsidRDefault="00C20CA3" w14:paraId="38F12854" w14:textId="29332138">
      <w:r w:rsidRPr="0013237B">
        <w:t xml:space="preserve">Součástí dodávky IT systému je i jeho customizace a zkušební provoz (60 kalendářních dnů od převzetí ke zkušebnímu provozu). </w:t>
      </w:r>
    </w:p>
    <w:p w:rsidR="00445678" w:rsidP="00445678" w:rsidRDefault="00445678" w14:paraId="66DC8975" w14:textId="16A4F91B">
      <w:pPr>
        <w:jc w:val="both"/>
      </w:pPr>
      <w:r>
        <w:t xml:space="preserve">Součástí veřejné zakázky je i úprava systému v době provozu (tj. po pilotním provozu a po období customizace, tedy po konečném předání systému) ve formě </w:t>
      </w:r>
      <w:proofErr w:type="spellStart"/>
      <w:r>
        <w:t>osobohodin</w:t>
      </w:r>
      <w:proofErr w:type="spellEnd"/>
      <w:r>
        <w:t>/člověkohodin („</w:t>
      </w:r>
      <w:proofErr w:type="spellStart"/>
      <w:r>
        <w:t>manhours</w:t>
      </w:r>
      <w:proofErr w:type="spellEnd"/>
      <w:r>
        <w:t>“; tj. úpravy systému po dodání). Celkový počet</w:t>
      </w:r>
      <w:r w:rsidR="00C20CA3">
        <w:t xml:space="preserve"> </w:t>
      </w:r>
      <w:proofErr w:type="spellStart"/>
      <w:r w:rsidR="00C20CA3">
        <w:t>manhours</w:t>
      </w:r>
      <w:proofErr w:type="spellEnd"/>
      <w:r>
        <w:t xml:space="preserve"> je 200 hodin.</w:t>
      </w:r>
    </w:p>
    <w:p w:rsidRPr="00CF1F38" w:rsidR="00445678" w:rsidP="00445678" w:rsidRDefault="00445678" w14:paraId="35922C97" w14:textId="77777777">
      <w:pPr>
        <w:rPr>
          <w:b/>
          <w:bCs/>
        </w:rPr>
      </w:pPr>
      <w:r w:rsidRPr="3DBCBE52">
        <w:rPr>
          <w:b/>
          <w:bCs/>
        </w:rPr>
        <w:t>Důležité prvky systému:</w:t>
      </w:r>
    </w:p>
    <w:p w:rsidR="00445678" w:rsidP="00445678" w:rsidRDefault="00445678" w14:paraId="43C57A97" w14:textId="46205AB9">
      <w:pPr>
        <w:jc w:val="both"/>
      </w:pPr>
      <w:r>
        <w:t xml:space="preserve">Zásadní pro systém a činnosti v něm prováděné je propojenost a provázanost jednotlivých oblastí tak, aby </w:t>
      </w:r>
      <w:r w:rsidR="00C20CA3">
        <w:t xml:space="preserve">se </w:t>
      </w:r>
      <w:r>
        <w:t>data vkládala do systému pouze jednou a systém zároveň upozorňoval na duplicity. Systém musí minimalizovat pracovní úkony pracovníků zadavatele při správě a realizaci vzdělávání v rámci projektu.</w:t>
      </w:r>
    </w:p>
    <w:p w:rsidR="00445678" w:rsidP="000E07E1" w:rsidRDefault="00445678" w14:paraId="09FCD59D" w14:textId="6B86C1A8">
      <w:pPr>
        <w:jc w:val="both"/>
      </w:pPr>
      <w:r w:rsidRPr="00030222">
        <w:t xml:space="preserve">Systém musí obsahovat příslušné nástroje, aby mohl být sledován postup a pokrok v rámci projektu (tedy např. počet registrovaných účastníků; počet účastníků, kteří splní dané kritérium – počet hodin školení aj.), tedy systém musí umožnit </w:t>
      </w:r>
      <w:r w:rsidRPr="00030222">
        <w:lastRenderedPageBreak/>
        <w:t xml:space="preserve">vytváření reportů a zasílání notifikací. Report se typicky bude týkat průběhu plnění projektu (např. počet účastníků </w:t>
      </w:r>
      <w:proofErr w:type="gramStart"/>
      <w:r w:rsidRPr="00030222">
        <w:t>projektu;  počet</w:t>
      </w:r>
      <w:proofErr w:type="gramEnd"/>
      <w:r w:rsidRPr="00030222">
        <w:t xml:space="preserve"> účastníků, kteří absolvovali školení v celkovém počtu 40 hodin a více apod.), notifikace je pak zaměřena na sledování a kontrolu činností uživatelů a zodpovědných osob. Systém musí obsahovat reporty i na úrovni studenta a lektora.</w:t>
      </w:r>
      <w:r w:rsidRPr="00030222" w:rsidR="00437B67">
        <w:t xml:space="preserve"> Podrobnější specifikace je uvedena v Příloze </w:t>
      </w:r>
      <w:r w:rsidRPr="00030222" w:rsidR="000E07E1">
        <w:t xml:space="preserve">č. 1.1 a Příloze č. 1.2 </w:t>
      </w:r>
      <w:r w:rsidRPr="00030222" w:rsidR="00437B67">
        <w:t>Výzvy.</w:t>
      </w:r>
    </w:p>
    <w:p w:rsidR="00445678" w:rsidP="00445678" w:rsidRDefault="00445678" w14:paraId="439BAAF2" w14:textId="77777777">
      <w:pPr>
        <w:jc w:val="both"/>
      </w:pPr>
      <w:r>
        <w:t>Notifikační nástroj systému musí umět rozesílat notifikace podle času a události. To zahrnuje zejména automatické rozesílání informací prostřednictvím emailové korespondence na dané kontakty (registrace na školení, připomenutí účasti na školení, vyplnění zpětné vazby na školení apod.). Podle zadaných parametrů musí systém umět rozesílat notifikační oznámení na příslušné zodpovědné osoby.</w:t>
      </w:r>
    </w:p>
    <w:p w:rsidR="00445678" w:rsidP="00445678" w:rsidRDefault="00445678" w14:paraId="45F9E79F" w14:textId="77777777">
      <w:pPr>
        <w:jc w:val="both"/>
      </w:pPr>
      <w:r>
        <w:t>Systém musí umožnit export / import dokumentů ve standardních formátech (</w:t>
      </w:r>
      <w:proofErr w:type="spellStart"/>
      <w:r>
        <w:t>pdf</w:t>
      </w:r>
      <w:proofErr w:type="spellEnd"/>
      <w:r>
        <w:t xml:space="preserve">, </w:t>
      </w:r>
      <w:proofErr w:type="spellStart"/>
      <w:r>
        <w:t>csv</w:t>
      </w:r>
      <w:proofErr w:type="spellEnd"/>
      <w:r>
        <w:t xml:space="preserve">, </w:t>
      </w:r>
      <w:proofErr w:type="spellStart"/>
      <w:r>
        <w:t>xls</w:t>
      </w:r>
      <w:proofErr w:type="spellEnd"/>
      <w:r>
        <w:t xml:space="preserve">, </w:t>
      </w:r>
      <w:proofErr w:type="gramStart"/>
      <w:r>
        <w:t>doc,</w:t>
      </w:r>
      <w:proofErr w:type="gramEnd"/>
      <w:r>
        <w:t xml:space="preserve"> apod.), zejména import / export údajů o uživatelích vč. dávkových registrací (soulad s požadavky vyplývajícími z evropských strukturálních a investičních fondů) a export certifikátů ze školení (generování dokumentu ze šablony do formátu </w:t>
      </w:r>
      <w:proofErr w:type="spellStart"/>
      <w:r>
        <w:t>pdf</w:t>
      </w:r>
      <w:proofErr w:type="spellEnd"/>
      <w:r>
        <w:t>).</w:t>
      </w:r>
    </w:p>
    <w:p w:rsidR="00445678" w:rsidP="00445678" w:rsidRDefault="00445678" w14:paraId="1F379335" w14:textId="77777777">
      <w:pPr>
        <w:jc w:val="both"/>
      </w:pPr>
      <w:r>
        <w:t>Systém musí z důvodu kontroly umožnit také přístup externích subjektů (Ministerstva práce a sociálních věcí, Ministerstva vnitra, Sdružení místních samospráv a případně dalších subjektů). Tyto subjekty budou mít omezená práva určená především pro kontrolu možných duplicit uživatelů – osob účastnících se vzdělávání (s ostatními projekty, v nichž se mohou vyskytovat totožné osoby).</w:t>
      </w:r>
    </w:p>
    <w:p w:rsidR="00514AC5" w:rsidP="008E7A8F" w:rsidRDefault="00514AC5" w14:paraId="6AF7FD23" w14:textId="77777777">
      <w:pPr>
        <w:spacing w:after="0"/>
        <w:jc w:val="both"/>
        <w:rPr>
          <w:rFonts w:cs="Arial"/>
          <w:kern w:val="1"/>
          <w:lang w:eastAsia="ar-SA"/>
        </w:rPr>
      </w:pPr>
    </w:p>
    <w:p w:rsidR="008E7A8F" w:rsidP="008E7A8F" w:rsidRDefault="008E7A8F" w14:paraId="07F35B9B" w14:textId="77777777">
      <w:pPr>
        <w:spacing w:after="0"/>
        <w:jc w:val="both"/>
      </w:pPr>
    </w:p>
    <w:p w:rsidRPr="00314D8A" w:rsidR="008E7A8F" w:rsidP="008E7A8F" w:rsidRDefault="008E7A8F" w14:paraId="1E0DF3A5" w14:textId="77777777">
      <w:pPr>
        <w:pStyle w:val="Nadpis1"/>
        <w:spacing w:before="0"/>
      </w:pPr>
      <w:r w:rsidRPr="00314D8A">
        <w:t>TECHNICKÉ PODMÍNKY</w:t>
      </w:r>
    </w:p>
    <w:p w:rsidRPr="00314D8A" w:rsidR="008E7A8F" w:rsidP="008E7A8F" w:rsidRDefault="008E7A8F" w14:paraId="1848CC79" w14:textId="77777777">
      <w:pPr>
        <w:spacing w:after="0"/>
      </w:pPr>
    </w:p>
    <w:p w:rsidRPr="00314D8A" w:rsidR="008E7A8F" w:rsidP="008E7A8F" w:rsidRDefault="00495565" w14:paraId="3BD8F508" w14:textId="3A3BC2DF">
      <w:pPr>
        <w:spacing w:after="0"/>
        <w:jc w:val="both"/>
        <w:rPr>
          <w:rFonts w:cs="Arial"/>
          <w:snapToGrid w:val="false"/>
        </w:rPr>
      </w:pPr>
      <w:r w:rsidRPr="0070177F">
        <w:rPr>
          <w:rFonts w:cs="Arial"/>
          <w:snapToGrid w:val="false"/>
          <w:color w:val="000000"/>
        </w:rPr>
        <w:t xml:space="preserve">Tato Výzva </w:t>
      </w:r>
      <w:r w:rsidRPr="0070177F" w:rsidR="008E7A8F">
        <w:rPr>
          <w:rFonts w:cs="Arial"/>
          <w:snapToGrid w:val="false"/>
        </w:rPr>
        <w:t xml:space="preserve">obsahuje technické podmínky. Tyto technické podmínky </w:t>
      </w:r>
      <w:r w:rsidRPr="003C639D" w:rsidR="005634B8">
        <w:rPr>
          <w:rFonts w:cs="Arial"/>
          <w:snapToGrid w:val="false"/>
        </w:rPr>
        <w:t xml:space="preserve">jsou </w:t>
      </w:r>
      <w:r w:rsidRPr="003C639D" w:rsidR="006916F6">
        <w:rPr>
          <w:rFonts w:cs="Arial"/>
          <w:snapToGrid w:val="false"/>
        </w:rPr>
        <w:t xml:space="preserve">nedílnou </w:t>
      </w:r>
      <w:r w:rsidRPr="003C639D" w:rsidR="005634B8">
        <w:rPr>
          <w:rFonts w:cs="Arial"/>
          <w:snapToGrid w:val="false"/>
        </w:rPr>
        <w:t xml:space="preserve">součástí Přílohy č. 1.1 – Návrh </w:t>
      </w:r>
      <w:r w:rsidRPr="003C639D" w:rsidR="006916F6">
        <w:rPr>
          <w:rFonts w:cs="Arial"/>
          <w:snapToGrid w:val="false"/>
        </w:rPr>
        <w:t xml:space="preserve">smlouvy o dílo a Přílohy č. 1.2 – </w:t>
      </w:r>
      <w:r w:rsidRPr="003C639D" w:rsidR="00196D18">
        <w:rPr>
          <w:rFonts w:cs="Arial"/>
          <w:snapToGrid w:val="false"/>
        </w:rPr>
        <w:t>Návrh s</w:t>
      </w:r>
      <w:r w:rsidRPr="003C639D" w:rsidR="006916F6">
        <w:rPr>
          <w:rFonts w:cs="Arial"/>
          <w:snapToGrid w:val="false"/>
        </w:rPr>
        <w:t>ervisní smlouvy.</w:t>
      </w:r>
    </w:p>
    <w:p w:rsidR="008E7A8F" w:rsidP="008E7A8F" w:rsidRDefault="008E7A8F" w14:paraId="0D3CFACB" w14:textId="77777777">
      <w:pPr>
        <w:spacing w:after="0"/>
        <w:jc w:val="both"/>
        <w:rPr>
          <w:rFonts w:cs="Arial"/>
          <w:snapToGrid w:val="false"/>
        </w:rPr>
      </w:pPr>
    </w:p>
    <w:p w:rsidR="008E7A8F" w:rsidP="008E7A8F" w:rsidRDefault="008E7A8F" w14:paraId="776DEAC6" w14:textId="77777777">
      <w:pPr>
        <w:spacing w:after="0"/>
        <w:jc w:val="both"/>
      </w:pPr>
    </w:p>
    <w:p w:rsidR="008E7A8F" w:rsidP="008E7A8F" w:rsidRDefault="008E7A8F" w14:paraId="4ED4B480" w14:textId="77777777">
      <w:pPr>
        <w:pStyle w:val="Nadpis1"/>
        <w:spacing w:before="0"/>
      </w:pPr>
      <w:r>
        <w:t>OBCHODNÍ PODMÍNKY</w:t>
      </w:r>
    </w:p>
    <w:p w:rsidR="008E7A8F" w:rsidP="008E7A8F" w:rsidRDefault="008E7A8F" w14:paraId="511D7508" w14:textId="77777777">
      <w:pPr>
        <w:spacing w:after="0"/>
      </w:pPr>
    </w:p>
    <w:p w:rsidR="008E7A8F" w:rsidP="008E7A8F" w:rsidRDefault="00495565" w14:paraId="721F8846" w14:textId="4F729DC4">
      <w:pPr>
        <w:pStyle w:val="Standard"/>
        <w:jc w:val="both"/>
        <w:rPr>
          <w:rFonts w:ascii="Verdana" w:hAnsi="Verdana" w:cs="Arial"/>
          <w:color w:val="000000"/>
          <w:sz w:val="22"/>
          <w:szCs w:val="22"/>
        </w:rPr>
      </w:pPr>
      <w:r>
        <w:rPr>
          <w:rFonts w:ascii="Verdana" w:hAnsi="Verdana" w:cs="Arial"/>
          <w:color w:val="000000"/>
          <w:sz w:val="22"/>
          <w:szCs w:val="22"/>
        </w:rPr>
        <w:t>Výzva</w:t>
      </w:r>
      <w:r w:rsidR="008E7A8F">
        <w:rPr>
          <w:rFonts w:ascii="Verdana" w:hAnsi="Verdana" w:cs="Arial"/>
          <w:color w:val="000000"/>
          <w:sz w:val="22"/>
          <w:szCs w:val="22"/>
        </w:rPr>
        <w:t xml:space="preserve"> obsahuje obchodní podmínky.  </w:t>
      </w:r>
    </w:p>
    <w:p w:rsidR="008E7A8F" w:rsidP="008E7A8F" w:rsidRDefault="008E7A8F" w14:paraId="3EBBD380" w14:textId="77777777">
      <w:pPr>
        <w:pStyle w:val="Standard"/>
        <w:jc w:val="both"/>
        <w:rPr>
          <w:rFonts w:ascii="Verdana" w:hAnsi="Verdana" w:cs="Arial"/>
          <w:color w:val="000000"/>
          <w:sz w:val="22"/>
          <w:szCs w:val="22"/>
        </w:rPr>
      </w:pPr>
    </w:p>
    <w:p w:rsidRPr="003C639D" w:rsidR="008E7A8F" w:rsidP="008E7A8F" w:rsidRDefault="008E7A8F" w14:paraId="46ADA8E5" w14:textId="316F4338">
      <w:pPr>
        <w:pStyle w:val="Standard"/>
        <w:jc w:val="both"/>
        <w:rPr>
          <w:rFonts w:ascii="Verdana" w:hAnsi="Verdana" w:cs="Arial"/>
          <w:color w:val="000000"/>
          <w:sz w:val="22"/>
          <w:szCs w:val="22"/>
        </w:rPr>
      </w:pPr>
      <w:r>
        <w:rPr>
          <w:rFonts w:ascii="Verdana" w:hAnsi="Verdana" w:cs="Arial"/>
          <w:color w:val="000000"/>
          <w:sz w:val="22"/>
          <w:szCs w:val="22"/>
        </w:rPr>
        <w:t xml:space="preserve">Obchodní podmínky jsou stanoveny </w:t>
      </w:r>
      <w:r>
        <w:rPr>
          <w:rFonts w:ascii="Verdana" w:hAnsi="Verdana" w:cs="Arial"/>
          <w:b/>
          <w:color w:val="000000"/>
          <w:sz w:val="22"/>
          <w:szCs w:val="22"/>
        </w:rPr>
        <w:t>formou</w:t>
      </w:r>
      <w:r w:rsidR="004C7CBB">
        <w:rPr>
          <w:rFonts w:ascii="Verdana" w:hAnsi="Verdana" w:cs="Arial"/>
          <w:b/>
          <w:color w:val="000000"/>
          <w:sz w:val="22"/>
          <w:szCs w:val="22"/>
        </w:rPr>
        <w:t xml:space="preserve"> </w:t>
      </w:r>
      <w:r w:rsidR="00EC71B3">
        <w:rPr>
          <w:rFonts w:ascii="Verdana" w:hAnsi="Verdana" w:cs="Arial"/>
          <w:b/>
          <w:color w:val="000000"/>
          <w:sz w:val="22"/>
          <w:szCs w:val="22"/>
        </w:rPr>
        <w:t xml:space="preserve">dvou </w:t>
      </w:r>
      <w:r w:rsidR="004C7CBB">
        <w:rPr>
          <w:rFonts w:ascii="Verdana" w:hAnsi="Verdana" w:cs="Arial"/>
          <w:b/>
          <w:color w:val="000000"/>
          <w:sz w:val="22"/>
          <w:szCs w:val="22"/>
        </w:rPr>
        <w:t>závazn</w:t>
      </w:r>
      <w:r w:rsidR="00EC71B3">
        <w:rPr>
          <w:rFonts w:ascii="Verdana" w:hAnsi="Verdana" w:cs="Arial"/>
          <w:b/>
          <w:color w:val="000000"/>
          <w:sz w:val="22"/>
          <w:szCs w:val="22"/>
        </w:rPr>
        <w:t xml:space="preserve">ých </w:t>
      </w:r>
      <w:r>
        <w:rPr>
          <w:rFonts w:ascii="Verdana" w:hAnsi="Verdana" w:cs="Arial"/>
          <w:b/>
          <w:color w:val="000000"/>
          <w:sz w:val="22"/>
          <w:szCs w:val="22"/>
        </w:rPr>
        <w:t>návrh</w:t>
      </w:r>
      <w:r w:rsidR="00EC71B3">
        <w:rPr>
          <w:rFonts w:ascii="Verdana" w:hAnsi="Verdana" w:cs="Arial"/>
          <w:b/>
          <w:color w:val="000000"/>
          <w:sz w:val="22"/>
          <w:szCs w:val="22"/>
        </w:rPr>
        <w:t>ů</w:t>
      </w:r>
      <w:r>
        <w:rPr>
          <w:rFonts w:ascii="Verdana" w:hAnsi="Verdana" w:cs="Arial"/>
          <w:b/>
          <w:color w:val="000000"/>
          <w:sz w:val="22"/>
          <w:szCs w:val="22"/>
        </w:rPr>
        <w:t xml:space="preserve"> sml</w:t>
      </w:r>
      <w:r w:rsidR="00EC71B3">
        <w:rPr>
          <w:rFonts w:ascii="Verdana" w:hAnsi="Verdana" w:cs="Arial"/>
          <w:b/>
          <w:color w:val="000000"/>
          <w:sz w:val="22"/>
          <w:szCs w:val="22"/>
        </w:rPr>
        <w:t>uv.</w:t>
      </w:r>
      <w:r>
        <w:rPr>
          <w:rFonts w:ascii="Verdana" w:hAnsi="Verdana" w:cs="Arial"/>
          <w:b/>
          <w:color w:val="000000"/>
          <w:sz w:val="22"/>
          <w:szCs w:val="22"/>
        </w:rPr>
        <w:t xml:space="preserve"> </w:t>
      </w:r>
      <w:r>
        <w:rPr>
          <w:rFonts w:ascii="Verdana" w:hAnsi="Verdana" w:cs="Arial"/>
          <w:color w:val="000000"/>
          <w:sz w:val="22"/>
          <w:szCs w:val="22"/>
        </w:rPr>
        <w:t xml:space="preserve">Obchodní podmínky stanovené Zadavatelem pro toto </w:t>
      </w:r>
      <w:r w:rsidR="004C7CBB">
        <w:rPr>
          <w:rFonts w:ascii="Verdana" w:hAnsi="Verdana" w:cs="Arial"/>
          <w:color w:val="000000"/>
          <w:sz w:val="22"/>
          <w:szCs w:val="22"/>
        </w:rPr>
        <w:t>v</w:t>
      </w:r>
      <w:r w:rsidR="00495565">
        <w:rPr>
          <w:rFonts w:ascii="Verdana" w:hAnsi="Verdana" w:cs="Arial"/>
          <w:color w:val="000000"/>
          <w:sz w:val="22"/>
          <w:szCs w:val="22"/>
        </w:rPr>
        <w:t>ýběrové</w:t>
      </w:r>
      <w:r w:rsidR="004C7CBB">
        <w:rPr>
          <w:rFonts w:ascii="Verdana" w:hAnsi="Verdana" w:cs="Arial"/>
          <w:color w:val="000000"/>
          <w:sz w:val="22"/>
          <w:szCs w:val="22"/>
        </w:rPr>
        <w:t xml:space="preserve"> </w:t>
      </w:r>
      <w:r>
        <w:rPr>
          <w:rFonts w:ascii="Verdana" w:hAnsi="Verdana" w:cs="Arial"/>
          <w:color w:val="000000"/>
          <w:sz w:val="22"/>
          <w:szCs w:val="22"/>
        </w:rPr>
        <w:t xml:space="preserve">řízení jsou pro </w:t>
      </w:r>
      <w:r w:rsidR="009D1E68">
        <w:rPr>
          <w:rFonts w:ascii="Verdana" w:hAnsi="Verdana" w:cs="Arial"/>
          <w:color w:val="000000"/>
          <w:sz w:val="22"/>
          <w:szCs w:val="22"/>
        </w:rPr>
        <w:t>účastníky</w:t>
      </w:r>
      <w:r>
        <w:rPr>
          <w:rFonts w:ascii="Verdana" w:hAnsi="Verdana" w:cs="Arial"/>
          <w:color w:val="000000"/>
          <w:sz w:val="22"/>
          <w:szCs w:val="22"/>
        </w:rPr>
        <w:t xml:space="preserve"> </w:t>
      </w:r>
      <w:r>
        <w:rPr>
          <w:rFonts w:ascii="Verdana" w:hAnsi="Verdana" w:cs="Arial"/>
          <w:b/>
          <w:color w:val="000000"/>
          <w:sz w:val="22"/>
          <w:szCs w:val="22"/>
        </w:rPr>
        <w:t>závazné a nemohou být žádným způsobem měněny</w:t>
      </w:r>
      <w:r w:rsidR="0080480B">
        <w:rPr>
          <w:rFonts w:ascii="Verdana" w:hAnsi="Verdana" w:cs="Arial"/>
          <w:color w:val="000000"/>
          <w:sz w:val="22"/>
          <w:szCs w:val="22"/>
        </w:rPr>
        <w:t xml:space="preserve">, </w:t>
      </w:r>
      <w:r w:rsidRPr="003C639D" w:rsidR="0080480B">
        <w:rPr>
          <w:rFonts w:ascii="Verdana" w:hAnsi="Verdana" w:cs="Arial"/>
          <w:color w:val="000000"/>
          <w:sz w:val="22"/>
          <w:szCs w:val="22"/>
        </w:rPr>
        <w:t>vyjma označených míst</w:t>
      </w:r>
      <w:r w:rsidR="00437B67">
        <w:rPr>
          <w:rFonts w:ascii="Verdana" w:hAnsi="Verdana" w:cs="Arial"/>
          <w:color w:val="000000"/>
          <w:sz w:val="22"/>
          <w:szCs w:val="22"/>
        </w:rPr>
        <w:t xml:space="preserve"> určeným k vyplnění účastníkem řízení</w:t>
      </w:r>
    </w:p>
    <w:p w:rsidR="008E7A8F" w:rsidP="008E7A8F" w:rsidRDefault="008E7A8F" w14:paraId="0F353967" w14:textId="77777777">
      <w:pPr>
        <w:pStyle w:val="Standard"/>
        <w:jc w:val="both"/>
        <w:rPr>
          <w:rFonts w:ascii="Verdana" w:hAnsi="Verdana" w:cs="Arial"/>
          <w:color w:val="000000"/>
          <w:sz w:val="22"/>
          <w:szCs w:val="22"/>
        </w:rPr>
      </w:pPr>
    </w:p>
    <w:p w:rsidR="008E7A8F" w:rsidP="008E7A8F" w:rsidRDefault="008E7A8F" w14:paraId="07E7E097" w14:textId="20943183">
      <w:pPr>
        <w:pStyle w:val="Standard"/>
        <w:jc w:val="both"/>
        <w:rPr>
          <w:rFonts w:ascii="Verdana" w:hAnsi="Verdana" w:cs="Arial"/>
          <w:color w:val="000000"/>
          <w:sz w:val="22"/>
          <w:szCs w:val="22"/>
        </w:rPr>
      </w:pPr>
      <w:r>
        <w:rPr>
          <w:rFonts w:ascii="Verdana" w:hAnsi="Verdana" w:cs="Arial"/>
          <w:color w:val="000000"/>
          <w:sz w:val="22"/>
          <w:szCs w:val="22"/>
        </w:rPr>
        <w:t xml:space="preserve">Obchodní podmínky jsou </w:t>
      </w:r>
      <w:r w:rsidR="00AC0EAC">
        <w:rPr>
          <w:rFonts w:ascii="Verdana" w:hAnsi="Verdana" w:cs="Arial"/>
          <w:color w:val="000000"/>
          <w:sz w:val="22"/>
          <w:szCs w:val="22"/>
        </w:rPr>
        <w:t>obsaženy v</w:t>
      </w:r>
      <w:r w:rsidR="005634B8">
        <w:rPr>
          <w:rFonts w:ascii="Verdana" w:hAnsi="Verdana" w:cs="Arial"/>
          <w:color w:val="000000"/>
          <w:sz w:val="22"/>
          <w:szCs w:val="22"/>
        </w:rPr>
        <w:t>:</w:t>
      </w:r>
      <w:r w:rsidR="00AC0EAC">
        <w:rPr>
          <w:rFonts w:ascii="Verdana" w:hAnsi="Verdana" w:cs="Arial"/>
          <w:color w:val="000000"/>
          <w:sz w:val="22"/>
          <w:szCs w:val="22"/>
        </w:rPr>
        <w:t xml:space="preserve"> </w:t>
      </w:r>
    </w:p>
    <w:p w:rsidR="005634B8" w:rsidP="005634B8" w:rsidRDefault="005634B8" w14:paraId="13F6437E" w14:textId="77777777">
      <w:pPr>
        <w:spacing w:after="0"/>
      </w:pPr>
    </w:p>
    <w:p w:rsidRPr="00C3436A" w:rsidR="005634B8" w:rsidP="005634B8" w:rsidRDefault="0087065F" w14:paraId="53FFF01E" w14:textId="14727BA3">
      <w:pPr>
        <w:pStyle w:val="Odstavecseseznamem"/>
        <w:numPr>
          <w:ilvl w:val="0"/>
          <w:numId w:val="17"/>
        </w:numPr>
        <w:spacing w:after="0"/>
      </w:pPr>
      <w:r>
        <w:t>P</w:t>
      </w:r>
      <w:r w:rsidRPr="0059106D" w:rsidR="005634B8">
        <w:t xml:space="preserve">říloha č. 1.1 </w:t>
      </w:r>
      <w:r w:rsidRPr="00C3436A" w:rsidR="005634B8">
        <w:t>Výzvy – Návrh smlouvy o dílo</w:t>
      </w:r>
    </w:p>
    <w:p w:rsidR="005634B8" w:rsidP="0087065F" w:rsidRDefault="005634B8" w14:paraId="1D543260" w14:textId="4F6646D0">
      <w:pPr>
        <w:pStyle w:val="Odstavecseseznamem"/>
        <w:numPr>
          <w:ilvl w:val="0"/>
          <w:numId w:val="17"/>
        </w:numPr>
        <w:spacing w:after="0"/>
      </w:pPr>
      <w:r w:rsidRPr="00C3436A">
        <w:t>Příloha č. 1.2 Výzvy – Návrh servisní smlouvy</w:t>
      </w:r>
    </w:p>
    <w:p w:rsidRPr="00C3436A" w:rsidR="003E4C61" w:rsidP="00613B43" w:rsidRDefault="003E4C61" w14:paraId="476D90EA" w14:textId="77777777">
      <w:pPr>
        <w:spacing w:after="0"/>
        <w:ind w:left="360"/>
      </w:pPr>
    </w:p>
    <w:p w:rsidR="005634B8" w:rsidP="008E7A8F" w:rsidRDefault="003E4C61" w14:paraId="71242D99" w14:textId="1A74C2D9">
      <w:pPr>
        <w:pStyle w:val="Standard"/>
        <w:jc w:val="both"/>
        <w:rPr>
          <w:rFonts w:ascii="Verdana" w:hAnsi="Verdana" w:cs="Arial"/>
          <w:color w:val="000000"/>
          <w:sz w:val="22"/>
          <w:szCs w:val="22"/>
        </w:rPr>
      </w:pPr>
      <w:r>
        <w:rPr>
          <w:rFonts w:ascii="Verdana" w:hAnsi="Verdana" w:cs="Arial"/>
          <w:color w:val="000000"/>
          <w:sz w:val="22"/>
          <w:szCs w:val="22"/>
        </w:rPr>
        <w:t xml:space="preserve">Smlouvy budou s vybraným dodavatelem </w:t>
      </w:r>
      <w:r w:rsidR="0013237B">
        <w:rPr>
          <w:rFonts w:ascii="Verdana" w:hAnsi="Verdana" w:cs="Arial"/>
          <w:color w:val="000000"/>
          <w:sz w:val="22"/>
          <w:szCs w:val="22"/>
        </w:rPr>
        <w:t>podepisovány</w:t>
      </w:r>
      <w:r>
        <w:rPr>
          <w:rFonts w:ascii="Verdana" w:hAnsi="Verdana" w:cs="Arial"/>
          <w:color w:val="000000"/>
          <w:sz w:val="22"/>
          <w:szCs w:val="22"/>
        </w:rPr>
        <w:t xml:space="preserve"> v listinné podobě.</w:t>
      </w:r>
    </w:p>
    <w:p w:rsidR="008E7A8F" w:rsidP="008E7A8F" w:rsidRDefault="008E7A8F" w14:paraId="659FAEDC" w14:textId="77777777">
      <w:pPr>
        <w:pStyle w:val="Standard"/>
        <w:jc w:val="both"/>
        <w:rPr>
          <w:rFonts w:ascii="Verdana" w:hAnsi="Verdana" w:cs="Arial"/>
          <w:color w:val="000000"/>
          <w:sz w:val="22"/>
          <w:szCs w:val="22"/>
        </w:rPr>
      </w:pPr>
    </w:p>
    <w:p w:rsidRPr="001162EB" w:rsidR="008E7A8F" w:rsidP="008E7A8F" w:rsidRDefault="008E7A8F" w14:paraId="3A041BFE" w14:textId="77777777">
      <w:pPr>
        <w:pStyle w:val="Standard"/>
        <w:jc w:val="both"/>
      </w:pPr>
    </w:p>
    <w:p w:rsidRPr="00613B43" w:rsidR="008E7A8F" w:rsidP="008E7A8F" w:rsidRDefault="008E7A8F" w14:paraId="4AB2B298" w14:textId="77777777">
      <w:pPr>
        <w:pStyle w:val="Nadpis1"/>
        <w:spacing w:before="0"/>
      </w:pPr>
      <w:r w:rsidRPr="00613B43">
        <w:lastRenderedPageBreak/>
        <w:t>LHŮTY PLNĚNÍ</w:t>
      </w:r>
    </w:p>
    <w:p w:rsidR="008E7A8F" w:rsidP="008E7A8F" w:rsidRDefault="008E7A8F" w14:paraId="447A4A75" w14:textId="77777777">
      <w:pPr>
        <w:spacing w:after="0"/>
      </w:pPr>
    </w:p>
    <w:p w:rsidRPr="00613B43" w:rsidR="00252464" w:rsidP="00252464" w:rsidRDefault="00252464" w14:paraId="6479D2E1" w14:textId="77777777">
      <w:pPr>
        <w:pStyle w:val="Odstavecseseznamem"/>
        <w:numPr>
          <w:ilvl w:val="0"/>
          <w:numId w:val="2"/>
        </w:numPr>
        <w:jc w:val="both"/>
      </w:pPr>
      <w:r w:rsidRPr="00613B43">
        <w:t>Termín zahájení plnění: nejpozději do 5 pracovních dnů od uzavření smlouvy</w:t>
      </w:r>
    </w:p>
    <w:p w:rsidR="00252464" w:rsidP="00252464" w:rsidRDefault="00252464" w14:paraId="13A988C3" w14:textId="06FDC9DA">
      <w:pPr>
        <w:pStyle w:val="Odstavecseseznamem"/>
        <w:numPr>
          <w:ilvl w:val="0"/>
          <w:numId w:val="2"/>
        </w:numPr>
        <w:jc w:val="both"/>
      </w:pPr>
      <w:r w:rsidRPr="00613B43">
        <w:t xml:space="preserve">Termín ukončení plnění: </w:t>
      </w:r>
      <w:r w:rsidRPr="00721462" w:rsidR="0087065F">
        <w:t>30. 4. 2022</w:t>
      </w:r>
    </w:p>
    <w:p w:rsidRPr="00721462" w:rsidR="0087065F" w:rsidP="0087065F" w:rsidRDefault="0087065F" w14:paraId="6F470E8F" w14:textId="76D9A253">
      <w:pPr>
        <w:jc w:val="both"/>
      </w:pPr>
      <w:r>
        <w:t>Harmonogram plnění zakázky je uveden v závazných návrzích smluv (Příloha č. 1.1 a Příloha č. 1.2 Výzvy).</w:t>
      </w:r>
    </w:p>
    <w:p w:rsidRPr="00A9235D" w:rsidR="00252464" w:rsidP="003C639D" w:rsidRDefault="00252464" w14:paraId="441EB641" w14:textId="77777777">
      <w:pPr>
        <w:pStyle w:val="Odstavecseseznamem"/>
        <w:jc w:val="both"/>
      </w:pPr>
    </w:p>
    <w:p w:rsidR="008E7A8F" w:rsidP="008E7A8F" w:rsidRDefault="008E7A8F" w14:paraId="58B7E3FE" w14:textId="77777777">
      <w:pPr>
        <w:pStyle w:val="Standard"/>
        <w:tabs>
          <w:tab w:val="left" w:pos="2160"/>
        </w:tabs>
        <w:ind w:left="360"/>
        <w:jc w:val="both"/>
        <w:rPr>
          <w:rFonts w:ascii="Verdana" w:hAnsi="Verdana" w:cs="Arial"/>
          <w:sz w:val="22"/>
          <w:szCs w:val="22"/>
        </w:rPr>
      </w:pPr>
    </w:p>
    <w:p w:rsidR="008E7A8F" w:rsidP="008E7A8F" w:rsidRDefault="008E7A8F" w14:paraId="21B25EA4" w14:textId="77777777">
      <w:pPr>
        <w:pStyle w:val="Standard"/>
        <w:tabs>
          <w:tab w:val="left" w:pos="2160"/>
        </w:tabs>
        <w:jc w:val="both"/>
        <w:rPr>
          <w:rFonts w:ascii="Verdana" w:hAnsi="Verdana" w:cs="Arial"/>
          <w:sz w:val="22"/>
          <w:szCs w:val="22"/>
        </w:rPr>
      </w:pPr>
    </w:p>
    <w:p w:rsidR="008E7A8F" w:rsidP="008E7A8F" w:rsidRDefault="008E7A8F" w14:paraId="52E58B79" w14:textId="77777777">
      <w:pPr>
        <w:pStyle w:val="Nadpis1"/>
        <w:spacing w:before="0"/>
      </w:pPr>
      <w:r w:rsidRPr="009D1E68">
        <w:t>MÍSTO PLNĚNÍ</w:t>
      </w:r>
      <w:r>
        <w:t xml:space="preserve"> A PROHLÍDKA MÍSTA PLNĚNÍ</w:t>
      </w:r>
    </w:p>
    <w:p w:rsidR="008E7A8F" w:rsidP="008E7A8F" w:rsidRDefault="008E7A8F" w14:paraId="4B248F40" w14:textId="77777777">
      <w:pPr>
        <w:spacing w:after="0"/>
      </w:pPr>
    </w:p>
    <w:p w:rsidRPr="0040435C" w:rsidR="008E7A8F" w:rsidP="003C639D" w:rsidRDefault="00B4330F" w14:paraId="54987279" w14:textId="5135550F">
      <w:pPr>
        <w:pStyle w:val="Bezmezer"/>
      </w:pPr>
      <w:r w:rsidRPr="003C639D">
        <w:t>Místo plnění veřejné zakázky je sídlo Zadavatele</w:t>
      </w:r>
      <w:r w:rsidRPr="0036461F">
        <w:rPr>
          <w:rFonts w:cs="Arial"/>
        </w:rPr>
        <w:t>, popřípadě</w:t>
      </w:r>
      <w:r w:rsidRPr="00C8381A" w:rsidR="00715B2A">
        <w:rPr>
          <w:rFonts w:cs="Arial"/>
        </w:rPr>
        <w:t xml:space="preserve"> jiné místo vyplývá-li to z </w:t>
      </w:r>
      <w:r w:rsidR="0040435C">
        <w:rPr>
          <w:rFonts w:cs="Arial"/>
        </w:rPr>
        <w:t>n</w:t>
      </w:r>
      <w:r w:rsidRPr="00C8381A" w:rsidR="00715B2A">
        <w:rPr>
          <w:rFonts w:cs="Arial"/>
        </w:rPr>
        <w:t>ávrh</w:t>
      </w:r>
      <w:r w:rsidR="00474B44">
        <w:rPr>
          <w:rFonts w:cs="Arial"/>
        </w:rPr>
        <w:t>ů</w:t>
      </w:r>
      <w:r w:rsidRPr="00C8381A" w:rsidR="00715B2A">
        <w:rPr>
          <w:rFonts w:cs="Arial"/>
        </w:rPr>
        <w:t xml:space="preserve"> sml</w:t>
      </w:r>
      <w:r w:rsidR="00474B44">
        <w:rPr>
          <w:rFonts w:cs="Arial"/>
        </w:rPr>
        <w:t xml:space="preserve">uv. </w:t>
      </w:r>
      <w:r w:rsidRPr="00C8381A" w:rsidR="00715B2A">
        <w:rPr>
          <w:rFonts w:cs="Arial"/>
        </w:rPr>
        <w:t xml:space="preserve"> </w:t>
      </w:r>
    </w:p>
    <w:p w:rsidRPr="00FE0B1D" w:rsidR="008E7A8F" w:rsidP="008E7A8F" w:rsidRDefault="008E7A8F" w14:paraId="776C7F32" w14:textId="1872CDAE">
      <w:pPr>
        <w:spacing w:after="0"/>
        <w:jc w:val="both"/>
        <w:rPr>
          <w:highlight w:val="yellow"/>
        </w:rPr>
      </w:pPr>
    </w:p>
    <w:p w:rsidR="008E7A8F" w:rsidP="008E7A8F" w:rsidRDefault="008E7A8F" w14:paraId="185888F1" w14:textId="77777777">
      <w:pPr>
        <w:spacing w:after="0"/>
        <w:jc w:val="both"/>
      </w:pPr>
      <w:r w:rsidRPr="009D1E68">
        <w:t>Prohlídka místa plnění nebude vzhledem k předmětu veřejné zakázky umožněna.</w:t>
      </w:r>
    </w:p>
    <w:p w:rsidR="008E7A8F" w:rsidP="008E7A8F" w:rsidRDefault="008E7A8F" w14:paraId="178A4F0F" w14:textId="77777777">
      <w:pPr>
        <w:spacing w:after="0"/>
        <w:jc w:val="both"/>
      </w:pPr>
    </w:p>
    <w:p w:rsidR="008E7A8F" w:rsidP="008E7A8F" w:rsidRDefault="008E7A8F" w14:paraId="3007AD32" w14:textId="77777777">
      <w:pPr>
        <w:spacing w:after="0"/>
        <w:jc w:val="both"/>
      </w:pPr>
    </w:p>
    <w:p w:rsidRPr="003D6976" w:rsidR="008E7A8F" w:rsidP="008E7A8F" w:rsidRDefault="008E7A8F" w14:paraId="318C1A3A" w14:textId="77777777">
      <w:pPr>
        <w:pStyle w:val="Nadpis1"/>
        <w:spacing w:before="0"/>
      </w:pPr>
      <w:r>
        <w:t>KVALIFIKACE</w:t>
      </w:r>
    </w:p>
    <w:p w:rsidR="008E7A8F" w:rsidP="008E7A8F" w:rsidRDefault="008E7A8F" w14:paraId="5966BAFA" w14:textId="77777777">
      <w:pPr>
        <w:pStyle w:val="Standard"/>
        <w:jc w:val="both"/>
        <w:rPr>
          <w:rFonts w:ascii="Verdana" w:hAnsi="Verdana" w:cs="Arial"/>
          <w:sz w:val="22"/>
          <w:szCs w:val="22"/>
        </w:rPr>
      </w:pPr>
    </w:p>
    <w:p w:rsidR="00A71E98" w:rsidP="00DB1AD2" w:rsidRDefault="00A71E98" w14:paraId="729C304B" w14:textId="77777777">
      <w:pPr>
        <w:spacing w:after="0"/>
        <w:jc w:val="both"/>
      </w:pPr>
    </w:p>
    <w:p w:rsidRPr="0040435C" w:rsidR="0040435C" w:rsidP="00DB1AD2" w:rsidRDefault="00A71E98" w14:paraId="7FE80782" w14:textId="0FC4AED4">
      <w:pPr>
        <w:spacing w:after="0"/>
        <w:jc w:val="both"/>
        <w:rPr>
          <w:b/>
          <w:u w:val="single"/>
        </w:rPr>
      </w:pPr>
      <w:r w:rsidRPr="0040435C">
        <w:rPr>
          <w:b/>
          <w:u w:val="single"/>
        </w:rPr>
        <w:t>7.1.</w:t>
      </w:r>
      <w:r w:rsidRPr="0040435C" w:rsidR="008D0195">
        <w:rPr>
          <w:b/>
          <w:u w:val="single"/>
        </w:rPr>
        <w:t xml:space="preserve"> Základní způsobilost</w:t>
      </w:r>
    </w:p>
    <w:p w:rsidR="00DB1AD2" w:rsidP="00DB1AD2" w:rsidRDefault="00DB1AD2" w14:paraId="2F71AA43" w14:textId="77777777">
      <w:pPr>
        <w:spacing w:after="0"/>
        <w:jc w:val="both"/>
      </w:pPr>
    </w:p>
    <w:p w:rsidR="00910BF8" w:rsidP="00DB1AD2" w:rsidRDefault="00EB207F" w14:paraId="2F854F9A" w14:textId="060D0861">
      <w:pPr>
        <w:spacing w:after="0"/>
        <w:jc w:val="both"/>
        <w:rPr>
          <w:rFonts w:ascii="Trebuchet MS" w:hAnsi="Trebuchet MS"/>
          <w:color w:val="333333"/>
          <w:sz w:val="21"/>
          <w:szCs w:val="21"/>
          <w:shd w:val="clear" w:color="auto" w:fill="FFFFFF"/>
        </w:rPr>
      </w:pPr>
      <w:r>
        <w:t xml:space="preserve">Dodavatel předloží </w:t>
      </w:r>
      <w:r w:rsidRPr="0040435C">
        <w:rPr>
          <w:b/>
        </w:rPr>
        <w:t>čestné prohlášení</w:t>
      </w:r>
      <w:r>
        <w:t xml:space="preserve"> o tom, že </w:t>
      </w:r>
      <w:bookmarkStart w:name="_Hlk532383216" w:id="9"/>
      <w:r w:rsidRPr="00A71E98" w:rsidR="005E236B">
        <w:rPr>
          <w:rFonts w:cs="Arial"/>
        </w:rPr>
        <w:t>nemá</w:t>
      </w:r>
      <w:r w:rsidR="00314D8A">
        <w:rPr>
          <w:rFonts w:cs="Arial"/>
        </w:rPr>
        <w:t xml:space="preserve"> v evidenci daní zachycen splatný daňový nedoplatek, </w:t>
      </w:r>
      <w:r w:rsidR="00910BF8">
        <w:rPr>
          <w:rFonts w:cs="Arial"/>
        </w:rPr>
        <w:t>nemá</w:t>
      </w:r>
      <w:r w:rsidR="00314D8A">
        <w:rPr>
          <w:rFonts w:cs="Arial"/>
        </w:rPr>
        <w:t xml:space="preserve"> </w:t>
      </w:r>
      <w:r w:rsidR="00910BF8">
        <w:rPr>
          <w:rFonts w:ascii="Trebuchet MS" w:hAnsi="Trebuchet MS"/>
          <w:color w:val="333333"/>
          <w:sz w:val="21"/>
          <w:szCs w:val="21"/>
          <w:shd w:val="clear" w:color="auto" w:fill="FFFFFF"/>
        </w:rPr>
        <w:t>v </w:t>
      </w:r>
      <w:r w:rsidRPr="0040435C" w:rsidR="00910BF8">
        <w:rPr>
          <w:rFonts w:cs="Arial"/>
        </w:rPr>
        <w:t xml:space="preserve">České republice nebo v zemi svého sídla splatný nedoplatek na pojistném nebo na penále na veřejné zdravotní pojištění, nemá v České republice ani v zemi svého sídla splatný nedoplatek na pojistném </w:t>
      </w:r>
      <w:r w:rsidR="0040435C">
        <w:rPr>
          <w:rFonts w:cs="Arial"/>
        </w:rPr>
        <w:t>nebo</w:t>
      </w:r>
      <w:r w:rsidRPr="0087033E" w:rsidR="00910BF8">
        <w:rPr>
          <w:rFonts w:cs="Arial"/>
        </w:rPr>
        <w:t xml:space="preserve"> na penále na sociální zabezpečení a příspěvku na státní politiku zaměstnanosti.</w:t>
      </w:r>
      <w:r w:rsidR="00910BF8">
        <w:rPr>
          <w:rFonts w:ascii="Trebuchet MS" w:hAnsi="Trebuchet MS"/>
          <w:color w:val="333333"/>
          <w:sz w:val="21"/>
          <w:szCs w:val="21"/>
          <w:shd w:val="clear" w:color="auto" w:fill="FFFFFF"/>
        </w:rPr>
        <w:t xml:space="preserve">  </w:t>
      </w:r>
    </w:p>
    <w:bookmarkEnd w:id="9"/>
    <w:p w:rsidR="00105702" w:rsidP="00DB1AD2" w:rsidRDefault="00105702" w14:paraId="56CC5C3E" w14:textId="6FAFDCB6">
      <w:pPr>
        <w:spacing w:after="0"/>
        <w:jc w:val="both"/>
        <w:rPr>
          <w:rFonts w:cs="Arial"/>
        </w:rPr>
      </w:pPr>
    </w:p>
    <w:p w:rsidR="008D0195" w:rsidP="00DB1AD2" w:rsidRDefault="008D0195" w14:paraId="48B316BF" w14:textId="72916108">
      <w:pPr>
        <w:spacing w:after="0"/>
        <w:jc w:val="both"/>
        <w:rPr>
          <w:rFonts w:cs="Arial"/>
        </w:rPr>
      </w:pPr>
    </w:p>
    <w:p w:rsidRPr="00522503" w:rsidR="008D0195" w:rsidP="00DB1AD2" w:rsidRDefault="008D0195" w14:paraId="4E4468EA" w14:textId="01B3B36A">
      <w:pPr>
        <w:spacing w:after="0"/>
        <w:jc w:val="both"/>
        <w:rPr>
          <w:rFonts w:cs="Arial"/>
          <w:b/>
          <w:u w:val="single"/>
        </w:rPr>
      </w:pPr>
      <w:r w:rsidRPr="0040435C">
        <w:rPr>
          <w:rFonts w:cs="Arial"/>
          <w:b/>
          <w:u w:val="single"/>
        </w:rPr>
        <w:t>7.</w:t>
      </w:r>
      <w:r w:rsidR="00EF504D">
        <w:rPr>
          <w:rFonts w:cs="Arial"/>
          <w:b/>
          <w:u w:val="single"/>
        </w:rPr>
        <w:t>2.</w:t>
      </w:r>
      <w:r w:rsidRPr="00522503">
        <w:rPr>
          <w:rFonts w:cs="Arial"/>
          <w:b/>
          <w:u w:val="single"/>
        </w:rPr>
        <w:t xml:space="preserve"> Technická kvalifikace</w:t>
      </w:r>
    </w:p>
    <w:p w:rsidR="008D0195" w:rsidP="00DB1AD2" w:rsidRDefault="008D0195" w14:paraId="7D7D7528" w14:textId="77777777">
      <w:pPr>
        <w:spacing w:after="0"/>
        <w:jc w:val="both"/>
        <w:rPr>
          <w:rFonts w:cs="Arial"/>
        </w:rPr>
      </w:pPr>
    </w:p>
    <w:p w:rsidR="005E0E3B" w:rsidP="00105702" w:rsidRDefault="00105702" w14:paraId="19CE408F" w14:textId="2A321BDB">
      <w:pPr>
        <w:spacing w:after="0"/>
        <w:jc w:val="both"/>
        <w:rPr>
          <w:b/>
        </w:rPr>
      </w:pPr>
      <w:r w:rsidRPr="00A71E98">
        <w:rPr>
          <w:rFonts w:cs="Arial"/>
        </w:rPr>
        <w:t xml:space="preserve">Dodavatel zároveň předloží </w:t>
      </w:r>
      <w:r w:rsidRPr="00522503">
        <w:t xml:space="preserve">v rámci </w:t>
      </w:r>
      <w:r w:rsidRPr="00522503">
        <w:rPr>
          <w:b/>
        </w:rPr>
        <w:t>čestného prohlášení</w:t>
      </w:r>
      <w:r w:rsidRPr="00522503">
        <w:t xml:space="preserve"> o splnění kvalifikace </w:t>
      </w:r>
      <w:r w:rsidRPr="00522503">
        <w:rPr>
          <w:b/>
        </w:rPr>
        <w:t xml:space="preserve">seznam významných </w:t>
      </w:r>
      <w:r w:rsidR="008004DA">
        <w:rPr>
          <w:b/>
        </w:rPr>
        <w:t>dodávek</w:t>
      </w:r>
      <w:r w:rsidRPr="00522503">
        <w:t xml:space="preserve">, poskytnutých dodavatelem za </w:t>
      </w:r>
      <w:r w:rsidRPr="00522503">
        <w:rPr>
          <w:b/>
        </w:rPr>
        <w:t>poslední 3 roky</w:t>
      </w:r>
      <w:r w:rsidRPr="00522503">
        <w:t xml:space="preserve"> před zahájením </w:t>
      </w:r>
      <w:r w:rsidR="00716B94">
        <w:t>výběrového</w:t>
      </w:r>
      <w:r w:rsidRPr="00522503">
        <w:t xml:space="preserve"> řízení včetně uvedení ceny a doby jejich poskytnutí a identifikace objednatele.</w:t>
      </w:r>
      <w:r>
        <w:t xml:space="preserve"> </w:t>
      </w:r>
      <w:r w:rsidRPr="00E64BD7">
        <w:rPr>
          <w:b/>
        </w:rPr>
        <w:t xml:space="preserve">Zadavatel požaduje, aby součástí seznamu významných </w:t>
      </w:r>
      <w:r w:rsidR="008004DA">
        <w:rPr>
          <w:b/>
        </w:rPr>
        <w:t>dodávek</w:t>
      </w:r>
      <w:r w:rsidRPr="00A71E98">
        <w:rPr>
          <w:b/>
        </w:rPr>
        <w:t xml:space="preserve"> byly alespoň </w:t>
      </w:r>
      <w:r w:rsidR="00716B94">
        <w:rPr>
          <w:b/>
        </w:rPr>
        <w:t>2</w:t>
      </w:r>
      <w:r w:rsidRPr="00522503">
        <w:rPr>
          <w:b/>
        </w:rPr>
        <w:t xml:space="preserve"> </w:t>
      </w:r>
      <w:r w:rsidR="008004DA">
        <w:rPr>
          <w:b/>
        </w:rPr>
        <w:t>dodávky</w:t>
      </w:r>
      <w:r w:rsidR="005E0E3B">
        <w:rPr>
          <w:b/>
        </w:rPr>
        <w:t xml:space="preserve"> obdobného charakteru</w:t>
      </w:r>
      <w:r w:rsidR="00522503">
        <w:rPr>
          <w:b/>
        </w:rPr>
        <w:t>,</w:t>
      </w:r>
      <w:r w:rsidR="005E0E3B">
        <w:rPr>
          <w:b/>
        </w:rPr>
        <w:t xml:space="preserve"> jako je předmět veřejné zakázky:</w:t>
      </w:r>
    </w:p>
    <w:p w:rsidR="000451D2" w:rsidP="00105702" w:rsidRDefault="000451D2" w14:paraId="082D25F2" w14:textId="77777777">
      <w:pPr>
        <w:spacing w:after="0"/>
        <w:jc w:val="both"/>
        <w:rPr>
          <w:b/>
        </w:rPr>
      </w:pPr>
    </w:p>
    <w:p w:rsidR="005E0E3B" w:rsidP="00105702" w:rsidRDefault="005E0E3B" w14:paraId="6973EFD1" w14:textId="77777777">
      <w:pPr>
        <w:spacing w:after="0"/>
        <w:jc w:val="both"/>
        <w:rPr>
          <w:b/>
        </w:rPr>
      </w:pPr>
    </w:p>
    <w:p w:rsidRPr="002F250B" w:rsidR="00522503" w:rsidP="00522503" w:rsidRDefault="00522503" w14:paraId="0BE2FAF1" w14:textId="77777777">
      <w:pPr>
        <w:jc w:val="both"/>
        <w:rPr>
          <w:u w:val="single"/>
        </w:rPr>
      </w:pPr>
      <w:r w:rsidRPr="00613B43">
        <w:rPr>
          <w:b/>
          <w:u w:val="single"/>
        </w:rPr>
        <w:t xml:space="preserve">Vývoj či implementace IT systému (software) včetně souvisejících provozních služeb po dobu alespoň 12 měsíců s minimálním finančním objemem ve výši </w:t>
      </w:r>
      <w:proofErr w:type="gramStart"/>
      <w:r w:rsidRPr="00613B43">
        <w:rPr>
          <w:b/>
          <w:u w:val="single"/>
        </w:rPr>
        <w:t>300.000,-</w:t>
      </w:r>
      <w:proofErr w:type="gramEnd"/>
      <w:r w:rsidRPr="00613B43">
        <w:rPr>
          <w:b/>
          <w:u w:val="single"/>
        </w:rPr>
        <w:t xml:space="preserve"> Kč bez DPH.</w:t>
      </w:r>
    </w:p>
    <w:p w:rsidR="008004DA" w:rsidP="004358BB" w:rsidRDefault="008004DA" w14:paraId="267B8C7E" w14:textId="6CC97F55">
      <w:pPr>
        <w:jc w:val="both"/>
        <w:rPr>
          <w:u w:val="single"/>
        </w:rPr>
      </w:pPr>
    </w:p>
    <w:p w:rsidR="00272874" w:rsidP="008E7A8F" w:rsidRDefault="00272874" w14:paraId="7E8C527D" w14:textId="77777777">
      <w:pPr>
        <w:spacing w:after="0"/>
        <w:jc w:val="both"/>
      </w:pPr>
      <w:bookmarkStart w:name="_Hlk510688477" w:id="10"/>
    </w:p>
    <w:p w:rsidR="0066736A" w:rsidP="00EF504D" w:rsidRDefault="0066736A" w14:paraId="58844ED2" w14:textId="77777777">
      <w:pPr>
        <w:jc w:val="both"/>
        <w:rPr>
          <w:b/>
          <w:highlight w:val="yellow"/>
          <w:u w:val="single"/>
        </w:rPr>
      </w:pPr>
    </w:p>
    <w:p w:rsidRPr="00522503" w:rsidR="00C8381A" w:rsidP="004358BB" w:rsidRDefault="00EF504D" w14:paraId="70779A01" w14:textId="1D7F227C">
      <w:pPr>
        <w:jc w:val="both"/>
        <w:rPr>
          <w:strike/>
        </w:rPr>
      </w:pPr>
      <w:r w:rsidRPr="00522503">
        <w:rPr>
          <w:b/>
        </w:rPr>
        <w:lastRenderedPageBreak/>
        <w:t>Dodavatel předloží doklady v elektronické podobě (jako součást elektronické nabídky) prostřednictvím elektronického nástroje E-ZAK.</w:t>
      </w:r>
      <w:r w:rsidRPr="00522503" w:rsidDel="00A71E98">
        <w:rPr>
          <w:b/>
          <w:strike/>
        </w:rPr>
        <w:t xml:space="preserve"> </w:t>
      </w:r>
    </w:p>
    <w:p w:rsidRPr="00522503" w:rsidR="004215FF" w:rsidP="00C8381A" w:rsidRDefault="004215FF" w14:paraId="1533FBC2" w14:textId="77777777">
      <w:pPr>
        <w:spacing w:after="0"/>
        <w:jc w:val="both"/>
        <w:rPr>
          <w:strike/>
        </w:rPr>
      </w:pPr>
    </w:p>
    <w:p w:rsidR="00721462" w:rsidP="00721462" w:rsidRDefault="00721462" w14:paraId="7837F7F1" w14:textId="5085B3F3">
      <w:pPr>
        <w:pStyle w:val="Standard"/>
        <w:jc w:val="both"/>
        <w:rPr>
          <w:rFonts w:ascii="Verdana" w:hAnsi="Verdana" w:cs="Arial"/>
          <w:sz w:val="22"/>
          <w:szCs w:val="22"/>
        </w:rPr>
      </w:pPr>
      <w:r>
        <w:rPr>
          <w:rFonts w:ascii="Verdana" w:hAnsi="Verdana" w:cs="Arial"/>
          <w:sz w:val="22"/>
          <w:szCs w:val="22"/>
        </w:rPr>
        <w:t>Dodavatel může k prokázání kvalifikace využít vzor</w:t>
      </w:r>
      <w:r w:rsidR="0013237B">
        <w:rPr>
          <w:rFonts w:ascii="Verdana" w:hAnsi="Verdana" w:cs="Arial"/>
          <w:sz w:val="22"/>
          <w:szCs w:val="22"/>
        </w:rPr>
        <w:t>u</w:t>
      </w:r>
      <w:r>
        <w:rPr>
          <w:rFonts w:ascii="Verdana" w:hAnsi="Verdana" w:cs="Arial"/>
          <w:sz w:val="22"/>
          <w:szCs w:val="22"/>
        </w:rPr>
        <w:t xml:space="preserve"> čestného prohlášení, které </w:t>
      </w:r>
      <w:r w:rsidR="0013237B">
        <w:rPr>
          <w:rFonts w:ascii="Verdana" w:hAnsi="Verdana" w:cs="Arial"/>
          <w:sz w:val="22"/>
          <w:szCs w:val="22"/>
        </w:rPr>
        <w:t xml:space="preserve">je </w:t>
      </w:r>
      <w:r>
        <w:rPr>
          <w:rFonts w:ascii="Verdana" w:hAnsi="Verdana" w:cs="Arial"/>
          <w:sz w:val="22"/>
          <w:szCs w:val="22"/>
        </w:rPr>
        <w:t xml:space="preserve">součástí </w:t>
      </w:r>
      <w:r w:rsidR="00522503">
        <w:rPr>
          <w:rFonts w:ascii="Verdana" w:hAnsi="Verdana" w:cs="Arial"/>
          <w:sz w:val="22"/>
          <w:szCs w:val="22"/>
        </w:rPr>
        <w:t>P</w:t>
      </w:r>
      <w:r w:rsidRPr="00B30679">
        <w:rPr>
          <w:rFonts w:ascii="Verdana" w:hAnsi="Verdana" w:cs="Arial"/>
          <w:sz w:val="22"/>
          <w:szCs w:val="22"/>
        </w:rPr>
        <w:t xml:space="preserve">řílohy </w:t>
      </w:r>
      <w:r w:rsidRPr="00A174E6">
        <w:rPr>
          <w:rFonts w:ascii="Verdana" w:hAnsi="Verdana" w:cs="Arial"/>
          <w:sz w:val="22"/>
          <w:szCs w:val="22"/>
        </w:rPr>
        <w:t xml:space="preserve">č. </w:t>
      </w:r>
      <w:r>
        <w:rPr>
          <w:rFonts w:ascii="Verdana" w:hAnsi="Verdana" w:cs="Arial"/>
          <w:sz w:val="22"/>
          <w:szCs w:val="22"/>
        </w:rPr>
        <w:t>3</w:t>
      </w:r>
      <w:r w:rsidRPr="00A174E6">
        <w:rPr>
          <w:rFonts w:ascii="Verdana" w:hAnsi="Verdana" w:cs="Arial"/>
          <w:sz w:val="22"/>
          <w:szCs w:val="22"/>
        </w:rPr>
        <w:t xml:space="preserve"> </w:t>
      </w:r>
      <w:r>
        <w:rPr>
          <w:rFonts w:ascii="Verdana" w:hAnsi="Verdana" w:cs="Arial"/>
          <w:sz w:val="22"/>
          <w:szCs w:val="22"/>
        </w:rPr>
        <w:t>Výzvy.</w:t>
      </w:r>
    </w:p>
    <w:p w:rsidRPr="004358BB" w:rsidR="00C8381A" w:rsidP="004215FF" w:rsidRDefault="00C8381A" w14:paraId="0036AE48" w14:textId="737FD01A">
      <w:pPr>
        <w:spacing w:after="0"/>
        <w:jc w:val="both"/>
        <w:rPr>
          <w:strike/>
        </w:rPr>
      </w:pPr>
    </w:p>
    <w:p w:rsidRPr="000936B5" w:rsidR="00C8381A" w:rsidP="008E7A8F" w:rsidRDefault="00C8381A" w14:paraId="5C355380" w14:textId="77777777">
      <w:pPr>
        <w:pStyle w:val="Standard"/>
        <w:jc w:val="both"/>
        <w:rPr>
          <w:rFonts w:ascii="Verdana" w:hAnsi="Verdana"/>
          <w:sz w:val="22"/>
          <w:szCs w:val="22"/>
        </w:rPr>
      </w:pPr>
    </w:p>
    <w:p w:rsidRPr="004A54FA" w:rsidR="008E7A8F" w:rsidP="008E7A8F" w:rsidRDefault="008E7A8F" w14:paraId="56BED549" w14:textId="77777777">
      <w:pPr>
        <w:spacing w:after="0"/>
        <w:jc w:val="both"/>
      </w:pPr>
    </w:p>
    <w:bookmarkEnd w:id="10"/>
    <w:p w:rsidRPr="004113B1" w:rsidR="008E7A8F" w:rsidP="008E7A8F" w:rsidRDefault="008E7A8F" w14:paraId="22103885" w14:textId="77777777">
      <w:pPr>
        <w:spacing w:after="0"/>
        <w:jc w:val="both"/>
      </w:pPr>
    </w:p>
    <w:p w:rsidR="008E7A8F" w:rsidP="008E7A8F" w:rsidRDefault="008E7A8F" w14:paraId="6354FD9D" w14:textId="77777777">
      <w:pPr>
        <w:pStyle w:val="Nadpis1"/>
        <w:spacing w:before="0"/>
      </w:pPr>
      <w:bookmarkStart w:name="_Hlk510688533" w:id="11"/>
      <w:r>
        <w:t>NABÍDKA ÚČASTNÍKA ŘÍZENÍ</w:t>
      </w:r>
    </w:p>
    <w:p w:rsidR="008E7A8F" w:rsidP="008E7A8F" w:rsidRDefault="008E7A8F" w14:paraId="4E924BD2" w14:textId="77777777">
      <w:pPr>
        <w:spacing w:after="0"/>
      </w:pPr>
    </w:p>
    <w:p w:rsidR="008E7A8F" w:rsidP="008E7A8F" w:rsidRDefault="008E7A8F" w14:paraId="3881AEE8" w14:textId="77777777">
      <w:pPr>
        <w:pStyle w:val="Standard"/>
        <w:jc w:val="both"/>
        <w:rPr>
          <w:rFonts w:ascii="Verdana" w:hAnsi="Verdana" w:cs="Arial"/>
          <w:sz w:val="22"/>
          <w:szCs w:val="22"/>
        </w:rPr>
      </w:pPr>
    </w:p>
    <w:p w:rsidR="008E7A8F" w:rsidP="008E7A8F" w:rsidRDefault="008E7A8F" w14:paraId="79D19E2A" w14:textId="77777777">
      <w:pPr>
        <w:pStyle w:val="Standard"/>
        <w:jc w:val="both"/>
        <w:rPr>
          <w:rFonts w:ascii="Verdana" w:hAnsi="Verdana" w:cs="Arial"/>
          <w:sz w:val="22"/>
          <w:szCs w:val="22"/>
        </w:rPr>
      </w:pPr>
    </w:p>
    <w:p w:rsidR="008E7A8F" w:rsidP="008E7A8F" w:rsidRDefault="008E7A8F" w14:paraId="79ADA4F2" w14:textId="77777777">
      <w:pPr>
        <w:pStyle w:val="Nadpis2"/>
        <w:spacing w:before="0"/>
      </w:pPr>
      <w:r>
        <w:t>Forma a podoba nabídky</w:t>
      </w:r>
    </w:p>
    <w:p w:rsidR="008E7A8F" w:rsidP="008E7A8F" w:rsidRDefault="008E7A8F" w14:paraId="159DC324" w14:textId="77777777">
      <w:pPr>
        <w:spacing w:after="0"/>
      </w:pPr>
    </w:p>
    <w:p w:rsidR="00E47B1F" w:rsidRDefault="008E7A8F" w14:paraId="258126F0" w14:textId="43D2850F">
      <w:pPr>
        <w:spacing w:after="0"/>
        <w:jc w:val="both"/>
        <w:rPr>
          <w:rFonts w:cs="Arial"/>
        </w:rPr>
      </w:pPr>
      <w:r>
        <w:rPr>
          <w:rStyle w:val="FontStyle60"/>
        </w:rPr>
        <w:t xml:space="preserve">Nabídky </w:t>
      </w:r>
      <w:r w:rsidR="00A965BE">
        <w:rPr>
          <w:rStyle w:val="FontStyle60"/>
        </w:rPr>
        <w:t xml:space="preserve">se podávají </w:t>
      </w:r>
      <w:r w:rsidRPr="00B3497F" w:rsidR="00A965BE">
        <w:rPr>
          <w:rStyle w:val="FontStyle60"/>
          <w:b/>
        </w:rPr>
        <w:t>písemně</w:t>
      </w:r>
      <w:r w:rsidRPr="00B3497F">
        <w:rPr>
          <w:rStyle w:val="FontStyle60"/>
          <w:b/>
        </w:rPr>
        <w:t>,</w:t>
      </w:r>
      <w:r w:rsidRPr="00B3497F" w:rsidR="00A965BE">
        <w:rPr>
          <w:rStyle w:val="FontStyle60"/>
          <w:b/>
        </w:rPr>
        <w:t xml:space="preserve"> a to</w:t>
      </w:r>
      <w:r w:rsidR="006B2ECC">
        <w:rPr>
          <w:rStyle w:val="FontStyle60"/>
          <w:b/>
        </w:rPr>
        <w:t xml:space="preserve"> </w:t>
      </w:r>
      <w:r w:rsidRPr="00A965BE">
        <w:rPr>
          <w:rStyle w:val="FontStyle60"/>
          <w:b/>
        </w:rPr>
        <w:t>v elektronické podobě</w:t>
      </w:r>
      <w:r w:rsidRPr="00B3497F">
        <w:rPr>
          <w:rStyle w:val="FontStyle60"/>
          <w:b/>
        </w:rPr>
        <w:t xml:space="preserve"> </w:t>
      </w:r>
      <w:r w:rsidRPr="003C639D" w:rsidR="00A965BE">
        <w:rPr>
          <w:rStyle w:val="FontStyle60"/>
          <w:b/>
        </w:rPr>
        <w:t>prostřednictvím</w:t>
      </w:r>
      <w:r w:rsidRPr="00A965BE">
        <w:rPr>
          <w:rStyle w:val="FontStyle60"/>
          <w:b/>
        </w:rPr>
        <w:t xml:space="preserve"> </w:t>
      </w:r>
      <w:r w:rsidRPr="00293D62">
        <w:rPr>
          <w:rStyle w:val="FontStyle60"/>
          <w:b/>
        </w:rPr>
        <w:t>elektronického nástroje E</w:t>
      </w:r>
      <w:r>
        <w:rPr>
          <w:rStyle w:val="FontStyle60"/>
          <w:b/>
        </w:rPr>
        <w:t>-</w:t>
      </w:r>
      <w:r w:rsidRPr="00293D62">
        <w:rPr>
          <w:rStyle w:val="FontStyle60"/>
          <w:b/>
        </w:rPr>
        <w:t>ZAK</w:t>
      </w:r>
      <w:r>
        <w:rPr>
          <w:rStyle w:val="FontStyle60"/>
        </w:rPr>
        <w:t xml:space="preserve"> dostupného na </w:t>
      </w:r>
      <w:hyperlink r:id="rId18">
        <w:r w:rsidRPr="00B3497F" w:rsidR="00272874">
          <w:rPr>
            <w:rStyle w:val="FontStyle60"/>
            <w:b/>
          </w:rPr>
          <w:t>https://ezak.e-tenders.cz/</w:t>
        </w:r>
      </w:hyperlink>
      <w:r w:rsidRPr="00B3497F" w:rsidR="00272874">
        <w:rPr>
          <w:rFonts w:cs="Arial"/>
          <w:b/>
        </w:rPr>
        <w:t xml:space="preserve">. </w:t>
      </w:r>
      <w:r w:rsidR="00272874">
        <w:rPr>
          <w:rFonts w:cs="Arial"/>
        </w:rPr>
        <w:t xml:space="preserve"> </w:t>
      </w:r>
      <w:r w:rsidR="0050658D">
        <w:rPr>
          <w:rStyle w:val="FontStyle60"/>
          <w:rFonts w:cs="Times New Roman"/>
          <w:u w:val="single"/>
        </w:rPr>
        <w:t>kontakt</w:t>
      </w:r>
      <w:r w:rsidR="004658E6">
        <w:t xml:space="preserve"> </w:t>
      </w:r>
    </w:p>
    <w:p w:rsidR="00272874" w:rsidP="00272874" w:rsidRDefault="00272874" w14:paraId="0E8C63B1" w14:textId="194EA738">
      <w:pPr>
        <w:pStyle w:val="Style17"/>
        <w:jc w:val="both"/>
      </w:pPr>
    </w:p>
    <w:p w:rsidR="00272874" w:rsidP="00272874" w:rsidRDefault="00272874" w14:paraId="5407F3E8" w14:textId="77777777">
      <w:pPr>
        <w:pStyle w:val="Style17"/>
        <w:jc w:val="both"/>
        <w:rPr>
          <w:rFonts w:ascii="Verdana" w:hAnsi="Verdana" w:cs="Arial"/>
          <w:b/>
          <w:sz w:val="22"/>
          <w:szCs w:val="22"/>
        </w:rPr>
      </w:pPr>
    </w:p>
    <w:p w:rsidR="00272874" w:rsidP="00272874" w:rsidRDefault="00272874" w14:paraId="5024E784" w14:textId="77777777">
      <w:pPr>
        <w:pStyle w:val="Style17"/>
        <w:jc w:val="both"/>
        <w:rPr>
          <w:rFonts w:ascii="Verdana" w:hAnsi="Verdana" w:cs="Arial"/>
          <w:b/>
          <w:sz w:val="22"/>
          <w:szCs w:val="22"/>
        </w:rPr>
      </w:pPr>
      <w:r>
        <w:rPr>
          <w:rFonts w:ascii="Verdana" w:hAnsi="Verdana" w:cs="Arial"/>
          <w:b/>
          <w:sz w:val="22"/>
          <w:szCs w:val="22"/>
        </w:rPr>
        <w:t>Nabídka musí být zpracována v českém nebo slovenském jazyce.</w:t>
      </w:r>
    </w:p>
    <w:p w:rsidR="00272874" w:rsidP="00272874" w:rsidRDefault="00272874" w14:paraId="32D2A3CC" w14:textId="77777777">
      <w:pPr>
        <w:pStyle w:val="Style17"/>
        <w:jc w:val="both"/>
        <w:rPr>
          <w:rFonts w:ascii="Verdana" w:hAnsi="Verdana" w:cs="Arial"/>
          <w:sz w:val="22"/>
          <w:szCs w:val="22"/>
        </w:rPr>
      </w:pPr>
      <w:r>
        <w:rPr>
          <w:rFonts w:ascii="Verdana" w:hAnsi="Verdana" w:cs="Arial"/>
          <w:sz w:val="22"/>
          <w:szCs w:val="22"/>
        </w:rPr>
        <w:t>Dodavatel ve své nabídce uvede kontaktní osobu ve věci zakázky, její telefon a e-mailovou adresu.</w:t>
      </w:r>
    </w:p>
    <w:p w:rsidR="008E7A8F" w:rsidP="008E7A8F" w:rsidRDefault="008E7A8F" w14:paraId="611F9AE8" w14:textId="77777777">
      <w:pPr>
        <w:pStyle w:val="Style17"/>
        <w:jc w:val="both"/>
        <w:rPr>
          <w:rFonts w:ascii="Verdana" w:hAnsi="Verdana" w:cs="Arial"/>
          <w:b/>
          <w:sz w:val="22"/>
          <w:szCs w:val="22"/>
        </w:rPr>
      </w:pPr>
    </w:p>
    <w:p w:rsidR="008E7A8F" w:rsidP="008E7A8F" w:rsidRDefault="008E7A8F" w14:paraId="0EF214C4" w14:textId="77777777">
      <w:pPr>
        <w:pStyle w:val="Style17"/>
        <w:jc w:val="both"/>
        <w:rPr>
          <w:rStyle w:val="FontStyle60"/>
          <w:rFonts w:ascii="Verdana" w:hAnsi="Verdana"/>
          <w:sz w:val="22"/>
          <w:szCs w:val="22"/>
        </w:rPr>
      </w:pPr>
    </w:p>
    <w:p w:rsidR="002C727C" w:rsidP="002C727C" w:rsidRDefault="008E7A8F" w14:paraId="29A89040" w14:textId="07AFC0C3">
      <w:pPr>
        <w:pStyle w:val="Nadpis2"/>
        <w:spacing w:before="0"/>
      </w:pPr>
      <w:r>
        <w:t>Obsah nabídky</w:t>
      </w:r>
    </w:p>
    <w:p w:rsidR="00732871" w:rsidP="00732871" w:rsidRDefault="00732871" w14:paraId="361624C7" w14:textId="337C64DB"/>
    <w:p w:rsidRPr="001B5D6E" w:rsidR="00804EB0" w:rsidP="00732871" w:rsidRDefault="00804EB0" w14:paraId="4635EBB1" w14:textId="53BDDE63">
      <w:pPr>
        <w:rPr>
          <w:b/>
          <w:u w:val="single"/>
        </w:rPr>
      </w:pPr>
      <w:r w:rsidRPr="00613B43">
        <w:rPr>
          <w:b/>
          <w:u w:val="single"/>
        </w:rPr>
        <w:t xml:space="preserve">Nabídka účastníka se skládá z </w:t>
      </w:r>
      <w:r w:rsidRPr="00613B43" w:rsidR="00ED5037">
        <w:rPr>
          <w:b/>
          <w:u w:val="single"/>
        </w:rPr>
        <w:t>n</w:t>
      </w:r>
      <w:r w:rsidRPr="00613B43">
        <w:rPr>
          <w:b/>
          <w:u w:val="single"/>
        </w:rPr>
        <w:t>ávrh</w:t>
      </w:r>
      <w:r w:rsidRPr="00613B43" w:rsidR="00ED5037">
        <w:rPr>
          <w:b/>
          <w:u w:val="single"/>
        </w:rPr>
        <w:t xml:space="preserve">u smlouvy o dílo, návrhu servisní smlouvy, </w:t>
      </w:r>
      <w:r w:rsidRPr="00613B43" w:rsidR="001B5D6E">
        <w:rPr>
          <w:b/>
          <w:u w:val="single"/>
        </w:rPr>
        <w:t>čestné</w:t>
      </w:r>
      <w:r w:rsidRPr="00613B43" w:rsidR="0013237B">
        <w:rPr>
          <w:b/>
          <w:u w:val="single"/>
        </w:rPr>
        <w:t>ho</w:t>
      </w:r>
      <w:r w:rsidRPr="00613B43" w:rsidR="001B5D6E">
        <w:rPr>
          <w:b/>
          <w:u w:val="single"/>
        </w:rPr>
        <w:t xml:space="preserve"> </w:t>
      </w:r>
      <w:r w:rsidRPr="00613B43" w:rsidR="00ED5037">
        <w:rPr>
          <w:b/>
          <w:u w:val="single"/>
        </w:rPr>
        <w:t>prohlášení o splnění kvalifikace a rozpisu ceny plnění.</w:t>
      </w:r>
      <w:r w:rsidRPr="001B5D6E" w:rsidR="00ED5037">
        <w:rPr>
          <w:b/>
          <w:u w:val="single"/>
        </w:rPr>
        <w:t xml:space="preserve"> </w:t>
      </w:r>
    </w:p>
    <w:p w:rsidR="008E7A8F" w:rsidP="008E7A8F" w:rsidRDefault="008E7A8F" w14:paraId="1C60BB50" w14:textId="77777777">
      <w:pPr>
        <w:spacing w:after="0"/>
      </w:pPr>
    </w:p>
    <w:p w:rsidRPr="0067285C" w:rsidR="008E7A8F" w:rsidP="001B5D6E" w:rsidRDefault="008E7A8F" w14:paraId="58FF83AA" w14:textId="6CAFE840">
      <w:pPr>
        <w:spacing w:after="0"/>
        <w:jc w:val="both"/>
        <w:rPr>
          <w:rFonts w:cs="Arial"/>
        </w:rPr>
      </w:pPr>
      <w:r>
        <w:t xml:space="preserve">Účastník řízení vyplní </w:t>
      </w:r>
      <w:r w:rsidR="00495565">
        <w:t xml:space="preserve">dva </w:t>
      </w:r>
      <w:r>
        <w:t>návrh</w:t>
      </w:r>
      <w:r w:rsidR="00F32C9A">
        <w:t>y</w:t>
      </w:r>
      <w:r>
        <w:t xml:space="preserve"> sml</w:t>
      </w:r>
      <w:r w:rsidR="00F32C9A">
        <w:t>u</w:t>
      </w:r>
      <w:r>
        <w:t>v, kter</w:t>
      </w:r>
      <w:r w:rsidR="00B30679">
        <w:t>é</w:t>
      </w:r>
      <w:r>
        <w:t xml:space="preserve"> </w:t>
      </w:r>
      <w:r w:rsidR="00B30679">
        <w:t>jsou</w:t>
      </w:r>
      <w:r>
        <w:t xml:space="preserve"> příloh</w:t>
      </w:r>
      <w:r w:rsidR="00B92ECE">
        <w:t>ami</w:t>
      </w:r>
      <w:r>
        <w:t xml:space="preserve"> této </w:t>
      </w:r>
      <w:r w:rsidR="00495565">
        <w:t>Výzvy</w:t>
      </w:r>
      <w:r>
        <w:t xml:space="preserve">. </w:t>
      </w:r>
      <w:r>
        <w:rPr>
          <w:rFonts w:cs="Arial"/>
        </w:rPr>
        <w:t>Účastník řízení do návrh</w:t>
      </w:r>
      <w:r w:rsidR="00B92ECE">
        <w:rPr>
          <w:rFonts w:cs="Arial"/>
        </w:rPr>
        <w:t>ů</w:t>
      </w:r>
      <w:r>
        <w:rPr>
          <w:rFonts w:cs="Arial"/>
        </w:rPr>
        <w:t xml:space="preserve"> sml</w:t>
      </w:r>
      <w:r w:rsidR="00B30679">
        <w:rPr>
          <w:rFonts w:cs="Arial"/>
        </w:rPr>
        <w:t>uv</w:t>
      </w:r>
      <w:r>
        <w:rPr>
          <w:rFonts w:cs="Arial"/>
        </w:rPr>
        <w:t xml:space="preserve"> doplní své identifikační údaje</w:t>
      </w:r>
      <w:r w:rsidR="00EF504D">
        <w:rPr>
          <w:rFonts w:cs="Arial"/>
        </w:rPr>
        <w:t xml:space="preserve"> a </w:t>
      </w:r>
      <w:r w:rsidR="00507403">
        <w:rPr>
          <w:rFonts w:cs="Arial"/>
        </w:rPr>
        <w:t xml:space="preserve">celkovou </w:t>
      </w:r>
      <w:r>
        <w:rPr>
          <w:rFonts w:cs="Arial"/>
        </w:rPr>
        <w:t>nabídkovou cenu</w:t>
      </w:r>
      <w:r w:rsidRPr="0067285C">
        <w:rPr>
          <w:rFonts w:cs="Arial"/>
        </w:rPr>
        <w:t xml:space="preserve"> v členění na cenu bez DPH, výši DPH a cenu s DPH.</w:t>
      </w:r>
    </w:p>
    <w:p w:rsidR="008E7A8F" w:rsidP="008E7A8F" w:rsidRDefault="008E7A8F" w14:paraId="5D6AF576" w14:textId="77777777">
      <w:pPr>
        <w:spacing w:after="0"/>
        <w:rPr>
          <w:rFonts w:cs="Arial"/>
        </w:rPr>
      </w:pPr>
    </w:p>
    <w:p w:rsidRPr="001B5D6E" w:rsidR="008E7A8F" w:rsidP="008E7A8F" w:rsidRDefault="008E7A8F" w14:paraId="6B578E80" w14:textId="369B750A">
      <w:pPr>
        <w:spacing w:after="0"/>
        <w:rPr>
          <w:rFonts w:cs="Arial"/>
          <w:u w:val="single"/>
        </w:rPr>
      </w:pPr>
      <w:r w:rsidRPr="001B5D6E">
        <w:rPr>
          <w:rFonts w:cs="Arial"/>
          <w:u w:val="single"/>
        </w:rPr>
        <w:t xml:space="preserve">Zadavatel požaduje, aby součástí </w:t>
      </w:r>
      <w:r w:rsidRPr="001B5D6E">
        <w:rPr>
          <w:rFonts w:cs="Arial"/>
          <w:b/>
          <w:u w:val="single"/>
        </w:rPr>
        <w:t>návrh</w:t>
      </w:r>
      <w:r w:rsidRPr="001B5D6E" w:rsidR="006916F6">
        <w:rPr>
          <w:rFonts w:cs="Arial"/>
          <w:b/>
          <w:u w:val="single"/>
        </w:rPr>
        <w:t>u</w:t>
      </w:r>
      <w:r w:rsidRPr="001B5D6E">
        <w:rPr>
          <w:rFonts w:cs="Arial"/>
          <w:b/>
          <w:u w:val="single"/>
        </w:rPr>
        <w:t xml:space="preserve"> </w:t>
      </w:r>
      <w:r w:rsidRPr="001B5D6E" w:rsidR="00865A85">
        <w:rPr>
          <w:rFonts w:cs="Arial"/>
          <w:b/>
          <w:u w:val="single"/>
        </w:rPr>
        <w:t>sml</w:t>
      </w:r>
      <w:r w:rsidRPr="001B5D6E" w:rsidR="006916F6">
        <w:rPr>
          <w:rFonts w:cs="Arial"/>
          <w:b/>
          <w:u w:val="single"/>
        </w:rPr>
        <w:t>o</w:t>
      </w:r>
      <w:r w:rsidRPr="001B5D6E" w:rsidR="00865A85">
        <w:rPr>
          <w:rFonts w:cs="Arial"/>
          <w:b/>
          <w:u w:val="single"/>
        </w:rPr>
        <w:t>uv</w:t>
      </w:r>
      <w:r w:rsidRPr="001B5D6E" w:rsidR="006916F6">
        <w:rPr>
          <w:rFonts w:cs="Arial"/>
          <w:b/>
          <w:u w:val="single"/>
        </w:rPr>
        <w:t>y o dílo</w:t>
      </w:r>
      <w:r w:rsidR="006916F6">
        <w:rPr>
          <w:rFonts w:cs="Arial"/>
          <w:u w:val="single"/>
        </w:rPr>
        <w:t xml:space="preserve"> (Příloha č. 1.1 Výzvy) </w:t>
      </w:r>
      <w:r w:rsidRPr="001B5D6E">
        <w:rPr>
          <w:rFonts w:cs="Arial"/>
          <w:u w:val="single"/>
        </w:rPr>
        <w:t>byly následující přílohy:</w:t>
      </w:r>
    </w:p>
    <w:p w:rsidRPr="001B5D6E" w:rsidR="008E7A8F" w:rsidP="008E7A8F" w:rsidRDefault="008E7A8F" w14:paraId="1902AE27" w14:textId="77777777">
      <w:pPr>
        <w:spacing w:after="0"/>
        <w:rPr>
          <w:rFonts w:cs="Arial"/>
          <w:highlight w:val="green"/>
        </w:rPr>
      </w:pPr>
    </w:p>
    <w:p w:rsidRPr="00613B43" w:rsidR="00AB3CAE" w:rsidP="00AB3CAE" w:rsidRDefault="006916F6" w14:paraId="78023CF6" w14:textId="09AECCD1">
      <w:pPr>
        <w:pStyle w:val="Odstavecseseznamem"/>
        <w:numPr>
          <w:ilvl w:val="0"/>
          <w:numId w:val="7"/>
        </w:numPr>
        <w:spacing w:after="0"/>
        <w:rPr>
          <w:rFonts w:cs="Arial"/>
        </w:rPr>
      </w:pPr>
      <w:r w:rsidRPr="00613B43">
        <w:rPr>
          <w:rFonts w:cs="Arial"/>
        </w:rPr>
        <w:t xml:space="preserve">Příloha č. 1 – Popis systému (Technické podmínky) </w:t>
      </w:r>
    </w:p>
    <w:p w:rsidR="006916F6" w:rsidP="001B5D6E" w:rsidRDefault="006916F6" w14:paraId="7C9895D3" w14:textId="77777777">
      <w:pPr>
        <w:tabs>
          <w:tab w:val="left" w:pos="2211"/>
          <w:tab w:val="left" w:pos="2948"/>
        </w:tabs>
        <w:suppressAutoHyphens/>
        <w:spacing w:after="120"/>
        <w:ind w:left="737" w:right="284"/>
        <w:jc w:val="both"/>
        <w:rPr>
          <w:rFonts w:cs="Arial"/>
          <w:i/>
          <w:highlight w:val="yellow"/>
        </w:rPr>
      </w:pPr>
    </w:p>
    <w:p w:rsidR="006916F6" w:rsidP="006916F6" w:rsidRDefault="006916F6" w14:paraId="0901E773" w14:textId="02770AD9">
      <w:pPr>
        <w:spacing w:after="0"/>
        <w:rPr>
          <w:rFonts w:cs="Arial"/>
          <w:u w:val="single"/>
        </w:rPr>
      </w:pPr>
      <w:r w:rsidRPr="001B5D6E">
        <w:rPr>
          <w:rFonts w:cs="Arial"/>
          <w:u w:val="single"/>
        </w:rPr>
        <w:t xml:space="preserve">Zadavatel požaduje, aby součástí </w:t>
      </w:r>
      <w:r w:rsidRPr="001B5D6E">
        <w:rPr>
          <w:rFonts w:cs="Arial"/>
          <w:b/>
          <w:u w:val="single"/>
        </w:rPr>
        <w:t>návrhu servisní smlouvy</w:t>
      </w:r>
      <w:r w:rsidRPr="001B5D6E">
        <w:rPr>
          <w:rFonts w:cs="Arial"/>
          <w:u w:val="single"/>
        </w:rPr>
        <w:t xml:space="preserve"> </w:t>
      </w:r>
      <w:r>
        <w:rPr>
          <w:rFonts w:cs="Arial"/>
          <w:u w:val="single"/>
        </w:rPr>
        <w:t xml:space="preserve">(Příloha č. 1.2 Výzvy) </w:t>
      </w:r>
      <w:r w:rsidRPr="001B5D6E">
        <w:rPr>
          <w:rFonts w:cs="Arial"/>
          <w:u w:val="single"/>
        </w:rPr>
        <w:t>byly následující přílohy:</w:t>
      </w:r>
    </w:p>
    <w:p w:rsidRPr="001B5D6E" w:rsidR="006916F6" w:rsidP="001B5D6E" w:rsidRDefault="006916F6" w14:paraId="3BFEA4D4" w14:textId="77777777">
      <w:pPr>
        <w:spacing w:after="0"/>
        <w:rPr>
          <w:rFonts w:cs="Arial"/>
          <w:u w:val="single"/>
        </w:rPr>
      </w:pPr>
    </w:p>
    <w:p w:rsidRPr="00613B43" w:rsidR="006916F6" w:rsidP="006916F6" w:rsidRDefault="00177F88" w14:paraId="69885E50" w14:textId="3F18533A">
      <w:pPr>
        <w:pStyle w:val="Odstavecseseznamem"/>
        <w:numPr>
          <w:ilvl w:val="0"/>
          <w:numId w:val="7"/>
        </w:numPr>
        <w:spacing w:after="0"/>
        <w:rPr>
          <w:rFonts w:cs="Arial"/>
        </w:rPr>
      </w:pPr>
      <w:r>
        <w:rPr>
          <w:rFonts w:cs="Arial"/>
        </w:rPr>
        <w:t>P</w:t>
      </w:r>
      <w:r w:rsidRPr="00613B43" w:rsidR="006916F6">
        <w:rPr>
          <w:rFonts w:cs="Arial"/>
        </w:rPr>
        <w:t xml:space="preserve">říloha č. 1 </w:t>
      </w:r>
      <w:proofErr w:type="gramStart"/>
      <w:r w:rsidRPr="00613B43" w:rsidR="006916F6">
        <w:rPr>
          <w:rFonts w:cs="Arial"/>
        </w:rPr>
        <w:t>–  Specifikace</w:t>
      </w:r>
      <w:proofErr w:type="gramEnd"/>
      <w:r w:rsidRPr="00613B43" w:rsidR="006916F6">
        <w:rPr>
          <w:rFonts w:cs="Arial"/>
        </w:rPr>
        <w:t xml:space="preserve"> servisních služeb (Technické podmínky)</w:t>
      </w:r>
    </w:p>
    <w:p w:rsidRPr="0059106D" w:rsidR="00ED5037" w:rsidP="001B5D6E" w:rsidRDefault="00ED5037" w14:paraId="12A81E1F" w14:textId="77777777">
      <w:pPr>
        <w:spacing w:after="0"/>
        <w:rPr>
          <w:rFonts w:cs="Arial"/>
          <w:highlight w:val="yellow"/>
        </w:rPr>
      </w:pPr>
    </w:p>
    <w:p w:rsidR="00ED5037" w:rsidP="00ED5037" w:rsidRDefault="00ED5037" w14:paraId="27B99A93" w14:textId="166BBBA4"/>
    <w:p w:rsidRPr="00613B43" w:rsidR="00507403" w:rsidP="00507403" w:rsidRDefault="00507403" w14:paraId="2DE69E8C" w14:textId="3151F593">
      <w:pPr>
        <w:pStyle w:val="Nadpis2"/>
      </w:pPr>
      <w:r w:rsidRPr="00613B43">
        <w:t>Povinná součást nabídky – rozpis ceny plnění</w:t>
      </w:r>
    </w:p>
    <w:p w:rsidRPr="00613B43" w:rsidR="00507403" w:rsidP="00507403" w:rsidRDefault="00507403" w14:paraId="3046D55B" w14:textId="2873CC71"/>
    <w:p w:rsidRPr="00613B43" w:rsidR="00507403" w:rsidP="00507403" w:rsidRDefault="00507403" w14:paraId="64FC2A13" w14:textId="0AC89AF6">
      <w:pPr>
        <w:spacing w:after="0"/>
        <w:jc w:val="both"/>
        <w:rPr>
          <w:rFonts w:cs="Arial"/>
        </w:rPr>
      </w:pPr>
      <w:bookmarkStart w:name="__DdeLink__87973_4166462475" w:id="12"/>
      <w:r w:rsidRPr="00613B43">
        <w:rPr>
          <w:rFonts w:cs="Arial"/>
        </w:rPr>
        <w:lastRenderedPageBreak/>
        <w:t xml:space="preserve">Dodavatel vyplní nabídkovou cenu tak, že do přílohy č. 2 Výzvy (Rozpis ceny plnění) v připravené tabulce uvede celkovou nabídkovou cenu za dílo dle návrhu smlouvy o dílo (příloha č. 1.1 Výzvy), a dále </w:t>
      </w:r>
      <w:r w:rsidRPr="00613B43" w:rsidR="00721462">
        <w:rPr>
          <w:rFonts w:cs="Arial"/>
        </w:rPr>
        <w:t>nabídkovou cenu za 1 měsíc plnění a celkovou nabídkovou cenu za plnění dle návrhu servisní smlouvy (příloha č. 1.2 Výzvy).</w:t>
      </w:r>
    </w:p>
    <w:p w:rsidRPr="00613B43" w:rsidR="00721462" w:rsidP="00507403" w:rsidRDefault="00721462" w14:paraId="4CED8B3C" w14:textId="50035BA8">
      <w:pPr>
        <w:spacing w:after="0"/>
        <w:jc w:val="both"/>
        <w:rPr>
          <w:rFonts w:cs="Arial"/>
        </w:rPr>
      </w:pPr>
    </w:p>
    <w:p w:rsidRPr="0067285C" w:rsidR="00721462" w:rsidP="00721462" w:rsidRDefault="00721462" w14:paraId="4E74A087" w14:textId="77777777">
      <w:pPr>
        <w:spacing w:after="0"/>
        <w:rPr>
          <w:rFonts w:cs="Arial"/>
        </w:rPr>
      </w:pPr>
      <w:r w:rsidRPr="00613B43">
        <w:rPr>
          <w:rFonts w:cs="Arial"/>
        </w:rPr>
        <w:t>Nabídkovou cenu uvede v členění na cenu bez DPH, výši DPH a cenu s DPH.</w:t>
      </w:r>
    </w:p>
    <w:bookmarkEnd w:id="12"/>
    <w:p w:rsidRPr="00E31510" w:rsidR="005634B8" w:rsidP="00E31510" w:rsidRDefault="005634B8" w14:paraId="1203806C" w14:textId="71752145">
      <w:pPr>
        <w:spacing w:after="0"/>
        <w:rPr>
          <w:rFonts w:cs="Arial"/>
          <w:highlight w:val="green"/>
        </w:rPr>
      </w:pPr>
    </w:p>
    <w:p w:rsidR="008E7A8F" w:rsidP="008E7A8F" w:rsidRDefault="008E7A8F" w14:paraId="60BD438B" w14:textId="65FE060A">
      <w:pPr>
        <w:pStyle w:val="Style17"/>
        <w:jc w:val="both"/>
        <w:rPr>
          <w:rFonts w:ascii="Verdana" w:hAnsi="Verdana" w:cs="Arial"/>
          <w:b/>
          <w:sz w:val="22"/>
          <w:szCs w:val="22"/>
        </w:rPr>
      </w:pPr>
    </w:p>
    <w:p w:rsidR="008E7A8F" w:rsidP="008E7A8F" w:rsidRDefault="008E7A8F" w14:paraId="57D51525" w14:textId="77777777">
      <w:pPr>
        <w:pStyle w:val="Style17"/>
        <w:jc w:val="both"/>
        <w:rPr>
          <w:rStyle w:val="FontStyle60"/>
          <w:rFonts w:ascii="Verdana" w:hAnsi="Verdana"/>
          <w:sz w:val="22"/>
          <w:szCs w:val="22"/>
        </w:rPr>
      </w:pPr>
    </w:p>
    <w:p w:rsidR="008E7A8F" w:rsidP="008E7A8F" w:rsidRDefault="008E7A8F" w14:paraId="24990AA1" w14:textId="77777777">
      <w:pPr>
        <w:pStyle w:val="Nadpis2"/>
        <w:spacing w:before="0"/>
      </w:pPr>
      <w:r>
        <w:t>Způsob podání nabídky a lhůta pro podání nabídky</w:t>
      </w:r>
    </w:p>
    <w:p w:rsidR="008E7A8F" w:rsidP="008E7A8F" w:rsidRDefault="008E7A8F" w14:paraId="1E398254" w14:textId="77777777">
      <w:pPr>
        <w:spacing w:after="0"/>
      </w:pPr>
    </w:p>
    <w:p w:rsidRPr="00364D0E" w:rsidR="008E7A8F" w:rsidP="008E7A8F" w:rsidRDefault="008E7A8F" w14:paraId="1F49A111" w14:textId="3BE43127">
      <w:pPr>
        <w:pStyle w:val="Normln0"/>
        <w:jc w:val="both"/>
        <w:rPr>
          <w:rFonts w:ascii="Verdana" w:hAnsi="Verdana"/>
          <w:sz w:val="22"/>
          <w:szCs w:val="22"/>
        </w:rPr>
      </w:pPr>
      <w:r>
        <w:rPr>
          <w:rStyle w:val="FontStyle60"/>
          <w:rFonts w:ascii="Verdana" w:hAnsi="Verdana"/>
          <w:sz w:val="22"/>
          <w:szCs w:val="22"/>
        </w:rPr>
        <w:t>Nabídky se podávají pouze elektronicky</w:t>
      </w:r>
      <w:r w:rsidR="00E05AA7">
        <w:rPr>
          <w:rStyle w:val="FontStyle60"/>
          <w:rFonts w:ascii="Verdana" w:hAnsi="Verdana"/>
          <w:sz w:val="22"/>
          <w:szCs w:val="22"/>
        </w:rPr>
        <w:t xml:space="preserve"> (analogicky dle </w:t>
      </w:r>
      <w:r>
        <w:rPr>
          <w:rStyle w:val="FontStyle60"/>
          <w:rFonts w:ascii="Verdana" w:hAnsi="Verdana"/>
          <w:sz w:val="22"/>
          <w:szCs w:val="22"/>
        </w:rPr>
        <w:t>§ 103 odst. 1, písm. c) Zákona</w:t>
      </w:r>
      <w:r w:rsidR="00E05AA7">
        <w:rPr>
          <w:rStyle w:val="FontStyle60"/>
          <w:rFonts w:ascii="Verdana" w:hAnsi="Verdana"/>
          <w:sz w:val="22"/>
          <w:szCs w:val="22"/>
        </w:rPr>
        <w:t>)</w:t>
      </w:r>
      <w:r>
        <w:rPr>
          <w:rStyle w:val="FontStyle60"/>
          <w:rFonts w:ascii="Verdana" w:hAnsi="Verdana"/>
          <w:sz w:val="22"/>
          <w:szCs w:val="22"/>
        </w:rPr>
        <w:t xml:space="preserve"> pomocí elektronického nástroje E-</w:t>
      </w:r>
      <w:r w:rsidRPr="002579C7">
        <w:rPr>
          <w:rStyle w:val="FontStyle60"/>
          <w:rFonts w:ascii="Verdana" w:hAnsi="Verdana"/>
          <w:sz w:val="22"/>
          <w:szCs w:val="22"/>
        </w:rPr>
        <w:t xml:space="preserve">ZAK </w:t>
      </w:r>
      <w:r w:rsidRPr="002579C7">
        <w:rPr>
          <w:rStyle w:val="FontStyle61"/>
          <w:b/>
          <w:sz w:val="22"/>
          <w:szCs w:val="22"/>
        </w:rPr>
        <w:t>(</w:t>
      </w:r>
      <w:hyperlink w:history="true" r:id="rId19">
        <w:r w:rsidRPr="002579C7">
          <w:rPr>
            <w:rStyle w:val="Hypertextovodkaz"/>
            <w:rFonts w:ascii="Verdana" w:hAnsi="Verdana" w:cs="Arial" w:eastAsiaTheme="majorEastAsia"/>
            <w:b/>
            <w:sz w:val="22"/>
            <w:szCs w:val="22"/>
          </w:rPr>
          <w:t>https://ezak.e-tenders.cz/</w:t>
        </w:r>
      </w:hyperlink>
      <w:r w:rsidRPr="002579C7">
        <w:rPr>
          <w:rStyle w:val="FontStyle61"/>
          <w:b/>
          <w:sz w:val="22"/>
          <w:szCs w:val="22"/>
        </w:rPr>
        <w:t>)</w:t>
      </w:r>
      <w:r w:rsidR="00A133AA">
        <w:rPr>
          <w:rStyle w:val="FontStyle60"/>
          <w:rFonts w:ascii="Verdana" w:hAnsi="Verdana"/>
          <w:sz w:val="22"/>
          <w:szCs w:val="22"/>
        </w:rPr>
        <w:t>.</w:t>
      </w:r>
    </w:p>
    <w:p w:rsidR="008E7A8F" w:rsidP="008E7A8F" w:rsidRDefault="008E7A8F" w14:paraId="66B4C6C4" w14:textId="77777777">
      <w:pPr>
        <w:pStyle w:val="Standard"/>
        <w:jc w:val="both"/>
        <w:rPr>
          <w:rFonts w:ascii="Verdana" w:hAnsi="Verdana"/>
          <w:sz w:val="22"/>
          <w:szCs w:val="22"/>
        </w:rPr>
      </w:pPr>
    </w:p>
    <w:p w:rsidR="008E7A8F" w:rsidP="008E7A8F" w:rsidRDefault="008E7A8F" w14:paraId="403A32E2" w14:textId="4A18653C">
      <w:pPr>
        <w:pStyle w:val="Standard"/>
        <w:jc w:val="both"/>
        <w:rPr>
          <w:rFonts w:ascii="Verdana" w:hAnsi="Verdana" w:cs="Arial"/>
          <w:sz w:val="22"/>
          <w:szCs w:val="22"/>
        </w:rPr>
      </w:pPr>
      <w:r>
        <w:rPr>
          <w:rFonts w:ascii="Verdana" w:hAnsi="Verdana" w:cs="Arial"/>
          <w:sz w:val="22"/>
          <w:szCs w:val="22"/>
        </w:rPr>
        <w:t>Lhůta</w:t>
      </w:r>
      <w:r w:rsidRPr="00686AF7">
        <w:rPr>
          <w:rStyle w:val="FontStyle60"/>
          <w:rFonts w:ascii="Verdana" w:hAnsi="Verdana"/>
          <w:sz w:val="22"/>
          <w:szCs w:val="22"/>
        </w:rPr>
        <w:t xml:space="preserve"> </w:t>
      </w:r>
      <w:r w:rsidR="006C22F4">
        <w:rPr>
          <w:rFonts w:ascii="Verdana" w:hAnsi="Verdana" w:cs="Arial"/>
          <w:sz w:val="22"/>
          <w:szCs w:val="22"/>
        </w:rPr>
        <w:t>pro podání nabídek s</w:t>
      </w:r>
      <w:r w:rsidRPr="00686AF7">
        <w:rPr>
          <w:rFonts w:ascii="Verdana" w:hAnsi="Verdana" w:cs="Arial"/>
          <w:sz w:val="22"/>
          <w:szCs w:val="22"/>
        </w:rPr>
        <w:t xml:space="preserve">končí </w:t>
      </w:r>
      <w:r>
        <w:rPr>
          <w:rFonts w:ascii="Verdana" w:hAnsi="Verdana" w:cs="Arial"/>
          <w:sz w:val="22"/>
          <w:szCs w:val="22"/>
        </w:rPr>
        <w:t xml:space="preserve">  </w:t>
      </w:r>
    </w:p>
    <w:p w:rsidR="008E7A8F" w:rsidP="008E7A8F" w:rsidRDefault="008E7A8F" w14:paraId="13BECE3D" w14:textId="77777777">
      <w:pPr>
        <w:pStyle w:val="Standard"/>
        <w:jc w:val="both"/>
        <w:rPr>
          <w:rFonts w:ascii="Verdana" w:hAnsi="Verdana" w:cs="Arial"/>
          <w:sz w:val="22"/>
          <w:szCs w:val="22"/>
        </w:rPr>
      </w:pPr>
    </w:p>
    <w:p w:rsidR="008E7A8F" w:rsidP="008E7A8F" w:rsidRDefault="008E7A8F" w14:paraId="19FAAE3D" w14:textId="1EE44649">
      <w:pPr>
        <w:pStyle w:val="Standard"/>
        <w:pBdr>
          <w:top w:val="single" w:color="auto" w:sz="4" w:space="1"/>
          <w:left w:val="single" w:color="auto" w:sz="4" w:space="4"/>
          <w:bottom w:val="single" w:color="auto" w:sz="4" w:space="1"/>
          <w:right w:val="single" w:color="auto" w:sz="4" w:space="4"/>
        </w:pBdr>
        <w:jc w:val="center"/>
      </w:pPr>
      <w:r w:rsidRPr="008F245A">
        <w:rPr>
          <w:rFonts w:ascii="Verdana" w:hAnsi="Verdana" w:cs="Arial"/>
          <w:b/>
          <w:sz w:val="22"/>
          <w:szCs w:val="22"/>
        </w:rPr>
        <w:t>dne </w:t>
      </w:r>
      <w:r w:rsidRPr="008F245A" w:rsidR="008F245A">
        <w:rPr>
          <w:rFonts w:ascii="Verdana" w:hAnsi="Verdana" w:cs="Arial"/>
          <w:b/>
          <w:sz w:val="22"/>
          <w:szCs w:val="22"/>
        </w:rPr>
        <w:t>25</w:t>
      </w:r>
      <w:r w:rsidRPr="008F245A">
        <w:rPr>
          <w:rFonts w:ascii="Verdana" w:hAnsi="Verdana" w:cs="Arial"/>
          <w:b/>
          <w:sz w:val="22"/>
          <w:szCs w:val="22"/>
        </w:rPr>
        <w:t xml:space="preserve">. </w:t>
      </w:r>
      <w:r w:rsidRPr="008F245A" w:rsidR="004110AD">
        <w:rPr>
          <w:rFonts w:ascii="Verdana" w:hAnsi="Verdana" w:cs="Arial"/>
          <w:b/>
          <w:sz w:val="22"/>
          <w:szCs w:val="22"/>
        </w:rPr>
        <w:t>4</w:t>
      </w:r>
      <w:r w:rsidRPr="008F245A">
        <w:rPr>
          <w:rFonts w:ascii="Verdana" w:hAnsi="Verdana" w:cs="Arial"/>
          <w:b/>
          <w:sz w:val="22"/>
          <w:szCs w:val="22"/>
        </w:rPr>
        <w:t>. 201</w:t>
      </w:r>
      <w:r w:rsidRPr="008F245A" w:rsidR="00647DBF">
        <w:rPr>
          <w:rFonts w:ascii="Verdana" w:hAnsi="Verdana" w:cs="Arial"/>
          <w:b/>
          <w:sz w:val="22"/>
          <w:szCs w:val="22"/>
        </w:rPr>
        <w:t>9</w:t>
      </w:r>
      <w:r w:rsidRPr="008F245A">
        <w:rPr>
          <w:rFonts w:ascii="Verdana" w:hAnsi="Verdana" w:cs="Arial"/>
          <w:b/>
          <w:sz w:val="22"/>
          <w:szCs w:val="22"/>
        </w:rPr>
        <w:t xml:space="preserve"> v </w:t>
      </w:r>
      <w:r w:rsidRPr="008F245A" w:rsidR="00350C31">
        <w:rPr>
          <w:rFonts w:ascii="Verdana" w:hAnsi="Verdana" w:cs="Arial"/>
          <w:b/>
          <w:sz w:val="22"/>
          <w:szCs w:val="22"/>
        </w:rPr>
        <w:t>10</w:t>
      </w:r>
      <w:r w:rsidRPr="008F245A">
        <w:rPr>
          <w:rFonts w:ascii="Verdana" w:hAnsi="Verdana" w:cs="Arial"/>
          <w:b/>
          <w:sz w:val="22"/>
          <w:szCs w:val="22"/>
        </w:rPr>
        <w:t>.</w:t>
      </w:r>
      <w:r w:rsidRPr="008F245A" w:rsidR="00350C31">
        <w:rPr>
          <w:rFonts w:ascii="Verdana" w:hAnsi="Verdana" w:cs="Arial"/>
          <w:b/>
          <w:sz w:val="22"/>
          <w:szCs w:val="22"/>
        </w:rPr>
        <w:t>00</w:t>
      </w:r>
      <w:r w:rsidRPr="008F245A">
        <w:rPr>
          <w:rFonts w:ascii="Verdana" w:hAnsi="Verdana" w:cs="Arial"/>
          <w:b/>
          <w:sz w:val="22"/>
          <w:szCs w:val="22"/>
        </w:rPr>
        <w:t xml:space="preserve"> hodin.</w:t>
      </w:r>
    </w:p>
    <w:bookmarkEnd w:id="11"/>
    <w:p w:rsidR="008E7A8F" w:rsidP="008E7A8F" w:rsidRDefault="008E7A8F" w14:paraId="40FB16DA" w14:textId="70F191A2">
      <w:pPr>
        <w:spacing w:after="0"/>
        <w:jc w:val="both"/>
        <w:rPr>
          <w:rFonts w:cs="Arial"/>
        </w:rPr>
      </w:pPr>
    </w:p>
    <w:p w:rsidR="0066736A" w:rsidP="008E7A8F" w:rsidRDefault="0066736A" w14:paraId="7E6CEC55" w14:textId="77777777">
      <w:pPr>
        <w:spacing w:after="0"/>
        <w:jc w:val="both"/>
        <w:rPr>
          <w:rFonts w:cs="Arial"/>
        </w:rPr>
      </w:pPr>
    </w:p>
    <w:p w:rsidRPr="00FF66B5" w:rsidR="008E7A8F" w:rsidP="008E7A8F" w:rsidRDefault="008E7A8F" w14:paraId="7BA887FA" w14:textId="77777777">
      <w:pPr>
        <w:pStyle w:val="Nadpis1"/>
        <w:spacing w:before="0"/>
      </w:pPr>
      <w:bookmarkStart w:name="_Hlk510688543" w:id="13"/>
      <w:r w:rsidRPr="00FF66B5">
        <w:t>POSOUZENÍ A HODNOCENÍ NABÍDKY</w:t>
      </w:r>
    </w:p>
    <w:p w:rsidR="008E7A8F" w:rsidP="008E7A8F" w:rsidRDefault="008E7A8F" w14:paraId="0B757969" w14:textId="77777777">
      <w:pPr>
        <w:spacing w:after="0"/>
      </w:pPr>
    </w:p>
    <w:p w:rsidRPr="002579C7" w:rsidR="008E7A8F" w:rsidP="008E7A8F" w:rsidRDefault="008E7A8F" w14:paraId="2CEE8029" w14:textId="77777777">
      <w:pPr>
        <w:spacing w:after="0"/>
        <w:jc w:val="both"/>
      </w:pPr>
    </w:p>
    <w:p w:rsidR="00FF66B5" w:rsidP="008E7A8F" w:rsidRDefault="008E7A8F" w14:paraId="3FF4D8DD" w14:textId="0376DEF0">
      <w:pPr>
        <w:spacing w:after="0"/>
        <w:jc w:val="both"/>
      </w:pPr>
      <w:r w:rsidRPr="002579C7">
        <w:t xml:space="preserve">Zadavatel stanovuje základní hodnotící </w:t>
      </w:r>
      <w:proofErr w:type="gramStart"/>
      <w:r w:rsidRPr="002579C7">
        <w:t>kritérium</w:t>
      </w:r>
      <w:r w:rsidR="00FF66B5">
        <w:t xml:space="preserve"> </w:t>
      </w:r>
      <w:r w:rsidRPr="002579C7">
        <w:t xml:space="preserve">- </w:t>
      </w:r>
      <w:r w:rsidRPr="002579C7">
        <w:rPr>
          <w:b/>
        </w:rPr>
        <w:t>ekonomická</w:t>
      </w:r>
      <w:proofErr w:type="gramEnd"/>
      <w:r w:rsidRPr="002579C7">
        <w:rPr>
          <w:b/>
        </w:rPr>
        <w:t xml:space="preserve"> výhodnost nabídky</w:t>
      </w:r>
      <w:r w:rsidR="00FF66B5">
        <w:t xml:space="preserve">. </w:t>
      </w:r>
    </w:p>
    <w:p w:rsidR="00FF66B5" w:rsidP="008E7A8F" w:rsidRDefault="00FF66B5" w14:paraId="24A8E5BD" w14:textId="77777777">
      <w:pPr>
        <w:spacing w:after="0"/>
        <w:jc w:val="both"/>
      </w:pPr>
    </w:p>
    <w:p w:rsidR="00FF66B5" w:rsidP="00FF66B5" w:rsidRDefault="00FF66B5" w14:paraId="090E8C0E" w14:textId="1F4F0CF8">
      <w:pPr>
        <w:spacing w:after="0"/>
        <w:jc w:val="both"/>
      </w:pPr>
      <w:r w:rsidRPr="00C85E0B">
        <w:t>Zadavatel v rámci ekonomické výhodnosti nabídky bude hodnotit nejnižší nabídkou cenu</w:t>
      </w:r>
      <w:r w:rsidR="00926751">
        <w:t xml:space="preserve">. </w:t>
      </w:r>
      <w:r w:rsidRPr="00E23894" w:rsidR="00E23894">
        <w:t xml:space="preserve">Celková nabídková cena je jediným kritériem hodnocení. Nejlépe bude hodnocena nabídka s nejnižší celkovou nabídkovou cenou </w:t>
      </w:r>
      <w:r w:rsidR="00E23894">
        <w:t xml:space="preserve">za celý předmět plnění </w:t>
      </w:r>
      <w:r w:rsidRPr="00E23894" w:rsidR="00E23894">
        <w:t>v Kč bez DPH.</w:t>
      </w:r>
    </w:p>
    <w:p w:rsidRPr="00C85E0B" w:rsidR="000E3706" w:rsidP="00FF66B5" w:rsidRDefault="000E3706" w14:paraId="30504723" w14:textId="77777777">
      <w:pPr>
        <w:spacing w:after="0"/>
        <w:jc w:val="both"/>
      </w:pPr>
    </w:p>
    <w:p w:rsidR="00FF66B5" w:rsidP="008E7A8F" w:rsidRDefault="00FF66B5" w14:paraId="6ACD2834" w14:textId="707A29B2">
      <w:pPr>
        <w:spacing w:after="0"/>
        <w:jc w:val="both"/>
      </w:pPr>
    </w:p>
    <w:p w:rsidRPr="00E31510" w:rsidR="000E3706" w:rsidP="00FF66B5" w:rsidRDefault="00FF66B5" w14:paraId="53F3DD09" w14:textId="7C25493D">
      <w:pPr>
        <w:jc w:val="both"/>
        <w:rPr>
          <w:u w:val="single"/>
        </w:rPr>
      </w:pPr>
      <w:r w:rsidRPr="00E31510">
        <w:t>Hodnocení nabídek</w:t>
      </w:r>
      <w:r w:rsidR="00350C31">
        <w:t xml:space="preserve"> </w:t>
      </w:r>
      <w:r w:rsidRPr="00E31510">
        <w:t>proběhne za pomocí</w:t>
      </w:r>
      <w:r w:rsidRPr="00E31510">
        <w:rPr>
          <w:b/>
        </w:rPr>
        <w:t xml:space="preserve"> </w:t>
      </w:r>
      <w:r w:rsidRPr="00E31510">
        <w:t>elektronického nástroje E</w:t>
      </w:r>
      <w:r w:rsidR="003E4C61">
        <w:t>-</w:t>
      </w:r>
      <w:r w:rsidRPr="00E31510">
        <w:t>ZAK.</w:t>
      </w:r>
    </w:p>
    <w:p w:rsidRPr="00613B43" w:rsidR="0066736A" w:rsidP="008E7A8F" w:rsidRDefault="003E4C61" w14:paraId="1096D11C" w14:textId="79460018">
      <w:pPr>
        <w:spacing w:after="0"/>
        <w:jc w:val="both"/>
        <w:rPr>
          <w:b/>
          <w:u w:val="single"/>
        </w:rPr>
      </w:pPr>
      <w:r w:rsidRPr="00613B43">
        <w:rPr>
          <w:b/>
          <w:u w:val="single"/>
        </w:rPr>
        <w:t xml:space="preserve">Dodavatel </w:t>
      </w:r>
      <w:r w:rsidRPr="00613B43" w:rsidR="000E3706">
        <w:rPr>
          <w:b/>
          <w:u w:val="single"/>
        </w:rPr>
        <w:t xml:space="preserve">vyplní </w:t>
      </w:r>
      <w:r w:rsidRPr="00613B43">
        <w:rPr>
          <w:b/>
          <w:u w:val="single"/>
        </w:rPr>
        <w:t>P</w:t>
      </w:r>
      <w:r w:rsidRPr="00613B43" w:rsidR="000E3706">
        <w:rPr>
          <w:b/>
          <w:u w:val="single"/>
        </w:rPr>
        <w:t>řílohu č. 2 Výzvy – Rozpis ceny plnění. Hodnoty obsažené v</w:t>
      </w:r>
      <w:r w:rsidRPr="00613B43" w:rsidR="00ED5037">
        <w:rPr>
          <w:b/>
          <w:u w:val="single"/>
        </w:rPr>
        <w:t> připravené tabulce</w:t>
      </w:r>
      <w:r w:rsidRPr="00613B43">
        <w:rPr>
          <w:b/>
          <w:u w:val="single"/>
        </w:rPr>
        <w:t xml:space="preserve"> Přílohy č. 2</w:t>
      </w:r>
      <w:r w:rsidRPr="00613B43" w:rsidR="0059106D">
        <w:rPr>
          <w:b/>
          <w:u w:val="single"/>
        </w:rPr>
        <w:t xml:space="preserve"> </w:t>
      </w:r>
      <w:r w:rsidRPr="00613B43">
        <w:rPr>
          <w:b/>
          <w:u w:val="single"/>
        </w:rPr>
        <w:t xml:space="preserve">– Rozpisu ceny plnění </w:t>
      </w:r>
      <w:r w:rsidRPr="00613B43" w:rsidR="000E3706">
        <w:rPr>
          <w:b/>
          <w:u w:val="single"/>
        </w:rPr>
        <w:t>jsou rozhodné pro hodnocení</w:t>
      </w:r>
      <w:r w:rsidRPr="00613B43" w:rsidR="004F6350">
        <w:rPr>
          <w:b/>
          <w:u w:val="single"/>
        </w:rPr>
        <w:t xml:space="preserve"> nabídek</w:t>
      </w:r>
      <w:r w:rsidRPr="00613B43" w:rsidR="00647DBF">
        <w:rPr>
          <w:b/>
          <w:u w:val="single"/>
        </w:rPr>
        <w:t>!</w:t>
      </w:r>
      <w:r w:rsidRPr="00613B43" w:rsidR="000E3706">
        <w:rPr>
          <w:b/>
          <w:u w:val="single"/>
        </w:rPr>
        <w:t xml:space="preserve"> </w:t>
      </w:r>
    </w:p>
    <w:p w:rsidR="0066736A" w:rsidP="008E7A8F" w:rsidRDefault="0066736A" w14:paraId="433F9679" w14:textId="77777777">
      <w:pPr>
        <w:spacing w:after="0"/>
        <w:jc w:val="both"/>
        <w:rPr>
          <w:b/>
          <w:highlight w:val="yellow"/>
          <w:u w:val="single"/>
        </w:rPr>
      </w:pPr>
    </w:p>
    <w:p w:rsidRPr="0042125F" w:rsidR="00FF66B5" w:rsidRDefault="0066736A" w14:paraId="5DF05258" w14:textId="3D77A3F8">
      <w:pPr>
        <w:spacing w:after="0"/>
        <w:jc w:val="both"/>
        <w:rPr>
          <w:b/>
          <w:u w:val="single"/>
        </w:rPr>
      </w:pPr>
      <w:r w:rsidRPr="00613B43">
        <w:t xml:space="preserve">(V případě rozporu mezi nabídkovou cenou uvedenou v návrzích smluv a </w:t>
      </w:r>
      <w:r w:rsidR="00B26DDA">
        <w:t xml:space="preserve">v </w:t>
      </w:r>
      <w:r w:rsidRPr="00613B43">
        <w:t>rozpis</w:t>
      </w:r>
      <w:r w:rsidR="00B26DDA">
        <w:t>u</w:t>
      </w:r>
      <w:r w:rsidRPr="00613B43">
        <w:t xml:space="preserve"> ceny plnění, má celková nabídková cena</w:t>
      </w:r>
      <w:r w:rsidRPr="00613B43" w:rsidR="00F20DA3">
        <w:t xml:space="preserve"> v Kč bez DPH</w:t>
      </w:r>
      <w:r w:rsidRPr="00613B43">
        <w:t xml:space="preserve"> obsažená v</w:t>
      </w:r>
      <w:r w:rsidRPr="00613B43" w:rsidR="003E4C61">
        <w:t> Příloze č. 2 - R</w:t>
      </w:r>
      <w:r w:rsidRPr="00613B43">
        <w:t>ozpisu ceny plnění přednost).</w:t>
      </w:r>
    </w:p>
    <w:bookmarkEnd w:id="13"/>
    <w:p w:rsidRPr="006E6D1A" w:rsidR="008E7A8F" w:rsidP="008E7A8F" w:rsidRDefault="008E7A8F" w14:paraId="0B1BCE7B" w14:textId="77777777">
      <w:pPr>
        <w:spacing w:after="0"/>
        <w:jc w:val="both"/>
      </w:pPr>
    </w:p>
    <w:p w:rsidR="008E7A8F" w:rsidP="008E7A8F" w:rsidRDefault="008E7A8F" w14:paraId="28DDEAE6" w14:textId="77777777">
      <w:pPr>
        <w:pStyle w:val="Standard"/>
        <w:jc w:val="both"/>
        <w:rPr>
          <w:rFonts w:ascii="Verdana" w:hAnsi="Verdana" w:cs="Arial"/>
          <w:sz w:val="22"/>
          <w:szCs w:val="22"/>
        </w:rPr>
      </w:pPr>
    </w:p>
    <w:p w:rsidR="008E7A8F" w:rsidP="008E7A8F" w:rsidRDefault="008E7A8F" w14:paraId="648930DA" w14:textId="77777777">
      <w:pPr>
        <w:pStyle w:val="Nadpis1"/>
        <w:spacing w:before="0"/>
      </w:pPr>
      <w:r>
        <w:t>VYSVĚTLENÍ ZADÁVACÍCH PODMÍNEK</w:t>
      </w:r>
    </w:p>
    <w:p w:rsidR="008E7A8F" w:rsidP="008E7A8F" w:rsidRDefault="008E7A8F" w14:paraId="7E23F6FB" w14:textId="77777777">
      <w:pPr>
        <w:spacing w:after="0"/>
      </w:pPr>
    </w:p>
    <w:p w:rsidR="003B7312" w:rsidP="003B7312" w:rsidRDefault="008E7A8F" w14:paraId="54838E3D" w14:textId="7A177822">
      <w:pPr>
        <w:spacing w:after="0"/>
        <w:jc w:val="both"/>
        <w:rPr>
          <w:i/>
        </w:rPr>
      </w:pPr>
      <w:r w:rsidRPr="0036461F">
        <w:t xml:space="preserve">Dodavatel je oprávněn (pomocí elektronického nástroje E-ZAK </w:t>
      </w:r>
      <w:r w:rsidRPr="0036461F">
        <w:rPr>
          <w:b/>
        </w:rPr>
        <w:t>https://ezak.e-tenders.cz/</w:t>
      </w:r>
      <w:r w:rsidRPr="0036461F">
        <w:t>) požad</w:t>
      </w:r>
      <w:r w:rsidRPr="00C8381A">
        <w:t xml:space="preserve">ovat po zadavateli vysvětlení zadávacích podmínek. </w:t>
      </w:r>
      <w:r w:rsidRPr="00E31510" w:rsidR="003B7312">
        <w:t xml:space="preserve">Písemná žádost musí být zadavateli doručena nejpozději </w:t>
      </w:r>
      <w:r w:rsidRPr="00E31510" w:rsidR="003B7312">
        <w:rPr>
          <w:b/>
        </w:rPr>
        <w:t>4 pracovní dny</w:t>
      </w:r>
      <w:r w:rsidRPr="00E31510" w:rsidR="003B7312">
        <w:t xml:space="preserve"> před uplynutím lhůty pro podání nabídek. Vysvětlení zadávacích podmínek může Zadavatel poskytnout </w:t>
      </w:r>
      <w:r w:rsidR="00566108">
        <w:t xml:space="preserve">i </w:t>
      </w:r>
      <w:r w:rsidRPr="00E31510" w:rsidR="003B7312">
        <w:t>bez předchozí žádosti</w:t>
      </w:r>
      <w:r w:rsidR="003B7312">
        <w:rPr>
          <w:i/>
        </w:rPr>
        <w:t xml:space="preserve">. </w:t>
      </w:r>
    </w:p>
    <w:p w:rsidR="007E3E7E" w:rsidP="003B7312" w:rsidRDefault="007E3E7E" w14:paraId="5644EBE4" w14:textId="0AA8B78A">
      <w:pPr>
        <w:spacing w:after="0"/>
        <w:jc w:val="both"/>
      </w:pPr>
      <w:r>
        <w:lastRenderedPageBreak/>
        <w:t xml:space="preserve">Zadavatel odešle vysvětlení zadávacích podmínek, případně související dokumenty, nejpozději do </w:t>
      </w:r>
      <w:r w:rsidRPr="0042125F">
        <w:rPr>
          <w:b/>
        </w:rPr>
        <w:t>2 pracovních dnů po</w:t>
      </w:r>
      <w:r>
        <w:rPr>
          <w:b/>
        </w:rPr>
        <w:t xml:space="preserve"> </w:t>
      </w:r>
      <w:r w:rsidRPr="0042125F">
        <w:rPr>
          <w:b/>
        </w:rPr>
        <w:t xml:space="preserve">doručení </w:t>
      </w:r>
      <w:r>
        <w:rPr>
          <w:b/>
        </w:rPr>
        <w:t xml:space="preserve">žádosti. </w:t>
      </w:r>
      <w:r>
        <w:t>Pokud zadavatel na žádost o vysvětlení, která není doručena včas, vysvětlení poskytne, nemusí dodržet lhůtu uvedenou v předchozí větě.</w:t>
      </w:r>
      <w:r w:rsidRPr="009E127B" w:rsidR="009E127B">
        <w:t xml:space="preserve"> </w:t>
      </w:r>
    </w:p>
    <w:p w:rsidR="007E3E7E" w:rsidP="003B7312" w:rsidRDefault="007E3E7E" w14:paraId="7D359A71" w14:textId="0C72E3A7">
      <w:pPr>
        <w:spacing w:after="0"/>
        <w:jc w:val="both"/>
      </w:pPr>
    </w:p>
    <w:p w:rsidR="008E7A8F" w:rsidP="008E7A8F" w:rsidRDefault="007E3E7E" w14:paraId="44C6E894" w14:textId="2C59BC43">
      <w:pPr>
        <w:spacing w:after="0"/>
        <w:jc w:val="both"/>
      </w:pPr>
      <w:r w:rsidRPr="0066736A">
        <w:t xml:space="preserve">Vysvětlení zadávacích podmínek anebo dodatečné informace zadavatel zveřejní </w:t>
      </w:r>
      <w:r w:rsidRPr="003C639D" w:rsidR="009E127B">
        <w:rPr>
          <w:b/>
        </w:rPr>
        <w:t>na portálu</w:t>
      </w:r>
      <w:r w:rsidRPr="0066736A" w:rsidR="009E127B">
        <w:rPr>
          <w:b/>
        </w:rPr>
        <w:t xml:space="preserve"> </w:t>
      </w:r>
      <w:hyperlink w:history="true" r:id="rId20">
        <w:r w:rsidRPr="0066736A" w:rsidR="009E127B">
          <w:rPr>
            <w:rStyle w:val="Hypertextovodkaz"/>
            <w:b/>
          </w:rPr>
          <w:t>www.esfcr.cz</w:t>
        </w:r>
      </w:hyperlink>
      <w:r w:rsidRPr="0066736A" w:rsidR="004D72E9">
        <w:rPr>
          <w:b/>
        </w:rPr>
        <w:t xml:space="preserve"> a přes elektronický nástroj E-ZAK.</w:t>
      </w:r>
      <w:r w:rsidR="000B2C88">
        <w:rPr>
          <w:b/>
        </w:rPr>
        <w:t xml:space="preserve"> </w:t>
      </w:r>
    </w:p>
    <w:p w:rsidR="008E7A8F" w:rsidP="008E7A8F" w:rsidRDefault="008E7A8F" w14:paraId="1DD5571A" w14:textId="77777777">
      <w:pPr>
        <w:spacing w:after="0"/>
        <w:jc w:val="both"/>
      </w:pPr>
    </w:p>
    <w:p w:rsidRPr="00D7695F" w:rsidR="008E7A8F" w:rsidP="008E7A8F" w:rsidRDefault="008E7A8F" w14:paraId="3D3BD9A4" w14:textId="77777777">
      <w:pPr>
        <w:pStyle w:val="Nadpis1"/>
        <w:numPr>
          <w:ilvl w:val="0"/>
          <w:numId w:val="0"/>
        </w:numPr>
        <w:spacing w:before="0"/>
        <w:ind w:left="432" w:hanging="432"/>
        <w:rPr>
          <w:rFonts w:cs="Arial"/>
          <w:sz w:val="22"/>
          <w:szCs w:val="22"/>
        </w:rPr>
      </w:pPr>
    </w:p>
    <w:p w:rsidR="008E7A8F" w:rsidP="008E7A8F" w:rsidRDefault="008E7A8F" w14:paraId="3C1935E8" w14:textId="01B82ABE">
      <w:pPr>
        <w:pStyle w:val="Nadpis1"/>
        <w:spacing w:before="0"/>
      </w:pPr>
      <w:r>
        <w:t>OSTATNÍ PODMÍNKY ŘÍZENÍ</w:t>
      </w:r>
    </w:p>
    <w:p w:rsidR="008E7A8F" w:rsidP="008E7A8F" w:rsidRDefault="008E7A8F" w14:paraId="2E35CA24" w14:textId="77777777">
      <w:pPr>
        <w:spacing w:after="0"/>
      </w:pPr>
    </w:p>
    <w:p w:rsidRPr="001451AF" w:rsidR="008E7A8F" w:rsidP="008E7A8F" w:rsidRDefault="008E7A8F" w14:paraId="60989E25" w14:textId="77777777">
      <w:pPr>
        <w:pStyle w:val="Nadpis2"/>
        <w:spacing w:before="0"/>
      </w:pPr>
      <w:r>
        <w:t>Vyloučení variantních řešení</w:t>
      </w:r>
    </w:p>
    <w:p w:rsidR="008E7A8F" w:rsidP="008E7A8F" w:rsidRDefault="008E7A8F" w14:paraId="59F7CDD4" w14:textId="77777777">
      <w:pPr>
        <w:spacing w:after="0"/>
      </w:pPr>
    </w:p>
    <w:p w:rsidR="008E7A8F" w:rsidP="008E7A8F" w:rsidRDefault="008E7A8F" w14:paraId="12A0166F" w14:textId="77777777">
      <w:pPr>
        <w:pStyle w:val="Standard"/>
        <w:jc w:val="both"/>
        <w:rPr>
          <w:rFonts w:ascii="Verdana" w:hAnsi="Verdana" w:cs="Arial"/>
          <w:sz w:val="22"/>
          <w:szCs w:val="22"/>
        </w:rPr>
      </w:pPr>
      <w:r>
        <w:rPr>
          <w:rFonts w:ascii="Verdana" w:hAnsi="Verdana" w:cs="Arial"/>
          <w:sz w:val="22"/>
          <w:szCs w:val="22"/>
        </w:rPr>
        <w:t>Zadavatel předem vylučuje variantní řešení nabídky.</w:t>
      </w:r>
    </w:p>
    <w:p w:rsidR="008E7A8F" w:rsidP="008E7A8F" w:rsidRDefault="008E7A8F" w14:paraId="228960B1" w14:textId="77777777">
      <w:pPr>
        <w:pStyle w:val="Standard"/>
        <w:jc w:val="both"/>
        <w:rPr>
          <w:rFonts w:ascii="Verdana" w:hAnsi="Verdana" w:cs="Arial"/>
          <w:sz w:val="22"/>
          <w:szCs w:val="22"/>
        </w:rPr>
      </w:pPr>
    </w:p>
    <w:p w:rsidRPr="0036461F" w:rsidR="008E7A8F" w:rsidP="008E7A8F" w:rsidRDefault="008E7A8F" w14:paraId="0B4F1AE7" w14:textId="77777777">
      <w:pPr>
        <w:pStyle w:val="Nadpis2"/>
        <w:spacing w:before="0"/>
      </w:pPr>
      <w:r w:rsidRPr="0036461F">
        <w:t>Otevírání obálek s nabídkami</w:t>
      </w:r>
    </w:p>
    <w:p w:rsidRPr="0036461F" w:rsidR="008E7A8F" w:rsidP="008E7A8F" w:rsidRDefault="008E7A8F" w14:paraId="3190E97B" w14:textId="77777777">
      <w:pPr>
        <w:spacing w:after="0"/>
        <w:jc w:val="both"/>
      </w:pPr>
    </w:p>
    <w:p w:rsidRPr="0036461F" w:rsidR="008E7A8F" w:rsidP="008E7A8F" w:rsidRDefault="008E7A8F" w14:paraId="1F59E788" w14:textId="55460319">
      <w:pPr>
        <w:spacing w:after="0"/>
        <w:jc w:val="both"/>
      </w:pPr>
      <w:r w:rsidRPr="0036461F">
        <w:t xml:space="preserve">Vzhledem k tomu, že budou podávány pouze elektronické nabídky </w:t>
      </w:r>
      <w:r w:rsidRPr="0036461F">
        <w:rPr>
          <w:b/>
        </w:rPr>
        <w:t>nebude se konat veřejné otevírání nabídek.</w:t>
      </w:r>
    </w:p>
    <w:p w:rsidRPr="0036461F" w:rsidR="008E7A8F" w:rsidP="008E7A8F" w:rsidRDefault="008E7A8F" w14:paraId="571409B2" w14:textId="77777777">
      <w:pPr>
        <w:spacing w:after="0"/>
        <w:jc w:val="both"/>
      </w:pPr>
    </w:p>
    <w:p w:rsidRPr="0036461F" w:rsidR="008E7A8F" w:rsidP="008E7A8F" w:rsidRDefault="008E7A8F" w14:paraId="36C4E1D5" w14:textId="114C7CBD">
      <w:pPr>
        <w:pStyle w:val="Nadpis2"/>
        <w:spacing w:before="0"/>
      </w:pPr>
      <w:r w:rsidRPr="0036461F">
        <w:t>Zrušení řízení</w:t>
      </w:r>
    </w:p>
    <w:p w:rsidRPr="0036461F" w:rsidR="008E7A8F" w:rsidP="008E7A8F" w:rsidRDefault="008E7A8F" w14:paraId="3A187EFF" w14:textId="77777777">
      <w:pPr>
        <w:spacing w:after="0"/>
      </w:pPr>
    </w:p>
    <w:p w:rsidR="008E7A8F" w:rsidP="008E7A8F" w:rsidRDefault="00602989" w14:paraId="58CCD593" w14:textId="427A6AE6">
      <w:pPr>
        <w:spacing w:after="0"/>
      </w:pPr>
      <w:r>
        <w:t>V případě</w:t>
      </w:r>
      <w:r w:rsidRPr="0036461F" w:rsidR="0036461F">
        <w:t xml:space="preserve"> zrušení výběrového řízení bude postupováno dle bodu 20.10 </w:t>
      </w:r>
      <w:r w:rsidRPr="0042125F" w:rsidR="00E05AA7">
        <w:rPr>
          <w:b/>
        </w:rPr>
        <w:t>PŽP OPZ</w:t>
      </w:r>
      <w:r w:rsidR="00CF1C3B">
        <w:t xml:space="preserve">, dostupná na </w:t>
      </w:r>
      <w:hyperlink w:history="true" r:id="rId21">
        <w:r w:rsidRPr="00A174E6" w:rsidR="00CF1C3B">
          <w:rPr>
            <w:rStyle w:val="Hypertextovodkaz"/>
          </w:rPr>
          <w:t>https://www.esfcr.cz/file/9002/</w:t>
        </w:r>
      </w:hyperlink>
      <w:r w:rsidRPr="00A174E6" w:rsidR="00CF1C3B">
        <w:t>.</w:t>
      </w:r>
    </w:p>
    <w:p w:rsidR="00AC0EAC" w:rsidP="008E7A8F" w:rsidRDefault="00AC0EAC" w14:paraId="3EED6055" w14:textId="5FA3F365">
      <w:pPr>
        <w:spacing w:after="0"/>
      </w:pPr>
    </w:p>
    <w:p w:rsidRPr="0036461F" w:rsidR="00510701" w:rsidP="008E7A8F" w:rsidRDefault="00510701" w14:paraId="3F9A61B7" w14:textId="77777777">
      <w:pPr>
        <w:spacing w:after="0"/>
        <w:jc w:val="both"/>
      </w:pPr>
    </w:p>
    <w:p w:rsidRPr="0036461F" w:rsidR="008E7A8F" w:rsidP="008E7A8F" w:rsidRDefault="008E7A8F" w14:paraId="04BA0DFB" w14:textId="77777777">
      <w:pPr>
        <w:pStyle w:val="Nadpis2"/>
        <w:spacing w:before="0"/>
      </w:pPr>
      <w:r w:rsidRPr="0036461F">
        <w:t>Jistota</w:t>
      </w:r>
    </w:p>
    <w:p w:rsidR="008E7A8F" w:rsidP="008E7A8F" w:rsidRDefault="008E7A8F" w14:paraId="70B6F98C" w14:textId="77777777">
      <w:pPr>
        <w:spacing w:after="0"/>
      </w:pPr>
    </w:p>
    <w:p w:rsidR="008E7A8F" w:rsidP="008E7A8F" w:rsidRDefault="008E7A8F" w14:paraId="369065DF" w14:textId="77777777">
      <w:pPr>
        <w:pStyle w:val="Standard"/>
        <w:jc w:val="both"/>
        <w:rPr>
          <w:rFonts w:ascii="Verdana" w:hAnsi="Verdana" w:cs="Arial"/>
          <w:sz w:val="22"/>
          <w:szCs w:val="22"/>
        </w:rPr>
      </w:pPr>
      <w:r w:rsidRPr="006E264D">
        <w:rPr>
          <w:rFonts w:ascii="Verdana" w:hAnsi="Verdana" w:cs="Arial"/>
          <w:sz w:val="22"/>
          <w:szCs w:val="22"/>
        </w:rPr>
        <w:t xml:space="preserve">Zadavatel </w:t>
      </w:r>
      <w:r w:rsidRPr="00036BCC">
        <w:rPr>
          <w:rFonts w:ascii="Verdana" w:hAnsi="Verdana" w:cs="Arial"/>
          <w:sz w:val="22"/>
          <w:szCs w:val="22"/>
        </w:rPr>
        <w:t xml:space="preserve">nepožaduje pro zajištění plnění povinností </w:t>
      </w:r>
      <w:r>
        <w:rPr>
          <w:rFonts w:ascii="Verdana" w:hAnsi="Verdana" w:cs="Arial"/>
          <w:sz w:val="22"/>
          <w:szCs w:val="22"/>
        </w:rPr>
        <w:t>účastníka řízení</w:t>
      </w:r>
      <w:r w:rsidRPr="00036BCC">
        <w:rPr>
          <w:rFonts w:ascii="Verdana" w:hAnsi="Verdana" w:cs="Arial"/>
          <w:sz w:val="22"/>
          <w:szCs w:val="22"/>
        </w:rPr>
        <w:t xml:space="preserve"> jistotu.</w:t>
      </w:r>
    </w:p>
    <w:p w:rsidRPr="0042125F" w:rsidR="009B0AD2" w:rsidP="008E7A8F" w:rsidRDefault="009B0AD2" w14:paraId="6F61DDC7" w14:textId="77777777">
      <w:pPr>
        <w:spacing w:after="0"/>
        <w:rPr>
          <w:sz w:val="24"/>
          <w:szCs w:val="24"/>
        </w:rPr>
      </w:pPr>
    </w:p>
    <w:p w:rsidRPr="00613B43" w:rsidR="009B0AD2" w:rsidRDefault="009B0AD2" w14:paraId="79CC6CC8" w14:textId="0DD3CD82">
      <w:pPr>
        <w:pStyle w:val="Nadpis2"/>
        <w:numPr>
          <w:ilvl w:val="0"/>
          <w:numId w:val="0"/>
        </w:numPr>
        <w:spacing w:before="0"/>
        <w:rPr>
          <w:szCs w:val="24"/>
        </w:rPr>
      </w:pPr>
      <w:r w:rsidRPr="00613B43">
        <w:rPr>
          <w:szCs w:val="24"/>
        </w:rPr>
        <w:t>1</w:t>
      </w:r>
      <w:r w:rsidRPr="00613B43">
        <w:rPr>
          <w:bCs w:val="false"/>
          <w:szCs w:val="24"/>
        </w:rPr>
        <w:t>1</w:t>
      </w:r>
      <w:r w:rsidRPr="00613B43">
        <w:rPr>
          <w:szCs w:val="24"/>
        </w:rPr>
        <w:t>.5</w:t>
      </w:r>
      <w:r w:rsidRPr="00613B43">
        <w:rPr>
          <w:bCs w:val="false"/>
          <w:szCs w:val="24"/>
        </w:rPr>
        <w:t xml:space="preserve"> </w:t>
      </w:r>
      <w:r w:rsidRPr="00613B43" w:rsidR="00715B2A">
        <w:rPr>
          <w:szCs w:val="24"/>
        </w:rPr>
        <w:t>Požadavek na jednu nabídku</w:t>
      </w:r>
    </w:p>
    <w:p w:rsidR="00715B2A" w:rsidRDefault="00715B2A" w14:paraId="1C0ED5CF" w14:textId="002D36FA">
      <w:pPr>
        <w:pStyle w:val="Nadpis2"/>
        <w:numPr>
          <w:ilvl w:val="0"/>
          <w:numId w:val="0"/>
        </w:numPr>
        <w:spacing w:before="0"/>
        <w:rPr>
          <w:rFonts w:eastAsiaTheme="minorHAnsi" w:cstheme="minorBidi"/>
          <w:b w:val="false"/>
          <w:bCs w:val="false"/>
          <w:color w:val="auto"/>
          <w:sz w:val="22"/>
          <w:szCs w:val="22"/>
        </w:rPr>
      </w:pPr>
    </w:p>
    <w:p w:rsidRPr="0042125F" w:rsidR="00715B2A" w:rsidP="00715B2A" w:rsidRDefault="00715B2A" w14:paraId="61A2C0F4" w14:textId="74A35889">
      <w:pPr>
        <w:rPr>
          <w:rFonts w:eastAsia="Times New Roman" w:cs="Arial"/>
          <w:kern w:val="3"/>
          <w:lang w:eastAsia="ar-SA"/>
        </w:rPr>
      </w:pPr>
      <w:r w:rsidRPr="0042125F">
        <w:rPr>
          <w:rFonts w:eastAsia="Times New Roman" w:cs="Arial"/>
          <w:kern w:val="3"/>
          <w:lang w:eastAsia="ar-SA"/>
        </w:rPr>
        <w:t>Každý dodavatel může podat pouze jednu nabídku.</w:t>
      </w:r>
    </w:p>
    <w:p w:rsidRPr="005D51BA" w:rsidR="00F82C70" w:rsidP="0042125F" w:rsidRDefault="00F82C70" w14:paraId="537B4A36" w14:textId="77777777">
      <w:pPr>
        <w:pStyle w:val="Nadpis2"/>
        <w:numPr>
          <w:ilvl w:val="0"/>
          <w:numId w:val="0"/>
        </w:numPr>
        <w:jc w:val="both"/>
        <w:rPr>
          <w:b w:val="false"/>
          <w:bCs w:val="false"/>
          <w:highlight w:val="green"/>
        </w:rPr>
      </w:pPr>
    </w:p>
    <w:p w:rsidRPr="0036461F" w:rsidR="006678F7" w:rsidP="0042125F" w:rsidRDefault="006678F7" w14:paraId="2A63D419" w14:textId="77777777"/>
    <w:p w:rsidRPr="0036461F" w:rsidR="00CF1C3B" w:rsidP="0042125F" w:rsidRDefault="00CF1C3B" w14:paraId="384B8DF8" w14:textId="77777777"/>
    <w:p w:rsidR="00715B2A" w:rsidP="0042125F" w:rsidRDefault="00715B2A" w14:paraId="4041F3D9" w14:textId="77777777">
      <w:pPr>
        <w:pStyle w:val="Nadpis2"/>
        <w:numPr>
          <w:ilvl w:val="0"/>
          <w:numId w:val="0"/>
        </w:numPr>
        <w:spacing w:before="0"/>
        <w:ind w:left="576" w:hanging="576"/>
      </w:pPr>
    </w:p>
    <w:p w:rsidRPr="00F82C70" w:rsidR="0036461F" w:rsidP="0036461F" w:rsidRDefault="0036461F" w14:paraId="085971B0" w14:textId="619F0824">
      <w:pPr>
        <w:spacing w:after="0"/>
        <w:rPr>
          <w:b/>
        </w:rPr>
      </w:pPr>
      <w:r w:rsidRPr="00F82C70">
        <w:rPr>
          <w:b/>
        </w:rPr>
        <w:t>Přílohy</w:t>
      </w:r>
      <w:r w:rsidRPr="005D51BA" w:rsidR="005D2870">
        <w:rPr>
          <w:b/>
        </w:rPr>
        <w:t xml:space="preserve"> Výzvy</w:t>
      </w:r>
      <w:r w:rsidRPr="00F82C70">
        <w:rPr>
          <w:b/>
        </w:rPr>
        <w:t>:</w:t>
      </w:r>
    </w:p>
    <w:p w:rsidRPr="0036461F" w:rsidR="0036461F" w:rsidP="0036461F" w:rsidRDefault="0036461F" w14:paraId="6A6B2B5A" w14:textId="77777777">
      <w:pPr>
        <w:spacing w:after="0"/>
        <w:rPr>
          <w:b/>
          <w:highlight w:val="yellow"/>
        </w:rPr>
      </w:pPr>
    </w:p>
    <w:p w:rsidR="005634B8" w:rsidP="00865A85" w:rsidRDefault="005634B8" w14:paraId="4EA7F14A" w14:textId="3E5673C5">
      <w:pPr>
        <w:spacing w:after="0"/>
      </w:pPr>
    </w:p>
    <w:p w:rsidRPr="00613B43" w:rsidR="005634B8" w:rsidP="00865A85" w:rsidRDefault="005634B8" w14:paraId="0E7D714C" w14:textId="5FDD3FE0">
      <w:pPr>
        <w:spacing w:after="0"/>
      </w:pPr>
      <w:r w:rsidRPr="00613B43">
        <w:t>Příloha č. 1.1 – Návrh smlouvy o dílo</w:t>
      </w:r>
    </w:p>
    <w:p w:rsidRPr="00613B43" w:rsidR="005634B8" w:rsidP="00865A85" w:rsidRDefault="005634B8" w14:paraId="45E85256" w14:textId="0CD32439">
      <w:pPr>
        <w:spacing w:after="0"/>
      </w:pPr>
      <w:r w:rsidRPr="00613B43">
        <w:t>Příloha č. 1.2 – Návrh servisní smlouvy</w:t>
      </w:r>
    </w:p>
    <w:p w:rsidRPr="00613B43" w:rsidR="005634B8" w:rsidP="00865A85" w:rsidRDefault="005634B8" w14:paraId="1B216165" w14:textId="1EE2DFC4">
      <w:pPr>
        <w:spacing w:after="0"/>
      </w:pPr>
      <w:r w:rsidRPr="00613B43">
        <w:t>Příloha č. 2 – Rozpis ceny plnění</w:t>
      </w:r>
    </w:p>
    <w:p w:rsidR="005634B8" w:rsidP="00865A85" w:rsidRDefault="005634B8" w14:paraId="00AF1409" w14:textId="4C840389">
      <w:pPr>
        <w:spacing w:after="0"/>
      </w:pPr>
      <w:r w:rsidRPr="00613B43">
        <w:t xml:space="preserve">Příloha č. 3 </w:t>
      </w:r>
      <w:r w:rsidR="006762EC">
        <w:t>–</w:t>
      </w:r>
      <w:r w:rsidRPr="00613B43">
        <w:t xml:space="preserve"> </w:t>
      </w:r>
      <w:r w:rsidRPr="00961C49" w:rsidR="00961C49">
        <w:t>Vzory</w:t>
      </w:r>
      <w:r w:rsidR="006762EC">
        <w:t xml:space="preserve"> ke zpracování dokladů o kvalifikaci</w:t>
      </w:r>
    </w:p>
    <w:p w:rsidR="006762EC" w:rsidP="00865A85" w:rsidRDefault="006762EC" w14:paraId="3E97F7DE" w14:textId="77777777">
      <w:pPr>
        <w:spacing w:after="0"/>
      </w:pPr>
    </w:p>
    <w:p w:rsidR="005634B8" w:rsidP="00865A85" w:rsidRDefault="005634B8" w14:paraId="72E42636" w14:textId="77777777">
      <w:pPr>
        <w:spacing w:after="0"/>
      </w:pPr>
    </w:p>
    <w:p w:rsidR="00865A85" w:rsidP="0036461F" w:rsidRDefault="00865A85" w14:paraId="351E451A" w14:textId="77777777">
      <w:pPr>
        <w:spacing w:after="0"/>
      </w:pPr>
    </w:p>
    <w:p w:rsidR="008E7A8F" w:rsidP="008E7A8F" w:rsidRDefault="0036461F" w14:paraId="5CB456E7" w14:textId="0DE88A9E">
      <w:pPr>
        <w:pStyle w:val="Standard"/>
        <w:jc w:val="both"/>
        <w:rPr>
          <w:rFonts w:ascii="Verdana" w:hAnsi="Verdana" w:cs="Arial"/>
          <w:sz w:val="22"/>
          <w:szCs w:val="22"/>
        </w:rPr>
      </w:pPr>
      <w:r w:rsidRPr="001451AF" w:rsidDel="00715B2A">
        <w:rPr>
          <w:i/>
        </w:rPr>
        <w:t xml:space="preserve"> </w:t>
      </w:r>
    </w:p>
    <w:p w:rsidR="008E7A8F" w:rsidP="008E7A8F" w:rsidRDefault="008E7A8F" w14:paraId="0D76D1A2" w14:textId="77777777">
      <w:pPr>
        <w:pStyle w:val="Standard"/>
        <w:jc w:val="both"/>
        <w:rPr>
          <w:rFonts w:ascii="Verdana" w:hAnsi="Verdana" w:cs="Arial"/>
          <w:sz w:val="22"/>
          <w:szCs w:val="22"/>
        </w:rPr>
      </w:pPr>
    </w:p>
    <w:p w:rsidR="008E7A8F" w:rsidP="008E7A8F" w:rsidRDefault="008E7A8F" w14:paraId="2254F50B" w14:textId="77777777">
      <w:pPr>
        <w:spacing w:after="0"/>
      </w:pPr>
    </w:p>
    <w:tbl>
      <w:tblPr>
        <w:tblStyle w:val="Mkatabulky"/>
        <w:tblW w:w="0" w:type="auto"/>
        <w:tblLook w:firstRow="1" w:lastRow="0" w:firstColumn="1" w:lastColumn="0" w:noHBand="0" w:noVBand="1" w:val="04A0"/>
      </w:tblPr>
      <w:tblGrid>
        <w:gridCol w:w="4427"/>
        <w:gridCol w:w="4635"/>
      </w:tblGrid>
      <w:tr w:rsidR="008E7A8F" w:rsidTr="004C72E1" w14:paraId="2EADDD8E" w14:textId="77777777">
        <w:trPr>
          <w:trHeight w:val="2396"/>
        </w:trPr>
        <w:tc>
          <w:tcPr>
            <w:tcW w:w="4503" w:type="dxa"/>
          </w:tcPr>
          <w:p w:rsidRPr="009E145E" w:rsidR="008E7A8F" w:rsidP="004C72E1" w:rsidRDefault="008E7A8F" w14:paraId="30495B86" w14:textId="77777777">
            <w:pPr>
              <w:pStyle w:val="Bezmezer"/>
              <w:rPr>
                <w:u w:val="single"/>
              </w:rPr>
            </w:pPr>
            <w:r w:rsidRPr="009E145E">
              <w:rPr>
                <w:u w:val="single"/>
              </w:rPr>
              <w:t>Zadavatel:</w:t>
            </w:r>
          </w:p>
          <w:p w:rsidRPr="002579C7" w:rsidR="002579C7" w:rsidP="002579C7" w:rsidRDefault="002579C7" w14:paraId="1E070323" w14:textId="77777777">
            <w:pPr>
              <w:pStyle w:val="Bezmezer"/>
              <w:rPr>
                <w:rFonts w:eastAsia="Times New Roman" w:cs="Arial"/>
                <w:b/>
                <w:kern w:val="3"/>
                <w:lang w:eastAsia="ar-SA"/>
              </w:rPr>
            </w:pPr>
            <w:r w:rsidRPr="002579C7">
              <w:rPr>
                <w:rFonts w:eastAsia="Times New Roman" w:cs="Arial"/>
                <w:b/>
                <w:kern w:val="3"/>
                <w:lang w:eastAsia="ar-SA"/>
              </w:rPr>
              <w:t>Svaz měst a obcí České republiky</w:t>
            </w:r>
          </w:p>
          <w:p w:rsidRPr="002579C7" w:rsidR="002579C7" w:rsidP="002579C7" w:rsidRDefault="002579C7" w14:paraId="0E1027EA" w14:textId="77777777">
            <w:pPr>
              <w:pStyle w:val="Bezmezer"/>
              <w:rPr>
                <w:rFonts w:eastAsia="Times New Roman" w:cs="Arial"/>
                <w:kern w:val="3"/>
                <w:lang w:eastAsia="ar-SA"/>
              </w:rPr>
            </w:pPr>
            <w:r w:rsidRPr="002579C7">
              <w:rPr>
                <w:rFonts w:eastAsia="Times New Roman" w:cs="Arial"/>
                <w:kern w:val="3"/>
                <w:lang w:eastAsia="ar-SA"/>
              </w:rPr>
              <w:t>se sídlem 5. května 1640/65</w:t>
            </w:r>
          </w:p>
          <w:p w:rsidR="008E7A8F" w:rsidP="002579C7" w:rsidRDefault="002579C7" w14:paraId="5009A1A6" w14:textId="24898885">
            <w:pPr>
              <w:pStyle w:val="Standard"/>
              <w:rPr>
                <w:rFonts w:ascii="Verdana" w:hAnsi="Verdana" w:cs="Arial"/>
                <w:sz w:val="22"/>
                <w:szCs w:val="22"/>
              </w:rPr>
            </w:pPr>
            <w:r w:rsidRPr="002579C7">
              <w:rPr>
                <w:rFonts w:ascii="Verdana" w:hAnsi="Verdana" w:cs="Arial"/>
                <w:sz w:val="22"/>
                <w:szCs w:val="22"/>
              </w:rPr>
              <w:t xml:space="preserve">140 00 </w:t>
            </w:r>
            <w:proofErr w:type="gramStart"/>
            <w:r w:rsidRPr="002579C7">
              <w:rPr>
                <w:rFonts w:ascii="Verdana" w:hAnsi="Verdana" w:cs="Arial"/>
                <w:sz w:val="22"/>
                <w:szCs w:val="22"/>
              </w:rPr>
              <w:t>Praha - Nusle</w:t>
            </w:r>
            <w:proofErr w:type="gramEnd"/>
            <w:r>
              <w:rPr>
                <w:rFonts w:ascii="Verdana" w:hAnsi="Verdana" w:cs="Arial"/>
                <w:sz w:val="22"/>
                <w:szCs w:val="22"/>
              </w:rPr>
              <w:t xml:space="preserve"> </w:t>
            </w:r>
          </w:p>
        </w:tc>
        <w:tc>
          <w:tcPr>
            <w:tcW w:w="4709" w:type="dxa"/>
          </w:tcPr>
          <w:p w:rsidR="008E7A8F" w:rsidP="004C72E1" w:rsidRDefault="008E7A8F" w14:paraId="1C8B3BB8" w14:textId="77777777">
            <w:pPr>
              <w:pStyle w:val="Bezmezer"/>
            </w:pPr>
            <w:r>
              <w:rPr>
                <w:u w:val="single"/>
              </w:rPr>
              <w:t>Podpis:</w:t>
            </w:r>
          </w:p>
          <w:p w:rsidR="008E7A8F" w:rsidP="004C72E1" w:rsidRDefault="008E7A8F" w14:paraId="247F1C19" w14:textId="77777777">
            <w:pPr>
              <w:pStyle w:val="Bezmezer"/>
              <w:rPr>
                <w:rFonts w:cs="Arial"/>
              </w:rPr>
            </w:pPr>
          </w:p>
          <w:p w:rsidR="000E4166" w:rsidP="000E4166" w:rsidRDefault="000E4166" w14:paraId="42B50676" w14:textId="77777777">
            <w:pPr>
              <w:pStyle w:val="Bezmezer"/>
              <w:rPr>
                <w:rFonts w:cs="Arial"/>
              </w:rPr>
            </w:pPr>
            <w:r>
              <w:rPr>
                <w:rFonts w:cs="Arial"/>
              </w:rPr>
              <w:t>V zastoupení Mgr. Veronika Kučerová</w:t>
            </w:r>
          </w:p>
          <w:p w:rsidR="000E4166" w:rsidP="000E4166" w:rsidRDefault="000E4166" w14:paraId="35C5B835" w14:textId="77777777">
            <w:pPr>
              <w:pStyle w:val="Bezmezer"/>
              <w:rPr>
                <w:rFonts w:cs="Arial"/>
              </w:rPr>
            </w:pPr>
            <w:r>
              <w:rPr>
                <w:rFonts w:cs="Arial"/>
              </w:rPr>
              <w:t>Administrátor VZ</w:t>
            </w:r>
          </w:p>
          <w:p w:rsidR="000E4166" w:rsidP="000E4166" w:rsidRDefault="000E4166" w14:paraId="7D388CD6" w14:textId="77777777">
            <w:pPr>
              <w:pStyle w:val="Bezmezer"/>
              <w:rPr>
                <w:rFonts w:cs="Arial"/>
              </w:rPr>
            </w:pPr>
          </w:p>
          <w:p w:rsidR="000E4166" w:rsidP="000E4166" w:rsidRDefault="000E4166" w14:paraId="247EC73B" w14:textId="7D7FE7CC">
            <w:pPr>
              <w:pStyle w:val="Bezmezer"/>
              <w:rPr>
                <w:rFonts w:cs="Arial"/>
              </w:rPr>
            </w:pPr>
            <w:r>
              <w:rPr>
                <w:rFonts w:cs="Arial"/>
              </w:rPr>
              <w:t>Podepsáno elektronicky</w:t>
            </w:r>
          </w:p>
        </w:tc>
      </w:tr>
    </w:tbl>
    <w:p w:rsidR="004C72E1" w:rsidRDefault="004C72E1" w14:paraId="6923B6A9" w14:textId="77777777"/>
    <w:sectPr w:rsidR="004C72E1">
      <w:headerReference w:type="default" r:id="rId2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E65DD" w:rsidP="00E6365E" w:rsidRDefault="001E65DD" w14:paraId="5D38A3AB" w14:textId="77777777">
      <w:pPr>
        <w:spacing w:after="0"/>
      </w:pPr>
      <w:r>
        <w:separator/>
      </w:r>
    </w:p>
  </w:endnote>
  <w:endnote w:type="continuationSeparator" w:id="0">
    <w:p w:rsidR="001E65DD" w:rsidP="00E6365E" w:rsidRDefault="001E65DD" w14:paraId="4E271112"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E65DD" w:rsidP="00E6365E" w:rsidRDefault="001E65DD" w14:paraId="20129FC6" w14:textId="77777777">
      <w:pPr>
        <w:spacing w:after="0"/>
      </w:pPr>
      <w:r>
        <w:separator/>
      </w:r>
    </w:p>
  </w:footnote>
  <w:footnote w:type="continuationSeparator" w:id="0">
    <w:p w:rsidR="001E65DD" w:rsidP="00E6365E" w:rsidRDefault="001E65DD" w14:paraId="56D2B0F4"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45678" w:rsidP="00E6365E" w:rsidRDefault="00445678" w14:paraId="68C25E63" w14:textId="47F23ACB">
    <w:pPr>
      <w:pStyle w:val="Zhlav"/>
      <w:tabs>
        <w:tab w:val="clear" w:pos="4536"/>
        <w:tab w:val="clear" w:pos="9072"/>
        <w:tab w:val="left" w:pos="1560"/>
      </w:tabs>
    </w:pPr>
    <w:r>
      <w:rPr>
        <w:noProof/>
        <w:lang w:eastAsia="cs-CZ"/>
      </w:rPr>
      <w:drawing>
        <wp:anchor distT="0" distB="0" distL="114300" distR="114300" simplePos="false" relativeHeight="251661312" behindDoc="false" locked="false" layoutInCell="true" allowOverlap="true" wp14:anchorId="45B8EE65" wp14:editId="27854C93">
          <wp:simplePos x="0" y="0"/>
          <wp:positionH relativeFrom="column">
            <wp:posOffset>-4445</wp:posOffset>
          </wp:positionH>
          <wp:positionV relativeFrom="paragraph">
            <wp:posOffset>-87630</wp:posOffset>
          </wp:positionV>
          <wp:extent cx="2593340" cy="533400"/>
          <wp:effectExtent l="0" t="0" r="0" b="0"/>
          <wp:wrapSquare wrapText="bothSides"/>
          <wp:docPr id="1" name="Obrázek 1"/>
          <wp:cNvGraphicFramePr>
            <a:graphicFrameLocks noChangeAspect="true"/>
          </wp:cNvGraphicFramePr>
          <a:graphic>
            <a:graphicData uri="http://schemas.openxmlformats.org/drawingml/2006/picture">
              <pic:pic>
                <pic:nvPicPr>
                  <pic:cNvPr id="1" name="EU - sociální fond.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3340" cy="533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D0506AF"/>
    <w:multiLevelType w:val="hybridMultilevel"/>
    <w:tmpl w:val="165879D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1D80AFC"/>
    <w:multiLevelType w:val="hybridMultilevel"/>
    <w:tmpl w:val="096CC25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C5E4917"/>
    <w:multiLevelType w:val="hybridMultilevel"/>
    <w:tmpl w:val="912A76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5954D02"/>
    <w:multiLevelType w:val="hybridMultilevel"/>
    <w:tmpl w:val="05389B0C"/>
    <w:lvl w:ilvl="0" w:tplc="A38CA75C">
      <w:start w:val="3"/>
      <w:numFmt w:val="bullet"/>
      <w:lvlText w:val="-"/>
      <w:lvlJc w:val="left"/>
      <w:pPr>
        <w:ind w:left="720" w:hanging="360"/>
      </w:pPr>
      <w:rPr>
        <w:rFonts w:hint="default" w:ascii="Verdana" w:hAnsi="Verdana"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59609FA"/>
    <w:multiLevelType w:val="hybridMultilevel"/>
    <w:tmpl w:val="DB9C87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F346643"/>
    <w:multiLevelType w:val="hybridMultilevel"/>
    <w:tmpl w:val="D3B203E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58186156"/>
    <w:multiLevelType w:val="hybridMultilevel"/>
    <w:tmpl w:val="F43ADE9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58A03EDB"/>
    <w:multiLevelType w:val="hybridMultilevel"/>
    <w:tmpl w:val="2E80549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0">
    <w:nsid w:val="62634260"/>
    <w:multiLevelType w:val="multilevel"/>
    <w:tmpl w:val="273CB0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4607A3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66035653"/>
    <w:multiLevelType w:val="hybridMultilevel"/>
    <w:tmpl w:val="0018F0F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7B2470E4"/>
    <w:multiLevelType w:val="hybridMultilevel"/>
    <w:tmpl w:val="4EFC827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1"/>
  </w:num>
  <w:num w:numId="2">
    <w:abstractNumId w:val="6"/>
  </w:num>
  <w:num w:numId="3">
    <w:abstractNumId w:val="1"/>
  </w:num>
  <w:num w:numId="4">
    <w:abstractNumId w:val="1"/>
    <w:lvlOverride w:ilvl="0">
      <w:startOverride w:val="1"/>
    </w:lvlOverride>
  </w:num>
  <w:num w:numId="5">
    <w:abstractNumId w:val="13"/>
  </w:num>
  <w:num w:numId="6">
    <w:abstractNumId w:val="2"/>
  </w:num>
  <w:num w:numId="7">
    <w:abstractNumId w:val="12"/>
  </w:num>
  <w:num w:numId="8">
    <w:abstractNumId w:val="8"/>
  </w:num>
  <w:num w:numId="9">
    <w:abstractNumId w:val="5"/>
  </w:num>
  <w:num w:numId="10">
    <w:abstractNumId w:val="10"/>
  </w:num>
  <w:num w:numId="11">
    <w:abstractNumId w:val="11"/>
    <w:lvlOverride w:ilvl="0">
      <w:startOverride w:val="11"/>
    </w:lvlOverride>
    <w:lvlOverride w:ilvl="1">
      <w:startOverride w:val="6"/>
    </w:lvlOverride>
  </w:num>
  <w:num w:numId="12">
    <w:abstractNumId w:val="3"/>
  </w:num>
  <w:num w:numId="13">
    <w:abstractNumId w:val="9"/>
  </w:num>
  <w:num w:numId="14">
    <w:abstractNumId w:val="11"/>
    <w:lvlOverride w:ilvl="0">
      <w:startOverride w:val="7"/>
    </w:lvlOverride>
    <w:lvlOverride w:ilvl="1">
      <w:startOverride w:val="1"/>
    </w:lvlOverride>
    <w:lvlOverride w:ilvl="2">
      <w:startOverride w:val="2"/>
    </w:lvlOverride>
  </w:num>
  <w:num w:numId="15">
    <w:abstractNumId w:val="11"/>
    <w:lvlOverride w:ilvl="0">
      <w:startOverride w:val="7"/>
    </w:lvlOverride>
    <w:lvlOverride w:ilvl="1">
      <w:startOverride w:val="1"/>
    </w:lvlOverride>
    <w:lvlOverride w:ilvl="2">
      <w:startOverride w:val="3"/>
    </w:lvlOverride>
  </w:num>
  <w:num w:numId="16">
    <w:abstractNumId w:val="0"/>
  </w:num>
  <w:num w:numId="17">
    <w:abstractNumId w:val="4"/>
  </w:num>
  <w:num w:numId="1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8F"/>
    <w:rsid w:val="000048CA"/>
    <w:rsid w:val="000233CA"/>
    <w:rsid w:val="00030222"/>
    <w:rsid w:val="00036531"/>
    <w:rsid w:val="00041395"/>
    <w:rsid w:val="00044D08"/>
    <w:rsid w:val="00044F8E"/>
    <w:rsid w:val="000451D2"/>
    <w:rsid w:val="000623EB"/>
    <w:rsid w:val="00084026"/>
    <w:rsid w:val="00084F43"/>
    <w:rsid w:val="00093063"/>
    <w:rsid w:val="000A28E3"/>
    <w:rsid w:val="000A3BBD"/>
    <w:rsid w:val="000A6F11"/>
    <w:rsid w:val="000B2C88"/>
    <w:rsid w:val="000D50BD"/>
    <w:rsid w:val="000E07E1"/>
    <w:rsid w:val="000E1117"/>
    <w:rsid w:val="000E3706"/>
    <w:rsid w:val="000E4166"/>
    <w:rsid w:val="000E5608"/>
    <w:rsid w:val="000F7410"/>
    <w:rsid w:val="00105702"/>
    <w:rsid w:val="001137E0"/>
    <w:rsid w:val="001210B8"/>
    <w:rsid w:val="0012692B"/>
    <w:rsid w:val="00127733"/>
    <w:rsid w:val="00131BE9"/>
    <w:rsid w:val="0013237B"/>
    <w:rsid w:val="001456BE"/>
    <w:rsid w:val="00161641"/>
    <w:rsid w:val="00163D3C"/>
    <w:rsid w:val="0017672A"/>
    <w:rsid w:val="00177F88"/>
    <w:rsid w:val="001905D8"/>
    <w:rsid w:val="0019337C"/>
    <w:rsid w:val="00196D18"/>
    <w:rsid w:val="001A29D9"/>
    <w:rsid w:val="001B1D08"/>
    <w:rsid w:val="001B5D6E"/>
    <w:rsid w:val="001C1C2C"/>
    <w:rsid w:val="001C39A3"/>
    <w:rsid w:val="001E65DD"/>
    <w:rsid w:val="001F34A3"/>
    <w:rsid w:val="0020172D"/>
    <w:rsid w:val="002057D4"/>
    <w:rsid w:val="002217FD"/>
    <w:rsid w:val="00230056"/>
    <w:rsid w:val="0023546B"/>
    <w:rsid w:val="0024786E"/>
    <w:rsid w:val="00252464"/>
    <w:rsid w:val="002540CB"/>
    <w:rsid w:val="00255C3A"/>
    <w:rsid w:val="002579C7"/>
    <w:rsid w:val="00261AE3"/>
    <w:rsid w:val="00265683"/>
    <w:rsid w:val="00270374"/>
    <w:rsid w:val="002720EC"/>
    <w:rsid w:val="00272874"/>
    <w:rsid w:val="00275DDE"/>
    <w:rsid w:val="00290D77"/>
    <w:rsid w:val="002C727C"/>
    <w:rsid w:val="002D2308"/>
    <w:rsid w:val="002E6CD0"/>
    <w:rsid w:val="002F00A9"/>
    <w:rsid w:val="002F1821"/>
    <w:rsid w:val="002F5C70"/>
    <w:rsid w:val="003031D2"/>
    <w:rsid w:val="00314721"/>
    <w:rsid w:val="00314D8A"/>
    <w:rsid w:val="0034125D"/>
    <w:rsid w:val="00344400"/>
    <w:rsid w:val="00350C31"/>
    <w:rsid w:val="00351465"/>
    <w:rsid w:val="00363F0E"/>
    <w:rsid w:val="0036461F"/>
    <w:rsid w:val="00365E02"/>
    <w:rsid w:val="0037709F"/>
    <w:rsid w:val="00396262"/>
    <w:rsid w:val="003A2679"/>
    <w:rsid w:val="003A6396"/>
    <w:rsid w:val="003B0A52"/>
    <w:rsid w:val="003B7312"/>
    <w:rsid w:val="003C0BCC"/>
    <w:rsid w:val="003C148D"/>
    <w:rsid w:val="003C639D"/>
    <w:rsid w:val="003D27ED"/>
    <w:rsid w:val="003E4C61"/>
    <w:rsid w:val="003E6344"/>
    <w:rsid w:val="003F704B"/>
    <w:rsid w:val="004033E7"/>
    <w:rsid w:val="0040435C"/>
    <w:rsid w:val="004110AD"/>
    <w:rsid w:val="00413C84"/>
    <w:rsid w:val="00415E18"/>
    <w:rsid w:val="0042125F"/>
    <w:rsid w:val="004215FF"/>
    <w:rsid w:val="004220F7"/>
    <w:rsid w:val="00423602"/>
    <w:rsid w:val="00425515"/>
    <w:rsid w:val="0043196B"/>
    <w:rsid w:val="004358BB"/>
    <w:rsid w:val="00437B67"/>
    <w:rsid w:val="00444FE9"/>
    <w:rsid w:val="00445678"/>
    <w:rsid w:val="004509AD"/>
    <w:rsid w:val="00450A63"/>
    <w:rsid w:val="00451E9D"/>
    <w:rsid w:val="0046232F"/>
    <w:rsid w:val="004623AB"/>
    <w:rsid w:val="004658E6"/>
    <w:rsid w:val="00470CF9"/>
    <w:rsid w:val="00471E44"/>
    <w:rsid w:val="00474B44"/>
    <w:rsid w:val="0048389E"/>
    <w:rsid w:val="00486D1E"/>
    <w:rsid w:val="00487EFF"/>
    <w:rsid w:val="00495565"/>
    <w:rsid w:val="004956BC"/>
    <w:rsid w:val="00496862"/>
    <w:rsid w:val="004B7FE8"/>
    <w:rsid w:val="004C3A9F"/>
    <w:rsid w:val="004C6D02"/>
    <w:rsid w:val="004C72E1"/>
    <w:rsid w:val="004C7CBB"/>
    <w:rsid w:val="004D17D6"/>
    <w:rsid w:val="004D72E9"/>
    <w:rsid w:val="004D7590"/>
    <w:rsid w:val="004E2625"/>
    <w:rsid w:val="004F2767"/>
    <w:rsid w:val="004F6350"/>
    <w:rsid w:val="004F6E50"/>
    <w:rsid w:val="005028C7"/>
    <w:rsid w:val="0050320D"/>
    <w:rsid w:val="00505674"/>
    <w:rsid w:val="0050658D"/>
    <w:rsid w:val="00507403"/>
    <w:rsid w:val="00507CE3"/>
    <w:rsid w:val="00510701"/>
    <w:rsid w:val="005139B4"/>
    <w:rsid w:val="00514AC5"/>
    <w:rsid w:val="00516DF8"/>
    <w:rsid w:val="00522503"/>
    <w:rsid w:val="00533676"/>
    <w:rsid w:val="005357BA"/>
    <w:rsid w:val="00536165"/>
    <w:rsid w:val="0053672D"/>
    <w:rsid w:val="0054250C"/>
    <w:rsid w:val="00542561"/>
    <w:rsid w:val="00544E0C"/>
    <w:rsid w:val="00551C83"/>
    <w:rsid w:val="00553810"/>
    <w:rsid w:val="00557A92"/>
    <w:rsid w:val="005634B8"/>
    <w:rsid w:val="00566108"/>
    <w:rsid w:val="005754FA"/>
    <w:rsid w:val="00580764"/>
    <w:rsid w:val="005825B2"/>
    <w:rsid w:val="005826C9"/>
    <w:rsid w:val="00583352"/>
    <w:rsid w:val="005839E0"/>
    <w:rsid w:val="00590EC3"/>
    <w:rsid w:val="0059106D"/>
    <w:rsid w:val="005A0430"/>
    <w:rsid w:val="005B496A"/>
    <w:rsid w:val="005B535A"/>
    <w:rsid w:val="005C710E"/>
    <w:rsid w:val="005D2870"/>
    <w:rsid w:val="005D51BA"/>
    <w:rsid w:val="005E0E3B"/>
    <w:rsid w:val="005E236B"/>
    <w:rsid w:val="005E3485"/>
    <w:rsid w:val="005E415A"/>
    <w:rsid w:val="005F20CA"/>
    <w:rsid w:val="00602989"/>
    <w:rsid w:val="00613B43"/>
    <w:rsid w:val="00616BDA"/>
    <w:rsid w:val="0062325E"/>
    <w:rsid w:val="0062568A"/>
    <w:rsid w:val="00632E8F"/>
    <w:rsid w:val="006417EA"/>
    <w:rsid w:val="00644F21"/>
    <w:rsid w:val="00647DBF"/>
    <w:rsid w:val="0065501D"/>
    <w:rsid w:val="0066080F"/>
    <w:rsid w:val="00662E5D"/>
    <w:rsid w:val="00664F0B"/>
    <w:rsid w:val="0066736A"/>
    <w:rsid w:val="006678F7"/>
    <w:rsid w:val="0067285C"/>
    <w:rsid w:val="006762EC"/>
    <w:rsid w:val="00677C77"/>
    <w:rsid w:val="00686C7F"/>
    <w:rsid w:val="00687556"/>
    <w:rsid w:val="006916F6"/>
    <w:rsid w:val="006940F4"/>
    <w:rsid w:val="00695633"/>
    <w:rsid w:val="006A271F"/>
    <w:rsid w:val="006B2ECC"/>
    <w:rsid w:val="006B7551"/>
    <w:rsid w:val="006C087C"/>
    <w:rsid w:val="006C22F4"/>
    <w:rsid w:val="006C5D8B"/>
    <w:rsid w:val="006D2CCB"/>
    <w:rsid w:val="006D2DD2"/>
    <w:rsid w:val="006D4B69"/>
    <w:rsid w:val="006D56E8"/>
    <w:rsid w:val="006D6E47"/>
    <w:rsid w:val="006E1A90"/>
    <w:rsid w:val="006F173A"/>
    <w:rsid w:val="0070177F"/>
    <w:rsid w:val="00702FEF"/>
    <w:rsid w:val="007054E2"/>
    <w:rsid w:val="00715B2A"/>
    <w:rsid w:val="00716B94"/>
    <w:rsid w:val="00720D1E"/>
    <w:rsid w:val="00721462"/>
    <w:rsid w:val="00732871"/>
    <w:rsid w:val="00742748"/>
    <w:rsid w:val="0074284B"/>
    <w:rsid w:val="007463B8"/>
    <w:rsid w:val="00747A67"/>
    <w:rsid w:val="00747CC5"/>
    <w:rsid w:val="0075680D"/>
    <w:rsid w:val="00773B66"/>
    <w:rsid w:val="007859BA"/>
    <w:rsid w:val="00786903"/>
    <w:rsid w:val="007B2CE8"/>
    <w:rsid w:val="007C2B00"/>
    <w:rsid w:val="007D1049"/>
    <w:rsid w:val="007E311E"/>
    <w:rsid w:val="007E3E7E"/>
    <w:rsid w:val="008004DA"/>
    <w:rsid w:val="00803059"/>
    <w:rsid w:val="008041CE"/>
    <w:rsid w:val="0080480B"/>
    <w:rsid w:val="00804EB0"/>
    <w:rsid w:val="00816D1A"/>
    <w:rsid w:val="00821B76"/>
    <w:rsid w:val="008306D3"/>
    <w:rsid w:val="00832E10"/>
    <w:rsid w:val="00834D3E"/>
    <w:rsid w:val="0083666F"/>
    <w:rsid w:val="00843C1F"/>
    <w:rsid w:val="00847132"/>
    <w:rsid w:val="00861349"/>
    <w:rsid w:val="00865A85"/>
    <w:rsid w:val="0087033E"/>
    <w:rsid w:val="0087065F"/>
    <w:rsid w:val="00887297"/>
    <w:rsid w:val="008B1B59"/>
    <w:rsid w:val="008B640D"/>
    <w:rsid w:val="008B65B9"/>
    <w:rsid w:val="008C1CD3"/>
    <w:rsid w:val="008D0195"/>
    <w:rsid w:val="008D120A"/>
    <w:rsid w:val="008E02BC"/>
    <w:rsid w:val="008E13AE"/>
    <w:rsid w:val="008E2C6C"/>
    <w:rsid w:val="008E62FF"/>
    <w:rsid w:val="008E7A8F"/>
    <w:rsid w:val="008E7D3E"/>
    <w:rsid w:val="008F245A"/>
    <w:rsid w:val="009108DC"/>
    <w:rsid w:val="00910BF8"/>
    <w:rsid w:val="009166C0"/>
    <w:rsid w:val="00926751"/>
    <w:rsid w:val="009368DB"/>
    <w:rsid w:val="00937286"/>
    <w:rsid w:val="0095426F"/>
    <w:rsid w:val="0095559A"/>
    <w:rsid w:val="00961C49"/>
    <w:rsid w:val="0096275D"/>
    <w:rsid w:val="0096303E"/>
    <w:rsid w:val="00967EF7"/>
    <w:rsid w:val="009734D4"/>
    <w:rsid w:val="009A300B"/>
    <w:rsid w:val="009B0AD2"/>
    <w:rsid w:val="009D0E6F"/>
    <w:rsid w:val="009D1E68"/>
    <w:rsid w:val="009D4EDC"/>
    <w:rsid w:val="009D7C29"/>
    <w:rsid w:val="009E127B"/>
    <w:rsid w:val="009E310D"/>
    <w:rsid w:val="009E3E85"/>
    <w:rsid w:val="009F29C2"/>
    <w:rsid w:val="009F44D4"/>
    <w:rsid w:val="009F7926"/>
    <w:rsid w:val="009F7E9D"/>
    <w:rsid w:val="00A10877"/>
    <w:rsid w:val="00A1226D"/>
    <w:rsid w:val="00A133AA"/>
    <w:rsid w:val="00A13DD3"/>
    <w:rsid w:val="00A31C86"/>
    <w:rsid w:val="00A358F3"/>
    <w:rsid w:val="00A35F0D"/>
    <w:rsid w:val="00A36D16"/>
    <w:rsid w:val="00A53A0C"/>
    <w:rsid w:val="00A544B1"/>
    <w:rsid w:val="00A66624"/>
    <w:rsid w:val="00A703FC"/>
    <w:rsid w:val="00A71E98"/>
    <w:rsid w:val="00A731F0"/>
    <w:rsid w:val="00A754D8"/>
    <w:rsid w:val="00A80F59"/>
    <w:rsid w:val="00A858E8"/>
    <w:rsid w:val="00A8797D"/>
    <w:rsid w:val="00A965BE"/>
    <w:rsid w:val="00A96C53"/>
    <w:rsid w:val="00A977ED"/>
    <w:rsid w:val="00AA4132"/>
    <w:rsid w:val="00AA6747"/>
    <w:rsid w:val="00AB0DB5"/>
    <w:rsid w:val="00AB3CAE"/>
    <w:rsid w:val="00AC0EAC"/>
    <w:rsid w:val="00AC14E7"/>
    <w:rsid w:val="00AC2BDA"/>
    <w:rsid w:val="00AC4091"/>
    <w:rsid w:val="00AD2D79"/>
    <w:rsid w:val="00AD35B3"/>
    <w:rsid w:val="00AE26C9"/>
    <w:rsid w:val="00AE5357"/>
    <w:rsid w:val="00AF3854"/>
    <w:rsid w:val="00AF4A4B"/>
    <w:rsid w:val="00AF4F6F"/>
    <w:rsid w:val="00B0381E"/>
    <w:rsid w:val="00B03C11"/>
    <w:rsid w:val="00B077DF"/>
    <w:rsid w:val="00B11F32"/>
    <w:rsid w:val="00B12AA7"/>
    <w:rsid w:val="00B12D90"/>
    <w:rsid w:val="00B20BE9"/>
    <w:rsid w:val="00B26DDA"/>
    <w:rsid w:val="00B30679"/>
    <w:rsid w:val="00B3497F"/>
    <w:rsid w:val="00B35D5C"/>
    <w:rsid w:val="00B4330F"/>
    <w:rsid w:val="00B45F7C"/>
    <w:rsid w:val="00B529F3"/>
    <w:rsid w:val="00B84D0E"/>
    <w:rsid w:val="00B87B9E"/>
    <w:rsid w:val="00B87CF6"/>
    <w:rsid w:val="00B904AF"/>
    <w:rsid w:val="00B92ECE"/>
    <w:rsid w:val="00B940CE"/>
    <w:rsid w:val="00BA0A69"/>
    <w:rsid w:val="00BA2DAC"/>
    <w:rsid w:val="00BA6E87"/>
    <w:rsid w:val="00BA78AE"/>
    <w:rsid w:val="00BC213F"/>
    <w:rsid w:val="00BC553C"/>
    <w:rsid w:val="00BC7611"/>
    <w:rsid w:val="00BC7CAE"/>
    <w:rsid w:val="00BE6C72"/>
    <w:rsid w:val="00BF4A32"/>
    <w:rsid w:val="00C205ED"/>
    <w:rsid w:val="00C20CA3"/>
    <w:rsid w:val="00C213A1"/>
    <w:rsid w:val="00C3436A"/>
    <w:rsid w:val="00C67C7A"/>
    <w:rsid w:val="00C67EE6"/>
    <w:rsid w:val="00C77044"/>
    <w:rsid w:val="00C777C8"/>
    <w:rsid w:val="00C8381A"/>
    <w:rsid w:val="00C8542A"/>
    <w:rsid w:val="00C85E0B"/>
    <w:rsid w:val="00C95D0F"/>
    <w:rsid w:val="00CB540F"/>
    <w:rsid w:val="00CC285B"/>
    <w:rsid w:val="00CD2D7B"/>
    <w:rsid w:val="00CE59A9"/>
    <w:rsid w:val="00CF0EB2"/>
    <w:rsid w:val="00CF1C3B"/>
    <w:rsid w:val="00CF7BE0"/>
    <w:rsid w:val="00D011A1"/>
    <w:rsid w:val="00D01649"/>
    <w:rsid w:val="00D05B9E"/>
    <w:rsid w:val="00D2388F"/>
    <w:rsid w:val="00D27056"/>
    <w:rsid w:val="00D42031"/>
    <w:rsid w:val="00D43A44"/>
    <w:rsid w:val="00D4481A"/>
    <w:rsid w:val="00D61F23"/>
    <w:rsid w:val="00D626B5"/>
    <w:rsid w:val="00D7059E"/>
    <w:rsid w:val="00D70955"/>
    <w:rsid w:val="00D90598"/>
    <w:rsid w:val="00D9084C"/>
    <w:rsid w:val="00D9538C"/>
    <w:rsid w:val="00DA61B3"/>
    <w:rsid w:val="00DA7C46"/>
    <w:rsid w:val="00DB0D4D"/>
    <w:rsid w:val="00DB1AD2"/>
    <w:rsid w:val="00DC0767"/>
    <w:rsid w:val="00DC4AAD"/>
    <w:rsid w:val="00DC5BC4"/>
    <w:rsid w:val="00DC64AD"/>
    <w:rsid w:val="00DD01DA"/>
    <w:rsid w:val="00DD3033"/>
    <w:rsid w:val="00DE3A1D"/>
    <w:rsid w:val="00DE64C2"/>
    <w:rsid w:val="00DF5197"/>
    <w:rsid w:val="00E00440"/>
    <w:rsid w:val="00E04B57"/>
    <w:rsid w:val="00E05AA7"/>
    <w:rsid w:val="00E06CA7"/>
    <w:rsid w:val="00E1704A"/>
    <w:rsid w:val="00E17437"/>
    <w:rsid w:val="00E21735"/>
    <w:rsid w:val="00E23894"/>
    <w:rsid w:val="00E2415C"/>
    <w:rsid w:val="00E31510"/>
    <w:rsid w:val="00E41838"/>
    <w:rsid w:val="00E47B1F"/>
    <w:rsid w:val="00E540E7"/>
    <w:rsid w:val="00E602DA"/>
    <w:rsid w:val="00E62809"/>
    <w:rsid w:val="00E6365E"/>
    <w:rsid w:val="00E67F87"/>
    <w:rsid w:val="00E82A69"/>
    <w:rsid w:val="00E838CD"/>
    <w:rsid w:val="00E83C20"/>
    <w:rsid w:val="00EA68A8"/>
    <w:rsid w:val="00EB207F"/>
    <w:rsid w:val="00EB679E"/>
    <w:rsid w:val="00EC1D35"/>
    <w:rsid w:val="00EC71B3"/>
    <w:rsid w:val="00EC740E"/>
    <w:rsid w:val="00ED5037"/>
    <w:rsid w:val="00EF2697"/>
    <w:rsid w:val="00EF2BED"/>
    <w:rsid w:val="00EF504D"/>
    <w:rsid w:val="00EF7E53"/>
    <w:rsid w:val="00EF7E96"/>
    <w:rsid w:val="00F055D9"/>
    <w:rsid w:val="00F05B24"/>
    <w:rsid w:val="00F16227"/>
    <w:rsid w:val="00F20DA3"/>
    <w:rsid w:val="00F24548"/>
    <w:rsid w:val="00F26D88"/>
    <w:rsid w:val="00F3057F"/>
    <w:rsid w:val="00F32C9A"/>
    <w:rsid w:val="00F3532D"/>
    <w:rsid w:val="00F40D4E"/>
    <w:rsid w:val="00F4551F"/>
    <w:rsid w:val="00F50BB7"/>
    <w:rsid w:val="00F55B3B"/>
    <w:rsid w:val="00F71596"/>
    <w:rsid w:val="00F7193E"/>
    <w:rsid w:val="00F768D2"/>
    <w:rsid w:val="00F82C70"/>
    <w:rsid w:val="00F83E12"/>
    <w:rsid w:val="00F872D5"/>
    <w:rsid w:val="00F90383"/>
    <w:rsid w:val="00F934EA"/>
    <w:rsid w:val="00F95D40"/>
    <w:rsid w:val="00F9612D"/>
    <w:rsid w:val="00FA342B"/>
    <w:rsid w:val="00FA35CE"/>
    <w:rsid w:val="00FA37F3"/>
    <w:rsid w:val="00FA70FD"/>
    <w:rsid w:val="00FC2746"/>
    <w:rsid w:val="00FC2C46"/>
    <w:rsid w:val="00FD5BCC"/>
    <w:rsid w:val="00FE60A9"/>
    <w:rsid w:val="00FF5B5D"/>
    <w:rsid w:val="00FF66B5"/>
    <w:rsid w:val="00FF732D"/>
    <w:rsid w:val="00FF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8FAF6C7"/>
  <w15:docId w15:val="{6BADF897-E5F1-439B-B456-F55AF1BA5CD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E7A8F"/>
    <w:pPr>
      <w:spacing w:after="200" w:line="240" w:lineRule="auto"/>
    </w:pPr>
    <w:rPr>
      <w:rFonts w:ascii="Verdana" w:hAnsi="Verdana"/>
    </w:rPr>
  </w:style>
  <w:style w:type="paragraph" w:styleId="Nadpis1">
    <w:name w:val="heading 1"/>
    <w:basedOn w:val="Normln"/>
    <w:next w:val="Normln"/>
    <w:link w:val="Nadpis1Char"/>
    <w:uiPriority w:val="9"/>
    <w:qFormat/>
    <w:rsid w:val="008E7A8F"/>
    <w:pPr>
      <w:keepNext/>
      <w:keepLines/>
      <w:numPr>
        <w:numId w:val="1"/>
      </w:numPr>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8E7A8F"/>
    <w:pPr>
      <w:keepNext/>
      <w:keepLines/>
      <w:numPr>
        <w:ilvl w:val="1"/>
        <w:numId w:val="1"/>
      </w:numPr>
      <w:spacing w:before="200" w:after="0"/>
      <w:outlineLvl w:val="1"/>
    </w:pPr>
    <w:rPr>
      <w:rFonts w:eastAsiaTheme="majorEastAsia" w:cstheme="majorBidi"/>
      <w:b/>
      <w:bCs/>
      <w:color w:val="000000" w:themeColor="text1"/>
      <w:sz w:val="24"/>
      <w:szCs w:val="26"/>
    </w:rPr>
  </w:style>
  <w:style w:type="paragraph" w:styleId="Nadpis3">
    <w:name w:val="heading 3"/>
    <w:basedOn w:val="Normln"/>
    <w:next w:val="Normln"/>
    <w:link w:val="Nadpis3Char"/>
    <w:uiPriority w:val="9"/>
    <w:unhideWhenUsed/>
    <w:qFormat/>
    <w:rsid w:val="008E7A8F"/>
    <w:pPr>
      <w:keepNext/>
      <w:keepLines/>
      <w:numPr>
        <w:ilvl w:val="2"/>
        <w:numId w:val="1"/>
      </w:numPr>
      <w:spacing w:before="200" w:after="0"/>
      <w:outlineLvl w:val="2"/>
    </w:pPr>
    <w:rPr>
      <w:rFonts w:eastAsiaTheme="majorEastAsia" w:cstheme="majorBidi"/>
      <w:b/>
      <w:bCs/>
      <w:i/>
      <w:color w:val="000000" w:themeColor="text1"/>
      <w:u w:val="single"/>
    </w:rPr>
  </w:style>
  <w:style w:type="paragraph" w:styleId="Nadpis4">
    <w:name w:val="heading 4"/>
    <w:basedOn w:val="Normln"/>
    <w:next w:val="Normln"/>
    <w:link w:val="Nadpis4Char"/>
    <w:uiPriority w:val="9"/>
    <w:semiHidden/>
    <w:unhideWhenUsed/>
    <w:qFormat/>
    <w:rsid w:val="008E7A8F"/>
    <w:pPr>
      <w:keepNext/>
      <w:keepLines/>
      <w:numPr>
        <w:ilvl w:val="3"/>
        <w:numId w:val="1"/>
      </w:numPr>
      <w:spacing w:before="200" w:after="0"/>
      <w:outlineLvl w:val="3"/>
    </w:pPr>
    <w:rPr>
      <w:rFonts w:asciiTheme="majorHAnsi" w:hAnsiTheme="majorHAnsi" w:eastAsiaTheme="majorEastAsia" w:cstheme="majorBidi"/>
      <w:b/>
      <w:bCs/>
      <w:i/>
      <w:iCs/>
      <w:color w:val="4472C4" w:themeColor="accent1"/>
    </w:rPr>
  </w:style>
  <w:style w:type="paragraph" w:styleId="Nadpis5">
    <w:name w:val="heading 5"/>
    <w:basedOn w:val="Normln"/>
    <w:next w:val="Normln"/>
    <w:link w:val="Nadpis5Char"/>
    <w:uiPriority w:val="9"/>
    <w:semiHidden/>
    <w:unhideWhenUsed/>
    <w:qFormat/>
    <w:rsid w:val="008E7A8F"/>
    <w:pPr>
      <w:keepNext/>
      <w:keepLines/>
      <w:numPr>
        <w:ilvl w:val="4"/>
        <w:numId w:val="1"/>
      </w:numPr>
      <w:spacing w:before="200" w:after="0"/>
      <w:outlineLvl w:val="4"/>
    </w:pPr>
    <w:rPr>
      <w:rFonts w:asciiTheme="majorHAnsi" w:hAnsiTheme="majorHAnsi" w:eastAsiaTheme="majorEastAsia" w:cstheme="majorBidi"/>
      <w:color w:val="1F3763" w:themeColor="accent1" w:themeShade="7F"/>
    </w:rPr>
  </w:style>
  <w:style w:type="paragraph" w:styleId="Nadpis6">
    <w:name w:val="heading 6"/>
    <w:basedOn w:val="Normln"/>
    <w:next w:val="Normln"/>
    <w:link w:val="Nadpis6Char"/>
    <w:uiPriority w:val="9"/>
    <w:semiHidden/>
    <w:unhideWhenUsed/>
    <w:qFormat/>
    <w:rsid w:val="008E7A8F"/>
    <w:pPr>
      <w:keepNext/>
      <w:keepLines/>
      <w:numPr>
        <w:ilvl w:val="5"/>
        <w:numId w:val="1"/>
      </w:numPr>
      <w:spacing w:before="200" w:after="0"/>
      <w:outlineLvl w:val="5"/>
    </w:pPr>
    <w:rPr>
      <w:rFonts w:asciiTheme="majorHAnsi" w:hAnsiTheme="majorHAnsi" w:eastAsiaTheme="majorEastAsia" w:cstheme="majorBidi"/>
      <w:i/>
      <w:iCs/>
      <w:color w:val="1F3763" w:themeColor="accent1" w:themeShade="7F"/>
    </w:rPr>
  </w:style>
  <w:style w:type="paragraph" w:styleId="Nadpis7">
    <w:name w:val="heading 7"/>
    <w:basedOn w:val="Normln"/>
    <w:next w:val="Normln"/>
    <w:link w:val="Nadpis7Char"/>
    <w:uiPriority w:val="9"/>
    <w:semiHidden/>
    <w:unhideWhenUsed/>
    <w:qFormat/>
    <w:rsid w:val="008E7A8F"/>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8E7A8F"/>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E7A8F"/>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8E7A8F"/>
    <w:rPr>
      <w:rFonts w:ascii="Verdana" w:hAnsi="Verdana" w:eastAsiaTheme="majorEastAsia" w:cstheme="majorBidi"/>
      <w:b/>
      <w:bCs/>
      <w:sz w:val="28"/>
      <w:szCs w:val="28"/>
    </w:rPr>
  </w:style>
  <w:style w:type="character" w:styleId="Nadpis2Char" w:customStyle="true">
    <w:name w:val="Nadpis 2 Char"/>
    <w:basedOn w:val="Standardnpsmoodstavce"/>
    <w:link w:val="Nadpis2"/>
    <w:uiPriority w:val="9"/>
    <w:rsid w:val="008E7A8F"/>
    <w:rPr>
      <w:rFonts w:ascii="Verdana" w:hAnsi="Verdana" w:eastAsiaTheme="majorEastAsia" w:cstheme="majorBidi"/>
      <w:b/>
      <w:bCs/>
      <w:color w:val="000000" w:themeColor="text1"/>
      <w:sz w:val="24"/>
      <w:szCs w:val="26"/>
    </w:rPr>
  </w:style>
  <w:style w:type="character" w:styleId="Nadpis3Char" w:customStyle="true">
    <w:name w:val="Nadpis 3 Char"/>
    <w:basedOn w:val="Standardnpsmoodstavce"/>
    <w:link w:val="Nadpis3"/>
    <w:uiPriority w:val="9"/>
    <w:rsid w:val="008E7A8F"/>
    <w:rPr>
      <w:rFonts w:ascii="Verdana" w:hAnsi="Verdana" w:eastAsiaTheme="majorEastAsia" w:cstheme="majorBidi"/>
      <w:b/>
      <w:bCs/>
      <w:i/>
      <w:color w:val="000000" w:themeColor="text1"/>
      <w:u w:val="single"/>
    </w:rPr>
  </w:style>
  <w:style w:type="character" w:styleId="Nadpis4Char" w:customStyle="true">
    <w:name w:val="Nadpis 4 Char"/>
    <w:basedOn w:val="Standardnpsmoodstavce"/>
    <w:link w:val="Nadpis4"/>
    <w:uiPriority w:val="9"/>
    <w:semiHidden/>
    <w:rsid w:val="008E7A8F"/>
    <w:rPr>
      <w:rFonts w:asciiTheme="majorHAnsi" w:hAnsiTheme="majorHAnsi" w:eastAsiaTheme="majorEastAsia" w:cstheme="majorBidi"/>
      <w:b/>
      <w:bCs/>
      <w:i/>
      <w:iCs/>
      <w:color w:val="4472C4" w:themeColor="accent1"/>
    </w:rPr>
  </w:style>
  <w:style w:type="character" w:styleId="Nadpis5Char" w:customStyle="true">
    <w:name w:val="Nadpis 5 Char"/>
    <w:basedOn w:val="Standardnpsmoodstavce"/>
    <w:link w:val="Nadpis5"/>
    <w:uiPriority w:val="9"/>
    <w:semiHidden/>
    <w:rsid w:val="008E7A8F"/>
    <w:rPr>
      <w:rFonts w:asciiTheme="majorHAnsi" w:hAnsiTheme="majorHAnsi" w:eastAsiaTheme="majorEastAsia" w:cstheme="majorBidi"/>
      <w:color w:val="1F3763" w:themeColor="accent1" w:themeShade="7F"/>
    </w:rPr>
  </w:style>
  <w:style w:type="character" w:styleId="Nadpis6Char" w:customStyle="true">
    <w:name w:val="Nadpis 6 Char"/>
    <w:basedOn w:val="Standardnpsmoodstavce"/>
    <w:link w:val="Nadpis6"/>
    <w:uiPriority w:val="9"/>
    <w:semiHidden/>
    <w:rsid w:val="008E7A8F"/>
    <w:rPr>
      <w:rFonts w:asciiTheme="majorHAnsi" w:hAnsiTheme="majorHAnsi" w:eastAsiaTheme="majorEastAsia" w:cstheme="majorBidi"/>
      <w:i/>
      <w:iCs/>
      <w:color w:val="1F3763" w:themeColor="accent1" w:themeShade="7F"/>
    </w:rPr>
  </w:style>
  <w:style w:type="character" w:styleId="Nadpis7Char" w:customStyle="true">
    <w:name w:val="Nadpis 7 Char"/>
    <w:basedOn w:val="Standardnpsmoodstavce"/>
    <w:link w:val="Nadpis7"/>
    <w:uiPriority w:val="9"/>
    <w:semiHidden/>
    <w:rsid w:val="008E7A8F"/>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8E7A8F"/>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8E7A8F"/>
    <w:rPr>
      <w:rFonts w:asciiTheme="majorHAnsi" w:hAnsiTheme="majorHAnsi" w:eastAsiaTheme="majorEastAsia" w:cstheme="majorBidi"/>
      <w:i/>
      <w:iCs/>
      <w:color w:val="404040" w:themeColor="text1" w:themeTint="BF"/>
      <w:sz w:val="20"/>
      <w:szCs w:val="20"/>
    </w:rPr>
  </w:style>
  <w:style w:type="paragraph" w:styleId="Nzev">
    <w:name w:val="Title"/>
    <w:basedOn w:val="Normln"/>
    <w:next w:val="Normln"/>
    <w:link w:val="NzevChar"/>
    <w:qFormat/>
    <w:rsid w:val="008E7A8F"/>
    <w:pPr>
      <w:spacing w:after="300"/>
      <w:contextualSpacing/>
    </w:pPr>
    <w:rPr>
      <w:rFonts w:eastAsiaTheme="majorEastAsia" w:cstheme="majorBidi"/>
      <w:color w:val="000000" w:themeColor="text1"/>
      <w:spacing w:val="5"/>
      <w:kern w:val="28"/>
      <w:sz w:val="28"/>
      <w:szCs w:val="52"/>
    </w:rPr>
  </w:style>
  <w:style w:type="character" w:styleId="NzevChar" w:customStyle="true">
    <w:name w:val="Název Char"/>
    <w:basedOn w:val="Standardnpsmoodstavce"/>
    <w:link w:val="Nzev"/>
    <w:rsid w:val="008E7A8F"/>
    <w:rPr>
      <w:rFonts w:ascii="Verdana" w:hAnsi="Verdana" w:eastAsiaTheme="majorEastAsia" w:cstheme="majorBidi"/>
      <w:color w:val="000000" w:themeColor="text1"/>
      <w:spacing w:val="5"/>
      <w:kern w:val="28"/>
      <w:sz w:val="28"/>
      <w:szCs w:val="52"/>
    </w:rPr>
  </w:style>
  <w:style w:type="paragraph" w:styleId="Standard" w:customStyle="true">
    <w:name w:val="Standard"/>
    <w:uiPriority w:val="99"/>
    <w:qFormat/>
    <w:rsid w:val="008E7A8F"/>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paragraph" w:styleId="Normln0" w:customStyle="true">
    <w:name w:val="Normální~"/>
    <w:basedOn w:val="Standard"/>
    <w:uiPriority w:val="99"/>
    <w:rsid w:val="008E7A8F"/>
  </w:style>
  <w:style w:type="character" w:styleId="Hypertextovodkaz">
    <w:name w:val="Hyperlink"/>
    <w:uiPriority w:val="99"/>
    <w:rsid w:val="008E7A8F"/>
    <w:rPr>
      <w:color w:val="0000FF"/>
      <w:u w:val="single"/>
    </w:rPr>
  </w:style>
  <w:style w:type="paragraph" w:styleId="Bezmezer">
    <w:name w:val="No Spacing"/>
    <w:uiPriority w:val="1"/>
    <w:qFormat/>
    <w:rsid w:val="008E7A8F"/>
    <w:pPr>
      <w:spacing w:after="0" w:line="240" w:lineRule="auto"/>
    </w:pPr>
    <w:rPr>
      <w:rFonts w:ascii="Verdana" w:hAnsi="Verdana"/>
    </w:rPr>
  </w:style>
  <w:style w:type="table" w:styleId="Mkatabulky">
    <w:name w:val="Table Grid"/>
    <w:basedOn w:val="Normlntabulka"/>
    <w:uiPriority w:val="59"/>
    <w:rsid w:val="008E7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WWNum9" w:customStyle="true">
    <w:name w:val="WWNum9"/>
    <w:basedOn w:val="Bezseznamu"/>
    <w:rsid w:val="008E7A8F"/>
    <w:pPr>
      <w:numPr>
        <w:numId w:val="3"/>
      </w:numPr>
    </w:pPr>
  </w:style>
  <w:style w:type="paragraph" w:styleId="Odstavecseseznamem">
    <w:name w:val="List Paragraph"/>
    <w:basedOn w:val="Normln"/>
    <w:uiPriority w:val="34"/>
    <w:qFormat/>
    <w:rsid w:val="008E7A8F"/>
    <w:pPr>
      <w:ind w:left="720"/>
      <w:contextualSpacing/>
    </w:pPr>
  </w:style>
  <w:style w:type="paragraph" w:styleId="Style17" w:customStyle="true">
    <w:name w:val="Style17"/>
    <w:basedOn w:val="Standard"/>
    <w:qFormat/>
    <w:rsid w:val="008E7A8F"/>
  </w:style>
  <w:style w:type="character" w:styleId="FontStyle60" w:customStyle="true">
    <w:name w:val="Font Style60"/>
    <w:qFormat/>
    <w:rsid w:val="008E7A8F"/>
  </w:style>
  <w:style w:type="character" w:styleId="FontStyle61" w:customStyle="true">
    <w:name w:val="Font Style61"/>
    <w:rsid w:val="008E7A8F"/>
  </w:style>
  <w:style w:type="character" w:styleId="Odkaznakoment">
    <w:name w:val="annotation reference"/>
    <w:basedOn w:val="Standardnpsmoodstavce"/>
    <w:uiPriority w:val="99"/>
    <w:semiHidden/>
    <w:unhideWhenUsed/>
    <w:rsid w:val="008E7A8F"/>
    <w:rPr>
      <w:sz w:val="16"/>
      <w:szCs w:val="16"/>
    </w:rPr>
  </w:style>
  <w:style w:type="paragraph" w:styleId="Textkomente">
    <w:name w:val="annotation text"/>
    <w:basedOn w:val="Normln"/>
    <w:link w:val="TextkomenteChar"/>
    <w:uiPriority w:val="99"/>
    <w:semiHidden/>
    <w:unhideWhenUsed/>
    <w:rsid w:val="008E7A8F"/>
    <w:rPr>
      <w:sz w:val="20"/>
      <w:szCs w:val="20"/>
    </w:rPr>
  </w:style>
  <w:style w:type="character" w:styleId="TextkomenteChar" w:customStyle="true">
    <w:name w:val="Text komentáře Char"/>
    <w:basedOn w:val="Standardnpsmoodstavce"/>
    <w:link w:val="Textkomente"/>
    <w:uiPriority w:val="99"/>
    <w:semiHidden/>
    <w:rsid w:val="008E7A8F"/>
    <w:rPr>
      <w:rFonts w:ascii="Verdana" w:hAnsi="Verdana"/>
      <w:sz w:val="20"/>
      <w:szCs w:val="20"/>
    </w:rPr>
  </w:style>
  <w:style w:type="paragraph" w:styleId="Textbubliny">
    <w:name w:val="Balloon Text"/>
    <w:basedOn w:val="Normln"/>
    <w:link w:val="TextbublinyChar"/>
    <w:uiPriority w:val="99"/>
    <w:semiHidden/>
    <w:unhideWhenUsed/>
    <w:rsid w:val="008E7A8F"/>
    <w:pPr>
      <w:spacing w:after="0"/>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E7A8F"/>
    <w:rPr>
      <w:rFonts w:ascii="Segoe UI" w:hAnsi="Segoe UI" w:cs="Segoe UI"/>
      <w:sz w:val="18"/>
      <w:szCs w:val="18"/>
    </w:rPr>
  </w:style>
  <w:style w:type="paragraph" w:styleId="Zhlav">
    <w:name w:val="header"/>
    <w:basedOn w:val="Normln"/>
    <w:link w:val="ZhlavChar"/>
    <w:uiPriority w:val="99"/>
    <w:unhideWhenUsed/>
    <w:rsid w:val="00E6365E"/>
    <w:pPr>
      <w:tabs>
        <w:tab w:val="center" w:pos="4536"/>
        <w:tab w:val="right" w:pos="9072"/>
      </w:tabs>
      <w:spacing w:after="0"/>
    </w:pPr>
  </w:style>
  <w:style w:type="character" w:styleId="ZhlavChar" w:customStyle="true">
    <w:name w:val="Záhlaví Char"/>
    <w:basedOn w:val="Standardnpsmoodstavce"/>
    <w:link w:val="Zhlav"/>
    <w:uiPriority w:val="99"/>
    <w:rsid w:val="00E6365E"/>
    <w:rPr>
      <w:rFonts w:ascii="Verdana" w:hAnsi="Verdana"/>
    </w:rPr>
  </w:style>
  <w:style w:type="paragraph" w:styleId="Zpat">
    <w:name w:val="footer"/>
    <w:basedOn w:val="Normln"/>
    <w:link w:val="ZpatChar"/>
    <w:uiPriority w:val="99"/>
    <w:unhideWhenUsed/>
    <w:rsid w:val="00E6365E"/>
    <w:pPr>
      <w:tabs>
        <w:tab w:val="center" w:pos="4536"/>
        <w:tab w:val="right" w:pos="9072"/>
      </w:tabs>
      <w:spacing w:after="0"/>
    </w:pPr>
  </w:style>
  <w:style w:type="character" w:styleId="ZpatChar" w:customStyle="true">
    <w:name w:val="Zápatí Char"/>
    <w:basedOn w:val="Standardnpsmoodstavce"/>
    <w:link w:val="Zpat"/>
    <w:uiPriority w:val="99"/>
    <w:rsid w:val="00E6365E"/>
    <w:rPr>
      <w:rFonts w:ascii="Verdana" w:hAnsi="Verdana"/>
    </w:rPr>
  </w:style>
  <w:style w:type="paragraph" w:styleId="Pedmtkomente">
    <w:name w:val="annotation subject"/>
    <w:basedOn w:val="Textkomente"/>
    <w:next w:val="Textkomente"/>
    <w:link w:val="PedmtkomenteChar"/>
    <w:uiPriority w:val="99"/>
    <w:semiHidden/>
    <w:unhideWhenUsed/>
    <w:rsid w:val="00E6365E"/>
    <w:rPr>
      <w:b/>
      <w:bCs/>
    </w:rPr>
  </w:style>
  <w:style w:type="character" w:styleId="PedmtkomenteChar" w:customStyle="true">
    <w:name w:val="Předmět komentáře Char"/>
    <w:basedOn w:val="TextkomenteChar"/>
    <w:link w:val="Pedmtkomente"/>
    <w:uiPriority w:val="99"/>
    <w:semiHidden/>
    <w:rsid w:val="00E6365E"/>
    <w:rPr>
      <w:rFonts w:ascii="Verdana" w:hAnsi="Verdana"/>
      <w:b/>
      <w:bCs/>
      <w:sz w:val="20"/>
      <w:szCs w:val="20"/>
    </w:rPr>
  </w:style>
  <w:style w:type="character" w:styleId="Nevyeenzmnka1" w:customStyle="true">
    <w:name w:val="Nevyřešená zmínka1"/>
    <w:basedOn w:val="Standardnpsmoodstavce"/>
    <w:uiPriority w:val="99"/>
    <w:semiHidden/>
    <w:unhideWhenUsed/>
    <w:rsid w:val="00DC4AAD"/>
    <w:rPr>
      <w:color w:val="605E5C"/>
      <w:shd w:val="clear" w:color="auto" w:fill="E1DFDD"/>
    </w:rPr>
  </w:style>
  <w:style w:type="paragraph" w:styleId="Revize">
    <w:name w:val="Revision"/>
    <w:hidden/>
    <w:uiPriority w:val="99"/>
    <w:semiHidden/>
    <w:rsid w:val="00FE60A9"/>
    <w:pPr>
      <w:spacing w:after="0" w:line="240" w:lineRule="auto"/>
    </w:pPr>
    <w:rPr>
      <w:rFonts w:ascii="Verdana" w:hAnsi="Verdana"/>
    </w:rPr>
  </w:style>
  <w:style w:type="character" w:styleId="Sledovanodkaz">
    <w:name w:val="FollowedHyperlink"/>
    <w:basedOn w:val="Standardnpsmoodstavce"/>
    <w:uiPriority w:val="99"/>
    <w:semiHidden/>
    <w:unhideWhenUsed/>
    <w:rsid w:val="00BC213F"/>
    <w:rPr>
      <w:color w:val="954F72" w:themeColor="followedHyperlink"/>
      <w:u w:val="single"/>
    </w:rPr>
  </w:style>
  <w:style w:type="character" w:styleId="Nevyeenzmnka2" w:customStyle="true">
    <w:name w:val="Nevyřešená zmínka2"/>
    <w:basedOn w:val="Standardnpsmoodstavce"/>
    <w:uiPriority w:val="99"/>
    <w:semiHidden/>
    <w:unhideWhenUsed/>
    <w:rsid w:val="00A977ED"/>
    <w:rPr>
      <w:color w:val="605E5C"/>
      <w:shd w:val="clear" w:color="auto" w:fill="E1DFDD"/>
    </w:rPr>
  </w:style>
  <w:style w:type="character" w:styleId="Nevyeenzmnka3" w:customStyle="true">
    <w:name w:val="Nevyřešená zmínka3"/>
    <w:basedOn w:val="Standardnpsmoodstavce"/>
    <w:uiPriority w:val="99"/>
    <w:semiHidden/>
    <w:unhideWhenUsed/>
    <w:rsid w:val="0095559A"/>
    <w:rPr>
      <w:color w:val="605E5C"/>
      <w:shd w:val="clear" w:color="auto" w:fill="E1DFDD"/>
    </w:rPr>
  </w:style>
  <w:style w:type="character" w:styleId="object" w:customStyle="true">
    <w:name w:val="object"/>
    <w:basedOn w:val="Standardnpsmoodstavce"/>
    <w:rsid w:val="00DD3033"/>
  </w:style>
  <w:style w:type="character" w:styleId="Nevyeenzmnka4" w:customStyle="true">
    <w:name w:val="Nevyřešená zmínka4"/>
    <w:basedOn w:val="Standardnpsmoodstavce"/>
    <w:uiPriority w:val="99"/>
    <w:semiHidden/>
    <w:unhideWhenUsed/>
    <w:rsid w:val="008B640D"/>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3454338">
      <w:bodyDiv w:val="true"/>
      <w:marLeft w:val="0"/>
      <w:marRight w:val="0"/>
      <w:marTop w:val="0"/>
      <w:marBottom w:val="0"/>
      <w:divBdr>
        <w:top w:val="none" w:color="auto" w:sz="0" w:space="0"/>
        <w:left w:val="none" w:color="auto" w:sz="0" w:space="0"/>
        <w:bottom w:val="none" w:color="auto" w:sz="0" w:space="0"/>
        <w:right w:val="none" w:color="auto" w:sz="0" w:space="0"/>
      </w:divBdr>
    </w:div>
    <w:div w:id="442042153">
      <w:bodyDiv w:val="true"/>
      <w:marLeft w:val="0"/>
      <w:marRight w:val="0"/>
      <w:marTop w:val="0"/>
      <w:marBottom w:val="0"/>
      <w:divBdr>
        <w:top w:val="none" w:color="auto" w:sz="0" w:space="0"/>
        <w:left w:val="none" w:color="auto" w:sz="0" w:space="0"/>
        <w:bottom w:val="none" w:color="auto" w:sz="0" w:space="0"/>
        <w:right w:val="none" w:color="auto" w:sz="0" w:space="0"/>
      </w:divBdr>
    </w:div>
    <w:div w:id="550658943">
      <w:bodyDiv w:val="true"/>
      <w:marLeft w:val="0"/>
      <w:marRight w:val="0"/>
      <w:marTop w:val="0"/>
      <w:marBottom w:val="0"/>
      <w:divBdr>
        <w:top w:val="none" w:color="auto" w:sz="0" w:space="0"/>
        <w:left w:val="none" w:color="auto" w:sz="0" w:space="0"/>
        <w:bottom w:val="none" w:color="auto" w:sz="0" w:space="0"/>
        <w:right w:val="none" w:color="auto" w:sz="0" w:space="0"/>
      </w:divBdr>
    </w:div>
    <w:div w:id="1469854941">
      <w:bodyDiv w:val="true"/>
      <w:marLeft w:val="0"/>
      <w:marRight w:val="0"/>
      <w:marTop w:val="0"/>
      <w:marBottom w:val="0"/>
      <w:divBdr>
        <w:top w:val="none" w:color="auto" w:sz="0" w:space="0"/>
        <w:left w:val="none" w:color="auto" w:sz="0" w:space="0"/>
        <w:bottom w:val="none" w:color="auto" w:sz="0" w:space="0"/>
        <w:right w:val="none" w:color="auto" w:sz="0" w:space="0"/>
      </w:divBdr>
    </w:div>
    <w:div w:id="1614828631">
      <w:bodyDiv w:val="true"/>
      <w:marLeft w:val="0"/>
      <w:marRight w:val="0"/>
      <w:marTop w:val="0"/>
      <w:marBottom w:val="0"/>
      <w:divBdr>
        <w:top w:val="none" w:color="auto" w:sz="0" w:space="0"/>
        <w:left w:val="none" w:color="auto" w:sz="0" w:space="0"/>
        <w:bottom w:val="none" w:color="auto" w:sz="0" w:space="0"/>
        <w:right w:val="none" w:color="auto" w:sz="0" w:space="0"/>
      </w:divBdr>
    </w:div>
    <w:div w:id="1762332487">
      <w:bodyDiv w:val="true"/>
      <w:marLeft w:val="0"/>
      <w:marRight w:val="0"/>
      <w:marTop w:val="0"/>
      <w:marBottom w:val="0"/>
      <w:divBdr>
        <w:top w:val="none" w:color="auto" w:sz="0" w:space="0"/>
        <w:left w:val="none" w:color="auto" w:sz="0" w:space="0"/>
        <w:bottom w:val="none" w:color="auto" w:sz="0" w:space="0"/>
        <w:right w:val="none" w:color="auto" w:sz="0" w:space="0"/>
      </w:divBdr>
    </w:div>
    <w:div w:id="1957442237">
      <w:bodyDiv w:val="true"/>
      <w:marLeft w:val="0"/>
      <w:marRight w:val="0"/>
      <w:marTop w:val="0"/>
      <w:marBottom w:val="0"/>
      <w:divBdr>
        <w:top w:val="none" w:color="auto" w:sz="0" w:space="0"/>
        <w:left w:val="none" w:color="auto" w:sz="0" w:space="0"/>
        <w:bottom w:val="none" w:color="auto" w:sz="0" w:space="0"/>
        <w:right w:val="none" w:color="auto" w:sz="0" w:space="0"/>
      </w:divBdr>
    </w:div>
    <w:div w:id="211289331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www.esfcr.cz" Type="http://schemas.openxmlformats.org/officeDocument/2006/relationships/hyperlink" Id="rId13"/>
    <Relationship TargetMode="External" Target="https://ezak.e-tenders.cz/" Type="http://schemas.openxmlformats.org/officeDocument/2006/relationships/hyperlink" Id="rId18"/>
    <Relationship Target="../customXml/item3.xml" Type="http://schemas.openxmlformats.org/officeDocument/2006/relationships/customXml" Id="rId3"/>
    <Relationship TargetMode="External" Target="https://www.esfcr.cz/file/9002/" Type="http://schemas.openxmlformats.org/officeDocument/2006/relationships/hyperlink" Id="rId21"/>
    <Relationship Target="settings.xml" Type="http://schemas.openxmlformats.org/officeDocument/2006/relationships/settings" Id="rId7"/>
    <Relationship TargetMode="External" Target="mailto:veronika.kucerova@qcm.cz" Type="http://schemas.openxmlformats.org/officeDocument/2006/relationships/hyperlink" Id="rId12"/>
    <Relationship TargetMode="External" Target="https://ezak.e-tenders.cz/" Type="http://schemas.openxmlformats.org/officeDocument/2006/relationships/hyperlink" Id="rId17"/>
    <Relationship Target="../customXml/item2.xml" Type="http://schemas.openxmlformats.org/officeDocument/2006/relationships/customXml" Id="rId2"/>
    <Relationship TargetMode="External" Target="http://www.esfcr.cz" Type="http://schemas.openxmlformats.org/officeDocument/2006/relationships/hyperlink" Id="rId16"/>
    <Relationship TargetMode="External" Target="http://www.esfcr.cz,"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Mode="External" Target="https://www.esfcr.cz/file/9002/" Type="http://schemas.openxmlformats.org/officeDocument/2006/relationships/hyperlink" Id="rId11"/>
    <Relationship Target="theme/theme1.xml" Type="http://schemas.openxmlformats.org/officeDocument/2006/relationships/theme" Id="rId24"/>
    <Relationship Target="numbering.xml" Type="http://schemas.openxmlformats.org/officeDocument/2006/relationships/numbering" Id="rId5"/>
    <Relationship TargetMode="External" Target="https://ezak.e-tenders.cz/data/manual/QCM.Podepisovaci_applet.pdf" Type="http://schemas.openxmlformats.org/officeDocument/2006/relationships/hyperlink" Id="rId15"/>
    <Relationship Target="fontTable.xml" Type="http://schemas.openxmlformats.org/officeDocument/2006/relationships/fontTable" Id="rId23"/>
    <Relationship Target="endnotes.xml" Type="http://schemas.openxmlformats.org/officeDocument/2006/relationships/endnotes" Id="rId10"/>
    <Relationship TargetMode="External" Target="https://ezak.e-tenders.cz/"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ezak.e-tenders.cz/data/manual/EZAK-Manual-Dodavatele.pdf" Type="http://schemas.openxmlformats.org/officeDocument/2006/relationships/hyperlink" Id="rId14"/>
    <Relationship Target="header1.xml" Type="http://schemas.openxmlformats.org/officeDocument/2006/relationships/header" Id="rId22"/>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_xmlsignatures/_rels/origin.sigs.rels><?xml version="1.0" encoding="UTF-8" standalone="yes"?>
<Relationships xmlns="http://schemas.openxmlformats.org/package/2006/relationships">
    <Relationship Target="sig1.xml" Type="http://schemas.openxmlformats.org/package/2006/relationships/digital-signature/signature"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C4TI4MMe5vJdorqumVrKQJjZwswMo/sdL6gNwU2u2VY=</DigestValue>
    </Reference>
    <Reference Type="http://www.w3.org/2000/09/xmldsig#Object" URI="#idOfficeObject">
      <DigestMethod Algorithm="http://www.w3.org/2001/04/xmlenc#sha256"/>
      <DigestValue>LGE84HLOjAzPFAkzw+oMr5BToyT0OB1LRs0gCEtjXMw=</DigestValue>
    </Reference>
    <Reference Type="http://uri.etsi.org/01903#SignedProperties" URI="#idSignedProperties">
      <Transforms>
        <Transform Algorithm="http://www.w3.org/TR/2001/REC-xml-c14n-20010315"/>
      </Transforms>
      <DigestMethod Algorithm="http://www.w3.org/2001/04/xmlenc#sha256"/>
      <DigestValue>xxJc26U6h+IUNIpPpdvYsYLt11u+rFa+E0zySPtBomc=</DigestValue>
    </Reference>
  </SignedInfo>
  <SignatureValue>ajKd1WRP98bVygdXwmTTkgccc+dBDpOc3rYuUd2zK4WCp/uRa7iZQk9WFnENBnT0mfjqWZjWH9Wa
qKYz1VXvc81a6y4CRjGlpGr1qzERSkohzP9rJAngsKFc4eh58llyWBiTDJdaeEExjsrGApriLRQw
R44ubZPonzM4SciKV0Pz+oVcj89unfEpWgZlWAl9XMEbPQpjXj/Toea8ab1Kk33/psWVMgyl/mnN
iG76daiAJHUelp2ZxrrjcJW70p+Aiyw7DKSihcO559b6ejGeHCSovdiQK0KUk05KBXZAYAkqo1RQ
pCJiJRlhPiojVnyC3wa9aGuhVjg+qkcv94sTOA==</SignatureValue>
  <KeyInfo>
    <X509Data>
      <X509Certificate>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L6jh4KtFKJUFU8Z7MhdwSJjPAAbg/bp6q6vCrsEBudo=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Kq6CNgwh34oyl5mDId31NANLMYJlQ5RpWkIb2faeNY8=</DigestValue>
      </Reference>
      <Reference URI="/word/document.xml?ContentType=application/vnd.openxmlformats-officedocument.wordprocessingml.document.main+xml">
        <DigestMethod Algorithm="http://www.w3.org/2001/04/xmlenc#sha256"/>
        <DigestValue>n14k37Nisiwj/neHlmPfTa28qvWFAnOpJiaMjfoyaPI=</DigestValue>
      </Reference>
      <Reference URI="/word/endnotes.xml?ContentType=application/vnd.openxmlformats-officedocument.wordprocessingml.endnotes+xml">
        <DigestMethod Algorithm="http://www.w3.org/2001/04/xmlenc#sha256"/>
        <DigestValue>TE9KQ5MEMup0g5FSIfTD4Bt0y2klLS7p0ZTYLay7ou0=</DigestValue>
      </Reference>
      <Reference URI="/word/fontTable.xml?ContentType=application/vnd.openxmlformats-officedocument.wordprocessingml.fontTable+xml">
        <DigestMethod Algorithm="http://www.w3.org/2001/04/xmlenc#sha256"/>
        <DigestValue>WzPkSL32W1K71L2i6XIJZRNUoAlCaqjb/6vyuWVUa6Y=</DigestValue>
      </Reference>
      <Reference URI="/word/footnotes.xml?ContentType=application/vnd.openxmlformats-officedocument.wordprocessingml.footnotes+xml">
        <DigestMethod Algorithm="http://www.w3.org/2001/04/xmlenc#sha256"/>
        <DigestValue>4IYRcCecUJlb1bP2DvrOAjzgw+aFTymbd75w7VKJOIc=</DigestValue>
      </Reference>
      <Reference URI="/word/header1.xml?ContentType=application/vnd.openxmlformats-officedocument.wordprocessingml.header+xml">
        <DigestMethod Algorithm="http://www.w3.org/2001/04/xmlenc#sha256"/>
        <DigestValue>RoggLQJLJUpOrN3E4tDPfw6vIorfoUbpKEYdc8JLl+s=</DigestValue>
      </Reference>
      <Reference URI="/word/media/image1.jpg?ContentType=image/jpeg">
        <DigestMethod Algorithm="http://www.w3.org/2001/04/xmlenc#sha256"/>
        <DigestValue>eH9TqmU52ZdktRNplsYd4eT9HwXmgAmh9bYPIGod9uI=</DigestValue>
      </Reference>
      <Reference URI="/word/numbering.xml?ContentType=application/vnd.openxmlformats-officedocument.wordprocessingml.numbering+xml">
        <DigestMethod Algorithm="http://www.w3.org/2001/04/xmlenc#sha256"/>
        <DigestValue>gy7yYgVTnvaYrcJWVAmQOaUW5rt6STdOZp0eDpTtENE=</DigestValue>
      </Reference>
      <Reference URI="/word/settings.xml?ContentType=application/vnd.openxmlformats-officedocument.wordprocessingml.settings+xml">
        <DigestMethod Algorithm="http://www.w3.org/2001/04/xmlenc#sha256"/>
        <DigestValue>6iviSAkySKCiWJKSDFxAeq2AKmHmNv7NN+9zq0Ed2Lo=</DigestValue>
      </Reference>
      <Reference URI="/word/styles.xml?ContentType=application/vnd.openxmlformats-officedocument.wordprocessingml.styles+xml">
        <DigestMethod Algorithm="http://www.w3.org/2001/04/xmlenc#sha256"/>
        <DigestValue>2e4YzhSItiO4v79hr9DsetZXSP0gq5cX2YQStpOXeOs=</DigestValue>
      </Reference>
      <Reference URI="/word/theme/theme1.xml?ContentType=application/vnd.openxmlformats-officedocument.theme+xml">
        <DigestMethod Algorithm="http://www.w3.org/2001/04/xmlenc#sha256"/>
        <DigestValue>PmD1bhXB2jXOVMPRxjjfyrPveYQi5eHcNkOne39Vfy0=</DigestValue>
      </Reference>
      <Reference URI="/word/webSettings.xml?ContentType=application/vnd.openxmlformats-officedocument.wordprocessingml.webSettings+xml">
        <DigestMethod Algorithm="http://www.w3.org/2001/04/xmlenc#sha256"/>
        <DigestValue>gTZqgIxMXU9isFvGO/xuzOLbTFHbFpJcDEDT8BwuJd8=</DigestValue>
      </Reference>
    </Manifest>
    <SignatureProperties>
      <SignatureProperty Id="idSignatureTime" Target="#idPackageSignature">
        <mdssi:SignatureTime xmlns:mdssi="http://schemas.openxmlformats.org/package/2006/digital-signature">
          <mdssi:Format>YYYY-MM-DDThh:mm:ssTZD</mdssi:Format>
          <mdssi:Value>2019-04-10T06:21:01Z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16.0.11425/16</OfficeVersion>
          <ApplicationVersion>16.0.11425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2019-04-10T06:21:01Z</xd:SigningTime>
          <xd:SigningCertificate>
            <xd:Cert>
              <xd:CertDigest>
                <DigestMethod Algorithm="http://www.w3.org/2001/04/xmlenc#sha256"/>
                <DigestValue>vy8LNvEiN5uFrwEXdOUlrDIYaSi8SHM4GiKhc0Xn5Y0=</DigestValue>
              </xd:CertDigest>
              <xd:IssuerSerial>
                <X509IssuerName>CN=PostSignum Qualified CA 3, O="Česká pošta, s.p. [IČ 47114983]", C=CZ</X509IssuerName>
                <X509SerialNumber>5073175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133FA43-395C-4E03-9955-83AFFA3BDCEF}">
  <ds:schemaRefs>
    <ds:schemaRef ds:uri="http://schemas.microsoft.com/sharepoint/v3/contenttype/forms"/>
  </ds:schemaRefs>
</ds:datastoreItem>
</file>

<file path=customXml/itemProps2.xml><?xml version="1.0" encoding="utf-8"?>
<ds:datastoreItem xmlns:ds="http://schemas.openxmlformats.org/officeDocument/2006/customXml" ds:itemID="{5C5A608A-D909-48D9-8C9E-20B11CC1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4DBC4-0A87-43A5-8A93-D098511E7F06}">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757B6012-D41D-4AAA-A2C5-38EFA632FF9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2136</properties:Words>
  <properties:Characters>12606</properties:Characters>
  <properties:Lines>105</properties:Lines>
  <properties:Paragraphs>29</properties:Paragraphs>
  <properties:TotalTime>52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14713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2019-04-09T12:19:00Z</dcterms:created>
  <dc:creator/>
  <cp:lastModifiedBy/>
  <dcterms:modified xmlns:xsi="http://www.w3.org/2001/XMLSchema-instance" xsi:type="dcterms:W3CDTF">2019-04-10T06:20:00Z</dcterms:modified>
  <cp:revision>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