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73A90" w:rsidRDefault="00D73A90" w14:paraId="439C4513" w14:textId="66BA0115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  <w:r w:rsidR="006963A8">
        <w:rPr>
          <w:rFonts w:ascii="Arial" w:hAnsi="Arial" w:cs="Arial"/>
          <w:b/>
          <w:u w:val="single"/>
        </w:rPr>
        <w:t xml:space="preserve">  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866140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866140" w:rsidRDefault="00866140" w14:paraId="16FC43FB" w14:textId="0F701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866140" w:rsidP="00866140" w:rsidRDefault="00866140" w14:paraId="66C8BCDD" w14:textId="2BB82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 r. o.</w:t>
            </w:r>
          </w:p>
        </w:tc>
      </w:tr>
      <w:tr w:rsidRPr="007D7EED" w:rsidR="00866140" w:rsidTr="00C1161C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866140" w:rsidRDefault="00866140" w14:paraId="7916049F" w14:textId="487A3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</w:tcPr>
          <w:p w:rsidRPr="007D7EED" w:rsidR="00866140" w:rsidP="00866140" w:rsidRDefault="006779B1" w14:paraId="5CBC3348" w14:textId="726D682A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  <w:bookmarkStart w:name="_GoBack" w:id="0"/>
            <w:bookmarkEnd w:id="0"/>
          </w:p>
        </w:tc>
      </w:tr>
      <w:tr w:rsidRPr="007D7EED" w:rsidR="00866140" w:rsidTr="00C1161C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866140" w:rsidRDefault="00866140" w14:paraId="472C1EDB" w14:textId="09339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</w:tcPr>
          <w:p w:rsidRPr="007D7EED" w:rsidR="00866140" w:rsidP="00866140" w:rsidRDefault="00866140" w14:paraId="02A88D5B" w14:textId="48B21112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1B0A0D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1B0A0D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7D7EED" w:rsidR="00866140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866140" w:rsidP="00866140" w:rsidRDefault="00866140" w14:paraId="15C6ADDF" w14:textId="77027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866140" w:rsidP="00866140" w:rsidRDefault="00866140" w14:paraId="0208EEA6" w14:textId="5CC6C26C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7D7EED" w:rsidR="007D7EED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16FDE44B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61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1C8E0EB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lastRenderedPageBreak/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61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93"/>
        <w:gridCol w:w="5019"/>
      </w:tblGrid>
      <w:tr w:rsidRPr="005B0F68" w:rsidR="005B0F68" w:rsidTr="005B0F68" w14:paraId="4B127543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330521" w14:paraId="422D31AA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5B0F68" w:rsidR="0086273C" w:rsidP="0086273C" w:rsidRDefault="0086273C" w14:paraId="352406FF" w14:textId="500D7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6A378A33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5B0F68" w:rsidR="0086273C" w:rsidP="0086273C" w:rsidRDefault="0086273C" w14:paraId="7C73314E" w14:textId="304BD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1983F76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19" w:type="dxa"/>
          </w:tcPr>
          <w:p w:rsidRPr="005B0F68" w:rsidR="0086273C" w:rsidP="0086273C" w:rsidRDefault="0086273C" w14:paraId="617571B6" w14:textId="690852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C40AB9E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5B0F68" w:rsidR="0086273C" w:rsidP="0086273C" w:rsidRDefault="0086273C" w14:paraId="29D8C66A" w14:textId="7F487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15E7C704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5B0F68" w:rsidR="0086273C" w:rsidP="0086273C" w:rsidRDefault="0086273C" w14:paraId="443DE786" w14:textId="1A252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3BA20144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5B0F68" w:rsidR="0086273C" w:rsidP="0086273C" w:rsidRDefault="0086273C" w14:paraId="31C05C4F" w14:textId="1ED88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3DF907C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5B0F68" w:rsidR="0086273C" w:rsidP="0086273C" w:rsidRDefault="0086273C" w14:paraId="08064707" w14:textId="74E1A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000B9960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5B0F68" w:rsidR="0086273C" w:rsidP="0086273C" w:rsidRDefault="0086273C" w14:paraId="1DCA96E5" w14:textId="1101D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86273C" w:rsidP="0086273C" w:rsidRDefault="0086273C" w14:paraId="669F7949" w14:textId="74260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86273C" w:rsidP="0086273C" w:rsidRDefault="0086273C" w14:paraId="236E2FAC" w14:textId="72F611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86273C" w:rsidP="0086273C" w:rsidRDefault="0086273C" w14:paraId="730A50EB" w14:textId="650BCF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86273C" w:rsidP="0086273C" w:rsidRDefault="0086273C" w14:paraId="4E2034A2" w14:textId="1112D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86273C" w:rsidP="0086273C" w:rsidRDefault="0086273C" w14:paraId="7CE99B81" w14:textId="1B23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86273C" w:rsidP="0086273C" w:rsidRDefault="0086273C" w14:paraId="4F3B2B3C" w14:textId="3408BC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86273C" w:rsidP="0086273C" w:rsidRDefault="0086273C" w14:paraId="31A5C8AC" w14:textId="4E445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Hodnota (cena) referenční zakázky bez DPH</w:t>
            </w:r>
          </w:p>
        </w:tc>
        <w:tc>
          <w:tcPr>
            <w:tcW w:w="4907" w:type="dxa"/>
          </w:tcPr>
          <w:p w:rsidRPr="005B0F68" w:rsidR="0086273C" w:rsidP="0086273C" w:rsidRDefault="0086273C" w14:paraId="56FF720C" w14:textId="2DFB2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5901EE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86273C">
              <w:rPr>
                <w:rFonts w:ascii="Arial" w:hAnsi="Arial" w:cs="Arial"/>
                <w:b/>
              </w:rPr>
              <w:t>3</w:t>
            </w:r>
          </w:p>
          <w:p w:rsidRPr="005B0F68" w:rsidR="00330521" w:rsidP="00330521" w:rsidRDefault="00330521" w14:paraId="1E472234" w14:textId="7A24F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86273C" w:rsidP="0086273C" w:rsidRDefault="0086273C" w14:paraId="60341C12" w14:textId="46B93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86273C" w:rsidP="0086273C" w:rsidRDefault="0086273C" w14:paraId="03DC57EF" w14:textId="4BA97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86273C" w:rsidP="0086273C" w:rsidRDefault="0086273C" w14:paraId="1856207A" w14:textId="3F28D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86273C" w:rsidP="0086273C" w:rsidRDefault="0086273C" w14:paraId="61AC21B7" w14:textId="1D019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86273C" w:rsidP="0086273C" w:rsidRDefault="0086273C" w14:paraId="7B3F5492" w14:textId="620F0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86273C" w:rsidP="0086273C" w:rsidRDefault="0086273C" w14:paraId="6D44DBF6" w14:textId="75F4F9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86273C" w:rsidP="0086273C" w:rsidRDefault="0086273C" w14:paraId="44F91AB5" w14:textId="5201D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0E8FCB0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86273C" w:rsidP="0086273C" w:rsidRDefault="0086273C" w14:paraId="5CD0FE9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86273C" w:rsidP="0086273C" w:rsidRDefault="0086273C" w14:paraId="58C4BCE7" w14:textId="2C8D0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67A7C8DF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7D93F3BF" w14:textId="76E1CB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86273C">
              <w:rPr>
                <w:rFonts w:ascii="Arial" w:hAnsi="Arial" w:cs="Arial"/>
                <w:b/>
              </w:rPr>
              <w:t>4</w:t>
            </w:r>
          </w:p>
          <w:p w:rsidRPr="005B0F68" w:rsidR="00330521" w:rsidP="00F12D0F" w:rsidRDefault="00330521" w14:paraId="20BC020F" w14:textId="2FFAEF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D417B5" w14:paraId="4D149FD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2AD2018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86273C" w:rsidP="0086273C" w:rsidRDefault="0086273C" w14:paraId="5591952C" w14:textId="789ED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6265742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2B45A3D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29AA94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86273C" w:rsidP="0086273C" w:rsidRDefault="0086273C" w14:paraId="10107501" w14:textId="7FF936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6B5C54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0C36C6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7DDA69B9" w14:textId="2C7C45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86273C" w:rsidP="0086273C" w:rsidRDefault="0086273C" w14:paraId="3F16DE56" w14:textId="16BF7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06A337D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5013082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052D1F6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86273C" w:rsidP="0086273C" w:rsidRDefault="0086273C" w14:paraId="2F19AA33" w14:textId="4A1831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61DC8C5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3EA1769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534E552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7F25365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86273C" w:rsidP="0086273C" w:rsidRDefault="0086273C" w14:paraId="51A1C560" w14:textId="1D3CC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5A18AD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7FABFFA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86273C" w:rsidP="0086273C" w:rsidRDefault="0086273C" w14:paraId="047CDFC7" w14:textId="3FB28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37E69520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86273C" w:rsidP="0086273C" w:rsidRDefault="0086273C" w14:paraId="61593B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86273C" w:rsidP="0086273C" w:rsidRDefault="0086273C" w14:paraId="3750F57D" w14:textId="3E952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385777CF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86273C" w:rsidP="0086273C" w:rsidRDefault="0086273C" w14:paraId="23F3C8D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86273C" w:rsidP="0086273C" w:rsidRDefault="0086273C" w14:paraId="5A6D90C3" w14:textId="7A815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E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4F515F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86273C">
              <w:rPr>
                <w:rFonts w:ascii="Arial" w:hAnsi="Arial" w:cs="Arial"/>
                <w:b/>
              </w:rPr>
              <w:t>5</w:t>
            </w:r>
          </w:p>
          <w:p w:rsidRPr="00330521" w:rsidR="00330521" w:rsidP="00F12D0F" w:rsidRDefault="00330521" w14:paraId="5474722E" w14:textId="7FBC718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86273C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6B3B76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6B3B76" w:rsidP="006B3B76" w:rsidRDefault="006B3B76" w14:paraId="2DCAB6CC" w14:textId="0880B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6B3B76" w:rsidP="006B3B76" w:rsidRDefault="006B3B76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6B3B76" w:rsidP="006B3B76" w:rsidRDefault="006B3B76" w14:paraId="1305F9F0" w14:textId="4E5082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6B3B76" w:rsidP="006B3B76" w:rsidRDefault="006B3B76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6B3B76" w:rsidP="006B3B76" w:rsidRDefault="006B3B76" w14:paraId="126B90E0" w14:textId="01A77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Popis poskytovaného plnění </w:t>
            </w:r>
          </w:p>
          <w:p w:rsidRPr="005B0F68" w:rsidR="006B3B76" w:rsidP="006B3B76" w:rsidRDefault="006B3B76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6B3B76" w:rsidP="006B3B76" w:rsidRDefault="006B3B76" w14:paraId="300A4A83" w14:textId="11243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6B3B76" w:rsidP="006B3B76" w:rsidRDefault="006B3B76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6B3B76" w:rsidP="006B3B76" w:rsidRDefault="006B3B76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6B3B76" w:rsidP="006B3B76" w:rsidRDefault="006B3B76" w14:paraId="0CAF1CCD" w14:textId="35F86B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6B3B76" w:rsidP="006B3B76" w:rsidRDefault="006B3B76" w14:paraId="0A84C3FC" w14:textId="164DA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6B3B76" w:rsidP="006B3B76" w:rsidRDefault="006B3B76" w14:paraId="3E9EAC1B" w14:textId="3B21D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6B3B76" w:rsidP="006B3B76" w:rsidRDefault="006B3B76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6B3B76" w:rsidP="006B3B76" w:rsidRDefault="006B3B76" w14:paraId="6CE909BC" w14:textId="1D93D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0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3878DD4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86273C">
              <w:rPr>
                <w:rFonts w:ascii="Arial" w:hAnsi="Arial" w:cs="Arial"/>
                <w:b/>
              </w:rPr>
              <w:t>6</w:t>
            </w:r>
          </w:p>
          <w:p w:rsidRPr="005B0F68" w:rsidR="00330521" w:rsidP="00F12D0F" w:rsidRDefault="00330521" w14:paraId="5370AF4E" w14:textId="0FCCB8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86273C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6B3B76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6B3B76" w:rsidP="006B3B76" w:rsidRDefault="006B3B76" w14:paraId="1794AD0A" w14:textId="7A3B9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6B3B76" w:rsidP="006B3B76" w:rsidRDefault="006B3B76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6B3B76" w:rsidP="006B3B76" w:rsidRDefault="006B3B76" w14:paraId="7677361E" w14:textId="5BBA9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6B3B76" w:rsidP="006B3B76" w:rsidRDefault="006B3B76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6B3B76" w:rsidP="006B3B76" w:rsidRDefault="006B3B76" w14:paraId="6902785C" w14:textId="21324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6B3B76" w:rsidP="006B3B76" w:rsidRDefault="006B3B76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6B3B76" w:rsidP="006B3B76" w:rsidRDefault="006B3B76" w14:paraId="1720FA62" w14:textId="20004A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6B3B76" w:rsidP="006B3B76" w:rsidRDefault="006B3B76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6B3B76" w:rsidP="006B3B76" w:rsidRDefault="006B3B76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6B3B76" w:rsidP="006B3B76" w:rsidRDefault="006B3B76" w14:paraId="135BCCB1" w14:textId="46359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6B3B76" w:rsidP="006B3B76" w:rsidRDefault="006B3B76" w14:paraId="6723F1A1" w14:textId="11FF5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6B3B76" w:rsidP="006B3B76" w:rsidRDefault="006B3B76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6B3B76" w:rsidP="006B3B76" w:rsidRDefault="006B3B76" w14:paraId="7265312E" w14:textId="0C47B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6B3B76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6B3B76" w:rsidP="006B3B76" w:rsidRDefault="006B3B76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6B3B76" w:rsidP="006B3B76" w:rsidRDefault="006B3B76" w14:paraId="33862700" w14:textId="3643A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0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101FA" w:rsidP="007D7EED" w:rsidRDefault="009101FA" w14:paraId="39CCB7D6" w14:textId="77777777">
      <w:pPr>
        <w:spacing w:after="0" w:line="240" w:lineRule="auto"/>
      </w:pPr>
      <w:r>
        <w:separator/>
      </w:r>
    </w:p>
  </w:endnote>
  <w:endnote w:type="continuationSeparator" w:id="0">
    <w:p w:rsidR="009101FA" w:rsidP="007D7EED" w:rsidRDefault="009101FA" w14:paraId="32473E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101FA" w:rsidP="007D7EED" w:rsidRDefault="009101FA" w14:paraId="7194F3DD" w14:textId="77777777">
      <w:pPr>
        <w:spacing w:after="0" w:line="240" w:lineRule="auto"/>
      </w:pPr>
      <w:r>
        <w:separator/>
      </w:r>
    </w:p>
  </w:footnote>
  <w:footnote w:type="continuationSeparator" w:id="0">
    <w:p w:rsidR="009101FA" w:rsidP="007D7EED" w:rsidRDefault="009101FA" w14:paraId="440D87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A90"/>
    <w:rsid w:val="000020C3"/>
    <w:rsid w:val="00036E9F"/>
    <w:rsid w:val="00043D8A"/>
    <w:rsid w:val="00060EB1"/>
    <w:rsid w:val="000733E6"/>
    <w:rsid w:val="00092D32"/>
    <w:rsid w:val="00094A81"/>
    <w:rsid w:val="000F7673"/>
    <w:rsid w:val="001F7D25"/>
    <w:rsid w:val="00217C7C"/>
    <w:rsid w:val="002522D8"/>
    <w:rsid w:val="0027346B"/>
    <w:rsid w:val="002C1BE2"/>
    <w:rsid w:val="002C2969"/>
    <w:rsid w:val="002C3A01"/>
    <w:rsid w:val="002E0C63"/>
    <w:rsid w:val="00330521"/>
    <w:rsid w:val="003516EF"/>
    <w:rsid w:val="0035747A"/>
    <w:rsid w:val="003634E7"/>
    <w:rsid w:val="0038540C"/>
    <w:rsid w:val="00512A68"/>
    <w:rsid w:val="00537D17"/>
    <w:rsid w:val="005B09C8"/>
    <w:rsid w:val="005B0F68"/>
    <w:rsid w:val="006779B1"/>
    <w:rsid w:val="00683E86"/>
    <w:rsid w:val="006950F7"/>
    <w:rsid w:val="006963A8"/>
    <w:rsid w:val="006B3B76"/>
    <w:rsid w:val="006F1F83"/>
    <w:rsid w:val="00715534"/>
    <w:rsid w:val="007170CB"/>
    <w:rsid w:val="00776D62"/>
    <w:rsid w:val="007A0CF4"/>
    <w:rsid w:val="007D3486"/>
    <w:rsid w:val="007D3554"/>
    <w:rsid w:val="007D7EED"/>
    <w:rsid w:val="008370E3"/>
    <w:rsid w:val="0085290F"/>
    <w:rsid w:val="00861714"/>
    <w:rsid w:val="0086273C"/>
    <w:rsid w:val="00864F0A"/>
    <w:rsid w:val="00866140"/>
    <w:rsid w:val="00872F19"/>
    <w:rsid w:val="00900A33"/>
    <w:rsid w:val="009101FA"/>
    <w:rsid w:val="00924DC2"/>
    <w:rsid w:val="00995413"/>
    <w:rsid w:val="009B7035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45E9E"/>
    <w:rsid w:val="00C941CA"/>
    <w:rsid w:val="00D31AF2"/>
    <w:rsid w:val="00D35A7E"/>
    <w:rsid w:val="00D417B5"/>
    <w:rsid w:val="00D73A90"/>
    <w:rsid w:val="00E0012F"/>
    <w:rsid w:val="00E7168D"/>
    <w:rsid w:val="00E821E6"/>
    <w:rsid w:val="00EB5CDC"/>
    <w:rsid w:val="00EE3597"/>
    <w:rsid w:val="00EE5A26"/>
    <w:rsid w:val="00EF4636"/>
    <w:rsid w:val="00F36469"/>
    <w:rsid w:val="00F464E7"/>
    <w:rsid w:val="00F91DC6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E22A58DE-A0D8-4480-BA8B-63CCDD2576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5AA8C-6356-4CB4-B34C-EF5895D67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7D3F3-24AD-4129-9948-A3D9302FDACE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4ABA859B-9B21-47CA-AD55-B03152D9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4</properties:Pages>
  <properties:Words>834</properties:Words>
  <properties:Characters>4925</properties:Characters>
  <properties:Lines>41</properties:Lines>
  <properties:Paragraphs>11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2019-03-25T14:36:00Z</dcterms:created>
  <dc:creator/>
  <cp:lastModifiedBy/>
  <dcterms:modified xmlns:xsi="http://www.w3.org/2001/XMLSchema-instance" xsi:type="dcterms:W3CDTF">2019-04-18T08:52:00Z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