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50090" w:rsidR="005C6C32" w:rsidP="00D92737" w:rsidRDefault="005C6C32" w14:paraId="7E56E36B" w14:textId="77777777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6"/>
        <w:gridCol w:w="5741"/>
      </w:tblGrid>
      <w:tr w:rsidRPr="00E50090" w:rsidR="005C6C32" w:rsidTr="00E50090" w14:paraId="44D32F9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 w14:paraId="665F8923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 w14:paraId="7A1CFAEC" w14:textId="77777777">
            <w:pPr>
              <w:pStyle w:val="Tabulkatext"/>
              <w:rPr>
                <w:b/>
              </w:rPr>
            </w:pPr>
          </w:p>
        </w:tc>
      </w:tr>
      <w:tr w:rsidRPr="00E50090" w:rsidR="005C6C32" w:rsidTr="00630E04" w14:paraId="3A9FEE35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4D47CA7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284C45" w14:paraId="16BF0E9A" w14:textId="0F72DF2D">
            <w:pPr>
              <w:pStyle w:val="Tabulkatext"/>
              <w:rPr>
                <w:b/>
              </w:rPr>
            </w:pPr>
            <w:r>
              <w:rPr>
                <w:b/>
              </w:rPr>
              <w:t>Rekvalifikace žen s onkologickým onemocněním</w:t>
            </w:r>
          </w:p>
        </w:tc>
      </w:tr>
      <w:tr w:rsidRPr="00E50090" w:rsidR="005C6C32" w:rsidTr="00630E04" w14:paraId="53131C2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24822CF0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106A35" w14:paraId="3102CA2E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>S</w:t>
            </w:r>
            <w:r w:rsidR="00F47AF1">
              <w:rPr>
                <w:b/>
              </w:rPr>
              <w:t>lužba</w:t>
            </w:r>
          </w:p>
        </w:tc>
      </w:tr>
      <w:tr w:rsidRPr="00E50090" w:rsidR="005C6C32" w:rsidTr="00630E04" w14:paraId="149B8A65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 w14:paraId="1F2AFA87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173A8F" w14:paraId="4ED9CD08" w14:textId="6B2E0001">
            <w:pPr>
              <w:pStyle w:val="Tabulkatext"/>
              <w:rPr>
                <w:b/>
              </w:rPr>
            </w:pPr>
            <w:r>
              <w:rPr>
                <w:b/>
              </w:rPr>
              <w:t>15. 10. 2019</w:t>
            </w:r>
          </w:p>
        </w:tc>
      </w:tr>
      <w:tr w:rsidRPr="00E50090" w:rsidR="005C6C32" w:rsidTr="00E50090" w14:paraId="3A9C7CE7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 w14:paraId="2E18FA0B" w14:textId="77777777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C316FF" w14:paraId="0F3D3810" w14:textId="4D417162">
            <w:pPr>
              <w:pStyle w:val="Tabulkatext"/>
            </w:pPr>
            <w:r w:rsidRPr="00C316FF">
              <w:t>CZ.03.1.48/0.0/0.0/17_075/0009209</w:t>
            </w:r>
          </w:p>
        </w:tc>
      </w:tr>
      <w:tr w:rsidRPr="00E50090" w:rsidR="005C6C32" w:rsidTr="00E50090" w14:paraId="0AEFD17A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 w14:paraId="20708183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C316FF" w14:paraId="17253F08" w14:textId="7CF1FFA6">
            <w:pPr>
              <w:pStyle w:val="Tabulkatext"/>
              <w:rPr>
                <w:b/>
              </w:rPr>
            </w:pPr>
            <w:r w:rsidRPr="00C316FF">
              <w:rPr>
                <w:b/>
              </w:rPr>
              <w:t>Podpora zaměstnanosti žen s onkologickým onemocněním</w:t>
            </w:r>
          </w:p>
        </w:tc>
      </w:tr>
      <w:tr w:rsidRPr="00E50090" w:rsidR="005C6C32" w:rsidTr="00630E04" w14:paraId="5A28906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2D43F84F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F47AF1" w14:paraId="2399B103" w14:textId="77777777">
            <w:pPr>
              <w:pStyle w:val="Tabulkatext"/>
            </w:pPr>
            <w:r>
              <w:t>Asociace občanských poraden</w:t>
            </w:r>
          </w:p>
        </w:tc>
      </w:tr>
      <w:tr w:rsidRPr="00E50090" w:rsidR="005C6C32" w:rsidTr="00630E04" w14:paraId="3588638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6139018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F47AF1" w14:paraId="62FD96A0" w14:textId="77777777">
            <w:pPr>
              <w:pStyle w:val="Tabulkatext"/>
            </w:pPr>
            <w:r>
              <w:t>Sabinova 287/3, 130 00 Praha 3</w:t>
            </w:r>
          </w:p>
        </w:tc>
      </w:tr>
      <w:tr w:rsidRPr="00E50090" w:rsidR="005C6C32" w:rsidTr="00630E04" w14:paraId="08361CE0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 w14:paraId="4C5DE424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F47AF1" w14:paraId="49060D39" w14:textId="77777777">
            <w:pPr>
              <w:pStyle w:val="Tabulkatext"/>
            </w:pPr>
            <w:r>
              <w:t>Mgr. Stanislav Skalický</w:t>
            </w:r>
          </w:p>
        </w:tc>
      </w:tr>
      <w:tr w:rsidRPr="00E50090" w:rsidR="005C6C32" w:rsidTr="00630E04" w14:paraId="13065D83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 w14:paraId="1EFE76B3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F47AF1" w14:paraId="231C62C8" w14:textId="77777777">
            <w:pPr>
              <w:pStyle w:val="Tabulkatext"/>
            </w:pPr>
            <w:r>
              <w:t>65998642</w:t>
            </w:r>
          </w:p>
        </w:tc>
      </w:tr>
      <w:tr w:rsidRPr="00E50090" w:rsidR="005C6C32" w:rsidTr="00630E04" w14:paraId="071EE99B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63E2FAC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104C96" w14:paraId="4AB7C575" w14:textId="77777777">
            <w:pPr>
              <w:pStyle w:val="Tabulkatext"/>
            </w:pPr>
            <w:r w:rsidRPr="00104C96">
              <w:t xml:space="preserve">Mgr. Stanislav Skalický, +420 774529960, </w:t>
            </w:r>
            <w:hyperlink w:history="true" r:id="rId11">
              <w:r w:rsidRPr="000D3D47" w:rsidR="00106A35">
                <w:rPr>
                  <w:rStyle w:val="Hypertextovodkaz"/>
                </w:rPr>
                <w:t>stanislavskalicky</w:t>
              </w:r>
              <w:r w:rsidRPr="000D3D47" w:rsidR="00106A35">
                <w:rPr>
                  <w:rStyle w:val="Hypertextovodkaz"/>
                  <w:lang w:val="en-US"/>
                </w:rPr>
                <w:t>@obcanskeporadn</w:t>
              </w:r>
              <w:r w:rsidRPr="000D3D47" w:rsidR="00106A35">
                <w:rPr>
                  <w:rStyle w:val="Hypertextovodkaz"/>
                </w:rPr>
                <w:t>y.cz</w:t>
              </w:r>
            </w:hyperlink>
          </w:p>
        </w:tc>
      </w:tr>
      <w:tr w:rsidRPr="00E50090" w:rsidR="005C6C32" w:rsidTr="00630E04" w14:paraId="2CAC01F6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 w14:paraId="47F49974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DC627D" w14:paraId="0DAFCF2F" w14:textId="46CFAE01">
            <w:pPr>
              <w:pStyle w:val="Tabulkatext"/>
            </w:pPr>
            <w:r>
              <w:t>28. 10. 2019, 14:00</w:t>
            </w:r>
          </w:p>
        </w:tc>
      </w:tr>
      <w:tr w:rsidRPr="00E50090" w:rsidR="005C6C32" w:rsidTr="00630E04" w14:paraId="0FBEB7C3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5DD40392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104C96" w14:paraId="2999E3A3" w14:textId="77777777">
            <w:pPr>
              <w:pStyle w:val="Tabulkatext"/>
            </w:pPr>
            <w:r w:rsidRPr="00104C96">
              <w:t>Asociace občanských poraden, Sabinova 3/287, Praha 3,130 00</w:t>
            </w:r>
          </w:p>
        </w:tc>
      </w:tr>
      <w:tr w:rsidRPr="00E50090" w:rsidR="00E14E40" w:rsidTr="00630E04" w14:paraId="683F5D0C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 w14:paraId="229C7BA0" w14:textId="77777777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077D88" w14:paraId="6F6CF689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14E40" w:rsidP="008F672A" w:rsidRDefault="00F47AF1" w14:paraId="61E190D7" w14:textId="77777777">
            <w:pPr>
              <w:pStyle w:val="Tabulkatext"/>
              <w:jc w:val="both"/>
            </w:pPr>
            <w:r>
              <w:t xml:space="preserve">Informace a údaje uvedené v jednotlivých částech této výzvy a v přílohách vymezují závazné požadavky zadavatele na plnění této zakázky. </w:t>
            </w:r>
          </w:p>
          <w:p w:rsidR="00F47AF1" w:rsidP="008F672A" w:rsidRDefault="00F47AF1" w14:paraId="257E6F22" w14:textId="77777777">
            <w:pPr>
              <w:pStyle w:val="Tabulkatext"/>
              <w:jc w:val="both"/>
            </w:pPr>
          </w:p>
          <w:p w:rsidR="00F47AF1" w:rsidP="008F672A" w:rsidRDefault="00F47AF1" w14:paraId="7E7A3BD2" w14:textId="7D2B1F0D">
            <w:pPr>
              <w:pStyle w:val="Tabulkatext"/>
              <w:jc w:val="both"/>
            </w:pPr>
            <w:r>
              <w:t xml:space="preserve">Tyto požadavky je </w:t>
            </w:r>
            <w:r w:rsidR="00CE197E">
              <w:t>dodavate</w:t>
            </w:r>
            <w:r w:rsidR="00EB6DC9">
              <w:t>l</w:t>
            </w:r>
            <w:r w:rsidR="00CE197E">
              <w:t xml:space="preserve"> </w:t>
            </w:r>
            <w:r>
              <w:t xml:space="preserve">povinen a bezvýhradně respektovat při zpracování své nabídky a ve své nabídce je akceptovat. Neakceptování požadavků zadavatele uvedených v této výzvě a v jejich přílohách či změny obchodních podmínek budou považovány za nesplnění výzvy s následkem vyloučení </w:t>
            </w:r>
            <w:r w:rsidR="00CE197E">
              <w:t xml:space="preserve">dodavatele </w:t>
            </w:r>
            <w:r>
              <w:t>z další účasti v</w:t>
            </w:r>
            <w:r w:rsidR="00F725CE">
              <w:t>e</w:t>
            </w:r>
            <w:r w:rsidR="00EB6DC9">
              <w:t> výběrové</w:t>
            </w:r>
            <w:r>
              <w:t>m řízení.</w:t>
            </w:r>
          </w:p>
          <w:p w:rsidR="00F47AF1" w:rsidP="008F672A" w:rsidRDefault="00F47AF1" w14:paraId="3255EAA4" w14:textId="77777777">
            <w:pPr>
              <w:pStyle w:val="Tabulkatext"/>
              <w:jc w:val="both"/>
            </w:pPr>
          </w:p>
          <w:p w:rsidR="00F47AF1" w:rsidP="008F672A" w:rsidRDefault="00F47AF1" w14:paraId="25175917" w14:textId="77777777">
            <w:pPr>
              <w:pStyle w:val="Tabulkatext"/>
              <w:jc w:val="both"/>
            </w:pPr>
            <w:r>
              <w:t>Předmět zakázky musí být proveden plně v souladu s platnými právními předpisy a technickými normami.</w:t>
            </w:r>
          </w:p>
          <w:p w:rsidR="00F47AF1" w:rsidP="008F672A" w:rsidRDefault="00F47AF1" w14:paraId="0BC19416" w14:textId="77777777">
            <w:pPr>
              <w:pStyle w:val="Tabulkatext"/>
              <w:jc w:val="both"/>
            </w:pPr>
          </w:p>
          <w:p w:rsidR="00F47AF1" w:rsidP="008F672A" w:rsidRDefault="00F47AF1" w14:paraId="1C5AC378" w14:textId="25CBD409">
            <w:pPr>
              <w:pStyle w:val="Tabulkatext"/>
              <w:jc w:val="both"/>
            </w:pPr>
            <w:r>
              <w:t xml:space="preserve">Cílem plnění této veřejné zakázky je </w:t>
            </w:r>
            <w:r w:rsidR="001F6D3A">
              <w:t xml:space="preserve">poskytnutí vzdělání celkově </w:t>
            </w:r>
            <w:r w:rsidR="00C316FF">
              <w:t>40</w:t>
            </w:r>
            <w:r w:rsidR="001F6D3A">
              <w:t xml:space="preserve"> osobám </w:t>
            </w:r>
            <w:r w:rsidR="00C316FF">
              <w:t>z cílové skupiny projektu (B</w:t>
            </w:r>
            <w:r w:rsidRPr="00C316FF" w:rsidR="00C316FF">
              <w:t>ude jednat o ženy s onkologickým onemocněním. Vždy se pak bude jednat o uchazečky o zaměstnání, případně se bude jednat o osoby neaktivní.</w:t>
            </w:r>
            <w:r w:rsidR="00C316FF">
              <w:t xml:space="preserve"> </w:t>
            </w:r>
            <w:r w:rsidRPr="00C316FF" w:rsidR="00C316FF">
              <w:t xml:space="preserve">Na základě početnosti cílové skupiny (tato v krajích předpokládáme stejný počet zapojených žen, tedy </w:t>
            </w:r>
            <w:r w:rsidR="00C316FF">
              <w:t>20</w:t>
            </w:r>
            <w:r w:rsidRPr="00C316FF" w:rsidR="00C316FF">
              <w:t xml:space="preserve"> žen/kraj</w:t>
            </w:r>
            <w:r w:rsidR="00C316FF">
              <w:t xml:space="preserve"> Ústecký a Moravskoslezský</w:t>
            </w:r>
            <w:r w:rsidRPr="00C316FF" w:rsidR="00C316FF">
              <w:t>.</w:t>
            </w:r>
            <w:r w:rsidR="00C316FF">
              <w:t xml:space="preserve">) </w:t>
            </w:r>
            <w:r w:rsidRPr="00C316FF" w:rsidR="00C316FF">
              <w:t>rekvalifikační kurzy dle individuálních plánů (resp. výstupů ze vstupní, příp. Bilanční a pracovní diagnostiky a doporučení odborných pracovníků na základě výstupů z individuálního poradenství). Volba jednotlivých kurzů bude přímo vycházet z individuálních požadavků účastnic z CS a v přímě vazbě na zaměstnavatele, potažmo otevřený trh práce.</w:t>
            </w:r>
          </w:p>
          <w:p w:rsidR="00967AB8" w:rsidP="008F672A" w:rsidRDefault="00967AB8" w14:paraId="17921877" w14:textId="0FB01EE4">
            <w:pPr>
              <w:pStyle w:val="Tabulkatext"/>
              <w:jc w:val="both"/>
            </w:pPr>
            <w:r>
              <w:lastRenderedPageBreak/>
              <w:t>Předmětem zakázky bude zajištění těchto 13 akreditovaných rekvalifikačních kurzů:</w:t>
            </w:r>
          </w:p>
          <w:p w:rsidRPr="00967AB8" w:rsidR="00967AB8" w:rsidP="00967AB8" w:rsidRDefault="00967AB8" w14:paraId="1DB608C9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 xml:space="preserve">1. Účetní </w:t>
            </w:r>
          </w:p>
          <w:p w:rsidRPr="00967AB8" w:rsidR="00967AB8" w:rsidP="00967AB8" w:rsidRDefault="00967AB8" w14:paraId="5DBD41AA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>2. Pracovník v sociálních službách</w:t>
            </w:r>
          </w:p>
          <w:p w:rsidRPr="00967AB8" w:rsidR="00967AB8" w:rsidP="00967AB8" w:rsidRDefault="00967AB8" w14:paraId="21A3FD31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 xml:space="preserve">3. Osobní asistent pedagoga </w:t>
            </w:r>
          </w:p>
          <w:p w:rsidRPr="00967AB8" w:rsidR="00967AB8" w:rsidP="00967AB8" w:rsidRDefault="00967AB8" w14:paraId="2D824FB7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 xml:space="preserve">4. Chůva do zahájení školní docházky </w:t>
            </w:r>
          </w:p>
          <w:p w:rsidRPr="00967AB8" w:rsidR="00967AB8" w:rsidP="00967AB8" w:rsidRDefault="00967AB8" w14:paraId="3FDF046A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>5. Personalista</w:t>
            </w:r>
          </w:p>
          <w:p w:rsidRPr="00967AB8" w:rsidR="00967AB8" w:rsidP="00967AB8" w:rsidRDefault="00967AB8" w14:paraId="1212A532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 xml:space="preserve">6. Prodavač specialista </w:t>
            </w:r>
          </w:p>
          <w:p w:rsidRPr="00967AB8" w:rsidR="00967AB8" w:rsidP="00967AB8" w:rsidRDefault="00967AB8" w14:paraId="2B4A491A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 xml:space="preserve">7. Realitní makléřka </w:t>
            </w:r>
          </w:p>
          <w:p w:rsidRPr="00967AB8" w:rsidR="00967AB8" w:rsidP="00967AB8" w:rsidRDefault="00967AB8" w14:paraId="1C7841BB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>8. Asistentka sekretářka</w:t>
            </w:r>
          </w:p>
          <w:p w:rsidRPr="00967AB8" w:rsidR="00967AB8" w:rsidP="00967AB8" w:rsidRDefault="00967AB8" w14:paraId="56519678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>9. Vizážistka</w:t>
            </w:r>
          </w:p>
          <w:p w:rsidRPr="00967AB8" w:rsidR="00967AB8" w:rsidP="00967AB8" w:rsidRDefault="00967AB8" w14:paraId="137CC305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>10. Operátor call centra</w:t>
            </w:r>
          </w:p>
          <w:p w:rsidRPr="00967AB8" w:rsidR="00967AB8" w:rsidP="00967AB8" w:rsidRDefault="00967AB8" w14:paraId="5F80A5E7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>11. Marketing, reklama</w:t>
            </w:r>
          </w:p>
          <w:p w:rsidRPr="00967AB8" w:rsidR="00967AB8" w:rsidP="00967AB8" w:rsidRDefault="00967AB8" w14:paraId="6D4273CB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>12. Floristka</w:t>
            </w:r>
          </w:p>
          <w:p w:rsidRPr="00967AB8" w:rsidR="00967AB8" w:rsidP="00967AB8" w:rsidRDefault="00967AB8" w14:paraId="38DF6543" w14:textId="77777777">
            <w:pPr>
              <w:shd w:val="clear" w:color="auto" w:fill="FFFFFF"/>
              <w:spacing w:after="0"/>
              <w:rPr>
                <w:color w:val="080808"/>
                <w:sz w:val="20"/>
              </w:rPr>
            </w:pPr>
            <w:r w:rsidRPr="00967AB8">
              <w:rPr>
                <w:color w:val="080808"/>
                <w:sz w:val="20"/>
              </w:rPr>
              <w:t xml:space="preserve">13. Nehtová modeláž </w:t>
            </w:r>
          </w:p>
          <w:p w:rsidR="00967AB8" w:rsidP="008F672A" w:rsidRDefault="00967AB8" w14:paraId="729DBB4F" w14:textId="1F07176D">
            <w:pPr>
              <w:pStyle w:val="Tabulkatext"/>
              <w:jc w:val="both"/>
            </w:pPr>
            <w:r>
              <w:t>(Počet vč. minimálního požadovaného rozsahu viz Specifikace vzdělávacích kurzů. 1 kurz = 1 osoba)</w:t>
            </w:r>
          </w:p>
          <w:p w:rsidR="001F6D3A" w:rsidP="008F672A" w:rsidRDefault="001F6D3A" w14:paraId="6109A444" w14:textId="77777777">
            <w:pPr>
              <w:pStyle w:val="Tabulkatext"/>
              <w:jc w:val="both"/>
            </w:pPr>
          </w:p>
          <w:p w:rsidR="001F6D3A" w:rsidP="008F672A" w:rsidRDefault="001F6D3A" w14:paraId="49EF9E18" w14:textId="2E16186B">
            <w:pPr>
              <w:pStyle w:val="Tabulkatext"/>
              <w:jc w:val="both"/>
            </w:pPr>
            <w:r>
              <w:t>Školicí místnosti určí zadavatel a náklady na školicí místnosti nese rovněž zadavatel</w:t>
            </w:r>
            <w:r w:rsidR="00967AB8">
              <w:t xml:space="preserve"> (tzn. náklady na pronájem prostor</w:t>
            </w:r>
            <w:r w:rsidR="001405DD">
              <w:t>, pokud vzniknou</w:t>
            </w:r>
            <w:r w:rsidR="00967AB8">
              <w:t>)</w:t>
            </w:r>
            <w:r>
              <w:t>.</w:t>
            </w:r>
            <w:r w:rsidR="0015002E">
              <w:t xml:space="preserve"> </w:t>
            </w:r>
            <w:r w:rsidR="00793C29">
              <w:t>Přesné místo</w:t>
            </w:r>
            <w:r w:rsidR="0015002E">
              <w:t xml:space="preserve"> školení bude určeno na základě poptávky cílové skupiny</w:t>
            </w:r>
            <w:r w:rsidR="004E76FF">
              <w:t xml:space="preserve"> a to nejpozději 10 kalendářních dní před samotným školením</w:t>
            </w:r>
            <w:r w:rsidR="0015002E">
              <w:t>. V rámci Moravskosle</w:t>
            </w:r>
            <w:r w:rsidR="00793C29">
              <w:t>zského kraje je lokalitou místa konání kurzu město Ostrava a okolí města do vzdálenosti 50 km</w:t>
            </w:r>
            <w:r w:rsidR="00967AB8">
              <w:t xml:space="preserve"> (myšleno od centra města Ostrava)</w:t>
            </w:r>
            <w:r w:rsidR="00793C29">
              <w:t>. V rámci Ústeckého kraje je určenou lokalitou místa konání kurzů město Ústí nad Labem a okolí města do vzdálenosti 70</w:t>
            </w:r>
            <w:r w:rsidR="002B2F75">
              <w:t xml:space="preserve"> </w:t>
            </w:r>
            <w:r w:rsidR="00793C29">
              <w:t>km</w:t>
            </w:r>
            <w:r w:rsidR="001405DD">
              <w:t xml:space="preserve"> (od centra města)</w:t>
            </w:r>
            <w:r w:rsidR="00793C29">
              <w:t>.</w:t>
            </w:r>
            <w:r>
              <w:t xml:space="preserve"> Náklady na prezenční techniku (dataprojektor, flipchart, počítačové vybavení) a studijní materiály budou součástí nabídkové ceny.</w:t>
            </w:r>
            <w:r w:rsidR="00793C29">
              <w:t xml:space="preserve"> Studijní materiály ke každému kurzu budou obsahovat: osnovu kurzu a stručný obsah kurzu v rozsahu 5-10 </w:t>
            </w:r>
            <w:r w:rsidR="004E76FF">
              <w:t>NS</w:t>
            </w:r>
            <w:r w:rsidR="00793C29">
              <w:t>.</w:t>
            </w:r>
            <w:r>
              <w:t xml:space="preserve"> Součástí nabídkové ceny jsou dále veškeré náklady </w:t>
            </w:r>
            <w:r w:rsidR="00CE197E">
              <w:t xml:space="preserve">dodavatele </w:t>
            </w:r>
            <w:r>
              <w:t>spojené se zajištěním celého předmětu plnění této veřejné zakázky</w:t>
            </w:r>
            <w:r w:rsidR="001405DD">
              <w:t xml:space="preserve"> (náklady na prezentační techniku a studijní materiály)</w:t>
            </w:r>
            <w:r>
              <w:t>.</w:t>
            </w:r>
          </w:p>
          <w:p w:rsidR="001F6D3A" w:rsidP="008F672A" w:rsidRDefault="001F6D3A" w14:paraId="0890CCF3" w14:textId="77777777">
            <w:pPr>
              <w:pStyle w:val="Tabulkatext"/>
              <w:jc w:val="both"/>
            </w:pPr>
          </w:p>
          <w:p w:rsidR="001F6D3A" w:rsidP="008F672A" w:rsidRDefault="001F6D3A" w14:paraId="36132BAB" w14:textId="77777777">
            <w:pPr>
              <w:pStyle w:val="Tabulkatext"/>
              <w:jc w:val="both"/>
            </w:pPr>
            <w:r>
              <w:t>Zadavatel požaduje splnění těchto podmínek:</w:t>
            </w:r>
          </w:p>
          <w:p w:rsidR="001F6D3A" w:rsidP="0015002E" w:rsidRDefault="001F6D3A" w14:paraId="5CD99EF6" w14:textId="158A137A">
            <w:pPr>
              <w:pStyle w:val="Tabulkatext"/>
              <w:numPr>
                <w:ilvl w:val="0"/>
                <w:numId w:val="27"/>
              </w:numPr>
              <w:jc w:val="both"/>
            </w:pPr>
            <w:r>
              <w:t xml:space="preserve">Získané znalosti budou ověřeny </w:t>
            </w:r>
            <w:r w:rsidR="00CE197E">
              <w:t xml:space="preserve">dodavatelem </w:t>
            </w:r>
            <w:r>
              <w:t>prostřednictvím</w:t>
            </w:r>
            <w:r w:rsidR="0015002E">
              <w:t xml:space="preserve"> testu</w:t>
            </w:r>
            <w:r w:rsidR="001405DD">
              <w:t xml:space="preserve"> tak,</w:t>
            </w:r>
            <w:r w:rsidR="00CE783E">
              <w:t xml:space="preserve"> jak stanoví rekvalifikace</w:t>
            </w:r>
            <w:r w:rsidR="001405DD">
              <w:t xml:space="preserve"> daného kurzu</w:t>
            </w:r>
            <w:r w:rsidR="0015002E">
              <w:t>.</w:t>
            </w:r>
            <w:r w:rsidR="004E76FF">
              <w:t xml:space="preserve"> Úspěšní absolventi školení získají certifikát/osvědčení o absolvování kurzu.</w:t>
            </w:r>
            <w:r>
              <w:t xml:space="preserve"> </w:t>
            </w:r>
          </w:p>
          <w:p w:rsidR="001F6D3A" w:rsidP="008F672A" w:rsidRDefault="001F6D3A" w14:paraId="23B43E40" w14:textId="176CBD3C">
            <w:pPr>
              <w:pStyle w:val="Tabulkatext"/>
              <w:numPr>
                <w:ilvl w:val="0"/>
                <w:numId w:val="27"/>
              </w:numPr>
              <w:jc w:val="both"/>
            </w:pPr>
            <w:r>
              <w:t>Školicí den je myšlen v délce 8 hodin školení</w:t>
            </w:r>
            <w:r w:rsidR="001405DD">
              <w:t>, kdy 1 školící hodina = 60 min.</w:t>
            </w:r>
          </w:p>
          <w:p w:rsidR="001F6D3A" w:rsidP="008F672A" w:rsidRDefault="001F6D3A" w14:paraId="22A70646" w14:textId="77777777">
            <w:pPr>
              <w:pStyle w:val="Tabulkatext"/>
              <w:jc w:val="both"/>
            </w:pPr>
          </w:p>
          <w:p w:rsidR="001F6D3A" w:rsidP="008F672A" w:rsidRDefault="001F6D3A" w14:paraId="7CA85F0D" w14:textId="77777777">
            <w:pPr>
              <w:pStyle w:val="Tabulkatext"/>
              <w:jc w:val="both"/>
            </w:pPr>
            <w:r>
              <w:t>Požadovaná specifikace jednotlivých vzdělávacích aktivit je uvedena v Příloze č. 1, která je nedílnou součástí této výzvy.</w:t>
            </w:r>
          </w:p>
          <w:p w:rsidRPr="00F47AF1" w:rsidR="001F6D3A" w:rsidP="00D92737" w:rsidRDefault="001F6D3A" w14:paraId="37BD2CD0" w14:textId="77777777">
            <w:pPr>
              <w:pStyle w:val="Tabulkatext"/>
            </w:pPr>
          </w:p>
        </w:tc>
      </w:tr>
      <w:tr w:rsidRPr="00E50090" w:rsidR="005C6C32" w:rsidTr="00630E04" w14:paraId="296F522D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 w14:paraId="423AD0D8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C02A5" w:rsidP="008F672A" w:rsidRDefault="00EC02A5" w14:paraId="656AB7AC" w14:textId="7B55CC57">
            <w:pPr>
              <w:pStyle w:val="Tabulkatext"/>
              <w:jc w:val="both"/>
            </w:pPr>
            <w:r w:rsidRPr="00CA7483">
              <w:t>Předpokládaná hodnota celé</w:t>
            </w:r>
            <w:r w:rsidR="00173A8F">
              <w:t>ho</w:t>
            </w:r>
            <w:r w:rsidRPr="00CA7483">
              <w:t xml:space="preserve"> plnění předmětu této veřejné zakázky činí: </w:t>
            </w:r>
            <w:r w:rsidR="00CE783E">
              <w:t xml:space="preserve">562 000 </w:t>
            </w:r>
            <w:r w:rsidRPr="00CA7483" w:rsidR="00996B5B">
              <w:t>Kč bez DPH.</w:t>
            </w:r>
          </w:p>
          <w:p w:rsidRPr="00E50090" w:rsidR="005C6C32" w:rsidP="002A2A60" w:rsidRDefault="00CA7483" w14:paraId="4A152D15" w14:textId="77777777">
            <w:pPr>
              <w:pStyle w:val="Tabulkatext"/>
              <w:jc w:val="both"/>
              <w:rPr>
                <w:i/>
              </w:rPr>
            </w:pPr>
            <w:r>
              <w:t>Zadavatel stanovil cenu jako maximální a nepřekročitelnou. Překročení předpokládané hodnoty povede k vyřazení nabídky.</w:t>
            </w:r>
          </w:p>
        </w:tc>
      </w:tr>
      <w:tr w:rsidRPr="00E50090" w:rsidR="005C6C32" w:rsidTr="00630E04" w14:paraId="5221342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2EB0502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5D1E72" w:rsidP="00403317" w:rsidRDefault="00005010" w14:paraId="3CFEDC47" w14:textId="77777777">
            <w:pPr>
              <w:pStyle w:val="Tabulkatext"/>
              <w:jc w:val="both"/>
            </w:pPr>
            <w:bookmarkStart w:name="_Hlk498078432" w:id="0"/>
            <w:r w:rsidRPr="00005010">
              <w:t xml:space="preserve">Vzdělávací aktivity budou probíhat souběžně v obou krajích. </w:t>
            </w:r>
          </w:p>
          <w:p w:rsidR="00CE783E" w:rsidP="00403317" w:rsidRDefault="00CE783E" w14:paraId="31DA3614" w14:textId="77777777">
            <w:pPr>
              <w:pStyle w:val="Tabulkatext"/>
              <w:jc w:val="both"/>
            </w:pPr>
            <w:bookmarkStart w:name="_Hlk498078249" w:id="1"/>
          </w:p>
          <w:p w:rsidR="005D1E72" w:rsidP="00403317" w:rsidRDefault="004E76FF" w14:paraId="6F3AB9B5" w14:textId="2277E9AA">
            <w:pPr>
              <w:pStyle w:val="Tabulkatext"/>
              <w:jc w:val="both"/>
            </w:pPr>
            <w:r>
              <w:t>Předpokládaný č</w:t>
            </w:r>
            <w:r w:rsidR="00106A35">
              <w:t>asový harmonogram realizace kurzů</w:t>
            </w:r>
            <w:r>
              <w:t xml:space="preserve"> (s výhradou možné změny</w:t>
            </w:r>
            <w:r w:rsidR="001405DD">
              <w:t xml:space="preserve"> v souladu s § 100 ZZVZ</w:t>
            </w:r>
            <w:r>
              <w:t>)</w:t>
            </w:r>
            <w:r w:rsidR="00106A35">
              <w:t xml:space="preserve">: </w:t>
            </w:r>
          </w:p>
          <w:p w:rsidR="005D1E72" w:rsidP="00403317" w:rsidRDefault="005D1E72" w14:paraId="3AF340E0" w14:textId="77777777">
            <w:pPr>
              <w:pStyle w:val="Tabulkatext"/>
              <w:jc w:val="both"/>
            </w:pPr>
          </w:p>
          <w:p w:rsidR="005C6C32" w:rsidP="00403317" w:rsidRDefault="00106A35" w14:paraId="210CAF6A" w14:textId="18786B3D">
            <w:pPr>
              <w:pStyle w:val="Tabulkatext"/>
              <w:jc w:val="both"/>
            </w:pPr>
            <w:r w:rsidRPr="005D1E72">
              <w:rPr>
                <w:i/>
              </w:rPr>
              <w:t>Ústecký kraj</w:t>
            </w:r>
            <w:r>
              <w:t xml:space="preserve">: </w:t>
            </w:r>
            <w:r w:rsidR="001405DD">
              <w:t>leden</w:t>
            </w:r>
            <w:r w:rsidR="00A116AE">
              <w:t xml:space="preserve"> </w:t>
            </w:r>
            <w:r w:rsidR="001405DD">
              <w:t>2020–srpen 2020</w:t>
            </w:r>
          </w:p>
          <w:p w:rsidR="005D1E72" w:rsidP="00403317" w:rsidRDefault="005D1E72" w14:paraId="7EB22768" w14:textId="77777777">
            <w:pPr>
              <w:pStyle w:val="Tabulkatext"/>
              <w:jc w:val="both"/>
            </w:pPr>
          </w:p>
          <w:p w:rsidR="004E76FF" w:rsidP="004E76FF" w:rsidRDefault="00106A35" w14:paraId="139EBFF0" w14:textId="2FA03818">
            <w:pPr>
              <w:pStyle w:val="Tabulkatext"/>
              <w:jc w:val="both"/>
            </w:pPr>
            <w:r w:rsidRPr="005D1E72">
              <w:rPr>
                <w:i/>
              </w:rPr>
              <w:t>Moravskoslezský kraj</w:t>
            </w:r>
            <w:r>
              <w:t xml:space="preserve">: </w:t>
            </w:r>
            <w:bookmarkEnd w:id="0"/>
            <w:bookmarkEnd w:id="1"/>
            <w:r w:rsidR="001405DD">
              <w:t>leden 2020–srpen 2020</w:t>
            </w:r>
          </w:p>
          <w:p w:rsidRPr="00E50090" w:rsidR="004E76FF" w:rsidP="00A116AE" w:rsidRDefault="004E76FF" w14:paraId="4C36171B" w14:textId="77777777">
            <w:pPr>
              <w:pStyle w:val="Tabulkatext"/>
              <w:ind w:left="0"/>
              <w:jc w:val="both"/>
            </w:pPr>
          </w:p>
        </w:tc>
      </w:tr>
      <w:tr w:rsidRPr="00E50090" w:rsidR="005C6C32" w:rsidTr="00630E04" w14:paraId="555EDCFB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 w14:paraId="5ED9E793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Místo dodání / převzetí plnění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526B18" w:rsidRDefault="002A2A60" w14:paraId="6895C978" w14:textId="65F285A1">
            <w:pPr>
              <w:pStyle w:val="Tabulkatext"/>
            </w:pPr>
            <w:r>
              <w:t>Místem plnění této veřejné zakázky bude Moravskoslezský kraj</w:t>
            </w:r>
            <w:r w:rsidR="00CE197E">
              <w:t xml:space="preserve">, </w:t>
            </w:r>
            <w:r w:rsidR="00526B18">
              <w:t>Ú</w:t>
            </w:r>
            <w:r w:rsidR="00CE197E">
              <w:t>stecký kraj</w:t>
            </w:r>
            <w:r>
              <w:t>, sídlo zadavatele a potažmo sídlo vybraného dodavatele.</w:t>
            </w:r>
          </w:p>
        </w:tc>
      </w:tr>
      <w:tr w:rsidRPr="00E50090" w:rsidR="00E14E40" w:rsidTr="00630E04" w14:paraId="2DBD114F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 w14:paraId="3350619A" w14:textId="77777777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14E40" w:rsidTr="00077D88" w14:paraId="299C1193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3B451A" w:rsidP="008F672A" w:rsidRDefault="003B451A" w14:paraId="494DDEA9" w14:textId="77777777">
            <w:pPr>
              <w:pStyle w:val="Tabulkatext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Nabídky budou hodnoceny podle následujícího hodnotícího kritéria:</w:t>
            </w:r>
          </w:p>
          <w:p w:rsidR="003B451A" w:rsidP="008F672A" w:rsidRDefault="003B451A" w14:paraId="4B63E6DD" w14:textId="77777777">
            <w:pPr>
              <w:pStyle w:val="Tabulkatext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Pr="00996B5B" w:rsidR="00E14E40" w:rsidP="008F672A" w:rsidRDefault="00EC02A5" w14:paraId="529C9496" w14:textId="77777777">
            <w:pPr>
              <w:pStyle w:val="Tabulkatext"/>
              <w:numPr>
                <w:ilvl w:val="0"/>
                <w:numId w:val="24"/>
              </w:numPr>
              <w:jc w:val="both"/>
              <w:rPr>
                <w:rFonts w:asciiTheme="majorHAnsi" w:hAnsiTheme="majorHAnsi" w:cstheme="majorHAnsi"/>
                <w:szCs w:val="20"/>
              </w:rPr>
            </w:pPr>
            <w:r w:rsidRPr="00996B5B">
              <w:rPr>
                <w:rFonts w:asciiTheme="majorHAnsi" w:hAnsiTheme="majorHAnsi" w:cstheme="majorHAnsi"/>
                <w:szCs w:val="20"/>
              </w:rPr>
              <w:t>Celková n</w:t>
            </w:r>
            <w:r w:rsidRPr="00996B5B" w:rsidR="00E14E40">
              <w:rPr>
                <w:rFonts w:asciiTheme="majorHAnsi" w:hAnsiTheme="majorHAnsi" w:cstheme="majorHAnsi"/>
                <w:szCs w:val="20"/>
              </w:rPr>
              <w:t>abídková cena</w:t>
            </w:r>
            <w:r w:rsidR="003B451A">
              <w:rPr>
                <w:rFonts w:asciiTheme="majorHAnsi" w:hAnsiTheme="majorHAnsi" w:cstheme="majorHAnsi"/>
                <w:szCs w:val="20"/>
              </w:rPr>
              <w:t xml:space="preserve"> bez DPH</w:t>
            </w:r>
            <w:r w:rsidRPr="00996B5B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3B451A">
              <w:rPr>
                <w:rFonts w:asciiTheme="majorHAnsi" w:hAnsiTheme="majorHAnsi" w:cstheme="majorHAnsi"/>
                <w:szCs w:val="20"/>
              </w:rPr>
              <w:t>(</w:t>
            </w:r>
            <w:r w:rsidRPr="00996B5B">
              <w:rPr>
                <w:rFonts w:asciiTheme="majorHAnsi" w:hAnsiTheme="majorHAnsi" w:cstheme="majorHAnsi"/>
                <w:szCs w:val="20"/>
              </w:rPr>
              <w:t xml:space="preserve">váha </w:t>
            </w:r>
            <w:r w:rsidR="003B451A">
              <w:rPr>
                <w:rFonts w:asciiTheme="majorHAnsi" w:hAnsiTheme="majorHAnsi" w:cstheme="majorHAnsi"/>
                <w:szCs w:val="20"/>
              </w:rPr>
              <w:t>100</w:t>
            </w:r>
            <w:r w:rsidRPr="00996B5B">
              <w:rPr>
                <w:rFonts w:asciiTheme="majorHAnsi" w:hAnsiTheme="majorHAnsi" w:cstheme="majorHAnsi"/>
                <w:szCs w:val="20"/>
              </w:rPr>
              <w:t xml:space="preserve"> %</w:t>
            </w:r>
            <w:r w:rsidR="003B451A">
              <w:rPr>
                <w:rFonts w:asciiTheme="majorHAnsi" w:hAnsiTheme="majorHAnsi" w:cstheme="majorHAnsi"/>
                <w:szCs w:val="20"/>
              </w:rPr>
              <w:t>)</w:t>
            </w:r>
          </w:p>
          <w:p w:rsidR="00EC02A5" w:rsidP="008F672A" w:rsidRDefault="00EC02A5" w14:paraId="5BFD1256" w14:textId="77777777">
            <w:pPr>
              <w:pStyle w:val="Tabulkatext"/>
              <w:jc w:val="both"/>
              <w:rPr>
                <w:i/>
                <w:iCs/>
                <w:u w:val="single"/>
              </w:rPr>
            </w:pPr>
          </w:p>
          <w:p w:rsidR="003B451A" w:rsidP="008F672A" w:rsidRDefault="003B451A" w14:paraId="16B550E6" w14:textId="77777777">
            <w:pPr>
              <w:pStyle w:val="Tabulkatext"/>
              <w:jc w:val="both"/>
              <w:rPr>
                <w:iCs/>
              </w:rPr>
            </w:pPr>
            <w:r>
              <w:rPr>
                <w:iCs/>
              </w:rPr>
              <w:t>Nabídky budou hodnoceny podle výše nabídkové ceny bez DPH. Nejvýhodnější nabídkou je nabídka s nejnižší nabídkovou cenou bez DPH.</w:t>
            </w:r>
            <w:r w:rsidR="00370E31">
              <w:rPr>
                <w:iCs/>
              </w:rPr>
              <w:t xml:space="preserve"> </w:t>
            </w:r>
          </w:p>
          <w:p w:rsidRPr="00370E31" w:rsidR="00370E31" w:rsidP="00370E31" w:rsidRDefault="003B451A" w14:paraId="44ED515C" w14:textId="77777777">
            <w:pPr>
              <w:pStyle w:val="Tabulkatext"/>
              <w:jc w:val="both"/>
              <w:rPr>
                <w:iCs/>
              </w:rPr>
            </w:pPr>
            <w:r>
              <w:rPr>
                <w:iCs/>
              </w:rPr>
              <w:t>Na základě výsledných hodnot u jednotlivých nabídek hodnotící komise stanoví výsledné pořadí. Vítěznou se stane nabídka, která bude obsahovat nejnižší nabídkovou cenu.</w:t>
            </w:r>
            <w:r w:rsidR="00370E31">
              <w:rPr>
                <w:iCs/>
              </w:rPr>
              <w:t xml:space="preserve"> </w:t>
            </w:r>
            <w:r w:rsidRPr="00370E31" w:rsidR="00370E31">
              <w:rPr>
                <w:iCs/>
              </w:rPr>
              <w:t>V případě shodnosti cenových nabídek rozhodne o vítězné nabídce los.</w:t>
            </w:r>
          </w:p>
          <w:p w:rsidRPr="003B451A" w:rsidR="003B451A" w:rsidP="008F672A" w:rsidRDefault="003B451A" w14:paraId="5F570D0A" w14:textId="77777777">
            <w:pPr>
              <w:pStyle w:val="Tabulkatext"/>
              <w:jc w:val="both"/>
              <w:rPr>
                <w:iCs/>
              </w:rPr>
            </w:pPr>
          </w:p>
        </w:tc>
      </w:tr>
      <w:tr w:rsidRPr="00E50090" w:rsidR="00E14E40" w:rsidTr="00630E04" w14:paraId="34FC6C31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19708B" w14:paraId="635AFF2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Základní 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  <w:r w:rsidRPr="00E50090">
              <w:rPr>
                <w:rStyle w:val="Znakapoznpodarou"/>
                <w:b/>
                <w:bCs/>
              </w:rPr>
              <w:footnoteReference w:id="2"/>
            </w:r>
          </w:p>
        </w:tc>
      </w:tr>
      <w:tr w:rsidRPr="00E50090" w:rsidR="00E14E40" w:rsidTr="00077D88" w14:paraId="7A00EF24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3B451A" w:rsidP="008F672A" w:rsidRDefault="003B451A" w14:paraId="52CF5D88" w14:textId="77777777">
            <w:pPr>
              <w:pStyle w:val="Tabulkatext"/>
              <w:jc w:val="both"/>
            </w:pPr>
            <w:r>
              <w:t xml:space="preserve">Zadavatel požaduje, aby </w:t>
            </w:r>
            <w:r w:rsidR="006A232D">
              <w:t xml:space="preserve">dodavatel </w:t>
            </w:r>
            <w:r>
              <w:t>prokázal splnění kvalifikace v tomto rozsahu:</w:t>
            </w:r>
          </w:p>
          <w:p w:rsidRPr="003B451A" w:rsidR="003B451A" w:rsidP="008F672A" w:rsidRDefault="003B451A" w14:paraId="7843FA0D" w14:textId="77777777">
            <w:pPr>
              <w:pStyle w:val="Tabulkatext"/>
              <w:numPr>
                <w:ilvl w:val="0"/>
                <w:numId w:val="25"/>
              </w:numPr>
              <w:jc w:val="both"/>
              <w:rPr>
                <w:i/>
              </w:rPr>
            </w:pPr>
            <w:r>
              <w:t>Základní způsobilost</w:t>
            </w:r>
          </w:p>
          <w:p w:rsidRPr="00DD6B3B" w:rsidR="003B451A" w:rsidP="008F672A" w:rsidRDefault="003B451A" w14:paraId="62DCC825" w14:textId="77777777">
            <w:pPr>
              <w:pStyle w:val="Tabulkatext"/>
              <w:numPr>
                <w:ilvl w:val="0"/>
                <w:numId w:val="25"/>
              </w:numPr>
              <w:jc w:val="both"/>
              <w:rPr>
                <w:i/>
              </w:rPr>
            </w:pPr>
            <w:r>
              <w:t>Profesní způsobilost</w:t>
            </w:r>
          </w:p>
          <w:p w:rsidRPr="003B451A" w:rsidR="00DD6B3B" w:rsidP="008F672A" w:rsidRDefault="00DD6B3B" w14:paraId="4AF7245C" w14:textId="77777777">
            <w:pPr>
              <w:pStyle w:val="Tabulkatext"/>
              <w:numPr>
                <w:ilvl w:val="0"/>
                <w:numId w:val="25"/>
              </w:numPr>
              <w:jc w:val="both"/>
              <w:rPr>
                <w:i/>
              </w:rPr>
            </w:pPr>
            <w:r>
              <w:t>Technická kvalifikace</w:t>
            </w:r>
          </w:p>
          <w:p w:rsidR="003B451A" w:rsidP="008F672A" w:rsidRDefault="003B451A" w14:paraId="063AAD00" w14:textId="77777777">
            <w:pPr>
              <w:pStyle w:val="Tabulkatext"/>
              <w:jc w:val="both"/>
            </w:pPr>
          </w:p>
          <w:p w:rsidRPr="008F672A" w:rsidR="003B451A" w:rsidP="008F672A" w:rsidRDefault="008F672A" w14:paraId="140B88BB" w14:textId="77777777">
            <w:pPr>
              <w:pStyle w:val="Tabulkatext"/>
              <w:jc w:val="both"/>
              <w:rPr>
                <w:b/>
              </w:rPr>
            </w:pPr>
            <w:r w:rsidRPr="008F672A">
              <w:rPr>
                <w:b/>
              </w:rPr>
              <w:t>Základní způsobilost</w:t>
            </w:r>
          </w:p>
          <w:p w:rsidR="008F672A" w:rsidP="008F672A" w:rsidRDefault="008F672A" w14:paraId="19893C76" w14:textId="77777777">
            <w:pPr>
              <w:pStyle w:val="Tabulkatext"/>
              <w:jc w:val="both"/>
            </w:pPr>
          </w:p>
          <w:p w:rsidR="00CE197E" w:rsidP="00403317" w:rsidRDefault="009204E0" w14:paraId="40E13C21" w14:textId="77777777">
            <w:pPr>
              <w:pStyle w:val="Tabulkatext"/>
              <w:jc w:val="both"/>
            </w:pPr>
            <w:r w:rsidRPr="009204E0">
              <w:t xml:space="preserve">Základní způsobilost splňuje </w:t>
            </w:r>
            <w:r w:rsidR="006A232D">
              <w:t>dodavatel</w:t>
            </w:r>
            <w:r w:rsidR="00CE197E">
              <w:t>, který</w:t>
            </w:r>
            <w:r w:rsidRPr="009204E0">
              <w:t>:</w:t>
            </w:r>
          </w:p>
          <w:p w:rsidR="00CE197E" w:rsidP="00CE197E" w:rsidRDefault="00CE197E" w14:paraId="1BCC9FD9" w14:textId="77777777">
            <w:pPr>
              <w:pStyle w:val="Tabulkatext"/>
              <w:jc w:val="both"/>
            </w:pPr>
          </w:p>
          <w:p w:rsidRPr="00CE197E" w:rsidR="00CE197E" w:rsidP="008773F5" w:rsidRDefault="00CE197E" w14:paraId="141D03DA" w14:textId="77777777">
            <w:pPr>
              <w:pStyle w:val="Tabulkatext"/>
              <w:numPr>
                <w:ilvl w:val="0"/>
                <w:numId w:val="44"/>
              </w:numPr>
              <w:jc w:val="both"/>
            </w:pPr>
            <w:r w:rsidRPr="00CE197E">
              <w:t xml:space="preserve">nebyl v zemi svého sídla v posledních 5 letech před zahájením </w:t>
            </w:r>
            <w:r w:rsidR="00EB6DC9">
              <w:t>výběrové</w:t>
            </w:r>
            <w:r w:rsidRPr="00CE197E">
              <w:t>ho řízení pravomocně odsouzen pro trestný čin uvedený v příloze č. 3 k ZZVZ nebo obdobný trestný čin podle právního řádu země sídla dodavatele; k zahlazeným odsouzením se nepřihlíží</w:t>
            </w:r>
          </w:p>
          <w:p w:rsidR="00CE197E" w:rsidP="00403317" w:rsidRDefault="00CE197E" w14:paraId="382988A1" w14:textId="77777777">
            <w:pPr>
              <w:pStyle w:val="Tabulkatext"/>
              <w:numPr>
                <w:ilvl w:val="0"/>
                <w:numId w:val="44"/>
              </w:numPr>
              <w:jc w:val="both"/>
            </w:pPr>
            <w:r w:rsidRPr="00CE197E">
              <w:t>nemá v České republice nebo v zemi svého sídla v evidenci daní zachycen splatný daňový nedoplatek,</w:t>
            </w:r>
          </w:p>
          <w:p w:rsidR="00CE197E" w:rsidP="00403317" w:rsidRDefault="00CE197E" w14:paraId="2C6B5870" w14:textId="77777777">
            <w:pPr>
              <w:pStyle w:val="Tabulkatext"/>
              <w:numPr>
                <w:ilvl w:val="0"/>
                <w:numId w:val="44"/>
              </w:numPr>
              <w:jc w:val="both"/>
            </w:pPr>
            <w:r w:rsidRPr="00CE197E">
              <w:t>nemá v České republice nebo v zemi svého sídla splatný nedoplatek na pojistném nebo na penále na veřejné zdravotní pojištění,</w:t>
            </w:r>
          </w:p>
          <w:p w:rsidRPr="00CE197E" w:rsidR="00CE197E" w:rsidP="008773F5" w:rsidRDefault="00CE197E" w14:paraId="2D2C9343" w14:textId="77777777">
            <w:pPr>
              <w:pStyle w:val="Tabulkatext"/>
              <w:numPr>
                <w:ilvl w:val="0"/>
                <w:numId w:val="44"/>
              </w:numPr>
              <w:jc w:val="both"/>
            </w:pPr>
            <w:r w:rsidRPr="00CE197E">
              <w:t>nemá v České republice nebo v zemi svého sídla splatný nedoplatek na pojistném nebo na penále na sociální zabezpečení a příspěvku na státní politiku zaměstnanosti,</w:t>
            </w:r>
          </w:p>
          <w:p w:rsidRPr="002A5AC1" w:rsidR="00CE197E" w:rsidP="00403317" w:rsidRDefault="00CE197E" w14:paraId="221A2B43" w14:textId="77777777">
            <w:pPr>
              <w:pStyle w:val="Tabulkatext"/>
              <w:numPr>
                <w:ilvl w:val="0"/>
                <w:numId w:val="44"/>
              </w:numPr>
              <w:jc w:val="both"/>
            </w:pPr>
            <w:r w:rsidRPr="00CE197E">
              <w:t xml:space="preserve">není v likvidaci, a proti němu nebylo vydáno rozhodnutí </w:t>
            </w:r>
            <w:r w:rsidRPr="002A5AC1">
              <w:t>o úpadku</w:t>
            </w:r>
            <w:r>
              <w:t>,</w:t>
            </w:r>
            <w:r w:rsidRPr="002A5AC1">
              <w:t xml:space="preserve"> vůči němu nebyla nařízena </w:t>
            </w:r>
            <w:r w:rsidRPr="00CE197E">
              <w:t xml:space="preserve">nucená správa podle jiného právního předpisu nebo v obdobné situaci podle právního řádu </w:t>
            </w:r>
            <w:r w:rsidRPr="00CE197E" w:rsidR="005D1E72">
              <w:t>země sídla</w:t>
            </w:r>
            <w:r w:rsidRPr="00CE197E">
              <w:t xml:space="preserve"> dodavatele.</w:t>
            </w:r>
          </w:p>
          <w:p w:rsidR="005D1E72" w:rsidP="00753D78" w:rsidRDefault="005D1E72" w14:paraId="60FA6C79" w14:textId="77777777">
            <w:pPr>
              <w:pStyle w:val="Tabulkatext"/>
              <w:jc w:val="both"/>
            </w:pPr>
          </w:p>
          <w:p w:rsidRPr="009204E0" w:rsidR="009204E0" w:rsidP="00753D78" w:rsidRDefault="008773F5" w14:paraId="02205493" w14:textId="77777777">
            <w:pPr>
              <w:pStyle w:val="Tabulkatext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t>Dodavatel</w:t>
            </w:r>
            <w:r w:rsidRPr="009204E0">
              <w:t xml:space="preserve"> </w:t>
            </w:r>
            <w:r w:rsidRPr="009204E0" w:rsidR="009204E0">
              <w:t xml:space="preserve">prokáže splnění základní způsobilosti čestným prohlášením </w:t>
            </w:r>
            <w:r>
              <w:t>dodavatele</w:t>
            </w:r>
            <w:r w:rsidRPr="009204E0" w:rsidR="009204E0">
              <w:t xml:space="preserve">, ve kterém bude uvedeno, </w:t>
            </w:r>
            <w:r w:rsidRPr="009204E0" w:rsidR="009204E0">
              <w:rPr>
                <w:rFonts w:asciiTheme="majorHAnsi" w:hAnsiTheme="majorHAnsi" w:cstheme="majorHAnsi"/>
                <w:szCs w:val="20"/>
              </w:rPr>
              <w:t xml:space="preserve">že </w:t>
            </w:r>
            <w:r>
              <w:rPr>
                <w:rFonts w:asciiTheme="majorHAnsi" w:hAnsiTheme="majorHAnsi" w:cstheme="majorHAnsi"/>
                <w:szCs w:val="20"/>
              </w:rPr>
              <w:t>dodavatel</w:t>
            </w:r>
            <w:r w:rsidRPr="009204E0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9204E0" w:rsidR="009204E0">
              <w:rPr>
                <w:rFonts w:asciiTheme="majorHAnsi" w:hAnsiTheme="majorHAnsi" w:cstheme="majorHAnsi"/>
                <w:szCs w:val="20"/>
              </w:rPr>
              <w:t xml:space="preserve">všechny výše uvedené základní způsobilosti požadované zadavatelem splňuje. </w:t>
            </w:r>
          </w:p>
          <w:p w:rsidRPr="00753D78" w:rsidR="008F672A" w:rsidP="008F672A" w:rsidRDefault="008F672A" w14:paraId="2D592D1F" w14:textId="77777777">
            <w:pPr>
              <w:pStyle w:val="Tabulkatext"/>
              <w:jc w:val="both"/>
              <w:rPr>
                <w:rFonts w:asciiTheme="majorHAnsi" w:hAnsiTheme="majorHAnsi" w:cstheme="majorHAnsi"/>
                <w:szCs w:val="20"/>
              </w:rPr>
            </w:pPr>
          </w:p>
          <w:p w:rsidRPr="00753D78" w:rsidR="008F672A" w:rsidP="008F672A" w:rsidRDefault="008F672A" w14:paraId="5124CE10" w14:textId="77777777">
            <w:pPr>
              <w:pStyle w:val="Tabulkatext"/>
              <w:jc w:val="both"/>
              <w:rPr>
                <w:rFonts w:asciiTheme="majorHAnsi" w:hAnsiTheme="majorHAnsi" w:cstheme="majorHAnsi"/>
                <w:b/>
                <w:szCs w:val="20"/>
              </w:rPr>
            </w:pPr>
            <w:r w:rsidRPr="00753D78">
              <w:rPr>
                <w:rFonts w:asciiTheme="majorHAnsi" w:hAnsiTheme="majorHAnsi" w:cstheme="majorHAnsi"/>
                <w:b/>
                <w:szCs w:val="20"/>
              </w:rPr>
              <w:t>Profesní způsobilost</w:t>
            </w:r>
          </w:p>
          <w:p w:rsidRPr="008F672A" w:rsidR="008F672A" w:rsidP="008F672A" w:rsidRDefault="008F672A" w14:paraId="0C021774" w14:textId="77777777">
            <w:pPr>
              <w:spacing w:before="100" w:beforeAutospacing="true" w:after="100" w:afterAutospacing="true"/>
              <w:ind w:left="57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Způsobilý</w:t>
            </w:r>
            <w:r w:rsidR="008773F5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m</w:t>
            </w: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je dodavatel, který předloží:</w:t>
            </w:r>
          </w:p>
          <w:p w:rsidRPr="008F672A" w:rsidR="008F672A" w:rsidP="008F672A" w:rsidRDefault="008F672A" w14:paraId="474A763C" w14:textId="77777777">
            <w:pPr>
              <w:numPr>
                <w:ilvl w:val="0"/>
                <w:numId w:val="36"/>
              </w:numPr>
              <w:spacing w:before="100" w:beforeAutospacing="true" w:after="100" w:afterAutospacing="true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výpis z obchodního rejstříku, pokud je v něm zapsán, či výpis z jiné obdobné evidence, pokud je v ní zapsán;</w:t>
            </w:r>
          </w:p>
          <w:p w:rsidRPr="008F672A" w:rsidR="008F672A" w:rsidP="008F672A" w:rsidRDefault="008F672A" w14:paraId="0EA6C560" w14:textId="41AD69F9">
            <w:pPr>
              <w:numPr>
                <w:ilvl w:val="0"/>
                <w:numId w:val="36"/>
              </w:numPr>
              <w:spacing w:before="100" w:beforeAutospacing="true" w:after="100" w:afterAutospacing="true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lastRenderedPageBreak/>
              <w:t>doklad o oprávnění k podnikání podle zvláštních právních předpisů v rozsahu odpovídajícím předmětu veřejné zakázky (doklad prokazující příslušné živnostenské oprávnění či licenci), zejména doklad prokazující živnostenské oprávnění: Pořádání odborných kurzů, školení a jiných vzdělávacích akcí včetně lektorské činnosti</w:t>
            </w:r>
            <w:r w:rsidR="00DC627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, případně obdobných oborů činnosti</w:t>
            </w: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;</w:t>
            </w:r>
            <w:r w:rsidR="00370E31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k prokázání profesní způsobilosti není požadována akreditace vzdělávacích kurzů.</w:t>
            </w:r>
          </w:p>
          <w:p w:rsidR="00DD6B3B" w:rsidP="00753D78" w:rsidRDefault="00DD6B3B" w14:paraId="2EEEA4BB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color w:val="auto"/>
                <w:sz w:val="20"/>
                <w:szCs w:val="20"/>
                <w:lang w:eastAsia="cs-CZ"/>
              </w:rPr>
              <w:t>Technická kvalifikace</w:t>
            </w:r>
          </w:p>
          <w:p w:rsidR="00DD6B3B" w:rsidP="00753D78" w:rsidRDefault="00B82361" w14:paraId="14325DE6" w14:textId="7696B7D0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b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bCs/>
                <w:color w:val="auto"/>
                <w:sz w:val="20"/>
                <w:szCs w:val="20"/>
                <w:lang w:eastAsia="cs-CZ"/>
              </w:rPr>
              <w:t xml:space="preserve">Účastník </w:t>
            </w:r>
            <w:r w:rsidR="00DD6B3B">
              <w:rPr>
                <w:rFonts w:eastAsia="Times New Roman" w:asciiTheme="majorHAnsi" w:hAnsiTheme="majorHAnsi" w:cstheme="majorHAnsi"/>
                <w:bCs/>
                <w:color w:val="auto"/>
                <w:sz w:val="20"/>
                <w:szCs w:val="20"/>
                <w:lang w:eastAsia="cs-CZ"/>
              </w:rPr>
              <w:t xml:space="preserve">ve své nabídce předloží seznam významných služeb poskytnutých za posledních 3 roky před zahájením tohoto </w:t>
            </w:r>
            <w:r w:rsidR="00EB6DC9">
              <w:rPr>
                <w:rFonts w:eastAsia="Times New Roman" w:asciiTheme="majorHAnsi" w:hAnsiTheme="majorHAnsi" w:cstheme="majorHAnsi"/>
                <w:bCs/>
                <w:color w:val="auto"/>
                <w:sz w:val="20"/>
                <w:szCs w:val="20"/>
                <w:lang w:eastAsia="cs-CZ"/>
              </w:rPr>
              <w:t>výběrové</w:t>
            </w:r>
            <w:r w:rsidR="00DD6B3B">
              <w:rPr>
                <w:rFonts w:eastAsia="Times New Roman" w:asciiTheme="majorHAnsi" w:hAnsiTheme="majorHAnsi" w:cstheme="majorHAnsi"/>
                <w:bCs/>
                <w:color w:val="auto"/>
                <w:sz w:val="20"/>
                <w:szCs w:val="20"/>
                <w:lang w:eastAsia="cs-CZ"/>
              </w:rPr>
              <w:t>ho řízení včetně uvedení ceny a doby jejich poskytnutí a identifikace objednatele. Minimální požadovanou úrovní seznamu významných služeb je realizace alespoň 3 významných služeb spočívajících ve vzdělávacích/školicích aktivitách s rozsahem plnění minimálně 200</w:t>
            </w:r>
            <w:r w:rsidR="0058117A">
              <w:rPr>
                <w:rFonts w:eastAsia="Times New Roman" w:asciiTheme="majorHAnsi" w:hAnsiTheme="majorHAnsi" w:cstheme="majorHAnsi"/>
                <w:bCs/>
                <w:color w:val="auto"/>
                <w:sz w:val="20"/>
                <w:szCs w:val="20"/>
                <w:lang w:eastAsia="cs-CZ"/>
              </w:rPr>
              <w:t>.</w:t>
            </w:r>
            <w:r w:rsidR="00DD6B3B">
              <w:rPr>
                <w:rFonts w:eastAsia="Times New Roman" w:asciiTheme="majorHAnsi" w:hAnsiTheme="majorHAnsi" w:cstheme="majorHAnsi"/>
                <w:bCs/>
                <w:color w:val="auto"/>
                <w:sz w:val="20"/>
                <w:szCs w:val="20"/>
                <w:lang w:eastAsia="cs-CZ"/>
              </w:rPr>
              <w:t>000,- Kč bez DPH u každé této významné služby.</w:t>
            </w:r>
            <w:r w:rsidR="00370E31">
              <w:rPr>
                <w:rFonts w:eastAsia="Times New Roman" w:asciiTheme="majorHAnsi" w:hAnsiTheme="majorHAnsi" w:cstheme="maj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</w:p>
          <w:p w:rsidRPr="00753D78" w:rsidR="00753D78" w:rsidP="00753D78" w:rsidRDefault="00753D78" w14:paraId="6B48EA5D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b/>
                <w:bCs/>
                <w:color w:val="auto"/>
                <w:sz w:val="20"/>
                <w:szCs w:val="20"/>
                <w:lang w:eastAsia="cs-CZ"/>
              </w:rPr>
              <w:t>Společná ustanovení ke způsobilosti</w:t>
            </w:r>
          </w:p>
          <w:p w:rsidRPr="00753D78" w:rsidR="00753D78" w:rsidP="00753D78" w:rsidRDefault="00753D78" w14:paraId="6753D942" w14:textId="0F169C94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Předpokladem pro posouzení a hodnocení nabídky </w:t>
            </w:r>
            <w:r w:rsidR="008773F5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dodavatele</w:t>
            </w:r>
            <w:r w:rsidRPr="00753D78" w:rsidR="008773F5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je splnění způsobilosti. V případě nesplnění kteréhokoliv kritéria nebo nesplnění povinnosti oznámení změn v kvalifikaci (viz níže) bude </w:t>
            </w:r>
            <w:r w:rsidR="008773F5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dodavatel</w:t>
            </w:r>
            <w:r w:rsidRPr="00753D78" w:rsidR="008773F5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vyloučen z </w:t>
            </w:r>
            <w:r w:rsidR="00EB6DC9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výběrové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ho řízení. Zadavatel má právo vyžádat si písemné objasnění předložených informací či dokladů nebo předložení dalších dodatečných informací či dokladů a písemného vysvětlení nabídky.</w:t>
            </w:r>
          </w:p>
          <w:p w:rsidRPr="00753D78" w:rsidR="00753D78" w:rsidP="00753D78" w:rsidRDefault="008773F5" w14:paraId="16C2B356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Dodavatel 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prokáže splnění způsobilosti ve všech případech příslušnými doklady předloženými v prostých kopiích.</w:t>
            </w:r>
          </w:p>
          <w:p w:rsidRPr="00753D78" w:rsidR="00753D78" w:rsidP="00753D78" w:rsidRDefault="00753D78" w14:paraId="4666B578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Zadavatel může před uzavřením smlouvy požadovat od vybraného </w:t>
            </w:r>
            <w:r w:rsidR="008773F5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dodavatele</w:t>
            </w:r>
            <w:r w:rsidRPr="00753D78" w:rsidR="008773F5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předložení originálů nebo ověřených kopií dokladů prokazujících splnění způsobilosti.</w:t>
            </w:r>
          </w:p>
          <w:p w:rsidRPr="00753D78" w:rsidR="00753D78" w:rsidP="00753D78" w:rsidRDefault="00753D78" w14:paraId="6D4CA484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Zadavatel si vyhrazuje právo ověřit údaje a informace uvedené v nabídce </w:t>
            </w:r>
            <w:r w:rsidR="008773F5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dodavatele</w:t>
            </w:r>
            <w:r w:rsidRPr="00753D78" w:rsidR="008773F5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u třetích osob, </w:t>
            </w:r>
            <w:r w:rsidR="008773F5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dodavatel</w:t>
            </w:r>
            <w:r w:rsidRPr="00753D78" w:rsidR="008773F5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je povinen zadavatel</w:t>
            </w:r>
            <w:r w:rsidR="008773F5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i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v tomto poskytnout potřebnou součinnost.</w:t>
            </w:r>
          </w:p>
          <w:p w:rsidRPr="00753D78" w:rsidR="00753D78" w:rsidP="00753D78" w:rsidRDefault="00753D78" w14:paraId="305059AF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Doklady prokazující splnění základní způsobilosti a výpis z obchodního rejstříku </w:t>
            </w:r>
            <w:r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musí prokazovat splnění základní a profesní způsobilosti nejpozději v době 3 měsíců přede dnem zahájení </w:t>
            </w:r>
            <w:r w:rsidR="00EB6DC9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výběrové</w:t>
            </w:r>
            <w:r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ho řízení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.</w:t>
            </w:r>
          </w:p>
          <w:p w:rsidRPr="00753D78" w:rsidR="00753D78" w:rsidP="00753D78" w:rsidRDefault="00753D78" w14:paraId="158D60A0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Pokud do doby rozhodnutí o výběru nejvhodnější nabídky přestane </w:t>
            </w:r>
            <w:r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účastník</w:t>
            </w:r>
            <w:r w:rsidRPr="00753D78"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splňovat způsobilost, je </w:t>
            </w:r>
            <w:r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účastník</w:t>
            </w:r>
            <w:r w:rsidRPr="00753D78"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povinen nejpozději do </w:t>
            </w:r>
            <w:r w:rsidR="00175E94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5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pracovních dnů tuto skutečnost zadavateli písemně oznámit. </w:t>
            </w:r>
            <w:r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Účastník</w:t>
            </w:r>
            <w:r w:rsidRPr="00753D78"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je povinen předložit potřebné dokumenty prokazující splnění způsobilosti v plném rozsahu do 10 pracovních dnů od oznámení této skutečnosti zadavateli.</w:t>
            </w:r>
          </w:p>
          <w:p w:rsidRPr="00753D78" w:rsidR="00753D78" w:rsidP="00753D78" w:rsidRDefault="00753D78" w14:paraId="6BC089A1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b/>
                <w:bCs/>
                <w:color w:val="auto"/>
                <w:sz w:val="20"/>
                <w:szCs w:val="20"/>
                <w:lang w:eastAsia="cs-CZ"/>
              </w:rPr>
              <w:t xml:space="preserve">Prokázání splnění </w:t>
            </w:r>
            <w:r w:rsidR="00C2698D">
              <w:rPr>
                <w:rFonts w:eastAsia="Times New Roman" w:asciiTheme="majorHAnsi" w:hAnsiTheme="majorHAnsi" w:cstheme="majorHAnsi"/>
                <w:b/>
                <w:bCs/>
                <w:color w:val="auto"/>
                <w:sz w:val="20"/>
                <w:szCs w:val="20"/>
                <w:lang w:eastAsia="cs-CZ"/>
              </w:rPr>
              <w:t>kvalifikace</w:t>
            </w:r>
            <w:r w:rsidRPr="00753D78" w:rsidR="00C2698D">
              <w:rPr>
                <w:rFonts w:eastAsia="Times New Roman" w:asciiTheme="majorHAnsi" w:hAnsiTheme="majorHAnsi" w:cstheme="majorHAnsi"/>
                <w:b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b/>
                <w:bCs/>
                <w:color w:val="auto"/>
                <w:sz w:val="20"/>
                <w:szCs w:val="20"/>
                <w:lang w:eastAsia="cs-CZ"/>
              </w:rPr>
              <w:t xml:space="preserve">prostřednictvím </w:t>
            </w:r>
            <w:r w:rsidR="00C2698D">
              <w:rPr>
                <w:rFonts w:eastAsia="Times New Roman" w:asciiTheme="majorHAnsi" w:hAnsiTheme="majorHAnsi" w:cstheme="majorHAnsi"/>
                <w:b/>
                <w:bCs/>
                <w:color w:val="auto"/>
                <w:sz w:val="20"/>
                <w:szCs w:val="20"/>
                <w:lang w:eastAsia="cs-CZ"/>
              </w:rPr>
              <w:t>jiných osob</w:t>
            </w:r>
          </w:p>
          <w:p w:rsidRPr="00753D78" w:rsidR="00753D78" w:rsidP="00753D78" w:rsidRDefault="00753D78" w14:paraId="546CC578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Pokud </w:t>
            </w:r>
            <w:r w:rsidR="00193610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může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dodavatel</w:t>
            </w:r>
            <w:r w:rsidRPr="00753D78"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prokázat splnění určité části </w:t>
            </w:r>
            <w:r w:rsidR="00193610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profesní způsobilosti, s výjimkou výpisu z obchodního rejstříku </w:t>
            </w:r>
            <w:r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i, nebo kvalifikace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požadované zadavatelem v </w:t>
            </w:r>
            <w:r w:rsidRPr="00753D78" w:rsidDel="00C2698D"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této výzv</w:t>
            </w:r>
            <w:r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ě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v plném rozsahu, prostřednictvím </w:t>
            </w:r>
            <w:r w:rsidR="00C2698D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jiné osoby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.</w:t>
            </w:r>
          </w:p>
          <w:p w:rsidRPr="00753D78" w:rsidR="00753D78" w:rsidP="00753D78" w:rsidRDefault="00C2698D" w14:paraId="6BE080A8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Dodavatel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je v takovém případě povinen zadavateli předložit:</w:t>
            </w:r>
          </w:p>
          <w:p w:rsidRPr="00753D78" w:rsidR="00753D78" w:rsidP="00753D78" w:rsidRDefault="00753D78" w14:paraId="1EB494BC" w14:textId="77777777">
            <w:pPr>
              <w:numPr>
                <w:ilvl w:val="0"/>
                <w:numId w:val="41"/>
              </w:num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doklad prokazující splnění základní způsobilosti podle bodu 1 písm. b) této výzvy </w:t>
            </w:r>
            <w:r w:rsidR="00193610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jinou osobou</w:t>
            </w:r>
            <w:r w:rsidRPr="00753D78" w:rsidR="00193610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a</w:t>
            </w:r>
          </w:p>
          <w:p w:rsidRPr="00753D78" w:rsidR="00753D78" w:rsidP="00753D78" w:rsidRDefault="00753D78" w14:paraId="10BAB2C3" w14:textId="77777777">
            <w:pPr>
              <w:numPr>
                <w:ilvl w:val="0"/>
                <w:numId w:val="41"/>
              </w:num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doklad prokazující splnění profesní způsobilosti podle bodu 2 písm. a) této výzvy </w:t>
            </w:r>
            <w:r w:rsidR="00193610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jinou osobou</w:t>
            </w:r>
            <w:r w:rsidRPr="00753D78" w:rsidR="00193610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a</w:t>
            </w:r>
          </w:p>
          <w:p w:rsidRPr="00753D78" w:rsidR="00753D78" w:rsidP="00753D78" w:rsidRDefault="00193610" w14:paraId="65689ABC" w14:textId="77777777">
            <w:pPr>
              <w:numPr>
                <w:ilvl w:val="0"/>
                <w:numId w:val="41"/>
              </w:num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písemný závazek jiné osoby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, k poskytnutí plnění určeného k plnění zakázky </w:t>
            </w: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dodavatelem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či k poskytnutí věcí či práv, s nimiž bude </w:t>
            </w: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dodavatel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oprávněn disponovat v rámci plnění zakázky, a to v rozsahu, v jakém </w:t>
            </w: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jiná osoba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prok</w:t>
            </w: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aluje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splnění způsobilosti podle této výzvy.</w:t>
            </w:r>
          </w:p>
          <w:p w:rsidRPr="00753D78" w:rsidR="00E14E40" w:rsidRDefault="00193610" w14:paraId="5195C705" w14:textId="274AF67A">
            <w:pPr>
              <w:spacing w:before="100" w:beforeAutospacing="true" w:after="100" w:afterAutospacing="true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lastRenderedPageBreak/>
              <w:t>Dodavatel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není oprávněn prostřednictvím </w:t>
            </w: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jiné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="002B6249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osoby 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prokázat splnění </w:t>
            </w: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profesní 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způsobilosti </w:t>
            </w: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ve vztahu k</w:t>
            </w:r>
            <w:r w:rsidR="00043703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 prokázání profesní způsobilosti</w:t>
            </w:r>
            <w:r w:rsidDel="00043703" w:rsidR="00043703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Povinnost připojit k dokladům překlad do českého jazyka se nevztahuje na doklady ve slovenském jazyce.</w:t>
            </w:r>
          </w:p>
        </w:tc>
      </w:tr>
      <w:tr w:rsidRPr="00E50090" w:rsidR="00E14E40" w:rsidTr="00630E04" w14:paraId="7932059F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8F672A" w:rsidRDefault="00E14E40" w14:paraId="10E3409A" w14:textId="77777777">
            <w:pPr>
              <w:pStyle w:val="Tabulkatext"/>
              <w:jc w:val="both"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Podmínky a požadavky na zpracování nabídky</w:t>
            </w:r>
          </w:p>
        </w:tc>
      </w:tr>
      <w:tr w:rsidRPr="00E50090" w:rsidR="00E14E40" w:rsidTr="00077D88" w14:paraId="6DF73675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753D78" w:rsidR="00753D78" w:rsidP="00753D78" w:rsidRDefault="00753D78" w14:paraId="0F0E8F03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Nabídka bude zpracována v českém jazyce.</w:t>
            </w:r>
          </w:p>
          <w:p w:rsidRPr="00753D78" w:rsidR="00753D78" w:rsidP="00753D78" w:rsidRDefault="00753D78" w14:paraId="3C912F72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Nabídka bude řádně čitelná, bez škrtů a přepisů.</w:t>
            </w:r>
          </w:p>
          <w:p w:rsidRPr="00753D78" w:rsidR="00753D78" w:rsidP="00753D78" w:rsidRDefault="00753D78" w14:paraId="28D5FB96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Nabídka </w:t>
            </w:r>
            <w:r w:rsidR="00994432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účastníka</w:t>
            </w:r>
            <w:r w:rsidRPr="00753D78" w:rsidR="00994432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musí plně respektovat podmínky stanovené ve výzvě k podání nabídek.</w:t>
            </w:r>
          </w:p>
          <w:p w:rsidRPr="00753D78" w:rsidR="00753D78" w:rsidP="00753D78" w:rsidRDefault="00753D78" w14:paraId="342174CC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Nabídka </w:t>
            </w:r>
            <w:r w:rsidR="00994432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účastníka</w:t>
            </w:r>
            <w:r w:rsidRPr="00753D78" w:rsidR="00994432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musí obsahovat všechny požadavky uvedené v této výzvě k podání nabídek, není přípustné nabídnout pouze některé soubory nebo části plnění.</w:t>
            </w:r>
          </w:p>
          <w:p w:rsidRPr="00753D78" w:rsidR="00753D78" w:rsidP="00753D78" w:rsidRDefault="00994432" w14:paraId="028A7EA5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Účastník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, který podal nabídku v</w:t>
            </w:r>
            <w:r w:rsidR="00EB6DC9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e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 </w:t>
            </w:r>
            <w:r w:rsidR="00EB6DC9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výběrové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m řízení, nesmí být současně </w:t>
            </w: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jinou osobou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, jehož prostřednictvím jiný uchazeč v tomtéž </w:t>
            </w:r>
            <w:r w:rsidR="00EB6DC9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výběrové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m řízení prokazuje způsobilos</w:t>
            </w:r>
            <w:r w:rsidR="00EB6DC9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t</w:t>
            </w: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, nebo </w:t>
            </w:r>
            <w:r w:rsidR="00EB6DC9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kvalifikaci</w:t>
            </w:r>
            <w:r w:rsidRPr="00753D78" w:rsid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.</w:t>
            </w:r>
          </w:p>
          <w:p w:rsidRPr="00753D78" w:rsidR="00753D78" w:rsidP="00753D78" w:rsidRDefault="00753D78" w14:paraId="16292CD4" w14:textId="77777777">
            <w:p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Zadavatel požaduje, aby nabídka </w:t>
            </w:r>
            <w:r w:rsidR="00994432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účastníka</w:t>
            </w:r>
            <w:r w:rsidRPr="00753D78" w:rsidR="00994432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byla předložena v následující struktuře:</w:t>
            </w:r>
          </w:p>
          <w:p w:rsidRPr="00753D78" w:rsidR="00753D78" w:rsidP="00753D78" w:rsidRDefault="00753D78" w14:paraId="44A96CED" w14:textId="77777777">
            <w:pPr>
              <w:numPr>
                <w:ilvl w:val="0"/>
                <w:numId w:val="42"/>
              </w:num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krycí list nabídky dle Přílohy č. 2 s identifikačními údaji </w:t>
            </w:r>
            <w:r w:rsidR="00994432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účastníka</w:t>
            </w:r>
            <w:r w:rsidRPr="00753D78" w:rsidR="00994432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a uvedením nabídkové ceny za zakázku;</w:t>
            </w:r>
          </w:p>
          <w:p w:rsidR="00753D78" w:rsidP="00753D78" w:rsidRDefault="00753D78" w14:paraId="32C49B83" w14:textId="77777777">
            <w:pPr>
              <w:numPr>
                <w:ilvl w:val="0"/>
                <w:numId w:val="42"/>
              </w:num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dokumenty prokazující splnění základní a profesní způsobilosti;</w:t>
            </w:r>
          </w:p>
          <w:p w:rsidRPr="00753D78" w:rsidR="00994432" w:rsidP="00753D78" w:rsidRDefault="00994432" w14:paraId="3B8EBB25" w14:textId="77777777">
            <w:pPr>
              <w:numPr>
                <w:ilvl w:val="0"/>
                <w:numId w:val="42"/>
              </w:num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dokumenty prokazující splnění kritéria technické kvalifikace</w:t>
            </w:r>
          </w:p>
          <w:p w:rsidRPr="00753D78" w:rsidR="00753D78" w:rsidP="00753D78" w:rsidRDefault="00753D78" w14:paraId="6DAE4A03" w14:textId="77777777">
            <w:pPr>
              <w:numPr>
                <w:ilvl w:val="0"/>
                <w:numId w:val="42"/>
              </w:num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vyplněný návrh smlouvy zadavatele dle Přílohy č. 3, který bude obsahovat platební a obchodní podmínky. Zadavatel stanovuje, že návrh smlouvy musí být podepsán osobou oprávněnou </w:t>
            </w:r>
            <w:r w:rsidR="00994432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zastupovat účastníka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;</w:t>
            </w:r>
          </w:p>
          <w:p w:rsidRPr="005D1E72" w:rsidR="00E14E40" w:rsidP="005D1E72" w:rsidRDefault="00753D78" w14:paraId="525A518C" w14:textId="77777777">
            <w:pPr>
              <w:numPr>
                <w:ilvl w:val="0"/>
                <w:numId w:val="42"/>
              </w:num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ostatní údaje a dokumenty (řazení dle uvážení </w:t>
            </w:r>
            <w:r w:rsidR="00994432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účastníka</w:t>
            </w:r>
            <w:r w:rsidRPr="00753D78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).</w:t>
            </w:r>
          </w:p>
        </w:tc>
      </w:tr>
      <w:tr w:rsidRPr="00E50090" w:rsidR="005C6C32" w:rsidTr="00630E04" w14:paraId="43275DAE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 w14:paraId="3FF11519" w14:textId="77777777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t>Požadavek na způsob zpracování nabídkové ceny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8F672A" w:rsidRDefault="008F672A" w14:paraId="1EC33DD2" w14:textId="77777777">
            <w:pPr>
              <w:pStyle w:val="Tabulkatext"/>
              <w:keepNext/>
              <w:jc w:val="both"/>
              <w:rPr>
                <w:i/>
              </w:rPr>
            </w:pPr>
            <w:r>
              <w:t>Dodavatel zpracuje nabídkovou cenu na samostatném listu nabídky a uvede ji jako celkovou cenu za realizaci předmětu veřejné zakázky v členění cena bez DPH, samostatně DPH a cena včetně DPH.</w:t>
            </w:r>
          </w:p>
        </w:tc>
      </w:tr>
      <w:tr w:rsidRPr="00E50090" w:rsidR="005C6C32" w:rsidTr="00630E04" w14:paraId="76304B8E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5841C57C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DA7A8F" w:rsidP="008F672A" w:rsidRDefault="008F672A" w14:paraId="6E4207C0" w14:textId="77777777">
            <w:pPr>
              <w:pStyle w:val="Tabulkatext"/>
              <w:jc w:val="both"/>
              <w:rPr>
                <w:i/>
              </w:rPr>
            </w:pPr>
            <w:r>
              <w:t>Nabídka musí být zadavateli podána v listinné podobě v řádně uzavřené obálce označené názvem zakázky a nápisem „Neotevírat“, na níž je uvedena kontaktní adresa dodavatele. Nabídky musí být podepsány ze strany dodavatele statutárním orgánem či osobou prokazatelně oprávněnou zastupovat dodavatele; v takovém případě doloží dodavatel toto oprávnění v originálu či v úředně ověřené kopii v nabídce.</w:t>
            </w:r>
          </w:p>
        </w:tc>
      </w:tr>
      <w:tr w:rsidRPr="00E50090" w:rsidR="00DA7A8F" w:rsidTr="00402061" w14:paraId="0E4C2B88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 w14:paraId="35CF7BB3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DA7A8F" w:rsidP="008F672A" w:rsidRDefault="008F672A" w14:paraId="73C95844" w14:textId="77777777">
            <w:pPr>
              <w:pStyle w:val="Tabulkatext"/>
              <w:jc w:val="both"/>
              <w:rPr>
                <w:i/>
              </w:rPr>
            </w:pPr>
            <w:r>
              <w:t>Dodavatel ve své nabídce uvede kontaktní osobu ve věci zakázky, její telefon a e-mailovou adresu.</w:t>
            </w:r>
          </w:p>
        </w:tc>
      </w:tr>
      <w:tr w:rsidRPr="00E50090" w:rsidR="005C6C32" w:rsidTr="00630E04" w14:paraId="04D31303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1B2EB994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F672A" w:rsidR="005C6C32" w:rsidDel="002D0D04" w:rsidP="00D92737" w:rsidRDefault="005C6C32" w14:paraId="6A922CF1" w14:textId="77777777">
            <w:pPr>
              <w:pStyle w:val="Tabulkatext"/>
            </w:pPr>
            <w:r w:rsidRPr="008F672A">
              <w:t xml:space="preserve">Každý </w:t>
            </w:r>
            <w:r w:rsidRPr="008F672A" w:rsidR="00667155">
              <w:t xml:space="preserve">dodavatel </w:t>
            </w:r>
            <w:r w:rsidRPr="008F672A">
              <w:t>může podat pouze jednu nabídku</w:t>
            </w:r>
            <w:r w:rsidRPr="008F672A" w:rsidR="00667155">
              <w:t>.</w:t>
            </w:r>
          </w:p>
        </w:tc>
      </w:tr>
      <w:tr w:rsidRPr="00E50090" w:rsidR="005C6C32" w:rsidTr="00630E04" w14:paraId="30D50840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F6058" w14:paraId="308D1E6D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 xml:space="preserve">Vysvětlení </w:t>
            </w:r>
            <w:r w:rsidR="00EB6DC9">
              <w:rPr>
                <w:b/>
              </w:rPr>
              <w:t>výběrov</w:t>
            </w:r>
            <w:r w:rsidR="00403317">
              <w:rPr>
                <w:b/>
              </w:rPr>
              <w:t>ý</w:t>
            </w:r>
            <w:r>
              <w:rPr>
                <w:b/>
              </w:rPr>
              <w:t>ch podmínek</w:t>
            </w:r>
          </w:p>
        </w:tc>
      </w:tr>
      <w:tr w:rsidRPr="00E50090" w:rsidR="00E14E40" w:rsidTr="00077D88" w14:paraId="3877780D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14E40" w:rsidP="008E0060" w:rsidRDefault="00E14E40" w14:paraId="77AA521E" w14:textId="4C555FB1">
            <w:pPr>
              <w:pStyle w:val="Tabulkatext"/>
            </w:pPr>
            <w:r w:rsidRPr="008F672A">
              <w:t xml:space="preserve">Dodavatel je oprávněn po zadavateli požadovat </w:t>
            </w:r>
            <w:r w:rsidR="0009250A">
              <w:t xml:space="preserve">písemné </w:t>
            </w:r>
            <w:r w:rsidRPr="008F672A" w:rsidR="007E6E16">
              <w:t>vysvětlení zadávací</w:t>
            </w:r>
            <w:r w:rsidR="0009250A">
              <w:t>ch podmínek (odpověď na dotaz) ohledně zadávané zakázky</w:t>
            </w:r>
            <w:r w:rsidRPr="008F672A">
              <w:t xml:space="preserve">. Písemná žádost musí být zadavateli doručena nejpozději </w:t>
            </w:r>
            <w:r w:rsidRPr="008F672A" w:rsidR="008C7EB7">
              <w:t>4</w:t>
            </w:r>
            <w:r w:rsidRPr="008F672A" w:rsidR="00D92737">
              <w:t xml:space="preserve"> </w:t>
            </w:r>
            <w:r w:rsidRPr="008F672A">
              <w:t xml:space="preserve">pracovní dny před uplynutím lhůty pro podání nabídek. </w:t>
            </w:r>
          </w:p>
          <w:p w:rsidR="00994432" w:rsidP="008E0060" w:rsidRDefault="00994432" w14:paraId="5C1D450E" w14:textId="77777777">
            <w:pPr>
              <w:pStyle w:val="Tabulkatext"/>
            </w:pPr>
          </w:p>
          <w:p w:rsidRPr="009F2636" w:rsidR="00994432" w:rsidP="009F2636" w:rsidRDefault="00994432" w14:paraId="69EF032C" w14:textId="77777777">
            <w:pPr>
              <w:pStyle w:val="Tabulkatext"/>
            </w:pPr>
            <w:r w:rsidRPr="009F2636">
              <w:t xml:space="preserve">Vysvětlení </w:t>
            </w:r>
            <w:r w:rsidR="00EB6DC9">
              <w:t>zadávací</w:t>
            </w:r>
            <w:r w:rsidRPr="009F2636">
              <w:t xml:space="preserve"> dokumentace včetně přesného znění požadavku bez identifikace tazatele bude odesláno a </w:t>
            </w:r>
            <w:r w:rsidRPr="00994432">
              <w:t xml:space="preserve">uveřejněno do </w:t>
            </w:r>
            <w:r>
              <w:t>2</w:t>
            </w:r>
            <w:r w:rsidRPr="009F2636">
              <w:t xml:space="preserve"> pracovních dnů ode dne doručení žádosti</w:t>
            </w:r>
            <w:r>
              <w:t>.</w:t>
            </w:r>
          </w:p>
          <w:p w:rsidRPr="008F672A" w:rsidR="00994432" w:rsidRDefault="00994432" w14:paraId="1159AE11" w14:textId="77777777">
            <w:pPr>
              <w:pStyle w:val="Tabulkatext"/>
            </w:pPr>
          </w:p>
        </w:tc>
      </w:tr>
      <w:tr w:rsidRPr="00E50090" w:rsidR="00E14E40" w:rsidTr="00630E04" w14:paraId="30E2747F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E14E40" w14:paraId="5A455533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14E40" w:rsidTr="00B3216D" w14:paraId="4AC0F8C9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F672A" w:rsidR="008F672A" w:rsidP="008F672A" w:rsidRDefault="008F672A" w14:paraId="7A9C0659" w14:textId="77777777">
            <w:pPr>
              <w:spacing w:before="100" w:beforeAutospacing="true" w:after="100" w:afterAutospacing="true"/>
              <w:ind w:left="57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lastRenderedPageBreak/>
              <w:t>Platební podmínky:</w:t>
            </w:r>
          </w:p>
          <w:p w:rsidRPr="008F672A" w:rsidR="008F672A" w:rsidP="008F672A" w:rsidRDefault="008F672A" w14:paraId="4EAC78D8" w14:textId="77777777">
            <w:pPr>
              <w:numPr>
                <w:ilvl w:val="0"/>
                <w:numId w:val="38"/>
              </w:num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Úhrada bude prováděna na týdenní bázi podle počtu již realizovaných kurzů. Faktury budou vystavovány s min. 15 denní splatností.</w:t>
            </w:r>
          </w:p>
          <w:p w:rsidRPr="008F672A" w:rsidR="008F672A" w:rsidP="008F672A" w:rsidRDefault="008F672A" w14:paraId="49A4E1B1" w14:textId="77777777">
            <w:pPr>
              <w:numPr>
                <w:ilvl w:val="0"/>
                <w:numId w:val="38"/>
              </w:num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Možnost navýšení ceny v objektivně daných případech (pouze změna ceny v závislosti na případné změn</w:t>
            </w:r>
            <w:r w:rsidR="00B91819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y</w:t>
            </w: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 xml:space="preserve"> výše DPH)</w:t>
            </w:r>
          </w:p>
          <w:p w:rsidRPr="008F672A" w:rsidR="008F672A" w:rsidP="008F672A" w:rsidRDefault="008F672A" w14:paraId="55731A5E" w14:textId="77777777">
            <w:pPr>
              <w:spacing w:before="100" w:beforeAutospacing="true" w:after="100" w:afterAutospacing="true"/>
              <w:ind w:left="57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Další obchodní podmínky:</w:t>
            </w:r>
          </w:p>
          <w:p w:rsidRPr="008F672A" w:rsidR="008F672A" w:rsidP="008F672A" w:rsidRDefault="008F672A" w14:paraId="3BC76489" w14:textId="77777777">
            <w:pPr>
              <w:numPr>
                <w:ilvl w:val="0"/>
                <w:numId w:val="39"/>
              </w:num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Dodavatel bude ve smlouvě zavázán povinností umožnit osobám oprávněným k výkonu kontroly projektu, z něhož je zakázka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Pr="008F672A" w:rsidR="008F672A" w:rsidP="008F672A" w:rsidRDefault="008F672A" w14:paraId="6B68B42F" w14:textId="77777777">
            <w:pPr>
              <w:spacing w:before="100" w:beforeAutospacing="true" w:after="100" w:afterAutospacing="true"/>
              <w:ind w:left="57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Požadavky na formu nabídky:</w:t>
            </w:r>
          </w:p>
          <w:p w:rsidRPr="008F672A" w:rsidR="008F672A" w:rsidP="008F672A" w:rsidRDefault="008F672A" w14:paraId="2AD555CD" w14:textId="77777777">
            <w:pPr>
              <w:numPr>
                <w:ilvl w:val="0"/>
                <w:numId w:val="40"/>
              </w:numPr>
              <w:spacing w:before="100" w:beforeAutospacing="true" w:after="100" w:afterAutospacing="true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Zadavatel požaduje předložení nabídky v 1 originálním vyhotovení.</w:t>
            </w:r>
          </w:p>
          <w:p w:rsidRPr="008F672A" w:rsidR="008F672A" w:rsidP="008F672A" w:rsidRDefault="008F672A" w14:paraId="55497482" w14:textId="77777777">
            <w:pPr>
              <w:spacing w:before="100" w:beforeAutospacing="true" w:after="100" w:afterAutospacing="true"/>
              <w:ind w:left="57"/>
              <w:jc w:val="left"/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</w:pPr>
            <w:r w:rsidRPr="008F672A">
              <w:rPr>
                <w:rFonts w:eastAsia="Times New Roman" w:asciiTheme="majorHAnsi" w:hAnsiTheme="majorHAnsi" w:cstheme="majorHAnsi"/>
                <w:color w:val="auto"/>
                <w:sz w:val="20"/>
                <w:szCs w:val="20"/>
                <w:lang w:eastAsia="cs-CZ"/>
              </w:rPr>
              <w:t>Zadavatel nepřipouští variantní řešení nabídek.</w:t>
            </w:r>
          </w:p>
          <w:p w:rsidRPr="006D4968" w:rsidR="00E14E40" w:rsidP="00B91819" w:rsidRDefault="009B4B71" w14:paraId="6267FF7B" w14:textId="77777777">
            <w:pPr>
              <w:pStyle w:val="Tabulkatext"/>
              <w:rPr>
                <w:i/>
              </w:rPr>
            </w:pPr>
            <w:r w:rsidRPr="009B4B71">
              <w:rPr>
                <w:rFonts w:eastAsia="Times New Roman" w:asciiTheme="majorHAnsi" w:hAnsiTheme="majorHAnsi" w:cstheme="majorHAnsi"/>
                <w:color w:val="auto"/>
                <w:szCs w:val="20"/>
                <w:lang w:eastAsia="cs-CZ"/>
              </w:rPr>
              <w:t>Zadavatel požaduje, aby účastník v nabídce určil části veřejné zakázky, které hodlá plnit prostřednictvím poddodavatelů, a aby uvedl identifikační údaje a kontaktní údaje každého poddodavatele. Účastník ve své nabídce předloží seznam poddodavatelů spolu s uvedením, jakou část této veřejné zakázky bude konkrétní poddodavatel realizovat – s uvedením druhu dodávek, služeb a s uvedením procentuálního (%) finančního podílu na veřejné zakázce. Účastník má povinnost takto doložit všechny poddodavatele, kteří se budou podílet na plnění veřejné zakázky.</w:t>
            </w:r>
          </w:p>
        </w:tc>
      </w:tr>
      <w:tr w:rsidRPr="00E50090" w:rsidR="005C6C32" w:rsidTr="001D3B11" w14:paraId="3327F91C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B6DC9" w14:paraId="68150E75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Výběrové</w:t>
            </w:r>
            <w:r w:rsidRPr="00E50090" w:rsidR="00630E04">
              <w:rPr>
                <w:b/>
                <w:bCs/>
              </w:rPr>
              <w:t xml:space="preserve"> řízení se řídí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F672A" w:rsidR="005C6C32" w:rsidP="008F672A" w:rsidRDefault="005C6C32" w14:paraId="0AD89DBC" w14:textId="77777777">
            <w:pPr>
              <w:pStyle w:val="Tabulkatext"/>
              <w:rPr>
                <w:u w:val="single"/>
              </w:rPr>
            </w:pPr>
            <w:r w:rsidRPr="008F672A">
              <w:t xml:space="preserve">Obecnou částí pravidel pro žadatele a příjemce v rámci </w:t>
            </w:r>
            <w:r w:rsidRPr="008F672A" w:rsidR="0019708B">
              <w:t xml:space="preserve">Operačního programu Zaměstnanost (vydání č. </w:t>
            </w:r>
            <w:r w:rsidR="009B4B71">
              <w:t>6 s platností od 1. 5. 2017</w:t>
            </w:r>
            <w:r w:rsidRPr="008F672A" w:rsidR="0019708B">
              <w:t>)</w:t>
            </w:r>
            <w:r w:rsidRPr="008F672A">
              <w:t xml:space="preserve">, na </w:t>
            </w:r>
            <w:r w:rsidRPr="008F672A" w:rsidR="0019708B">
              <w:t xml:space="preserve">toto </w:t>
            </w:r>
            <w:r w:rsidR="00EB6DC9">
              <w:t>výběrové</w:t>
            </w:r>
            <w:r w:rsidRPr="008F672A">
              <w:t xml:space="preserve"> řízení se neaplikují ustanovení zákona č.</w:t>
            </w:r>
            <w:r w:rsidRPr="008F672A" w:rsidR="001D3B11">
              <w:t> </w:t>
            </w:r>
            <w:r w:rsidRPr="008F672A">
              <w:t>13</w:t>
            </w:r>
            <w:r w:rsidRPr="008F672A" w:rsidR="007E6E16">
              <w:t>4</w:t>
            </w:r>
            <w:r w:rsidRPr="008F672A">
              <w:t>/20</w:t>
            </w:r>
            <w:r w:rsidRPr="008F672A" w:rsidR="007E6E16">
              <w:t>1</w:t>
            </w:r>
            <w:r w:rsidRPr="008F672A">
              <w:t xml:space="preserve">6 Sb., o </w:t>
            </w:r>
            <w:r w:rsidRPr="008F672A" w:rsidR="007E6E16">
              <w:t xml:space="preserve">zadávání </w:t>
            </w:r>
            <w:r w:rsidRPr="008F672A">
              <w:t>veřejných zakáz</w:t>
            </w:r>
            <w:r w:rsidRPr="008F672A" w:rsidR="007E6E16">
              <w:t>e</w:t>
            </w:r>
            <w:r w:rsidRPr="008F672A">
              <w:t>k.</w:t>
            </w:r>
          </w:p>
        </w:tc>
      </w:tr>
      <w:tr w:rsidRPr="00E50090" w:rsidR="005C6C32" w:rsidTr="00630E04" w14:paraId="68B4AA7F" w14:textId="77777777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1F8C6969" w14:textId="77777777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>Dodavatelé budou vyrozumívání o výsledku</w:t>
            </w:r>
            <w:r w:rsidRPr="00E50090" w:rsidR="009A66A1">
              <w:rPr>
                <w:b/>
                <w:bCs/>
              </w:rPr>
              <w:t>,</w:t>
            </w:r>
            <w:r w:rsidRPr="00E50090">
              <w:rPr>
                <w:b/>
                <w:bCs/>
              </w:rPr>
              <w:t xml:space="preserve"> resp. zrušení </w:t>
            </w:r>
            <w:r w:rsidR="00EB6DC9">
              <w:rPr>
                <w:b/>
                <w:bCs/>
              </w:rPr>
              <w:t>výběrové</w:t>
            </w:r>
            <w:r w:rsidRPr="00E50090">
              <w:rPr>
                <w:b/>
                <w:bCs/>
              </w:rPr>
              <w:t xml:space="preserve">ho řízení a o příp. vyloučení nabídky prostřednictvím uveřejnění informace na portálu </w:t>
            </w:r>
            <w:hyperlink w:history="true" r:id="rId12">
              <w:r w:rsidRPr="00E50090" w:rsidR="00BB0C81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</w:t>
            </w:r>
            <w:r w:rsidRPr="00E50090" w:rsidR="00BB0C81">
              <w:rPr>
                <w:b/>
                <w:bCs/>
              </w:rPr>
              <w:t>vedeným názvem veřejné zakázky.</w:t>
            </w:r>
          </w:p>
        </w:tc>
      </w:tr>
    </w:tbl>
    <w:p w:rsidR="005C6C32" w:rsidP="00D92737" w:rsidRDefault="005C6C32" w14:paraId="75FDC3AB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872B1B" w14:paraId="6FC93913" w14:textId="77777777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D92737" w:rsidRDefault="006445B9" w14:paraId="234868CA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AB2EFF" w:rsidR="006445B9" w:rsidP="00D92737" w:rsidRDefault="006445B9" w14:paraId="2BE8D5FD" w14:textId="141DB308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B2EFF">
              <w:rPr>
                <w:rFonts w:ascii="Arial" w:hAnsi="Arial" w:cs="Arial"/>
                <w:sz w:val="20"/>
                <w:szCs w:val="20"/>
              </w:rPr>
              <w:t>V </w:t>
            </w:r>
            <w:r w:rsidR="007852CB">
              <w:rPr>
                <w:rFonts w:ascii="Arial" w:hAnsi="Arial" w:cs="Arial"/>
                <w:sz w:val="20"/>
                <w:szCs w:val="20"/>
              </w:rPr>
              <w:t xml:space="preserve">Praze </w:t>
            </w:r>
            <w:r w:rsidRPr="00AB2EFF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7852CB">
              <w:rPr>
                <w:rFonts w:ascii="Arial" w:hAnsi="Arial" w:cs="Arial"/>
                <w:sz w:val="20"/>
                <w:szCs w:val="20"/>
              </w:rPr>
              <w:t>14. 10. 2019</w:t>
            </w:r>
            <w:bookmarkStart w:name="_GoBack" w:id="2"/>
            <w:bookmarkEnd w:id="2"/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  <w:r w:rsidRPr="00AB2EFF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 w14:paraId="1E66252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 w14:paraId="4FAB0AC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 w14:paraId="159F845E" w14:textId="77777777">
      <w:pPr>
        <w:rPr>
          <w:rFonts w:ascii="Arial" w:hAnsi="Arial" w:cs="Arial"/>
          <w:sz w:val="16"/>
          <w:szCs w:val="16"/>
        </w:rPr>
      </w:pPr>
    </w:p>
    <w:p w:rsidR="006445B9" w:rsidP="00D92737" w:rsidRDefault="006445B9" w14:paraId="23A5C45F" w14:textId="77777777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6445B9">
        <w:rPr>
          <w:rFonts w:ascii="Arial" w:hAnsi="Arial" w:eastAsia="Times New Roman" w:cs="Arial"/>
          <w:i/>
          <w:color w:val="auto"/>
          <w:lang w:eastAsia="cs-CZ"/>
        </w:rPr>
        <w:t>Přílohy</w:t>
      </w:r>
      <w:r>
        <w:rPr>
          <w:rFonts w:ascii="Arial" w:hAnsi="Arial" w:eastAsia="Times New Roman" w:cs="Arial"/>
          <w:i/>
          <w:color w:val="auto"/>
          <w:lang w:eastAsia="cs-CZ"/>
        </w:rPr>
        <w:t xml:space="preserve"> (pouze v případě, že jsou relevantní):</w:t>
      </w:r>
    </w:p>
    <w:p w:rsidR="003A3097" w:rsidP="00D92737" w:rsidRDefault="003A3097" w14:paraId="296B2929" w14:textId="77777777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1 – Specifikace vzdělávacích aktivit</w:t>
      </w:r>
    </w:p>
    <w:p w:rsidR="003A3097" w:rsidP="00D92737" w:rsidRDefault="003A3097" w14:paraId="0F16C9A9" w14:textId="77777777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2 – Krycí list nabídky</w:t>
      </w:r>
    </w:p>
    <w:p w:rsidR="003A3097" w:rsidP="00D92737" w:rsidRDefault="003A3097" w14:paraId="784321F9" w14:textId="77777777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 xml:space="preserve">Příloha č. 3 – Vzorový návrh smlouvy o </w:t>
      </w:r>
      <w:r w:rsidR="00F21554">
        <w:rPr>
          <w:rFonts w:ascii="Arial" w:hAnsi="Arial" w:eastAsia="Times New Roman" w:cs="Arial"/>
          <w:i/>
          <w:color w:val="auto"/>
          <w:lang w:eastAsia="cs-CZ"/>
        </w:rPr>
        <w:t>školení</w:t>
      </w:r>
    </w:p>
    <w:p w:rsidR="003F69DA" w:rsidP="00D92737" w:rsidRDefault="003F69DA" w14:paraId="427B3588" w14:textId="77777777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Pr="00E50090" w:rsidR="005C6C32" w:rsidP="00D92737" w:rsidRDefault="005C6C32" w14:paraId="0BC187CA" w14:textId="77777777"/>
    <w:sectPr w:rsidRPr="00E50090" w:rsidR="005C6C32" w:rsidSect="00830A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756FCC" w:rsidP="00744469" w:rsidRDefault="00756FCC" w14:paraId="35735FE6" w14:textId="77777777">
      <w:pPr>
        <w:spacing w:after="0"/>
      </w:pPr>
      <w:r>
        <w:separator/>
      </w:r>
    </w:p>
  </w:endnote>
  <w:endnote w:type="continuationSeparator" w:id="0">
    <w:p w:rsidR="00756FCC" w:rsidP="00744469" w:rsidRDefault="00756FCC" w14:paraId="05C906D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 w14:paraId="41BBE3EC" w14:textId="77777777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 w14:paraId="76CD6C2D" w14:textId="77777777">
          <w:pPr>
            <w:pStyle w:val="Tabulkazhlav"/>
          </w:pPr>
        </w:p>
      </w:tc>
    </w:tr>
    <w:tr w:rsidR="00A47B09" w:rsidTr="00830A79" w14:paraId="6E48D593" w14:textId="77777777"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6023AC06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 w14:paraId="538B5378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230E1503" w14:textId="158D8B5F">
          <w:pPr>
            <w:pStyle w:val="Tabulkatext"/>
            <w:jc w:val="right"/>
          </w:pPr>
          <w:r>
            <w:t xml:space="preserve">Strana: </w:t>
          </w:r>
          <w:r w:rsidR="00057D18">
            <w:fldChar w:fldCharType="begin"/>
          </w:r>
          <w:r>
            <w:instrText xml:space="preserve"> PAGE   \* MERGEFORMAT </w:instrText>
          </w:r>
          <w:r w:rsidR="00057D18">
            <w:fldChar w:fldCharType="separate"/>
          </w:r>
          <w:r w:rsidR="00B85B47">
            <w:rPr>
              <w:noProof/>
            </w:rPr>
            <w:t>5</w:t>
          </w:r>
          <w:r w:rsidR="00057D18">
            <w:fldChar w:fldCharType="end"/>
          </w:r>
          <w:r>
            <w:t xml:space="preserve"> z </w:t>
          </w:r>
          <w:r w:rsidR="007852CB">
            <w:fldChar w:fldCharType="begin"/>
          </w:r>
          <w:r w:rsidR="007852CB">
            <w:instrText xml:space="preserve"> NUMPAGES   \* MERGEFORMAT </w:instrText>
          </w:r>
          <w:r w:rsidR="007852CB">
            <w:fldChar w:fldCharType="separate"/>
          </w:r>
          <w:r w:rsidR="00B85B47">
            <w:rPr>
              <w:noProof/>
            </w:rPr>
            <w:t>6</w:t>
          </w:r>
          <w:r w:rsidR="007852CB">
            <w:rPr>
              <w:noProof/>
            </w:rPr>
            <w:fldChar w:fldCharType="end"/>
          </w:r>
        </w:p>
      </w:tc>
    </w:tr>
  </w:tbl>
  <w:p w:rsidR="00830A79" w:rsidRDefault="00830A79" w14:paraId="7B365F2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 w14:paraId="03C50667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 w14:paraId="2DC543C1" w14:textId="77777777">
          <w:pPr>
            <w:pStyle w:val="Tabulkazhlav"/>
            <w:rPr>
              <w:b w:val="false"/>
            </w:rPr>
          </w:pPr>
        </w:p>
      </w:tc>
    </w:tr>
    <w:tr w:rsidR="00A34F9E" w:rsidTr="00A34F9E" w14:paraId="3049E3D6" w14:textId="77777777"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3893553E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0739EB5E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 w14:paraId="54071F55" w14:textId="77777777">
          <w:pPr>
            <w:pStyle w:val="Tabulkatext"/>
            <w:jc w:val="right"/>
          </w:pPr>
          <w:r>
            <w:t xml:space="preserve">Strana: </w:t>
          </w:r>
          <w:r w:rsidR="00057D18">
            <w:fldChar w:fldCharType="begin"/>
          </w:r>
          <w:r>
            <w:instrText xml:space="preserve"> PAGE   \* MERGEFORMAT </w:instrText>
          </w:r>
          <w:r w:rsidR="00057D18">
            <w:fldChar w:fldCharType="separate"/>
          </w:r>
          <w:r w:rsidR="00830A79">
            <w:rPr>
              <w:noProof/>
            </w:rPr>
            <w:t>1</w:t>
          </w:r>
          <w:r w:rsidR="00057D18">
            <w:fldChar w:fldCharType="end"/>
          </w:r>
          <w:r>
            <w:t xml:space="preserve"> z </w:t>
          </w:r>
          <w:r w:rsidR="007852CB">
            <w:fldChar w:fldCharType="begin"/>
          </w:r>
          <w:r w:rsidR="007852CB">
            <w:instrText xml:space="preserve"> NUMPAGES   \* MERGEFORMAT </w:instrText>
          </w:r>
          <w:r w:rsidR="007852CB">
            <w:fldChar w:fldCharType="separate"/>
          </w:r>
          <w:r w:rsidR="003A3097">
            <w:rPr>
              <w:noProof/>
            </w:rPr>
            <w:t>6</w:t>
          </w:r>
          <w:r w:rsidR="007852CB">
            <w:rPr>
              <w:noProof/>
            </w:rPr>
            <w:fldChar w:fldCharType="end"/>
          </w:r>
        </w:p>
      </w:tc>
    </w:tr>
  </w:tbl>
  <w:p w:rsidR="00A34F9E" w:rsidRDefault="00A34F9E" w14:paraId="1DB648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756FCC" w:rsidP="00744469" w:rsidRDefault="00756FCC" w14:paraId="36A166D7" w14:textId="77777777">
      <w:pPr>
        <w:spacing w:after="0"/>
      </w:pPr>
      <w:r>
        <w:separator/>
      </w:r>
    </w:p>
  </w:footnote>
  <w:footnote w:type="continuationSeparator" w:id="0">
    <w:p w:rsidR="00756FCC" w:rsidP="00744469" w:rsidRDefault="00756FCC" w14:paraId="4DF008B2" w14:textId="77777777">
      <w:pPr>
        <w:spacing w:after="0"/>
      </w:pPr>
      <w:r>
        <w:continuationSeparator/>
      </w:r>
    </w:p>
  </w:footnote>
  <w:footnote w:id="1">
    <w:p w:rsidR="005C6C32" w:rsidP="005C6C32" w:rsidRDefault="005C6C32" w14:paraId="74C5F737" w14:textId="77777777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  <w:footnote w:id="2">
    <w:p w:rsidR="0019708B" w:rsidRDefault="0019708B" w14:paraId="69A9FA9B" w14:textId="77777777">
      <w:pPr>
        <w:pStyle w:val="Textpoznpodarou"/>
      </w:pPr>
      <w:r>
        <w:rPr>
          <w:rStyle w:val="Znakapoznpodarou"/>
        </w:rPr>
        <w:footnoteRef/>
      </w:r>
      <w:r>
        <w:t xml:space="preserve"> Další požadavky mohou být zadavatelem specifikovány v závěrečné části výzvy k podání nabídek.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A79" w:rsidRDefault="00830A79" w14:paraId="370191B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 w14:paraId="523F38F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A34F9E" w:rsidRDefault="00A34F9E" w14:paraId="0AC6DF4C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 w14:paraId="0A712EE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9pt;height:6.9pt" id="_x0000_i1038" o:bullet="t">
        <v:imagedata o:title="ul" r:id="rId1"/>
      </v:shape>
    </w:pict>
  </w:numPicBullet>
  <w:abstractNum w:abstractNumId="0">
    <w:nsid w:val="00352673"/>
    <w:multiLevelType w:val="hybridMultilevel"/>
    <w:tmpl w:val="44BEB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D7043"/>
    <w:multiLevelType w:val="multilevel"/>
    <w:tmpl w:val="354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B2D6941"/>
    <w:multiLevelType w:val="hybridMultilevel"/>
    <w:tmpl w:val="5F6410E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DE12A55"/>
    <w:multiLevelType w:val="hybridMultilevel"/>
    <w:tmpl w:val="76B8EE0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F2FFD"/>
    <w:multiLevelType w:val="multilevel"/>
    <w:tmpl w:val="8C1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387610E"/>
    <w:multiLevelType w:val="multilevel"/>
    <w:tmpl w:val="21E8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17DA2EF5"/>
    <w:multiLevelType w:val="multilevel"/>
    <w:tmpl w:val="6886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17ED096E"/>
    <w:multiLevelType w:val="multilevel"/>
    <w:tmpl w:val="F234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2">
    <w:nsid w:val="252B0B72"/>
    <w:multiLevelType w:val="multilevel"/>
    <w:tmpl w:val="B172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27C03189"/>
    <w:multiLevelType w:val="hybridMultilevel"/>
    <w:tmpl w:val="16702DEA"/>
    <w:lvl w:ilvl="0" w:tplc="04050017">
      <w:start w:val="1"/>
      <w:numFmt w:val="lowerLetter"/>
      <w:lvlText w:val="%1)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2C5C1123"/>
    <w:multiLevelType w:val="hybridMultilevel"/>
    <w:tmpl w:val="D464A1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7527835"/>
    <w:multiLevelType w:val="hybridMultilevel"/>
    <w:tmpl w:val="0D12CD0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7B02837A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1A52053"/>
    <w:multiLevelType w:val="hybridMultilevel"/>
    <w:tmpl w:val="820698BE"/>
    <w:lvl w:ilvl="0" w:tplc="74405F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41E662F9"/>
    <w:multiLevelType w:val="multilevel"/>
    <w:tmpl w:val="4FC6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D12652F"/>
    <w:multiLevelType w:val="hybridMultilevel"/>
    <w:tmpl w:val="D464A1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5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6">
    <w:nsid w:val="51020B22"/>
    <w:multiLevelType w:val="hybridMultilevel"/>
    <w:tmpl w:val="085622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9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1">
    <w:nsid w:val="6CB40137"/>
    <w:multiLevelType w:val="hybridMultilevel"/>
    <w:tmpl w:val="E29AD506"/>
    <w:lvl w:ilvl="0" w:tplc="D6728EEC">
      <w:start w:val="1"/>
      <w:numFmt w:val="lowerLetter"/>
      <w:lvlText w:val="%1)"/>
      <w:lvlJc w:val="left"/>
      <w:pPr>
        <w:ind w:left="502" w:hanging="360"/>
      </w:pPr>
      <w:rPr>
        <w:rFonts w:eastAsia="Calibri" w:asciiTheme="minorHAnsi" w:hAnsiTheme="minorHAnsi" w:cstheme="minorHAnsi"/>
      </w:rPr>
    </w:lvl>
    <w:lvl w:ilvl="1" w:tplc="04050003" w:tentative="true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32">
    <w:nsid w:val="71E76F7C"/>
    <w:multiLevelType w:val="hybridMultilevel"/>
    <w:tmpl w:val="FD1A6674"/>
    <w:lvl w:ilvl="0" w:tplc="3ABA478A"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34">
    <w:nsid w:val="7AC65543"/>
    <w:multiLevelType w:val="hybridMultilevel"/>
    <w:tmpl w:val="61544534"/>
    <w:lvl w:ilvl="0" w:tplc="04050017">
      <w:start w:val="1"/>
      <w:numFmt w:val="lowerLetter"/>
      <w:lvlText w:val="%1)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22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9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7"/>
  </w:num>
  <w:num w:numId="17">
    <w:abstractNumId w:val="1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1"/>
  </w:num>
  <w:num w:numId="22">
    <w:abstractNumId w:val="25"/>
  </w:num>
  <w:num w:numId="23">
    <w:abstractNumId w:val="28"/>
  </w:num>
  <w:num w:numId="24">
    <w:abstractNumId w:val="29"/>
  </w:num>
  <w:num w:numId="25">
    <w:abstractNumId w:val="24"/>
  </w:num>
  <w:num w:numId="26">
    <w:abstractNumId w:val="30"/>
  </w:num>
  <w:num w:numId="27">
    <w:abstractNumId w:val="32"/>
  </w:num>
  <w:num w:numId="28">
    <w:abstractNumId w:val="0"/>
  </w:num>
  <w:num w:numId="29">
    <w:abstractNumId w:val="34"/>
  </w:num>
  <w:num w:numId="30">
    <w:abstractNumId w:val="26"/>
  </w:num>
  <w:num w:numId="31">
    <w:abstractNumId w:val="23"/>
  </w:num>
  <w:num w:numId="32">
    <w:abstractNumId w:val="5"/>
  </w:num>
  <w:num w:numId="33">
    <w:abstractNumId w:val="3"/>
  </w:num>
  <w:num w:numId="34">
    <w:abstractNumId w:val="17"/>
  </w:num>
  <w:num w:numId="35">
    <w:abstractNumId w:val="14"/>
  </w:num>
  <w:num w:numId="36">
    <w:abstractNumId w:val="10"/>
  </w:num>
  <w:num w:numId="37">
    <w:abstractNumId w:val="9"/>
  </w:num>
  <w:num w:numId="38">
    <w:abstractNumId w:val="7"/>
  </w:num>
  <w:num w:numId="39">
    <w:abstractNumId w:val="21"/>
  </w:num>
  <w:num w:numId="40">
    <w:abstractNumId w:val="1"/>
  </w:num>
  <w:num w:numId="41">
    <w:abstractNumId w:val="12"/>
  </w:num>
  <w:num w:numId="42">
    <w:abstractNumId w:val="8"/>
  </w:num>
  <w:num w:numId="43">
    <w:abstractNumId w:val="31"/>
  </w:num>
  <w:num w:numId="44">
    <w:abstractNumId w:val="13"/>
  </w:num>
  <w:num w:numId="45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4C6A"/>
    <w:rsid w:val="00005010"/>
    <w:rsid w:val="000101FC"/>
    <w:rsid w:val="00015461"/>
    <w:rsid w:val="000217DF"/>
    <w:rsid w:val="00041086"/>
    <w:rsid w:val="00043703"/>
    <w:rsid w:val="000532DA"/>
    <w:rsid w:val="00055362"/>
    <w:rsid w:val="00057C9B"/>
    <w:rsid w:val="00057D18"/>
    <w:rsid w:val="00065731"/>
    <w:rsid w:val="00067B65"/>
    <w:rsid w:val="00067F8E"/>
    <w:rsid w:val="00073CC8"/>
    <w:rsid w:val="00077D88"/>
    <w:rsid w:val="00084CE4"/>
    <w:rsid w:val="000921F4"/>
    <w:rsid w:val="0009250A"/>
    <w:rsid w:val="000A1FE3"/>
    <w:rsid w:val="000B2427"/>
    <w:rsid w:val="000B25D8"/>
    <w:rsid w:val="000C0FA8"/>
    <w:rsid w:val="000C1CA1"/>
    <w:rsid w:val="000D4AB1"/>
    <w:rsid w:val="000E11BF"/>
    <w:rsid w:val="000F0056"/>
    <w:rsid w:val="000F5592"/>
    <w:rsid w:val="00104C96"/>
    <w:rsid w:val="0010530D"/>
    <w:rsid w:val="00106A35"/>
    <w:rsid w:val="0011753D"/>
    <w:rsid w:val="00121E84"/>
    <w:rsid w:val="001405DD"/>
    <w:rsid w:val="0015002E"/>
    <w:rsid w:val="00163C83"/>
    <w:rsid w:val="001641A3"/>
    <w:rsid w:val="001673AF"/>
    <w:rsid w:val="00173A8F"/>
    <w:rsid w:val="00175E94"/>
    <w:rsid w:val="001776A7"/>
    <w:rsid w:val="001819EE"/>
    <w:rsid w:val="00184F3F"/>
    <w:rsid w:val="00185596"/>
    <w:rsid w:val="00193610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1F6D3A"/>
    <w:rsid w:val="00201111"/>
    <w:rsid w:val="00201B9E"/>
    <w:rsid w:val="00202271"/>
    <w:rsid w:val="0020570D"/>
    <w:rsid w:val="002319F2"/>
    <w:rsid w:val="00263F3B"/>
    <w:rsid w:val="00265BDF"/>
    <w:rsid w:val="002671A0"/>
    <w:rsid w:val="00282E14"/>
    <w:rsid w:val="00283A91"/>
    <w:rsid w:val="00284C45"/>
    <w:rsid w:val="0028620C"/>
    <w:rsid w:val="002866E8"/>
    <w:rsid w:val="00287DE2"/>
    <w:rsid w:val="002921D1"/>
    <w:rsid w:val="002A2A60"/>
    <w:rsid w:val="002A430F"/>
    <w:rsid w:val="002B2F75"/>
    <w:rsid w:val="002B3FC2"/>
    <w:rsid w:val="002B6249"/>
    <w:rsid w:val="002B6E2F"/>
    <w:rsid w:val="002C05BC"/>
    <w:rsid w:val="002C4D5F"/>
    <w:rsid w:val="002D1B6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70E31"/>
    <w:rsid w:val="0038447D"/>
    <w:rsid w:val="003851E9"/>
    <w:rsid w:val="00394C90"/>
    <w:rsid w:val="00394E65"/>
    <w:rsid w:val="003A067B"/>
    <w:rsid w:val="003A3097"/>
    <w:rsid w:val="003A5621"/>
    <w:rsid w:val="003A5981"/>
    <w:rsid w:val="003B1111"/>
    <w:rsid w:val="003B1163"/>
    <w:rsid w:val="003B451A"/>
    <w:rsid w:val="003B4697"/>
    <w:rsid w:val="003B6F5A"/>
    <w:rsid w:val="003C2394"/>
    <w:rsid w:val="003C6904"/>
    <w:rsid w:val="003D1849"/>
    <w:rsid w:val="003E5795"/>
    <w:rsid w:val="003F02C5"/>
    <w:rsid w:val="003F69DA"/>
    <w:rsid w:val="00403317"/>
    <w:rsid w:val="00404863"/>
    <w:rsid w:val="00407F49"/>
    <w:rsid w:val="004162EF"/>
    <w:rsid w:val="00416A13"/>
    <w:rsid w:val="00416BD5"/>
    <w:rsid w:val="004321AD"/>
    <w:rsid w:val="004354DE"/>
    <w:rsid w:val="004415B1"/>
    <w:rsid w:val="004461FB"/>
    <w:rsid w:val="004548E9"/>
    <w:rsid w:val="00455567"/>
    <w:rsid w:val="004619E4"/>
    <w:rsid w:val="00497ED7"/>
    <w:rsid w:val="004A26D1"/>
    <w:rsid w:val="004A2EAE"/>
    <w:rsid w:val="004B48DE"/>
    <w:rsid w:val="004C6F44"/>
    <w:rsid w:val="004C721F"/>
    <w:rsid w:val="004D3431"/>
    <w:rsid w:val="004D73F0"/>
    <w:rsid w:val="004E5D87"/>
    <w:rsid w:val="004E76FF"/>
    <w:rsid w:val="00504A78"/>
    <w:rsid w:val="00512C01"/>
    <w:rsid w:val="00526B18"/>
    <w:rsid w:val="005278BA"/>
    <w:rsid w:val="00536184"/>
    <w:rsid w:val="00536CEE"/>
    <w:rsid w:val="0055203F"/>
    <w:rsid w:val="00555A4A"/>
    <w:rsid w:val="00556F01"/>
    <w:rsid w:val="0056676F"/>
    <w:rsid w:val="00567C05"/>
    <w:rsid w:val="005728F8"/>
    <w:rsid w:val="00573732"/>
    <w:rsid w:val="0058117A"/>
    <w:rsid w:val="00597E60"/>
    <w:rsid w:val="005A3596"/>
    <w:rsid w:val="005B402C"/>
    <w:rsid w:val="005B4AB0"/>
    <w:rsid w:val="005B66CA"/>
    <w:rsid w:val="005B7AFA"/>
    <w:rsid w:val="005C19CB"/>
    <w:rsid w:val="005C28D2"/>
    <w:rsid w:val="005C6C32"/>
    <w:rsid w:val="005D078C"/>
    <w:rsid w:val="005D19BB"/>
    <w:rsid w:val="005D1E7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A232D"/>
    <w:rsid w:val="006A59A4"/>
    <w:rsid w:val="006B3320"/>
    <w:rsid w:val="006B7AD7"/>
    <w:rsid w:val="006D17AF"/>
    <w:rsid w:val="006D2EC2"/>
    <w:rsid w:val="006D4968"/>
    <w:rsid w:val="006D6F9B"/>
    <w:rsid w:val="006D7FC5"/>
    <w:rsid w:val="006F114E"/>
    <w:rsid w:val="006F7968"/>
    <w:rsid w:val="006F7E2F"/>
    <w:rsid w:val="007021C1"/>
    <w:rsid w:val="00706BD4"/>
    <w:rsid w:val="0071660A"/>
    <w:rsid w:val="00723341"/>
    <w:rsid w:val="007237A7"/>
    <w:rsid w:val="00737635"/>
    <w:rsid w:val="00744469"/>
    <w:rsid w:val="00747312"/>
    <w:rsid w:val="0074740D"/>
    <w:rsid w:val="00753D78"/>
    <w:rsid w:val="007566EB"/>
    <w:rsid w:val="00756FCC"/>
    <w:rsid w:val="00766C60"/>
    <w:rsid w:val="00767912"/>
    <w:rsid w:val="00773D72"/>
    <w:rsid w:val="00782D4C"/>
    <w:rsid w:val="007852CB"/>
    <w:rsid w:val="00793C29"/>
    <w:rsid w:val="00797E60"/>
    <w:rsid w:val="007A0075"/>
    <w:rsid w:val="007B1189"/>
    <w:rsid w:val="007B1C3C"/>
    <w:rsid w:val="007D0935"/>
    <w:rsid w:val="007D7BEE"/>
    <w:rsid w:val="007E0C9D"/>
    <w:rsid w:val="007E6E16"/>
    <w:rsid w:val="007E732D"/>
    <w:rsid w:val="007F59A4"/>
    <w:rsid w:val="0080393B"/>
    <w:rsid w:val="008053D8"/>
    <w:rsid w:val="00815F47"/>
    <w:rsid w:val="008255F6"/>
    <w:rsid w:val="00830A79"/>
    <w:rsid w:val="00832A86"/>
    <w:rsid w:val="00836250"/>
    <w:rsid w:val="00844670"/>
    <w:rsid w:val="00847203"/>
    <w:rsid w:val="008618A1"/>
    <w:rsid w:val="00862F6D"/>
    <w:rsid w:val="008647B8"/>
    <w:rsid w:val="008773F5"/>
    <w:rsid w:val="008819E7"/>
    <w:rsid w:val="008842D3"/>
    <w:rsid w:val="00890FAA"/>
    <w:rsid w:val="008A1F80"/>
    <w:rsid w:val="008A33F8"/>
    <w:rsid w:val="008A591F"/>
    <w:rsid w:val="008B57BA"/>
    <w:rsid w:val="008B607A"/>
    <w:rsid w:val="008C6214"/>
    <w:rsid w:val="008C7EB7"/>
    <w:rsid w:val="008E0060"/>
    <w:rsid w:val="008F672A"/>
    <w:rsid w:val="008F7D9B"/>
    <w:rsid w:val="00910732"/>
    <w:rsid w:val="009117F1"/>
    <w:rsid w:val="009121EF"/>
    <w:rsid w:val="009204E0"/>
    <w:rsid w:val="00931ACC"/>
    <w:rsid w:val="009343A7"/>
    <w:rsid w:val="00934A32"/>
    <w:rsid w:val="00942E26"/>
    <w:rsid w:val="00942F74"/>
    <w:rsid w:val="009574F9"/>
    <w:rsid w:val="00967AB8"/>
    <w:rsid w:val="00967D4A"/>
    <w:rsid w:val="009736F0"/>
    <w:rsid w:val="00994432"/>
    <w:rsid w:val="00996B5B"/>
    <w:rsid w:val="00997979"/>
    <w:rsid w:val="009A66A1"/>
    <w:rsid w:val="009A7345"/>
    <w:rsid w:val="009A755D"/>
    <w:rsid w:val="009B4B71"/>
    <w:rsid w:val="009C6048"/>
    <w:rsid w:val="009C6899"/>
    <w:rsid w:val="009C71CB"/>
    <w:rsid w:val="009D0163"/>
    <w:rsid w:val="009D6602"/>
    <w:rsid w:val="009E1C91"/>
    <w:rsid w:val="009F2636"/>
    <w:rsid w:val="00A05864"/>
    <w:rsid w:val="00A076EC"/>
    <w:rsid w:val="00A116AE"/>
    <w:rsid w:val="00A13675"/>
    <w:rsid w:val="00A15D10"/>
    <w:rsid w:val="00A16328"/>
    <w:rsid w:val="00A338EB"/>
    <w:rsid w:val="00A33A3D"/>
    <w:rsid w:val="00A33F93"/>
    <w:rsid w:val="00A34F9E"/>
    <w:rsid w:val="00A36264"/>
    <w:rsid w:val="00A47B09"/>
    <w:rsid w:val="00A66E90"/>
    <w:rsid w:val="00A67723"/>
    <w:rsid w:val="00A7761D"/>
    <w:rsid w:val="00A86C82"/>
    <w:rsid w:val="00A87668"/>
    <w:rsid w:val="00AA3E99"/>
    <w:rsid w:val="00AB4ECE"/>
    <w:rsid w:val="00AC3356"/>
    <w:rsid w:val="00AD04D6"/>
    <w:rsid w:val="00B04C20"/>
    <w:rsid w:val="00B10EC1"/>
    <w:rsid w:val="00B11883"/>
    <w:rsid w:val="00B1507E"/>
    <w:rsid w:val="00B3216D"/>
    <w:rsid w:val="00B32C5C"/>
    <w:rsid w:val="00B50733"/>
    <w:rsid w:val="00B50D72"/>
    <w:rsid w:val="00B539D6"/>
    <w:rsid w:val="00B56267"/>
    <w:rsid w:val="00B56786"/>
    <w:rsid w:val="00B57C7F"/>
    <w:rsid w:val="00B65276"/>
    <w:rsid w:val="00B70C0C"/>
    <w:rsid w:val="00B822F9"/>
    <w:rsid w:val="00B82361"/>
    <w:rsid w:val="00B85B47"/>
    <w:rsid w:val="00B87761"/>
    <w:rsid w:val="00B90AFE"/>
    <w:rsid w:val="00B91819"/>
    <w:rsid w:val="00B921E9"/>
    <w:rsid w:val="00B9435E"/>
    <w:rsid w:val="00BA0F0F"/>
    <w:rsid w:val="00BA40A6"/>
    <w:rsid w:val="00BA5CD3"/>
    <w:rsid w:val="00BB0C81"/>
    <w:rsid w:val="00BB308A"/>
    <w:rsid w:val="00BD26E4"/>
    <w:rsid w:val="00BD5598"/>
    <w:rsid w:val="00C006E2"/>
    <w:rsid w:val="00C1026C"/>
    <w:rsid w:val="00C26712"/>
    <w:rsid w:val="00C2698D"/>
    <w:rsid w:val="00C26A71"/>
    <w:rsid w:val="00C316FF"/>
    <w:rsid w:val="00C40BA4"/>
    <w:rsid w:val="00C4125D"/>
    <w:rsid w:val="00C50AE3"/>
    <w:rsid w:val="00C54BB9"/>
    <w:rsid w:val="00C55BEF"/>
    <w:rsid w:val="00C6127A"/>
    <w:rsid w:val="00C70F57"/>
    <w:rsid w:val="00C721D9"/>
    <w:rsid w:val="00C72443"/>
    <w:rsid w:val="00C8780D"/>
    <w:rsid w:val="00C920D4"/>
    <w:rsid w:val="00CA69DF"/>
    <w:rsid w:val="00CA7483"/>
    <w:rsid w:val="00CB4CDA"/>
    <w:rsid w:val="00CC1A7E"/>
    <w:rsid w:val="00CD05F2"/>
    <w:rsid w:val="00CD4548"/>
    <w:rsid w:val="00CE197E"/>
    <w:rsid w:val="00CE2B93"/>
    <w:rsid w:val="00CE6FA4"/>
    <w:rsid w:val="00CE70CC"/>
    <w:rsid w:val="00CE783E"/>
    <w:rsid w:val="00CF1BC0"/>
    <w:rsid w:val="00D019D4"/>
    <w:rsid w:val="00D0239B"/>
    <w:rsid w:val="00D02889"/>
    <w:rsid w:val="00D02999"/>
    <w:rsid w:val="00D03867"/>
    <w:rsid w:val="00D06967"/>
    <w:rsid w:val="00D117E6"/>
    <w:rsid w:val="00D43324"/>
    <w:rsid w:val="00D55B22"/>
    <w:rsid w:val="00D6700A"/>
    <w:rsid w:val="00D67BD6"/>
    <w:rsid w:val="00D7542C"/>
    <w:rsid w:val="00D90F1D"/>
    <w:rsid w:val="00D91F9F"/>
    <w:rsid w:val="00D92737"/>
    <w:rsid w:val="00DA7A8F"/>
    <w:rsid w:val="00DB3EA3"/>
    <w:rsid w:val="00DB40C5"/>
    <w:rsid w:val="00DC370F"/>
    <w:rsid w:val="00DC558E"/>
    <w:rsid w:val="00DC627D"/>
    <w:rsid w:val="00DC66D9"/>
    <w:rsid w:val="00DD6B3B"/>
    <w:rsid w:val="00DF4866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4F54"/>
    <w:rsid w:val="00E66055"/>
    <w:rsid w:val="00E81664"/>
    <w:rsid w:val="00E90E13"/>
    <w:rsid w:val="00E915D8"/>
    <w:rsid w:val="00EA17D9"/>
    <w:rsid w:val="00EA35B3"/>
    <w:rsid w:val="00EB1A20"/>
    <w:rsid w:val="00EB5836"/>
    <w:rsid w:val="00EB62F1"/>
    <w:rsid w:val="00EB6DC3"/>
    <w:rsid w:val="00EB6DC9"/>
    <w:rsid w:val="00EC02A5"/>
    <w:rsid w:val="00EC5B86"/>
    <w:rsid w:val="00ED7068"/>
    <w:rsid w:val="00ED719C"/>
    <w:rsid w:val="00EE03D0"/>
    <w:rsid w:val="00EF6852"/>
    <w:rsid w:val="00F0287E"/>
    <w:rsid w:val="00F14015"/>
    <w:rsid w:val="00F21554"/>
    <w:rsid w:val="00F25CCC"/>
    <w:rsid w:val="00F25FB9"/>
    <w:rsid w:val="00F332DB"/>
    <w:rsid w:val="00F36102"/>
    <w:rsid w:val="00F37D53"/>
    <w:rsid w:val="00F37E18"/>
    <w:rsid w:val="00F4441B"/>
    <w:rsid w:val="00F473C3"/>
    <w:rsid w:val="00F47AF1"/>
    <w:rsid w:val="00F50016"/>
    <w:rsid w:val="00F543E8"/>
    <w:rsid w:val="00F61DB6"/>
    <w:rsid w:val="00F65E1C"/>
    <w:rsid w:val="00F725CE"/>
    <w:rsid w:val="00F91466"/>
    <w:rsid w:val="00F91844"/>
    <w:rsid w:val="00F9194D"/>
    <w:rsid w:val="00F92277"/>
    <w:rsid w:val="00F93AB0"/>
    <w:rsid w:val="00FA388B"/>
    <w:rsid w:val="00FA5583"/>
    <w:rsid w:val="00FA5BE7"/>
    <w:rsid w:val="00FA5DA8"/>
    <w:rsid w:val="00FA770D"/>
    <w:rsid w:val="00FB60CE"/>
    <w:rsid w:val="00FC0AE3"/>
    <w:rsid w:val="00FC4FB9"/>
    <w:rsid w:val="00FC7F62"/>
    <w:rsid w:val="00FE1471"/>
    <w:rsid w:val="00FE1B09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4A456A9"/>
  <w15:docId w15:val="{4447CB9A-EB6F-42A3-8FF0-40A055594AC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List Paragraph Char,Normální - úroveň 3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F672A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character" w:styleId="esf-dictionary-word" w:customStyle="true">
    <w:name w:val="esf-dictionary-word"/>
    <w:basedOn w:val="Standardnpsmoodstavce"/>
    <w:rsid w:val="008F672A"/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106A35"/>
    <w:rPr>
      <w:color w:val="808080"/>
      <w:shd w:val="clear" w:color="auto" w:fill="E6E6E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89628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98072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24455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08753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73431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53935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19321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1.xml" Type="http://schemas.openxmlformats.org/officeDocument/2006/relationships/head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://www.esfcr.cz" Type="http://schemas.openxmlformats.org/officeDocument/2006/relationships/hyperlink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2.xml" Type="http://schemas.openxmlformats.org/officeDocument/2006/relationships/foot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stanislavskalicky@obcanskeporadny.cz" Type="http://schemas.openxmlformats.org/officeDocument/2006/relationships/hyperlink" Id="rId11"/>
    <Relationship Target="numbering.xml" Type="http://schemas.openxmlformats.org/officeDocument/2006/relationships/numbering" Id="rId5"/>
    <Relationship Target="header2.xml" Type="http://schemas.openxmlformats.org/officeDocument/2006/relationships/header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1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1A7B613-2A30-47ED-9DCD-27D72B40BB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8BB43-78AE-450F-9BB0-A10F1ADED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A9893-0403-4923-B616-28CCA3871BA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fed548f-0517-4d39-90e3-3947398480c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B2A590-43FC-4011-80AF-2CF7B070838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6</properties:Pages>
  <properties:Words>2192</properties:Words>
  <properties:Characters>12937</properties:Characters>
  <properties:Lines>107</properties:Lines>
  <properties:Paragraphs>30</properties:Paragraphs>
  <properties:TotalTime>46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15099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2019-07-23T15:01:00Z</dcterms:created>
  <dc:creator/>
  <cp:lastModifiedBy/>
  <cp:lastPrinted>2017-02-24T11:59:00Z</cp:lastPrinted>
  <dcterms:modified xmlns:xsi="http://www.w3.org/2001/XMLSchema-instance" xsi:type="dcterms:W3CDTF">2019-10-13T11:40:00Z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