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>názvem „</w:t>
      </w:r>
      <w:bookmarkStart w:name="_GoBack" w:id="0"/>
      <w:r w:rsidRPr="00B37CB7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Vzdělávání v oblasti sociálních služeb a sociální </w:t>
      </w:r>
      <w:proofErr w:type="gramStart"/>
      <w:r w:rsidRPr="00B37CB7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>práce - dílčí</w:t>
      </w:r>
      <w:proofErr w:type="gramEnd"/>
      <w:r w:rsidRPr="00B37CB7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 část </w:t>
      </w:r>
      <w:r w:rsidRPr="00B37CB7" w:rsidR="00B37CB7">
        <w:rPr>
          <w:rFonts w:ascii="Arial" w:hAnsi="Arial" w:eastAsia="Arial"/>
          <w:b/>
          <w:color w:val="000000"/>
          <w:sz w:val="20"/>
          <w:szCs w:val="20"/>
          <w:lang w:eastAsia="en-US"/>
        </w:rPr>
        <w:t>2</w:t>
      </w:r>
      <w:r w:rsidR="0089174F">
        <w:rPr>
          <w:rFonts w:ascii="Arial" w:hAnsi="Arial" w:eastAsia="Arial"/>
          <w:b/>
          <w:color w:val="000000"/>
          <w:sz w:val="20"/>
          <w:szCs w:val="20"/>
          <w:lang w:eastAsia="en-US"/>
        </w:rPr>
        <w:t>2</w:t>
      </w:r>
      <w:r w:rsidRPr="00B37CB7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 </w:t>
      </w:r>
      <w:r w:rsidR="0089174F">
        <w:rPr>
          <w:rFonts w:ascii="Arial" w:hAnsi="Arial" w:eastAsia="Arial"/>
          <w:b/>
          <w:color w:val="000000"/>
          <w:sz w:val="20"/>
          <w:szCs w:val="20"/>
          <w:lang w:eastAsia="en-US"/>
        </w:rPr>
        <w:t>–</w:t>
      </w:r>
      <w:r w:rsidRPr="00B37CB7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 </w:t>
      </w:r>
      <w:r w:rsidR="0089174F">
        <w:rPr>
          <w:rFonts w:ascii="Arial" w:hAnsi="Arial" w:eastAsia="Arial"/>
          <w:b/>
          <w:bCs/>
          <w:color w:val="000000"/>
          <w:sz w:val="20"/>
          <w:szCs w:val="20"/>
          <w:lang w:eastAsia="en-US"/>
        </w:rPr>
        <w:t>Krizová intervence</w:t>
      </w:r>
      <w:bookmarkEnd w:id="0"/>
      <w:r w:rsidRPr="006D2FA4">
        <w:rPr>
          <w:rFonts w:ascii="Arial" w:hAnsi="Arial" w:cs="Arial"/>
          <w:sz w:val="20"/>
          <w:szCs w:val="20"/>
        </w:rPr>
        <w:t>“, jejímž zadavatelem je Královéhradecký kraj,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174F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3879"/>
    <w:rsid w:val="00957E84"/>
    <w:rsid w:val="009658CC"/>
    <w:rsid w:val="009773D1"/>
    <w:rsid w:val="009804C0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37CB7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81" v:ext="edit"/>
    <o:shapelayout v:ext="edit">
      <o:idmap data="1" v:ext="edit"/>
    </o:shapelayout>
  </w:shapeDefaults>
  <w:decimalSymbol w:val=","/>
  <w:listSeparator w:val=";"/>
  <w15:chartTrackingRefBased/>
  <w14:docId w14:val="4EA9FF15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81A5A55F</properties:Template>
  <properties:Company/>
  <properties:Pages>1</properties:Pages>
  <properties:Words>96</properties:Words>
  <properties:Characters>609</properties:Characters>
  <properties:Lines>5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704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2019-10-18T15:21:00Z</dcterms:modified>
  <cp:revision>12</cp:revision>
  <dc:subject/>
  <dc:title>Holec Zuska a Partneři Template</dc:title>
</cp:coreProperties>
</file>