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3DFC67F4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172CCBAB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 w14:paraId="59297470" w14:textId="77777777">
        <w:tc>
          <w:tcPr>
            <w:tcW w:w="2830" w:type="dxa"/>
          </w:tcPr>
          <w:p w:rsidRPr="003D1430" w:rsidR="004B5567" w:rsidP="003D1430" w:rsidRDefault="004B5567" w14:paraId="2C8E124C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76109A" w14:paraId="6160C9C5" w14:textId="072C09FF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6109A">
              <w:rPr>
                <w:rFonts w:asciiTheme="minorHAnsi" w:hAnsiTheme="minorHAnsi" w:cstheme="minorHAnsi"/>
                <w:b/>
                <w:szCs w:val="22"/>
              </w:rPr>
              <w:t>Motivační rozhovory</w:t>
            </w:r>
          </w:p>
        </w:tc>
      </w:tr>
      <w:tr w:rsidRPr="003D1430" w:rsidR="004B5567" w:rsidTr="003D1430" w14:paraId="4DF07D06" w14:textId="77777777">
        <w:tc>
          <w:tcPr>
            <w:tcW w:w="2830" w:type="dxa"/>
          </w:tcPr>
          <w:p w:rsidRPr="003D1430" w:rsidR="004B5567" w:rsidP="003D1430" w:rsidRDefault="004B5567" w14:paraId="2664DFC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9E6BD7" w14:paraId="06E9AF23" w14:textId="7777777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Sociální pracovníci obecních úřadů</w:t>
            </w:r>
          </w:p>
        </w:tc>
      </w:tr>
      <w:tr w:rsidRPr="003D1430" w:rsidR="004B5567" w:rsidTr="003D1430" w14:paraId="0B6C0F8F" w14:textId="77777777">
        <w:tc>
          <w:tcPr>
            <w:tcW w:w="2830" w:type="dxa"/>
          </w:tcPr>
          <w:p w:rsidRPr="003D1430" w:rsidR="004B5567" w:rsidP="003D1430" w:rsidRDefault="004B5567" w14:paraId="1DF92892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6E5F3D" w:rsidR="006E5F3D" w:rsidP="006E5F3D" w:rsidRDefault="006E5F3D" w14:paraId="1E1BD454" w14:textId="77777777">
            <w:pPr>
              <w:spacing w:before="120" w:after="0"/>
              <w:ind w:left="322"/>
              <w:rPr>
                <w:rFonts w:cs="Calibri"/>
              </w:rPr>
            </w:pPr>
            <w:r w:rsidRPr="006E5F3D">
              <w:rPr>
                <w:rFonts w:cs="Calibri"/>
              </w:rPr>
              <w:t xml:space="preserve">Cílem je zvýšit odborné kompetence sociálních pracovníků obcí v oblasti motivačních rozhovorů na podporu vnitřní motivace jejich klientů při změně chování. </w:t>
            </w:r>
          </w:p>
          <w:p w:rsidRPr="00106287" w:rsidR="003D1430" w:rsidP="006E5F3D" w:rsidRDefault="006E5F3D" w14:paraId="6FD2F774" w14:textId="71040F31">
            <w:pPr>
              <w:spacing w:before="120" w:after="0"/>
              <w:ind w:left="322"/>
              <w:rPr>
                <w:rFonts w:cs="Calibri"/>
              </w:rPr>
            </w:pPr>
            <w:r w:rsidRPr="006E5F3D">
              <w:rPr>
                <w:rFonts w:cs="Calibri"/>
              </w:rPr>
              <w:t>V zájmu Zadavatele je prostřednictvím dalšího vzdělávání zvýšit odborné kompetence zaměstnanců v oblasti motivačních rozhovorů při práci s klienty zaměřené na změn</w:t>
            </w:r>
            <w:r w:rsidR="005B4C16">
              <w:rPr>
                <w:rFonts w:cs="Calibri"/>
              </w:rPr>
              <w:t>y</w:t>
            </w:r>
            <w:r w:rsidRPr="006E5F3D">
              <w:rPr>
                <w:rFonts w:cs="Calibri"/>
              </w:rPr>
              <w:t xml:space="preserve"> v jejich chování.</w:t>
            </w:r>
          </w:p>
        </w:tc>
      </w:tr>
      <w:tr w:rsidRPr="003D1430" w:rsidR="0076109A" w:rsidTr="003D1430" w14:paraId="29F8F431" w14:textId="77777777">
        <w:tc>
          <w:tcPr>
            <w:tcW w:w="2830" w:type="dxa"/>
          </w:tcPr>
          <w:p w:rsidRPr="003D1430" w:rsidR="0076109A" w:rsidP="003D1430" w:rsidRDefault="0076109A" w14:paraId="3B11F76B" w14:textId="4EC3DE36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Obsah</w:t>
            </w:r>
          </w:p>
        </w:tc>
        <w:tc>
          <w:tcPr>
            <w:tcW w:w="5990" w:type="dxa"/>
            <w:vAlign w:val="center"/>
          </w:tcPr>
          <w:p w:rsidRPr="0076109A" w:rsidR="0076109A" w:rsidP="0076109A" w:rsidRDefault="0076109A" w14:paraId="2BD7D3B2" w14:textId="77777777">
            <w:pPr>
              <w:spacing w:before="120" w:after="0"/>
              <w:ind w:left="322"/>
              <w:rPr>
                <w:rFonts w:cs="Calibri"/>
              </w:rPr>
            </w:pPr>
            <w:r w:rsidRPr="0076109A">
              <w:rPr>
                <w:rFonts w:cs="Calibri"/>
              </w:rPr>
              <w:t>Obsah:</w:t>
            </w:r>
          </w:p>
          <w:p w:rsidRPr="0076109A" w:rsidR="0076109A" w:rsidP="0076109A" w:rsidRDefault="0076109A" w14:paraId="11E11647" w14:textId="3FC5F8B4">
            <w:pPr>
              <w:numPr>
                <w:ilvl w:val="0"/>
                <w:numId w:val="21"/>
              </w:numPr>
              <w:spacing w:before="120" w:after="0"/>
              <w:rPr>
                <w:rFonts w:cs="Calibri"/>
              </w:rPr>
            </w:pPr>
            <w:r w:rsidRPr="0076109A">
              <w:rPr>
                <w:rFonts w:cs="Calibri"/>
              </w:rPr>
              <w:t>teorie motivačních rozhovorů</w:t>
            </w:r>
            <w:r>
              <w:rPr>
                <w:rFonts w:cs="Calibri"/>
              </w:rPr>
              <w:t>,</w:t>
            </w:r>
          </w:p>
          <w:p w:rsidRPr="0076109A" w:rsidR="0076109A" w:rsidP="0076109A" w:rsidRDefault="0076109A" w14:paraId="032067A1" w14:textId="2D1E26C1">
            <w:pPr>
              <w:numPr>
                <w:ilvl w:val="0"/>
                <w:numId w:val="21"/>
              </w:numPr>
              <w:spacing w:before="120" w:after="0"/>
              <w:rPr>
                <w:rFonts w:cs="Calibri"/>
              </w:rPr>
            </w:pPr>
            <w:r w:rsidRPr="0076109A">
              <w:rPr>
                <w:rFonts w:cs="Calibri"/>
              </w:rPr>
              <w:t>praktické uplatnění při práci s</w:t>
            </w:r>
            <w:r>
              <w:rPr>
                <w:rFonts w:cs="Calibri"/>
              </w:rPr>
              <w:t> </w:t>
            </w:r>
            <w:r w:rsidRPr="0076109A">
              <w:rPr>
                <w:rFonts w:cs="Calibri"/>
              </w:rPr>
              <w:t>klienty</w:t>
            </w:r>
            <w:r>
              <w:rPr>
                <w:rFonts w:cs="Calibri"/>
              </w:rPr>
              <w:t>,</w:t>
            </w:r>
          </w:p>
          <w:p w:rsidRPr="0076109A" w:rsidR="0076109A" w:rsidP="0076109A" w:rsidRDefault="0076109A" w14:paraId="0D344A0F" w14:textId="78C181AB">
            <w:pPr>
              <w:numPr>
                <w:ilvl w:val="0"/>
                <w:numId w:val="21"/>
              </w:numPr>
              <w:spacing w:before="120" w:after="0"/>
              <w:rPr>
                <w:rFonts w:cs="Calibri"/>
              </w:rPr>
            </w:pPr>
            <w:r w:rsidRPr="0076109A">
              <w:rPr>
                <w:rFonts w:cs="Calibri"/>
              </w:rPr>
              <w:t>základní techniky</w:t>
            </w:r>
            <w:r>
              <w:rPr>
                <w:rFonts w:cs="Calibri"/>
              </w:rPr>
              <w:t>,</w:t>
            </w:r>
          </w:p>
          <w:p w:rsidRPr="0076109A" w:rsidR="0076109A" w:rsidP="0076109A" w:rsidRDefault="0076109A" w14:paraId="3B4D9279" w14:textId="329868DE">
            <w:pPr>
              <w:numPr>
                <w:ilvl w:val="0"/>
                <w:numId w:val="21"/>
              </w:numPr>
              <w:spacing w:before="120" w:after="0"/>
              <w:rPr>
                <w:rFonts w:cs="Calibri"/>
              </w:rPr>
            </w:pPr>
            <w:r w:rsidRPr="0076109A">
              <w:rPr>
                <w:rFonts w:cs="Calibri"/>
              </w:rPr>
              <w:t>praxe a integrace – nácvik dovedností</w:t>
            </w:r>
            <w:r>
              <w:rPr>
                <w:rFonts w:cs="Calibri"/>
              </w:rPr>
              <w:t>.</w:t>
            </w:r>
            <w:r w:rsidRPr="0076109A">
              <w:rPr>
                <w:rFonts w:cs="Calibri"/>
                <w:i/>
              </w:rPr>
              <w:t xml:space="preserve"> </w:t>
            </w:r>
          </w:p>
        </w:tc>
      </w:tr>
      <w:tr w:rsidRPr="003D1430" w:rsidR="0076109A" w:rsidTr="003D1430" w14:paraId="0E23F2EB" w14:textId="77777777">
        <w:tc>
          <w:tcPr>
            <w:tcW w:w="2830" w:type="dxa"/>
          </w:tcPr>
          <w:p w:rsidRPr="003D1430" w:rsidR="0076109A" w:rsidP="003D1430" w:rsidRDefault="0076109A" w14:paraId="55FF4E43" w14:textId="682B2DCB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Výstupy</w:t>
            </w:r>
          </w:p>
        </w:tc>
        <w:tc>
          <w:tcPr>
            <w:tcW w:w="5990" w:type="dxa"/>
            <w:vAlign w:val="center"/>
          </w:tcPr>
          <w:p w:rsidRPr="0076109A" w:rsidR="0076109A" w:rsidP="0076109A" w:rsidRDefault="0076109A" w14:paraId="3D8DC93F" w14:textId="648AE6D2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 w:rsidRPr="0076109A">
              <w:rPr>
                <w:rFonts w:asciiTheme="minorHAnsi" w:hAnsiTheme="minorHAnsi" w:cstheme="minorHAnsi"/>
                <w:szCs w:val="22"/>
              </w:rPr>
              <w:t xml:space="preserve">Po absolvování kurzu absolvent bude: </w:t>
            </w:r>
          </w:p>
          <w:p w:rsidRPr="0076109A" w:rsidR="0076109A" w:rsidP="0076109A" w:rsidRDefault="0076109A" w14:paraId="036E57BF" w14:textId="77777777">
            <w:pPr>
              <w:numPr>
                <w:ilvl w:val="0"/>
                <w:numId w:val="21"/>
              </w:numPr>
              <w:spacing w:before="120" w:after="0"/>
              <w:rPr>
                <w:rFonts w:cs="Calibri"/>
              </w:rPr>
            </w:pPr>
            <w:r w:rsidRPr="0076109A">
              <w:rPr>
                <w:rFonts w:cs="Calibri"/>
              </w:rPr>
              <w:t xml:space="preserve">mít znalosti o tom, co jsou motivační rozhovory, </w:t>
            </w:r>
          </w:p>
          <w:p w:rsidRPr="0076109A" w:rsidR="0076109A" w:rsidP="0076109A" w:rsidRDefault="0076109A" w14:paraId="3B28F668" w14:textId="1BFBEE48">
            <w:pPr>
              <w:numPr>
                <w:ilvl w:val="0"/>
                <w:numId w:val="21"/>
              </w:numPr>
              <w:spacing w:before="120" w:after="0"/>
              <w:rPr>
                <w:rFonts w:cs="Calibri"/>
              </w:rPr>
            </w:pPr>
            <w:r w:rsidRPr="0076109A">
              <w:rPr>
                <w:rFonts w:cs="Calibri"/>
              </w:rPr>
              <w:t>v jakých situacích je vhodné je využít</w:t>
            </w:r>
            <w:r>
              <w:rPr>
                <w:rFonts w:cs="Calibri"/>
              </w:rPr>
              <w:t>,</w:t>
            </w:r>
          </w:p>
          <w:p w:rsidRPr="0076109A" w:rsidR="0076109A" w:rsidP="0076109A" w:rsidRDefault="0076109A" w14:paraId="2D81BA37" w14:textId="2AF10DA2">
            <w:pPr>
              <w:numPr>
                <w:ilvl w:val="0"/>
                <w:numId w:val="21"/>
              </w:numPr>
              <w:spacing w:before="120" w:after="0"/>
              <w:rPr>
                <w:rFonts w:cs="Calibri"/>
              </w:rPr>
            </w:pPr>
            <w:r w:rsidRPr="0076109A">
              <w:rPr>
                <w:rFonts w:cs="Calibri"/>
              </w:rPr>
              <w:t>znát techniky motivačních rozhovorů</w:t>
            </w:r>
            <w:r>
              <w:rPr>
                <w:rFonts w:cs="Calibri"/>
              </w:rPr>
              <w:t>,</w:t>
            </w:r>
          </w:p>
          <w:p w:rsidRPr="0076109A" w:rsidR="0076109A" w:rsidP="0076109A" w:rsidRDefault="0076109A" w14:paraId="3E6A469E" w14:textId="3C228C03">
            <w:pPr>
              <w:numPr>
                <w:ilvl w:val="0"/>
                <w:numId w:val="21"/>
              </w:numPr>
              <w:spacing w:before="120" w:after="0"/>
              <w:rPr>
                <w:rFonts w:cs="Calibri"/>
              </w:rPr>
            </w:pPr>
            <w:r w:rsidRPr="0076109A">
              <w:rPr>
                <w:rFonts w:cs="Calibri"/>
              </w:rPr>
              <w:t>mít základní kompetence pro uplatnění dílčích technik v práci klientem</w:t>
            </w:r>
            <w:r>
              <w:rPr>
                <w:rFonts w:cs="Calibri"/>
              </w:rPr>
              <w:t>.</w:t>
            </w:r>
          </w:p>
        </w:tc>
      </w:tr>
      <w:tr w:rsidRPr="003D1430" w:rsidR="00D14A10" w:rsidTr="003D1430" w14:paraId="70C6A138" w14:textId="77777777">
        <w:tc>
          <w:tcPr>
            <w:tcW w:w="2830" w:type="dxa"/>
          </w:tcPr>
          <w:p w:rsidRPr="003D1430" w:rsidR="00D14A10" w:rsidP="003D1430" w:rsidRDefault="00D14A10" w14:paraId="1028F233" w14:textId="51F8504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Místo konání</w:t>
            </w:r>
          </w:p>
        </w:tc>
        <w:tc>
          <w:tcPr>
            <w:tcW w:w="5990" w:type="dxa"/>
            <w:vAlign w:val="center"/>
          </w:tcPr>
          <w:p w:rsidR="00D14A10" w:rsidP="00243197" w:rsidRDefault="00D52AFC" w14:paraId="0DE04BBF" w14:textId="0BB9A2F1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bookmarkStart w:name="_GoBack" w:id="0"/>
            <w:r>
              <w:rPr>
                <w:rFonts w:asciiTheme="minorHAnsi" w:hAnsiTheme="minorHAnsi" w:cstheme="minorHAnsi"/>
                <w:szCs w:val="22"/>
              </w:rPr>
              <w:t>Území Královéhradeckého kraje</w:t>
            </w:r>
            <w:r w:rsidR="005E1EBE">
              <w:rPr>
                <w:rFonts w:asciiTheme="minorHAnsi" w:hAnsiTheme="minorHAnsi" w:cstheme="minorHAnsi"/>
                <w:szCs w:val="22"/>
              </w:rPr>
              <w:t>, a to</w:t>
            </w:r>
            <w:r>
              <w:rPr>
                <w:rFonts w:asciiTheme="minorHAnsi" w:hAnsiTheme="minorHAnsi" w:cstheme="minorHAnsi"/>
                <w:szCs w:val="22"/>
              </w:rPr>
              <w:t xml:space="preserve"> v odpovídajících prostorách zajištěných dodavatelem. Zadavatel je </w:t>
            </w:r>
            <w:r w:rsidR="005E1EBE">
              <w:rPr>
                <w:rFonts w:asciiTheme="minorHAnsi" w:hAnsiTheme="minorHAnsi" w:cstheme="minorHAnsi"/>
                <w:szCs w:val="22"/>
              </w:rPr>
              <w:t xml:space="preserve">rovněž </w:t>
            </w:r>
            <w:r>
              <w:rPr>
                <w:rFonts w:asciiTheme="minorHAnsi" w:hAnsiTheme="minorHAnsi" w:cstheme="minorHAnsi"/>
                <w:szCs w:val="22"/>
              </w:rPr>
              <w:t>schopen na žádost dodavatele poskytnout (resp. zajistit) prostory pro účely konání kurzu.</w:t>
            </w:r>
            <w:bookmarkEnd w:id="0"/>
          </w:p>
        </w:tc>
      </w:tr>
      <w:tr w:rsidRPr="003D1430" w:rsidR="004B5567" w:rsidTr="003D1430" w14:paraId="652B52E6" w14:textId="77777777">
        <w:tc>
          <w:tcPr>
            <w:tcW w:w="2830" w:type="dxa"/>
          </w:tcPr>
          <w:p w:rsidRPr="003D1430" w:rsidR="004B5567" w:rsidP="003D1430" w:rsidRDefault="004B5567" w14:paraId="4B9DA28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1368B6" w14:paraId="797052F4" w14:textId="7777777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Dvoudenní –</w:t>
            </w:r>
            <w:r w:rsidRPr="009E6BD7" w:rsidR="009E6BD7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16 </w:t>
            </w:r>
            <w:r w:rsidRPr="009E6BD7" w:rsidR="009E6BD7">
              <w:rPr>
                <w:rFonts w:asciiTheme="minorHAnsi" w:hAnsiTheme="minorHAnsi" w:cstheme="minorHAnsi"/>
                <w:szCs w:val="22"/>
              </w:rPr>
              <w:t>výukových hodin</w:t>
            </w:r>
          </w:p>
        </w:tc>
      </w:tr>
      <w:tr w:rsidRPr="003D1430" w:rsidR="004B5567" w:rsidTr="003D1430" w14:paraId="3FB3F637" w14:textId="77777777">
        <w:tc>
          <w:tcPr>
            <w:tcW w:w="2830" w:type="dxa"/>
          </w:tcPr>
          <w:p w:rsidRPr="003D1430" w:rsidR="004B5567" w:rsidP="003D1430" w:rsidRDefault="004B5567" w14:paraId="4A182FEC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E57888" w:rsidRDefault="00A43842" w14:paraId="1CF35FEE" w14:textId="71B3DBC6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A43842">
              <w:rPr>
                <w:rFonts w:asciiTheme="minorHAnsi" w:hAnsiTheme="minorHAnsi" w:cstheme="minorHAnsi"/>
                <w:szCs w:val="22"/>
              </w:rPr>
              <w:t>20</w:t>
            </w:r>
            <w:r w:rsidR="001368B6">
              <w:rPr>
                <w:rFonts w:asciiTheme="minorHAnsi" w:hAnsiTheme="minorHAnsi" w:cstheme="minorHAnsi"/>
                <w:szCs w:val="22"/>
              </w:rPr>
              <w:t>20 (</w:t>
            </w:r>
            <w:r w:rsidR="0076109A">
              <w:rPr>
                <w:rFonts w:asciiTheme="minorHAnsi" w:hAnsiTheme="minorHAnsi" w:cstheme="minorHAnsi"/>
                <w:szCs w:val="22"/>
              </w:rPr>
              <w:t xml:space="preserve">červen až </w:t>
            </w:r>
            <w:r w:rsidR="00D52AFC">
              <w:rPr>
                <w:rFonts w:asciiTheme="minorHAnsi" w:hAnsiTheme="minorHAnsi" w:cstheme="minorHAnsi"/>
                <w:szCs w:val="22"/>
              </w:rPr>
              <w:t>říjen</w:t>
            </w:r>
            <w:r w:rsidR="001368B6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Pr="003D1430" w:rsidR="004B5567" w:rsidTr="003D1430" w14:paraId="72214F4D" w14:textId="77777777">
        <w:tc>
          <w:tcPr>
            <w:tcW w:w="2830" w:type="dxa"/>
          </w:tcPr>
          <w:p w:rsidRPr="003D1430" w:rsidR="004B5567" w:rsidP="003D1430" w:rsidRDefault="004B5567" w14:paraId="75F9842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 w14:paraId="004ED244" w14:textId="77777777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>Počet běhů za rok 20</w:t>
            </w:r>
            <w:r w:rsidR="001368B6">
              <w:rPr>
                <w:rFonts w:asciiTheme="minorHAnsi" w:hAnsiTheme="minorHAnsi" w:cstheme="minorHAnsi"/>
                <w:szCs w:val="22"/>
              </w:rPr>
              <w:t>20</w:t>
            </w:r>
            <w:r w:rsidRPr="003D1430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1368B6">
              <w:rPr>
                <w:rFonts w:asciiTheme="minorHAnsi" w:hAnsiTheme="minorHAnsi" w:cstheme="minorHAnsi"/>
                <w:szCs w:val="22"/>
              </w:rPr>
              <w:t>2</w:t>
            </w:r>
          </w:p>
          <w:p w:rsidRPr="003D1430" w:rsidR="003D1430" w:rsidP="00FC5FDB" w:rsidRDefault="003D1430" w14:paraId="6AE519F2" w14:textId="77777777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A43842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3D1430" w:rsidR="004B5567" w:rsidTr="003D1430" w14:paraId="7EF2A980" w14:textId="77777777">
        <w:tc>
          <w:tcPr>
            <w:tcW w:w="2830" w:type="dxa"/>
          </w:tcPr>
          <w:p w:rsidRPr="003D1430" w:rsidR="004B5567" w:rsidP="003D1430" w:rsidRDefault="003D1430" w14:paraId="02EC24E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A43842" w14:paraId="385062FF" w14:textId="7777777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Pr="003D1430" w:rsidR="003D1430" w:rsidTr="003D1430" w14:paraId="3438C9C8" w14:textId="77777777">
        <w:tc>
          <w:tcPr>
            <w:tcW w:w="2830" w:type="dxa"/>
          </w:tcPr>
          <w:p w:rsidRPr="003D1430" w:rsidR="003D1430" w:rsidP="003D1430" w:rsidRDefault="003D1430" w14:paraId="3E5D94A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A43842" w14:paraId="271D9062" w14:textId="7777777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</w:t>
            </w:r>
          </w:p>
        </w:tc>
      </w:tr>
      <w:tr w:rsidRPr="003D1430" w:rsidR="004B5567" w:rsidTr="003D1430" w14:paraId="17FF486F" w14:textId="77777777">
        <w:tc>
          <w:tcPr>
            <w:tcW w:w="2830" w:type="dxa"/>
          </w:tcPr>
          <w:p w:rsidRPr="003D1430" w:rsidR="004B5567" w:rsidP="003D1430" w:rsidRDefault="004B5567" w14:paraId="01A1D0C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A43842" w14:paraId="37D24073" w14:textId="7777777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</w:t>
            </w:r>
          </w:p>
        </w:tc>
      </w:tr>
    </w:tbl>
    <w:p w:rsidRPr="003D1430" w:rsidR="004B5567" w:rsidP="008B1511" w:rsidRDefault="004B5567" w14:paraId="378A824C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 w14:paraId="58F4DEBE" w14:textId="77777777">
      <w:r>
        <w:separator/>
      </w:r>
    </w:p>
  </w:endnote>
  <w:endnote w:type="continuationSeparator" w:id="0">
    <w:p w:rsidR="004B5567" w:rsidRDefault="004B5567" w14:paraId="618459E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4A3A481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8ECE57D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14741CD1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582433C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 w14:paraId="0342A62E" w14:textId="77777777">
      <w:r>
        <w:separator/>
      </w:r>
    </w:p>
  </w:footnote>
  <w:footnote w:type="continuationSeparator" w:id="0">
    <w:p w:rsidR="004B5567" w:rsidRDefault="004B5567" w14:paraId="784B499C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D95300"/>
    <w:multiLevelType w:val="hybridMultilevel"/>
    <w:tmpl w:val="F13C3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7D6064E"/>
    <w:multiLevelType w:val="hybridMultilevel"/>
    <w:tmpl w:val="000660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3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1993C4F"/>
    <w:multiLevelType w:val="hybridMultilevel"/>
    <w:tmpl w:val="DE004130"/>
    <w:lvl w:ilvl="0" w:tplc="849CFE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14"/>
  </w:num>
  <w:num w:numId="6">
    <w:abstractNumId w:val="5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16"/>
  </w:num>
  <w:num w:numId="12">
    <w:abstractNumId w:val="17"/>
  </w:num>
  <w:num w:numId="13">
    <w:abstractNumId w:val="19"/>
  </w:num>
  <w:num w:numId="14">
    <w:abstractNumId w:val="13"/>
  </w:num>
  <w:num w:numId="15">
    <w:abstractNumId w:val="10"/>
  </w:num>
  <w:num w:numId="16">
    <w:abstractNumId w:val="18"/>
  </w:num>
  <w:num w:numId="17">
    <w:abstractNumId w:val="6"/>
  </w:num>
  <w:num w:numId="18">
    <w:abstractNumId w:val="1"/>
  </w:num>
  <w:num w:numId="19">
    <w:abstractNumId w:val="20"/>
  </w:num>
  <w:num w:numId="20">
    <w:abstractNumId w:val="2"/>
  </w:num>
  <w:num w:numId="21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06287"/>
    <w:rsid w:val="00110B87"/>
    <w:rsid w:val="00117B76"/>
    <w:rsid w:val="0012273C"/>
    <w:rsid w:val="00124777"/>
    <w:rsid w:val="00125D0A"/>
    <w:rsid w:val="00125F8A"/>
    <w:rsid w:val="001368B6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E3AA8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33A"/>
    <w:rsid w:val="004B5567"/>
    <w:rsid w:val="004B723E"/>
    <w:rsid w:val="004E7AC5"/>
    <w:rsid w:val="004F23AE"/>
    <w:rsid w:val="005037F8"/>
    <w:rsid w:val="00503DD0"/>
    <w:rsid w:val="00515DE7"/>
    <w:rsid w:val="005262B2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4C16"/>
    <w:rsid w:val="005B6D5C"/>
    <w:rsid w:val="005C210E"/>
    <w:rsid w:val="005E0ECD"/>
    <w:rsid w:val="005E1EBE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F3D"/>
    <w:rsid w:val="006F0A59"/>
    <w:rsid w:val="00712D40"/>
    <w:rsid w:val="00732D27"/>
    <w:rsid w:val="00734BAB"/>
    <w:rsid w:val="00736372"/>
    <w:rsid w:val="0076109A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BD7"/>
    <w:rsid w:val="009E6FEF"/>
    <w:rsid w:val="009F3F32"/>
    <w:rsid w:val="00A019CD"/>
    <w:rsid w:val="00A12AAE"/>
    <w:rsid w:val="00A252BD"/>
    <w:rsid w:val="00A32949"/>
    <w:rsid w:val="00A3737C"/>
    <w:rsid w:val="00A41429"/>
    <w:rsid w:val="00A43842"/>
    <w:rsid w:val="00A51F93"/>
    <w:rsid w:val="00A66E6A"/>
    <w:rsid w:val="00A75FD7"/>
    <w:rsid w:val="00AC11E5"/>
    <w:rsid w:val="00B1339C"/>
    <w:rsid w:val="00B25548"/>
    <w:rsid w:val="00B269DC"/>
    <w:rsid w:val="00B26EA9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7D17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73D3"/>
    <w:rsid w:val="00CA5EB2"/>
    <w:rsid w:val="00CB5814"/>
    <w:rsid w:val="00CC163F"/>
    <w:rsid w:val="00CD1F9A"/>
    <w:rsid w:val="00CD295C"/>
    <w:rsid w:val="00CE0BDC"/>
    <w:rsid w:val="00CF12D0"/>
    <w:rsid w:val="00CF5AB3"/>
    <w:rsid w:val="00D10614"/>
    <w:rsid w:val="00D10F2C"/>
    <w:rsid w:val="00D14A10"/>
    <w:rsid w:val="00D255F3"/>
    <w:rsid w:val="00D41E2A"/>
    <w:rsid w:val="00D43304"/>
    <w:rsid w:val="00D43B78"/>
    <w:rsid w:val="00D45DDB"/>
    <w:rsid w:val="00D50097"/>
    <w:rsid w:val="00D52AFC"/>
    <w:rsid w:val="00D73BDE"/>
    <w:rsid w:val="00D817FF"/>
    <w:rsid w:val="00D84F61"/>
    <w:rsid w:val="00D91D9C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6E6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A0F69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73674EC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  <w:style w:type="character" w:styleId="Odkaznakoment">
    <w:name w:val="annotation reference"/>
    <w:basedOn w:val="Standardnpsmoodstavce"/>
    <w:rsid w:val="001368B6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7F6D5AF0</properties:Template>
  <properties:Company/>
  <properties:Pages>2</properties:Pages>
  <properties:Words>185</properties:Words>
  <properties:Characters>1189</properties:Characters>
  <properties:Lines>9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1372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2019-10-18T15:14:00Z</dcterms:created>
  <dc:creator/>
  <dc:description/>
  <cp:keywords/>
  <cp:lastModifiedBy/>
  <cp:lastPrinted>2004-09-01T08:56:00Z</cp:lastPrinted>
  <dcterms:modified xmlns:xsi="http://www.w3.org/2001/XMLSchema-instance" xsi:type="dcterms:W3CDTF">2019-10-22T10:26:00Z</dcterms:modified>
  <cp:revision>8</cp:revision>
  <dc:subject/>
  <dc:title>Holec Zuska a Partneři Template</dc:title>
</cp:coreProperties>
</file>