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4312E" w:rsidR="00793A0B" w:rsidP="00793A0B" w:rsidRDefault="00793A0B" w14:paraId="247EB422" w14:textId="7465E1C5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>
        <w:rPr>
          <w:rFonts w:ascii="Tahoma" w:hAnsi="Tahoma" w:cs="Tahoma"/>
          <w:sz w:val="20"/>
          <w:szCs w:val="20"/>
        </w:rPr>
        <w:t>1</w:t>
      </w:r>
      <w:r w:rsidR="008D14CA">
        <w:rPr>
          <w:rFonts w:ascii="Tahoma" w:hAnsi="Tahoma" w:cs="Tahoma"/>
          <w:sz w:val="20"/>
          <w:szCs w:val="20"/>
        </w:rPr>
        <w:t>d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A74FAA">
        <w:rPr>
          <w:rFonts w:ascii="Tahoma" w:hAnsi="Tahoma" w:cs="Tahoma"/>
          <w:sz w:val="20"/>
          <w:szCs w:val="20"/>
        </w:rPr>
        <w:t>–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B2404">
        <w:rPr>
          <w:rFonts w:ascii="Tahoma" w:hAnsi="Tahoma" w:cs="Tahoma"/>
          <w:b/>
          <w:color w:val="000000"/>
          <w:sz w:val="20"/>
          <w:szCs w:val="20"/>
        </w:rPr>
        <w:t xml:space="preserve">Specifikace kurzů – část </w:t>
      </w:r>
      <w:r w:rsidR="00A67DB1">
        <w:rPr>
          <w:rFonts w:ascii="Tahoma" w:hAnsi="Tahoma" w:cs="Tahoma"/>
          <w:b/>
          <w:color w:val="000000"/>
          <w:sz w:val="20"/>
          <w:szCs w:val="20"/>
        </w:rPr>
        <w:t>I</w:t>
      </w:r>
      <w:r w:rsidR="008D14CA">
        <w:rPr>
          <w:rFonts w:ascii="Tahoma" w:hAnsi="Tahoma" w:cs="Tahoma"/>
          <w:b/>
          <w:color w:val="000000"/>
          <w:sz w:val="20"/>
          <w:szCs w:val="20"/>
        </w:rPr>
        <w:t>V</w:t>
      </w:r>
      <w:r w:rsidR="00A74FAA">
        <w:rPr>
          <w:rFonts w:ascii="Tahoma" w:hAnsi="Tahoma" w:cs="Tahoma"/>
          <w:b/>
          <w:color w:val="000000"/>
          <w:sz w:val="20"/>
          <w:szCs w:val="20"/>
        </w:rPr>
        <w:t>.</w:t>
      </w:r>
      <w:r w:rsidRPr="00B4312E">
        <w:rPr>
          <w:rFonts w:ascii="Tahoma" w:hAnsi="Tahoma" w:cs="Tahoma"/>
          <w:b/>
          <w:sz w:val="20"/>
          <w:szCs w:val="20"/>
        </w:rPr>
        <w:t xml:space="preserve"> </w:t>
      </w:r>
    </w:p>
    <w:p w:rsidR="006066B1" w:rsidP="006066B1" w:rsidRDefault="006066B1" w14:paraId="2BD14FC0" w14:textId="77777777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:rsidR="00F50254" w:rsidP="00F50254" w:rsidRDefault="00F50254" w14:paraId="6948B67F" w14:textId="755D49E5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>, část</w:t>
      </w:r>
      <w:r w:rsidR="00F72F2D">
        <w:rPr>
          <w:rFonts w:ascii="Tahoma" w:hAnsi="Tahoma" w:cs="Tahoma"/>
          <w:b/>
          <w:szCs w:val="20"/>
        </w:rPr>
        <w:t> I</w:t>
      </w:r>
      <w:r w:rsidR="008D14CA">
        <w:rPr>
          <w:rFonts w:ascii="Tahoma" w:hAnsi="Tahoma" w:cs="Tahoma"/>
          <w:b/>
          <w:szCs w:val="20"/>
        </w:rPr>
        <w:t>V</w:t>
      </w:r>
      <w:r>
        <w:rPr>
          <w:rFonts w:ascii="Tahoma" w:hAnsi="Tahoma" w:cs="Tahoma"/>
          <w:b/>
          <w:szCs w:val="20"/>
        </w:rPr>
        <w:t xml:space="preserve">. </w:t>
      </w:r>
      <w:r w:rsidRPr="008D14CA" w:rsidR="008D14CA">
        <w:rPr>
          <w:rFonts w:ascii="Tahoma" w:hAnsi="Tahoma" w:cs="Tahoma"/>
          <w:b/>
          <w:szCs w:val="20"/>
        </w:rPr>
        <w:t>Účetní, právní a ekonomické kurzy</w:t>
      </w:r>
    </w:p>
    <w:p w:rsidRPr="000F2E36" w:rsidR="00F50254" w:rsidP="00F50254" w:rsidRDefault="00F50254" w14:paraId="258E1D0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F50254" w:rsidP="00F50254" w:rsidRDefault="00F50254" w14:paraId="57FD3950" w14:textId="412B7376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 xml:space="preserve">Specifikace </w:t>
      </w:r>
      <w:r w:rsidR="00EA0915">
        <w:rPr>
          <w:rFonts w:ascii="Tahoma" w:hAnsi="Tahoma" w:cs="Tahoma"/>
          <w:b/>
          <w:szCs w:val="20"/>
        </w:rPr>
        <w:t>ú</w:t>
      </w:r>
      <w:r w:rsidRPr="00EA0915" w:rsidR="00EA0915">
        <w:rPr>
          <w:rFonts w:ascii="Tahoma" w:hAnsi="Tahoma" w:cs="Tahoma"/>
          <w:b/>
          <w:szCs w:val="20"/>
        </w:rPr>
        <w:t>četní</w:t>
      </w:r>
      <w:r w:rsidR="00EA0915">
        <w:rPr>
          <w:rFonts w:ascii="Tahoma" w:hAnsi="Tahoma" w:cs="Tahoma"/>
          <w:b/>
          <w:szCs w:val="20"/>
        </w:rPr>
        <w:t>ch</w:t>
      </w:r>
      <w:r w:rsidRPr="00EA0915" w:rsidR="00EA0915">
        <w:rPr>
          <w:rFonts w:ascii="Tahoma" w:hAnsi="Tahoma" w:cs="Tahoma"/>
          <w:b/>
          <w:szCs w:val="20"/>
        </w:rPr>
        <w:t>, právní</w:t>
      </w:r>
      <w:r w:rsidR="00EA0915">
        <w:rPr>
          <w:rFonts w:ascii="Tahoma" w:hAnsi="Tahoma" w:cs="Tahoma"/>
          <w:b/>
          <w:szCs w:val="20"/>
        </w:rPr>
        <w:t>ch</w:t>
      </w:r>
      <w:r w:rsidRPr="00EA0915" w:rsidR="00EA0915">
        <w:rPr>
          <w:rFonts w:ascii="Tahoma" w:hAnsi="Tahoma" w:cs="Tahoma"/>
          <w:b/>
          <w:szCs w:val="20"/>
        </w:rPr>
        <w:t xml:space="preserve"> a ekonomick</w:t>
      </w:r>
      <w:r w:rsidR="00EA0915">
        <w:rPr>
          <w:rFonts w:ascii="Tahoma" w:hAnsi="Tahoma" w:cs="Tahoma"/>
          <w:b/>
          <w:szCs w:val="20"/>
        </w:rPr>
        <w:t>ých</w:t>
      </w:r>
      <w:r w:rsidRPr="00EA0915" w:rsidR="00EA0915">
        <w:rPr>
          <w:rFonts w:ascii="Tahoma" w:hAnsi="Tahoma" w:cs="Tahoma"/>
          <w:b/>
          <w:szCs w:val="20"/>
        </w:rPr>
        <w:t xml:space="preserve"> </w:t>
      </w:r>
      <w:r w:rsidR="00EA0915">
        <w:rPr>
          <w:rFonts w:ascii="Tahoma" w:hAnsi="Tahoma" w:cs="Tahoma"/>
          <w:b/>
          <w:szCs w:val="20"/>
        </w:rPr>
        <w:t>k</w:t>
      </w:r>
      <w:r w:rsidRPr="000F2E36">
        <w:rPr>
          <w:rFonts w:ascii="Tahoma" w:hAnsi="Tahoma" w:cs="Tahoma"/>
          <w:b/>
          <w:szCs w:val="20"/>
        </w:rPr>
        <w:t>urzů</w:t>
      </w:r>
      <w:r w:rsidRPr="00A67DB1" w:rsidR="00A67DB1">
        <w:rPr>
          <w:rFonts w:ascii="Tahoma" w:hAnsi="Tahoma" w:cs="Tahoma"/>
          <w:b/>
          <w:szCs w:val="20"/>
        </w:rPr>
        <w:t xml:space="preserve"> </w:t>
      </w:r>
    </w:p>
    <w:p w:rsidRPr="000F2E36" w:rsidR="00F50254" w:rsidP="00F50254" w:rsidRDefault="00F50254" w14:paraId="288C97B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="00F50254" w:rsidP="00F50254" w:rsidRDefault="00EA0915" w14:paraId="63464AF8" w14:textId="5D85B88B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Předmětem je zaji</w:t>
      </w:r>
      <w:r>
        <w:rPr>
          <w:rFonts w:ascii="Tahoma" w:hAnsi="Tahoma" w:cs="Tahoma"/>
          <w:sz w:val="20"/>
          <w:szCs w:val="20"/>
        </w:rPr>
        <w:t>štění</w:t>
      </w:r>
      <w:r w:rsidRPr="00EA0915">
        <w:rPr>
          <w:rFonts w:ascii="Tahoma" w:hAnsi="Tahoma" w:cs="Tahoma"/>
          <w:sz w:val="20"/>
          <w:szCs w:val="20"/>
        </w:rPr>
        <w:t xml:space="preserve"> vzdělávání zaměstnanců členů klastru v oblasti ekonomické, účetní a právní. Cílovou skupinou </w:t>
      </w:r>
      <w:bookmarkStart w:name="_GoBack" w:id="0"/>
      <w:bookmarkEnd w:id="0"/>
      <w:r w:rsidRPr="00EA0915">
        <w:rPr>
          <w:rFonts w:ascii="Tahoma" w:hAnsi="Tahoma" w:cs="Tahoma"/>
          <w:sz w:val="20"/>
          <w:szCs w:val="20"/>
        </w:rPr>
        <w:t>vzdělávání jsou zaměstnanci členů Národního stavebního klastru.</w:t>
      </w:r>
    </w:p>
    <w:p w:rsidR="00756E88" w:rsidP="00F50254" w:rsidRDefault="00756E88" w14:paraId="25457190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F50254" w:rsidP="00F50254" w:rsidRDefault="00F50254" w14:paraId="1AB6EF27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F50254" w:rsidP="00F50254" w:rsidRDefault="00F50254" w14:paraId="52D0AA34" w14:textId="3663F74B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 w:rsidR="00F72F2D"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F72F2D" w:rsidP="00F72F2D" w:rsidRDefault="00F72F2D" w14:paraId="6CA284D5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2760"/>
        <w:gridCol w:w="2761"/>
      </w:tblGrid>
      <w:tr w:rsidRPr="00EA0915" w:rsidR="00EA0915" w:rsidTr="00EA0915" w14:paraId="3BBF62DE" w14:textId="77777777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Pr="00EA0915" w:rsidR="00EA0915" w:rsidP="00EA0915" w:rsidRDefault="00EA0915" w14:paraId="1A71D726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915"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Pr="00EA0915" w:rsidR="00EA0915" w:rsidP="00EA0915" w:rsidRDefault="00EA0915" w14:paraId="1C5793D7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915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2761" w:type="dxa"/>
            <w:shd w:val="clear" w:color="auto" w:fill="D9D9D9" w:themeFill="background1" w:themeFillShade="D9"/>
            <w:vAlign w:val="center"/>
          </w:tcPr>
          <w:p w:rsidRPr="00EA0915" w:rsidR="00EA0915" w:rsidP="00EA0915" w:rsidRDefault="00EA0915" w14:paraId="66CF5A12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915">
              <w:rPr>
                <w:rFonts w:ascii="Tahoma" w:hAnsi="Tahoma" w:cs="Tahoma"/>
                <w:b/>
                <w:sz w:val="20"/>
                <w:szCs w:val="20"/>
              </w:rPr>
              <w:t>Předpokládaná délka trvání kurzu</w:t>
            </w:r>
          </w:p>
        </w:tc>
      </w:tr>
      <w:tr w:rsidRPr="00EA0915" w:rsidR="00EA0915" w:rsidTr="00EA0915" w14:paraId="0A28F798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3840C1E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Účetní a daňové doklady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275C94C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25C4CE3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5 h</w:t>
            </w:r>
          </w:p>
        </w:tc>
      </w:tr>
      <w:tr w:rsidRPr="00EA0915" w:rsidR="00EA0915" w:rsidTr="00EA0915" w14:paraId="2564FEF9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60AF383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Novinky v daních a účetnictví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3D0D7AF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49322FE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EA0915" w:rsidTr="00EA0915" w14:paraId="2CF67A65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2E965D9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Veřejné zakázky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5990459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0ECB6BE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EA0915" w:rsidTr="00EA0915" w14:paraId="1D9FF8DE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06C23E8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Daně z příjmu fyzických osob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64E464C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28FA190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EA0915" w:rsidTr="00EA0915" w14:paraId="2B020905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1D1B1AC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Daně z příjmu právnických osob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33DE9AE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7DEA927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EA0915" w:rsidTr="00EA0915" w14:paraId="706CEB97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0820CF6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6DC03F1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0341051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EA0915" w:rsidR="00EA0915" w:rsidTr="00EA0915" w14:paraId="4832BA91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1D96EE7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Účetní závěrka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4246A69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2B71CF84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EA0915" w:rsidTr="00EA0915" w14:paraId="7C6B4247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EA0915" w:rsidP="00EA0915" w:rsidRDefault="00EA0915" w14:paraId="5D2C2EA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Mzdové účetnictví</w:t>
            </w:r>
          </w:p>
        </w:tc>
        <w:tc>
          <w:tcPr>
            <w:tcW w:w="2760" w:type="dxa"/>
            <w:vAlign w:val="center"/>
          </w:tcPr>
          <w:p w:rsidRPr="00EA0915" w:rsidR="00EA0915" w:rsidP="00EA0915" w:rsidRDefault="00EA0915" w14:paraId="0307B98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EA0915" w:rsidP="00EA0915" w:rsidRDefault="00EA0915" w14:paraId="5A65549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</w:tbl>
    <w:p w:rsidR="00AD5E94" w:rsidP="00F50254" w:rsidRDefault="00AD5E94" w14:paraId="46AF9AC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</w:p>
    <w:p w:rsidR="00A65511" w:rsidP="00F50254" w:rsidRDefault="00A65511" w14:paraId="695ACA47" w14:textId="1C641613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EA0915" w:rsidR="00EA0915" w:rsidP="00EA0915" w:rsidRDefault="00EA0915" w14:paraId="400DFC61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Účetní a daňové doklady</w:t>
      </w:r>
    </w:p>
    <w:p w:rsidRPr="00EA0915" w:rsidR="00EA0915" w:rsidP="00EA0915" w:rsidRDefault="00EA0915" w14:paraId="7397DF6A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Osvojit si pravidla pro vystavení účetních a daňových dokladů.</w:t>
      </w:r>
    </w:p>
    <w:p w:rsidRPr="00EA0915" w:rsidR="00EA0915" w:rsidP="00EA0915" w:rsidRDefault="00EA0915" w14:paraId="2462DEF8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Novinky v daních a účetnictví</w:t>
      </w:r>
    </w:p>
    <w:p w:rsidRPr="00EA0915" w:rsidR="00EA0915" w:rsidP="00EA0915" w:rsidRDefault="00EA0915" w14:paraId="00109482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ucelené informace o novinkách v daních a účetnictví.</w:t>
      </w:r>
    </w:p>
    <w:p w:rsidRPr="00EA0915" w:rsidR="00EA0915" w:rsidP="00EA0915" w:rsidRDefault="00EA0915" w14:paraId="171DEC7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Veřejné zakázky</w:t>
      </w:r>
    </w:p>
    <w:p w:rsidRPr="00EA0915" w:rsidR="00EA0915" w:rsidP="00EA0915" w:rsidRDefault="00EA0915" w14:paraId="72061FC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Pochopit význam a průběh zadávacího řízení veřejných zakázek.</w:t>
      </w:r>
    </w:p>
    <w:p w:rsidRPr="00EA0915" w:rsidR="00EA0915" w:rsidP="00EA0915" w:rsidRDefault="00EA0915" w14:paraId="6FFEB8EE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Daně z příjmu fyzických osob</w:t>
      </w:r>
    </w:p>
    <w:p w:rsidRPr="00EA0915" w:rsidR="00EA0915" w:rsidP="00EA0915" w:rsidRDefault="00EA0915" w14:paraId="1A0978C6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ucelený přehled o dani z příjmu fyzických osob.</w:t>
      </w:r>
    </w:p>
    <w:p w:rsidRPr="00EA0915" w:rsidR="00EA0915" w:rsidP="00EA0915" w:rsidRDefault="00EA0915" w14:paraId="786B169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Daně z příjmu právnických osob</w:t>
      </w:r>
    </w:p>
    <w:p w:rsidRPr="00EA0915" w:rsidR="00EA0915" w:rsidP="00EA0915" w:rsidRDefault="00EA0915" w14:paraId="3F4DECA7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ucelený přehled o dani z příjmu právnických osob.</w:t>
      </w:r>
    </w:p>
    <w:p w:rsidRPr="00EA0915" w:rsidR="00EA0915" w:rsidP="00EA0915" w:rsidRDefault="00EA0915" w14:paraId="2B7CA83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Daň z přidané hodnoty</w:t>
      </w:r>
    </w:p>
    <w:p w:rsidRPr="00EA0915" w:rsidR="00EA0915" w:rsidP="00EA0915" w:rsidRDefault="00EA0915" w14:paraId="684D64B9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 xml:space="preserve">Cíl kurzu: Osvojit si kompetence týkající se daně z přidané hodnoty. </w:t>
      </w:r>
    </w:p>
    <w:p w:rsidRPr="00EA0915" w:rsidR="00EA0915" w:rsidP="00EA0915" w:rsidRDefault="00EA0915" w14:paraId="7C1DEFE2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Účetní závěrka</w:t>
      </w:r>
    </w:p>
    <w:p w:rsidRPr="00EA0915" w:rsidR="00EA0915" w:rsidP="00EA0915" w:rsidRDefault="00EA0915" w14:paraId="2388B9C6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kompletní přehled o účetních závěrkách.</w:t>
      </w:r>
    </w:p>
    <w:p w:rsidRPr="00EA0915" w:rsidR="00EA0915" w:rsidP="00EA0915" w:rsidRDefault="00EA0915" w14:paraId="4F4BA065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Mzdové účetnictví</w:t>
      </w:r>
    </w:p>
    <w:p w:rsidRPr="00EA0915" w:rsidR="00EA0915" w:rsidP="00EA0915" w:rsidRDefault="00EA0915" w14:paraId="235516C3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 xml:space="preserve">Cíl kurzu: Orientovat se v problematice mzdového účetnictví. </w:t>
      </w:r>
    </w:p>
    <w:p w:rsidRPr="00752D8D" w:rsidR="00F50254" w:rsidP="00F50254" w:rsidRDefault="00F50254" w14:paraId="315EFBC5" w14:textId="539488EA">
      <w:pPr>
        <w:pStyle w:val="ZD2rove"/>
        <w:keepLines/>
        <w:tabs>
          <w:tab w:val="clear" w:pos="660"/>
        </w:tabs>
        <w:suppressAutoHyphens w:val="false"/>
      </w:pPr>
    </w:p>
    <w:p w:rsidRPr="00596745" w:rsidR="00F50254" w:rsidP="00F50254" w:rsidRDefault="00F50254" w14:paraId="23ED8FE8" w14:textId="77777777">
      <w:pPr>
        <w:pStyle w:val="ZD2rove"/>
        <w:keepLines/>
        <w:tabs>
          <w:tab w:val="clear" w:pos="660"/>
        </w:tabs>
        <w:suppressAutoHyphens w:val="false"/>
        <w:rPr>
          <w:u w:val="single"/>
        </w:rPr>
      </w:pPr>
      <w:r w:rsidRPr="00596745">
        <w:rPr>
          <w:u w:val="single"/>
        </w:rPr>
        <w:lastRenderedPageBreak/>
        <w:t>Doba plnění (</w:t>
      </w:r>
      <w:r w:rsidRPr="00596745">
        <w:rPr>
          <w:szCs w:val="20"/>
          <w:u w:val="single"/>
        </w:rPr>
        <w:t>realizace</w:t>
      </w:r>
      <w:r w:rsidRPr="00596745">
        <w:rPr>
          <w:u w:val="single"/>
        </w:rPr>
        <w:t xml:space="preserve"> kurzů):</w:t>
      </w:r>
    </w:p>
    <w:p w:rsidR="00F50254" w:rsidP="00F50254" w:rsidRDefault="00F50254" w14:paraId="6BB67ADD" w14:textId="738DFE32">
      <w:pPr>
        <w:pStyle w:val="ZD2rove"/>
        <w:suppressAutoHyphens w:val="false"/>
        <w:spacing w:before="60"/>
      </w:pPr>
      <w:r>
        <w:t>Předpokládaný termín zahájení: po nabytí účinnosti smlouvy s vybraným dodavatelem</w:t>
      </w:r>
      <w:r w:rsidR="000D4480">
        <w:t xml:space="preserve"> a objednání prvních kurzů</w:t>
      </w:r>
      <w:r>
        <w:t>.</w:t>
      </w:r>
    </w:p>
    <w:p w:rsidR="00F50254" w:rsidP="00F50254" w:rsidRDefault="00F50254" w14:paraId="52946A58" w14:textId="7AE62754">
      <w:pPr>
        <w:pStyle w:val="ZD2rove"/>
        <w:suppressAutoHyphens w:val="false"/>
        <w:spacing w:before="60"/>
      </w:pPr>
      <w:r>
        <w:t xml:space="preserve">Termín ukončení: </w:t>
      </w:r>
      <w:r w:rsidR="00A65511">
        <w:t xml:space="preserve">max. </w:t>
      </w:r>
      <w:r>
        <w:t>31. 5. 2022.</w:t>
      </w:r>
    </w:p>
    <w:p w:rsidRPr="00DB2BD4" w:rsidR="00F50254" w:rsidP="00F50254" w:rsidRDefault="00F50254" w14:paraId="22C087C4" w14:textId="4FC804C2">
      <w:pPr>
        <w:pStyle w:val="ZD2rove"/>
        <w:tabs>
          <w:tab w:val="clear" w:pos="660"/>
        </w:tabs>
        <w:suppressAutoHyphens w:val="false"/>
        <w:spacing w:before="60"/>
      </w:pPr>
      <w:r>
        <w:t xml:space="preserve">Výuka </w:t>
      </w:r>
      <w:r w:rsidR="00A65511">
        <w:t xml:space="preserve">jednotlivých kurzů </w:t>
      </w:r>
      <w:r>
        <w:t xml:space="preserve">bude probíhat v pracovní dny vždy </w:t>
      </w:r>
      <w:r w:rsidRPr="000D4480">
        <w:t xml:space="preserve">od 1. září </w:t>
      </w:r>
      <w:r>
        <w:t xml:space="preserve">(vyjma </w:t>
      </w:r>
      <w:r w:rsidR="000D4480">
        <w:t xml:space="preserve">prvního školního </w:t>
      </w:r>
      <w:r>
        <w:t xml:space="preserve">roku, kdy se zahájení předpokládá </w:t>
      </w:r>
      <w:r w:rsidR="000D4480">
        <w:t>po nabytí účinnosti smlouvy s vybraným dodavatelem a objednání prvních kurzů</w:t>
      </w:r>
      <w:r>
        <w:t>) do 31. května, a to kromě období školních prázdnin a státních svátků.</w:t>
      </w:r>
    </w:p>
    <w:p w:rsidR="00A7096D" w:rsidP="00F50254" w:rsidRDefault="00A7096D" w14:paraId="55B5136B" w14:textId="77777777">
      <w:pPr>
        <w:pStyle w:val="ZD2rove"/>
        <w:tabs>
          <w:tab w:val="clear" w:pos="660"/>
        </w:tabs>
        <w:suppressAutoHyphens w:val="false"/>
        <w:rPr>
          <w:u w:val="single"/>
        </w:rPr>
      </w:pPr>
    </w:p>
    <w:p w:rsidR="00F50254" w:rsidP="00F50254" w:rsidRDefault="00F50254" w14:paraId="4F251CDB" w14:textId="61671547">
      <w:pPr>
        <w:pStyle w:val="ZD2rove"/>
        <w:tabs>
          <w:tab w:val="clear" w:pos="660"/>
        </w:tabs>
        <w:suppressAutoHyphens w:val="false"/>
      </w:pPr>
      <w:r w:rsidRPr="006053F6">
        <w:rPr>
          <w:u w:val="single"/>
        </w:rPr>
        <w:t xml:space="preserve">Místo </w:t>
      </w:r>
      <w:r w:rsidRPr="006053F6">
        <w:rPr>
          <w:szCs w:val="20"/>
          <w:u w:val="single"/>
        </w:rPr>
        <w:t>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 w:rsidR="00A65511">
        <w:t xml:space="preserve">zajistí vybraný dodavatel. Prostory pro realizaci kurzů musí být v dojezdové vzdálenosti </w:t>
      </w:r>
      <w:r w:rsidR="00A65511">
        <w:t>max.</w:t>
      </w:r>
      <w:r w:rsidRPr="00A65511" w:rsidR="00A65511">
        <w:t xml:space="preserve"> 20 minut od uživatele kurzů (provozovna klastru Technologická 373/4, Ostrava 708 00) - měřeno na serverem www.mapy.cz, nejrychlejší trasa osobním automobilem.</w:t>
      </w:r>
      <w:r w:rsidRPr="000D4480">
        <w:t xml:space="preserve"> </w:t>
      </w:r>
    </w:p>
    <w:p w:rsidRPr="00002A18" w:rsidR="00F50254" w:rsidP="00F50254" w:rsidRDefault="00F50254" w14:paraId="5CED5F14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002A18">
        <w:rPr>
          <w:rFonts w:ascii="Tahoma" w:hAnsi="Tahoma" w:cs="Tahoma"/>
          <w:b/>
          <w:sz w:val="22"/>
          <w:szCs w:val="20"/>
        </w:rPr>
        <w:t>Povinnosti zhotovitele</w:t>
      </w:r>
    </w:p>
    <w:p w:rsidRPr="00EA0915" w:rsidR="00EA0915" w:rsidP="00EA0915" w:rsidRDefault="00EA0915" w14:paraId="3A6D7465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Zajištění náhradního lektora v případě nepřítomnosti přiděleného lektora, který plynule naváže na předchozí výuku.</w:t>
      </w:r>
    </w:p>
    <w:p w:rsidRPr="00EA0915" w:rsidR="00EA0915" w:rsidP="00EA0915" w:rsidRDefault="00EA0915" w14:paraId="141711FF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EA0915" w:rsidR="00EA0915" w:rsidP="00EA0915" w:rsidRDefault="00EA0915" w14:paraId="541A2C2B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kurzu.</w:t>
      </w:r>
    </w:p>
    <w:p w:rsidRPr="00EA0915" w:rsidR="00EA0915" w:rsidP="00EA0915" w:rsidRDefault="00EA0915" w14:paraId="0B1D40DF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Jestliže se účastníci nedostaví na kurz v plánovaném čase, hodinu nezruší oni a ani kontaktní osoba, lektor je povinen zůstat na místě realizace kurzu po celou dobu plánované výuky.</w:t>
      </w:r>
    </w:p>
    <w:p w:rsidRPr="00EA0915" w:rsidR="004F7E02" w:rsidP="00EA0915" w:rsidRDefault="00EA0915" w14:paraId="7B902506" w14:textId="47B5216C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Zajištění realizace vzdělávání včetně materiálně technického vybavení (dataprojektor, výukové materiály apod.) osobou nebo osobami s dostatečnými kvalifikačními předpoklady.</w:t>
      </w:r>
    </w:p>
    <w:sectPr w:rsidRPr="00EA0915" w:rsidR="004F7E02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A7674" w:rsidRDefault="006A7674" w14:paraId="3B6089E3" w14:textId="77777777">
      <w:pPr>
        <w:spacing w:after="0" w:line="240" w:lineRule="auto"/>
      </w:pPr>
      <w:r>
        <w:separator/>
      </w:r>
    </w:p>
  </w:endnote>
  <w:endnote w:type="continuationSeparator" w:id="0">
    <w:p w:rsidR="006A7674" w:rsidRDefault="006A7674" w14:paraId="0B8AD2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86CC6" w:rsidR="006C08A4" w:rsidP="00986CC6" w:rsidRDefault="004B4898" w14:paraId="66648C3D" w14:textId="20DCB9BE">
    <w:pPr>
      <w:pStyle w:val="Zpat"/>
      <w:pBdr>
        <w:top w:val="single" w:color="auto" w:sz="4" w:space="1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F61F72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A3082E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A7674" w:rsidRDefault="006A7674" w14:paraId="02B46030" w14:textId="77777777">
      <w:pPr>
        <w:spacing w:after="0" w:line="240" w:lineRule="auto"/>
      </w:pPr>
      <w:r>
        <w:separator/>
      </w:r>
    </w:p>
  </w:footnote>
  <w:footnote w:type="continuationSeparator" w:id="0">
    <w:p w:rsidR="006A7674" w:rsidRDefault="006A7674" w14:paraId="5244F9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6A7674" w14:paraId="0F4D5424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C3103" w:rsidP="003C3103" w:rsidRDefault="006A7674" w14:paraId="4E954F6C" w14:textId="77777777">
    <w:pPr>
      <w:pStyle w:val="Zhlav"/>
      <w:pBdr>
        <w:bottom w:val="none" w:color="auto" w:sz="0" w:space="0"/>
      </w:pBd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B6868"/>
    <w:multiLevelType w:val="hybridMultilevel"/>
    <w:tmpl w:val="530C4A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42CF3C1F"/>
    <w:multiLevelType w:val="hybridMultilevel"/>
    <w:tmpl w:val="DDD828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AAC6E13"/>
    <w:multiLevelType w:val="hybridMultilevel"/>
    <w:tmpl w:val="226E462A"/>
    <w:lvl w:ilvl="0" w:tplc="77043F3C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662C66"/>
    <w:multiLevelType w:val="hybridMultilevel"/>
    <w:tmpl w:val="805017AA"/>
    <w:lvl w:ilvl="0" w:tplc="1DC2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2A18"/>
    <w:rsid w:val="0002519B"/>
    <w:rsid w:val="00035590"/>
    <w:rsid w:val="00053D8F"/>
    <w:rsid w:val="00056F91"/>
    <w:rsid w:val="000653FB"/>
    <w:rsid w:val="00077799"/>
    <w:rsid w:val="000919E1"/>
    <w:rsid w:val="000C659F"/>
    <w:rsid w:val="000C6AFC"/>
    <w:rsid w:val="000D4480"/>
    <w:rsid w:val="000E2836"/>
    <w:rsid w:val="001039AF"/>
    <w:rsid w:val="0010732A"/>
    <w:rsid w:val="001105C7"/>
    <w:rsid w:val="00143174"/>
    <w:rsid w:val="00172E96"/>
    <w:rsid w:val="001B2404"/>
    <w:rsid w:val="001B57B2"/>
    <w:rsid w:val="001B71A5"/>
    <w:rsid w:val="00203886"/>
    <w:rsid w:val="00215655"/>
    <w:rsid w:val="00223AB7"/>
    <w:rsid w:val="00240551"/>
    <w:rsid w:val="002710A1"/>
    <w:rsid w:val="00286FC3"/>
    <w:rsid w:val="002916CB"/>
    <w:rsid w:val="00295A25"/>
    <w:rsid w:val="00296DDE"/>
    <w:rsid w:val="002E0520"/>
    <w:rsid w:val="002F7F46"/>
    <w:rsid w:val="003008D7"/>
    <w:rsid w:val="00302765"/>
    <w:rsid w:val="00306E99"/>
    <w:rsid w:val="0031366B"/>
    <w:rsid w:val="00314812"/>
    <w:rsid w:val="003444C1"/>
    <w:rsid w:val="00375C7E"/>
    <w:rsid w:val="003818DF"/>
    <w:rsid w:val="003B3DBD"/>
    <w:rsid w:val="003E0F0D"/>
    <w:rsid w:val="00413CFE"/>
    <w:rsid w:val="00423953"/>
    <w:rsid w:val="00425EAC"/>
    <w:rsid w:val="004672B7"/>
    <w:rsid w:val="004929B5"/>
    <w:rsid w:val="004B4898"/>
    <w:rsid w:val="004F7E02"/>
    <w:rsid w:val="00510F10"/>
    <w:rsid w:val="00511B46"/>
    <w:rsid w:val="00513E0C"/>
    <w:rsid w:val="00551D7E"/>
    <w:rsid w:val="00577190"/>
    <w:rsid w:val="005B7570"/>
    <w:rsid w:val="005F2A28"/>
    <w:rsid w:val="006066B1"/>
    <w:rsid w:val="00630961"/>
    <w:rsid w:val="006369E2"/>
    <w:rsid w:val="00693604"/>
    <w:rsid w:val="006A7674"/>
    <w:rsid w:val="006D448D"/>
    <w:rsid w:val="006E5863"/>
    <w:rsid w:val="007055F0"/>
    <w:rsid w:val="00714123"/>
    <w:rsid w:val="00736FBA"/>
    <w:rsid w:val="00750284"/>
    <w:rsid w:val="00756E88"/>
    <w:rsid w:val="007679FC"/>
    <w:rsid w:val="00793A0B"/>
    <w:rsid w:val="007A6EB6"/>
    <w:rsid w:val="007B5CF6"/>
    <w:rsid w:val="007E7F07"/>
    <w:rsid w:val="008007CA"/>
    <w:rsid w:val="00812239"/>
    <w:rsid w:val="00813721"/>
    <w:rsid w:val="00871FBB"/>
    <w:rsid w:val="00886F80"/>
    <w:rsid w:val="008A6E45"/>
    <w:rsid w:val="008C320C"/>
    <w:rsid w:val="008D14CA"/>
    <w:rsid w:val="00900AB3"/>
    <w:rsid w:val="00903AD5"/>
    <w:rsid w:val="009335C8"/>
    <w:rsid w:val="0093557A"/>
    <w:rsid w:val="00974B1C"/>
    <w:rsid w:val="00983DEC"/>
    <w:rsid w:val="009B7540"/>
    <w:rsid w:val="009C1BA1"/>
    <w:rsid w:val="009C681C"/>
    <w:rsid w:val="009F7CC7"/>
    <w:rsid w:val="00A00340"/>
    <w:rsid w:val="00A3082E"/>
    <w:rsid w:val="00A32A47"/>
    <w:rsid w:val="00A55B7C"/>
    <w:rsid w:val="00A65511"/>
    <w:rsid w:val="00A67DB1"/>
    <w:rsid w:val="00A7096D"/>
    <w:rsid w:val="00A74FAA"/>
    <w:rsid w:val="00A801E0"/>
    <w:rsid w:val="00A94DAF"/>
    <w:rsid w:val="00AD5E94"/>
    <w:rsid w:val="00AD71DD"/>
    <w:rsid w:val="00AF0795"/>
    <w:rsid w:val="00AF2362"/>
    <w:rsid w:val="00B82F1E"/>
    <w:rsid w:val="00B92246"/>
    <w:rsid w:val="00B9350B"/>
    <w:rsid w:val="00BA2EAE"/>
    <w:rsid w:val="00BE0932"/>
    <w:rsid w:val="00BE627D"/>
    <w:rsid w:val="00BE6B2A"/>
    <w:rsid w:val="00C31F95"/>
    <w:rsid w:val="00C51B96"/>
    <w:rsid w:val="00C5366B"/>
    <w:rsid w:val="00C555F0"/>
    <w:rsid w:val="00C55FD0"/>
    <w:rsid w:val="00C5623B"/>
    <w:rsid w:val="00C82832"/>
    <w:rsid w:val="00CA3E24"/>
    <w:rsid w:val="00CA500C"/>
    <w:rsid w:val="00CE6EEB"/>
    <w:rsid w:val="00D0001A"/>
    <w:rsid w:val="00D3606B"/>
    <w:rsid w:val="00D44F66"/>
    <w:rsid w:val="00D509D4"/>
    <w:rsid w:val="00D52983"/>
    <w:rsid w:val="00D71E7B"/>
    <w:rsid w:val="00D8435C"/>
    <w:rsid w:val="00DA3329"/>
    <w:rsid w:val="00DE1CBA"/>
    <w:rsid w:val="00E030A9"/>
    <w:rsid w:val="00E23827"/>
    <w:rsid w:val="00E35E85"/>
    <w:rsid w:val="00E4766B"/>
    <w:rsid w:val="00EA0915"/>
    <w:rsid w:val="00EB342A"/>
    <w:rsid w:val="00EB457C"/>
    <w:rsid w:val="00EB67D4"/>
    <w:rsid w:val="00F2459A"/>
    <w:rsid w:val="00F436B7"/>
    <w:rsid w:val="00F50254"/>
    <w:rsid w:val="00F61F72"/>
    <w:rsid w:val="00F72F2D"/>
    <w:rsid w:val="00FC5C50"/>
    <w:rsid w:val="00FE5E1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3A0B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793A0B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793A0B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8435C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8435C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435C"/>
    <w:rPr>
      <w:rFonts w:ascii="Segoe UI" w:hAnsi="Segoe UI" w:eastAsia="Times New Roman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1strtrzn" w:customStyle="true">
    <w:name w:val="1strtrzn"/>
    <w:basedOn w:val="Normln"/>
    <w:rsid w:val="00A74FAA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74FAA"/>
    <w:rPr>
      <w:b/>
      <w:bCs/>
    </w:rPr>
  </w:style>
  <w:style w:type="paragraph" w:styleId="ZD2rove" w:customStyle="true">
    <w:name w:val="ZD 2. úroveň"/>
    <w:basedOn w:val="Normln"/>
    <w:qFormat/>
    <w:rsid w:val="00F50254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lang w:eastAsia="zh-CN"/>
    </w:rPr>
  </w:style>
  <w:style w:type="table" w:styleId="Mkatabulky">
    <w:name w:val="Table Grid"/>
    <w:basedOn w:val="Normlntabulka"/>
    <w:uiPriority w:val="39"/>
    <w:rsid w:val="00F502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A76654-42EE-404C-9A16-AB1935F8E91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462</properties:Words>
  <properties:Characters>2728</properties:Characters>
  <properties:Lines>22</properties:Lines>
  <properties:Paragraphs>6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2019-11-04T08:12:00Z</dcterms:created>
  <dc:creator/>
  <cp:lastModifiedBy/>
  <cp:lastPrinted>2019-11-05T09:47:00Z</cp:lastPrinted>
  <dcterms:modified xmlns:xsi="http://www.w3.org/2001/XMLSchema-instance" xsi:type="dcterms:W3CDTF">2019-11-05T13:24:00Z</dcterms:modified>
  <cp:revision>4</cp:revision>
  <dc:title/>
</cp:coreProperties>
</file>