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411CC" w:rsidP="00A62594" w:rsidRDefault="00A411CC">
      <w:pPr>
        <w:pageBreakBefore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name="_GoBack" w:id="0"/>
      <w:bookmarkEnd w:id="0"/>
      <w:r>
        <w:rPr>
          <w:rFonts w:ascii="Calibri" w:hAnsi="Calibri" w:cs="Calibri"/>
          <w:sz w:val="22"/>
          <w:szCs w:val="22"/>
        </w:rPr>
        <w:t>Příloha č.2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Čestné prohlášení o splnění základní způsobilosti podle § 74 odst. 1 písm. a) až e) zákona č. 134/2016 Sb. o zadávání veřejných zakázek (dále jen ZZVZ)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Prohlašuji tímto čestně, že jsem dodavatel, který: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nemá v České republice nebo v zemi svého sídla v evidenci daní zachyceny splatný daňový nedoplatek (§ 74 odst. 1 písm. b)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nemá v České republice nebo v zemi svého sídla splatný nedoplatek na pojistném nebo na penále na veřejné zdravotní pojišťovně (§ 74 odst. 1 písm. c)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tato právnická osoba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každý člen statutárního orgánu této právnické osoby a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osoba zastupující tuto právnickou osobu v statutárním orgánu dodavatele.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.............................. dne 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Dodavatel: ....................................................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Osoba oprávněna jednat: 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Funkce: .........................................................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Podpis osoby oprávněné jednat jménem nebo za dodavatele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336FEC" w:rsidRDefault="00BE18A5"/>
    <w:sectPr w:rsidR="00336FEC" w:rsidSect="007844A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18A5" w:rsidP="00A62594" w:rsidRDefault="00BE18A5">
      <w:pPr>
        <w:spacing w:after="0" w:line="240" w:lineRule="auto"/>
      </w:pPr>
      <w:r>
        <w:separator/>
      </w:r>
    </w:p>
  </w:endnote>
  <w:endnote w:type="continuationSeparator" w:id="0">
    <w:p w:rsidR="00BE18A5" w:rsidP="00A62594" w:rsidRDefault="00BE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18A5" w:rsidP="00A62594" w:rsidRDefault="00BE18A5">
      <w:pPr>
        <w:spacing w:after="0" w:line="240" w:lineRule="auto"/>
      </w:pPr>
      <w:r>
        <w:separator/>
      </w:r>
    </w:p>
  </w:footnote>
  <w:footnote w:type="continuationSeparator" w:id="0">
    <w:p w:rsidR="00BE18A5" w:rsidP="00A62594" w:rsidRDefault="00BE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62594" w:rsidRDefault="00A6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9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CC"/>
    <w:rsid w:val="0009660D"/>
    <w:rsid w:val="0041448C"/>
    <w:rsid w:val="007844AA"/>
    <w:rsid w:val="00995A85"/>
    <w:rsid w:val="00A411CC"/>
    <w:rsid w:val="00A62594"/>
    <w:rsid w:val="00BE18A5"/>
    <w:rsid w:val="00C96671"/>
    <w:rsid w:val="00E40AA9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01CEE0E3-2F99-8447-BCED-8144EA9E21EB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A411CC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59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2594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259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2594"/>
    <w:rPr>
      <w:rFonts w:ascii="Tahoma" w:hAnsi="Tahoma" w:eastAsia="Times New Roman" w:cs="Verdana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286</properties:Words>
  <properties:Characters>1691</properties:Characters>
  <properties:Lines>14</properties:Lines>
  <properties:Paragraphs>3</properties:Paragraphs>
  <properties:TotalTime>1</properties:TotalTime>
  <properties:ScaleCrop>false</properties:ScaleCrop>
  <properties:LinksUpToDate>false</properties:LinksUpToDate>
  <properties:CharactersWithSpaces>1974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2019-10-29T10:33:00Z</dcterms:created>
  <dc:creator/>
  <dc:description/>
  <cp:keywords/>
  <cp:lastModifiedBy/>
  <dcterms:modified xmlns:xsi="http://www.w3.org/2001/XMLSchema-instance" xsi:type="dcterms:W3CDTF">2019-10-29T10:33:00Z</dcterms:modified>
  <cp:revision>2</cp:revision>
  <dc:subject/>
  <dc:title/>
</cp:coreProperties>
</file>