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r w:rsidR="00A1468D">
        <w:rPr>
          <w:b/>
          <w:sz w:val="24"/>
          <w:szCs w:val="24"/>
        </w:rPr>
        <w:t xml:space="preserve"> – I</w:t>
      </w:r>
      <w:r w:rsidR="008B089D">
        <w:rPr>
          <w:b/>
          <w:sz w:val="24"/>
          <w:szCs w:val="24"/>
        </w:rPr>
        <w:t>I</w:t>
      </w:r>
      <w:r w:rsidR="00A1468D">
        <w:rPr>
          <w:b/>
          <w:sz w:val="24"/>
          <w:szCs w:val="24"/>
        </w:rPr>
        <w:t>.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A1468D">
            <w:pPr>
              <w:pStyle w:val="Tabulkatext"/>
              <w:rPr>
                <w:b/>
              </w:rPr>
            </w:pPr>
            <w:r>
              <w:rPr>
                <w:b/>
              </w:rPr>
              <w:t>13355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6914" w:rsidR="00A1468D" w:rsidP="00A1468D" w:rsidRDefault="00A1468D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>Vzdělávání zaměstnanců společnosti MABA Prefa spol. s r.o.</w:t>
            </w:r>
            <w:bookmarkEnd w:id="0"/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A1468D" w:rsidP="00A1468D" w:rsidRDefault="00A1468D">
            <w:pPr>
              <w:pStyle w:val="Tabulkatext"/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>Vzdělávání MABA Prefa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A1468D" w:rsidP="00A1468D" w:rsidRDefault="00A1468D">
            <w:pPr>
              <w:pStyle w:val="Tabulkatext"/>
            </w:pPr>
            <w:r w:rsidRPr="00386914">
              <w:t>MABA Prefa spol. s r.o.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Čtvrť J. Hybeše 549, 391 81 Veselí nad Lužnicí</w:t>
            </w:r>
          </w:p>
        </w:tc>
      </w:tr>
      <w:tr w:rsidRPr="00295516" w:rsidR="00A1468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A1468D" w:rsidP="00A1468D" w:rsidRDefault="00A1468D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A1468D" w:rsidP="00A1468D" w:rsidRDefault="00A1468D">
            <w:pPr>
              <w:pStyle w:val="Tabulkatext"/>
            </w:pPr>
            <w:r w:rsidRPr="00386914">
              <w:t>62525271</w:t>
            </w:r>
          </w:p>
        </w:tc>
      </w:tr>
      <w:tr w:rsidRPr="00AB2EFF" w:rsidR="00A1468D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A1468D" w:rsidP="00A1468D" w:rsidRDefault="00A1468D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1468D" w:rsidP="00A1468D" w:rsidRDefault="00A1468D">
            <w:pPr>
              <w:pStyle w:val="Tabulkatext"/>
            </w:pPr>
            <w:r w:rsidRPr="00386914">
              <w:t>Ing. Radek Sváček</w:t>
            </w:r>
          </w:p>
          <w:p w:rsidR="00A1468D" w:rsidP="00A1468D" w:rsidRDefault="00056B2C">
            <w:pPr>
              <w:pStyle w:val="Tabulkatext"/>
              <w:rPr>
                <w:u w:val="single"/>
              </w:rPr>
            </w:pPr>
            <w:hyperlink w:history="true" r:id="rId9">
              <w:r w:rsidR="00A1468D">
                <w:rPr>
                  <w:rStyle w:val="Hypertextovodkaz"/>
                </w:rPr>
                <w:t>mabaprefa@mabaprefa.cz</w:t>
              </w:r>
            </w:hyperlink>
          </w:p>
          <w:p w:rsidRPr="000A644B" w:rsidR="00A1468D" w:rsidP="00A1468D" w:rsidRDefault="00A1468D">
            <w:pPr>
              <w:pStyle w:val="Tabulkatext"/>
            </w:pPr>
            <w:r>
              <w:t>381 20 70 70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596EA4" w:rsidP="00596EA4" w:rsidRDefault="00596EA4">
            <w:pPr>
              <w:pStyle w:val="-wm-msonormal"/>
            </w:pPr>
            <w:r>
              <w:rPr>
                <w:rFonts w:ascii="Arial" w:hAnsi="Arial" w:cs="Arial"/>
                <w:sz w:val="20"/>
                <w:szCs w:val="20"/>
              </w:rPr>
              <w:t>V dokumentaci je uvedena délka kurzu 40 hodin o délce 60 minut. Ve smlouvě je maximální délka kurzu 78 hodin á 60 minut. Dále je v dokumentaci prázdná tabulka s rozpisem jazykových kurzů. Ve smlouvě je pak uveden předpokládaný počet školících dní cca 52 a cca 2000 osobohodin.</w:t>
            </w:r>
          </w:p>
          <w:p w:rsidR="00596EA4" w:rsidP="00596EA4" w:rsidRDefault="00596EA4">
            <w:pPr>
              <w:pStyle w:val="-wm-msonormal"/>
            </w:pPr>
            <w:r>
              <w:rPr>
                <w:rFonts w:ascii="Arial" w:hAnsi="Arial" w:cs="Arial"/>
                <w:sz w:val="20"/>
                <w:szCs w:val="20"/>
              </w:rPr>
              <w:t>Není tak možné určit výsledný celkový počet lekcí či osobohodin.</w:t>
            </w:r>
          </w:p>
          <w:p w:rsidR="00596EA4" w:rsidP="00596EA4" w:rsidRDefault="00596EA4">
            <w:pPr>
              <w:pStyle w:val="-wm-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96EA4" w:rsidP="00596EA4" w:rsidRDefault="00596EA4">
            <w:pPr>
              <w:pStyle w:val="-wm-msonormal"/>
            </w:pPr>
            <w:r>
              <w:rPr>
                <w:rFonts w:ascii="Arial" w:hAnsi="Arial" w:cs="Arial"/>
                <w:sz w:val="20"/>
                <w:szCs w:val="20"/>
              </w:rPr>
              <w:t>V zadávací dokumetnaci je však uvedeno, že předmětem hodnocení bude cela za celou dílčí část, neboli celková cena. Celková cena má být násobek ceny za osobohodinu (při 5 účastnících) a předpokládaného počtu osobohodin, tedy 2000? Tedy, celková cena = 2000 x cena za osobohodinu ?</w:t>
            </w:r>
          </w:p>
          <w:p w:rsidR="00596EA4" w:rsidP="00596EA4" w:rsidRDefault="00596EA4">
            <w:pPr>
              <w:pStyle w:val="-wm-msonormal"/>
            </w:pPr>
            <w:r>
              <w:rPr>
                <w:rFonts w:ascii="Arial" w:hAnsi="Arial" w:cs="Arial"/>
                <w:sz w:val="20"/>
                <w:szCs w:val="20"/>
              </w:rPr>
              <w:t>Nebo je třeba použít výpočet jiný?</w:t>
            </w:r>
          </w:p>
          <w:p w:rsidRPr="003E1560" w:rsidR="003E1560" w:rsidP="009C1E48" w:rsidRDefault="003E1560">
            <w:pPr>
              <w:pStyle w:val="Tabulkatext"/>
            </w:pP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F396F" w:rsidP="00596EA4" w:rsidRDefault="005E27F3">
            <w:pPr>
              <w:pStyle w:val="Tabulkatext"/>
            </w:pPr>
            <w:r>
              <w:t xml:space="preserve">Jedná se o administrativní chybu. Správný údaj je uveden v příloze návrhu smlouvy, tzn. </w:t>
            </w:r>
            <w:r>
              <w:t>2000</w:t>
            </w:r>
            <w:r>
              <w:t xml:space="preserve"> osobohodin. Nabídková cena by tedy měla být vypočítána na </w:t>
            </w:r>
            <w:r>
              <w:t>2000</w:t>
            </w:r>
            <w:r>
              <w:t xml:space="preserve"> osobohodin</w:t>
            </w:r>
            <w:r>
              <w:t xml:space="preserve"> (</w:t>
            </w:r>
            <w:r>
              <w:rPr>
                <w:rFonts w:ascii="Arial" w:hAnsi="Arial" w:cs="Arial"/>
                <w:szCs w:val="20"/>
              </w:rPr>
              <w:t>celková cena = 2000 x cena za osobohodinu</w:t>
            </w:r>
            <w:r>
              <w:rPr>
                <w:rFonts w:ascii="Arial" w:hAnsi="Arial" w:cs="Arial"/>
                <w:szCs w:val="20"/>
              </w:rPr>
              <w:t>).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F396F" w:rsidR="003F396F" w:rsidP="003F396F" w:rsidRDefault="003F396F"/>
    <w:sectPr w:rsidRPr="003F396F" w:rsidR="003F396F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56B2C" w:rsidP="00744469" w:rsidRDefault="00056B2C">
      <w:pPr>
        <w:spacing w:after="0"/>
      </w:pPr>
      <w:r>
        <w:separator/>
      </w:r>
    </w:p>
  </w:endnote>
  <w:endnote w:type="continuationSeparator" w:id="0">
    <w:p w:rsidR="00056B2C" w:rsidP="00744469" w:rsidRDefault="00056B2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B1702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56B2C" w:rsidP="00744469" w:rsidRDefault="00056B2C">
      <w:pPr>
        <w:spacing w:after="0"/>
      </w:pPr>
      <w:r>
        <w:separator/>
      </w:r>
    </w:p>
  </w:footnote>
  <w:footnote w:type="continuationSeparator" w:id="0">
    <w:p w:rsidR="00056B2C" w:rsidP="00744469" w:rsidRDefault="00056B2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222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35F73"/>
    <w:rsid w:val="00046D32"/>
    <w:rsid w:val="000532DA"/>
    <w:rsid w:val="00055362"/>
    <w:rsid w:val="00056B2C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22E78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4180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19FA"/>
    <w:rsid w:val="002D7766"/>
    <w:rsid w:val="00302400"/>
    <w:rsid w:val="00306C59"/>
    <w:rsid w:val="003150ED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396F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6EA4"/>
    <w:rsid w:val="00597E60"/>
    <w:rsid w:val="005B66CA"/>
    <w:rsid w:val="005B7AFA"/>
    <w:rsid w:val="005C19CB"/>
    <w:rsid w:val="005C28D2"/>
    <w:rsid w:val="005D7987"/>
    <w:rsid w:val="005E27F3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5528D"/>
    <w:rsid w:val="008647B8"/>
    <w:rsid w:val="008819E7"/>
    <w:rsid w:val="008842D3"/>
    <w:rsid w:val="00885F1D"/>
    <w:rsid w:val="00890FAA"/>
    <w:rsid w:val="00891C13"/>
    <w:rsid w:val="008A6EB8"/>
    <w:rsid w:val="008B089D"/>
    <w:rsid w:val="008B1E99"/>
    <w:rsid w:val="008B607A"/>
    <w:rsid w:val="008B7462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D704D"/>
    <w:rsid w:val="009E1C91"/>
    <w:rsid w:val="00A01F51"/>
    <w:rsid w:val="00A05864"/>
    <w:rsid w:val="00A05EA3"/>
    <w:rsid w:val="00A076EC"/>
    <w:rsid w:val="00A1468D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53C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07AC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17982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E4ED5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69394FC"/>
  <w15:docId w15:val="{536BFADE-F915-4273-BCBF-2C0DD6AC7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A1468D"/>
  </w:style>
  <w:style w:type="paragraph" w:styleId="-wm-msonormal" w:customStyle="true">
    <w:name w:val="-wm-msonormal"/>
    <w:basedOn w:val="Normln"/>
    <w:rsid w:val="00596EA4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08572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mabaprefa@mabaprefa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BC481FA-CD55-4DC5-8BB9-A543DAADC39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231</properties:Words>
  <properties:Characters>1369</properties:Characters>
  <properties:Lines>11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2020-05-20T06:32:00Z</dcterms:created>
  <dc:creator/>
  <cp:lastModifiedBy/>
  <dcterms:modified xmlns:xsi="http://www.w3.org/2001/XMLSchema-instance" xsi:type="dcterms:W3CDTF">2020-05-20T06:47:00Z</dcterms:modified>
  <cp:revision>3</cp:revision>
</cp:coreProperties>
</file>