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6D8A" w:rsidP="005B6D8A" w:rsidRDefault="005B6D8A">
      <w:pPr>
        <w:jc w:val="both"/>
        <w:rPr>
          <w:b/>
        </w:rPr>
      </w:pPr>
    </w:p>
    <w:p w:rsidRPr="00DA01AB" w:rsidR="005B6D8A" w:rsidP="005B6D8A" w:rsidRDefault="005B6D8A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P="005B6D8A" w:rsidRDefault="005B6D8A">
      <w:pPr>
        <w:jc w:val="center"/>
      </w:pPr>
    </w:p>
    <w:p w:rsidRPr="00596BAD" w:rsidR="005B6D8A" w:rsidP="005B6D8A" w:rsidRDefault="005B6D8A">
      <w:pPr>
        <w:jc w:val="center"/>
      </w:pPr>
      <w:r w:rsidRPr="00596BAD">
        <w:t>na zakázku:</w:t>
      </w:r>
    </w:p>
    <w:p w:rsidR="005B6D8A" w:rsidP="00F964EC" w:rsidRDefault="00910AF3">
      <w:pPr>
        <w:jc w:val="center"/>
        <w:rPr>
          <w:b/>
          <w:sz w:val="28"/>
          <w:szCs w:val="28"/>
        </w:rPr>
      </w:pPr>
      <w:r w:rsidRPr="00910AF3">
        <w:rPr>
          <w:b/>
          <w:sz w:val="28"/>
          <w:szCs w:val="28"/>
        </w:rPr>
        <w:t>Kurzy ve společnosti DITIPO</w:t>
      </w:r>
      <w:bookmarkStart w:name="_GoBack" w:id="0"/>
      <w:bookmarkEnd w:id="0"/>
      <w:r w:rsidRPr="00D40661" w:rsidR="00D40661">
        <w:rPr>
          <w:b/>
          <w:sz w:val="28"/>
          <w:szCs w:val="28"/>
        </w:rPr>
        <w:t>, a.s.</w:t>
      </w:r>
    </w:p>
    <w:p w:rsidR="005B6D8A" w:rsidP="005B6D8A" w:rsidRDefault="005B6D8A">
      <w:pPr>
        <w:jc w:val="center"/>
      </w:pPr>
      <w:r>
        <w:t xml:space="preserve">Zadavatel: </w:t>
      </w:r>
      <w:r w:rsidRPr="00501C3A" w:rsidR="00501C3A">
        <w:t>DITIPO, a.s.</w:t>
      </w:r>
    </w:p>
    <w:p w:rsidR="005B6D8A" w:rsidP="005B6D8A" w:rsidRDefault="005B6D8A">
      <w:pPr>
        <w:jc w:val="center"/>
      </w:pPr>
      <w:r>
        <w:t xml:space="preserve">Sídlo: </w:t>
      </w:r>
      <w:r w:rsidRPr="00501C3A" w:rsidR="00501C3A">
        <w:t>Mariánské náměstí 14, 688 01 Uherský Brod</w:t>
      </w:r>
    </w:p>
    <w:p w:rsidR="005B6D8A" w:rsidP="00F45D44" w:rsidRDefault="005B6D8A">
      <w:pPr>
        <w:jc w:val="center"/>
      </w:pPr>
      <w:r w:rsidRPr="001A3BB6">
        <w:t>IČ zadavatele / DIČ zadavatele</w:t>
      </w:r>
      <w:r>
        <w:t>:</w:t>
      </w:r>
      <w:r w:rsidRPr="001A3BB6">
        <w:tab/>
      </w:r>
      <w:bookmarkStart w:name="OLE_LINK19" w:id="1"/>
      <w:bookmarkStart w:name="OLE_LINK20" w:id="2"/>
      <w:bookmarkStart w:name="OLE_LINK21" w:id="3"/>
      <w:r w:rsidRPr="00501C3A" w:rsidR="00501C3A">
        <w:t>26266652/CZ26266652</w:t>
      </w:r>
      <w:bookmarkEnd w:id="1"/>
      <w:bookmarkEnd w:id="2"/>
      <w:bookmarkEnd w:id="3"/>
    </w:p>
    <w:p w:rsidR="005B6D8A" w:rsidP="005B6D8A" w:rsidRDefault="005B6D8A">
      <w:pPr>
        <w:jc w:val="both"/>
      </w:pPr>
      <w:r>
        <w:t>Název dodavatele (vč. právní formy):</w:t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 </w:t>
      </w:r>
    </w:p>
    <w:p w:rsidR="005B6D8A" w:rsidP="005B6D8A" w:rsidRDefault="005B6D8A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  ,</w:t>
      </w:r>
    </w:p>
    <w:p w:rsidR="005B6D8A" w:rsidP="005B6D8A" w:rsidRDefault="005B6D8A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</w:t>
      </w:r>
    </w:p>
    <w:p w:rsidRPr="002004A8" w:rsidR="00F45D44" w:rsidP="00F45D44" w:rsidRDefault="005B6D8A">
      <w:pPr>
        <w:ind w:right="-131"/>
        <w:rPr>
          <w:shd w:val="clear" w:color="auto" w:fill="FFFFFF"/>
        </w:rPr>
      </w:pPr>
      <w:r>
        <w:t>Jako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Pr="002004A8" w:rsidR="00F45D44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Pr="002004A8" w:rsidR="00F45D44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Pr="002004A8" w:rsidR="00F45D44">
        <w:rPr>
          <w:shd w:val="clear" w:color="auto" w:fill="FFFFFF"/>
        </w:rPr>
        <w:t>, který:</w:t>
      </w:r>
    </w:p>
    <w:p w:rsidRPr="002004A8" w:rsidR="00F45D44" w:rsidP="00F45D44" w:rsidRDefault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Pr="002004A8" w:rsidR="00F45D44" w:rsidP="00F45D44" w:rsidRDefault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Pr="002004A8" w:rsidR="00F45D44" w:rsidP="00F45D44" w:rsidRDefault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P="00F45D44" w:rsidRDefault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P="00F45D44" w:rsidRDefault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Pr="00F45D44" w:rsidR="00F45D44" w:rsidP="00F45D44" w:rsidRDefault="00F45D44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P="005B6D8A" w:rsidRDefault="005B6D8A">
      <w:pPr>
        <w:jc w:val="both"/>
      </w:pPr>
      <w:r>
        <w:t>V ………………. dne…………</w:t>
      </w:r>
      <w:proofErr w:type="gramStart"/>
      <w:r>
        <w:t>…….</w:t>
      </w:r>
      <w:proofErr w:type="gramEnd"/>
      <w:r>
        <w:t xml:space="preserve">. </w:t>
      </w:r>
    </w:p>
    <w:p w:rsidR="005B6D8A" w:rsidP="005B6D8A" w:rsidRDefault="005B6D8A">
      <w:pPr>
        <w:jc w:val="both"/>
      </w:pPr>
      <w:r>
        <w:t xml:space="preserve"> </w:t>
      </w:r>
      <w:r>
        <w:tab/>
      </w:r>
    </w:p>
    <w:p w:rsidR="005B6D8A" w:rsidP="005B6D8A" w:rsidRDefault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P="005B6D8A" w:rsidRDefault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60292" w:rsidRDefault="00A60292">
      <w:pPr>
        <w:spacing w:after="0" w:line="240" w:lineRule="auto"/>
      </w:pPr>
      <w:r>
        <w:separator/>
      </w:r>
    </w:p>
  </w:endnote>
  <w:endnote w:type="continuationSeparator" w:id="0">
    <w:p w:rsidR="00A60292" w:rsidRDefault="00A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60292" w:rsidRDefault="00A60292">
      <w:pPr>
        <w:spacing w:after="0" w:line="240" w:lineRule="auto"/>
      </w:pPr>
      <w:r>
        <w:separator/>
      </w:r>
    </w:p>
  </w:footnote>
  <w:footnote w:type="continuationSeparator" w:id="0">
    <w:p w:rsidR="00A60292" w:rsidRDefault="00A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4105C" w:rsidP="0034105C" w:rsidRDefault="005B6D8A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P="0034105C" w:rsidRDefault="00A60292">
    <w:pPr>
      <w:pStyle w:val="Zhlav"/>
    </w:pPr>
  </w:p>
  <w:p w:rsidRPr="0034105C" w:rsidR="001B169E" w:rsidP="0034105C" w:rsidRDefault="00A602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8A"/>
    <w:rsid w:val="00343A0D"/>
    <w:rsid w:val="004C6FBC"/>
    <w:rsid w:val="004F679A"/>
    <w:rsid w:val="00501C3A"/>
    <w:rsid w:val="005B6D8A"/>
    <w:rsid w:val="005E657C"/>
    <w:rsid w:val="006C2E67"/>
    <w:rsid w:val="008B2C36"/>
    <w:rsid w:val="00910AF3"/>
    <w:rsid w:val="00A60292"/>
    <w:rsid w:val="00D37E66"/>
    <w:rsid w:val="00D40661"/>
    <w:rsid w:val="00EC2F3C"/>
    <w:rsid w:val="00ED7F5E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EF7F11F-6B8F-43B3-87C9-1AD268A9470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B6D8A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6D8A"/>
    <w:rPr>
      <w:rFonts w:ascii="Calibri" w:hAnsi="Calibri"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64EC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222</properties:Words>
  <properties:Characters>1313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2020-03-09T08:20:00Z</dcterms:created>
  <dc:creator/>
  <dc:description/>
  <cp:keywords/>
  <cp:lastModifiedBy/>
  <dcterms:modified xmlns:xsi="http://www.w3.org/2001/XMLSchema-instance" xsi:type="dcterms:W3CDTF">2020-03-18T06:31:00Z</dcterms:modified>
  <cp:revision>4</cp:revision>
  <dc:subject/>
  <dc:title/>
</cp:coreProperties>
</file>