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0731DE" w:rsidR="00922197" w:rsidP="00922197" w:rsidRDefault="000731DE">
      <w:pPr>
        <w:rPr>
          <w:rFonts w:ascii="Arial" w:hAnsi="Arial" w:cs="Arial"/>
          <w:sz w:val="20"/>
          <w:szCs w:val="20"/>
        </w:rPr>
      </w:pPr>
      <w:r w:rsidRPr="000731DE">
        <w:rPr>
          <w:rFonts w:ascii="Arial" w:hAnsi="Arial" w:cs="Arial"/>
          <w:sz w:val="20"/>
          <w:szCs w:val="20"/>
        </w:rPr>
        <w:t>Příloha č. 3 Výzvy</w:t>
      </w:r>
    </w:p>
    <w:p w:rsidRPr="000731DE" w:rsidR="00F95AEB" w:rsidP="00922197" w:rsidRDefault="00F95AEB">
      <w:pPr>
        <w:rPr>
          <w:rFonts w:ascii="Arial" w:hAnsi="Arial" w:cs="Arial"/>
          <w:sz w:val="20"/>
          <w:szCs w:val="20"/>
        </w:rPr>
      </w:pPr>
    </w:p>
    <w:p w:rsidRPr="000731DE" w:rsidR="00CE1B6E" w:rsidP="007B2D49" w:rsidRDefault="00CE1B6E">
      <w:pPr>
        <w:pStyle w:val="Zhlavdohody"/>
        <w:spacing w:before="120" w:after="120"/>
        <w:outlineLvl w:val="0"/>
        <w:rPr>
          <w:sz w:val="24"/>
          <w:szCs w:val="24"/>
        </w:rPr>
      </w:pPr>
      <w:r w:rsidRPr="000731DE">
        <w:rPr>
          <w:sz w:val="24"/>
          <w:szCs w:val="24"/>
        </w:rPr>
        <w:t>Rámcová smlouva</w:t>
      </w:r>
      <w:r w:rsidRPr="000731DE" w:rsidR="00F119BC">
        <w:rPr>
          <w:sz w:val="24"/>
          <w:szCs w:val="24"/>
        </w:rPr>
        <w:t xml:space="preserve"> </w:t>
      </w:r>
    </w:p>
    <w:p w:rsidRPr="000731DE" w:rsidR="00CE1B6E" w:rsidP="007B2D49" w:rsidRDefault="00A20898">
      <w:pPr>
        <w:pStyle w:val="Zhlavdohody"/>
        <w:spacing w:before="120" w:after="120"/>
        <w:outlineLvl w:val="0"/>
        <w:rPr>
          <w:sz w:val="24"/>
          <w:szCs w:val="24"/>
        </w:rPr>
      </w:pPr>
      <w:r w:rsidRPr="000731DE">
        <w:rPr>
          <w:sz w:val="24"/>
          <w:szCs w:val="24"/>
        </w:rPr>
        <w:t xml:space="preserve">o realizaci </w:t>
      </w:r>
      <w:r w:rsidRPr="000731DE" w:rsidR="00F119BC">
        <w:rPr>
          <w:sz w:val="24"/>
          <w:szCs w:val="24"/>
        </w:rPr>
        <w:t>Vzdělávacích služeb</w:t>
      </w:r>
    </w:p>
    <w:p w:rsidRPr="000731DE" w:rsidR="00CE1B6E" w:rsidP="00CE1B6E" w:rsidRDefault="00CE1B6E">
      <w:pPr>
        <w:pBdr>
          <w:top w:val="single" w:color="auto" w:sz="4" w:space="6"/>
        </w:pBdr>
        <w:outlineLvl w:val="0"/>
        <w:rPr>
          <w:rFonts w:ascii="Arial" w:hAnsi="Arial" w:cs="Arial"/>
          <w:sz w:val="20"/>
          <w:szCs w:val="20"/>
        </w:rPr>
      </w:pPr>
      <w:r w:rsidRPr="000731DE">
        <w:rPr>
          <w:rFonts w:ascii="Arial" w:hAnsi="Arial" w:cs="Arial"/>
          <w:sz w:val="20"/>
          <w:szCs w:val="20"/>
        </w:rPr>
        <w:t>uzavřená mezi</w:t>
      </w:r>
    </w:p>
    <w:p w:rsidRPr="000731DE" w:rsidR="00CE1B6E" w:rsidP="00CE1B6E" w:rsidRDefault="00CE1B6E">
      <w:pPr>
        <w:rPr>
          <w:rFonts w:ascii="Arial" w:hAnsi="Arial" w:cs="Arial"/>
          <w:sz w:val="20"/>
          <w:szCs w:val="20"/>
        </w:rPr>
      </w:pPr>
    </w:p>
    <w:p w:rsidRPr="000731DE" w:rsidR="003243B1" w:rsidP="003243B1" w:rsidRDefault="00414484">
      <w:pPr>
        <w:rPr>
          <w:rFonts w:ascii="Arial" w:hAnsi="Arial" w:cs="Arial"/>
          <w:b/>
          <w:bCs/>
          <w:sz w:val="20"/>
          <w:szCs w:val="20"/>
        </w:rPr>
      </w:pPr>
      <w:r w:rsidRPr="000731DE">
        <w:rPr>
          <w:rFonts w:ascii="Arial" w:hAnsi="Arial" w:cs="Arial"/>
          <w:b/>
          <w:bCs/>
          <w:sz w:val="20"/>
          <w:szCs w:val="20"/>
        </w:rPr>
        <w:t>Objednatel</w:t>
      </w:r>
      <w:r w:rsidRPr="000731DE" w:rsidR="003243B1">
        <w:rPr>
          <w:rFonts w:ascii="Arial" w:hAnsi="Arial" w:cs="Arial"/>
          <w:b/>
          <w:bCs/>
          <w:sz w:val="20"/>
          <w:szCs w:val="20"/>
        </w:rPr>
        <w:t xml:space="preserve">: </w:t>
      </w:r>
      <w:r w:rsidRPr="000731DE" w:rsidR="003243B1">
        <w:rPr>
          <w:rFonts w:ascii="Arial" w:hAnsi="Arial" w:cs="Arial"/>
          <w:b/>
          <w:bCs/>
          <w:sz w:val="20"/>
          <w:szCs w:val="20"/>
        </w:rPr>
        <w:tab/>
      </w:r>
      <w:r w:rsidRPr="000731DE" w:rsidR="003243B1">
        <w:rPr>
          <w:rFonts w:ascii="Arial" w:hAnsi="Arial" w:cs="Arial"/>
          <w:b/>
          <w:bCs/>
          <w:sz w:val="20"/>
          <w:szCs w:val="20"/>
        </w:rPr>
        <w:tab/>
      </w:r>
      <w:r w:rsidRPr="00965B09" w:rsidR="00965B09">
        <w:rPr>
          <w:rFonts w:ascii="Arial" w:hAnsi="Arial" w:cs="Arial"/>
          <w:b/>
          <w:bCs/>
          <w:sz w:val="20"/>
          <w:szCs w:val="20"/>
        </w:rPr>
        <w:t>ARRIVA MORAVA a.s.</w:t>
      </w:r>
    </w:p>
    <w:p w:rsidRPr="00CA39F4" w:rsidR="003243B1" w:rsidP="003243B1" w:rsidRDefault="003243B1">
      <w:pPr>
        <w:rPr>
          <w:rFonts w:ascii="Arial" w:hAnsi="Arial" w:cs="Arial"/>
          <w:sz w:val="20"/>
          <w:szCs w:val="20"/>
        </w:rPr>
      </w:pPr>
      <w:r w:rsidRPr="00CA39F4">
        <w:rPr>
          <w:rFonts w:ascii="Arial" w:hAnsi="Arial" w:cs="Arial"/>
          <w:sz w:val="20"/>
          <w:szCs w:val="20"/>
        </w:rPr>
        <w:t>Sídlo:</w:t>
      </w:r>
      <w:r w:rsidRPr="00CA39F4">
        <w:rPr>
          <w:rFonts w:ascii="Arial" w:hAnsi="Arial" w:cs="Arial"/>
          <w:sz w:val="20"/>
          <w:szCs w:val="20"/>
        </w:rPr>
        <w:tab/>
      </w:r>
      <w:r w:rsidRPr="00CA39F4">
        <w:rPr>
          <w:rFonts w:ascii="Arial" w:hAnsi="Arial" w:cs="Arial"/>
          <w:sz w:val="20"/>
          <w:szCs w:val="20"/>
        </w:rPr>
        <w:tab/>
      </w:r>
      <w:r w:rsidRPr="00CA39F4">
        <w:rPr>
          <w:rFonts w:ascii="Arial" w:hAnsi="Arial" w:cs="Arial"/>
          <w:sz w:val="20"/>
          <w:szCs w:val="20"/>
        </w:rPr>
        <w:tab/>
      </w:r>
      <w:bookmarkStart w:name="_Hlk34383548" w:id="0"/>
      <w:r w:rsidRPr="00965B09" w:rsidR="00965B09">
        <w:rPr>
          <w:rFonts w:ascii="Arial" w:hAnsi="Arial" w:cs="Arial"/>
          <w:sz w:val="20"/>
          <w:szCs w:val="20"/>
        </w:rPr>
        <w:t>Vítkovická 3133/5, Moravská Ostrava, 702 00 Ostrava</w:t>
      </w:r>
      <w:bookmarkEnd w:id="0"/>
    </w:p>
    <w:p w:rsidRPr="00CA39F4" w:rsidR="009032A7" w:rsidP="00965B09" w:rsidRDefault="003243B1">
      <w:pPr>
        <w:pStyle w:val="Tabulkatext"/>
        <w:jc w:val="both"/>
        <w:rPr>
          <w:rFonts w:eastAsia="Times New Roman" w:cs="Arial"/>
          <w:color w:val="auto"/>
          <w:szCs w:val="20"/>
        </w:rPr>
      </w:pPr>
      <w:r w:rsidRPr="00CA39F4">
        <w:rPr>
          <w:rFonts w:cs="Arial"/>
          <w:szCs w:val="20"/>
        </w:rPr>
        <w:t>Zastoupený:</w:t>
      </w:r>
      <w:r w:rsidRPr="00CA39F4">
        <w:rPr>
          <w:rFonts w:cs="Arial"/>
          <w:szCs w:val="20"/>
        </w:rPr>
        <w:tab/>
      </w:r>
      <w:r w:rsidRPr="00CA39F4">
        <w:rPr>
          <w:rFonts w:cs="Arial"/>
          <w:szCs w:val="20"/>
        </w:rPr>
        <w:tab/>
      </w:r>
      <w:r w:rsidRPr="00965B09" w:rsidR="00965B09">
        <w:rPr>
          <w:rFonts w:cs="Arial"/>
          <w:szCs w:val="20"/>
        </w:rPr>
        <w:t>Ing. MARTIN KUPKA</w:t>
      </w:r>
    </w:p>
    <w:p w:rsidRPr="00CA39F4" w:rsidR="003243B1" w:rsidP="003243B1" w:rsidRDefault="003243B1">
      <w:pPr>
        <w:rPr>
          <w:rFonts w:ascii="Arial" w:hAnsi="Arial" w:cs="Arial"/>
          <w:sz w:val="20"/>
          <w:szCs w:val="20"/>
        </w:rPr>
      </w:pPr>
      <w:r w:rsidRPr="00CA39F4">
        <w:rPr>
          <w:rFonts w:ascii="Arial" w:hAnsi="Arial" w:cs="Arial"/>
          <w:sz w:val="20"/>
          <w:szCs w:val="20"/>
        </w:rPr>
        <w:t>IČ:</w:t>
      </w:r>
      <w:r w:rsidRPr="00CA39F4">
        <w:rPr>
          <w:rFonts w:ascii="Arial" w:hAnsi="Arial" w:cs="Arial"/>
          <w:sz w:val="20"/>
          <w:szCs w:val="20"/>
        </w:rPr>
        <w:tab/>
      </w:r>
      <w:r w:rsidRPr="00CA39F4">
        <w:rPr>
          <w:rFonts w:ascii="Arial" w:hAnsi="Arial" w:cs="Arial"/>
          <w:sz w:val="20"/>
          <w:szCs w:val="20"/>
        </w:rPr>
        <w:tab/>
      </w:r>
      <w:r w:rsidRPr="00CA39F4">
        <w:rPr>
          <w:rFonts w:ascii="Arial" w:hAnsi="Arial" w:cs="Arial"/>
          <w:sz w:val="20"/>
          <w:szCs w:val="20"/>
        </w:rPr>
        <w:tab/>
      </w:r>
      <w:bookmarkStart w:name="_Hlk34383576" w:id="1"/>
      <w:r w:rsidRPr="00965B09" w:rsidR="00965B09">
        <w:rPr>
          <w:rFonts w:ascii="Arial" w:hAnsi="Arial" w:cs="Arial"/>
          <w:sz w:val="20"/>
          <w:szCs w:val="20"/>
        </w:rPr>
        <w:t>25827405</w:t>
      </w:r>
      <w:bookmarkEnd w:id="1"/>
    </w:p>
    <w:p w:rsidRPr="00CA39F4" w:rsidR="00F119BC" w:rsidP="003243B1" w:rsidRDefault="00F119BC">
      <w:pPr>
        <w:rPr>
          <w:rFonts w:ascii="Arial" w:hAnsi="Arial" w:cs="Arial"/>
          <w:sz w:val="20"/>
          <w:szCs w:val="20"/>
        </w:rPr>
      </w:pPr>
    </w:p>
    <w:p w:rsidR="00BB37E1" w:rsidP="00BB37E1" w:rsidRDefault="003243B1">
      <w:pPr>
        <w:rPr>
          <w:rFonts w:ascii="Arial" w:hAnsi="Arial" w:cs="Arial"/>
          <w:sz w:val="20"/>
          <w:szCs w:val="20"/>
        </w:rPr>
      </w:pPr>
      <w:r w:rsidRPr="00CA39F4">
        <w:rPr>
          <w:rFonts w:ascii="Arial" w:hAnsi="Arial" w:cs="Arial"/>
          <w:sz w:val="20"/>
          <w:szCs w:val="20"/>
        </w:rPr>
        <w:t xml:space="preserve">Kontaktní </w:t>
      </w:r>
      <w:proofErr w:type="gramStart"/>
      <w:r w:rsidRPr="00CA39F4">
        <w:rPr>
          <w:rFonts w:ascii="Arial" w:hAnsi="Arial" w:cs="Arial"/>
          <w:sz w:val="20"/>
          <w:szCs w:val="20"/>
        </w:rPr>
        <w:t>osob</w:t>
      </w:r>
      <w:r w:rsidRPr="00CA39F4" w:rsidR="00F119BC">
        <w:rPr>
          <w:rFonts w:ascii="Arial" w:hAnsi="Arial" w:cs="Arial"/>
          <w:sz w:val="20"/>
          <w:szCs w:val="20"/>
        </w:rPr>
        <w:t>a</w:t>
      </w:r>
      <w:r w:rsidRPr="00CA39F4">
        <w:rPr>
          <w:rFonts w:ascii="Arial" w:hAnsi="Arial" w:cs="Arial"/>
          <w:sz w:val="20"/>
          <w:szCs w:val="20"/>
        </w:rPr>
        <w:t xml:space="preserve">:   </w:t>
      </w:r>
      <w:proofErr w:type="gramEnd"/>
      <w:r w:rsidRPr="00CA39F4">
        <w:rPr>
          <w:rFonts w:ascii="Arial" w:hAnsi="Arial" w:cs="Arial"/>
          <w:sz w:val="20"/>
          <w:szCs w:val="20"/>
        </w:rPr>
        <w:t xml:space="preserve">     </w:t>
      </w:r>
      <w:r w:rsidRPr="00CA39F4" w:rsidR="00053F1B">
        <w:rPr>
          <w:rFonts w:ascii="Arial" w:hAnsi="Arial" w:cs="Arial"/>
          <w:sz w:val="20"/>
          <w:szCs w:val="20"/>
        </w:rPr>
        <w:tab/>
      </w:r>
      <w:r w:rsidRPr="00965B09" w:rsidR="00965B09">
        <w:rPr>
          <w:rFonts w:ascii="Arial" w:hAnsi="Arial" w:cs="Arial"/>
          <w:sz w:val="20"/>
          <w:szCs w:val="20"/>
        </w:rPr>
        <w:t>Lucia Kunešová</w:t>
      </w:r>
    </w:p>
    <w:p w:rsidR="00965B09" w:rsidP="00965B09" w:rsidRDefault="00965B09">
      <w:pPr>
        <w:tabs>
          <w:tab w:val="left" w:pos="2127"/>
        </w:tabs>
        <w:spacing w:before="60"/>
        <w:rPr>
          <w:rFonts w:ascii="Arial" w:hAnsi="Arial" w:cs="Arial"/>
          <w:sz w:val="20"/>
          <w:szCs w:val="20"/>
        </w:rPr>
      </w:pPr>
      <w:r>
        <w:rPr>
          <w:rFonts w:ascii="Arial" w:hAnsi="Arial" w:cs="Arial"/>
          <w:sz w:val="20"/>
          <w:szCs w:val="20"/>
        </w:rPr>
        <w:tab/>
      </w:r>
      <w:r w:rsidRPr="00965B09">
        <w:rPr>
          <w:rFonts w:ascii="Arial" w:hAnsi="Arial" w:cs="Arial"/>
          <w:sz w:val="20"/>
          <w:szCs w:val="20"/>
        </w:rPr>
        <w:t xml:space="preserve">lucia.kunesova@arriva.cz </w:t>
      </w:r>
    </w:p>
    <w:p w:rsidRPr="000731DE" w:rsidR="00CE1B6E" w:rsidP="00CE1B6E" w:rsidRDefault="00CE1B6E">
      <w:pPr>
        <w:tabs>
          <w:tab w:val="left" w:pos="2520"/>
        </w:tabs>
        <w:spacing w:before="60"/>
        <w:rPr>
          <w:rFonts w:ascii="Arial" w:hAnsi="Arial" w:cs="Arial"/>
          <w:sz w:val="20"/>
          <w:szCs w:val="20"/>
        </w:rPr>
      </w:pPr>
      <w:r w:rsidRPr="000731DE">
        <w:rPr>
          <w:rFonts w:ascii="Arial" w:hAnsi="Arial" w:cs="Arial"/>
          <w:sz w:val="20"/>
          <w:szCs w:val="20"/>
        </w:rPr>
        <w:t xml:space="preserve">(dále jen </w:t>
      </w:r>
      <w:r w:rsidRPr="000731DE" w:rsidR="00414484">
        <w:rPr>
          <w:rFonts w:ascii="Arial" w:hAnsi="Arial" w:cs="Arial"/>
          <w:sz w:val="20"/>
          <w:szCs w:val="20"/>
        </w:rPr>
        <w:t>objedna</w:t>
      </w:r>
      <w:r w:rsidRPr="000731DE">
        <w:rPr>
          <w:rFonts w:ascii="Arial" w:hAnsi="Arial" w:cs="Arial"/>
          <w:sz w:val="20"/>
          <w:szCs w:val="20"/>
        </w:rPr>
        <w:t>tel) na straně jedné</w:t>
      </w:r>
    </w:p>
    <w:p w:rsidRPr="000731DE" w:rsidR="00CE1B6E" w:rsidP="00CE1B6E" w:rsidRDefault="00CE1B6E">
      <w:pPr>
        <w:tabs>
          <w:tab w:val="left" w:pos="2520"/>
        </w:tabs>
        <w:rPr>
          <w:rFonts w:ascii="Arial" w:hAnsi="Arial" w:cs="Arial"/>
          <w:sz w:val="20"/>
          <w:szCs w:val="20"/>
        </w:rPr>
      </w:pPr>
    </w:p>
    <w:p w:rsidRPr="000731DE" w:rsidR="00CE1B6E" w:rsidP="00CE1B6E" w:rsidRDefault="00CE1B6E">
      <w:pPr>
        <w:tabs>
          <w:tab w:val="left" w:pos="2520"/>
        </w:tabs>
        <w:rPr>
          <w:rFonts w:ascii="Arial" w:hAnsi="Arial" w:cs="Arial"/>
          <w:sz w:val="20"/>
          <w:szCs w:val="20"/>
        </w:rPr>
      </w:pPr>
      <w:r w:rsidRPr="000731DE">
        <w:rPr>
          <w:rFonts w:ascii="Arial" w:hAnsi="Arial" w:cs="Arial"/>
          <w:sz w:val="20"/>
          <w:szCs w:val="20"/>
        </w:rPr>
        <w:t>a</w:t>
      </w:r>
    </w:p>
    <w:p w:rsidRPr="000731DE" w:rsidR="00CE1B6E" w:rsidP="00CE1B6E" w:rsidRDefault="00CE1B6E">
      <w:pPr>
        <w:tabs>
          <w:tab w:val="left" w:pos="2520"/>
        </w:tabs>
        <w:rPr>
          <w:rFonts w:ascii="Arial" w:hAnsi="Arial" w:cs="Arial"/>
          <w:sz w:val="20"/>
          <w:szCs w:val="20"/>
        </w:rPr>
      </w:pPr>
    </w:p>
    <w:p w:rsidRPr="000731DE" w:rsidR="003243B1" w:rsidP="003243B1" w:rsidRDefault="003243B1">
      <w:pPr>
        <w:tabs>
          <w:tab w:val="left" w:pos="2520"/>
        </w:tabs>
        <w:rPr>
          <w:rFonts w:ascii="Arial" w:hAnsi="Arial" w:cs="Arial"/>
          <w:b/>
          <w:bCs/>
          <w:noProof/>
          <w:sz w:val="20"/>
          <w:szCs w:val="20"/>
        </w:rPr>
      </w:pPr>
      <w:r w:rsidRPr="000731DE">
        <w:rPr>
          <w:rFonts w:ascii="Arial" w:hAnsi="Arial" w:cs="Arial"/>
          <w:b/>
          <w:bCs/>
          <w:noProof/>
          <w:sz w:val="20"/>
          <w:szCs w:val="20"/>
        </w:rPr>
        <w:t xml:space="preserve">Dodavatel: </w:t>
      </w:r>
      <w:r w:rsidRPr="000731DE">
        <w:rPr>
          <w:rFonts w:ascii="Arial" w:hAnsi="Arial" w:cs="Arial"/>
          <w:b/>
          <w:bCs/>
          <w:noProof/>
          <w:sz w:val="20"/>
          <w:szCs w:val="20"/>
        </w:rPr>
        <w:tab/>
      </w:r>
      <w:r w:rsidRPr="000731DE">
        <w:rPr>
          <w:rFonts w:ascii="Arial" w:hAnsi="Arial" w:cs="Arial"/>
          <w:b/>
          <w:bCs/>
          <w:noProof/>
          <w:sz w:val="20"/>
          <w:szCs w:val="20"/>
          <w:highlight w:val="green"/>
        </w:rPr>
        <w:t>…………………..</w:t>
      </w:r>
    </w:p>
    <w:p w:rsidRPr="000731DE" w:rsidR="003243B1" w:rsidP="003243B1" w:rsidRDefault="003243B1">
      <w:pPr>
        <w:tabs>
          <w:tab w:val="left" w:pos="2520"/>
        </w:tabs>
        <w:rPr>
          <w:rFonts w:ascii="Arial" w:hAnsi="Arial" w:cs="Arial"/>
          <w:bCs/>
          <w:noProof/>
          <w:sz w:val="20"/>
          <w:szCs w:val="20"/>
        </w:rPr>
      </w:pPr>
      <w:r w:rsidRPr="000731DE">
        <w:rPr>
          <w:rFonts w:ascii="Arial" w:hAnsi="Arial" w:cs="Arial"/>
          <w:bCs/>
          <w:noProof/>
          <w:sz w:val="20"/>
          <w:szCs w:val="20"/>
        </w:rPr>
        <w:t>Sídlo:</w:t>
      </w:r>
      <w:r w:rsidRPr="000731DE">
        <w:rPr>
          <w:rFonts w:ascii="Arial" w:hAnsi="Arial" w:cs="Arial"/>
          <w:bCs/>
          <w:noProof/>
          <w:sz w:val="20"/>
          <w:szCs w:val="20"/>
        </w:rPr>
        <w:tab/>
      </w:r>
      <w:r w:rsidRPr="000731DE">
        <w:rPr>
          <w:rFonts w:ascii="Arial" w:hAnsi="Arial" w:cs="Arial"/>
          <w:bCs/>
          <w:noProof/>
          <w:sz w:val="20"/>
          <w:szCs w:val="20"/>
          <w:highlight w:val="green"/>
        </w:rPr>
        <w:t>…………………..</w:t>
      </w:r>
    </w:p>
    <w:p w:rsidRPr="000731DE" w:rsidR="003243B1" w:rsidP="003243B1" w:rsidRDefault="003243B1">
      <w:pPr>
        <w:tabs>
          <w:tab w:val="left" w:pos="2520"/>
        </w:tabs>
        <w:rPr>
          <w:rFonts w:ascii="Arial" w:hAnsi="Arial" w:cs="Arial"/>
          <w:bCs/>
          <w:noProof/>
          <w:sz w:val="20"/>
          <w:szCs w:val="20"/>
        </w:rPr>
      </w:pPr>
      <w:r w:rsidRPr="000731DE">
        <w:rPr>
          <w:rFonts w:ascii="Arial" w:hAnsi="Arial" w:cs="Arial"/>
          <w:bCs/>
          <w:noProof/>
          <w:sz w:val="20"/>
          <w:szCs w:val="20"/>
        </w:rPr>
        <w:t>Zastoupený:</w:t>
      </w:r>
      <w:r w:rsidRPr="000731DE">
        <w:rPr>
          <w:rFonts w:ascii="Arial" w:hAnsi="Arial" w:cs="Arial"/>
          <w:bCs/>
          <w:noProof/>
          <w:sz w:val="20"/>
          <w:szCs w:val="20"/>
        </w:rPr>
        <w:tab/>
      </w:r>
      <w:r w:rsidRPr="000731DE">
        <w:rPr>
          <w:rFonts w:ascii="Arial" w:hAnsi="Arial" w:cs="Arial"/>
          <w:bCs/>
          <w:noProof/>
          <w:sz w:val="20"/>
          <w:szCs w:val="20"/>
          <w:highlight w:val="green"/>
        </w:rPr>
        <w:t>…………………..</w:t>
      </w:r>
    </w:p>
    <w:p w:rsidRPr="000731DE" w:rsidR="003243B1" w:rsidP="003243B1" w:rsidRDefault="003243B1">
      <w:pPr>
        <w:tabs>
          <w:tab w:val="left" w:pos="2520"/>
        </w:tabs>
        <w:rPr>
          <w:rFonts w:ascii="Arial" w:hAnsi="Arial" w:cs="Arial"/>
          <w:bCs/>
          <w:noProof/>
          <w:sz w:val="20"/>
          <w:szCs w:val="20"/>
        </w:rPr>
      </w:pPr>
      <w:r w:rsidRPr="000731DE">
        <w:rPr>
          <w:rFonts w:ascii="Arial" w:hAnsi="Arial" w:cs="Arial"/>
          <w:bCs/>
          <w:noProof/>
          <w:sz w:val="20"/>
          <w:szCs w:val="20"/>
        </w:rPr>
        <w:t>IČ:</w:t>
      </w:r>
      <w:r w:rsidRPr="000731DE">
        <w:rPr>
          <w:rFonts w:ascii="Arial" w:hAnsi="Arial" w:cs="Arial"/>
          <w:bCs/>
          <w:noProof/>
          <w:sz w:val="20"/>
          <w:szCs w:val="20"/>
        </w:rPr>
        <w:tab/>
      </w:r>
      <w:r w:rsidRPr="000731DE">
        <w:rPr>
          <w:rFonts w:ascii="Arial" w:hAnsi="Arial" w:cs="Arial"/>
          <w:bCs/>
          <w:noProof/>
          <w:sz w:val="20"/>
          <w:szCs w:val="20"/>
          <w:highlight w:val="green"/>
        </w:rPr>
        <w:t>…………………..</w:t>
      </w:r>
    </w:p>
    <w:p w:rsidRPr="000731DE" w:rsidR="003243B1" w:rsidP="003243B1" w:rsidRDefault="003243B1">
      <w:pPr>
        <w:tabs>
          <w:tab w:val="left" w:pos="2520"/>
        </w:tabs>
        <w:rPr>
          <w:rFonts w:ascii="Arial" w:hAnsi="Arial" w:cs="Arial"/>
          <w:bCs/>
          <w:noProof/>
          <w:sz w:val="20"/>
          <w:szCs w:val="20"/>
        </w:rPr>
      </w:pPr>
      <w:r w:rsidRPr="000731DE">
        <w:rPr>
          <w:rFonts w:ascii="Arial" w:hAnsi="Arial" w:cs="Arial"/>
          <w:bCs/>
          <w:noProof/>
          <w:sz w:val="20"/>
          <w:szCs w:val="20"/>
        </w:rPr>
        <w:t>DIČ:</w:t>
      </w:r>
      <w:r w:rsidRPr="000731DE">
        <w:rPr>
          <w:rFonts w:ascii="Arial" w:hAnsi="Arial" w:cs="Arial"/>
          <w:bCs/>
          <w:noProof/>
          <w:sz w:val="20"/>
          <w:szCs w:val="20"/>
        </w:rPr>
        <w:tab/>
      </w:r>
      <w:r w:rsidRPr="000731DE">
        <w:rPr>
          <w:rFonts w:ascii="Arial" w:hAnsi="Arial" w:cs="Arial"/>
          <w:bCs/>
          <w:noProof/>
          <w:sz w:val="20"/>
          <w:szCs w:val="20"/>
          <w:highlight w:val="green"/>
        </w:rPr>
        <w:t>…………………..</w:t>
      </w:r>
    </w:p>
    <w:p w:rsidRPr="000731DE" w:rsidR="003243B1" w:rsidP="003243B1" w:rsidRDefault="003243B1">
      <w:pPr>
        <w:tabs>
          <w:tab w:val="left" w:pos="2520"/>
        </w:tabs>
        <w:rPr>
          <w:rFonts w:ascii="Arial" w:hAnsi="Arial" w:cs="Arial"/>
          <w:bCs/>
          <w:noProof/>
          <w:sz w:val="20"/>
          <w:szCs w:val="20"/>
        </w:rPr>
      </w:pPr>
      <w:r w:rsidRPr="000731DE">
        <w:rPr>
          <w:rFonts w:ascii="Arial" w:hAnsi="Arial" w:cs="Arial"/>
          <w:bCs/>
          <w:noProof/>
          <w:sz w:val="20"/>
          <w:szCs w:val="20"/>
        </w:rPr>
        <w:t>Bankovní spojení:</w:t>
      </w:r>
      <w:r w:rsidRPr="000731DE">
        <w:rPr>
          <w:rFonts w:ascii="Arial" w:hAnsi="Arial" w:cs="Arial"/>
          <w:bCs/>
          <w:noProof/>
          <w:sz w:val="20"/>
          <w:szCs w:val="20"/>
        </w:rPr>
        <w:tab/>
      </w:r>
      <w:r w:rsidRPr="000731DE">
        <w:rPr>
          <w:rFonts w:ascii="Arial" w:hAnsi="Arial" w:cs="Arial"/>
          <w:bCs/>
          <w:noProof/>
          <w:sz w:val="20"/>
          <w:szCs w:val="20"/>
          <w:highlight w:val="green"/>
        </w:rPr>
        <w:t>…………………..</w:t>
      </w:r>
    </w:p>
    <w:p w:rsidRPr="000731DE" w:rsidR="003243B1" w:rsidP="003243B1" w:rsidRDefault="003243B1">
      <w:pPr>
        <w:tabs>
          <w:tab w:val="left" w:pos="2520"/>
        </w:tabs>
        <w:rPr>
          <w:rFonts w:ascii="Arial" w:hAnsi="Arial" w:cs="Arial"/>
          <w:bCs/>
          <w:noProof/>
          <w:sz w:val="20"/>
          <w:szCs w:val="20"/>
        </w:rPr>
      </w:pPr>
      <w:r w:rsidRPr="000731DE">
        <w:rPr>
          <w:rFonts w:ascii="Arial" w:hAnsi="Arial" w:cs="Arial"/>
          <w:bCs/>
          <w:noProof/>
          <w:sz w:val="20"/>
          <w:szCs w:val="20"/>
        </w:rPr>
        <w:t>Číslo účtu:</w:t>
      </w:r>
      <w:r w:rsidRPr="000731DE">
        <w:rPr>
          <w:rFonts w:ascii="Arial" w:hAnsi="Arial" w:cs="Arial"/>
          <w:bCs/>
          <w:noProof/>
          <w:sz w:val="20"/>
          <w:szCs w:val="20"/>
        </w:rPr>
        <w:tab/>
      </w:r>
      <w:r w:rsidRPr="000731DE">
        <w:rPr>
          <w:rFonts w:ascii="Arial" w:hAnsi="Arial" w:cs="Arial"/>
          <w:bCs/>
          <w:noProof/>
          <w:sz w:val="20"/>
          <w:szCs w:val="20"/>
          <w:highlight w:val="green"/>
        </w:rPr>
        <w:t>…………………..</w:t>
      </w:r>
    </w:p>
    <w:p w:rsidRPr="000731DE" w:rsidR="003243B1" w:rsidP="003243B1" w:rsidRDefault="003243B1">
      <w:pPr>
        <w:tabs>
          <w:tab w:val="left" w:pos="2520"/>
        </w:tabs>
        <w:rPr>
          <w:rFonts w:ascii="Arial" w:hAnsi="Arial" w:cs="Arial"/>
          <w:bCs/>
          <w:noProof/>
          <w:sz w:val="20"/>
          <w:szCs w:val="20"/>
        </w:rPr>
      </w:pPr>
      <w:r w:rsidRPr="000731DE">
        <w:rPr>
          <w:rFonts w:ascii="Arial" w:hAnsi="Arial" w:cs="Arial"/>
          <w:bCs/>
          <w:noProof/>
          <w:sz w:val="20"/>
          <w:szCs w:val="20"/>
        </w:rPr>
        <w:t xml:space="preserve">Kontaktní osoby:    </w:t>
      </w:r>
      <w:r w:rsidRPr="000731DE">
        <w:rPr>
          <w:rFonts w:ascii="Arial" w:hAnsi="Arial" w:cs="Arial"/>
          <w:bCs/>
          <w:noProof/>
          <w:sz w:val="20"/>
          <w:szCs w:val="20"/>
        </w:rPr>
        <w:tab/>
      </w:r>
      <w:r w:rsidRPr="000731DE">
        <w:rPr>
          <w:rFonts w:ascii="Arial" w:hAnsi="Arial" w:cs="Arial"/>
          <w:bCs/>
          <w:noProof/>
          <w:sz w:val="20"/>
          <w:szCs w:val="20"/>
          <w:highlight w:val="green"/>
        </w:rPr>
        <w:t>…………………..</w:t>
      </w:r>
    </w:p>
    <w:p w:rsidRPr="000731DE" w:rsidR="00CE1B6E" w:rsidP="00CE1B6E" w:rsidRDefault="00CE1B6E">
      <w:pPr>
        <w:tabs>
          <w:tab w:val="left" w:pos="2520"/>
        </w:tabs>
        <w:spacing w:before="60"/>
        <w:rPr>
          <w:rFonts w:ascii="Arial" w:hAnsi="Arial" w:cs="Arial"/>
          <w:sz w:val="20"/>
          <w:szCs w:val="20"/>
        </w:rPr>
      </w:pPr>
      <w:r w:rsidRPr="000731DE">
        <w:rPr>
          <w:rFonts w:ascii="Arial" w:hAnsi="Arial" w:cs="Arial"/>
          <w:sz w:val="20"/>
          <w:szCs w:val="20"/>
        </w:rPr>
        <w:t>(dále jen dodavatel) na straně druhé.</w:t>
      </w:r>
    </w:p>
    <w:p w:rsidRPr="000731DE" w:rsidR="003243B1" w:rsidP="003243B1" w:rsidRDefault="003243B1">
      <w:pPr>
        <w:pStyle w:val="lnek"/>
        <w:outlineLvl w:val="0"/>
        <w:rPr>
          <w:sz w:val="20"/>
          <w:szCs w:val="20"/>
        </w:rPr>
      </w:pPr>
      <w:r w:rsidRPr="000731DE">
        <w:rPr>
          <w:sz w:val="20"/>
          <w:szCs w:val="20"/>
        </w:rPr>
        <w:t>Preambule</w:t>
      </w:r>
    </w:p>
    <w:p w:rsidRPr="000731DE" w:rsidR="003243B1" w:rsidP="00EE7FB6" w:rsidRDefault="003243B1">
      <w:pPr>
        <w:numPr>
          <w:ilvl w:val="0"/>
          <w:numId w:val="18"/>
        </w:numPr>
        <w:ind w:left="426" w:hanging="426"/>
        <w:jc w:val="both"/>
        <w:rPr>
          <w:rFonts w:ascii="Arial" w:hAnsi="Arial" w:cs="Arial"/>
          <w:sz w:val="20"/>
          <w:szCs w:val="20"/>
        </w:rPr>
      </w:pPr>
      <w:r w:rsidRPr="000731DE">
        <w:rPr>
          <w:rFonts w:ascii="Arial" w:hAnsi="Arial" w:cs="Arial"/>
          <w:sz w:val="20"/>
          <w:szCs w:val="20"/>
        </w:rPr>
        <w:t xml:space="preserve">Tuto smlouvu uzavřely smluvní strany na základě úplného konsensu o níže uvedených ustanoveních, v souladu s příslušnými ustanoveními obecně závazných právních předpisů, a to zejména zákona č. </w:t>
      </w:r>
      <w:r w:rsidRPr="000731DE" w:rsidR="003C118C">
        <w:rPr>
          <w:rFonts w:ascii="Arial" w:hAnsi="Arial" w:cs="Arial"/>
          <w:sz w:val="20"/>
          <w:szCs w:val="20"/>
        </w:rPr>
        <w:t>89</w:t>
      </w:r>
      <w:r w:rsidRPr="000731DE">
        <w:rPr>
          <w:rFonts w:ascii="Arial" w:hAnsi="Arial" w:cs="Arial"/>
          <w:sz w:val="20"/>
          <w:szCs w:val="20"/>
        </w:rPr>
        <w:t>/</w:t>
      </w:r>
      <w:r w:rsidRPr="000731DE" w:rsidR="003C118C">
        <w:rPr>
          <w:rFonts w:ascii="Arial" w:hAnsi="Arial" w:cs="Arial"/>
          <w:sz w:val="20"/>
          <w:szCs w:val="20"/>
        </w:rPr>
        <w:t>2012</w:t>
      </w:r>
      <w:r w:rsidRPr="000731DE">
        <w:rPr>
          <w:rFonts w:ascii="Arial" w:hAnsi="Arial" w:cs="Arial"/>
          <w:sz w:val="20"/>
          <w:szCs w:val="20"/>
        </w:rPr>
        <w:t xml:space="preserve"> Sb., </w:t>
      </w:r>
      <w:r w:rsidRPr="000731DE" w:rsidR="003C118C">
        <w:rPr>
          <w:rFonts w:ascii="Arial" w:hAnsi="Arial" w:cs="Arial"/>
          <w:sz w:val="20"/>
          <w:szCs w:val="20"/>
        </w:rPr>
        <w:t>Občanský</w:t>
      </w:r>
      <w:r w:rsidRPr="000731DE">
        <w:rPr>
          <w:rFonts w:ascii="Arial" w:hAnsi="Arial" w:cs="Arial"/>
          <w:sz w:val="20"/>
          <w:szCs w:val="20"/>
        </w:rPr>
        <w:t xml:space="preserve"> zákoník, ve znění pozdějších předpisů (dále jen „OZ“). </w:t>
      </w:r>
    </w:p>
    <w:p w:rsidRPr="000731DE" w:rsidR="003C118C" w:rsidP="00EE7FB6" w:rsidRDefault="003C118C">
      <w:pPr>
        <w:ind w:left="426"/>
        <w:jc w:val="both"/>
        <w:rPr>
          <w:rFonts w:ascii="Arial" w:hAnsi="Arial" w:cs="Arial"/>
          <w:sz w:val="20"/>
          <w:szCs w:val="20"/>
        </w:rPr>
      </w:pPr>
    </w:p>
    <w:p w:rsidRPr="000731DE" w:rsidR="003243B1" w:rsidP="00FC1930" w:rsidRDefault="004D52BB">
      <w:pPr>
        <w:numPr>
          <w:ilvl w:val="0"/>
          <w:numId w:val="18"/>
        </w:numPr>
        <w:ind w:left="426" w:hanging="426"/>
        <w:jc w:val="both"/>
        <w:rPr>
          <w:rFonts w:ascii="Arial" w:hAnsi="Arial" w:cs="Arial"/>
          <w:sz w:val="20"/>
          <w:szCs w:val="20"/>
        </w:rPr>
      </w:pPr>
      <w:r w:rsidRPr="000731DE">
        <w:rPr>
          <w:rFonts w:ascii="Arial" w:hAnsi="Arial" w:cs="Arial"/>
          <w:sz w:val="20"/>
          <w:szCs w:val="20"/>
        </w:rPr>
        <w:t xml:space="preserve">Předmětem této smlouvy je dvoustranný právní vztah mezi smluvními stranami, jehož obsahem jsou práva a povinnosti související s realizací </w:t>
      </w:r>
      <w:r w:rsidR="002A05B7">
        <w:rPr>
          <w:rFonts w:ascii="Arial" w:hAnsi="Arial" w:cs="Arial"/>
          <w:sz w:val="20"/>
          <w:szCs w:val="20"/>
        </w:rPr>
        <w:t>výběrového</w:t>
      </w:r>
      <w:r w:rsidRPr="00581361" w:rsidR="00581361">
        <w:rPr>
          <w:rFonts w:ascii="Arial" w:hAnsi="Arial" w:cs="Arial"/>
          <w:sz w:val="20"/>
          <w:szCs w:val="20"/>
        </w:rPr>
        <w:t xml:space="preserve"> řízení </w:t>
      </w:r>
      <w:r w:rsidRPr="000731DE">
        <w:rPr>
          <w:rFonts w:ascii="Arial" w:hAnsi="Arial" w:cs="Arial"/>
          <w:sz w:val="20"/>
          <w:szCs w:val="20"/>
        </w:rPr>
        <w:t xml:space="preserve">na služby s názvem </w:t>
      </w:r>
      <w:r w:rsidRPr="000731DE" w:rsidR="0061462C">
        <w:rPr>
          <w:rFonts w:ascii="Arial" w:hAnsi="Arial" w:cs="Arial"/>
          <w:b/>
          <w:sz w:val="20"/>
          <w:szCs w:val="20"/>
        </w:rPr>
        <w:t>„</w:t>
      </w:r>
      <w:r w:rsidR="008050CC">
        <w:rPr>
          <w:rFonts w:ascii="Arial" w:hAnsi="Arial" w:cs="Arial"/>
          <w:b/>
          <w:sz w:val="20"/>
          <w:szCs w:val="20"/>
        </w:rPr>
        <w:t>V</w:t>
      </w:r>
      <w:r w:rsidRPr="008050CC" w:rsidR="008050CC">
        <w:rPr>
          <w:rFonts w:ascii="Arial" w:hAnsi="Arial" w:cs="Arial"/>
          <w:b/>
          <w:sz w:val="20"/>
          <w:szCs w:val="20"/>
        </w:rPr>
        <w:t>zdělávání zaměstnanců ARRIVA MORAVA a.s.</w:t>
      </w:r>
      <w:r w:rsidRPr="000731DE" w:rsidR="00DF6E53">
        <w:rPr>
          <w:rFonts w:ascii="Arial" w:hAnsi="Arial" w:cs="Arial"/>
          <w:sz w:val="20"/>
          <w:szCs w:val="20"/>
        </w:rPr>
        <w:t xml:space="preserve">“ registrované pod číslem </w:t>
      </w:r>
      <w:r w:rsidRPr="008050CC" w:rsidR="008050CC">
        <w:rPr>
          <w:rFonts w:ascii="Arial" w:hAnsi="Arial" w:cs="Arial"/>
          <w:b/>
          <w:sz w:val="20"/>
          <w:szCs w:val="20"/>
        </w:rPr>
        <w:t>CZ.03.1.52/0.0/0.0/19_097/0012900</w:t>
      </w:r>
      <w:r w:rsidRPr="000731DE" w:rsidR="0061462C">
        <w:rPr>
          <w:rFonts w:ascii="Arial" w:hAnsi="Arial" w:cs="Arial"/>
          <w:b/>
          <w:color w:val="000000"/>
          <w:sz w:val="20"/>
          <w:szCs w:val="20"/>
        </w:rPr>
        <w:t>“</w:t>
      </w:r>
      <w:r w:rsidRPr="000731DE" w:rsidR="0061462C">
        <w:rPr>
          <w:rFonts w:ascii="Arial" w:hAnsi="Arial" w:cs="Arial"/>
          <w:sz w:val="20"/>
          <w:szCs w:val="20"/>
        </w:rPr>
        <w:t xml:space="preserve"> </w:t>
      </w:r>
      <w:r w:rsidRPr="000731DE">
        <w:rPr>
          <w:rFonts w:ascii="Arial" w:hAnsi="Arial" w:cs="Arial"/>
          <w:sz w:val="20"/>
          <w:szCs w:val="20"/>
        </w:rPr>
        <w:t>(dále jen „</w:t>
      </w:r>
      <w:r w:rsidRPr="000731DE" w:rsidR="001A5E6C">
        <w:rPr>
          <w:rFonts w:ascii="Arial" w:hAnsi="Arial" w:cs="Arial"/>
          <w:sz w:val="20"/>
          <w:szCs w:val="20"/>
        </w:rPr>
        <w:t>služba</w:t>
      </w:r>
      <w:r w:rsidRPr="000731DE" w:rsidR="0040785B">
        <w:rPr>
          <w:rFonts w:ascii="Arial" w:hAnsi="Arial" w:cs="Arial"/>
          <w:sz w:val="20"/>
          <w:szCs w:val="20"/>
        </w:rPr>
        <w:t xml:space="preserve"> nebo vzdělávání nebo vzdělávací aktivity</w:t>
      </w:r>
      <w:r w:rsidRPr="000731DE">
        <w:rPr>
          <w:rFonts w:ascii="Arial" w:hAnsi="Arial" w:cs="Arial"/>
          <w:sz w:val="20"/>
          <w:szCs w:val="20"/>
        </w:rPr>
        <w:t>“).</w:t>
      </w:r>
    </w:p>
    <w:p w:rsidRPr="000731DE" w:rsidR="003243B1" w:rsidP="003243B1" w:rsidRDefault="003243B1">
      <w:pPr>
        <w:ind w:left="426" w:hanging="426"/>
        <w:jc w:val="both"/>
        <w:rPr>
          <w:rFonts w:ascii="Arial" w:hAnsi="Arial" w:cs="Arial"/>
          <w:sz w:val="20"/>
          <w:szCs w:val="20"/>
        </w:rPr>
      </w:pPr>
    </w:p>
    <w:p w:rsidRPr="000731DE" w:rsidR="003243B1" w:rsidP="00FC1930" w:rsidRDefault="003243B1">
      <w:pPr>
        <w:numPr>
          <w:ilvl w:val="0"/>
          <w:numId w:val="18"/>
        </w:numPr>
        <w:ind w:left="426" w:hanging="426"/>
        <w:jc w:val="both"/>
        <w:rPr>
          <w:rFonts w:ascii="Arial" w:hAnsi="Arial" w:cs="Arial"/>
          <w:sz w:val="20"/>
          <w:szCs w:val="20"/>
        </w:rPr>
      </w:pPr>
      <w:r w:rsidRPr="000731DE">
        <w:rPr>
          <w:rFonts w:ascii="Arial" w:hAnsi="Arial" w:cs="Arial"/>
          <w:sz w:val="20"/>
          <w:szCs w:val="20"/>
        </w:rPr>
        <w:t xml:space="preserve">Účelem této smlouvy je právní úprava předmětu plnění této smlouvy v souladu s vůlí </w:t>
      </w:r>
      <w:r w:rsidRPr="000731DE" w:rsidR="00BA0292">
        <w:rPr>
          <w:rFonts w:ascii="Arial" w:hAnsi="Arial" w:cs="Arial"/>
          <w:sz w:val="20"/>
          <w:szCs w:val="20"/>
        </w:rPr>
        <w:t>objednatel</w:t>
      </w:r>
      <w:r w:rsidRPr="000731DE">
        <w:rPr>
          <w:rFonts w:ascii="Arial" w:hAnsi="Arial" w:cs="Arial"/>
          <w:sz w:val="20"/>
          <w:szCs w:val="20"/>
        </w:rPr>
        <w:t xml:space="preserve">e a dodavatele, příslušnými obecně závaznými právními předpisy, </w:t>
      </w:r>
      <w:r w:rsidRPr="000731DE" w:rsidR="0040785B">
        <w:rPr>
          <w:rFonts w:ascii="Arial" w:hAnsi="Arial" w:cs="Arial"/>
          <w:sz w:val="20"/>
          <w:szCs w:val="20"/>
        </w:rPr>
        <w:t>zadávací dokumentací</w:t>
      </w:r>
      <w:r w:rsidRPr="000731DE">
        <w:rPr>
          <w:rFonts w:ascii="Arial" w:hAnsi="Arial" w:cs="Arial"/>
          <w:sz w:val="20"/>
          <w:szCs w:val="20"/>
        </w:rPr>
        <w:t xml:space="preserve"> </w:t>
      </w:r>
      <w:r w:rsidRPr="000731DE" w:rsidR="00E945FF">
        <w:rPr>
          <w:rFonts w:ascii="Arial" w:hAnsi="Arial" w:cs="Arial"/>
          <w:sz w:val="20"/>
          <w:szCs w:val="20"/>
        </w:rPr>
        <w:t>k podávání nabídek</w:t>
      </w:r>
      <w:r w:rsidRPr="000731DE">
        <w:rPr>
          <w:rFonts w:ascii="Arial" w:hAnsi="Arial" w:cs="Arial"/>
          <w:sz w:val="20"/>
          <w:szCs w:val="20"/>
        </w:rPr>
        <w:t xml:space="preserve"> (dále jen „</w:t>
      </w:r>
      <w:r w:rsidRPr="000731DE" w:rsidR="0040785B">
        <w:rPr>
          <w:rFonts w:ascii="Arial" w:hAnsi="Arial" w:cs="Arial"/>
          <w:sz w:val="20"/>
          <w:szCs w:val="20"/>
        </w:rPr>
        <w:t>zadávací dokumentace nebo ZD</w:t>
      </w:r>
      <w:r w:rsidRPr="000731DE">
        <w:rPr>
          <w:rFonts w:ascii="Arial" w:hAnsi="Arial" w:cs="Arial"/>
          <w:sz w:val="20"/>
          <w:szCs w:val="20"/>
        </w:rPr>
        <w:t xml:space="preserve">“) a nabídkou dodavatele v rámci </w:t>
      </w:r>
      <w:r w:rsidR="002A05B7">
        <w:rPr>
          <w:rFonts w:ascii="Arial" w:hAnsi="Arial" w:cs="Arial"/>
          <w:sz w:val="20"/>
          <w:szCs w:val="20"/>
        </w:rPr>
        <w:t>výběrového</w:t>
      </w:r>
      <w:r w:rsidRPr="000731DE">
        <w:rPr>
          <w:rFonts w:ascii="Arial" w:hAnsi="Arial" w:cs="Arial"/>
          <w:sz w:val="20"/>
          <w:szCs w:val="20"/>
        </w:rPr>
        <w:t xml:space="preserve"> řízení (dále jen „nabídka“) tak, aby smluvní strany měly možnost při nejvyšší možné míře právní jistoty realizovat práva a plnit povinnosti touto smlouvou založené.</w:t>
      </w:r>
    </w:p>
    <w:p w:rsidRPr="000731DE" w:rsidR="003243B1" w:rsidP="00177919" w:rsidRDefault="003243B1">
      <w:pPr>
        <w:jc w:val="both"/>
        <w:rPr>
          <w:rFonts w:ascii="Arial" w:hAnsi="Arial" w:cs="Arial"/>
          <w:sz w:val="20"/>
          <w:szCs w:val="20"/>
        </w:rPr>
      </w:pPr>
    </w:p>
    <w:p w:rsidRPr="000731DE" w:rsidR="003243B1" w:rsidP="00FC1930" w:rsidRDefault="003243B1">
      <w:pPr>
        <w:numPr>
          <w:ilvl w:val="0"/>
          <w:numId w:val="18"/>
        </w:numPr>
        <w:ind w:left="426" w:hanging="426"/>
        <w:jc w:val="both"/>
        <w:rPr>
          <w:rFonts w:ascii="Arial" w:hAnsi="Arial" w:cs="Arial"/>
          <w:sz w:val="20"/>
          <w:szCs w:val="20"/>
        </w:rPr>
      </w:pPr>
      <w:r w:rsidRPr="000731DE">
        <w:rPr>
          <w:rFonts w:ascii="Arial" w:hAnsi="Arial" w:cs="Arial"/>
          <w:sz w:val="20"/>
          <w:szCs w:val="20"/>
        </w:rPr>
        <w:t xml:space="preserve">Nedílnou součástí smlouvy je kompletní </w:t>
      </w:r>
      <w:r w:rsidRPr="000731DE" w:rsidR="0040785B">
        <w:rPr>
          <w:rFonts w:ascii="Arial" w:hAnsi="Arial" w:cs="Arial"/>
          <w:sz w:val="20"/>
          <w:szCs w:val="20"/>
        </w:rPr>
        <w:t>zadávací dokumentace</w:t>
      </w:r>
      <w:r w:rsidRPr="000731DE">
        <w:rPr>
          <w:rFonts w:ascii="Arial" w:hAnsi="Arial" w:cs="Arial"/>
          <w:sz w:val="20"/>
          <w:szCs w:val="20"/>
        </w:rPr>
        <w:t xml:space="preserve"> (příloha č.</w:t>
      </w:r>
      <w:r w:rsidRPr="000731DE" w:rsidR="00BC1964">
        <w:rPr>
          <w:rFonts w:ascii="Arial" w:hAnsi="Arial" w:cs="Arial"/>
          <w:sz w:val="20"/>
          <w:szCs w:val="20"/>
        </w:rPr>
        <w:t xml:space="preserve"> </w:t>
      </w:r>
      <w:r w:rsidRPr="000731DE" w:rsidR="0040785B">
        <w:rPr>
          <w:rFonts w:ascii="Arial" w:hAnsi="Arial" w:cs="Arial"/>
          <w:sz w:val="20"/>
          <w:szCs w:val="20"/>
        </w:rPr>
        <w:t>3</w:t>
      </w:r>
      <w:r w:rsidRPr="000731DE">
        <w:rPr>
          <w:rFonts w:ascii="Arial" w:hAnsi="Arial" w:cs="Arial"/>
          <w:sz w:val="20"/>
          <w:szCs w:val="20"/>
        </w:rPr>
        <w:t xml:space="preserve">), včetně všech </w:t>
      </w:r>
      <w:r w:rsidRPr="000731DE">
        <w:rPr>
          <w:rFonts w:ascii="Arial" w:hAnsi="Arial" w:cs="Arial"/>
          <w:color w:val="000000"/>
          <w:sz w:val="20"/>
          <w:szCs w:val="20"/>
        </w:rPr>
        <w:t>příloh</w:t>
      </w:r>
      <w:r w:rsidRPr="000731DE">
        <w:rPr>
          <w:rFonts w:ascii="Arial" w:hAnsi="Arial" w:cs="Arial"/>
          <w:sz w:val="20"/>
          <w:szCs w:val="20"/>
        </w:rPr>
        <w:t>, které blíže definují obsah smlouvy v těch otázkách, které nejsou smlouvou výslovně upraveny. Přílohy smlouvy současně slouží jako interpretační zdroj pojmů, které jsou ve smlouvě obsaženy.</w:t>
      </w:r>
    </w:p>
    <w:p w:rsidRPr="000731DE" w:rsidR="003243B1" w:rsidP="003243B1" w:rsidRDefault="003243B1">
      <w:pPr>
        <w:ind w:left="426" w:hanging="426"/>
        <w:jc w:val="both"/>
        <w:rPr>
          <w:rFonts w:ascii="Arial" w:hAnsi="Arial" w:cs="Arial"/>
          <w:sz w:val="20"/>
          <w:szCs w:val="20"/>
        </w:rPr>
      </w:pPr>
    </w:p>
    <w:p w:rsidRPr="000731DE" w:rsidR="003243B1" w:rsidP="00FC1930" w:rsidRDefault="003243B1">
      <w:pPr>
        <w:numPr>
          <w:ilvl w:val="0"/>
          <w:numId w:val="18"/>
        </w:numPr>
        <w:ind w:left="426" w:hanging="426"/>
        <w:jc w:val="both"/>
        <w:rPr>
          <w:rFonts w:ascii="Arial" w:hAnsi="Arial" w:cs="Arial"/>
          <w:sz w:val="20"/>
          <w:szCs w:val="20"/>
        </w:rPr>
      </w:pPr>
      <w:r w:rsidRPr="000731DE">
        <w:rPr>
          <w:rFonts w:ascii="Arial" w:hAnsi="Arial" w:cs="Arial"/>
          <w:sz w:val="20"/>
          <w:szCs w:val="20"/>
        </w:rPr>
        <w:t xml:space="preserve">V otázkách týkajících se výkladu smlouvy, má tato smlouva přednost před </w:t>
      </w:r>
      <w:r w:rsidRPr="000731DE" w:rsidR="0040785B">
        <w:rPr>
          <w:rFonts w:ascii="Arial" w:hAnsi="Arial" w:cs="Arial"/>
          <w:sz w:val="20"/>
          <w:szCs w:val="20"/>
        </w:rPr>
        <w:t>ZD</w:t>
      </w:r>
      <w:r w:rsidRPr="000731DE">
        <w:rPr>
          <w:rFonts w:ascii="Arial" w:hAnsi="Arial" w:cs="Arial"/>
          <w:sz w:val="20"/>
          <w:szCs w:val="20"/>
        </w:rPr>
        <w:t xml:space="preserve">, </w:t>
      </w:r>
      <w:r w:rsidRPr="000731DE" w:rsidR="0040785B">
        <w:rPr>
          <w:rFonts w:ascii="Arial" w:hAnsi="Arial" w:cs="Arial"/>
          <w:sz w:val="20"/>
          <w:szCs w:val="20"/>
        </w:rPr>
        <w:t>ZD</w:t>
      </w:r>
      <w:r w:rsidRPr="000731DE">
        <w:rPr>
          <w:rFonts w:ascii="Arial" w:hAnsi="Arial" w:cs="Arial"/>
          <w:sz w:val="20"/>
          <w:szCs w:val="20"/>
        </w:rPr>
        <w:t xml:space="preserve"> má přednost před nabídkou, nikoliv však před kogentními ustanoveními O</w:t>
      </w:r>
      <w:r w:rsidRPr="000731DE" w:rsidR="003C118C">
        <w:rPr>
          <w:rFonts w:ascii="Arial" w:hAnsi="Arial" w:cs="Arial"/>
          <w:sz w:val="20"/>
          <w:szCs w:val="20"/>
        </w:rPr>
        <w:t>bča</w:t>
      </w:r>
      <w:r w:rsidRPr="000731DE" w:rsidR="00E9005F">
        <w:rPr>
          <w:rFonts w:ascii="Arial" w:hAnsi="Arial" w:cs="Arial"/>
          <w:sz w:val="20"/>
          <w:szCs w:val="20"/>
        </w:rPr>
        <w:t>ns</w:t>
      </w:r>
      <w:r w:rsidRPr="000731DE" w:rsidR="003C118C">
        <w:rPr>
          <w:rFonts w:ascii="Arial" w:hAnsi="Arial" w:cs="Arial"/>
          <w:sz w:val="20"/>
          <w:szCs w:val="20"/>
        </w:rPr>
        <w:t>kého</w:t>
      </w:r>
      <w:r w:rsidRPr="000731DE">
        <w:rPr>
          <w:rFonts w:ascii="Arial" w:hAnsi="Arial" w:cs="Arial"/>
          <w:sz w:val="20"/>
          <w:szCs w:val="20"/>
        </w:rPr>
        <w:t xml:space="preserve"> zákoníku a ostatních obecně závazných právních předpisů.</w:t>
      </w:r>
    </w:p>
    <w:p w:rsidRPr="000731DE" w:rsidR="00CE1B6E" w:rsidP="003943F2" w:rsidRDefault="00CE1B6E">
      <w:pPr>
        <w:pStyle w:val="lnek"/>
        <w:spacing w:before="240" w:after="120"/>
        <w:outlineLvl w:val="0"/>
        <w:rPr>
          <w:sz w:val="20"/>
          <w:szCs w:val="20"/>
        </w:rPr>
      </w:pPr>
      <w:r w:rsidRPr="000731DE">
        <w:rPr>
          <w:sz w:val="20"/>
          <w:szCs w:val="20"/>
        </w:rPr>
        <w:t>Článek I</w:t>
      </w:r>
    </w:p>
    <w:p w:rsidRPr="000731DE" w:rsidR="00CE1B6E" w:rsidP="003943F2" w:rsidRDefault="00CE1B6E">
      <w:pPr>
        <w:pStyle w:val="lnek"/>
        <w:spacing w:before="240" w:after="120"/>
        <w:rPr>
          <w:sz w:val="20"/>
          <w:szCs w:val="20"/>
        </w:rPr>
      </w:pPr>
      <w:r w:rsidRPr="000731DE">
        <w:rPr>
          <w:sz w:val="20"/>
          <w:szCs w:val="20"/>
        </w:rPr>
        <w:t>Úvodní ustanovení</w:t>
      </w:r>
    </w:p>
    <w:p w:rsidRPr="000731DE" w:rsidR="00CE1B6E" w:rsidP="00FC1930" w:rsidRDefault="00CE1B6E">
      <w:pPr>
        <w:numPr>
          <w:ilvl w:val="0"/>
          <w:numId w:val="9"/>
        </w:numPr>
        <w:tabs>
          <w:tab w:val="clear" w:pos="720"/>
          <w:tab w:val="num" w:pos="360"/>
        </w:tabs>
        <w:ind w:left="360"/>
        <w:jc w:val="both"/>
        <w:rPr>
          <w:rFonts w:ascii="Arial" w:hAnsi="Arial" w:cs="Arial"/>
          <w:sz w:val="20"/>
          <w:szCs w:val="20"/>
        </w:rPr>
      </w:pPr>
      <w:r w:rsidRPr="000731DE">
        <w:rPr>
          <w:rFonts w:ascii="Arial" w:hAnsi="Arial" w:cs="Arial"/>
          <w:sz w:val="20"/>
          <w:szCs w:val="20"/>
        </w:rPr>
        <w:t>Smluvní strany se</w:t>
      </w:r>
      <w:r w:rsidRPr="000731DE" w:rsidR="00026E63">
        <w:rPr>
          <w:rFonts w:ascii="Arial" w:hAnsi="Arial" w:cs="Arial"/>
          <w:sz w:val="20"/>
          <w:szCs w:val="20"/>
        </w:rPr>
        <w:t xml:space="preserve"> </w:t>
      </w:r>
      <w:r w:rsidRPr="000731DE">
        <w:rPr>
          <w:rFonts w:ascii="Arial" w:hAnsi="Arial" w:cs="Arial"/>
          <w:sz w:val="20"/>
          <w:szCs w:val="20"/>
        </w:rPr>
        <w:t>dohodly</w:t>
      </w:r>
      <w:r w:rsidRPr="000731DE" w:rsidR="00026E63">
        <w:rPr>
          <w:rFonts w:ascii="Arial" w:hAnsi="Arial" w:cs="Arial"/>
          <w:sz w:val="20"/>
          <w:szCs w:val="20"/>
        </w:rPr>
        <w:t xml:space="preserve"> </w:t>
      </w:r>
      <w:r w:rsidRPr="000731DE">
        <w:rPr>
          <w:rFonts w:ascii="Arial" w:hAnsi="Arial" w:cs="Arial"/>
          <w:sz w:val="20"/>
          <w:szCs w:val="20"/>
        </w:rPr>
        <w:t>na uzavření této rámcové smlouvy</w:t>
      </w:r>
      <w:r w:rsidRPr="000731DE" w:rsidR="00026E63">
        <w:rPr>
          <w:rFonts w:ascii="Arial" w:hAnsi="Arial" w:cs="Arial"/>
          <w:sz w:val="20"/>
          <w:szCs w:val="20"/>
        </w:rPr>
        <w:t xml:space="preserve"> </w:t>
      </w:r>
      <w:r w:rsidRPr="000731DE">
        <w:rPr>
          <w:rFonts w:ascii="Arial" w:hAnsi="Arial" w:cs="Arial"/>
          <w:sz w:val="20"/>
          <w:szCs w:val="20"/>
        </w:rPr>
        <w:t>o r</w:t>
      </w:r>
      <w:r w:rsidRPr="000731DE" w:rsidR="00425CBE">
        <w:rPr>
          <w:rFonts w:ascii="Arial" w:hAnsi="Arial" w:cs="Arial"/>
          <w:sz w:val="20"/>
          <w:szCs w:val="20"/>
        </w:rPr>
        <w:t xml:space="preserve">ealizaci </w:t>
      </w:r>
      <w:r w:rsidRPr="000731DE" w:rsidR="00F119BC">
        <w:rPr>
          <w:rFonts w:ascii="Arial" w:hAnsi="Arial" w:cs="Arial"/>
          <w:b/>
          <w:sz w:val="20"/>
          <w:szCs w:val="20"/>
        </w:rPr>
        <w:t>vzdělávacích aktivit</w:t>
      </w:r>
      <w:r w:rsidRPr="000731DE" w:rsidR="0040785B">
        <w:rPr>
          <w:rFonts w:ascii="Arial" w:hAnsi="Arial" w:cs="Arial"/>
          <w:b/>
          <w:sz w:val="20"/>
          <w:szCs w:val="20"/>
        </w:rPr>
        <w:t xml:space="preserve"> definovaných </w:t>
      </w:r>
      <w:r w:rsidR="000731DE">
        <w:rPr>
          <w:rFonts w:ascii="Arial" w:hAnsi="Arial" w:cs="Arial"/>
          <w:b/>
          <w:sz w:val="20"/>
          <w:szCs w:val="20"/>
        </w:rPr>
        <w:t>Výzvou</w:t>
      </w:r>
      <w:r w:rsidRPr="000731DE" w:rsidR="0040785B">
        <w:rPr>
          <w:rFonts w:ascii="Arial" w:hAnsi="Arial" w:cs="Arial"/>
          <w:b/>
          <w:sz w:val="20"/>
          <w:szCs w:val="20"/>
        </w:rPr>
        <w:t xml:space="preserve"> především pak </w:t>
      </w:r>
      <w:r w:rsidRPr="000731DE" w:rsidR="000731DE">
        <w:rPr>
          <w:rFonts w:ascii="Arial" w:hAnsi="Arial" w:cs="Arial"/>
          <w:b/>
          <w:sz w:val="20"/>
          <w:szCs w:val="20"/>
        </w:rPr>
        <w:t>Příloh</w:t>
      </w:r>
      <w:r w:rsidR="000731DE">
        <w:rPr>
          <w:rFonts w:ascii="Arial" w:hAnsi="Arial" w:cs="Arial"/>
          <w:b/>
          <w:sz w:val="20"/>
          <w:szCs w:val="20"/>
        </w:rPr>
        <w:t>ou</w:t>
      </w:r>
      <w:r w:rsidRPr="000731DE" w:rsidR="000731DE">
        <w:rPr>
          <w:rFonts w:ascii="Arial" w:hAnsi="Arial" w:cs="Arial"/>
          <w:b/>
          <w:sz w:val="20"/>
          <w:szCs w:val="20"/>
        </w:rPr>
        <w:t xml:space="preserve"> č. 2 Požadavky a specifikace kurzů</w:t>
      </w:r>
      <w:r w:rsidRPr="000731DE" w:rsidR="00335DE8">
        <w:rPr>
          <w:rFonts w:ascii="Arial" w:hAnsi="Arial" w:cs="Arial"/>
          <w:b/>
          <w:sz w:val="20"/>
          <w:szCs w:val="20"/>
        </w:rPr>
        <w:t>.</w:t>
      </w:r>
    </w:p>
    <w:p w:rsidRPr="000731DE" w:rsidR="00CE1B6E" w:rsidP="00CE1B6E" w:rsidRDefault="00CE1B6E">
      <w:pPr>
        <w:rPr>
          <w:rFonts w:ascii="Arial" w:hAnsi="Arial" w:cs="Arial"/>
          <w:sz w:val="20"/>
          <w:szCs w:val="20"/>
        </w:rPr>
      </w:pPr>
    </w:p>
    <w:p w:rsidRPr="00BC6715" w:rsidR="00322D7A" w:rsidP="00177919" w:rsidRDefault="00CE1B6E">
      <w:pPr>
        <w:numPr>
          <w:ilvl w:val="0"/>
          <w:numId w:val="9"/>
        </w:numPr>
        <w:tabs>
          <w:tab w:val="clear" w:pos="720"/>
          <w:tab w:val="num" w:pos="360"/>
        </w:tabs>
        <w:ind w:left="360"/>
        <w:jc w:val="both"/>
        <w:rPr>
          <w:rFonts w:ascii="Arial" w:hAnsi="Arial" w:cs="Arial"/>
          <w:sz w:val="20"/>
          <w:szCs w:val="20"/>
        </w:rPr>
      </w:pPr>
      <w:r w:rsidRPr="00BC6715">
        <w:rPr>
          <w:rFonts w:ascii="Arial" w:hAnsi="Arial" w:cs="Arial"/>
          <w:sz w:val="20"/>
          <w:szCs w:val="20"/>
        </w:rPr>
        <w:t xml:space="preserve">Tato rámcová smlouva obsahuje </w:t>
      </w:r>
      <w:r w:rsidRPr="00BC6715" w:rsidR="00C6797A">
        <w:rPr>
          <w:rFonts w:ascii="Arial" w:hAnsi="Arial" w:cs="Arial"/>
          <w:sz w:val="20"/>
          <w:szCs w:val="20"/>
        </w:rPr>
        <w:t xml:space="preserve">podmínky pro </w:t>
      </w:r>
      <w:r w:rsidRPr="00BC6715" w:rsidR="00281380">
        <w:rPr>
          <w:rFonts w:ascii="Arial" w:hAnsi="Arial" w:cs="Arial"/>
          <w:sz w:val="20"/>
          <w:szCs w:val="20"/>
        </w:rPr>
        <w:t>realizaci</w:t>
      </w:r>
      <w:r w:rsidRPr="00BC6715" w:rsidR="00C6797A">
        <w:rPr>
          <w:rFonts w:ascii="Arial" w:hAnsi="Arial" w:cs="Arial"/>
          <w:sz w:val="20"/>
          <w:szCs w:val="20"/>
        </w:rPr>
        <w:t xml:space="preserve"> </w:t>
      </w:r>
      <w:r w:rsidRPr="00BC6715" w:rsidR="00F0520B">
        <w:rPr>
          <w:rFonts w:ascii="Arial" w:hAnsi="Arial" w:cs="Arial"/>
          <w:sz w:val="20"/>
          <w:szCs w:val="20"/>
        </w:rPr>
        <w:t>vzdělávání</w:t>
      </w:r>
      <w:r w:rsidRPr="00BC6715" w:rsidR="00BC6C3D">
        <w:rPr>
          <w:rFonts w:ascii="Arial" w:hAnsi="Arial" w:cs="Arial"/>
          <w:sz w:val="20"/>
          <w:szCs w:val="20"/>
        </w:rPr>
        <w:t xml:space="preserve"> pro jednotlivé účastníky projekt</w:t>
      </w:r>
      <w:r w:rsidRPr="00BC6715" w:rsidR="00F0520B">
        <w:rPr>
          <w:rFonts w:ascii="Arial" w:hAnsi="Arial" w:cs="Arial"/>
          <w:sz w:val="20"/>
          <w:szCs w:val="20"/>
        </w:rPr>
        <w:t>u</w:t>
      </w:r>
      <w:r w:rsidRPr="00BC6715" w:rsidR="00C92656">
        <w:rPr>
          <w:rFonts w:ascii="Arial" w:hAnsi="Arial" w:cs="Arial"/>
          <w:sz w:val="20"/>
          <w:szCs w:val="20"/>
        </w:rPr>
        <w:t xml:space="preserve"> </w:t>
      </w:r>
      <w:bookmarkStart w:name="_Hlk34383706" w:id="2"/>
      <w:r w:rsidRPr="00BC6715" w:rsidR="0040785B">
        <w:rPr>
          <w:rFonts w:ascii="Arial" w:hAnsi="Arial" w:cs="Arial"/>
          <w:sz w:val="20"/>
          <w:szCs w:val="20"/>
        </w:rPr>
        <w:t>„</w:t>
      </w:r>
      <w:r w:rsidRPr="008050CC" w:rsidR="008050CC">
        <w:rPr>
          <w:rFonts w:ascii="Arial" w:hAnsi="Arial" w:cs="Arial"/>
          <w:b/>
          <w:bCs/>
          <w:sz w:val="20"/>
          <w:szCs w:val="20"/>
        </w:rPr>
        <w:t>Podnikové vzdělávání zaměstnanců ARRIVA MORAVA a.s.</w:t>
      </w:r>
      <w:r w:rsidRPr="00BC6715" w:rsidR="0040785B">
        <w:rPr>
          <w:rFonts w:ascii="Arial" w:hAnsi="Arial" w:cs="Arial"/>
          <w:sz w:val="20"/>
          <w:szCs w:val="20"/>
        </w:rPr>
        <w:t>“</w:t>
      </w:r>
      <w:r w:rsidRPr="00BC6715" w:rsidR="00F0520B">
        <w:rPr>
          <w:rFonts w:ascii="Arial" w:hAnsi="Arial" w:cs="Arial"/>
          <w:sz w:val="20"/>
          <w:szCs w:val="20"/>
        </w:rPr>
        <w:t xml:space="preserve"> registrované pod číslem </w:t>
      </w:r>
      <w:r w:rsidRPr="008050CC" w:rsidR="008050CC">
        <w:rPr>
          <w:rFonts w:ascii="Arial" w:hAnsi="Arial" w:cs="Arial"/>
          <w:b/>
          <w:sz w:val="20"/>
          <w:szCs w:val="20"/>
        </w:rPr>
        <w:t>CZ.03.1.52/0.0/0.0/19_097/0012900</w:t>
      </w:r>
      <w:r w:rsidRPr="00BC6715" w:rsidR="00C6797A">
        <w:rPr>
          <w:rFonts w:ascii="Arial" w:hAnsi="Arial" w:cs="Arial"/>
          <w:sz w:val="20"/>
          <w:szCs w:val="20"/>
        </w:rPr>
        <w:t xml:space="preserve">. </w:t>
      </w:r>
      <w:bookmarkEnd w:id="2"/>
      <w:r w:rsidRPr="00BC6715" w:rsidR="00281380">
        <w:rPr>
          <w:rFonts w:ascii="Arial" w:hAnsi="Arial" w:cs="Arial"/>
          <w:sz w:val="20"/>
          <w:szCs w:val="20"/>
        </w:rPr>
        <w:t xml:space="preserve">Realizace jednotlivých plnění bude probíhat na základě objednávky </w:t>
      </w:r>
      <w:r w:rsidRPr="00BC6715" w:rsidR="00BA0292">
        <w:rPr>
          <w:rFonts w:ascii="Arial" w:hAnsi="Arial" w:cs="Arial"/>
          <w:sz w:val="20"/>
          <w:szCs w:val="20"/>
        </w:rPr>
        <w:t>objednatel</w:t>
      </w:r>
      <w:r w:rsidRPr="00BC6715" w:rsidR="00281380">
        <w:rPr>
          <w:rFonts w:ascii="Arial" w:hAnsi="Arial" w:cs="Arial"/>
          <w:sz w:val="20"/>
          <w:szCs w:val="20"/>
        </w:rPr>
        <w:t>e dle jeho skutečné potřeby.</w:t>
      </w:r>
      <w:r w:rsidRPr="00BC6715">
        <w:rPr>
          <w:rFonts w:ascii="Arial" w:hAnsi="Arial" w:cs="Arial"/>
          <w:sz w:val="20"/>
          <w:szCs w:val="20"/>
        </w:rPr>
        <w:t xml:space="preserve"> </w:t>
      </w:r>
    </w:p>
    <w:p w:rsidRPr="000731DE" w:rsidR="00281380" w:rsidP="00177919" w:rsidRDefault="00281380">
      <w:pPr>
        <w:jc w:val="both"/>
        <w:rPr>
          <w:rFonts w:ascii="Arial" w:hAnsi="Arial" w:cs="Arial"/>
          <w:sz w:val="20"/>
          <w:szCs w:val="20"/>
        </w:rPr>
      </w:pPr>
    </w:p>
    <w:p w:rsidRPr="000731DE" w:rsidR="00CE1B6E" w:rsidP="003943F2" w:rsidRDefault="00CE1B6E">
      <w:pPr>
        <w:pStyle w:val="lnek"/>
        <w:spacing w:before="240" w:after="120"/>
        <w:outlineLvl w:val="0"/>
        <w:rPr>
          <w:sz w:val="20"/>
          <w:szCs w:val="20"/>
        </w:rPr>
      </w:pPr>
      <w:r w:rsidRPr="000731DE">
        <w:rPr>
          <w:sz w:val="20"/>
          <w:szCs w:val="20"/>
        </w:rPr>
        <w:t>Článek II</w:t>
      </w:r>
    </w:p>
    <w:p w:rsidRPr="000731DE" w:rsidR="00CE1B6E" w:rsidP="003943F2" w:rsidRDefault="00CE1B6E">
      <w:pPr>
        <w:pStyle w:val="lnek"/>
        <w:spacing w:before="240" w:after="120"/>
        <w:outlineLvl w:val="0"/>
        <w:rPr>
          <w:sz w:val="20"/>
          <w:szCs w:val="20"/>
        </w:rPr>
      </w:pPr>
      <w:r w:rsidRPr="000731DE">
        <w:rPr>
          <w:sz w:val="20"/>
          <w:szCs w:val="20"/>
        </w:rPr>
        <w:t>Předmět smlouvy</w:t>
      </w:r>
    </w:p>
    <w:p w:rsidRPr="000731DE" w:rsidR="00CE1B6E" w:rsidP="00CE1B6E" w:rsidRDefault="00CE1B6E">
      <w:pPr>
        <w:rPr>
          <w:rFonts w:ascii="Arial" w:hAnsi="Arial" w:cs="Arial"/>
          <w:sz w:val="20"/>
          <w:szCs w:val="20"/>
        </w:rPr>
      </w:pPr>
    </w:p>
    <w:p w:rsidRPr="000731DE" w:rsidR="00CE1B6E" w:rsidP="00FC1930" w:rsidRDefault="00CE1B6E">
      <w:pPr>
        <w:numPr>
          <w:ilvl w:val="0"/>
          <w:numId w:val="10"/>
        </w:numPr>
        <w:tabs>
          <w:tab w:val="clear" w:pos="720"/>
          <w:tab w:val="num" w:pos="360"/>
        </w:tabs>
        <w:ind w:left="360"/>
        <w:jc w:val="both"/>
        <w:rPr>
          <w:rFonts w:ascii="Arial" w:hAnsi="Arial" w:cs="Arial"/>
          <w:sz w:val="20"/>
          <w:szCs w:val="20"/>
        </w:rPr>
      </w:pPr>
      <w:r w:rsidRPr="000731DE">
        <w:rPr>
          <w:rFonts w:ascii="Arial" w:hAnsi="Arial" w:cs="Arial"/>
          <w:sz w:val="20"/>
          <w:szCs w:val="20"/>
        </w:rPr>
        <w:t xml:space="preserve">Dodavatel se po dobu účinnosti této rámcové smlouvy zavazuje dle potřeb </w:t>
      </w:r>
      <w:r w:rsidRPr="000731DE" w:rsidR="00BA0292">
        <w:rPr>
          <w:rFonts w:ascii="Arial" w:hAnsi="Arial" w:cs="Arial"/>
          <w:sz w:val="20"/>
          <w:szCs w:val="20"/>
        </w:rPr>
        <w:t>objednatel</w:t>
      </w:r>
      <w:r w:rsidRPr="000731DE">
        <w:rPr>
          <w:rFonts w:ascii="Arial" w:hAnsi="Arial" w:cs="Arial"/>
          <w:sz w:val="20"/>
          <w:szCs w:val="20"/>
        </w:rPr>
        <w:t xml:space="preserve">e zajišťovat realizaci </w:t>
      </w:r>
      <w:r w:rsidRPr="000731DE" w:rsidR="00F0520B">
        <w:rPr>
          <w:rFonts w:ascii="Arial" w:hAnsi="Arial" w:cs="Arial"/>
          <w:sz w:val="20"/>
          <w:szCs w:val="20"/>
        </w:rPr>
        <w:t xml:space="preserve">vzdělávání </w:t>
      </w:r>
      <w:r w:rsidRPr="000731DE" w:rsidR="008B164E">
        <w:rPr>
          <w:rFonts w:ascii="Arial" w:hAnsi="Arial" w:cs="Arial"/>
          <w:sz w:val="20"/>
          <w:szCs w:val="20"/>
        </w:rPr>
        <w:t xml:space="preserve">pro určené osoby </w:t>
      </w:r>
      <w:r w:rsidRPr="000731DE" w:rsidR="00BA0292">
        <w:rPr>
          <w:rFonts w:ascii="Arial" w:hAnsi="Arial" w:cs="Arial"/>
          <w:sz w:val="20"/>
          <w:szCs w:val="20"/>
        </w:rPr>
        <w:t>objednatel</w:t>
      </w:r>
      <w:r w:rsidRPr="000731DE" w:rsidR="00083D7A">
        <w:rPr>
          <w:rFonts w:ascii="Arial" w:hAnsi="Arial" w:cs="Arial"/>
          <w:sz w:val="20"/>
          <w:szCs w:val="20"/>
        </w:rPr>
        <w:t>e</w:t>
      </w:r>
      <w:r w:rsidRPr="000731DE" w:rsidR="008B164E">
        <w:rPr>
          <w:rFonts w:ascii="Arial" w:hAnsi="Arial" w:cs="Arial"/>
          <w:sz w:val="20"/>
          <w:szCs w:val="20"/>
        </w:rPr>
        <w:t>m</w:t>
      </w:r>
      <w:r w:rsidRPr="000731DE" w:rsidR="00F0520B">
        <w:rPr>
          <w:rFonts w:ascii="Arial" w:hAnsi="Arial" w:cs="Arial"/>
          <w:sz w:val="20"/>
          <w:szCs w:val="20"/>
        </w:rPr>
        <w:t>, kteří jsou partnerem výše uvedeného projektu</w:t>
      </w:r>
      <w:r w:rsidRPr="000731DE" w:rsidR="000236DE">
        <w:rPr>
          <w:rFonts w:ascii="Arial" w:hAnsi="Arial" w:cs="Arial"/>
          <w:sz w:val="20"/>
          <w:szCs w:val="20"/>
        </w:rPr>
        <w:t xml:space="preserve">. </w:t>
      </w:r>
      <w:r w:rsidRPr="000731DE">
        <w:rPr>
          <w:rFonts w:ascii="Arial" w:hAnsi="Arial" w:cs="Arial"/>
          <w:sz w:val="20"/>
          <w:szCs w:val="20"/>
        </w:rPr>
        <w:t>Pro</w:t>
      </w:r>
      <w:r w:rsidRPr="000731DE" w:rsidR="00E90A73">
        <w:rPr>
          <w:rFonts w:ascii="Arial" w:hAnsi="Arial" w:cs="Arial"/>
          <w:sz w:val="20"/>
          <w:szCs w:val="20"/>
        </w:rPr>
        <w:t xml:space="preserve"> jeho </w:t>
      </w:r>
      <w:r w:rsidRPr="000731DE">
        <w:rPr>
          <w:rFonts w:ascii="Arial" w:hAnsi="Arial" w:cs="Arial"/>
          <w:sz w:val="20"/>
          <w:szCs w:val="20"/>
        </w:rPr>
        <w:t>realizaci se sjednávají tyto podmínky plnění:</w:t>
      </w:r>
    </w:p>
    <w:p w:rsidRPr="000731DE" w:rsidR="00CE1B6E" w:rsidP="00CE1B6E" w:rsidRDefault="00CE1B6E">
      <w:pPr>
        <w:pStyle w:val="Daltextbodudohody"/>
      </w:pPr>
    </w:p>
    <w:p w:rsidRPr="000731DE" w:rsidR="00660454" w:rsidP="0040785B" w:rsidRDefault="00660454">
      <w:pPr>
        <w:pStyle w:val="Daltextbodudohody"/>
        <w:numPr>
          <w:ilvl w:val="0"/>
          <w:numId w:val="11"/>
        </w:numPr>
        <w:tabs>
          <w:tab w:val="clear" w:pos="2520"/>
          <w:tab w:val="num" w:pos="540"/>
        </w:tabs>
        <w:spacing w:after="120"/>
        <w:ind w:left="538" w:hanging="181"/>
        <w:rPr>
          <w:b/>
        </w:rPr>
      </w:pPr>
      <w:r w:rsidRPr="000731DE">
        <w:rPr>
          <w:b/>
        </w:rPr>
        <w:t xml:space="preserve">Maximální počet účastníků </w:t>
      </w:r>
      <w:r w:rsidRPr="000731DE" w:rsidR="00037FCC">
        <w:rPr>
          <w:b/>
        </w:rPr>
        <w:t xml:space="preserve">skupinových aktivit </w:t>
      </w:r>
      <w:r w:rsidRPr="000731DE" w:rsidR="000542D9">
        <w:rPr>
          <w:b/>
        </w:rPr>
        <w:t>vzdělávání</w:t>
      </w:r>
      <w:r w:rsidRPr="000731DE" w:rsidR="00566824">
        <w:rPr>
          <w:b/>
        </w:rPr>
        <w:t xml:space="preserve"> je</w:t>
      </w:r>
      <w:r w:rsidRPr="000731DE">
        <w:rPr>
          <w:b/>
        </w:rPr>
        <w:t xml:space="preserve"> </w:t>
      </w:r>
      <w:r w:rsidRPr="000731DE" w:rsidR="00B43E52">
        <w:rPr>
          <w:b/>
        </w:rPr>
        <w:t>1</w:t>
      </w:r>
      <w:r w:rsidRPr="000731DE" w:rsidR="000542D9">
        <w:rPr>
          <w:b/>
        </w:rPr>
        <w:t>2</w:t>
      </w:r>
      <w:r w:rsidRPr="000731DE" w:rsidR="007B2D49">
        <w:rPr>
          <w:b/>
        </w:rPr>
        <w:t xml:space="preserve"> </w:t>
      </w:r>
      <w:r w:rsidR="00A73291">
        <w:rPr>
          <w:b/>
        </w:rPr>
        <w:t>osob</w:t>
      </w:r>
      <w:r w:rsidRPr="000731DE" w:rsidR="00566824">
        <w:rPr>
          <w:b/>
        </w:rPr>
        <w:t>.</w:t>
      </w:r>
    </w:p>
    <w:p w:rsidRPr="000731DE" w:rsidR="00DD5707" w:rsidP="0040785B" w:rsidRDefault="00EB09AB">
      <w:pPr>
        <w:pStyle w:val="Daltextbodudohody"/>
        <w:numPr>
          <w:ilvl w:val="0"/>
          <w:numId w:val="11"/>
        </w:numPr>
        <w:tabs>
          <w:tab w:val="clear" w:pos="2520"/>
          <w:tab w:val="num" w:pos="540"/>
        </w:tabs>
        <w:spacing w:after="120"/>
        <w:ind w:left="538" w:hanging="181"/>
        <w:rPr>
          <w:b/>
        </w:rPr>
      </w:pPr>
      <w:r w:rsidRPr="000731DE">
        <w:rPr>
          <w:b/>
        </w:rPr>
        <w:t>Celková č</w:t>
      </w:r>
      <w:r w:rsidRPr="000731DE" w:rsidR="00566824">
        <w:rPr>
          <w:b/>
        </w:rPr>
        <w:t xml:space="preserve">asová dotace </w:t>
      </w:r>
      <w:r w:rsidRPr="000731DE" w:rsidR="00F0520B">
        <w:rPr>
          <w:b/>
        </w:rPr>
        <w:t>vzdělávání</w:t>
      </w:r>
      <w:r w:rsidRPr="000731DE">
        <w:rPr>
          <w:b/>
        </w:rPr>
        <w:t xml:space="preserve"> </w:t>
      </w:r>
      <w:r w:rsidRPr="000731DE" w:rsidR="0040785B">
        <w:rPr>
          <w:b/>
        </w:rPr>
        <w:t>na jeden kurz je 8 hodin po 60 minutách</w:t>
      </w:r>
      <w:r w:rsidRPr="000731DE" w:rsidR="00DD5707">
        <w:rPr>
          <w:b/>
        </w:rPr>
        <w:t xml:space="preserve">. </w:t>
      </w:r>
    </w:p>
    <w:p w:rsidRPr="000731DE" w:rsidR="00850D2C" w:rsidP="0040785B" w:rsidRDefault="00DD5707">
      <w:pPr>
        <w:pStyle w:val="Daltextbodudohody"/>
        <w:numPr>
          <w:ilvl w:val="0"/>
          <w:numId w:val="11"/>
        </w:numPr>
        <w:tabs>
          <w:tab w:val="clear" w:pos="2520"/>
          <w:tab w:val="num" w:pos="540"/>
        </w:tabs>
        <w:spacing w:after="120"/>
        <w:ind w:left="538" w:hanging="181"/>
        <w:rPr>
          <w:b/>
        </w:rPr>
      </w:pPr>
      <w:r w:rsidRPr="000731DE">
        <w:rPr>
          <w:b/>
        </w:rPr>
        <w:t xml:space="preserve">Jednotková cena </w:t>
      </w:r>
      <w:r w:rsidRPr="000731DE" w:rsidR="00F0520B">
        <w:rPr>
          <w:b/>
        </w:rPr>
        <w:t>vzdělávání</w:t>
      </w:r>
      <w:r w:rsidRPr="000731DE">
        <w:rPr>
          <w:b/>
        </w:rPr>
        <w:t xml:space="preserve"> </w:t>
      </w:r>
      <w:r w:rsidRPr="000731DE" w:rsidR="00F0520B">
        <w:rPr>
          <w:b/>
        </w:rPr>
        <w:t>za jeden kurz</w:t>
      </w:r>
      <w:r w:rsidRPr="000731DE" w:rsidR="00083D7A">
        <w:rPr>
          <w:b/>
        </w:rPr>
        <w:t xml:space="preserve"> bez DPH </w:t>
      </w:r>
      <w:r w:rsidRPr="000731DE" w:rsidR="00F0520B">
        <w:rPr>
          <w:b/>
        </w:rPr>
        <w:t xml:space="preserve">je dán položkovým rozpočtem viz </w:t>
      </w:r>
      <w:r w:rsidRPr="000731DE" w:rsidR="00335DE8">
        <w:rPr>
          <w:b/>
        </w:rPr>
        <w:t xml:space="preserve">Příloha č. 2 Rozpočet na jednotlivé kurzy této </w:t>
      </w:r>
      <w:r w:rsidRPr="000731DE" w:rsidR="00F0520B">
        <w:rPr>
          <w:b/>
        </w:rPr>
        <w:t>smlouvy</w:t>
      </w:r>
      <w:r w:rsidRPr="000731DE" w:rsidR="00083D7A">
        <w:rPr>
          <w:b/>
        </w:rPr>
        <w:t xml:space="preserve"> Kč</w:t>
      </w:r>
      <w:r w:rsidRPr="000731DE">
        <w:rPr>
          <w:b/>
        </w:rPr>
        <w:t>.</w:t>
      </w:r>
    </w:p>
    <w:p w:rsidRPr="0002021A" w:rsidR="00E04DCB" w:rsidP="00E04DCB" w:rsidRDefault="00DD5707">
      <w:pPr>
        <w:pStyle w:val="Daltextbodudohody"/>
        <w:numPr>
          <w:ilvl w:val="0"/>
          <w:numId w:val="11"/>
        </w:numPr>
        <w:tabs>
          <w:tab w:val="clear" w:pos="2520"/>
          <w:tab w:val="num" w:pos="540"/>
        </w:tabs>
        <w:spacing w:after="120"/>
        <w:ind w:left="538" w:hanging="181"/>
        <w:rPr>
          <w:b/>
        </w:rPr>
      </w:pPr>
      <w:r w:rsidRPr="0002021A">
        <w:rPr>
          <w:b/>
        </w:rPr>
        <w:t xml:space="preserve">Maximální </w:t>
      </w:r>
      <w:r w:rsidRPr="0002021A" w:rsidR="00E90A73">
        <w:rPr>
          <w:b/>
        </w:rPr>
        <w:t>nabídk</w:t>
      </w:r>
      <w:r w:rsidRPr="0002021A">
        <w:rPr>
          <w:b/>
        </w:rPr>
        <w:t xml:space="preserve">ová cena </w:t>
      </w:r>
      <w:r w:rsidRPr="0002021A" w:rsidR="00EA7B20">
        <w:rPr>
          <w:b/>
        </w:rPr>
        <w:t xml:space="preserve">pro maximální </w:t>
      </w:r>
      <w:r w:rsidRPr="0002021A">
        <w:rPr>
          <w:b/>
        </w:rPr>
        <w:t>plnění této smlouv</w:t>
      </w:r>
      <w:r w:rsidRPr="0002021A" w:rsidR="00F0520B">
        <w:rPr>
          <w:b/>
        </w:rPr>
        <w:t xml:space="preserve">y </w:t>
      </w:r>
      <w:r w:rsidRPr="00401CC7">
        <w:rPr>
          <w:b/>
        </w:rPr>
        <w:t>činí</w:t>
      </w:r>
      <w:r w:rsidRPr="00401CC7" w:rsidR="0040785B">
        <w:rPr>
          <w:b/>
        </w:rPr>
        <w:t xml:space="preserve"> předpokládanou hodnotu zakázky což </w:t>
      </w:r>
      <w:r w:rsidRPr="00401CC7" w:rsidR="00DF6E53">
        <w:rPr>
          <w:b/>
        </w:rPr>
        <w:t>j</w:t>
      </w:r>
      <w:r w:rsidR="00401CC7">
        <w:rPr>
          <w:b/>
        </w:rPr>
        <w:t>e</w:t>
      </w:r>
      <w:r w:rsidRPr="00401CC7" w:rsidR="00DF6E53">
        <w:rPr>
          <w:b/>
        </w:rPr>
        <w:t xml:space="preserve"> </w:t>
      </w:r>
      <w:r w:rsidRPr="00401CC7" w:rsidR="0002021A">
        <w:rPr>
          <w:b/>
          <w:highlight w:val="green"/>
        </w:rPr>
        <w:t>……</w:t>
      </w:r>
      <w:proofErr w:type="gramStart"/>
      <w:r w:rsidRPr="00401CC7" w:rsidR="0002021A">
        <w:rPr>
          <w:b/>
          <w:highlight w:val="green"/>
        </w:rPr>
        <w:t>…….</w:t>
      </w:r>
      <w:proofErr w:type="gramEnd"/>
      <w:r w:rsidRPr="00401CC7" w:rsidR="0002021A">
        <w:rPr>
          <w:b/>
          <w:highlight w:val="green"/>
        </w:rPr>
        <w:t>.</w:t>
      </w:r>
      <w:r w:rsidRPr="00401CC7" w:rsidR="008050CC">
        <w:rPr>
          <w:b/>
        </w:rPr>
        <w:t>,</w:t>
      </w:r>
      <w:r w:rsidRPr="00401CC7" w:rsidR="0040785B">
        <w:rPr>
          <w:b/>
        </w:rPr>
        <w:t>-</w:t>
      </w:r>
      <w:r w:rsidRPr="00401CC7">
        <w:rPr>
          <w:b/>
        </w:rPr>
        <w:t xml:space="preserve"> Kč </w:t>
      </w:r>
      <w:r w:rsidRPr="00401CC7" w:rsidR="00F949F7">
        <w:rPr>
          <w:b/>
        </w:rPr>
        <w:t>bez</w:t>
      </w:r>
      <w:r w:rsidRPr="00401CC7">
        <w:rPr>
          <w:b/>
        </w:rPr>
        <w:t xml:space="preserve"> DPH. Tato cena je za dobu plnění smlouvy nejvýše</w:t>
      </w:r>
      <w:r w:rsidRPr="0002021A">
        <w:rPr>
          <w:b/>
        </w:rPr>
        <w:t xml:space="preserve"> přípustná a nepřekročitelná.</w:t>
      </w:r>
    </w:p>
    <w:p w:rsidRPr="00401CC7" w:rsidR="00F0520B" w:rsidP="00E04DCB" w:rsidRDefault="00E2565F">
      <w:pPr>
        <w:pStyle w:val="Daltextbodudohody"/>
        <w:numPr>
          <w:ilvl w:val="0"/>
          <w:numId w:val="11"/>
        </w:numPr>
        <w:tabs>
          <w:tab w:val="clear" w:pos="2520"/>
          <w:tab w:val="num" w:pos="540"/>
        </w:tabs>
        <w:spacing w:after="120"/>
        <w:ind w:left="538" w:hanging="181"/>
        <w:rPr>
          <w:b/>
        </w:rPr>
      </w:pPr>
      <w:r w:rsidRPr="00401CC7">
        <w:rPr>
          <w:b/>
        </w:rPr>
        <w:t xml:space="preserve">Místo plnění: </w:t>
      </w:r>
      <w:r w:rsidRPr="00401CC7" w:rsidR="0040785B">
        <w:t xml:space="preserve">je dáno </w:t>
      </w:r>
      <w:r w:rsidRPr="00401CC7" w:rsidR="008050CC">
        <w:t>pobočkami objednatele</w:t>
      </w:r>
      <w:r w:rsidRPr="00401CC7" w:rsidR="0040785B">
        <w:t>, která mají sv</w:t>
      </w:r>
      <w:r w:rsidRPr="00401CC7" w:rsidR="008050CC">
        <w:t>é</w:t>
      </w:r>
      <w:r w:rsidRPr="00401CC7" w:rsidR="0040785B">
        <w:t xml:space="preserve"> </w:t>
      </w:r>
      <w:r w:rsidRPr="00401CC7" w:rsidR="008050CC">
        <w:t>kontaktní místa v</w:t>
      </w:r>
      <w:r w:rsidRPr="00401CC7" w:rsidR="00CA39F4">
        <w:t xml:space="preserve"> krajích: </w:t>
      </w:r>
      <w:r w:rsidRPr="00401CC7" w:rsidR="0040785B">
        <w:t>Moravskoslezský</w:t>
      </w:r>
      <w:r w:rsidRPr="00401CC7" w:rsidR="00CA39F4">
        <w:t>, Olomoucký</w:t>
      </w:r>
      <w:r w:rsidRPr="00401CC7" w:rsidR="0040785B">
        <w:t xml:space="preserve">, Zlínský, Jihomoravský a kraj Vysočina. Konkrétní místa budou řešena v rámci dílčích objednávek po oboustranném odsouhlasení. </w:t>
      </w:r>
    </w:p>
    <w:p w:rsidRPr="000731DE" w:rsidR="000B4FC1" w:rsidP="0040785B" w:rsidRDefault="000B4FC1">
      <w:pPr>
        <w:pStyle w:val="Daltextbodudohody"/>
        <w:numPr>
          <w:ilvl w:val="0"/>
          <w:numId w:val="11"/>
        </w:numPr>
        <w:tabs>
          <w:tab w:val="clear" w:pos="2520"/>
          <w:tab w:val="num" w:pos="540"/>
        </w:tabs>
        <w:spacing w:after="120"/>
        <w:ind w:left="538" w:hanging="181"/>
        <w:rPr>
          <w:b/>
        </w:rPr>
      </w:pPr>
      <w:r w:rsidRPr="000731DE">
        <w:rPr>
          <w:b/>
        </w:rPr>
        <w:t xml:space="preserve">Dodavatel </w:t>
      </w:r>
      <w:r w:rsidRPr="00A73291">
        <w:rPr>
          <w:b/>
        </w:rPr>
        <w:t xml:space="preserve">je povinen po dobu účinnosti rámcové smlouvy </w:t>
      </w:r>
      <w:r w:rsidRPr="00A73291" w:rsidR="008E2492">
        <w:rPr>
          <w:b/>
        </w:rPr>
        <w:t xml:space="preserve">provést takový počet </w:t>
      </w:r>
      <w:r w:rsidRPr="00A73291" w:rsidR="00F0520B">
        <w:rPr>
          <w:b/>
        </w:rPr>
        <w:t>školení</w:t>
      </w:r>
      <w:r w:rsidRPr="00A73291" w:rsidR="008E2492">
        <w:rPr>
          <w:b/>
        </w:rPr>
        <w:t xml:space="preserve">, jaké bude </w:t>
      </w:r>
      <w:r w:rsidRPr="00A73291" w:rsidR="00BA0292">
        <w:rPr>
          <w:b/>
        </w:rPr>
        <w:t>objedna</w:t>
      </w:r>
      <w:r w:rsidRPr="000731DE" w:rsidR="00BA0292">
        <w:rPr>
          <w:b/>
        </w:rPr>
        <w:t xml:space="preserve">tel </w:t>
      </w:r>
      <w:r w:rsidRPr="000731DE" w:rsidR="008E2492">
        <w:rPr>
          <w:b/>
        </w:rPr>
        <w:t>požadovat</w:t>
      </w:r>
      <w:r w:rsidRPr="000731DE" w:rsidR="003943F2">
        <w:rPr>
          <w:b/>
        </w:rPr>
        <w:t>, maximálně však do výše předpokládané hodnoty zakázky</w:t>
      </w:r>
      <w:r w:rsidRPr="000731DE" w:rsidR="008E2492">
        <w:rPr>
          <w:b/>
        </w:rPr>
        <w:t xml:space="preserve">. </w:t>
      </w:r>
    </w:p>
    <w:p w:rsidRPr="000731DE" w:rsidR="00660454" w:rsidP="00660454" w:rsidRDefault="00660454">
      <w:pPr>
        <w:pStyle w:val="Daltextbodudohody"/>
        <w:tabs>
          <w:tab w:val="clear" w:pos="2520"/>
        </w:tabs>
        <w:ind w:left="540"/>
        <w:rPr>
          <w:b/>
        </w:rPr>
      </w:pPr>
    </w:p>
    <w:p w:rsidRPr="000731DE" w:rsidR="00CE1B6E" w:rsidP="00CE1B6E" w:rsidRDefault="00CE1B6E">
      <w:pPr>
        <w:tabs>
          <w:tab w:val="left" w:pos="540"/>
        </w:tabs>
        <w:ind w:left="540" w:hanging="540"/>
        <w:rPr>
          <w:rFonts w:ascii="Arial" w:hAnsi="Arial" w:cs="Arial"/>
          <w:b/>
          <w:sz w:val="20"/>
          <w:szCs w:val="20"/>
        </w:rPr>
      </w:pPr>
      <w:r w:rsidRPr="000731DE">
        <w:rPr>
          <w:rFonts w:ascii="Arial" w:hAnsi="Arial" w:cs="Arial"/>
          <w:b/>
          <w:sz w:val="20"/>
          <w:szCs w:val="20"/>
        </w:rPr>
        <w:t>2.   Dodavatel se zavazuje:</w:t>
      </w:r>
    </w:p>
    <w:p w:rsidRPr="000731DE" w:rsidR="005E1DFD" w:rsidP="00CE1B6E" w:rsidRDefault="005E1DFD">
      <w:pPr>
        <w:pStyle w:val="Daltextbodudohody"/>
        <w:tabs>
          <w:tab w:val="clear" w:pos="2520"/>
        </w:tabs>
        <w:ind w:left="0"/>
      </w:pPr>
    </w:p>
    <w:p w:rsidRPr="000731DE" w:rsidR="005E1DFD" w:rsidP="00FC1930" w:rsidRDefault="00476F1E">
      <w:pPr>
        <w:pStyle w:val="Daltextbodudohody"/>
        <w:numPr>
          <w:ilvl w:val="0"/>
          <w:numId w:val="19"/>
        </w:numPr>
      </w:pPr>
      <w:r w:rsidRPr="000731DE">
        <w:t>P</w:t>
      </w:r>
      <w:r w:rsidRPr="000731DE" w:rsidR="005E1DFD">
        <w:t>oskytovat na základě</w:t>
      </w:r>
      <w:r w:rsidRPr="000731DE" w:rsidR="004C0035">
        <w:t xml:space="preserve"> objednávky </w:t>
      </w:r>
      <w:r w:rsidRPr="000731DE" w:rsidR="005E1DFD">
        <w:t>služby řádně a včas, v objednaném rozsahu, v nejvyšší kvalitě s v</w:t>
      </w:r>
      <w:r w:rsidRPr="000731DE" w:rsidR="00291442">
        <w:t>ynaložením veškeré odborné péče</w:t>
      </w:r>
      <w:r w:rsidR="0012643B">
        <w:t xml:space="preserve"> a v souladu a za podmínek uvedených ve své nabídce, která tvoří Přílohu č. 1</w:t>
      </w:r>
    </w:p>
    <w:p w:rsidRPr="000731DE" w:rsidR="005E1DFD" w:rsidP="00FC1930" w:rsidRDefault="00476F1E">
      <w:pPr>
        <w:pStyle w:val="Daltextbodudohody"/>
        <w:numPr>
          <w:ilvl w:val="0"/>
          <w:numId w:val="19"/>
        </w:numPr>
      </w:pPr>
      <w:r w:rsidRPr="000731DE">
        <w:t>P</w:t>
      </w:r>
      <w:r w:rsidRPr="000731DE" w:rsidR="005E1DFD">
        <w:t xml:space="preserve">růběžně informovat </w:t>
      </w:r>
      <w:r w:rsidRPr="000731DE" w:rsidR="00BA0292">
        <w:t>objednavatel</w:t>
      </w:r>
      <w:r w:rsidRPr="000731DE" w:rsidR="005E1DFD">
        <w:t xml:space="preserve">e o zásadních skutečnostech průběhu plnění </w:t>
      </w:r>
      <w:r w:rsidRPr="000731DE" w:rsidR="00F0520B">
        <w:t>vzdělávání</w:t>
      </w:r>
      <w:r w:rsidRPr="000731DE">
        <w:t>.</w:t>
      </w:r>
    </w:p>
    <w:p w:rsidR="00643007" w:rsidP="004C0035" w:rsidRDefault="00476F1E">
      <w:pPr>
        <w:pStyle w:val="Daltextbodudohody"/>
        <w:numPr>
          <w:ilvl w:val="0"/>
          <w:numId w:val="19"/>
        </w:numPr>
        <w:tabs>
          <w:tab w:val="clear" w:pos="2520"/>
        </w:tabs>
      </w:pPr>
      <w:r w:rsidRPr="000731DE">
        <w:t>P</w:t>
      </w:r>
      <w:r w:rsidRPr="000731DE" w:rsidR="005E1DFD">
        <w:t xml:space="preserve">lnit další povinnosti stanovené touto smlouvou, jejími přílohami, </w:t>
      </w:r>
      <w:r w:rsidRPr="000731DE" w:rsidR="003943F2">
        <w:t>zadávací dokumentací, nabídkou</w:t>
      </w:r>
      <w:r w:rsidRPr="000731DE" w:rsidR="00291442">
        <w:t xml:space="preserve"> a právními předpisy</w:t>
      </w:r>
      <w:r w:rsidR="00643007">
        <w:t>, zejména:</w:t>
      </w:r>
    </w:p>
    <w:p w:rsidRPr="00360269" w:rsidR="00643007" w:rsidP="00401CC7" w:rsidRDefault="00643007">
      <w:pPr>
        <w:pStyle w:val="Odstavecseseznamem"/>
        <w:numPr>
          <w:ilvl w:val="0"/>
          <w:numId w:val="61"/>
        </w:numPr>
        <w:spacing w:after="200" w:line="276" w:lineRule="auto"/>
        <w:contextualSpacing/>
        <w:rPr>
          <w:rFonts w:ascii="Arial" w:hAnsi="Arial" w:cs="Arial"/>
          <w:sz w:val="20"/>
          <w:szCs w:val="20"/>
          <w:lang w:eastAsia="cs-CZ"/>
        </w:rPr>
      </w:pPr>
      <w:r w:rsidRPr="00360269">
        <w:rPr>
          <w:rFonts w:ascii="Arial" w:hAnsi="Arial" w:cs="Arial"/>
          <w:sz w:val="20"/>
          <w:szCs w:val="20"/>
          <w:lang w:eastAsia="cs-CZ"/>
        </w:rPr>
        <w:t>Organizační a koordinační činnost spojená s realizací kurzů</w:t>
      </w:r>
    </w:p>
    <w:p w:rsidRPr="001B7D16" w:rsidR="00643007" w:rsidP="00401CC7" w:rsidRDefault="00643007">
      <w:pPr>
        <w:pStyle w:val="Odstavecseseznamem"/>
        <w:numPr>
          <w:ilvl w:val="0"/>
          <w:numId w:val="61"/>
        </w:numPr>
        <w:spacing w:after="200" w:line="276" w:lineRule="auto"/>
        <w:contextualSpacing/>
        <w:rPr>
          <w:rFonts w:ascii="Arial" w:hAnsi="Arial" w:cs="Arial"/>
          <w:sz w:val="20"/>
          <w:szCs w:val="20"/>
          <w:lang w:eastAsia="cs-CZ"/>
        </w:rPr>
      </w:pPr>
      <w:r w:rsidRPr="00360269">
        <w:rPr>
          <w:rFonts w:ascii="Arial" w:hAnsi="Arial" w:cs="Arial"/>
          <w:sz w:val="20"/>
          <w:szCs w:val="20"/>
          <w:lang w:eastAsia="cs-CZ"/>
        </w:rPr>
        <w:t>Pozvánky na kurz, komunikace s účastníky školení</w:t>
      </w:r>
    </w:p>
    <w:p w:rsidRPr="00360269" w:rsidR="00643007" w:rsidP="00401CC7" w:rsidRDefault="00643007">
      <w:pPr>
        <w:pStyle w:val="Odstavecseseznamem"/>
        <w:numPr>
          <w:ilvl w:val="0"/>
          <w:numId w:val="61"/>
        </w:numPr>
        <w:spacing w:after="200" w:line="276" w:lineRule="auto"/>
        <w:contextualSpacing/>
        <w:rPr>
          <w:rFonts w:ascii="Arial" w:hAnsi="Arial" w:cs="Arial"/>
          <w:sz w:val="20"/>
          <w:szCs w:val="20"/>
          <w:lang w:eastAsia="cs-CZ"/>
        </w:rPr>
      </w:pPr>
      <w:r w:rsidRPr="00360269">
        <w:rPr>
          <w:rFonts w:ascii="Arial" w:hAnsi="Arial" w:cs="Arial"/>
          <w:sz w:val="20"/>
          <w:szCs w:val="20"/>
          <w:lang w:eastAsia="cs-CZ"/>
        </w:rPr>
        <w:t>Zajištění školicích materiálů pro účastníky</w:t>
      </w:r>
    </w:p>
    <w:p w:rsidRPr="00360269" w:rsidR="00643007" w:rsidP="00401CC7" w:rsidRDefault="00643007">
      <w:pPr>
        <w:pStyle w:val="Odstavecseseznamem"/>
        <w:numPr>
          <w:ilvl w:val="0"/>
          <w:numId w:val="61"/>
        </w:numPr>
        <w:spacing w:after="200" w:line="276" w:lineRule="auto"/>
        <w:contextualSpacing/>
        <w:rPr>
          <w:rFonts w:ascii="Arial" w:hAnsi="Arial" w:cs="Arial"/>
          <w:sz w:val="20"/>
          <w:szCs w:val="20"/>
          <w:lang w:eastAsia="cs-CZ"/>
        </w:rPr>
      </w:pPr>
      <w:r w:rsidRPr="00360269">
        <w:rPr>
          <w:rFonts w:ascii="Arial" w:hAnsi="Arial" w:cs="Arial"/>
          <w:sz w:val="20"/>
          <w:szCs w:val="20"/>
          <w:lang w:eastAsia="cs-CZ"/>
        </w:rPr>
        <w:t>Vzdělávání dle specifikovaných kurzů a zadaných cílů</w:t>
      </w:r>
    </w:p>
    <w:p w:rsidRPr="00360269" w:rsidR="00643007" w:rsidP="00401CC7" w:rsidRDefault="00643007">
      <w:pPr>
        <w:pStyle w:val="Odstavecseseznamem"/>
        <w:numPr>
          <w:ilvl w:val="0"/>
          <w:numId w:val="61"/>
        </w:numPr>
        <w:spacing w:after="200" w:line="276" w:lineRule="auto"/>
        <w:contextualSpacing/>
        <w:rPr>
          <w:rFonts w:ascii="Arial" w:hAnsi="Arial" w:cs="Arial"/>
          <w:sz w:val="20"/>
          <w:szCs w:val="20"/>
          <w:lang w:eastAsia="cs-CZ"/>
        </w:rPr>
      </w:pPr>
      <w:r w:rsidRPr="00360269">
        <w:rPr>
          <w:rFonts w:ascii="Arial" w:hAnsi="Arial" w:cs="Arial"/>
          <w:sz w:val="20"/>
          <w:szCs w:val="20"/>
          <w:lang w:eastAsia="cs-CZ"/>
        </w:rPr>
        <w:t>Zajištění didaktické techniky</w:t>
      </w:r>
    </w:p>
    <w:p w:rsidRPr="00360269" w:rsidR="00643007" w:rsidP="00401CC7" w:rsidRDefault="00643007">
      <w:pPr>
        <w:pStyle w:val="Odstavecseseznamem"/>
        <w:numPr>
          <w:ilvl w:val="0"/>
          <w:numId w:val="61"/>
        </w:numPr>
        <w:spacing w:after="200" w:line="276" w:lineRule="auto"/>
        <w:contextualSpacing/>
        <w:rPr>
          <w:rFonts w:ascii="Arial" w:hAnsi="Arial" w:cs="Arial"/>
          <w:sz w:val="20"/>
          <w:szCs w:val="20"/>
          <w:lang w:eastAsia="cs-CZ"/>
        </w:rPr>
      </w:pPr>
      <w:r w:rsidRPr="00360269">
        <w:rPr>
          <w:rFonts w:ascii="Arial" w:hAnsi="Arial" w:cs="Arial"/>
          <w:sz w:val="20"/>
          <w:szCs w:val="20"/>
          <w:lang w:eastAsia="cs-CZ"/>
        </w:rPr>
        <w:t>Osvědčení o absolvování kurzu</w:t>
      </w:r>
    </w:p>
    <w:p w:rsidR="00643007" w:rsidP="00401CC7" w:rsidRDefault="00643007">
      <w:pPr>
        <w:pStyle w:val="Odstavecseseznamem"/>
        <w:numPr>
          <w:ilvl w:val="0"/>
          <w:numId w:val="61"/>
        </w:numPr>
        <w:spacing w:after="200" w:line="276" w:lineRule="auto"/>
        <w:contextualSpacing/>
        <w:rPr>
          <w:rFonts w:ascii="Arial" w:hAnsi="Arial" w:cs="Arial"/>
          <w:sz w:val="20"/>
          <w:szCs w:val="20"/>
          <w:lang w:eastAsia="cs-CZ"/>
        </w:rPr>
      </w:pPr>
      <w:r w:rsidRPr="00360269">
        <w:rPr>
          <w:rFonts w:ascii="Arial" w:hAnsi="Arial" w:cs="Arial"/>
          <w:sz w:val="20"/>
          <w:szCs w:val="20"/>
          <w:lang w:eastAsia="cs-CZ"/>
        </w:rPr>
        <w:t>Zajištění potřebné dokumentace ke kurzům dle příručky OPZ „Specifická část pravidel pro žadatele a příjemce v rámci OPZ pro projekty s jednotkovými náklady zaměřené na další profesní vzdělávání“ (prezenční listiny, certifikáty, dokumentace ke kurzům aj.)</w:t>
      </w:r>
    </w:p>
    <w:p w:rsidRPr="000731DE" w:rsidR="00023C8C" w:rsidP="00401CC7" w:rsidRDefault="00023C8C">
      <w:pPr>
        <w:pStyle w:val="Daltextbodudohody"/>
        <w:tabs>
          <w:tab w:val="clear" w:pos="2520"/>
        </w:tabs>
        <w:ind w:left="720"/>
      </w:pPr>
    </w:p>
    <w:p w:rsidRPr="000731DE" w:rsidR="00DB4B7F" w:rsidP="00FC1930" w:rsidRDefault="00DB4B7F">
      <w:pPr>
        <w:pStyle w:val="Daltextbodudohody"/>
        <w:numPr>
          <w:ilvl w:val="0"/>
          <w:numId w:val="19"/>
        </w:numPr>
        <w:tabs>
          <w:tab w:val="clear" w:pos="2520"/>
        </w:tabs>
      </w:pPr>
      <w:r w:rsidRPr="000731DE">
        <w:t>Dodavatel bere na vědomí, že je jako dodavatel služeb hrazených z veřejných finančních prostředků osobou povinnou spolupůsobit při výkonu finanční kontroly ve smyslu § 2, písm. e) zákona č. 320/2001 Sb. o finanční kontrole ve veřejné správě a o změně některých zákonů, v platném znění</w:t>
      </w:r>
      <w:r w:rsidRPr="000731DE" w:rsidR="00476F1E">
        <w:t>.</w:t>
      </w:r>
    </w:p>
    <w:p w:rsidRPr="000731DE" w:rsidR="005E1DFD" w:rsidP="005E1DFD" w:rsidRDefault="005E1DFD">
      <w:pPr>
        <w:pStyle w:val="Daltextbodudohody"/>
        <w:tabs>
          <w:tab w:val="clear" w:pos="2520"/>
        </w:tabs>
        <w:ind w:left="720"/>
      </w:pPr>
    </w:p>
    <w:p w:rsidRPr="000731DE" w:rsidR="00CE1B6E" w:rsidP="003943F2" w:rsidRDefault="00BA0292">
      <w:pPr>
        <w:pStyle w:val="dek2"/>
        <w:numPr>
          <w:ilvl w:val="0"/>
          <w:numId w:val="10"/>
        </w:numPr>
        <w:tabs>
          <w:tab w:val="right" w:pos="360"/>
        </w:tabs>
        <w:rPr>
          <w:b/>
          <w:szCs w:val="20"/>
        </w:rPr>
      </w:pPr>
      <w:r w:rsidRPr="000731DE">
        <w:rPr>
          <w:b/>
          <w:szCs w:val="20"/>
        </w:rPr>
        <w:t>Objedn</w:t>
      </w:r>
      <w:r w:rsidRPr="000731DE" w:rsidR="00CE1B6E">
        <w:rPr>
          <w:b/>
          <w:szCs w:val="20"/>
        </w:rPr>
        <w:t>atel se zavazuje:</w:t>
      </w:r>
    </w:p>
    <w:p w:rsidRPr="000731DE" w:rsidR="003943F2" w:rsidP="003943F2" w:rsidRDefault="003943F2">
      <w:pPr>
        <w:pStyle w:val="dek2"/>
        <w:tabs>
          <w:tab w:val="right" w:pos="360"/>
        </w:tabs>
        <w:ind w:left="360" w:firstLine="0"/>
        <w:rPr>
          <w:szCs w:val="20"/>
        </w:rPr>
      </w:pPr>
    </w:p>
    <w:p w:rsidRPr="000731DE" w:rsidR="00760087" w:rsidP="003943F2" w:rsidRDefault="00760087">
      <w:pPr>
        <w:pStyle w:val="Daltextbodudohody"/>
        <w:numPr>
          <w:ilvl w:val="0"/>
          <w:numId w:val="58"/>
        </w:numPr>
      </w:pPr>
      <w:r w:rsidRPr="000731DE">
        <w:t xml:space="preserve">Provést výběr účastníků </w:t>
      </w:r>
      <w:r w:rsidRPr="000731DE" w:rsidR="00F0520B">
        <w:t>vzdělávání</w:t>
      </w:r>
      <w:r w:rsidRPr="000731DE" w:rsidR="00A32D49">
        <w:t xml:space="preserve"> </w:t>
      </w:r>
      <w:r w:rsidRPr="000731DE">
        <w:t xml:space="preserve">a jejich seznam předat dodavateli </w:t>
      </w:r>
      <w:r w:rsidRPr="000731DE" w:rsidR="009C38D2">
        <w:t>společně s objednávkou</w:t>
      </w:r>
      <w:r w:rsidRPr="000731DE">
        <w:t>.</w:t>
      </w:r>
    </w:p>
    <w:p w:rsidRPr="000731DE" w:rsidR="00CE1B6E" w:rsidP="003943F2" w:rsidRDefault="00CE1B6E">
      <w:pPr>
        <w:pStyle w:val="Daltextbodudohody"/>
        <w:numPr>
          <w:ilvl w:val="0"/>
          <w:numId w:val="58"/>
        </w:numPr>
      </w:pPr>
      <w:r w:rsidRPr="000731DE">
        <w:t xml:space="preserve">Zaslat dodavateli objednávku </w:t>
      </w:r>
      <w:r w:rsidRPr="000731DE" w:rsidR="00E1162E">
        <w:t xml:space="preserve">(výzvu e-mailovou poštou) </w:t>
      </w:r>
      <w:r w:rsidRPr="000731DE">
        <w:t xml:space="preserve">na </w:t>
      </w:r>
      <w:r w:rsidRPr="000731DE" w:rsidR="00DB1020">
        <w:t>zabezpečení</w:t>
      </w:r>
      <w:r w:rsidRPr="000731DE" w:rsidR="0056037F">
        <w:t xml:space="preserve"> </w:t>
      </w:r>
      <w:r w:rsidRPr="000731DE" w:rsidR="00F0520B">
        <w:t>vzdělávání</w:t>
      </w:r>
      <w:r w:rsidRPr="000731DE" w:rsidR="00C93DF0">
        <w:t xml:space="preserve"> </w:t>
      </w:r>
      <w:r w:rsidRPr="000731DE">
        <w:t xml:space="preserve">v dostatečném předstihu před požadovaným plněním.  </w:t>
      </w:r>
    </w:p>
    <w:p w:rsidRPr="000731DE" w:rsidR="00CE1B6E" w:rsidP="003943F2" w:rsidRDefault="00CE1B6E">
      <w:pPr>
        <w:pStyle w:val="Daltextbodudohody"/>
        <w:numPr>
          <w:ilvl w:val="0"/>
          <w:numId w:val="58"/>
        </w:numPr>
      </w:pPr>
      <w:r w:rsidRPr="000731DE">
        <w:lastRenderedPageBreak/>
        <w:t xml:space="preserve">Uhradit na základě předložených faktur náklady za </w:t>
      </w:r>
      <w:r w:rsidRPr="000731DE" w:rsidR="00F0520B">
        <w:t>vzdělávání</w:t>
      </w:r>
      <w:r w:rsidRPr="000731DE" w:rsidR="00C93DF0">
        <w:t xml:space="preserve"> </w:t>
      </w:r>
      <w:r w:rsidRPr="000731DE">
        <w:t xml:space="preserve">ve výši a způsobem </w:t>
      </w:r>
      <w:r w:rsidRPr="000731DE" w:rsidR="00C93DF0">
        <w:t>viz článek IV</w:t>
      </w:r>
      <w:r w:rsidRPr="000731DE">
        <w:t>.</w:t>
      </w:r>
    </w:p>
    <w:p w:rsidR="00E1162E" w:rsidP="00E1162E" w:rsidRDefault="00E1162E">
      <w:pPr>
        <w:pStyle w:val="Daltextbodudohody"/>
      </w:pPr>
    </w:p>
    <w:p w:rsidRPr="000731DE" w:rsidR="00CE1B6E" w:rsidP="003943F2" w:rsidRDefault="00CE1B6E">
      <w:pPr>
        <w:pStyle w:val="lnek"/>
        <w:spacing w:before="240" w:after="120"/>
        <w:outlineLvl w:val="0"/>
        <w:rPr>
          <w:sz w:val="20"/>
          <w:szCs w:val="20"/>
        </w:rPr>
      </w:pPr>
      <w:r w:rsidRPr="000731DE">
        <w:rPr>
          <w:sz w:val="20"/>
          <w:szCs w:val="20"/>
        </w:rPr>
        <w:t>Článek III</w:t>
      </w:r>
    </w:p>
    <w:p w:rsidRPr="000731DE" w:rsidR="00CE1B6E" w:rsidP="003943F2" w:rsidRDefault="00CE1B6E">
      <w:pPr>
        <w:pStyle w:val="lnek"/>
        <w:spacing w:before="240" w:after="120"/>
        <w:outlineLvl w:val="0"/>
        <w:rPr>
          <w:sz w:val="20"/>
          <w:szCs w:val="20"/>
        </w:rPr>
      </w:pPr>
      <w:r w:rsidRPr="000731DE">
        <w:rPr>
          <w:sz w:val="20"/>
          <w:szCs w:val="20"/>
        </w:rPr>
        <w:t xml:space="preserve">Podmínky </w:t>
      </w:r>
      <w:r w:rsidRPr="000731DE" w:rsidR="00C93DF0">
        <w:rPr>
          <w:sz w:val="20"/>
          <w:szCs w:val="20"/>
        </w:rPr>
        <w:t xml:space="preserve">realizace jednotlivých </w:t>
      </w:r>
      <w:r w:rsidRPr="000731DE" w:rsidR="00F0520B">
        <w:rPr>
          <w:sz w:val="20"/>
          <w:szCs w:val="20"/>
        </w:rPr>
        <w:t>vzdělávání</w:t>
      </w:r>
    </w:p>
    <w:p w:rsidRPr="000731DE" w:rsidR="005E1DFD" w:rsidP="005E1DFD" w:rsidRDefault="005E1DFD">
      <w:pPr>
        <w:ind w:left="360"/>
        <w:jc w:val="both"/>
        <w:rPr>
          <w:rFonts w:ascii="Arial" w:hAnsi="Arial" w:cs="Arial"/>
          <w:sz w:val="20"/>
          <w:szCs w:val="20"/>
        </w:rPr>
      </w:pPr>
    </w:p>
    <w:p w:rsidRPr="000731DE" w:rsidR="00696104" w:rsidP="00177919" w:rsidRDefault="00C93DF0">
      <w:pPr>
        <w:numPr>
          <w:ilvl w:val="0"/>
          <w:numId w:val="14"/>
        </w:numPr>
        <w:jc w:val="both"/>
        <w:rPr>
          <w:rFonts w:ascii="Arial" w:hAnsi="Arial" w:cs="Arial"/>
          <w:sz w:val="20"/>
          <w:szCs w:val="20"/>
        </w:rPr>
      </w:pPr>
      <w:r w:rsidRPr="000731DE">
        <w:rPr>
          <w:rFonts w:ascii="Arial" w:hAnsi="Arial" w:cs="Arial"/>
          <w:sz w:val="20"/>
          <w:szCs w:val="20"/>
        </w:rPr>
        <w:t>Jednotliv</w:t>
      </w:r>
      <w:r w:rsidRPr="000731DE" w:rsidR="003943F2">
        <w:rPr>
          <w:rFonts w:ascii="Arial" w:hAnsi="Arial" w:cs="Arial"/>
          <w:sz w:val="20"/>
          <w:szCs w:val="20"/>
        </w:rPr>
        <w:t>á</w:t>
      </w:r>
      <w:r w:rsidRPr="000731DE">
        <w:rPr>
          <w:rFonts w:ascii="Arial" w:hAnsi="Arial" w:cs="Arial"/>
          <w:sz w:val="20"/>
          <w:szCs w:val="20"/>
        </w:rPr>
        <w:t xml:space="preserve"> </w:t>
      </w:r>
      <w:r w:rsidRPr="000731DE" w:rsidR="00F0520B">
        <w:rPr>
          <w:rFonts w:ascii="Arial" w:hAnsi="Arial" w:cs="Arial"/>
          <w:sz w:val="20"/>
          <w:szCs w:val="20"/>
        </w:rPr>
        <w:t>vzdělávání</w:t>
      </w:r>
      <w:r w:rsidRPr="000731DE" w:rsidR="00A32D49">
        <w:rPr>
          <w:rFonts w:ascii="Arial" w:hAnsi="Arial" w:cs="Arial"/>
          <w:sz w:val="20"/>
          <w:szCs w:val="20"/>
        </w:rPr>
        <w:t xml:space="preserve"> </w:t>
      </w:r>
      <w:r w:rsidRPr="000731DE" w:rsidR="00C81FAE">
        <w:rPr>
          <w:rFonts w:ascii="Arial" w:hAnsi="Arial" w:cs="Arial"/>
          <w:sz w:val="20"/>
          <w:szCs w:val="20"/>
        </w:rPr>
        <w:t>b</w:t>
      </w:r>
      <w:r w:rsidRPr="000731DE" w:rsidR="00CE1B6E">
        <w:rPr>
          <w:rFonts w:ascii="Arial" w:hAnsi="Arial" w:cs="Arial"/>
          <w:sz w:val="20"/>
          <w:szCs w:val="20"/>
        </w:rPr>
        <w:t>udou realizován</w:t>
      </w:r>
      <w:r w:rsidR="00C74266">
        <w:rPr>
          <w:rFonts w:ascii="Arial" w:hAnsi="Arial" w:cs="Arial"/>
          <w:sz w:val="20"/>
          <w:szCs w:val="20"/>
        </w:rPr>
        <w:t>a</w:t>
      </w:r>
      <w:r w:rsidRPr="000731DE" w:rsidR="00CE1B6E">
        <w:rPr>
          <w:rFonts w:ascii="Arial" w:hAnsi="Arial" w:cs="Arial"/>
          <w:sz w:val="20"/>
          <w:szCs w:val="20"/>
        </w:rPr>
        <w:t xml:space="preserve"> v souladu s touto rámcovou smlouvou na základě jednotlivých</w:t>
      </w:r>
      <w:r w:rsidRPr="000731DE">
        <w:rPr>
          <w:rFonts w:ascii="Arial" w:hAnsi="Arial" w:cs="Arial"/>
          <w:sz w:val="20"/>
          <w:szCs w:val="20"/>
        </w:rPr>
        <w:t xml:space="preserve"> objednávek</w:t>
      </w:r>
      <w:r w:rsidRPr="000731DE" w:rsidR="00CE1B6E">
        <w:rPr>
          <w:rFonts w:ascii="Arial" w:hAnsi="Arial" w:cs="Arial"/>
          <w:sz w:val="20"/>
          <w:szCs w:val="20"/>
        </w:rPr>
        <w:t xml:space="preserve">, které stanoví </w:t>
      </w:r>
      <w:r w:rsidRPr="000731DE" w:rsidR="00FA21D7">
        <w:rPr>
          <w:rFonts w:ascii="Arial" w:hAnsi="Arial" w:cs="Arial"/>
          <w:sz w:val="20"/>
          <w:szCs w:val="20"/>
        </w:rPr>
        <w:t xml:space="preserve">projekt, pro který se </w:t>
      </w:r>
      <w:r w:rsidRPr="000731DE" w:rsidR="00F0520B">
        <w:rPr>
          <w:rFonts w:ascii="Arial" w:hAnsi="Arial" w:cs="Arial"/>
          <w:sz w:val="20"/>
          <w:szCs w:val="20"/>
        </w:rPr>
        <w:t>vzdělávání</w:t>
      </w:r>
      <w:r w:rsidRPr="000731DE" w:rsidR="00FA21D7">
        <w:rPr>
          <w:rFonts w:ascii="Arial" w:hAnsi="Arial" w:cs="Arial"/>
          <w:sz w:val="20"/>
          <w:szCs w:val="20"/>
        </w:rPr>
        <w:t xml:space="preserve"> realizují, </w:t>
      </w:r>
      <w:r w:rsidRPr="000731DE" w:rsidR="00CE1B6E">
        <w:rPr>
          <w:rFonts w:ascii="Arial" w:hAnsi="Arial" w:cs="Arial"/>
          <w:sz w:val="20"/>
          <w:szCs w:val="20"/>
        </w:rPr>
        <w:t>konkrétní počet účastníků, termín zahájení a ukončení</w:t>
      </w:r>
      <w:r w:rsidRPr="000731DE" w:rsidR="00FA21D7">
        <w:rPr>
          <w:rFonts w:ascii="Arial" w:hAnsi="Arial" w:cs="Arial"/>
          <w:sz w:val="20"/>
          <w:szCs w:val="20"/>
        </w:rPr>
        <w:t>, místo plnění</w:t>
      </w:r>
      <w:r w:rsidRPr="000731DE" w:rsidR="00CE1B6E">
        <w:rPr>
          <w:rFonts w:ascii="Arial" w:hAnsi="Arial" w:cs="Arial"/>
          <w:sz w:val="20"/>
          <w:szCs w:val="20"/>
        </w:rPr>
        <w:t xml:space="preserve"> a celkovou cenu </w:t>
      </w:r>
      <w:r w:rsidRPr="000731DE">
        <w:rPr>
          <w:rFonts w:ascii="Arial" w:hAnsi="Arial" w:cs="Arial"/>
          <w:sz w:val="20"/>
          <w:szCs w:val="20"/>
        </w:rPr>
        <w:t>plnění</w:t>
      </w:r>
      <w:r w:rsidRPr="000731DE" w:rsidR="00CE1B6E">
        <w:rPr>
          <w:rFonts w:ascii="Arial" w:hAnsi="Arial" w:cs="Arial"/>
          <w:sz w:val="20"/>
          <w:szCs w:val="20"/>
        </w:rPr>
        <w:t xml:space="preserve">, přičemž budou vycházet z obecných podmínek této rámcové smlouvy a obecně platných právních předpisů. Přílohou </w:t>
      </w:r>
      <w:r w:rsidRPr="000731DE">
        <w:rPr>
          <w:rFonts w:ascii="Arial" w:hAnsi="Arial" w:cs="Arial"/>
          <w:sz w:val="20"/>
          <w:szCs w:val="20"/>
        </w:rPr>
        <w:t>objednávky</w:t>
      </w:r>
      <w:r w:rsidRPr="000731DE" w:rsidR="00A32D49">
        <w:rPr>
          <w:rFonts w:ascii="Arial" w:hAnsi="Arial" w:cs="Arial"/>
          <w:sz w:val="20"/>
          <w:szCs w:val="20"/>
        </w:rPr>
        <w:t xml:space="preserve"> </w:t>
      </w:r>
      <w:r w:rsidRPr="000731DE" w:rsidR="00CE1B6E">
        <w:rPr>
          <w:rFonts w:ascii="Arial" w:hAnsi="Arial" w:cs="Arial"/>
          <w:sz w:val="20"/>
          <w:szCs w:val="20"/>
        </w:rPr>
        <w:t xml:space="preserve">bude jmenný seznam účastníků </w:t>
      </w:r>
      <w:r w:rsidRPr="000731DE" w:rsidR="00F0520B">
        <w:rPr>
          <w:rFonts w:ascii="Arial" w:hAnsi="Arial" w:cs="Arial"/>
          <w:sz w:val="20"/>
          <w:szCs w:val="20"/>
        </w:rPr>
        <w:t>vzdělávání</w:t>
      </w:r>
      <w:r w:rsidRPr="000731DE" w:rsidR="00CE1B6E">
        <w:rPr>
          <w:rFonts w:ascii="Arial" w:hAnsi="Arial" w:cs="Arial"/>
          <w:sz w:val="20"/>
          <w:szCs w:val="20"/>
        </w:rPr>
        <w:t xml:space="preserve">. </w:t>
      </w:r>
      <w:r w:rsidR="00332988">
        <w:rPr>
          <w:rFonts w:ascii="Arial" w:hAnsi="Arial" w:cs="Arial"/>
          <w:sz w:val="20"/>
          <w:szCs w:val="20"/>
        </w:rPr>
        <w:t>Objednávka musí být učiněna nejméně 5 pracovních dní před termínem plnění.</w:t>
      </w:r>
    </w:p>
    <w:p w:rsidRPr="000731DE" w:rsidR="00696104" w:rsidP="00177919" w:rsidRDefault="00696104">
      <w:pPr>
        <w:jc w:val="both"/>
        <w:rPr>
          <w:rFonts w:ascii="Arial" w:hAnsi="Arial" w:cs="Arial"/>
          <w:sz w:val="20"/>
          <w:szCs w:val="20"/>
        </w:rPr>
      </w:pPr>
    </w:p>
    <w:p w:rsidRPr="000731DE" w:rsidR="00696104" w:rsidP="00FC1930" w:rsidRDefault="00696104">
      <w:pPr>
        <w:numPr>
          <w:ilvl w:val="0"/>
          <w:numId w:val="14"/>
        </w:numPr>
        <w:jc w:val="both"/>
        <w:rPr>
          <w:rFonts w:ascii="Arial" w:hAnsi="Arial" w:cs="Arial"/>
          <w:sz w:val="20"/>
          <w:szCs w:val="20"/>
        </w:rPr>
      </w:pPr>
      <w:r w:rsidRPr="000731DE">
        <w:rPr>
          <w:rFonts w:ascii="Arial" w:hAnsi="Arial" w:cs="Arial"/>
          <w:sz w:val="20"/>
          <w:szCs w:val="20"/>
        </w:rPr>
        <w:t xml:space="preserve">Objednávka bude </w:t>
      </w:r>
      <w:r w:rsidRPr="000731DE" w:rsidR="00BA0292">
        <w:rPr>
          <w:rFonts w:ascii="Arial" w:hAnsi="Arial" w:cs="Arial"/>
          <w:sz w:val="20"/>
          <w:szCs w:val="20"/>
        </w:rPr>
        <w:t>objednate</w:t>
      </w:r>
      <w:r w:rsidRPr="000731DE">
        <w:rPr>
          <w:rFonts w:ascii="Arial" w:hAnsi="Arial" w:cs="Arial"/>
          <w:sz w:val="20"/>
          <w:szCs w:val="20"/>
        </w:rPr>
        <w:t xml:space="preserve">lem dodavateli zasílána poštou, kurýrní službou či osobně do podatelny nebo elektronicky, a bude obsahovat minimálně tyto údaje: </w:t>
      </w:r>
    </w:p>
    <w:p w:rsidRPr="000731DE" w:rsidR="00696104" w:rsidP="00FC1930" w:rsidRDefault="00696104">
      <w:pPr>
        <w:numPr>
          <w:ilvl w:val="1"/>
          <w:numId w:val="24"/>
        </w:numPr>
        <w:ind w:left="993"/>
        <w:jc w:val="both"/>
        <w:rPr>
          <w:rFonts w:ascii="Arial" w:hAnsi="Arial" w:cs="Arial"/>
          <w:sz w:val="20"/>
          <w:szCs w:val="20"/>
        </w:rPr>
      </w:pPr>
      <w:r w:rsidRPr="000731DE">
        <w:rPr>
          <w:rFonts w:ascii="Arial" w:hAnsi="Arial" w:cs="Arial"/>
          <w:sz w:val="20"/>
          <w:szCs w:val="20"/>
        </w:rPr>
        <w:t xml:space="preserve">odkaz na tuto </w:t>
      </w:r>
      <w:r w:rsidRPr="000731DE" w:rsidR="00F508AE">
        <w:rPr>
          <w:rFonts w:ascii="Arial" w:hAnsi="Arial" w:cs="Arial"/>
          <w:sz w:val="20"/>
          <w:szCs w:val="20"/>
        </w:rPr>
        <w:t>r</w:t>
      </w:r>
      <w:r w:rsidRPr="000731DE">
        <w:rPr>
          <w:rFonts w:ascii="Arial" w:hAnsi="Arial" w:cs="Arial"/>
          <w:sz w:val="20"/>
          <w:szCs w:val="20"/>
        </w:rPr>
        <w:t xml:space="preserve">ámcovou smlouvu, číslo </w:t>
      </w:r>
      <w:r w:rsidRPr="000731DE" w:rsidR="00DB4B7F">
        <w:rPr>
          <w:rFonts w:ascii="Arial" w:hAnsi="Arial" w:cs="Arial"/>
          <w:sz w:val="20"/>
          <w:szCs w:val="20"/>
        </w:rPr>
        <w:t>o</w:t>
      </w:r>
      <w:r w:rsidRPr="000731DE">
        <w:rPr>
          <w:rFonts w:ascii="Arial" w:hAnsi="Arial" w:cs="Arial"/>
          <w:sz w:val="20"/>
          <w:szCs w:val="20"/>
        </w:rPr>
        <w:t xml:space="preserve">bjednávky, datum vystavení; </w:t>
      </w:r>
    </w:p>
    <w:p w:rsidRPr="000731DE" w:rsidR="00696104" w:rsidP="006B4ACC" w:rsidRDefault="003E00F0">
      <w:pPr>
        <w:numPr>
          <w:ilvl w:val="1"/>
          <w:numId w:val="24"/>
        </w:numPr>
        <w:ind w:left="993"/>
        <w:jc w:val="both"/>
        <w:rPr>
          <w:rFonts w:ascii="Arial" w:hAnsi="Arial" w:cs="Arial"/>
          <w:sz w:val="20"/>
          <w:szCs w:val="20"/>
        </w:rPr>
      </w:pPr>
      <w:r w:rsidRPr="000731DE">
        <w:rPr>
          <w:rFonts w:ascii="Arial" w:hAnsi="Arial" w:cs="Arial"/>
          <w:sz w:val="20"/>
          <w:szCs w:val="20"/>
        </w:rPr>
        <w:t xml:space="preserve">název a registrační číslo </w:t>
      </w:r>
      <w:r w:rsidRPr="000731DE" w:rsidR="002005F4">
        <w:rPr>
          <w:rFonts w:ascii="Arial" w:hAnsi="Arial" w:cs="Arial"/>
          <w:sz w:val="20"/>
          <w:szCs w:val="20"/>
        </w:rPr>
        <w:t>projekt</w:t>
      </w:r>
      <w:r w:rsidRPr="000731DE">
        <w:rPr>
          <w:rFonts w:ascii="Arial" w:hAnsi="Arial" w:cs="Arial"/>
          <w:sz w:val="20"/>
          <w:szCs w:val="20"/>
        </w:rPr>
        <w:t>u</w:t>
      </w:r>
      <w:r w:rsidRPr="000731DE" w:rsidR="002005F4">
        <w:rPr>
          <w:rFonts w:ascii="Arial" w:hAnsi="Arial" w:cs="Arial"/>
          <w:sz w:val="20"/>
          <w:szCs w:val="20"/>
        </w:rPr>
        <w:t xml:space="preserve">, pro který se </w:t>
      </w:r>
      <w:r w:rsidRPr="000731DE" w:rsidR="00F0520B">
        <w:rPr>
          <w:rFonts w:ascii="Arial" w:hAnsi="Arial" w:cs="Arial"/>
          <w:sz w:val="20"/>
          <w:szCs w:val="20"/>
        </w:rPr>
        <w:t>vzdělávání</w:t>
      </w:r>
      <w:r w:rsidRPr="000731DE" w:rsidR="002005F4">
        <w:rPr>
          <w:rFonts w:ascii="Arial" w:hAnsi="Arial" w:cs="Arial"/>
          <w:sz w:val="20"/>
          <w:szCs w:val="20"/>
        </w:rPr>
        <w:t xml:space="preserve"> realizuje</w:t>
      </w:r>
      <w:r w:rsidRPr="000731DE" w:rsidR="00362000">
        <w:rPr>
          <w:rFonts w:ascii="Arial" w:hAnsi="Arial" w:cs="Arial"/>
          <w:sz w:val="20"/>
          <w:szCs w:val="20"/>
        </w:rPr>
        <w:t>;</w:t>
      </w:r>
    </w:p>
    <w:p w:rsidRPr="000731DE" w:rsidR="00696104" w:rsidP="00FC1930" w:rsidRDefault="00696104">
      <w:pPr>
        <w:numPr>
          <w:ilvl w:val="1"/>
          <w:numId w:val="24"/>
        </w:numPr>
        <w:ind w:left="993"/>
        <w:jc w:val="both"/>
        <w:rPr>
          <w:rFonts w:ascii="Arial" w:hAnsi="Arial" w:cs="Arial"/>
          <w:sz w:val="20"/>
          <w:szCs w:val="20"/>
        </w:rPr>
      </w:pPr>
      <w:r w:rsidRPr="000731DE">
        <w:rPr>
          <w:rFonts w:ascii="Arial" w:hAnsi="Arial" w:cs="Arial"/>
          <w:sz w:val="20"/>
          <w:szCs w:val="20"/>
        </w:rPr>
        <w:t xml:space="preserve">počet účastníků, pro něž má být </w:t>
      </w:r>
      <w:r w:rsidRPr="000731DE" w:rsidR="00DB4B7F">
        <w:rPr>
          <w:rFonts w:ascii="Arial" w:hAnsi="Arial" w:cs="Arial"/>
          <w:sz w:val="20"/>
          <w:szCs w:val="20"/>
        </w:rPr>
        <w:t>služba</w:t>
      </w:r>
      <w:r w:rsidRPr="000731DE">
        <w:rPr>
          <w:rFonts w:ascii="Arial" w:hAnsi="Arial" w:cs="Arial"/>
          <w:sz w:val="20"/>
          <w:szCs w:val="20"/>
        </w:rPr>
        <w:t xml:space="preserve"> poskytnut</w:t>
      </w:r>
      <w:r w:rsidRPr="000731DE" w:rsidR="00DB4B7F">
        <w:rPr>
          <w:rFonts w:ascii="Arial" w:hAnsi="Arial" w:cs="Arial"/>
          <w:sz w:val="20"/>
          <w:szCs w:val="20"/>
        </w:rPr>
        <w:t>a</w:t>
      </w:r>
      <w:r w:rsidRPr="000731DE">
        <w:rPr>
          <w:rFonts w:ascii="Arial" w:hAnsi="Arial" w:cs="Arial"/>
          <w:sz w:val="20"/>
          <w:szCs w:val="20"/>
        </w:rPr>
        <w:t xml:space="preserve">; </w:t>
      </w:r>
    </w:p>
    <w:p w:rsidRPr="000731DE" w:rsidR="00696104" w:rsidP="00FC1930" w:rsidRDefault="00696104">
      <w:pPr>
        <w:numPr>
          <w:ilvl w:val="1"/>
          <w:numId w:val="24"/>
        </w:numPr>
        <w:ind w:left="993"/>
        <w:jc w:val="both"/>
        <w:rPr>
          <w:rFonts w:ascii="Arial" w:hAnsi="Arial" w:cs="Arial"/>
          <w:sz w:val="20"/>
          <w:szCs w:val="20"/>
        </w:rPr>
      </w:pPr>
      <w:r w:rsidRPr="000731DE">
        <w:rPr>
          <w:rFonts w:ascii="Arial" w:hAnsi="Arial" w:cs="Arial"/>
          <w:sz w:val="20"/>
          <w:szCs w:val="20"/>
        </w:rPr>
        <w:t xml:space="preserve">termín zahájení poskytování </w:t>
      </w:r>
      <w:r w:rsidRPr="000731DE" w:rsidR="00DB4B7F">
        <w:rPr>
          <w:rFonts w:ascii="Arial" w:hAnsi="Arial" w:cs="Arial"/>
          <w:sz w:val="20"/>
          <w:szCs w:val="20"/>
        </w:rPr>
        <w:t>služby</w:t>
      </w:r>
      <w:r w:rsidRPr="000731DE">
        <w:rPr>
          <w:rFonts w:ascii="Arial" w:hAnsi="Arial" w:cs="Arial"/>
          <w:sz w:val="20"/>
          <w:szCs w:val="20"/>
        </w:rPr>
        <w:t xml:space="preserve">; </w:t>
      </w:r>
    </w:p>
    <w:p w:rsidRPr="000731DE" w:rsidR="00696104" w:rsidP="00FC1930" w:rsidRDefault="00696104">
      <w:pPr>
        <w:numPr>
          <w:ilvl w:val="1"/>
          <w:numId w:val="24"/>
        </w:numPr>
        <w:ind w:left="993"/>
        <w:jc w:val="both"/>
        <w:rPr>
          <w:rFonts w:ascii="Arial" w:hAnsi="Arial" w:cs="Arial"/>
          <w:sz w:val="20"/>
          <w:szCs w:val="20"/>
        </w:rPr>
      </w:pPr>
      <w:r w:rsidRPr="000731DE">
        <w:rPr>
          <w:rFonts w:ascii="Arial" w:hAnsi="Arial" w:cs="Arial"/>
          <w:sz w:val="20"/>
          <w:szCs w:val="20"/>
        </w:rPr>
        <w:t>místo plnění.</w:t>
      </w:r>
    </w:p>
    <w:p w:rsidRPr="000731DE" w:rsidR="00DB4B7F" w:rsidP="00DB4B7F" w:rsidRDefault="00DB4B7F">
      <w:pPr>
        <w:jc w:val="both"/>
        <w:rPr>
          <w:rFonts w:ascii="Arial" w:hAnsi="Arial" w:cs="Arial"/>
          <w:sz w:val="20"/>
          <w:szCs w:val="20"/>
        </w:rPr>
      </w:pPr>
    </w:p>
    <w:p w:rsidRPr="000731DE" w:rsidR="00696104" w:rsidP="00FC1930" w:rsidRDefault="00DB4B7F">
      <w:pPr>
        <w:numPr>
          <w:ilvl w:val="0"/>
          <w:numId w:val="14"/>
        </w:numPr>
        <w:jc w:val="both"/>
        <w:rPr>
          <w:rFonts w:ascii="Arial" w:hAnsi="Arial" w:cs="Arial"/>
          <w:sz w:val="20"/>
          <w:szCs w:val="20"/>
        </w:rPr>
      </w:pPr>
      <w:r w:rsidRPr="000731DE">
        <w:rPr>
          <w:rFonts w:ascii="Arial" w:hAnsi="Arial" w:cs="Arial"/>
          <w:sz w:val="20"/>
          <w:szCs w:val="20"/>
        </w:rPr>
        <w:t>Pokud o</w:t>
      </w:r>
      <w:r w:rsidRPr="000731DE" w:rsidR="00696104">
        <w:rPr>
          <w:rFonts w:ascii="Arial" w:hAnsi="Arial" w:cs="Arial"/>
          <w:sz w:val="20"/>
          <w:szCs w:val="20"/>
        </w:rPr>
        <w:t xml:space="preserve">bjednávka nebude obsahovat shora uvedené údaje, má </w:t>
      </w:r>
      <w:r w:rsidRPr="000731DE">
        <w:rPr>
          <w:rFonts w:ascii="Arial" w:hAnsi="Arial" w:cs="Arial"/>
          <w:sz w:val="20"/>
          <w:szCs w:val="20"/>
        </w:rPr>
        <w:t>doda</w:t>
      </w:r>
      <w:r w:rsidRPr="000731DE" w:rsidR="00696104">
        <w:rPr>
          <w:rFonts w:ascii="Arial" w:hAnsi="Arial" w:cs="Arial"/>
          <w:sz w:val="20"/>
          <w:szCs w:val="20"/>
        </w:rPr>
        <w:t>vatel právo požadovat po</w:t>
      </w:r>
      <w:r w:rsidRPr="000731DE" w:rsidR="00BA0292">
        <w:rPr>
          <w:rFonts w:ascii="Arial" w:hAnsi="Arial" w:cs="Arial"/>
          <w:sz w:val="20"/>
          <w:szCs w:val="20"/>
        </w:rPr>
        <w:t xml:space="preserve"> objednavatel</w:t>
      </w:r>
      <w:r w:rsidRPr="000731DE" w:rsidR="00696104">
        <w:rPr>
          <w:rFonts w:ascii="Arial" w:hAnsi="Arial" w:cs="Arial"/>
          <w:sz w:val="20"/>
          <w:szCs w:val="20"/>
        </w:rPr>
        <w:t>i doplnění či upřesnění údajů. Pokud nebudou chybějící</w:t>
      </w:r>
      <w:r w:rsidRPr="000731DE">
        <w:rPr>
          <w:rFonts w:ascii="Arial" w:hAnsi="Arial" w:cs="Arial"/>
          <w:sz w:val="20"/>
          <w:szCs w:val="20"/>
        </w:rPr>
        <w:t xml:space="preserve"> údaje na výzvu doplněny, není doda</w:t>
      </w:r>
      <w:r w:rsidRPr="000731DE" w:rsidR="00696104">
        <w:rPr>
          <w:rFonts w:ascii="Arial" w:hAnsi="Arial" w:cs="Arial"/>
          <w:sz w:val="20"/>
          <w:szCs w:val="20"/>
        </w:rPr>
        <w:t xml:space="preserve">vatel povinen </w:t>
      </w:r>
      <w:r w:rsidRPr="000731DE">
        <w:rPr>
          <w:rFonts w:ascii="Arial" w:hAnsi="Arial" w:cs="Arial"/>
          <w:sz w:val="20"/>
          <w:szCs w:val="20"/>
        </w:rPr>
        <w:t>o</w:t>
      </w:r>
      <w:r w:rsidRPr="000731DE" w:rsidR="00696104">
        <w:rPr>
          <w:rFonts w:ascii="Arial" w:hAnsi="Arial" w:cs="Arial"/>
          <w:sz w:val="20"/>
          <w:szCs w:val="20"/>
        </w:rPr>
        <w:t>bjednávku potvrdit.</w:t>
      </w:r>
    </w:p>
    <w:p w:rsidRPr="000731DE" w:rsidR="00DB4B7F" w:rsidP="00DB4B7F" w:rsidRDefault="00DB4B7F">
      <w:pPr>
        <w:ind w:left="360"/>
        <w:jc w:val="both"/>
        <w:rPr>
          <w:rFonts w:ascii="Arial" w:hAnsi="Arial" w:cs="Arial"/>
          <w:sz w:val="20"/>
          <w:szCs w:val="20"/>
        </w:rPr>
      </w:pPr>
    </w:p>
    <w:p w:rsidRPr="000731DE" w:rsidR="00696104" w:rsidP="00FC1930" w:rsidRDefault="00DB4B7F">
      <w:pPr>
        <w:numPr>
          <w:ilvl w:val="0"/>
          <w:numId w:val="14"/>
        </w:numPr>
        <w:jc w:val="both"/>
        <w:rPr>
          <w:rFonts w:ascii="Arial" w:hAnsi="Arial" w:cs="Arial"/>
          <w:sz w:val="20"/>
          <w:szCs w:val="20"/>
        </w:rPr>
      </w:pPr>
      <w:r w:rsidRPr="000731DE">
        <w:rPr>
          <w:rFonts w:ascii="Arial" w:hAnsi="Arial" w:cs="Arial"/>
          <w:sz w:val="20"/>
          <w:szCs w:val="20"/>
        </w:rPr>
        <w:t>P</w:t>
      </w:r>
      <w:r w:rsidRPr="000731DE" w:rsidR="00696104">
        <w:rPr>
          <w:rFonts w:ascii="Arial" w:hAnsi="Arial" w:cs="Arial"/>
          <w:sz w:val="20"/>
          <w:szCs w:val="20"/>
        </w:rPr>
        <w:t xml:space="preserve">otvrzení </w:t>
      </w:r>
      <w:r w:rsidRPr="000731DE">
        <w:rPr>
          <w:rFonts w:ascii="Arial" w:hAnsi="Arial" w:cs="Arial"/>
          <w:sz w:val="20"/>
          <w:szCs w:val="20"/>
        </w:rPr>
        <w:t>o</w:t>
      </w:r>
      <w:r w:rsidRPr="000731DE" w:rsidR="00696104">
        <w:rPr>
          <w:rFonts w:ascii="Arial" w:hAnsi="Arial" w:cs="Arial"/>
          <w:sz w:val="20"/>
          <w:szCs w:val="20"/>
        </w:rPr>
        <w:t xml:space="preserve">bjednávky k poskytnutí plnění budou ze strany </w:t>
      </w:r>
      <w:r w:rsidRPr="000731DE">
        <w:rPr>
          <w:rFonts w:ascii="Arial" w:hAnsi="Arial" w:cs="Arial"/>
          <w:sz w:val="20"/>
          <w:szCs w:val="20"/>
        </w:rPr>
        <w:t>doda</w:t>
      </w:r>
      <w:r w:rsidRPr="000731DE" w:rsidR="00696104">
        <w:rPr>
          <w:rFonts w:ascii="Arial" w:hAnsi="Arial" w:cs="Arial"/>
          <w:sz w:val="20"/>
          <w:szCs w:val="20"/>
        </w:rPr>
        <w:t>vatele podávány písemně, a to osobně nebo poštou</w:t>
      </w:r>
      <w:r w:rsidRPr="000731DE" w:rsidR="003943F2">
        <w:rPr>
          <w:rFonts w:ascii="Arial" w:hAnsi="Arial" w:cs="Arial"/>
          <w:sz w:val="20"/>
          <w:szCs w:val="20"/>
        </w:rPr>
        <w:t xml:space="preserve"> nebo</w:t>
      </w:r>
      <w:r w:rsidRPr="000731DE" w:rsidR="00696104">
        <w:rPr>
          <w:rFonts w:ascii="Arial" w:hAnsi="Arial" w:cs="Arial"/>
          <w:sz w:val="20"/>
          <w:szCs w:val="20"/>
        </w:rPr>
        <w:t xml:space="preserve"> elektronick</w:t>
      </w:r>
      <w:r w:rsidR="00A73291">
        <w:rPr>
          <w:rFonts w:ascii="Arial" w:hAnsi="Arial" w:cs="Arial"/>
          <w:sz w:val="20"/>
          <w:szCs w:val="20"/>
        </w:rPr>
        <w:t xml:space="preserve">y </w:t>
      </w:r>
      <w:r w:rsidRPr="000731DE" w:rsidR="00696104">
        <w:rPr>
          <w:rFonts w:ascii="Arial" w:hAnsi="Arial" w:cs="Arial"/>
          <w:sz w:val="20"/>
          <w:szCs w:val="20"/>
        </w:rPr>
        <w:t>(</w:t>
      </w:r>
      <w:r w:rsidR="00A73291">
        <w:rPr>
          <w:rFonts w:ascii="Arial" w:hAnsi="Arial" w:cs="Arial"/>
          <w:sz w:val="20"/>
          <w:szCs w:val="20"/>
        </w:rPr>
        <w:t>e-</w:t>
      </w:r>
      <w:r w:rsidRPr="000731DE" w:rsidR="00696104">
        <w:rPr>
          <w:rFonts w:ascii="Arial" w:hAnsi="Arial" w:cs="Arial"/>
          <w:sz w:val="20"/>
          <w:szCs w:val="20"/>
        </w:rPr>
        <w:t xml:space="preserve">mailem). Poskytovatel je povinen </w:t>
      </w:r>
      <w:r w:rsidRPr="000731DE">
        <w:rPr>
          <w:rFonts w:ascii="Arial" w:hAnsi="Arial" w:cs="Arial"/>
          <w:sz w:val="20"/>
          <w:szCs w:val="20"/>
        </w:rPr>
        <w:t>o</w:t>
      </w:r>
      <w:r w:rsidRPr="000731DE" w:rsidR="00696104">
        <w:rPr>
          <w:rFonts w:ascii="Arial" w:hAnsi="Arial" w:cs="Arial"/>
          <w:sz w:val="20"/>
          <w:szCs w:val="20"/>
        </w:rPr>
        <w:t xml:space="preserve">bjednávku písemně potvrdit nejpozději ve lhůtě 3 pracovních dnů, pokud bude </w:t>
      </w:r>
      <w:r w:rsidRPr="000731DE">
        <w:rPr>
          <w:rFonts w:ascii="Arial" w:hAnsi="Arial" w:cs="Arial"/>
          <w:sz w:val="20"/>
          <w:szCs w:val="20"/>
        </w:rPr>
        <w:t>o</w:t>
      </w:r>
      <w:r w:rsidRPr="000731DE" w:rsidR="00696104">
        <w:rPr>
          <w:rFonts w:ascii="Arial" w:hAnsi="Arial" w:cs="Arial"/>
          <w:sz w:val="20"/>
          <w:szCs w:val="20"/>
        </w:rPr>
        <w:t xml:space="preserve">bjednávka </w:t>
      </w:r>
      <w:r w:rsidRPr="000731DE" w:rsidR="000A7D1B">
        <w:rPr>
          <w:rFonts w:ascii="Arial" w:hAnsi="Arial" w:cs="Arial"/>
          <w:sz w:val="20"/>
          <w:szCs w:val="20"/>
        </w:rPr>
        <w:t>obsahovat náležitosti</w:t>
      </w:r>
      <w:r w:rsidRPr="000731DE" w:rsidR="00696104">
        <w:rPr>
          <w:rFonts w:ascii="Arial" w:hAnsi="Arial" w:cs="Arial"/>
          <w:sz w:val="20"/>
          <w:szCs w:val="20"/>
        </w:rPr>
        <w:t xml:space="preserve"> této </w:t>
      </w:r>
      <w:r w:rsidRPr="000731DE" w:rsidR="00F508AE">
        <w:rPr>
          <w:rFonts w:ascii="Arial" w:hAnsi="Arial" w:cs="Arial"/>
          <w:sz w:val="20"/>
          <w:szCs w:val="20"/>
        </w:rPr>
        <w:t>r</w:t>
      </w:r>
      <w:r w:rsidRPr="000731DE" w:rsidR="00696104">
        <w:rPr>
          <w:rFonts w:ascii="Arial" w:hAnsi="Arial" w:cs="Arial"/>
          <w:sz w:val="20"/>
          <w:szCs w:val="20"/>
        </w:rPr>
        <w:t>ámcové smlouv</w:t>
      </w:r>
      <w:r w:rsidRPr="000731DE" w:rsidR="000A7D1B">
        <w:rPr>
          <w:rFonts w:ascii="Arial" w:hAnsi="Arial" w:cs="Arial"/>
          <w:sz w:val="20"/>
          <w:szCs w:val="20"/>
        </w:rPr>
        <w:t>y</w:t>
      </w:r>
      <w:r w:rsidRPr="000731DE" w:rsidR="00696104">
        <w:rPr>
          <w:rFonts w:ascii="Arial" w:hAnsi="Arial" w:cs="Arial"/>
          <w:sz w:val="20"/>
          <w:szCs w:val="20"/>
        </w:rPr>
        <w:t>.</w:t>
      </w:r>
    </w:p>
    <w:p w:rsidRPr="000731DE" w:rsidR="00DB4B7F" w:rsidP="00DB4B7F" w:rsidRDefault="00DB4B7F">
      <w:pPr>
        <w:ind w:left="360"/>
        <w:jc w:val="both"/>
        <w:rPr>
          <w:rFonts w:ascii="Arial" w:hAnsi="Arial" w:cs="Arial"/>
          <w:sz w:val="20"/>
          <w:szCs w:val="20"/>
        </w:rPr>
      </w:pPr>
    </w:p>
    <w:p w:rsidRPr="002A05B7" w:rsidR="00696104" w:rsidP="002A05B7" w:rsidRDefault="00696104">
      <w:pPr>
        <w:numPr>
          <w:ilvl w:val="0"/>
          <w:numId w:val="14"/>
        </w:numPr>
        <w:jc w:val="both"/>
        <w:rPr>
          <w:rFonts w:ascii="Arial" w:hAnsi="Arial" w:cs="Arial"/>
          <w:sz w:val="20"/>
          <w:szCs w:val="20"/>
        </w:rPr>
      </w:pPr>
      <w:r w:rsidRPr="000731DE">
        <w:rPr>
          <w:rFonts w:ascii="Arial" w:hAnsi="Arial" w:cs="Arial"/>
          <w:sz w:val="20"/>
          <w:szCs w:val="20"/>
        </w:rPr>
        <w:t xml:space="preserve">Práva a povinnosti </w:t>
      </w:r>
      <w:r w:rsidRPr="000731DE" w:rsidR="00DB4B7F">
        <w:rPr>
          <w:rFonts w:ascii="Arial" w:hAnsi="Arial" w:cs="Arial"/>
          <w:sz w:val="20"/>
          <w:szCs w:val="20"/>
        </w:rPr>
        <w:t>s</w:t>
      </w:r>
      <w:r w:rsidRPr="000731DE">
        <w:rPr>
          <w:rFonts w:ascii="Arial" w:hAnsi="Arial" w:cs="Arial"/>
          <w:sz w:val="20"/>
          <w:szCs w:val="20"/>
        </w:rPr>
        <w:t xml:space="preserve">mluvních stran při plnění </w:t>
      </w:r>
      <w:r w:rsidRPr="000731DE" w:rsidR="009C28EF">
        <w:rPr>
          <w:rFonts w:ascii="Arial" w:hAnsi="Arial" w:cs="Arial"/>
          <w:sz w:val="20"/>
          <w:szCs w:val="20"/>
        </w:rPr>
        <w:t>služby</w:t>
      </w:r>
      <w:r w:rsidRPr="000731DE" w:rsidR="00B4531A">
        <w:rPr>
          <w:rFonts w:ascii="Arial" w:hAnsi="Arial" w:cs="Arial"/>
          <w:sz w:val="20"/>
          <w:szCs w:val="20"/>
        </w:rPr>
        <w:t xml:space="preserve"> </w:t>
      </w:r>
      <w:r w:rsidRPr="000731DE">
        <w:rPr>
          <w:rFonts w:ascii="Arial" w:hAnsi="Arial" w:cs="Arial"/>
          <w:sz w:val="20"/>
          <w:szCs w:val="20"/>
        </w:rPr>
        <w:t xml:space="preserve">se řídí touto </w:t>
      </w:r>
      <w:r w:rsidRPr="000731DE" w:rsidR="009C28EF">
        <w:rPr>
          <w:rFonts w:ascii="Arial" w:hAnsi="Arial" w:cs="Arial"/>
          <w:sz w:val="20"/>
          <w:szCs w:val="20"/>
        </w:rPr>
        <w:t>r</w:t>
      </w:r>
      <w:r w:rsidRPr="000731DE">
        <w:rPr>
          <w:rFonts w:ascii="Arial" w:hAnsi="Arial" w:cs="Arial"/>
          <w:sz w:val="20"/>
          <w:szCs w:val="20"/>
        </w:rPr>
        <w:t xml:space="preserve">ámcovou smlouvou (včetně všech jejích příloh) a dále zákonem č. </w:t>
      </w:r>
      <w:r w:rsidRPr="000731DE" w:rsidR="00E9005F">
        <w:rPr>
          <w:rFonts w:ascii="Arial" w:hAnsi="Arial" w:cs="Arial"/>
          <w:sz w:val="20"/>
          <w:szCs w:val="20"/>
        </w:rPr>
        <w:t>89</w:t>
      </w:r>
      <w:r w:rsidRPr="000731DE">
        <w:rPr>
          <w:rFonts w:ascii="Arial" w:hAnsi="Arial" w:cs="Arial"/>
          <w:sz w:val="20"/>
          <w:szCs w:val="20"/>
        </w:rPr>
        <w:t>/</w:t>
      </w:r>
      <w:r w:rsidRPr="000731DE" w:rsidR="00E9005F">
        <w:rPr>
          <w:rFonts w:ascii="Arial" w:hAnsi="Arial" w:cs="Arial"/>
          <w:sz w:val="20"/>
          <w:szCs w:val="20"/>
        </w:rPr>
        <w:t>2012</w:t>
      </w:r>
      <w:r w:rsidRPr="000731DE">
        <w:rPr>
          <w:rFonts w:ascii="Arial" w:hAnsi="Arial" w:cs="Arial"/>
          <w:sz w:val="20"/>
          <w:szCs w:val="20"/>
        </w:rPr>
        <w:t xml:space="preserve"> Sb., ob</w:t>
      </w:r>
      <w:r w:rsidRPr="000731DE" w:rsidR="00E9005F">
        <w:rPr>
          <w:rFonts w:ascii="Arial" w:hAnsi="Arial" w:cs="Arial"/>
          <w:sz w:val="20"/>
          <w:szCs w:val="20"/>
        </w:rPr>
        <w:t>ča</w:t>
      </w:r>
      <w:r w:rsidRPr="000731DE" w:rsidR="007D44DE">
        <w:rPr>
          <w:rFonts w:ascii="Arial" w:hAnsi="Arial" w:cs="Arial"/>
          <w:sz w:val="20"/>
          <w:szCs w:val="20"/>
        </w:rPr>
        <w:t>ns</w:t>
      </w:r>
      <w:r w:rsidRPr="000731DE" w:rsidR="00E9005F">
        <w:rPr>
          <w:rFonts w:ascii="Arial" w:hAnsi="Arial" w:cs="Arial"/>
          <w:sz w:val="20"/>
          <w:szCs w:val="20"/>
        </w:rPr>
        <w:t>ký</w:t>
      </w:r>
      <w:r w:rsidRPr="000731DE">
        <w:rPr>
          <w:rFonts w:ascii="Arial" w:hAnsi="Arial" w:cs="Arial"/>
          <w:sz w:val="20"/>
          <w:szCs w:val="20"/>
        </w:rPr>
        <w:t xml:space="preserve"> zákoník, ve znění pozdějších předpisů, další</w:t>
      </w:r>
      <w:r w:rsidRPr="000731DE" w:rsidR="00DB4B7F">
        <w:rPr>
          <w:rFonts w:ascii="Arial" w:hAnsi="Arial" w:cs="Arial"/>
          <w:sz w:val="20"/>
          <w:szCs w:val="20"/>
        </w:rPr>
        <w:t xml:space="preserve">mi závaznými právními předpisy </w:t>
      </w:r>
      <w:r w:rsidRPr="000731DE">
        <w:rPr>
          <w:rFonts w:ascii="Arial" w:hAnsi="Arial" w:cs="Arial"/>
          <w:sz w:val="20"/>
          <w:szCs w:val="20"/>
        </w:rPr>
        <w:t xml:space="preserve">a dále též podmínkami </w:t>
      </w:r>
      <w:r w:rsidR="002A05B7">
        <w:rPr>
          <w:rFonts w:ascii="Arial" w:hAnsi="Arial" w:cs="Arial"/>
          <w:sz w:val="20"/>
          <w:szCs w:val="20"/>
        </w:rPr>
        <w:t>výběrového</w:t>
      </w:r>
      <w:r w:rsidRPr="002A05B7" w:rsidR="00EA74AB">
        <w:rPr>
          <w:rFonts w:ascii="Arial" w:hAnsi="Arial" w:cs="Arial"/>
          <w:sz w:val="20"/>
          <w:szCs w:val="20"/>
        </w:rPr>
        <w:t xml:space="preserve"> </w:t>
      </w:r>
      <w:r w:rsidRPr="002A05B7">
        <w:rPr>
          <w:rFonts w:ascii="Arial" w:hAnsi="Arial" w:cs="Arial"/>
          <w:sz w:val="20"/>
          <w:szCs w:val="20"/>
        </w:rPr>
        <w:t>řízení.</w:t>
      </w:r>
    </w:p>
    <w:p w:rsidRPr="000731DE" w:rsidR="00CE1B6E" w:rsidP="00DB4B7F" w:rsidRDefault="00CE1B6E">
      <w:pPr>
        <w:ind w:left="360"/>
        <w:jc w:val="both"/>
        <w:rPr>
          <w:rFonts w:ascii="Arial" w:hAnsi="Arial" w:cs="Arial"/>
          <w:sz w:val="20"/>
          <w:szCs w:val="20"/>
        </w:rPr>
      </w:pPr>
    </w:p>
    <w:p w:rsidRPr="000731DE" w:rsidR="00CE1B6E" w:rsidP="003943F2" w:rsidRDefault="00CE1B6E">
      <w:pPr>
        <w:pStyle w:val="lnek"/>
        <w:spacing w:before="240" w:after="120"/>
        <w:outlineLvl w:val="0"/>
        <w:rPr>
          <w:sz w:val="20"/>
          <w:szCs w:val="20"/>
        </w:rPr>
      </w:pPr>
      <w:r w:rsidRPr="000731DE">
        <w:rPr>
          <w:sz w:val="20"/>
          <w:szCs w:val="20"/>
        </w:rPr>
        <w:t>Článek IV</w:t>
      </w:r>
    </w:p>
    <w:p w:rsidRPr="000731DE" w:rsidR="00CE1B6E" w:rsidP="003943F2" w:rsidRDefault="00CE1B6E">
      <w:pPr>
        <w:pStyle w:val="lnek"/>
        <w:spacing w:before="240" w:after="120"/>
        <w:outlineLvl w:val="0"/>
        <w:rPr>
          <w:sz w:val="20"/>
          <w:szCs w:val="20"/>
        </w:rPr>
      </w:pPr>
      <w:r w:rsidRPr="000731DE">
        <w:rPr>
          <w:sz w:val="20"/>
          <w:szCs w:val="20"/>
        </w:rPr>
        <w:t>Cena a termín plnění</w:t>
      </w:r>
    </w:p>
    <w:p w:rsidRPr="000731DE" w:rsidR="00CE1B6E" w:rsidP="00FC1930" w:rsidRDefault="00F0520B">
      <w:pPr>
        <w:numPr>
          <w:ilvl w:val="0"/>
          <w:numId w:val="13"/>
        </w:numPr>
        <w:tabs>
          <w:tab w:val="clear" w:pos="720"/>
          <w:tab w:val="num" w:pos="360"/>
        </w:tabs>
        <w:ind w:left="360"/>
        <w:jc w:val="both"/>
        <w:rPr>
          <w:rFonts w:ascii="Arial" w:hAnsi="Arial" w:cs="Arial"/>
          <w:sz w:val="20"/>
          <w:szCs w:val="20"/>
        </w:rPr>
      </w:pPr>
      <w:r w:rsidRPr="000731DE">
        <w:rPr>
          <w:rFonts w:ascii="Arial" w:hAnsi="Arial" w:cs="Arial"/>
          <w:sz w:val="20"/>
          <w:szCs w:val="20"/>
        </w:rPr>
        <w:t>Vzdělávání</w:t>
      </w:r>
      <w:r w:rsidRPr="000731DE" w:rsidR="005B532E">
        <w:rPr>
          <w:rFonts w:ascii="Arial" w:hAnsi="Arial" w:cs="Arial"/>
          <w:sz w:val="20"/>
          <w:szCs w:val="20"/>
        </w:rPr>
        <w:t xml:space="preserve"> </w:t>
      </w:r>
      <w:r w:rsidRPr="000731DE" w:rsidR="00CE1B6E">
        <w:rPr>
          <w:rFonts w:ascii="Arial" w:hAnsi="Arial" w:cs="Arial"/>
          <w:sz w:val="20"/>
          <w:szCs w:val="20"/>
        </w:rPr>
        <w:t>budou realizován</w:t>
      </w:r>
      <w:r w:rsidRPr="000731DE" w:rsidR="00EA74AB">
        <w:rPr>
          <w:rFonts w:ascii="Arial" w:hAnsi="Arial" w:cs="Arial"/>
          <w:sz w:val="20"/>
          <w:szCs w:val="20"/>
        </w:rPr>
        <w:t>a</w:t>
      </w:r>
      <w:r w:rsidRPr="000731DE" w:rsidR="00CE1B6E">
        <w:rPr>
          <w:rFonts w:ascii="Arial" w:hAnsi="Arial" w:cs="Arial"/>
          <w:sz w:val="20"/>
          <w:szCs w:val="20"/>
        </w:rPr>
        <w:t xml:space="preserve"> v konkrétních termínech </w:t>
      </w:r>
      <w:r w:rsidRPr="000731DE" w:rsidR="003078C3">
        <w:rPr>
          <w:rFonts w:ascii="Arial" w:hAnsi="Arial" w:cs="Arial"/>
          <w:sz w:val="20"/>
          <w:szCs w:val="20"/>
        </w:rPr>
        <w:t>uvedených v objednávce</w:t>
      </w:r>
      <w:r w:rsidRPr="000731DE" w:rsidR="00CE1B6E">
        <w:rPr>
          <w:rFonts w:ascii="Arial" w:hAnsi="Arial" w:cs="Arial"/>
          <w:sz w:val="20"/>
          <w:szCs w:val="20"/>
        </w:rPr>
        <w:t xml:space="preserve">. </w:t>
      </w:r>
      <w:r w:rsidRPr="000731DE" w:rsidR="00BA0292">
        <w:rPr>
          <w:rFonts w:ascii="Arial" w:hAnsi="Arial" w:cs="Arial"/>
          <w:sz w:val="20"/>
          <w:szCs w:val="20"/>
        </w:rPr>
        <w:t>Objednatel</w:t>
      </w:r>
      <w:r w:rsidRPr="000731DE" w:rsidR="00CE1B6E">
        <w:rPr>
          <w:rFonts w:ascii="Arial" w:hAnsi="Arial" w:cs="Arial"/>
          <w:sz w:val="20"/>
          <w:szCs w:val="20"/>
        </w:rPr>
        <w:t xml:space="preserve"> uhradí dodavateli ceny </w:t>
      </w:r>
      <w:r w:rsidRPr="000731DE" w:rsidR="00EA74AB">
        <w:rPr>
          <w:rFonts w:ascii="Arial" w:hAnsi="Arial" w:cs="Arial"/>
          <w:sz w:val="20"/>
          <w:szCs w:val="20"/>
        </w:rPr>
        <w:t>vzdělávání</w:t>
      </w:r>
      <w:r w:rsidRPr="000731DE" w:rsidR="005B532E">
        <w:rPr>
          <w:rFonts w:ascii="Arial" w:hAnsi="Arial" w:cs="Arial"/>
          <w:sz w:val="20"/>
          <w:szCs w:val="20"/>
        </w:rPr>
        <w:t xml:space="preserve"> </w:t>
      </w:r>
      <w:r w:rsidRPr="000731DE" w:rsidR="00CE1B6E">
        <w:rPr>
          <w:rFonts w:ascii="Arial" w:hAnsi="Arial" w:cs="Arial"/>
          <w:sz w:val="20"/>
          <w:szCs w:val="20"/>
        </w:rPr>
        <w:t>v</w:t>
      </w:r>
      <w:r w:rsidRPr="000731DE" w:rsidR="00EA74AB">
        <w:rPr>
          <w:rFonts w:ascii="Arial" w:hAnsi="Arial" w:cs="Arial"/>
          <w:sz w:val="20"/>
          <w:szCs w:val="20"/>
        </w:rPr>
        <w:t> souladu s rozpočtem vzdělávacích kurzů, který je přílohou smlouvy</w:t>
      </w:r>
      <w:r w:rsidRPr="000731DE" w:rsidR="005B532E">
        <w:rPr>
          <w:rFonts w:ascii="Arial" w:hAnsi="Arial" w:cs="Arial"/>
          <w:sz w:val="20"/>
          <w:szCs w:val="20"/>
        </w:rPr>
        <w:t>.</w:t>
      </w:r>
      <w:r w:rsidRPr="000731DE" w:rsidR="006A10D6">
        <w:rPr>
          <w:rFonts w:ascii="Arial" w:hAnsi="Arial" w:cs="Arial"/>
          <w:sz w:val="20"/>
          <w:szCs w:val="20"/>
        </w:rPr>
        <w:t xml:space="preserve"> Jednotkov</w:t>
      </w:r>
      <w:r w:rsidRPr="000731DE" w:rsidR="003078C3">
        <w:rPr>
          <w:rFonts w:ascii="Arial" w:hAnsi="Arial" w:cs="Arial"/>
          <w:sz w:val="20"/>
          <w:szCs w:val="20"/>
        </w:rPr>
        <w:t>é</w:t>
      </w:r>
      <w:r w:rsidRPr="000731DE" w:rsidR="006A10D6">
        <w:rPr>
          <w:rFonts w:ascii="Arial" w:hAnsi="Arial" w:cs="Arial"/>
          <w:sz w:val="20"/>
          <w:szCs w:val="20"/>
        </w:rPr>
        <w:t xml:space="preserve"> cen</w:t>
      </w:r>
      <w:r w:rsidRPr="000731DE" w:rsidR="003078C3">
        <w:rPr>
          <w:rFonts w:ascii="Arial" w:hAnsi="Arial" w:cs="Arial"/>
          <w:sz w:val="20"/>
          <w:szCs w:val="20"/>
        </w:rPr>
        <w:t>y</w:t>
      </w:r>
      <w:r w:rsidRPr="000731DE" w:rsidR="006A10D6">
        <w:rPr>
          <w:rFonts w:ascii="Arial" w:hAnsi="Arial" w:cs="Arial"/>
          <w:sz w:val="20"/>
          <w:szCs w:val="20"/>
        </w:rPr>
        <w:t xml:space="preserve"> plnění na 1 </w:t>
      </w:r>
      <w:r w:rsidRPr="000731DE" w:rsidR="00EA74AB">
        <w:rPr>
          <w:rFonts w:ascii="Arial" w:hAnsi="Arial" w:cs="Arial"/>
          <w:sz w:val="20"/>
          <w:szCs w:val="20"/>
        </w:rPr>
        <w:t xml:space="preserve">kurz </w:t>
      </w:r>
      <w:r w:rsidRPr="000731DE" w:rsidR="00332AAD">
        <w:rPr>
          <w:rFonts w:ascii="Arial" w:hAnsi="Arial" w:cs="Arial"/>
          <w:sz w:val="20"/>
          <w:szCs w:val="20"/>
        </w:rPr>
        <w:t>bez DPH, stanoven</w:t>
      </w:r>
      <w:r w:rsidRPr="000731DE" w:rsidR="003078C3">
        <w:rPr>
          <w:rFonts w:ascii="Arial" w:hAnsi="Arial" w:cs="Arial"/>
          <w:sz w:val="20"/>
          <w:szCs w:val="20"/>
        </w:rPr>
        <w:t>é</w:t>
      </w:r>
      <w:r w:rsidRPr="000731DE" w:rsidR="003943F2">
        <w:rPr>
          <w:rFonts w:ascii="Arial" w:hAnsi="Arial" w:cs="Arial"/>
          <w:sz w:val="20"/>
          <w:szCs w:val="20"/>
        </w:rPr>
        <w:t xml:space="preserve"> v</w:t>
      </w:r>
      <w:r w:rsidRPr="000731DE" w:rsidR="00332AAD">
        <w:rPr>
          <w:rFonts w:ascii="Arial" w:hAnsi="Arial" w:cs="Arial"/>
          <w:sz w:val="20"/>
          <w:szCs w:val="20"/>
        </w:rPr>
        <w:t xml:space="preserve"> </w:t>
      </w:r>
      <w:r w:rsidRPr="000731DE" w:rsidR="00EA74AB">
        <w:rPr>
          <w:rFonts w:ascii="Arial" w:hAnsi="Arial" w:cs="Arial"/>
          <w:sz w:val="20"/>
          <w:szCs w:val="20"/>
        </w:rPr>
        <w:t>rozpočtu</w:t>
      </w:r>
      <w:r w:rsidRPr="000731DE" w:rsidR="00332AAD">
        <w:rPr>
          <w:rFonts w:ascii="Arial" w:hAnsi="Arial" w:cs="Arial"/>
          <w:sz w:val="20"/>
          <w:szCs w:val="20"/>
        </w:rPr>
        <w:t>,</w:t>
      </w:r>
      <w:r w:rsidRPr="000731DE" w:rsidR="006A10D6">
        <w:rPr>
          <w:rFonts w:ascii="Arial" w:hAnsi="Arial" w:cs="Arial"/>
          <w:sz w:val="20"/>
          <w:szCs w:val="20"/>
        </w:rPr>
        <w:t xml:space="preserve"> j</w:t>
      </w:r>
      <w:r w:rsidRPr="000731DE" w:rsidR="003078C3">
        <w:rPr>
          <w:rFonts w:ascii="Arial" w:hAnsi="Arial" w:cs="Arial"/>
          <w:sz w:val="20"/>
          <w:szCs w:val="20"/>
        </w:rPr>
        <w:t>sou</w:t>
      </w:r>
      <w:r w:rsidRPr="000731DE" w:rsidR="006A10D6">
        <w:rPr>
          <w:rFonts w:ascii="Arial" w:hAnsi="Arial" w:cs="Arial"/>
          <w:sz w:val="20"/>
          <w:szCs w:val="20"/>
        </w:rPr>
        <w:t xml:space="preserve"> maximální a nepřekročiteln</w:t>
      </w:r>
      <w:r w:rsidRPr="000731DE" w:rsidR="003078C3">
        <w:rPr>
          <w:rFonts w:ascii="Arial" w:hAnsi="Arial" w:cs="Arial"/>
          <w:sz w:val="20"/>
          <w:szCs w:val="20"/>
        </w:rPr>
        <w:t>é</w:t>
      </w:r>
      <w:r w:rsidRPr="000731DE" w:rsidR="006A10D6">
        <w:rPr>
          <w:rFonts w:ascii="Arial" w:hAnsi="Arial" w:cs="Arial"/>
          <w:sz w:val="20"/>
          <w:szCs w:val="20"/>
        </w:rPr>
        <w:t xml:space="preserve">. </w:t>
      </w:r>
      <w:r w:rsidRPr="000731DE" w:rsidR="00332AAD">
        <w:rPr>
          <w:rFonts w:ascii="Arial" w:hAnsi="Arial" w:cs="Arial"/>
          <w:sz w:val="20"/>
          <w:szCs w:val="20"/>
        </w:rPr>
        <w:t xml:space="preserve">K jednotkové ceně bude účtována DPH dle platných právních předpisů. V případě změny DPH začne dodavatel fakturovat </w:t>
      </w:r>
      <w:r w:rsidRPr="000731DE" w:rsidR="00401738">
        <w:rPr>
          <w:rFonts w:ascii="Arial" w:hAnsi="Arial" w:cs="Arial"/>
          <w:sz w:val="20"/>
          <w:szCs w:val="20"/>
        </w:rPr>
        <w:t>objednatel</w:t>
      </w:r>
      <w:r w:rsidRPr="000731DE" w:rsidR="00332AAD">
        <w:rPr>
          <w:rFonts w:ascii="Arial" w:hAnsi="Arial" w:cs="Arial"/>
          <w:sz w:val="20"/>
          <w:szCs w:val="20"/>
        </w:rPr>
        <w:t xml:space="preserve">i novou cenu ve výši jednotkové ceny bez DPH spolu s aktuální výší DPH, aniž by bylo nutné uzavírat dodatek k této smlouvě.  </w:t>
      </w:r>
    </w:p>
    <w:p w:rsidRPr="000731DE" w:rsidR="00CE1B6E" w:rsidP="00CE1B6E" w:rsidRDefault="00CE1B6E">
      <w:pPr>
        <w:tabs>
          <w:tab w:val="num" w:pos="360"/>
        </w:tabs>
        <w:ind w:left="360" w:hanging="360"/>
        <w:jc w:val="both"/>
        <w:rPr>
          <w:rFonts w:ascii="Arial" w:hAnsi="Arial" w:cs="Arial"/>
          <w:sz w:val="20"/>
          <w:szCs w:val="20"/>
        </w:rPr>
      </w:pPr>
    </w:p>
    <w:p w:rsidRPr="000731DE" w:rsidR="00CE1B6E" w:rsidP="000A7D1B" w:rsidRDefault="00CE1B6E">
      <w:pPr>
        <w:numPr>
          <w:ilvl w:val="0"/>
          <w:numId w:val="13"/>
        </w:numPr>
        <w:tabs>
          <w:tab w:val="clear" w:pos="720"/>
          <w:tab w:val="num" w:pos="360"/>
        </w:tabs>
        <w:ind w:left="360"/>
        <w:jc w:val="both"/>
        <w:rPr>
          <w:rFonts w:ascii="Arial" w:hAnsi="Arial" w:cs="Arial"/>
          <w:sz w:val="20"/>
          <w:szCs w:val="20"/>
        </w:rPr>
      </w:pPr>
      <w:r w:rsidRPr="000731DE">
        <w:rPr>
          <w:rFonts w:ascii="Arial" w:hAnsi="Arial" w:cs="Arial"/>
          <w:sz w:val="20"/>
          <w:szCs w:val="20"/>
        </w:rPr>
        <w:t xml:space="preserve">Dodavatel je oprávněn </w:t>
      </w:r>
      <w:r w:rsidRPr="000731DE" w:rsidR="00401738">
        <w:rPr>
          <w:rFonts w:ascii="Arial" w:hAnsi="Arial" w:cs="Arial"/>
          <w:sz w:val="20"/>
          <w:szCs w:val="20"/>
        </w:rPr>
        <w:t>objednatel</w:t>
      </w:r>
      <w:r w:rsidRPr="000731DE">
        <w:rPr>
          <w:rFonts w:ascii="Arial" w:hAnsi="Arial" w:cs="Arial"/>
          <w:sz w:val="20"/>
          <w:szCs w:val="20"/>
        </w:rPr>
        <w:t>i plně fakturovat náklady</w:t>
      </w:r>
      <w:r w:rsidRPr="000731DE" w:rsidR="003B6C3B">
        <w:rPr>
          <w:rFonts w:ascii="Arial" w:hAnsi="Arial" w:cs="Arial"/>
          <w:sz w:val="20"/>
          <w:szCs w:val="20"/>
        </w:rPr>
        <w:t xml:space="preserve"> na </w:t>
      </w:r>
      <w:r w:rsidRPr="000731DE" w:rsidR="00F0520B">
        <w:rPr>
          <w:rFonts w:ascii="Arial" w:hAnsi="Arial" w:cs="Arial"/>
          <w:sz w:val="20"/>
          <w:szCs w:val="20"/>
        </w:rPr>
        <w:t>vzdělávání</w:t>
      </w:r>
      <w:r w:rsidRPr="000731DE" w:rsidR="003B6C3B">
        <w:rPr>
          <w:rFonts w:ascii="Arial" w:hAnsi="Arial" w:cs="Arial"/>
          <w:sz w:val="20"/>
          <w:szCs w:val="20"/>
        </w:rPr>
        <w:t xml:space="preserve"> u</w:t>
      </w:r>
      <w:r w:rsidRPr="000731DE">
        <w:rPr>
          <w:rFonts w:ascii="Arial" w:hAnsi="Arial" w:cs="Arial"/>
          <w:sz w:val="20"/>
          <w:szCs w:val="20"/>
        </w:rPr>
        <w:t xml:space="preserve"> </w:t>
      </w:r>
      <w:r w:rsidRPr="000731DE" w:rsidR="00EA74AB">
        <w:rPr>
          <w:rFonts w:ascii="Arial" w:hAnsi="Arial" w:cs="Arial"/>
          <w:sz w:val="20"/>
          <w:szCs w:val="20"/>
        </w:rPr>
        <w:t>kurzů</w:t>
      </w:r>
      <w:r w:rsidRPr="000731DE">
        <w:rPr>
          <w:rFonts w:ascii="Arial" w:hAnsi="Arial" w:cs="Arial"/>
          <w:sz w:val="20"/>
          <w:szCs w:val="20"/>
        </w:rPr>
        <w:t>, kte</w:t>
      </w:r>
      <w:r w:rsidRPr="000731DE" w:rsidR="00EA74AB">
        <w:rPr>
          <w:rFonts w:ascii="Arial" w:hAnsi="Arial" w:cs="Arial"/>
          <w:sz w:val="20"/>
          <w:szCs w:val="20"/>
        </w:rPr>
        <w:t>ré</w:t>
      </w:r>
      <w:r w:rsidRPr="000731DE">
        <w:rPr>
          <w:rFonts w:ascii="Arial" w:hAnsi="Arial" w:cs="Arial"/>
          <w:sz w:val="20"/>
          <w:szCs w:val="20"/>
        </w:rPr>
        <w:t xml:space="preserve"> skutečně </w:t>
      </w:r>
      <w:r w:rsidRPr="000731DE" w:rsidR="00EA74AB">
        <w:rPr>
          <w:rFonts w:ascii="Arial" w:hAnsi="Arial" w:cs="Arial"/>
          <w:sz w:val="20"/>
          <w:szCs w:val="20"/>
        </w:rPr>
        <w:t>proběhnou</w:t>
      </w:r>
      <w:r w:rsidRPr="000731DE">
        <w:rPr>
          <w:rFonts w:ascii="Arial" w:hAnsi="Arial" w:cs="Arial"/>
          <w:sz w:val="20"/>
          <w:szCs w:val="20"/>
        </w:rPr>
        <w:t xml:space="preserve"> a řádně</w:t>
      </w:r>
      <w:r w:rsidRPr="000731DE" w:rsidR="003B6C3B">
        <w:rPr>
          <w:rFonts w:ascii="Arial" w:hAnsi="Arial" w:cs="Arial"/>
          <w:sz w:val="20"/>
          <w:szCs w:val="20"/>
        </w:rPr>
        <w:t xml:space="preserve"> </w:t>
      </w:r>
      <w:r w:rsidRPr="000731DE">
        <w:rPr>
          <w:rFonts w:ascii="Arial" w:hAnsi="Arial" w:cs="Arial"/>
          <w:sz w:val="20"/>
          <w:szCs w:val="20"/>
        </w:rPr>
        <w:t>ukonč</w:t>
      </w:r>
      <w:r w:rsidRPr="000731DE" w:rsidR="00EA74AB">
        <w:rPr>
          <w:rFonts w:ascii="Arial" w:hAnsi="Arial" w:cs="Arial"/>
          <w:sz w:val="20"/>
          <w:szCs w:val="20"/>
        </w:rPr>
        <w:t>í</w:t>
      </w:r>
      <w:r w:rsidRPr="000731DE">
        <w:rPr>
          <w:rFonts w:ascii="Arial" w:hAnsi="Arial" w:cs="Arial"/>
          <w:sz w:val="20"/>
          <w:szCs w:val="20"/>
        </w:rPr>
        <w:t>. V případě,</w:t>
      </w:r>
      <w:r w:rsidRPr="000731DE" w:rsidR="00FC1DE8">
        <w:rPr>
          <w:rFonts w:ascii="Arial" w:hAnsi="Arial" w:cs="Arial"/>
          <w:sz w:val="20"/>
          <w:szCs w:val="20"/>
        </w:rPr>
        <w:t xml:space="preserve"> že </w:t>
      </w:r>
      <w:r w:rsidRPr="000731DE" w:rsidR="00EA74AB">
        <w:rPr>
          <w:rFonts w:ascii="Arial" w:hAnsi="Arial" w:cs="Arial"/>
          <w:sz w:val="20"/>
          <w:szCs w:val="20"/>
        </w:rPr>
        <w:t>nebude kurz</w:t>
      </w:r>
      <w:r w:rsidRPr="000731DE" w:rsidR="009637B3">
        <w:rPr>
          <w:rFonts w:ascii="Arial" w:hAnsi="Arial" w:cs="Arial"/>
          <w:sz w:val="20"/>
          <w:szCs w:val="20"/>
        </w:rPr>
        <w:t xml:space="preserve"> </w:t>
      </w:r>
      <w:r w:rsidR="00EF2ACA">
        <w:rPr>
          <w:rFonts w:ascii="Arial" w:hAnsi="Arial" w:cs="Arial"/>
          <w:sz w:val="20"/>
          <w:szCs w:val="20"/>
        </w:rPr>
        <w:t xml:space="preserve">řádně </w:t>
      </w:r>
      <w:r w:rsidRPr="000731DE">
        <w:rPr>
          <w:rFonts w:ascii="Arial" w:hAnsi="Arial" w:cs="Arial"/>
          <w:sz w:val="20"/>
          <w:szCs w:val="20"/>
        </w:rPr>
        <w:t>dokon</w:t>
      </w:r>
      <w:r w:rsidRPr="000731DE" w:rsidR="00EA74AB">
        <w:rPr>
          <w:rFonts w:ascii="Arial" w:hAnsi="Arial" w:cs="Arial"/>
          <w:sz w:val="20"/>
          <w:szCs w:val="20"/>
        </w:rPr>
        <w:t>čen včetně veškeré dokumentace</w:t>
      </w:r>
      <w:r w:rsidRPr="000731DE">
        <w:rPr>
          <w:rFonts w:ascii="Arial" w:hAnsi="Arial" w:cs="Arial"/>
          <w:sz w:val="20"/>
          <w:szCs w:val="20"/>
        </w:rPr>
        <w:t xml:space="preserve">, </w:t>
      </w:r>
      <w:r w:rsidRPr="000731DE" w:rsidR="00EA74AB">
        <w:rPr>
          <w:rFonts w:ascii="Arial" w:hAnsi="Arial" w:cs="Arial"/>
          <w:sz w:val="20"/>
          <w:szCs w:val="20"/>
        </w:rPr>
        <w:t>není</w:t>
      </w:r>
      <w:r w:rsidRPr="000731DE">
        <w:rPr>
          <w:rFonts w:ascii="Arial" w:hAnsi="Arial" w:cs="Arial"/>
          <w:sz w:val="20"/>
          <w:szCs w:val="20"/>
        </w:rPr>
        <w:t xml:space="preserve"> dodavatel oprávněn fakturovat </w:t>
      </w:r>
      <w:r w:rsidRPr="000731DE" w:rsidR="00401738">
        <w:rPr>
          <w:rFonts w:ascii="Arial" w:hAnsi="Arial" w:cs="Arial"/>
          <w:sz w:val="20"/>
          <w:szCs w:val="20"/>
        </w:rPr>
        <w:t>objednatel</w:t>
      </w:r>
      <w:r w:rsidRPr="000731DE">
        <w:rPr>
          <w:rFonts w:ascii="Arial" w:hAnsi="Arial" w:cs="Arial"/>
          <w:sz w:val="20"/>
          <w:szCs w:val="20"/>
        </w:rPr>
        <w:t xml:space="preserve">i </w:t>
      </w:r>
      <w:r w:rsidRPr="000731DE" w:rsidR="00EA74AB">
        <w:rPr>
          <w:rFonts w:ascii="Arial" w:hAnsi="Arial" w:cs="Arial"/>
          <w:sz w:val="20"/>
          <w:szCs w:val="20"/>
        </w:rPr>
        <w:t xml:space="preserve">žádné </w:t>
      </w:r>
      <w:r w:rsidRPr="000731DE">
        <w:rPr>
          <w:rFonts w:ascii="Arial" w:hAnsi="Arial" w:cs="Arial"/>
          <w:sz w:val="20"/>
          <w:szCs w:val="20"/>
        </w:rPr>
        <w:t>náklad</w:t>
      </w:r>
      <w:r w:rsidRPr="000731DE" w:rsidR="00EA74AB">
        <w:rPr>
          <w:rFonts w:ascii="Arial" w:hAnsi="Arial" w:cs="Arial"/>
          <w:sz w:val="20"/>
          <w:szCs w:val="20"/>
        </w:rPr>
        <w:t>y</w:t>
      </w:r>
      <w:r w:rsidRPr="000731DE" w:rsidR="0041733D">
        <w:rPr>
          <w:rFonts w:ascii="Arial" w:hAnsi="Arial" w:cs="Arial"/>
          <w:sz w:val="20"/>
          <w:szCs w:val="20"/>
        </w:rPr>
        <w:t>.</w:t>
      </w:r>
    </w:p>
    <w:p w:rsidRPr="000731DE" w:rsidR="00A4685B" w:rsidP="000A7D1B" w:rsidRDefault="00A4685B">
      <w:pPr>
        <w:jc w:val="both"/>
        <w:rPr>
          <w:rFonts w:ascii="Arial" w:hAnsi="Arial" w:cs="Arial"/>
          <w:sz w:val="20"/>
          <w:szCs w:val="20"/>
        </w:rPr>
      </w:pPr>
    </w:p>
    <w:p w:rsidRPr="00CA39F4" w:rsidR="00F95CD8" w:rsidP="00FC1930" w:rsidRDefault="00CA39F4">
      <w:pPr>
        <w:numPr>
          <w:ilvl w:val="0"/>
          <w:numId w:val="13"/>
        </w:numPr>
        <w:tabs>
          <w:tab w:val="clear" w:pos="720"/>
          <w:tab w:val="num" w:pos="360"/>
        </w:tabs>
        <w:ind w:left="360"/>
        <w:jc w:val="both"/>
        <w:rPr>
          <w:rFonts w:ascii="Arial" w:hAnsi="Arial" w:cs="Arial"/>
          <w:sz w:val="20"/>
          <w:szCs w:val="20"/>
        </w:rPr>
      </w:pPr>
      <w:r w:rsidRPr="00CA39F4">
        <w:rPr>
          <w:rFonts w:ascii="Arial" w:hAnsi="Arial" w:cs="Arial"/>
          <w:sz w:val="20"/>
          <w:szCs w:val="20"/>
        </w:rPr>
        <w:t>Dodavatel provede fakturaci za realizovaná školení v daném měsíci vždy na konci měsíce souhrnně. Lhůta splatnosti faktur činí 14 pracovních dnů ode dne doručení daňového dokladu objednateli</w:t>
      </w:r>
      <w:r w:rsidR="00C60CA1">
        <w:rPr>
          <w:rFonts w:ascii="Arial" w:hAnsi="Arial" w:cs="Arial"/>
          <w:sz w:val="20"/>
          <w:szCs w:val="20"/>
        </w:rPr>
        <w:t>.</w:t>
      </w:r>
    </w:p>
    <w:p w:rsidRPr="00CA39F4" w:rsidR="00F95CD8" w:rsidP="000A7D1B" w:rsidRDefault="00F95CD8">
      <w:pPr>
        <w:ind w:left="360"/>
        <w:jc w:val="both"/>
        <w:rPr>
          <w:rFonts w:ascii="Arial" w:hAnsi="Arial" w:cs="Arial"/>
          <w:sz w:val="20"/>
          <w:szCs w:val="20"/>
        </w:rPr>
      </w:pPr>
    </w:p>
    <w:p w:rsidRPr="000731DE" w:rsidR="00CE1B6E" w:rsidP="006B4ACC" w:rsidRDefault="00A4685B">
      <w:pPr>
        <w:numPr>
          <w:ilvl w:val="0"/>
          <w:numId w:val="13"/>
        </w:numPr>
        <w:tabs>
          <w:tab w:val="clear" w:pos="720"/>
          <w:tab w:val="num" w:pos="360"/>
        </w:tabs>
        <w:ind w:left="360"/>
        <w:jc w:val="both"/>
        <w:rPr>
          <w:rFonts w:ascii="Arial" w:hAnsi="Arial" w:cs="Arial"/>
          <w:sz w:val="20"/>
          <w:szCs w:val="20"/>
        </w:rPr>
      </w:pPr>
      <w:r w:rsidRPr="000731DE">
        <w:rPr>
          <w:rFonts w:ascii="Arial" w:hAnsi="Arial" w:cs="Arial"/>
          <w:sz w:val="20"/>
          <w:szCs w:val="20"/>
        </w:rPr>
        <w:t>Faktury musí obsahovat všechny náležitosti řádného účetního a daňového dokladu ve smyslu příslušných právních předpisů (zejména zákon č. 563/1191 Sb., o účetnictví a zákon č. 235/2004 Sb., o dani z přidané hodnoty). V případě, že faktura nebude mít odpovídající náležitost</w:t>
      </w:r>
      <w:r w:rsidRPr="000731DE" w:rsidR="00E06171">
        <w:rPr>
          <w:rFonts w:ascii="Arial" w:hAnsi="Arial" w:cs="Arial"/>
          <w:sz w:val="20"/>
          <w:szCs w:val="20"/>
        </w:rPr>
        <w:t>i</w:t>
      </w:r>
      <w:r w:rsidRPr="000731DE">
        <w:rPr>
          <w:rFonts w:ascii="Arial" w:hAnsi="Arial" w:cs="Arial"/>
          <w:sz w:val="20"/>
          <w:szCs w:val="20"/>
        </w:rPr>
        <w:t xml:space="preserve">, je </w:t>
      </w:r>
      <w:r w:rsidRPr="000731DE" w:rsidR="00401738">
        <w:rPr>
          <w:rFonts w:ascii="Arial" w:hAnsi="Arial" w:cs="Arial"/>
          <w:sz w:val="20"/>
          <w:szCs w:val="20"/>
        </w:rPr>
        <w:t>objednatel</w:t>
      </w:r>
      <w:r w:rsidRPr="000731DE">
        <w:rPr>
          <w:rFonts w:ascii="Arial" w:hAnsi="Arial" w:cs="Arial"/>
          <w:sz w:val="20"/>
          <w:szCs w:val="20"/>
        </w:rPr>
        <w:t xml:space="preserve"> oprávněn zaslat ji ve lhůtě splatnosti zpět dodavateli k doplnění či úpravě, aniž se tak dostane do prodlení se splatností; lhůta splatnosti počíná běžet znovu od opětovného zaslání náležit</w:t>
      </w:r>
      <w:r w:rsidRPr="000731DE" w:rsidR="00E06171">
        <w:rPr>
          <w:rFonts w:ascii="Arial" w:hAnsi="Arial" w:cs="Arial"/>
          <w:sz w:val="20"/>
          <w:szCs w:val="20"/>
        </w:rPr>
        <w:t>ě</w:t>
      </w:r>
      <w:r w:rsidRPr="000731DE">
        <w:rPr>
          <w:rFonts w:ascii="Arial" w:hAnsi="Arial" w:cs="Arial"/>
          <w:sz w:val="20"/>
          <w:szCs w:val="20"/>
        </w:rPr>
        <w:t xml:space="preserve"> doplněného či opraveného dokladu.</w:t>
      </w:r>
    </w:p>
    <w:p w:rsidRPr="000731DE" w:rsidR="00A4685B" w:rsidP="00A4685B" w:rsidRDefault="00A4685B">
      <w:pPr>
        <w:ind w:left="360"/>
        <w:jc w:val="both"/>
        <w:rPr>
          <w:rFonts w:ascii="Arial" w:hAnsi="Arial" w:cs="Arial"/>
          <w:sz w:val="20"/>
          <w:szCs w:val="20"/>
        </w:rPr>
      </w:pPr>
    </w:p>
    <w:p w:rsidRPr="000731DE" w:rsidR="00A4685B" w:rsidP="00FC1930" w:rsidRDefault="00A4685B">
      <w:pPr>
        <w:numPr>
          <w:ilvl w:val="0"/>
          <w:numId w:val="13"/>
        </w:numPr>
        <w:tabs>
          <w:tab w:val="clear" w:pos="720"/>
          <w:tab w:val="num" w:pos="360"/>
        </w:tabs>
        <w:ind w:left="360"/>
        <w:jc w:val="both"/>
        <w:rPr>
          <w:rFonts w:ascii="Arial" w:hAnsi="Arial" w:cs="Arial"/>
          <w:sz w:val="20"/>
          <w:szCs w:val="20"/>
        </w:rPr>
      </w:pPr>
      <w:r w:rsidRPr="000731DE">
        <w:rPr>
          <w:rFonts w:ascii="Arial" w:hAnsi="Arial" w:cs="Arial"/>
          <w:sz w:val="20"/>
          <w:szCs w:val="20"/>
        </w:rPr>
        <w:t>Platby budou probíhat výhradně v Kč (CZK), rovněž veškeré cenové údaje budou v této měně.</w:t>
      </w:r>
    </w:p>
    <w:p w:rsidRPr="000731DE" w:rsidR="00CE1B6E" w:rsidP="00CE1B6E" w:rsidRDefault="00CE1B6E">
      <w:pPr>
        <w:jc w:val="both"/>
        <w:rPr>
          <w:rFonts w:ascii="Arial" w:hAnsi="Arial" w:cs="Arial"/>
          <w:sz w:val="20"/>
          <w:szCs w:val="20"/>
        </w:rPr>
      </w:pPr>
    </w:p>
    <w:p w:rsidRPr="000731DE" w:rsidR="00CE1B6E" w:rsidP="00FC1930" w:rsidRDefault="00CE1B6E">
      <w:pPr>
        <w:numPr>
          <w:ilvl w:val="0"/>
          <w:numId w:val="13"/>
        </w:numPr>
        <w:tabs>
          <w:tab w:val="clear" w:pos="720"/>
          <w:tab w:val="num" w:pos="360"/>
        </w:tabs>
        <w:ind w:left="360"/>
        <w:jc w:val="both"/>
        <w:rPr>
          <w:rFonts w:ascii="Arial" w:hAnsi="Arial" w:cs="Arial"/>
          <w:sz w:val="20"/>
          <w:szCs w:val="20"/>
        </w:rPr>
      </w:pPr>
      <w:r w:rsidRPr="000731DE">
        <w:rPr>
          <w:rFonts w:ascii="Arial" w:hAnsi="Arial" w:cs="Arial"/>
          <w:sz w:val="20"/>
          <w:szCs w:val="20"/>
        </w:rPr>
        <w:t>Dodavatel je povinen vrátit poskytnuté finanční prostředky nebo jejich část, pokud nedodrží sjednané podmínky nebo pokud mu jeho zaviněním byly poskytnuty neprávem nebo ve vyšší částce</w:t>
      </w:r>
      <w:r w:rsidRPr="000731DE" w:rsidR="00260D71">
        <w:rPr>
          <w:rFonts w:ascii="Arial" w:hAnsi="Arial" w:cs="Arial"/>
          <w:sz w:val="20"/>
          <w:szCs w:val="20"/>
        </w:rPr>
        <w:t>,</w:t>
      </w:r>
      <w:r w:rsidRPr="000731DE">
        <w:rPr>
          <w:rFonts w:ascii="Arial" w:hAnsi="Arial" w:cs="Arial"/>
          <w:sz w:val="20"/>
          <w:szCs w:val="20"/>
        </w:rPr>
        <w:t xml:space="preserve"> než náležely. Vrácení bude provedeno ve lhůtě a způsobem stanoveným ve výzvě </w:t>
      </w:r>
      <w:r w:rsidRPr="000731DE" w:rsidR="00401738">
        <w:rPr>
          <w:rFonts w:ascii="Arial" w:hAnsi="Arial" w:cs="Arial"/>
          <w:sz w:val="20"/>
          <w:szCs w:val="20"/>
        </w:rPr>
        <w:t>objednatel</w:t>
      </w:r>
      <w:r w:rsidRPr="000731DE">
        <w:rPr>
          <w:rFonts w:ascii="Arial" w:hAnsi="Arial" w:cs="Arial"/>
          <w:sz w:val="20"/>
          <w:szCs w:val="20"/>
        </w:rPr>
        <w:t>e.</w:t>
      </w:r>
    </w:p>
    <w:p w:rsidRPr="000731DE" w:rsidR="00C20306" w:rsidP="00C20306" w:rsidRDefault="00C20306">
      <w:pPr>
        <w:pStyle w:val="Odstavecseseznamem"/>
        <w:rPr>
          <w:rFonts w:ascii="Arial" w:hAnsi="Arial" w:cs="Arial"/>
          <w:sz w:val="20"/>
          <w:szCs w:val="20"/>
        </w:rPr>
      </w:pPr>
    </w:p>
    <w:p w:rsidRPr="000731DE" w:rsidR="00C20306" w:rsidP="00FC1930" w:rsidRDefault="00401738">
      <w:pPr>
        <w:numPr>
          <w:ilvl w:val="0"/>
          <w:numId w:val="13"/>
        </w:numPr>
        <w:tabs>
          <w:tab w:val="clear" w:pos="720"/>
          <w:tab w:val="num" w:pos="360"/>
        </w:tabs>
        <w:ind w:left="360"/>
        <w:jc w:val="both"/>
        <w:rPr>
          <w:rFonts w:ascii="Arial" w:hAnsi="Arial" w:cs="Arial"/>
          <w:sz w:val="20"/>
          <w:szCs w:val="20"/>
        </w:rPr>
      </w:pPr>
      <w:r w:rsidRPr="000731DE">
        <w:rPr>
          <w:rFonts w:ascii="Arial" w:hAnsi="Arial" w:cs="Arial"/>
          <w:sz w:val="20"/>
          <w:szCs w:val="20"/>
        </w:rPr>
        <w:t>Objednatel</w:t>
      </w:r>
      <w:r w:rsidRPr="000731DE" w:rsidR="00C20306">
        <w:rPr>
          <w:rFonts w:ascii="Arial" w:hAnsi="Arial" w:cs="Arial"/>
          <w:sz w:val="20"/>
          <w:szCs w:val="20"/>
        </w:rPr>
        <w:t xml:space="preserve"> má právo snížit objem zakázky v případě změn rozpočtu, kter</w:t>
      </w:r>
      <w:r w:rsidRPr="000731DE" w:rsidR="00882440">
        <w:rPr>
          <w:rFonts w:ascii="Arial" w:hAnsi="Arial" w:cs="Arial"/>
          <w:sz w:val="20"/>
          <w:szCs w:val="20"/>
        </w:rPr>
        <w:t>é</w:t>
      </w:r>
      <w:r w:rsidRPr="000731DE" w:rsidR="00C20306">
        <w:rPr>
          <w:rFonts w:ascii="Arial" w:hAnsi="Arial" w:cs="Arial"/>
          <w:sz w:val="20"/>
          <w:szCs w:val="20"/>
        </w:rPr>
        <w:t xml:space="preserve"> by měl</w:t>
      </w:r>
      <w:r w:rsidRPr="000731DE" w:rsidR="00882440">
        <w:rPr>
          <w:rFonts w:ascii="Arial" w:hAnsi="Arial" w:cs="Arial"/>
          <w:sz w:val="20"/>
          <w:szCs w:val="20"/>
        </w:rPr>
        <w:t>y</w:t>
      </w:r>
      <w:r w:rsidRPr="000731DE" w:rsidR="00C20306">
        <w:rPr>
          <w:rFonts w:ascii="Arial" w:hAnsi="Arial" w:cs="Arial"/>
          <w:sz w:val="20"/>
          <w:szCs w:val="20"/>
        </w:rPr>
        <w:t xml:space="preserve"> vliv na financování veřejné zakázky.</w:t>
      </w:r>
    </w:p>
    <w:p w:rsidRPr="000731DE" w:rsidR="006A10D6" w:rsidP="006A10D6" w:rsidRDefault="006A10D6">
      <w:pPr>
        <w:ind w:left="360"/>
        <w:jc w:val="both"/>
        <w:rPr>
          <w:rFonts w:ascii="Arial" w:hAnsi="Arial" w:cs="Arial"/>
          <w:sz w:val="20"/>
          <w:szCs w:val="20"/>
        </w:rPr>
      </w:pPr>
    </w:p>
    <w:p w:rsidRPr="000731DE" w:rsidR="006A10D6" w:rsidP="00FC1930" w:rsidRDefault="00401738">
      <w:pPr>
        <w:numPr>
          <w:ilvl w:val="0"/>
          <w:numId w:val="13"/>
        </w:numPr>
        <w:tabs>
          <w:tab w:val="clear" w:pos="720"/>
          <w:tab w:val="num" w:pos="360"/>
        </w:tabs>
        <w:ind w:left="360"/>
        <w:jc w:val="both"/>
        <w:rPr>
          <w:rFonts w:ascii="Arial" w:hAnsi="Arial" w:cs="Arial"/>
          <w:sz w:val="20"/>
          <w:szCs w:val="20"/>
        </w:rPr>
      </w:pPr>
      <w:r w:rsidRPr="000731DE">
        <w:rPr>
          <w:rFonts w:ascii="Arial" w:hAnsi="Arial" w:cs="Arial"/>
          <w:sz w:val="20"/>
          <w:szCs w:val="20"/>
        </w:rPr>
        <w:t>Objednatel</w:t>
      </w:r>
      <w:r w:rsidRPr="000731DE" w:rsidR="00332AAD">
        <w:rPr>
          <w:rFonts w:ascii="Arial" w:hAnsi="Arial" w:cs="Arial"/>
          <w:sz w:val="20"/>
          <w:szCs w:val="20"/>
        </w:rPr>
        <w:t xml:space="preserve"> je oprávněn objednávat u dodavatele realizaci </w:t>
      </w:r>
      <w:r w:rsidRPr="000731DE" w:rsidR="00F0520B">
        <w:rPr>
          <w:rFonts w:ascii="Arial" w:hAnsi="Arial" w:cs="Arial"/>
          <w:sz w:val="20"/>
          <w:szCs w:val="20"/>
        </w:rPr>
        <w:t>vzdělávání</w:t>
      </w:r>
      <w:r w:rsidRPr="000731DE" w:rsidR="00332AAD">
        <w:rPr>
          <w:rFonts w:ascii="Arial" w:hAnsi="Arial" w:cs="Arial"/>
          <w:sz w:val="20"/>
          <w:szCs w:val="20"/>
        </w:rPr>
        <w:t xml:space="preserve"> za sjednanou jednotkovou cenu na 1 kurz až do vyčerpání maximální </w:t>
      </w:r>
      <w:r w:rsidRPr="000731DE" w:rsidR="0041733D">
        <w:rPr>
          <w:rFonts w:ascii="Arial" w:hAnsi="Arial" w:cs="Arial"/>
          <w:sz w:val="20"/>
          <w:szCs w:val="20"/>
        </w:rPr>
        <w:t>nabídk</w:t>
      </w:r>
      <w:r w:rsidRPr="000731DE" w:rsidR="00332AAD">
        <w:rPr>
          <w:rFonts w:ascii="Arial" w:hAnsi="Arial" w:cs="Arial"/>
          <w:sz w:val="20"/>
          <w:szCs w:val="20"/>
        </w:rPr>
        <w:t>ové ceny za plnění této smlouvy.</w:t>
      </w:r>
      <w:r w:rsidRPr="000731DE" w:rsidR="00FB16E5">
        <w:rPr>
          <w:rFonts w:ascii="Arial" w:hAnsi="Arial" w:cs="Arial"/>
          <w:sz w:val="20"/>
          <w:szCs w:val="20"/>
        </w:rPr>
        <w:t xml:space="preserve"> </w:t>
      </w:r>
      <w:r w:rsidRPr="000731DE" w:rsidR="006A10D6">
        <w:rPr>
          <w:rFonts w:ascii="Arial" w:hAnsi="Arial" w:cs="Arial"/>
          <w:sz w:val="20"/>
          <w:szCs w:val="20"/>
        </w:rPr>
        <w:t xml:space="preserve"> </w:t>
      </w:r>
    </w:p>
    <w:p w:rsidRPr="000731DE" w:rsidR="00CE1B6E" w:rsidP="00CE1B6E" w:rsidRDefault="00CE1B6E">
      <w:pPr>
        <w:jc w:val="both"/>
        <w:rPr>
          <w:rFonts w:ascii="Arial" w:hAnsi="Arial" w:cs="Arial"/>
          <w:sz w:val="20"/>
          <w:szCs w:val="20"/>
        </w:rPr>
      </w:pPr>
    </w:p>
    <w:p w:rsidRPr="000731DE" w:rsidR="00CE1B6E" w:rsidP="003943F2" w:rsidRDefault="00CE1B6E">
      <w:pPr>
        <w:pStyle w:val="lnek"/>
        <w:spacing w:before="240" w:after="120"/>
        <w:outlineLvl w:val="0"/>
        <w:rPr>
          <w:sz w:val="20"/>
          <w:szCs w:val="20"/>
        </w:rPr>
      </w:pPr>
      <w:r w:rsidRPr="000731DE">
        <w:rPr>
          <w:sz w:val="20"/>
          <w:szCs w:val="20"/>
        </w:rPr>
        <w:t>Článek V</w:t>
      </w:r>
    </w:p>
    <w:p w:rsidRPr="00401CC7" w:rsidR="00BB37E1" w:rsidP="00AB1B1A" w:rsidRDefault="00A4685B">
      <w:pPr>
        <w:numPr>
          <w:ilvl w:val="0"/>
          <w:numId w:val="15"/>
        </w:numPr>
        <w:tabs>
          <w:tab w:val="clear" w:pos="720"/>
          <w:tab w:val="left" w:pos="0"/>
        </w:tabs>
        <w:ind w:left="426"/>
        <w:jc w:val="both"/>
        <w:rPr>
          <w:rFonts w:ascii="Arial" w:hAnsi="Arial" w:cs="Arial"/>
          <w:sz w:val="20"/>
          <w:szCs w:val="20"/>
        </w:rPr>
      </w:pPr>
      <w:r w:rsidRPr="00401CC7">
        <w:rPr>
          <w:rFonts w:ascii="Arial" w:hAnsi="Arial" w:cs="Arial"/>
          <w:b/>
          <w:sz w:val="20"/>
          <w:szCs w:val="20"/>
        </w:rPr>
        <w:t xml:space="preserve">Tato </w:t>
      </w:r>
      <w:r w:rsidRPr="00401CC7" w:rsidR="00870F8B">
        <w:rPr>
          <w:rFonts w:ascii="Arial" w:hAnsi="Arial" w:cs="Arial"/>
          <w:b/>
          <w:sz w:val="20"/>
          <w:szCs w:val="20"/>
        </w:rPr>
        <w:t>r</w:t>
      </w:r>
      <w:r w:rsidRPr="00401CC7">
        <w:rPr>
          <w:rFonts w:ascii="Arial" w:hAnsi="Arial" w:cs="Arial"/>
          <w:b/>
          <w:sz w:val="20"/>
          <w:szCs w:val="20"/>
        </w:rPr>
        <w:t xml:space="preserve">ámcová smlouva se uzavírá na dobu ode dne jejího podpisu </w:t>
      </w:r>
      <w:r w:rsidRPr="00401CC7" w:rsidR="00870F8B">
        <w:rPr>
          <w:rFonts w:ascii="Arial" w:hAnsi="Arial" w:cs="Arial"/>
          <w:b/>
          <w:sz w:val="20"/>
          <w:szCs w:val="20"/>
        </w:rPr>
        <w:t xml:space="preserve">a </w:t>
      </w:r>
      <w:r w:rsidRPr="00401CC7">
        <w:rPr>
          <w:rFonts w:ascii="Arial" w:hAnsi="Arial" w:cs="Arial"/>
          <w:b/>
          <w:sz w:val="20"/>
          <w:szCs w:val="20"/>
        </w:rPr>
        <w:t xml:space="preserve">nejpozději do doby, kdy dojde k vyčerpání </w:t>
      </w:r>
      <w:r w:rsidRPr="00401CC7" w:rsidR="00400BAB">
        <w:rPr>
          <w:rFonts w:ascii="Arial" w:hAnsi="Arial" w:cs="Arial"/>
          <w:b/>
          <w:sz w:val="20"/>
          <w:szCs w:val="20"/>
        </w:rPr>
        <w:t>projektových</w:t>
      </w:r>
      <w:r w:rsidRPr="00401CC7">
        <w:rPr>
          <w:rFonts w:ascii="Arial" w:hAnsi="Arial" w:cs="Arial"/>
          <w:b/>
          <w:sz w:val="20"/>
          <w:szCs w:val="20"/>
        </w:rPr>
        <w:t xml:space="preserve"> prostředků, které má </w:t>
      </w:r>
      <w:r w:rsidRPr="00401CC7" w:rsidR="00401738">
        <w:rPr>
          <w:rFonts w:ascii="Arial" w:hAnsi="Arial" w:cs="Arial"/>
          <w:b/>
          <w:sz w:val="20"/>
          <w:szCs w:val="20"/>
        </w:rPr>
        <w:t>objednatel</w:t>
      </w:r>
      <w:r w:rsidRPr="00401CC7">
        <w:rPr>
          <w:rFonts w:ascii="Arial" w:hAnsi="Arial" w:cs="Arial"/>
          <w:b/>
          <w:sz w:val="20"/>
          <w:szCs w:val="20"/>
        </w:rPr>
        <w:t xml:space="preserve"> k dispozici na realizaci této veřejné zakázky</w:t>
      </w:r>
      <w:r w:rsidRPr="00401CC7" w:rsidR="003943F2">
        <w:rPr>
          <w:rFonts w:ascii="Arial" w:hAnsi="Arial" w:cs="Arial"/>
          <w:b/>
          <w:sz w:val="20"/>
          <w:szCs w:val="20"/>
        </w:rPr>
        <w:t xml:space="preserve"> </w:t>
      </w:r>
      <w:r w:rsidRPr="00401CC7" w:rsidR="00DF6E53">
        <w:rPr>
          <w:rFonts w:ascii="Arial" w:hAnsi="Arial" w:cs="Arial"/>
          <w:b/>
          <w:sz w:val="20"/>
          <w:szCs w:val="20"/>
        </w:rPr>
        <w:t xml:space="preserve">(tj. </w:t>
      </w:r>
      <w:r w:rsidRPr="003B2010" w:rsidR="0002021A">
        <w:rPr>
          <w:rFonts w:ascii="Arial" w:hAnsi="Arial" w:cs="Arial"/>
          <w:b/>
          <w:sz w:val="20"/>
          <w:szCs w:val="20"/>
          <w:highlight w:val="green"/>
        </w:rPr>
        <w:t>……</w:t>
      </w:r>
      <w:proofErr w:type="gramStart"/>
      <w:r w:rsidRPr="003B2010" w:rsidR="0002021A">
        <w:rPr>
          <w:rFonts w:ascii="Arial" w:hAnsi="Arial" w:cs="Arial"/>
          <w:b/>
          <w:sz w:val="20"/>
          <w:szCs w:val="20"/>
          <w:highlight w:val="green"/>
        </w:rPr>
        <w:t>…….</w:t>
      </w:r>
      <w:proofErr w:type="gramEnd"/>
      <w:r w:rsidRPr="00401CC7" w:rsidR="00A73291">
        <w:rPr>
          <w:rFonts w:ascii="Arial" w:hAnsi="Arial" w:cs="Arial"/>
          <w:b/>
          <w:sz w:val="20"/>
          <w:szCs w:val="20"/>
        </w:rPr>
        <w:t>,- Kč</w:t>
      </w:r>
      <w:r w:rsidRPr="00401CC7" w:rsidR="00F949F7">
        <w:rPr>
          <w:rFonts w:ascii="Arial" w:hAnsi="Arial" w:cs="Arial"/>
          <w:b/>
          <w:sz w:val="20"/>
          <w:szCs w:val="20"/>
        </w:rPr>
        <w:t xml:space="preserve"> </w:t>
      </w:r>
      <w:r w:rsidRPr="00401CC7" w:rsidR="00400BAB">
        <w:rPr>
          <w:rFonts w:ascii="Arial" w:hAnsi="Arial" w:cs="Arial"/>
          <w:b/>
          <w:sz w:val="20"/>
          <w:szCs w:val="20"/>
        </w:rPr>
        <w:t>bez DPH</w:t>
      </w:r>
      <w:r w:rsidRPr="00401CC7" w:rsidR="00E06171">
        <w:rPr>
          <w:rFonts w:ascii="Arial" w:hAnsi="Arial" w:cs="Arial"/>
          <w:b/>
          <w:sz w:val="20"/>
          <w:szCs w:val="20"/>
        </w:rPr>
        <w:t>)</w:t>
      </w:r>
      <w:r w:rsidRPr="00401CC7" w:rsidR="00373677">
        <w:rPr>
          <w:rFonts w:ascii="Arial" w:hAnsi="Arial" w:cs="Arial"/>
          <w:b/>
          <w:sz w:val="20"/>
          <w:szCs w:val="20"/>
        </w:rPr>
        <w:t>,</w:t>
      </w:r>
      <w:r w:rsidRPr="00401CC7" w:rsidR="008050CC">
        <w:rPr>
          <w:rFonts w:ascii="Arial" w:hAnsi="Arial" w:cs="Arial"/>
          <w:b/>
          <w:sz w:val="20"/>
          <w:szCs w:val="20"/>
        </w:rPr>
        <w:t xml:space="preserve"> nebo</w:t>
      </w:r>
      <w:r w:rsidRPr="00401CC7" w:rsidR="00373677">
        <w:rPr>
          <w:rFonts w:ascii="Arial" w:hAnsi="Arial" w:cs="Arial"/>
          <w:b/>
          <w:sz w:val="20"/>
          <w:szCs w:val="20"/>
        </w:rPr>
        <w:t xml:space="preserve"> naplnění všech indikátorů projektu</w:t>
      </w:r>
      <w:r w:rsidRPr="00401CC7" w:rsidR="00CA39F4">
        <w:rPr>
          <w:rFonts w:ascii="Arial" w:hAnsi="Arial" w:cs="Arial"/>
          <w:b/>
          <w:sz w:val="20"/>
          <w:szCs w:val="20"/>
        </w:rPr>
        <w:t xml:space="preserve"> (tj. minimálně</w:t>
      </w:r>
      <w:r w:rsidRPr="00401CC7" w:rsidR="00AB1B1A">
        <w:rPr>
          <w:rFonts w:ascii="Arial" w:hAnsi="Arial" w:cs="Arial"/>
          <w:b/>
          <w:sz w:val="20"/>
          <w:szCs w:val="20"/>
        </w:rPr>
        <w:t xml:space="preserve"> </w:t>
      </w:r>
    </w:p>
    <w:p w:rsidRPr="00401CC7" w:rsidR="00BB37E1" w:rsidP="00BB37E1" w:rsidRDefault="00BB37E1">
      <w:pPr>
        <w:tabs>
          <w:tab w:val="left" w:pos="0"/>
        </w:tabs>
        <w:ind w:left="720"/>
        <w:jc w:val="both"/>
        <w:rPr>
          <w:rFonts w:ascii="Arial" w:hAnsi="Arial" w:cs="Arial"/>
          <w:sz w:val="20"/>
          <w:szCs w:val="20"/>
        </w:rPr>
      </w:pPr>
      <w:r w:rsidRPr="00401CC7">
        <w:rPr>
          <w:rFonts w:ascii="Arial" w:hAnsi="Arial" w:cs="Arial"/>
          <w:sz w:val="20"/>
          <w:szCs w:val="20"/>
        </w:rPr>
        <w:t>Měkké a manažerské dovednosti</w:t>
      </w:r>
      <w:r w:rsidRPr="00401CC7" w:rsidR="00A2521D">
        <w:rPr>
          <w:rFonts w:ascii="Arial" w:hAnsi="Arial" w:cs="Arial"/>
          <w:sz w:val="20"/>
          <w:szCs w:val="20"/>
        </w:rPr>
        <w:tab/>
      </w:r>
      <w:r w:rsidRPr="00401CC7" w:rsidR="00A2521D">
        <w:rPr>
          <w:rFonts w:ascii="Arial" w:hAnsi="Arial" w:cs="Arial"/>
          <w:sz w:val="20"/>
          <w:szCs w:val="20"/>
        </w:rPr>
        <w:tab/>
      </w:r>
      <w:r w:rsidRPr="00401CC7">
        <w:rPr>
          <w:rFonts w:ascii="Arial" w:hAnsi="Arial" w:cs="Arial"/>
          <w:sz w:val="20"/>
          <w:szCs w:val="20"/>
        </w:rPr>
        <w:t xml:space="preserve">2 360 </w:t>
      </w:r>
      <w:proofErr w:type="spellStart"/>
      <w:r w:rsidRPr="00401CC7">
        <w:rPr>
          <w:rFonts w:ascii="Arial" w:hAnsi="Arial" w:cs="Arial"/>
          <w:sz w:val="20"/>
          <w:szCs w:val="20"/>
        </w:rPr>
        <w:t>osobohodin</w:t>
      </w:r>
      <w:proofErr w:type="spellEnd"/>
    </w:p>
    <w:p w:rsidRPr="00401CC7" w:rsidR="00BB37E1" w:rsidP="00BB37E1" w:rsidRDefault="00BB37E1">
      <w:pPr>
        <w:tabs>
          <w:tab w:val="left" w:pos="0"/>
        </w:tabs>
        <w:ind w:left="720"/>
        <w:jc w:val="both"/>
        <w:rPr>
          <w:rFonts w:ascii="Arial" w:hAnsi="Arial" w:cs="Arial"/>
          <w:sz w:val="20"/>
          <w:szCs w:val="20"/>
        </w:rPr>
      </w:pPr>
      <w:r w:rsidRPr="00401CC7">
        <w:rPr>
          <w:rFonts w:ascii="Arial" w:hAnsi="Arial" w:cs="Arial"/>
          <w:sz w:val="20"/>
          <w:szCs w:val="20"/>
        </w:rPr>
        <w:t>Účetní ekonomické a právní kurzy</w:t>
      </w:r>
      <w:r w:rsidRPr="00401CC7" w:rsidR="00A2521D">
        <w:rPr>
          <w:rFonts w:ascii="Arial" w:hAnsi="Arial" w:cs="Arial"/>
          <w:sz w:val="20"/>
          <w:szCs w:val="20"/>
        </w:rPr>
        <w:tab/>
      </w:r>
      <w:r w:rsidRPr="00401CC7" w:rsidR="00A2521D">
        <w:rPr>
          <w:rFonts w:ascii="Arial" w:hAnsi="Arial" w:cs="Arial"/>
          <w:sz w:val="20"/>
          <w:szCs w:val="20"/>
        </w:rPr>
        <w:tab/>
      </w:r>
      <w:r w:rsidRPr="00401CC7">
        <w:rPr>
          <w:rFonts w:ascii="Arial" w:hAnsi="Arial" w:cs="Arial"/>
          <w:sz w:val="20"/>
          <w:szCs w:val="20"/>
        </w:rPr>
        <w:t xml:space="preserve">1 150 </w:t>
      </w:r>
      <w:proofErr w:type="spellStart"/>
      <w:r w:rsidRPr="00401CC7">
        <w:rPr>
          <w:rFonts w:ascii="Arial" w:hAnsi="Arial" w:cs="Arial"/>
          <w:sz w:val="20"/>
          <w:szCs w:val="20"/>
        </w:rPr>
        <w:t>osobohodin</w:t>
      </w:r>
      <w:proofErr w:type="spellEnd"/>
    </w:p>
    <w:p w:rsidRPr="0002021A" w:rsidR="00BB37E1" w:rsidP="00BB37E1" w:rsidRDefault="00BB37E1">
      <w:pPr>
        <w:tabs>
          <w:tab w:val="left" w:pos="0"/>
        </w:tabs>
        <w:ind w:left="720"/>
        <w:jc w:val="both"/>
        <w:rPr>
          <w:rFonts w:ascii="Arial" w:hAnsi="Arial" w:cs="Arial"/>
          <w:sz w:val="20"/>
          <w:szCs w:val="20"/>
        </w:rPr>
      </w:pPr>
      <w:r w:rsidRPr="00401CC7">
        <w:rPr>
          <w:rFonts w:ascii="Arial" w:hAnsi="Arial" w:cs="Arial"/>
          <w:sz w:val="20"/>
          <w:szCs w:val="20"/>
        </w:rPr>
        <w:t>Obecné IT</w:t>
      </w:r>
      <w:r w:rsidRPr="00401CC7" w:rsidR="00A2521D">
        <w:rPr>
          <w:rFonts w:ascii="Arial" w:hAnsi="Arial" w:cs="Arial"/>
          <w:sz w:val="20"/>
          <w:szCs w:val="20"/>
        </w:rPr>
        <w:tab/>
      </w:r>
      <w:r w:rsidRPr="00401CC7" w:rsidR="00A2521D">
        <w:rPr>
          <w:rFonts w:ascii="Arial" w:hAnsi="Arial" w:cs="Arial"/>
          <w:sz w:val="20"/>
          <w:szCs w:val="20"/>
        </w:rPr>
        <w:tab/>
      </w:r>
      <w:r w:rsidRPr="00401CC7" w:rsidR="00A2521D">
        <w:rPr>
          <w:rFonts w:ascii="Arial" w:hAnsi="Arial" w:cs="Arial"/>
          <w:sz w:val="20"/>
          <w:szCs w:val="20"/>
        </w:rPr>
        <w:tab/>
      </w:r>
      <w:r w:rsidRPr="00401CC7" w:rsidR="00A2521D">
        <w:rPr>
          <w:rFonts w:ascii="Arial" w:hAnsi="Arial" w:cs="Arial"/>
          <w:sz w:val="20"/>
          <w:szCs w:val="20"/>
        </w:rPr>
        <w:tab/>
      </w:r>
      <w:r w:rsidRPr="00401CC7" w:rsidR="00A2521D">
        <w:rPr>
          <w:rFonts w:ascii="Arial" w:hAnsi="Arial" w:cs="Arial"/>
          <w:sz w:val="20"/>
          <w:szCs w:val="20"/>
        </w:rPr>
        <w:tab/>
        <w:t xml:space="preserve">     </w:t>
      </w:r>
      <w:r w:rsidRPr="00401CC7">
        <w:rPr>
          <w:rFonts w:ascii="Arial" w:hAnsi="Arial" w:cs="Arial"/>
          <w:sz w:val="20"/>
          <w:szCs w:val="20"/>
        </w:rPr>
        <w:t xml:space="preserve">85 </w:t>
      </w:r>
      <w:proofErr w:type="spellStart"/>
      <w:r w:rsidRPr="00401CC7">
        <w:rPr>
          <w:rFonts w:ascii="Arial" w:hAnsi="Arial" w:cs="Arial"/>
          <w:sz w:val="20"/>
          <w:szCs w:val="20"/>
        </w:rPr>
        <w:t>osobohodin</w:t>
      </w:r>
      <w:proofErr w:type="spellEnd"/>
    </w:p>
    <w:p w:rsidRPr="00A73291" w:rsidR="00DA1296" w:rsidP="00BB37E1" w:rsidRDefault="00CA39F4">
      <w:pPr>
        <w:tabs>
          <w:tab w:val="left" w:pos="0"/>
        </w:tabs>
        <w:ind w:left="426"/>
        <w:jc w:val="both"/>
        <w:rPr>
          <w:rFonts w:ascii="Arial" w:hAnsi="Arial" w:cs="Arial"/>
          <w:sz w:val="20"/>
          <w:szCs w:val="20"/>
        </w:rPr>
      </w:pPr>
      <w:r w:rsidRPr="00401CC7">
        <w:rPr>
          <w:rFonts w:ascii="Arial" w:hAnsi="Arial" w:cs="Arial"/>
          <w:b/>
          <w:sz w:val="20"/>
          <w:szCs w:val="20"/>
        </w:rPr>
        <w:t>účastníků</w:t>
      </w:r>
      <w:r w:rsidRPr="00401CC7" w:rsidR="00AB1B1A">
        <w:rPr>
          <w:rFonts w:ascii="Arial" w:hAnsi="Arial" w:cs="Arial"/>
          <w:b/>
          <w:sz w:val="20"/>
          <w:szCs w:val="20"/>
        </w:rPr>
        <w:t xml:space="preserve"> absolvuje úspěšně více než 40 hodin vzdělávání</w:t>
      </w:r>
      <w:r w:rsidRPr="00401CC7" w:rsidR="00400BAB">
        <w:rPr>
          <w:rFonts w:ascii="Arial" w:hAnsi="Arial" w:cs="Arial"/>
          <w:b/>
          <w:sz w:val="20"/>
          <w:szCs w:val="20"/>
        </w:rPr>
        <w:t>)</w:t>
      </w:r>
      <w:r w:rsidRPr="00401CC7" w:rsidR="00870F8B">
        <w:rPr>
          <w:rFonts w:ascii="Arial" w:hAnsi="Arial" w:cs="Arial"/>
          <w:b/>
          <w:sz w:val="20"/>
          <w:szCs w:val="20"/>
        </w:rPr>
        <w:t xml:space="preserve"> </w:t>
      </w:r>
      <w:r w:rsidRPr="00401CC7" w:rsidR="003943F2">
        <w:rPr>
          <w:rFonts w:ascii="Arial" w:hAnsi="Arial" w:cs="Arial"/>
          <w:b/>
          <w:sz w:val="20"/>
          <w:szCs w:val="20"/>
        </w:rPr>
        <w:t xml:space="preserve">nebo do </w:t>
      </w:r>
      <w:r w:rsidRPr="00401CC7" w:rsidR="00C60CA1">
        <w:rPr>
          <w:rFonts w:ascii="Arial" w:hAnsi="Arial" w:cs="Arial"/>
          <w:b/>
          <w:sz w:val="20"/>
          <w:szCs w:val="20"/>
        </w:rPr>
        <w:t>0</w:t>
      </w:r>
      <w:r w:rsidRPr="00401CC7" w:rsidR="008050CC">
        <w:rPr>
          <w:rFonts w:ascii="Arial" w:hAnsi="Arial" w:cs="Arial"/>
          <w:b/>
          <w:sz w:val="20"/>
          <w:szCs w:val="20"/>
        </w:rPr>
        <w:t>9</w:t>
      </w:r>
      <w:r w:rsidRPr="00401CC7" w:rsidR="003943F2">
        <w:rPr>
          <w:rFonts w:ascii="Arial" w:hAnsi="Arial" w:cs="Arial"/>
          <w:b/>
          <w:sz w:val="20"/>
          <w:szCs w:val="20"/>
        </w:rPr>
        <w:t>/202</w:t>
      </w:r>
      <w:r w:rsidRPr="00401CC7" w:rsidR="008050CC">
        <w:rPr>
          <w:rFonts w:ascii="Arial" w:hAnsi="Arial" w:cs="Arial"/>
          <w:b/>
          <w:sz w:val="20"/>
          <w:szCs w:val="20"/>
        </w:rPr>
        <w:t>1</w:t>
      </w:r>
      <w:r w:rsidRPr="00401CC7" w:rsidR="003943F2">
        <w:rPr>
          <w:rFonts w:ascii="Arial" w:hAnsi="Arial" w:cs="Arial"/>
          <w:b/>
          <w:sz w:val="20"/>
          <w:szCs w:val="20"/>
        </w:rPr>
        <w:t xml:space="preserve">, podle </w:t>
      </w:r>
      <w:r w:rsidRPr="00401CC7" w:rsidR="00373677">
        <w:rPr>
          <w:rFonts w:ascii="Arial" w:hAnsi="Arial" w:cs="Arial"/>
          <w:b/>
          <w:sz w:val="20"/>
          <w:szCs w:val="20"/>
        </w:rPr>
        <w:t>toho,</w:t>
      </w:r>
      <w:r w:rsidRPr="00401CC7" w:rsidR="003943F2">
        <w:rPr>
          <w:rFonts w:ascii="Arial" w:hAnsi="Arial" w:cs="Arial"/>
          <w:b/>
          <w:sz w:val="20"/>
          <w:szCs w:val="20"/>
        </w:rPr>
        <w:t xml:space="preserve"> jaká skutečnost nastane dříve. </w:t>
      </w:r>
      <w:r w:rsidRPr="00401CC7" w:rsidR="00DF4434">
        <w:rPr>
          <w:rFonts w:ascii="Arial" w:hAnsi="Arial" w:cs="Arial"/>
          <w:sz w:val="20"/>
          <w:szCs w:val="20"/>
        </w:rPr>
        <w:t xml:space="preserve">Tato </w:t>
      </w:r>
      <w:r w:rsidRPr="00401CC7" w:rsidR="00870F8B">
        <w:rPr>
          <w:rFonts w:ascii="Arial" w:hAnsi="Arial" w:cs="Arial"/>
          <w:sz w:val="20"/>
          <w:szCs w:val="20"/>
        </w:rPr>
        <w:t>r</w:t>
      </w:r>
      <w:r w:rsidRPr="00401CC7" w:rsidR="00DF4434">
        <w:rPr>
          <w:rFonts w:ascii="Arial" w:hAnsi="Arial" w:cs="Arial"/>
          <w:sz w:val="20"/>
          <w:szCs w:val="20"/>
        </w:rPr>
        <w:t>ámcová smlouva nabývá účinnosti dnem jejího podpisu.</w:t>
      </w:r>
      <w:r w:rsidRPr="0002021A" w:rsidR="00DF4434">
        <w:rPr>
          <w:rFonts w:ascii="Arial" w:hAnsi="Arial" w:cs="Arial"/>
          <w:sz w:val="20"/>
          <w:szCs w:val="20"/>
        </w:rPr>
        <w:t xml:space="preserve"> Smluvní</w:t>
      </w:r>
      <w:r w:rsidRPr="00A73291" w:rsidR="00DF4434">
        <w:rPr>
          <w:rFonts w:ascii="Arial" w:hAnsi="Arial" w:cs="Arial"/>
          <w:sz w:val="20"/>
          <w:szCs w:val="20"/>
        </w:rPr>
        <w:t xml:space="preserve"> strany nejsou oprávněny tuto smlouvu vypovědět nebo od ní odstoupit, nestanoví-li tato </w:t>
      </w:r>
      <w:r w:rsidRPr="00A73291" w:rsidR="00870F8B">
        <w:rPr>
          <w:rFonts w:ascii="Arial" w:hAnsi="Arial" w:cs="Arial"/>
          <w:sz w:val="20"/>
          <w:szCs w:val="20"/>
        </w:rPr>
        <w:t>r</w:t>
      </w:r>
      <w:r w:rsidRPr="00A73291" w:rsidR="00DF4434">
        <w:rPr>
          <w:rFonts w:ascii="Arial" w:hAnsi="Arial" w:cs="Arial"/>
          <w:sz w:val="20"/>
          <w:szCs w:val="20"/>
        </w:rPr>
        <w:t>ámcová smlouva nebo zákon jinak</w:t>
      </w:r>
      <w:r w:rsidRPr="00A73291" w:rsidR="00870F8B">
        <w:rPr>
          <w:rFonts w:ascii="Arial" w:hAnsi="Arial" w:cs="Arial"/>
          <w:sz w:val="20"/>
          <w:szCs w:val="20"/>
        </w:rPr>
        <w:t>.</w:t>
      </w:r>
    </w:p>
    <w:p w:rsidRPr="000731DE" w:rsidR="00CE1B6E" w:rsidP="00976475" w:rsidRDefault="00CE1B6E">
      <w:pPr>
        <w:ind w:left="360"/>
        <w:jc w:val="both"/>
        <w:rPr>
          <w:rFonts w:ascii="Arial" w:hAnsi="Arial" w:cs="Arial"/>
          <w:b/>
          <w:sz w:val="20"/>
          <w:szCs w:val="20"/>
        </w:rPr>
      </w:pPr>
    </w:p>
    <w:p w:rsidRPr="000731DE" w:rsidR="00482172" w:rsidP="00FC1930" w:rsidRDefault="00CE1B6E">
      <w:pPr>
        <w:numPr>
          <w:ilvl w:val="0"/>
          <w:numId w:val="15"/>
        </w:numPr>
        <w:tabs>
          <w:tab w:val="clear" w:pos="720"/>
          <w:tab w:val="num" w:pos="360"/>
        </w:tabs>
        <w:ind w:left="360"/>
        <w:jc w:val="both"/>
        <w:rPr>
          <w:rFonts w:ascii="Arial" w:hAnsi="Arial" w:cs="Arial"/>
          <w:sz w:val="20"/>
          <w:szCs w:val="20"/>
        </w:rPr>
      </w:pPr>
      <w:r w:rsidRPr="000731DE">
        <w:rPr>
          <w:rFonts w:ascii="Arial" w:hAnsi="Arial" w:cs="Arial"/>
          <w:sz w:val="20"/>
          <w:szCs w:val="20"/>
        </w:rPr>
        <w:t>Tato rámcová smlouva může být ukončena:</w:t>
      </w:r>
    </w:p>
    <w:p w:rsidRPr="000731DE" w:rsidR="00CE1B6E" w:rsidP="00177919" w:rsidRDefault="00CE1B6E">
      <w:pPr>
        <w:ind w:left="360"/>
        <w:jc w:val="both"/>
        <w:rPr>
          <w:rFonts w:ascii="Arial" w:hAnsi="Arial" w:cs="Arial"/>
          <w:sz w:val="20"/>
          <w:szCs w:val="20"/>
        </w:rPr>
      </w:pPr>
    </w:p>
    <w:p w:rsidRPr="000731DE" w:rsidR="00512D71" w:rsidP="00FC1930" w:rsidRDefault="00512D71">
      <w:pPr>
        <w:pStyle w:val="Daltextbodudohody"/>
        <w:numPr>
          <w:ilvl w:val="1"/>
          <w:numId w:val="15"/>
        </w:numPr>
      </w:pPr>
      <w:r w:rsidRPr="000731DE">
        <w:t xml:space="preserve">vyčerpáním </w:t>
      </w:r>
      <w:r w:rsidRPr="000731DE" w:rsidR="00F949F7">
        <w:t>projektových prostředků</w:t>
      </w:r>
      <w:r w:rsidRPr="000731DE">
        <w:t>,</w:t>
      </w:r>
    </w:p>
    <w:p w:rsidRPr="000731DE" w:rsidR="00CE1B6E" w:rsidP="00FC1930" w:rsidRDefault="00CE1B6E">
      <w:pPr>
        <w:pStyle w:val="Daltextbodudohody"/>
        <w:numPr>
          <w:ilvl w:val="1"/>
          <w:numId w:val="15"/>
        </w:numPr>
      </w:pPr>
      <w:r w:rsidRPr="000731DE">
        <w:t>písemnou dohodou obou stran</w:t>
      </w:r>
      <w:r w:rsidRPr="000731DE" w:rsidR="00512D71">
        <w:t>,</w:t>
      </w:r>
    </w:p>
    <w:p w:rsidRPr="000731DE" w:rsidR="00CE1B6E" w:rsidP="00FC1930" w:rsidRDefault="00CE1B6E">
      <w:pPr>
        <w:pStyle w:val="Daltextbodudohody"/>
        <w:numPr>
          <w:ilvl w:val="1"/>
          <w:numId w:val="15"/>
        </w:numPr>
      </w:pPr>
      <w:r w:rsidRPr="000731DE">
        <w:t xml:space="preserve">okamžitým odstoupením od smlouvy v případech, kdy některá ze smluvních stran </w:t>
      </w:r>
      <w:r w:rsidRPr="000731DE" w:rsidR="00140163">
        <w:t xml:space="preserve">závažným způsobem </w:t>
      </w:r>
      <w:r w:rsidRPr="000731DE">
        <w:t>poruší povinnost</w:t>
      </w:r>
      <w:r w:rsidRPr="000731DE" w:rsidR="00140163">
        <w:t>i</w:t>
      </w:r>
      <w:r w:rsidRPr="000731DE">
        <w:t xml:space="preserve"> uveden</w:t>
      </w:r>
      <w:r w:rsidRPr="000731DE" w:rsidR="00023C8C">
        <w:t>é</w:t>
      </w:r>
      <w:r w:rsidRPr="000731DE">
        <w:t xml:space="preserve"> v této smlouvě, případně</w:t>
      </w:r>
      <w:r w:rsidRPr="000731DE" w:rsidR="00512D71">
        <w:t xml:space="preserve"> obecně závazné právní předpisy. </w:t>
      </w:r>
      <w:r w:rsidRPr="000731DE">
        <w:t>Odstoupit od smlouvy je oprávněna ta smluvní strana, která svou povinnost neporušila. Odstoupení od smlouvy musí být učiněno písemně a doručeno druhé straně.</w:t>
      </w:r>
    </w:p>
    <w:p w:rsidRPr="000731DE" w:rsidR="00023C8C" w:rsidP="00023C8C" w:rsidRDefault="00401738">
      <w:pPr>
        <w:pStyle w:val="Daltextbodudohody"/>
      </w:pPr>
      <w:r w:rsidRPr="000731DE">
        <w:t>Objednatel</w:t>
      </w:r>
      <w:r w:rsidRPr="000731DE" w:rsidR="00023C8C">
        <w:t xml:space="preserve"> je oprávněn od této </w:t>
      </w:r>
      <w:r w:rsidRPr="000731DE" w:rsidR="00870F8B">
        <w:t>r</w:t>
      </w:r>
      <w:r w:rsidRPr="000731DE" w:rsidR="00023C8C">
        <w:t>ámcové smlouvy odstoupit zejména v případech, kdy:</w:t>
      </w:r>
    </w:p>
    <w:p w:rsidRPr="000731DE" w:rsidR="00023C8C" w:rsidP="00FC1930" w:rsidRDefault="00023C8C">
      <w:pPr>
        <w:pStyle w:val="Daltextbodudohody"/>
        <w:numPr>
          <w:ilvl w:val="0"/>
          <w:numId w:val="21"/>
        </w:numPr>
        <w:tabs>
          <w:tab w:val="clear" w:pos="2520"/>
        </w:tabs>
      </w:pPr>
      <w:r w:rsidRPr="000731DE">
        <w:t>Dodavatel bude v prodlení s poskytnutím služeb nebo kterékoli jejich části po dobu delší nežli 10 dnů, nebo s potvrzením objednávky po dobu delší než 5 dní</w:t>
      </w:r>
      <w:r w:rsidRPr="000731DE" w:rsidR="00870F8B">
        <w:t>.</w:t>
      </w:r>
    </w:p>
    <w:p w:rsidRPr="000731DE" w:rsidR="00023C8C" w:rsidP="00FC1930" w:rsidRDefault="00023C8C">
      <w:pPr>
        <w:pStyle w:val="Daltextbodudohody"/>
        <w:numPr>
          <w:ilvl w:val="0"/>
          <w:numId w:val="21"/>
        </w:numPr>
        <w:tabs>
          <w:tab w:val="clear" w:pos="2520"/>
        </w:tabs>
      </w:pPr>
      <w:r w:rsidRPr="000731DE">
        <w:t xml:space="preserve">Dodavatel opakovaně plní své povinnosti v rozporu s ustanoveními této </w:t>
      </w:r>
      <w:r w:rsidRPr="000731DE" w:rsidR="00870F8B">
        <w:t>r</w:t>
      </w:r>
      <w:r w:rsidRPr="000731DE">
        <w:t xml:space="preserve">ámcové smlouvy nebo v rozporu s pokyny </w:t>
      </w:r>
      <w:r w:rsidRPr="000731DE" w:rsidR="00401738">
        <w:t>objednatel</w:t>
      </w:r>
      <w:r w:rsidRPr="000731DE">
        <w:t>e.</w:t>
      </w:r>
    </w:p>
    <w:p w:rsidRPr="000731DE" w:rsidR="00332AAD" w:rsidP="00FC1930" w:rsidRDefault="00332AAD">
      <w:pPr>
        <w:pStyle w:val="Daltextbodudohody"/>
        <w:numPr>
          <w:ilvl w:val="0"/>
          <w:numId w:val="21"/>
        </w:numPr>
        <w:tabs>
          <w:tab w:val="clear" w:pos="2520"/>
        </w:tabs>
      </w:pPr>
      <w:r w:rsidRPr="000731DE">
        <w:t xml:space="preserve">Dodavatel ani přes výzvu </w:t>
      </w:r>
      <w:r w:rsidRPr="000731DE" w:rsidR="00401738">
        <w:t>objednatel</w:t>
      </w:r>
      <w:r w:rsidRPr="000731DE">
        <w:t>e k nápravě nebude plnit smlouvu v kvalitě stanovené v</w:t>
      </w:r>
      <w:r w:rsidRPr="000731DE" w:rsidR="002C5970">
        <w:t> nabídce (podklady pro hodnotící kritéri</w:t>
      </w:r>
      <w:r w:rsidRPr="000731DE" w:rsidR="00F005D0">
        <w:t>um</w:t>
      </w:r>
      <w:r w:rsidRPr="000731DE" w:rsidR="002C5970">
        <w:t xml:space="preserve"> dle </w:t>
      </w:r>
      <w:r w:rsidRPr="000731DE" w:rsidR="00F005D0">
        <w:t>výzvy</w:t>
      </w:r>
      <w:r w:rsidRPr="000731DE" w:rsidR="002C5970">
        <w:t>)</w:t>
      </w:r>
      <w:r w:rsidRPr="000731DE">
        <w:t xml:space="preserve"> a nebude plnit povinnosti tam uvedené, k jejichž splnění se při podpisu smlouvy dodavatel zavázal</w:t>
      </w:r>
      <w:r w:rsidRPr="000731DE" w:rsidR="00870F8B">
        <w:t>.</w:t>
      </w:r>
    </w:p>
    <w:p w:rsidRPr="000731DE" w:rsidR="00023C8C" w:rsidP="00023C8C" w:rsidRDefault="00023C8C">
      <w:pPr>
        <w:pStyle w:val="Daltextbodudohody"/>
      </w:pPr>
      <w:r w:rsidRPr="000731DE">
        <w:t xml:space="preserve">Dodavatel je oprávněn od této </w:t>
      </w:r>
      <w:r w:rsidRPr="000731DE" w:rsidR="00870F8B">
        <w:t>r</w:t>
      </w:r>
      <w:r w:rsidRPr="000731DE">
        <w:t>ámcové smlouvy odstoupit, zejména v případech, pokud:</w:t>
      </w:r>
    </w:p>
    <w:p w:rsidRPr="000731DE" w:rsidR="00023C8C" w:rsidP="00FC1930" w:rsidRDefault="00401738">
      <w:pPr>
        <w:pStyle w:val="Daltextbodudohody"/>
        <w:numPr>
          <w:ilvl w:val="0"/>
          <w:numId w:val="22"/>
        </w:numPr>
        <w:tabs>
          <w:tab w:val="clear" w:pos="2520"/>
        </w:tabs>
      </w:pPr>
      <w:r w:rsidRPr="000731DE">
        <w:t>Objedna</w:t>
      </w:r>
      <w:r w:rsidRPr="000731DE" w:rsidR="00023C8C">
        <w:t>tel bude v prodlení s úhradou peněžitého plnění dodavateli po dobu delší nežli 1 měsíc, a toto peněžité plnění neuhradí ani v dodatečné lhůtě v trvání nejméně 15 dnů stanovené mu písemně dodavatelem</w:t>
      </w:r>
      <w:r w:rsidRPr="000731DE" w:rsidR="00870F8B">
        <w:t>.</w:t>
      </w:r>
    </w:p>
    <w:p w:rsidRPr="000731DE" w:rsidR="00E8578A" w:rsidP="00E8578A" w:rsidRDefault="00E8578A">
      <w:pPr>
        <w:pStyle w:val="Daltextbodudohody"/>
      </w:pPr>
    </w:p>
    <w:p w:rsidRPr="000731DE" w:rsidR="00CE1B6E" w:rsidP="00373677" w:rsidRDefault="00401738">
      <w:pPr>
        <w:pStyle w:val="Daltextbodudohody"/>
        <w:numPr>
          <w:ilvl w:val="0"/>
          <w:numId w:val="15"/>
        </w:numPr>
        <w:tabs>
          <w:tab w:val="clear" w:pos="720"/>
          <w:tab w:val="clear" w:pos="2520"/>
        </w:tabs>
        <w:ind w:left="284"/>
      </w:pPr>
      <w:r w:rsidRPr="000731DE">
        <w:t>Objedna</w:t>
      </w:r>
      <w:r w:rsidRPr="000731DE" w:rsidR="00CE1B6E">
        <w:t>tel je oprávněn ukončit tuto smlouvu i písemnou výpovědí bez udání důvodu ve dvouměsíční výpovědn</w:t>
      </w:r>
      <w:r w:rsidRPr="000731DE" w:rsidR="00E06171">
        <w:t>í</w:t>
      </w:r>
      <w:r w:rsidRPr="000731DE" w:rsidR="00CE1B6E">
        <w:t xml:space="preserve"> lhůtě, přičemž tato počíná běžet prvním dnem měsíce následujícího po doručení výpovědi dodavateli.</w:t>
      </w:r>
    </w:p>
    <w:p w:rsidRPr="000731DE" w:rsidR="00DF4434" w:rsidP="00CE1B6E" w:rsidRDefault="00DF4434">
      <w:pPr>
        <w:pStyle w:val="Daltextbodudohody"/>
        <w:ind w:hanging="360"/>
      </w:pPr>
    </w:p>
    <w:p w:rsidRPr="000731DE" w:rsidR="00DF4434" w:rsidP="00CE1B6E" w:rsidRDefault="00DF4434">
      <w:pPr>
        <w:pStyle w:val="Daltextbodudohody"/>
        <w:ind w:hanging="360"/>
      </w:pPr>
      <w:r w:rsidRPr="000731DE">
        <w:t>4.</w:t>
      </w:r>
      <w:r w:rsidRPr="000731DE">
        <w:tab/>
        <w:t xml:space="preserve">Zánikem této </w:t>
      </w:r>
      <w:r w:rsidRPr="000731DE" w:rsidR="00870F8B">
        <w:t>r</w:t>
      </w:r>
      <w:r w:rsidRPr="000731DE">
        <w:t>ámcové smlouvy nejsou nikterak dotčena práva smluvních stran na smluvní pokuty, náhradu škody či jiné peněžité nároky, splatné přede dnem zániku rámcové smlouvy.</w:t>
      </w:r>
    </w:p>
    <w:p w:rsidRPr="000731DE" w:rsidR="00DF4434" w:rsidP="00CE1B6E" w:rsidRDefault="00DF4434">
      <w:pPr>
        <w:pStyle w:val="Daltextbodudohody"/>
        <w:ind w:hanging="360"/>
      </w:pPr>
    </w:p>
    <w:p w:rsidR="00373677" w:rsidP="00CE1B6E" w:rsidRDefault="00373677">
      <w:pPr>
        <w:pStyle w:val="Daltextbodudohody"/>
        <w:ind w:hanging="360"/>
      </w:pPr>
    </w:p>
    <w:p w:rsidR="008356A1" w:rsidP="00CE1B6E" w:rsidRDefault="008356A1">
      <w:pPr>
        <w:pStyle w:val="Daltextbodudohody"/>
        <w:ind w:hanging="360"/>
      </w:pPr>
    </w:p>
    <w:p w:rsidR="008356A1" w:rsidP="00CE1B6E" w:rsidRDefault="008356A1">
      <w:pPr>
        <w:pStyle w:val="Daltextbodudohody"/>
        <w:ind w:hanging="360"/>
      </w:pPr>
    </w:p>
    <w:p w:rsidR="008356A1" w:rsidP="00CE1B6E" w:rsidRDefault="008356A1">
      <w:pPr>
        <w:pStyle w:val="Daltextbodudohody"/>
        <w:ind w:hanging="360"/>
      </w:pPr>
    </w:p>
    <w:p w:rsidRPr="000731DE" w:rsidR="008356A1" w:rsidP="00CE1B6E" w:rsidRDefault="008356A1">
      <w:pPr>
        <w:pStyle w:val="Daltextbodudohody"/>
        <w:ind w:hanging="360"/>
      </w:pPr>
    </w:p>
    <w:p w:rsidRPr="000731DE" w:rsidR="00476F1E" w:rsidP="003943F2" w:rsidRDefault="00476F1E">
      <w:pPr>
        <w:pStyle w:val="lnek"/>
        <w:spacing w:before="240" w:after="120"/>
        <w:outlineLvl w:val="0"/>
        <w:rPr>
          <w:sz w:val="20"/>
          <w:szCs w:val="20"/>
        </w:rPr>
      </w:pPr>
      <w:r w:rsidRPr="000731DE">
        <w:rPr>
          <w:sz w:val="20"/>
          <w:szCs w:val="20"/>
        </w:rPr>
        <w:lastRenderedPageBreak/>
        <w:t>Článek VI</w:t>
      </w:r>
    </w:p>
    <w:p w:rsidRPr="000731DE" w:rsidR="00476F1E" w:rsidP="003943F2" w:rsidRDefault="00476F1E">
      <w:pPr>
        <w:pStyle w:val="lnek"/>
        <w:spacing w:before="240" w:after="120"/>
        <w:outlineLvl w:val="0"/>
        <w:rPr>
          <w:sz w:val="20"/>
          <w:szCs w:val="20"/>
        </w:rPr>
      </w:pPr>
      <w:r w:rsidRPr="000731DE">
        <w:rPr>
          <w:sz w:val="20"/>
          <w:szCs w:val="20"/>
        </w:rPr>
        <w:t>Smluvní pokuty</w:t>
      </w:r>
    </w:p>
    <w:p w:rsidRPr="000731DE" w:rsidR="00476F1E" w:rsidP="00476F1E" w:rsidRDefault="00476F1E">
      <w:pPr>
        <w:pStyle w:val="Daltextbodudohody"/>
        <w:tabs>
          <w:tab w:val="clear" w:pos="2520"/>
        </w:tabs>
        <w:ind w:left="426"/>
      </w:pPr>
    </w:p>
    <w:p w:rsidRPr="000731DE" w:rsidR="00476F1E" w:rsidP="00812F43" w:rsidRDefault="00476F1E">
      <w:pPr>
        <w:pStyle w:val="Daltextbodudohody"/>
        <w:numPr>
          <w:ilvl w:val="0"/>
          <w:numId w:val="23"/>
        </w:numPr>
        <w:tabs>
          <w:tab w:val="clear" w:pos="2520"/>
        </w:tabs>
        <w:ind w:left="426"/>
      </w:pPr>
      <w:r w:rsidRPr="000731DE">
        <w:t>Pro případ prodlení dodavatele s poskytnutím služby se sjednává smluvní pokuta ve výši 1 000,- Kč za každý kalendářní den prodlení. To platí pouze v případech, kdy je prodlení způsobeno důvody na straně dodavatele.</w:t>
      </w:r>
    </w:p>
    <w:p w:rsidRPr="000731DE" w:rsidR="00332AAD" w:rsidP="00812F43" w:rsidRDefault="00332AAD">
      <w:pPr>
        <w:pStyle w:val="Daltextbodudohody"/>
        <w:tabs>
          <w:tab w:val="clear" w:pos="2520"/>
        </w:tabs>
        <w:ind w:left="0"/>
      </w:pPr>
    </w:p>
    <w:p w:rsidRPr="000731DE" w:rsidR="00643007" w:rsidP="00561DCD" w:rsidRDefault="00643007">
      <w:pPr>
        <w:pStyle w:val="Daltextbodudohody"/>
        <w:numPr>
          <w:ilvl w:val="0"/>
          <w:numId w:val="23"/>
        </w:numPr>
        <w:tabs>
          <w:tab w:val="clear" w:pos="2520"/>
        </w:tabs>
        <w:ind w:left="426"/>
      </w:pPr>
      <w:r>
        <w:t>Za porušení povinnosti</w:t>
      </w:r>
      <w:r w:rsidR="00200624">
        <w:t xml:space="preserve"> zajistit</w:t>
      </w:r>
      <w:r>
        <w:t xml:space="preserve"> </w:t>
      </w:r>
      <w:r w:rsidRPr="00360269" w:rsidR="00200624">
        <w:rPr>
          <w:rFonts w:eastAsia="Times New Roman"/>
        </w:rPr>
        <w:t>potřebn</w:t>
      </w:r>
      <w:r w:rsidR="00200624">
        <w:rPr>
          <w:rFonts w:eastAsia="Times New Roman"/>
        </w:rPr>
        <w:t>ou</w:t>
      </w:r>
      <w:r w:rsidRPr="00360269" w:rsidR="00200624">
        <w:rPr>
          <w:rFonts w:eastAsia="Times New Roman"/>
        </w:rPr>
        <w:t xml:space="preserve"> dokumentac</w:t>
      </w:r>
      <w:r w:rsidR="00200624">
        <w:rPr>
          <w:rFonts w:eastAsia="Times New Roman"/>
        </w:rPr>
        <w:t>i</w:t>
      </w:r>
      <w:r w:rsidRPr="00360269" w:rsidR="00200624">
        <w:rPr>
          <w:rFonts w:eastAsia="Times New Roman"/>
        </w:rPr>
        <w:t xml:space="preserve"> ke kurzům dle příručky OPZ „Specifická část pravidel pro žadatele a příjemce v rámci OPZ pro projekty s jednotkovými náklady zaměřené na další profesní vzdělávání“</w:t>
      </w:r>
      <w:r w:rsidR="00200624">
        <w:rPr>
          <w:rFonts w:eastAsia="Times New Roman"/>
        </w:rPr>
        <w:t xml:space="preserve"> se sjednává smluvní pokuta ve výši 10.000 Kč za každý jednotlivý kurz.</w:t>
      </w:r>
    </w:p>
    <w:p w:rsidRPr="000731DE" w:rsidR="00476F1E" w:rsidP="00561DCD" w:rsidRDefault="00476F1E">
      <w:pPr>
        <w:pStyle w:val="Daltextbodudohody"/>
        <w:tabs>
          <w:tab w:val="clear" w:pos="2520"/>
        </w:tabs>
        <w:ind w:left="0"/>
      </w:pPr>
    </w:p>
    <w:p w:rsidRPr="000731DE" w:rsidR="00476F1E" w:rsidP="00FC1930" w:rsidRDefault="00476F1E">
      <w:pPr>
        <w:pStyle w:val="Daltextbodudohody"/>
        <w:numPr>
          <w:ilvl w:val="0"/>
          <w:numId w:val="23"/>
        </w:numPr>
        <w:tabs>
          <w:tab w:val="clear" w:pos="2520"/>
        </w:tabs>
        <w:ind w:left="426"/>
      </w:pPr>
      <w:r w:rsidRPr="000731DE">
        <w:t xml:space="preserve">Uplatnění sankcí ze strany </w:t>
      </w:r>
      <w:r w:rsidRPr="000731DE" w:rsidR="00401738">
        <w:t>objednatel</w:t>
      </w:r>
      <w:r w:rsidRPr="000731DE">
        <w:t xml:space="preserve">e nezbavuje dodavatele povinnosti splnit dodatečně stanovenou povinnost. </w:t>
      </w:r>
      <w:r w:rsidRPr="000731DE" w:rsidR="00401738">
        <w:t>Objedna</w:t>
      </w:r>
      <w:r w:rsidRPr="000731DE">
        <w:t>tel je oprávněn sankce ukládat i opakovaně za totéž nesplnění povinnosti, a to až do doby, kdy dodavatel splní bezvýhradně vše, co mu tato smlouva či jakákoli její příloha ukládá.</w:t>
      </w:r>
    </w:p>
    <w:p w:rsidRPr="000731DE" w:rsidR="00476F1E" w:rsidP="00476F1E" w:rsidRDefault="00476F1E">
      <w:pPr>
        <w:pStyle w:val="Daltextbodudohody"/>
        <w:tabs>
          <w:tab w:val="clear" w:pos="2520"/>
        </w:tabs>
        <w:ind w:left="426"/>
      </w:pPr>
    </w:p>
    <w:p w:rsidRPr="000731DE" w:rsidR="00476F1E" w:rsidP="00FC1930" w:rsidRDefault="00476F1E">
      <w:pPr>
        <w:pStyle w:val="Daltextbodudohody"/>
        <w:numPr>
          <w:ilvl w:val="0"/>
          <w:numId w:val="23"/>
        </w:numPr>
        <w:tabs>
          <w:tab w:val="clear" w:pos="2520"/>
        </w:tabs>
        <w:ind w:left="426"/>
      </w:pPr>
      <w:r w:rsidRPr="000731DE">
        <w:t xml:space="preserve">Zaplacením smluvní pokuty není dotčeno ani omezeno právo na náhradu škody, a to i ve výši přesahující smluvní pokutu. </w:t>
      </w:r>
    </w:p>
    <w:p w:rsidRPr="000731DE" w:rsidR="00476F1E" w:rsidP="00476F1E" w:rsidRDefault="00476F1E">
      <w:pPr>
        <w:pStyle w:val="Daltextbodudohody"/>
        <w:tabs>
          <w:tab w:val="clear" w:pos="2520"/>
        </w:tabs>
        <w:ind w:left="426"/>
      </w:pPr>
    </w:p>
    <w:p w:rsidRPr="000731DE" w:rsidR="00476F1E" w:rsidP="00FC1930" w:rsidRDefault="00476F1E">
      <w:pPr>
        <w:pStyle w:val="Daltextbodudohody"/>
        <w:numPr>
          <w:ilvl w:val="0"/>
          <w:numId w:val="23"/>
        </w:numPr>
        <w:tabs>
          <w:tab w:val="clear" w:pos="2520"/>
        </w:tabs>
        <w:ind w:left="426"/>
      </w:pPr>
      <w:r w:rsidRPr="000731DE">
        <w:t xml:space="preserve">Smluvní pokuta bude vyplacena dodavatelem na základě písemné výzvy </w:t>
      </w:r>
      <w:r w:rsidRPr="000731DE" w:rsidR="00401738">
        <w:t>objednate</w:t>
      </w:r>
      <w:r w:rsidRPr="000731DE">
        <w:t xml:space="preserve">le. Veškeré smluvní pokuty jsou splatné do 30 kalendářních dnů ode dne doručení odeslané výzvy </w:t>
      </w:r>
      <w:r w:rsidRPr="000731DE" w:rsidR="00401738">
        <w:t>objedna</w:t>
      </w:r>
      <w:r w:rsidRPr="000731DE">
        <w:t>telem.</w:t>
      </w:r>
    </w:p>
    <w:p w:rsidRPr="000731DE" w:rsidR="00476F1E" w:rsidP="00476F1E" w:rsidRDefault="00476F1E">
      <w:pPr>
        <w:pStyle w:val="Daltextbodudohody"/>
        <w:ind w:hanging="360"/>
      </w:pPr>
    </w:p>
    <w:p w:rsidRPr="000731DE" w:rsidR="00CE1B6E" w:rsidP="003943F2" w:rsidRDefault="00CE1B6E">
      <w:pPr>
        <w:pStyle w:val="lnek"/>
        <w:spacing w:before="240" w:after="120"/>
        <w:outlineLvl w:val="0"/>
        <w:rPr>
          <w:sz w:val="20"/>
          <w:szCs w:val="20"/>
        </w:rPr>
      </w:pPr>
      <w:r w:rsidRPr="000731DE">
        <w:rPr>
          <w:sz w:val="20"/>
          <w:szCs w:val="20"/>
        </w:rPr>
        <w:t>Článek V</w:t>
      </w:r>
      <w:r w:rsidRPr="000731DE" w:rsidR="00476F1E">
        <w:rPr>
          <w:sz w:val="20"/>
          <w:szCs w:val="20"/>
        </w:rPr>
        <w:t>I</w:t>
      </w:r>
      <w:r w:rsidRPr="000731DE">
        <w:rPr>
          <w:sz w:val="20"/>
          <w:szCs w:val="20"/>
        </w:rPr>
        <w:t>I</w:t>
      </w:r>
    </w:p>
    <w:p w:rsidRPr="000731DE" w:rsidR="00CE1B6E" w:rsidP="003943F2" w:rsidRDefault="00CE1B6E">
      <w:pPr>
        <w:pStyle w:val="lnek"/>
        <w:spacing w:before="240" w:after="120"/>
        <w:outlineLvl w:val="0"/>
        <w:rPr>
          <w:sz w:val="20"/>
          <w:szCs w:val="20"/>
        </w:rPr>
      </w:pPr>
      <w:r w:rsidRPr="000731DE">
        <w:rPr>
          <w:sz w:val="20"/>
          <w:szCs w:val="20"/>
        </w:rPr>
        <w:t>Závěrečná ustanovení</w:t>
      </w:r>
    </w:p>
    <w:p w:rsidRPr="000731DE" w:rsidR="00CE1B6E" w:rsidP="00FC1930" w:rsidRDefault="00CE1B6E">
      <w:pPr>
        <w:pStyle w:val="Daltextbodudohody"/>
        <w:numPr>
          <w:ilvl w:val="0"/>
          <w:numId w:val="16"/>
        </w:numPr>
      </w:pPr>
      <w:r w:rsidRPr="000731DE">
        <w:t>Obě strany se zavazují, že během plnění této smlouvy i po jejím ukončení budou zachovávat mlčenlivost o všech skutečnostech, o kterých se dozví od druhé smluvní strany v souvislosti s plněním této smlouvy.</w:t>
      </w:r>
    </w:p>
    <w:p w:rsidRPr="000731DE" w:rsidR="00CE1B6E" w:rsidP="00CE1B6E" w:rsidRDefault="00CE1B6E">
      <w:pPr>
        <w:pStyle w:val="Daltextbodudohody"/>
        <w:ind w:left="0"/>
      </w:pPr>
    </w:p>
    <w:p w:rsidRPr="00686BEA" w:rsidR="00686BEA" w:rsidP="00686BEA" w:rsidRDefault="00686BEA">
      <w:pPr>
        <w:pStyle w:val="Daltextbodudohody"/>
        <w:numPr>
          <w:ilvl w:val="0"/>
          <w:numId w:val="16"/>
        </w:numPr>
      </w:pPr>
      <w:r w:rsidRPr="00686BEA">
        <w:t xml:space="preserve">Dodavatel se zavazuje poskytnout veškeré poklady pro možnost uchovávat veškerou dokumentaci k veřejné zakázce nejméně po dobu 10 let od ukončení poskytování služeb dle Smlouvy. Dodavatel se zavazuje spolupracovat v rámci dalších možných kontrol oprávněných orgánů, a to v rámci skutečnosti, že daná zakázka je spolufinancována ze strukturálních fondů Evropské unie. </w:t>
      </w:r>
      <w:r>
        <w:t xml:space="preserve">Dodavatel je zejména povinen uchovávat veškerou dokumentaci vzniklou v souvislosti se zadáváním zakázky (uchovávat stejnopisy dokumentů a záznamy o elektronických úkonech související s realizací zakázky, které mu ukládá minimálně zákon o účetnictví a archivaci, a také další zákony platné pro dodavatele a předmětnou zakázku. </w:t>
      </w:r>
    </w:p>
    <w:p w:rsidRPr="000731DE" w:rsidR="00CE1B6E" w:rsidP="00CE1B6E" w:rsidRDefault="00CE1B6E">
      <w:pPr>
        <w:pStyle w:val="Daltextbodudohody"/>
        <w:ind w:left="0"/>
      </w:pPr>
    </w:p>
    <w:p w:rsidRPr="000731DE" w:rsidR="00CE1B6E" w:rsidP="00494449" w:rsidRDefault="00CE1B6E">
      <w:pPr>
        <w:pStyle w:val="Daltextbodudohody"/>
        <w:numPr>
          <w:ilvl w:val="0"/>
          <w:numId w:val="16"/>
        </w:numPr>
      </w:pPr>
      <w:r w:rsidRPr="000731DE">
        <w:t xml:space="preserve">Dodavatel přijímá informační povinnost dle </w:t>
      </w:r>
      <w:r w:rsidRPr="000731DE" w:rsidR="0089373D">
        <w:t>Obecné části pravidel pro žadatele a příjemce v rámci OPZ</w:t>
      </w:r>
      <w:r w:rsidRPr="000731DE">
        <w:t xml:space="preserve"> (viz </w:t>
      </w:r>
      <w:hyperlink w:history="true" r:id="rId8">
        <w:r w:rsidRPr="000731DE" w:rsidR="009126CB">
          <w:rPr>
            <w:rStyle w:val="Hypertextovodkaz"/>
            <w:rFonts w:cs="Arial"/>
          </w:rPr>
          <w:t>http://www.esfcr.cz</w:t>
        </w:r>
      </w:hyperlink>
      <w:r w:rsidRPr="000731DE">
        <w:t xml:space="preserve">), tj. zejména v místě realizace </w:t>
      </w:r>
      <w:r w:rsidRPr="000731DE" w:rsidR="00F0520B">
        <w:t>vzdělávání</w:t>
      </w:r>
      <w:r w:rsidRPr="000731DE">
        <w:t xml:space="preserve"> zajistit umístění loga </w:t>
      </w:r>
      <w:r w:rsidRPr="000731DE" w:rsidR="009126CB">
        <w:t xml:space="preserve">EU </w:t>
      </w:r>
      <w:r w:rsidRPr="000731DE" w:rsidR="0089373D">
        <w:t xml:space="preserve">doplněný souslovím Evropská unie, souslovím Evropský sociální fond a názvem Operační program Zaměstnanost, stejně tak na </w:t>
      </w:r>
      <w:r w:rsidRPr="000731DE" w:rsidR="00871539">
        <w:t xml:space="preserve">všech </w:t>
      </w:r>
      <w:r w:rsidRPr="000731DE" w:rsidR="0089373D">
        <w:t xml:space="preserve">výstupních dokumentech </w:t>
      </w:r>
      <w:r w:rsidRPr="000731DE" w:rsidR="00F0520B">
        <w:t>vzdělávání</w:t>
      </w:r>
      <w:r w:rsidRPr="000731DE" w:rsidR="0089373D">
        <w:t>i</w:t>
      </w:r>
      <w:r w:rsidRPr="000731DE" w:rsidR="009126CB">
        <w:t xml:space="preserve"> a práce s cílovou skupinou</w:t>
      </w:r>
      <w:r w:rsidRPr="000731DE" w:rsidR="0089373D">
        <w:t>.</w:t>
      </w:r>
    </w:p>
    <w:p w:rsidRPr="000731DE" w:rsidR="00CE1B6E" w:rsidP="00CE1B6E" w:rsidRDefault="00CE1B6E">
      <w:pPr>
        <w:pStyle w:val="Daltextbodudohody"/>
        <w:ind w:left="0"/>
      </w:pPr>
    </w:p>
    <w:p w:rsidRPr="000731DE" w:rsidR="00CE1B6E" w:rsidP="00FC1930" w:rsidRDefault="00CE1B6E">
      <w:pPr>
        <w:pStyle w:val="Daltextbodudohody"/>
        <w:numPr>
          <w:ilvl w:val="0"/>
          <w:numId w:val="16"/>
        </w:numPr>
      </w:pPr>
      <w:r w:rsidRPr="000731DE">
        <w:t xml:space="preserve">Změny této </w:t>
      </w:r>
      <w:r w:rsidRPr="000731DE" w:rsidR="00F73B5E">
        <w:t>smlouvy</w:t>
      </w:r>
      <w:r w:rsidRPr="000731DE">
        <w:t xml:space="preserve"> budou učiněny jen se souhlasem obou smluvních stran písemným dodatkem k </w:t>
      </w:r>
      <w:r w:rsidRPr="000731DE" w:rsidR="00F73B5E">
        <w:t>smlouvě</w:t>
      </w:r>
      <w:r w:rsidRPr="000731DE">
        <w:t>.</w:t>
      </w:r>
    </w:p>
    <w:p w:rsidRPr="000731DE" w:rsidR="00CE1B6E" w:rsidP="00CE1B6E" w:rsidRDefault="00CE1B6E">
      <w:pPr>
        <w:pStyle w:val="Daltextbodudohody"/>
        <w:ind w:left="0"/>
      </w:pPr>
    </w:p>
    <w:p w:rsidRPr="000731DE" w:rsidR="00CE1B6E" w:rsidP="00CA39F4" w:rsidRDefault="00CE1B6E">
      <w:pPr>
        <w:pStyle w:val="Daltextbodudohody"/>
        <w:numPr>
          <w:ilvl w:val="0"/>
          <w:numId w:val="16"/>
        </w:numPr>
      </w:pPr>
      <w:r w:rsidRPr="000731DE">
        <w:t xml:space="preserve">V případě zániku některé ze smluvních stran přecházejí její </w:t>
      </w:r>
      <w:r w:rsidRPr="000731DE" w:rsidR="00EF11F3">
        <w:t xml:space="preserve">práva a povinnosti vyplývající </w:t>
      </w:r>
      <w:r w:rsidRPr="000731DE">
        <w:t>z</w:t>
      </w:r>
      <w:r w:rsidRPr="000731DE" w:rsidR="00F73B5E">
        <w:t>e smlouvy</w:t>
      </w:r>
      <w:r w:rsidRPr="000731DE">
        <w:t xml:space="preserve"> na jejího právního nástupce.</w:t>
      </w:r>
    </w:p>
    <w:p w:rsidRPr="000731DE" w:rsidR="00CE1B6E" w:rsidP="00CE1B6E" w:rsidRDefault="00CE1B6E">
      <w:pPr>
        <w:pStyle w:val="Daltextbodudohody"/>
        <w:ind w:left="0"/>
      </w:pPr>
    </w:p>
    <w:p w:rsidRPr="000731DE" w:rsidR="00760087" w:rsidP="00FC1930" w:rsidRDefault="00401738">
      <w:pPr>
        <w:pStyle w:val="Daltextbodudohody"/>
        <w:numPr>
          <w:ilvl w:val="0"/>
          <w:numId w:val="16"/>
        </w:numPr>
      </w:pPr>
      <w:r w:rsidRPr="000731DE">
        <w:t>Objedna</w:t>
      </w:r>
      <w:r w:rsidRPr="000731DE" w:rsidR="00760087">
        <w:t xml:space="preserve">tel si vyhrazuje právo okamžitého vypovězení této </w:t>
      </w:r>
      <w:r w:rsidRPr="000731DE" w:rsidR="00F73B5E">
        <w:t>smlouv</w:t>
      </w:r>
      <w:r w:rsidRPr="000731DE" w:rsidR="00760087">
        <w:t xml:space="preserve">y, pokud byly porušeny základní etické principy při provádění </w:t>
      </w:r>
      <w:r w:rsidRPr="000731DE" w:rsidR="00F0520B">
        <w:t>vzdělávání</w:t>
      </w:r>
      <w:r w:rsidRPr="000731DE" w:rsidR="009126CB">
        <w:t xml:space="preserve"> nebo diskriminace cílové skupiny</w:t>
      </w:r>
      <w:r w:rsidRPr="000731DE" w:rsidR="00760087">
        <w:t xml:space="preserve">. V těchto případech bude okamžité vypovězení </w:t>
      </w:r>
      <w:r w:rsidRPr="000731DE" w:rsidR="00F73B5E">
        <w:t>smlouvy</w:t>
      </w:r>
      <w:r w:rsidRPr="000731DE" w:rsidR="00760087">
        <w:t xml:space="preserve"> ukončeno doporučeným dopisem dodavateli s platností od prvého dne následujícího měsíce. </w:t>
      </w:r>
    </w:p>
    <w:p w:rsidRPr="000731DE" w:rsidR="00DF4434" w:rsidP="00DF4434" w:rsidRDefault="00DF4434">
      <w:pPr>
        <w:pStyle w:val="Daltextbodudohody"/>
      </w:pPr>
    </w:p>
    <w:p w:rsidRPr="000731DE" w:rsidR="00140163" w:rsidP="00FC1930" w:rsidRDefault="00140163">
      <w:pPr>
        <w:pStyle w:val="Daltextbodudohody"/>
        <w:numPr>
          <w:ilvl w:val="0"/>
          <w:numId w:val="16"/>
        </w:numPr>
      </w:pPr>
      <w:r w:rsidRPr="000731DE">
        <w:t xml:space="preserve">Pokud by jednotlivá ustanovení této rámcové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rámcové smlouvy v budoucnosti neplatnými nebo neúčinnými, budou tato ustanovení uvedena do souladu s právními normami a účastníci prohlašují, že rámcová smlouva je </w:t>
      </w:r>
      <w:r w:rsidRPr="000731DE">
        <w:lastRenderedPageBreak/>
        <w:t>ve zbývajících ustanoveních platná, neodporuje-li to jejímu účelu nebo nejedná-li se o ustanovení, která oddělit nelze.</w:t>
      </w:r>
    </w:p>
    <w:p w:rsidRPr="000731DE" w:rsidR="00140163" w:rsidP="00140163" w:rsidRDefault="00140163">
      <w:pPr>
        <w:pStyle w:val="Daltextbodudohody"/>
      </w:pPr>
    </w:p>
    <w:p w:rsidRPr="000731DE" w:rsidR="00CE1B6E" w:rsidP="00FC1930" w:rsidRDefault="00CE1B6E">
      <w:pPr>
        <w:pStyle w:val="Daltextbodudohody"/>
        <w:numPr>
          <w:ilvl w:val="0"/>
          <w:numId w:val="16"/>
        </w:numPr>
      </w:pPr>
      <w:r w:rsidRPr="000731DE">
        <w:t>Smluvní strany prohlašují, že si text smlouvy řádně přečetly, souhlasí s jejím obsahem; smlouva nebyla sepsána v tísni ani pod nátlakem, vyjadřuje svobodnou vůli obou smluvních stran a není jednostranně výhodná pro žádnou smluvní stranu.</w:t>
      </w:r>
    </w:p>
    <w:p w:rsidRPr="000731DE" w:rsidR="00CE1B6E" w:rsidP="00CE1B6E" w:rsidRDefault="00CE1B6E">
      <w:pPr>
        <w:pStyle w:val="Daltextbodudohody"/>
        <w:ind w:left="0"/>
      </w:pPr>
    </w:p>
    <w:p w:rsidRPr="000731DE" w:rsidR="00CE1B6E" w:rsidP="00FC1930" w:rsidRDefault="00CE1B6E">
      <w:pPr>
        <w:pStyle w:val="Daltextbodudohody"/>
        <w:numPr>
          <w:ilvl w:val="0"/>
          <w:numId w:val="16"/>
        </w:numPr>
      </w:pPr>
      <w:r w:rsidRPr="000731DE">
        <w:t xml:space="preserve">Dohoda nabývá platnosti a účinnosti dnem podpisu oběma smluvními stranami. Je sepsána ve dvou vyhotoveních, z nichž jedno obdrží dodavatel a jedno </w:t>
      </w:r>
      <w:r w:rsidRPr="000731DE" w:rsidR="00401738">
        <w:t>objedna</w:t>
      </w:r>
      <w:r w:rsidRPr="000731DE">
        <w:t>tel.</w:t>
      </w:r>
    </w:p>
    <w:p w:rsidRPr="000731DE" w:rsidR="0078419C" w:rsidP="00CE1B6E" w:rsidRDefault="0078419C">
      <w:pPr>
        <w:rPr>
          <w:rFonts w:ascii="Arial" w:hAnsi="Arial" w:cs="Arial"/>
          <w:sz w:val="20"/>
          <w:szCs w:val="20"/>
        </w:rPr>
      </w:pPr>
    </w:p>
    <w:p w:rsidRPr="000731DE" w:rsidR="003165F0" w:rsidP="009126CB" w:rsidRDefault="003165F0">
      <w:pPr>
        <w:rPr>
          <w:rFonts w:ascii="Arial" w:hAnsi="Arial" w:cs="Arial"/>
          <w:sz w:val="20"/>
          <w:szCs w:val="20"/>
        </w:rPr>
      </w:pPr>
    </w:p>
    <w:p w:rsidRPr="000731DE" w:rsidR="00CE1B6E" w:rsidP="009126CB" w:rsidRDefault="00CE1B6E">
      <w:pPr>
        <w:rPr>
          <w:rFonts w:ascii="Arial" w:hAnsi="Arial" w:cs="Arial"/>
          <w:sz w:val="20"/>
          <w:szCs w:val="20"/>
        </w:rPr>
      </w:pPr>
      <w:r w:rsidRPr="000731DE">
        <w:rPr>
          <w:rFonts w:ascii="Arial" w:hAnsi="Arial" w:cs="Arial"/>
          <w:sz w:val="20"/>
          <w:szCs w:val="20"/>
          <w:highlight w:val="green"/>
        </w:rPr>
        <w:t>V …………………………………dne …………………….</w:t>
      </w:r>
    </w:p>
    <w:p w:rsidRPr="000731DE" w:rsidR="00CE1B6E" w:rsidP="009126CB" w:rsidRDefault="00CE1B6E">
      <w:pPr>
        <w:rPr>
          <w:rFonts w:ascii="Arial" w:hAnsi="Arial" w:cs="Arial"/>
          <w:sz w:val="20"/>
          <w:szCs w:val="20"/>
        </w:rPr>
      </w:pPr>
    </w:p>
    <w:p w:rsidRPr="000731DE" w:rsidR="00391D35" w:rsidP="009126CB" w:rsidRDefault="00391D35">
      <w:pPr>
        <w:rPr>
          <w:rFonts w:ascii="Arial" w:hAnsi="Arial" w:cs="Arial"/>
          <w:sz w:val="20"/>
          <w:szCs w:val="20"/>
        </w:rPr>
      </w:pPr>
    </w:p>
    <w:tbl>
      <w:tblPr>
        <w:tblW w:w="0" w:type="auto"/>
        <w:tblLook w:firstRow="1" w:lastRow="0" w:firstColumn="1" w:lastColumn="0" w:noHBand="0" w:noVBand="1" w:val="04A0"/>
      </w:tblPr>
      <w:tblGrid>
        <w:gridCol w:w="4762"/>
        <w:gridCol w:w="4762"/>
      </w:tblGrid>
      <w:tr w:rsidRPr="000731DE" w:rsidR="00391D35" w:rsidTr="009126CB">
        <w:trPr>
          <w:trHeight w:val="624"/>
        </w:trPr>
        <w:tc>
          <w:tcPr>
            <w:tcW w:w="4832" w:type="dxa"/>
            <w:vAlign w:val="center"/>
          </w:tcPr>
          <w:p w:rsidRPr="000731DE" w:rsidR="00391D35" w:rsidP="009126CB" w:rsidRDefault="00391D35">
            <w:pPr>
              <w:jc w:val="center"/>
              <w:rPr>
                <w:rFonts w:ascii="Arial" w:hAnsi="Arial" w:cs="Arial"/>
                <w:sz w:val="20"/>
                <w:szCs w:val="20"/>
              </w:rPr>
            </w:pPr>
            <w:r w:rsidRPr="000731DE">
              <w:rPr>
                <w:rFonts w:ascii="Arial" w:hAnsi="Arial" w:cs="Arial"/>
                <w:sz w:val="20"/>
                <w:szCs w:val="20"/>
              </w:rPr>
              <w:t>………………………………………..</w:t>
            </w:r>
          </w:p>
        </w:tc>
        <w:tc>
          <w:tcPr>
            <w:tcW w:w="4832" w:type="dxa"/>
            <w:vAlign w:val="center"/>
          </w:tcPr>
          <w:p w:rsidRPr="000731DE" w:rsidR="00391D35" w:rsidP="009126CB" w:rsidRDefault="00391D35">
            <w:pPr>
              <w:jc w:val="center"/>
              <w:rPr>
                <w:rFonts w:ascii="Arial" w:hAnsi="Arial" w:cs="Arial"/>
                <w:sz w:val="20"/>
                <w:szCs w:val="20"/>
                <w:highlight w:val="green"/>
              </w:rPr>
            </w:pPr>
            <w:r w:rsidRPr="000731DE">
              <w:rPr>
                <w:rFonts w:ascii="Arial" w:hAnsi="Arial" w:cs="Arial"/>
                <w:sz w:val="20"/>
                <w:szCs w:val="20"/>
                <w:highlight w:val="green"/>
              </w:rPr>
              <w:t>………………………………………..</w:t>
            </w:r>
          </w:p>
        </w:tc>
      </w:tr>
      <w:tr w:rsidRPr="000731DE" w:rsidR="00391D35" w:rsidTr="00FC1930">
        <w:tc>
          <w:tcPr>
            <w:tcW w:w="4832" w:type="dxa"/>
          </w:tcPr>
          <w:p w:rsidRPr="000731DE" w:rsidR="00391D35" w:rsidP="009126CB" w:rsidRDefault="00391D35">
            <w:pPr>
              <w:rPr>
                <w:rFonts w:ascii="Arial" w:hAnsi="Arial" w:cs="Arial"/>
                <w:sz w:val="20"/>
                <w:szCs w:val="20"/>
              </w:rPr>
            </w:pPr>
            <w:r w:rsidRPr="000731DE">
              <w:rPr>
                <w:rFonts w:ascii="Arial" w:hAnsi="Arial" w:cs="Arial"/>
                <w:sz w:val="20"/>
                <w:szCs w:val="20"/>
              </w:rPr>
              <w:t xml:space="preserve">za </w:t>
            </w:r>
            <w:r w:rsidRPr="000731DE" w:rsidR="00401738">
              <w:rPr>
                <w:rFonts w:ascii="Arial" w:hAnsi="Arial" w:cs="Arial"/>
                <w:sz w:val="20"/>
                <w:szCs w:val="20"/>
              </w:rPr>
              <w:t>objedna</w:t>
            </w:r>
            <w:r w:rsidRPr="000731DE">
              <w:rPr>
                <w:rFonts w:ascii="Arial" w:hAnsi="Arial" w:cs="Arial"/>
                <w:sz w:val="20"/>
                <w:szCs w:val="20"/>
              </w:rPr>
              <w:t>tele</w:t>
            </w:r>
          </w:p>
        </w:tc>
        <w:tc>
          <w:tcPr>
            <w:tcW w:w="4832" w:type="dxa"/>
          </w:tcPr>
          <w:p w:rsidRPr="000731DE" w:rsidR="00391D35" w:rsidP="009126CB" w:rsidRDefault="00391D35">
            <w:pPr>
              <w:rPr>
                <w:rFonts w:ascii="Arial" w:hAnsi="Arial" w:cs="Arial"/>
                <w:sz w:val="20"/>
                <w:szCs w:val="20"/>
                <w:highlight w:val="green"/>
              </w:rPr>
            </w:pPr>
            <w:r w:rsidRPr="000731DE">
              <w:rPr>
                <w:rFonts w:ascii="Arial" w:hAnsi="Arial" w:cs="Arial"/>
                <w:sz w:val="20"/>
                <w:szCs w:val="20"/>
              </w:rPr>
              <w:t>za dodavatele</w:t>
            </w:r>
          </w:p>
        </w:tc>
      </w:tr>
      <w:tr w:rsidRPr="000731DE" w:rsidR="00391D35" w:rsidTr="009126CB">
        <w:trPr>
          <w:trHeight w:val="510"/>
        </w:trPr>
        <w:tc>
          <w:tcPr>
            <w:tcW w:w="4832" w:type="dxa"/>
            <w:vAlign w:val="center"/>
          </w:tcPr>
          <w:p w:rsidRPr="000731DE" w:rsidR="00391D35" w:rsidP="009126CB" w:rsidRDefault="001B0E0B">
            <w:pPr>
              <w:jc w:val="center"/>
              <w:rPr>
                <w:rFonts w:ascii="Arial" w:hAnsi="Arial" w:cs="Arial"/>
                <w:sz w:val="20"/>
                <w:szCs w:val="20"/>
              </w:rPr>
            </w:pPr>
            <w:r w:rsidRPr="001B0E0B">
              <w:rPr>
                <w:rFonts w:ascii="Arial" w:hAnsi="Arial" w:cs="Arial"/>
                <w:sz w:val="20"/>
                <w:szCs w:val="20"/>
              </w:rPr>
              <w:t>Ing. MARTIN KUPKA</w:t>
            </w:r>
          </w:p>
        </w:tc>
        <w:tc>
          <w:tcPr>
            <w:tcW w:w="4832" w:type="dxa"/>
            <w:vAlign w:val="center"/>
          </w:tcPr>
          <w:p w:rsidRPr="000731DE" w:rsidR="00391D35" w:rsidP="009126CB" w:rsidRDefault="00391D35">
            <w:pPr>
              <w:jc w:val="center"/>
              <w:rPr>
                <w:rFonts w:ascii="Arial" w:hAnsi="Arial" w:cs="Arial"/>
                <w:sz w:val="20"/>
                <w:szCs w:val="20"/>
                <w:highlight w:val="green"/>
              </w:rPr>
            </w:pPr>
            <w:r w:rsidRPr="000731DE">
              <w:rPr>
                <w:rFonts w:ascii="Arial" w:hAnsi="Arial" w:cs="Arial"/>
                <w:sz w:val="20"/>
                <w:szCs w:val="20"/>
                <w:highlight w:val="green"/>
              </w:rPr>
              <w:t>…………………….</w:t>
            </w:r>
          </w:p>
        </w:tc>
      </w:tr>
    </w:tbl>
    <w:p w:rsidRPr="000731DE" w:rsidR="00083D7A" w:rsidP="009126CB" w:rsidRDefault="00083D7A">
      <w:pPr>
        <w:rPr>
          <w:rFonts w:ascii="Arial" w:hAnsi="Arial" w:cs="Arial"/>
          <w:sz w:val="20"/>
          <w:szCs w:val="20"/>
        </w:rPr>
      </w:pPr>
    </w:p>
    <w:p w:rsidRPr="000731DE" w:rsidR="00083D7A" w:rsidP="009126CB" w:rsidRDefault="00083D7A">
      <w:pPr>
        <w:rPr>
          <w:rFonts w:ascii="Arial" w:hAnsi="Arial" w:cs="Arial"/>
          <w:sz w:val="20"/>
          <w:szCs w:val="20"/>
        </w:rPr>
      </w:pPr>
    </w:p>
    <w:p w:rsidRPr="000731DE" w:rsidR="00083D7A" w:rsidP="009126CB" w:rsidRDefault="00083D7A">
      <w:pPr>
        <w:rPr>
          <w:rFonts w:ascii="Arial" w:hAnsi="Arial" w:cs="Arial"/>
          <w:sz w:val="20"/>
          <w:szCs w:val="20"/>
        </w:rPr>
      </w:pPr>
      <w:r w:rsidRPr="000731DE">
        <w:rPr>
          <w:rFonts w:ascii="Arial" w:hAnsi="Arial" w:cs="Arial"/>
          <w:sz w:val="20"/>
          <w:szCs w:val="20"/>
        </w:rPr>
        <w:t>Přílohy:</w:t>
      </w:r>
    </w:p>
    <w:p w:rsidRPr="000731DE" w:rsidR="00083D7A" w:rsidP="009126CB" w:rsidRDefault="00083D7A">
      <w:pPr>
        <w:rPr>
          <w:rFonts w:ascii="Arial" w:hAnsi="Arial" w:cs="Arial"/>
          <w:sz w:val="20"/>
          <w:szCs w:val="20"/>
        </w:rPr>
      </w:pPr>
      <w:r w:rsidRPr="000731DE">
        <w:rPr>
          <w:rFonts w:ascii="Arial" w:hAnsi="Arial" w:cs="Arial"/>
          <w:sz w:val="20"/>
          <w:szCs w:val="20"/>
        </w:rPr>
        <w:t>Příloha č.</w:t>
      </w:r>
      <w:r w:rsidRPr="000731DE" w:rsidR="0040785B">
        <w:rPr>
          <w:rFonts w:ascii="Arial" w:hAnsi="Arial" w:cs="Arial"/>
          <w:sz w:val="20"/>
          <w:szCs w:val="20"/>
        </w:rPr>
        <w:t xml:space="preserve"> 1</w:t>
      </w:r>
      <w:r w:rsidRPr="000731DE">
        <w:rPr>
          <w:rFonts w:ascii="Arial" w:hAnsi="Arial" w:cs="Arial"/>
          <w:sz w:val="20"/>
          <w:szCs w:val="20"/>
        </w:rPr>
        <w:t xml:space="preserve"> </w:t>
      </w:r>
      <w:r w:rsidRPr="000731DE" w:rsidR="009126CB">
        <w:rPr>
          <w:rFonts w:ascii="Arial" w:hAnsi="Arial" w:cs="Arial"/>
          <w:sz w:val="20"/>
          <w:szCs w:val="20"/>
        </w:rPr>
        <w:t>Nabídka uchazeče</w:t>
      </w:r>
    </w:p>
    <w:p w:rsidRPr="000731DE" w:rsidR="00083D7A" w:rsidP="009126CB" w:rsidRDefault="00083D7A">
      <w:pPr>
        <w:rPr>
          <w:rFonts w:ascii="Arial" w:hAnsi="Arial" w:cs="Arial"/>
          <w:sz w:val="20"/>
          <w:szCs w:val="20"/>
        </w:rPr>
      </w:pPr>
      <w:r w:rsidRPr="000731DE">
        <w:rPr>
          <w:rFonts w:ascii="Arial" w:hAnsi="Arial" w:cs="Arial"/>
          <w:sz w:val="20"/>
          <w:szCs w:val="20"/>
        </w:rPr>
        <w:t xml:space="preserve">Příloha č. </w:t>
      </w:r>
      <w:r w:rsidRPr="000731DE" w:rsidR="0040785B">
        <w:rPr>
          <w:rFonts w:ascii="Arial" w:hAnsi="Arial" w:cs="Arial"/>
          <w:sz w:val="20"/>
          <w:szCs w:val="20"/>
        </w:rPr>
        <w:t xml:space="preserve">2 </w:t>
      </w:r>
      <w:r w:rsidRPr="000731DE" w:rsidR="009126CB">
        <w:rPr>
          <w:rFonts w:ascii="Arial" w:hAnsi="Arial" w:cs="Arial"/>
          <w:sz w:val="20"/>
          <w:szCs w:val="20"/>
        </w:rPr>
        <w:t>Rozpočet na jednotlivé kurzy</w:t>
      </w:r>
    </w:p>
    <w:p w:rsidR="00F119BC" w:rsidP="009126CB" w:rsidRDefault="0040785B">
      <w:pPr>
        <w:rPr>
          <w:rFonts w:ascii="Arial" w:hAnsi="Arial" w:cs="Arial"/>
          <w:sz w:val="20"/>
          <w:szCs w:val="20"/>
        </w:rPr>
      </w:pPr>
      <w:r w:rsidRPr="000731DE">
        <w:rPr>
          <w:rFonts w:ascii="Arial" w:hAnsi="Arial" w:cs="Arial"/>
          <w:sz w:val="20"/>
          <w:szCs w:val="20"/>
        </w:rPr>
        <w:t xml:space="preserve">Příloha č. 3 </w:t>
      </w:r>
      <w:r w:rsidR="008050CC">
        <w:rPr>
          <w:rFonts w:ascii="Arial" w:hAnsi="Arial" w:cs="Arial"/>
          <w:sz w:val="20"/>
          <w:szCs w:val="20"/>
        </w:rPr>
        <w:t>Výzva</w:t>
      </w:r>
      <w:r w:rsidRPr="000731DE">
        <w:rPr>
          <w:rFonts w:ascii="Arial" w:hAnsi="Arial" w:cs="Arial"/>
          <w:sz w:val="20"/>
          <w:szCs w:val="20"/>
        </w:rPr>
        <w:t xml:space="preserve"> </w:t>
      </w:r>
    </w:p>
    <w:p w:rsidR="0012643B" w:rsidP="009126CB" w:rsidRDefault="0012643B">
      <w:pPr>
        <w:rPr>
          <w:rFonts w:ascii="Arial" w:hAnsi="Arial" w:cs="Arial"/>
          <w:sz w:val="20"/>
          <w:szCs w:val="20"/>
        </w:rPr>
      </w:pPr>
      <w:r>
        <w:rPr>
          <w:rFonts w:ascii="Arial" w:hAnsi="Arial" w:cs="Arial"/>
          <w:sz w:val="20"/>
          <w:szCs w:val="20"/>
        </w:rPr>
        <w:t>Příloha č. 4 Smlouva o zpracování osobních údajů</w:t>
      </w: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r>
        <w:rPr>
          <w:rFonts w:ascii="Arial" w:hAnsi="Arial" w:cs="Arial"/>
          <w:sz w:val="20"/>
          <w:szCs w:val="20"/>
        </w:rPr>
        <w:lastRenderedPageBreak/>
        <w:t>Příloha č. 4 Smlouva o zpracování osobních údajů</w:t>
      </w:r>
    </w:p>
    <w:p w:rsidR="0002021A" w:rsidP="009126CB" w:rsidRDefault="0002021A">
      <w:pPr>
        <w:rPr>
          <w:rFonts w:ascii="Arial" w:hAnsi="Arial" w:cs="Arial"/>
          <w:sz w:val="20"/>
          <w:szCs w:val="20"/>
        </w:rPr>
      </w:pPr>
    </w:p>
    <w:p w:rsidR="0002021A" w:rsidP="009126CB" w:rsidRDefault="0002021A">
      <w:pPr>
        <w:rPr>
          <w:rFonts w:ascii="Arial" w:hAnsi="Arial" w:cs="Arial"/>
          <w:sz w:val="20"/>
          <w:szCs w:val="20"/>
        </w:rPr>
      </w:pPr>
    </w:p>
    <w:p w:rsidRPr="004A0EA7" w:rsidR="0002021A" w:rsidP="0002021A" w:rsidRDefault="0002021A">
      <w:pPr>
        <w:pStyle w:val="Nadpis1"/>
        <w:numPr>
          <w:ilvl w:val="0"/>
          <w:numId w:val="0"/>
        </w:numPr>
        <w:ind w:left="567"/>
        <w:jc w:val="center"/>
        <w:rPr>
          <w:rFonts w:cs="Arial"/>
        </w:rPr>
      </w:pPr>
      <w:bookmarkStart w:name="_Toc511946964" w:id="3"/>
      <w:bookmarkStart w:name="_Toc511948068" w:id="4"/>
      <w:proofErr w:type="spellStart"/>
      <w:r w:rsidRPr="004A0EA7">
        <w:rPr>
          <w:rFonts w:cs="Arial"/>
        </w:rPr>
        <w:t>Smlouva</w:t>
      </w:r>
      <w:proofErr w:type="spellEnd"/>
      <w:r w:rsidRPr="004A0EA7">
        <w:rPr>
          <w:rFonts w:cs="Arial"/>
        </w:rPr>
        <w:t xml:space="preserve"> o </w:t>
      </w:r>
      <w:proofErr w:type="spellStart"/>
      <w:r w:rsidRPr="004A0EA7">
        <w:rPr>
          <w:rFonts w:cs="Arial"/>
        </w:rPr>
        <w:t>zpracování</w:t>
      </w:r>
      <w:proofErr w:type="spellEnd"/>
      <w:r w:rsidRPr="004A0EA7">
        <w:rPr>
          <w:rFonts w:cs="Arial"/>
        </w:rPr>
        <w:t xml:space="preserve"> </w:t>
      </w:r>
      <w:proofErr w:type="spellStart"/>
      <w:r w:rsidRPr="004A0EA7">
        <w:rPr>
          <w:rFonts w:cs="Arial"/>
        </w:rPr>
        <w:t>Osobních</w:t>
      </w:r>
      <w:proofErr w:type="spellEnd"/>
      <w:r w:rsidRPr="004A0EA7">
        <w:rPr>
          <w:rFonts w:cs="Arial"/>
        </w:rPr>
        <w:t xml:space="preserve"> </w:t>
      </w:r>
      <w:proofErr w:type="spellStart"/>
      <w:r w:rsidRPr="004A0EA7">
        <w:rPr>
          <w:rFonts w:cs="Arial"/>
        </w:rPr>
        <w:t>údajů</w:t>
      </w:r>
      <w:bookmarkEnd w:id="3"/>
      <w:bookmarkEnd w:id="4"/>
      <w:proofErr w:type="spellEnd"/>
    </w:p>
    <w:p w:rsidRPr="0002021A" w:rsidR="0002021A" w:rsidP="0002021A" w:rsidRDefault="0002021A">
      <w:pPr>
        <w:suppressAutoHyphens/>
        <w:spacing w:line="276" w:lineRule="auto"/>
        <w:jc w:val="both"/>
        <w:rPr>
          <w:rFonts w:cs="Calibri"/>
          <w:szCs w:val="22"/>
        </w:rPr>
      </w:pPr>
    </w:p>
    <w:p w:rsidRPr="0002021A" w:rsidR="0002021A" w:rsidP="0002021A" w:rsidRDefault="0002021A">
      <w:pPr>
        <w:suppressAutoHyphens/>
        <w:spacing w:line="276" w:lineRule="auto"/>
        <w:jc w:val="both"/>
        <w:rPr>
          <w:rFonts w:cs="Calibri"/>
          <w:b/>
          <w:sz w:val="20"/>
          <w:szCs w:val="20"/>
        </w:rPr>
      </w:pPr>
      <w:bookmarkStart w:name="_Ref221705339" w:id="5"/>
      <w:r w:rsidRPr="0002021A">
        <w:rPr>
          <w:rFonts w:cs="Calibri"/>
          <w:b/>
          <w:sz w:val="20"/>
          <w:szCs w:val="20"/>
        </w:rPr>
        <w:t>ARRIVA MORAVA a.s.</w:t>
      </w:r>
    </w:p>
    <w:p w:rsidRPr="0002021A" w:rsidR="0002021A" w:rsidP="0002021A" w:rsidRDefault="0002021A">
      <w:pPr>
        <w:suppressAutoHyphens/>
        <w:spacing w:line="276" w:lineRule="auto"/>
        <w:jc w:val="both"/>
        <w:rPr>
          <w:rFonts w:cs="Calibri"/>
          <w:sz w:val="20"/>
          <w:szCs w:val="20"/>
        </w:rPr>
      </w:pPr>
      <w:r w:rsidRPr="0002021A">
        <w:rPr>
          <w:rFonts w:cs="Calibri"/>
          <w:sz w:val="20"/>
          <w:szCs w:val="20"/>
        </w:rPr>
        <w:t>se sídlem Vítkovická 3133/5, Moravská Ostrava, 702 00 Ostrava</w:t>
      </w:r>
    </w:p>
    <w:p w:rsidRPr="0002021A" w:rsidR="0002021A" w:rsidP="0002021A" w:rsidRDefault="0002021A">
      <w:pPr>
        <w:suppressAutoHyphens/>
        <w:spacing w:line="276" w:lineRule="auto"/>
        <w:jc w:val="both"/>
        <w:rPr>
          <w:rFonts w:cs="Calibri"/>
          <w:sz w:val="20"/>
          <w:szCs w:val="20"/>
        </w:rPr>
      </w:pPr>
      <w:r w:rsidRPr="0002021A">
        <w:rPr>
          <w:rFonts w:cs="Calibri"/>
          <w:sz w:val="20"/>
          <w:szCs w:val="20"/>
        </w:rPr>
        <w:t xml:space="preserve">IČ: 25827405, </w:t>
      </w:r>
    </w:p>
    <w:p w:rsidRPr="0002021A" w:rsidR="0002021A" w:rsidP="0002021A" w:rsidRDefault="0002021A">
      <w:pPr>
        <w:suppressAutoHyphens/>
        <w:spacing w:line="276" w:lineRule="auto"/>
        <w:jc w:val="both"/>
        <w:rPr>
          <w:rFonts w:cs="Arial"/>
          <w:sz w:val="20"/>
          <w:szCs w:val="20"/>
        </w:rPr>
      </w:pPr>
      <w:r w:rsidRPr="0002021A">
        <w:rPr>
          <w:rFonts w:cs="Arial"/>
          <w:sz w:val="20"/>
          <w:szCs w:val="20"/>
        </w:rPr>
        <w:t>zapsaná v obchodním rejstříku vedeném Krajským soudem v Ostravě, oddíl B, vložka 2080</w:t>
      </w:r>
    </w:p>
    <w:p w:rsidRPr="00401CC7" w:rsidR="0002021A" w:rsidP="0002021A" w:rsidRDefault="0002021A">
      <w:pPr>
        <w:suppressAutoHyphens/>
        <w:spacing w:line="276" w:lineRule="auto"/>
        <w:jc w:val="both"/>
        <w:rPr>
          <w:rFonts w:cs="Calibri"/>
          <w:sz w:val="20"/>
          <w:szCs w:val="20"/>
        </w:rPr>
      </w:pPr>
      <w:r w:rsidRPr="0002021A">
        <w:rPr>
          <w:rFonts w:cs="Arial"/>
          <w:sz w:val="20"/>
          <w:szCs w:val="20"/>
        </w:rPr>
        <w:t xml:space="preserve">zastoupená Ing. </w:t>
      </w:r>
      <w:r w:rsidRPr="00401CC7">
        <w:rPr>
          <w:rFonts w:cs="Arial"/>
          <w:sz w:val="20"/>
          <w:szCs w:val="20"/>
        </w:rPr>
        <w:t>Martinem Kupkou, předsedou představenstva,</w:t>
      </w:r>
    </w:p>
    <w:p w:rsidRPr="00401CC7" w:rsidR="0002021A" w:rsidP="0002021A" w:rsidRDefault="0002021A">
      <w:pPr>
        <w:suppressAutoHyphens/>
        <w:spacing w:line="276" w:lineRule="auto"/>
        <w:jc w:val="both"/>
        <w:rPr>
          <w:rFonts w:cs="Calibri"/>
          <w:sz w:val="20"/>
          <w:szCs w:val="20"/>
        </w:rPr>
      </w:pPr>
      <w:r w:rsidRPr="00401CC7">
        <w:rPr>
          <w:rFonts w:cs="Calibri"/>
          <w:sz w:val="20"/>
          <w:szCs w:val="20"/>
        </w:rPr>
        <w:t>(dále jen „</w:t>
      </w:r>
      <w:r w:rsidRPr="00401CC7">
        <w:rPr>
          <w:rFonts w:cs="Calibri"/>
          <w:b/>
          <w:sz w:val="20"/>
          <w:szCs w:val="20"/>
        </w:rPr>
        <w:t>Správce</w:t>
      </w:r>
      <w:r w:rsidRPr="00401CC7">
        <w:rPr>
          <w:rFonts w:cs="Calibri"/>
          <w:sz w:val="20"/>
          <w:szCs w:val="20"/>
        </w:rPr>
        <w:t>“</w:t>
      </w:r>
      <w:r w:rsidRPr="00401CC7">
        <w:rPr>
          <w:rFonts w:cs="Calibri"/>
          <w:b/>
          <w:sz w:val="20"/>
          <w:szCs w:val="20"/>
        </w:rPr>
        <w:t>)</w:t>
      </w:r>
      <w:r w:rsidRPr="00401CC7">
        <w:rPr>
          <w:rFonts w:cs="Calibri"/>
          <w:sz w:val="20"/>
          <w:szCs w:val="20"/>
        </w:rPr>
        <w:t xml:space="preserve">, </w:t>
      </w:r>
    </w:p>
    <w:p w:rsidRPr="00401CC7" w:rsidR="0002021A" w:rsidP="0002021A" w:rsidRDefault="0002021A">
      <w:pPr>
        <w:suppressAutoHyphens/>
        <w:spacing w:line="276" w:lineRule="auto"/>
        <w:jc w:val="both"/>
        <w:rPr>
          <w:rFonts w:cs="Calibri"/>
          <w:sz w:val="20"/>
          <w:szCs w:val="20"/>
        </w:rPr>
      </w:pPr>
      <w:r w:rsidRPr="00401CC7">
        <w:rPr>
          <w:rFonts w:cs="Calibri"/>
          <w:sz w:val="20"/>
          <w:szCs w:val="20"/>
        </w:rPr>
        <w:t>na straně jedné;</w:t>
      </w:r>
      <w:bookmarkEnd w:id="5"/>
      <w:r w:rsidRPr="00401CC7">
        <w:rPr>
          <w:rFonts w:cs="Calibri"/>
          <w:sz w:val="20"/>
          <w:szCs w:val="20"/>
        </w:rPr>
        <w:t xml:space="preserve"> </w:t>
      </w:r>
    </w:p>
    <w:p w:rsidRPr="00401CC7" w:rsidR="0002021A" w:rsidP="0002021A" w:rsidRDefault="0002021A">
      <w:pPr>
        <w:suppressAutoHyphens/>
        <w:spacing w:line="276" w:lineRule="auto"/>
        <w:jc w:val="both"/>
        <w:rPr>
          <w:rFonts w:cs="Calibri"/>
          <w:sz w:val="20"/>
          <w:szCs w:val="20"/>
        </w:rPr>
      </w:pPr>
    </w:p>
    <w:p w:rsidRPr="00401CC7" w:rsidR="0002021A" w:rsidP="0002021A" w:rsidRDefault="0002021A">
      <w:pPr>
        <w:suppressAutoHyphens/>
        <w:spacing w:line="276" w:lineRule="auto"/>
        <w:jc w:val="both"/>
        <w:rPr>
          <w:rFonts w:cs="Calibri"/>
          <w:sz w:val="20"/>
          <w:szCs w:val="20"/>
        </w:rPr>
      </w:pPr>
      <w:r w:rsidRPr="00401CC7">
        <w:rPr>
          <w:rFonts w:cs="Calibri"/>
          <w:sz w:val="20"/>
          <w:szCs w:val="20"/>
        </w:rPr>
        <w:t>a</w:t>
      </w:r>
    </w:p>
    <w:p w:rsidRPr="0002021A" w:rsidR="0002021A" w:rsidP="0002021A" w:rsidRDefault="0002021A">
      <w:pPr>
        <w:suppressAutoHyphens/>
        <w:spacing w:line="276" w:lineRule="auto"/>
        <w:ind w:left="720"/>
        <w:jc w:val="both"/>
        <w:rPr>
          <w:rStyle w:val="DeltaViewDelimiter"/>
          <w:rFonts w:cs="Calibri"/>
          <w:b/>
          <w:sz w:val="20"/>
          <w:szCs w:val="20"/>
        </w:rPr>
      </w:pPr>
    </w:p>
    <w:p w:rsidRPr="00401CC7" w:rsidR="0002021A" w:rsidP="0002021A" w:rsidRDefault="0002021A">
      <w:pPr>
        <w:suppressAutoHyphens/>
        <w:spacing w:line="276" w:lineRule="auto"/>
        <w:jc w:val="both"/>
        <w:rPr>
          <w:rFonts w:cs="Calibri"/>
          <w:b/>
        </w:rPr>
      </w:pPr>
      <w:r w:rsidRPr="00401CC7">
        <w:rPr>
          <w:rFonts w:cs="Calibri"/>
          <w:b/>
          <w:highlight w:val="green"/>
        </w:rPr>
        <w:t>………………………...</w:t>
      </w:r>
    </w:p>
    <w:p w:rsidRPr="00401CC7" w:rsidR="0002021A" w:rsidP="0002021A" w:rsidRDefault="0002021A">
      <w:pPr>
        <w:suppressAutoHyphens/>
        <w:spacing w:line="276" w:lineRule="auto"/>
        <w:jc w:val="both"/>
        <w:rPr>
          <w:rFonts w:cs="Calibri"/>
          <w:sz w:val="20"/>
          <w:szCs w:val="20"/>
          <w:highlight w:val="green"/>
        </w:rPr>
      </w:pPr>
      <w:r w:rsidRPr="00401CC7">
        <w:rPr>
          <w:rFonts w:cs="Calibri"/>
          <w:sz w:val="20"/>
          <w:szCs w:val="20"/>
          <w:highlight w:val="green"/>
        </w:rPr>
        <w:t xml:space="preserve">se sídlem </w:t>
      </w:r>
      <w:r w:rsidRPr="0002021A">
        <w:rPr>
          <w:rFonts w:cs="Calibri"/>
          <w:sz w:val="20"/>
          <w:szCs w:val="20"/>
          <w:highlight w:val="green"/>
        </w:rPr>
        <w:t>………</w:t>
      </w:r>
      <w:proofErr w:type="gramStart"/>
      <w:r w:rsidRPr="0002021A">
        <w:rPr>
          <w:rFonts w:cs="Calibri"/>
          <w:sz w:val="20"/>
          <w:szCs w:val="20"/>
          <w:highlight w:val="green"/>
        </w:rPr>
        <w:t>…….</w:t>
      </w:r>
      <w:proofErr w:type="gramEnd"/>
      <w:r w:rsidRPr="0002021A">
        <w:rPr>
          <w:rFonts w:cs="Calibri"/>
          <w:sz w:val="20"/>
          <w:szCs w:val="20"/>
          <w:highlight w:val="green"/>
        </w:rPr>
        <w:t>.</w:t>
      </w:r>
    </w:p>
    <w:p w:rsidRPr="0002021A" w:rsidR="0002021A" w:rsidP="0002021A" w:rsidRDefault="0002021A">
      <w:pPr>
        <w:suppressAutoHyphens/>
        <w:spacing w:line="276" w:lineRule="auto"/>
        <w:jc w:val="both"/>
        <w:rPr>
          <w:rFonts w:cs="Calibri"/>
          <w:sz w:val="20"/>
          <w:szCs w:val="20"/>
        </w:rPr>
      </w:pPr>
      <w:r w:rsidRPr="00401CC7">
        <w:rPr>
          <w:rFonts w:cs="Calibri"/>
          <w:sz w:val="20"/>
          <w:szCs w:val="20"/>
          <w:highlight w:val="green"/>
        </w:rPr>
        <w:t>IČ: …………………….</w:t>
      </w:r>
    </w:p>
    <w:p w:rsidRPr="0002021A" w:rsidR="0002021A" w:rsidP="0002021A" w:rsidRDefault="0002021A">
      <w:pPr>
        <w:spacing w:line="276" w:lineRule="auto"/>
        <w:jc w:val="both"/>
        <w:rPr>
          <w:rFonts w:eastAsia="Arial" w:cs="Arial"/>
          <w:sz w:val="20"/>
          <w:szCs w:val="20"/>
        </w:rPr>
      </w:pPr>
    </w:p>
    <w:p w:rsidRPr="0002021A" w:rsidR="0002021A" w:rsidP="0002021A" w:rsidRDefault="0002021A">
      <w:pPr>
        <w:spacing w:line="276" w:lineRule="auto"/>
        <w:jc w:val="both"/>
        <w:rPr>
          <w:rFonts w:eastAsia="Arial" w:cs="Arial"/>
          <w:sz w:val="20"/>
          <w:szCs w:val="20"/>
        </w:rPr>
      </w:pPr>
      <w:r w:rsidRPr="0002021A">
        <w:rPr>
          <w:rFonts w:eastAsia="Arial" w:cs="Arial"/>
          <w:sz w:val="20"/>
          <w:szCs w:val="20"/>
        </w:rPr>
        <w:t>(dále jen „</w:t>
      </w:r>
      <w:r w:rsidRPr="0002021A">
        <w:rPr>
          <w:rFonts w:eastAsia="Arial" w:cs="Arial"/>
          <w:b/>
          <w:sz w:val="20"/>
          <w:szCs w:val="20"/>
        </w:rPr>
        <w:t>Zpracovatel</w:t>
      </w:r>
      <w:r w:rsidRPr="0002021A">
        <w:rPr>
          <w:rFonts w:eastAsia="Arial" w:cs="Arial"/>
          <w:sz w:val="20"/>
          <w:szCs w:val="20"/>
        </w:rPr>
        <w:t>“)</w:t>
      </w:r>
    </w:p>
    <w:p w:rsidRPr="0002021A" w:rsidR="0002021A" w:rsidP="0002021A" w:rsidRDefault="0002021A">
      <w:pPr>
        <w:suppressAutoHyphens/>
        <w:spacing w:line="276" w:lineRule="auto"/>
        <w:jc w:val="both"/>
        <w:rPr>
          <w:rFonts w:cs="Calibri"/>
          <w:b/>
          <w:sz w:val="20"/>
          <w:szCs w:val="20"/>
        </w:rPr>
      </w:pPr>
      <w:r w:rsidRPr="0002021A">
        <w:rPr>
          <w:rFonts w:cs="Calibri"/>
          <w:sz w:val="20"/>
          <w:szCs w:val="20"/>
        </w:rPr>
        <w:t xml:space="preserve"> na straně druhé;</w:t>
      </w:r>
      <w:r w:rsidRPr="0002021A">
        <w:rPr>
          <w:rStyle w:val="DeltaViewDelimiter"/>
          <w:rFonts w:cs="Calibri"/>
          <w:sz w:val="20"/>
          <w:szCs w:val="20"/>
        </w:rPr>
        <w:t xml:space="preserve"> </w:t>
      </w:r>
    </w:p>
    <w:p w:rsidRPr="00401CC7" w:rsidR="0002021A" w:rsidP="0002021A" w:rsidRDefault="0002021A">
      <w:pPr>
        <w:suppressAutoHyphens/>
        <w:spacing w:line="276" w:lineRule="auto"/>
        <w:jc w:val="both"/>
        <w:rPr>
          <w:rFonts w:cs="Calibri"/>
          <w:sz w:val="20"/>
          <w:szCs w:val="20"/>
        </w:rPr>
      </w:pPr>
    </w:p>
    <w:p w:rsidRPr="00401CC7" w:rsidR="0002021A" w:rsidP="0002021A" w:rsidRDefault="0002021A">
      <w:pPr>
        <w:suppressAutoHyphens/>
        <w:spacing w:line="276" w:lineRule="auto"/>
        <w:jc w:val="center"/>
        <w:rPr>
          <w:rFonts w:cs="Calibri"/>
          <w:sz w:val="20"/>
          <w:szCs w:val="20"/>
        </w:rPr>
      </w:pPr>
      <w:r w:rsidRPr="00401CC7">
        <w:rPr>
          <w:rFonts w:cs="Calibri"/>
          <w:sz w:val="20"/>
          <w:szCs w:val="20"/>
        </w:rPr>
        <w:t>uzavřely tuto</w:t>
      </w:r>
    </w:p>
    <w:p w:rsidRPr="00401CC7" w:rsidR="0002021A" w:rsidP="0002021A" w:rsidRDefault="0002021A">
      <w:pPr>
        <w:suppressAutoHyphens/>
        <w:spacing w:line="276" w:lineRule="auto"/>
        <w:jc w:val="both"/>
        <w:rPr>
          <w:rFonts w:cs="Calibri"/>
          <w:sz w:val="20"/>
          <w:szCs w:val="20"/>
        </w:rPr>
      </w:pPr>
    </w:p>
    <w:p w:rsidRPr="00401CC7" w:rsidR="0002021A" w:rsidP="0002021A" w:rsidRDefault="0002021A">
      <w:pPr>
        <w:pStyle w:val="Nadpis1"/>
        <w:keepNext w:val="false"/>
        <w:numPr>
          <w:ilvl w:val="0"/>
          <w:numId w:val="0"/>
        </w:numPr>
        <w:suppressAutoHyphens/>
        <w:spacing w:line="276" w:lineRule="auto"/>
        <w:jc w:val="center"/>
        <w:rPr>
          <w:rFonts w:ascii="Calibri" w:hAnsi="Calibri"/>
          <w:b w:val="false"/>
          <w:sz w:val="20"/>
          <w:szCs w:val="20"/>
        </w:rPr>
      </w:pPr>
      <w:bookmarkStart w:name="_Toc511946965" w:id="6"/>
      <w:bookmarkStart w:name="_Toc511948069" w:id="7"/>
      <w:r w:rsidRPr="00401CC7">
        <w:rPr>
          <w:rFonts w:ascii="Calibri" w:hAnsi="Calibri"/>
          <w:sz w:val="20"/>
          <w:szCs w:val="20"/>
        </w:rPr>
        <w:t>SMLOUVU O ZPRACOVÁNÍ OSOBNÍCH ÚDAJŮ</w:t>
      </w:r>
      <w:bookmarkEnd w:id="6"/>
      <w:bookmarkEnd w:id="7"/>
    </w:p>
    <w:p w:rsidRPr="00401CC7" w:rsidR="0002021A" w:rsidP="00401CC7" w:rsidRDefault="0002021A">
      <w:pPr>
        <w:suppressAutoHyphens/>
        <w:spacing w:line="276" w:lineRule="auto"/>
        <w:jc w:val="both"/>
        <w:rPr>
          <w:rFonts w:cs="Calibri"/>
          <w:sz w:val="20"/>
          <w:szCs w:val="20"/>
        </w:rPr>
      </w:pPr>
      <w:bookmarkStart w:name="_Toc221940964" w:id="8"/>
      <w:bookmarkStart w:name="_Toc511946966" w:id="9"/>
      <w:bookmarkStart w:name="_Toc511948070" w:id="10"/>
      <w:r w:rsidRPr="00401CC7">
        <w:rPr>
          <w:rFonts w:cs="Calibri"/>
          <w:sz w:val="20"/>
          <w:szCs w:val="20"/>
        </w:rPr>
        <w:t>VZHLEDEM K TOMU, ŽE:</w:t>
      </w:r>
      <w:bookmarkEnd w:id="8"/>
      <w:bookmarkEnd w:id="9"/>
      <w:bookmarkEnd w:id="10"/>
    </w:p>
    <w:p w:rsidRPr="00401CC7" w:rsidR="0002021A" w:rsidP="0002021A" w:rsidRDefault="0002021A">
      <w:pPr>
        <w:suppressAutoHyphens/>
        <w:spacing w:line="276" w:lineRule="auto"/>
        <w:jc w:val="both"/>
        <w:rPr>
          <w:rFonts w:cs="Calibri"/>
          <w:sz w:val="20"/>
          <w:szCs w:val="20"/>
        </w:rPr>
      </w:pPr>
      <w:r w:rsidRPr="00401CC7">
        <w:rPr>
          <w:rFonts w:cs="Calibri"/>
          <w:sz w:val="20"/>
          <w:szCs w:val="20"/>
        </w:rPr>
        <w:t>Správce je správcem Osobních údajů svých zaměstnanců a má zájem o jejich zpracování prostřednictvím Zpracovatele,</w:t>
      </w:r>
    </w:p>
    <w:p w:rsidRPr="00401CC7" w:rsidR="0002021A" w:rsidP="0002021A" w:rsidRDefault="0002021A">
      <w:pPr>
        <w:suppressAutoHyphens/>
        <w:spacing w:line="276" w:lineRule="auto"/>
        <w:ind w:left="720"/>
        <w:jc w:val="both"/>
        <w:rPr>
          <w:rFonts w:cs="Calibri"/>
          <w:sz w:val="20"/>
          <w:szCs w:val="20"/>
        </w:rPr>
      </w:pPr>
    </w:p>
    <w:p w:rsidRPr="00401CC7" w:rsidR="0002021A" w:rsidP="0002021A" w:rsidRDefault="0002021A">
      <w:pPr>
        <w:suppressAutoHyphens/>
        <w:spacing w:line="276" w:lineRule="auto"/>
        <w:jc w:val="both"/>
        <w:rPr>
          <w:rFonts w:cs="Calibri"/>
          <w:sz w:val="20"/>
          <w:szCs w:val="20"/>
        </w:rPr>
      </w:pPr>
      <w:r w:rsidRPr="00401CC7">
        <w:rPr>
          <w:rFonts w:cs="Calibri"/>
          <w:sz w:val="20"/>
          <w:szCs w:val="20"/>
        </w:rPr>
        <w:t>Zpracovatel je dodavatelem webového řešení a bude zpracovávat Osobní údaje subjektů, které mu poskytne Správce,</w:t>
      </w:r>
    </w:p>
    <w:p w:rsidRPr="00401CC7" w:rsidR="0002021A" w:rsidP="0002021A" w:rsidRDefault="0002021A">
      <w:pPr>
        <w:suppressAutoHyphens/>
        <w:spacing w:line="276" w:lineRule="auto"/>
        <w:ind w:left="720"/>
        <w:jc w:val="both"/>
        <w:rPr>
          <w:rFonts w:cs="Calibri"/>
          <w:sz w:val="20"/>
          <w:szCs w:val="20"/>
        </w:rPr>
      </w:pPr>
    </w:p>
    <w:p w:rsidR="0002021A" w:rsidP="0002021A" w:rsidRDefault="0002021A">
      <w:pPr>
        <w:suppressAutoHyphens/>
        <w:spacing w:line="276" w:lineRule="auto"/>
        <w:jc w:val="both"/>
        <w:rPr>
          <w:rFonts w:cs="Calibri"/>
          <w:caps/>
          <w:sz w:val="20"/>
          <w:szCs w:val="20"/>
        </w:rPr>
      </w:pPr>
      <w:r w:rsidRPr="00401CC7">
        <w:rPr>
          <w:rFonts w:cs="Calibri"/>
          <w:caps/>
          <w:sz w:val="20"/>
          <w:szCs w:val="20"/>
        </w:rPr>
        <w:t>SE SMLUVNÍ STRANY DOHODLY NA NÁSLEDUJÍCÍM:</w:t>
      </w:r>
    </w:p>
    <w:p w:rsidRPr="00401CC7" w:rsidR="0002021A" w:rsidP="0002021A" w:rsidRDefault="0002021A">
      <w:pPr>
        <w:numPr>
          <w:ilvl w:val="0"/>
          <w:numId w:val="62"/>
        </w:numPr>
        <w:suppressAutoHyphens/>
        <w:spacing w:line="276" w:lineRule="auto"/>
        <w:jc w:val="both"/>
        <w:rPr>
          <w:rFonts w:cs="Calibri"/>
          <w:sz w:val="20"/>
          <w:szCs w:val="20"/>
        </w:rPr>
      </w:pPr>
      <w:r w:rsidRPr="00401CC7">
        <w:rPr>
          <w:rFonts w:cs="Calibri"/>
          <w:b/>
          <w:sz w:val="20"/>
          <w:szCs w:val="20"/>
        </w:rPr>
        <w:t>DEFINICE A INTERPRETACE</w:t>
      </w:r>
    </w:p>
    <w:p w:rsidRPr="00401CC7" w:rsidR="0002021A" w:rsidP="00401CC7" w:rsidRDefault="0002021A">
      <w:pPr>
        <w:suppressAutoHyphens/>
        <w:spacing w:line="276" w:lineRule="auto"/>
        <w:ind w:left="720"/>
        <w:jc w:val="both"/>
        <w:rPr>
          <w:rFonts w:cs="Calibri"/>
          <w:sz w:val="20"/>
          <w:szCs w:val="20"/>
        </w:rPr>
      </w:pPr>
    </w:p>
    <w:p w:rsidRPr="00401CC7" w:rsidR="0002021A" w:rsidP="0002021A" w:rsidRDefault="0002021A">
      <w:pPr>
        <w:numPr>
          <w:ilvl w:val="1"/>
          <w:numId w:val="62"/>
        </w:numPr>
        <w:tabs>
          <w:tab w:val="clear" w:pos="900"/>
          <w:tab w:val="num" w:pos="720"/>
        </w:tabs>
        <w:suppressAutoHyphens/>
        <w:spacing w:line="276" w:lineRule="auto"/>
        <w:ind w:left="720"/>
        <w:jc w:val="both"/>
        <w:rPr>
          <w:rFonts w:cs="Calibri"/>
          <w:sz w:val="20"/>
          <w:szCs w:val="20"/>
        </w:rPr>
      </w:pPr>
      <w:bookmarkStart w:name="_Toc480166816" w:id="11"/>
      <w:r w:rsidRPr="00401CC7">
        <w:rPr>
          <w:rFonts w:cs="Calibri"/>
          <w:sz w:val="20"/>
          <w:szCs w:val="20"/>
          <w:u w:val="single"/>
        </w:rPr>
        <w:t>Definice</w:t>
      </w:r>
      <w:r w:rsidRPr="00401CC7">
        <w:rPr>
          <w:rFonts w:cs="Calibri"/>
          <w:sz w:val="20"/>
          <w:szCs w:val="20"/>
        </w:rPr>
        <w:t xml:space="preserve">. </w:t>
      </w:r>
    </w:p>
    <w:p w:rsidRPr="00401CC7" w:rsidR="0002021A" w:rsidP="0002021A" w:rsidRDefault="0002021A">
      <w:pPr>
        <w:tabs>
          <w:tab w:val="num" w:pos="540"/>
        </w:tabs>
        <w:suppressAutoHyphens/>
        <w:spacing w:line="276" w:lineRule="auto"/>
        <w:ind w:left="540"/>
        <w:jc w:val="both"/>
        <w:rPr>
          <w:rFonts w:cs="Calibri"/>
          <w:sz w:val="20"/>
          <w:szCs w:val="20"/>
        </w:rPr>
      </w:pPr>
      <w:bookmarkStart w:name="_DV_M16" w:id="12"/>
      <w:bookmarkEnd w:id="11"/>
      <w:bookmarkEnd w:id="12"/>
    </w:p>
    <w:tbl>
      <w:tblPr>
        <w:tblW w:w="8460" w:type="dxa"/>
        <w:tblInd w:w="790" w:type="dxa"/>
        <w:tblLayout w:type="fixed"/>
        <w:tblCellMar>
          <w:left w:w="70" w:type="dxa"/>
          <w:right w:w="70" w:type="dxa"/>
        </w:tblCellMar>
        <w:tblLook w:firstRow="1" w:lastRow="0" w:firstColumn="1" w:lastColumn="0" w:noHBand="0" w:noVBand="0" w:val="00A0"/>
      </w:tblPr>
      <w:tblGrid>
        <w:gridCol w:w="2541"/>
        <w:gridCol w:w="5919"/>
      </w:tblGrid>
      <w:tr w:rsidRPr="00401CC7" w:rsidR="0002021A" w:rsidTr="007D0FC3">
        <w:trPr>
          <w:cantSplit/>
        </w:trPr>
        <w:tc>
          <w:tcPr>
            <w:tcW w:w="2541" w:type="dxa"/>
          </w:tcPr>
          <w:p w:rsidRPr="00401CC7" w:rsidR="0002021A" w:rsidP="007D0FC3" w:rsidRDefault="0002021A">
            <w:pPr>
              <w:suppressAutoHyphens/>
              <w:spacing w:line="276" w:lineRule="auto"/>
              <w:contextualSpacing/>
              <w:jc w:val="both"/>
              <w:rPr>
                <w:rFonts w:cs="Calibri"/>
                <w:b/>
                <w:sz w:val="20"/>
                <w:szCs w:val="20"/>
              </w:rPr>
            </w:pPr>
            <w:r w:rsidRPr="00401CC7">
              <w:rPr>
                <w:rFonts w:cs="Calibri"/>
                <w:b/>
                <w:sz w:val="20"/>
                <w:szCs w:val="20"/>
              </w:rPr>
              <w:t>„Zákon“</w:t>
            </w:r>
          </w:p>
        </w:tc>
        <w:tc>
          <w:tcPr>
            <w:tcW w:w="5919" w:type="dxa"/>
          </w:tcPr>
          <w:p w:rsidRPr="00401CC7" w:rsidR="0002021A" w:rsidP="007D0FC3" w:rsidRDefault="0002021A">
            <w:pPr>
              <w:suppressAutoHyphens/>
              <w:spacing w:line="276" w:lineRule="auto"/>
              <w:contextualSpacing/>
              <w:jc w:val="both"/>
              <w:rPr>
                <w:rFonts w:cs="Calibri"/>
                <w:b/>
                <w:sz w:val="20"/>
                <w:szCs w:val="20"/>
                <w:highlight w:val="yellow"/>
              </w:rPr>
            </w:pPr>
            <w:r w:rsidRPr="00401CC7">
              <w:rPr>
                <w:rFonts w:cs="Calibri"/>
                <w:sz w:val="20"/>
                <w:szCs w:val="20"/>
              </w:rPr>
              <w:t xml:space="preserve">znamená zákon č. 110/2019 Sb., o zpracování osobních údajů </w:t>
            </w:r>
          </w:p>
        </w:tc>
      </w:tr>
      <w:tr w:rsidRPr="00401CC7" w:rsidR="0002021A" w:rsidTr="007D0FC3">
        <w:trPr>
          <w:cantSplit/>
        </w:trPr>
        <w:tc>
          <w:tcPr>
            <w:tcW w:w="2541" w:type="dxa"/>
          </w:tcPr>
          <w:p w:rsidRPr="00401CC7" w:rsidR="0002021A" w:rsidP="007D0FC3" w:rsidRDefault="0002021A">
            <w:pPr>
              <w:suppressAutoHyphens/>
              <w:spacing w:line="276" w:lineRule="auto"/>
              <w:contextualSpacing/>
              <w:jc w:val="both"/>
              <w:rPr>
                <w:rFonts w:cs="Calibri"/>
                <w:b/>
                <w:sz w:val="20"/>
                <w:szCs w:val="20"/>
              </w:rPr>
            </w:pPr>
            <w:r w:rsidRPr="00401CC7">
              <w:rPr>
                <w:rFonts w:cs="Calibri"/>
                <w:b/>
                <w:sz w:val="20"/>
                <w:szCs w:val="20"/>
              </w:rPr>
              <w:t>„Hlavní smlouva“</w:t>
            </w:r>
          </w:p>
        </w:tc>
        <w:tc>
          <w:tcPr>
            <w:tcW w:w="5919" w:type="dxa"/>
          </w:tcPr>
          <w:p w:rsidRPr="00401CC7" w:rsidR="0002021A" w:rsidP="007D0FC3" w:rsidRDefault="0002021A">
            <w:pPr>
              <w:suppressAutoHyphens/>
              <w:spacing w:line="276" w:lineRule="auto"/>
              <w:contextualSpacing/>
              <w:jc w:val="both"/>
              <w:rPr>
                <w:rFonts w:cs="Calibri"/>
                <w:sz w:val="20"/>
                <w:szCs w:val="20"/>
              </w:rPr>
            </w:pPr>
            <w:r w:rsidRPr="00401CC7">
              <w:rPr>
                <w:rFonts w:cs="Calibri"/>
                <w:sz w:val="20"/>
                <w:szCs w:val="20"/>
              </w:rPr>
              <w:t xml:space="preserve">znamená Rámcovou smlouva o realizaci vzdělávacích služeb ze </w:t>
            </w:r>
            <w:r w:rsidRPr="00401CC7">
              <w:rPr>
                <w:rFonts w:cs="Calibri"/>
                <w:sz w:val="20"/>
                <w:szCs w:val="20"/>
                <w:highlight w:val="yellow"/>
              </w:rPr>
              <w:t>dne</w:t>
            </w:r>
            <w:proofErr w:type="gramStart"/>
            <w:r w:rsidRPr="00401CC7">
              <w:rPr>
                <w:rFonts w:cs="Calibri"/>
                <w:sz w:val="20"/>
                <w:szCs w:val="20"/>
                <w:highlight w:val="yellow"/>
              </w:rPr>
              <w:t xml:space="preserve"> ….</w:t>
            </w:r>
            <w:proofErr w:type="gramEnd"/>
          </w:p>
        </w:tc>
      </w:tr>
      <w:tr w:rsidRPr="00401CC7" w:rsidR="0002021A" w:rsidTr="007D0FC3">
        <w:trPr>
          <w:cantSplit/>
        </w:trPr>
        <w:tc>
          <w:tcPr>
            <w:tcW w:w="2541" w:type="dxa"/>
          </w:tcPr>
          <w:p w:rsidRPr="00401CC7" w:rsidR="0002021A" w:rsidP="007D0FC3" w:rsidRDefault="0002021A">
            <w:pPr>
              <w:suppressAutoHyphens/>
              <w:spacing w:line="276" w:lineRule="auto"/>
              <w:contextualSpacing/>
              <w:jc w:val="both"/>
              <w:rPr>
                <w:rFonts w:cs="Calibri"/>
                <w:b/>
                <w:sz w:val="20"/>
                <w:szCs w:val="20"/>
              </w:rPr>
            </w:pPr>
            <w:r w:rsidRPr="00401CC7">
              <w:rPr>
                <w:rFonts w:cs="Calibri"/>
                <w:b/>
                <w:sz w:val="20"/>
                <w:szCs w:val="20"/>
              </w:rPr>
              <w:t>„GDPR“</w:t>
            </w:r>
          </w:p>
        </w:tc>
        <w:tc>
          <w:tcPr>
            <w:tcW w:w="5919" w:type="dxa"/>
          </w:tcPr>
          <w:p w:rsidRPr="00401CC7" w:rsidR="0002021A" w:rsidP="007D0FC3" w:rsidRDefault="0002021A">
            <w:pPr>
              <w:suppressAutoHyphens/>
              <w:spacing w:line="276" w:lineRule="auto"/>
              <w:contextualSpacing/>
              <w:jc w:val="both"/>
              <w:rPr>
                <w:rFonts w:cs="Calibri"/>
                <w:sz w:val="20"/>
                <w:szCs w:val="20"/>
              </w:rPr>
            </w:pPr>
            <w:r w:rsidRPr="00401CC7">
              <w:rPr>
                <w:rFonts w:cs="Calibri"/>
                <w:sz w:val="20"/>
                <w:szCs w:val="20"/>
              </w:rPr>
              <w:t>znamená nařízení Evropského parlamentu a Rady (EU) 2016/679, o ochraně fyzických osob v souvislosti se zpracováním Osobních údajů a volném pohybu těchto údajů a o zrušení směrnice 95/46/ES (obecné nařízení o ochraně Osobních údajů) ze dne 27. dubna 2017</w:t>
            </w:r>
          </w:p>
        </w:tc>
      </w:tr>
      <w:tr w:rsidRPr="00401CC7" w:rsidR="0002021A" w:rsidTr="007D0FC3">
        <w:trPr>
          <w:cantSplit/>
        </w:trPr>
        <w:tc>
          <w:tcPr>
            <w:tcW w:w="2541" w:type="dxa"/>
          </w:tcPr>
          <w:p w:rsidRPr="00401CC7" w:rsidR="0002021A" w:rsidP="007D0FC3" w:rsidRDefault="0002021A">
            <w:pPr>
              <w:suppressAutoHyphens/>
              <w:spacing w:line="276" w:lineRule="auto"/>
              <w:contextualSpacing/>
              <w:jc w:val="both"/>
              <w:rPr>
                <w:rFonts w:cs="Calibri"/>
                <w:b/>
                <w:sz w:val="20"/>
                <w:szCs w:val="20"/>
              </w:rPr>
            </w:pPr>
            <w:r w:rsidRPr="00401CC7">
              <w:rPr>
                <w:rFonts w:cs="Calibri"/>
                <w:b/>
                <w:sz w:val="20"/>
                <w:szCs w:val="20"/>
              </w:rPr>
              <w:t>„Osobní údaje“</w:t>
            </w:r>
          </w:p>
        </w:tc>
        <w:tc>
          <w:tcPr>
            <w:tcW w:w="5919" w:type="dxa"/>
          </w:tcPr>
          <w:p w:rsidRPr="00401CC7" w:rsidR="0002021A" w:rsidP="007D0FC3" w:rsidRDefault="0002021A">
            <w:pPr>
              <w:suppressAutoHyphens/>
              <w:spacing w:line="276" w:lineRule="auto"/>
              <w:ind w:left="67"/>
              <w:jc w:val="both"/>
              <w:rPr>
                <w:rFonts w:cs="Calibri"/>
                <w:sz w:val="20"/>
                <w:szCs w:val="20"/>
              </w:rPr>
            </w:pPr>
            <w:r w:rsidRPr="00401CC7">
              <w:rPr>
                <w:rFonts w:cs="Calibri"/>
                <w:sz w:val="20"/>
                <w:szCs w:val="20"/>
              </w:rPr>
              <w:t>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tc>
      </w:tr>
      <w:tr w:rsidRPr="00401CC7" w:rsidR="0002021A" w:rsidTr="007D0FC3">
        <w:trPr>
          <w:cantSplit/>
        </w:trPr>
        <w:tc>
          <w:tcPr>
            <w:tcW w:w="2541" w:type="dxa"/>
          </w:tcPr>
          <w:p w:rsidRPr="00401CC7" w:rsidR="0002021A" w:rsidP="007D0FC3" w:rsidRDefault="0002021A">
            <w:pPr>
              <w:suppressAutoHyphens/>
              <w:spacing w:line="276" w:lineRule="auto"/>
              <w:contextualSpacing/>
              <w:jc w:val="both"/>
              <w:rPr>
                <w:rFonts w:cs="Calibri"/>
                <w:sz w:val="20"/>
                <w:szCs w:val="20"/>
              </w:rPr>
            </w:pPr>
            <w:r w:rsidRPr="00401CC7">
              <w:rPr>
                <w:rFonts w:cs="Calibri"/>
                <w:sz w:val="20"/>
                <w:szCs w:val="20"/>
              </w:rPr>
              <w:t>„</w:t>
            </w:r>
            <w:r w:rsidRPr="00401CC7">
              <w:rPr>
                <w:rFonts w:cs="Calibri"/>
                <w:b/>
                <w:sz w:val="20"/>
                <w:szCs w:val="20"/>
              </w:rPr>
              <w:t>Subjekt údajů</w:t>
            </w:r>
            <w:r w:rsidRPr="00401CC7">
              <w:rPr>
                <w:rFonts w:cs="Calibri"/>
                <w:sz w:val="20"/>
                <w:szCs w:val="20"/>
              </w:rPr>
              <w:t>“</w:t>
            </w:r>
          </w:p>
        </w:tc>
        <w:tc>
          <w:tcPr>
            <w:tcW w:w="5919" w:type="dxa"/>
          </w:tcPr>
          <w:p w:rsidRPr="00401CC7" w:rsidR="0002021A" w:rsidP="007D0FC3" w:rsidRDefault="0002021A">
            <w:pPr>
              <w:suppressAutoHyphens/>
              <w:spacing w:line="276" w:lineRule="auto"/>
              <w:contextualSpacing/>
              <w:jc w:val="both"/>
              <w:rPr>
                <w:rFonts w:cs="Calibri"/>
                <w:sz w:val="20"/>
                <w:szCs w:val="20"/>
              </w:rPr>
            </w:pPr>
            <w:r w:rsidRPr="00401CC7">
              <w:rPr>
                <w:rFonts w:cs="Calibri"/>
                <w:sz w:val="20"/>
                <w:szCs w:val="20"/>
              </w:rPr>
              <w:t>je fyzická osoba, které se Osobní údaje týkají.</w:t>
            </w:r>
          </w:p>
          <w:p w:rsidRPr="00401CC7" w:rsidR="0002021A" w:rsidP="007D0FC3" w:rsidRDefault="0002021A">
            <w:pPr>
              <w:suppressAutoHyphens/>
              <w:spacing w:line="276" w:lineRule="auto"/>
              <w:contextualSpacing/>
              <w:jc w:val="both"/>
              <w:rPr>
                <w:rFonts w:cs="Calibri"/>
                <w:sz w:val="20"/>
                <w:szCs w:val="20"/>
              </w:rPr>
            </w:pPr>
          </w:p>
        </w:tc>
      </w:tr>
    </w:tbl>
    <w:p w:rsidRPr="00401CC7" w:rsidR="0002021A" w:rsidP="00401CC7" w:rsidRDefault="0002021A">
      <w:pPr>
        <w:suppressAutoHyphens/>
        <w:spacing w:line="276" w:lineRule="auto"/>
        <w:jc w:val="both"/>
        <w:rPr>
          <w:rFonts w:cs="Calibri"/>
          <w:sz w:val="20"/>
          <w:szCs w:val="20"/>
        </w:rPr>
      </w:pPr>
      <w:bookmarkStart w:name="_Ref282512153" w:id="13"/>
    </w:p>
    <w:p w:rsidRPr="00401CC7" w:rsidR="0002021A" w:rsidP="0002021A" w:rsidRDefault="0002021A">
      <w:pPr>
        <w:numPr>
          <w:ilvl w:val="0"/>
          <w:numId w:val="63"/>
        </w:numPr>
        <w:suppressAutoHyphens/>
        <w:spacing w:line="276" w:lineRule="auto"/>
        <w:jc w:val="both"/>
        <w:rPr>
          <w:rFonts w:cs="Calibri"/>
          <w:sz w:val="20"/>
          <w:szCs w:val="20"/>
        </w:rPr>
      </w:pPr>
      <w:r w:rsidRPr="00401CC7">
        <w:rPr>
          <w:rFonts w:cs="Calibri"/>
          <w:b/>
          <w:sz w:val="20"/>
          <w:szCs w:val="20"/>
        </w:rPr>
        <w:t xml:space="preserve">PŘEDMĚT SMLOUVY </w:t>
      </w:r>
      <w:bookmarkEnd w:id="13"/>
    </w:p>
    <w:p w:rsidRPr="00401CC7" w:rsidR="0002021A" w:rsidP="0002021A" w:rsidRDefault="0002021A">
      <w:pPr>
        <w:suppressAutoHyphens/>
        <w:spacing w:line="276" w:lineRule="auto"/>
        <w:ind w:left="720"/>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Tato Smlouva upravuje vztahy mezi Správcem a Zpracovatelem, zejména pak vymezuje účel, pro který budou Osobní údaje zpracovávány, rozsah Osobních údajů, které budou Zpracovatelem zpracovávány a záruky Zpracovatele Osobních údajů z hlediska technického a organizačního zabezpečení ochrany Osobních údajů.</w:t>
      </w:r>
    </w:p>
    <w:p w:rsidRPr="00401CC7" w:rsidR="0002021A" w:rsidP="0002021A" w:rsidRDefault="0002021A">
      <w:pPr>
        <w:rPr>
          <w:rFonts w:cs="Calibri"/>
          <w:sz w:val="20"/>
          <w:szCs w:val="20"/>
        </w:rPr>
      </w:pPr>
    </w:p>
    <w:p w:rsidRPr="00401CC7" w:rsidR="0002021A" w:rsidP="0002021A" w:rsidRDefault="0002021A">
      <w:pPr>
        <w:numPr>
          <w:ilvl w:val="0"/>
          <w:numId w:val="63"/>
        </w:numPr>
        <w:suppressAutoHyphens/>
        <w:spacing w:line="276" w:lineRule="auto"/>
        <w:jc w:val="both"/>
        <w:rPr>
          <w:rFonts w:cs="Calibri"/>
          <w:sz w:val="20"/>
          <w:szCs w:val="20"/>
          <w:u w:val="single"/>
        </w:rPr>
      </w:pPr>
      <w:r w:rsidRPr="00401CC7">
        <w:rPr>
          <w:rFonts w:cs="Calibri"/>
          <w:b/>
          <w:sz w:val="20"/>
          <w:szCs w:val="20"/>
        </w:rPr>
        <w:t>ÚČEL ZPRACOVÁNÍ OSOBNÍCH ÚDAJŮ</w:t>
      </w:r>
    </w:p>
    <w:p w:rsidRPr="00401CC7" w:rsidR="0002021A" w:rsidP="0002021A" w:rsidRDefault="0002021A">
      <w:pPr>
        <w:suppressAutoHyphens/>
        <w:spacing w:line="276" w:lineRule="auto"/>
        <w:ind w:left="720"/>
        <w:jc w:val="both"/>
        <w:rPr>
          <w:rFonts w:cs="Calibri"/>
          <w:sz w:val="20"/>
          <w:szCs w:val="20"/>
          <w:u w:val="single"/>
        </w:rPr>
      </w:pPr>
    </w:p>
    <w:p w:rsidRPr="00401CC7" w:rsidR="0002021A" w:rsidP="0002021A" w:rsidRDefault="0002021A">
      <w:pPr>
        <w:numPr>
          <w:ilvl w:val="1"/>
          <w:numId w:val="63"/>
        </w:numPr>
        <w:suppressAutoHyphens/>
        <w:spacing w:line="276" w:lineRule="auto"/>
        <w:ind w:left="709"/>
        <w:jc w:val="both"/>
        <w:rPr>
          <w:rFonts w:cs="Calibri"/>
          <w:sz w:val="20"/>
          <w:szCs w:val="20"/>
          <w:u w:val="single"/>
        </w:rPr>
      </w:pPr>
      <w:r w:rsidRPr="00401CC7">
        <w:rPr>
          <w:rFonts w:cs="Calibri"/>
          <w:sz w:val="20"/>
          <w:szCs w:val="20"/>
        </w:rPr>
        <w:t>Tato Smlouva se uzavírá za účelem ochrany Osobních údajů při jejich shromažďování a zpracovávání Zpracovatelem v rámci řádného plnění Smlouvy o službách.</w:t>
      </w:r>
    </w:p>
    <w:p w:rsidRPr="00401CC7" w:rsidR="0002021A" w:rsidP="0002021A" w:rsidRDefault="0002021A">
      <w:pPr>
        <w:suppressAutoHyphens/>
        <w:spacing w:line="276" w:lineRule="auto"/>
        <w:ind w:left="709"/>
        <w:jc w:val="both"/>
        <w:rPr>
          <w:rFonts w:cs="Calibri"/>
          <w:sz w:val="20"/>
          <w:szCs w:val="20"/>
          <w:u w:val="single"/>
        </w:rPr>
      </w:pPr>
    </w:p>
    <w:p w:rsidRPr="00401CC7" w:rsidR="0002021A" w:rsidP="0002021A" w:rsidRDefault="0002021A">
      <w:pPr>
        <w:numPr>
          <w:ilvl w:val="0"/>
          <w:numId w:val="63"/>
        </w:numPr>
        <w:suppressAutoHyphens/>
        <w:spacing w:line="276" w:lineRule="auto"/>
        <w:jc w:val="both"/>
        <w:rPr>
          <w:rFonts w:cs="Calibri"/>
          <w:sz w:val="20"/>
          <w:szCs w:val="20"/>
          <w:u w:val="single"/>
        </w:rPr>
      </w:pPr>
      <w:r w:rsidRPr="00401CC7">
        <w:rPr>
          <w:rFonts w:cs="Calibri"/>
          <w:b/>
          <w:sz w:val="20"/>
          <w:szCs w:val="20"/>
        </w:rPr>
        <w:t>ROZSAH ÚDAJŮ</w:t>
      </w:r>
    </w:p>
    <w:p w:rsidRPr="00401CC7" w:rsidR="0002021A" w:rsidP="0002021A" w:rsidRDefault="0002021A">
      <w:pPr>
        <w:rPr>
          <w:rFonts w:cs="Calibri"/>
          <w:sz w:val="20"/>
          <w:szCs w:val="20"/>
          <w:u w:val="single"/>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 xml:space="preserve">Tato Smlouva se vztahuje na veškeré Osobní údaje, které jsou zpracovávány Zpracovatelem v souvislosti se Smlouvou o službách. </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 xml:space="preserve">Zpracování Osobních údajů bude Zpracovatelem prováděno po dobu nezbytně nutnou za účelem realizace vzdělávacích služeb zaměstnanců v souvislosti s projektem </w:t>
      </w:r>
      <w:r w:rsidRPr="0002021A">
        <w:rPr>
          <w:rFonts w:ascii="Arial" w:hAnsi="Arial" w:cs="Arial"/>
          <w:sz w:val="20"/>
          <w:szCs w:val="20"/>
        </w:rPr>
        <w:t>„</w:t>
      </w:r>
      <w:r w:rsidRPr="0002021A">
        <w:rPr>
          <w:rFonts w:ascii="Arial" w:hAnsi="Arial" w:cs="Arial"/>
          <w:b/>
          <w:bCs/>
          <w:sz w:val="20"/>
          <w:szCs w:val="20"/>
        </w:rPr>
        <w:t>Podnikové vzdělávání zaměstnanců ARRIVA MORAVA a.s.</w:t>
      </w:r>
      <w:r w:rsidRPr="0002021A">
        <w:rPr>
          <w:rFonts w:ascii="Arial" w:hAnsi="Arial" w:cs="Arial"/>
          <w:sz w:val="20"/>
          <w:szCs w:val="20"/>
        </w:rPr>
        <w:t xml:space="preserve">“ registrované pod číslem </w:t>
      </w:r>
      <w:r w:rsidRPr="0002021A">
        <w:rPr>
          <w:rFonts w:ascii="Arial" w:hAnsi="Arial" w:cs="Arial"/>
          <w:b/>
          <w:sz w:val="20"/>
          <w:szCs w:val="20"/>
        </w:rPr>
        <w:t>CZ.03.1.52/0.0/0.0/19_097/0012900</w:t>
      </w:r>
      <w:r w:rsidRPr="0002021A">
        <w:rPr>
          <w:rFonts w:ascii="Arial" w:hAnsi="Arial" w:cs="Arial"/>
          <w:sz w:val="20"/>
          <w:szCs w:val="20"/>
        </w:rPr>
        <w:t>.</w:t>
      </w:r>
    </w:p>
    <w:p w:rsidRPr="00401CC7" w:rsidR="0002021A" w:rsidP="0002021A" w:rsidRDefault="0002021A">
      <w:pPr>
        <w:rPr>
          <w:rFonts w:cs="Calibri"/>
          <w:sz w:val="20"/>
          <w:szCs w:val="20"/>
          <w:u w:val="single"/>
        </w:rPr>
      </w:pPr>
    </w:p>
    <w:p w:rsidRPr="00401CC7" w:rsidR="0002021A" w:rsidP="0002021A" w:rsidRDefault="0002021A">
      <w:pPr>
        <w:numPr>
          <w:ilvl w:val="0"/>
          <w:numId w:val="63"/>
        </w:numPr>
        <w:suppressAutoHyphens/>
        <w:spacing w:line="276" w:lineRule="auto"/>
        <w:jc w:val="both"/>
        <w:rPr>
          <w:rFonts w:cs="Calibri"/>
          <w:b/>
          <w:sz w:val="20"/>
          <w:szCs w:val="20"/>
        </w:rPr>
      </w:pPr>
      <w:r w:rsidRPr="00401CC7">
        <w:rPr>
          <w:rFonts w:cs="Calibri"/>
          <w:b/>
          <w:sz w:val="20"/>
          <w:szCs w:val="20"/>
        </w:rPr>
        <w:t>PRÁVA A POVINNOSTI SMLUVNÍCH STRAN</w:t>
      </w:r>
    </w:p>
    <w:p w:rsidRPr="00401CC7" w:rsidR="0002021A" w:rsidP="0002021A" w:rsidRDefault="0002021A">
      <w:pPr>
        <w:rPr>
          <w:rFonts w:cs="Calibri"/>
          <w:sz w:val="20"/>
          <w:szCs w:val="20"/>
          <w:u w:val="single"/>
        </w:rPr>
      </w:pPr>
      <w:r w:rsidRPr="00401CC7">
        <w:rPr>
          <w:rFonts w:cs="Calibri"/>
          <w:sz w:val="20"/>
          <w:szCs w:val="20"/>
          <w:u w:val="single"/>
        </w:rPr>
        <w:t xml:space="preserve"> </w:t>
      </w: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Správce prohlašuje, že je správcem Osobních údajů podle příslušných ustanovení Zákona a GDPR. Správce prohlašuje, že Osobní údaje jsou Správcem získávány a zpracovávány v souladu se Zákonem a GDPR, jsou přesné, odpovídají stanovenému účelu a jsou v rozsahu nezbytném pro naplnění stanového účelu. Správce dále prohlašuje, že je oprávněn pověřit Zpracovatele ke zpracovávání Osobních údajů v rozsahu stanoveném touto Smlouvou.</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 xml:space="preserve">Na základě této Smlouvy zmocňuje Správce Zpracovatele ke zpracování Osobních údajů potřebných k naplnění účelu uvedeného v čl. 3.2. </w:t>
      </w:r>
    </w:p>
    <w:p w:rsidRPr="00401CC7" w:rsidR="0002021A" w:rsidP="0002021A" w:rsidRDefault="0002021A">
      <w:pPr>
        <w:suppressAutoHyphens/>
        <w:spacing w:line="276" w:lineRule="auto"/>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Zpracovatel je povinen postupovat při poskytování plnění podle této Smlouvy v souladu se Zákonem a GDPR, s odbornou péčí, řídit se pokyny Správce a jednat v souladu se zájmy Správce. Zpracovatel je povinen upozornit Správce písemně, bez zbytečného odkladu na případnou nevhodnost pokynů Správce či na jejich rozpor s platnými právními předpisy či povinnostmi vyplývajícími pro Správce z platných právních předpisů nebo rozhodnutí soudů, rozhodčích orgánů či správních orgánů.</w:t>
      </w:r>
    </w:p>
    <w:p w:rsidRPr="00401CC7" w:rsidR="0002021A" w:rsidP="0002021A" w:rsidRDefault="0002021A">
      <w:pPr>
        <w:suppressAutoHyphens/>
        <w:spacing w:line="276" w:lineRule="auto"/>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Smluvní strany se dohodly, že oprávněným správcem Osobních údajů získaných a zpracovávaných Zpracovatelem dle této Smlouvy je Správce.</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 xml:space="preserve">Zpracovatel se zavazuje zpracovávat Osobní údaje v souladu se Zákonem a GDPR. </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Zpracovatel nesmí bez předchozího výslovného písemného souhlasu Správce zpracovávat Osobní údaje prostřednictvím subdodavatelů.</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Zpracovatel se zavazuje přijmout taková opatření, aby nemohlo dojít k neoprávněnému nebo nahodilému přístupu k Osobním údajům, k jejich změně, zničení či ztrátě, neoprávněným přenosům, k jejich jinému neoprávněnému zpracování, jakož i k jinému zneužití Osobních údajů, a aby byly personálně a organizačně nepřetržitě po dobu zpracování Osobních údajů zabezpečeny veškeré povinnosti Zpracovatele vyplývající z právních předpisů, včetně evropských právních předpisů a ISO norem, dopadají-li na zpracování Osobních údajů. Tato povinnost platí i po ukončení zpracování Osobních údajů Zpracovatelem.</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 xml:space="preserve">Zpracovatel se zavazuje zpracovat a dokumentovat přijatá a provedená </w:t>
      </w:r>
      <w:proofErr w:type="spellStart"/>
      <w:r w:rsidRPr="00401CC7">
        <w:rPr>
          <w:rFonts w:cs="Calibri"/>
          <w:sz w:val="20"/>
          <w:szCs w:val="20"/>
        </w:rPr>
        <w:t>technicko-organizační</w:t>
      </w:r>
      <w:proofErr w:type="spellEnd"/>
      <w:r w:rsidRPr="00401CC7">
        <w:rPr>
          <w:rFonts w:cs="Calibri"/>
          <w:sz w:val="20"/>
          <w:szCs w:val="20"/>
        </w:rPr>
        <w:t xml:space="preserve"> opatření k zajištění ochrany Osobních údajů v souladu se Zákonem a GDPR a jinými právními předpisy.</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sz w:val="20"/>
          <w:szCs w:val="20"/>
        </w:rPr>
        <w:t>Zpracovatel je povinen provádět a udržovat vhodná technická a organizační opatření k:</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lastRenderedPageBreak/>
        <w:t xml:space="preserve">zajištění průběžné bezpečnosti, integrity, dostupnosti a důvěrnosti Osobních údajů; </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zabránění neoprávněnému nebo nezákonnému zpracování Osobních údajů (včetně náhodné ztráty, poškození nebo zničení Osobních údajů),</w:t>
      </w:r>
    </w:p>
    <w:p w:rsidRPr="00401CC7" w:rsidR="0002021A" w:rsidP="0002021A" w:rsidRDefault="0002021A">
      <w:pPr>
        <w:spacing w:line="276" w:lineRule="auto"/>
        <w:ind w:left="1260"/>
        <w:jc w:val="both"/>
        <w:rPr>
          <w:sz w:val="20"/>
          <w:szCs w:val="20"/>
        </w:rPr>
      </w:pPr>
      <w:r w:rsidRPr="00401CC7">
        <w:rPr>
          <w:sz w:val="20"/>
          <w:szCs w:val="20"/>
        </w:rPr>
        <w:t xml:space="preserve">a tato opatření musí (minimálně a po dohodě s </w:t>
      </w:r>
      <w:proofErr w:type="spellStart"/>
      <w:r w:rsidRPr="00401CC7">
        <w:rPr>
          <w:sz w:val="20"/>
          <w:szCs w:val="20"/>
        </w:rPr>
        <w:t>Arriva</w:t>
      </w:r>
      <w:proofErr w:type="spellEnd"/>
      <w:r w:rsidRPr="00401CC7">
        <w:rPr>
          <w:sz w:val="20"/>
          <w:szCs w:val="20"/>
        </w:rPr>
        <w:t>):</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splňovat požadavky zákona a GDPR (včetně požadavků článku 32 (Bezpečnost zpracování) GDPR k datu a počínaje datem platnosti GDPR);</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odrážet míru poškození, škody a / nebo obavy, které by mohly utrpět subjekty údajů, k nimž se Osobní údaje vztahují, v případě porušení opatření, která jsou stanovena touto smlouvou;</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zajistit přístup k Osobním údajům pouze oprávněným osobám, a že všechny osoby oprávněné k přístupu k Osobním údajům budou respektovat a zachovávat důvěrnost veškerých informací;</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 xml:space="preserve">zahrnout požadavky na dodržování harmonogramu minimálních bezpečnostních opatření do podmínek mezi Zpracovatelem a všemi schválenými subdodavateli; </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 xml:space="preserve">Zpracovatel bez ohledu na výše uvedené musí (i) provádět taková konkrétní opatření, která může </w:t>
      </w:r>
      <w:proofErr w:type="spellStart"/>
      <w:r w:rsidRPr="00401CC7">
        <w:rPr>
          <w:sz w:val="20"/>
          <w:szCs w:val="20"/>
        </w:rPr>
        <w:t>Arriva</w:t>
      </w:r>
      <w:proofErr w:type="spellEnd"/>
      <w:r w:rsidRPr="00401CC7">
        <w:rPr>
          <w:sz w:val="20"/>
          <w:szCs w:val="20"/>
        </w:rPr>
        <w:t xml:space="preserve"> odůvodněně požadovat, aby ochraňovala Osobní údaje; a (</w:t>
      </w:r>
      <w:proofErr w:type="spellStart"/>
      <w:r w:rsidRPr="00401CC7">
        <w:rPr>
          <w:sz w:val="20"/>
          <w:szCs w:val="20"/>
        </w:rPr>
        <w:t>ii</w:t>
      </w:r>
      <w:proofErr w:type="spellEnd"/>
      <w:r w:rsidRPr="00401CC7">
        <w:rPr>
          <w:sz w:val="20"/>
          <w:szCs w:val="20"/>
        </w:rPr>
        <w:t xml:space="preserve">) dodržovat požadavky případných bezpečnostních opatření, které </w:t>
      </w:r>
      <w:proofErr w:type="spellStart"/>
      <w:r w:rsidRPr="00401CC7">
        <w:rPr>
          <w:sz w:val="20"/>
          <w:szCs w:val="20"/>
        </w:rPr>
        <w:t>Arriva</w:t>
      </w:r>
      <w:proofErr w:type="spellEnd"/>
      <w:r w:rsidRPr="00401CC7">
        <w:rPr>
          <w:sz w:val="20"/>
          <w:szCs w:val="20"/>
        </w:rPr>
        <w:t xml:space="preserve"> navrhuje;</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zajistit, aby všechny jeho počítače a přenosné elektronické přístroje (včetně notebooků, tabletů, telefonů a USB karet), které budou použity pro ukládání, odesílání a přijímání Osobních údajů, byly chráněny proti neoprávněnému použití šifrováním / hesly a příslušnými firewally / antivirovými balíčky (s pravidelnými a častými aktualizacemi) a jsou fyzicky bezpečně uloženy, když se nepoužívají;</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zajistit, aby Osobní údaje přenášené přenosnými paměťovými médii nebo telekomunikační sítí byly plně zašifrovány nebo chráněny heslem / podle potřeby odeslány zabezpečenou virtuální privátní sítí. Všechny tyto Osobní údaje musí být po přenosu dat do cílového systému vymazány z paměťových médií používaných pro přepravu Osobních údajů nebo zničeny tak, aby nemohly být obnoveny;</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zajistit, aby prostory datového centra, na nichž jsou uloženy Osobní údaje, byly v souladu s normou ISO27001 a byly v souladu s ostatními vhodnými bezpečnostními a auditorskými standardy po celou dobu trvání dohody;</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zajistit, aby všichni zaměstnanci Zpracovatele byli náležitě prověřeni a aby jim byly přiděleny jednoznačné identifikátory a byly seznámeny s povinnostmi Zpracovatele podle této Smlouvy;</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uchovávat komplexní a kompletní auditní stopu s podrobným popisem toho, který zaměstnanci měl přístup k Osobním údajům, odkud byly učiněny akce týkající se takových Osobních údajů;</w:t>
      </w:r>
    </w:p>
    <w:p w:rsidRPr="00401CC7" w:rsidR="0002021A" w:rsidP="0002021A" w:rsidRDefault="0002021A">
      <w:pPr>
        <w:pStyle w:val="Odstavecseseznamem"/>
        <w:numPr>
          <w:ilvl w:val="0"/>
          <w:numId w:val="64"/>
        </w:numPr>
        <w:suppressAutoHyphens/>
        <w:overflowPunct w:val="false"/>
        <w:autoSpaceDE w:val="false"/>
        <w:spacing w:line="276" w:lineRule="auto"/>
        <w:contextualSpacing/>
        <w:jc w:val="both"/>
        <w:textAlignment w:val="baseline"/>
        <w:rPr>
          <w:sz w:val="20"/>
          <w:szCs w:val="20"/>
        </w:rPr>
      </w:pPr>
      <w:r w:rsidRPr="00401CC7">
        <w:rPr>
          <w:sz w:val="20"/>
          <w:szCs w:val="20"/>
        </w:rPr>
        <w:t>zajistit, aby neoprávněným osobám bylo zabráněno vjíždět do prostor, kde jsou uloženy a používány Osobní údaje. Pokud to není možné, musí být všichni návštěvníci vždy doprovázeni;</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sz w:val="20"/>
          <w:szCs w:val="20"/>
        </w:rPr>
        <w:t>Zpracovatel je povinen informovat Správce okamžitě poté, co zjistí, že Osobní údaje byly použity nebo zpracovány způsobem, který není výslovně povolen v tomto článku 4, nebo že Osobní údaje mohou být jakýmkoli způsobem zneužity; dále je povinen informovat Správce okamžitě o tom, že se dozví o skutečném nebo podezřelém, hrozícím nebo mimořádném incidentu náhodného nebo protiprávního zničení nebo náhodné ztráty, změny, neoprávněného nebo náhodného zpřístupnění Osobních údajů nebo přístupu k nim nebo jiného porušení bezpečnosti dat ve vztahu k Osobním údajům nebo ztráty Osobních údajů (dočasně nebo trvale) nebo potenciálního zneužití jiným způsobem.</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Zpracovatel se zavazuje poskytnout Správci veškeré informace potřebné k doložení toho, že byly splněny povinnosti dle článku 4.5. této Smlouvy a zavazuje se umožnit Správci či jím pověřené třetí osoby provést u Zpracovatele audit včetně inspekcí. Zpracovatel se dále zavazuje poskytnout správci veškeré informace potřebné k doložení toho, že byly splněny povinnosti stanovené v čl. 28 GDPR uvádějícím pokyny pro zpracovatele.</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 xml:space="preserve">Zpracovatel prostřednictvím vnitřních předpisů, příp. prostřednictvím zvláštních smluvních ujednání, zajistí, že jeho zaměstnanci a jiné osoby, které budou zpracovávat Osobní údaje na základě smlouvy se Zpracovatelem, budou zpracovávat Osobní údaje pouze za podmínek a v rozsahu Zpracovatelem stanoveném a odpovídajícím této Smlouvě uzavírané mezi Zpracovatelem a Správcem a Zákonu a GDPR, zejména bude sám (a závazně uloží i těmto osobám) zachovávat mlčenlivost o Osobních údajích a o bezpečnostních opatřeních, jejichž </w:t>
      </w:r>
      <w:r w:rsidRPr="00401CC7">
        <w:rPr>
          <w:rFonts w:cs="Calibri"/>
          <w:sz w:val="20"/>
          <w:szCs w:val="20"/>
        </w:rPr>
        <w:lastRenderedPageBreak/>
        <w:t>zveřejnění by ohrozilo zabezpečení Osobních údajů, a to i pro dobu po skončení zaměstnání nebo příslušných prací. V případě, že Zpracovatel umožní, aby pro něj Osobní údaje zpracovávaly jiné osoby na základě smlouvy, odpovídá jako by Osobní údaje zpracovával sám.</w:t>
      </w:r>
    </w:p>
    <w:p w:rsidRPr="00401CC7" w:rsidR="0002021A" w:rsidP="0002021A" w:rsidRDefault="0002021A">
      <w:pPr>
        <w:pStyle w:val="Odstavecseseznamem"/>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Nastane-li z jakéhokoli důvodu (např. z důvodu legislativních změn, rozhodnutí státního orgánu apod.) nutnost změny dohodnutých pravidel při plnění předmětu této Smlouvy, zavazuje se Správce neprodleně o této skutečnosti Zpracovatele informovat. Smluvní strany jsou povinny v takovém případě zahájit jednání o změně této Smlouvy.</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 xml:space="preserve">Zpracovatel se zavazuje nahradit Správci, případně třetím osobám, škodu, která vznikne v důsledku porušení této Smlouvy ze strany Zpracovatele, a to včetně škody způsobené v důsledku uložení pokuty dozorovým úřadem Správci. V případě porušení jakékoliv povinnosti vyplývající z této Smlouvy Zpracovatelem je Správce oprávněn požadovat a Zpracovatel se zavazuje uhradit smluvní pokutu ve výši </w:t>
      </w:r>
      <w:proofErr w:type="gramStart"/>
      <w:r w:rsidRPr="00401CC7">
        <w:rPr>
          <w:rFonts w:cs="Calibri"/>
          <w:sz w:val="20"/>
          <w:szCs w:val="20"/>
        </w:rPr>
        <w:t>100.000,-</w:t>
      </w:r>
      <w:proofErr w:type="gramEnd"/>
      <w:r w:rsidRPr="00401CC7">
        <w:rPr>
          <w:rFonts w:cs="Calibri"/>
          <w:sz w:val="20"/>
          <w:szCs w:val="20"/>
        </w:rPr>
        <w:t xml:space="preserve"> Kč za každé jednotlivé porušení smluvní povinnosti, přičemž uhrazením smluvní pokuty není nijak dotčen ani omezen nárok na náhradu škody. Povinnosti a odpovědnost dle tohoto odstavce dopadají na Zpracovatele i v případě, že škodu způsobil jeho zaměstnanec nebo smluvní partner či s ním spolupracující osoby. Smluvní pokuta dle tohoto ustanovení je splatná do 30 dnů od jejího vyúčtování Správcem, a to bezhotovostně na účet Správcem určený.</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Smluvní strany se zavazují poskytnout si vzájemně veškerou potřebnou součinnost a podklady pro zajištění bezproblémové a efektivní realizace této Smlouvy, a to zejména v případě jednání s dozorovým úřadem nebo s jinými veřejnoprávními orgány.</w:t>
      </w:r>
    </w:p>
    <w:p w:rsidRPr="00401CC7" w:rsidR="0002021A" w:rsidP="0002021A" w:rsidRDefault="0002021A">
      <w:pPr>
        <w:pStyle w:val="Odstavecseseznamem"/>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Zpracovatel je povinen:</w:t>
      </w:r>
    </w:p>
    <w:p w:rsidRPr="00401CC7" w:rsidR="0002021A" w:rsidP="0002021A" w:rsidRDefault="0002021A">
      <w:pPr>
        <w:numPr>
          <w:ilvl w:val="2"/>
          <w:numId w:val="63"/>
        </w:numPr>
        <w:suppressAutoHyphens/>
        <w:spacing w:line="276" w:lineRule="auto"/>
        <w:ind w:left="1134"/>
        <w:jc w:val="both"/>
        <w:rPr>
          <w:rFonts w:cs="Calibri"/>
          <w:sz w:val="20"/>
          <w:szCs w:val="20"/>
        </w:rPr>
      </w:pPr>
      <w:r w:rsidRPr="00401CC7">
        <w:rPr>
          <w:rFonts w:cs="Calibri"/>
          <w:sz w:val="20"/>
          <w:szCs w:val="20"/>
        </w:rPr>
        <w:t xml:space="preserve">být správci nápomocen při zajišťování souladu s povinnostmi dle čl. 32 až 36 GDPR, a to při zohlednění povahy zpracování a informací, které má zpracovatel k dispozici a </w:t>
      </w:r>
    </w:p>
    <w:p w:rsidRPr="00401CC7" w:rsidR="0002021A" w:rsidP="0002021A" w:rsidRDefault="0002021A">
      <w:pPr>
        <w:numPr>
          <w:ilvl w:val="2"/>
          <w:numId w:val="63"/>
        </w:numPr>
        <w:suppressAutoHyphens/>
        <w:spacing w:line="276" w:lineRule="auto"/>
        <w:ind w:left="1134"/>
        <w:jc w:val="both"/>
        <w:rPr>
          <w:rFonts w:cs="Calibri"/>
          <w:sz w:val="20"/>
          <w:szCs w:val="20"/>
        </w:rPr>
      </w:pPr>
      <w:r w:rsidRPr="00401CC7">
        <w:rPr>
          <w:rFonts w:cs="Calibri"/>
          <w:sz w:val="20"/>
          <w:szCs w:val="20"/>
        </w:rPr>
        <w:t>v souladu s rozhodnutím správce všechny Osobní údaje vymazat nebo je vrátit správci po ukončení poskytování služeb spojených se zpracování, jakož i vymazat veškeré kopie (pokud uložení nevyžaduje právo Unie nebo členského státu).</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Zpracovatel je správci nápomocen prostřednictvím vhodných organizačních a technických opatření, pokud je to možné, pro splnění správcovy povinnosti reagovat na žádosti o výkon práv subjektu.</w:t>
      </w:r>
    </w:p>
    <w:p w:rsidRPr="00401CC7" w:rsidR="0002021A" w:rsidP="0002021A" w:rsidRDefault="0002021A">
      <w:pPr>
        <w:pStyle w:val="Odstavecseseznamem"/>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Zpracovatel není bez předchozího písemného souhlasu Správce oprávněn předávat Osobní údaje do zemí mimo EU/EHP, přičemž současně musí dodržet následující podmínky:</w:t>
      </w:r>
    </w:p>
    <w:p w:rsidRPr="00401CC7" w:rsidR="0002021A" w:rsidP="0002021A" w:rsidRDefault="0002021A">
      <w:pPr>
        <w:numPr>
          <w:ilvl w:val="2"/>
          <w:numId w:val="63"/>
        </w:numPr>
        <w:suppressAutoHyphens/>
        <w:spacing w:line="276" w:lineRule="auto"/>
        <w:ind w:left="1134"/>
        <w:jc w:val="both"/>
        <w:rPr>
          <w:rFonts w:cs="Calibri"/>
          <w:sz w:val="20"/>
          <w:szCs w:val="20"/>
        </w:rPr>
      </w:pPr>
      <w:r w:rsidRPr="00401CC7">
        <w:rPr>
          <w:rFonts w:cs="Calibri"/>
          <w:sz w:val="20"/>
          <w:szCs w:val="20"/>
        </w:rPr>
        <w:t>Zpracovatel uzavřel závaznou dohodu podle příslušných standardních ustanovení EU, a to zejména ve smyslu ustanovení čl. 46 GDPR (rozhodnutí Komise o standardních smluvních doložkách předání Osobních údajů do třetích zemí) a/nebo</w:t>
      </w:r>
    </w:p>
    <w:p w:rsidRPr="00401CC7" w:rsidR="0002021A" w:rsidP="0002021A" w:rsidRDefault="0002021A">
      <w:pPr>
        <w:numPr>
          <w:ilvl w:val="2"/>
          <w:numId w:val="63"/>
        </w:numPr>
        <w:suppressAutoHyphens/>
        <w:spacing w:line="276" w:lineRule="auto"/>
        <w:ind w:left="1134"/>
        <w:jc w:val="both"/>
        <w:rPr>
          <w:rFonts w:cs="Calibri"/>
          <w:sz w:val="20"/>
          <w:szCs w:val="20"/>
        </w:rPr>
      </w:pPr>
      <w:r w:rsidRPr="00401CC7">
        <w:rPr>
          <w:rFonts w:cs="Calibri"/>
          <w:sz w:val="20"/>
          <w:szCs w:val="20"/>
        </w:rPr>
        <w:t xml:space="preserve">kromě adekvátní úrovně bezpečnosti EU/EHP Komise ve smyslu ustanovení čl. 45 odst. 3 GDPR rozhodla, že je zajištěna úroveň ochrany je v konkrétní třetí zemi, území, konkrétním odvětví ve třetích zemích a mezinárodní organizace mimo EU/EHP. Komise zveřejní v Úředním věstníku Evropské unie a na svých internetových stránkách seznam třetích zemí, území a konkrétních odvětví ve třetích zemích a mezinárodních organizací, v nichž podle jejího rozhodnutí odpovídající úroveň ochrany je, nebo naopak již není zajištěna. </w:t>
      </w:r>
    </w:p>
    <w:p w:rsidRPr="00401CC7" w:rsidR="0002021A" w:rsidP="0002021A" w:rsidRDefault="0002021A">
      <w:pPr>
        <w:rPr>
          <w:rFonts w:cs="Calibri"/>
          <w:sz w:val="20"/>
          <w:szCs w:val="20"/>
          <w:u w:val="single"/>
        </w:rPr>
      </w:pPr>
      <w:r w:rsidRPr="00401CC7">
        <w:rPr>
          <w:rFonts w:cs="Calibri"/>
          <w:sz w:val="20"/>
          <w:szCs w:val="20"/>
          <w:u w:val="single"/>
        </w:rPr>
        <w:t xml:space="preserve"> </w:t>
      </w:r>
    </w:p>
    <w:p w:rsidRPr="00401CC7" w:rsidR="0002021A" w:rsidP="0002021A" w:rsidRDefault="0002021A">
      <w:pPr>
        <w:numPr>
          <w:ilvl w:val="0"/>
          <w:numId w:val="63"/>
        </w:numPr>
        <w:suppressAutoHyphens/>
        <w:spacing w:line="276" w:lineRule="auto"/>
        <w:jc w:val="both"/>
        <w:rPr>
          <w:rFonts w:cs="Calibri"/>
          <w:b/>
          <w:sz w:val="20"/>
          <w:szCs w:val="20"/>
          <w:u w:val="single"/>
        </w:rPr>
      </w:pPr>
      <w:r w:rsidRPr="00401CC7">
        <w:rPr>
          <w:rFonts w:cs="Calibri"/>
          <w:b/>
          <w:sz w:val="20"/>
          <w:szCs w:val="20"/>
        </w:rPr>
        <w:t>DOBA TRVÁNÍ SMLOUVY</w:t>
      </w:r>
    </w:p>
    <w:p w:rsidRPr="00401CC7" w:rsidR="0002021A" w:rsidP="0002021A" w:rsidRDefault="0002021A">
      <w:pPr>
        <w:rPr>
          <w:rFonts w:cs="Calibri"/>
          <w:sz w:val="20"/>
          <w:szCs w:val="20"/>
          <w:u w:val="single"/>
        </w:rPr>
      </w:pPr>
      <w:r w:rsidRPr="00401CC7">
        <w:rPr>
          <w:rFonts w:cs="Calibri"/>
          <w:sz w:val="20"/>
          <w:szCs w:val="20"/>
          <w:u w:val="single"/>
        </w:rPr>
        <w:t xml:space="preserve"> </w:t>
      </w: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 xml:space="preserve">Tato Smlouva se uzavírá na dobu trvání Hlavní smlouvy. </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 xml:space="preserve">Tato Smlouva může být ukončena dohodou stran. V případě, že Hlavní smlouva je uzavřena na dobu neurčitou, lze tuto smlouvu vypovědět s výpovědní lhůtou shodující se s výpovědní lhůtou v Hlavní smlouvě. </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 xml:space="preserve">V případě ukončení této Smlouvy, je Zpracovatel povinen vydat veškeré Osobní údaje, které na základě této Smlouvy pro Správce zpracovával, Správci, a to zejména formou vydání hmotných nosičů, na nichž jsou Osobní údaje zachyceny nebo formou datových souborů, v nichž jsou Osobní údaje obsaženy. O takovém </w:t>
      </w:r>
      <w:r w:rsidRPr="00401CC7">
        <w:rPr>
          <w:rFonts w:cs="Calibri"/>
          <w:sz w:val="20"/>
          <w:szCs w:val="20"/>
        </w:rPr>
        <w:lastRenderedPageBreak/>
        <w:t xml:space="preserve">předání bude sepsán předávací protokol spolu s potvrzením Zpracovatele, že byly předány veškeré zpracovávané Osobní údaje. </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u w:val="single"/>
        </w:rPr>
      </w:pPr>
      <w:r w:rsidRPr="00401CC7">
        <w:rPr>
          <w:rFonts w:cs="Calibri"/>
          <w:sz w:val="20"/>
          <w:szCs w:val="20"/>
        </w:rPr>
        <w:t>Po ukončení účinnosti této Smlouvy není Zpracovatel oprávněn si Osobní údaje ponechat, dále zpracovávat nebo užít, nebo toto umožnit třetí osobě.</w:t>
      </w:r>
    </w:p>
    <w:p w:rsidRPr="00401CC7" w:rsidR="0002021A" w:rsidP="0002021A" w:rsidRDefault="0002021A">
      <w:pPr>
        <w:rPr>
          <w:rFonts w:cs="Calibri"/>
          <w:sz w:val="20"/>
          <w:szCs w:val="20"/>
          <w:u w:val="single"/>
        </w:rPr>
      </w:pPr>
    </w:p>
    <w:p w:rsidRPr="00401CC7" w:rsidR="0002021A" w:rsidP="0002021A" w:rsidRDefault="0002021A">
      <w:pPr>
        <w:keepNext/>
        <w:keepLines/>
        <w:numPr>
          <w:ilvl w:val="0"/>
          <w:numId w:val="63"/>
        </w:numPr>
        <w:suppressAutoHyphens/>
        <w:spacing w:line="276" w:lineRule="auto"/>
        <w:jc w:val="both"/>
        <w:rPr>
          <w:rFonts w:cs="Calibri"/>
          <w:b/>
          <w:sz w:val="20"/>
          <w:szCs w:val="20"/>
        </w:rPr>
      </w:pPr>
      <w:r w:rsidRPr="00401CC7">
        <w:rPr>
          <w:rFonts w:cs="Calibri"/>
          <w:b/>
          <w:sz w:val="20"/>
          <w:szCs w:val="20"/>
        </w:rPr>
        <w:t>MLČENLIVOST</w:t>
      </w:r>
    </w:p>
    <w:p w:rsidRPr="00401CC7" w:rsidR="0002021A" w:rsidP="0002021A" w:rsidRDefault="0002021A">
      <w:pPr>
        <w:suppressAutoHyphens/>
        <w:spacing w:line="276" w:lineRule="auto"/>
        <w:ind w:left="720"/>
        <w:jc w:val="both"/>
        <w:rPr>
          <w:rFonts w:cs="Calibri"/>
          <w:b/>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Smluvní strany se tímto zavazují, že nebudou po dobu trvání Smlouvy ani poté sdělovat jakékoliv třetí osobě informace o Smlouvě ani žádné další informace, které se smluvní strany dozví v důsledku Smlouvy, ať už písemně nebo ústně, a bez ohledu na formu. Smluvní strany souhlasí a uznávají, že Důvěrné informace mohou být použity výhradně pro plnění povinností podle Smlouvy, a nikoliv pro jiné účely. Přijímající strana dále souhlasí s tím, že bude vynakládat stejnou míru péče (ale přinejmenším přiměřenou péči) a pověří své ředitele, činitele, zaměstnance, zpracovatele nebo jiné zprostředkovatele k vynakládání stejné míry péče, kterou používá pro ochranu svých vlastních důvěrných a / nebo chráněných informací, aby se zabránilo sdělení nebo užívání Důvěrných informací.</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 xml:space="preserve">Tento závazek ochrany informací se nevztahuje na informace, které </w:t>
      </w:r>
    </w:p>
    <w:p w:rsidRPr="00401CC7" w:rsidR="0002021A" w:rsidP="0002021A" w:rsidRDefault="0002021A">
      <w:pPr>
        <w:numPr>
          <w:ilvl w:val="2"/>
          <w:numId w:val="63"/>
        </w:numPr>
        <w:suppressAutoHyphens/>
        <w:spacing w:line="276" w:lineRule="auto"/>
        <w:ind w:left="1134"/>
        <w:jc w:val="both"/>
        <w:rPr>
          <w:rFonts w:cs="Calibri"/>
          <w:sz w:val="20"/>
          <w:szCs w:val="20"/>
        </w:rPr>
      </w:pPr>
      <w:r w:rsidRPr="00401CC7">
        <w:rPr>
          <w:rFonts w:cs="Calibri"/>
          <w:sz w:val="20"/>
          <w:szCs w:val="20"/>
        </w:rPr>
        <w:t>jsou k datu jejich sdělení veřejně přístupné nebo se kdykoli poté stanou veřejně přístupnými (jinak než porušením této Smlouvy); nebo</w:t>
      </w:r>
    </w:p>
    <w:p w:rsidRPr="00401CC7" w:rsidR="0002021A" w:rsidP="0002021A" w:rsidRDefault="0002021A">
      <w:pPr>
        <w:numPr>
          <w:ilvl w:val="2"/>
          <w:numId w:val="63"/>
        </w:numPr>
        <w:suppressAutoHyphens/>
        <w:spacing w:line="276" w:lineRule="auto"/>
        <w:ind w:left="1134"/>
        <w:jc w:val="both"/>
        <w:rPr>
          <w:rFonts w:cs="Calibri"/>
          <w:sz w:val="20"/>
          <w:szCs w:val="20"/>
        </w:rPr>
      </w:pPr>
      <w:r w:rsidRPr="00401CC7">
        <w:rPr>
          <w:rFonts w:cs="Calibri"/>
          <w:sz w:val="20"/>
          <w:szCs w:val="20"/>
        </w:rPr>
        <w:t>přijímající smluvní strana může prokázat, že byly v okamžiku sdělení v jejím držení nebo byly nezávisle vytvořeny a nebyly získány přímo nebo nepřímo v důsledku porušení povinnosti zachovávat mlčenlivost.</w:t>
      </w:r>
    </w:p>
    <w:p w:rsidRPr="00401CC7" w:rsidR="0002021A" w:rsidP="0002021A" w:rsidRDefault="0002021A">
      <w:pPr>
        <w:suppressAutoHyphens/>
        <w:spacing w:line="276" w:lineRule="auto"/>
        <w:ind w:left="1134"/>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Tento závazek zachování mlčenlivosti se rovněž nevztahuje na situace, kdy kterákoli Smluvní strana musí zveřejnit informace ze zákona nebo na základě jakéhokoli příkazu soudu nebo jiného příslušného orgánu nebo tribunálu nebo podle jakýchkoli platných burzovních předpisů nebo předpisů jiného uznávaného trhu. V případě, že je kterákoli Smluvní strana povinna takto informace poskytnout, každá ze stran se zavazuje před jakýmkoli takovým sdělením totéž neprodleně oznámit druhé straně, aby druhá Smluvní strana mohla požádat o vhodné ochranné opatření nebo jiný právní prostředek nápravy. Každá Smluvní strana se rovněž vynasnaží a zavazuje se, že vynaloží veškeré úsilí, aby zajistila, že jakékoli informace sdělené podle tohoto ustanovení budou v co největší míře chráněny jako důvěrné každým, kdo takové informace obdrží.</w:t>
      </w:r>
    </w:p>
    <w:p w:rsidRPr="00401CC7" w:rsidR="0002021A" w:rsidP="0002021A" w:rsidRDefault="0002021A">
      <w:pPr>
        <w:suppressAutoHyphens/>
        <w:spacing w:line="276" w:lineRule="auto"/>
        <w:ind w:left="900"/>
        <w:jc w:val="both"/>
        <w:rPr>
          <w:rFonts w:cs="Calibri"/>
          <w:sz w:val="20"/>
          <w:szCs w:val="20"/>
        </w:rPr>
      </w:pPr>
    </w:p>
    <w:p w:rsidRPr="00401CC7" w:rsidR="0002021A" w:rsidP="0002021A" w:rsidRDefault="0002021A">
      <w:pPr>
        <w:numPr>
          <w:ilvl w:val="0"/>
          <w:numId w:val="63"/>
        </w:numPr>
        <w:suppressAutoHyphens/>
        <w:spacing w:line="276" w:lineRule="auto"/>
        <w:jc w:val="both"/>
        <w:rPr>
          <w:rFonts w:cs="Calibri"/>
          <w:b/>
          <w:sz w:val="20"/>
          <w:szCs w:val="20"/>
        </w:rPr>
      </w:pPr>
      <w:r w:rsidRPr="00401CC7">
        <w:rPr>
          <w:rFonts w:cs="Calibri"/>
          <w:b/>
          <w:sz w:val="20"/>
          <w:szCs w:val="20"/>
        </w:rPr>
        <w:t>ZÁVĚREČNÁ USTANOVENÍ</w:t>
      </w:r>
    </w:p>
    <w:p w:rsidRPr="00401CC7" w:rsidR="0002021A" w:rsidP="0002021A" w:rsidRDefault="0002021A">
      <w:pPr>
        <w:rPr>
          <w:rFonts w:cs="Calibri"/>
          <w:sz w:val="20"/>
          <w:szCs w:val="20"/>
          <w:u w:val="single"/>
        </w:rPr>
      </w:pPr>
      <w:r w:rsidRPr="00401CC7">
        <w:rPr>
          <w:rFonts w:cs="Calibri"/>
          <w:sz w:val="20"/>
          <w:szCs w:val="20"/>
          <w:u w:val="single"/>
        </w:rPr>
        <w:t xml:space="preserve"> </w:t>
      </w: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Tato Smlouva byla vyhotovena ve dvou stejnopisech s platností originálu, z nichž každá ze Smluvních stran obdrží jeden.</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Otázky touto Smlouvou výslovně neupravené se řídí Zákonem a GDPR a dalšími obecně závaznými právními předpisy České republiky.</w:t>
      </w:r>
    </w:p>
    <w:p w:rsidRPr="00401CC7" w:rsidR="0002021A" w:rsidP="0002021A" w:rsidRDefault="0002021A">
      <w:pPr>
        <w:suppressAutoHyphens/>
        <w:spacing w:line="276" w:lineRule="auto"/>
        <w:ind w:left="709"/>
        <w:jc w:val="both"/>
        <w:rPr>
          <w:rFonts w:cs="Calibri"/>
          <w:sz w:val="20"/>
          <w:szCs w:val="20"/>
        </w:rPr>
      </w:pPr>
      <w:bookmarkStart w:name="_Ref342583073" w:id="14"/>
    </w:p>
    <w:p w:rsidRPr="00401CC7" w:rsidR="0002021A" w:rsidP="0002021A" w:rsidRDefault="0002021A">
      <w:pPr>
        <w:numPr>
          <w:ilvl w:val="1"/>
          <w:numId w:val="63"/>
        </w:numPr>
        <w:suppressAutoHyphens/>
        <w:spacing w:line="276" w:lineRule="auto"/>
        <w:ind w:left="709"/>
        <w:jc w:val="both"/>
        <w:rPr>
          <w:rFonts w:cs="Calibri"/>
          <w:sz w:val="20"/>
          <w:szCs w:val="20"/>
        </w:rPr>
      </w:pPr>
      <w:bookmarkStart w:name="_Ref342577338" w:id="15"/>
      <w:bookmarkEnd w:id="14"/>
      <w:r w:rsidRPr="00401CC7">
        <w:rPr>
          <w:rFonts w:cs="Calibri"/>
          <w:sz w:val="20"/>
          <w:szCs w:val="20"/>
        </w:rPr>
        <w:t>Tato Smlouva nabývá účinnosti okamžikem uzavření této Smlouvy.</w:t>
      </w:r>
    </w:p>
    <w:p w:rsidRPr="00401CC7" w:rsidR="0002021A" w:rsidP="0002021A" w:rsidRDefault="0002021A">
      <w:pPr>
        <w:pStyle w:val="Odstavecseseznamem"/>
        <w:rPr>
          <w:rFonts w:cs="Calibri"/>
          <w:sz w:val="20"/>
          <w:szCs w:val="20"/>
        </w:rPr>
      </w:pPr>
    </w:p>
    <w:bookmarkEnd w:id="15"/>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Jakékoliv změny či dodatky této Smlouvy vyžadují ke své platnosti písemnou formu a podpis obou Smluvních stran.</w:t>
      </w:r>
    </w:p>
    <w:p w:rsidRPr="00401CC7" w:rsidR="0002021A" w:rsidP="0002021A" w:rsidRDefault="0002021A">
      <w:pPr>
        <w:suppressAutoHyphens/>
        <w:spacing w:line="276" w:lineRule="auto"/>
        <w:ind w:left="709"/>
        <w:jc w:val="both"/>
        <w:rPr>
          <w:rFonts w:cs="Calibri"/>
          <w:sz w:val="20"/>
          <w:szCs w:val="20"/>
        </w:rPr>
      </w:pPr>
    </w:p>
    <w:p w:rsidRPr="00401CC7" w:rsidR="0002021A" w:rsidP="0002021A" w:rsidRDefault="0002021A">
      <w:pPr>
        <w:numPr>
          <w:ilvl w:val="1"/>
          <w:numId w:val="63"/>
        </w:numPr>
        <w:suppressAutoHyphens/>
        <w:spacing w:line="276" w:lineRule="auto"/>
        <w:ind w:left="709"/>
        <w:jc w:val="both"/>
        <w:rPr>
          <w:rFonts w:cs="Calibri"/>
          <w:sz w:val="20"/>
          <w:szCs w:val="20"/>
        </w:rPr>
      </w:pPr>
      <w:r w:rsidRPr="00401CC7">
        <w:rPr>
          <w:rFonts w:cs="Calibri"/>
          <w:sz w:val="20"/>
          <w:szCs w:val="20"/>
        </w:rPr>
        <w:t>Spory mezi Smluvními stranami, pokud nebudou vyřešeny smírně, budou řešeny před českými soudy dle platné právní úpravy.</w:t>
      </w:r>
    </w:p>
    <w:p w:rsidRPr="00401CC7" w:rsidR="0002021A" w:rsidP="0002021A" w:rsidRDefault="0002021A">
      <w:pPr>
        <w:pStyle w:val="Odstavecseseznamem"/>
        <w:rPr>
          <w:rFonts w:cs="Calibri"/>
          <w:sz w:val="20"/>
          <w:szCs w:val="20"/>
        </w:rPr>
      </w:pPr>
    </w:p>
    <w:tbl>
      <w:tblPr>
        <w:tblW w:w="0" w:type="auto"/>
        <w:tblLook w:firstRow="1" w:lastRow="1" w:firstColumn="1" w:lastColumn="1" w:noHBand="0" w:noVBand="0" w:val="01E0"/>
      </w:tblPr>
      <w:tblGrid>
        <w:gridCol w:w="4540"/>
        <w:gridCol w:w="4667"/>
      </w:tblGrid>
      <w:tr w:rsidRPr="00401CC7" w:rsidR="0002021A" w:rsidTr="007D0FC3">
        <w:tc>
          <w:tcPr>
            <w:tcW w:w="4540" w:type="dxa"/>
          </w:tcPr>
          <w:p w:rsidRPr="00401CC7" w:rsidR="0002021A" w:rsidP="007D0FC3" w:rsidRDefault="0002021A">
            <w:pPr>
              <w:suppressAutoHyphens/>
              <w:jc w:val="both"/>
              <w:rPr>
                <w:rFonts w:cs="Calibri"/>
                <w:sz w:val="20"/>
                <w:szCs w:val="20"/>
              </w:rPr>
            </w:pPr>
          </w:p>
          <w:p w:rsidRPr="00401CC7" w:rsidR="0002021A" w:rsidP="007D0FC3" w:rsidRDefault="0002021A">
            <w:pPr>
              <w:suppressAutoHyphens/>
              <w:jc w:val="both"/>
              <w:rPr>
                <w:rFonts w:cs="Calibri"/>
                <w:sz w:val="20"/>
                <w:szCs w:val="20"/>
              </w:rPr>
            </w:pPr>
            <w:r w:rsidRPr="00401CC7">
              <w:rPr>
                <w:rFonts w:cs="Calibri"/>
                <w:sz w:val="20"/>
                <w:szCs w:val="20"/>
              </w:rPr>
              <w:t>V Praze dne ……………</w:t>
            </w:r>
          </w:p>
          <w:p w:rsidRPr="00401CC7" w:rsidR="0002021A" w:rsidP="007D0FC3" w:rsidRDefault="0002021A">
            <w:pPr>
              <w:suppressAutoHyphens/>
              <w:jc w:val="both"/>
              <w:rPr>
                <w:rFonts w:cs="Calibri"/>
                <w:sz w:val="20"/>
                <w:szCs w:val="20"/>
              </w:rPr>
            </w:pPr>
          </w:p>
        </w:tc>
        <w:tc>
          <w:tcPr>
            <w:tcW w:w="4667" w:type="dxa"/>
          </w:tcPr>
          <w:p w:rsidRPr="00401CC7" w:rsidR="0002021A" w:rsidP="007D0FC3" w:rsidRDefault="0002021A">
            <w:pPr>
              <w:suppressAutoHyphens/>
              <w:jc w:val="both"/>
              <w:rPr>
                <w:rFonts w:cs="Calibri"/>
                <w:sz w:val="20"/>
                <w:szCs w:val="20"/>
              </w:rPr>
            </w:pPr>
          </w:p>
          <w:p w:rsidRPr="00401CC7" w:rsidR="0002021A" w:rsidP="007D0FC3" w:rsidRDefault="0002021A">
            <w:pPr>
              <w:suppressAutoHyphens/>
              <w:jc w:val="both"/>
              <w:rPr>
                <w:rFonts w:cs="Calibri"/>
                <w:sz w:val="20"/>
                <w:szCs w:val="20"/>
              </w:rPr>
            </w:pPr>
            <w:r w:rsidRPr="00401CC7">
              <w:rPr>
                <w:rFonts w:cs="Calibri"/>
                <w:sz w:val="20"/>
                <w:szCs w:val="20"/>
              </w:rPr>
              <w:t>V Praze dne ……………</w:t>
            </w:r>
          </w:p>
          <w:p w:rsidRPr="00401CC7" w:rsidR="0002021A" w:rsidP="007D0FC3" w:rsidRDefault="0002021A">
            <w:pPr>
              <w:suppressAutoHyphens/>
              <w:jc w:val="both"/>
              <w:rPr>
                <w:rFonts w:cs="Calibri"/>
                <w:sz w:val="20"/>
                <w:szCs w:val="20"/>
              </w:rPr>
            </w:pPr>
          </w:p>
        </w:tc>
      </w:tr>
      <w:tr w:rsidRPr="00401CC7" w:rsidR="0002021A" w:rsidTr="007D0FC3">
        <w:tc>
          <w:tcPr>
            <w:tcW w:w="4540" w:type="dxa"/>
          </w:tcPr>
          <w:p w:rsidRPr="00401CC7" w:rsidR="0002021A" w:rsidP="007D0FC3" w:rsidRDefault="0002021A">
            <w:pPr>
              <w:suppressAutoHyphens/>
              <w:rPr>
                <w:rFonts w:cs="Calibri"/>
                <w:sz w:val="20"/>
                <w:szCs w:val="20"/>
              </w:rPr>
            </w:pPr>
          </w:p>
        </w:tc>
        <w:tc>
          <w:tcPr>
            <w:tcW w:w="4667" w:type="dxa"/>
          </w:tcPr>
          <w:p w:rsidRPr="00401CC7" w:rsidR="0002021A" w:rsidP="007D0FC3" w:rsidRDefault="0002021A">
            <w:pPr>
              <w:suppressAutoHyphens/>
              <w:rPr>
                <w:rFonts w:cs="Calibri"/>
                <w:sz w:val="20"/>
                <w:szCs w:val="20"/>
              </w:rPr>
            </w:pPr>
          </w:p>
        </w:tc>
      </w:tr>
      <w:tr w:rsidRPr="00401CC7" w:rsidR="0002021A" w:rsidTr="007D0FC3">
        <w:tc>
          <w:tcPr>
            <w:tcW w:w="4540" w:type="dxa"/>
          </w:tcPr>
          <w:p w:rsidRPr="00401CC7" w:rsidR="0002021A" w:rsidP="007D0FC3" w:rsidRDefault="0002021A">
            <w:pPr>
              <w:suppressAutoHyphens/>
              <w:jc w:val="both"/>
              <w:rPr>
                <w:rFonts w:cs="Calibri"/>
                <w:sz w:val="20"/>
                <w:szCs w:val="20"/>
              </w:rPr>
            </w:pPr>
          </w:p>
          <w:p w:rsidRPr="00401CC7" w:rsidR="0002021A" w:rsidP="007D0FC3" w:rsidRDefault="0002021A">
            <w:pPr>
              <w:suppressAutoHyphens/>
              <w:jc w:val="center"/>
              <w:rPr>
                <w:rFonts w:cs="Calibri"/>
                <w:sz w:val="20"/>
                <w:szCs w:val="20"/>
              </w:rPr>
            </w:pPr>
            <w:r w:rsidRPr="00401CC7">
              <w:rPr>
                <w:rFonts w:cs="Calibri"/>
                <w:sz w:val="20"/>
                <w:szCs w:val="20"/>
              </w:rPr>
              <w:t>_________________________________</w:t>
            </w:r>
          </w:p>
          <w:p w:rsidRPr="00401CC7" w:rsidR="0002021A" w:rsidP="007D0FC3" w:rsidRDefault="0002021A">
            <w:pPr>
              <w:suppressAutoHyphens/>
              <w:jc w:val="center"/>
              <w:rPr>
                <w:rFonts w:cs="Calibri"/>
                <w:sz w:val="20"/>
                <w:szCs w:val="20"/>
              </w:rPr>
            </w:pPr>
            <w:r w:rsidRPr="00401CC7">
              <w:rPr>
                <w:rFonts w:cs="Calibri"/>
                <w:sz w:val="20"/>
                <w:szCs w:val="20"/>
              </w:rPr>
              <w:t>Správce</w:t>
            </w:r>
          </w:p>
        </w:tc>
        <w:tc>
          <w:tcPr>
            <w:tcW w:w="4667" w:type="dxa"/>
          </w:tcPr>
          <w:p w:rsidRPr="00401CC7" w:rsidR="0002021A" w:rsidP="007D0FC3" w:rsidRDefault="0002021A">
            <w:pPr>
              <w:suppressAutoHyphens/>
              <w:jc w:val="both"/>
              <w:rPr>
                <w:rFonts w:cs="Calibri"/>
                <w:sz w:val="20"/>
                <w:szCs w:val="20"/>
              </w:rPr>
            </w:pPr>
          </w:p>
          <w:p w:rsidRPr="00401CC7" w:rsidR="0002021A" w:rsidP="007D0FC3" w:rsidRDefault="0002021A">
            <w:pPr>
              <w:suppressAutoHyphens/>
              <w:jc w:val="both"/>
              <w:rPr>
                <w:rFonts w:cs="Calibri"/>
                <w:sz w:val="20"/>
                <w:szCs w:val="20"/>
              </w:rPr>
            </w:pPr>
            <w:r w:rsidRPr="00401CC7">
              <w:rPr>
                <w:rFonts w:cs="Calibri"/>
                <w:sz w:val="20"/>
                <w:szCs w:val="20"/>
              </w:rPr>
              <w:t>__________________________________</w:t>
            </w:r>
          </w:p>
          <w:p w:rsidRPr="00401CC7" w:rsidR="0002021A" w:rsidP="007D0FC3" w:rsidRDefault="0002021A">
            <w:pPr>
              <w:suppressAutoHyphens/>
              <w:jc w:val="center"/>
              <w:rPr>
                <w:rFonts w:cs="Calibri"/>
                <w:sz w:val="20"/>
                <w:szCs w:val="20"/>
              </w:rPr>
            </w:pPr>
            <w:r w:rsidRPr="00401CC7">
              <w:rPr>
                <w:rFonts w:cs="Calibri"/>
                <w:sz w:val="20"/>
                <w:szCs w:val="20"/>
              </w:rPr>
              <w:t>Zpracovatel</w:t>
            </w:r>
          </w:p>
        </w:tc>
      </w:tr>
    </w:tbl>
    <w:p w:rsidRPr="0002021A" w:rsidR="0002021A" w:rsidP="008356A1" w:rsidRDefault="0002021A">
      <w:pPr>
        <w:rPr>
          <w:rFonts w:ascii="Arial" w:hAnsi="Arial" w:cs="Arial"/>
          <w:sz w:val="20"/>
          <w:szCs w:val="20"/>
        </w:rPr>
      </w:pPr>
    </w:p>
    <w:sectPr w:rsidRPr="0002021A" w:rsidR="0002021A" w:rsidSect="009126CB">
      <w:footerReference w:type="even" r:id="rId9"/>
      <w:footerReference w:type="default" r:id="rId10"/>
      <w:headerReference w:type="first" r:id="rId11"/>
      <w:pgSz w:w="11906" w:h="16838"/>
      <w:pgMar w:top="1191" w:right="1191" w:bottom="1191" w:left="1191" w:header="709" w:footer="709" w:gutter="0"/>
      <w:cols w:space="720"/>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76645F" w:rsidRDefault="0076645F">
      <w:r>
        <w:separator/>
      </w:r>
    </w:p>
  </w:endnote>
  <w:endnote w:type="continuationSeparator" w:id="0">
    <w:p w:rsidR="0076645F" w:rsidRDefault="0076645F">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6419F2" w:rsidP="00A32357" w:rsidRDefault="006419F2">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419F2" w:rsidRDefault="006419F2">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6419F2" w:rsidP="00A32357" w:rsidRDefault="006419F2">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F6E53">
      <w:rPr>
        <w:rStyle w:val="slostrnky"/>
        <w:noProof/>
      </w:rPr>
      <w:t>5</w:t>
    </w:r>
    <w:r>
      <w:rPr>
        <w:rStyle w:val="slostrnky"/>
      </w:rPr>
      <w:fldChar w:fldCharType="end"/>
    </w:r>
  </w:p>
  <w:p w:rsidR="006419F2" w:rsidRDefault="006419F2">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76645F" w:rsidRDefault="0076645F">
      <w:r>
        <w:separator/>
      </w:r>
    </w:p>
  </w:footnote>
  <w:footnote w:type="continuationSeparator" w:id="0">
    <w:p w:rsidR="0076645F" w:rsidRDefault="0076645F">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AA460A" w:rsidRDefault="0002021A">
    <w:pPr>
      <w:pStyle w:val="Zhlav"/>
    </w:pPr>
    <w:r>
      <w:rPr>
        <w:noProof/>
      </w:rPr>
      <w:drawing>
        <wp:anchor distT="0" distB="0" distL="114300" distR="114300" simplePos="false" relativeHeight="251657728" behindDoc="true" locked="false" layoutInCell="true" allowOverlap="true">
          <wp:simplePos x="0" y="0"/>
          <wp:positionH relativeFrom="column">
            <wp:posOffset>3426460</wp:posOffset>
          </wp:positionH>
          <wp:positionV relativeFrom="paragraph">
            <wp:posOffset>-305435</wp:posOffset>
          </wp:positionV>
          <wp:extent cx="2628900" cy="542925"/>
          <wp:effectExtent l="0" t="0" r="0" b="0"/>
          <wp:wrapNone/>
          <wp:docPr id="1" name="Obrázek 2" descr="W:\PUBLICITA\VIZUÁLNÍ_IDENTITA\na web\OPZ_CB.jpg"/>
          <wp:cNvGraphicFramePr>
            <a:graphicFrameLocks noChangeAspect="true"/>
          </wp:cNvGraphicFramePr>
          <a:graphic>
            <a:graphicData uri="http://schemas.openxmlformats.org/drawingml/2006/picture">
              <pic:pic>
                <pic:nvPicPr>
                  <pic:cNvPr id="0" name="Obrázek 2" descr="W:\PUBLICITA\VIZUÁLNÍ_IDENTITA\na web\OPZ_CB.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4">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5">
    <w:nsid w:val="00000011"/>
    <w:multiLevelType w:val="singleLevel"/>
    <w:tmpl w:val="00000011"/>
    <w:name w:val="WW8Num23"/>
    <w:lvl w:ilvl="0">
      <w:start w:val="1"/>
      <w:numFmt w:val="bullet"/>
      <w:lvlText w:val=""/>
      <w:lvlJc w:val="left"/>
      <w:pPr>
        <w:tabs>
          <w:tab w:val="num" w:pos="1077"/>
        </w:tabs>
        <w:ind w:left="1077" w:hanging="360"/>
      </w:pPr>
      <w:rPr>
        <w:rFonts w:ascii="Wingdings" w:hAnsi="Wingdings"/>
      </w:rPr>
    </w:lvl>
  </w:abstractNum>
  <w:abstractNum w:abstractNumId="6">
    <w:nsid w:val="00000015"/>
    <w:multiLevelType w:val="singleLevel"/>
    <w:tmpl w:val="00000015"/>
    <w:name w:val="WW8Num28"/>
    <w:lvl w:ilvl="0">
      <w:start w:val="1"/>
      <w:numFmt w:val="decimal"/>
      <w:pStyle w:val="NormlnOdsazen"/>
      <w:lvlText w:val="6.%1."/>
      <w:lvlJc w:val="left"/>
      <w:pPr>
        <w:tabs>
          <w:tab w:val="num" w:pos="924"/>
        </w:tabs>
        <w:ind w:left="924" w:hanging="567"/>
      </w:pPr>
      <w:rPr>
        <w:b w:val="false"/>
      </w:rPr>
    </w:lvl>
  </w:abstractNum>
  <w:abstractNum w:abstractNumId="7">
    <w:nsid w:val="01B70849"/>
    <w:multiLevelType w:val="hybridMultilevel"/>
    <w:tmpl w:val="00D2D4BE"/>
    <w:lvl w:ilvl="0" w:tplc="04050005">
      <w:start w:val="1"/>
      <w:numFmt w:val="bullet"/>
      <w:lvlText w:val=""/>
      <w:lvlJc w:val="left"/>
      <w:pPr>
        <w:tabs>
          <w:tab w:val="num" w:pos="720"/>
        </w:tabs>
        <w:ind w:left="720" w:hanging="360"/>
      </w:pPr>
      <w:rPr>
        <w:rFonts w:hint="default" w:ascii="Wingdings" w:hAnsi="Wingdings"/>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02E25485"/>
    <w:multiLevelType w:val="hybridMultilevel"/>
    <w:tmpl w:val="4118A01A"/>
    <w:lvl w:ilvl="0" w:tplc="0405000F">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034C3B3C"/>
    <w:multiLevelType w:val="hybridMultilevel"/>
    <w:tmpl w:val="A8B803DE"/>
    <w:lvl w:ilvl="0" w:tplc="0405000F">
      <w:start w:val="1"/>
      <w:numFmt w:val="decimal"/>
      <w:lvlText w:val="%1."/>
      <w:lvlJc w:val="left"/>
      <w:pPr>
        <w:tabs>
          <w:tab w:val="num" w:pos="540"/>
        </w:tabs>
        <w:ind w:left="540" w:hanging="360"/>
      </w:pPr>
      <w:rPr>
        <w:rFonts w:hint="default"/>
      </w:rPr>
    </w:lvl>
    <w:lvl w:ilvl="1" w:tplc="04050015">
      <w:start w:val="1"/>
      <w:numFmt w:val="upperLetter"/>
      <w:lvlText w:val="%2."/>
      <w:lvlJc w:val="left"/>
      <w:pPr>
        <w:tabs>
          <w:tab w:val="num" w:pos="889"/>
        </w:tabs>
        <w:ind w:left="889" w:hanging="360"/>
      </w:pPr>
      <w:rPr>
        <w:rFonts w:hint="default"/>
      </w:rPr>
    </w:lvl>
    <w:lvl w:ilvl="2" w:tplc="04050003">
      <w:start w:val="1"/>
      <w:numFmt w:val="bullet"/>
      <w:lvlText w:val="o"/>
      <w:lvlJc w:val="left"/>
      <w:pPr>
        <w:tabs>
          <w:tab w:val="num" w:pos="2160"/>
        </w:tabs>
        <w:ind w:left="2160" w:hanging="360"/>
      </w:pPr>
      <w:rPr>
        <w:rFonts w:hint="default" w:ascii="Courier New" w:hAnsi="Courier New" w:cs="Courier New"/>
      </w:rPr>
    </w:lvl>
    <w:lvl w:ilvl="3" w:tplc="0405000F" w:tentative="true">
      <w:start w:val="1"/>
      <w:numFmt w:val="decimal"/>
      <w:lvlText w:val="%4."/>
      <w:lvlJc w:val="left"/>
      <w:pPr>
        <w:tabs>
          <w:tab w:val="num" w:pos="2700"/>
        </w:tabs>
        <w:ind w:left="2700" w:hanging="360"/>
      </w:pPr>
    </w:lvl>
    <w:lvl w:ilvl="4" w:tplc="04050019" w:tentative="true">
      <w:start w:val="1"/>
      <w:numFmt w:val="lowerLetter"/>
      <w:lvlText w:val="%5."/>
      <w:lvlJc w:val="left"/>
      <w:pPr>
        <w:tabs>
          <w:tab w:val="num" w:pos="3420"/>
        </w:tabs>
        <w:ind w:left="3420" w:hanging="360"/>
      </w:pPr>
    </w:lvl>
    <w:lvl w:ilvl="5" w:tplc="0405001B" w:tentative="true">
      <w:start w:val="1"/>
      <w:numFmt w:val="lowerRoman"/>
      <w:lvlText w:val="%6."/>
      <w:lvlJc w:val="right"/>
      <w:pPr>
        <w:tabs>
          <w:tab w:val="num" w:pos="4140"/>
        </w:tabs>
        <w:ind w:left="4140" w:hanging="180"/>
      </w:pPr>
    </w:lvl>
    <w:lvl w:ilvl="6" w:tplc="0405000F" w:tentative="true">
      <w:start w:val="1"/>
      <w:numFmt w:val="decimal"/>
      <w:lvlText w:val="%7."/>
      <w:lvlJc w:val="left"/>
      <w:pPr>
        <w:tabs>
          <w:tab w:val="num" w:pos="4860"/>
        </w:tabs>
        <w:ind w:left="4860" w:hanging="360"/>
      </w:pPr>
    </w:lvl>
    <w:lvl w:ilvl="7" w:tplc="04050019" w:tentative="true">
      <w:start w:val="1"/>
      <w:numFmt w:val="lowerLetter"/>
      <w:lvlText w:val="%8."/>
      <w:lvlJc w:val="left"/>
      <w:pPr>
        <w:tabs>
          <w:tab w:val="num" w:pos="5580"/>
        </w:tabs>
        <w:ind w:left="5580" w:hanging="360"/>
      </w:pPr>
    </w:lvl>
    <w:lvl w:ilvl="8" w:tplc="0405001B" w:tentative="true">
      <w:start w:val="1"/>
      <w:numFmt w:val="lowerRoman"/>
      <w:lvlText w:val="%9."/>
      <w:lvlJc w:val="right"/>
      <w:pPr>
        <w:tabs>
          <w:tab w:val="num" w:pos="6300"/>
        </w:tabs>
        <w:ind w:left="6300" w:hanging="180"/>
      </w:pPr>
    </w:lvl>
  </w:abstractNum>
  <w:abstractNum w:abstractNumId="10">
    <w:nsid w:val="04167F4F"/>
    <w:multiLevelType w:val="hybridMultilevel"/>
    <w:tmpl w:val="FC56167E"/>
    <w:lvl w:ilvl="0" w:tplc="0405000F">
      <w:start w:val="1"/>
      <w:numFmt w:val="decimal"/>
      <w:lvlText w:val="%1."/>
      <w:lvlJc w:val="left"/>
      <w:pPr>
        <w:tabs>
          <w:tab w:val="num" w:pos="720"/>
        </w:tabs>
        <w:ind w:left="720" w:hanging="360"/>
      </w:pPr>
      <w:rPr>
        <w:rFonts w:hint="default"/>
      </w:rPr>
    </w:lvl>
    <w:lvl w:ilvl="1" w:tplc="0884FE88">
      <w:start w:val="1"/>
      <w:numFmt w:val="lowerLetter"/>
      <w:lvlText w:val="%2)"/>
      <w:lvlJc w:val="left"/>
      <w:pPr>
        <w:tabs>
          <w:tab w:val="num" w:pos="720"/>
        </w:tabs>
        <w:ind w:left="720" w:hanging="360"/>
      </w:pPr>
      <w:rPr>
        <w:rFonts w:hint="default"/>
      </w:rPr>
    </w:lvl>
    <w:lvl w:ilvl="2" w:tplc="3ACE78C8">
      <w:start w:val="3"/>
      <w:numFmt w:val="bullet"/>
      <w:lvlText w:val="-"/>
      <w:lvlJc w:val="left"/>
      <w:pPr>
        <w:ind w:left="2340" w:hanging="360"/>
      </w:pPr>
      <w:rPr>
        <w:rFonts w:hint="default" w:ascii="Arial" w:hAnsi="Arial" w:eastAsia="Times New Roman" w:cs="Arial"/>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05041D52"/>
    <w:multiLevelType w:val="hybridMultilevel"/>
    <w:tmpl w:val="25FEEAFA"/>
    <w:lvl w:ilvl="0" w:tplc="D5DE236E">
      <w:start w:val="1"/>
      <w:numFmt w:val="bullet"/>
      <w:lvlText w:val="-"/>
      <w:lvlJc w:val="left"/>
      <w:pPr>
        <w:ind w:left="1259" w:hanging="360"/>
      </w:pPr>
      <w:rPr>
        <w:rFonts w:hint="default" w:ascii="Tunga" w:hAnsi="Tunga" w:cs="Times New Roman"/>
      </w:rPr>
    </w:lvl>
    <w:lvl w:ilvl="1" w:tplc="04050003" w:tentative="true">
      <w:start w:val="1"/>
      <w:numFmt w:val="bullet"/>
      <w:lvlText w:val="o"/>
      <w:lvlJc w:val="left"/>
      <w:pPr>
        <w:ind w:left="1979" w:hanging="360"/>
      </w:pPr>
      <w:rPr>
        <w:rFonts w:hint="default" w:ascii="Courier New" w:hAnsi="Courier New" w:cs="Courier New"/>
      </w:rPr>
    </w:lvl>
    <w:lvl w:ilvl="2" w:tplc="04050005" w:tentative="true">
      <w:start w:val="1"/>
      <w:numFmt w:val="bullet"/>
      <w:lvlText w:val=""/>
      <w:lvlJc w:val="left"/>
      <w:pPr>
        <w:ind w:left="2699" w:hanging="360"/>
      </w:pPr>
      <w:rPr>
        <w:rFonts w:hint="default" w:ascii="Wingdings" w:hAnsi="Wingdings"/>
      </w:rPr>
    </w:lvl>
    <w:lvl w:ilvl="3" w:tplc="04050001" w:tentative="true">
      <w:start w:val="1"/>
      <w:numFmt w:val="bullet"/>
      <w:lvlText w:val=""/>
      <w:lvlJc w:val="left"/>
      <w:pPr>
        <w:ind w:left="3419" w:hanging="360"/>
      </w:pPr>
      <w:rPr>
        <w:rFonts w:hint="default" w:ascii="Symbol" w:hAnsi="Symbol"/>
      </w:rPr>
    </w:lvl>
    <w:lvl w:ilvl="4" w:tplc="04050003" w:tentative="true">
      <w:start w:val="1"/>
      <w:numFmt w:val="bullet"/>
      <w:lvlText w:val="o"/>
      <w:lvlJc w:val="left"/>
      <w:pPr>
        <w:ind w:left="4139" w:hanging="360"/>
      </w:pPr>
      <w:rPr>
        <w:rFonts w:hint="default" w:ascii="Courier New" w:hAnsi="Courier New" w:cs="Courier New"/>
      </w:rPr>
    </w:lvl>
    <w:lvl w:ilvl="5" w:tplc="04050005" w:tentative="true">
      <w:start w:val="1"/>
      <w:numFmt w:val="bullet"/>
      <w:lvlText w:val=""/>
      <w:lvlJc w:val="left"/>
      <w:pPr>
        <w:ind w:left="4859" w:hanging="360"/>
      </w:pPr>
      <w:rPr>
        <w:rFonts w:hint="default" w:ascii="Wingdings" w:hAnsi="Wingdings"/>
      </w:rPr>
    </w:lvl>
    <w:lvl w:ilvl="6" w:tplc="04050001" w:tentative="true">
      <w:start w:val="1"/>
      <w:numFmt w:val="bullet"/>
      <w:lvlText w:val=""/>
      <w:lvlJc w:val="left"/>
      <w:pPr>
        <w:ind w:left="5579" w:hanging="360"/>
      </w:pPr>
      <w:rPr>
        <w:rFonts w:hint="default" w:ascii="Symbol" w:hAnsi="Symbol"/>
      </w:rPr>
    </w:lvl>
    <w:lvl w:ilvl="7" w:tplc="04050003" w:tentative="true">
      <w:start w:val="1"/>
      <w:numFmt w:val="bullet"/>
      <w:lvlText w:val="o"/>
      <w:lvlJc w:val="left"/>
      <w:pPr>
        <w:ind w:left="6299" w:hanging="360"/>
      </w:pPr>
      <w:rPr>
        <w:rFonts w:hint="default" w:ascii="Courier New" w:hAnsi="Courier New" w:cs="Courier New"/>
      </w:rPr>
    </w:lvl>
    <w:lvl w:ilvl="8" w:tplc="04050005" w:tentative="true">
      <w:start w:val="1"/>
      <w:numFmt w:val="bullet"/>
      <w:lvlText w:val=""/>
      <w:lvlJc w:val="left"/>
      <w:pPr>
        <w:ind w:left="7019" w:hanging="360"/>
      </w:pPr>
      <w:rPr>
        <w:rFonts w:hint="default" w:ascii="Wingdings" w:hAnsi="Wingdings"/>
      </w:rPr>
    </w:lvl>
  </w:abstractNum>
  <w:abstractNum w:abstractNumId="12">
    <w:nsid w:val="062559CC"/>
    <w:multiLevelType w:val="hybridMultilevel"/>
    <w:tmpl w:val="42BC73F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07295ACA"/>
    <w:multiLevelType w:val="hybridMultilevel"/>
    <w:tmpl w:val="2990D87C"/>
    <w:lvl w:ilvl="0" w:tplc="5D4A4EEA">
      <w:start w:val="8"/>
      <w:numFmt w:val="decimal"/>
      <w:lvlText w:val="%1."/>
      <w:lvlJc w:val="left"/>
      <w:pPr>
        <w:tabs>
          <w:tab w:val="num" w:pos="705"/>
        </w:tabs>
        <w:ind w:left="705" w:hanging="525"/>
      </w:pPr>
      <w:rPr>
        <w:rFonts w:hint="default"/>
      </w:rPr>
    </w:lvl>
    <w:lvl w:ilvl="1" w:tplc="04050019" w:tentative="true">
      <w:start w:val="1"/>
      <w:numFmt w:val="lowerLetter"/>
      <w:lvlText w:val="%2."/>
      <w:lvlJc w:val="left"/>
      <w:pPr>
        <w:tabs>
          <w:tab w:val="num" w:pos="1260"/>
        </w:tabs>
        <w:ind w:left="1260" w:hanging="360"/>
      </w:pPr>
    </w:lvl>
    <w:lvl w:ilvl="2" w:tplc="0405001B" w:tentative="true">
      <w:start w:val="1"/>
      <w:numFmt w:val="lowerRoman"/>
      <w:lvlText w:val="%3."/>
      <w:lvlJc w:val="right"/>
      <w:pPr>
        <w:tabs>
          <w:tab w:val="num" w:pos="1980"/>
        </w:tabs>
        <w:ind w:left="1980" w:hanging="180"/>
      </w:pPr>
    </w:lvl>
    <w:lvl w:ilvl="3" w:tplc="0405000F" w:tentative="true">
      <w:start w:val="1"/>
      <w:numFmt w:val="decimal"/>
      <w:lvlText w:val="%4."/>
      <w:lvlJc w:val="left"/>
      <w:pPr>
        <w:tabs>
          <w:tab w:val="num" w:pos="2700"/>
        </w:tabs>
        <w:ind w:left="2700" w:hanging="360"/>
      </w:pPr>
    </w:lvl>
    <w:lvl w:ilvl="4" w:tplc="04050019" w:tentative="true">
      <w:start w:val="1"/>
      <w:numFmt w:val="lowerLetter"/>
      <w:lvlText w:val="%5."/>
      <w:lvlJc w:val="left"/>
      <w:pPr>
        <w:tabs>
          <w:tab w:val="num" w:pos="3420"/>
        </w:tabs>
        <w:ind w:left="3420" w:hanging="360"/>
      </w:pPr>
    </w:lvl>
    <w:lvl w:ilvl="5" w:tplc="0405001B" w:tentative="true">
      <w:start w:val="1"/>
      <w:numFmt w:val="lowerRoman"/>
      <w:lvlText w:val="%6."/>
      <w:lvlJc w:val="right"/>
      <w:pPr>
        <w:tabs>
          <w:tab w:val="num" w:pos="4140"/>
        </w:tabs>
        <w:ind w:left="4140" w:hanging="180"/>
      </w:pPr>
    </w:lvl>
    <w:lvl w:ilvl="6" w:tplc="0405000F" w:tentative="true">
      <w:start w:val="1"/>
      <w:numFmt w:val="decimal"/>
      <w:lvlText w:val="%7."/>
      <w:lvlJc w:val="left"/>
      <w:pPr>
        <w:tabs>
          <w:tab w:val="num" w:pos="4860"/>
        </w:tabs>
        <w:ind w:left="4860" w:hanging="360"/>
      </w:pPr>
    </w:lvl>
    <w:lvl w:ilvl="7" w:tplc="04050019" w:tentative="true">
      <w:start w:val="1"/>
      <w:numFmt w:val="lowerLetter"/>
      <w:lvlText w:val="%8."/>
      <w:lvlJc w:val="left"/>
      <w:pPr>
        <w:tabs>
          <w:tab w:val="num" w:pos="5580"/>
        </w:tabs>
        <w:ind w:left="5580" w:hanging="360"/>
      </w:pPr>
    </w:lvl>
    <w:lvl w:ilvl="8" w:tplc="0405001B" w:tentative="true">
      <w:start w:val="1"/>
      <w:numFmt w:val="lowerRoman"/>
      <w:lvlText w:val="%9."/>
      <w:lvlJc w:val="right"/>
      <w:pPr>
        <w:tabs>
          <w:tab w:val="num" w:pos="6300"/>
        </w:tabs>
        <w:ind w:left="6300" w:hanging="180"/>
      </w:pPr>
    </w:lvl>
  </w:abstractNum>
  <w:abstractNum w:abstractNumId="14">
    <w:nsid w:val="07E514DD"/>
    <w:multiLevelType w:val="hybridMultilevel"/>
    <w:tmpl w:val="D39450CA"/>
    <w:lvl w:ilvl="0" w:tplc="A2785D28">
      <w:start w:val="1"/>
      <w:numFmt w:val="bullet"/>
      <w:lvlText w:val=""/>
      <w:lvlJc w:val="left"/>
      <w:pPr>
        <w:tabs>
          <w:tab w:val="num" w:pos="1871"/>
        </w:tabs>
        <w:ind w:left="1871" w:hanging="17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5">
    <w:nsid w:val="0D9E1068"/>
    <w:multiLevelType w:val="hybridMultilevel"/>
    <w:tmpl w:val="B06CC810"/>
    <w:lvl w:ilvl="0" w:tplc="0405000F">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6">
    <w:nsid w:val="0EFC7A30"/>
    <w:multiLevelType w:val="hybridMultilevel"/>
    <w:tmpl w:val="C3E6FBD2"/>
    <w:lvl w:ilvl="0" w:tplc="D5DE236E">
      <w:start w:val="1"/>
      <w:numFmt w:val="bullet"/>
      <w:lvlText w:val="-"/>
      <w:lvlJc w:val="left"/>
      <w:pPr>
        <w:ind w:left="1429" w:hanging="360"/>
      </w:pPr>
      <w:rPr>
        <w:rFonts w:hint="default" w:ascii="Tunga" w:hAnsi="Tunga" w:cs="Times New Roman"/>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7">
    <w:nsid w:val="10095DAD"/>
    <w:multiLevelType w:val="hybridMultilevel"/>
    <w:tmpl w:val="12BAB734"/>
    <w:lvl w:ilvl="0" w:tplc="D5DE236E">
      <w:start w:val="1"/>
      <w:numFmt w:val="bullet"/>
      <w:lvlText w:val="-"/>
      <w:lvlJc w:val="left"/>
      <w:pPr>
        <w:ind w:left="1259" w:hanging="360"/>
      </w:pPr>
      <w:rPr>
        <w:rFonts w:hint="default" w:ascii="Tunga" w:hAnsi="Tunga" w:cs="Times New Roman"/>
      </w:rPr>
    </w:lvl>
    <w:lvl w:ilvl="1" w:tplc="04050003" w:tentative="true">
      <w:start w:val="1"/>
      <w:numFmt w:val="bullet"/>
      <w:lvlText w:val="o"/>
      <w:lvlJc w:val="left"/>
      <w:pPr>
        <w:ind w:left="1979" w:hanging="360"/>
      </w:pPr>
      <w:rPr>
        <w:rFonts w:hint="default" w:ascii="Courier New" w:hAnsi="Courier New" w:cs="Courier New"/>
      </w:rPr>
    </w:lvl>
    <w:lvl w:ilvl="2" w:tplc="04050005" w:tentative="true">
      <w:start w:val="1"/>
      <w:numFmt w:val="bullet"/>
      <w:lvlText w:val=""/>
      <w:lvlJc w:val="left"/>
      <w:pPr>
        <w:ind w:left="2699" w:hanging="360"/>
      </w:pPr>
      <w:rPr>
        <w:rFonts w:hint="default" w:ascii="Wingdings" w:hAnsi="Wingdings"/>
      </w:rPr>
    </w:lvl>
    <w:lvl w:ilvl="3" w:tplc="04050001" w:tentative="true">
      <w:start w:val="1"/>
      <w:numFmt w:val="bullet"/>
      <w:lvlText w:val=""/>
      <w:lvlJc w:val="left"/>
      <w:pPr>
        <w:ind w:left="3419" w:hanging="360"/>
      </w:pPr>
      <w:rPr>
        <w:rFonts w:hint="default" w:ascii="Symbol" w:hAnsi="Symbol"/>
      </w:rPr>
    </w:lvl>
    <w:lvl w:ilvl="4" w:tplc="04050003" w:tentative="true">
      <w:start w:val="1"/>
      <w:numFmt w:val="bullet"/>
      <w:lvlText w:val="o"/>
      <w:lvlJc w:val="left"/>
      <w:pPr>
        <w:ind w:left="4139" w:hanging="360"/>
      </w:pPr>
      <w:rPr>
        <w:rFonts w:hint="default" w:ascii="Courier New" w:hAnsi="Courier New" w:cs="Courier New"/>
      </w:rPr>
    </w:lvl>
    <w:lvl w:ilvl="5" w:tplc="04050005" w:tentative="true">
      <w:start w:val="1"/>
      <w:numFmt w:val="bullet"/>
      <w:lvlText w:val=""/>
      <w:lvlJc w:val="left"/>
      <w:pPr>
        <w:ind w:left="4859" w:hanging="360"/>
      </w:pPr>
      <w:rPr>
        <w:rFonts w:hint="default" w:ascii="Wingdings" w:hAnsi="Wingdings"/>
      </w:rPr>
    </w:lvl>
    <w:lvl w:ilvl="6" w:tplc="04050001" w:tentative="true">
      <w:start w:val="1"/>
      <w:numFmt w:val="bullet"/>
      <w:lvlText w:val=""/>
      <w:lvlJc w:val="left"/>
      <w:pPr>
        <w:ind w:left="5579" w:hanging="360"/>
      </w:pPr>
      <w:rPr>
        <w:rFonts w:hint="default" w:ascii="Symbol" w:hAnsi="Symbol"/>
      </w:rPr>
    </w:lvl>
    <w:lvl w:ilvl="7" w:tplc="04050003" w:tentative="true">
      <w:start w:val="1"/>
      <w:numFmt w:val="bullet"/>
      <w:lvlText w:val="o"/>
      <w:lvlJc w:val="left"/>
      <w:pPr>
        <w:ind w:left="6299" w:hanging="360"/>
      </w:pPr>
      <w:rPr>
        <w:rFonts w:hint="default" w:ascii="Courier New" w:hAnsi="Courier New" w:cs="Courier New"/>
      </w:rPr>
    </w:lvl>
    <w:lvl w:ilvl="8" w:tplc="04050005" w:tentative="true">
      <w:start w:val="1"/>
      <w:numFmt w:val="bullet"/>
      <w:lvlText w:val=""/>
      <w:lvlJc w:val="left"/>
      <w:pPr>
        <w:ind w:left="7019" w:hanging="360"/>
      </w:pPr>
      <w:rPr>
        <w:rFonts w:hint="default" w:ascii="Wingdings" w:hAnsi="Wingdings"/>
      </w:rPr>
    </w:lvl>
  </w:abstractNum>
  <w:abstractNum w:abstractNumId="18">
    <w:nsid w:val="17A3738D"/>
    <w:multiLevelType w:val="hybridMultilevel"/>
    <w:tmpl w:val="8AB821CE"/>
    <w:lvl w:ilvl="0" w:tplc="04050005">
      <w:start w:val="1"/>
      <w:numFmt w:val="bullet"/>
      <w:lvlText w:val=""/>
      <w:lvlJc w:val="left"/>
      <w:pPr>
        <w:tabs>
          <w:tab w:val="num" w:pos="720"/>
        </w:tabs>
        <w:ind w:left="720" w:hanging="360"/>
      </w:pPr>
      <w:rPr>
        <w:rFonts w:hint="default" w:ascii="Wingdings" w:hAnsi="Wingdings"/>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9">
    <w:nsid w:val="1BEF507B"/>
    <w:multiLevelType w:val="hybridMultilevel"/>
    <w:tmpl w:val="8FB8F9E4"/>
    <w:lvl w:ilvl="0" w:tplc="04050019">
      <w:start w:val="1"/>
      <w:numFmt w:val="lowerLetter"/>
      <w:lvlText w:val="%1."/>
      <w:lvlJc w:val="left"/>
      <w:pPr>
        <w:ind w:left="1620" w:hanging="360"/>
      </w:pPr>
    </w:lvl>
    <w:lvl w:ilvl="1" w:tplc="04050019" w:tentative="true">
      <w:start w:val="1"/>
      <w:numFmt w:val="lowerLetter"/>
      <w:lvlText w:val="%2."/>
      <w:lvlJc w:val="left"/>
      <w:pPr>
        <w:ind w:left="2340" w:hanging="360"/>
      </w:pPr>
    </w:lvl>
    <w:lvl w:ilvl="2" w:tplc="0405001B" w:tentative="true">
      <w:start w:val="1"/>
      <w:numFmt w:val="lowerRoman"/>
      <w:lvlText w:val="%3."/>
      <w:lvlJc w:val="right"/>
      <w:pPr>
        <w:ind w:left="3060" w:hanging="180"/>
      </w:pPr>
    </w:lvl>
    <w:lvl w:ilvl="3" w:tplc="0405000F" w:tentative="true">
      <w:start w:val="1"/>
      <w:numFmt w:val="decimal"/>
      <w:lvlText w:val="%4."/>
      <w:lvlJc w:val="left"/>
      <w:pPr>
        <w:ind w:left="3780" w:hanging="360"/>
      </w:pPr>
    </w:lvl>
    <w:lvl w:ilvl="4" w:tplc="04050019" w:tentative="true">
      <w:start w:val="1"/>
      <w:numFmt w:val="lowerLetter"/>
      <w:lvlText w:val="%5."/>
      <w:lvlJc w:val="left"/>
      <w:pPr>
        <w:ind w:left="4500" w:hanging="360"/>
      </w:pPr>
    </w:lvl>
    <w:lvl w:ilvl="5" w:tplc="0405001B" w:tentative="true">
      <w:start w:val="1"/>
      <w:numFmt w:val="lowerRoman"/>
      <w:lvlText w:val="%6."/>
      <w:lvlJc w:val="right"/>
      <w:pPr>
        <w:ind w:left="5220" w:hanging="180"/>
      </w:pPr>
    </w:lvl>
    <w:lvl w:ilvl="6" w:tplc="0405000F" w:tentative="true">
      <w:start w:val="1"/>
      <w:numFmt w:val="decimal"/>
      <w:lvlText w:val="%7."/>
      <w:lvlJc w:val="left"/>
      <w:pPr>
        <w:ind w:left="5940" w:hanging="360"/>
      </w:pPr>
    </w:lvl>
    <w:lvl w:ilvl="7" w:tplc="04050019" w:tentative="true">
      <w:start w:val="1"/>
      <w:numFmt w:val="lowerLetter"/>
      <w:lvlText w:val="%8."/>
      <w:lvlJc w:val="left"/>
      <w:pPr>
        <w:ind w:left="6660" w:hanging="360"/>
      </w:pPr>
    </w:lvl>
    <w:lvl w:ilvl="8" w:tplc="0405001B" w:tentative="true">
      <w:start w:val="1"/>
      <w:numFmt w:val="lowerRoman"/>
      <w:lvlText w:val="%9."/>
      <w:lvlJc w:val="right"/>
      <w:pPr>
        <w:ind w:left="7380" w:hanging="180"/>
      </w:pPr>
    </w:lvl>
  </w:abstractNum>
  <w:abstractNum w:abstractNumId="20">
    <w:nsid w:val="1D435A00"/>
    <w:multiLevelType w:val="hybridMultilevel"/>
    <w:tmpl w:val="4F88785E"/>
    <w:lvl w:ilvl="0" w:tplc="67745BE2">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1F577C10"/>
    <w:multiLevelType w:val="hybridMultilevel"/>
    <w:tmpl w:val="79B0D6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1F95552B"/>
    <w:multiLevelType w:val="hybridMultilevel"/>
    <w:tmpl w:val="30FA3F2C"/>
    <w:lvl w:ilvl="0" w:tplc="04050017">
      <w:start w:val="1"/>
      <w:numFmt w:val="lowerLetter"/>
      <w:pStyle w:val="E14L1"/>
      <w:lvlText w:val="%1)"/>
      <w:lvlJc w:val="left"/>
      <w:pPr>
        <w:tabs>
          <w:tab w:val="num" w:pos="1560"/>
        </w:tabs>
        <w:ind w:left="1560" w:hanging="360"/>
      </w:pPr>
      <w:rPr>
        <w:rFonts w:cs="Times New Roman"/>
      </w:rPr>
    </w:lvl>
    <w:lvl w:ilvl="1" w:tplc="04050019">
      <w:start w:val="1"/>
      <w:numFmt w:val="lowerLetter"/>
      <w:pStyle w:val="E14L2"/>
      <w:lvlText w:val="%2."/>
      <w:lvlJc w:val="left"/>
      <w:pPr>
        <w:tabs>
          <w:tab w:val="num" w:pos="2280"/>
        </w:tabs>
        <w:ind w:left="2280" w:hanging="360"/>
      </w:pPr>
      <w:rPr>
        <w:rFonts w:cs="Times New Roman"/>
      </w:rPr>
    </w:lvl>
    <w:lvl w:ilvl="2" w:tplc="0405001B" w:tentative="true">
      <w:start w:val="1"/>
      <w:numFmt w:val="lowerRoman"/>
      <w:pStyle w:val="E14L3"/>
      <w:lvlText w:val="%3."/>
      <w:lvlJc w:val="right"/>
      <w:pPr>
        <w:tabs>
          <w:tab w:val="num" w:pos="3000"/>
        </w:tabs>
        <w:ind w:left="3000" w:hanging="180"/>
      </w:pPr>
      <w:rPr>
        <w:rFonts w:cs="Times New Roman"/>
      </w:rPr>
    </w:lvl>
    <w:lvl w:ilvl="3" w:tplc="0405000F" w:tentative="true">
      <w:start w:val="1"/>
      <w:numFmt w:val="decimal"/>
      <w:lvlText w:val="%4."/>
      <w:lvlJc w:val="left"/>
      <w:pPr>
        <w:tabs>
          <w:tab w:val="num" w:pos="3720"/>
        </w:tabs>
        <w:ind w:left="3720" w:hanging="360"/>
      </w:pPr>
      <w:rPr>
        <w:rFonts w:cs="Times New Roman"/>
      </w:rPr>
    </w:lvl>
    <w:lvl w:ilvl="4" w:tplc="04050019" w:tentative="true">
      <w:start w:val="1"/>
      <w:numFmt w:val="lowerLetter"/>
      <w:lvlText w:val="%5."/>
      <w:lvlJc w:val="left"/>
      <w:pPr>
        <w:tabs>
          <w:tab w:val="num" w:pos="4440"/>
        </w:tabs>
        <w:ind w:left="4440" w:hanging="360"/>
      </w:pPr>
      <w:rPr>
        <w:rFonts w:cs="Times New Roman"/>
      </w:rPr>
    </w:lvl>
    <w:lvl w:ilvl="5" w:tplc="0405001B" w:tentative="true">
      <w:start w:val="1"/>
      <w:numFmt w:val="lowerRoman"/>
      <w:lvlText w:val="%6."/>
      <w:lvlJc w:val="right"/>
      <w:pPr>
        <w:tabs>
          <w:tab w:val="num" w:pos="5160"/>
        </w:tabs>
        <w:ind w:left="5160" w:hanging="180"/>
      </w:pPr>
      <w:rPr>
        <w:rFonts w:cs="Times New Roman"/>
      </w:rPr>
    </w:lvl>
    <w:lvl w:ilvl="6" w:tplc="0405000F" w:tentative="true">
      <w:start w:val="1"/>
      <w:numFmt w:val="decimal"/>
      <w:lvlText w:val="%7."/>
      <w:lvlJc w:val="left"/>
      <w:pPr>
        <w:tabs>
          <w:tab w:val="num" w:pos="5880"/>
        </w:tabs>
        <w:ind w:left="5880" w:hanging="360"/>
      </w:pPr>
      <w:rPr>
        <w:rFonts w:cs="Times New Roman"/>
      </w:rPr>
    </w:lvl>
    <w:lvl w:ilvl="7" w:tplc="04050019" w:tentative="true">
      <w:start w:val="1"/>
      <w:numFmt w:val="lowerLetter"/>
      <w:lvlText w:val="%8."/>
      <w:lvlJc w:val="left"/>
      <w:pPr>
        <w:tabs>
          <w:tab w:val="num" w:pos="6600"/>
        </w:tabs>
        <w:ind w:left="6600" w:hanging="360"/>
      </w:pPr>
      <w:rPr>
        <w:rFonts w:cs="Times New Roman"/>
      </w:rPr>
    </w:lvl>
    <w:lvl w:ilvl="8" w:tplc="0405001B" w:tentative="true">
      <w:start w:val="1"/>
      <w:numFmt w:val="lowerRoman"/>
      <w:lvlText w:val="%9."/>
      <w:lvlJc w:val="right"/>
      <w:pPr>
        <w:tabs>
          <w:tab w:val="num" w:pos="7320"/>
        </w:tabs>
        <w:ind w:left="7320" w:hanging="180"/>
      </w:pPr>
      <w:rPr>
        <w:rFonts w:cs="Times New Roman"/>
      </w:rPr>
    </w:lvl>
  </w:abstractNum>
  <w:abstractNum w:abstractNumId="23">
    <w:nsid w:val="21347996"/>
    <w:multiLevelType w:val="hybridMultilevel"/>
    <w:tmpl w:val="5F9A0D9E"/>
    <w:lvl w:ilvl="0" w:tplc="0405000F">
      <w:start w:val="1"/>
      <w:numFmt w:val="decimal"/>
      <w:lvlText w:val="%1."/>
      <w:lvlJc w:val="left"/>
      <w:pPr>
        <w:tabs>
          <w:tab w:val="num" w:pos="539"/>
        </w:tabs>
        <w:ind w:left="539" w:hanging="397"/>
      </w:pPr>
      <w:rPr>
        <w:rFonts w:hint="default"/>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229F7260"/>
    <w:multiLevelType w:val="hybridMultilevel"/>
    <w:tmpl w:val="A48AF3DC"/>
    <w:lvl w:ilvl="0" w:tplc="04050017">
      <w:start w:val="1"/>
      <w:numFmt w:val="lowerLetter"/>
      <w:lvlText w:val="%1)"/>
      <w:lvlJc w:val="left"/>
      <w:pPr>
        <w:tabs>
          <w:tab w:val="num" w:pos="720"/>
        </w:tabs>
        <w:ind w:left="720" w:hanging="360"/>
      </w:pPr>
      <w:rPr>
        <w:rFonts w:hint="default"/>
      </w:rPr>
    </w:lvl>
    <w:lvl w:ilvl="1" w:tplc="2E8C162C">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26B056D2"/>
    <w:multiLevelType w:val="hybridMultilevel"/>
    <w:tmpl w:val="E1400D3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28DF37AF"/>
    <w:multiLevelType w:val="hybridMultilevel"/>
    <w:tmpl w:val="E1564C58"/>
    <w:lvl w:ilvl="0" w:tplc="04050017">
      <w:start w:val="1"/>
      <w:numFmt w:val="lowerLetter"/>
      <w:lvlText w:val="%1)"/>
      <w:lvlJc w:val="left"/>
      <w:pPr>
        <w:tabs>
          <w:tab w:val="num" w:pos="720"/>
        </w:tabs>
        <w:ind w:left="720" w:hanging="360"/>
      </w:pPr>
      <w:rPr>
        <w:rFonts w:hint="default"/>
      </w:rPr>
    </w:lvl>
    <w:lvl w:ilvl="1" w:tplc="17DA5752">
      <w:numFmt w:val="bullet"/>
      <w:lvlText w:val="–"/>
      <w:lvlJc w:val="left"/>
      <w:pPr>
        <w:tabs>
          <w:tab w:val="num" w:pos="1800"/>
        </w:tabs>
        <w:ind w:left="1800" w:hanging="720"/>
      </w:pPr>
      <w:rPr>
        <w:rFonts w:hint="default" w:ascii="Arial" w:hAnsi="Arial" w:eastAsia="Times New Roman" w:cs="Arial"/>
      </w:rPr>
    </w:lvl>
    <w:lvl w:ilvl="2" w:tplc="44F8610E">
      <w:start w:val="1"/>
      <w:numFmt w:val="bullet"/>
      <w:lvlText w:val=""/>
      <w:lvlJc w:val="left"/>
      <w:pPr>
        <w:tabs>
          <w:tab w:val="num" w:pos="2340"/>
        </w:tabs>
        <w:ind w:left="2340" w:hanging="360"/>
      </w:pPr>
      <w:rPr>
        <w:rFonts w:hint="default" w:ascii="Wingdings" w:hAnsi="Wingdings"/>
      </w:rPr>
    </w:lvl>
    <w:lvl w:ilvl="3" w:tplc="4CDE6340">
      <w:start w:val="5"/>
      <w:numFmt w:val="decimal"/>
      <w:lvlText w:val="%4."/>
      <w:lvlJc w:val="left"/>
      <w:pPr>
        <w:tabs>
          <w:tab w:val="num" w:pos="2880"/>
        </w:tabs>
        <w:ind w:left="2880" w:hanging="360"/>
      </w:pPr>
      <w:rPr>
        <w:rFonts w:hint="default"/>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2A3443EC"/>
    <w:multiLevelType w:val="multilevel"/>
    <w:tmpl w:val="4E40817A"/>
    <w:lvl w:ilvl="0">
      <w:start w:val="1"/>
      <w:numFmt w:val="decimal"/>
      <w:lvlText w:val="%1."/>
      <w:lvlJc w:val="left"/>
      <w:pPr>
        <w:tabs>
          <w:tab w:val="num" w:pos="720"/>
        </w:tabs>
        <w:ind w:left="720" w:hanging="720"/>
      </w:pPr>
      <w:rPr>
        <w:rFonts w:hint="default" w:cs="Times New Roman"/>
        <w:b/>
      </w:rPr>
    </w:lvl>
    <w:lvl w:ilvl="1">
      <w:start w:val="1"/>
      <w:numFmt w:val="decimal"/>
      <w:isLgl/>
      <w:lvlText w:val="%1.%2"/>
      <w:lvlJc w:val="left"/>
      <w:pPr>
        <w:tabs>
          <w:tab w:val="num" w:pos="900"/>
        </w:tabs>
        <w:ind w:left="900" w:hanging="720"/>
      </w:pPr>
      <w:rPr>
        <w:rFonts w:hint="default" w:cs="Times New Roman"/>
        <w:b w:val="false"/>
        <w:sz w:val="20"/>
        <w:szCs w:val="20"/>
      </w:rPr>
    </w:lvl>
    <w:lvl w:ilvl="2">
      <w:start w:val="1"/>
      <w:numFmt w:val="lowerLetter"/>
      <w:lvlText w:val="%3."/>
      <w:lvlJc w:val="left"/>
      <w:pPr>
        <w:tabs>
          <w:tab w:val="num" w:pos="360"/>
        </w:tabs>
        <w:ind w:left="360" w:hanging="360"/>
      </w:pPr>
      <w:rPr>
        <w:rFonts w:hint="default"/>
        <w:b w:val="false"/>
        <w:i w:val="false"/>
      </w:rPr>
    </w:lvl>
    <w:lvl w:ilvl="3">
      <w:start w:val="1"/>
      <w:numFmt w:val="decimal"/>
      <w:isLgl/>
      <w:lvlText w:val="%1.%2.%3"/>
      <w:lvlJc w:val="left"/>
      <w:pPr>
        <w:tabs>
          <w:tab w:val="num" w:pos="720"/>
        </w:tabs>
        <w:ind w:left="720" w:hanging="720"/>
      </w:pPr>
      <w:rPr>
        <w:rFonts w:hint="default" w:cs="Times New Roman"/>
      </w:rPr>
    </w:lvl>
    <w:lvl w:ilvl="4">
      <w:start w:val="1"/>
      <w:numFmt w:val="decimal"/>
      <w:isLgl/>
      <w:lvlText w:val="%1.%2.%3.%4.%5"/>
      <w:lvlJc w:val="left"/>
      <w:pPr>
        <w:tabs>
          <w:tab w:val="num" w:pos="1080"/>
        </w:tabs>
        <w:ind w:left="1080" w:hanging="1080"/>
      </w:pPr>
      <w:rPr>
        <w:rFonts w:hint="default" w:cs="Times New Roman"/>
      </w:rPr>
    </w:lvl>
    <w:lvl w:ilvl="5">
      <w:start w:val="1"/>
      <w:numFmt w:val="decimal"/>
      <w:isLgl/>
      <w:lvlText w:val="%1.%2.%3.%4.%5.%6"/>
      <w:lvlJc w:val="left"/>
      <w:pPr>
        <w:tabs>
          <w:tab w:val="num" w:pos="1080"/>
        </w:tabs>
        <w:ind w:left="1080" w:hanging="1080"/>
      </w:pPr>
      <w:rPr>
        <w:rFonts w:hint="default" w:cs="Times New Roman"/>
      </w:rPr>
    </w:lvl>
    <w:lvl w:ilvl="6">
      <w:start w:val="1"/>
      <w:numFmt w:val="decimal"/>
      <w:isLgl/>
      <w:lvlText w:val="%1.%2.%3.%4.%5.%6.%7"/>
      <w:lvlJc w:val="left"/>
      <w:pPr>
        <w:tabs>
          <w:tab w:val="num" w:pos="1440"/>
        </w:tabs>
        <w:ind w:left="1440" w:hanging="1440"/>
      </w:pPr>
      <w:rPr>
        <w:rFonts w:hint="default" w:cs="Times New Roman"/>
      </w:rPr>
    </w:lvl>
    <w:lvl w:ilvl="7">
      <w:start w:val="1"/>
      <w:numFmt w:val="decimal"/>
      <w:isLgl/>
      <w:lvlText w:val="%1.%2.%3.%4.%5.%6.%7.%8"/>
      <w:lvlJc w:val="left"/>
      <w:pPr>
        <w:tabs>
          <w:tab w:val="num" w:pos="1440"/>
        </w:tabs>
        <w:ind w:left="1440" w:hanging="1440"/>
      </w:pPr>
      <w:rPr>
        <w:rFonts w:hint="default" w:cs="Times New Roman"/>
      </w:rPr>
    </w:lvl>
    <w:lvl w:ilvl="8">
      <w:start w:val="1"/>
      <w:numFmt w:val="decimal"/>
      <w:isLgl/>
      <w:lvlText w:val="%1.%2.%3.%4.%5.%6.%7.%8.%9"/>
      <w:lvlJc w:val="left"/>
      <w:pPr>
        <w:tabs>
          <w:tab w:val="num" w:pos="1800"/>
        </w:tabs>
        <w:ind w:left="1800" w:hanging="1800"/>
      </w:pPr>
      <w:rPr>
        <w:rFonts w:hint="default" w:cs="Times New Roman"/>
      </w:rPr>
    </w:lvl>
  </w:abstractNum>
  <w:abstractNum w:abstractNumId="28">
    <w:nsid w:val="2C892EC2"/>
    <w:multiLevelType w:val="hybridMultilevel"/>
    <w:tmpl w:val="FE56E07A"/>
    <w:lvl w:ilvl="0" w:tplc="255C954E">
      <w:start w:val="7"/>
      <w:numFmt w:val="decimal"/>
      <w:lvlText w:val="%1."/>
      <w:lvlJc w:val="left"/>
      <w:pPr>
        <w:tabs>
          <w:tab w:val="num" w:pos="705"/>
        </w:tabs>
        <w:ind w:left="705" w:hanging="52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361046B1"/>
    <w:multiLevelType w:val="hybridMultilevel"/>
    <w:tmpl w:val="87A66E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39871EA2"/>
    <w:multiLevelType w:val="hybridMultilevel"/>
    <w:tmpl w:val="CC8E11F2"/>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1">
    <w:nsid w:val="3CDA4AD5"/>
    <w:multiLevelType w:val="hybridMultilevel"/>
    <w:tmpl w:val="8B8AC594"/>
    <w:lvl w:ilvl="0" w:tplc="0405000B">
      <w:start w:val="1"/>
      <w:numFmt w:val="bullet"/>
      <w:lvlText w:val=""/>
      <w:lvlJc w:val="left"/>
      <w:pPr>
        <w:ind w:left="720" w:hanging="360"/>
      </w:pPr>
      <w:rPr>
        <w:rFonts w:hint="default" w:ascii="Wingdings" w:hAnsi="Wingdings" w:cs="Wingdings"/>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32">
    <w:nsid w:val="3F9D2FB2"/>
    <w:multiLevelType w:val="hybridMultilevel"/>
    <w:tmpl w:val="DA4E5A44"/>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3">
    <w:nsid w:val="406E6BCA"/>
    <w:multiLevelType w:val="hybridMultilevel"/>
    <w:tmpl w:val="FE20DBDC"/>
    <w:lvl w:ilvl="0" w:tplc="04050005">
      <w:start w:val="1"/>
      <w:numFmt w:val="bullet"/>
      <w:lvlText w:val=""/>
      <w:lvlJc w:val="left"/>
      <w:pPr>
        <w:tabs>
          <w:tab w:val="num" w:pos="720"/>
        </w:tabs>
        <w:ind w:left="720" w:hanging="360"/>
      </w:pPr>
      <w:rPr>
        <w:rFonts w:hint="default" w:ascii="Wingdings" w:hAnsi="Wingdings"/>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4">
    <w:nsid w:val="408615A3"/>
    <w:multiLevelType w:val="singleLevel"/>
    <w:tmpl w:val="04050001"/>
    <w:lvl w:ilvl="0">
      <w:start w:val="1"/>
      <w:numFmt w:val="bullet"/>
      <w:lvlText w:val=""/>
      <w:lvlJc w:val="left"/>
      <w:pPr>
        <w:tabs>
          <w:tab w:val="num" w:pos="360"/>
        </w:tabs>
        <w:ind w:left="360" w:hanging="360"/>
      </w:pPr>
      <w:rPr>
        <w:rFonts w:hint="default" w:ascii="Symbol" w:hAnsi="Symbol"/>
      </w:rPr>
    </w:lvl>
  </w:abstractNum>
  <w:abstractNum w:abstractNumId="35">
    <w:nsid w:val="412D2E92"/>
    <w:multiLevelType w:val="hybridMultilevel"/>
    <w:tmpl w:val="B3BA86FA"/>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6">
    <w:nsid w:val="440D7508"/>
    <w:multiLevelType w:val="hybridMultilevel"/>
    <w:tmpl w:val="FAB20C3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44B04CEB"/>
    <w:multiLevelType w:val="hybridMultilevel"/>
    <w:tmpl w:val="C720B1B0"/>
    <w:lvl w:ilvl="0" w:tplc="5ED814A8">
      <w:numFmt w:val="bullet"/>
      <w:lvlText w:val="-"/>
      <w:lvlJc w:val="left"/>
      <w:pPr>
        <w:tabs>
          <w:tab w:val="num" w:pos="644"/>
        </w:tabs>
        <w:ind w:left="644" w:hanging="360"/>
      </w:pPr>
      <w:rPr>
        <w:rFonts w:hint="default" w:ascii="Arial" w:hAnsi="Arial" w:eastAsia="Times New Roman" w:cs="Arial"/>
      </w:rPr>
    </w:lvl>
    <w:lvl w:ilvl="1" w:tplc="04050003" w:tentative="true">
      <w:start w:val="1"/>
      <w:numFmt w:val="bullet"/>
      <w:lvlText w:val="o"/>
      <w:lvlJc w:val="left"/>
      <w:pPr>
        <w:tabs>
          <w:tab w:val="num" w:pos="1785"/>
        </w:tabs>
        <w:ind w:left="1785" w:hanging="360"/>
      </w:pPr>
      <w:rPr>
        <w:rFonts w:hint="default" w:ascii="Courier New" w:hAnsi="Courier New" w:cs="Courier New"/>
      </w:rPr>
    </w:lvl>
    <w:lvl w:ilvl="2" w:tplc="04050005" w:tentative="true">
      <w:start w:val="1"/>
      <w:numFmt w:val="bullet"/>
      <w:lvlText w:val=""/>
      <w:lvlJc w:val="left"/>
      <w:pPr>
        <w:tabs>
          <w:tab w:val="num" w:pos="2505"/>
        </w:tabs>
        <w:ind w:left="2505" w:hanging="360"/>
      </w:pPr>
      <w:rPr>
        <w:rFonts w:hint="default" w:ascii="Wingdings" w:hAnsi="Wingdings"/>
      </w:rPr>
    </w:lvl>
    <w:lvl w:ilvl="3" w:tplc="04050001" w:tentative="true">
      <w:start w:val="1"/>
      <w:numFmt w:val="bullet"/>
      <w:lvlText w:val=""/>
      <w:lvlJc w:val="left"/>
      <w:pPr>
        <w:tabs>
          <w:tab w:val="num" w:pos="3225"/>
        </w:tabs>
        <w:ind w:left="3225" w:hanging="360"/>
      </w:pPr>
      <w:rPr>
        <w:rFonts w:hint="default" w:ascii="Symbol" w:hAnsi="Symbol"/>
      </w:rPr>
    </w:lvl>
    <w:lvl w:ilvl="4" w:tplc="04050003" w:tentative="true">
      <w:start w:val="1"/>
      <w:numFmt w:val="bullet"/>
      <w:lvlText w:val="o"/>
      <w:lvlJc w:val="left"/>
      <w:pPr>
        <w:tabs>
          <w:tab w:val="num" w:pos="3945"/>
        </w:tabs>
        <w:ind w:left="3945" w:hanging="360"/>
      </w:pPr>
      <w:rPr>
        <w:rFonts w:hint="default" w:ascii="Courier New" w:hAnsi="Courier New" w:cs="Courier New"/>
      </w:rPr>
    </w:lvl>
    <w:lvl w:ilvl="5" w:tplc="04050005" w:tentative="true">
      <w:start w:val="1"/>
      <w:numFmt w:val="bullet"/>
      <w:lvlText w:val=""/>
      <w:lvlJc w:val="left"/>
      <w:pPr>
        <w:tabs>
          <w:tab w:val="num" w:pos="4665"/>
        </w:tabs>
        <w:ind w:left="4665" w:hanging="360"/>
      </w:pPr>
      <w:rPr>
        <w:rFonts w:hint="default" w:ascii="Wingdings" w:hAnsi="Wingdings"/>
      </w:rPr>
    </w:lvl>
    <w:lvl w:ilvl="6" w:tplc="04050001" w:tentative="true">
      <w:start w:val="1"/>
      <w:numFmt w:val="bullet"/>
      <w:lvlText w:val=""/>
      <w:lvlJc w:val="left"/>
      <w:pPr>
        <w:tabs>
          <w:tab w:val="num" w:pos="5385"/>
        </w:tabs>
        <w:ind w:left="5385" w:hanging="360"/>
      </w:pPr>
      <w:rPr>
        <w:rFonts w:hint="default" w:ascii="Symbol" w:hAnsi="Symbol"/>
      </w:rPr>
    </w:lvl>
    <w:lvl w:ilvl="7" w:tplc="04050003" w:tentative="true">
      <w:start w:val="1"/>
      <w:numFmt w:val="bullet"/>
      <w:lvlText w:val="o"/>
      <w:lvlJc w:val="left"/>
      <w:pPr>
        <w:tabs>
          <w:tab w:val="num" w:pos="6105"/>
        </w:tabs>
        <w:ind w:left="6105" w:hanging="360"/>
      </w:pPr>
      <w:rPr>
        <w:rFonts w:hint="default" w:ascii="Courier New" w:hAnsi="Courier New" w:cs="Courier New"/>
      </w:rPr>
    </w:lvl>
    <w:lvl w:ilvl="8" w:tplc="04050005" w:tentative="true">
      <w:start w:val="1"/>
      <w:numFmt w:val="bullet"/>
      <w:lvlText w:val=""/>
      <w:lvlJc w:val="left"/>
      <w:pPr>
        <w:tabs>
          <w:tab w:val="num" w:pos="6825"/>
        </w:tabs>
        <w:ind w:left="6825" w:hanging="360"/>
      </w:pPr>
      <w:rPr>
        <w:rFonts w:hint="default" w:ascii="Wingdings" w:hAnsi="Wingdings"/>
      </w:rPr>
    </w:lvl>
  </w:abstractNum>
  <w:abstractNum w:abstractNumId="38">
    <w:nsid w:val="48E672BE"/>
    <w:multiLevelType w:val="hybridMultilevel"/>
    <w:tmpl w:val="66683F0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9">
    <w:nsid w:val="4A1830B5"/>
    <w:multiLevelType w:val="singleLevel"/>
    <w:tmpl w:val="04050001"/>
    <w:lvl w:ilvl="0">
      <w:start w:val="1"/>
      <w:numFmt w:val="bullet"/>
      <w:lvlText w:val=""/>
      <w:lvlJc w:val="left"/>
      <w:pPr>
        <w:tabs>
          <w:tab w:val="num" w:pos="360"/>
        </w:tabs>
        <w:ind w:left="360" w:hanging="360"/>
      </w:pPr>
      <w:rPr>
        <w:rFonts w:hint="default" w:ascii="Symbol" w:hAnsi="Symbol"/>
      </w:rPr>
    </w:lvl>
  </w:abstractNum>
  <w:abstractNum w:abstractNumId="40">
    <w:nsid w:val="4CCC6F50"/>
    <w:multiLevelType w:val="singleLevel"/>
    <w:tmpl w:val="04050001"/>
    <w:lvl w:ilvl="0">
      <w:start w:val="1"/>
      <w:numFmt w:val="bullet"/>
      <w:lvlText w:val=""/>
      <w:lvlJc w:val="left"/>
      <w:pPr>
        <w:tabs>
          <w:tab w:val="num" w:pos="360"/>
        </w:tabs>
        <w:ind w:left="360" w:hanging="360"/>
      </w:pPr>
      <w:rPr>
        <w:rFonts w:hint="default" w:ascii="Symbol" w:hAnsi="Symbol"/>
      </w:rPr>
    </w:lvl>
  </w:abstractNum>
  <w:abstractNum w:abstractNumId="41">
    <w:nsid w:val="4D3358F9"/>
    <w:multiLevelType w:val="hybridMultilevel"/>
    <w:tmpl w:val="23F011CE"/>
    <w:lvl w:ilvl="0" w:tplc="04050001">
      <w:start w:val="1"/>
      <w:numFmt w:val="bullet"/>
      <w:lvlText w:val=""/>
      <w:lvlJc w:val="left"/>
      <w:pPr>
        <w:tabs>
          <w:tab w:val="num" w:pos="1068"/>
        </w:tabs>
        <w:ind w:left="1068" w:hanging="360"/>
      </w:pPr>
      <w:rPr>
        <w:rFonts w:hint="default" w:ascii="Symbol" w:hAnsi="Symbol"/>
      </w:rPr>
    </w:lvl>
    <w:lvl w:ilvl="1" w:tplc="2E8C162C">
      <w:start w:val="1"/>
      <w:numFmt w:val="lowerLetter"/>
      <w:lvlText w:val="%2)"/>
      <w:lvlJc w:val="left"/>
      <w:pPr>
        <w:tabs>
          <w:tab w:val="num" w:pos="1788"/>
        </w:tabs>
        <w:ind w:left="1788" w:hanging="360"/>
      </w:pPr>
      <w:rPr>
        <w:rFonts w:hint="default"/>
      </w:rPr>
    </w:lvl>
    <w:lvl w:ilvl="2" w:tplc="04050001">
      <w:start w:val="1"/>
      <w:numFmt w:val="bullet"/>
      <w:lvlText w:val=""/>
      <w:lvlJc w:val="left"/>
      <w:pPr>
        <w:tabs>
          <w:tab w:val="num" w:pos="2508"/>
        </w:tabs>
        <w:ind w:left="2508" w:hanging="180"/>
      </w:pPr>
      <w:rPr>
        <w:rFonts w:hint="default" w:ascii="Symbol" w:hAnsi="Symbol"/>
      </w:r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42">
    <w:nsid w:val="548A715B"/>
    <w:multiLevelType w:val="hybridMultilevel"/>
    <w:tmpl w:val="8D300C46"/>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3">
    <w:nsid w:val="57674E9E"/>
    <w:multiLevelType w:val="hybridMultilevel"/>
    <w:tmpl w:val="A48AF3DC"/>
    <w:lvl w:ilvl="0" w:tplc="04050017">
      <w:start w:val="1"/>
      <w:numFmt w:val="lowerLetter"/>
      <w:lvlText w:val="%1)"/>
      <w:lvlJc w:val="left"/>
      <w:pPr>
        <w:tabs>
          <w:tab w:val="num" w:pos="720"/>
        </w:tabs>
        <w:ind w:left="720" w:hanging="360"/>
      </w:pPr>
      <w:rPr>
        <w:rFonts w:hint="default"/>
      </w:rPr>
    </w:lvl>
    <w:lvl w:ilvl="1" w:tplc="2E8C162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4">
    <w:nsid w:val="57A404B6"/>
    <w:multiLevelType w:val="hybridMultilevel"/>
    <w:tmpl w:val="E618B9FA"/>
    <w:lvl w:ilvl="0" w:tplc="7488EAEC">
      <w:start w:val="1"/>
      <w:numFmt w:val="decimal"/>
      <w:lvlText w:val="%1."/>
      <w:lvlJc w:val="left"/>
      <w:pPr>
        <w:ind w:left="1410" w:hanging="105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5">
    <w:nsid w:val="5AF65676"/>
    <w:multiLevelType w:val="multilevel"/>
    <w:tmpl w:val="6D8274BE"/>
    <w:lvl w:ilvl="0">
      <w:start w:val="1"/>
      <w:numFmt w:val="decimal"/>
      <w:pStyle w:val="Nadpis1"/>
      <w:lvlText w:val="%1"/>
      <w:lvlJc w:val="left"/>
      <w:pPr>
        <w:tabs>
          <w:tab w:val="num" w:pos="432"/>
        </w:tabs>
        <w:ind w:left="432" w:hanging="432"/>
      </w:pPr>
      <w:rPr>
        <w:rFonts w:hint="default" w:cs="Times New Roman"/>
      </w:rPr>
    </w:lvl>
    <w:lvl w:ilvl="1">
      <w:start w:val="1"/>
      <w:numFmt w:val="decimal"/>
      <w:pStyle w:val="Nadpis2"/>
      <w:lvlText w:val="%1.%2"/>
      <w:lvlJc w:val="left"/>
      <w:pPr>
        <w:tabs>
          <w:tab w:val="num" w:pos="576"/>
        </w:tabs>
        <w:ind w:left="576" w:hanging="576"/>
      </w:pPr>
      <w:rPr>
        <w:rFonts w:hint="default" w:cs="Times New Roman"/>
      </w:rPr>
    </w:lvl>
    <w:lvl w:ilvl="2">
      <w:start w:val="1"/>
      <w:numFmt w:val="decimal"/>
      <w:pStyle w:val="Nadpis3"/>
      <w:lvlText w:val="%1.%2.%3"/>
      <w:lvlJc w:val="left"/>
      <w:pPr>
        <w:tabs>
          <w:tab w:val="num" w:pos="720"/>
        </w:tabs>
        <w:ind w:left="720" w:hanging="720"/>
      </w:pPr>
      <w:rPr>
        <w:rFonts w:hint="default" w:cs="Times New Roman"/>
      </w:rPr>
    </w:lvl>
    <w:lvl w:ilvl="3">
      <w:start w:val="1"/>
      <w:numFmt w:val="lowerRoman"/>
      <w:lvlText w:val="(%4)"/>
      <w:lvlJc w:val="left"/>
      <w:pPr>
        <w:tabs>
          <w:tab w:val="num" w:pos="864"/>
        </w:tabs>
        <w:ind w:left="864" w:hanging="864"/>
      </w:pPr>
      <w:rPr>
        <w:rFonts w:hint="default" w:cs="Times New Roman"/>
      </w:rPr>
    </w:lvl>
    <w:lvl w:ilvl="4">
      <w:start w:val="1"/>
      <w:numFmt w:val="lowerRoman"/>
      <w:lvlText w:val="%5."/>
      <w:lvlJc w:val="right"/>
      <w:pPr>
        <w:tabs>
          <w:tab w:val="num" w:pos="360"/>
        </w:tabs>
        <w:ind w:left="360" w:hanging="360"/>
      </w:pPr>
      <w:rPr>
        <w:rFonts w:hint="default" w:cs="Times New Roman"/>
      </w:rPr>
    </w:lvl>
    <w:lvl w:ilvl="5">
      <w:start w:val="1"/>
      <w:numFmt w:val="lowerRoman"/>
      <w:pStyle w:val="Nadpis6"/>
      <w:lvlText w:val="(%6)"/>
      <w:lvlJc w:val="left"/>
      <w:pPr>
        <w:tabs>
          <w:tab w:val="num" w:pos="1152"/>
        </w:tabs>
        <w:ind w:left="1152" w:hanging="1152"/>
      </w:pPr>
      <w:rPr>
        <w:rFonts w:hint="default" w:cs="Times New Roman"/>
      </w:rPr>
    </w:lvl>
    <w:lvl w:ilvl="6">
      <w:start w:val="1"/>
      <w:numFmt w:val="lowerLetter"/>
      <w:pStyle w:val="Nadpis7"/>
      <w:lvlText w:val="(%7)"/>
      <w:lvlJc w:val="left"/>
      <w:pPr>
        <w:tabs>
          <w:tab w:val="num" w:pos="1296"/>
        </w:tabs>
        <w:ind w:left="1296" w:hanging="1296"/>
      </w:pPr>
      <w:rPr>
        <w:rFonts w:hint="default" w:cs="Times New Roman"/>
      </w:rPr>
    </w:lvl>
    <w:lvl w:ilvl="7">
      <w:start w:val="1"/>
      <w:numFmt w:val="decimal"/>
      <w:pStyle w:val="Nadpis8"/>
      <w:lvlText w:val="%1.%2.%3.%4.%5.%6.%7.%8"/>
      <w:lvlJc w:val="left"/>
      <w:pPr>
        <w:tabs>
          <w:tab w:val="num" w:pos="1440"/>
        </w:tabs>
        <w:ind w:left="1440" w:hanging="1440"/>
      </w:pPr>
      <w:rPr>
        <w:rFonts w:hint="default" w:cs="Times New Roman"/>
      </w:rPr>
    </w:lvl>
    <w:lvl w:ilvl="8">
      <w:start w:val="1"/>
      <w:numFmt w:val="decimal"/>
      <w:pStyle w:val="Nadpis9"/>
      <w:lvlText w:val="%1.%2.%3.%4.%5.%6.%7.%8.%9"/>
      <w:lvlJc w:val="left"/>
      <w:pPr>
        <w:tabs>
          <w:tab w:val="num" w:pos="1584"/>
        </w:tabs>
        <w:ind w:left="1584" w:hanging="1584"/>
      </w:pPr>
      <w:rPr>
        <w:rFonts w:hint="default" w:cs="Times New Roman"/>
      </w:rPr>
    </w:lvl>
  </w:abstractNum>
  <w:abstractNum w:abstractNumId="46">
    <w:nsid w:val="5D0728B1"/>
    <w:multiLevelType w:val="multilevel"/>
    <w:tmpl w:val="B33CBB3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hint="default" w:ascii="Wingdings" w:hAnsi="Wingding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5FCE23B0"/>
    <w:multiLevelType w:val="hybridMultilevel"/>
    <w:tmpl w:val="C4C42920"/>
    <w:lvl w:ilvl="0" w:tplc="04050005">
      <w:start w:val="1"/>
      <w:numFmt w:val="bullet"/>
      <w:lvlText w:val=""/>
      <w:lvlJc w:val="left"/>
      <w:pPr>
        <w:tabs>
          <w:tab w:val="num" w:pos="720"/>
        </w:tabs>
        <w:ind w:left="720" w:hanging="360"/>
      </w:pPr>
      <w:rPr>
        <w:rFonts w:hint="default" w:ascii="Wingdings" w:hAnsi="Wingdings"/>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8">
    <w:nsid w:val="624A034C"/>
    <w:multiLevelType w:val="hybridMultilevel"/>
    <w:tmpl w:val="4FB899AA"/>
    <w:lvl w:ilvl="0" w:tplc="04050005">
      <w:start w:val="1"/>
      <w:numFmt w:val="bullet"/>
      <w:lvlText w:val=""/>
      <w:lvlJc w:val="left"/>
      <w:pPr>
        <w:tabs>
          <w:tab w:val="num" w:pos="720"/>
        </w:tabs>
        <w:ind w:left="720" w:hanging="360"/>
      </w:pPr>
      <w:rPr>
        <w:rFonts w:hint="default" w:ascii="Wingdings" w:hAnsi="Wingdings"/>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9">
    <w:nsid w:val="634F074D"/>
    <w:multiLevelType w:val="hybridMultilevel"/>
    <w:tmpl w:val="4606AE96"/>
    <w:lvl w:ilvl="0" w:tplc="0405000F">
      <w:start w:val="1"/>
      <w:numFmt w:val="decimal"/>
      <w:lvlText w:val="%1."/>
      <w:lvlJc w:val="left"/>
      <w:pPr>
        <w:tabs>
          <w:tab w:val="num" w:pos="720"/>
        </w:tabs>
        <w:ind w:left="720" w:hanging="360"/>
      </w:pPr>
      <w:rPr>
        <w:rFonts w:hint="default"/>
      </w:rPr>
    </w:lvl>
    <w:lvl w:ilvl="1" w:tplc="2E8C162C">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0">
    <w:nsid w:val="67155404"/>
    <w:multiLevelType w:val="hybridMultilevel"/>
    <w:tmpl w:val="AE9C32A4"/>
    <w:lvl w:ilvl="0" w:tplc="FFFFFFFF">
      <w:start w:val="1"/>
      <w:numFmt w:val="decimal"/>
      <w:pStyle w:val="CisBodSml"/>
      <w:lvlText w:val="%1."/>
      <w:lvlJc w:val="left"/>
      <w:pPr>
        <w:tabs>
          <w:tab w:val="num" w:pos="720"/>
        </w:tabs>
        <w:ind w:left="720" w:hanging="360"/>
      </w:pPr>
      <w:rPr>
        <w:color w:val="auto"/>
      </w:rPr>
    </w:lvl>
    <w:lvl w:ilvl="1" w:tplc="FFFFFFFF">
      <w:start w:val="1"/>
      <w:numFmt w:val="upperLetter"/>
      <w:lvlText w:val="%2."/>
      <w:lvlJc w:val="left"/>
      <w:pPr>
        <w:tabs>
          <w:tab w:val="num" w:pos="1620"/>
        </w:tabs>
        <w:ind w:left="162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nsid w:val="688F743E"/>
    <w:multiLevelType w:val="hybridMultilevel"/>
    <w:tmpl w:val="5F768BBE"/>
    <w:lvl w:ilvl="0" w:tplc="04050017">
      <w:start w:val="1"/>
      <w:numFmt w:val="lowerLetter"/>
      <w:lvlText w:val="%1)"/>
      <w:lvlJc w:val="left"/>
      <w:pPr>
        <w:tabs>
          <w:tab w:val="num" w:pos="1068"/>
        </w:tabs>
        <w:ind w:left="1068" w:hanging="360"/>
      </w:pPr>
      <w:rPr>
        <w:rFonts w:hint="default"/>
      </w:rPr>
    </w:lvl>
    <w:lvl w:ilvl="1" w:tplc="2E8C162C">
      <w:start w:val="1"/>
      <w:numFmt w:val="lowerLetter"/>
      <w:lvlText w:val="%2)"/>
      <w:lvlJc w:val="left"/>
      <w:pPr>
        <w:tabs>
          <w:tab w:val="num" w:pos="1788"/>
        </w:tabs>
        <w:ind w:left="1788" w:hanging="360"/>
      </w:pPr>
      <w:rPr>
        <w:rFonts w:hint="default"/>
      </w:rPr>
    </w:lvl>
    <w:lvl w:ilvl="2" w:tplc="04050001">
      <w:start w:val="1"/>
      <w:numFmt w:val="bullet"/>
      <w:lvlText w:val=""/>
      <w:lvlJc w:val="left"/>
      <w:pPr>
        <w:tabs>
          <w:tab w:val="num" w:pos="2508"/>
        </w:tabs>
        <w:ind w:left="2508" w:hanging="180"/>
      </w:pPr>
      <w:rPr>
        <w:rFonts w:hint="default" w:ascii="Symbol" w:hAnsi="Symbol"/>
      </w:r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52">
    <w:nsid w:val="6A964513"/>
    <w:multiLevelType w:val="hybridMultilevel"/>
    <w:tmpl w:val="03A8C6D8"/>
    <w:lvl w:ilvl="0" w:tplc="0DF604BE">
      <w:start w:val="1"/>
      <w:numFmt w:val="decimal"/>
      <w:pStyle w:val="Boddohody"/>
      <w:lvlText w:val="%1."/>
      <w:lvlJc w:val="left"/>
      <w:pPr>
        <w:tabs>
          <w:tab w:val="num" w:pos="360"/>
        </w:tabs>
        <w:ind w:left="360" w:hanging="360"/>
      </w:pPr>
      <w:rPr>
        <w:rFonts w:hint="default"/>
        <w:b/>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3">
    <w:nsid w:val="6AA206A6"/>
    <w:multiLevelType w:val="hybridMultilevel"/>
    <w:tmpl w:val="59DA635E"/>
    <w:lvl w:ilvl="0" w:tplc="04050017">
      <w:start w:val="1"/>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4">
    <w:nsid w:val="6CA847E8"/>
    <w:multiLevelType w:val="hybridMultilevel"/>
    <w:tmpl w:val="924038DC"/>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5">
    <w:nsid w:val="73641F5C"/>
    <w:multiLevelType w:val="multilevel"/>
    <w:tmpl w:val="46D85374"/>
    <w:name w:val="zzmpFWB||FW Body Text|2|3|0|1|0|49||1|0|32||1|0|32||1|0|32||1|0|32||1|0|32||1|0|32||1|0|32||mpNA||"/>
    <w:lvl w:ilvl="0">
      <w:start w:val="1"/>
      <w:numFmt w:val="decimal"/>
      <w:lvlRestart w:val="0"/>
      <w:lvlText w:val="%1."/>
      <w:lvlJc w:val="left"/>
      <w:pPr>
        <w:tabs>
          <w:tab w:val="num" w:pos="850"/>
        </w:tabs>
        <w:ind w:left="850" w:hanging="850"/>
      </w:pPr>
      <w:rPr>
        <w:rFonts w:cs="Times New Roman"/>
        <w:b/>
        <w:i w:val="false"/>
        <w:caps w:val="false"/>
        <w:u w:val="none"/>
      </w:rPr>
    </w:lvl>
    <w:lvl w:ilvl="1">
      <w:start w:val="1"/>
      <w:numFmt w:val="decimal"/>
      <w:isLgl/>
      <w:lvlText w:val="%1.%2"/>
      <w:lvlJc w:val="left"/>
      <w:pPr>
        <w:tabs>
          <w:tab w:val="num" w:pos="850"/>
        </w:tabs>
      </w:pPr>
      <w:rPr>
        <w:rFonts w:cs="Times New Roman"/>
        <w:b w:val="false"/>
        <w:i w:val="false"/>
        <w:caps w:val="false"/>
        <w:u w:val="none"/>
      </w:rPr>
    </w:lvl>
    <w:lvl w:ilvl="2">
      <w:start w:val="1"/>
      <w:numFmt w:val="decimal"/>
      <w:lvlText w:val="%1.%2.%3"/>
      <w:lvlJc w:val="left"/>
      <w:pPr>
        <w:tabs>
          <w:tab w:val="num" w:pos="850"/>
        </w:tabs>
        <w:ind w:left="850" w:hanging="850"/>
      </w:pPr>
      <w:rPr>
        <w:rFonts w:cs="Times New Roman"/>
        <w:b w:val="false"/>
        <w:i w:val="false"/>
        <w:caps w:val="false"/>
        <w:u w:val="none"/>
      </w:rPr>
    </w:lvl>
    <w:lvl w:ilvl="3">
      <w:start w:val="1"/>
      <w:numFmt w:val="lowerRoman"/>
      <w:lvlText w:val="(%4)"/>
      <w:lvlJc w:val="left"/>
      <w:pPr>
        <w:tabs>
          <w:tab w:val="num" w:pos="1570"/>
        </w:tabs>
        <w:ind w:left="1570" w:hanging="850"/>
      </w:pPr>
      <w:rPr>
        <w:rFonts w:cs="Times New Roman"/>
        <w:b w:val="false"/>
        <w:i w:val="false"/>
        <w:caps w:val="false"/>
        <w:u w:val="none"/>
      </w:rPr>
    </w:lvl>
    <w:lvl w:ilvl="4">
      <w:start w:val="1"/>
      <w:numFmt w:val="lowerRoman"/>
      <w:lvlText w:val="(%5)"/>
      <w:lvlJc w:val="left"/>
      <w:pPr>
        <w:tabs>
          <w:tab w:val="num" w:pos="1701"/>
        </w:tabs>
        <w:ind w:left="1701" w:hanging="851"/>
      </w:pPr>
      <w:rPr>
        <w:rFonts w:ascii="Times New Roman" w:hAnsi="Times New Roman" w:cs="Times New Roman"/>
        <w:b w:val="false"/>
        <w:i w:val="false"/>
        <w:caps w:val="false"/>
        <w:u w:val="none"/>
      </w:rPr>
    </w:lvl>
    <w:lvl w:ilvl="5">
      <w:start w:val="1"/>
      <w:numFmt w:val="lowerLetter"/>
      <w:lvlText w:val="(%6)"/>
      <w:lvlJc w:val="left"/>
      <w:pPr>
        <w:tabs>
          <w:tab w:val="num" w:pos="1701"/>
        </w:tabs>
        <w:ind w:left="1701" w:hanging="851"/>
      </w:pPr>
      <w:rPr>
        <w:rFonts w:cs="Times New Roman"/>
        <w:b w:val="false"/>
        <w:i w:val="false"/>
        <w:caps w:val="false"/>
        <w:color w:val="auto"/>
        <w:u w:val="none"/>
      </w:rPr>
    </w:lvl>
    <w:lvl w:ilvl="6">
      <w:start w:val="1"/>
      <w:numFmt w:val="decimal"/>
      <w:lvlText w:val="%7."/>
      <w:lvlJc w:val="left"/>
      <w:pPr>
        <w:tabs>
          <w:tab w:val="num" w:pos="6480"/>
        </w:tabs>
        <w:ind w:firstLine="5760"/>
      </w:pPr>
      <w:rPr>
        <w:rFonts w:cs="Times New Roman"/>
        <w:b w:val="false"/>
        <w:i w:val="false"/>
        <w:caps w:val="false"/>
        <w:u w:val="none"/>
      </w:rPr>
    </w:lvl>
    <w:lvl w:ilvl="7">
      <w:start w:val="1"/>
      <w:numFmt w:val="decimal"/>
      <w:lvlText w:val="%8."/>
      <w:lvlJc w:val="left"/>
      <w:pPr>
        <w:tabs>
          <w:tab w:val="num" w:pos="6480"/>
        </w:tabs>
        <w:ind w:firstLine="5760"/>
      </w:pPr>
      <w:rPr>
        <w:rFonts w:cs="Times New Roman"/>
        <w:b w:val="false"/>
        <w:i w:val="false"/>
        <w:caps w:val="false"/>
        <w:u w:val="none"/>
      </w:rPr>
    </w:lvl>
    <w:lvl w:ilvl="8">
      <w:start w:val="1"/>
      <w:numFmt w:val="decimal"/>
      <w:lvlText w:val="%9."/>
      <w:lvlJc w:val="left"/>
      <w:pPr>
        <w:tabs>
          <w:tab w:val="num" w:pos="6480"/>
        </w:tabs>
        <w:ind w:firstLine="5760"/>
      </w:pPr>
      <w:rPr>
        <w:rFonts w:cs="Times New Roman"/>
        <w:b w:val="false"/>
        <w:i w:val="false"/>
        <w:caps w:val="false"/>
        <w:u w:val="none"/>
      </w:rPr>
    </w:lvl>
  </w:abstractNum>
  <w:abstractNum w:abstractNumId="56">
    <w:nsid w:val="73E56C91"/>
    <w:multiLevelType w:val="multilevel"/>
    <w:tmpl w:val="4E40817A"/>
    <w:lvl w:ilvl="0">
      <w:start w:val="1"/>
      <w:numFmt w:val="decimal"/>
      <w:lvlText w:val="%1."/>
      <w:lvlJc w:val="left"/>
      <w:pPr>
        <w:tabs>
          <w:tab w:val="num" w:pos="720"/>
        </w:tabs>
        <w:ind w:left="720" w:hanging="720"/>
      </w:pPr>
      <w:rPr>
        <w:rFonts w:hint="default" w:cs="Times New Roman"/>
        <w:b/>
      </w:rPr>
    </w:lvl>
    <w:lvl w:ilvl="1">
      <w:start w:val="1"/>
      <w:numFmt w:val="decimal"/>
      <w:isLgl/>
      <w:lvlText w:val="%1.%2"/>
      <w:lvlJc w:val="left"/>
      <w:pPr>
        <w:tabs>
          <w:tab w:val="num" w:pos="900"/>
        </w:tabs>
        <w:ind w:left="900" w:hanging="720"/>
      </w:pPr>
      <w:rPr>
        <w:rFonts w:hint="default" w:cs="Times New Roman"/>
        <w:b w:val="false"/>
        <w:sz w:val="20"/>
        <w:szCs w:val="20"/>
      </w:rPr>
    </w:lvl>
    <w:lvl w:ilvl="2">
      <w:start w:val="1"/>
      <w:numFmt w:val="lowerLetter"/>
      <w:lvlText w:val="%3."/>
      <w:lvlJc w:val="left"/>
      <w:pPr>
        <w:tabs>
          <w:tab w:val="num" w:pos="360"/>
        </w:tabs>
        <w:ind w:left="360" w:hanging="360"/>
      </w:pPr>
      <w:rPr>
        <w:rFonts w:hint="default"/>
        <w:b w:val="false"/>
        <w:i w:val="false"/>
      </w:rPr>
    </w:lvl>
    <w:lvl w:ilvl="3">
      <w:start w:val="1"/>
      <w:numFmt w:val="decimal"/>
      <w:isLgl/>
      <w:lvlText w:val="%1.%2.%3"/>
      <w:lvlJc w:val="left"/>
      <w:pPr>
        <w:tabs>
          <w:tab w:val="num" w:pos="720"/>
        </w:tabs>
        <w:ind w:left="720" w:hanging="720"/>
      </w:pPr>
      <w:rPr>
        <w:rFonts w:hint="default" w:cs="Times New Roman"/>
      </w:rPr>
    </w:lvl>
    <w:lvl w:ilvl="4">
      <w:start w:val="1"/>
      <w:numFmt w:val="decimal"/>
      <w:isLgl/>
      <w:lvlText w:val="%1.%2.%3.%4.%5"/>
      <w:lvlJc w:val="left"/>
      <w:pPr>
        <w:tabs>
          <w:tab w:val="num" w:pos="1080"/>
        </w:tabs>
        <w:ind w:left="1080" w:hanging="1080"/>
      </w:pPr>
      <w:rPr>
        <w:rFonts w:hint="default" w:cs="Times New Roman"/>
      </w:rPr>
    </w:lvl>
    <w:lvl w:ilvl="5">
      <w:start w:val="1"/>
      <w:numFmt w:val="decimal"/>
      <w:isLgl/>
      <w:lvlText w:val="%1.%2.%3.%4.%5.%6"/>
      <w:lvlJc w:val="left"/>
      <w:pPr>
        <w:tabs>
          <w:tab w:val="num" w:pos="1080"/>
        </w:tabs>
        <w:ind w:left="1080" w:hanging="1080"/>
      </w:pPr>
      <w:rPr>
        <w:rFonts w:hint="default" w:cs="Times New Roman"/>
      </w:rPr>
    </w:lvl>
    <w:lvl w:ilvl="6">
      <w:start w:val="1"/>
      <w:numFmt w:val="decimal"/>
      <w:isLgl/>
      <w:lvlText w:val="%1.%2.%3.%4.%5.%6.%7"/>
      <w:lvlJc w:val="left"/>
      <w:pPr>
        <w:tabs>
          <w:tab w:val="num" w:pos="1440"/>
        </w:tabs>
        <w:ind w:left="1440" w:hanging="1440"/>
      </w:pPr>
      <w:rPr>
        <w:rFonts w:hint="default" w:cs="Times New Roman"/>
      </w:rPr>
    </w:lvl>
    <w:lvl w:ilvl="7">
      <w:start w:val="1"/>
      <w:numFmt w:val="decimal"/>
      <w:isLgl/>
      <w:lvlText w:val="%1.%2.%3.%4.%5.%6.%7.%8"/>
      <w:lvlJc w:val="left"/>
      <w:pPr>
        <w:tabs>
          <w:tab w:val="num" w:pos="1440"/>
        </w:tabs>
        <w:ind w:left="1440" w:hanging="1440"/>
      </w:pPr>
      <w:rPr>
        <w:rFonts w:hint="default" w:cs="Times New Roman"/>
      </w:rPr>
    </w:lvl>
    <w:lvl w:ilvl="8">
      <w:start w:val="1"/>
      <w:numFmt w:val="decimal"/>
      <w:isLgl/>
      <w:lvlText w:val="%1.%2.%3.%4.%5.%6.%7.%8.%9"/>
      <w:lvlJc w:val="left"/>
      <w:pPr>
        <w:tabs>
          <w:tab w:val="num" w:pos="1800"/>
        </w:tabs>
        <w:ind w:left="1800" w:hanging="1800"/>
      </w:pPr>
      <w:rPr>
        <w:rFonts w:hint="default" w:cs="Times New Roman"/>
      </w:rPr>
    </w:lvl>
  </w:abstractNum>
  <w:abstractNum w:abstractNumId="57">
    <w:nsid w:val="77AD7272"/>
    <w:multiLevelType w:val="hybridMultilevel"/>
    <w:tmpl w:val="B04851F0"/>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58">
    <w:nsid w:val="789659DF"/>
    <w:multiLevelType w:val="hybridMultilevel"/>
    <w:tmpl w:val="6FEABDF2"/>
    <w:lvl w:ilvl="0" w:tplc="57001C2C">
      <w:start w:val="1"/>
      <w:numFmt w:val="decimal"/>
      <w:lvlText w:val="%1."/>
      <w:lvlJc w:val="left"/>
      <w:pPr>
        <w:tabs>
          <w:tab w:val="num" w:pos="1211"/>
        </w:tabs>
        <w:ind w:left="1211" w:hanging="360"/>
      </w:pPr>
      <w:rPr>
        <w:rFonts w:hint="default"/>
        <w:b/>
        <w:bCs/>
        <w:color w:val="auto"/>
      </w:rPr>
    </w:lvl>
    <w:lvl w:ilvl="1" w:tplc="04050015">
      <w:start w:val="1"/>
      <w:numFmt w:val="bullet"/>
      <w:lvlText w:val=""/>
      <w:lvlJc w:val="left"/>
      <w:pPr>
        <w:tabs>
          <w:tab w:val="num" w:pos="2036"/>
        </w:tabs>
        <w:ind w:left="2036" w:hanging="360"/>
      </w:pPr>
      <w:rPr>
        <w:rFonts w:hint="default" w:ascii="Wingdings" w:hAnsi="Wingdings" w:cs="Wingdings"/>
        <w:b/>
        <w:bCs/>
      </w:rPr>
    </w:lvl>
    <w:lvl w:ilvl="2" w:tplc="0405000F">
      <w:start w:val="1"/>
      <w:numFmt w:val="lowerRoman"/>
      <w:lvlText w:val="%3."/>
      <w:lvlJc w:val="right"/>
      <w:pPr>
        <w:tabs>
          <w:tab w:val="num" w:pos="2756"/>
        </w:tabs>
        <w:ind w:left="2756" w:hanging="180"/>
      </w:pPr>
    </w:lvl>
    <w:lvl w:ilvl="3" w:tplc="0405000F">
      <w:start w:val="1"/>
      <w:numFmt w:val="decimal"/>
      <w:lvlText w:val="%4."/>
      <w:lvlJc w:val="left"/>
      <w:pPr>
        <w:tabs>
          <w:tab w:val="num" w:pos="3476"/>
        </w:tabs>
        <w:ind w:left="3476" w:hanging="360"/>
      </w:pPr>
    </w:lvl>
    <w:lvl w:ilvl="4" w:tplc="04050019">
      <w:start w:val="1"/>
      <w:numFmt w:val="lowerLetter"/>
      <w:lvlText w:val="%5."/>
      <w:lvlJc w:val="left"/>
      <w:pPr>
        <w:tabs>
          <w:tab w:val="num" w:pos="4196"/>
        </w:tabs>
        <w:ind w:left="4196" w:hanging="360"/>
      </w:pPr>
    </w:lvl>
    <w:lvl w:ilvl="5" w:tplc="0405001B">
      <w:start w:val="1"/>
      <w:numFmt w:val="lowerRoman"/>
      <w:lvlText w:val="%6."/>
      <w:lvlJc w:val="right"/>
      <w:pPr>
        <w:tabs>
          <w:tab w:val="num" w:pos="4916"/>
        </w:tabs>
        <w:ind w:left="4916" w:hanging="180"/>
      </w:pPr>
    </w:lvl>
    <w:lvl w:ilvl="6" w:tplc="0405000F">
      <w:start w:val="1"/>
      <w:numFmt w:val="decimal"/>
      <w:lvlText w:val="%7."/>
      <w:lvlJc w:val="left"/>
      <w:pPr>
        <w:tabs>
          <w:tab w:val="num" w:pos="5636"/>
        </w:tabs>
        <w:ind w:left="5636" w:hanging="360"/>
      </w:pPr>
    </w:lvl>
    <w:lvl w:ilvl="7" w:tplc="04050019">
      <w:start w:val="1"/>
      <w:numFmt w:val="lowerLetter"/>
      <w:lvlText w:val="%8."/>
      <w:lvlJc w:val="left"/>
      <w:pPr>
        <w:tabs>
          <w:tab w:val="num" w:pos="6356"/>
        </w:tabs>
        <w:ind w:left="6356" w:hanging="360"/>
      </w:pPr>
    </w:lvl>
    <w:lvl w:ilvl="8" w:tplc="0405001B">
      <w:start w:val="1"/>
      <w:numFmt w:val="lowerRoman"/>
      <w:lvlText w:val="%9."/>
      <w:lvlJc w:val="right"/>
      <w:pPr>
        <w:tabs>
          <w:tab w:val="num" w:pos="7076"/>
        </w:tabs>
        <w:ind w:left="7076" w:hanging="180"/>
      </w:pPr>
    </w:lvl>
  </w:abstractNum>
  <w:abstractNum w:abstractNumId="59">
    <w:nsid w:val="78AB0116"/>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1">
    <w:nsid w:val="7B6104AE"/>
    <w:multiLevelType w:val="hybridMultilevel"/>
    <w:tmpl w:val="60FE4BCE"/>
    <w:lvl w:ilvl="0" w:tplc="715AE5DA">
      <w:start w:val="2"/>
      <w:numFmt w:val="bullet"/>
      <w:lvlText w:val="-"/>
      <w:lvlJc w:val="left"/>
      <w:pPr>
        <w:ind w:left="1080" w:hanging="360"/>
      </w:pPr>
      <w:rPr>
        <w:rFonts w:hint="default" w:ascii="Times New Roman" w:hAnsi="Times New Roman" w:eastAsia="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2">
    <w:nsid w:val="7CBB729F"/>
    <w:multiLevelType w:val="hybridMultilevel"/>
    <w:tmpl w:val="6B58A5E0"/>
    <w:lvl w:ilvl="0" w:tplc="FE489B60">
      <w:start w:val="1"/>
      <w:numFmt w:val="upperLetter"/>
      <w:pStyle w:val="BoddohodyIII"/>
      <w:lvlText w:val="%1."/>
      <w:lvlJc w:val="left"/>
      <w:pPr>
        <w:tabs>
          <w:tab w:val="num" w:pos="1146"/>
        </w:tabs>
        <w:ind w:left="1146" w:hanging="720"/>
      </w:pPr>
      <w:rPr>
        <w:rFonts w:hint="default" w:ascii="Times New Roman" w:hAnsi="Times New Roman" w:eastAsia="Times New Roman" w:cs="Times New Roman"/>
      </w:rPr>
    </w:lvl>
    <w:lvl w:ilvl="1" w:tplc="C4AECB90">
      <w:start w:val="1"/>
      <w:numFmt w:val="bullet"/>
      <w:lvlText w:val=""/>
      <w:lvlJc w:val="left"/>
      <w:pPr>
        <w:tabs>
          <w:tab w:val="num" w:pos="1713"/>
        </w:tabs>
        <w:ind w:left="1713" w:hanging="720"/>
      </w:pPr>
      <w:rPr>
        <w:rFonts w:hint="default" w:ascii="Symbol" w:hAnsi="Symbol"/>
      </w:rPr>
    </w:lvl>
    <w:lvl w:ilvl="2" w:tplc="0405001B" w:tentative="true">
      <w:start w:val="1"/>
      <w:numFmt w:val="lowerRoman"/>
      <w:lvlText w:val="%3."/>
      <w:lvlJc w:val="right"/>
      <w:pPr>
        <w:tabs>
          <w:tab w:val="num" w:pos="2586"/>
        </w:tabs>
        <w:ind w:left="2586" w:hanging="180"/>
      </w:pPr>
    </w:lvl>
    <w:lvl w:ilvl="3" w:tplc="0405000F" w:tentative="true">
      <w:start w:val="1"/>
      <w:numFmt w:val="decimal"/>
      <w:lvlText w:val="%4."/>
      <w:lvlJc w:val="left"/>
      <w:pPr>
        <w:tabs>
          <w:tab w:val="num" w:pos="3306"/>
        </w:tabs>
        <w:ind w:left="3306" w:hanging="360"/>
      </w:pPr>
    </w:lvl>
    <w:lvl w:ilvl="4" w:tplc="04050019" w:tentative="true">
      <w:start w:val="1"/>
      <w:numFmt w:val="lowerLetter"/>
      <w:lvlText w:val="%5."/>
      <w:lvlJc w:val="left"/>
      <w:pPr>
        <w:tabs>
          <w:tab w:val="num" w:pos="4026"/>
        </w:tabs>
        <w:ind w:left="4026" w:hanging="360"/>
      </w:pPr>
    </w:lvl>
    <w:lvl w:ilvl="5" w:tplc="0405001B" w:tentative="true">
      <w:start w:val="1"/>
      <w:numFmt w:val="lowerRoman"/>
      <w:lvlText w:val="%6."/>
      <w:lvlJc w:val="right"/>
      <w:pPr>
        <w:tabs>
          <w:tab w:val="num" w:pos="4746"/>
        </w:tabs>
        <w:ind w:left="4746" w:hanging="180"/>
      </w:pPr>
    </w:lvl>
    <w:lvl w:ilvl="6" w:tplc="0405000F" w:tentative="true">
      <w:start w:val="1"/>
      <w:numFmt w:val="decimal"/>
      <w:lvlText w:val="%7."/>
      <w:lvlJc w:val="left"/>
      <w:pPr>
        <w:tabs>
          <w:tab w:val="num" w:pos="5466"/>
        </w:tabs>
        <w:ind w:left="5466" w:hanging="360"/>
      </w:pPr>
    </w:lvl>
    <w:lvl w:ilvl="7" w:tplc="04050019" w:tentative="true">
      <w:start w:val="1"/>
      <w:numFmt w:val="lowerLetter"/>
      <w:lvlText w:val="%8."/>
      <w:lvlJc w:val="left"/>
      <w:pPr>
        <w:tabs>
          <w:tab w:val="num" w:pos="6186"/>
        </w:tabs>
        <w:ind w:left="6186" w:hanging="360"/>
      </w:pPr>
    </w:lvl>
    <w:lvl w:ilvl="8" w:tplc="0405001B" w:tentative="true">
      <w:start w:val="1"/>
      <w:numFmt w:val="lowerRoman"/>
      <w:lvlText w:val="%9."/>
      <w:lvlJc w:val="right"/>
      <w:pPr>
        <w:tabs>
          <w:tab w:val="num" w:pos="6906"/>
        </w:tabs>
        <w:ind w:left="6906" w:hanging="180"/>
      </w:pPr>
    </w:lvl>
  </w:abstractNum>
  <w:abstractNum w:abstractNumId="63">
    <w:nsid w:val="7E8E561F"/>
    <w:multiLevelType w:val="hybridMultilevel"/>
    <w:tmpl w:val="6C207F30"/>
    <w:lvl w:ilvl="0" w:tplc="04050005">
      <w:start w:val="1"/>
      <w:numFmt w:val="decimal"/>
      <w:lvlText w:val="%1."/>
      <w:lvlJc w:val="left"/>
      <w:pPr>
        <w:tabs>
          <w:tab w:val="num" w:pos="539"/>
        </w:tabs>
        <w:ind w:left="539" w:hanging="397"/>
      </w:pPr>
      <w:rPr>
        <w:rFonts w:hint="default"/>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4">
    <w:nsid w:val="7FA954D4"/>
    <w:multiLevelType w:val="hybridMultilevel"/>
    <w:tmpl w:val="42AA04F6"/>
    <w:lvl w:ilvl="0" w:tplc="8A464394">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45"/>
  </w:num>
  <w:num w:numId="2">
    <w:abstractNumId w:val="22"/>
  </w:num>
  <w:num w:numId="3">
    <w:abstractNumId w:val="9"/>
  </w:num>
  <w:num w:numId="4">
    <w:abstractNumId w:val="62"/>
  </w:num>
  <w:num w:numId="5">
    <w:abstractNumId w:val="60"/>
  </w:num>
  <w:num w:numId="6">
    <w:abstractNumId w:val="4"/>
  </w:num>
  <w:num w:numId="7">
    <w:abstractNumId w:val="6"/>
  </w:num>
  <w:num w:numId="8">
    <w:abstractNumId w:val="52"/>
  </w:num>
  <w:num w:numId="9">
    <w:abstractNumId w:val="32"/>
  </w:num>
  <w:num w:numId="10">
    <w:abstractNumId w:val="49"/>
  </w:num>
  <w:num w:numId="11">
    <w:abstractNumId w:val="14"/>
  </w:num>
  <w:num w:numId="12">
    <w:abstractNumId w:val="53"/>
  </w:num>
  <w:num w:numId="13">
    <w:abstractNumId w:val="42"/>
  </w:num>
  <w:num w:numId="14">
    <w:abstractNumId w:val="15"/>
  </w:num>
  <w:num w:numId="15">
    <w:abstractNumId w:val="10"/>
  </w:num>
  <w:num w:numId="16">
    <w:abstractNumId w:val="8"/>
  </w:num>
  <w:num w:numId="17">
    <w:abstractNumId w:val="38"/>
  </w:num>
  <w:num w:numId="18">
    <w:abstractNumId w:val="44"/>
  </w:num>
  <w:num w:numId="19">
    <w:abstractNumId w:val="43"/>
  </w:num>
  <w:num w:numId="20">
    <w:abstractNumId w:val="61"/>
  </w:num>
  <w:num w:numId="21">
    <w:abstractNumId w:val="30"/>
  </w:num>
  <w:num w:numId="22">
    <w:abstractNumId w:val="57"/>
  </w:num>
  <w:num w:numId="23">
    <w:abstractNumId w:val="12"/>
  </w:num>
  <w:num w:numId="24">
    <w:abstractNumId w:val="35"/>
  </w:num>
  <w:num w:numId="25">
    <w:abstractNumId w:val="26"/>
  </w:num>
  <w:num w:numId="26">
    <w:abstractNumId w:val="59"/>
  </w:num>
  <w:num w:numId="27">
    <w:abstractNumId w:val="13"/>
  </w:num>
  <w:num w:numId="28">
    <w:abstractNumId w:val="48"/>
  </w:num>
  <w:num w:numId="29">
    <w:abstractNumId w:val="33"/>
  </w:num>
  <w:num w:numId="30">
    <w:abstractNumId w:val="7"/>
  </w:num>
  <w:num w:numId="31">
    <w:abstractNumId w:val="18"/>
  </w:num>
  <w:num w:numId="32">
    <w:abstractNumId w:val="47"/>
  </w:num>
  <w:num w:numId="33">
    <w:abstractNumId w:val="0"/>
  </w:num>
  <w:num w:numId="34">
    <w:abstractNumId w:val="1"/>
  </w:num>
  <w:num w:numId="35">
    <w:abstractNumId w:val="2"/>
  </w:num>
  <w:num w:numId="36">
    <w:abstractNumId w:val="3"/>
  </w:num>
  <w:num w:numId="37">
    <w:abstractNumId w:val="46"/>
  </w:num>
  <w:num w:numId="38">
    <w:abstractNumId w:val="28"/>
  </w:num>
  <w:num w:numId="39">
    <w:abstractNumId w:val="50"/>
  </w:num>
  <w:num w:numId="40">
    <w:abstractNumId w:val="58"/>
    <w:lvlOverride w:ilvl="0">
      <w:startOverride w:val="1"/>
    </w:lvlOverride>
  </w:num>
  <w:num w:numId="41">
    <w:abstractNumId w:val="58"/>
  </w:num>
  <w:num w:numId="42">
    <w:abstractNumId w:val="31"/>
  </w:num>
  <w:num w:numId="43">
    <w:abstractNumId w:val="34"/>
  </w:num>
  <w:num w:numId="44">
    <w:abstractNumId w:val="39"/>
  </w:num>
  <w:num w:numId="45">
    <w:abstractNumId w:val="40"/>
  </w:num>
  <w:num w:numId="46">
    <w:abstractNumId w:val="37"/>
  </w:num>
  <w:num w:numId="47">
    <w:abstractNumId w:val="21"/>
  </w:num>
  <w:num w:numId="48">
    <w:abstractNumId w:val="25"/>
  </w:num>
  <w:num w:numId="49">
    <w:abstractNumId w:val="20"/>
  </w:num>
  <w:num w:numId="50">
    <w:abstractNumId w:val="36"/>
  </w:num>
  <w:num w:numId="51">
    <w:abstractNumId w:val="63"/>
  </w:num>
  <w:num w:numId="52">
    <w:abstractNumId w:val="17"/>
  </w:num>
  <w:num w:numId="53">
    <w:abstractNumId w:val="11"/>
  </w:num>
  <w:num w:numId="54">
    <w:abstractNumId w:val="64"/>
  </w:num>
  <w:num w:numId="55">
    <w:abstractNumId w:val="54"/>
  </w:num>
  <w:num w:numId="56">
    <w:abstractNumId w:val="23"/>
  </w:num>
  <w:num w:numId="57">
    <w:abstractNumId w:val="16"/>
  </w:num>
  <w:num w:numId="58">
    <w:abstractNumId w:val="24"/>
  </w:num>
  <w:num w:numId="59">
    <w:abstractNumId w:val="29"/>
  </w:num>
  <w:num w:numId="60">
    <w:abstractNumId w:val="51"/>
  </w:num>
  <w:num w:numId="61">
    <w:abstractNumId w:val="41"/>
  </w:num>
  <w:num w:numId="62">
    <w:abstractNumId w:val="27"/>
  </w:num>
  <w:num w:numId="63">
    <w:abstractNumId w:val="56"/>
  </w:num>
  <w:num w:numId="64">
    <w:abstractNumId w:val="19"/>
  </w:num>
  <w:numIdMacAtCleanup w:val="5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B3"/>
    <w:rsid w:val="00004CE3"/>
    <w:rsid w:val="00005AE4"/>
    <w:rsid w:val="000117B4"/>
    <w:rsid w:val="00015580"/>
    <w:rsid w:val="0001686F"/>
    <w:rsid w:val="0002021A"/>
    <w:rsid w:val="00021F67"/>
    <w:rsid w:val="000232AE"/>
    <w:rsid w:val="000236DE"/>
    <w:rsid w:val="00023C8C"/>
    <w:rsid w:val="000247C3"/>
    <w:rsid w:val="000265BF"/>
    <w:rsid w:val="00026E63"/>
    <w:rsid w:val="00033034"/>
    <w:rsid w:val="00033056"/>
    <w:rsid w:val="000339FE"/>
    <w:rsid w:val="00037FCC"/>
    <w:rsid w:val="0004661D"/>
    <w:rsid w:val="000526EF"/>
    <w:rsid w:val="0005398D"/>
    <w:rsid w:val="00053F1B"/>
    <w:rsid w:val="000542D9"/>
    <w:rsid w:val="00054EBB"/>
    <w:rsid w:val="00064D59"/>
    <w:rsid w:val="00065896"/>
    <w:rsid w:val="00067E9C"/>
    <w:rsid w:val="000716C4"/>
    <w:rsid w:val="0007219F"/>
    <w:rsid w:val="000731DE"/>
    <w:rsid w:val="00074386"/>
    <w:rsid w:val="00083D7A"/>
    <w:rsid w:val="00086655"/>
    <w:rsid w:val="00086DB3"/>
    <w:rsid w:val="00093478"/>
    <w:rsid w:val="00093F2F"/>
    <w:rsid w:val="000947B2"/>
    <w:rsid w:val="0009495D"/>
    <w:rsid w:val="00096916"/>
    <w:rsid w:val="00097922"/>
    <w:rsid w:val="000A1772"/>
    <w:rsid w:val="000A1C7F"/>
    <w:rsid w:val="000A7D1B"/>
    <w:rsid w:val="000B4FC1"/>
    <w:rsid w:val="000C336E"/>
    <w:rsid w:val="000F319F"/>
    <w:rsid w:val="000F634E"/>
    <w:rsid w:val="000F6851"/>
    <w:rsid w:val="000F6A5E"/>
    <w:rsid w:val="00100F46"/>
    <w:rsid w:val="00104F38"/>
    <w:rsid w:val="001050C1"/>
    <w:rsid w:val="00111B64"/>
    <w:rsid w:val="0011381E"/>
    <w:rsid w:val="00114250"/>
    <w:rsid w:val="00121CF6"/>
    <w:rsid w:val="00123F1D"/>
    <w:rsid w:val="0012643B"/>
    <w:rsid w:val="001305B3"/>
    <w:rsid w:val="00135B68"/>
    <w:rsid w:val="00140163"/>
    <w:rsid w:val="00140AC9"/>
    <w:rsid w:val="00151467"/>
    <w:rsid w:val="001609B2"/>
    <w:rsid w:val="00160E3A"/>
    <w:rsid w:val="001621AA"/>
    <w:rsid w:val="001701EC"/>
    <w:rsid w:val="00170352"/>
    <w:rsid w:val="0017644A"/>
    <w:rsid w:val="00177919"/>
    <w:rsid w:val="001860F0"/>
    <w:rsid w:val="0019153E"/>
    <w:rsid w:val="001915CA"/>
    <w:rsid w:val="00191F19"/>
    <w:rsid w:val="00193D6C"/>
    <w:rsid w:val="00193F3C"/>
    <w:rsid w:val="001952BC"/>
    <w:rsid w:val="001966A8"/>
    <w:rsid w:val="001A281F"/>
    <w:rsid w:val="001A5E6C"/>
    <w:rsid w:val="001A5F3F"/>
    <w:rsid w:val="001A63D6"/>
    <w:rsid w:val="001B0A56"/>
    <w:rsid w:val="001B0E0B"/>
    <w:rsid w:val="001B2AB4"/>
    <w:rsid w:val="001C7723"/>
    <w:rsid w:val="001D2007"/>
    <w:rsid w:val="001E16A7"/>
    <w:rsid w:val="001F26EF"/>
    <w:rsid w:val="001F2E7D"/>
    <w:rsid w:val="001F4123"/>
    <w:rsid w:val="001F4B3D"/>
    <w:rsid w:val="001F6819"/>
    <w:rsid w:val="001F6BB7"/>
    <w:rsid w:val="0020057A"/>
    <w:rsid w:val="002005F4"/>
    <w:rsid w:val="00200624"/>
    <w:rsid w:val="00202874"/>
    <w:rsid w:val="00206646"/>
    <w:rsid w:val="00207CC0"/>
    <w:rsid w:val="00210A2B"/>
    <w:rsid w:val="002311E2"/>
    <w:rsid w:val="002315CC"/>
    <w:rsid w:val="002337EF"/>
    <w:rsid w:val="002376ED"/>
    <w:rsid w:val="00244633"/>
    <w:rsid w:val="00251C8C"/>
    <w:rsid w:val="00257BBB"/>
    <w:rsid w:val="00260476"/>
    <w:rsid w:val="00260D71"/>
    <w:rsid w:val="0026413A"/>
    <w:rsid w:val="00264B88"/>
    <w:rsid w:val="00267E03"/>
    <w:rsid w:val="00270FF5"/>
    <w:rsid w:val="00272068"/>
    <w:rsid w:val="00273445"/>
    <w:rsid w:val="00273C33"/>
    <w:rsid w:val="00274D93"/>
    <w:rsid w:val="00275C89"/>
    <w:rsid w:val="0028088C"/>
    <w:rsid w:val="00281380"/>
    <w:rsid w:val="00282757"/>
    <w:rsid w:val="0028693F"/>
    <w:rsid w:val="00287923"/>
    <w:rsid w:val="00291442"/>
    <w:rsid w:val="00294137"/>
    <w:rsid w:val="00295B88"/>
    <w:rsid w:val="00296A54"/>
    <w:rsid w:val="002970E2"/>
    <w:rsid w:val="0029710B"/>
    <w:rsid w:val="002A05B7"/>
    <w:rsid w:val="002A0F78"/>
    <w:rsid w:val="002A7139"/>
    <w:rsid w:val="002B4E7B"/>
    <w:rsid w:val="002B6D67"/>
    <w:rsid w:val="002B7F3E"/>
    <w:rsid w:val="002C3962"/>
    <w:rsid w:val="002C524F"/>
    <w:rsid w:val="002C5970"/>
    <w:rsid w:val="002D3858"/>
    <w:rsid w:val="002E00B0"/>
    <w:rsid w:val="002E06F7"/>
    <w:rsid w:val="002E13D0"/>
    <w:rsid w:val="002E2BCF"/>
    <w:rsid w:val="002E628F"/>
    <w:rsid w:val="002E676A"/>
    <w:rsid w:val="003017C2"/>
    <w:rsid w:val="00305537"/>
    <w:rsid w:val="003078C3"/>
    <w:rsid w:val="00310F78"/>
    <w:rsid w:val="003165F0"/>
    <w:rsid w:val="003177F4"/>
    <w:rsid w:val="0032125C"/>
    <w:rsid w:val="00321600"/>
    <w:rsid w:val="00322147"/>
    <w:rsid w:val="00322D7A"/>
    <w:rsid w:val="00324050"/>
    <w:rsid w:val="003243B1"/>
    <w:rsid w:val="0032450A"/>
    <w:rsid w:val="0032769B"/>
    <w:rsid w:val="00332988"/>
    <w:rsid w:val="00332AAD"/>
    <w:rsid w:val="00333822"/>
    <w:rsid w:val="00334ED7"/>
    <w:rsid w:val="00335214"/>
    <w:rsid w:val="00335DE8"/>
    <w:rsid w:val="00337F0A"/>
    <w:rsid w:val="0034145B"/>
    <w:rsid w:val="00344F02"/>
    <w:rsid w:val="00346316"/>
    <w:rsid w:val="00346897"/>
    <w:rsid w:val="003477BE"/>
    <w:rsid w:val="00347E70"/>
    <w:rsid w:val="00354034"/>
    <w:rsid w:val="00362000"/>
    <w:rsid w:val="00370678"/>
    <w:rsid w:val="003710A3"/>
    <w:rsid w:val="003714C4"/>
    <w:rsid w:val="00373677"/>
    <w:rsid w:val="00391D35"/>
    <w:rsid w:val="003943F2"/>
    <w:rsid w:val="003A3BEB"/>
    <w:rsid w:val="003A3FAE"/>
    <w:rsid w:val="003A412A"/>
    <w:rsid w:val="003A4B09"/>
    <w:rsid w:val="003B2010"/>
    <w:rsid w:val="003B2A04"/>
    <w:rsid w:val="003B302E"/>
    <w:rsid w:val="003B4BB6"/>
    <w:rsid w:val="003B6253"/>
    <w:rsid w:val="003B677D"/>
    <w:rsid w:val="003B67E6"/>
    <w:rsid w:val="003B6C3B"/>
    <w:rsid w:val="003C118C"/>
    <w:rsid w:val="003C5887"/>
    <w:rsid w:val="003C61FF"/>
    <w:rsid w:val="003C67EA"/>
    <w:rsid w:val="003C6E35"/>
    <w:rsid w:val="003D4F18"/>
    <w:rsid w:val="003D6747"/>
    <w:rsid w:val="003E00F0"/>
    <w:rsid w:val="003E2ACC"/>
    <w:rsid w:val="003E437A"/>
    <w:rsid w:val="003E5476"/>
    <w:rsid w:val="00400BAB"/>
    <w:rsid w:val="00401738"/>
    <w:rsid w:val="00401CC7"/>
    <w:rsid w:val="004044D3"/>
    <w:rsid w:val="004059DD"/>
    <w:rsid w:val="0040785B"/>
    <w:rsid w:val="00410B2F"/>
    <w:rsid w:val="00411AF9"/>
    <w:rsid w:val="00412221"/>
    <w:rsid w:val="004132F7"/>
    <w:rsid w:val="00414484"/>
    <w:rsid w:val="0041733D"/>
    <w:rsid w:val="00424268"/>
    <w:rsid w:val="00425CBE"/>
    <w:rsid w:val="00432CD0"/>
    <w:rsid w:val="0043632F"/>
    <w:rsid w:val="004368B3"/>
    <w:rsid w:val="00440339"/>
    <w:rsid w:val="00440B4D"/>
    <w:rsid w:val="004415D9"/>
    <w:rsid w:val="00443897"/>
    <w:rsid w:val="004447A1"/>
    <w:rsid w:val="0044565E"/>
    <w:rsid w:val="004605B4"/>
    <w:rsid w:val="0046064C"/>
    <w:rsid w:val="00464C2C"/>
    <w:rsid w:val="00471188"/>
    <w:rsid w:val="00472461"/>
    <w:rsid w:val="00476F1E"/>
    <w:rsid w:val="00482172"/>
    <w:rsid w:val="004836EC"/>
    <w:rsid w:val="004905C9"/>
    <w:rsid w:val="00494449"/>
    <w:rsid w:val="0049449D"/>
    <w:rsid w:val="004960E4"/>
    <w:rsid w:val="004A116F"/>
    <w:rsid w:val="004A1404"/>
    <w:rsid w:val="004A4C52"/>
    <w:rsid w:val="004A7518"/>
    <w:rsid w:val="004B109B"/>
    <w:rsid w:val="004C0035"/>
    <w:rsid w:val="004C00FF"/>
    <w:rsid w:val="004C1476"/>
    <w:rsid w:val="004C23B2"/>
    <w:rsid w:val="004C4B79"/>
    <w:rsid w:val="004C6373"/>
    <w:rsid w:val="004C6F6F"/>
    <w:rsid w:val="004C7049"/>
    <w:rsid w:val="004D2436"/>
    <w:rsid w:val="004D2F71"/>
    <w:rsid w:val="004D5040"/>
    <w:rsid w:val="004D52BB"/>
    <w:rsid w:val="004D6474"/>
    <w:rsid w:val="004E32B1"/>
    <w:rsid w:val="004E3A76"/>
    <w:rsid w:val="004F0A5C"/>
    <w:rsid w:val="004F1D3F"/>
    <w:rsid w:val="004F4748"/>
    <w:rsid w:val="004F539E"/>
    <w:rsid w:val="004F69CA"/>
    <w:rsid w:val="005029B6"/>
    <w:rsid w:val="005034C8"/>
    <w:rsid w:val="00511EB7"/>
    <w:rsid w:val="00512720"/>
    <w:rsid w:val="00512D71"/>
    <w:rsid w:val="005130E2"/>
    <w:rsid w:val="00513FC2"/>
    <w:rsid w:val="005176E6"/>
    <w:rsid w:val="00517BB1"/>
    <w:rsid w:val="005276D7"/>
    <w:rsid w:val="00530040"/>
    <w:rsid w:val="0053041B"/>
    <w:rsid w:val="00533B08"/>
    <w:rsid w:val="00535531"/>
    <w:rsid w:val="005366C9"/>
    <w:rsid w:val="005424D1"/>
    <w:rsid w:val="0054756F"/>
    <w:rsid w:val="00551EE0"/>
    <w:rsid w:val="00560292"/>
    <w:rsid w:val="0056037F"/>
    <w:rsid w:val="00560473"/>
    <w:rsid w:val="00561DCD"/>
    <w:rsid w:val="00562EA5"/>
    <w:rsid w:val="005631A7"/>
    <w:rsid w:val="0056419D"/>
    <w:rsid w:val="00566824"/>
    <w:rsid w:val="0057467B"/>
    <w:rsid w:val="00574CF3"/>
    <w:rsid w:val="00577A09"/>
    <w:rsid w:val="00577B45"/>
    <w:rsid w:val="00581361"/>
    <w:rsid w:val="005A026A"/>
    <w:rsid w:val="005B1D52"/>
    <w:rsid w:val="005B330B"/>
    <w:rsid w:val="005B532E"/>
    <w:rsid w:val="005C20E9"/>
    <w:rsid w:val="005C2501"/>
    <w:rsid w:val="005D001C"/>
    <w:rsid w:val="005D2A3F"/>
    <w:rsid w:val="005D560B"/>
    <w:rsid w:val="005D5873"/>
    <w:rsid w:val="005E0EA5"/>
    <w:rsid w:val="005E1DFD"/>
    <w:rsid w:val="005E2447"/>
    <w:rsid w:val="005E29D7"/>
    <w:rsid w:val="005E2E53"/>
    <w:rsid w:val="005E4E74"/>
    <w:rsid w:val="005E50B7"/>
    <w:rsid w:val="005E5A6A"/>
    <w:rsid w:val="005E69A2"/>
    <w:rsid w:val="005E77FC"/>
    <w:rsid w:val="005E7D7D"/>
    <w:rsid w:val="005F2C34"/>
    <w:rsid w:val="005F2F90"/>
    <w:rsid w:val="005F31ED"/>
    <w:rsid w:val="005F5F38"/>
    <w:rsid w:val="006010FB"/>
    <w:rsid w:val="006042DC"/>
    <w:rsid w:val="0060459A"/>
    <w:rsid w:val="0061013D"/>
    <w:rsid w:val="0061462C"/>
    <w:rsid w:val="00616600"/>
    <w:rsid w:val="00617469"/>
    <w:rsid w:val="0062763F"/>
    <w:rsid w:val="00631986"/>
    <w:rsid w:val="00632040"/>
    <w:rsid w:val="00637BCC"/>
    <w:rsid w:val="00641252"/>
    <w:rsid w:val="006419F2"/>
    <w:rsid w:val="00643007"/>
    <w:rsid w:val="006502E5"/>
    <w:rsid w:val="00655CF4"/>
    <w:rsid w:val="006570AB"/>
    <w:rsid w:val="00660454"/>
    <w:rsid w:val="00663935"/>
    <w:rsid w:val="00666848"/>
    <w:rsid w:val="00667679"/>
    <w:rsid w:val="00673A62"/>
    <w:rsid w:val="00674762"/>
    <w:rsid w:val="006776DA"/>
    <w:rsid w:val="006807CC"/>
    <w:rsid w:val="00686BEA"/>
    <w:rsid w:val="00695009"/>
    <w:rsid w:val="00695B85"/>
    <w:rsid w:val="00696104"/>
    <w:rsid w:val="006A10D6"/>
    <w:rsid w:val="006A3052"/>
    <w:rsid w:val="006A5BA0"/>
    <w:rsid w:val="006B2CBA"/>
    <w:rsid w:val="006B4ACC"/>
    <w:rsid w:val="006B6A3E"/>
    <w:rsid w:val="006D338D"/>
    <w:rsid w:val="006D4C95"/>
    <w:rsid w:val="006E1752"/>
    <w:rsid w:val="006E4EE9"/>
    <w:rsid w:val="006F10E7"/>
    <w:rsid w:val="006F5CD7"/>
    <w:rsid w:val="00700645"/>
    <w:rsid w:val="007009D7"/>
    <w:rsid w:val="00703608"/>
    <w:rsid w:val="00705586"/>
    <w:rsid w:val="00707E42"/>
    <w:rsid w:val="00725E8C"/>
    <w:rsid w:val="00731950"/>
    <w:rsid w:val="00731D5B"/>
    <w:rsid w:val="007323D1"/>
    <w:rsid w:val="0073375D"/>
    <w:rsid w:val="00742ADE"/>
    <w:rsid w:val="007434ED"/>
    <w:rsid w:val="00752E2A"/>
    <w:rsid w:val="00755B2E"/>
    <w:rsid w:val="007575F0"/>
    <w:rsid w:val="00760087"/>
    <w:rsid w:val="0076202D"/>
    <w:rsid w:val="007628BE"/>
    <w:rsid w:val="007643BB"/>
    <w:rsid w:val="0076645F"/>
    <w:rsid w:val="00771941"/>
    <w:rsid w:val="00776397"/>
    <w:rsid w:val="00783316"/>
    <w:rsid w:val="0078372C"/>
    <w:rsid w:val="0078419C"/>
    <w:rsid w:val="007921E0"/>
    <w:rsid w:val="007940F7"/>
    <w:rsid w:val="007965C2"/>
    <w:rsid w:val="007A277F"/>
    <w:rsid w:val="007A55AC"/>
    <w:rsid w:val="007A5E20"/>
    <w:rsid w:val="007B2D49"/>
    <w:rsid w:val="007B6769"/>
    <w:rsid w:val="007B6A64"/>
    <w:rsid w:val="007B74A7"/>
    <w:rsid w:val="007B74D3"/>
    <w:rsid w:val="007C1E54"/>
    <w:rsid w:val="007C263A"/>
    <w:rsid w:val="007C4BCC"/>
    <w:rsid w:val="007C55A9"/>
    <w:rsid w:val="007C740F"/>
    <w:rsid w:val="007D1568"/>
    <w:rsid w:val="007D44DE"/>
    <w:rsid w:val="007D4E05"/>
    <w:rsid w:val="007D5802"/>
    <w:rsid w:val="007E3B7F"/>
    <w:rsid w:val="007E5DAD"/>
    <w:rsid w:val="007E60D0"/>
    <w:rsid w:val="007E627C"/>
    <w:rsid w:val="007E7AE9"/>
    <w:rsid w:val="007F10EB"/>
    <w:rsid w:val="007F1F90"/>
    <w:rsid w:val="007F5C29"/>
    <w:rsid w:val="007F6A03"/>
    <w:rsid w:val="007F707A"/>
    <w:rsid w:val="008050CC"/>
    <w:rsid w:val="00811B80"/>
    <w:rsid w:val="0081285B"/>
    <w:rsid w:val="00812F43"/>
    <w:rsid w:val="00813FBA"/>
    <w:rsid w:val="00814553"/>
    <w:rsid w:val="00816C8A"/>
    <w:rsid w:val="00820D6E"/>
    <w:rsid w:val="00823589"/>
    <w:rsid w:val="0083339E"/>
    <w:rsid w:val="00833D96"/>
    <w:rsid w:val="00834B65"/>
    <w:rsid w:val="008356A1"/>
    <w:rsid w:val="008372A0"/>
    <w:rsid w:val="00841635"/>
    <w:rsid w:val="00843745"/>
    <w:rsid w:val="00843D60"/>
    <w:rsid w:val="008442CB"/>
    <w:rsid w:val="00845391"/>
    <w:rsid w:val="00850D2C"/>
    <w:rsid w:val="00857DCE"/>
    <w:rsid w:val="00860DB8"/>
    <w:rsid w:val="00862F13"/>
    <w:rsid w:val="00863A02"/>
    <w:rsid w:val="00864667"/>
    <w:rsid w:val="008679A1"/>
    <w:rsid w:val="0087066C"/>
    <w:rsid w:val="00870F8B"/>
    <w:rsid w:val="00871539"/>
    <w:rsid w:val="00874EAB"/>
    <w:rsid w:val="0087660A"/>
    <w:rsid w:val="00882440"/>
    <w:rsid w:val="0089373D"/>
    <w:rsid w:val="00896A75"/>
    <w:rsid w:val="008A222A"/>
    <w:rsid w:val="008A5566"/>
    <w:rsid w:val="008B1125"/>
    <w:rsid w:val="008B164E"/>
    <w:rsid w:val="008B23CF"/>
    <w:rsid w:val="008B442B"/>
    <w:rsid w:val="008B5DE5"/>
    <w:rsid w:val="008B67EA"/>
    <w:rsid w:val="008C15C7"/>
    <w:rsid w:val="008C5673"/>
    <w:rsid w:val="008C7D0B"/>
    <w:rsid w:val="008E2492"/>
    <w:rsid w:val="008F491E"/>
    <w:rsid w:val="008F5EBB"/>
    <w:rsid w:val="008F6439"/>
    <w:rsid w:val="009021B4"/>
    <w:rsid w:val="009032A7"/>
    <w:rsid w:val="009057E1"/>
    <w:rsid w:val="00907D1C"/>
    <w:rsid w:val="00910B08"/>
    <w:rsid w:val="009126CB"/>
    <w:rsid w:val="00916B82"/>
    <w:rsid w:val="00922197"/>
    <w:rsid w:val="009237D8"/>
    <w:rsid w:val="009251C0"/>
    <w:rsid w:val="00927238"/>
    <w:rsid w:val="00930F8F"/>
    <w:rsid w:val="009311FF"/>
    <w:rsid w:val="00931D9B"/>
    <w:rsid w:val="009349D4"/>
    <w:rsid w:val="00936E8A"/>
    <w:rsid w:val="009410E0"/>
    <w:rsid w:val="00941F29"/>
    <w:rsid w:val="009426C8"/>
    <w:rsid w:val="009504E4"/>
    <w:rsid w:val="009637B3"/>
    <w:rsid w:val="00964186"/>
    <w:rsid w:val="00965B09"/>
    <w:rsid w:val="00972C31"/>
    <w:rsid w:val="00976475"/>
    <w:rsid w:val="00977183"/>
    <w:rsid w:val="0098384D"/>
    <w:rsid w:val="00983997"/>
    <w:rsid w:val="00983A50"/>
    <w:rsid w:val="009861DE"/>
    <w:rsid w:val="009876EB"/>
    <w:rsid w:val="009900DE"/>
    <w:rsid w:val="009901DE"/>
    <w:rsid w:val="00993E2F"/>
    <w:rsid w:val="00997031"/>
    <w:rsid w:val="00997867"/>
    <w:rsid w:val="009A3B17"/>
    <w:rsid w:val="009A5117"/>
    <w:rsid w:val="009B3410"/>
    <w:rsid w:val="009B34C8"/>
    <w:rsid w:val="009B3CC2"/>
    <w:rsid w:val="009C1869"/>
    <w:rsid w:val="009C1F02"/>
    <w:rsid w:val="009C28EF"/>
    <w:rsid w:val="009C38D2"/>
    <w:rsid w:val="009C5061"/>
    <w:rsid w:val="009C5E34"/>
    <w:rsid w:val="009D366C"/>
    <w:rsid w:val="009D3841"/>
    <w:rsid w:val="009E21E6"/>
    <w:rsid w:val="009F0777"/>
    <w:rsid w:val="009F3637"/>
    <w:rsid w:val="00A102E3"/>
    <w:rsid w:val="00A12996"/>
    <w:rsid w:val="00A1445B"/>
    <w:rsid w:val="00A14FF6"/>
    <w:rsid w:val="00A20898"/>
    <w:rsid w:val="00A21651"/>
    <w:rsid w:val="00A2521D"/>
    <w:rsid w:val="00A31E4B"/>
    <w:rsid w:val="00A32357"/>
    <w:rsid w:val="00A325D0"/>
    <w:rsid w:val="00A32D49"/>
    <w:rsid w:val="00A33993"/>
    <w:rsid w:val="00A42CA0"/>
    <w:rsid w:val="00A42E97"/>
    <w:rsid w:val="00A4685B"/>
    <w:rsid w:val="00A474D4"/>
    <w:rsid w:val="00A646D1"/>
    <w:rsid w:val="00A65876"/>
    <w:rsid w:val="00A73291"/>
    <w:rsid w:val="00A7359E"/>
    <w:rsid w:val="00A7515D"/>
    <w:rsid w:val="00A8228C"/>
    <w:rsid w:val="00A8462A"/>
    <w:rsid w:val="00A86C5B"/>
    <w:rsid w:val="00A91E16"/>
    <w:rsid w:val="00A95669"/>
    <w:rsid w:val="00A96520"/>
    <w:rsid w:val="00AA0C3C"/>
    <w:rsid w:val="00AA19F5"/>
    <w:rsid w:val="00AA460A"/>
    <w:rsid w:val="00AA7313"/>
    <w:rsid w:val="00AB1B1A"/>
    <w:rsid w:val="00AB1FF4"/>
    <w:rsid w:val="00AB726E"/>
    <w:rsid w:val="00AC34E1"/>
    <w:rsid w:val="00AC561F"/>
    <w:rsid w:val="00AD09AC"/>
    <w:rsid w:val="00AD0B8F"/>
    <w:rsid w:val="00AD761B"/>
    <w:rsid w:val="00AD7A33"/>
    <w:rsid w:val="00AD7B48"/>
    <w:rsid w:val="00AE1032"/>
    <w:rsid w:val="00AE6DE6"/>
    <w:rsid w:val="00AF012A"/>
    <w:rsid w:val="00AF0DEA"/>
    <w:rsid w:val="00AF1DF8"/>
    <w:rsid w:val="00AF49F3"/>
    <w:rsid w:val="00AF7E50"/>
    <w:rsid w:val="00B00895"/>
    <w:rsid w:val="00B01CAE"/>
    <w:rsid w:val="00B06B2E"/>
    <w:rsid w:val="00B07521"/>
    <w:rsid w:val="00B07A40"/>
    <w:rsid w:val="00B10036"/>
    <w:rsid w:val="00B10698"/>
    <w:rsid w:val="00B11C31"/>
    <w:rsid w:val="00B150EC"/>
    <w:rsid w:val="00B15F20"/>
    <w:rsid w:val="00B22C61"/>
    <w:rsid w:val="00B23EE1"/>
    <w:rsid w:val="00B338FA"/>
    <w:rsid w:val="00B352A9"/>
    <w:rsid w:val="00B4134F"/>
    <w:rsid w:val="00B42DA5"/>
    <w:rsid w:val="00B43E52"/>
    <w:rsid w:val="00B4531A"/>
    <w:rsid w:val="00B47CB6"/>
    <w:rsid w:val="00B5087F"/>
    <w:rsid w:val="00B52D4D"/>
    <w:rsid w:val="00B57E14"/>
    <w:rsid w:val="00B600F5"/>
    <w:rsid w:val="00B60228"/>
    <w:rsid w:val="00B70F77"/>
    <w:rsid w:val="00B72BEA"/>
    <w:rsid w:val="00B7684E"/>
    <w:rsid w:val="00B8213E"/>
    <w:rsid w:val="00B827F1"/>
    <w:rsid w:val="00B82F72"/>
    <w:rsid w:val="00B8347A"/>
    <w:rsid w:val="00B83897"/>
    <w:rsid w:val="00B8497F"/>
    <w:rsid w:val="00B879DE"/>
    <w:rsid w:val="00B9227F"/>
    <w:rsid w:val="00B931DD"/>
    <w:rsid w:val="00B93AB7"/>
    <w:rsid w:val="00B94EEF"/>
    <w:rsid w:val="00BA0292"/>
    <w:rsid w:val="00BA0620"/>
    <w:rsid w:val="00BA1820"/>
    <w:rsid w:val="00BA7665"/>
    <w:rsid w:val="00BB0C5C"/>
    <w:rsid w:val="00BB34D3"/>
    <w:rsid w:val="00BB37E1"/>
    <w:rsid w:val="00BB5C77"/>
    <w:rsid w:val="00BB5EA9"/>
    <w:rsid w:val="00BB6DA0"/>
    <w:rsid w:val="00BB74A5"/>
    <w:rsid w:val="00BC1964"/>
    <w:rsid w:val="00BC6715"/>
    <w:rsid w:val="00BC6C3D"/>
    <w:rsid w:val="00BD6AEF"/>
    <w:rsid w:val="00BD7169"/>
    <w:rsid w:val="00BD77C7"/>
    <w:rsid w:val="00BE3A75"/>
    <w:rsid w:val="00BE615D"/>
    <w:rsid w:val="00BE63B7"/>
    <w:rsid w:val="00BE6F63"/>
    <w:rsid w:val="00BE762B"/>
    <w:rsid w:val="00BE7B07"/>
    <w:rsid w:val="00BF4E18"/>
    <w:rsid w:val="00BF6F92"/>
    <w:rsid w:val="00C026BC"/>
    <w:rsid w:val="00C03C7A"/>
    <w:rsid w:val="00C03F04"/>
    <w:rsid w:val="00C06723"/>
    <w:rsid w:val="00C126C4"/>
    <w:rsid w:val="00C129AF"/>
    <w:rsid w:val="00C15FCD"/>
    <w:rsid w:val="00C16228"/>
    <w:rsid w:val="00C20306"/>
    <w:rsid w:val="00C21A38"/>
    <w:rsid w:val="00C23369"/>
    <w:rsid w:val="00C27F49"/>
    <w:rsid w:val="00C30651"/>
    <w:rsid w:val="00C30C83"/>
    <w:rsid w:val="00C35DBE"/>
    <w:rsid w:val="00C3607A"/>
    <w:rsid w:val="00C40D7A"/>
    <w:rsid w:val="00C436D0"/>
    <w:rsid w:val="00C60CA1"/>
    <w:rsid w:val="00C63E59"/>
    <w:rsid w:val="00C64690"/>
    <w:rsid w:val="00C6797A"/>
    <w:rsid w:val="00C73B6B"/>
    <w:rsid w:val="00C74266"/>
    <w:rsid w:val="00C81FAE"/>
    <w:rsid w:val="00C83753"/>
    <w:rsid w:val="00C92656"/>
    <w:rsid w:val="00C93DF0"/>
    <w:rsid w:val="00C97699"/>
    <w:rsid w:val="00CA39F4"/>
    <w:rsid w:val="00CA4FFF"/>
    <w:rsid w:val="00CA7155"/>
    <w:rsid w:val="00CB14A8"/>
    <w:rsid w:val="00CB212E"/>
    <w:rsid w:val="00CC100E"/>
    <w:rsid w:val="00CC2772"/>
    <w:rsid w:val="00CC47EB"/>
    <w:rsid w:val="00CC5027"/>
    <w:rsid w:val="00CD0E57"/>
    <w:rsid w:val="00CD7401"/>
    <w:rsid w:val="00CD7969"/>
    <w:rsid w:val="00CE043F"/>
    <w:rsid w:val="00CE1B6E"/>
    <w:rsid w:val="00CE4533"/>
    <w:rsid w:val="00CF50F7"/>
    <w:rsid w:val="00CF6F89"/>
    <w:rsid w:val="00CF7DB0"/>
    <w:rsid w:val="00D0032C"/>
    <w:rsid w:val="00D023DB"/>
    <w:rsid w:val="00D0773C"/>
    <w:rsid w:val="00D13400"/>
    <w:rsid w:val="00D14ACE"/>
    <w:rsid w:val="00D33019"/>
    <w:rsid w:val="00D3302B"/>
    <w:rsid w:val="00D338F8"/>
    <w:rsid w:val="00D36945"/>
    <w:rsid w:val="00D40FAA"/>
    <w:rsid w:val="00D46C0B"/>
    <w:rsid w:val="00D555C2"/>
    <w:rsid w:val="00D60E55"/>
    <w:rsid w:val="00D60EE5"/>
    <w:rsid w:val="00D611FA"/>
    <w:rsid w:val="00D658A6"/>
    <w:rsid w:val="00D67CBA"/>
    <w:rsid w:val="00D710C7"/>
    <w:rsid w:val="00D7129B"/>
    <w:rsid w:val="00D73C3E"/>
    <w:rsid w:val="00D75687"/>
    <w:rsid w:val="00D7633D"/>
    <w:rsid w:val="00D7735A"/>
    <w:rsid w:val="00D853D6"/>
    <w:rsid w:val="00D855D6"/>
    <w:rsid w:val="00D8754A"/>
    <w:rsid w:val="00D90E3E"/>
    <w:rsid w:val="00D97931"/>
    <w:rsid w:val="00D97E9A"/>
    <w:rsid w:val="00DA1296"/>
    <w:rsid w:val="00DA2D55"/>
    <w:rsid w:val="00DB1020"/>
    <w:rsid w:val="00DB3AF5"/>
    <w:rsid w:val="00DB4B7F"/>
    <w:rsid w:val="00DB4EC0"/>
    <w:rsid w:val="00DC2A7C"/>
    <w:rsid w:val="00DC7DB1"/>
    <w:rsid w:val="00DC7DCF"/>
    <w:rsid w:val="00DD5043"/>
    <w:rsid w:val="00DD5707"/>
    <w:rsid w:val="00DD59E2"/>
    <w:rsid w:val="00DD7854"/>
    <w:rsid w:val="00DE0096"/>
    <w:rsid w:val="00DE236A"/>
    <w:rsid w:val="00DE3A50"/>
    <w:rsid w:val="00DE62C8"/>
    <w:rsid w:val="00DE7A6A"/>
    <w:rsid w:val="00DF4434"/>
    <w:rsid w:val="00DF6D5F"/>
    <w:rsid w:val="00DF6E53"/>
    <w:rsid w:val="00DF7515"/>
    <w:rsid w:val="00E02A41"/>
    <w:rsid w:val="00E04DCB"/>
    <w:rsid w:val="00E06171"/>
    <w:rsid w:val="00E1162E"/>
    <w:rsid w:val="00E12B4C"/>
    <w:rsid w:val="00E15B14"/>
    <w:rsid w:val="00E2565F"/>
    <w:rsid w:val="00E330A4"/>
    <w:rsid w:val="00E341F0"/>
    <w:rsid w:val="00E34750"/>
    <w:rsid w:val="00E41669"/>
    <w:rsid w:val="00E43897"/>
    <w:rsid w:val="00E4709D"/>
    <w:rsid w:val="00E52D7B"/>
    <w:rsid w:val="00E54355"/>
    <w:rsid w:val="00E55677"/>
    <w:rsid w:val="00E556F5"/>
    <w:rsid w:val="00E651EB"/>
    <w:rsid w:val="00E66BFC"/>
    <w:rsid w:val="00E7271A"/>
    <w:rsid w:val="00E72E47"/>
    <w:rsid w:val="00E77F4F"/>
    <w:rsid w:val="00E834D5"/>
    <w:rsid w:val="00E84EF1"/>
    <w:rsid w:val="00E8578A"/>
    <w:rsid w:val="00E87160"/>
    <w:rsid w:val="00E9005F"/>
    <w:rsid w:val="00E90A73"/>
    <w:rsid w:val="00E931C0"/>
    <w:rsid w:val="00E945FF"/>
    <w:rsid w:val="00E951A2"/>
    <w:rsid w:val="00E951C8"/>
    <w:rsid w:val="00EA00C6"/>
    <w:rsid w:val="00EA1D55"/>
    <w:rsid w:val="00EA2873"/>
    <w:rsid w:val="00EA5536"/>
    <w:rsid w:val="00EA74AB"/>
    <w:rsid w:val="00EA7B20"/>
    <w:rsid w:val="00EB09AB"/>
    <w:rsid w:val="00EB3156"/>
    <w:rsid w:val="00EB3236"/>
    <w:rsid w:val="00EB7428"/>
    <w:rsid w:val="00EC1B49"/>
    <w:rsid w:val="00ED0808"/>
    <w:rsid w:val="00ED315B"/>
    <w:rsid w:val="00EE6C2E"/>
    <w:rsid w:val="00EE7FB6"/>
    <w:rsid w:val="00EF11F3"/>
    <w:rsid w:val="00EF2ACA"/>
    <w:rsid w:val="00EF3833"/>
    <w:rsid w:val="00EF7363"/>
    <w:rsid w:val="00EF7C6E"/>
    <w:rsid w:val="00F005D0"/>
    <w:rsid w:val="00F02AC2"/>
    <w:rsid w:val="00F0520B"/>
    <w:rsid w:val="00F05821"/>
    <w:rsid w:val="00F119BC"/>
    <w:rsid w:val="00F14EFE"/>
    <w:rsid w:val="00F231C4"/>
    <w:rsid w:val="00F25DC6"/>
    <w:rsid w:val="00F30910"/>
    <w:rsid w:val="00F355E3"/>
    <w:rsid w:val="00F5013F"/>
    <w:rsid w:val="00F506A9"/>
    <w:rsid w:val="00F508AE"/>
    <w:rsid w:val="00F515B1"/>
    <w:rsid w:val="00F53F3D"/>
    <w:rsid w:val="00F604D9"/>
    <w:rsid w:val="00F61CE6"/>
    <w:rsid w:val="00F62495"/>
    <w:rsid w:val="00F65470"/>
    <w:rsid w:val="00F70BC9"/>
    <w:rsid w:val="00F72032"/>
    <w:rsid w:val="00F73B5E"/>
    <w:rsid w:val="00F7656E"/>
    <w:rsid w:val="00F82528"/>
    <w:rsid w:val="00F84D78"/>
    <w:rsid w:val="00F8553F"/>
    <w:rsid w:val="00F85D46"/>
    <w:rsid w:val="00F87B57"/>
    <w:rsid w:val="00F915AF"/>
    <w:rsid w:val="00F949F7"/>
    <w:rsid w:val="00F94CB0"/>
    <w:rsid w:val="00F95AEB"/>
    <w:rsid w:val="00F95CD8"/>
    <w:rsid w:val="00FA21D7"/>
    <w:rsid w:val="00FB0DB1"/>
    <w:rsid w:val="00FB16E5"/>
    <w:rsid w:val="00FB75F7"/>
    <w:rsid w:val="00FC1930"/>
    <w:rsid w:val="00FC1DE8"/>
    <w:rsid w:val="00FC1F3A"/>
    <w:rsid w:val="00FC28A4"/>
    <w:rsid w:val="00FC3ED8"/>
    <w:rsid w:val="00FD1E73"/>
    <w:rsid w:val="00FD5C92"/>
    <w:rsid w:val="00FE542C"/>
    <w:rsid w:val="00FE61AF"/>
    <w:rsid w:val="00FF4169"/>
    <w:rsid w:val="00FF6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5:docId w15:val="{6D0CFFE4-D2C7-4EAB-9731-76942197FC0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qFormat="true"/>
    <w:lsdException w:name="heading 3" w:uiPriority="0" w:qFormat="true"/>
    <w:lsdException w:name="heading 4" w:uiPriority="9" w:semiHidden="true" w:unhideWhenUsed="true" w:qFormat="true"/>
    <w:lsdException w:name="heading 5" w:uiPriority="9" w:semiHidden="true" w:unhideWhenUsed="true" w:qFormat="true"/>
    <w:lsdException w:name="heading 6" w:uiPriority="0" w:qFormat="true"/>
    <w:lsdException w:name="heading 7" w:uiPriority="0" w:qFormat="true"/>
    <w:lsdException w:name="heading 8" w:uiPriority="0" w:qFormat="true"/>
    <w:lsdException w:name="heading 9" w:uiPriority="0"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0"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uiPriority="0"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uiPriority="0"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4368B3"/>
    <w:rPr>
      <w:rFonts w:ascii="Times New Roman" w:hAnsi="Times New Roman" w:eastAsia="Times New Roman"/>
      <w:sz w:val="24"/>
      <w:szCs w:val="24"/>
      <w:lang w:eastAsia="en-US"/>
    </w:rPr>
  </w:style>
  <w:style w:type="paragraph" w:styleId="Nadpis1">
    <w:name w:val="heading 1"/>
    <w:basedOn w:val="Zkladntext"/>
    <w:next w:val="Zkladntext"/>
    <w:link w:val="Nadpis1Char"/>
    <w:qFormat/>
    <w:rsid w:val="004368B3"/>
    <w:pPr>
      <w:keepNext/>
      <w:numPr>
        <w:numId w:val="1"/>
      </w:numPr>
      <w:tabs>
        <w:tab w:val="clear" w:pos="432"/>
        <w:tab w:val="num" w:pos="360"/>
      </w:tabs>
      <w:ind w:left="0" w:firstLine="0"/>
      <w:outlineLvl w:val="0"/>
    </w:pPr>
    <w:rPr>
      <w:b/>
      <w:smallCaps/>
    </w:rPr>
  </w:style>
  <w:style w:type="paragraph" w:styleId="Nadpis2">
    <w:name w:val="heading 2"/>
    <w:basedOn w:val="Zkladntext"/>
    <w:next w:val="Zkladntext"/>
    <w:link w:val="Nadpis2Char"/>
    <w:qFormat/>
    <w:rsid w:val="004368B3"/>
    <w:pPr>
      <w:keepNext/>
      <w:numPr>
        <w:ilvl w:val="1"/>
        <w:numId w:val="1"/>
      </w:numPr>
      <w:tabs>
        <w:tab w:val="clear" w:pos="576"/>
        <w:tab w:val="num" w:pos="360"/>
      </w:tabs>
      <w:ind w:left="0" w:firstLine="0"/>
      <w:outlineLvl w:val="1"/>
    </w:pPr>
    <w:rPr>
      <w:bCs/>
      <w:u w:val="single"/>
    </w:rPr>
  </w:style>
  <w:style w:type="paragraph" w:styleId="Nadpis3">
    <w:name w:val="heading 3"/>
    <w:basedOn w:val="Zkladntext"/>
    <w:next w:val="Zkladntext"/>
    <w:link w:val="Nadpis3Char"/>
    <w:qFormat/>
    <w:rsid w:val="004368B3"/>
    <w:pPr>
      <w:numPr>
        <w:ilvl w:val="2"/>
        <w:numId w:val="1"/>
      </w:numPr>
      <w:tabs>
        <w:tab w:val="clear" w:pos="720"/>
        <w:tab w:val="num" w:pos="360"/>
      </w:tabs>
      <w:ind w:left="0" w:firstLine="0"/>
      <w:outlineLvl w:val="2"/>
    </w:pPr>
    <w:rPr>
      <w:bCs/>
    </w:rPr>
  </w:style>
  <w:style w:type="paragraph" w:styleId="Nadpis5">
    <w:name w:val="heading 5"/>
    <w:basedOn w:val="Normln"/>
    <w:next w:val="Normln"/>
    <w:link w:val="Nadpis5Char"/>
    <w:uiPriority w:val="9"/>
    <w:semiHidden/>
    <w:unhideWhenUsed/>
    <w:qFormat/>
    <w:rsid w:val="00864667"/>
    <w:pPr>
      <w:spacing w:before="240" w:after="60"/>
      <w:outlineLvl w:val="4"/>
    </w:pPr>
    <w:rPr>
      <w:rFonts w:ascii="Calibri" w:hAnsi="Calibri"/>
      <w:b/>
      <w:bCs/>
      <w:i/>
      <w:iCs/>
      <w:sz w:val="26"/>
      <w:szCs w:val="26"/>
    </w:rPr>
  </w:style>
  <w:style w:type="paragraph" w:styleId="Nadpis6">
    <w:name w:val="heading 6"/>
    <w:basedOn w:val="Zkladntext"/>
    <w:next w:val="Zkladntext"/>
    <w:link w:val="Nadpis6Char"/>
    <w:qFormat/>
    <w:rsid w:val="004368B3"/>
    <w:pPr>
      <w:numPr>
        <w:ilvl w:val="5"/>
        <w:numId w:val="1"/>
      </w:numPr>
      <w:tabs>
        <w:tab w:val="clear" w:pos="1152"/>
        <w:tab w:val="num" w:pos="360"/>
      </w:tabs>
      <w:ind w:left="0" w:firstLine="0"/>
      <w:outlineLvl w:val="5"/>
    </w:pPr>
    <w:rPr>
      <w:bCs/>
    </w:rPr>
  </w:style>
  <w:style w:type="paragraph" w:styleId="Nadpis7">
    <w:name w:val="heading 7"/>
    <w:basedOn w:val="Zkladntext"/>
    <w:next w:val="Zkladntext"/>
    <w:link w:val="Nadpis7Char"/>
    <w:qFormat/>
    <w:rsid w:val="004368B3"/>
    <w:pPr>
      <w:numPr>
        <w:ilvl w:val="6"/>
        <w:numId w:val="1"/>
      </w:numPr>
      <w:tabs>
        <w:tab w:val="clear" w:pos="1296"/>
        <w:tab w:val="num" w:pos="360"/>
      </w:tabs>
      <w:ind w:left="0" w:firstLine="0"/>
      <w:jc w:val="left"/>
      <w:outlineLvl w:val="6"/>
    </w:pPr>
  </w:style>
  <w:style w:type="paragraph" w:styleId="Nadpis8">
    <w:name w:val="heading 8"/>
    <w:basedOn w:val="Zkladntext"/>
    <w:next w:val="Zkladntext"/>
    <w:link w:val="Nadpis8Char"/>
    <w:qFormat/>
    <w:rsid w:val="004368B3"/>
    <w:pPr>
      <w:numPr>
        <w:ilvl w:val="7"/>
        <w:numId w:val="1"/>
      </w:numPr>
      <w:tabs>
        <w:tab w:val="clear" w:pos="1440"/>
        <w:tab w:val="num" w:pos="360"/>
      </w:tabs>
      <w:ind w:left="0" w:firstLine="0"/>
      <w:jc w:val="left"/>
      <w:outlineLvl w:val="7"/>
    </w:pPr>
  </w:style>
  <w:style w:type="paragraph" w:styleId="Nadpis9">
    <w:name w:val="heading 9"/>
    <w:basedOn w:val="Zkladntext"/>
    <w:next w:val="Normln"/>
    <w:link w:val="Nadpis9Char"/>
    <w:qFormat/>
    <w:rsid w:val="004368B3"/>
    <w:pPr>
      <w:numPr>
        <w:ilvl w:val="8"/>
        <w:numId w:val="1"/>
      </w:numPr>
      <w:tabs>
        <w:tab w:val="clear" w:pos="1584"/>
        <w:tab w:val="num" w:pos="360"/>
      </w:tabs>
      <w:ind w:left="0" w:firstLine="0"/>
      <w:jc w:val="left"/>
      <w:outlineLvl w:val="8"/>
    </w:pPr>
    <w:rPr>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4368B3"/>
    <w:rPr>
      <w:rFonts w:ascii="Times New Roman" w:hAnsi="Times New Roman" w:eastAsia="Times New Roman"/>
      <w:b/>
      <w:smallCaps/>
      <w:sz w:val="24"/>
      <w:szCs w:val="24"/>
      <w:lang w:val="de-AT" w:eastAsia="x-none"/>
    </w:rPr>
  </w:style>
  <w:style w:type="character" w:styleId="Nadpis2Char" w:customStyle="true">
    <w:name w:val="Nadpis 2 Char"/>
    <w:link w:val="Nadpis2"/>
    <w:rsid w:val="004368B3"/>
    <w:rPr>
      <w:rFonts w:ascii="Times New Roman" w:hAnsi="Times New Roman" w:eastAsia="Times New Roman"/>
      <w:bCs/>
      <w:sz w:val="24"/>
      <w:szCs w:val="24"/>
      <w:u w:val="single"/>
      <w:lang w:val="de-AT" w:eastAsia="x-none"/>
    </w:rPr>
  </w:style>
  <w:style w:type="character" w:styleId="Nadpis3Char" w:customStyle="true">
    <w:name w:val="Nadpis 3 Char"/>
    <w:link w:val="Nadpis3"/>
    <w:rsid w:val="004368B3"/>
    <w:rPr>
      <w:rFonts w:ascii="Times New Roman" w:hAnsi="Times New Roman" w:eastAsia="Times New Roman"/>
      <w:bCs/>
      <w:sz w:val="24"/>
      <w:szCs w:val="24"/>
      <w:lang w:val="de-AT" w:eastAsia="x-none"/>
    </w:rPr>
  </w:style>
  <w:style w:type="character" w:styleId="Nadpis6Char" w:customStyle="true">
    <w:name w:val="Nadpis 6 Char"/>
    <w:link w:val="Nadpis6"/>
    <w:rsid w:val="004368B3"/>
    <w:rPr>
      <w:rFonts w:ascii="Times New Roman" w:hAnsi="Times New Roman" w:eastAsia="Times New Roman"/>
      <w:bCs/>
      <w:sz w:val="24"/>
      <w:szCs w:val="24"/>
      <w:lang w:val="de-AT" w:eastAsia="x-none"/>
    </w:rPr>
  </w:style>
  <w:style w:type="character" w:styleId="Nadpis7Char" w:customStyle="true">
    <w:name w:val="Nadpis 7 Char"/>
    <w:link w:val="Nadpis7"/>
    <w:rsid w:val="004368B3"/>
    <w:rPr>
      <w:rFonts w:ascii="Times New Roman" w:hAnsi="Times New Roman" w:eastAsia="Times New Roman"/>
      <w:sz w:val="24"/>
      <w:szCs w:val="24"/>
      <w:lang w:val="de-AT" w:eastAsia="x-none"/>
    </w:rPr>
  </w:style>
  <w:style w:type="character" w:styleId="Nadpis8Char" w:customStyle="true">
    <w:name w:val="Nadpis 8 Char"/>
    <w:link w:val="Nadpis8"/>
    <w:rsid w:val="004368B3"/>
    <w:rPr>
      <w:rFonts w:ascii="Times New Roman" w:hAnsi="Times New Roman" w:eastAsia="Times New Roman"/>
      <w:sz w:val="24"/>
      <w:szCs w:val="24"/>
      <w:lang w:val="de-AT" w:eastAsia="x-none"/>
    </w:rPr>
  </w:style>
  <w:style w:type="character" w:styleId="Nadpis9Char" w:customStyle="true">
    <w:name w:val="Nadpis 9 Char"/>
    <w:link w:val="Nadpis9"/>
    <w:rsid w:val="004368B3"/>
    <w:rPr>
      <w:rFonts w:ascii="Times New Roman" w:hAnsi="Times New Roman" w:eastAsia="Times New Roman"/>
      <w:sz w:val="24"/>
      <w:lang w:val="de-AT" w:eastAsia="x-none"/>
    </w:rPr>
  </w:style>
  <w:style w:type="paragraph" w:styleId="Zkladntext">
    <w:name w:val="Body Text"/>
    <w:basedOn w:val="Normln"/>
    <w:link w:val="ZkladntextChar"/>
    <w:rsid w:val="004368B3"/>
    <w:pPr>
      <w:spacing w:after="320" w:line="320" w:lineRule="exact"/>
      <w:jc w:val="both"/>
    </w:pPr>
    <w:rPr>
      <w:lang w:val="de-AT" w:eastAsia="x-none"/>
    </w:rPr>
  </w:style>
  <w:style w:type="character" w:styleId="ZkladntextChar" w:customStyle="true">
    <w:name w:val="Základní text Char"/>
    <w:link w:val="Zkladntext"/>
    <w:rsid w:val="004368B3"/>
    <w:rPr>
      <w:rFonts w:ascii="Times New Roman" w:hAnsi="Times New Roman" w:eastAsia="Times New Roman" w:cs="Times New Roman"/>
      <w:sz w:val="24"/>
      <w:szCs w:val="24"/>
      <w:lang w:val="de-AT"/>
    </w:rPr>
  </w:style>
  <w:style w:type="paragraph" w:styleId="Obsah1">
    <w:name w:val="toc 1"/>
    <w:basedOn w:val="Zkladntext"/>
    <w:next w:val="Zkladntext"/>
    <w:semiHidden/>
    <w:rsid w:val="004368B3"/>
    <w:pPr>
      <w:keepNext/>
      <w:keepLines/>
      <w:tabs>
        <w:tab w:val="right" w:leader="dot" w:pos="8309"/>
      </w:tabs>
      <w:spacing w:before="160" w:after="40" w:line="240" w:lineRule="auto"/>
      <w:ind w:left="720" w:right="720" w:hanging="720"/>
      <w:jc w:val="left"/>
    </w:pPr>
    <w:rPr>
      <w:b/>
      <w:smallCaps/>
    </w:rPr>
  </w:style>
  <w:style w:type="paragraph" w:styleId="Rejstk1">
    <w:name w:val="index 1"/>
    <w:basedOn w:val="Normln"/>
    <w:next w:val="Normln"/>
    <w:autoRedefine/>
    <w:uiPriority w:val="99"/>
    <w:semiHidden/>
    <w:unhideWhenUsed/>
    <w:rsid w:val="004368B3"/>
    <w:pPr>
      <w:ind w:left="240" w:hanging="240"/>
    </w:pPr>
  </w:style>
  <w:style w:type="paragraph" w:styleId="Hlavikarejstku">
    <w:name w:val="index heading"/>
    <w:basedOn w:val="Normln"/>
    <w:next w:val="Rejstk1"/>
    <w:semiHidden/>
    <w:rsid w:val="004368B3"/>
    <w:pPr>
      <w:spacing w:after="480"/>
      <w:jc w:val="center"/>
    </w:pPr>
    <w:rPr>
      <w:b/>
      <w:caps/>
    </w:rPr>
  </w:style>
  <w:style w:type="paragraph" w:styleId="Normlnodsazen0">
    <w:name w:val="Normal Indent"/>
    <w:basedOn w:val="Normln"/>
    <w:rsid w:val="004368B3"/>
    <w:pPr>
      <w:spacing w:after="240"/>
    </w:pPr>
  </w:style>
  <w:style w:type="paragraph" w:styleId="IndexHeading2" w:customStyle="true">
    <w:name w:val="Index Heading 2"/>
    <w:basedOn w:val="Hlavikarejstku"/>
    <w:rsid w:val="004368B3"/>
    <w:pPr>
      <w:tabs>
        <w:tab w:val="right" w:pos="8280"/>
      </w:tabs>
      <w:jc w:val="left"/>
    </w:pPr>
  </w:style>
  <w:style w:type="character" w:styleId="Hypertextovodkaz">
    <w:name w:val="Hyperlink"/>
    <w:rsid w:val="004368B3"/>
    <w:rPr>
      <w:rFonts w:cs="Times New Roman"/>
      <w:color w:val="0000FF"/>
      <w:u w:val="single"/>
    </w:rPr>
  </w:style>
  <w:style w:type="paragraph" w:styleId="E14Cont1" w:customStyle="true">
    <w:name w:val="E14 Cont 1"/>
    <w:basedOn w:val="Normln"/>
    <w:rsid w:val="004368B3"/>
    <w:pPr>
      <w:spacing w:after="240" w:line="300" w:lineRule="atLeast"/>
      <w:ind w:left="850"/>
    </w:pPr>
    <w:rPr>
      <w:szCs w:val="20"/>
      <w:lang w:eastAsia="en-GB"/>
    </w:rPr>
  </w:style>
  <w:style w:type="paragraph" w:styleId="E14Cont2" w:customStyle="true">
    <w:name w:val="E14 Cont 2"/>
    <w:basedOn w:val="E14Cont1"/>
    <w:rsid w:val="004368B3"/>
    <w:pPr>
      <w:ind w:left="0"/>
      <w:jc w:val="both"/>
    </w:pPr>
  </w:style>
  <w:style w:type="paragraph" w:styleId="E14Cont3" w:customStyle="true">
    <w:name w:val="E14 Cont 3"/>
    <w:basedOn w:val="E14Cont2"/>
    <w:rsid w:val="004368B3"/>
    <w:pPr>
      <w:ind w:left="850"/>
    </w:pPr>
  </w:style>
  <w:style w:type="paragraph" w:styleId="E14L1" w:customStyle="true">
    <w:name w:val="E14_L1"/>
    <w:basedOn w:val="Normln"/>
    <w:next w:val="E14Cont1"/>
    <w:rsid w:val="004368B3"/>
    <w:pPr>
      <w:keepNext/>
      <w:keepLines/>
      <w:numPr>
        <w:numId w:val="2"/>
      </w:numPr>
      <w:tabs>
        <w:tab w:val="num" w:pos="850"/>
      </w:tabs>
      <w:spacing w:before="480" w:after="240" w:line="300" w:lineRule="atLeast"/>
      <w:ind w:left="850" w:hanging="850"/>
      <w:outlineLvl w:val="0"/>
    </w:pPr>
    <w:rPr>
      <w:b/>
      <w:smallCaps/>
      <w:szCs w:val="20"/>
      <w:lang w:eastAsia="en-GB"/>
    </w:rPr>
  </w:style>
  <w:style w:type="paragraph" w:styleId="E14L2" w:customStyle="true">
    <w:name w:val="E14_L2"/>
    <w:basedOn w:val="E14L1"/>
    <w:next w:val="E14Cont2"/>
    <w:rsid w:val="004368B3"/>
    <w:pPr>
      <w:keepNext w:val="false"/>
      <w:keepLines w:val="false"/>
      <w:numPr>
        <w:ilvl w:val="1"/>
      </w:numPr>
      <w:tabs>
        <w:tab w:val="num" w:pos="576"/>
        <w:tab w:val="num" w:pos="850"/>
        <w:tab w:val="num" w:pos="1560"/>
      </w:tabs>
      <w:spacing w:before="0"/>
      <w:ind w:left="0" w:firstLine="0"/>
      <w:jc w:val="both"/>
      <w:outlineLvl w:val="1"/>
    </w:pPr>
    <w:rPr>
      <w:b w:val="false"/>
      <w:smallCaps w:val="false"/>
      <w:u w:val="single"/>
    </w:rPr>
  </w:style>
  <w:style w:type="paragraph" w:styleId="E14L3" w:customStyle="true">
    <w:name w:val="E14_L3"/>
    <w:basedOn w:val="E14L2"/>
    <w:next w:val="E14Cont3"/>
    <w:rsid w:val="004368B3"/>
    <w:pPr>
      <w:numPr>
        <w:ilvl w:val="2"/>
      </w:numPr>
      <w:tabs>
        <w:tab w:val="num" w:pos="720"/>
        <w:tab w:val="num" w:pos="850"/>
      </w:tabs>
      <w:ind w:left="850" w:hanging="850"/>
      <w:outlineLvl w:val="2"/>
    </w:pPr>
    <w:rPr>
      <w:u w:val="none"/>
    </w:rPr>
  </w:style>
  <w:style w:type="paragraph" w:styleId="Mitteilung" w:customStyle="true">
    <w:name w:val="Mitteilung"/>
    <w:basedOn w:val="Normln"/>
    <w:rsid w:val="004368B3"/>
    <w:pPr>
      <w:tabs>
        <w:tab w:val="left" w:pos="6237"/>
      </w:tabs>
      <w:autoSpaceDE w:val="false"/>
      <w:autoSpaceDN w:val="false"/>
      <w:spacing w:line="310" w:lineRule="exact"/>
      <w:ind w:left="709"/>
      <w:jc w:val="both"/>
    </w:pPr>
    <w:rPr>
      <w:rFonts w:ascii="Arial" w:hAnsi="Arial" w:cs="Arial"/>
      <w:sz w:val="22"/>
      <w:szCs w:val="22"/>
      <w:lang w:val="de-AT" w:eastAsia="de-DE"/>
    </w:rPr>
  </w:style>
  <w:style w:type="paragraph" w:styleId="Zkladntextodsazen">
    <w:name w:val="Body Text Indent"/>
    <w:basedOn w:val="Normln"/>
    <w:link w:val="ZkladntextodsazenChar"/>
    <w:uiPriority w:val="99"/>
    <w:semiHidden/>
    <w:unhideWhenUsed/>
    <w:rsid w:val="00DD59E2"/>
    <w:pPr>
      <w:spacing w:after="120"/>
      <w:ind w:left="283"/>
    </w:pPr>
  </w:style>
  <w:style w:type="character" w:styleId="ZkladntextodsazenChar" w:customStyle="true">
    <w:name w:val="Základní text odsazený Char"/>
    <w:link w:val="Zkladntextodsazen"/>
    <w:uiPriority w:val="99"/>
    <w:semiHidden/>
    <w:rsid w:val="00DD59E2"/>
    <w:rPr>
      <w:rFonts w:ascii="Times New Roman" w:hAnsi="Times New Roman" w:eastAsia="Times New Roman"/>
      <w:sz w:val="24"/>
      <w:szCs w:val="24"/>
      <w:lang w:val="de-DE" w:eastAsia="en-US"/>
    </w:rPr>
  </w:style>
  <w:style w:type="paragraph" w:styleId="Zkladntextodsazen2">
    <w:name w:val="Body Text Indent 2"/>
    <w:basedOn w:val="Normln"/>
    <w:link w:val="Zkladntextodsazen2Char"/>
    <w:uiPriority w:val="99"/>
    <w:semiHidden/>
    <w:unhideWhenUsed/>
    <w:rsid w:val="00DD59E2"/>
    <w:pPr>
      <w:spacing w:after="120" w:line="480" w:lineRule="auto"/>
      <w:ind w:left="283"/>
    </w:pPr>
  </w:style>
  <w:style w:type="character" w:styleId="Zkladntextodsazen2Char" w:customStyle="true">
    <w:name w:val="Základní text odsazený 2 Char"/>
    <w:link w:val="Zkladntextodsazen2"/>
    <w:uiPriority w:val="99"/>
    <w:semiHidden/>
    <w:rsid w:val="00DD59E2"/>
    <w:rPr>
      <w:rFonts w:ascii="Times New Roman" w:hAnsi="Times New Roman" w:eastAsia="Times New Roman"/>
      <w:sz w:val="24"/>
      <w:szCs w:val="24"/>
      <w:lang w:val="de-DE" w:eastAsia="en-US"/>
    </w:rPr>
  </w:style>
  <w:style w:type="paragraph" w:styleId="Zkladntextodsazen3">
    <w:name w:val="Body Text Indent 3"/>
    <w:basedOn w:val="Normln"/>
    <w:link w:val="Zkladntextodsazen3Char"/>
    <w:uiPriority w:val="99"/>
    <w:semiHidden/>
    <w:unhideWhenUsed/>
    <w:rsid w:val="00DD59E2"/>
    <w:pPr>
      <w:spacing w:after="120"/>
      <w:ind w:left="283"/>
    </w:pPr>
    <w:rPr>
      <w:sz w:val="16"/>
      <w:szCs w:val="16"/>
    </w:rPr>
  </w:style>
  <w:style w:type="character" w:styleId="Zkladntextodsazen3Char" w:customStyle="true">
    <w:name w:val="Základní text odsazený 3 Char"/>
    <w:link w:val="Zkladntextodsazen3"/>
    <w:uiPriority w:val="99"/>
    <w:semiHidden/>
    <w:rsid w:val="00DD59E2"/>
    <w:rPr>
      <w:rFonts w:ascii="Times New Roman" w:hAnsi="Times New Roman" w:eastAsia="Times New Roman"/>
      <w:sz w:val="16"/>
      <w:szCs w:val="16"/>
      <w:lang w:val="de-DE" w:eastAsia="en-US"/>
    </w:rPr>
  </w:style>
  <w:style w:type="paragraph" w:styleId="BoddohodyIII" w:customStyle="true">
    <w:name w:val="Bod dohody III"/>
    <w:basedOn w:val="Normln"/>
    <w:link w:val="BoddohodyIIICharChar"/>
    <w:rsid w:val="001D2007"/>
    <w:pPr>
      <w:numPr>
        <w:numId w:val="4"/>
      </w:numPr>
      <w:spacing w:before="120"/>
      <w:jc w:val="both"/>
    </w:pPr>
    <w:rPr>
      <w:rFonts w:ascii="Arial" w:hAnsi="Arial"/>
      <w:sz w:val="20"/>
      <w:lang w:val="x-none" w:eastAsia="x-none"/>
    </w:rPr>
  </w:style>
  <w:style w:type="character" w:styleId="BoddohodyIIICharChar" w:customStyle="true">
    <w:name w:val="Bod dohody III Char Char"/>
    <w:link w:val="BoddohodyIII"/>
    <w:rsid w:val="001D2007"/>
    <w:rPr>
      <w:rFonts w:ascii="Arial" w:hAnsi="Arial" w:eastAsia="Times New Roman"/>
      <w:szCs w:val="24"/>
      <w:lang w:val="x-none" w:eastAsia="x-none"/>
    </w:rPr>
  </w:style>
  <w:style w:type="paragraph" w:styleId="BoddohodyII" w:customStyle="true">
    <w:name w:val="Bod dohody II"/>
    <w:basedOn w:val="Normln"/>
    <w:link w:val="BoddohodyIICharChar"/>
    <w:rsid w:val="001D2007"/>
    <w:pPr>
      <w:numPr>
        <w:numId w:val="5"/>
      </w:numPr>
      <w:spacing w:before="120"/>
      <w:jc w:val="both"/>
    </w:pPr>
    <w:rPr>
      <w:rFonts w:ascii="Arial" w:hAnsi="Arial"/>
      <w:sz w:val="20"/>
      <w:lang w:val="x-none" w:eastAsia="x-none"/>
    </w:rPr>
  </w:style>
  <w:style w:type="character" w:styleId="BoddohodyIICharChar" w:customStyle="true">
    <w:name w:val="Bod dohody II Char Char"/>
    <w:link w:val="BoddohodyII"/>
    <w:rsid w:val="001D2007"/>
    <w:rPr>
      <w:rFonts w:ascii="Arial" w:hAnsi="Arial" w:eastAsia="Times New Roman"/>
      <w:szCs w:val="24"/>
      <w:lang w:val="x-none" w:eastAsia="x-none"/>
    </w:rPr>
  </w:style>
  <w:style w:type="paragraph" w:styleId="Zhlav">
    <w:name w:val="header"/>
    <w:basedOn w:val="Normln"/>
    <w:link w:val="ZhlavChar"/>
    <w:uiPriority w:val="99"/>
    <w:rsid w:val="00574CF3"/>
    <w:pPr>
      <w:tabs>
        <w:tab w:val="center" w:pos="4536"/>
        <w:tab w:val="right" w:pos="9072"/>
      </w:tabs>
    </w:pPr>
  </w:style>
  <w:style w:type="paragraph" w:styleId="Zpat">
    <w:name w:val="footer"/>
    <w:basedOn w:val="Normln"/>
    <w:rsid w:val="00574CF3"/>
    <w:pPr>
      <w:tabs>
        <w:tab w:val="center" w:pos="4536"/>
        <w:tab w:val="right" w:pos="9072"/>
      </w:tabs>
    </w:pPr>
  </w:style>
  <w:style w:type="character" w:styleId="slostrnky">
    <w:name w:val="page number"/>
    <w:basedOn w:val="Standardnpsmoodstavce"/>
    <w:rsid w:val="00574CF3"/>
  </w:style>
  <w:style w:type="paragraph" w:styleId="Textbubliny">
    <w:name w:val="Balloon Text"/>
    <w:basedOn w:val="Normln"/>
    <w:semiHidden/>
    <w:rsid w:val="00574CF3"/>
    <w:rPr>
      <w:rFonts w:ascii="Tahoma" w:hAnsi="Tahoma" w:cs="Tahoma"/>
      <w:sz w:val="16"/>
      <w:szCs w:val="16"/>
    </w:rPr>
  </w:style>
  <w:style w:type="paragraph" w:styleId="Rozloendokumentu">
    <w:name w:val="Document Map"/>
    <w:basedOn w:val="Normln"/>
    <w:semiHidden/>
    <w:rsid w:val="0056419D"/>
    <w:pPr>
      <w:shd w:val="clear" w:color="auto" w:fill="000080"/>
    </w:pPr>
    <w:rPr>
      <w:rFonts w:ascii="Tahoma" w:hAnsi="Tahoma" w:cs="Tahoma"/>
      <w:sz w:val="20"/>
      <w:szCs w:val="20"/>
    </w:rPr>
  </w:style>
  <w:style w:type="paragraph" w:styleId="NormlnOdsazen" w:customStyle="true">
    <w:name w:val="Normální  + Odsazení"/>
    <w:basedOn w:val="Normln"/>
    <w:rsid w:val="00267E03"/>
    <w:pPr>
      <w:numPr>
        <w:numId w:val="7"/>
      </w:numPr>
      <w:suppressAutoHyphens/>
      <w:spacing w:after="120"/>
      <w:jc w:val="both"/>
    </w:pPr>
    <w:rPr>
      <w:rFonts w:ascii="Verdana" w:hAnsi="Verdana"/>
      <w:sz w:val="20"/>
      <w:lang w:eastAsia="ar-SA"/>
    </w:rPr>
  </w:style>
  <w:style w:type="character" w:styleId="Odkaznakoment">
    <w:name w:val="annotation reference"/>
    <w:uiPriority w:val="99"/>
    <w:semiHidden/>
    <w:rsid w:val="000716C4"/>
    <w:rPr>
      <w:sz w:val="16"/>
      <w:szCs w:val="16"/>
    </w:rPr>
  </w:style>
  <w:style w:type="paragraph" w:styleId="Textkomente">
    <w:name w:val="annotation text"/>
    <w:basedOn w:val="Normln"/>
    <w:link w:val="TextkomenteChar"/>
    <w:semiHidden/>
    <w:rsid w:val="000716C4"/>
    <w:rPr>
      <w:sz w:val="20"/>
      <w:szCs w:val="20"/>
    </w:rPr>
  </w:style>
  <w:style w:type="paragraph" w:styleId="Pedmtkomente">
    <w:name w:val="annotation subject"/>
    <w:basedOn w:val="Textkomente"/>
    <w:next w:val="Textkomente"/>
    <w:semiHidden/>
    <w:rsid w:val="000716C4"/>
    <w:rPr>
      <w:b/>
      <w:bCs/>
    </w:rPr>
  </w:style>
  <w:style w:type="paragraph" w:styleId="Zhlavdohody" w:customStyle="true">
    <w:name w:val="Záhlaví dohody"/>
    <w:basedOn w:val="Normln"/>
    <w:rsid w:val="00B70F77"/>
    <w:pPr>
      <w:spacing w:before="240" w:after="240"/>
      <w:jc w:val="center"/>
    </w:pPr>
    <w:rPr>
      <w:rFonts w:ascii="Arial" w:hAnsi="Arial" w:cs="Arial"/>
      <w:b/>
      <w:sz w:val="28"/>
      <w:szCs w:val="28"/>
      <w:lang w:eastAsia="cs-CZ"/>
    </w:rPr>
  </w:style>
  <w:style w:type="paragraph" w:styleId="Boddohody" w:customStyle="true">
    <w:name w:val="Bod dohody"/>
    <w:basedOn w:val="Normln"/>
    <w:next w:val="Daltextbodudohody"/>
    <w:link w:val="BoddohodyChar"/>
    <w:uiPriority w:val="99"/>
    <w:rsid w:val="00CE1B6E"/>
    <w:pPr>
      <w:keepLines/>
      <w:numPr>
        <w:numId w:val="8"/>
      </w:numPr>
      <w:spacing w:before="240"/>
      <w:jc w:val="both"/>
    </w:pPr>
    <w:rPr>
      <w:rFonts w:ascii="Arial" w:hAnsi="Arial" w:eastAsia="Calibri"/>
      <w:sz w:val="20"/>
      <w:szCs w:val="20"/>
      <w:lang w:val="x-none" w:eastAsia="x-none"/>
    </w:rPr>
  </w:style>
  <w:style w:type="paragraph" w:styleId="Daltextbodudohody" w:customStyle="true">
    <w:name w:val="Další text bodu dohody"/>
    <w:basedOn w:val="Normln"/>
    <w:link w:val="DaltextbodudohodyChar"/>
    <w:rsid w:val="00CE1B6E"/>
    <w:pPr>
      <w:tabs>
        <w:tab w:val="left" w:pos="2520"/>
      </w:tabs>
      <w:ind w:left="360"/>
      <w:jc w:val="both"/>
    </w:pPr>
    <w:rPr>
      <w:rFonts w:ascii="Arial" w:hAnsi="Arial" w:eastAsia="Calibri" w:cs="Arial"/>
      <w:sz w:val="20"/>
      <w:szCs w:val="20"/>
      <w:lang w:eastAsia="cs-CZ"/>
    </w:rPr>
  </w:style>
  <w:style w:type="character" w:styleId="BoddohodyChar" w:customStyle="true">
    <w:name w:val="Bod dohody Char"/>
    <w:link w:val="Boddohody"/>
    <w:rsid w:val="00CE1B6E"/>
    <w:rPr>
      <w:rFonts w:ascii="Arial" w:hAnsi="Arial" w:cs="Arial"/>
    </w:rPr>
  </w:style>
  <w:style w:type="paragraph" w:styleId="lnek" w:customStyle="true">
    <w:name w:val="Článek"/>
    <w:basedOn w:val="Normln"/>
    <w:rsid w:val="00CE1B6E"/>
    <w:pPr>
      <w:keepNext/>
      <w:keepLines/>
      <w:tabs>
        <w:tab w:val="left" w:pos="2520"/>
      </w:tabs>
      <w:spacing w:before="360" w:after="240"/>
      <w:jc w:val="center"/>
    </w:pPr>
    <w:rPr>
      <w:rFonts w:ascii="Arial" w:hAnsi="Arial" w:cs="Arial"/>
      <w:b/>
      <w:sz w:val="22"/>
      <w:szCs w:val="22"/>
      <w:lang w:eastAsia="cs-CZ"/>
    </w:rPr>
  </w:style>
  <w:style w:type="character" w:styleId="DaltextbodudohodyChar" w:customStyle="true">
    <w:name w:val="Další text bodu dohody Char"/>
    <w:link w:val="Daltextbodudohody"/>
    <w:rsid w:val="00CE1B6E"/>
    <w:rPr>
      <w:rFonts w:ascii="Arial" w:hAnsi="Arial" w:cs="Arial"/>
      <w:lang w:val="cs-CZ" w:eastAsia="cs-CZ" w:bidi="ar-SA"/>
    </w:rPr>
  </w:style>
  <w:style w:type="paragraph" w:styleId="dek2" w:customStyle="true">
    <w:name w:val="Řádek_2"/>
    <w:basedOn w:val="Normln"/>
    <w:rsid w:val="00CE1B6E"/>
    <w:pPr>
      <w:tabs>
        <w:tab w:val="left" w:pos="540"/>
      </w:tabs>
      <w:spacing w:before="60"/>
      <w:ind w:left="539" w:hanging="539"/>
    </w:pPr>
    <w:rPr>
      <w:rFonts w:ascii="Arial" w:hAnsi="Arial" w:cs="Arial"/>
      <w:sz w:val="20"/>
      <w:lang w:eastAsia="cs-CZ"/>
    </w:rPr>
  </w:style>
  <w:style w:type="paragraph" w:styleId="Odstavecseseznamem">
    <w:name w:val="List Paragraph"/>
    <w:aliases w:val="A-Odrážky1,A-Odrážky,Nad"/>
    <w:basedOn w:val="Normln"/>
    <w:link w:val="OdstavecseseznamemChar"/>
    <w:uiPriority w:val="99"/>
    <w:qFormat/>
    <w:rsid w:val="00C20306"/>
    <w:pPr>
      <w:ind w:left="708"/>
    </w:pPr>
  </w:style>
  <w:style w:type="character" w:styleId="TextkomenteChar" w:customStyle="true">
    <w:name w:val="Text komentáře Char"/>
    <w:link w:val="Textkomente"/>
    <w:semiHidden/>
    <w:rsid w:val="00922197"/>
    <w:rPr>
      <w:rFonts w:ascii="Times New Roman" w:hAnsi="Times New Roman" w:eastAsia="Times New Roman"/>
      <w:lang w:val="de-DE" w:eastAsia="en-US"/>
    </w:rPr>
  </w:style>
  <w:style w:type="table" w:styleId="Mkatabulky">
    <w:name w:val="Table Grid"/>
    <w:basedOn w:val="Normlntabulka"/>
    <w:uiPriority w:val="59"/>
    <w:rsid w:val="00391D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dpis5Char" w:customStyle="true">
    <w:name w:val="Nadpis 5 Char"/>
    <w:link w:val="Nadpis5"/>
    <w:uiPriority w:val="9"/>
    <w:semiHidden/>
    <w:rsid w:val="00864667"/>
    <w:rPr>
      <w:rFonts w:ascii="Calibri" w:hAnsi="Calibri" w:eastAsia="Times New Roman" w:cs="Times New Roman"/>
      <w:b/>
      <w:bCs/>
      <w:i/>
      <w:iCs/>
      <w:sz w:val="26"/>
      <w:szCs w:val="26"/>
      <w:lang w:val="de-DE" w:eastAsia="en-US"/>
    </w:rPr>
  </w:style>
  <w:style w:type="paragraph" w:styleId="Zkladntext2">
    <w:name w:val="Body Text 2"/>
    <w:basedOn w:val="Normln"/>
    <w:link w:val="Zkladntext2Char"/>
    <w:uiPriority w:val="99"/>
    <w:unhideWhenUsed/>
    <w:rsid w:val="00864667"/>
    <w:pPr>
      <w:spacing w:after="120" w:line="480" w:lineRule="auto"/>
    </w:pPr>
  </w:style>
  <w:style w:type="character" w:styleId="Zkladntext2Char" w:customStyle="true">
    <w:name w:val="Základní text 2 Char"/>
    <w:link w:val="Zkladntext2"/>
    <w:uiPriority w:val="99"/>
    <w:rsid w:val="00864667"/>
    <w:rPr>
      <w:rFonts w:ascii="Times New Roman" w:hAnsi="Times New Roman" w:eastAsia="Times New Roman"/>
      <w:sz w:val="24"/>
      <w:szCs w:val="24"/>
      <w:lang w:val="de-DE" w:eastAsia="en-US"/>
    </w:rPr>
  </w:style>
  <w:style w:type="paragraph" w:styleId="Revize">
    <w:name w:val="Revision"/>
    <w:hidden/>
    <w:uiPriority w:val="99"/>
    <w:semiHidden/>
    <w:rsid w:val="00D023DB"/>
    <w:rPr>
      <w:rFonts w:ascii="Times New Roman" w:hAnsi="Times New Roman" w:eastAsia="Times New Roman"/>
      <w:sz w:val="24"/>
      <w:szCs w:val="24"/>
      <w:lang w:val="de-DE" w:eastAsia="en-US"/>
    </w:rPr>
  </w:style>
  <w:style w:type="character" w:styleId="Sledovanodkaz">
    <w:name w:val="FollowedHyperlink"/>
    <w:uiPriority w:val="99"/>
    <w:semiHidden/>
    <w:unhideWhenUsed/>
    <w:rsid w:val="00333822"/>
    <w:rPr>
      <w:color w:val="800080"/>
      <w:u w:val="single"/>
    </w:rPr>
  </w:style>
  <w:style w:type="character" w:styleId="ZhlavChar" w:customStyle="true">
    <w:name w:val="Záhlaví Char"/>
    <w:link w:val="Zhlav"/>
    <w:uiPriority w:val="99"/>
    <w:rsid w:val="00333822"/>
    <w:rPr>
      <w:rFonts w:ascii="Times New Roman" w:hAnsi="Times New Roman" w:eastAsia="Times New Roman"/>
      <w:sz w:val="24"/>
      <w:szCs w:val="24"/>
      <w:lang w:val="de-DE" w:eastAsia="en-US"/>
    </w:rPr>
  </w:style>
  <w:style w:type="paragraph" w:styleId="CisBodSml" w:customStyle="true">
    <w:name w:val="CisBodSml"/>
    <w:basedOn w:val="Normln"/>
    <w:uiPriority w:val="99"/>
    <w:rsid w:val="000B4FC1"/>
    <w:pPr>
      <w:numPr>
        <w:numId w:val="39"/>
      </w:numPr>
      <w:spacing w:before="120" w:after="120"/>
      <w:jc w:val="both"/>
    </w:pPr>
    <w:rPr>
      <w:rFonts w:ascii="Verdana" w:hAnsi="Verdana" w:cs="Verdana"/>
      <w:sz w:val="18"/>
      <w:szCs w:val="18"/>
      <w:lang w:eastAsia="cs-CZ"/>
    </w:rPr>
  </w:style>
  <w:style w:type="paragraph" w:styleId="NadpisZD3" w:customStyle="true">
    <w:name w:val="Nadpis ZD 3"/>
    <w:basedOn w:val="Normln"/>
    <w:uiPriority w:val="99"/>
    <w:rsid w:val="000B4FC1"/>
    <w:pPr>
      <w:widowControl w:val="false"/>
      <w:jc w:val="both"/>
      <w:outlineLvl w:val="0"/>
    </w:pPr>
    <w:rPr>
      <w:rFonts w:ascii="Arial" w:hAnsi="Arial" w:cs="Arial"/>
      <w:b/>
      <w:bCs/>
      <w:lang w:eastAsia="cs-CZ"/>
    </w:rPr>
  </w:style>
  <w:style w:type="paragraph" w:styleId="Tabulkatext" w:customStyle="true">
    <w:name w:val="Tabulka text"/>
    <w:link w:val="TabulkatextChar"/>
    <w:uiPriority w:val="6"/>
    <w:qFormat/>
    <w:rsid w:val="00370678"/>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uiPriority w:val="6"/>
    <w:rsid w:val="00370678"/>
    <w:rPr>
      <w:rFonts w:ascii="Arial" w:hAnsi="Arial" w:eastAsia="Arial"/>
      <w:color w:val="080808"/>
      <w:szCs w:val="22"/>
      <w:lang w:eastAsia="en-US"/>
    </w:rPr>
  </w:style>
  <w:style w:type="paragraph" w:styleId="Podtitul" w:customStyle="true">
    <w:name w:val="Podtitul"/>
    <w:basedOn w:val="Normln"/>
    <w:link w:val="PodtitulChar"/>
    <w:qFormat/>
    <w:rsid w:val="00083D7A"/>
    <w:pPr>
      <w:jc w:val="center"/>
    </w:pPr>
    <w:rPr>
      <w:b/>
      <w:bCs/>
      <w:sz w:val="28"/>
      <w:lang w:eastAsia="cs-CZ"/>
    </w:rPr>
  </w:style>
  <w:style w:type="character" w:styleId="PodtitulChar" w:customStyle="true">
    <w:name w:val="Podtitul Char"/>
    <w:link w:val="Podtitul"/>
    <w:rsid w:val="00083D7A"/>
    <w:rPr>
      <w:rFonts w:ascii="Times New Roman" w:hAnsi="Times New Roman" w:eastAsia="Times New Roman"/>
      <w:b/>
      <w:bCs/>
      <w:sz w:val="28"/>
      <w:szCs w:val="24"/>
    </w:rPr>
  </w:style>
  <w:style w:type="paragraph" w:styleId="bntext" w:customStyle="true">
    <w:name w:val="běžný text"/>
    <w:basedOn w:val="Nadpis1"/>
    <w:uiPriority w:val="99"/>
    <w:rsid w:val="003B6253"/>
    <w:pPr>
      <w:keepNext w:val="false"/>
      <w:numPr>
        <w:numId w:val="0"/>
      </w:numPr>
      <w:spacing w:after="0" w:line="240" w:lineRule="auto"/>
    </w:pPr>
    <w:rPr>
      <w:rFonts w:ascii="Arial" w:hAnsi="Arial" w:cs="Arial"/>
      <w:b w:val="false"/>
      <w:smallCaps w:val="false"/>
      <w:sz w:val="20"/>
      <w:szCs w:val="20"/>
      <w:lang w:val="cs-CZ" w:eastAsia="cs-CZ"/>
    </w:rPr>
  </w:style>
  <w:style w:type="character" w:styleId="Nevyeenzmnka">
    <w:name w:val="Unresolved Mention"/>
    <w:uiPriority w:val="99"/>
    <w:semiHidden/>
    <w:unhideWhenUsed/>
    <w:rsid w:val="009126CB"/>
    <w:rPr>
      <w:color w:val="605E5C"/>
      <w:shd w:val="clear" w:color="auto" w:fill="E1DFDD"/>
    </w:rPr>
  </w:style>
  <w:style w:type="character" w:styleId="OdstavecseseznamemChar" w:customStyle="true">
    <w:name w:val="Odstavec se seznamem Char"/>
    <w:aliases w:val="A-Odrážky1 Char,A-Odrážky Char,Nad Char"/>
    <w:link w:val="Odstavecseseznamem"/>
    <w:uiPriority w:val="99"/>
    <w:locked/>
    <w:rsid w:val="0002021A"/>
    <w:rPr>
      <w:rFonts w:ascii="Times New Roman" w:hAnsi="Times New Roman" w:eastAsia="Times New Roman"/>
      <w:sz w:val="24"/>
      <w:szCs w:val="24"/>
      <w:lang w:eastAsia="en-US"/>
    </w:rPr>
  </w:style>
  <w:style w:type="character" w:styleId="DeltaViewDelimiter" w:customStyle="true">
    <w:name w:val="DeltaView Delimiter"/>
    <w:uiPriority w:val="99"/>
    <w:rsid w:val="0002021A"/>
    <w:rPr>
      <w:spacing w:val="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90671">
      <w:bodyDiv w:val="true"/>
      <w:marLeft w:val="0"/>
      <w:marRight w:val="0"/>
      <w:marTop w:val="0"/>
      <w:marBottom w:val="0"/>
      <w:divBdr>
        <w:top w:val="none" w:color="auto" w:sz="0" w:space="0"/>
        <w:left w:val="none" w:color="auto" w:sz="0" w:space="0"/>
        <w:bottom w:val="none" w:color="auto" w:sz="0" w:space="0"/>
        <w:right w:val="none" w:color="auto" w:sz="0" w:space="0"/>
      </w:divBdr>
    </w:div>
    <w:div w:id="46489842">
      <w:bodyDiv w:val="true"/>
      <w:marLeft w:val="0"/>
      <w:marRight w:val="0"/>
      <w:marTop w:val="0"/>
      <w:marBottom w:val="0"/>
      <w:divBdr>
        <w:top w:val="none" w:color="auto" w:sz="0" w:space="0"/>
        <w:left w:val="none" w:color="auto" w:sz="0" w:space="0"/>
        <w:bottom w:val="none" w:color="auto" w:sz="0" w:space="0"/>
        <w:right w:val="none" w:color="auto" w:sz="0" w:space="0"/>
      </w:divBdr>
    </w:div>
    <w:div w:id="136070281">
      <w:bodyDiv w:val="true"/>
      <w:marLeft w:val="0"/>
      <w:marRight w:val="0"/>
      <w:marTop w:val="0"/>
      <w:marBottom w:val="0"/>
      <w:divBdr>
        <w:top w:val="none" w:color="auto" w:sz="0" w:space="0"/>
        <w:left w:val="none" w:color="auto" w:sz="0" w:space="0"/>
        <w:bottom w:val="none" w:color="auto" w:sz="0" w:space="0"/>
        <w:right w:val="none" w:color="auto" w:sz="0" w:space="0"/>
      </w:divBdr>
      <w:divsChild>
        <w:div w:id="499124675">
          <w:marLeft w:val="0"/>
          <w:marRight w:val="0"/>
          <w:marTop w:val="0"/>
          <w:marBottom w:val="0"/>
          <w:divBdr>
            <w:top w:val="none" w:color="auto" w:sz="0" w:space="0"/>
            <w:left w:val="none" w:color="auto" w:sz="0" w:space="0"/>
            <w:bottom w:val="none" w:color="auto" w:sz="0" w:space="0"/>
            <w:right w:val="none" w:color="auto" w:sz="0" w:space="0"/>
          </w:divBdr>
          <w:divsChild>
            <w:div w:id="1846551999">
              <w:marLeft w:val="0"/>
              <w:marRight w:val="0"/>
              <w:marTop w:val="0"/>
              <w:marBottom w:val="0"/>
              <w:divBdr>
                <w:top w:val="none" w:color="auto" w:sz="0" w:space="0"/>
                <w:left w:val="none" w:color="auto" w:sz="0" w:space="0"/>
                <w:bottom w:val="none" w:color="auto" w:sz="0" w:space="0"/>
                <w:right w:val="none" w:color="auto" w:sz="0" w:space="0"/>
              </w:divBdr>
              <w:divsChild>
                <w:div w:id="1349673343">
                  <w:marLeft w:val="0"/>
                  <w:marRight w:val="0"/>
                  <w:marTop w:val="0"/>
                  <w:marBottom w:val="0"/>
                  <w:divBdr>
                    <w:top w:val="none" w:color="auto" w:sz="0" w:space="0"/>
                    <w:left w:val="none" w:color="auto" w:sz="0" w:space="0"/>
                    <w:bottom w:val="none" w:color="auto" w:sz="0" w:space="0"/>
                    <w:right w:val="none" w:color="auto" w:sz="0" w:space="0"/>
                  </w:divBdr>
                  <w:divsChild>
                    <w:div w:id="100794677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425737988">
      <w:bodyDiv w:val="true"/>
      <w:marLeft w:val="0"/>
      <w:marRight w:val="0"/>
      <w:marTop w:val="0"/>
      <w:marBottom w:val="0"/>
      <w:divBdr>
        <w:top w:val="none" w:color="auto" w:sz="0" w:space="0"/>
        <w:left w:val="none" w:color="auto" w:sz="0" w:space="0"/>
        <w:bottom w:val="none" w:color="auto" w:sz="0" w:space="0"/>
        <w:right w:val="none" w:color="auto" w:sz="0" w:space="0"/>
      </w:divBdr>
    </w:div>
    <w:div w:id="1794864076">
      <w:bodyDiv w:val="true"/>
      <w:marLeft w:val="0"/>
      <w:marRight w:val="0"/>
      <w:marTop w:val="0"/>
      <w:marBottom w:val="0"/>
      <w:divBdr>
        <w:top w:val="none" w:color="auto" w:sz="0" w:space="0"/>
        <w:left w:val="none" w:color="auto" w:sz="0" w:space="0"/>
        <w:bottom w:val="none" w:color="auto" w:sz="0" w:space="0"/>
        <w:right w:val="none" w:color="auto" w:sz="0" w:space="0"/>
      </w:divBdr>
    </w:div>
    <w:div w:id="1907956838">
      <w:bodyDiv w:val="true"/>
      <w:marLeft w:val="0"/>
      <w:marRight w:val="0"/>
      <w:marTop w:val="0"/>
      <w:marBottom w:val="0"/>
      <w:divBdr>
        <w:top w:val="none" w:color="auto" w:sz="0" w:space="0"/>
        <w:left w:val="none" w:color="auto" w:sz="0" w:space="0"/>
        <w:bottom w:val="none" w:color="auto" w:sz="0" w:space="0"/>
        <w:right w:val="none" w:color="auto" w:sz="0" w:space="0"/>
      </w:divBdr>
      <w:divsChild>
        <w:div w:id="465703745">
          <w:marLeft w:val="0"/>
          <w:marRight w:val="0"/>
          <w:marTop w:val="0"/>
          <w:marBottom w:val="0"/>
          <w:divBdr>
            <w:top w:val="none" w:color="auto" w:sz="0" w:space="0"/>
            <w:left w:val="none" w:color="auto" w:sz="0" w:space="0"/>
            <w:bottom w:val="none" w:color="auto" w:sz="0" w:space="0"/>
            <w:right w:val="none" w:color="auto" w:sz="0" w:space="0"/>
          </w:divBdr>
        </w:div>
        <w:div w:id="603656570">
          <w:marLeft w:val="0"/>
          <w:marRight w:val="0"/>
          <w:marTop w:val="0"/>
          <w:marBottom w:val="0"/>
          <w:divBdr>
            <w:top w:val="none" w:color="auto" w:sz="0" w:space="0"/>
            <w:left w:val="none" w:color="auto" w:sz="0" w:space="0"/>
            <w:bottom w:val="none" w:color="auto" w:sz="0" w:space="0"/>
            <w:right w:val="none" w:color="auto" w:sz="0" w:space="0"/>
          </w:divBdr>
        </w:div>
        <w:div w:id="1237861468">
          <w:marLeft w:val="0"/>
          <w:marRight w:val="0"/>
          <w:marTop w:val="0"/>
          <w:marBottom w:val="0"/>
          <w:divBdr>
            <w:top w:val="none" w:color="auto" w:sz="0" w:space="0"/>
            <w:left w:val="none" w:color="auto" w:sz="0" w:space="0"/>
            <w:bottom w:val="none" w:color="auto" w:sz="0" w:space="0"/>
            <w:right w:val="none" w:color="auto" w:sz="0" w:space="0"/>
          </w:divBdr>
        </w:div>
      </w:divsChild>
    </w:div>
    <w:div w:id="2101024522">
      <w:bodyDiv w:val="true"/>
      <w:marLeft w:val="0"/>
      <w:marRight w:val="0"/>
      <w:marTop w:val="0"/>
      <w:marBottom w:val="0"/>
      <w:divBdr>
        <w:top w:val="none" w:color="auto" w:sz="0" w:space="0"/>
        <w:left w:val="none" w:color="auto" w:sz="0" w:space="0"/>
        <w:bottom w:val="none" w:color="auto" w:sz="0" w:space="0"/>
        <w:right w:val="none" w:color="auto" w:sz="0" w:space="0"/>
      </w:divBdr>
      <w:divsChild>
        <w:div w:id="41246366">
          <w:marLeft w:val="0"/>
          <w:marRight w:val="0"/>
          <w:marTop w:val="0"/>
          <w:marBottom w:val="0"/>
          <w:divBdr>
            <w:top w:val="none" w:color="auto" w:sz="0" w:space="0"/>
            <w:left w:val="none" w:color="auto" w:sz="0" w:space="0"/>
            <w:bottom w:val="none" w:color="auto" w:sz="0" w:space="0"/>
            <w:right w:val="none" w:color="auto" w:sz="0" w:space="0"/>
          </w:divBdr>
        </w:div>
        <w:div w:id="1757247583">
          <w:marLeft w:val="0"/>
          <w:marRight w:val="0"/>
          <w:marTop w:val="0"/>
          <w:marBottom w:val="0"/>
          <w:divBdr>
            <w:top w:val="none" w:color="auto" w:sz="0" w:space="0"/>
            <w:left w:val="none" w:color="auto" w:sz="0" w:space="0"/>
            <w:bottom w:val="none" w:color="auto" w:sz="0" w:space="0"/>
            <w:right w:val="none" w:color="auto" w:sz="0" w:space="0"/>
          </w:divBdr>
        </w:div>
        <w:div w:id="2127115788">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A4E9D60-5EA4-4FB7-96A4-9F0182230D9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MPSV</properties:Company>
  <properties:Pages>11</properties:Pages>
  <properties:Words>4692</properties:Words>
  <properties:Characters>27683</properties:Characters>
  <properties:Lines>230</properties:Lines>
  <properties:Paragraphs>64</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RÁMCOVÁ SMLOUVA</vt:lpstr>
    </vt:vector>
  </properties:TitlesOfParts>
  <properties:LinksUpToDate>false</properties:LinksUpToDate>
  <properties:CharactersWithSpaces>32311</properties:CharactersWithSpaces>
  <properties:SharedDoc>false</properties:SharedDoc>
  <properties:HLinks>
    <vt:vector baseType="variant" size="6">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2020-05-15T05:04:00Z</dcterms:created>
  <dc:creator/>
  <cp:keywords/>
  <cp:lastModifiedBy/>
  <cp:lastPrinted>2016-01-28T10:48:00Z</cp:lastPrinted>
  <dcterms:modified xmlns:xsi="http://www.w3.org/2001/XMLSchema-instance" xsi:type="dcterms:W3CDTF">2020-05-19T07:55:00Z</dcterms:modified>
  <cp:revision>4</cp:revision>
  <dc:subject/>
  <dc:title>RÁMCOVÁ SMLOUVA</dc:title>
</cp:coreProperties>
</file>