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F50" w:rsidRDefault="00A31C91" w:rsidP="008A2F50">
      <w:pPr>
        <w:rPr>
          <w:b/>
          <w:sz w:val="28"/>
          <w:szCs w:val="28"/>
        </w:rPr>
      </w:pPr>
      <w:r w:rsidRPr="00A31C91">
        <w:rPr>
          <w:b/>
          <w:sz w:val="28"/>
          <w:szCs w:val="28"/>
        </w:rPr>
        <w:t xml:space="preserve">Příloha č. </w:t>
      </w:r>
      <w:r w:rsidR="007158A9">
        <w:rPr>
          <w:b/>
          <w:sz w:val="28"/>
          <w:szCs w:val="28"/>
        </w:rPr>
        <w:t>5</w:t>
      </w:r>
      <w:bookmarkStart w:id="0" w:name="_GoBack"/>
      <w:bookmarkEnd w:id="0"/>
      <w:r w:rsidRPr="00A31C91">
        <w:rPr>
          <w:b/>
          <w:sz w:val="28"/>
          <w:szCs w:val="28"/>
        </w:rPr>
        <w:t xml:space="preserve"> – technick</w:t>
      </w:r>
      <w:r w:rsidR="00E942F8">
        <w:rPr>
          <w:b/>
          <w:sz w:val="28"/>
          <w:szCs w:val="28"/>
        </w:rPr>
        <w:t>á specifikace části 2</w:t>
      </w:r>
    </w:p>
    <w:p w:rsidR="00587BDD" w:rsidRDefault="00587BDD" w:rsidP="008A2F50">
      <w:pPr>
        <w:rPr>
          <w:b/>
          <w:sz w:val="28"/>
          <w:szCs w:val="28"/>
        </w:rPr>
      </w:pPr>
    </w:p>
    <w:p w:rsidR="00587BDD" w:rsidRDefault="00587BDD" w:rsidP="00587BDD">
      <w:pPr>
        <w:jc w:val="both"/>
        <w:rPr>
          <w:b/>
          <w:color w:val="0070C0"/>
          <w:sz w:val="28"/>
          <w:szCs w:val="28"/>
        </w:rPr>
      </w:pPr>
      <w:r>
        <w:rPr>
          <w:rFonts w:eastAsia="Arial"/>
          <w:b/>
          <w:bCs/>
          <w:color w:val="0070C0"/>
          <w:sz w:val="28"/>
          <w:szCs w:val="28"/>
        </w:rPr>
        <w:t>Obecný popis - z</w:t>
      </w:r>
      <w:r w:rsidR="00E942F8" w:rsidRPr="00587BDD">
        <w:rPr>
          <w:rFonts w:eastAsia="Arial"/>
          <w:b/>
          <w:bCs/>
          <w:color w:val="0070C0"/>
          <w:sz w:val="28"/>
          <w:szCs w:val="28"/>
        </w:rPr>
        <w:t xml:space="preserve">ákladní </w:t>
      </w:r>
      <w:r>
        <w:rPr>
          <w:rFonts w:eastAsia="Arial"/>
          <w:b/>
          <w:bCs/>
          <w:color w:val="0070C0"/>
          <w:sz w:val="28"/>
          <w:szCs w:val="28"/>
        </w:rPr>
        <w:t xml:space="preserve">funkční </w:t>
      </w:r>
      <w:r w:rsidR="00E942F8" w:rsidRPr="00587BDD">
        <w:rPr>
          <w:rFonts w:eastAsia="Arial"/>
          <w:b/>
          <w:bCs/>
          <w:color w:val="0070C0"/>
          <w:sz w:val="28"/>
          <w:szCs w:val="28"/>
        </w:rPr>
        <w:t>požadavky</w:t>
      </w:r>
    </w:p>
    <w:p w:rsidR="00587BDD" w:rsidRPr="00587BDD" w:rsidRDefault="00587BDD" w:rsidP="00587BDD">
      <w:pPr>
        <w:jc w:val="both"/>
      </w:pPr>
      <w:r>
        <w:t>Smyslem zakázky je umožnit vzájemnou komunikaci městského úřadu s obyvateli města</w:t>
      </w:r>
      <w:r w:rsidR="006D1A6E">
        <w:t xml:space="preserve"> s využitím mobilního telefonu</w:t>
      </w:r>
      <w:r>
        <w:t xml:space="preserve">. Komunikace bude založena na dobrovolném zapojení občanů, kterým bude nabídnuta bezplatná registrace. Registrovaný občan pak bude moci přijímat aktuální zprávy z městského úřadu (např. konání sportovních a kulturních akcí, upozornění na výpadky dodávky energií, čištění ulic apod.) a na druhou stranu bude moci i občan s městským úřadem komunikovat (např. hlášení závad na městském mobiliáři, </w:t>
      </w:r>
      <w:r w:rsidR="00C573EE">
        <w:t>podněty pro participativní rozpočet, účast v anketách atd.)</w:t>
      </w:r>
    </w:p>
    <w:p w:rsidR="00E942F8" w:rsidRPr="005F5A0D" w:rsidRDefault="00E942F8" w:rsidP="00E942F8">
      <w:pPr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eastAsia="Arial"/>
        </w:rPr>
      </w:pPr>
      <w:r w:rsidRPr="005F5A0D">
        <w:rPr>
          <w:rFonts w:eastAsia="Arial"/>
        </w:rPr>
        <w:t xml:space="preserve">Komunikační systém pro informování občanů </w:t>
      </w:r>
    </w:p>
    <w:p w:rsidR="00E942F8" w:rsidRPr="005F5A0D" w:rsidRDefault="00E942F8" w:rsidP="00E942F8">
      <w:pPr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eastAsia="Arial"/>
        </w:rPr>
      </w:pPr>
      <w:r w:rsidRPr="005F5A0D">
        <w:rPr>
          <w:rFonts w:eastAsia="Arial"/>
        </w:rPr>
        <w:t>Možnost zpětné vazby formou hlasování, anket</w:t>
      </w:r>
    </w:p>
    <w:p w:rsidR="00E942F8" w:rsidRPr="00587BDD" w:rsidRDefault="00E942F8" w:rsidP="00587BDD">
      <w:pPr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eastAsia="Arial"/>
        </w:rPr>
      </w:pPr>
      <w:r w:rsidRPr="005F5A0D">
        <w:rPr>
          <w:rFonts w:eastAsia="Arial"/>
        </w:rPr>
        <w:t>Informování o mimořádných událostech ve městě</w:t>
      </w:r>
    </w:p>
    <w:p w:rsidR="00587BDD" w:rsidRDefault="00E942F8" w:rsidP="00587BDD">
      <w:pPr>
        <w:numPr>
          <w:ilvl w:val="0"/>
          <w:numId w:val="15"/>
        </w:numPr>
        <w:tabs>
          <w:tab w:val="left" w:pos="720"/>
        </w:tabs>
        <w:spacing w:after="0" w:line="284" w:lineRule="auto"/>
        <w:ind w:right="560"/>
        <w:jc w:val="both"/>
        <w:rPr>
          <w:rFonts w:eastAsia="Arial"/>
        </w:rPr>
      </w:pPr>
      <w:r w:rsidRPr="005F5A0D">
        <w:rPr>
          <w:rFonts w:eastAsia="Arial"/>
        </w:rPr>
        <w:t>Možnost hlášení závad a podnětů pro každého občana.</w:t>
      </w:r>
    </w:p>
    <w:p w:rsidR="00E942F8" w:rsidRPr="00587BDD" w:rsidRDefault="00E942F8" w:rsidP="00587BDD">
      <w:pPr>
        <w:numPr>
          <w:ilvl w:val="0"/>
          <w:numId w:val="15"/>
        </w:numPr>
        <w:tabs>
          <w:tab w:val="left" w:pos="720"/>
        </w:tabs>
        <w:spacing w:after="0" w:line="284" w:lineRule="auto"/>
        <w:ind w:right="560"/>
        <w:rPr>
          <w:rFonts w:eastAsia="Arial"/>
        </w:rPr>
      </w:pPr>
      <w:r w:rsidRPr="00587BDD">
        <w:rPr>
          <w:rFonts w:eastAsia="Arial"/>
        </w:rPr>
        <w:t>Příprava tiskových dat pro zadavatele ze strany zh</w:t>
      </w:r>
      <w:r w:rsidR="00587BDD">
        <w:rPr>
          <w:rFonts w:eastAsia="Arial"/>
        </w:rPr>
        <w:t xml:space="preserve">otovitele pro propagací systému </w:t>
      </w:r>
      <w:r w:rsidRPr="00587BDD">
        <w:rPr>
          <w:rFonts w:eastAsia="Arial"/>
        </w:rPr>
        <w:t>mezi občany a součinnost zhotovitele v rámci propagace systému směrem k veřejnosti</w:t>
      </w:r>
    </w:p>
    <w:p w:rsidR="00E942F8" w:rsidRPr="005F5A0D" w:rsidRDefault="00E942F8" w:rsidP="00E942F8">
      <w:pPr>
        <w:numPr>
          <w:ilvl w:val="0"/>
          <w:numId w:val="15"/>
        </w:numPr>
        <w:tabs>
          <w:tab w:val="left" w:pos="720"/>
        </w:tabs>
        <w:spacing w:after="0" w:line="284" w:lineRule="auto"/>
        <w:ind w:right="300"/>
        <w:jc w:val="both"/>
        <w:rPr>
          <w:rFonts w:eastAsia="Arial"/>
        </w:rPr>
      </w:pPr>
      <w:r w:rsidRPr="005F5A0D">
        <w:rPr>
          <w:rFonts w:eastAsia="Arial"/>
        </w:rPr>
        <w:t>Proškolení obsluhy systému, zákaznická podpora, údržba a aktualizace systému.</w:t>
      </w:r>
    </w:p>
    <w:p w:rsidR="00C573EE" w:rsidRDefault="00C573EE" w:rsidP="00E942F8">
      <w:pPr>
        <w:jc w:val="both"/>
        <w:rPr>
          <w:rFonts w:eastAsia="Arial"/>
          <w:b/>
          <w:color w:val="0070C0"/>
          <w:sz w:val="28"/>
          <w:szCs w:val="28"/>
        </w:rPr>
      </w:pPr>
    </w:p>
    <w:p w:rsidR="00E942F8" w:rsidRPr="00C573EE" w:rsidRDefault="00E942F8" w:rsidP="00E942F8">
      <w:pPr>
        <w:jc w:val="both"/>
        <w:rPr>
          <w:rFonts w:eastAsia="Arial"/>
          <w:b/>
          <w:color w:val="0070C0"/>
          <w:sz w:val="28"/>
          <w:szCs w:val="28"/>
        </w:rPr>
      </w:pPr>
      <w:r w:rsidRPr="00C573EE">
        <w:rPr>
          <w:rFonts w:eastAsia="Arial"/>
          <w:b/>
          <w:color w:val="0070C0"/>
          <w:sz w:val="28"/>
          <w:szCs w:val="28"/>
        </w:rPr>
        <w:t>Požadavky na ovládání systému</w:t>
      </w:r>
    </w:p>
    <w:p w:rsidR="00E942F8" w:rsidRPr="005F5A0D" w:rsidRDefault="00E942F8" w:rsidP="00E942F8">
      <w:pPr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eastAsia="Arial"/>
        </w:rPr>
      </w:pPr>
      <w:r w:rsidRPr="005F5A0D">
        <w:rPr>
          <w:rFonts w:eastAsia="Arial"/>
        </w:rPr>
        <w:t>Zapojení více odborů Městského úřadu (například infocentrum, krizové řízení, vnitřních věcí, městská policie apod.) s možností rozesílání zpráv.</w:t>
      </w:r>
    </w:p>
    <w:p w:rsidR="00C573EE" w:rsidRDefault="00E942F8" w:rsidP="00C573EE">
      <w:pPr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eastAsia="Arial"/>
        </w:rPr>
      </w:pPr>
      <w:r w:rsidRPr="005F5A0D">
        <w:rPr>
          <w:rFonts w:eastAsia="Arial"/>
        </w:rPr>
        <w:t>Přizpůsobení systému všem občanům bez ohledu na věk, možnosti, technické zdatnosti.</w:t>
      </w:r>
    </w:p>
    <w:p w:rsidR="00E942F8" w:rsidRPr="00C573EE" w:rsidRDefault="00E942F8" w:rsidP="00C573EE">
      <w:pPr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eastAsia="Arial"/>
        </w:rPr>
      </w:pPr>
      <w:r w:rsidRPr="00C573EE">
        <w:rPr>
          <w:rFonts w:eastAsia="Arial"/>
        </w:rPr>
        <w:t>Jednoduchá obsluha pro uživatele i osoby, které budou systém ovládat.</w:t>
      </w:r>
    </w:p>
    <w:p w:rsidR="00C573EE" w:rsidRPr="005F5A0D" w:rsidRDefault="00C573EE" w:rsidP="00E942F8">
      <w:pPr>
        <w:ind w:left="720"/>
        <w:jc w:val="both"/>
      </w:pPr>
    </w:p>
    <w:p w:rsidR="00E942F8" w:rsidRPr="00C573EE" w:rsidRDefault="00E942F8" w:rsidP="00E942F8">
      <w:pPr>
        <w:jc w:val="both"/>
        <w:rPr>
          <w:rFonts w:eastAsia="Arial"/>
          <w:b/>
          <w:bCs/>
          <w:color w:val="0070C0"/>
          <w:sz w:val="28"/>
          <w:szCs w:val="28"/>
        </w:rPr>
      </w:pPr>
      <w:r w:rsidRPr="00C573EE">
        <w:rPr>
          <w:rFonts w:eastAsia="Arial"/>
          <w:b/>
          <w:bCs/>
          <w:color w:val="0070C0"/>
          <w:sz w:val="28"/>
          <w:szCs w:val="28"/>
        </w:rPr>
        <w:t>Technické parametry</w:t>
      </w:r>
    </w:p>
    <w:p w:rsidR="00C573EE" w:rsidRDefault="00E942F8" w:rsidP="00C573EE">
      <w:pPr>
        <w:numPr>
          <w:ilvl w:val="0"/>
          <w:numId w:val="15"/>
        </w:numPr>
        <w:tabs>
          <w:tab w:val="left" w:pos="720"/>
        </w:tabs>
        <w:spacing w:after="0" w:line="200" w:lineRule="exact"/>
        <w:ind w:right="560"/>
        <w:jc w:val="both"/>
      </w:pPr>
      <w:r w:rsidRPr="005F5A0D">
        <w:rPr>
          <w:rFonts w:eastAsia="Arial"/>
        </w:rPr>
        <w:t>Mobilní</w:t>
      </w:r>
      <w:r>
        <w:rPr>
          <w:rFonts w:eastAsia="Arial"/>
        </w:rPr>
        <w:t xml:space="preserve"> </w:t>
      </w:r>
      <w:r w:rsidRPr="005F5A0D">
        <w:rPr>
          <w:rFonts w:eastAsia="Arial"/>
        </w:rPr>
        <w:t>plikace</w:t>
      </w:r>
      <w:r>
        <w:rPr>
          <w:rFonts w:eastAsia="Arial"/>
        </w:rPr>
        <w:t xml:space="preserve"> musí být</w:t>
      </w:r>
      <w:r w:rsidRPr="005F5A0D">
        <w:rPr>
          <w:rFonts w:eastAsia="Arial"/>
        </w:rPr>
        <w:t xml:space="preserve"> dostupná pro </w:t>
      </w:r>
      <w:r>
        <w:rPr>
          <w:rFonts w:eastAsia="Arial"/>
        </w:rPr>
        <w:t xml:space="preserve">standartní distribuční </w:t>
      </w:r>
      <w:r w:rsidRPr="005F5A0D">
        <w:rPr>
          <w:rFonts w:eastAsia="Arial"/>
        </w:rPr>
        <w:t xml:space="preserve">platformy </w:t>
      </w:r>
      <w:r>
        <w:rPr>
          <w:rFonts w:eastAsia="Arial"/>
        </w:rPr>
        <w:t xml:space="preserve">např. </w:t>
      </w:r>
      <w:r w:rsidRPr="005F5A0D">
        <w:rPr>
          <w:rFonts w:eastAsia="Arial"/>
        </w:rPr>
        <w:t xml:space="preserve">Android a iOS, </w:t>
      </w:r>
      <w:r>
        <w:rPr>
          <w:rFonts w:eastAsia="Arial"/>
        </w:rPr>
        <w:t xml:space="preserve">a </w:t>
      </w:r>
      <w:r w:rsidRPr="005F5A0D">
        <w:rPr>
          <w:rFonts w:eastAsia="Arial"/>
        </w:rPr>
        <w:t xml:space="preserve"> bude volně ke stažení</w:t>
      </w:r>
      <w:r>
        <w:rPr>
          <w:rFonts w:eastAsia="Arial"/>
        </w:rPr>
        <w:t xml:space="preserve"> prostřednictvím běžně dostupných distribučních služeb, např.</w:t>
      </w:r>
      <w:r w:rsidRPr="005F5A0D">
        <w:rPr>
          <w:rFonts w:eastAsia="Arial"/>
        </w:rPr>
        <w:t xml:space="preserve"> na Google Play a App Store</w:t>
      </w:r>
    </w:p>
    <w:p w:rsidR="00C573EE" w:rsidRDefault="00C573EE" w:rsidP="00C573EE">
      <w:pPr>
        <w:tabs>
          <w:tab w:val="left" w:pos="720"/>
        </w:tabs>
        <w:spacing w:after="0" w:line="200" w:lineRule="exact"/>
        <w:ind w:left="795" w:right="560"/>
        <w:jc w:val="both"/>
      </w:pPr>
    </w:p>
    <w:p w:rsidR="00E942F8" w:rsidRPr="00C573EE" w:rsidRDefault="00E942F8" w:rsidP="00C573EE">
      <w:pPr>
        <w:numPr>
          <w:ilvl w:val="0"/>
          <w:numId w:val="15"/>
        </w:numPr>
        <w:tabs>
          <w:tab w:val="left" w:pos="720"/>
        </w:tabs>
        <w:spacing w:after="0" w:line="200" w:lineRule="exact"/>
        <w:ind w:right="560"/>
        <w:jc w:val="both"/>
      </w:pPr>
      <w:r w:rsidRPr="00C573EE">
        <w:rPr>
          <w:rFonts w:eastAsia="Arial"/>
        </w:rPr>
        <w:t>Cloudové řešení bez nutnosti koupě a správy hardware ze strany zadavatele</w:t>
      </w:r>
    </w:p>
    <w:p w:rsidR="00E942F8" w:rsidRPr="005F5A0D" w:rsidRDefault="00E942F8" w:rsidP="00E942F8">
      <w:pPr>
        <w:spacing w:line="38" w:lineRule="exact"/>
        <w:jc w:val="both"/>
        <w:rPr>
          <w:rFonts w:eastAsia="Arial"/>
        </w:rPr>
      </w:pPr>
    </w:p>
    <w:p w:rsidR="00E942F8" w:rsidRPr="005F5A0D" w:rsidRDefault="00E942F8" w:rsidP="00E942F8">
      <w:pPr>
        <w:numPr>
          <w:ilvl w:val="0"/>
          <w:numId w:val="15"/>
        </w:numPr>
        <w:tabs>
          <w:tab w:val="left" w:pos="720"/>
        </w:tabs>
        <w:spacing w:after="0" w:line="284" w:lineRule="auto"/>
        <w:ind w:right="1000"/>
        <w:jc w:val="both"/>
        <w:rPr>
          <w:rFonts w:eastAsia="Arial"/>
        </w:rPr>
      </w:pPr>
      <w:r w:rsidRPr="005F5A0D">
        <w:rPr>
          <w:rFonts w:eastAsia="Arial"/>
        </w:rPr>
        <w:t>Připojení a ovládání systému odkudkoliv s požadavkem mít pouze připojení k internetu a zařízení s webovým prohlížečem</w:t>
      </w:r>
    </w:p>
    <w:p w:rsidR="00E942F8" w:rsidRPr="005F5A0D" w:rsidRDefault="00E942F8" w:rsidP="00E942F8">
      <w:pPr>
        <w:spacing w:line="1" w:lineRule="exact"/>
        <w:jc w:val="both"/>
        <w:rPr>
          <w:rFonts w:eastAsia="Arial"/>
        </w:rPr>
      </w:pPr>
    </w:p>
    <w:p w:rsidR="00E942F8" w:rsidRPr="005F5A0D" w:rsidRDefault="00E942F8" w:rsidP="00E942F8">
      <w:pPr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eastAsia="Arial"/>
        </w:rPr>
      </w:pPr>
      <w:r w:rsidRPr="005F5A0D">
        <w:rPr>
          <w:rFonts w:eastAsia="Arial"/>
        </w:rPr>
        <w:t>Nezávislost na konkrétním operačním systému ze strany obsluhy i občanů</w:t>
      </w:r>
    </w:p>
    <w:p w:rsidR="00E942F8" w:rsidRPr="005F5A0D" w:rsidRDefault="00E942F8" w:rsidP="00E942F8">
      <w:pPr>
        <w:spacing w:line="47" w:lineRule="exact"/>
        <w:jc w:val="both"/>
        <w:rPr>
          <w:rFonts w:eastAsia="Arial"/>
        </w:rPr>
      </w:pPr>
    </w:p>
    <w:p w:rsidR="00E942F8" w:rsidRPr="005F5A0D" w:rsidRDefault="00E942F8" w:rsidP="00E942F8">
      <w:pPr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eastAsia="Arial"/>
        </w:rPr>
      </w:pPr>
      <w:r w:rsidRPr="005F5A0D">
        <w:rPr>
          <w:rFonts w:eastAsia="Arial"/>
        </w:rPr>
        <w:t>Zabezpečené připojení SSL certifikátem</w:t>
      </w:r>
    </w:p>
    <w:p w:rsidR="00E942F8" w:rsidRPr="005F5A0D" w:rsidRDefault="00E942F8" w:rsidP="00E942F8">
      <w:pPr>
        <w:spacing w:line="47" w:lineRule="exact"/>
        <w:jc w:val="both"/>
        <w:rPr>
          <w:rFonts w:eastAsia="Arial"/>
        </w:rPr>
      </w:pPr>
    </w:p>
    <w:p w:rsidR="00E942F8" w:rsidRPr="005F5A0D" w:rsidRDefault="00E942F8" w:rsidP="00E942F8">
      <w:pPr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eastAsia="Arial"/>
        </w:rPr>
      </w:pPr>
      <w:r w:rsidRPr="005F5A0D">
        <w:rPr>
          <w:rFonts w:eastAsia="Arial"/>
        </w:rPr>
        <w:t>Šifrování a zabezpečení hesel uživatelů systému</w:t>
      </w:r>
    </w:p>
    <w:p w:rsidR="00E942F8" w:rsidRPr="005F5A0D" w:rsidRDefault="00E942F8" w:rsidP="00E942F8">
      <w:pPr>
        <w:spacing w:line="47" w:lineRule="exact"/>
        <w:jc w:val="both"/>
        <w:rPr>
          <w:rFonts w:eastAsia="Arial"/>
        </w:rPr>
      </w:pPr>
    </w:p>
    <w:p w:rsidR="00E942F8" w:rsidRPr="005F5A0D" w:rsidRDefault="00E942F8" w:rsidP="00E942F8">
      <w:pPr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eastAsia="Arial"/>
        </w:rPr>
      </w:pPr>
      <w:r w:rsidRPr="005F5A0D">
        <w:rPr>
          <w:rFonts w:eastAsia="Arial"/>
        </w:rPr>
        <w:t>Textový identifikátor pro odesílání SMS dle požadavků zadavatele</w:t>
      </w:r>
    </w:p>
    <w:p w:rsidR="00E942F8" w:rsidRPr="005F5A0D" w:rsidRDefault="00E942F8" w:rsidP="00E942F8">
      <w:pPr>
        <w:spacing w:line="47" w:lineRule="exact"/>
        <w:jc w:val="both"/>
        <w:rPr>
          <w:rFonts w:eastAsia="Arial"/>
        </w:rPr>
      </w:pPr>
    </w:p>
    <w:p w:rsidR="00C573EE" w:rsidRDefault="00E942F8" w:rsidP="00C573EE">
      <w:pPr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eastAsia="Arial"/>
        </w:rPr>
      </w:pPr>
      <w:r w:rsidRPr="005F5A0D">
        <w:rPr>
          <w:rFonts w:eastAsia="Arial"/>
        </w:rPr>
        <w:t>Pravidelné zálohování dat ze systému</w:t>
      </w:r>
    </w:p>
    <w:p w:rsidR="00E942F8" w:rsidRPr="00C573EE" w:rsidRDefault="00E942F8" w:rsidP="00C573EE">
      <w:pPr>
        <w:rPr>
          <w:b/>
          <w:color w:val="0070C0"/>
          <w:sz w:val="28"/>
          <w:szCs w:val="28"/>
        </w:rPr>
      </w:pPr>
      <w:r w:rsidRPr="00C573EE">
        <w:rPr>
          <w:b/>
          <w:color w:val="0070C0"/>
          <w:sz w:val="28"/>
          <w:szCs w:val="28"/>
        </w:rPr>
        <w:lastRenderedPageBreak/>
        <w:t>Funkce systému</w:t>
      </w:r>
    </w:p>
    <w:p w:rsidR="00E942F8" w:rsidRPr="005F5A0D" w:rsidRDefault="00E942F8" w:rsidP="00E942F8">
      <w:pPr>
        <w:spacing w:line="58" w:lineRule="exact"/>
        <w:jc w:val="both"/>
      </w:pPr>
    </w:p>
    <w:p w:rsidR="00E942F8" w:rsidRPr="005F5A0D" w:rsidRDefault="00E942F8" w:rsidP="006D1A6E">
      <w:pPr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eastAsia="Arial"/>
        </w:rPr>
      </w:pPr>
      <w:r w:rsidRPr="005F5A0D">
        <w:rPr>
          <w:rFonts w:eastAsia="Arial"/>
        </w:rPr>
        <w:t>Informování občanů následujícími způsoby:</w:t>
      </w:r>
    </w:p>
    <w:p w:rsidR="00E942F8" w:rsidRPr="005F5A0D" w:rsidRDefault="00E942F8" w:rsidP="006D1A6E">
      <w:pPr>
        <w:spacing w:line="38" w:lineRule="exact"/>
        <w:jc w:val="both"/>
        <w:rPr>
          <w:rFonts w:eastAsia="Arial"/>
        </w:rPr>
      </w:pPr>
    </w:p>
    <w:p w:rsidR="00E942F8" w:rsidRPr="006D1A6E" w:rsidRDefault="00E942F8" w:rsidP="006D1A6E">
      <w:pPr>
        <w:numPr>
          <w:ilvl w:val="1"/>
          <w:numId w:val="15"/>
        </w:numPr>
        <w:tabs>
          <w:tab w:val="left" w:pos="1440"/>
        </w:tabs>
        <w:spacing w:after="0" w:line="240" w:lineRule="auto"/>
        <w:jc w:val="both"/>
        <w:rPr>
          <w:rFonts w:eastAsia="Arial"/>
        </w:rPr>
      </w:pPr>
      <w:r w:rsidRPr="005F5A0D">
        <w:rPr>
          <w:rFonts w:eastAsia="Arial"/>
        </w:rPr>
        <w:t>Odesláním hromadných SMS zpráv</w:t>
      </w:r>
    </w:p>
    <w:p w:rsidR="00C573EE" w:rsidRPr="006D1A6E" w:rsidRDefault="00E942F8" w:rsidP="006D1A6E">
      <w:pPr>
        <w:numPr>
          <w:ilvl w:val="1"/>
          <w:numId w:val="15"/>
        </w:numPr>
        <w:tabs>
          <w:tab w:val="left" w:pos="1440"/>
        </w:tabs>
        <w:spacing w:after="0" w:line="240" w:lineRule="auto"/>
        <w:jc w:val="both"/>
        <w:rPr>
          <w:rFonts w:eastAsia="Arial"/>
        </w:rPr>
      </w:pPr>
      <w:r w:rsidRPr="005F5A0D">
        <w:rPr>
          <w:rFonts w:eastAsia="Arial"/>
        </w:rPr>
        <w:t>E-maily</w:t>
      </w:r>
    </w:p>
    <w:p w:rsidR="00E942F8" w:rsidRPr="006D1A6E" w:rsidRDefault="00E942F8" w:rsidP="006D1A6E">
      <w:pPr>
        <w:numPr>
          <w:ilvl w:val="1"/>
          <w:numId w:val="15"/>
        </w:numPr>
        <w:tabs>
          <w:tab w:val="left" w:pos="1440"/>
        </w:tabs>
        <w:spacing w:after="0" w:line="240" w:lineRule="auto"/>
        <w:jc w:val="both"/>
        <w:rPr>
          <w:rFonts w:eastAsia="Arial"/>
        </w:rPr>
      </w:pPr>
      <w:r w:rsidRPr="005F5A0D">
        <w:rPr>
          <w:rFonts w:eastAsia="Arial"/>
        </w:rPr>
        <w:t>Push notifikace</w:t>
      </w:r>
    </w:p>
    <w:p w:rsidR="00E942F8" w:rsidRPr="006D1A6E" w:rsidRDefault="00E942F8" w:rsidP="006D1A6E">
      <w:pPr>
        <w:numPr>
          <w:ilvl w:val="1"/>
          <w:numId w:val="15"/>
        </w:numPr>
        <w:tabs>
          <w:tab w:val="left" w:pos="1440"/>
        </w:tabs>
        <w:spacing w:after="0" w:line="240" w:lineRule="auto"/>
        <w:jc w:val="both"/>
        <w:rPr>
          <w:rFonts w:eastAsia="Arial"/>
        </w:rPr>
      </w:pPr>
      <w:r w:rsidRPr="005F5A0D">
        <w:rPr>
          <w:rFonts w:eastAsia="Arial"/>
        </w:rPr>
        <w:t>Aplikace pro chytré telefony</w:t>
      </w:r>
    </w:p>
    <w:p w:rsidR="00E942F8" w:rsidRPr="006D1A6E" w:rsidRDefault="00E942F8" w:rsidP="006D1A6E">
      <w:pPr>
        <w:numPr>
          <w:ilvl w:val="1"/>
          <w:numId w:val="15"/>
        </w:numPr>
        <w:tabs>
          <w:tab w:val="left" w:pos="1440"/>
        </w:tabs>
        <w:spacing w:after="0" w:line="240" w:lineRule="auto"/>
        <w:jc w:val="both"/>
        <w:rPr>
          <w:rFonts w:eastAsia="Arial"/>
        </w:rPr>
      </w:pPr>
      <w:r w:rsidRPr="005F5A0D">
        <w:rPr>
          <w:rFonts w:eastAsia="Arial"/>
        </w:rPr>
        <w:t>Propojení s Facebookovou stránkou města</w:t>
      </w:r>
    </w:p>
    <w:p w:rsidR="00E942F8" w:rsidRDefault="00E942F8" w:rsidP="006D1A6E">
      <w:pPr>
        <w:numPr>
          <w:ilvl w:val="1"/>
          <w:numId w:val="15"/>
        </w:numPr>
        <w:tabs>
          <w:tab w:val="left" w:pos="1440"/>
        </w:tabs>
        <w:spacing w:after="0" w:line="240" w:lineRule="auto"/>
        <w:jc w:val="both"/>
        <w:rPr>
          <w:rFonts w:eastAsia="Arial"/>
        </w:rPr>
      </w:pPr>
      <w:r w:rsidRPr="005F5A0D">
        <w:rPr>
          <w:rFonts w:eastAsia="Arial"/>
        </w:rPr>
        <w:t>Propojení s</w:t>
      </w:r>
      <w:r>
        <w:rPr>
          <w:rFonts w:eastAsia="Arial"/>
        </w:rPr>
        <w:t>e sociální sítí města a</w:t>
      </w:r>
      <w:r w:rsidRPr="005F5A0D">
        <w:rPr>
          <w:rFonts w:eastAsia="Arial"/>
        </w:rPr>
        <w:t xml:space="preserve"> webovými stránkami města</w:t>
      </w:r>
    </w:p>
    <w:p w:rsidR="00C573EE" w:rsidRPr="005F5A0D" w:rsidRDefault="00C573EE" w:rsidP="006D1A6E">
      <w:pPr>
        <w:tabs>
          <w:tab w:val="left" w:pos="1440"/>
        </w:tabs>
        <w:spacing w:after="0" w:line="240" w:lineRule="auto"/>
        <w:ind w:left="1515"/>
        <w:jc w:val="both"/>
        <w:rPr>
          <w:rFonts w:eastAsia="Arial"/>
        </w:rPr>
      </w:pPr>
    </w:p>
    <w:p w:rsidR="00E942F8" w:rsidRPr="005F5A0D" w:rsidRDefault="00E942F8" w:rsidP="006D1A6E">
      <w:pPr>
        <w:spacing w:line="47" w:lineRule="exact"/>
        <w:jc w:val="both"/>
        <w:rPr>
          <w:rFonts w:eastAsia="Arial"/>
        </w:rPr>
      </w:pPr>
    </w:p>
    <w:p w:rsidR="006D1A6E" w:rsidRDefault="00E942F8" w:rsidP="006D1A6E">
      <w:pPr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eastAsia="Arial"/>
        </w:rPr>
      </w:pPr>
      <w:r w:rsidRPr="005F5A0D">
        <w:rPr>
          <w:rFonts w:eastAsia="Arial"/>
        </w:rPr>
        <w:t>Možnost omezení SMS s cílem minimalizovat náklady</w:t>
      </w:r>
    </w:p>
    <w:p w:rsidR="006D1A6E" w:rsidRPr="006D1A6E" w:rsidRDefault="006D1A6E" w:rsidP="006D1A6E">
      <w:pPr>
        <w:tabs>
          <w:tab w:val="left" w:pos="720"/>
        </w:tabs>
        <w:spacing w:after="0" w:line="240" w:lineRule="auto"/>
        <w:ind w:left="795"/>
        <w:jc w:val="both"/>
        <w:rPr>
          <w:rFonts w:eastAsia="Arial"/>
        </w:rPr>
      </w:pPr>
    </w:p>
    <w:p w:rsidR="00E942F8" w:rsidRPr="00C63336" w:rsidRDefault="00E942F8" w:rsidP="006D1A6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color w:val="212121"/>
        </w:rPr>
      </w:pPr>
      <w:r>
        <w:rPr>
          <w:color w:val="212121"/>
        </w:rPr>
        <w:t>V</w:t>
      </w:r>
      <w:r w:rsidRPr="00C63336">
        <w:rPr>
          <w:color w:val="212121"/>
        </w:rPr>
        <w:t>kládání textu, externích odkazů, fotografií, PDF souborů, videí, mapy, času konání</w:t>
      </w:r>
    </w:p>
    <w:p w:rsidR="00E942F8" w:rsidRPr="00C63336" w:rsidRDefault="00902187" w:rsidP="006D1A6E">
      <w:pPr>
        <w:tabs>
          <w:tab w:val="left" w:pos="720"/>
        </w:tabs>
        <w:spacing w:line="240" w:lineRule="auto"/>
        <w:ind w:left="795"/>
        <w:jc w:val="both"/>
        <w:rPr>
          <w:rFonts w:eastAsia="Arial"/>
        </w:rPr>
      </w:pPr>
      <w:r>
        <w:rPr>
          <w:color w:val="212121"/>
        </w:rPr>
        <w:t>a</w:t>
      </w:r>
      <w:r w:rsidR="00E942F8" w:rsidRPr="00C63336">
        <w:rPr>
          <w:color w:val="212121"/>
        </w:rPr>
        <w:t>kce</w:t>
      </w:r>
      <w:r w:rsidR="00E942F8">
        <w:rPr>
          <w:color w:val="212121"/>
        </w:rPr>
        <w:t xml:space="preserve"> </w:t>
      </w:r>
      <w:r w:rsidR="00E942F8" w:rsidRPr="00C63336">
        <w:rPr>
          <w:color w:val="212121"/>
        </w:rPr>
        <w:t>(pro možnost propojení s mobilním kalendářem)</w:t>
      </w:r>
    </w:p>
    <w:p w:rsidR="00E942F8" w:rsidRDefault="00E942F8" w:rsidP="006D1A6E">
      <w:pPr>
        <w:numPr>
          <w:ilvl w:val="0"/>
          <w:numId w:val="15"/>
        </w:numPr>
        <w:tabs>
          <w:tab w:val="left" w:pos="720"/>
        </w:tabs>
        <w:spacing w:after="0" w:line="240" w:lineRule="auto"/>
        <w:ind w:right="640"/>
        <w:jc w:val="both"/>
        <w:rPr>
          <w:rFonts w:eastAsia="Arial"/>
        </w:rPr>
      </w:pPr>
      <w:r w:rsidRPr="005F5A0D">
        <w:rPr>
          <w:rFonts w:eastAsia="Arial"/>
        </w:rPr>
        <w:t>Cílení informací na občany dle dané lokality (výběrem ulic, výběrem částí města, výběr na mapě)</w:t>
      </w:r>
    </w:p>
    <w:p w:rsidR="006D1A6E" w:rsidRPr="006D1A6E" w:rsidRDefault="006D1A6E" w:rsidP="006D1A6E">
      <w:pPr>
        <w:tabs>
          <w:tab w:val="left" w:pos="720"/>
        </w:tabs>
        <w:spacing w:after="0" w:line="240" w:lineRule="auto"/>
        <w:ind w:left="795" w:right="640"/>
        <w:jc w:val="both"/>
        <w:rPr>
          <w:rFonts w:eastAsia="Arial"/>
        </w:rPr>
      </w:pPr>
    </w:p>
    <w:p w:rsidR="006D1A6E" w:rsidRDefault="00E942F8" w:rsidP="006D1A6E">
      <w:pPr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eastAsia="Arial"/>
        </w:rPr>
      </w:pPr>
      <w:r w:rsidRPr="005F5A0D">
        <w:rPr>
          <w:rFonts w:eastAsia="Arial"/>
        </w:rPr>
        <w:t>Rozdělení občanů do jednotlivých kategorií a míření na tyto kategorie</w:t>
      </w:r>
    </w:p>
    <w:p w:rsidR="006D1A6E" w:rsidRDefault="006D1A6E" w:rsidP="006D1A6E">
      <w:pPr>
        <w:tabs>
          <w:tab w:val="left" w:pos="720"/>
        </w:tabs>
        <w:spacing w:after="0" w:line="240" w:lineRule="auto"/>
        <w:ind w:left="795"/>
        <w:jc w:val="both"/>
        <w:rPr>
          <w:rFonts w:eastAsia="Arial"/>
        </w:rPr>
      </w:pPr>
    </w:p>
    <w:p w:rsidR="006D1A6E" w:rsidRDefault="00E942F8" w:rsidP="006D1A6E">
      <w:pPr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eastAsia="Arial"/>
        </w:rPr>
      </w:pPr>
      <w:r w:rsidRPr="006D1A6E">
        <w:rPr>
          <w:rFonts w:eastAsia="Arial"/>
        </w:rPr>
        <w:t>Důraz na úsporu času osob, které systém budou ovládat a na úsporu peněžních nákladů spojených s provozem systému</w:t>
      </w:r>
    </w:p>
    <w:p w:rsidR="006D1A6E" w:rsidRDefault="006D1A6E" w:rsidP="006D1A6E">
      <w:pPr>
        <w:tabs>
          <w:tab w:val="left" w:pos="720"/>
        </w:tabs>
        <w:spacing w:after="0" w:line="240" w:lineRule="auto"/>
        <w:ind w:left="795"/>
        <w:jc w:val="both"/>
        <w:rPr>
          <w:rFonts w:eastAsia="Arial"/>
        </w:rPr>
      </w:pPr>
    </w:p>
    <w:p w:rsidR="00E942F8" w:rsidRPr="006D1A6E" w:rsidRDefault="00E942F8" w:rsidP="006D1A6E">
      <w:pPr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eastAsia="Arial"/>
        </w:rPr>
      </w:pPr>
      <w:r w:rsidRPr="006D1A6E">
        <w:rPr>
          <w:rFonts w:eastAsia="Arial"/>
        </w:rPr>
        <w:t>Volba typů informací a způsobu jejich doručení ze strany občana</w:t>
      </w:r>
    </w:p>
    <w:p w:rsidR="00E942F8" w:rsidRPr="005F5A0D" w:rsidRDefault="00E942F8" w:rsidP="006D1A6E">
      <w:pPr>
        <w:spacing w:line="240" w:lineRule="auto"/>
        <w:contextualSpacing/>
        <w:jc w:val="both"/>
        <w:rPr>
          <w:rFonts w:eastAsia="Arial"/>
        </w:rPr>
      </w:pPr>
    </w:p>
    <w:p w:rsidR="00E942F8" w:rsidRDefault="00E942F8" w:rsidP="006D1A6E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right="240"/>
        <w:rPr>
          <w:rFonts w:eastAsia="Arial"/>
        </w:rPr>
      </w:pPr>
      <w:r w:rsidRPr="00B47842">
        <w:rPr>
          <w:rFonts w:eastAsia="Arial"/>
        </w:rPr>
        <w:t xml:space="preserve">Nahlášení závady, poruchy a dalších podnětů pomocí fotohlášky v mobilní aplikaci, určení polohy místa pomocí GPS a správa toho, co občané nahlásí. Systém třídění nahlášených závad a podnětů od občanů s přímým zasíláním konkrétním odpovědným osobám, které zadavatel (správce) určí. </w:t>
      </w:r>
    </w:p>
    <w:p w:rsidR="00C573EE" w:rsidRPr="00B47842" w:rsidRDefault="00C573EE" w:rsidP="006D1A6E">
      <w:pPr>
        <w:tabs>
          <w:tab w:val="left" w:pos="720"/>
        </w:tabs>
        <w:spacing w:after="0" w:line="240" w:lineRule="auto"/>
        <w:ind w:left="720" w:right="240"/>
        <w:rPr>
          <w:rFonts w:eastAsia="Arial"/>
        </w:rPr>
      </w:pPr>
    </w:p>
    <w:p w:rsidR="00E942F8" w:rsidRDefault="00E942F8" w:rsidP="006D1A6E">
      <w:pPr>
        <w:numPr>
          <w:ilvl w:val="0"/>
          <w:numId w:val="15"/>
        </w:numPr>
        <w:tabs>
          <w:tab w:val="left" w:pos="720"/>
        </w:tabs>
        <w:spacing w:after="0" w:line="240" w:lineRule="auto"/>
        <w:rPr>
          <w:rFonts w:eastAsia="Arial"/>
        </w:rPr>
      </w:pPr>
      <w:r w:rsidRPr="005F5A0D">
        <w:rPr>
          <w:rFonts w:eastAsia="Arial"/>
        </w:rPr>
        <w:t>Zpětná vazba od občanů formou anket, a tedy zjištění názorů občanů, automatické vyhodnocování.</w:t>
      </w:r>
    </w:p>
    <w:p w:rsidR="00C573EE" w:rsidRPr="005F5A0D" w:rsidRDefault="006D1A6E" w:rsidP="006D1A6E">
      <w:pPr>
        <w:tabs>
          <w:tab w:val="left" w:pos="720"/>
          <w:tab w:val="left" w:pos="5415"/>
        </w:tabs>
        <w:spacing w:after="0" w:line="240" w:lineRule="auto"/>
        <w:ind w:left="795"/>
        <w:rPr>
          <w:rFonts w:eastAsia="Arial"/>
        </w:rPr>
      </w:pPr>
      <w:r>
        <w:rPr>
          <w:rFonts w:eastAsia="Arial"/>
        </w:rPr>
        <w:tab/>
      </w:r>
    </w:p>
    <w:p w:rsidR="006D1A6E" w:rsidRDefault="00E942F8" w:rsidP="006D1A6E">
      <w:pPr>
        <w:numPr>
          <w:ilvl w:val="0"/>
          <w:numId w:val="15"/>
        </w:numPr>
        <w:tabs>
          <w:tab w:val="left" w:pos="720"/>
        </w:tabs>
        <w:spacing w:after="0" w:line="240" w:lineRule="auto"/>
        <w:rPr>
          <w:rFonts w:eastAsia="Arial"/>
        </w:rPr>
      </w:pPr>
      <w:r w:rsidRPr="005F5A0D">
        <w:rPr>
          <w:rFonts w:eastAsia="Arial"/>
        </w:rPr>
        <w:t>Sběr osobních údajů občanů v minimální míře, případně dle požadavků zadavatele</w:t>
      </w:r>
    </w:p>
    <w:p w:rsidR="006D1A6E" w:rsidRDefault="006D1A6E" w:rsidP="006D1A6E">
      <w:pPr>
        <w:tabs>
          <w:tab w:val="left" w:pos="720"/>
        </w:tabs>
        <w:spacing w:after="0" w:line="240" w:lineRule="auto"/>
        <w:ind w:left="795"/>
        <w:rPr>
          <w:rFonts w:eastAsia="Arial"/>
        </w:rPr>
      </w:pPr>
    </w:p>
    <w:p w:rsidR="006D1A6E" w:rsidRDefault="00E942F8" w:rsidP="006D1A6E">
      <w:pPr>
        <w:numPr>
          <w:ilvl w:val="0"/>
          <w:numId w:val="15"/>
        </w:numPr>
        <w:tabs>
          <w:tab w:val="left" w:pos="720"/>
        </w:tabs>
        <w:spacing w:after="0" w:line="240" w:lineRule="auto"/>
        <w:rPr>
          <w:rFonts w:eastAsia="Arial"/>
        </w:rPr>
      </w:pPr>
      <w:r w:rsidRPr="006D1A6E">
        <w:rPr>
          <w:rFonts w:eastAsia="Arial"/>
        </w:rPr>
        <w:t>Minimalizace počtu subjektů/subdodavatelů služby, které přichází do styku s osobními údaji s ohledem na minimalizaci rizika úniku osobních údajů občanů.</w:t>
      </w:r>
    </w:p>
    <w:p w:rsidR="006D1A6E" w:rsidRDefault="006D1A6E" w:rsidP="006D1A6E">
      <w:pPr>
        <w:tabs>
          <w:tab w:val="left" w:pos="720"/>
        </w:tabs>
        <w:spacing w:after="0" w:line="240" w:lineRule="auto"/>
        <w:ind w:left="795"/>
        <w:rPr>
          <w:rFonts w:eastAsia="Arial"/>
        </w:rPr>
      </w:pPr>
    </w:p>
    <w:p w:rsidR="006D1A6E" w:rsidRDefault="00E942F8" w:rsidP="006D1A6E">
      <w:pPr>
        <w:numPr>
          <w:ilvl w:val="0"/>
          <w:numId w:val="15"/>
        </w:numPr>
        <w:tabs>
          <w:tab w:val="left" w:pos="720"/>
        </w:tabs>
        <w:spacing w:after="0" w:line="240" w:lineRule="auto"/>
        <w:rPr>
          <w:rFonts w:eastAsia="Arial"/>
        </w:rPr>
      </w:pPr>
      <w:r w:rsidRPr="006D1A6E">
        <w:rPr>
          <w:rFonts w:eastAsia="Arial"/>
        </w:rPr>
        <w:t>Sběr osobních údajů za účelem zasílání informací z městského úřadu</w:t>
      </w:r>
    </w:p>
    <w:p w:rsidR="006D1A6E" w:rsidRDefault="006D1A6E" w:rsidP="006D1A6E">
      <w:pPr>
        <w:tabs>
          <w:tab w:val="left" w:pos="720"/>
        </w:tabs>
        <w:spacing w:after="0" w:line="240" w:lineRule="auto"/>
        <w:ind w:left="795"/>
        <w:rPr>
          <w:rFonts w:eastAsia="Arial"/>
        </w:rPr>
      </w:pPr>
    </w:p>
    <w:p w:rsidR="006D1A6E" w:rsidRDefault="00E942F8" w:rsidP="006D1A6E">
      <w:pPr>
        <w:numPr>
          <w:ilvl w:val="0"/>
          <w:numId w:val="15"/>
        </w:numPr>
        <w:tabs>
          <w:tab w:val="left" w:pos="720"/>
        </w:tabs>
        <w:spacing w:after="0" w:line="240" w:lineRule="auto"/>
        <w:rPr>
          <w:rFonts w:eastAsia="Arial"/>
        </w:rPr>
      </w:pPr>
      <w:r w:rsidRPr="006D1A6E">
        <w:rPr>
          <w:rFonts w:eastAsia="Arial"/>
        </w:rPr>
        <w:t>Možnost volby osobních údajů, které chce zadavatel o občanech shromažďovat dle požadavků zadavatele. Určení zadavatele o dobrovolnosti či nedobrovolnosti uvedení osobních údajů občanů a jejich rozsahu.</w:t>
      </w:r>
    </w:p>
    <w:p w:rsidR="006D1A6E" w:rsidRDefault="006D1A6E" w:rsidP="006D1A6E">
      <w:pPr>
        <w:tabs>
          <w:tab w:val="left" w:pos="720"/>
        </w:tabs>
        <w:spacing w:after="0" w:line="240" w:lineRule="auto"/>
        <w:ind w:left="795"/>
        <w:rPr>
          <w:rFonts w:eastAsia="Arial"/>
        </w:rPr>
      </w:pPr>
    </w:p>
    <w:p w:rsidR="00E942F8" w:rsidRPr="006D1A6E" w:rsidRDefault="00E942F8" w:rsidP="006D1A6E">
      <w:pPr>
        <w:numPr>
          <w:ilvl w:val="0"/>
          <w:numId w:val="15"/>
        </w:numPr>
        <w:tabs>
          <w:tab w:val="left" w:pos="720"/>
        </w:tabs>
        <w:spacing w:after="0" w:line="240" w:lineRule="auto"/>
        <w:rPr>
          <w:rFonts w:eastAsia="Arial"/>
        </w:rPr>
      </w:pPr>
      <w:r w:rsidRPr="006D1A6E">
        <w:rPr>
          <w:rFonts w:eastAsia="Arial"/>
        </w:rPr>
        <w:t>Možnost přidávání a editace uživatelů systému a nastavení různých oprávnění k administraci služby</w:t>
      </w:r>
    </w:p>
    <w:p w:rsidR="00C573EE" w:rsidRPr="005F5A0D" w:rsidRDefault="00C573EE" w:rsidP="006D1A6E">
      <w:pPr>
        <w:tabs>
          <w:tab w:val="left" w:pos="720"/>
        </w:tabs>
        <w:spacing w:after="0" w:line="240" w:lineRule="auto"/>
        <w:ind w:left="795" w:right="520"/>
        <w:rPr>
          <w:rFonts w:eastAsia="Arial"/>
        </w:rPr>
      </w:pPr>
    </w:p>
    <w:p w:rsidR="00E942F8" w:rsidRPr="005F5A0D" w:rsidRDefault="00E942F8" w:rsidP="006D1A6E">
      <w:pPr>
        <w:numPr>
          <w:ilvl w:val="0"/>
          <w:numId w:val="15"/>
        </w:numPr>
        <w:tabs>
          <w:tab w:val="left" w:pos="720"/>
        </w:tabs>
        <w:spacing w:after="0" w:line="240" w:lineRule="auto"/>
        <w:rPr>
          <w:rFonts w:eastAsia="Arial"/>
        </w:rPr>
      </w:pPr>
      <w:r w:rsidRPr="005F5A0D">
        <w:rPr>
          <w:rFonts w:eastAsia="Arial"/>
        </w:rPr>
        <w:t>Informování o probíhajících blokových čištěních ve městě</w:t>
      </w:r>
    </w:p>
    <w:p w:rsidR="00C573EE" w:rsidRPr="005F5A0D" w:rsidRDefault="00C573EE" w:rsidP="00E942F8">
      <w:pPr>
        <w:spacing w:line="212" w:lineRule="exact"/>
      </w:pPr>
    </w:p>
    <w:p w:rsidR="00E942F8" w:rsidRPr="005F5A0D" w:rsidRDefault="00E942F8" w:rsidP="00E942F8">
      <w:pPr>
        <w:spacing w:line="38" w:lineRule="exact"/>
        <w:rPr>
          <w:rFonts w:eastAsia="Arial"/>
        </w:rPr>
      </w:pPr>
    </w:p>
    <w:p w:rsidR="00E942F8" w:rsidRPr="005F5A0D" w:rsidRDefault="00E942F8" w:rsidP="00902187">
      <w:pPr>
        <w:tabs>
          <w:tab w:val="left" w:pos="720"/>
        </w:tabs>
        <w:spacing w:after="0" w:line="240" w:lineRule="auto"/>
        <w:jc w:val="both"/>
        <w:rPr>
          <w:rFonts w:eastAsia="Arial"/>
        </w:rPr>
      </w:pPr>
    </w:p>
    <w:p w:rsidR="00E942F8" w:rsidRPr="005F5A0D" w:rsidRDefault="00E942F8" w:rsidP="00E942F8">
      <w:pPr>
        <w:spacing w:line="47" w:lineRule="exact"/>
        <w:jc w:val="both"/>
        <w:rPr>
          <w:rFonts w:eastAsia="Arial"/>
        </w:rPr>
      </w:pPr>
    </w:p>
    <w:p w:rsidR="00E942F8" w:rsidRPr="005F5A0D" w:rsidRDefault="00E942F8" w:rsidP="00E942F8">
      <w:pPr>
        <w:numPr>
          <w:ilvl w:val="0"/>
          <w:numId w:val="15"/>
        </w:numPr>
        <w:tabs>
          <w:tab w:val="left" w:pos="720"/>
        </w:tabs>
        <w:spacing w:after="0" w:line="240" w:lineRule="auto"/>
        <w:jc w:val="both"/>
        <w:rPr>
          <w:rFonts w:eastAsia="Arial"/>
        </w:rPr>
      </w:pPr>
      <w:r w:rsidRPr="005F5A0D">
        <w:rPr>
          <w:rFonts w:eastAsia="Arial"/>
        </w:rPr>
        <w:t xml:space="preserve">Přiměřená informační letáková a online kampaň při zavádění systému. </w:t>
      </w:r>
    </w:p>
    <w:p w:rsidR="00E942F8" w:rsidRPr="005F5A0D" w:rsidRDefault="00E942F8" w:rsidP="00E942F8">
      <w:pPr>
        <w:spacing w:line="47" w:lineRule="exact"/>
        <w:jc w:val="both"/>
        <w:rPr>
          <w:rFonts w:eastAsia="Arial"/>
        </w:rPr>
      </w:pPr>
    </w:p>
    <w:p w:rsidR="00E942F8" w:rsidRPr="005F5A0D" w:rsidRDefault="00E942F8" w:rsidP="00E942F8">
      <w:pPr>
        <w:numPr>
          <w:ilvl w:val="0"/>
          <w:numId w:val="15"/>
        </w:numPr>
        <w:tabs>
          <w:tab w:val="left" w:pos="720"/>
        </w:tabs>
        <w:spacing w:after="0" w:line="305" w:lineRule="auto"/>
        <w:ind w:right="280"/>
        <w:jc w:val="both"/>
        <w:rPr>
          <w:rFonts w:eastAsia="Arial"/>
        </w:rPr>
      </w:pPr>
      <w:r w:rsidRPr="005F5A0D">
        <w:rPr>
          <w:rFonts w:eastAsia="Arial"/>
        </w:rPr>
        <w:t>Modul pro školy, spolky a instituce pro rozesílání informací v rámci tohoto subjektu formou e-mailů, SMS a notifikací. Zároveň možnost vytvoření mikro</w:t>
      </w:r>
      <w:r>
        <w:rPr>
          <w:rFonts w:eastAsia="Arial"/>
        </w:rPr>
        <w:t>-webové stránky těchto subjektů a o</w:t>
      </w:r>
      <w:r w:rsidRPr="005F5A0D">
        <w:rPr>
          <w:rFonts w:eastAsia="Arial"/>
        </w:rPr>
        <w:t>ddělené přístupy do modulů jednotlivých subjektů.</w:t>
      </w:r>
    </w:p>
    <w:p w:rsidR="00E942F8" w:rsidRPr="005F5A0D" w:rsidRDefault="00E942F8" w:rsidP="00E942F8">
      <w:pPr>
        <w:numPr>
          <w:ilvl w:val="0"/>
          <w:numId w:val="15"/>
        </w:numPr>
        <w:tabs>
          <w:tab w:val="left" w:pos="720"/>
        </w:tabs>
        <w:spacing w:after="0" w:line="305" w:lineRule="auto"/>
        <w:ind w:right="280"/>
        <w:jc w:val="both"/>
        <w:rPr>
          <w:rFonts w:eastAsia="Arial"/>
        </w:rPr>
      </w:pPr>
      <w:r w:rsidRPr="005F5A0D">
        <w:rPr>
          <w:rFonts w:eastAsia="Arial"/>
        </w:rPr>
        <w:t xml:space="preserve">Možnost nastavení automatického uveřejnění příspěvků také přímo na </w:t>
      </w:r>
      <w:r>
        <w:rPr>
          <w:rFonts w:eastAsia="Arial"/>
        </w:rPr>
        <w:t>sociální síti Města, např. Facebook</w:t>
      </w:r>
      <w:r w:rsidRPr="005F5A0D">
        <w:rPr>
          <w:rFonts w:eastAsia="Arial"/>
        </w:rPr>
        <w:t xml:space="preserve"> a webových stránkách města.</w:t>
      </w:r>
    </w:p>
    <w:p w:rsidR="00E942F8" w:rsidRPr="005F5A0D" w:rsidRDefault="00E942F8" w:rsidP="00E942F8">
      <w:pPr>
        <w:numPr>
          <w:ilvl w:val="0"/>
          <w:numId w:val="15"/>
        </w:numPr>
        <w:tabs>
          <w:tab w:val="left" w:pos="720"/>
        </w:tabs>
        <w:spacing w:after="0" w:line="305" w:lineRule="auto"/>
        <w:ind w:right="280"/>
        <w:jc w:val="both"/>
        <w:rPr>
          <w:rFonts w:eastAsia="Arial"/>
        </w:rPr>
      </w:pPr>
      <w:r w:rsidRPr="005F5A0D">
        <w:rPr>
          <w:rFonts w:eastAsia="Arial"/>
        </w:rPr>
        <w:t>Možnost odesílání SMS zpráv s diakritikou</w:t>
      </w:r>
    </w:p>
    <w:p w:rsidR="00E942F8" w:rsidRPr="005F5A0D" w:rsidRDefault="00E942F8" w:rsidP="00E942F8">
      <w:pPr>
        <w:numPr>
          <w:ilvl w:val="0"/>
          <w:numId w:val="15"/>
        </w:numPr>
        <w:tabs>
          <w:tab w:val="left" w:pos="720"/>
        </w:tabs>
        <w:spacing w:after="0" w:line="305" w:lineRule="auto"/>
        <w:ind w:right="280"/>
        <w:jc w:val="both"/>
        <w:rPr>
          <w:rFonts w:eastAsia="Arial"/>
        </w:rPr>
      </w:pPr>
      <w:r w:rsidRPr="005F5A0D">
        <w:rPr>
          <w:rFonts w:eastAsia="Arial"/>
        </w:rPr>
        <w:t>Hlasové zprávy s možností zpětné vazby s vyhodnocením.</w:t>
      </w:r>
    </w:p>
    <w:p w:rsidR="00E942F8" w:rsidRDefault="00E942F8" w:rsidP="00E942F8">
      <w:pPr>
        <w:spacing w:line="235" w:lineRule="exact"/>
      </w:pPr>
    </w:p>
    <w:p w:rsidR="009D3A08" w:rsidRDefault="009D3A08" w:rsidP="00E942F8">
      <w:pPr>
        <w:spacing w:line="235" w:lineRule="exact"/>
      </w:pPr>
    </w:p>
    <w:p w:rsidR="009D3A08" w:rsidRPr="005F5A0D" w:rsidRDefault="009D3A08" w:rsidP="00E942F8">
      <w:pPr>
        <w:spacing w:line="235" w:lineRule="exact"/>
      </w:pPr>
    </w:p>
    <w:p w:rsidR="00E942F8" w:rsidRPr="009D3A08" w:rsidRDefault="00E942F8" w:rsidP="00E942F8">
      <w:pPr>
        <w:rPr>
          <w:color w:val="0070C0"/>
          <w:sz w:val="28"/>
          <w:szCs w:val="28"/>
        </w:rPr>
      </w:pPr>
      <w:r w:rsidRPr="009D3A08">
        <w:rPr>
          <w:rFonts w:eastAsia="Arial"/>
          <w:b/>
          <w:bCs/>
          <w:color w:val="0070C0"/>
          <w:sz w:val="28"/>
          <w:szCs w:val="28"/>
        </w:rPr>
        <w:t>Legislativní rámec</w:t>
      </w:r>
    </w:p>
    <w:p w:rsidR="00E942F8" w:rsidRPr="005F5A0D" w:rsidRDefault="00E942F8" w:rsidP="00E942F8">
      <w:pPr>
        <w:spacing w:line="58" w:lineRule="exact"/>
      </w:pPr>
    </w:p>
    <w:p w:rsidR="00E942F8" w:rsidRPr="005F5A0D" w:rsidRDefault="00E942F8" w:rsidP="00E942F8">
      <w:pPr>
        <w:numPr>
          <w:ilvl w:val="0"/>
          <w:numId w:val="15"/>
        </w:numPr>
        <w:tabs>
          <w:tab w:val="left" w:pos="720"/>
        </w:tabs>
        <w:spacing w:after="0" w:line="240" w:lineRule="auto"/>
        <w:rPr>
          <w:rFonts w:eastAsia="Arial"/>
        </w:rPr>
      </w:pPr>
      <w:r w:rsidRPr="005F5A0D">
        <w:rPr>
          <w:rFonts w:eastAsia="Arial"/>
        </w:rPr>
        <w:t>Vše musí splňovat následující právní normy:</w:t>
      </w:r>
    </w:p>
    <w:p w:rsidR="00E942F8" w:rsidRPr="005F5A0D" w:rsidRDefault="00E942F8" w:rsidP="00E942F8">
      <w:pPr>
        <w:spacing w:line="38" w:lineRule="exact"/>
        <w:rPr>
          <w:rFonts w:eastAsia="Arial"/>
        </w:rPr>
      </w:pPr>
    </w:p>
    <w:p w:rsidR="00E942F8" w:rsidRPr="005F5A0D" w:rsidRDefault="00E942F8" w:rsidP="00E942F8">
      <w:pPr>
        <w:numPr>
          <w:ilvl w:val="1"/>
          <w:numId w:val="15"/>
        </w:numPr>
        <w:tabs>
          <w:tab w:val="left" w:pos="1440"/>
        </w:tabs>
        <w:spacing w:after="0" w:line="240" w:lineRule="auto"/>
        <w:rPr>
          <w:rFonts w:eastAsia="Arial"/>
        </w:rPr>
      </w:pPr>
      <w:r w:rsidRPr="005F5A0D">
        <w:rPr>
          <w:rFonts w:eastAsia="Arial"/>
        </w:rPr>
        <w:t>128/2000 Sb., zákon o obcích (obecní zřízení) ve znění pozdějších předpisů</w:t>
      </w:r>
    </w:p>
    <w:p w:rsidR="00E942F8" w:rsidRPr="005F5A0D" w:rsidRDefault="00E942F8" w:rsidP="00E942F8">
      <w:pPr>
        <w:spacing w:line="47" w:lineRule="exact"/>
        <w:rPr>
          <w:rFonts w:eastAsia="Arial"/>
        </w:rPr>
      </w:pPr>
    </w:p>
    <w:p w:rsidR="00E942F8" w:rsidRPr="005F5A0D" w:rsidRDefault="00E942F8" w:rsidP="00E942F8">
      <w:pPr>
        <w:numPr>
          <w:ilvl w:val="1"/>
          <w:numId w:val="15"/>
        </w:numPr>
        <w:tabs>
          <w:tab w:val="left" w:pos="1440"/>
        </w:tabs>
        <w:spacing w:after="0" w:line="284" w:lineRule="auto"/>
        <w:ind w:right="20"/>
        <w:rPr>
          <w:rFonts w:eastAsia="Arial"/>
        </w:rPr>
      </w:pPr>
      <w:r w:rsidRPr="005F5A0D">
        <w:rPr>
          <w:rFonts w:eastAsia="Arial"/>
        </w:rPr>
        <w:t>106/1999 Sb., zákon o svobodném přístupu k informacím ve znění pozdějších předpisů a na to konto zákon, který se zákonem o svobodném přístupu k informacím koliduje, tedy zákon:</w:t>
      </w:r>
    </w:p>
    <w:p w:rsidR="00E942F8" w:rsidRPr="005F5A0D" w:rsidRDefault="00E942F8" w:rsidP="00E942F8">
      <w:pPr>
        <w:spacing w:line="2" w:lineRule="exact"/>
        <w:rPr>
          <w:rFonts w:eastAsia="Arial"/>
        </w:rPr>
      </w:pPr>
    </w:p>
    <w:p w:rsidR="00E942F8" w:rsidRPr="005F5A0D" w:rsidRDefault="00E942F8" w:rsidP="00E942F8">
      <w:pPr>
        <w:numPr>
          <w:ilvl w:val="1"/>
          <w:numId w:val="15"/>
        </w:numPr>
        <w:tabs>
          <w:tab w:val="left" w:pos="1440"/>
        </w:tabs>
        <w:spacing w:after="0" w:line="240" w:lineRule="auto"/>
        <w:rPr>
          <w:rFonts w:eastAsia="Arial"/>
        </w:rPr>
      </w:pPr>
      <w:r w:rsidRPr="005F5A0D">
        <w:rPr>
          <w:rFonts w:eastAsia="Arial"/>
        </w:rPr>
        <w:t>101/2000 Sb., zákon o ochraně osobních údajů ve znění pozdějších předpisů</w:t>
      </w:r>
    </w:p>
    <w:p w:rsidR="00E942F8" w:rsidRPr="005F5A0D" w:rsidRDefault="00E942F8" w:rsidP="00E942F8">
      <w:pPr>
        <w:spacing w:line="47" w:lineRule="exact"/>
        <w:rPr>
          <w:rFonts w:eastAsia="Arial"/>
        </w:rPr>
      </w:pPr>
    </w:p>
    <w:p w:rsidR="00E942F8" w:rsidRPr="005F5A0D" w:rsidRDefault="00E942F8" w:rsidP="00E942F8">
      <w:pPr>
        <w:numPr>
          <w:ilvl w:val="1"/>
          <w:numId w:val="15"/>
        </w:numPr>
        <w:tabs>
          <w:tab w:val="left" w:pos="1440"/>
        </w:tabs>
        <w:spacing w:after="0" w:line="240" w:lineRule="auto"/>
        <w:rPr>
          <w:rFonts w:eastAsia="Arial"/>
        </w:rPr>
      </w:pPr>
      <w:r w:rsidRPr="005F5A0D">
        <w:rPr>
          <w:rFonts w:eastAsia="Arial"/>
        </w:rPr>
        <w:t>127/2005 Sb., zákon o elektronických komunikacích</w:t>
      </w:r>
    </w:p>
    <w:p w:rsidR="00E942F8" w:rsidRPr="005F5A0D" w:rsidRDefault="00E942F8" w:rsidP="00E942F8">
      <w:pPr>
        <w:spacing w:line="47" w:lineRule="exact"/>
        <w:rPr>
          <w:rFonts w:eastAsia="Arial"/>
        </w:rPr>
      </w:pPr>
    </w:p>
    <w:p w:rsidR="00E942F8" w:rsidRPr="005F5A0D" w:rsidRDefault="00E942F8" w:rsidP="00E942F8">
      <w:pPr>
        <w:numPr>
          <w:ilvl w:val="1"/>
          <w:numId w:val="15"/>
        </w:numPr>
        <w:tabs>
          <w:tab w:val="left" w:pos="1440"/>
        </w:tabs>
        <w:spacing w:after="0" w:line="240" w:lineRule="auto"/>
        <w:rPr>
          <w:rFonts w:eastAsia="Arial"/>
        </w:rPr>
      </w:pPr>
      <w:r w:rsidRPr="005F5A0D">
        <w:rPr>
          <w:rFonts w:eastAsia="Arial"/>
        </w:rPr>
        <w:t>500/2004 Sb., správní řád</w:t>
      </w:r>
    </w:p>
    <w:p w:rsidR="00E942F8" w:rsidRPr="005F5A0D" w:rsidRDefault="00E942F8" w:rsidP="00E942F8">
      <w:pPr>
        <w:spacing w:line="47" w:lineRule="exact"/>
        <w:rPr>
          <w:rFonts w:eastAsia="Arial"/>
        </w:rPr>
      </w:pPr>
    </w:p>
    <w:p w:rsidR="00E942F8" w:rsidRPr="005F5A0D" w:rsidRDefault="00E942F8" w:rsidP="00E942F8">
      <w:pPr>
        <w:numPr>
          <w:ilvl w:val="1"/>
          <w:numId w:val="15"/>
        </w:numPr>
        <w:tabs>
          <w:tab w:val="left" w:pos="1440"/>
        </w:tabs>
        <w:spacing w:after="0" w:line="305" w:lineRule="auto"/>
        <w:ind w:right="20"/>
        <w:rPr>
          <w:rFonts w:eastAsia="Arial"/>
        </w:rPr>
      </w:pPr>
      <w:r w:rsidRPr="005F5A0D">
        <w:rPr>
          <w:rFonts w:eastAsia="Arial"/>
        </w:rPr>
        <w:t>GDPR - Nařízení Evropského parlamentu a rady Evropské unie č. 2016/679 a související právní předpisy, a právní předpisy zapracovávající předpisy EU apod.</w:t>
      </w:r>
    </w:p>
    <w:p w:rsidR="00E942F8" w:rsidRDefault="00E942F8" w:rsidP="00E942F8"/>
    <w:p w:rsidR="00E942F8" w:rsidRDefault="00E942F8" w:rsidP="00E942F8"/>
    <w:p w:rsidR="00E942F8" w:rsidRDefault="00E942F8" w:rsidP="008A2F50">
      <w:pPr>
        <w:rPr>
          <w:b/>
          <w:sz w:val="28"/>
          <w:szCs w:val="28"/>
        </w:rPr>
      </w:pPr>
    </w:p>
    <w:p w:rsidR="008A2F50" w:rsidRDefault="008A2F50" w:rsidP="008A2F50">
      <w:pPr>
        <w:rPr>
          <w:b/>
          <w:sz w:val="28"/>
          <w:szCs w:val="28"/>
        </w:rPr>
      </w:pPr>
    </w:p>
    <w:sectPr w:rsidR="008A2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F56" w:rsidRDefault="00374F56" w:rsidP="00A27C2B">
      <w:pPr>
        <w:spacing w:after="0" w:line="240" w:lineRule="auto"/>
      </w:pPr>
      <w:r>
        <w:separator/>
      </w:r>
    </w:p>
  </w:endnote>
  <w:endnote w:type="continuationSeparator" w:id="0">
    <w:p w:rsidR="00374F56" w:rsidRDefault="00374F56" w:rsidP="00A27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F56" w:rsidRDefault="00374F56" w:rsidP="00A27C2B">
      <w:pPr>
        <w:spacing w:after="0" w:line="240" w:lineRule="auto"/>
      </w:pPr>
      <w:r>
        <w:separator/>
      </w:r>
    </w:p>
  </w:footnote>
  <w:footnote w:type="continuationSeparator" w:id="0">
    <w:p w:rsidR="00374F56" w:rsidRDefault="00374F56" w:rsidP="00A27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C5A13"/>
    <w:multiLevelType w:val="multilevel"/>
    <w:tmpl w:val="E3885C0C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294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438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726" w:hanging="1584"/>
      </w:pPr>
      <w:rPr>
        <w:rFonts w:hint="default"/>
      </w:rPr>
    </w:lvl>
  </w:abstractNum>
  <w:abstractNum w:abstractNumId="1">
    <w:nsid w:val="11772A3A"/>
    <w:multiLevelType w:val="multilevel"/>
    <w:tmpl w:val="1F88E642"/>
    <w:lvl w:ilvl="0">
      <w:start w:val="1"/>
      <w:numFmt w:val="bullet"/>
      <w:pStyle w:val="Seznamsodrkami"/>
      <w:lvlText w:val=""/>
      <w:lvlJc w:val="left"/>
      <w:pPr>
        <w:ind w:left="1074" w:hanging="360"/>
      </w:pPr>
      <w:rPr>
        <w:rFonts w:ascii="Wingdings" w:hAnsi="Wingdings" w:hint="default"/>
        <w:color w:val="1F497D" w:themeColor="text2"/>
        <w:sz w:val="21"/>
      </w:rPr>
    </w:lvl>
    <w:lvl w:ilvl="1">
      <w:start w:val="1"/>
      <w:numFmt w:val="bullet"/>
      <w:lvlText w:val=""/>
      <w:lvlJc w:val="left"/>
      <w:pPr>
        <w:ind w:left="2139" w:hanging="360"/>
      </w:pPr>
      <w:rPr>
        <w:rFonts w:ascii="Wingdings" w:hAnsi="Wingdings" w:cs="Courier New" w:hint="default"/>
        <w:color w:val="002060"/>
        <w:sz w:val="24"/>
      </w:rPr>
    </w:lvl>
    <w:lvl w:ilvl="2">
      <w:start w:val="1"/>
      <w:numFmt w:val="bullet"/>
      <w:lvlText w:val=""/>
      <w:lvlJc w:val="left"/>
      <w:pPr>
        <w:ind w:left="2847" w:hanging="360"/>
      </w:pPr>
      <w:rPr>
        <w:rFonts w:ascii="Wingdings" w:hAnsi="Wingdings" w:hint="default"/>
        <w:color w:val="C00000"/>
        <w:sz w:val="24"/>
      </w:rPr>
    </w:lvl>
    <w:lvl w:ilvl="3">
      <w:start w:val="1"/>
      <w:numFmt w:val="bullet"/>
      <w:lvlText w:val=""/>
      <w:lvlJc w:val="left"/>
      <w:pPr>
        <w:ind w:left="3555" w:hanging="360"/>
      </w:pPr>
      <w:rPr>
        <w:rFonts w:ascii="Wingdings 3" w:hAnsi="Wingdings 3" w:hint="default"/>
        <w:sz w:val="16"/>
      </w:rPr>
    </w:lvl>
    <w:lvl w:ilvl="4">
      <w:start w:val="1"/>
      <w:numFmt w:val="bullet"/>
      <w:lvlText w:val=""/>
      <w:lvlJc w:val="left"/>
      <w:pPr>
        <w:ind w:left="4263" w:hanging="360"/>
      </w:pPr>
      <w:rPr>
        <w:rFonts w:ascii="Wingdings" w:hAnsi="Wingdings" w:cs="Courier New" w:hint="default"/>
        <w:color w:val="C00000"/>
        <w:sz w:val="22"/>
      </w:rPr>
    </w:lvl>
    <w:lvl w:ilvl="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>
    <w:nsid w:val="13FA08B6"/>
    <w:multiLevelType w:val="hybridMultilevel"/>
    <w:tmpl w:val="A1FCD49A"/>
    <w:lvl w:ilvl="0" w:tplc="825A2C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269AA"/>
    <w:multiLevelType w:val="hybridMultilevel"/>
    <w:tmpl w:val="FE943D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27957"/>
    <w:multiLevelType w:val="hybridMultilevel"/>
    <w:tmpl w:val="867A74B4"/>
    <w:lvl w:ilvl="0" w:tplc="4BF8D95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D39D1"/>
    <w:multiLevelType w:val="hybridMultilevel"/>
    <w:tmpl w:val="69F8B12A"/>
    <w:lvl w:ilvl="0" w:tplc="825A2C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C3F85"/>
    <w:multiLevelType w:val="multilevel"/>
    <w:tmpl w:val="C1D83174"/>
    <w:lvl w:ilvl="0">
      <w:start w:val="1"/>
      <w:numFmt w:val="decimal"/>
      <w:pStyle w:val="Odrka1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Odrkaa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1429"/>
        </w:tabs>
        <w:ind w:left="1429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37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09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1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5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5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9" w:hanging="180"/>
      </w:pPr>
      <w:rPr>
        <w:rFonts w:hint="default"/>
      </w:rPr>
    </w:lvl>
  </w:abstractNum>
  <w:abstractNum w:abstractNumId="7">
    <w:nsid w:val="4B287F5A"/>
    <w:multiLevelType w:val="hybridMultilevel"/>
    <w:tmpl w:val="E2E04330"/>
    <w:lvl w:ilvl="0" w:tplc="79262F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83B76"/>
    <w:multiLevelType w:val="hybridMultilevel"/>
    <w:tmpl w:val="6BA637BC"/>
    <w:lvl w:ilvl="0" w:tplc="418E50C2">
      <w:start w:val="1"/>
      <w:numFmt w:val="decimal"/>
      <w:pStyle w:val="Odrka-rove1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72BFB"/>
    <w:multiLevelType w:val="hybridMultilevel"/>
    <w:tmpl w:val="F1087E1A"/>
    <w:lvl w:ilvl="0" w:tplc="825A2C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4A40D2"/>
    <w:multiLevelType w:val="hybridMultilevel"/>
    <w:tmpl w:val="E0940A88"/>
    <w:lvl w:ilvl="0" w:tplc="710C5658">
      <w:numFmt w:val="bullet"/>
      <w:lvlText w:val="-"/>
      <w:lvlJc w:val="left"/>
      <w:pPr>
        <w:ind w:left="795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3BE5950"/>
    <w:multiLevelType w:val="hybridMultilevel"/>
    <w:tmpl w:val="867A74B4"/>
    <w:lvl w:ilvl="0" w:tplc="4BF8D95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554C3"/>
    <w:multiLevelType w:val="hybridMultilevel"/>
    <w:tmpl w:val="0480EB8E"/>
    <w:lvl w:ilvl="0" w:tplc="4BF8D95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5"/>
  </w:num>
  <w:num w:numId="12">
    <w:abstractNumId w:val="9"/>
  </w:num>
  <w:num w:numId="13">
    <w:abstractNumId w:val="2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32"/>
    <w:rsid w:val="00064876"/>
    <w:rsid w:val="000966E1"/>
    <w:rsid w:val="00153592"/>
    <w:rsid w:val="00190FDB"/>
    <w:rsid w:val="001B05DE"/>
    <w:rsid w:val="002115A3"/>
    <w:rsid w:val="0023712D"/>
    <w:rsid w:val="00292C01"/>
    <w:rsid w:val="002B73B9"/>
    <w:rsid w:val="00313032"/>
    <w:rsid w:val="003313C4"/>
    <w:rsid w:val="00354E32"/>
    <w:rsid w:val="00374F56"/>
    <w:rsid w:val="00470ACD"/>
    <w:rsid w:val="00587BDD"/>
    <w:rsid w:val="005D07E9"/>
    <w:rsid w:val="006036BA"/>
    <w:rsid w:val="00685234"/>
    <w:rsid w:val="006D1A6E"/>
    <w:rsid w:val="007158A9"/>
    <w:rsid w:val="00720CBA"/>
    <w:rsid w:val="00757473"/>
    <w:rsid w:val="007F13B6"/>
    <w:rsid w:val="008A2F50"/>
    <w:rsid w:val="008D45C1"/>
    <w:rsid w:val="008E09D9"/>
    <w:rsid w:val="00902187"/>
    <w:rsid w:val="0092204E"/>
    <w:rsid w:val="00971624"/>
    <w:rsid w:val="009C4796"/>
    <w:rsid w:val="009D3A08"/>
    <w:rsid w:val="00A27C2B"/>
    <w:rsid w:val="00A31C91"/>
    <w:rsid w:val="00A32173"/>
    <w:rsid w:val="00A34E6B"/>
    <w:rsid w:val="00A60080"/>
    <w:rsid w:val="00A61141"/>
    <w:rsid w:val="00A733E8"/>
    <w:rsid w:val="00B15B80"/>
    <w:rsid w:val="00B26D73"/>
    <w:rsid w:val="00C573EE"/>
    <w:rsid w:val="00D10D70"/>
    <w:rsid w:val="00D5300C"/>
    <w:rsid w:val="00E711D2"/>
    <w:rsid w:val="00E942F8"/>
    <w:rsid w:val="00E95EB6"/>
    <w:rsid w:val="00EB143C"/>
    <w:rsid w:val="00F02687"/>
    <w:rsid w:val="00F31DF4"/>
    <w:rsid w:val="00F7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9C4796"/>
    <w:pPr>
      <w:keepNext/>
      <w:numPr>
        <w:numId w:val="5"/>
      </w:numPr>
      <w:suppressAutoHyphens/>
      <w:snapToGrid w:val="0"/>
      <w:spacing w:before="480" w:after="240" w:line="240" w:lineRule="auto"/>
      <w:outlineLvl w:val="0"/>
    </w:pPr>
    <w:rPr>
      <w:rFonts w:asciiTheme="majorHAnsi" w:eastAsia="Times New Roman" w:hAnsiTheme="majorHAnsi" w:cs="Arial"/>
      <w:bCs/>
      <w:color w:val="1F497D" w:themeColor="text2"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1"/>
    <w:qFormat/>
    <w:rsid w:val="009C4796"/>
    <w:pPr>
      <w:keepNext/>
      <w:numPr>
        <w:ilvl w:val="1"/>
        <w:numId w:val="5"/>
      </w:numPr>
      <w:suppressAutoHyphens/>
      <w:spacing w:before="400" w:line="240" w:lineRule="auto"/>
      <w:outlineLvl w:val="1"/>
    </w:pPr>
    <w:rPr>
      <w:rFonts w:asciiTheme="majorHAnsi" w:eastAsia="Times New Roman" w:hAnsiTheme="majorHAnsi" w:cs="Arial"/>
      <w:bCs/>
      <w:iCs/>
      <w:color w:val="1F497D" w:themeColor="text2"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1"/>
    <w:qFormat/>
    <w:rsid w:val="009C4796"/>
    <w:pPr>
      <w:keepNext/>
      <w:numPr>
        <w:ilvl w:val="2"/>
        <w:numId w:val="5"/>
      </w:numPr>
      <w:suppressAutoHyphens/>
      <w:spacing w:before="320" w:after="160" w:line="240" w:lineRule="auto"/>
      <w:outlineLvl w:val="2"/>
    </w:pPr>
    <w:rPr>
      <w:rFonts w:asciiTheme="majorHAnsi" w:eastAsia="Times New Roman" w:hAnsiTheme="majorHAnsi" w:cs="Arial"/>
      <w:bCs/>
      <w:color w:val="1F497D" w:themeColor="text2"/>
      <w:sz w:val="24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1"/>
    <w:qFormat/>
    <w:rsid w:val="009C4796"/>
    <w:pPr>
      <w:keepNext/>
      <w:keepLines/>
      <w:numPr>
        <w:ilvl w:val="3"/>
        <w:numId w:val="5"/>
      </w:numPr>
      <w:suppressAutoHyphens/>
      <w:spacing w:before="240" w:after="60" w:line="240" w:lineRule="auto"/>
      <w:outlineLvl w:val="3"/>
    </w:pPr>
    <w:rPr>
      <w:rFonts w:asciiTheme="majorHAnsi" w:eastAsia="Times New Roman" w:hAnsiTheme="majorHAnsi" w:cs="Times New Roman"/>
      <w:bCs/>
      <w:color w:val="1F497D" w:themeColor="text2"/>
      <w:sz w:val="21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1"/>
    <w:qFormat/>
    <w:rsid w:val="009C4796"/>
    <w:pPr>
      <w:numPr>
        <w:ilvl w:val="4"/>
        <w:numId w:val="5"/>
      </w:numPr>
      <w:suppressAutoHyphens/>
      <w:spacing w:before="120" w:after="60" w:line="240" w:lineRule="auto"/>
      <w:outlineLvl w:val="4"/>
    </w:pPr>
    <w:rPr>
      <w:rFonts w:asciiTheme="majorHAnsi" w:eastAsia="Times New Roman" w:hAnsiTheme="majorHAnsi" w:cs="Times New Roman"/>
      <w:b/>
      <w:bCs/>
      <w:iCs/>
      <w:color w:val="1F497D" w:themeColor="text2"/>
      <w:sz w:val="20"/>
      <w:szCs w:val="28"/>
      <w:lang w:eastAsia="cs-CZ"/>
    </w:rPr>
  </w:style>
  <w:style w:type="paragraph" w:styleId="Nadpis6">
    <w:name w:val="heading 6"/>
    <w:aliases w:val="Odstavec_1,body 1"/>
    <w:basedOn w:val="Normln"/>
    <w:next w:val="Normln"/>
    <w:link w:val="Nadpis6Char"/>
    <w:semiHidden/>
    <w:qFormat/>
    <w:rsid w:val="009C4796"/>
    <w:pPr>
      <w:keepNext/>
      <w:keepLines/>
      <w:numPr>
        <w:ilvl w:val="5"/>
        <w:numId w:val="5"/>
      </w:numPr>
      <w:spacing w:before="200" w:after="120"/>
      <w:jc w:val="both"/>
      <w:outlineLvl w:val="5"/>
    </w:pPr>
    <w:rPr>
      <w:rFonts w:asciiTheme="majorHAnsi" w:eastAsiaTheme="majorEastAsia" w:hAnsiTheme="majorHAnsi" w:cstheme="majorBidi"/>
      <w:b/>
      <w:i/>
      <w:iCs/>
      <w:color w:val="000000" w:themeColor="text1"/>
      <w:sz w:val="21"/>
      <w:lang w:eastAsia="en-US"/>
    </w:rPr>
  </w:style>
  <w:style w:type="paragraph" w:styleId="Nadpis7">
    <w:name w:val="heading 7"/>
    <w:aliases w:val="Odstavec_2"/>
    <w:basedOn w:val="Normln"/>
    <w:link w:val="Nadpis7Char"/>
    <w:semiHidden/>
    <w:qFormat/>
    <w:rsid w:val="009C4796"/>
    <w:pPr>
      <w:numPr>
        <w:ilvl w:val="6"/>
        <w:numId w:val="5"/>
      </w:numPr>
      <w:spacing w:before="60" w:after="60"/>
      <w:jc w:val="both"/>
      <w:outlineLvl w:val="6"/>
    </w:pPr>
    <w:rPr>
      <w:rFonts w:eastAsia="Times New Roman" w:cs="Times New Roman"/>
      <w:color w:val="000000" w:themeColor="text1"/>
      <w:sz w:val="21"/>
      <w:szCs w:val="24"/>
      <w:lang w:eastAsia="cs-CZ"/>
    </w:rPr>
  </w:style>
  <w:style w:type="paragraph" w:styleId="Nadpis8">
    <w:name w:val="heading 8"/>
    <w:basedOn w:val="Normln"/>
    <w:link w:val="Nadpis8Char"/>
    <w:uiPriority w:val="99"/>
    <w:semiHidden/>
    <w:rsid w:val="009C4796"/>
    <w:pPr>
      <w:keepNext/>
      <w:keepLines/>
      <w:numPr>
        <w:ilvl w:val="7"/>
        <w:numId w:val="5"/>
      </w:numPr>
      <w:spacing w:before="60" w:after="60"/>
      <w:jc w:val="both"/>
      <w:outlineLvl w:val="7"/>
    </w:pPr>
    <w:rPr>
      <w:rFonts w:eastAsiaTheme="majorEastAsia" w:cstheme="majorBidi"/>
      <w:color w:val="000000" w:themeColor="text1"/>
      <w:sz w:val="21"/>
      <w:lang w:eastAsia="en-US"/>
    </w:rPr>
  </w:style>
  <w:style w:type="paragraph" w:styleId="Nadpis9">
    <w:name w:val="heading 9"/>
    <w:basedOn w:val="Normln"/>
    <w:next w:val="Normln"/>
    <w:link w:val="Nadpis9Char"/>
    <w:uiPriority w:val="99"/>
    <w:semiHidden/>
    <w:rsid w:val="009C4796"/>
    <w:pPr>
      <w:keepNext/>
      <w:keepLines/>
      <w:numPr>
        <w:ilvl w:val="8"/>
        <w:numId w:val="5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F81BD" w:themeColor="accent1"/>
      <w:sz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a1">
    <w:name w:val="Odrážka 1)"/>
    <w:basedOn w:val="Normln"/>
    <w:link w:val="Odrka1Char"/>
    <w:uiPriority w:val="10"/>
    <w:qFormat/>
    <w:rsid w:val="008E09D9"/>
    <w:pPr>
      <w:numPr>
        <w:numId w:val="2"/>
      </w:numPr>
      <w:spacing w:before="120" w:after="120" w:line="240" w:lineRule="auto"/>
      <w:contextualSpacing/>
      <w:jc w:val="both"/>
    </w:pPr>
    <w:rPr>
      <w:rFonts w:eastAsiaTheme="minorHAnsi"/>
      <w:color w:val="1F497D" w:themeColor="text2"/>
      <w:sz w:val="21"/>
      <w:lang w:eastAsia="en-US"/>
    </w:rPr>
  </w:style>
  <w:style w:type="paragraph" w:customStyle="1" w:styleId="Odrkaa">
    <w:name w:val="Odrážka a)"/>
    <w:basedOn w:val="Normln"/>
    <w:link w:val="OdrkaaChar"/>
    <w:uiPriority w:val="10"/>
    <w:qFormat/>
    <w:rsid w:val="008E09D9"/>
    <w:pPr>
      <w:numPr>
        <w:ilvl w:val="1"/>
        <w:numId w:val="2"/>
      </w:numPr>
      <w:spacing w:after="120" w:line="240" w:lineRule="auto"/>
      <w:contextualSpacing/>
      <w:jc w:val="both"/>
    </w:pPr>
    <w:rPr>
      <w:rFonts w:eastAsiaTheme="minorHAnsi"/>
      <w:color w:val="000000" w:themeColor="text1"/>
      <w:sz w:val="21"/>
      <w:lang w:eastAsia="en-US"/>
    </w:rPr>
  </w:style>
  <w:style w:type="character" w:customStyle="1" w:styleId="Odrka1Char">
    <w:name w:val="Odrážka 1) Char"/>
    <w:basedOn w:val="Standardnpsmoodstavce"/>
    <w:link w:val="Odrka1"/>
    <w:uiPriority w:val="10"/>
    <w:rsid w:val="008E09D9"/>
    <w:rPr>
      <w:rFonts w:eastAsiaTheme="minorHAnsi"/>
      <w:color w:val="1F497D" w:themeColor="text2"/>
      <w:sz w:val="21"/>
      <w:lang w:eastAsia="en-US"/>
    </w:rPr>
  </w:style>
  <w:style w:type="paragraph" w:styleId="Seznamsodrkami">
    <w:name w:val="List Bullet"/>
    <w:basedOn w:val="Normln"/>
    <w:uiPriority w:val="7"/>
    <w:qFormat/>
    <w:rsid w:val="008E09D9"/>
    <w:pPr>
      <w:numPr>
        <w:numId w:val="1"/>
      </w:numPr>
      <w:spacing w:after="120"/>
      <w:contextualSpacing/>
      <w:jc w:val="both"/>
    </w:pPr>
    <w:rPr>
      <w:rFonts w:eastAsiaTheme="minorHAnsi"/>
      <w:color w:val="000000" w:themeColor="text1"/>
      <w:sz w:val="21"/>
      <w:lang w:eastAsia="en-US"/>
    </w:rPr>
  </w:style>
  <w:style w:type="character" w:customStyle="1" w:styleId="OdrkaaChar">
    <w:name w:val="Odrážka a) Char"/>
    <w:basedOn w:val="Standardnpsmoodstavce"/>
    <w:link w:val="Odrkaa"/>
    <w:uiPriority w:val="10"/>
    <w:rsid w:val="008E09D9"/>
    <w:rPr>
      <w:rFonts w:eastAsiaTheme="minorHAnsi"/>
      <w:color w:val="000000" w:themeColor="text1"/>
      <w:sz w:val="21"/>
      <w:lang w:eastAsia="en-US"/>
    </w:rPr>
  </w:style>
  <w:style w:type="table" w:customStyle="1" w:styleId="STANDARDNTABULKA">
    <w:name w:val="STANDARDNÍ TABULKA"/>
    <w:basedOn w:val="Normlntabulka"/>
    <w:next w:val="Stednstnovn2"/>
    <w:uiPriority w:val="64"/>
    <w:rsid w:val="008E09D9"/>
    <w:pPr>
      <w:spacing w:before="60" w:after="60" w:line="240" w:lineRule="auto"/>
    </w:pPr>
    <w:rPr>
      <w:rFonts w:eastAsiaTheme="minorHAnsi"/>
      <w:color w:val="000000" w:themeColor="text1"/>
      <w:szCs w:val="20"/>
      <w:lang w:eastAsia="en-US"/>
    </w:rPr>
    <w:tblPr>
      <w:tblStyleRowBandSize w:val="1"/>
      <w:tblStyleColBandSize w:val="1"/>
      <w:jc w:val="center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inorHAnsi" w:hAnsiTheme="minorHAnsi"/>
        <w:b/>
        <w:bCs/>
        <w:i w:val="0"/>
        <w:color w:val="FFFFFF"/>
        <w:sz w:val="22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  <w:tl2br w:val="nil"/>
          <w:tr2bl w:val="nil"/>
        </w:tcBorders>
        <w:shd w:val="clear" w:color="auto" w:fill="002060"/>
      </w:tcPr>
    </w:tblStylePr>
    <w:tblStylePr w:type="lastRow">
      <w:pPr>
        <w:spacing w:before="0" w:after="0" w:line="240" w:lineRule="auto"/>
      </w:pPr>
      <w:rPr>
        <w:rFonts w:asciiTheme="minorHAnsi" w:hAnsiTheme="minorHAnsi"/>
        <w:b/>
        <w:color w:val="000000" w:themeColor="text1"/>
        <w:sz w:val="22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</w:tcBorders>
        <w:shd w:val="clear" w:color="auto" w:fill="4F81BD" w:themeFill="accent1"/>
      </w:tcPr>
    </w:tblStylePr>
    <w:tblStylePr w:type="firstCol">
      <w:rPr>
        <w:rFonts w:asciiTheme="minorHAnsi" w:hAnsiTheme="minorHAnsi"/>
        <w:b/>
        <w:bCs/>
        <w:color w:val="FF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2060"/>
      </w:tcPr>
    </w:tblStylePr>
    <w:tblStylePr w:type="lastCol">
      <w:rPr>
        <w:rFonts w:asciiTheme="minorHAnsi" w:hAnsiTheme="minorHAnsi"/>
        <w:b/>
        <w:bCs/>
        <w:color w:val="000000" w:themeColor="text1"/>
        <w:sz w:val="22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  <w:tl2br w:val="nil"/>
          <w:tr2bl w:val="nil"/>
        </w:tcBorders>
        <w:shd w:val="clear" w:color="auto" w:fill="4F81BD" w:themeFill="accent1"/>
      </w:tcPr>
    </w:tblStylePr>
    <w:tblStylePr w:type="band1Vert">
      <w:rPr>
        <w:rFonts w:asciiTheme="minorHAnsi" w:hAnsiTheme="minorHAnsi"/>
        <w:sz w:val="22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2Vert">
      <w:rPr>
        <w:rFonts w:asciiTheme="minorHAnsi" w:hAnsiTheme="minorHAnsi"/>
        <w:sz w:val="22"/>
      </w:rPr>
    </w:tblStylePr>
    <w:tblStylePr w:type="band1Horz">
      <w:rPr>
        <w:rFonts w:asciiTheme="minorHAnsi" w:hAnsiTheme="minorHAnsi"/>
        <w:sz w:val="22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  <w:tl2br w:val="nil"/>
          <w:tr2bl w:val="nil"/>
        </w:tcBorders>
        <w:shd w:val="clear" w:color="auto" w:fill="FFFFFF"/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nil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  <w:tl2br w:val="nil"/>
          <w:tr2bl w:val="nil"/>
        </w:tcBorders>
        <w:shd w:val="clear" w:color="auto" w:fill="C6D9F1"/>
      </w:tcPr>
    </w:tblStylePr>
    <w:tblStylePr w:type="neCell">
      <w:rPr>
        <w:rFonts w:asciiTheme="minorHAnsi" w:hAnsiTheme="minorHAnsi"/>
        <w:sz w:val="22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  <w:tl2br w:val="nil"/>
          <w:tr2bl w:val="nil"/>
        </w:tcBorders>
      </w:tcPr>
    </w:tblStylePr>
    <w:tblStylePr w:type="nwCell">
      <w:rPr>
        <w:rFonts w:asciiTheme="minorHAnsi" w:hAnsiTheme="minorHAnsi"/>
        <w:color w:val="FFFFFF"/>
        <w:sz w:val="22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  <w:tl2br w:val="nil"/>
          <w:tr2bl w:val="nil"/>
        </w:tcBorders>
      </w:tcPr>
    </w:tblStylePr>
    <w:tblStylePr w:type="seCell">
      <w:rPr>
        <w:rFonts w:asciiTheme="minorHAnsi" w:hAnsiTheme="minorHAnsi"/>
        <w:color w:val="000000" w:themeColor="text1"/>
        <w:sz w:val="22"/>
      </w:rPr>
      <w:tblPr/>
      <w:tcPr>
        <w:shd w:val="clear" w:color="auto" w:fill="4F81BD" w:themeFill="accent1"/>
      </w:tcPr>
    </w:tblStylePr>
    <w:tblStylePr w:type="swCell"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  <w:tl2br w:val="nil"/>
          <w:tr2bl w:val="nil"/>
        </w:tcBorders>
        <w:shd w:val="clear" w:color="auto" w:fill="000000" w:themeFill="text1"/>
      </w:tcPr>
    </w:tblStylePr>
  </w:style>
  <w:style w:type="table" w:styleId="Stednstnovn2">
    <w:name w:val="Medium Shading 2"/>
    <w:basedOn w:val="Normlntabulka"/>
    <w:uiPriority w:val="64"/>
    <w:rsid w:val="008E09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Odstavecseseznamem">
    <w:name w:val="List Paragraph"/>
    <w:aliases w:val="Nad,Odstavec cíl se seznamem,Odstavec se seznamem5,Odstavec_muj,Odstavec,Odstavec se seznamem a odrážkou,1 úroveň Odstavec se seznamem,Základní styl odstavce,Reference List,List Paragraph,List Paragraph (Czech Tourism)"/>
    <w:basedOn w:val="Normln"/>
    <w:link w:val="OdstavecseseznamemChar"/>
    <w:uiPriority w:val="34"/>
    <w:qFormat/>
    <w:rsid w:val="008E09D9"/>
    <w:pPr>
      <w:tabs>
        <w:tab w:val="left" w:pos="1072"/>
        <w:tab w:val="left" w:pos="3215"/>
        <w:tab w:val="left" w:pos="5358"/>
      </w:tabs>
      <w:spacing w:after="60"/>
      <w:ind w:left="714"/>
      <w:contextualSpacing/>
      <w:jc w:val="both"/>
    </w:pPr>
    <w:rPr>
      <w:rFonts w:eastAsiaTheme="minorHAnsi"/>
      <w:color w:val="000000" w:themeColor="text1"/>
      <w:sz w:val="21"/>
      <w:lang w:eastAsia="en-US"/>
    </w:rPr>
  </w:style>
  <w:style w:type="table" w:styleId="Mkatabulky">
    <w:name w:val="Table Grid"/>
    <w:aliases w:val="ZÁKLADNÍ TABULKA"/>
    <w:basedOn w:val="Normlntabulka"/>
    <w:rsid w:val="008E09D9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  <w:tblStylePr w:type="firstRow">
      <w:pPr>
        <w:jc w:val="left"/>
      </w:pPr>
      <w:rPr>
        <w:rFonts w:asciiTheme="minorHAnsi" w:hAnsiTheme="minorHAnsi"/>
        <w:b/>
        <w:i w:val="0"/>
        <w:sz w:val="22"/>
      </w:rPr>
    </w:tblStylePr>
    <w:tblStylePr w:type="lastRow">
      <w:pPr>
        <w:jc w:val="left"/>
      </w:pPr>
      <w:rPr>
        <w:rFonts w:asciiTheme="minorHAnsi" w:hAnsiTheme="minorHAnsi"/>
        <w:b/>
        <w:sz w:val="22"/>
      </w:rPr>
    </w:tblStylePr>
    <w:tblStylePr w:type="firstCol">
      <w:pPr>
        <w:jc w:val="left"/>
      </w:pPr>
      <w:rPr>
        <w:rFonts w:asciiTheme="minorHAnsi" w:hAnsiTheme="minorHAnsi"/>
        <w:b/>
        <w:sz w:val="22"/>
      </w:rPr>
    </w:tblStylePr>
    <w:tblStylePr w:type="lastCol">
      <w:pPr>
        <w:jc w:val="left"/>
      </w:pPr>
      <w:rPr>
        <w:rFonts w:asciiTheme="minorHAnsi" w:hAnsiTheme="minorHAnsi"/>
        <w:b/>
        <w:sz w:val="22"/>
      </w:rPr>
    </w:tblStylePr>
    <w:tblStylePr w:type="band1Vert">
      <w:pPr>
        <w:jc w:val="left"/>
      </w:pPr>
      <w:rPr>
        <w:rFonts w:asciiTheme="minorHAnsi" w:hAnsiTheme="minorHAnsi"/>
        <w:sz w:val="22"/>
      </w:rPr>
    </w:tblStylePr>
    <w:tblStylePr w:type="band2Vert">
      <w:pPr>
        <w:jc w:val="left"/>
      </w:pPr>
      <w:rPr>
        <w:rFonts w:asciiTheme="minorHAnsi" w:hAnsiTheme="minorHAnsi"/>
        <w:sz w:val="22"/>
      </w:rPr>
    </w:tblStylePr>
    <w:tblStylePr w:type="band1Horz">
      <w:pPr>
        <w:jc w:val="left"/>
      </w:pPr>
      <w:rPr>
        <w:rFonts w:asciiTheme="minorHAnsi" w:hAnsiTheme="minorHAnsi"/>
        <w:sz w:val="22"/>
      </w:rPr>
    </w:tblStylePr>
    <w:tblStylePr w:type="band2Horz">
      <w:pPr>
        <w:jc w:val="left"/>
      </w:pPr>
      <w:rPr>
        <w:rFonts w:asciiTheme="minorHAnsi" w:hAnsiTheme="minorHAnsi"/>
        <w:sz w:val="22"/>
      </w:rPr>
    </w:tblStylePr>
    <w:tblStylePr w:type="neCell">
      <w:rPr>
        <w:rFonts w:asciiTheme="minorHAnsi" w:hAnsiTheme="minorHAnsi"/>
        <w:sz w:val="22"/>
      </w:rPr>
    </w:tblStylePr>
    <w:tblStylePr w:type="nwCell">
      <w:rPr>
        <w:rFonts w:asciiTheme="minorHAnsi" w:hAnsiTheme="minorHAnsi"/>
        <w:sz w:val="22"/>
      </w:rPr>
    </w:tblStylePr>
    <w:tblStylePr w:type="seCell">
      <w:rPr>
        <w:rFonts w:asciiTheme="minorHAnsi" w:hAnsiTheme="minorHAnsi"/>
        <w:sz w:val="22"/>
      </w:rPr>
    </w:tblStylePr>
    <w:tblStylePr w:type="swCell">
      <w:rPr>
        <w:rFonts w:asciiTheme="minorHAnsi" w:hAnsiTheme="minorHAnsi"/>
        <w:sz w:val="22"/>
      </w:rPr>
    </w:tblStylePr>
  </w:style>
  <w:style w:type="character" w:customStyle="1" w:styleId="OdstavecseseznamemChar">
    <w:name w:val="Odstavec se seznamem Char"/>
    <w:aliases w:val="Nad Char,Odstavec cíl se seznamem Char,Odstavec se seznamem5 Char,Odstavec_muj Char,Odstavec Char,Odstavec se seznamem a odrážkou Char,1 úroveň Odstavec se seznamem Char,Základní styl odstavce Char,Reference List Char"/>
    <w:basedOn w:val="Standardnpsmoodstavce"/>
    <w:link w:val="Odstavecseseznamem"/>
    <w:uiPriority w:val="34"/>
    <w:rsid w:val="008E09D9"/>
    <w:rPr>
      <w:rFonts w:eastAsiaTheme="minorHAnsi"/>
      <w:color w:val="000000" w:themeColor="text1"/>
      <w:sz w:val="21"/>
      <w:lang w:eastAsia="en-US"/>
    </w:rPr>
  </w:style>
  <w:style w:type="paragraph" w:customStyle="1" w:styleId="Default">
    <w:name w:val="Default"/>
    <w:basedOn w:val="Normln"/>
    <w:rsid w:val="009C479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9C4796"/>
    <w:rPr>
      <w:rFonts w:asciiTheme="majorHAnsi" w:eastAsia="Times New Roman" w:hAnsiTheme="majorHAnsi" w:cs="Arial"/>
      <w:bCs/>
      <w:color w:val="1F497D" w:themeColor="text2"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9C4796"/>
    <w:rPr>
      <w:rFonts w:asciiTheme="majorHAnsi" w:eastAsia="Times New Roman" w:hAnsiTheme="majorHAnsi" w:cs="Arial"/>
      <w:bCs/>
      <w:iCs/>
      <w:color w:val="1F497D" w:themeColor="text2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1"/>
    <w:rsid w:val="009C4796"/>
    <w:rPr>
      <w:rFonts w:asciiTheme="majorHAnsi" w:eastAsia="Times New Roman" w:hAnsiTheme="majorHAnsi" w:cs="Arial"/>
      <w:bCs/>
      <w:color w:val="1F497D" w:themeColor="text2"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1"/>
    <w:rsid w:val="009C4796"/>
    <w:rPr>
      <w:rFonts w:asciiTheme="majorHAnsi" w:eastAsia="Times New Roman" w:hAnsiTheme="majorHAnsi" w:cs="Times New Roman"/>
      <w:bCs/>
      <w:color w:val="1F497D" w:themeColor="text2"/>
      <w:sz w:val="21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1"/>
    <w:rsid w:val="009C4796"/>
    <w:rPr>
      <w:rFonts w:asciiTheme="majorHAnsi" w:eastAsia="Times New Roman" w:hAnsiTheme="majorHAnsi" w:cs="Times New Roman"/>
      <w:b/>
      <w:bCs/>
      <w:iCs/>
      <w:color w:val="1F497D" w:themeColor="text2"/>
      <w:sz w:val="20"/>
      <w:szCs w:val="28"/>
      <w:lang w:eastAsia="cs-CZ"/>
    </w:rPr>
  </w:style>
  <w:style w:type="character" w:customStyle="1" w:styleId="Nadpis6Char">
    <w:name w:val="Nadpis 6 Char"/>
    <w:aliases w:val="Odstavec_1 Char,body 1 Char"/>
    <w:basedOn w:val="Standardnpsmoodstavce"/>
    <w:link w:val="Nadpis6"/>
    <w:semiHidden/>
    <w:rsid w:val="009C4796"/>
    <w:rPr>
      <w:rFonts w:asciiTheme="majorHAnsi" w:eastAsiaTheme="majorEastAsia" w:hAnsiTheme="majorHAnsi" w:cstheme="majorBidi"/>
      <w:b/>
      <w:i/>
      <w:iCs/>
      <w:color w:val="000000" w:themeColor="text1"/>
      <w:sz w:val="21"/>
      <w:lang w:eastAsia="en-US"/>
    </w:rPr>
  </w:style>
  <w:style w:type="character" w:customStyle="1" w:styleId="Nadpis7Char">
    <w:name w:val="Nadpis 7 Char"/>
    <w:aliases w:val="Odstavec_2 Char"/>
    <w:basedOn w:val="Standardnpsmoodstavce"/>
    <w:link w:val="Nadpis7"/>
    <w:semiHidden/>
    <w:rsid w:val="009C4796"/>
    <w:rPr>
      <w:rFonts w:eastAsia="Times New Roman" w:cs="Times New Roman"/>
      <w:color w:val="000000" w:themeColor="text1"/>
      <w:sz w:val="21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9C4796"/>
    <w:rPr>
      <w:rFonts w:eastAsiaTheme="majorEastAsia" w:cstheme="majorBidi"/>
      <w:color w:val="000000" w:themeColor="text1"/>
      <w:sz w:val="21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9C4796"/>
    <w:rPr>
      <w:rFonts w:asciiTheme="majorHAnsi" w:eastAsiaTheme="majorEastAsia" w:hAnsiTheme="majorHAnsi" w:cstheme="majorBidi"/>
      <w:i/>
      <w:iCs/>
      <w:color w:val="4F81BD" w:themeColor="accent1"/>
      <w:sz w:val="21"/>
      <w:lang w:eastAsia="en-US"/>
    </w:rPr>
  </w:style>
  <w:style w:type="character" w:customStyle="1" w:styleId="Normln-rove1Char">
    <w:name w:val="Normální - úroveň 1 Char"/>
    <w:link w:val="Normln-rove1"/>
    <w:uiPriority w:val="30"/>
    <w:locked/>
    <w:rsid w:val="00A34E6B"/>
    <w:rPr>
      <w:rFonts w:ascii="Verdana" w:eastAsia="Calibri" w:hAnsi="Verdana" w:cs="Times New Roman"/>
      <w:sz w:val="18"/>
      <w:szCs w:val="20"/>
      <w:lang w:eastAsia="cs-CZ"/>
    </w:rPr>
  </w:style>
  <w:style w:type="paragraph" w:customStyle="1" w:styleId="Normln-rove1">
    <w:name w:val="Normální - úroveň 1"/>
    <w:basedOn w:val="Normln"/>
    <w:link w:val="Normln-rove1Char"/>
    <w:uiPriority w:val="30"/>
    <w:qFormat/>
    <w:rsid w:val="00A34E6B"/>
    <w:pPr>
      <w:spacing w:after="60" w:line="240" w:lineRule="auto"/>
      <w:ind w:left="360"/>
    </w:pPr>
    <w:rPr>
      <w:rFonts w:ascii="Verdana" w:eastAsia="Calibri" w:hAnsi="Verdana" w:cs="Times New Roman"/>
      <w:sz w:val="18"/>
      <w:szCs w:val="20"/>
      <w:lang w:eastAsia="cs-CZ"/>
    </w:rPr>
  </w:style>
  <w:style w:type="character" w:customStyle="1" w:styleId="Odrka-rove1Char">
    <w:name w:val="Odrážka - úroveň 1 Char"/>
    <w:basedOn w:val="Standardnpsmoodstavce"/>
    <w:link w:val="Odrka-rove1"/>
    <w:uiPriority w:val="19"/>
    <w:locked/>
    <w:rsid w:val="00F02687"/>
    <w:rPr>
      <w:rFonts w:ascii="Arial" w:hAnsi="Arial" w:cs="Arial"/>
    </w:rPr>
  </w:style>
  <w:style w:type="paragraph" w:customStyle="1" w:styleId="Odrka-rove1">
    <w:name w:val="Odrážka - úroveň 1"/>
    <w:basedOn w:val="Normln"/>
    <w:link w:val="Odrka-rove1Char"/>
    <w:uiPriority w:val="19"/>
    <w:qFormat/>
    <w:rsid w:val="00F02687"/>
    <w:pPr>
      <w:numPr>
        <w:numId w:val="8"/>
      </w:numPr>
      <w:spacing w:before="60" w:after="60" w:line="240" w:lineRule="auto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A27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7C2B"/>
  </w:style>
  <w:style w:type="paragraph" w:styleId="Zpat">
    <w:name w:val="footer"/>
    <w:basedOn w:val="Normln"/>
    <w:link w:val="ZpatChar"/>
    <w:uiPriority w:val="99"/>
    <w:unhideWhenUsed/>
    <w:rsid w:val="00A27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7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2020-05-11T11:34:00Z</dcterms:created>
  <dcterms:modified xsi:type="dcterms:W3CDTF">2020-05-19T10:50:00Z</dcterms:modified>
</cp:coreProperties>
</file>