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43BDF" w:rsidR="00E43BDF" w:rsidRDefault="00E43BDF" w14:paraId="2C4A25E8" w14:textId="77777777">
      <w:pPr>
        <w:rPr>
          <w:sz w:val="24"/>
          <w:szCs w:val="24"/>
        </w:rPr>
      </w:pPr>
      <w:r w:rsidRPr="00E43BDF">
        <w:rPr>
          <w:sz w:val="24"/>
          <w:szCs w:val="24"/>
        </w:rPr>
        <w:t xml:space="preserve">Příloha č. 4 </w:t>
      </w:r>
    </w:p>
    <w:p w:rsidR="00E43BDF" w:rsidRDefault="00E43BDF" w14:paraId="339CEE4E" w14:textId="77777777"/>
    <w:p w:rsidRPr="001B4512" w:rsidR="00E43BDF" w:rsidP="00E43BDF" w:rsidRDefault="00E43BDF" w14:paraId="266EE295" w14:textId="77777777">
      <w:pPr>
        <w:jc w:val="center"/>
        <w:rPr>
          <w:b/>
          <w:bCs/>
          <w:sz w:val="36"/>
          <w:szCs w:val="36"/>
        </w:rPr>
      </w:pPr>
      <w:r w:rsidRPr="001B4512">
        <w:rPr>
          <w:b/>
          <w:bCs/>
          <w:sz w:val="36"/>
          <w:szCs w:val="36"/>
        </w:rPr>
        <w:t>Vymezení předmětu zakázky</w:t>
      </w:r>
    </w:p>
    <w:p w:rsidR="00E43BDF" w:rsidP="00E43BDF" w:rsidRDefault="00E43BDF" w14:paraId="06F7231B" w14:textId="77777777">
      <w:pPr>
        <w:jc w:val="center"/>
        <w:rPr>
          <w:b/>
          <w:bCs/>
          <w:sz w:val="32"/>
          <w:szCs w:val="32"/>
        </w:rPr>
      </w:pPr>
    </w:p>
    <w:p w:rsidRPr="001B4512" w:rsidR="00E43BDF" w:rsidP="00E43BDF" w:rsidRDefault="00E43BDF" w14:paraId="520A8665" w14:textId="554503C9">
      <w:pPr>
        <w:rPr>
          <w:b/>
          <w:bCs/>
          <w:sz w:val="28"/>
          <w:szCs w:val="28"/>
        </w:rPr>
      </w:pPr>
      <w:r w:rsidRPr="001B4512">
        <w:rPr>
          <w:b/>
          <w:bCs/>
          <w:sz w:val="28"/>
          <w:szCs w:val="28"/>
        </w:rPr>
        <w:t>Strategický plán rozvoje obce Bílovice nad Svitavou</w:t>
      </w:r>
      <w:r w:rsidR="001B4512">
        <w:rPr>
          <w:b/>
          <w:bCs/>
          <w:sz w:val="28"/>
          <w:szCs w:val="28"/>
        </w:rPr>
        <w:t xml:space="preserve"> – část 1)</w:t>
      </w:r>
      <w:r w:rsidRPr="001B4512">
        <w:rPr>
          <w:b/>
          <w:bCs/>
          <w:sz w:val="28"/>
          <w:szCs w:val="28"/>
        </w:rPr>
        <w:t>:</w:t>
      </w:r>
    </w:p>
    <w:p w:rsidRPr="005733C7" w:rsidR="00CD19D5" w:rsidP="00E43BDF" w:rsidRDefault="00CD19D5" w14:paraId="33AFE8F1" w14:textId="77777777">
      <w:pPr>
        <w:rPr>
          <w:rFonts w:cstheme="minorHAnsi"/>
        </w:rPr>
      </w:pPr>
      <w:r w:rsidRPr="005733C7">
        <w:rPr>
          <w:rFonts w:cstheme="minorHAnsi"/>
        </w:rPr>
        <w:t>Předmětem zakázky malého rozsahu je zpracování strategického a prováděcího dokumentu.</w:t>
      </w:r>
    </w:p>
    <w:p w:rsidRPr="005733C7" w:rsidR="00D329E1" w:rsidP="00E43BDF" w:rsidRDefault="00CD19D5" w14:paraId="2A924C38" w14:textId="77777777">
      <w:pPr>
        <w:rPr>
          <w:rFonts w:cstheme="minorHAnsi"/>
        </w:rPr>
      </w:pPr>
      <w:r w:rsidRPr="005733C7">
        <w:rPr>
          <w:rFonts w:cstheme="minorHAnsi"/>
        </w:rPr>
        <w:t xml:space="preserve">Jedná se o veřejnou zakázku, na kterou je poskytnuta dotace z Operačního programu Zaměstnanost. Dle podmínek OPZ musí být strategický plán i akční plán </w:t>
      </w:r>
      <w:r w:rsidRPr="005733C7" w:rsidR="00D329E1">
        <w:rPr>
          <w:rFonts w:cstheme="minorHAnsi"/>
        </w:rPr>
        <w:t>zpracován s využitím existujících metodik přípravy strategických dokumentů. Tyto metodiky jsou dostupné na Portálu strategické práce ČR.</w:t>
      </w:r>
    </w:p>
    <w:p w:rsidRPr="005733C7" w:rsidR="00D329E1" w:rsidP="00E43BDF" w:rsidRDefault="00D329E1" w14:paraId="0A495ED5" w14:textId="77777777">
      <w:pPr>
        <w:rPr>
          <w:rFonts w:cstheme="minorHAnsi"/>
        </w:rPr>
      </w:pPr>
      <w:r w:rsidRPr="005733C7">
        <w:rPr>
          <w:rFonts w:cstheme="minorHAnsi"/>
        </w:rPr>
        <w:t>Jedná se zejména o tyto metodiky:</w:t>
      </w:r>
    </w:p>
    <w:p w:rsidRPr="005733C7" w:rsidR="00D329E1" w:rsidP="00D329E1" w:rsidRDefault="00D329E1" w14:paraId="484A98FF" w14:textId="77777777">
      <w:pPr>
        <w:pStyle w:val="Odstavecseseznamem"/>
        <w:numPr>
          <w:ilvl w:val="0"/>
          <w:numId w:val="7"/>
        </w:numPr>
        <w:rPr>
          <w:rFonts w:cstheme="minorHAnsi"/>
        </w:rPr>
      </w:pPr>
      <w:r w:rsidRPr="005733C7">
        <w:rPr>
          <w:rFonts w:cstheme="minorHAnsi"/>
        </w:rPr>
        <w:t>Metodika přípravy veřejných strategií (aktualizovaná verze 2018, MMR)</w:t>
      </w:r>
    </w:p>
    <w:p w:rsidRPr="005733C7" w:rsidR="00D329E1" w:rsidP="00D329E1" w:rsidRDefault="00321CF2" w14:paraId="4DFAA04F" w14:textId="6B726A3B">
      <w:pPr>
        <w:pStyle w:val="Odstavecseseznamem"/>
        <w:ind w:left="825"/>
        <w:rPr>
          <w:rFonts w:cstheme="minorHAnsi"/>
          <w:u w:val="single"/>
        </w:rPr>
      </w:pPr>
      <w:hyperlink w:history="true" r:id="rId7">
        <w:r w:rsidRPr="005733C7" w:rsidR="00D329E1">
          <w:rPr>
            <w:rStyle w:val="Hypertextovodkaz"/>
            <w:rFonts w:cstheme="minorHAnsi"/>
          </w:rPr>
          <w:t>https://www.mmr.cz/cs/microsites/portal-strategicke-prace-v-ceske-republice/nastroje-a-metodicka-podpora/vystupy-projektu</w:t>
        </w:r>
      </w:hyperlink>
    </w:p>
    <w:p w:rsidRPr="005733C7" w:rsidR="00D329E1" w:rsidP="00D329E1" w:rsidRDefault="00D329E1" w14:paraId="05FC4D52" w14:textId="54704E09">
      <w:pPr>
        <w:pStyle w:val="Odstavecseseznamem"/>
        <w:numPr>
          <w:ilvl w:val="0"/>
          <w:numId w:val="7"/>
        </w:numPr>
        <w:rPr>
          <w:rFonts w:cstheme="minorHAnsi"/>
          <w:u w:val="single"/>
        </w:rPr>
      </w:pPr>
      <w:r w:rsidRPr="005733C7">
        <w:rPr>
          <w:rFonts w:cstheme="minorHAnsi"/>
        </w:rPr>
        <w:t>Metodika tvorby programu rozvoje obce (2014, MMR)</w:t>
      </w:r>
    </w:p>
    <w:p w:rsidRPr="005733C7" w:rsidR="00D329E1" w:rsidP="00D329E1" w:rsidRDefault="00321CF2" w14:paraId="736E9E03" w14:textId="6DDC0BFD">
      <w:pPr>
        <w:pStyle w:val="Odstavecseseznamem"/>
        <w:ind w:left="825"/>
        <w:rPr>
          <w:rFonts w:cstheme="minorHAnsi"/>
          <w:u w:val="single"/>
        </w:rPr>
      </w:pPr>
      <w:hyperlink w:history="true" r:id="rId8">
        <w:r w:rsidRPr="005733C7" w:rsidR="00D329E1">
          <w:rPr>
            <w:rStyle w:val="Hypertextovodkaz"/>
            <w:rFonts w:cstheme="minorHAnsi"/>
          </w:rPr>
          <w:t>https://www.mmr.cz/getmedia/45c58e5b-da4c-4210-a8da-6b29cb749989/Metodika_tvorby_PRO.pdf</w:t>
        </w:r>
      </w:hyperlink>
    </w:p>
    <w:p w:rsidRPr="005733C7" w:rsidR="00D329E1" w:rsidP="00D329E1" w:rsidRDefault="00D329E1" w14:paraId="0D6F18EC" w14:textId="1962ED3E">
      <w:pPr>
        <w:pStyle w:val="Odstavecseseznamem"/>
        <w:numPr>
          <w:ilvl w:val="0"/>
          <w:numId w:val="7"/>
        </w:numPr>
        <w:rPr>
          <w:rFonts w:cstheme="minorHAnsi"/>
          <w:u w:val="single"/>
        </w:rPr>
      </w:pPr>
      <w:r w:rsidRPr="005733C7">
        <w:rPr>
          <w:rFonts w:cstheme="minorHAnsi"/>
        </w:rPr>
        <w:t>Metodika strategického řízení rozvoje obce (2015, MMR) a Metodika kontroly a hodnocení realizace programu rozvoje obce (2015, MMR)</w:t>
      </w:r>
    </w:p>
    <w:p w:rsidRPr="005733C7" w:rsidR="00D329E1" w:rsidP="00D329E1" w:rsidRDefault="00321CF2" w14:paraId="03342CA9" w14:textId="03D74D70">
      <w:pPr>
        <w:pStyle w:val="Odstavecseseznamem"/>
        <w:ind w:left="825"/>
        <w:rPr>
          <w:rFonts w:cstheme="minorHAnsi"/>
          <w:u w:val="single"/>
        </w:rPr>
      </w:pPr>
      <w:hyperlink w:history="true" r:id="rId9">
        <w:r w:rsidRPr="005733C7" w:rsidR="00D329E1">
          <w:rPr>
            <w:rStyle w:val="Hypertextovodkaz"/>
            <w:rFonts w:cstheme="minorHAnsi"/>
          </w:rPr>
          <w:t>http://www.obcepro.cz/data/metodika_rizeni_obce_a_hodnoceni_pro.pdf</w:t>
        </w:r>
      </w:hyperlink>
    </w:p>
    <w:p w:rsidRPr="005733C7" w:rsidR="00D329E1" w:rsidP="00D329E1" w:rsidRDefault="00D329E1" w14:paraId="0FB639F9" w14:textId="440D9712">
      <w:pPr>
        <w:pStyle w:val="Textpoznpodarou"/>
        <w:rPr>
          <w:rFonts w:asciiTheme="minorHAnsi" w:hAnsiTheme="minorHAnsi" w:cstheme="minorHAnsi"/>
          <w:sz w:val="22"/>
          <w:szCs w:val="22"/>
        </w:rPr>
      </w:pPr>
      <w:r w:rsidRPr="005733C7">
        <w:rPr>
          <w:rFonts w:asciiTheme="minorHAnsi" w:hAnsiTheme="minorHAnsi" w:cstheme="minorHAnsi"/>
          <w:sz w:val="22"/>
          <w:szCs w:val="22"/>
        </w:rPr>
        <w:t>Výstupy, tj. Strategický plán rozvoje obce Bílovice nad Svitavou 2021 – 20</w:t>
      </w:r>
      <w:r w:rsidR="00E9241F">
        <w:rPr>
          <w:rFonts w:asciiTheme="minorHAnsi" w:hAnsiTheme="minorHAnsi" w:cstheme="minorHAnsi"/>
          <w:sz w:val="22"/>
          <w:szCs w:val="22"/>
        </w:rPr>
        <w:t>26</w:t>
      </w:r>
      <w:r w:rsidRPr="005733C7">
        <w:rPr>
          <w:rFonts w:asciiTheme="minorHAnsi" w:hAnsiTheme="minorHAnsi" w:cstheme="minorHAnsi"/>
          <w:sz w:val="22"/>
          <w:szCs w:val="22"/>
        </w:rPr>
        <w:t xml:space="preserve"> i Akční plán obce Bílovice nad Svitavou 2022 – 2024 budou respektovat strukturu dle Typologie strategických a prováděcích dokumentů </w:t>
      </w:r>
      <w:hyperlink w:history="true" r:id="rId10">
        <w:r w:rsidRPr="005733C7">
          <w:rPr>
            <w:rStyle w:val="Hypertextovodkaz"/>
            <w:rFonts w:asciiTheme="minorHAnsi" w:hAnsiTheme="minorHAnsi" w:cstheme="minorHAnsi"/>
            <w:sz w:val="22"/>
            <w:szCs w:val="22"/>
          </w:rPr>
          <w:t>https://www.mmr.cz/getmedia/a8e367ae-8c84-48f2-9ce4-5484e4d5de52/Typologie-strategickych-a-provadecich-dokumentu_final.pdf</w:t>
        </w:r>
      </w:hyperlink>
    </w:p>
    <w:p w:rsidRPr="005733C7" w:rsidR="00D329E1" w:rsidP="00D329E1" w:rsidRDefault="00D329E1" w14:paraId="1D04764A" w14:textId="5A9527BD">
      <w:pPr>
        <w:rPr>
          <w:rFonts w:cstheme="minorHAnsi"/>
        </w:rPr>
      </w:pPr>
    </w:p>
    <w:p w:rsidRPr="005733C7" w:rsidR="00D329E1" w:rsidP="00D329E1" w:rsidRDefault="00D329E1" w14:paraId="27226A28" w14:textId="0E0C3F14">
      <w:pPr>
        <w:rPr>
          <w:rFonts w:cstheme="minorHAnsi"/>
        </w:rPr>
      </w:pPr>
      <w:r w:rsidRPr="005733C7">
        <w:rPr>
          <w:rFonts w:cstheme="minorHAnsi"/>
        </w:rPr>
        <w:t>Vybraný dodavatel je povinen před podpisem smlouvy předložit objednateli orientační harmonogram průběhu přípravy a vypracování strategického a prováděcího dokumentu.</w:t>
      </w:r>
    </w:p>
    <w:p w:rsidRPr="005733C7" w:rsidR="00D329E1" w:rsidP="001B4512" w:rsidRDefault="001B4512" w14:paraId="7591D051" w14:textId="6759053F">
      <w:pPr>
        <w:rPr>
          <w:rFonts w:cstheme="minorHAnsi"/>
          <w:b/>
        </w:rPr>
      </w:pPr>
      <w:r w:rsidRPr="005733C7">
        <w:rPr>
          <w:rFonts w:cstheme="minorHAnsi"/>
          <w:b/>
        </w:rPr>
        <w:t>Specifikace předmětu plnění:</w:t>
      </w:r>
    </w:p>
    <w:p w:rsidRPr="005733C7" w:rsidR="00E43BDF" w:rsidP="001B4512" w:rsidRDefault="001B4512" w14:paraId="78D2A462" w14:textId="776CF853">
      <w:pPr>
        <w:rPr>
          <w:rFonts w:cstheme="minorHAnsi"/>
        </w:rPr>
      </w:pPr>
      <w:r w:rsidRPr="005733C7">
        <w:rPr>
          <w:rFonts w:cstheme="minorHAnsi"/>
        </w:rPr>
        <w:t>Předmětem plnění je vyhotovení strategického a prováděcího dokumentu obce Bílovice nad Svitavou, který</w:t>
      </w:r>
      <w:r w:rsidRPr="005733C7" w:rsidR="00D329E1">
        <w:rPr>
          <w:rFonts w:cstheme="minorHAnsi"/>
        </w:rPr>
        <w:t xml:space="preserve"> </w:t>
      </w:r>
      <w:r w:rsidRPr="005733C7" w:rsidR="00E43BDF">
        <w:rPr>
          <w:rFonts w:cstheme="minorHAnsi"/>
        </w:rPr>
        <w:t>bude detailně mapovat a vyhodnocovat potenciály území a navrhne řadu konkrétních opatření pro jeho udržitelný a smysluplný rozvoj se zaměřením na zatraktivnění a turistické zpřístupnění obce.</w:t>
      </w:r>
    </w:p>
    <w:p w:rsidRPr="005733C7" w:rsidR="00E43BDF" w:rsidP="00E43BDF" w:rsidRDefault="00E43BDF" w14:paraId="43F93FAF" w14:textId="77777777">
      <w:pPr>
        <w:rPr>
          <w:rFonts w:cstheme="minorHAnsi"/>
        </w:rPr>
      </w:pPr>
      <w:r w:rsidRPr="005733C7">
        <w:rPr>
          <w:rFonts w:cstheme="minorHAnsi"/>
        </w:rPr>
        <w:t xml:space="preserve">Struktura Strategického plánu bude splňovat veškeré požadavky obecně kladené teorií i praxí na tento typ dokumentů s tím, že v případě vhodnosti bude využito také nových přístupů ke zpracování strategických dokumentů v kontextu přístupu Smart City (s možným využitím příkladů dobré praxe v této tematické oblasti zejména ze zahraničí). Rámcově tak strategický dokument bude obsahovat tyto části: </w:t>
      </w:r>
    </w:p>
    <w:p w:rsidRPr="005733C7" w:rsidR="00E43BDF" w:rsidP="00E43BDF" w:rsidRDefault="00E43BDF" w14:paraId="4C0CEE9F"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Analytická část (SWOT analýza jako syntetické shrnutí hlavních závěrů analytické části (příp. je možné využití jiné vhodné shrnující metody), </w:t>
      </w:r>
    </w:p>
    <w:p w:rsidRPr="005733C7" w:rsidR="00E43BDF" w:rsidP="00E43BDF" w:rsidRDefault="00E43BDF" w14:paraId="272B1FA2"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Návrhová část – vize, cíle a opatření vedoucí k jejich naplnění, </w:t>
      </w:r>
    </w:p>
    <w:p w:rsidRPr="005733C7" w:rsidR="00E43BDF" w:rsidP="00E43BDF" w:rsidRDefault="00E43BDF" w14:paraId="3C694379" w14:textId="77777777">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t xml:space="preserve">Akční plán aktivit, </w:t>
      </w:r>
    </w:p>
    <w:p w:rsidRPr="005733C7" w:rsidR="001B4512" w:rsidP="001B4512" w:rsidRDefault="00E43BDF" w14:paraId="7709BA8C" w14:textId="7E706F92">
      <w:pPr>
        <w:pStyle w:val="Odstavecseseznamem"/>
        <w:widowControl w:val="false"/>
        <w:numPr>
          <w:ilvl w:val="0"/>
          <w:numId w:val="1"/>
        </w:numPr>
        <w:spacing w:before="60" w:after="0" w:line="280" w:lineRule="atLeast"/>
        <w:ind w:left="709" w:hanging="284"/>
        <w:contextualSpacing w:val="false"/>
        <w:jc w:val="left"/>
        <w:rPr>
          <w:rFonts w:cstheme="minorHAnsi"/>
        </w:rPr>
      </w:pPr>
      <w:r w:rsidRPr="005733C7">
        <w:rPr>
          <w:rFonts w:cstheme="minorHAnsi"/>
        </w:rPr>
        <w:lastRenderedPageBreak/>
        <w:t xml:space="preserve">Návrh systému implementace. </w:t>
      </w:r>
    </w:p>
    <w:p w:rsidRPr="005733C7" w:rsidR="001B4512" w:rsidP="001B4512" w:rsidRDefault="001B4512" w14:paraId="3A753BA9" w14:textId="51C05767">
      <w:pPr>
        <w:widowControl w:val="false"/>
        <w:spacing w:before="60" w:after="0" w:line="280" w:lineRule="atLeast"/>
        <w:rPr>
          <w:rFonts w:cstheme="minorHAnsi"/>
        </w:rPr>
      </w:pPr>
    </w:p>
    <w:p w:rsidRPr="005733C7" w:rsidR="001B4512" w:rsidP="001B4512" w:rsidRDefault="001B4512" w14:paraId="5AE5F830" w14:textId="22E84A73">
      <w:pPr>
        <w:widowControl w:val="false"/>
        <w:spacing w:before="60" w:after="0" w:line="280" w:lineRule="atLeast"/>
        <w:rPr>
          <w:rFonts w:cstheme="minorHAnsi"/>
        </w:rPr>
      </w:pPr>
      <w:r w:rsidRPr="005733C7">
        <w:rPr>
          <w:rFonts w:cstheme="minorHAnsi"/>
        </w:rPr>
        <w:t>Zpracovatel dokumentů je povinen do přípravy a zpracování strategického plánu zapojit v co nejvyšší míře širokou a odbornou veřejnost, z neziskového i komerčního sektoru, např. prostřednictvím workshopů či dotazníkového šetření.</w:t>
      </w:r>
    </w:p>
    <w:p w:rsidRPr="005733C7" w:rsidR="001B4512" w:rsidP="001B4512" w:rsidRDefault="001B4512" w14:paraId="447CEE66" w14:textId="67AA9408">
      <w:pPr>
        <w:widowControl w:val="false"/>
        <w:spacing w:before="60" w:after="0" w:line="280" w:lineRule="atLeast"/>
        <w:rPr>
          <w:rFonts w:cstheme="minorHAnsi"/>
        </w:rPr>
      </w:pPr>
      <w:r w:rsidRPr="005733C7">
        <w:rPr>
          <w:rFonts w:cstheme="minorHAnsi"/>
        </w:rPr>
        <w:t>Zadavatel dále požaduje, aby zhotovitel stanovil pro účely zpracování strategického i akčního plánu Řídící výbor a pracovní skupiny a předložil zadavateli ke schválení nominované členy do těchto pracovních skupin.</w:t>
      </w:r>
    </w:p>
    <w:p w:rsidRPr="005733C7" w:rsidR="001B4512" w:rsidP="001B4512" w:rsidRDefault="001B4512" w14:paraId="15FDED12" w14:textId="5BE85258">
      <w:pPr>
        <w:widowControl w:val="false"/>
        <w:spacing w:before="60" w:after="0" w:line="280" w:lineRule="atLeast"/>
        <w:rPr>
          <w:rFonts w:cstheme="minorHAnsi"/>
        </w:rPr>
      </w:pPr>
      <w:r w:rsidRPr="005733C7">
        <w:rPr>
          <w:rFonts w:cstheme="minorHAnsi"/>
        </w:rPr>
        <w:t>Jednání ŘV a pracovních skupin bude koordinováno a facilitováno vybraným zhotovitelem. Prostory pro jednání s veřejností a pro práci pracovních skupin zajistí zadavatel po předchozí domluvě se zpracovatelem.</w:t>
      </w:r>
    </w:p>
    <w:p w:rsidRPr="005733C7" w:rsidR="001F2BF4" w:rsidP="001B4512" w:rsidRDefault="001F2BF4" w14:paraId="7AABD8AD" w14:textId="14093BEA">
      <w:pPr>
        <w:widowControl w:val="false"/>
        <w:spacing w:before="60" w:after="0" w:line="280" w:lineRule="atLeast"/>
        <w:rPr>
          <w:rFonts w:cstheme="minorHAnsi"/>
        </w:rPr>
      </w:pPr>
      <w:r w:rsidRPr="005733C7">
        <w:rPr>
          <w:rFonts w:cstheme="minorHAnsi"/>
        </w:rPr>
        <w:t>Při přípravě strategických dokumentů bude zhotovitel postupovat v souladu s relevantními legislativními postupy a předpisy.</w:t>
      </w:r>
    </w:p>
    <w:p w:rsidRPr="005733C7" w:rsidR="001F2BF4" w:rsidP="001B4512" w:rsidRDefault="001F2BF4" w14:paraId="414C42B2" w14:textId="25A77378">
      <w:pPr>
        <w:widowControl w:val="false"/>
        <w:spacing w:before="60" w:after="0" w:line="280" w:lineRule="atLeast"/>
        <w:rPr>
          <w:rFonts w:cstheme="minorHAnsi"/>
        </w:rPr>
      </w:pPr>
    </w:p>
    <w:p w:rsidRPr="005733C7" w:rsidR="001F2BF4" w:rsidP="001F2BF4" w:rsidRDefault="001F2BF4" w14:paraId="24057D0A" w14:textId="0EC5E0B8">
      <w:pPr>
        <w:pStyle w:val="Odstavecseseznamem"/>
        <w:widowControl w:val="false"/>
        <w:numPr>
          <w:ilvl w:val="0"/>
          <w:numId w:val="8"/>
        </w:numPr>
        <w:spacing w:before="60" w:after="0" w:line="280" w:lineRule="atLeast"/>
        <w:rPr>
          <w:rFonts w:cstheme="minorHAnsi"/>
        </w:rPr>
      </w:pPr>
      <w:r w:rsidRPr="005733C7">
        <w:rPr>
          <w:rFonts w:cstheme="minorHAnsi"/>
          <w:u w:val="single"/>
        </w:rPr>
        <w:t>Strategický plán rozvoje obce Bílovice nad Svitavou 2021 – 20</w:t>
      </w:r>
      <w:r w:rsidR="00E9241F">
        <w:rPr>
          <w:rFonts w:cstheme="minorHAnsi"/>
          <w:u w:val="single"/>
        </w:rPr>
        <w:t>26</w:t>
      </w:r>
    </w:p>
    <w:p w:rsidRPr="005733C7" w:rsidR="001F2BF4" w:rsidP="001F2BF4" w:rsidRDefault="001F2BF4" w14:paraId="475714EA" w14:textId="7FE88D96">
      <w:pPr>
        <w:widowControl w:val="false"/>
        <w:spacing w:before="60" w:after="0" w:line="280" w:lineRule="atLeast"/>
        <w:rPr>
          <w:rFonts w:cstheme="minorHAnsi"/>
        </w:rPr>
      </w:pPr>
      <w:r w:rsidRPr="005733C7">
        <w:rPr>
          <w:rFonts w:cstheme="minorHAnsi"/>
        </w:rPr>
        <w:t>Proces tvorby strategie je stanoven ve výše uvedených metodikách, zejména v Metodice přípravy veřejných strategií (aktualizovaná verze 2018, MMR), kde je uvedena i vzorová struktura strategického plánu. Strategický plán bude zpracován dle této či dle struktury obdobného rozsahu a charakteru. Zejména budou rozpracovány následující části strategie:</w:t>
      </w:r>
    </w:p>
    <w:p w:rsidRPr="005733C7" w:rsidR="001F2BF4" w:rsidP="00510B41" w:rsidRDefault="001F2BF4" w14:paraId="178CC202" w14:textId="6F8836E4">
      <w:pPr>
        <w:pStyle w:val="Odstavecseseznamem"/>
        <w:widowControl w:val="false"/>
        <w:numPr>
          <w:ilvl w:val="1"/>
          <w:numId w:val="10"/>
        </w:numPr>
        <w:spacing w:before="60" w:after="0" w:line="280" w:lineRule="atLeast"/>
        <w:rPr>
          <w:rFonts w:cstheme="minorHAnsi"/>
        </w:rPr>
      </w:pPr>
      <w:r w:rsidRPr="005733C7">
        <w:rPr>
          <w:rFonts w:cstheme="minorHAnsi"/>
        </w:rPr>
        <w:t>Analytická a prognostická část</w:t>
      </w:r>
    </w:p>
    <w:p w:rsidRPr="005733C7" w:rsidR="001F2BF4" w:rsidP="001F2BF4" w:rsidRDefault="001F2BF4" w14:paraId="2D280FFD" w14:textId="53CB9211">
      <w:pPr>
        <w:pStyle w:val="Odstavecseseznamem"/>
        <w:widowControl w:val="false"/>
        <w:spacing w:before="60" w:after="0" w:line="280" w:lineRule="atLeast"/>
        <w:ind w:left="360"/>
        <w:rPr>
          <w:rFonts w:cstheme="minorHAnsi"/>
        </w:rPr>
      </w:pPr>
      <w:r w:rsidRPr="005733C7">
        <w:rPr>
          <w:rFonts w:cstheme="minorHAnsi"/>
        </w:rPr>
        <w:t>Vypracování analytické části strategického plánu v plném rozsahu:</w:t>
      </w:r>
    </w:p>
    <w:p w:rsidRPr="005733C7" w:rsidR="001F2BF4" w:rsidP="001F2BF4" w:rsidRDefault="001F2BF4" w14:paraId="43AF8A8A" w14:textId="6227EC48">
      <w:pPr>
        <w:pStyle w:val="Odstavecseseznamem"/>
        <w:widowControl w:val="false"/>
        <w:numPr>
          <w:ilvl w:val="0"/>
          <w:numId w:val="9"/>
        </w:numPr>
        <w:spacing w:before="60" w:after="0" w:line="280" w:lineRule="atLeast"/>
        <w:rPr>
          <w:rFonts w:cstheme="minorHAnsi"/>
        </w:rPr>
      </w:pPr>
      <w:r w:rsidRPr="005733C7">
        <w:rPr>
          <w:rFonts w:cstheme="minorHAnsi"/>
        </w:rPr>
        <w:t>socioekonomická analýza – profil města a vnímání podmínek ve městě širokou veřejnosti (data – tj. zejména problémy, priority či naopak pozitiva v daném místě budou získána např. průzkumem v terénu nebo prostřednictvím participativních setkání s obyvateli) i ekonomickými subjekty (tj. zejména vyhodnocení podmínek pro podnikání, potřeby ekonomických subjektů v místě; data budou získána např. formou strukturovaných rozhovorů s představiteli ekonomických subjektů či prostřednictvím dotazníkového šetření).</w:t>
      </w:r>
    </w:p>
    <w:p w:rsidRPr="005733C7" w:rsidR="001F2BF4" w:rsidP="001F2BF4" w:rsidRDefault="001F2BF4" w14:paraId="30A07042" w14:textId="5EAB4CCC">
      <w:pPr>
        <w:pStyle w:val="Odstavecseseznamem"/>
        <w:widowControl w:val="false"/>
        <w:numPr>
          <w:ilvl w:val="0"/>
          <w:numId w:val="9"/>
        </w:numPr>
        <w:spacing w:before="60" w:after="0" w:line="280" w:lineRule="atLeast"/>
        <w:rPr>
          <w:rFonts w:cstheme="minorHAnsi"/>
        </w:rPr>
      </w:pPr>
      <w:r w:rsidRPr="005733C7">
        <w:rPr>
          <w:rFonts w:cstheme="minorHAnsi"/>
        </w:rPr>
        <w:t>zpracování SWOT analýzy a specifikace klíčových problémů vč. analýzy příčin problémů a lokalizací problémů v území (např. prostřednictvím problémové mapy) a prognóza budoucího vývoje (stanovení příležitostí a hrozeb) a další.</w:t>
      </w:r>
    </w:p>
    <w:p w:rsidRPr="005733C7" w:rsidR="001F2BF4" w:rsidP="001F2BF4" w:rsidRDefault="001F2BF4" w14:paraId="6CAE167B" w14:textId="4AC01DBF">
      <w:pPr>
        <w:widowControl w:val="false"/>
        <w:spacing w:before="60" w:after="0" w:line="280" w:lineRule="atLeast"/>
        <w:rPr>
          <w:rFonts w:cstheme="minorHAnsi"/>
        </w:rPr>
      </w:pPr>
      <w:r w:rsidRPr="005733C7">
        <w:rPr>
          <w:rFonts w:cstheme="minorHAnsi"/>
        </w:rPr>
        <w:t xml:space="preserve">1.2 </w:t>
      </w:r>
      <w:r w:rsidRPr="005733C7" w:rsidR="00510B41">
        <w:rPr>
          <w:rFonts w:cstheme="minorHAnsi"/>
        </w:rPr>
        <w:t>Návrhová část – stanovení základního strategického směřování – vize a klíčové oblasti a rozpracování strategie.</w:t>
      </w:r>
    </w:p>
    <w:p w:rsidRPr="005733C7" w:rsidR="00510B41" w:rsidP="001F2BF4" w:rsidRDefault="00510B41" w14:paraId="47420EBD" w14:textId="0DE60FBA">
      <w:pPr>
        <w:widowControl w:val="false"/>
        <w:spacing w:before="60" w:after="0" w:line="280" w:lineRule="atLeast"/>
        <w:rPr>
          <w:rFonts w:cstheme="minorHAnsi"/>
        </w:rPr>
      </w:pPr>
      <w:r w:rsidRPr="005733C7">
        <w:rPr>
          <w:rFonts w:cstheme="minorHAnsi"/>
        </w:rPr>
        <w:t>Návrhová část navazuje na část analytickou, vychází ze získaných poznatků a potřeb daného území a bude vznikat v rámci pracovních skupin.</w:t>
      </w:r>
    </w:p>
    <w:p w:rsidRPr="005733C7" w:rsidR="00510B41" w:rsidP="001F2BF4" w:rsidRDefault="00510B41" w14:paraId="4DF617A7" w14:textId="057BF5CF">
      <w:pPr>
        <w:widowControl w:val="false"/>
        <w:spacing w:before="60" w:after="0" w:line="280" w:lineRule="atLeast"/>
        <w:rPr>
          <w:rFonts w:cstheme="minorHAnsi"/>
        </w:rPr>
      </w:pPr>
      <w:r w:rsidRPr="005733C7">
        <w:rPr>
          <w:rFonts w:cstheme="minorHAnsi"/>
        </w:rPr>
        <w:t>V hierarchickém členění bude stanovena:</w:t>
      </w:r>
    </w:p>
    <w:p w:rsidRPr="005733C7" w:rsidR="00510B41" w:rsidP="00510B41" w:rsidRDefault="00510B41" w14:paraId="7F91AB36" w14:textId="1BE2DAA6">
      <w:pPr>
        <w:pStyle w:val="Odstavecseseznamem"/>
        <w:widowControl w:val="false"/>
        <w:numPr>
          <w:ilvl w:val="0"/>
          <w:numId w:val="9"/>
        </w:numPr>
        <w:spacing w:before="60" w:after="0" w:line="280" w:lineRule="atLeast"/>
        <w:rPr>
          <w:rFonts w:cstheme="minorHAnsi"/>
        </w:rPr>
      </w:pPr>
      <w:r w:rsidRPr="005733C7">
        <w:rPr>
          <w:rFonts w:cstheme="minorHAnsi"/>
        </w:rPr>
        <w:t>vize obce – stanovení jasné a jednoznačné vize města do roku 20</w:t>
      </w:r>
      <w:r w:rsidR="00E9241F">
        <w:rPr>
          <w:rFonts w:cstheme="minorHAnsi"/>
        </w:rPr>
        <w:t>26</w:t>
      </w:r>
    </w:p>
    <w:p w:rsidRPr="005733C7" w:rsidR="00510B41" w:rsidP="00510B41" w:rsidRDefault="00510B41" w14:paraId="4471ECF8" w14:textId="321DCD10">
      <w:pPr>
        <w:pStyle w:val="Odstavecseseznamem"/>
        <w:widowControl w:val="false"/>
        <w:numPr>
          <w:ilvl w:val="0"/>
          <w:numId w:val="9"/>
        </w:numPr>
        <w:spacing w:before="60" w:after="0" w:line="280" w:lineRule="atLeast"/>
        <w:rPr>
          <w:rFonts w:cstheme="minorHAnsi"/>
        </w:rPr>
      </w:pPr>
      <w:r w:rsidRPr="005733C7">
        <w:rPr>
          <w:rFonts w:cstheme="minorHAnsi"/>
        </w:rPr>
        <w:t>stanovení prioritních oblastí a strategických cílů – stanovení cílů pro horizont 10ti let</w:t>
      </w:r>
    </w:p>
    <w:p w:rsidRPr="005733C7" w:rsidR="00510B41" w:rsidP="00510B41" w:rsidRDefault="00510B41" w14:paraId="3C50A4CC" w14:textId="3C7FFCCE">
      <w:pPr>
        <w:pStyle w:val="Odstavecseseznamem"/>
        <w:widowControl w:val="false"/>
        <w:numPr>
          <w:ilvl w:val="0"/>
          <w:numId w:val="9"/>
        </w:numPr>
        <w:spacing w:before="60" w:after="0" w:line="280" w:lineRule="atLeast"/>
        <w:rPr>
          <w:rFonts w:cstheme="minorHAnsi"/>
        </w:rPr>
      </w:pPr>
      <w:r w:rsidRPr="005733C7">
        <w:rPr>
          <w:rFonts w:cstheme="minorHAnsi"/>
        </w:rPr>
        <w:t>rozpracování strategie – návrh jednotlivých cílů a opatření ve stromové struktuře, cíle a opatření budou stanoveny v návrhovém horizontu 5ti let.</w:t>
      </w:r>
    </w:p>
    <w:p w:rsidRPr="005733C7" w:rsidR="00510B41" w:rsidP="00510B41" w:rsidRDefault="00510B41" w14:paraId="15123FE2" w14:textId="0685EAC8">
      <w:pPr>
        <w:pStyle w:val="Odstavecseseznamem"/>
        <w:widowControl w:val="false"/>
        <w:numPr>
          <w:ilvl w:val="1"/>
          <w:numId w:val="11"/>
        </w:numPr>
        <w:spacing w:before="60" w:after="0" w:line="280" w:lineRule="atLeast"/>
        <w:rPr>
          <w:rFonts w:cstheme="minorHAnsi"/>
        </w:rPr>
      </w:pPr>
      <w:r w:rsidRPr="005733C7">
        <w:rPr>
          <w:rFonts w:cstheme="minorHAnsi"/>
        </w:rPr>
        <w:t>Implementační část – vypracování podrobného plánu implementace, vyhodnocení a financování strategie.</w:t>
      </w:r>
    </w:p>
    <w:p w:rsidRPr="005733C7" w:rsidR="00510B41" w:rsidP="00510B41" w:rsidRDefault="00510B41" w14:paraId="6A020B87" w14:textId="77777777">
      <w:pPr>
        <w:widowControl w:val="false"/>
        <w:spacing w:before="60" w:after="0" w:line="280" w:lineRule="atLeast"/>
        <w:rPr>
          <w:rFonts w:cstheme="minorHAnsi"/>
        </w:rPr>
      </w:pPr>
    </w:p>
    <w:p w:rsidRPr="005733C7" w:rsidR="00CD19D5" w:rsidP="00510B41" w:rsidRDefault="00510B41" w14:paraId="6A1347F1" w14:textId="562B311E">
      <w:pPr>
        <w:pStyle w:val="Odstavecseseznamem"/>
        <w:widowControl w:val="false"/>
        <w:numPr>
          <w:ilvl w:val="1"/>
          <w:numId w:val="11"/>
        </w:numPr>
        <w:spacing w:before="60" w:after="0" w:line="280" w:lineRule="atLeast"/>
        <w:rPr>
          <w:rFonts w:cstheme="minorHAnsi"/>
        </w:rPr>
      </w:pPr>
      <w:r w:rsidRPr="005733C7">
        <w:rPr>
          <w:rFonts w:cstheme="minorHAnsi"/>
        </w:rPr>
        <w:t>Postup schvalování strategie</w:t>
      </w:r>
    </w:p>
    <w:p w:rsidRPr="005733C7" w:rsidR="00510B41" w:rsidP="00510B41" w:rsidRDefault="00510B41" w14:paraId="3EE11CFC" w14:textId="77777777">
      <w:pPr>
        <w:rPr>
          <w:rFonts w:cstheme="minorHAnsi"/>
        </w:rPr>
      </w:pPr>
    </w:p>
    <w:p w:rsidRPr="005733C7" w:rsidR="00510B41" w:rsidP="00510B41" w:rsidRDefault="00510B41" w14:paraId="40249314" w14:textId="27EB4089">
      <w:pPr>
        <w:widowControl w:val="false"/>
        <w:spacing w:before="60" w:after="0" w:line="280" w:lineRule="atLeast"/>
        <w:rPr>
          <w:rFonts w:cstheme="minorHAnsi"/>
        </w:rPr>
      </w:pPr>
      <w:r w:rsidRPr="005733C7">
        <w:rPr>
          <w:rFonts w:cstheme="minorHAnsi"/>
        </w:rPr>
        <w:t xml:space="preserve">Strategický plán bude zhotovitelem předložen k připomínkování členům pracovních skupin a následně ŘV. Případné připomínky zapracuje do návrhu strategického plánu. Následně bude </w:t>
      </w:r>
      <w:r w:rsidRPr="005733C7">
        <w:rPr>
          <w:rFonts w:cstheme="minorHAnsi"/>
        </w:rPr>
        <w:lastRenderedPageBreak/>
        <w:t>strategický plán představen veřejnosti.</w:t>
      </w:r>
    </w:p>
    <w:p w:rsidRPr="005733C7" w:rsidR="00845A33" w:rsidP="00510B41" w:rsidRDefault="00845A33" w14:paraId="07179B65" w14:textId="51ACF0C4">
      <w:pPr>
        <w:widowControl w:val="false"/>
        <w:spacing w:before="60" w:after="0" w:line="280" w:lineRule="atLeast"/>
        <w:rPr>
          <w:rFonts w:cstheme="minorHAnsi"/>
        </w:rPr>
      </w:pPr>
      <w:r w:rsidRPr="005733C7">
        <w:rPr>
          <w:rFonts w:cstheme="minorHAnsi"/>
        </w:rPr>
        <w:t>Čistopis strategického plánu, který bude projednán pracovními skupinami i veřejností a který bude zveřejněn na úřední desce, předá zhotovitel zadavateli</w:t>
      </w:r>
      <w:r w:rsidRPr="005733C7" w:rsidR="005733C7">
        <w:rPr>
          <w:rFonts w:cstheme="minorHAnsi"/>
        </w:rPr>
        <w:t xml:space="preserve"> ke schválení Zastupitelstvu obce v předem stanoveném termínu dle harmonogramu.</w:t>
      </w:r>
    </w:p>
    <w:p w:rsidRPr="005733C7" w:rsidR="005733C7" w:rsidP="00510B41" w:rsidRDefault="005733C7" w14:paraId="729D7A0C" w14:textId="59CA48D4">
      <w:pPr>
        <w:widowControl w:val="false"/>
        <w:spacing w:before="60" w:after="0" w:line="280" w:lineRule="atLeast"/>
        <w:rPr>
          <w:rFonts w:cstheme="minorHAnsi"/>
        </w:rPr>
      </w:pPr>
      <w:r w:rsidRPr="005733C7">
        <w:rPr>
          <w:rFonts w:cstheme="minorHAnsi"/>
        </w:rPr>
        <w:t>Ve strategickém dokumentu budou taktéž uvedeny vazby na nadřazené strategické dokumenty provázanost s nimi, a dále bude popsán proces zpracování strategického plánu.</w:t>
      </w:r>
    </w:p>
    <w:p w:rsidR="00CD19D5" w:rsidP="00CD19D5" w:rsidRDefault="00CD19D5" w14:paraId="67757B8A" w14:textId="4B56A177">
      <w:pPr>
        <w:spacing w:before="100" w:beforeAutospacing="true" w:after="100" w:afterAutospacing="true"/>
        <w:rPr>
          <w:rFonts w:cstheme="minorHAnsi"/>
        </w:rPr>
      </w:pPr>
      <w:r w:rsidRPr="005733C7">
        <w:rPr>
          <w:rFonts w:cstheme="minorHAnsi"/>
        </w:rPr>
        <w:t>Tento dokument, který bude zpracován na dobu 202</w:t>
      </w:r>
      <w:r w:rsidR="00E9241F">
        <w:rPr>
          <w:rFonts w:cstheme="minorHAnsi"/>
        </w:rPr>
        <w:t>1</w:t>
      </w:r>
      <w:r w:rsidRPr="005733C7">
        <w:rPr>
          <w:rFonts w:cstheme="minorHAnsi"/>
        </w:rPr>
        <w:t>-202</w:t>
      </w:r>
      <w:r w:rsidR="00E9241F">
        <w:rPr>
          <w:rFonts w:cstheme="minorHAnsi"/>
        </w:rPr>
        <w:t>6</w:t>
      </w:r>
      <w:r w:rsidRPr="005733C7">
        <w:rPr>
          <w:rFonts w:cstheme="minorHAnsi"/>
        </w:rPr>
        <w:t xml:space="preserve">, </w:t>
      </w:r>
      <w:r w:rsidRPr="005733C7" w:rsidR="005733C7">
        <w:rPr>
          <w:rFonts w:cstheme="minorHAnsi"/>
        </w:rPr>
        <w:t>nebude</w:t>
      </w:r>
      <w:r w:rsidRPr="005733C7">
        <w:rPr>
          <w:rFonts w:cstheme="minorHAnsi"/>
        </w:rPr>
        <w:t xml:space="preserve"> jednou provždy uzavřený</w:t>
      </w:r>
      <w:r w:rsidRPr="005733C7" w:rsidR="005733C7">
        <w:rPr>
          <w:rFonts w:cstheme="minorHAnsi"/>
        </w:rPr>
        <w:t>m</w:t>
      </w:r>
      <w:r w:rsidRPr="005733C7">
        <w:rPr>
          <w:rFonts w:cstheme="minorHAnsi"/>
        </w:rPr>
        <w:t xml:space="preserve"> materiál, ale je materiálem živým s možností jeho neustálých aktualizací podle měnících se vnitřních a vnějších podmínek života celého města. Jeho vypracováním by se měla nastartovat činorodá aktivní spolupráce mezi státně-správním a soukromě-veřejným sektorem, mezi vedením </w:t>
      </w:r>
      <w:r w:rsidRPr="005733C7" w:rsidR="005733C7">
        <w:rPr>
          <w:rFonts w:cstheme="minorHAnsi"/>
        </w:rPr>
        <w:t>obce</w:t>
      </w:r>
      <w:r w:rsidRPr="005733C7">
        <w:rPr>
          <w:rFonts w:cstheme="minorHAnsi"/>
        </w:rPr>
        <w:t xml:space="preserve"> spolu s </w:t>
      </w:r>
      <w:r w:rsidRPr="005733C7" w:rsidR="005733C7">
        <w:rPr>
          <w:rFonts w:cstheme="minorHAnsi"/>
        </w:rPr>
        <w:t>O</w:t>
      </w:r>
      <w:r w:rsidRPr="005733C7">
        <w:rPr>
          <w:rFonts w:cstheme="minorHAnsi"/>
        </w:rPr>
        <w:t xml:space="preserve">Ú a podnikatelskou sférou působící v </w:t>
      </w:r>
      <w:r w:rsidRPr="005733C7" w:rsidR="005733C7">
        <w:rPr>
          <w:rFonts w:cstheme="minorHAnsi"/>
        </w:rPr>
        <w:t>o</w:t>
      </w:r>
      <w:r w:rsidR="005733C7">
        <w:rPr>
          <w:rFonts w:cstheme="minorHAnsi"/>
        </w:rPr>
        <w:t>b</w:t>
      </w:r>
      <w:r w:rsidRPr="005733C7" w:rsidR="005733C7">
        <w:rPr>
          <w:rFonts w:cstheme="minorHAnsi"/>
        </w:rPr>
        <w:t>ci</w:t>
      </w:r>
      <w:r w:rsidRPr="005733C7">
        <w:rPr>
          <w:rFonts w:cstheme="minorHAnsi"/>
        </w:rPr>
        <w:t xml:space="preserve"> ku prospěchu rozvoje celé </w:t>
      </w:r>
      <w:r w:rsidRPr="005733C7" w:rsidR="005733C7">
        <w:rPr>
          <w:rFonts w:cstheme="minorHAnsi"/>
        </w:rPr>
        <w:t>obce</w:t>
      </w:r>
      <w:r w:rsidRPr="005733C7">
        <w:rPr>
          <w:rFonts w:cstheme="minorHAnsi"/>
        </w:rPr>
        <w:t xml:space="preserve">. </w:t>
      </w:r>
    </w:p>
    <w:p w:rsidRPr="005733C7" w:rsidR="005733C7" w:rsidP="005733C7" w:rsidRDefault="005733C7" w14:paraId="655CA430" w14:textId="430DA3EE">
      <w:pPr>
        <w:pStyle w:val="Odstavecseseznamem"/>
        <w:numPr>
          <w:ilvl w:val="0"/>
          <w:numId w:val="8"/>
        </w:numPr>
        <w:spacing w:before="100" w:beforeAutospacing="true" w:after="100" w:afterAutospacing="true"/>
        <w:rPr>
          <w:rFonts w:cstheme="minorHAnsi"/>
        </w:rPr>
      </w:pPr>
      <w:r>
        <w:rPr>
          <w:rFonts w:cstheme="minorHAnsi"/>
          <w:u w:val="single"/>
        </w:rPr>
        <w:t>Akční plán obce Bílovice nad Svitavou 2022 – 2024</w:t>
      </w:r>
    </w:p>
    <w:p w:rsidR="005733C7" w:rsidP="005733C7" w:rsidRDefault="005733C7" w14:paraId="06EFE1B3" w14:textId="5621DE88">
      <w:pPr>
        <w:spacing w:before="100" w:beforeAutospacing="true" w:after="100" w:afterAutospacing="true"/>
        <w:rPr>
          <w:rFonts w:cstheme="minorHAnsi"/>
        </w:rPr>
      </w:pPr>
      <w:r>
        <w:rPr>
          <w:rFonts w:cstheme="minorHAnsi"/>
        </w:rPr>
        <w:t>Akční plán bude konkretizovat jednotlivá opatření v rámci stanoveného období.</w:t>
      </w:r>
    </w:p>
    <w:p w:rsidR="005733C7" w:rsidP="005733C7" w:rsidRDefault="005733C7" w14:paraId="6C62F39A" w14:textId="6ABA77FA">
      <w:pPr>
        <w:spacing w:before="100" w:beforeAutospacing="true" w:after="100" w:afterAutospacing="true"/>
        <w:rPr>
          <w:rFonts w:cstheme="minorHAnsi"/>
        </w:rPr>
      </w:pPr>
      <w:r>
        <w:rPr>
          <w:rFonts w:cstheme="minorHAnsi"/>
        </w:rPr>
        <w:t>Jednotlivé záměry (projekty) budou mít určenu prioritu, bude uveden způsob jejich realizace vč. harmonogramu akce, předpokládané finanční náročnosti apod. za účelem naplnění jednotlivých opatření Strategického plánu obce Bílovice nad Svitavou 2021 – 20</w:t>
      </w:r>
      <w:r w:rsidR="00E9241F">
        <w:rPr>
          <w:rFonts w:cstheme="minorHAnsi"/>
        </w:rPr>
        <w:t>26</w:t>
      </w:r>
      <w:bookmarkStart w:name="_GoBack" w:id="0"/>
      <w:bookmarkEnd w:id="0"/>
      <w:r>
        <w:rPr>
          <w:rFonts w:cstheme="minorHAnsi"/>
        </w:rPr>
        <w:t>.</w:t>
      </w:r>
    </w:p>
    <w:p w:rsidR="005733C7" w:rsidP="005733C7" w:rsidRDefault="005733C7" w14:paraId="222E74E9" w14:textId="60ECFA76">
      <w:pPr>
        <w:spacing w:before="100" w:beforeAutospacing="true" w:after="100" w:afterAutospacing="true"/>
        <w:rPr>
          <w:rFonts w:cstheme="minorHAnsi"/>
        </w:rPr>
      </w:pPr>
      <w:r>
        <w:rPr>
          <w:rFonts w:cstheme="minorHAnsi"/>
        </w:rPr>
        <w:t>Vypracování seznamu projektů akčního plánu proběhne na schůzkách ŘV a pracovních skupin.</w:t>
      </w:r>
    </w:p>
    <w:p w:rsidR="005733C7" w:rsidP="005733C7" w:rsidRDefault="005733C7" w14:paraId="7E517740" w14:textId="1F371AEC">
      <w:pPr>
        <w:spacing w:before="100" w:beforeAutospacing="true" w:after="100" w:afterAutospacing="true"/>
        <w:rPr>
          <w:rFonts w:cstheme="minorHAnsi"/>
        </w:rPr>
      </w:pPr>
      <w:r>
        <w:rPr>
          <w:rFonts w:cstheme="minorHAnsi"/>
        </w:rPr>
        <w:t xml:space="preserve">Akční plán bude zhotovitelem předložen k připomínkování členům pracovních skupin, následně ŘV. Akční plán bude předložen ke schválení Zastupitelstvu města. </w:t>
      </w:r>
    </w:p>
    <w:p w:rsidRPr="005733C7" w:rsidR="00EB562F" w:rsidP="005733C7" w:rsidRDefault="00EB562F" w14:paraId="20108CE1" w14:textId="1B34DE6E">
      <w:pPr>
        <w:spacing w:before="100" w:beforeAutospacing="true" w:after="100" w:afterAutospacing="true"/>
        <w:rPr>
          <w:rFonts w:cstheme="minorHAnsi"/>
        </w:rPr>
      </w:pPr>
      <w:r>
        <w:rPr>
          <w:rFonts w:cstheme="minorHAnsi"/>
        </w:rPr>
        <w:t>Výstupem bude zastupitelstvem schválení Akční plán obce Bílovice nad Svitavou 2022 – 2024. Zhotovitel předá objednateli finální verzi Akčního plánu v listinné podobě v 5 paré a v digitální podobě na 3 CD.</w:t>
      </w:r>
    </w:p>
    <w:p w:rsidR="00CD19D5" w:rsidP="00CD19D5" w:rsidRDefault="00CD19D5" w14:paraId="4E5BFCDC" w14:textId="3A00645B">
      <w:pPr>
        <w:widowControl w:val="false"/>
        <w:spacing w:before="60" w:after="0"/>
        <w:rPr>
          <w:rFonts w:ascii="Arial" w:hAnsi="Arial" w:cs="Arial"/>
          <w:sz w:val="20"/>
          <w:szCs w:val="20"/>
        </w:rPr>
      </w:pPr>
    </w:p>
    <w:p w:rsidRPr="00CD19D5" w:rsidR="00CD19D5" w:rsidP="00CD19D5" w:rsidRDefault="00CD19D5" w14:paraId="3C16C822" w14:textId="77777777">
      <w:pPr>
        <w:widowControl w:val="false"/>
        <w:spacing w:before="60" w:after="0"/>
        <w:rPr>
          <w:rFonts w:ascii="Arial" w:hAnsi="Arial" w:cs="Arial"/>
          <w:sz w:val="20"/>
          <w:szCs w:val="20"/>
        </w:rPr>
      </w:pPr>
    </w:p>
    <w:p w:rsidRPr="005733C7" w:rsidR="00E43BDF" w:rsidP="00E43BDF" w:rsidRDefault="00E43BDF" w14:paraId="46D2BEDE" w14:textId="16A4EF73">
      <w:pPr>
        <w:rPr>
          <w:b/>
          <w:sz w:val="28"/>
          <w:szCs w:val="28"/>
        </w:rPr>
      </w:pPr>
      <w:r w:rsidRPr="005733C7">
        <w:rPr>
          <w:b/>
          <w:sz w:val="28"/>
          <w:szCs w:val="28"/>
        </w:rPr>
        <w:t>Adaptační strategie na změnu klimatu</w:t>
      </w:r>
      <w:r w:rsidR="005733C7">
        <w:rPr>
          <w:b/>
          <w:sz w:val="28"/>
          <w:szCs w:val="28"/>
        </w:rPr>
        <w:t xml:space="preserve"> – část 2):</w:t>
      </w:r>
    </w:p>
    <w:p w:rsidR="00E43BDF" w:rsidP="00E43BDF" w:rsidRDefault="00E43BDF" w14:paraId="1DF12889" w14:textId="3E9E1551">
      <w:r>
        <w:t>zpracování adaptační strategie na změnu klimatu obce Bílovice nad Svitavou, která bude navazovat a vycházet z národní Strategie přizpůsobení se změně klimatu v podmínkách ČR z roku 2015</w:t>
      </w:r>
      <w:r w:rsidR="000134C4">
        <w:t xml:space="preserve"> (</w:t>
      </w:r>
      <w:r w:rsidRPr="000134C4" w:rsidR="000134C4">
        <w:rPr>
          <w:color w:val="00B0F0"/>
          <w:u w:val="single"/>
        </w:rPr>
        <w:t>https://www.mzp.cz/cz/zmena_klimatu_adaptacni_strategie</w:t>
      </w:r>
      <w:r w:rsidR="000134C4">
        <w:t>)</w:t>
      </w:r>
      <w:r>
        <w:t>.</w:t>
      </w:r>
    </w:p>
    <w:p w:rsidR="00E43BDF" w:rsidP="00E43BDF" w:rsidRDefault="00E43BDF" w14:paraId="47ACDA19" w14:textId="77777777">
      <w:r>
        <w:t>V případě aplikace strategie v Bílovicích nad Svitavou bude klíčovou problematikou hospodaření s dešťovými vodami, např. ze střech veřejných budov (návrhy na vytváření podzemních rezervoárů pro zálivku veřejné zeleně v době sucha, případně využívání užitkové vody např. na splachování) a možnosti technických a vegetačních opatření na omezování extrémních teplot v obci. Strategie bude řešit komplexně celé území obce a bude kombinovat dva základní typy na změnu klimatu:</w:t>
      </w:r>
    </w:p>
    <w:p w:rsidR="00E43BDF" w:rsidP="00E43BDF" w:rsidRDefault="00E43BDF" w14:paraId="4D37D21D" w14:textId="77777777">
      <w:pPr>
        <w:pStyle w:val="Odstavecseseznamem"/>
        <w:numPr>
          <w:ilvl w:val="0"/>
          <w:numId w:val="2"/>
        </w:numPr>
        <w:spacing w:before="120" w:after="120" w:line="280" w:lineRule="atLeast"/>
        <w:jc w:val="left"/>
      </w:pPr>
      <w:r>
        <w:t>Mitigační opatření, což jsou přímá či nepřímá opatření ke snížení emisí skleníkových plynů (např. efektivnější využití zdrojů energie, využití solární či větrné energie, zateplení budov atd..)</w:t>
      </w:r>
    </w:p>
    <w:p w:rsidR="00E43BDF" w:rsidP="00E43BDF" w:rsidRDefault="00E43BDF" w14:paraId="718484FD" w14:textId="77777777">
      <w:pPr>
        <w:pStyle w:val="Odstavecseseznamem"/>
        <w:numPr>
          <w:ilvl w:val="0"/>
          <w:numId w:val="2"/>
        </w:numPr>
        <w:spacing w:before="120" w:after="120" w:line="280" w:lineRule="atLeast"/>
        <w:jc w:val="left"/>
      </w:pPr>
      <w:r>
        <w:t>Adaptační opatření, což jsou opatření k přizpůsobení obce skutečné nebo předpokládané změně klimatu včetně jejích dopadů.</w:t>
      </w:r>
    </w:p>
    <w:p w:rsidR="00E43BDF" w:rsidP="00E43BDF" w:rsidRDefault="00E43BDF" w14:paraId="03EED1AE" w14:textId="77777777">
      <w:r>
        <w:lastRenderedPageBreak/>
        <w:t>Strategie by měla obsahovat:</w:t>
      </w:r>
    </w:p>
    <w:p w:rsidR="00E43BDF" w:rsidP="00E43BDF" w:rsidRDefault="00E43BDF" w14:paraId="7BEEA5BF" w14:textId="77777777">
      <w:r>
        <w:t xml:space="preserve">Analytickou část </w:t>
      </w:r>
    </w:p>
    <w:p w:rsidR="00E43BDF" w:rsidP="00E43BDF" w:rsidRDefault="00E43BDF" w14:paraId="0D5990AB" w14:textId="77777777">
      <w:pPr>
        <w:pStyle w:val="Odstavecseseznamem"/>
        <w:numPr>
          <w:ilvl w:val="0"/>
          <w:numId w:val="3"/>
        </w:numPr>
        <w:spacing w:before="120" w:after="120" w:line="280" w:lineRule="atLeast"/>
        <w:jc w:val="left"/>
      </w:pPr>
      <w:r>
        <w:t>Rešerše a analýza dostupných dat</w:t>
      </w:r>
    </w:p>
    <w:p w:rsidR="00E43BDF" w:rsidP="00E43BDF" w:rsidRDefault="00E43BDF" w14:paraId="400FA266" w14:textId="77777777">
      <w:pPr>
        <w:pStyle w:val="Odstavecseseznamem"/>
        <w:numPr>
          <w:ilvl w:val="0"/>
          <w:numId w:val="3"/>
        </w:numPr>
        <w:spacing w:before="120" w:after="120" w:line="280" w:lineRule="atLeast"/>
        <w:jc w:val="left"/>
      </w:pPr>
      <w:r>
        <w:t>Vývoj základních klimatických charakteristik a jejich projekce do budoucna pro obec Bílovice nad Svitavou</w:t>
      </w:r>
    </w:p>
    <w:p w:rsidR="00E43BDF" w:rsidP="00E43BDF" w:rsidRDefault="00E43BDF" w14:paraId="32D5F853" w14:textId="77777777">
      <w:pPr>
        <w:pStyle w:val="Odstavecseseznamem"/>
        <w:numPr>
          <w:ilvl w:val="0"/>
          <w:numId w:val="3"/>
        </w:numPr>
        <w:spacing w:before="120" w:after="120" w:line="280" w:lineRule="atLeast"/>
        <w:jc w:val="left"/>
      </w:pPr>
      <w:r>
        <w:t xml:space="preserve">Analýzy dopadů, rizik a zranitelnosti vyplývajících z predikovaných změn klimatu </w:t>
      </w:r>
    </w:p>
    <w:p w:rsidR="00E43BDF" w:rsidP="00E43BDF" w:rsidRDefault="00E43BDF" w14:paraId="55A456C0" w14:textId="77777777">
      <w:pPr>
        <w:pStyle w:val="Odstavecseseznamem"/>
        <w:numPr>
          <w:ilvl w:val="0"/>
          <w:numId w:val="3"/>
        </w:numPr>
        <w:spacing w:before="120" w:after="120" w:line="280" w:lineRule="atLeast"/>
        <w:jc w:val="left"/>
      </w:pPr>
      <w:r>
        <w:t>Zhodnocení stávajících adaptačních a mitigačních opatření na území obce Bílovice nad Svitavou</w:t>
      </w:r>
    </w:p>
    <w:p w:rsidR="00E43BDF" w:rsidP="00E43BDF" w:rsidRDefault="00E43BDF" w14:paraId="1CA0F259" w14:textId="77777777">
      <w:pPr>
        <w:pStyle w:val="Odstavecseseznamem"/>
        <w:numPr>
          <w:ilvl w:val="0"/>
          <w:numId w:val="3"/>
        </w:numPr>
        <w:spacing w:before="120" w:after="120" w:line="280" w:lineRule="atLeast"/>
        <w:jc w:val="left"/>
      </w:pPr>
      <w:r>
        <w:t>Zranitelnost obce a jeho potenciály</w:t>
      </w:r>
    </w:p>
    <w:p w:rsidR="00E43BDF" w:rsidP="00E43BDF" w:rsidRDefault="00E43BDF" w14:paraId="657DF7B4" w14:textId="77777777">
      <w:r>
        <w:t>Návrhovou část</w:t>
      </w:r>
    </w:p>
    <w:p w:rsidR="00E43BDF" w:rsidP="00E43BDF" w:rsidRDefault="00E43BDF" w14:paraId="2C949726" w14:textId="77777777">
      <w:pPr>
        <w:pStyle w:val="Odstavecseseznamem"/>
        <w:numPr>
          <w:ilvl w:val="0"/>
          <w:numId w:val="4"/>
        </w:numPr>
        <w:spacing w:before="120" w:after="120" w:line="280" w:lineRule="atLeast"/>
        <w:jc w:val="left"/>
      </w:pPr>
      <w:r>
        <w:t>Definování cílů v oblasti adaptací na změny klimatu, klíčových oblastí/priorit k řešení</w:t>
      </w:r>
    </w:p>
    <w:p w:rsidR="00E43BDF" w:rsidP="00E43BDF" w:rsidRDefault="00E43BDF" w14:paraId="5B774FB7" w14:textId="77777777">
      <w:pPr>
        <w:pStyle w:val="Odstavecseseznamem"/>
        <w:numPr>
          <w:ilvl w:val="0"/>
          <w:numId w:val="4"/>
        </w:numPr>
        <w:spacing w:before="120" w:after="120" w:line="280" w:lineRule="atLeast"/>
        <w:jc w:val="left"/>
      </w:pPr>
      <w:r>
        <w:t>Hlavní překážky realizovatelnosti projektu – např. legislativa</w:t>
      </w:r>
    </w:p>
    <w:p w:rsidR="00E43BDF" w:rsidP="00E43BDF" w:rsidRDefault="00E43BDF" w14:paraId="0B3A0131" w14:textId="77777777">
      <w:pPr>
        <w:pStyle w:val="Odstavecseseznamem"/>
        <w:numPr>
          <w:ilvl w:val="0"/>
          <w:numId w:val="4"/>
        </w:numPr>
        <w:spacing w:before="120" w:after="120" w:line="280" w:lineRule="atLeast"/>
        <w:jc w:val="left"/>
      </w:pPr>
      <w:r>
        <w:t xml:space="preserve">Návrh adaptačních opatření pro řešení hlavních problémů a rizik ve vybraných oblastí </w:t>
      </w:r>
    </w:p>
    <w:p w:rsidR="00E43BDF" w:rsidP="00E43BDF" w:rsidRDefault="00E43BDF" w14:paraId="4B4C62E2" w14:textId="77777777">
      <w:pPr>
        <w:pStyle w:val="Odstavecseseznamem"/>
        <w:numPr>
          <w:ilvl w:val="0"/>
          <w:numId w:val="4"/>
        </w:numPr>
        <w:spacing w:before="120" w:after="120" w:line="280" w:lineRule="atLeast"/>
        <w:jc w:val="left"/>
      </w:pPr>
      <w:r>
        <w:t>Vytvoření katalogu možných navrhovaných opatření a projektů pro obec Bílovice nad Svitavou a příklady již realizovaných či plánovaných opatření v ČR i v cizině</w:t>
      </w:r>
    </w:p>
    <w:p w:rsidR="00E43BDF" w:rsidP="00E43BDF" w:rsidRDefault="00E43BDF" w14:paraId="4C7A46C7" w14:textId="77777777">
      <w:pPr>
        <w:pStyle w:val="Odstavecseseznamem"/>
        <w:numPr>
          <w:ilvl w:val="0"/>
          <w:numId w:val="4"/>
        </w:numPr>
        <w:spacing w:before="120" w:after="120" w:line="280" w:lineRule="atLeast"/>
        <w:jc w:val="left"/>
      </w:pPr>
      <w:r>
        <w:t>Obecné požadavky na systém monitoringu</w:t>
      </w:r>
    </w:p>
    <w:p w:rsidR="00E43BDF" w:rsidP="00E43BDF" w:rsidRDefault="00E43BDF" w14:paraId="09FA0F7F" w14:textId="77777777">
      <w:pPr>
        <w:rPr>
          <w:b/>
        </w:rPr>
      </w:pPr>
    </w:p>
    <w:p w:rsidRPr="00950E22" w:rsidR="00E43BDF" w:rsidP="00E43BDF" w:rsidRDefault="00E43BDF" w14:paraId="59312E63" w14:textId="149A6250">
      <w:pPr>
        <w:rPr>
          <w:b/>
          <w:sz w:val="28"/>
          <w:szCs w:val="28"/>
        </w:rPr>
      </w:pPr>
      <w:r w:rsidRPr="00950E22">
        <w:rPr>
          <w:b/>
          <w:sz w:val="28"/>
          <w:szCs w:val="28"/>
        </w:rPr>
        <w:t>Koncepce krizového řízení</w:t>
      </w:r>
      <w:r w:rsidR="005733C7">
        <w:rPr>
          <w:b/>
          <w:sz w:val="28"/>
          <w:szCs w:val="28"/>
        </w:rPr>
        <w:t xml:space="preserve"> – část 3):</w:t>
      </w:r>
    </w:p>
    <w:p w:rsidRPr="00C079A5" w:rsidR="00E43BDF" w:rsidP="00E43BDF" w:rsidRDefault="00E43BDF" w14:paraId="4ECD6F18" w14:textId="77777777">
      <w:pPr>
        <w:rPr>
          <w:b/>
        </w:rPr>
      </w:pPr>
      <w:r w:rsidRPr="00D5358D">
        <w:t xml:space="preserve">jednoduchá koncepce Krizového řízení </w:t>
      </w:r>
      <w:r>
        <w:t>obce</w:t>
      </w:r>
      <w:r w:rsidRPr="00D5358D">
        <w:t xml:space="preserve"> Bílovice nad Svitavou, která by měla být nedílnou součástí řízení </w:t>
      </w:r>
      <w:r>
        <w:t>obce</w:t>
      </w:r>
      <w:r w:rsidRPr="00D5358D">
        <w:t xml:space="preserve">. Jejím cílem bude předcházení vzniku možných kritických situací, zajištění všeobecné přípravy na zvládnutí potenciálně možných kritických situací, zajištění jejich zvládnutí v rámci vlastní působnosti orgánu krizového řízení a úkolů uložených vyššími orgány krizového řízení, nastartovat obnovu a další rozvoj. </w:t>
      </w:r>
    </w:p>
    <w:p w:rsidRPr="00D5358D" w:rsidR="00E43BDF" w:rsidP="00E43BDF" w:rsidRDefault="00E43BDF" w14:paraId="3A2BD179" w14:textId="77777777">
      <w:r w:rsidRPr="00D5358D">
        <w:t xml:space="preserve">Koncepce tak popíše nutnou činnost </w:t>
      </w:r>
      <w:r w:rsidR="00041E08">
        <w:t>Obecního</w:t>
      </w:r>
      <w:r w:rsidRPr="00D5358D">
        <w:t xml:space="preserve"> úřadu Bílovice nad Svitavou v této oblasti, která se bude týkat především:</w:t>
      </w:r>
    </w:p>
    <w:p w:rsidRPr="00D5358D" w:rsidR="00E43BDF" w:rsidP="00E43BDF" w:rsidRDefault="00E43BDF" w14:paraId="3E0FDC0F" w14:textId="77777777">
      <w:pPr>
        <w:pStyle w:val="Odstavecseseznamem"/>
        <w:numPr>
          <w:ilvl w:val="0"/>
          <w:numId w:val="5"/>
        </w:numPr>
        <w:spacing w:before="120" w:after="120" w:line="280" w:lineRule="atLeast"/>
        <w:jc w:val="left"/>
      </w:pPr>
      <w:r w:rsidRPr="00D5358D">
        <w:t>plnění úkolů na úseku krizového plánování,</w:t>
      </w:r>
    </w:p>
    <w:p w:rsidRPr="00D5358D" w:rsidR="00E43BDF" w:rsidP="00E43BDF" w:rsidRDefault="00E43BDF" w14:paraId="017A01C5" w14:textId="77777777">
      <w:pPr>
        <w:pStyle w:val="Odstavecseseznamem"/>
        <w:numPr>
          <w:ilvl w:val="0"/>
          <w:numId w:val="5"/>
        </w:numPr>
        <w:spacing w:before="120" w:after="120" w:line="280" w:lineRule="atLeast"/>
        <w:jc w:val="left"/>
      </w:pPr>
      <w:r w:rsidRPr="00D5358D">
        <w:t>přípravy na činnost při krizových situacích a v oblasti branné politiky státu.</w:t>
      </w:r>
    </w:p>
    <w:p w:rsidR="00E43BDF" w:rsidP="00E43BDF" w:rsidRDefault="00E43BDF" w14:paraId="40A29FA2" w14:textId="77777777">
      <w:r w:rsidRPr="00D5358D">
        <w:t xml:space="preserve">Výstupem by tak mělo být jasné sdělení jak vytváření podmínek pro činnost bezpečnostní rady, jak vypadá příprava pro činnost krizového štábu, jak se provádí celková koordinace při vytváření a aktualizaci havarijní a krizové dokumentace </w:t>
      </w:r>
      <w:r>
        <w:t>obce</w:t>
      </w:r>
      <w:r w:rsidRPr="00D5358D">
        <w:t>, jak vypadá spolupráce se základními i ostatními složkami integrovaného záchranného systému včetně Armády České republiky a jak vypadá spolupráce na úseku havarijní a krizové připravenosti s právnickými a fyzickými osobami a další.</w:t>
      </w:r>
    </w:p>
    <w:p w:rsidRPr="00950E22" w:rsidR="00950E22" w:rsidP="00950E22" w:rsidRDefault="00950E22" w14:paraId="3164F374" w14:textId="4F14D779">
      <w:pPr>
        <w:spacing w:before="100" w:beforeAutospacing="true" w:after="100" w:afterAutospacing="true" w:line="240" w:lineRule="auto"/>
        <w:rPr>
          <w:rFonts w:eastAsia="Times New Roman" w:cstheme="minorHAnsi"/>
          <w:b/>
          <w:bCs/>
          <w:lang w:eastAsia="cs-CZ"/>
        </w:rPr>
      </w:pPr>
      <w:r w:rsidRPr="00950E22">
        <w:rPr>
          <w:rFonts w:eastAsia="Times New Roman" w:cstheme="minorHAnsi"/>
          <w:b/>
          <w:bCs/>
          <w:lang w:eastAsia="cs-CZ"/>
        </w:rPr>
        <w:t>Specifikace Strategií krizového řízení obce</w:t>
      </w:r>
    </w:p>
    <w:p w:rsidRPr="00950E22" w:rsidR="00950E22" w:rsidP="00950E22" w:rsidRDefault="00950E22" w14:paraId="08DC82E9" w14:textId="0C7CDBE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Požaduje se vypracovat strategie krizového řízení obce Bílovice nad Svitavou</w:t>
      </w:r>
      <w:r>
        <w:rPr>
          <w:rFonts w:eastAsia="Times New Roman" w:cstheme="minorHAnsi"/>
          <w:lang w:eastAsia="cs-CZ"/>
        </w:rPr>
        <w:t xml:space="preserve"> v tomto formátu:</w:t>
      </w:r>
    </w:p>
    <w:p w:rsidRPr="00950E22" w:rsidR="00950E22" w:rsidP="00950E22" w:rsidRDefault="00950E22" w14:paraId="0E96C8F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         ÚVODNÍ INFORMACE  </w:t>
      </w:r>
    </w:p>
    <w:p w:rsidRPr="00950E22" w:rsidR="00950E22" w:rsidP="00950E22" w:rsidRDefault="00950E22" w14:paraId="49A9490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Informace o zpracovateli</w:t>
      </w:r>
    </w:p>
    <w:p w:rsidRPr="00950E22" w:rsidR="00950E22" w:rsidP="00950E22" w:rsidRDefault="00950E22" w14:paraId="7E64924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2.         ZÁKLADNÍ INFORMACE O OBCI         </w:t>
      </w:r>
    </w:p>
    <w:p w:rsidR="00950E22" w:rsidP="00950E22" w:rsidRDefault="00950E22" w14:paraId="6482B0A6"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         CHARAKTERISTIKA DOKUMENTU A JEHO SOULAD SE ZÁKONNÝMI NORMAMI ČR</w:t>
      </w:r>
    </w:p>
    <w:p w:rsidRPr="00950E22" w:rsidR="00950E22" w:rsidP="00950E22" w:rsidRDefault="00950E22" w14:paraId="7AE5489E" w14:textId="04BFABB9">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lastRenderedPageBreak/>
        <w:t>3.1 Popis cílů strategického dokumentu           </w:t>
      </w:r>
    </w:p>
    <w:p w:rsidRPr="00950E22" w:rsidR="00950E22" w:rsidP="00950E22" w:rsidRDefault="00950E22" w14:paraId="491FC26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3.2 Popis vazeb dokumentu na zákonné normy a předpisy       </w:t>
      </w:r>
    </w:p>
    <w:p w:rsidRPr="00950E22" w:rsidR="00950E22" w:rsidP="00950E22" w:rsidRDefault="00950E22" w14:paraId="627267C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3.3 Popis souladu dokumentu s nadřazenými strategickými dokumenty</w:t>
      </w:r>
    </w:p>
    <w:p w:rsidRPr="00950E22" w:rsidR="00950E22" w:rsidP="00950E22" w:rsidRDefault="00950E22" w14:paraId="5A04F0A6"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3.4 Popis souladu dokumentu s krizovým řízením ORP </w:t>
      </w:r>
    </w:p>
    <w:p w:rsidRPr="00950E22" w:rsidR="00950E22" w:rsidP="00950E22" w:rsidRDefault="00950E22" w14:paraId="0A90ED9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w:t>
      </w:r>
    </w:p>
    <w:p w:rsidRPr="00950E22" w:rsidR="00950E22" w:rsidP="00950E22" w:rsidRDefault="00950E22" w14:paraId="74F79929"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         ZÁKLADNÍ POJMY V KRIZOVÉM ŘÍZENÍ         </w:t>
      </w:r>
    </w:p>
    <w:p w:rsidRPr="00950E22" w:rsidR="00950E22" w:rsidP="00950E22" w:rsidRDefault="00950E22" w14:paraId="59BBBBE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4.1 Definice základních pojmů v krizovém řízení</w:t>
      </w:r>
    </w:p>
    <w:p w:rsidRPr="00950E22" w:rsidR="00950E22" w:rsidP="00950E22" w:rsidRDefault="00950E22" w14:paraId="12241FBA"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4.2 Integrovaný záchranný systém a jeho složky           </w:t>
      </w:r>
    </w:p>
    <w:p w:rsidRPr="00950E22" w:rsidR="00950E22" w:rsidP="00950E22" w:rsidRDefault="00950E22" w14:paraId="0C4454D9" w14:textId="482B7C66">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5.         VÝCHOZÍ STAV KRIZOVÉHO ŘÍZENÍ   </w:t>
      </w:r>
    </w:p>
    <w:p w:rsidRPr="00950E22" w:rsidR="00950E22" w:rsidP="00950E22" w:rsidRDefault="00950E22" w14:paraId="3477CD2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5.1 Popis stávající situace v oblasti krizového řízení     </w:t>
      </w:r>
    </w:p>
    <w:p w:rsidRPr="00950E22" w:rsidR="00950E22" w:rsidP="00950E22" w:rsidRDefault="00950E22" w14:paraId="7306B74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5.2 Popis cílových skupin        </w:t>
      </w:r>
    </w:p>
    <w:p w:rsidRPr="00950E22" w:rsidR="00950E22" w:rsidP="00950E22" w:rsidRDefault="00950E22" w14:paraId="63B1CB4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5.3 Identifikace dopadů a přínosů krizového řízení pro cílovou skupinu </w:t>
      </w:r>
    </w:p>
    <w:p w:rsidRPr="00950E22" w:rsidR="00950E22" w:rsidP="00950E22" w:rsidRDefault="00950E22" w14:paraId="0F9BDDF6" w14:textId="475024A1">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6.         KLÍČOVÉ SUBJEKTY V OBLASTI KRIZOVÉHO ŘÍZENÍ, JEJICH PRÁVA A POVINNOSTI</w:t>
      </w:r>
    </w:p>
    <w:p w:rsidRPr="00950E22" w:rsidR="00950E22" w:rsidP="00950E22" w:rsidRDefault="00950E22" w14:paraId="699EEFDF" w14:textId="67AF2952">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6.1 Hejtman Jihomoravského kraje          </w:t>
      </w:r>
    </w:p>
    <w:p w:rsidRPr="00950E22" w:rsidR="00950E22" w:rsidP="00950E22" w:rsidRDefault="00950E22" w14:paraId="11651F1F" w14:textId="31A5A2C3">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6.2 Hasičský záchranný sbor Jihomoravského kraje         </w:t>
      </w:r>
    </w:p>
    <w:p w:rsidRPr="00950E22" w:rsidR="00950E22" w:rsidP="00950E22" w:rsidRDefault="00950E22" w14:paraId="6F67AB52"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6.3 Policie České republiky      </w:t>
      </w:r>
    </w:p>
    <w:p w:rsidRPr="00950E22" w:rsidR="00950E22" w:rsidP="00950E22" w:rsidRDefault="00950E22" w14:paraId="7724586E"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6.4 Orgány obce s rozšířenou působností        </w:t>
      </w:r>
    </w:p>
    <w:p w:rsidRPr="00950E22" w:rsidR="00950E22" w:rsidP="00950E22" w:rsidRDefault="00950E22" w14:paraId="486166A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6.5 Starosta obce        </w:t>
      </w:r>
    </w:p>
    <w:p w:rsidRPr="00950E22" w:rsidR="00950E22" w:rsidP="00950E22" w:rsidRDefault="00950E22" w14:paraId="5BACD84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6.6 Obecní úřad</w:t>
      </w:r>
    </w:p>
    <w:p w:rsidRPr="00950E22" w:rsidR="00950E22" w:rsidP="00950E22" w:rsidRDefault="00950E22" w14:paraId="10F22F6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6.7 Práva a povinnosti právnických osob a podnikajících fyzických osob         </w:t>
      </w:r>
    </w:p>
    <w:p w:rsidRPr="00950E22" w:rsidR="00950E22" w:rsidP="00950E22" w:rsidRDefault="00950E22" w14:paraId="361155D0"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6.8 Fyzické osoby – občané obce a sídel v jejím katastrálním území     </w:t>
      </w:r>
    </w:p>
    <w:p w:rsidRPr="00950E22" w:rsidR="00950E22" w:rsidP="00950E22" w:rsidRDefault="00950E22" w14:paraId="2E292419" w14:textId="689A0A94">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7.         ANALÝZA MIMOŘÁDNÝCH UDÁLOSTÍ A KRIZOVÝCH SITUACÍ, S NIMIŽ SE OBYVATELSTVO MŮŽE SETKAT</w:t>
      </w:r>
    </w:p>
    <w:p w:rsidRPr="00950E22" w:rsidR="00950E22" w:rsidP="00950E22" w:rsidRDefault="00950E22" w14:paraId="7B5AA77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7.1 Charakteristika rizik a indikace krizových situací</w:t>
      </w:r>
    </w:p>
    <w:p w:rsidRPr="00950E22" w:rsidR="00950E22" w:rsidP="00950E22" w:rsidRDefault="00950E22" w14:paraId="5FD6D4D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7.2 Výpis z přehledu možných zdrojů rizik a analýzy ohrožení    </w:t>
      </w:r>
    </w:p>
    <w:p w:rsidRPr="00950E22" w:rsidR="00950E22" w:rsidP="00950E22" w:rsidRDefault="00950E22" w14:paraId="3BCEFD47" w14:textId="7894C4A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8.         VŠEOBECNÉ ZÁSADY CHOVÁNÍ PŘI VZNIKU MIMOŘÁDNÉ UDÁLOSTI, EVAKUACE</w:t>
      </w:r>
    </w:p>
    <w:p w:rsidRPr="00950E22" w:rsidR="00950E22" w:rsidP="00950E22" w:rsidRDefault="00950E22" w14:paraId="0ED76F54" w14:textId="3A9CBF5E">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lastRenderedPageBreak/>
        <w:t>8.1 Příprava obce na řešení mimořádných událostí</w:t>
      </w:r>
    </w:p>
    <w:p w:rsidRPr="00950E22" w:rsidR="00950E22" w:rsidP="00950E22" w:rsidRDefault="00950E22" w14:paraId="79D69785"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8.2 Obecné zásady pro obyvatele        </w:t>
      </w:r>
    </w:p>
    <w:p w:rsidRPr="00950E22" w:rsidR="00950E22" w:rsidP="00950E22" w:rsidRDefault="00950E22" w14:paraId="387FB76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8.3 Co dělat při mimořádných událostech</w:t>
      </w:r>
    </w:p>
    <w:p w:rsidRPr="00950E22" w:rsidR="00950E22" w:rsidP="00950E22" w:rsidRDefault="00950E22" w14:paraId="16AB245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8.4 Evakuace – pokyny pro občany     </w:t>
      </w:r>
    </w:p>
    <w:p w:rsidRPr="00950E22" w:rsidR="00950E22" w:rsidP="00950E22" w:rsidRDefault="00950E22" w14:paraId="3E9EBDA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w:t>
      </w:r>
    </w:p>
    <w:p w:rsidRPr="00950E22" w:rsidR="00950E22" w:rsidP="00950E22" w:rsidRDefault="00950E22" w14:paraId="6ADDAC04"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         ZPŮSOB VAROVÁNÍ, EVAKUACE OBYVATELSTVA A EVIDENCE PŘECHODNÉHO POBYTU, INFORMAČNÍ KANÁLY          </w:t>
      </w:r>
    </w:p>
    <w:p w:rsidRPr="00950E22" w:rsidR="00950E22" w:rsidP="00950E22" w:rsidRDefault="00950E22" w14:paraId="551D102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9.1. Způsob varování – varovný signál a zvuk sirény, co dělat při signálu „všeobecná výstraha“</w:t>
      </w:r>
    </w:p>
    <w:p w:rsidRPr="00950E22" w:rsidR="00950E22" w:rsidP="00950E22" w:rsidRDefault="00950E22" w14:paraId="5702C94B"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9.2 Evakuace a evidence přechodného pobytu ohrožených osob         </w:t>
      </w:r>
    </w:p>
    <w:p w:rsidRPr="00950E22" w:rsidR="00950E22" w:rsidP="00950E22" w:rsidRDefault="00950E22" w14:paraId="20F1238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9.3 Evidence údajů o přechodných změnách pobytu osob       </w:t>
      </w:r>
    </w:p>
    <w:p w:rsidRPr="00950E22" w:rsidR="00950E22" w:rsidP="00950E22" w:rsidRDefault="00950E22" w14:paraId="5DEBDCD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9.4 Informační kanály   </w:t>
      </w:r>
    </w:p>
    <w:p w:rsidRPr="00950E22" w:rsidR="00950E22" w:rsidP="00950E22" w:rsidRDefault="00950E22" w14:paraId="3C84CB53"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9.5 Checklisty pro evakuaci     </w:t>
      </w:r>
    </w:p>
    <w:p w:rsidRPr="00950E22" w:rsidR="00950E22" w:rsidP="00950E22" w:rsidRDefault="00950E22" w14:paraId="356C6031"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10.       Seznam použitých zkratek</w:t>
      </w:r>
    </w:p>
    <w:p w:rsidRPr="00950E22" w:rsidR="00950E22" w:rsidP="00950E22" w:rsidRDefault="00950E22" w14:paraId="19B2FD1D"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11.       Seznam tabulek</w:t>
      </w:r>
    </w:p>
    <w:p w:rsidRPr="00950E22" w:rsidR="00950E22" w:rsidP="00950E22" w:rsidRDefault="00950E22" w14:paraId="02A4F5B0"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12.       Seznam obrázků</w:t>
      </w:r>
    </w:p>
    <w:p w:rsidRPr="00950E22" w:rsidR="00950E22" w:rsidP="00950E22" w:rsidRDefault="00950E22" w14:paraId="0D72249A"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13.       Seznam příloh</w:t>
      </w:r>
    </w:p>
    <w:p w:rsidRPr="00950E22" w:rsidR="00950E22" w:rsidP="00950E22" w:rsidRDefault="00950E22" w14:paraId="6EF2DC3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Povinnými přílohami je text pro 2 samostatné příručky pro obyvatele:</w:t>
      </w:r>
    </w:p>
    <w:p w:rsidRPr="00950E22" w:rsidR="00950E22" w:rsidP="00950E22" w:rsidRDefault="00950E22" w14:paraId="75F8457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„Jak se zachovat při vzniku mimořádné události“ v 11 variantách lišících se ve specifikách příslušné obce.</w:t>
      </w:r>
    </w:p>
    <w:p w:rsidRPr="00950E22" w:rsidR="00950E22" w:rsidP="00950E22" w:rsidRDefault="00950E22" w14:paraId="508E95C4"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„Stručné zásady první pomoci při vzniku mimořádných událostí“ – jedna příručka pro všechny obce.</w:t>
      </w:r>
    </w:p>
    <w:p w:rsidRPr="00950E22" w:rsidR="00950E22" w:rsidP="00950E22" w:rsidRDefault="00950E22" w14:paraId="09145374"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14.       ZDROJE </w:t>
      </w:r>
    </w:p>
    <w:p w:rsidRPr="00950E22" w:rsidR="00950E22" w:rsidP="00950E22" w:rsidRDefault="00950E22" w14:paraId="6BD2350C"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Technické údaje k dokumentaci:</w:t>
      </w:r>
    </w:p>
    <w:p w:rsidRPr="00950E22" w:rsidR="00950E22" w:rsidP="00950E22" w:rsidRDefault="00950E22" w14:paraId="41F0929F"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Všechny zpracované dokumenty včetně příloh budou předány ve 3 výtiscích, z toho 2 x v barevném provedení a 1 x v černobílém provedení. Příručky pro obyvatele budou samostatnými brožurami. Dokumentace bude předána v elektronické podobě na CD. Minimální rozsah každého dokumentu bude 50 normostran, minimální rozsah každé brožury bude 10 stran.</w:t>
      </w:r>
    </w:p>
    <w:p w:rsidRPr="00950E22" w:rsidR="00950E22" w:rsidP="00950E22" w:rsidRDefault="00950E22" w14:paraId="462086D3" w14:textId="4535C23E">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xml:space="preserve">Strategie musí být projednána s vedením obce, zápis z projednání bude přílohou předávacího protokolu k příslušné strategii. </w:t>
      </w:r>
    </w:p>
    <w:p w:rsidRPr="00950E22" w:rsidR="00950E22" w:rsidP="00950E22" w:rsidRDefault="00950E22" w14:paraId="68E123F1" w14:textId="2014A0FD">
      <w:pPr>
        <w:spacing w:before="100" w:beforeAutospacing="true" w:after="100" w:afterAutospacing="true" w:line="240" w:lineRule="auto"/>
        <w:rPr>
          <w:rFonts w:eastAsia="Times New Roman" w:cstheme="minorHAnsi"/>
          <w:lang w:eastAsia="cs-CZ"/>
        </w:rPr>
      </w:pPr>
      <w:r w:rsidRPr="00950E22">
        <w:rPr>
          <w:rFonts w:eastAsia="Times New Roman" w:cstheme="minorHAnsi"/>
          <w:lang w:eastAsia="cs-CZ"/>
        </w:rPr>
        <w:t xml:space="preserve">Předpokládaná doba plnění zakázky 11/2020–3/2021 </w:t>
      </w:r>
    </w:p>
    <w:p w:rsidRPr="00950E22" w:rsidR="00950E22" w:rsidP="00950E22" w:rsidRDefault="00950E22" w14:paraId="202CC5D8" w14:textId="77777777">
      <w:pPr>
        <w:spacing w:before="100" w:beforeAutospacing="true" w:after="100" w:afterAutospacing="true" w:line="240" w:lineRule="auto"/>
        <w:rPr>
          <w:rFonts w:eastAsia="Times New Roman" w:cstheme="minorHAnsi"/>
          <w:lang w:eastAsia="cs-CZ"/>
        </w:rPr>
      </w:pPr>
      <w:r w:rsidRPr="00950E22">
        <w:rPr>
          <w:rFonts w:eastAsia="Times New Roman" w:cstheme="minorHAnsi"/>
          <w:b/>
          <w:bCs/>
          <w:lang w:eastAsia="cs-CZ"/>
        </w:rPr>
        <w:lastRenderedPageBreak/>
        <w:t>Místo dodání / převzetí plnění:</w:t>
      </w:r>
      <w:r w:rsidRPr="00950E22">
        <w:rPr>
          <w:rFonts w:eastAsia="Times New Roman" w:cstheme="minorHAnsi"/>
          <w:lang w:eastAsia="cs-CZ"/>
        </w:rPr>
        <w:t xml:space="preserve"> </w:t>
      </w:r>
      <w:r w:rsidRPr="00950E22">
        <w:rPr>
          <w:rFonts w:eastAsia="Times New Roman" w:cstheme="minorHAnsi"/>
          <w:lang w:eastAsia="cs-CZ"/>
        </w:rPr>
        <w:br/>
        <w:t xml:space="preserve">sídlo zadavatele </w:t>
      </w:r>
    </w:p>
    <w:p w:rsidRPr="00E43BDF" w:rsidR="00E43BDF" w:rsidP="00E43BDF" w:rsidRDefault="00E43BDF" w14:paraId="39D2E51E" w14:textId="77777777">
      <w:pPr>
        <w:rPr>
          <w:b/>
          <w:bCs/>
          <w:sz w:val="24"/>
          <w:szCs w:val="24"/>
        </w:rPr>
      </w:pPr>
    </w:p>
    <w:sectPr w:rsidRPr="00E43BDF" w:rsidR="00E43BDF">
      <w:pgSz w:w="11906" w:h="16838"/>
      <w:pgMar w:top="1417" w:right="1417" w:bottom="1417" w:left="1417" w:header="708" w:footer="708"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2E4DD65" w16cid:paraId="7583A7FB"/>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321CF2" w:rsidP="00A86314" w:rsidRDefault="00321CF2" w14:paraId="0183289C" w14:textId="77777777">
      <w:pPr>
        <w:spacing w:after="0" w:line="240" w:lineRule="auto"/>
      </w:pPr>
      <w:r>
        <w:separator/>
      </w:r>
    </w:p>
  </w:endnote>
  <w:endnote w:type="continuationSeparator" w:id="0">
    <w:p w:rsidR="00321CF2" w:rsidP="00A86314" w:rsidRDefault="00321CF2" w14:paraId="2C3B4B6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321CF2" w:rsidP="00A86314" w:rsidRDefault="00321CF2" w14:paraId="354A4BC0" w14:textId="77777777">
      <w:pPr>
        <w:spacing w:after="0" w:line="240" w:lineRule="auto"/>
      </w:pPr>
      <w:r>
        <w:separator/>
      </w:r>
    </w:p>
  </w:footnote>
  <w:footnote w:type="continuationSeparator" w:id="0">
    <w:p w:rsidR="00321CF2" w:rsidP="00A86314" w:rsidRDefault="00321CF2" w14:paraId="4A962F4A"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1415AC8"/>
    <w:multiLevelType w:val="hybridMultilevel"/>
    <w:tmpl w:val="5386BCD6"/>
    <w:lvl w:ilvl="0" w:tplc="7CDEAFF2">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3D240FB"/>
    <w:multiLevelType w:val="hybridMultilevel"/>
    <w:tmpl w:val="44E2E2A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58A2129"/>
    <w:multiLevelType w:val="hybridMultilevel"/>
    <w:tmpl w:val="749E532E"/>
    <w:lvl w:ilvl="0" w:tplc="477A64CC">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5B0335D"/>
    <w:multiLevelType w:val="hybridMultilevel"/>
    <w:tmpl w:val="56789E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5E7626E"/>
    <w:multiLevelType w:val="hybridMultilevel"/>
    <w:tmpl w:val="B4687224"/>
    <w:lvl w:ilvl="0" w:tplc="E74E3A3E">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3FE532C"/>
    <w:multiLevelType w:val="hybridMultilevel"/>
    <w:tmpl w:val="17A0B9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7FA3487"/>
    <w:multiLevelType w:val="hybridMultilevel"/>
    <w:tmpl w:val="B4687224"/>
    <w:lvl w:ilvl="0" w:tplc="E74E3A3E">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BC77905"/>
    <w:multiLevelType w:val="hybridMultilevel"/>
    <w:tmpl w:val="84DA2D32"/>
    <w:lvl w:ilvl="0" w:tplc="04050001">
      <w:start w:val="1"/>
      <w:numFmt w:val="bullet"/>
      <w:lvlText w:val=""/>
      <w:lvlJc w:val="left"/>
      <w:pPr>
        <w:ind w:left="825" w:hanging="360"/>
      </w:pPr>
      <w:rPr>
        <w:rFonts w:hint="default" w:ascii="Symbol" w:hAnsi="Symbol"/>
      </w:rPr>
    </w:lvl>
    <w:lvl w:ilvl="1" w:tplc="04050003" w:tentative="true">
      <w:start w:val="1"/>
      <w:numFmt w:val="bullet"/>
      <w:lvlText w:val="o"/>
      <w:lvlJc w:val="left"/>
      <w:pPr>
        <w:ind w:left="1545" w:hanging="360"/>
      </w:pPr>
      <w:rPr>
        <w:rFonts w:hint="default" w:ascii="Courier New" w:hAnsi="Courier New" w:cs="Courier New"/>
      </w:rPr>
    </w:lvl>
    <w:lvl w:ilvl="2" w:tplc="04050005" w:tentative="true">
      <w:start w:val="1"/>
      <w:numFmt w:val="bullet"/>
      <w:lvlText w:val=""/>
      <w:lvlJc w:val="left"/>
      <w:pPr>
        <w:ind w:left="2265" w:hanging="360"/>
      </w:pPr>
      <w:rPr>
        <w:rFonts w:hint="default" w:ascii="Wingdings" w:hAnsi="Wingdings"/>
      </w:rPr>
    </w:lvl>
    <w:lvl w:ilvl="3" w:tplc="04050001" w:tentative="true">
      <w:start w:val="1"/>
      <w:numFmt w:val="bullet"/>
      <w:lvlText w:val=""/>
      <w:lvlJc w:val="left"/>
      <w:pPr>
        <w:ind w:left="2985" w:hanging="360"/>
      </w:pPr>
      <w:rPr>
        <w:rFonts w:hint="default" w:ascii="Symbol" w:hAnsi="Symbol"/>
      </w:rPr>
    </w:lvl>
    <w:lvl w:ilvl="4" w:tplc="04050003" w:tentative="true">
      <w:start w:val="1"/>
      <w:numFmt w:val="bullet"/>
      <w:lvlText w:val="o"/>
      <w:lvlJc w:val="left"/>
      <w:pPr>
        <w:ind w:left="3705" w:hanging="360"/>
      </w:pPr>
      <w:rPr>
        <w:rFonts w:hint="default" w:ascii="Courier New" w:hAnsi="Courier New" w:cs="Courier New"/>
      </w:rPr>
    </w:lvl>
    <w:lvl w:ilvl="5" w:tplc="04050005" w:tentative="true">
      <w:start w:val="1"/>
      <w:numFmt w:val="bullet"/>
      <w:lvlText w:val=""/>
      <w:lvlJc w:val="left"/>
      <w:pPr>
        <w:ind w:left="4425" w:hanging="360"/>
      </w:pPr>
      <w:rPr>
        <w:rFonts w:hint="default" w:ascii="Wingdings" w:hAnsi="Wingdings"/>
      </w:rPr>
    </w:lvl>
    <w:lvl w:ilvl="6" w:tplc="04050001" w:tentative="true">
      <w:start w:val="1"/>
      <w:numFmt w:val="bullet"/>
      <w:lvlText w:val=""/>
      <w:lvlJc w:val="left"/>
      <w:pPr>
        <w:ind w:left="5145" w:hanging="360"/>
      </w:pPr>
      <w:rPr>
        <w:rFonts w:hint="default" w:ascii="Symbol" w:hAnsi="Symbol"/>
      </w:rPr>
    </w:lvl>
    <w:lvl w:ilvl="7" w:tplc="04050003" w:tentative="true">
      <w:start w:val="1"/>
      <w:numFmt w:val="bullet"/>
      <w:lvlText w:val="o"/>
      <w:lvlJc w:val="left"/>
      <w:pPr>
        <w:ind w:left="5865" w:hanging="360"/>
      </w:pPr>
      <w:rPr>
        <w:rFonts w:hint="default" w:ascii="Courier New" w:hAnsi="Courier New" w:cs="Courier New"/>
      </w:rPr>
    </w:lvl>
    <w:lvl w:ilvl="8" w:tplc="04050005" w:tentative="true">
      <w:start w:val="1"/>
      <w:numFmt w:val="bullet"/>
      <w:lvlText w:val=""/>
      <w:lvlJc w:val="left"/>
      <w:pPr>
        <w:ind w:left="6585" w:hanging="360"/>
      </w:pPr>
      <w:rPr>
        <w:rFonts w:hint="default" w:ascii="Wingdings" w:hAnsi="Wingdings"/>
      </w:rPr>
    </w:lvl>
  </w:abstractNum>
  <w:abstractNum w:abstractNumId="8">
    <w:nsid w:val="57AE6725"/>
    <w:multiLevelType w:val="multilevel"/>
    <w:tmpl w:val="A3628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3A2566"/>
    <w:multiLevelType w:val="multilevel"/>
    <w:tmpl w:val="0B9A5B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A8B6253"/>
    <w:multiLevelType w:val="multilevel"/>
    <w:tmpl w:val="BC5E01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7"/>
  </w:num>
  <w:num w:numId="8">
    <w:abstractNumId w:val="9"/>
  </w:num>
  <w:num w:numId="9">
    <w:abstractNumId w:val="2"/>
  </w:num>
  <w:num w:numId="10">
    <w:abstractNumId w:val="8"/>
  </w:num>
  <w:num w:numId="11">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DF"/>
    <w:rsid w:val="000134C4"/>
    <w:rsid w:val="00041E08"/>
    <w:rsid w:val="00177F6C"/>
    <w:rsid w:val="001B4512"/>
    <w:rsid w:val="001F2BF4"/>
    <w:rsid w:val="002C6EC1"/>
    <w:rsid w:val="00321CF2"/>
    <w:rsid w:val="00510B41"/>
    <w:rsid w:val="005733C7"/>
    <w:rsid w:val="00845A33"/>
    <w:rsid w:val="00950E22"/>
    <w:rsid w:val="00A051AD"/>
    <w:rsid w:val="00A4492A"/>
    <w:rsid w:val="00A86314"/>
    <w:rsid w:val="00BD6AEC"/>
    <w:rsid w:val="00CD19D5"/>
    <w:rsid w:val="00D329E1"/>
    <w:rsid w:val="00E43BDF"/>
    <w:rsid w:val="00E9241F"/>
    <w:rsid w:val="00EB562F"/>
    <w:rsid w:val="00FA5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6857337B"/>
  <w15:docId w15:val="{D9F477D7-5AC6-4556-A507-8721D3DC81F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text" w:customStyle="true">
    <w:name w:val="Tabulka text"/>
    <w:link w:val="TabulkatextChar"/>
    <w:uiPriority w:val="6"/>
    <w:qFormat/>
    <w:rsid w:val="00E43BDF"/>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E43BDF"/>
    <w:rPr>
      <w:color w:val="080808"/>
      <w:sz w:val="20"/>
    </w:rPr>
  </w:style>
  <w:style w:type="paragraph" w:styleId="Odstavecseseznamem">
    <w:name w:val="List Paragraph"/>
    <w:basedOn w:val="Normln"/>
    <w:link w:val="OdstavecseseznamemChar"/>
    <w:uiPriority w:val="34"/>
    <w:qFormat/>
    <w:rsid w:val="00E43BDF"/>
    <w:pPr>
      <w:spacing w:after="220" w:line="240" w:lineRule="auto"/>
      <w:ind w:left="720"/>
      <w:contextualSpacing/>
      <w:jc w:val="both"/>
    </w:pPr>
    <w:rPr>
      <w:color w:val="000000"/>
    </w:rPr>
  </w:style>
  <w:style w:type="character" w:styleId="OdstavecseseznamemChar" w:customStyle="true">
    <w:name w:val="Odstavec se seznamem Char"/>
    <w:basedOn w:val="Standardnpsmoodstavce"/>
    <w:link w:val="Odstavecseseznamem"/>
    <w:uiPriority w:val="34"/>
    <w:rsid w:val="00E43BDF"/>
    <w:rPr>
      <w:color w:val="000000"/>
    </w:rPr>
  </w:style>
  <w:style w:type="character" w:styleId="Odkaznakoment">
    <w:name w:val="annotation reference"/>
    <w:basedOn w:val="Standardnpsmoodstavce"/>
    <w:uiPriority w:val="99"/>
    <w:semiHidden/>
    <w:unhideWhenUsed/>
    <w:rsid w:val="00A86314"/>
    <w:rPr>
      <w:sz w:val="16"/>
      <w:szCs w:val="16"/>
    </w:rPr>
  </w:style>
  <w:style w:type="paragraph" w:styleId="Textkomente">
    <w:name w:val="annotation text"/>
    <w:basedOn w:val="Normln"/>
    <w:link w:val="TextkomenteChar"/>
    <w:uiPriority w:val="99"/>
    <w:semiHidden/>
    <w:unhideWhenUsed/>
    <w:rsid w:val="00A86314"/>
    <w:pPr>
      <w:spacing w:line="240" w:lineRule="auto"/>
    </w:pPr>
    <w:rPr>
      <w:sz w:val="20"/>
      <w:szCs w:val="20"/>
    </w:rPr>
  </w:style>
  <w:style w:type="character" w:styleId="TextkomenteChar" w:customStyle="true">
    <w:name w:val="Text komentáře Char"/>
    <w:basedOn w:val="Standardnpsmoodstavce"/>
    <w:link w:val="Textkomente"/>
    <w:uiPriority w:val="99"/>
    <w:semiHidden/>
    <w:rsid w:val="00A86314"/>
    <w:rPr>
      <w:sz w:val="20"/>
      <w:szCs w:val="20"/>
    </w:rPr>
  </w:style>
  <w:style w:type="paragraph" w:styleId="Pedmtkomente">
    <w:name w:val="annotation subject"/>
    <w:basedOn w:val="Textkomente"/>
    <w:next w:val="Textkomente"/>
    <w:link w:val="PedmtkomenteChar"/>
    <w:uiPriority w:val="99"/>
    <w:semiHidden/>
    <w:unhideWhenUsed/>
    <w:rsid w:val="00A86314"/>
    <w:rPr>
      <w:b/>
      <w:bCs/>
    </w:rPr>
  </w:style>
  <w:style w:type="character" w:styleId="PedmtkomenteChar" w:customStyle="true">
    <w:name w:val="Předmět komentáře Char"/>
    <w:basedOn w:val="TextkomenteChar"/>
    <w:link w:val="Pedmtkomente"/>
    <w:uiPriority w:val="99"/>
    <w:semiHidden/>
    <w:rsid w:val="00A86314"/>
    <w:rPr>
      <w:b/>
      <w:bCs/>
      <w:sz w:val="20"/>
      <w:szCs w:val="20"/>
    </w:rPr>
  </w:style>
  <w:style w:type="paragraph" w:styleId="Textbubliny">
    <w:name w:val="Balloon Text"/>
    <w:basedOn w:val="Normln"/>
    <w:link w:val="TextbublinyChar"/>
    <w:uiPriority w:val="99"/>
    <w:semiHidden/>
    <w:unhideWhenUsed/>
    <w:rsid w:val="00A86314"/>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A86314"/>
    <w:rPr>
      <w:rFonts w:ascii="Segoe UI" w:hAnsi="Segoe UI" w:cs="Segoe UI"/>
      <w:sz w:val="18"/>
      <w:szCs w:val="18"/>
    </w:rPr>
  </w:style>
  <w:style w:type="paragraph" w:styleId="Normlnweb">
    <w:name w:val="Normal (Web)"/>
    <w:basedOn w:val="Normln"/>
    <w:uiPriority w:val="99"/>
    <w:semiHidden/>
    <w:unhideWhenUsed/>
    <w:rsid w:val="00950E22"/>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Siln">
    <w:name w:val="Strong"/>
    <w:basedOn w:val="Standardnpsmoodstavce"/>
    <w:uiPriority w:val="22"/>
    <w:qFormat/>
    <w:rsid w:val="00950E22"/>
    <w:rPr>
      <w:b/>
      <w:bCs/>
    </w:rPr>
  </w:style>
  <w:style w:type="character" w:styleId="Hypertextovodkaz">
    <w:name w:val="Hyperlink"/>
    <w:basedOn w:val="Standardnpsmoodstavce"/>
    <w:uiPriority w:val="99"/>
    <w:unhideWhenUsed/>
    <w:rsid w:val="00CD19D5"/>
    <w:rPr>
      <w:color w:val="0563C1" w:themeColor="hyperlink"/>
      <w:u w:val="single"/>
    </w:rPr>
  </w:style>
  <w:style w:type="paragraph" w:styleId="Textpoznpodarou">
    <w:name w:val="footnote text"/>
    <w:basedOn w:val="Normln"/>
    <w:link w:val="TextpoznpodarouChar"/>
    <w:uiPriority w:val="99"/>
    <w:semiHidden/>
    <w:unhideWhenUsed/>
    <w:rsid w:val="00CD19D5"/>
    <w:pPr>
      <w:widowControl w:val="false"/>
      <w:spacing w:after="0" w:line="240" w:lineRule="auto"/>
    </w:pPr>
    <w:rPr>
      <w:rFonts w:ascii="Times New Roman" w:hAnsi="Times New Roman" w:eastAsia="Times New Roman" w:cs="Times New Roman"/>
      <w:color w:val="000000"/>
      <w:sz w:val="20"/>
      <w:szCs w:val="20"/>
      <w:lang w:eastAsia="cs-CZ" w:bidi="cs-CZ"/>
    </w:rPr>
  </w:style>
  <w:style w:type="character" w:styleId="TextpoznpodarouChar" w:customStyle="true">
    <w:name w:val="Text pozn. pod čarou Char"/>
    <w:basedOn w:val="Standardnpsmoodstavce"/>
    <w:link w:val="Textpoznpodarou"/>
    <w:uiPriority w:val="99"/>
    <w:semiHidden/>
    <w:rsid w:val="00CD19D5"/>
    <w:rPr>
      <w:rFonts w:ascii="Times New Roman" w:hAnsi="Times New Roman" w:eastAsia="Times New Roman" w:cs="Times New Roman"/>
      <w:color w:val="000000"/>
      <w:sz w:val="20"/>
      <w:szCs w:val="20"/>
      <w:lang w:eastAsia="cs-CZ" w:bidi="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CD19D5"/>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73893296">
      <w:bodyDiv w:val="true"/>
      <w:marLeft w:val="0"/>
      <w:marRight w:val="0"/>
      <w:marTop w:val="0"/>
      <w:marBottom w:val="0"/>
      <w:divBdr>
        <w:top w:val="none" w:color="auto" w:sz="0" w:space="0"/>
        <w:left w:val="none" w:color="auto" w:sz="0" w:space="0"/>
        <w:bottom w:val="none" w:color="auto" w:sz="0" w:space="0"/>
        <w:right w:val="none" w:color="auto" w:sz="0" w:space="0"/>
      </w:divBdr>
      <w:divsChild>
        <w:div w:id="976448137">
          <w:marLeft w:val="0"/>
          <w:marRight w:val="0"/>
          <w:marTop w:val="0"/>
          <w:marBottom w:val="0"/>
          <w:divBdr>
            <w:top w:val="none" w:color="auto" w:sz="0" w:space="0"/>
            <w:left w:val="none" w:color="auto" w:sz="0" w:space="0"/>
            <w:bottom w:val="none" w:color="auto" w:sz="0" w:space="0"/>
            <w:right w:val="none" w:color="auto" w:sz="0" w:space="0"/>
          </w:divBdr>
        </w:div>
        <w:div w:id="626551360">
          <w:marLeft w:val="0"/>
          <w:marRight w:val="0"/>
          <w:marTop w:val="0"/>
          <w:marBottom w:val="0"/>
          <w:divBdr>
            <w:top w:val="none" w:color="auto" w:sz="0" w:space="0"/>
            <w:left w:val="none" w:color="auto" w:sz="0" w:space="0"/>
            <w:bottom w:val="none" w:color="auto" w:sz="0" w:space="0"/>
            <w:right w:val="none" w:color="auto" w:sz="0" w:space="0"/>
          </w:divBdr>
        </w:div>
        <w:div w:id="796752321">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Mode="External" Target="https://www.mmr.cz/getmedia/45c58e5b-da4c-4210-a8da-6b29cb749989/Metodika_tvorby_PRO.pdf" Type="http://schemas.openxmlformats.org/officeDocument/2006/relationships/hyperlink" Id="rId8"/>
    <Relationship Target="commentsIds.xml" Type="http://schemas.microsoft.com/office/2016/09/relationships/commentsIds" Id="rId13"/>
    <Relationship Target="settings.xml" Type="http://schemas.openxmlformats.org/officeDocument/2006/relationships/settings" Id="rId3"/>
    <Relationship TargetMode="External" Target="https://www.mmr.cz/cs/microsites/portal-strategicke-prace-v-ceske-republice/nastroje-a-metodicka-podpora/vystupy-projektu"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Mode="External" Target="https://www.mmr.cz/getmedia/a8e367ae-8c84-48f2-9ce4-5484e4d5de52/Typologie-strategickych-a-provadecich-dokumentu_final.pdf" Type="http://schemas.openxmlformats.org/officeDocument/2006/relationships/hyperlink" Id="rId10"/>
    <Relationship Target="webSettings.xml" Type="http://schemas.openxmlformats.org/officeDocument/2006/relationships/webSettings" Id="rId4"/>
    <Relationship TargetMode="External" Target="http://www.obcepro.cz/data/metodika_rizeni_obce_a_hodnoceni_pro.pdf" Type="http://schemas.openxmlformats.org/officeDocument/2006/relationships/hyperlink"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2027</properties:Words>
  <properties:Characters>11962</properties:Characters>
  <properties:Lines>99</properties:Lines>
  <properties:Paragraphs>27</properties:Paragraphs>
  <properties:TotalTime>2010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13962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2020-08-17T12:12:00Z</dcterms:created>
  <dc:creator/>
  <dc:description/>
  <cp:keywords/>
  <cp:lastModifiedBy/>
  <dcterms:modified xmlns:xsi="http://www.w3.org/2001/XMLSchema-instance" xsi:type="dcterms:W3CDTF">2020-09-10T09:44:00Z</dcterms:modified>
  <cp:revision>5</cp:revision>
  <dc:subject/>
  <dc:title/>
</cp:coreProperties>
</file>