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B0979" w:rsidR="004B0979" w:rsidP="004B5567" w:rsidRDefault="004B0979" w14:paraId="31190E44" w14:textId="77777777">
      <w:pPr>
        <w:jc w:val="center"/>
        <w:rPr>
          <w:rFonts w:asciiTheme="minorHAnsi" w:hAnsiTheme="minorHAnsi" w:cstheme="minorHAnsi"/>
          <w:b/>
          <w:sz w:val="24"/>
        </w:rPr>
      </w:pPr>
      <w:r w:rsidRPr="004B0979">
        <w:rPr>
          <w:rFonts w:asciiTheme="minorHAnsi" w:hAnsiTheme="minorHAnsi" w:cstheme="minorHAnsi"/>
          <w:b/>
          <w:sz w:val="24"/>
        </w:rPr>
        <w:t>Příloha č. 1</w:t>
      </w:r>
    </w:p>
    <w:p w:rsidRPr="004B0979" w:rsidR="00A019CD" w:rsidP="004B5567" w:rsidRDefault="004B5567" w14:paraId="29450EDC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0979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5957E4B0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64754218" w14:textId="77777777">
        <w:tc>
          <w:tcPr>
            <w:tcW w:w="2830" w:type="dxa"/>
            <w:vAlign w:val="center"/>
          </w:tcPr>
          <w:p w:rsidRPr="00727053" w:rsidR="004B5567" w:rsidP="003D1430" w:rsidRDefault="00B02AA7" w14:paraId="1BED1AD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3D1430" w:rsidRDefault="002711F0" w14:paraId="722A8676" w14:textId="77777777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2711F0">
              <w:rPr>
                <w:rFonts w:asciiTheme="minorHAnsi" w:hAnsiTheme="minorHAnsi" w:cstheme="minorHAnsi"/>
                <w:b/>
              </w:rPr>
              <w:t>Zásady práce s agresivním klientem, prevence a řešení konfliktů</w:t>
            </w:r>
          </w:p>
        </w:tc>
      </w:tr>
      <w:tr w:rsidRPr="00727053" w:rsidR="004B5567" w:rsidTr="003D1430" w14:paraId="68F50742" w14:textId="77777777">
        <w:tc>
          <w:tcPr>
            <w:tcW w:w="2830" w:type="dxa"/>
          </w:tcPr>
          <w:p w:rsidRPr="00727053" w:rsidR="004B5567" w:rsidP="003D1430" w:rsidRDefault="00B02AA7" w14:paraId="01757BD9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6C727B" w:rsidP="006C727B" w:rsidRDefault="006C727B" w14:paraId="131CE13E" w14:textId="77777777">
            <w:pPr>
              <w:spacing w:before="0" w:after="0"/>
              <w:ind w:left="363"/>
              <w:jc w:val="left"/>
              <w:rPr>
                <w:rFonts w:asciiTheme="minorHAnsi" w:hAnsiTheme="minorHAnsi" w:cstheme="minorHAnsi"/>
                <w:szCs w:val="22"/>
              </w:rPr>
            </w:pPr>
            <w:r w:rsidRPr="007B27C9">
              <w:rPr>
                <w:rFonts w:asciiTheme="minorHAnsi" w:hAnsiTheme="minorHAnsi" w:cstheme="minorHAnsi"/>
                <w:szCs w:val="22"/>
              </w:rPr>
              <w:t>Domov bez bariér</w:t>
            </w:r>
            <w:r w:rsidRPr="007B27C9"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7B27C9">
              <w:rPr>
                <w:rFonts w:asciiTheme="minorHAnsi" w:hAnsiTheme="minorHAnsi" w:cstheme="minorHAnsi"/>
                <w:szCs w:val="22"/>
              </w:rPr>
              <w:t>Strozziho</w:t>
            </w:r>
            <w:proofErr w:type="spellEnd"/>
            <w:r w:rsidRPr="007B27C9">
              <w:rPr>
                <w:rFonts w:asciiTheme="minorHAnsi" w:hAnsiTheme="minorHAnsi" w:cstheme="minorHAnsi"/>
                <w:szCs w:val="22"/>
              </w:rPr>
              <w:t xml:space="preserve"> 1333, Hořice 508 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Pr="00727053" w:rsidR="00AD070D" w:rsidP="006C727B" w:rsidRDefault="006C727B" w14:paraId="55F9BDD9" w14:textId="77777777">
            <w:pPr>
              <w:spacing w:before="0" w:after="0"/>
              <w:ind w:left="36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7B27C9">
              <w:rPr>
                <w:rFonts w:asciiTheme="minorHAnsi" w:hAnsiTheme="minorHAnsi" w:cstheme="minorHAnsi"/>
                <w:szCs w:val="22"/>
              </w:rPr>
              <w:t>13583212</w:t>
            </w:r>
          </w:p>
        </w:tc>
      </w:tr>
      <w:tr w:rsidRPr="00727053" w:rsidR="004B5567" w:rsidTr="003D1430" w14:paraId="0949BE82" w14:textId="77777777">
        <w:tc>
          <w:tcPr>
            <w:tcW w:w="2830" w:type="dxa"/>
          </w:tcPr>
          <w:p w:rsidRPr="00727053" w:rsidR="004B5567" w:rsidP="003D1430" w:rsidRDefault="00B02AA7" w14:paraId="1B2453D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:rsidR="006C727B" w:rsidP="006C727B" w:rsidRDefault="006C727B" w14:paraId="5BB0D896" w14:textId="77777777">
            <w:pPr>
              <w:rPr>
                <w:rFonts w:asciiTheme="minorHAnsi" w:hAnsiTheme="minorHAnsi"/>
                <w:szCs w:val="22"/>
              </w:rPr>
            </w:pPr>
            <w:r>
              <w:t xml:space="preserve">Cílem je umožnit pracovníkům poskytovatele porozumět vzniku agresivního chování, vyhodnotit jej a získat větší jistotu pro práci s agresí – </w:t>
            </w:r>
            <w:r>
              <w:rPr>
                <w:bCs/>
                <w:iCs/>
              </w:rPr>
              <w:t>včetně verbální agrese, negativismu, odporu atp.</w:t>
            </w:r>
          </w:p>
          <w:p w:rsidR="006C727B" w:rsidP="006C727B" w:rsidRDefault="006C727B" w14:paraId="2A71D3E7" w14:textId="77777777">
            <w:r>
              <w:t>Záměrem je umožnit pracovníkům poskytovatele získat informace k problematice agresivity a rozvíjet dovednosti pro prevenci a zvládání agresivních projevů (vč. pasivní agrese (nekomunikace, mlčení, nespolupráce, negativismus), nejen aktivní verbální agrese) s důrazem na posílení komunikačních dovedností.</w:t>
            </w:r>
          </w:p>
          <w:p w:rsidRPr="006C727B" w:rsidR="006C727B" w:rsidP="006C727B" w:rsidRDefault="006C727B" w14:paraId="4B3B8392" w14:textId="77777777">
            <w:pPr>
              <w:rPr>
                <w:b/>
              </w:rPr>
            </w:pPr>
            <w:r w:rsidRPr="006C727B">
              <w:rPr>
                <w:b/>
              </w:rPr>
              <w:t xml:space="preserve">Obsah: </w:t>
            </w:r>
          </w:p>
          <w:p w:rsidR="006C727B" w:rsidP="006C727B" w:rsidRDefault="006C727B" w14:paraId="453345E4" w14:textId="77777777">
            <w:pPr>
              <w:pStyle w:val="Odstavecseseznamem"/>
              <w:numPr>
                <w:ilvl w:val="0"/>
                <w:numId w:val="20"/>
              </w:numPr>
              <w:spacing w:before="0" w:after="200"/>
              <w:jc w:val="left"/>
            </w:pPr>
            <w:r>
              <w:t xml:space="preserve">Agrese/agresivita, formy, příčiny, spouštěče, projevy.  </w:t>
            </w:r>
          </w:p>
          <w:p w:rsidR="006C727B" w:rsidP="006C727B" w:rsidRDefault="006C727B" w14:paraId="5B0D0B1A" w14:textId="77777777">
            <w:pPr>
              <w:pStyle w:val="Odstavecseseznamem"/>
              <w:numPr>
                <w:ilvl w:val="0"/>
                <w:numId w:val="20"/>
              </w:numPr>
              <w:spacing w:before="0" w:after="200"/>
              <w:jc w:val="left"/>
            </w:pPr>
            <w:r>
              <w:t xml:space="preserve">Porozumění agresivnímu chování, práce s emocemi. Specifika osob závislých na péči žijících v pobytových zařízeních sociálních služeb. </w:t>
            </w:r>
          </w:p>
          <w:p w:rsidR="006C727B" w:rsidP="006C727B" w:rsidRDefault="006C727B" w14:paraId="1E6FC508" w14:textId="77777777">
            <w:pPr>
              <w:pStyle w:val="Odstavecseseznamem"/>
              <w:numPr>
                <w:ilvl w:val="0"/>
                <w:numId w:val="20"/>
              </w:numPr>
              <w:spacing w:before="0" w:after="200"/>
              <w:jc w:val="left"/>
            </w:pPr>
            <w:r>
              <w:t>Vyhodnocení situace. Zásady práce s agresivním klientem. Funkční a nefunkční zvládání agresivních projevů/řešení konfliktů.</w:t>
            </w:r>
          </w:p>
          <w:p w:rsidR="006C727B" w:rsidP="006C727B" w:rsidRDefault="006C727B" w14:paraId="40E67C8D" w14:textId="77777777">
            <w:pPr>
              <w:pStyle w:val="Odstavecseseznamem"/>
              <w:numPr>
                <w:ilvl w:val="0"/>
                <w:numId w:val="20"/>
              </w:numPr>
              <w:spacing w:before="0" w:after="200"/>
              <w:jc w:val="left"/>
            </w:pPr>
            <w:r>
              <w:t>Prevence a postupy pro zvládání agresivního chování. Zohlednění v rámci plánování průběhu poskytování sociální služby.</w:t>
            </w:r>
          </w:p>
          <w:p w:rsidR="006C727B" w:rsidP="006C727B" w:rsidRDefault="006C727B" w14:paraId="65451359" w14:textId="77777777">
            <w:pPr>
              <w:pStyle w:val="Odstavecseseznamem"/>
              <w:numPr>
                <w:ilvl w:val="0"/>
                <w:numId w:val="20"/>
              </w:numPr>
              <w:spacing w:before="0" w:after="200"/>
              <w:jc w:val="left"/>
            </w:pPr>
            <w:r>
              <w:rPr>
                <w:b/>
                <w:bCs/>
              </w:rPr>
              <w:t>Nácvik dovedností</w:t>
            </w:r>
            <w:r>
              <w:t xml:space="preserve"> pro jednání s agresivním klientem. </w:t>
            </w:r>
            <w:r>
              <w:rPr>
                <w:b/>
                <w:bCs/>
              </w:rPr>
              <w:t>Vhodné komunikační techniky</w:t>
            </w:r>
            <w:r>
              <w:t>.</w:t>
            </w:r>
          </w:p>
          <w:p w:rsidRPr="006C727B" w:rsidR="003D1430" w:rsidP="006C727B" w:rsidRDefault="006C727B" w14:paraId="26042D47" w14:textId="77777777">
            <w:pPr>
              <w:pStyle w:val="Odstavecseseznamem"/>
              <w:numPr>
                <w:ilvl w:val="0"/>
                <w:numId w:val="20"/>
              </w:numPr>
              <w:spacing w:before="0" w:after="200"/>
              <w:jc w:val="left"/>
            </w:pPr>
            <w:r>
              <w:t>Aktivní zapojení účastníků, příklady z praxe a možnosti řešení aktuálních situací.</w:t>
            </w:r>
          </w:p>
        </w:tc>
      </w:tr>
      <w:tr w:rsidRPr="00727053" w:rsidR="004B5567" w:rsidTr="003D1430" w14:paraId="0DD61B8D" w14:textId="77777777">
        <w:tc>
          <w:tcPr>
            <w:tcW w:w="2830" w:type="dxa"/>
          </w:tcPr>
          <w:p w:rsidRPr="00727053" w:rsidR="004B5567" w:rsidP="003D1430" w:rsidRDefault="004B5567" w14:paraId="6D1E402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4B0979" w:rsidRDefault="0077679C" w14:paraId="3C907B47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 w14:paraId="5FC93C88" w14:textId="77777777">
        <w:tc>
          <w:tcPr>
            <w:tcW w:w="2830" w:type="dxa"/>
          </w:tcPr>
          <w:p w:rsidRPr="00727053" w:rsidR="004B5567" w:rsidP="003D1430" w:rsidRDefault="004B5567" w14:paraId="69EBB202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5545A1" w:rsidRDefault="006C727B" w14:paraId="1218E300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Rok 2021</w:t>
            </w:r>
          </w:p>
        </w:tc>
      </w:tr>
      <w:tr w:rsidRPr="00727053" w:rsidR="004B5567" w:rsidTr="003D1430" w14:paraId="33AFE0DA" w14:textId="77777777">
        <w:tc>
          <w:tcPr>
            <w:tcW w:w="2830" w:type="dxa"/>
          </w:tcPr>
          <w:p w:rsidRPr="00727053" w:rsidR="004B5567" w:rsidP="003D1430" w:rsidRDefault="004B5567" w14:paraId="46241C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2711F0" w14:paraId="7272A84F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727053" w:rsidR="004B5567" w:rsidTr="003D1430" w14:paraId="0F2C9D47" w14:textId="77777777">
        <w:tc>
          <w:tcPr>
            <w:tcW w:w="2830" w:type="dxa"/>
          </w:tcPr>
          <w:p w:rsidRPr="00727053" w:rsidR="004B5567" w:rsidP="003D1430" w:rsidRDefault="003D1430" w14:paraId="7D51D24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5A1" w:rsidRDefault="002711F0" w14:paraId="46FDBC46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6C727B">
              <w:rPr>
                <w:rFonts w:asciiTheme="minorHAnsi" w:hAnsiTheme="minorHAnsi" w:cstheme="minorHAnsi"/>
                <w:szCs w:val="22"/>
              </w:rPr>
              <w:t xml:space="preserve"> - 9</w:t>
            </w:r>
          </w:p>
        </w:tc>
      </w:tr>
      <w:tr w:rsidRPr="00727053" w:rsidR="004B5567" w:rsidTr="003D1430" w14:paraId="47A043BA" w14:textId="77777777">
        <w:tc>
          <w:tcPr>
            <w:tcW w:w="2830" w:type="dxa"/>
          </w:tcPr>
          <w:p w:rsidRPr="00727053" w:rsidR="004B5567" w:rsidP="003D1430" w:rsidRDefault="004B5567" w14:paraId="3D9A6A16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3D1430" w:rsidRDefault="002E0F97" w14:paraId="67E497CB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727053" w:rsidR="004B5567" w:rsidP="002A7775" w:rsidRDefault="004B5567" w14:paraId="6A530F82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2A7775">
      <w:footerReference w:type="even" r:id="rId7"/>
      <w:footerReference w:type="default" r:id="rId8"/>
      <w:headerReference w:type="first" r:id="rId9"/>
      <w:pgSz w:w="11906" w:h="16838" w:code="9"/>
      <w:pgMar w:top="1276" w:right="1276" w:bottom="851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01831" w:rsidRDefault="00501831" w14:paraId="37E21F56" w14:textId="77777777">
      <w:r>
        <w:separator/>
      </w:r>
    </w:p>
  </w:endnote>
  <w:endnote w:type="continuationSeparator" w:id="0">
    <w:p w:rsidR="00501831" w:rsidRDefault="00501831" w14:paraId="3594D1F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20611A3E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83884D4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54B7A7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4B0979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BA683F8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01831" w:rsidRDefault="00501831" w14:paraId="0F86DF5F" w14:textId="77777777">
      <w:r>
        <w:separator/>
      </w:r>
    </w:p>
  </w:footnote>
  <w:footnote w:type="continuationSeparator" w:id="0">
    <w:p w:rsidR="00501831" w:rsidRDefault="00501831" w14:paraId="1995D3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B0979" w:rsidRDefault="004B0979" w14:paraId="6AE84CFE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 w:numId="20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E6624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A7775"/>
    <w:rsid w:val="002D63C2"/>
    <w:rsid w:val="002E0499"/>
    <w:rsid w:val="002E0F97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0979"/>
    <w:rsid w:val="004B5567"/>
    <w:rsid w:val="004B723E"/>
    <w:rsid w:val="004E7AC5"/>
    <w:rsid w:val="004F23AE"/>
    <w:rsid w:val="00501831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727B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02AA7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01169"/>
    <w:rsid w:val="00C111EB"/>
    <w:rsid w:val="00C118FD"/>
    <w:rsid w:val="00C12981"/>
    <w:rsid w:val="00C13129"/>
    <w:rsid w:val="00C22C58"/>
    <w:rsid w:val="00C600B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97CC6"/>
    <w:rsid w:val="00EA758F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B7BF91F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Keyboard" w:semiHidden="true" w:unhideWhenUsed="true"/>
    <w:lsdException w:name="HTML Preformatted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011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204</properties:Words>
  <properties:Characters>1345</properties:Characters>
  <properties:Lines>11</properties:Lines>
  <properties:Paragraphs>3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2020-09-23T13:14:00Z</dcterms:created>
  <dc:creator/>
  <dc:description/>
  <cp:keywords/>
  <cp:lastModifiedBy/>
  <cp:lastPrinted>2004-09-01T08:56:00Z</cp:lastPrinted>
  <dcterms:modified xmlns:xsi="http://www.w3.org/2001/XMLSchema-instance" xsi:type="dcterms:W3CDTF">2020-10-21T09:09:00Z</dcterms:modified>
  <cp:revision>9</cp:revision>
  <dc:subject/>
  <dc:title>Holec Zuska a Partneři Template</dc:title>
</cp:coreProperties>
</file>