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CF3514" w:rsidR="00B04A9C" w:rsidP="00B04A9C" w:rsidRDefault="00B04A9C" w14:paraId="2559C1E0" w14:textId="77777777">
      <w:pPr>
        <w:pStyle w:val="HHTitle2"/>
        <w:widowControl w:val="false"/>
        <w:spacing w:line="276" w:lineRule="auto"/>
        <w:rPr>
          <w:rFonts w:ascii="Verdana" w:hAnsi="Verdana"/>
          <w:sz w:val="20"/>
          <w:szCs w:val="20"/>
        </w:rPr>
      </w:pPr>
      <w:r w:rsidRPr="00CF3514">
        <w:rPr>
          <w:rFonts w:ascii="Verdana" w:hAnsi="Verdana"/>
          <w:sz w:val="20"/>
          <w:szCs w:val="20"/>
        </w:rPr>
        <w:t xml:space="preserve">sMLOUVA O poskYTOVÁNÍ služeb </w:t>
      </w:r>
    </w:p>
    <w:p w:rsidRPr="00CF3514" w:rsidR="00B04A9C" w:rsidP="00B04A9C" w:rsidRDefault="00B04A9C" w14:paraId="7F6F68D1" w14:textId="77777777">
      <w:pPr>
        <w:widowControl w:val="false"/>
        <w:spacing w:line="276" w:lineRule="auto"/>
        <w:jc w:val="center"/>
        <w:rPr>
          <w:rFonts w:ascii="Verdana" w:hAnsi="Verdana"/>
          <w:sz w:val="20"/>
          <w:szCs w:val="20"/>
        </w:rPr>
      </w:pPr>
      <w:r w:rsidRPr="00CF3514">
        <w:rPr>
          <w:rFonts w:ascii="Verdana" w:hAnsi="Verdana"/>
          <w:sz w:val="20"/>
          <w:szCs w:val="20"/>
        </w:rPr>
        <w:t xml:space="preserve">uzavřená podle ustanovení § 1746 odst. 2 a § </w:t>
      </w:r>
      <w:r w:rsidRPr="00CF3514">
        <w:rPr>
          <w:rFonts w:ascii="Verdana" w:hAnsi="Verdana"/>
          <w:bCs/>
          <w:sz w:val="20"/>
          <w:szCs w:val="20"/>
        </w:rPr>
        <w:t>2586 a násl.</w:t>
      </w:r>
      <w:r w:rsidRPr="00CF3514">
        <w:rPr>
          <w:rFonts w:ascii="Verdana" w:hAnsi="Verdana"/>
          <w:sz w:val="20"/>
          <w:szCs w:val="20"/>
        </w:rPr>
        <w:t xml:space="preserve"> zákona č. </w:t>
      </w:r>
      <w:r w:rsidRPr="00CF3514">
        <w:rPr>
          <w:rFonts w:ascii="Verdana" w:hAnsi="Verdana"/>
          <w:bCs/>
          <w:sz w:val="20"/>
          <w:szCs w:val="20"/>
        </w:rPr>
        <w:t>89/2012</w:t>
      </w:r>
      <w:r w:rsidRPr="00CF3514">
        <w:rPr>
          <w:rFonts w:ascii="Verdana" w:hAnsi="Verdana"/>
          <w:sz w:val="20"/>
          <w:szCs w:val="20"/>
        </w:rPr>
        <w:t xml:space="preserve"> Sb., </w:t>
      </w:r>
      <w:r w:rsidRPr="00CF3514">
        <w:rPr>
          <w:rFonts w:ascii="Verdana" w:hAnsi="Verdana"/>
          <w:bCs/>
          <w:sz w:val="20"/>
          <w:szCs w:val="20"/>
        </w:rPr>
        <w:t>občanský zákoník</w:t>
      </w:r>
      <w:r w:rsidRPr="00CF3514">
        <w:rPr>
          <w:rFonts w:ascii="Verdana" w:hAnsi="Verdana"/>
          <w:sz w:val="20"/>
          <w:szCs w:val="20"/>
        </w:rPr>
        <w:t>, ve znění pozdějších předpisů („</w:t>
      </w:r>
      <w:r w:rsidRPr="00CF3514">
        <w:rPr>
          <w:rFonts w:ascii="Verdana" w:hAnsi="Verdana"/>
          <w:b/>
          <w:sz w:val="20"/>
          <w:szCs w:val="20"/>
        </w:rPr>
        <w:t>OZ</w:t>
      </w:r>
      <w:r w:rsidRPr="00CF3514">
        <w:rPr>
          <w:rFonts w:ascii="Verdana" w:hAnsi="Verdana"/>
          <w:sz w:val="20"/>
          <w:szCs w:val="20"/>
        </w:rPr>
        <w:t>“),</w:t>
      </w:r>
    </w:p>
    <w:p w:rsidRPr="00CF3514" w:rsidR="00B04A9C" w:rsidP="00B04A9C" w:rsidRDefault="00B04A9C" w14:paraId="70150DD6" w14:textId="77777777">
      <w:pPr>
        <w:widowControl w:val="false"/>
        <w:spacing w:line="276" w:lineRule="auto"/>
        <w:jc w:val="center"/>
        <w:rPr>
          <w:rFonts w:ascii="Verdana" w:hAnsi="Verdana"/>
          <w:sz w:val="20"/>
          <w:szCs w:val="20"/>
        </w:rPr>
      </w:pPr>
      <w:r w:rsidRPr="00CF3514">
        <w:rPr>
          <w:rFonts w:ascii="Verdana" w:hAnsi="Verdana"/>
          <w:sz w:val="20"/>
          <w:szCs w:val="20"/>
        </w:rPr>
        <w:t>(„</w:t>
      </w:r>
      <w:r w:rsidRPr="00CF3514">
        <w:rPr>
          <w:rFonts w:ascii="Verdana" w:hAnsi="Verdana"/>
          <w:b/>
          <w:sz w:val="20"/>
          <w:szCs w:val="20"/>
        </w:rPr>
        <w:t>Smlouva</w:t>
      </w:r>
      <w:r w:rsidRPr="00CF3514">
        <w:rPr>
          <w:rFonts w:ascii="Verdana" w:hAnsi="Verdana"/>
          <w:sz w:val="20"/>
          <w:szCs w:val="20"/>
        </w:rPr>
        <w:t>“)</w:t>
      </w:r>
    </w:p>
    <w:p w:rsidRPr="00CF3514" w:rsidR="00B04A9C" w:rsidP="00B04A9C" w:rsidRDefault="00B04A9C" w14:paraId="72C0CAF1" w14:textId="77777777">
      <w:pPr>
        <w:pStyle w:val="Smluvnistranypreambule"/>
        <w:widowControl w:val="false"/>
        <w:spacing w:before="360" w:after="120" w:line="276" w:lineRule="auto"/>
        <w:rPr>
          <w:rFonts w:ascii="Verdana" w:hAnsi="Verdana"/>
          <w:sz w:val="20"/>
          <w:szCs w:val="20"/>
        </w:rPr>
      </w:pPr>
      <w:r w:rsidRPr="00CF3514">
        <w:rPr>
          <w:rFonts w:ascii="Verdana" w:hAnsi="Verdana"/>
          <w:sz w:val="20"/>
          <w:szCs w:val="20"/>
        </w:rPr>
        <w:t>Smluvní strany</w:t>
      </w:r>
    </w:p>
    <w:p w:rsidRPr="00CF3514" w:rsidR="00B04A9C" w:rsidP="00B04A9C" w:rsidRDefault="00B04A9C" w14:paraId="693677A9" w14:textId="77777777">
      <w:pPr>
        <w:widowControl w:val="false"/>
        <w:numPr>
          <w:ilvl w:val="0"/>
          <w:numId w:val="3"/>
        </w:numPr>
        <w:spacing w:line="276" w:lineRule="auto"/>
        <w:rPr>
          <w:rFonts w:ascii="Verdana" w:hAnsi="Verdana"/>
          <w:b/>
          <w:sz w:val="20"/>
          <w:szCs w:val="20"/>
        </w:rPr>
      </w:pPr>
      <w:r w:rsidRPr="00CF3514">
        <w:rPr>
          <w:rFonts w:ascii="Verdana" w:hAnsi="Verdana"/>
          <w:b/>
          <w:bCs/>
          <w:color w:val="000000" w:themeColor="text1"/>
          <w:sz w:val="20"/>
          <w:szCs w:val="20"/>
        </w:rPr>
        <w:t>LINDE + WIEMANN CZ, s.r.o.</w:t>
      </w:r>
      <w:r w:rsidRPr="00CF3514">
        <w:rPr>
          <w:rFonts w:ascii="Verdana" w:hAnsi="Verdana"/>
          <w:b/>
          <w:sz w:val="20"/>
          <w:szCs w:val="20"/>
        </w:rPr>
        <w:t xml:space="preserve"> </w:t>
      </w:r>
    </w:p>
    <w:p w:rsidRPr="00CF3514" w:rsidR="00B04A9C" w:rsidP="00B04A9C" w:rsidRDefault="00B04A9C" w14:paraId="69996ED3" w14:textId="2E1D3243">
      <w:pPr>
        <w:pStyle w:val="Text11"/>
        <w:keepNext w:val="false"/>
        <w:widowControl w:val="false"/>
        <w:spacing w:before="0" w:after="0"/>
        <w:rPr>
          <w:rFonts w:ascii="Verdana" w:hAnsi="Verdana"/>
          <w:sz w:val="20"/>
        </w:rPr>
      </w:pPr>
      <w:r w:rsidRPr="00CF3514">
        <w:rPr>
          <w:rFonts w:ascii="Verdana" w:hAnsi="Verdana"/>
          <w:sz w:val="20"/>
        </w:rPr>
        <w:t xml:space="preserve">společnost založená a existující podle právního řádu České republiky, se sídlem </w:t>
      </w:r>
      <w:r w:rsidRPr="00CF3514">
        <w:rPr>
          <w:rFonts w:ascii="Verdana" w:hAnsi="Verdana"/>
          <w:bCs/>
          <w:color w:val="000000" w:themeColor="text1"/>
          <w:sz w:val="20"/>
        </w:rPr>
        <w:t>U Dráhy 1356/3, 289 22 Lysá́ nad Labem</w:t>
      </w:r>
      <w:r w:rsidRPr="00CF3514">
        <w:rPr>
          <w:rFonts w:ascii="Verdana" w:hAnsi="Verdana"/>
          <w:sz w:val="20"/>
        </w:rPr>
        <w:t xml:space="preserve">, IČO: </w:t>
      </w:r>
      <w:r w:rsidRPr="00CF3514">
        <w:rPr>
          <w:rFonts w:ascii="Verdana" w:hAnsi="Verdana"/>
          <w:bCs/>
          <w:color w:val="000000" w:themeColor="text1"/>
          <w:sz w:val="20"/>
        </w:rPr>
        <w:t>616 80 991</w:t>
      </w:r>
      <w:r w:rsidRPr="00CF3514">
        <w:rPr>
          <w:rFonts w:ascii="Verdana" w:hAnsi="Verdana"/>
          <w:sz w:val="20"/>
        </w:rPr>
        <w:t>,</w:t>
      </w:r>
      <w:r w:rsidRPr="0007758C" w:rsidR="0007758C">
        <w:rPr>
          <w:rFonts w:ascii="Verdana" w:hAnsi="Verdana"/>
          <w:sz w:val="20"/>
        </w:rPr>
        <w:t xml:space="preserve"> </w:t>
      </w:r>
      <w:r w:rsidR="0007758C">
        <w:rPr>
          <w:rFonts w:ascii="Verdana" w:hAnsi="Verdana"/>
          <w:sz w:val="20"/>
        </w:rPr>
        <w:t>DIČ</w:t>
      </w:r>
      <w:r w:rsidRPr="00CF3514" w:rsidR="0007758C">
        <w:rPr>
          <w:rFonts w:ascii="Verdana" w:hAnsi="Verdana"/>
          <w:sz w:val="20"/>
        </w:rPr>
        <w:t>:</w:t>
      </w:r>
      <w:r w:rsidR="0007758C">
        <w:rPr>
          <w:rFonts w:ascii="Verdana" w:hAnsi="Verdana"/>
          <w:sz w:val="20"/>
        </w:rPr>
        <w:t xml:space="preserve"> CZ61680991</w:t>
      </w:r>
      <w:r w:rsidRPr="00CF3514">
        <w:rPr>
          <w:rFonts w:ascii="Verdana" w:hAnsi="Verdana"/>
          <w:sz w:val="20"/>
        </w:rPr>
        <w:t xml:space="preserve"> zapsaná v obchodním rejstříku vedeném Městským soudem v Praze, oddíl C vložka 36174</w:t>
      </w:r>
      <w:r w:rsidR="00EA2747">
        <w:rPr>
          <w:rFonts w:ascii="Verdana" w:hAnsi="Verdana"/>
          <w:sz w:val="20"/>
        </w:rPr>
        <w:t>, zastoupena Janem Červeným – jednatelem</w:t>
      </w:r>
    </w:p>
    <w:p w:rsidRPr="00CF3514" w:rsidR="00B04A9C" w:rsidP="00B04A9C" w:rsidRDefault="00B04A9C" w14:paraId="3E3D8C17" w14:textId="77777777">
      <w:pPr>
        <w:pStyle w:val="Text11"/>
        <w:keepNext w:val="false"/>
        <w:widowControl w:val="false"/>
        <w:spacing w:line="276" w:lineRule="auto"/>
        <w:rPr>
          <w:rFonts w:ascii="Verdana" w:hAnsi="Verdana"/>
          <w:sz w:val="20"/>
        </w:rPr>
      </w:pPr>
      <w:r w:rsidRPr="00CF3514">
        <w:rPr>
          <w:rFonts w:ascii="Verdana" w:hAnsi="Verdana"/>
          <w:sz w:val="20"/>
        </w:rPr>
        <w:t>(„</w:t>
      </w:r>
      <w:r w:rsidRPr="00CF3514">
        <w:rPr>
          <w:rFonts w:ascii="Verdana" w:hAnsi="Verdana"/>
          <w:b/>
          <w:sz w:val="20"/>
        </w:rPr>
        <w:t>Objednatel</w:t>
      </w:r>
      <w:r w:rsidRPr="00CF3514">
        <w:rPr>
          <w:rFonts w:ascii="Verdana" w:hAnsi="Verdana"/>
          <w:sz w:val="20"/>
        </w:rPr>
        <w:t>“)</w:t>
      </w:r>
    </w:p>
    <w:p w:rsidRPr="00CF3514" w:rsidR="00B04A9C" w:rsidP="00B04A9C" w:rsidRDefault="00F7737E" w14:paraId="5A34165C" w14:textId="77777777">
      <w:pPr>
        <w:pStyle w:val="Smluvstranya"/>
        <w:keepNext w:val="false"/>
        <w:widowControl w:val="false"/>
        <w:spacing w:line="276" w:lineRule="auto"/>
        <w:rPr>
          <w:rFonts w:ascii="Verdana" w:hAnsi="Verdana"/>
          <w:sz w:val="20"/>
        </w:rPr>
      </w:pPr>
      <w:r>
        <w:rPr>
          <w:rFonts w:ascii="Verdana" w:hAnsi="Verdana"/>
          <w:sz w:val="20"/>
        </w:rPr>
        <w:t>a</w:t>
      </w:r>
    </w:p>
    <w:p w:rsidRPr="00CF3514" w:rsidR="00B04A9C" w:rsidP="00B04A9C" w:rsidRDefault="00B04A9C" w14:paraId="1B4AB69E" w14:textId="77777777">
      <w:pPr>
        <w:widowControl w:val="false"/>
        <w:numPr>
          <w:ilvl w:val="0"/>
          <w:numId w:val="3"/>
        </w:numPr>
        <w:spacing w:line="276" w:lineRule="auto"/>
        <w:rPr>
          <w:rFonts w:ascii="Verdana" w:hAnsi="Verdana"/>
          <w:sz w:val="20"/>
          <w:szCs w:val="20"/>
        </w:rPr>
      </w:pPr>
      <w:r w:rsidRPr="00CF3514">
        <w:rPr>
          <w:rFonts w:ascii="Verdana" w:hAnsi="Verdana"/>
          <w:sz w:val="20"/>
          <w:szCs w:val="20"/>
          <w:highlight w:val="yellow"/>
        </w:rPr>
        <w:t xml:space="preserve">[doplní </w:t>
      </w:r>
      <w:r w:rsidRPr="00CF3514">
        <w:rPr>
          <w:rFonts w:ascii="Verdana" w:hAnsi="Verdana"/>
          <w:b/>
          <w:sz w:val="20"/>
          <w:szCs w:val="20"/>
          <w:highlight w:val="yellow"/>
        </w:rPr>
        <w:t>dodavatel</w:t>
      </w:r>
      <w:r w:rsidRPr="00CF3514">
        <w:rPr>
          <w:rFonts w:ascii="Verdana" w:hAnsi="Verdana"/>
          <w:sz w:val="20"/>
          <w:szCs w:val="20"/>
        </w:rPr>
        <w:t>]</w:t>
      </w:r>
    </w:p>
    <w:p w:rsidRPr="00CF3514" w:rsidR="00B04A9C" w:rsidP="00B04A9C" w:rsidRDefault="00B04A9C" w14:paraId="1C4C9428" w14:textId="40FF7094">
      <w:pPr>
        <w:widowControl w:val="false"/>
        <w:spacing w:before="0" w:after="0"/>
        <w:ind w:left="567"/>
        <w:rPr>
          <w:rFonts w:ascii="Verdana" w:hAnsi="Verdana"/>
          <w:sz w:val="20"/>
          <w:szCs w:val="20"/>
        </w:rPr>
      </w:pPr>
      <w:r w:rsidRPr="00CF3514">
        <w:rPr>
          <w:rFonts w:ascii="Verdana" w:hAnsi="Verdana"/>
          <w:sz w:val="20"/>
          <w:szCs w:val="20"/>
        </w:rPr>
        <w:t>společnost založená a existující podle právního řádu [</w:t>
      </w:r>
      <w:r w:rsidRPr="00CF3514">
        <w:rPr>
          <w:rFonts w:ascii="Verdana" w:hAnsi="Verdana"/>
          <w:sz w:val="20"/>
          <w:szCs w:val="20"/>
          <w:highlight w:val="yellow"/>
        </w:rPr>
        <w:t xml:space="preserve">doplní </w:t>
      </w:r>
      <w:r w:rsidRPr="00CF3514">
        <w:rPr>
          <w:rFonts w:ascii="Verdana" w:hAnsi="Verdana"/>
          <w:b/>
          <w:sz w:val="20"/>
          <w:szCs w:val="20"/>
          <w:highlight w:val="yellow"/>
        </w:rPr>
        <w:t>dodavatel</w:t>
      </w:r>
      <w:r w:rsidRPr="00CF3514">
        <w:rPr>
          <w:rFonts w:ascii="Verdana" w:hAnsi="Verdana"/>
          <w:sz w:val="20"/>
          <w:szCs w:val="20"/>
        </w:rPr>
        <w:t>], se sídlem [</w:t>
      </w:r>
      <w:r w:rsidRPr="00CF3514">
        <w:rPr>
          <w:rFonts w:ascii="Verdana" w:hAnsi="Verdana"/>
          <w:sz w:val="20"/>
          <w:szCs w:val="20"/>
          <w:highlight w:val="yellow"/>
        </w:rPr>
        <w:t xml:space="preserve">doplní </w:t>
      </w:r>
      <w:r w:rsidRPr="00CF3514">
        <w:rPr>
          <w:rFonts w:ascii="Verdana" w:hAnsi="Verdana"/>
          <w:b/>
          <w:sz w:val="20"/>
          <w:szCs w:val="20"/>
          <w:highlight w:val="yellow"/>
        </w:rPr>
        <w:t>dodavatel</w:t>
      </w:r>
      <w:r w:rsidRPr="00CF3514">
        <w:rPr>
          <w:rFonts w:ascii="Verdana" w:hAnsi="Verdana"/>
          <w:sz w:val="20"/>
          <w:szCs w:val="20"/>
        </w:rPr>
        <w:t>], IČO: [</w:t>
      </w:r>
      <w:r w:rsidRPr="00CF3514">
        <w:rPr>
          <w:rFonts w:ascii="Verdana" w:hAnsi="Verdana"/>
          <w:sz w:val="20"/>
          <w:szCs w:val="20"/>
          <w:highlight w:val="yellow"/>
        </w:rPr>
        <w:t xml:space="preserve">doplní </w:t>
      </w:r>
      <w:r w:rsidRPr="00CF3514">
        <w:rPr>
          <w:rFonts w:ascii="Verdana" w:hAnsi="Verdana"/>
          <w:b/>
          <w:sz w:val="20"/>
          <w:szCs w:val="20"/>
          <w:highlight w:val="yellow"/>
        </w:rPr>
        <w:t>dodavatel</w:t>
      </w:r>
      <w:r w:rsidRPr="00CF3514">
        <w:rPr>
          <w:rFonts w:ascii="Verdana" w:hAnsi="Verdana"/>
          <w:sz w:val="20"/>
          <w:szCs w:val="20"/>
        </w:rPr>
        <w:t>],</w:t>
      </w:r>
      <w:r w:rsidR="00EA2747">
        <w:rPr>
          <w:rFonts w:ascii="Verdana" w:hAnsi="Verdana"/>
          <w:sz w:val="20"/>
          <w:szCs w:val="20"/>
        </w:rPr>
        <w:t xml:space="preserve"> DIČ</w:t>
      </w:r>
      <w:r w:rsidRPr="00CF3514" w:rsidR="00EA2747">
        <w:rPr>
          <w:rFonts w:ascii="Verdana" w:hAnsi="Verdana"/>
          <w:sz w:val="20"/>
          <w:szCs w:val="20"/>
        </w:rPr>
        <w:t>: [</w:t>
      </w:r>
      <w:r w:rsidRPr="00CF3514" w:rsidR="00EA2747">
        <w:rPr>
          <w:rFonts w:ascii="Verdana" w:hAnsi="Verdana"/>
          <w:sz w:val="20"/>
          <w:szCs w:val="20"/>
          <w:highlight w:val="yellow"/>
        </w:rPr>
        <w:t xml:space="preserve">doplní </w:t>
      </w:r>
      <w:r w:rsidRPr="00CF3514" w:rsidR="00EA2747">
        <w:rPr>
          <w:rFonts w:ascii="Verdana" w:hAnsi="Verdana"/>
          <w:b/>
          <w:sz w:val="20"/>
          <w:szCs w:val="20"/>
          <w:highlight w:val="yellow"/>
        </w:rPr>
        <w:t>dodavatel</w:t>
      </w:r>
      <w:r w:rsidRPr="00CF3514" w:rsidR="00EA2747">
        <w:rPr>
          <w:rFonts w:ascii="Verdana" w:hAnsi="Verdana"/>
          <w:sz w:val="20"/>
          <w:szCs w:val="20"/>
        </w:rPr>
        <w:t>]</w:t>
      </w:r>
      <w:r w:rsidRPr="00CF3514">
        <w:rPr>
          <w:rFonts w:ascii="Verdana" w:hAnsi="Verdana"/>
          <w:sz w:val="20"/>
          <w:szCs w:val="20"/>
        </w:rPr>
        <w:t xml:space="preserve"> zapsaná v obchodním rejstříku vedeném [</w:t>
      </w:r>
      <w:r w:rsidRPr="00CF3514">
        <w:rPr>
          <w:rFonts w:ascii="Verdana" w:hAnsi="Verdana"/>
          <w:sz w:val="20"/>
          <w:szCs w:val="20"/>
          <w:highlight w:val="yellow"/>
        </w:rPr>
        <w:t xml:space="preserve">doplní </w:t>
      </w:r>
      <w:r w:rsidRPr="00CF3514">
        <w:rPr>
          <w:rFonts w:ascii="Verdana" w:hAnsi="Verdana"/>
          <w:b/>
          <w:sz w:val="20"/>
          <w:szCs w:val="20"/>
          <w:highlight w:val="yellow"/>
        </w:rPr>
        <w:t>dodavatel</w:t>
      </w:r>
      <w:r w:rsidRPr="00CF3514">
        <w:rPr>
          <w:rFonts w:ascii="Verdana" w:hAnsi="Verdana"/>
          <w:sz w:val="20"/>
          <w:szCs w:val="20"/>
        </w:rPr>
        <w:t>], oddíl [</w:t>
      </w:r>
      <w:r w:rsidRPr="00CF3514">
        <w:rPr>
          <w:rFonts w:ascii="Verdana" w:hAnsi="Verdana"/>
          <w:sz w:val="20"/>
          <w:szCs w:val="20"/>
          <w:highlight w:val="yellow"/>
        </w:rPr>
        <w:t xml:space="preserve">doplní </w:t>
      </w:r>
      <w:r w:rsidRPr="00CF3514">
        <w:rPr>
          <w:rFonts w:ascii="Verdana" w:hAnsi="Verdana"/>
          <w:b/>
          <w:sz w:val="20"/>
          <w:szCs w:val="20"/>
          <w:highlight w:val="yellow"/>
        </w:rPr>
        <w:t>dodavatel</w:t>
      </w:r>
      <w:r w:rsidRPr="00CF3514">
        <w:rPr>
          <w:rFonts w:ascii="Verdana" w:hAnsi="Verdana"/>
          <w:sz w:val="20"/>
          <w:szCs w:val="20"/>
        </w:rPr>
        <w:t>], vložka [</w:t>
      </w:r>
      <w:r w:rsidRPr="00CF3514">
        <w:rPr>
          <w:rFonts w:ascii="Verdana" w:hAnsi="Verdana"/>
          <w:sz w:val="20"/>
          <w:szCs w:val="20"/>
          <w:highlight w:val="yellow"/>
        </w:rPr>
        <w:t xml:space="preserve">doplní </w:t>
      </w:r>
      <w:r w:rsidRPr="00CF3514">
        <w:rPr>
          <w:rFonts w:ascii="Verdana" w:hAnsi="Verdana"/>
          <w:b/>
          <w:sz w:val="20"/>
          <w:szCs w:val="20"/>
          <w:highlight w:val="yellow"/>
        </w:rPr>
        <w:t>dodavatel</w:t>
      </w:r>
      <w:r w:rsidRPr="00CF3514">
        <w:rPr>
          <w:rFonts w:ascii="Verdana" w:hAnsi="Verdana"/>
          <w:sz w:val="20"/>
          <w:szCs w:val="20"/>
        </w:rPr>
        <w:t>], zastoupená [</w:t>
      </w:r>
      <w:r w:rsidRPr="00CF3514">
        <w:rPr>
          <w:rFonts w:ascii="Verdana" w:hAnsi="Verdana"/>
          <w:sz w:val="20"/>
          <w:szCs w:val="20"/>
          <w:highlight w:val="yellow"/>
        </w:rPr>
        <w:t xml:space="preserve">doplní </w:t>
      </w:r>
      <w:r w:rsidRPr="00CF3514">
        <w:rPr>
          <w:rFonts w:ascii="Verdana" w:hAnsi="Verdana"/>
          <w:b/>
          <w:sz w:val="20"/>
          <w:szCs w:val="20"/>
          <w:highlight w:val="yellow"/>
        </w:rPr>
        <w:t>dodavatel</w:t>
      </w:r>
      <w:r w:rsidRPr="00CF3514">
        <w:rPr>
          <w:rFonts w:ascii="Verdana" w:hAnsi="Verdana"/>
          <w:sz w:val="20"/>
          <w:szCs w:val="20"/>
        </w:rPr>
        <w:t>]</w:t>
      </w:r>
      <w:r w:rsidR="00EA2747">
        <w:rPr>
          <w:rFonts w:ascii="Verdana" w:hAnsi="Verdana"/>
          <w:sz w:val="20"/>
          <w:szCs w:val="20"/>
        </w:rPr>
        <w:t xml:space="preserve">, </w:t>
      </w:r>
      <w:r w:rsidRPr="00CF3514" w:rsidR="00EA2747">
        <w:rPr>
          <w:rFonts w:ascii="Verdana" w:hAnsi="Verdana"/>
          <w:sz w:val="20"/>
          <w:szCs w:val="20"/>
        </w:rPr>
        <w:t>[</w:t>
      </w:r>
      <w:r w:rsidRPr="00EA2747" w:rsidR="00EA2747">
        <w:rPr>
          <w:rFonts w:ascii="Verdana" w:hAnsi="Verdana"/>
          <w:sz w:val="20"/>
          <w:szCs w:val="20"/>
          <w:highlight w:val="yellow"/>
        </w:rPr>
        <w:t>dodavatel je/není plátcem DPH]</w:t>
      </w:r>
    </w:p>
    <w:p w:rsidRPr="00CF3514" w:rsidR="00B04A9C" w:rsidP="00B04A9C" w:rsidRDefault="00B04A9C" w14:paraId="40DC8452" w14:textId="77777777">
      <w:pPr>
        <w:widowControl w:val="false"/>
        <w:spacing w:before="0" w:after="0"/>
        <w:ind w:left="567"/>
        <w:rPr>
          <w:rFonts w:ascii="Verdana" w:hAnsi="Verdana"/>
          <w:sz w:val="20"/>
          <w:szCs w:val="20"/>
        </w:rPr>
      </w:pPr>
      <w:r w:rsidRPr="00CF3514">
        <w:rPr>
          <w:rFonts w:ascii="Verdana" w:hAnsi="Verdana"/>
          <w:sz w:val="20"/>
          <w:szCs w:val="20"/>
        </w:rPr>
        <w:t>bankovní spojení: [</w:t>
      </w:r>
      <w:r w:rsidRPr="00CF3514">
        <w:rPr>
          <w:rFonts w:ascii="Verdana" w:hAnsi="Verdana"/>
          <w:sz w:val="20"/>
          <w:szCs w:val="20"/>
          <w:highlight w:val="yellow"/>
        </w:rPr>
        <w:t xml:space="preserve">doplní </w:t>
      </w:r>
      <w:r w:rsidRPr="00CF3514">
        <w:rPr>
          <w:rFonts w:ascii="Verdana" w:hAnsi="Verdana"/>
          <w:b/>
          <w:sz w:val="20"/>
          <w:szCs w:val="20"/>
          <w:highlight w:val="yellow"/>
        </w:rPr>
        <w:t>dodavatel</w:t>
      </w:r>
      <w:r w:rsidRPr="00CF3514">
        <w:rPr>
          <w:rFonts w:ascii="Verdana" w:hAnsi="Verdana"/>
          <w:sz w:val="20"/>
          <w:szCs w:val="20"/>
        </w:rPr>
        <w:t>]</w:t>
      </w:r>
    </w:p>
    <w:p w:rsidRPr="00CF3514" w:rsidR="00B04A9C" w:rsidP="00B04A9C" w:rsidRDefault="00B04A9C" w14:paraId="66CD03B2" w14:textId="77777777">
      <w:pPr>
        <w:widowControl w:val="false"/>
        <w:spacing w:line="276" w:lineRule="auto"/>
        <w:ind w:left="567"/>
        <w:rPr>
          <w:rFonts w:ascii="Verdana" w:hAnsi="Verdana"/>
          <w:sz w:val="20"/>
          <w:szCs w:val="20"/>
        </w:rPr>
      </w:pPr>
      <w:r w:rsidRPr="00CF3514">
        <w:rPr>
          <w:rFonts w:ascii="Verdana" w:hAnsi="Verdana"/>
          <w:sz w:val="20"/>
          <w:szCs w:val="20"/>
        </w:rPr>
        <w:t>(„</w:t>
      </w:r>
      <w:r w:rsidRPr="00CF3514">
        <w:rPr>
          <w:rFonts w:ascii="Verdana" w:hAnsi="Verdana"/>
          <w:b/>
          <w:sz w:val="20"/>
          <w:szCs w:val="20"/>
        </w:rPr>
        <w:t>Poskytovatel</w:t>
      </w:r>
      <w:r w:rsidRPr="00CF3514">
        <w:rPr>
          <w:rFonts w:ascii="Verdana" w:hAnsi="Verdana"/>
          <w:sz w:val="20"/>
          <w:szCs w:val="20"/>
        </w:rPr>
        <w:t>“)</w:t>
      </w:r>
    </w:p>
    <w:p w:rsidRPr="00CF3514" w:rsidR="00B04A9C" w:rsidP="00B04A9C" w:rsidRDefault="00B04A9C" w14:paraId="6213AF8F" w14:textId="77777777">
      <w:pPr>
        <w:widowControl w:val="false"/>
        <w:spacing w:line="276" w:lineRule="auto"/>
        <w:ind w:left="567"/>
        <w:rPr>
          <w:rFonts w:ascii="Verdana" w:hAnsi="Verdana"/>
          <w:sz w:val="20"/>
          <w:szCs w:val="20"/>
        </w:rPr>
      </w:pPr>
      <w:r w:rsidRPr="00CF3514">
        <w:rPr>
          <w:rFonts w:ascii="Verdana" w:hAnsi="Verdana"/>
          <w:sz w:val="20"/>
          <w:szCs w:val="20"/>
        </w:rPr>
        <w:t>(Objednatel a Poskytovatel společně „</w:t>
      </w:r>
      <w:r w:rsidRPr="00CF3514">
        <w:rPr>
          <w:rFonts w:ascii="Verdana" w:hAnsi="Verdana"/>
          <w:b/>
          <w:sz w:val="20"/>
          <w:szCs w:val="20"/>
        </w:rPr>
        <w:t>Strany</w:t>
      </w:r>
      <w:r w:rsidRPr="00CF3514">
        <w:rPr>
          <w:rFonts w:ascii="Verdana" w:hAnsi="Verdana"/>
          <w:sz w:val="20"/>
          <w:szCs w:val="20"/>
        </w:rPr>
        <w:t>“ a každý z nich samostatně „</w:t>
      </w:r>
      <w:r w:rsidRPr="00CF3514">
        <w:rPr>
          <w:rFonts w:ascii="Verdana" w:hAnsi="Verdana"/>
          <w:b/>
          <w:sz w:val="20"/>
          <w:szCs w:val="20"/>
        </w:rPr>
        <w:t>Strana</w:t>
      </w:r>
      <w:r w:rsidRPr="00CF3514">
        <w:rPr>
          <w:rFonts w:ascii="Verdana" w:hAnsi="Verdana"/>
          <w:sz w:val="20"/>
          <w:szCs w:val="20"/>
        </w:rPr>
        <w:t xml:space="preserve">“) </w:t>
      </w:r>
    </w:p>
    <w:p w:rsidRPr="00CF3514" w:rsidR="00B04A9C" w:rsidP="00B04A9C" w:rsidRDefault="00B04A9C" w14:paraId="2842F05F" w14:textId="77777777">
      <w:pPr>
        <w:pStyle w:val="Smluvnistranypreambule"/>
        <w:widowControl w:val="false"/>
        <w:spacing w:line="276" w:lineRule="auto"/>
        <w:rPr>
          <w:rFonts w:ascii="Verdana" w:hAnsi="Verdana"/>
          <w:sz w:val="20"/>
          <w:szCs w:val="20"/>
        </w:rPr>
      </w:pPr>
      <w:r w:rsidRPr="00CF3514">
        <w:rPr>
          <w:rFonts w:ascii="Verdana" w:hAnsi="Verdana"/>
          <w:sz w:val="20"/>
          <w:szCs w:val="20"/>
        </w:rPr>
        <w:t>Preambule</w:t>
      </w:r>
    </w:p>
    <w:p w:rsidRPr="00CF3514" w:rsidR="00B04A9C" w:rsidP="006F0809" w:rsidRDefault="00B04A9C" w14:paraId="2B0C23CF" w14:textId="77777777">
      <w:pPr>
        <w:pStyle w:val="Preambule"/>
        <w:spacing w:before="0" w:after="0"/>
        <w:rPr>
          <w:rFonts w:ascii="Verdana" w:hAnsi="Verdana"/>
          <w:sz w:val="20"/>
          <w:szCs w:val="20"/>
        </w:rPr>
      </w:pPr>
      <w:r w:rsidRPr="00CF3514">
        <w:rPr>
          <w:rFonts w:ascii="Verdana" w:hAnsi="Verdana"/>
          <w:sz w:val="20"/>
          <w:szCs w:val="20"/>
        </w:rPr>
        <w:t xml:space="preserve">Objednatel si objednává zajištění školení svých zaměstnanců v oblasti </w:t>
      </w:r>
      <w:proofErr w:type="spellStart"/>
      <w:r w:rsidRPr="00CF3514">
        <w:rPr>
          <w:rFonts w:ascii="Verdana" w:hAnsi="Verdana"/>
          <w:sz w:val="20"/>
          <w:szCs w:val="20"/>
        </w:rPr>
        <w:t>automotive</w:t>
      </w:r>
      <w:proofErr w:type="spellEnd"/>
      <w:r w:rsidRPr="00CF3514">
        <w:rPr>
          <w:rFonts w:ascii="Verdana" w:hAnsi="Verdana"/>
          <w:sz w:val="20"/>
          <w:szCs w:val="20"/>
        </w:rPr>
        <w:t xml:space="preserve">, konkrétně </w:t>
      </w:r>
      <w:r w:rsidRPr="00CF3514">
        <w:rPr>
          <w:rFonts w:ascii="Verdana" w:hAnsi="Verdana" w:cs="Arial"/>
          <w:color w:val="000000" w:themeColor="text1"/>
          <w:sz w:val="20"/>
          <w:szCs w:val="20"/>
        </w:rPr>
        <w:t>Školení robotizace ABB</w:t>
      </w:r>
      <w:r w:rsidRPr="00CF3514">
        <w:rPr>
          <w:rFonts w:ascii="Verdana" w:hAnsi="Verdana"/>
          <w:sz w:val="20"/>
          <w:szCs w:val="20"/>
        </w:rPr>
        <w:t xml:space="preserve">, které </w:t>
      </w:r>
      <w:r w:rsidRPr="00CF3514">
        <w:rPr>
          <w:rFonts w:ascii="Verdana" w:hAnsi="Verdana" w:eastAsia="Calibri" w:cs="Arial"/>
          <w:bCs/>
          <w:sz w:val="20"/>
          <w:szCs w:val="20"/>
        </w:rPr>
        <w:t xml:space="preserve">je součástí širší vzdělávací strategie objednatele, která v oblasti rozvoje znalostí a dovedností usiluje o zvýšení odbornosti zaměstnanců jednotlivých závodů společnosti. Jednou z klíčových priorit je zvyšování technologické odbornosti v oblasti robotických systémů a zařízení ABB (a to dle potřeb různých znalostních úrovní obsluhy a programování - základní a pokročilá úroveň), které jsou klíčové pro zajištění výroby objednatele. Vzdělávací aktivity jsou svým charakterem takové, že nejen umožní zvýšit stávající kvalifikaci a odbornou způsobilost zaměstnanců na stávajícím pracovním místě (v souvislosti s </w:t>
      </w:r>
      <w:r w:rsidRPr="00CF3514">
        <w:rPr>
          <w:rFonts w:ascii="Verdana" w:hAnsi="Verdana" w:cs="Arial"/>
          <w:sz w:val="20"/>
          <w:szCs w:val="20"/>
        </w:rPr>
        <w:t>propojováním digitalizace a automatizace výroby v rámci Průmyslu 4,0 a souvisejících změn na trhu práce)</w:t>
      </w:r>
      <w:r w:rsidRPr="00CF3514">
        <w:rPr>
          <w:rFonts w:ascii="Verdana" w:hAnsi="Verdana" w:eastAsia="Calibri" w:cs="Arial"/>
          <w:bCs/>
          <w:sz w:val="20"/>
          <w:szCs w:val="20"/>
        </w:rPr>
        <w:t xml:space="preserve">, ale rovněž jim pomůže zvýšit jejich adaptabilitu v případě změn na pracovním trhu, neboť získané znalosti a dovednosti je možné využít při práci v jakékoliv jiné společnosti, která využívá ve výrobě takovýto systém či zařízení, včetně řady různých typů robotů (ty jsou využívány napříč oblastí </w:t>
      </w:r>
      <w:proofErr w:type="spellStart"/>
      <w:r w:rsidRPr="00CF3514">
        <w:rPr>
          <w:rFonts w:ascii="Verdana" w:hAnsi="Verdana" w:eastAsia="Calibri" w:cs="Arial"/>
          <w:bCs/>
          <w:sz w:val="20"/>
          <w:szCs w:val="20"/>
        </w:rPr>
        <w:t>automotive</w:t>
      </w:r>
      <w:proofErr w:type="spellEnd"/>
      <w:r w:rsidRPr="00CF3514">
        <w:rPr>
          <w:rFonts w:ascii="Verdana" w:hAnsi="Verdana" w:eastAsia="Calibri" w:cs="Arial"/>
          <w:bCs/>
          <w:sz w:val="20"/>
          <w:szCs w:val="20"/>
        </w:rPr>
        <w:t xml:space="preserve"> a obecně v různých průmyslových odvětvích).</w:t>
      </w:r>
    </w:p>
    <w:p w:rsidRPr="00CF3514" w:rsidR="00B04A9C" w:rsidP="00B04A9C" w:rsidRDefault="00B04A9C" w14:paraId="0BC697FD" w14:textId="77777777">
      <w:pPr>
        <w:pStyle w:val="Preambule"/>
        <w:spacing w:line="276" w:lineRule="auto"/>
        <w:rPr>
          <w:rFonts w:ascii="Verdana" w:hAnsi="Verdana"/>
          <w:sz w:val="20"/>
          <w:szCs w:val="20"/>
        </w:rPr>
      </w:pPr>
      <w:r w:rsidRPr="00CF3514">
        <w:rPr>
          <w:rFonts w:ascii="Verdana" w:hAnsi="Verdana"/>
          <w:sz w:val="20"/>
          <w:szCs w:val="20"/>
        </w:rPr>
        <w:t>Pro dosažení výše popsaného záměru požádal Objednatel o finanční podporu svého záměru z Operačního programu Zaměstnanost („</w:t>
      </w:r>
      <w:r w:rsidRPr="00CF3514">
        <w:rPr>
          <w:rFonts w:ascii="Verdana" w:hAnsi="Verdana"/>
          <w:b/>
          <w:sz w:val="20"/>
          <w:szCs w:val="20"/>
        </w:rPr>
        <w:t>OPZ</w:t>
      </w:r>
      <w:r w:rsidRPr="00CF3514">
        <w:rPr>
          <w:rFonts w:ascii="Verdana" w:hAnsi="Verdana"/>
          <w:sz w:val="20"/>
          <w:szCs w:val="20"/>
        </w:rPr>
        <w:t>“), v rámci něhož byla Objednateli Českou republikou - Ministerstvem práce a sociálních věcí („</w:t>
      </w:r>
      <w:r w:rsidRPr="00CF3514">
        <w:rPr>
          <w:rFonts w:ascii="Verdana" w:hAnsi="Verdana"/>
          <w:b/>
          <w:sz w:val="20"/>
          <w:szCs w:val="20"/>
        </w:rPr>
        <w:t>Poskytovatel dotace</w:t>
      </w:r>
      <w:r w:rsidRPr="00CF3514">
        <w:rPr>
          <w:rFonts w:ascii="Verdana" w:hAnsi="Verdana"/>
          <w:sz w:val="20"/>
          <w:szCs w:val="20"/>
        </w:rPr>
        <w:t>“) poskytnuta dotace</w:t>
      </w:r>
      <w:r w:rsidR="00A52844">
        <w:rPr>
          <w:rFonts w:ascii="Verdana" w:hAnsi="Verdana"/>
          <w:sz w:val="20"/>
          <w:szCs w:val="20"/>
        </w:rPr>
        <w:t xml:space="preserve"> </w:t>
      </w:r>
      <w:r w:rsidRPr="00A366C0" w:rsidR="00A52844">
        <w:rPr>
          <w:rFonts w:ascii="Verdana" w:hAnsi="Verdana"/>
          <w:sz w:val="20"/>
          <w:szCs w:val="20"/>
        </w:rPr>
        <w:t xml:space="preserve">v rámci projektu Podpora odborného vzdělávání zaměstnanců II (POVEZ II), III. výzva, </w:t>
      </w:r>
      <w:proofErr w:type="spellStart"/>
      <w:r w:rsidRPr="00A366C0" w:rsidR="00A52844">
        <w:rPr>
          <w:rFonts w:ascii="Verdana" w:hAnsi="Verdana"/>
          <w:sz w:val="20"/>
          <w:szCs w:val="20"/>
        </w:rPr>
        <w:t>reg</w:t>
      </w:r>
      <w:proofErr w:type="spellEnd"/>
      <w:r w:rsidRPr="00A366C0" w:rsidR="00A52844">
        <w:rPr>
          <w:rFonts w:ascii="Verdana" w:hAnsi="Verdana"/>
          <w:sz w:val="20"/>
          <w:szCs w:val="20"/>
        </w:rPr>
        <w:t xml:space="preserve">. č. </w:t>
      </w:r>
      <w:r w:rsidRPr="00A366C0" w:rsidR="00A52844">
        <w:rPr>
          <w:rFonts w:ascii="Verdana" w:hAnsi="Verdana"/>
          <w:sz w:val="20"/>
          <w:szCs w:val="20"/>
        </w:rPr>
        <w:lastRenderedPageBreak/>
        <w:t>CZ.03.1.52/0.0/0.0/15_021/0000053</w:t>
      </w:r>
      <w:r w:rsidRPr="00CF3514">
        <w:rPr>
          <w:rFonts w:ascii="Verdana" w:hAnsi="Verdana"/>
          <w:sz w:val="20"/>
          <w:szCs w:val="20"/>
        </w:rPr>
        <w:t xml:space="preserve"> („</w:t>
      </w:r>
      <w:r w:rsidRPr="00CF3514">
        <w:rPr>
          <w:rFonts w:ascii="Verdana" w:hAnsi="Verdana"/>
          <w:b/>
          <w:sz w:val="20"/>
          <w:szCs w:val="20"/>
        </w:rPr>
        <w:t>Dotace</w:t>
      </w:r>
      <w:r w:rsidRPr="00CF3514">
        <w:rPr>
          <w:rFonts w:ascii="Verdana" w:hAnsi="Verdana"/>
          <w:sz w:val="20"/>
          <w:szCs w:val="20"/>
        </w:rPr>
        <w:t>“). Z tohoto důvodu zahájil Objednatel výběrové řízení na veřejnou zakázku s názvem „</w:t>
      </w:r>
      <w:r w:rsidRPr="00CF3514" w:rsidR="006F0809">
        <w:rPr>
          <w:rFonts w:ascii="Verdana" w:hAnsi="Verdana" w:cs="Arial"/>
          <w:b/>
          <w:color w:val="000000" w:themeColor="text1"/>
          <w:sz w:val="20"/>
          <w:szCs w:val="20"/>
        </w:rPr>
        <w:t>Školení robotizace ABB</w:t>
      </w:r>
      <w:r w:rsidRPr="00CF3514">
        <w:rPr>
          <w:rFonts w:ascii="Verdana" w:hAnsi="Verdana" w:cstheme="minorHAnsi"/>
          <w:b/>
          <w:sz w:val="20"/>
          <w:szCs w:val="20"/>
        </w:rPr>
        <w:t>“</w:t>
      </w:r>
      <w:r w:rsidRPr="00CF3514">
        <w:rPr>
          <w:rFonts w:ascii="Verdana" w:hAnsi="Verdana"/>
          <w:sz w:val="20"/>
          <w:szCs w:val="20"/>
        </w:rPr>
        <w:t xml:space="preserve"> („</w:t>
      </w:r>
      <w:r w:rsidRPr="00CF3514">
        <w:rPr>
          <w:rFonts w:ascii="Verdana" w:hAnsi="Verdana"/>
          <w:b/>
          <w:sz w:val="20"/>
          <w:szCs w:val="20"/>
        </w:rPr>
        <w:t>Výběrové řízení</w:t>
      </w:r>
      <w:r w:rsidRPr="00CF3514">
        <w:rPr>
          <w:rFonts w:ascii="Verdana" w:hAnsi="Verdana"/>
          <w:sz w:val="20"/>
          <w:szCs w:val="20"/>
        </w:rPr>
        <w:t xml:space="preserve">“). </w:t>
      </w:r>
    </w:p>
    <w:p w:rsidRPr="00CF3514" w:rsidR="00B04A9C" w:rsidP="00B04A9C" w:rsidRDefault="00B04A9C" w14:paraId="5CC18BF1" w14:textId="77777777">
      <w:pPr>
        <w:pStyle w:val="Preambule"/>
        <w:spacing w:line="276" w:lineRule="auto"/>
        <w:rPr>
          <w:rFonts w:ascii="Verdana" w:hAnsi="Verdana"/>
          <w:sz w:val="20"/>
          <w:szCs w:val="20"/>
        </w:rPr>
      </w:pPr>
      <w:r w:rsidRPr="00CF3514">
        <w:rPr>
          <w:rFonts w:ascii="Verdana" w:hAnsi="Verdana"/>
          <w:sz w:val="20"/>
          <w:szCs w:val="20"/>
        </w:rPr>
        <w:t xml:space="preserve">Ve Výběrové řízení Objednatel rozhodl, že nejvýhodnější nabídkou je nabídka Poskytovatele. </w:t>
      </w:r>
    </w:p>
    <w:p w:rsidRPr="00CF3514" w:rsidR="00B04A9C" w:rsidP="00B04A9C" w:rsidRDefault="00B04A9C" w14:paraId="08227DE3" w14:textId="77777777">
      <w:pPr>
        <w:pStyle w:val="Preambule"/>
        <w:spacing w:line="276" w:lineRule="auto"/>
        <w:rPr>
          <w:rFonts w:ascii="Verdana" w:hAnsi="Verdana"/>
          <w:sz w:val="20"/>
          <w:szCs w:val="20"/>
        </w:rPr>
      </w:pPr>
      <w:r w:rsidRPr="00CF3514">
        <w:rPr>
          <w:rFonts w:ascii="Verdana" w:hAnsi="Verdana"/>
          <w:sz w:val="20"/>
          <w:szCs w:val="20"/>
        </w:rPr>
        <w:t>Poskytovatel je připraven poskytnout Objednateli plnění blíže specifikované v čl. 1 Smlouvy [Předmět Smlouvy], a to v souladu s touto Smlouvou a pokyny Objednatele a Objednatel je připraven za poskytnuté služby uhradit Poskytovateli odměnu, jak je tato specifikována v článku 5.1 Smlouvy.</w:t>
      </w:r>
    </w:p>
    <w:p w:rsidRPr="00CF3514" w:rsidR="00B04A9C" w:rsidP="00B04A9C" w:rsidRDefault="00B04A9C" w14:paraId="2E441F12" w14:textId="77777777">
      <w:pPr>
        <w:pStyle w:val="Preambule"/>
        <w:numPr>
          <w:ilvl w:val="0"/>
          <w:numId w:val="0"/>
        </w:numPr>
        <w:spacing w:line="276" w:lineRule="auto"/>
        <w:ind w:left="567"/>
        <w:rPr>
          <w:rFonts w:ascii="Verdana" w:hAnsi="Verdana"/>
          <w:sz w:val="20"/>
          <w:szCs w:val="20"/>
        </w:rPr>
      </w:pPr>
    </w:p>
    <w:p w:rsidRPr="00CF3514" w:rsidR="00B04A9C" w:rsidP="00B04A9C" w:rsidRDefault="00B04A9C" w14:paraId="0668B276" w14:textId="77777777">
      <w:pPr>
        <w:pStyle w:val="Nadpis1"/>
        <w:keepNext w:val="false"/>
        <w:widowControl w:val="false"/>
        <w:spacing w:line="276" w:lineRule="auto"/>
        <w:rPr>
          <w:rFonts w:ascii="Verdana" w:hAnsi="Verdana"/>
          <w:sz w:val="20"/>
          <w:szCs w:val="20"/>
        </w:rPr>
      </w:pPr>
      <w:r w:rsidRPr="00CF3514">
        <w:rPr>
          <w:rFonts w:ascii="Verdana" w:hAnsi="Verdana"/>
          <w:sz w:val="20"/>
          <w:szCs w:val="20"/>
        </w:rPr>
        <w:t xml:space="preserve">Účel a Předmět smlouvy </w:t>
      </w:r>
    </w:p>
    <w:p w:rsidRPr="00CF3514" w:rsidR="00B04A9C" w:rsidP="00B04A9C" w:rsidRDefault="00B04A9C" w14:paraId="7992FFD4" w14:textId="77777777">
      <w:pPr>
        <w:pStyle w:val="Clanek11"/>
        <w:spacing w:line="276" w:lineRule="auto"/>
        <w:rPr>
          <w:rFonts w:ascii="Verdana" w:hAnsi="Verdana"/>
          <w:sz w:val="20"/>
          <w:szCs w:val="20"/>
        </w:rPr>
      </w:pPr>
      <w:r w:rsidRPr="00CF3514">
        <w:rPr>
          <w:rFonts w:ascii="Verdana" w:hAnsi="Verdana"/>
          <w:sz w:val="20"/>
          <w:szCs w:val="20"/>
        </w:rPr>
        <w:t xml:space="preserve">Poskytovatel se touto Smlouvou zavazuje, že pro Objednatele poskytne služby blíže specifikované v článku </w:t>
      </w:r>
      <w:r w:rsidRPr="00CF3514">
        <w:rPr>
          <w:rFonts w:ascii="Verdana" w:hAnsi="Verdana"/>
          <w:sz w:val="20"/>
          <w:szCs w:val="20"/>
        </w:rPr>
        <w:fldChar w:fldCharType="begin"/>
      </w:r>
      <w:r w:rsidRPr="00CF3514">
        <w:rPr>
          <w:rFonts w:ascii="Verdana" w:hAnsi="Verdana"/>
          <w:sz w:val="20"/>
          <w:szCs w:val="20"/>
        </w:rPr>
        <w:instrText xml:space="preserve"> REF _Ref14794851 \r \h  \* MERGEFORMAT </w:instrText>
      </w:r>
      <w:r w:rsidRPr="00CF3514">
        <w:rPr>
          <w:rFonts w:ascii="Verdana" w:hAnsi="Verdana"/>
          <w:sz w:val="20"/>
          <w:szCs w:val="20"/>
        </w:rPr>
      </w:r>
      <w:r w:rsidRPr="00CF3514">
        <w:rPr>
          <w:rFonts w:ascii="Verdana" w:hAnsi="Verdana"/>
          <w:sz w:val="20"/>
          <w:szCs w:val="20"/>
        </w:rPr>
        <w:fldChar w:fldCharType="separate"/>
      </w:r>
      <w:r w:rsidRPr="00CF3514">
        <w:rPr>
          <w:rFonts w:ascii="Verdana" w:hAnsi="Verdana"/>
          <w:sz w:val="20"/>
          <w:szCs w:val="20"/>
        </w:rPr>
        <w:t>1.2</w:t>
      </w:r>
      <w:r w:rsidRPr="00CF3514">
        <w:rPr>
          <w:rFonts w:ascii="Verdana" w:hAnsi="Verdana"/>
          <w:sz w:val="20"/>
          <w:szCs w:val="20"/>
        </w:rPr>
        <w:fldChar w:fldCharType="end"/>
      </w:r>
      <w:r w:rsidRPr="00CF3514">
        <w:rPr>
          <w:rFonts w:ascii="Verdana" w:hAnsi="Verdana"/>
          <w:sz w:val="20"/>
          <w:szCs w:val="20"/>
        </w:rPr>
        <w:t xml:space="preserve"> Smlouvy. Objednatel se zavazuje Poskytovateli za poskytnutí těchto služeb zaplatit sjednanou odměnu v souladu s článkem </w:t>
      </w:r>
      <w:r w:rsidRPr="00CF3514">
        <w:rPr>
          <w:rFonts w:ascii="Verdana" w:hAnsi="Verdana"/>
          <w:sz w:val="20"/>
          <w:szCs w:val="20"/>
          <w:highlight w:val="green"/>
        </w:rPr>
        <w:fldChar w:fldCharType="begin"/>
      </w:r>
      <w:r w:rsidRPr="00CF3514">
        <w:rPr>
          <w:rFonts w:ascii="Verdana" w:hAnsi="Verdana"/>
          <w:sz w:val="20"/>
          <w:szCs w:val="20"/>
        </w:rPr>
        <w:instrText xml:space="preserve"> REF _Ref14795850 \r \h </w:instrText>
      </w:r>
      <w:r w:rsidRPr="00CF3514">
        <w:rPr>
          <w:rFonts w:ascii="Verdana" w:hAnsi="Verdana"/>
          <w:sz w:val="20"/>
          <w:szCs w:val="20"/>
          <w:highlight w:val="green"/>
        </w:rPr>
        <w:instrText xml:space="preserve"> \* MERGEFORMAT </w:instrText>
      </w:r>
      <w:r w:rsidRPr="00CF3514">
        <w:rPr>
          <w:rFonts w:ascii="Verdana" w:hAnsi="Verdana"/>
          <w:sz w:val="20"/>
          <w:szCs w:val="20"/>
          <w:highlight w:val="green"/>
        </w:rPr>
      </w:r>
      <w:r w:rsidRPr="00CF3514">
        <w:rPr>
          <w:rFonts w:ascii="Verdana" w:hAnsi="Verdana"/>
          <w:sz w:val="20"/>
          <w:szCs w:val="20"/>
          <w:highlight w:val="green"/>
        </w:rPr>
        <w:fldChar w:fldCharType="separate"/>
      </w:r>
      <w:r w:rsidRPr="00CF3514">
        <w:rPr>
          <w:rFonts w:ascii="Verdana" w:hAnsi="Verdana"/>
          <w:sz w:val="20"/>
          <w:szCs w:val="20"/>
        </w:rPr>
        <w:t>5.1</w:t>
      </w:r>
      <w:r w:rsidRPr="00CF3514">
        <w:rPr>
          <w:rFonts w:ascii="Verdana" w:hAnsi="Verdana"/>
          <w:sz w:val="20"/>
          <w:szCs w:val="20"/>
          <w:highlight w:val="green"/>
        </w:rPr>
        <w:fldChar w:fldCharType="end"/>
      </w:r>
      <w:r w:rsidRPr="00CF3514">
        <w:rPr>
          <w:rFonts w:ascii="Verdana" w:hAnsi="Verdana"/>
          <w:sz w:val="20"/>
          <w:szCs w:val="20"/>
        </w:rPr>
        <w:t xml:space="preserve"> Smlouvy. </w:t>
      </w:r>
    </w:p>
    <w:p w:rsidRPr="00CF3514" w:rsidR="006F0809" w:rsidP="00B04A9C" w:rsidRDefault="00B04A9C" w14:paraId="176D533E" w14:textId="77777777">
      <w:pPr>
        <w:pStyle w:val="Clanek11"/>
        <w:spacing w:line="276" w:lineRule="auto"/>
        <w:rPr>
          <w:rFonts w:ascii="Verdana" w:hAnsi="Verdana"/>
          <w:sz w:val="20"/>
          <w:szCs w:val="20"/>
        </w:rPr>
      </w:pPr>
      <w:bookmarkStart w:name="_Ref14794851" w:id="0"/>
      <w:r w:rsidRPr="00CF3514">
        <w:rPr>
          <w:rFonts w:ascii="Verdana" w:hAnsi="Verdana"/>
          <w:sz w:val="20"/>
          <w:szCs w:val="20"/>
        </w:rPr>
        <w:t xml:space="preserve">Předmětem této Smlouvy je závazek Poskytovatele poskytnout Objednateli služby spočívající v realizaci </w:t>
      </w:r>
      <w:r w:rsidRPr="00CF3514" w:rsidR="006F0809">
        <w:rPr>
          <w:rFonts w:ascii="Verdana" w:hAnsi="Verdana"/>
          <w:sz w:val="20"/>
          <w:szCs w:val="20"/>
        </w:rPr>
        <w:t xml:space="preserve">školení robotizace, které se skládá ze dvou kurzů: </w:t>
      </w:r>
    </w:p>
    <w:p w:rsidRPr="00CF3514" w:rsidR="006F0809" w:rsidP="006F0809" w:rsidRDefault="006F0809" w14:paraId="581F224D" w14:textId="77777777">
      <w:pPr>
        <w:pStyle w:val="Normlnywebov"/>
        <w:shd w:val="clear" w:color="auto" w:fill="FFFFFF"/>
        <w:spacing w:before="0" w:beforeAutospacing="false" w:after="150" w:afterAutospacing="false"/>
        <w:ind w:firstLine="567"/>
        <w:jc w:val="both"/>
        <w:rPr>
          <w:rFonts w:ascii="Verdana" w:hAnsi="Verdana"/>
          <w:color w:val="000000" w:themeColor="text1"/>
          <w:sz w:val="20"/>
          <w:szCs w:val="20"/>
          <w:lang w:val="cs-CZ"/>
        </w:rPr>
      </w:pPr>
      <w:r w:rsidRPr="00CF3514">
        <w:rPr>
          <w:rFonts w:ascii="Verdana" w:hAnsi="Verdana"/>
          <w:color w:val="000000" w:themeColor="text1"/>
          <w:sz w:val="20"/>
          <w:szCs w:val="20"/>
          <w:lang w:val="cs-CZ"/>
        </w:rPr>
        <w:t>Školení robotizace se skládá ze dvou kurzů:</w:t>
      </w:r>
    </w:p>
    <w:p w:rsidRPr="00CF3514" w:rsidR="006F0809" w:rsidP="006F0809" w:rsidRDefault="006F0809" w14:paraId="3D73C754" w14:textId="77777777">
      <w:pPr>
        <w:pStyle w:val="Normlnywebov"/>
        <w:shd w:val="clear" w:color="auto" w:fill="FFFFFF"/>
        <w:spacing w:before="0" w:beforeAutospacing="false" w:after="150" w:afterAutospacing="false"/>
        <w:ind w:firstLine="567"/>
        <w:jc w:val="both"/>
        <w:rPr>
          <w:rFonts w:ascii="Verdana" w:hAnsi="Verdana"/>
          <w:color w:val="000000" w:themeColor="text1"/>
          <w:sz w:val="20"/>
          <w:szCs w:val="20"/>
          <w:lang w:val="cs-CZ"/>
        </w:rPr>
      </w:pPr>
      <w:r w:rsidRPr="00CF3514">
        <w:rPr>
          <w:rFonts w:ascii="Verdana" w:hAnsi="Verdana"/>
          <w:b/>
          <w:color w:val="000000" w:themeColor="text1"/>
          <w:sz w:val="20"/>
          <w:szCs w:val="20"/>
          <w:lang w:val="cs-CZ"/>
        </w:rPr>
        <w:t>ZÁKLADNÍ</w:t>
      </w:r>
      <w:r w:rsidRPr="00CF3514">
        <w:rPr>
          <w:rFonts w:ascii="Verdana" w:hAnsi="Verdana"/>
          <w:color w:val="000000" w:themeColor="text1"/>
          <w:sz w:val="20"/>
          <w:szCs w:val="20"/>
          <w:lang w:val="cs-CZ"/>
        </w:rPr>
        <w:t xml:space="preserve">: (celkový počet účastníků kurzu 31) </w:t>
      </w:r>
    </w:p>
    <w:p w:rsidRPr="00CF3514" w:rsidR="006F0809" w:rsidP="006F0809" w:rsidRDefault="00601699" w14:paraId="1DB2B5D0" w14:textId="77777777">
      <w:pPr>
        <w:pStyle w:val="Normlnywebov"/>
        <w:shd w:val="clear" w:color="auto" w:fill="FFFFFF"/>
        <w:spacing w:before="0" w:beforeAutospacing="false" w:after="150" w:afterAutospacing="false"/>
        <w:ind w:left="567"/>
        <w:jc w:val="both"/>
        <w:rPr>
          <w:rFonts w:ascii="Verdana" w:hAnsi="Verdana" w:eastAsia="Calibri" w:cs="Arial"/>
          <w:color w:val="000000" w:themeColor="text1"/>
          <w:sz w:val="20"/>
          <w:szCs w:val="20"/>
          <w:lang w:val="cs-CZ" w:eastAsia="en-US"/>
        </w:rPr>
      </w:pPr>
      <w:r>
        <w:rPr>
          <w:rFonts w:ascii="Verdana" w:hAnsi="Verdana" w:eastAsia="Calibri" w:cs="Arial"/>
          <w:color w:val="000000" w:themeColor="text1"/>
          <w:sz w:val="20"/>
          <w:szCs w:val="20"/>
          <w:lang w:val="cs-CZ" w:eastAsia="en-US"/>
        </w:rPr>
        <w:t>Vzdě</w:t>
      </w:r>
      <w:r w:rsidRPr="00CF3514" w:rsidR="006F0809">
        <w:rPr>
          <w:rFonts w:ascii="Verdana" w:hAnsi="Verdana" w:eastAsia="Calibri" w:cs="Arial"/>
          <w:color w:val="000000" w:themeColor="text1"/>
          <w:sz w:val="20"/>
          <w:szCs w:val="20"/>
          <w:lang w:val="cs-CZ" w:eastAsia="en-US"/>
        </w:rPr>
        <w:t xml:space="preserve">lávací aktivitou je </w:t>
      </w:r>
      <w:r w:rsidRPr="00CF3514" w:rsidR="006F0809">
        <w:rPr>
          <w:rFonts w:ascii="Verdana" w:hAnsi="Verdana" w:eastAsia="Calibri" w:cs="Arial"/>
          <w:b/>
          <w:color w:val="000000" w:themeColor="text1"/>
          <w:sz w:val="20"/>
          <w:szCs w:val="20"/>
          <w:lang w:val="cs-CZ" w:eastAsia="en-US"/>
        </w:rPr>
        <w:t>základní kurz</w:t>
      </w:r>
      <w:r w:rsidRPr="00CF3514" w:rsidR="006F0809">
        <w:rPr>
          <w:rFonts w:ascii="Verdana" w:hAnsi="Verdana" w:eastAsia="Calibri" w:cs="Arial"/>
          <w:color w:val="000000" w:themeColor="text1"/>
          <w:sz w:val="20"/>
          <w:szCs w:val="20"/>
          <w:lang w:val="cs-CZ" w:eastAsia="en-US"/>
        </w:rPr>
        <w:t xml:space="preserve"> zaměřený na </w:t>
      </w:r>
      <w:r w:rsidRPr="00CF3514" w:rsidR="006F0809">
        <w:rPr>
          <w:rFonts w:ascii="Verdana" w:hAnsi="Verdana" w:eastAsia="Calibri" w:cs="Arial"/>
          <w:b/>
          <w:color w:val="000000" w:themeColor="text1"/>
          <w:sz w:val="20"/>
          <w:szCs w:val="20"/>
          <w:lang w:val="cs-CZ" w:eastAsia="en-US"/>
        </w:rPr>
        <w:t>ovládání a programování ABB robotů</w:t>
      </w:r>
      <w:r w:rsidRPr="00CF3514" w:rsidR="006F0809">
        <w:rPr>
          <w:rFonts w:ascii="Verdana" w:hAnsi="Verdana" w:eastAsia="Calibri" w:cs="Arial"/>
          <w:color w:val="000000" w:themeColor="text1"/>
          <w:sz w:val="20"/>
          <w:szCs w:val="20"/>
          <w:lang w:val="cs-CZ" w:eastAsia="en-US"/>
        </w:rPr>
        <w:t>. Získané znalosti lze uplatnit v různých průmyslových odvětvích a na různých typech ABB robotů, které zákazníci společnosti ABB používají. Základní kurz je určený pro všechny uživatele průmyslových robotů ABB (tzn. seřizovačům a operátorům, ale i specialistům a budoucím programátorům robotizovaných pracovišť). Účastníci kurzu budou mít možnost vyzkoušet si ruční ovládání robotu, základy programování a mnoho dalších činností. Kurz je kombinací teoretického výkladu a praktických cvičení.</w:t>
      </w:r>
    </w:p>
    <w:p w:rsidRPr="00CF3514" w:rsidR="006F0809" w:rsidP="006F0809" w:rsidRDefault="006F0809" w14:paraId="6BF5AD4C" w14:textId="77777777">
      <w:pPr>
        <w:pStyle w:val="Normlnywebov"/>
        <w:shd w:val="clear" w:color="auto" w:fill="FFFFFF"/>
        <w:spacing w:before="0" w:beforeAutospacing="false" w:after="150" w:afterAutospacing="false"/>
        <w:ind w:left="567"/>
        <w:jc w:val="both"/>
        <w:rPr>
          <w:rFonts w:ascii="Verdana" w:hAnsi="Verdana" w:eastAsia="Calibri" w:cs="Arial"/>
          <w:color w:val="000000" w:themeColor="text1"/>
          <w:sz w:val="20"/>
          <w:szCs w:val="20"/>
          <w:lang w:val="cs-CZ" w:eastAsia="en-US"/>
        </w:rPr>
      </w:pPr>
      <w:r w:rsidRPr="00CF3514">
        <w:rPr>
          <w:rFonts w:ascii="Verdana" w:hAnsi="Verdana" w:eastAsia="Calibri" w:cs="Arial"/>
          <w:b/>
          <w:color w:val="000000" w:themeColor="text1"/>
          <w:sz w:val="20"/>
          <w:szCs w:val="20"/>
          <w:lang w:val="cs-CZ" w:eastAsia="en-US"/>
        </w:rPr>
        <w:t>Celkový</w:t>
      </w:r>
      <w:r w:rsidRPr="00CF3514">
        <w:rPr>
          <w:rFonts w:ascii="Verdana" w:hAnsi="Verdana" w:eastAsia="Calibri" w:cs="Arial"/>
          <w:color w:val="000000" w:themeColor="text1"/>
          <w:sz w:val="20"/>
          <w:szCs w:val="20"/>
          <w:lang w:val="cs-CZ" w:eastAsia="en-US"/>
        </w:rPr>
        <w:t xml:space="preserve"> </w:t>
      </w:r>
      <w:r w:rsidRPr="00CF3514">
        <w:rPr>
          <w:rFonts w:ascii="Verdana" w:hAnsi="Verdana" w:eastAsia="Calibri" w:cs="Arial"/>
          <w:b/>
          <w:color w:val="000000" w:themeColor="text1"/>
          <w:sz w:val="20"/>
          <w:szCs w:val="20"/>
          <w:lang w:val="cs-CZ" w:eastAsia="en-US"/>
        </w:rPr>
        <w:t>rozsah vzdělávací aktivity</w:t>
      </w:r>
      <w:r w:rsidRPr="00CF3514">
        <w:rPr>
          <w:rFonts w:ascii="Verdana" w:hAnsi="Verdana" w:eastAsia="Calibri" w:cs="Arial"/>
          <w:color w:val="000000" w:themeColor="text1"/>
          <w:sz w:val="20"/>
          <w:szCs w:val="20"/>
          <w:lang w:val="cs-CZ" w:eastAsia="en-US"/>
        </w:rPr>
        <w:t xml:space="preserve"> je 40 vyučovacích hodin v délce 60 min (tzn. 5 po sobě jdoucích pracovních dní):</w:t>
      </w:r>
    </w:p>
    <w:p w:rsidRPr="00CF3514" w:rsidR="006F0809" w:rsidP="0092666C" w:rsidRDefault="006F0809" w14:paraId="4B063A6A" w14:textId="77777777">
      <w:pPr>
        <w:pStyle w:val="Normlnywebov"/>
        <w:numPr>
          <w:ilvl w:val="0"/>
          <w:numId w:val="11"/>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teorie: 14 hodin,</w:t>
      </w:r>
    </w:p>
    <w:p w:rsidRPr="00CF3514" w:rsidR="006F0809" w:rsidP="0092666C" w:rsidRDefault="006F0809" w14:paraId="48FBCD73" w14:textId="77777777">
      <w:pPr>
        <w:pStyle w:val="Normlnywebov"/>
        <w:numPr>
          <w:ilvl w:val="0"/>
          <w:numId w:val="11"/>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praxe: 24 hodin,</w:t>
      </w:r>
    </w:p>
    <w:p w:rsidRPr="00CF3514" w:rsidR="006F0809" w:rsidP="0092666C" w:rsidRDefault="006F0809" w14:paraId="7F057F8D" w14:textId="77777777">
      <w:pPr>
        <w:pStyle w:val="Normlnywebov"/>
        <w:numPr>
          <w:ilvl w:val="0"/>
          <w:numId w:val="11"/>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zkoušení: 2 hodiny.</w:t>
      </w:r>
    </w:p>
    <w:p w:rsidRPr="00CF3514" w:rsidR="006F0809" w:rsidP="006F0809" w:rsidRDefault="006F0809" w14:paraId="10FB4F11" w14:textId="77777777">
      <w:pPr>
        <w:pStyle w:val="Normlnywebov"/>
        <w:shd w:val="clear" w:color="auto" w:fill="FFFFFF"/>
        <w:spacing w:before="0" w:beforeAutospacing="false" w:after="150" w:afterAutospacing="false"/>
        <w:ind w:left="567"/>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V rámci kurzu tak účastníci nezískají pouze teoretické znalosti (včetně školících materiálů), ale ve značné míře budou mít možnost si teoretické znalosti rovněž aktivně praktiky vyzkoušet. Absolventi školení, kteří splní závěrečný test a současně samostatně vykonají praktická cvičení v průběhu kurzu, obdrží potvrzení o absolvování školení se specifikací získané kvalifikace a odbornosti.</w:t>
      </w:r>
    </w:p>
    <w:p w:rsidRPr="00CF3514" w:rsidR="006F0809" w:rsidP="006F0809" w:rsidRDefault="006F0809" w14:paraId="141508FC" w14:textId="77777777">
      <w:pPr>
        <w:pStyle w:val="Normlnywebov"/>
        <w:shd w:val="clear" w:color="auto" w:fill="FFFFFF"/>
        <w:spacing w:before="0" w:beforeAutospacing="false" w:after="150" w:afterAutospacing="false"/>
        <w:ind w:left="567"/>
        <w:jc w:val="both"/>
        <w:rPr>
          <w:rFonts w:ascii="Verdana" w:hAnsi="Verdana" w:eastAsia="Calibri" w:cs="Arial"/>
          <w:b/>
          <w:color w:val="000000" w:themeColor="text1"/>
          <w:sz w:val="20"/>
          <w:szCs w:val="20"/>
          <w:lang w:val="cs-CZ" w:eastAsia="en-US"/>
        </w:rPr>
      </w:pPr>
      <w:r w:rsidRPr="00CF3514">
        <w:rPr>
          <w:rFonts w:ascii="Verdana" w:hAnsi="Verdana" w:eastAsia="Calibri" w:cs="Arial"/>
          <w:b/>
          <w:color w:val="000000" w:themeColor="text1"/>
          <w:sz w:val="20"/>
          <w:szCs w:val="20"/>
          <w:lang w:val="cs-CZ" w:eastAsia="en-US"/>
        </w:rPr>
        <w:t>Předpokládaný počet účastníků školení ve skupině:</w:t>
      </w:r>
    </w:p>
    <w:p w:rsidRPr="00CF3514" w:rsidR="006F0809" w:rsidP="0092666C" w:rsidRDefault="006F0809" w14:paraId="06065BCE" w14:textId="77777777">
      <w:pPr>
        <w:pStyle w:val="Normlnywebov"/>
        <w:numPr>
          <w:ilvl w:val="0"/>
          <w:numId w:val="12"/>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4-6 účastníků v jedné skupině.</w:t>
      </w:r>
    </w:p>
    <w:p w:rsidRPr="00CF3514" w:rsidR="006F0809" w:rsidP="006F0809" w:rsidRDefault="006F0809" w14:paraId="3CFCA06A" w14:textId="77777777">
      <w:pPr>
        <w:pStyle w:val="Normlnywebov"/>
        <w:shd w:val="clear" w:color="auto" w:fill="FFFFFF"/>
        <w:spacing w:before="0" w:beforeAutospacing="false" w:after="150" w:afterAutospacing="false"/>
        <w:ind w:left="567"/>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Vzdělávací aktivity musejí být uzpůsobené potřebám provozu v závodě a každodenním aktivitám zapojených zaměstnanců. Vzhledem k tomu, že celková délka školení je 5 dní, je velikost skupiny účastníků školení navržena právě na 4-6 osob, nejenom tedy z důvodu efektivity a kvality výuky, ale též z pohledu zajištění adekvátních kapacit pro požadavky výroby. Harmonogram školení bude nutné uzpůsobit operativně plánům výroby, ale i možnostem dodavatele kurzu - z toho důvodu je navržen širší časový rámec.</w:t>
      </w:r>
    </w:p>
    <w:p w:rsidRPr="00CF3514" w:rsidR="006F0809" w:rsidP="006F0809" w:rsidRDefault="006F0809" w14:paraId="7AAA4DFF" w14:textId="66C5368E">
      <w:pPr>
        <w:pStyle w:val="Normlnywebov"/>
        <w:shd w:val="clear" w:color="auto" w:fill="FFFFFF"/>
        <w:spacing w:before="0" w:beforeAutospacing="false" w:after="150" w:afterAutospacing="false"/>
        <w:ind w:left="567"/>
        <w:jc w:val="both"/>
        <w:rPr>
          <w:rFonts w:ascii="Verdana" w:hAnsi="Verdana" w:eastAsia="Calibri" w:cs="Arial"/>
          <w:b/>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 xml:space="preserve">Školení bude probíhat ve </w:t>
      </w:r>
      <w:r w:rsidR="00514438">
        <w:rPr>
          <w:rFonts w:ascii="Verdana" w:hAnsi="Verdana" w:eastAsia="Calibri" w:cs="Arial"/>
          <w:color w:val="000000" w:themeColor="text1"/>
          <w:sz w:val="20"/>
          <w:szCs w:val="20"/>
          <w:lang w:val="cs-CZ" w:eastAsia="en-US"/>
        </w:rPr>
        <w:t xml:space="preserve">školících prostorách dodavatele, a to výhradně v prezenční formě. </w:t>
      </w:r>
      <w:r w:rsidRPr="00BB76C1" w:rsidR="00382130">
        <w:rPr>
          <w:rFonts w:ascii="Verdana" w:hAnsi="Verdana" w:eastAsia="Calibri" w:cs="Arial"/>
          <w:bCs/>
          <w:color w:val="000000" w:themeColor="text1"/>
          <w:sz w:val="20"/>
          <w:szCs w:val="20"/>
          <w:lang w:val="cs-CZ" w:eastAsia="en-US"/>
        </w:rPr>
        <w:t xml:space="preserve">Počet účastníků školení na jednoho „ROBOTA“ bude max. </w:t>
      </w:r>
      <w:r w:rsidRPr="00BB76C1" w:rsidR="005F3D52">
        <w:rPr>
          <w:rFonts w:ascii="Verdana" w:hAnsi="Verdana" w:eastAsia="Calibri" w:cs="Arial"/>
          <w:bCs/>
          <w:color w:val="000000" w:themeColor="text1"/>
          <w:sz w:val="20"/>
          <w:szCs w:val="20"/>
          <w:lang w:val="cs-CZ" w:eastAsia="en-US"/>
        </w:rPr>
        <w:t>5</w:t>
      </w:r>
      <w:r w:rsidRPr="00BB76C1" w:rsidR="00382130">
        <w:rPr>
          <w:rFonts w:ascii="Verdana" w:hAnsi="Verdana" w:eastAsia="Calibri" w:cs="Arial"/>
          <w:bCs/>
          <w:color w:val="000000" w:themeColor="text1"/>
          <w:sz w:val="20"/>
          <w:szCs w:val="20"/>
          <w:lang w:val="cs-CZ" w:eastAsia="en-US"/>
        </w:rPr>
        <w:t xml:space="preserve"> účastníci.</w:t>
      </w:r>
    </w:p>
    <w:p w:rsidRPr="00CF3514" w:rsidR="006F0809" w:rsidP="006F0809" w:rsidRDefault="006F0809" w14:paraId="727F1FBA" w14:textId="77777777">
      <w:pPr>
        <w:pStyle w:val="Normlnywebov"/>
        <w:shd w:val="clear" w:color="auto" w:fill="FFFFFF"/>
        <w:spacing w:before="0" w:beforeAutospacing="false" w:after="150" w:afterAutospacing="false"/>
        <w:ind w:left="567"/>
        <w:jc w:val="both"/>
        <w:rPr>
          <w:rFonts w:ascii="Verdana" w:hAnsi="Verdana"/>
          <w:color w:val="000000" w:themeColor="text1"/>
          <w:sz w:val="20"/>
          <w:szCs w:val="20"/>
          <w:lang w:val="cs-CZ"/>
        </w:rPr>
      </w:pPr>
      <w:r w:rsidRPr="00CF3514">
        <w:rPr>
          <w:rFonts w:ascii="Verdana" w:hAnsi="Verdana" w:eastAsia="Calibri" w:cs="Arial"/>
          <w:b/>
          <w:color w:val="000000" w:themeColor="text1"/>
          <w:sz w:val="20"/>
          <w:szCs w:val="20"/>
          <w:lang w:val="cs-CZ" w:eastAsia="en-US"/>
        </w:rPr>
        <w:t>Předpokládaný okruh témat školení:</w:t>
      </w:r>
    </w:p>
    <w:p w:rsidRPr="00CF3514" w:rsidR="006F0809" w:rsidP="0092666C" w:rsidRDefault="006F0809" w14:paraId="11F11896" w14:textId="77777777">
      <w:pPr>
        <w:pStyle w:val="Sekce"/>
        <w:numPr>
          <w:ilvl w:val="0"/>
          <w:numId w:val="10"/>
        </w:numPr>
        <w:tabs>
          <w:tab w:val="clear" w:pos="2880"/>
          <w:tab w:val="clear" w:pos="4140"/>
        </w:tabs>
        <w:spacing w:before="0" w:after="0"/>
        <w:ind w:left="850" w:right="66"/>
        <w:rPr>
          <w:rFonts w:ascii="Verdana" w:hAnsi="Verdana" w:eastAsia="Calibri" w:cs="Arial"/>
          <w:bCs w:val="false"/>
          <w:color w:val="000000" w:themeColor="text1"/>
          <w:lang w:eastAsia="en-US"/>
        </w:rPr>
      </w:pPr>
      <w:r w:rsidRPr="00CF3514">
        <w:rPr>
          <w:rFonts w:ascii="Verdana" w:hAnsi="Verdana" w:eastAsia="Calibri" w:cs="Arial"/>
          <w:bCs w:val="false"/>
          <w:color w:val="000000" w:themeColor="text1"/>
          <w:lang w:eastAsia="en-US"/>
        </w:rPr>
        <w:t>Bezpečnostní předpisy,</w:t>
      </w:r>
    </w:p>
    <w:p w:rsidRPr="00CF3514" w:rsidR="006F0809" w:rsidP="0092666C" w:rsidRDefault="006F0809" w14:paraId="6948E943" w14:textId="77777777">
      <w:pPr>
        <w:pStyle w:val="Sekce"/>
        <w:numPr>
          <w:ilvl w:val="0"/>
          <w:numId w:val="10"/>
        </w:numPr>
        <w:tabs>
          <w:tab w:val="clear" w:pos="2880"/>
          <w:tab w:val="clear" w:pos="4140"/>
        </w:tabs>
        <w:spacing w:before="0" w:after="0"/>
        <w:ind w:left="850" w:right="66"/>
        <w:rPr>
          <w:rFonts w:ascii="Verdana" w:hAnsi="Verdana" w:eastAsia="Calibri" w:cs="Arial"/>
          <w:bCs w:val="false"/>
          <w:color w:val="000000" w:themeColor="text1"/>
          <w:lang w:eastAsia="en-US"/>
        </w:rPr>
      </w:pPr>
      <w:r w:rsidRPr="00CF3514">
        <w:rPr>
          <w:rFonts w:ascii="Verdana" w:hAnsi="Verdana" w:eastAsia="Calibri" w:cs="Arial"/>
          <w:bCs w:val="false"/>
          <w:color w:val="000000" w:themeColor="text1"/>
          <w:lang w:eastAsia="en-US"/>
        </w:rPr>
        <w:t>Popis robotického systému,</w:t>
      </w:r>
    </w:p>
    <w:p w:rsidRPr="00CF3514" w:rsidR="006F0809" w:rsidP="0092666C" w:rsidRDefault="006F0809" w14:paraId="2D29A714" w14:textId="77777777">
      <w:pPr>
        <w:pStyle w:val="Sekce"/>
        <w:numPr>
          <w:ilvl w:val="0"/>
          <w:numId w:val="10"/>
        </w:numPr>
        <w:tabs>
          <w:tab w:val="clear" w:pos="2880"/>
          <w:tab w:val="clear" w:pos="4140"/>
        </w:tabs>
        <w:spacing w:before="0" w:after="0"/>
        <w:ind w:left="850" w:right="66"/>
        <w:rPr>
          <w:rFonts w:ascii="Verdana" w:hAnsi="Verdana" w:eastAsia="Calibri" w:cs="Arial"/>
          <w:bCs w:val="false"/>
          <w:color w:val="000000" w:themeColor="text1"/>
          <w:lang w:eastAsia="en-US"/>
        </w:rPr>
      </w:pPr>
      <w:r w:rsidRPr="00CF3514">
        <w:rPr>
          <w:rFonts w:ascii="Verdana" w:hAnsi="Verdana" w:eastAsia="Calibri" w:cs="Arial"/>
          <w:bCs w:val="false"/>
          <w:color w:val="000000" w:themeColor="text1"/>
          <w:lang w:eastAsia="en-US"/>
        </w:rPr>
        <w:t>Popis ovládacího panelu,</w:t>
      </w:r>
    </w:p>
    <w:p w:rsidRPr="00CF3514" w:rsidR="006F0809" w:rsidP="0092666C" w:rsidRDefault="006F0809" w14:paraId="31FB67C8" w14:textId="77777777">
      <w:pPr>
        <w:pStyle w:val="Sekce"/>
        <w:numPr>
          <w:ilvl w:val="0"/>
          <w:numId w:val="10"/>
        </w:numPr>
        <w:tabs>
          <w:tab w:val="clear" w:pos="2880"/>
          <w:tab w:val="clear" w:pos="4140"/>
        </w:tabs>
        <w:spacing w:before="0" w:after="0"/>
        <w:ind w:left="850" w:right="66"/>
        <w:rPr>
          <w:rFonts w:ascii="Verdana" w:hAnsi="Verdana" w:eastAsia="Calibri" w:cs="Arial"/>
          <w:bCs w:val="false"/>
          <w:color w:val="000000" w:themeColor="text1"/>
          <w:lang w:eastAsia="en-US"/>
        </w:rPr>
      </w:pPr>
      <w:r w:rsidRPr="00CF3514">
        <w:rPr>
          <w:rFonts w:ascii="Verdana" w:hAnsi="Verdana" w:eastAsia="Calibri" w:cs="Arial"/>
          <w:bCs w:val="false"/>
          <w:color w:val="000000" w:themeColor="text1"/>
          <w:lang w:eastAsia="en-US"/>
        </w:rPr>
        <w:t>Ruční ovládání robotu,</w:t>
      </w:r>
    </w:p>
    <w:p w:rsidRPr="00CF3514" w:rsidR="006F0809" w:rsidP="0092666C" w:rsidRDefault="006F0809" w14:paraId="14C9425E" w14:textId="77777777">
      <w:pPr>
        <w:pStyle w:val="Sekce"/>
        <w:numPr>
          <w:ilvl w:val="0"/>
          <w:numId w:val="10"/>
        </w:numPr>
        <w:tabs>
          <w:tab w:val="clear" w:pos="2880"/>
          <w:tab w:val="clear" w:pos="4140"/>
        </w:tabs>
        <w:spacing w:before="0" w:after="0"/>
        <w:ind w:left="850" w:right="66"/>
        <w:rPr>
          <w:rFonts w:ascii="Verdana" w:hAnsi="Verdana" w:eastAsia="Calibri" w:cs="Arial"/>
          <w:bCs w:val="false"/>
          <w:color w:val="000000" w:themeColor="text1"/>
          <w:lang w:eastAsia="en-US"/>
        </w:rPr>
      </w:pPr>
      <w:r w:rsidRPr="00CF3514">
        <w:rPr>
          <w:rFonts w:ascii="Verdana" w:hAnsi="Verdana" w:eastAsia="Calibri" w:cs="Arial"/>
          <w:bCs w:val="false"/>
          <w:color w:val="000000" w:themeColor="text1"/>
          <w:lang w:eastAsia="en-US"/>
        </w:rPr>
        <w:t>Tvorba a využití nástroje robotu,</w:t>
      </w:r>
    </w:p>
    <w:p w:rsidRPr="00CF3514" w:rsidR="006F0809" w:rsidP="0092666C" w:rsidRDefault="006F0809" w14:paraId="0803DA68" w14:textId="77777777">
      <w:pPr>
        <w:pStyle w:val="Sekce"/>
        <w:numPr>
          <w:ilvl w:val="0"/>
          <w:numId w:val="10"/>
        </w:numPr>
        <w:tabs>
          <w:tab w:val="clear" w:pos="2880"/>
          <w:tab w:val="clear" w:pos="4140"/>
        </w:tabs>
        <w:spacing w:before="0" w:after="0"/>
        <w:ind w:left="850" w:right="66"/>
        <w:rPr>
          <w:rFonts w:ascii="Verdana" w:hAnsi="Verdana" w:eastAsia="Calibri" w:cs="Arial"/>
          <w:bCs w:val="false"/>
          <w:color w:val="000000" w:themeColor="text1"/>
          <w:lang w:eastAsia="en-US"/>
        </w:rPr>
      </w:pPr>
      <w:r w:rsidRPr="00CF3514">
        <w:rPr>
          <w:rFonts w:ascii="Verdana" w:hAnsi="Verdana" w:eastAsia="Calibri" w:cs="Arial"/>
          <w:bCs w:val="false"/>
          <w:color w:val="000000" w:themeColor="text1"/>
          <w:lang w:eastAsia="en-US"/>
        </w:rPr>
        <w:t>Zálohování systému,</w:t>
      </w:r>
    </w:p>
    <w:p w:rsidRPr="00CF3514" w:rsidR="006F0809" w:rsidP="0092666C" w:rsidRDefault="006F0809" w14:paraId="16DE7B7C" w14:textId="77777777">
      <w:pPr>
        <w:pStyle w:val="Sekce"/>
        <w:numPr>
          <w:ilvl w:val="0"/>
          <w:numId w:val="10"/>
        </w:numPr>
        <w:tabs>
          <w:tab w:val="clear" w:pos="2880"/>
          <w:tab w:val="clear" w:pos="4140"/>
        </w:tabs>
        <w:spacing w:before="0" w:after="0"/>
        <w:ind w:left="850" w:right="66"/>
        <w:rPr>
          <w:rFonts w:ascii="Verdana" w:hAnsi="Verdana" w:eastAsia="Calibri" w:cs="Arial"/>
          <w:bCs w:val="false"/>
          <w:color w:val="000000" w:themeColor="text1"/>
          <w:lang w:eastAsia="en-US"/>
        </w:rPr>
      </w:pPr>
      <w:r w:rsidRPr="00CF3514">
        <w:rPr>
          <w:rFonts w:ascii="Verdana" w:hAnsi="Verdana" w:eastAsia="Calibri" w:cs="Arial"/>
          <w:bCs w:val="false"/>
          <w:color w:val="000000" w:themeColor="text1"/>
          <w:lang w:eastAsia="en-US"/>
        </w:rPr>
        <w:t>Struktura programu a základy programování,</w:t>
      </w:r>
    </w:p>
    <w:p w:rsidRPr="00CF3514" w:rsidR="006F0809" w:rsidP="0092666C" w:rsidRDefault="006F0809" w14:paraId="70340442" w14:textId="77777777">
      <w:pPr>
        <w:pStyle w:val="Sekce"/>
        <w:numPr>
          <w:ilvl w:val="0"/>
          <w:numId w:val="10"/>
        </w:numPr>
        <w:tabs>
          <w:tab w:val="clear" w:pos="2880"/>
          <w:tab w:val="clear" w:pos="4140"/>
        </w:tabs>
        <w:spacing w:before="0" w:after="0"/>
        <w:ind w:left="850" w:right="66"/>
        <w:rPr>
          <w:rFonts w:ascii="Verdana" w:hAnsi="Verdana" w:eastAsia="Calibri" w:cs="Arial"/>
          <w:bCs w:val="false"/>
          <w:color w:val="000000" w:themeColor="text1"/>
          <w:lang w:eastAsia="en-US"/>
        </w:rPr>
      </w:pPr>
      <w:r w:rsidRPr="00CF3514">
        <w:rPr>
          <w:rFonts w:ascii="Verdana" w:hAnsi="Verdana" w:eastAsia="Calibri" w:cs="Arial"/>
          <w:bCs w:val="false"/>
          <w:color w:val="000000" w:themeColor="text1"/>
          <w:lang w:eastAsia="en-US"/>
        </w:rPr>
        <w:t>Základní práce s instrukcemi,</w:t>
      </w:r>
    </w:p>
    <w:p w:rsidRPr="00CF3514" w:rsidR="006F0809" w:rsidP="0092666C" w:rsidRDefault="006F0809" w14:paraId="16944B5E" w14:textId="77777777">
      <w:pPr>
        <w:pStyle w:val="Sekce"/>
        <w:numPr>
          <w:ilvl w:val="0"/>
          <w:numId w:val="10"/>
        </w:numPr>
        <w:tabs>
          <w:tab w:val="clear" w:pos="2880"/>
          <w:tab w:val="clear" w:pos="4140"/>
        </w:tabs>
        <w:spacing w:before="0" w:after="0"/>
        <w:ind w:left="850" w:right="66"/>
        <w:rPr>
          <w:rFonts w:ascii="Verdana" w:hAnsi="Verdana" w:eastAsia="Calibri" w:cs="Arial"/>
          <w:bCs w:val="false"/>
          <w:color w:val="000000" w:themeColor="text1"/>
          <w:lang w:eastAsia="en-US"/>
        </w:rPr>
      </w:pPr>
      <w:r w:rsidRPr="00CF3514">
        <w:rPr>
          <w:rFonts w:ascii="Verdana" w:hAnsi="Verdana" w:eastAsia="Calibri" w:cs="Arial"/>
          <w:bCs w:val="false"/>
          <w:color w:val="000000" w:themeColor="text1"/>
          <w:lang w:eastAsia="en-US"/>
        </w:rPr>
        <w:t>Pohybové instrukce, programování pohybů</w:t>
      </w:r>
    </w:p>
    <w:p w:rsidRPr="00CF3514" w:rsidR="006F0809" w:rsidP="0092666C" w:rsidRDefault="006F0809" w14:paraId="521C247F" w14:textId="77777777">
      <w:pPr>
        <w:pStyle w:val="Sekce"/>
        <w:numPr>
          <w:ilvl w:val="0"/>
          <w:numId w:val="0"/>
        </w:numPr>
        <w:tabs>
          <w:tab w:val="clear" w:pos="2880"/>
          <w:tab w:val="clear" w:pos="4140"/>
        </w:tabs>
        <w:spacing w:before="0" w:after="0"/>
        <w:ind w:left="850" w:right="66"/>
        <w:rPr>
          <w:rFonts w:ascii="Verdana" w:hAnsi="Verdana" w:eastAsia="Calibri" w:cs="Arial"/>
          <w:bCs w:val="false"/>
          <w:color w:val="000000" w:themeColor="text1"/>
          <w:lang w:eastAsia="en-US"/>
        </w:rPr>
      </w:pPr>
      <w:r w:rsidRPr="00CF3514">
        <w:rPr>
          <w:rFonts w:ascii="Verdana" w:hAnsi="Verdana" w:eastAsia="Calibri" w:cs="Arial"/>
          <w:bCs w:val="false"/>
          <w:color w:val="000000" w:themeColor="text1"/>
          <w:lang w:eastAsia="en-US"/>
        </w:rPr>
        <w:t>robotu,</w:t>
      </w:r>
    </w:p>
    <w:p w:rsidRPr="00CF3514" w:rsidR="006F0809" w:rsidP="0092666C" w:rsidRDefault="006F0809" w14:paraId="1CB103B1" w14:textId="77777777">
      <w:pPr>
        <w:pStyle w:val="Sekce"/>
        <w:numPr>
          <w:ilvl w:val="0"/>
          <w:numId w:val="10"/>
        </w:numPr>
        <w:tabs>
          <w:tab w:val="clear" w:pos="2880"/>
          <w:tab w:val="clear" w:pos="4140"/>
        </w:tabs>
        <w:spacing w:before="0" w:after="0"/>
        <w:ind w:left="850" w:right="66"/>
        <w:rPr>
          <w:rFonts w:ascii="Verdana" w:hAnsi="Verdana" w:eastAsia="Calibri" w:cs="Arial"/>
          <w:bCs w:val="false"/>
          <w:color w:val="000000" w:themeColor="text1"/>
          <w:lang w:eastAsia="en-US"/>
        </w:rPr>
      </w:pPr>
      <w:r w:rsidRPr="00CF3514">
        <w:rPr>
          <w:rFonts w:ascii="Verdana" w:hAnsi="Verdana" w:eastAsia="Calibri" w:cs="Arial"/>
          <w:bCs w:val="false"/>
          <w:color w:val="000000" w:themeColor="text1"/>
          <w:lang w:eastAsia="en-US"/>
        </w:rPr>
        <w:t>Práce se signály,</w:t>
      </w:r>
    </w:p>
    <w:p w:rsidRPr="00CF3514" w:rsidR="006F0809" w:rsidP="0092666C" w:rsidRDefault="006F0809" w14:paraId="4DE751D3" w14:textId="77777777">
      <w:pPr>
        <w:pStyle w:val="Sekce"/>
        <w:numPr>
          <w:ilvl w:val="0"/>
          <w:numId w:val="10"/>
        </w:numPr>
        <w:tabs>
          <w:tab w:val="clear" w:pos="2880"/>
          <w:tab w:val="clear" w:pos="4140"/>
        </w:tabs>
        <w:spacing w:before="0" w:after="0"/>
        <w:ind w:left="850" w:right="66"/>
        <w:rPr>
          <w:rFonts w:ascii="Verdana" w:hAnsi="Verdana" w:eastAsia="Calibri" w:cs="Arial"/>
          <w:bCs w:val="false"/>
          <w:color w:val="000000" w:themeColor="text1"/>
          <w:lang w:eastAsia="en-US"/>
        </w:rPr>
      </w:pPr>
      <w:r w:rsidRPr="00CF3514">
        <w:rPr>
          <w:rFonts w:ascii="Verdana" w:hAnsi="Verdana" w:eastAsia="Calibri" w:cs="Arial"/>
          <w:bCs w:val="false"/>
          <w:color w:val="000000" w:themeColor="text1"/>
          <w:lang w:eastAsia="en-US"/>
        </w:rPr>
        <w:t>Rozhodování a větvení programu,</w:t>
      </w:r>
    </w:p>
    <w:p w:rsidRPr="00CF3514" w:rsidR="006F0809" w:rsidP="0092666C" w:rsidRDefault="006F0809" w14:paraId="3E3AF228" w14:textId="77777777">
      <w:pPr>
        <w:pStyle w:val="Sekce"/>
        <w:numPr>
          <w:ilvl w:val="0"/>
          <w:numId w:val="10"/>
        </w:numPr>
        <w:tabs>
          <w:tab w:val="clear" w:pos="2880"/>
          <w:tab w:val="clear" w:pos="4140"/>
        </w:tabs>
        <w:spacing w:before="0" w:after="0"/>
        <w:ind w:left="850" w:right="66"/>
        <w:rPr>
          <w:rFonts w:ascii="Verdana" w:hAnsi="Verdana" w:eastAsia="Calibri" w:cs="Arial"/>
          <w:bCs w:val="false"/>
          <w:color w:val="000000" w:themeColor="text1"/>
          <w:lang w:eastAsia="en-US"/>
        </w:rPr>
      </w:pPr>
      <w:r w:rsidRPr="00CF3514">
        <w:rPr>
          <w:rFonts w:ascii="Verdana" w:hAnsi="Verdana" w:eastAsia="Calibri" w:cs="Arial"/>
          <w:bCs w:val="false"/>
          <w:color w:val="000000" w:themeColor="text1"/>
          <w:lang w:eastAsia="en-US"/>
        </w:rPr>
        <w:t>Tvorba a využití Pracovního objektu (</w:t>
      </w:r>
      <w:proofErr w:type="spellStart"/>
      <w:r w:rsidRPr="00CF3514">
        <w:rPr>
          <w:rFonts w:ascii="Verdana" w:hAnsi="Verdana" w:eastAsia="Calibri" w:cs="Arial"/>
          <w:bCs w:val="false"/>
          <w:color w:val="000000" w:themeColor="text1"/>
          <w:lang w:eastAsia="en-US"/>
        </w:rPr>
        <w:t>WorkObject</w:t>
      </w:r>
      <w:proofErr w:type="spellEnd"/>
      <w:r w:rsidRPr="00CF3514">
        <w:rPr>
          <w:rFonts w:ascii="Verdana" w:hAnsi="Verdana" w:eastAsia="Calibri" w:cs="Arial"/>
          <w:bCs w:val="false"/>
          <w:color w:val="000000" w:themeColor="text1"/>
          <w:lang w:eastAsia="en-US"/>
        </w:rPr>
        <w:t>),</w:t>
      </w:r>
    </w:p>
    <w:p w:rsidRPr="00CF3514" w:rsidR="006F0809" w:rsidP="0092666C" w:rsidRDefault="006F0809" w14:paraId="7668AE96" w14:textId="77777777">
      <w:pPr>
        <w:pStyle w:val="Sekce"/>
        <w:numPr>
          <w:ilvl w:val="0"/>
          <w:numId w:val="10"/>
        </w:numPr>
        <w:tabs>
          <w:tab w:val="clear" w:pos="2880"/>
          <w:tab w:val="clear" w:pos="4140"/>
        </w:tabs>
        <w:spacing w:before="0" w:after="0"/>
        <w:ind w:left="850" w:right="66"/>
        <w:rPr>
          <w:rFonts w:ascii="Verdana" w:hAnsi="Verdana" w:eastAsia="Calibri" w:cs="Arial"/>
          <w:bCs w:val="false"/>
          <w:color w:val="000000" w:themeColor="text1"/>
          <w:lang w:eastAsia="en-US"/>
        </w:rPr>
      </w:pPr>
      <w:r w:rsidRPr="00CF3514">
        <w:rPr>
          <w:rFonts w:ascii="Verdana" w:hAnsi="Verdana" w:eastAsia="Calibri" w:cs="Arial"/>
          <w:bCs w:val="false"/>
          <w:color w:val="000000" w:themeColor="text1"/>
          <w:lang w:eastAsia="en-US"/>
        </w:rPr>
        <w:t>Aktualizace počítadel otáčení.</w:t>
      </w:r>
    </w:p>
    <w:p w:rsidRPr="00CF3514" w:rsidR="006F0809" w:rsidP="006F0809" w:rsidRDefault="006F0809" w14:paraId="28FEAA54" w14:textId="77777777">
      <w:pPr>
        <w:pStyle w:val="Normlnywebov"/>
        <w:shd w:val="clear" w:color="auto" w:fill="FFFFFF"/>
        <w:spacing w:before="0" w:beforeAutospacing="false" w:after="150" w:afterAutospacing="false"/>
        <w:jc w:val="both"/>
        <w:rPr>
          <w:rFonts w:ascii="Verdana" w:hAnsi="Verdana"/>
          <w:i/>
          <w:color w:val="000000" w:themeColor="text1"/>
          <w:sz w:val="20"/>
          <w:szCs w:val="20"/>
          <w:lang w:val="cs-CZ"/>
        </w:rPr>
      </w:pPr>
    </w:p>
    <w:p w:rsidRPr="00CF3514" w:rsidR="006F0809" w:rsidP="006F0809" w:rsidRDefault="006F0809" w14:paraId="4CD9197A" w14:textId="77777777">
      <w:pPr>
        <w:pStyle w:val="Normlnywebov"/>
        <w:shd w:val="clear" w:color="auto" w:fill="FFFFFF"/>
        <w:spacing w:before="0" w:beforeAutospacing="false" w:after="150" w:afterAutospacing="false"/>
        <w:jc w:val="both"/>
        <w:rPr>
          <w:rFonts w:ascii="Verdana" w:hAnsi="Verdana"/>
          <w:color w:val="000000" w:themeColor="text1"/>
          <w:sz w:val="20"/>
          <w:szCs w:val="20"/>
          <w:lang w:val="cs-CZ"/>
        </w:rPr>
      </w:pPr>
      <w:r w:rsidRPr="00CF3514">
        <w:rPr>
          <w:rFonts w:ascii="Verdana" w:hAnsi="Verdana"/>
          <w:b/>
          <w:i/>
          <w:color w:val="000000" w:themeColor="text1"/>
          <w:sz w:val="20"/>
          <w:szCs w:val="20"/>
          <w:lang w:val="cs-CZ"/>
        </w:rPr>
        <w:t xml:space="preserve">POKROČILÝ </w:t>
      </w:r>
      <w:r w:rsidRPr="00CF3514">
        <w:rPr>
          <w:rFonts w:ascii="Verdana" w:hAnsi="Verdana"/>
          <w:color w:val="000000" w:themeColor="text1"/>
          <w:sz w:val="20"/>
          <w:szCs w:val="20"/>
          <w:lang w:val="cs-CZ"/>
        </w:rPr>
        <w:t>(celkový počet účastníků kurzu 2)</w:t>
      </w:r>
    </w:p>
    <w:p w:rsidRPr="00CF3514" w:rsidR="006F0809" w:rsidP="0092666C" w:rsidRDefault="006F0809" w14:paraId="3FB349AB" w14:textId="77777777">
      <w:pPr>
        <w:pStyle w:val="Normlnywebov"/>
        <w:shd w:val="clear" w:color="auto" w:fill="FFFFFF"/>
        <w:spacing w:before="0" w:beforeAutospacing="false" w:after="150" w:afterAutospacing="false"/>
        <w:ind w:left="567"/>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 xml:space="preserve">Vzdělávací aktivitou je </w:t>
      </w:r>
      <w:r w:rsidRPr="00CF3514">
        <w:rPr>
          <w:rFonts w:ascii="Verdana" w:hAnsi="Verdana" w:eastAsia="Calibri" w:cs="Arial"/>
          <w:b/>
          <w:color w:val="000000" w:themeColor="text1"/>
          <w:sz w:val="20"/>
          <w:szCs w:val="20"/>
          <w:lang w:val="cs-CZ" w:eastAsia="en-US"/>
        </w:rPr>
        <w:t>pokročilý kurz</w:t>
      </w:r>
      <w:r w:rsidRPr="00CF3514">
        <w:rPr>
          <w:rFonts w:ascii="Verdana" w:hAnsi="Verdana" w:eastAsia="Calibri" w:cs="Arial"/>
          <w:color w:val="000000" w:themeColor="text1"/>
          <w:sz w:val="20"/>
          <w:szCs w:val="20"/>
          <w:lang w:val="cs-CZ" w:eastAsia="en-US"/>
        </w:rPr>
        <w:t xml:space="preserve"> zaměřený na </w:t>
      </w:r>
      <w:r w:rsidRPr="00CF3514">
        <w:rPr>
          <w:rFonts w:ascii="Verdana" w:hAnsi="Verdana" w:eastAsia="Calibri" w:cs="Arial"/>
          <w:b/>
          <w:color w:val="000000" w:themeColor="text1"/>
          <w:sz w:val="20"/>
          <w:szCs w:val="20"/>
          <w:lang w:val="cs-CZ" w:eastAsia="en-US"/>
        </w:rPr>
        <w:t>údržbu ABB robotů a dále na speciální typy robotů</w:t>
      </w:r>
      <w:r w:rsidRPr="00CF3514">
        <w:rPr>
          <w:rFonts w:ascii="Verdana" w:hAnsi="Verdana" w:eastAsia="Calibri" w:cs="Arial"/>
          <w:color w:val="000000" w:themeColor="text1"/>
          <w:sz w:val="20"/>
          <w:szCs w:val="20"/>
          <w:lang w:val="cs-CZ" w:eastAsia="en-US"/>
        </w:rPr>
        <w:t>, robotických pracovišť a aplikací používaných zákazníky ABB v různých průmyslových odvětvích. Pokročilý kurz je určený pro uživatele průmyslových robotů ABB, kteří se plánují zaměřovat na programování a optimalizaci robotických programů (tzn. specialistům a programátorům robotizovaných pracovišť). Kurzy jsou kombinací teoretického výkladu a praktických cvičení</w:t>
      </w:r>
    </w:p>
    <w:p w:rsidRPr="00CF3514" w:rsidR="006F0809" w:rsidP="0092666C" w:rsidRDefault="006F0809" w14:paraId="5C1DF19F" w14:textId="77777777">
      <w:pPr>
        <w:pStyle w:val="Normlnywebov"/>
        <w:shd w:val="clear" w:color="auto" w:fill="FFFFFF"/>
        <w:spacing w:before="0" w:beforeAutospacing="false" w:after="150" w:afterAutospacing="false"/>
        <w:ind w:left="567"/>
        <w:jc w:val="both"/>
        <w:rPr>
          <w:rFonts w:ascii="Verdana" w:hAnsi="Verdana" w:eastAsia="Calibri" w:cs="Arial"/>
          <w:color w:val="000000" w:themeColor="text1"/>
          <w:sz w:val="20"/>
          <w:szCs w:val="20"/>
          <w:lang w:val="cs-CZ" w:eastAsia="en-US"/>
        </w:rPr>
      </w:pPr>
      <w:r w:rsidRPr="00CF3514">
        <w:rPr>
          <w:rFonts w:ascii="Verdana" w:hAnsi="Verdana" w:eastAsia="Calibri" w:cs="Arial"/>
          <w:b/>
          <w:color w:val="000000" w:themeColor="text1"/>
          <w:sz w:val="20"/>
          <w:szCs w:val="20"/>
          <w:lang w:val="cs-CZ" w:eastAsia="en-US"/>
        </w:rPr>
        <w:t>Celkový</w:t>
      </w:r>
      <w:r w:rsidRPr="00CF3514">
        <w:rPr>
          <w:rFonts w:ascii="Verdana" w:hAnsi="Verdana" w:eastAsia="Calibri" w:cs="Arial"/>
          <w:color w:val="000000" w:themeColor="text1"/>
          <w:sz w:val="20"/>
          <w:szCs w:val="20"/>
          <w:lang w:val="cs-CZ" w:eastAsia="en-US"/>
        </w:rPr>
        <w:t xml:space="preserve"> </w:t>
      </w:r>
      <w:r w:rsidRPr="00CF3514">
        <w:rPr>
          <w:rFonts w:ascii="Verdana" w:hAnsi="Verdana" w:eastAsia="Calibri" w:cs="Arial"/>
          <w:b/>
          <w:color w:val="000000" w:themeColor="text1"/>
          <w:sz w:val="20"/>
          <w:szCs w:val="20"/>
          <w:lang w:val="cs-CZ" w:eastAsia="en-US"/>
        </w:rPr>
        <w:t>rozsah vzdělávací aktivity</w:t>
      </w:r>
      <w:r w:rsidRPr="00CF3514">
        <w:rPr>
          <w:rFonts w:ascii="Verdana" w:hAnsi="Verdana" w:eastAsia="Calibri" w:cs="Arial"/>
          <w:color w:val="000000" w:themeColor="text1"/>
          <w:sz w:val="20"/>
          <w:szCs w:val="20"/>
          <w:lang w:val="cs-CZ" w:eastAsia="en-US"/>
        </w:rPr>
        <w:t xml:space="preserve"> je 40 vyučovacích hodin v délce 60 min (tzn. 5 po sobě jdoucích pracovních dní):</w:t>
      </w:r>
    </w:p>
    <w:p w:rsidRPr="00CF3514" w:rsidR="006F0809" w:rsidP="0092666C" w:rsidRDefault="006F0809" w14:paraId="03CB4C10" w14:textId="77777777">
      <w:pPr>
        <w:pStyle w:val="Normlnywebov"/>
        <w:numPr>
          <w:ilvl w:val="0"/>
          <w:numId w:val="12"/>
        </w:numPr>
        <w:shd w:val="clear" w:color="auto" w:fill="FFFFFF"/>
        <w:spacing w:before="0" w:beforeAutospacing="false" w:after="150" w:afterAutospacing="false"/>
        <w:ind w:left="1256"/>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teorie: 14 hodin,</w:t>
      </w:r>
    </w:p>
    <w:p w:rsidRPr="00CF3514" w:rsidR="006F0809" w:rsidP="0092666C" w:rsidRDefault="006F0809" w14:paraId="2931B97C" w14:textId="77777777">
      <w:pPr>
        <w:pStyle w:val="Normlnywebov"/>
        <w:numPr>
          <w:ilvl w:val="0"/>
          <w:numId w:val="12"/>
        </w:numPr>
        <w:shd w:val="clear" w:color="auto" w:fill="FFFFFF"/>
        <w:spacing w:before="0" w:beforeAutospacing="false" w:after="150" w:afterAutospacing="false"/>
        <w:ind w:left="1256"/>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praxe: 24 hodin,</w:t>
      </w:r>
    </w:p>
    <w:p w:rsidRPr="00CF3514" w:rsidR="006F0809" w:rsidP="0092666C" w:rsidRDefault="006F0809" w14:paraId="73A5A24F" w14:textId="77777777">
      <w:pPr>
        <w:pStyle w:val="Normlnywebov"/>
        <w:numPr>
          <w:ilvl w:val="0"/>
          <w:numId w:val="12"/>
        </w:numPr>
        <w:shd w:val="clear" w:color="auto" w:fill="FFFFFF"/>
        <w:spacing w:before="0" w:beforeAutospacing="false" w:after="150" w:afterAutospacing="false"/>
        <w:ind w:left="1256"/>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zkoušení: 2 hodiny.</w:t>
      </w:r>
    </w:p>
    <w:p w:rsidRPr="00CF3514" w:rsidR="006F0809" w:rsidP="0092666C" w:rsidRDefault="006F0809" w14:paraId="3450AFDB" w14:textId="77777777">
      <w:pPr>
        <w:pStyle w:val="Normlnywebov"/>
        <w:shd w:val="clear" w:color="auto" w:fill="FFFFFF"/>
        <w:spacing w:before="0" w:beforeAutospacing="false" w:after="150" w:afterAutospacing="false"/>
        <w:ind w:left="567"/>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V rámci kurzu tak účastníci nezískají pouze teoretické znalosti (včetně školících materiálů), ale ve značné míře budou mít možnost si teoretické znalosti rovněž aktivně praktiky vyzkoušet. Absolventi školení, kteří splní závěrečný test a současně samostatně vykonají praktická cvičení v průběhu kurzu, obdrží potvrzení o absolvování školení se specifikací získané kvalifikace a odbornosti</w:t>
      </w:r>
    </w:p>
    <w:p w:rsidRPr="00CF3514" w:rsidR="006F0809" w:rsidP="0092666C" w:rsidRDefault="006F0809" w14:paraId="1677217A" w14:textId="77777777">
      <w:pPr>
        <w:pStyle w:val="Normlnywebov"/>
        <w:shd w:val="clear" w:color="auto" w:fill="FFFFFF"/>
        <w:spacing w:before="0" w:beforeAutospacing="false" w:after="150" w:afterAutospacing="false"/>
        <w:ind w:left="567"/>
        <w:jc w:val="both"/>
        <w:rPr>
          <w:rFonts w:ascii="Verdana" w:hAnsi="Verdana" w:eastAsia="Calibri" w:cs="Arial"/>
          <w:b/>
          <w:color w:val="000000" w:themeColor="text1"/>
          <w:sz w:val="20"/>
          <w:szCs w:val="20"/>
          <w:lang w:val="cs-CZ" w:eastAsia="en-US"/>
        </w:rPr>
      </w:pPr>
      <w:r w:rsidRPr="00CF3514">
        <w:rPr>
          <w:rFonts w:ascii="Verdana" w:hAnsi="Verdana" w:eastAsia="Calibri" w:cs="Arial"/>
          <w:b/>
          <w:color w:val="000000" w:themeColor="text1"/>
          <w:sz w:val="20"/>
          <w:szCs w:val="20"/>
          <w:lang w:val="cs-CZ" w:eastAsia="en-US"/>
        </w:rPr>
        <w:t>Předpokládaný počet účastníků školení ve skupině:</w:t>
      </w:r>
    </w:p>
    <w:p w:rsidRPr="00CF3514" w:rsidR="006F0809" w:rsidP="0092666C" w:rsidRDefault="006F0809" w14:paraId="734C12A5" w14:textId="77777777">
      <w:pPr>
        <w:pStyle w:val="Normlnywebov"/>
        <w:numPr>
          <w:ilvl w:val="0"/>
          <w:numId w:val="12"/>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2 účastníci v jedné skupině</w:t>
      </w:r>
    </w:p>
    <w:p w:rsidRPr="00CF3514" w:rsidR="006F0809" w:rsidP="0092666C" w:rsidRDefault="006F0809" w14:paraId="48742F2A" w14:textId="77777777">
      <w:pPr>
        <w:pStyle w:val="Normlnywebov"/>
        <w:shd w:val="clear" w:color="auto" w:fill="FFFFFF"/>
        <w:spacing w:before="0" w:beforeAutospacing="false" w:after="150" w:afterAutospacing="false"/>
        <w:ind w:left="567"/>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Harmonogram školení bude nutné uzpůsobit operativně plánům výroby, ale i možnostem dodavatele kurzu - z toho důvodu je navržen širší časový rámec.</w:t>
      </w:r>
    </w:p>
    <w:p w:rsidRPr="00CF3514" w:rsidR="006F0809" w:rsidP="0092666C" w:rsidRDefault="006F0809" w14:paraId="2C423567" w14:textId="2E4D6A95">
      <w:pPr>
        <w:pStyle w:val="Normlnywebov"/>
        <w:shd w:val="clear" w:color="auto" w:fill="FFFFFF"/>
        <w:spacing w:before="0" w:beforeAutospacing="false" w:after="150" w:afterAutospacing="false"/>
        <w:ind w:left="567"/>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 xml:space="preserve">Školení bude probíhat ve </w:t>
      </w:r>
      <w:r w:rsidR="00514438">
        <w:rPr>
          <w:rFonts w:ascii="Verdana" w:hAnsi="Verdana" w:eastAsia="Calibri" w:cs="Arial"/>
          <w:color w:val="000000" w:themeColor="text1"/>
          <w:sz w:val="20"/>
          <w:szCs w:val="20"/>
          <w:lang w:val="cs-CZ" w:eastAsia="en-US"/>
        </w:rPr>
        <w:t xml:space="preserve">školících prostorách dodavatele, a to výhradně v prezenční formě. </w:t>
      </w:r>
    </w:p>
    <w:p w:rsidRPr="00CF3514" w:rsidR="006F0809" w:rsidP="0092666C" w:rsidRDefault="006F0809" w14:paraId="03076D6A" w14:textId="77777777">
      <w:pPr>
        <w:pStyle w:val="Normlnywebov"/>
        <w:shd w:val="clear" w:color="auto" w:fill="FFFFFF"/>
        <w:spacing w:before="0" w:beforeAutospacing="false" w:after="150" w:afterAutospacing="false"/>
        <w:ind w:left="567"/>
        <w:jc w:val="both"/>
        <w:rPr>
          <w:rFonts w:ascii="Verdana" w:hAnsi="Verdana" w:eastAsia="Calibri" w:cs="Arial"/>
          <w:b/>
          <w:color w:val="000000" w:themeColor="text1"/>
          <w:sz w:val="20"/>
          <w:szCs w:val="20"/>
          <w:lang w:val="cs-CZ" w:eastAsia="en-US"/>
        </w:rPr>
      </w:pPr>
      <w:r w:rsidRPr="00CF3514">
        <w:rPr>
          <w:rFonts w:ascii="Verdana" w:hAnsi="Verdana" w:eastAsia="Calibri" w:cs="Arial"/>
          <w:b/>
          <w:color w:val="000000" w:themeColor="text1"/>
          <w:sz w:val="20"/>
          <w:szCs w:val="20"/>
          <w:lang w:val="cs-CZ" w:eastAsia="en-US"/>
        </w:rPr>
        <w:t>Předpokládaný okruh témat školení:</w:t>
      </w:r>
    </w:p>
    <w:p w:rsidRPr="00CF3514" w:rsidR="006F0809" w:rsidP="0092666C" w:rsidRDefault="006F0809" w14:paraId="4EFD2970" w14:textId="77777777">
      <w:pPr>
        <w:pStyle w:val="Normlnywebov"/>
        <w:numPr>
          <w:ilvl w:val="0"/>
          <w:numId w:val="12"/>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Bezpečnostní předpisy,</w:t>
      </w:r>
    </w:p>
    <w:p w:rsidRPr="00CF3514" w:rsidR="006F0809" w:rsidP="0092666C" w:rsidRDefault="006F0809" w14:paraId="612B94CA" w14:textId="77777777">
      <w:pPr>
        <w:pStyle w:val="Normlnywebov"/>
        <w:numPr>
          <w:ilvl w:val="0"/>
          <w:numId w:val="12"/>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Komponenty datových typů,</w:t>
      </w:r>
    </w:p>
    <w:p w:rsidRPr="00CF3514" w:rsidR="006F0809" w:rsidP="0092666C" w:rsidRDefault="006F0809" w14:paraId="5FF7F7D3" w14:textId="77777777">
      <w:pPr>
        <w:pStyle w:val="Normlnywebov"/>
        <w:numPr>
          <w:ilvl w:val="0"/>
          <w:numId w:val="12"/>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Programové cykly,</w:t>
      </w:r>
    </w:p>
    <w:p w:rsidRPr="00CF3514" w:rsidR="006F0809" w:rsidP="0092666C" w:rsidRDefault="006F0809" w14:paraId="46EB4FD0" w14:textId="77777777">
      <w:pPr>
        <w:pStyle w:val="Normlnywebov"/>
        <w:numPr>
          <w:ilvl w:val="0"/>
          <w:numId w:val="12"/>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Přidání komunikační karty,</w:t>
      </w:r>
    </w:p>
    <w:p w:rsidRPr="00CF3514" w:rsidR="006F0809" w:rsidP="0092666C" w:rsidRDefault="006F0809" w14:paraId="4C61C98F" w14:textId="77777777">
      <w:pPr>
        <w:pStyle w:val="Normlnywebov"/>
        <w:numPr>
          <w:ilvl w:val="0"/>
          <w:numId w:val="12"/>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Přidání nových a úprava stávající signálů,</w:t>
      </w:r>
    </w:p>
    <w:p w:rsidRPr="00CF3514" w:rsidR="006F0809" w:rsidP="0092666C" w:rsidRDefault="006F0809" w14:paraId="5E7E5B79" w14:textId="77777777">
      <w:pPr>
        <w:pStyle w:val="Normlnywebov"/>
        <w:numPr>
          <w:ilvl w:val="0"/>
          <w:numId w:val="12"/>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Tvorba nového systému,</w:t>
      </w:r>
    </w:p>
    <w:p w:rsidRPr="00CF3514" w:rsidR="006F0809" w:rsidP="0092666C" w:rsidRDefault="006F0809" w14:paraId="308819B5" w14:textId="77777777">
      <w:pPr>
        <w:pStyle w:val="Normlnywebov"/>
        <w:numPr>
          <w:ilvl w:val="0"/>
          <w:numId w:val="12"/>
        </w:numPr>
        <w:shd w:val="clear" w:color="auto" w:fill="FFFFFF"/>
        <w:spacing w:before="0" w:beforeAutospacing="false" w:after="150" w:afterAutospacing="false"/>
        <w:ind w:left="1210"/>
        <w:jc w:val="both"/>
        <w:rPr>
          <w:rFonts w:ascii="Verdana" w:hAnsi="Verdana"/>
          <w:b/>
          <w:i/>
          <w:color w:val="000000" w:themeColor="text1"/>
          <w:sz w:val="20"/>
          <w:szCs w:val="20"/>
          <w:lang w:val="cs-CZ"/>
        </w:rPr>
      </w:pPr>
      <w:r w:rsidRPr="00CF3514">
        <w:rPr>
          <w:rFonts w:ascii="Verdana" w:hAnsi="Verdana" w:eastAsia="Calibri" w:cs="Arial"/>
          <w:color w:val="000000" w:themeColor="text1"/>
          <w:sz w:val="20"/>
          <w:szCs w:val="20"/>
          <w:lang w:val="cs-CZ" w:eastAsia="en-US"/>
        </w:rPr>
        <w:t>Světové zóny (</w:t>
      </w:r>
      <w:proofErr w:type="spellStart"/>
      <w:r w:rsidRPr="00CF3514">
        <w:rPr>
          <w:rFonts w:ascii="Verdana" w:hAnsi="Verdana" w:eastAsia="Calibri" w:cs="Arial"/>
          <w:color w:val="000000" w:themeColor="text1"/>
          <w:sz w:val="20"/>
          <w:szCs w:val="20"/>
          <w:lang w:val="cs-CZ" w:eastAsia="en-US"/>
        </w:rPr>
        <w:t>World</w:t>
      </w:r>
      <w:proofErr w:type="spellEnd"/>
      <w:r w:rsidRPr="00CF3514">
        <w:rPr>
          <w:rFonts w:ascii="Verdana" w:hAnsi="Verdana" w:eastAsia="Calibri" w:cs="Arial"/>
          <w:color w:val="000000" w:themeColor="text1"/>
          <w:sz w:val="20"/>
          <w:szCs w:val="20"/>
          <w:lang w:val="cs-CZ" w:eastAsia="en-US"/>
        </w:rPr>
        <w:t xml:space="preserve"> </w:t>
      </w:r>
      <w:proofErr w:type="spellStart"/>
      <w:r w:rsidRPr="00CF3514">
        <w:rPr>
          <w:rFonts w:ascii="Verdana" w:hAnsi="Verdana" w:eastAsia="Calibri" w:cs="Arial"/>
          <w:color w:val="000000" w:themeColor="text1"/>
          <w:sz w:val="20"/>
          <w:szCs w:val="20"/>
          <w:lang w:val="cs-CZ" w:eastAsia="en-US"/>
        </w:rPr>
        <w:t>Zones</w:t>
      </w:r>
      <w:proofErr w:type="spellEnd"/>
      <w:r w:rsidRPr="00CF3514">
        <w:rPr>
          <w:rFonts w:ascii="Verdana" w:hAnsi="Verdana" w:eastAsia="Calibri" w:cs="Arial"/>
          <w:color w:val="000000" w:themeColor="text1"/>
          <w:sz w:val="20"/>
          <w:szCs w:val="20"/>
          <w:lang w:val="cs-CZ" w:eastAsia="en-US"/>
        </w:rPr>
        <w:t>),</w:t>
      </w:r>
    </w:p>
    <w:p w:rsidRPr="00CF3514" w:rsidR="006F0809" w:rsidP="0092666C" w:rsidRDefault="006F0809" w14:paraId="704F0C0B" w14:textId="77777777">
      <w:pPr>
        <w:pStyle w:val="Normlnywebov"/>
        <w:numPr>
          <w:ilvl w:val="0"/>
          <w:numId w:val="12"/>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Rutiny událostí (</w:t>
      </w:r>
      <w:proofErr w:type="spellStart"/>
      <w:r w:rsidRPr="00CF3514">
        <w:rPr>
          <w:rFonts w:ascii="Verdana" w:hAnsi="Verdana" w:eastAsia="Calibri" w:cs="Arial"/>
          <w:color w:val="000000" w:themeColor="text1"/>
          <w:sz w:val="20"/>
          <w:szCs w:val="20"/>
          <w:lang w:val="cs-CZ" w:eastAsia="en-US"/>
        </w:rPr>
        <w:t>Event</w:t>
      </w:r>
      <w:proofErr w:type="spellEnd"/>
      <w:r w:rsidRPr="00CF3514">
        <w:rPr>
          <w:rFonts w:ascii="Verdana" w:hAnsi="Verdana" w:eastAsia="Calibri" w:cs="Arial"/>
          <w:color w:val="000000" w:themeColor="text1"/>
          <w:sz w:val="20"/>
          <w:szCs w:val="20"/>
          <w:lang w:val="cs-CZ" w:eastAsia="en-US"/>
        </w:rPr>
        <w:t xml:space="preserve"> </w:t>
      </w:r>
      <w:proofErr w:type="spellStart"/>
      <w:r w:rsidRPr="00CF3514">
        <w:rPr>
          <w:rFonts w:ascii="Verdana" w:hAnsi="Verdana" w:eastAsia="Calibri" w:cs="Arial"/>
          <w:color w:val="000000" w:themeColor="text1"/>
          <w:sz w:val="20"/>
          <w:szCs w:val="20"/>
          <w:lang w:val="cs-CZ" w:eastAsia="en-US"/>
        </w:rPr>
        <w:t>Routines</w:t>
      </w:r>
      <w:proofErr w:type="spellEnd"/>
      <w:r w:rsidRPr="00CF3514">
        <w:rPr>
          <w:rFonts w:ascii="Verdana" w:hAnsi="Verdana" w:eastAsia="Calibri" w:cs="Arial"/>
          <w:color w:val="000000" w:themeColor="text1"/>
          <w:sz w:val="20"/>
          <w:szCs w:val="20"/>
          <w:lang w:val="cs-CZ" w:eastAsia="en-US"/>
        </w:rPr>
        <w:t>),</w:t>
      </w:r>
    </w:p>
    <w:p w:rsidRPr="00CF3514" w:rsidR="006F0809" w:rsidP="0092666C" w:rsidRDefault="006F0809" w14:paraId="238DF34A" w14:textId="77777777">
      <w:pPr>
        <w:pStyle w:val="Normlnywebov"/>
        <w:numPr>
          <w:ilvl w:val="0"/>
          <w:numId w:val="12"/>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Přerušení (</w:t>
      </w:r>
      <w:proofErr w:type="spellStart"/>
      <w:r w:rsidRPr="00CF3514">
        <w:rPr>
          <w:rFonts w:ascii="Verdana" w:hAnsi="Verdana" w:eastAsia="Calibri" w:cs="Arial"/>
          <w:color w:val="000000" w:themeColor="text1"/>
          <w:sz w:val="20"/>
          <w:szCs w:val="20"/>
          <w:lang w:val="cs-CZ" w:eastAsia="en-US"/>
        </w:rPr>
        <w:t>Interrupts</w:t>
      </w:r>
      <w:proofErr w:type="spellEnd"/>
      <w:r w:rsidRPr="00CF3514">
        <w:rPr>
          <w:rFonts w:ascii="Verdana" w:hAnsi="Verdana" w:eastAsia="Calibri" w:cs="Arial"/>
          <w:color w:val="000000" w:themeColor="text1"/>
          <w:sz w:val="20"/>
          <w:szCs w:val="20"/>
          <w:lang w:val="cs-CZ" w:eastAsia="en-US"/>
        </w:rPr>
        <w:t>),</w:t>
      </w:r>
    </w:p>
    <w:p w:rsidRPr="00CF3514" w:rsidR="006F0809" w:rsidP="0092666C" w:rsidRDefault="006F0809" w14:paraId="17BB29F0" w14:textId="77777777">
      <w:pPr>
        <w:pStyle w:val="Normlnywebov"/>
        <w:numPr>
          <w:ilvl w:val="0"/>
          <w:numId w:val="12"/>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Vyhledávání (</w:t>
      </w:r>
      <w:proofErr w:type="spellStart"/>
      <w:r w:rsidRPr="00CF3514">
        <w:rPr>
          <w:rFonts w:ascii="Verdana" w:hAnsi="Verdana" w:eastAsia="Calibri" w:cs="Arial"/>
          <w:color w:val="000000" w:themeColor="text1"/>
          <w:sz w:val="20"/>
          <w:szCs w:val="20"/>
          <w:lang w:val="cs-CZ" w:eastAsia="en-US"/>
        </w:rPr>
        <w:t>Search</w:t>
      </w:r>
      <w:proofErr w:type="spellEnd"/>
      <w:r w:rsidRPr="00CF3514">
        <w:rPr>
          <w:rFonts w:ascii="Verdana" w:hAnsi="Verdana" w:eastAsia="Calibri" w:cs="Arial"/>
          <w:color w:val="000000" w:themeColor="text1"/>
          <w:sz w:val="20"/>
          <w:szCs w:val="20"/>
          <w:lang w:val="cs-CZ" w:eastAsia="en-US"/>
        </w:rPr>
        <w:t>),</w:t>
      </w:r>
    </w:p>
    <w:p w:rsidRPr="00CF3514" w:rsidR="006F0809" w:rsidP="0092666C" w:rsidRDefault="006F0809" w14:paraId="02449DAE" w14:textId="77777777">
      <w:pPr>
        <w:pStyle w:val="Normlnywebov"/>
        <w:numPr>
          <w:ilvl w:val="0"/>
          <w:numId w:val="12"/>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Obsluha chyb (</w:t>
      </w:r>
      <w:proofErr w:type="spellStart"/>
      <w:r w:rsidRPr="00CF3514">
        <w:rPr>
          <w:rFonts w:ascii="Verdana" w:hAnsi="Verdana" w:eastAsia="Calibri" w:cs="Arial"/>
          <w:color w:val="000000" w:themeColor="text1"/>
          <w:sz w:val="20"/>
          <w:szCs w:val="20"/>
          <w:lang w:val="cs-CZ" w:eastAsia="en-US"/>
        </w:rPr>
        <w:t>Error</w:t>
      </w:r>
      <w:proofErr w:type="spellEnd"/>
      <w:r w:rsidRPr="00CF3514">
        <w:rPr>
          <w:rFonts w:ascii="Verdana" w:hAnsi="Verdana" w:eastAsia="Calibri" w:cs="Arial"/>
          <w:color w:val="000000" w:themeColor="text1"/>
          <w:sz w:val="20"/>
          <w:szCs w:val="20"/>
          <w:lang w:val="cs-CZ" w:eastAsia="en-US"/>
        </w:rPr>
        <w:t xml:space="preserve"> </w:t>
      </w:r>
      <w:proofErr w:type="spellStart"/>
      <w:r w:rsidRPr="00CF3514">
        <w:rPr>
          <w:rFonts w:ascii="Verdana" w:hAnsi="Verdana" w:eastAsia="Calibri" w:cs="Arial"/>
          <w:color w:val="000000" w:themeColor="text1"/>
          <w:sz w:val="20"/>
          <w:szCs w:val="20"/>
          <w:lang w:val="cs-CZ" w:eastAsia="en-US"/>
        </w:rPr>
        <w:t>handling</w:t>
      </w:r>
      <w:proofErr w:type="spellEnd"/>
      <w:r w:rsidRPr="00CF3514">
        <w:rPr>
          <w:rFonts w:ascii="Verdana" w:hAnsi="Verdana" w:eastAsia="Calibri" w:cs="Arial"/>
          <w:color w:val="000000" w:themeColor="text1"/>
          <w:sz w:val="20"/>
          <w:szCs w:val="20"/>
          <w:lang w:val="cs-CZ" w:eastAsia="en-US"/>
        </w:rPr>
        <w:t>),</w:t>
      </w:r>
    </w:p>
    <w:p w:rsidRPr="00CF3514" w:rsidR="006F0809" w:rsidP="0092666C" w:rsidRDefault="006F0809" w14:paraId="1D61C640" w14:textId="77777777">
      <w:pPr>
        <w:pStyle w:val="Normlnywebov"/>
        <w:numPr>
          <w:ilvl w:val="0"/>
          <w:numId w:val="12"/>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 xml:space="preserve">Programové posunutí (Program </w:t>
      </w:r>
      <w:proofErr w:type="spellStart"/>
      <w:r w:rsidRPr="00CF3514">
        <w:rPr>
          <w:rFonts w:ascii="Verdana" w:hAnsi="Verdana" w:eastAsia="Calibri" w:cs="Arial"/>
          <w:color w:val="000000" w:themeColor="text1"/>
          <w:sz w:val="20"/>
          <w:szCs w:val="20"/>
          <w:lang w:val="cs-CZ" w:eastAsia="en-US"/>
        </w:rPr>
        <w:t>displacement</w:t>
      </w:r>
      <w:proofErr w:type="spellEnd"/>
      <w:r w:rsidRPr="00CF3514">
        <w:rPr>
          <w:rFonts w:ascii="Verdana" w:hAnsi="Verdana" w:eastAsia="Calibri" w:cs="Arial"/>
          <w:color w:val="000000" w:themeColor="text1"/>
          <w:sz w:val="20"/>
          <w:szCs w:val="20"/>
          <w:lang w:val="cs-CZ" w:eastAsia="en-US"/>
        </w:rPr>
        <w:t>),</w:t>
      </w:r>
    </w:p>
    <w:p w:rsidRPr="00CF3514" w:rsidR="006F0809" w:rsidP="0092666C" w:rsidRDefault="006F0809" w14:paraId="4AFF34E8" w14:textId="77777777">
      <w:pPr>
        <w:pStyle w:val="Normlnywebov"/>
        <w:numPr>
          <w:ilvl w:val="0"/>
          <w:numId w:val="12"/>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Parametrizace rutin,</w:t>
      </w:r>
    </w:p>
    <w:p w:rsidRPr="00CF3514" w:rsidR="006F0809" w:rsidP="0092666C" w:rsidRDefault="006F0809" w14:paraId="3B9D86D7" w14:textId="77777777">
      <w:pPr>
        <w:pStyle w:val="Normlnywebov"/>
        <w:numPr>
          <w:ilvl w:val="0"/>
          <w:numId w:val="12"/>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proofErr w:type="spellStart"/>
      <w:r w:rsidRPr="00CF3514">
        <w:rPr>
          <w:rFonts w:ascii="Verdana" w:hAnsi="Verdana" w:eastAsia="Calibri" w:cs="Arial"/>
          <w:color w:val="000000" w:themeColor="text1"/>
          <w:sz w:val="20"/>
          <w:szCs w:val="20"/>
          <w:lang w:val="cs-CZ" w:eastAsia="en-US"/>
        </w:rPr>
        <w:t>Trigg</w:t>
      </w:r>
      <w:proofErr w:type="spellEnd"/>
      <w:r w:rsidRPr="00CF3514">
        <w:rPr>
          <w:rFonts w:ascii="Verdana" w:hAnsi="Verdana" w:eastAsia="Calibri" w:cs="Arial"/>
          <w:color w:val="000000" w:themeColor="text1"/>
          <w:sz w:val="20"/>
          <w:szCs w:val="20"/>
          <w:lang w:val="cs-CZ" w:eastAsia="en-US"/>
        </w:rPr>
        <w:t xml:space="preserve"> instrukce,</w:t>
      </w:r>
    </w:p>
    <w:p w:rsidRPr="00CF3514" w:rsidR="006F0809" w:rsidP="0092666C" w:rsidRDefault="006F0809" w14:paraId="254AC8CA" w14:textId="77777777">
      <w:pPr>
        <w:pStyle w:val="Normlnywebov"/>
        <w:numPr>
          <w:ilvl w:val="0"/>
          <w:numId w:val="12"/>
        </w:numPr>
        <w:shd w:val="clear" w:color="auto" w:fill="FFFFFF"/>
        <w:spacing w:before="0" w:beforeAutospacing="false" w:after="150" w:afterAutospacing="false"/>
        <w:ind w:left="1210"/>
        <w:jc w:val="both"/>
        <w:rPr>
          <w:rFonts w:ascii="Verdana" w:hAnsi="Verdana" w:eastAsia="Calibri" w:cs="Arial"/>
          <w:color w:val="000000" w:themeColor="text1"/>
          <w:sz w:val="20"/>
          <w:szCs w:val="20"/>
          <w:lang w:val="cs-CZ" w:eastAsia="en-US"/>
        </w:rPr>
      </w:pPr>
      <w:r w:rsidRPr="00CF3514">
        <w:rPr>
          <w:rFonts w:ascii="Verdana" w:hAnsi="Verdana" w:eastAsia="Calibri" w:cs="Arial"/>
          <w:color w:val="000000" w:themeColor="text1"/>
          <w:sz w:val="20"/>
          <w:szCs w:val="20"/>
          <w:lang w:val="cs-CZ" w:eastAsia="en-US"/>
        </w:rPr>
        <w:t xml:space="preserve">Instrukce </w:t>
      </w:r>
      <w:proofErr w:type="spellStart"/>
      <w:r w:rsidRPr="00CF3514">
        <w:rPr>
          <w:rFonts w:ascii="Verdana" w:hAnsi="Verdana" w:eastAsia="Calibri" w:cs="Arial"/>
          <w:color w:val="000000" w:themeColor="text1"/>
          <w:sz w:val="20"/>
          <w:szCs w:val="20"/>
          <w:lang w:val="cs-CZ" w:eastAsia="en-US"/>
        </w:rPr>
        <w:t>UIMsgBox</w:t>
      </w:r>
      <w:proofErr w:type="spellEnd"/>
      <w:r w:rsidRPr="00CF3514">
        <w:rPr>
          <w:rFonts w:ascii="Verdana" w:hAnsi="Verdana" w:eastAsia="Calibri" w:cs="Arial"/>
          <w:color w:val="000000" w:themeColor="text1"/>
          <w:sz w:val="20"/>
          <w:szCs w:val="20"/>
          <w:lang w:val="cs-CZ" w:eastAsia="en-US"/>
        </w:rPr>
        <w:t>.</w:t>
      </w:r>
    </w:p>
    <w:bookmarkEnd w:id="0"/>
    <w:p w:rsidRPr="00CF3514" w:rsidR="00B04A9C" w:rsidP="00B04A9C" w:rsidRDefault="006F0809" w14:paraId="4105A953" w14:textId="77777777">
      <w:pPr>
        <w:pStyle w:val="Clanek11"/>
        <w:numPr>
          <w:ilvl w:val="0"/>
          <w:numId w:val="0"/>
        </w:numPr>
        <w:spacing w:line="276" w:lineRule="auto"/>
        <w:ind w:left="567"/>
        <w:rPr>
          <w:rFonts w:ascii="Verdana" w:hAnsi="Verdana"/>
          <w:sz w:val="20"/>
          <w:szCs w:val="20"/>
        </w:rPr>
      </w:pPr>
      <w:r w:rsidRPr="00CF3514">
        <w:rPr>
          <w:rFonts w:ascii="Verdana" w:hAnsi="Verdana"/>
          <w:sz w:val="20"/>
          <w:szCs w:val="20"/>
        </w:rPr>
        <w:t xml:space="preserve"> </w:t>
      </w:r>
      <w:r w:rsidRPr="00CF3514" w:rsidR="00B04A9C">
        <w:rPr>
          <w:rFonts w:ascii="Verdana" w:hAnsi="Verdana"/>
          <w:sz w:val="20"/>
          <w:szCs w:val="20"/>
        </w:rPr>
        <w:t>(„</w:t>
      </w:r>
      <w:r w:rsidRPr="00CF3514" w:rsidR="00B04A9C">
        <w:rPr>
          <w:rFonts w:ascii="Verdana" w:hAnsi="Verdana"/>
          <w:b/>
          <w:sz w:val="20"/>
          <w:szCs w:val="20"/>
        </w:rPr>
        <w:t>Služby</w:t>
      </w:r>
      <w:r w:rsidRPr="00CF3514" w:rsidR="00B04A9C">
        <w:rPr>
          <w:rFonts w:ascii="Verdana" w:hAnsi="Verdana"/>
          <w:sz w:val="20"/>
          <w:szCs w:val="20"/>
        </w:rPr>
        <w:t xml:space="preserve">“). </w:t>
      </w:r>
    </w:p>
    <w:p w:rsidRPr="00CF3514" w:rsidR="00B04A9C" w:rsidP="00B04A9C" w:rsidRDefault="00B04A9C" w14:paraId="113DBAFC" w14:textId="77777777">
      <w:pPr>
        <w:pStyle w:val="Clanek11"/>
        <w:spacing w:line="276" w:lineRule="auto"/>
        <w:rPr>
          <w:rFonts w:ascii="Verdana" w:hAnsi="Verdana"/>
          <w:sz w:val="20"/>
          <w:szCs w:val="20"/>
        </w:rPr>
      </w:pPr>
      <w:r w:rsidRPr="00CF3514">
        <w:rPr>
          <w:rFonts w:ascii="Verdana" w:hAnsi="Verdana"/>
          <w:sz w:val="20"/>
          <w:szCs w:val="20"/>
        </w:rPr>
        <w:t xml:space="preserve">Služby uvedené v čl. 1.2 Smlouvy budou poskytovány </w:t>
      </w:r>
      <w:r w:rsidRPr="00CF3514" w:rsidR="00777EDF">
        <w:rPr>
          <w:rFonts w:ascii="Verdana" w:hAnsi="Verdana"/>
          <w:sz w:val="20"/>
          <w:szCs w:val="20"/>
        </w:rPr>
        <w:t>v rozsahu 40 hodin</w:t>
      </w:r>
      <w:r w:rsidRPr="00CF3514">
        <w:rPr>
          <w:rFonts w:ascii="Verdana" w:hAnsi="Verdana"/>
          <w:sz w:val="20"/>
          <w:szCs w:val="20"/>
        </w:rPr>
        <w:t xml:space="preserve"> pro </w:t>
      </w:r>
      <w:r w:rsidRPr="00CF3514" w:rsidR="00777EDF">
        <w:rPr>
          <w:rFonts w:ascii="Verdana" w:hAnsi="Verdana"/>
          <w:sz w:val="20"/>
          <w:szCs w:val="20"/>
        </w:rPr>
        <w:t>každý z kurzů a pro každou skupinu zaměstnanců</w:t>
      </w:r>
      <w:r w:rsidRPr="00CF3514">
        <w:rPr>
          <w:rFonts w:ascii="Verdana" w:hAnsi="Verdana"/>
          <w:sz w:val="20"/>
          <w:szCs w:val="20"/>
        </w:rPr>
        <w:t>, přičemž každý školící den odpovídá délce běžného pracovního dne, tj. 8 hodin školení („</w:t>
      </w:r>
      <w:r w:rsidRPr="00CF3514">
        <w:rPr>
          <w:rFonts w:ascii="Verdana" w:hAnsi="Verdana"/>
          <w:b/>
          <w:sz w:val="20"/>
          <w:szCs w:val="20"/>
        </w:rPr>
        <w:t>školící den</w:t>
      </w:r>
      <w:r w:rsidRPr="00CF3514">
        <w:rPr>
          <w:rFonts w:ascii="Verdana" w:hAnsi="Verdana"/>
          <w:sz w:val="20"/>
          <w:szCs w:val="20"/>
        </w:rPr>
        <w:t>“) a dále přestávka na oběd v délce trvání 45 minut a 2 přestávky na oddech v délce trvání 15 minut. Celkově budou Služby poskytnuty v</w:t>
      </w:r>
      <w:r w:rsidRPr="00CF3514" w:rsidR="00777EDF">
        <w:rPr>
          <w:rFonts w:ascii="Verdana" w:hAnsi="Verdana"/>
          <w:sz w:val="20"/>
          <w:szCs w:val="20"/>
        </w:rPr>
        <w:t xml:space="preserve"> 5</w:t>
      </w:r>
      <w:r w:rsidRPr="00CF3514">
        <w:rPr>
          <w:rFonts w:ascii="Verdana" w:hAnsi="Verdana"/>
          <w:sz w:val="20"/>
          <w:szCs w:val="20"/>
        </w:rPr>
        <w:t xml:space="preserve"> školících dnech</w:t>
      </w:r>
      <w:r w:rsidRPr="00CF3514" w:rsidR="00777EDF">
        <w:rPr>
          <w:rFonts w:ascii="Verdana" w:hAnsi="Verdana"/>
          <w:sz w:val="20"/>
          <w:szCs w:val="20"/>
        </w:rPr>
        <w:t xml:space="preserve"> pro každou skupinu.</w:t>
      </w:r>
      <w:r w:rsidRPr="00CF3514">
        <w:rPr>
          <w:rFonts w:ascii="Verdana" w:hAnsi="Verdana"/>
          <w:sz w:val="20"/>
          <w:szCs w:val="20"/>
        </w:rPr>
        <w:t xml:space="preserve"> V rámci jednoho školícího dne bude vždy školena jedna skupina zaměstnanců Objednatele. V rámci jedné skupiny zaměstnanců bude vždy školeno maximálně </w:t>
      </w:r>
      <w:r w:rsidRPr="00CF3514" w:rsidR="00777EDF">
        <w:rPr>
          <w:rFonts w:ascii="Verdana" w:hAnsi="Verdana"/>
          <w:sz w:val="20"/>
          <w:szCs w:val="20"/>
        </w:rPr>
        <w:t>6</w:t>
      </w:r>
      <w:r w:rsidRPr="00CF3514">
        <w:rPr>
          <w:rFonts w:ascii="Verdana" w:hAnsi="Verdana"/>
          <w:sz w:val="20"/>
          <w:szCs w:val="20"/>
        </w:rPr>
        <w:t xml:space="preserve"> osob. </w:t>
      </w:r>
    </w:p>
    <w:p w:rsidRPr="00CF3514" w:rsidR="00B04A9C" w:rsidP="00B04A9C" w:rsidRDefault="00B04A9C" w14:paraId="083B0342" w14:textId="77777777">
      <w:pPr>
        <w:pStyle w:val="Clanek11"/>
        <w:spacing w:line="276" w:lineRule="auto"/>
        <w:rPr>
          <w:rFonts w:ascii="Verdana" w:hAnsi="Verdana"/>
          <w:sz w:val="20"/>
          <w:szCs w:val="20"/>
        </w:rPr>
      </w:pPr>
      <w:r w:rsidRPr="00CF3514">
        <w:rPr>
          <w:rFonts w:ascii="Verdana" w:hAnsi="Verdana"/>
          <w:sz w:val="20"/>
          <w:szCs w:val="20"/>
        </w:rPr>
        <w:t xml:space="preserve">Účelem této Smlouvy je po dobu trvání Smlouvy zajištění poskytování Služeb, a to dle požadavků a specifikací sjednaných v této Smlouvě a podmínkách Výběrového řízení. </w:t>
      </w:r>
    </w:p>
    <w:p w:rsidRPr="00CF3514" w:rsidR="00B04A9C" w:rsidP="00B04A9C" w:rsidRDefault="00B04A9C" w14:paraId="5AF8A6CF" w14:textId="77777777">
      <w:pPr>
        <w:pStyle w:val="Nadpis1"/>
        <w:keepNext w:val="false"/>
        <w:widowControl w:val="false"/>
        <w:spacing w:line="276" w:lineRule="auto"/>
        <w:rPr>
          <w:rFonts w:ascii="Verdana" w:hAnsi="Verdana"/>
          <w:sz w:val="20"/>
          <w:szCs w:val="20"/>
        </w:rPr>
      </w:pPr>
      <w:r w:rsidRPr="00CF3514">
        <w:rPr>
          <w:rFonts w:ascii="Verdana" w:hAnsi="Verdana"/>
          <w:sz w:val="20"/>
          <w:szCs w:val="20"/>
        </w:rPr>
        <w:t xml:space="preserve">školitelé </w:t>
      </w:r>
    </w:p>
    <w:p w:rsidRPr="00CF3514" w:rsidR="00B04A9C" w:rsidP="00B04A9C" w:rsidRDefault="00B04A9C" w14:paraId="10243702" w14:textId="77777777">
      <w:pPr>
        <w:pStyle w:val="Clanek11"/>
        <w:spacing w:line="276" w:lineRule="auto"/>
        <w:rPr>
          <w:rFonts w:ascii="Verdana" w:hAnsi="Verdana"/>
          <w:sz w:val="20"/>
          <w:szCs w:val="20"/>
        </w:rPr>
      </w:pPr>
      <w:bookmarkStart w:name="_Ref14810551" w:id="1"/>
      <w:r w:rsidRPr="00CF3514">
        <w:rPr>
          <w:rFonts w:ascii="Verdana" w:hAnsi="Verdana"/>
          <w:sz w:val="20"/>
          <w:szCs w:val="20"/>
        </w:rPr>
        <w:t>Poskytovatel se zavazuje, že bude předmět Smlouvy plnit výhradně prostřednictvím těchto odborných školitelů, kteří získali příslušná oprávnění, zkušenosti a kvalifikaci v souladu s kvalifikačními předpoklady stanovenými v podmínkách Výběrového řízení:</w:t>
      </w:r>
      <w:bookmarkEnd w:id="1"/>
    </w:p>
    <w:p w:rsidRPr="00CF3514" w:rsidR="00B04A9C" w:rsidP="00B04A9C" w:rsidRDefault="00777EDF" w14:paraId="585EF91A" w14:textId="77777777">
      <w:pPr>
        <w:pStyle w:val="Clanek11"/>
        <w:numPr>
          <w:ilvl w:val="0"/>
          <w:numId w:val="6"/>
        </w:numPr>
        <w:spacing w:line="276" w:lineRule="auto"/>
        <w:rPr>
          <w:rFonts w:ascii="Verdana" w:hAnsi="Verdana"/>
          <w:sz w:val="20"/>
          <w:szCs w:val="20"/>
        </w:rPr>
      </w:pPr>
      <w:r w:rsidRPr="00CF3514">
        <w:rPr>
          <w:rFonts w:ascii="Verdana" w:hAnsi="Verdana" w:cs="Times New Roman"/>
          <w:color w:val="000000" w:themeColor="text1"/>
          <w:sz w:val="20"/>
          <w:szCs w:val="20"/>
          <w:lang w:eastAsia="sk-SK"/>
        </w:rPr>
        <w:t>Hlavní školitel pro základní kurz</w:t>
      </w:r>
      <w:r w:rsidRPr="00CF3514" w:rsidR="00B04A9C">
        <w:rPr>
          <w:rFonts w:ascii="Verdana" w:hAnsi="Verdana"/>
          <w:sz w:val="20"/>
          <w:szCs w:val="20"/>
        </w:rPr>
        <w:t xml:space="preserve"> - [</w:t>
      </w:r>
      <w:r w:rsidRPr="00CF3514" w:rsidR="00B04A9C">
        <w:rPr>
          <w:rFonts w:ascii="Verdana" w:hAnsi="Verdana"/>
          <w:sz w:val="20"/>
          <w:szCs w:val="20"/>
          <w:highlight w:val="yellow"/>
        </w:rPr>
        <w:t xml:space="preserve">doplní </w:t>
      </w:r>
      <w:r w:rsidRPr="00CF3514" w:rsidR="00B04A9C">
        <w:rPr>
          <w:rFonts w:ascii="Verdana" w:hAnsi="Verdana"/>
          <w:b/>
          <w:sz w:val="20"/>
          <w:szCs w:val="20"/>
          <w:highlight w:val="yellow"/>
        </w:rPr>
        <w:t>dodavatel</w:t>
      </w:r>
      <w:r w:rsidRPr="00CF3514" w:rsidR="00B04A9C">
        <w:rPr>
          <w:rFonts w:ascii="Verdana" w:hAnsi="Verdana"/>
          <w:sz w:val="20"/>
          <w:szCs w:val="20"/>
        </w:rPr>
        <w:t>], dat. nar. [</w:t>
      </w:r>
      <w:r w:rsidRPr="00CF3514" w:rsidR="00B04A9C">
        <w:rPr>
          <w:rFonts w:ascii="Verdana" w:hAnsi="Verdana"/>
          <w:sz w:val="20"/>
          <w:szCs w:val="20"/>
          <w:highlight w:val="yellow"/>
        </w:rPr>
        <w:t xml:space="preserve">doplní </w:t>
      </w:r>
      <w:r w:rsidRPr="00CF3514" w:rsidR="00B04A9C">
        <w:rPr>
          <w:rFonts w:ascii="Verdana" w:hAnsi="Verdana"/>
          <w:b/>
          <w:sz w:val="20"/>
          <w:szCs w:val="20"/>
          <w:highlight w:val="yellow"/>
        </w:rPr>
        <w:t>dodavatel</w:t>
      </w:r>
      <w:r w:rsidRPr="00CF3514" w:rsidR="00B04A9C">
        <w:rPr>
          <w:rFonts w:ascii="Verdana" w:hAnsi="Verdana"/>
          <w:sz w:val="20"/>
          <w:szCs w:val="20"/>
        </w:rPr>
        <w:t>]</w:t>
      </w:r>
    </w:p>
    <w:p w:rsidRPr="00CF3514" w:rsidR="00B04A9C" w:rsidP="00B04A9C" w:rsidRDefault="00777EDF" w14:paraId="4E874F2F" w14:textId="77777777">
      <w:pPr>
        <w:pStyle w:val="Clanek11"/>
        <w:numPr>
          <w:ilvl w:val="0"/>
          <w:numId w:val="6"/>
        </w:numPr>
        <w:spacing w:line="276" w:lineRule="auto"/>
        <w:rPr>
          <w:rFonts w:ascii="Verdana" w:hAnsi="Verdana"/>
          <w:sz w:val="20"/>
          <w:szCs w:val="20"/>
        </w:rPr>
      </w:pPr>
      <w:r w:rsidRPr="00CF3514">
        <w:rPr>
          <w:rFonts w:ascii="Verdana" w:hAnsi="Verdana" w:cs="Times New Roman"/>
          <w:color w:val="000000" w:themeColor="text1"/>
          <w:sz w:val="20"/>
          <w:szCs w:val="20"/>
          <w:lang w:eastAsia="sk-SK"/>
        </w:rPr>
        <w:t>Hlavní školitel pro pokročilý kurz</w:t>
      </w:r>
      <w:r w:rsidRPr="00CF3514">
        <w:rPr>
          <w:rFonts w:ascii="Verdana" w:hAnsi="Verdana"/>
          <w:sz w:val="20"/>
          <w:szCs w:val="20"/>
        </w:rPr>
        <w:t xml:space="preserve"> </w:t>
      </w:r>
      <w:r w:rsidRPr="00CF3514" w:rsidR="00B04A9C">
        <w:rPr>
          <w:rFonts w:ascii="Verdana" w:hAnsi="Verdana"/>
          <w:sz w:val="20"/>
          <w:szCs w:val="20"/>
        </w:rPr>
        <w:t>- [</w:t>
      </w:r>
      <w:r w:rsidRPr="00CF3514" w:rsidR="00B04A9C">
        <w:rPr>
          <w:rFonts w:ascii="Verdana" w:hAnsi="Verdana"/>
          <w:sz w:val="20"/>
          <w:szCs w:val="20"/>
          <w:highlight w:val="yellow"/>
        </w:rPr>
        <w:t xml:space="preserve">doplní </w:t>
      </w:r>
      <w:r w:rsidRPr="00CF3514" w:rsidR="00B04A9C">
        <w:rPr>
          <w:rFonts w:ascii="Verdana" w:hAnsi="Verdana"/>
          <w:b/>
          <w:sz w:val="20"/>
          <w:szCs w:val="20"/>
          <w:highlight w:val="yellow"/>
        </w:rPr>
        <w:t>dodavatel</w:t>
      </w:r>
      <w:r w:rsidRPr="00CF3514" w:rsidR="00B04A9C">
        <w:rPr>
          <w:rFonts w:ascii="Verdana" w:hAnsi="Verdana"/>
          <w:sz w:val="20"/>
          <w:szCs w:val="20"/>
        </w:rPr>
        <w:t>], dat. nar. [</w:t>
      </w:r>
      <w:r w:rsidRPr="00CF3514" w:rsidR="00B04A9C">
        <w:rPr>
          <w:rFonts w:ascii="Verdana" w:hAnsi="Verdana"/>
          <w:sz w:val="20"/>
          <w:szCs w:val="20"/>
          <w:highlight w:val="yellow"/>
        </w:rPr>
        <w:t xml:space="preserve">doplní </w:t>
      </w:r>
      <w:r w:rsidRPr="00CF3514" w:rsidR="00B04A9C">
        <w:rPr>
          <w:rFonts w:ascii="Verdana" w:hAnsi="Verdana"/>
          <w:b/>
          <w:sz w:val="20"/>
          <w:szCs w:val="20"/>
          <w:highlight w:val="yellow"/>
        </w:rPr>
        <w:t>dodavatel</w:t>
      </w:r>
      <w:r w:rsidRPr="00CF3514" w:rsidR="00B04A9C">
        <w:rPr>
          <w:rFonts w:ascii="Verdana" w:hAnsi="Verdana"/>
          <w:sz w:val="20"/>
          <w:szCs w:val="20"/>
        </w:rPr>
        <w:t>]</w:t>
      </w:r>
    </w:p>
    <w:p w:rsidRPr="00CF3514" w:rsidR="00B04A9C" w:rsidP="00B04A9C" w:rsidRDefault="00777EDF" w14:paraId="37F597C4" w14:textId="77777777">
      <w:pPr>
        <w:pStyle w:val="Clanek11"/>
        <w:numPr>
          <w:ilvl w:val="0"/>
          <w:numId w:val="0"/>
        </w:numPr>
        <w:spacing w:line="276" w:lineRule="auto"/>
        <w:ind w:left="720"/>
        <w:rPr>
          <w:rFonts w:ascii="Verdana" w:hAnsi="Verdana"/>
          <w:sz w:val="20"/>
          <w:szCs w:val="20"/>
        </w:rPr>
      </w:pPr>
      <w:r w:rsidRPr="00CF3514">
        <w:rPr>
          <w:rFonts w:ascii="Verdana" w:hAnsi="Verdana"/>
          <w:sz w:val="20"/>
          <w:szCs w:val="20"/>
        </w:rPr>
        <w:t xml:space="preserve"> </w:t>
      </w:r>
      <w:r w:rsidRPr="00CF3514" w:rsidR="00B04A9C">
        <w:rPr>
          <w:rFonts w:ascii="Verdana" w:hAnsi="Verdana"/>
          <w:sz w:val="20"/>
          <w:szCs w:val="20"/>
        </w:rPr>
        <w:t>(„</w:t>
      </w:r>
      <w:r w:rsidRPr="00CF3514" w:rsidR="00B04A9C">
        <w:rPr>
          <w:rFonts w:ascii="Verdana" w:hAnsi="Verdana"/>
          <w:b/>
          <w:sz w:val="20"/>
          <w:szCs w:val="20"/>
        </w:rPr>
        <w:t>školitelé</w:t>
      </w:r>
      <w:r w:rsidRPr="00CF3514" w:rsidR="00B04A9C">
        <w:rPr>
          <w:rFonts w:ascii="Verdana" w:hAnsi="Verdana"/>
          <w:sz w:val="20"/>
          <w:szCs w:val="20"/>
        </w:rPr>
        <w:t xml:space="preserve">“) </w:t>
      </w:r>
    </w:p>
    <w:p w:rsidRPr="00CF3514" w:rsidR="00B04A9C" w:rsidP="00B04A9C" w:rsidRDefault="00B04A9C" w14:paraId="63CBFDF0" w14:textId="77777777">
      <w:pPr>
        <w:pStyle w:val="Clanek11"/>
        <w:spacing w:line="276" w:lineRule="auto"/>
        <w:rPr>
          <w:rFonts w:ascii="Verdana" w:hAnsi="Verdana"/>
          <w:sz w:val="20"/>
          <w:szCs w:val="20"/>
        </w:rPr>
      </w:pPr>
      <w:r w:rsidRPr="00CF3514">
        <w:rPr>
          <w:rFonts w:ascii="Verdana" w:hAnsi="Verdana"/>
          <w:sz w:val="20"/>
          <w:szCs w:val="20"/>
        </w:rPr>
        <w:t xml:space="preserve">Změna (nahrazení) některého ze školitelů uvedených v čl. </w:t>
      </w:r>
      <w:r w:rsidRPr="00CF3514">
        <w:rPr>
          <w:rFonts w:ascii="Verdana" w:hAnsi="Verdana"/>
          <w:sz w:val="20"/>
          <w:szCs w:val="20"/>
        </w:rPr>
        <w:fldChar w:fldCharType="begin"/>
      </w:r>
      <w:r w:rsidRPr="00CF3514">
        <w:rPr>
          <w:rFonts w:ascii="Verdana" w:hAnsi="Verdana"/>
          <w:sz w:val="20"/>
          <w:szCs w:val="20"/>
        </w:rPr>
        <w:instrText xml:space="preserve"> REF _Ref14810551 \r \h  \* MERGEFORMAT </w:instrText>
      </w:r>
      <w:r w:rsidRPr="00CF3514">
        <w:rPr>
          <w:rFonts w:ascii="Verdana" w:hAnsi="Verdana"/>
          <w:sz w:val="20"/>
          <w:szCs w:val="20"/>
        </w:rPr>
      </w:r>
      <w:r w:rsidRPr="00CF3514">
        <w:rPr>
          <w:rFonts w:ascii="Verdana" w:hAnsi="Verdana"/>
          <w:sz w:val="20"/>
          <w:szCs w:val="20"/>
        </w:rPr>
        <w:fldChar w:fldCharType="separate"/>
      </w:r>
      <w:r w:rsidRPr="00CF3514">
        <w:rPr>
          <w:rFonts w:ascii="Verdana" w:hAnsi="Verdana"/>
          <w:sz w:val="20"/>
          <w:szCs w:val="20"/>
        </w:rPr>
        <w:t>2.1</w:t>
      </w:r>
      <w:r w:rsidRPr="00CF3514">
        <w:rPr>
          <w:rFonts w:ascii="Verdana" w:hAnsi="Verdana"/>
          <w:sz w:val="20"/>
          <w:szCs w:val="20"/>
        </w:rPr>
        <w:fldChar w:fldCharType="end"/>
      </w:r>
      <w:r w:rsidRPr="00CF3514">
        <w:rPr>
          <w:rFonts w:ascii="Verdana" w:hAnsi="Verdana"/>
          <w:sz w:val="20"/>
          <w:szCs w:val="20"/>
        </w:rPr>
        <w:t xml:space="preserve"> Smlouvy je možná pouze s předchozím písemným souhlasem Objednatele. Nezbytnou podmínkou pro změnu (nahrazení) školitele je, že nový školitel bude disponovat zkušenostmi alespoň v takovém rozsahu, v jakém prostřednictvím tohoto školitele prokázal Poskytovatel splnění kvalifikace </w:t>
      </w:r>
      <w:r w:rsidRPr="00CF3514" w:rsidR="00777EDF">
        <w:rPr>
          <w:rFonts w:ascii="Verdana" w:hAnsi="Verdana"/>
          <w:sz w:val="20"/>
          <w:szCs w:val="20"/>
        </w:rPr>
        <w:t>a zároveň</w:t>
      </w:r>
      <w:r w:rsidRPr="00CF3514">
        <w:rPr>
          <w:rFonts w:ascii="Verdana" w:hAnsi="Verdana"/>
          <w:sz w:val="20"/>
          <w:szCs w:val="20"/>
        </w:rPr>
        <w:t xml:space="preserve"> alespoň v takovém rozsahu, v jakém byly zkušenosti původního (nahrazovaného) školitele obodovány v rámci jejich hodnocení v kritériu „Kvalifikace nebo zkušenost osob, které se mají přímo podílet na plnění veřejné zakázky“ ve Výběrovém řízení. Poskytovatel je povinen Objednateli oznámit změnu nejméně </w:t>
      </w:r>
      <w:r w:rsidRPr="00CF3514">
        <w:rPr>
          <w:rFonts w:ascii="Verdana" w:hAnsi="Verdana"/>
          <w:b/>
          <w:sz w:val="20"/>
          <w:szCs w:val="20"/>
        </w:rPr>
        <w:t>3 pracovní dny</w:t>
      </w:r>
      <w:r w:rsidRPr="00CF3514">
        <w:rPr>
          <w:rFonts w:ascii="Verdana" w:hAnsi="Verdana"/>
          <w:sz w:val="20"/>
          <w:szCs w:val="20"/>
        </w:rPr>
        <w:t xml:space="preserve"> před účinností změny. Účinnost změny nastává uplynutím třetího pracovního dne po doručení oznámení Objednateli; to neplatí, pokud nejsou splněné podmínky pro změnu školitele Poskytovatele podle tohoto článku. </w:t>
      </w:r>
    </w:p>
    <w:p w:rsidRPr="00CF3514" w:rsidR="00B04A9C" w:rsidP="00B04A9C" w:rsidRDefault="00B04A9C" w14:paraId="23D9C1D2" w14:textId="77777777">
      <w:pPr>
        <w:pStyle w:val="Nadpis1"/>
        <w:keepNext w:val="false"/>
        <w:widowControl w:val="false"/>
        <w:spacing w:line="276" w:lineRule="auto"/>
        <w:rPr>
          <w:rFonts w:ascii="Verdana" w:hAnsi="Verdana"/>
          <w:sz w:val="20"/>
          <w:szCs w:val="20"/>
        </w:rPr>
      </w:pPr>
      <w:r w:rsidRPr="00CF3514">
        <w:rPr>
          <w:rFonts w:ascii="Verdana" w:hAnsi="Verdana"/>
          <w:sz w:val="20"/>
          <w:szCs w:val="20"/>
        </w:rPr>
        <w:t xml:space="preserve">Doba plnění </w:t>
      </w:r>
    </w:p>
    <w:p w:rsidRPr="00CF3514" w:rsidR="00777EDF" w:rsidP="00B04A9C" w:rsidRDefault="00B04A9C" w14:paraId="73ED62C3" w14:textId="77777777">
      <w:pPr>
        <w:pStyle w:val="Clanek11"/>
        <w:spacing w:line="276" w:lineRule="auto"/>
        <w:rPr>
          <w:rFonts w:ascii="Verdana" w:hAnsi="Verdana"/>
          <w:sz w:val="20"/>
          <w:szCs w:val="20"/>
        </w:rPr>
      </w:pPr>
      <w:r w:rsidRPr="00CF3514">
        <w:rPr>
          <w:rFonts w:ascii="Verdana" w:hAnsi="Verdana"/>
          <w:sz w:val="20"/>
          <w:szCs w:val="20"/>
        </w:rPr>
        <w:t>Služby dle této Smlouvy budou Poskytovatelem poskytnuty</w:t>
      </w:r>
      <w:r w:rsidRPr="00CF3514" w:rsidR="00777EDF">
        <w:rPr>
          <w:rFonts w:ascii="Verdana" w:hAnsi="Verdana"/>
          <w:sz w:val="20"/>
          <w:szCs w:val="20"/>
        </w:rPr>
        <w:t xml:space="preserve"> následovně:</w:t>
      </w:r>
    </w:p>
    <w:p w:rsidRPr="00CF3514" w:rsidR="00777EDF" w:rsidP="00777EDF" w:rsidRDefault="00777EDF" w14:paraId="74F2CBFF" w14:textId="77777777">
      <w:pPr>
        <w:pStyle w:val="Nadpis1"/>
        <w:numPr>
          <w:ilvl w:val="0"/>
          <w:numId w:val="0"/>
        </w:numPr>
        <w:ind w:left="567"/>
        <w:rPr>
          <w:rFonts w:ascii="Verdana" w:hAnsi="Verdana"/>
          <w:b w:val="false"/>
          <w:sz w:val="20"/>
          <w:szCs w:val="20"/>
        </w:rPr>
      </w:pPr>
      <w:r w:rsidRPr="00CF3514">
        <w:rPr>
          <w:rFonts w:ascii="Verdana" w:hAnsi="Verdana"/>
          <w:b w:val="false"/>
          <w:sz w:val="20"/>
          <w:szCs w:val="20"/>
        </w:rPr>
        <w:t xml:space="preserve">Základní kurz  - </w:t>
      </w:r>
      <w:r w:rsidRPr="00CF3514" w:rsidR="00315F6E">
        <w:rPr>
          <w:rFonts w:ascii="Verdana" w:hAnsi="Verdana"/>
          <w:b w:val="false"/>
          <w:sz w:val="20"/>
          <w:szCs w:val="20"/>
        </w:rPr>
        <w:t>0</w:t>
      </w:r>
      <w:r w:rsidRPr="00CF3514">
        <w:rPr>
          <w:rFonts w:ascii="Verdana" w:hAnsi="Verdana"/>
          <w:b w:val="false"/>
          <w:sz w:val="20"/>
          <w:szCs w:val="20"/>
        </w:rPr>
        <w:t>1.</w:t>
      </w:r>
      <w:r w:rsidRPr="00CF3514" w:rsidR="00315F6E">
        <w:rPr>
          <w:rFonts w:ascii="Verdana" w:hAnsi="Verdana"/>
          <w:b w:val="false"/>
          <w:sz w:val="20"/>
          <w:szCs w:val="20"/>
        </w:rPr>
        <w:t xml:space="preserve"> 0</w:t>
      </w:r>
      <w:r w:rsidRPr="00CF3514">
        <w:rPr>
          <w:rFonts w:ascii="Verdana" w:hAnsi="Verdana"/>
          <w:b w:val="false"/>
          <w:sz w:val="20"/>
          <w:szCs w:val="20"/>
        </w:rPr>
        <w:t>2.</w:t>
      </w:r>
      <w:r w:rsidRPr="00CF3514" w:rsidR="00315F6E">
        <w:rPr>
          <w:rFonts w:ascii="Verdana" w:hAnsi="Verdana"/>
          <w:b w:val="false"/>
          <w:sz w:val="20"/>
          <w:szCs w:val="20"/>
        </w:rPr>
        <w:t xml:space="preserve"> </w:t>
      </w:r>
      <w:r w:rsidRPr="00CF3514">
        <w:rPr>
          <w:rFonts w:ascii="Verdana" w:hAnsi="Verdana"/>
          <w:b w:val="false"/>
          <w:sz w:val="20"/>
          <w:szCs w:val="20"/>
        </w:rPr>
        <w:t>2021 - 28.</w:t>
      </w:r>
      <w:r w:rsidRPr="00CF3514" w:rsidR="00315F6E">
        <w:rPr>
          <w:rFonts w:ascii="Verdana" w:hAnsi="Verdana"/>
          <w:b w:val="false"/>
          <w:sz w:val="20"/>
          <w:szCs w:val="20"/>
        </w:rPr>
        <w:t xml:space="preserve"> </w:t>
      </w:r>
      <w:r w:rsidRPr="00CF3514">
        <w:rPr>
          <w:rFonts w:ascii="Verdana" w:hAnsi="Verdana"/>
          <w:b w:val="false"/>
          <w:sz w:val="20"/>
          <w:szCs w:val="20"/>
        </w:rPr>
        <w:t>02.</w:t>
      </w:r>
      <w:r w:rsidRPr="00CF3514" w:rsidR="00315F6E">
        <w:rPr>
          <w:rFonts w:ascii="Verdana" w:hAnsi="Verdana"/>
          <w:b w:val="false"/>
          <w:sz w:val="20"/>
          <w:szCs w:val="20"/>
        </w:rPr>
        <w:t xml:space="preserve"> </w:t>
      </w:r>
      <w:r w:rsidRPr="00CF3514">
        <w:rPr>
          <w:rFonts w:ascii="Verdana" w:hAnsi="Verdana"/>
          <w:b w:val="false"/>
          <w:sz w:val="20"/>
          <w:szCs w:val="20"/>
        </w:rPr>
        <w:t>2022</w:t>
      </w:r>
    </w:p>
    <w:p w:rsidRPr="00CF3514" w:rsidR="00B04A9C" w:rsidP="00777EDF" w:rsidRDefault="00777EDF" w14:paraId="2188EAE7" w14:textId="192BBC59">
      <w:pPr>
        <w:pStyle w:val="Nadpis1"/>
        <w:numPr>
          <w:ilvl w:val="0"/>
          <w:numId w:val="0"/>
        </w:numPr>
        <w:ind w:left="567"/>
        <w:rPr>
          <w:rFonts w:ascii="Verdana" w:hAnsi="Verdana"/>
          <w:b w:val="false"/>
          <w:sz w:val="20"/>
          <w:szCs w:val="20"/>
        </w:rPr>
      </w:pPr>
      <w:r w:rsidRPr="00CF3514">
        <w:rPr>
          <w:rFonts w:ascii="Verdana" w:hAnsi="Verdana"/>
          <w:b w:val="false"/>
          <w:sz w:val="20"/>
          <w:szCs w:val="20"/>
        </w:rPr>
        <w:t xml:space="preserve">Pokročilý kurz – </w:t>
      </w:r>
      <w:r w:rsidRPr="00CF3514" w:rsidR="00370391">
        <w:rPr>
          <w:rFonts w:ascii="Verdana" w:hAnsi="Verdana"/>
          <w:b w:val="false"/>
          <w:sz w:val="20"/>
          <w:szCs w:val="20"/>
        </w:rPr>
        <w:t>01. 02. 2021 - 28. 02. 2022</w:t>
      </w:r>
    </w:p>
    <w:p w:rsidRPr="00CF3514" w:rsidR="00B04A9C" w:rsidP="00B04A9C" w:rsidRDefault="00B04A9C" w14:paraId="1CA85DBC" w14:textId="77777777">
      <w:pPr>
        <w:pStyle w:val="Nadpis1"/>
        <w:keepNext w:val="false"/>
        <w:widowControl w:val="false"/>
        <w:spacing w:line="276" w:lineRule="auto"/>
        <w:rPr>
          <w:rFonts w:ascii="Verdana" w:hAnsi="Verdana"/>
          <w:sz w:val="20"/>
          <w:szCs w:val="20"/>
        </w:rPr>
      </w:pPr>
      <w:r w:rsidRPr="00CF3514">
        <w:rPr>
          <w:rFonts w:ascii="Verdana" w:hAnsi="Verdana"/>
          <w:sz w:val="20"/>
          <w:szCs w:val="20"/>
        </w:rPr>
        <w:t>Místo plnění</w:t>
      </w:r>
    </w:p>
    <w:p w:rsidRPr="00BB76C1" w:rsidR="00514438" w:rsidP="00514438" w:rsidRDefault="00514438" w14:paraId="291CED95" w14:textId="33451788">
      <w:pPr>
        <w:pStyle w:val="Clanek11"/>
        <w:spacing w:line="276" w:lineRule="auto"/>
        <w:rPr>
          <w:rFonts w:ascii="Verdana" w:hAnsi="Verdana" w:cs="Times New Roman"/>
          <w:color w:val="000000" w:themeColor="text1"/>
          <w:sz w:val="20"/>
          <w:szCs w:val="20"/>
          <w:lang w:eastAsia="sk-SK"/>
        </w:rPr>
      </w:pPr>
      <w:r w:rsidRPr="00BB76C1">
        <w:rPr>
          <w:rFonts w:ascii="Verdana" w:hAnsi="Verdana" w:cs="Times New Roman"/>
          <w:b/>
          <w:color w:val="000000" w:themeColor="text1"/>
          <w:sz w:val="20"/>
          <w:szCs w:val="20"/>
          <w:lang w:eastAsia="sk-SK"/>
        </w:rPr>
        <w:t>Základní kurz</w:t>
      </w:r>
      <w:r w:rsidRPr="00BB76C1" w:rsidR="00382130">
        <w:rPr>
          <w:rFonts w:ascii="Verdana" w:hAnsi="Verdana" w:cs="Times New Roman"/>
          <w:b/>
          <w:color w:val="000000" w:themeColor="text1"/>
          <w:sz w:val="20"/>
          <w:szCs w:val="20"/>
          <w:lang w:eastAsia="sk-SK"/>
        </w:rPr>
        <w:t xml:space="preserve"> i Pokročilý kurz</w:t>
      </w:r>
      <w:r w:rsidRPr="00BB76C1">
        <w:rPr>
          <w:rFonts w:ascii="Verdana" w:hAnsi="Verdana" w:cs="Times New Roman"/>
          <w:color w:val="000000" w:themeColor="text1"/>
          <w:sz w:val="20"/>
          <w:szCs w:val="20"/>
          <w:lang w:eastAsia="sk-SK"/>
        </w:rPr>
        <w:t xml:space="preserve"> bude probíhat ve školících prostorech dle specifikace v této Smlouvě, které na své náklady zajistí Poskytovatel; školící prostory se musí nacházet na území České republiky. Náklady na zajištění prostor jsou zahrnuty v odměně za poskytování služeb dle čl. 5 této Smlouvy. </w:t>
      </w:r>
      <w:r w:rsidRPr="00BB76C1" w:rsidR="00382130">
        <w:rPr>
          <w:rFonts w:ascii="Verdana" w:hAnsi="Verdana" w:cs="Times New Roman"/>
          <w:color w:val="000000" w:themeColor="text1"/>
          <w:sz w:val="20"/>
          <w:szCs w:val="20"/>
          <w:lang w:eastAsia="sk-SK"/>
        </w:rPr>
        <w:t xml:space="preserve">Školící prostory se nachází na adrese </w:t>
      </w:r>
      <w:r w:rsidRPr="00BB76C1" w:rsidR="00382130">
        <w:rPr>
          <w:rFonts w:ascii="Verdana" w:hAnsi="Verdana" w:cs="Times New Roman"/>
          <w:color w:val="000000" w:themeColor="text1"/>
          <w:sz w:val="20"/>
          <w:szCs w:val="20"/>
          <w:highlight w:val="yellow"/>
          <w:lang w:eastAsia="sk-SK"/>
        </w:rPr>
        <w:t xml:space="preserve">[doplní </w:t>
      </w:r>
      <w:r w:rsidRPr="00BB76C1" w:rsidR="00382130">
        <w:rPr>
          <w:rFonts w:ascii="Verdana" w:hAnsi="Verdana" w:cs="Times New Roman"/>
          <w:b/>
          <w:color w:val="000000" w:themeColor="text1"/>
          <w:sz w:val="20"/>
          <w:szCs w:val="20"/>
          <w:highlight w:val="yellow"/>
          <w:lang w:eastAsia="sk-SK"/>
        </w:rPr>
        <w:t>dodavatel</w:t>
      </w:r>
      <w:r w:rsidRPr="00BB76C1" w:rsidR="00382130">
        <w:rPr>
          <w:rFonts w:ascii="Verdana" w:hAnsi="Verdana" w:cs="Times New Roman"/>
          <w:color w:val="000000" w:themeColor="text1"/>
          <w:sz w:val="20"/>
          <w:szCs w:val="20"/>
          <w:lang w:eastAsia="sk-SK"/>
        </w:rPr>
        <w:t>].</w:t>
      </w:r>
    </w:p>
    <w:p w:rsidRPr="00CF3514" w:rsidR="00B04A9C" w:rsidP="00B04A9C" w:rsidRDefault="00B04A9C" w14:paraId="2600008F" w14:textId="77777777">
      <w:pPr>
        <w:pStyle w:val="Clanek11"/>
        <w:spacing w:line="276" w:lineRule="auto"/>
        <w:rPr>
          <w:rFonts w:ascii="Verdana" w:hAnsi="Verdana"/>
          <w:sz w:val="20"/>
          <w:szCs w:val="20"/>
        </w:rPr>
      </w:pPr>
      <w:r w:rsidRPr="00CF3514">
        <w:rPr>
          <w:rFonts w:ascii="Verdana" w:hAnsi="Verdana"/>
          <w:sz w:val="20"/>
          <w:szCs w:val="20"/>
        </w:rPr>
        <w:t xml:space="preserve">Poskytovatel je povinen pro účely poskytnutí Služeb dle této Smlouvy, tj. pro účely poskytnutí jednotlivých lekcí, </w:t>
      </w:r>
      <w:r w:rsidRPr="00CF3514">
        <w:rPr>
          <w:rFonts w:ascii="Verdana" w:hAnsi="Verdana" w:cstheme="minorHAnsi"/>
          <w:sz w:val="20"/>
          <w:szCs w:val="20"/>
        </w:rPr>
        <w:t xml:space="preserve">zajistit výukovou místnost. Strany se dohodly, že výuková místnost musí umožňovat vedení odborného školení současně až pro 12 osob a být vybavena prostorem pro digitální promítání (projekční plátno, popř. prostor (stěna), kde může být promítáno z přenosného projektoru). </w:t>
      </w:r>
      <w:r w:rsidR="005D7A18">
        <w:rPr>
          <w:rFonts w:ascii="Verdana" w:hAnsi="Verdana" w:cstheme="minorHAnsi"/>
          <w:sz w:val="20"/>
          <w:szCs w:val="20"/>
        </w:rPr>
        <w:t xml:space="preserve">Výuková místnost musí být označena dle </w:t>
      </w:r>
      <w:r w:rsidRPr="00F83CDD" w:rsidR="005D7A18">
        <w:rPr>
          <w:rFonts w:ascii="Verdana" w:hAnsi="Verdana"/>
          <w:sz w:val="20"/>
          <w:szCs w:val="20"/>
        </w:rPr>
        <w:t>podmínek projektu Podpora odborného vzdělávání zaměstnanců</w:t>
      </w:r>
    </w:p>
    <w:p w:rsidRPr="004B7E74" w:rsidR="00DF6A7F" w:rsidP="00B04A9C" w:rsidRDefault="00DF6A7F" w14:paraId="69223714" w14:textId="63DD8BD0">
      <w:pPr>
        <w:pStyle w:val="Clanek11"/>
        <w:spacing w:line="276" w:lineRule="auto"/>
        <w:rPr>
          <w:rFonts w:ascii="Verdana" w:hAnsi="Verdana"/>
          <w:sz w:val="20"/>
          <w:szCs w:val="20"/>
        </w:rPr>
      </w:pPr>
      <w:r w:rsidRPr="00CF3514">
        <w:rPr>
          <w:rFonts w:ascii="Verdana" w:hAnsi="Verdana"/>
          <w:sz w:val="20"/>
          <w:szCs w:val="20"/>
        </w:rPr>
        <w:t xml:space="preserve">Poskytovatel se dále zavazuje, že </w:t>
      </w:r>
      <w:r w:rsidRPr="00CF3514">
        <w:rPr>
          <w:rFonts w:ascii="Verdana" w:hAnsi="Verdana"/>
          <w:color w:val="000000" w:themeColor="text1"/>
          <w:sz w:val="20"/>
          <w:szCs w:val="20"/>
        </w:rPr>
        <w:t xml:space="preserve">Poskytování Služeb dle této Smlouvy bude probíhat ve stavebně oddělené místnosti určené výhradně pro potřeby školení zadavatele a bez zapojení dalšího externího faktoru. V případě nepříznivé epidemiologické situace v souvislosti s pandemii COVID-19 – se Poskytovatel zavazuje zabezpečit možnost držet doporučené rozestupy Účastníku školení při školení i o přestávce, desinfekce prostoru a dotykových míst, a dostupnost desinfekce na ruce pro Účastníky školení. </w:t>
      </w:r>
      <w:r w:rsidR="001F5A0A">
        <w:rPr>
          <w:rFonts w:ascii="Verdana" w:hAnsi="Verdana"/>
          <w:color w:val="000000" w:themeColor="text1"/>
          <w:sz w:val="20"/>
          <w:szCs w:val="20"/>
        </w:rPr>
        <w:t>Zadavatel akceptuje výhradně prezenční formu poskytování Služeb dle této Smlouvy.</w:t>
      </w:r>
    </w:p>
    <w:p w:rsidRPr="00CF3514" w:rsidR="00B04A9C" w:rsidP="00B04A9C" w:rsidRDefault="00B04A9C" w14:paraId="63087AE0" w14:textId="77777777">
      <w:pPr>
        <w:pStyle w:val="Nadpis1"/>
        <w:keepNext w:val="false"/>
        <w:widowControl w:val="false"/>
        <w:spacing w:line="276" w:lineRule="auto"/>
        <w:rPr>
          <w:rFonts w:ascii="Verdana" w:hAnsi="Verdana"/>
          <w:sz w:val="20"/>
          <w:szCs w:val="20"/>
        </w:rPr>
      </w:pPr>
      <w:r w:rsidRPr="00CF3514">
        <w:rPr>
          <w:rFonts w:ascii="Verdana" w:hAnsi="Verdana"/>
          <w:sz w:val="20"/>
          <w:szCs w:val="20"/>
        </w:rPr>
        <w:t>Odměna za poskytování služeb a platební podmínky</w:t>
      </w:r>
    </w:p>
    <w:p w:rsidRPr="00CF3514" w:rsidR="00B04A9C" w:rsidP="00B04A9C" w:rsidRDefault="00B04A9C" w14:paraId="575EC887" w14:textId="77777777">
      <w:pPr>
        <w:pStyle w:val="Clanek11"/>
        <w:spacing w:line="276" w:lineRule="auto"/>
        <w:rPr>
          <w:rFonts w:ascii="Verdana" w:hAnsi="Verdana"/>
          <w:sz w:val="20"/>
          <w:szCs w:val="20"/>
        </w:rPr>
      </w:pPr>
      <w:bookmarkStart w:name="_Ref14795850" w:id="2"/>
      <w:r w:rsidRPr="00CF3514">
        <w:rPr>
          <w:rFonts w:ascii="Verdana" w:hAnsi="Verdana"/>
          <w:sz w:val="20"/>
          <w:szCs w:val="20"/>
        </w:rPr>
        <w:t xml:space="preserve">Objednatel se za poskytování Služeb, tj., za poskytování odborných školení, zavazuje zaplatit Poskytovateli odměnu v následující výši: </w:t>
      </w:r>
    </w:p>
    <w:tbl>
      <w:tblPr>
        <w:tblStyle w:val="Mriekatabuky"/>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503"/>
        <w:gridCol w:w="4217"/>
      </w:tblGrid>
      <w:tr w:rsidRPr="00CF3514" w:rsidR="00B04A9C" w:rsidTr="006C6E45" w14:paraId="0932344C" w14:textId="77777777">
        <w:tc>
          <w:tcPr>
            <w:tcW w:w="4503" w:type="dxa"/>
          </w:tcPr>
          <w:p w:rsidRPr="00CF3514" w:rsidR="00B04A9C" w:rsidP="008114BF" w:rsidRDefault="008114BF" w14:paraId="6A3FC51F" w14:textId="3F9C73D2">
            <w:pPr>
              <w:pStyle w:val="Clanek11"/>
              <w:numPr>
                <w:ilvl w:val="0"/>
                <w:numId w:val="0"/>
              </w:numPr>
              <w:spacing w:line="276" w:lineRule="auto"/>
              <w:rPr>
                <w:rFonts w:ascii="Verdana" w:hAnsi="Verdana"/>
                <w:sz w:val="20"/>
                <w:szCs w:val="20"/>
              </w:rPr>
            </w:pPr>
            <w:r>
              <w:rPr>
                <w:rFonts w:ascii="Verdana" w:hAnsi="Verdana"/>
                <w:sz w:val="20"/>
                <w:szCs w:val="20"/>
              </w:rPr>
              <w:t>Odměna za jedno</w:t>
            </w:r>
            <w:r w:rsidRPr="00CF3514" w:rsidR="006D36E1">
              <w:rPr>
                <w:rFonts w:ascii="Verdana" w:hAnsi="Verdana"/>
                <w:sz w:val="20"/>
                <w:szCs w:val="20"/>
              </w:rPr>
              <w:t xml:space="preserve"> </w:t>
            </w:r>
            <w:r>
              <w:rPr>
                <w:rFonts w:ascii="Verdana" w:hAnsi="Verdana"/>
                <w:sz w:val="20"/>
                <w:szCs w:val="20"/>
              </w:rPr>
              <w:t>ZÁKLADNÍ</w:t>
            </w:r>
            <w:r w:rsidRPr="00CF3514" w:rsidR="006D36E1">
              <w:rPr>
                <w:rFonts w:ascii="Verdana" w:hAnsi="Verdana"/>
                <w:sz w:val="20"/>
                <w:szCs w:val="20"/>
              </w:rPr>
              <w:t xml:space="preserve"> školení bez DPH:</w:t>
            </w:r>
          </w:p>
        </w:tc>
        <w:tc>
          <w:tcPr>
            <w:tcW w:w="4217" w:type="dxa"/>
          </w:tcPr>
          <w:p w:rsidRPr="00CF3514" w:rsidR="00B04A9C" w:rsidP="006C6E45" w:rsidRDefault="00B04A9C" w14:paraId="2B7A2D8D" w14:textId="77777777">
            <w:pPr>
              <w:pStyle w:val="Clanek11"/>
              <w:numPr>
                <w:ilvl w:val="0"/>
                <w:numId w:val="0"/>
              </w:numPr>
              <w:spacing w:line="276" w:lineRule="auto"/>
              <w:rPr>
                <w:rFonts w:ascii="Verdana" w:hAnsi="Verdana"/>
                <w:sz w:val="20"/>
                <w:szCs w:val="20"/>
              </w:rPr>
            </w:pPr>
            <w:r w:rsidRPr="00CF3514">
              <w:rPr>
                <w:rFonts w:ascii="Verdana" w:hAnsi="Verdana"/>
                <w:sz w:val="20"/>
                <w:szCs w:val="20"/>
              </w:rPr>
              <w:t>[</w:t>
            </w:r>
            <w:r w:rsidRPr="00CF3514">
              <w:rPr>
                <w:rFonts w:ascii="Verdana" w:hAnsi="Verdana"/>
                <w:sz w:val="20"/>
                <w:szCs w:val="20"/>
                <w:highlight w:val="yellow"/>
              </w:rPr>
              <w:t>doplní</w:t>
            </w:r>
            <w:r w:rsidRPr="00CF3514">
              <w:rPr>
                <w:rFonts w:ascii="Verdana" w:hAnsi="Verdana"/>
                <w:b/>
                <w:sz w:val="20"/>
                <w:szCs w:val="20"/>
                <w:highlight w:val="yellow"/>
              </w:rPr>
              <w:t xml:space="preserve"> dodavatel</w:t>
            </w:r>
            <w:r w:rsidRPr="00CF3514">
              <w:rPr>
                <w:rFonts w:ascii="Verdana" w:hAnsi="Verdana"/>
                <w:b/>
                <w:sz w:val="20"/>
                <w:szCs w:val="20"/>
              </w:rPr>
              <w:t xml:space="preserve"> - </w:t>
            </w:r>
            <w:r w:rsidRPr="00CF3514">
              <w:rPr>
                <w:rFonts w:ascii="Verdana" w:hAnsi="Verdana"/>
                <w:b/>
                <w:sz w:val="20"/>
                <w:szCs w:val="20"/>
                <w:highlight w:val="yellow"/>
              </w:rPr>
              <w:t>dodavatel zde uvede cenu</w:t>
            </w:r>
            <w:r w:rsidRPr="00CF3514">
              <w:rPr>
                <w:rFonts w:ascii="Verdana" w:hAnsi="Verdana" w:cs="Times New Roman"/>
                <w:b/>
                <w:bCs w:val="false"/>
                <w:sz w:val="20"/>
                <w:szCs w:val="20"/>
                <w:highlight w:val="yellow"/>
              </w:rPr>
              <w:t xml:space="preserve"> za 1 odborné školení v Kč bez DPH</w:t>
            </w:r>
            <w:r w:rsidRPr="00CF3514">
              <w:rPr>
                <w:rFonts w:ascii="Verdana" w:hAnsi="Verdana" w:cs="Times New Roman"/>
                <w:b/>
                <w:sz w:val="20"/>
                <w:szCs w:val="20"/>
                <w:highlight w:val="yellow"/>
              </w:rPr>
              <w:t>“</w:t>
            </w:r>
            <w:r w:rsidRPr="00CF3514">
              <w:rPr>
                <w:rFonts w:ascii="Verdana" w:hAnsi="Verdana"/>
                <w:sz w:val="20"/>
                <w:szCs w:val="20"/>
              </w:rPr>
              <w:t>]</w:t>
            </w:r>
            <w:r w:rsidRPr="00CF3514">
              <w:rPr>
                <w:rFonts w:ascii="Verdana" w:hAnsi="Verdana"/>
                <w:b/>
                <w:sz w:val="20"/>
                <w:szCs w:val="20"/>
              </w:rPr>
              <w:t xml:space="preserve"> Kč</w:t>
            </w:r>
          </w:p>
        </w:tc>
      </w:tr>
      <w:tr w:rsidRPr="00CF3514" w:rsidR="00B04A9C" w:rsidTr="006C6E45" w14:paraId="68A089F0" w14:textId="77777777">
        <w:tc>
          <w:tcPr>
            <w:tcW w:w="4503" w:type="dxa"/>
          </w:tcPr>
          <w:p w:rsidRPr="00CF3514" w:rsidR="00B04A9C" w:rsidP="006C6E45" w:rsidRDefault="00B04A9C" w14:paraId="660CF251" w14:textId="77777777">
            <w:pPr>
              <w:pStyle w:val="Clanek11"/>
              <w:numPr>
                <w:ilvl w:val="0"/>
                <w:numId w:val="0"/>
              </w:numPr>
              <w:spacing w:line="276" w:lineRule="auto"/>
              <w:rPr>
                <w:rFonts w:ascii="Verdana" w:hAnsi="Verdana"/>
                <w:sz w:val="20"/>
                <w:szCs w:val="20"/>
              </w:rPr>
            </w:pPr>
            <w:r w:rsidRPr="00CF3514">
              <w:rPr>
                <w:rFonts w:ascii="Verdana" w:hAnsi="Verdana"/>
                <w:sz w:val="20"/>
                <w:szCs w:val="20"/>
              </w:rPr>
              <w:t>Výše DPH:</w:t>
            </w:r>
          </w:p>
        </w:tc>
        <w:tc>
          <w:tcPr>
            <w:tcW w:w="4217" w:type="dxa"/>
          </w:tcPr>
          <w:p w:rsidRPr="00CF3514" w:rsidR="00B04A9C" w:rsidP="006C6E45" w:rsidRDefault="00B04A9C" w14:paraId="19B8FBCC" w14:textId="77777777">
            <w:pPr>
              <w:pStyle w:val="Clanek11"/>
              <w:numPr>
                <w:ilvl w:val="0"/>
                <w:numId w:val="0"/>
              </w:numPr>
              <w:spacing w:line="276" w:lineRule="auto"/>
              <w:rPr>
                <w:rFonts w:ascii="Verdana" w:hAnsi="Verdana"/>
                <w:sz w:val="20"/>
                <w:szCs w:val="20"/>
              </w:rPr>
            </w:pPr>
            <w:r w:rsidRPr="00CF3514">
              <w:rPr>
                <w:rFonts w:ascii="Verdana" w:hAnsi="Verdana"/>
                <w:sz w:val="20"/>
                <w:szCs w:val="20"/>
                <w:highlight w:val="yellow"/>
              </w:rPr>
              <w:t>[doplní</w:t>
            </w:r>
            <w:r w:rsidRPr="00CF3514">
              <w:rPr>
                <w:rFonts w:ascii="Verdana" w:hAnsi="Verdana"/>
                <w:b/>
                <w:sz w:val="20"/>
                <w:szCs w:val="20"/>
                <w:highlight w:val="yellow"/>
              </w:rPr>
              <w:t xml:space="preserve"> dodavatel</w:t>
            </w:r>
            <w:r w:rsidRPr="00CF3514">
              <w:rPr>
                <w:rFonts w:ascii="Verdana" w:hAnsi="Verdana"/>
                <w:b/>
                <w:sz w:val="20"/>
                <w:szCs w:val="20"/>
              </w:rPr>
              <w:t xml:space="preserve"> - </w:t>
            </w:r>
            <w:r w:rsidRPr="00CF3514">
              <w:rPr>
                <w:rFonts w:ascii="Verdana" w:hAnsi="Verdana"/>
                <w:b/>
                <w:sz w:val="20"/>
                <w:szCs w:val="20"/>
                <w:highlight w:val="yellow"/>
              </w:rPr>
              <w:t>dodavatel zde uvede cenu, kter</w:t>
            </w:r>
            <w:r w:rsidRPr="00CF3514" w:rsidR="00DF6A7F">
              <w:rPr>
                <w:rFonts w:ascii="Verdana" w:hAnsi="Verdana"/>
                <w:b/>
                <w:sz w:val="20"/>
                <w:szCs w:val="20"/>
                <w:highlight w:val="yellow"/>
              </w:rPr>
              <w:t>á tvoří</w:t>
            </w:r>
            <w:r w:rsidRPr="00CF3514">
              <w:rPr>
                <w:rFonts w:ascii="Verdana" w:hAnsi="Verdana"/>
                <w:b/>
                <w:sz w:val="20"/>
                <w:szCs w:val="20"/>
                <w:highlight w:val="yellow"/>
              </w:rPr>
              <w:t xml:space="preserve"> „</w:t>
            </w:r>
            <w:r w:rsidRPr="00CF3514">
              <w:rPr>
                <w:rFonts w:ascii="Verdana" w:hAnsi="Verdana" w:cs="Times New Roman"/>
                <w:b/>
                <w:sz w:val="20"/>
                <w:szCs w:val="20"/>
                <w:highlight w:val="yellow"/>
              </w:rPr>
              <w:t>Výš</w:t>
            </w:r>
            <w:r w:rsidRPr="00CF3514" w:rsidR="00DF6A7F">
              <w:rPr>
                <w:rFonts w:ascii="Verdana" w:hAnsi="Verdana" w:cs="Times New Roman"/>
                <w:b/>
                <w:sz w:val="20"/>
                <w:szCs w:val="20"/>
                <w:highlight w:val="yellow"/>
              </w:rPr>
              <w:t>i</w:t>
            </w:r>
            <w:r w:rsidRPr="00CF3514">
              <w:rPr>
                <w:rFonts w:ascii="Verdana" w:hAnsi="Verdana" w:cs="Times New Roman"/>
                <w:b/>
                <w:sz w:val="20"/>
                <w:szCs w:val="20"/>
                <w:highlight w:val="yellow"/>
              </w:rPr>
              <w:t xml:space="preserve"> DPH v Kč“</w:t>
            </w:r>
            <w:r w:rsidRPr="00CF3514">
              <w:rPr>
                <w:rFonts w:ascii="Verdana" w:hAnsi="Verdana"/>
                <w:sz w:val="20"/>
                <w:szCs w:val="20"/>
              </w:rPr>
              <w:t>]</w:t>
            </w:r>
            <w:r w:rsidRPr="00CF3514">
              <w:rPr>
                <w:rFonts w:ascii="Verdana" w:hAnsi="Verdana"/>
                <w:b/>
                <w:sz w:val="20"/>
                <w:szCs w:val="20"/>
              </w:rPr>
              <w:t xml:space="preserve"> Kč</w:t>
            </w:r>
          </w:p>
        </w:tc>
      </w:tr>
      <w:tr w:rsidRPr="00CF3514" w:rsidR="00B04A9C" w:rsidTr="006C6E45" w14:paraId="07FBFC79" w14:textId="77777777">
        <w:tc>
          <w:tcPr>
            <w:tcW w:w="4503" w:type="dxa"/>
          </w:tcPr>
          <w:p w:rsidRPr="00CF3514" w:rsidR="00B04A9C" w:rsidP="008114BF" w:rsidRDefault="00B04A9C" w14:paraId="71D8AB4E" w14:textId="4B7CD689">
            <w:pPr>
              <w:pStyle w:val="Clanek11"/>
              <w:numPr>
                <w:ilvl w:val="0"/>
                <w:numId w:val="0"/>
              </w:numPr>
              <w:spacing w:line="276" w:lineRule="auto"/>
              <w:rPr>
                <w:rFonts w:ascii="Verdana" w:hAnsi="Verdana"/>
                <w:sz w:val="20"/>
                <w:szCs w:val="20"/>
              </w:rPr>
            </w:pPr>
            <w:r w:rsidRPr="00CF3514">
              <w:rPr>
                <w:rFonts w:ascii="Verdana" w:hAnsi="Verdana"/>
                <w:sz w:val="20"/>
                <w:szCs w:val="20"/>
              </w:rPr>
              <w:t xml:space="preserve">Odměna za jedno </w:t>
            </w:r>
            <w:r w:rsidR="008114BF">
              <w:rPr>
                <w:rFonts w:ascii="Verdana" w:hAnsi="Verdana"/>
                <w:sz w:val="20"/>
                <w:szCs w:val="20"/>
              </w:rPr>
              <w:t>ZÁKLADNÍ</w:t>
            </w:r>
            <w:r w:rsidRPr="00CF3514">
              <w:rPr>
                <w:rFonts w:ascii="Verdana" w:hAnsi="Verdana"/>
                <w:sz w:val="20"/>
                <w:szCs w:val="20"/>
              </w:rPr>
              <w:t xml:space="preserve"> školení včetně DPH: </w:t>
            </w:r>
          </w:p>
        </w:tc>
        <w:tc>
          <w:tcPr>
            <w:tcW w:w="4217" w:type="dxa"/>
          </w:tcPr>
          <w:p w:rsidRPr="008114BF" w:rsidR="008114BF" w:rsidP="006C6E45" w:rsidRDefault="00B04A9C" w14:paraId="2030B77D" w14:textId="0F3F181E">
            <w:pPr>
              <w:pStyle w:val="Clanek11"/>
              <w:numPr>
                <w:ilvl w:val="0"/>
                <w:numId w:val="0"/>
              </w:numPr>
              <w:spacing w:line="276" w:lineRule="auto"/>
              <w:rPr>
                <w:rFonts w:ascii="Verdana" w:hAnsi="Verdana"/>
                <w:b/>
                <w:sz w:val="20"/>
                <w:szCs w:val="20"/>
              </w:rPr>
            </w:pPr>
            <w:r w:rsidRPr="00CF3514">
              <w:rPr>
                <w:rFonts w:ascii="Verdana" w:hAnsi="Verdana"/>
                <w:sz w:val="20"/>
                <w:szCs w:val="20"/>
              </w:rPr>
              <w:t>[</w:t>
            </w:r>
            <w:r w:rsidRPr="00CF3514">
              <w:rPr>
                <w:rFonts w:ascii="Verdana" w:hAnsi="Verdana"/>
                <w:sz w:val="20"/>
                <w:szCs w:val="20"/>
                <w:highlight w:val="yellow"/>
              </w:rPr>
              <w:t>doplní</w:t>
            </w:r>
            <w:r w:rsidRPr="00CF3514">
              <w:rPr>
                <w:rFonts w:ascii="Verdana" w:hAnsi="Verdana"/>
                <w:b/>
                <w:sz w:val="20"/>
                <w:szCs w:val="20"/>
                <w:highlight w:val="yellow"/>
              </w:rPr>
              <w:t xml:space="preserve"> dodavatel</w:t>
            </w:r>
            <w:r w:rsidRPr="00CF3514">
              <w:rPr>
                <w:rFonts w:ascii="Verdana" w:hAnsi="Verdana"/>
                <w:b/>
                <w:sz w:val="20"/>
                <w:szCs w:val="20"/>
              </w:rPr>
              <w:t xml:space="preserve"> - </w:t>
            </w:r>
            <w:r w:rsidRPr="00CF3514">
              <w:rPr>
                <w:rFonts w:ascii="Verdana" w:hAnsi="Verdana"/>
                <w:b/>
                <w:sz w:val="20"/>
                <w:szCs w:val="20"/>
                <w:highlight w:val="yellow"/>
              </w:rPr>
              <w:t>dodavatel zde uvede cenu, za 1 odborné školení v Kč včetně DPH“</w:t>
            </w:r>
            <w:r w:rsidRPr="00CF3514">
              <w:rPr>
                <w:rFonts w:ascii="Verdana" w:hAnsi="Verdana"/>
                <w:sz w:val="20"/>
                <w:szCs w:val="20"/>
              </w:rPr>
              <w:t>]</w:t>
            </w:r>
            <w:r w:rsidRPr="00CF3514">
              <w:rPr>
                <w:rFonts w:ascii="Verdana" w:hAnsi="Verdana"/>
                <w:b/>
                <w:sz w:val="20"/>
                <w:szCs w:val="20"/>
              </w:rPr>
              <w:t xml:space="preserve"> Kč</w:t>
            </w:r>
          </w:p>
        </w:tc>
      </w:tr>
      <w:tr w:rsidRPr="00CF3514" w:rsidR="008114BF" w:rsidTr="00273BED" w14:paraId="49AD1A27" w14:textId="77777777">
        <w:tc>
          <w:tcPr>
            <w:tcW w:w="4503" w:type="dxa"/>
          </w:tcPr>
          <w:p w:rsidRPr="00CF3514" w:rsidR="008114BF" w:rsidP="008114BF" w:rsidRDefault="008114BF" w14:paraId="2ADC6990" w14:textId="769D2D4A">
            <w:pPr>
              <w:pStyle w:val="Clanek11"/>
              <w:numPr>
                <w:ilvl w:val="0"/>
                <w:numId w:val="0"/>
              </w:numPr>
              <w:spacing w:line="276" w:lineRule="auto"/>
              <w:rPr>
                <w:rFonts w:ascii="Verdana" w:hAnsi="Verdana"/>
                <w:sz w:val="20"/>
                <w:szCs w:val="20"/>
              </w:rPr>
            </w:pPr>
            <w:r w:rsidRPr="00CF3514">
              <w:rPr>
                <w:rFonts w:ascii="Verdana" w:hAnsi="Verdana"/>
                <w:sz w:val="20"/>
                <w:szCs w:val="20"/>
              </w:rPr>
              <w:t xml:space="preserve">Odměna za jedno </w:t>
            </w:r>
            <w:r>
              <w:rPr>
                <w:rFonts w:ascii="Verdana" w:hAnsi="Verdana"/>
                <w:sz w:val="20"/>
                <w:szCs w:val="20"/>
              </w:rPr>
              <w:t>POKROČILÉ</w:t>
            </w:r>
            <w:r w:rsidRPr="00CF3514">
              <w:rPr>
                <w:rFonts w:ascii="Verdana" w:hAnsi="Verdana"/>
                <w:sz w:val="20"/>
                <w:szCs w:val="20"/>
              </w:rPr>
              <w:t xml:space="preserve"> školení bez DPH:</w:t>
            </w:r>
          </w:p>
        </w:tc>
        <w:tc>
          <w:tcPr>
            <w:tcW w:w="4217" w:type="dxa"/>
          </w:tcPr>
          <w:p w:rsidRPr="00CF3514" w:rsidR="008114BF" w:rsidP="00273BED" w:rsidRDefault="008114BF" w14:paraId="64CA8DC1" w14:textId="77777777">
            <w:pPr>
              <w:pStyle w:val="Clanek11"/>
              <w:numPr>
                <w:ilvl w:val="0"/>
                <w:numId w:val="0"/>
              </w:numPr>
              <w:spacing w:line="276" w:lineRule="auto"/>
              <w:rPr>
                <w:rFonts w:ascii="Verdana" w:hAnsi="Verdana"/>
                <w:sz w:val="20"/>
                <w:szCs w:val="20"/>
              </w:rPr>
            </w:pPr>
            <w:r w:rsidRPr="00CF3514">
              <w:rPr>
                <w:rFonts w:ascii="Verdana" w:hAnsi="Verdana"/>
                <w:sz w:val="20"/>
                <w:szCs w:val="20"/>
              </w:rPr>
              <w:t>[</w:t>
            </w:r>
            <w:r w:rsidRPr="00CF3514">
              <w:rPr>
                <w:rFonts w:ascii="Verdana" w:hAnsi="Verdana"/>
                <w:sz w:val="20"/>
                <w:szCs w:val="20"/>
                <w:highlight w:val="yellow"/>
              </w:rPr>
              <w:t>doplní</w:t>
            </w:r>
            <w:r w:rsidRPr="00CF3514">
              <w:rPr>
                <w:rFonts w:ascii="Verdana" w:hAnsi="Verdana"/>
                <w:b/>
                <w:sz w:val="20"/>
                <w:szCs w:val="20"/>
                <w:highlight w:val="yellow"/>
              </w:rPr>
              <w:t xml:space="preserve"> dodavatel</w:t>
            </w:r>
            <w:r w:rsidRPr="00CF3514">
              <w:rPr>
                <w:rFonts w:ascii="Verdana" w:hAnsi="Verdana"/>
                <w:b/>
                <w:sz w:val="20"/>
                <w:szCs w:val="20"/>
              </w:rPr>
              <w:t xml:space="preserve"> - </w:t>
            </w:r>
            <w:r w:rsidRPr="00CF3514">
              <w:rPr>
                <w:rFonts w:ascii="Verdana" w:hAnsi="Verdana"/>
                <w:b/>
                <w:sz w:val="20"/>
                <w:szCs w:val="20"/>
                <w:highlight w:val="yellow"/>
              </w:rPr>
              <w:t>dodavatel zde uvede cenu</w:t>
            </w:r>
            <w:r w:rsidRPr="00CF3514">
              <w:rPr>
                <w:rFonts w:ascii="Verdana" w:hAnsi="Verdana" w:cs="Times New Roman"/>
                <w:b/>
                <w:bCs w:val="false"/>
                <w:sz w:val="20"/>
                <w:szCs w:val="20"/>
                <w:highlight w:val="yellow"/>
              </w:rPr>
              <w:t xml:space="preserve"> za 1 odborné školení v Kč bez DPH</w:t>
            </w:r>
            <w:r w:rsidRPr="00CF3514">
              <w:rPr>
                <w:rFonts w:ascii="Verdana" w:hAnsi="Verdana" w:cs="Times New Roman"/>
                <w:b/>
                <w:sz w:val="20"/>
                <w:szCs w:val="20"/>
                <w:highlight w:val="yellow"/>
              </w:rPr>
              <w:t>“</w:t>
            </w:r>
            <w:r w:rsidRPr="00CF3514">
              <w:rPr>
                <w:rFonts w:ascii="Verdana" w:hAnsi="Verdana"/>
                <w:sz w:val="20"/>
                <w:szCs w:val="20"/>
              </w:rPr>
              <w:t>]</w:t>
            </w:r>
            <w:r w:rsidRPr="00CF3514">
              <w:rPr>
                <w:rFonts w:ascii="Verdana" w:hAnsi="Verdana"/>
                <w:b/>
                <w:sz w:val="20"/>
                <w:szCs w:val="20"/>
              </w:rPr>
              <w:t xml:space="preserve"> Kč</w:t>
            </w:r>
          </w:p>
        </w:tc>
      </w:tr>
      <w:tr w:rsidRPr="00CF3514" w:rsidR="008114BF" w:rsidTr="00273BED" w14:paraId="2E0E8FF9" w14:textId="77777777">
        <w:tc>
          <w:tcPr>
            <w:tcW w:w="4503" w:type="dxa"/>
          </w:tcPr>
          <w:p w:rsidRPr="00CF3514" w:rsidR="008114BF" w:rsidP="00273BED" w:rsidRDefault="008114BF" w14:paraId="10D1195F" w14:textId="77777777">
            <w:pPr>
              <w:pStyle w:val="Clanek11"/>
              <w:numPr>
                <w:ilvl w:val="0"/>
                <w:numId w:val="0"/>
              </w:numPr>
              <w:spacing w:line="276" w:lineRule="auto"/>
              <w:rPr>
                <w:rFonts w:ascii="Verdana" w:hAnsi="Verdana"/>
                <w:sz w:val="20"/>
                <w:szCs w:val="20"/>
              </w:rPr>
            </w:pPr>
            <w:r w:rsidRPr="00CF3514">
              <w:rPr>
                <w:rFonts w:ascii="Verdana" w:hAnsi="Verdana"/>
                <w:sz w:val="20"/>
                <w:szCs w:val="20"/>
              </w:rPr>
              <w:t>Výše DPH:</w:t>
            </w:r>
          </w:p>
        </w:tc>
        <w:tc>
          <w:tcPr>
            <w:tcW w:w="4217" w:type="dxa"/>
          </w:tcPr>
          <w:p w:rsidRPr="00CF3514" w:rsidR="008114BF" w:rsidP="00273BED" w:rsidRDefault="008114BF" w14:paraId="40C704C3" w14:textId="77777777">
            <w:pPr>
              <w:pStyle w:val="Clanek11"/>
              <w:numPr>
                <w:ilvl w:val="0"/>
                <w:numId w:val="0"/>
              </w:numPr>
              <w:spacing w:line="276" w:lineRule="auto"/>
              <w:rPr>
                <w:rFonts w:ascii="Verdana" w:hAnsi="Verdana"/>
                <w:sz w:val="20"/>
                <w:szCs w:val="20"/>
              </w:rPr>
            </w:pPr>
            <w:r w:rsidRPr="00CF3514">
              <w:rPr>
                <w:rFonts w:ascii="Verdana" w:hAnsi="Verdana"/>
                <w:sz w:val="20"/>
                <w:szCs w:val="20"/>
                <w:highlight w:val="yellow"/>
              </w:rPr>
              <w:t>[doplní</w:t>
            </w:r>
            <w:r w:rsidRPr="00CF3514">
              <w:rPr>
                <w:rFonts w:ascii="Verdana" w:hAnsi="Verdana"/>
                <w:b/>
                <w:sz w:val="20"/>
                <w:szCs w:val="20"/>
                <w:highlight w:val="yellow"/>
              </w:rPr>
              <w:t xml:space="preserve"> dodavatel</w:t>
            </w:r>
            <w:r w:rsidRPr="00CF3514">
              <w:rPr>
                <w:rFonts w:ascii="Verdana" w:hAnsi="Verdana"/>
                <w:b/>
                <w:sz w:val="20"/>
                <w:szCs w:val="20"/>
              </w:rPr>
              <w:t xml:space="preserve"> - </w:t>
            </w:r>
            <w:r w:rsidRPr="00CF3514">
              <w:rPr>
                <w:rFonts w:ascii="Verdana" w:hAnsi="Verdana"/>
                <w:b/>
                <w:sz w:val="20"/>
                <w:szCs w:val="20"/>
                <w:highlight w:val="yellow"/>
              </w:rPr>
              <w:t>dodavatel zde uvede cenu, která tvoří „</w:t>
            </w:r>
            <w:r w:rsidRPr="00CF3514">
              <w:rPr>
                <w:rFonts w:ascii="Verdana" w:hAnsi="Verdana" w:cs="Times New Roman"/>
                <w:b/>
                <w:sz w:val="20"/>
                <w:szCs w:val="20"/>
                <w:highlight w:val="yellow"/>
              </w:rPr>
              <w:t>Výši DPH v Kč“</w:t>
            </w:r>
            <w:r w:rsidRPr="00CF3514">
              <w:rPr>
                <w:rFonts w:ascii="Verdana" w:hAnsi="Verdana"/>
                <w:sz w:val="20"/>
                <w:szCs w:val="20"/>
              </w:rPr>
              <w:t>]</w:t>
            </w:r>
            <w:r w:rsidRPr="00CF3514">
              <w:rPr>
                <w:rFonts w:ascii="Verdana" w:hAnsi="Verdana"/>
                <w:b/>
                <w:sz w:val="20"/>
                <w:szCs w:val="20"/>
              </w:rPr>
              <w:t xml:space="preserve"> Kč</w:t>
            </w:r>
          </w:p>
        </w:tc>
      </w:tr>
      <w:tr w:rsidRPr="00CF3514" w:rsidR="008114BF" w:rsidTr="00273BED" w14:paraId="33E98584" w14:textId="77777777">
        <w:tc>
          <w:tcPr>
            <w:tcW w:w="4503" w:type="dxa"/>
          </w:tcPr>
          <w:p w:rsidRPr="00CF3514" w:rsidR="008114BF" w:rsidP="008114BF" w:rsidRDefault="008114BF" w14:paraId="7FB602D8" w14:textId="4340D73C">
            <w:pPr>
              <w:pStyle w:val="Clanek11"/>
              <w:numPr>
                <w:ilvl w:val="0"/>
                <w:numId w:val="0"/>
              </w:numPr>
              <w:spacing w:line="276" w:lineRule="auto"/>
              <w:rPr>
                <w:rFonts w:ascii="Verdana" w:hAnsi="Verdana"/>
                <w:sz w:val="20"/>
                <w:szCs w:val="20"/>
              </w:rPr>
            </w:pPr>
            <w:r w:rsidRPr="00CF3514">
              <w:rPr>
                <w:rFonts w:ascii="Verdana" w:hAnsi="Verdana"/>
                <w:sz w:val="20"/>
                <w:szCs w:val="20"/>
              </w:rPr>
              <w:t xml:space="preserve">Odměna za jedno </w:t>
            </w:r>
            <w:r>
              <w:rPr>
                <w:rFonts w:ascii="Verdana" w:hAnsi="Verdana"/>
                <w:sz w:val="20"/>
                <w:szCs w:val="20"/>
              </w:rPr>
              <w:t>POKROČILÉ</w:t>
            </w:r>
            <w:r w:rsidRPr="00CF3514">
              <w:rPr>
                <w:rFonts w:ascii="Verdana" w:hAnsi="Verdana"/>
                <w:sz w:val="20"/>
                <w:szCs w:val="20"/>
              </w:rPr>
              <w:t xml:space="preserve"> školení včetně DPH: </w:t>
            </w:r>
          </w:p>
        </w:tc>
        <w:tc>
          <w:tcPr>
            <w:tcW w:w="4217" w:type="dxa"/>
          </w:tcPr>
          <w:p w:rsidR="008114BF" w:rsidP="00273BED" w:rsidRDefault="008114BF" w14:paraId="04980BF0" w14:textId="77777777">
            <w:pPr>
              <w:pStyle w:val="Clanek11"/>
              <w:numPr>
                <w:ilvl w:val="0"/>
                <w:numId w:val="0"/>
              </w:numPr>
              <w:spacing w:line="276" w:lineRule="auto"/>
              <w:rPr>
                <w:rFonts w:ascii="Verdana" w:hAnsi="Verdana"/>
                <w:b/>
                <w:sz w:val="20"/>
                <w:szCs w:val="20"/>
              </w:rPr>
            </w:pPr>
            <w:r w:rsidRPr="00CF3514">
              <w:rPr>
                <w:rFonts w:ascii="Verdana" w:hAnsi="Verdana"/>
                <w:sz w:val="20"/>
                <w:szCs w:val="20"/>
              </w:rPr>
              <w:t>[</w:t>
            </w:r>
            <w:r w:rsidRPr="00CF3514">
              <w:rPr>
                <w:rFonts w:ascii="Verdana" w:hAnsi="Verdana"/>
                <w:sz w:val="20"/>
                <w:szCs w:val="20"/>
                <w:highlight w:val="yellow"/>
              </w:rPr>
              <w:t>doplní</w:t>
            </w:r>
            <w:r w:rsidRPr="00CF3514">
              <w:rPr>
                <w:rFonts w:ascii="Verdana" w:hAnsi="Verdana"/>
                <w:b/>
                <w:sz w:val="20"/>
                <w:szCs w:val="20"/>
                <w:highlight w:val="yellow"/>
              </w:rPr>
              <w:t xml:space="preserve"> dodavatel</w:t>
            </w:r>
            <w:r w:rsidRPr="00CF3514">
              <w:rPr>
                <w:rFonts w:ascii="Verdana" w:hAnsi="Verdana"/>
                <w:b/>
                <w:sz w:val="20"/>
                <w:szCs w:val="20"/>
              </w:rPr>
              <w:t xml:space="preserve"> - </w:t>
            </w:r>
            <w:r w:rsidRPr="00CF3514">
              <w:rPr>
                <w:rFonts w:ascii="Verdana" w:hAnsi="Verdana"/>
                <w:b/>
                <w:sz w:val="20"/>
                <w:szCs w:val="20"/>
                <w:highlight w:val="yellow"/>
              </w:rPr>
              <w:t>dodavatel zde uvede cenu, za 1 odborné školení v Kč včetně DPH“</w:t>
            </w:r>
            <w:r w:rsidRPr="00CF3514">
              <w:rPr>
                <w:rFonts w:ascii="Verdana" w:hAnsi="Verdana"/>
                <w:sz w:val="20"/>
                <w:szCs w:val="20"/>
              </w:rPr>
              <w:t>]</w:t>
            </w:r>
            <w:r w:rsidRPr="00CF3514">
              <w:rPr>
                <w:rFonts w:ascii="Verdana" w:hAnsi="Verdana"/>
                <w:b/>
                <w:sz w:val="20"/>
                <w:szCs w:val="20"/>
              </w:rPr>
              <w:t xml:space="preserve"> Kč</w:t>
            </w:r>
          </w:p>
          <w:p w:rsidR="008114BF" w:rsidP="00273BED" w:rsidRDefault="008114BF" w14:paraId="580EA637" w14:textId="77777777">
            <w:pPr>
              <w:pStyle w:val="Clanek11"/>
              <w:numPr>
                <w:ilvl w:val="0"/>
                <w:numId w:val="0"/>
              </w:numPr>
              <w:spacing w:line="276" w:lineRule="auto"/>
              <w:rPr>
                <w:rFonts w:ascii="Verdana" w:hAnsi="Verdana"/>
                <w:b/>
                <w:sz w:val="20"/>
                <w:szCs w:val="20"/>
              </w:rPr>
            </w:pPr>
          </w:p>
          <w:p w:rsidR="008114BF" w:rsidP="00273BED" w:rsidRDefault="008114BF" w14:paraId="450B7661" w14:textId="77777777">
            <w:pPr>
              <w:pStyle w:val="Clanek11"/>
              <w:numPr>
                <w:ilvl w:val="0"/>
                <w:numId w:val="0"/>
              </w:numPr>
              <w:spacing w:line="276" w:lineRule="auto"/>
              <w:rPr>
                <w:rFonts w:ascii="Verdana" w:hAnsi="Verdana"/>
                <w:b/>
                <w:sz w:val="20"/>
                <w:szCs w:val="20"/>
              </w:rPr>
            </w:pPr>
          </w:p>
          <w:p w:rsidR="008114BF" w:rsidP="00273BED" w:rsidRDefault="008114BF" w14:paraId="63C93E61" w14:textId="77777777">
            <w:pPr>
              <w:pStyle w:val="Clanek11"/>
              <w:numPr>
                <w:ilvl w:val="0"/>
                <w:numId w:val="0"/>
              </w:numPr>
              <w:spacing w:line="276" w:lineRule="auto"/>
              <w:rPr>
                <w:rFonts w:ascii="Verdana" w:hAnsi="Verdana"/>
                <w:b/>
                <w:sz w:val="20"/>
                <w:szCs w:val="20"/>
              </w:rPr>
            </w:pPr>
          </w:p>
          <w:p w:rsidRPr="00CF3514" w:rsidR="008114BF" w:rsidP="00273BED" w:rsidRDefault="008114BF" w14:paraId="3A6AF298" w14:textId="77777777">
            <w:pPr>
              <w:pStyle w:val="Clanek11"/>
              <w:numPr>
                <w:ilvl w:val="0"/>
                <w:numId w:val="0"/>
              </w:numPr>
              <w:spacing w:line="276" w:lineRule="auto"/>
              <w:rPr>
                <w:rFonts w:ascii="Verdana" w:hAnsi="Verdana"/>
                <w:sz w:val="20"/>
                <w:szCs w:val="20"/>
              </w:rPr>
            </w:pPr>
          </w:p>
        </w:tc>
      </w:tr>
      <w:tr w:rsidRPr="00CF3514" w:rsidR="008114BF" w:rsidTr="00273BED" w14:paraId="2BAE7BE4" w14:textId="77777777">
        <w:tc>
          <w:tcPr>
            <w:tcW w:w="4503" w:type="dxa"/>
          </w:tcPr>
          <w:p w:rsidRPr="00CF3514" w:rsidR="008114BF" w:rsidP="00273BED" w:rsidRDefault="008114BF" w14:paraId="20B3D9B2" w14:textId="77777777">
            <w:pPr>
              <w:pStyle w:val="Clanek11"/>
              <w:numPr>
                <w:ilvl w:val="0"/>
                <w:numId w:val="0"/>
              </w:numPr>
              <w:spacing w:line="276" w:lineRule="auto"/>
              <w:rPr>
                <w:rFonts w:ascii="Verdana" w:hAnsi="Verdana"/>
                <w:sz w:val="20"/>
                <w:szCs w:val="20"/>
              </w:rPr>
            </w:pPr>
            <w:r w:rsidRPr="00CF3514">
              <w:rPr>
                <w:rFonts w:ascii="Verdana" w:hAnsi="Verdana"/>
                <w:sz w:val="20"/>
                <w:szCs w:val="20"/>
              </w:rPr>
              <w:t>Celková odměna za plnění Smlouvy v Kč bez DPH:</w:t>
            </w:r>
          </w:p>
        </w:tc>
        <w:tc>
          <w:tcPr>
            <w:tcW w:w="4217" w:type="dxa"/>
          </w:tcPr>
          <w:p w:rsidRPr="00CF3514" w:rsidR="008114BF" w:rsidP="00273BED" w:rsidRDefault="008114BF" w14:paraId="2EB332BE" w14:textId="77777777">
            <w:pPr>
              <w:pStyle w:val="Clanek11"/>
              <w:numPr>
                <w:ilvl w:val="0"/>
                <w:numId w:val="0"/>
              </w:numPr>
              <w:spacing w:line="276" w:lineRule="auto"/>
              <w:rPr>
                <w:rFonts w:ascii="Verdana" w:hAnsi="Verdana"/>
                <w:sz w:val="20"/>
                <w:szCs w:val="20"/>
              </w:rPr>
            </w:pPr>
            <w:r w:rsidRPr="00CF3514">
              <w:rPr>
                <w:rFonts w:ascii="Verdana" w:hAnsi="Verdana"/>
                <w:sz w:val="20"/>
                <w:szCs w:val="20"/>
              </w:rPr>
              <w:t>[</w:t>
            </w:r>
            <w:r w:rsidRPr="00CF3514">
              <w:rPr>
                <w:rFonts w:ascii="Verdana" w:hAnsi="Verdana"/>
                <w:sz w:val="20"/>
                <w:szCs w:val="20"/>
                <w:highlight w:val="yellow"/>
              </w:rPr>
              <w:t>doplní</w:t>
            </w:r>
            <w:r w:rsidRPr="00CF3514">
              <w:rPr>
                <w:rFonts w:ascii="Verdana" w:hAnsi="Verdana"/>
                <w:b/>
                <w:sz w:val="20"/>
                <w:szCs w:val="20"/>
                <w:highlight w:val="yellow"/>
              </w:rPr>
              <w:t xml:space="preserve"> dodavatel</w:t>
            </w:r>
            <w:r w:rsidRPr="00CF3514">
              <w:rPr>
                <w:rFonts w:ascii="Verdana" w:hAnsi="Verdana"/>
                <w:b/>
                <w:sz w:val="20"/>
                <w:szCs w:val="20"/>
              </w:rPr>
              <w:t xml:space="preserve"> - </w:t>
            </w:r>
            <w:r w:rsidRPr="00CF3514">
              <w:rPr>
                <w:rFonts w:ascii="Verdana" w:hAnsi="Verdana"/>
                <w:b/>
                <w:sz w:val="20"/>
                <w:szCs w:val="20"/>
                <w:highlight w:val="yellow"/>
              </w:rPr>
              <w:t>dodavatel zde uvede cenu, kterou uvádí v krycím listu nabídky v kolonce „</w:t>
            </w:r>
            <w:r w:rsidRPr="00CF3514">
              <w:rPr>
                <w:rFonts w:ascii="Verdana" w:hAnsi="Verdana" w:cs="Times New Roman"/>
                <w:b/>
                <w:sz w:val="20"/>
                <w:szCs w:val="20"/>
                <w:highlight w:val="yellow"/>
              </w:rPr>
              <w:t>Celková nabídková cena v Kč bez DPH za zajištění počtu školení potřebných k řádnému plnění této Smlouvy“</w:t>
            </w:r>
            <w:r w:rsidRPr="00CF3514">
              <w:rPr>
                <w:rFonts w:ascii="Verdana" w:hAnsi="Verdana"/>
                <w:sz w:val="20"/>
                <w:szCs w:val="20"/>
              </w:rPr>
              <w:t>]</w:t>
            </w:r>
            <w:r w:rsidRPr="00CF3514">
              <w:rPr>
                <w:rFonts w:ascii="Verdana" w:hAnsi="Verdana"/>
                <w:b/>
                <w:sz w:val="20"/>
                <w:szCs w:val="20"/>
              </w:rPr>
              <w:t xml:space="preserve"> Kč</w:t>
            </w:r>
          </w:p>
        </w:tc>
      </w:tr>
      <w:tr w:rsidRPr="00CF3514" w:rsidR="00BB76C1" w:rsidTr="00273BED" w14:paraId="303B7F7C" w14:textId="77777777">
        <w:tc>
          <w:tcPr>
            <w:tcW w:w="4503" w:type="dxa"/>
          </w:tcPr>
          <w:p w:rsidRPr="00CF3514" w:rsidR="00BB76C1" w:rsidP="00BB76C1" w:rsidRDefault="00BB76C1" w14:paraId="4860E5A2" w14:textId="19D03073">
            <w:pPr>
              <w:pStyle w:val="Clanek11"/>
              <w:numPr>
                <w:ilvl w:val="0"/>
                <w:numId w:val="0"/>
              </w:numPr>
              <w:spacing w:line="276" w:lineRule="auto"/>
              <w:rPr>
                <w:rFonts w:ascii="Verdana" w:hAnsi="Verdana"/>
                <w:sz w:val="20"/>
                <w:szCs w:val="20"/>
              </w:rPr>
            </w:pPr>
            <w:r w:rsidRPr="00CF3514">
              <w:rPr>
                <w:rFonts w:ascii="Verdana" w:hAnsi="Verdana"/>
                <w:sz w:val="20"/>
                <w:szCs w:val="20"/>
              </w:rPr>
              <w:t xml:space="preserve">Celková odměna za plnění Smlouvy v Kč </w:t>
            </w:r>
            <w:r>
              <w:rPr>
                <w:rFonts w:ascii="Verdana" w:hAnsi="Verdana"/>
                <w:sz w:val="20"/>
                <w:szCs w:val="20"/>
              </w:rPr>
              <w:t>včetně</w:t>
            </w:r>
            <w:r w:rsidRPr="00CF3514">
              <w:rPr>
                <w:rFonts w:ascii="Verdana" w:hAnsi="Verdana"/>
                <w:sz w:val="20"/>
                <w:szCs w:val="20"/>
              </w:rPr>
              <w:t xml:space="preserve"> DPH:</w:t>
            </w:r>
          </w:p>
        </w:tc>
        <w:tc>
          <w:tcPr>
            <w:tcW w:w="4217" w:type="dxa"/>
          </w:tcPr>
          <w:p w:rsidRPr="00CF3514" w:rsidR="00BB76C1" w:rsidP="00BB76C1" w:rsidRDefault="00BB76C1" w14:paraId="48564255" w14:textId="20DC8503">
            <w:pPr>
              <w:pStyle w:val="Clanek11"/>
              <w:numPr>
                <w:ilvl w:val="0"/>
                <w:numId w:val="0"/>
              </w:numPr>
              <w:spacing w:line="276" w:lineRule="auto"/>
              <w:rPr>
                <w:rFonts w:ascii="Verdana" w:hAnsi="Verdana"/>
                <w:sz w:val="20"/>
                <w:szCs w:val="20"/>
              </w:rPr>
            </w:pPr>
            <w:r w:rsidRPr="00CF3514">
              <w:rPr>
                <w:rFonts w:ascii="Verdana" w:hAnsi="Verdana"/>
                <w:sz w:val="20"/>
                <w:szCs w:val="20"/>
              </w:rPr>
              <w:t>[</w:t>
            </w:r>
            <w:r w:rsidRPr="00CF3514">
              <w:rPr>
                <w:rFonts w:ascii="Verdana" w:hAnsi="Verdana"/>
                <w:sz w:val="20"/>
                <w:szCs w:val="20"/>
                <w:highlight w:val="yellow"/>
              </w:rPr>
              <w:t>doplní</w:t>
            </w:r>
            <w:r w:rsidRPr="00CF3514">
              <w:rPr>
                <w:rFonts w:ascii="Verdana" w:hAnsi="Verdana"/>
                <w:b/>
                <w:sz w:val="20"/>
                <w:szCs w:val="20"/>
                <w:highlight w:val="yellow"/>
              </w:rPr>
              <w:t xml:space="preserve"> dodavatel</w:t>
            </w:r>
            <w:r w:rsidRPr="00CF3514">
              <w:rPr>
                <w:rFonts w:ascii="Verdana" w:hAnsi="Verdana"/>
                <w:b/>
                <w:sz w:val="20"/>
                <w:szCs w:val="20"/>
              </w:rPr>
              <w:t xml:space="preserve"> - </w:t>
            </w:r>
            <w:r w:rsidRPr="00CF3514">
              <w:rPr>
                <w:rFonts w:ascii="Verdana" w:hAnsi="Verdana"/>
                <w:b/>
                <w:sz w:val="20"/>
                <w:szCs w:val="20"/>
                <w:highlight w:val="yellow"/>
              </w:rPr>
              <w:t xml:space="preserve">dodavatel zde uvede cenu, kterou uvádí v krycím listu nabídky v kolonce </w:t>
            </w:r>
            <w:r>
              <w:rPr>
                <w:rFonts w:ascii="Verdana" w:hAnsi="Verdana"/>
                <w:b/>
                <w:sz w:val="20"/>
                <w:szCs w:val="20"/>
                <w:highlight w:val="yellow"/>
              </w:rPr>
              <w:t>„</w:t>
            </w:r>
            <w:r w:rsidRPr="00CF3514">
              <w:rPr>
                <w:rFonts w:ascii="Verdana" w:hAnsi="Verdana" w:cs="Times New Roman"/>
                <w:b/>
                <w:sz w:val="20"/>
                <w:szCs w:val="20"/>
                <w:highlight w:val="yellow"/>
              </w:rPr>
              <w:t>Celková nabídková cena v</w:t>
            </w:r>
            <w:r>
              <w:rPr>
                <w:rFonts w:ascii="Verdana" w:hAnsi="Verdana" w:cs="Times New Roman"/>
                <w:b/>
                <w:sz w:val="20"/>
                <w:szCs w:val="20"/>
                <w:highlight w:val="yellow"/>
              </w:rPr>
              <w:t> </w:t>
            </w:r>
            <w:r w:rsidRPr="00CF3514">
              <w:rPr>
                <w:rFonts w:ascii="Verdana" w:hAnsi="Verdana" w:cs="Times New Roman"/>
                <w:b/>
                <w:sz w:val="20"/>
                <w:szCs w:val="20"/>
                <w:highlight w:val="yellow"/>
              </w:rPr>
              <w:t>Kč</w:t>
            </w:r>
            <w:r>
              <w:rPr>
                <w:rFonts w:ascii="Verdana" w:hAnsi="Verdana" w:cs="Times New Roman"/>
                <w:b/>
                <w:sz w:val="20"/>
                <w:szCs w:val="20"/>
                <w:highlight w:val="yellow"/>
              </w:rPr>
              <w:t>“</w:t>
            </w:r>
            <w:r w:rsidRPr="00CF3514">
              <w:rPr>
                <w:rFonts w:ascii="Verdana" w:hAnsi="Verdana" w:cs="Times New Roman"/>
                <w:b/>
                <w:sz w:val="20"/>
                <w:szCs w:val="20"/>
                <w:highlight w:val="yellow"/>
              </w:rPr>
              <w:t xml:space="preserve"> </w:t>
            </w:r>
            <w:r>
              <w:rPr>
                <w:rFonts w:ascii="Verdana" w:hAnsi="Verdana" w:cs="Times New Roman"/>
                <w:b/>
                <w:sz w:val="20"/>
                <w:szCs w:val="20"/>
                <w:highlight w:val="yellow"/>
              </w:rPr>
              <w:t>včetně</w:t>
            </w:r>
            <w:r w:rsidRPr="00CF3514">
              <w:rPr>
                <w:rFonts w:ascii="Verdana" w:hAnsi="Verdana" w:cs="Times New Roman"/>
                <w:b/>
                <w:sz w:val="20"/>
                <w:szCs w:val="20"/>
                <w:highlight w:val="yellow"/>
              </w:rPr>
              <w:t xml:space="preserve"> DPH za zajištění počtu školení potřebných k řádnému plnění této Smlouvy“</w:t>
            </w:r>
            <w:r w:rsidRPr="00CF3514">
              <w:rPr>
                <w:rFonts w:ascii="Verdana" w:hAnsi="Verdana"/>
                <w:sz w:val="20"/>
                <w:szCs w:val="20"/>
              </w:rPr>
              <w:t>]</w:t>
            </w:r>
            <w:r w:rsidRPr="00CF3514">
              <w:rPr>
                <w:rFonts w:ascii="Verdana" w:hAnsi="Verdana"/>
                <w:b/>
                <w:sz w:val="20"/>
                <w:szCs w:val="20"/>
              </w:rPr>
              <w:t xml:space="preserve"> Kč</w:t>
            </w:r>
          </w:p>
        </w:tc>
      </w:tr>
    </w:tbl>
    <w:p w:rsidR="008114BF" w:rsidP="008114BF" w:rsidRDefault="008114BF" w14:paraId="444C606E" w14:textId="77777777">
      <w:pPr>
        <w:pStyle w:val="Clanek11"/>
        <w:numPr>
          <w:ilvl w:val="0"/>
          <w:numId w:val="0"/>
        </w:numPr>
        <w:spacing w:line="276" w:lineRule="auto"/>
        <w:rPr>
          <w:rFonts w:ascii="Verdana" w:hAnsi="Verdana"/>
          <w:sz w:val="20"/>
          <w:szCs w:val="20"/>
        </w:rPr>
      </w:pPr>
    </w:p>
    <w:p w:rsidRPr="00CF3514" w:rsidR="00B04A9C" w:rsidP="00B04A9C" w:rsidRDefault="00B04A9C" w14:paraId="61C93988" w14:textId="77777777">
      <w:pPr>
        <w:pStyle w:val="Clanek11"/>
        <w:numPr>
          <w:ilvl w:val="0"/>
          <w:numId w:val="0"/>
        </w:numPr>
        <w:spacing w:line="276" w:lineRule="auto"/>
        <w:ind w:firstLine="567"/>
        <w:rPr>
          <w:rFonts w:ascii="Verdana" w:hAnsi="Verdana"/>
          <w:sz w:val="20"/>
          <w:szCs w:val="20"/>
        </w:rPr>
      </w:pPr>
      <w:r w:rsidRPr="00CF3514">
        <w:rPr>
          <w:rFonts w:ascii="Verdana" w:hAnsi="Verdana"/>
          <w:sz w:val="20"/>
          <w:szCs w:val="20"/>
        </w:rPr>
        <w:t>(„</w:t>
      </w:r>
      <w:r w:rsidRPr="00CF3514">
        <w:rPr>
          <w:rFonts w:ascii="Verdana" w:hAnsi="Verdana"/>
          <w:b/>
          <w:sz w:val="20"/>
          <w:szCs w:val="20"/>
        </w:rPr>
        <w:t>Odměna</w:t>
      </w:r>
      <w:r w:rsidRPr="00CF3514">
        <w:rPr>
          <w:rFonts w:ascii="Verdana" w:hAnsi="Verdana"/>
          <w:sz w:val="20"/>
          <w:szCs w:val="20"/>
        </w:rPr>
        <w:t>“).</w:t>
      </w:r>
    </w:p>
    <w:bookmarkEnd w:id="2"/>
    <w:p w:rsidRPr="00CF3514" w:rsidR="00B04A9C" w:rsidP="00B04A9C" w:rsidRDefault="00B04A9C" w14:paraId="7FB100F3" w14:textId="77777777">
      <w:pPr>
        <w:pStyle w:val="Clanek11"/>
        <w:spacing w:line="276" w:lineRule="auto"/>
        <w:rPr>
          <w:rFonts w:ascii="Verdana" w:hAnsi="Verdana"/>
          <w:sz w:val="20"/>
          <w:szCs w:val="20"/>
        </w:rPr>
      </w:pPr>
      <w:r w:rsidRPr="00CF3514">
        <w:rPr>
          <w:rFonts w:ascii="Verdana" w:hAnsi="Verdana"/>
          <w:sz w:val="20"/>
          <w:szCs w:val="20"/>
        </w:rPr>
        <w:t>Odměna bude hrazena na základě faktury, která musí obsahovat údaje v souladu s § 29 zákona č. 235/2004 Sb., o dani z přidané hodnoty, ve znění pozdějších předpisů („</w:t>
      </w:r>
      <w:proofErr w:type="spellStart"/>
      <w:r w:rsidRPr="00CF3514">
        <w:rPr>
          <w:rFonts w:ascii="Verdana" w:hAnsi="Verdana"/>
          <w:b/>
          <w:sz w:val="20"/>
          <w:szCs w:val="20"/>
        </w:rPr>
        <w:t>ZoDPH</w:t>
      </w:r>
      <w:proofErr w:type="spellEnd"/>
      <w:r w:rsidRPr="00CF3514">
        <w:rPr>
          <w:rFonts w:ascii="Verdana" w:hAnsi="Verdana"/>
          <w:sz w:val="20"/>
          <w:szCs w:val="20"/>
        </w:rPr>
        <w:t>“), a § 435 OZ („</w:t>
      </w:r>
      <w:r w:rsidRPr="00CF3514">
        <w:rPr>
          <w:rFonts w:ascii="Verdana" w:hAnsi="Verdana"/>
          <w:b/>
          <w:sz w:val="20"/>
          <w:szCs w:val="20"/>
        </w:rPr>
        <w:t>Faktura</w:t>
      </w:r>
      <w:r w:rsidRPr="00CF3514">
        <w:rPr>
          <w:rFonts w:ascii="Verdana" w:hAnsi="Verdana"/>
          <w:sz w:val="20"/>
          <w:szCs w:val="20"/>
        </w:rPr>
        <w:t>“), včetně výše Odměny zvýšené o daň z přidané hodnoty. Daň z přidané hodnoty bude připočtena k výši Odměny dle právních předpisů platných a účinných ke dni zdanitelného období plnění, pokud se ve vztahu Odměně uplatní.</w:t>
      </w:r>
    </w:p>
    <w:p w:rsidRPr="00CF3514" w:rsidR="00B04A9C" w:rsidP="00B04A9C" w:rsidRDefault="00B04A9C" w14:paraId="447E75B8" w14:textId="77777777">
      <w:pPr>
        <w:pStyle w:val="Clanek11"/>
        <w:spacing w:line="276" w:lineRule="auto"/>
        <w:rPr>
          <w:rFonts w:ascii="Verdana" w:hAnsi="Verdana"/>
          <w:sz w:val="20"/>
          <w:szCs w:val="20"/>
        </w:rPr>
      </w:pPr>
      <w:r w:rsidRPr="00CF3514">
        <w:rPr>
          <w:rFonts w:ascii="Verdana" w:hAnsi="Verdana"/>
          <w:sz w:val="20"/>
          <w:szCs w:val="20"/>
        </w:rPr>
        <w:t>Fakturu bude Poskytovatel vystavovat vždy za Služby poskytnuté za předchozí kalendářní měsíc. Před vystavením Faktury je Poskytovatel povinen Objednateli zaslat přehled poskytnutých Služeb tvořící podklad pro vystavení Faktury („</w:t>
      </w:r>
      <w:r w:rsidRPr="00CF3514">
        <w:rPr>
          <w:rFonts w:ascii="Verdana" w:hAnsi="Verdana"/>
          <w:b/>
          <w:sz w:val="20"/>
          <w:szCs w:val="20"/>
        </w:rPr>
        <w:t>Přehled poskytnutých služeb</w:t>
      </w:r>
      <w:r w:rsidRPr="00CF3514">
        <w:rPr>
          <w:rFonts w:ascii="Verdana" w:hAnsi="Verdana"/>
          <w:sz w:val="20"/>
          <w:szCs w:val="20"/>
        </w:rPr>
        <w:t>“). V Přehledu poskytnutých služeb Poskytovatel uvede zejména výčet odborných školení, které se za rozhodné období konaly a jejich stručný popis (zejména jméno a příjmení školené osoby/ školených osob).</w:t>
      </w:r>
      <w:r w:rsidR="004B7E74">
        <w:rPr>
          <w:rFonts w:ascii="Verdana" w:hAnsi="Verdana"/>
          <w:sz w:val="20"/>
          <w:szCs w:val="20"/>
        </w:rPr>
        <w:t xml:space="preserve"> </w:t>
      </w:r>
      <w:r w:rsidRPr="00F83CDD" w:rsidR="004B7E74">
        <w:rPr>
          <w:rFonts w:ascii="Verdana" w:hAnsi="Verdana"/>
          <w:sz w:val="20"/>
          <w:szCs w:val="20"/>
        </w:rPr>
        <w:t xml:space="preserve">Faktura dále musí obsahovat povinný text „Vzdělávací aktivita byla spolufinancována z prostředků projektu POVEZ II, </w:t>
      </w:r>
      <w:proofErr w:type="spellStart"/>
      <w:r w:rsidRPr="00F83CDD" w:rsidR="004B7E74">
        <w:rPr>
          <w:rFonts w:ascii="Verdana" w:hAnsi="Verdana"/>
          <w:sz w:val="20"/>
          <w:szCs w:val="20"/>
        </w:rPr>
        <w:t>reg</w:t>
      </w:r>
      <w:proofErr w:type="spellEnd"/>
      <w:r w:rsidRPr="00F83CDD" w:rsidR="004B7E74">
        <w:rPr>
          <w:rFonts w:ascii="Verdana" w:hAnsi="Verdana"/>
          <w:sz w:val="20"/>
          <w:szCs w:val="20"/>
        </w:rPr>
        <w:t>. č. CZ.03.1.52/0.0/0.0/15_021/0000053 z OPZ“</w:t>
      </w:r>
      <w:r w:rsidR="004B7E74">
        <w:rPr>
          <w:rFonts w:ascii="Verdana" w:hAnsi="Verdana"/>
          <w:sz w:val="20"/>
          <w:szCs w:val="20"/>
        </w:rPr>
        <w:t>.</w:t>
      </w:r>
    </w:p>
    <w:p w:rsidRPr="00CF3514" w:rsidR="00B04A9C" w:rsidP="00B04A9C" w:rsidRDefault="00B04A9C" w14:paraId="4276EF08" w14:textId="77777777">
      <w:pPr>
        <w:pStyle w:val="Clanek11"/>
        <w:spacing w:line="276" w:lineRule="auto"/>
        <w:rPr>
          <w:rFonts w:ascii="Verdana" w:hAnsi="Verdana"/>
          <w:sz w:val="20"/>
          <w:szCs w:val="20"/>
        </w:rPr>
      </w:pPr>
      <w:bookmarkStart w:name="_Ref14801714" w:id="3"/>
      <w:r w:rsidRPr="00CF3514">
        <w:rPr>
          <w:rFonts w:ascii="Verdana" w:hAnsi="Verdana"/>
          <w:sz w:val="20"/>
          <w:szCs w:val="20"/>
        </w:rPr>
        <w:t>Objednatel má možnost ve lhůtě deseti (10) dnů vyjádřit k zaslanému Přehledu poskytnutých služeb svůj nesouhlas. Má se za to, že nevyjádří-li se Objednatel v této lhůtě, pak s obsahem Přehledu poskytnutých služeb souhlasí.</w:t>
      </w:r>
      <w:bookmarkEnd w:id="3"/>
      <w:r w:rsidRPr="00CF3514">
        <w:rPr>
          <w:rFonts w:ascii="Verdana" w:hAnsi="Verdana"/>
          <w:sz w:val="20"/>
          <w:szCs w:val="20"/>
        </w:rPr>
        <w:t xml:space="preserve"> </w:t>
      </w:r>
    </w:p>
    <w:p w:rsidRPr="00CF3514" w:rsidR="00B04A9C" w:rsidP="00B04A9C" w:rsidRDefault="00B04A9C" w14:paraId="67BCE1EB" w14:textId="77777777">
      <w:pPr>
        <w:pStyle w:val="Clanek11"/>
        <w:spacing w:line="276" w:lineRule="auto"/>
        <w:rPr>
          <w:rFonts w:ascii="Verdana" w:hAnsi="Verdana"/>
          <w:sz w:val="20"/>
          <w:szCs w:val="20"/>
        </w:rPr>
      </w:pPr>
      <w:r w:rsidRPr="00CF3514">
        <w:rPr>
          <w:rFonts w:ascii="Verdana" w:hAnsi="Verdana"/>
          <w:sz w:val="20"/>
          <w:szCs w:val="20"/>
        </w:rPr>
        <w:t xml:space="preserve">Až poté, co bude schválen Přehled poskytnutých služeb způsobem uvedeným v čl. </w:t>
      </w:r>
      <w:r w:rsidRPr="00CF3514">
        <w:rPr>
          <w:rFonts w:ascii="Verdana" w:hAnsi="Verdana"/>
          <w:sz w:val="20"/>
          <w:szCs w:val="20"/>
        </w:rPr>
        <w:fldChar w:fldCharType="begin"/>
      </w:r>
      <w:r w:rsidRPr="00CF3514">
        <w:rPr>
          <w:rFonts w:ascii="Verdana" w:hAnsi="Verdana"/>
          <w:sz w:val="20"/>
          <w:szCs w:val="20"/>
        </w:rPr>
        <w:instrText xml:space="preserve"> REF _Ref14801714 \r \h  \* MERGEFORMAT </w:instrText>
      </w:r>
      <w:r w:rsidRPr="00CF3514">
        <w:rPr>
          <w:rFonts w:ascii="Verdana" w:hAnsi="Verdana"/>
          <w:sz w:val="20"/>
          <w:szCs w:val="20"/>
        </w:rPr>
      </w:r>
      <w:r w:rsidRPr="00CF3514">
        <w:rPr>
          <w:rFonts w:ascii="Verdana" w:hAnsi="Verdana"/>
          <w:sz w:val="20"/>
          <w:szCs w:val="20"/>
        </w:rPr>
        <w:fldChar w:fldCharType="separate"/>
      </w:r>
      <w:r w:rsidRPr="00CF3514">
        <w:rPr>
          <w:rFonts w:ascii="Verdana" w:hAnsi="Verdana"/>
          <w:sz w:val="20"/>
          <w:szCs w:val="20"/>
        </w:rPr>
        <w:t>5.4</w:t>
      </w:r>
      <w:r w:rsidRPr="00CF3514">
        <w:rPr>
          <w:rFonts w:ascii="Verdana" w:hAnsi="Verdana"/>
          <w:sz w:val="20"/>
          <w:szCs w:val="20"/>
        </w:rPr>
        <w:fldChar w:fldCharType="end"/>
      </w:r>
      <w:r w:rsidRPr="00CF3514">
        <w:rPr>
          <w:rFonts w:ascii="Verdana" w:hAnsi="Verdana"/>
          <w:sz w:val="20"/>
          <w:szCs w:val="20"/>
        </w:rPr>
        <w:t xml:space="preserve"> Smlouvy, je Poskytovatel oprávněn na základě tohoto přehledu vystavit odpovídající Fakturu. </w:t>
      </w:r>
    </w:p>
    <w:p w:rsidRPr="00CF3514" w:rsidR="00B04A9C" w:rsidP="00B04A9C" w:rsidRDefault="00B04A9C" w14:paraId="5433D04F" w14:textId="77777777">
      <w:pPr>
        <w:pStyle w:val="Clanek11"/>
        <w:spacing w:line="276" w:lineRule="auto"/>
        <w:rPr>
          <w:rFonts w:ascii="Verdana" w:hAnsi="Verdana"/>
          <w:sz w:val="20"/>
          <w:szCs w:val="20"/>
        </w:rPr>
      </w:pPr>
      <w:r w:rsidRPr="00CF3514">
        <w:rPr>
          <w:rFonts w:ascii="Verdana" w:hAnsi="Verdana"/>
          <w:sz w:val="20"/>
          <w:szCs w:val="20"/>
        </w:rPr>
        <w:t>Faktura je splatná ve lhůtě čtrnácti (14) dnů ode dne doručení Objednateli. V případě, že datum splatnosti Faktury připadne na sobotu, neděli nebo den pracovního klidu, posouvá se datum splatnosti na nejbližší další pracovní den. V případě, že Faktura vystavená Poskytovatelem nebude obsahovat údaje požadované právními předpisy pro účetní a daňový doklad nebo Smlouvou nebo bude obsahovat chybné částky nebo jiné údaje, je Objednatel oprávněn ve lhůtě deseti (10) dnů od doručení Faktury vrátit Fakturu Poskytovateli k opravě chyb a doplnění údajů. V takovém případě nová doba splatnosti počíná běžet znovu doručením opravené bezvadné Faktury.</w:t>
      </w:r>
    </w:p>
    <w:p w:rsidRPr="00CF3514" w:rsidR="00B04A9C" w:rsidP="00B04A9C" w:rsidRDefault="00B04A9C" w14:paraId="62CB3BAB" w14:textId="77777777">
      <w:pPr>
        <w:pStyle w:val="Clanek11"/>
        <w:spacing w:line="276" w:lineRule="auto"/>
        <w:rPr>
          <w:rFonts w:ascii="Verdana" w:hAnsi="Verdana"/>
          <w:sz w:val="20"/>
          <w:szCs w:val="20"/>
        </w:rPr>
      </w:pPr>
      <w:r w:rsidRPr="00CF3514">
        <w:rPr>
          <w:rFonts w:ascii="Verdana" w:hAnsi="Verdana"/>
          <w:sz w:val="20"/>
          <w:szCs w:val="20"/>
        </w:rPr>
        <w:t xml:space="preserve">Platby budou probíhat výhradně v českých korunách. </w:t>
      </w:r>
    </w:p>
    <w:p w:rsidRPr="00CF3514" w:rsidR="00B04A9C" w:rsidP="00B04A9C" w:rsidRDefault="00B04A9C" w14:paraId="29BCE836" w14:textId="77777777">
      <w:pPr>
        <w:pStyle w:val="Clanek11"/>
        <w:spacing w:line="276" w:lineRule="auto"/>
        <w:rPr>
          <w:rFonts w:ascii="Verdana" w:hAnsi="Verdana"/>
          <w:sz w:val="20"/>
          <w:szCs w:val="20"/>
        </w:rPr>
      </w:pPr>
      <w:bookmarkStart w:name="_Toc5631344" w:id="4"/>
      <w:bookmarkStart w:name="_Toc5632796" w:id="5"/>
      <w:r w:rsidRPr="00CF3514">
        <w:rPr>
          <w:rFonts w:ascii="Verdana" w:hAnsi="Verdana"/>
          <w:sz w:val="20"/>
          <w:szCs w:val="20"/>
        </w:rPr>
        <w:t>Faktury musí být vystaveny v zákonných lhůtách, nejpozději však tak, aby byly Objednateli doručeny desátý (10.) den v kalendářním měsíci následujícím po kalendářním měsíci, v němž došlo k uskutečnění zdanitelného plnění.</w:t>
      </w:r>
      <w:bookmarkEnd w:id="4"/>
      <w:bookmarkEnd w:id="5"/>
    </w:p>
    <w:p w:rsidRPr="00CF3514" w:rsidR="00B04A9C" w:rsidP="00B04A9C" w:rsidRDefault="00B04A9C" w14:paraId="4F253855" w14:textId="77777777">
      <w:pPr>
        <w:pStyle w:val="Clanek11"/>
        <w:spacing w:line="276" w:lineRule="auto"/>
        <w:rPr>
          <w:rFonts w:ascii="Verdana" w:hAnsi="Verdana"/>
          <w:sz w:val="20"/>
          <w:szCs w:val="20"/>
        </w:rPr>
      </w:pPr>
      <w:bookmarkStart w:name="_Toc5631345" w:id="6"/>
      <w:bookmarkStart w:name="_Toc5632797" w:id="7"/>
      <w:r w:rsidRPr="00CF3514">
        <w:rPr>
          <w:rFonts w:ascii="Verdana" w:hAnsi="Verdana"/>
          <w:sz w:val="20"/>
          <w:szCs w:val="20"/>
        </w:rPr>
        <w:t>Za okamžik úhrady plateb Objednatelem se považuje okamžik odepsání příslušné částky z bankovního účtu Objednatele.</w:t>
      </w:r>
      <w:bookmarkEnd w:id="6"/>
      <w:bookmarkEnd w:id="7"/>
      <w:r w:rsidRPr="00CF3514">
        <w:rPr>
          <w:rFonts w:ascii="Verdana" w:hAnsi="Verdana"/>
          <w:sz w:val="20"/>
          <w:szCs w:val="20"/>
        </w:rPr>
        <w:t xml:space="preserve"> Platby budou zasílány na bankovní účet Poskytovatele uvedený v záhlaví této Smlouvy. </w:t>
      </w:r>
    </w:p>
    <w:p w:rsidRPr="00CF3514" w:rsidR="00B04A9C" w:rsidP="00B04A9C" w:rsidRDefault="00B04A9C" w14:paraId="61EEF11D" w14:textId="77777777">
      <w:pPr>
        <w:pStyle w:val="Clanek11"/>
        <w:spacing w:line="276" w:lineRule="auto"/>
        <w:rPr>
          <w:rFonts w:ascii="Verdana" w:hAnsi="Verdana"/>
          <w:sz w:val="20"/>
          <w:szCs w:val="20"/>
        </w:rPr>
      </w:pPr>
      <w:bookmarkStart w:name="_Toc5631346" w:id="8"/>
      <w:bookmarkStart w:name="_Toc5632798" w:id="9"/>
      <w:r w:rsidRPr="00CF3514">
        <w:rPr>
          <w:rFonts w:ascii="Verdana" w:hAnsi="Verdana"/>
          <w:sz w:val="20"/>
          <w:szCs w:val="20"/>
        </w:rPr>
        <w:t xml:space="preserve">Pro případ, že Poskytovatel je, nebo se od data uzavření Smlouvy do dne uskutečnění zdanitelného (i jen dílčího) plnění stane na základě rozhodnutí správce daně „nespolehlivým plátcem“ ve smyslu ustanovení § 106a </w:t>
      </w:r>
      <w:proofErr w:type="spellStart"/>
      <w:r w:rsidRPr="00CF3514">
        <w:rPr>
          <w:rFonts w:ascii="Verdana" w:hAnsi="Verdana"/>
          <w:sz w:val="20"/>
          <w:szCs w:val="20"/>
        </w:rPr>
        <w:t>ZoDPH</w:t>
      </w:r>
      <w:proofErr w:type="spellEnd"/>
      <w:r w:rsidRPr="00CF3514">
        <w:rPr>
          <w:rFonts w:ascii="Verdana" w:hAnsi="Verdana"/>
          <w:sz w:val="20"/>
          <w:szCs w:val="20"/>
        </w:rPr>
        <w:t>, souhlasí Poskytovatel s tím, že mu Objednatel uhradí cenu plnění bez DPH a DPH v příslušné výši odvede za nespolehlivého plátce přímo příslušnému správci daně. V souvislosti s tímto ujednáním nebude Poskytovatel mít od Objednatele nárok na úhradu části Odměny odpovídající výši takto Objednatelem odvedeného DPH a souhlasí s tím, že tímto bude uhrazena část jeho pohledávky, kterou má vůči Objednateli, a to ve výši rovnající se výši odvedené DPH.</w:t>
      </w:r>
      <w:bookmarkEnd w:id="8"/>
      <w:bookmarkEnd w:id="9"/>
    </w:p>
    <w:p w:rsidRPr="00CF3514" w:rsidR="00B04A9C" w:rsidP="00B04A9C" w:rsidRDefault="00B04A9C" w14:paraId="26A4D661" w14:textId="77777777">
      <w:pPr>
        <w:pStyle w:val="Clanek11"/>
        <w:spacing w:line="276" w:lineRule="auto"/>
        <w:rPr>
          <w:rFonts w:ascii="Verdana" w:hAnsi="Verdana"/>
          <w:sz w:val="20"/>
          <w:szCs w:val="20"/>
        </w:rPr>
      </w:pPr>
      <w:r w:rsidRPr="00CF3514">
        <w:rPr>
          <w:rFonts w:ascii="Verdana" w:hAnsi="Verdana"/>
          <w:sz w:val="20"/>
          <w:szCs w:val="20"/>
        </w:rPr>
        <w:t>Objednatel nebude poskytovat zálohy.</w:t>
      </w:r>
    </w:p>
    <w:p w:rsidRPr="00CF3514" w:rsidR="00B04A9C" w:rsidP="00B04A9C" w:rsidRDefault="00B04A9C" w14:paraId="1CC10FD9" w14:textId="77777777">
      <w:pPr>
        <w:pStyle w:val="Nadpis1"/>
        <w:keepNext w:val="false"/>
        <w:widowControl w:val="false"/>
        <w:spacing w:line="276" w:lineRule="auto"/>
        <w:rPr>
          <w:rFonts w:ascii="Verdana" w:hAnsi="Verdana"/>
          <w:sz w:val="20"/>
          <w:szCs w:val="20"/>
        </w:rPr>
      </w:pPr>
      <w:r w:rsidRPr="00CF3514">
        <w:rPr>
          <w:rFonts w:ascii="Verdana" w:hAnsi="Verdana"/>
          <w:sz w:val="20"/>
          <w:szCs w:val="20"/>
        </w:rPr>
        <w:t xml:space="preserve">základní podmínky spolupráce stran </w:t>
      </w:r>
    </w:p>
    <w:p w:rsidRPr="00CF3514" w:rsidR="00B04A9C" w:rsidP="00B04A9C" w:rsidRDefault="00B04A9C" w14:paraId="3589ABAF" w14:textId="77777777">
      <w:pPr>
        <w:pStyle w:val="Clanek11"/>
        <w:spacing w:line="276" w:lineRule="auto"/>
        <w:rPr>
          <w:rFonts w:ascii="Verdana" w:hAnsi="Verdana"/>
          <w:sz w:val="20"/>
          <w:szCs w:val="20"/>
        </w:rPr>
      </w:pPr>
      <w:r w:rsidRPr="00CF3514">
        <w:rPr>
          <w:rFonts w:ascii="Verdana" w:hAnsi="Verdana"/>
          <w:sz w:val="20"/>
          <w:szCs w:val="20"/>
        </w:rPr>
        <w:t xml:space="preserve">Poskytovatel prohlašuje, že disponuje veškerými oprávněními a odbornými znalostmi potřebnými pro plnění předmětu této Smlouvy. </w:t>
      </w:r>
    </w:p>
    <w:p w:rsidRPr="00CF3514" w:rsidR="00B04A9C" w:rsidP="00B04A9C" w:rsidRDefault="00B04A9C" w14:paraId="7D8C26B9" w14:textId="77777777">
      <w:pPr>
        <w:pStyle w:val="Clanek11"/>
        <w:spacing w:line="276" w:lineRule="auto"/>
        <w:rPr>
          <w:rFonts w:ascii="Verdana" w:hAnsi="Verdana"/>
          <w:sz w:val="20"/>
          <w:szCs w:val="20"/>
        </w:rPr>
      </w:pPr>
      <w:r w:rsidRPr="00CF3514">
        <w:rPr>
          <w:rFonts w:ascii="Verdana" w:hAnsi="Verdana"/>
          <w:sz w:val="20"/>
          <w:szCs w:val="20"/>
        </w:rPr>
        <w:t xml:space="preserve">Strany se zavazují, že se vždy nejpozději </w:t>
      </w:r>
      <w:r w:rsidRPr="00CF3514">
        <w:rPr>
          <w:rFonts w:ascii="Verdana" w:hAnsi="Verdana"/>
          <w:b/>
          <w:sz w:val="20"/>
          <w:szCs w:val="20"/>
        </w:rPr>
        <w:t>10 pracovních dnů</w:t>
      </w:r>
      <w:r w:rsidRPr="00CF3514">
        <w:rPr>
          <w:rFonts w:ascii="Verdana" w:hAnsi="Verdana"/>
          <w:sz w:val="20"/>
          <w:szCs w:val="20"/>
        </w:rPr>
        <w:t xml:space="preserve"> před koncem kalendářního čtvrtletí dohodnou, jaká školení a v jakých termínech budou v rámci sjednaných Služeb během následujícího kalendářního čtvrtletí Poskytovatelem realizována („</w:t>
      </w:r>
      <w:r w:rsidRPr="00CF3514">
        <w:rPr>
          <w:rFonts w:ascii="Verdana" w:hAnsi="Verdana"/>
          <w:b/>
          <w:sz w:val="20"/>
          <w:szCs w:val="20"/>
        </w:rPr>
        <w:t>Plán lektorské činnosti</w:t>
      </w:r>
      <w:r w:rsidRPr="00CF3514">
        <w:rPr>
          <w:rFonts w:ascii="Verdana" w:hAnsi="Verdana"/>
          <w:sz w:val="20"/>
          <w:szCs w:val="20"/>
        </w:rPr>
        <w:t>“). Tato dohoda o Plánu lektorské činnosti bude mít písemnou formu a nebude se na ni hledět jako</w:t>
      </w:r>
      <w:r w:rsidRPr="00CF3514" w:rsidR="00CD3A9C">
        <w:rPr>
          <w:rFonts w:ascii="Verdana" w:hAnsi="Verdana"/>
          <w:sz w:val="20"/>
          <w:szCs w:val="20"/>
        </w:rPr>
        <w:t xml:space="preserve"> na</w:t>
      </w:r>
      <w:r w:rsidRPr="00CF3514">
        <w:rPr>
          <w:rFonts w:ascii="Verdana" w:hAnsi="Verdana"/>
          <w:sz w:val="20"/>
          <w:szCs w:val="20"/>
        </w:rPr>
        <w:t xml:space="preserve"> dodatek k této Smlouvě. Bude se jednat pouze o interní dokument zavazující Strany ke společné součinnosti nezbytné k realizaci </w:t>
      </w:r>
      <w:r w:rsidRPr="00CF3514" w:rsidR="00CD3A9C">
        <w:rPr>
          <w:rFonts w:ascii="Verdana" w:hAnsi="Verdana"/>
          <w:sz w:val="20"/>
          <w:szCs w:val="20"/>
        </w:rPr>
        <w:t>školení</w:t>
      </w:r>
      <w:r w:rsidRPr="00CF3514">
        <w:rPr>
          <w:rFonts w:ascii="Verdana" w:hAnsi="Verdana"/>
          <w:sz w:val="20"/>
          <w:szCs w:val="20"/>
        </w:rPr>
        <w:t xml:space="preserve"> naplánovaných na dané kalendářní čtvrtletí. Objednatel je oprávněn zrušit odborné školení dohodnuté mezi Stranami k uskutečnění v Plánu lektorské činnosti nejpozději 3 pracovní dny před jejím plánovaným termínem uskutečnění. Poskytovatel v takovém případě nemá nárok na jakoukoliv náhradu škody spojenou s uplatněním tohoto práva Objednatele.</w:t>
      </w:r>
    </w:p>
    <w:p w:rsidRPr="00CF3514" w:rsidR="00B04A9C" w:rsidP="00B04A9C" w:rsidRDefault="00B04A9C" w14:paraId="04B6725C" w14:textId="77777777">
      <w:pPr>
        <w:pStyle w:val="Nadpis1"/>
        <w:keepNext w:val="false"/>
        <w:widowControl w:val="false"/>
        <w:spacing w:line="276" w:lineRule="auto"/>
        <w:rPr>
          <w:rFonts w:ascii="Verdana" w:hAnsi="Verdana"/>
          <w:sz w:val="20"/>
          <w:szCs w:val="20"/>
        </w:rPr>
      </w:pPr>
      <w:r w:rsidRPr="00CF3514">
        <w:rPr>
          <w:rFonts w:ascii="Verdana" w:hAnsi="Verdana"/>
          <w:sz w:val="20"/>
          <w:szCs w:val="20"/>
        </w:rPr>
        <w:t>Povinnosti poskytovatele</w:t>
      </w:r>
    </w:p>
    <w:p w:rsidRPr="00CF3514" w:rsidR="00B04A9C" w:rsidP="00B04A9C" w:rsidRDefault="00B04A9C" w14:paraId="664DDD4E" w14:textId="77777777">
      <w:pPr>
        <w:pStyle w:val="Clanek11"/>
        <w:spacing w:line="276" w:lineRule="auto"/>
        <w:rPr>
          <w:rFonts w:ascii="Verdana" w:hAnsi="Verdana"/>
          <w:sz w:val="20"/>
          <w:szCs w:val="20"/>
        </w:rPr>
      </w:pPr>
      <w:r w:rsidRPr="00CF3514">
        <w:rPr>
          <w:rFonts w:ascii="Verdana" w:hAnsi="Verdana"/>
          <w:sz w:val="20"/>
          <w:szCs w:val="20"/>
        </w:rPr>
        <w:t xml:space="preserve">Poskytovatel se zavazuje poskytovat Služby v termínu, místě, rozsahu a dle specifikace stanovené Smlouvou a podmínkami ve Výběrovém řízení. </w:t>
      </w:r>
    </w:p>
    <w:p w:rsidRPr="00CF3514" w:rsidR="00B04A9C" w:rsidP="00B04A9C" w:rsidRDefault="00B04A9C" w14:paraId="542FE7C8" w14:textId="77777777">
      <w:pPr>
        <w:pStyle w:val="Clanek11"/>
        <w:spacing w:line="276" w:lineRule="auto"/>
        <w:rPr>
          <w:rFonts w:ascii="Verdana" w:hAnsi="Verdana"/>
          <w:sz w:val="20"/>
          <w:szCs w:val="20"/>
        </w:rPr>
      </w:pPr>
      <w:r w:rsidRPr="00CF3514">
        <w:rPr>
          <w:rFonts w:ascii="Verdana" w:hAnsi="Verdana"/>
          <w:sz w:val="20"/>
          <w:szCs w:val="20"/>
        </w:rPr>
        <w:t xml:space="preserve">Poskytovatel se zavazuje Služby poskytnout svědomitě a s potřebnou odbornou péčí. Poskytovatel odpovídá za škody vzniklé Objednateli v souvislosti s poskytnutím Služeb na základě této Smlouvy, které vznikly v přímém důsledku porušení zákonných či smluvních povinností Poskytovatele. </w:t>
      </w:r>
    </w:p>
    <w:p w:rsidRPr="00CF3514" w:rsidR="00B04A9C" w:rsidP="00B04A9C" w:rsidRDefault="00B04A9C" w14:paraId="4CDBB374" w14:textId="77777777">
      <w:pPr>
        <w:pStyle w:val="Clanek11"/>
        <w:spacing w:line="276" w:lineRule="auto"/>
        <w:rPr>
          <w:rFonts w:ascii="Verdana" w:hAnsi="Verdana"/>
          <w:sz w:val="20"/>
          <w:szCs w:val="20"/>
        </w:rPr>
      </w:pPr>
      <w:r w:rsidRPr="00CF3514">
        <w:rPr>
          <w:rFonts w:ascii="Verdana" w:hAnsi="Verdana"/>
          <w:sz w:val="20"/>
          <w:szCs w:val="20"/>
        </w:rPr>
        <w:t>Poskytovatel se zavazuje vést evidenci Služeb poskytnutých podle této Smlouvy způsobem obvyklým pro vedení této evidence a uschovávat podstatné doklady vzniklé při poskytování Služeb.</w:t>
      </w:r>
    </w:p>
    <w:p w:rsidRPr="00CF3514" w:rsidR="00B04A9C" w:rsidP="00B04A9C" w:rsidRDefault="00B04A9C" w14:paraId="23805424" w14:textId="77777777">
      <w:pPr>
        <w:pStyle w:val="Clanek11"/>
        <w:spacing w:line="276" w:lineRule="auto"/>
        <w:rPr>
          <w:rFonts w:ascii="Verdana" w:hAnsi="Verdana"/>
          <w:sz w:val="20"/>
          <w:szCs w:val="20"/>
        </w:rPr>
      </w:pPr>
      <w:bookmarkStart w:name="_Ref14803998" w:id="10"/>
      <w:bookmarkStart w:name="_Ref14809891" w:id="11"/>
      <w:r w:rsidRPr="00CF3514">
        <w:rPr>
          <w:rFonts w:ascii="Verdana" w:hAnsi="Verdana"/>
          <w:sz w:val="20"/>
          <w:szCs w:val="20"/>
        </w:rPr>
        <w:t>Poskytovatel se zavazuje ke každému uskutečněnému odbornému školení vyplnit prezenční listinu („</w:t>
      </w:r>
      <w:r w:rsidRPr="00CF3514">
        <w:rPr>
          <w:rFonts w:ascii="Verdana" w:hAnsi="Verdana"/>
          <w:b/>
          <w:sz w:val="20"/>
          <w:szCs w:val="20"/>
        </w:rPr>
        <w:t>Prezenční listina</w:t>
      </w:r>
      <w:r w:rsidRPr="00CF3514">
        <w:rPr>
          <w:rFonts w:ascii="Verdana" w:hAnsi="Verdana"/>
          <w:sz w:val="20"/>
          <w:szCs w:val="20"/>
        </w:rPr>
        <w:t>“).</w:t>
      </w:r>
      <w:bookmarkEnd w:id="10"/>
      <w:r w:rsidRPr="00CF3514">
        <w:rPr>
          <w:rFonts w:ascii="Verdana" w:hAnsi="Verdana"/>
          <w:sz w:val="20"/>
          <w:szCs w:val="20"/>
        </w:rPr>
        <w:t xml:space="preserve"> Prezenční listina bude vyhotovena Objednatelem a bude sloužit zejména pro interní evidenci Objednatele a bližší přehled o poskytnutých Službách. Současně bude sloužit jako kontrolní podklad při následné fakturaci Služeb poskytnutých Poskytovatelem a taktéž jako kontrolní doklad pro Poskytovatele dotace. Prezenční listina bude obsahovat zejména:</w:t>
      </w:r>
      <w:bookmarkEnd w:id="11"/>
      <w:r w:rsidRPr="00CF3514">
        <w:rPr>
          <w:rFonts w:ascii="Verdana" w:hAnsi="Verdana"/>
          <w:sz w:val="20"/>
          <w:szCs w:val="20"/>
        </w:rPr>
        <w:t xml:space="preserve"> </w:t>
      </w:r>
    </w:p>
    <w:p w:rsidRPr="00CF3514" w:rsidR="00B04A9C" w:rsidP="00B04A9C" w:rsidRDefault="00B04A9C" w14:paraId="0D28AB3E" w14:textId="77777777">
      <w:pPr>
        <w:pStyle w:val="Clanek11"/>
        <w:numPr>
          <w:ilvl w:val="0"/>
          <w:numId w:val="5"/>
        </w:numPr>
        <w:spacing w:line="276" w:lineRule="auto"/>
        <w:rPr>
          <w:rFonts w:ascii="Verdana" w:hAnsi="Verdana"/>
          <w:sz w:val="20"/>
          <w:szCs w:val="20"/>
        </w:rPr>
      </w:pPr>
      <w:r w:rsidRPr="00CF3514">
        <w:rPr>
          <w:rFonts w:ascii="Verdana" w:hAnsi="Verdana"/>
          <w:sz w:val="20"/>
          <w:szCs w:val="20"/>
        </w:rPr>
        <w:t xml:space="preserve">identifikaci odborného školení </w:t>
      </w:r>
    </w:p>
    <w:p w:rsidRPr="00CF3514" w:rsidR="00B04A9C" w:rsidP="00B04A9C" w:rsidRDefault="00B04A9C" w14:paraId="6C3E2BE8" w14:textId="77777777">
      <w:pPr>
        <w:pStyle w:val="Clanek11"/>
        <w:numPr>
          <w:ilvl w:val="0"/>
          <w:numId w:val="5"/>
        </w:numPr>
        <w:spacing w:line="276" w:lineRule="auto"/>
        <w:rPr>
          <w:rFonts w:ascii="Verdana" w:hAnsi="Verdana"/>
          <w:sz w:val="20"/>
          <w:szCs w:val="20"/>
        </w:rPr>
      </w:pPr>
      <w:r w:rsidRPr="00CF3514">
        <w:rPr>
          <w:rFonts w:ascii="Verdana" w:hAnsi="Verdana"/>
          <w:sz w:val="20"/>
          <w:szCs w:val="20"/>
        </w:rPr>
        <w:t xml:space="preserve">jméno, příjmení a datum narození školitele </w:t>
      </w:r>
    </w:p>
    <w:p w:rsidRPr="00CF3514" w:rsidR="00B04A9C" w:rsidP="00B04A9C" w:rsidRDefault="00B04A9C" w14:paraId="282760F0" w14:textId="77777777">
      <w:pPr>
        <w:pStyle w:val="Clanek11"/>
        <w:numPr>
          <w:ilvl w:val="0"/>
          <w:numId w:val="5"/>
        </w:numPr>
        <w:spacing w:line="276" w:lineRule="auto"/>
        <w:rPr>
          <w:rFonts w:ascii="Verdana" w:hAnsi="Verdana"/>
          <w:sz w:val="20"/>
          <w:szCs w:val="20"/>
        </w:rPr>
      </w:pPr>
      <w:r w:rsidRPr="00CF3514">
        <w:rPr>
          <w:rFonts w:ascii="Verdana" w:hAnsi="Verdana"/>
          <w:sz w:val="20"/>
          <w:szCs w:val="20"/>
        </w:rPr>
        <w:t>identifikaci školených osob/ školené osoby (jméno, příjmení a datum narození)</w:t>
      </w:r>
    </w:p>
    <w:p w:rsidRPr="00CF3514" w:rsidR="00B04A9C" w:rsidP="00B04A9C" w:rsidRDefault="00B04A9C" w14:paraId="09BEA232" w14:textId="77777777">
      <w:pPr>
        <w:pStyle w:val="Clanek11"/>
        <w:numPr>
          <w:ilvl w:val="0"/>
          <w:numId w:val="5"/>
        </w:numPr>
        <w:spacing w:line="276" w:lineRule="auto"/>
        <w:rPr>
          <w:rFonts w:ascii="Verdana" w:hAnsi="Verdana"/>
          <w:sz w:val="20"/>
          <w:szCs w:val="20"/>
        </w:rPr>
      </w:pPr>
      <w:r w:rsidRPr="00CF3514">
        <w:rPr>
          <w:rFonts w:ascii="Verdana" w:hAnsi="Verdana"/>
          <w:sz w:val="20"/>
          <w:szCs w:val="20"/>
        </w:rPr>
        <w:t xml:space="preserve">den konání odborného školení </w:t>
      </w:r>
    </w:p>
    <w:p w:rsidRPr="00CF3514" w:rsidR="00B04A9C" w:rsidP="00B04A9C" w:rsidRDefault="00B04A9C" w14:paraId="716104D2" w14:textId="77777777">
      <w:pPr>
        <w:pStyle w:val="Clanek11"/>
        <w:numPr>
          <w:ilvl w:val="0"/>
          <w:numId w:val="5"/>
        </w:numPr>
        <w:spacing w:line="276" w:lineRule="auto"/>
        <w:rPr>
          <w:rFonts w:ascii="Verdana" w:hAnsi="Verdana"/>
          <w:sz w:val="20"/>
          <w:szCs w:val="20"/>
        </w:rPr>
      </w:pPr>
      <w:r w:rsidRPr="00CF3514">
        <w:rPr>
          <w:rFonts w:ascii="Verdana" w:hAnsi="Verdana"/>
          <w:sz w:val="20"/>
          <w:szCs w:val="20"/>
        </w:rPr>
        <w:t xml:space="preserve">podpis školitele </w:t>
      </w:r>
    </w:p>
    <w:p w:rsidRPr="00CF3514" w:rsidR="00B04A9C" w:rsidP="00B04A9C" w:rsidRDefault="00B04A9C" w14:paraId="3202D005" w14:textId="77777777">
      <w:pPr>
        <w:pStyle w:val="Clanek11"/>
        <w:numPr>
          <w:ilvl w:val="0"/>
          <w:numId w:val="5"/>
        </w:numPr>
        <w:spacing w:line="276" w:lineRule="auto"/>
        <w:rPr>
          <w:rFonts w:ascii="Verdana" w:hAnsi="Verdana"/>
          <w:sz w:val="20"/>
          <w:szCs w:val="20"/>
        </w:rPr>
      </w:pPr>
      <w:r w:rsidRPr="00CF3514">
        <w:rPr>
          <w:rFonts w:ascii="Verdana" w:hAnsi="Verdana"/>
          <w:sz w:val="20"/>
          <w:szCs w:val="20"/>
        </w:rPr>
        <w:t xml:space="preserve">podpis školených osob/ školené osoby </w:t>
      </w:r>
    </w:p>
    <w:p w:rsidRPr="00CF3514" w:rsidR="00B04A9C" w:rsidP="00B04A9C" w:rsidRDefault="00B04A9C" w14:paraId="30F320AA" w14:textId="77777777">
      <w:pPr>
        <w:pStyle w:val="Clanek11"/>
        <w:spacing w:line="276" w:lineRule="auto"/>
        <w:rPr>
          <w:rFonts w:ascii="Verdana" w:hAnsi="Verdana"/>
          <w:sz w:val="20"/>
          <w:szCs w:val="20"/>
        </w:rPr>
      </w:pPr>
      <w:r w:rsidRPr="00CF3514">
        <w:rPr>
          <w:rFonts w:ascii="Verdana" w:hAnsi="Verdana"/>
          <w:sz w:val="20"/>
          <w:szCs w:val="20"/>
        </w:rPr>
        <w:t xml:space="preserve">Poskytovatel se zavazuje zajistit podpisy školitele a školených osob na Prezenční listinu. Po skončení každého školení školitel předá Prezenční listinu oprávněnému zaměstnanci Objednatele. Strany se zavazují, že vyhotovené Prezenční listiny budou výhradně v dispozici Objednatele. Poskytovatel se zavazuje Prezenční listiny prostřednictvím školitelů neodnášet a netvořit žádné duplicitní seznamy obsahující osobní údaje školitelů nebo školených osob.  </w:t>
      </w:r>
    </w:p>
    <w:p w:rsidR="00B04A9C" w:rsidP="00B04A9C" w:rsidRDefault="00B04A9C" w14:paraId="7A38F338" w14:textId="6908DB5C">
      <w:pPr>
        <w:pStyle w:val="Clanek11"/>
        <w:spacing w:line="276" w:lineRule="auto"/>
        <w:rPr>
          <w:rFonts w:ascii="Verdana" w:hAnsi="Verdana"/>
          <w:sz w:val="20"/>
          <w:szCs w:val="20"/>
        </w:rPr>
      </w:pPr>
      <w:r w:rsidRPr="00CF3514">
        <w:rPr>
          <w:rFonts w:ascii="Verdana" w:hAnsi="Verdana"/>
          <w:sz w:val="20"/>
          <w:szCs w:val="20"/>
        </w:rPr>
        <w:t>Poskytovatel se zavazuje pro řádné poskytnutí Služeb vyhotovit příslušné odborné výukové podklady (např. metodické, informační, učební a výukové dokumenty, prezentace, brožury apod.) („</w:t>
      </w:r>
      <w:r w:rsidRPr="00CF3514">
        <w:rPr>
          <w:rFonts w:ascii="Verdana" w:hAnsi="Verdana"/>
          <w:b/>
          <w:sz w:val="20"/>
          <w:szCs w:val="20"/>
        </w:rPr>
        <w:t>výukové podklady</w:t>
      </w:r>
      <w:r w:rsidRPr="00CF3514">
        <w:rPr>
          <w:rFonts w:ascii="Verdana" w:hAnsi="Verdana"/>
          <w:sz w:val="20"/>
          <w:szCs w:val="20"/>
        </w:rPr>
        <w:t>“), které poskytne školeným osobám a Obj</w:t>
      </w:r>
      <w:r w:rsidR="00514438">
        <w:rPr>
          <w:rFonts w:ascii="Verdana" w:hAnsi="Verdana"/>
          <w:sz w:val="20"/>
          <w:szCs w:val="20"/>
        </w:rPr>
        <w:t xml:space="preserve">ednateli, </w:t>
      </w:r>
      <w:r w:rsidRPr="00514438" w:rsidR="00514438">
        <w:rPr>
          <w:rFonts w:ascii="Verdana" w:hAnsi="Verdana"/>
          <w:sz w:val="20"/>
          <w:szCs w:val="20"/>
        </w:rPr>
        <w:t>tyto podklady musí kvalitou odpovídat studijním materiálům přiloženým Poskytovatelem v nabídce v rámci výběrového řízení.</w:t>
      </w:r>
    </w:p>
    <w:p w:rsidRPr="00BB76C1" w:rsidR="001E4C49" w:rsidP="00B04A9C" w:rsidRDefault="001E4C49" w14:paraId="7FFCF236" w14:textId="4911136A">
      <w:pPr>
        <w:pStyle w:val="Clanek11"/>
        <w:spacing w:line="276" w:lineRule="auto"/>
        <w:rPr>
          <w:rFonts w:ascii="Verdana" w:hAnsi="Verdana"/>
          <w:sz w:val="20"/>
          <w:szCs w:val="20"/>
        </w:rPr>
      </w:pPr>
      <w:r w:rsidRPr="00BB76C1">
        <w:rPr>
          <w:rFonts w:ascii="Verdana" w:hAnsi="Verdana"/>
          <w:sz w:val="20"/>
          <w:szCs w:val="20"/>
        </w:rPr>
        <w:t xml:space="preserve">Poskytovatel se zavazuje dodat účastníkům školení nejpozději v den konání školení aktuální materiál „ABB AKTUÁLNÍ MANUÁL PROGRAMOVACÍHO JAZYKA RAPID“ v českém jazyce.   </w:t>
      </w:r>
    </w:p>
    <w:p w:rsidRPr="00CF3514" w:rsidR="00B04A9C" w:rsidP="00B04A9C" w:rsidRDefault="00B04A9C" w14:paraId="75D7A6E6" w14:textId="77777777">
      <w:pPr>
        <w:pStyle w:val="Clanek11"/>
        <w:spacing w:line="276" w:lineRule="auto"/>
        <w:rPr>
          <w:rFonts w:ascii="Verdana" w:hAnsi="Verdana"/>
          <w:sz w:val="20"/>
          <w:szCs w:val="20"/>
        </w:rPr>
      </w:pPr>
      <w:bookmarkStart w:name="_Ref14854815" w:id="12"/>
      <w:r w:rsidRPr="00CF3514">
        <w:rPr>
          <w:rFonts w:ascii="Verdana" w:hAnsi="Verdana"/>
          <w:sz w:val="20"/>
          <w:szCs w:val="20"/>
        </w:rPr>
        <w:t xml:space="preserve">Vznikne-li v rámci poskytování Služeb hmotný majetek, výstup či zpracování v elektronické podobně a zároveň nepůjde o autorské dílo ve smyslu čl. </w:t>
      </w:r>
      <w:r w:rsidRPr="00CF3514">
        <w:rPr>
          <w:rFonts w:ascii="Verdana" w:hAnsi="Verdana"/>
          <w:sz w:val="20"/>
          <w:szCs w:val="20"/>
          <w:highlight w:val="green"/>
        </w:rPr>
        <w:fldChar w:fldCharType="begin"/>
      </w:r>
      <w:r w:rsidRPr="00CF3514">
        <w:rPr>
          <w:rFonts w:ascii="Verdana" w:hAnsi="Verdana"/>
          <w:sz w:val="20"/>
          <w:szCs w:val="20"/>
        </w:rPr>
        <w:instrText xml:space="preserve"> REF _Ref403582292 \r \h </w:instrText>
      </w:r>
      <w:r w:rsidRPr="00CF3514">
        <w:rPr>
          <w:rFonts w:ascii="Verdana" w:hAnsi="Verdana"/>
          <w:sz w:val="20"/>
          <w:szCs w:val="20"/>
          <w:highlight w:val="green"/>
        </w:rPr>
        <w:instrText xml:space="preserve"> \* MERGEFORMAT </w:instrText>
      </w:r>
      <w:r w:rsidRPr="00CF3514">
        <w:rPr>
          <w:rFonts w:ascii="Verdana" w:hAnsi="Verdana"/>
          <w:sz w:val="20"/>
          <w:szCs w:val="20"/>
          <w:highlight w:val="green"/>
        </w:rPr>
      </w:r>
      <w:r w:rsidRPr="00CF3514">
        <w:rPr>
          <w:rFonts w:ascii="Verdana" w:hAnsi="Verdana"/>
          <w:sz w:val="20"/>
          <w:szCs w:val="20"/>
          <w:highlight w:val="green"/>
        </w:rPr>
        <w:fldChar w:fldCharType="separate"/>
      </w:r>
      <w:r w:rsidRPr="00CF3514">
        <w:rPr>
          <w:rFonts w:ascii="Verdana" w:hAnsi="Verdana"/>
          <w:sz w:val="20"/>
          <w:szCs w:val="20"/>
        </w:rPr>
        <w:t>9.1</w:t>
      </w:r>
      <w:r w:rsidRPr="00CF3514">
        <w:rPr>
          <w:rFonts w:ascii="Verdana" w:hAnsi="Verdana"/>
          <w:sz w:val="20"/>
          <w:szCs w:val="20"/>
          <w:highlight w:val="green"/>
        </w:rPr>
        <w:fldChar w:fldCharType="end"/>
      </w:r>
      <w:r w:rsidRPr="00CF3514">
        <w:rPr>
          <w:rFonts w:ascii="Verdana" w:hAnsi="Verdana"/>
          <w:sz w:val="20"/>
          <w:szCs w:val="20"/>
        </w:rPr>
        <w:t xml:space="preserve"> Smlouvy („</w:t>
      </w:r>
      <w:r w:rsidRPr="00CF3514">
        <w:rPr>
          <w:rFonts w:ascii="Verdana" w:hAnsi="Verdana"/>
          <w:b/>
          <w:sz w:val="20"/>
          <w:szCs w:val="20"/>
        </w:rPr>
        <w:t>Výstup</w:t>
      </w:r>
      <w:r w:rsidRPr="00CF3514">
        <w:rPr>
          <w:rFonts w:ascii="Verdana" w:hAnsi="Verdana"/>
          <w:sz w:val="20"/>
          <w:szCs w:val="20"/>
        </w:rPr>
        <w:t>“), Poskytovatel Objednateli takový Výstup předá nejpozději do patnácti (15) dnů ode dne poskytnutí části Služeb, ke které se Výstup vztahuje.</w:t>
      </w:r>
      <w:bookmarkEnd w:id="12"/>
      <w:r w:rsidRPr="00CF3514">
        <w:rPr>
          <w:rFonts w:ascii="Verdana" w:hAnsi="Verdana"/>
          <w:sz w:val="20"/>
          <w:szCs w:val="20"/>
        </w:rPr>
        <w:t xml:space="preserve"> </w:t>
      </w:r>
    </w:p>
    <w:p w:rsidRPr="00CF3514" w:rsidR="00B04A9C" w:rsidP="00B04A9C" w:rsidRDefault="00B04A9C" w14:paraId="6D2AB39F" w14:textId="77777777">
      <w:pPr>
        <w:pStyle w:val="Clanek11"/>
        <w:spacing w:line="276" w:lineRule="auto"/>
        <w:rPr>
          <w:rFonts w:ascii="Verdana" w:hAnsi="Verdana"/>
          <w:sz w:val="20"/>
          <w:szCs w:val="20"/>
        </w:rPr>
      </w:pPr>
      <w:r w:rsidRPr="00CF3514">
        <w:rPr>
          <w:rFonts w:ascii="Verdana" w:hAnsi="Verdana" w:cs="Times New Roman"/>
          <w:sz w:val="20"/>
          <w:szCs w:val="20"/>
        </w:rPr>
        <w:t xml:space="preserve">Za Produkty se považují zejména: </w:t>
      </w:r>
    </w:p>
    <w:p w:rsidRPr="00CF3514" w:rsidR="00B04A9C" w:rsidP="0043674D" w:rsidRDefault="00B04A9C" w14:paraId="1A39D486" w14:textId="77777777">
      <w:pPr>
        <w:pStyle w:val="Clanek11"/>
        <w:numPr>
          <w:ilvl w:val="0"/>
          <w:numId w:val="7"/>
        </w:numPr>
        <w:spacing w:line="276" w:lineRule="auto"/>
        <w:rPr>
          <w:rFonts w:ascii="Verdana" w:hAnsi="Verdana"/>
          <w:sz w:val="20"/>
          <w:szCs w:val="20"/>
        </w:rPr>
      </w:pPr>
      <w:r w:rsidRPr="00CF3514">
        <w:rPr>
          <w:rFonts w:ascii="Verdana" w:hAnsi="Verdana"/>
          <w:sz w:val="20"/>
          <w:szCs w:val="20"/>
        </w:rPr>
        <w:t>metodické dokumenty pro přípravu a realizaci vzdělávacích kurzů, vzdělávacích programů a poradenství včetně osnov kurzů a obdobných materiálů,</w:t>
      </w:r>
    </w:p>
    <w:p w:rsidRPr="00CF3514" w:rsidR="00B04A9C" w:rsidP="00B04A9C" w:rsidRDefault="00B04A9C" w14:paraId="379AD29A" w14:textId="77777777">
      <w:pPr>
        <w:pStyle w:val="Clanek11"/>
        <w:numPr>
          <w:ilvl w:val="0"/>
          <w:numId w:val="7"/>
        </w:numPr>
        <w:spacing w:line="276" w:lineRule="auto"/>
        <w:rPr>
          <w:rFonts w:ascii="Verdana" w:hAnsi="Verdana"/>
          <w:sz w:val="20"/>
          <w:szCs w:val="20"/>
        </w:rPr>
      </w:pPr>
      <w:r w:rsidRPr="00CF3514">
        <w:rPr>
          <w:rFonts w:ascii="Verdana" w:hAnsi="Verdana"/>
          <w:sz w:val="20"/>
          <w:szCs w:val="20"/>
        </w:rPr>
        <w:t xml:space="preserve">metodické, informační, učební a výukové dokumenty a pomůcky </w:t>
      </w:r>
      <w:r w:rsidRPr="00CF3514" w:rsidR="0043674D">
        <w:rPr>
          <w:rFonts w:ascii="Verdana" w:hAnsi="Verdana"/>
          <w:sz w:val="20"/>
          <w:szCs w:val="20"/>
        </w:rPr>
        <w:t xml:space="preserve">využitelné </w:t>
      </w:r>
      <w:r w:rsidRPr="00CF3514" w:rsidR="0043674D">
        <w:rPr>
          <w:rFonts w:ascii="Verdana" w:hAnsi="Verdana"/>
          <w:color w:val="000000" w:themeColor="text1"/>
          <w:sz w:val="20"/>
          <w:szCs w:val="20"/>
        </w:rPr>
        <w:t>v rámci tréninku zaměstnanců Objednatele i po něm</w:t>
      </w:r>
      <w:r w:rsidRPr="00CF3514">
        <w:rPr>
          <w:rFonts w:ascii="Verdana" w:hAnsi="Verdana"/>
          <w:sz w:val="20"/>
          <w:szCs w:val="20"/>
        </w:rPr>
        <w:t>,</w:t>
      </w:r>
    </w:p>
    <w:p w:rsidRPr="00CF3514" w:rsidR="00B04A9C" w:rsidP="00B04A9C" w:rsidRDefault="00B04A9C" w14:paraId="498E2115" w14:textId="77777777">
      <w:pPr>
        <w:pStyle w:val="Clanek11"/>
        <w:numPr>
          <w:ilvl w:val="0"/>
          <w:numId w:val="7"/>
        </w:numPr>
        <w:spacing w:line="276" w:lineRule="auto"/>
        <w:rPr>
          <w:rFonts w:ascii="Verdana" w:hAnsi="Verdana"/>
          <w:sz w:val="20"/>
          <w:szCs w:val="20"/>
        </w:rPr>
      </w:pPr>
      <w:r w:rsidRPr="00CF3514">
        <w:rPr>
          <w:rFonts w:ascii="Verdana" w:hAnsi="Verdana"/>
          <w:sz w:val="20"/>
          <w:szCs w:val="20"/>
        </w:rPr>
        <w:t>výsledky obecných a specifických analýz problémových oblastí, tj. analýzy, které nejsou zaměřeny pouze na situaci v konkrétní organizaci,</w:t>
      </w:r>
    </w:p>
    <w:p w:rsidRPr="00CF3514" w:rsidR="00B04A9C" w:rsidP="00B04A9C" w:rsidRDefault="00B04A9C" w14:paraId="6C97F2E0" w14:textId="77777777">
      <w:pPr>
        <w:pStyle w:val="Clanek11"/>
        <w:numPr>
          <w:ilvl w:val="0"/>
          <w:numId w:val="7"/>
        </w:numPr>
        <w:spacing w:line="276" w:lineRule="auto"/>
        <w:rPr>
          <w:rFonts w:ascii="Verdana" w:hAnsi="Verdana"/>
          <w:sz w:val="20"/>
          <w:szCs w:val="20"/>
        </w:rPr>
      </w:pPr>
      <w:r w:rsidRPr="00CF3514">
        <w:rPr>
          <w:rFonts w:ascii="Verdana" w:hAnsi="Verdana"/>
          <w:sz w:val="20"/>
          <w:szCs w:val="20"/>
        </w:rPr>
        <w:t xml:space="preserve">výstupy z konferencí, seminářů a obdobných akcí (např. sborníky, příklady dobré praxe apod.), které v rámci projektu pořádá příjemce podpory nebo jeho partner; do této kategorie nepatří prezentace (ve formátu </w:t>
      </w:r>
      <w:proofErr w:type="spellStart"/>
      <w:r w:rsidRPr="00CF3514">
        <w:rPr>
          <w:rFonts w:ascii="Verdana" w:hAnsi="Verdana"/>
          <w:sz w:val="20"/>
          <w:szCs w:val="20"/>
        </w:rPr>
        <w:t>Power</w:t>
      </w:r>
      <w:proofErr w:type="spellEnd"/>
      <w:r w:rsidRPr="00CF3514">
        <w:rPr>
          <w:rFonts w:ascii="Verdana" w:hAnsi="Verdana"/>
          <w:sz w:val="20"/>
          <w:szCs w:val="20"/>
        </w:rPr>
        <w:t xml:space="preserve"> Point a obdobných) určené na tyto akce.</w:t>
      </w:r>
      <w:r w:rsidRPr="00CF3514">
        <w:rPr>
          <w:rStyle w:val="Odkaznapoznmkupodiarou"/>
          <w:rFonts w:ascii="Verdana" w:hAnsi="Verdana"/>
          <w:sz w:val="20"/>
          <w:szCs w:val="20"/>
        </w:rPr>
        <w:footnoteReference w:id="1"/>
      </w:r>
    </w:p>
    <w:p w:rsidR="00B04A9C" w:rsidP="00B04A9C" w:rsidRDefault="00B04A9C" w14:paraId="1C4D69D2" w14:textId="39FAD470">
      <w:pPr>
        <w:pStyle w:val="Clanek11"/>
        <w:spacing w:line="276" w:lineRule="auto"/>
        <w:rPr>
          <w:rFonts w:ascii="Verdana" w:hAnsi="Verdana"/>
          <w:sz w:val="20"/>
          <w:szCs w:val="20"/>
        </w:rPr>
      </w:pPr>
      <w:r w:rsidRPr="00CF3514">
        <w:rPr>
          <w:rFonts w:ascii="Verdana" w:hAnsi="Verdana"/>
          <w:sz w:val="20"/>
          <w:szCs w:val="20"/>
        </w:rPr>
        <w:t xml:space="preserve">Poskytovatel se zavazuje poskytnout součinnost v případě v budoucnu konané kontroly v souvislosti s čerpáním Dotace na předmět plnění této Smlouvy dle příslušných ustanovení zákona o 320/2001 Sb., o finanční kontrole ve veřejné správě a o změně některých zákonů, ve znění pozdějších předpisů. V souvislosti s tímto závazkem se Poskytovatel současně zavazuje uchovat veškeré dokumenty související s plněním předmětu této Smlouvy, a to po dobu 10 let ode dne ukončení plnění této Smlouvy. </w:t>
      </w:r>
    </w:p>
    <w:p w:rsidRPr="00BB76C1" w:rsidR="00514438" w:rsidP="00B04A9C" w:rsidRDefault="00514438" w14:paraId="66B49AC3" w14:textId="222AA3EC">
      <w:pPr>
        <w:pStyle w:val="Clanek11"/>
        <w:spacing w:line="276" w:lineRule="auto"/>
        <w:rPr>
          <w:rFonts w:ascii="Verdana" w:hAnsi="Verdana"/>
          <w:sz w:val="20"/>
          <w:szCs w:val="20"/>
        </w:rPr>
      </w:pPr>
      <w:bookmarkStart w:name="_GoBack" w:id="13"/>
      <w:bookmarkEnd w:id="13"/>
      <w:r w:rsidRPr="00BB76C1">
        <w:rPr>
          <w:rFonts w:ascii="Verdana" w:hAnsi="Verdana"/>
          <w:sz w:val="20"/>
          <w:szCs w:val="20"/>
        </w:rPr>
        <w:t xml:space="preserve">Poskytovatel se zavazuje nejpozději 10 dnů a nejdříve 60 dnů před konáním školení Objednateli zaslat doporučení ubytovacích zařízení (s odpovídající volnou kapacitou v době odeslání doporučení) v blízkosti školících prostor (ve vzdálenosti max. </w:t>
      </w:r>
      <w:r w:rsidRPr="00BB76C1" w:rsidR="00382130">
        <w:rPr>
          <w:rFonts w:ascii="Verdana" w:hAnsi="Verdana"/>
          <w:sz w:val="20"/>
          <w:szCs w:val="20"/>
        </w:rPr>
        <w:t>20</w:t>
      </w:r>
      <w:r w:rsidRPr="00BB76C1">
        <w:rPr>
          <w:rFonts w:ascii="Verdana" w:hAnsi="Verdana"/>
          <w:sz w:val="20"/>
          <w:szCs w:val="20"/>
        </w:rPr>
        <w:t xml:space="preserve"> km) za cenu max. 2000,- CZK za dvoulůžkový pokoj.</w:t>
      </w:r>
    </w:p>
    <w:p w:rsidRPr="00CF3514" w:rsidR="00B04A9C" w:rsidP="00B04A9C" w:rsidRDefault="00B04A9C" w14:paraId="60E16D3C" w14:textId="77777777">
      <w:pPr>
        <w:pStyle w:val="Nadpis1"/>
        <w:keepNext w:val="false"/>
        <w:widowControl w:val="false"/>
        <w:spacing w:line="276" w:lineRule="auto"/>
        <w:rPr>
          <w:rFonts w:ascii="Verdana" w:hAnsi="Verdana"/>
          <w:sz w:val="20"/>
          <w:szCs w:val="20"/>
        </w:rPr>
      </w:pPr>
      <w:r w:rsidRPr="00CF3514">
        <w:rPr>
          <w:rFonts w:ascii="Verdana" w:hAnsi="Verdana"/>
          <w:sz w:val="20"/>
          <w:szCs w:val="20"/>
        </w:rPr>
        <w:t xml:space="preserve">povinnosti objednatele </w:t>
      </w:r>
    </w:p>
    <w:p w:rsidRPr="00CF3514" w:rsidR="00B04A9C" w:rsidP="00B04A9C" w:rsidRDefault="00B04A9C" w14:paraId="43288FBB" w14:textId="77777777">
      <w:pPr>
        <w:pStyle w:val="Clanek11"/>
        <w:spacing w:line="276" w:lineRule="auto"/>
        <w:rPr>
          <w:rFonts w:ascii="Verdana" w:hAnsi="Verdana"/>
          <w:sz w:val="20"/>
          <w:szCs w:val="20"/>
        </w:rPr>
      </w:pPr>
      <w:r w:rsidRPr="00CF3514">
        <w:rPr>
          <w:rFonts w:ascii="Verdana" w:hAnsi="Verdana"/>
          <w:sz w:val="20"/>
          <w:szCs w:val="20"/>
        </w:rPr>
        <w:t>Objednatel se zavazuje poskytovat Poskytovateli součinnost nezbytnou pro řádné plnění předmětu této Smlouvy.</w:t>
      </w:r>
    </w:p>
    <w:p w:rsidRPr="00254682" w:rsidR="00B04A9C" w:rsidP="00254682" w:rsidRDefault="00B04A9C" w14:paraId="061ED938" w14:textId="77777777">
      <w:pPr>
        <w:pStyle w:val="Clanek11"/>
        <w:spacing w:line="276" w:lineRule="auto"/>
        <w:rPr>
          <w:rFonts w:ascii="Verdana" w:hAnsi="Verdana"/>
          <w:sz w:val="20"/>
          <w:szCs w:val="20"/>
        </w:rPr>
      </w:pPr>
      <w:r w:rsidRPr="00CF3514">
        <w:rPr>
          <w:rFonts w:ascii="Verdana" w:hAnsi="Verdana"/>
          <w:sz w:val="20"/>
          <w:szCs w:val="20"/>
        </w:rPr>
        <w:t xml:space="preserve">Objednatel se zavazuje Poskytovateli před konáním každého školení předložit vyhotovenou Prezenční listinu, která bude odpovídat specifikaci v článku </w:t>
      </w:r>
      <w:r w:rsidRPr="00CF3514">
        <w:rPr>
          <w:rFonts w:ascii="Verdana" w:hAnsi="Verdana"/>
          <w:sz w:val="20"/>
          <w:szCs w:val="20"/>
        </w:rPr>
        <w:fldChar w:fldCharType="begin"/>
      </w:r>
      <w:r w:rsidRPr="00CF3514">
        <w:rPr>
          <w:rFonts w:ascii="Verdana" w:hAnsi="Verdana"/>
          <w:sz w:val="20"/>
          <w:szCs w:val="20"/>
        </w:rPr>
        <w:instrText xml:space="preserve"> REF _Ref14809891 \r \h  \* MERGEFORMAT </w:instrText>
      </w:r>
      <w:r w:rsidRPr="00CF3514">
        <w:rPr>
          <w:rFonts w:ascii="Verdana" w:hAnsi="Verdana"/>
          <w:sz w:val="20"/>
          <w:szCs w:val="20"/>
        </w:rPr>
      </w:r>
      <w:r w:rsidRPr="00CF3514">
        <w:rPr>
          <w:rFonts w:ascii="Verdana" w:hAnsi="Verdana"/>
          <w:sz w:val="20"/>
          <w:szCs w:val="20"/>
        </w:rPr>
        <w:fldChar w:fldCharType="separate"/>
      </w:r>
      <w:r w:rsidRPr="00CF3514">
        <w:rPr>
          <w:rFonts w:ascii="Verdana" w:hAnsi="Verdana"/>
          <w:sz w:val="20"/>
          <w:szCs w:val="20"/>
        </w:rPr>
        <w:t>7.4</w:t>
      </w:r>
      <w:r w:rsidRPr="00CF3514">
        <w:rPr>
          <w:rFonts w:ascii="Verdana" w:hAnsi="Verdana"/>
          <w:sz w:val="20"/>
          <w:szCs w:val="20"/>
        </w:rPr>
        <w:fldChar w:fldCharType="end"/>
      </w:r>
      <w:r w:rsidRPr="00CF3514">
        <w:rPr>
          <w:rFonts w:ascii="Verdana" w:hAnsi="Verdana"/>
          <w:sz w:val="20"/>
          <w:szCs w:val="20"/>
        </w:rPr>
        <w:t xml:space="preserve"> Smlouvy a splňovat požadavky vizuální identity Operačního programu zaměstnanost (podmínky publicity) stanovené v kap. </w:t>
      </w:r>
      <w:r w:rsidR="00A52844">
        <w:rPr>
          <w:rFonts w:ascii="Verdana" w:hAnsi="Verdana"/>
          <w:sz w:val="20"/>
          <w:szCs w:val="20"/>
        </w:rPr>
        <w:t>6</w:t>
      </w:r>
      <w:r w:rsidRPr="00097FE3" w:rsidR="00A52844">
        <w:rPr>
          <w:rFonts w:ascii="Verdana" w:hAnsi="Verdana"/>
          <w:sz w:val="20"/>
          <w:szCs w:val="20"/>
        </w:rPr>
        <w:t xml:space="preserve"> </w:t>
      </w:r>
      <w:r w:rsidR="00A52844">
        <w:rPr>
          <w:rFonts w:ascii="Verdana" w:hAnsi="Verdana"/>
          <w:sz w:val="20"/>
          <w:szCs w:val="20"/>
        </w:rPr>
        <w:t xml:space="preserve">Podmínek pro zájemce o vstup do projektu Podpora odborného vzdělávání zaměstnanců II. </w:t>
      </w:r>
      <w:r w:rsidRPr="00254682" w:rsidR="00A52844">
        <w:rPr>
          <w:rFonts w:ascii="Verdana" w:hAnsi="Verdana"/>
          <w:sz w:val="20"/>
          <w:szCs w:val="20"/>
        </w:rPr>
        <w:t xml:space="preserve"> </w:t>
      </w:r>
    </w:p>
    <w:p w:rsidRPr="00CF3514" w:rsidR="00B04A9C" w:rsidP="00B04A9C" w:rsidRDefault="00B04A9C" w14:paraId="687FFC7A" w14:textId="77777777">
      <w:pPr>
        <w:pStyle w:val="Clanek11"/>
        <w:spacing w:line="276" w:lineRule="auto"/>
        <w:rPr>
          <w:rFonts w:ascii="Verdana" w:hAnsi="Verdana"/>
          <w:sz w:val="20"/>
          <w:szCs w:val="20"/>
        </w:rPr>
      </w:pPr>
      <w:r w:rsidRPr="00CF3514">
        <w:rPr>
          <w:rFonts w:ascii="Verdana" w:hAnsi="Verdana"/>
          <w:sz w:val="20"/>
          <w:szCs w:val="20"/>
        </w:rPr>
        <w:t xml:space="preserve">Objednatel je dále povinen informovat Poskytovatele o takových změnách okolností, které mohou nebo by mohly mít vliv na plnění povinností Poskytovatele podle této Smlouvy. </w:t>
      </w:r>
    </w:p>
    <w:p w:rsidRPr="00CF3514" w:rsidR="00B04A9C" w:rsidP="00B04A9C" w:rsidRDefault="00B04A9C" w14:paraId="1105CAEF" w14:textId="77777777">
      <w:pPr>
        <w:pStyle w:val="Nadpis1"/>
        <w:keepNext w:val="false"/>
        <w:widowControl w:val="false"/>
        <w:spacing w:line="276" w:lineRule="auto"/>
        <w:rPr>
          <w:rFonts w:ascii="Verdana" w:hAnsi="Verdana"/>
          <w:sz w:val="20"/>
          <w:szCs w:val="20"/>
        </w:rPr>
      </w:pPr>
      <w:r w:rsidRPr="00CF3514">
        <w:rPr>
          <w:rFonts w:ascii="Verdana" w:hAnsi="Verdana"/>
          <w:sz w:val="20"/>
          <w:szCs w:val="20"/>
        </w:rPr>
        <w:t>práva duševního vlastnictví</w:t>
      </w:r>
    </w:p>
    <w:p w:rsidRPr="00CF3514" w:rsidR="00B04A9C" w:rsidP="00B04A9C" w:rsidRDefault="00B04A9C" w14:paraId="2646FAE8" w14:textId="77777777">
      <w:pPr>
        <w:pStyle w:val="Clanek11"/>
        <w:numPr>
          <w:ilvl w:val="0"/>
          <w:numId w:val="0"/>
        </w:numPr>
        <w:spacing w:line="276" w:lineRule="auto"/>
        <w:ind w:left="567"/>
        <w:rPr>
          <w:rFonts w:ascii="Verdana" w:hAnsi="Verdana"/>
          <w:b/>
          <w:smallCaps/>
          <w:sz w:val="20"/>
          <w:szCs w:val="20"/>
        </w:rPr>
      </w:pPr>
      <w:r w:rsidRPr="00CF3514">
        <w:rPr>
          <w:rFonts w:ascii="Verdana" w:hAnsi="Verdana"/>
          <w:b/>
          <w:smallCaps/>
          <w:sz w:val="20"/>
          <w:szCs w:val="20"/>
        </w:rPr>
        <w:t>Práva k Autorskému dílu</w:t>
      </w:r>
    </w:p>
    <w:p w:rsidRPr="00CF3514" w:rsidR="00B04A9C" w:rsidP="00B04A9C" w:rsidRDefault="00B04A9C" w14:paraId="0C146615" w14:textId="77777777">
      <w:pPr>
        <w:pStyle w:val="Clanek11"/>
        <w:spacing w:line="276" w:lineRule="auto"/>
        <w:rPr>
          <w:rFonts w:ascii="Verdana" w:hAnsi="Verdana" w:cs="Times New Roman"/>
          <w:sz w:val="20"/>
          <w:szCs w:val="20"/>
        </w:rPr>
      </w:pPr>
      <w:bookmarkStart w:name="_Ref403582292" w:id="14"/>
      <w:bookmarkStart w:name="_Ref333829393" w:id="15"/>
      <w:bookmarkStart w:name="_Ref339528570" w:id="16"/>
      <w:r w:rsidRPr="00CF3514">
        <w:rPr>
          <w:rFonts w:ascii="Verdana" w:hAnsi="Verdana"/>
          <w:sz w:val="20"/>
          <w:szCs w:val="20"/>
        </w:rPr>
        <w:t>Vznikne-li v souvislosti s poskytováním Služeb dle této Smlouvy autorské dílo („</w:t>
      </w:r>
      <w:r w:rsidRPr="00CF3514">
        <w:rPr>
          <w:rFonts w:ascii="Verdana" w:hAnsi="Verdana"/>
          <w:b/>
          <w:sz w:val="20"/>
          <w:szCs w:val="20"/>
        </w:rPr>
        <w:t>Autorské dílo</w:t>
      </w:r>
      <w:r w:rsidRPr="00CF3514">
        <w:rPr>
          <w:rFonts w:ascii="Verdana" w:hAnsi="Verdana"/>
          <w:sz w:val="20"/>
          <w:szCs w:val="20"/>
        </w:rPr>
        <w:t xml:space="preserve">“) ve smyslu zákona č. 121/2000 Sb., </w:t>
      </w:r>
      <w:r w:rsidRPr="00CF3514">
        <w:rPr>
          <w:rFonts w:ascii="Verdana" w:hAnsi="Verdana" w:cs="Times New Roman"/>
          <w:sz w:val="20"/>
          <w:szCs w:val="20"/>
        </w:rPr>
        <w:t>o právu autorském, o právech souvisejících s právem autorským a o změně některých zákonů, (autorský zákon), ve znění pozdějších předpisů</w:t>
      </w:r>
      <w:r w:rsidRPr="00CF3514">
        <w:rPr>
          <w:rFonts w:ascii="Verdana" w:hAnsi="Verdana"/>
          <w:sz w:val="20"/>
          <w:szCs w:val="20"/>
        </w:rPr>
        <w:t xml:space="preserve"> („</w:t>
      </w:r>
      <w:proofErr w:type="spellStart"/>
      <w:r w:rsidRPr="00CF3514">
        <w:rPr>
          <w:rFonts w:ascii="Verdana" w:hAnsi="Verdana"/>
          <w:b/>
          <w:sz w:val="20"/>
          <w:szCs w:val="20"/>
        </w:rPr>
        <w:t>AutZ</w:t>
      </w:r>
      <w:proofErr w:type="spellEnd"/>
      <w:r w:rsidRPr="00CF3514">
        <w:rPr>
          <w:rFonts w:ascii="Verdana" w:hAnsi="Verdana"/>
          <w:sz w:val="20"/>
          <w:szCs w:val="20"/>
        </w:rPr>
        <w:t>“), Poskytovatel uděluje Objednateli dnem poskytnutí Služby oprávnění k nevýhradnímu výkonu práva Autorské dílo užít v původní (nikoliv ve změněné) podobě v souladu s § 2358 a násl. OZ:</w:t>
      </w:r>
      <w:bookmarkEnd w:id="14"/>
      <w:r w:rsidRPr="00CF3514">
        <w:rPr>
          <w:rFonts w:ascii="Verdana" w:hAnsi="Verdana"/>
          <w:sz w:val="20"/>
          <w:szCs w:val="20"/>
        </w:rPr>
        <w:t xml:space="preserve"> </w:t>
      </w:r>
    </w:p>
    <w:p w:rsidRPr="00CF3514" w:rsidR="00B04A9C" w:rsidP="00B04A9C" w:rsidRDefault="00B04A9C" w14:paraId="059CF844" w14:textId="77777777">
      <w:pPr>
        <w:pStyle w:val="Claneka"/>
        <w:keepLines w:val="false"/>
        <w:tabs>
          <w:tab w:val="clear" w:pos="992"/>
          <w:tab w:val="num" w:pos="3403"/>
        </w:tabs>
        <w:spacing w:line="276" w:lineRule="auto"/>
        <w:rPr>
          <w:rFonts w:ascii="Verdana" w:hAnsi="Verdana"/>
          <w:sz w:val="20"/>
          <w:szCs w:val="20"/>
        </w:rPr>
      </w:pPr>
      <w:r w:rsidRPr="00CF3514">
        <w:rPr>
          <w:rFonts w:ascii="Verdana" w:hAnsi="Verdana"/>
          <w:sz w:val="20"/>
          <w:szCs w:val="20"/>
        </w:rPr>
        <w:t xml:space="preserve">v časovém rozsahu na dobu trvání majetkových autorských práv; </w:t>
      </w:r>
    </w:p>
    <w:p w:rsidRPr="00CF3514" w:rsidR="00B04A9C" w:rsidP="00B04A9C" w:rsidRDefault="00B04A9C" w14:paraId="71ED0ADD" w14:textId="77777777">
      <w:pPr>
        <w:pStyle w:val="Claneka"/>
        <w:keepLines w:val="false"/>
        <w:tabs>
          <w:tab w:val="clear" w:pos="992"/>
          <w:tab w:val="num" w:pos="3403"/>
        </w:tabs>
        <w:spacing w:line="276" w:lineRule="auto"/>
        <w:rPr>
          <w:rFonts w:ascii="Verdana" w:hAnsi="Verdana"/>
          <w:sz w:val="20"/>
          <w:szCs w:val="20"/>
        </w:rPr>
      </w:pPr>
      <w:r w:rsidRPr="00CF3514">
        <w:rPr>
          <w:rFonts w:ascii="Verdana" w:hAnsi="Verdana"/>
          <w:sz w:val="20"/>
          <w:szCs w:val="20"/>
        </w:rPr>
        <w:t>bez územního omezení;</w:t>
      </w:r>
    </w:p>
    <w:p w:rsidRPr="00CF3514" w:rsidR="00B04A9C" w:rsidP="00B04A9C" w:rsidRDefault="00B04A9C" w14:paraId="2DC6A909" w14:textId="77777777">
      <w:pPr>
        <w:pStyle w:val="Claneka"/>
        <w:keepLines w:val="false"/>
        <w:tabs>
          <w:tab w:val="clear" w:pos="992"/>
          <w:tab w:val="num" w:pos="3403"/>
        </w:tabs>
        <w:spacing w:line="276" w:lineRule="auto"/>
        <w:rPr>
          <w:rFonts w:ascii="Verdana" w:hAnsi="Verdana"/>
          <w:sz w:val="20"/>
          <w:szCs w:val="20"/>
        </w:rPr>
      </w:pPr>
      <w:r w:rsidRPr="00CF3514">
        <w:rPr>
          <w:rFonts w:ascii="Verdana" w:hAnsi="Verdana"/>
          <w:sz w:val="20"/>
          <w:szCs w:val="20"/>
        </w:rPr>
        <w:t>v množství nezbytném pro užití Autorského díla; a</w:t>
      </w:r>
    </w:p>
    <w:p w:rsidRPr="00CF3514" w:rsidR="00B04A9C" w:rsidP="00B04A9C" w:rsidRDefault="00B04A9C" w14:paraId="394F95B6" w14:textId="77777777">
      <w:pPr>
        <w:pStyle w:val="Claneka"/>
        <w:keepLines w:val="false"/>
        <w:tabs>
          <w:tab w:val="clear" w:pos="992"/>
          <w:tab w:val="num" w:pos="3403"/>
        </w:tabs>
        <w:spacing w:line="276" w:lineRule="auto"/>
        <w:rPr>
          <w:rFonts w:ascii="Verdana" w:hAnsi="Verdana"/>
          <w:sz w:val="20"/>
          <w:szCs w:val="20"/>
        </w:rPr>
      </w:pPr>
      <w:r w:rsidRPr="00CF3514">
        <w:rPr>
          <w:rFonts w:ascii="Verdana" w:hAnsi="Verdana"/>
          <w:sz w:val="20"/>
          <w:szCs w:val="20"/>
        </w:rPr>
        <w:t>pouze způsobem a k účelu, pro jaký je Autorské dílo určeno; a to</w:t>
      </w:r>
    </w:p>
    <w:p w:rsidRPr="00CF3514" w:rsidR="00B04A9C" w:rsidP="00B04A9C" w:rsidRDefault="00B04A9C" w14:paraId="3D2F3FFC" w14:textId="77777777">
      <w:pPr>
        <w:widowControl w:val="false"/>
        <w:spacing w:line="276" w:lineRule="auto"/>
        <w:ind w:left="567"/>
        <w:outlineLvl w:val="1"/>
        <w:rPr>
          <w:rFonts w:ascii="Verdana" w:hAnsi="Verdana"/>
          <w:bCs/>
          <w:iCs/>
          <w:sz w:val="20"/>
          <w:szCs w:val="20"/>
        </w:rPr>
      </w:pPr>
      <w:r w:rsidRPr="00CF3514">
        <w:rPr>
          <w:rFonts w:ascii="Verdana" w:hAnsi="Verdana"/>
          <w:bCs/>
          <w:iCs/>
          <w:sz w:val="20"/>
          <w:szCs w:val="20"/>
        </w:rPr>
        <w:t>v souladu s dalšími podmínkami této Smlouvy („</w:t>
      </w:r>
      <w:r w:rsidRPr="00CF3514">
        <w:rPr>
          <w:rFonts w:ascii="Verdana" w:hAnsi="Verdana"/>
          <w:b/>
          <w:bCs/>
          <w:iCs/>
          <w:sz w:val="20"/>
          <w:szCs w:val="20"/>
        </w:rPr>
        <w:t>Licence</w:t>
      </w:r>
      <w:r w:rsidRPr="00CF3514">
        <w:rPr>
          <w:rFonts w:ascii="Verdana" w:hAnsi="Verdana"/>
          <w:bCs/>
          <w:iCs/>
          <w:sz w:val="20"/>
          <w:szCs w:val="20"/>
        </w:rPr>
        <w:t>“).</w:t>
      </w:r>
    </w:p>
    <w:p w:rsidRPr="00CF3514" w:rsidR="00B04A9C" w:rsidP="00B04A9C" w:rsidRDefault="00B04A9C" w14:paraId="58B66A5B" w14:textId="77777777">
      <w:pPr>
        <w:pStyle w:val="Clanek11"/>
        <w:spacing w:line="276" w:lineRule="auto"/>
        <w:rPr>
          <w:rFonts w:ascii="Verdana" w:hAnsi="Verdana" w:cs="Times New Roman"/>
          <w:sz w:val="20"/>
          <w:szCs w:val="20"/>
        </w:rPr>
      </w:pPr>
      <w:bookmarkStart w:name="_Ref409710099" w:id="17"/>
      <w:bookmarkStart w:name="_Ref378754859" w:id="18"/>
      <w:r w:rsidRPr="00CF3514">
        <w:rPr>
          <w:rFonts w:ascii="Verdana" w:hAnsi="Verdana" w:cs="Times New Roman"/>
          <w:sz w:val="20"/>
          <w:szCs w:val="20"/>
        </w:rPr>
        <w:t>Pro vyloučení pochybností Licence nezahrnuje oprávnění Objednatele bez předchozího písemného souhlasu vykonávat po dobu trvání Smlouvy ve vztahu k Autorskému dílu následující jednání: úpravy včetně dopracování, zpracování včetně překladu, spojení s jiným dílem, zařazení do díla souborného, uvádění Autorského díla na veřejnosti pod jménem Objednatele a dokončení nehotového Autorského díla.</w:t>
      </w:r>
      <w:bookmarkEnd w:id="17"/>
      <w:r w:rsidRPr="00CF3514">
        <w:rPr>
          <w:rFonts w:ascii="Verdana" w:hAnsi="Verdana" w:cs="Times New Roman"/>
          <w:sz w:val="20"/>
          <w:szCs w:val="20"/>
        </w:rPr>
        <w:t xml:space="preserve"> </w:t>
      </w:r>
      <w:bookmarkEnd w:id="18"/>
    </w:p>
    <w:p w:rsidRPr="00CF3514" w:rsidR="00B04A9C" w:rsidP="00B04A9C" w:rsidRDefault="00B04A9C" w14:paraId="691B0DA8" w14:textId="77777777">
      <w:pPr>
        <w:pStyle w:val="Clanek11"/>
        <w:spacing w:line="276" w:lineRule="auto"/>
        <w:rPr>
          <w:rFonts w:ascii="Verdana" w:hAnsi="Verdana" w:cs="Times New Roman"/>
          <w:sz w:val="20"/>
          <w:szCs w:val="20"/>
        </w:rPr>
      </w:pPr>
      <w:bookmarkStart w:name="_Ref409710101" w:id="19"/>
      <w:r w:rsidRPr="00CF3514">
        <w:rPr>
          <w:rFonts w:ascii="Verdana" w:hAnsi="Verdana" w:cs="Times New Roman"/>
          <w:sz w:val="20"/>
          <w:szCs w:val="20"/>
        </w:rPr>
        <w:t xml:space="preserve">U Autorských děl, která jsou současně Produktem ve smyslu čl. </w:t>
      </w:r>
      <w:r w:rsidRPr="00CF3514">
        <w:rPr>
          <w:rFonts w:ascii="Verdana" w:hAnsi="Verdana" w:cs="Times New Roman"/>
          <w:sz w:val="20"/>
          <w:szCs w:val="20"/>
        </w:rPr>
        <w:fldChar w:fldCharType="begin"/>
      </w:r>
      <w:r w:rsidRPr="00CF3514">
        <w:rPr>
          <w:rFonts w:ascii="Verdana" w:hAnsi="Verdana" w:cs="Times New Roman"/>
          <w:sz w:val="20"/>
          <w:szCs w:val="20"/>
        </w:rPr>
        <w:instrText xml:space="preserve"> REF _Ref14965694 \r \h  \* MERGEFORMAT </w:instrText>
      </w:r>
      <w:r w:rsidRPr="00CF3514">
        <w:rPr>
          <w:rFonts w:ascii="Verdana" w:hAnsi="Verdana" w:cs="Times New Roman"/>
          <w:sz w:val="20"/>
          <w:szCs w:val="20"/>
        </w:rPr>
      </w:r>
      <w:r w:rsidRPr="00CF3514">
        <w:rPr>
          <w:rFonts w:ascii="Verdana" w:hAnsi="Verdana" w:cs="Times New Roman"/>
          <w:sz w:val="20"/>
          <w:szCs w:val="20"/>
        </w:rPr>
        <w:fldChar w:fldCharType="separate"/>
      </w:r>
      <w:r w:rsidRPr="00CF3514">
        <w:rPr>
          <w:rFonts w:ascii="Verdana" w:hAnsi="Verdana" w:cs="Times New Roman"/>
          <w:sz w:val="20"/>
          <w:szCs w:val="20"/>
        </w:rPr>
        <w:t>7.8</w:t>
      </w:r>
      <w:r w:rsidRPr="00CF3514">
        <w:rPr>
          <w:rFonts w:ascii="Verdana" w:hAnsi="Verdana" w:cs="Times New Roman"/>
          <w:sz w:val="20"/>
          <w:szCs w:val="20"/>
        </w:rPr>
        <w:fldChar w:fldCharType="end"/>
      </w:r>
      <w:r w:rsidRPr="00CF3514">
        <w:rPr>
          <w:rFonts w:ascii="Verdana" w:hAnsi="Verdana" w:cs="Times New Roman"/>
          <w:sz w:val="20"/>
          <w:szCs w:val="20"/>
        </w:rPr>
        <w:t xml:space="preserve"> Smlouvy Objednatel je oprávněn v rozsahu Licence udělit podlicenci </w:t>
      </w:r>
      <w:bookmarkEnd w:id="19"/>
      <w:r w:rsidRPr="00CF3514">
        <w:rPr>
          <w:rFonts w:ascii="Verdana" w:hAnsi="Verdana" w:cs="Times New Roman"/>
          <w:sz w:val="20"/>
          <w:szCs w:val="20"/>
        </w:rPr>
        <w:t xml:space="preserve">Poskytovateli dotace v souladu s kap. 23 Obecných pravidel OPZ. </w:t>
      </w:r>
    </w:p>
    <w:p w:rsidRPr="00CF3514" w:rsidR="00B04A9C" w:rsidP="00B04A9C" w:rsidRDefault="00B04A9C" w14:paraId="4DE7D5C0" w14:textId="77777777">
      <w:pPr>
        <w:pStyle w:val="Clanek11"/>
        <w:spacing w:line="276" w:lineRule="auto"/>
        <w:rPr>
          <w:rFonts w:ascii="Verdana" w:hAnsi="Verdana" w:cs="Times New Roman"/>
          <w:sz w:val="20"/>
          <w:szCs w:val="20"/>
        </w:rPr>
      </w:pPr>
      <w:r w:rsidRPr="00CF3514">
        <w:rPr>
          <w:rFonts w:ascii="Verdana" w:hAnsi="Verdana" w:cs="Times New Roman"/>
          <w:sz w:val="20"/>
          <w:szCs w:val="20"/>
        </w:rPr>
        <w:t xml:space="preserve">S ohledem na nevýhradnost Licence je Poskytovatel oprávněn Autorské dílo užívat či poskytnout licenci k Autorskému dílu třetí osobě, byť i zčásti, i bez předchozího písemného souhlasu Objednatele. </w:t>
      </w:r>
    </w:p>
    <w:p w:rsidRPr="00CF3514" w:rsidR="00B04A9C" w:rsidP="00B04A9C" w:rsidRDefault="00B04A9C" w14:paraId="51FFF9EB" w14:textId="77777777">
      <w:pPr>
        <w:pStyle w:val="Clanek11"/>
        <w:spacing w:line="276" w:lineRule="auto"/>
        <w:rPr>
          <w:rFonts w:ascii="Verdana" w:hAnsi="Verdana" w:cs="Times New Roman"/>
          <w:sz w:val="20"/>
          <w:szCs w:val="20"/>
        </w:rPr>
      </w:pPr>
      <w:bookmarkStart w:name="_Ref378754931" w:id="20"/>
      <w:bookmarkStart w:name="_Ref378754868" w:id="21"/>
      <w:bookmarkStart w:name="_Ref339528588" w:id="22"/>
      <w:bookmarkEnd w:id="15"/>
      <w:bookmarkEnd w:id="16"/>
      <w:r w:rsidRPr="00CF3514">
        <w:rPr>
          <w:rFonts w:ascii="Verdana" w:hAnsi="Verdana" w:cs="Times New Roman"/>
          <w:sz w:val="20"/>
          <w:szCs w:val="20"/>
        </w:rPr>
        <w:t>V případě, že při poskytování Služeb dle této Smlouvy bude třeba užít Autorské dílo, k němuž není Poskytovatel oprávněn vykonávat majetková práva, Poskytovatel se zavazuje udělat vše pro to, aby zajistil oprávnění k výkonu těchto majetkových práv od oprávněných třetích osob, včetně práva poskytnout k těmto autorským dílům podlicenci a licenci postoupit. V takovém případě Poskytovatel ve vztahu k těmto autorským dílům třetích osob udělí Objednateli podlicenci ve stejném rozsahu a za stejných podmínek, za jakých Poskytovatel (pod)licenci od třetích osob získal („</w:t>
      </w:r>
      <w:r w:rsidRPr="00CF3514">
        <w:rPr>
          <w:rFonts w:ascii="Verdana" w:hAnsi="Verdana" w:cs="Times New Roman"/>
          <w:b/>
          <w:sz w:val="20"/>
          <w:szCs w:val="20"/>
        </w:rPr>
        <w:t>Licence třetí osoby</w:t>
      </w:r>
      <w:r w:rsidRPr="00CF3514">
        <w:rPr>
          <w:rFonts w:ascii="Verdana" w:hAnsi="Verdana" w:cs="Times New Roman"/>
          <w:sz w:val="20"/>
          <w:szCs w:val="20"/>
        </w:rPr>
        <w:t>“).</w:t>
      </w:r>
      <w:bookmarkEnd w:id="20"/>
    </w:p>
    <w:p w:rsidRPr="00CF3514" w:rsidR="00B04A9C" w:rsidP="00B04A9C" w:rsidRDefault="00B04A9C" w14:paraId="64239E09" w14:textId="77777777">
      <w:pPr>
        <w:pStyle w:val="Clanek11"/>
        <w:spacing w:line="276" w:lineRule="auto"/>
        <w:rPr>
          <w:rFonts w:ascii="Verdana" w:hAnsi="Verdana"/>
          <w:sz w:val="20"/>
          <w:szCs w:val="20"/>
        </w:rPr>
      </w:pPr>
      <w:bookmarkStart w:name="_Ref378790162" w:id="23"/>
      <w:r w:rsidRPr="00CF3514">
        <w:rPr>
          <w:rFonts w:ascii="Verdana" w:hAnsi="Verdana" w:cs="Times New Roman"/>
          <w:sz w:val="20"/>
          <w:szCs w:val="20"/>
        </w:rPr>
        <w:t>Není-li v konkrétním případě stanoveno jinak či nevyplývá-li z konkrétního ujednání jinak,</w:t>
      </w:r>
      <w:r w:rsidRPr="00CF3514">
        <w:rPr>
          <w:rFonts w:ascii="Verdana" w:hAnsi="Verdana"/>
          <w:sz w:val="20"/>
          <w:szCs w:val="20"/>
        </w:rPr>
        <w:t xml:space="preserve"> odměna za poskytnutí Licence a Licence třetí osoby je zahrnuta v Odměně a Licence a Licence třetí osoby jsou tak Objednateli uděleny bezúplatně.</w:t>
      </w:r>
      <w:bookmarkEnd w:id="23"/>
    </w:p>
    <w:bookmarkEnd w:id="21"/>
    <w:bookmarkEnd w:id="22"/>
    <w:p w:rsidRPr="00CF3514" w:rsidR="00B04A9C" w:rsidP="00B04A9C" w:rsidRDefault="00B04A9C" w14:paraId="4572AE2A" w14:textId="77777777">
      <w:pPr>
        <w:pStyle w:val="Clanek11"/>
        <w:spacing w:line="276" w:lineRule="auto"/>
        <w:rPr>
          <w:rFonts w:ascii="Verdana" w:hAnsi="Verdana"/>
          <w:sz w:val="20"/>
          <w:szCs w:val="20"/>
        </w:rPr>
      </w:pPr>
      <w:r w:rsidRPr="00CF3514">
        <w:rPr>
          <w:rFonts w:ascii="Verdana" w:hAnsi="Verdana" w:cs="Times New Roman"/>
          <w:sz w:val="20"/>
          <w:szCs w:val="20"/>
        </w:rPr>
        <w:t xml:space="preserve">V případě, že při plnění této Smlouvy dojde k vytvoření databáze ve smyslu § 88 </w:t>
      </w:r>
      <w:proofErr w:type="spellStart"/>
      <w:r w:rsidRPr="00CF3514">
        <w:rPr>
          <w:rFonts w:ascii="Verdana" w:hAnsi="Verdana" w:cs="Times New Roman"/>
          <w:sz w:val="20"/>
          <w:szCs w:val="20"/>
        </w:rPr>
        <w:t>AutZ</w:t>
      </w:r>
      <w:proofErr w:type="spellEnd"/>
      <w:r w:rsidRPr="00CF3514">
        <w:rPr>
          <w:rFonts w:ascii="Verdana" w:hAnsi="Verdana" w:cs="Times New Roman"/>
          <w:sz w:val="20"/>
          <w:szCs w:val="20"/>
        </w:rPr>
        <w:t xml:space="preserve">, přísluší dle § 89 </w:t>
      </w:r>
      <w:proofErr w:type="spellStart"/>
      <w:r w:rsidRPr="00CF3514">
        <w:rPr>
          <w:rFonts w:ascii="Verdana" w:hAnsi="Verdana" w:cs="Times New Roman"/>
          <w:sz w:val="20"/>
          <w:szCs w:val="20"/>
        </w:rPr>
        <w:t>AutZ</w:t>
      </w:r>
      <w:proofErr w:type="spellEnd"/>
      <w:r w:rsidRPr="00CF3514">
        <w:rPr>
          <w:rFonts w:ascii="Verdana" w:hAnsi="Verdana" w:cs="Times New Roman"/>
          <w:sz w:val="20"/>
          <w:szCs w:val="20"/>
        </w:rPr>
        <w:t xml:space="preserve"> práva pořizovatele k takové databázi Objednateli.</w:t>
      </w:r>
    </w:p>
    <w:p w:rsidRPr="00CF3514" w:rsidR="00B04A9C" w:rsidP="00B04A9C" w:rsidRDefault="00B04A9C" w14:paraId="5B905480" w14:textId="77777777">
      <w:pPr>
        <w:pStyle w:val="Clanek11"/>
        <w:numPr>
          <w:ilvl w:val="0"/>
          <w:numId w:val="0"/>
        </w:numPr>
        <w:spacing w:line="276" w:lineRule="auto"/>
        <w:ind w:left="567"/>
        <w:rPr>
          <w:rFonts w:ascii="Verdana" w:hAnsi="Verdana"/>
          <w:sz w:val="20"/>
          <w:szCs w:val="20"/>
        </w:rPr>
      </w:pPr>
      <w:r w:rsidRPr="00CF3514">
        <w:rPr>
          <w:rFonts w:ascii="Verdana" w:hAnsi="Verdana"/>
          <w:b/>
          <w:smallCaps/>
          <w:sz w:val="20"/>
          <w:szCs w:val="20"/>
        </w:rPr>
        <w:t>Práva k dalším nehmotným statkům</w:t>
      </w:r>
    </w:p>
    <w:p w:rsidRPr="00CF3514" w:rsidR="00B04A9C" w:rsidP="00B04A9C" w:rsidRDefault="00B04A9C" w14:paraId="4B06AB22" w14:textId="77777777">
      <w:pPr>
        <w:pStyle w:val="Clanek11"/>
        <w:spacing w:line="276" w:lineRule="auto"/>
        <w:rPr>
          <w:rFonts w:ascii="Verdana" w:hAnsi="Verdana"/>
          <w:sz w:val="20"/>
          <w:szCs w:val="20"/>
        </w:rPr>
      </w:pPr>
      <w:bookmarkStart w:name="_Ref403582394" w:id="24"/>
      <w:r w:rsidRPr="00CF3514">
        <w:rPr>
          <w:rFonts w:ascii="Verdana" w:hAnsi="Verdana"/>
          <w:sz w:val="20"/>
          <w:szCs w:val="20"/>
        </w:rPr>
        <w:t>Licence dle této Smlouvy se použije v maximální možné míře připuštěné českým právem nejen na Autorské dílo, ale také na jakékoliv výsledky předmětů práv k nehmotným statkům včetně know-how, vynálezů, ochranných známek, užitných vzorů, průmyslových vzorů, zlepšovacích návrhů apod., které Poskytovatel vytvoří v rámci poskytování Služeb („</w:t>
      </w:r>
      <w:r w:rsidRPr="00CF3514">
        <w:rPr>
          <w:rFonts w:ascii="Verdana" w:hAnsi="Verdana"/>
          <w:b/>
          <w:sz w:val="20"/>
          <w:szCs w:val="20"/>
        </w:rPr>
        <w:t>Předměty práv k nehmotným statkům</w:t>
      </w:r>
      <w:r w:rsidRPr="00CF3514">
        <w:rPr>
          <w:rFonts w:ascii="Verdana" w:hAnsi="Verdana"/>
          <w:sz w:val="20"/>
          <w:szCs w:val="20"/>
        </w:rPr>
        <w:t>“). Poskytovatel tak tímto bezúplatně uděluje Licenci rovněž k Předmětům práv k nehmotným statkům.</w:t>
      </w:r>
      <w:bookmarkEnd w:id="24"/>
      <w:r w:rsidRPr="00CF3514">
        <w:rPr>
          <w:rFonts w:ascii="Verdana" w:hAnsi="Verdana"/>
          <w:sz w:val="20"/>
          <w:szCs w:val="20"/>
        </w:rPr>
        <w:t xml:space="preserve"> Objednatel není oprávněn si pro sebe Předměty práv k nehmotným statkům jakkoli registrovat.</w:t>
      </w:r>
    </w:p>
    <w:p w:rsidRPr="00CF3514" w:rsidR="00B04A9C" w:rsidP="00B04A9C" w:rsidRDefault="00B04A9C" w14:paraId="59E02220" w14:textId="77777777">
      <w:pPr>
        <w:pStyle w:val="Clanek11"/>
        <w:spacing w:line="276" w:lineRule="auto"/>
        <w:rPr>
          <w:rFonts w:ascii="Verdana" w:hAnsi="Verdana"/>
          <w:sz w:val="20"/>
          <w:szCs w:val="20"/>
        </w:rPr>
      </w:pPr>
      <w:r w:rsidRPr="00CF3514">
        <w:rPr>
          <w:rFonts w:ascii="Verdana" w:hAnsi="Verdana"/>
          <w:sz w:val="20"/>
          <w:szCs w:val="20"/>
        </w:rPr>
        <w:t>Poskytovatel je oprávněn užívat duševní vlastnictví Objednatele, zejména ochranné známky a nezapsaná označení, které mu bude pro účely plnění předmětu Smlouvy předáno.</w:t>
      </w:r>
    </w:p>
    <w:p w:rsidRPr="00CF3514" w:rsidR="00B04A9C" w:rsidP="00B04A9C" w:rsidRDefault="00B04A9C" w14:paraId="0689F940" w14:textId="77777777">
      <w:pPr>
        <w:pStyle w:val="Nadpis1"/>
        <w:keepNext w:val="false"/>
        <w:widowControl w:val="false"/>
        <w:spacing w:line="276" w:lineRule="auto"/>
        <w:rPr>
          <w:rFonts w:ascii="Verdana" w:hAnsi="Verdana"/>
          <w:sz w:val="20"/>
          <w:szCs w:val="20"/>
        </w:rPr>
      </w:pPr>
      <w:r w:rsidRPr="00CF3514">
        <w:rPr>
          <w:rFonts w:ascii="Verdana" w:hAnsi="Verdana"/>
          <w:sz w:val="20"/>
          <w:szCs w:val="20"/>
        </w:rPr>
        <w:t xml:space="preserve">smluvní pokuty a sankce </w:t>
      </w:r>
    </w:p>
    <w:p w:rsidRPr="00CF3514" w:rsidR="00B04A9C" w:rsidP="00B04A9C" w:rsidRDefault="00B04A9C" w14:paraId="762BB4A2" w14:textId="77777777">
      <w:pPr>
        <w:pStyle w:val="Clanek11"/>
        <w:spacing w:line="276" w:lineRule="auto"/>
        <w:rPr>
          <w:rFonts w:ascii="Verdana" w:hAnsi="Verdana"/>
          <w:sz w:val="20"/>
          <w:szCs w:val="20"/>
        </w:rPr>
      </w:pPr>
      <w:bookmarkStart w:name="_Ref257574833" w:id="25"/>
      <w:r w:rsidRPr="00CF3514">
        <w:rPr>
          <w:rFonts w:ascii="Verdana" w:hAnsi="Verdana"/>
          <w:sz w:val="20"/>
          <w:szCs w:val="20"/>
        </w:rPr>
        <w:t>Strany sjednávají následující smluvní pokuty:</w:t>
      </w:r>
      <w:bookmarkEnd w:id="25"/>
    </w:p>
    <w:p w:rsidRPr="00CF3514" w:rsidR="00B04A9C" w:rsidP="00B04A9C" w:rsidRDefault="00B04A9C" w14:paraId="05BDA763" w14:textId="77777777">
      <w:pPr>
        <w:pStyle w:val="Claneka"/>
        <w:keepLines w:val="false"/>
        <w:tabs>
          <w:tab w:val="clear" w:pos="992"/>
          <w:tab w:val="num" w:pos="993"/>
        </w:tabs>
        <w:spacing w:line="276" w:lineRule="auto"/>
        <w:ind w:left="993"/>
        <w:rPr>
          <w:rFonts w:ascii="Verdana" w:hAnsi="Verdana"/>
          <w:sz w:val="20"/>
          <w:szCs w:val="20"/>
        </w:rPr>
      </w:pPr>
      <w:r w:rsidRPr="00CF3514">
        <w:rPr>
          <w:rFonts w:ascii="Verdana" w:hAnsi="Verdana"/>
          <w:sz w:val="20"/>
          <w:szCs w:val="20"/>
        </w:rPr>
        <w:t>nedodá-li Poskytovatel Služby ve stanoveném termínu dohodnutém postupem dle článku 6.2 Smlouvy, zavazuje se Poskytovatel zaplatit Objednateli smluvní pokutu ve výši 25.000,-</w:t>
      </w:r>
      <w:r w:rsidRPr="00CF3514">
        <w:rPr>
          <w:rFonts w:ascii="Verdana" w:hAnsi="Verdana"/>
          <w:i/>
          <w:sz w:val="20"/>
          <w:szCs w:val="20"/>
        </w:rPr>
        <w:t xml:space="preserve"> </w:t>
      </w:r>
      <w:r w:rsidRPr="00CF3514">
        <w:rPr>
          <w:rFonts w:ascii="Verdana" w:hAnsi="Verdana"/>
          <w:sz w:val="20"/>
          <w:szCs w:val="20"/>
        </w:rPr>
        <w:t>Kč za každý jednotlivý případ porušení;</w:t>
      </w:r>
    </w:p>
    <w:p w:rsidRPr="00CF3514" w:rsidR="00B04A9C" w:rsidP="00B04A9C" w:rsidRDefault="00B04A9C" w14:paraId="57CB303E" w14:textId="77777777">
      <w:pPr>
        <w:pStyle w:val="Claneka"/>
        <w:keepLines w:val="false"/>
        <w:tabs>
          <w:tab w:val="clear" w:pos="992"/>
          <w:tab w:val="num" w:pos="993"/>
        </w:tabs>
        <w:spacing w:line="276" w:lineRule="auto"/>
        <w:ind w:left="993"/>
        <w:rPr>
          <w:rFonts w:ascii="Verdana" w:hAnsi="Verdana"/>
          <w:sz w:val="20"/>
          <w:szCs w:val="20"/>
        </w:rPr>
      </w:pPr>
      <w:r w:rsidRPr="00CF3514">
        <w:rPr>
          <w:rFonts w:ascii="Verdana" w:hAnsi="Verdana"/>
          <w:sz w:val="20"/>
          <w:szCs w:val="20"/>
        </w:rPr>
        <w:t>bude-li Objednatel v prodlení s platbou Odměny, je Objednatel povinen zaplatit Poskytovateli smluvní pokutu</w:t>
      </w:r>
      <w:r w:rsidRPr="00CF3514" w:rsidR="00C827BB">
        <w:rPr>
          <w:rFonts w:ascii="Verdana" w:hAnsi="Verdana"/>
          <w:sz w:val="20"/>
          <w:szCs w:val="20"/>
        </w:rPr>
        <w:t xml:space="preserve"> ve výši 0,5%</w:t>
      </w:r>
      <w:r w:rsidRPr="00CF3514">
        <w:rPr>
          <w:rFonts w:ascii="Verdana" w:hAnsi="Verdana"/>
          <w:sz w:val="20"/>
          <w:szCs w:val="20"/>
        </w:rPr>
        <w:t xml:space="preserve"> za každý započatý den prodlení;</w:t>
      </w:r>
    </w:p>
    <w:p w:rsidR="0007758C" w:rsidP="00B04A9C" w:rsidRDefault="00B04A9C" w14:paraId="3E6DA1DB" w14:textId="77777777">
      <w:pPr>
        <w:pStyle w:val="Claneka"/>
        <w:keepLines w:val="false"/>
        <w:spacing w:line="276" w:lineRule="auto"/>
        <w:ind w:left="993"/>
        <w:rPr>
          <w:rFonts w:ascii="Verdana" w:hAnsi="Verdana"/>
          <w:sz w:val="20"/>
          <w:szCs w:val="20"/>
        </w:rPr>
      </w:pPr>
      <w:r w:rsidRPr="00CF3514">
        <w:rPr>
          <w:rFonts w:ascii="Verdana" w:hAnsi="Verdana"/>
          <w:sz w:val="20"/>
          <w:szCs w:val="20"/>
        </w:rPr>
        <w:t>zruší-li Objednatel bez závažného důvodu, za který se považuje pouze případ vyšší moci, poskytnutí Služeb v období dvou (2) pracovních dnů do počátku poskytování Služeb, je Objednatel povinen Poskytovateli uhradit smluvní pokutu ve výši 10 % z</w:t>
      </w:r>
      <w:r w:rsidR="0007758C">
        <w:rPr>
          <w:rFonts w:ascii="Verdana" w:hAnsi="Verdana"/>
          <w:sz w:val="20"/>
          <w:szCs w:val="20"/>
        </w:rPr>
        <w:t> </w:t>
      </w:r>
      <w:r w:rsidRPr="00CF3514">
        <w:rPr>
          <w:rFonts w:ascii="Verdana" w:hAnsi="Verdana"/>
          <w:sz w:val="20"/>
          <w:szCs w:val="20"/>
        </w:rPr>
        <w:t>Odměny</w:t>
      </w:r>
      <w:r w:rsidR="0007758C">
        <w:rPr>
          <w:rFonts w:ascii="Verdana" w:hAnsi="Verdana"/>
          <w:sz w:val="20"/>
          <w:szCs w:val="20"/>
        </w:rPr>
        <w:t>;</w:t>
      </w:r>
    </w:p>
    <w:p w:rsidR="00B04A9C" w:rsidP="00B04A9C" w:rsidRDefault="0007758C" w14:paraId="2906ABF7" w14:textId="282D2875">
      <w:pPr>
        <w:pStyle w:val="Claneka"/>
        <w:keepLines w:val="false"/>
        <w:spacing w:line="276" w:lineRule="auto"/>
        <w:ind w:left="993"/>
        <w:rPr>
          <w:rFonts w:ascii="Verdana" w:hAnsi="Verdana"/>
          <w:sz w:val="20"/>
          <w:szCs w:val="20"/>
        </w:rPr>
      </w:pPr>
      <w:r>
        <w:rPr>
          <w:rFonts w:ascii="Verdana" w:hAnsi="Verdana"/>
          <w:sz w:val="20"/>
          <w:szCs w:val="20"/>
        </w:rPr>
        <w:t xml:space="preserve">poruší-li poskytovatel povinnost dle článku 2. bod 2.2., </w:t>
      </w:r>
      <w:r w:rsidRPr="00CF3514">
        <w:rPr>
          <w:rFonts w:ascii="Verdana" w:hAnsi="Verdana"/>
          <w:sz w:val="20"/>
          <w:szCs w:val="20"/>
        </w:rPr>
        <w:t xml:space="preserve">zavazuje se Poskytovatel zaplatit Objednateli smluvní pokutu ve výši </w:t>
      </w:r>
      <w:r>
        <w:rPr>
          <w:rFonts w:ascii="Verdana" w:hAnsi="Verdana"/>
          <w:sz w:val="20"/>
          <w:szCs w:val="20"/>
        </w:rPr>
        <w:t>50</w:t>
      </w:r>
      <w:r w:rsidRPr="00CF3514">
        <w:rPr>
          <w:rFonts w:ascii="Verdana" w:hAnsi="Verdana"/>
          <w:sz w:val="20"/>
          <w:szCs w:val="20"/>
        </w:rPr>
        <w:t>.000,-</w:t>
      </w:r>
      <w:r w:rsidRPr="00CF3514">
        <w:rPr>
          <w:rFonts w:ascii="Verdana" w:hAnsi="Verdana"/>
          <w:i/>
          <w:sz w:val="20"/>
          <w:szCs w:val="20"/>
        </w:rPr>
        <w:t xml:space="preserve"> </w:t>
      </w:r>
      <w:r w:rsidRPr="00CF3514">
        <w:rPr>
          <w:rFonts w:ascii="Verdana" w:hAnsi="Verdana"/>
          <w:sz w:val="20"/>
          <w:szCs w:val="20"/>
        </w:rPr>
        <w:t>Kč za k</w:t>
      </w:r>
      <w:r>
        <w:rPr>
          <w:rFonts w:ascii="Verdana" w:hAnsi="Verdana"/>
          <w:sz w:val="20"/>
          <w:szCs w:val="20"/>
        </w:rPr>
        <w:t>aždý jednotlivý případ porušení.</w:t>
      </w:r>
      <w:r w:rsidRPr="00CF3514" w:rsidR="00B04A9C">
        <w:rPr>
          <w:rFonts w:ascii="Verdana" w:hAnsi="Verdana"/>
          <w:sz w:val="20"/>
          <w:szCs w:val="20"/>
        </w:rPr>
        <w:t xml:space="preserve"> </w:t>
      </w:r>
    </w:p>
    <w:p w:rsidRPr="00CF3514" w:rsidR="00794E33" w:rsidP="00B04A9C" w:rsidRDefault="00794E33" w14:paraId="6775E22C" w14:textId="6709A5D8">
      <w:pPr>
        <w:pStyle w:val="Claneka"/>
        <w:keepLines w:val="false"/>
        <w:spacing w:line="276" w:lineRule="auto"/>
        <w:ind w:left="993"/>
        <w:rPr>
          <w:rFonts w:ascii="Verdana" w:hAnsi="Verdana"/>
          <w:sz w:val="20"/>
          <w:szCs w:val="20"/>
        </w:rPr>
      </w:pPr>
      <w:r>
        <w:rPr>
          <w:rFonts w:ascii="Verdana" w:hAnsi="Verdana"/>
          <w:sz w:val="20"/>
          <w:szCs w:val="20"/>
        </w:rPr>
        <w:t xml:space="preserve">poruší-li poskytovatel povinnost dle článku 7. bod 7.6., </w:t>
      </w:r>
      <w:r w:rsidRPr="00CF3514">
        <w:rPr>
          <w:rFonts w:ascii="Verdana" w:hAnsi="Verdana"/>
          <w:sz w:val="20"/>
          <w:szCs w:val="20"/>
        </w:rPr>
        <w:t>zavazuje se Poskytovatel zaplatit Obj</w:t>
      </w:r>
      <w:r>
        <w:rPr>
          <w:rFonts w:ascii="Verdana" w:hAnsi="Verdana"/>
          <w:sz w:val="20"/>
          <w:szCs w:val="20"/>
        </w:rPr>
        <w:t>ednateli smluvní pokutu ve výši 15</w:t>
      </w:r>
      <w:r w:rsidRPr="00CF3514">
        <w:rPr>
          <w:rFonts w:ascii="Verdana" w:hAnsi="Verdana"/>
          <w:sz w:val="20"/>
          <w:szCs w:val="20"/>
        </w:rPr>
        <w:t>.000,-</w:t>
      </w:r>
      <w:r w:rsidRPr="00CF3514">
        <w:rPr>
          <w:rFonts w:ascii="Verdana" w:hAnsi="Verdana"/>
          <w:i/>
          <w:sz w:val="20"/>
          <w:szCs w:val="20"/>
        </w:rPr>
        <w:t xml:space="preserve"> </w:t>
      </w:r>
      <w:r w:rsidRPr="00CF3514">
        <w:rPr>
          <w:rFonts w:ascii="Verdana" w:hAnsi="Verdana"/>
          <w:sz w:val="20"/>
          <w:szCs w:val="20"/>
        </w:rPr>
        <w:t>Kč za k</w:t>
      </w:r>
      <w:r>
        <w:rPr>
          <w:rFonts w:ascii="Verdana" w:hAnsi="Verdana"/>
          <w:sz w:val="20"/>
          <w:szCs w:val="20"/>
        </w:rPr>
        <w:t>aždý jednotlivý případ porušení.</w:t>
      </w:r>
    </w:p>
    <w:p w:rsidRPr="00CF3514" w:rsidR="00B04A9C" w:rsidP="00B04A9C" w:rsidRDefault="00B04A9C" w14:paraId="7FFFFCB7" w14:textId="77777777">
      <w:pPr>
        <w:pStyle w:val="Clanek11"/>
        <w:spacing w:line="276" w:lineRule="auto"/>
        <w:rPr>
          <w:rFonts w:ascii="Verdana" w:hAnsi="Verdana" w:cs="Times New Roman"/>
          <w:sz w:val="20"/>
          <w:szCs w:val="20"/>
        </w:rPr>
      </w:pPr>
      <w:bookmarkStart w:name="_Ref378694490" w:id="26"/>
      <w:r w:rsidRPr="00CF3514">
        <w:rPr>
          <w:rFonts w:ascii="Verdana" w:hAnsi="Verdana" w:cs="Times New Roman"/>
          <w:sz w:val="20"/>
          <w:szCs w:val="20"/>
        </w:rPr>
        <w:t>Zaplacením smluvních pokut dle této Smlouvy není dotčeno právo Stran na náhradu újmy v plném rozsahu.</w:t>
      </w:r>
      <w:bookmarkEnd w:id="26"/>
    </w:p>
    <w:p w:rsidRPr="00CF3514" w:rsidR="00B04A9C" w:rsidP="00B04A9C" w:rsidRDefault="00B04A9C" w14:paraId="1A8EFE74" w14:textId="77777777">
      <w:pPr>
        <w:pStyle w:val="Clanek11"/>
        <w:spacing w:line="276" w:lineRule="auto"/>
        <w:rPr>
          <w:rFonts w:ascii="Verdana" w:hAnsi="Verdana" w:cs="Times New Roman"/>
          <w:sz w:val="20"/>
          <w:szCs w:val="20"/>
        </w:rPr>
      </w:pPr>
      <w:r w:rsidRPr="00CF3514">
        <w:rPr>
          <w:rFonts w:ascii="Verdana" w:hAnsi="Verdana" w:cs="Times New Roman"/>
          <w:sz w:val="20"/>
          <w:szCs w:val="20"/>
        </w:rPr>
        <w:t>Smluvní pokuta je splatná do čtrnácti (14) dnů ode dne doručení písemné výzvy k jejímu uhrazení.</w:t>
      </w:r>
    </w:p>
    <w:p w:rsidRPr="00CF3514" w:rsidR="00B04A9C" w:rsidP="00C827BB" w:rsidRDefault="00B04A9C" w14:paraId="7AC47949" w14:textId="77777777">
      <w:pPr>
        <w:pStyle w:val="Nadpis1"/>
        <w:keepNext w:val="false"/>
        <w:widowControl w:val="false"/>
        <w:spacing w:line="276" w:lineRule="auto"/>
        <w:rPr>
          <w:rFonts w:ascii="Verdana" w:hAnsi="Verdana"/>
          <w:sz w:val="20"/>
          <w:szCs w:val="20"/>
        </w:rPr>
      </w:pPr>
      <w:r w:rsidRPr="00CF3514">
        <w:rPr>
          <w:rFonts w:ascii="Verdana" w:hAnsi="Verdana"/>
          <w:sz w:val="20"/>
          <w:szCs w:val="20"/>
        </w:rPr>
        <w:t>ochrana osobních údajů</w:t>
      </w:r>
    </w:p>
    <w:p w:rsidRPr="00CF3514" w:rsidR="00B04A9C" w:rsidP="00B04A9C" w:rsidRDefault="00B04A9C" w14:paraId="5E6DDADB" w14:textId="77777777">
      <w:pPr>
        <w:pStyle w:val="Clanek11"/>
        <w:spacing w:line="276" w:lineRule="auto"/>
        <w:rPr>
          <w:rFonts w:ascii="Verdana" w:hAnsi="Verdana"/>
          <w:sz w:val="20"/>
          <w:szCs w:val="20"/>
        </w:rPr>
      </w:pPr>
      <w:r w:rsidRPr="00CF3514">
        <w:rPr>
          <w:rFonts w:ascii="Verdana" w:hAnsi="Verdana"/>
          <w:sz w:val="20"/>
          <w:szCs w:val="20"/>
        </w:rPr>
        <w:t>Strany se zavazují zpracovávat osobní údaje subjektů údajů v souladu s obecným nařízením Evropského parlamentu a Rady (EU) 2016/679 o ochraně fyzických osob v souvislosti se zpracováním osobních údajů a o volném pohybu těchto údajů a o zrušení směrnice 95/46/ES (obecné nařízení o ochraně osobních údajů) („</w:t>
      </w:r>
      <w:r w:rsidRPr="00CF3514">
        <w:rPr>
          <w:rFonts w:ascii="Verdana" w:hAnsi="Verdana"/>
          <w:b/>
          <w:sz w:val="20"/>
          <w:szCs w:val="20"/>
        </w:rPr>
        <w:t>GDPR</w:t>
      </w:r>
      <w:r w:rsidRPr="00CF3514">
        <w:rPr>
          <w:rFonts w:ascii="Verdana" w:hAnsi="Verdana"/>
          <w:sz w:val="20"/>
          <w:szCs w:val="20"/>
        </w:rPr>
        <w:t>“)</w:t>
      </w:r>
      <w:r w:rsidRPr="00CF3514">
        <w:rPr>
          <w:rFonts w:ascii="Verdana" w:hAnsi="Verdana" w:cs="Times New Roman"/>
          <w:sz w:val="20"/>
          <w:szCs w:val="20"/>
        </w:rPr>
        <w:t>.</w:t>
      </w:r>
    </w:p>
    <w:p w:rsidRPr="00CF3514" w:rsidR="00B04A9C" w:rsidP="00B04A9C" w:rsidRDefault="00B04A9C" w14:paraId="3771EEC8" w14:textId="77777777">
      <w:pPr>
        <w:pStyle w:val="Nadpis1"/>
        <w:keepNext w:val="false"/>
        <w:widowControl w:val="false"/>
        <w:spacing w:line="276" w:lineRule="auto"/>
        <w:rPr>
          <w:rFonts w:ascii="Verdana" w:hAnsi="Verdana"/>
          <w:sz w:val="20"/>
          <w:szCs w:val="20"/>
        </w:rPr>
      </w:pPr>
      <w:r w:rsidRPr="00CF3514">
        <w:rPr>
          <w:rFonts w:ascii="Verdana" w:hAnsi="Verdana"/>
          <w:sz w:val="20"/>
          <w:szCs w:val="20"/>
        </w:rPr>
        <w:t>trvání a ukočení smlouvy</w:t>
      </w:r>
    </w:p>
    <w:p w:rsidRPr="00CF3514" w:rsidR="00B04A9C" w:rsidP="00B04A9C" w:rsidRDefault="00B04A9C" w14:paraId="28E245BA" w14:textId="77777777">
      <w:pPr>
        <w:pStyle w:val="Clanek11"/>
        <w:spacing w:line="276" w:lineRule="auto"/>
        <w:rPr>
          <w:rFonts w:ascii="Verdana" w:hAnsi="Verdana"/>
          <w:sz w:val="20"/>
          <w:szCs w:val="20"/>
        </w:rPr>
      </w:pPr>
      <w:r w:rsidRPr="00CF3514">
        <w:rPr>
          <w:rFonts w:ascii="Verdana" w:hAnsi="Verdana"/>
          <w:sz w:val="20"/>
          <w:szCs w:val="20"/>
        </w:rPr>
        <w:t xml:space="preserve">Tato Smlouva se uzavírá </w:t>
      </w:r>
      <w:r w:rsidRPr="00CF3514">
        <w:rPr>
          <w:rFonts w:ascii="Verdana" w:hAnsi="Verdana" w:cs="Times New Roman"/>
          <w:sz w:val="20"/>
          <w:szCs w:val="20"/>
        </w:rPr>
        <w:t xml:space="preserve">na dobu určitou do </w:t>
      </w:r>
      <w:r w:rsidRPr="00CF3514" w:rsidR="008821F2">
        <w:rPr>
          <w:rFonts w:ascii="Verdana" w:hAnsi="Verdana" w:cs="Times New Roman"/>
          <w:sz w:val="20"/>
          <w:szCs w:val="20"/>
        </w:rPr>
        <w:t>28. 02. 2022</w:t>
      </w:r>
      <w:r w:rsidRPr="00CF3514">
        <w:rPr>
          <w:rFonts w:ascii="Verdana" w:hAnsi="Verdana" w:cs="Times New Roman"/>
          <w:sz w:val="20"/>
          <w:szCs w:val="20"/>
        </w:rPr>
        <w:t xml:space="preserve">. </w:t>
      </w:r>
    </w:p>
    <w:p w:rsidRPr="00CF3514" w:rsidR="00B04A9C" w:rsidP="00B04A9C" w:rsidRDefault="00B04A9C" w14:paraId="0B99A699" w14:textId="77777777">
      <w:pPr>
        <w:pStyle w:val="Clanek11"/>
        <w:spacing w:line="276" w:lineRule="auto"/>
        <w:rPr>
          <w:rFonts w:ascii="Verdana" w:hAnsi="Verdana" w:cs="Times New Roman"/>
          <w:sz w:val="20"/>
          <w:szCs w:val="20"/>
        </w:rPr>
      </w:pPr>
      <w:r w:rsidRPr="00CF3514">
        <w:rPr>
          <w:rFonts w:ascii="Verdana" w:hAnsi="Verdana" w:cs="Times New Roman"/>
          <w:sz w:val="20"/>
          <w:szCs w:val="20"/>
        </w:rPr>
        <w:t>Smluvní vztah založený touto Smlouvou zaniká:</w:t>
      </w:r>
    </w:p>
    <w:p w:rsidRPr="00CF3514" w:rsidR="00B04A9C" w:rsidP="00B04A9C" w:rsidRDefault="00B04A9C" w14:paraId="2098EDA3" w14:textId="77777777">
      <w:pPr>
        <w:pStyle w:val="Claneka"/>
        <w:keepLines w:val="false"/>
        <w:tabs>
          <w:tab w:val="clear" w:pos="992"/>
          <w:tab w:val="num" w:pos="993"/>
        </w:tabs>
        <w:spacing w:line="276" w:lineRule="auto"/>
        <w:ind w:left="993"/>
        <w:rPr>
          <w:rFonts w:ascii="Verdana" w:hAnsi="Verdana"/>
          <w:sz w:val="20"/>
          <w:szCs w:val="20"/>
        </w:rPr>
      </w:pPr>
      <w:r w:rsidRPr="00CF3514">
        <w:rPr>
          <w:rFonts w:ascii="Verdana" w:hAnsi="Verdana"/>
          <w:sz w:val="20"/>
          <w:szCs w:val="20"/>
        </w:rPr>
        <w:t>písemnou dohodou Stran;</w:t>
      </w:r>
    </w:p>
    <w:p w:rsidRPr="00CF3514" w:rsidR="00B04A9C" w:rsidP="00B04A9C" w:rsidRDefault="00B04A9C" w14:paraId="25E14695" w14:textId="77777777">
      <w:pPr>
        <w:pStyle w:val="Claneka"/>
        <w:keepLines w:val="false"/>
        <w:tabs>
          <w:tab w:val="clear" w:pos="992"/>
          <w:tab w:val="num" w:pos="993"/>
        </w:tabs>
        <w:spacing w:line="276" w:lineRule="auto"/>
        <w:ind w:left="993"/>
        <w:rPr>
          <w:rFonts w:ascii="Verdana" w:hAnsi="Verdana"/>
          <w:sz w:val="20"/>
          <w:szCs w:val="20"/>
        </w:rPr>
      </w:pPr>
      <w:r w:rsidRPr="00CF3514">
        <w:rPr>
          <w:rFonts w:ascii="Verdana" w:hAnsi="Verdana"/>
          <w:sz w:val="20"/>
          <w:szCs w:val="20"/>
        </w:rPr>
        <w:t>na základě výpovědi podané v případech uvedených níže v této Smlouvě; nebo</w:t>
      </w:r>
    </w:p>
    <w:p w:rsidRPr="00CF3514" w:rsidR="00B04A9C" w:rsidP="00B04A9C" w:rsidRDefault="00B04A9C" w14:paraId="4E5D76BA" w14:textId="77777777">
      <w:pPr>
        <w:pStyle w:val="Claneka"/>
        <w:keepLines w:val="false"/>
        <w:tabs>
          <w:tab w:val="clear" w:pos="992"/>
          <w:tab w:val="num" w:pos="993"/>
        </w:tabs>
        <w:spacing w:line="276" w:lineRule="auto"/>
        <w:ind w:left="993"/>
        <w:rPr>
          <w:rFonts w:ascii="Verdana" w:hAnsi="Verdana"/>
          <w:sz w:val="20"/>
          <w:szCs w:val="20"/>
        </w:rPr>
      </w:pPr>
      <w:r w:rsidRPr="00CF3514">
        <w:rPr>
          <w:rFonts w:ascii="Verdana" w:hAnsi="Verdana"/>
          <w:sz w:val="20"/>
          <w:szCs w:val="20"/>
        </w:rPr>
        <w:t>odstoupením od Smlouvy v případech uvedených níže v této Smlouvě.</w:t>
      </w:r>
    </w:p>
    <w:p w:rsidRPr="00CF3514" w:rsidR="00B04A9C" w:rsidP="00B04A9C" w:rsidRDefault="00B04A9C" w14:paraId="72A0AB0A" w14:textId="77777777">
      <w:pPr>
        <w:pStyle w:val="Clanek11"/>
        <w:spacing w:line="276" w:lineRule="auto"/>
        <w:rPr>
          <w:rFonts w:ascii="Verdana" w:hAnsi="Verdana" w:cs="Times New Roman"/>
          <w:sz w:val="20"/>
          <w:szCs w:val="20"/>
        </w:rPr>
      </w:pPr>
      <w:r w:rsidRPr="00CF3514">
        <w:rPr>
          <w:rFonts w:ascii="Verdana" w:hAnsi="Verdana" w:cs="Times New Roman"/>
          <w:sz w:val="20"/>
          <w:szCs w:val="20"/>
          <w:u w:val="single"/>
        </w:rPr>
        <w:t>Odstoupení od Smlouvy Poskytovatelem</w:t>
      </w:r>
      <w:r w:rsidRPr="00CF3514">
        <w:rPr>
          <w:rFonts w:ascii="Verdana" w:hAnsi="Verdana" w:cs="Times New Roman"/>
          <w:sz w:val="20"/>
          <w:szCs w:val="20"/>
        </w:rPr>
        <w:t xml:space="preserve">. </w:t>
      </w:r>
      <w:r w:rsidRPr="00CF3514">
        <w:rPr>
          <w:rFonts w:ascii="Verdana" w:hAnsi="Verdana"/>
          <w:sz w:val="20"/>
          <w:szCs w:val="20"/>
        </w:rPr>
        <w:t>Poskytovatel je oprávněn odstoupit od Smlouvy v zákonem stanovených případech, zejména pak v případech podstatného porušení povinností Objednatele stanovených v této Smlouvě. Za podstatné porušení povinností Objednatele se považuje zejména situace, kdy:</w:t>
      </w:r>
    </w:p>
    <w:p w:rsidRPr="00CF3514" w:rsidR="00B04A9C" w:rsidP="00B04A9C" w:rsidRDefault="00B04A9C" w14:paraId="18CE86F0" w14:textId="77777777">
      <w:pPr>
        <w:pStyle w:val="Claneka"/>
        <w:keepLines w:val="false"/>
        <w:tabs>
          <w:tab w:val="clear" w:pos="992"/>
          <w:tab w:val="num" w:pos="993"/>
        </w:tabs>
        <w:spacing w:line="276" w:lineRule="auto"/>
        <w:ind w:left="993"/>
        <w:rPr>
          <w:rFonts w:ascii="Verdana" w:hAnsi="Verdana"/>
          <w:sz w:val="20"/>
          <w:szCs w:val="20"/>
        </w:rPr>
      </w:pPr>
      <w:r w:rsidRPr="00CF3514">
        <w:rPr>
          <w:rFonts w:ascii="Verdana" w:hAnsi="Verdana"/>
          <w:sz w:val="20"/>
          <w:szCs w:val="20"/>
        </w:rPr>
        <w:t xml:space="preserve">Objednatel opakovaně neposkytne Poskytovateli pravdivé a úplné informace a nepředá mu potřebný listinný materiál k řádnému poskytování Služeb; </w:t>
      </w:r>
    </w:p>
    <w:p w:rsidRPr="00CF3514" w:rsidR="00B04A9C" w:rsidP="00B04A9C" w:rsidRDefault="00B04A9C" w14:paraId="461B52AB" w14:textId="77777777">
      <w:pPr>
        <w:pStyle w:val="Claneka"/>
        <w:keepLines w:val="false"/>
        <w:tabs>
          <w:tab w:val="clear" w:pos="992"/>
          <w:tab w:val="num" w:pos="993"/>
        </w:tabs>
        <w:spacing w:line="276" w:lineRule="auto"/>
        <w:ind w:left="993"/>
        <w:rPr>
          <w:rFonts w:ascii="Verdana" w:hAnsi="Verdana"/>
          <w:sz w:val="20"/>
          <w:szCs w:val="20"/>
        </w:rPr>
      </w:pPr>
      <w:r w:rsidRPr="00CF3514">
        <w:rPr>
          <w:rFonts w:ascii="Verdana" w:hAnsi="Verdana"/>
          <w:sz w:val="20"/>
          <w:szCs w:val="20"/>
        </w:rPr>
        <w:t xml:space="preserve">Objednatel je v prodlení s úhradou jakékoli finanční částky dle této Smlouvy o více než třicet (30) dnů; </w:t>
      </w:r>
    </w:p>
    <w:p w:rsidRPr="00CF3514" w:rsidR="00B04A9C" w:rsidP="00B04A9C" w:rsidRDefault="00B04A9C" w14:paraId="213F4DC7" w14:textId="77777777">
      <w:pPr>
        <w:pStyle w:val="Claneka"/>
        <w:keepLines w:val="false"/>
        <w:tabs>
          <w:tab w:val="clear" w:pos="992"/>
          <w:tab w:val="num" w:pos="993"/>
        </w:tabs>
        <w:spacing w:line="276" w:lineRule="auto"/>
        <w:ind w:left="993"/>
        <w:rPr>
          <w:rFonts w:ascii="Verdana" w:hAnsi="Verdana"/>
          <w:sz w:val="20"/>
          <w:szCs w:val="20"/>
        </w:rPr>
      </w:pPr>
      <w:bookmarkStart w:name="_Ref14881186" w:id="27"/>
      <w:bookmarkStart w:name="_Ref403578555" w:id="28"/>
      <w:r w:rsidRPr="00CF3514">
        <w:rPr>
          <w:rFonts w:ascii="Verdana" w:hAnsi="Verdana"/>
          <w:sz w:val="20"/>
          <w:szCs w:val="20"/>
        </w:rPr>
        <w:t>překážka vyšší moci u Objednatele trvá déle než třicet (30) dnů;</w:t>
      </w:r>
      <w:bookmarkEnd w:id="27"/>
    </w:p>
    <w:p w:rsidRPr="00CF3514" w:rsidR="00B04A9C" w:rsidP="00B04A9C" w:rsidRDefault="00B04A9C" w14:paraId="1497951A" w14:textId="77777777">
      <w:pPr>
        <w:pStyle w:val="Claneka"/>
        <w:keepLines w:val="false"/>
        <w:tabs>
          <w:tab w:val="clear" w:pos="992"/>
          <w:tab w:val="num" w:pos="993"/>
        </w:tabs>
        <w:spacing w:line="276" w:lineRule="auto"/>
        <w:ind w:left="993"/>
        <w:rPr>
          <w:rFonts w:ascii="Verdana" w:hAnsi="Verdana"/>
          <w:sz w:val="20"/>
          <w:szCs w:val="20"/>
        </w:rPr>
      </w:pPr>
      <w:r w:rsidRPr="00CF3514">
        <w:rPr>
          <w:rFonts w:ascii="Verdana" w:hAnsi="Verdana"/>
          <w:sz w:val="20"/>
          <w:szCs w:val="20"/>
        </w:rPr>
        <w:t>dojde k podstatnému porušení Smlouvy ze strany Objednatele a tento závadný stav Objednatel nenapraví ani ve lhůtě patnáct</w:t>
      </w:r>
      <w:r w:rsidRPr="00CF3514">
        <w:rPr>
          <w:rFonts w:ascii="Verdana" w:hAnsi="Verdana"/>
          <w:i/>
          <w:sz w:val="20"/>
          <w:szCs w:val="20"/>
        </w:rPr>
        <w:t xml:space="preserve"> </w:t>
      </w:r>
      <w:r w:rsidRPr="00CF3514">
        <w:rPr>
          <w:rFonts w:ascii="Verdana" w:hAnsi="Verdana"/>
          <w:sz w:val="20"/>
          <w:szCs w:val="20"/>
        </w:rPr>
        <w:t>(15) dnů po doručení výzvy k nápravě Poskytovatelem.</w:t>
      </w:r>
      <w:bookmarkEnd w:id="28"/>
    </w:p>
    <w:p w:rsidRPr="00CF3514" w:rsidR="00B04A9C" w:rsidP="00B04A9C" w:rsidRDefault="00B04A9C" w14:paraId="163FB6B4" w14:textId="61EBD195">
      <w:pPr>
        <w:pStyle w:val="Clanek11"/>
        <w:spacing w:line="276" w:lineRule="auto"/>
        <w:rPr>
          <w:rFonts w:ascii="Verdana" w:hAnsi="Verdana" w:cs="Times New Roman"/>
          <w:sz w:val="20"/>
          <w:szCs w:val="20"/>
        </w:rPr>
      </w:pPr>
      <w:r w:rsidRPr="00CF3514">
        <w:rPr>
          <w:rFonts w:ascii="Verdana" w:hAnsi="Verdana"/>
          <w:sz w:val="20"/>
          <w:szCs w:val="20"/>
          <w:u w:val="single"/>
        </w:rPr>
        <w:t>Odstoupení od Smlouvy Objednatelem</w:t>
      </w:r>
      <w:r w:rsidRPr="00CF3514">
        <w:rPr>
          <w:rFonts w:ascii="Verdana" w:hAnsi="Verdana"/>
          <w:sz w:val="20"/>
          <w:szCs w:val="20"/>
        </w:rPr>
        <w:t>. Objednatel je oprávněn odstoupit od Smlouvy pouze v případě, že dojde nejméně třikrát (3x) k podstatnému porušení Smlouvy ze strany Poskytovatele, a každý závadný stav Poskytovatel nenapraví ani ve lhůtě patnáct</w:t>
      </w:r>
      <w:r w:rsidRPr="00CF3514">
        <w:rPr>
          <w:rFonts w:ascii="Verdana" w:hAnsi="Verdana"/>
          <w:i/>
          <w:sz w:val="20"/>
          <w:szCs w:val="20"/>
        </w:rPr>
        <w:t xml:space="preserve"> </w:t>
      </w:r>
      <w:r w:rsidRPr="00CF3514">
        <w:rPr>
          <w:rFonts w:ascii="Verdana" w:hAnsi="Verdana"/>
          <w:sz w:val="20"/>
          <w:szCs w:val="20"/>
        </w:rPr>
        <w:t>(15) dní po doručení písemné výzvy k nápravě Objednavatelem</w:t>
      </w:r>
      <w:r w:rsidR="0007758C">
        <w:rPr>
          <w:rFonts w:ascii="Verdana" w:hAnsi="Verdana"/>
          <w:sz w:val="20"/>
          <w:szCs w:val="20"/>
        </w:rPr>
        <w:t>, není-li v této smlouvě stanoveno jinak</w:t>
      </w:r>
      <w:r w:rsidRPr="00CF3514">
        <w:rPr>
          <w:rFonts w:ascii="Verdana" w:hAnsi="Verdana"/>
          <w:sz w:val="20"/>
          <w:szCs w:val="20"/>
        </w:rPr>
        <w:t>. Za podstatné porušení povinností Poskytovatelem se považuje zejména situace, kdy:</w:t>
      </w:r>
    </w:p>
    <w:p w:rsidRPr="00CF3514" w:rsidR="00B04A9C" w:rsidP="00B04A9C" w:rsidRDefault="00B04A9C" w14:paraId="2550C9F8" w14:textId="77777777">
      <w:pPr>
        <w:pStyle w:val="Claneka"/>
        <w:keepLines w:val="false"/>
        <w:spacing w:line="276" w:lineRule="auto"/>
        <w:ind w:left="993"/>
        <w:rPr>
          <w:rFonts w:ascii="Verdana" w:hAnsi="Verdana"/>
          <w:sz w:val="20"/>
          <w:szCs w:val="20"/>
        </w:rPr>
      </w:pPr>
      <w:r w:rsidRPr="00CF3514">
        <w:rPr>
          <w:rFonts w:ascii="Verdana" w:hAnsi="Verdana"/>
          <w:sz w:val="20"/>
          <w:szCs w:val="20"/>
        </w:rPr>
        <w:t>Poskytovatel nejméně třikrát (3x) neposkytl sjednané Služby (školení) řádně a včas, tj. ve sjednaném rozsahu a termínu, a toto porušení Smlouvy nenapravil ani na základě předchozí písemné výzvy Objednatele v náhradním termínu určeném po dohodě s Objednatelem, nejpozději však do 1 kalendářního měsíce ode dne obdržení písemné výzvy;</w:t>
      </w:r>
    </w:p>
    <w:p w:rsidRPr="00CF3514" w:rsidR="00B04A9C" w:rsidP="00B04A9C" w:rsidRDefault="00B04A9C" w14:paraId="2760F9E0" w14:textId="77777777">
      <w:pPr>
        <w:pStyle w:val="Claneka"/>
        <w:keepLines w:val="false"/>
        <w:tabs>
          <w:tab w:val="clear" w:pos="992"/>
          <w:tab w:val="num" w:pos="993"/>
        </w:tabs>
        <w:spacing w:line="276" w:lineRule="auto"/>
        <w:ind w:left="993"/>
        <w:rPr>
          <w:rFonts w:ascii="Verdana" w:hAnsi="Verdana"/>
          <w:sz w:val="20"/>
          <w:szCs w:val="20"/>
        </w:rPr>
      </w:pPr>
      <w:r w:rsidRPr="00CF3514">
        <w:rPr>
          <w:rFonts w:ascii="Verdana" w:hAnsi="Verdana"/>
          <w:sz w:val="20"/>
          <w:szCs w:val="20"/>
        </w:rPr>
        <w:t xml:space="preserve"> překážka vyšší moci u Poskytovatele trvá déle než třicet (30) dnů;</w:t>
      </w:r>
    </w:p>
    <w:p w:rsidRPr="00CF3514" w:rsidR="00B04A9C" w:rsidP="00B04A9C" w:rsidRDefault="00B04A9C" w14:paraId="4E5EC47D" w14:textId="77777777">
      <w:pPr>
        <w:pStyle w:val="Claneka"/>
        <w:keepLines w:val="false"/>
        <w:spacing w:line="276" w:lineRule="auto"/>
        <w:ind w:left="993"/>
        <w:rPr>
          <w:rFonts w:ascii="Verdana" w:hAnsi="Verdana"/>
          <w:sz w:val="20"/>
          <w:szCs w:val="20"/>
        </w:rPr>
      </w:pPr>
      <w:r w:rsidRPr="00CF3514">
        <w:rPr>
          <w:rFonts w:ascii="Verdana" w:hAnsi="Verdana"/>
          <w:sz w:val="20"/>
          <w:szCs w:val="20"/>
        </w:rPr>
        <w:t>dojde k podstatnému porušení Smlouvy ze strany Poskytovatele a tento závadný stav Poskytovatel nenapraví ani ve lhůtě patnáct</w:t>
      </w:r>
      <w:r w:rsidRPr="00CF3514">
        <w:rPr>
          <w:rFonts w:ascii="Verdana" w:hAnsi="Verdana"/>
          <w:i/>
          <w:sz w:val="20"/>
          <w:szCs w:val="20"/>
        </w:rPr>
        <w:t xml:space="preserve"> </w:t>
      </w:r>
      <w:r w:rsidRPr="00CF3514">
        <w:rPr>
          <w:rFonts w:ascii="Verdana" w:hAnsi="Verdana"/>
          <w:sz w:val="20"/>
          <w:szCs w:val="20"/>
        </w:rPr>
        <w:t>(15) dnů po doručení výzvy k nápravě Objednatelem.</w:t>
      </w:r>
    </w:p>
    <w:p w:rsidRPr="00CF3514" w:rsidR="00B04A9C" w:rsidP="00B04A9C" w:rsidRDefault="00B04A9C" w14:paraId="24A4DF81" w14:textId="77777777">
      <w:pPr>
        <w:pStyle w:val="Clanek11"/>
        <w:spacing w:line="276" w:lineRule="auto"/>
        <w:rPr>
          <w:rFonts w:ascii="Verdana" w:hAnsi="Verdana"/>
          <w:sz w:val="20"/>
          <w:szCs w:val="20"/>
        </w:rPr>
      </w:pPr>
      <w:r w:rsidRPr="00CF3514">
        <w:rPr>
          <w:rFonts w:ascii="Verdana" w:hAnsi="Verdana"/>
          <w:sz w:val="20"/>
          <w:szCs w:val="20"/>
        </w:rPr>
        <w:t>Strany se dohodly na vyloučení použití § 1978 odst. 2 OZ, který stanoví, že marné uplynutí dodatečné lhůty má za následek odstoupení od této Smlouvy bez dalšího.</w:t>
      </w:r>
    </w:p>
    <w:p w:rsidRPr="00CF3514" w:rsidR="00B04A9C" w:rsidP="00B04A9C" w:rsidRDefault="00B04A9C" w14:paraId="641F2783" w14:textId="77777777">
      <w:pPr>
        <w:pStyle w:val="Clanek11"/>
        <w:spacing w:line="276" w:lineRule="auto"/>
        <w:rPr>
          <w:rFonts w:ascii="Verdana" w:hAnsi="Verdana"/>
          <w:sz w:val="20"/>
          <w:szCs w:val="20"/>
        </w:rPr>
      </w:pPr>
      <w:r w:rsidRPr="00CF3514">
        <w:rPr>
          <w:rFonts w:ascii="Verdana" w:hAnsi="Verdana"/>
          <w:sz w:val="20"/>
          <w:szCs w:val="20"/>
        </w:rPr>
        <w:t>Po zániku závazkového vztahu založeného touto Smlouvou jsou Strany povinny:</w:t>
      </w:r>
    </w:p>
    <w:p w:rsidRPr="00CF3514" w:rsidR="00B04A9C" w:rsidP="00B04A9C" w:rsidRDefault="00B04A9C" w14:paraId="1A3BA9A7" w14:textId="77777777">
      <w:pPr>
        <w:pStyle w:val="Claneka"/>
        <w:keepLines w:val="false"/>
        <w:tabs>
          <w:tab w:val="clear" w:pos="992"/>
          <w:tab w:val="num" w:pos="993"/>
        </w:tabs>
        <w:spacing w:line="276" w:lineRule="auto"/>
        <w:ind w:left="993"/>
        <w:rPr>
          <w:rFonts w:ascii="Verdana" w:hAnsi="Verdana"/>
          <w:sz w:val="20"/>
          <w:szCs w:val="20"/>
        </w:rPr>
      </w:pPr>
      <w:r w:rsidRPr="00CF3514">
        <w:rPr>
          <w:rFonts w:ascii="Verdana" w:hAnsi="Verdana"/>
          <w:sz w:val="20"/>
          <w:szCs w:val="20"/>
        </w:rPr>
        <w:t>vrátit si všechny hmotné i nehmotné předměty, pomůcky a podklady potřebné pro plnění jeho povinností z této Smlouvy, které si Strany pro účely poskytování Služeb předaly a vytvořily; a</w:t>
      </w:r>
    </w:p>
    <w:p w:rsidRPr="00CF3514" w:rsidR="00B04A9C" w:rsidP="00B04A9C" w:rsidRDefault="00B04A9C" w14:paraId="7DE83611" w14:textId="77777777">
      <w:pPr>
        <w:pStyle w:val="Claneka"/>
        <w:keepLines w:val="false"/>
        <w:tabs>
          <w:tab w:val="clear" w:pos="992"/>
          <w:tab w:val="num" w:pos="993"/>
        </w:tabs>
        <w:spacing w:line="276" w:lineRule="auto"/>
        <w:ind w:left="993"/>
        <w:rPr>
          <w:rFonts w:ascii="Verdana" w:hAnsi="Verdana"/>
          <w:sz w:val="20"/>
          <w:szCs w:val="20"/>
        </w:rPr>
      </w:pPr>
      <w:r w:rsidRPr="00CF3514">
        <w:rPr>
          <w:rFonts w:ascii="Verdana" w:hAnsi="Verdana"/>
          <w:sz w:val="20"/>
          <w:szCs w:val="20"/>
        </w:rPr>
        <w:t>nevyvíjet jakoukoli činnost, která by směřovala k ovlivňování zaměstnanců, klientů či jakýchkoliv jiných smluvních partnerů Stran.</w:t>
      </w:r>
    </w:p>
    <w:p w:rsidRPr="00CF3514" w:rsidR="00B04A9C" w:rsidP="00B04A9C" w:rsidRDefault="00B04A9C" w14:paraId="506F388A" w14:textId="77777777">
      <w:pPr>
        <w:pStyle w:val="Clanek11"/>
        <w:spacing w:line="276" w:lineRule="auto"/>
        <w:rPr>
          <w:rFonts w:ascii="Verdana" w:hAnsi="Verdana"/>
          <w:sz w:val="20"/>
          <w:szCs w:val="20"/>
        </w:rPr>
      </w:pPr>
      <w:r w:rsidRPr="00CF3514">
        <w:rPr>
          <w:rFonts w:ascii="Verdana" w:hAnsi="Verdana"/>
          <w:sz w:val="20"/>
          <w:szCs w:val="20"/>
        </w:rPr>
        <w:t xml:space="preserve">Pro vyloučení pochybností Strany výslovně uvádějí, že v případě odstoupení této Smlouvy kteroukoli ze Stran zanikají práva a povinnosti Stran z této Smlouvy jen co do plnění, kterého se týkají důvody pro odstoupení od Smlouvy. V takovém případě si Strany navzájem vrátí plnění poskytnutá na základě Smlouvy v rozsahu odpovídajícímu plnění, kterého se týkají důvody pro odstoupení. Strany si nevrací zejména to, co již bylo řádně plněno (předáno) a související protiplnění. </w:t>
      </w:r>
    </w:p>
    <w:p w:rsidRPr="00CF3514" w:rsidR="00B04A9C" w:rsidP="00B04A9C" w:rsidRDefault="00B04A9C" w14:paraId="55D8E477" w14:textId="77777777">
      <w:pPr>
        <w:pStyle w:val="Clanek11"/>
        <w:spacing w:line="276" w:lineRule="auto"/>
        <w:rPr>
          <w:rFonts w:ascii="Verdana" w:hAnsi="Verdana"/>
          <w:sz w:val="20"/>
          <w:szCs w:val="20"/>
        </w:rPr>
      </w:pPr>
      <w:r w:rsidRPr="00CF3514">
        <w:rPr>
          <w:rFonts w:ascii="Verdana" w:hAnsi="Verdana"/>
          <w:sz w:val="20"/>
          <w:szCs w:val="20"/>
        </w:rPr>
        <w:t>Odstoupení od této Smlouvy Objednatelem se nedotýká práva na náhradu jakékoli újmy Stran.</w:t>
      </w:r>
    </w:p>
    <w:p w:rsidRPr="00CF3514" w:rsidR="009D2763" w:rsidP="009D2763" w:rsidRDefault="009D2763" w14:paraId="7CC19D5E" w14:textId="77777777">
      <w:pPr>
        <w:pStyle w:val="Clanek11"/>
        <w:numPr>
          <w:ilvl w:val="0"/>
          <w:numId w:val="0"/>
        </w:numPr>
        <w:spacing w:line="276" w:lineRule="auto"/>
        <w:ind w:left="567"/>
        <w:rPr>
          <w:rFonts w:ascii="Verdana" w:hAnsi="Verdana"/>
          <w:sz w:val="20"/>
          <w:szCs w:val="20"/>
        </w:rPr>
      </w:pPr>
    </w:p>
    <w:p w:rsidRPr="00CF3514" w:rsidR="00B04A9C" w:rsidP="00B04A9C" w:rsidRDefault="00B04A9C" w14:paraId="2ABF0DD2" w14:textId="77777777">
      <w:pPr>
        <w:pStyle w:val="Nadpis1"/>
        <w:keepNext w:val="false"/>
        <w:widowControl w:val="false"/>
        <w:spacing w:line="276" w:lineRule="auto"/>
        <w:rPr>
          <w:rFonts w:ascii="Verdana" w:hAnsi="Verdana"/>
          <w:sz w:val="20"/>
          <w:szCs w:val="20"/>
        </w:rPr>
      </w:pPr>
      <w:r w:rsidRPr="00CF3514">
        <w:rPr>
          <w:rFonts w:ascii="Verdana" w:hAnsi="Verdana"/>
          <w:sz w:val="20"/>
          <w:szCs w:val="20"/>
        </w:rPr>
        <w:t xml:space="preserve">rozhodné právo a řešení sporů </w:t>
      </w:r>
    </w:p>
    <w:p w:rsidRPr="00CF3514" w:rsidR="00B04A9C" w:rsidP="00B04A9C" w:rsidRDefault="00B04A9C" w14:paraId="7E81EFB3" w14:textId="77777777">
      <w:pPr>
        <w:pStyle w:val="Clanek11"/>
        <w:spacing w:line="276" w:lineRule="auto"/>
        <w:rPr>
          <w:rFonts w:ascii="Verdana" w:hAnsi="Verdana"/>
          <w:sz w:val="20"/>
          <w:szCs w:val="20"/>
        </w:rPr>
      </w:pPr>
      <w:r w:rsidRPr="00CF3514">
        <w:rPr>
          <w:rFonts w:ascii="Verdana" w:hAnsi="Verdana" w:cs="Times New Roman"/>
          <w:sz w:val="20"/>
          <w:szCs w:val="20"/>
        </w:rPr>
        <w:t xml:space="preserve">Smlouva se řídí a bude vykládána v souladu právním řádem České republiky, zejména OZ. </w:t>
      </w:r>
    </w:p>
    <w:p w:rsidRPr="00CF3514" w:rsidR="00B04A9C" w:rsidP="00B04A9C" w:rsidRDefault="00B04A9C" w14:paraId="59D5B1FE" w14:textId="77777777">
      <w:pPr>
        <w:pStyle w:val="Clanek11"/>
        <w:spacing w:line="276" w:lineRule="auto"/>
        <w:rPr>
          <w:rFonts w:ascii="Verdana" w:hAnsi="Verdana"/>
          <w:sz w:val="20"/>
          <w:szCs w:val="20"/>
        </w:rPr>
      </w:pPr>
      <w:bookmarkStart w:name="_Ref374110526" w:id="29"/>
      <w:r w:rsidRPr="00CF3514">
        <w:rPr>
          <w:rFonts w:ascii="Verdana" w:hAnsi="Verdana" w:cs="Times New Roman"/>
          <w:sz w:val="20"/>
          <w:szCs w:val="20"/>
        </w:rPr>
        <w:t xml:space="preserve">Veškeré případné spory vzniklé z této Smlouvy nebo v souvislosti s ní budou řešeny smírnou cestou. Pokud Strany nevyřeší jakýkoliv spor smírnou cestou do třiceti (30) dnů od započetí řešení sporu, bude takový spor včetně otázek platnosti, výkladu, realizace či ukončení práv vzniklých ze Smlouvy řešen věcně a místně příslušným českým soudem, a to dle sídla </w:t>
      </w:r>
      <w:r w:rsidRPr="00CF3514" w:rsidR="007F47AE">
        <w:rPr>
          <w:rFonts w:ascii="Verdana" w:hAnsi="Verdana" w:cs="Times New Roman"/>
          <w:sz w:val="20"/>
          <w:szCs w:val="20"/>
        </w:rPr>
        <w:t>Objednatele</w:t>
      </w:r>
      <w:r w:rsidRPr="00CF3514">
        <w:rPr>
          <w:rFonts w:ascii="Verdana" w:hAnsi="Verdana" w:cs="Times New Roman"/>
          <w:sz w:val="20"/>
          <w:szCs w:val="20"/>
        </w:rPr>
        <w:t>, pokud zvláštní předpis nestanoví příslušnost výlučnou.</w:t>
      </w:r>
      <w:bookmarkEnd w:id="29"/>
    </w:p>
    <w:p w:rsidRPr="00CF3514" w:rsidR="00B04A9C" w:rsidP="00B04A9C" w:rsidRDefault="00B04A9C" w14:paraId="761A42CC" w14:textId="77777777">
      <w:pPr>
        <w:pStyle w:val="Nadpis1"/>
        <w:keepNext w:val="false"/>
        <w:widowControl w:val="false"/>
        <w:spacing w:line="276" w:lineRule="auto"/>
        <w:rPr>
          <w:rFonts w:ascii="Verdana" w:hAnsi="Verdana"/>
          <w:sz w:val="20"/>
          <w:szCs w:val="20"/>
        </w:rPr>
      </w:pPr>
      <w:r w:rsidRPr="00CF3514">
        <w:rPr>
          <w:rFonts w:ascii="Verdana" w:hAnsi="Verdana"/>
          <w:sz w:val="20"/>
          <w:szCs w:val="20"/>
        </w:rPr>
        <w:t xml:space="preserve">závěrečná ustanovení </w:t>
      </w:r>
    </w:p>
    <w:p w:rsidRPr="00CF3514" w:rsidR="00B04A9C" w:rsidP="00B04A9C" w:rsidRDefault="00B04A9C" w14:paraId="68819108" w14:textId="77777777">
      <w:pPr>
        <w:pStyle w:val="Clanek11"/>
        <w:spacing w:line="276" w:lineRule="auto"/>
        <w:rPr>
          <w:rFonts w:ascii="Verdana" w:hAnsi="Verdana"/>
          <w:sz w:val="20"/>
          <w:szCs w:val="20"/>
        </w:rPr>
      </w:pPr>
      <w:r w:rsidRPr="00CF3514">
        <w:rPr>
          <w:rFonts w:ascii="Verdana" w:hAnsi="Verdana"/>
          <w:sz w:val="20"/>
          <w:szCs w:val="20"/>
        </w:rPr>
        <w:t>Tato Smlouva nabývá platnosti a účinnosti dnem jejího podpisu poslední ze Stran.</w:t>
      </w:r>
    </w:p>
    <w:p w:rsidRPr="00CF3514" w:rsidR="00B04A9C" w:rsidP="00B04A9C" w:rsidRDefault="00B04A9C" w14:paraId="4DA5C2BC" w14:textId="77777777">
      <w:pPr>
        <w:pStyle w:val="Clanek11"/>
        <w:spacing w:line="276" w:lineRule="auto"/>
        <w:rPr>
          <w:rFonts w:ascii="Verdana" w:hAnsi="Verdana" w:cs="Times New Roman"/>
          <w:sz w:val="20"/>
          <w:szCs w:val="20"/>
        </w:rPr>
      </w:pPr>
      <w:r w:rsidRPr="00CF3514">
        <w:rPr>
          <w:rFonts w:ascii="Verdana" w:hAnsi="Verdana" w:cs="Times New Roman"/>
          <w:sz w:val="20"/>
          <w:szCs w:val="20"/>
        </w:rPr>
        <w:t>Tato Smlouva může být měněna nebo zrušena, pokud není ve Smlouvě uvedeno jinak, pouze písemně, a to v případě změn Smlouvy číslovanými dodatky, které musí být podepsány oprávněnými osobami obou Stran.</w:t>
      </w:r>
    </w:p>
    <w:p w:rsidRPr="00CF3514" w:rsidR="00B04A9C" w:rsidP="00B04A9C" w:rsidRDefault="00B04A9C" w14:paraId="6B2C968A" w14:textId="77777777">
      <w:pPr>
        <w:pStyle w:val="Clanek11"/>
        <w:spacing w:line="276" w:lineRule="auto"/>
        <w:rPr>
          <w:rFonts w:ascii="Verdana" w:hAnsi="Verdana" w:cs="Times New Roman"/>
          <w:sz w:val="20"/>
          <w:szCs w:val="20"/>
        </w:rPr>
      </w:pPr>
      <w:r w:rsidRPr="00CF3514">
        <w:rPr>
          <w:rFonts w:ascii="Verdana" w:hAnsi="Verdana" w:cs="Times New Roman"/>
          <w:sz w:val="20"/>
          <w:szCs w:val="20"/>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rsidRPr="00CF3514" w:rsidR="00B04A9C" w:rsidP="00B04A9C" w:rsidRDefault="00B04A9C" w14:paraId="289809B8" w14:textId="77777777">
      <w:pPr>
        <w:pStyle w:val="Clanek11"/>
        <w:spacing w:line="276" w:lineRule="auto"/>
        <w:rPr>
          <w:rFonts w:ascii="Verdana" w:hAnsi="Verdana" w:cs="Times New Roman"/>
          <w:sz w:val="20"/>
          <w:szCs w:val="20"/>
        </w:rPr>
      </w:pPr>
      <w:r w:rsidRPr="00CF3514">
        <w:rPr>
          <w:rFonts w:ascii="Verdana" w:hAnsi="Verdana"/>
          <w:sz w:val="20"/>
          <w:szCs w:val="20"/>
        </w:rPr>
        <w:t xml:space="preserve">Vyšší mocí se pro účely této Smlouvy stejně rozumí v souladu s § 2913 odst. 2 OZ okolnosti, kterými se prokáže, že ve splnění povinnosti z příslušné smlouvy dočasně nebo trvale zabránila mimořádná nepředvídatelná a nepřekonatelná překážka vzniklá nezávisle na jeho vůli, a to zejména, nikoli však výlučně živelné události (povodně, požáry, zemětřesení aj.), války, změna politické situace, stávka aj., která vylučuje nebo nepřiměřeně ztěžuje výkon práv a povinností z těchto smluv, nebo jakákoli jiná podobná příčina, událost, či skutečnost. Zásahy vyšší moci jsou důvodem k odkladu plnění smluvní povinnosti na straně Poskytovatele po dobu a v rozsahu existence uvedených okolností. Právo Objednatele na odstoupení od Smlouvy dle článku </w:t>
      </w:r>
      <w:r w:rsidRPr="00CF3514">
        <w:rPr>
          <w:rFonts w:ascii="Verdana" w:hAnsi="Verdana"/>
          <w:sz w:val="20"/>
          <w:szCs w:val="20"/>
        </w:rPr>
        <w:fldChar w:fldCharType="begin"/>
      </w:r>
      <w:r w:rsidRPr="00CF3514">
        <w:rPr>
          <w:rFonts w:ascii="Verdana" w:hAnsi="Verdana"/>
          <w:sz w:val="20"/>
          <w:szCs w:val="20"/>
        </w:rPr>
        <w:instrText xml:space="preserve"> REF _Ref14881186 \r \h  \* MERGEFORMAT </w:instrText>
      </w:r>
      <w:r w:rsidRPr="00CF3514">
        <w:rPr>
          <w:rFonts w:ascii="Verdana" w:hAnsi="Verdana"/>
          <w:sz w:val="20"/>
          <w:szCs w:val="20"/>
        </w:rPr>
      </w:r>
      <w:r w:rsidRPr="00CF3514">
        <w:rPr>
          <w:rFonts w:ascii="Verdana" w:hAnsi="Verdana"/>
          <w:sz w:val="20"/>
          <w:szCs w:val="20"/>
        </w:rPr>
        <w:fldChar w:fldCharType="separate"/>
      </w:r>
      <w:r w:rsidRPr="00CF3514">
        <w:rPr>
          <w:rFonts w:ascii="Verdana" w:hAnsi="Verdana"/>
          <w:sz w:val="20"/>
          <w:szCs w:val="20"/>
        </w:rPr>
        <w:t>12.3</w:t>
      </w:r>
      <w:r w:rsidRPr="00CF3514" w:rsidR="00315F6E">
        <w:rPr>
          <w:rFonts w:ascii="Verdana" w:hAnsi="Verdana"/>
          <w:sz w:val="20"/>
          <w:szCs w:val="20"/>
        </w:rPr>
        <w:t xml:space="preserve"> </w:t>
      </w:r>
      <w:r w:rsidRPr="00CF3514">
        <w:rPr>
          <w:rFonts w:ascii="Verdana" w:hAnsi="Verdana"/>
          <w:sz w:val="20"/>
          <w:szCs w:val="20"/>
        </w:rPr>
        <w:t>(c)</w:t>
      </w:r>
      <w:r w:rsidRPr="00CF3514">
        <w:rPr>
          <w:rFonts w:ascii="Verdana" w:hAnsi="Verdana"/>
          <w:sz w:val="20"/>
          <w:szCs w:val="20"/>
        </w:rPr>
        <w:fldChar w:fldCharType="end"/>
      </w:r>
      <w:r w:rsidRPr="00CF3514">
        <w:rPr>
          <w:rFonts w:ascii="Verdana" w:hAnsi="Verdana"/>
          <w:sz w:val="20"/>
          <w:szCs w:val="20"/>
        </w:rPr>
        <w:t xml:space="preserve"> Smlouvy tím není dotčeno.</w:t>
      </w:r>
      <w:r w:rsidRPr="00CF3514">
        <w:rPr>
          <w:rFonts w:ascii="Verdana" w:hAnsi="Verdana" w:eastAsia="Calibri"/>
          <w:bCs w:val="false"/>
          <w:iCs w:val="false"/>
          <w:sz w:val="20"/>
          <w:szCs w:val="20"/>
        </w:rPr>
        <w:t xml:space="preserve"> </w:t>
      </w:r>
      <w:r w:rsidRPr="00CF3514">
        <w:rPr>
          <w:rFonts w:ascii="Verdana" w:hAnsi="Verdana"/>
          <w:sz w:val="20"/>
          <w:szCs w:val="20"/>
        </w:rPr>
        <w:t>Strana, která se ocitla v situaci, kdy nemůže plnit své povinnosti vyplývající z této Smlouvy z důvodů vyšší moci, je povinna o této skutečnosti bezodkladně písemně informovat druhou Stranu.</w:t>
      </w:r>
    </w:p>
    <w:p w:rsidRPr="00CF3514" w:rsidR="00B04A9C" w:rsidP="00B04A9C" w:rsidRDefault="00B04A9C" w14:paraId="6BB9ACBC" w14:textId="77777777">
      <w:pPr>
        <w:pStyle w:val="Clanek11"/>
        <w:spacing w:line="276" w:lineRule="auto"/>
        <w:rPr>
          <w:rFonts w:ascii="Verdana" w:hAnsi="Verdana"/>
          <w:sz w:val="20"/>
          <w:szCs w:val="20"/>
        </w:rPr>
      </w:pPr>
      <w:r w:rsidRPr="00CF3514">
        <w:rPr>
          <w:rFonts w:ascii="Verdana" w:hAnsi="Verdana"/>
          <w:sz w:val="20"/>
          <w:szCs w:val="20"/>
        </w:rPr>
        <w:t>Pro případ uzavírání této Smlouvy Strany vylučují aplikaci ustanovení § 1740 odst. 3 OZ, který stanoví, že Smlouva je uzavřena i v případě, že mezi Stranami nebylo dosaženo úplné shody projevu vůle o jejím obsahu. Objednatel potvrzuje, že všechny doložky obsažené v této Smlouvě jsou mu srozumitelné, nejsou pro něj nevýhodné a Smlouva se neodchyluje od obvyklých podmínek ujednávaných v obdobných případech</w:t>
      </w:r>
      <w:r w:rsidRPr="00CF3514">
        <w:rPr>
          <w:rFonts w:ascii="Verdana" w:hAnsi="Verdana" w:cs="Times New Roman"/>
          <w:sz w:val="20"/>
          <w:szCs w:val="20"/>
        </w:rPr>
        <w:t>.</w:t>
      </w:r>
    </w:p>
    <w:p w:rsidRPr="00CF3514" w:rsidR="00B04A9C" w:rsidP="00B04A9C" w:rsidRDefault="00B04A9C" w14:paraId="4D24A0C8" w14:textId="77777777">
      <w:pPr>
        <w:pStyle w:val="Clanek11"/>
        <w:spacing w:line="276" w:lineRule="auto"/>
        <w:rPr>
          <w:rFonts w:ascii="Verdana" w:hAnsi="Verdana"/>
          <w:sz w:val="20"/>
          <w:szCs w:val="20"/>
        </w:rPr>
      </w:pPr>
      <w:r w:rsidRPr="00CF3514">
        <w:rPr>
          <w:rFonts w:ascii="Verdana" w:hAnsi="Verdana"/>
          <w:sz w:val="20"/>
          <w:szCs w:val="20"/>
        </w:rPr>
        <w:t xml:space="preserve">Strany se dohodly na vyloučení aplikace jakýchkoli všeobecných podmínek nebo jiných obdobných podmínek Objednatele. </w:t>
      </w:r>
    </w:p>
    <w:p w:rsidRPr="00CF3514" w:rsidR="00B04A9C" w:rsidP="00B04A9C" w:rsidRDefault="00B04A9C" w14:paraId="1138F57F" w14:textId="77777777">
      <w:pPr>
        <w:pStyle w:val="Clanek11"/>
        <w:spacing w:line="276" w:lineRule="auto"/>
        <w:rPr>
          <w:rFonts w:ascii="Verdana" w:hAnsi="Verdana"/>
          <w:sz w:val="20"/>
          <w:szCs w:val="20"/>
        </w:rPr>
      </w:pPr>
      <w:r w:rsidRPr="00CF3514">
        <w:rPr>
          <w:rFonts w:ascii="Verdana" w:hAnsi="Verdana"/>
          <w:sz w:val="20"/>
          <w:szCs w:val="20"/>
        </w:rPr>
        <w:t xml:space="preserve">Strany se výslovně dohodly, že Objednatel není oprávněn postoupit jakékoli své pohledávky z této Smlouvy na třetí osobu bez předchozího písemného souhlasu Poskytovatele, a to ani částečně, ani takové pohledávky jakkoli zastavit. </w:t>
      </w:r>
    </w:p>
    <w:p w:rsidRPr="00CF3514" w:rsidR="00B04A9C" w:rsidP="00B04A9C" w:rsidRDefault="00B04A9C" w14:paraId="512EBEA3" w14:textId="77777777">
      <w:pPr>
        <w:pStyle w:val="Clanek11"/>
        <w:spacing w:line="276" w:lineRule="auto"/>
        <w:rPr>
          <w:rFonts w:ascii="Verdana" w:hAnsi="Verdana" w:cs="Times New Roman"/>
          <w:sz w:val="20"/>
          <w:szCs w:val="20"/>
        </w:rPr>
      </w:pPr>
      <w:r w:rsidRPr="00CF3514">
        <w:rPr>
          <w:rFonts w:ascii="Verdana" w:hAnsi="Verdana" w:cs="Times New Roman"/>
          <w:sz w:val="20"/>
          <w:szCs w:val="20"/>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rsidRPr="00CF3514" w:rsidR="00B04A9C" w:rsidP="00B04A9C" w:rsidRDefault="00B04A9C" w14:paraId="09544138" w14:textId="77777777">
      <w:pPr>
        <w:pStyle w:val="Clanek11"/>
        <w:spacing w:line="276" w:lineRule="auto"/>
        <w:rPr>
          <w:rFonts w:ascii="Verdana" w:hAnsi="Verdana"/>
          <w:sz w:val="20"/>
          <w:szCs w:val="20"/>
        </w:rPr>
      </w:pPr>
      <w:r w:rsidRPr="00CF3514">
        <w:rPr>
          <w:rFonts w:ascii="Verdana" w:hAnsi="Verdana"/>
          <w:sz w:val="20"/>
          <w:szCs w:val="20"/>
        </w:rPr>
        <w:t>Tato Smlouva je vyhotovena ve dvou (2) stejnopisech v českém jazyce, z nichž Objednatel obdrží po jednom (1) a Poskytovatel po jednom (1)</w:t>
      </w:r>
      <w:r w:rsidRPr="00CF3514">
        <w:rPr>
          <w:rFonts w:ascii="Verdana" w:hAnsi="Verdana"/>
          <w:i/>
          <w:sz w:val="20"/>
          <w:szCs w:val="20"/>
        </w:rPr>
        <w:t xml:space="preserve"> </w:t>
      </w:r>
      <w:r w:rsidRPr="00CF3514">
        <w:rPr>
          <w:rFonts w:ascii="Verdana" w:hAnsi="Verdana"/>
          <w:sz w:val="20"/>
          <w:szCs w:val="20"/>
        </w:rPr>
        <w:t xml:space="preserve">vyhotovení. </w:t>
      </w:r>
    </w:p>
    <w:p w:rsidRPr="00CF3514" w:rsidR="00B04A9C" w:rsidP="00B04A9C" w:rsidRDefault="00B04A9C" w14:paraId="0056B832" w14:textId="77777777">
      <w:pPr>
        <w:pStyle w:val="Clanek11"/>
        <w:spacing w:line="276" w:lineRule="auto"/>
        <w:rPr>
          <w:rFonts w:ascii="Verdana" w:hAnsi="Verdana"/>
          <w:sz w:val="20"/>
          <w:szCs w:val="20"/>
        </w:rPr>
      </w:pPr>
      <w:r w:rsidRPr="00CF3514">
        <w:rPr>
          <w:rFonts w:ascii="Verdana" w:hAnsi="Verdana"/>
          <w:sz w:val="20"/>
          <w:szCs w:val="20"/>
        </w:rPr>
        <w:t>Nedílnou součástí této Smlouvy jsou následující přílohy:</w:t>
      </w:r>
    </w:p>
    <w:p w:rsidRPr="00CF3514" w:rsidR="00B04A9C" w:rsidP="00B04A9C" w:rsidRDefault="00B04A9C" w14:paraId="19E50825" w14:textId="77777777">
      <w:pPr>
        <w:pStyle w:val="Claneka"/>
        <w:keepLines w:val="false"/>
        <w:numPr>
          <w:ilvl w:val="0"/>
          <w:numId w:val="8"/>
        </w:numPr>
        <w:spacing w:line="276" w:lineRule="auto"/>
        <w:rPr>
          <w:rFonts w:ascii="Verdana" w:hAnsi="Verdana"/>
          <w:sz w:val="20"/>
          <w:szCs w:val="20"/>
        </w:rPr>
      </w:pPr>
      <w:r w:rsidRPr="00CF3514">
        <w:rPr>
          <w:rFonts w:ascii="Verdana" w:hAnsi="Verdana"/>
          <w:sz w:val="20"/>
          <w:szCs w:val="20"/>
        </w:rPr>
        <w:t>Vzor Prezenční listiny</w:t>
      </w:r>
    </w:p>
    <w:p w:rsidRPr="00CF3514" w:rsidR="00B04A9C" w:rsidP="00B04A9C" w:rsidRDefault="00B04A9C" w14:paraId="02762CD8" w14:textId="77777777">
      <w:pPr>
        <w:pStyle w:val="Clanek11"/>
        <w:numPr>
          <w:ilvl w:val="0"/>
          <w:numId w:val="0"/>
        </w:numPr>
        <w:spacing w:line="276" w:lineRule="auto"/>
        <w:rPr>
          <w:rFonts w:ascii="Verdana" w:hAnsi="Verdana"/>
          <w:sz w:val="20"/>
          <w:szCs w:val="20"/>
        </w:rPr>
      </w:pPr>
    </w:p>
    <w:tbl>
      <w:tblPr>
        <w:tblW w:w="9322" w:type="dxa"/>
        <w:tblLook w:firstRow="0" w:lastRow="0" w:firstColumn="0" w:lastColumn="0" w:noHBand="0" w:noVBand="0" w:val="0000"/>
      </w:tblPr>
      <w:tblGrid>
        <w:gridCol w:w="5175"/>
        <w:gridCol w:w="5175"/>
      </w:tblGrid>
      <w:tr w:rsidRPr="00CF3514" w:rsidR="00B04A9C" w:rsidTr="006C6E45" w14:paraId="665F3DBC" w14:textId="77777777">
        <w:tc>
          <w:tcPr>
            <w:tcW w:w="4644" w:type="dxa"/>
          </w:tcPr>
          <w:p w:rsidRPr="00CF3514" w:rsidR="00B04A9C" w:rsidP="006C6E45" w:rsidRDefault="007F47AE" w14:paraId="0AA2FB33" w14:textId="77777777">
            <w:pPr>
              <w:widowControl w:val="false"/>
              <w:spacing w:line="276" w:lineRule="auto"/>
              <w:rPr>
                <w:rFonts w:ascii="Verdana" w:hAnsi="Verdana"/>
                <w:sz w:val="20"/>
                <w:szCs w:val="20"/>
              </w:rPr>
            </w:pPr>
            <w:r w:rsidRPr="00CF3514">
              <w:rPr>
                <w:rFonts w:ascii="Verdana" w:hAnsi="Verdana"/>
                <w:b/>
                <w:bCs/>
                <w:color w:val="000000" w:themeColor="text1"/>
                <w:sz w:val="20"/>
                <w:szCs w:val="20"/>
              </w:rPr>
              <w:t>LINDE + WIEMANN CZ, s.r.o.</w:t>
            </w:r>
            <w:r w:rsidRPr="00CF3514" w:rsidR="00B04A9C">
              <w:rPr>
                <w:rFonts w:ascii="Verdana" w:hAnsi="Verdana"/>
                <w:b/>
                <w:sz w:val="20"/>
                <w:szCs w:val="20"/>
              </w:rPr>
              <w:t xml:space="preserve"> </w:t>
            </w:r>
          </w:p>
        </w:tc>
        <w:tc>
          <w:tcPr>
            <w:tcW w:w="4678" w:type="dxa"/>
          </w:tcPr>
          <w:p w:rsidRPr="00CF3514" w:rsidR="00B04A9C" w:rsidP="006C6E45" w:rsidRDefault="00B04A9C" w14:paraId="298B76F4" w14:textId="77777777">
            <w:pPr>
              <w:widowControl w:val="false"/>
              <w:spacing w:line="276" w:lineRule="auto"/>
              <w:rPr>
                <w:rFonts w:ascii="Verdana" w:hAnsi="Verdana"/>
                <w:sz w:val="20"/>
                <w:szCs w:val="20"/>
              </w:rPr>
            </w:pPr>
            <w:r w:rsidRPr="00CF3514">
              <w:rPr>
                <w:rFonts w:ascii="Verdana" w:hAnsi="Verdana"/>
                <w:b/>
                <w:sz w:val="20"/>
                <w:szCs w:val="20"/>
              </w:rPr>
              <w:t>[</w:t>
            </w:r>
            <w:r w:rsidRPr="00CF3514">
              <w:rPr>
                <w:rFonts w:ascii="Verdana" w:hAnsi="Verdana"/>
                <w:b/>
                <w:sz w:val="20"/>
                <w:szCs w:val="20"/>
                <w:highlight w:val="yellow"/>
              </w:rPr>
              <w:t>doplní dodavatel</w:t>
            </w:r>
            <w:r w:rsidRPr="00CF3514">
              <w:rPr>
                <w:rFonts w:ascii="Verdana" w:hAnsi="Verdana"/>
                <w:b/>
                <w:sz w:val="20"/>
                <w:szCs w:val="20"/>
              </w:rPr>
              <w:t>]</w:t>
            </w:r>
          </w:p>
        </w:tc>
      </w:tr>
      <w:tr w:rsidRPr="00CF3514" w:rsidR="00B04A9C" w:rsidTr="006C6E45" w14:paraId="3C92F949" w14:textId="77777777">
        <w:tc>
          <w:tcPr>
            <w:tcW w:w="4644" w:type="dxa"/>
          </w:tcPr>
          <w:p w:rsidRPr="00CF3514" w:rsidR="00B04A9C" w:rsidP="006C6E45" w:rsidRDefault="00B04A9C" w14:paraId="6ED046E3" w14:textId="77777777">
            <w:pPr>
              <w:widowControl w:val="false"/>
              <w:spacing w:line="276" w:lineRule="auto"/>
              <w:rPr>
                <w:rFonts w:ascii="Verdana" w:hAnsi="Verdana"/>
                <w:sz w:val="20"/>
                <w:szCs w:val="20"/>
              </w:rPr>
            </w:pPr>
            <w:r w:rsidRPr="00CF3514">
              <w:rPr>
                <w:rFonts w:ascii="Verdana" w:hAnsi="Verdana"/>
                <w:sz w:val="20"/>
                <w:szCs w:val="20"/>
              </w:rPr>
              <w:t xml:space="preserve">Místo: </w:t>
            </w:r>
            <w:r w:rsidRPr="00CF3514" w:rsidR="007F47AE">
              <w:rPr>
                <w:rFonts w:ascii="Verdana" w:hAnsi="Verdana"/>
                <w:bCs/>
                <w:color w:val="000000" w:themeColor="text1"/>
                <w:sz w:val="20"/>
                <w:szCs w:val="20"/>
              </w:rPr>
              <w:t>Lysá́ nad Labem</w:t>
            </w:r>
          </w:p>
          <w:p w:rsidRPr="00CF3514" w:rsidR="00B04A9C" w:rsidP="006C6E45" w:rsidRDefault="00B04A9C" w14:paraId="473C5A64" w14:textId="77777777">
            <w:pPr>
              <w:widowControl w:val="false"/>
              <w:spacing w:line="276" w:lineRule="auto"/>
              <w:rPr>
                <w:rFonts w:ascii="Verdana" w:hAnsi="Verdana"/>
                <w:sz w:val="20"/>
                <w:szCs w:val="20"/>
              </w:rPr>
            </w:pPr>
            <w:r w:rsidRPr="00CF3514">
              <w:rPr>
                <w:rFonts w:ascii="Verdana" w:hAnsi="Verdana"/>
                <w:sz w:val="20"/>
                <w:szCs w:val="20"/>
              </w:rPr>
              <w:t>Datum: [</w:t>
            </w:r>
            <w:r w:rsidRPr="00CF3514">
              <w:rPr>
                <w:rFonts w:ascii="Verdana" w:hAnsi="Verdana"/>
                <w:i/>
                <w:sz w:val="20"/>
                <w:szCs w:val="20"/>
                <w:highlight w:val="green"/>
              </w:rPr>
              <w:t>BUDE DOPLNĚNO]</w:t>
            </w:r>
          </w:p>
        </w:tc>
        <w:tc>
          <w:tcPr>
            <w:tcW w:w="4678" w:type="dxa"/>
          </w:tcPr>
          <w:p w:rsidRPr="00CF3514" w:rsidR="00B04A9C" w:rsidP="006C6E45" w:rsidRDefault="00B04A9C" w14:paraId="716485C4" w14:textId="77777777">
            <w:pPr>
              <w:widowControl w:val="false"/>
              <w:spacing w:line="276" w:lineRule="auto"/>
              <w:rPr>
                <w:rFonts w:ascii="Verdana" w:hAnsi="Verdana"/>
                <w:sz w:val="20"/>
                <w:szCs w:val="20"/>
              </w:rPr>
            </w:pPr>
            <w:r w:rsidRPr="00CF3514">
              <w:rPr>
                <w:rFonts w:ascii="Verdana" w:hAnsi="Verdana"/>
                <w:sz w:val="20"/>
                <w:szCs w:val="20"/>
              </w:rPr>
              <w:t xml:space="preserve">Místo: </w:t>
            </w:r>
            <w:r w:rsidRPr="00CF3514">
              <w:rPr>
                <w:rFonts w:ascii="Verdana" w:hAnsi="Verdana"/>
                <w:bCs/>
                <w:sz w:val="20"/>
                <w:szCs w:val="20"/>
              </w:rPr>
              <w:t>[</w:t>
            </w:r>
            <w:r w:rsidRPr="00CF3514">
              <w:rPr>
                <w:rFonts w:ascii="Verdana" w:hAnsi="Verdana"/>
                <w:sz w:val="20"/>
                <w:szCs w:val="20"/>
                <w:highlight w:val="yellow"/>
              </w:rPr>
              <w:t xml:space="preserve">doplní </w:t>
            </w:r>
            <w:r w:rsidRPr="00CF3514">
              <w:rPr>
                <w:rFonts w:ascii="Verdana" w:hAnsi="Verdana"/>
                <w:b/>
                <w:sz w:val="20"/>
                <w:szCs w:val="20"/>
                <w:highlight w:val="yellow"/>
              </w:rPr>
              <w:t>dodavatel</w:t>
            </w:r>
            <w:r w:rsidRPr="00CF3514">
              <w:rPr>
                <w:rFonts w:ascii="Verdana" w:hAnsi="Verdana"/>
                <w:bCs/>
                <w:sz w:val="20"/>
                <w:szCs w:val="20"/>
              </w:rPr>
              <w:t>]</w:t>
            </w:r>
          </w:p>
          <w:p w:rsidRPr="00CF3514" w:rsidR="00B04A9C" w:rsidP="006C6E45" w:rsidRDefault="00B04A9C" w14:paraId="386CAF6F" w14:textId="77777777">
            <w:pPr>
              <w:widowControl w:val="false"/>
              <w:spacing w:line="276" w:lineRule="auto"/>
              <w:rPr>
                <w:rFonts w:ascii="Verdana" w:hAnsi="Verdana"/>
                <w:b/>
                <w:sz w:val="20"/>
                <w:szCs w:val="20"/>
              </w:rPr>
            </w:pPr>
            <w:r w:rsidRPr="00CF3514">
              <w:rPr>
                <w:rFonts w:ascii="Verdana" w:hAnsi="Verdana"/>
                <w:sz w:val="20"/>
                <w:szCs w:val="20"/>
              </w:rPr>
              <w:t xml:space="preserve">Datum: </w:t>
            </w:r>
            <w:r w:rsidRPr="00CF3514">
              <w:rPr>
                <w:rFonts w:ascii="Verdana" w:hAnsi="Verdana"/>
                <w:bCs/>
                <w:sz w:val="20"/>
                <w:szCs w:val="20"/>
              </w:rPr>
              <w:t>[</w:t>
            </w:r>
            <w:r w:rsidRPr="00CF3514">
              <w:rPr>
                <w:rFonts w:ascii="Verdana" w:hAnsi="Verdana"/>
                <w:sz w:val="20"/>
                <w:szCs w:val="20"/>
                <w:highlight w:val="yellow"/>
              </w:rPr>
              <w:t xml:space="preserve">doplní </w:t>
            </w:r>
            <w:r w:rsidRPr="00CF3514">
              <w:rPr>
                <w:rFonts w:ascii="Verdana" w:hAnsi="Verdana"/>
                <w:b/>
                <w:sz w:val="20"/>
                <w:szCs w:val="20"/>
                <w:highlight w:val="yellow"/>
              </w:rPr>
              <w:t>dodavatel</w:t>
            </w:r>
            <w:r w:rsidRPr="00CF3514">
              <w:rPr>
                <w:rFonts w:ascii="Verdana" w:hAnsi="Verdana"/>
                <w:bCs/>
                <w:sz w:val="20"/>
                <w:szCs w:val="20"/>
              </w:rPr>
              <w:t>]</w:t>
            </w:r>
          </w:p>
        </w:tc>
      </w:tr>
      <w:tr w:rsidRPr="00CF3514" w:rsidR="00B04A9C" w:rsidTr="006C6E45" w14:paraId="6B6DFBAC" w14:textId="77777777">
        <w:tc>
          <w:tcPr>
            <w:tcW w:w="4644" w:type="dxa"/>
          </w:tcPr>
          <w:p w:rsidRPr="00CF3514" w:rsidR="00B04A9C" w:rsidP="006C6E45" w:rsidRDefault="00B04A9C" w14:paraId="6D7235B1" w14:textId="77777777">
            <w:pPr>
              <w:widowControl w:val="false"/>
              <w:spacing w:line="276" w:lineRule="auto"/>
              <w:rPr>
                <w:rFonts w:ascii="Verdana" w:hAnsi="Verdana"/>
                <w:sz w:val="20"/>
                <w:szCs w:val="20"/>
              </w:rPr>
            </w:pPr>
          </w:p>
          <w:p w:rsidRPr="00CF3514" w:rsidR="00B04A9C" w:rsidP="006C6E45" w:rsidRDefault="00B04A9C" w14:paraId="5182AEC7" w14:textId="77777777">
            <w:pPr>
              <w:widowControl w:val="false"/>
              <w:spacing w:line="276" w:lineRule="auto"/>
              <w:rPr>
                <w:rFonts w:ascii="Verdana" w:hAnsi="Verdana"/>
                <w:sz w:val="20"/>
                <w:szCs w:val="20"/>
              </w:rPr>
            </w:pPr>
            <w:r w:rsidRPr="00CF3514">
              <w:rPr>
                <w:rFonts w:ascii="Verdana" w:hAnsi="Verdana"/>
                <w:sz w:val="20"/>
                <w:szCs w:val="20"/>
              </w:rPr>
              <w:t>_______________________________________</w:t>
            </w:r>
          </w:p>
          <w:p w:rsidRPr="00CF3514" w:rsidR="00B04A9C" w:rsidP="006C6E45" w:rsidRDefault="00B04A9C" w14:paraId="1D77DC4A" w14:textId="77777777">
            <w:pPr>
              <w:widowControl w:val="false"/>
              <w:spacing w:line="276" w:lineRule="auto"/>
              <w:rPr>
                <w:rFonts w:ascii="Verdana" w:hAnsi="Verdana"/>
                <w:sz w:val="20"/>
                <w:szCs w:val="20"/>
              </w:rPr>
            </w:pPr>
            <w:r w:rsidRPr="00CF3514">
              <w:rPr>
                <w:rFonts w:ascii="Verdana" w:hAnsi="Verdana"/>
                <w:sz w:val="20"/>
                <w:szCs w:val="20"/>
              </w:rPr>
              <w:t>[</w:t>
            </w:r>
            <w:r w:rsidRPr="00CF3514">
              <w:rPr>
                <w:rFonts w:ascii="Verdana" w:hAnsi="Verdana"/>
                <w:i/>
                <w:sz w:val="20"/>
                <w:szCs w:val="20"/>
                <w:highlight w:val="green"/>
              </w:rPr>
              <w:t>BUDE DOPLNĚNO]</w:t>
            </w:r>
            <w:r w:rsidRPr="00CF3514">
              <w:rPr>
                <w:rFonts w:ascii="Verdana" w:hAnsi="Verdana"/>
                <w:i/>
                <w:sz w:val="20"/>
                <w:szCs w:val="20"/>
              </w:rPr>
              <w:t xml:space="preserve"> </w:t>
            </w:r>
          </w:p>
        </w:tc>
        <w:tc>
          <w:tcPr>
            <w:tcW w:w="4678" w:type="dxa"/>
          </w:tcPr>
          <w:p w:rsidRPr="00CF3514" w:rsidR="00B04A9C" w:rsidP="006C6E45" w:rsidRDefault="00B04A9C" w14:paraId="1A4ACE1D" w14:textId="77777777">
            <w:pPr>
              <w:widowControl w:val="false"/>
              <w:spacing w:line="276" w:lineRule="auto"/>
              <w:rPr>
                <w:rFonts w:ascii="Verdana" w:hAnsi="Verdana"/>
                <w:sz w:val="20"/>
                <w:szCs w:val="20"/>
              </w:rPr>
            </w:pPr>
          </w:p>
          <w:p w:rsidRPr="00CF3514" w:rsidR="00B04A9C" w:rsidP="006C6E45" w:rsidRDefault="00B04A9C" w14:paraId="42D1F019" w14:textId="77777777">
            <w:pPr>
              <w:widowControl w:val="false"/>
              <w:spacing w:line="276" w:lineRule="auto"/>
              <w:rPr>
                <w:rFonts w:ascii="Verdana" w:hAnsi="Verdana"/>
                <w:sz w:val="20"/>
                <w:szCs w:val="20"/>
              </w:rPr>
            </w:pPr>
            <w:r w:rsidRPr="00CF3514">
              <w:rPr>
                <w:rFonts w:ascii="Verdana" w:hAnsi="Verdana"/>
                <w:sz w:val="20"/>
                <w:szCs w:val="20"/>
              </w:rPr>
              <w:t>_______________________________________</w:t>
            </w:r>
          </w:p>
          <w:p w:rsidRPr="00CF3514" w:rsidR="00B04A9C" w:rsidP="006C6E45" w:rsidRDefault="00B04A9C" w14:paraId="0AF4C674" w14:textId="77777777">
            <w:pPr>
              <w:widowControl w:val="false"/>
              <w:spacing w:line="276" w:lineRule="auto"/>
              <w:rPr>
                <w:rFonts w:ascii="Verdana" w:hAnsi="Verdana"/>
                <w:sz w:val="20"/>
                <w:szCs w:val="20"/>
              </w:rPr>
            </w:pPr>
            <w:r w:rsidRPr="00CF3514">
              <w:rPr>
                <w:rFonts w:ascii="Verdana" w:hAnsi="Verdana"/>
                <w:b/>
                <w:sz w:val="20"/>
                <w:szCs w:val="20"/>
              </w:rPr>
              <w:t>[</w:t>
            </w:r>
            <w:r w:rsidRPr="00CF3514">
              <w:rPr>
                <w:rFonts w:ascii="Verdana" w:hAnsi="Verdana"/>
                <w:b/>
                <w:sz w:val="20"/>
                <w:szCs w:val="20"/>
                <w:highlight w:val="yellow"/>
              </w:rPr>
              <w:t>doplní dodavatel</w:t>
            </w:r>
            <w:r w:rsidRPr="00CF3514">
              <w:rPr>
                <w:rFonts w:ascii="Verdana" w:hAnsi="Verdana"/>
                <w:b/>
                <w:sz w:val="20"/>
                <w:szCs w:val="20"/>
              </w:rPr>
              <w:t>]</w:t>
            </w:r>
          </w:p>
        </w:tc>
      </w:tr>
    </w:tbl>
    <w:p w:rsidRPr="00CF3514" w:rsidR="00B04A9C" w:rsidP="004B7E74" w:rsidRDefault="00B04A9C" w14:paraId="755CE3C7" w14:textId="77777777">
      <w:pPr>
        <w:widowControl w:val="false"/>
        <w:spacing w:line="276" w:lineRule="auto"/>
        <w:jc w:val="center"/>
        <w:rPr>
          <w:rFonts w:ascii="Verdana" w:hAnsi="Verdana"/>
          <w:sz w:val="20"/>
          <w:szCs w:val="20"/>
        </w:rPr>
      </w:pPr>
    </w:p>
    <w:p w:rsidRPr="00CF3514" w:rsidR="007F47AE" w:rsidP="00B04A9C" w:rsidRDefault="007F47AE" w14:paraId="079B3186" w14:textId="77777777">
      <w:pPr>
        <w:widowControl w:val="false"/>
        <w:spacing w:line="276" w:lineRule="auto"/>
        <w:rPr>
          <w:rFonts w:ascii="Verdana" w:hAnsi="Verdana"/>
          <w:sz w:val="20"/>
          <w:szCs w:val="20"/>
        </w:rPr>
      </w:pPr>
    </w:p>
    <w:p w:rsidRPr="00CF3514" w:rsidR="007F47AE" w:rsidP="00B04A9C" w:rsidRDefault="007F47AE" w14:paraId="67C78844" w14:textId="77777777">
      <w:pPr>
        <w:widowControl w:val="false"/>
        <w:spacing w:line="276" w:lineRule="auto"/>
        <w:rPr>
          <w:rFonts w:ascii="Verdana" w:hAnsi="Verdana"/>
          <w:sz w:val="20"/>
          <w:szCs w:val="20"/>
        </w:rPr>
      </w:pPr>
    </w:p>
    <w:p w:rsidRPr="00CF3514" w:rsidR="007F47AE" w:rsidP="00B04A9C" w:rsidRDefault="007F47AE" w14:paraId="6CC38772" w14:textId="77777777">
      <w:pPr>
        <w:widowControl w:val="false"/>
        <w:spacing w:line="276" w:lineRule="auto"/>
        <w:rPr>
          <w:rFonts w:ascii="Verdana" w:hAnsi="Verdana"/>
          <w:sz w:val="20"/>
          <w:szCs w:val="20"/>
        </w:rPr>
      </w:pPr>
    </w:p>
    <w:p w:rsidRPr="00CF3514" w:rsidR="007F47AE" w:rsidP="00B04A9C" w:rsidRDefault="007F47AE" w14:paraId="24300C17" w14:textId="77777777">
      <w:pPr>
        <w:widowControl w:val="false"/>
        <w:spacing w:line="276" w:lineRule="auto"/>
        <w:rPr>
          <w:rFonts w:ascii="Verdana" w:hAnsi="Verdana"/>
          <w:sz w:val="20"/>
          <w:szCs w:val="20"/>
        </w:rPr>
      </w:pPr>
    </w:p>
    <w:p w:rsidRPr="00CF3514" w:rsidR="009D2763" w:rsidP="00B04A9C" w:rsidRDefault="009D2763" w14:paraId="624C8294" w14:textId="77777777">
      <w:pPr>
        <w:widowControl w:val="false"/>
        <w:spacing w:after="0" w:line="276" w:lineRule="auto"/>
        <w:jc w:val="center"/>
        <w:rPr>
          <w:rFonts w:ascii="Verdana" w:hAnsi="Verdana"/>
          <w:b/>
          <w:bCs/>
          <w:color w:val="000000" w:themeColor="text1"/>
          <w:sz w:val="20"/>
          <w:szCs w:val="20"/>
        </w:rPr>
      </w:pPr>
    </w:p>
    <w:p w:rsidRPr="00CF3514" w:rsidR="009D2763" w:rsidP="00B04A9C" w:rsidRDefault="009D2763" w14:paraId="2C3A58C2" w14:textId="77777777">
      <w:pPr>
        <w:widowControl w:val="false"/>
        <w:spacing w:after="0" w:line="276" w:lineRule="auto"/>
        <w:jc w:val="center"/>
        <w:rPr>
          <w:rFonts w:ascii="Verdana" w:hAnsi="Verdana"/>
          <w:b/>
          <w:caps/>
          <w:sz w:val="20"/>
          <w:szCs w:val="20"/>
        </w:rPr>
      </w:pPr>
    </w:p>
    <w:p w:rsidRPr="00CF3514" w:rsidR="009D2763" w:rsidP="00B04A9C" w:rsidRDefault="009D2763" w14:paraId="556BE105" w14:textId="77777777">
      <w:pPr>
        <w:widowControl w:val="false"/>
        <w:spacing w:after="0" w:line="276" w:lineRule="auto"/>
        <w:jc w:val="center"/>
        <w:rPr>
          <w:rFonts w:ascii="Verdana" w:hAnsi="Verdana"/>
          <w:b/>
          <w:caps/>
          <w:sz w:val="20"/>
          <w:szCs w:val="20"/>
        </w:rPr>
      </w:pPr>
    </w:p>
    <w:p w:rsidRPr="00CF3514" w:rsidR="009D2763" w:rsidP="00B04A9C" w:rsidRDefault="009D2763" w14:paraId="26A44ECA" w14:textId="77777777">
      <w:pPr>
        <w:widowControl w:val="false"/>
        <w:spacing w:after="0" w:line="276" w:lineRule="auto"/>
        <w:jc w:val="center"/>
        <w:rPr>
          <w:rFonts w:ascii="Verdana" w:hAnsi="Verdana"/>
          <w:b/>
          <w:caps/>
          <w:sz w:val="20"/>
          <w:szCs w:val="20"/>
        </w:rPr>
      </w:pPr>
    </w:p>
    <w:p w:rsidRPr="00CF3514" w:rsidR="009D2763" w:rsidP="00B04A9C" w:rsidRDefault="009D2763" w14:paraId="086F6A49" w14:textId="77777777">
      <w:pPr>
        <w:widowControl w:val="false"/>
        <w:spacing w:after="0" w:line="276" w:lineRule="auto"/>
        <w:jc w:val="center"/>
        <w:rPr>
          <w:rFonts w:ascii="Verdana" w:hAnsi="Verdana"/>
          <w:b/>
          <w:caps/>
          <w:sz w:val="20"/>
          <w:szCs w:val="20"/>
        </w:rPr>
      </w:pPr>
    </w:p>
    <w:p w:rsidRPr="00CF3514" w:rsidR="009D2763" w:rsidP="00B04A9C" w:rsidRDefault="009D2763" w14:paraId="354D3043" w14:textId="77777777">
      <w:pPr>
        <w:widowControl w:val="false"/>
        <w:spacing w:after="0" w:line="276" w:lineRule="auto"/>
        <w:jc w:val="center"/>
        <w:rPr>
          <w:rFonts w:ascii="Verdana" w:hAnsi="Verdana"/>
          <w:b/>
          <w:caps/>
          <w:sz w:val="20"/>
          <w:szCs w:val="20"/>
        </w:rPr>
      </w:pPr>
    </w:p>
    <w:p w:rsidRPr="00CF3514" w:rsidR="009D2763" w:rsidP="00B04A9C" w:rsidRDefault="009D2763" w14:paraId="6D414797" w14:textId="77777777">
      <w:pPr>
        <w:widowControl w:val="false"/>
        <w:spacing w:after="0" w:line="276" w:lineRule="auto"/>
        <w:jc w:val="center"/>
        <w:rPr>
          <w:rFonts w:ascii="Verdana" w:hAnsi="Verdana"/>
          <w:b/>
          <w:caps/>
          <w:sz w:val="20"/>
          <w:szCs w:val="20"/>
        </w:rPr>
      </w:pPr>
    </w:p>
    <w:p w:rsidRPr="00CF3514" w:rsidR="009D2763" w:rsidP="00B04A9C" w:rsidRDefault="009D2763" w14:paraId="7C64501B" w14:textId="77777777">
      <w:pPr>
        <w:widowControl w:val="false"/>
        <w:spacing w:after="0" w:line="276" w:lineRule="auto"/>
        <w:jc w:val="center"/>
        <w:rPr>
          <w:rFonts w:ascii="Verdana" w:hAnsi="Verdana"/>
          <w:b/>
          <w:caps/>
          <w:sz w:val="20"/>
          <w:szCs w:val="20"/>
        </w:rPr>
      </w:pPr>
    </w:p>
    <w:p w:rsidRPr="00CF3514" w:rsidR="009D2763" w:rsidP="00B04A9C" w:rsidRDefault="009D2763" w14:paraId="2F621D83" w14:textId="77777777">
      <w:pPr>
        <w:widowControl w:val="false"/>
        <w:spacing w:after="0" w:line="276" w:lineRule="auto"/>
        <w:jc w:val="center"/>
        <w:rPr>
          <w:rFonts w:ascii="Verdana" w:hAnsi="Verdana"/>
          <w:b/>
          <w:caps/>
          <w:sz w:val="20"/>
          <w:szCs w:val="20"/>
        </w:rPr>
      </w:pPr>
    </w:p>
    <w:p w:rsidRPr="00CF3514" w:rsidR="009D2763" w:rsidP="00B04A9C" w:rsidRDefault="009D2763" w14:paraId="6212EE40" w14:textId="77777777">
      <w:pPr>
        <w:widowControl w:val="false"/>
        <w:spacing w:after="0" w:line="276" w:lineRule="auto"/>
        <w:jc w:val="center"/>
        <w:rPr>
          <w:rFonts w:ascii="Verdana" w:hAnsi="Verdana"/>
          <w:b/>
          <w:caps/>
          <w:sz w:val="20"/>
          <w:szCs w:val="20"/>
        </w:rPr>
      </w:pPr>
    </w:p>
    <w:p w:rsidRPr="00CF3514" w:rsidR="009D2763" w:rsidP="00B04A9C" w:rsidRDefault="009D2763" w14:paraId="0B4AE7EB" w14:textId="77777777">
      <w:pPr>
        <w:widowControl w:val="false"/>
        <w:spacing w:after="0" w:line="276" w:lineRule="auto"/>
        <w:jc w:val="center"/>
        <w:rPr>
          <w:rFonts w:ascii="Verdana" w:hAnsi="Verdana"/>
          <w:b/>
          <w:caps/>
          <w:sz w:val="20"/>
          <w:szCs w:val="20"/>
        </w:rPr>
      </w:pPr>
    </w:p>
    <w:p w:rsidRPr="00CF3514" w:rsidR="009D2763" w:rsidP="00B04A9C" w:rsidRDefault="009D2763" w14:paraId="53AFCD9B" w14:textId="77777777">
      <w:pPr>
        <w:widowControl w:val="false"/>
        <w:spacing w:after="0" w:line="276" w:lineRule="auto"/>
        <w:jc w:val="center"/>
        <w:rPr>
          <w:rFonts w:ascii="Verdana" w:hAnsi="Verdana"/>
          <w:b/>
          <w:caps/>
          <w:sz w:val="20"/>
          <w:szCs w:val="20"/>
        </w:rPr>
      </w:pPr>
    </w:p>
    <w:p w:rsidRPr="00CF3514" w:rsidR="009D2763" w:rsidP="00B04A9C" w:rsidRDefault="009D2763" w14:paraId="1A6F85BB" w14:textId="77777777">
      <w:pPr>
        <w:widowControl w:val="false"/>
        <w:spacing w:after="0" w:line="276" w:lineRule="auto"/>
        <w:jc w:val="center"/>
        <w:rPr>
          <w:rFonts w:ascii="Verdana" w:hAnsi="Verdana"/>
          <w:b/>
          <w:caps/>
          <w:sz w:val="20"/>
          <w:szCs w:val="20"/>
        </w:rPr>
      </w:pPr>
    </w:p>
    <w:p w:rsidRPr="00CF3514" w:rsidR="009D2763" w:rsidP="00B04A9C" w:rsidRDefault="009D2763" w14:paraId="436A2948" w14:textId="77777777">
      <w:pPr>
        <w:widowControl w:val="false"/>
        <w:spacing w:after="0" w:line="276" w:lineRule="auto"/>
        <w:jc w:val="center"/>
        <w:rPr>
          <w:rFonts w:ascii="Verdana" w:hAnsi="Verdana"/>
          <w:b/>
          <w:caps/>
          <w:sz w:val="20"/>
          <w:szCs w:val="20"/>
        </w:rPr>
      </w:pPr>
    </w:p>
    <w:p w:rsidRPr="00CF3514" w:rsidR="009D2763" w:rsidP="00254682" w:rsidRDefault="004B7E74" w14:paraId="5ABE7A88" w14:textId="77777777">
      <w:pPr>
        <w:widowControl w:val="false"/>
        <w:spacing w:after="0" w:line="276" w:lineRule="auto"/>
        <w:jc w:val="left"/>
        <w:rPr>
          <w:rFonts w:ascii="Verdana" w:hAnsi="Verdana"/>
          <w:b/>
          <w:caps/>
          <w:sz w:val="20"/>
          <w:szCs w:val="20"/>
        </w:rPr>
      </w:pPr>
      <w:r>
        <w:rPr>
          <w:noProof/>
          <w:lang w:eastAsia="cs-CZ"/>
        </w:rPr>
        <w:drawing>
          <wp:inline distT="0" distB="0" distL="0" distR="0">
            <wp:extent cx="3412340" cy="886229"/>
            <wp:effectExtent l="0" t="0" r="4445" b="3175"/>
            <wp:docPr id="2" name="Obrázek 1"/>
            <wp:cNvGraphicFramePr>
              <a:graphicFrameLocks noChangeAspect="true"/>
            </wp:cNvGraphicFramePr>
            <a:graphic>
              <a:graphicData uri="http://schemas.openxmlformats.org/drawingml/2006/picture">
                <pic:pic>
                  <pic:nvPicPr>
                    <pic:cNvPr id="0" name=""/>
                    <pic:cNvPicPr/>
                  </pic:nvPicPr>
                  <pic:blipFill>
                    <a:blip r:embed="rId7"/>
                    <a:stretch>
                      <a:fillRect/>
                    </a:stretch>
                  </pic:blipFill>
                  <pic:spPr>
                    <a:xfrm>
                      <a:off x="0" y="0"/>
                      <a:ext cx="3431824" cy="891289"/>
                    </a:xfrm>
                    <a:prstGeom prst="rect">
                      <a:avLst/>
                    </a:prstGeom>
                  </pic:spPr>
                </pic:pic>
              </a:graphicData>
            </a:graphic>
          </wp:inline>
        </w:drawing>
      </w:r>
    </w:p>
    <w:p w:rsidRPr="00CF3514" w:rsidR="00B04A9C" w:rsidP="00B04A9C" w:rsidRDefault="00B04A9C" w14:paraId="586FA944" w14:textId="77777777">
      <w:pPr>
        <w:widowControl w:val="false"/>
        <w:spacing w:after="0" w:line="276" w:lineRule="auto"/>
        <w:jc w:val="center"/>
        <w:rPr>
          <w:rFonts w:ascii="Verdana" w:hAnsi="Verdana"/>
          <w:b/>
          <w:caps/>
          <w:sz w:val="20"/>
          <w:szCs w:val="20"/>
        </w:rPr>
      </w:pPr>
      <w:r w:rsidRPr="00CF3514">
        <w:rPr>
          <w:rFonts w:ascii="Verdana" w:hAnsi="Verdana"/>
          <w:b/>
          <w:caps/>
          <w:sz w:val="20"/>
          <w:szCs w:val="20"/>
        </w:rPr>
        <w:t>Příloha č. 1</w:t>
      </w:r>
    </w:p>
    <w:p w:rsidRPr="00CF3514" w:rsidR="00B04A9C" w:rsidP="00B04A9C" w:rsidRDefault="00B04A9C" w14:paraId="4EBD8B31" w14:textId="77777777">
      <w:pPr>
        <w:widowControl w:val="false"/>
        <w:spacing w:line="276" w:lineRule="auto"/>
        <w:jc w:val="center"/>
        <w:rPr>
          <w:rFonts w:ascii="Verdana" w:hAnsi="Verdana"/>
          <w:b/>
          <w:sz w:val="20"/>
          <w:szCs w:val="20"/>
        </w:rPr>
      </w:pPr>
      <w:r w:rsidRPr="00CF3514">
        <w:rPr>
          <w:rFonts w:ascii="Verdana" w:hAnsi="Verdana"/>
          <w:b/>
          <w:sz w:val="20"/>
          <w:szCs w:val="20"/>
        </w:rPr>
        <w:t>PREZENČNÍ LISTINA</w:t>
      </w:r>
    </w:p>
    <w:tbl>
      <w:tblPr>
        <w:tblW w:w="90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0" w:type="dxa"/>
          <w:right w:w="0" w:type="dxa"/>
        </w:tblCellMar>
        <w:tblLook w:firstRow="1" w:lastRow="0" w:firstColumn="1" w:lastColumn="0" w:noHBand="0" w:noVBand="1" w:val="04A0"/>
      </w:tblPr>
      <w:tblGrid>
        <w:gridCol w:w="1692"/>
        <w:gridCol w:w="2847"/>
        <w:gridCol w:w="2696"/>
        <w:gridCol w:w="1837"/>
      </w:tblGrid>
      <w:tr w:rsidRPr="00CF3514" w:rsidR="00B04A9C" w:rsidTr="006C6E45" w14:paraId="671E61AA" w14:textId="77777777">
        <w:trPr>
          <w:cantSplit/>
        </w:trPr>
        <w:tc>
          <w:tcPr>
            <w:tcW w:w="9072" w:type="dxa"/>
            <w:gridSpan w:val="4"/>
            <w:tcBorders>
              <w:top w:val="single" w:color="auto" w:sz="4" w:space="0"/>
              <w:left w:val="single" w:color="auto" w:sz="4" w:space="0"/>
              <w:bottom w:val="nil"/>
              <w:right w:val="single" w:color="auto" w:sz="4" w:space="0"/>
            </w:tcBorders>
            <w:vAlign w:val="center"/>
            <w:hideMark/>
          </w:tcPr>
          <w:p w:rsidRPr="00CF3514" w:rsidR="00B04A9C" w:rsidP="006C6E45" w:rsidRDefault="00B04A9C" w14:paraId="5891A972" w14:textId="77777777">
            <w:pPr>
              <w:pStyle w:val="Podtitul"/>
              <w:spacing w:line="276" w:lineRule="auto"/>
              <w:jc w:val="left"/>
              <w:rPr>
                <w:rStyle w:val="Vrazn"/>
                <w:rFonts w:ascii="Verdana" w:hAnsi="Verdana" w:cs="Times New Roman"/>
                <w:sz w:val="20"/>
                <w:szCs w:val="20"/>
                <w:lang w:val="cs-CZ"/>
              </w:rPr>
            </w:pPr>
            <w:bookmarkStart w:name="ProjectMeetingTitle" w:id="30"/>
            <w:r w:rsidRPr="00CF3514">
              <w:rPr>
                <w:rStyle w:val="Vrazn"/>
                <w:rFonts w:ascii="Verdana" w:hAnsi="Verdana" w:cs="Times New Roman"/>
                <w:sz w:val="20"/>
                <w:szCs w:val="20"/>
                <w:lang w:val="cs-CZ"/>
              </w:rPr>
              <w:t>Školení:</w:t>
            </w:r>
          </w:p>
        </w:tc>
      </w:tr>
      <w:bookmarkEnd w:id="30"/>
      <w:tr w:rsidRPr="00CF3514" w:rsidR="00B04A9C" w:rsidTr="006C6E45" w14:paraId="6D93BB56" w14:textId="77777777">
        <w:trPr>
          <w:cantSplit/>
          <w:trHeight w:val="260"/>
        </w:trPr>
        <w:tc>
          <w:tcPr>
            <w:tcW w:w="9072" w:type="dxa"/>
            <w:gridSpan w:val="4"/>
            <w:tcBorders>
              <w:top w:val="nil"/>
              <w:left w:val="single" w:color="auto" w:sz="4" w:space="0"/>
              <w:bottom w:val="nil"/>
              <w:right w:val="single" w:color="auto" w:sz="4" w:space="0"/>
            </w:tcBorders>
            <w:vAlign w:val="bottom"/>
          </w:tcPr>
          <w:p w:rsidRPr="00CF3514" w:rsidR="00B04A9C" w:rsidP="006C6E45" w:rsidRDefault="00B04A9C" w14:paraId="13959C24" w14:textId="77777777">
            <w:pPr>
              <w:pStyle w:val="EmptyLine"/>
              <w:spacing w:line="276" w:lineRule="auto"/>
              <w:rPr>
                <w:rFonts w:ascii="Verdana" w:hAnsi="Verdana"/>
                <w:sz w:val="20"/>
                <w:lang w:val="cs-CZ"/>
              </w:rPr>
            </w:pPr>
          </w:p>
        </w:tc>
      </w:tr>
      <w:tr w:rsidRPr="00CF3514" w:rsidR="00B04A9C" w:rsidTr="006C6E45" w14:paraId="7F01594D" w14:textId="77777777">
        <w:trPr>
          <w:cantSplit/>
        </w:trPr>
        <w:tc>
          <w:tcPr>
            <w:tcW w:w="1692" w:type="dxa"/>
            <w:tcBorders>
              <w:top w:val="single" w:color="auto" w:sz="6" w:space="0"/>
              <w:left w:val="single" w:color="auto" w:sz="4" w:space="0"/>
              <w:bottom w:val="single" w:color="auto" w:sz="4" w:space="0"/>
              <w:right w:val="nil"/>
            </w:tcBorders>
            <w:vAlign w:val="bottom"/>
            <w:hideMark/>
          </w:tcPr>
          <w:p w:rsidRPr="00CF3514" w:rsidR="00B04A9C" w:rsidP="006C6E45" w:rsidRDefault="00B04A9C" w14:paraId="5786BD2A" w14:textId="77777777">
            <w:pPr>
              <w:widowControl w:val="false"/>
              <w:spacing w:line="276" w:lineRule="auto"/>
              <w:jc w:val="left"/>
              <w:rPr>
                <w:rFonts w:ascii="Verdana" w:hAnsi="Verdana"/>
                <w:b/>
                <w:sz w:val="20"/>
                <w:szCs w:val="20"/>
              </w:rPr>
            </w:pPr>
            <w:bookmarkStart w:name="Date" w:colFirst="0" w:colLast="0" w:id="31"/>
            <w:r w:rsidRPr="00CF3514">
              <w:rPr>
                <w:rFonts w:ascii="Verdana" w:hAnsi="Verdana"/>
                <w:b/>
                <w:noProof/>
                <w:sz w:val="20"/>
                <w:szCs w:val="20"/>
              </w:rPr>
              <w:t>Den konání:</w:t>
            </w:r>
          </w:p>
        </w:tc>
        <w:tc>
          <w:tcPr>
            <w:tcW w:w="7380" w:type="dxa"/>
            <w:gridSpan w:val="3"/>
            <w:tcBorders>
              <w:top w:val="single" w:color="auto" w:sz="6" w:space="0"/>
              <w:left w:val="nil"/>
              <w:bottom w:val="single" w:color="auto" w:sz="4" w:space="0"/>
              <w:right w:val="single" w:color="auto" w:sz="4" w:space="0"/>
            </w:tcBorders>
            <w:vAlign w:val="bottom"/>
          </w:tcPr>
          <w:p w:rsidRPr="00CF3514" w:rsidR="00B04A9C" w:rsidP="006C6E45" w:rsidRDefault="00B04A9C" w14:paraId="6713D5E3" w14:textId="77777777">
            <w:pPr>
              <w:widowControl w:val="false"/>
              <w:spacing w:line="276" w:lineRule="auto"/>
              <w:jc w:val="left"/>
              <w:rPr>
                <w:rFonts w:ascii="Verdana" w:hAnsi="Verdana"/>
                <w:sz w:val="20"/>
                <w:szCs w:val="20"/>
              </w:rPr>
            </w:pPr>
          </w:p>
        </w:tc>
      </w:tr>
      <w:tr w:rsidRPr="00CF3514" w:rsidR="00B04A9C" w:rsidTr="006C6E45" w14:paraId="342F5F41" w14:textId="77777777">
        <w:trPr>
          <w:cantSplit/>
        </w:trPr>
        <w:tc>
          <w:tcPr>
            <w:tcW w:w="9072" w:type="dxa"/>
            <w:gridSpan w:val="4"/>
            <w:tcBorders>
              <w:top w:val="single" w:color="auto" w:sz="4" w:space="0"/>
              <w:left w:val="single" w:color="auto" w:sz="4" w:space="0"/>
              <w:bottom w:val="single" w:color="auto" w:sz="4" w:space="0"/>
              <w:right w:val="single" w:color="auto" w:sz="4" w:space="0"/>
            </w:tcBorders>
            <w:vAlign w:val="bottom"/>
            <w:hideMark/>
          </w:tcPr>
          <w:p w:rsidRPr="00CF3514" w:rsidR="00B04A9C" w:rsidP="006C6E45" w:rsidRDefault="00B04A9C" w14:paraId="71CBD821" w14:textId="77777777">
            <w:pPr>
              <w:widowControl w:val="false"/>
              <w:spacing w:line="276" w:lineRule="auto"/>
              <w:jc w:val="left"/>
              <w:rPr>
                <w:rFonts w:ascii="Verdana" w:hAnsi="Verdana"/>
                <w:sz w:val="20"/>
                <w:szCs w:val="20"/>
              </w:rPr>
            </w:pPr>
            <w:r w:rsidRPr="00CF3514">
              <w:rPr>
                <w:rFonts w:ascii="Verdana" w:hAnsi="Verdana"/>
                <w:b/>
                <w:noProof/>
                <w:sz w:val="20"/>
                <w:szCs w:val="20"/>
              </w:rPr>
              <w:t>Místo konání:</w:t>
            </w:r>
          </w:p>
        </w:tc>
      </w:tr>
      <w:bookmarkEnd w:id="31"/>
      <w:tr w:rsidRPr="00CF3514" w:rsidR="00B04A9C" w:rsidTr="006C6E45" w14:paraId="1BDE962F" w14:textId="77777777">
        <w:trPr>
          <w:cantSplit/>
          <w:trHeight w:val="260"/>
        </w:trPr>
        <w:tc>
          <w:tcPr>
            <w:tcW w:w="9072" w:type="dxa"/>
            <w:gridSpan w:val="4"/>
            <w:tcBorders>
              <w:top w:val="single" w:color="auto" w:sz="4" w:space="0"/>
              <w:left w:val="nil"/>
              <w:bottom w:val="nil"/>
              <w:right w:val="nil"/>
            </w:tcBorders>
          </w:tcPr>
          <w:p w:rsidRPr="00CF3514" w:rsidR="00B04A9C" w:rsidP="006C6E45" w:rsidRDefault="00B04A9C" w14:paraId="1865FE6F" w14:textId="77777777">
            <w:pPr>
              <w:pStyle w:val="EmptyLine"/>
              <w:spacing w:line="276" w:lineRule="auto"/>
              <w:rPr>
                <w:rFonts w:ascii="Verdana" w:hAnsi="Verdana"/>
                <w:sz w:val="20"/>
                <w:lang w:val="cs-CZ"/>
              </w:rPr>
            </w:pPr>
          </w:p>
        </w:tc>
      </w:tr>
      <w:tr w:rsidRPr="00CF3514" w:rsidR="00B04A9C" w:rsidTr="006C6E45" w14:paraId="613D2F45" w14:textId="77777777">
        <w:trPr>
          <w:cantSplit/>
        </w:trPr>
        <w:tc>
          <w:tcPr>
            <w:tcW w:w="1692" w:type="dxa"/>
            <w:tcBorders>
              <w:top w:val="nil"/>
              <w:left w:val="nil"/>
              <w:bottom w:val="single" w:color="auto" w:sz="4" w:space="0"/>
              <w:right w:val="single" w:color="auto" w:sz="4" w:space="0"/>
            </w:tcBorders>
          </w:tcPr>
          <w:p w:rsidRPr="00CF3514" w:rsidR="00B04A9C" w:rsidP="006C6E45" w:rsidRDefault="00B04A9C" w14:paraId="453442D8" w14:textId="77777777">
            <w:pPr>
              <w:widowControl w:val="false"/>
              <w:spacing w:line="276" w:lineRule="auto"/>
              <w:rPr>
                <w:rFonts w:ascii="Verdana" w:hAnsi="Verdana"/>
                <w:sz w:val="20"/>
                <w:szCs w:val="20"/>
              </w:rPr>
            </w:pPr>
            <w:bookmarkStart w:name="Absent" w:colFirst="2" w:colLast="2" w:id="32"/>
            <w:bookmarkStart w:name="Attendees" w:colFirst="0" w:colLast="0" w:id="33"/>
          </w:p>
        </w:tc>
        <w:tc>
          <w:tcPr>
            <w:tcW w:w="2847" w:type="dxa"/>
            <w:tcBorders>
              <w:top w:val="single" w:color="auto" w:sz="4" w:space="0"/>
              <w:left w:val="single" w:color="auto" w:sz="4" w:space="0"/>
              <w:bottom w:val="single" w:color="auto" w:sz="4" w:space="0"/>
              <w:right w:val="single" w:color="auto" w:sz="4" w:space="0"/>
            </w:tcBorders>
            <w:hideMark/>
          </w:tcPr>
          <w:p w:rsidRPr="00CF3514" w:rsidR="00B04A9C" w:rsidP="006C6E45" w:rsidRDefault="00B04A9C" w14:paraId="00F53409" w14:textId="77777777">
            <w:pPr>
              <w:widowControl w:val="false"/>
              <w:spacing w:line="276" w:lineRule="auto"/>
              <w:jc w:val="center"/>
              <w:rPr>
                <w:rFonts w:ascii="Verdana" w:hAnsi="Verdana"/>
                <w:b/>
                <w:sz w:val="20"/>
                <w:szCs w:val="20"/>
              </w:rPr>
            </w:pPr>
            <w:r w:rsidRPr="00CF3514">
              <w:rPr>
                <w:rFonts w:ascii="Verdana" w:hAnsi="Verdana"/>
                <w:b/>
                <w:sz w:val="20"/>
                <w:szCs w:val="20"/>
              </w:rPr>
              <w:t>jméno a příjmení</w:t>
            </w:r>
          </w:p>
        </w:tc>
        <w:tc>
          <w:tcPr>
            <w:tcW w:w="2696" w:type="dxa"/>
            <w:tcBorders>
              <w:top w:val="single" w:color="auto" w:sz="4" w:space="0"/>
              <w:left w:val="single" w:color="auto" w:sz="4" w:space="0"/>
              <w:bottom w:val="single" w:color="auto" w:sz="4" w:space="0"/>
              <w:right w:val="single" w:color="auto" w:sz="4" w:space="0"/>
            </w:tcBorders>
            <w:hideMark/>
          </w:tcPr>
          <w:p w:rsidRPr="00CF3514" w:rsidR="00B04A9C" w:rsidP="006C6E45" w:rsidRDefault="00B04A9C" w14:paraId="59D9EF65" w14:textId="77777777">
            <w:pPr>
              <w:widowControl w:val="false"/>
              <w:spacing w:line="276" w:lineRule="auto"/>
              <w:jc w:val="center"/>
              <w:rPr>
                <w:rFonts w:ascii="Verdana" w:hAnsi="Verdana"/>
                <w:b/>
                <w:sz w:val="20"/>
                <w:szCs w:val="20"/>
              </w:rPr>
            </w:pPr>
            <w:r w:rsidRPr="00CF3514">
              <w:rPr>
                <w:rFonts w:ascii="Verdana" w:hAnsi="Verdana"/>
                <w:b/>
                <w:sz w:val="20"/>
                <w:szCs w:val="20"/>
              </w:rPr>
              <w:t>dat. narození</w:t>
            </w:r>
          </w:p>
        </w:tc>
        <w:tc>
          <w:tcPr>
            <w:tcW w:w="1837" w:type="dxa"/>
            <w:tcBorders>
              <w:top w:val="single" w:color="auto" w:sz="4" w:space="0"/>
              <w:left w:val="single" w:color="auto" w:sz="4" w:space="0"/>
              <w:bottom w:val="single" w:color="auto" w:sz="4" w:space="0"/>
              <w:right w:val="single" w:color="auto" w:sz="4" w:space="0"/>
            </w:tcBorders>
            <w:hideMark/>
          </w:tcPr>
          <w:p w:rsidRPr="00CF3514" w:rsidR="00B04A9C" w:rsidP="006C6E45" w:rsidRDefault="00B04A9C" w14:paraId="18C1E364" w14:textId="77777777">
            <w:pPr>
              <w:widowControl w:val="false"/>
              <w:spacing w:line="276" w:lineRule="auto"/>
              <w:jc w:val="center"/>
              <w:rPr>
                <w:rFonts w:ascii="Verdana" w:hAnsi="Verdana"/>
                <w:b/>
                <w:sz w:val="20"/>
                <w:szCs w:val="20"/>
              </w:rPr>
            </w:pPr>
            <w:r w:rsidRPr="00CF3514">
              <w:rPr>
                <w:rFonts w:ascii="Verdana" w:hAnsi="Verdana"/>
                <w:b/>
                <w:sz w:val="20"/>
                <w:szCs w:val="20"/>
              </w:rPr>
              <w:t>podpis</w:t>
            </w:r>
          </w:p>
        </w:tc>
      </w:tr>
      <w:tr w:rsidRPr="00CF3514" w:rsidR="00B04A9C" w:rsidTr="006C6E45" w14:paraId="72122A70" w14:textId="77777777">
        <w:trPr>
          <w:cantSplit/>
        </w:trPr>
        <w:tc>
          <w:tcPr>
            <w:tcW w:w="1692" w:type="dxa"/>
            <w:tcBorders>
              <w:top w:val="single" w:color="auto" w:sz="4" w:space="0"/>
              <w:left w:val="single" w:color="auto" w:sz="4" w:space="0"/>
              <w:bottom w:val="single" w:color="auto" w:sz="4" w:space="0"/>
              <w:right w:val="single" w:color="auto" w:sz="4" w:space="0"/>
            </w:tcBorders>
            <w:hideMark/>
          </w:tcPr>
          <w:p w:rsidRPr="00CF3514" w:rsidR="00B04A9C" w:rsidP="006C6E45" w:rsidRDefault="00B04A9C" w14:paraId="034B4FE6" w14:textId="77777777">
            <w:pPr>
              <w:widowControl w:val="false"/>
              <w:spacing w:line="276" w:lineRule="auto"/>
              <w:rPr>
                <w:rFonts w:ascii="Verdana" w:hAnsi="Verdana"/>
                <w:b/>
                <w:sz w:val="20"/>
                <w:szCs w:val="20"/>
              </w:rPr>
            </w:pPr>
            <w:r w:rsidRPr="00CF3514">
              <w:rPr>
                <w:rFonts w:ascii="Verdana" w:hAnsi="Verdana"/>
                <w:b/>
                <w:sz w:val="20"/>
                <w:szCs w:val="20"/>
              </w:rPr>
              <w:t>Školitel</w:t>
            </w:r>
          </w:p>
        </w:tc>
        <w:tc>
          <w:tcPr>
            <w:tcW w:w="2847" w:type="dxa"/>
            <w:tcBorders>
              <w:top w:val="single" w:color="auto" w:sz="4" w:space="0"/>
              <w:left w:val="single" w:color="auto" w:sz="4" w:space="0"/>
              <w:bottom w:val="single" w:color="auto" w:sz="4" w:space="0"/>
              <w:right w:val="single" w:color="auto" w:sz="4" w:space="0"/>
            </w:tcBorders>
          </w:tcPr>
          <w:p w:rsidRPr="00CF3514" w:rsidR="00B04A9C" w:rsidP="006C6E45" w:rsidRDefault="00B04A9C" w14:paraId="7B44D842" w14:textId="77777777">
            <w:pPr>
              <w:widowControl w:val="false"/>
              <w:spacing w:line="276" w:lineRule="auto"/>
              <w:rPr>
                <w:rFonts w:ascii="Verdana" w:hAnsi="Verdana"/>
                <w:sz w:val="20"/>
                <w:szCs w:val="20"/>
              </w:rPr>
            </w:pPr>
          </w:p>
        </w:tc>
        <w:tc>
          <w:tcPr>
            <w:tcW w:w="2696" w:type="dxa"/>
            <w:tcBorders>
              <w:top w:val="single" w:color="auto" w:sz="4" w:space="0"/>
              <w:left w:val="single" w:color="auto" w:sz="4" w:space="0"/>
              <w:bottom w:val="single" w:color="auto" w:sz="4" w:space="0"/>
              <w:right w:val="single" w:color="auto" w:sz="4" w:space="0"/>
            </w:tcBorders>
          </w:tcPr>
          <w:p w:rsidRPr="00CF3514" w:rsidR="00B04A9C" w:rsidP="006C6E45" w:rsidRDefault="00B04A9C" w14:paraId="1B29548B" w14:textId="77777777">
            <w:pPr>
              <w:widowControl w:val="false"/>
              <w:spacing w:line="276" w:lineRule="auto"/>
              <w:rPr>
                <w:rFonts w:ascii="Verdana" w:hAnsi="Verdana"/>
                <w:sz w:val="20"/>
                <w:szCs w:val="20"/>
              </w:rPr>
            </w:pPr>
          </w:p>
        </w:tc>
        <w:tc>
          <w:tcPr>
            <w:tcW w:w="1837" w:type="dxa"/>
            <w:tcBorders>
              <w:top w:val="single" w:color="auto" w:sz="4" w:space="0"/>
              <w:left w:val="single" w:color="auto" w:sz="4" w:space="0"/>
              <w:bottom w:val="single" w:color="auto" w:sz="4" w:space="0"/>
              <w:right w:val="single" w:color="auto" w:sz="4" w:space="0"/>
            </w:tcBorders>
          </w:tcPr>
          <w:p w:rsidRPr="00CF3514" w:rsidR="00B04A9C" w:rsidP="006C6E45" w:rsidRDefault="00B04A9C" w14:paraId="1B9D0694" w14:textId="77777777">
            <w:pPr>
              <w:widowControl w:val="false"/>
              <w:spacing w:line="276" w:lineRule="auto"/>
              <w:rPr>
                <w:rFonts w:ascii="Verdana" w:hAnsi="Verdana"/>
                <w:sz w:val="20"/>
                <w:szCs w:val="20"/>
              </w:rPr>
            </w:pPr>
          </w:p>
        </w:tc>
      </w:tr>
    </w:tbl>
    <w:p w:rsidRPr="00CF3514" w:rsidR="00B04A9C" w:rsidP="00B04A9C" w:rsidRDefault="00B04A9C" w14:paraId="3DF30040" w14:textId="77777777">
      <w:pPr>
        <w:widowControl w:val="false"/>
        <w:spacing w:line="276" w:lineRule="auto"/>
        <w:rPr>
          <w:rFonts w:ascii="Verdana" w:hAnsi="Verdana"/>
          <w:b/>
          <w:sz w:val="20"/>
          <w:szCs w:val="20"/>
        </w:rPr>
      </w:pPr>
      <w:bookmarkStart w:name="Title" w:id="34"/>
      <w:bookmarkEnd w:id="32"/>
      <w:bookmarkEnd w:id="33"/>
      <w:bookmarkEnd w:id="34"/>
    </w:p>
    <w:p w:rsidRPr="00CF3514" w:rsidR="00B04A9C" w:rsidP="00B04A9C" w:rsidRDefault="00B04A9C" w14:paraId="2E5D70F1" w14:textId="77777777">
      <w:pPr>
        <w:widowControl w:val="false"/>
        <w:spacing w:line="276" w:lineRule="auto"/>
        <w:rPr>
          <w:rFonts w:ascii="Verdana" w:hAnsi="Verdana"/>
          <w:b/>
          <w:sz w:val="20"/>
          <w:szCs w:val="20"/>
        </w:rPr>
      </w:pPr>
      <w:r w:rsidRPr="00CF3514">
        <w:rPr>
          <w:rFonts w:ascii="Verdana" w:hAnsi="Verdana"/>
          <w:b/>
          <w:sz w:val="20"/>
          <w:szCs w:val="20"/>
        </w:rPr>
        <w:t>Níže podepsaní účastníci svým podpisem stvrzují, že se zúčastnili v záhlaví označeného školení.</w:t>
      </w:r>
    </w:p>
    <w:tbl>
      <w:tblPr>
        <w:tblStyle w:val="Mriekatabuky"/>
        <w:tblW w:w="0" w:type="auto"/>
        <w:tblInd w:w="108" w:type="dxa"/>
        <w:tblLook w:firstRow="1" w:lastRow="0" w:firstColumn="1" w:lastColumn="0" w:noHBand="0" w:noVBand="1" w:val="04A0"/>
      </w:tblPr>
      <w:tblGrid>
        <w:gridCol w:w="3842"/>
        <w:gridCol w:w="2927"/>
        <w:gridCol w:w="2325"/>
      </w:tblGrid>
      <w:tr w:rsidRPr="00CF3514" w:rsidR="00B04A9C" w:rsidTr="006C6E45" w14:paraId="5C3C34BC" w14:textId="77777777">
        <w:trPr>
          <w:trHeight w:val="63"/>
        </w:trPr>
        <w:tc>
          <w:tcPr>
            <w:tcW w:w="3842" w:type="dxa"/>
          </w:tcPr>
          <w:p w:rsidRPr="00CF3514" w:rsidR="00B04A9C" w:rsidP="006C6E45" w:rsidRDefault="00B04A9C" w14:paraId="51C29149" w14:textId="77777777">
            <w:pPr>
              <w:pStyle w:val="Claneka"/>
              <w:keepLines w:val="false"/>
              <w:numPr>
                <w:ilvl w:val="0"/>
                <w:numId w:val="0"/>
              </w:numPr>
              <w:spacing w:line="276" w:lineRule="auto"/>
              <w:jc w:val="center"/>
              <w:rPr>
                <w:rFonts w:ascii="Verdana" w:hAnsi="Verdana"/>
                <w:b/>
                <w:sz w:val="20"/>
              </w:rPr>
            </w:pPr>
            <w:r w:rsidRPr="00CF3514">
              <w:rPr>
                <w:rFonts w:ascii="Verdana" w:hAnsi="Verdana"/>
                <w:b/>
                <w:sz w:val="20"/>
              </w:rPr>
              <w:t>Jméno a příjmení účastníka</w:t>
            </w:r>
          </w:p>
        </w:tc>
        <w:tc>
          <w:tcPr>
            <w:tcW w:w="2927" w:type="dxa"/>
          </w:tcPr>
          <w:p w:rsidRPr="00CF3514" w:rsidR="00B04A9C" w:rsidP="006C6E45" w:rsidRDefault="00B04A9C" w14:paraId="304C7F27" w14:textId="77777777">
            <w:pPr>
              <w:pStyle w:val="Claneka"/>
              <w:keepLines w:val="false"/>
              <w:numPr>
                <w:ilvl w:val="0"/>
                <w:numId w:val="0"/>
              </w:numPr>
              <w:spacing w:line="276" w:lineRule="auto"/>
              <w:jc w:val="center"/>
              <w:rPr>
                <w:rFonts w:ascii="Verdana" w:hAnsi="Verdana"/>
                <w:b/>
                <w:sz w:val="20"/>
              </w:rPr>
            </w:pPr>
            <w:r w:rsidRPr="00CF3514">
              <w:rPr>
                <w:rFonts w:ascii="Verdana" w:hAnsi="Verdana"/>
                <w:b/>
                <w:sz w:val="20"/>
              </w:rPr>
              <w:t>dat. narození</w:t>
            </w:r>
          </w:p>
        </w:tc>
        <w:tc>
          <w:tcPr>
            <w:tcW w:w="2325" w:type="dxa"/>
          </w:tcPr>
          <w:p w:rsidRPr="00CF3514" w:rsidR="00B04A9C" w:rsidP="006C6E45" w:rsidRDefault="00B04A9C" w14:paraId="01B6C8A6" w14:textId="77777777">
            <w:pPr>
              <w:pStyle w:val="Claneka"/>
              <w:keepLines w:val="false"/>
              <w:numPr>
                <w:ilvl w:val="0"/>
                <w:numId w:val="0"/>
              </w:numPr>
              <w:spacing w:line="276" w:lineRule="auto"/>
              <w:jc w:val="center"/>
              <w:rPr>
                <w:rFonts w:ascii="Verdana" w:hAnsi="Verdana"/>
                <w:b/>
                <w:sz w:val="20"/>
              </w:rPr>
            </w:pPr>
            <w:r w:rsidRPr="00CF3514">
              <w:rPr>
                <w:rFonts w:ascii="Verdana" w:hAnsi="Verdana"/>
                <w:b/>
                <w:sz w:val="20"/>
              </w:rPr>
              <w:t>Podpis</w:t>
            </w:r>
          </w:p>
        </w:tc>
      </w:tr>
      <w:tr w:rsidRPr="00CF3514" w:rsidR="00B04A9C" w:rsidTr="006C6E45" w14:paraId="15F07CBB" w14:textId="77777777">
        <w:trPr>
          <w:trHeight w:val="63"/>
        </w:trPr>
        <w:tc>
          <w:tcPr>
            <w:tcW w:w="3842" w:type="dxa"/>
          </w:tcPr>
          <w:p w:rsidRPr="00CF3514" w:rsidR="00B04A9C" w:rsidP="006C6E45" w:rsidRDefault="00B04A9C" w14:paraId="0CC0057E" w14:textId="77777777">
            <w:pPr>
              <w:pStyle w:val="Claneka"/>
              <w:keepLines w:val="false"/>
              <w:numPr>
                <w:ilvl w:val="0"/>
                <w:numId w:val="0"/>
              </w:numPr>
              <w:spacing w:line="276" w:lineRule="auto"/>
              <w:rPr>
                <w:rFonts w:ascii="Verdana" w:hAnsi="Verdana"/>
                <w:sz w:val="20"/>
              </w:rPr>
            </w:pPr>
          </w:p>
        </w:tc>
        <w:tc>
          <w:tcPr>
            <w:tcW w:w="2927" w:type="dxa"/>
          </w:tcPr>
          <w:p w:rsidRPr="00CF3514" w:rsidR="00B04A9C" w:rsidP="006C6E45" w:rsidRDefault="00B04A9C" w14:paraId="3D9F5A30" w14:textId="77777777">
            <w:pPr>
              <w:pStyle w:val="Claneka"/>
              <w:keepLines w:val="false"/>
              <w:numPr>
                <w:ilvl w:val="0"/>
                <w:numId w:val="0"/>
              </w:numPr>
              <w:spacing w:line="276" w:lineRule="auto"/>
              <w:rPr>
                <w:rFonts w:ascii="Verdana" w:hAnsi="Verdana"/>
                <w:sz w:val="20"/>
              </w:rPr>
            </w:pPr>
          </w:p>
        </w:tc>
        <w:tc>
          <w:tcPr>
            <w:tcW w:w="2325" w:type="dxa"/>
          </w:tcPr>
          <w:p w:rsidRPr="00CF3514" w:rsidR="00B04A9C" w:rsidP="006C6E45" w:rsidRDefault="00B04A9C" w14:paraId="2553ABBF" w14:textId="77777777">
            <w:pPr>
              <w:pStyle w:val="Claneka"/>
              <w:keepLines w:val="false"/>
              <w:numPr>
                <w:ilvl w:val="0"/>
                <w:numId w:val="0"/>
              </w:numPr>
              <w:spacing w:line="276" w:lineRule="auto"/>
              <w:rPr>
                <w:rFonts w:ascii="Verdana" w:hAnsi="Verdana"/>
                <w:sz w:val="20"/>
              </w:rPr>
            </w:pPr>
          </w:p>
        </w:tc>
      </w:tr>
      <w:tr w:rsidRPr="00CF3514" w:rsidR="00B04A9C" w:rsidTr="006C6E45" w14:paraId="6AAB2BA0" w14:textId="77777777">
        <w:trPr>
          <w:trHeight w:val="63"/>
        </w:trPr>
        <w:tc>
          <w:tcPr>
            <w:tcW w:w="3842" w:type="dxa"/>
          </w:tcPr>
          <w:p w:rsidRPr="00CF3514" w:rsidR="00B04A9C" w:rsidP="006C6E45" w:rsidRDefault="00B04A9C" w14:paraId="45EDCA34" w14:textId="77777777">
            <w:pPr>
              <w:pStyle w:val="Claneka"/>
              <w:keepLines w:val="false"/>
              <w:numPr>
                <w:ilvl w:val="0"/>
                <w:numId w:val="0"/>
              </w:numPr>
              <w:spacing w:line="276" w:lineRule="auto"/>
              <w:rPr>
                <w:rFonts w:ascii="Verdana" w:hAnsi="Verdana"/>
                <w:sz w:val="20"/>
              </w:rPr>
            </w:pPr>
          </w:p>
        </w:tc>
        <w:tc>
          <w:tcPr>
            <w:tcW w:w="2927" w:type="dxa"/>
          </w:tcPr>
          <w:p w:rsidRPr="00CF3514" w:rsidR="00B04A9C" w:rsidP="006C6E45" w:rsidRDefault="00B04A9C" w14:paraId="4E73168A" w14:textId="77777777">
            <w:pPr>
              <w:pStyle w:val="Claneka"/>
              <w:keepLines w:val="false"/>
              <w:numPr>
                <w:ilvl w:val="0"/>
                <w:numId w:val="0"/>
              </w:numPr>
              <w:spacing w:line="276" w:lineRule="auto"/>
              <w:rPr>
                <w:rFonts w:ascii="Verdana" w:hAnsi="Verdana"/>
                <w:sz w:val="20"/>
              </w:rPr>
            </w:pPr>
          </w:p>
        </w:tc>
        <w:tc>
          <w:tcPr>
            <w:tcW w:w="2325" w:type="dxa"/>
          </w:tcPr>
          <w:p w:rsidRPr="00CF3514" w:rsidR="00B04A9C" w:rsidP="006C6E45" w:rsidRDefault="00B04A9C" w14:paraId="30348A52" w14:textId="77777777">
            <w:pPr>
              <w:pStyle w:val="Claneka"/>
              <w:keepLines w:val="false"/>
              <w:numPr>
                <w:ilvl w:val="0"/>
                <w:numId w:val="0"/>
              </w:numPr>
              <w:spacing w:line="276" w:lineRule="auto"/>
              <w:rPr>
                <w:rFonts w:ascii="Verdana" w:hAnsi="Verdana"/>
                <w:sz w:val="20"/>
              </w:rPr>
            </w:pPr>
          </w:p>
        </w:tc>
      </w:tr>
      <w:tr w:rsidRPr="00CF3514" w:rsidR="00B04A9C" w:rsidTr="006C6E45" w14:paraId="3FC80119" w14:textId="77777777">
        <w:trPr>
          <w:trHeight w:val="63"/>
        </w:trPr>
        <w:tc>
          <w:tcPr>
            <w:tcW w:w="3842" w:type="dxa"/>
          </w:tcPr>
          <w:p w:rsidRPr="00CF3514" w:rsidR="00B04A9C" w:rsidP="006C6E45" w:rsidRDefault="00B04A9C" w14:paraId="43B59009" w14:textId="77777777">
            <w:pPr>
              <w:pStyle w:val="Claneka"/>
              <w:keepLines w:val="false"/>
              <w:numPr>
                <w:ilvl w:val="0"/>
                <w:numId w:val="0"/>
              </w:numPr>
              <w:spacing w:line="276" w:lineRule="auto"/>
              <w:rPr>
                <w:rFonts w:ascii="Verdana" w:hAnsi="Verdana"/>
                <w:sz w:val="20"/>
              </w:rPr>
            </w:pPr>
          </w:p>
        </w:tc>
        <w:tc>
          <w:tcPr>
            <w:tcW w:w="2927" w:type="dxa"/>
          </w:tcPr>
          <w:p w:rsidRPr="00CF3514" w:rsidR="00B04A9C" w:rsidP="006C6E45" w:rsidRDefault="00B04A9C" w14:paraId="27638D3A" w14:textId="77777777">
            <w:pPr>
              <w:pStyle w:val="Claneka"/>
              <w:keepLines w:val="false"/>
              <w:numPr>
                <w:ilvl w:val="0"/>
                <w:numId w:val="0"/>
              </w:numPr>
              <w:spacing w:line="276" w:lineRule="auto"/>
              <w:rPr>
                <w:rFonts w:ascii="Verdana" w:hAnsi="Verdana"/>
                <w:sz w:val="20"/>
              </w:rPr>
            </w:pPr>
          </w:p>
        </w:tc>
        <w:tc>
          <w:tcPr>
            <w:tcW w:w="2325" w:type="dxa"/>
          </w:tcPr>
          <w:p w:rsidRPr="00CF3514" w:rsidR="00B04A9C" w:rsidP="006C6E45" w:rsidRDefault="00B04A9C" w14:paraId="312DA963" w14:textId="77777777">
            <w:pPr>
              <w:pStyle w:val="Claneka"/>
              <w:keepLines w:val="false"/>
              <w:numPr>
                <w:ilvl w:val="0"/>
                <w:numId w:val="0"/>
              </w:numPr>
              <w:spacing w:line="276" w:lineRule="auto"/>
              <w:rPr>
                <w:rFonts w:ascii="Verdana" w:hAnsi="Verdana"/>
                <w:sz w:val="20"/>
              </w:rPr>
            </w:pPr>
          </w:p>
        </w:tc>
      </w:tr>
      <w:tr w:rsidRPr="00CF3514" w:rsidR="00B04A9C" w:rsidTr="006C6E45" w14:paraId="3494AA93" w14:textId="77777777">
        <w:trPr>
          <w:trHeight w:val="63"/>
        </w:trPr>
        <w:tc>
          <w:tcPr>
            <w:tcW w:w="3842" w:type="dxa"/>
          </w:tcPr>
          <w:p w:rsidRPr="00CF3514" w:rsidR="00B04A9C" w:rsidP="006C6E45" w:rsidRDefault="00B04A9C" w14:paraId="76DEF684" w14:textId="77777777">
            <w:pPr>
              <w:pStyle w:val="Claneka"/>
              <w:keepLines w:val="false"/>
              <w:numPr>
                <w:ilvl w:val="0"/>
                <w:numId w:val="0"/>
              </w:numPr>
              <w:spacing w:line="276" w:lineRule="auto"/>
              <w:rPr>
                <w:rFonts w:ascii="Verdana" w:hAnsi="Verdana"/>
                <w:sz w:val="20"/>
              </w:rPr>
            </w:pPr>
          </w:p>
        </w:tc>
        <w:tc>
          <w:tcPr>
            <w:tcW w:w="2927" w:type="dxa"/>
          </w:tcPr>
          <w:p w:rsidRPr="00CF3514" w:rsidR="00B04A9C" w:rsidP="006C6E45" w:rsidRDefault="00B04A9C" w14:paraId="62A42F5F" w14:textId="77777777">
            <w:pPr>
              <w:pStyle w:val="Claneka"/>
              <w:keepLines w:val="false"/>
              <w:numPr>
                <w:ilvl w:val="0"/>
                <w:numId w:val="0"/>
              </w:numPr>
              <w:spacing w:line="276" w:lineRule="auto"/>
              <w:rPr>
                <w:rFonts w:ascii="Verdana" w:hAnsi="Verdana"/>
                <w:sz w:val="20"/>
              </w:rPr>
            </w:pPr>
          </w:p>
        </w:tc>
        <w:tc>
          <w:tcPr>
            <w:tcW w:w="2325" w:type="dxa"/>
          </w:tcPr>
          <w:p w:rsidRPr="00CF3514" w:rsidR="00B04A9C" w:rsidP="006C6E45" w:rsidRDefault="00B04A9C" w14:paraId="4FBA2E72" w14:textId="77777777">
            <w:pPr>
              <w:pStyle w:val="Claneka"/>
              <w:keepLines w:val="false"/>
              <w:numPr>
                <w:ilvl w:val="0"/>
                <w:numId w:val="0"/>
              </w:numPr>
              <w:spacing w:line="276" w:lineRule="auto"/>
              <w:rPr>
                <w:rFonts w:ascii="Verdana" w:hAnsi="Verdana"/>
                <w:sz w:val="20"/>
              </w:rPr>
            </w:pPr>
          </w:p>
        </w:tc>
      </w:tr>
    </w:tbl>
    <w:p w:rsidRPr="00CF3514" w:rsidR="00B04A9C" w:rsidP="00B04A9C" w:rsidRDefault="00B04A9C" w14:paraId="4660971A" w14:textId="77777777">
      <w:pPr>
        <w:pStyle w:val="Text11"/>
        <w:keepNext w:val="false"/>
        <w:widowControl w:val="false"/>
        <w:spacing w:line="276" w:lineRule="auto"/>
        <w:ind w:left="0"/>
        <w:rPr>
          <w:rFonts w:ascii="Verdana" w:hAnsi="Verdana"/>
          <w:i/>
          <w:iCs/>
          <w:color w:val="000000" w:themeColor="text1"/>
          <w:sz w:val="20"/>
        </w:rPr>
      </w:pPr>
    </w:p>
    <w:p w:rsidRPr="00CF3514" w:rsidR="00B04A9C" w:rsidP="00B04A9C" w:rsidRDefault="00B04A9C" w14:paraId="0291A826" w14:textId="77777777">
      <w:pPr>
        <w:pStyle w:val="Text11"/>
        <w:keepNext w:val="false"/>
        <w:widowControl w:val="false"/>
        <w:spacing w:line="276" w:lineRule="auto"/>
        <w:ind w:left="0"/>
        <w:rPr>
          <w:rFonts w:ascii="Verdana" w:hAnsi="Verdana"/>
          <w:i/>
          <w:iCs/>
          <w:color w:val="000000"/>
          <w:sz w:val="18"/>
        </w:rPr>
      </w:pPr>
      <w:r w:rsidRPr="00CF3514">
        <w:rPr>
          <w:rFonts w:ascii="Verdana" w:hAnsi="Verdana"/>
          <w:i/>
          <w:iCs/>
          <w:color w:val="000000" w:themeColor="text1"/>
          <w:sz w:val="18"/>
        </w:rPr>
        <w:t xml:space="preserve">Školitel i účastníci vyplněním a podpisem této prezenční listiny berou na vědomí, že </w:t>
      </w:r>
      <w:r w:rsidRPr="00CF3514">
        <w:rPr>
          <w:rStyle w:val="nowrap"/>
          <w:rFonts w:ascii="Verdana" w:hAnsi="Verdana"/>
          <w:i/>
          <w:color w:val="000000" w:themeColor="text1"/>
          <w:sz w:val="18"/>
        </w:rPr>
        <w:t xml:space="preserve">společnost </w:t>
      </w:r>
      <w:r w:rsidRPr="00CF3514" w:rsidR="007F47AE">
        <w:rPr>
          <w:rFonts w:ascii="Verdana" w:hAnsi="Verdana"/>
          <w:b/>
          <w:bCs/>
          <w:color w:val="000000" w:themeColor="text1"/>
          <w:sz w:val="18"/>
        </w:rPr>
        <w:t>LINDE + WIEMANN CZ, s.r.o</w:t>
      </w:r>
      <w:r w:rsidRPr="00CF3514">
        <w:rPr>
          <w:rStyle w:val="StyleBold"/>
          <w:rFonts w:ascii="Verdana" w:hAnsi="Verdana"/>
          <w:i/>
          <w:sz w:val="18"/>
        </w:rPr>
        <w:t xml:space="preserve">, </w:t>
      </w:r>
      <w:r w:rsidRPr="00CF3514" w:rsidR="007F47AE">
        <w:rPr>
          <w:rFonts w:ascii="Verdana" w:hAnsi="Verdana"/>
          <w:sz w:val="18"/>
        </w:rPr>
        <w:t xml:space="preserve">se sídlem </w:t>
      </w:r>
      <w:r w:rsidRPr="00CF3514" w:rsidR="007F47AE">
        <w:rPr>
          <w:rFonts w:ascii="Verdana" w:hAnsi="Verdana"/>
          <w:bCs/>
          <w:color w:val="000000" w:themeColor="text1"/>
          <w:sz w:val="18"/>
        </w:rPr>
        <w:t>U Dráhy 1356/3, 289 22 Lysá́ nad Labem</w:t>
      </w:r>
      <w:r w:rsidRPr="00CF3514" w:rsidR="007F47AE">
        <w:rPr>
          <w:rFonts w:ascii="Verdana" w:hAnsi="Verdana"/>
          <w:sz w:val="18"/>
        </w:rPr>
        <w:t xml:space="preserve">, IČO: </w:t>
      </w:r>
      <w:r w:rsidRPr="00CF3514" w:rsidR="007F47AE">
        <w:rPr>
          <w:rFonts w:ascii="Verdana" w:hAnsi="Verdana"/>
          <w:bCs/>
          <w:color w:val="000000" w:themeColor="text1"/>
          <w:sz w:val="18"/>
        </w:rPr>
        <w:t>616 80 991</w:t>
      </w:r>
      <w:r w:rsidRPr="00CF3514" w:rsidR="007F47AE">
        <w:rPr>
          <w:rFonts w:ascii="Verdana" w:hAnsi="Verdana"/>
          <w:sz w:val="18"/>
        </w:rPr>
        <w:t>, zapsaná v obchodním rejstříku vedeném Městským soudem v Praze, oddíl C vložka 36174</w:t>
      </w:r>
      <w:r w:rsidRPr="00CF3514">
        <w:rPr>
          <w:rFonts w:ascii="Verdana" w:hAnsi="Verdana"/>
          <w:i/>
          <w:sz w:val="18"/>
        </w:rPr>
        <w:t xml:space="preserve">, </w:t>
      </w:r>
      <w:r w:rsidRPr="00CF3514">
        <w:rPr>
          <w:rFonts w:ascii="Verdana" w:hAnsi="Verdana"/>
          <w:i/>
          <w:iCs/>
          <w:color w:val="000000" w:themeColor="text1"/>
          <w:sz w:val="18"/>
        </w:rPr>
        <w:t xml:space="preserve">jakožto správce osobních údajů a zaměstnavatel účastníků, bude zpracovávat osobní údaje účastníků a školitele pro účely interní evidence o absolvovaném školení </w:t>
      </w:r>
      <w:r w:rsidRPr="00CF3514">
        <w:rPr>
          <w:rFonts w:ascii="Verdana" w:hAnsi="Verdana"/>
          <w:i/>
          <w:iCs/>
          <w:color w:val="000000"/>
          <w:sz w:val="18"/>
        </w:rPr>
        <w:t xml:space="preserve">v souladu s obecným nařízením o ochraně osobních údajů (EU) 2016/679, dalšími relevantními právními předpisy a Obecnou částí Pravidel pro žadatele a příjemce v rámci Operačního programu Zaměstnanost. </w:t>
      </w:r>
    </w:p>
    <w:p w:rsidRPr="00CF3514" w:rsidR="00B04A9C" w:rsidP="00B04A9C" w:rsidRDefault="00B04A9C" w14:paraId="28EC7C45" w14:textId="77777777">
      <w:pPr>
        <w:pStyle w:val="Text11"/>
        <w:keepNext w:val="false"/>
        <w:widowControl w:val="false"/>
        <w:spacing w:line="276" w:lineRule="auto"/>
        <w:ind w:left="0"/>
        <w:rPr>
          <w:rFonts w:ascii="Verdana" w:hAnsi="Verdana"/>
          <w:i/>
          <w:iCs/>
          <w:color w:val="000000" w:themeColor="text1"/>
          <w:sz w:val="18"/>
        </w:rPr>
      </w:pPr>
      <w:r w:rsidRPr="00CF3514">
        <w:rPr>
          <w:rFonts w:ascii="Verdana" w:hAnsi="Verdana"/>
          <w:i/>
          <w:iCs/>
          <w:color w:val="000000" w:themeColor="text1"/>
          <w:sz w:val="18"/>
        </w:rPr>
        <w:t xml:space="preserve">Osobní údaje budou zpřístupněny pouze oprávněným zaměstnancům </w:t>
      </w:r>
      <w:r w:rsidRPr="00CF3514" w:rsidR="007F47AE">
        <w:rPr>
          <w:rFonts w:ascii="Verdana" w:hAnsi="Verdana"/>
          <w:b/>
          <w:bCs/>
          <w:color w:val="000000" w:themeColor="text1"/>
          <w:sz w:val="18"/>
        </w:rPr>
        <w:t>LINDE + WIEMANN CZ, s.r.o</w:t>
      </w:r>
      <w:r w:rsidRPr="00CF3514">
        <w:rPr>
          <w:rFonts w:ascii="Verdana" w:hAnsi="Verdana"/>
          <w:b/>
          <w:i/>
          <w:iCs/>
          <w:color w:val="000000" w:themeColor="text1"/>
          <w:sz w:val="18"/>
        </w:rPr>
        <w:t>,</w:t>
      </w:r>
      <w:r w:rsidRPr="00CF3514">
        <w:rPr>
          <w:rStyle w:val="StyleBold"/>
          <w:rFonts w:ascii="Verdana" w:hAnsi="Verdana"/>
          <w:i/>
          <w:sz w:val="18"/>
        </w:rPr>
        <w:t xml:space="preserve"> </w:t>
      </w:r>
      <w:r w:rsidRPr="00CF3514">
        <w:rPr>
          <w:rFonts w:ascii="Verdana" w:hAnsi="Verdana"/>
          <w:i/>
          <w:iCs/>
          <w:color w:val="000000" w:themeColor="text1"/>
          <w:sz w:val="18"/>
        </w:rPr>
        <w:t xml:space="preserve">a to pouze v míře nezbytné pro účely zpracování. </w:t>
      </w:r>
    </w:p>
    <w:p w:rsidRPr="00CF3514" w:rsidR="00B04A9C" w:rsidP="00B04A9C" w:rsidRDefault="00B04A9C" w14:paraId="13681AF8" w14:textId="77777777">
      <w:pPr>
        <w:widowControl w:val="false"/>
        <w:spacing w:line="276" w:lineRule="auto"/>
        <w:rPr>
          <w:rFonts w:ascii="Verdana" w:hAnsi="Verdana"/>
          <w:sz w:val="18"/>
          <w:szCs w:val="20"/>
        </w:rPr>
      </w:pPr>
      <w:r w:rsidRPr="00CF3514">
        <w:rPr>
          <w:rFonts w:ascii="Verdana" w:hAnsi="Verdana"/>
          <w:i/>
          <w:iCs/>
          <w:color w:val="000000" w:themeColor="text1"/>
          <w:sz w:val="18"/>
          <w:szCs w:val="20"/>
        </w:rPr>
        <w:t>Školitel i účastníci svým podpisem prohlašují, že byli</w:t>
      </w:r>
      <w:r w:rsidRPr="00CF3514">
        <w:rPr>
          <w:rFonts w:ascii="Verdana" w:hAnsi="Verdana"/>
          <w:b/>
          <w:i/>
          <w:iCs/>
          <w:color w:val="000000" w:themeColor="text1"/>
          <w:sz w:val="18"/>
          <w:szCs w:val="20"/>
        </w:rPr>
        <w:t xml:space="preserve"> </w:t>
      </w:r>
      <w:r w:rsidRPr="00CF3514">
        <w:rPr>
          <w:rFonts w:ascii="Verdana" w:hAnsi="Verdana"/>
          <w:i/>
          <w:iCs/>
          <w:color w:val="000000" w:themeColor="text1"/>
          <w:sz w:val="18"/>
          <w:szCs w:val="20"/>
        </w:rPr>
        <w:t>informováni o svých právech a povinnostech, zejm. o svém právu: i) </w:t>
      </w:r>
      <w:r w:rsidRPr="00CF3514">
        <w:rPr>
          <w:rFonts w:ascii="Verdana" w:hAnsi="Verdana"/>
          <w:i/>
          <w:color w:val="000000" w:themeColor="text1"/>
          <w:sz w:val="18"/>
          <w:szCs w:val="20"/>
        </w:rPr>
        <w:t xml:space="preserve">na přístup k osobním údajům; </w:t>
      </w:r>
      <w:proofErr w:type="spellStart"/>
      <w:r w:rsidRPr="00CF3514">
        <w:rPr>
          <w:rFonts w:ascii="Verdana" w:hAnsi="Verdana"/>
          <w:i/>
          <w:color w:val="000000" w:themeColor="text1"/>
          <w:sz w:val="18"/>
          <w:szCs w:val="20"/>
        </w:rPr>
        <w:t>ii</w:t>
      </w:r>
      <w:proofErr w:type="spellEnd"/>
      <w:r w:rsidRPr="00CF3514">
        <w:rPr>
          <w:rFonts w:ascii="Verdana" w:hAnsi="Verdana"/>
          <w:i/>
          <w:color w:val="000000" w:themeColor="text1"/>
          <w:sz w:val="18"/>
          <w:szCs w:val="20"/>
        </w:rPr>
        <w:t xml:space="preserve">) na opravu nepřesných a doplnění neúplných osobních údaj; </w:t>
      </w:r>
      <w:proofErr w:type="spellStart"/>
      <w:r w:rsidRPr="00CF3514">
        <w:rPr>
          <w:rFonts w:ascii="Verdana" w:hAnsi="Verdana"/>
          <w:i/>
          <w:color w:val="000000" w:themeColor="text1"/>
          <w:sz w:val="18"/>
          <w:szCs w:val="20"/>
        </w:rPr>
        <w:t>iii</w:t>
      </w:r>
      <w:proofErr w:type="spellEnd"/>
      <w:r w:rsidRPr="00CF3514">
        <w:rPr>
          <w:rFonts w:ascii="Verdana" w:hAnsi="Verdana"/>
          <w:i/>
          <w:color w:val="000000" w:themeColor="text1"/>
          <w:sz w:val="18"/>
          <w:szCs w:val="20"/>
        </w:rPr>
        <w:t xml:space="preserve">) na výmaz osobních údajů, nejsou-li již osobní údaje potřebné pro účely, pro které byly shromážděny či jinak zpracovány, anebo byly zpracovávány protiprávně; </w:t>
      </w:r>
      <w:proofErr w:type="spellStart"/>
      <w:r w:rsidRPr="00CF3514">
        <w:rPr>
          <w:rFonts w:ascii="Verdana" w:hAnsi="Verdana"/>
          <w:i/>
          <w:color w:val="000000" w:themeColor="text1"/>
          <w:sz w:val="18"/>
          <w:szCs w:val="20"/>
        </w:rPr>
        <w:t>iv</w:t>
      </w:r>
      <w:proofErr w:type="spellEnd"/>
      <w:r w:rsidRPr="00CF3514">
        <w:rPr>
          <w:rFonts w:ascii="Verdana" w:hAnsi="Verdana"/>
          <w:i/>
          <w:color w:val="000000" w:themeColor="text1"/>
          <w:sz w:val="18"/>
          <w:szCs w:val="20"/>
        </w:rPr>
        <w:t xml:space="preserve">) na omezení zpracování </w:t>
      </w:r>
      <w:r w:rsidRPr="00CF3514">
        <w:rPr>
          <w:rFonts w:ascii="Verdana" w:hAnsi="Verdana"/>
          <w:i/>
          <w:sz w:val="18"/>
          <w:szCs w:val="20"/>
        </w:rPr>
        <w:t xml:space="preserve">osobních údajů ve zvláštních případech; v) na přenositelnost údajů a právu; </w:t>
      </w:r>
      <w:proofErr w:type="spellStart"/>
      <w:r w:rsidRPr="00CF3514">
        <w:rPr>
          <w:rFonts w:ascii="Verdana" w:hAnsi="Verdana"/>
          <w:i/>
          <w:sz w:val="18"/>
          <w:szCs w:val="20"/>
        </w:rPr>
        <w:t>vi</w:t>
      </w:r>
      <w:proofErr w:type="spellEnd"/>
      <w:r w:rsidRPr="00CF3514">
        <w:rPr>
          <w:rFonts w:ascii="Verdana" w:hAnsi="Verdana"/>
          <w:i/>
          <w:sz w:val="18"/>
          <w:szCs w:val="20"/>
        </w:rPr>
        <w:t xml:space="preserve">) vznést námitku, po níž zpracování osobních údajů bude ukončeno, neprokáže-li se, že existují závažné oprávněné důvody pro zpracování, jež převažují nad zájmy nebo právy a svobodami školitele a účastníků, zejména, je-li důvodem případné vymáhání právních nároků; a </w:t>
      </w:r>
      <w:proofErr w:type="spellStart"/>
      <w:r w:rsidRPr="00CF3514">
        <w:rPr>
          <w:rFonts w:ascii="Verdana" w:hAnsi="Verdana"/>
          <w:i/>
          <w:sz w:val="18"/>
          <w:szCs w:val="20"/>
        </w:rPr>
        <w:t>vii</w:t>
      </w:r>
      <w:proofErr w:type="spellEnd"/>
      <w:r w:rsidRPr="00CF3514">
        <w:rPr>
          <w:rFonts w:ascii="Verdana" w:hAnsi="Verdana"/>
          <w:i/>
          <w:sz w:val="18"/>
          <w:szCs w:val="20"/>
        </w:rPr>
        <w:t xml:space="preserve">) </w:t>
      </w:r>
      <w:r w:rsidRPr="00CF3514">
        <w:rPr>
          <w:rFonts w:ascii="Verdana" w:hAnsi="Verdana"/>
          <w:i/>
          <w:color w:val="000000" w:themeColor="text1"/>
          <w:sz w:val="18"/>
          <w:szCs w:val="20"/>
        </w:rPr>
        <w:t>obrátit se na Úřad pro ochranu osobních údajů.</w:t>
      </w:r>
    </w:p>
    <w:p w:rsidRPr="00CF3514" w:rsidR="000A399C" w:rsidRDefault="00FD0348" w14:paraId="1BDF538B" w14:textId="77777777">
      <w:pPr>
        <w:rPr>
          <w:rFonts w:ascii="Verdana" w:hAnsi="Verdana"/>
          <w:sz w:val="20"/>
          <w:szCs w:val="20"/>
        </w:rPr>
      </w:pPr>
    </w:p>
    <w:sectPr w:rsidRPr="00CF3514" w:rsidR="000A399C" w:rsidSect="000D6F14">
      <w:headerReference w:type="default"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A706A3" w:rsidP="00B04A9C" w:rsidRDefault="00A706A3" w14:paraId="5837DB1D" w14:textId="77777777">
      <w:pPr>
        <w:spacing w:before="0" w:after="0"/>
      </w:pPr>
      <w:r>
        <w:separator/>
      </w:r>
    </w:p>
  </w:endnote>
  <w:endnote w:type="continuationSeparator" w:id="0">
    <w:p w:rsidR="00A706A3" w:rsidP="00B04A9C" w:rsidRDefault="00A706A3" w14:paraId="648C8352" w14:textId="77777777">
      <w:pPr>
        <w:spacing w:before="0"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w:altName w:val="Cambria Math"/>
    <w:panose1 w:val="020B0604020202020204"/>
    <w:charset w:val="00"/>
    <w:family w:val="roman"/>
    <w:pitch w:val="variable"/>
    <w:sig w:usb0="00000001" w:usb1="5000E07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0F1DF5" w:rsidR="00B04A9C" w:rsidP="00115C64" w:rsidRDefault="00B04A9C" w14:paraId="1E11BA54" w14:textId="0102ABCA">
    <w:pPr>
      <w:pStyle w:val="Pta"/>
      <w:tabs>
        <w:tab w:val="clear" w:pos="4703"/>
        <w:tab w:val="clear" w:pos="9406"/>
      </w:tabs>
      <w:jc w:val="right"/>
      <w:rPr>
        <w:rFonts w:ascii="Arial" w:hAnsi="Arial" w:cs="Arial"/>
        <w:b/>
        <w:sz w:val="15"/>
        <w:szCs w:val="15"/>
      </w:rPr>
    </w:pPr>
    <w:r w:rsidRPr="000F1DF5">
      <w:rPr>
        <w:rStyle w:val="slostrany"/>
        <w:rFonts w:ascii="Arial" w:hAnsi="Arial" w:cs="Arial" w:eastAsiaTheme="majorEastAsia"/>
        <w:b/>
        <w:sz w:val="15"/>
        <w:szCs w:val="15"/>
      </w:rPr>
      <w:fldChar w:fldCharType="begin"/>
    </w:r>
    <w:r w:rsidRPr="000F1DF5">
      <w:rPr>
        <w:rStyle w:val="slostrany"/>
        <w:rFonts w:ascii="Arial" w:hAnsi="Arial" w:cs="Arial" w:eastAsiaTheme="majorEastAsia"/>
        <w:b/>
        <w:sz w:val="15"/>
        <w:szCs w:val="15"/>
      </w:rPr>
      <w:instrText xml:space="preserve"> PAGE </w:instrText>
    </w:r>
    <w:r w:rsidRPr="000F1DF5">
      <w:rPr>
        <w:rStyle w:val="slostrany"/>
        <w:rFonts w:ascii="Arial" w:hAnsi="Arial" w:cs="Arial" w:eastAsiaTheme="majorEastAsia"/>
        <w:b/>
        <w:sz w:val="15"/>
        <w:szCs w:val="15"/>
      </w:rPr>
      <w:fldChar w:fldCharType="separate"/>
    </w:r>
    <w:r w:rsidR="00382130">
      <w:rPr>
        <w:rStyle w:val="slostrany"/>
        <w:rFonts w:ascii="Arial" w:hAnsi="Arial" w:cs="Arial" w:eastAsiaTheme="majorEastAsia"/>
        <w:b/>
        <w:noProof/>
        <w:sz w:val="15"/>
        <w:szCs w:val="15"/>
      </w:rPr>
      <w:t>5</w:t>
    </w:r>
    <w:r w:rsidRPr="000F1DF5">
      <w:rPr>
        <w:rStyle w:val="slostrany"/>
        <w:rFonts w:ascii="Arial" w:hAnsi="Arial" w:cs="Arial" w:eastAsiaTheme="majorEastAsia"/>
        <w:b/>
        <w:sz w:val="15"/>
        <w:szCs w:val="15"/>
      </w:rPr>
      <w:fldChar w:fldCharType="end"/>
    </w:r>
    <w:r w:rsidRPr="000F1DF5">
      <w:rPr>
        <w:rStyle w:val="slostrany"/>
        <w:rFonts w:ascii="Arial" w:hAnsi="Arial" w:cs="Arial" w:eastAsiaTheme="majorEastAsia"/>
        <w:b/>
        <w:sz w:val="15"/>
        <w:szCs w:val="15"/>
      </w:rPr>
      <w:t xml:space="preserve"> / </w:t>
    </w:r>
    <w:r w:rsidRPr="000F1DF5">
      <w:rPr>
        <w:rStyle w:val="slostrany"/>
        <w:rFonts w:ascii="Arial" w:hAnsi="Arial" w:cs="Arial" w:eastAsiaTheme="majorEastAsia"/>
        <w:b/>
        <w:sz w:val="15"/>
        <w:szCs w:val="15"/>
      </w:rPr>
      <w:fldChar w:fldCharType="begin"/>
    </w:r>
    <w:r w:rsidRPr="000F1DF5">
      <w:rPr>
        <w:rStyle w:val="slostrany"/>
        <w:rFonts w:ascii="Arial" w:hAnsi="Arial" w:cs="Arial" w:eastAsiaTheme="majorEastAsia"/>
        <w:b/>
        <w:sz w:val="15"/>
        <w:szCs w:val="15"/>
      </w:rPr>
      <w:instrText xml:space="preserve"> NUMPAGES </w:instrText>
    </w:r>
    <w:r w:rsidRPr="000F1DF5">
      <w:rPr>
        <w:rStyle w:val="slostrany"/>
        <w:rFonts w:ascii="Arial" w:hAnsi="Arial" w:cs="Arial" w:eastAsiaTheme="majorEastAsia"/>
        <w:b/>
        <w:sz w:val="15"/>
        <w:szCs w:val="15"/>
      </w:rPr>
      <w:fldChar w:fldCharType="separate"/>
    </w:r>
    <w:r w:rsidR="00382130">
      <w:rPr>
        <w:rStyle w:val="slostrany"/>
        <w:rFonts w:ascii="Arial" w:hAnsi="Arial" w:cs="Arial" w:eastAsiaTheme="majorEastAsia"/>
        <w:b/>
        <w:noProof/>
        <w:sz w:val="15"/>
        <w:szCs w:val="15"/>
      </w:rPr>
      <w:t>15</w:t>
    </w:r>
    <w:r w:rsidRPr="000F1DF5">
      <w:rPr>
        <w:rStyle w:val="slostrany"/>
        <w:rFonts w:ascii="Arial" w:hAnsi="Arial" w:cs="Arial" w:eastAsiaTheme="majorEastAsia"/>
        <w:b/>
        <w:sz w:val="15"/>
        <w:szCs w:val="15"/>
      </w:rPr>
      <w:fldChar w:fldCharType="end"/>
    </w: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A706A3" w:rsidP="00B04A9C" w:rsidRDefault="00A706A3" w14:paraId="494ED391" w14:textId="77777777">
      <w:pPr>
        <w:spacing w:before="0" w:after="0"/>
      </w:pPr>
      <w:r>
        <w:separator/>
      </w:r>
    </w:p>
  </w:footnote>
  <w:footnote w:type="continuationSeparator" w:id="0">
    <w:p w:rsidR="00A706A3" w:rsidP="00B04A9C" w:rsidRDefault="00A706A3" w14:paraId="494FA639" w14:textId="77777777">
      <w:pPr>
        <w:spacing w:before="0" w:after="0"/>
      </w:pPr>
      <w:r>
        <w:continuationSeparator/>
      </w:r>
    </w:p>
  </w:footnote>
  <w:footnote w:id="1">
    <w:p w:rsidR="00B04A9C" w:rsidP="00B04A9C" w:rsidRDefault="00B04A9C" w14:paraId="228EFF53" w14:textId="77777777">
      <w:pPr>
        <w:pStyle w:val="Textpoznmkypodiarou"/>
      </w:pPr>
      <w:r>
        <w:rPr>
          <w:rStyle w:val="Odkaznapoznmkupodiarou"/>
        </w:rPr>
        <w:footnoteRef/>
      </w:r>
      <w:r>
        <w:t xml:space="preserve"> Viz kap. 23 Obecná pravidla OPZ.</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EA2747" w:rsidRDefault="00EA2747" w14:paraId="31147F30" w14:textId="22E38BC0">
    <w:pPr>
      <w:pStyle w:val="Hlavika"/>
    </w:pPr>
    <w:r>
      <w:rPr>
        <w:noProof/>
        <w:lang w:eastAsia="cs-CZ"/>
      </w:rPr>
      <w:drawing>
        <wp:inline distT="0" distB="0" distL="0" distR="0">
          <wp:extent cx="2241440" cy="461473"/>
          <wp:effectExtent l="0" t="0" r="0" b="0"/>
          <wp:docPr id="1" name="Obrázok 1"/>
          <wp:cNvGraphicFramePr>
            <a:graphicFrameLocks noChangeAspect="true"/>
          </wp:cNvGraphicFramePr>
          <a:graphic>
            <a:graphicData uri="http://schemas.openxmlformats.org/drawingml/2006/picture">
              <pic:pic>
                <pic:nvPicPr>
                  <pic:cNvPr id="1" name="Logo OPZ barevné.jpg"/>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tretch>
                    <a:fillRect/>
                  </a:stretch>
                </pic:blipFill>
                <pic:spPr>
                  <a:xfrm>
                    <a:off x="0" y="0"/>
                    <a:ext cx="2293498" cy="472191"/>
                  </a:xfrm>
                  <a:prstGeom prst="rect">
                    <a:avLst/>
                  </a:prstGeom>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5B6391"/>
    <w:multiLevelType w:val="hybridMultilevel"/>
    <w:tmpl w:val="0E0C2592"/>
    <w:lvl w:ilvl="0" w:tplc="4B00B314">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4472C4"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4472C4" w:themeColor="accent1"/>
        <w:sz w:val="22"/>
      </w:rPr>
    </w:lvl>
    <w:lvl w:ilvl="2">
      <w:start w:val="1"/>
      <w:numFmt w:val="bullet"/>
      <w:pStyle w:val="Odrky3"/>
      <w:lvlText w:val=""/>
      <w:lvlJc w:val="left"/>
      <w:pPr>
        <w:tabs>
          <w:tab w:val="num" w:pos="1191"/>
        </w:tabs>
        <w:ind w:left="1191" w:hanging="397"/>
      </w:pPr>
      <w:rPr>
        <w:rFonts w:hint="default" w:ascii="Wingdings 2" w:hAnsi="Wingdings 2"/>
        <w:color w:val="4472C4" w:themeColor="accent1"/>
      </w:rPr>
    </w:lvl>
    <w:lvl w:ilvl="3">
      <w:start w:val="1"/>
      <w:numFmt w:val="bullet"/>
      <w:pStyle w:val="Odrky4"/>
      <w:lvlText w:val=""/>
      <w:lvlJc w:val="left"/>
      <w:pPr>
        <w:tabs>
          <w:tab w:val="num" w:pos="1588"/>
        </w:tabs>
        <w:ind w:left="1588" w:hanging="397"/>
      </w:pPr>
      <w:rPr>
        <w:rFonts w:hint="default" w:ascii="Wingdings 2" w:hAnsi="Wingdings 2"/>
        <w:color w:val="4472C4" w:themeColor="accent1"/>
      </w:rPr>
    </w:lvl>
    <w:lvl w:ilvl="4">
      <w:start w:val="1"/>
      <w:numFmt w:val="bullet"/>
      <w:pStyle w:val="Odrky5"/>
      <w:lvlText w:val=""/>
      <w:lvlJc w:val="left"/>
      <w:pPr>
        <w:tabs>
          <w:tab w:val="num" w:pos="1985"/>
        </w:tabs>
        <w:ind w:left="1985" w:hanging="397"/>
      </w:pPr>
      <w:rPr>
        <w:rFonts w:hint="default" w:ascii="Wingdings 2" w:hAnsi="Wingdings 2"/>
        <w:color w:val="4472C4"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nsid w:val="0CAB31A6"/>
    <w:multiLevelType w:val="hybridMultilevel"/>
    <w:tmpl w:val="29CA6D52"/>
    <w:lvl w:ilvl="0" w:tplc="47FCF410">
      <w:start w:val="1"/>
      <w:numFmt w:val="decimal"/>
      <w:lvlText w:val="(%1)"/>
      <w:lvlJc w:val="left"/>
      <w:pPr>
        <w:tabs>
          <w:tab w:val="num" w:pos="567"/>
        </w:tabs>
        <w:ind w:left="567" w:hanging="567"/>
      </w:pPr>
      <w:rPr>
        <w:rFonts w:hint="default" w:asciiTheme="minorHAnsi" w:hAnsiTheme="minorHAnsi"/>
        <w:b w:val="false"/>
        <w:i w:val="false"/>
        <w:sz w:val="22"/>
      </w:r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abstractNum w:abstractNumId="3">
    <w:nsid w:val="144E202E"/>
    <w:multiLevelType w:val="hybridMultilevel"/>
    <w:tmpl w:val="821863D6"/>
    <w:lvl w:ilvl="0" w:tplc="4B00B314">
      <w:start w:val="1"/>
      <w:numFmt w:val="bullet"/>
      <w:lvlText w:val=""/>
      <w:lvlJc w:val="left"/>
      <w:pPr>
        <w:ind w:left="1345" w:hanging="360"/>
      </w:pPr>
      <w:rPr>
        <w:rFonts w:hint="default" w:ascii="Symbol" w:hAnsi="Symbol"/>
      </w:rPr>
    </w:lvl>
    <w:lvl w:ilvl="1" w:tplc="04050003" w:tentative="true">
      <w:start w:val="1"/>
      <w:numFmt w:val="bullet"/>
      <w:lvlText w:val="o"/>
      <w:lvlJc w:val="left"/>
      <w:pPr>
        <w:ind w:left="2065" w:hanging="360"/>
      </w:pPr>
      <w:rPr>
        <w:rFonts w:hint="default" w:ascii="Courier New" w:hAnsi="Courier New" w:cs="Courier New"/>
      </w:rPr>
    </w:lvl>
    <w:lvl w:ilvl="2" w:tplc="04050005" w:tentative="true">
      <w:start w:val="1"/>
      <w:numFmt w:val="bullet"/>
      <w:lvlText w:val=""/>
      <w:lvlJc w:val="left"/>
      <w:pPr>
        <w:ind w:left="2785" w:hanging="360"/>
      </w:pPr>
      <w:rPr>
        <w:rFonts w:hint="default" w:ascii="Wingdings" w:hAnsi="Wingdings"/>
      </w:rPr>
    </w:lvl>
    <w:lvl w:ilvl="3" w:tplc="04050001" w:tentative="true">
      <w:start w:val="1"/>
      <w:numFmt w:val="bullet"/>
      <w:lvlText w:val=""/>
      <w:lvlJc w:val="left"/>
      <w:pPr>
        <w:ind w:left="3505" w:hanging="360"/>
      </w:pPr>
      <w:rPr>
        <w:rFonts w:hint="default" w:ascii="Symbol" w:hAnsi="Symbol"/>
      </w:rPr>
    </w:lvl>
    <w:lvl w:ilvl="4" w:tplc="04050003" w:tentative="true">
      <w:start w:val="1"/>
      <w:numFmt w:val="bullet"/>
      <w:lvlText w:val="o"/>
      <w:lvlJc w:val="left"/>
      <w:pPr>
        <w:ind w:left="4225" w:hanging="360"/>
      </w:pPr>
      <w:rPr>
        <w:rFonts w:hint="default" w:ascii="Courier New" w:hAnsi="Courier New" w:cs="Courier New"/>
      </w:rPr>
    </w:lvl>
    <w:lvl w:ilvl="5" w:tplc="04050005" w:tentative="true">
      <w:start w:val="1"/>
      <w:numFmt w:val="bullet"/>
      <w:lvlText w:val=""/>
      <w:lvlJc w:val="left"/>
      <w:pPr>
        <w:ind w:left="4945" w:hanging="360"/>
      </w:pPr>
      <w:rPr>
        <w:rFonts w:hint="default" w:ascii="Wingdings" w:hAnsi="Wingdings"/>
      </w:rPr>
    </w:lvl>
    <w:lvl w:ilvl="6" w:tplc="04050001" w:tentative="true">
      <w:start w:val="1"/>
      <w:numFmt w:val="bullet"/>
      <w:lvlText w:val=""/>
      <w:lvlJc w:val="left"/>
      <w:pPr>
        <w:ind w:left="5665" w:hanging="360"/>
      </w:pPr>
      <w:rPr>
        <w:rFonts w:hint="default" w:ascii="Symbol" w:hAnsi="Symbol"/>
      </w:rPr>
    </w:lvl>
    <w:lvl w:ilvl="7" w:tplc="04050003" w:tentative="true">
      <w:start w:val="1"/>
      <w:numFmt w:val="bullet"/>
      <w:lvlText w:val="o"/>
      <w:lvlJc w:val="left"/>
      <w:pPr>
        <w:ind w:left="6385" w:hanging="360"/>
      </w:pPr>
      <w:rPr>
        <w:rFonts w:hint="default" w:ascii="Courier New" w:hAnsi="Courier New" w:cs="Courier New"/>
      </w:rPr>
    </w:lvl>
    <w:lvl w:ilvl="8" w:tplc="04050005" w:tentative="true">
      <w:start w:val="1"/>
      <w:numFmt w:val="bullet"/>
      <w:lvlText w:val=""/>
      <w:lvlJc w:val="left"/>
      <w:pPr>
        <w:ind w:left="7105" w:hanging="360"/>
      </w:pPr>
      <w:rPr>
        <w:rFonts w:hint="default" w:ascii="Wingdings" w:hAnsi="Wingdings"/>
      </w:rPr>
    </w:lvl>
  </w:abstractNum>
  <w:abstractNum w:abstractNumId="4">
    <w:nsid w:val="365A67D3"/>
    <w:multiLevelType w:val="hybridMultilevel"/>
    <w:tmpl w:val="B3B6F354"/>
    <w:lvl w:ilvl="0" w:tplc="041B0005">
      <w:start w:val="1"/>
      <w:numFmt w:val="bullet"/>
      <w:lvlText w:val=""/>
      <w:lvlJc w:val="left"/>
      <w:pPr>
        <w:ind w:left="1287" w:hanging="360"/>
      </w:pPr>
      <w:rPr>
        <w:rFonts w:hint="default" w:ascii="Wingdings" w:hAnsi="Wingdings"/>
      </w:rPr>
    </w:lvl>
    <w:lvl w:ilvl="1" w:tplc="041B0003" w:tentative="true">
      <w:start w:val="1"/>
      <w:numFmt w:val="bullet"/>
      <w:lvlText w:val="o"/>
      <w:lvlJc w:val="left"/>
      <w:pPr>
        <w:ind w:left="2007" w:hanging="360"/>
      </w:pPr>
      <w:rPr>
        <w:rFonts w:hint="default" w:ascii="Courier New" w:hAnsi="Courier New" w:cs="Courier New"/>
      </w:rPr>
    </w:lvl>
    <w:lvl w:ilvl="2" w:tplc="041B0005" w:tentative="true">
      <w:start w:val="1"/>
      <w:numFmt w:val="bullet"/>
      <w:lvlText w:val=""/>
      <w:lvlJc w:val="left"/>
      <w:pPr>
        <w:ind w:left="2727" w:hanging="360"/>
      </w:pPr>
      <w:rPr>
        <w:rFonts w:hint="default" w:ascii="Wingdings" w:hAnsi="Wingdings"/>
      </w:rPr>
    </w:lvl>
    <w:lvl w:ilvl="3" w:tplc="041B0001" w:tentative="true">
      <w:start w:val="1"/>
      <w:numFmt w:val="bullet"/>
      <w:lvlText w:val=""/>
      <w:lvlJc w:val="left"/>
      <w:pPr>
        <w:ind w:left="3447" w:hanging="360"/>
      </w:pPr>
      <w:rPr>
        <w:rFonts w:hint="default" w:ascii="Symbol" w:hAnsi="Symbol"/>
      </w:rPr>
    </w:lvl>
    <w:lvl w:ilvl="4" w:tplc="041B0003" w:tentative="true">
      <w:start w:val="1"/>
      <w:numFmt w:val="bullet"/>
      <w:lvlText w:val="o"/>
      <w:lvlJc w:val="left"/>
      <w:pPr>
        <w:ind w:left="4167" w:hanging="360"/>
      </w:pPr>
      <w:rPr>
        <w:rFonts w:hint="default" w:ascii="Courier New" w:hAnsi="Courier New" w:cs="Courier New"/>
      </w:rPr>
    </w:lvl>
    <w:lvl w:ilvl="5" w:tplc="041B0005" w:tentative="true">
      <w:start w:val="1"/>
      <w:numFmt w:val="bullet"/>
      <w:lvlText w:val=""/>
      <w:lvlJc w:val="left"/>
      <w:pPr>
        <w:ind w:left="4887" w:hanging="360"/>
      </w:pPr>
      <w:rPr>
        <w:rFonts w:hint="default" w:ascii="Wingdings" w:hAnsi="Wingdings"/>
      </w:rPr>
    </w:lvl>
    <w:lvl w:ilvl="6" w:tplc="041B0001" w:tentative="true">
      <w:start w:val="1"/>
      <w:numFmt w:val="bullet"/>
      <w:lvlText w:val=""/>
      <w:lvlJc w:val="left"/>
      <w:pPr>
        <w:ind w:left="5607" w:hanging="360"/>
      </w:pPr>
      <w:rPr>
        <w:rFonts w:hint="default" w:ascii="Symbol" w:hAnsi="Symbol"/>
      </w:rPr>
    </w:lvl>
    <w:lvl w:ilvl="7" w:tplc="041B0003" w:tentative="true">
      <w:start w:val="1"/>
      <w:numFmt w:val="bullet"/>
      <w:lvlText w:val="o"/>
      <w:lvlJc w:val="left"/>
      <w:pPr>
        <w:ind w:left="6327" w:hanging="360"/>
      </w:pPr>
      <w:rPr>
        <w:rFonts w:hint="default" w:ascii="Courier New" w:hAnsi="Courier New" w:cs="Courier New"/>
      </w:rPr>
    </w:lvl>
    <w:lvl w:ilvl="8" w:tplc="041B0005" w:tentative="true">
      <w:start w:val="1"/>
      <w:numFmt w:val="bullet"/>
      <w:lvlText w:val=""/>
      <w:lvlJc w:val="left"/>
      <w:pPr>
        <w:ind w:left="7047" w:hanging="360"/>
      </w:pPr>
      <w:rPr>
        <w:rFonts w:hint="default" w:ascii="Wingdings" w:hAnsi="Wingdings"/>
      </w:rPr>
    </w:lvl>
  </w:abstractNum>
  <w:abstractNum w:abstractNumId="5">
    <w:nsid w:val="3B8358F2"/>
    <w:multiLevelType w:val="hybridMultilevel"/>
    <w:tmpl w:val="9AA67A08"/>
    <w:lvl w:ilvl="0" w:tplc="B6903102">
      <w:start w:val="1"/>
      <w:numFmt w:val="decimal"/>
      <w:lvlText w:val="%1)"/>
      <w:lvlJc w:val="left"/>
      <w:pPr>
        <w:ind w:left="927" w:hanging="36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6">
    <w:nsid w:val="41871F35"/>
    <w:multiLevelType w:val="hybridMultilevel"/>
    <w:tmpl w:val="D668D22E"/>
    <w:lvl w:ilvl="0" w:tplc="04050013">
      <w:start w:val="1"/>
      <w:numFmt w:val="upperRoman"/>
      <w:lvlText w:val="%1."/>
      <w:lvlJc w:val="righ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7">
    <w:nsid w:val="47165B34"/>
    <w:multiLevelType w:val="hybridMultilevel"/>
    <w:tmpl w:val="0E90E95E"/>
    <w:lvl w:ilvl="0" w:tplc="041B0005">
      <w:start w:val="1"/>
      <w:numFmt w:val="bullet"/>
      <w:lvlText w:val=""/>
      <w:lvlJc w:val="left"/>
      <w:pPr>
        <w:ind w:left="1287" w:hanging="360"/>
      </w:pPr>
      <w:rPr>
        <w:rFonts w:hint="default" w:ascii="Wingdings" w:hAnsi="Wingdings"/>
      </w:rPr>
    </w:lvl>
    <w:lvl w:ilvl="1" w:tplc="041B0003" w:tentative="true">
      <w:start w:val="1"/>
      <w:numFmt w:val="bullet"/>
      <w:lvlText w:val="o"/>
      <w:lvlJc w:val="left"/>
      <w:pPr>
        <w:ind w:left="2007" w:hanging="360"/>
      </w:pPr>
      <w:rPr>
        <w:rFonts w:hint="default" w:ascii="Courier New" w:hAnsi="Courier New" w:cs="Courier New"/>
      </w:rPr>
    </w:lvl>
    <w:lvl w:ilvl="2" w:tplc="041B0005" w:tentative="true">
      <w:start w:val="1"/>
      <w:numFmt w:val="bullet"/>
      <w:lvlText w:val=""/>
      <w:lvlJc w:val="left"/>
      <w:pPr>
        <w:ind w:left="2727" w:hanging="360"/>
      </w:pPr>
      <w:rPr>
        <w:rFonts w:hint="default" w:ascii="Wingdings" w:hAnsi="Wingdings"/>
      </w:rPr>
    </w:lvl>
    <w:lvl w:ilvl="3" w:tplc="041B0001" w:tentative="true">
      <w:start w:val="1"/>
      <w:numFmt w:val="bullet"/>
      <w:lvlText w:val=""/>
      <w:lvlJc w:val="left"/>
      <w:pPr>
        <w:ind w:left="3447" w:hanging="360"/>
      </w:pPr>
      <w:rPr>
        <w:rFonts w:hint="default" w:ascii="Symbol" w:hAnsi="Symbol"/>
      </w:rPr>
    </w:lvl>
    <w:lvl w:ilvl="4" w:tplc="041B0003" w:tentative="true">
      <w:start w:val="1"/>
      <w:numFmt w:val="bullet"/>
      <w:lvlText w:val="o"/>
      <w:lvlJc w:val="left"/>
      <w:pPr>
        <w:ind w:left="4167" w:hanging="360"/>
      </w:pPr>
      <w:rPr>
        <w:rFonts w:hint="default" w:ascii="Courier New" w:hAnsi="Courier New" w:cs="Courier New"/>
      </w:rPr>
    </w:lvl>
    <w:lvl w:ilvl="5" w:tplc="041B0005" w:tentative="true">
      <w:start w:val="1"/>
      <w:numFmt w:val="bullet"/>
      <w:lvlText w:val=""/>
      <w:lvlJc w:val="left"/>
      <w:pPr>
        <w:ind w:left="4887" w:hanging="360"/>
      </w:pPr>
      <w:rPr>
        <w:rFonts w:hint="default" w:ascii="Wingdings" w:hAnsi="Wingdings"/>
      </w:rPr>
    </w:lvl>
    <w:lvl w:ilvl="6" w:tplc="041B0001" w:tentative="true">
      <w:start w:val="1"/>
      <w:numFmt w:val="bullet"/>
      <w:lvlText w:val=""/>
      <w:lvlJc w:val="left"/>
      <w:pPr>
        <w:ind w:left="5607" w:hanging="360"/>
      </w:pPr>
      <w:rPr>
        <w:rFonts w:hint="default" w:ascii="Symbol" w:hAnsi="Symbol"/>
      </w:rPr>
    </w:lvl>
    <w:lvl w:ilvl="7" w:tplc="041B0003" w:tentative="true">
      <w:start w:val="1"/>
      <w:numFmt w:val="bullet"/>
      <w:lvlText w:val="o"/>
      <w:lvlJc w:val="left"/>
      <w:pPr>
        <w:ind w:left="6327" w:hanging="360"/>
      </w:pPr>
      <w:rPr>
        <w:rFonts w:hint="default" w:ascii="Courier New" w:hAnsi="Courier New" w:cs="Courier New"/>
      </w:rPr>
    </w:lvl>
    <w:lvl w:ilvl="8" w:tplc="041B0005" w:tentative="true">
      <w:start w:val="1"/>
      <w:numFmt w:val="bullet"/>
      <w:lvlText w:val=""/>
      <w:lvlJc w:val="left"/>
      <w:pPr>
        <w:ind w:left="7047" w:hanging="360"/>
      </w:pPr>
      <w:rPr>
        <w:rFonts w:hint="default" w:ascii="Wingdings" w:hAnsi="Wingdings"/>
      </w:rPr>
    </w:lvl>
  </w:abstractNum>
  <w:abstractNum w:abstractNumId="8">
    <w:nsid w:val="4D673360"/>
    <w:multiLevelType w:val="hybridMultilevel"/>
    <w:tmpl w:val="566CF2A2"/>
    <w:lvl w:ilvl="0" w:tplc="4B00B314">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9">
    <w:nsid w:val="6F4B5D6A"/>
    <w:multiLevelType w:val="multilevel"/>
    <w:tmpl w:val="450AE77A"/>
    <w:lvl w:ilvl="0">
      <w:start w:val="1"/>
      <w:numFmt w:val="decimal"/>
      <w:pStyle w:val="Nadpis1"/>
      <w:lvlText w:val="%1."/>
      <w:lvlJc w:val="left"/>
      <w:pPr>
        <w:tabs>
          <w:tab w:val="num" w:pos="567"/>
        </w:tabs>
        <w:ind w:left="567" w:hanging="567"/>
      </w:pPr>
      <w:rPr>
        <w:rFonts w:hint="default" w:asciiTheme="minorHAnsi" w:hAnsiTheme="minorHAnsi"/>
        <w:b/>
        <w:i w:val="false"/>
        <w:sz w:val="22"/>
      </w:rPr>
    </w:lvl>
    <w:lvl w:ilvl="1">
      <w:start w:val="1"/>
      <w:numFmt w:val="decimal"/>
      <w:pStyle w:val="Clanek11"/>
      <w:lvlText w:val="%1.%2"/>
      <w:lvlJc w:val="left"/>
      <w:pPr>
        <w:tabs>
          <w:tab w:val="num" w:pos="567"/>
        </w:tabs>
        <w:ind w:left="567" w:hanging="567"/>
      </w:pPr>
      <w:rPr>
        <w:rFonts w:hint="default" w:asciiTheme="minorHAnsi" w:hAnsiTheme="minorHAnsi"/>
        <w:b/>
        <w:i w:val="false"/>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nsid w:val="73D22026"/>
    <w:multiLevelType w:val="hybridMultilevel"/>
    <w:tmpl w:val="6E3C5E8A"/>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74CB5D73"/>
    <w:multiLevelType w:val="hybridMultilevel"/>
    <w:tmpl w:val="B72E069A"/>
    <w:lvl w:ilvl="0" w:tplc="743ED3B2">
      <w:start w:val="1"/>
      <w:numFmt w:val="upperLetter"/>
      <w:pStyle w:val="Sekce"/>
      <w:lvlText w:val="%1."/>
      <w:lvlJc w:val="left"/>
      <w:pPr>
        <w:tabs>
          <w:tab w:val="num" w:pos="360"/>
        </w:tabs>
        <w:ind w:left="360" w:hanging="360"/>
      </w:pPr>
      <w:rPr>
        <w:rFonts w:hint="default" w:ascii="Arial" w:hAnsi="Arial"/>
        <w:b/>
        <w:i w:val="false"/>
        <w:sz w:val="20"/>
        <w:szCs w:val="2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true">
      <w:start w:val="1"/>
      <w:numFmt w:val="decimal"/>
      <w:lvlText w:val="%4."/>
      <w:lvlJc w:val="left"/>
      <w:pPr>
        <w:tabs>
          <w:tab w:val="num" w:pos="2520"/>
        </w:tabs>
        <w:ind w:left="2520" w:hanging="360"/>
      </w:pPr>
    </w:lvl>
    <w:lvl w:ilvl="4" w:tplc="04050019" w:tentative="true">
      <w:start w:val="1"/>
      <w:numFmt w:val="lowerLetter"/>
      <w:lvlText w:val="%5."/>
      <w:lvlJc w:val="left"/>
      <w:pPr>
        <w:tabs>
          <w:tab w:val="num" w:pos="3240"/>
        </w:tabs>
        <w:ind w:left="3240" w:hanging="360"/>
      </w:pPr>
    </w:lvl>
    <w:lvl w:ilvl="5" w:tplc="0405001B" w:tentative="true">
      <w:start w:val="1"/>
      <w:numFmt w:val="lowerRoman"/>
      <w:lvlText w:val="%6."/>
      <w:lvlJc w:val="right"/>
      <w:pPr>
        <w:tabs>
          <w:tab w:val="num" w:pos="3960"/>
        </w:tabs>
        <w:ind w:left="3960" w:hanging="180"/>
      </w:pPr>
    </w:lvl>
    <w:lvl w:ilvl="6" w:tplc="0405000F" w:tentative="true">
      <w:start w:val="1"/>
      <w:numFmt w:val="decimal"/>
      <w:lvlText w:val="%7."/>
      <w:lvlJc w:val="left"/>
      <w:pPr>
        <w:tabs>
          <w:tab w:val="num" w:pos="4680"/>
        </w:tabs>
        <w:ind w:left="4680" w:hanging="360"/>
      </w:pPr>
    </w:lvl>
    <w:lvl w:ilvl="7" w:tplc="04050019" w:tentative="true">
      <w:start w:val="1"/>
      <w:numFmt w:val="lowerLetter"/>
      <w:lvlText w:val="%8."/>
      <w:lvlJc w:val="left"/>
      <w:pPr>
        <w:tabs>
          <w:tab w:val="num" w:pos="5400"/>
        </w:tabs>
        <w:ind w:left="5400" w:hanging="360"/>
      </w:pPr>
    </w:lvl>
    <w:lvl w:ilvl="8" w:tplc="0405001B" w:tentative="true">
      <w:start w:val="1"/>
      <w:numFmt w:val="lowerRoman"/>
      <w:lvlText w:val="%9."/>
      <w:lvlJc w:val="right"/>
      <w:pPr>
        <w:tabs>
          <w:tab w:val="num" w:pos="6120"/>
        </w:tabs>
        <w:ind w:left="6120" w:hanging="180"/>
      </w:pPr>
    </w:lvl>
  </w:abstractNum>
  <w:abstractNum w:abstractNumId="12">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true">
      <w:start w:val="1"/>
      <w:numFmt w:val="lowerLetter"/>
      <w:lvlText w:val="%2."/>
      <w:lvlJc w:val="left"/>
      <w:pPr>
        <w:tabs>
          <w:tab w:val="num" w:pos="1440"/>
        </w:tabs>
        <w:ind w:left="1440" w:hanging="360"/>
      </w:pPr>
    </w:lvl>
    <w:lvl w:ilvl="2" w:tplc="0409001B" w:tentative="true">
      <w:start w:val="1"/>
      <w:numFmt w:val="lowerRoman"/>
      <w:lvlText w:val="%3."/>
      <w:lvlJc w:val="right"/>
      <w:pPr>
        <w:tabs>
          <w:tab w:val="num" w:pos="2160"/>
        </w:tabs>
        <w:ind w:left="2160" w:hanging="180"/>
      </w:pPr>
    </w:lvl>
    <w:lvl w:ilvl="3" w:tplc="0409000F" w:tentative="true">
      <w:start w:val="1"/>
      <w:numFmt w:val="decimal"/>
      <w:lvlText w:val="%4."/>
      <w:lvlJc w:val="left"/>
      <w:pPr>
        <w:tabs>
          <w:tab w:val="num" w:pos="2880"/>
        </w:tabs>
        <w:ind w:left="2880" w:hanging="360"/>
      </w:pPr>
    </w:lvl>
    <w:lvl w:ilvl="4" w:tplc="04090019" w:tentative="true">
      <w:start w:val="1"/>
      <w:numFmt w:val="lowerLetter"/>
      <w:lvlText w:val="%5."/>
      <w:lvlJc w:val="left"/>
      <w:pPr>
        <w:tabs>
          <w:tab w:val="num" w:pos="3600"/>
        </w:tabs>
        <w:ind w:left="3600" w:hanging="360"/>
      </w:pPr>
    </w:lvl>
    <w:lvl w:ilvl="5" w:tplc="0409001B" w:tentative="true">
      <w:start w:val="1"/>
      <w:numFmt w:val="lowerRoman"/>
      <w:lvlText w:val="%6."/>
      <w:lvlJc w:val="right"/>
      <w:pPr>
        <w:tabs>
          <w:tab w:val="num" w:pos="4320"/>
        </w:tabs>
        <w:ind w:left="4320" w:hanging="180"/>
      </w:pPr>
    </w:lvl>
    <w:lvl w:ilvl="6" w:tplc="0409000F" w:tentative="true">
      <w:start w:val="1"/>
      <w:numFmt w:val="decimal"/>
      <w:lvlText w:val="%7."/>
      <w:lvlJc w:val="left"/>
      <w:pPr>
        <w:tabs>
          <w:tab w:val="num" w:pos="5040"/>
        </w:tabs>
        <w:ind w:left="5040" w:hanging="360"/>
      </w:pPr>
    </w:lvl>
    <w:lvl w:ilvl="7" w:tplc="04090019" w:tentative="true">
      <w:start w:val="1"/>
      <w:numFmt w:val="lowerLetter"/>
      <w:lvlText w:val="%8."/>
      <w:lvlJc w:val="left"/>
      <w:pPr>
        <w:tabs>
          <w:tab w:val="num" w:pos="5760"/>
        </w:tabs>
        <w:ind w:left="5760" w:hanging="360"/>
      </w:pPr>
    </w:lvl>
    <w:lvl w:ilvl="8" w:tplc="0409001B" w:tentative="true">
      <w:start w:val="1"/>
      <w:numFmt w:val="lowerRoman"/>
      <w:lvlText w:val="%9."/>
      <w:lvlJc w:val="right"/>
      <w:pPr>
        <w:tabs>
          <w:tab w:val="num" w:pos="6480"/>
        </w:tabs>
        <w:ind w:left="6480" w:hanging="180"/>
      </w:pPr>
    </w:lvl>
  </w:abstractNum>
  <w:num w:numId="1">
    <w:abstractNumId w:val="12"/>
  </w:num>
  <w:num w:numId="2">
    <w:abstractNumId w:val="9"/>
  </w:num>
  <w:num w:numId="3">
    <w:abstractNumId w:val="2"/>
  </w:num>
  <w:num w:numId="4">
    <w:abstractNumId w:val="3"/>
  </w:num>
  <w:num w:numId="5">
    <w:abstractNumId w:val="8"/>
  </w:num>
  <w:num w:numId="6">
    <w:abstractNumId w:val="6"/>
  </w:num>
  <w:num w:numId="7">
    <w:abstractNumId w:val="0"/>
  </w:num>
  <w:num w:numId="8">
    <w:abstractNumId w:val="5"/>
  </w:num>
  <w:num w:numId="9">
    <w:abstractNumId w:val="11"/>
  </w:num>
  <w:num w:numId="10">
    <w:abstractNumId w:val="10"/>
  </w:num>
  <w:num w:numId="11">
    <w:abstractNumId w:val="4"/>
  </w:num>
  <w:num w:numId="12">
    <w:abstractNumId w:val="7"/>
  </w:num>
  <w:num w:numId="13">
    <w:abstractNumId w:val="1"/>
  </w:num>
  <w:num w:numId="14">
    <w:abstractNumId w:val="9"/>
  </w:num>
  <w:num w:numId="15">
    <w:abstractNumId w:val="9"/>
  </w:num>
  <w:num w:numId="16">
    <w:abstractNumId w:val="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47"/>
  <w:proofState w:spelling="clean"/>
  <w:defaultTabStop w:val="708"/>
  <w:hyphenationZone w:val="425"/>
  <w:characterSpacingControl w:val="doNotCompress"/>
  <w:hdrShapeDefaults>
    <o:shapedefaults spidmax="8193"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A9C"/>
    <w:rsid w:val="000408AF"/>
    <w:rsid w:val="00047F93"/>
    <w:rsid w:val="0007758C"/>
    <w:rsid w:val="000B5908"/>
    <w:rsid w:val="001E4C49"/>
    <w:rsid w:val="001F5A0A"/>
    <w:rsid w:val="00254682"/>
    <w:rsid w:val="00315F6E"/>
    <w:rsid w:val="00322E96"/>
    <w:rsid w:val="00370391"/>
    <w:rsid w:val="00382130"/>
    <w:rsid w:val="0043674D"/>
    <w:rsid w:val="0048610E"/>
    <w:rsid w:val="004B7E74"/>
    <w:rsid w:val="00514438"/>
    <w:rsid w:val="00514647"/>
    <w:rsid w:val="0055342B"/>
    <w:rsid w:val="005D7A18"/>
    <w:rsid w:val="005F3D52"/>
    <w:rsid w:val="00601699"/>
    <w:rsid w:val="00651821"/>
    <w:rsid w:val="006648BB"/>
    <w:rsid w:val="006D36E1"/>
    <w:rsid w:val="006F0809"/>
    <w:rsid w:val="007154D1"/>
    <w:rsid w:val="007433F1"/>
    <w:rsid w:val="007541BF"/>
    <w:rsid w:val="00777EDF"/>
    <w:rsid w:val="00794E33"/>
    <w:rsid w:val="007B2731"/>
    <w:rsid w:val="007F47AE"/>
    <w:rsid w:val="008114BF"/>
    <w:rsid w:val="008821F2"/>
    <w:rsid w:val="008928ED"/>
    <w:rsid w:val="0092666C"/>
    <w:rsid w:val="009D2763"/>
    <w:rsid w:val="009F7930"/>
    <w:rsid w:val="00A52844"/>
    <w:rsid w:val="00A706A3"/>
    <w:rsid w:val="00B04A9C"/>
    <w:rsid w:val="00B872A9"/>
    <w:rsid w:val="00BB76C1"/>
    <w:rsid w:val="00C71012"/>
    <w:rsid w:val="00C827BB"/>
    <w:rsid w:val="00CD3A9C"/>
    <w:rsid w:val="00CE3D71"/>
    <w:rsid w:val="00CF3514"/>
    <w:rsid w:val="00CF7B36"/>
    <w:rsid w:val="00D567B5"/>
    <w:rsid w:val="00DA4385"/>
    <w:rsid w:val="00DB4517"/>
    <w:rsid w:val="00DF1E5A"/>
    <w:rsid w:val="00DF6A7F"/>
    <w:rsid w:val="00E24DC5"/>
    <w:rsid w:val="00EA2747"/>
    <w:rsid w:val="00F7737E"/>
    <w:rsid w:val="00F833A2"/>
    <w:rsid w:val="00FD0348"/>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spidmax="8193" v:ext="edit"/>
    <o:shapelayout v:ext="edit">
      <o:idmap data="1" v:ext="edit"/>
    </o:shapelayout>
  </w:shapeDefaults>
  <w:decimalSymbol w:val=","/>
  <w:listSeparator w:val=","/>
  <w14:docId w14:val="59AC165B"/>
  <w15:docId w15:val="{A71017F4-DBC8-8C43-99BF-EE56C4EFA71A}"/>
  <w14:defaultImageDpi w14:val="3276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4"/>
        <w:szCs w:val="24"/>
        <w:lang w:val="sk-SK" w:eastAsia="en-US" w:bidi="ar-SA"/>
      </w:rPr>
    </w:rPrDefault>
    <w:pPrDefault/>
  </w:docDefaults>
  <w:latentStyles w:defLockedState="false" w:defUIPriority="99" w:defSemiHidden="false" w:defUnhideWhenUsed="false" w:defQFormat="false" w:count="375">
    <w:lsdException w:name="Normal" w:uiPriority="0" w:qFormat="true"/>
    <w:lsdException w:name="heading 1" w:uiPriority="1"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0"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semiHidden="true" w:unhideWhenUsed="true"/>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y" w:default="true">
    <w:name w:val="Normal"/>
    <w:rsid w:val="00B04A9C"/>
    <w:pPr>
      <w:spacing w:before="120" w:after="120"/>
      <w:jc w:val="both"/>
    </w:pPr>
    <w:rPr>
      <w:rFonts w:ascii="Times New Roman" w:hAnsi="Times New Roman" w:eastAsia="Times New Roman" w:cs="Times New Roman"/>
      <w:sz w:val="22"/>
      <w:lang w:val="cs-CZ"/>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y"/>
    <w:next w:val="Clanek11"/>
    <w:link w:val="Nadpis1Char"/>
    <w:uiPriority w:val="1"/>
    <w:qFormat/>
    <w:rsid w:val="00B04A9C"/>
    <w:pPr>
      <w:keepNext/>
      <w:numPr>
        <w:numId w:val="2"/>
      </w:numPr>
      <w:spacing w:before="240" w:after="0"/>
      <w:outlineLvl w:val="0"/>
    </w:pPr>
    <w:rPr>
      <w:rFonts w:cs="Arial"/>
      <w:b/>
      <w:bCs/>
      <w:caps/>
      <w:kern w:val="32"/>
      <w:szCs w:val="32"/>
    </w:rPr>
  </w:style>
  <w:style w:type="paragraph" w:styleId="Nadpis2">
    <w:name w:val="heading 2"/>
    <w:basedOn w:val="Normlny"/>
    <w:next w:val="Normlny"/>
    <w:link w:val="Nadpis2Char"/>
    <w:uiPriority w:val="9"/>
    <w:semiHidden/>
    <w:unhideWhenUsed/>
    <w:qFormat/>
    <w:rsid w:val="00B04A9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Predvolenpsmoodseku" w:default="true">
    <w:name w:val="Default Paragraph Font"/>
    <w:uiPriority w:val="1"/>
    <w:semiHidden/>
    <w:unhideWhenUsed/>
  </w:style>
  <w:style w:type="table" w:styleId="Normlnatabuka" w:default="true">
    <w:name w:val="Normal Table"/>
    <w:uiPriority w:val="99"/>
    <w:semiHidden/>
    <w:unhideWhenUsed/>
    <w:tblPr>
      <w:tblInd w:w="0" w:type="dxa"/>
      <w:tblCellMar>
        <w:top w:w="0" w:type="dxa"/>
        <w:left w:w="108" w:type="dxa"/>
        <w:bottom w:w="0" w:type="dxa"/>
        <w:right w:w="108" w:type="dxa"/>
      </w:tblCellMar>
    </w:tblPr>
  </w:style>
  <w:style w:type="numbering" w:styleId="Bezzoznamu" w:default="true">
    <w:name w:val="No List"/>
    <w:uiPriority w:val="99"/>
    <w:semiHidden/>
    <w:unhideWhenUsed/>
  </w:style>
  <w:style w:type="character" w:styleId="Nadpis1Char" w:customStyle="true">
    <w:name w:val="Nadpis 1 Char"/>
    <w:aliases w:val="_Nadpis 1 Char,Hoofdstukkop Char,Section Heading Char,H1 Char,h1 Char,Základní kapitola Char,Článek Char,No numbers Char,Clause Char,Kapitola Char,V_Head1 Char,Záhlaví 1 Char,ASAPHeading 1 Char,1 Char,section Char,0Überschrift 1 Char"/>
    <w:basedOn w:val="Predvolenpsmoodseku"/>
    <w:link w:val="Nadpis1"/>
    <w:uiPriority w:val="1"/>
    <w:rsid w:val="00B04A9C"/>
    <w:rPr>
      <w:rFonts w:ascii="Times New Roman" w:hAnsi="Times New Roman" w:eastAsia="Times New Roman" w:cs="Arial"/>
      <w:b/>
      <w:bCs/>
      <w:caps/>
      <w:kern w:val="32"/>
      <w:sz w:val="22"/>
      <w:szCs w:val="32"/>
      <w:lang w:val="cs-CZ"/>
    </w:rPr>
  </w:style>
  <w:style w:type="paragraph" w:styleId="Clanek11" w:customStyle="true">
    <w:name w:val="Clanek 1.1"/>
    <w:basedOn w:val="Nadpis2"/>
    <w:link w:val="Clanek11Char"/>
    <w:qFormat/>
    <w:rsid w:val="00B04A9C"/>
    <w:pPr>
      <w:keepNext w:val="false"/>
      <w:keepLines w:val="false"/>
      <w:widowControl w:val="false"/>
      <w:numPr>
        <w:ilvl w:val="1"/>
        <w:numId w:val="2"/>
      </w:numPr>
      <w:spacing w:before="120" w:after="120"/>
    </w:pPr>
    <w:rPr>
      <w:rFonts w:ascii="Times New Roman" w:hAnsi="Times New Roman" w:eastAsia="Times New Roman" w:cs="Arial"/>
      <w:bCs/>
      <w:iCs/>
      <w:color w:val="auto"/>
      <w:sz w:val="22"/>
      <w:szCs w:val="28"/>
    </w:rPr>
  </w:style>
  <w:style w:type="paragraph" w:styleId="Claneka" w:customStyle="true">
    <w:name w:val="Clanek (a)"/>
    <w:basedOn w:val="Normlny"/>
    <w:qFormat/>
    <w:rsid w:val="00B04A9C"/>
    <w:pPr>
      <w:keepLines/>
      <w:widowControl w:val="false"/>
      <w:numPr>
        <w:ilvl w:val="2"/>
        <w:numId w:val="2"/>
      </w:numPr>
    </w:pPr>
  </w:style>
  <w:style w:type="paragraph" w:styleId="Claneki" w:customStyle="true">
    <w:name w:val="Clanek (i)"/>
    <w:basedOn w:val="Normlny"/>
    <w:qFormat/>
    <w:rsid w:val="00B04A9C"/>
    <w:pPr>
      <w:keepNext/>
      <w:numPr>
        <w:ilvl w:val="3"/>
        <w:numId w:val="2"/>
      </w:numPr>
    </w:pPr>
    <w:rPr>
      <w:color w:val="000000"/>
    </w:rPr>
  </w:style>
  <w:style w:type="paragraph" w:styleId="Text11" w:customStyle="true">
    <w:name w:val="Text 1.1"/>
    <w:basedOn w:val="Normlny"/>
    <w:link w:val="Text11Char"/>
    <w:qFormat/>
    <w:rsid w:val="00B04A9C"/>
    <w:pPr>
      <w:keepNext/>
      <w:ind w:left="561"/>
    </w:pPr>
    <w:rPr>
      <w:szCs w:val="20"/>
    </w:rPr>
  </w:style>
  <w:style w:type="paragraph" w:styleId="Preambule" w:customStyle="true">
    <w:name w:val="Preambule"/>
    <w:basedOn w:val="Normlny"/>
    <w:qFormat/>
    <w:rsid w:val="00B04A9C"/>
    <w:pPr>
      <w:widowControl w:val="false"/>
      <w:numPr>
        <w:numId w:val="1"/>
      </w:numPr>
      <w:ind w:hanging="567"/>
    </w:pPr>
  </w:style>
  <w:style w:type="paragraph" w:styleId="Textpoznmkypodiarou">
    <w:name w:val="footnote text"/>
    <w:aliases w:val="fn"/>
    <w:basedOn w:val="Normlny"/>
    <w:link w:val="TextpoznmkypodiarouChar"/>
    <w:rsid w:val="00B04A9C"/>
    <w:rPr>
      <w:sz w:val="18"/>
      <w:szCs w:val="20"/>
    </w:rPr>
  </w:style>
  <w:style w:type="character" w:styleId="TextpoznmkypodiarouChar" w:customStyle="true">
    <w:name w:val="Text poznámky pod čiarou Char"/>
    <w:aliases w:val="fn Char"/>
    <w:basedOn w:val="Predvolenpsmoodseku"/>
    <w:link w:val="Textpoznmkypodiarou"/>
    <w:rsid w:val="00B04A9C"/>
    <w:rPr>
      <w:rFonts w:ascii="Times New Roman" w:hAnsi="Times New Roman" w:eastAsia="Times New Roman" w:cs="Times New Roman"/>
      <w:sz w:val="18"/>
      <w:szCs w:val="20"/>
      <w:lang w:val="cs-CZ"/>
    </w:rPr>
  </w:style>
  <w:style w:type="character" w:styleId="Hypertextovprepojenie">
    <w:name w:val="Hyperlink"/>
    <w:basedOn w:val="Predvolenpsmoodseku"/>
    <w:uiPriority w:val="99"/>
    <w:rsid w:val="00B04A9C"/>
    <w:rPr>
      <w:rFonts w:ascii="Times New Roman" w:hAnsi="Times New Roman"/>
      <w:color w:val="0000FF"/>
      <w:sz w:val="22"/>
      <w:u w:val="single"/>
    </w:rPr>
  </w:style>
  <w:style w:type="character" w:styleId="Odkaznapoznmkupodiarou">
    <w:name w:val="footnote reference"/>
    <w:basedOn w:val="Predvolenpsmoodseku"/>
    <w:rsid w:val="00B04A9C"/>
    <w:rPr>
      <w:vertAlign w:val="superscript"/>
    </w:rPr>
  </w:style>
  <w:style w:type="paragraph" w:styleId="Pta">
    <w:name w:val="footer"/>
    <w:basedOn w:val="Normlny"/>
    <w:link w:val="PtaChar"/>
    <w:semiHidden/>
    <w:rsid w:val="00B04A9C"/>
    <w:pPr>
      <w:tabs>
        <w:tab w:val="center" w:pos="4703"/>
        <w:tab w:val="right" w:pos="9406"/>
      </w:tabs>
    </w:pPr>
    <w:rPr>
      <w:sz w:val="20"/>
    </w:rPr>
  </w:style>
  <w:style w:type="character" w:styleId="PtaChar" w:customStyle="true">
    <w:name w:val="Päta Char"/>
    <w:basedOn w:val="Predvolenpsmoodseku"/>
    <w:link w:val="Pta"/>
    <w:semiHidden/>
    <w:rsid w:val="00B04A9C"/>
    <w:rPr>
      <w:rFonts w:ascii="Times New Roman" w:hAnsi="Times New Roman" w:eastAsia="Times New Roman" w:cs="Times New Roman"/>
      <w:sz w:val="20"/>
      <w:lang w:val="cs-CZ"/>
    </w:rPr>
  </w:style>
  <w:style w:type="character" w:styleId="slostrany">
    <w:name w:val="page number"/>
    <w:basedOn w:val="Predvolenpsmoodseku"/>
    <w:semiHidden/>
    <w:rsid w:val="00B04A9C"/>
  </w:style>
  <w:style w:type="paragraph" w:styleId="HHTitle2" w:customStyle="true">
    <w:name w:val="HH Title 2"/>
    <w:basedOn w:val="Nzov"/>
    <w:rsid w:val="00B04A9C"/>
    <w:pPr>
      <w:spacing w:before="240" w:after="120"/>
      <w:contextualSpacing w:val="false"/>
      <w:jc w:val="center"/>
      <w:outlineLvl w:val="0"/>
    </w:pPr>
    <w:rPr>
      <w:rFonts w:ascii="Times New Roman" w:hAnsi="Times New Roman" w:eastAsia="Times New Roman" w:cs="Arial"/>
      <w:b/>
      <w:bCs/>
      <w:caps/>
      <w:spacing w:val="0"/>
      <w:sz w:val="22"/>
      <w:szCs w:val="32"/>
    </w:rPr>
  </w:style>
  <w:style w:type="paragraph" w:styleId="Smluvnistranypreambule" w:customStyle="true">
    <w:name w:val="Smluvni_strany_preambule"/>
    <w:basedOn w:val="Normlny"/>
    <w:next w:val="Normlny"/>
    <w:semiHidden/>
    <w:rsid w:val="00B04A9C"/>
    <w:pPr>
      <w:spacing w:before="480" w:after="240"/>
    </w:pPr>
    <w:rPr>
      <w:b/>
      <w:caps/>
    </w:rPr>
  </w:style>
  <w:style w:type="paragraph" w:styleId="Smluvstranya" w:customStyle="true">
    <w:name w:val="Smluv.strany_&quot;a&quot;"/>
    <w:basedOn w:val="Text11"/>
    <w:semiHidden/>
    <w:rsid w:val="00B04A9C"/>
    <w:pPr>
      <w:spacing w:before="360" w:after="360"/>
      <w:ind w:left="567"/>
      <w:jc w:val="left"/>
    </w:pPr>
  </w:style>
  <w:style w:type="table" w:styleId="Mriekatabuky">
    <w:name w:val="Table Grid"/>
    <w:basedOn w:val="Normlnatabuka"/>
    <w:uiPriority w:val="59"/>
    <w:rsid w:val="00B04A9C"/>
    <w:rPr>
      <w:rFonts w:ascii="Times New Roman" w:hAnsi="Times New Roman" w:eastAsia="Times New Roman" w:cs="Times New Roman"/>
      <w:sz w:val="20"/>
      <w:szCs w:val="20"/>
      <w:lang w:val="cs-CZ" w:eastAsia="cs-CZ"/>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lanek11Char" w:customStyle="true">
    <w:name w:val="Clanek 1.1 Char"/>
    <w:link w:val="Clanek11"/>
    <w:locked/>
    <w:rsid w:val="00B04A9C"/>
    <w:rPr>
      <w:rFonts w:ascii="Times New Roman" w:hAnsi="Times New Roman" w:eastAsia="Times New Roman" w:cs="Arial"/>
      <w:bCs/>
      <w:iCs/>
      <w:sz w:val="22"/>
      <w:szCs w:val="28"/>
      <w:lang w:val="cs-CZ"/>
    </w:rPr>
  </w:style>
  <w:style w:type="character" w:styleId="Text11Char" w:customStyle="true">
    <w:name w:val="Text 1.1 Char"/>
    <w:basedOn w:val="Predvolenpsmoodseku"/>
    <w:link w:val="Text11"/>
    <w:locked/>
    <w:rsid w:val="00B04A9C"/>
    <w:rPr>
      <w:rFonts w:ascii="Times New Roman" w:hAnsi="Times New Roman" w:eastAsia="Times New Roman" w:cs="Times New Roman"/>
      <w:sz w:val="22"/>
      <w:szCs w:val="20"/>
      <w:lang w:val="cs-CZ"/>
    </w:rPr>
  </w:style>
  <w:style w:type="character" w:styleId="StyleBold" w:customStyle="true">
    <w:name w:val="Style Bold"/>
    <w:basedOn w:val="Predvolenpsmoodseku"/>
    <w:semiHidden/>
    <w:rsid w:val="00B04A9C"/>
    <w:rPr>
      <w:rFonts w:hint="default" w:ascii="Times New Roman" w:hAnsi="Times New Roman" w:cs="Times New Roman"/>
      <w:b/>
      <w:bCs/>
    </w:rPr>
  </w:style>
  <w:style w:type="paragraph" w:styleId="EmptyLine" w:customStyle="true">
    <w:name w:val="EmptyLine"/>
    <w:basedOn w:val="Normlny"/>
    <w:rsid w:val="00B04A9C"/>
    <w:pPr>
      <w:widowControl w:val="false"/>
      <w:spacing w:before="0" w:after="0" w:line="10" w:lineRule="exact"/>
      <w:jc w:val="left"/>
    </w:pPr>
    <w:rPr>
      <w:rFonts w:ascii="Minion" w:hAnsi="Minion"/>
      <w:color w:val="FFFFFF"/>
      <w:szCs w:val="20"/>
      <w:lang w:val="en-US" w:eastAsia="ru-RU"/>
    </w:rPr>
  </w:style>
  <w:style w:type="paragraph" w:styleId="Podtitul">
    <w:name w:val="Subtitle"/>
    <w:basedOn w:val="Normlny"/>
    <w:next w:val="Normlny"/>
    <w:link w:val="PodtitulChar"/>
    <w:qFormat/>
    <w:rsid w:val="00B04A9C"/>
    <w:pPr>
      <w:widowControl w:val="false"/>
      <w:spacing w:before="0" w:after="60" w:line="260" w:lineRule="atLeast"/>
      <w:jc w:val="center"/>
      <w:outlineLvl w:val="1"/>
    </w:pPr>
    <w:rPr>
      <w:rFonts w:asciiTheme="majorHAnsi" w:hAnsiTheme="majorHAnsi" w:eastAsiaTheme="majorEastAsia" w:cstheme="majorBidi"/>
      <w:sz w:val="24"/>
      <w:lang w:val="en-US" w:eastAsia="ru-RU"/>
    </w:rPr>
  </w:style>
  <w:style w:type="character" w:styleId="PodtitulChar" w:customStyle="true">
    <w:name w:val="Podtitul Char"/>
    <w:basedOn w:val="Predvolenpsmoodseku"/>
    <w:link w:val="Podtitul"/>
    <w:rsid w:val="00B04A9C"/>
    <w:rPr>
      <w:rFonts w:asciiTheme="majorHAnsi" w:hAnsiTheme="majorHAnsi" w:eastAsiaTheme="majorEastAsia" w:cstheme="majorBidi"/>
      <w:lang w:val="en-US" w:eastAsia="ru-RU"/>
    </w:rPr>
  </w:style>
  <w:style w:type="character" w:styleId="nowrap" w:customStyle="true">
    <w:name w:val="nowrap"/>
    <w:basedOn w:val="Predvolenpsmoodseku"/>
    <w:rsid w:val="00B04A9C"/>
  </w:style>
  <w:style w:type="character" w:styleId="Vrazn">
    <w:name w:val="Strong"/>
    <w:basedOn w:val="Predvolenpsmoodseku"/>
    <w:uiPriority w:val="22"/>
    <w:qFormat/>
    <w:rsid w:val="00B04A9C"/>
    <w:rPr>
      <w:b/>
      <w:bCs/>
    </w:rPr>
  </w:style>
  <w:style w:type="character" w:styleId="Nadpis2Char" w:customStyle="true">
    <w:name w:val="Nadpis 2 Char"/>
    <w:basedOn w:val="Predvolenpsmoodseku"/>
    <w:link w:val="Nadpis2"/>
    <w:uiPriority w:val="2"/>
    <w:rsid w:val="00B04A9C"/>
    <w:rPr>
      <w:rFonts w:asciiTheme="majorHAnsi" w:hAnsiTheme="majorHAnsi" w:eastAsiaTheme="majorEastAsia" w:cstheme="majorBidi"/>
      <w:color w:val="2F5496" w:themeColor="accent1" w:themeShade="BF"/>
      <w:sz w:val="26"/>
      <w:szCs w:val="26"/>
      <w:lang w:val="cs-CZ"/>
    </w:rPr>
  </w:style>
  <w:style w:type="paragraph" w:styleId="Nzov">
    <w:name w:val="Title"/>
    <w:basedOn w:val="Normlny"/>
    <w:next w:val="Normlny"/>
    <w:link w:val="NzovChar"/>
    <w:uiPriority w:val="10"/>
    <w:qFormat/>
    <w:rsid w:val="00B04A9C"/>
    <w:pPr>
      <w:spacing w:before="0" w:after="0"/>
      <w:contextualSpacing/>
    </w:pPr>
    <w:rPr>
      <w:rFonts w:asciiTheme="majorHAnsi" w:hAnsiTheme="majorHAnsi" w:eastAsiaTheme="majorEastAsia" w:cstheme="majorBidi"/>
      <w:spacing w:val="-10"/>
      <w:kern w:val="28"/>
      <w:sz w:val="56"/>
      <w:szCs w:val="56"/>
    </w:rPr>
  </w:style>
  <w:style w:type="character" w:styleId="NzovChar" w:customStyle="true">
    <w:name w:val="Názov Char"/>
    <w:basedOn w:val="Predvolenpsmoodseku"/>
    <w:link w:val="Nzov"/>
    <w:uiPriority w:val="10"/>
    <w:rsid w:val="00B04A9C"/>
    <w:rPr>
      <w:rFonts w:asciiTheme="majorHAnsi" w:hAnsiTheme="majorHAnsi" w:eastAsiaTheme="majorEastAsia" w:cstheme="majorBidi"/>
      <w:spacing w:val="-10"/>
      <w:kern w:val="28"/>
      <w:sz w:val="56"/>
      <w:szCs w:val="56"/>
      <w:lang w:val="cs-CZ"/>
    </w:rPr>
  </w:style>
  <w:style w:type="paragraph" w:styleId="Normlnywebov">
    <w:name w:val="Normal (Web)"/>
    <w:basedOn w:val="Normlny"/>
    <w:uiPriority w:val="99"/>
    <w:unhideWhenUsed/>
    <w:rsid w:val="006F0809"/>
    <w:pPr>
      <w:spacing w:before="100" w:beforeAutospacing="true" w:after="100" w:afterAutospacing="true"/>
      <w:jc w:val="left"/>
    </w:pPr>
    <w:rPr>
      <w:sz w:val="24"/>
      <w:lang w:val="sk-SK" w:eastAsia="sk-SK"/>
    </w:rPr>
  </w:style>
  <w:style w:type="paragraph" w:styleId="Sekce" w:customStyle="true">
    <w:name w:val="Sekce"/>
    <w:basedOn w:val="Normlny"/>
    <w:rsid w:val="006F0809"/>
    <w:pPr>
      <w:keepNext/>
      <w:keepLines/>
      <w:numPr>
        <w:numId w:val="9"/>
      </w:numPr>
      <w:tabs>
        <w:tab w:val="left" w:pos="2880"/>
        <w:tab w:val="left" w:pos="4140"/>
      </w:tabs>
      <w:spacing w:before="360" w:after="40"/>
    </w:pPr>
    <w:rPr>
      <w:rFonts w:ascii="Arial" w:hAnsi="Arial"/>
      <w:bCs/>
      <w:sz w:val="20"/>
      <w:szCs w:val="20"/>
      <w:lang w:eastAsia="cs-CZ"/>
    </w:rPr>
  </w:style>
  <w:style w:type="paragraph" w:styleId="Tabulkatext" w:customStyle="true">
    <w:name w:val="Tabulka text"/>
    <w:link w:val="TabulkatextChar"/>
    <w:uiPriority w:val="6"/>
    <w:qFormat/>
    <w:rsid w:val="00777EDF"/>
    <w:pPr>
      <w:spacing w:before="60" w:after="60"/>
      <w:ind w:left="57" w:right="57"/>
    </w:pPr>
    <w:rPr>
      <w:color w:val="080808"/>
      <w:sz w:val="20"/>
      <w:szCs w:val="22"/>
      <w:lang w:val="cs-CZ"/>
    </w:rPr>
  </w:style>
  <w:style w:type="character" w:styleId="TabulkatextChar" w:customStyle="true">
    <w:name w:val="Tabulka text Char"/>
    <w:basedOn w:val="Predvolenpsmoodseku"/>
    <w:link w:val="Tabulkatext"/>
    <w:uiPriority w:val="6"/>
    <w:rsid w:val="00777EDF"/>
    <w:rPr>
      <w:color w:val="080808"/>
      <w:sz w:val="20"/>
      <w:szCs w:val="22"/>
      <w:lang w:val="cs-CZ"/>
    </w:rPr>
  </w:style>
  <w:style w:type="paragraph" w:styleId="Odrky1" w:customStyle="true">
    <w:name w:val="Odrážky 1"/>
    <w:basedOn w:val="Odsekzoznamu"/>
    <w:uiPriority w:val="5"/>
    <w:qFormat/>
    <w:rsid w:val="00777EDF"/>
    <w:pPr>
      <w:numPr>
        <w:numId w:val="13"/>
      </w:numPr>
      <w:tabs>
        <w:tab w:val="clear" w:pos="397"/>
        <w:tab w:val="num" w:pos="567"/>
      </w:tabs>
      <w:spacing w:before="0" w:after="220"/>
      <w:ind w:left="567" w:hanging="567"/>
    </w:pPr>
    <w:rPr>
      <w:rFonts w:asciiTheme="minorHAnsi" w:hAnsiTheme="minorHAnsi" w:eastAsiaTheme="minorHAnsi" w:cstheme="minorBidi"/>
      <w:color w:val="000000"/>
      <w:szCs w:val="22"/>
    </w:rPr>
  </w:style>
  <w:style w:type="paragraph" w:styleId="Odrky2" w:customStyle="true">
    <w:name w:val="Odrážky 2"/>
    <w:basedOn w:val="Odrky1"/>
    <w:uiPriority w:val="5"/>
    <w:qFormat/>
    <w:rsid w:val="00777EDF"/>
    <w:pPr>
      <w:numPr>
        <w:ilvl w:val="1"/>
      </w:numPr>
      <w:tabs>
        <w:tab w:val="clear" w:pos="794"/>
        <w:tab w:val="num" w:pos="567"/>
      </w:tabs>
      <w:ind w:left="567" w:hanging="567"/>
    </w:pPr>
  </w:style>
  <w:style w:type="paragraph" w:styleId="Odrky3" w:customStyle="true">
    <w:name w:val="Odrážky 3"/>
    <w:basedOn w:val="Odrky2"/>
    <w:uiPriority w:val="5"/>
    <w:qFormat/>
    <w:rsid w:val="00777EDF"/>
    <w:pPr>
      <w:numPr>
        <w:ilvl w:val="2"/>
      </w:numPr>
      <w:tabs>
        <w:tab w:val="clear" w:pos="1191"/>
        <w:tab w:val="num" w:pos="992"/>
      </w:tabs>
      <w:ind w:left="992" w:hanging="425"/>
    </w:pPr>
  </w:style>
  <w:style w:type="paragraph" w:styleId="Odrky4" w:customStyle="true">
    <w:name w:val="Odrážky 4"/>
    <w:basedOn w:val="Odrky3"/>
    <w:uiPriority w:val="5"/>
    <w:qFormat/>
    <w:rsid w:val="00777EDF"/>
    <w:pPr>
      <w:numPr>
        <w:ilvl w:val="3"/>
      </w:numPr>
      <w:tabs>
        <w:tab w:val="clear" w:pos="1588"/>
        <w:tab w:val="num" w:pos="1418"/>
      </w:tabs>
      <w:ind w:left="1418" w:hanging="426"/>
    </w:pPr>
  </w:style>
  <w:style w:type="paragraph" w:styleId="Odrky5" w:customStyle="true">
    <w:name w:val="Odrážky 5"/>
    <w:basedOn w:val="Odrky4"/>
    <w:uiPriority w:val="5"/>
    <w:qFormat/>
    <w:rsid w:val="00777EDF"/>
    <w:pPr>
      <w:numPr>
        <w:ilvl w:val="4"/>
      </w:numPr>
      <w:tabs>
        <w:tab w:val="clear" w:pos="1985"/>
        <w:tab w:val="num" w:pos="1008"/>
      </w:tabs>
      <w:ind w:left="1008" w:hanging="1008"/>
    </w:pPr>
  </w:style>
  <w:style w:type="paragraph" w:styleId="Odsekzoznamu">
    <w:name w:val="List Paragraph"/>
    <w:basedOn w:val="Normlny"/>
    <w:uiPriority w:val="34"/>
    <w:qFormat/>
    <w:rsid w:val="00777EDF"/>
    <w:pPr>
      <w:ind w:left="720"/>
      <w:contextualSpacing/>
    </w:pPr>
  </w:style>
  <w:style w:type="character" w:styleId="Odkaznakomentr">
    <w:name w:val="annotation reference"/>
    <w:basedOn w:val="Predvolenpsmoodseku"/>
    <w:uiPriority w:val="99"/>
    <w:semiHidden/>
    <w:unhideWhenUsed/>
    <w:rsid w:val="00DB4517"/>
    <w:rPr>
      <w:sz w:val="16"/>
      <w:szCs w:val="16"/>
    </w:rPr>
  </w:style>
  <w:style w:type="paragraph" w:styleId="Textkomentra">
    <w:name w:val="annotation text"/>
    <w:basedOn w:val="Normlny"/>
    <w:link w:val="TextkomentraChar"/>
    <w:uiPriority w:val="99"/>
    <w:unhideWhenUsed/>
    <w:rsid w:val="00DB4517"/>
    <w:rPr>
      <w:sz w:val="20"/>
      <w:szCs w:val="20"/>
    </w:rPr>
  </w:style>
  <w:style w:type="character" w:styleId="TextkomentraChar" w:customStyle="true">
    <w:name w:val="Text komentára Char"/>
    <w:basedOn w:val="Predvolenpsmoodseku"/>
    <w:link w:val="Textkomentra"/>
    <w:uiPriority w:val="99"/>
    <w:rsid w:val="00DB4517"/>
    <w:rPr>
      <w:rFonts w:ascii="Times New Roman" w:hAnsi="Times New Roman" w:eastAsia="Times New Roman" w:cs="Times New Roman"/>
      <w:sz w:val="20"/>
      <w:szCs w:val="20"/>
      <w:lang w:val="cs-CZ"/>
    </w:rPr>
  </w:style>
  <w:style w:type="paragraph" w:styleId="Predmetkomentra">
    <w:name w:val="annotation subject"/>
    <w:basedOn w:val="Textkomentra"/>
    <w:next w:val="Textkomentra"/>
    <w:link w:val="PredmetkomentraChar"/>
    <w:uiPriority w:val="99"/>
    <w:semiHidden/>
    <w:unhideWhenUsed/>
    <w:rsid w:val="00DB4517"/>
    <w:rPr>
      <w:b/>
      <w:bCs/>
    </w:rPr>
  </w:style>
  <w:style w:type="character" w:styleId="PredmetkomentraChar" w:customStyle="true">
    <w:name w:val="Predmet komentára Char"/>
    <w:basedOn w:val="TextkomentraChar"/>
    <w:link w:val="Predmetkomentra"/>
    <w:uiPriority w:val="99"/>
    <w:semiHidden/>
    <w:rsid w:val="00DB4517"/>
    <w:rPr>
      <w:rFonts w:ascii="Times New Roman" w:hAnsi="Times New Roman" w:eastAsia="Times New Roman" w:cs="Times New Roman"/>
      <w:b/>
      <w:bCs/>
      <w:sz w:val="20"/>
      <w:szCs w:val="20"/>
      <w:lang w:val="cs-CZ"/>
    </w:rPr>
  </w:style>
  <w:style w:type="paragraph" w:styleId="Textbubliny">
    <w:name w:val="Balloon Text"/>
    <w:basedOn w:val="Normlny"/>
    <w:link w:val="TextbublinyChar"/>
    <w:uiPriority w:val="99"/>
    <w:semiHidden/>
    <w:unhideWhenUsed/>
    <w:rsid w:val="00DB4517"/>
    <w:pPr>
      <w:spacing w:before="0" w:after="0"/>
    </w:pPr>
    <w:rPr>
      <w:rFonts w:ascii="Tahoma" w:hAnsi="Tahoma" w:cs="Tahoma"/>
      <w:sz w:val="16"/>
      <w:szCs w:val="16"/>
    </w:rPr>
  </w:style>
  <w:style w:type="character" w:styleId="TextbublinyChar" w:customStyle="true">
    <w:name w:val="Text bubliny Char"/>
    <w:basedOn w:val="Predvolenpsmoodseku"/>
    <w:link w:val="Textbubliny"/>
    <w:uiPriority w:val="99"/>
    <w:semiHidden/>
    <w:rsid w:val="00DB4517"/>
    <w:rPr>
      <w:rFonts w:ascii="Tahoma" w:hAnsi="Tahoma" w:eastAsia="Times New Roman" w:cs="Tahoma"/>
      <w:sz w:val="16"/>
      <w:szCs w:val="16"/>
      <w:lang w:val="cs-CZ"/>
    </w:rPr>
  </w:style>
  <w:style w:type="paragraph" w:styleId="Revzia">
    <w:name w:val="Revision"/>
    <w:hidden/>
    <w:uiPriority w:val="99"/>
    <w:semiHidden/>
    <w:rsid w:val="009F7930"/>
    <w:rPr>
      <w:rFonts w:ascii="Times New Roman" w:hAnsi="Times New Roman" w:eastAsia="Times New Roman" w:cs="Times New Roman"/>
      <w:sz w:val="22"/>
      <w:lang w:val="cs-CZ"/>
    </w:rPr>
  </w:style>
  <w:style w:type="character" w:styleId="PouitHypertextovPrepojenie">
    <w:name w:val="FollowedHyperlink"/>
    <w:basedOn w:val="Predvolenpsmoodseku"/>
    <w:uiPriority w:val="99"/>
    <w:semiHidden/>
    <w:unhideWhenUsed/>
    <w:rsid w:val="004B7E74"/>
    <w:rPr>
      <w:color w:val="954F72" w:themeColor="followedHyperlink"/>
      <w:u w:val="single"/>
    </w:rPr>
  </w:style>
  <w:style w:type="paragraph" w:styleId="Hlavika">
    <w:name w:val="header"/>
    <w:basedOn w:val="Normlny"/>
    <w:link w:val="HlavikaChar"/>
    <w:uiPriority w:val="99"/>
    <w:unhideWhenUsed/>
    <w:rsid w:val="004B7E74"/>
    <w:pPr>
      <w:tabs>
        <w:tab w:val="center" w:pos="4536"/>
        <w:tab w:val="right" w:pos="9072"/>
      </w:tabs>
      <w:spacing w:before="0" w:after="0"/>
    </w:pPr>
  </w:style>
  <w:style w:type="character" w:styleId="HlavikaChar" w:customStyle="true">
    <w:name w:val="Hlavička Char"/>
    <w:basedOn w:val="Predvolenpsmoodseku"/>
    <w:link w:val="Hlavika"/>
    <w:uiPriority w:val="99"/>
    <w:rsid w:val="004B7E74"/>
    <w:rPr>
      <w:rFonts w:ascii="Times New Roman" w:hAnsi="Times New Roman" w:eastAsia="Times New Roman" w:cs="Times New Roman"/>
      <w:sz w:val="22"/>
      <w:lang w:val="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180392856">
      <w:bodyDiv w:val="true"/>
      <w:marLeft w:val="0"/>
      <w:marRight w:val="0"/>
      <w:marTop w:val="0"/>
      <w:marBottom w:val="0"/>
      <w:divBdr>
        <w:top w:val="none" w:color="auto" w:sz="0" w:space="0"/>
        <w:left w:val="none" w:color="auto" w:sz="0" w:space="0"/>
        <w:bottom w:val="none" w:color="auto" w:sz="0" w:space="0"/>
        <w:right w:val="none" w:color="auto" w:sz="0" w:space="0"/>
      </w:divBdr>
    </w:div>
    <w:div w:id="158167727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ettings.xml" Type="http://schemas.openxmlformats.org/officeDocument/2006/relationships/settings" Id="rId3"/>
    <Relationship Target="media/image1.png"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theme/theme1.xml" Type="http://schemas.openxmlformats.org/officeDocument/2006/relationships/theme" Id="rId11"/>
    <Relationship Target="footnotes.xml" Type="http://schemas.openxmlformats.org/officeDocument/2006/relationships/footnotes" Id="rId5"/>
    <Relationship Target="fontTable.xml" Type="http://schemas.openxmlformats.org/officeDocument/2006/relationships/fontTable" Id="rId10"/>
    <Relationship Target="webSettings.xml" Type="http://schemas.openxmlformats.org/officeDocument/2006/relationships/web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2.jp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16</properties:Pages>
  <properties:Words>5381</properties:Words>
  <properties:Characters>30675</properties:Characters>
  <properties:Lines>255</properties:Lines>
  <properties:Paragraphs>71</properties:Paragraphs>
  <properties:TotalTime>39</properties:TotalTime>
  <properties:ScaleCrop>false</properties:ScaleCrop>
  <properties:HeadingPairs>
    <vt:vector baseType="variant" size="4">
      <vt:variant>
        <vt:lpstr>Názov</vt:lpstr>
      </vt:variant>
      <vt:variant>
        <vt:i4>1</vt:i4>
      </vt:variant>
      <vt:variant>
        <vt:lpstr>Název</vt:lpstr>
      </vt:variant>
      <vt:variant>
        <vt:i4>1</vt:i4>
      </vt:variant>
    </vt:vector>
  </properties:HeadingPairs>
  <properties:TitlesOfParts>
    <vt:vector baseType="lpstr" size="2">
      <vt:lpstr/>
      <vt:lpstr/>
    </vt:vector>
  </properties:TitlesOfParts>
  <properties:LinksUpToDate>false</properties:LinksUpToDate>
  <properties:CharactersWithSpaces>35985</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2020-11-20T12:05:00Z</dcterms:created>
  <dc:creator/>
  <cp:lastModifiedBy/>
  <dcterms:modified xmlns:xsi="http://www.w3.org/2001/XMLSchema-instance" xsi:type="dcterms:W3CDTF">2020-11-26T17:01:00Z</dcterms:modified>
  <cp:revision>5</cp:revision>
</cp:coreProperties>
</file>