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pPr w:leftFromText="141" w:rightFromText="141" w:vertAnchor="text" w:horzAnchor="margin" w:tblpXSpec="center" w:tblpY="-10"/>
        <w:tblW w:w="21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405"/>
        <w:gridCol w:w="1543"/>
        <w:gridCol w:w="4222"/>
        <w:gridCol w:w="1134"/>
        <w:gridCol w:w="1594"/>
        <w:gridCol w:w="2126"/>
        <w:gridCol w:w="1263"/>
        <w:gridCol w:w="1322"/>
      </w:tblGrid>
      <w:tr w:rsidRPr="00F0554C" w:rsidR="00F0554C" w:rsidTr="1C312D56" w14:paraId="6B41AE14" w14:textId="37740806">
        <w:trPr>
          <w:trHeight w:val="1020"/>
          <w:jc w:val="center"/>
        </w:trPr>
        <w:tc>
          <w:tcPr>
            <w:tcW w:w="8405" w:type="dxa"/>
            <w:shd w:val="clear" w:color="auto" w:fill="9BC2E6"/>
            <w:vAlign w:val="center"/>
            <w:hideMark/>
          </w:tcPr>
          <w:p w:rsidRPr="00F0554C" w:rsidR="009217A1" w:rsidP="0029118D" w:rsidRDefault="009217A1" w14:paraId="46340DC9" w14:textId="2CA209A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:rsidRPr="00F0554C" w:rsidR="003D4EDE" w:rsidP="0029118D" w:rsidRDefault="003D4EDE" w14:paraId="4EF51C90" w14:textId="4380FB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0554C">
              <w:rPr>
                <w:rFonts w:eastAsia="Times New Roman" w:cs="Arial"/>
                <w:b/>
                <w:bCs/>
                <w:szCs w:val="20"/>
                <w:lang w:eastAsia="cs-CZ"/>
              </w:rPr>
              <w:t>Název aktivity</w:t>
            </w:r>
          </w:p>
          <w:p w:rsidRPr="00F0554C" w:rsidR="009F42B1" w:rsidP="0029118D" w:rsidRDefault="009F42B1" w14:paraId="612C17E7" w14:textId="23CE74C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1543" w:type="dxa"/>
            <w:shd w:val="clear" w:color="auto" w:fill="9BC2E6"/>
            <w:vAlign w:val="center"/>
          </w:tcPr>
          <w:p w:rsidRPr="00F0554C" w:rsidR="003D4EDE" w:rsidP="0029118D" w:rsidRDefault="003D4EDE" w14:paraId="739DD095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0554C">
              <w:rPr>
                <w:rFonts w:eastAsia="Times New Roman" w:cs="Arial"/>
                <w:b/>
                <w:bCs/>
                <w:szCs w:val="20"/>
                <w:lang w:eastAsia="cs-CZ"/>
              </w:rPr>
              <w:t>Výstup z aktivity</w:t>
            </w:r>
          </w:p>
        </w:tc>
        <w:tc>
          <w:tcPr>
            <w:tcW w:w="4222" w:type="dxa"/>
            <w:shd w:val="clear" w:color="auto" w:fill="9BC2E6"/>
            <w:vAlign w:val="center"/>
          </w:tcPr>
          <w:p w:rsidRPr="00F0554C" w:rsidR="003D4EDE" w:rsidP="0029118D" w:rsidRDefault="003D4EDE" w14:paraId="0857D1E7" w14:textId="0D4EF03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0554C">
              <w:rPr>
                <w:b/>
              </w:rPr>
              <w:t>Popis výstupu</w:t>
            </w:r>
            <w:r w:rsidRPr="00F0554C" w:rsidR="00D470E0">
              <w:rPr>
                <w:b/>
              </w:rPr>
              <w:t>, struktura</w:t>
            </w:r>
          </w:p>
        </w:tc>
        <w:tc>
          <w:tcPr>
            <w:tcW w:w="1134" w:type="dxa"/>
            <w:shd w:val="clear" w:color="auto" w:fill="9BC2E6"/>
          </w:tcPr>
          <w:p w:rsidRPr="00F0554C" w:rsidR="003D4EDE" w:rsidP="0029118D" w:rsidRDefault="003D4EDE" w14:paraId="57410BF1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:rsidRPr="00F0554C" w:rsidR="003D4EDE" w:rsidP="0029118D" w:rsidRDefault="003D4EDE" w14:paraId="25503D27" w14:textId="194C626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0554C">
              <w:rPr>
                <w:rFonts w:eastAsia="Times New Roman" w:cs="Arial"/>
                <w:b/>
                <w:bCs/>
                <w:szCs w:val="20"/>
                <w:lang w:eastAsia="cs-CZ"/>
              </w:rPr>
              <w:t>Použité metody</w:t>
            </w:r>
          </w:p>
        </w:tc>
        <w:tc>
          <w:tcPr>
            <w:tcW w:w="1594" w:type="dxa"/>
            <w:shd w:val="clear" w:color="auto" w:fill="9BC2E6"/>
            <w:vAlign w:val="center"/>
          </w:tcPr>
          <w:p w:rsidRPr="00F0554C" w:rsidR="003D4EDE" w:rsidP="7C0F712C" w:rsidRDefault="125F94E7" w14:paraId="532DB361" w14:textId="0451F32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cs-CZ"/>
              </w:rPr>
            </w:pPr>
            <w:r w:rsidRPr="1C312D56">
              <w:rPr>
                <w:rFonts w:eastAsia="Times New Roman" w:cs="Arial"/>
                <w:b/>
                <w:bCs/>
                <w:lang w:eastAsia="cs-CZ"/>
              </w:rPr>
              <w:t>Orientační t</w:t>
            </w:r>
            <w:r w:rsidRPr="1C312D56" w:rsidR="0C395A18">
              <w:rPr>
                <w:rFonts w:eastAsia="Times New Roman" w:cs="Arial"/>
                <w:b/>
                <w:bCs/>
                <w:lang w:eastAsia="cs-CZ"/>
              </w:rPr>
              <w:t>ermín předání výstupu</w:t>
            </w:r>
            <w:r w:rsidRPr="1C312D56" w:rsidR="6A7BCA80">
              <w:rPr>
                <w:rFonts w:eastAsia="Times New Roman" w:cs="Arial"/>
                <w:b/>
                <w:bCs/>
                <w:lang w:eastAsia="cs-CZ"/>
              </w:rPr>
              <w:t>/</w:t>
            </w:r>
          </w:p>
        </w:tc>
        <w:tc>
          <w:tcPr>
            <w:tcW w:w="2126" w:type="dxa"/>
            <w:shd w:val="clear" w:color="auto" w:fill="9BC2E6"/>
            <w:vAlign w:val="center"/>
          </w:tcPr>
          <w:p w:rsidRPr="00F0554C" w:rsidR="003D4EDE" w:rsidP="0029118D" w:rsidRDefault="00D470E0" w14:paraId="1B477146" w14:textId="1A9D3C30">
            <w:pPr>
              <w:spacing w:after="0" w:line="240" w:lineRule="auto"/>
              <w:jc w:val="center"/>
              <w:rPr>
                <w:b/>
              </w:rPr>
            </w:pPr>
            <w:r w:rsidRPr="00F0554C">
              <w:rPr>
                <w:b/>
              </w:rPr>
              <w:t>Návrh r</w:t>
            </w:r>
            <w:r w:rsidRPr="00F0554C" w:rsidR="003D4EDE">
              <w:rPr>
                <w:b/>
              </w:rPr>
              <w:t xml:space="preserve">ole </w:t>
            </w:r>
            <w:r w:rsidRPr="00F0554C" w:rsidR="003D4EDE">
              <w:rPr>
                <w:b/>
              </w:rPr>
              <w:br/>
              <w:t>dodavatele</w:t>
            </w:r>
          </w:p>
        </w:tc>
        <w:tc>
          <w:tcPr>
            <w:tcW w:w="1263" w:type="dxa"/>
            <w:shd w:val="clear" w:color="auto" w:fill="9BC2E6"/>
            <w:vAlign w:val="center"/>
          </w:tcPr>
          <w:p w:rsidRPr="00F0554C" w:rsidR="003D4EDE" w:rsidP="0029118D" w:rsidRDefault="00D470E0" w14:paraId="1ED14686" w14:textId="7996708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0554C">
              <w:rPr>
                <w:rFonts w:eastAsia="Times New Roman" w:cs="Arial"/>
                <w:b/>
                <w:bCs/>
                <w:szCs w:val="20"/>
                <w:lang w:eastAsia="cs-CZ"/>
              </w:rPr>
              <w:t>Návrh součinnosti</w:t>
            </w:r>
            <w:r w:rsidRPr="00F0554C" w:rsidR="003D4EDE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MMR</w:t>
            </w:r>
          </w:p>
        </w:tc>
        <w:tc>
          <w:tcPr>
            <w:tcW w:w="1322" w:type="dxa"/>
            <w:shd w:val="clear" w:color="auto" w:fill="9BC2E6"/>
          </w:tcPr>
          <w:p w:rsidRPr="00F0554C" w:rsidR="003D4EDE" w:rsidP="0029118D" w:rsidRDefault="003D4EDE" w14:paraId="484EBC97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:rsidRPr="00F0554C" w:rsidR="00D470E0" w:rsidP="0029118D" w:rsidRDefault="00D470E0" w14:paraId="04C5FD84" w14:textId="77777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:rsidRPr="00F0554C" w:rsidR="003D4EDE" w:rsidP="0029118D" w:rsidRDefault="003D4EDE" w14:paraId="7964A432" w14:textId="6D58DA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F0554C">
              <w:rPr>
                <w:rFonts w:eastAsia="Times New Roman" w:cs="Arial"/>
                <w:b/>
                <w:bCs/>
                <w:szCs w:val="20"/>
                <w:lang w:eastAsia="cs-CZ"/>
              </w:rPr>
              <w:t>Poznámka</w:t>
            </w:r>
          </w:p>
        </w:tc>
      </w:tr>
      <w:tr w:rsidRPr="00F0554C" w:rsidR="00F0554C" w:rsidTr="1C312D56" w14:paraId="58798207" w14:textId="77777777">
        <w:trPr>
          <w:trHeight w:val="1020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3D4EDE" w:rsidP="0029118D" w:rsidRDefault="003D4EDE" w14:paraId="0499FBEC" w14:textId="3FF2DB63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1) Vize a Strategie MMR</w:t>
            </w:r>
          </w:p>
        </w:tc>
        <w:tc>
          <w:tcPr>
            <w:tcW w:w="1543" w:type="dxa"/>
            <w:shd w:val="clear" w:color="auto" w:fill="D9E2F3" w:themeFill="accent5" w:themeFillTint="33"/>
            <w:vAlign w:val="center"/>
          </w:tcPr>
          <w:p w:rsidRPr="00F0554C" w:rsidR="003D4EDE" w:rsidP="0029118D" w:rsidRDefault="003D4EDE" w14:paraId="22623F77" w14:textId="79715C8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  <w:vAlign w:val="center"/>
          </w:tcPr>
          <w:p w:rsidRPr="00F0554C" w:rsidR="003D4EDE" w:rsidP="0029118D" w:rsidRDefault="003D4EDE" w14:paraId="2E296A9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3D4EDE" w:rsidP="0029118D" w:rsidRDefault="003D4EDE" w14:paraId="3DDD6BF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  <w:vAlign w:val="center"/>
          </w:tcPr>
          <w:p w:rsidR="003D4EDE" w:rsidP="7C0F712C" w:rsidRDefault="0C395A18" w14:paraId="5A60DBEA" w14:textId="5CE6BE9D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</w:t>
            </w:r>
            <w:r w:rsidRPr="7C0F712C" w:rsidR="63346CCB">
              <w:rPr>
                <w:rFonts w:eastAsia="Times New Roman" w:cs="Arial"/>
                <w:lang w:eastAsia="cs-CZ"/>
              </w:rPr>
              <w:t>0</w:t>
            </w:r>
            <w:r w:rsidRPr="7C0F712C">
              <w:rPr>
                <w:rFonts w:eastAsia="Times New Roman" w:cs="Arial"/>
                <w:lang w:eastAsia="cs-CZ"/>
              </w:rPr>
              <w:t xml:space="preserve">. </w:t>
            </w:r>
            <w:r w:rsidRPr="7C0F712C" w:rsidR="63346CCB">
              <w:rPr>
                <w:rFonts w:eastAsia="Times New Roman" w:cs="Arial"/>
                <w:lang w:eastAsia="cs-CZ"/>
              </w:rPr>
              <w:t>6</w:t>
            </w:r>
            <w:r w:rsidRPr="7C0F712C">
              <w:rPr>
                <w:rFonts w:eastAsia="Times New Roman" w:cs="Arial"/>
                <w:lang w:eastAsia="cs-CZ"/>
              </w:rPr>
              <w:t>. 202</w:t>
            </w:r>
            <w:r w:rsidRPr="7C0F712C" w:rsidR="63346CCB">
              <w:rPr>
                <w:rFonts w:eastAsia="Times New Roman" w:cs="Arial"/>
                <w:lang w:eastAsia="cs-CZ"/>
              </w:rPr>
              <w:t>1</w:t>
            </w:r>
          </w:p>
          <w:p w:rsidRPr="00F0554C" w:rsidR="00CD015F" w:rsidP="7C0F712C" w:rsidRDefault="700805AE" w14:paraId="05EAB25F" w14:textId="63423F43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:rsidRPr="00F0554C" w:rsidR="003D4EDE" w:rsidP="0029118D" w:rsidRDefault="003D4EDE" w14:paraId="17C98AA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  <w:vAlign w:val="center"/>
          </w:tcPr>
          <w:p w:rsidRPr="00F0554C" w:rsidR="003D4EDE" w:rsidP="0029118D" w:rsidRDefault="003D4EDE" w14:paraId="29D80B1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3D4EDE" w:rsidP="0029118D" w:rsidRDefault="003D4EDE" w14:paraId="28F5961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29118D" w:rsidRDefault="00175457" w14:paraId="5D27BC8E" w14:textId="5F41018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50AABE4D" w14:textId="24FC0016">
        <w:trPr>
          <w:trHeight w:val="676"/>
          <w:jc w:val="center"/>
        </w:trPr>
        <w:tc>
          <w:tcPr>
            <w:tcW w:w="8405" w:type="dxa"/>
            <w:shd w:val="clear" w:color="auto" w:fill="auto"/>
            <w:vAlign w:val="center"/>
            <w:hideMark/>
          </w:tcPr>
          <w:p w:rsidRPr="00F0554C" w:rsidR="003D4EDE" w:rsidP="003207E5" w:rsidRDefault="003207E5" w14:paraId="51C029A1" w14:textId="3AE260F3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Zpracovat </w:t>
            </w:r>
            <w:r w:rsidRPr="00F0554C" w:rsidR="003D4EDE">
              <w:rPr>
                <w:rFonts w:eastAsia="Times New Roman" w:cs="Arial"/>
                <w:szCs w:val="20"/>
                <w:lang w:eastAsia="cs-CZ"/>
              </w:rPr>
              <w:t>Viz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i</w:t>
            </w:r>
            <w:r w:rsidRPr="00F0554C" w:rsidR="003D4EDE">
              <w:rPr>
                <w:rFonts w:eastAsia="Times New Roman" w:cs="Arial"/>
                <w:szCs w:val="20"/>
                <w:lang w:eastAsia="cs-CZ"/>
              </w:rPr>
              <w:t xml:space="preserve"> a Strategie MMR</w:t>
            </w:r>
            <w:r w:rsidRPr="00F0554C" w:rsidR="004E531B">
              <w:rPr>
                <w:rFonts w:eastAsia="Times New Roman" w:cs="Arial"/>
                <w:szCs w:val="20"/>
                <w:lang w:eastAsia="cs-CZ"/>
              </w:rPr>
              <w:t xml:space="preserve"> (ve struktuře dle přílohy návrh osnovy Strategie MMR)</w:t>
            </w:r>
          </w:p>
        </w:tc>
        <w:tc>
          <w:tcPr>
            <w:tcW w:w="1543" w:type="dxa"/>
          </w:tcPr>
          <w:p w:rsidRPr="00F0554C" w:rsidR="003D4EDE" w:rsidP="0029118D" w:rsidRDefault="003D4EDE" w14:paraId="5409E2C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3D4EDE" w:rsidP="0029118D" w:rsidRDefault="003D4EDE" w14:paraId="1A4DA53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3D4EDE" w:rsidP="0029118D" w:rsidRDefault="003D4EDE" w14:paraId="6B07707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3D4EDE" w:rsidP="0029118D" w:rsidRDefault="003D4EDE" w14:paraId="2FC8F0CC" w14:textId="7284C85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3D4EDE" w:rsidP="0029118D" w:rsidRDefault="003D4EDE" w14:paraId="4ACAA191" w14:textId="23DFAAEF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3D4EDE" w:rsidP="0029118D" w:rsidRDefault="003D4EDE" w14:paraId="5AA5214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3D4EDE" w:rsidP="0029118D" w:rsidRDefault="003D4EDE" w14:paraId="0BF96B7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764A6E" w:rsidRDefault="000C448D" w14:paraId="33A9C59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3D4EDE" w:rsidP="00764A6E" w:rsidRDefault="003D4EDE" w14:paraId="729C1173" w14:textId="474EC35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Max. </w:t>
            </w:r>
            <w:r w:rsidRPr="00F0554C" w:rsidR="00764A6E">
              <w:rPr>
                <w:rFonts w:eastAsia="Times New Roman" w:cs="Arial"/>
                <w:szCs w:val="20"/>
                <w:lang w:eastAsia="cs-CZ"/>
              </w:rPr>
              <w:t xml:space="preserve">40 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stran</w:t>
            </w:r>
          </w:p>
        </w:tc>
      </w:tr>
      <w:tr w:rsidRPr="00F0554C" w:rsidR="00F0554C" w:rsidTr="1C312D56" w14:paraId="796D2894" w14:textId="77777777">
        <w:trPr>
          <w:trHeight w:val="916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FB03F5" w:rsidP="00FB03F5" w:rsidRDefault="00FB03F5" w14:paraId="3AF1EB93" w14:textId="665048C4">
            <w:pPr>
              <w:spacing w:before="120" w:after="120" w:line="276" w:lineRule="auto"/>
              <w:jc w:val="both"/>
            </w:pPr>
            <w:r w:rsidRPr="00F0554C">
              <w:t>Vytvořit příslušný interní právní akt (rozhodnutí ministra) k zavedení strategického řízení na ministerstvu, vč. vypořádání připomínek až k finálnímu vydání</w:t>
            </w:r>
          </w:p>
          <w:p w:rsidRPr="00F0554C" w:rsidR="00FB03F5" w:rsidP="0029118D" w:rsidRDefault="00FB03F5" w14:paraId="4481E7C7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FB03F5" w:rsidP="0029118D" w:rsidRDefault="00FB03F5" w14:paraId="46A59D9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FB03F5" w:rsidP="0029118D" w:rsidRDefault="00FB03F5" w14:paraId="5A9AF9E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FB03F5" w:rsidP="0029118D" w:rsidRDefault="00FB03F5" w14:paraId="0671E32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FB03F5" w:rsidP="0029118D" w:rsidRDefault="00FB03F5" w14:paraId="5A24B0B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FB03F5" w:rsidP="0029118D" w:rsidRDefault="00FB03F5" w14:paraId="4C9BB93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FB03F5" w:rsidP="0029118D" w:rsidRDefault="00FB03F5" w14:paraId="0D1C517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FB03F5" w:rsidP="00764A6E" w:rsidRDefault="00FB03F5" w14:paraId="126CF7D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452FFD7" w14:textId="77777777">
        <w:trPr>
          <w:trHeight w:val="930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33DBD993" w14:textId="2ACCF985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2) Personální strategie (dílčí strategie pro měření kvality vč. procesních map a školení klíčových zaměstnanců 8 hod/ 1 běh pro 2+3)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7B39985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1436A649" w14:textId="6B977FF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0F95F5B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4DCFAF3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468F2532" w14:textId="1773BAB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7C0F712C" w:rsidRDefault="1E522305" w14:paraId="3A9E21F3" w14:textId="2A2EC7E9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31. </w:t>
            </w:r>
            <w:r w:rsidRPr="7C0F712C" w:rsidR="63346CCB">
              <w:rPr>
                <w:rFonts w:eastAsia="Times New Roman" w:cs="Arial"/>
                <w:lang w:eastAsia="cs-CZ"/>
              </w:rPr>
              <w:t>10</w:t>
            </w:r>
            <w:r w:rsidRPr="7C0F712C">
              <w:rPr>
                <w:rFonts w:eastAsia="Times New Roman" w:cs="Arial"/>
                <w:lang w:eastAsia="cs-CZ"/>
              </w:rPr>
              <w:t>. 2021</w:t>
            </w:r>
          </w:p>
          <w:p w:rsidRPr="00F0554C" w:rsidR="00175457" w:rsidP="7C0F712C" w:rsidRDefault="700805AE" w14:paraId="25584F70" w14:textId="6DB010AC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  <w:p w:rsidRPr="00F0554C" w:rsidR="00175457" w:rsidP="00175457" w:rsidRDefault="00175457" w14:paraId="07014ED9" w14:textId="6F904D04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583A7F9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573ED7B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0190E45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667A7E7A" w14:textId="2E93C52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4DA7C3D9" w14:textId="6856513A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  <w:hideMark/>
          </w:tcPr>
          <w:p w:rsidRPr="00F0554C" w:rsidR="00175457" w:rsidP="003207E5" w:rsidRDefault="003207E5" w14:paraId="4153725B" w14:textId="2F4F4B04">
            <w:pPr>
              <w:spacing w:before="120" w:after="120" w:line="276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Zpracovat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>Personální strategi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i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r w:rsidRPr="00F0554C" w:rsidR="00FB03F5">
              <w:t xml:space="preserve">- vize personální strategie, str. priority a cíle, popis cílů, finanční rámec personální strategie, komunikační plán personální strategie, odpovědnosti, formuláře (např. pro </w:t>
            </w:r>
            <w:r w:rsidRPr="00F0554C">
              <w:t>vy</w:t>
            </w:r>
            <w:r w:rsidRPr="00F0554C" w:rsidR="00FB03F5">
              <w:t xml:space="preserve">hodnocení </w:t>
            </w:r>
            <w:r w:rsidRPr="00F0554C">
              <w:t xml:space="preserve">adaptace </w:t>
            </w:r>
            <w:r w:rsidRPr="00F0554C" w:rsidR="00FB03F5">
              <w:t>zaměstnanců)</w:t>
            </w:r>
          </w:p>
        </w:tc>
        <w:tc>
          <w:tcPr>
            <w:tcW w:w="1543" w:type="dxa"/>
          </w:tcPr>
          <w:p w:rsidRPr="00F0554C" w:rsidR="00175457" w:rsidP="00175457" w:rsidRDefault="00175457" w14:paraId="3956D37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52FC58B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0EF93DA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1AA04994" w14:textId="639CF5AF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123375E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B3EEF2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255B9CC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52770000" w14:textId="7070759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Max. 60 stran</w:t>
            </w:r>
          </w:p>
        </w:tc>
      </w:tr>
      <w:tr w:rsidRPr="00F0554C" w:rsidR="00F0554C" w:rsidTr="1C312D56" w14:paraId="5D8A9F49" w14:textId="77777777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3207E5" w14:paraId="08BF9C76" w14:textId="31C1F6D2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Vytvořit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>Procesní mapy k Personální strategii, včetně pracovních nástrojů pro vedoucí zaměstnance (např. formuláře)</w:t>
            </w:r>
          </w:p>
          <w:p w:rsidRPr="00F0554C" w:rsidR="00175457" w:rsidP="00175457" w:rsidRDefault="00175457" w14:paraId="5C79FCAF" w14:textId="2A1BD4CE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4EDFA46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74B40E8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0468B5E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3A9DAFC7" w14:textId="178A345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E6D264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4C6177F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59599A8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33DDFC16" w14:textId="77777777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31D10AF0" w14:textId="2675E272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Zpracování Kompetenčního modelu a na něj navázaného systému standardizovaného popisu pracovních pozic 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>ve vazbě na Organizační řád MMR, vč. zohlednění potřebné zastupitelnosti zaměstnanců</w:t>
            </w:r>
          </w:p>
          <w:p w:rsidRPr="00F0554C" w:rsidR="00175457" w:rsidP="00175457" w:rsidRDefault="00175457" w14:paraId="57CA491E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0663F9E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4773CB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3DB833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2D60B629" w14:textId="401800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7239048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06FB3B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="00A362E2" w:rsidP="003207E5" w:rsidRDefault="00A362E2" w14:paraId="1A3AB49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3207E5" w:rsidRDefault="003207E5" w14:paraId="7B638478" w14:textId="7ADD636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Max. 30 stran</w:t>
            </w:r>
          </w:p>
        </w:tc>
      </w:tr>
      <w:tr w:rsidRPr="00F0554C" w:rsidR="00F0554C" w:rsidTr="1C312D56" w14:paraId="149D4B2B" w14:textId="77777777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35D736A9" w14:textId="251040A4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Definovat odpovědnosti za každou oblast adaptace a 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>zavést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sběr zpětné vazby a vyhodnocení účinnosti adaptačního procesu </w:t>
            </w:r>
          </w:p>
          <w:p w:rsidRPr="00F0554C" w:rsidR="00175457" w:rsidP="00175457" w:rsidRDefault="00175457" w14:paraId="4EAE6EA0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14D6D06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0060F4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6E6742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3850D67" w14:textId="4746819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26016D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2B59EC1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129C636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74FF425" w14:textId="77777777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0087556C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721E6606" w14:textId="01189DC4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Formalizovat proces předání agend a souvisejících nutných kroků a zajištění dodržování tohoto procesu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 xml:space="preserve">, vč. základních prvků </w:t>
            </w:r>
            <w:proofErr w:type="spellStart"/>
            <w:r w:rsidRPr="00F0554C" w:rsidR="003207E5">
              <w:rPr>
                <w:rFonts w:eastAsia="Times New Roman" w:cs="Arial"/>
                <w:szCs w:val="20"/>
                <w:lang w:eastAsia="cs-CZ"/>
              </w:rPr>
              <w:t>knowledge</w:t>
            </w:r>
            <w:proofErr w:type="spellEnd"/>
            <w:r w:rsidRPr="00F0554C" w:rsidR="003207E5">
              <w:rPr>
                <w:rFonts w:eastAsia="Times New Roman" w:cs="Arial"/>
                <w:szCs w:val="20"/>
                <w:lang w:eastAsia="cs-CZ"/>
              </w:rPr>
              <w:t xml:space="preserve"> managementu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  <w:p w:rsidRPr="00F0554C" w:rsidR="00175457" w:rsidP="00175457" w:rsidRDefault="00175457" w14:paraId="6731EC9C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014F0C3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50956BC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57C1003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0F53C507" w14:textId="0203683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1BBA4A6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4C609D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4F97A2D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56DC619B" w14:textId="77777777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18148B75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FAC3A38" w14:textId="3ACA1AA3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Hlouběji analyzovat a revidovat personální strategii MMR v oblasti snižování počtu pracovních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>/služebních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míst, a to s ohledem na garanci dostatečné kapacitní alokace na výkon svěřených agend a dodržování všech jejich zákonných parametrů, nezbytné zajištění zastupitelnosti a nezávislosti na jednotlivci </w:t>
            </w:r>
          </w:p>
          <w:p w:rsidRPr="00F0554C" w:rsidR="00175457" w:rsidP="00175457" w:rsidRDefault="00175457" w14:paraId="6F9CA926" w14:textId="5CCA159E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6812071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6A814E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237200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936467E" w14:textId="2232CEE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23B3D8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75B4DB4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6EEEB68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4BCFC8A2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4DD33023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309F1C4D" w14:textId="5584418A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2+3)</w:t>
            </w:r>
          </w:p>
          <w:p w:rsidRPr="00F0554C" w:rsidR="00175457" w:rsidP="00175457" w:rsidRDefault="00175457" w14:paraId="01293495" w14:textId="59085B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24D2E52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9AE361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3B5E717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3134386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B6399A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770AB99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717FB85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18EBA685" w14:textId="77777777">
        <w:trPr>
          <w:trHeight w:val="76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52DAEF47" w14:textId="43B34815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3) Komunikační strategie (dílčí strategie pro měření kvality vč. procesních map a školení klíčových zaměstnanců 8 hod/ 1 běh pro 2+3)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65B8371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41A52F5" w14:textId="6726C35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70ED448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558C1E7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72C1DB1B" w14:textId="67D445F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7C0F712C" w:rsidRDefault="1E522305" w14:paraId="596A48AE" w14:textId="6E249974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</w:t>
            </w:r>
            <w:r w:rsidRPr="7C0F712C" w:rsidR="63346CCB">
              <w:rPr>
                <w:rFonts w:eastAsia="Times New Roman" w:cs="Arial"/>
                <w:lang w:eastAsia="cs-CZ"/>
              </w:rPr>
              <w:t>0</w:t>
            </w:r>
            <w:r w:rsidRPr="7C0F712C">
              <w:rPr>
                <w:rFonts w:eastAsia="Times New Roman" w:cs="Arial"/>
                <w:lang w:eastAsia="cs-CZ"/>
              </w:rPr>
              <w:t xml:space="preserve">. </w:t>
            </w:r>
            <w:r w:rsidRPr="7C0F712C" w:rsidR="63346CCB">
              <w:rPr>
                <w:rFonts w:eastAsia="Times New Roman" w:cs="Arial"/>
                <w:lang w:eastAsia="cs-CZ"/>
              </w:rPr>
              <w:t>11</w:t>
            </w:r>
            <w:r w:rsidRPr="7C0F712C">
              <w:rPr>
                <w:rFonts w:eastAsia="Times New Roman" w:cs="Arial"/>
                <w:lang w:eastAsia="cs-CZ"/>
              </w:rPr>
              <w:t>. 2021</w:t>
            </w:r>
            <w:r w:rsidR="00175457">
              <w:br/>
            </w:r>
            <w:r w:rsidRPr="7C0F712C" w:rsidR="1DEDEBB0">
              <w:rPr>
                <w:rFonts w:eastAsia="Times New Roman" w:cs="Arial"/>
                <w:lang w:eastAsia="cs-CZ"/>
              </w:rPr>
              <w:t xml:space="preserve"> </w:t>
            </w:r>
            <w:r w:rsidRPr="7C0F712C" w:rsidR="700805AE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5D73150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22FB656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78E0554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0031FE0B" w14:textId="5134DA5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01A39C6C" w14:textId="3A47E95A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FB03F5" w:rsidRDefault="003207E5" w14:paraId="38114495" w14:textId="1EA25F28">
            <w:pPr>
              <w:spacing w:before="120" w:after="120" w:line="276" w:lineRule="auto"/>
              <w:jc w:val="both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Zpracovat Komunikační strategii</w:t>
            </w:r>
            <w:r w:rsidRPr="00F0554C" w:rsidR="00FB03F5">
              <w:rPr>
                <w:rFonts w:eastAsia="Times New Roman" w:cs="Arial"/>
                <w:szCs w:val="20"/>
                <w:lang w:eastAsia="cs-CZ"/>
              </w:rPr>
              <w:t xml:space="preserve"> </w:t>
            </w:r>
            <w:r w:rsidRPr="00F0554C" w:rsidR="00FB03F5">
              <w:t>– vize komunikační strategie, analýza interní komunikace (popis, nástroje), analýza externí komunikace (popis, nástroje, finanční rámec strategie, odpovědnost, formuláře)</w:t>
            </w:r>
          </w:p>
        </w:tc>
        <w:tc>
          <w:tcPr>
            <w:tcW w:w="1543" w:type="dxa"/>
          </w:tcPr>
          <w:p w:rsidRPr="00F0554C" w:rsidR="00175457" w:rsidP="00175457" w:rsidRDefault="00175457" w14:paraId="0980DF6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3007FD2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2CB8FD2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3D88004F" w14:textId="6193DCAA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580BE8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71AF79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0BB1558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73CFE401" w14:textId="0D2CD34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Max. 40 stran</w:t>
            </w:r>
          </w:p>
        </w:tc>
      </w:tr>
      <w:tr w:rsidRPr="00F0554C" w:rsidR="00F0554C" w:rsidTr="1C312D56" w14:paraId="759B25E0" w14:textId="77777777">
        <w:trPr>
          <w:trHeight w:val="76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268F8D8B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0568ABE8" w14:textId="2CCB8489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t>Vytvořit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p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>rocesní mapy ke Komunikační strategii, včetně pracovních nástrojů pro vedoucí zaměstnance (např. formuláře)</w:t>
            </w:r>
          </w:p>
          <w:p w:rsidRPr="00F0554C" w:rsidR="00175457" w:rsidP="00175457" w:rsidRDefault="00175457" w14:paraId="385F5429" w14:textId="2A07B99E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3C2C7B7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1896FF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0DF923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6099AB4D" w14:textId="0085525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024D8EE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746F026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599649D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35717DA0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4B90EA8E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4C5723DE" w14:textId="6AFEC9CF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2+3)</w:t>
            </w:r>
          </w:p>
          <w:p w:rsidRPr="00F0554C" w:rsidR="00175457" w:rsidP="00175457" w:rsidRDefault="00175457" w14:paraId="29FEFB1E" w14:textId="5E17A664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35F4871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00EE508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5192F04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0D17B87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620CA42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A01DD0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5489619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4349B3A3" w14:textId="096AF10E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7CB48258" w14:textId="73788D02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4) Metodika řízení kvality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20B4CF9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3F96321" w14:textId="7383C1F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015CC36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2E2E879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7EB80DE6" w14:textId="6BF842F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7C0F712C" w:rsidRDefault="1E522305" w14:paraId="2F832ACB" w14:textId="0F4AE9A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31. </w:t>
            </w:r>
            <w:r w:rsidRPr="7C0F712C" w:rsidR="63346CCB">
              <w:rPr>
                <w:rFonts w:eastAsia="Times New Roman" w:cs="Arial"/>
                <w:lang w:eastAsia="cs-CZ"/>
              </w:rPr>
              <w:t>1</w:t>
            </w:r>
            <w:r w:rsidRPr="7C0F712C">
              <w:rPr>
                <w:rFonts w:eastAsia="Times New Roman" w:cs="Arial"/>
                <w:lang w:eastAsia="cs-CZ"/>
              </w:rPr>
              <w:t>. 202</w:t>
            </w:r>
            <w:r w:rsidRPr="7C0F712C" w:rsidR="63346CCB">
              <w:rPr>
                <w:rFonts w:eastAsia="Times New Roman" w:cs="Arial"/>
                <w:lang w:eastAsia="cs-CZ"/>
              </w:rPr>
              <w:t>2</w:t>
            </w:r>
          </w:p>
          <w:p w:rsidRPr="00F0554C" w:rsidR="00175457" w:rsidP="7C0F712C" w:rsidRDefault="00175457" w14:paraId="5EC20FA7" w14:textId="041015D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55DF587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745136D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798984C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66AE4EC5" w14:textId="2BB706A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4092D44A" w14:textId="77777777">
        <w:trPr>
          <w:trHeight w:val="100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19B44FC1" w14:textId="2852ABB6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Vyhotovit Metodiku řízení kvality na MMR (dle požadavků MV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 xml:space="preserve">, 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Metodického pokynu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 xml:space="preserve"> a souvisejících právních a služebních předpisů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)</w:t>
            </w:r>
          </w:p>
          <w:p w:rsidRPr="00F0554C" w:rsidR="00175457" w:rsidP="00175457" w:rsidRDefault="00175457" w14:paraId="2220C7A0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5E970B8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63A33CE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C0139A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08641621" w14:textId="53DC135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02B1A9E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74D012C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328C046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509F7FF2" w14:textId="77777777">
        <w:trPr>
          <w:trHeight w:val="676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FB03F5" w:rsidP="00FB03F5" w:rsidRDefault="00FB03F5" w14:paraId="67E13F3E" w14:textId="6E6D381A">
            <w:pPr>
              <w:spacing w:before="120" w:after="120" w:line="276" w:lineRule="auto"/>
              <w:jc w:val="both"/>
            </w:pPr>
            <w:r w:rsidRPr="00F0554C">
              <w:t>Vytvořit příslušný interní právní akt (rozhodnutí ministra) k zavedení řízení kvality na ministerstvu, vč. vypořádání připomínek až k finálnímu vydání</w:t>
            </w:r>
          </w:p>
          <w:p w:rsidRPr="00F0554C" w:rsidR="00FB03F5" w:rsidP="00FB03F5" w:rsidRDefault="00FB03F5" w14:paraId="474414A0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FB03F5" w:rsidP="00FB03F5" w:rsidRDefault="00FB03F5" w14:paraId="19D8159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FB03F5" w:rsidP="00FB03F5" w:rsidRDefault="00FB03F5" w14:paraId="11C0348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FB03F5" w:rsidP="00FB03F5" w:rsidRDefault="00FB03F5" w14:paraId="15AC7C4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FB03F5" w:rsidP="00FB03F5" w:rsidRDefault="00FB03F5" w14:paraId="1529A4F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FB03F5" w:rsidP="00FB03F5" w:rsidRDefault="00FB03F5" w14:paraId="79A9548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FB03F5" w:rsidP="00FB03F5" w:rsidRDefault="00FB03F5" w14:paraId="701D2BA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FB03F5" w:rsidP="00FB03F5" w:rsidRDefault="00FB03F5" w14:paraId="2A210A9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106F8B1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21B1955D" w14:textId="7B23F0F4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5) Finanční strategie (dílčí strategie ostatní vč. procesních map a školení klíčových zaměstnanců 8 hod/ 1 běh pro 5+6+7+8+9+10+11)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2BFA862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4BBDA37" w14:textId="44F8C5F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25AF4A1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029538B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0F9F02C2" w14:textId="560E6DC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480582E2" w14:textId="3EFF62FD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</w:t>
            </w:r>
            <w:r w:rsidRPr="7C0F712C" w:rsidR="61635883">
              <w:rPr>
                <w:rFonts w:eastAsia="Times New Roman" w:cs="Arial"/>
                <w:lang w:eastAsia="cs-CZ"/>
              </w:rPr>
              <w:t>0</w:t>
            </w:r>
            <w:r w:rsidRPr="7C0F712C">
              <w:rPr>
                <w:rFonts w:eastAsia="Times New Roman" w:cs="Arial"/>
                <w:lang w:eastAsia="cs-CZ"/>
              </w:rPr>
              <w:t xml:space="preserve">. </w:t>
            </w:r>
            <w:r w:rsidRPr="7C0F712C" w:rsidR="61635883">
              <w:rPr>
                <w:rFonts w:eastAsia="Times New Roman" w:cs="Arial"/>
                <w:lang w:eastAsia="cs-CZ"/>
              </w:rPr>
              <w:t>4</w:t>
            </w:r>
            <w:r w:rsidRPr="7C0F712C">
              <w:rPr>
                <w:rFonts w:eastAsia="Times New Roman" w:cs="Arial"/>
                <w:lang w:eastAsia="cs-CZ"/>
              </w:rPr>
              <w:t>. 2022</w:t>
            </w:r>
          </w:p>
          <w:p w:rsidRPr="00F0554C" w:rsidR="00CD015F" w:rsidP="7C0F712C" w:rsidRDefault="700805AE" w14:paraId="50BB4E71" w14:textId="7C3D6AB5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3CBD345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418CFD8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6F7D8E4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057BD53" w14:textId="3EC7405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4E6314DE" w14:textId="77777777">
        <w:trPr>
          <w:trHeight w:val="100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3207E5" w14:paraId="1EA12A26" w14:textId="6CEDF95E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Zpracovat Finanční strategii</w:t>
            </w:r>
          </w:p>
        </w:tc>
        <w:tc>
          <w:tcPr>
            <w:tcW w:w="1543" w:type="dxa"/>
          </w:tcPr>
          <w:p w:rsidRPr="00F0554C" w:rsidR="00175457" w:rsidP="00175457" w:rsidRDefault="00175457" w14:paraId="27DAC80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0F386E5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0FFB4A3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2E0D8EC" w14:textId="31AE8A4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02ECCEA1" w14:textId="362DE71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51BFA89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40B47CB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4BD154B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3207E5" w:rsidRDefault="00175457" w14:paraId="66D32C9B" w14:textId="1EB4133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Max. 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>40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stran</w:t>
            </w:r>
          </w:p>
        </w:tc>
      </w:tr>
      <w:tr w:rsidRPr="00F0554C" w:rsidR="00F0554C" w:rsidTr="1C312D56" w14:paraId="561B8601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1C45E49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6FEE2F1E" w14:textId="676F8E6E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Vytvořit p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rocesní mapy ke strategii včetně pracovních nástrojů pro vedoucí zaměstnance (např. formuláře) </w:t>
            </w:r>
          </w:p>
          <w:p w:rsidRPr="00F0554C" w:rsidR="00175457" w:rsidP="00175457" w:rsidRDefault="00175457" w14:paraId="6557FE80" w14:textId="49F24FDA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7BCB51C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20D6B5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7DB512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3C524A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D1AF7B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E9D653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1741E5D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4A224801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115C379D" w14:textId="0BDB1EA2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5+6+7+8+9+10+11)</w:t>
            </w:r>
          </w:p>
        </w:tc>
        <w:tc>
          <w:tcPr>
            <w:tcW w:w="1543" w:type="dxa"/>
          </w:tcPr>
          <w:p w:rsidRPr="00F0554C" w:rsidR="00175457" w:rsidP="00175457" w:rsidRDefault="00175457" w14:paraId="19CE434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8F89C7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497639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0ED5447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6B07F8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C19CA1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6469CE7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686272E3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110F0623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086B21B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0F846E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FC4462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7C4689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54EE211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4E77F87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6B85001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5E36ECE9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2CDFB00F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2616FEB8" w14:textId="1C720D3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6) IT strategie (dílčí strategie ostatní vč. procesních map a školení klíčových zaměstnanců 8 hod/ 1 běh pro 4+5+6+7+8+9+10)</w:t>
            </w:r>
            <w:r w:rsidRPr="00F0554C">
              <w:rPr>
                <w:rFonts w:eastAsia="Times New Roman" w:cs="Arial"/>
                <w:szCs w:val="20"/>
                <w:lang w:eastAsia="cs-CZ"/>
              </w:rPr>
              <w:br/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1F7DF93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28CDF73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5B36B049" w14:textId="3B0ACFA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5C15B96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4F80ED8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560DA15C" w14:textId="73EFBF0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0056A4DD" w14:textId="77FDC2A3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</w:t>
            </w:r>
            <w:r w:rsidRPr="7C0F712C" w:rsidR="61635883">
              <w:rPr>
                <w:rFonts w:eastAsia="Times New Roman" w:cs="Arial"/>
                <w:lang w:eastAsia="cs-CZ"/>
              </w:rPr>
              <w:t>0</w:t>
            </w:r>
            <w:r w:rsidRPr="7C0F712C">
              <w:rPr>
                <w:rFonts w:eastAsia="Times New Roman" w:cs="Arial"/>
                <w:lang w:eastAsia="cs-CZ"/>
              </w:rPr>
              <w:t xml:space="preserve">. </w:t>
            </w:r>
            <w:r w:rsidRPr="7C0F712C" w:rsidR="61635883">
              <w:rPr>
                <w:rFonts w:eastAsia="Times New Roman" w:cs="Arial"/>
                <w:lang w:eastAsia="cs-CZ"/>
              </w:rPr>
              <w:t>4</w:t>
            </w:r>
            <w:r w:rsidRPr="7C0F712C">
              <w:rPr>
                <w:rFonts w:eastAsia="Times New Roman" w:cs="Arial"/>
                <w:lang w:eastAsia="cs-CZ"/>
              </w:rPr>
              <w:t>. 2022</w:t>
            </w:r>
          </w:p>
          <w:p w:rsidRPr="00F0554C" w:rsidR="00CD015F" w:rsidP="7C0F712C" w:rsidRDefault="700805AE" w14:paraId="4875CEC6" w14:textId="677DABE2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6A8A6A8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5B25ACC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366F12F4" w14:textId="0D91573E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F0554C">
              <w:rPr>
                <w:rFonts w:eastAsia="Times New Roman" w:cs="Arial"/>
                <w:sz w:val="18"/>
                <w:szCs w:val="18"/>
                <w:lang w:eastAsia="cs-CZ"/>
              </w:rPr>
              <w:t>možnost zapojení poddodavatele</w:t>
            </w:r>
          </w:p>
        </w:tc>
      </w:tr>
      <w:tr w:rsidRPr="00F0554C" w:rsidR="00F0554C" w:rsidTr="1C312D56" w14:paraId="09417305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3207E5" w14:paraId="4D8A2F3C" w14:textId="57706163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Zpracovat IT strategii</w:t>
            </w:r>
          </w:p>
        </w:tc>
        <w:tc>
          <w:tcPr>
            <w:tcW w:w="1543" w:type="dxa"/>
          </w:tcPr>
          <w:p w:rsidRPr="00F0554C" w:rsidR="00175457" w:rsidP="00175457" w:rsidRDefault="00175457" w14:paraId="494301C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2AA878E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C33EE1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0F40F77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A6167C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5D7A40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64C5916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0CBB51E5" w14:textId="63E9622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Max.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 xml:space="preserve"> 40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stran</w:t>
            </w:r>
          </w:p>
        </w:tc>
      </w:tr>
      <w:tr w:rsidRPr="00F0554C" w:rsidR="00F0554C" w:rsidTr="1C312D56" w14:paraId="5CD35A9D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07E8B97A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6B93BC8C" w14:textId="341A307F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Vytvořit procesní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mapy ke strategii včetně pracovních nástrojů pro vedoucí zaměstnance (např. formuláře) </w:t>
            </w:r>
          </w:p>
          <w:p w:rsidRPr="00F0554C" w:rsidR="00175457" w:rsidP="00175457" w:rsidRDefault="00175457" w14:paraId="36E22308" w14:textId="673807E5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1C66C81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2E17008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437D3E7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36D3721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68CCC20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23C996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39D5DED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78026524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37873C11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0AE5AF68" w14:textId="25909A96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5+6+7+8+9+10+11)</w:t>
            </w:r>
          </w:p>
          <w:p w:rsidRPr="00F0554C" w:rsidR="00175457" w:rsidP="00175457" w:rsidRDefault="00175457" w14:paraId="39EAADE2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7B1D8FE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3826010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25027CA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6B73F57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5A9CD34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4D62778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558F5D7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2541041F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041D1C2D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6BCEA3B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716C8F1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6CBAEBF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9FBC8A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B4ECCF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091944E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975BF8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76695C01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5E70A6D4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F01DAD5" w14:textId="22BCFC4B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7) Strategie veřejných nákupů (dílčí strategie ostatní vč. procesních map a školení klíčových zaměstnanců 8 hod/ 1 běh pro 5+6+7+8+9+10+11)</w:t>
            </w:r>
            <w:r w:rsidRPr="00F0554C">
              <w:rPr>
                <w:rFonts w:eastAsia="Times New Roman" w:cs="Arial"/>
                <w:szCs w:val="20"/>
                <w:lang w:eastAsia="cs-CZ"/>
              </w:rPr>
              <w:br/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7420E1A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03373FD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534EB87" w14:textId="799848FB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1A3C853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740287A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283E73BD" w14:textId="47787A8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4FB5B9E2" w14:textId="7777777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31. 5. 2022</w:t>
            </w:r>
          </w:p>
          <w:p w:rsidRPr="00F0554C" w:rsidR="00CD015F" w:rsidP="7C0F712C" w:rsidRDefault="700805AE" w14:paraId="1ECE78E7" w14:textId="4D6D8003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7200F00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29066DD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0A1F8621" w14:textId="79077F8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 w:val="18"/>
                <w:szCs w:val="18"/>
                <w:lang w:eastAsia="cs-CZ"/>
              </w:rPr>
              <w:t>možnost zapojení poddodavatele</w:t>
            </w:r>
          </w:p>
        </w:tc>
      </w:tr>
      <w:tr w:rsidRPr="00F0554C" w:rsidR="00F0554C" w:rsidTr="1C312D56" w14:paraId="7991A472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3207E5" w14:paraId="116E9D58" w14:textId="30BB144C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lastRenderedPageBreak/>
              <w:t xml:space="preserve">Zpracovat Strategii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veřejných nákupů </w:t>
            </w:r>
          </w:p>
        </w:tc>
        <w:tc>
          <w:tcPr>
            <w:tcW w:w="1543" w:type="dxa"/>
          </w:tcPr>
          <w:p w:rsidRPr="00F0554C" w:rsidR="00175457" w:rsidP="00175457" w:rsidRDefault="00175457" w14:paraId="5B96E30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68F736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084A3E2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233F704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53C3354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02DFA45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48F2D50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58B02BEA" w14:textId="7CCAE91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Max.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 xml:space="preserve"> 40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stran</w:t>
            </w:r>
          </w:p>
        </w:tc>
      </w:tr>
      <w:tr w:rsidRPr="00F0554C" w:rsidR="00F0554C" w:rsidTr="1C312D56" w14:paraId="2D1861CD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43452F4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4B0CDD85" w14:textId="1AED4EFC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Vytvořit procesní mapy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ke strategii včetně pracovních nástrojů pro vedoucí zaměstnance (např. formuláře) </w:t>
            </w:r>
          </w:p>
          <w:p w:rsidRPr="00F0554C" w:rsidR="00175457" w:rsidP="00175457" w:rsidRDefault="00175457" w14:paraId="67A1CDC2" w14:textId="4D18CA11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455F7E1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7B761B4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D01D04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9A0314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190140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2F5D9EE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35A59A2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42614151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337CCE24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5AE6A363" w14:textId="631B9054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5+6+7+8+9+10+11)</w:t>
            </w:r>
          </w:p>
          <w:p w:rsidRPr="00F0554C" w:rsidR="00175457" w:rsidP="00175457" w:rsidRDefault="00175457" w14:paraId="4C64E18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552CFD9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3A08716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0F2579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1C168B3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7E80E6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0C7D798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44AD2B4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638E53CE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529B8471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3334C7E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0AE5D57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2E3BFDD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E8519D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633DEC1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996AF5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04D1113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7111BD90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47278497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B23411A" w14:textId="5216694D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8) Strategie kybernetické bezpečnosti (dílčí strategie ostatní vč. procesních map a školení klíčových zaměstnanců 8 hod/ 1 běh pro 5+6+7+8+9+10+11)</w:t>
            </w:r>
            <w:r w:rsidRPr="00F0554C">
              <w:rPr>
                <w:rFonts w:eastAsia="Times New Roman" w:cs="Arial"/>
                <w:szCs w:val="20"/>
                <w:lang w:eastAsia="cs-CZ"/>
              </w:rPr>
              <w:br/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1D1254D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0A87E2D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528562E1" w14:textId="1A16D10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622F22C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2C888B5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117341E4" w14:textId="3DBA3B7A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593290CB" w14:textId="7777777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31. 5. 2022</w:t>
            </w:r>
          </w:p>
          <w:p w:rsidRPr="00F0554C" w:rsidR="00CD015F" w:rsidP="7C0F712C" w:rsidRDefault="700805AE" w14:paraId="45574D92" w14:textId="0C703DF5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4147A2D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74400DC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02A43855" w14:textId="3AD346E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 w:val="18"/>
                <w:szCs w:val="18"/>
                <w:lang w:eastAsia="cs-CZ"/>
              </w:rPr>
              <w:t>možnost zapojení poddodavatele</w:t>
            </w:r>
          </w:p>
        </w:tc>
      </w:tr>
      <w:tr w:rsidRPr="00F0554C" w:rsidR="00F0554C" w:rsidTr="1C312D56" w14:paraId="4E73CBCE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3207E5" w14:paraId="79B9F3AD" w14:textId="0F4AF14A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Zpracovat Strategii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 kybernetické bezpečnosti </w:t>
            </w:r>
          </w:p>
        </w:tc>
        <w:tc>
          <w:tcPr>
            <w:tcW w:w="1543" w:type="dxa"/>
          </w:tcPr>
          <w:p w:rsidRPr="00F0554C" w:rsidR="00175457" w:rsidP="00175457" w:rsidRDefault="00175457" w14:paraId="6DC62A1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664959B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2704C07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7C57708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1852E8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2D56ED8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6A3FC17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7AE21606" w14:textId="35CBEBF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Max.</w:t>
            </w:r>
            <w:r w:rsidRPr="00F0554C" w:rsidR="003207E5">
              <w:rPr>
                <w:rFonts w:eastAsia="Times New Roman" w:cs="Arial"/>
                <w:szCs w:val="20"/>
                <w:lang w:eastAsia="cs-CZ"/>
              </w:rPr>
              <w:t xml:space="preserve"> 40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stran</w:t>
            </w:r>
          </w:p>
        </w:tc>
      </w:tr>
      <w:tr w:rsidRPr="00F0554C" w:rsidR="00F0554C" w:rsidTr="1C312D56" w14:paraId="6FFF44BD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3DCBB6E0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18DC0DE4" w14:textId="3BEBAFF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Vytvořit procesní mapy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ke strategii včetně pracovních nástrojů pro vedoucí zaměstnance (např. formuláře) </w:t>
            </w:r>
          </w:p>
          <w:p w:rsidRPr="00F0554C" w:rsidR="00175457" w:rsidP="00175457" w:rsidRDefault="00175457" w14:paraId="4C140B3C" w14:textId="625CB015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37FFEAB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6FDC5A3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37E448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E18BB3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5D2759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5F6B29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342E51A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364C9605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4ED44D39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2C839191" w14:textId="373030FE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5+6+7+8+9+10+11)</w:t>
            </w:r>
          </w:p>
          <w:p w:rsidRPr="00F0554C" w:rsidR="00175457" w:rsidP="00175457" w:rsidRDefault="00175457" w14:paraId="6C29EDCA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1F94571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8DDFF2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793117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00115A2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4BC107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2DD0629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E6365F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66EB2B5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5ACE9AB3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4311BB0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A414BB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5601B61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1AB2922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F9EA6A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46D555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4170260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12760A2D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40D27DA6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9FB534E" w14:textId="2D03F68D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9) Protikorupční program (dílčí strategie ostatní vč. procesních map a školení klíčových zaměstnanců 8 hod/ 1 běh pro 5+6+7+8+9+10+11)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2B2DF50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0979E72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9B7AC87" w14:textId="24A61EEF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2662A50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7AD8B16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3829C10C" w14:textId="75CAA99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1DEA54E7" w14:textId="64AE9129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</w:t>
            </w:r>
            <w:r w:rsidRPr="7C0F712C" w:rsidR="61635883">
              <w:rPr>
                <w:rFonts w:eastAsia="Times New Roman" w:cs="Arial"/>
                <w:lang w:eastAsia="cs-CZ"/>
              </w:rPr>
              <w:t>0</w:t>
            </w:r>
            <w:r w:rsidRPr="7C0F712C">
              <w:rPr>
                <w:rFonts w:eastAsia="Times New Roman" w:cs="Arial"/>
                <w:lang w:eastAsia="cs-CZ"/>
              </w:rPr>
              <w:t xml:space="preserve">. </w:t>
            </w:r>
            <w:r w:rsidRPr="7C0F712C" w:rsidR="61635883">
              <w:rPr>
                <w:rFonts w:eastAsia="Times New Roman" w:cs="Arial"/>
                <w:lang w:eastAsia="cs-CZ"/>
              </w:rPr>
              <w:t>6</w:t>
            </w:r>
            <w:r w:rsidRPr="7C0F712C">
              <w:rPr>
                <w:rFonts w:eastAsia="Times New Roman" w:cs="Arial"/>
                <w:lang w:eastAsia="cs-CZ"/>
              </w:rPr>
              <w:t>. 2022</w:t>
            </w:r>
          </w:p>
          <w:p w:rsidRPr="00F0554C" w:rsidR="00CD015F" w:rsidP="7C0F712C" w:rsidRDefault="700805AE" w14:paraId="31623CFC" w14:textId="468996BB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20CA6CE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10C0E69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6D348242" w14:textId="6C59621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 w:val="18"/>
                <w:szCs w:val="18"/>
                <w:lang w:eastAsia="cs-CZ"/>
              </w:rPr>
              <w:t>možnost zapojení poddodavatele</w:t>
            </w:r>
          </w:p>
        </w:tc>
      </w:tr>
      <w:tr w:rsidRPr="00F0554C" w:rsidR="00F0554C" w:rsidTr="1C312D56" w14:paraId="2ADB9674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7B7AB6BB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2DC114DA" w14:textId="1DF76653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Zpracovat Strategii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 - Protikorupční program </w:t>
            </w:r>
          </w:p>
          <w:p w:rsidRPr="00F0554C" w:rsidR="00175457" w:rsidP="00175457" w:rsidRDefault="00175457" w14:paraId="6349BED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1F2B418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597DC8C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498D953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7A1A3D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6F18230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0C05E51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1F921FE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F0554C" w:rsidRDefault="00175457" w14:paraId="593394AD" w14:textId="6DD4931F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Max. </w:t>
            </w:r>
            <w:r w:rsidRPr="00F0554C" w:rsidR="00F0554C">
              <w:rPr>
                <w:rFonts w:eastAsia="Times New Roman" w:cs="Arial"/>
                <w:szCs w:val="20"/>
                <w:lang w:eastAsia="cs-CZ"/>
              </w:rPr>
              <w:t>40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stran</w:t>
            </w:r>
          </w:p>
        </w:tc>
      </w:tr>
      <w:tr w:rsidRPr="00F0554C" w:rsidR="00F0554C" w:rsidTr="1C312D56" w14:paraId="28E4CFC2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6CD1C339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6026DA22" w14:textId="1B872840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Vytvořit procesní mapy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ke strategii včetně pracovních nástrojů pro vedoucí zaměstnance (např. formuláře) </w:t>
            </w:r>
          </w:p>
          <w:p w:rsidRPr="00F0554C" w:rsidR="00175457" w:rsidP="00175457" w:rsidRDefault="00175457" w14:paraId="05EAB0D3" w14:textId="1A2031E5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178E464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829D68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081895C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3236896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7141D7E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0605C96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70C960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141BABB8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39517910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0F2D5FBB" w14:textId="1A43E268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5+6+7+8+9+10+11)</w:t>
            </w:r>
          </w:p>
          <w:p w:rsidRPr="00F0554C" w:rsidR="00175457" w:rsidP="00175457" w:rsidRDefault="00175457" w14:paraId="11AA9028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576914B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754D781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3804031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0CF8286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732F27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688C095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5F4FD14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292054A2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70BA53BF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372BB17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2243C51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CEC2F2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2BD9254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477431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2E56D68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5471B45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61CD0D2E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1E57E67B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7BF66876" w14:textId="2D31B974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10) Strategie digitalizace úřadu (dílčí strategie ostatní vč. procesních map a školení klíčových zaměstnanců 8 hod/ 1 běh pro 5+6+7+8+9+10+11)</w:t>
            </w:r>
            <w:r w:rsidRPr="00F0554C">
              <w:rPr>
                <w:rFonts w:eastAsia="Times New Roman" w:cs="Arial"/>
                <w:szCs w:val="20"/>
                <w:lang w:eastAsia="cs-CZ"/>
              </w:rPr>
              <w:br/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00368BD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6468152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712836F" w14:textId="0801060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5C4909D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1DEE5D1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0356BAFC" w14:textId="5AF2568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4AEF993C" w14:textId="341697CD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31. </w:t>
            </w:r>
            <w:r w:rsidRPr="7C0F712C" w:rsidR="61635883">
              <w:rPr>
                <w:rFonts w:eastAsia="Times New Roman" w:cs="Arial"/>
                <w:lang w:eastAsia="cs-CZ"/>
              </w:rPr>
              <w:t>8</w:t>
            </w:r>
            <w:r w:rsidRPr="7C0F712C">
              <w:rPr>
                <w:rFonts w:eastAsia="Times New Roman" w:cs="Arial"/>
                <w:lang w:eastAsia="cs-CZ"/>
              </w:rPr>
              <w:t>. 2022</w:t>
            </w:r>
          </w:p>
          <w:p w:rsidRPr="00F0554C" w:rsidR="00CD015F" w:rsidP="7C0F712C" w:rsidRDefault="700805AE" w14:paraId="790C93F7" w14:textId="06164ED8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7295506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653A925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762E1AF5" w14:textId="7FD656B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 w:val="18"/>
                <w:szCs w:val="18"/>
                <w:lang w:eastAsia="cs-CZ"/>
              </w:rPr>
              <w:t>možnost zapojení poddodavatele</w:t>
            </w:r>
          </w:p>
        </w:tc>
      </w:tr>
      <w:tr w:rsidRPr="00F0554C" w:rsidR="00F0554C" w:rsidTr="1C312D56" w14:paraId="3D9CDF81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3207E5" w14:paraId="781BC1A0" w14:textId="0B076E96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Zpracovat Strategii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 digitalizace úřadu </w:t>
            </w:r>
          </w:p>
        </w:tc>
        <w:tc>
          <w:tcPr>
            <w:tcW w:w="1543" w:type="dxa"/>
          </w:tcPr>
          <w:p w:rsidRPr="00F0554C" w:rsidR="00175457" w:rsidP="00175457" w:rsidRDefault="00175457" w14:paraId="5BE01A8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3F675DC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B856AD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8619CB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63C6F39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627D095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0C448D" w:rsidRDefault="000C448D" w14:paraId="1906B2BE" w14:textId="5BD18A1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F0554C" w:rsidRDefault="000C448D" w14:paraId="71DCC5CB" w14:textId="15463479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ax. </w:t>
            </w:r>
            <w:r w:rsidRPr="00F0554C" w:rsidR="00F0554C">
              <w:rPr>
                <w:rFonts w:eastAsia="Times New Roman" w:cs="Arial"/>
                <w:szCs w:val="20"/>
                <w:lang w:eastAsia="cs-CZ"/>
              </w:rPr>
              <w:t>40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 stran</w:t>
            </w:r>
          </w:p>
        </w:tc>
      </w:tr>
      <w:tr w:rsidRPr="00F0554C" w:rsidR="00F0554C" w:rsidTr="1C312D56" w14:paraId="3BF0C4E9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69DDFEB7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3207E5" w14:paraId="63D8CF37" w14:textId="7E1FDAE5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Vytvořit procesní mapy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ke strategii včetně pracovních nástrojů pro vedoucí zaměstnance (např. formuláře) </w:t>
            </w:r>
          </w:p>
          <w:p w:rsidRPr="00F0554C" w:rsidR="00175457" w:rsidP="00175457" w:rsidRDefault="00175457" w14:paraId="73ECEA0F" w14:textId="4D8AE0A4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62DC313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3459F1A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998CDF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76215F7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7957DB4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3A85040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1BF9099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66CE5FC7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009FA621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5968D034" w14:textId="4335C3A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5+6+7+8+9+10+11)</w:t>
            </w:r>
          </w:p>
          <w:p w:rsidRPr="00F0554C" w:rsidR="00175457" w:rsidP="00175457" w:rsidRDefault="00175457" w14:paraId="5C51A67B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436C924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37338BB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4F84165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195900A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067B281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3DBCD16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0FB9D28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7C066CD9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174C4B81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64F94ED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B52195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27A3284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394BEC9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0BFAEA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449B073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0A6FBF3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A3266F2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67A45687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7C0F712C" w:rsidRDefault="1E522305" w14:paraId="5778B51D" w14:textId="791F8D13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11) </w:t>
            </w:r>
            <w:r w:rsidRPr="7C0F712C" w:rsidR="0F7B2E36">
              <w:rPr>
                <w:rFonts w:eastAsia="Times New Roman" w:cs="Arial"/>
                <w:lang w:eastAsia="cs-CZ"/>
              </w:rPr>
              <w:t>A</w:t>
            </w:r>
            <w:r w:rsidRPr="7C0F712C">
              <w:rPr>
                <w:rFonts w:eastAsia="Times New Roman" w:cs="Arial"/>
                <w:lang w:eastAsia="cs-CZ"/>
              </w:rPr>
              <w:t>ktualizace Metodiky projektového řízení (dílčí strategie ostatní vč. procesních map a školení klíčových zaměstnanců 8 hod/ 1 běh pro 5+6+7+8+9+10+11)</w:t>
            </w:r>
            <w:r w:rsidR="00175457">
              <w:br/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6AF6603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637B5F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CC903C8" w14:textId="124B853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dokument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56A2FF3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75F1516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668DFBD1" w14:textId="4566059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73AC6707" w14:textId="1E451C1D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31. </w:t>
            </w:r>
            <w:r w:rsidRPr="7C0F712C" w:rsidR="61635883">
              <w:rPr>
                <w:rFonts w:eastAsia="Times New Roman" w:cs="Arial"/>
                <w:lang w:eastAsia="cs-CZ"/>
              </w:rPr>
              <w:t>10</w:t>
            </w:r>
            <w:r w:rsidRPr="7C0F712C">
              <w:rPr>
                <w:rFonts w:eastAsia="Times New Roman" w:cs="Arial"/>
                <w:lang w:eastAsia="cs-CZ"/>
              </w:rPr>
              <w:t>. 2022</w:t>
            </w:r>
          </w:p>
          <w:p w:rsidRPr="00F0554C" w:rsidR="00CD015F" w:rsidP="7C0F712C" w:rsidRDefault="700805AE" w14:paraId="4626194E" w14:textId="27A975FD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3EA598E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71E6DDE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44DBA02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7E3D36A" w14:textId="389CEDB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75BBBF18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3207E5" w:rsidRDefault="003207E5" w14:paraId="566FC4AB" w14:textId="177E0E33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Aktualizovat Metodiku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 xml:space="preserve"> projektového řízení</w:t>
            </w:r>
          </w:p>
        </w:tc>
        <w:tc>
          <w:tcPr>
            <w:tcW w:w="1543" w:type="dxa"/>
          </w:tcPr>
          <w:p w:rsidRPr="00F0554C" w:rsidR="00175457" w:rsidP="00175457" w:rsidRDefault="00175457" w14:paraId="18D8B90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D3FF4E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29A2F8D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6C312F6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5F4D12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0C0857F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0C448D" w:rsidP="00175457" w:rsidRDefault="000C448D" w14:paraId="63D7F47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723DC00" w14:textId="0CBDAE6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Max. 60 stran</w:t>
            </w:r>
          </w:p>
        </w:tc>
      </w:tr>
      <w:tr w:rsidRPr="00F0554C" w:rsidR="00F0554C" w:rsidTr="1C312D56" w14:paraId="2C59C0C0" w14:textId="77777777">
        <w:trPr>
          <w:trHeight w:val="100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6640DA" w:rsidRDefault="006640DA" w14:paraId="46CF6AB4" w14:textId="264F5E61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Vytvořit procesní mapy k metodice </w:t>
            </w:r>
            <w:r w:rsidRPr="00F0554C" w:rsidR="00175457">
              <w:rPr>
                <w:rFonts w:eastAsia="Times New Roman" w:cs="Arial"/>
                <w:szCs w:val="20"/>
                <w:lang w:eastAsia="cs-CZ"/>
              </w:rPr>
              <w:t>včetně pracovních nástrojů pro vedoucí zaměstnance (např. formuláře)</w:t>
            </w:r>
          </w:p>
        </w:tc>
        <w:tc>
          <w:tcPr>
            <w:tcW w:w="1543" w:type="dxa"/>
          </w:tcPr>
          <w:p w:rsidRPr="00F0554C" w:rsidR="00175457" w:rsidP="00175457" w:rsidRDefault="00175457" w14:paraId="1E3D677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34B60AA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45E0D57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6C48AA1" w14:textId="45CC338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7D071F0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53E0F8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1FD0E7C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63E21CBA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602BC1F2" w14:textId="77777777">
            <w:pPr>
              <w:spacing w:after="0" w:line="240" w:lineRule="auto"/>
              <w:rPr>
                <w:rFonts w:eastAsia="Times New Roman"/>
                <w:szCs w:val="20"/>
                <w:lang w:eastAsia="cs-CZ"/>
              </w:rPr>
            </w:pPr>
          </w:p>
          <w:p w:rsidRPr="00F0554C" w:rsidR="00175457" w:rsidP="00175457" w:rsidRDefault="00175457" w14:paraId="4C27C5C8" w14:textId="04AF9D22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szCs w:val="20"/>
                <w:lang w:eastAsia="cs-CZ"/>
              </w:rPr>
              <w:t>Proškolit klíčové zaměstnance MMR k dílčím strategiím (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školení klíčových zaměstnanců 8 hod/ 1 běh společný pro 5+6+7+8+9+10+11)</w:t>
            </w:r>
          </w:p>
          <w:p w:rsidRPr="00F0554C" w:rsidR="00175457" w:rsidP="00175457" w:rsidRDefault="00175457" w14:paraId="2CDB68AB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784B27E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7645F90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570033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65386EA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0FA11D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48BA47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0C318C5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25D33711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4B8431D4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2978710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0C94D94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4561754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46DD0CD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94385F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E76AB4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49964B4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506AB7D4" w14:textId="77777777">
        <w:trPr>
          <w:trHeight w:val="676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FB03F5" w:rsidP="00FB03F5" w:rsidRDefault="00FB03F5" w14:paraId="415CC19D" w14:textId="51F72266">
            <w:pPr>
              <w:spacing w:before="120" w:after="120" w:line="276" w:lineRule="auto"/>
              <w:jc w:val="both"/>
            </w:pPr>
            <w:r w:rsidRPr="00F0554C">
              <w:t>Vytvořit příslušný interní právní akt (rozhodnutí ministra) k aktualizaci projektového řízení na ministerstvu, vč. vypořádání připomínek až k finálnímu vydání</w:t>
            </w:r>
          </w:p>
          <w:p w:rsidRPr="00F0554C" w:rsidR="00FB03F5" w:rsidP="00FB03F5" w:rsidRDefault="00FB03F5" w14:paraId="1E7C8705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FB03F5" w:rsidP="00FB03F5" w:rsidRDefault="00FB03F5" w14:paraId="2A547C4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FB03F5" w:rsidP="00FB03F5" w:rsidRDefault="00FB03F5" w14:paraId="0630386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FB03F5" w:rsidP="00FB03F5" w:rsidRDefault="00FB03F5" w14:paraId="02F0E9B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FB03F5" w:rsidP="00FB03F5" w:rsidRDefault="00FB03F5" w14:paraId="6F42D59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FB03F5" w:rsidP="00FB03F5" w:rsidRDefault="00FB03F5" w14:paraId="7208DFF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FB03F5" w:rsidP="00FB03F5" w:rsidRDefault="00FB03F5" w14:paraId="5984FD0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FB03F5" w:rsidP="00FB03F5" w:rsidRDefault="00FB03F5" w14:paraId="5DEC61A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4FC16739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9620B4" w:rsidP="009620B4" w:rsidRDefault="009620B4" w14:paraId="4E8CAC39" w14:textId="2533D6AE"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t xml:space="preserve">Vyřešit efektivnější nastavení procesů zadávání veřejných zakázek a řízení smluvních vztahů, proces archivace a skartace, zdlouhavé schvalovací procesy, řízení rozpočtu, právní podpora při výkonu agend, řízení projektů a systém zpracování stanovisek a připomínkování dokumentů bez zohlednění věcné příslušnosti útvaru </w:t>
            </w:r>
          </w:p>
        </w:tc>
        <w:tc>
          <w:tcPr>
            <w:tcW w:w="1543" w:type="dxa"/>
          </w:tcPr>
          <w:p w:rsidRPr="00F0554C" w:rsidR="009620B4" w:rsidP="009620B4" w:rsidRDefault="009620B4" w14:paraId="05B7E11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9620B4" w:rsidP="009620B4" w:rsidRDefault="009620B4" w14:paraId="7A424B9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9620B4" w:rsidP="009620B4" w:rsidRDefault="009620B4" w14:paraId="5C5C1C0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9620B4" w:rsidP="009620B4" w:rsidRDefault="009620B4" w14:paraId="54AC2FC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9620B4" w:rsidP="009620B4" w:rsidRDefault="009620B4" w14:paraId="6CB0D89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9620B4" w:rsidP="009620B4" w:rsidRDefault="009620B4" w14:paraId="57717AF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9620B4" w:rsidP="009620B4" w:rsidRDefault="009620B4" w14:paraId="3786F71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02B27FB" w14:textId="77777777">
        <w:trPr>
          <w:trHeight w:val="1308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534A73" w:rsidRDefault="00175457" w14:paraId="1F18A15F" w14:textId="08FF7D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12) Strategické útvarové dokumenty (Strategie sekcí</w:t>
            </w:r>
            <w:r w:rsidRPr="00F0554C" w:rsidR="00534A73">
              <w:rPr>
                <w:rFonts w:eastAsia="Times New Roman" w:cs="Arial"/>
                <w:szCs w:val="20"/>
                <w:lang w:eastAsia="cs-CZ"/>
              </w:rPr>
              <w:t xml:space="preserve"> 7 dokumentů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; Strategie odborů</w:t>
            </w:r>
            <w:r w:rsidRPr="00F0554C" w:rsidR="00534A73">
              <w:rPr>
                <w:rFonts w:eastAsia="Times New Roman" w:cs="Arial"/>
                <w:szCs w:val="20"/>
                <w:lang w:eastAsia="cs-CZ"/>
              </w:rPr>
              <w:t xml:space="preserve"> 24 dokumentů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>/přímo řízených odd.</w:t>
            </w:r>
            <w:r w:rsidRPr="00F0554C" w:rsidR="00534A73">
              <w:rPr>
                <w:rFonts w:eastAsia="Times New Roman" w:cs="Arial"/>
                <w:szCs w:val="20"/>
                <w:lang w:eastAsia="cs-CZ"/>
              </w:rPr>
              <w:t xml:space="preserve"> 5 dokumentů) </w:t>
            </w:r>
            <w:r w:rsidRPr="00F0554C">
              <w:rPr>
                <w:rFonts w:eastAsia="Times New Roman" w:cs="Arial"/>
                <w:szCs w:val="20"/>
                <w:lang w:eastAsia="cs-CZ"/>
              </w:rPr>
              <w:t xml:space="preserve">Workshopy pro příslušné zaměstnance při přípravě Strategií sekcí a Strategií odborů/přímo řízených odd. 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08FF927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506BE74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534A73" w:rsidRDefault="00175457" w14:paraId="0EF37DDA" w14:textId="21910E8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 dokumenty </w:t>
            </w:r>
            <w:r w:rsidRPr="00F0554C" w:rsidR="00534A73">
              <w:rPr>
                <w:rFonts w:eastAsia="Times New Roman" w:cs="Arial"/>
                <w:szCs w:val="20"/>
                <w:lang w:eastAsia="cs-CZ"/>
              </w:rPr>
              <w:t>7+24+5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2E2FBA7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53547CD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261E9A57" w14:textId="5D6A553A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7C0F712C" w:rsidP="7C0F712C" w:rsidRDefault="7C0F712C" w14:paraId="752C53AA" w14:textId="771A0CC6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</w:p>
          <w:p w:rsidR="00175457" w:rsidP="7C0F712C" w:rsidRDefault="1E522305" w14:paraId="49D8307A" w14:textId="6B24238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31. </w:t>
            </w:r>
            <w:r w:rsidRPr="7C0F712C" w:rsidR="63346CCB">
              <w:rPr>
                <w:rFonts w:eastAsia="Times New Roman" w:cs="Arial"/>
                <w:lang w:eastAsia="cs-CZ"/>
              </w:rPr>
              <w:t>12</w:t>
            </w:r>
            <w:r w:rsidRPr="7C0F712C">
              <w:rPr>
                <w:rFonts w:eastAsia="Times New Roman" w:cs="Arial"/>
                <w:lang w:eastAsia="cs-CZ"/>
              </w:rPr>
              <w:t>. 2022</w:t>
            </w:r>
          </w:p>
          <w:p w:rsidRPr="00F0554C" w:rsidR="00CD015F" w:rsidP="7C0F712C" w:rsidRDefault="700805AE" w14:paraId="7811F9EA" w14:textId="75089A59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64AD822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6F675E5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647A9E5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056774A" w14:textId="4F1949E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1CCC6BB5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0C448D" w:rsidP="00175457" w:rsidRDefault="000C448D" w14:paraId="33635ACE" w14:textId="77777777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:rsidRPr="00F0554C" w:rsidR="00175457" w:rsidP="00175457" w:rsidRDefault="006640DA" w14:paraId="588B67A5" w14:textId="7DE0D1F8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F0554C">
              <w:rPr>
                <w:rFonts w:eastAsia="Times New Roman"/>
                <w:lang w:eastAsia="cs-CZ"/>
              </w:rPr>
              <w:t>Zajistit workshopy</w:t>
            </w:r>
            <w:r w:rsidRPr="00F0554C" w:rsidR="00175457">
              <w:rPr>
                <w:rFonts w:eastAsia="Times New Roman"/>
                <w:lang w:eastAsia="cs-CZ"/>
              </w:rPr>
              <w:t xml:space="preserve"> pro příslušné zaměstnance při přípravě Strat</w:t>
            </w:r>
            <w:r w:rsidRPr="00F0554C" w:rsidR="006E33A0">
              <w:rPr>
                <w:rFonts w:eastAsia="Times New Roman"/>
                <w:lang w:eastAsia="cs-CZ"/>
              </w:rPr>
              <w:t>egií sekcí – na každou sekci 5 x 2 hod (10 hod)</w:t>
            </w:r>
            <w:r w:rsidRPr="00F0554C" w:rsidR="00175457">
              <w:rPr>
                <w:rFonts w:eastAsia="Times New Roman"/>
                <w:lang w:eastAsia="cs-CZ"/>
              </w:rPr>
              <w:t xml:space="preserve"> - pro náměstka, ŘO a jejich zástupce </w:t>
            </w:r>
            <w:r w:rsidRPr="00F0554C" w:rsidR="00534A73">
              <w:rPr>
                <w:rFonts w:eastAsia="Times New Roman"/>
                <w:lang w:eastAsia="cs-CZ"/>
              </w:rPr>
              <w:t>x 7 sekcí</w:t>
            </w:r>
          </w:p>
          <w:p w:rsidRPr="00F0554C" w:rsidR="00175457" w:rsidP="00175457" w:rsidRDefault="00175457" w14:paraId="7D38C425" w14:textId="0EFE9AF5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543" w:type="dxa"/>
          </w:tcPr>
          <w:p w:rsidRPr="00F0554C" w:rsidR="00175457" w:rsidP="00175457" w:rsidRDefault="00175457" w14:paraId="05C9ACB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24F2AF7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0D42EFD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BF7724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EE8EF7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09371C2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2406E1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3E76D678" w14:textId="77777777">
        <w:trPr>
          <w:trHeight w:val="1227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6640DA" w:rsidRDefault="006640DA" w14:paraId="694CC230" w14:textId="707B23C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F0554C">
              <w:rPr>
                <w:rFonts w:eastAsia="Times New Roman"/>
                <w:lang w:eastAsia="cs-CZ"/>
              </w:rPr>
              <w:t xml:space="preserve">Zajistit workshopy </w:t>
            </w:r>
            <w:r w:rsidRPr="00F0554C" w:rsidR="00175457">
              <w:rPr>
                <w:rFonts w:eastAsia="Times New Roman"/>
                <w:lang w:eastAsia="cs-CZ"/>
              </w:rPr>
              <w:t>pro příslušné zaměstnance při přípravě Strategií odborů resp. přímo řízených odd. 5 x 2 hod (10 hod) – pro ŘO a vedoucí</w:t>
            </w:r>
            <w:r w:rsidRPr="00F0554C" w:rsidR="00534A73">
              <w:rPr>
                <w:rFonts w:eastAsia="Times New Roman"/>
                <w:lang w:eastAsia="cs-CZ"/>
              </w:rPr>
              <w:t xml:space="preserve"> x 24 (odborů) resp. 5 (přímo řízených odd.)</w:t>
            </w:r>
          </w:p>
        </w:tc>
        <w:tc>
          <w:tcPr>
            <w:tcW w:w="1543" w:type="dxa"/>
          </w:tcPr>
          <w:p w:rsidRPr="00F0554C" w:rsidR="00175457" w:rsidP="00175457" w:rsidRDefault="00175457" w14:paraId="40C2978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043D26E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390A89F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645ABF7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086FF4B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4A0B40E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CC5E1D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7DA1F812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534A73" w:rsidRDefault="00175457" w14:paraId="700E84BF" w14:textId="45273818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/>
                <w:lang w:eastAsia="cs-CZ"/>
              </w:rPr>
              <w:t xml:space="preserve">Vyhotovit strategické útvarové dokumenty - Strategie sekcí; Strategie odborů/přímo řízených odd.; </w:t>
            </w:r>
          </w:p>
        </w:tc>
        <w:tc>
          <w:tcPr>
            <w:tcW w:w="1543" w:type="dxa"/>
          </w:tcPr>
          <w:p w:rsidRPr="00F0554C" w:rsidR="00175457" w:rsidP="00175457" w:rsidRDefault="00175457" w14:paraId="7807745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51072F9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1BBA2CD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05724A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A25C76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65F7EC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88E7EC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616D980C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16C07362" w14:textId="1B13AB09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13) 1. školení zaměstnanců (729 osob) </w:t>
            </w:r>
            <w:r w:rsidRPr="00F0554C" w:rsidR="005B6B46">
              <w:rPr>
                <w:rFonts w:eastAsia="Times New Roman" w:cs="Arial"/>
                <w:szCs w:val="20"/>
                <w:lang w:eastAsia="cs-CZ"/>
              </w:rPr>
              <w:t>– 4 hod školení pro všechny zaměstnance =</w:t>
            </w:r>
            <w:r w:rsidRPr="00F0554C" w:rsidR="005B6B46">
              <w:rPr>
                <w:rFonts w:eastAsia="Times New Roman" w:cs="Arial"/>
                <w:szCs w:val="20"/>
                <w:lang w:val="en-US" w:eastAsia="cs-CZ"/>
              </w:rPr>
              <w:t>&gt; 8 - 10 běhů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00CE844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701729DA" w14:textId="79F1526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proškolené osoby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43AD735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434C282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365ACED0" w14:textId="318B2D0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7C0F712C" w:rsidRDefault="63346CCB" w14:paraId="00F3D624" w14:textId="7816931B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31</w:t>
            </w:r>
            <w:r w:rsidRPr="7C0F712C" w:rsidR="1E522305">
              <w:rPr>
                <w:rFonts w:eastAsia="Times New Roman" w:cs="Arial"/>
                <w:lang w:eastAsia="cs-CZ"/>
              </w:rPr>
              <w:t xml:space="preserve">. </w:t>
            </w:r>
            <w:r w:rsidRPr="7C0F712C">
              <w:rPr>
                <w:rFonts w:eastAsia="Times New Roman" w:cs="Arial"/>
                <w:lang w:eastAsia="cs-CZ"/>
              </w:rPr>
              <w:t>12</w:t>
            </w:r>
            <w:r w:rsidRPr="7C0F712C" w:rsidR="1E522305">
              <w:rPr>
                <w:rFonts w:eastAsia="Times New Roman" w:cs="Arial"/>
                <w:lang w:eastAsia="cs-CZ"/>
              </w:rPr>
              <w:t>. 2021</w:t>
            </w:r>
          </w:p>
          <w:p w:rsidRPr="00F0554C" w:rsidR="00175457" w:rsidP="00175457" w:rsidRDefault="00175457" w14:paraId="702E1CFA" w14:textId="177FF1D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341A9D4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7C0F98F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274986C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20E08C28" w14:textId="4AC352E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73C493A5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6640DA" w14:paraId="485EBA02" w14:textId="3CF558BD">
            <w:pPr>
              <w:pStyle w:val="Default"/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F0554C">
              <w:rPr>
                <w:color w:val="auto"/>
                <w:sz w:val="20"/>
                <w:szCs w:val="20"/>
              </w:rPr>
              <w:lastRenderedPageBreak/>
              <w:t xml:space="preserve">Zajistit </w:t>
            </w:r>
            <w:r w:rsidRPr="00F0554C" w:rsidR="00175457">
              <w:rPr>
                <w:color w:val="auto"/>
                <w:sz w:val="20"/>
                <w:szCs w:val="20"/>
              </w:rPr>
              <w:t xml:space="preserve">1. školení pro všechny zaměstnance MMR </w:t>
            </w:r>
            <w:r w:rsidRPr="00F0554C" w:rsidR="005B6B46">
              <w:rPr>
                <w:color w:val="auto"/>
                <w:szCs w:val="20"/>
              </w:rPr>
              <w:t>(</w:t>
            </w:r>
            <w:r w:rsidRPr="00F0554C" w:rsidR="005B6B46">
              <w:rPr>
                <w:color w:val="auto"/>
                <w:sz w:val="20"/>
                <w:szCs w:val="20"/>
              </w:rPr>
              <w:t>školící prostory na MMR – AVI)</w:t>
            </w:r>
          </w:p>
        </w:tc>
        <w:tc>
          <w:tcPr>
            <w:tcW w:w="1543" w:type="dxa"/>
          </w:tcPr>
          <w:p w:rsidRPr="00F0554C" w:rsidR="00175457" w:rsidP="00175457" w:rsidRDefault="00175457" w14:paraId="7512A77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67B001D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664334C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3B4D6FF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4CC57B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4E4E58F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EB869E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220BD33E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13DEB8BA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626174E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FCFEBF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69C0ED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5BF30D9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165D943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F0B5EC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123F50C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1318BE0C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031157" w:rsidRDefault="00175457" w14:paraId="1DBD248F" w14:textId="507ABB2E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14) 2. školení zaměstnanců (729 osob) – </w:t>
            </w:r>
            <w:r w:rsidRPr="00F0554C" w:rsidR="00031157">
              <w:rPr>
                <w:rFonts w:eastAsia="Times New Roman" w:cs="Arial"/>
                <w:szCs w:val="20"/>
                <w:lang w:eastAsia="cs-CZ"/>
              </w:rPr>
              <w:t>4 hod školení pro všechny zaměstnance =</w:t>
            </w:r>
            <w:r w:rsidRPr="00F0554C" w:rsidR="00031157">
              <w:rPr>
                <w:rFonts w:eastAsia="Times New Roman" w:cs="Arial"/>
                <w:szCs w:val="20"/>
                <w:lang w:val="en-US" w:eastAsia="cs-CZ"/>
              </w:rPr>
              <w:t xml:space="preserve">&gt; 8 - 10 běhů 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61B305D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7C30398B" w14:textId="123673E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proškolené osoby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611C812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07FEA74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69CCEC06" w14:textId="6C5B5CA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6B802091" w14:textId="115F45B8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31. </w:t>
            </w:r>
            <w:r w:rsidRPr="7C0F712C" w:rsidR="63346CCB">
              <w:rPr>
                <w:rFonts w:eastAsia="Times New Roman" w:cs="Arial"/>
                <w:lang w:eastAsia="cs-CZ"/>
              </w:rPr>
              <w:t>12</w:t>
            </w:r>
            <w:r w:rsidRPr="7C0F712C">
              <w:rPr>
                <w:rFonts w:eastAsia="Times New Roman" w:cs="Arial"/>
                <w:lang w:eastAsia="cs-CZ"/>
              </w:rPr>
              <w:t>. 2022</w:t>
            </w:r>
          </w:p>
          <w:p w:rsidRPr="00F0554C" w:rsidR="00CD015F" w:rsidP="7C0F712C" w:rsidRDefault="700805AE" w14:paraId="1D93B885" w14:textId="61B665AB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471A89C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602376D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126C94F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325F7503" w14:textId="6A9CC31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75195FC7" w14:textId="77777777">
        <w:trPr>
          <w:trHeight w:val="811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031157" w:rsidRDefault="006640DA" w14:paraId="00B54605" w14:textId="2B720A71">
            <w:pPr>
              <w:spacing w:before="120" w:after="120" w:line="240" w:lineRule="auto"/>
              <w:jc w:val="both"/>
              <w:rPr>
                <w:rFonts w:eastAsia="Times New Roman"/>
                <w:lang w:eastAsia="cs-CZ"/>
              </w:rPr>
            </w:pPr>
            <w:r w:rsidRPr="00F0554C">
              <w:rPr>
                <w:rFonts w:eastAsia="Times New Roman"/>
                <w:lang w:eastAsia="cs-CZ"/>
              </w:rPr>
              <w:t xml:space="preserve">Zajistit </w:t>
            </w:r>
            <w:r w:rsidRPr="00F0554C" w:rsidR="00175457">
              <w:rPr>
                <w:rFonts w:eastAsia="Times New Roman"/>
                <w:lang w:eastAsia="cs-CZ"/>
              </w:rPr>
              <w:t xml:space="preserve">2. </w:t>
            </w:r>
            <w:r w:rsidRPr="00F0554C" w:rsidR="00175457">
              <w:rPr>
                <w:szCs w:val="20"/>
              </w:rPr>
              <w:t>školení pro všechny</w:t>
            </w:r>
            <w:r w:rsidRPr="00F0554C" w:rsidR="00031157">
              <w:rPr>
                <w:szCs w:val="20"/>
              </w:rPr>
              <w:t xml:space="preserve"> zaměstnance MMR (školící prostory na MMR – AVI)</w:t>
            </w:r>
          </w:p>
        </w:tc>
        <w:tc>
          <w:tcPr>
            <w:tcW w:w="1543" w:type="dxa"/>
          </w:tcPr>
          <w:p w:rsidRPr="00F0554C" w:rsidR="00175457" w:rsidP="00175457" w:rsidRDefault="00175457" w14:paraId="454BDAE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0A1A76E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3450B28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16DD650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67A30D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8B0536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7F7CE2E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7379BD5B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647011B0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3A63893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794F67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48C06FD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198ED2C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173845E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64DE783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45B608B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36B67B31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175457" w:rsidRDefault="00175457" w14:paraId="581BF0BF" w14:textId="7938601C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15) 3. školení zaměstnanců (729 osob) </w:t>
            </w:r>
            <w:r w:rsidRPr="00F0554C" w:rsidR="005B6B46">
              <w:rPr>
                <w:rFonts w:eastAsia="Times New Roman" w:cs="Arial"/>
                <w:szCs w:val="20"/>
                <w:lang w:eastAsia="cs-CZ"/>
              </w:rPr>
              <w:t>– 4 hod školení pro všechny zaměstnance =</w:t>
            </w:r>
            <w:r w:rsidRPr="00F0554C" w:rsidR="005B6B46">
              <w:rPr>
                <w:rFonts w:eastAsia="Times New Roman" w:cs="Arial"/>
                <w:szCs w:val="20"/>
                <w:lang w:val="en-US" w:eastAsia="cs-CZ"/>
              </w:rPr>
              <w:t>&gt; 8 - 10 běhů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49AA7CA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42EFAD7F" w14:textId="3F1E1BE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proškolené osoby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7FDFC05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5A6C7F1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6AC750D0" w14:textId="479C8378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652DD79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31. 5. 2023</w:t>
            </w:r>
          </w:p>
          <w:p w:rsidRPr="00F0554C" w:rsidR="000C448D" w:rsidP="7C0F712C" w:rsidRDefault="000C448D" w14:paraId="45E3D12E" w14:textId="176B2D26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4FDCB57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612980D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1C4DD33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1632D232" w14:textId="70ABCB4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763583A7" w14:textId="77777777">
        <w:trPr>
          <w:trHeight w:val="811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6640DA" w14:paraId="6D1E5B75" w14:textId="3DA07887">
            <w:pPr>
              <w:spacing w:before="120" w:after="120" w:line="240" w:lineRule="auto"/>
              <w:jc w:val="both"/>
              <w:rPr>
                <w:rFonts w:eastAsia="Times New Roman"/>
                <w:lang w:eastAsia="cs-CZ"/>
              </w:rPr>
            </w:pPr>
            <w:r w:rsidRPr="00F0554C">
              <w:rPr>
                <w:szCs w:val="20"/>
              </w:rPr>
              <w:t xml:space="preserve">Zajistit </w:t>
            </w:r>
            <w:r w:rsidRPr="00F0554C" w:rsidR="00175457">
              <w:rPr>
                <w:szCs w:val="20"/>
              </w:rPr>
              <w:t>3. školení pro všechny zaměstnance MMR (</w:t>
            </w:r>
            <w:r w:rsidRPr="00F0554C" w:rsidR="005B6B46">
              <w:rPr>
                <w:szCs w:val="20"/>
              </w:rPr>
              <w:t>školící prostory na MMR – AVI)</w:t>
            </w:r>
          </w:p>
        </w:tc>
        <w:tc>
          <w:tcPr>
            <w:tcW w:w="1543" w:type="dxa"/>
          </w:tcPr>
          <w:p w:rsidRPr="00F0554C" w:rsidR="00175457" w:rsidP="00175457" w:rsidRDefault="00175457" w14:paraId="40A7926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77A7B59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7EEECB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23FD5BE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49BB011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262578D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069AA84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3BC2F35B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6A91F58E" w14:textId="478E406F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7C863BB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44AF158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0BDADC8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6649F44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3E2C9F6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0EC364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10EBA91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41ED0B01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175457" w:rsidP="005B6B46" w:rsidRDefault="00175457" w14:paraId="49E6545C" w14:textId="4227DA95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 xml:space="preserve">16) Školení ŘO a VO </w:t>
            </w:r>
            <w:r w:rsidRPr="00F0554C" w:rsidR="005B6B46">
              <w:rPr>
                <w:rFonts w:eastAsia="Times New Roman" w:cs="Arial"/>
                <w:szCs w:val="20"/>
                <w:lang w:eastAsia="cs-CZ"/>
              </w:rPr>
              <w:t>– 8 hod školení pro cca 64 osob =</w:t>
            </w:r>
            <w:r w:rsidRPr="00F0554C" w:rsidR="005B6B46">
              <w:rPr>
                <w:rFonts w:eastAsia="Times New Roman" w:cs="Arial"/>
                <w:szCs w:val="20"/>
                <w:lang w:val="en-US" w:eastAsia="cs-CZ"/>
              </w:rPr>
              <w:t xml:space="preserve">&gt; 3 </w:t>
            </w:r>
            <w:r w:rsidRPr="00F0554C" w:rsidR="00534A73">
              <w:rPr>
                <w:rFonts w:eastAsia="Times New Roman" w:cs="Arial"/>
                <w:szCs w:val="20"/>
                <w:lang w:val="en-US" w:eastAsia="cs-CZ"/>
              </w:rPr>
              <w:t xml:space="preserve">– 4 </w:t>
            </w:r>
            <w:r w:rsidRPr="00F0554C" w:rsidR="005B6B46">
              <w:rPr>
                <w:rFonts w:eastAsia="Times New Roman" w:cs="Arial"/>
                <w:szCs w:val="20"/>
                <w:lang w:val="en-US" w:eastAsia="cs-CZ"/>
              </w:rPr>
              <w:t>běhy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175457" w:rsidP="00175457" w:rsidRDefault="00175457" w14:paraId="273BBD7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1F9AF8A2" w14:textId="42540ED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proškolené osoby</w:t>
            </w:r>
            <w:r w:rsidRPr="00F0554C" w:rsidR="00752D80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  <w:p w:rsidRPr="00F0554C" w:rsidR="00534A73" w:rsidP="00175457" w:rsidRDefault="00534A73" w14:paraId="243F247E" w14:textId="45E978B4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+ šablona</w:t>
            </w: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175457" w:rsidP="00175457" w:rsidRDefault="00175457" w14:paraId="2567ABC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175457" w:rsidP="00175457" w:rsidRDefault="00175457" w14:paraId="324AF93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175457" w:rsidP="00175457" w:rsidRDefault="00175457" w14:paraId="320C43A5" w14:textId="17B91442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="00175457" w:rsidP="7C0F712C" w:rsidRDefault="1E522305" w14:paraId="4FBB7DD6" w14:textId="5EA92C17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>3</w:t>
            </w:r>
            <w:r w:rsidRPr="7C0F712C" w:rsidR="63346CCB">
              <w:rPr>
                <w:rFonts w:eastAsia="Times New Roman" w:cs="Arial"/>
                <w:lang w:eastAsia="cs-CZ"/>
              </w:rPr>
              <w:t>1</w:t>
            </w:r>
            <w:r w:rsidRPr="7C0F712C">
              <w:rPr>
                <w:rFonts w:eastAsia="Times New Roman" w:cs="Arial"/>
                <w:lang w:eastAsia="cs-CZ"/>
              </w:rPr>
              <w:t xml:space="preserve">. </w:t>
            </w:r>
            <w:r w:rsidRPr="7C0F712C" w:rsidR="63346CCB">
              <w:rPr>
                <w:rFonts w:eastAsia="Times New Roman" w:cs="Arial"/>
                <w:lang w:eastAsia="cs-CZ"/>
              </w:rPr>
              <w:t>12</w:t>
            </w:r>
            <w:r w:rsidRPr="7C0F712C">
              <w:rPr>
                <w:rFonts w:eastAsia="Times New Roman" w:cs="Arial"/>
                <w:lang w:eastAsia="cs-CZ"/>
              </w:rPr>
              <w:t>. 2021</w:t>
            </w:r>
          </w:p>
          <w:p w:rsidRPr="00F0554C" w:rsidR="00CD015F" w:rsidP="7C0F712C" w:rsidRDefault="700805AE" w14:paraId="15368987" w14:textId="05E1A8EB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175457" w:rsidP="00175457" w:rsidRDefault="00175457" w14:paraId="6846C06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175457" w:rsidP="00175457" w:rsidRDefault="00175457" w14:paraId="7D5030B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175457" w:rsidP="00175457" w:rsidRDefault="00175457" w14:paraId="63E0471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175457" w:rsidP="00175457" w:rsidRDefault="00175457" w14:paraId="2F0730EF" w14:textId="2E139233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plní pouze dodavatel</w:t>
            </w:r>
          </w:p>
        </w:tc>
      </w:tr>
      <w:tr w:rsidRPr="00F0554C" w:rsidR="00F0554C" w:rsidTr="1C312D56" w14:paraId="511B0274" w14:textId="77777777">
        <w:trPr>
          <w:trHeight w:val="81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6640DA" w14:paraId="706A032E" w14:textId="16023B64">
            <w:pPr>
              <w:pStyle w:val="Default"/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7C0F712C">
              <w:rPr>
                <w:color w:val="auto"/>
                <w:sz w:val="20"/>
                <w:szCs w:val="20"/>
              </w:rPr>
              <w:t xml:space="preserve">Zajistit </w:t>
            </w:r>
            <w:r w:rsidRPr="7C0F712C" w:rsidR="1E522305">
              <w:rPr>
                <w:color w:val="auto"/>
                <w:sz w:val="20"/>
                <w:szCs w:val="20"/>
              </w:rPr>
              <w:t xml:space="preserve">Školení ŘO a VO v oblasti tvorby strategií </w:t>
            </w:r>
            <w:r w:rsidRPr="7C0F712C" w:rsidR="005B6B46">
              <w:rPr>
                <w:color w:val="auto"/>
                <w:sz w:val="20"/>
                <w:szCs w:val="20"/>
              </w:rPr>
              <w:t>(školící prostory na MMR – AVI)</w:t>
            </w:r>
          </w:p>
        </w:tc>
        <w:tc>
          <w:tcPr>
            <w:tcW w:w="1543" w:type="dxa"/>
          </w:tcPr>
          <w:p w:rsidRPr="00F0554C" w:rsidR="00175457" w:rsidP="00175457" w:rsidRDefault="00175457" w14:paraId="2E08DD4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251D66B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73FAAC0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72A7A80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24E5A94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199CAE9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2AE2928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774B9CDC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175457" w:rsidP="00175457" w:rsidRDefault="00175457" w14:paraId="00B6AD0C" w14:textId="77777777">
            <w:pPr>
              <w:spacing w:before="120" w:after="120" w:line="240" w:lineRule="auto"/>
              <w:jc w:val="both"/>
              <w:rPr>
                <w:b/>
              </w:rPr>
            </w:pPr>
            <w:r w:rsidRPr="00F0554C">
              <w:t>Vytvořit prezentace a podkladové materiály na školení</w:t>
            </w:r>
          </w:p>
        </w:tc>
        <w:tc>
          <w:tcPr>
            <w:tcW w:w="1543" w:type="dxa"/>
          </w:tcPr>
          <w:p w:rsidRPr="00F0554C" w:rsidR="00175457" w:rsidP="00175457" w:rsidRDefault="00175457" w14:paraId="7B195A7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175457" w:rsidP="00175457" w:rsidRDefault="00175457" w14:paraId="16B1189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175457" w:rsidP="00175457" w:rsidRDefault="00175457" w14:paraId="2308700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175457" w:rsidP="00175457" w:rsidRDefault="00175457" w14:paraId="15BEB85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175457" w:rsidP="00175457" w:rsidRDefault="00175457" w14:paraId="50B224B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175457" w:rsidP="00175457" w:rsidRDefault="00175457" w14:paraId="5D365A4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175457" w:rsidP="00175457" w:rsidRDefault="00175457" w14:paraId="0932A75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4305CD76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752D80" w:rsidRDefault="00752D80" w14:paraId="4F9EF325" w14:textId="48FCC184">
            <w:pPr>
              <w:spacing w:before="120" w:after="120" w:line="240" w:lineRule="auto"/>
              <w:jc w:val="both"/>
            </w:pPr>
            <w:r w:rsidRPr="00F0554C">
              <w:t>Vytvořit šablonu Implementačního plánu (jakožto útvarový dokument na úrovni oddělení) a proškolit ji</w:t>
            </w:r>
          </w:p>
        </w:tc>
        <w:tc>
          <w:tcPr>
            <w:tcW w:w="1543" w:type="dxa"/>
          </w:tcPr>
          <w:p w:rsidRPr="00F0554C" w:rsidR="00752D80" w:rsidP="00752D80" w:rsidRDefault="00752D80" w14:paraId="1FE2A07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5431EC4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1A419EA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627158F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316F012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0A8D087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5F89C2D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19E266F" w14:textId="77777777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752D80" w:rsidRDefault="00752D80" w14:paraId="71D115B7" w14:textId="2398C9E2">
            <w:pPr>
              <w:spacing w:before="120" w:after="120" w:line="240" w:lineRule="auto"/>
              <w:jc w:val="both"/>
            </w:pPr>
            <w:r w:rsidRPr="00F0554C">
              <w:rPr>
                <w:rFonts w:eastAsia="Times New Roman"/>
                <w:lang w:eastAsia="cs-CZ"/>
              </w:rPr>
              <w:t xml:space="preserve">Vytvořit závěrečný test u školení představených </w:t>
            </w:r>
          </w:p>
        </w:tc>
        <w:tc>
          <w:tcPr>
            <w:tcW w:w="1543" w:type="dxa"/>
          </w:tcPr>
          <w:p w:rsidRPr="00F0554C" w:rsidR="00752D80" w:rsidP="00752D80" w:rsidRDefault="00752D80" w14:paraId="7D3B091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5CD96C4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1C1C02C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79A2CF4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75F79C5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373631B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351F020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22258F4E" w14:textId="77777777">
        <w:trPr>
          <w:trHeight w:val="100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752D80" w:rsidRDefault="00752D80" w14:paraId="28E23512" w14:textId="1CF5E58D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Vytvořit závěrečný certifikát o absolvování po úspěšně složeném testu</w:t>
            </w:r>
          </w:p>
        </w:tc>
        <w:tc>
          <w:tcPr>
            <w:tcW w:w="1543" w:type="dxa"/>
          </w:tcPr>
          <w:p w:rsidRPr="00F0554C" w:rsidR="00752D80" w:rsidP="00752D80" w:rsidRDefault="00752D80" w14:paraId="091ABB2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618B535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195DB58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3908E79B" w14:textId="0146EF79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25A9E53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01CB933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4E2FFDB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2A8E733F" w14:textId="77777777">
        <w:trPr>
          <w:trHeight w:val="1005"/>
          <w:jc w:val="center"/>
        </w:trPr>
        <w:tc>
          <w:tcPr>
            <w:tcW w:w="8405" w:type="dxa"/>
            <w:shd w:val="clear" w:color="auto" w:fill="D9E2F3" w:themeFill="accent5" w:themeFillTint="33"/>
            <w:vAlign w:val="center"/>
          </w:tcPr>
          <w:p w:rsidRPr="00F0554C" w:rsidR="00752D80" w:rsidP="00752D80" w:rsidRDefault="00752D80" w14:paraId="2D7B8E15" w14:textId="77777777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17) Aktualizace a nastavení procesu trvalého zlepšování</w:t>
            </w:r>
          </w:p>
          <w:p w:rsidRPr="00F0554C" w:rsidR="00752D80" w:rsidP="7C0F712C" w:rsidRDefault="5D53F29C" w14:paraId="23BC50B3" w14:textId="27E4FD3E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7C0F712C">
              <w:rPr>
                <w:rFonts w:eastAsia="Times New Roman" w:cs="Arial"/>
                <w:lang w:eastAsia="cs-CZ"/>
              </w:rPr>
              <w:t xml:space="preserve">(tato aktivita bude objednávána u dodavatele dle potřeby, níže uvedeny očekávané aktivity vč. člověkohodin) </w:t>
            </w:r>
          </w:p>
        </w:tc>
        <w:tc>
          <w:tcPr>
            <w:tcW w:w="1543" w:type="dxa"/>
            <w:shd w:val="clear" w:color="auto" w:fill="D9E2F3" w:themeFill="accent5" w:themeFillTint="33"/>
          </w:tcPr>
          <w:p w:rsidRPr="00F0554C" w:rsidR="00752D80" w:rsidP="00752D80" w:rsidRDefault="00752D80" w14:paraId="0A70A2C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  <w:shd w:val="clear" w:color="auto" w:fill="D9E2F3" w:themeFill="accent5" w:themeFillTint="33"/>
          </w:tcPr>
          <w:p w:rsidRPr="00F0554C" w:rsidR="00752D80" w:rsidP="00752D80" w:rsidRDefault="00752D80" w14:paraId="1E220F5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Pr="00F0554C" w:rsidR="00752D80" w:rsidP="00752D80" w:rsidRDefault="00752D80" w14:paraId="1DAB2D6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  <w:shd w:val="clear" w:color="auto" w:fill="D9E2F3" w:themeFill="accent5" w:themeFillTint="33"/>
          </w:tcPr>
          <w:p w:rsidRPr="00F0554C" w:rsidR="00752D80" w:rsidP="00752D80" w:rsidRDefault="00752D80" w14:paraId="381F921A" w14:textId="3B0A855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752D80" w:rsidP="00752D80" w:rsidRDefault="00752D80" w14:paraId="078C210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Cs w:val="20"/>
                <w:lang w:eastAsia="cs-CZ"/>
              </w:rPr>
              <w:t>31. 5. 2023</w:t>
            </w:r>
          </w:p>
          <w:p w:rsidRPr="00F0554C" w:rsidR="000C448D" w:rsidP="00752D80" w:rsidRDefault="000C448D" w14:paraId="4B405A3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  <w:p w:rsidRPr="00F0554C" w:rsidR="000C448D" w:rsidP="7C0F712C" w:rsidRDefault="000C448D" w14:paraId="1BB2CB3B" w14:textId="7AFA1826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2126" w:type="dxa"/>
            <w:shd w:val="clear" w:color="auto" w:fill="D9E2F3" w:themeFill="accent5" w:themeFillTint="33"/>
          </w:tcPr>
          <w:p w:rsidRPr="00F0554C" w:rsidR="00752D80" w:rsidP="00752D80" w:rsidRDefault="00752D80" w14:paraId="352B556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  <w:shd w:val="clear" w:color="auto" w:fill="D9E2F3" w:themeFill="accent5" w:themeFillTint="33"/>
          </w:tcPr>
          <w:p w:rsidRPr="00F0554C" w:rsidR="00752D80" w:rsidP="00752D80" w:rsidRDefault="00752D80" w14:paraId="5A770D8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  <w:shd w:val="clear" w:color="auto" w:fill="D9E2F3" w:themeFill="accent5" w:themeFillTint="33"/>
          </w:tcPr>
          <w:p w:rsidRPr="00F0554C" w:rsidR="00752D80" w:rsidP="00752D80" w:rsidRDefault="00752D80" w14:paraId="0B327A67" w14:textId="21783BC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  <w:r w:rsidRPr="00F0554C">
              <w:rPr>
                <w:rFonts w:eastAsia="Times New Roman" w:cs="Arial"/>
                <w:sz w:val="18"/>
                <w:szCs w:val="18"/>
                <w:lang w:eastAsia="cs-CZ"/>
              </w:rPr>
              <w:t>možnost zapojení poddodavatele k aktivitám vztahujícím se k 6) – 10)</w:t>
            </w:r>
          </w:p>
        </w:tc>
      </w:tr>
      <w:tr w:rsidRPr="00F0554C" w:rsidR="00F0554C" w:rsidTr="1C312D56" w14:paraId="14E06A29" w14:textId="77777777">
        <w:trPr>
          <w:trHeight w:val="1005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752D80" w:rsidRDefault="00752D80" w14:paraId="36CFC67A" w14:textId="17703EF6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t>Aktualizovat a nastavit proces trvalého zlepšování na MMR (celkem očekáváno v rozsahu 434 hodin)</w:t>
            </w:r>
          </w:p>
        </w:tc>
        <w:tc>
          <w:tcPr>
            <w:tcW w:w="1543" w:type="dxa"/>
          </w:tcPr>
          <w:p w:rsidRPr="00F0554C" w:rsidR="00752D80" w:rsidP="00752D80" w:rsidRDefault="00752D80" w14:paraId="5BFE148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3D657F1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5919C22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79C87FB8" w14:textId="4AF94D5D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1BD8C02A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6550CAB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4E04453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36F1B338" w14:textId="583848AE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752D80" w:rsidRDefault="00752D80" w14:paraId="675854A7" w14:textId="65C6BF4B">
            <w:pPr>
              <w:spacing w:after="0" w:line="240" w:lineRule="auto"/>
              <w:rPr>
                <w:szCs w:val="20"/>
              </w:rPr>
            </w:pPr>
            <w:r w:rsidRPr="00F0554C">
              <w:rPr>
                <w:szCs w:val="20"/>
              </w:rPr>
              <w:lastRenderedPageBreak/>
              <w:t>Aktualiz</w:t>
            </w:r>
            <w:r w:rsidRPr="00F0554C" w:rsidR="006640DA">
              <w:rPr>
                <w:szCs w:val="20"/>
              </w:rPr>
              <w:t>ovat procesy</w:t>
            </w:r>
            <w:r w:rsidRPr="00F0554C">
              <w:rPr>
                <w:szCs w:val="20"/>
              </w:rPr>
              <w:t xml:space="preserve"> kvality s ohledem na výsledek Vyhodnocení Metodiky kvality – dopad do SŘA MMR, vnitřní připomínkové řízení</w:t>
            </w:r>
          </w:p>
          <w:p w:rsidRPr="00F0554C" w:rsidR="00752D80" w:rsidP="00752D80" w:rsidRDefault="00752D80" w14:paraId="73EE2476" w14:textId="56D5E8FF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43" w:type="dxa"/>
          </w:tcPr>
          <w:p w:rsidRPr="00F0554C" w:rsidR="00752D80" w:rsidP="00752D80" w:rsidRDefault="00752D80" w14:paraId="11F9C13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35757E9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1ED96E6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7786687A" w14:textId="6DEC572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7A6319A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46DC66A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024925F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41455C7" w14:textId="4B43082B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6640DA" w:rsidRDefault="00752D80" w14:paraId="71753273" w14:textId="4A0A0BA4">
            <w:pPr>
              <w:pStyle w:val="Default"/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F0554C">
              <w:rPr>
                <w:color w:val="auto"/>
                <w:sz w:val="20"/>
                <w:szCs w:val="20"/>
              </w:rPr>
              <w:t>Vyhodno</w:t>
            </w:r>
            <w:r w:rsidRPr="00F0554C" w:rsidR="006640DA">
              <w:rPr>
                <w:color w:val="auto"/>
                <w:sz w:val="20"/>
                <w:szCs w:val="20"/>
              </w:rPr>
              <w:t>tit</w:t>
            </w:r>
            <w:r w:rsidRPr="00F0554C">
              <w:rPr>
                <w:color w:val="auto"/>
                <w:sz w:val="20"/>
                <w:szCs w:val="20"/>
              </w:rPr>
              <w:t xml:space="preserve"> Viz</w:t>
            </w:r>
            <w:r w:rsidRPr="00F0554C" w:rsidR="006640DA">
              <w:rPr>
                <w:color w:val="auto"/>
                <w:sz w:val="20"/>
                <w:szCs w:val="20"/>
              </w:rPr>
              <w:t>i</w:t>
            </w:r>
            <w:r w:rsidRPr="00F0554C">
              <w:rPr>
                <w:color w:val="auto"/>
                <w:sz w:val="20"/>
                <w:szCs w:val="20"/>
              </w:rPr>
              <w:t xml:space="preserve"> a Strategi</w:t>
            </w:r>
            <w:r w:rsidRPr="00F0554C" w:rsidR="006640DA">
              <w:rPr>
                <w:color w:val="auto"/>
                <w:sz w:val="20"/>
                <w:szCs w:val="20"/>
              </w:rPr>
              <w:t>i</w:t>
            </w:r>
            <w:r w:rsidRPr="00F0554C">
              <w:rPr>
                <w:color w:val="auto"/>
                <w:sz w:val="20"/>
                <w:szCs w:val="20"/>
              </w:rPr>
              <w:t xml:space="preserve"> v souvislosti s volbami 2021 – dopad do 2022-23, projednání s vedením MMR (32 hodin)</w:t>
            </w:r>
            <w:r w:rsidRPr="00F0554C">
              <w:rPr>
                <w:color w:val="auto"/>
              </w:rPr>
              <w:t xml:space="preserve"> </w:t>
            </w:r>
          </w:p>
        </w:tc>
        <w:tc>
          <w:tcPr>
            <w:tcW w:w="1543" w:type="dxa"/>
          </w:tcPr>
          <w:p w:rsidRPr="00F0554C" w:rsidR="00752D80" w:rsidP="00752D80" w:rsidRDefault="00752D80" w14:paraId="381D4E1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5749291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5745D30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2CBAFAD4" w14:textId="166C6405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1C3560D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46D02EE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659D285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0FB401DD" w14:textId="5922B1AE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752D80" w:rsidRDefault="006640DA" w14:paraId="1B2B5C95" w14:textId="48FE67CA">
            <w:pPr>
              <w:pStyle w:val="Default"/>
              <w:spacing w:before="120" w:after="120"/>
              <w:jc w:val="both"/>
              <w:rPr>
                <w:color w:val="auto"/>
                <w:sz w:val="20"/>
                <w:szCs w:val="20"/>
              </w:rPr>
            </w:pPr>
            <w:r w:rsidRPr="00F0554C">
              <w:rPr>
                <w:color w:val="auto"/>
                <w:sz w:val="20"/>
                <w:szCs w:val="20"/>
              </w:rPr>
              <w:t>Zpracovat a vyhodnotit</w:t>
            </w:r>
            <w:r w:rsidRPr="00F0554C" w:rsidR="00752D80">
              <w:rPr>
                <w:color w:val="auto"/>
                <w:sz w:val="20"/>
                <w:szCs w:val="20"/>
              </w:rPr>
              <w:t xml:space="preserve"> dopady aktualizovaných dokumentů do celkové strategie MMR (20 hodin)</w:t>
            </w:r>
          </w:p>
        </w:tc>
        <w:tc>
          <w:tcPr>
            <w:tcW w:w="1543" w:type="dxa"/>
          </w:tcPr>
          <w:p w:rsidRPr="00F0554C" w:rsidR="00752D80" w:rsidP="00752D80" w:rsidRDefault="00752D80" w14:paraId="698B76D3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265A6D6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28E45699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762489DE" w14:textId="2CBEA59E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72CA0E5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4C953A2F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23075301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5AA05C98" w14:textId="6B080B54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6640DA" w:rsidRDefault="00752D80" w14:paraId="07B821F4" w14:textId="5982D0AB">
            <w:pPr>
              <w:spacing w:after="0" w:line="240" w:lineRule="auto"/>
              <w:rPr>
                <w:rFonts w:eastAsia="Times New Roman" w:cs="Arial"/>
                <w:szCs w:val="20"/>
                <w:lang w:eastAsia="cs-CZ"/>
              </w:rPr>
            </w:pPr>
            <w:r w:rsidRPr="00F0554C">
              <w:t>Aktualiz</w:t>
            </w:r>
            <w:r w:rsidRPr="00F0554C" w:rsidR="006640DA">
              <w:t xml:space="preserve">ovat </w:t>
            </w:r>
            <w:r w:rsidRPr="00F0554C">
              <w:t>a vyhodno</w:t>
            </w:r>
            <w:r w:rsidRPr="00F0554C" w:rsidR="006640DA">
              <w:t>tit</w:t>
            </w:r>
            <w:r w:rsidRPr="00F0554C">
              <w:t xml:space="preserve"> funkčnosti strategií odborů a sekcí v souvislosti s implementací změn v IT systémech</w:t>
            </w:r>
          </w:p>
        </w:tc>
        <w:tc>
          <w:tcPr>
            <w:tcW w:w="1543" w:type="dxa"/>
          </w:tcPr>
          <w:p w:rsidRPr="00F0554C" w:rsidR="00752D80" w:rsidP="00752D80" w:rsidRDefault="00752D80" w14:paraId="3DFB36A0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696B7FA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1AFF44D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5C0DEABC" w14:textId="5ADAE7E6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1CF314CD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3471C288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2EA777AC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639ABB04" w14:textId="69A6D986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6640DA" w:rsidRDefault="00752D80" w14:paraId="550D1DC4" w14:textId="4C662583">
            <w:pPr>
              <w:autoSpaceDE w:val="false"/>
              <w:autoSpaceDN w:val="false"/>
              <w:adjustRightInd w:val="false"/>
              <w:spacing w:before="120" w:after="120" w:line="240" w:lineRule="auto"/>
              <w:jc w:val="both"/>
            </w:pPr>
            <w:r w:rsidRPr="00F0554C">
              <w:t>Aktualiz</w:t>
            </w:r>
            <w:r w:rsidRPr="00F0554C" w:rsidR="006640DA">
              <w:t>ovat</w:t>
            </w:r>
            <w:r w:rsidRPr="00F0554C">
              <w:t xml:space="preserve"> dokument</w:t>
            </w:r>
            <w:r w:rsidRPr="00F0554C" w:rsidR="006640DA">
              <w:t>y</w:t>
            </w:r>
            <w:r w:rsidRPr="00F0554C">
              <w:t xml:space="preserve"> – dopady systemizace a organizačních změn 2021, 2022 (48 hodin)</w:t>
            </w:r>
          </w:p>
        </w:tc>
        <w:tc>
          <w:tcPr>
            <w:tcW w:w="1543" w:type="dxa"/>
          </w:tcPr>
          <w:p w:rsidRPr="00F0554C" w:rsidR="00752D80" w:rsidP="00752D80" w:rsidRDefault="00752D80" w14:paraId="733BCD47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583F1E4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2D4146D2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0879121D" w14:textId="4E0191C0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27B89C3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704E5806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40F3D3EE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Pr="00F0554C" w:rsidR="00F0554C" w:rsidTr="1C312D56" w14:paraId="5A267EA5" w14:textId="65161AAA">
        <w:trPr>
          <w:trHeight w:val="699"/>
          <w:jc w:val="center"/>
        </w:trPr>
        <w:tc>
          <w:tcPr>
            <w:tcW w:w="8405" w:type="dxa"/>
            <w:shd w:val="clear" w:color="auto" w:fill="auto"/>
            <w:vAlign w:val="center"/>
          </w:tcPr>
          <w:p w:rsidRPr="00F0554C" w:rsidR="00752D80" w:rsidP="006640DA" w:rsidRDefault="006640DA" w14:paraId="42056B5C" w14:textId="1675AF2C">
            <w:pPr>
              <w:autoSpaceDE w:val="false"/>
              <w:autoSpaceDN w:val="false"/>
              <w:adjustRightInd w:val="false"/>
              <w:spacing w:before="120" w:after="120" w:line="240" w:lineRule="auto"/>
              <w:jc w:val="both"/>
            </w:pPr>
            <w:r w:rsidRPr="00F0554C">
              <w:t>Aktualizovat nastavení</w:t>
            </w:r>
            <w:r w:rsidRPr="00F0554C" w:rsidR="00752D80">
              <w:t xml:space="preserve"> Implementačních plánů po jednom roce nastavení vzdělávání – s dopadem do hodnocení 2022 (156)</w:t>
            </w:r>
          </w:p>
        </w:tc>
        <w:tc>
          <w:tcPr>
            <w:tcW w:w="1543" w:type="dxa"/>
          </w:tcPr>
          <w:p w:rsidRPr="00F0554C" w:rsidR="00752D80" w:rsidP="00752D80" w:rsidRDefault="00752D80" w14:paraId="64F4904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4222" w:type="dxa"/>
          </w:tcPr>
          <w:p w:rsidRPr="00F0554C" w:rsidR="00752D80" w:rsidP="00752D80" w:rsidRDefault="00752D80" w14:paraId="154F9DD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134" w:type="dxa"/>
          </w:tcPr>
          <w:p w:rsidRPr="00F0554C" w:rsidR="00752D80" w:rsidP="00752D80" w:rsidRDefault="00752D80" w14:paraId="002050D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594" w:type="dxa"/>
          </w:tcPr>
          <w:p w:rsidRPr="00F0554C" w:rsidR="00752D80" w:rsidP="00752D80" w:rsidRDefault="00752D80" w14:paraId="2A66A409" w14:textId="3C46B87C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Pr="00F0554C" w:rsidR="00752D80" w:rsidP="00752D80" w:rsidRDefault="00752D80" w14:paraId="3EAFB4D4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263" w:type="dxa"/>
          </w:tcPr>
          <w:p w:rsidRPr="00F0554C" w:rsidR="00752D80" w:rsidP="00752D80" w:rsidRDefault="00752D80" w14:paraId="75B8EE65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  <w:tc>
          <w:tcPr>
            <w:tcW w:w="1322" w:type="dxa"/>
          </w:tcPr>
          <w:p w:rsidRPr="00F0554C" w:rsidR="00752D80" w:rsidP="00752D80" w:rsidRDefault="00752D80" w14:paraId="1C09D75B" w14:textId="77777777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cs-CZ"/>
              </w:rPr>
            </w:pPr>
          </w:p>
        </w:tc>
      </w:tr>
    </w:tbl>
    <w:p w:rsidRPr="00F0554C" w:rsidR="00C245BB" w:rsidP="0029118D" w:rsidRDefault="00C245BB" w14:paraId="7ACA9F4C" w14:textId="1FD35962">
      <w:pPr>
        <w:spacing w:line="240" w:lineRule="auto"/>
      </w:pPr>
    </w:p>
    <w:p w:rsidRPr="00F0554C" w:rsidR="009217A1" w:rsidP="0029118D" w:rsidRDefault="009217A1" w14:paraId="3E1678C1" w14:textId="5E7AA4FF">
      <w:pPr>
        <w:spacing w:line="240" w:lineRule="auto"/>
      </w:pPr>
    </w:p>
    <w:p w:rsidRPr="00F0554C" w:rsidR="00F77799" w:rsidP="00B94A05" w:rsidRDefault="217E51AA" w14:paraId="52192596" w14:textId="4A038EA1">
      <w:pPr>
        <w:spacing w:line="240" w:lineRule="auto"/>
        <w:ind w:left="567" w:hanging="283"/>
        <w:rPr>
          <w:i/>
          <w:iCs/>
        </w:rPr>
      </w:pPr>
      <w:r w:rsidRPr="7C0F712C">
        <w:rPr>
          <w:rFonts w:eastAsia="Arial" w:cs="Arial"/>
          <w:b/>
          <w:bCs/>
          <w:szCs w:val="20"/>
        </w:rPr>
        <w:t xml:space="preserve">Závazné termíny pro </w:t>
      </w:r>
      <w:r w:rsidRPr="7C0F712C" w:rsidR="197CBBE9">
        <w:rPr>
          <w:rFonts w:eastAsia="Arial" w:cs="Arial"/>
          <w:b/>
          <w:bCs/>
          <w:szCs w:val="20"/>
        </w:rPr>
        <w:t>objednatele</w:t>
      </w:r>
      <w:r w:rsidRPr="7C0F712C">
        <w:rPr>
          <w:rFonts w:eastAsia="Arial" w:cs="Arial"/>
          <w:b/>
          <w:bCs/>
          <w:szCs w:val="20"/>
        </w:rPr>
        <w:t>, na n</w:t>
      </w:r>
      <w:r w:rsidRPr="7C0F712C" w:rsidR="7DA4959D">
        <w:rPr>
          <w:rFonts w:eastAsia="Arial" w:cs="Arial"/>
          <w:b/>
          <w:bCs/>
          <w:szCs w:val="20"/>
        </w:rPr>
        <w:t>ěž jsou navázány závazné termíny pro dodavatele</w:t>
      </w:r>
      <w:r w:rsidRPr="7C0F712C">
        <w:rPr>
          <w:rFonts w:eastAsia="Arial" w:cs="Arial"/>
          <w:b/>
          <w:bCs/>
          <w:szCs w:val="20"/>
        </w:rPr>
        <w:t xml:space="preserve">: </w:t>
      </w:r>
    </w:p>
    <w:p w:rsidRPr="00F0554C" w:rsidR="00F77799" w:rsidP="00B94A05" w:rsidRDefault="217E51AA" w14:paraId="6A04D669" w14:textId="6040B53E">
      <w:pPr>
        <w:spacing w:line="240" w:lineRule="auto"/>
        <w:ind w:left="567" w:hanging="283"/>
      </w:pPr>
      <w:r w:rsidRPr="7C0F712C">
        <w:rPr>
          <w:rFonts w:eastAsia="Arial" w:cs="Arial"/>
          <w:b/>
          <w:bCs/>
          <w:szCs w:val="20"/>
        </w:rPr>
        <w:t xml:space="preserve"> </w:t>
      </w:r>
    </w:p>
    <w:p w:rsidRPr="00741BD2" w:rsidR="00F77799" w:rsidP="00B94A05" w:rsidRDefault="217E51AA" w14:paraId="5987FB7D" w14:textId="49BF9EBB">
      <w:pPr>
        <w:spacing w:line="240" w:lineRule="auto"/>
        <w:ind w:left="567" w:hanging="283"/>
        <w:rPr>
          <w:rFonts w:eastAsia="Arial" w:cs="Arial"/>
          <w:b/>
          <w:bCs/>
          <w:szCs w:val="20"/>
        </w:rPr>
      </w:pPr>
      <w:proofErr w:type="gramStart"/>
      <w:r w:rsidRPr="7C0F712C">
        <w:rPr>
          <w:rFonts w:eastAsia="Arial" w:cs="Arial"/>
          <w:b/>
          <w:bCs/>
          <w:szCs w:val="20"/>
        </w:rPr>
        <w:t>30.6.2022</w:t>
      </w:r>
      <w:proofErr w:type="gramEnd"/>
      <w:r w:rsidRPr="7C0F712C">
        <w:rPr>
          <w:rFonts w:eastAsia="Arial" w:cs="Arial"/>
          <w:b/>
          <w:bCs/>
          <w:szCs w:val="20"/>
        </w:rPr>
        <w:t xml:space="preserve"> je povinen zavést na úřadě minimální míru kvality a naplnit tak povinnosti vyplývající z Usnesení vlády č. 214 ze dne 4. dubna 2018, v aktuálním znění</w:t>
      </w:r>
      <w:r w:rsidR="00741BD2">
        <w:rPr>
          <w:rFonts w:eastAsia="Arial" w:cs="Arial"/>
          <w:b/>
          <w:bCs/>
          <w:szCs w:val="20"/>
        </w:rPr>
        <w:t>,</w:t>
      </w:r>
      <w:r w:rsidRPr="00741BD2" w:rsidR="00741BD2">
        <w:rPr>
          <w:rFonts w:eastAsia="Arial" w:cs="Arial"/>
          <w:b/>
          <w:bCs/>
          <w:szCs w:val="20"/>
        </w:rPr>
        <w:t xml:space="preserve"> </w:t>
      </w:r>
      <w:r w:rsidRPr="00741BD2" w:rsidR="00741BD2">
        <w:rPr>
          <w:rFonts w:eastAsia="Arial" w:cs="Arial"/>
          <w:b/>
          <w:bCs/>
          <w:szCs w:val="20"/>
        </w:rPr>
        <w:t>resp. Usnesení vlády č. 180 ze dne 22. února 2021</w:t>
      </w:r>
      <w:r w:rsidRPr="7C0F712C">
        <w:rPr>
          <w:rFonts w:eastAsia="Arial" w:cs="Arial"/>
          <w:b/>
          <w:bCs/>
          <w:szCs w:val="20"/>
        </w:rPr>
        <w:t xml:space="preserve">; </w:t>
      </w:r>
    </w:p>
    <w:p w:rsidRPr="00F0554C" w:rsidR="00F77799" w:rsidP="00B94A05" w:rsidRDefault="217E51AA" w14:paraId="3D444D71" w14:textId="2CDAAE88">
      <w:pPr>
        <w:spacing w:line="240" w:lineRule="auto"/>
        <w:ind w:left="567" w:hanging="283"/>
      </w:pPr>
      <w:r w:rsidRPr="7C0F712C">
        <w:rPr>
          <w:rFonts w:eastAsia="Arial" w:cs="Arial"/>
          <w:b/>
          <w:bCs/>
          <w:szCs w:val="20"/>
        </w:rPr>
        <w:t xml:space="preserve"> </w:t>
      </w:r>
    </w:p>
    <w:p w:rsidRPr="00F0554C" w:rsidR="00F77799" w:rsidP="00B94A05" w:rsidRDefault="217E51AA" w14:paraId="4181CEDD" w14:textId="473C9884">
      <w:pPr>
        <w:spacing w:line="240" w:lineRule="auto"/>
        <w:ind w:left="567" w:hanging="283"/>
      </w:pPr>
      <w:r w:rsidRPr="7C0F712C">
        <w:rPr>
          <w:rFonts w:eastAsia="Arial" w:cs="Arial"/>
          <w:b/>
          <w:bCs/>
          <w:szCs w:val="20"/>
        </w:rPr>
        <w:t xml:space="preserve">30.6.2023 je termínem ukončení projektu SMART MMR, do této doby je potřeba mít všechny výstupy </w:t>
      </w:r>
      <w:r w:rsidRPr="7C0F712C" w:rsidR="3F0DDE99">
        <w:rPr>
          <w:rFonts w:eastAsia="Arial" w:cs="Arial"/>
          <w:b/>
          <w:bCs/>
          <w:szCs w:val="20"/>
        </w:rPr>
        <w:t xml:space="preserve">vyplývající ze smlouvy </w:t>
      </w:r>
      <w:r w:rsidRPr="7C0F712C">
        <w:rPr>
          <w:rFonts w:eastAsia="Arial" w:cs="Arial"/>
          <w:b/>
          <w:bCs/>
          <w:szCs w:val="20"/>
        </w:rPr>
        <w:t>akceptované a proplacené.</w:t>
      </w:r>
    </w:p>
    <w:p w:rsidRPr="00F0554C" w:rsidR="00F77799" w:rsidP="00B94A05" w:rsidRDefault="00F77799" w14:paraId="4C2A6E67" w14:textId="14A3A3F2">
      <w:pPr>
        <w:spacing w:line="240" w:lineRule="auto"/>
        <w:ind w:left="567" w:hanging="283"/>
        <w:rPr>
          <w:rFonts w:eastAsia="Arial" w:cs="Arial"/>
          <w:b/>
          <w:bCs/>
          <w:szCs w:val="20"/>
        </w:rPr>
      </w:pPr>
    </w:p>
    <w:p w:rsidRPr="00F0554C" w:rsidR="00F77799" w:rsidP="00B94A05" w:rsidRDefault="77E46141" w14:paraId="4F9137AB" w14:textId="2CFD34D7">
      <w:pPr>
        <w:spacing w:line="240" w:lineRule="auto"/>
        <w:ind w:left="567" w:hanging="283"/>
        <w:rPr>
          <w:rFonts w:eastAsia="Arial" w:cs="Arial"/>
          <w:b/>
          <w:bCs/>
          <w:szCs w:val="20"/>
        </w:rPr>
      </w:pPr>
      <w:r w:rsidRPr="7C0F712C">
        <w:rPr>
          <w:rFonts w:eastAsia="Arial" w:cs="Arial"/>
          <w:b/>
          <w:bCs/>
          <w:szCs w:val="20"/>
        </w:rPr>
        <w:t xml:space="preserve">Orientační termíny v tabulce </w:t>
      </w:r>
      <w:r w:rsidRPr="7C0F712C" w:rsidR="7FB2C6A9">
        <w:rPr>
          <w:rFonts w:eastAsia="Arial" w:cs="Arial"/>
          <w:b/>
          <w:bCs/>
          <w:szCs w:val="20"/>
        </w:rPr>
        <w:t xml:space="preserve">viz </w:t>
      </w:r>
      <w:r w:rsidRPr="7C0F712C">
        <w:rPr>
          <w:rFonts w:eastAsia="Arial" w:cs="Arial"/>
          <w:b/>
          <w:bCs/>
          <w:szCs w:val="20"/>
        </w:rPr>
        <w:t>výše</w:t>
      </w:r>
      <w:r w:rsidRPr="7C0F712C" w:rsidR="053AFADC">
        <w:rPr>
          <w:rFonts w:eastAsia="Arial" w:cs="Arial"/>
          <w:b/>
          <w:bCs/>
          <w:szCs w:val="20"/>
        </w:rPr>
        <w:t>,</w:t>
      </w:r>
      <w:r w:rsidRPr="7C0F712C">
        <w:rPr>
          <w:rFonts w:eastAsia="Arial" w:cs="Arial"/>
          <w:b/>
          <w:bCs/>
          <w:szCs w:val="20"/>
        </w:rPr>
        <w:t xml:space="preserve"> </w:t>
      </w:r>
      <w:r w:rsidRPr="7C0F712C" w:rsidR="07F5B2A5">
        <w:rPr>
          <w:rFonts w:eastAsia="Arial" w:cs="Arial"/>
          <w:b/>
          <w:bCs/>
          <w:szCs w:val="20"/>
        </w:rPr>
        <w:t xml:space="preserve">budou </w:t>
      </w:r>
      <w:r w:rsidRPr="7C0F712C">
        <w:rPr>
          <w:rFonts w:eastAsia="Arial" w:cs="Arial"/>
          <w:b/>
          <w:bCs/>
          <w:szCs w:val="20"/>
        </w:rPr>
        <w:t xml:space="preserve">zpřesněny s dodavatelem po podpisu smlouvy na prvním jednání. </w:t>
      </w:r>
    </w:p>
    <w:p w:rsidRPr="00F0554C" w:rsidR="00F77799" w:rsidP="00B94A05" w:rsidRDefault="00F77799" w14:paraId="697B5E24" w14:textId="0E580852">
      <w:pPr>
        <w:spacing w:line="240" w:lineRule="auto"/>
        <w:ind w:left="567" w:hanging="283"/>
      </w:pPr>
    </w:p>
    <w:p w:rsidRPr="00F0554C" w:rsidR="00F77799" w:rsidP="00B94A05" w:rsidRDefault="00F77799" w14:paraId="5D5C1341" w14:textId="0D9BE8C0">
      <w:pPr>
        <w:spacing w:line="240" w:lineRule="auto"/>
        <w:ind w:left="567" w:hanging="283"/>
      </w:pPr>
      <w:r>
        <w:t>Obecné požadavky</w:t>
      </w:r>
    </w:p>
    <w:p w:rsidRPr="00F0554C" w:rsidR="00F77799" w:rsidP="00B94A05" w:rsidRDefault="17FF3292" w14:paraId="5FAEF64B" w14:textId="7BD4002B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</w:pPr>
      <w:r w:rsidRPr="09EAA7D6">
        <w:rPr>
          <w:rFonts w:eastAsia="Times New Roman"/>
          <w:lang w:eastAsia="cs-CZ"/>
        </w:rPr>
        <w:t>Dodavatel vytvoří</w:t>
      </w:r>
      <w:r w:rsidR="00A362E2">
        <w:rPr>
          <w:rFonts w:eastAsia="Times New Roman"/>
          <w:lang w:eastAsia="cs-CZ"/>
        </w:rPr>
        <w:t xml:space="preserve"> strategie</w:t>
      </w:r>
      <w:r w:rsidRPr="09EAA7D6" w:rsidR="00F77799">
        <w:rPr>
          <w:rFonts w:eastAsia="Times New Roman"/>
          <w:lang w:eastAsia="cs-CZ"/>
        </w:rPr>
        <w:t xml:space="preserve"> v</w:t>
      </w:r>
      <w:r w:rsidRPr="09EAA7D6" w:rsidR="276D48EE">
        <w:rPr>
          <w:rFonts w:eastAsia="Times New Roman"/>
          <w:lang w:eastAsia="cs-CZ"/>
        </w:rPr>
        <w:t xml:space="preserve"> </w:t>
      </w:r>
      <w:r w:rsidRPr="09EAA7D6" w:rsidR="00F77799">
        <w:rPr>
          <w:rFonts w:eastAsia="Times New Roman"/>
          <w:lang w:eastAsia="cs-CZ"/>
        </w:rPr>
        <w:t>takové podobě, aby byly kompatibilní na digitalizace – soulad se S</w:t>
      </w:r>
      <w:r w:rsidRPr="09EAA7D6" w:rsidR="009620B4">
        <w:rPr>
          <w:rFonts w:eastAsia="Times New Roman"/>
          <w:lang w:eastAsia="cs-CZ"/>
        </w:rPr>
        <w:t>W, komunikace s dodavatelem SW</w:t>
      </w:r>
      <w:r w:rsidR="00CF3BD1">
        <w:rPr>
          <w:rFonts w:eastAsia="Times New Roman"/>
          <w:lang w:eastAsia="cs-CZ"/>
        </w:rPr>
        <w:t>.</w:t>
      </w:r>
    </w:p>
    <w:p w:rsidRPr="00F0554C" w:rsidR="00A12B10" w:rsidP="00B94A05" w:rsidRDefault="00A12B10" w14:paraId="47533707" w14:textId="13D412CF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</w:pPr>
      <w:r w:rsidRPr="00F0554C">
        <w:t xml:space="preserve">Dodavatel se účastní pravidelných schůzek s realizačním týmem na MMR (cca 1x za </w:t>
      </w:r>
      <w:r w:rsidRPr="00F0554C" w:rsidR="005B6B46">
        <w:t>měsíc</w:t>
      </w:r>
      <w:r w:rsidRPr="00F0554C">
        <w:t>)</w:t>
      </w:r>
      <w:r w:rsidRPr="00F0554C" w:rsidR="009620B4">
        <w:t xml:space="preserve"> a zasílání 1x týdně informací o postupu a plány na další období</w:t>
      </w:r>
      <w:r w:rsidR="00CF3BD1">
        <w:t>.</w:t>
      </w:r>
    </w:p>
    <w:p w:rsidRPr="00F0554C" w:rsidR="00A12B10" w:rsidP="00B94A05" w:rsidRDefault="1B21B5E6" w14:paraId="5FEF2180" w14:textId="0CE08048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</w:pPr>
      <w:r>
        <w:t>Dodavatel s</w:t>
      </w:r>
      <w:r w:rsidR="00A12B10">
        <w:t>polupracuje s MV při kontrolním šetřením na místě, které předchází získání osvědčení</w:t>
      </w:r>
      <w:r w:rsidR="00CF3BD1">
        <w:t>.</w:t>
      </w:r>
    </w:p>
    <w:p w:rsidRPr="00F0554C" w:rsidR="00764A6E" w:rsidP="00B94A05" w:rsidRDefault="00764A6E" w14:paraId="4F77652D" w14:textId="027A140F">
      <w:pPr>
        <w:pStyle w:val="Odstavecseseznamem"/>
        <w:numPr>
          <w:ilvl w:val="0"/>
          <w:numId w:val="6"/>
        </w:numPr>
        <w:spacing w:line="240" w:lineRule="auto"/>
        <w:ind w:left="567" w:hanging="283"/>
        <w:jc w:val="both"/>
        <w:rPr>
          <w:rFonts w:asciiTheme="minorHAnsi" w:hAnsiTheme="minorHAnsi" w:eastAsiaTheme="minorEastAsia"/>
          <w:szCs w:val="20"/>
        </w:rPr>
      </w:pPr>
      <w:r>
        <w:t>Naplnit povinnost MMR zavést do 30. 6. 202</w:t>
      </w:r>
      <w:r w:rsidR="6A761F92">
        <w:t>2</w:t>
      </w:r>
      <w:r>
        <w:t xml:space="preserve"> minimální míru kvality dle</w:t>
      </w:r>
      <w:r w:rsidR="705883D4">
        <w:t xml:space="preserve"> </w:t>
      </w:r>
      <w:r w:rsidRPr="7C0F712C" w:rsidR="705883D4">
        <w:rPr>
          <w:i/>
          <w:iCs/>
        </w:rPr>
        <w:t>Usnesení vlády č. 214 ze dne 4. dubna 2018 v aktuálním znění</w:t>
      </w:r>
      <w:r w:rsidR="00741BD2">
        <w:rPr>
          <w:i/>
          <w:iCs/>
        </w:rPr>
        <w:t xml:space="preserve">, </w:t>
      </w:r>
      <w:r w:rsidRPr="00741BD2" w:rsidR="00741BD2">
        <w:rPr>
          <w:i/>
          <w:iCs/>
        </w:rPr>
        <w:t xml:space="preserve">resp. </w:t>
      </w:r>
      <w:bookmarkStart w:name="_GoBack" w:id="0"/>
      <w:r w:rsidRPr="00741BD2" w:rsidR="00741BD2">
        <w:rPr>
          <w:i/>
          <w:iCs/>
        </w:rPr>
        <w:t>Usnesení</w:t>
      </w:r>
      <w:bookmarkEnd w:id="0"/>
      <w:r w:rsidRPr="00741BD2" w:rsidR="00741BD2">
        <w:rPr>
          <w:i/>
          <w:iCs/>
        </w:rPr>
        <w:t xml:space="preserve"> vlády č. 180 ze dne 22. února 2021</w:t>
      </w:r>
      <w:r w:rsidRPr="7C0F712C" w:rsidR="705883D4">
        <w:rPr>
          <w:i/>
          <w:iCs/>
        </w:rPr>
        <w:t xml:space="preserve">, </w:t>
      </w:r>
      <w:r>
        <w:t>Metodického pokynu MV</w:t>
      </w:r>
      <w:r w:rsidR="006640DA">
        <w:t xml:space="preserve"> (a souvisejících předpisů)</w:t>
      </w:r>
      <w:r>
        <w:t>, včetně naplnění kritérií zlepšování v </w:t>
      </w:r>
      <w:r w:rsidR="009620B4">
        <w:t>něm uveden</w:t>
      </w:r>
      <w:r w:rsidR="2420B9F2">
        <w:t>ých</w:t>
      </w:r>
      <w:r w:rsidR="00CF3BD1">
        <w:t>.</w:t>
      </w:r>
    </w:p>
    <w:p w:rsidRPr="00F0554C" w:rsidR="00764A6E" w:rsidP="00B94A05" w:rsidRDefault="00764A6E" w14:paraId="7C81E576" w14:textId="0AA65083">
      <w:pPr>
        <w:pStyle w:val="Odstavecseseznamem"/>
        <w:numPr>
          <w:ilvl w:val="0"/>
          <w:numId w:val="6"/>
        </w:numPr>
        <w:spacing w:before="120" w:after="120" w:line="240" w:lineRule="auto"/>
        <w:ind w:left="567" w:hanging="283"/>
        <w:jc w:val="both"/>
      </w:pPr>
      <w:r w:rsidRPr="00F0554C">
        <w:t>Vypořádat připomínky z MV k certifikaci a hodnotící Zprávě z</w:t>
      </w:r>
      <w:r w:rsidR="00CF3BD1">
        <w:t> </w:t>
      </w:r>
      <w:r w:rsidRPr="00F0554C">
        <w:t>MV</w:t>
      </w:r>
      <w:r w:rsidR="00CF3BD1">
        <w:t>.</w:t>
      </w:r>
    </w:p>
    <w:p w:rsidRPr="00F0554C" w:rsidR="00764A6E" w:rsidP="00B94A05" w:rsidRDefault="00764A6E" w14:paraId="36318D62" w14:textId="1ACB68B0">
      <w:pPr>
        <w:pStyle w:val="Odstavecseseznamem"/>
        <w:numPr>
          <w:ilvl w:val="0"/>
          <w:numId w:val="6"/>
        </w:numPr>
        <w:spacing w:before="120" w:after="120" w:line="240" w:lineRule="auto"/>
        <w:ind w:left="567" w:hanging="283"/>
        <w:jc w:val="both"/>
      </w:pPr>
      <w:r w:rsidRPr="00F0554C">
        <w:t>Spolupracovat s dodatelem při šetření spokojenosti zaměstnanců (2x za projekt)</w:t>
      </w:r>
      <w:r w:rsidR="00CF3BD1">
        <w:t>.</w:t>
      </w:r>
    </w:p>
    <w:p w:rsidRPr="00F0554C" w:rsidR="00FB03F5" w:rsidP="00B94A05" w:rsidRDefault="00FB03F5" w14:paraId="769572EB" w14:textId="26B853B0">
      <w:pPr>
        <w:pStyle w:val="Odstavecseseznamem"/>
        <w:numPr>
          <w:ilvl w:val="0"/>
          <w:numId w:val="6"/>
        </w:numPr>
        <w:spacing w:before="120" w:after="120" w:line="276" w:lineRule="auto"/>
        <w:ind w:left="567" w:hanging="283"/>
        <w:jc w:val="both"/>
        <w:rPr>
          <w:b/>
        </w:rPr>
      </w:pPr>
      <w:r w:rsidRPr="00F0554C">
        <w:t>Ke všem vytvářeným výstupům nejprve dodavatel navrhne strukturu, a teprve po odsouhlasení zadavatelem začne práce na samotném výstupu</w:t>
      </w:r>
      <w:r w:rsidR="00CF3BD1">
        <w:t>.</w:t>
      </w:r>
    </w:p>
    <w:p w:rsidRPr="00F0554C" w:rsidR="00251A00" w:rsidP="00B94A05" w:rsidRDefault="00251A00" w14:paraId="4CB65511" w14:textId="1BDCD6BF">
      <w:pPr>
        <w:pStyle w:val="Odstavecseseznamem"/>
        <w:numPr>
          <w:ilvl w:val="0"/>
          <w:numId w:val="6"/>
        </w:numPr>
        <w:spacing w:before="120" w:after="120" w:line="276" w:lineRule="auto"/>
        <w:ind w:left="567" w:hanging="283"/>
        <w:jc w:val="both"/>
        <w:rPr>
          <w:b/>
        </w:rPr>
      </w:pPr>
      <w:r w:rsidRPr="00F0554C">
        <w:t xml:space="preserve">Pokud nebude možné ze specifických důvodů (např. vyhlášení nouzového stavu apod.) realizovat vzdělávací aktivity prezenční formou zavazuje se dodavatel </w:t>
      </w:r>
      <w:r w:rsidRPr="00F0554C" w:rsidR="00415042">
        <w:t xml:space="preserve">realizovat je formou </w:t>
      </w:r>
      <w:r w:rsidRPr="00F0554C">
        <w:t>multimediální on-line výu</w:t>
      </w:r>
      <w:r w:rsidRPr="00F0554C" w:rsidR="00415042">
        <w:t>ky, vč. možnosti interaktivního zapojení účastníků a též doložení jejich dálkového přístupu (přítomnosti)</w:t>
      </w:r>
      <w:r w:rsidR="00CF3BD1">
        <w:t>.</w:t>
      </w:r>
    </w:p>
    <w:p w:rsidRPr="00F0554C" w:rsidR="009620B4" w:rsidP="00B94A05" w:rsidRDefault="009620B4" w14:paraId="7F59E731" w14:textId="727882A3">
      <w:pPr>
        <w:pStyle w:val="Odstavecseseznamem"/>
        <w:numPr>
          <w:ilvl w:val="0"/>
          <w:numId w:val="6"/>
        </w:numPr>
        <w:spacing w:before="120" w:after="120" w:line="276" w:lineRule="auto"/>
        <w:ind w:left="567" w:hanging="283"/>
        <w:jc w:val="both"/>
        <w:rPr>
          <w:b/>
        </w:rPr>
      </w:pPr>
      <w:r w:rsidRPr="00F0554C">
        <w:t>Spolupracovat s Administrátorem (zaměstnanec MMR) na revizi rozdělení kompetencí při výkonu agend mezi jednotlivé organizační útvary a sdružení věcně souvisejících agend do jednoho útvaru, a ověřit dostatečnou kapacitní a kvalifikační alokaci útvarů pro výkon agend</w:t>
      </w:r>
      <w:r w:rsidR="00CF3BD1">
        <w:t>.</w:t>
      </w:r>
    </w:p>
    <w:p w:rsidRPr="00F0554C" w:rsidR="003136AE" w:rsidP="00B94A05" w:rsidRDefault="003136AE" w14:paraId="53EB29D0" w14:textId="6CCFCED0">
      <w:pPr>
        <w:pStyle w:val="Odstavecseseznamem"/>
        <w:numPr>
          <w:ilvl w:val="0"/>
          <w:numId w:val="6"/>
        </w:numPr>
        <w:spacing w:before="120" w:after="120" w:line="276" w:lineRule="auto"/>
        <w:ind w:left="567" w:hanging="283"/>
        <w:jc w:val="both"/>
        <w:rPr>
          <w:b/>
          <w:bCs/>
        </w:rPr>
      </w:pPr>
      <w:r>
        <w:t>Spolupracovat s Administrátorem (zaměstnanec MMR) na revizi systému řídících aktů MMR s ohledem na jeho přehlednost, dostupnost a vzájemnou provázanost / nekonfliktnost (zakomponovat SW, umístění aktů, propojenost na adaptační proces)</w:t>
      </w:r>
      <w:r w:rsidR="00CF3BD1">
        <w:t>.</w:t>
      </w:r>
    </w:p>
    <w:p w:rsidR="6BCFA33D" w:rsidP="00B94A05" w:rsidRDefault="6BCFA33D" w14:paraId="16BF3FBB" w14:textId="248C6B7D">
      <w:pPr>
        <w:pStyle w:val="Odstavecseseznamem"/>
        <w:numPr>
          <w:ilvl w:val="0"/>
          <w:numId w:val="6"/>
        </w:numPr>
        <w:spacing w:before="120" w:after="120" w:line="276" w:lineRule="auto"/>
        <w:ind w:left="567" w:hanging="283"/>
        <w:jc w:val="both"/>
        <w:rPr>
          <w:b/>
          <w:bCs/>
        </w:rPr>
      </w:pPr>
      <w:r>
        <w:t>Respektovat termín 30.</w:t>
      </w:r>
      <w:r w:rsidR="00B94A05">
        <w:t xml:space="preserve"> </w:t>
      </w:r>
      <w:r>
        <w:t>6.</w:t>
      </w:r>
      <w:r w:rsidR="00B94A05">
        <w:t xml:space="preserve"> </w:t>
      </w:r>
      <w:r>
        <w:t>2023, jakožto termín ukončení projektu</w:t>
      </w:r>
      <w:r w:rsidR="00CF3BD1">
        <w:t>.</w:t>
      </w:r>
    </w:p>
    <w:p w:rsidR="28320C31" w:rsidP="00B94A05" w:rsidRDefault="28320C31" w14:paraId="3A9E624E" w14:textId="6B997EE4">
      <w:pPr>
        <w:pStyle w:val="Odstavecseseznamem"/>
        <w:numPr>
          <w:ilvl w:val="0"/>
          <w:numId w:val="6"/>
        </w:numPr>
        <w:spacing w:before="120" w:after="120" w:line="276" w:lineRule="auto"/>
        <w:ind w:left="567" w:hanging="283"/>
        <w:jc w:val="both"/>
        <w:rPr>
          <w:b/>
          <w:bCs/>
        </w:rPr>
      </w:pPr>
      <w:r>
        <w:t>S ohledem na vývoj epidemiologické situace v ČR je možné provádět školení on-line formou po dohodě obou stran v písemné for</w:t>
      </w:r>
      <w:r w:rsidR="37B56E96">
        <w:t>mě (např. e-mailem). Příslušným programem MMR disponuje.</w:t>
      </w:r>
    </w:p>
    <w:p w:rsidRPr="00F0554C" w:rsidR="00FB03F5" w:rsidP="00B94A05" w:rsidRDefault="00FB03F5" w14:paraId="01D78E17" w14:textId="77777777">
      <w:pPr>
        <w:pStyle w:val="Odstavecseseznamem"/>
        <w:spacing w:before="120" w:after="120" w:line="240" w:lineRule="auto"/>
        <w:ind w:left="567" w:hanging="283"/>
        <w:jc w:val="both"/>
      </w:pPr>
    </w:p>
    <w:p w:rsidRPr="00F0554C" w:rsidR="00764A6E" w:rsidP="00B94A05" w:rsidRDefault="00764A6E" w14:paraId="6B53898A" w14:textId="77777777">
      <w:pPr>
        <w:pStyle w:val="Odstavecseseznamem"/>
        <w:spacing w:line="240" w:lineRule="auto"/>
        <w:ind w:left="567" w:hanging="283"/>
      </w:pPr>
    </w:p>
    <w:sectPr w:rsidRPr="00F0554C" w:rsidR="00764A6E" w:rsidSect="000C4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772A4" w:rsidP="00E17ED6" w:rsidRDefault="006772A4" w14:paraId="3AC218AE" w14:textId="77777777">
      <w:pPr>
        <w:spacing w:after="0" w:line="240" w:lineRule="auto"/>
      </w:pPr>
      <w:r>
        <w:separator/>
      </w:r>
    </w:p>
  </w:endnote>
  <w:endnote w:type="continuationSeparator" w:id="0">
    <w:p w:rsidR="006772A4" w:rsidP="00E17ED6" w:rsidRDefault="006772A4" w14:paraId="15163A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2745" w:rsidRDefault="00E72745" w14:paraId="3C268F8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sz w:val="18"/>
        <w:szCs w:val="18"/>
      </w:rPr>
      <w:id w:val="18896555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9217A1" w:rsidR="009217A1" w:rsidRDefault="009217A1" w14:paraId="5E0FCAB4" w14:textId="77777777">
            <w:pPr>
              <w:pStyle w:val="Zpat"/>
              <w:jc w:val="right"/>
              <w:rPr>
                <w:sz w:val="18"/>
                <w:szCs w:val="18"/>
              </w:rPr>
            </w:pPr>
          </w:p>
          <w:p w:rsidRPr="009217A1" w:rsidR="00E17ED6" w:rsidRDefault="00E17ED6" w14:paraId="74EF5740" w14:textId="583099F9">
            <w:pPr>
              <w:pStyle w:val="Zpat"/>
              <w:jc w:val="right"/>
              <w:rPr>
                <w:sz w:val="18"/>
                <w:szCs w:val="18"/>
              </w:rPr>
            </w:pPr>
            <w:r w:rsidRPr="009217A1">
              <w:rPr>
                <w:sz w:val="18"/>
                <w:szCs w:val="18"/>
              </w:rPr>
              <w:t xml:space="preserve">Stránka </w:t>
            </w:r>
            <w:r w:rsidRPr="009217A1">
              <w:rPr>
                <w:bCs/>
                <w:sz w:val="18"/>
                <w:szCs w:val="18"/>
              </w:rPr>
              <w:fldChar w:fldCharType="begin"/>
            </w:r>
            <w:r w:rsidRPr="009217A1">
              <w:rPr>
                <w:bCs/>
                <w:sz w:val="18"/>
                <w:szCs w:val="18"/>
              </w:rPr>
              <w:instrText>PAGE</w:instrText>
            </w:r>
            <w:r w:rsidRPr="009217A1">
              <w:rPr>
                <w:bCs/>
                <w:sz w:val="18"/>
                <w:szCs w:val="18"/>
              </w:rPr>
              <w:fldChar w:fldCharType="separate"/>
            </w:r>
            <w:r w:rsidR="00741BD2">
              <w:rPr>
                <w:bCs/>
                <w:noProof/>
                <w:sz w:val="18"/>
                <w:szCs w:val="18"/>
              </w:rPr>
              <w:t>5</w:t>
            </w:r>
            <w:r w:rsidRPr="009217A1">
              <w:rPr>
                <w:bCs/>
                <w:sz w:val="18"/>
                <w:szCs w:val="18"/>
              </w:rPr>
              <w:fldChar w:fldCharType="end"/>
            </w:r>
            <w:r w:rsidRPr="009217A1">
              <w:rPr>
                <w:sz w:val="18"/>
                <w:szCs w:val="18"/>
              </w:rPr>
              <w:t xml:space="preserve"> z </w:t>
            </w:r>
            <w:r w:rsidRPr="009217A1">
              <w:rPr>
                <w:bCs/>
                <w:sz w:val="18"/>
                <w:szCs w:val="18"/>
              </w:rPr>
              <w:fldChar w:fldCharType="begin"/>
            </w:r>
            <w:r w:rsidRPr="009217A1">
              <w:rPr>
                <w:bCs/>
                <w:sz w:val="18"/>
                <w:szCs w:val="18"/>
              </w:rPr>
              <w:instrText>NUMPAGES</w:instrText>
            </w:r>
            <w:r w:rsidRPr="009217A1">
              <w:rPr>
                <w:bCs/>
                <w:sz w:val="18"/>
                <w:szCs w:val="18"/>
              </w:rPr>
              <w:fldChar w:fldCharType="separate"/>
            </w:r>
            <w:r w:rsidR="00741BD2">
              <w:rPr>
                <w:bCs/>
                <w:noProof/>
                <w:sz w:val="18"/>
                <w:szCs w:val="18"/>
              </w:rPr>
              <w:t>6</w:t>
            </w:r>
            <w:r w:rsidRPr="009217A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17ED6" w:rsidRDefault="00E17ED6" w14:paraId="1B822595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2745" w:rsidRDefault="00E72745" w14:paraId="599AA53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772A4" w:rsidP="00E17ED6" w:rsidRDefault="006772A4" w14:paraId="4BA88B2B" w14:textId="77777777">
      <w:pPr>
        <w:spacing w:after="0" w:line="240" w:lineRule="auto"/>
      </w:pPr>
      <w:r>
        <w:separator/>
      </w:r>
    </w:p>
  </w:footnote>
  <w:footnote w:type="continuationSeparator" w:id="0">
    <w:p w:rsidR="006772A4" w:rsidP="00E17ED6" w:rsidRDefault="006772A4" w14:paraId="5C5BBE5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2745" w:rsidRDefault="00E72745" w14:paraId="16763436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C448D" w:rsidRDefault="000C448D" w14:paraId="7B0FB9E7" w14:textId="57CE6FAE">
    <w:pPr>
      <w:pStyle w:val="Zhlav"/>
    </w:pPr>
    <w:r>
      <w:t xml:space="preserve">        </w:t>
    </w:r>
    <w:r w:rsidR="00AD5AB3">
      <w:t xml:space="preserve">Příloha SMLOUVY č. 2 - </w:t>
    </w:r>
    <w:r>
      <w:t>Směrný plán pro VZ SMART MMR</w:t>
    </w:r>
  </w:p>
  <w:p w:rsidR="000C448D" w:rsidRDefault="000C448D" w14:paraId="5A91530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E72745" w:rsidRDefault="00E72745" w14:paraId="6759ECC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46F4F34"/>
    <w:multiLevelType w:val="hybridMultilevel"/>
    <w:tmpl w:val="D1424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1AA1"/>
    <w:multiLevelType w:val="hybridMultilevel"/>
    <w:tmpl w:val="9AFC4EF8"/>
    <w:lvl w:ilvl="0" w:tplc="E26C0464">
      <w:start w:val="25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96F741F"/>
    <w:multiLevelType w:val="multilevel"/>
    <w:tmpl w:val="7E644692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Arial" w:hAnsi="Arial"/>
        <w:b/>
        <w:i w:val="false"/>
        <w:caps/>
        <w:strike w:val="false"/>
        <w:dstrike w:val="false"/>
        <w:vanish w:val="false"/>
        <w:color w:val="auto"/>
        <w:sz w:val="24"/>
        <w:vertAlign w:val="baseline"/>
      </w:rPr>
    </w:lvl>
    <w:lvl w:ilvl="1">
      <w:start w:val="1"/>
      <w:numFmt w:val="decimal"/>
      <w:lvlText w:val="%2)"/>
      <w:lvlJc w:val="left"/>
      <w:pPr>
        <w:ind w:left="567" w:hanging="567"/>
      </w:pPr>
      <w:rPr>
        <w:rFonts w:ascii="Arial" w:hAnsi="Arial" w:cs="Arial" w:eastAsiaTheme="minorHAnsi"/>
        <w:b/>
        <w:i w:val="false"/>
        <w:caps w:val="false"/>
        <w:strike w:val="false"/>
        <w:dstrike w:val="false"/>
        <w:vanish w:val="false"/>
        <w:sz w:val="24"/>
        <w:vertAlign w:val="baseline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ascii="Arial" w:hAnsi="Arial"/>
        <w:b w:val="false"/>
        <w:i w:val="false"/>
        <w:caps w:val="false"/>
        <w:strike w:val="false"/>
        <w:dstrike w:val="false"/>
        <w:vanish w:val="false"/>
        <w:sz w:val="20"/>
        <w:vertAlign w:val="baseline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hint="default" w:ascii="Arial" w:hAnsi="Arial"/>
        <w:b w:val="false"/>
        <w:i w:val="false"/>
        <w:caps w:val="false"/>
        <w:strike w:val="false"/>
        <w:dstrike w:val="false"/>
        <w:vanish w:val="false"/>
        <w:color w:val="auto"/>
        <w:sz w:val="20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D637D11"/>
    <w:multiLevelType w:val="hybridMultilevel"/>
    <w:tmpl w:val="7D90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65EE"/>
    <w:multiLevelType w:val="hybridMultilevel"/>
    <w:tmpl w:val="044C1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D709A"/>
    <w:multiLevelType w:val="hybridMultilevel"/>
    <w:tmpl w:val="BF5CDEC4"/>
    <w:lvl w:ilvl="0" w:tplc="59F6B3F2">
      <w:start w:val="3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BB"/>
    <w:rsid w:val="00031157"/>
    <w:rsid w:val="0005741C"/>
    <w:rsid w:val="000C448D"/>
    <w:rsid w:val="00125B7A"/>
    <w:rsid w:val="00154A01"/>
    <w:rsid w:val="00175457"/>
    <w:rsid w:val="00251A00"/>
    <w:rsid w:val="0029118D"/>
    <w:rsid w:val="002C3630"/>
    <w:rsid w:val="003136AE"/>
    <w:rsid w:val="003207E5"/>
    <w:rsid w:val="00332CF8"/>
    <w:rsid w:val="00361C0C"/>
    <w:rsid w:val="003A5E61"/>
    <w:rsid w:val="003D4EDE"/>
    <w:rsid w:val="00415042"/>
    <w:rsid w:val="00436961"/>
    <w:rsid w:val="00471B84"/>
    <w:rsid w:val="00475374"/>
    <w:rsid w:val="004E3E45"/>
    <w:rsid w:val="004E531B"/>
    <w:rsid w:val="004F5943"/>
    <w:rsid w:val="00513A5D"/>
    <w:rsid w:val="00532D75"/>
    <w:rsid w:val="00534A73"/>
    <w:rsid w:val="00557CB4"/>
    <w:rsid w:val="00591775"/>
    <w:rsid w:val="005A6F71"/>
    <w:rsid w:val="005B6B46"/>
    <w:rsid w:val="006640DA"/>
    <w:rsid w:val="006772A4"/>
    <w:rsid w:val="006A648E"/>
    <w:rsid w:val="006E0484"/>
    <w:rsid w:val="006E33A0"/>
    <w:rsid w:val="0072229A"/>
    <w:rsid w:val="00741BD2"/>
    <w:rsid w:val="00752D80"/>
    <w:rsid w:val="0075456B"/>
    <w:rsid w:val="00764A6E"/>
    <w:rsid w:val="007E7519"/>
    <w:rsid w:val="00824BD5"/>
    <w:rsid w:val="00851624"/>
    <w:rsid w:val="00852370"/>
    <w:rsid w:val="00910188"/>
    <w:rsid w:val="009217A1"/>
    <w:rsid w:val="00955396"/>
    <w:rsid w:val="009620B4"/>
    <w:rsid w:val="00985443"/>
    <w:rsid w:val="009A63F9"/>
    <w:rsid w:val="009B2C8D"/>
    <w:rsid w:val="009B49A5"/>
    <w:rsid w:val="009D7D77"/>
    <w:rsid w:val="009F42B1"/>
    <w:rsid w:val="00A12B10"/>
    <w:rsid w:val="00A362E2"/>
    <w:rsid w:val="00A516D7"/>
    <w:rsid w:val="00AB744D"/>
    <w:rsid w:val="00AD5AB3"/>
    <w:rsid w:val="00AE4BA1"/>
    <w:rsid w:val="00AF5E0D"/>
    <w:rsid w:val="00B21573"/>
    <w:rsid w:val="00B94A05"/>
    <w:rsid w:val="00BC08AE"/>
    <w:rsid w:val="00BD288D"/>
    <w:rsid w:val="00BD4281"/>
    <w:rsid w:val="00BD5E3F"/>
    <w:rsid w:val="00C245BB"/>
    <w:rsid w:val="00C2652D"/>
    <w:rsid w:val="00C73D79"/>
    <w:rsid w:val="00CD015F"/>
    <w:rsid w:val="00CF3BD1"/>
    <w:rsid w:val="00D1173C"/>
    <w:rsid w:val="00D26661"/>
    <w:rsid w:val="00D470E0"/>
    <w:rsid w:val="00D921A9"/>
    <w:rsid w:val="00DA6773"/>
    <w:rsid w:val="00DD221D"/>
    <w:rsid w:val="00DF1923"/>
    <w:rsid w:val="00E17ED6"/>
    <w:rsid w:val="00E52A0E"/>
    <w:rsid w:val="00E72745"/>
    <w:rsid w:val="00EC116E"/>
    <w:rsid w:val="00F0554C"/>
    <w:rsid w:val="00F577D8"/>
    <w:rsid w:val="00F77799"/>
    <w:rsid w:val="00F90271"/>
    <w:rsid w:val="00FB03F5"/>
    <w:rsid w:val="0452FC77"/>
    <w:rsid w:val="053AFADC"/>
    <w:rsid w:val="054A207E"/>
    <w:rsid w:val="064A6F40"/>
    <w:rsid w:val="06E5F0DF"/>
    <w:rsid w:val="07E63FA1"/>
    <w:rsid w:val="07F5B2A5"/>
    <w:rsid w:val="097BDF2C"/>
    <w:rsid w:val="09EAA7D6"/>
    <w:rsid w:val="09ECEBCE"/>
    <w:rsid w:val="0BCAE5FF"/>
    <w:rsid w:val="0C395A18"/>
    <w:rsid w:val="0C440686"/>
    <w:rsid w:val="0EF9CFED"/>
    <w:rsid w:val="0F7B2E36"/>
    <w:rsid w:val="1123A5BC"/>
    <w:rsid w:val="125F94E7"/>
    <w:rsid w:val="14AB9A4C"/>
    <w:rsid w:val="17FF3292"/>
    <w:rsid w:val="1950AD27"/>
    <w:rsid w:val="19727FA0"/>
    <w:rsid w:val="197CBBE9"/>
    <w:rsid w:val="1B0C1440"/>
    <w:rsid w:val="1B21B5E6"/>
    <w:rsid w:val="1C312D56"/>
    <w:rsid w:val="1CE1BA4E"/>
    <w:rsid w:val="1DEDEBB0"/>
    <w:rsid w:val="1E522305"/>
    <w:rsid w:val="1E6A4429"/>
    <w:rsid w:val="217E51AA"/>
    <w:rsid w:val="2420B9F2"/>
    <w:rsid w:val="24B1D133"/>
    <w:rsid w:val="276D48EE"/>
    <w:rsid w:val="28320C31"/>
    <w:rsid w:val="337F2F34"/>
    <w:rsid w:val="37064837"/>
    <w:rsid w:val="378BEEB3"/>
    <w:rsid w:val="37B56E96"/>
    <w:rsid w:val="37E58DE9"/>
    <w:rsid w:val="3901E4CF"/>
    <w:rsid w:val="3F0DDE99"/>
    <w:rsid w:val="45B8B35D"/>
    <w:rsid w:val="5052791D"/>
    <w:rsid w:val="51B6AF92"/>
    <w:rsid w:val="52070360"/>
    <w:rsid w:val="5377F567"/>
    <w:rsid w:val="5AB8C1ED"/>
    <w:rsid w:val="5D53F29C"/>
    <w:rsid w:val="5DA9758A"/>
    <w:rsid w:val="5FBFBEDD"/>
    <w:rsid w:val="61635883"/>
    <w:rsid w:val="63346CCB"/>
    <w:rsid w:val="64433E53"/>
    <w:rsid w:val="64BAA5EE"/>
    <w:rsid w:val="688B7727"/>
    <w:rsid w:val="68FF3200"/>
    <w:rsid w:val="6A761F92"/>
    <w:rsid w:val="6A7BCA80"/>
    <w:rsid w:val="6BCFA33D"/>
    <w:rsid w:val="6C7045BE"/>
    <w:rsid w:val="6D36C491"/>
    <w:rsid w:val="700805AE"/>
    <w:rsid w:val="705883D4"/>
    <w:rsid w:val="706E6553"/>
    <w:rsid w:val="74AC6CB5"/>
    <w:rsid w:val="77E46141"/>
    <w:rsid w:val="7BF4DFF9"/>
    <w:rsid w:val="7C0F712C"/>
    <w:rsid w:val="7CD9414F"/>
    <w:rsid w:val="7DA4959D"/>
    <w:rsid w:val="7FB2C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4:docId w14:val="0EC286AD"/>
  <w15:docId w15:val="{10EC8DF2-08A9-4906-B373-B340ADAE014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aliases w:val="_Nadpis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uiPriority w:val="9"/>
    <w:rsid w:val="00955396"/>
    <w:rPr>
      <w:rFonts w:ascii="Arial" w:hAnsi="Arial" w:eastAsiaTheme="majorEastAsia" w:cstheme="majorBidi"/>
      <w:color w:val="2E74B5" w:themeColor="accent1" w:themeShade="BF"/>
      <w:sz w:val="32"/>
      <w:szCs w:val="32"/>
    </w:rPr>
  </w:style>
  <w:style w:type="character" w:styleId="Nadpis2Char" w:customStyle="true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semiHidden/>
    <w:rsid w:val="00955396"/>
    <w:rPr>
      <w:rFonts w:ascii="Arial" w:hAnsi="Arial" w:eastAsiaTheme="majorEastAsia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NzevChar" w:customStyle="true">
    <w:name w:val="Název Char"/>
    <w:basedOn w:val="Standardnpsmoodstavce"/>
    <w:link w:val="Nzev"/>
    <w:uiPriority w:val="10"/>
    <w:rsid w:val="00955396"/>
    <w:rPr>
      <w:rFonts w:ascii="Arial" w:hAnsi="Arial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aliases w:val="Písmena"/>
    <w:basedOn w:val="Normln"/>
    <w:next w:val="Normln"/>
    <w:link w:val="PodnadpisChar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styleId="PodnadpisChar" w:customStyle="true">
    <w:name w:val="Podnadpis Char"/>
    <w:aliases w:val="Písmena Char"/>
    <w:basedOn w:val="Standardnpsmoodstavce"/>
    <w:link w:val="Podnadpis"/>
    <w:rsid w:val="00955396"/>
    <w:rPr>
      <w:rFonts w:ascii="Arial" w:hAnsi="Arial"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aliases w:val="Odsazené,Odstavec_muj,NAKIT List Paragraph,Odstavec 1,List Paragraph"/>
    <w:basedOn w:val="Normln"/>
    <w:link w:val="OdstavecseseznamemChar"/>
    <w:uiPriority w:val="34"/>
    <w:qFormat/>
    <w:rsid w:val="00D26661"/>
    <w:pPr>
      <w:ind w:left="720"/>
      <w:contextualSpacing/>
    </w:pPr>
  </w:style>
  <w:style w:type="paragraph" w:styleId="Default" w:customStyle="true">
    <w:name w:val="Default"/>
    <w:rsid w:val="00824BD5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stavecseseznamemChar" w:customStyle="true">
    <w:name w:val="Odstavec se seznamem Char"/>
    <w:aliases w:val="Odsazené Char,Odstavec_muj Char,NAKIT List Paragraph Char,Odstavec 1 Char,List Paragraph Char"/>
    <w:link w:val="Odstavecseseznamem"/>
    <w:uiPriority w:val="34"/>
    <w:locked/>
    <w:rsid w:val="00824BD5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13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3A5D"/>
    <w:pPr>
      <w:spacing w:line="240" w:lineRule="auto"/>
    </w:pPr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13A5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3A5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13A5D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13A5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17ED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17ED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E17ED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17ED6"/>
    <w:rPr>
      <w:rFonts w:ascii="Arial" w:hAnsi="Arial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header3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57EF0C4E86E0944DA64CD9BF00D0B1A3" ma:contentTypeName="Document" ma:contentTypeScope="" ma:contentTypeVersion="2" ma:versionID="f0b659f8b630870c8f3333f9035d91a5">
  <xsd:schema xmlns:xsd="http://www.w3.org/2001/XMLSchema" xmlns:ns2="7558454e-6d37-41b5-a4d3-4eab332a8d00" xmlns:p="http://schemas.microsoft.com/office/2006/metadata/properties" xmlns:xs="http://www.w3.org/2001/XMLSchema" ma:fieldsID="d697c6a5978ff0f6026a926b0719e8cd" ma:root="true" ns2:_="" targetNamespace="http://schemas.microsoft.com/office/2006/metadata/properties">
    <xsd:import namespace="7558454e-6d37-41b5-a4d3-4eab332a8d00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558454e-6d37-41b5-a4d3-4eab332a8d00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95AF5BD-B3A7-42B1-AEEC-EDFBC25B1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F10A0-1B10-4625-9CD3-90AF77967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B0C03-5E2B-4D4C-B076-5D2F0FF0C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8454e-6d37-41b5-a4d3-4eab332a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6B5DA-FB93-4266-BAE1-1DE41757A4E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Ministerstvo pro místní rozvoj</properties:Company>
  <properties:Pages>6</properties:Pages>
  <properties:Words>1947</properties:Words>
  <properties:Characters>11490</properties:Characters>
  <properties:Lines>95</properties:Lines>
  <properties:Paragraphs>26</properties:Paragraphs>
  <properties:TotalTime>6</properties:TotalTime>
  <properties:ScaleCrop>false</properties:ScaleCrop>
  <properties:LinksUpToDate>false</properties:LinksUpToDate>
  <properties:CharactersWithSpaces>13411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2020-08-13T04:43:00Z</dcterms:created>
  <dc:creator/>
  <dc:description/>
  <cp:keywords/>
  <cp:lastModifiedBy/>
  <cp:lastPrinted>2020-07-23T11:53:00Z</cp:lastPrinted>
  <dcterms:modified xmlns:xsi="http://www.w3.org/2001/XMLSchema-instance" xsi:type="dcterms:W3CDTF">2021-02-26T11:45:00Z</dcterms:modified>
  <cp:revision>15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0x01010057EF0C4E86E0944DA64CD9BF00D0B1A3</vt:lpwstr>
  </prop:property>
</prop:Properties>
</file>