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E74E4" w:rsidP="00BE74E4" w:rsidRDefault="00BE74E4" w14:paraId="6CDC8142" w14:textId="77777777">
      <w:pPr>
        <w:autoSpaceDE w:val="false"/>
        <w:autoSpaceDN w:val="false"/>
        <w:adjustRightInd w:val="false"/>
        <w:spacing w:after="0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Příloha č. 1</w:t>
      </w:r>
    </w:p>
    <w:p w:rsidRPr="008C33AF" w:rsidR="00BE74E4" w:rsidP="00BE74E4" w:rsidRDefault="00BE74E4" w14:paraId="6257BB7C" w14:textId="77777777">
      <w:pPr>
        <w:autoSpaceDE w:val="false"/>
        <w:autoSpaceDN w:val="false"/>
        <w:adjustRightInd w:val="false"/>
        <w:spacing w:after="0"/>
        <w:jc w:val="center"/>
        <w:rPr>
          <w:rFonts w:cs="Times New Roman"/>
          <w:b/>
          <w:sz w:val="32"/>
          <w:szCs w:val="24"/>
        </w:rPr>
      </w:pPr>
      <w:r w:rsidRPr="008C33AF">
        <w:rPr>
          <w:rFonts w:cs="Times New Roman"/>
          <w:b/>
          <w:sz w:val="32"/>
          <w:szCs w:val="24"/>
        </w:rPr>
        <w:t>Vymezení předmětu zakázky</w:t>
      </w:r>
      <w:r>
        <w:rPr>
          <w:rFonts w:cs="Times New Roman"/>
          <w:b/>
          <w:sz w:val="32"/>
          <w:szCs w:val="24"/>
        </w:rPr>
        <w:t xml:space="preserve"> – část č. 1</w:t>
      </w:r>
      <w:r w:rsidRPr="008C33AF">
        <w:rPr>
          <w:rFonts w:cs="Times New Roman"/>
          <w:b/>
          <w:sz w:val="32"/>
          <w:szCs w:val="24"/>
        </w:rPr>
        <w:t xml:space="preserve"> – </w:t>
      </w:r>
      <w:r w:rsidRPr="001C058B">
        <w:rPr>
          <w:rFonts w:cs="Times New Roman"/>
          <w:b/>
          <w:sz w:val="32"/>
          <w:szCs w:val="24"/>
        </w:rPr>
        <w:t xml:space="preserve">Strategie rozvoje </w:t>
      </w:r>
      <w:r w:rsidRPr="00EE2141">
        <w:rPr>
          <w:rFonts w:cs="Times New Roman"/>
          <w:b/>
          <w:sz w:val="32"/>
          <w:szCs w:val="24"/>
        </w:rPr>
        <w:t>turistického ruchu</w:t>
      </w:r>
    </w:p>
    <w:p w:rsidRPr="00E74EED" w:rsidR="00BE74E4" w:rsidP="00BE74E4" w:rsidRDefault="00BE74E4" w14:paraId="5AC05D49" w14:textId="77777777">
      <w:pPr>
        <w:autoSpaceDE w:val="false"/>
        <w:autoSpaceDN w:val="false"/>
        <w:adjustRightInd w:val="false"/>
        <w:jc w:val="center"/>
        <w:rPr>
          <w:rFonts w:cs="Times New Roman"/>
          <w:b/>
          <w:color w:val="31849B"/>
          <w:szCs w:val="28"/>
        </w:rPr>
      </w:pPr>
      <w:r w:rsidRPr="00E74EED">
        <w:rPr>
          <w:rFonts w:cs="Times New Roman"/>
          <w:b/>
          <w:color w:val="31849B"/>
          <w:sz w:val="28"/>
          <w:szCs w:val="24"/>
        </w:rPr>
        <w:t xml:space="preserve">pro obce </w:t>
      </w:r>
      <w:r>
        <w:rPr>
          <w:rFonts w:cs="Times New Roman"/>
          <w:b/>
          <w:color w:val="31849B"/>
          <w:sz w:val="28"/>
          <w:szCs w:val="24"/>
        </w:rPr>
        <w:t>Vacenovice, Karlín a Vřesovice, pro Město Kyjov a pro Mikroregion Nový dvůr</w:t>
      </w:r>
    </w:p>
    <w:p w:rsidRPr="001C3988" w:rsidR="00BE74E4" w:rsidP="00BE74E4" w:rsidRDefault="00BE74E4" w14:paraId="20C7A02C" w14:textId="77777777">
      <w:pPr>
        <w:spacing w:after="0" w:line="360" w:lineRule="auto"/>
        <w:jc w:val="both"/>
        <w:rPr>
          <w:rFonts w:cs="Times New Roman"/>
          <w:szCs w:val="24"/>
        </w:rPr>
      </w:pPr>
    </w:p>
    <w:p w:rsidRPr="0024039B" w:rsidR="00BE74E4" w:rsidP="00BE74E4" w:rsidRDefault="00BE74E4" w14:paraId="25588BFB" w14:textId="77777777">
      <w:pPr>
        <w:spacing w:after="0" w:line="360" w:lineRule="auto"/>
        <w:jc w:val="both"/>
        <w:rPr>
          <w:rFonts w:cs="Times New Roman"/>
          <w:szCs w:val="24"/>
          <w:u w:val="single"/>
        </w:rPr>
      </w:pPr>
      <w:r w:rsidRPr="0024039B">
        <w:rPr>
          <w:rFonts w:cs="Times New Roman"/>
          <w:szCs w:val="24"/>
          <w:u w:val="single"/>
        </w:rPr>
        <w:t>Číslování jednotlivých dokumentů</w:t>
      </w:r>
      <w:r>
        <w:rPr>
          <w:rFonts w:cs="Times New Roman"/>
          <w:szCs w:val="24"/>
          <w:u w:val="single"/>
        </w:rPr>
        <w:t>:</w:t>
      </w:r>
    </w:p>
    <w:p w:rsidR="00BE74E4" w:rsidP="00BE74E4" w:rsidRDefault="00BE74E4" w14:paraId="50FEE769" w14:textId="7777777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 – </w:t>
      </w:r>
      <w:r w:rsidRPr="001C058B">
        <w:rPr>
          <w:rFonts w:cs="Times New Roman"/>
          <w:szCs w:val="24"/>
        </w:rPr>
        <w:t xml:space="preserve">Strategie rozvoje </w:t>
      </w:r>
      <w:r w:rsidRPr="00EE2141">
        <w:rPr>
          <w:rFonts w:cs="Times New Roman"/>
          <w:szCs w:val="24"/>
        </w:rPr>
        <w:t xml:space="preserve">turistického ruchu </w:t>
      </w:r>
      <w:r w:rsidRPr="0024039B">
        <w:rPr>
          <w:rFonts w:cs="Times New Roman"/>
          <w:szCs w:val="24"/>
        </w:rPr>
        <w:t>pro obec</w:t>
      </w:r>
      <w:r w:rsidRPr="0024039B">
        <w:t xml:space="preserve"> </w:t>
      </w:r>
      <w:r w:rsidRPr="00EE2141">
        <w:rPr>
          <w:rFonts w:cs="Times New Roman"/>
          <w:szCs w:val="24"/>
        </w:rPr>
        <w:t>Vacenovice</w:t>
      </w:r>
    </w:p>
    <w:p w:rsidR="00BE74E4" w:rsidP="00BE74E4" w:rsidRDefault="00BE74E4" w14:paraId="5E008F12" w14:textId="7777777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 – </w:t>
      </w:r>
      <w:r w:rsidRPr="001C058B">
        <w:rPr>
          <w:rFonts w:cs="Times New Roman"/>
          <w:szCs w:val="24"/>
        </w:rPr>
        <w:t xml:space="preserve">Strategie rozvoje </w:t>
      </w:r>
      <w:r w:rsidRPr="00EE2141">
        <w:rPr>
          <w:rFonts w:cs="Times New Roman"/>
          <w:szCs w:val="24"/>
        </w:rPr>
        <w:t xml:space="preserve">turistického ruchu </w:t>
      </w:r>
      <w:r w:rsidRPr="0024039B">
        <w:rPr>
          <w:rFonts w:cs="Times New Roman"/>
          <w:szCs w:val="24"/>
        </w:rPr>
        <w:t>pro obec</w:t>
      </w:r>
      <w:r w:rsidRPr="0024039B">
        <w:t xml:space="preserve"> </w:t>
      </w:r>
      <w:r w:rsidRPr="00E106F5">
        <w:rPr>
          <w:rFonts w:cs="Times New Roman"/>
          <w:szCs w:val="24"/>
        </w:rPr>
        <w:t>Karlín</w:t>
      </w:r>
    </w:p>
    <w:p w:rsidR="00BE74E4" w:rsidP="00BE74E4" w:rsidRDefault="00BE74E4" w14:paraId="567D7CE8" w14:textId="7777777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 – </w:t>
      </w:r>
      <w:r w:rsidRPr="001C058B">
        <w:rPr>
          <w:rFonts w:cs="Times New Roman"/>
          <w:szCs w:val="24"/>
        </w:rPr>
        <w:t xml:space="preserve">Strategie rozvoje </w:t>
      </w:r>
      <w:r w:rsidRPr="00EE2141">
        <w:rPr>
          <w:rFonts w:cs="Times New Roman"/>
          <w:szCs w:val="24"/>
        </w:rPr>
        <w:t xml:space="preserve">turistického ruchu </w:t>
      </w:r>
      <w:r w:rsidRPr="0024039B">
        <w:rPr>
          <w:rFonts w:cs="Times New Roman"/>
          <w:szCs w:val="24"/>
        </w:rPr>
        <w:t>pro obec</w:t>
      </w:r>
      <w:r w:rsidRPr="0024039B">
        <w:t xml:space="preserve"> </w:t>
      </w:r>
      <w:r w:rsidRPr="00EE2141">
        <w:rPr>
          <w:rFonts w:cs="Times New Roman"/>
          <w:szCs w:val="24"/>
        </w:rPr>
        <w:t>Vřesovice</w:t>
      </w:r>
    </w:p>
    <w:p w:rsidR="00BE74E4" w:rsidP="00BE74E4" w:rsidRDefault="00BE74E4" w14:paraId="272DA22E" w14:textId="7777777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 – </w:t>
      </w:r>
      <w:r w:rsidRPr="001C058B">
        <w:rPr>
          <w:rFonts w:cs="Times New Roman"/>
          <w:szCs w:val="24"/>
        </w:rPr>
        <w:t xml:space="preserve">Strategie rozvoje </w:t>
      </w:r>
      <w:r w:rsidRPr="00EE2141">
        <w:rPr>
          <w:rFonts w:cs="Times New Roman"/>
          <w:szCs w:val="24"/>
        </w:rPr>
        <w:t xml:space="preserve">turistického ruchu </w:t>
      </w:r>
      <w:r w:rsidRPr="0024039B">
        <w:rPr>
          <w:rFonts w:cs="Times New Roman"/>
          <w:szCs w:val="24"/>
        </w:rPr>
        <w:t xml:space="preserve">pro </w:t>
      </w:r>
      <w:r w:rsidRPr="00EE2141">
        <w:rPr>
          <w:rFonts w:cs="Times New Roman"/>
          <w:szCs w:val="24"/>
        </w:rPr>
        <w:t>Město Kyjov</w:t>
      </w:r>
    </w:p>
    <w:p w:rsidR="00BE74E4" w:rsidP="00BE74E4" w:rsidRDefault="00BE74E4" w14:paraId="1CB386A5" w14:textId="7777777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 – </w:t>
      </w:r>
      <w:r w:rsidRPr="001C058B">
        <w:rPr>
          <w:rFonts w:cs="Times New Roman"/>
          <w:szCs w:val="24"/>
        </w:rPr>
        <w:t xml:space="preserve">Strategie rozvoje </w:t>
      </w:r>
      <w:r w:rsidRPr="00EE2141">
        <w:rPr>
          <w:rFonts w:cs="Times New Roman"/>
          <w:szCs w:val="24"/>
        </w:rPr>
        <w:t xml:space="preserve">turistického ruchu </w:t>
      </w:r>
      <w:r w:rsidRPr="0024039B">
        <w:rPr>
          <w:rFonts w:cs="Times New Roman"/>
          <w:szCs w:val="24"/>
        </w:rPr>
        <w:t xml:space="preserve">pro </w:t>
      </w:r>
      <w:r w:rsidRPr="00E106F5">
        <w:rPr>
          <w:rFonts w:cs="Times New Roman"/>
          <w:szCs w:val="24"/>
        </w:rPr>
        <w:t>Mikroregion Nový dvůr</w:t>
      </w:r>
    </w:p>
    <w:p w:rsidR="00BE74E4" w:rsidP="00BE74E4" w:rsidRDefault="00BE74E4" w14:paraId="2E4129CE" w14:textId="77777777"/>
    <w:p w:rsidRPr="00DA2AB5" w:rsidR="00BE74E4" w:rsidP="00BE74E4" w:rsidRDefault="00BE74E4" w14:paraId="14ED90B7" w14:textId="77777777">
      <w:pPr>
        <w:rPr>
          <w:u w:val="single"/>
        </w:rPr>
      </w:pPr>
      <w:r w:rsidRPr="00B707FD">
        <w:rPr>
          <w:u w:val="single"/>
        </w:rPr>
        <w:t>Vymezení předmětu zakázky</w:t>
      </w:r>
    </w:p>
    <w:p w:rsidR="00BE74E4" w:rsidP="00BE74E4" w:rsidRDefault="00BE74E4" w14:paraId="78D57DE4" w14:textId="77777777">
      <w:pPr>
        <w:spacing w:after="0" w:line="360" w:lineRule="auto"/>
        <w:jc w:val="both"/>
        <w:rPr>
          <w:rFonts w:cs="Times New Roman"/>
          <w:b/>
          <w:szCs w:val="24"/>
        </w:rPr>
      </w:pPr>
      <w:r w:rsidRPr="00395885">
        <w:rPr>
          <w:rFonts w:cs="Times New Roman"/>
          <w:i/>
          <w:szCs w:val="24"/>
        </w:rPr>
        <w:t>Možný termín zahájení zpracování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95885">
        <w:rPr>
          <w:rFonts w:cs="Times New Roman"/>
          <w:b/>
          <w:szCs w:val="24"/>
        </w:rPr>
        <w:t>po podpisu smlouvy o dílo</w:t>
      </w:r>
    </w:p>
    <w:p w:rsidR="00BE74E4" w:rsidP="00BE74E4" w:rsidRDefault="00BE74E4" w14:paraId="314B839F" w14:textId="77777777">
      <w:pPr>
        <w:spacing w:after="0" w:line="360" w:lineRule="auto"/>
        <w:ind w:left="4245" w:hanging="4245"/>
        <w:rPr>
          <w:rFonts w:cs="Times New Roman"/>
          <w:szCs w:val="24"/>
        </w:rPr>
      </w:pPr>
      <w:r w:rsidRPr="00395885">
        <w:rPr>
          <w:rFonts w:cs="Times New Roman"/>
          <w:i/>
          <w:szCs w:val="24"/>
        </w:rPr>
        <w:t>Nejzazší termín pro dokončení a předání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 w:rsidRPr="00395885">
        <w:rPr>
          <w:rFonts w:cs="Times New Roman"/>
          <w:b/>
          <w:szCs w:val="24"/>
        </w:rPr>
        <w:t>30.4.2022</w:t>
      </w:r>
    </w:p>
    <w:p w:rsidR="00BE74E4" w:rsidP="00BE74E4" w:rsidRDefault="00BE74E4" w14:paraId="390544E7" w14:textId="77777777">
      <w:pPr>
        <w:pStyle w:val="Default"/>
        <w:spacing w:line="360" w:lineRule="auto"/>
        <w:jc w:val="both"/>
      </w:pPr>
    </w:p>
    <w:p w:rsidRPr="00C70DF4" w:rsidR="00BE74E4" w:rsidP="00BE74E4" w:rsidRDefault="00BE74E4" w14:paraId="1A31191A" w14:textId="77777777">
      <w:pPr>
        <w:spacing w:line="360" w:lineRule="auto"/>
        <w:jc w:val="both"/>
        <w:rPr>
          <w:rFonts w:cs="Times New Roman"/>
          <w:szCs w:val="24"/>
        </w:rPr>
      </w:pPr>
      <w:r w:rsidRPr="00C70DF4">
        <w:rPr>
          <w:rFonts w:cs="Times New Roman"/>
          <w:szCs w:val="24"/>
        </w:rPr>
        <w:t xml:space="preserve">Strategie představí dílčí </w:t>
      </w:r>
      <w:r w:rsidRPr="00E01DB0">
        <w:rPr>
          <w:rFonts w:cs="Times New Roman"/>
          <w:szCs w:val="24"/>
        </w:rPr>
        <w:t>rozvojovou strategii. Dokument, bude rozvíjet lokální cíle v oblasti turistického ruchu s vazbou na v území již realizované programy (MVS) a na celokrajské priority a cíle. Strategie bude zaměřena na cestovní ruch formou šetrné venkovské turistiky a udržitelného rozvoje území</w:t>
      </w:r>
      <w:r w:rsidRPr="00C70DF4">
        <w:rPr>
          <w:rFonts w:cs="Times New Roman"/>
          <w:szCs w:val="24"/>
        </w:rPr>
        <w:t>. Analýza území uvede specifikaci problémů tohoto území a hledání možností jejich řešení. Cílem zpracování strategie je využití potenciálu území v kontextu využití dostupných finančních zdrojů na národní i evropské úrovni. Analytická část bude vycházet z podrobného průzkumu lokality</w:t>
      </w:r>
      <w:r>
        <w:rPr>
          <w:rFonts w:cs="Times New Roman"/>
          <w:szCs w:val="24"/>
        </w:rPr>
        <w:t>, kterou zpracovatel provede</w:t>
      </w:r>
      <w:r w:rsidRPr="00C70DF4">
        <w:rPr>
          <w:rFonts w:cs="Times New Roman"/>
          <w:szCs w:val="24"/>
        </w:rPr>
        <w:t>. Strategie následně definuje základní cíle, navrhne opatření k rozvoji cestovního ruchu a plán realizace navrhovaných opatření.</w:t>
      </w:r>
    </w:p>
    <w:p w:rsidR="00BE74E4" w:rsidP="00BE74E4" w:rsidRDefault="00BE74E4" w14:paraId="689CC359" w14:textId="77777777">
      <w:pPr>
        <w:numPr>
          <w:ilvl w:val="0"/>
          <w:numId w:val="1"/>
        </w:numPr>
        <w:autoSpaceDE w:val="false"/>
        <w:autoSpaceDN w:val="false"/>
        <w:adjustRightInd w:val="false"/>
        <w:spacing w:line="360" w:lineRule="auto"/>
        <w:jc w:val="both"/>
        <w:rPr>
          <w:rFonts w:cs="Times New Roman"/>
          <w:szCs w:val="24"/>
        </w:rPr>
      </w:pPr>
      <w:r w:rsidRPr="00C70DF4">
        <w:rPr>
          <w:rFonts w:cs="Times New Roman"/>
          <w:b/>
          <w:bCs/>
          <w:szCs w:val="24"/>
        </w:rPr>
        <w:t>Analytick</w:t>
      </w:r>
      <w:r>
        <w:rPr>
          <w:rFonts w:cs="Times New Roman"/>
          <w:b/>
          <w:bCs/>
          <w:szCs w:val="24"/>
        </w:rPr>
        <w:t>á</w:t>
      </w:r>
      <w:r w:rsidRPr="00C70DF4">
        <w:rPr>
          <w:rFonts w:cs="Times New Roman"/>
          <w:b/>
          <w:bCs/>
          <w:szCs w:val="24"/>
        </w:rPr>
        <w:t xml:space="preserve"> část</w:t>
      </w:r>
      <w:r w:rsidRPr="00C70DF4">
        <w:rPr>
          <w:rFonts w:cs="Times New Roman"/>
          <w:szCs w:val="24"/>
        </w:rPr>
        <w:t xml:space="preserve"> </w:t>
      </w:r>
    </w:p>
    <w:p w:rsidR="00BE74E4" w:rsidP="00BE74E4" w:rsidRDefault="00BE74E4" w14:paraId="60FF236B" w14:textId="77777777">
      <w:pPr>
        <w:autoSpaceDE w:val="false"/>
        <w:autoSpaceDN w:val="false"/>
        <w:adjustRightInd w:val="false"/>
        <w:spacing w:line="360" w:lineRule="auto"/>
        <w:jc w:val="both"/>
        <w:rPr>
          <w:rFonts w:cs="Times New Roman"/>
          <w:szCs w:val="24"/>
        </w:rPr>
      </w:pPr>
      <w:r w:rsidRPr="00C70DF4">
        <w:rPr>
          <w:rFonts w:cs="Times New Roman"/>
          <w:szCs w:val="24"/>
        </w:rPr>
        <w:t xml:space="preserve">Analytická část bude vyhotovena na základě místního šetření a sumarizace dostupných podkladů na dané téma relevantní pro </w:t>
      </w:r>
      <w:r>
        <w:rPr>
          <w:rFonts w:cs="Times New Roman"/>
          <w:szCs w:val="24"/>
        </w:rPr>
        <w:t>obec, město či mikroregion</w:t>
      </w:r>
      <w:r w:rsidRPr="00C70DF4">
        <w:rPr>
          <w:rFonts w:cs="Times New Roman"/>
          <w:szCs w:val="24"/>
        </w:rPr>
        <w:t xml:space="preserve">. </w:t>
      </w:r>
    </w:p>
    <w:p w:rsidRPr="00C70DF4" w:rsidR="00BE74E4" w:rsidP="00BE74E4" w:rsidRDefault="00BE74E4" w14:paraId="36FEA3E7" w14:textId="77777777">
      <w:pPr>
        <w:numPr>
          <w:ilvl w:val="0"/>
          <w:numId w:val="1"/>
        </w:numPr>
        <w:autoSpaceDE w:val="false"/>
        <w:autoSpaceDN w:val="false"/>
        <w:adjustRightInd w:val="false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Návrhová</w:t>
      </w:r>
      <w:r w:rsidRPr="00C70DF4">
        <w:rPr>
          <w:rFonts w:cs="Times New Roman"/>
          <w:b/>
          <w:bCs/>
          <w:szCs w:val="24"/>
        </w:rPr>
        <w:t xml:space="preserve"> část</w:t>
      </w:r>
      <w:r w:rsidRPr="00C70DF4">
        <w:rPr>
          <w:rFonts w:cs="Times New Roman"/>
          <w:szCs w:val="24"/>
        </w:rPr>
        <w:t xml:space="preserve"> </w:t>
      </w:r>
    </w:p>
    <w:p w:rsidRPr="00C70DF4" w:rsidR="00BE74E4" w:rsidP="00BE74E4" w:rsidRDefault="00BE74E4" w14:paraId="61E29B33" w14:textId="77777777">
      <w:pPr>
        <w:autoSpaceDE w:val="false"/>
        <w:autoSpaceDN w:val="false"/>
        <w:adjustRightInd w:val="false"/>
        <w:spacing w:line="360" w:lineRule="auto"/>
        <w:jc w:val="both"/>
        <w:rPr>
          <w:rFonts w:cs="Times New Roman"/>
          <w:szCs w:val="24"/>
        </w:rPr>
      </w:pPr>
      <w:r w:rsidRPr="00C70DF4">
        <w:rPr>
          <w:rFonts w:cs="Times New Roman"/>
          <w:szCs w:val="24"/>
        </w:rPr>
        <w:lastRenderedPageBreak/>
        <w:t>Pro se</w:t>
      </w:r>
      <w:r>
        <w:rPr>
          <w:rFonts w:cs="Times New Roman"/>
          <w:szCs w:val="24"/>
        </w:rPr>
        <w:t xml:space="preserve">stavení návrhové části strategií </w:t>
      </w:r>
      <w:r w:rsidRPr="00C70DF4">
        <w:rPr>
          <w:rFonts w:cs="Times New Roman"/>
          <w:szCs w:val="24"/>
        </w:rPr>
        <w:t>provede dodavatel individuální rozhovory s politickou reprezentací, s vybranými zastupiteli</w:t>
      </w:r>
      <w:r>
        <w:rPr>
          <w:rFonts w:cs="Times New Roman"/>
          <w:szCs w:val="24"/>
        </w:rPr>
        <w:t>.</w:t>
      </w:r>
      <w:r w:rsidRPr="00C70D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Bude proveden minimálně jeden individuální rozhovor s vybraným představitelem, kterého obec, město či mikroregion určí. Dále </w:t>
      </w:r>
      <w:r w:rsidRPr="00C70DF4">
        <w:rPr>
          <w:rFonts w:cs="Times New Roman"/>
          <w:szCs w:val="24"/>
        </w:rPr>
        <w:t>také provede šetření veřejnosti</w:t>
      </w:r>
      <w:r>
        <w:t xml:space="preserve"> (mimo strategii pro město a mikroregion)</w:t>
      </w:r>
      <w:r>
        <w:rPr>
          <w:rFonts w:cs="Times New Roman"/>
          <w:szCs w:val="24"/>
        </w:rPr>
        <w:t xml:space="preserve">, a to formou buď dotazníkového šetření s minimálním počtem 10% respondentů z obyvatel </w:t>
      </w:r>
      <w:r>
        <w:t xml:space="preserve">dané </w:t>
      </w:r>
      <w:r>
        <w:rPr>
          <w:rFonts w:cs="Times New Roman"/>
          <w:szCs w:val="24"/>
        </w:rPr>
        <w:t xml:space="preserve">obce ve věku min. 15 let, nebo alespoň jednoho komunitního plánování s občany </w:t>
      </w:r>
      <w:r>
        <w:t xml:space="preserve">dané </w:t>
      </w:r>
      <w:r>
        <w:rPr>
          <w:rFonts w:cs="Times New Roman"/>
          <w:szCs w:val="24"/>
        </w:rPr>
        <w:t>obce</w:t>
      </w:r>
      <w:r w:rsidRPr="00C70DF4">
        <w:rPr>
          <w:rFonts w:cs="Times New Roman"/>
          <w:szCs w:val="24"/>
        </w:rPr>
        <w:t>.</w:t>
      </w:r>
      <w:r>
        <w:t xml:space="preserve"> </w:t>
      </w:r>
      <w:r w:rsidRPr="00C70DF4">
        <w:rPr>
          <w:rFonts w:cs="Times New Roman"/>
          <w:szCs w:val="24"/>
        </w:rPr>
        <w:t>Výsledkem těchto interview bude definice dílčích cílů nebo alternativ cílů, které požadují jednotlivé skupiny. Dílčí cíle napomohou k dosažení cíle projektu. K jednotlivým cílům se budou vyjadřovat i odborníci z řad pracovníků úřadů, aby stanovené cíle odpovídaly reálným možnostem, omezením legislativy a místním podmínkám či existujícím závazným dokumentům.</w:t>
      </w:r>
      <w:r w:rsidRPr="00B1319D">
        <w:rPr>
          <w:rFonts w:cs="Times New Roman"/>
          <w:szCs w:val="24"/>
        </w:rPr>
        <w:t xml:space="preserve"> </w:t>
      </w:r>
      <w:r w:rsidRPr="00231137">
        <w:rPr>
          <w:rFonts w:cs="Times New Roman"/>
          <w:szCs w:val="24"/>
        </w:rPr>
        <w:t xml:space="preserve">V návrhové části každého dokumentu </w:t>
      </w:r>
      <w:r>
        <w:rPr>
          <w:rFonts w:cs="Times New Roman"/>
          <w:szCs w:val="24"/>
        </w:rPr>
        <w:t xml:space="preserve">budou formulovány jednotlivé návrhy </w:t>
      </w:r>
      <w:r w:rsidRPr="00231137">
        <w:rPr>
          <w:rFonts w:cs="Times New Roman"/>
          <w:szCs w:val="24"/>
        </w:rPr>
        <w:t>opatření či konkrétních projektových záměrů tak, aby byly</w:t>
      </w:r>
      <w:r>
        <w:rPr>
          <w:rFonts w:cs="Times New Roman"/>
          <w:szCs w:val="24"/>
        </w:rPr>
        <w:t xml:space="preserve"> pro obec</w:t>
      </w:r>
      <w:r w:rsidRPr="00231137">
        <w:rPr>
          <w:rFonts w:cs="Times New Roman"/>
          <w:szCs w:val="24"/>
        </w:rPr>
        <w:t xml:space="preserve"> co nejreálnější s přihlédnutím k jejich potřebnosti, účelnosti i finanční náročnosti.</w:t>
      </w:r>
    </w:p>
    <w:p w:rsidR="00BE74E4" w:rsidP="00BE74E4" w:rsidRDefault="00BE74E4" w14:paraId="4D68DBE7" w14:textId="77777777">
      <w:pPr>
        <w:spacing w:line="360" w:lineRule="auto"/>
        <w:rPr>
          <w:rFonts w:cs="Times New Roman"/>
          <w:szCs w:val="24"/>
        </w:rPr>
      </w:pPr>
    </w:p>
    <w:p w:rsidRPr="00C70DF4" w:rsidR="00BE74E4" w:rsidP="00BE74E4" w:rsidRDefault="00BE74E4" w14:paraId="4AC907BB" w14:textId="77777777">
      <w:pPr>
        <w:spacing w:line="360" w:lineRule="auto"/>
        <w:rPr>
          <w:rFonts w:cs="Times New Roman"/>
          <w:b/>
          <w:szCs w:val="24"/>
        </w:rPr>
      </w:pPr>
      <w:r w:rsidRPr="001710D4">
        <w:rPr>
          <w:rFonts w:cs="Times New Roman"/>
          <w:b/>
          <w:szCs w:val="24"/>
          <w:highlight w:val="green"/>
        </w:rPr>
        <w:t>Požadavky na zpracování</w:t>
      </w:r>
    </w:p>
    <w:p w:rsidRPr="00BE74E4" w:rsidR="0017495D" w:rsidP="00BE74E4" w:rsidRDefault="00BE74E4" w14:paraId="0CDBEDFD" w14:textId="1D3A7078">
      <w:r w:rsidRPr="00395885">
        <w:rPr>
          <w:rFonts w:cs="Times New Roman"/>
          <w:b/>
          <w:szCs w:val="24"/>
        </w:rPr>
        <w:t xml:space="preserve">Jednotlivé strategie budou objednateli předány ve dvou vyhotoveních elektronicky na vhodném nosiči (2x </w:t>
      </w:r>
      <w:proofErr w:type="spellStart"/>
      <w:r w:rsidRPr="00395885">
        <w:rPr>
          <w:rFonts w:cs="Times New Roman"/>
          <w:b/>
          <w:szCs w:val="24"/>
        </w:rPr>
        <w:t>flash</w:t>
      </w:r>
      <w:proofErr w:type="spellEnd"/>
      <w:r w:rsidRPr="00395885">
        <w:rPr>
          <w:rFonts w:cs="Times New Roman"/>
          <w:b/>
          <w:szCs w:val="24"/>
        </w:rPr>
        <w:t xml:space="preserve"> disk nebo 2x CD) a v jednom vyhotovení vytištěné fyzicky.</w:t>
      </w:r>
    </w:p>
    <w:sectPr w:rsidRPr="00BE74E4" w:rsidR="0017495D" w:rsidSect="001E7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A7E011A"/>
    <w:multiLevelType w:val="hybridMultilevel"/>
    <w:tmpl w:val="0076F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E4"/>
    <w:rsid w:val="0017495D"/>
    <w:rsid w:val="001E72E2"/>
    <w:rsid w:val="00B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CCB5F19"/>
  <w15:docId w15:val="{D6FB6FEF-FF7A-4B00-80F8-0EAF5ADBA7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E74E4"/>
    <w:pPr>
      <w:spacing w:after="200" w:line="276" w:lineRule="auto"/>
    </w:pPr>
    <w:rPr>
      <w:rFonts w:ascii="Times New Roman" w:hAnsi="Times New Roman" w:eastAsia="Times New Roman" w:cs="Calibri"/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BE74E4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416</properties:Words>
  <properties:Characters>2456</properties:Characters>
  <properties:Lines>20</properties:Lines>
  <properties:Paragraphs>5</properties:Paragraphs>
  <properties:TotalTime>0</properties:TotalTime>
  <properties:ScaleCrop>false</properties:ScaleCrop>
  <properties:LinksUpToDate>false</properties:LinksUpToDate>
  <properties:CharactersWithSpaces>2867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2021-03-17T19:13:00Z</dcterms:created>
  <dc:creator/>
  <dc:description/>
  <cp:keywords/>
  <cp:lastModifiedBy/>
  <dcterms:modified xmlns:xsi="http://www.w3.org/2001/XMLSchema-instance" xsi:type="dcterms:W3CDTF">2021-03-17T19:13:00Z</dcterms:modified>
  <cp:revision>1</cp:revision>
  <dc:subject/>
  <dc:title/>
</cp:coreProperties>
</file>