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1B19F5" w:rsidP="0084233C" w:rsidRDefault="0084233C" w14:paraId="7073B550" w14:textId="7B72820E">
      <w:pPr>
        <w:autoSpaceDE w:val="false"/>
        <w:autoSpaceDN w:val="false"/>
        <w:adjustRightInd w:val="false"/>
        <w:spacing w:after="0"/>
        <w:jc w:val="center"/>
        <w:rPr>
          <w:b/>
          <w:sz w:val="24"/>
          <w:szCs w:val="24"/>
        </w:rPr>
      </w:pPr>
      <w:r w:rsidRPr="00E50090">
        <w:rPr>
          <w:b/>
          <w:sz w:val="24"/>
          <w:szCs w:val="24"/>
        </w:rPr>
        <w:t xml:space="preserve">Výzva k podání nabídek, na kterou se nevztahuje </w:t>
      </w:r>
      <w:r>
        <w:rPr>
          <w:b/>
          <w:sz w:val="24"/>
          <w:szCs w:val="24"/>
        </w:rPr>
        <w:t>postup pro zadávací řízení dle </w:t>
      </w:r>
      <w:r w:rsidRPr="00E50090">
        <w:rPr>
          <w:b/>
          <w:sz w:val="24"/>
          <w:szCs w:val="24"/>
        </w:rPr>
        <w:t xml:space="preserve">zákona č. </w:t>
      </w:r>
      <w:r>
        <w:rPr>
          <w:b/>
          <w:sz w:val="24"/>
          <w:szCs w:val="24"/>
        </w:rPr>
        <w:t>134/2016</w:t>
      </w:r>
      <w:r w:rsidRPr="00E50090">
        <w:rPr>
          <w:b/>
          <w:sz w:val="24"/>
          <w:szCs w:val="24"/>
        </w:rPr>
        <w:t xml:space="preserve">., o </w:t>
      </w:r>
      <w:r>
        <w:rPr>
          <w:b/>
          <w:sz w:val="24"/>
          <w:szCs w:val="24"/>
        </w:rPr>
        <w:t xml:space="preserve">zadávání </w:t>
      </w:r>
      <w:r w:rsidRPr="00E50090">
        <w:rPr>
          <w:b/>
          <w:sz w:val="24"/>
          <w:szCs w:val="24"/>
        </w:rPr>
        <w:t>veřejných zakáz</w:t>
      </w:r>
      <w:r>
        <w:rPr>
          <w:b/>
          <w:sz w:val="24"/>
          <w:szCs w:val="24"/>
        </w:rPr>
        <w:t>e</w:t>
      </w:r>
      <w:r w:rsidRPr="00E50090">
        <w:rPr>
          <w:b/>
          <w:sz w:val="24"/>
          <w:szCs w:val="24"/>
        </w:rPr>
        <w:t>k</w:t>
      </w:r>
    </w:p>
    <w:p w:rsidRPr="001B19F5" w:rsidR="0084233C" w:rsidP="001B19F5" w:rsidRDefault="0084233C" w14:paraId="3667ED0C" w14:textId="77777777">
      <w:pPr>
        <w:autoSpaceDE w:val="false"/>
        <w:autoSpaceDN w:val="false"/>
        <w:adjustRightInd w:val="false"/>
        <w:spacing w:after="0"/>
        <w:jc w:val="left"/>
        <w:rPr>
          <w:rFonts w:ascii="Arial" w:hAnsi="Arial" w:cs="Arial"/>
          <w:sz w:val="24"/>
          <w:szCs w:val="24"/>
        </w:rPr>
      </w:pPr>
    </w:p>
    <w:tbl>
      <w:tblPr>
        <w:tblW w:w="9377" w:type="dxa"/>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808"/>
        <w:gridCol w:w="250"/>
        <w:gridCol w:w="229"/>
        <w:gridCol w:w="6079"/>
        <w:gridCol w:w="11"/>
      </w:tblGrid>
      <w:tr w:rsidRPr="002514CB" w:rsidR="005C6C32" w:rsidTr="003F45BD" w14:paraId="0168B67B" w14:textId="77777777">
        <w:trPr>
          <w:gridAfter w:val="1"/>
          <w:wAfter w:w="11" w:type="dxa"/>
          <w:trHeight w:val="467"/>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2514CB" w:rsidR="005C6C32" w:rsidP="002514CB" w:rsidRDefault="005C6C32" w14:paraId="019377D6" w14:textId="77777777">
            <w:pPr>
              <w:pStyle w:val="Tabulkatext"/>
              <w:rPr>
                <w:rFonts w:ascii="Arial" w:hAnsi="Arial" w:cs="Arial"/>
                <w:b/>
                <w:bCs/>
                <w:szCs w:val="20"/>
              </w:rPr>
            </w:pPr>
            <w:r w:rsidRPr="002514CB">
              <w:rPr>
                <w:rFonts w:ascii="Arial" w:hAnsi="Arial" w:cs="Arial"/>
                <w:b/>
                <w:bCs/>
                <w:szCs w:val="20"/>
              </w:rPr>
              <w:t xml:space="preserve">Číslo zakázky </w:t>
            </w:r>
            <w:r w:rsidRPr="002514CB">
              <w:rPr>
                <w:rFonts w:ascii="Arial" w:hAnsi="Arial" w:cs="Arial"/>
                <w:szCs w:val="20"/>
              </w:rPr>
              <w:t>(bude doplněno MPSV při uveřejnění)</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5C6C32" w:rsidP="002514CB" w:rsidRDefault="005C6C32" w14:paraId="1168ED6A" w14:textId="77777777">
            <w:pPr>
              <w:pStyle w:val="Tabulkatext"/>
              <w:rPr>
                <w:rFonts w:ascii="Arial" w:hAnsi="Arial" w:cs="Arial"/>
                <w:b/>
                <w:szCs w:val="20"/>
              </w:rPr>
            </w:pPr>
          </w:p>
        </w:tc>
      </w:tr>
      <w:tr w:rsidRPr="002514CB" w:rsidR="008B6DE4" w:rsidTr="003F45BD" w14:paraId="18A96485"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292D49CA" w14:textId="77777777">
            <w:pPr>
              <w:pStyle w:val="Tabulkatext"/>
              <w:rPr>
                <w:rFonts w:ascii="Arial" w:hAnsi="Arial" w:cs="Arial"/>
                <w:b/>
                <w:bCs/>
                <w:szCs w:val="20"/>
              </w:rPr>
            </w:pPr>
            <w:r w:rsidRPr="002514CB">
              <w:rPr>
                <w:rFonts w:ascii="Arial" w:hAnsi="Arial" w:cs="Arial"/>
                <w:b/>
                <w:bCs/>
                <w:szCs w:val="20"/>
              </w:rPr>
              <w:t>Název zakázky</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30CF" w:rsidR="007F1533" w:rsidP="002514CB" w:rsidRDefault="00745374" w14:paraId="497495F3" w14:textId="7920AFF3">
            <w:pPr>
              <w:pStyle w:val="Tabulkatext"/>
              <w:rPr>
                <w:rFonts w:ascii="Arial" w:hAnsi="Arial" w:cs="Arial"/>
                <w:b/>
                <w:szCs w:val="20"/>
              </w:rPr>
            </w:pPr>
            <w:r>
              <w:rPr>
                <w:rFonts w:ascii="Arial" w:hAnsi="Arial" w:cs="Arial"/>
                <w:b/>
                <w:szCs w:val="20"/>
              </w:rPr>
              <w:t>MAPOVÝ PORTÁL MĚSTA MĚLNÍKA</w:t>
            </w:r>
          </w:p>
        </w:tc>
      </w:tr>
      <w:tr w:rsidRPr="002514CB" w:rsidR="008B6DE4" w:rsidTr="003F45BD" w14:paraId="4DD32390"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3582029B" w14:textId="77777777">
            <w:pPr>
              <w:pStyle w:val="Tabulkatext"/>
              <w:rPr>
                <w:rFonts w:ascii="Arial" w:hAnsi="Arial" w:cs="Arial"/>
                <w:b/>
                <w:bCs/>
                <w:szCs w:val="20"/>
              </w:rPr>
            </w:pPr>
            <w:r w:rsidRPr="002514CB">
              <w:rPr>
                <w:rFonts w:ascii="Arial" w:hAnsi="Arial" w:cs="Arial"/>
                <w:b/>
                <w:bCs/>
                <w:szCs w:val="20"/>
              </w:rPr>
              <w:t xml:space="preserve">Druh zakázky </w:t>
            </w:r>
            <w:r w:rsidRPr="002514CB">
              <w:rPr>
                <w:rFonts w:ascii="Arial" w:hAnsi="Arial" w:cs="Arial"/>
                <w:szCs w:val="20"/>
              </w:rPr>
              <w:t>(služba, dodávka nebo stavební práce)</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57AAC84D" w14:textId="438F6005">
            <w:pPr>
              <w:pStyle w:val="Tabulkatext"/>
              <w:rPr>
                <w:rFonts w:ascii="Arial" w:hAnsi="Arial" w:cs="Arial"/>
                <w:b/>
                <w:szCs w:val="20"/>
              </w:rPr>
            </w:pPr>
            <w:r w:rsidRPr="002514CB">
              <w:rPr>
                <w:rFonts w:ascii="Arial" w:hAnsi="Arial" w:cs="Arial"/>
                <w:b/>
                <w:szCs w:val="20"/>
              </w:rPr>
              <w:t xml:space="preserve">Veřejná zakázka na </w:t>
            </w:r>
            <w:r w:rsidR="00BD7CC3">
              <w:rPr>
                <w:rFonts w:ascii="Arial" w:hAnsi="Arial" w:cs="Arial"/>
                <w:b/>
                <w:szCs w:val="20"/>
              </w:rPr>
              <w:t>dodávky</w:t>
            </w:r>
          </w:p>
        </w:tc>
      </w:tr>
      <w:tr w:rsidRPr="002514CB" w:rsidR="008B6DE4" w:rsidTr="003F45BD" w14:paraId="4E7646F0"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3808333D" w14:textId="77777777">
            <w:pPr>
              <w:pStyle w:val="Tabulkatext"/>
              <w:rPr>
                <w:rFonts w:ascii="Arial" w:hAnsi="Arial" w:cs="Arial"/>
                <w:b/>
                <w:bCs/>
                <w:szCs w:val="20"/>
              </w:rPr>
            </w:pPr>
            <w:r w:rsidRPr="002514CB">
              <w:rPr>
                <w:rFonts w:ascii="Arial" w:hAnsi="Arial" w:cs="Arial"/>
                <w:b/>
                <w:bCs/>
                <w:szCs w:val="20"/>
              </w:rPr>
              <w:t>Datum vyhlášení výzvy k podání nabídek</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BC7147" w:rsidR="008B6DE4" w:rsidP="005758E1" w:rsidRDefault="009540A1" w14:paraId="2DA28287" w14:textId="056C2AC4">
            <w:pPr>
              <w:pStyle w:val="Tabulkatext"/>
              <w:rPr>
                <w:rFonts w:ascii="Arial" w:hAnsi="Arial" w:cs="Arial"/>
                <w:b/>
                <w:szCs w:val="20"/>
                <w:highlight w:val="yellow"/>
              </w:rPr>
            </w:pPr>
            <w:r w:rsidRPr="009540A1">
              <w:rPr>
                <w:rFonts w:ascii="Arial" w:hAnsi="Arial" w:cs="Arial"/>
                <w:b/>
                <w:szCs w:val="20"/>
              </w:rPr>
              <w:t>2</w:t>
            </w:r>
            <w:r w:rsidR="005758E1">
              <w:rPr>
                <w:rFonts w:ascii="Arial" w:hAnsi="Arial" w:cs="Arial"/>
                <w:b/>
                <w:szCs w:val="20"/>
              </w:rPr>
              <w:t>8</w:t>
            </w:r>
            <w:r w:rsidRPr="009540A1" w:rsidR="00FB4880">
              <w:rPr>
                <w:rFonts w:ascii="Arial" w:hAnsi="Arial" w:cs="Arial"/>
                <w:b/>
                <w:szCs w:val="20"/>
              </w:rPr>
              <w:t>.</w:t>
            </w:r>
            <w:r w:rsidRPr="009540A1" w:rsidR="00846AEC">
              <w:rPr>
                <w:rFonts w:ascii="Arial" w:hAnsi="Arial" w:cs="Arial"/>
                <w:b/>
                <w:szCs w:val="20"/>
              </w:rPr>
              <w:t xml:space="preserve"> </w:t>
            </w:r>
            <w:r w:rsidRPr="009540A1">
              <w:rPr>
                <w:rFonts w:ascii="Arial" w:hAnsi="Arial" w:cs="Arial"/>
                <w:b/>
                <w:szCs w:val="20"/>
              </w:rPr>
              <w:t>12</w:t>
            </w:r>
            <w:r w:rsidRPr="009540A1" w:rsidR="00FB4880">
              <w:rPr>
                <w:rFonts w:ascii="Arial" w:hAnsi="Arial" w:cs="Arial"/>
                <w:b/>
                <w:szCs w:val="20"/>
              </w:rPr>
              <w:t>.</w:t>
            </w:r>
            <w:r w:rsidRPr="009540A1" w:rsidR="00846AEC">
              <w:rPr>
                <w:rFonts w:ascii="Arial" w:hAnsi="Arial" w:cs="Arial"/>
                <w:b/>
                <w:szCs w:val="20"/>
              </w:rPr>
              <w:t xml:space="preserve"> </w:t>
            </w:r>
            <w:r w:rsidRPr="009540A1" w:rsidR="00FB4880">
              <w:rPr>
                <w:rFonts w:ascii="Arial" w:hAnsi="Arial" w:cs="Arial"/>
                <w:b/>
                <w:szCs w:val="20"/>
              </w:rPr>
              <w:t>2021</w:t>
            </w:r>
          </w:p>
        </w:tc>
      </w:tr>
      <w:tr w:rsidRPr="002514CB" w:rsidR="008B6DE4" w:rsidTr="003F45BD" w14:paraId="0ACA2086"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2514CB" w:rsidR="008B6DE4" w:rsidP="002514CB" w:rsidRDefault="008B6DE4" w14:paraId="2A8C537C" w14:textId="77777777">
            <w:pPr>
              <w:pStyle w:val="Tabulkatext"/>
              <w:rPr>
                <w:rFonts w:ascii="Arial" w:hAnsi="Arial" w:cs="Arial"/>
                <w:b/>
                <w:szCs w:val="20"/>
              </w:rPr>
            </w:pPr>
            <w:r w:rsidRPr="002514CB">
              <w:rPr>
                <w:rFonts w:ascii="Arial" w:hAnsi="Arial" w:cs="Arial"/>
                <w:b/>
                <w:szCs w:val="20"/>
              </w:rPr>
              <w:t>Registrační číslo projektu</w:t>
            </w:r>
          </w:p>
        </w:tc>
        <w:tc>
          <w:tcPr>
            <w:tcW w:w="6079" w:type="dxa"/>
            <w:tcBorders>
              <w:top w:val="single" w:color="000000" w:sz="6" w:space="0"/>
              <w:left w:val="single" w:color="auto" w:sz="4" w:space="0"/>
              <w:bottom w:val="single" w:color="000000" w:sz="6" w:space="0"/>
              <w:right w:val="single" w:color="000000" w:sz="6" w:space="0"/>
            </w:tcBorders>
            <w:vAlign w:val="center"/>
          </w:tcPr>
          <w:p w:rsidRPr="002514CB" w:rsidR="008B6DE4" w:rsidP="002514CB" w:rsidRDefault="005F7CDB" w14:paraId="646B7DE8" w14:textId="2BB2BA1D">
            <w:pPr>
              <w:pStyle w:val="Tabulkatext"/>
              <w:rPr>
                <w:rFonts w:ascii="Arial" w:hAnsi="Arial" w:cs="Arial"/>
                <w:b/>
                <w:szCs w:val="20"/>
              </w:rPr>
            </w:pPr>
            <w:r>
              <w:rPr>
                <w:rStyle w:val="datalabel"/>
              </w:rPr>
              <w:t>CZ.03.4.74/0.0/0.0/19_109/0016825</w:t>
            </w:r>
          </w:p>
        </w:tc>
      </w:tr>
      <w:tr w:rsidRPr="002514CB" w:rsidR="008B6DE4" w:rsidTr="003F45BD" w14:paraId="124ACBF2"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2514CB" w:rsidR="008B6DE4" w:rsidP="002514CB" w:rsidRDefault="008B6DE4" w14:paraId="074E7619" w14:textId="77777777">
            <w:pPr>
              <w:pStyle w:val="Tabulkatext"/>
              <w:rPr>
                <w:rFonts w:ascii="Arial" w:hAnsi="Arial" w:cs="Arial"/>
                <w:b/>
                <w:bCs/>
                <w:szCs w:val="20"/>
              </w:rPr>
            </w:pPr>
            <w:r w:rsidRPr="002514CB">
              <w:rPr>
                <w:rFonts w:ascii="Arial" w:hAnsi="Arial" w:cs="Arial"/>
                <w:b/>
                <w:bCs/>
                <w:szCs w:val="20"/>
              </w:rPr>
              <w:t>Název projektu</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FB4880" w14:paraId="68154025" w14:textId="4646E9E2">
            <w:pPr>
              <w:pStyle w:val="Tabulkatext"/>
              <w:rPr>
                <w:rFonts w:ascii="Arial" w:hAnsi="Arial" w:cs="Arial"/>
                <w:b/>
                <w:szCs w:val="20"/>
              </w:rPr>
            </w:pPr>
            <w:r>
              <w:rPr>
                <w:rFonts w:ascii="Arial" w:hAnsi="Arial" w:cs="Arial"/>
                <w:b/>
                <w:szCs w:val="20"/>
              </w:rPr>
              <w:t>Mělník – podpora moderních nástrojů komunikace a automatizace procesů</w:t>
            </w:r>
          </w:p>
        </w:tc>
      </w:tr>
      <w:tr w:rsidRPr="002514CB" w:rsidR="008B6DE4" w:rsidTr="003F45BD" w14:paraId="42EC5EA2"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5A7ECA18" w14:textId="77777777">
            <w:pPr>
              <w:pStyle w:val="Tabulkatext"/>
              <w:rPr>
                <w:rFonts w:ascii="Arial" w:hAnsi="Arial" w:cs="Arial"/>
                <w:b/>
                <w:bCs/>
                <w:szCs w:val="20"/>
              </w:rPr>
            </w:pPr>
            <w:r w:rsidRPr="002514CB">
              <w:rPr>
                <w:rFonts w:ascii="Arial" w:hAnsi="Arial" w:cs="Arial"/>
                <w:b/>
                <w:bCs/>
                <w:szCs w:val="20"/>
              </w:rPr>
              <w:t>Název / obchodní firma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8B6DE4" w14:paraId="4D1BE9FD" w14:textId="70A1EF32">
            <w:pPr>
              <w:pStyle w:val="Tabulkatext"/>
              <w:rPr>
                <w:rFonts w:ascii="Arial" w:hAnsi="Arial" w:cs="Arial"/>
                <w:szCs w:val="20"/>
              </w:rPr>
            </w:pPr>
            <w:r w:rsidRPr="002514CB">
              <w:rPr>
                <w:rFonts w:ascii="Arial" w:hAnsi="Arial" w:cs="Arial"/>
                <w:szCs w:val="20"/>
              </w:rPr>
              <w:t>Město Mělník</w:t>
            </w:r>
          </w:p>
        </w:tc>
      </w:tr>
      <w:tr w:rsidRPr="002514CB" w:rsidR="008B6DE4" w:rsidTr="003F45BD" w14:paraId="6FA2FBFA"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00F750E3" w14:textId="77777777">
            <w:pPr>
              <w:pStyle w:val="Tabulkatext"/>
              <w:rPr>
                <w:rFonts w:ascii="Arial" w:hAnsi="Arial" w:cs="Arial"/>
                <w:b/>
                <w:bCs/>
                <w:szCs w:val="20"/>
              </w:rPr>
            </w:pPr>
            <w:r w:rsidRPr="002514CB">
              <w:rPr>
                <w:rFonts w:ascii="Arial" w:hAnsi="Arial" w:cs="Arial"/>
                <w:b/>
                <w:bCs/>
                <w:szCs w:val="20"/>
              </w:rPr>
              <w:t>Sídlo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8B6DE4" w14:paraId="2AE6B463" w14:textId="44E2F0BA">
            <w:pPr>
              <w:pStyle w:val="Tabulkatext"/>
              <w:rPr>
                <w:rFonts w:ascii="Arial" w:hAnsi="Arial" w:cs="Arial"/>
                <w:szCs w:val="20"/>
              </w:rPr>
            </w:pPr>
            <w:r w:rsidRPr="002514CB">
              <w:rPr>
                <w:rFonts w:ascii="Arial" w:hAnsi="Arial" w:cs="Arial"/>
                <w:color w:val="000000"/>
                <w:szCs w:val="20"/>
                <w:shd w:val="clear" w:color="auto" w:fill="FFFFFF"/>
              </w:rPr>
              <w:t>náměstí Míru 1</w:t>
            </w:r>
            <w:r w:rsidRPr="002514CB">
              <w:rPr>
                <w:rFonts w:ascii="Arial" w:hAnsi="Arial" w:cs="Arial"/>
                <w:szCs w:val="20"/>
              </w:rPr>
              <w:t xml:space="preserve">, </w:t>
            </w:r>
            <w:r w:rsidRPr="002514CB">
              <w:rPr>
                <w:rFonts w:ascii="Arial" w:hAnsi="Arial" w:cs="Arial"/>
                <w:color w:val="000000"/>
                <w:szCs w:val="20"/>
                <w:shd w:val="clear" w:color="auto" w:fill="FFFFFF"/>
              </w:rPr>
              <w:t>276 01 Mělník</w:t>
            </w:r>
          </w:p>
        </w:tc>
      </w:tr>
      <w:tr w:rsidRPr="002514CB" w:rsidR="008B6DE4" w:rsidTr="003F45BD" w14:paraId="09F4C1CA"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514CB" w:rsidR="008B6DE4" w:rsidP="002514CB" w:rsidRDefault="008B6DE4" w14:paraId="5AA98C22" w14:textId="77777777">
            <w:pPr>
              <w:pStyle w:val="Tabulkatext"/>
              <w:rPr>
                <w:rFonts w:ascii="Arial" w:hAnsi="Arial" w:cs="Arial"/>
                <w:b/>
                <w:bCs/>
                <w:szCs w:val="20"/>
              </w:rPr>
            </w:pPr>
            <w:r w:rsidRPr="002514CB">
              <w:rPr>
                <w:rFonts w:ascii="Arial" w:hAnsi="Arial" w:cs="Arial"/>
                <w:b/>
                <w:bCs/>
                <w:szCs w:val="20"/>
              </w:rPr>
              <w:t xml:space="preserve">Osoba oprávněná jednat za zadavatele, její telefon </w:t>
            </w:r>
            <w:r w:rsidRPr="002514CB">
              <w:rPr>
                <w:rFonts w:ascii="Arial" w:hAnsi="Arial" w:cs="Arial"/>
                <w:b/>
                <w:bCs/>
                <w:szCs w:val="20"/>
              </w:rPr>
              <w:br/>
              <w:t>a e-mailová adresa</w:t>
            </w:r>
          </w:p>
        </w:tc>
        <w:tc>
          <w:tcPr>
            <w:tcW w:w="6079"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2514CB" w:rsidR="008B6DE4" w:rsidP="002514CB" w:rsidRDefault="00713C6F" w14:paraId="66D3A03B" w14:textId="77777777">
            <w:pPr>
              <w:pStyle w:val="Tabulkatext"/>
              <w:rPr>
                <w:rStyle w:val="Siln"/>
                <w:rFonts w:ascii="Arial" w:hAnsi="Arial" w:cs="Arial"/>
                <w:color w:val="auto"/>
                <w:szCs w:val="20"/>
              </w:rPr>
            </w:pPr>
            <w:hyperlink w:history="true" r:id="rId11">
              <w:r w:rsidRPr="002514CB" w:rsidR="008B6DE4">
                <w:rPr>
                  <w:rStyle w:val="Hypertextovodkaz"/>
                  <w:rFonts w:ascii="Arial" w:hAnsi="Arial" w:cs="Arial"/>
                  <w:b/>
                  <w:bCs/>
                  <w:color w:val="auto"/>
                  <w:szCs w:val="20"/>
                  <w:u w:val="none"/>
                </w:rPr>
                <w:t>MVDr. Ctirad Mikeš</w:t>
              </w:r>
            </w:hyperlink>
          </w:p>
          <w:p w:rsidRPr="002514CB" w:rsidR="008B6DE4" w:rsidP="002514CB" w:rsidRDefault="008B6DE4" w14:paraId="6389D297" w14:textId="1CC1ADF2">
            <w:pPr>
              <w:pStyle w:val="Tabulkatext"/>
              <w:rPr>
                <w:rFonts w:ascii="Arial" w:hAnsi="Arial" w:cs="Arial"/>
                <w:szCs w:val="20"/>
                <w:highlight w:val="yellow"/>
              </w:rPr>
            </w:pPr>
            <w:r w:rsidRPr="002514CB">
              <w:rPr>
                <w:rFonts w:ascii="Arial" w:hAnsi="Arial" w:cs="Arial"/>
                <w:szCs w:val="20"/>
              </w:rPr>
              <w:t xml:space="preserve">tel.: +420 </w:t>
            </w:r>
            <w:r w:rsidRPr="002514CB">
              <w:rPr>
                <w:rFonts w:ascii="Arial" w:hAnsi="Arial" w:cs="Arial"/>
                <w:color w:val="000000"/>
                <w:szCs w:val="20"/>
                <w:shd w:val="clear" w:color="auto" w:fill="FFFFFF"/>
              </w:rPr>
              <w:t>315 635 101</w:t>
            </w:r>
          </w:p>
          <w:p w:rsidRPr="002514CB" w:rsidR="008B6DE4" w:rsidP="002514CB" w:rsidRDefault="008B6DE4" w14:paraId="47C9209B" w14:textId="4E0980C0">
            <w:pPr>
              <w:pStyle w:val="Tabulkatext"/>
              <w:rPr>
                <w:rFonts w:ascii="Arial" w:hAnsi="Arial" w:cs="Arial"/>
                <w:szCs w:val="20"/>
              </w:rPr>
            </w:pPr>
            <w:r w:rsidRPr="002514CB">
              <w:rPr>
                <w:rFonts w:ascii="Arial" w:hAnsi="Arial" w:cs="Arial"/>
                <w:szCs w:val="20"/>
              </w:rPr>
              <w:t xml:space="preserve">e-mail: </w:t>
            </w:r>
            <w:hyperlink w:history="true" r:id="rId12">
              <w:r w:rsidRPr="002514CB">
                <w:rPr>
                  <w:rStyle w:val="Hypertextovodkaz"/>
                  <w:rFonts w:ascii="Arial" w:hAnsi="Arial" w:cs="Arial"/>
                  <w:color w:val="2C4F55"/>
                  <w:szCs w:val="20"/>
                </w:rPr>
                <w:t>c.mikes@melnik.cz</w:t>
              </w:r>
            </w:hyperlink>
          </w:p>
        </w:tc>
      </w:tr>
      <w:tr w:rsidRPr="002514CB" w:rsidR="008B6DE4" w:rsidTr="003F45BD" w14:paraId="5045753F"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0DBB0FF1" w14:textId="77777777">
            <w:pPr>
              <w:pStyle w:val="Tabulkatext"/>
              <w:rPr>
                <w:rFonts w:ascii="Arial" w:hAnsi="Arial" w:cs="Arial"/>
                <w:b/>
                <w:bCs/>
                <w:szCs w:val="20"/>
              </w:rPr>
            </w:pPr>
            <w:r w:rsidRPr="002514CB">
              <w:rPr>
                <w:rFonts w:ascii="Arial" w:hAnsi="Arial" w:cs="Arial"/>
                <w:b/>
                <w:bCs/>
                <w:szCs w:val="20"/>
              </w:rPr>
              <w:t>IČ zadavatele / DIČ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8B6DE4" w14:paraId="5C5F54CF" w14:textId="1B6B0AD7">
            <w:pPr>
              <w:pStyle w:val="Tabulkatext"/>
              <w:rPr>
                <w:rFonts w:ascii="Arial" w:hAnsi="Arial" w:cs="Arial"/>
                <w:szCs w:val="20"/>
              </w:rPr>
            </w:pPr>
            <w:r w:rsidRPr="002514CB">
              <w:rPr>
                <w:rFonts w:ascii="Arial" w:hAnsi="Arial" w:cs="Arial"/>
                <w:color w:val="000000"/>
                <w:szCs w:val="20"/>
                <w:shd w:val="clear" w:color="auto" w:fill="FFFFFF"/>
              </w:rPr>
              <w:t>00237051</w:t>
            </w:r>
            <w:r w:rsidRPr="002514CB">
              <w:rPr>
                <w:rFonts w:ascii="Arial" w:hAnsi="Arial" w:cs="Arial"/>
                <w:szCs w:val="20"/>
              </w:rPr>
              <w:t xml:space="preserve"> / CZ</w:t>
            </w:r>
            <w:r w:rsidRPr="002514CB">
              <w:rPr>
                <w:rFonts w:ascii="Arial" w:hAnsi="Arial" w:cs="Arial"/>
                <w:color w:val="000000"/>
                <w:szCs w:val="20"/>
                <w:shd w:val="clear" w:color="auto" w:fill="FFFFFF"/>
              </w:rPr>
              <w:t>00237051</w:t>
            </w:r>
          </w:p>
        </w:tc>
      </w:tr>
      <w:tr w:rsidRPr="002514CB" w:rsidR="00395807" w:rsidTr="00395807" w14:paraId="527A63B6"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395807" w:rsidP="002514CB" w:rsidRDefault="00395807" w14:paraId="3137E9DC" w14:textId="2017855C">
            <w:pPr>
              <w:pStyle w:val="Tabulkatext"/>
              <w:rPr>
                <w:rFonts w:ascii="Arial" w:hAnsi="Arial" w:cs="Arial"/>
                <w:b/>
                <w:bCs/>
                <w:szCs w:val="20"/>
              </w:rPr>
            </w:pPr>
            <w:r w:rsidRPr="002514CB">
              <w:rPr>
                <w:rFonts w:ascii="Arial" w:hAnsi="Arial" w:cs="Arial"/>
                <w:b/>
                <w:bCs/>
                <w:szCs w:val="20"/>
              </w:rPr>
              <w:t>Zpracovatel zadávacích podmínek</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395807" w:rsidP="002514CB" w:rsidRDefault="00395807" w14:paraId="6E29BE67" w14:textId="1C5EACCA">
            <w:pPr>
              <w:pStyle w:val="Tabulkatext"/>
              <w:rPr>
                <w:rFonts w:ascii="Arial" w:hAnsi="Arial" w:cs="Arial"/>
                <w:szCs w:val="20"/>
              </w:rPr>
            </w:pPr>
            <w:r w:rsidRPr="002514CB">
              <w:rPr>
                <w:rFonts w:ascii="Arial" w:hAnsi="Arial" w:cs="Arial"/>
                <w:szCs w:val="20"/>
              </w:rPr>
              <w:t>Zadávací dokumentaci (zpracovala a zadavatele zastupuje ve smyslu § 43 ZZVZ: Equica, a.s. se sídlem Rubeška 215/1, 190 00 Praha 9 – Vysočany, IČO: 26490951.</w:t>
            </w:r>
          </w:p>
        </w:tc>
      </w:tr>
      <w:tr w:rsidRPr="002514CB" w:rsidR="008B6DE4" w:rsidTr="003F45BD" w14:paraId="34BF9E87"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13AFC8E2" w14:textId="77777777">
            <w:pPr>
              <w:pStyle w:val="Tabulkatext"/>
              <w:rPr>
                <w:rFonts w:ascii="Arial" w:hAnsi="Arial" w:cs="Arial"/>
                <w:b/>
                <w:bCs/>
                <w:szCs w:val="20"/>
              </w:rPr>
            </w:pPr>
            <w:r w:rsidRPr="002514CB">
              <w:rPr>
                <w:rFonts w:ascii="Arial" w:hAnsi="Arial" w:cs="Arial"/>
                <w:b/>
                <w:bCs/>
                <w:szCs w:val="20"/>
              </w:rPr>
              <w:t>Kontaktní osoba zadavatele ve věci zakázky, její telefon a e</w:t>
            </w:r>
            <w:r w:rsidRPr="002514CB">
              <w:rPr>
                <w:rFonts w:ascii="Arial" w:hAnsi="Arial" w:cs="Arial"/>
                <w:b/>
                <w:bCs/>
                <w:szCs w:val="20"/>
              </w:rPr>
              <w:noBreakHyphen/>
              <w:t>mailová adresa</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C8507A" w14:paraId="59BA3528" w14:textId="14F19106">
            <w:pPr>
              <w:pStyle w:val="Tabulkatext"/>
              <w:rPr>
                <w:rFonts w:ascii="Arial" w:hAnsi="Arial" w:cs="Arial"/>
                <w:szCs w:val="20"/>
              </w:rPr>
            </w:pPr>
            <w:r w:rsidRPr="002514CB">
              <w:rPr>
                <w:rFonts w:ascii="Arial" w:hAnsi="Arial" w:cs="Arial"/>
                <w:szCs w:val="20"/>
              </w:rPr>
              <w:t>Bc. Vladimír Matějíček, administrátor veřejné zakázky</w:t>
            </w:r>
          </w:p>
          <w:p w:rsidRPr="002514CB" w:rsidR="008B6DE4" w:rsidP="002514CB" w:rsidRDefault="008B6DE4" w14:paraId="73C23E74" w14:textId="5598B5E1">
            <w:pPr>
              <w:pStyle w:val="Tabulkatext"/>
              <w:rPr>
                <w:rFonts w:ascii="Arial" w:hAnsi="Arial" w:cs="Arial"/>
                <w:szCs w:val="20"/>
              </w:rPr>
            </w:pPr>
            <w:r w:rsidRPr="002514CB">
              <w:rPr>
                <w:rFonts w:ascii="Arial" w:hAnsi="Arial" w:cs="Arial"/>
                <w:szCs w:val="20"/>
              </w:rPr>
              <w:t xml:space="preserve">tel.: </w:t>
            </w:r>
            <w:r w:rsidR="00840BDE">
              <w:rPr>
                <w:rFonts w:ascii="Arial" w:hAnsi="Arial" w:cs="Arial"/>
                <w:szCs w:val="20"/>
              </w:rPr>
              <w:t xml:space="preserve">+420 </w:t>
            </w:r>
            <w:r w:rsidRPr="002514CB" w:rsidR="00C8507A">
              <w:rPr>
                <w:rFonts w:ascii="Arial" w:hAnsi="Arial" w:cs="Arial"/>
                <w:szCs w:val="20"/>
              </w:rPr>
              <w:t>724 101 555</w:t>
            </w:r>
          </w:p>
          <w:p w:rsidRPr="002514CB" w:rsidR="008B6DE4" w:rsidP="002514CB" w:rsidRDefault="008B6DE4" w14:paraId="57961C11" w14:textId="6F1F4EB2">
            <w:pPr>
              <w:pStyle w:val="Tabulkatext"/>
              <w:rPr>
                <w:rFonts w:ascii="Arial" w:hAnsi="Arial" w:cs="Arial"/>
                <w:szCs w:val="20"/>
                <w:highlight w:val="yellow"/>
              </w:rPr>
            </w:pPr>
            <w:r w:rsidRPr="002514CB">
              <w:rPr>
                <w:rFonts w:ascii="Arial" w:hAnsi="Arial" w:cs="Arial"/>
                <w:szCs w:val="20"/>
              </w:rPr>
              <w:t xml:space="preserve">e-mail: </w:t>
            </w:r>
            <w:r w:rsidRPr="002514CB" w:rsidR="00C8507A">
              <w:rPr>
                <w:rFonts w:ascii="Arial" w:hAnsi="Arial" w:cs="Arial"/>
                <w:szCs w:val="20"/>
              </w:rPr>
              <w:t>verejne.zakazky@equica.cz</w:t>
            </w:r>
          </w:p>
        </w:tc>
      </w:tr>
      <w:tr w:rsidRPr="002514CB" w:rsidR="008B6DE4" w:rsidTr="0084233C" w14:paraId="3812878B" w14:textId="77777777">
        <w:trPr>
          <w:gridAfter w:val="1"/>
          <w:wAfter w:w="11" w:type="dxa"/>
          <w:trHeight w:val="53"/>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36317F87" w14:textId="77777777">
            <w:pPr>
              <w:pStyle w:val="Tabulkatext"/>
              <w:rPr>
                <w:rFonts w:ascii="Arial" w:hAnsi="Arial" w:cs="Arial"/>
                <w:b/>
                <w:bCs/>
                <w:szCs w:val="20"/>
              </w:rPr>
            </w:pPr>
            <w:r w:rsidRPr="002514CB">
              <w:rPr>
                <w:rFonts w:ascii="Arial" w:hAnsi="Arial" w:cs="Arial"/>
                <w:b/>
                <w:bCs/>
                <w:szCs w:val="20"/>
              </w:rPr>
              <w:t>Lhůta pro podání nabídek</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C04000" w:rsidR="007F1533" w:rsidP="008119DE" w:rsidRDefault="008119DE" w14:paraId="23F639C2" w14:textId="592ED095">
            <w:pPr>
              <w:pStyle w:val="Tabulkatext"/>
              <w:rPr>
                <w:rFonts w:ascii="Arial" w:hAnsi="Arial" w:cs="Arial"/>
                <w:b/>
                <w:szCs w:val="20"/>
              </w:rPr>
            </w:pPr>
            <w:r w:rsidRPr="00846AEC">
              <w:rPr>
                <w:rFonts w:asciiTheme="majorHAnsi" w:hAnsiTheme="majorHAnsi" w:cstheme="majorHAnsi"/>
                <w:b/>
                <w:szCs w:val="20"/>
              </w:rPr>
              <w:t xml:space="preserve">Poslední den lhůty pro podání nabídek je </w:t>
            </w:r>
            <w:r w:rsidR="005758E1">
              <w:rPr>
                <w:rFonts w:asciiTheme="majorHAnsi" w:hAnsiTheme="majorHAnsi" w:cstheme="majorHAnsi"/>
                <w:b/>
                <w:szCs w:val="20"/>
              </w:rPr>
              <w:t>11</w:t>
            </w:r>
            <w:r w:rsidRPr="009540A1" w:rsidR="00876F40">
              <w:rPr>
                <w:rFonts w:ascii="Arial" w:hAnsi="Arial" w:cs="Arial"/>
                <w:b/>
                <w:szCs w:val="20"/>
              </w:rPr>
              <w:t>.</w:t>
            </w:r>
            <w:r w:rsidRPr="009540A1" w:rsidR="00AD7416">
              <w:rPr>
                <w:rFonts w:ascii="Arial" w:hAnsi="Arial" w:cs="Arial"/>
                <w:b/>
                <w:szCs w:val="20"/>
              </w:rPr>
              <w:t xml:space="preserve"> </w:t>
            </w:r>
            <w:r w:rsidRPr="009540A1" w:rsidR="009540A1">
              <w:rPr>
                <w:rFonts w:ascii="Arial" w:hAnsi="Arial" w:cs="Arial"/>
                <w:b/>
                <w:szCs w:val="20"/>
              </w:rPr>
              <w:t>01</w:t>
            </w:r>
            <w:r w:rsidRPr="009540A1" w:rsidR="00876F40">
              <w:rPr>
                <w:rFonts w:ascii="Arial" w:hAnsi="Arial" w:cs="Arial"/>
                <w:b/>
                <w:szCs w:val="20"/>
              </w:rPr>
              <w:t>.</w:t>
            </w:r>
            <w:r w:rsidRPr="009540A1" w:rsidR="00AD7416">
              <w:rPr>
                <w:rFonts w:ascii="Arial" w:hAnsi="Arial" w:cs="Arial"/>
                <w:b/>
                <w:szCs w:val="20"/>
              </w:rPr>
              <w:t xml:space="preserve"> </w:t>
            </w:r>
            <w:r w:rsidRPr="009540A1">
              <w:rPr>
                <w:rFonts w:ascii="Arial" w:hAnsi="Arial" w:cs="Arial"/>
                <w:b/>
                <w:szCs w:val="20"/>
              </w:rPr>
              <w:t>202</w:t>
            </w:r>
            <w:r w:rsidR="005758E1">
              <w:rPr>
                <w:rFonts w:ascii="Arial" w:hAnsi="Arial" w:cs="Arial"/>
                <w:b/>
                <w:szCs w:val="20"/>
              </w:rPr>
              <w:t>2</w:t>
            </w:r>
            <w:r w:rsidRPr="009540A1">
              <w:rPr>
                <w:rFonts w:ascii="Arial" w:hAnsi="Arial" w:cs="Arial"/>
                <w:b/>
                <w:szCs w:val="20"/>
              </w:rPr>
              <w:t xml:space="preserve"> do</w:t>
            </w:r>
            <w:r w:rsidRPr="009540A1" w:rsidR="00876F40">
              <w:rPr>
                <w:rFonts w:ascii="Arial" w:hAnsi="Arial" w:cs="Arial"/>
                <w:b/>
                <w:szCs w:val="20"/>
              </w:rPr>
              <w:t xml:space="preserve"> 10:00 hod.</w:t>
            </w:r>
          </w:p>
        </w:tc>
      </w:tr>
      <w:tr w:rsidRPr="002514CB" w:rsidR="008B6DE4" w:rsidTr="000C46A3" w14:paraId="5829B7F8" w14:textId="77777777">
        <w:trPr>
          <w:gridAfter w:val="1"/>
          <w:wAfter w:w="11" w:type="dxa"/>
          <w:trHeight w:val="19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125BA70F" w14:textId="7AF3D9FF">
            <w:pPr>
              <w:pStyle w:val="Tabulkatext"/>
              <w:rPr>
                <w:rFonts w:ascii="Arial" w:hAnsi="Arial" w:cs="Arial"/>
                <w:b/>
                <w:bCs/>
                <w:szCs w:val="20"/>
              </w:rPr>
            </w:pPr>
            <w:r w:rsidRPr="002514CB">
              <w:rPr>
                <w:rFonts w:ascii="Arial" w:hAnsi="Arial" w:cs="Arial"/>
                <w:b/>
                <w:bCs/>
                <w:szCs w:val="20"/>
              </w:rPr>
              <w:t>Profil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800D10" w:rsidR="008B6DE4" w:rsidP="002514CB" w:rsidRDefault="00713C6F" w14:paraId="3747ECEC" w14:textId="77777777">
            <w:pPr>
              <w:spacing w:before="60" w:after="60"/>
              <w:jc w:val="left"/>
              <w:rPr>
                <w:rStyle w:val="Hypertextovodkaz"/>
                <w:rFonts w:ascii="Arial" w:hAnsi="Arial" w:cs="Arial"/>
                <w:color w:val="auto"/>
                <w:sz w:val="20"/>
                <w:szCs w:val="20"/>
              </w:rPr>
            </w:pPr>
            <w:hyperlink w:history="true" r:id="rId13">
              <w:r w:rsidRPr="00800D10" w:rsidR="008B6DE4">
                <w:rPr>
                  <w:rStyle w:val="Hypertextovodkaz"/>
                  <w:rFonts w:ascii="Arial" w:hAnsi="Arial" w:cs="Arial"/>
                  <w:color w:val="auto"/>
                  <w:sz w:val="20"/>
                  <w:szCs w:val="20"/>
                </w:rPr>
                <w:t>https://www.tenderarena.cz/profily/mestoMelnik</w:t>
              </w:r>
            </w:hyperlink>
          </w:p>
          <w:p w:rsidRPr="00800D10" w:rsidR="00E369DC" w:rsidP="002514CB" w:rsidRDefault="00E369DC" w14:paraId="52F6CE90" w14:textId="510E2062">
            <w:pPr>
              <w:spacing w:before="60" w:after="60"/>
              <w:jc w:val="left"/>
              <w:rPr>
                <w:rStyle w:val="Hypertextovodkaz"/>
                <w:color w:val="auto"/>
                <w:sz w:val="20"/>
              </w:rPr>
            </w:pPr>
            <w:r w:rsidRPr="00800D10">
              <w:rPr>
                <w:rStyle w:val="Hypertextovodkaz"/>
                <w:color w:val="auto"/>
                <w:sz w:val="20"/>
              </w:rPr>
              <w:t>https://www.esfcr.cz</w:t>
            </w:r>
          </w:p>
          <w:p w:rsidRPr="00800D10" w:rsidR="00E369DC" w:rsidP="002514CB" w:rsidRDefault="00E369DC" w14:paraId="6124B467" w14:textId="5789D39B">
            <w:pPr>
              <w:spacing w:before="60" w:after="60"/>
              <w:jc w:val="left"/>
              <w:rPr>
                <w:rFonts w:ascii="Arial" w:hAnsi="Arial" w:cs="Arial"/>
                <w:color w:val="auto"/>
                <w:sz w:val="20"/>
                <w:szCs w:val="20"/>
              </w:rPr>
            </w:pPr>
          </w:p>
        </w:tc>
      </w:tr>
      <w:tr w:rsidRPr="002514CB" w:rsidR="008B6DE4" w:rsidTr="003F45BD" w14:paraId="63DF6DC2"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1132C5EA" w14:textId="77777777">
            <w:pPr>
              <w:pStyle w:val="Tabulkatext"/>
              <w:rPr>
                <w:rFonts w:ascii="Arial" w:hAnsi="Arial" w:cs="Arial"/>
                <w:szCs w:val="20"/>
              </w:rPr>
            </w:pPr>
            <w:r w:rsidRPr="002514CB">
              <w:rPr>
                <w:rFonts w:ascii="Arial" w:hAnsi="Arial" w:cs="Arial"/>
                <w:b/>
                <w:bCs/>
                <w:szCs w:val="20"/>
              </w:rPr>
              <w:t>Popis (specifikace) předmětu zakázky</w:t>
            </w:r>
          </w:p>
        </w:tc>
      </w:tr>
      <w:tr w:rsidRPr="002514CB" w:rsidR="008B6DE4" w:rsidTr="003F45BD" w14:paraId="0AC551F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2514CB" w:rsidR="0084233C" w:rsidP="00840BDE" w:rsidRDefault="0084233C" w14:paraId="32D7CEA5" w14:textId="77777777">
            <w:pPr>
              <w:spacing w:before="120" w:after="120"/>
              <w:rPr>
                <w:rFonts w:ascii="Arial" w:hAnsi="Arial" w:cs="Arial"/>
                <w:b/>
                <w:bCs/>
                <w:color w:val="auto"/>
                <w:sz w:val="20"/>
                <w:szCs w:val="20"/>
              </w:rPr>
            </w:pPr>
            <w:r w:rsidRPr="002514CB">
              <w:rPr>
                <w:rFonts w:ascii="Arial" w:hAnsi="Arial" w:cs="Arial"/>
                <w:b/>
                <w:bCs/>
                <w:sz w:val="20"/>
                <w:szCs w:val="20"/>
              </w:rPr>
              <w:t>Cíl zakázky</w:t>
            </w:r>
          </w:p>
          <w:p w:rsidRPr="00D5524D" w:rsidR="009F6C33" w:rsidP="009F6C33" w:rsidRDefault="009F6C33" w14:paraId="0FE1E500" w14:textId="77777777">
            <w:pPr>
              <w:rPr>
                <w:rFonts w:cstheme="minorHAnsi"/>
                <w:color w:val="000000" w:themeColor="text1"/>
                <w:sz w:val="20"/>
                <w:szCs w:val="20"/>
              </w:rPr>
            </w:pPr>
            <w:r w:rsidRPr="00D5524D">
              <w:rPr>
                <w:rFonts w:cstheme="minorHAnsi"/>
                <w:color w:val="000000" w:themeColor="text1"/>
                <w:sz w:val="20"/>
                <w:szCs w:val="20"/>
              </w:rPr>
              <w:t>Nedílnou součástí modernizace úřadů obcí a měst a jejich strategie dostupnější a efektivnější veřejné správy a veřejných služeb je pořízený mapový portál, který prezentuje občanům daného území geodata města a úřadu ve webovém prostředí a uživatelsky přívětivým způsobem. Občané tak mají k dispozici potřebné informace a nemusí kvůli jejich dostupnosti vážit cestu na úřad.</w:t>
            </w:r>
          </w:p>
          <w:p w:rsidRPr="00D5524D" w:rsidR="009F6C33" w:rsidP="009F6C33" w:rsidRDefault="009F6C33" w14:paraId="681ADD6E" w14:textId="77777777">
            <w:pPr>
              <w:rPr>
                <w:rFonts w:cstheme="minorHAnsi"/>
                <w:color w:val="000000" w:themeColor="text1"/>
                <w:sz w:val="20"/>
                <w:szCs w:val="20"/>
              </w:rPr>
            </w:pPr>
            <w:r w:rsidRPr="00D5524D">
              <w:rPr>
                <w:rFonts w:cstheme="minorHAnsi"/>
                <w:color w:val="000000" w:themeColor="text1"/>
                <w:sz w:val="20"/>
                <w:szCs w:val="20"/>
              </w:rPr>
              <w:t>Město Mělník má v současné době zpracovaná zdrojová data z různých oblastí fungování města, nicméně tato data nejsou zpracována takovým způsobem, aby byla veřejně publikovatelná. Město tak v současné době nemá žádný nástroj, mapový portál, dostupný veřejnosti, v rámci kterého by byla publikována data a informace například k plánování investiční a rozvojové činnosti města v oblasti výstavby inženýrské a dopravní infrastruktury, krizového řízení, životního prostředí (svoz odpadu, sběrná místa atd.) apod. Samotná podoba dat k publikování, prezentaci a využívání veřejností je značně nekonzistentní. Pokud tedy data existují, slouží spíše pro interní potřebu města a úřadu a občané je mohou získat jen na vyžádání. Město Mělník si tuto slabinu uvědomuje a realizací této dílčí aktivity ji plánuje odstranit.</w:t>
            </w:r>
          </w:p>
          <w:p w:rsidRPr="00D5524D" w:rsidR="009F6C33" w:rsidP="009F6C33" w:rsidRDefault="00A92828" w14:paraId="69ADBA26" w14:textId="54DF38FE">
            <w:pPr>
              <w:rPr>
                <w:rFonts w:cstheme="minorHAnsi"/>
                <w:color w:val="000000" w:themeColor="text1"/>
                <w:sz w:val="20"/>
                <w:szCs w:val="20"/>
              </w:rPr>
            </w:pPr>
            <w:r>
              <w:rPr>
                <w:rFonts w:ascii="Arial" w:hAnsi="Arial" w:cs="Arial"/>
                <w:sz w:val="20"/>
                <w:szCs w:val="20"/>
                <w:shd w:val="clear" w:color="auto" w:fill="FFFFFF"/>
              </w:rPr>
              <w:t>Cílem této veřejné zakázky je proto p</w:t>
            </w:r>
            <w:r w:rsidRPr="00BC7147">
              <w:rPr>
                <w:rFonts w:ascii="Arial" w:hAnsi="Arial" w:cs="Arial"/>
                <w:sz w:val="20"/>
                <w:szCs w:val="20"/>
                <w:shd w:val="clear" w:color="auto" w:fill="FFFFFF"/>
              </w:rPr>
              <w:t xml:space="preserve">ořízení </w:t>
            </w:r>
            <w:r w:rsidRPr="00D5524D" w:rsidR="009F6C33">
              <w:rPr>
                <w:rFonts w:cstheme="minorHAnsi"/>
                <w:color w:val="000000" w:themeColor="text1"/>
                <w:sz w:val="20"/>
                <w:szCs w:val="20"/>
              </w:rPr>
              <w:t xml:space="preserve">– Mapového portálu GIS – pro publikaci geodat města a úřadu ve webovém prostředí (mapovém portálu), který dále umožňuje vlastní tvorbu, správu a údržbu </w:t>
            </w:r>
            <w:r w:rsidRPr="00D5524D" w:rsidR="009F6C33">
              <w:rPr>
                <w:rFonts w:cstheme="minorHAnsi"/>
                <w:color w:val="000000" w:themeColor="text1"/>
                <w:sz w:val="20"/>
                <w:szCs w:val="20"/>
              </w:rPr>
              <w:lastRenderedPageBreak/>
              <w:t xml:space="preserve">geodat města a úřadu, a to ve sdíleném datovém prostředí s možností editace z pracovišť městského úřadu i dalších externích organizací (např. technické služby, správci technické infrastruktury města apod.). </w:t>
            </w:r>
          </w:p>
          <w:p w:rsidR="009F6C33" w:rsidP="009F6C33" w:rsidRDefault="009F6C33" w14:paraId="48CB20F1" w14:textId="2D6A80BF">
            <w:pPr>
              <w:rPr>
                <w:rFonts w:cstheme="minorHAnsi"/>
                <w:color w:val="000000" w:themeColor="text1"/>
                <w:sz w:val="20"/>
                <w:szCs w:val="20"/>
              </w:rPr>
            </w:pPr>
            <w:r w:rsidRPr="00D5524D">
              <w:rPr>
                <w:rFonts w:cstheme="minorHAnsi"/>
                <w:color w:val="000000" w:themeColor="text1"/>
                <w:sz w:val="20"/>
                <w:szCs w:val="20"/>
              </w:rPr>
              <w:t>Pořízením mapového portálu se pro občany rozšíří dostupnost služeb úřadu a města a zejména informací, které jsou občany využitelné nejen z pohledu obyvatel daného území, ale rovněž klientů, kteří budou mít uceleně na jednom místě k dispozici potřebná data, informace využitelné například při řešení životních situací jako je odpadové hospodářství (svoz odpadu, nádoby, koše) apod. Občané si tak budou moci sami jednoduše vyhledat potřebné údaje na webových stránkách města, čímž se sníží i kapacitní zatížení pracovníků úřadu.</w:t>
            </w:r>
          </w:p>
          <w:p w:rsidR="00E17F94" w:rsidP="00840BDE" w:rsidRDefault="00E17F94" w14:paraId="2E4ED3F0" w14:textId="07135A22">
            <w:pPr>
              <w:spacing w:before="120" w:after="120"/>
              <w:rPr>
                <w:rFonts w:ascii="Arial" w:hAnsi="Arial" w:cs="Arial"/>
                <w:b/>
                <w:bCs/>
                <w:sz w:val="20"/>
                <w:szCs w:val="20"/>
              </w:rPr>
            </w:pPr>
            <w:r w:rsidRPr="00E17F94">
              <w:rPr>
                <w:rFonts w:ascii="Arial" w:hAnsi="Arial" w:cs="Arial"/>
                <w:b/>
                <w:bCs/>
                <w:sz w:val="20"/>
                <w:szCs w:val="20"/>
              </w:rPr>
              <w:t>Předmět zakázky</w:t>
            </w:r>
          </w:p>
          <w:p w:rsidR="0018630E" w:rsidP="00840BDE" w:rsidRDefault="0018630E" w14:paraId="0C7590F0" w14:textId="1F99EDBC">
            <w:pPr>
              <w:spacing w:before="120" w:after="120"/>
              <w:rPr>
                <w:rFonts w:ascii="Arial" w:hAnsi="Arial" w:cs="Arial"/>
                <w:sz w:val="20"/>
                <w:szCs w:val="20"/>
              </w:rPr>
            </w:pPr>
            <w:r w:rsidRPr="0018630E">
              <w:rPr>
                <w:rFonts w:ascii="Arial" w:hAnsi="Arial" w:cs="Arial"/>
                <w:sz w:val="20"/>
                <w:szCs w:val="20"/>
              </w:rPr>
              <w:t xml:space="preserve">Předmět </w:t>
            </w:r>
            <w:r>
              <w:rPr>
                <w:rFonts w:ascii="Arial" w:hAnsi="Arial" w:cs="Arial"/>
                <w:sz w:val="20"/>
                <w:szCs w:val="20"/>
              </w:rPr>
              <w:t xml:space="preserve">veřejné zakázky je vnitřně logicky rozdělen na </w:t>
            </w:r>
            <w:r w:rsidR="00F73BBE">
              <w:rPr>
                <w:rFonts w:ascii="Arial" w:hAnsi="Arial" w:cs="Arial"/>
                <w:sz w:val="20"/>
                <w:szCs w:val="20"/>
              </w:rPr>
              <w:t xml:space="preserve">4 </w:t>
            </w:r>
            <w:r>
              <w:rPr>
                <w:rFonts w:ascii="Arial" w:hAnsi="Arial" w:cs="Arial"/>
                <w:sz w:val="20"/>
                <w:szCs w:val="20"/>
              </w:rPr>
              <w:t xml:space="preserve">části (Dodávka </w:t>
            </w:r>
            <w:r w:rsidR="00BC7147">
              <w:rPr>
                <w:rFonts w:ascii="Arial" w:hAnsi="Arial" w:cs="Arial"/>
                <w:sz w:val="20"/>
                <w:szCs w:val="20"/>
              </w:rPr>
              <w:t>Mapového portálu vč. analýzy</w:t>
            </w:r>
            <w:r w:rsidR="00F73BBE">
              <w:rPr>
                <w:rFonts w:ascii="Arial" w:hAnsi="Arial" w:cs="Arial"/>
                <w:sz w:val="20"/>
                <w:szCs w:val="20"/>
              </w:rPr>
              <w:t xml:space="preserve"> a</w:t>
            </w:r>
            <w:r w:rsidRPr="00F73BBE" w:rsidR="00F73BBE">
              <w:rPr>
                <w:rFonts w:ascii="Arial" w:hAnsi="Arial" w:cs="Arial"/>
                <w:sz w:val="20"/>
                <w:szCs w:val="20"/>
              </w:rPr>
              <w:t xml:space="preserve"> zpracování Cílového konceptu</w:t>
            </w:r>
            <w:r w:rsidR="00BC7147">
              <w:rPr>
                <w:rFonts w:ascii="Arial" w:hAnsi="Arial" w:cs="Arial"/>
                <w:sz w:val="20"/>
                <w:szCs w:val="20"/>
              </w:rPr>
              <w:t xml:space="preserve">, </w:t>
            </w:r>
            <w:r w:rsidR="00F73BBE">
              <w:rPr>
                <w:rFonts w:ascii="Arial" w:hAnsi="Arial" w:cs="Arial"/>
                <w:sz w:val="20"/>
                <w:szCs w:val="20"/>
              </w:rPr>
              <w:t>P</w:t>
            </w:r>
            <w:r w:rsidRPr="00F73BBE" w:rsidR="00F73BBE">
              <w:rPr>
                <w:rFonts w:ascii="Arial" w:hAnsi="Arial" w:cs="Arial"/>
                <w:sz w:val="20"/>
                <w:szCs w:val="20"/>
              </w:rPr>
              <w:t xml:space="preserve">říprava a zpracování dat, </w:t>
            </w:r>
            <w:r>
              <w:rPr>
                <w:rFonts w:ascii="Arial" w:hAnsi="Arial" w:cs="Arial"/>
                <w:sz w:val="20"/>
                <w:szCs w:val="20"/>
              </w:rPr>
              <w:t>Školení</w:t>
            </w:r>
            <w:r w:rsidR="00BC7147">
              <w:rPr>
                <w:rFonts w:ascii="Arial" w:hAnsi="Arial" w:cs="Arial"/>
                <w:sz w:val="20"/>
                <w:szCs w:val="20"/>
              </w:rPr>
              <w:t xml:space="preserve"> a </w:t>
            </w:r>
            <w:r w:rsidR="00127EF2">
              <w:rPr>
                <w:rFonts w:ascii="Arial" w:hAnsi="Arial" w:cs="Arial"/>
                <w:sz w:val="20"/>
                <w:szCs w:val="20"/>
              </w:rPr>
              <w:t>P</w:t>
            </w:r>
            <w:r w:rsidR="00BC7147">
              <w:rPr>
                <w:rFonts w:ascii="Arial" w:hAnsi="Arial" w:cs="Arial"/>
                <w:sz w:val="20"/>
                <w:szCs w:val="20"/>
              </w:rPr>
              <w:t>odpora dodaného řešení</w:t>
            </w:r>
            <w:r>
              <w:rPr>
                <w:rFonts w:ascii="Arial" w:hAnsi="Arial" w:cs="Arial"/>
                <w:sz w:val="20"/>
                <w:szCs w:val="20"/>
              </w:rPr>
              <w:t>) – nejedná se však o části dělící veřejnou zakázku na samostatné dodávky. Protože se jednotlivé logické části plnění navzájem ovlivňují a přímo podmiňují, předpokládá zadavatel dodávku celého plnění jako jedné komplexní dodávky.</w:t>
            </w:r>
          </w:p>
          <w:p w:rsidR="0018630E" w:rsidP="00840BDE" w:rsidRDefault="0018630E" w14:paraId="63236C7D" w14:textId="3DED9007">
            <w:pPr>
              <w:spacing w:before="120" w:after="120"/>
              <w:rPr>
                <w:rFonts w:ascii="Arial" w:hAnsi="Arial" w:cs="Arial"/>
                <w:sz w:val="20"/>
                <w:szCs w:val="20"/>
              </w:rPr>
            </w:pPr>
            <w:r w:rsidRPr="0018630E">
              <w:rPr>
                <w:rFonts w:ascii="Arial" w:hAnsi="Arial" w:eastAsia="Times New Roman" w:cs="Arial"/>
                <w:bCs/>
                <w:sz w:val="20"/>
                <w:szCs w:val="20"/>
                <w:lang w:eastAsia="cs-CZ"/>
              </w:rPr>
              <w:t>Účastníci musí předložit nabídku na celý rozsah veřejné zakázky, který je požadován a specifikován v</w:t>
            </w:r>
            <w:r>
              <w:rPr>
                <w:rFonts w:ascii="Arial" w:hAnsi="Arial" w:eastAsia="Times New Roman" w:cs="Arial"/>
                <w:bCs/>
                <w:sz w:val="20"/>
                <w:szCs w:val="20"/>
                <w:lang w:eastAsia="cs-CZ"/>
              </w:rPr>
              <w:t xml:space="preserve"> této </w:t>
            </w:r>
            <w:r w:rsidRPr="0018630E">
              <w:rPr>
                <w:rFonts w:ascii="Arial" w:hAnsi="Arial" w:eastAsia="Times New Roman" w:cs="Arial"/>
                <w:bCs/>
                <w:sz w:val="20"/>
                <w:szCs w:val="20"/>
                <w:lang w:eastAsia="cs-CZ"/>
              </w:rPr>
              <w:t>výzvě k podání nabídky. Nabídky na dílčí plnění budou posuzovány jako neúplné z hlediska splnění zadávacích podmínek.</w:t>
            </w:r>
          </w:p>
          <w:p w:rsidRPr="0018630E" w:rsidR="0018630E" w:rsidP="00840BDE" w:rsidRDefault="0018630E" w14:paraId="00594169" w14:textId="77777777">
            <w:pPr>
              <w:spacing w:before="120" w:after="120"/>
              <w:rPr>
                <w:rFonts w:ascii="Arial" w:hAnsi="Arial" w:cs="Arial"/>
                <w:sz w:val="20"/>
                <w:szCs w:val="20"/>
              </w:rPr>
            </w:pPr>
          </w:p>
          <w:p w:rsidRPr="008160CB" w:rsidR="00E17F94" w:rsidP="00840BDE" w:rsidRDefault="00E17F94" w14:paraId="36E3E5B2" w14:textId="7074EDC9">
            <w:pPr>
              <w:spacing w:before="120" w:after="120"/>
              <w:rPr>
                <w:rFonts w:ascii="Arial" w:hAnsi="Arial" w:cs="Arial"/>
                <w:b/>
                <w:bCs/>
                <w:sz w:val="20"/>
                <w:szCs w:val="20"/>
                <w:u w:val="single"/>
              </w:rPr>
            </w:pPr>
            <w:r w:rsidRPr="00BC7147">
              <w:rPr>
                <w:rFonts w:ascii="Arial" w:hAnsi="Arial" w:cs="Arial"/>
                <w:b/>
                <w:bCs/>
                <w:sz w:val="20"/>
                <w:szCs w:val="20"/>
                <w:u w:val="single"/>
                <w:shd w:val="clear" w:color="auto" w:fill="FFFFFF"/>
              </w:rPr>
              <w:t xml:space="preserve">A </w:t>
            </w:r>
            <w:r w:rsidRPr="00BC7147" w:rsidR="00840BDE">
              <w:rPr>
                <w:rFonts w:ascii="Arial" w:hAnsi="Arial" w:cs="Arial"/>
                <w:b/>
                <w:bCs/>
                <w:sz w:val="20"/>
                <w:szCs w:val="20"/>
                <w:u w:val="single"/>
              </w:rPr>
              <w:t>–</w:t>
            </w:r>
            <w:r w:rsidR="00BC7147">
              <w:rPr>
                <w:rFonts w:ascii="Arial" w:hAnsi="Arial" w:cs="Arial"/>
                <w:b/>
                <w:bCs/>
                <w:sz w:val="20"/>
                <w:szCs w:val="20"/>
                <w:u w:val="single"/>
              </w:rPr>
              <w:t xml:space="preserve"> </w:t>
            </w:r>
            <w:r w:rsidRPr="00BC7147" w:rsidR="00BC7147">
              <w:rPr>
                <w:rFonts w:ascii="Arial" w:hAnsi="Arial" w:cs="Arial"/>
                <w:b/>
                <w:bCs/>
                <w:sz w:val="20"/>
                <w:szCs w:val="20"/>
                <w:u w:val="single"/>
              </w:rPr>
              <w:t>Dodávka Mapového portálu vč. analýzy</w:t>
            </w:r>
            <w:r w:rsidR="00F73BBE">
              <w:rPr>
                <w:rFonts w:ascii="Arial" w:hAnsi="Arial" w:cs="Arial"/>
                <w:b/>
                <w:bCs/>
                <w:sz w:val="20"/>
                <w:szCs w:val="20"/>
                <w:u w:val="single"/>
              </w:rPr>
              <w:t xml:space="preserve"> </w:t>
            </w:r>
            <w:r w:rsidRPr="008160CB" w:rsidR="00F73BBE">
              <w:rPr>
                <w:rFonts w:ascii="Arial" w:hAnsi="Arial" w:cs="Arial"/>
                <w:b/>
                <w:bCs/>
                <w:sz w:val="20"/>
                <w:szCs w:val="20"/>
                <w:u w:val="single"/>
              </w:rPr>
              <w:t>a zpracování Cílového konceptu</w:t>
            </w:r>
          </w:p>
          <w:p w:rsidRPr="00A74701" w:rsidR="00840BDE" w:rsidP="00A74701" w:rsidRDefault="00A74701" w14:paraId="713D0DD6" w14:textId="16470301">
            <w:pPr>
              <w:rPr>
                <w:rFonts w:ascii="Arial" w:hAnsi="Arial" w:cs="Arial"/>
                <w:sz w:val="20"/>
                <w:szCs w:val="20"/>
              </w:rPr>
            </w:pPr>
            <w:r w:rsidRPr="00003220">
              <w:rPr>
                <w:rFonts w:ascii="Arial" w:hAnsi="Arial" w:cs="Arial"/>
                <w:sz w:val="20"/>
                <w:szCs w:val="20"/>
              </w:rPr>
              <w:t>Předmětem plnění je dodávka a implementace Mapového portálu města a všech jeho návazných nástrojů a služeb, jejich instalace</w:t>
            </w:r>
            <w:r w:rsidR="00F73BBE">
              <w:rPr>
                <w:rFonts w:ascii="Arial" w:hAnsi="Arial" w:cs="Arial"/>
                <w:sz w:val="20"/>
                <w:szCs w:val="20"/>
              </w:rPr>
              <w:t>,</w:t>
            </w:r>
            <w:r w:rsidRPr="00F73BBE" w:rsidR="00F73BBE">
              <w:rPr>
                <w:rFonts w:ascii="Arial" w:hAnsi="Arial" w:cs="Arial"/>
                <w:sz w:val="20"/>
                <w:szCs w:val="20"/>
              </w:rPr>
              <w:t xml:space="preserve"> implementace</w:t>
            </w:r>
            <w:r w:rsidRPr="00003220">
              <w:rPr>
                <w:rFonts w:ascii="Arial" w:hAnsi="Arial" w:cs="Arial"/>
                <w:sz w:val="20"/>
                <w:szCs w:val="20"/>
              </w:rPr>
              <w:t xml:space="preserve"> a konfigurace a s tím související migrace a konfigurace potřebných součástí stávající GIS infrastruktury </w:t>
            </w:r>
            <w:r w:rsidR="00723FFA">
              <w:rPr>
                <w:rFonts w:ascii="Arial" w:hAnsi="Arial" w:cs="Arial"/>
                <w:sz w:val="20"/>
                <w:szCs w:val="20"/>
              </w:rPr>
              <w:t>tak</w:t>
            </w:r>
            <w:r w:rsidR="00176C99">
              <w:rPr>
                <w:rFonts w:ascii="Arial" w:hAnsi="Arial" w:cs="Arial"/>
                <w:sz w:val="20"/>
                <w:szCs w:val="20"/>
              </w:rPr>
              <w:t>,</w:t>
            </w:r>
            <w:r w:rsidR="00723FFA">
              <w:rPr>
                <w:rFonts w:ascii="Arial" w:hAnsi="Arial" w:cs="Arial"/>
                <w:sz w:val="20"/>
                <w:szCs w:val="20"/>
              </w:rPr>
              <w:t xml:space="preserve"> aby byla integrována </w:t>
            </w:r>
            <w:r w:rsidRPr="00003220">
              <w:rPr>
                <w:rFonts w:ascii="Arial" w:hAnsi="Arial" w:cs="Arial"/>
                <w:sz w:val="20"/>
                <w:szCs w:val="20"/>
              </w:rPr>
              <w:t xml:space="preserve">s novou instancí Mapového portálu pro veřejnost. Mapový portál bude publikovat připravené mapové kompozice / témata široké veřejnosti. </w:t>
            </w:r>
            <w:r>
              <w:rPr>
                <w:rFonts w:ascii="Arial" w:hAnsi="Arial" w:cs="Arial"/>
                <w:sz w:val="20"/>
                <w:szCs w:val="20"/>
              </w:rPr>
              <w:t xml:space="preserve"> Před samotnou implementací Mapového portálu bude zpracována analýza současného stavu</w:t>
            </w:r>
            <w:r w:rsidR="00723FFA">
              <w:rPr>
                <w:rFonts w:ascii="Arial" w:hAnsi="Arial" w:cs="Arial"/>
                <w:sz w:val="20"/>
                <w:szCs w:val="20"/>
              </w:rPr>
              <w:t xml:space="preserve">, </w:t>
            </w:r>
            <w:r>
              <w:rPr>
                <w:rFonts w:ascii="Arial" w:hAnsi="Arial" w:cs="Arial"/>
                <w:sz w:val="20"/>
                <w:szCs w:val="20"/>
              </w:rPr>
              <w:t>návrh architektury řešení</w:t>
            </w:r>
            <w:r w:rsidR="00723FFA">
              <w:rPr>
                <w:rFonts w:ascii="Arial" w:hAnsi="Arial" w:cs="Arial"/>
                <w:sz w:val="20"/>
                <w:szCs w:val="20"/>
              </w:rPr>
              <w:t xml:space="preserve"> a detailní harmonogram </w:t>
            </w:r>
            <w:r w:rsidR="008C46B2">
              <w:rPr>
                <w:rFonts w:ascii="Arial" w:hAnsi="Arial" w:cs="Arial"/>
                <w:sz w:val="20"/>
                <w:szCs w:val="20"/>
              </w:rPr>
              <w:t>nasazení</w:t>
            </w:r>
            <w:r w:rsidR="00176C99">
              <w:rPr>
                <w:rFonts w:ascii="Arial" w:hAnsi="Arial" w:cs="Arial"/>
                <w:sz w:val="20"/>
                <w:szCs w:val="20"/>
              </w:rPr>
              <w:t xml:space="preserve"> (Cílový koncept řešení)</w:t>
            </w:r>
            <w:r w:rsidR="008C46B2">
              <w:rPr>
                <w:rFonts w:ascii="Arial" w:hAnsi="Arial" w:cs="Arial"/>
                <w:sz w:val="20"/>
                <w:szCs w:val="20"/>
              </w:rPr>
              <w:t>.</w:t>
            </w:r>
          </w:p>
          <w:p w:rsidR="00F73BBE" w:rsidP="00840BDE" w:rsidRDefault="00BC7147" w14:paraId="48F02971" w14:textId="333181D4">
            <w:pPr>
              <w:spacing w:before="120" w:after="120"/>
              <w:rPr>
                <w:rFonts w:ascii="Arial" w:hAnsi="Arial" w:cs="Arial"/>
                <w:b/>
                <w:bCs/>
                <w:sz w:val="20"/>
                <w:szCs w:val="20"/>
                <w:u w:val="single"/>
              </w:rPr>
            </w:pPr>
            <w:r>
              <w:rPr>
                <w:rFonts w:ascii="Arial" w:hAnsi="Arial" w:cs="Arial"/>
                <w:b/>
                <w:bCs/>
                <w:sz w:val="20"/>
                <w:szCs w:val="20"/>
                <w:u w:val="single"/>
              </w:rPr>
              <w:t>B</w:t>
            </w:r>
            <w:r w:rsidRPr="00840BDE" w:rsidR="005F4E8B">
              <w:rPr>
                <w:rFonts w:ascii="Arial" w:hAnsi="Arial" w:cs="Arial"/>
                <w:b/>
                <w:bCs/>
                <w:sz w:val="20"/>
                <w:szCs w:val="20"/>
                <w:u w:val="single"/>
              </w:rPr>
              <w:t xml:space="preserve"> – </w:t>
            </w:r>
            <w:r w:rsidR="00F73BBE">
              <w:rPr>
                <w:rFonts w:ascii="Arial" w:hAnsi="Arial" w:cs="Arial"/>
                <w:b/>
                <w:bCs/>
                <w:sz w:val="20"/>
                <w:szCs w:val="20"/>
                <w:u w:val="single"/>
              </w:rPr>
              <w:t>P</w:t>
            </w:r>
            <w:r w:rsidRPr="00F73BBE" w:rsidR="00F73BBE">
              <w:rPr>
                <w:rFonts w:ascii="Arial" w:hAnsi="Arial" w:cs="Arial"/>
                <w:b/>
                <w:bCs/>
                <w:sz w:val="20"/>
                <w:szCs w:val="20"/>
                <w:u w:val="single"/>
              </w:rPr>
              <w:t>říprava a zpracování dat</w:t>
            </w:r>
          </w:p>
          <w:p w:rsidRPr="00F73BBE" w:rsidR="00F73BBE" w:rsidP="00F73BBE" w:rsidRDefault="00F73BBE" w14:paraId="0D4E80E1" w14:textId="0700831F">
            <w:pPr>
              <w:rPr>
                <w:rFonts w:ascii="Arial" w:hAnsi="Arial" w:cs="Arial"/>
                <w:sz w:val="20"/>
                <w:szCs w:val="20"/>
              </w:rPr>
            </w:pPr>
            <w:r w:rsidRPr="00F73BBE">
              <w:rPr>
                <w:rFonts w:ascii="Arial" w:hAnsi="Arial" w:cs="Arial"/>
                <w:sz w:val="20"/>
                <w:szCs w:val="20"/>
              </w:rPr>
              <w:t xml:space="preserve">V rámci </w:t>
            </w:r>
            <w:r>
              <w:rPr>
                <w:rFonts w:ascii="Arial" w:hAnsi="Arial" w:cs="Arial"/>
                <w:sz w:val="20"/>
                <w:szCs w:val="20"/>
              </w:rPr>
              <w:t>a</w:t>
            </w:r>
            <w:r w:rsidRPr="00F73BBE">
              <w:rPr>
                <w:rFonts w:ascii="Arial" w:hAnsi="Arial" w:cs="Arial"/>
                <w:sz w:val="20"/>
                <w:szCs w:val="20"/>
              </w:rPr>
              <w:t>nalýzy zavedení Mapového portálu</w:t>
            </w:r>
            <w:r>
              <w:rPr>
                <w:rFonts w:ascii="Arial" w:hAnsi="Arial" w:cs="Arial"/>
                <w:sz w:val="20"/>
                <w:szCs w:val="20"/>
              </w:rPr>
              <w:t xml:space="preserve"> </w:t>
            </w:r>
            <w:r w:rsidRPr="00F73BBE">
              <w:rPr>
                <w:rFonts w:ascii="Arial" w:hAnsi="Arial" w:cs="Arial"/>
                <w:sz w:val="20"/>
                <w:szCs w:val="20"/>
              </w:rPr>
              <w:t>města budou nejprve zpracovány / posouzeny stávající podkladové materiály</w:t>
            </w:r>
            <w:r>
              <w:rPr>
                <w:rFonts w:ascii="Arial" w:hAnsi="Arial" w:cs="Arial"/>
                <w:sz w:val="20"/>
                <w:szCs w:val="20"/>
              </w:rPr>
              <w:t xml:space="preserve"> </w:t>
            </w:r>
            <w:r w:rsidRPr="00F73BBE">
              <w:rPr>
                <w:rFonts w:ascii="Arial" w:hAnsi="Arial" w:cs="Arial"/>
                <w:sz w:val="20"/>
                <w:szCs w:val="20"/>
              </w:rPr>
              <w:t xml:space="preserve">(zejm. existující data), a podle </w:t>
            </w:r>
            <w:r>
              <w:rPr>
                <w:rFonts w:ascii="Arial" w:hAnsi="Arial" w:cs="Arial"/>
                <w:sz w:val="20"/>
                <w:szCs w:val="20"/>
              </w:rPr>
              <w:t>výs</w:t>
            </w:r>
            <w:r w:rsidRPr="00F73BBE">
              <w:rPr>
                <w:rFonts w:ascii="Arial" w:hAnsi="Arial" w:cs="Arial"/>
                <w:sz w:val="20"/>
                <w:szCs w:val="20"/>
              </w:rPr>
              <w:t>tupů analýzy bude vítězným dodavatelem proveden sběr, digitalizace a zpracování</w:t>
            </w:r>
            <w:r>
              <w:rPr>
                <w:rFonts w:ascii="Arial" w:hAnsi="Arial" w:cs="Arial"/>
                <w:sz w:val="20"/>
                <w:szCs w:val="20"/>
              </w:rPr>
              <w:t xml:space="preserve"> </w:t>
            </w:r>
            <w:r w:rsidRPr="00F73BBE">
              <w:rPr>
                <w:rFonts w:ascii="Arial" w:hAnsi="Arial" w:cs="Arial"/>
                <w:sz w:val="20"/>
                <w:szCs w:val="20"/>
              </w:rPr>
              <w:t>dat nových, potřebných pro realizaci předmětu veřejné zakázky. Tyto podklady budou následně publikovány v rámci portálu.</w:t>
            </w:r>
            <w:r>
              <w:rPr>
                <w:rFonts w:ascii="Arial" w:hAnsi="Arial" w:cs="Arial"/>
                <w:sz w:val="20"/>
                <w:szCs w:val="20"/>
              </w:rPr>
              <w:t xml:space="preserve"> </w:t>
            </w:r>
            <w:r w:rsidRPr="00F73BBE">
              <w:rPr>
                <w:rFonts w:ascii="Arial" w:hAnsi="Arial" w:cs="Arial"/>
                <w:sz w:val="20"/>
                <w:szCs w:val="20"/>
              </w:rPr>
              <w:t>V rámci mapového portálu budou publikovány zejména územně analytické podklady a podklady pro regionální rozvoj a územní plánování</w:t>
            </w:r>
            <w:r>
              <w:rPr>
                <w:rFonts w:ascii="Arial" w:hAnsi="Arial" w:cs="Arial"/>
                <w:sz w:val="20"/>
                <w:szCs w:val="20"/>
              </w:rPr>
              <w:t>.</w:t>
            </w:r>
          </w:p>
          <w:p w:rsidRPr="00840BDE" w:rsidR="005F4E8B" w:rsidP="00840BDE" w:rsidRDefault="00F73BBE" w14:paraId="0F83D84D" w14:textId="3EF8B4DD">
            <w:pPr>
              <w:spacing w:before="120" w:after="120"/>
              <w:rPr>
                <w:rFonts w:ascii="Arial" w:hAnsi="Arial" w:cs="Arial"/>
                <w:b/>
                <w:bCs/>
                <w:sz w:val="20"/>
                <w:szCs w:val="20"/>
                <w:u w:val="single"/>
              </w:rPr>
            </w:pPr>
            <w:r>
              <w:rPr>
                <w:rFonts w:ascii="Arial" w:hAnsi="Arial" w:cs="Arial"/>
                <w:b/>
                <w:bCs/>
                <w:sz w:val="20"/>
                <w:szCs w:val="20"/>
                <w:u w:val="single"/>
              </w:rPr>
              <w:t xml:space="preserve">C – </w:t>
            </w:r>
            <w:r w:rsidRPr="00840BDE" w:rsidR="005F4E8B">
              <w:rPr>
                <w:rFonts w:ascii="Arial" w:hAnsi="Arial" w:cs="Arial"/>
                <w:b/>
                <w:bCs/>
                <w:sz w:val="20"/>
                <w:szCs w:val="20"/>
                <w:u w:val="single"/>
              </w:rPr>
              <w:t>Školení zaměstnanců</w:t>
            </w:r>
          </w:p>
          <w:p w:rsidR="00C2299C" w:rsidP="00F73BBE" w:rsidRDefault="006F3728" w14:paraId="7E2E399A" w14:textId="566EF657">
            <w:pPr>
              <w:rPr>
                <w:rFonts w:ascii="Arial" w:hAnsi="Arial" w:cs="Arial"/>
                <w:sz w:val="20"/>
                <w:szCs w:val="20"/>
              </w:rPr>
            </w:pPr>
            <w:r>
              <w:rPr>
                <w:rStyle w:val="ZkladntextChar"/>
                <w:rFonts w:asciiTheme="majorHAnsi" w:hAnsiTheme="majorHAnsi" w:eastAsiaTheme="majorEastAsia" w:cstheme="majorHAnsi"/>
                <w:sz w:val="20"/>
                <w:lang w:val="cs-CZ"/>
              </w:rPr>
              <w:t xml:space="preserve">Proškolena bude </w:t>
            </w:r>
            <w:r w:rsidRPr="00B43EE7">
              <w:rPr>
                <w:rStyle w:val="ZkladntextChar"/>
                <w:rFonts w:asciiTheme="majorHAnsi" w:hAnsiTheme="majorHAnsi" w:eastAsiaTheme="majorEastAsia" w:cstheme="majorHAnsi"/>
                <w:sz w:val="20"/>
                <w:lang w:val="cs-CZ"/>
              </w:rPr>
              <w:t>1 skupina</w:t>
            </w:r>
            <w:r>
              <w:rPr>
                <w:rStyle w:val="ZkladntextChar"/>
                <w:rFonts w:asciiTheme="majorHAnsi" w:hAnsiTheme="majorHAnsi" w:eastAsiaTheme="majorEastAsia" w:cstheme="majorHAnsi"/>
                <w:sz w:val="20"/>
                <w:lang w:val="cs-CZ"/>
              </w:rPr>
              <w:t xml:space="preserve"> interních správců / IT administrátorů (</w:t>
            </w:r>
            <w:r w:rsidRPr="00B43EE7">
              <w:rPr>
                <w:rStyle w:val="ZkladntextChar"/>
                <w:rFonts w:asciiTheme="majorHAnsi" w:hAnsiTheme="majorHAnsi" w:eastAsiaTheme="majorEastAsia" w:cstheme="majorHAnsi"/>
                <w:sz w:val="20"/>
                <w:lang w:val="cs-CZ"/>
              </w:rPr>
              <w:t xml:space="preserve">počet školených osob nepřesáhne celkem </w:t>
            </w:r>
            <w:r>
              <w:rPr>
                <w:rStyle w:val="ZkladntextChar"/>
                <w:rFonts w:asciiTheme="majorHAnsi" w:hAnsiTheme="majorHAnsi" w:eastAsiaTheme="majorEastAsia" w:cstheme="majorHAnsi"/>
                <w:sz w:val="20"/>
                <w:lang w:val="cs-CZ"/>
              </w:rPr>
              <w:t xml:space="preserve">2 </w:t>
            </w:r>
            <w:r w:rsidRPr="00B43EE7">
              <w:rPr>
                <w:rStyle w:val="ZkladntextChar"/>
                <w:rFonts w:asciiTheme="majorHAnsi" w:hAnsiTheme="majorHAnsi" w:eastAsiaTheme="majorEastAsia" w:cstheme="majorHAnsi"/>
                <w:sz w:val="20"/>
                <w:lang w:val="cs-CZ"/>
              </w:rPr>
              <w:t xml:space="preserve">účastníky) v rozsahu celkem </w:t>
            </w:r>
            <w:r>
              <w:rPr>
                <w:rStyle w:val="ZkladntextChar"/>
                <w:rFonts w:asciiTheme="majorHAnsi" w:hAnsiTheme="majorHAnsi" w:eastAsiaTheme="majorEastAsia" w:cstheme="majorHAnsi"/>
                <w:sz w:val="20"/>
                <w:lang w:val="cs-CZ"/>
              </w:rPr>
              <w:t xml:space="preserve">8 </w:t>
            </w:r>
            <w:r w:rsidRPr="00B43EE7">
              <w:rPr>
                <w:rStyle w:val="ZkladntextChar"/>
                <w:rFonts w:asciiTheme="majorHAnsi" w:hAnsiTheme="majorHAnsi" w:eastAsiaTheme="majorEastAsia" w:cstheme="majorHAnsi"/>
                <w:sz w:val="20"/>
                <w:lang w:val="cs-CZ"/>
              </w:rPr>
              <w:t>hodin</w:t>
            </w:r>
            <w:r>
              <w:rPr>
                <w:rStyle w:val="ZkladntextChar"/>
                <w:rFonts w:asciiTheme="majorHAnsi" w:hAnsiTheme="majorHAnsi" w:eastAsiaTheme="majorEastAsia" w:cstheme="majorHAnsi"/>
                <w:sz w:val="20"/>
                <w:lang w:val="cs-CZ"/>
              </w:rPr>
              <w:t xml:space="preserve"> (1 hodina = 60 minut)</w:t>
            </w:r>
            <w:r w:rsidRPr="00B43EE7">
              <w:rPr>
                <w:rStyle w:val="ZkladntextChar"/>
                <w:rFonts w:asciiTheme="majorHAnsi" w:hAnsiTheme="majorHAnsi" w:eastAsiaTheme="majorEastAsia" w:cstheme="majorHAnsi"/>
                <w:sz w:val="20"/>
                <w:lang w:val="cs-CZ"/>
              </w:rPr>
              <w:t>.</w:t>
            </w:r>
            <w:r>
              <w:rPr>
                <w:rStyle w:val="ZkladntextChar"/>
                <w:rFonts w:asciiTheme="majorHAnsi" w:hAnsiTheme="majorHAnsi" w:eastAsiaTheme="majorEastAsia" w:cstheme="majorHAnsi"/>
                <w:sz w:val="20"/>
                <w:lang w:val="cs-CZ"/>
              </w:rPr>
              <w:t xml:space="preserve"> Školení proběhne maximálně ve 2 kalendářních dnech.</w:t>
            </w:r>
            <w:r w:rsidR="003279D2">
              <w:rPr>
                <w:rStyle w:val="ZkladntextChar"/>
                <w:rFonts w:asciiTheme="majorHAnsi" w:hAnsiTheme="majorHAnsi" w:eastAsiaTheme="majorEastAsia" w:cstheme="majorHAnsi"/>
                <w:sz w:val="20"/>
                <w:lang w:val="cs-CZ"/>
              </w:rPr>
              <w:t xml:space="preserve"> Školení proběhne v prostorách zadavatele.</w:t>
            </w:r>
          </w:p>
          <w:p w:rsidR="00F73BBE" w:rsidP="009F6C33" w:rsidRDefault="006F3728" w14:paraId="53F864DF" w14:textId="43C7C854">
            <w:pPr>
              <w:rPr>
                <w:rFonts w:ascii="Arial" w:hAnsi="Arial" w:cs="Arial"/>
                <w:sz w:val="20"/>
                <w:szCs w:val="20"/>
              </w:rPr>
            </w:pPr>
            <w:r>
              <w:rPr>
                <w:rStyle w:val="ZkladntextChar"/>
                <w:rFonts w:asciiTheme="majorHAnsi" w:hAnsiTheme="majorHAnsi" w:eastAsiaTheme="majorEastAsia" w:cstheme="majorHAnsi"/>
                <w:sz w:val="20"/>
                <w:lang w:val="cs-CZ"/>
              </w:rPr>
              <w:t>Proškoleny budou 2</w:t>
            </w:r>
            <w:r w:rsidRPr="00B43EE7">
              <w:rPr>
                <w:rStyle w:val="ZkladntextChar"/>
                <w:rFonts w:asciiTheme="majorHAnsi" w:hAnsiTheme="majorHAnsi" w:eastAsiaTheme="majorEastAsia" w:cstheme="majorHAnsi"/>
                <w:sz w:val="20"/>
                <w:lang w:val="cs-CZ"/>
              </w:rPr>
              <w:t xml:space="preserve"> skupin</w:t>
            </w:r>
            <w:r>
              <w:rPr>
                <w:rStyle w:val="ZkladntextChar"/>
                <w:rFonts w:asciiTheme="majorHAnsi" w:hAnsiTheme="majorHAnsi" w:eastAsiaTheme="majorEastAsia" w:cstheme="majorHAnsi"/>
                <w:sz w:val="20"/>
                <w:lang w:val="cs-CZ"/>
              </w:rPr>
              <w:t>y úředníků / hlavních uživatelů (</w:t>
            </w:r>
            <w:r w:rsidRPr="00B43EE7">
              <w:rPr>
                <w:rStyle w:val="ZkladntextChar"/>
                <w:rFonts w:asciiTheme="majorHAnsi" w:hAnsiTheme="majorHAnsi" w:eastAsiaTheme="majorEastAsia" w:cstheme="majorHAnsi"/>
                <w:sz w:val="20"/>
                <w:lang w:val="cs-CZ"/>
              </w:rPr>
              <w:t xml:space="preserve">počet školených osob nepřesáhne celkem </w:t>
            </w:r>
            <w:r>
              <w:rPr>
                <w:rStyle w:val="ZkladntextChar"/>
                <w:rFonts w:asciiTheme="majorHAnsi" w:hAnsiTheme="majorHAnsi" w:eastAsiaTheme="majorEastAsia" w:cstheme="majorHAnsi"/>
                <w:sz w:val="20"/>
                <w:lang w:val="cs-CZ"/>
              </w:rPr>
              <w:t xml:space="preserve">13 </w:t>
            </w:r>
            <w:r w:rsidRPr="00B43EE7">
              <w:rPr>
                <w:rStyle w:val="ZkladntextChar"/>
                <w:rFonts w:asciiTheme="majorHAnsi" w:hAnsiTheme="majorHAnsi" w:eastAsiaTheme="majorEastAsia" w:cstheme="majorHAnsi"/>
                <w:sz w:val="20"/>
                <w:lang w:val="cs-CZ"/>
              </w:rPr>
              <w:t>účastník</w:t>
            </w:r>
            <w:r>
              <w:rPr>
                <w:rStyle w:val="ZkladntextChar"/>
                <w:rFonts w:asciiTheme="majorHAnsi" w:hAnsiTheme="majorHAnsi" w:eastAsiaTheme="majorEastAsia" w:cstheme="majorHAnsi"/>
                <w:sz w:val="20"/>
                <w:lang w:val="cs-CZ"/>
              </w:rPr>
              <w:t>ů</w:t>
            </w:r>
            <w:r w:rsidRPr="00B43EE7">
              <w:rPr>
                <w:rStyle w:val="ZkladntextChar"/>
                <w:rFonts w:asciiTheme="majorHAnsi" w:hAnsiTheme="majorHAnsi" w:eastAsiaTheme="majorEastAsia" w:cstheme="majorHAnsi"/>
                <w:sz w:val="20"/>
                <w:lang w:val="cs-CZ"/>
              </w:rPr>
              <w:t xml:space="preserve">) v rozsahu celkem </w:t>
            </w:r>
            <w:r>
              <w:rPr>
                <w:rStyle w:val="ZkladntextChar"/>
                <w:rFonts w:asciiTheme="majorHAnsi" w:hAnsiTheme="majorHAnsi" w:eastAsiaTheme="majorEastAsia" w:cstheme="majorHAnsi"/>
                <w:sz w:val="20"/>
                <w:lang w:val="cs-CZ"/>
              </w:rPr>
              <w:t xml:space="preserve">16 </w:t>
            </w:r>
            <w:r w:rsidRPr="00B43EE7">
              <w:rPr>
                <w:rStyle w:val="ZkladntextChar"/>
                <w:rFonts w:asciiTheme="majorHAnsi" w:hAnsiTheme="majorHAnsi" w:eastAsiaTheme="majorEastAsia" w:cstheme="majorHAnsi"/>
                <w:sz w:val="20"/>
                <w:lang w:val="cs-CZ"/>
              </w:rPr>
              <w:t>hodin</w:t>
            </w:r>
            <w:r>
              <w:rPr>
                <w:rStyle w:val="ZkladntextChar"/>
                <w:rFonts w:asciiTheme="majorHAnsi" w:hAnsiTheme="majorHAnsi" w:eastAsiaTheme="majorEastAsia" w:cstheme="majorHAnsi"/>
                <w:sz w:val="20"/>
                <w:lang w:val="cs-CZ"/>
              </w:rPr>
              <w:t xml:space="preserve"> (1 hodina = 60 minut)</w:t>
            </w:r>
            <w:r w:rsidRPr="00B43EE7">
              <w:rPr>
                <w:rStyle w:val="ZkladntextChar"/>
                <w:rFonts w:asciiTheme="majorHAnsi" w:hAnsiTheme="majorHAnsi" w:eastAsiaTheme="majorEastAsia" w:cstheme="majorHAnsi"/>
                <w:sz w:val="20"/>
                <w:lang w:val="cs-CZ"/>
              </w:rPr>
              <w:t>.</w:t>
            </w:r>
            <w:r>
              <w:rPr>
                <w:rStyle w:val="ZkladntextChar"/>
                <w:rFonts w:asciiTheme="majorHAnsi" w:hAnsiTheme="majorHAnsi" w:eastAsiaTheme="majorEastAsia" w:cstheme="majorHAnsi"/>
                <w:sz w:val="20"/>
                <w:lang w:val="cs-CZ"/>
              </w:rPr>
              <w:t xml:space="preserve"> Školení proběhne maximálně ve 4 kalendářních dnech.</w:t>
            </w:r>
            <w:r w:rsidR="003279D2">
              <w:rPr>
                <w:rStyle w:val="ZkladntextChar"/>
                <w:rFonts w:asciiTheme="majorHAnsi" w:hAnsiTheme="majorHAnsi" w:eastAsiaTheme="majorEastAsia" w:cstheme="majorHAnsi"/>
                <w:sz w:val="20"/>
                <w:lang w:val="cs-CZ"/>
              </w:rPr>
              <w:t xml:space="preserve"> Školení proběhne v prostorách zadavatele.</w:t>
            </w:r>
          </w:p>
          <w:p w:rsidRPr="00840BDE" w:rsidR="00A81039" w:rsidP="00A81039" w:rsidRDefault="00A81039" w14:paraId="7FDE2789" w14:textId="32C8ABBC">
            <w:pPr>
              <w:spacing w:before="120" w:after="120"/>
              <w:rPr>
                <w:rFonts w:ascii="Arial" w:hAnsi="Arial" w:cs="Arial"/>
                <w:b/>
                <w:bCs/>
                <w:sz w:val="20"/>
                <w:szCs w:val="20"/>
                <w:u w:val="single"/>
              </w:rPr>
            </w:pPr>
            <w:r>
              <w:rPr>
                <w:rFonts w:ascii="Arial" w:hAnsi="Arial" w:cs="Arial"/>
                <w:b/>
                <w:bCs/>
                <w:sz w:val="20"/>
                <w:szCs w:val="20"/>
                <w:u w:val="single"/>
              </w:rPr>
              <w:t>D – Podpora provozu a servis řešení</w:t>
            </w:r>
          </w:p>
          <w:p w:rsidR="00A81039" w:rsidP="00F73BBE" w:rsidRDefault="00A81039" w14:paraId="69267674" w14:textId="33998DD3">
            <w:pPr>
              <w:rPr>
                <w:rFonts w:ascii="Arial" w:hAnsi="Arial" w:cs="Arial"/>
                <w:sz w:val="20"/>
                <w:szCs w:val="20"/>
              </w:rPr>
            </w:pPr>
            <w:r>
              <w:rPr>
                <w:rFonts w:ascii="Arial" w:hAnsi="Arial" w:cs="Arial"/>
                <w:sz w:val="20"/>
                <w:szCs w:val="20"/>
              </w:rPr>
              <w:t xml:space="preserve">Součástí dodávky je podpora provozu a servis dodaného řešení mapového portálu po dobu 24 měsíců </w:t>
            </w:r>
            <w:r w:rsidR="000B7716">
              <w:rPr>
                <w:rFonts w:ascii="Arial" w:hAnsi="Arial" w:cs="Arial"/>
                <w:sz w:val="20"/>
                <w:szCs w:val="20"/>
              </w:rPr>
              <w:br/>
              <w:t xml:space="preserve">v </w:t>
            </w:r>
            <w:r>
              <w:rPr>
                <w:rFonts w:ascii="Arial" w:hAnsi="Arial" w:cs="Arial"/>
                <w:sz w:val="20"/>
                <w:szCs w:val="20"/>
              </w:rPr>
              <w:t>rozsahu a za podmínek uvedených v závazném návrhu Smlouvy o dílo a o poskytování služeb provozní podpory.</w:t>
            </w:r>
          </w:p>
          <w:p w:rsidRPr="00A81039" w:rsidR="00840BDE" w:rsidP="00A81039" w:rsidRDefault="00BE2E03" w14:paraId="063DC543" w14:textId="504AF860">
            <w:pPr>
              <w:pStyle w:val="Odrkymodr"/>
              <w:spacing w:before="120" w:after="120"/>
              <w:ind w:left="0" w:firstLine="0"/>
              <w:rPr>
                <w:rFonts w:eastAsiaTheme="minorHAnsi"/>
                <w:b/>
                <w:bCs/>
              </w:rPr>
            </w:pPr>
            <w:r w:rsidRPr="00127EF2">
              <w:rPr>
                <w:rFonts w:cs="Arial"/>
                <w:b/>
                <w:bCs/>
              </w:rPr>
              <w:t>Podrobný popis předmětu plnění je uveden v příloze č. 6 ZD – Technická specifikace předmětu plnění.</w:t>
            </w:r>
          </w:p>
        </w:tc>
      </w:tr>
      <w:tr w:rsidRPr="002514CB" w:rsidR="008B6DE4" w:rsidTr="008C32FE" w14:paraId="3FC22261"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4EE6342A" w14:textId="10D73714">
            <w:pPr>
              <w:pStyle w:val="Tabulkatext"/>
              <w:rPr>
                <w:rFonts w:ascii="Arial" w:hAnsi="Arial" w:cs="Arial"/>
                <w:b/>
                <w:bCs/>
                <w:szCs w:val="20"/>
              </w:rPr>
            </w:pPr>
            <w:r w:rsidRPr="002514CB">
              <w:rPr>
                <w:rFonts w:ascii="Arial" w:hAnsi="Arial" w:cs="Arial"/>
                <w:b/>
                <w:bCs/>
                <w:szCs w:val="20"/>
              </w:rPr>
              <w:lastRenderedPageBreak/>
              <w:t xml:space="preserve">Předpokládaná hodnota zakázky v Kč </w:t>
            </w:r>
            <w:r w:rsidRPr="002514CB">
              <w:rPr>
                <w:rFonts w:ascii="Arial" w:hAnsi="Arial" w:cs="Arial"/>
                <w:szCs w:val="20"/>
              </w:rPr>
              <w:t>(bez DPH)</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00772B23" w:rsidP="00840BDE" w:rsidRDefault="00964B38" w14:paraId="619BDCBD" w14:textId="77777777">
            <w:pPr>
              <w:pStyle w:val="Tabulkatext"/>
              <w:jc w:val="both"/>
              <w:rPr>
                <w:rFonts w:ascii="Arial" w:hAnsi="Arial" w:cs="Arial"/>
                <w:b/>
                <w:szCs w:val="20"/>
              </w:rPr>
            </w:pPr>
            <w:r w:rsidRPr="002514CB">
              <w:rPr>
                <w:rFonts w:ascii="Arial" w:hAnsi="Arial" w:cs="Arial"/>
                <w:b/>
                <w:szCs w:val="20"/>
              </w:rPr>
              <w:t>Celková předpokládaná hodnota veřejné zakázky:</w:t>
            </w:r>
            <w:r w:rsidRPr="002514CB" w:rsidR="0005219B">
              <w:rPr>
                <w:rFonts w:ascii="Arial" w:hAnsi="Arial" w:cs="Arial"/>
                <w:b/>
                <w:szCs w:val="20"/>
              </w:rPr>
              <w:t xml:space="preserve"> </w:t>
            </w:r>
            <w:r w:rsidRPr="00EA30CF" w:rsidR="00EA30CF">
              <w:rPr>
                <w:rFonts w:ascii="Arial" w:hAnsi="Arial" w:cs="Arial"/>
                <w:bCs/>
                <w:szCs w:val="20"/>
              </w:rPr>
              <w:t>předpokládan</w:t>
            </w:r>
            <w:r w:rsidR="00EA30CF">
              <w:rPr>
                <w:rFonts w:ascii="Arial" w:hAnsi="Arial" w:cs="Arial"/>
                <w:bCs/>
                <w:szCs w:val="20"/>
              </w:rPr>
              <w:t>á</w:t>
            </w:r>
            <w:r w:rsidRPr="00EA30CF" w:rsidR="00EA30CF">
              <w:rPr>
                <w:rFonts w:ascii="Arial" w:hAnsi="Arial" w:cs="Arial"/>
                <w:bCs/>
                <w:szCs w:val="20"/>
              </w:rPr>
              <w:t xml:space="preserve"> hodnot</w:t>
            </w:r>
            <w:r w:rsidR="00EA30CF">
              <w:rPr>
                <w:rFonts w:ascii="Arial" w:hAnsi="Arial" w:cs="Arial"/>
                <w:bCs/>
                <w:szCs w:val="20"/>
              </w:rPr>
              <w:t>a</w:t>
            </w:r>
            <w:r w:rsidRPr="00EA30CF" w:rsidR="00EA30CF">
              <w:rPr>
                <w:rFonts w:ascii="Arial" w:hAnsi="Arial" w:cs="Arial"/>
                <w:bCs/>
                <w:szCs w:val="20"/>
              </w:rPr>
              <w:t xml:space="preserve"> veřejné zakázky</w:t>
            </w:r>
            <w:r w:rsidR="00EA30CF">
              <w:rPr>
                <w:rFonts w:ascii="Arial" w:hAnsi="Arial" w:cs="Arial"/>
                <w:bCs/>
                <w:szCs w:val="20"/>
              </w:rPr>
              <w:t xml:space="preserve"> </w:t>
            </w:r>
            <w:r w:rsidR="00F578BD">
              <w:rPr>
                <w:rFonts w:ascii="Arial" w:hAnsi="Arial" w:cs="Arial"/>
                <w:bCs/>
                <w:szCs w:val="20"/>
              </w:rPr>
              <w:t xml:space="preserve">činí: </w:t>
            </w:r>
            <w:r w:rsidR="000C3C3E">
              <w:rPr>
                <w:rFonts w:ascii="Arial" w:hAnsi="Arial" w:cs="Arial"/>
                <w:b/>
                <w:szCs w:val="20"/>
              </w:rPr>
              <w:t>2 000 000</w:t>
            </w:r>
            <w:r w:rsidR="00772B23">
              <w:rPr>
                <w:rFonts w:ascii="Arial" w:hAnsi="Arial" w:cs="Arial"/>
                <w:b/>
                <w:szCs w:val="20"/>
              </w:rPr>
              <w:t>,- Kč bez DPH</w:t>
            </w:r>
            <w:r w:rsidR="005F4044">
              <w:rPr>
                <w:rFonts w:ascii="Arial" w:hAnsi="Arial" w:cs="Arial"/>
                <w:b/>
                <w:szCs w:val="20"/>
              </w:rPr>
              <w:t>.</w:t>
            </w:r>
          </w:p>
          <w:p w:rsidRPr="00840BDE" w:rsidR="005F4044" w:rsidP="00840BDE" w:rsidRDefault="005F4044" w14:paraId="3F2313FA" w14:textId="32EE7566">
            <w:pPr>
              <w:pStyle w:val="Tabulkatext"/>
              <w:jc w:val="both"/>
              <w:rPr>
                <w:rFonts w:ascii="Arial" w:hAnsi="Arial" w:cs="Arial"/>
                <w:b/>
                <w:szCs w:val="20"/>
              </w:rPr>
            </w:pPr>
            <w:r>
              <w:rPr>
                <w:rFonts w:ascii="Arial" w:hAnsi="Arial" w:cs="Arial"/>
                <w:b/>
                <w:szCs w:val="20"/>
              </w:rPr>
              <w:t>Předpokládaná hodnota je konečná a nepřekročitelná.</w:t>
            </w:r>
            <w:r w:rsidR="00BD7CC3">
              <w:rPr>
                <w:rFonts w:ascii="Arial" w:hAnsi="Arial" w:cs="Arial"/>
                <w:b/>
                <w:szCs w:val="20"/>
              </w:rPr>
              <w:t xml:space="preserve"> </w:t>
            </w:r>
            <w:r w:rsidR="00BD7CC3">
              <w:t xml:space="preserve">V případě, že nabídková cena účastníka za předmět plnění veřejné zakázky překročí předpokládanou hodnotu předmětu zakázky, bude toto </w:t>
            </w:r>
            <w:r w:rsidR="00BD7CC3">
              <w:lastRenderedPageBreak/>
              <w:t>posuzováno jako nesplnění zadávacích podmínek a zadavatel takového účastníka z další účasti ve výběrovém řízení vyloučí.“</w:t>
            </w:r>
          </w:p>
        </w:tc>
      </w:tr>
      <w:tr w:rsidRPr="002514CB" w:rsidR="008B6DE4" w:rsidTr="003F45BD" w14:paraId="0059AE55"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15ADC4CC" w14:textId="77777777">
            <w:pPr>
              <w:pStyle w:val="Tabulkatext"/>
              <w:rPr>
                <w:rFonts w:ascii="Arial" w:hAnsi="Arial" w:cs="Arial"/>
                <w:b/>
                <w:bCs/>
                <w:szCs w:val="20"/>
              </w:rPr>
            </w:pPr>
            <w:r w:rsidRPr="002514CB">
              <w:rPr>
                <w:rFonts w:ascii="Arial" w:hAnsi="Arial" w:cs="Arial"/>
                <w:b/>
                <w:bCs/>
                <w:szCs w:val="20"/>
              </w:rPr>
              <w:lastRenderedPageBreak/>
              <w:t>Lhůta dodání / časový harmonogram plnění / doba trvání zakázky</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396DF3" w:rsidR="008B6DE4" w:rsidP="002514CB" w:rsidRDefault="008B6DE4" w14:paraId="126E7927" w14:textId="6D423D5A">
            <w:pPr>
              <w:pStyle w:val="Tabulkatext"/>
              <w:ind w:left="0"/>
              <w:jc w:val="both"/>
              <w:rPr>
                <w:rFonts w:ascii="Arial" w:hAnsi="Arial" w:cs="Arial"/>
                <w:szCs w:val="20"/>
              </w:rPr>
            </w:pPr>
            <w:r w:rsidRPr="00396DF3">
              <w:rPr>
                <w:rFonts w:ascii="Arial" w:hAnsi="Arial" w:cs="Arial"/>
                <w:szCs w:val="20"/>
                <w:u w:val="single"/>
              </w:rPr>
              <w:t>Zahájení plnění předmětu veřejné zakázky</w:t>
            </w:r>
            <w:r w:rsidRPr="00396DF3">
              <w:rPr>
                <w:rFonts w:ascii="Arial" w:hAnsi="Arial" w:cs="Arial"/>
                <w:szCs w:val="20"/>
              </w:rPr>
              <w:t xml:space="preserve">: </w:t>
            </w:r>
            <w:r w:rsidRPr="00396DF3" w:rsidR="00840BDE">
              <w:rPr>
                <w:rFonts w:ascii="Arial" w:hAnsi="Arial" w:cs="Arial"/>
                <w:szCs w:val="20"/>
              </w:rPr>
              <w:t xml:space="preserve">bez zbytečného odkladu </w:t>
            </w:r>
            <w:r w:rsidRPr="00396DF3">
              <w:rPr>
                <w:rFonts w:ascii="Arial" w:hAnsi="Arial" w:cs="Arial"/>
                <w:szCs w:val="20"/>
              </w:rPr>
              <w:t xml:space="preserve">po nabytí účinnosti </w:t>
            </w:r>
            <w:r w:rsidRPr="00396DF3" w:rsidR="005E2BE4">
              <w:rPr>
                <w:rFonts w:ascii="Arial" w:hAnsi="Arial" w:cs="Arial"/>
                <w:szCs w:val="20"/>
              </w:rPr>
              <w:t>S</w:t>
            </w:r>
            <w:r w:rsidRPr="00396DF3">
              <w:rPr>
                <w:rFonts w:ascii="Arial" w:hAnsi="Arial" w:cs="Arial"/>
                <w:szCs w:val="20"/>
              </w:rPr>
              <w:t xml:space="preserve">mlouvy </w:t>
            </w:r>
            <w:r w:rsidRPr="00396DF3" w:rsidR="00042B9C">
              <w:rPr>
                <w:rFonts w:ascii="Arial" w:hAnsi="Arial" w:cs="Arial"/>
                <w:szCs w:val="20"/>
              </w:rPr>
              <w:t xml:space="preserve">o dílo a </w:t>
            </w:r>
            <w:r w:rsidRPr="00396DF3">
              <w:rPr>
                <w:rFonts w:ascii="Arial" w:hAnsi="Arial" w:cs="Arial"/>
                <w:szCs w:val="20"/>
              </w:rPr>
              <w:t xml:space="preserve">o poskytování služeb </w:t>
            </w:r>
            <w:r w:rsidRPr="00396DF3" w:rsidR="00042B9C">
              <w:rPr>
                <w:rFonts w:ascii="Arial" w:hAnsi="Arial" w:cs="Arial"/>
                <w:szCs w:val="20"/>
              </w:rPr>
              <w:t xml:space="preserve">provozní podpory </w:t>
            </w:r>
            <w:r w:rsidRPr="00396DF3">
              <w:rPr>
                <w:rFonts w:ascii="Arial" w:hAnsi="Arial" w:cs="Arial"/>
                <w:szCs w:val="20"/>
              </w:rPr>
              <w:t>(dále jen „</w:t>
            </w:r>
            <w:r w:rsidRPr="00396DF3" w:rsidR="00042B9C">
              <w:rPr>
                <w:rFonts w:ascii="Arial" w:hAnsi="Arial" w:cs="Arial"/>
                <w:szCs w:val="20"/>
              </w:rPr>
              <w:t>S</w:t>
            </w:r>
            <w:r w:rsidRPr="00396DF3">
              <w:rPr>
                <w:rFonts w:ascii="Arial" w:hAnsi="Arial" w:cs="Arial"/>
                <w:szCs w:val="20"/>
              </w:rPr>
              <w:t>mlouv</w:t>
            </w:r>
            <w:r w:rsidRPr="00396DF3" w:rsidR="00042B9C">
              <w:rPr>
                <w:rFonts w:ascii="Arial" w:hAnsi="Arial" w:cs="Arial"/>
                <w:szCs w:val="20"/>
              </w:rPr>
              <w:t>a</w:t>
            </w:r>
            <w:r w:rsidRPr="00396DF3">
              <w:rPr>
                <w:rFonts w:ascii="Arial" w:hAnsi="Arial" w:cs="Arial"/>
                <w:szCs w:val="20"/>
              </w:rPr>
              <w:t xml:space="preserve">“), jejíž závazný návrh je přílohou č. 3 této výzvy. </w:t>
            </w:r>
          </w:p>
          <w:p w:rsidRPr="003A04C1" w:rsidR="005E2BE4" w:rsidP="002514CB" w:rsidRDefault="00687D37" w14:paraId="4C4FD591" w14:textId="0ECA5DC7">
            <w:pPr>
              <w:pStyle w:val="Tabulkatext"/>
              <w:ind w:left="0"/>
              <w:jc w:val="both"/>
              <w:rPr>
                <w:rFonts w:ascii="Arial" w:hAnsi="Arial" w:cs="Arial"/>
                <w:szCs w:val="20"/>
                <w:u w:val="single"/>
              </w:rPr>
            </w:pPr>
            <w:r w:rsidRPr="003A04C1">
              <w:rPr>
                <w:rFonts w:ascii="Arial" w:hAnsi="Arial" w:cs="Arial"/>
                <w:szCs w:val="20"/>
                <w:u w:val="single"/>
              </w:rPr>
              <w:t xml:space="preserve">Zpracování </w:t>
            </w:r>
            <w:r w:rsidRPr="003A04C1" w:rsidR="00396DF3">
              <w:rPr>
                <w:rFonts w:ascii="Arial" w:hAnsi="Arial" w:cs="Arial"/>
                <w:szCs w:val="20"/>
                <w:u w:val="single"/>
              </w:rPr>
              <w:t xml:space="preserve">a akceptace </w:t>
            </w:r>
            <w:r w:rsidRPr="003A04C1" w:rsidR="00BC7147">
              <w:rPr>
                <w:rFonts w:ascii="Arial" w:hAnsi="Arial" w:cs="Arial"/>
                <w:szCs w:val="20"/>
                <w:u w:val="single"/>
              </w:rPr>
              <w:t xml:space="preserve">detailní </w:t>
            </w:r>
            <w:r w:rsidRPr="003A04C1">
              <w:rPr>
                <w:rFonts w:ascii="Arial" w:hAnsi="Arial" w:cs="Arial"/>
                <w:szCs w:val="20"/>
                <w:u w:val="single"/>
              </w:rPr>
              <w:t>analýzy</w:t>
            </w:r>
            <w:r w:rsidR="00DF2AC5">
              <w:rPr>
                <w:rFonts w:ascii="Arial" w:hAnsi="Arial" w:cs="Arial"/>
                <w:szCs w:val="20"/>
                <w:u w:val="single"/>
              </w:rPr>
              <w:t xml:space="preserve"> s </w:t>
            </w:r>
            <w:r w:rsidR="0013431D">
              <w:rPr>
                <w:rFonts w:ascii="Arial" w:hAnsi="Arial" w:cs="Arial"/>
                <w:szCs w:val="20"/>
                <w:u w:val="single"/>
              </w:rPr>
              <w:t>n</w:t>
            </w:r>
            <w:r w:rsidR="00DF2AC5">
              <w:rPr>
                <w:rFonts w:ascii="Arial" w:hAnsi="Arial" w:cs="Arial"/>
                <w:szCs w:val="20"/>
                <w:u w:val="single"/>
              </w:rPr>
              <w:t>ávrhem řešení (Cílový koncept)</w:t>
            </w:r>
            <w:r w:rsidRPr="003A04C1" w:rsidR="005E2BE4">
              <w:rPr>
                <w:rFonts w:ascii="Arial" w:hAnsi="Arial" w:cs="Arial"/>
                <w:szCs w:val="20"/>
              </w:rPr>
              <w:t xml:space="preserve">: </w:t>
            </w:r>
            <w:r w:rsidRPr="003A04C1" w:rsidR="00396DF3">
              <w:rPr>
                <w:rFonts w:ascii="Arial" w:hAnsi="Arial" w:cs="Arial"/>
                <w:szCs w:val="20"/>
              </w:rPr>
              <w:t xml:space="preserve">do </w:t>
            </w:r>
            <w:r w:rsidR="000C3C3E">
              <w:rPr>
                <w:rFonts w:ascii="Arial" w:hAnsi="Arial" w:cs="Arial"/>
                <w:szCs w:val="20"/>
              </w:rPr>
              <w:t>5</w:t>
            </w:r>
            <w:r w:rsidRPr="003A04C1" w:rsidR="000C3C3E">
              <w:rPr>
                <w:rFonts w:ascii="Arial" w:hAnsi="Arial" w:cs="Arial"/>
                <w:szCs w:val="20"/>
              </w:rPr>
              <w:t xml:space="preserve"> </w:t>
            </w:r>
            <w:r w:rsidRPr="003A04C1" w:rsidR="00396DF3">
              <w:rPr>
                <w:rFonts w:ascii="Arial" w:hAnsi="Arial" w:cs="Arial"/>
                <w:szCs w:val="20"/>
              </w:rPr>
              <w:t xml:space="preserve">měsíců od nabytí účinnosti Smlouvy </w:t>
            </w:r>
          </w:p>
          <w:p w:rsidRPr="003A04C1" w:rsidR="005E2BE4" w:rsidP="002514CB" w:rsidRDefault="00C2299C" w14:paraId="2DC0F777" w14:textId="35CF7C54">
            <w:pPr>
              <w:pStyle w:val="Tabulkatext"/>
              <w:ind w:left="0"/>
              <w:jc w:val="both"/>
              <w:rPr>
                <w:rFonts w:ascii="Arial" w:hAnsi="Arial" w:cs="Arial"/>
                <w:szCs w:val="20"/>
              </w:rPr>
            </w:pPr>
            <w:r w:rsidRPr="003A04C1">
              <w:rPr>
                <w:rFonts w:ascii="Arial" w:hAnsi="Arial" w:cs="Arial"/>
                <w:szCs w:val="20"/>
                <w:u w:val="single"/>
              </w:rPr>
              <w:t>I</w:t>
            </w:r>
            <w:r w:rsidRPr="003A04C1" w:rsidR="00687D37">
              <w:rPr>
                <w:rFonts w:ascii="Arial" w:hAnsi="Arial" w:cs="Arial"/>
                <w:szCs w:val="20"/>
                <w:u w:val="single"/>
              </w:rPr>
              <w:t xml:space="preserve">mplementace </w:t>
            </w:r>
            <w:r w:rsidRPr="003A04C1" w:rsidR="00BC7147">
              <w:rPr>
                <w:rFonts w:ascii="Arial" w:hAnsi="Arial" w:cs="Arial"/>
                <w:szCs w:val="20"/>
                <w:u w:val="single"/>
              </w:rPr>
              <w:t>Mapového portálu</w:t>
            </w:r>
            <w:r w:rsidRPr="003A04C1" w:rsidR="005E2BE4">
              <w:rPr>
                <w:rFonts w:ascii="Arial" w:hAnsi="Arial" w:cs="Arial"/>
                <w:szCs w:val="20"/>
              </w:rPr>
              <w:t xml:space="preserve">: </w:t>
            </w:r>
            <w:r w:rsidRPr="003A04C1" w:rsidR="00396DF3">
              <w:rPr>
                <w:rFonts w:ascii="Arial" w:hAnsi="Arial" w:cs="Arial"/>
                <w:szCs w:val="20"/>
              </w:rPr>
              <w:t xml:space="preserve">do </w:t>
            </w:r>
            <w:r w:rsidR="0061737B">
              <w:rPr>
                <w:rFonts w:ascii="Arial" w:hAnsi="Arial" w:cs="Arial"/>
                <w:szCs w:val="20"/>
              </w:rPr>
              <w:t>6</w:t>
            </w:r>
            <w:r w:rsidRPr="003A04C1" w:rsidR="000C3C3E">
              <w:rPr>
                <w:rFonts w:ascii="Arial" w:hAnsi="Arial" w:cs="Arial"/>
                <w:szCs w:val="20"/>
              </w:rPr>
              <w:t xml:space="preserve"> </w:t>
            </w:r>
            <w:r w:rsidRPr="003A04C1" w:rsidR="00396DF3">
              <w:rPr>
                <w:rFonts w:ascii="Arial" w:hAnsi="Arial" w:cs="Arial"/>
                <w:szCs w:val="20"/>
              </w:rPr>
              <w:t xml:space="preserve">měsíců od akceptace </w:t>
            </w:r>
            <w:r w:rsidR="0013431D">
              <w:rPr>
                <w:rFonts w:ascii="Arial" w:hAnsi="Arial" w:cs="Arial"/>
                <w:szCs w:val="20"/>
              </w:rPr>
              <w:t xml:space="preserve">Cílového konceptu </w:t>
            </w:r>
          </w:p>
          <w:p w:rsidRPr="003A04C1" w:rsidR="00056F2E" w:rsidP="00056F2E" w:rsidRDefault="00056F2E" w14:paraId="609204CC" w14:textId="340DCB5F">
            <w:pPr>
              <w:pStyle w:val="Tabulkatext"/>
              <w:ind w:left="0"/>
              <w:jc w:val="both"/>
              <w:rPr>
                <w:rFonts w:ascii="Arial" w:hAnsi="Arial" w:cs="Arial"/>
                <w:szCs w:val="20"/>
                <w:u w:val="single"/>
              </w:rPr>
            </w:pPr>
            <w:r w:rsidRPr="003A04C1">
              <w:rPr>
                <w:rFonts w:ascii="Arial" w:hAnsi="Arial" w:cs="Arial"/>
                <w:szCs w:val="20"/>
                <w:u w:val="single"/>
              </w:rPr>
              <w:t xml:space="preserve">Proškolení </w:t>
            </w:r>
            <w:r w:rsidR="009F6C33">
              <w:rPr>
                <w:rFonts w:ascii="Arial" w:hAnsi="Arial" w:cs="Arial"/>
                <w:szCs w:val="20"/>
                <w:u w:val="single"/>
              </w:rPr>
              <w:t>osob zadavatele</w:t>
            </w:r>
            <w:r w:rsidRPr="003A04C1">
              <w:rPr>
                <w:rFonts w:ascii="Arial" w:hAnsi="Arial" w:cs="Arial"/>
                <w:szCs w:val="20"/>
              </w:rPr>
              <w:t>: před zahájením Testovacího provoz</w:t>
            </w:r>
            <w:r>
              <w:rPr>
                <w:rFonts w:ascii="Arial" w:hAnsi="Arial" w:cs="Arial"/>
                <w:szCs w:val="20"/>
              </w:rPr>
              <w:t>u.</w:t>
            </w:r>
          </w:p>
          <w:p w:rsidR="00056F2E" w:rsidP="00056F2E" w:rsidRDefault="00396DF3" w14:paraId="2D7216EC" w14:textId="2FF22CB9">
            <w:pPr>
              <w:pStyle w:val="Tabulkatext"/>
              <w:ind w:left="0"/>
              <w:jc w:val="both"/>
              <w:rPr>
                <w:rFonts w:ascii="Arial" w:hAnsi="Arial" w:cs="Arial"/>
                <w:szCs w:val="20"/>
              </w:rPr>
            </w:pPr>
            <w:r w:rsidRPr="003A04C1">
              <w:rPr>
                <w:rFonts w:ascii="Arial" w:hAnsi="Arial" w:cs="Arial"/>
                <w:szCs w:val="20"/>
                <w:u w:val="single"/>
              </w:rPr>
              <w:t xml:space="preserve">Testovací </w:t>
            </w:r>
            <w:r w:rsidRPr="003A04C1" w:rsidR="007F0964">
              <w:rPr>
                <w:rFonts w:ascii="Arial" w:hAnsi="Arial" w:cs="Arial"/>
                <w:szCs w:val="20"/>
                <w:u w:val="single"/>
              </w:rPr>
              <w:t>provoz</w:t>
            </w:r>
            <w:r w:rsidRPr="003A04C1" w:rsidR="007F0964">
              <w:rPr>
                <w:rFonts w:ascii="Arial" w:hAnsi="Arial" w:cs="Arial"/>
                <w:szCs w:val="20"/>
              </w:rPr>
              <w:t xml:space="preserve">: </w:t>
            </w:r>
            <w:r w:rsidRPr="003A04C1">
              <w:rPr>
                <w:rFonts w:ascii="Arial" w:hAnsi="Arial" w:cs="Arial"/>
                <w:szCs w:val="20"/>
              </w:rPr>
              <w:t xml:space="preserve">po dobu </w:t>
            </w:r>
            <w:r w:rsidR="00E0184C">
              <w:rPr>
                <w:rFonts w:ascii="Arial" w:hAnsi="Arial" w:cs="Arial"/>
                <w:szCs w:val="20"/>
              </w:rPr>
              <w:t>6</w:t>
            </w:r>
            <w:r w:rsidRPr="003A04C1" w:rsidR="00E0184C">
              <w:rPr>
                <w:rFonts w:ascii="Arial" w:hAnsi="Arial" w:cs="Arial"/>
                <w:szCs w:val="20"/>
              </w:rPr>
              <w:t xml:space="preserve">0 </w:t>
            </w:r>
            <w:r w:rsidRPr="003A04C1">
              <w:rPr>
                <w:rFonts w:ascii="Arial" w:hAnsi="Arial" w:cs="Arial"/>
                <w:szCs w:val="20"/>
              </w:rPr>
              <w:t xml:space="preserve">kalendářních dnů od implementace </w:t>
            </w:r>
            <w:r w:rsidRPr="003A04C1" w:rsidR="00BC7147">
              <w:rPr>
                <w:rFonts w:ascii="Arial" w:hAnsi="Arial" w:cs="Arial"/>
                <w:szCs w:val="20"/>
              </w:rPr>
              <w:t>Mapového portálu</w:t>
            </w:r>
            <w:r w:rsidR="00734FFA">
              <w:rPr>
                <w:rFonts w:ascii="Arial" w:hAnsi="Arial" w:cs="Arial"/>
                <w:szCs w:val="20"/>
              </w:rPr>
              <w:t xml:space="preserve"> ukončený testy a akceptačním řízením s akceptací portálu</w:t>
            </w:r>
            <w:r w:rsidR="00056F2E">
              <w:rPr>
                <w:rFonts w:ascii="Arial" w:hAnsi="Arial" w:cs="Arial"/>
                <w:szCs w:val="20"/>
              </w:rPr>
              <w:t>.</w:t>
            </w:r>
          </w:p>
          <w:p w:rsidRPr="0013431D" w:rsidR="00687D37" w:rsidP="00056F2E" w:rsidRDefault="005E2BE4" w14:paraId="332A7F12" w14:textId="7A27C939">
            <w:pPr>
              <w:pStyle w:val="Tabulkatext"/>
              <w:ind w:left="0"/>
              <w:jc w:val="both"/>
              <w:rPr>
                <w:rFonts w:ascii="Arial" w:hAnsi="Arial" w:cs="Arial"/>
                <w:szCs w:val="20"/>
              </w:rPr>
            </w:pPr>
            <w:r w:rsidRPr="003A04C1">
              <w:rPr>
                <w:rFonts w:ascii="Arial" w:hAnsi="Arial" w:cs="Arial"/>
                <w:szCs w:val="20"/>
                <w:u w:val="single"/>
              </w:rPr>
              <w:t>Provoz</w:t>
            </w:r>
            <w:r w:rsidR="009F6C33">
              <w:rPr>
                <w:rFonts w:ascii="Arial" w:hAnsi="Arial" w:cs="Arial"/>
                <w:szCs w:val="20"/>
                <w:u w:val="single"/>
              </w:rPr>
              <w:t>ní</w:t>
            </w:r>
            <w:r w:rsidRPr="003A04C1">
              <w:rPr>
                <w:rFonts w:ascii="Arial" w:hAnsi="Arial" w:cs="Arial"/>
                <w:szCs w:val="20"/>
                <w:u w:val="single"/>
              </w:rPr>
              <w:t xml:space="preserve"> a servisní podpora</w:t>
            </w:r>
            <w:r w:rsidRPr="003A04C1">
              <w:rPr>
                <w:rFonts w:ascii="Arial" w:hAnsi="Arial" w:cs="Arial"/>
                <w:szCs w:val="20"/>
              </w:rPr>
              <w:t xml:space="preserve">: </w:t>
            </w:r>
            <w:r w:rsidRPr="003A04C1" w:rsidR="00C2299C">
              <w:rPr>
                <w:rFonts w:ascii="Arial" w:hAnsi="Arial" w:cs="Arial"/>
                <w:szCs w:val="20"/>
              </w:rPr>
              <w:t xml:space="preserve">po </w:t>
            </w:r>
            <w:r w:rsidR="005B25DC">
              <w:rPr>
                <w:rFonts w:ascii="Arial" w:hAnsi="Arial" w:cs="Arial"/>
                <w:szCs w:val="20"/>
              </w:rPr>
              <w:t xml:space="preserve">dobu </w:t>
            </w:r>
            <w:r w:rsidR="005E6D4A">
              <w:rPr>
                <w:rFonts w:ascii="Arial" w:hAnsi="Arial" w:cs="Arial"/>
                <w:szCs w:val="20"/>
              </w:rPr>
              <w:t>12</w:t>
            </w:r>
            <w:r w:rsidR="005B25DC">
              <w:rPr>
                <w:rFonts w:ascii="Arial" w:hAnsi="Arial" w:cs="Arial"/>
                <w:szCs w:val="20"/>
              </w:rPr>
              <w:t xml:space="preserve"> měsíců od ukončení záruky.</w:t>
            </w:r>
          </w:p>
        </w:tc>
      </w:tr>
      <w:tr w:rsidRPr="002514CB" w:rsidR="008B6DE4" w:rsidTr="003F45BD" w14:paraId="53B81C08"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0B81AFB9" w14:textId="77777777">
            <w:pPr>
              <w:pStyle w:val="Tabulkatext"/>
              <w:rPr>
                <w:rFonts w:ascii="Arial" w:hAnsi="Arial" w:cs="Arial"/>
                <w:b/>
                <w:bCs/>
                <w:szCs w:val="20"/>
              </w:rPr>
            </w:pPr>
            <w:r w:rsidRPr="002514CB">
              <w:rPr>
                <w:rFonts w:ascii="Arial" w:hAnsi="Arial" w:cs="Arial"/>
                <w:b/>
                <w:bCs/>
                <w:szCs w:val="20"/>
              </w:rPr>
              <w:t>Místo dodání / převzetí plnění</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093F1292" w14:textId="341C292E">
            <w:pPr>
              <w:pStyle w:val="Tabulkatext"/>
              <w:jc w:val="both"/>
              <w:rPr>
                <w:rFonts w:ascii="Arial" w:hAnsi="Arial" w:cs="Arial"/>
                <w:szCs w:val="20"/>
              </w:rPr>
            </w:pPr>
            <w:r w:rsidRPr="002514CB">
              <w:rPr>
                <w:rFonts w:ascii="Arial" w:hAnsi="Arial" w:cs="Arial"/>
                <w:szCs w:val="20"/>
              </w:rPr>
              <w:t>Sídlo zadavatele</w:t>
            </w:r>
          </w:p>
        </w:tc>
      </w:tr>
      <w:tr w:rsidRPr="002514CB" w:rsidR="008B6DE4" w:rsidTr="00B85A18" w14:paraId="6A88CB84" w14:textId="77777777">
        <w:trPr>
          <w:trHeight w:val="324"/>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tcPr>
          <w:p w:rsidRPr="002514CB" w:rsidR="008C32FE" w:rsidP="002514CB" w:rsidRDefault="008B6DE4" w14:paraId="260009E8" w14:textId="6747F27D">
            <w:pPr>
              <w:pStyle w:val="05-ODST-3"/>
              <w:numPr>
                <w:ilvl w:val="0"/>
                <w:numId w:val="0"/>
              </w:numPr>
              <w:tabs>
                <w:tab w:val="clear" w:pos="1134"/>
              </w:tabs>
              <w:suppressAutoHyphens/>
              <w:spacing w:before="60" w:after="60" w:line="240" w:lineRule="auto"/>
              <w:rPr>
                <w:rFonts w:ascii="Arial" w:hAnsi="Arial" w:cs="Arial"/>
                <w:sz w:val="20"/>
                <w:szCs w:val="20"/>
              </w:rPr>
            </w:pPr>
            <w:r w:rsidRPr="002514CB">
              <w:rPr>
                <w:rFonts w:ascii="Arial" w:hAnsi="Arial" w:cs="Arial"/>
                <w:b/>
                <w:sz w:val="20"/>
                <w:szCs w:val="20"/>
              </w:rPr>
              <w:t>Pravidla pro hodnocení nabídek</w:t>
            </w:r>
            <w:r w:rsidRPr="002514CB">
              <w:rPr>
                <w:rFonts w:ascii="Arial" w:hAnsi="Arial" w:cs="Arial"/>
                <w:sz w:val="20"/>
                <w:szCs w:val="20"/>
              </w:rPr>
              <w:t>, která zahrnují i) kritéria hodnocení, ii) metodu vyhodnocení nabídek v jednotlivých kritériích a iii) váhu nebo jiný matematický vztah mezi kritérii</w:t>
            </w:r>
            <w:r w:rsidR="00AC3AC7">
              <w:rPr>
                <w:rFonts w:ascii="Arial" w:hAnsi="Arial" w:cs="Arial"/>
                <w:sz w:val="20"/>
                <w:szCs w:val="20"/>
              </w:rPr>
              <w:t>.</w:t>
            </w:r>
          </w:p>
        </w:tc>
      </w:tr>
      <w:tr w:rsidRPr="002514CB" w:rsidR="008B6DE4" w:rsidTr="008C32FE" w14:paraId="697977A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4E65B0" w:rsidP="002514CB" w:rsidRDefault="004E65B0" w14:paraId="1C4A8B86" w14:textId="643F637E">
            <w:pPr>
              <w:pStyle w:val="Standard"/>
              <w:suppressAutoHyphens/>
              <w:spacing w:before="60" w:after="60"/>
              <w:jc w:val="both"/>
              <w:rPr>
                <w:rFonts w:ascii="Arial" w:hAnsi="Arial" w:cs="Arial"/>
                <w:b/>
                <w:sz w:val="20"/>
                <w:szCs w:val="20"/>
              </w:rPr>
            </w:pPr>
            <w:bookmarkStart w:name="_Hlk965687" w:id="0"/>
            <w:r w:rsidRPr="002514CB">
              <w:rPr>
                <w:rFonts w:ascii="Arial" w:hAnsi="Arial" w:cs="Arial"/>
                <w:b/>
                <w:sz w:val="20"/>
                <w:szCs w:val="20"/>
              </w:rPr>
              <w:t xml:space="preserve">Nabídky budou hodnoceny </w:t>
            </w:r>
            <w:r w:rsidR="00063A4C">
              <w:rPr>
                <w:rFonts w:ascii="Arial" w:hAnsi="Arial" w:cs="Arial"/>
                <w:b/>
                <w:sz w:val="20"/>
                <w:szCs w:val="20"/>
              </w:rPr>
              <w:t xml:space="preserve">analogicky k </w:t>
            </w:r>
            <w:r w:rsidRPr="002514CB">
              <w:rPr>
                <w:rFonts w:ascii="Arial" w:hAnsi="Arial" w:cs="Arial"/>
                <w:b/>
                <w:sz w:val="20"/>
                <w:szCs w:val="20"/>
              </w:rPr>
              <w:t>ust. § 114 ZZVZ dle ekonomické výhodnosti.</w:t>
            </w:r>
          </w:p>
          <w:p w:rsidRPr="004E65B0" w:rsidR="00063A4C" w:rsidP="00063A4C" w:rsidRDefault="00063A4C" w14:paraId="4A6A42B2" w14:textId="1C312607">
            <w:pPr>
              <w:pStyle w:val="Tabulkatext"/>
              <w:spacing w:after="120"/>
              <w:ind w:left="0"/>
              <w:jc w:val="both"/>
              <w:rPr>
                <w:rFonts w:eastAsia="Times New Roman" w:cstheme="minorHAnsi"/>
                <w:bCs/>
                <w:color w:val="000000"/>
                <w:szCs w:val="19"/>
                <w:lang w:eastAsia="cs-CZ"/>
              </w:rPr>
            </w:pPr>
            <w:r w:rsidRPr="004E65B0">
              <w:rPr>
                <w:rFonts w:eastAsia="Times New Roman" w:cstheme="minorHAnsi"/>
                <w:bCs/>
                <w:color w:val="000000"/>
                <w:szCs w:val="19"/>
                <w:lang w:eastAsia="cs-CZ"/>
              </w:rPr>
              <w:t xml:space="preserve">Nabídky budou hodnoceny dle ekonomické výhodnosti. Ekonomická výhodnost bude hodnocena na základě nejnižší nabídkové ceny (váha </w:t>
            </w:r>
            <w:r w:rsidR="00CF420B">
              <w:rPr>
                <w:rFonts w:eastAsia="Times New Roman" w:cstheme="minorHAnsi"/>
                <w:bCs/>
                <w:color w:val="000000"/>
                <w:szCs w:val="19"/>
                <w:lang w:eastAsia="cs-CZ"/>
              </w:rPr>
              <w:t>6</w:t>
            </w:r>
            <w:r w:rsidRPr="004E65B0" w:rsidR="00CF420B">
              <w:rPr>
                <w:rFonts w:eastAsia="Times New Roman" w:cstheme="minorHAnsi"/>
                <w:bCs/>
                <w:color w:val="000000"/>
                <w:szCs w:val="19"/>
                <w:lang w:eastAsia="cs-CZ"/>
              </w:rPr>
              <w:t>0 %)</w:t>
            </w:r>
            <w:r w:rsidR="00CF420B">
              <w:rPr>
                <w:rFonts w:eastAsia="Times New Roman" w:cstheme="minorHAnsi"/>
                <w:bCs/>
                <w:color w:val="000000"/>
                <w:szCs w:val="19"/>
                <w:lang w:eastAsia="cs-CZ"/>
              </w:rPr>
              <w:t xml:space="preserve"> a</w:t>
            </w:r>
            <w:r w:rsidRPr="004E65B0" w:rsidR="00CF420B">
              <w:rPr>
                <w:rFonts w:eastAsia="Times New Roman" w:cstheme="minorHAnsi"/>
                <w:bCs/>
                <w:color w:val="000000"/>
                <w:szCs w:val="19"/>
                <w:lang w:eastAsia="cs-CZ"/>
              </w:rPr>
              <w:t xml:space="preserve"> </w:t>
            </w:r>
            <w:r w:rsidRPr="004E65B0">
              <w:rPr>
                <w:rFonts w:eastAsia="Times New Roman" w:cstheme="minorHAnsi"/>
                <w:bCs/>
                <w:color w:val="000000"/>
                <w:szCs w:val="19"/>
                <w:lang w:eastAsia="cs-CZ"/>
              </w:rPr>
              <w:t xml:space="preserve">kvality řešitelského týmu (váha </w:t>
            </w:r>
            <w:r w:rsidR="00CF420B">
              <w:rPr>
                <w:rFonts w:eastAsia="Times New Roman" w:cstheme="minorHAnsi"/>
                <w:bCs/>
                <w:color w:val="000000"/>
                <w:szCs w:val="19"/>
                <w:lang w:eastAsia="cs-CZ"/>
              </w:rPr>
              <w:t>4</w:t>
            </w:r>
            <w:r w:rsidRPr="004E65B0" w:rsidR="00CF420B">
              <w:rPr>
                <w:rFonts w:eastAsia="Times New Roman" w:cstheme="minorHAnsi"/>
                <w:bCs/>
                <w:color w:val="000000"/>
                <w:szCs w:val="19"/>
                <w:lang w:eastAsia="cs-CZ"/>
              </w:rPr>
              <w:t xml:space="preserve">0 </w:t>
            </w:r>
            <w:r w:rsidRPr="004E65B0">
              <w:rPr>
                <w:rFonts w:eastAsia="Times New Roman" w:cstheme="minorHAnsi"/>
                <w:bCs/>
                <w:color w:val="000000"/>
                <w:szCs w:val="19"/>
                <w:lang w:eastAsia="cs-CZ"/>
              </w:rPr>
              <w:t>%).</w:t>
            </w:r>
          </w:p>
          <w:p w:rsidR="00063A4C" w:rsidP="00063A4C" w:rsidRDefault="00063A4C" w14:paraId="698D73C3" w14:textId="77777777">
            <w:pPr>
              <w:pStyle w:val="Standard"/>
              <w:suppressAutoHyphens/>
              <w:spacing w:before="120" w:after="120"/>
              <w:jc w:val="both"/>
              <w:rPr>
                <w:rFonts w:asciiTheme="majorHAnsi" w:hAnsiTheme="majorHAnsi" w:cstheme="majorHAnsi"/>
                <w:b/>
                <w:sz w:val="20"/>
                <w:szCs w:val="20"/>
              </w:rPr>
            </w:pPr>
            <w:r w:rsidRPr="002941DF">
              <w:rPr>
                <w:rFonts w:asciiTheme="majorHAnsi" w:hAnsiTheme="majorHAnsi" w:cstheme="majorHAnsi"/>
                <w:b/>
                <w:sz w:val="20"/>
                <w:szCs w:val="20"/>
              </w:rPr>
              <w:t xml:space="preserve">Zadavatel stanovil v rámci hodnocení dle ekonomické výhodnosti níže uvedení kritéria hodnocení: </w:t>
            </w:r>
          </w:p>
          <w:p w:rsidRPr="002941DF" w:rsidR="00063A4C" w:rsidP="00063A4C" w:rsidRDefault="00063A4C" w14:paraId="584A5DBF" w14:textId="77777777">
            <w:pPr>
              <w:pStyle w:val="Standard"/>
              <w:suppressAutoHyphens/>
              <w:spacing w:before="120" w:after="120"/>
              <w:jc w:val="both"/>
              <w:rPr>
                <w:rFonts w:asciiTheme="majorHAnsi" w:hAnsiTheme="majorHAnsi" w:cstheme="majorHAnsi"/>
                <w:b/>
                <w:i/>
                <w:sz w:val="20"/>
                <w:szCs w:val="20"/>
                <w:u w:val="single"/>
              </w:rPr>
            </w:pPr>
            <w:r w:rsidRPr="002941DF">
              <w:rPr>
                <w:rFonts w:asciiTheme="majorHAnsi" w:hAnsiTheme="majorHAnsi" w:cstheme="majorHAnsi"/>
                <w:b/>
                <w:i/>
                <w:sz w:val="20"/>
                <w:szCs w:val="20"/>
                <w:u w:val="single"/>
              </w:rPr>
              <w:t>Kritéria hodnocení</w:t>
            </w:r>
          </w:p>
          <w:p w:rsidRPr="002941DF" w:rsidR="00063A4C" w:rsidP="00063A4C" w:rsidRDefault="00063A4C" w14:paraId="37FB43BA" w14:textId="10F406EB">
            <w:pPr>
              <w:pStyle w:val="Standard"/>
              <w:numPr>
                <w:ilvl w:val="0"/>
                <w:numId w:val="47"/>
              </w:numPr>
              <w:suppressAutoHyphens/>
              <w:spacing w:before="120" w:after="120"/>
              <w:jc w:val="both"/>
              <w:rPr>
                <w:rFonts w:asciiTheme="majorHAnsi" w:hAnsiTheme="majorHAnsi" w:cstheme="majorHAnsi"/>
                <w:sz w:val="20"/>
                <w:szCs w:val="20"/>
              </w:rPr>
            </w:pPr>
            <w:r>
              <w:rPr>
                <w:rFonts w:asciiTheme="majorHAnsi" w:hAnsiTheme="majorHAnsi" w:cstheme="majorHAnsi"/>
                <w:sz w:val="20"/>
                <w:szCs w:val="20"/>
              </w:rPr>
              <w:t>Nejnižší n</w:t>
            </w:r>
            <w:r w:rsidRPr="002941DF">
              <w:rPr>
                <w:rFonts w:asciiTheme="majorHAnsi" w:hAnsiTheme="majorHAnsi" w:cstheme="majorHAnsi"/>
                <w:sz w:val="20"/>
                <w:szCs w:val="20"/>
              </w:rPr>
              <w:t>ab</w:t>
            </w:r>
            <w:r>
              <w:rPr>
                <w:rFonts w:asciiTheme="majorHAnsi" w:hAnsiTheme="majorHAnsi" w:cstheme="majorHAnsi"/>
                <w:sz w:val="20"/>
                <w:szCs w:val="20"/>
              </w:rPr>
              <w:t>ídková cena v Kč bez DPH</w:t>
            </w:r>
            <w:r w:rsidRPr="00CE6A32">
              <w:rPr>
                <w:rFonts w:ascii="Arial" w:hAnsi="Arial" w:cs="Arial"/>
                <w:sz w:val="20"/>
                <w:szCs w:val="20"/>
              </w:rPr>
              <w:tab/>
            </w:r>
            <w:r w:rsidR="005767FE">
              <w:rPr>
                <w:rFonts w:asciiTheme="majorHAnsi" w:hAnsiTheme="majorHAnsi" w:cstheme="majorHAnsi"/>
                <w:sz w:val="20"/>
                <w:szCs w:val="20"/>
              </w:rPr>
              <w:t>6</w:t>
            </w:r>
            <w:r>
              <w:rPr>
                <w:rFonts w:asciiTheme="majorHAnsi" w:hAnsiTheme="majorHAnsi" w:cstheme="majorHAnsi"/>
                <w:sz w:val="20"/>
                <w:szCs w:val="20"/>
              </w:rPr>
              <w:t>0</w:t>
            </w:r>
            <w:r w:rsidRPr="002941DF">
              <w:rPr>
                <w:rFonts w:asciiTheme="majorHAnsi" w:hAnsiTheme="majorHAnsi" w:cstheme="majorHAnsi"/>
                <w:sz w:val="20"/>
                <w:szCs w:val="20"/>
              </w:rPr>
              <w:t>,00 %</w:t>
            </w:r>
          </w:p>
          <w:p w:rsidR="00063A4C" w:rsidP="00063A4C" w:rsidRDefault="00063A4C" w14:paraId="3D61FA28" w14:textId="08A0424B">
            <w:pPr>
              <w:pStyle w:val="Standard"/>
              <w:numPr>
                <w:ilvl w:val="0"/>
                <w:numId w:val="47"/>
              </w:numPr>
              <w:suppressAutoHyphens/>
              <w:spacing w:before="120" w:after="120"/>
              <w:jc w:val="both"/>
              <w:rPr>
                <w:rFonts w:asciiTheme="majorHAnsi" w:hAnsiTheme="majorHAnsi" w:cstheme="majorHAnsi"/>
                <w:sz w:val="20"/>
                <w:szCs w:val="20"/>
              </w:rPr>
            </w:pPr>
            <w:r>
              <w:rPr>
                <w:rFonts w:asciiTheme="majorHAnsi" w:hAnsiTheme="majorHAnsi" w:cstheme="majorHAnsi"/>
                <w:sz w:val="20"/>
                <w:szCs w:val="20"/>
              </w:rPr>
              <w:t>Kvalita řešitelského týmu</w:t>
            </w:r>
            <w:r w:rsidRPr="00CE6A32">
              <w:rPr>
                <w:rFonts w:ascii="Arial" w:hAnsi="Arial" w:cs="Arial"/>
                <w:sz w:val="20"/>
                <w:szCs w:val="20"/>
              </w:rPr>
              <w:tab/>
            </w:r>
            <w:r w:rsidRPr="00CE6A32">
              <w:rPr>
                <w:rFonts w:ascii="Arial" w:hAnsi="Arial" w:cs="Arial"/>
                <w:sz w:val="20"/>
                <w:szCs w:val="20"/>
              </w:rPr>
              <w:tab/>
            </w:r>
            <w:r w:rsidRPr="00CE6A32">
              <w:rPr>
                <w:rFonts w:ascii="Arial" w:hAnsi="Arial" w:cs="Arial"/>
                <w:sz w:val="20"/>
                <w:szCs w:val="20"/>
              </w:rPr>
              <w:tab/>
            </w:r>
            <w:r w:rsidR="005767FE">
              <w:rPr>
                <w:rFonts w:ascii="Arial" w:hAnsi="Arial" w:cs="Arial"/>
                <w:sz w:val="20"/>
                <w:szCs w:val="20"/>
              </w:rPr>
              <w:t>4</w:t>
            </w:r>
            <w:r>
              <w:rPr>
                <w:rFonts w:ascii="Arial" w:hAnsi="Arial" w:cs="Arial"/>
                <w:sz w:val="20"/>
                <w:szCs w:val="20"/>
              </w:rPr>
              <w:t>0,00 %</w:t>
            </w:r>
          </w:p>
          <w:p w:rsidR="00063A4C" w:rsidP="00063A4C" w:rsidRDefault="00063A4C" w14:paraId="226BED70" w14:textId="2180A4AD">
            <w:pPr>
              <w:pStyle w:val="Standard"/>
              <w:suppressAutoHyphens/>
              <w:spacing w:before="120" w:after="120"/>
              <w:jc w:val="both"/>
              <w:rPr>
                <w:rFonts w:asciiTheme="majorHAnsi" w:hAnsiTheme="majorHAnsi" w:cstheme="majorHAnsi"/>
                <w:sz w:val="20"/>
                <w:szCs w:val="20"/>
              </w:rPr>
            </w:pPr>
          </w:p>
          <w:p w:rsidRPr="008C32FE" w:rsidR="00063A4C" w:rsidP="00063A4C" w:rsidRDefault="00063A4C" w14:paraId="3CA0215F" w14:textId="0EC559FC">
            <w:pPr>
              <w:pStyle w:val="Tabulkatext"/>
              <w:spacing w:after="120"/>
              <w:ind w:left="0"/>
              <w:jc w:val="both"/>
              <w:rPr>
                <w:rFonts w:eastAsia="Times New Roman" w:cstheme="minorHAnsi"/>
                <w:b/>
                <w:color w:val="000000"/>
                <w:szCs w:val="19"/>
                <w:lang w:eastAsia="cs-CZ"/>
              </w:rPr>
            </w:pPr>
            <w:r w:rsidRPr="008C32FE">
              <w:rPr>
                <w:rFonts w:eastAsia="Times New Roman" w:cstheme="minorHAnsi"/>
                <w:b/>
                <w:color w:val="000000"/>
                <w:szCs w:val="19"/>
                <w:lang w:eastAsia="cs-CZ"/>
              </w:rPr>
              <w:t xml:space="preserve">Nejnižší nabídková cena </w:t>
            </w:r>
            <w:r>
              <w:rPr>
                <w:rFonts w:eastAsia="Times New Roman" w:cstheme="minorHAnsi"/>
                <w:b/>
                <w:color w:val="000000"/>
                <w:szCs w:val="19"/>
                <w:lang w:eastAsia="cs-CZ"/>
              </w:rPr>
              <w:t xml:space="preserve">v Kč bez DPH </w:t>
            </w:r>
            <w:r w:rsidRPr="008C32FE">
              <w:rPr>
                <w:rFonts w:eastAsia="Times New Roman" w:cstheme="minorHAnsi"/>
                <w:b/>
                <w:color w:val="000000"/>
                <w:szCs w:val="19"/>
                <w:lang w:eastAsia="cs-CZ"/>
              </w:rPr>
              <w:t xml:space="preserve">(váha </w:t>
            </w:r>
            <w:r w:rsidR="005767FE">
              <w:rPr>
                <w:rFonts w:eastAsia="Times New Roman" w:cstheme="minorHAnsi"/>
                <w:b/>
                <w:color w:val="000000"/>
                <w:szCs w:val="19"/>
                <w:lang w:eastAsia="cs-CZ"/>
              </w:rPr>
              <w:t>6</w:t>
            </w:r>
            <w:r w:rsidRPr="008C32FE">
              <w:rPr>
                <w:rFonts w:eastAsia="Times New Roman" w:cstheme="minorHAnsi"/>
                <w:b/>
                <w:color w:val="000000"/>
                <w:szCs w:val="19"/>
                <w:lang w:eastAsia="cs-CZ"/>
              </w:rPr>
              <w:t xml:space="preserve">0 %) </w:t>
            </w:r>
            <w:r w:rsidR="0096584C">
              <w:rPr>
                <w:rFonts w:eastAsia="Times New Roman" w:cstheme="minorHAnsi"/>
                <w:b/>
                <w:color w:val="000000"/>
                <w:szCs w:val="19"/>
                <w:lang w:eastAsia="cs-CZ"/>
              </w:rPr>
              <w:t xml:space="preserve"> </w:t>
            </w:r>
            <w:bookmarkStart w:name="_GoBack" w:id="1"/>
            <w:bookmarkEnd w:id="1"/>
          </w:p>
          <w:p w:rsidRPr="008C32FE" w:rsidR="00063A4C" w:rsidP="00063A4C" w:rsidRDefault="00063A4C" w14:paraId="662CFE85"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 xml:space="preserve">Nabídky budou hodnoceny na základě nejnižší nabídkové ceny v Kč bez DPH za celý rozsah předmětu </w:t>
            </w:r>
            <w:r>
              <w:rPr>
                <w:rFonts w:eastAsia="Times New Roman" w:cstheme="minorHAnsi"/>
                <w:bCs/>
                <w:color w:val="000000"/>
                <w:szCs w:val="19"/>
                <w:lang w:eastAsia="cs-CZ"/>
              </w:rPr>
              <w:t xml:space="preserve">plnění </w:t>
            </w:r>
            <w:r w:rsidRPr="008C32FE">
              <w:rPr>
                <w:rFonts w:eastAsia="Times New Roman" w:cstheme="minorHAnsi"/>
                <w:bCs/>
                <w:color w:val="000000"/>
                <w:szCs w:val="19"/>
                <w:lang w:eastAsia="cs-CZ"/>
              </w:rPr>
              <w:t>veřejné zakázky.</w:t>
            </w:r>
            <w:r>
              <w:rPr>
                <w:rFonts w:eastAsia="Times New Roman" w:cstheme="minorHAnsi"/>
                <w:bCs/>
                <w:color w:val="000000"/>
                <w:szCs w:val="19"/>
                <w:lang w:eastAsia="cs-CZ"/>
              </w:rPr>
              <w:t xml:space="preserve"> Pro hodnocení je rozhodná cena uvedena na Krycím listu nabídky.</w:t>
            </w:r>
          </w:p>
          <w:p w:rsidRPr="00056F2E" w:rsidR="00056F2E" w:rsidP="005E6D4A" w:rsidRDefault="00063A4C" w14:paraId="0F2527F1" w14:textId="32BDD109">
            <w:pPr>
              <w:pStyle w:val="Tabulkatext"/>
              <w:spacing w:after="120"/>
              <w:ind w:left="0"/>
              <w:jc w:val="both"/>
              <w:rPr>
                <w:rFonts w:eastAsia="Times New Roman" w:cstheme="minorHAnsi"/>
                <w:bCs/>
                <w:i/>
                <w:iCs/>
                <w:color w:val="000000"/>
                <w:szCs w:val="19"/>
                <w:lang w:eastAsia="cs-CZ"/>
              </w:rPr>
            </w:pPr>
            <w:r w:rsidRPr="008C32FE">
              <w:rPr>
                <w:rFonts w:eastAsia="Times New Roman" w:cstheme="minorHAnsi"/>
                <w:bCs/>
                <w:color w:val="000000"/>
                <w:szCs w:val="19"/>
                <w:lang w:eastAsia="cs-CZ"/>
              </w:rPr>
              <w:t>Nabídková cena bude stanovena jako cena „nejvýše přípustná“ a musí v ní být zahrnuty veškeré náklady spojené s realizací předmětu veřejné zakázky včetně rizik, zisku a finančních vlivů (např. inflace). Nabídková cena bude zahrnovat veškeré činnosti vyplývající pro účastníka z výzvy a jejích příloh, o kterých účastník podle svých odborných znalostí vědět měl, že jsou k řádnému a kvalitnímu provedení a dokončení předmětu veřejné zakázky nezbytné.</w:t>
            </w:r>
            <w:r w:rsidDel="005E6D4A" w:rsidR="005E6D4A">
              <w:rPr>
                <w:rFonts w:eastAsia="Times New Roman" w:cstheme="minorHAnsi"/>
                <w:bCs/>
                <w:color w:val="000000"/>
                <w:szCs w:val="19"/>
                <w:lang w:eastAsia="cs-CZ"/>
              </w:rPr>
              <w:t xml:space="preserve"> </w:t>
            </w:r>
          </w:p>
          <w:p w:rsidR="00056F2E" w:rsidP="00063A4C" w:rsidRDefault="00056F2E" w14:paraId="4C5D5A8A" w14:textId="77777777">
            <w:pPr>
              <w:pStyle w:val="Tabulkatext"/>
              <w:spacing w:after="120"/>
              <w:ind w:left="0"/>
              <w:jc w:val="both"/>
              <w:rPr>
                <w:rFonts w:eastAsia="Times New Roman" w:cstheme="minorHAnsi"/>
                <w:bCs/>
                <w:color w:val="000000"/>
                <w:szCs w:val="19"/>
                <w:lang w:eastAsia="cs-CZ"/>
              </w:rPr>
            </w:pPr>
          </w:p>
          <w:p w:rsidRPr="008C32FE" w:rsidR="00063A4C" w:rsidP="00063A4C" w:rsidRDefault="00063A4C" w14:paraId="483132EF" w14:textId="613BC0B9">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Hodnocení nabídkové ceny proběhne tak, že každé z nabídek bude přiděleno bodové hodnocení v rámci stobodové škály dle následujícího vzorce:</w:t>
            </w:r>
          </w:p>
          <w:p w:rsidRPr="008C32FE" w:rsidR="00063A4C" w:rsidP="00063A4C" w:rsidRDefault="00063A4C" w14:paraId="227BD3FE" w14:textId="77777777">
            <w:pPr>
              <w:pStyle w:val="Tabulkatext"/>
              <w:spacing w:after="120"/>
              <w:ind w:left="1416"/>
              <w:jc w:val="both"/>
              <w:rPr>
                <w:rFonts w:eastAsia="Times New Roman" w:cstheme="minorHAnsi"/>
                <w:bCs/>
                <w:i/>
                <w:iCs/>
                <w:color w:val="000000"/>
                <w:szCs w:val="19"/>
                <w:lang w:eastAsia="cs-CZ"/>
              </w:rPr>
            </w:pPr>
            <w:r w:rsidRPr="008C32FE">
              <w:rPr>
                <w:rFonts w:eastAsia="Times New Roman" w:cstheme="minorHAnsi"/>
                <w:bCs/>
                <w:i/>
                <w:iCs/>
                <w:color w:val="000000"/>
                <w:szCs w:val="19"/>
                <w:lang w:eastAsia="cs-CZ"/>
              </w:rPr>
              <w:t>Nejnižší nabídková cena/Cena v hodnocené nabídce * 100</w:t>
            </w:r>
          </w:p>
          <w:p w:rsidRPr="002941DF" w:rsidR="00063A4C" w:rsidP="00063A4C" w:rsidRDefault="00063A4C" w14:paraId="03807099" w14:textId="34E6AB5A">
            <w:pPr>
              <w:pStyle w:val="Tabulkatext"/>
              <w:spacing w:after="120"/>
              <w:ind w:left="0"/>
              <w:jc w:val="both"/>
              <w:rPr>
                <w:rFonts w:ascii="Arial" w:hAnsi="Arial" w:cs="Arial"/>
                <w:szCs w:val="20"/>
              </w:rPr>
            </w:pPr>
            <w:r w:rsidRPr="002941DF">
              <w:rPr>
                <w:rFonts w:ascii="Arial" w:hAnsi="Arial" w:cs="Arial"/>
                <w:szCs w:val="20"/>
              </w:rPr>
              <w:t>Hodnotící komise bude hodnoty získané v rámci provedeného hodnocení vždy zaokrouhlovat na dvě desetinná místa.</w:t>
            </w:r>
          </w:p>
          <w:p w:rsidR="00063A4C" w:rsidP="00063A4C" w:rsidRDefault="00063A4C" w14:paraId="716C4F55" w14:textId="77777777">
            <w:pPr>
              <w:spacing w:before="120" w:after="120"/>
              <w:rPr>
                <w:rFonts w:asciiTheme="majorHAnsi" w:hAnsiTheme="majorHAnsi" w:cstheme="majorHAnsi"/>
                <w:b/>
                <w:iCs/>
                <w:sz w:val="20"/>
                <w:szCs w:val="20"/>
                <w:u w:val="single"/>
              </w:rPr>
            </w:pPr>
          </w:p>
          <w:p w:rsidRPr="008C32FE" w:rsidR="00571FA9" w:rsidP="00571FA9" w:rsidRDefault="00571FA9" w14:paraId="59259F98" w14:textId="14FCE8BA">
            <w:pPr>
              <w:pStyle w:val="Tabulkatext"/>
              <w:spacing w:after="120"/>
              <w:ind w:left="0"/>
              <w:jc w:val="both"/>
              <w:rPr>
                <w:rFonts w:eastAsia="Times New Roman" w:cstheme="minorHAnsi"/>
                <w:b/>
                <w:color w:val="000000"/>
                <w:szCs w:val="19"/>
                <w:lang w:eastAsia="cs-CZ"/>
              </w:rPr>
            </w:pPr>
            <w:r w:rsidRPr="008C32FE">
              <w:rPr>
                <w:rFonts w:eastAsia="Times New Roman" w:cstheme="minorHAnsi"/>
                <w:b/>
                <w:color w:val="000000"/>
                <w:szCs w:val="19"/>
                <w:lang w:eastAsia="cs-CZ"/>
              </w:rPr>
              <w:t xml:space="preserve">Kvalita řešitelského týmu (váha </w:t>
            </w:r>
            <w:r w:rsidR="005767FE">
              <w:rPr>
                <w:rFonts w:eastAsia="Times New Roman" w:cstheme="minorHAnsi"/>
                <w:b/>
                <w:color w:val="000000"/>
                <w:szCs w:val="19"/>
                <w:lang w:eastAsia="cs-CZ"/>
              </w:rPr>
              <w:t>4</w:t>
            </w:r>
            <w:r w:rsidRPr="008C32FE">
              <w:rPr>
                <w:rFonts w:eastAsia="Times New Roman" w:cstheme="minorHAnsi"/>
                <w:b/>
                <w:color w:val="000000"/>
                <w:szCs w:val="19"/>
                <w:lang w:eastAsia="cs-CZ"/>
              </w:rPr>
              <w:t>0 %)</w:t>
            </w:r>
          </w:p>
          <w:p w:rsidRPr="008C32FE" w:rsidR="00571FA9" w:rsidP="00571FA9" w:rsidRDefault="00571FA9" w14:paraId="1368828E" w14:textId="7E74C95C">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Dodavatel doloží v nabídce seznam členů</w:t>
            </w:r>
            <w:r>
              <w:rPr>
                <w:rFonts w:eastAsia="Times New Roman" w:cstheme="minorHAnsi"/>
                <w:bCs/>
                <w:color w:val="000000"/>
                <w:szCs w:val="19"/>
                <w:lang w:eastAsia="cs-CZ"/>
              </w:rPr>
              <w:t xml:space="preserve"> realizačního týmu</w:t>
            </w:r>
            <w:r w:rsidRPr="008C32FE">
              <w:rPr>
                <w:rFonts w:eastAsia="Times New Roman" w:cstheme="minorHAnsi"/>
                <w:bCs/>
                <w:color w:val="000000"/>
                <w:szCs w:val="19"/>
                <w:lang w:eastAsia="cs-CZ"/>
              </w:rPr>
              <w:t xml:space="preserve">, kteří se budou podílet na plnění příslušné fáze veřejné zakázky. </w:t>
            </w:r>
            <w:r w:rsidRPr="002923C6">
              <w:rPr>
                <w:rFonts w:eastAsia="Times New Roman" w:cstheme="minorHAnsi"/>
                <w:bCs/>
                <w:color w:val="000000"/>
                <w:szCs w:val="19"/>
                <w:lang w:eastAsia="cs-CZ"/>
              </w:rPr>
              <w:t>Minimální požadavky na složení realizačního týmu jsou uvedeny v požadavcích na prokázání technické kvalifikace dodavatele.</w:t>
            </w:r>
            <w:r w:rsidRPr="008C32FE">
              <w:rPr>
                <w:rFonts w:eastAsia="Times New Roman" w:cstheme="minorHAnsi"/>
                <w:bCs/>
                <w:color w:val="000000"/>
                <w:szCs w:val="19"/>
                <w:lang w:eastAsia="cs-CZ"/>
              </w:rPr>
              <w:t xml:space="preserve"> Tyto </w:t>
            </w:r>
            <w:r>
              <w:rPr>
                <w:rFonts w:eastAsia="Times New Roman" w:cstheme="minorHAnsi"/>
                <w:bCs/>
                <w:color w:val="000000"/>
                <w:szCs w:val="19"/>
                <w:lang w:eastAsia="cs-CZ"/>
              </w:rPr>
              <w:t xml:space="preserve">minimální </w:t>
            </w:r>
            <w:r w:rsidRPr="008C32FE">
              <w:rPr>
                <w:rFonts w:eastAsia="Times New Roman" w:cstheme="minorHAnsi"/>
                <w:bCs/>
                <w:color w:val="000000"/>
                <w:szCs w:val="19"/>
                <w:lang w:eastAsia="cs-CZ"/>
              </w:rPr>
              <w:t>požadavky musí být splněny, jinak bude nabídka dodavatele vyřazena. Z dokladů a informací doložených dodavatelem musí jednoznačným způsobem vyplývat níže uvedené skutečnosti, v</w:t>
            </w:r>
            <w:r w:rsidR="004A098A">
              <w:rPr>
                <w:rFonts w:eastAsia="Times New Roman" w:cstheme="minorHAnsi"/>
                <w:bCs/>
                <w:color w:val="000000"/>
                <w:szCs w:val="19"/>
                <w:lang w:eastAsia="cs-CZ"/>
              </w:rPr>
              <w:t xml:space="preserve"> případě </w:t>
            </w:r>
            <w:r w:rsidRPr="008C32FE">
              <w:rPr>
                <w:rFonts w:eastAsia="Times New Roman" w:cstheme="minorHAnsi"/>
                <w:bCs/>
                <w:color w:val="000000"/>
                <w:szCs w:val="19"/>
                <w:lang w:eastAsia="cs-CZ"/>
              </w:rPr>
              <w:t>pochybnost</w:t>
            </w:r>
            <w:r w:rsidR="004A098A">
              <w:rPr>
                <w:rFonts w:eastAsia="Times New Roman" w:cstheme="minorHAnsi"/>
                <w:bCs/>
                <w:color w:val="000000"/>
                <w:szCs w:val="19"/>
                <w:lang w:eastAsia="cs-CZ"/>
              </w:rPr>
              <w:t>í</w:t>
            </w:r>
            <w:r w:rsidRPr="008C32FE">
              <w:rPr>
                <w:rFonts w:eastAsia="Times New Roman" w:cstheme="minorHAnsi"/>
                <w:bCs/>
                <w:color w:val="000000"/>
                <w:szCs w:val="19"/>
                <w:lang w:eastAsia="cs-CZ"/>
              </w:rPr>
              <w:t xml:space="preserve"> hodnotící komise body za dané kritérium neudělí. </w:t>
            </w:r>
          </w:p>
          <w:p w:rsidRPr="008C32FE" w:rsidR="00571FA9" w:rsidP="00571FA9" w:rsidRDefault="00571FA9" w14:paraId="2B65507D" w14:textId="6DCE3EF6">
            <w:pPr>
              <w:pStyle w:val="Tabulkatext"/>
              <w:spacing w:after="120"/>
              <w:ind w:left="0"/>
              <w:jc w:val="both"/>
              <w:rPr>
                <w:rFonts w:eastAsia="Times New Roman" w:cstheme="minorHAnsi"/>
                <w:bCs/>
                <w:color w:val="000000"/>
                <w:szCs w:val="19"/>
                <w:lang w:eastAsia="cs-CZ"/>
              </w:rPr>
            </w:pPr>
            <w:r w:rsidRPr="00DA28FA">
              <w:rPr>
                <w:rFonts w:eastAsia="Times New Roman" w:cstheme="minorHAnsi"/>
                <w:b/>
                <w:color w:val="000000"/>
                <w:szCs w:val="19"/>
                <w:lang w:eastAsia="cs-CZ"/>
              </w:rPr>
              <w:lastRenderedPageBreak/>
              <w:t xml:space="preserve">V rámci kritéria bude zadavatel hodnotit nejvýše 2 členy řešitelského týmu, přičemž předmětem hodnocení bude 1 člen v pozici Senior </w:t>
            </w:r>
            <w:r w:rsidRPr="00DA28FA" w:rsidR="00230236">
              <w:rPr>
                <w:rFonts w:eastAsia="Times New Roman" w:cstheme="minorHAnsi"/>
                <w:b/>
                <w:color w:val="000000"/>
                <w:szCs w:val="19"/>
                <w:lang w:eastAsia="cs-CZ"/>
              </w:rPr>
              <w:t xml:space="preserve">analytik </w:t>
            </w:r>
            <w:r w:rsidRPr="00DA28FA">
              <w:rPr>
                <w:rFonts w:eastAsia="Times New Roman" w:cstheme="minorHAnsi"/>
                <w:b/>
                <w:color w:val="000000"/>
                <w:szCs w:val="19"/>
                <w:lang w:eastAsia="cs-CZ"/>
              </w:rPr>
              <w:t xml:space="preserve">a 1 člen v pozici Implementační technik. </w:t>
            </w:r>
            <w:r w:rsidRPr="00DA28FA">
              <w:rPr>
                <w:rFonts w:eastAsia="Times New Roman" w:cstheme="minorHAnsi"/>
                <w:bCs/>
                <w:color w:val="000000"/>
                <w:szCs w:val="19"/>
                <w:u w:val="single"/>
                <w:lang w:eastAsia="cs-CZ"/>
              </w:rPr>
              <w:t xml:space="preserve">Pokud bude v nabídce uveden pro příslušnou roli realizačního týmu vyšší počet osob a dodavatel neuvede, které 2 osoby mají být zadavatelem hodnoceny, zadavatel provede hodnocení členů řešitelského týmu v dané roli dle pořadí v předložené nabídce od prvního uvedeného člena, tj. např. budou hodnoceni 2 </w:t>
            </w:r>
            <w:r w:rsidRPr="00DA28FA" w:rsidR="00230236">
              <w:rPr>
                <w:rFonts w:eastAsia="Times New Roman" w:cstheme="minorHAnsi"/>
                <w:bCs/>
                <w:color w:val="000000"/>
                <w:szCs w:val="19"/>
                <w:u w:val="single"/>
                <w:lang w:eastAsia="cs-CZ"/>
              </w:rPr>
              <w:t xml:space="preserve">členové řešitelského týmu </w:t>
            </w:r>
            <w:r w:rsidRPr="00DA28FA">
              <w:rPr>
                <w:rFonts w:eastAsia="Times New Roman" w:cstheme="minorHAnsi"/>
                <w:bCs/>
                <w:color w:val="000000"/>
                <w:szCs w:val="19"/>
                <w:u w:val="single"/>
                <w:lang w:eastAsia="cs-CZ"/>
              </w:rPr>
              <w:t>uvedení na prvních 2 místech.</w:t>
            </w:r>
          </w:p>
          <w:p w:rsidRPr="008C32FE" w:rsidR="00571FA9" w:rsidP="00571FA9" w:rsidRDefault="00571FA9" w14:paraId="68CD8926"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Bodové hodnocení bude přiděleno dle níže uvedené tabulky:</w:t>
            </w:r>
          </w:p>
          <w:tbl>
            <w:tblPr>
              <w:tblStyle w:val="Mkatabulky"/>
              <w:tblW w:w="0" w:type="auto"/>
              <w:tblInd w:w="205" w:type="dxa"/>
              <w:tblLook w:firstRow="1" w:lastRow="0" w:firstColumn="1" w:lastColumn="0" w:noHBand="0" w:noVBand="1" w:val="04A0"/>
            </w:tblPr>
            <w:tblGrid>
              <w:gridCol w:w="3901"/>
              <w:gridCol w:w="2365"/>
              <w:gridCol w:w="2449"/>
            </w:tblGrid>
            <w:tr w:rsidRPr="002C5633" w:rsidR="00571FA9" w:rsidTr="000B00C7" w14:paraId="00197CA7" w14:textId="77777777">
              <w:tc>
                <w:tcPr>
                  <w:tcW w:w="3901" w:type="dxa"/>
                  <w:vAlign w:val="center"/>
                </w:tcPr>
                <w:p w:rsidR="00571FA9" w:rsidP="00571FA9" w:rsidRDefault="00571FA9" w14:paraId="3FC9008F" w14:textId="77777777">
                  <w:pPr>
                    <w:spacing w:before="60" w:after="60"/>
                    <w:ind w:left="135"/>
                    <w:jc w:val="center"/>
                    <w:rPr>
                      <w:rFonts w:asciiTheme="majorHAnsi" w:hAnsiTheme="majorHAnsi" w:cstheme="majorHAnsi"/>
                      <w:b/>
                      <w:sz w:val="20"/>
                      <w:szCs w:val="20"/>
                    </w:rPr>
                  </w:pPr>
                  <w:r w:rsidRPr="002C5633">
                    <w:rPr>
                      <w:rFonts w:asciiTheme="majorHAnsi" w:hAnsiTheme="majorHAnsi" w:cstheme="majorHAnsi"/>
                      <w:b/>
                      <w:sz w:val="20"/>
                      <w:szCs w:val="20"/>
                    </w:rPr>
                    <w:t>Bodové kritérium</w:t>
                  </w:r>
                </w:p>
                <w:p w:rsidRPr="002C5633" w:rsidR="00571FA9" w:rsidP="00571FA9" w:rsidRDefault="00571FA9" w14:paraId="30136A6C" w14:textId="22DC8BEC">
                  <w:pPr>
                    <w:spacing w:before="60" w:after="60"/>
                    <w:ind w:left="135"/>
                    <w:jc w:val="center"/>
                    <w:rPr>
                      <w:rFonts w:asciiTheme="majorHAnsi" w:hAnsiTheme="majorHAnsi" w:cstheme="majorHAnsi"/>
                      <w:b/>
                      <w:sz w:val="20"/>
                      <w:szCs w:val="20"/>
                    </w:rPr>
                  </w:pPr>
                  <w:r>
                    <w:rPr>
                      <w:rFonts w:asciiTheme="majorHAnsi" w:hAnsiTheme="majorHAnsi" w:cstheme="majorHAnsi"/>
                      <w:b/>
                      <w:sz w:val="20"/>
                      <w:szCs w:val="20"/>
                    </w:rPr>
                    <w:t xml:space="preserve">Senior </w:t>
                  </w:r>
                  <w:r w:rsidR="00230236">
                    <w:rPr>
                      <w:rFonts w:asciiTheme="majorHAnsi" w:hAnsiTheme="majorHAnsi" w:cstheme="majorHAnsi"/>
                      <w:b/>
                      <w:sz w:val="20"/>
                      <w:szCs w:val="20"/>
                    </w:rPr>
                    <w:t>analytik</w:t>
                  </w:r>
                </w:p>
              </w:tc>
              <w:tc>
                <w:tcPr>
                  <w:tcW w:w="2365" w:type="dxa"/>
                  <w:vAlign w:val="center"/>
                </w:tcPr>
                <w:p w:rsidRPr="002C5633" w:rsidR="00571FA9" w:rsidP="00571FA9" w:rsidRDefault="00571FA9" w14:paraId="73E66F1F" w14:textId="77777777">
                  <w:pPr>
                    <w:spacing w:before="60" w:after="60"/>
                    <w:jc w:val="center"/>
                    <w:rPr>
                      <w:rFonts w:asciiTheme="majorHAnsi" w:hAnsiTheme="majorHAnsi" w:cstheme="majorHAnsi"/>
                      <w:b/>
                      <w:sz w:val="20"/>
                      <w:szCs w:val="20"/>
                    </w:rPr>
                  </w:pPr>
                  <w:r w:rsidRPr="002C5633">
                    <w:rPr>
                      <w:rFonts w:asciiTheme="majorHAnsi" w:hAnsiTheme="majorHAnsi" w:cstheme="majorHAnsi"/>
                      <w:b/>
                      <w:sz w:val="20"/>
                      <w:szCs w:val="20"/>
                    </w:rPr>
                    <w:t>Počet bodů za každou započítanou zkušenost</w:t>
                  </w:r>
                </w:p>
              </w:tc>
              <w:tc>
                <w:tcPr>
                  <w:tcW w:w="2449" w:type="dxa"/>
                  <w:vAlign w:val="center"/>
                </w:tcPr>
                <w:p w:rsidRPr="002C5633" w:rsidR="00571FA9" w:rsidP="00571FA9" w:rsidRDefault="00571FA9" w14:paraId="6A41F9CF" w14:textId="77777777">
                  <w:pPr>
                    <w:spacing w:before="60" w:after="60"/>
                    <w:jc w:val="center"/>
                    <w:rPr>
                      <w:rFonts w:asciiTheme="majorHAnsi" w:hAnsiTheme="majorHAnsi" w:cstheme="majorHAnsi"/>
                      <w:b/>
                      <w:sz w:val="20"/>
                      <w:szCs w:val="20"/>
                    </w:rPr>
                  </w:pPr>
                  <w:r w:rsidRPr="002C5633">
                    <w:rPr>
                      <w:rFonts w:asciiTheme="majorHAnsi" w:hAnsiTheme="majorHAnsi" w:cstheme="majorHAnsi"/>
                      <w:b/>
                      <w:sz w:val="20"/>
                      <w:szCs w:val="20"/>
                    </w:rPr>
                    <w:t>Max. bodové hodnocení (nad jehož rámec již nejsou další zkušenosti zohledňovány)</w:t>
                  </w:r>
                </w:p>
              </w:tc>
            </w:tr>
            <w:tr w:rsidRPr="002C5633" w:rsidR="00571FA9" w:rsidTr="000B00C7" w14:paraId="66A7F344" w14:textId="77777777">
              <w:tc>
                <w:tcPr>
                  <w:tcW w:w="3901" w:type="dxa"/>
                  <w:vAlign w:val="center"/>
                </w:tcPr>
                <w:p w:rsidRPr="002C5633" w:rsidR="00571FA9" w:rsidP="00230236" w:rsidRDefault="00571FA9" w14:paraId="6CCFCF35" w14:textId="55C6D928">
                  <w:pPr>
                    <w:spacing w:before="60" w:after="60"/>
                    <w:ind w:left="135" w:right="209"/>
                    <w:jc w:val="center"/>
                    <w:rPr>
                      <w:rFonts w:asciiTheme="majorHAnsi" w:hAnsiTheme="majorHAnsi" w:cstheme="majorHAnsi"/>
                      <w:sz w:val="20"/>
                      <w:szCs w:val="20"/>
                    </w:rPr>
                  </w:pPr>
                  <w:r w:rsidRPr="002C5633">
                    <w:rPr>
                      <w:rFonts w:asciiTheme="majorHAnsi" w:hAnsiTheme="majorHAnsi" w:cstheme="majorHAnsi"/>
                      <w:sz w:val="20"/>
                      <w:szCs w:val="20"/>
                    </w:rPr>
                    <w:t xml:space="preserve">Délka praxe v oblasti </w:t>
                  </w:r>
                  <w:r w:rsidR="00230236">
                    <w:rPr>
                      <w:rFonts w:asciiTheme="majorHAnsi" w:hAnsiTheme="majorHAnsi" w:cstheme="majorHAnsi"/>
                      <w:sz w:val="20"/>
                      <w:szCs w:val="20"/>
                    </w:rPr>
                    <w:t xml:space="preserve">dodávek mapových / GIS portálů </w:t>
                  </w:r>
                  <w:r w:rsidRPr="002C5633">
                    <w:rPr>
                      <w:rFonts w:asciiTheme="majorHAnsi" w:hAnsiTheme="majorHAnsi" w:cstheme="majorHAnsi"/>
                      <w:sz w:val="20"/>
                      <w:szCs w:val="20"/>
                    </w:rPr>
                    <w:t xml:space="preserve">nad požadované minimum </w:t>
                  </w:r>
                  <w:r>
                    <w:rPr>
                      <w:rFonts w:asciiTheme="majorHAnsi" w:hAnsiTheme="majorHAnsi" w:cstheme="majorHAnsi"/>
                      <w:sz w:val="20"/>
                      <w:szCs w:val="20"/>
                    </w:rPr>
                    <w:t>5</w:t>
                  </w:r>
                  <w:r w:rsidRPr="002C5633">
                    <w:rPr>
                      <w:rFonts w:asciiTheme="majorHAnsi" w:hAnsiTheme="majorHAnsi" w:cstheme="majorHAnsi"/>
                      <w:sz w:val="20"/>
                      <w:szCs w:val="20"/>
                    </w:rPr>
                    <w:t xml:space="preserve"> let</w:t>
                  </w:r>
                </w:p>
              </w:tc>
              <w:tc>
                <w:tcPr>
                  <w:tcW w:w="2365" w:type="dxa"/>
                  <w:vAlign w:val="center"/>
                </w:tcPr>
                <w:p w:rsidRPr="002C5633" w:rsidR="00571FA9" w:rsidP="00571FA9" w:rsidRDefault="00571FA9" w14:paraId="7B4D1B77"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jeden celý rok praxe</w:t>
                  </w:r>
                </w:p>
              </w:tc>
              <w:tc>
                <w:tcPr>
                  <w:tcW w:w="2449" w:type="dxa"/>
                  <w:vAlign w:val="center"/>
                </w:tcPr>
                <w:p w:rsidRPr="002C5633" w:rsidR="00571FA9" w:rsidP="00571FA9" w:rsidRDefault="003E6866" w14:paraId="58238B68" w14:textId="37091638">
                  <w:pPr>
                    <w:spacing w:before="60" w:after="60"/>
                    <w:jc w:val="center"/>
                    <w:rPr>
                      <w:rFonts w:asciiTheme="majorHAnsi" w:hAnsiTheme="majorHAnsi" w:cstheme="majorHAnsi"/>
                      <w:sz w:val="20"/>
                      <w:szCs w:val="20"/>
                    </w:rPr>
                  </w:pPr>
                  <w:r>
                    <w:rPr>
                      <w:rFonts w:asciiTheme="majorHAnsi" w:hAnsiTheme="majorHAnsi" w:cstheme="majorHAnsi"/>
                      <w:sz w:val="20"/>
                      <w:szCs w:val="20"/>
                    </w:rPr>
                    <w:t xml:space="preserve">5 </w:t>
                  </w:r>
                  <w:r w:rsidRPr="002C5633" w:rsidR="00571FA9">
                    <w:rPr>
                      <w:rFonts w:asciiTheme="majorHAnsi" w:hAnsiTheme="majorHAnsi" w:cstheme="majorHAnsi"/>
                      <w:sz w:val="20"/>
                      <w:szCs w:val="20"/>
                    </w:rPr>
                    <w:t>bodů</w:t>
                  </w:r>
                </w:p>
              </w:tc>
            </w:tr>
            <w:tr w:rsidRPr="002C5633" w:rsidR="00571FA9" w:rsidTr="000B00C7" w14:paraId="26C44063" w14:textId="77777777">
              <w:tc>
                <w:tcPr>
                  <w:tcW w:w="3901" w:type="dxa"/>
                  <w:vAlign w:val="center"/>
                </w:tcPr>
                <w:p w:rsidRPr="002C5633" w:rsidR="00571FA9" w:rsidP="00230236" w:rsidRDefault="00571FA9" w14:paraId="542C536A" w14:textId="3B767BAF">
                  <w:pPr>
                    <w:spacing w:before="60" w:after="60"/>
                    <w:ind w:left="135" w:right="209"/>
                    <w:jc w:val="center"/>
                    <w:rPr>
                      <w:rFonts w:asciiTheme="majorHAnsi" w:hAnsiTheme="majorHAnsi" w:cstheme="majorHAnsi"/>
                      <w:sz w:val="20"/>
                      <w:szCs w:val="20"/>
                    </w:rPr>
                  </w:pPr>
                  <w:r w:rsidRPr="002C5633">
                    <w:rPr>
                      <w:rFonts w:asciiTheme="majorHAnsi" w:hAnsiTheme="majorHAnsi" w:cstheme="majorHAnsi"/>
                      <w:sz w:val="20"/>
                      <w:szCs w:val="20"/>
                    </w:rPr>
                    <w:t xml:space="preserve">Počet zrealizovaných zakázek v oblasti </w:t>
                  </w:r>
                  <w:r w:rsidR="00230236">
                    <w:rPr>
                      <w:rFonts w:asciiTheme="majorHAnsi" w:hAnsiTheme="majorHAnsi" w:cstheme="majorHAnsi"/>
                      <w:sz w:val="20"/>
                      <w:szCs w:val="20"/>
                    </w:rPr>
                    <w:t xml:space="preserve">dodávek mapových / GIS portálů </w:t>
                  </w:r>
                  <w:r w:rsidRPr="002C5633">
                    <w:rPr>
                      <w:rFonts w:asciiTheme="majorHAnsi" w:hAnsiTheme="majorHAnsi" w:cstheme="majorHAnsi"/>
                      <w:sz w:val="20"/>
                      <w:szCs w:val="20"/>
                    </w:rPr>
                    <w:t xml:space="preserve">nad minimální počet </w:t>
                  </w:r>
                  <w:r w:rsidR="005767FE">
                    <w:rPr>
                      <w:rFonts w:asciiTheme="majorHAnsi" w:hAnsiTheme="majorHAnsi" w:cstheme="majorHAnsi"/>
                      <w:sz w:val="20"/>
                      <w:szCs w:val="20"/>
                    </w:rPr>
                    <w:t>3</w:t>
                  </w:r>
                  <w:r w:rsidRPr="002C5633">
                    <w:rPr>
                      <w:rFonts w:asciiTheme="majorHAnsi" w:hAnsiTheme="majorHAnsi" w:cstheme="majorHAnsi"/>
                      <w:sz w:val="20"/>
                      <w:szCs w:val="20"/>
                    </w:rPr>
                    <w:t xml:space="preserve"> zakáz</w:t>
                  </w:r>
                  <w:r w:rsidR="005767FE">
                    <w:rPr>
                      <w:rFonts w:asciiTheme="majorHAnsi" w:hAnsiTheme="majorHAnsi" w:cstheme="majorHAnsi"/>
                      <w:sz w:val="20"/>
                      <w:szCs w:val="20"/>
                    </w:rPr>
                    <w:t>e</w:t>
                  </w:r>
                  <w:r w:rsidRPr="002C5633">
                    <w:rPr>
                      <w:rFonts w:asciiTheme="majorHAnsi" w:hAnsiTheme="majorHAnsi" w:cstheme="majorHAnsi"/>
                      <w:sz w:val="20"/>
                      <w:szCs w:val="20"/>
                    </w:rPr>
                    <w:t>k</w:t>
                  </w:r>
                </w:p>
              </w:tc>
              <w:tc>
                <w:tcPr>
                  <w:tcW w:w="2365" w:type="dxa"/>
                  <w:vAlign w:val="center"/>
                </w:tcPr>
                <w:p w:rsidRPr="002C5633" w:rsidR="00571FA9" w:rsidP="00571FA9" w:rsidRDefault="00571FA9" w14:paraId="4388EFEF"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každou takovou zakázku</w:t>
                  </w:r>
                </w:p>
              </w:tc>
              <w:tc>
                <w:tcPr>
                  <w:tcW w:w="2449" w:type="dxa"/>
                  <w:vAlign w:val="center"/>
                </w:tcPr>
                <w:p w:rsidRPr="002C5633" w:rsidR="00571FA9" w:rsidP="00571FA9" w:rsidRDefault="003E6866" w14:paraId="77698946" w14:textId="72A634E9">
                  <w:pPr>
                    <w:spacing w:before="60" w:after="60"/>
                    <w:jc w:val="center"/>
                    <w:rPr>
                      <w:rFonts w:asciiTheme="majorHAnsi" w:hAnsiTheme="majorHAnsi" w:cstheme="majorHAnsi"/>
                      <w:sz w:val="20"/>
                      <w:szCs w:val="20"/>
                    </w:rPr>
                  </w:pPr>
                  <w:r>
                    <w:rPr>
                      <w:rFonts w:asciiTheme="majorHAnsi" w:hAnsiTheme="majorHAnsi" w:cstheme="majorHAnsi"/>
                      <w:sz w:val="20"/>
                      <w:szCs w:val="20"/>
                    </w:rPr>
                    <w:t xml:space="preserve">5 </w:t>
                  </w:r>
                  <w:r w:rsidRPr="002C5633" w:rsidR="00571FA9">
                    <w:rPr>
                      <w:rFonts w:asciiTheme="majorHAnsi" w:hAnsiTheme="majorHAnsi" w:cstheme="majorHAnsi"/>
                      <w:sz w:val="20"/>
                      <w:szCs w:val="20"/>
                    </w:rPr>
                    <w:t>bodů</w:t>
                  </w:r>
                </w:p>
              </w:tc>
            </w:tr>
            <w:tr w:rsidRPr="002C5633" w:rsidR="00571FA9" w:rsidTr="000B00C7" w14:paraId="4F10F617" w14:textId="77777777">
              <w:tc>
                <w:tcPr>
                  <w:tcW w:w="3901" w:type="dxa"/>
                  <w:vAlign w:val="center"/>
                </w:tcPr>
                <w:p w:rsidRPr="002C5633" w:rsidR="00571FA9" w:rsidP="00230236" w:rsidRDefault="005767FE" w14:paraId="51E6D67A" w14:textId="4F13898C">
                  <w:pPr>
                    <w:spacing w:before="60" w:after="60"/>
                    <w:ind w:left="135" w:right="209"/>
                    <w:jc w:val="center"/>
                    <w:rPr>
                      <w:rFonts w:asciiTheme="majorHAnsi" w:hAnsiTheme="majorHAnsi" w:cstheme="majorHAnsi"/>
                      <w:sz w:val="20"/>
                      <w:szCs w:val="20"/>
                    </w:rPr>
                  </w:pPr>
                  <w:r w:rsidRPr="002C5633">
                    <w:rPr>
                      <w:rFonts w:asciiTheme="majorHAnsi" w:hAnsiTheme="majorHAnsi" w:cstheme="majorHAnsi"/>
                      <w:sz w:val="20"/>
                      <w:szCs w:val="20"/>
                    </w:rPr>
                    <w:t xml:space="preserve">Počet zrealizovaných zakázek </w:t>
                  </w:r>
                  <w:r>
                    <w:rPr>
                      <w:rFonts w:asciiTheme="majorHAnsi" w:hAnsiTheme="majorHAnsi" w:cstheme="majorHAnsi"/>
                      <w:sz w:val="20"/>
                      <w:szCs w:val="20"/>
                    </w:rPr>
                    <w:t xml:space="preserve">v oblasti </w:t>
                  </w:r>
                  <w:r w:rsidR="00230236">
                    <w:rPr>
                      <w:rFonts w:asciiTheme="majorHAnsi" w:hAnsiTheme="majorHAnsi" w:cstheme="majorHAnsi"/>
                      <w:sz w:val="20"/>
                      <w:szCs w:val="20"/>
                    </w:rPr>
                    <w:t xml:space="preserve">dodávek mapových / GIS portálů </w:t>
                  </w:r>
                  <w:r>
                    <w:rPr>
                      <w:rFonts w:asciiTheme="majorHAnsi" w:hAnsiTheme="majorHAnsi" w:cstheme="majorHAnsi"/>
                      <w:sz w:val="20"/>
                      <w:szCs w:val="20"/>
                    </w:rPr>
                    <w:t xml:space="preserve">pro územní samosprávné celky </w:t>
                  </w:r>
                  <w:r w:rsidRPr="002C5633">
                    <w:rPr>
                      <w:rFonts w:asciiTheme="majorHAnsi" w:hAnsiTheme="majorHAnsi" w:cstheme="majorHAnsi"/>
                      <w:sz w:val="20"/>
                      <w:szCs w:val="20"/>
                    </w:rPr>
                    <w:t xml:space="preserve">nad minimální počet </w:t>
                  </w:r>
                  <w:r>
                    <w:rPr>
                      <w:rFonts w:asciiTheme="majorHAnsi" w:hAnsiTheme="majorHAnsi" w:cstheme="majorHAnsi"/>
                      <w:sz w:val="20"/>
                      <w:szCs w:val="20"/>
                    </w:rPr>
                    <w:t>1</w:t>
                  </w:r>
                  <w:r w:rsidRPr="002C5633">
                    <w:rPr>
                      <w:rFonts w:asciiTheme="majorHAnsi" w:hAnsiTheme="majorHAnsi" w:cstheme="majorHAnsi"/>
                      <w:sz w:val="20"/>
                      <w:szCs w:val="20"/>
                    </w:rPr>
                    <w:t xml:space="preserve"> zakázk</w:t>
                  </w:r>
                  <w:r>
                    <w:rPr>
                      <w:rFonts w:asciiTheme="majorHAnsi" w:hAnsiTheme="majorHAnsi" w:cstheme="majorHAnsi"/>
                      <w:sz w:val="20"/>
                      <w:szCs w:val="20"/>
                    </w:rPr>
                    <w:t>y</w:t>
                  </w:r>
                </w:p>
              </w:tc>
              <w:tc>
                <w:tcPr>
                  <w:tcW w:w="2365" w:type="dxa"/>
                  <w:vAlign w:val="center"/>
                </w:tcPr>
                <w:p w:rsidRPr="002C5633" w:rsidR="00571FA9" w:rsidP="00571FA9" w:rsidRDefault="005767FE" w14:paraId="1FBEEF39" w14:textId="3D864CB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každou takovou zakázku</w:t>
                  </w:r>
                </w:p>
              </w:tc>
              <w:tc>
                <w:tcPr>
                  <w:tcW w:w="2449" w:type="dxa"/>
                  <w:vAlign w:val="center"/>
                </w:tcPr>
                <w:p w:rsidRPr="002C5633" w:rsidR="00571FA9" w:rsidP="00571FA9" w:rsidRDefault="003E6866" w14:paraId="7AEC1C92" w14:textId="6D48D54A">
                  <w:pPr>
                    <w:spacing w:before="60" w:after="60"/>
                    <w:jc w:val="center"/>
                    <w:rPr>
                      <w:rFonts w:asciiTheme="majorHAnsi" w:hAnsiTheme="majorHAnsi" w:cstheme="majorHAnsi"/>
                      <w:sz w:val="20"/>
                      <w:szCs w:val="20"/>
                    </w:rPr>
                  </w:pPr>
                  <w:r>
                    <w:rPr>
                      <w:rFonts w:asciiTheme="majorHAnsi" w:hAnsiTheme="majorHAnsi" w:cstheme="majorHAnsi"/>
                      <w:sz w:val="20"/>
                      <w:szCs w:val="20"/>
                    </w:rPr>
                    <w:t xml:space="preserve">5 </w:t>
                  </w:r>
                  <w:r w:rsidRPr="002C5633" w:rsidR="00571FA9">
                    <w:rPr>
                      <w:rFonts w:asciiTheme="majorHAnsi" w:hAnsiTheme="majorHAnsi" w:cstheme="majorHAnsi"/>
                      <w:sz w:val="20"/>
                      <w:szCs w:val="20"/>
                    </w:rPr>
                    <w:t>bodů</w:t>
                  </w:r>
                </w:p>
              </w:tc>
            </w:tr>
          </w:tbl>
          <w:p w:rsidRPr="00224FAA" w:rsidR="005F4044" w:rsidP="005F4044" w:rsidRDefault="005F4044" w14:paraId="08B98847" w14:textId="5B0701BF">
            <w:pPr>
              <w:pStyle w:val="Tabulkatext"/>
              <w:spacing w:after="120"/>
              <w:ind w:left="210" w:right="372"/>
              <w:jc w:val="both"/>
              <w:rPr>
                <w:rFonts w:eastAsia="Times New Roman" w:cstheme="minorHAnsi"/>
                <w:bCs/>
                <w:i/>
                <w:iCs/>
                <w:color w:val="000000"/>
                <w:szCs w:val="19"/>
                <w:lang w:eastAsia="cs-CZ"/>
              </w:rPr>
            </w:pPr>
            <w:r w:rsidRPr="00224FAA">
              <w:rPr>
                <w:rFonts w:eastAsia="Times New Roman" w:cstheme="minorHAnsi"/>
                <w:bCs/>
                <w:i/>
                <w:iCs/>
                <w:color w:val="000000"/>
                <w:szCs w:val="19"/>
                <w:lang w:eastAsia="cs-CZ"/>
              </w:rPr>
              <w:t xml:space="preserve">Pozn. zadavatele: Za každou předloženou </w:t>
            </w:r>
            <w:r>
              <w:rPr>
                <w:rFonts w:eastAsia="Times New Roman" w:cstheme="minorHAnsi"/>
                <w:bCs/>
                <w:i/>
                <w:iCs/>
                <w:color w:val="000000"/>
                <w:szCs w:val="19"/>
                <w:lang w:eastAsia="cs-CZ"/>
              </w:rPr>
              <w:t>zkušenost</w:t>
            </w:r>
            <w:r w:rsidRPr="00224FAA">
              <w:rPr>
                <w:rFonts w:eastAsia="Times New Roman" w:cstheme="minorHAnsi"/>
                <w:bCs/>
                <w:i/>
                <w:iCs/>
                <w:color w:val="000000"/>
                <w:szCs w:val="19"/>
                <w:lang w:eastAsia="cs-CZ"/>
              </w:rPr>
              <w:t xml:space="preserve"> bude přidělen nejvýše 1 bod, tj. za zakázku </w:t>
            </w:r>
            <w:r w:rsidRPr="00224FAA">
              <w:rPr>
                <w:rFonts w:asciiTheme="majorHAnsi" w:hAnsiTheme="majorHAnsi" w:cstheme="majorHAnsi"/>
                <w:i/>
                <w:iCs/>
                <w:szCs w:val="20"/>
              </w:rPr>
              <w:t xml:space="preserve">v oblasti </w:t>
            </w:r>
            <w:r>
              <w:rPr>
                <w:rFonts w:asciiTheme="majorHAnsi" w:hAnsiTheme="majorHAnsi" w:cstheme="majorHAnsi"/>
                <w:i/>
                <w:iCs/>
                <w:szCs w:val="20"/>
              </w:rPr>
              <w:t xml:space="preserve">dodávek mapových / GIS portálů </w:t>
            </w:r>
            <w:r w:rsidRPr="005F4044">
              <w:rPr>
                <w:rFonts w:asciiTheme="majorHAnsi" w:hAnsiTheme="majorHAnsi" w:cstheme="majorHAnsi"/>
                <w:i/>
                <w:iCs/>
                <w:szCs w:val="20"/>
              </w:rPr>
              <w:t>pro územní samosprávné celky</w:t>
            </w:r>
            <w:r>
              <w:rPr>
                <w:rFonts w:asciiTheme="majorHAnsi" w:hAnsiTheme="majorHAnsi" w:cstheme="majorHAnsi"/>
                <w:szCs w:val="20"/>
              </w:rPr>
              <w:t xml:space="preserve"> </w:t>
            </w:r>
            <w:r>
              <w:rPr>
                <w:rFonts w:eastAsia="Times New Roman" w:cstheme="minorHAnsi"/>
                <w:bCs/>
                <w:i/>
                <w:iCs/>
                <w:color w:val="000000"/>
                <w:szCs w:val="19"/>
                <w:lang w:eastAsia="cs-CZ"/>
              </w:rPr>
              <w:t>bude přidělen pouze 1 bod ve třetím bodovém kritériu, nikoli 2 body za splnění druhého i třetího bodového kritéria.</w:t>
            </w:r>
            <w:r w:rsidRPr="00224FAA">
              <w:rPr>
                <w:rFonts w:eastAsia="Times New Roman" w:cstheme="minorHAnsi"/>
                <w:bCs/>
                <w:i/>
                <w:iCs/>
                <w:color w:val="000000"/>
                <w:szCs w:val="19"/>
                <w:lang w:eastAsia="cs-CZ"/>
              </w:rPr>
              <w:t xml:space="preserve"> </w:t>
            </w:r>
          </w:p>
          <w:p w:rsidR="00571FA9" w:rsidP="00571FA9" w:rsidRDefault="00571FA9" w14:paraId="7DD88BEB" w14:textId="716D49EA">
            <w:pPr>
              <w:pStyle w:val="Tabulkatext"/>
              <w:spacing w:after="120"/>
              <w:ind w:left="0"/>
              <w:jc w:val="both"/>
              <w:rPr>
                <w:rFonts w:eastAsia="Times New Roman" w:cstheme="minorHAnsi"/>
                <w:bCs/>
                <w:color w:val="000000"/>
                <w:szCs w:val="19"/>
                <w:lang w:eastAsia="cs-CZ"/>
              </w:rPr>
            </w:pPr>
          </w:p>
          <w:tbl>
            <w:tblPr>
              <w:tblStyle w:val="Mkatabulky"/>
              <w:tblW w:w="0" w:type="auto"/>
              <w:tblInd w:w="205" w:type="dxa"/>
              <w:tblLook w:firstRow="1" w:lastRow="0" w:firstColumn="1" w:lastColumn="0" w:noHBand="0" w:noVBand="1" w:val="04A0"/>
            </w:tblPr>
            <w:tblGrid>
              <w:gridCol w:w="3901"/>
              <w:gridCol w:w="2365"/>
              <w:gridCol w:w="2449"/>
            </w:tblGrid>
            <w:tr w:rsidRPr="002C5633" w:rsidR="005767FE" w:rsidTr="000B00C7" w14:paraId="4FA9071D" w14:textId="77777777">
              <w:tc>
                <w:tcPr>
                  <w:tcW w:w="3901" w:type="dxa"/>
                  <w:vAlign w:val="center"/>
                </w:tcPr>
                <w:p w:rsidR="005767FE" w:rsidP="005767FE" w:rsidRDefault="005767FE" w14:paraId="6E46F819" w14:textId="77777777">
                  <w:pPr>
                    <w:spacing w:before="60" w:after="60"/>
                    <w:ind w:left="135"/>
                    <w:jc w:val="center"/>
                    <w:rPr>
                      <w:rFonts w:asciiTheme="majorHAnsi" w:hAnsiTheme="majorHAnsi" w:cstheme="majorHAnsi"/>
                      <w:b/>
                      <w:sz w:val="20"/>
                      <w:szCs w:val="20"/>
                    </w:rPr>
                  </w:pPr>
                  <w:r w:rsidRPr="002C5633">
                    <w:rPr>
                      <w:rFonts w:asciiTheme="majorHAnsi" w:hAnsiTheme="majorHAnsi" w:cstheme="majorHAnsi"/>
                      <w:b/>
                      <w:sz w:val="20"/>
                      <w:szCs w:val="20"/>
                    </w:rPr>
                    <w:t>Bodové kritérium</w:t>
                  </w:r>
                </w:p>
                <w:p w:rsidRPr="002C5633" w:rsidR="005767FE" w:rsidP="005767FE" w:rsidRDefault="005767FE" w14:paraId="33A8C18E" w14:textId="2819F0EB">
                  <w:pPr>
                    <w:spacing w:before="60" w:after="60"/>
                    <w:ind w:left="135"/>
                    <w:jc w:val="center"/>
                    <w:rPr>
                      <w:rFonts w:asciiTheme="majorHAnsi" w:hAnsiTheme="majorHAnsi" w:cstheme="majorHAnsi"/>
                      <w:b/>
                      <w:sz w:val="20"/>
                      <w:szCs w:val="20"/>
                    </w:rPr>
                  </w:pPr>
                  <w:r>
                    <w:rPr>
                      <w:rFonts w:asciiTheme="majorHAnsi" w:hAnsiTheme="majorHAnsi" w:cstheme="majorHAnsi"/>
                      <w:b/>
                      <w:sz w:val="20"/>
                      <w:szCs w:val="20"/>
                    </w:rPr>
                    <w:t>Implementační technik</w:t>
                  </w:r>
                </w:p>
              </w:tc>
              <w:tc>
                <w:tcPr>
                  <w:tcW w:w="2365" w:type="dxa"/>
                  <w:vAlign w:val="center"/>
                </w:tcPr>
                <w:p w:rsidRPr="002C5633" w:rsidR="005767FE" w:rsidP="005767FE" w:rsidRDefault="005767FE" w14:paraId="6C1642C5" w14:textId="77777777">
                  <w:pPr>
                    <w:spacing w:before="60" w:after="60"/>
                    <w:jc w:val="center"/>
                    <w:rPr>
                      <w:rFonts w:asciiTheme="majorHAnsi" w:hAnsiTheme="majorHAnsi" w:cstheme="majorHAnsi"/>
                      <w:b/>
                      <w:sz w:val="20"/>
                      <w:szCs w:val="20"/>
                    </w:rPr>
                  </w:pPr>
                  <w:r w:rsidRPr="002C5633">
                    <w:rPr>
                      <w:rFonts w:asciiTheme="majorHAnsi" w:hAnsiTheme="majorHAnsi" w:cstheme="majorHAnsi"/>
                      <w:b/>
                      <w:sz w:val="20"/>
                      <w:szCs w:val="20"/>
                    </w:rPr>
                    <w:t>Počet bodů za každou započítanou zkušenost</w:t>
                  </w:r>
                </w:p>
              </w:tc>
              <w:tc>
                <w:tcPr>
                  <w:tcW w:w="2449" w:type="dxa"/>
                  <w:vAlign w:val="center"/>
                </w:tcPr>
                <w:p w:rsidRPr="002C5633" w:rsidR="005767FE" w:rsidP="005767FE" w:rsidRDefault="005767FE" w14:paraId="2D0C65C5" w14:textId="77777777">
                  <w:pPr>
                    <w:spacing w:before="60" w:after="60"/>
                    <w:jc w:val="center"/>
                    <w:rPr>
                      <w:rFonts w:asciiTheme="majorHAnsi" w:hAnsiTheme="majorHAnsi" w:cstheme="majorHAnsi"/>
                      <w:b/>
                      <w:sz w:val="20"/>
                      <w:szCs w:val="20"/>
                    </w:rPr>
                  </w:pPr>
                  <w:r w:rsidRPr="002C5633">
                    <w:rPr>
                      <w:rFonts w:asciiTheme="majorHAnsi" w:hAnsiTheme="majorHAnsi" w:cstheme="majorHAnsi"/>
                      <w:b/>
                      <w:sz w:val="20"/>
                      <w:szCs w:val="20"/>
                    </w:rPr>
                    <w:t>Max. bodové hodnocení (nad jehož rámec již nejsou další zkušenosti zohledňovány)</w:t>
                  </w:r>
                </w:p>
              </w:tc>
            </w:tr>
            <w:tr w:rsidRPr="002C5633" w:rsidR="005767FE" w:rsidTr="000B00C7" w14:paraId="7A0C39D8" w14:textId="77777777">
              <w:tc>
                <w:tcPr>
                  <w:tcW w:w="3901" w:type="dxa"/>
                  <w:vAlign w:val="center"/>
                </w:tcPr>
                <w:p w:rsidRPr="002C5633" w:rsidR="005767FE" w:rsidP="00230236" w:rsidRDefault="005767FE" w14:paraId="2282C77E" w14:textId="075D1C53">
                  <w:pPr>
                    <w:spacing w:before="60" w:after="60"/>
                    <w:ind w:left="135" w:right="209"/>
                    <w:jc w:val="center"/>
                    <w:rPr>
                      <w:rFonts w:asciiTheme="majorHAnsi" w:hAnsiTheme="majorHAnsi" w:cstheme="majorHAnsi"/>
                      <w:sz w:val="20"/>
                      <w:szCs w:val="20"/>
                    </w:rPr>
                  </w:pPr>
                  <w:r w:rsidRPr="002C5633">
                    <w:rPr>
                      <w:rFonts w:asciiTheme="majorHAnsi" w:hAnsiTheme="majorHAnsi" w:cstheme="majorHAnsi"/>
                      <w:sz w:val="20"/>
                      <w:szCs w:val="20"/>
                    </w:rPr>
                    <w:t xml:space="preserve">Délka praxe v oblasti </w:t>
                  </w:r>
                  <w:r w:rsidR="00230236">
                    <w:rPr>
                      <w:rFonts w:asciiTheme="majorHAnsi" w:hAnsiTheme="majorHAnsi" w:cstheme="majorHAnsi"/>
                      <w:sz w:val="20"/>
                      <w:szCs w:val="20"/>
                    </w:rPr>
                    <w:t xml:space="preserve">dodávek mapových / GIS portálů </w:t>
                  </w:r>
                  <w:r w:rsidRPr="002C5633">
                    <w:rPr>
                      <w:rFonts w:asciiTheme="majorHAnsi" w:hAnsiTheme="majorHAnsi" w:cstheme="majorHAnsi"/>
                      <w:sz w:val="20"/>
                      <w:szCs w:val="20"/>
                    </w:rPr>
                    <w:t xml:space="preserve">nad požadované minimum </w:t>
                  </w:r>
                  <w:r>
                    <w:rPr>
                      <w:rFonts w:asciiTheme="majorHAnsi" w:hAnsiTheme="majorHAnsi" w:cstheme="majorHAnsi"/>
                      <w:sz w:val="20"/>
                      <w:szCs w:val="20"/>
                    </w:rPr>
                    <w:t>5</w:t>
                  </w:r>
                  <w:r w:rsidRPr="002C5633">
                    <w:rPr>
                      <w:rFonts w:asciiTheme="majorHAnsi" w:hAnsiTheme="majorHAnsi" w:cstheme="majorHAnsi"/>
                      <w:sz w:val="20"/>
                      <w:szCs w:val="20"/>
                    </w:rPr>
                    <w:t xml:space="preserve"> let</w:t>
                  </w:r>
                </w:p>
              </w:tc>
              <w:tc>
                <w:tcPr>
                  <w:tcW w:w="2365" w:type="dxa"/>
                  <w:vAlign w:val="center"/>
                </w:tcPr>
                <w:p w:rsidRPr="002C5633" w:rsidR="005767FE" w:rsidP="005767FE" w:rsidRDefault="005767FE" w14:paraId="0E2BEC17"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jeden celý rok praxe</w:t>
                  </w:r>
                </w:p>
              </w:tc>
              <w:tc>
                <w:tcPr>
                  <w:tcW w:w="2449" w:type="dxa"/>
                  <w:vAlign w:val="center"/>
                </w:tcPr>
                <w:p w:rsidRPr="002C5633" w:rsidR="005767FE" w:rsidP="005767FE" w:rsidRDefault="003E6866" w14:paraId="460CF47D" w14:textId="1E2B6176">
                  <w:pPr>
                    <w:spacing w:before="60" w:after="60"/>
                    <w:jc w:val="center"/>
                    <w:rPr>
                      <w:rFonts w:asciiTheme="majorHAnsi" w:hAnsiTheme="majorHAnsi" w:cstheme="majorHAnsi"/>
                      <w:sz w:val="20"/>
                      <w:szCs w:val="20"/>
                    </w:rPr>
                  </w:pPr>
                  <w:r>
                    <w:rPr>
                      <w:rFonts w:asciiTheme="majorHAnsi" w:hAnsiTheme="majorHAnsi" w:cstheme="majorHAnsi"/>
                      <w:sz w:val="20"/>
                      <w:szCs w:val="20"/>
                    </w:rPr>
                    <w:t xml:space="preserve">5 </w:t>
                  </w:r>
                  <w:r w:rsidRPr="002C5633" w:rsidR="005767FE">
                    <w:rPr>
                      <w:rFonts w:asciiTheme="majorHAnsi" w:hAnsiTheme="majorHAnsi" w:cstheme="majorHAnsi"/>
                      <w:sz w:val="20"/>
                      <w:szCs w:val="20"/>
                    </w:rPr>
                    <w:t>bodů</w:t>
                  </w:r>
                </w:p>
              </w:tc>
            </w:tr>
            <w:tr w:rsidRPr="002C5633" w:rsidR="005767FE" w:rsidTr="000B00C7" w14:paraId="08EB5AAF" w14:textId="77777777">
              <w:tc>
                <w:tcPr>
                  <w:tcW w:w="3901" w:type="dxa"/>
                  <w:vAlign w:val="center"/>
                </w:tcPr>
                <w:p w:rsidRPr="002C5633" w:rsidR="005767FE" w:rsidP="00230236" w:rsidRDefault="005767FE" w14:paraId="42141CE3" w14:textId="7031643B">
                  <w:pPr>
                    <w:spacing w:before="60" w:after="60"/>
                    <w:ind w:left="135" w:right="209"/>
                    <w:jc w:val="center"/>
                    <w:rPr>
                      <w:rFonts w:asciiTheme="majorHAnsi" w:hAnsiTheme="majorHAnsi" w:cstheme="majorHAnsi"/>
                      <w:sz w:val="20"/>
                      <w:szCs w:val="20"/>
                    </w:rPr>
                  </w:pPr>
                  <w:r w:rsidRPr="002C5633">
                    <w:rPr>
                      <w:rFonts w:asciiTheme="majorHAnsi" w:hAnsiTheme="majorHAnsi" w:cstheme="majorHAnsi"/>
                      <w:sz w:val="20"/>
                      <w:szCs w:val="20"/>
                    </w:rPr>
                    <w:t xml:space="preserve">Počet zrealizovaných zakázek v oblasti </w:t>
                  </w:r>
                  <w:r w:rsidR="00230236">
                    <w:rPr>
                      <w:rFonts w:asciiTheme="majorHAnsi" w:hAnsiTheme="majorHAnsi" w:cstheme="majorHAnsi"/>
                      <w:sz w:val="20"/>
                      <w:szCs w:val="20"/>
                    </w:rPr>
                    <w:t xml:space="preserve">implementací mapových / GIS portálů </w:t>
                  </w:r>
                  <w:r w:rsidRPr="002C5633">
                    <w:rPr>
                      <w:rFonts w:asciiTheme="majorHAnsi" w:hAnsiTheme="majorHAnsi" w:cstheme="majorHAnsi"/>
                      <w:sz w:val="20"/>
                      <w:szCs w:val="20"/>
                    </w:rPr>
                    <w:t xml:space="preserve">nad minimální počet </w:t>
                  </w:r>
                  <w:r>
                    <w:rPr>
                      <w:rFonts w:asciiTheme="majorHAnsi" w:hAnsiTheme="majorHAnsi" w:cstheme="majorHAnsi"/>
                      <w:sz w:val="20"/>
                      <w:szCs w:val="20"/>
                    </w:rPr>
                    <w:t>2</w:t>
                  </w:r>
                  <w:r w:rsidRPr="002C5633">
                    <w:rPr>
                      <w:rFonts w:asciiTheme="majorHAnsi" w:hAnsiTheme="majorHAnsi" w:cstheme="majorHAnsi"/>
                      <w:sz w:val="20"/>
                      <w:szCs w:val="20"/>
                    </w:rPr>
                    <w:t xml:space="preserve"> zakáz</w:t>
                  </w:r>
                  <w:r>
                    <w:rPr>
                      <w:rFonts w:asciiTheme="majorHAnsi" w:hAnsiTheme="majorHAnsi" w:cstheme="majorHAnsi"/>
                      <w:sz w:val="20"/>
                      <w:szCs w:val="20"/>
                    </w:rPr>
                    <w:t>e</w:t>
                  </w:r>
                  <w:r w:rsidRPr="002C5633">
                    <w:rPr>
                      <w:rFonts w:asciiTheme="majorHAnsi" w:hAnsiTheme="majorHAnsi" w:cstheme="majorHAnsi"/>
                      <w:sz w:val="20"/>
                      <w:szCs w:val="20"/>
                    </w:rPr>
                    <w:t>k</w:t>
                  </w:r>
                </w:p>
              </w:tc>
              <w:tc>
                <w:tcPr>
                  <w:tcW w:w="2365" w:type="dxa"/>
                  <w:vAlign w:val="center"/>
                </w:tcPr>
                <w:p w:rsidRPr="002C5633" w:rsidR="005767FE" w:rsidP="005767FE" w:rsidRDefault="005767FE" w14:paraId="18A50F67"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každou takovou zakázku</w:t>
                  </w:r>
                </w:p>
              </w:tc>
              <w:tc>
                <w:tcPr>
                  <w:tcW w:w="2449" w:type="dxa"/>
                  <w:vAlign w:val="center"/>
                </w:tcPr>
                <w:p w:rsidRPr="002C5633" w:rsidR="005767FE" w:rsidP="005767FE" w:rsidRDefault="003E6866" w14:paraId="0F4C9B38" w14:textId="3AB9EB7F">
                  <w:pPr>
                    <w:spacing w:before="60" w:after="60"/>
                    <w:jc w:val="center"/>
                    <w:rPr>
                      <w:rFonts w:asciiTheme="majorHAnsi" w:hAnsiTheme="majorHAnsi" w:cstheme="majorHAnsi"/>
                      <w:sz w:val="20"/>
                      <w:szCs w:val="20"/>
                    </w:rPr>
                  </w:pPr>
                  <w:r>
                    <w:rPr>
                      <w:rFonts w:asciiTheme="majorHAnsi" w:hAnsiTheme="majorHAnsi" w:cstheme="majorHAnsi"/>
                      <w:sz w:val="20"/>
                      <w:szCs w:val="20"/>
                    </w:rPr>
                    <w:t xml:space="preserve">5 </w:t>
                  </w:r>
                  <w:r w:rsidRPr="002C5633" w:rsidR="005767FE">
                    <w:rPr>
                      <w:rFonts w:asciiTheme="majorHAnsi" w:hAnsiTheme="majorHAnsi" w:cstheme="majorHAnsi"/>
                      <w:sz w:val="20"/>
                      <w:szCs w:val="20"/>
                    </w:rPr>
                    <w:t>bodů</w:t>
                  </w:r>
                </w:p>
              </w:tc>
            </w:tr>
            <w:tr w:rsidRPr="002C5633" w:rsidR="005767FE" w:rsidTr="000B00C7" w14:paraId="6059745D" w14:textId="77777777">
              <w:tc>
                <w:tcPr>
                  <w:tcW w:w="3901" w:type="dxa"/>
                  <w:vAlign w:val="center"/>
                </w:tcPr>
                <w:p w:rsidRPr="002C5633" w:rsidR="005767FE" w:rsidP="00230236" w:rsidRDefault="005767FE" w14:paraId="4802ACE9" w14:textId="1A2F4266">
                  <w:pPr>
                    <w:spacing w:before="60" w:after="60"/>
                    <w:ind w:left="135" w:right="209"/>
                    <w:jc w:val="center"/>
                    <w:rPr>
                      <w:rFonts w:asciiTheme="majorHAnsi" w:hAnsiTheme="majorHAnsi" w:cstheme="majorHAnsi"/>
                      <w:sz w:val="20"/>
                      <w:szCs w:val="20"/>
                    </w:rPr>
                  </w:pPr>
                  <w:r w:rsidRPr="002C5633">
                    <w:rPr>
                      <w:rFonts w:asciiTheme="majorHAnsi" w:hAnsiTheme="majorHAnsi" w:cstheme="majorHAnsi"/>
                      <w:sz w:val="20"/>
                      <w:szCs w:val="20"/>
                    </w:rPr>
                    <w:t xml:space="preserve">Počet zrealizovaných zakázek v oblasti </w:t>
                  </w:r>
                  <w:r w:rsidR="00230236">
                    <w:rPr>
                      <w:rFonts w:asciiTheme="majorHAnsi" w:hAnsiTheme="majorHAnsi" w:cstheme="majorHAnsi"/>
                      <w:sz w:val="20"/>
                      <w:szCs w:val="20"/>
                    </w:rPr>
                    <w:t xml:space="preserve">implementací mapových / GIS portálů </w:t>
                  </w:r>
                  <w:r>
                    <w:rPr>
                      <w:rFonts w:asciiTheme="majorHAnsi" w:hAnsiTheme="majorHAnsi" w:cstheme="majorHAnsi"/>
                      <w:sz w:val="20"/>
                      <w:szCs w:val="20"/>
                    </w:rPr>
                    <w:t>pro orgány státní správy nebo místní samosprávy</w:t>
                  </w:r>
                </w:p>
              </w:tc>
              <w:tc>
                <w:tcPr>
                  <w:tcW w:w="2365" w:type="dxa"/>
                  <w:vAlign w:val="center"/>
                </w:tcPr>
                <w:p w:rsidRPr="002C5633" w:rsidR="005767FE" w:rsidP="005767FE" w:rsidRDefault="005767FE" w14:paraId="29B04F79" w14:textId="1D10A56D">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každou takovou zakázku</w:t>
                  </w:r>
                </w:p>
              </w:tc>
              <w:tc>
                <w:tcPr>
                  <w:tcW w:w="2449" w:type="dxa"/>
                  <w:vAlign w:val="center"/>
                </w:tcPr>
                <w:p w:rsidRPr="002C5633" w:rsidR="005767FE" w:rsidP="005767FE" w:rsidRDefault="003E6866" w14:paraId="6BE58CDA" w14:textId="098C36B7">
                  <w:pPr>
                    <w:spacing w:before="60" w:after="60"/>
                    <w:jc w:val="center"/>
                    <w:rPr>
                      <w:rFonts w:asciiTheme="majorHAnsi" w:hAnsiTheme="majorHAnsi" w:cstheme="majorHAnsi"/>
                      <w:sz w:val="20"/>
                      <w:szCs w:val="20"/>
                    </w:rPr>
                  </w:pPr>
                  <w:r>
                    <w:rPr>
                      <w:rFonts w:asciiTheme="majorHAnsi" w:hAnsiTheme="majorHAnsi" w:cstheme="majorHAnsi"/>
                      <w:sz w:val="20"/>
                      <w:szCs w:val="20"/>
                    </w:rPr>
                    <w:t xml:space="preserve">5 </w:t>
                  </w:r>
                  <w:r w:rsidRPr="002C5633" w:rsidR="005767FE">
                    <w:rPr>
                      <w:rFonts w:asciiTheme="majorHAnsi" w:hAnsiTheme="majorHAnsi" w:cstheme="majorHAnsi"/>
                      <w:sz w:val="20"/>
                      <w:szCs w:val="20"/>
                    </w:rPr>
                    <w:t>bodů</w:t>
                  </w:r>
                </w:p>
              </w:tc>
            </w:tr>
          </w:tbl>
          <w:p w:rsidR="005767FE" w:rsidP="009B5993" w:rsidRDefault="009B5993" w14:paraId="47FA7428" w14:textId="69B064E9">
            <w:pPr>
              <w:pStyle w:val="Tabulkatext"/>
              <w:spacing w:after="120"/>
              <w:ind w:left="210" w:right="372"/>
              <w:jc w:val="both"/>
              <w:rPr>
                <w:rFonts w:eastAsia="Times New Roman" w:cstheme="minorHAnsi"/>
                <w:bCs/>
                <w:color w:val="000000"/>
                <w:szCs w:val="19"/>
                <w:lang w:eastAsia="cs-CZ"/>
              </w:rPr>
            </w:pPr>
            <w:r w:rsidRPr="009B5993">
              <w:rPr>
                <w:rFonts w:eastAsia="Times New Roman" w:cstheme="minorHAnsi"/>
                <w:bCs/>
                <w:i/>
                <w:iCs/>
                <w:color w:val="000000"/>
                <w:szCs w:val="19"/>
                <w:lang w:eastAsia="cs-CZ"/>
              </w:rPr>
              <w:t xml:space="preserve">Pozn. zadavatele: Za každou předloženou zkušenost bude přidělen nejvýše 1 bod, tj. za zakázku </w:t>
            </w:r>
            <w:r w:rsidRPr="009B5993">
              <w:rPr>
                <w:rFonts w:asciiTheme="majorHAnsi" w:hAnsiTheme="majorHAnsi" w:cstheme="majorHAnsi"/>
                <w:i/>
                <w:iCs/>
                <w:szCs w:val="20"/>
              </w:rPr>
              <w:t>v oblasti implementací mapových / GIS portálů pro orgány státní správy nebo místní samosprávy</w:t>
            </w:r>
            <w:r w:rsidRPr="009B5993">
              <w:rPr>
                <w:rFonts w:eastAsia="Times New Roman" w:cstheme="minorHAnsi"/>
                <w:bCs/>
                <w:i/>
                <w:iCs/>
                <w:color w:val="000000"/>
                <w:szCs w:val="19"/>
                <w:lang w:eastAsia="cs-CZ"/>
              </w:rPr>
              <w:t xml:space="preserve"> </w:t>
            </w:r>
            <w:r>
              <w:rPr>
                <w:rFonts w:eastAsia="Times New Roman" w:cstheme="minorHAnsi"/>
                <w:bCs/>
                <w:i/>
                <w:iCs/>
                <w:color w:val="000000"/>
                <w:szCs w:val="19"/>
                <w:lang w:eastAsia="cs-CZ"/>
              </w:rPr>
              <w:t>bude přidělen pouze 1 bod ve třetím bodovém kritériu, nikoli 2 body za splnění druhého i třetího bodového kritéria.</w:t>
            </w:r>
          </w:p>
          <w:p w:rsidRPr="002C5633" w:rsidR="00571FA9" w:rsidP="00571FA9" w:rsidRDefault="00571FA9" w14:paraId="777CB346" w14:textId="77777777">
            <w:pPr>
              <w:pStyle w:val="Tabulkatext"/>
              <w:spacing w:after="120"/>
              <w:ind w:left="0"/>
              <w:jc w:val="both"/>
              <w:rPr>
                <w:rFonts w:eastAsia="Times New Roman" w:cstheme="minorHAnsi"/>
                <w:bCs/>
                <w:color w:val="000000"/>
                <w:szCs w:val="19"/>
                <w:lang w:eastAsia="cs-CZ"/>
              </w:rPr>
            </w:pPr>
            <w:r w:rsidRPr="002C5633">
              <w:rPr>
                <w:rFonts w:eastAsia="Times New Roman" w:cstheme="minorHAnsi"/>
                <w:bCs/>
                <w:color w:val="000000"/>
                <w:szCs w:val="19"/>
                <w:lang w:eastAsia="cs-CZ"/>
              </w:rPr>
              <w:t>Výpočet hodnocení dílčího hodnotícího kritéria bude proveden tak, že hodnotící komise sečte bodová hodnocení dle výše uvedené tabulky a získá počet tzv. pomocných bodů. Následně bude každé z nabídek přiděleno bodové hodnocení v rámci stobodové škály dle následujícího vzorce:</w:t>
            </w:r>
          </w:p>
          <w:p w:rsidRPr="002C5633" w:rsidR="00571FA9" w:rsidP="00571FA9" w:rsidRDefault="00571FA9" w14:paraId="05F67CD8" w14:textId="77777777">
            <w:pPr>
              <w:pStyle w:val="Tabulkatext"/>
              <w:spacing w:after="120"/>
              <w:ind w:left="708"/>
              <w:jc w:val="both"/>
              <w:rPr>
                <w:rFonts w:eastAsia="Times New Roman" w:cstheme="minorHAnsi"/>
                <w:bCs/>
                <w:i/>
                <w:iCs/>
                <w:color w:val="000000"/>
                <w:szCs w:val="19"/>
                <w:lang w:eastAsia="cs-CZ"/>
              </w:rPr>
            </w:pPr>
            <w:r w:rsidRPr="002C5633">
              <w:rPr>
                <w:rFonts w:eastAsia="Times New Roman" w:cstheme="minorHAnsi"/>
                <w:bCs/>
                <w:i/>
                <w:iCs/>
                <w:color w:val="000000"/>
                <w:szCs w:val="19"/>
                <w:lang w:eastAsia="cs-CZ"/>
              </w:rPr>
              <w:t>Počet pomocných bodů hodnocené nabídky</w:t>
            </w:r>
            <w:r>
              <w:rPr>
                <w:rFonts w:eastAsia="Times New Roman" w:cstheme="minorHAnsi"/>
                <w:bCs/>
                <w:i/>
                <w:iCs/>
                <w:color w:val="000000"/>
                <w:szCs w:val="19"/>
                <w:lang w:eastAsia="cs-CZ"/>
              </w:rPr>
              <w:t xml:space="preserve"> </w:t>
            </w:r>
            <w:r w:rsidRPr="002C5633">
              <w:rPr>
                <w:rFonts w:eastAsia="Times New Roman" w:cstheme="minorHAnsi"/>
                <w:bCs/>
                <w:i/>
                <w:iCs/>
                <w:color w:val="000000"/>
                <w:szCs w:val="19"/>
                <w:lang w:eastAsia="cs-CZ"/>
              </w:rPr>
              <w:t>/ Nejvyšší dosažený počet pomocných bodů * 100</w:t>
            </w:r>
          </w:p>
          <w:p w:rsidR="00571FA9" w:rsidP="005767FE" w:rsidRDefault="00571FA9" w14:paraId="5C201A0C" w14:textId="48BC5F1B">
            <w:pPr>
              <w:pStyle w:val="Standard"/>
              <w:suppressAutoHyphens/>
              <w:spacing w:before="120" w:after="120"/>
              <w:jc w:val="both"/>
              <w:rPr>
                <w:rFonts w:asciiTheme="majorHAnsi" w:hAnsiTheme="majorHAnsi" w:cstheme="majorHAnsi"/>
                <w:b/>
                <w:iCs/>
                <w:sz w:val="20"/>
                <w:szCs w:val="20"/>
                <w:u w:val="single"/>
              </w:rPr>
            </w:pPr>
          </w:p>
          <w:p w:rsidRPr="00C20ABC" w:rsidR="005767FE" w:rsidP="005767FE" w:rsidRDefault="005767FE" w14:paraId="1443A550" w14:textId="0A0DA999">
            <w:pPr>
              <w:pStyle w:val="Standard"/>
              <w:suppressAutoHyphens/>
              <w:spacing w:before="120" w:after="120"/>
              <w:jc w:val="both"/>
              <w:rPr>
                <w:rFonts w:asciiTheme="majorHAnsi" w:hAnsiTheme="majorHAnsi" w:cstheme="majorHAnsi"/>
                <w:b/>
                <w:i/>
                <w:sz w:val="20"/>
                <w:szCs w:val="20"/>
                <w:u w:val="single"/>
              </w:rPr>
            </w:pPr>
            <w:r w:rsidRPr="00C20ABC">
              <w:rPr>
                <w:rFonts w:asciiTheme="majorHAnsi" w:hAnsiTheme="majorHAnsi" w:cstheme="majorHAnsi"/>
                <w:b/>
                <w:i/>
                <w:sz w:val="20"/>
                <w:szCs w:val="20"/>
                <w:u w:val="single"/>
              </w:rPr>
              <w:t>Závěrečné hodnoce</w:t>
            </w:r>
            <w:r w:rsidR="00D20B63">
              <w:rPr>
                <w:rFonts w:asciiTheme="majorHAnsi" w:hAnsiTheme="majorHAnsi" w:cstheme="majorHAnsi"/>
                <w:b/>
                <w:i/>
                <w:sz w:val="20"/>
                <w:szCs w:val="20"/>
                <w:u w:val="single"/>
              </w:rPr>
              <w:t>n</w:t>
            </w:r>
            <w:r w:rsidR="00FE0105">
              <w:rPr>
                <w:rFonts w:asciiTheme="majorHAnsi" w:hAnsiTheme="majorHAnsi" w:cstheme="majorHAnsi"/>
                <w:b/>
                <w:i/>
                <w:sz w:val="20"/>
                <w:szCs w:val="20"/>
                <w:u w:val="single"/>
              </w:rPr>
              <w:t>í</w:t>
            </w:r>
            <w:r w:rsidRPr="00C20ABC">
              <w:rPr>
                <w:rFonts w:asciiTheme="majorHAnsi" w:hAnsiTheme="majorHAnsi" w:cstheme="majorHAnsi"/>
                <w:b/>
                <w:i/>
                <w:sz w:val="20"/>
                <w:szCs w:val="20"/>
                <w:u w:val="single"/>
              </w:rPr>
              <w:t>:</w:t>
            </w:r>
          </w:p>
          <w:p w:rsidRPr="0018630E" w:rsidR="009B5993" w:rsidP="0018630E" w:rsidRDefault="005767FE" w14:paraId="1CF476AC" w14:textId="27858153">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color w:val="000000"/>
                <w:szCs w:val="19"/>
                <w:lang w:eastAsia="cs-CZ"/>
              </w:rPr>
              <w:lastRenderedPageBreak/>
              <w:t xml:space="preserve">Na základě součtu výsledných hodnot </w:t>
            </w:r>
            <w:r>
              <w:rPr>
                <w:rFonts w:eastAsia="Times New Roman" w:cstheme="minorHAnsi"/>
                <w:bCs/>
                <w:color w:val="000000"/>
                <w:szCs w:val="19"/>
                <w:lang w:eastAsia="cs-CZ"/>
              </w:rPr>
              <w:t xml:space="preserve">získaných po přepočtení výsledků na základě vah jednotlivých dílčích kritérií </w:t>
            </w:r>
            <w:r w:rsidRPr="00C20ABC">
              <w:rPr>
                <w:rFonts w:eastAsia="Times New Roman" w:cstheme="minorHAnsi"/>
                <w:bCs/>
                <w:color w:val="000000"/>
                <w:szCs w:val="19"/>
                <w:lang w:eastAsia="cs-CZ"/>
              </w:rPr>
              <w:t>u jednotlivých nabídek bude stanoveno pořadí úspěšnosti jednotlivých nabídek tak, že jako nejúspěšnější bude stanovena nabídka, která dosáhla nejvyššího počtu bodů.</w:t>
            </w:r>
          </w:p>
        </w:tc>
      </w:tr>
      <w:tr w:rsidRPr="002514CB" w:rsidR="008D3599" w:rsidTr="006656E5" w14:paraId="2A73D215"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8D3599" w:rsidP="002514CB" w:rsidRDefault="008D3599" w14:paraId="03D556E9" w14:textId="69AAC18F">
            <w:pPr>
              <w:pStyle w:val="Nadpis1"/>
              <w:keepNext w:val="false"/>
              <w:keepLines w:val="false"/>
              <w:pageBreakBefore w:val="false"/>
              <w:numPr>
                <w:ilvl w:val="0"/>
                <w:numId w:val="0"/>
              </w:numPr>
              <w:spacing w:before="60" w:after="60"/>
              <w:ind w:left="578" w:hanging="578"/>
              <w:rPr>
                <w:rFonts w:ascii="Arial" w:hAnsi="Arial" w:cs="Arial"/>
                <w:sz w:val="20"/>
                <w:szCs w:val="20"/>
              </w:rPr>
            </w:pPr>
            <w:bookmarkStart w:name="_Toc475699948" w:id="2"/>
            <w:bookmarkStart w:name="_Toc496085721" w:id="3"/>
            <w:bookmarkStart w:name="_Toc501027180" w:id="4"/>
            <w:r w:rsidRPr="002514CB">
              <w:rPr>
                <w:rFonts w:ascii="Arial" w:hAnsi="Arial" w:cs="Arial"/>
                <w:sz w:val="20"/>
                <w:szCs w:val="20"/>
              </w:rPr>
              <w:lastRenderedPageBreak/>
              <w:t>KVALIFIKACE DODAVATELŮ</w:t>
            </w:r>
            <w:bookmarkEnd w:id="2"/>
            <w:bookmarkEnd w:id="3"/>
            <w:bookmarkEnd w:id="4"/>
          </w:p>
        </w:tc>
      </w:tr>
      <w:tr w:rsidRPr="002514CB" w:rsidR="008B6DE4" w:rsidTr="003F45BD" w14:paraId="26A14CDB"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2514CB" w:rsidR="006656E5" w:rsidP="002514CB" w:rsidRDefault="006656E5" w14:paraId="0190FBDE" w14:textId="77777777">
            <w:pPr>
              <w:pStyle w:val="Tabulkatext"/>
              <w:ind w:left="0"/>
              <w:rPr>
                <w:rFonts w:ascii="Arial" w:hAnsi="Arial" w:cs="Arial"/>
                <w:szCs w:val="20"/>
              </w:rPr>
            </w:pPr>
            <w:r w:rsidRPr="002514CB">
              <w:rPr>
                <w:rFonts w:ascii="Arial" w:hAnsi="Arial" w:cs="Arial"/>
                <w:szCs w:val="20"/>
              </w:rPr>
              <w:t xml:space="preserve">Pro plnění veřejné zakázky je kvalifikovaný dodavatel, který prokáže splnění základní, profesní a technické kvalifikace dodavatele. </w:t>
            </w:r>
          </w:p>
          <w:p w:rsidRPr="002514CB" w:rsidR="006656E5" w:rsidP="002514CB" w:rsidRDefault="006656E5" w14:paraId="321B2ACC" w14:textId="77777777">
            <w:pPr>
              <w:pStyle w:val="Tabulkatext"/>
              <w:ind w:left="0"/>
              <w:rPr>
                <w:rFonts w:ascii="Arial" w:hAnsi="Arial" w:cs="Arial"/>
                <w:szCs w:val="20"/>
              </w:rPr>
            </w:pPr>
            <w:r w:rsidRPr="002514CB">
              <w:rPr>
                <w:rFonts w:ascii="Arial" w:hAnsi="Arial" w:cs="Arial"/>
                <w:b/>
                <w:szCs w:val="20"/>
              </w:rPr>
              <w:t>Základní kvalifikaci</w:t>
            </w:r>
            <w:r w:rsidRPr="002514CB">
              <w:rPr>
                <w:rFonts w:ascii="Arial" w:hAnsi="Arial" w:cs="Arial"/>
                <w:szCs w:val="20"/>
              </w:rPr>
              <w:t xml:space="preserve"> splní účastník, který předloží:</w:t>
            </w:r>
          </w:p>
          <w:p w:rsidRPr="002514CB" w:rsidR="006656E5" w:rsidP="00230236" w:rsidRDefault="006656E5" w14:paraId="5745A1F6" w14:textId="1AE4E4B5">
            <w:pPr>
              <w:pStyle w:val="Tabulkatext"/>
              <w:numPr>
                <w:ilvl w:val="0"/>
                <w:numId w:val="49"/>
              </w:numPr>
              <w:rPr>
                <w:rFonts w:ascii="Arial" w:hAnsi="Arial" w:cs="Arial"/>
                <w:i/>
                <w:szCs w:val="20"/>
              </w:rPr>
            </w:pPr>
            <w:r w:rsidRPr="002514CB">
              <w:rPr>
                <w:rFonts w:ascii="Arial" w:hAnsi="Arial" w:cs="Arial"/>
                <w:b/>
                <w:szCs w:val="20"/>
              </w:rPr>
              <w:t>Čestné prohlášení</w:t>
            </w:r>
            <w:r w:rsidRPr="002514CB">
              <w:rPr>
                <w:rFonts w:ascii="Arial" w:hAnsi="Arial" w:cs="Arial"/>
                <w:szCs w:val="20"/>
              </w:rPr>
              <w:t xml:space="preserve"> o tom, že subjekt nemá </w:t>
            </w:r>
            <w:r w:rsidR="003E6866">
              <w:rPr>
                <w:rFonts w:ascii="Arial" w:hAnsi="Arial" w:cs="Arial"/>
                <w:szCs w:val="20"/>
              </w:rPr>
              <w:t xml:space="preserve">v evidenci daní zachyceny splatné </w:t>
            </w:r>
            <w:r w:rsidRPr="002514CB" w:rsidR="003E6866">
              <w:rPr>
                <w:rFonts w:ascii="Arial" w:hAnsi="Arial" w:cs="Arial"/>
                <w:szCs w:val="20"/>
              </w:rPr>
              <w:t>daňov</w:t>
            </w:r>
            <w:r w:rsidR="003E6866">
              <w:rPr>
                <w:rFonts w:ascii="Arial" w:hAnsi="Arial" w:cs="Arial"/>
                <w:szCs w:val="20"/>
              </w:rPr>
              <w:t>é</w:t>
            </w:r>
            <w:r w:rsidRPr="002514CB" w:rsidR="003E6866">
              <w:rPr>
                <w:rFonts w:ascii="Arial" w:hAnsi="Arial" w:cs="Arial"/>
                <w:szCs w:val="20"/>
              </w:rPr>
              <w:t xml:space="preserve"> </w:t>
            </w:r>
            <w:r w:rsidRPr="002514CB">
              <w:rPr>
                <w:rFonts w:ascii="Arial" w:hAnsi="Arial" w:cs="Arial"/>
                <w:szCs w:val="20"/>
              </w:rPr>
              <w:t xml:space="preserve">nedoplatky, </w:t>
            </w:r>
            <w:r w:rsidR="003E6866">
              <w:rPr>
                <w:rFonts w:ascii="Arial" w:hAnsi="Arial" w:cs="Arial"/>
                <w:szCs w:val="20"/>
              </w:rPr>
              <w:t xml:space="preserve">splatné </w:t>
            </w:r>
            <w:r w:rsidRPr="002514CB">
              <w:rPr>
                <w:rFonts w:ascii="Arial" w:hAnsi="Arial" w:cs="Arial"/>
                <w:szCs w:val="20"/>
              </w:rPr>
              <w:t xml:space="preserve">nedoplatky na pojistném či </w:t>
            </w:r>
            <w:r w:rsidR="003E6866">
              <w:rPr>
                <w:rFonts w:ascii="Arial" w:hAnsi="Arial" w:cs="Arial"/>
                <w:szCs w:val="20"/>
              </w:rPr>
              <w:t xml:space="preserve">na </w:t>
            </w:r>
            <w:r w:rsidRPr="002514CB">
              <w:rPr>
                <w:rFonts w:ascii="Arial" w:hAnsi="Arial" w:cs="Arial"/>
                <w:szCs w:val="20"/>
              </w:rPr>
              <w:t xml:space="preserve">penále na veřejné zdravotní pojištění nebo na </w:t>
            </w:r>
            <w:r w:rsidR="003E6866">
              <w:rPr>
                <w:rFonts w:ascii="Arial" w:hAnsi="Arial" w:cs="Arial"/>
                <w:szCs w:val="20"/>
              </w:rPr>
              <w:t>spl</w:t>
            </w:r>
            <w:r w:rsidR="006B65B2">
              <w:rPr>
                <w:rFonts w:ascii="Arial" w:hAnsi="Arial" w:cs="Arial"/>
                <w:szCs w:val="20"/>
              </w:rPr>
              <w:t>a</w:t>
            </w:r>
            <w:r w:rsidR="003E6866">
              <w:rPr>
                <w:rFonts w:ascii="Arial" w:hAnsi="Arial" w:cs="Arial"/>
                <w:szCs w:val="20"/>
              </w:rPr>
              <w:t xml:space="preserve">tné nedoplatky na pojistném nebo na penále na </w:t>
            </w:r>
            <w:r w:rsidRPr="002514CB">
              <w:rPr>
                <w:rFonts w:ascii="Arial" w:hAnsi="Arial" w:cs="Arial"/>
                <w:szCs w:val="20"/>
              </w:rPr>
              <w:t xml:space="preserve">sociální zabezpečení </w:t>
            </w:r>
            <w:r w:rsidR="006B65B2">
              <w:rPr>
                <w:rFonts w:ascii="Arial" w:hAnsi="Arial" w:cs="Arial"/>
                <w:szCs w:val="20"/>
              </w:rPr>
              <w:t xml:space="preserve">a </w:t>
            </w:r>
            <w:r w:rsidRPr="002514CB">
              <w:rPr>
                <w:rFonts w:ascii="Arial" w:hAnsi="Arial" w:cs="Arial"/>
                <w:szCs w:val="20"/>
              </w:rPr>
              <w:t>příspěvku na státní politiku zaměstnanosti.</w:t>
            </w:r>
          </w:p>
          <w:p w:rsidRPr="002514CB" w:rsidR="006656E5" w:rsidP="002514CB" w:rsidRDefault="006656E5" w14:paraId="25633525" w14:textId="77777777">
            <w:pPr>
              <w:pStyle w:val="Tabulkatext"/>
              <w:rPr>
                <w:rFonts w:ascii="Arial" w:hAnsi="Arial" w:cs="Arial"/>
                <w:szCs w:val="20"/>
              </w:rPr>
            </w:pPr>
            <w:r w:rsidRPr="002514CB">
              <w:rPr>
                <w:rFonts w:ascii="Arial" w:hAnsi="Arial" w:cs="Arial"/>
                <w:b/>
                <w:szCs w:val="20"/>
              </w:rPr>
              <w:t>Profesní kvalifikaci</w:t>
            </w:r>
            <w:r w:rsidRPr="002514CB">
              <w:rPr>
                <w:rFonts w:ascii="Arial" w:hAnsi="Arial" w:cs="Arial"/>
                <w:szCs w:val="20"/>
              </w:rPr>
              <w:t xml:space="preserve"> splní účastník, který předloží </w:t>
            </w:r>
            <w:r w:rsidRPr="002514CB">
              <w:rPr>
                <w:rFonts w:ascii="Arial" w:hAnsi="Arial" w:cs="Arial"/>
                <w:b/>
                <w:szCs w:val="20"/>
              </w:rPr>
              <w:t>čestné prohlášení</w:t>
            </w:r>
            <w:r w:rsidRPr="002514CB">
              <w:rPr>
                <w:rFonts w:ascii="Arial" w:hAnsi="Arial" w:cs="Arial"/>
                <w:szCs w:val="20"/>
              </w:rPr>
              <w:t xml:space="preserve"> o tom, že je:</w:t>
            </w:r>
          </w:p>
          <w:p w:rsidRPr="002514CB" w:rsidR="006656E5" w:rsidP="00230236" w:rsidRDefault="006656E5" w14:paraId="69FA9545" w14:textId="6CFDD73C">
            <w:pPr>
              <w:pStyle w:val="Tabulkatext"/>
              <w:numPr>
                <w:ilvl w:val="0"/>
                <w:numId w:val="49"/>
              </w:numPr>
              <w:rPr>
                <w:rFonts w:ascii="Arial" w:hAnsi="Arial" w:cs="Arial"/>
                <w:szCs w:val="20"/>
              </w:rPr>
            </w:pPr>
            <w:r w:rsidRPr="002514CB">
              <w:rPr>
                <w:rFonts w:ascii="Arial" w:hAnsi="Arial" w:cs="Arial"/>
                <w:szCs w:val="20"/>
              </w:rPr>
              <w:t>dodavatel zaps</w:t>
            </w:r>
            <w:r w:rsidRPr="002514CB" w:rsidR="005F46CD">
              <w:rPr>
                <w:rFonts w:ascii="Arial" w:hAnsi="Arial" w:cs="Arial"/>
                <w:szCs w:val="20"/>
              </w:rPr>
              <w:t>aný ve veřejném (</w:t>
            </w:r>
            <w:r w:rsidRPr="002514CB">
              <w:rPr>
                <w:rFonts w:ascii="Arial" w:hAnsi="Arial" w:cs="Arial"/>
                <w:szCs w:val="20"/>
              </w:rPr>
              <w:t>obchodním</w:t>
            </w:r>
            <w:r w:rsidRPr="002514CB" w:rsidR="005F46CD">
              <w:rPr>
                <w:rFonts w:ascii="Arial" w:hAnsi="Arial" w:cs="Arial"/>
                <w:szCs w:val="20"/>
              </w:rPr>
              <w:t>)</w:t>
            </w:r>
            <w:r w:rsidRPr="002514CB">
              <w:rPr>
                <w:rFonts w:ascii="Arial" w:hAnsi="Arial" w:cs="Arial"/>
                <w:szCs w:val="20"/>
              </w:rPr>
              <w:t xml:space="preserve"> rejstříku nebo jiné obdobné evidenci, pokud jiný právní předpis zápis do takové evidence vyžaduje;</w:t>
            </w:r>
          </w:p>
          <w:p w:rsidRPr="002514CB" w:rsidR="006656E5" w:rsidP="00230236" w:rsidRDefault="006656E5" w14:paraId="4D3D672F" w14:textId="77777777">
            <w:pPr>
              <w:pStyle w:val="Tabulkatext"/>
              <w:numPr>
                <w:ilvl w:val="0"/>
                <w:numId w:val="49"/>
              </w:numPr>
              <w:rPr>
                <w:rFonts w:ascii="Arial" w:hAnsi="Arial" w:cs="Arial"/>
                <w:szCs w:val="20"/>
              </w:rPr>
            </w:pPr>
            <w:r w:rsidRPr="002514CB">
              <w:rPr>
                <w:rFonts w:ascii="Arial" w:hAnsi="Arial" w:cs="Arial"/>
                <w:szCs w:val="20"/>
              </w:rPr>
              <w:t>oprávněn podnikat v rozsahu odpovídajícímu předmětu veřejné zakázky, pokud jiné právní předpisy takové oprávnění vyžadují, např.:</w:t>
            </w:r>
          </w:p>
          <w:p w:rsidRPr="0041777C" w:rsidR="006656E5" w:rsidP="00230236" w:rsidRDefault="006656E5" w14:paraId="47AC5E39" w14:textId="6C7C486E">
            <w:pPr>
              <w:pStyle w:val="Tabulkatext"/>
              <w:numPr>
                <w:ilvl w:val="1"/>
                <w:numId w:val="49"/>
              </w:numPr>
              <w:rPr>
                <w:rFonts w:ascii="Arial" w:hAnsi="Arial" w:cs="Arial"/>
                <w:szCs w:val="20"/>
              </w:rPr>
            </w:pPr>
            <w:r w:rsidRPr="0041777C">
              <w:rPr>
                <w:rFonts w:ascii="Arial" w:hAnsi="Arial" w:cs="Arial"/>
                <w:szCs w:val="20"/>
              </w:rPr>
              <w:t>Poskytování software, poradenství v oblasti informačních technologií, zpracování dat, hostingové a související činnosti a webové portály</w:t>
            </w:r>
            <w:r w:rsidRPr="0041777C" w:rsidR="0041777C">
              <w:rPr>
                <w:rFonts w:ascii="Arial" w:hAnsi="Arial" w:cs="Arial"/>
                <w:szCs w:val="20"/>
              </w:rPr>
              <w:t>.</w:t>
            </w:r>
          </w:p>
          <w:p w:rsidRPr="002514CB" w:rsidR="006656E5" w:rsidP="00230236" w:rsidRDefault="006656E5" w14:paraId="3AA79CFB" w14:textId="77777777">
            <w:pPr>
              <w:pStyle w:val="Tabulkatext"/>
              <w:numPr>
                <w:ilvl w:val="1"/>
                <w:numId w:val="49"/>
              </w:numPr>
              <w:rPr>
                <w:rFonts w:ascii="Arial" w:hAnsi="Arial" w:cs="Arial"/>
                <w:szCs w:val="20"/>
              </w:rPr>
            </w:pPr>
            <w:r w:rsidRPr="002514CB">
              <w:rPr>
                <w:rFonts w:ascii="Arial" w:hAnsi="Arial" w:cs="Arial"/>
                <w:szCs w:val="20"/>
              </w:rPr>
              <w:t>Zprostředkování obchodu a služeb,</w:t>
            </w:r>
          </w:p>
          <w:p w:rsidRPr="002514CB" w:rsidR="006656E5" w:rsidP="00230236" w:rsidRDefault="006656E5" w14:paraId="4B3E0EB7" w14:textId="77777777">
            <w:pPr>
              <w:pStyle w:val="Tabulkatext"/>
              <w:numPr>
                <w:ilvl w:val="1"/>
                <w:numId w:val="49"/>
              </w:numPr>
              <w:rPr>
                <w:rFonts w:ascii="Arial" w:hAnsi="Arial" w:cs="Arial"/>
                <w:szCs w:val="20"/>
              </w:rPr>
            </w:pPr>
            <w:r w:rsidRPr="002514CB">
              <w:rPr>
                <w:rFonts w:ascii="Arial" w:hAnsi="Arial" w:cs="Arial"/>
                <w:szCs w:val="20"/>
              </w:rPr>
              <w:t>Výroba, obchod a služby jinde nezařazené apod.</w:t>
            </w:r>
          </w:p>
          <w:p w:rsidRPr="002514CB" w:rsidR="00B85A18" w:rsidP="009A244B" w:rsidRDefault="00B85A18" w14:paraId="68AD3CC0" w14:textId="77777777">
            <w:pPr>
              <w:pStyle w:val="Tabulkatext"/>
              <w:ind w:left="0"/>
              <w:jc w:val="both"/>
              <w:rPr>
                <w:rFonts w:ascii="Arial" w:hAnsi="Arial" w:cs="Arial"/>
                <w:b/>
                <w:szCs w:val="20"/>
              </w:rPr>
            </w:pPr>
          </w:p>
          <w:p w:rsidR="00D05845" w:rsidP="009A244B" w:rsidRDefault="006656E5" w14:paraId="4472A5C2" w14:textId="191DE645">
            <w:pPr>
              <w:pStyle w:val="Tabulkatext"/>
              <w:ind w:left="0"/>
              <w:jc w:val="both"/>
              <w:rPr>
                <w:rFonts w:ascii="Arial" w:hAnsi="Arial" w:cs="Arial"/>
                <w:szCs w:val="20"/>
              </w:rPr>
            </w:pPr>
            <w:bookmarkStart w:name="_Hlk77756904" w:id="5"/>
            <w:r w:rsidRPr="002514CB">
              <w:rPr>
                <w:rFonts w:ascii="Arial" w:hAnsi="Arial" w:cs="Arial"/>
                <w:b/>
                <w:szCs w:val="20"/>
              </w:rPr>
              <w:t>Technickou kvalifikaci splní účastník, který</w:t>
            </w:r>
            <w:r w:rsidRPr="002514CB" w:rsidR="005F46CD">
              <w:rPr>
                <w:rFonts w:ascii="Arial" w:hAnsi="Arial" w:cs="Arial"/>
                <w:b/>
                <w:szCs w:val="20"/>
              </w:rPr>
              <w:t xml:space="preserve"> v posledních </w:t>
            </w:r>
            <w:r w:rsidR="0058594C">
              <w:rPr>
                <w:rFonts w:ascii="Arial" w:hAnsi="Arial" w:cs="Arial"/>
                <w:b/>
                <w:szCs w:val="20"/>
              </w:rPr>
              <w:t>5</w:t>
            </w:r>
            <w:r w:rsidRPr="002514CB" w:rsidR="005F46CD">
              <w:rPr>
                <w:rFonts w:ascii="Arial" w:hAnsi="Arial" w:cs="Arial"/>
                <w:b/>
                <w:szCs w:val="20"/>
              </w:rPr>
              <w:t xml:space="preserve"> letech před zahájením zadávacího řízení poskytl alespoň </w:t>
            </w:r>
            <w:r w:rsidR="004A098A">
              <w:rPr>
                <w:rFonts w:ascii="Arial" w:hAnsi="Arial" w:cs="Arial"/>
                <w:b/>
                <w:szCs w:val="20"/>
              </w:rPr>
              <w:t>3</w:t>
            </w:r>
            <w:r w:rsidRPr="002514CB" w:rsidR="005F46CD">
              <w:rPr>
                <w:rFonts w:ascii="Arial" w:hAnsi="Arial" w:cs="Arial"/>
                <w:b/>
                <w:szCs w:val="20"/>
              </w:rPr>
              <w:t xml:space="preserve"> významné </w:t>
            </w:r>
            <w:r w:rsidR="00BD7CC3">
              <w:rPr>
                <w:rFonts w:ascii="Arial" w:hAnsi="Arial" w:cs="Arial"/>
                <w:b/>
                <w:szCs w:val="20"/>
              </w:rPr>
              <w:t xml:space="preserve">dodávky </w:t>
            </w:r>
            <w:r w:rsidRPr="002514CB" w:rsidR="005F46CD">
              <w:rPr>
                <w:rFonts w:ascii="Arial" w:hAnsi="Arial" w:cs="Arial"/>
                <w:bCs/>
                <w:szCs w:val="20"/>
              </w:rPr>
              <w:t>(zakázky obdobného charakteru)</w:t>
            </w:r>
            <w:r w:rsidR="00584626">
              <w:rPr>
                <w:rFonts w:ascii="Arial" w:hAnsi="Arial" w:cs="Arial"/>
                <w:bCs/>
                <w:szCs w:val="20"/>
              </w:rPr>
              <w:t xml:space="preserve"> splňující níže uvedené požadavky</w:t>
            </w:r>
            <w:r w:rsidRPr="002514CB" w:rsidR="005F46CD">
              <w:rPr>
                <w:rFonts w:ascii="Arial" w:hAnsi="Arial" w:cs="Arial"/>
                <w:szCs w:val="20"/>
              </w:rPr>
              <w:t xml:space="preserve">. </w:t>
            </w:r>
          </w:p>
          <w:p w:rsidRPr="00543CC0" w:rsidR="006C1322" w:rsidP="004C275E" w:rsidRDefault="0041777C" w14:paraId="0649242A" w14:textId="2CCC44DB">
            <w:pPr>
              <w:pStyle w:val="Tabulkatext"/>
              <w:ind w:left="720"/>
              <w:jc w:val="both"/>
              <w:rPr>
                <w:rFonts w:ascii="Arial" w:hAnsi="Arial" w:cs="Arial"/>
                <w:szCs w:val="20"/>
              </w:rPr>
            </w:pPr>
            <w:r>
              <w:rPr>
                <w:rFonts w:ascii="Arial" w:hAnsi="Arial" w:cs="Arial"/>
                <w:szCs w:val="20"/>
              </w:rPr>
              <w:t>Zadavatel požaduje, aby účastníci prokázali každou z níže požádaných služeb a/nebo dodávek (</w:t>
            </w:r>
            <w:r w:rsidR="00D05845">
              <w:rPr>
                <w:rFonts w:ascii="Arial" w:hAnsi="Arial" w:cs="Arial"/>
                <w:szCs w:val="20"/>
              </w:rPr>
              <w:t xml:space="preserve">A </w:t>
            </w:r>
            <w:r w:rsidR="004C275E">
              <w:rPr>
                <w:rFonts w:ascii="Arial" w:hAnsi="Arial" w:cs="Arial"/>
                <w:szCs w:val="20"/>
              </w:rPr>
              <w:t xml:space="preserve">– </w:t>
            </w:r>
            <w:r w:rsidR="00230236">
              <w:rPr>
                <w:rFonts w:asciiTheme="majorHAnsi" w:hAnsiTheme="majorHAnsi" w:cstheme="majorHAnsi"/>
                <w:szCs w:val="20"/>
              </w:rPr>
              <w:t>dodávky</w:t>
            </w:r>
            <w:r w:rsidR="004C275E">
              <w:rPr>
                <w:rFonts w:asciiTheme="majorHAnsi" w:hAnsiTheme="majorHAnsi" w:cstheme="majorHAnsi"/>
                <w:szCs w:val="20"/>
              </w:rPr>
              <w:t xml:space="preserve"> </w:t>
            </w:r>
            <w:r w:rsidR="00230236">
              <w:rPr>
                <w:rFonts w:asciiTheme="majorHAnsi" w:hAnsiTheme="majorHAnsi" w:cstheme="majorHAnsi"/>
                <w:szCs w:val="20"/>
              </w:rPr>
              <w:t>mapových /</w:t>
            </w:r>
            <w:r w:rsidR="0058594C">
              <w:rPr>
                <w:rFonts w:asciiTheme="majorHAnsi" w:hAnsiTheme="majorHAnsi" w:cstheme="majorHAnsi"/>
                <w:szCs w:val="20"/>
              </w:rPr>
              <w:t xml:space="preserve"> </w:t>
            </w:r>
            <w:r w:rsidR="00230236">
              <w:rPr>
                <w:rFonts w:asciiTheme="majorHAnsi" w:hAnsiTheme="majorHAnsi" w:cstheme="majorHAnsi"/>
                <w:szCs w:val="20"/>
              </w:rPr>
              <w:t xml:space="preserve">GIS portálů a </w:t>
            </w:r>
            <w:r w:rsidR="00D05845">
              <w:rPr>
                <w:rFonts w:asciiTheme="majorHAnsi" w:hAnsiTheme="majorHAnsi" w:cstheme="majorHAnsi"/>
                <w:szCs w:val="20"/>
              </w:rPr>
              <w:t xml:space="preserve">B </w:t>
            </w:r>
            <w:r w:rsidR="0058594C">
              <w:rPr>
                <w:rFonts w:ascii="Arial" w:hAnsi="Arial" w:cs="Arial"/>
                <w:szCs w:val="20"/>
              </w:rPr>
              <w:t>–</w:t>
            </w:r>
            <w:r w:rsidR="00D05845">
              <w:rPr>
                <w:rFonts w:asciiTheme="majorHAnsi" w:hAnsiTheme="majorHAnsi" w:cstheme="majorHAnsi"/>
                <w:szCs w:val="20"/>
              </w:rPr>
              <w:t xml:space="preserve"> </w:t>
            </w:r>
            <w:r w:rsidR="00230236">
              <w:rPr>
                <w:rFonts w:asciiTheme="majorHAnsi" w:hAnsiTheme="majorHAnsi" w:cstheme="majorHAnsi"/>
                <w:szCs w:val="20"/>
              </w:rPr>
              <w:t>poskytování podpory mapovým / GIS portálům</w:t>
            </w:r>
            <w:r>
              <w:rPr>
                <w:rFonts w:ascii="Arial" w:hAnsi="Arial" w:cs="Arial"/>
                <w:szCs w:val="20"/>
              </w:rPr>
              <w:t xml:space="preserve">) nejméně </w:t>
            </w:r>
            <w:r w:rsidR="00230236">
              <w:rPr>
                <w:rFonts w:ascii="Arial" w:hAnsi="Arial" w:cs="Arial"/>
                <w:szCs w:val="20"/>
              </w:rPr>
              <w:t>2</w:t>
            </w:r>
            <w:r>
              <w:rPr>
                <w:rFonts w:ascii="Arial" w:hAnsi="Arial" w:cs="Arial"/>
                <w:szCs w:val="20"/>
              </w:rPr>
              <w:t xml:space="preserve"> významn</w:t>
            </w:r>
            <w:r w:rsidR="00230236">
              <w:rPr>
                <w:rFonts w:ascii="Arial" w:hAnsi="Arial" w:cs="Arial"/>
                <w:szCs w:val="20"/>
              </w:rPr>
              <w:t>ými dodávkami a/nebo službami</w:t>
            </w:r>
            <w:r>
              <w:rPr>
                <w:rFonts w:ascii="Arial" w:hAnsi="Arial" w:cs="Arial"/>
                <w:szCs w:val="20"/>
              </w:rPr>
              <w:t xml:space="preserve">. </w:t>
            </w:r>
            <w:r w:rsidR="007D4A0B">
              <w:rPr>
                <w:rFonts w:ascii="Arial" w:hAnsi="Arial" w:cs="Arial"/>
                <w:szCs w:val="20"/>
              </w:rPr>
              <w:t xml:space="preserve">Zároveň zadavatel požaduje, aby nejméně 1 významná </w:t>
            </w:r>
            <w:r w:rsidR="00BD7CC3">
              <w:rPr>
                <w:rFonts w:ascii="Arial" w:hAnsi="Arial" w:cs="Arial"/>
                <w:szCs w:val="20"/>
              </w:rPr>
              <w:t xml:space="preserve">dodávka a/nebo </w:t>
            </w:r>
            <w:r w:rsidR="007D4A0B">
              <w:rPr>
                <w:rFonts w:ascii="Arial" w:hAnsi="Arial" w:cs="Arial"/>
                <w:szCs w:val="20"/>
              </w:rPr>
              <w:t xml:space="preserve">služba </w:t>
            </w:r>
            <w:r w:rsidR="00D05845">
              <w:rPr>
                <w:rFonts w:ascii="Arial" w:hAnsi="Arial" w:cs="Arial"/>
                <w:szCs w:val="20"/>
              </w:rPr>
              <w:t xml:space="preserve">pro každou níže požadovanou </w:t>
            </w:r>
            <w:r w:rsidR="00BD7CC3">
              <w:rPr>
                <w:rFonts w:ascii="Arial" w:hAnsi="Arial" w:cs="Arial"/>
                <w:szCs w:val="20"/>
              </w:rPr>
              <w:t xml:space="preserve">dodávka a/nebo </w:t>
            </w:r>
            <w:r w:rsidR="00D05845">
              <w:rPr>
                <w:rFonts w:ascii="Arial" w:hAnsi="Arial" w:cs="Arial"/>
                <w:szCs w:val="20"/>
              </w:rPr>
              <w:t xml:space="preserve">službu </w:t>
            </w:r>
            <w:r w:rsidR="007D4A0B">
              <w:rPr>
                <w:rFonts w:ascii="Arial" w:hAnsi="Arial" w:cs="Arial"/>
                <w:szCs w:val="20"/>
              </w:rPr>
              <w:t>byla poskytnuta</w:t>
            </w:r>
            <w:r w:rsidR="006C1322">
              <w:rPr>
                <w:rFonts w:ascii="Arial" w:hAnsi="Arial" w:cs="Arial"/>
                <w:szCs w:val="20"/>
              </w:rPr>
              <w:t xml:space="preserve"> pro</w:t>
            </w:r>
            <w:r w:rsidR="007D4A0B">
              <w:rPr>
                <w:rFonts w:ascii="Arial" w:hAnsi="Arial" w:cs="Arial"/>
                <w:szCs w:val="20"/>
              </w:rPr>
              <w:t xml:space="preserve"> </w:t>
            </w:r>
            <w:r w:rsidRPr="00543CC0" w:rsidR="006C1322">
              <w:rPr>
                <w:rFonts w:ascii="Arial" w:hAnsi="Arial" w:cs="Arial"/>
                <w:szCs w:val="20"/>
              </w:rPr>
              <w:t>územní samosprávný celek podle zákona č. 128/2000 Sb. o obcích nebo zákona č. 129/2000 Sb. o krajích.</w:t>
            </w:r>
          </w:p>
          <w:p w:rsidR="00687D37" w:rsidP="002514CB" w:rsidRDefault="00687D37" w14:paraId="27AFB809" w14:textId="2F23018B">
            <w:pPr>
              <w:pStyle w:val="Tabulkatext"/>
              <w:ind w:left="0"/>
              <w:rPr>
                <w:rFonts w:ascii="Arial" w:hAnsi="Arial" w:cs="Arial"/>
                <w:b/>
                <w:bCs/>
                <w:szCs w:val="20"/>
              </w:rPr>
            </w:pPr>
          </w:p>
          <w:p w:rsidRPr="002514CB" w:rsidR="00687D37" w:rsidP="002514CB" w:rsidRDefault="00230236" w14:paraId="6C951A68" w14:textId="4FFAE1E9">
            <w:pPr>
              <w:pStyle w:val="Tabulkatext"/>
              <w:ind w:left="0"/>
              <w:rPr>
                <w:rFonts w:ascii="Arial" w:hAnsi="Arial" w:cs="Arial"/>
                <w:b/>
                <w:szCs w:val="20"/>
              </w:rPr>
            </w:pPr>
            <w:r>
              <w:rPr>
                <w:rFonts w:ascii="Arial" w:hAnsi="Arial" w:cs="Arial"/>
                <w:b/>
                <w:szCs w:val="20"/>
              </w:rPr>
              <w:t>A</w:t>
            </w:r>
            <w:r w:rsidR="00687D37">
              <w:rPr>
                <w:rFonts w:ascii="Arial" w:hAnsi="Arial" w:cs="Arial"/>
                <w:b/>
                <w:szCs w:val="20"/>
              </w:rPr>
              <w:t xml:space="preserve"> – </w:t>
            </w:r>
            <w:r>
              <w:rPr>
                <w:rFonts w:ascii="Arial" w:hAnsi="Arial" w:cs="Arial"/>
                <w:b/>
                <w:szCs w:val="20"/>
              </w:rPr>
              <w:t xml:space="preserve">Dodávka </w:t>
            </w:r>
            <w:r w:rsidR="00687D37">
              <w:rPr>
                <w:rFonts w:ascii="Arial" w:hAnsi="Arial" w:cs="Arial"/>
                <w:b/>
                <w:szCs w:val="20"/>
              </w:rPr>
              <w:t xml:space="preserve">a implementace </w:t>
            </w:r>
            <w:r>
              <w:rPr>
                <w:rFonts w:ascii="Arial" w:hAnsi="Arial" w:cs="Arial"/>
                <w:b/>
                <w:szCs w:val="20"/>
              </w:rPr>
              <w:t>mapového / GIS portálu</w:t>
            </w:r>
          </w:p>
          <w:p w:rsidRPr="002514CB" w:rsidR="005F46CD" w:rsidP="00230236" w:rsidRDefault="00566BF3" w14:paraId="121BA17A" w14:textId="1DCC119E">
            <w:pPr>
              <w:pStyle w:val="Tabulkatext"/>
              <w:numPr>
                <w:ilvl w:val="0"/>
                <w:numId w:val="49"/>
              </w:numPr>
              <w:jc w:val="both"/>
              <w:rPr>
                <w:rFonts w:ascii="Arial" w:hAnsi="Arial" w:cs="Arial"/>
                <w:szCs w:val="20"/>
              </w:rPr>
            </w:pPr>
            <w:r>
              <w:rPr>
                <w:rFonts w:ascii="Arial" w:hAnsi="Arial" w:cs="Arial"/>
                <w:szCs w:val="20"/>
              </w:rPr>
              <w:t xml:space="preserve">Významná </w:t>
            </w:r>
            <w:r w:rsidR="00BD7CC3">
              <w:rPr>
                <w:rFonts w:ascii="Arial" w:hAnsi="Arial" w:cs="Arial"/>
                <w:szCs w:val="20"/>
              </w:rPr>
              <w:t xml:space="preserve">dodávka </w:t>
            </w:r>
            <w:r>
              <w:rPr>
                <w:rFonts w:ascii="Arial" w:hAnsi="Arial" w:cs="Arial"/>
                <w:szCs w:val="20"/>
              </w:rPr>
              <w:t xml:space="preserve">je </w:t>
            </w:r>
            <w:r w:rsidR="00BD7CC3">
              <w:rPr>
                <w:rFonts w:ascii="Arial" w:hAnsi="Arial" w:cs="Arial"/>
                <w:szCs w:val="20"/>
              </w:rPr>
              <w:t xml:space="preserve">dodávka </w:t>
            </w:r>
            <w:r>
              <w:rPr>
                <w:rFonts w:ascii="Arial" w:hAnsi="Arial" w:cs="Arial"/>
                <w:szCs w:val="20"/>
              </w:rPr>
              <w:t xml:space="preserve">obdobného charakteru předmětu plnění veřejné zakázky, přičemž cena významné </w:t>
            </w:r>
            <w:r w:rsidR="00BD7CC3">
              <w:rPr>
                <w:rFonts w:ascii="Arial" w:hAnsi="Arial" w:cs="Arial"/>
                <w:szCs w:val="20"/>
              </w:rPr>
              <w:t xml:space="preserve">dodávky </w:t>
            </w:r>
            <w:r>
              <w:rPr>
                <w:rFonts w:ascii="Arial" w:hAnsi="Arial" w:cs="Arial"/>
                <w:szCs w:val="20"/>
              </w:rPr>
              <w:t xml:space="preserve">musí být nejméně </w:t>
            </w:r>
            <w:r w:rsidR="00230236">
              <w:rPr>
                <w:rFonts w:ascii="Arial" w:hAnsi="Arial" w:cs="Arial"/>
                <w:szCs w:val="20"/>
              </w:rPr>
              <w:t>1 0</w:t>
            </w:r>
            <w:r>
              <w:rPr>
                <w:rFonts w:ascii="Arial" w:hAnsi="Arial" w:cs="Arial"/>
                <w:szCs w:val="20"/>
              </w:rPr>
              <w:t xml:space="preserve">00 000,- Kč bez DPH. Obdobným charakterem služeb </w:t>
            </w:r>
            <w:r w:rsidRPr="00035831">
              <w:rPr>
                <w:rFonts w:ascii="Arial" w:hAnsi="Arial" w:cs="Arial"/>
                <w:szCs w:val="20"/>
              </w:rPr>
              <w:t xml:space="preserve">je </w:t>
            </w:r>
            <w:r w:rsidRPr="00035831" w:rsidR="0041777C">
              <w:rPr>
                <w:rFonts w:ascii="Arial" w:hAnsi="Arial" w:cs="Arial"/>
                <w:szCs w:val="20"/>
              </w:rPr>
              <w:t xml:space="preserve">dodávka SW řešení </w:t>
            </w:r>
            <w:r w:rsidR="00230236">
              <w:rPr>
                <w:rFonts w:ascii="Arial" w:hAnsi="Arial" w:cs="Arial"/>
                <w:szCs w:val="20"/>
              </w:rPr>
              <w:t>mapového a/nebo GIS portálu</w:t>
            </w:r>
            <w:r w:rsidRPr="00035831" w:rsidR="00AC3AC7">
              <w:rPr>
                <w:rFonts w:ascii="Arial" w:hAnsi="Arial" w:cs="Arial"/>
                <w:szCs w:val="20"/>
              </w:rPr>
              <w:t>,</w:t>
            </w:r>
            <w:r w:rsidR="00AC3AC7">
              <w:rPr>
                <w:rFonts w:ascii="Arial" w:hAnsi="Arial" w:cs="Arial"/>
                <w:szCs w:val="20"/>
              </w:rPr>
              <w:t xml:space="preserve"> kde součástí plnění bylo i provedení analýzy určené pro potřeby nasazení </w:t>
            </w:r>
            <w:r w:rsidR="00230236">
              <w:rPr>
                <w:rFonts w:ascii="Arial" w:hAnsi="Arial" w:cs="Arial"/>
                <w:szCs w:val="20"/>
              </w:rPr>
              <w:t>takového portálu</w:t>
            </w:r>
            <w:r>
              <w:rPr>
                <w:rFonts w:ascii="Arial" w:hAnsi="Arial" w:cs="Arial"/>
                <w:szCs w:val="20"/>
              </w:rPr>
              <w:t>.</w:t>
            </w:r>
          </w:p>
          <w:p w:rsidR="00230236" w:rsidP="00230236" w:rsidRDefault="00230236" w14:paraId="1C0B7277" w14:textId="14F9FAE2">
            <w:pPr>
              <w:pStyle w:val="Tabulkatext"/>
              <w:ind w:left="0"/>
              <w:rPr>
                <w:rFonts w:ascii="Arial" w:hAnsi="Arial" w:cs="Arial"/>
                <w:b/>
                <w:bCs/>
                <w:szCs w:val="20"/>
              </w:rPr>
            </w:pPr>
            <w:r>
              <w:rPr>
                <w:rFonts w:ascii="Arial" w:hAnsi="Arial" w:cs="Arial"/>
                <w:b/>
                <w:bCs/>
                <w:szCs w:val="20"/>
              </w:rPr>
              <w:t>B – Poskytování podpory mapovému / GIS portálu</w:t>
            </w:r>
          </w:p>
          <w:p w:rsidRPr="002514CB" w:rsidR="00230236" w:rsidP="00230236" w:rsidRDefault="00230236" w14:paraId="7E32FEFE" w14:textId="42C37C74">
            <w:pPr>
              <w:pStyle w:val="Tabulkatext"/>
              <w:numPr>
                <w:ilvl w:val="0"/>
                <w:numId w:val="49"/>
              </w:numPr>
              <w:jc w:val="both"/>
              <w:rPr>
                <w:rFonts w:ascii="Arial" w:hAnsi="Arial" w:cs="Arial"/>
                <w:szCs w:val="20"/>
              </w:rPr>
            </w:pPr>
            <w:r w:rsidRPr="002514CB">
              <w:rPr>
                <w:rFonts w:ascii="Arial" w:hAnsi="Arial" w:cs="Arial"/>
                <w:szCs w:val="20"/>
              </w:rPr>
              <w:t xml:space="preserve">Významná </w:t>
            </w:r>
            <w:r w:rsidR="0024652B">
              <w:rPr>
                <w:rFonts w:ascii="Arial" w:hAnsi="Arial" w:cs="Arial"/>
                <w:szCs w:val="20"/>
              </w:rPr>
              <w:t xml:space="preserve">dodávka a/nebo </w:t>
            </w:r>
            <w:r>
              <w:rPr>
                <w:rFonts w:ascii="Arial" w:hAnsi="Arial" w:cs="Arial"/>
                <w:szCs w:val="20"/>
              </w:rPr>
              <w:t xml:space="preserve">služba je </w:t>
            </w:r>
            <w:r w:rsidR="0024652B">
              <w:rPr>
                <w:rFonts w:ascii="Arial" w:hAnsi="Arial" w:cs="Arial"/>
                <w:szCs w:val="20"/>
              </w:rPr>
              <w:t xml:space="preserve">dodávka a/nebo </w:t>
            </w:r>
            <w:r>
              <w:rPr>
                <w:rFonts w:ascii="Arial" w:hAnsi="Arial" w:cs="Arial"/>
                <w:szCs w:val="20"/>
              </w:rPr>
              <w:t xml:space="preserve">služba obdobného charakteru předmětu plnění veřejné zakázky, přičemž cena významné </w:t>
            </w:r>
            <w:r w:rsidR="0024652B">
              <w:rPr>
                <w:rFonts w:ascii="Arial" w:hAnsi="Arial" w:cs="Arial"/>
                <w:szCs w:val="20"/>
              </w:rPr>
              <w:t xml:space="preserve">dodávky a/nebo </w:t>
            </w:r>
            <w:r>
              <w:rPr>
                <w:rFonts w:ascii="Arial" w:hAnsi="Arial" w:cs="Arial"/>
                <w:szCs w:val="20"/>
              </w:rPr>
              <w:t xml:space="preserve">služby musí být nejméně 150 000,- Kč bez DPH za 1 rok poskytování </w:t>
            </w:r>
            <w:r w:rsidR="0024652B">
              <w:rPr>
                <w:rFonts w:ascii="Arial" w:hAnsi="Arial" w:cs="Arial"/>
                <w:szCs w:val="20"/>
              </w:rPr>
              <w:t xml:space="preserve">dodávky a/nebo </w:t>
            </w:r>
            <w:r>
              <w:rPr>
                <w:rFonts w:ascii="Arial" w:hAnsi="Arial" w:cs="Arial"/>
                <w:szCs w:val="20"/>
              </w:rPr>
              <w:t xml:space="preserve">služby. Obdobným charakterem </w:t>
            </w:r>
            <w:r w:rsidR="0024652B">
              <w:rPr>
                <w:rFonts w:ascii="Arial" w:hAnsi="Arial" w:cs="Arial"/>
                <w:szCs w:val="20"/>
              </w:rPr>
              <w:t xml:space="preserve">dodávek a/nebo </w:t>
            </w:r>
            <w:r>
              <w:rPr>
                <w:rFonts w:ascii="Arial" w:hAnsi="Arial" w:cs="Arial"/>
                <w:szCs w:val="20"/>
              </w:rPr>
              <w:t xml:space="preserve">služeb je poskytování podpory dodanému řešení mapového / GIS portálu po dobu trvající nejméně 12 měsíců (souvisle trvající </w:t>
            </w:r>
            <w:r w:rsidR="0024652B">
              <w:rPr>
                <w:rFonts w:ascii="Arial" w:hAnsi="Arial" w:cs="Arial"/>
                <w:szCs w:val="20"/>
              </w:rPr>
              <w:t xml:space="preserve">dodávka a/nebo </w:t>
            </w:r>
            <w:r>
              <w:rPr>
                <w:rFonts w:ascii="Arial" w:hAnsi="Arial" w:cs="Arial"/>
                <w:szCs w:val="20"/>
              </w:rPr>
              <w:t>služba).</w:t>
            </w:r>
          </w:p>
          <w:p w:rsidR="00230236" w:rsidP="002923C6" w:rsidRDefault="004C275E" w14:paraId="6DE24204" w14:textId="332152AD">
            <w:pPr>
              <w:pStyle w:val="Tabulkatext"/>
              <w:ind w:left="0"/>
              <w:rPr>
                <w:rFonts w:ascii="Arial" w:hAnsi="Arial" w:cs="Arial"/>
                <w:szCs w:val="20"/>
              </w:rPr>
            </w:pPr>
            <w:r>
              <w:rPr>
                <w:rFonts w:ascii="Arial" w:hAnsi="Arial" w:cs="Arial"/>
                <w:szCs w:val="20"/>
              </w:rPr>
              <w:t xml:space="preserve"> </w:t>
            </w:r>
            <w:bookmarkEnd w:id="5"/>
          </w:p>
          <w:p w:rsidRPr="002514CB" w:rsidR="006656E5" w:rsidP="00F578BD" w:rsidRDefault="006656E5" w14:paraId="01E9B3C6" w14:textId="0240519C">
            <w:pPr>
              <w:pStyle w:val="Tabulkatext"/>
              <w:ind w:left="0"/>
              <w:jc w:val="both"/>
              <w:rPr>
                <w:rFonts w:ascii="Arial" w:hAnsi="Arial" w:cs="Arial"/>
                <w:szCs w:val="20"/>
              </w:rPr>
            </w:pPr>
            <w:r w:rsidRPr="002514CB">
              <w:rPr>
                <w:rFonts w:ascii="Arial" w:hAnsi="Arial" w:cs="Arial"/>
                <w:szCs w:val="20"/>
              </w:rPr>
              <w:t xml:space="preserve">Účastník prokáže splnění této skutečnosti předložením seznamu významných služeb ve formě čestného prohlášení, z něhož bude patrné splnění výše vymezené úrovně kritéria. </w:t>
            </w:r>
          </w:p>
          <w:p w:rsidRPr="002514CB" w:rsidR="005F46CD" w:rsidP="00F578BD" w:rsidRDefault="006656E5" w14:paraId="2746A513" w14:textId="7EB24F76">
            <w:pPr>
              <w:pStyle w:val="Tabulkatext"/>
              <w:ind w:left="0"/>
              <w:jc w:val="both"/>
              <w:rPr>
                <w:rFonts w:ascii="Arial" w:hAnsi="Arial" w:cs="Arial"/>
                <w:szCs w:val="20"/>
              </w:rPr>
            </w:pPr>
            <w:r w:rsidRPr="003E289A">
              <w:rPr>
                <w:rFonts w:ascii="Arial" w:hAnsi="Arial" w:cs="Arial"/>
                <w:szCs w:val="20"/>
              </w:rPr>
              <w:t xml:space="preserve">Účastník může k prokázání splnění </w:t>
            </w:r>
            <w:r w:rsidR="003E289A">
              <w:rPr>
                <w:rFonts w:ascii="Arial" w:hAnsi="Arial" w:cs="Arial"/>
                <w:szCs w:val="20"/>
              </w:rPr>
              <w:t xml:space="preserve">části </w:t>
            </w:r>
            <w:r w:rsidRPr="003E289A">
              <w:rPr>
                <w:rFonts w:ascii="Arial" w:hAnsi="Arial" w:cs="Arial"/>
                <w:szCs w:val="20"/>
              </w:rPr>
              <w:t xml:space="preserve">způsobilosti a kvalifikace využít vzor čestného prohlášení, který je přílohou </w:t>
            </w:r>
            <w:r w:rsidRPr="003E289A" w:rsidR="003E289A">
              <w:rPr>
                <w:rFonts w:ascii="Arial" w:hAnsi="Arial" w:cs="Arial"/>
                <w:szCs w:val="20"/>
              </w:rPr>
              <w:t xml:space="preserve">této výzvy </w:t>
            </w:r>
            <w:r w:rsidRPr="003E289A">
              <w:rPr>
                <w:rFonts w:ascii="Arial" w:hAnsi="Arial" w:cs="Arial"/>
                <w:szCs w:val="20"/>
              </w:rPr>
              <w:t>k podání nabídky.</w:t>
            </w:r>
          </w:p>
          <w:p w:rsidR="00B85A18" w:rsidP="002514CB" w:rsidRDefault="00B85A18" w14:paraId="59729128" w14:textId="0F276140">
            <w:pPr>
              <w:pStyle w:val="Tabulkatext"/>
              <w:ind w:left="0"/>
              <w:jc w:val="both"/>
              <w:rPr>
                <w:rFonts w:ascii="Arial" w:hAnsi="Arial" w:cs="Arial"/>
                <w:szCs w:val="20"/>
              </w:rPr>
            </w:pPr>
          </w:p>
          <w:p w:rsidR="00230236" w:rsidP="00230236" w:rsidRDefault="003637FB" w14:paraId="4F2088C4" w14:textId="77777777">
            <w:pPr>
              <w:pStyle w:val="Default"/>
              <w:keepNext/>
              <w:spacing w:before="120" w:after="120"/>
            </w:pPr>
            <w:r>
              <w:rPr>
                <w:rFonts w:asciiTheme="majorHAnsi" w:hAnsiTheme="majorHAnsi" w:cstheme="majorHAnsi"/>
                <w:b/>
                <w:sz w:val="20"/>
                <w:szCs w:val="20"/>
                <w:u w:val="single"/>
              </w:rPr>
              <w:t>Seznam členů r</w:t>
            </w:r>
            <w:r w:rsidRPr="00A551BA">
              <w:rPr>
                <w:rFonts w:asciiTheme="majorHAnsi" w:hAnsiTheme="majorHAnsi" w:cstheme="majorHAnsi"/>
                <w:b/>
                <w:sz w:val="20"/>
                <w:szCs w:val="20"/>
                <w:u w:val="single"/>
              </w:rPr>
              <w:t>ealizační</w:t>
            </w:r>
            <w:r>
              <w:rPr>
                <w:rFonts w:asciiTheme="majorHAnsi" w:hAnsiTheme="majorHAnsi" w:cstheme="majorHAnsi"/>
                <w:b/>
                <w:sz w:val="20"/>
                <w:szCs w:val="20"/>
                <w:u w:val="single"/>
              </w:rPr>
              <w:t>ho</w:t>
            </w:r>
            <w:r w:rsidRPr="00A551BA">
              <w:rPr>
                <w:rFonts w:asciiTheme="majorHAnsi" w:hAnsiTheme="majorHAnsi" w:cstheme="majorHAnsi"/>
                <w:b/>
                <w:sz w:val="20"/>
                <w:szCs w:val="20"/>
                <w:u w:val="single"/>
              </w:rPr>
              <w:t xml:space="preserve"> tým</w:t>
            </w:r>
            <w:r>
              <w:rPr>
                <w:rFonts w:asciiTheme="majorHAnsi" w:hAnsiTheme="majorHAnsi" w:cstheme="majorHAnsi"/>
                <w:b/>
                <w:sz w:val="20"/>
                <w:szCs w:val="20"/>
                <w:u w:val="single"/>
              </w:rPr>
              <w:t>u</w:t>
            </w:r>
            <w:r>
              <w:t xml:space="preserve"> </w:t>
            </w:r>
          </w:p>
          <w:p w:rsidRPr="00A551BA" w:rsidR="003637FB" w:rsidP="00230236" w:rsidRDefault="003637FB" w14:paraId="3FADD4F7" w14:textId="35D54559">
            <w:pPr>
              <w:pStyle w:val="Default"/>
              <w:spacing w:before="120" w:after="120"/>
              <w:contextualSpacing/>
              <w:jc w:val="both"/>
              <w:rPr>
                <w:rFonts w:asciiTheme="majorHAnsi" w:hAnsiTheme="majorHAnsi" w:cstheme="majorHAnsi"/>
                <w:sz w:val="20"/>
                <w:szCs w:val="20"/>
              </w:rPr>
            </w:pPr>
            <w:r>
              <w:rPr>
                <w:sz w:val="20"/>
                <w:szCs w:val="20"/>
              </w:rPr>
              <w:t>Dodavatel splňuje požadavky na technickou kvalifikaci, pokud disponuje realizačním týmem splňujícím následující podmínky.</w:t>
            </w:r>
            <w:r w:rsidR="00230236">
              <w:rPr>
                <w:sz w:val="20"/>
                <w:szCs w:val="20"/>
              </w:rPr>
              <w:t xml:space="preserve"> </w:t>
            </w:r>
            <w:r w:rsidRPr="00A551BA">
              <w:rPr>
                <w:rFonts w:asciiTheme="majorHAnsi" w:hAnsiTheme="majorHAnsi" w:cstheme="majorHAnsi"/>
                <w:sz w:val="20"/>
                <w:szCs w:val="20"/>
              </w:rPr>
              <w:t xml:space="preserve">Dodavatel je povinen předložit </w:t>
            </w:r>
            <w:r w:rsidRPr="00A551BA">
              <w:rPr>
                <w:rFonts w:asciiTheme="majorHAnsi" w:hAnsiTheme="majorHAnsi" w:cstheme="majorHAnsi"/>
                <w:b/>
                <w:sz w:val="20"/>
                <w:szCs w:val="20"/>
              </w:rPr>
              <w:t xml:space="preserve">seznam členů realizačního týmu formou </w:t>
            </w:r>
            <w:r w:rsidRPr="00A551BA">
              <w:rPr>
                <w:rFonts w:asciiTheme="majorHAnsi" w:hAnsiTheme="majorHAnsi" w:cstheme="majorHAnsi"/>
                <w:b/>
                <w:sz w:val="20"/>
                <w:szCs w:val="20"/>
              </w:rPr>
              <w:lastRenderedPageBreak/>
              <w:t>profesního životopisu</w:t>
            </w:r>
            <w:r w:rsidRPr="00A551BA">
              <w:rPr>
                <w:rFonts w:asciiTheme="majorHAnsi" w:hAnsiTheme="majorHAnsi" w:cstheme="majorHAnsi"/>
                <w:sz w:val="20"/>
                <w:szCs w:val="20"/>
              </w:rPr>
              <w:t xml:space="preserve"> každého člena, z kterého musí být zřejmé, že člen týmu splnil požadované podmínky. </w:t>
            </w:r>
          </w:p>
          <w:p w:rsidRPr="00A551BA" w:rsidR="003637FB" w:rsidP="003637FB" w:rsidRDefault="003637FB" w14:paraId="0ACFECD0" w14:textId="77777777">
            <w:pPr>
              <w:spacing w:before="120" w:after="120"/>
              <w:contextualSpacing/>
              <w:rPr>
                <w:rFonts w:asciiTheme="majorHAnsi" w:hAnsiTheme="majorHAnsi" w:cstheme="majorHAnsi"/>
                <w:sz w:val="20"/>
                <w:szCs w:val="20"/>
              </w:rPr>
            </w:pPr>
            <w:r w:rsidRPr="00A551BA">
              <w:rPr>
                <w:rFonts w:asciiTheme="majorHAnsi" w:hAnsiTheme="majorHAnsi" w:cstheme="majorHAnsi"/>
                <w:sz w:val="20"/>
                <w:szCs w:val="20"/>
              </w:rPr>
              <w:t>Životopis musí obsahovat v následující struktuře:</w:t>
            </w:r>
          </w:p>
          <w:p w:rsidRPr="00A45030" w:rsidR="003637FB" w:rsidP="00230236" w:rsidRDefault="003637FB" w14:paraId="65BC9C4F" w14:textId="77777777">
            <w:pPr>
              <w:pStyle w:val="Tabulkatext"/>
              <w:numPr>
                <w:ilvl w:val="0"/>
                <w:numId w:val="49"/>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Jméno, příjmení</w:t>
            </w:r>
          </w:p>
          <w:p w:rsidRPr="00A45030" w:rsidR="003637FB" w:rsidP="00230236" w:rsidRDefault="003637FB" w14:paraId="0FC57E1C" w14:textId="77777777">
            <w:pPr>
              <w:pStyle w:val="Tabulkatext"/>
              <w:numPr>
                <w:ilvl w:val="0"/>
                <w:numId w:val="49"/>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Dosažené nejvyšší vzdělání</w:t>
            </w:r>
          </w:p>
          <w:p w:rsidRPr="00A45030" w:rsidR="003637FB" w:rsidP="00230236" w:rsidRDefault="003637FB" w14:paraId="2683B1DE" w14:textId="77777777">
            <w:pPr>
              <w:pStyle w:val="Tabulkatext"/>
              <w:numPr>
                <w:ilvl w:val="0"/>
                <w:numId w:val="49"/>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Profesní zkušenosti, z jejich popisu musí být zcela zřejmé, že člen plní požadované podmínky v podobě:</w:t>
            </w:r>
          </w:p>
          <w:p w:rsidRPr="00A45030" w:rsidR="003637FB" w:rsidP="00230236" w:rsidRDefault="003637FB" w14:paraId="254B663F" w14:textId="77777777">
            <w:pPr>
              <w:pStyle w:val="Tabulkatext"/>
              <w:numPr>
                <w:ilvl w:val="1"/>
                <w:numId w:val="49"/>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 xml:space="preserve">délky praxe, </w:t>
            </w:r>
          </w:p>
          <w:p w:rsidRPr="00A45030" w:rsidR="003637FB" w:rsidP="00230236" w:rsidRDefault="003637FB" w14:paraId="589E3522" w14:textId="1CC46105">
            <w:pPr>
              <w:pStyle w:val="Tabulkatext"/>
              <w:numPr>
                <w:ilvl w:val="1"/>
                <w:numId w:val="49"/>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 xml:space="preserve">popis realizovaných zakázek v oblasti </w:t>
            </w:r>
            <w:r w:rsidR="006B65B2">
              <w:rPr>
                <w:rFonts w:eastAsia="Times New Roman" w:cstheme="minorHAnsi"/>
                <w:bCs/>
                <w:color w:val="000000"/>
                <w:szCs w:val="19"/>
                <w:lang w:eastAsia="cs-CZ"/>
              </w:rPr>
              <w:t>dodávek mapových / GIS portálů</w:t>
            </w:r>
            <w:r w:rsidRPr="00A45030">
              <w:rPr>
                <w:rFonts w:eastAsia="Times New Roman" w:cstheme="minorHAnsi"/>
                <w:bCs/>
                <w:color w:val="000000"/>
                <w:szCs w:val="19"/>
                <w:lang w:eastAsia="cs-CZ"/>
              </w:rPr>
              <w:t>, který bude obsahovat (jméno klienta, název zakázky, popis zakázky, rok/y plnění, kontaktní údaje v podobě jména, emailu a telefonu kontaktní osoby, u které lze informace ověřit.</w:t>
            </w:r>
          </w:p>
          <w:p w:rsidRPr="00A45030" w:rsidR="003637FB" w:rsidP="00230236" w:rsidRDefault="003637FB" w14:paraId="486946AC" w14:textId="77777777">
            <w:pPr>
              <w:pStyle w:val="Tabulkatext"/>
              <w:numPr>
                <w:ilvl w:val="0"/>
                <w:numId w:val="49"/>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 xml:space="preserve">Vztah k dodavateli. </w:t>
            </w:r>
          </w:p>
          <w:p w:rsidRPr="00A45030" w:rsidR="003637FB" w:rsidP="003637FB" w:rsidRDefault="003637FB" w14:paraId="09C90EDA" w14:textId="77777777">
            <w:pPr>
              <w:pStyle w:val="Tabulkatext"/>
              <w:spacing w:after="120"/>
              <w:ind w:left="0"/>
              <w:jc w:val="both"/>
              <w:rPr>
                <w:rFonts w:eastAsia="Times New Roman" w:cstheme="minorHAnsi"/>
                <w:bCs/>
                <w:color w:val="000000"/>
                <w:szCs w:val="19"/>
                <w:lang w:eastAsia="cs-CZ"/>
              </w:rPr>
            </w:pPr>
            <w:r w:rsidRPr="00A45030">
              <w:rPr>
                <w:rFonts w:eastAsia="Times New Roman" w:cstheme="minorHAnsi"/>
                <w:bCs/>
                <w:color w:val="000000"/>
                <w:szCs w:val="19"/>
                <w:lang w:eastAsia="cs-CZ"/>
              </w:rPr>
              <w:t>Seznam členů projektového týmu dodavatele bude dodavatelem předložen ve formě čestného prohlášení.</w:t>
            </w:r>
          </w:p>
          <w:p w:rsidRPr="00543CC0" w:rsidR="00BB558E" w:rsidP="00543CC0" w:rsidRDefault="00BB558E" w14:paraId="6F63B73A" w14:textId="513587CE">
            <w:pPr>
              <w:pStyle w:val="Tabulkatext"/>
              <w:numPr>
                <w:ilvl w:val="0"/>
                <w:numId w:val="51"/>
              </w:numPr>
              <w:ind w:left="351"/>
              <w:jc w:val="both"/>
              <w:rPr>
                <w:rFonts w:ascii="Arial" w:hAnsi="Arial" w:cs="Arial"/>
                <w:szCs w:val="20"/>
              </w:rPr>
            </w:pPr>
            <w:r w:rsidRPr="00543CC0">
              <w:rPr>
                <w:rFonts w:ascii="Arial" w:hAnsi="Arial" w:cs="Arial"/>
                <w:szCs w:val="20"/>
              </w:rPr>
              <w:t xml:space="preserve">Senior </w:t>
            </w:r>
            <w:r w:rsidRPr="00543CC0" w:rsidR="00230236">
              <w:rPr>
                <w:rFonts w:ascii="Arial" w:hAnsi="Arial" w:cs="Arial"/>
                <w:szCs w:val="20"/>
              </w:rPr>
              <w:t>analytik</w:t>
            </w:r>
            <w:r w:rsidR="006C1322">
              <w:rPr>
                <w:rFonts w:ascii="Arial" w:hAnsi="Arial" w:cs="Arial"/>
                <w:szCs w:val="20"/>
              </w:rPr>
              <w:t xml:space="preserve"> - specialista GIS</w:t>
            </w:r>
          </w:p>
          <w:p w:rsidRPr="00543CC0" w:rsidR="00BB558E" w:rsidP="00543CC0" w:rsidRDefault="00BB558E" w14:paraId="5F793124" w14:textId="0F362E5B">
            <w:pPr>
              <w:pStyle w:val="Tabulkatext"/>
              <w:numPr>
                <w:ilvl w:val="0"/>
                <w:numId w:val="50"/>
              </w:numPr>
              <w:jc w:val="both"/>
              <w:rPr>
                <w:rFonts w:ascii="Arial" w:hAnsi="Arial" w:cs="Arial"/>
                <w:szCs w:val="20"/>
              </w:rPr>
            </w:pPr>
            <w:r w:rsidRPr="00543CC0">
              <w:rPr>
                <w:rFonts w:ascii="Arial" w:hAnsi="Arial" w:cs="Arial"/>
                <w:szCs w:val="20"/>
              </w:rPr>
              <w:t>VŠ vzdělání</w:t>
            </w:r>
            <w:r w:rsidRPr="00543CC0" w:rsidR="00BF5473">
              <w:rPr>
                <w:rFonts w:ascii="Arial" w:hAnsi="Arial" w:cs="Arial"/>
                <w:szCs w:val="20"/>
              </w:rPr>
              <w:t>.</w:t>
            </w:r>
          </w:p>
          <w:p w:rsidRPr="00543CC0" w:rsidR="00BB558E" w:rsidP="00543CC0" w:rsidRDefault="00BB558E" w14:paraId="475F22B2" w14:textId="34F4CEB1">
            <w:pPr>
              <w:pStyle w:val="Tabulkatext"/>
              <w:numPr>
                <w:ilvl w:val="0"/>
                <w:numId w:val="50"/>
              </w:numPr>
              <w:jc w:val="both"/>
              <w:rPr>
                <w:rFonts w:ascii="Arial" w:hAnsi="Arial" w:cs="Arial"/>
                <w:szCs w:val="20"/>
              </w:rPr>
            </w:pPr>
            <w:r w:rsidRPr="00543CC0">
              <w:rPr>
                <w:rFonts w:ascii="Arial" w:hAnsi="Arial" w:cs="Arial"/>
                <w:szCs w:val="20"/>
              </w:rPr>
              <w:t xml:space="preserve">Délka působení v oboru </w:t>
            </w:r>
            <w:r w:rsidRPr="00543CC0" w:rsidR="00230236">
              <w:rPr>
                <w:rFonts w:ascii="Arial" w:hAnsi="Arial" w:cs="Arial"/>
                <w:szCs w:val="20"/>
              </w:rPr>
              <w:t xml:space="preserve">analýz a dodávek mapových / GIS portálů </w:t>
            </w:r>
            <w:r w:rsidRPr="00543CC0">
              <w:rPr>
                <w:rFonts w:ascii="Arial" w:hAnsi="Arial" w:cs="Arial"/>
                <w:szCs w:val="20"/>
              </w:rPr>
              <w:t>minimálně 5 let</w:t>
            </w:r>
            <w:r w:rsidRPr="00543CC0" w:rsidR="00BF5473">
              <w:rPr>
                <w:rFonts w:ascii="Arial" w:hAnsi="Arial" w:cs="Arial"/>
                <w:szCs w:val="20"/>
              </w:rPr>
              <w:t>.</w:t>
            </w:r>
          </w:p>
          <w:p w:rsidRPr="00543CC0" w:rsidR="003637FB" w:rsidP="00543CC0" w:rsidRDefault="00BB558E" w14:paraId="24129FB7" w14:textId="2D5D300A">
            <w:pPr>
              <w:pStyle w:val="Tabulkatext"/>
              <w:numPr>
                <w:ilvl w:val="0"/>
                <w:numId w:val="50"/>
              </w:numPr>
              <w:jc w:val="both"/>
              <w:rPr>
                <w:rFonts w:ascii="Arial" w:hAnsi="Arial" w:cs="Arial"/>
                <w:szCs w:val="20"/>
              </w:rPr>
            </w:pPr>
            <w:r w:rsidRPr="00543CC0">
              <w:rPr>
                <w:rFonts w:ascii="Arial" w:hAnsi="Arial" w:cs="Arial"/>
                <w:szCs w:val="20"/>
              </w:rPr>
              <w:t xml:space="preserve">Účast na realizaci min. </w:t>
            </w:r>
            <w:r w:rsidR="00543CC0">
              <w:rPr>
                <w:rFonts w:ascii="Arial" w:hAnsi="Arial" w:cs="Arial"/>
                <w:szCs w:val="20"/>
              </w:rPr>
              <w:t>2</w:t>
            </w:r>
            <w:r w:rsidRPr="00543CC0">
              <w:rPr>
                <w:rFonts w:ascii="Arial" w:hAnsi="Arial" w:cs="Arial"/>
                <w:szCs w:val="20"/>
              </w:rPr>
              <w:t xml:space="preserve"> významných </w:t>
            </w:r>
            <w:r w:rsidR="0024652B">
              <w:rPr>
                <w:rFonts w:ascii="Arial" w:hAnsi="Arial" w:cs="Arial"/>
                <w:szCs w:val="20"/>
              </w:rPr>
              <w:t xml:space="preserve">dodávkách a/nebo </w:t>
            </w:r>
            <w:r w:rsidRPr="00543CC0">
              <w:rPr>
                <w:rFonts w:ascii="Arial" w:hAnsi="Arial" w:cs="Arial"/>
                <w:szCs w:val="20"/>
              </w:rPr>
              <w:t xml:space="preserve">službách splňujících podmínky na min. finanční plnění významných služeb </w:t>
            </w:r>
            <w:r w:rsidRPr="00543CC0" w:rsidR="0041777C">
              <w:rPr>
                <w:rFonts w:ascii="Arial" w:hAnsi="Arial" w:cs="Arial"/>
                <w:szCs w:val="20"/>
              </w:rPr>
              <w:t>uvedených výše pod bodem A (</w:t>
            </w:r>
            <w:r w:rsidRPr="00543CC0" w:rsidR="00230236">
              <w:rPr>
                <w:rFonts w:ascii="Arial" w:hAnsi="Arial" w:cs="Arial"/>
                <w:szCs w:val="20"/>
              </w:rPr>
              <w:t>Dodávka a implementace mapového / GIS portálu</w:t>
            </w:r>
            <w:r w:rsidRPr="00543CC0" w:rsidR="0041777C">
              <w:rPr>
                <w:rFonts w:ascii="Arial" w:hAnsi="Arial" w:cs="Arial"/>
                <w:szCs w:val="20"/>
              </w:rPr>
              <w:t>)</w:t>
            </w:r>
            <w:r w:rsidRPr="00543CC0" w:rsidR="004B6782">
              <w:rPr>
                <w:rFonts w:ascii="Arial" w:hAnsi="Arial" w:cs="Arial"/>
                <w:szCs w:val="20"/>
              </w:rPr>
              <w:t xml:space="preserve">, </w:t>
            </w:r>
            <w:r w:rsidRPr="00543CC0">
              <w:rPr>
                <w:rFonts w:ascii="Arial" w:hAnsi="Arial" w:cs="Arial"/>
                <w:szCs w:val="20"/>
              </w:rPr>
              <w:t xml:space="preserve">z toho nejméně 1 byla realizována pro </w:t>
            </w:r>
            <w:r w:rsidRPr="00543CC0" w:rsidR="00584626">
              <w:rPr>
                <w:rFonts w:ascii="Arial" w:hAnsi="Arial" w:cs="Arial"/>
                <w:szCs w:val="20"/>
              </w:rPr>
              <w:t>územní samosprávný celek podle zákona č. 128/2000 Sb.</w:t>
            </w:r>
            <w:r w:rsidR="00E0184C">
              <w:rPr>
                <w:rFonts w:ascii="Arial" w:hAnsi="Arial" w:cs="Arial"/>
                <w:szCs w:val="20"/>
              </w:rPr>
              <w:t>,</w:t>
            </w:r>
            <w:r w:rsidRPr="00543CC0" w:rsidR="00584626">
              <w:rPr>
                <w:rFonts w:ascii="Arial" w:hAnsi="Arial" w:cs="Arial"/>
                <w:szCs w:val="20"/>
              </w:rPr>
              <w:t xml:space="preserve"> o obcích nebo zákona č. 129/2000 Sb.</w:t>
            </w:r>
            <w:r w:rsidR="00E0184C">
              <w:rPr>
                <w:rFonts w:ascii="Arial" w:hAnsi="Arial" w:cs="Arial"/>
                <w:szCs w:val="20"/>
              </w:rPr>
              <w:t>,</w:t>
            </w:r>
            <w:r w:rsidRPr="00543CC0" w:rsidR="00584626">
              <w:rPr>
                <w:rFonts w:ascii="Arial" w:hAnsi="Arial" w:cs="Arial"/>
                <w:szCs w:val="20"/>
              </w:rPr>
              <w:t xml:space="preserve"> o krajích</w:t>
            </w:r>
            <w:r w:rsidRPr="00543CC0" w:rsidR="0041777C">
              <w:rPr>
                <w:rFonts w:ascii="Arial" w:hAnsi="Arial" w:cs="Arial"/>
                <w:szCs w:val="20"/>
              </w:rPr>
              <w:t>.</w:t>
            </w:r>
          </w:p>
          <w:p w:rsidRPr="00543CC0" w:rsidR="00856EF3" w:rsidP="00543CC0" w:rsidRDefault="00856EF3" w14:paraId="004A270E" w14:textId="29E9FD85">
            <w:pPr>
              <w:pStyle w:val="Tabulkatext"/>
              <w:numPr>
                <w:ilvl w:val="0"/>
                <w:numId w:val="50"/>
              </w:numPr>
              <w:jc w:val="both"/>
              <w:rPr>
                <w:rFonts w:ascii="Arial" w:hAnsi="Arial" w:cs="Arial"/>
                <w:szCs w:val="20"/>
              </w:rPr>
            </w:pPr>
            <w:r w:rsidRPr="00543CC0">
              <w:rPr>
                <w:rFonts w:ascii="Arial" w:hAnsi="Arial" w:cs="Arial"/>
                <w:szCs w:val="20"/>
              </w:rPr>
              <w:t>Schopnost plynulé bezproblémové komunikace v českém jazyce</w:t>
            </w:r>
            <w:r w:rsidRPr="00543CC0" w:rsidR="00EF7519">
              <w:rPr>
                <w:rFonts w:ascii="Arial" w:hAnsi="Arial" w:cs="Arial"/>
                <w:szCs w:val="20"/>
              </w:rPr>
              <w:t>.</w:t>
            </w:r>
          </w:p>
          <w:p w:rsidR="003637FB" w:rsidP="002514CB" w:rsidRDefault="003637FB" w14:paraId="222F6DDB" w14:textId="109638B6">
            <w:pPr>
              <w:pStyle w:val="Tabulkatext"/>
              <w:ind w:left="0"/>
              <w:jc w:val="both"/>
              <w:rPr>
                <w:rFonts w:ascii="Arial" w:hAnsi="Arial" w:cs="Arial"/>
                <w:szCs w:val="20"/>
              </w:rPr>
            </w:pPr>
          </w:p>
          <w:p w:rsidRPr="00543CC0" w:rsidR="00BB558E" w:rsidP="00543CC0" w:rsidRDefault="00EF7519" w14:paraId="2EDFA279" w14:textId="007585E7">
            <w:pPr>
              <w:pStyle w:val="Tabulkatext"/>
              <w:numPr>
                <w:ilvl w:val="0"/>
                <w:numId w:val="51"/>
              </w:numPr>
              <w:ind w:left="351"/>
              <w:jc w:val="both"/>
              <w:rPr>
                <w:rFonts w:ascii="Arial" w:hAnsi="Arial" w:cs="Arial"/>
                <w:szCs w:val="20"/>
              </w:rPr>
            </w:pPr>
            <w:r w:rsidRPr="00543CC0">
              <w:rPr>
                <w:rFonts w:ascii="Arial" w:hAnsi="Arial" w:cs="Arial"/>
                <w:szCs w:val="20"/>
              </w:rPr>
              <w:t>Implementační technik</w:t>
            </w:r>
          </w:p>
          <w:p w:rsidRPr="00EF7519" w:rsidR="004B6782" w:rsidP="00543CC0" w:rsidRDefault="00EF7519" w14:paraId="2AD973C1" w14:textId="5EFD1A28">
            <w:pPr>
              <w:pStyle w:val="Tabulkatext"/>
              <w:numPr>
                <w:ilvl w:val="0"/>
                <w:numId w:val="50"/>
              </w:numPr>
              <w:jc w:val="both"/>
              <w:rPr>
                <w:rFonts w:ascii="Arial" w:hAnsi="Arial" w:cs="Arial"/>
                <w:szCs w:val="20"/>
              </w:rPr>
            </w:pPr>
            <w:r>
              <w:rPr>
                <w:rFonts w:ascii="Arial" w:hAnsi="Arial" w:cs="Arial"/>
                <w:szCs w:val="20"/>
              </w:rPr>
              <w:t>U</w:t>
            </w:r>
            <w:r w:rsidRPr="00BB558E">
              <w:rPr>
                <w:rFonts w:ascii="Arial" w:hAnsi="Arial" w:cs="Arial"/>
                <w:szCs w:val="20"/>
              </w:rPr>
              <w:t xml:space="preserve">končené </w:t>
            </w:r>
            <w:r>
              <w:rPr>
                <w:rFonts w:ascii="Arial" w:hAnsi="Arial" w:cs="Arial"/>
                <w:szCs w:val="20"/>
              </w:rPr>
              <w:t xml:space="preserve">SŠ </w:t>
            </w:r>
            <w:r w:rsidRPr="00BB558E">
              <w:rPr>
                <w:rFonts w:ascii="Arial" w:hAnsi="Arial" w:cs="Arial"/>
                <w:szCs w:val="20"/>
              </w:rPr>
              <w:t>vzdělání s</w:t>
            </w:r>
            <w:r>
              <w:rPr>
                <w:rFonts w:ascii="Arial" w:hAnsi="Arial" w:cs="Arial"/>
                <w:szCs w:val="20"/>
              </w:rPr>
              <w:t> </w:t>
            </w:r>
            <w:r w:rsidRPr="00BB558E">
              <w:rPr>
                <w:rFonts w:ascii="Arial" w:hAnsi="Arial" w:cs="Arial"/>
                <w:szCs w:val="20"/>
              </w:rPr>
              <w:t>maturitou</w:t>
            </w:r>
            <w:r>
              <w:rPr>
                <w:rFonts w:ascii="Arial" w:hAnsi="Arial" w:cs="Arial"/>
                <w:szCs w:val="20"/>
              </w:rPr>
              <w:t xml:space="preserve"> nebo vyšší.</w:t>
            </w:r>
          </w:p>
          <w:p w:rsidRPr="00EF7519" w:rsidR="004B6782" w:rsidP="00543CC0" w:rsidRDefault="00EF7519" w14:paraId="0570BBF9" w14:textId="4A6F7A15">
            <w:pPr>
              <w:pStyle w:val="Tabulkatext"/>
              <w:numPr>
                <w:ilvl w:val="0"/>
                <w:numId w:val="50"/>
              </w:numPr>
              <w:jc w:val="both"/>
              <w:rPr>
                <w:rFonts w:ascii="Arial" w:hAnsi="Arial" w:cs="Arial"/>
                <w:szCs w:val="20"/>
              </w:rPr>
            </w:pPr>
            <w:r>
              <w:rPr>
                <w:rFonts w:ascii="Arial" w:hAnsi="Arial" w:cs="Arial"/>
                <w:szCs w:val="20"/>
              </w:rPr>
              <w:t>P</w:t>
            </w:r>
            <w:r w:rsidRPr="00BB558E">
              <w:rPr>
                <w:rFonts w:ascii="Arial" w:hAnsi="Arial" w:cs="Arial"/>
                <w:szCs w:val="20"/>
              </w:rPr>
              <w:t>raxe min. 5 let na obdobné pozici</w:t>
            </w:r>
            <w:r>
              <w:rPr>
                <w:rFonts w:ascii="Arial" w:hAnsi="Arial" w:cs="Arial"/>
                <w:szCs w:val="20"/>
              </w:rPr>
              <w:t>.</w:t>
            </w:r>
          </w:p>
          <w:p w:rsidR="00EF7519" w:rsidP="00543CC0" w:rsidRDefault="00EF7519" w14:paraId="79AD728F" w14:textId="51047B86">
            <w:pPr>
              <w:pStyle w:val="Tabulkatext"/>
              <w:numPr>
                <w:ilvl w:val="0"/>
                <w:numId w:val="50"/>
              </w:numPr>
              <w:jc w:val="both"/>
              <w:rPr>
                <w:rFonts w:ascii="Arial" w:hAnsi="Arial" w:cs="Arial"/>
                <w:szCs w:val="20"/>
              </w:rPr>
            </w:pPr>
            <w:r w:rsidRPr="00543CC0">
              <w:rPr>
                <w:rFonts w:ascii="Arial" w:hAnsi="Arial" w:cs="Arial"/>
                <w:szCs w:val="20"/>
              </w:rPr>
              <w:t xml:space="preserve">Účast na realizaci min. 2 významných </w:t>
            </w:r>
            <w:r w:rsidR="0024652B">
              <w:rPr>
                <w:rFonts w:ascii="Arial" w:hAnsi="Arial" w:cs="Arial"/>
                <w:szCs w:val="20"/>
              </w:rPr>
              <w:t xml:space="preserve">dodávkách a/nebo </w:t>
            </w:r>
            <w:r w:rsidRPr="00543CC0">
              <w:rPr>
                <w:rFonts w:ascii="Arial" w:hAnsi="Arial" w:cs="Arial"/>
                <w:szCs w:val="20"/>
              </w:rPr>
              <w:t>službách splňujících podmínky na min. finanční plnění významných služeb uvedených výše pod bodem B (</w:t>
            </w:r>
            <w:r w:rsidRPr="00230236" w:rsidR="00230236">
              <w:rPr>
                <w:rFonts w:ascii="Arial" w:hAnsi="Arial" w:cs="Arial"/>
                <w:szCs w:val="20"/>
              </w:rPr>
              <w:t>Poskytování podpory mapovému / GIS portálu</w:t>
            </w:r>
            <w:r w:rsidRPr="00543CC0">
              <w:rPr>
                <w:rFonts w:ascii="Arial" w:hAnsi="Arial" w:cs="Arial"/>
                <w:szCs w:val="20"/>
              </w:rPr>
              <w:t>).</w:t>
            </w:r>
            <w:r w:rsidRPr="00BB558E">
              <w:rPr>
                <w:rFonts w:ascii="Arial" w:hAnsi="Arial" w:cs="Arial"/>
                <w:szCs w:val="20"/>
              </w:rPr>
              <w:t xml:space="preserve"> </w:t>
            </w:r>
          </w:p>
          <w:p w:rsidR="005F421A" w:rsidP="00543CC0" w:rsidRDefault="00EF7519" w14:paraId="09FA3696" w14:textId="0AE4C88F">
            <w:pPr>
              <w:pStyle w:val="Tabulkatext"/>
              <w:numPr>
                <w:ilvl w:val="0"/>
                <w:numId w:val="50"/>
              </w:numPr>
              <w:jc w:val="both"/>
              <w:rPr>
                <w:rFonts w:ascii="Arial" w:hAnsi="Arial" w:cs="Arial"/>
                <w:szCs w:val="20"/>
              </w:rPr>
            </w:pPr>
            <w:r>
              <w:rPr>
                <w:rFonts w:ascii="Arial" w:hAnsi="Arial" w:cs="Arial"/>
                <w:szCs w:val="20"/>
              </w:rPr>
              <w:t>S</w:t>
            </w:r>
            <w:r w:rsidRPr="00BB558E">
              <w:rPr>
                <w:rFonts w:ascii="Arial" w:hAnsi="Arial" w:cs="Arial"/>
                <w:szCs w:val="20"/>
              </w:rPr>
              <w:t>chopnost plynulé bezproblémové komunikace v českém jazyce</w:t>
            </w:r>
            <w:r>
              <w:rPr>
                <w:rFonts w:ascii="Arial" w:hAnsi="Arial" w:cs="Arial"/>
                <w:szCs w:val="20"/>
              </w:rPr>
              <w:t>.</w:t>
            </w:r>
          </w:p>
          <w:p w:rsidRPr="00EF7519" w:rsidR="00890AD9" w:rsidP="00BB71FD" w:rsidRDefault="00890AD9" w14:paraId="69A2D3B9" w14:textId="437F6F7C">
            <w:pPr>
              <w:pStyle w:val="Tabulkatext"/>
              <w:jc w:val="both"/>
              <w:rPr>
                <w:rFonts w:ascii="Arial" w:hAnsi="Arial" w:cs="Arial"/>
                <w:szCs w:val="20"/>
              </w:rPr>
            </w:pPr>
          </w:p>
        </w:tc>
      </w:tr>
      <w:tr w:rsidRPr="002514CB" w:rsidR="0018630E" w:rsidTr="00456DF8" w14:paraId="2305B646"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4C275E" w:rsidR="0018630E" w:rsidP="0018630E" w:rsidRDefault="0018630E" w14:paraId="1A114160" w14:textId="645BC707">
            <w:pPr>
              <w:pStyle w:val="Tabulkatext"/>
              <w:ind w:left="0"/>
              <w:jc w:val="both"/>
              <w:rPr>
                <w:rFonts w:ascii="Arial" w:hAnsi="Arial" w:eastAsia="Times New Roman" w:cs="Arial"/>
                <w:b/>
                <w:color w:val="000000"/>
                <w:szCs w:val="20"/>
                <w:lang w:eastAsia="cs-CZ"/>
              </w:rPr>
            </w:pPr>
            <w:r w:rsidRPr="004C275E">
              <w:rPr>
                <w:rFonts w:ascii="Arial" w:hAnsi="Arial" w:eastAsia="Times New Roman" w:cs="Arial"/>
                <w:b/>
                <w:color w:val="000000"/>
                <w:szCs w:val="20"/>
                <w:lang w:eastAsia="cs-CZ"/>
              </w:rPr>
              <w:lastRenderedPageBreak/>
              <w:t xml:space="preserve">Aplikace principů odpovědného veřejného zadávání </w:t>
            </w:r>
          </w:p>
        </w:tc>
      </w:tr>
      <w:tr w:rsidRPr="002514CB" w:rsidR="0018630E" w:rsidTr="0018630E" w14:paraId="6997F246"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4C275E" w:rsidR="0018630E" w:rsidP="0018630E" w:rsidRDefault="0018630E" w14:paraId="27F02AFD" w14:textId="77777777">
            <w:pPr>
              <w:pStyle w:val="Tabulkatext"/>
              <w:ind w:left="0"/>
              <w:jc w:val="both"/>
              <w:rPr>
                <w:rFonts w:ascii="Arial" w:hAnsi="Arial" w:eastAsia="Times New Roman" w:cs="Arial"/>
                <w:bCs/>
                <w:color w:val="000000"/>
                <w:szCs w:val="20"/>
                <w:lang w:eastAsia="cs-CZ"/>
              </w:rPr>
            </w:pPr>
            <w:r w:rsidRPr="004C275E">
              <w:rPr>
                <w:rFonts w:ascii="Arial" w:hAnsi="Arial" w:eastAsia="Times New Roman" w:cs="Arial"/>
                <w:bCs/>
                <w:color w:val="000000"/>
                <w:szCs w:val="20"/>
                <w:lang w:eastAsia="cs-CZ"/>
              </w:rPr>
              <w:t xml:space="preserve">Zadavatel se v souladu s § 6 odst. 4 ZZVZ zabýval zásadami sociálně odpovědného zadávání, environmentálně odpovědného zadávání a inovací a vzhledem k povaze a smyslu této veřejné zakázky zohlednil a aplikoval: </w:t>
            </w:r>
          </w:p>
          <w:p w:rsidRPr="004C275E" w:rsidR="0018630E" w:rsidP="0018630E" w:rsidRDefault="0018630E" w14:paraId="5E8E5392" w14:textId="77777777">
            <w:pPr>
              <w:pStyle w:val="Tabulkatext"/>
              <w:numPr>
                <w:ilvl w:val="0"/>
                <w:numId w:val="48"/>
              </w:numPr>
              <w:jc w:val="both"/>
              <w:rPr>
                <w:rFonts w:ascii="Arial" w:hAnsi="Arial" w:eastAsia="Times New Roman" w:cs="Arial"/>
                <w:bCs/>
                <w:color w:val="000000"/>
                <w:szCs w:val="20"/>
                <w:lang w:eastAsia="cs-CZ"/>
              </w:rPr>
            </w:pPr>
            <w:r w:rsidRPr="004C275E">
              <w:rPr>
                <w:rFonts w:ascii="Arial" w:hAnsi="Arial" w:eastAsia="Times New Roman" w:cs="Arial"/>
                <w:bCs/>
                <w:color w:val="000000"/>
                <w:szCs w:val="20"/>
                <w:lang w:eastAsia="cs-CZ"/>
              </w:rPr>
              <w:t>Zadavatel v rámci zadávacího řízení umožnil z důvodu snížení administrativní náročnosti prokázání splnění kvalifikace čestným prohlášením.</w:t>
            </w:r>
          </w:p>
          <w:p w:rsidRPr="004C275E" w:rsidR="0018630E" w:rsidP="0018630E" w:rsidRDefault="0018630E" w14:paraId="099A930D" w14:textId="5DBB2BAA">
            <w:pPr>
              <w:pStyle w:val="Tabulkatext"/>
              <w:numPr>
                <w:ilvl w:val="0"/>
                <w:numId w:val="48"/>
              </w:numPr>
              <w:jc w:val="both"/>
              <w:rPr>
                <w:rFonts w:ascii="Arial" w:hAnsi="Arial" w:eastAsia="Times New Roman" w:cs="Arial"/>
                <w:bCs/>
                <w:color w:val="000000"/>
                <w:szCs w:val="20"/>
                <w:lang w:eastAsia="cs-CZ"/>
              </w:rPr>
            </w:pPr>
            <w:r w:rsidRPr="004C275E">
              <w:rPr>
                <w:rFonts w:ascii="Arial" w:hAnsi="Arial" w:eastAsia="Times New Roman" w:cs="Arial"/>
                <w:bCs/>
                <w:color w:val="000000"/>
                <w:szCs w:val="20"/>
                <w:lang w:eastAsia="cs-CZ"/>
              </w:rPr>
              <w:t xml:space="preserve">Zadavatel v rámci zadávacího řízení využívá vzorové dokumenty např. smlouvu a příslušné formuláře. </w:t>
            </w:r>
          </w:p>
          <w:p w:rsidRPr="004C275E" w:rsidR="0018630E" w:rsidP="0018630E" w:rsidRDefault="0018630E" w14:paraId="2D2E7053" w14:textId="29B33171">
            <w:pPr>
              <w:pStyle w:val="Tabulkatext"/>
              <w:numPr>
                <w:ilvl w:val="0"/>
                <w:numId w:val="48"/>
              </w:numPr>
              <w:jc w:val="both"/>
              <w:rPr>
                <w:rFonts w:ascii="Arial" w:hAnsi="Arial" w:eastAsia="Times New Roman" w:cs="Arial"/>
                <w:bCs/>
                <w:color w:val="000000"/>
                <w:szCs w:val="20"/>
                <w:lang w:eastAsia="cs-CZ"/>
              </w:rPr>
            </w:pPr>
            <w:r w:rsidRPr="004C275E">
              <w:rPr>
                <w:rFonts w:ascii="Arial" w:hAnsi="Arial" w:eastAsia="Times New Roman" w:cs="Arial"/>
                <w:bCs/>
                <w:color w:val="000000"/>
                <w:szCs w:val="20"/>
                <w:lang w:eastAsia="cs-CZ"/>
              </w:rPr>
              <w:t>Zadavatel stanovil jako smluvní podmínky další požadavky pro naplnění výše uvedených principů.</w:t>
            </w:r>
          </w:p>
        </w:tc>
      </w:tr>
      <w:tr w:rsidRPr="002514CB" w:rsidR="00863AB9" w:rsidTr="00456DF8" w14:paraId="6B93D7D6"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63AB9" w:rsidP="002514CB" w:rsidRDefault="00863AB9" w14:paraId="6AFF9F6C" w14:textId="2E9E24EB">
            <w:pPr>
              <w:pStyle w:val="Tabulkatext"/>
              <w:rPr>
                <w:rFonts w:ascii="Arial" w:hAnsi="Arial" w:cs="Arial"/>
                <w:b/>
                <w:bCs/>
                <w:iCs/>
                <w:szCs w:val="20"/>
              </w:rPr>
            </w:pPr>
            <w:r w:rsidRPr="002514CB">
              <w:rPr>
                <w:rFonts w:ascii="Arial" w:hAnsi="Arial" w:cs="Arial"/>
                <w:b/>
                <w:bCs/>
                <w:iCs/>
                <w:szCs w:val="20"/>
              </w:rPr>
              <w:t>Jiné podmínky zadavatele</w:t>
            </w:r>
          </w:p>
        </w:tc>
      </w:tr>
      <w:tr w:rsidRPr="002514CB" w:rsidR="00863AB9" w:rsidTr="00456DF8" w14:paraId="5E0CCE51"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863AB9" w:rsidP="002A480A" w:rsidRDefault="00863AB9" w14:paraId="0AE279C4" w14:textId="66E25571">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Zadavatel nehradí účastníkům náklady vzniklé z účasti v řízení.</w:t>
            </w:r>
          </w:p>
          <w:p w:rsidRPr="002514CB" w:rsidR="00863AB9" w:rsidP="002A480A" w:rsidRDefault="00863AB9" w14:paraId="32C4D504" w14:textId="18965469">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Účastník spolu s podáním nabídky uděluje zadavateli svůj výslovný souhlas se zveřejněním smluvních podmínek v rozsahu a za podmínek vyplývajících z příslušných právních předpisů (zejména zák. č.</w:t>
            </w:r>
            <w:r w:rsidRPr="002514CB" w:rsidR="00994CBC">
              <w:rPr>
                <w:rFonts w:ascii="Arial" w:hAnsi="Arial" w:eastAsia="Times New Roman" w:cs="Arial"/>
                <w:bCs/>
                <w:color w:val="000000"/>
                <w:szCs w:val="20"/>
                <w:lang w:eastAsia="cs-CZ"/>
              </w:rPr>
              <w:t xml:space="preserve"> 340/2015 Sb. zákon o registru smluv ve znění pozdějších předpisů, zákon č.</w:t>
            </w:r>
            <w:r w:rsidRPr="002514CB">
              <w:rPr>
                <w:rFonts w:ascii="Arial" w:hAnsi="Arial" w:eastAsia="Times New Roman" w:cs="Arial"/>
                <w:bCs/>
                <w:color w:val="000000"/>
                <w:szCs w:val="20"/>
                <w:lang w:eastAsia="cs-CZ"/>
              </w:rPr>
              <w:t xml:space="preserve"> 106/1999 Sb., o svobodném přístupu k informacím, ve znění pozdějších předpisů).</w:t>
            </w:r>
          </w:p>
          <w:p w:rsidR="00863AB9" w:rsidP="002A480A" w:rsidRDefault="00863AB9" w14:paraId="77B0B06B" w14:textId="77777777">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Podkladem pro zpracování nabídky je tato zadávací dokumentace.</w:t>
            </w:r>
          </w:p>
          <w:p w:rsidRPr="002514CB" w:rsidR="00032610" w:rsidP="002A480A" w:rsidRDefault="00032610" w14:paraId="2804DFDC" w14:textId="00FFFD9A">
            <w:pPr>
              <w:pStyle w:val="Tabulkatext"/>
              <w:ind w:left="0"/>
              <w:jc w:val="both"/>
              <w:rPr>
                <w:rFonts w:ascii="Arial" w:hAnsi="Arial" w:eastAsia="Times New Roman" w:cs="Arial"/>
                <w:bCs/>
                <w:color w:val="000000"/>
                <w:szCs w:val="20"/>
                <w:lang w:eastAsia="cs-CZ"/>
              </w:rPr>
            </w:pPr>
          </w:p>
        </w:tc>
      </w:tr>
      <w:bookmarkEnd w:id="0"/>
      <w:tr w:rsidRPr="002514CB" w:rsidR="008B6DE4" w:rsidTr="003F45BD" w14:paraId="021FCF6A"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71FC9652" w14:textId="77777777">
            <w:pPr>
              <w:pStyle w:val="Tabulkatext"/>
              <w:rPr>
                <w:rFonts w:ascii="Arial" w:hAnsi="Arial" w:cs="Arial"/>
                <w:i/>
                <w:szCs w:val="20"/>
              </w:rPr>
            </w:pPr>
            <w:r w:rsidRPr="00BD2D83">
              <w:rPr>
                <w:rFonts w:ascii="Arial" w:hAnsi="Arial" w:cs="Arial"/>
                <w:b/>
                <w:bCs/>
                <w:szCs w:val="20"/>
              </w:rPr>
              <w:lastRenderedPageBreak/>
              <w:t>Podmínky a požadavky na zpracování nabídky</w:t>
            </w:r>
          </w:p>
        </w:tc>
      </w:tr>
      <w:tr w:rsidRPr="002514CB" w:rsidR="008B6DE4" w:rsidTr="003F45BD" w14:paraId="372739F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BD2D83" w:rsidR="008B6DE4" w:rsidP="002514CB" w:rsidRDefault="008B6DE4" w14:paraId="191B6872" w14:textId="7C5F17E7">
            <w:pPr>
              <w:pStyle w:val="Tabulkatext"/>
              <w:jc w:val="both"/>
              <w:rPr>
                <w:rFonts w:ascii="Arial" w:hAnsi="Arial" w:cs="Arial"/>
                <w:b/>
                <w:color w:val="auto"/>
                <w:szCs w:val="20"/>
              </w:rPr>
            </w:pPr>
            <w:r w:rsidRPr="00BD2D83">
              <w:rPr>
                <w:rFonts w:ascii="Arial" w:hAnsi="Arial" w:cs="Arial"/>
                <w:b/>
                <w:color w:val="auto"/>
                <w:szCs w:val="20"/>
              </w:rPr>
              <w:t>Požadavky na formu a obsah zpracování nabídek</w:t>
            </w:r>
          </w:p>
          <w:p w:rsidRPr="00BD2D83" w:rsidR="008B6DE4" w:rsidP="002514CB" w:rsidRDefault="008B6DE4" w14:paraId="1964C04B" w14:textId="6C1ECBA6">
            <w:pPr>
              <w:pStyle w:val="Tabulkatext"/>
              <w:jc w:val="both"/>
              <w:rPr>
                <w:rFonts w:ascii="Arial" w:hAnsi="Arial" w:cs="Arial"/>
                <w:color w:val="auto"/>
                <w:szCs w:val="20"/>
              </w:rPr>
            </w:pPr>
            <w:r w:rsidRPr="00BD2D83">
              <w:rPr>
                <w:rFonts w:ascii="Arial" w:hAnsi="Arial" w:cs="Arial"/>
                <w:color w:val="auto"/>
                <w:szCs w:val="20"/>
              </w:rPr>
              <w:t>Účastník může předložit pouze jednu nabídku</w:t>
            </w:r>
            <w:r w:rsidRPr="00BD2D83" w:rsidR="007D5856">
              <w:rPr>
                <w:rFonts w:ascii="Arial" w:hAnsi="Arial" w:cs="Arial"/>
                <w:color w:val="auto"/>
                <w:szCs w:val="20"/>
              </w:rPr>
              <w:t>.</w:t>
            </w:r>
          </w:p>
          <w:p w:rsidRPr="00BD2D83" w:rsidR="008B6DE4" w:rsidP="002514CB" w:rsidRDefault="008B6DE4" w14:paraId="79494C79" w14:textId="7DCEB2D8">
            <w:pPr>
              <w:pStyle w:val="Tabulkatext"/>
              <w:jc w:val="both"/>
              <w:rPr>
                <w:rFonts w:ascii="Arial" w:hAnsi="Arial" w:cs="Arial"/>
                <w:color w:val="auto"/>
                <w:szCs w:val="20"/>
              </w:rPr>
            </w:pPr>
            <w:r w:rsidRPr="00035831">
              <w:rPr>
                <w:rFonts w:ascii="Arial" w:hAnsi="Arial" w:cs="Arial"/>
                <w:color w:val="auto"/>
                <w:szCs w:val="20"/>
              </w:rPr>
              <w:t xml:space="preserve">Tato veřejná zakázka je zadávána prostřednictvím elektronického nástroje zadavatele na adrese profilu zadavatele </w:t>
            </w:r>
            <w:hyperlink w:history="true" r:id="rId14">
              <w:r w:rsidRPr="00035831">
                <w:rPr>
                  <w:rStyle w:val="Hypertextovodkaz"/>
                  <w:rFonts w:ascii="Arial" w:hAnsi="Arial" w:cs="Arial"/>
                  <w:color w:val="auto"/>
                  <w:szCs w:val="20"/>
                </w:rPr>
                <w:t>https://www.tenderarena.cz/profily/mestoMelnik</w:t>
              </w:r>
            </w:hyperlink>
            <w:r w:rsidR="00CF420B">
              <w:rPr>
                <w:rStyle w:val="Hypertextovodkaz"/>
                <w:rFonts w:ascii="Arial" w:hAnsi="Arial" w:cs="Arial"/>
                <w:color w:val="auto"/>
                <w:szCs w:val="20"/>
              </w:rPr>
              <w:t xml:space="preserve"> </w:t>
            </w:r>
            <w:r w:rsidR="00CF420B">
              <w:rPr>
                <w:rStyle w:val="Hypertextovodkaz"/>
                <w:rFonts w:ascii="Arial" w:hAnsi="Arial" w:cs="Arial"/>
                <w:szCs w:val="20"/>
              </w:rPr>
              <w:t>a zveřejněna na portálu www.esfcr.cz</w:t>
            </w:r>
            <w:r w:rsidRPr="00035831">
              <w:rPr>
                <w:rStyle w:val="Hypertextovodkaz"/>
                <w:rFonts w:ascii="Arial" w:hAnsi="Arial" w:cs="Arial"/>
                <w:color w:val="auto"/>
                <w:szCs w:val="20"/>
              </w:rPr>
              <w:t>.</w:t>
            </w:r>
          </w:p>
          <w:p w:rsidRPr="00BD2D83" w:rsidR="008B6DE4" w:rsidP="002514CB" w:rsidRDefault="008B6DE4" w14:paraId="1A28A8F6" w14:textId="4508FC18">
            <w:pPr>
              <w:pStyle w:val="Tabulkatext"/>
              <w:jc w:val="both"/>
              <w:rPr>
                <w:rFonts w:ascii="Arial" w:hAnsi="Arial" w:cs="Arial"/>
                <w:color w:val="auto"/>
                <w:szCs w:val="20"/>
              </w:rPr>
            </w:pPr>
            <w:r w:rsidRPr="00BD2D83">
              <w:rPr>
                <w:rFonts w:ascii="Arial" w:hAnsi="Arial" w:cs="Arial"/>
                <w:color w:val="auto"/>
                <w:szCs w:val="20"/>
              </w:rPr>
              <w:t xml:space="preserve">Veškerá komunikace se zadavatelem může probíhat pouze elektronicky přednostně prostřednictvím tohoto elektronického nástroje, popř. prostřednictvím Informačního systému datových schránek (identifikátor DS zadavatele: </w:t>
            </w:r>
            <w:r w:rsidRPr="00BD2D83" w:rsidR="00D33FE4">
              <w:rPr>
                <w:rFonts w:ascii="Arial" w:hAnsi="Arial" w:cs="Arial"/>
                <w:color w:val="auto"/>
                <w:szCs w:val="20"/>
              </w:rPr>
              <w:t>hqjb2kg</w:t>
            </w:r>
            <w:r w:rsidRPr="00BD2D83">
              <w:rPr>
                <w:rFonts w:ascii="Arial" w:hAnsi="Arial" w:cs="Arial"/>
                <w:color w:val="auto"/>
                <w:szCs w:val="20"/>
              </w:rPr>
              <w:t xml:space="preserve">). </w:t>
            </w:r>
          </w:p>
          <w:p w:rsidRPr="00BD2D83" w:rsidR="008B6DE4" w:rsidP="002514CB" w:rsidRDefault="008B6DE4" w14:paraId="18C0035D" w14:textId="38092E77">
            <w:pPr>
              <w:pStyle w:val="Tabulkatext"/>
              <w:jc w:val="both"/>
              <w:rPr>
                <w:rFonts w:ascii="Arial" w:hAnsi="Arial" w:cs="Arial"/>
                <w:color w:val="auto"/>
                <w:szCs w:val="20"/>
              </w:rPr>
            </w:pPr>
            <w:r w:rsidRPr="00BD2D83">
              <w:rPr>
                <w:rFonts w:ascii="Arial" w:hAnsi="Arial" w:cs="Arial"/>
                <w:color w:val="auto"/>
                <w:szCs w:val="20"/>
              </w:rPr>
              <w:t xml:space="preserve">Nabídky mohou být podány výhradně elektronicky prostřednictvím profilu zadavatele (elektronického nástroje Tenderarena) </w:t>
            </w:r>
            <w:r w:rsidR="002B62C0">
              <w:rPr>
                <w:rFonts w:ascii="Arial" w:hAnsi="Arial" w:cs="Arial"/>
                <w:color w:val="auto"/>
                <w:szCs w:val="20"/>
              </w:rPr>
              <w:t xml:space="preserve">analogicky k </w:t>
            </w:r>
            <w:r w:rsidRPr="00BD2D83">
              <w:rPr>
                <w:rFonts w:ascii="Arial" w:hAnsi="Arial" w:cs="Arial"/>
                <w:color w:val="auto"/>
                <w:szCs w:val="20"/>
              </w:rPr>
              <w:t>§ 211 ZZVZ – žádný jiný způsob podání nabídek není přípustný. Nabídka musí být zpracována prostřednictvím akceptovatelných formátů souborů, tj. Microsoft Office (Word, Excel), Open Office, PDF, JPEG, GIF, nebo PNG.</w:t>
            </w:r>
          </w:p>
          <w:p w:rsidRPr="00BD2D83" w:rsidR="008B6DE4" w:rsidP="002514CB" w:rsidRDefault="008B6DE4" w14:paraId="7C009F0E" w14:textId="77777777">
            <w:pPr>
              <w:autoSpaceDE w:val="false"/>
              <w:autoSpaceDN w:val="false"/>
              <w:adjustRightInd w:val="false"/>
              <w:spacing w:before="60" w:after="60"/>
              <w:ind w:left="57"/>
              <w:rPr>
                <w:rFonts w:ascii="Arial" w:hAnsi="Arial" w:cs="Arial"/>
                <w:color w:val="auto"/>
                <w:sz w:val="20"/>
                <w:szCs w:val="20"/>
              </w:rPr>
            </w:pPr>
            <w:r w:rsidRPr="00BD2D83">
              <w:rPr>
                <w:rFonts w:ascii="Arial" w:hAnsi="Arial" w:cs="Arial"/>
                <w:color w:val="auto"/>
                <w:sz w:val="20"/>
                <w:szCs w:val="20"/>
              </w:rPr>
              <w:t xml:space="preserve">Veškeré náležitosti a úkony (např. registrace do elektronického nástroje zadavatele) nutné pro podání nabídky je účastník povinen zjistit a zajistit si samostatně v dostatečném předstihu před koncem lhůty pro podání nabídek. </w:t>
            </w:r>
          </w:p>
          <w:p w:rsidRPr="00BD2D83" w:rsidR="00CC266F" w:rsidP="002514CB" w:rsidRDefault="00CC266F" w14:paraId="58309490" w14:textId="77777777">
            <w:pPr>
              <w:pStyle w:val="Tabulkatext"/>
              <w:jc w:val="both"/>
              <w:rPr>
                <w:rFonts w:ascii="Arial" w:hAnsi="Arial" w:cs="Arial"/>
                <w:color w:val="auto"/>
                <w:szCs w:val="20"/>
              </w:rPr>
            </w:pPr>
            <w:r w:rsidRPr="00BD2D83">
              <w:rPr>
                <w:rFonts w:ascii="Arial" w:hAnsi="Arial" w:cs="Arial"/>
                <w:color w:val="auto"/>
                <w:szCs w:val="20"/>
              </w:rPr>
              <w:t>Nabídka, všechny ostatní doklady a dokumenty s ní související a veškerá korespondence musí být v českém jazyce. Doklady ve slovenském jazyce a doklady o vzdělání v latinském jazyce se předkládají bez překladu.</w:t>
            </w:r>
          </w:p>
          <w:p w:rsidRPr="00BD2D83" w:rsidR="008B6DE4" w:rsidP="002514CB" w:rsidRDefault="008B6DE4" w14:paraId="24A8B309" w14:textId="022B74E8">
            <w:pPr>
              <w:pStyle w:val="Tabulkatext"/>
              <w:jc w:val="both"/>
              <w:rPr>
                <w:rFonts w:ascii="Arial" w:hAnsi="Arial" w:cs="Arial"/>
                <w:color w:val="auto"/>
                <w:szCs w:val="20"/>
              </w:rPr>
            </w:pPr>
            <w:r w:rsidRPr="00BD2D83">
              <w:rPr>
                <w:rFonts w:ascii="Arial" w:hAnsi="Arial" w:cs="Arial"/>
                <w:b/>
                <w:bCs/>
                <w:color w:val="auto"/>
                <w:szCs w:val="20"/>
              </w:rPr>
              <w:t>Zadavatel nenese odpovědnost za technické podmínky na straně účastníka</w:t>
            </w:r>
            <w:r w:rsidRPr="00BD2D83">
              <w:rPr>
                <w:rFonts w:ascii="Arial" w:hAnsi="Arial" w:cs="Arial"/>
                <w:color w:val="auto"/>
                <w:szCs w:val="20"/>
              </w:rPr>
              <w:t>. Zadavatel doporučuje zohlednit zejména rychlost připojení k internetu při podávání nabídky tak, aby tato byla podána ve lhůtě pro podání nabídek (podáním nabídky se rozumí finální odeslání nabídky do elektronického nástroje po nahrání veškerých příloh).</w:t>
            </w:r>
          </w:p>
          <w:p w:rsidRPr="00BD2D83" w:rsidR="008B6DE4" w:rsidP="002514CB" w:rsidRDefault="008B6DE4" w14:paraId="58F66B43" w14:textId="14FF503A">
            <w:pPr>
              <w:autoSpaceDE w:val="false"/>
              <w:autoSpaceDN w:val="false"/>
              <w:adjustRightInd w:val="false"/>
              <w:spacing w:before="60" w:after="60"/>
              <w:ind w:left="57"/>
              <w:rPr>
                <w:rFonts w:ascii="Arial" w:hAnsi="Arial" w:cs="Arial"/>
                <w:color w:val="auto"/>
                <w:sz w:val="20"/>
                <w:szCs w:val="20"/>
              </w:rPr>
            </w:pPr>
            <w:r w:rsidRPr="00BD2D83">
              <w:rPr>
                <w:rFonts w:ascii="Arial" w:hAnsi="Arial" w:cs="Arial"/>
                <w:color w:val="auto"/>
                <w:sz w:val="20"/>
                <w:szCs w:val="20"/>
              </w:rPr>
              <w:t xml:space="preserve">Účastník v nabídce výslovně uvede kontaktní adresu pro písemný styk mezi účastníkem a zadavatelem. Pokud podává nabídku více účastníků společně, uvedou též osobu, která bude zmocněna zastupovat tyto účastníky při styku se zadavatelem v průběhu zadávacího řízení. </w:t>
            </w:r>
          </w:p>
          <w:p w:rsidRPr="00BD2D83" w:rsidR="008B6DE4" w:rsidP="002514CB" w:rsidRDefault="008B6DE4" w14:paraId="2AA84475" w14:textId="33A1B98F">
            <w:pPr>
              <w:spacing w:before="60" w:after="60"/>
              <w:ind w:left="57"/>
              <w:rPr>
                <w:rFonts w:ascii="Arial" w:hAnsi="Arial" w:cs="Arial"/>
                <w:color w:val="auto"/>
                <w:sz w:val="20"/>
                <w:szCs w:val="20"/>
              </w:rPr>
            </w:pPr>
          </w:p>
          <w:p w:rsidRPr="00BD2D83" w:rsidR="008B6DE4" w:rsidP="002A480A" w:rsidRDefault="008B6DE4" w14:paraId="7710FC7C" w14:textId="0A5B4821">
            <w:pPr>
              <w:pStyle w:val="Tabulkatext"/>
              <w:ind w:left="0"/>
              <w:jc w:val="both"/>
              <w:rPr>
                <w:rFonts w:ascii="Arial" w:hAnsi="Arial" w:cs="Arial"/>
                <w:b/>
                <w:color w:val="auto"/>
                <w:szCs w:val="20"/>
              </w:rPr>
            </w:pPr>
            <w:r w:rsidRPr="00BD2D83">
              <w:rPr>
                <w:rFonts w:ascii="Arial" w:hAnsi="Arial" w:cs="Arial"/>
                <w:b/>
                <w:color w:val="auto"/>
                <w:szCs w:val="20"/>
              </w:rPr>
              <w:t>Požadavky na sestavení nabídky – členění a pořadí obsahu nabídky</w:t>
            </w:r>
          </w:p>
          <w:p w:rsidRPr="00BD2D83" w:rsidR="007D5856" w:rsidP="006C1322" w:rsidRDefault="008B6DE4" w14:paraId="4EF9066B" w14:textId="4E0CE4A3">
            <w:pPr>
              <w:pStyle w:val="Tabulkatext"/>
              <w:numPr>
                <w:ilvl w:val="0"/>
                <w:numId w:val="13"/>
              </w:numPr>
              <w:jc w:val="both"/>
              <w:rPr>
                <w:rFonts w:ascii="Arial" w:hAnsi="Arial" w:cs="Arial"/>
                <w:color w:val="auto"/>
                <w:szCs w:val="20"/>
              </w:rPr>
            </w:pPr>
            <w:r w:rsidRPr="00BD2D83">
              <w:rPr>
                <w:rFonts w:ascii="Arial" w:hAnsi="Arial" w:cs="Arial"/>
                <w:color w:val="auto"/>
                <w:szCs w:val="20"/>
              </w:rPr>
              <w:t xml:space="preserve">Zadavatel </w:t>
            </w:r>
            <w:r w:rsidR="00A46C14">
              <w:rPr>
                <w:rFonts w:ascii="Arial" w:hAnsi="Arial" w:cs="Arial"/>
                <w:color w:val="auto"/>
                <w:szCs w:val="20"/>
              </w:rPr>
              <w:t xml:space="preserve">stanovuje </w:t>
            </w:r>
            <w:r w:rsidRPr="00BD2D83">
              <w:rPr>
                <w:rFonts w:ascii="Arial" w:hAnsi="Arial" w:cs="Arial"/>
                <w:color w:val="auto"/>
                <w:szCs w:val="20"/>
              </w:rPr>
              <w:t xml:space="preserve">níže </w:t>
            </w:r>
            <w:r w:rsidR="00A46C14">
              <w:rPr>
                <w:rFonts w:ascii="Arial" w:hAnsi="Arial" w:cs="Arial"/>
                <w:color w:val="auto"/>
                <w:szCs w:val="20"/>
              </w:rPr>
              <w:t>uvedené</w:t>
            </w:r>
            <w:r w:rsidRPr="00BD2D83">
              <w:rPr>
                <w:rFonts w:ascii="Arial" w:hAnsi="Arial" w:cs="Arial"/>
                <w:color w:val="auto"/>
                <w:szCs w:val="20"/>
              </w:rPr>
              <w:t xml:space="preserve"> požadavky na obsah nabídky</w:t>
            </w:r>
            <w:r w:rsidR="00A46C14">
              <w:rPr>
                <w:rFonts w:ascii="Arial" w:hAnsi="Arial" w:cs="Arial"/>
                <w:color w:val="auto"/>
                <w:szCs w:val="20"/>
              </w:rPr>
              <w:t xml:space="preserve"> a</w:t>
            </w:r>
            <w:r w:rsidRPr="00BD2D83">
              <w:rPr>
                <w:rFonts w:ascii="Arial" w:hAnsi="Arial" w:cs="Arial"/>
                <w:color w:val="auto"/>
                <w:szCs w:val="20"/>
              </w:rPr>
              <w:t xml:space="preserve"> </w:t>
            </w:r>
            <w:r w:rsidRPr="00BD2D83" w:rsidR="00A46C14">
              <w:rPr>
                <w:rFonts w:ascii="Arial" w:hAnsi="Arial" w:cs="Arial"/>
                <w:color w:val="auto"/>
                <w:szCs w:val="20"/>
              </w:rPr>
              <w:t xml:space="preserve">doporučuje akceptovat </w:t>
            </w:r>
            <w:r w:rsidR="00A46C14">
              <w:rPr>
                <w:rFonts w:ascii="Arial" w:hAnsi="Arial" w:cs="Arial"/>
                <w:color w:val="auto"/>
                <w:szCs w:val="20"/>
              </w:rPr>
              <w:t xml:space="preserve">jejich pořadí, </w:t>
            </w:r>
            <w:r w:rsidRPr="00BD2D83">
              <w:rPr>
                <w:rFonts w:ascii="Arial" w:hAnsi="Arial" w:cs="Arial"/>
                <w:color w:val="auto"/>
                <w:szCs w:val="20"/>
              </w:rPr>
              <w:t>které m</w:t>
            </w:r>
            <w:r w:rsidR="00A46C14">
              <w:rPr>
                <w:rFonts w:ascii="Arial" w:hAnsi="Arial" w:cs="Arial"/>
                <w:color w:val="auto"/>
                <w:szCs w:val="20"/>
              </w:rPr>
              <w:t>á</w:t>
            </w:r>
            <w:r w:rsidRPr="00BD2D83">
              <w:rPr>
                <w:rFonts w:ascii="Arial" w:hAnsi="Arial" w:cs="Arial"/>
                <w:color w:val="auto"/>
                <w:szCs w:val="20"/>
              </w:rPr>
              <w:t xml:space="preserve"> zajistit přehlednost nabídek, a tím usnadnit jejich posouzení:</w:t>
            </w:r>
          </w:p>
          <w:p w:rsidRPr="00BD2D83" w:rsidR="007D5856" w:rsidP="006C1322" w:rsidRDefault="00CC266F" w14:paraId="1442EC13" w14:textId="7766B72C">
            <w:pPr>
              <w:pStyle w:val="Tabulkatext"/>
              <w:numPr>
                <w:ilvl w:val="1"/>
                <w:numId w:val="13"/>
              </w:numPr>
              <w:jc w:val="both"/>
              <w:rPr>
                <w:rFonts w:ascii="Arial" w:hAnsi="Arial" w:cs="Arial"/>
                <w:color w:val="auto"/>
                <w:szCs w:val="20"/>
              </w:rPr>
            </w:pPr>
            <w:r w:rsidRPr="00BD2D83">
              <w:rPr>
                <w:rFonts w:ascii="Arial" w:hAnsi="Arial" w:cs="Arial"/>
                <w:color w:val="auto"/>
                <w:szCs w:val="20"/>
              </w:rPr>
              <w:t>K</w:t>
            </w:r>
            <w:r w:rsidRPr="00BD2D83" w:rsidR="008B6DE4">
              <w:rPr>
                <w:rFonts w:ascii="Arial" w:hAnsi="Arial" w:cs="Arial"/>
                <w:color w:val="auto"/>
                <w:szCs w:val="20"/>
              </w:rPr>
              <w:t>rycí list nabídky doplněný o identifikační údaje účastníka a nabídkovou cenu v rozsahu uvedeném v příloze č. 1 této ZD</w:t>
            </w:r>
            <w:r w:rsidRPr="00BD2D83">
              <w:rPr>
                <w:rFonts w:ascii="Arial" w:hAnsi="Arial" w:cs="Arial"/>
                <w:color w:val="auto"/>
                <w:szCs w:val="20"/>
              </w:rPr>
              <w:t xml:space="preserve"> (povinná součást nabídky).</w:t>
            </w:r>
          </w:p>
          <w:p w:rsidRPr="00BD2D83" w:rsidR="00CC266F" w:rsidP="006C1322" w:rsidRDefault="00CC266F" w14:paraId="38682284" w14:textId="0CF3495A">
            <w:pPr>
              <w:pStyle w:val="Tabulkatext"/>
              <w:numPr>
                <w:ilvl w:val="1"/>
                <w:numId w:val="13"/>
              </w:numPr>
              <w:jc w:val="both"/>
              <w:rPr>
                <w:rFonts w:ascii="Arial" w:hAnsi="Arial" w:cs="Arial"/>
                <w:color w:val="auto"/>
                <w:szCs w:val="20"/>
              </w:rPr>
            </w:pPr>
            <w:r w:rsidRPr="00BD2D83">
              <w:rPr>
                <w:rFonts w:ascii="Arial" w:hAnsi="Arial" w:cs="Arial"/>
                <w:color w:val="auto"/>
                <w:szCs w:val="20"/>
              </w:rPr>
              <w:t>Čestné prohlášení o souhlasu se závazným návrhem smlouvy (povinná součást nabídky</w:t>
            </w:r>
            <w:r w:rsidR="002B62C0">
              <w:rPr>
                <w:rFonts w:ascii="Arial" w:hAnsi="Arial" w:cs="Arial"/>
                <w:color w:val="auto"/>
                <w:szCs w:val="20"/>
              </w:rPr>
              <w:t xml:space="preserve"> – může být součástí krycího listu nabídky</w:t>
            </w:r>
            <w:r w:rsidRPr="00BD2D83">
              <w:rPr>
                <w:rFonts w:ascii="Arial" w:hAnsi="Arial" w:cs="Arial"/>
                <w:color w:val="auto"/>
                <w:szCs w:val="20"/>
              </w:rPr>
              <w:t>).</w:t>
            </w:r>
          </w:p>
          <w:p w:rsidR="007D5856" w:rsidP="006C1322" w:rsidRDefault="00CC266F" w14:paraId="72642ED4" w14:textId="1C1CA12C">
            <w:pPr>
              <w:pStyle w:val="Tabulkatext"/>
              <w:numPr>
                <w:ilvl w:val="1"/>
                <w:numId w:val="13"/>
              </w:numPr>
              <w:jc w:val="both"/>
              <w:rPr>
                <w:rFonts w:ascii="Arial" w:hAnsi="Arial" w:cs="Arial"/>
                <w:color w:val="auto"/>
                <w:szCs w:val="20"/>
              </w:rPr>
            </w:pPr>
            <w:r w:rsidRPr="00BD2D83">
              <w:rPr>
                <w:rFonts w:ascii="Arial" w:hAnsi="Arial" w:cs="Arial"/>
                <w:color w:val="auto"/>
                <w:szCs w:val="20"/>
              </w:rPr>
              <w:t>D</w:t>
            </w:r>
            <w:r w:rsidRPr="00BD2D83" w:rsidR="008B6DE4">
              <w:rPr>
                <w:rFonts w:ascii="Arial" w:hAnsi="Arial" w:cs="Arial"/>
                <w:color w:val="auto"/>
                <w:szCs w:val="20"/>
              </w:rPr>
              <w:t>okumenty prokazující splnění kvalifikace</w:t>
            </w:r>
            <w:r w:rsidRPr="00BD2D83">
              <w:rPr>
                <w:rFonts w:ascii="Arial" w:hAnsi="Arial" w:cs="Arial"/>
                <w:color w:val="auto"/>
                <w:szCs w:val="20"/>
              </w:rPr>
              <w:t xml:space="preserve"> (povinná součást nabídky).</w:t>
            </w:r>
          </w:p>
          <w:p w:rsidR="006C1322" w:rsidP="004C275E" w:rsidRDefault="006C1322" w14:paraId="08B51437" w14:textId="46B859E3">
            <w:pPr>
              <w:pStyle w:val="Tabulkatext"/>
              <w:numPr>
                <w:ilvl w:val="1"/>
                <w:numId w:val="13"/>
              </w:numPr>
              <w:jc w:val="both"/>
            </w:pPr>
            <w:r>
              <w:t>D</w:t>
            </w:r>
            <w:r w:rsidRPr="00F120A1">
              <w:t>oklady prokazují</w:t>
            </w:r>
            <w:r>
              <w:t>cí splnění technické kvalifikace vč. popisů faktického obsahu dodávky (viz příloha č. 6 – Technická specifikace)</w:t>
            </w:r>
            <w:r w:rsidR="00AA1123">
              <w:t>.</w:t>
            </w:r>
          </w:p>
          <w:p w:rsidR="009F6C33" w:rsidP="004C275E" w:rsidRDefault="009F6C33" w14:paraId="295D2884" w14:textId="048EE9C3">
            <w:pPr>
              <w:pStyle w:val="Tabulkatext"/>
              <w:numPr>
                <w:ilvl w:val="1"/>
                <w:numId w:val="13"/>
              </w:numPr>
              <w:jc w:val="both"/>
            </w:pPr>
            <w:r>
              <w:t>Popis nabízeného řešení – viz příloha č. 3 přílohy č. 6 zadávací dokumentace.</w:t>
            </w:r>
          </w:p>
          <w:p w:rsidR="00CC266F" w:rsidP="006C1322" w:rsidRDefault="00CC266F" w14:paraId="00C8E141" w14:textId="2BBE231D">
            <w:pPr>
              <w:pStyle w:val="Tabulkatext"/>
              <w:numPr>
                <w:ilvl w:val="1"/>
                <w:numId w:val="13"/>
              </w:numPr>
              <w:jc w:val="both"/>
              <w:rPr>
                <w:rFonts w:ascii="Arial" w:hAnsi="Arial" w:cs="Arial"/>
                <w:color w:val="auto"/>
                <w:szCs w:val="20"/>
              </w:rPr>
            </w:pPr>
            <w:r w:rsidRPr="00BD2D83">
              <w:rPr>
                <w:rFonts w:ascii="Arial" w:hAnsi="Arial" w:cs="Arial"/>
                <w:color w:val="auto"/>
                <w:szCs w:val="20"/>
              </w:rPr>
              <w:t xml:space="preserve">Nabídková cena plnění </w:t>
            </w:r>
            <w:r w:rsidR="002B62C0">
              <w:rPr>
                <w:rFonts w:ascii="Arial" w:hAnsi="Arial" w:cs="Arial"/>
                <w:color w:val="auto"/>
                <w:szCs w:val="20"/>
              </w:rPr>
              <w:t xml:space="preserve">v podrobnostech podrobného položkového rozpočtu </w:t>
            </w:r>
            <w:r w:rsidRPr="00BD2D83">
              <w:rPr>
                <w:rFonts w:ascii="Arial" w:hAnsi="Arial" w:cs="Arial"/>
                <w:color w:val="auto"/>
                <w:szCs w:val="20"/>
              </w:rPr>
              <w:t>(celková, dílčí ceny) v Kč bez DPH, samostatně DPH a vč. DPH.</w:t>
            </w:r>
          </w:p>
          <w:p w:rsidRPr="00BD2D83" w:rsidR="007D4A0B" w:rsidP="006C1322" w:rsidRDefault="007D4A0B" w14:paraId="0EE09D3E" w14:textId="276EAE8C">
            <w:pPr>
              <w:pStyle w:val="Tabulkatext"/>
              <w:numPr>
                <w:ilvl w:val="1"/>
                <w:numId w:val="13"/>
              </w:numPr>
              <w:jc w:val="both"/>
              <w:rPr>
                <w:rFonts w:ascii="Arial" w:hAnsi="Arial" w:cs="Arial"/>
                <w:color w:val="auto"/>
                <w:szCs w:val="20"/>
              </w:rPr>
            </w:pPr>
            <w:r>
              <w:rPr>
                <w:rFonts w:ascii="Arial" w:hAnsi="Arial" w:cs="Arial"/>
                <w:color w:val="auto"/>
                <w:szCs w:val="20"/>
              </w:rPr>
              <w:t>Návrh harmonogramu plnění veřejné zakázky.</w:t>
            </w:r>
          </w:p>
          <w:p w:rsidRPr="00BD2D83" w:rsidR="00CC266F" w:rsidP="002514CB" w:rsidRDefault="00CC266F" w14:paraId="3C0C18FB" w14:textId="738C43A3">
            <w:pPr>
              <w:pStyle w:val="Tabulkatext"/>
              <w:jc w:val="both"/>
              <w:rPr>
                <w:rFonts w:ascii="Arial" w:hAnsi="Arial" w:cs="Arial"/>
                <w:color w:val="auto"/>
                <w:szCs w:val="20"/>
              </w:rPr>
            </w:pPr>
          </w:p>
        </w:tc>
      </w:tr>
      <w:tr w:rsidRPr="002514CB" w:rsidR="008B6DE4" w:rsidTr="003F45BD" w14:paraId="7B9EE6E8"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EE207F" w:rsidRDefault="008B6DE4" w14:paraId="76E777F8" w14:textId="77777777">
            <w:pPr>
              <w:pStyle w:val="Tabulkatext"/>
              <w:rPr>
                <w:rFonts w:ascii="Arial" w:hAnsi="Arial" w:cs="Arial"/>
                <w:i/>
                <w:szCs w:val="20"/>
              </w:rPr>
            </w:pPr>
            <w:r w:rsidRPr="002514CB">
              <w:rPr>
                <w:rFonts w:ascii="Arial" w:hAnsi="Arial" w:cs="Arial"/>
                <w:b/>
                <w:bCs/>
                <w:szCs w:val="20"/>
              </w:rPr>
              <w:t>Požadavek na způsob zpracování nabídkové ceny</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EE207F" w:rsidRDefault="008B6DE4" w14:paraId="28F24AA0" w14:textId="06D9B4A9">
            <w:pPr>
              <w:pStyle w:val="Tabulkatext"/>
              <w:numPr>
                <w:ilvl w:val="0"/>
                <w:numId w:val="8"/>
              </w:numPr>
              <w:tabs>
                <w:tab w:val="left" w:pos="474"/>
              </w:tabs>
              <w:ind w:left="48" w:firstLine="9"/>
              <w:jc w:val="both"/>
              <w:rPr>
                <w:rFonts w:ascii="Arial" w:hAnsi="Arial" w:cs="Arial"/>
                <w:szCs w:val="20"/>
              </w:rPr>
            </w:pPr>
            <w:r w:rsidRPr="002514CB">
              <w:rPr>
                <w:rFonts w:ascii="Arial" w:hAnsi="Arial" w:cs="Arial"/>
                <w:szCs w:val="20"/>
              </w:rPr>
              <w:t xml:space="preserve">Účastník předloží </w:t>
            </w:r>
            <w:r w:rsidRPr="002514CB">
              <w:rPr>
                <w:rFonts w:ascii="Arial" w:hAnsi="Arial" w:cs="Arial"/>
                <w:b/>
                <w:szCs w:val="20"/>
              </w:rPr>
              <w:t>nabídkovou cenu za realizaci předmětu veřejné zakázky</w:t>
            </w:r>
            <w:r w:rsidRPr="002514CB">
              <w:rPr>
                <w:rFonts w:ascii="Arial" w:hAnsi="Arial" w:cs="Arial"/>
                <w:szCs w:val="20"/>
              </w:rPr>
              <w:t xml:space="preserve"> dle podmínek uvedených v této výzvě </w:t>
            </w:r>
            <w:r w:rsidRPr="002514CB">
              <w:rPr>
                <w:rFonts w:ascii="Arial" w:hAnsi="Arial" w:cs="Arial"/>
                <w:b/>
                <w:szCs w:val="20"/>
              </w:rPr>
              <w:t>i s případnou DPH, je-li účastník jejím plátcem, ve výši:</w:t>
            </w:r>
          </w:p>
          <w:p w:rsidRPr="002514CB" w:rsidR="008B6DE4" w:rsidP="00EE207F" w:rsidRDefault="008B6DE4" w14:paraId="72259465" w14:textId="77777777">
            <w:pPr>
              <w:pStyle w:val="Tabulkatext"/>
              <w:ind w:left="417"/>
              <w:jc w:val="both"/>
              <w:rPr>
                <w:rFonts w:ascii="Arial" w:hAnsi="Arial" w:cs="Arial"/>
                <w:szCs w:val="20"/>
              </w:rPr>
            </w:pPr>
          </w:p>
          <w:p w:rsidRPr="002514CB" w:rsidR="008B6DE4" w:rsidP="00EE207F" w:rsidRDefault="008B6DE4" w14:paraId="26BAD058" w14:textId="77777777">
            <w:pPr>
              <w:pStyle w:val="Tabulkatext"/>
              <w:jc w:val="both"/>
              <w:rPr>
                <w:rFonts w:ascii="Arial" w:hAnsi="Arial" w:cs="Arial"/>
                <w:b/>
                <w:szCs w:val="20"/>
              </w:rPr>
            </w:pPr>
            <w:r w:rsidRPr="002514CB">
              <w:rPr>
                <w:rFonts w:ascii="Arial" w:hAnsi="Arial" w:cs="Arial"/>
                <w:b/>
                <w:szCs w:val="20"/>
              </w:rPr>
              <w:t>Cena bez DPH</w:t>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t>………………. Kč</w:t>
            </w:r>
          </w:p>
          <w:p w:rsidRPr="002514CB" w:rsidR="008B6DE4" w:rsidP="00EE207F" w:rsidRDefault="008B6DE4" w14:paraId="67D777F0" w14:textId="77777777">
            <w:pPr>
              <w:pStyle w:val="Tabulkatext"/>
              <w:jc w:val="both"/>
              <w:rPr>
                <w:rFonts w:ascii="Arial" w:hAnsi="Arial" w:cs="Arial"/>
                <w:b/>
                <w:szCs w:val="20"/>
              </w:rPr>
            </w:pPr>
            <w:r w:rsidRPr="002514CB">
              <w:rPr>
                <w:rFonts w:ascii="Arial" w:hAnsi="Arial" w:cs="Arial"/>
                <w:b/>
                <w:szCs w:val="20"/>
              </w:rPr>
              <w:t>DPH 21 %</w:t>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t>………………. Kč</w:t>
            </w:r>
          </w:p>
          <w:p w:rsidRPr="002514CB" w:rsidR="008B6DE4" w:rsidP="00EE207F" w:rsidRDefault="008B6DE4" w14:paraId="50212653" w14:textId="77777777">
            <w:pPr>
              <w:pStyle w:val="Tabulkatext"/>
              <w:jc w:val="both"/>
              <w:rPr>
                <w:rFonts w:ascii="Arial" w:hAnsi="Arial" w:cs="Arial"/>
                <w:b/>
                <w:szCs w:val="20"/>
              </w:rPr>
            </w:pPr>
            <w:r w:rsidRPr="002514CB">
              <w:rPr>
                <w:rFonts w:ascii="Arial" w:hAnsi="Arial" w:cs="Arial"/>
                <w:b/>
                <w:szCs w:val="20"/>
              </w:rPr>
              <w:t>Celková cena vč. DPH</w:t>
            </w:r>
            <w:r w:rsidRPr="002514CB">
              <w:rPr>
                <w:rFonts w:ascii="Arial" w:hAnsi="Arial" w:cs="Arial"/>
                <w:b/>
                <w:szCs w:val="20"/>
              </w:rPr>
              <w:tab/>
            </w:r>
            <w:r w:rsidRPr="002514CB">
              <w:rPr>
                <w:rFonts w:ascii="Arial" w:hAnsi="Arial" w:cs="Arial"/>
                <w:b/>
                <w:szCs w:val="20"/>
              </w:rPr>
              <w:tab/>
              <w:t>………………. Kč</w:t>
            </w:r>
          </w:p>
          <w:p w:rsidRPr="002514CB" w:rsidR="008B6DE4" w:rsidP="00EE207F" w:rsidRDefault="008B6DE4" w14:paraId="22C82CD3" w14:textId="47252984">
            <w:pPr>
              <w:pStyle w:val="Tabulkatext"/>
              <w:jc w:val="both"/>
              <w:rPr>
                <w:rFonts w:ascii="Arial" w:hAnsi="Arial" w:cs="Arial"/>
                <w:szCs w:val="20"/>
              </w:rPr>
            </w:pPr>
          </w:p>
          <w:p w:rsidRPr="00AA1123" w:rsidR="008B6DE4" w:rsidP="00AA1123" w:rsidRDefault="008F5BD9" w14:paraId="746C58FD" w14:textId="2A8E26D8">
            <w:pPr>
              <w:pStyle w:val="Tabulkatext"/>
              <w:keepNext/>
              <w:tabs>
                <w:tab w:val="left" w:pos="474"/>
              </w:tabs>
              <w:ind w:left="0"/>
              <w:jc w:val="both"/>
              <w:rPr>
                <w:rFonts w:ascii="Arial" w:hAnsi="Arial" w:cs="Arial"/>
                <w:szCs w:val="20"/>
              </w:rPr>
            </w:pPr>
            <w:bookmarkStart w:name="_Ref392877806" w:id="6"/>
            <w:r w:rsidRPr="008F5BD9">
              <w:rPr>
                <w:rFonts w:ascii="Arial" w:hAnsi="Arial" w:cs="Arial"/>
                <w:szCs w:val="20"/>
              </w:rPr>
              <w:t xml:space="preserve">Účastník uvede cenu bez DPH, výši DPH a cenu s DPH, tedy celkovou nabídkovou cenu za předmět plnění veřejné zakázky. </w:t>
            </w:r>
            <w:bookmarkEnd w:id="6"/>
            <w:r w:rsidRPr="008F5BD9">
              <w:rPr>
                <w:rFonts w:ascii="Arial" w:hAnsi="Arial" w:cs="Arial"/>
                <w:szCs w:val="20"/>
              </w:rPr>
              <w:t xml:space="preserve">Celková nabídková cena bude obsahovat veškeré náklady účastníka. Dále bude nabídková cena zpracována účastníkem v položkovém </w:t>
            </w:r>
            <w:r w:rsidRPr="008F5BD9">
              <w:rPr>
                <w:rFonts w:ascii="Arial" w:hAnsi="Arial" w:cs="Arial"/>
                <w:szCs w:val="20"/>
              </w:rPr>
              <w:lastRenderedPageBreak/>
              <w:t xml:space="preserve">rozpočtu (viz příloha č. </w:t>
            </w:r>
            <w:r w:rsidR="00113CC8">
              <w:rPr>
                <w:rFonts w:ascii="Arial" w:hAnsi="Arial" w:cs="Arial"/>
                <w:szCs w:val="20"/>
              </w:rPr>
              <w:t>5</w:t>
            </w:r>
            <w:r w:rsidRPr="008F5BD9">
              <w:rPr>
                <w:rFonts w:ascii="Arial" w:hAnsi="Arial" w:cs="Arial"/>
                <w:szCs w:val="20"/>
              </w:rPr>
              <w:t xml:space="preserve"> této zadávací dokumentace), a to v členění jednotková cena v Kč bez DPH </w:t>
            </w:r>
            <w:r>
              <w:rPr>
                <w:rFonts w:ascii="Arial" w:hAnsi="Arial" w:cs="Arial"/>
                <w:szCs w:val="20"/>
              </w:rPr>
              <w:t xml:space="preserve">a </w:t>
            </w:r>
            <w:r w:rsidRPr="008F5BD9">
              <w:rPr>
                <w:rFonts w:ascii="Arial" w:hAnsi="Arial" w:cs="Arial"/>
                <w:szCs w:val="20"/>
              </w:rPr>
              <w:t>celková cena v Kč bez DPH</w:t>
            </w:r>
            <w:r>
              <w:rPr>
                <w:rFonts w:ascii="Arial" w:hAnsi="Arial" w:cs="Arial"/>
                <w:szCs w:val="20"/>
              </w:rPr>
              <w:t>.</w:t>
            </w:r>
          </w:p>
        </w:tc>
      </w:tr>
      <w:tr w:rsidRPr="002514CB" w:rsidR="008B6DE4" w:rsidTr="003F45BD" w14:paraId="094DF2D0" w14:textId="77777777">
        <w:trPr>
          <w:trHeight w:val="484"/>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7D5865B9" w14:textId="77777777">
            <w:pPr>
              <w:pStyle w:val="Tabulkatext"/>
              <w:rPr>
                <w:rFonts w:ascii="Arial" w:hAnsi="Arial" w:cs="Arial"/>
                <w:b/>
                <w:bCs/>
                <w:szCs w:val="20"/>
              </w:rPr>
            </w:pPr>
            <w:r w:rsidRPr="002514CB">
              <w:rPr>
                <w:rFonts w:ascii="Arial" w:hAnsi="Arial" w:cs="Arial"/>
                <w:b/>
                <w:bCs/>
                <w:szCs w:val="20"/>
              </w:rPr>
              <w:lastRenderedPageBreak/>
              <w:t>Požadavek na uvedení kontaktní osoby dodavatele</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4343562E" w14:textId="77777777">
            <w:pPr>
              <w:pStyle w:val="Tabulkatext"/>
              <w:rPr>
                <w:rFonts w:ascii="Arial" w:hAnsi="Arial" w:cs="Arial"/>
                <w:i/>
                <w:szCs w:val="20"/>
              </w:rPr>
            </w:pPr>
            <w:r w:rsidRPr="002514CB">
              <w:rPr>
                <w:rFonts w:ascii="Arial" w:hAnsi="Arial" w:cs="Arial"/>
                <w:szCs w:val="20"/>
              </w:rPr>
              <w:t>Jméno a příjmení, funkce, telefon, e-mail.</w:t>
            </w:r>
          </w:p>
        </w:tc>
      </w:tr>
      <w:tr w:rsidRPr="002514CB" w:rsidR="008B6DE4" w:rsidTr="003F45BD" w14:paraId="70EE55B3"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4C0EDAD7" w14:textId="0FD5A682">
            <w:pPr>
              <w:pStyle w:val="Tabulkatext"/>
              <w:rPr>
                <w:rFonts w:ascii="Arial" w:hAnsi="Arial" w:cs="Arial"/>
                <w:b/>
                <w:szCs w:val="20"/>
              </w:rPr>
            </w:pPr>
            <w:r w:rsidRPr="002514CB">
              <w:rPr>
                <w:rFonts w:ascii="Arial" w:hAnsi="Arial" w:cs="Arial"/>
                <w:b/>
                <w:szCs w:val="20"/>
              </w:rPr>
              <w:t>Poskytnutí a vysvětlení zadávací dokumentace</w:t>
            </w:r>
          </w:p>
        </w:tc>
      </w:tr>
      <w:tr w:rsidRPr="002514CB" w:rsidR="008B6DE4" w:rsidTr="003F45BD" w14:paraId="14946D2E"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BD2D83" w:rsidR="008B6DE4" w:rsidP="0013431D" w:rsidRDefault="008B6DE4" w14:paraId="39196CED" w14:textId="3D5F84B2">
            <w:pPr>
              <w:pStyle w:val="Nadpis2"/>
              <w:keepNext w:val="false"/>
              <w:keepLines w:val="false"/>
              <w:numPr>
                <w:ilvl w:val="0"/>
                <w:numId w:val="15"/>
              </w:numPr>
              <w:spacing w:before="240"/>
            </w:pPr>
            <w:r w:rsidRPr="00BD2D83">
              <w:t>Poskytnutí zadávací dokumentace</w:t>
            </w:r>
          </w:p>
          <w:p w:rsidRPr="00E369DC" w:rsidR="008B6DE4" w:rsidP="0013431D" w:rsidRDefault="008B6DE4" w14:paraId="4DB44C1E" w14:textId="1B0E3A95">
            <w:pPr>
              <w:spacing w:before="60" w:after="60"/>
              <w:rPr>
                <w:color w:val="auto"/>
                <w:sz w:val="20"/>
              </w:rPr>
            </w:pPr>
            <w:r w:rsidRPr="00BD2D83">
              <w:rPr>
                <w:rFonts w:ascii="Arial" w:hAnsi="Arial" w:cs="Arial"/>
                <w:color w:val="auto"/>
                <w:sz w:val="20"/>
                <w:szCs w:val="20"/>
              </w:rPr>
              <w:t xml:space="preserve">Zadávací dokumentace v elektronické podobě je všem dodavatelům k dispozici bez omezení přístupu na profilu zadavatele </w:t>
            </w:r>
            <w:hyperlink w:history="true" r:id="rId15">
              <w:r w:rsidRPr="00BD2D83" w:rsidR="00D33FE4">
                <w:rPr>
                  <w:rStyle w:val="Hypertextovodkaz"/>
                  <w:rFonts w:ascii="Arial" w:hAnsi="Arial" w:cs="Arial"/>
                  <w:color w:val="auto"/>
                  <w:sz w:val="20"/>
                  <w:szCs w:val="20"/>
                </w:rPr>
                <w:t>https://www.tenderarena.cz/profily/mestoMelnik</w:t>
              </w:r>
            </w:hyperlink>
            <w:r w:rsidR="00CF420B">
              <w:rPr>
                <w:rStyle w:val="Hypertextovodkaz"/>
                <w:rFonts w:ascii="Arial" w:hAnsi="Arial" w:cs="Arial"/>
                <w:color w:val="auto"/>
                <w:sz w:val="20"/>
                <w:szCs w:val="20"/>
              </w:rPr>
              <w:t xml:space="preserve"> </w:t>
            </w:r>
            <w:r w:rsidRPr="00570E07" w:rsidR="00CF420B">
              <w:rPr>
                <w:color w:val="auto"/>
                <w:sz w:val="20"/>
              </w:rPr>
              <w:t xml:space="preserve">a na portálu </w:t>
            </w:r>
            <w:hyperlink w:history="true" r:id="rId16">
              <w:r w:rsidRPr="004C275E" w:rsidR="00E369DC">
                <w:rPr>
                  <w:rStyle w:val="Hypertextovodkaz"/>
                  <w:color w:val="auto"/>
                  <w:sz w:val="20"/>
                </w:rPr>
                <w:t>www.esfcr.cz</w:t>
              </w:r>
            </w:hyperlink>
            <w:r w:rsidRPr="004C275E" w:rsidR="00E369DC">
              <w:rPr>
                <w:color w:val="auto"/>
                <w:sz w:val="20"/>
              </w:rPr>
              <w:t>.</w:t>
            </w:r>
          </w:p>
          <w:p w:rsidRPr="00BD2D83" w:rsidR="008B6DE4" w:rsidP="0013431D" w:rsidRDefault="008B6DE4" w14:paraId="56598855" w14:textId="5292BBF2">
            <w:pPr>
              <w:spacing w:before="60" w:after="60"/>
              <w:rPr>
                <w:rFonts w:ascii="Arial" w:hAnsi="Arial" w:cs="Arial"/>
                <w:color w:val="auto"/>
                <w:sz w:val="20"/>
                <w:szCs w:val="20"/>
              </w:rPr>
            </w:pPr>
            <w:r w:rsidRPr="00BD2D83">
              <w:rPr>
                <w:rFonts w:ascii="Arial" w:hAnsi="Arial" w:cs="Arial"/>
                <w:color w:val="auto"/>
                <w:sz w:val="20"/>
                <w:szCs w:val="20"/>
              </w:rPr>
              <w:t>Zadavatel dodavatel</w:t>
            </w:r>
            <w:r w:rsidRPr="00BD2D83" w:rsidR="00992853">
              <w:rPr>
                <w:rFonts w:ascii="Arial" w:hAnsi="Arial" w:cs="Arial"/>
                <w:color w:val="auto"/>
                <w:sz w:val="20"/>
                <w:szCs w:val="20"/>
              </w:rPr>
              <w:t>e</w:t>
            </w:r>
            <w:r w:rsidRPr="00BD2D83">
              <w:rPr>
                <w:rFonts w:ascii="Arial" w:hAnsi="Arial" w:cs="Arial"/>
                <w:color w:val="auto"/>
                <w:sz w:val="20"/>
                <w:szCs w:val="20"/>
              </w:rPr>
              <w:t xml:space="preserve"> upozorňuje na skutečnost, že zadávací dokumentace je souhrnem požadavků zadavatele, a nikoliv konečným souhrnem veškerých požadavků vyplývajících z obecně známých platných právních předpisů a odborných norem. Dodavatel se tak musí při zpracování své nabídky vždy řídit nejen požadavky obsaženými v zadávací dokumentaci, ale též ustanoveními příslušných obecně závazných norem.</w:t>
            </w:r>
          </w:p>
          <w:p w:rsidRPr="00BD2D83" w:rsidR="008B6DE4" w:rsidP="0013431D" w:rsidRDefault="008B6DE4" w14:paraId="6166C110" w14:textId="77777777">
            <w:pPr>
              <w:pStyle w:val="Nadpis2"/>
              <w:keepNext w:val="false"/>
              <w:keepLines w:val="false"/>
              <w:numPr>
                <w:ilvl w:val="0"/>
                <w:numId w:val="15"/>
              </w:numPr>
            </w:pPr>
            <w:r w:rsidRPr="00BD2D83">
              <w:t>Změna nebo doplnění zadávací dokumentace</w:t>
            </w:r>
          </w:p>
          <w:p w:rsidRPr="00BD2D83" w:rsidR="008B6DE4" w:rsidP="0013431D" w:rsidRDefault="008B6DE4" w14:paraId="3E096412" w14:textId="77777777">
            <w:pPr>
              <w:autoSpaceDE w:val="false"/>
              <w:autoSpaceDN w:val="false"/>
              <w:adjustRightInd w:val="false"/>
              <w:spacing w:before="60" w:after="60"/>
              <w:rPr>
                <w:rFonts w:ascii="Arial" w:hAnsi="Arial" w:cs="Arial"/>
                <w:color w:val="auto"/>
                <w:sz w:val="20"/>
                <w:szCs w:val="20"/>
              </w:rPr>
            </w:pPr>
            <w:r w:rsidRPr="00BD2D83">
              <w:rPr>
                <w:rFonts w:ascii="Arial" w:hAnsi="Arial" w:cs="Arial"/>
                <w:color w:val="auto"/>
                <w:sz w:val="20"/>
                <w:szCs w:val="20"/>
              </w:rPr>
              <w:t>Zadávací podmínky obsažené v zadávací dokumentaci může zadavatel změnit nebo doplnit před uplynutím lhůty pro podání nabídek. Změna nebo doplnění zadávacích podmínek musí být uveřejněna nebo oznámena dodavatelům stejným způsobem jako zadávací podmínka, která byla změněna nebo doplněna.</w:t>
            </w:r>
          </w:p>
          <w:p w:rsidRPr="00BD2D83" w:rsidR="008B6DE4" w:rsidP="0013431D" w:rsidRDefault="008B6DE4" w14:paraId="0950D78A" w14:textId="77777777">
            <w:pPr>
              <w:autoSpaceDE w:val="false"/>
              <w:autoSpaceDN w:val="false"/>
              <w:adjustRightInd w:val="false"/>
              <w:spacing w:before="60" w:after="60"/>
              <w:rPr>
                <w:rFonts w:ascii="Arial" w:hAnsi="Arial" w:cs="Arial"/>
                <w:color w:val="auto"/>
                <w:sz w:val="20"/>
                <w:szCs w:val="20"/>
              </w:rPr>
            </w:pPr>
            <w:r w:rsidRPr="00BD2D83">
              <w:rPr>
                <w:rFonts w:ascii="Arial" w:hAnsi="Arial" w:cs="Arial"/>
                <w:color w:val="auto"/>
                <w:sz w:val="20"/>
                <w:szCs w:val="20"/>
              </w:rPr>
              <w:t>Pokud to povaha doplnění nebo změny zadávacích podmínek vyžaduje, zadavatel současně přiměřeně prodlouží lhůtu pro podání nabídek. V případě takové změny nebo doplnění zadávacích podmínek, která může rozšířit okruh možných účastníků zadávacího řízení, prodlouží zadavatel lhůtu tak, aby od odeslání změny nebo doplnění zadávací dokumentace činila nejméně celou svou původní délku.</w:t>
            </w:r>
          </w:p>
          <w:p w:rsidRPr="00BD2D83" w:rsidR="008B6DE4" w:rsidP="0013431D" w:rsidRDefault="008B6DE4" w14:paraId="75BCA920" w14:textId="77777777">
            <w:pPr>
              <w:pStyle w:val="Nadpis2"/>
              <w:keepNext w:val="false"/>
              <w:keepLines w:val="false"/>
              <w:numPr>
                <w:ilvl w:val="0"/>
                <w:numId w:val="15"/>
              </w:numPr>
            </w:pPr>
            <w:r w:rsidRPr="00BD2D83">
              <w:t xml:space="preserve">Vysvětlení zadávací dokumentace </w:t>
            </w:r>
          </w:p>
          <w:p w:rsidRPr="0013431D" w:rsidR="00BD2D83" w:rsidP="0013431D" w:rsidRDefault="00BD2D83" w14:paraId="10DDA2D9" w14:textId="77777777">
            <w:pPr>
              <w:autoSpaceDE w:val="false"/>
              <w:autoSpaceDN w:val="false"/>
              <w:adjustRightInd w:val="false"/>
              <w:spacing w:before="60" w:after="60"/>
              <w:rPr>
                <w:rFonts w:ascii="Arial" w:hAnsi="Arial" w:cs="Arial"/>
                <w:color w:val="auto"/>
                <w:sz w:val="20"/>
                <w:szCs w:val="20"/>
              </w:rPr>
            </w:pPr>
            <w:r w:rsidRPr="0013431D">
              <w:rPr>
                <w:rFonts w:ascii="Arial" w:hAnsi="Arial" w:cs="Arial"/>
                <w:color w:val="auto"/>
                <w:sz w:val="20"/>
                <w:szCs w:val="20"/>
              </w:rPr>
              <w:t>Dodavatel je oprávněn po zadavateli požadovat vysvětlení zadávacích podmínek (odpovědi na dotaz). Písemná žádost musí být zadavateli doručena nejpozději 4 pracovní dny před uplynutím lhůty pro podání nabídek, a to prostřednictvím elektronického nástroje.</w:t>
            </w:r>
          </w:p>
          <w:p w:rsidR="008B6DE4" w:rsidP="0013431D" w:rsidRDefault="00BD2D83" w14:paraId="7E62D935" w14:textId="77777777">
            <w:pPr>
              <w:pStyle w:val="Tabulkatext"/>
              <w:jc w:val="both"/>
            </w:pPr>
            <w:r w:rsidRPr="00203AAA">
              <w:t xml:space="preserve">Zadavatel uveřejní Vysvětlení zadávacích podmínek prostřednictvím elektronického nástroje na profilu zadavatele a také na portálu </w:t>
            </w:r>
            <w:hyperlink w:history="true" r:id="rId17">
              <w:r w:rsidRPr="00BD2D83">
                <w:t>www.esfcr.cz</w:t>
              </w:r>
            </w:hyperlink>
            <w:r w:rsidRPr="00203AAA">
              <w:t>, případně související dokumenty, nejpozději do 2 pracovních dnů po doručení žádosti podle předchozího odstavce.</w:t>
            </w:r>
          </w:p>
          <w:p w:rsidRPr="00BD2D83" w:rsidR="00032610" w:rsidP="0013431D" w:rsidRDefault="00032610" w14:paraId="11C02D3E" w14:textId="506CF0E8">
            <w:pPr>
              <w:pStyle w:val="Tabulkatext"/>
              <w:jc w:val="both"/>
              <w:rPr>
                <w:rFonts w:ascii="Arial" w:hAnsi="Arial" w:cs="Arial"/>
                <w:color w:val="auto"/>
                <w:szCs w:val="20"/>
              </w:rPr>
            </w:pPr>
          </w:p>
        </w:tc>
      </w:tr>
      <w:tr w:rsidRPr="002514CB" w:rsidR="008B6DE4" w:rsidTr="002C6070" w14:paraId="6CF24B82"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1D2D4665" w14:textId="77777777">
            <w:pPr>
              <w:pStyle w:val="Tabulkatext"/>
              <w:rPr>
                <w:rFonts w:ascii="Arial" w:hAnsi="Arial" w:cs="Arial"/>
                <w:b/>
                <w:bCs/>
                <w:szCs w:val="20"/>
              </w:rPr>
            </w:pPr>
            <w:r w:rsidRPr="002514CB">
              <w:rPr>
                <w:rFonts w:ascii="Arial" w:hAnsi="Arial" w:cs="Arial"/>
                <w:b/>
                <w:bCs/>
                <w:szCs w:val="20"/>
              </w:rPr>
              <w:t>Další požadavky na zpracování nabídky</w:t>
            </w:r>
          </w:p>
        </w:tc>
      </w:tr>
      <w:tr w:rsidRPr="002514CB" w:rsidR="008B6DE4" w:rsidTr="003F45BD" w14:paraId="07F7BAC3" w14:textId="77777777">
        <w:trPr>
          <w:trHeight w:val="913"/>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BD2D83" w:rsidR="008B6DE4" w:rsidP="002514CB" w:rsidRDefault="008B6DE4" w14:paraId="2647AA9F" w14:textId="619AAA95">
            <w:pPr>
              <w:pStyle w:val="Normal1"/>
              <w:numPr>
                <w:ilvl w:val="0"/>
                <w:numId w:val="9"/>
              </w:numPr>
              <w:spacing w:before="60" w:after="60"/>
              <w:ind w:left="417" w:hanging="283"/>
              <w:rPr>
                <w:rFonts w:ascii="Arial" w:hAnsi="Arial" w:cs="Arial"/>
                <w:sz w:val="20"/>
              </w:rPr>
            </w:pPr>
            <w:r w:rsidRPr="00BD2D83">
              <w:rPr>
                <w:rFonts w:ascii="Arial" w:hAnsi="Arial" w:cs="Arial"/>
                <w:sz w:val="20"/>
              </w:rPr>
              <w:t>Zadavatel nepřipouští</w:t>
            </w:r>
            <w:r w:rsidRPr="00BD2D83" w:rsidR="002C6070">
              <w:rPr>
                <w:rFonts w:ascii="Arial" w:hAnsi="Arial" w:cs="Arial"/>
                <w:sz w:val="20"/>
              </w:rPr>
              <w:t xml:space="preserve"> varianty nabídek</w:t>
            </w:r>
            <w:r w:rsidRPr="00BD2D83">
              <w:rPr>
                <w:rFonts w:ascii="Arial" w:hAnsi="Arial" w:cs="Arial"/>
                <w:sz w:val="20"/>
              </w:rPr>
              <w:t>.</w:t>
            </w:r>
          </w:p>
          <w:p w:rsidRPr="00D220E2" w:rsidR="008B6DE4" w:rsidP="002514CB" w:rsidRDefault="008B6DE4" w14:paraId="1153814A" w14:textId="4CCBA258">
            <w:pPr>
              <w:pStyle w:val="Normal1"/>
              <w:numPr>
                <w:ilvl w:val="0"/>
                <w:numId w:val="9"/>
              </w:numPr>
              <w:spacing w:before="60" w:after="60"/>
              <w:ind w:left="417" w:hanging="283"/>
              <w:rPr>
                <w:rFonts w:ascii="Arial" w:hAnsi="Arial" w:cs="Arial"/>
                <w:sz w:val="20"/>
              </w:rPr>
            </w:pPr>
            <w:r w:rsidRPr="00D220E2">
              <w:rPr>
                <w:rFonts w:ascii="Arial" w:hAnsi="Arial" w:cs="Arial"/>
                <w:sz w:val="20"/>
              </w:rPr>
              <w:t>Otevírání nabídek proběhne bez zbytečného odkladu po uplynutí lhůty pro podání nabídek. Otevřením nabídky v elektronické podobě se rozumí zpřístupnění jejího obsahu zadavateli.</w:t>
            </w:r>
          </w:p>
          <w:p w:rsidRPr="00D220E2" w:rsidR="008B6DE4" w:rsidP="002514CB" w:rsidRDefault="008B6DE4" w14:paraId="1B1441A6" w14:textId="63AFB1C5">
            <w:pPr>
              <w:pStyle w:val="Normal1"/>
              <w:numPr>
                <w:ilvl w:val="0"/>
                <w:numId w:val="9"/>
              </w:numPr>
              <w:spacing w:before="60" w:after="60"/>
              <w:ind w:left="417" w:hanging="283"/>
              <w:rPr>
                <w:rFonts w:ascii="Arial" w:hAnsi="Arial" w:cs="Arial"/>
                <w:sz w:val="20"/>
              </w:rPr>
            </w:pPr>
            <w:r w:rsidRPr="00D220E2">
              <w:rPr>
                <w:rFonts w:ascii="Arial" w:hAnsi="Arial" w:cs="Arial"/>
                <w:sz w:val="20"/>
              </w:rPr>
              <w:t xml:space="preserve">Rozhodnutí zadavatele o výběru nejvhodnější nabídky, rozhodnutí o vyloučení účastníka z účasti v zadávacím řízení, případně o rozhodnutí o zrušení veřejné zakázky, budou účastníci informováni prostřednictvím elektronického nástroje </w:t>
            </w:r>
            <w:r w:rsidRPr="00D220E2" w:rsidR="002C6070">
              <w:rPr>
                <w:rFonts w:ascii="Arial" w:hAnsi="Arial" w:cs="Arial"/>
                <w:sz w:val="20"/>
              </w:rPr>
              <w:t>na profilu zadavatele</w:t>
            </w:r>
            <w:r w:rsidRPr="00D220E2">
              <w:rPr>
                <w:rFonts w:ascii="Arial" w:hAnsi="Arial" w:cs="Arial"/>
                <w:sz w:val="20"/>
              </w:rPr>
              <w:t>. V případě, že zadavatel rozhodne o zrušení veřejné zakázky, uveřejní informaci o zrušení zadávacího řízení stejným způsobem, jakým zadávací řízení zahájil.</w:t>
            </w:r>
          </w:p>
          <w:p w:rsidRPr="00BD2D83" w:rsidR="008B6DE4" w:rsidP="002514CB" w:rsidRDefault="008B6DE4" w14:paraId="73272F94" w14:textId="77777777">
            <w:pPr>
              <w:pStyle w:val="Normal1"/>
              <w:numPr>
                <w:ilvl w:val="0"/>
                <w:numId w:val="9"/>
              </w:numPr>
              <w:spacing w:before="60" w:after="60"/>
              <w:ind w:left="417" w:hanging="283"/>
              <w:rPr>
                <w:rFonts w:ascii="Arial" w:hAnsi="Arial" w:cs="Arial"/>
                <w:sz w:val="20"/>
              </w:rPr>
            </w:pPr>
            <w:r w:rsidRPr="00BD2D83">
              <w:rPr>
                <w:rFonts w:ascii="Arial" w:hAnsi="Arial" w:cs="Arial"/>
                <w:sz w:val="20"/>
              </w:rPr>
              <w:t xml:space="preserve">Výše popsaná oznámení budou rovněž zveřejněna prostřednictvím portálu </w:t>
            </w:r>
            <w:hyperlink w:history="true" r:id="rId18">
              <w:r w:rsidRPr="00BD2D83">
                <w:rPr>
                  <w:rStyle w:val="Hypertextovodkaz"/>
                  <w:rFonts w:ascii="Arial" w:hAnsi="Arial" w:cs="Arial"/>
                  <w:color w:val="auto"/>
                  <w:sz w:val="20"/>
                </w:rPr>
                <w:t>www.esfcr.cz</w:t>
              </w:r>
            </w:hyperlink>
            <w:r w:rsidRPr="00BD2D83">
              <w:rPr>
                <w:rFonts w:ascii="Arial" w:hAnsi="Arial" w:cs="Arial"/>
                <w:sz w:val="20"/>
              </w:rPr>
              <w:t>.</w:t>
            </w:r>
          </w:p>
          <w:p w:rsidRPr="00BD2D83" w:rsidR="008B6DE4" w:rsidP="002514CB" w:rsidRDefault="008B6DE4" w14:paraId="30BD0B5C" w14:textId="180B99ED">
            <w:pPr>
              <w:pStyle w:val="Normal1"/>
              <w:numPr>
                <w:ilvl w:val="0"/>
                <w:numId w:val="9"/>
              </w:numPr>
              <w:spacing w:before="60" w:after="60"/>
              <w:ind w:left="417" w:hanging="283"/>
              <w:rPr>
                <w:rFonts w:ascii="Arial" w:hAnsi="Arial" w:cs="Arial"/>
                <w:sz w:val="20"/>
              </w:rPr>
            </w:pPr>
            <w:r w:rsidRPr="00BD2D83">
              <w:rPr>
                <w:rFonts w:ascii="Arial" w:hAnsi="Arial" w:cs="Arial"/>
                <w:sz w:val="20"/>
              </w:rPr>
              <w:t>Účastník bere na vědomí, že zadavatel při realizaci projektu musí dodržet povinnosti vyplývající z pravidel financování stanovených v podmínkách programu pro příslušnou výzvu Operačního programu Zaměstnanost a povinnosti vyplývající ze zákona č. 320/2001 Sb., o finanční kontrole ve veřejné správě, ve znění pozdějších předpisů. Účastník se zavazuje poskytnout zadavateli na vlastní náklady veškeré doklady související s realizací veřejné zakázky, které si vyžádají kontrolní orgány, a spolupůsobit při výkonu finanční kontroly dle § 2 písmena e) zákona č. 320/2001 Sb., o finanční kontrole ve veřejné správě, ve znění pozdějších předpisů.</w:t>
            </w:r>
          </w:p>
          <w:p w:rsidRPr="00BD2D83" w:rsidR="008B6DE4" w:rsidP="002514CB" w:rsidRDefault="008B6DE4" w14:paraId="477EDB12" w14:textId="77777777">
            <w:pPr>
              <w:pStyle w:val="Normal1"/>
              <w:numPr>
                <w:ilvl w:val="0"/>
                <w:numId w:val="9"/>
              </w:numPr>
              <w:spacing w:before="60" w:after="60"/>
              <w:ind w:left="417" w:hanging="283"/>
              <w:rPr>
                <w:rFonts w:ascii="Arial" w:hAnsi="Arial" w:cs="Arial"/>
                <w:sz w:val="20"/>
              </w:rPr>
            </w:pPr>
            <w:r w:rsidRPr="00BD2D83">
              <w:rPr>
                <w:rFonts w:ascii="Arial" w:hAnsi="Arial" w:cs="Arial"/>
                <w:sz w:val="20"/>
              </w:rPr>
              <w:t xml:space="preserve">Účastník je povinen poskytovat požadované informace a dokumentaci za účelem ověřování plnění Podmínek usnesení/Rozhodnutí o poskytnutí dotace zaměstnancům pověřených orgánů: Ministerstva práce a sociálních věcí, Ministerstva financí ČR, Evropské komise, Evropského účetního </w:t>
            </w:r>
            <w:r w:rsidRPr="00BD2D83">
              <w:rPr>
                <w:rFonts w:ascii="Arial" w:hAnsi="Arial" w:cs="Arial"/>
                <w:sz w:val="20"/>
              </w:rPr>
              <w:lastRenderedPageBreak/>
              <w:t>dvora, NKÚ,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Pr="00BD2D83" w:rsidR="008B6DE4" w:rsidP="002514CB" w:rsidRDefault="008B6DE4" w14:paraId="21A43EAD" w14:textId="77777777">
            <w:pPr>
              <w:pStyle w:val="Normal1"/>
              <w:numPr>
                <w:ilvl w:val="0"/>
                <w:numId w:val="9"/>
              </w:numPr>
              <w:spacing w:before="60" w:after="60"/>
              <w:ind w:left="417" w:hanging="283"/>
              <w:rPr>
                <w:rFonts w:ascii="Arial" w:hAnsi="Arial" w:cs="Arial"/>
                <w:sz w:val="20"/>
              </w:rPr>
            </w:pPr>
            <w:r w:rsidRPr="00BD2D83">
              <w:rPr>
                <w:rFonts w:ascii="Arial" w:hAnsi="Arial" w:cs="Arial"/>
                <w:bCs/>
                <w:sz w:val="20"/>
              </w:rPr>
              <w:t>Smlouva na realizaci předmětné veřejné zakázky bude veřejně přístupná a bude zveřejněna v registru smluv</w:t>
            </w:r>
            <w:r w:rsidRPr="00BD2D83">
              <w:rPr>
                <w:rFonts w:ascii="Arial" w:hAnsi="Arial" w:cs="Arial"/>
                <w:sz w:val="20"/>
              </w:rPr>
              <w:t>.</w:t>
            </w:r>
          </w:p>
          <w:p w:rsidRPr="00BD2D83" w:rsidR="008B6DE4" w:rsidP="002514CB" w:rsidRDefault="008B6DE4" w14:paraId="30069CDB" w14:textId="04789978">
            <w:pPr>
              <w:pStyle w:val="Normal1"/>
              <w:numPr>
                <w:ilvl w:val="0"/>
                <w:numId w:val="9"/>
              </w:numPr>
              <w:spacing w:before="60" w:after="60"/>
              <w:ind w:left="417" w:hanging="283"/>
              <w:rPr>
                <w:rFonts w:ascii="Arial" w:hAnsi="Arial" w:cs="Arial"/>
                <w:sz w:val="20"/>
              </w:rPr>
            </w:pPr>
            <w:r w:rsidRPr="00BD2D83">
              <w:rPr>
                <w:rFonts w:ascii="Arial" w:hAnsi="Arial" w:cs="Arial"/>
                <w:bCs/>
                <w:sz w:val="20"/>
              </w:rPr>
              <w:t>Zadavatel si vyhrazuje právo</w:t>
            </w:r>
          </w:p>
          <w:p w:rsidRPr="00BD2D83" w:rsidR="008B6DE4" w:rsidP="002514CB" w:rsidRDefault="008B6DE4" w14:paraId="08BC55C1" w14:textId="14A86CD4">
            <w:pPr>
              <w:pStyle w:val="Normal1"/>
              <w:numPr>
                <w:ilvl w:val="0"/>
                <w:numId w:val="10"/>
              </w:numPr>
              <w:spacing w:before="60" w:after="60"/>
              <w:ind w:left="701" w:hanging="284"/>
              <w:rPr>
                <w:rFonts w:ascii="Arial" w:hAnsi="Arial" w:cs="Arial"/>
                <w:sz w:val="20"/>
              </w:rPr>
            </w:pPr>
            <w:r w:rsidRPr="00BD2D83">
              <w:rPr>
                <w:rFonts w:ascii="Arial" w:hAnsi="Arial" w:cs="Arial"/>
                <w:sz w:val="20"/>
              </w:rPr>
              <w:t>v průběhu lhůty pro podání nabídek změnit podmínky stanovené v</w:t>
            </w:r>
            <w:r w:rsidR="006B65B2">
              <w:rPr>
                <w:rFonts w:ascii="Arial" w:hAnsi="Arial" w:cs="Arial"/>
                <w:sz w:val="20"/>
              </w:rPr>
              <w:t> </w:t>
            </w:r>
            <w:r w:rsidRPr="00BD2D83">
              <w:rPr>
                <w:rFonts w:ascii="Arial" w:hAnsi="Arial" w:cs="Arial"/>
                <w:sz w:val="20"/>
              </w:rPr>
              <w:t>ZD</w:t>
            </w:r>
            <w:r w:rsidR="006B65B2">
              <w:rPr>
                <w:rFonts w:ascii="Arial" w:hAnsi="Arial" w:cs="Arial"/>
                <w:sz w:val="20"/>
              </w:rPr>
              <w:t xml:space="preserve"> v souladu s aktuálně platnými Pravidly OPZ</w:t>
            </w:r>
            <w:r w:rsidRPr="00BD2D83">
              <w:rPr>
                <w:rFonts w:ascii="Arial" w:hAnsi="Arial" w:cs="Arial"/>
                <w:sz w:val="20"/>
              </w:rPr>
              <w:t>,</w:t>
            </w:r>
          </w:p>
          <w:p w:rsidRPr="00BD2D83" w:rsidR="008B6DE4" w:rsidP="002514CB" w:rsidRDefault="008B6DE4" w14:paraId="1881BE5A" w14:textId="77777777">
            <w:pPr>
              <w:pStyle w:val="Normal1"/>
              <w:numPr>
                <w:ilvl w:val="0"/>
                <w:numId w:val="10"/>
              </w:numPr>
              <w:spacing w:before="60" w:after="60"/>
              <w:ind w:left="701" w:hanging="284"/>
              <w:rPr>
                <w:rFonts w:ascii="Arial" w:hAnsi="Arial" w:cs="Arial"/>
                <w:sz w:val="20"/>
              </w:rPr>
            </w:pPr>
            <w:r w:rsidRPr="00BD2D83">
              <w:rPr>
                <w:rFonts w:ascii="Arial" w:hAnsi="Arial" w:cs="Arial"/>
                <w:sz w:val="20"/>
              </w:rPr>
              <w:t>ověřit informace uvedené účastníky v nabídkách a požádat o jejich upřesnění,</w:t>
            </w:r>
          </w:p>
          <w:p w:rsidRPr="00BD2D83" w:rsidR="008B6DE4" w:rsidP="002514CB" w:rsidRDefault="008B6DE4" w14:paraId="12599A67" w14:textId="7C3144B6">
            <w:pPr>
              <w:pStyle w:val="Normal1"/>
              <w:numPr>
                <w:ilvl w:val="0"/>
                <w:numId w:val="10"/>
              </w:numPr>
              <w:spacing w:before="60" w:after="60"/>
              <w:ind w:left="701" w:hanging="284"/>
              <w:rPr>
                <w:rFonts w:ascii="Arial" w:hAnsi="Arial" w:cs="Arial"/>
                <w:sz w:val="20"/>
              </w:rPr>
            </w:pPr>
            <w:r w:rsidRPr="00BD2D83">
              <w:rPr>
                <w:rFonts w:ascii="Arial" w:hAnsi="Arial" w:cs="Arial"/>
                <w:sz w:val="20"/>
              </w:rPr>
              <w:t>na úpravu konečného znění smlouvy v mezích ZZVZ,</w:t>
            </w:r>
            <w:r w:rsidRPr="00BD2D83" w:rsidDel="00174C80">
              <w:rPr>
                <w:rFonts w:ascii="Arial" w:hAnsi="Arial" w:cs="Arial"/>
                <w:sz w:val="20"/>
              </w:rPr>
              <w:t xml:space="preserve"> </w:t>
            </w:r>
          </w:p>
          <w:p w:rsidRPr="00BD2D83" w:rsidR="008B6DE4" w:rsidP="002514CB" w:rsidRDefault="008B6DE4" w14:paraId="0C8A0F33" w14:textId="6643AD27">
            <w:pPr>
              <w:pStyle w:val="Normal1"/>
              <w:numPr>
                <w:ilvl w:val="0"/>
                <w:numId w:val="10"/>
              </w:numPr>
              <w:spacing w:before="60" w:after="60"/>
              <w:ind w:left="701" w:hanging="284"/>
              <w:rPr>
                <w:rFonts w:ascii="Arial" w:hAnsi="Arial" w:cs="Arial"/>
                <w:sz w:val="20"/>
              </w:rPr>
            </w:pPr>
            <w:r w:rsidRPr="00BD2D83">
              <w:rPr>
                <w:rFonts w:ascii="Arial" w:hAnsi="Arial" w:cs="Arial"/>
                <w:sz w:val="20"/>
              </w:rPr>
              <w:t>při nesplnění podmínek stanovených v této zadávací dokumentaci účastníka v odůvodněných případech vyloučit z další účasti ve zadávacím řízení,</w:t>
            </w:r>
          </w:p>
          <w:p w:rsidRPr="00035831" w:rsidR="008B6DE4" w:rsidP="002514CB" w:rsidRDefault="008B6DE4" w14:paraId="12A7DC43" w14:textId="4767333B">
            <w:pPr>
              <w:pStyle w:val="Normal1"/>
              <w:numPr>
                <w:ilvl w:val="0"/>
                <w:numId w:val="10"/>
              </w:numPr>
              <w:spacing w:before="60" w:after="60"/>
              <w:ind w:left="701" w:hanging="284"/>
              <w:rPr>
                <w:rFonts w:ascii="Arial" w:hAnsi="Arial" w:cs="Arial"/>
                <w:sz w:val="20"/>
              </w:rPr>
            </w:pPr>
            <w:r w:rsidRPr="00035831">
              <w:rPr>
                <w:rFonts w:ascii="Arial" w:hAnsi="Arial" w:cs="Arial"/>
                <w:sz w:val="20"/>
              </w:rPr>
              <w:t>zveřejnit výsledek, resp. zrušení zadávacího řízení a informovat o příp. vyloučení účastníka prostřednictvím uveřejnění informace na profilu zadavatele</w:t>
            </w:r>
            <w:r w:rsidR="009477B1">
              <w:rPr>
                <w:rFonts w:ascii="Arial" w:hAnsi="Arial" w:cs="Arial"/>
                <w:sz w:val="20"/>
              </w:rPr>
              <w:t xml:space="preserve"> a na www.esfcr.cz</w:t>
            </w:r>
            <w:r w:rsidRPr="00035831">
              <w:rPr>
                <w:rFonts w:ascii="Arial" w:hAnsi="Arial" w:cs="Arial"/>
                <w:sz w:val="20"/>
              </w:rPr>
              <w:t>,</w:t>
            </w:r>
          </w:p>
          <w:p w:rsidRPr="00035831" w:rsidR="008B6DE4" w:rsidP="002514CB" w:rsidRDefault="008B6DE4" w14:paraId="272F3101" w14:textId="534F63CC">
            <w:pPr>
              <w:pStyle w:val="Normal1"/>
              <w:numPr>
                <w:ilvl w:val="0"/>
                <w:numId w:val="10"/>
              </w:numPr>
              <w:spacing w:before="60" w:after="60"/>
              <w:ind w:left="701" w:hanging="284"/>
              <w:rPr>
                <w:rFonts w:ascii="Arial" w:hAnsi="Arial" w:cs="Arial"/>
                <w:sz w:val="20"/>
              </w:rPr>
            </w:pPr>
            <w:r w:rsidRPr="00035831">
              <w:rPr>
                <w:rFonts w:ascii="Arial" w:hAnsi="Arial" w:cs="Arial"/>
                <w:sz w:val="20"/>
              </w:rPr>
              <w:t>zrušit veřejnou zakázku</w:t>
            </w:r>
            <w:r w:rsidR="00570E07">
              <w:rPr>
                <w:rFonts w:ascii="Arial" w:hAnsi="Arial" w:cs="Arial"/>
                <w:sz w:val="20"/>
              </w:rPr>
              <w:t xml:space="preserve"> </w:t>
            </w:r>
            <w:r w:rsidRPr="00570E07" w:rsidR="00570E07">
              <w:rPr>
                <w:rFonts w:ascii="Arial" w:hAnsi="Arial" w:cs="Arial"/>
                <w:sz w:val="20"/>
              </w:rPr>
              <w:t>– případné zrušení veřejné zakázky bude provedeno písemným rozhodnutím zadavatele s uvedením důvodu pro zrušení</w:t>
            </w:r>
            <w:r w:rsidRPr="00035831" w:rsidR="002B62C0">
              <w:rPr>
                <w:rFonts w:ascii="Arial" w:hAnsi="Arial" w:cs="Arial"/>
                <w:sz w:val="20"/>
              </w:rPr>
              <w:t>.</w:t>
            </w:r>
          </w:p>
          <w:p w:rsidRPr="00032610" w:rsidR="008B6DE4" w:rsidP="002514CB" w:rsidRDefault="008B6DE4" w14:paraId="286B7E2F" w14:textId="77777777">
            <w:pPr>
              <w:pStyle w:val="Normal1"/>
              <w:numPr>
                <w:ilvl w:val="0"/>
                <w:numId w:val="9"/>
              </w:numPr>
              <w:spacing w:before="60" w:after="60"/>
              <w:ind w:left="417" w:hanging="283"/>
              <w:rPr>
                <w:rFonts w:ascii="Arial" w:hAnsi="Arial" w:cs="Arial"/>
                <w:i/>
                <w:sz w:val="20"/>
              </w:rPr>
            </w:pPr>
            <w:r w:rsidRPr="00035831">
              <w:rPr>
                <w:rFonts w:ascii="Arial" w:hAnsi="Arial" w:cs="Arial"/>
                <w:bCs/>
                <w:sz w:val="20"/>
              </w:rPr>
              <w:t>Účastník nemá nárok na náhradu škody, včetně ušlého</w:t>
            </w:r>
            <w:r w:rsidRPr="00BD2D83">
              <w:rPr>
                <w:rFonts w:ascii="Arial" w:hAnsi="Arial" w:cs="Arial"/>
                <w:bCs/>
                <w:sz w:val="20"/>
              </w:rPr>
              <w:t xml:space="preserve"> zisku, jestliže zadavatel využije svá práva výše uvedená.</w:t>
            </w:r>
          </w:p>
          <w:p w:rsidRPr="00BD2D83" w:rsidR="00032610" w:rsidP="00032610" w:rsidRDefault="00032610" w14:paraId="4C9B96DF" w14:textId="3133B9CB">
            <w:pPr>
              <w:pStyle w:val="Normal1"/>
              <w:spacing w:before="60" w:after="60"/>
              <w:ind w:left="134"/>
              <w:rPr>
                <w:rFonts w:ascii="Arial" w:hAnsi="Arial" w:cs="Arial"/>
                <w:i/>
                <w:sz w:val="20"/>
              </w:rPr>
            </w:pPr>
          </w:p>
        </w:tc>
      </w:tr>
      <w:tr w:rsidRPr="002514CB" w:rsidR="008B6DE4" w:rsidTr="002C6070" w14:paraId="7BBA83F5" w14:textId="77777777">
        <w:trPr>
          <w:trHeight w:val="20"/>
        </w:trPr>
        <w:tc>
          <w:tcPr>
            <w:tcW w:w="280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45C484D6" w14:textId="77777777">
            <w:pPr>
              <w:pStyle w:val="Tabulkatext"/>
              <w:rPr>
                <w:rFonts w:ascii="Arial" w:hAnsi="Arial" w:cs="Arial"/>
                <w:b/>
                <w:bCs/>
                <w:szCs w:val="20"/>
              </w:rPr>
            </w:pPr>
            <w:r w:rsidRPr="002514CB">
              <w:rPr>
                <w:rFonts w:ascii="Arial" w:hAnsi="Arial" w:cs="Arial"/>
                <w:b/>
                <w:bCs/>
                <w:szCs w:val="20"/>
              </w:rPr>
              <w:lastRenderedPageBreak/>
              <w:t>Zadávací řízení se řídí</w:t>
            </w:r>
          </w:p>
        </w:tc>
        <w:tc>
          <w:tcPr>
            <w:tcW w:w="6569" w:type="dxa"/>
            <w:gridSpan w:val="4"/>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BD2D83" w14:paraId="1F28CFD9" w14:textId="1C63C368">
            <w:pPr>
              <w:pStyle w:val="Tabulkatext"/>
              <w:rPr>
                <w:rFonts w:ascii="Arial" w:hAnsi="Arial" w:cs="Arial"/>
                <w:szCs w:val="20"/>
                <w:u w:val="single"/>
              </w:rPr>
            </w:pPr>
            <w:r w:rsidRPr="00CF2F74">
              <w:t>Obecnou částí pravidel pro žadatele a příjemce v rámci Operačního pro</w:t>
            </w:r>
            <w:r w:rsidR="00801E1E">
              <w:t xml:space="preserve">gramu Zaměstnanost (vydání č. </w:t>
            </w:r>
            <w:r w:rsidRPr="004C275E" w:rsidR="00801E1E">
              <w:t>1</w:t>
            </w:r>
            <w:r w:rsidRPr="004C275E" w:rsidR="00880D33">
              <w:t>4</w:t>
            </w:r>
            <w:r w:rsidR="00032610">
              <w:t xml:space="preserve"> ze dne </w:t>
            </w:r>
            <w:r w:rsidR="009477B1">
              <w:t xml:space="preserve">1. 7. </w:t>
            </w:r>
            <w:r w:rsidR="00032610">
              <w:t>2021</w:t>
            </w:r>
            <w:r w:rsidRPr="004C275E">
              <w:t>),</w:t>
            </w:r>
            <w:r w:rsidRPr="00CF2F74">
              <w:t xml:space="preserve"> na toto zadávací řízení se neaplikují ustanovení zákona č. 134/2016 Sb., o zadávání veřejných zakázek.</w:t>
            </w:r>
          </w:p>
        </w:tc>
      </w:tr>
      <w:tr w:rsidRPr="002514CB" w:rsidR="008B6DE4" w:rsidTr="003F45BD" w14:paraId="6FDB3700"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8B6DE4" w:rsidP="002514CB" w:rsidRDefault="008B6DE4" w14:paraId="3D653CD3" w14:textId="711FDC8E">
            <w:pPr>
              <w:pStyle w:val="Tabulkatext"/>
              <w:rPr>
                <w:rFonts w:ascii="Arial" w:hAnsi="Arial" w:cs="Arial"/>
                <w:i/>
                <w:szCs w:val="20"/>
              </w:rPr>
            </w:pPr>
            <w:r w:rsidRPr="002514CB">
              <w:rPr>
                <w:rFonts w:ascii="Arial" w:hAnsi="Arial" w:cs="Arial"/>
                <w:bCs/>
                <w:szCs w:val="20"/>
              </w:rPr>
              <w:t xml:space="preserve">Účastníci budou vyrozumívání o výsledku, resp. zrušení zadávacího řízení a o příp. vyloučení nabídky prostřednictvím uveřejnění informace na profilu zadavatele </w:t>
            </w:r>
            <w:r w:rsidR="00BD2D83">
              <w:rPr>
                <w:rFonts w:ascii="Arial" w:hAnsi="Arial" w:cs="Arial"/>
                <w:bCs/>
                <w:szCs w:val="20"/>
              </w:rPr>
              <w:t xml:space="preserve">a portálu </w:t>
            </w:r>
            <w:hyperlink w:history="true" r:id="rId19">
              <w:r w:rsidRPr="00CD202F" w:rsidR="00BD2D83">
                <w:rPr>
                  <w:rStyle w:val="Hypertextovodkaz"/>
                  <w:rFonts w:ascii="Arial" w:hAnsi="Arial" w:cs="Arial"/>
                  <w:bCs/>
                  <w:szCs w:val="20"/>
                </w:rPr>
                <w:t>www.esfcr.cz</w:t>
              </w:r>
            </w:hyperlink>
            <w:r w:rsidR="00BD2D83">
              <w:rPr>
                <w:rFonts w:ascii="Arial" w:hAnsi="Arial" w:cs="Arial"/>
                <w:bCs/>
                <w:szCs w:val="20"/>
              </w:rPr>
              <w:t xml:space="preserve"> </w:t>
            </w:r>
            <w:r w:rsidRPr="002514CB">
              <w:rPr>
                <w:rFonts w:ascii="Arial" w:hAnsi="Arial" w:cs="Arial"/>
                <w:bCs/>
                <w:szCs w:val="20"/>
              </w:rPr>
              <w:t>pod výše uvedeným názvem veřejné zakázky.</w:t>
            </w:r>
          </w:p>
        </w:tc>
      </w:tr>
    </w:tbl>
    <w:p w:rsidR="005C6C32" w:rsidP="00D92737" w:rsidRDefault="005C6C32" w14:paraId="47D9FEB9" w14:textId="028007A8">
      <w:pPr>
        <w:rPr>
          <w:rFonts w:asciiTheme="majorHAnsi" w:hAnsiTheme="majorHAnsi" w:cstheme="majorHAnsi"/>
          <w:sz w:val="20"/>
          <w:szCs w:val="20"/>
        </w:rPr>
      </w:pPr>
    </w:p>
    <w:tbl>
      <w:tblPr>
        <w:tblW w:w="9377" w:type="dxa"/>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377"/>
      </w:tblGrid>
      <w:tr w:rsidRPr="002514CB" w:rsidR="00892844" w:rsidTr="000B00C7" w14:paraId="24D09D7C" w14:textId="77777777">
        <w:trPr>
          <w:trHeight w:val="20"/>
        </w:trPr>
        <w:tc>
          <w:tcPr>
            <w:tcW w:w="9377" w:type="dxa"/>
            <w:tcBorders>
              <w:top w:val="single" w:color="auto" w:sz="4" w:space="0"/>
              <w:left w:val="single" w:color="auto" w:sz="4" w:space="0"/>
              <w:bottom w:val="single" w:color="auto" w:sz="4" w:space="0"/>
              <w:right w:val="single" w:color="000000" w:sz="6" w:space="0"/>
            </w:tcBorders>
            <w:shd w:val="clear" w:color="auto" w:fill="auto"/>
            <w:vAlign w:val="center"/>
          </w:tcPr>
          <w:p w:rsidR="00892844" w:rsidP="00892844" w:rsidRDefault="00892844" w14:paraId="3F17EA76" w14:textId="77777777">
            <w:pPr>
              <w:pStyle w:val="Tabulkatext"/>
              <w:ind w:left="0"/>
              <w:jc w:val="both"/>
              <w:rPr>
                <w:rFonts w:eastAsia="Times New Roman" w:asciiTheme="majorHAnsi" w:hAnsiTheme="majorHAnsi" w:cstheme="majorHAnsi"/>
                <w:b/>
                <w:i/>
                <w:color w:val="auto"/>
                <w:szCs w:val="20"/>
                <w:u w:val="single"/>
                <w:lang w:eastAsia="cs-CZ"/>
              </w:rPr>
            </w:pPr>
            <w:r w:rsidRPr="00A551BA">
              <w:rPr>
                <w:rFonts w:eastAsia="Times New Roman" w:asciiTheme="majorHAnsi" w:hAnsiTheme="majorHAnsi" w:cstheme="majorHAnsi"/>
                <w:b/>
                <w:i/>
                <w:color w:val="auto"/>
                <w:szCs w:val="20"/>
                <w:u w:val="single"/>
                <w:lang w:eastAsia="cs-CZ"/>
              </w:rPr>
              <w:t>Přílohy:</w:t>
            </w:r>
          </w:p>
          <w:p w:rsidRPr="00A551BA" w:rsidR="00892844" w:rsidP="00892844" w:rsidRDefault="00892844" w14:paraId="138A8204" w14:textId="77777777">
            <w:pPr>
              <w:spacing w:before="120" w:after="120"/>
              <w:rPr>
                <w:rFonts w:eastAsia="Times New Roman" w:asciiTheme="majorHAnsi" w:hAnsiTheme="majorHAnsi" w:cstheme="majorHAnsi"/>
                <w:i/>
                <w:color w:val="auto"/>
                <w:sz w:val="20"/>
                <w:szCs w:val="20"/>
                <w:lang w:eastAsia="cs-CZ"/>
              </w:rPr>
            </w:pPr>
            <w:r w:rsidRPr="00A551BA">
              <w:rPr>
                <w:rFonts w:eastAsia="Times New Roman" w:asciiTheme="majorHAnsi" w:hAnsiTheme="majorHAnsi" w:cstheme="majorHAnsi"/>
                <w:i/>
                <w:color w:val="auto"/>
                <w:sz w:val="20"/>
                <w:szCs w:val="20"/>
                <w:lang w:eastAsia="cs-CZ"/>
              </w:rPr>
              <w:t>Příloha č. 1 – Krycí list</w:t>
            </w:r>
          </w:p>
          <w:p w:rsidRPr="00A551BA" w:rsidR="00892844" w:rsidP="00892844" w:rsidRDefault="00892844" w14:paraId="43AAA26D" w14:textId="77777777">
            <w:pPr>
              <w:spacing w:before="120" w:after="120"/>
              <w:rPr>
                <w:rFonts w:eastAsia="Times New Roman" w:asciiTheme="majorHAnsi" w:hAnsiTheme="majorHAnsi" w:cstheme="majorHAnsi"/>
                <w:i/>
                <w:color w:val="auto"/>
                <w:sz w:val="20"/>
                <w:szCs w:val="20"/>
                <w:lang w:eastAsia="cs-CZ"/>
              </w:rPr>
            </w:pPr>
            <w:r w:rsidRPr="00A551BA">
              <w:rPr>
                <w:rFonts w:eastAsia="Times New Roman" w:asciiTheme="majorHAnsi" w:hAnsiTheme="majorHAnsi" w:cstheme="majorHAnsi"/>
                <w:i/>
                <w:color w:val="auto"/>
                <w:sz w:val="20"/>
                <w:szCs w:val="20"/>
                <w:lang w:eastAsia="cs-CZ"/>
              </w:rPr>
              <w:t>Příloha č. 2 – Čestné prohlášení</w:t>
            </w:r>
            <w:r>
              <w:rPr>
                <w:rFonts w:eastAsia="Times New Roman" w:asciiTheme="majorHAnsi" w:hAnsiTheme="majorHAnsi" w:cstheme="majorHAnsi"/>
                <w:i/>
                <w:color w:val="auto"/>
                <w:sz w:val="20"/>
                <w:szCs w:val="20"/>
                <w:lang w:eastAsia="cs-CZ"/>
              </w:rPr>
              <w:t xml:space="preserve"> (způsobilost dodavatele)</w:t>
            </w:r>
          </w:p>
          <w:p w:rsidR="00892844" w:rsidP="00892844" w:rsidRDefault="00892844" w14:paraId="04261AAD" w14:textId="77777777">
            <w:pPr>
              <w:spacing w:before="120" w:after="120"/>
              <w:rPr>
                <w:rFonts w:eastAsia="Times New Roman" w:asciiTheme="majorHAnsi" w:hAnsiTheme="majorHAnsi" w:cstheme="majorHAnsi"/>
                <w:i/>
                <w:color w:val="auto"/>
                <w:sz w:val="20"/>
                <w:szCs w:val="20"/>
                <w:lang w:eastAsia="cs-CZ"/>
              </w:rPr>
            </w:pPr>
            <w:r w:rsidRPr="006816ED">
              <w:rPr>
                <w:rFonts w:eastAsia="Times New Roman" w:asciiTheme="majorHAnsi" w:hAnsiTheme="majorHAnsi" w:cstheme="majorHAnsi"/>
                <w:i/>
                <w:color w:val="auto"/>
                <w:sz w:val="20"/>
                <w:szCs w:val="20"/>
                <w:lang w:eastAsia="cs-CZ"/>
              </w:rPr>
              <w:t>Příloha č. 3 – Smlouva o dílo</w:t>
            </w:r>
          </w:p>
          <w:p w:rsidR="00892844" w:rsidP="00892844" w:rsidRDefault="00892844" w14:paraId="44DA019D" w14:textId="77777777">
            <w:pPr>
              <w:spacing w:before="120" w:after="120"/>
              <w:rPr>
                <w:rFonts w:eastAsia="Times New Roman" w:asciiTheme="majorHAnsi" w:hAnsiTheme="majorHAnsi" w:cstheme="majorHAnsi"/>
                <w:i/>
                <w:color w:val="auto"/>
                <w:sz w:val="20"/>
                <w:szCs w:val="20"/>
                <w:lang w:eastAsia="cs-CZ"/>
              </w:rPr>
            </w:pPr>
            <w:r>
              <w:rPr>
                <w:rFonts w:eastAsia="Times New Roman" w:asciiTheme="majorHAnsi" w:hAnsiTheme="majorHAnsi" w:cstheme="majorHAnsi"/>
                <w:i/>
                <w:color w:val="auto"/>
                <w:sz w:val="20"/>
                <w:szCs w:val="20"/>
                <w:lang w:eastAsia="cs-CZ"/>
              </w:rPr>
              <w:t>Příloha č. 4 – Čestné prohlášení (Seznam významných služeb)</w:t>
            </w:r>
          </w:p>
          <w:p w:rsidR="00892844" w:rsidP="00892844" w:rsidRDefault="00892844" w14:paraId="7A7CC8A9" w14:textId="77777777">
            <w:pPr>
              <w:spacing w:before="120" w:after="120"/>
              <w:rPr>
                <w:rFonts w:eastAsia="Times New Roman" w:asciiTheme="majorHAnsi" w:hAnsiTheme="majorHAnsi" w:cstheme="majorHAnsi"/>
                <w:i/>
                <w:color w:val="auto"/>
                <w:sz w:val="20"/>
                <w:szCs w:val="20"/>
                <w:lang w:eastAsia="cs-CZ"/>
              </w:rPr>
            </w:pPr>
            <w:r>
              <w:rPr>
                <w:rFonts w:eastAsia="Times New Roman" w:asciiTheme="majorHAnsi" w:hAnsiTheme="majorHAnsi" w:cstheme="majorHAnsi"/>
                <w:i/>
                <w:color w:val="auto"/>
                <w:sz w:val="20"/>
                <w:szCs w:val="20"/>
                <w:lang w:eastAsia="cs-CZ"/>
              </w:rPr>
              <w:t>Příloha č. 5 – Podrobný položkový rozpočet</w:t>
            </w:r>
          </w:p>
          <w:p w:rsidRPr="002514CB" w:rsidR="00892844" w:rsidP="0013431D" w:rsidRDefault="00892844" w14:paraId="337EDC27" w14:textId="393B4CB1">
            <w:pPr>
              <w:pStyle w:val="Tabulkatext"/>
              <w:ind w:left="0"/>
              <w:rPr>
                <w:rFonts w:ascii="Arial" w:hAnsi="Arial" w:cs="Arial"/>
                <w:i/>
                <w:szCs w:val="20"/>
              </w:rPr>
            </w:pPr>
            <w:r>
              <w:rPr>
                <w:rFonts w:eastAsia="Times New Roman" w:asciiTheme="majorHAnsi" w:hAnsiTheme="majorHAnsi" w:cstheme="majorHAnsi"/>
                <w:i/>
                <w:color w:val="auto"/>
                <w:szCs w:val="20"/>
                <w:lang w:eastAsia="cs-CZ"/>
              </w:rPr>
              <w:t xml:space="preserve">Příloha č. 6 – </w:t>
            </w:r>
            <w:r w:rsidR="002B62C0">
              <w:rPr>
                <w:rFonts w:eastAsia="Times New Roman" w:asciiTheme="majorHAnsi" w:hAnsiTheme="majorHAnsi" w:cstheme="majorHAnsi"/>
                <w:i/>
                <w:color w:val="auto"/>
                <w:szCs w:val="20"/>
                <w:lang w:eastAsia="cs-CZ"/>
              </w:rPr>
              <w:t xml:space="preserve">Technická </w:t>
            </w:r>
            <w:r>
              <w:rPr>
                <w:rFonts w:eastAsia="Times New Roman" w:asciiTheme="majorHAnsi" w:hAnsiTheme="majorHAnsi" w:cstheme="majorHAnsi"/>
                <w:i/>
                <w:color w:val="auto"/>
                <w:szCs w:val="20"/>
                <w:lang w:eastAsia="cs-CZ"/>
              </w:rPr>
              <w:t>specifikace předmětu plnění</w:t>
            </w:r>
          </w:p>
        </w:tc>
      </w:tr>
    </w:tbl>
    <w:p w:rsidRPr="00A551BA" w:rsidR="00892844" w:rsidP="00D92737" w:rsidRDefault="00892844" w14:paraId="36378C37" w14:textId="77777777">
      <w:pPr>
        <w:rPr>
          <w:rFonts w:asciiTheme="majorHAnsi" w:hAnsiTheme="majorHAnsi" w:cstheme="majorHAnsi"/>
          <w:sz w:val="20"/>
          <w:szCs w:val="20"/>
        </w:rPr>
      </w:pPr>
    </w:p>
    <w:tbl>
      <w:tblPr>
        <w:tblW w:w="9356" w:type="dxa"/>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343"/>
        <w:gridCol w:w="7013"/>
      </w:tblGrid>
      <w:tr w:rsidRPr="00A551BA" w:rsidR="001C3963" w:rsidTr="00892844" w14:paraId="7D1B50EC" w14:textId="77777777">
        <w:trPr>
          <w:trHeight w:val="20"/>
        </w:trPr>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rsidRPr="00A551BA" w:rsidR="001C3963" w:rsidP="00AF7637" w:rsidRDefault="001C3963" w14:paraId="110DE5A3" w14:textId="77777777">
            <w:pPr>
              <w:pStyle w:val="Tabulkatext"/>
              <w:rPr>
                <w:rFonts w:asciiTheme="majorHAnsi" w:hAnsiTheme="majorHAnsi" w:cstheme="majorHAnsi"/>
                <w:b/>
                <w:bCs/>
                <w:szCs w:val="20"/>
              </w:rPr>
            </w:pPr>
            <w:r w:rsidRPr="00A551BA">
              <w:rPr>
                <w:rFonts w:asciiTheme="majorHAnsi" w:hAnsiTheme="majorHAnsi" w:cstheme="majorHAnsi"/>
                <w:szCs w:val="20"/>
              </w:rPr>
              <w:t>Datum a podpis osoby oprávněné jednat za zadavatele</w:t>
            </w:r>
          </w:p>
        </w:tc>
        <w:tc>
          <w:tcPr>
            <w:tcW w:w="7013" w:type="dxa"/>
            <w:tcBorders>
              <w:top w:val="single" w:color="000000" w:sz="6" w:space="0"/>
              <w:left w:val="single" w:color="auto" w:sz="4" w:space="0"/>
              <w:bottom w:val="single" w:color="000000" w:sz="6" w:space="0"/>
              <w:right w:val="single" w:color="000000" w:sz="6" w:space="0"/>
            </w:tcBorders>
            <w:shd w:val="clear" w:color="auto" w:fill="auto"/>
            <w:vAlign w:val="center"/>
          </w:tcPr>
          <w:p w:rsidR="001C3963" w:rsidP="00AF7637" w:rsidRDefault="001C3963" w14:paraId="62A15253" w14:textId="0847F8C9">
            <w:pPr>
              <w:pStyle w:val="Tabulkatext"/>
              <w:rPr>
                <w:rFonts w:asciiTheme="majorHAnsi" w:hAnsiTheme="majorHAnsi" w:cstheme="majorHAnsi"/>
                <w:szCs w:val="20"/>
              </w:rPr>
            </w:pPr>
            <w:r w:rsidRPr="00A551BA">
              <w:rPr>
                <w:rFonts w:asciiTheme="majorHAnsi" w:hAnsiTheme="majorHAnsi" w:cstheme="majorHAnsi"/>
                <w:szCs w:val="20"/>
              </w:rPr>
              <w:t>V </w:t>
            </w:r>
            <w:r w:rsidRPr="005F45EF" w:rsidR="00F23591">
              <w:rPr>
                <w:rFonts w:asciiTheme="majorHAnsi" w:hAnsiTheme="majorHAnsi" w:cstheme="majorHAnsi"/>
                <w:szCs w:val="20"/>
              </w:rPr>
              <w:t>Mělníce</w:t>
            </w:r>
            <w:r w:rsidRPr="005F45EF">
              <w:rPr>
                <w:rFonts w:asciiTheme="majorHAnsi" w:hAnsiTheme="majorHAnsi" w:cstheme="majorHAnsi"/>
                <w:szCs w:val="20"/>
              </w:rPr>
              <w:t xml:space="preserve"> </w:t>
            </w:r>
            <w:r w:rsidRPr="009540A1">
              <w:rPr>
                <w:rFonts w:asciiTheme="majorHAnsi" w:hAnsiTheme="majorHAnsi" w:cstheme="majorHAnsi"/>
                <w:szCs w:val="20"/>
              </w:rPr>
              <w:t xml:space="preserve">dne </w:t>
            </w:r>
            <w:r w:rsidRPr="009540A1" w:rsidR="009540A1">
              <w:rPr>
                <w:rFonts w:asciiTheme="majorHAnsi" w:hAnsiTheme="majorHAnsi" w:cstheme="majorHAnsi"/>
                <w:szCs w:val="20"/>
              </w:rPr>
              <w:t>23. 12</w:t>
            </w:r>
            <w:r w:rsidRPr="009540A1" w:rsidR="00EF7519">
              <w:rPr>
                <w:rFonts w:asciiTheme="majorHAnsi" w:hAnsiTheme="majorHAnsi" w:cstheme="majorHAnsi"/>
                <w:szCs w:val="20"/>
              </w:rPr>
              <w:t>. 2021</w:t>
            </w:r>
          </w:p>
          <w:p w:rsidR="009540A1" w:rsidP="00AF7637" w:rsidRDefault="009540A1" w14:paraId="4C1FE8C6" w14:textId="77777777">
            <w:pPr>
              <w:pStyle w:val="Tabulkatext"/>
              <w:rPr>
                <w:rFonts w:asciiTheme="majorHAnsi" w:hAnsiTheme="majorHAnsi" w:cstheme="majorHAnsi"/>
                <w:szCs w:val="20"/>
              </w:rPr>
            </w:pPr>
          </w:p>
          <w:p w:rsidR="009540A1" w:rsidP="00AF7637" w:rsidRDefault="009540A1" w14:paraId="7F31BEC8" w14:textId="77777777">
            <w:pPr>
              <w:pStyle w:val="Tabulkatext"/>
              <w:rPr>
                <w:rFonts w:asciiTheme="majorHAnsi" w:hAnsiTheme="majorHAnsi" w:cstheme="majorHAnsi"/>
                <w:szCs w:val="20"/>
              </w:rPr>
            </w:pPr>
          </w:p>
          <w:p w:rsidR="002378BE" w:rsidP="00AF7637" w:rsidRDefault="002378BE" w14:paraId="05229F86" w14:textId="27EA3CEF">
            <w:pPr>
              <w:pStyle w:val="Tabulkatext"/>
              <w:rPr>
                <w:rFonts w:asciiTheme="majorHAnsi" w:hAnsiTheme="majorHAnsi" w:cstheme="majorHAnsi"/>
                <w:szCs w:val="20"/>
                <w:u w:val="single"/>
              </w:rPr>
            </w:pPr>
          </w:p>
          <w:p w:rsidR="00543CC0" w:rsidP="00AF7637" w:rsidRDefault="00543CC0" w14:paraId="60307649" w14:textId="77777777">
            <w:pPr>
              <w:pStyle w:val="Tabulkatext"/>
              <w:rPr>
                <w:rFonts w:asciiTheme="majorHAnsi" w:hAnsiTheme="majorHAnsi" w:cstheme="majorHAnsi"/>
                <w:szCs w:val="20"/>
                <w:u w:val="single"/>
              </w:rPr>
            </w:pPr>
          </w:p>
          <w:p w:rsidRPr="002378BE" w:rsidR="002378BE" w:rsidP="00AF7637" w:rsidRDefault="002378BE" w14:paraId="09C20BCA" w14:textId="0551E93F">
            <w:pPr>
              <w:pStyle w:val="Tabulkatext"/>
              <w:rPr>
                <w:rFonts w:asciiTheme="majorHAnsi" w:hAnsiTheme="majorHAnsi" w:cstheme="majorHAnsi"/>
                <w:szCs w:val="20"/>
              </w:rPr>
            </w:pPr>
            <w:r w:rsidRPr="002378BE">
              <w:rPr>
                <w:rFonts w:asciiTheme="majorHAnsi" w:hAnsiTheme="majorHAnsi" w:cstheme="majorHAnsi"/>
                <w:szCs w:val="20"/>
              </w:rPr>
              <w:t>…………………………</w:t>
            </w:r>
          </w:p>
          <w:p w:rsidRPr="00A551BA" w:rsidR="002378BE" w:rsidP="002378BE" w:rsidRDefault="00713C6F" w14:paraId="569715E1" w14:textId="77777777">
            <w:pPr>
              <w:pStyle w:val="Tabulkatext"/>
              <w:rPr>
                <w:rStyle w:val="Siln"/>
                <w:rFonts w:asciiTheme="majorHAnsi" w:hAnsiTheme="majorHAnsi" w:cstheme="majorHAnsi"/>
                <w:color w:val="auto"/>
                <w:szCs w:val="20"/>
              </w:rPr>
            </w:pPr>
            <w:hyperlink w:history="true" r:id="rId20">
              <w:r w:rsidRPr="00A551BA" w:rsidR="002378BE">
                <w:rPr>
                  <w:rStyle w:val="Hypertextovodkaz"/>
                  <w:rFonts w:asciiTheme="majorHAnsi" w:hAnsiTheme="majorHAnsi" w:cstheme="majorHAnsi"/>
                  <w:b/>
                  <w:bCs/>
                  <w:color w:val="auto"/>
                  <w:szCs w:val="20"/>
                  <w:u w:val="none"/>
                </w:rPr>
                <w:t>MVDr. Ctirad Mikeš</w:t>
              </w:r>
            </w:hyperlink>
          </w:p>
          <w:p w:rsidRPr="002378BE" w:rsidR="002378BE" w:rsidP="002378BE" w:rsidRDefault="002378BE" w14:paraId="5D2F5D4E" w14:textId="744485A0">
            <w:pPr>
              <w:pStyle w:val="Tabulkatext"/>
              <w:rPr>
                <w:rFonts w:asciiTheme="majorHAnsi" w:hAnsiTheme="majorHAnsi" w:cstheme="majorHAnsi"/>
                <w:szCs w:val="20"/>
              </w:rPr>
            </w:pPr>
            <w:r w:rsidRPr="002378BE">
              <w:rPr>
                <w:rFonts w:asciiTheme="majorHAnsi" w:hAnsiTheme="majorHAnsi" w:cstheme="majorHAnsi"/>
                <w:szCs w:val="20"/>
              </w:rPr>
              <w:t>starosta</w:t>
            </w:r>
          </w:p>
        </w:tc>
      </w:tr>
    </w:tbl>
    <w:p w:rsidRPr="003E289A" w:rsidR="003E289A" w:rsidP="00543CC0" w:rsidRDefault="00EE207F" w14:paraId="2D9533D7" w14:textId="178D6F0E">
      <w:pPr>
        <w:spacing w:after="200" w:line="276" w:lineRule="auto"/>
        <w:jc w:val="left"/>
        <w:rPr>
          <w:rStyle w:val="FontStyle38"/>
          <w:rFonts w:asciiTheme="majorHAnsi" w:hAnsiTheme="majorHAnsi" w:cstheme="majorHAnsi"/>
          <w:szCs w:val="20"/>
          <w:u w:val="single"/>
        </w:rPr>
      </w:pPr>
      <w:r>
        <w:rPr>
          <w:rStyle w:val="FontStyle38"/>
          <w:rFonts w:asciiTheme="majorHAnsi" w:hAnsiTheme="majorHAnsi" w:cstheme="majorHAnsi"/>
          <w:szCs w:val="20"/>
          <w:u w:val="single"/>
        </w:rPr>
        <w:br w:type="page"/>
      </w:r>
      <w:r w:rsidRPr="003E289A" w:rsidR="003E289A">
        <w:rPr>
          <w:rStyle w:val="FontStyle38"/>
          <w:rFonts w:asciiTheme="majorHAnsi" w:hAnsiTheme="majorHAnsi" w:cstheme="majorHAnsi"/>
          <w:szCs w:val="20"/>
          <w:u w:val="single"/>
        </w:rPr>
        <w:lastRenderedPageBreak/>
        <w:t>Příloha č. 1 zadávací dokumentace</w:t>
      </w:r>
    </w:p>
    <w:p w:rsidR="003E289A" w:rsidP="00666691" w:rsidRDefault="003E289A" w14:paraId="052312CF" w14:textId="77777777">
      <w:pPr>
        <w:spacing w:before="120" w:after="120"/>
        <w:jc w:val="center"/>
        <w:rPr>
          <w:rFonts w:asciiTheme="majorHAnsi" w:hAnsiTheme="majorHAnsi" w:cstheme="majorHAnsi"/>
          <w:b/>
          <w:caps/>
          <w:sz w:val="20"/>
          <w:szCs w:val="20"/>
        </w:rPr>
      </w:pPr>
    </w:p>
    <w:p w:rsidRPr="00A551BA" w:rsidR="00666691" w:rsidP="00666691" w:rsidRDefault="00666691" w14:paraId="127FB11D" w14:textId="7FCA0B5E">
      <w:pPr>
        <w:spacing w:before="120" w:after="120"/>
        <w:jc w:val="center"/>
        <w:rPr>
          <w:rFonts w:asciiTheme="majorHAnsi" w:hAnsiTheme="majorHAnsi" w:cstheme="majorHAnsi"/>
          <w:b/>
          <w:caps/>
          <w:sz w:val="20"/>
          <w:szCs w:val="20"/>
        </w:rPr>
      </w:pPr>
      <w:r w:rsidRPr="00A551BA">
        <w:rPr>
          <w:rFonts w:asciiTheme="majorHAnsi" w:hAnsiTheme="majorHAnsi" w:cstheme="majorHAnsi"/>
          <w:b/>
          <w:caps/>
          <w:sz w:val="20"/>
          <w:szCs w:val="20"/>
        </w:rPr>
        <w:t>Krycí list nabídky</w:t>
      </w:r>
    </w:p>
    <w:p w:rsidRPr="002C6070" w:rsidR="009A23EE" w:rsidP="00D9633D" w:rsidRDefault="009A23EE" w14:paraId="5D0D4D1B" w14:textId="3A4C1DB6">
      <w:pPr>
        <w:pStyle w:val="Tabulkatext"/>
        <w:jc w:val="center"/>
        <w:rPr>
          <w:rFonts w:asciiTheme="majorHAnsi" w:hAnsiTheme="majorHAnsi" w:cstheme="majorHAnsi"/>
          <w:b/>
          <w:szCs w:val="20"/>
        </w:rPr>
      </w:pPr>
      <w:r w:rsidRPr="002C6070">
        <w:rPr>
          <w:rFonts w:asciiTheme="majorHAnsi" w:hAnsiTheme="majorHAnsi" w:cstheme="majorHAnsi"/>
          <w:b/>
          <w:szCs w:val="20"/>
        </w:rPr>
        <w:t xml:space="preserve">k veřejné zakázce </w:t>
      </w:r>
      <w:r w:rsidR="003E289A">
        <w:rPr>
          <w:rFonts w:asciiTheme="majorHAnsi" w:hAnsiTheme="majorHAnsi" w:cstheme="majorHAnsi"/>
          <w:b/>
          <w:szCs w:val="20"/>
        </w:rPr>
        <w:t xml:space="preserve">malého rozsahu </w:t>
      </w:r>
      <w:r w:rsidRPr="002C6070">
        <w:rPr>
          <w:rFonts w:asciiTheme="majorHAnsi" w:hAnsiTheme="majorHAnsi" w:cstheme="majorHAnsi"/>
          <w:b/>
          <w:szCs w:val="20"/>
        </w:rPr>
        <w:t xml:space="preserve">na </w:t>
      </w:r>
      <w:r w:rsidR="0024652B">
        <w:rPr>
          <w:rFonts w:asciiTheme="majorHAnsi" w:hAnsiTheme="majorHAnsi" w:cstheme="majorHAnsi"/>
          <w:b/>
          <w:szCs w:val="20"/>
        </w:rPr>
        <w:t>dodávky</w:t>
      </w:r>
    </w:p>
    <w:p w:rsidRPr="009A23EE" w:rsidR="009A23EE" w:rsidP="00D9633D" w:rsidRDefault="009A23EE" w14:paraId="635EE2D5" w14:textId="77777777">
      <w:pPr>
        <w:pStyle w:val="Tabulkatext"/>
        <w:jc w:val="center"/>
        <w:rPr>
          <w:rFonts w:asciiTheme="majorHAnsi" w:hAnsiTheme="majorHAnsi" w:cstheme="majorHAnsi"/>
          <w:b/>
          <w:sz w:val="18"/>
          <w:szCs w:val="18"/>
        </w:rPr>
      </w:pPr>
    </w:p>
    <w:p w:rsidRPr="00017D7F" w:rsidR="00254EC6" w:rsidP="00017D7F" w:rsidRDefault="00254EC6" w14:paraId="134CBCB4" w14:textId="18093DEF">
      <w:pPr>
        <w:pStyle w:val="Tabulkatext"/>
        <w:jc w:val="center"/>
        <w:rPr>
          <w:rFonts w:ascii="Arial" w:hAnsi="Arial" w:cs="Arial"/>
          <w:b/>
          <w:szCs w:val="20"/>
        </w:rPr>
      </w:pPr>
      <w:r w:rsidRPr="0018630E">
        <w:rPr>
          <w:rFonts w:asciiTheme="majorHAnsi" w:hAnsiTheme="majorHAnsi" w:cstheme="majorHAnsi"/>
          <w:b/>
          <w:iCs/>
          <w:szCs w:val="20"/>
        </w:rPr>
        <w:t>„</w:t>
      </w:r>
      <w:r w:rsidR="00543CC0">
        <w:rPr>
          <w:rFonts w:ascii="Arial" w:hAnsi="Arial" w:cs="Arial"/>
          <w:b/>
          <w:szCs w:val="20"/>
        </w:rPr>
        <w:t>Mapový portál města Mělníka</w:t>
      </w:r>
      <w:r w:rsidRPr="0018630E" w:rsidR="002C6070">
        <w:rPr>
          <w:rFonts w:asciiTheme="majorHAnsi" w:hAnsiTheme="majorHAnsi" w:cstheme="majorHAnsi"/>
          <w:b/>
          <w:szCs w:val="20"/>
        </w:rPr>
        <w:t>“</w:t>
      </w:r>
      <w:r w:rsidRPr="003E289A">
        <w:rPr>
          <w:rFonts w:asciiTheme="majorHAnsi" w:hAnsiTheme="majorHAnsi" w:cstheme="majorHAnsi"/>
          <w:b/>
          <w:szCs w:val="20"/>
        </w:rPr>
        <w:t xml:space="preserve"> </w:t>
      </w:r>
    </w:p>
    <w:p w:rsidR="002C6070" w:rsidP="00666691" w:rsidRDefault="002C6070" w14:paraId="7B3B710D" w14:textId="77777777">
      <w:pPr>
        <w:spacing w:before="120" w:after="120"/>
        <w:jc w:val="center"/>
        <w:rPr>
          <w:rFonts w:asciiTheme="majorHAnsi" w:hAnsiTheme="majorHAnsi" w:cstheme="majorHAnsi"/>
          <w:b/>
          <w:sz w:val="20"/>
          <w:szCs w:val="20"/>
        </w:rPr>
      </w:pPr>
    </w:p>
    <w:p w:rsidRPr="00A551BA" w:rsidR="00254EC6" w:rsidP="00254EC6" w:rsidRDefault="00666691" w14:paraId="4F0036F8" w14:textId="5EFAF1AA">
      <w:pPr>
        <w:pStyle w:val="Default"/>
        <w:outlineLvl w:val="0"/>
        <w:rPr>
          <w:rFonts w:asciiTheme="majorHAnsi" w:hAnsiTheme="majorHAnsi" w:cstheme="majorHAnsi"/>
          <w:sz w:val="20"/>
          <w:szCs w:val="20"/>
        </w:rPr>
      </w:pPr>
      <w:r w:rsidRPr="00A551BA">
        <w:rPr>
          <w:rStyle w:val="FontStyle38"/>
          <w:rFonts w:asciiTheme="majorHAnsi" w:hAnsiTheme="majorHAnsi" w:eastAsiaTheme="majorEastAsia" w:cstheme="majorHAnsi"/>
          <w:b/>
          <w:szCs w:val="20"/>
        </w:rPr>
        <w:t>Identifikační údaje zadavatele:</w:t>
      </w:r>
      <w:r w:rsidRPr="00A551BA" w:rsidR="007547D1">
        <w:rPr>
          <w:rFonts w:asciiTheme="majorHAnsi" w:hAnsiTheme="majorHAnsi" w:cstheme="majorHAnsi"/>
          <w:b/>
          <w:color w:val="auto"/>
          <w:sz w:val="20"/>
          <w:szCs w:val="20"/>
        </w:rPr>
        <w:t xml:space="preserve"> </w:t>
      </w:r>
      <w:r w:rsidRPr="00A551BA" w:rsidR="007547D1">
        <w:rPr>
          <w:rFonts w:asciiTheme="majorHAnsi" w:hAnsiTheme="majorHAnsi" w:cstheme="majorHAnsi"/>
          <w:b/>
          <w:color w:val="auto"/>
          <w:sz w:val="20"/>
          <w:szCs w:val="20"/>
        </w:rPr>
        <w:tab/>
      </w:r>
      <w:r w:rsidRPr="00A551BA" w:rsidR="00254EC6">
        <w:rPr>
          <w:rFonts w:asciiTheme="majorHAnsi" w:hAnsiTheme="majorHAnsi" w:cstheme="majorHAnsi"/>
          <w:b/>
          <w:sz w:val="20"/>
          <w:szCs w:val="20"/>
        </w:rPr>
        <w:t xml:space="preserve">Město </w:t>
      </w:r>
      <w:r w:rsidRPr="00A551BA" w:rsidR="00D9633D">
        <w:rPr>
          <w:rFonts w:asciiTheme="majorHAnsi" w:hAnsiTheme="majorHAnsi" w:cstheme="majorHAnsi"/>
          <w:b/>
          <w:sz w:val="20"/>
          <w:szCs w:val="20"/>
        </w:rPr>
        <w:t>Mělník</w:t>
      </w:r>
    </w:p>
    <w:p w:rsidRPr="00A551BA" w:rsidR="00254EC6" w:rsidP="00254EC6" w:rsidRDefault="007547D1" w14:paraId="32D12C1F" w14:textId="2BE76C91">
      <w:pPr>
        <w:pStyle w:val="Tabulkatext"/>
        <w:rPr>
          <w:rFonts w:asciiTheme="majorHAnsi" w:hAnsiTheme="majorHAnsi" w:cstheme="majorHAnsi"/>
          <w:bCs/>
          <w:color w:val="auto"/>
          <w:szCs w:val="20"/>
        </w:rPr>
      </w:pP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sidR="00666691">
        <w:rPr>
          <w:rFonts w:asciiTheme="majorHAnsi" w:hAnsiTheme="majorHAnsi" w:cstheme="majorHAnsi"/>
          <w:color w:val="auto"/>
          <w:szCs w:val="20"/>
        </w:rPr>
        <w:t>se sídlem</w:t>
      </w:r>
      <w:r w:rsidR="006C77A2">
        <w:rPr>
          <w:rFonts w:asciiTheme="majorHAnsi" w:hAnsiTheme="majorHAnsi" w:cstheme="majorHAnsi"/>
          <w:color w:val="auto"/>
          <w:szCs w:val="20"/>
        </w:rPr>
        <w:t>:</w:t>
      </w:r>
      <w:r w:rsidR="006C77A2">
        <w:rPr>
          <w:rFonts w:asciiTheme="majorHAnsi" w:hAnsiTheme="majorHAnsi" w:cstheme="majorHAnsi"/>
          <w:color w:val="auto"/>
          <w:szCs w:val="20"/>
        </w:rPr>
        <w:tab/>
      </w:r>
      <w:r w:rsidRPr="00A551BA" w:rsidR="00D9633D">
        <w:rPr>
          <w:rFonts w:asciiTheme="majorHAnsi" w:hAnsiTheme="majorHAnsi" w:cstheme="majorHAnsi"/>
          <w:color w:val="000000"/>
          <w:szCs w:val="20"/>
          <w:shd w:val="clear" w:color="auto" w:fill="FFFFFF"/>
        </w:rPr>
        <w:t>náměstí Míru 1</w:t>
      </w:r>
      <w:r w:rsidRPr="00A551BA" w:rsidR="00D9633D">
        <w:rPr>
          <w:rFonts w:asciiTheme="majorHAnsi" w:hAnsiTheme="majorHAnsi" w:cstheme="majorHAnsi"/>
          <w:color w:val="000000"/>
          <w:szCs w:val="20"/>
        </w:rPr>
        <w:t xml:space="preserve">, </w:t>
      </w:r>
      <w:r w:rsidRPr="00A551BA" w:rsidR="00D9633D">
        <w:rPr>
          <w:rFonts w:asciiTheme="majorHAnsi" w:hAnsiTheme="majorHAnsi" w:cstheme="majorHAnsi"/>
          <w:color w:val="000000"/>
          <w:szCs w:val="20"/>
          <w:shd w:val="clear" w:color="auto" w:fill="FFFFFF"/>
        </w:rPr>
        <w:t>276 01 Mělník</w:t>
      </w:r>
      <w:r w:rsidRPr="00A551BA" w:rsidR="00254EC6">
        <w:rPr>
          <w:rFonts w:asciiTheme="majorHAnsi" w:hAnsiTheme="majorHAnsi" w:cstheme="majorHAnsi"/>
          <w:szCs w:val="20"/>
        </w:rPr>
        <w:tab/>
      </w:r>
    </w:p>
    <w:p w:rsidRPr="00A551BA" w:rsidR="00D9633D" w:rsidP="00C273A6" w:rsidRDefault="00666691" w14:paraId="4036ACE7" w14:textId="683CD30F">
      <w:pPr>
        <w:pStyle w:val="Default"/>
        <w:ind w:left="2832" w:firstLine="708"/>
        <w:rPr>
          <w:rFonts w:asciiTheme="majorHAnsi" w:hAnsiTheme="majorHAnsi" w:cstheme="majorHAnsi"/>
          <w:sz w:val="20"/>
          <w:szCs w:val="20"/>
          <w:shd w:val="clear" w:color="auto" w:fill="FFFFFF"/>
        </w:rPr>
      </w:pPr>
      <w:r w:rsidRPr="00A551BA">
        <w:rPr>
          <w:rFonts w:asciiTheme="majorHAnsi" w:hAnsiTheme="majorHAnsi" w:cstheme="majorHAnsi"/>
          <w:bCs/>
          <w:color w:val="auto"/>
          <w:sz w:val="20"/>
          <w:szCs w:val="20"/>
        </w:rPr>
        <w:t xml:space="preserve">IČO: </w:t>
      </w:r>
      <w:r w:rsidRPr="00A551BA">
        <w:rPr>
          <w:rFonts w:asciiTheme="majorHAnsi" w:hAnsiTheme="majorHAnsi" w:cstheme="majorHAnsi"/>
          <w:bCs/>
          <w:color w:val="auto"/>
          <w:sz w:val="20"/>
          <w:szCs w:val="20"/>
        </w:rPr>
        <w:tab/>
      </w:r>
      <w:r w:rsidR="006C77A2">
        <w:rPr>
          <w:rFonts w:asciiTheme="majorHAnsi" w:hAnsiTheme="majorHAnsi" w:cstheme="majorHAnsi"/>
          <w:bCs/>
          <w:color w:val="auto"/>
          <w:sz w:val="20"/>
          <w:szCs w:val="20"/>
        </w:rPr>
        <w:tab/>
      </w:r>
      <w:r w:rsidRPr="00A551BA" w:rsidR="00D9633D">
        <w:rPr>
          <w:rFonts w:asciiTheme="majorHAnsi" w:hAnsiTheme="majorHAnsi" w:cstheme="majorHAnsi"/>
          <w:sz w:val="20"/>
          <w:szCs w:val="20"/>
          <w:shd w:val="clear" w:color="auto" w:fill="FFFFFF"/>
        </w:rPr>
        <w:t>00237051</w:t>
      </w:r>
    </w:p>
    <w:p w:rsidRPr="00A551BA" w:rsidR="00666691" w:rsidP="00C273A6" w:rsidRDefault="00666691" w14:paraId="642C6826" w14:textId="0079E53B">
      <w:pPr>
        <w:pStyle w:val="Default"/>
        <w:ind w:left="2832" w:firstLine="708"/>
        <w:rPr>
          <w:rFonts w:asciiTheme="majorHAnsi" w:hAnsiTheme="majorHAnsi" w:cstheme="majorHAnsi"/>
          <w:color w:val="auto"/>
          <w:sz w:val="20"/>
          <w:szCs w:val="20"/>
        </w:rPr>
      </w:pPr>
      <w:r w:rsidRPr="00A551BA">
        <w:rPr>
          <w:rFonts w:asciiTheme="majorHAnsi" w:hAnsiTheme="majorHAnsi" w:cstheme="majorHAnsi"/>
          <w:bCs/>
          <w:color w:val="auto"/>
          <w:sz w:val="20"/>
          <w:szCs w:val="20"/>
        </w:rPr>
        <w:t>DIČ:</w:t>
      </w:r>
      <w:r w:rsidRPr="00A551BA">
        <w:rPr>
          <w:rFonts w:asciiTheme="majorHAnsi" w:hAnsiTheme="majorHAnsi" w:cstheme="majorHAnsi"/>
          <w:b/>
          <w:bCs/>
          <w:color w:val="auto"/>
          <w:sz w:val="20"/>
          <w:szCs w:val="20"/>
        </w:rPr>
        <w:t xml:space="preserve"> </w:t>
      </w:r>
      <w:r w:rsidRPr="00A551BA">
        <w:rPr>
          <w:rFonts w:asciiTheme="majorHAnsi" w:hAnsiTheme="majorHAnsi" w:cstheme="majorHAnsi"/>
          <w:b/>
          <w:bCs/>
          <w:color w:val="auto"/>
          <w:sz w:val="20"/>
          <w:szCs w:val="20"/>
        </w:rPr>
        <w:tab/>
      </w:r>
      <w:r w:rsidR="006C77A2">
        <w:rPr>
          <w:rFonts w:asciiTheme="majorHAnsi" w:hAnsiTheme="majorHAnsi" w:cstheme="majorHAnsi"/>
          <w:b/>
          <w:bCs/>
          <w:color w:val="auto"/>
          <w:sz w:val="20"/>
          <w:szCs w:val="20"/>
        </w:rPr>
        <w:tab/>
      </w:r>
      <w:r w:rsidRPr="00A551BA">
        <w:rPr>
          <w:rFonts w:asciiTheme="majorHAnsi" w:hAnsiTheme="majorHAnsi" w:cstheme="majorHAnsi"/>
          <w:color w:val="auto"/>
          <w:sz w:val="20"/>
          <w:szCs w:val="20"/>
        </w:rPr>
        <w:t>CZ</w:t>
      </w:r>
      <w:r w:rsidRPr="00A551BA" w:rsidR="00D9633D">
        <w:rPr>
          <w:rFonts w:asciiTheme="majorHAnsi" w:hAnsiTheme="majorHAnsi" w:cstheme="majorHAnsi"/>
          <w:sz w:val="20"/>
          <w:szCs w:val="20"/>
          <w:shd w:val="clear" w:color="auto" w:fill="FFFFFF"/>
        </w:rPr>
        <w:t>00237051</w:t>
      </w:r>
    </w:p>
    <w:p w:rsidRPr="00A551BA" w:rsidR="00666691" w:rsidP="00666691" w:rsidRDefault="00666691" w14:paraId="16A45359" w14:textId="77777777">
      <w:pPr>
        <w:spacing w:before="120" w:after="120"/>
        <w:ind w:right="-284"/>
        <w:outlineLvl w:val="0"/>
        <w:rPr>
          <w:rFonts w:asciiTheme="majorHAnsi" w:hAnsiTheme="majorHAnsi" w:cstheme="majorHAnsi"/>
          <w:b/>
          <w:smallCaps/>
          <w:sz w:val="20"/>
          <w:szCs w:val="20"/>
        </w:rPr>
      </w:pPr>
      <w:r w:rsidRPr="00A551BA">
        <w:rPr>
          <w:rFonts w:asciiTheme="majorHAnsi" w:hAnsiTheme="majorHAnsi" w:cstheme="majorHAnsi"/>
          <w:b/>
          <w:smallCaps/>
          <w:sz w:val="20"/>
          <w:szCs w:val="20"/>
        </w:rPr>
        <w:t>Ú</w:t>
      </w:r>
      <w:r w:rsidRPr="00A551BA">
        <w:rPr>
          <w:rFonts w:asciiTheme="majorHAnsi" w:hAnsiTheme="majorHAnsi" w:cstheme="majorHAnsi"/>
          <w:b/>
          <w:sz w:val="20"/>
          <w:szCs w:val="20"/>
        </w:rPr>
        <w:t xml:space="preserve">daje o </w:t>
      </w:r>
      <w:r w:rsidRPr="00A551BA" w:rsidR="00A86A89">
        <w:rPr>
          <w:rFonts w:asciiTheme="majorHAnsi" w:hAnsiTheme="majorHAnsi" w:cstheme="majorHAnsi"/>
          <w:b/>
          <w:sz w:val="20"/>
          <w:szCs w:val="20"/>
        </w:rPr>
        <w:t>účastníkovi</w:t>
      </w:r>
      <w:r w:rsidRPr="00A551BA">
        <w:rPr>
          <w:rFonts w:asciiTheme="majorHAnsi" w:hAnsiTheme="majorHAnsi" w:cstheme="majorHAnsi"/>
          <w:b/>
          <w:smallCaps/>
          <w:sz w:val="20"/>
          <w:szCs w:val="20"/>
        </w:rPr>
        <w:t>:</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844"/>
        <w:gridCol w:w="1276"/>
        <w:gridCol w:w="3231"/>
      </w:tblGrid>
      <w:tr w:rsidRPr="003E289A" w:rsidR="00666691" w:rsidTr="003E289A" w14:paraId="5EC09DED" w14:textId="77777777">
        <w:trPr>
          <w:trHeight w:val="419"/>
        </w:trPr>
        <w:tc>
          <w:tcPr>
            <w:tcW w:w="4844" w:type="dxa"/>
            <w:shd w:val="clear" w:color="auto" w:fill="FFFFFF"/>
            <w:vAlign w:val="center"/>
          </w:tcPr>
          <w:p w:rsidRPr="003E289A" w:rsidR="00666691" w:rsidP="003E289A" w:rsidRDefault="001C3963" w14:paraId="391E3322"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O</w:t>
            </w:r>
            <w:r w:rsidRPr="003E289A" w:rsidR="00666691">
              <w:rPr>
                <w:rStyle w:val="FontStyle38"/>
                <w:rFonts w:ascii="Arial" w:hAnsi="Arial" w:cs="Arial" w:eastAsiaTheme="majorEastAsia"/>
                <w:szCs w:val="20"/>
              </w:rPr>
              <w:t>bchodní firma (právnická osoba)</w:t>
            </w:r>
          </w:p>
          <w:p w:rsidRPr="003E289A" w:rsidR="00666691" w:rsidP="003E289A" w:rsidRDefault="00666691" w14:paraId="569C62DC"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jméno a příjmení (fyzická osoba)</w:t>
            </w:r>
          </w:p>
        </w:tc>
        <w:tc>
          <w:tcPr>
            <w:tcW w:w="4507" w:type="dxa"/>
            <w:gridSpan w:val="2"/>
            <w:vAlign w:val="center"/>
          </w:tcPr>
          <w:p w:rsidRPr="003E289A" w:rsidR="00666691" w:rsidP="003E289A" w:rsidRDefault="00666691" w14:paraId="48898503" w14:textId="77777777">
            <w:pPr>
              <w:suppressAutoHyphens/>
              <w:snapToGrid w:val="false"/>
              <w:spacing w:before="60" w:after="60"/>
              <w:rPr>
                <w:rFonts w:ascii="Arial" w:hAnsi="Arial" w:cs="Arial"/>
                <w:b/>
                <w:sz w:val="20"/>
                <w:szCs w:val="20"/>
                <w:lang w:eastAsia="ar-SA"/>
              </w:rPr>
            </w:pPr>
          </w:p>
        </w:tc>
      </w:tr>
      <w:tr w:rsidRPr="003E289A" w:rsidR="00666691" w:rsidTr="003E289A" w14:paraId="7FE00000" w14:textId="77777777">
        <w:trPr>
          <w:trHeight w:val="397"/>
        </w:trPr>
        <w:tc>
          <w:tcPr>
            <w:tcW w:w="4844" w:type="dxa"/>
            <w:shd w:val="clear" w:color="auto" w:fill="FFFFFF"/>
            <w:vAlign w:val="center"/>
          </w:tcPr>
          <w:p w:rsidRPr="003E289A" w:rsidR="00666691" w:rsidP="003E289A" w:rsidRDefault="001C3963" w14:paraId="1E778523"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S</w:t>
            </w:r>
            <w:r w:rsidRPr="003E289A" w:rsidR="00666691">
              <w:rPr>
                <w:rStyle w:val="FontStyle38"/>
                <w:rFonts w:ascii="Arial" w:hAnsi="Arial" w:cs="Arial" w:eastAsiaTheme="majorEastAsia"/>
                <w:szCs w:val="20"/>
              </w:rPr>
              <w:t>ídlo (právnická osoba)</w:t>
            </w:r>
          </w:p>
          <w:p w:rsidRPr="003E289A" w:rsidR="00666691" w:rsidP="003E289A" w:rsidRDefault="00666691" w14:paraId="6A3B42BD"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místo podnikání (fyzická osoba)</w:t>
            </w:r>
          </w:p>
        </w:tc>
        <w:tc>
          <w:tcPr>
            <w:tcW w:w="4507" w:type="dxa"/>
            <w:gridSpan w:val="2"/>
            <w:vAlign w:val="center"/>
          </w:tcPr>
          <w:p w:rsidRPr="003E289A" w:rsidR="00666691" w:rsidP="003E289A" w:rsidRDefault="00666691" w14:paraId="7E7C413F" w14:textId="77777777">
            <w:pPr>
              <w:suppressAutoHyphens/>
              <w:snapToGrid w:val="false"/>
              <w:spacing w:before="60" w:after="60"/>
              <w:rPr>
                <w:rFonts w:ascii="Arial" w:hAnsi="Arial" w:cs="Arial"/>
                <w:sz w:val="20"/>
                <w:szCs w:val="20"/>
                <w:lang w:eastAsia="ar-SA"/>
              </w:rPr>
            </w:pPr>
          </w:p>
        </w:tc>
      </w:tr>
      <w:tr w:rsidRPr="003E289A" w:rsidR="00666691" w:rsidTr="003E289A" w14:paraId="13C2DDB2" w14:textId="77777777">
        <w:trPr>
          <w:trHeight w:val="397"/>
        </w:trPr>
        <w:tc>
          <w:tcPr>
            <w:tcW w:w="4844" w:type="dxa"/>
            <w:shd w:val="clear" w:color="auto" w:fill="FFFFFF"/>
            <w:vAlign w:val="center"/>
          </w:tcPr>
          <w:p w:rsidRPr="003E289A" w:rsidR="00666691" w:rsidP="003E289A" w:rsidRDefault="00666691" w14:paraId="4F6CF26A"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IČO</w:t>
            </w:r>
          </w:p>
        </w:tc>
        <w:tc>
          <w:tcPr>
            <w:tcW w:w="4507" w:type="dxa"/>
            <w:gridSpan w:val="2"/>
            <w:vAlign w:val="center"/>
          </w:tcPr>
          <w:p w:rsidRPr="003E289A" w:rsidR="00666691" w:rsidP="003E289A" w:rsidRDefault="00666691" w14:paraId="219CB46F" w14:textId="77777777">
            <w:pPr>
              <w:snapToGrid w:val="false"/>
              <w:spacing w:before="60" w:after="60"/>
              <w:rPr>
                <w:rFonts w:ascii="Arial" w:hAnsi="Arial" w:cs="Arial"/>
                <w:sz w:val="20"/>
                <w:szCs w:val="20"/>
              </w:rPr>
            </w:pPr>
          </w:p>
        </w:tc>
      </w:tr>
      <w:tr w:rsidRPr="003E289A" w:rsidR="00666691" w:rsidTr="003E289A" w14:paraId="45E415BB" w14:textId="77777777">
        <w:trPr>
          <w:trHeight w:val="397"/>
        </w:trPr>
        <w:tc>
          <w:tcPr>
            <w:tcW w:w="4844" w:type="dxa"/>
            <w:shd w:val="clear" w:color="auto" w:fill="FFFFFF"/>
            <w:vAlign w:val="center"/>
          </w:tcPr>
          <w:p w:rsidRPr="003E289A" w:rsidR="00666691" w:rsidP="003E289A" w:rsidRDefault="001C3963" w14:paraId="35BFA133" w14:textId="77777777">
            <w:pPr>
              <w:pStyle w:val="Style9"/>
              <w:widowControl/>
              <w:spacing w:before="60" w:after="60" w:line="240" w:lineRule="auto"/>
              <w:ind w:right="57"/>
              <w:rPr>
                <w:rFonts w:ascii="Arial" w:hAnsi="Arial" w:cs="Arial"/>
                <w:sz w:val="20"/>
                <w:szCs w:val="20"/>
              </w:rPr>
            </w:pPr>
            <w:r w:rsidRPr="003E289A">
              <w:rPr>
                <w:rFonts w:ascii="Arial" w:hAnsi="Arial" w:cs="Arial"/>
                <w:sz w:val="20"/>
                <w:szCs w:val="20"/>
              </w:rPr>
              <w:t>Z</w:t>
            </w:r>
            <w:r w:rsidRPr="003E289A" w:rsidR="00666691">
              <w:rPr>
                <w:rFonts w:ascii="Arial" w:hAnsi="Arial" w:cs="Arial"/>
                <w:sz w:val="20"/>
                <w:szCs w:val="20"/>
              </w:rPr>
              <w:t>astoupena</w:t>
            </w:r>
            <w:r w:rsidRPr="003E289A" w:rsidR="00822667">
              <w:rPr>
                <w:rFonts w:ascii="Arial" w:hAnsi="Arial" w:cs="Arial"/>
                <w:sz w:val="20"/>
                <w:szCs w:val="20"/>
              </w:rPr>
              <w:t xml:space="preserve"> </w:t>
            </w:r>
            <w:r w:rsidRPr="003E289A" w:rsidR="00666691">
              <w:rPr>
                <w:rFonts w:ascii="Arial" w:hAnsi="Arial" w:cs="Arial"/>
                <w:sz w:val="20"/>
                <w:szCs w:val="20"/>
              </w:rPr>
              <w:t>(</w:t>
            </w:r>
            <w:r w:rsidRPr="003E289A" w:rsidR="00666691">
              <w:rPr>
                <w:rStyle w:val="FontStyle38"/>
                <w:rFonts w:ascii="Arial" w:hAnsi="Arial" w:cs="Arial" w:eastAsiaTheme="majorEastAsia"/>
                <w:szCs w:val="20"/>
              </w:rPr>
              <w:t xml:space="preserve">jméno a příjmení statutárního orgánu nebo osoby oprávněné </w:t>
            </w:r>
            <w:r w:rsidRPr="003E289A" w:rsidR="00BE0954">
              <w:rPr>
                <w:rStyle w:val="FontStyle38"/>
                <w:rFonts w:ascii="Arial" w:hAnsi="Arial" w:cs="Arial" w:eastAsiaTheme="majorEastAsia"/>
                <w:szCs w:val="20"/>
              </w:rPr>
              <w:t>účastníka</w:t>
            </w:r>
            <w:r w:rsidRPr="003E289A" w:rsidR="007547D1">
              <w:rPr>
                <w:rStyle w:val="FontStyle38"/>
                <w:rFonts w:ascii="Arial" w:hAnsi="Arial" w:cs="Arial" w:eastAsiaTheme="majorEastAsia"/>
                <w:szCs w:val="20"/>
              </w:rPr>
              <w:t xml:space="preserve"> zastupovat</w:t>
            </w:r>
            <w:r w:rsidRPr="003E289A" w:rsidR="00666691">
              <w:rPr>
                <w:rStyle w:val="FontStyle38"/>
                <w:rFonts w:ascii="Arial" w:hAnsi="Arial" w:cs="Arial" w:eastAsiaTheme="majorEastAsia"/>
                <w:szCs w:val="20"/>
              </w:rPr>
              <w:t>)</w:t>
            </w:r>
          </w:p>
        </w:tc>
        <w:tc>
          <w:tcPr>
            <w:tcW w:w="4507" w:type="dxa"/>
            <w:gridSpan w:val="2"/>
            <w:vAlign w:val="center"/>
          </w:tcPr>
          <w:p w:rsidRPr="003E289A" w:rsidR="00666691" w:rsidP="003E289A" w:rsidRDefault="00666691" w14:paraId="1397E976" w14:textId="77777777">
            <w:pPr>
              <w:snapToGrid w:val="false"/>
              <w:spacing w:before="60" w:after="60"/>
              <w:rPr>
                <w:rFonts w:ascii="Arial" w:hAnsi="Arial" w:cs="Arial"/>
                <w:sz w:val="20"/>
                <w:szCs w:val="20"/>
              </w:rPr>
            </w:pPr>
          </w:p>
        </w:tc>
      </w:tr>
      <w:tr w:rsidRPr="003E289A" w:rsidR="00666691" w:rsidTr="003E289A" w14:paraId="00224741" w14:textId="77777777">
        <w:trPr>
          <w:trHeight w:val="397"/>
        </w:trPr>
        <w:tc>
          <w:tcPr>
            <w:tcW w:w="4844" w:type="dxa"/>
            <w:shd w:val="clear" w:color="auto" w:fill="FFFFFF"/>
            <w:vAlign w:val="center"/>
          </w:tcPr>
          <w:p w:rsidRPr="003E289A" w:rsidR="00666691" w:rsidP="003E289A" w:rsidRDefault="000F4C4A" w14:paraId="5A2273CF"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T</w:t>
            </w:r>
            <w:r w:rsidRPr="003E289A" w:rsidR="00666691">
              <w:rPr>
                <w:rStyle w:val="FontStyle38"/>
                <w:rFonts w:ascii="Arial" w:hAnsi="Arial" w:cs="Arial" w:eastAsiaTheme="majorEastAsia"/>
                <w:szCs w:val="20"/>
              </w:rPr>
              <w:t>elefon</w:t>
            </w:r>
          </w:p>
        </w:tc>
        <w:tc>
          <w:tcPr>
            <w:tcW w:w="4507" w:type="dxa"/>
            <w:gridSpan w:val="2"/>
            <w:vAlign w:val="center"/>
          </w:tcPr>
          <w:p w:rsidRPr="003E289A" w:rsidR="00666691" w:rsidP="003E289A" w:rsidRDefault="00666691" w14:paraId="76C1B3F9"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666691" w:rsidTr="003E289A" w14:paraId="05576BE3" w14:textId="77777777">
        <w:trPr>
          <w:trHeight w:val="397"/>
        </w:trPr>
        <w:tc>
          <w:tcPr>
            <w:tcW w:w="4844" w:type="dxa"/>
            <w:shd w:val="clear" w:color="auto" w:fill="FFFFFF"/>
            <w:vAlign w:val="center"/>
          </w:tcPr>
          <w:p w:rsidRPr="003E289A" w:rsidR="00666691" w:rsidP="003E289A" w:rsidRDefault="001C3963" w14:paraId="3E143C64"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A</w:t>
            </w:r>
            <w:r w:rsidRPr="003E289A" w:rsidR="007547D1">
              <w:rPr>
                <w:rStyle w:val="FontStyle38"/>
                <w:rFonts w:ascii="Arial" w:hAnsi="Arial" w:cs="Arial" w:eastAsiaTheme="majorEastAsia"/>
                <w:szCs w:val="20"/>
              </w:rPr>
              <w:t>dresa datové schránky</w:t>
            </w:r>
          </w:p>
        </w:tc>
        <w:tc>
          <w:tcPr>
            <w:tcW w:w="4507" w:type="dxa"/>
            <w:gridSpan w:val="2"/>
            <w:vAlign w:val="center"/>
          </w:tcPr>
          <w:p w:rsidRPr="003E289A" w:rsidR="00666691" w:rsidP="003E289A" w:rsidRDefault="00666691" w14:paraId="295D8F83"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666691" w:rsidTr="003E289A" w14:paraId="7BAFACDA" w14:textId="77777777">
        <w:trPr>
          <w:trHeight w:val="397"/>
        </w:trPr>
        <w:tc>
          <w:tcPr>
            <w:tcW w:w="4844" w:type="dxa"/>
            <w:shd w:val="clear" w:color="auto" w:fill="FFFFFF"/>
            <w:vAlign w:val="center"/>
          </w:tcPr>
          <w:p w:rsidRPr="003E289A" w:rsidR="00666691" w:rsidP="003E289A" w:rsidRDefault="001C3963" w14:paraId="05D28809"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E</w:t>
            </w:r>
            <w:r w:rsidRPr="003E289A" w:rsidR="00666691">
              <w:rPr>
                <w:rStyle w:val="FontStyle38"/>
                <w:rFonts w:ascii="Arial" w:hAnsi="Arial" w:cs="Arial" w:eastAsiaTheme="majorEastAsia"/>
                <w:szCs w:val="20"/>
              </w:rPr>
              <w:t>-mail</w:t>
            </w:r>
          </w:p>
        </w:tc>
        <w:tc>
          <w:tcPr>
            <w:tcW w:w="4507" w:type="dxa"/>
            <w:gridSpan w:val="2"/>
            <w:vAlign w:val="center"/>
          </w:tcPr>
          <w:p w:rsidRPr="003E289A" w:rsidR="00666691" w:rsidP="003E289A" w:rsidRDefault="00666691" w14:paraId="78B966F5"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666691" w:rsidTr="003E289A" w14:paraId="460A5F63" w14:textId="77777777">
        <w:trPr>
          <w:trHeight w:val="397"/>
        </w:trPr>
        <w:tc>
          <w:tcPr>
            <w:tcW w:w="4844" w:type="dxa"/>
            <w:shd w:val="clear" w:color="auto" w:fill="FFFFFF"/>
            <w:vAlign w:val="center"/>
          </w:tcPr>
          <w:p w:rsidRPr="003E289A" w:rsidR="00666691" w:rsidP="003E289A" w:rsidRDefault="001C3963" w14:paraId="1D871E1C" w14:textId="01F6EAA6">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K</w:t>
            </w:r>
            <w:r w:rsidRPr="003E289A" w:rsidR="00666691">
              <w:rPr>
                <w:rStyle w:val="FontStyle38"/>
                <w:rFonts w:ascii="Arial" w:hAnsi="Arial" w:cs="Arial" w:eastAsiaTheme="majorEastAsia"/>
                <w:szCs w:val="20"/>
              </w:rPr>
              <w:t>ontaktní osoba pro jednání ve věci nabídky</w:t>
            </w:r>
            <w:r w:rsidR="006C77A2">
              <w:rPr>
                <w:rStyle w:val="FontStyle38"/>
                <w:rFonts w:ascii="Arial" w:hAnsi="Arial" w:cs="Arial" w:eastAsiaTheme="majorEastAsia"/>
                <w:szCs w:val="20"/>
              </w:rPr>
              <w:t xml:space="preserve"> (</w:t>
            </w:r>
            <w:r w:rsidRPr="006C77A2" w:rsidR="006C77A2">
              <w:rPr>
                <w:rStyle w:val="FontStyle38"/>
                <w:rFonts w:ascii="Arial" w:hAnsi="Arial" w:eastAsiaTheme="majorEastAsia"/>
              </w:rPr>
              <w:t>Jméno a příjmení, funkce, telefon, e-mail.)</w:t>
            </w:r>
          </w:p>
        </w:tc>
        <w:tc>
          <w:tcPr>
            <w:tcW w:w="4507" w:type="dxa"/>
            <w:gridSpan w:val="2"/>
            <w:vAlign w:val="center"/>
          </w:tcPr>
          <w:p w:rsidRPr="003E289A" w:rsidR="00666691" w:rsidP="003E289A" w:rsidRDefault="00666691" w14:paraId="639AD5D6"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FA1C26" w:rsidTr="003E289A" w14:paraId="485FF0F6" w14:textId="77777777">
        <w:trPr>
          <w:trHeight w:val="370"/>
        </w:trPr>
        <w:tc>
          <w:tcPr>
            <w:tcW w:w="4844" w:type="dxa"/>
            <w:vMerge w:val="restart"/>
            <w:shd w:val="clear" w:color="auto" w:fill="FFFFFF"/>
            <w:vAlign w:val="center"/>
          </w:tcPr>
          <w:p w:rsidRPr="003E289A" w:rsidR="00FA1C26" w:rsidP="003E289A" w:rsidRDefault="001C3963" w14:paraId="16FA4158" w14:textId="2FE9FCF3">
            <w:pPr>
              <w:snapToGrid w:val="false"/>
              <w:spacing w:before="60" w:after="60"/>
              <w:jc w:val="left"/>
              <w:rPr>
                <w:rFonts w:ascii="Arial" w:hAnsi="Arial" w:cs="Arial"/>
                <w:sz w:val="20"/>
                <w:szCs w:val="20"/>
              </w:rPr>
            </w:pPr>
            <w:r w:rsidRPr="003E289A">
              <w:rPr>
                <w:rFonts w:ascii="Arial" w:hAnsi="Arial" w:cs="Arial"/>
                <w:sz w:val="20"/>
                <w:szCs w:val="20"/>
              </w:rPr>
              <w:t>N</w:t>
            </w:r>
            <w:r w:rsidRPr="003E289A" w:rsidR="00FA1C26">
              <w:rPr>
                <w:rFonts w:ascii="Arial" w:hAnsi="Arial" w:cs="Arial"/>
                <w:sz w:val="20"/>
                <w:szCs w:val="20"/>
              </w:rPr>
              <w:t xml:space="preserve">abídková cena celkem </w:t>
            </w:r>
            <w:r w:rsidRPr="003E289A">
              <w:rPr>
                <w:rFonts w:ascii="Arial" w:hAnsi="Arial" w:cs="Arial"/>
                <w:sz w:val="20"/>
                <w:szCs w:val="20"/>
              </w:rPr>
              <w:t>v Kč</w:t>
            </w:r>
          </w:p>
        </w:tc>
        <w:tc>
          <w:tcPr>
            <w:tcW w:w="1276" w:type="dxa"/>
            <w:vAlign w:val="center"/>
          </w:tcPr>
          <w:p w:rsidRPr="003E289A" w:rsidR="00FA1C26" w:rsidP="003E289A" w:rsidRDefault="00FA1C26" w14:paraId="19A9816C" w14:textId="77777777">
            <w:pPr>
              <w:snapToGrid w:val="false"/>
              <w:spacing w:before="60" w:after="60"/>
              <w:rPr>
                <w:rFonts w:ascii="Arial" w:hAnsi="Arial" w:cs="Arial"/>
                <w:sz w:val="20"/>
                <w:szCs w:val="20"/>
              </w:rPr>
            </w:pPr>
            <w:r w:rsidRPr="003E289A">
              <w:rPr>
                <w:rFonts w:ascii="Arial" w:hAnsi="Arial" w:cs="Arial"/>
                <w:sz w:val="20"/>
                <w:szCs w:val="20"/>
              </w:rPr>
              <w:t>bez DPH</w:t>
            </w:r>
          </w:p>
        </w:tc>
        <w:tc>
          <w:tcPr>
            <w:tcW w:w="3231" w:type="dxa"/>
            <w:vAlign w:val="center"/>
          </w:tcPr>
          <w:p w:rsidRPr="003E289A" w:rsidR="00FA1C26" w:rsidP="003E289A" w:rsidRDefault="00FA1C26" w14:paraId="16D6C568" w14:textId="77777777">
            <w:pPr>
              <w:snapToGrid w:val="false"/>
              <w:spacing w:before="60" w:after="60"/>
              <w:rPr>
                <w:rFonts w:ascii="Arial" w:hAnsi="Arial" w:cs="Arial"/>
                <w:sz w:val="20"/>
                <w:szCs w:val="20"/>
              </w:rPr>
            </w:pPr>
          </w:p>
        </w:tc>
      </w:tr>
      <w:tr w:rsidRPr="003E289A" w:rsidR="00FA1C26" w:rsidTr="003E289A" w14:paraId="3904F563" w14:textId="77777777">
        <w:trPr>
          <w:trHeight w:val="370"/>
        </w:trPr>
        <w:tc>
          <w:tcPr>
            <w:tcW w:w="4844" w:type="dxa"/>
            <w:vMerge/>
            <w:shd w:val="clear" w:color="auto" w:fill="FFFFFF"/>
            <w:vAlign w:val="center"/>
          </w:tcPr>
          <w:p w:rsidRPr="003E289A" w:rsidR="00FA1C26" w:rsidP="003E289A" w:rsidRDefault="00FA1C26" w14:paraId="23ABE077" w14:textId="77777777">
            <w:pPr>
              <w:snapToGrid w:val="false"/>
              <w:spacing w:before="60" w:after="60"/>
              <w:jc w:val="left"/>
              <w:rPr>
                <w:rFonts w:ascii="Arial" w:hAnsi="Arial" w:cs="Arial"/>
                <w:sz w:val="20"/>
                <w:szCs w:val="20"/>
              </w:rPr>
            </w:pPr>
          </w:p>
        </w:tc>
        <w:tc>
          <w:tcPr>
            <w:tcW w:w="1276" w:type="dxa"/>
            <w:vAlign w:val="center"/>
          </w:tcPr>
          <w:p w:rsidRPr="003E289A" w:rsidR="00FA1C26" w:rsidP="003E289A" w:rsidRDefault="00FA1C26" w14:paraId="13CEF991" w14:textId="77777777">
            <w:pPr>
              <w:snapToGrid w:val="false"/>
              <w:spacing w:before="60" w:after="60"/>
              <w:rPr>
                <w:rFonts w:ascii="Arial" w:hAnsi="Arial" w:cs="Arial"/>
                <w:sz w:val="20"/>
                <w:szCs w:val="20"/>
              </w:rPr>
            </w:pPr>
            <w:r w:rsidRPr="003E289A">
              <w:rPr>
                <w:rFonts w:ascii="Arial" w:hAnsi="Arial" w:cs="Arial"/>
                <w:sz w:val="20"/>
                <w:szCs w:val="20"/>
              </w:rPr>
              <w:t>DPH</w:t>
            </w:r>
          </w:p>
        </w:tc>
        <w:tc>
          <w:tcPr>
            <w:tcW w:w="3231" w:type="dxa"/>
            <w:vAlign w:val="center"/>
          </w:tcPr>
          <w:p w:rsidRPr="003E289A" w:rsidR="00FA1C26" w:rsidP="003E289A" w:rsidRDefault="00FA1C26" w14:paraId="0648FC55" w14:textId="77777777">
            <w:pPr>
              <w:snapToGrid w:val="false"/>
              <w:spacing w:before="60" w:after="60"/>
              <w:rPr>
                <w:rFonts w:ascii="Arial" w:hAnsi="Arial" w:cs="Arial"/>
                <w:sz w:val="20"/>
                <w:szCs w:val="20"/>
              </w:rPr>
            </w:pPr>
          </w:p>
        </w:tc>
      </w:tr>
      <w:tr w:rsidRPr="003E289A" w:rsidR="00FA1C26" w:rsidTr="003E289A" w14:paraId="0760B4AE" w14:textId="77777777">
        <w:trPr>
          <w:trHeight w:val="370"/>
        </w:trPr>
        <w:tc>
          <w:tcPr>
            <w:tcW w:w="4844" w:type="dxa"/>
            <w:vMerge/>
            <w:shd w:val="clear" w:color="auto" w:fill="FFFFFF"/>
            <w:vAlign w:val="center"/>
          </w:tcPr>
          <w:p w:rsidRPr="003E289A" w:rsidR="00FA1C26" w:rsidP="003E289A" w:rsidRDefault="00FA1C26" w14:paraId="0E46ACC3" w14:textId="77777777">
            <w:pPr>
              <w:snapToGrid w:val="false"/>
              <w:spacing w:before="60" w:after="60"/>
              <w:jc w:val="left"/>
              <w:rPr>
                <w:rFonts w:ascii="Arial" w:hAnsi="Arial" w:cs="Arial"/>
                <w:sz w:val="20"/>
                <w:szCs w:val="20"/>
              </w:rPr>
            </w:pPr>
          </w:p>
        </w:tc>
        <w:tc>
          <w:tcPr>
            <w:tcW w:w="1276" w:type="dxa"/>
            <w:vAlign w:val="center"/>
          </w:tcPr>
          <w:p w:rsidRPr="003E289A" w:rsidR="00FA1C26" w:rsidP="003E289A" w:rsidRDefault="00FA1C26" w14:paraId="485E677E" w14:textId="77777777">
            <w:pPr>
              <w:snapToGrid w:val="false"/>
              <w:spacing w:before="60" w:after="60"/>
              <w:rPr>
                <w:rFonts w:ascii="Arial" w:hAnsi="Arial" w:cs="Arial"/>
                <w:sz w:val="20"/>
                <w:szCs w:val="20"/>
              </w:rPr>
            </w:pPr>
            <w:r w:rsidRPr="003E289A">
              <w:rPr>
                <w:rFonts w:ascii="Arial" w:hAnsi="Arial" w:cs="Arial"/>
                <w:sz w:val="20"/>
                <w:szCs w:val="20"/>
              </w:rPr>
              <w:t>vč. DPH</w:t>
            </w:r>
          </w:p>
        </w:tc>
        <w:tc>
          <w:tcPr>
            <w:tcW w:w="3231" w:type="dxa"/>
            <w:vAlign w:val="center"/>
          </w:tcPr>
          <w:p w:rsidRPr="003E289A" w:rsidR="00FA1C26" w:rsidP="003E289A" w:rsidRDefault="00FA1C26" w14:paraId="68B51E85" w14:textId="77777777">
            <w:pPr>
              <w:snapToGrid w:val="false"/>
              <w:spacing w:before="60" w:after="60"/>
              <w:rPr>
                <w:rFonts w:ascii="Arial" w:hAnsi="Arial" w:cs="Arial"/>
                <w:sz w:val="20"/>
                <w:szCs w:val="20"/>
              </w:rPr>
            </w:pPr>
          </w:p>
        </w:tc>
      </w:tr>
    </w:tbl>
    <w:p w:rsidR="004F3541" w:rsidP="00666691" w:rsidRDefault="004F3541" w14:paraId="3316CEC5" w14:textId="644E22E7">
      <w:pPr>
        <w:spacing w:before="120" w:after="120"/>
        <w:ind w:right="-284"/>
        <w:outlineLvl w:val="0"/>
        <w:rPr>
          <w:rFonts w:asciiTheme="majorHAnsi" w:hAnsiTheme="majorHAnsi" w:cstheme="majorHAnsi"/>
          <w:sz w:val="20"/>
          <w:szCs w:val="20"/>
        </w:rPr>
      </w:pPr>
    </w:p>
    <w:p w:rsidR="00CF0644" w:rsidP="00666691" w:rsidRDefault="00CF0644" w14:paraId="249DEFE1" w14:textId="5A085D28">
      <w:pPr>
        <w:spacing w:before="120" w:after="120"/>
        <w:ind w:right="-284"/>
        <w:outlineLvl w:val="0"/>
        <w:rPr>
          <w:rFonts w:asciiTheme="majorHAnsi" w:hAnsiTheme="majorHAnsi" w:cstheme="majorHAnsi"/>
          <w:sz w:val="20"/>
          <w:szCs w:val="20"/>
        </w:rPr>
      </w:pPr>
    </w:p>
    <w:p w:rsidRPr="00A551BA" w:rsidR="00CF0644" w:rsidP="00666691" w:rsidRDefault="00CF0644" w14:paraId="0DEAC03E" w14:textId="77777777">
      <w:pPr>
        <w:spacing w:before="120" w:after="120"/>
        <w:ind w:right="-284"/>
        <w:outlineLvl w:val="0"/>
        <w:rPr>
          <w:rFonts w:asciiTheme="majorHAnsi" w:hAnsiTheme="majorHAnsi" w:cstheme="majorHAnsi"/>
          <w:sz w:val="20"/>
          <w:szCs w:val="20"/>
        </w:rPr>
      </w:pPr>
    </w:p>
    <w:p w:rsidRPr="00A551BA" w:rsidR="00666691" w:rsidP="00666691" w:rsidRDefault="00666691" w14:paraId="0D072407" w14:textId="77777777">
      <w:pPr>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t>V …….............. dne ………........</w:t>
      </w:r>
    </w:p>
    <w:p w:rsidRPr="00A551BA" w:rsidR="00A97C53" w:rsidP="00C273A6" w:rsidRDefault="00A97C53" w14:paraId="65FDC674" w14:textId="77777777">
      <w:pPr>
        <w:spacing w:before="120" w:after="120"/>
        <w:ind w:left="3398" w:right="-284" w:firstLine="850"/>
        <w:rPr>
          <w:rStyle w:val="FontStyle38"/>
          <w:rFonts w:asciiTheme="majorHAnsi" w:hAnsiTheme="majorHAnsi" w:cstheme="majorHAnsi"/>
          <w:szCs w:val="20"/>
        </w:rPr>
      </w:pPr>
    </w:p>
    <w:p w:rsidRPr="00A551BA" w:rsidR="00C273A6" w:rsidP="00C273A6" w:rsidRDefault="00C273A6" w14:paraId="53B34CE5" w14:textId="77777777">
      <w:pPr>
        <w:spacing w:before="120" w:after="120"/>
        <w:ind w:left="3398" w:right="-284" w:firstLine="850"/>
        <w:rPr>
          <w:rStyle w:val="FontStyle38"/>
          <w:rFonts w:asciiTheme="majorHAnsi" w:hAnsiTheme="majorHAnsi" w:cstheme="majorHAnsi"/>
          <w:szCs w:val="20"/>
        </w:rPr>
      </w:pPr>
      <w:r w:rsidRPr="00A551BA">
        <w:rPr>
          <w:rStyle w:val="FontStyle38"/>
          <w:rFonts w:asciiTheme="majorHAnsi" w:hAnsiTheme="majorHAnsi" w:cstheme="majorHAnsi"/>
          <w:szCs w:val="20"/>
        </w:rPr>
        <w:t>………………………………………….</w:t>
      </w:r>
    </w:p>
    <w:p w:rsidRPr="00A551BA" w:rsidR="00C273A6" w:rsidP="00C273A6" w:rsidRDefault="00C273A6" w14:paraId="2099D798" w14:textId="77777777">
      <w:pPr>
        <w:pStyle w:val="Style9"/>
        <w:widowControl/>
        <w:spacing w:before="120" w:after="120" w:line="240" w:lineRule="auto"/>
        <w:ind w:left="4248" w:right="58"/>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 xml:space="preserve">jméno a příjmení statutárního orgánu </w:t>
      </w:r>
      <w:r w:rsidRPr="00A551BA">
        <w:rPr>
          <w:rStyle w:val="FontStyle38"/>
          <w:rFonts w:asciiTheme="majorHAnsi" w:hAnsiTheme="majorHAnsi" w:eastAsiaTheme="majorEastAsia" w:cstheme="majorHAnsi"/>
          <w:szCs w:val="20"/>
        </w:rPr>
        <w:br/>
        <w:t>nebo osoby oprávněné jednat za účastníka</w:t>
      </w:r>
    </w:p>
    <w:p w:rsidRPr="00A551BA" w:rsidR="00666691" w:rsidP="00666691" w:rsidRDefault="00666691" w14:paraId="48F092FF" w14:textId="77777777">
      <w:pPr>
        <w:spacing w:before="120" w:after="120"/>
        <w:ind w:right="-284"/>
        <w:outlineLvl w:val="0"/>
        <w:rPr>
          <w:rFonts w:asciiTheme="majorHAnsi" w:hAnsiTheme="majorHAnsi" w:cstheme="majorHAnsi"/>
          <w:sz w:val="20"/>
          <w:szCs w:val="20"/>
        </w:rPr>
      </w:pPr>
    </w:p>
    <w:p w:rsidR="003F15E9" w:rsidRDefault="003F15E9" w14:paraId="6C39BD99" w14:textId="77777777">
      <w:pPr>
        <w:spacing w:after="200" w:line="276" w:lineRule="auto"/>
        <w:jc w:val="left"/>
        <w:rPr>
          <w:rStyle w:val="FontStyle38"/>
          <w:rFonts w:asciiTheme="majorHAnsi" w:hAnsiTheme="majorHAnsi" w:cstheme="majorHAnsi"/>
          <w:szCs w:val="20"/>
        </w:rPr>
      </w:pPr>
      <w:r>
        <w:rPr>
          <w:rStyle w:val="FontStyle38"/>
          <w:rFonts w:asciiTheme="majorHAnsi" w:hAnsiTheme="majorHAnsi" w:cstheme="majorHAnsi"/>
          <w:szCs w:val="20"/>
        </w:rPr>
        <w:br w:type="page"/>
      </w:r>
    </w:p>
    <w:p w:rsidRPr="003E289A" w:rsidR="000E4C2D" w:rsidP="000E4C2D" w:rsidRDefault="009A6B9B" w14:paraId="7ACDF0C6" w14:textId="30EC16F7">
      <w:pPr>
        <w:spacing w:before="120" w:after="120"/>
        <w:ind w:right="-284"/>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 xml:space="preserve">Příloha č. </w:t>
      </w:r>
      <w:r w:rsidRPr="003E289A" w:rsidR="003747DF">
        <w:rPr>
          <w:rStyle w:val="FontStyle38"/>
          <w:rFonts w:asciiTheme="majorHAnsi" w:hAnsiTheme="majorHAnsi" w:cstheme="majorHAnsi"/>
          <w:szCs w:val="20"/>
          <w:u w:val="single"/>
        </w:rPr>
        <w:t>2</w:t>
      </w:r>
      <w:r w:rsidRPr="003E289A" w:rsidR="000E4C2D">
        <w:rPr>
          <w:rStyle w:val="FontStyle38"/>
          <w:rFonts w:asciiTheme="majorHAnsi" w:hAnsiTheme="majorHAnsi" w:cstheme="majorHAnsi"/>
          <w:szCs w:val="20"/>
          <w:u w:val="single"/>
        </w:rPr>
        <w:t xml:space="preserve"> </w:t>
      </w:r>
      <w:r w:rsidRPr="003E289A" w:rsidR="00FB4433">
        <w:rPr>
          <w:rStyle w:val="FontStyle38"/>
          <w:rFonts w:asciiTheme="majorHAnsi" w:hAnsiTheme="majorHAnsi" w:cstheme="majorHAnsi"/>
          <w:szCs w:val="20"/>
          <w:u w:val="single"/>
        </w:rPr>
        <w:t>zadávací dokumentace</w:t>
      </w:r>
    </w:p>
    <w:p w:rsidRPr="00A551BA" w:rsidR="000E4C2D" w:rsidP="000E4C2D" w:rsidRDefault="000E4C2D" w14:paraId="499AD9BC" w14:textId="77777777">
      <w:pPr>
        <w:spacing w:before="120" w:after="120"/>
        <w:ind w:right="-284"/>
        <w:rPr>
          <w:rStyle w:val="FontStyle38"/>
          <w:rFonts w:asciiTheme="majorHAnsi" w:hAnsiTheme="majorHAnsi" w:cstheme="majorHAnsi"/>
          <w:szCs w:val="20"/>
        </w:rPr>
      </w:pPr>
    </w:p>
    <w:p w:rsidRPr="00A551BA" w:rsidR="000E4C2D" w:rsidP="000E4C2D" w:rsidRDefault="000E4C2D" w14:paraId="549FDA3C" w14:textId="77777777">
      <w:pPr>
        <w:spacing w:before="120" w:after="120"/>
        <w:jc w:val="center"/>
        <w:rPr>
          <w:rFonts w:asciiTheme="majorHAnsi" w:hAnsiTheme="majorHAnsi" w:cstheme="majorHAnsi"/>
          <w:b/>
          <w:caps/>
          <w:sz w:val="20"/>
          <w:szCs w:val="20"/>
        </w:rPr>
      </w:pPr>
      <w:r w:rsidRPr="00A551BA">
        <w:rPr>
          <w:rFonts w:asciiTheme="majorHAnsi" w:hAnsiTheme="majorHAnsi" w:cstheme="majorHAnsi"/>
          <w:b/>
          <w:caps/>
          <w:sz w:val="20"/>
          <w:szCs w:val="20"/>
        </w:rPr>
        <w:t>Čestné prohlášení</w:t>
      </w:r>
    </w:p>
    <w:p w:rsidRPr="00A551BA" w:rsidR="000E4C2D" w:rsidP="009A23EE" w:rsidRDefault="00226624" w14:paraId="138420F1" w14:textId="151C9A0C">
      <w:pPr>
        <w:pStyle w:val="Tabulkatext"/>
        <w:jc w:val="center"/>
        <w:rPr>
          <w:rFonts w:asciiTheme="majorHAnsi" w:hAnsiTheme="majorHAnsi" w:cstheme="majorHAnsi"/>
          <w:szCs w:val="20"/>
        </w:rPr>
      </w:pPr>
      <w:r w:rsidRPr="009A23EE">
        <w:rPr>
          <w:rFonts w:asciiTheme="majorHAnsi" w:hAnsiTheme="majorHAnsi" w:cstheme="majorHAnsi"/>
          <w:szCs w:val="20"/>
        </w:rPr>
        <w:t xml:space="preserve">k nabídce </w:t>
      </w:r>
      <w:r w:rsidRPr="009A23EE" w:rsidR="009A23EE">
        <w:rPr>
          <w:rFonts w:asciiTheme="majorHAnsi" w:hAnsiTheme="majorHAnsi" w:cstheme="majorHAnsi"/>
          <w:szCs w:val="20"/>
        </w:rPr>
        <w:t>v</w:t>
      </w:r>
      <w:r w:rsidR="003E289A">
        <w:rPr>
          <w:rFonts w:asciiTheme="majorHAnsi" w:hAnsiTheme="majorHAnsi" w:cstheme="majorHAnsi"/>
          <w:szCs w:val="20"/>
        </w:rPr>
        <w:t>e</w:t>
      </w:r>
      <w:r w:rsidRPr="009A23EE" w:rsidR="009A23EE">
        <w:rPr>
          <w:rFonts w:asciiTheme="majorHAnsi" w:hAnsiTheme="majorHAnsi" w:cstheme="majorHAnsi"/>
          <w:szCs w:val="20"/>
        </w:rPr>
        <w:t xml:space="preserve"> veřejné zakázce </w:t>
      </w:r>
      <w:r w:rsidR="003E289A">
        <w:rPr>
          <w:rFonts w:asciiTheme="majorHAnsi" w:hAnsiTheme="majorHAnsi" w:cstheme="majorHAnsi"/>
          <w:szCs w:val="20"/>
        </w:rPr>
        <w:t xml:space="preserve">malého rozsahu </w:t>
      </w:r>
      <w:r w:rsidRPr="009A23EE" w:rsidR="009A23EE">
        <w:rPr>
          <w:rFonts w:asciiTheme="majorHAnsi" w:hAnsiTheme="majorHAnsi" w:cstheme="majorHAnsi"/>
          <w:szCs w:val="20"/>
        </w:rPr>
        <w:t xml:space="preserve">na </w:t>
      </w:r>
      <w:r w:rsidR="0024652B">
        <w:rPr>
          <w:rFonts w:asciiTheme="majorHAnsi" w:hAnsiTheme="majorHAnsi" w:cstheme="majorHAnsi"/>
          <w:szCs w:val="20"/>
        </w:rPr>
        <w:t>dodávky</w:t>
      </w:r>
      <w:r w:rsidRPr="009A23EE" w:rsidR="0024652B">
        <w:rPr>
          <w:rFonts w:asciiTheme="majorHAnsi" w:hAnsiTheme="majorHAnsi" w:cstheme="majorHAnsi"/>
          <w:szCs w:val="20"/>
        </w:rPr>
        <w:t xml:space="preserve"> </w:t>
      </w:r>
      <w:r w:rsidRPr="00A551BA" w:rsidR="000E4C2D">
        <w:rPr>
          <w:rFonts w:asciiTheme="majorHAnsi" w:hAnsiTheme="majorHAnsi" w:cstheme="majorHAnsi"/>
          <w:szCs w:val="20"/>
        </w:rPr>
        <w:t>s názvem</w:t>
      </w:r>
    </w:p>
    <w:p w:rsidRPr="00017D7F" w:rsidR="000E4C2D" w:rsidP="00017D7F" w:rsidRDefault="00D9633D" w14:paraId="7AC518D9" w14:textId="6BB69DA9">
      <w:pPr>
        <w:pStyle w:val="Tabulkatext"/>
        <w:jc w:val="center"/>
        <w:rPr>
          <w:rStyle w:val="FontStyle38"/>
          <w:rFonts w:ascii="Arial" w:hAnsi="Arial" w:cs="Arial"/>
          <w:b/>
          <w:color w:val="080808"/>
          <w:szCs w:val="20"/>
        </w:rPr>
      </w:pPr>
      <w:r w:rsidRPr="0018630E">
        <w:rPr>
          <w:rFonts w:asciiTheme="majorHAnsi" w:hAnsiTheme="majorHAnsi" w:cstheme="majorHAnsi"/>
          <w:b/>
          <w:szCs w:val="20"/>
        </w:rPr>
        <w:t>„</w:t>
      </w:r>
      <w:r w:rsidR="00543CC0">
        <w:rPr>
          <w:rFonts w:ascii="Arial" w:hAnsi="Arial" w:cs="Arial"/>
          <w:b/>
          <w:szCs w:val="20"/>
        </w:rPr>
        <w:t>Mapový portál města Mělníka</w:t>
      </w:r>
      <w:r w:rsidRPr="0018630E" w:rsidR="00A85F05">
        <w:rPr>
          <w:rFonts w:asciiTheme="majorHAnsi" w:hAnsiTheme="majorHAnsi" w:cstheme="majorHAnsi"/>
          <w:b/>
          <w:szCs w:val="20"/>
        </w:rPr>
        <w:t>“</w:t>
      </w:r>
    </w:p>
    <w:p w:rsidR="00CF0644" w:rsidP="000E4C2D" w:rsidRDefault="00CF0644" w14:paraId="2DF2AE00"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0E4C2D" w:rsidP="000E4C2D" w:rsidRDefault="000E4C2D" w14:paraId="765732D7" w14:textId="3663CE6B">
      <w:pPr>
        <w:pStyle w:val="Style9"/>
        <w:widowControl/>
        <w:spacing w:before="120" w:after="120" w:line="240" w:lineRule="auto"/>
        <w:rPr>
          <w:rStyle w:val="FontStyle38"/>
          <w:rFonts w:asciiTheme="majorHAnsi" w:hAnsiTheme="majorHAnsi" w:eastAsiaTheme="majorEastAsia" w:cstheme="majorHAnsi"/>
          <w:b/>
          <w:szCs w:val="20"/>
        </w:rPr>
      </w:pPr>
      <w:r w:rsidRPr="00A551BA">
        <w:rPr>
          <w:rStyle w:val="FontStyle38"/>
          <w:rFonts w:asciiTheme="majorHAnsi" w:hAnsiTheme="majorHAnsi" w:eastAsiaTheme="majorEastAsia" w:cstheme="majorHAnsi"/>
          <w:b/>
          <w:szCs w:val="20"/>
        </w:rPr>
        <w:t xml:space="preserve">Identifikační údaje </w:t>
      </w:r>
      <w:r w:rsidRPr="00A551BA" w:rsidR="00BE0954">
        <w:rPr>
          <w:rStyle w:val="FontStyle38"/>
          <w:rFonts w:asciiTheme="majorHAnsi" w:hAnsiTheme="majorHAnsi" w:eastAsiaTheme="majorEastAsia" w:cstheme="majorHAnsi"/>
          <w:b/>
          <w:szCs w:val="20"/>
        </w:rPr>
        <w:t>účastníka</w:t>
      </w:r>
      <w:r w:rsidRPr="00A551BA">
        <w:rPr>
          <w:rStyle w:val="FontStyle38"/>
          <w:rFonts w:asciiTheme="majorHAnsi" w:hAnsiTheme="majorHAnsi" w:eastAsiaTheme="majorEastAsia" w:cstheme="majorHAnsi"/>
          <w:b/>
          <w:szCs w:val="20"/>
        </w:rPr>
        <w:t>:</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957"/>
        <w:gridCol w:w="4394"/>
      </w:tblGrid>
      <w:tr w:rsidRPr="00A551BA" w:rsidR="000E4C2D" w:rsidTr="003E289A" w14:paraId="40DC11F5" w14:textId="77777777">
        <w:trPr>
          <w:trHeight w:val="397"/>
        </w:trPr>
        <w:tc>
          <w:tcPr>
            <w:tcW w:w="4957" w:type="dxa"/>
            <w:shd w:val="clear" w:color="auto" w:fill="FFFFFF"/>
            <w:vAlign w:val="center"/>
          </w:tcPr>
          <w:p w:rsidRPr="00A551BA" w:rsidR="000E4C2D" w:rsidP="003E289A" w:rsidRDefault="001C3963" w14:paraId="49B4BCC1" w14:textId="229F462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O</w:t>
            </w:r>
            <w:r w:rsidRPr="00A551BA" w:rsidR="000E4C2D">
              <w:rPr>
                <w:rStyle w:val="FontStyle38"/>
                <w:rFonts w:asciiTheme="majorHAnsi" w:hAnsiTheme="majorHAnsi" w:eastAsiaTheme="majorEastAsia" w:cstheme="majorHAnsi"/>
                <w:szCs w:val="20"/>
              </w:rPr>
              <w:t>bchodní firma</w:t>
            </w:r>
            <w:r w:rsidR="002C6070">
              <w:rPr>
                <w:rStyle w:val="FontStyle38"/>
                <w:rFonts w:asciiTheme="majorHAnsi" w:hAnsiTheme="majorHAnsi" w:eastAsiaTheme="majorEastAsia" w:cstheme="majorHAnsi"/>
                <w:szCs w:val="20"/>
              </w:rPr>
              <w:t xml:space="preserve"> / </w:t>
            </w:r>
            <w:r w:rsidRPr="00A551BA">
              <w:rPr>
                <w:rStyle w:val="FontStyle38"/>
                <w:rFonts w:asciiTheme="majorHAnsi" w:hAnsiTheme="majorHAnsi" w:eastAsiaTheme="majorEastAsia" w:cstheme="majorHAnsi"/>
                <w:szCs w:val="20"/>
              </w:rPr>
              <w:t>J</w:t>
            </w:r>
            <w:r w:rsidRPr="00A551BA" w:rsidR="000E4C2D">
              <w:rPr>
                <w:rStyle w:val="FontStyle38"/>
                <w:rFonts w:asciiTheme="majorHAnsi" w:hAnsiTheme="majorHAnsi" w:eastAsiaTheme="majorEastAsia" w:cstheme="majorHAnsi"/>
                <w:szCs w:val="20"/>
              </w:rPr>
              <w:t>méno a příjmení</w:t>
            </w:r>
          </w:p>
        </w:tc>
        <w:tc>
          <w:tcPr>
            <w:tcW w:w="4394" w:type="dxa"/>
            <w:vAlign w:val="center"/>
          </w:tcPr>
          <w:p w:rsidRPr="00A551BA" w:rsidR="000E4C2D" w:rsidP="003E289A" w:rsidRDefault="000E4C2D" w14:paraId="35BA22F6" w14:textId="77777777">
            <w:pPr>
              <w:suppressAutoHyphens/>
              <w:snapToGrid w:val="false"/>
              <w:spacing w:before="60" w:after="60"/>
              <w:rPr>
                <w:rFonts w:asciiTheme="majorHAnsi" w:hAnsiTheme="majorHAnsi" w:cstheme="majorHAnsi"/>
                <w:b/>
                <w:sz w:val="20"/>
                <w:szCs w:val="20"/>
                <w:lang w:eastAsia="ar-SA"/>
              </w:rPr>
            </w:pPr>
          </w:p>
        </w:tc>
      </w:tr>
      <w:tr w:rsidRPr="00A551BA" w:rsidR="000E4C2D" w:rsidTr="003E289A" w14:paraId="1A5317A9" w14:textId="77777777">
        <w:trPr>
          <w:trHeight w:val="397"/>
        </w:trPr>
        <w:tc>
          <w:tcPr>
            <w:tcW w:w="4957" w:type="dxa"/>
            <w:shd w:val="clear" w:color="auto" w:fill="FFFFFF"/>
            <w:vAlign w:val="center"/>
          </w:tcPr>
          <w:p w:rsidRPr="00A551BA" w:rsidR="000E4C2D" w:rsidP="003E289A" w:rsidRDefault="001C3963" w14:paraId="699D5364" w14:textId="03341E80">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S</w:t>
            </w:r>
            <w:r w:rsidRPr="00A551BA" w:rsidR="000E4C2D">
              <w:rPr>
                <w:rStyle w:val="FontStyle38"/>
                <w:rFonts w:asciiTheme="majorHAnsi" w:hAnsiTheme="majorHAnsi" w:eastAsiaTheme="majorEastAsia" w:cstheme="majorHAnsi"/>
                <w:szCs w:val="20"/>
              </w:rPr>
              <w:t xml:space="preserve">ídlo </w:t>
            </w:r>
            <w:r w:rsidR="002C6070">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M</w:t>
            </w:r>
            <w:r w:rsidRPr="00A551BA" w:rsidR="000E4C2D">
              <w:rPr>
                <w:rStyle w:val="FontStyle38"/>
                <w:rFonts w:asciiTheme="majorHAnsi" w:hAnsiTheme="majorHAnsi" w:eastAsiaTheme="majorEastAsia" w:cstheme="majorHAnsi"/>
                <w:szCs w:val="20"/>
              </w:rPr>
              <w:t>ísto podnikání</w:t>
            </w:r>
          </w:p>
        </w:tc>
        <w:tc>
          <w:tcPr>
            <w:tcW w:w="4394" w:type="dxa"/>
            <w:vAlign w:val="center"/>
          </w:tcPr>
          <w:p w:rsidRPr="00A551BA" w:rsidR="000E4C2D" w:rsidP="003E289A" w:rsidRDefault="000E4C2D" w14:paraId="53951BA9" w14:textId="77777777">
            <w:pPr>
              <w:suppressAutoHyphens/>
              <w:snapToGrid w:val="false"/>
              <w:spacing w:before="60" w:after="60"/>
              <w:rPr>
                <w:rFonts w:asciiTheme="majorHAnsi" w:hAnsiTheme="majorHAnsi" w:cstheme="majorHAnsi"/>
                <w:sz w:val="20"/>
                <w:szCs w:val="20"/>
                <w:lang w:eastAsia="ar-SA"/>
              </w:rPr>
            </w:pPr>
          </w:p>
        </w:tc>
      </w:tr>
      <w:tr w:rsidRPr="00A551BA" w:rsidR="000E4C2D" w:rsidTr="003E289A" w14:paraId="1B69B2FD" w14:textId="77777777">
        <w:trPr>
          <w:trHeight w:val="397"/>
        </w:trPr>
        <w:tc>
          <w:tcPr>
            <w:tcW w:w="4957" w:type="dxa"/>
            <w:shd w:val="clear" w:color="auto" w:fill="FFFFFF"/>
            <w:vAlign w:val="center"/>
          </w:tcPr>
          <w:p w:rsidRPr="00A551BA" w:rsidR="000E4C2D" w:rsidP="003E289A" w:rsidRDefault="000E4C2D" w14:paraId="00BF6C24" w14:textId="7777777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4394" w:type="dxa"/>
            <w:vAlign w:val="center"/>
          </w:tcPr>
          <w:p w:rsidRPr="00A551BA" w:rsidR="000E4C2D" w:rsidP="003E289A" w:rsidRDefault="000E4C2D" w14:paraId="4AA447F7" w14:textId="77777777">
            <w:pPr>
              <w:snapToGrid w:val="false"/>
              <w:spacing w:before="60" w:after="60"/>
              <w:rPr>
                <w:rFonts w:asciiTheme="majorHAnsi" w:hAnsiTheme="majorHAnsi" w:cstheme="majorHAnsi"/>
                <w:sz w:val="20"/>
                <w:szCs w:val="20"/>
              </w:rPr>
            </w:pPr>
          </w:p>
        </w:tc>
      </w:tr>
      <w:tr w:rsidRPr="00A551BA" w:rsidR="000E4C2D" w:rsidTr="003E289A" w14:paraId="65CA6BE8" w14:textId="77777777">
        <w:trPr>
          <w:trHeight w:val="397"/>
        </w:trPr>
        <w:tc>
          <w:tcPr>
            <w:tcW w:w="4957" w:type="dxa"/>
            <w:shd w:val="clear" w:color="auto" w:fill="FFFFFF"/>
            <w:vAlign w:val="center"/>
          </w:tcPr>
          <w:p w:rsidRPr="00A551BA" w:rsidR="000E4C2D" w:rsidP="003E289A" w:rsidRDefault="001C3963" w14:paraId="41045433" w14:textId="77777777">
            <w:pPr>
              <w:pStyle w:val="Style9"/>
              <w:widowControl/>
              <w:spacing w:before="60" w:after="60" w:line="240" w:lineRule="auto"/>
              <w:ind w:right="57"/>
              <w:rPr>
                <w:rFonts w:asciiTheme="majorHAnsi" w:hAnsiTheme="majorHAnsi" w:cstheme="majorHAnsi"/>
                <w:sz w:val="20"/>
                <w:szCs w:val="20"/>
              </w:rPr>
            </w:pPr>
            <w:r w:rsidRPr="00A551BA">
              <w:rPr>
                <w:rFonts w:asciiTheme="majorHAnsi" w:hAnsiTheme="majorHAnsi" w:cstheme="majorHAnsi"/>
                <w:sz w:val="20"/>
                <w:szCs w:val="20"/>
              </w:rPr>
              <w:t>Z</w:t>
            </w:r>
            <w:r w:rsidRPr="00A551BA" w:rsidR="00226624">
              <w:rPr>
                <w:rFonts w:asciiTheme="majorHAnsi" w:hAnsiTheme="majorHAnsi" w:cstheme="majorHAnsi"/>
                <w:sz w:val="20"/>
                <w:szCs w:val="20"/>
              </w:rPr>
              <w:t>astoupen</w:t>
            </w:r>
            <w:r w:rsidRPr="00A551BA">
              <w:rPr>
                <w:rFonts w:asciiTheme="majorHAnsi" w:hAnsiTheme="majorHAnsi" w:cstheme="majorHAnsi"/>
                <w:sz w:val="20"/>
                <w:szCs w:val="20"/>
              </w:rPr>
              <w:t xml:space="preserve"> </w:t>
            </w:r>
            <w:r w:rsidRPr="00A551BA" w:rsidR="000E4C2D">
              <w:rPr>
                <w:rFonts w:asciiTheme="majorHAnsi" w:hAnsiTheme="majorHAnsi" w:cstheme="majorHAnsi"/>
                <w:sz w:val="20"/>
                <w:szCs w:val="20"/>
              </w:rPr>
              <w:t>(</w:t>
            </w:r>
            <w:r w:rsidRPr="00A551BA" w:rsidR="000E4C2D">
              <w:rPr>
                <w:rStyle w:val="FontStyle38"/>
                <w:rFonts w:asciiTheme="majorHAnsi" w:hAnsiTheme="majorHAnsi" w:eastAsiaTheme="majorEastAsia" w:cstheme="majorHAnsi"/>
                <w:szCs w:val="20"/>
              </w:rPr>
              <w:t xml:space="preserve">jméno a příjmení statutárního orgánu nebo osoby oprávněné </w:t>
            </w:r>
            <w:r w:rsidRPr="00A551BA" w:rsidR="00226624">
              <w:rPr>
                <w:rStyle w:val="FontStyle38"/>
                <w:rFonts w:asciiTheme="majorHAnsi" w:hAnsiTheme="majorHAnsi" w:eastAsiaTheme="majorEastAsia" w:cstheme="majorHAnsi"/>
                <w:szCs w:val="20"/>
              </w:rPr>
              <w:t>účastníka</w:t>
            </w:r>
            <w:r w:rsidRPr="00A551BA" w:rsidR="007547D1">
              <w:rPr>
                <w:rStyle w:val="FontStyle38"/>
                <w:rFonts w:asciiTheme="majorHAnsi" w:hAnsiTheme="majorHAnsi" w:eastAsiaTheme="majorEastAsia" w:cstheme="majorHAnsi"/>
                <w:szCs w:val="20"/>
              </w:rPr>
              <w:t xml:space="preserve"> zastupovat</w:t>
            </w:r>
            <w:r w:rsidRPr="00A551BA" w:rsidR="000E4C2D">
              <w:rPr>
                <w:rStyle w:val="FontStyle38"/>
                <w:rFonts w:asciiTheme="majorHAnsi" w:hAnsiTheme="majorHAnsi" w:eastAsiaTheme="majorEastAsia" w:cstheme="majorHAnsi"/>
                <w:szCs w:val="20"/>
              </w:rPr>
              <w:t>)</w:t>
            </w:r>
          </w:p>
        </w:tc>
        <w:tc>
          <w:tcPr>
            <w:tcW w:w="4394" w:type="dxa"/>
            <w:vAlign w:val="center"/>
          </w:tcPr>
          <w:p w:rsidRPr="00A551BA" w:rsidR="000E4C2D" w:rsidP="003E289A" w:rsidRDefault="000E4C2D" w14:paraId="5E1EFC85" w14:textId="77777777">
            <w:pPr>
              <w:snapToGrid w:val="false"/>
              <w:spacing w:before="60" w:after="60"/>
              <w:rPr>
                <w:rFonts w:asciiTheme="majorHAnsi" w:hAnsiTheme="majorHAnsi" w:cstheme="majorHAnsi"/>
                <w:sz w:val="20"/>
                <w:szCs w:val="20"/>
              </w:rPr>
            </w:pPr>
          </w:p>
        </w:tc>
      </w:tr>
    </w:tbl>
    <w:p w:rsidRPr="00A551BA" w:rsidR="000E4C2D" w:rsidP="000E4C2D" w:rsidRDefault="000E4C2D" w14:paraId="219A8B35" w14:textId="77777777">
      <w:pPr>
        <w:spacing w:before="120" w:after="120"/>
        <w:rPr>
          <w:rFonts w:asciiTheme="majorHAnsi" w:hAnsiTheme="majorHAnsi" w:cstheme="majorHAnsi"/>
          <w:b/>
          <w:sz w:val="20"/>
          <w:szCs w:val="20"/>
        </w:rPr>
      </w:pPr>
    </w:p>
    <w:p w:rsidRPr="00A551BA" w:rsidR="00226624" w:rsidP="00226624" w:rsidRDefault="00226624" w14:paraId="40DB479F" w14:textId="77777777">
      <w:pPr>
        <w:spacing w:before="120" w:after="120"/>
        <w:rPr>
          <w:rFonts w:asciiTheme="majorHAnsi" w:hAnsiTheme="majorHAnsi" w:cstheme="majorHAnsi"/>
          <w:b/>
          <w:sz w:val="20"/>
          <w:szCs w:val="20"/>
        </w:rPr>
      </w:pPr>
      <w:r w:rsidRPr="00A551BA">
        <w:rPr>
          <w:rFonts w:asciiTheme="majorHAnsi" w:hAnsiTheme="majorHAnsi" w:cstheme="majorHAnsi"/>
          <w:b/>
          <w:sz w:val="20"/>
          <w:szCs w:val="20"/>
        </w:rPr>
        <w:t>Účastník čestně prohlašuje, že není dodavatelem:</w:t>
      </w:r>
    </w:p>
    <w:p w:rsidRPr="00A551BA" w:rsidR="00226624" w:rsidP="003A04C1" w:rsidRDefault="00226624" w14:paraId="375770A9" w14:textId="7456180C">
      <w:pPr>
        <w:numPr>
          <w:ilvl w:val="0"/>
          <w:numId w:val="7"/>
        </w:numPr>
        <w:shd w:val="clear" w:color="auto" w:fill="FFFFFF"/>
        <w:tabs>
          <w:tab w:val="clear" w:pos="1080"/>
          <w:tab w:val="num" w:pos="0"/>
        </w:tabs>
        <w:spacing w:before="120" w:after="120"/>
        <w:ind w:left="0" w:right="-23" w:firstLine="11"/>
        <w:rPr>
          <w:rFonts w:asciiTheme="majorHAnsi" w:hAnsiTheme="majorHAnsi" w:cstheme="majorHAnsi"/>
          <w:sz w:val="20"/>
          <w:szCs w:val="20"/>
        </w:rPr>
      </w:pPr>
      <w:r w:rsidRPr="00A551BA">
        <w:rPr>
          <w:rFonts w:asciiTheme="majorHAnsi" w:hAnsiTheme="majorHAnsi" w:cstheme="majorHAnsi"/>
          <w:sz w:val="20"/>
          <w:szCs w:val="20"/>
        </w:rPr>
        <w:t xml:space="preserve">který byl v zemi svého sídla v posledních 5 letech před zahájením </w:t>
      </w:r>
      <w:r w:rsidR="00A95040">
        <w:rPr>
          <w:rFonts w:asciiTheme="majorHAnsi" w:hAnsiTheme="majorHAnsi" w:cstheme="majorHAnsi"/>
          <w:sz w:val="20"/>
          <w:szCs w:val="20"/>
        </w:rPr>
        <w:t xml:space="preserve">zadávacího </w:t>
      </w:r>
      <w:r w:rsidRPr="00A551BA">
        <w:rPr>
          <w:rFonts w:asciiTheme="majorHAnsi" w:hAnsiTheme="majorHAnsi" w:cstheme="majorHAnsi"/>
          <w:sz w:val="20"/>
          <w:szCs w:val="20"/>
        </w:rPr>
        <w:t xml:space="preserve">řízení pravomocně odsouzen pro trestný čin uvedený v příloze č. 3 k zákonu č. 134/2016 Sb., o zadávání veřejných zakázek nebo obdobný trestný čin podle právního řádu země sídla dodavatele, přičemž k zahlazeným odsouzením se nepřihlíží; </w:t>
      </w:r>
    </w:p>
    <w:p w:rsidRPr="00A551BA" w:rsidR="00226624" w:rsidP="003A04C1" w:rsidRDefault="00226624" w14:paraId="3089CB54" w14:textId="1DB63E66">
      <w:pPr>
        <w:shd w:val="clear" w:color="auto" w:fill="FFFFFF"/>
        <w:spacing w:before="120" w:after="120"/>
        <w:ind w:right="-23"/>
        <w:rPr>
          <w:rFonts w:asciiTheme="majorHAnsi" w:hAnsiTheme="majorHAnsi" w:cstheme="majorHAnsi"/>
          <w:sz w:val="20"/>
          <w:szCs w:val="20"/>
        </w:rPr>
      </w:pPr>
      <w:r w:rsidRPr="00A551BA">
        <w:rPr>
          <w:rFonts w:asciiTheme="majorHAnsi" w:hAnsiTheme="majorHAnsi" w:cstheme="majorHAnsi"/>
          <w:sz w:val="20"/>
          <w:szCs w:val="20"/>
        </w:rPr>
        <w:t xml:space="preserve">[POZN. zadavatele: </w:t>
      </w:r>
      <w:r w:rsidRPr="00A551BA">
        <w:rPr>
          <w:rFonts w:asciiTheme="majorHAnsi" w:hAnsiTheme="majorHAnsi" w:cstheme="majorHAnsi"/>
          <w:i/>
          <w:sz w:val="20"/>
          <w:szCs w:val="20"/>
        </w:rPr>
        <w:t xml:space="preserve">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Účastní-li se </w:t>
      </w:r>
      <w:r w:rsidR="00A95040">
        <w:rPr>
          <w:rFonts w:asciiTheme="majorHAnsi" w:hAnsiTheme="majorHAnsi" w:cstheme="majorHAnsi"/>
          <w:i/>
          <w:sz w:val="20"/>
          <w:szCs w:val="20"/>
        </w:rPr>
        <w:t>zadávacího</w:t>
      </w:r>
      <w:r w:rsidRPr="00A551BA">
        <w:rPr>
          <w:rFonts w:asciiTheme="majorHAnsi" w:hAnsiTheme="majorHAnsi" w:cstheme="majorHAnsi"/>
          <w:i/>
          <w:sz w:val="20"/>
          <w:szCs w:val="20"/>
        </w:rPr>
        <w:t xml:space="preserve">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 – účastník přizpůsobí text čestného prohlášení ve vztahu k písm. a) tak, aby předložením tohoto čestného prohlášení prokázal zároveň i splnění podmínek uvedených v této poznámce</w:t>
      </w:r>
      <w:r w:rsidRPr="00A551BA">
        <w:rPr>
          <w:rFonts w:asciiTheme="majorHAnsi" w:hAnsiTheme="majorHAnsi" w:cstheme="majorHAnsi"/>
          <w:sz w:val="20"/>
          <w:szCs w:val="20"/>
        </w:rPr>
        <w:t>]</w:t>
      </w:r>
    </w:p>
    <w:p w:rsidRPr="00A551BA" w:rsidR="00226624" w:rsidP="003A04C1" w:rsidRDefault="00226624" w14:paraId="314A1761" w14:textId="77777777">
      <w:pPr>
        <w:numPr>
          <w:ilvl w:val="0"/>
          <w:numId w:val="7"/>
        </w:numPr>
        <w:shd w:val="clear" w:color="auto" w:fill="FFFFFF"/>
        <w:tabs>
          <w:tab w:val="clear" w:pos="1080"/>
          <w:tab w:val="num" w:pos="0"/>
        </w:tabs>
        <w:spacing w:before="120" w:after="120"/>
        <w:ind w:left="0" w:right="-23" w:firstLine="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v evidenci daní zachycen splatný daňový nedoplatek, </w:t>
      </w:r>
    </w:p>
    <w:p w:rsidRPr="00A551BA" w:rsidR="00226624" w:rsidP="003A04C1" w:rsidRDefault="00226624" w14:paraId="026FB11E" w14:textId="77777777">
      <w:pPr>
        <w:numPr>
          <w:ilvl w:val="0"/>
          <w:numId w:val="7"/>
        </w:numPr>
        <w:shd w:val="clear" w:color="auto" w:fill="FFFFFF"/>
        <w:tabs>
          <w:tab w:val="clear" w:pos="1080"/>
          <w:tab w:val="num" w:pos="0"/>
        </w:tabs>
        <w:spacing w:before="120" w:after="120"/>
        <w:ind w:left="0" w:right="-23" w:firstLine="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splatný nedoplatek na pojistném nebo na penále na veřejné zdravotní pojištění, </w:t>
      </w:r>
    </w:p>
    <w:p w:rsidRPr="00A551BA" w:rsidR="00226624" w:rsidP="003A04C1" w:rsidRDefault="00226624" w14:paraId="11EA8D50" w14:textId="77777777">
      <w:pPr>
        <w:numPr>
          <w:ilvl w:val="0"/>
          <w:numId w:val="7"/>
        </w:numPr>
        <w:shd w:val="clear" w:color="auto" w:fill="FFFFFF"/>
        <w:tabs>
          <w:tab w:val="clear" w:pos="1080"/>
          <w:tab w:val="num" w:pos="0"/>
        </w:tabs>
        <w:spacing w:before="120" w:after="120"/>
        <w:ind w:left="0" w:right="-284" w:firstLine="0"/>
        <w:outlineLvl w:val="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splatný nedoplatek na pojistném nebo na penále na sociální zabezpečení a příspěvku na státní politiku zaměstnanosti, </w:t>
      </w:r>
    </w:p>
    <w:p w:rsidRPr="00A551BA" w:rsidR="000E4C2D" w:rsidP="003A04C1" w:rsidRDefault="00226624" w14:paraId="6E3BFF7E" w14:textId="77777777">
      <w:pPr>
        <w:pStyle w:val="Textpsmene"/>
        <w:numPr>
          <w:ilvl w:val="0"/>
          <w:numId w:val="7"/>
        </w:numPr>
        <w:tabs>
          <w:tab w:val="clear" w:pos="1080"/>
          <w:tab w:val="num" w:pos="0"/>
        </w:tabs>
        <w:spacing w:before="120" w:after="120"/>
        <w:ind w:left="0" w:right="-1" w:firstLine="0"/>
        <w:rPr>
          <w:rFonts w:asciiTheme="majorHAnsi" w:hAnsiTheme="majorHAnsi" w:cstheme="majorHAnsi"/>
          <w:sz w:val="20"/>
        </w:rPr>
      </w:pPr>
      <w:r w:rsidRPr="00A551BA">
        <w:rPr>
          <w:rFonts w:asciiTheme="majorHAnsi" w:hAnsiTheme="majorHAnsi" w:cstheme="majorHAnsi"/>
          <w:sz w:val="20"/>
        </w:rPr>
        <w:t>který je v likvidaci, proti němuž bylo vydáno rozhodnutí o úpadku, vůči němuž byla nařízena nucená správa podle jiného právního předpisu nebo v obdobné situaci podle právního řádu země sídla dodavatele.</w:t>
      </w:r>
    </w:p>
    <w:p w:rsidR="00226624" w:rsidP="00226624" w:rsidRDefault="00226624" w14:paraId="0EC575EB" w14:textId="5209F949">
      <w:pPr>
        <w:pStyle w:val="Textpsmene"/>
        <w:numPr>
          <w:ilvl w:val="0"/>
          <w:numId w:val="0"/>
        </w:numPr>
        <w:spacing w:before="120" w:after="120"/>
        <w:ind w:left="425" w:right="-1" w:hanging="425"/>
        <w:rPr>
          <w:rFonts w:asciiTheme="majorHAnsi" w:hAnsiTheme="majorHAnsi" w:cstheme="majorHAnsi"/>
          <w:sz w:val="20"/>
        </w:rPr>
      </w:pPr>
    </w:p>
    <w:p w:rsidR="00CF0644" w:rsidP="00226624" w:rsidRDefault="00CF0644" w14:paraId="63AD43B4" w14:textId="090B3699">
      <w:pPr>
        <w:pStyle w:val="Textpsmene"/>
        <w:numPr>
          <w:ilvl w:val="0"/>
          <w:numId w:val="0"/>
        </w:numPr>
        <w:spacing w:before="120" w:after="120"/>
        <w:ind w:left="425" w:right="-1" w:hanging="425"/>
        <w:rPr>
          <w:rFonts w:asciiTheme="majorHAnsi" w:hAnsiTheme="majorHAnsi" w:cstheme="majorHAnsi"/>
          <w:sz w:val="20"/>
        </w:rPr>
      </w:pPr>
    </w:p>
    <w:p w:rsidRPr="00A551BA" w:rsidR="00CF0644" w:rsidP="00226624" w:rsidRDefault="00CF0644" w14:paraId="0E3A35C5" w14:textId="77777777">
      <w:pPr>
        <w:pStyle w:val="Textpsmene"/>
        <w:numPr>
          <w:ilvl w:val="0"/>
          <w:numId w:val="0"/>
        </w:numPr>
        <w:spacing w:before="120" w:after="120"/>
        <w:ind w:left="425" w:right="-1" w:hanging="425"/>
        <w:rPr>
          <w:rFonts w:asciiTheme="majorHAnsi" w:hAnsiTheme="majorHAnsi" w:cstheme="majorHAnsi"/>
          <w:sz w:val="20"/>
        </w:rPr>
      </w:pPr>
    </w:p>
    <w:p w:rsidR="000E4C2D" w:rsidP="001266B1" w:rsidRDefault="000E4C2D" w14:paraId="1207F6AF" w14:textId="0A6A6C48">
      <w:pPr>
        <w:tabs>
          <w:tab w:val="center" w:pos="7371"/>
        </w:tabs>
        <w:spacing w:before="120" w:after="120"/>
        <w:ind w:right="-284"/>
        <w:outlineLvl w:val="0"/>
        <w:rPr>
          <w:rStyle w:val="FontStyle38"/>
          <w:rFonts w:asciiTheme="majorHAnsi" w:hAnsiTheme="majorHAnsi" w:cstheme="majorHAnsi"/>
          <w:szCs w:val="20"/>
        </w:rPr>
      </w:pPr>
      <w:r w:rsidRPr="00A551BA">
        <w:rPr>
          <w:rFonts w:asciiTheme="majorHAnsi" w:hAnsiTheme="majorHAnsi" w:cstheme="majorHAnsi"/>
          <w:sz w:val="20"/>
          <w:szCs w:val="20"/>
        </w:rPr>
        <w:t>V …….............. dne ………..........</w:t>
      </w:r>
      <w:r w:rsidR="001266B1">
        <w:rPr>
          <w:rFonts w:asciiTheme="majorHAnsi" w:hAnsiTheme="majorHAnsi" w:cstheme="majorHAnsi"/>
          <w:sz w:val="20"/>
          <w:szCs w:val="20"/>
        </w:rPr>
        <w:tab/>
      </w:r>
      <w:r w:rsidRPr="00A551BA">
        <w:rPr>
          <w:rStyle w:val="FontStyle38"/>
          <w:rFonts w:asciiTheme="majorHAnsi" w:hAnsiTheme="majorHAnsi" w:cstheme="majorHAnsi"/>
          <w:szCs w:val="20"/>
        </w:rPr>
        <w:t>………………………………………….</w:t>
      </w:r>
    </w:p>
    <w:p w:rsidR="001266B1" w:rsidP="00352E78" w:rsidRDefault="001266B1" w14:paraId="72131363" w14:textId="77777777">
      <w:pPr>
        <w:tabs>
          <w:tab w:val="center" w:pos="7371"/>
        </w:tabs>
        <w:spacing w:after="0"/>
        <w:ind w:right="-284"/>
        <w:outlineLvl w:val="0"/>
        <w:rPr>
          <w:rStyle w:val="FontStyle38"/>
          <w:rFonts w:asciiTheme="majorHAnsi" w:hAnsiTheme="majorHAnsi" w:eastAsiaTheme="majorEastAsia" w:cstheme="majorHAnsi"/>
          <w:szCs w:val="20"/>
        </w:rPr>
      </w:pPr>
      <w:r>
        <w:rPr>
          <w:rStyle w:val="FontStyle38"/>
          <w:rFonts w:asciiTheme="majorHAnsi" w:hAnsiTheme="majorHAnsi" w:cstheme="majorHAnsi"/>
          <w:szCs w:val="20"/>
        </w:rPr>
        <w:tab/>
      </w:r>
      <w:r w:rsidRPr="00A551BA" w:rsidR="000E4C2D">
        <w:rPr>
          <w:rStyle w:val="FontStyle38"/>
          <w:rFonts w:asciiTheme="majorHAnsi" w:hAnsiTheme="majorHAnsi" w:eastAsiaTheme="majorEastAsia" w:cstheme="majorHAnsi"/>
          <w:szCs w:val="20"/>
        </w:rPr>
        <w:t>jméno</w:t>
      </w:r>
      <w:r>
        <w:rPr>
          <w:rStyle w:val="FontStyle38"/>
          <w:rFonts w:asciiTheme="majorHAnsi" w:hAnsiTheme="majorHAnsi" w:eastAsiaTheme="majorEastAsia" w:cstheme="majorHAnsi"/>
          <w:szCs w:val="20"/>
        </w:rPr>
        <w:t xml:space="preserve"> a příjmení statutárního orgánu</w:t>
      </w:r>
    </w:p>
    <w:p w:rsidR="000E4C2D" w:rsidP="00352E78" w:rsidRDefault="001266B1" w14:paraId="568F4222" w14:textId="3CE5B62C">
      <w:pPr>
        <w:tabs>
          <w:tab w:val="center" w:pos="7371"/>
        </w:tabs>
        <w:spacing w:after="0"/>
        <w:ind w:right="-284"/>
        <w:outlineLvl w:val="0"/>
        <w:rPr>
          <w:rStyle w:val="FontStyle38"/>
          <w:rFonts w:asciiTheme="majorHAnsi" w:hAnsiTheme="majorHAnsi" w:eastAsiaTheme="majorEastAsia" w:cstheme="majorHAnsi"/>
          <w:szCs w:val="20"/>
        </w:rPr>
      </w:pPr>
      <w:r>
        <w:rPr>
          <w:rStyle w:val="FontStyle38"/>
          <w:rFonts w:asciiTheme="majorHAnsi" w:hAnsiTheme="majorHAnsi" w:eastAsiaTheme="majorEastAsia" w:cstheme="majorHAnsi"/>
          <w:szCs w:val="20"/>
        </w:rPr>
        <w:tab/>
      </w:r>
      <w:r w:rsidRPr="00A551BA" w:rsidR="000E4C2D">
        <w:rPr>
          <w:rStyle w:val="FontStyle38"/>
          <w:rFonts w:asciiTheme="majorHAnsi" w:hAnsiTheme="majorHAnsi" w:eastAsiaTheme="majorEastAsia" w:cstheme="majorHAnsi"/>
          <w:szCs w:val="20"/>
        </w:rPr>
        <w:t xml:space="preserve">nebo osoby oprávněné jednat za </w:t>
      </w:r>
      <w:r w:rsidRPr="00A551BA" w:rsidR="00BE0954">
        <w:rPr>
          <w:rStyle w:val="FontStyle38"/>
          <w:rFonts w:asciiTheme="majorHAnsi" w:hAnsiTheme="majorHAnsi" w:eastAsiaTheme="majorEastAsia" w:cstheme="majorHAnsi"/>
          <w:szCs w:val="20"/>
        </w:rPr>
        <w:t>účastníka</w:t>
      </w:r>
    </w:p>
    <w:p w:rsidR="001266B1" w:rsidP="001266B1" w:rsidRDefault="001266B1" w14:paraId="538A8E53" w14:textId="0B9B3FCC">
      <w:pPr>
        <w:tabs>
          <w:tab w:val="center" w:pos="7371"/>
        </w:tabs>
        <w:spacing w:before="120" w:after="120"/>
        <w:ind w:right="-284"/>
        <w:outlineLvl w:val="0"/>
        <w:rPr>
          <w:rStyle w:val="FontStyle38"/>
          <w:rFonts w:asciiTheme="majorHAnsi" w:hAnsiTheme="majorHAnsi" w:eastAsiaTheme="majorEastAsia" w:cstheme="majorHAnsi"/>
          <w:szCs w:val="20"/>
        </w:rPr>
      </w:pPr>
      <w:r>
        <w:rPr>
          <w:rStyle w:val="FontStyle38"/>
          <w:rFonts w:asciiTheme="majorHAnsi" w:hAnsiTheme="majorHAnsi" w:eastAsiaTheme="majorEastAsia" w:cstheme="majorHAnsi"/>
          <w:szCs w:val="20"/>
        </w:rPr>
        <w:tab/>
      </w:r>
    </w:p>
    <w:p w:rsidRPr="00A551BA" w:rsidR="00BC5FBC" w:rsidP="00352E78" w:rsidRDefault="00BC5FBC" w14:paraId="636EE22C" w14:textId="2EA6A109">
      <w:pPr>
        <w:tabs>
          <w:tab w:val="center" w:pos="7371"/>
        </w:tabs>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br w:type="page"/>
      </w:r>
    </w:p>
    <w:p w:rsidRPr="00BF48A9" w:rsidR="001D24AF" w:rsidP="001D24AF" w:rsidRDefault="001D24AF" w14:paraId="6A44CA67" w14:textId="39DC37B4">
      <w:pPr>
        <w:spacing w:before="120" w:after="120"/>
        <w:ind w:right="-284"/>
        <w:rPr>
          <w:rStyle w:val="FontStyle38"/>
          <w:rFonts w:asciiTheme="majorHAnsi" w:hAnsiTheme="majorHAnsi" w:cstheme="majorHAnsi"/>
          <w:szCs w:val="20"/>
          <w:u w:val="single"/>
        </w:rPr>
      </w:pPr>
      <w:r w:rsidRPr="00BF48A9">
        <w:rPr>
          <w:noProof/>
          <w:u w:val="single"/>
          <w:lang w:eastAsia="cs-CZ"/>
        </w:rPr>
        <w:lastRenderedPageBreak/>
        <mc:AlternateContent>
          <mc:Choice Requires="wps">
            <w:drawing>
              <wp:anchor distT="0" distB="0" distL="114300" distR="114300" simplePos="false" relativeHeight="251661312" behindDoc="false" locked="false" layoutInCell="true" allowOverlap="true" wp14:anchorId="1EFEF455" wp14:editId="35F0254A">
                <wp:simplePos x="0" y="0"/>
                <wp:positionH relativeFrom="column">
                  <wp:posOffset>3596640</wp:posOffset>
                </wp:positionH>
                <wp:positionV relativeFrom="paragraph">
                  <wp:posOffset>-846455</wp:posOffset>
                </wp:positionV>
                <wp:extent cx="3003550" cy="584200"/>
                <wp:effectExtent l="0" t="0" r="0" b="6350"/>
                <wp:wrapNone/>
                <wp:docPr id="2" name="Textové pole 2"/>
                <wp:cNvGraphicFramePr/>
                <a:graphic>
                  <a:graphicData uri="http://schemas.microsoft.com/office/word/2010/wordprocessingShape">
                    <wps:wsp>
                      <wps:cNvSpPr txBox="true"/>
                      <wps:spPr>
                        <a:xfrm>
                          <a:off x="0" y="0"/>
                          <a:ext cx="3003550" cy="584200"/>
                        </a:xfrm>
                        <a:prstGeom prst="rect">
                          <a:avLst/>
                        </a:prstGeom>
                        <a:noFill/>
                        <a:ln>
                          <a:noFill/>
                        </a:ln>
                      </wps:spPr>
                      <wps:txbx>
                        <w:txbxContent>
                          <w:p w:rsidR="00D62FD1" w:rsidP="001D24AF" w:rsidRDefault="00D62FD1" w14:paraId="7675DC8C"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odběratele:</w:t>
                            </w:r>
                            <w:r w:rsidRPr="00195D45">
                              <w:rPr>
                                <w:rStyle w:val="FontStyle38"/>
                                <w:rFonts w:asciiTheme="majorHAnsi" w:hAnsiTheme="majorHAnsi" w:cstheme="majorHAnsi"/>
                                <w:szCs w:val="20"/>
                              </w:rPr>
                              <w:t xml:space="preserve"> </w:t>
                            </w:r>
                          </w:p>
                          <w:p w:rsidRPr="00A551BA" w:rsidR="00D62FD1" w:rsidP="001D24AF" w:rsidRDefault="00D62FD1" w14:paraId="229AD515"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dodavatele:</w:t>
                            </w:r>
                          </w:p>
                          <w:p w:rsidRPr="00A551BA" w:rsidR="00D62FD1" w:rsidP="001D24AF" w:rsidRDefault="00D62FD1" w14:paraId="28ED4199" w14:textId="77777777">
                            <w:pPr>
                              <w:spacing w:before="120" w:after="120"/>
                              <w:ind w:right="-284"/>
                              <w:rPr>
                                <w:rStyle w:val="FontStyle38"/>
                                <w:rFonts w:asciiTheme="majorHAnsi" w:hAnsiTheme="majorHAnsi" w:cstheme="majorHAnsi"/>
                                <w:szCs w:val="20"/>
                              </w:rPr>
                            </w:pPr>
                          </w:p>
                          <w:p w:rsidRPr="00195D45" w:rsidR="00D62FD1" w:rsidP="001D24AF" w:rsidRDefault="00D62FD1" w14:paraId="30FA628D" w14:textId="77777777">
                            <w:pPr>
                              <w:spacing w:before="120" w:after="120"/>
                              <w:ind w:right="-284"/>
                              <w:jc w:val="cente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" type="#_x0000_t202" style="position:absolute;left:0;text-align:left;margin-left:283.2pt;margin-top:-66.65pt;width:236.5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id="Textové pole 2" o:spid="_x0000_s1026" stroked="f" filled="f">
                <v:textbox>
                  <w:txbxContent>
                    <w:p w:rsidR="00D62FD1" w:rsidP="001D24AF" w:rsidRDefault="00D62FD1" w14:paraId="7675DC8C"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odběratele:</w:t>
                      </w:r>
                      <w:r w:rsidRPr="00195D45">
                        <w:rPr>
                          <w:rStyle w:val="FontStyle38"/>
                          <w:rFonts w:asciiTheme="majorHAnsi" w:hAnsiTheme="majorHAnsi" w:cstheme="majorHAnsi"/>
                          <w:szCs w:val="20"/>
                        </w:rPr>
                        <w:t xml:space="preserve"> </w:t>
                      </w:r>
                    </w:p>
                    <w:p w:rsidRPr="00A551BA" w:rsidR="00D62FD1" w:rsidP="001D24AF" w:rsidRDefault="00D62FD1" w14:paraId="229AD515"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dodavatele:</w:t>
                      </w:r>
                    </w:p>
                    <w:p w:rsidRPr="00A551BA" w:rsidR="00D62FD1" w:rsidP="001D24AF" w:rsidRDefault="00D62FD1" w14:paraId="28ED4199" w14:textId="77777777">
                      <w:pPr>
                        <w:spacing w:before="120" w:after="120"/>
                        <w:ind w:right="-284"/>
                        <w:rPr>
                          <w:rStyle w:val="FontStyle38"/>
                          <w:rFonts w:asciiTheme="majorHAnsi" w:hAnsiTheme="majorHAnsi" w:cstheme="majorHAnsi"/>
                          <w:szCs w:val="20"/>
                        </w:rPr>
                      </w:pPr>
                    </w:p>
                    <w:p w:rsidRPr="00195D45" w:rsidR="00D62FD1" w:rsidP="001D24AF" w:rsidRDefault="00D62FD1" w14:paraId="30FA628D" w14:textId="77777777">
                      <w:pPr>
                        <w:spacing w:before="120" w:after="120"/>
                        <w:ind w:right="-284"/>
                        <w:jc w:val="cente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BF48A9">
        <w:rPr>
          <w:rStyle w:val="FontStyle38"/>
          <w:rFonts w:asciiTheme="majorHAnsi" w:hAnsiTheme="majorHAnsi" w:cstheme="majorHAnsi"/>
          <w:szCs w:val="20"/>
          <w:u w:val="single"/>
        </w:rPr>
        <w:t>Příloha č. 3</w:t>
      </w:r>
      <w:r w:rsidR="00CF0644">
        <w:rPr>
          <w:rStyle w:val="FontStyle38"/>
          <w:rFonts w:asciiTheme="majorHAnsi" w:hAnsiTheme="majorHAnsi" w:cstheme="majorHAnsi"/>
          <w:szCs w:val="20"/>
          <w:u w:val="single"/>
        </w:rPr>
        <w:t xml:space="preserve"> </w:t>
      </w:r>
      <w:r w:rsidRPr="00BF48A9">
        <w:rPr>
          <w:rStyle w:val="FontStyle38"/>
          <w:rFonts w:asciiTheme="majorHAnsi" w:hAnsiTheme="majorHAnsi" w:cstheme="majorHAnsi"/>
          <w:szCs w:val="20"/>
          <w:u w:val="single"/>
        </w:rPr>
        <w:t>zadávací dokumentace</w:t>
      </w:r>
    </w:p>
    <w:p w:rsidRPr="002A24D3" w:rsidR="001D24AF" w:rsidP="001D24AF" w:rsidRDefault="001D24AF" w14:paraId="6C15BCA3" w14:textId="77777777">
      <w:pPr>
        <w:rPr>
          <w:rFonts w:asciiTheme="majorHAnsi" w:hAnsiTheme="majorHAnsi" w:cstheme="majorHAnsi"/>
          <w:b/>
          <w:caps/>
          <w:sz w:val="20"/>
          <w:szCs w:val="20"/>
        </w:rPr>
      </w:pPr>
    </w:p>
    <w:p w:rsidRPr="002A24D3" w:rsidR="001D24AF" w:rsidP="001D24AF" w:rsidRDefault="001D24AF" w14:paraId="18F2B6A6" w14:textId="77777777">
      <w:pPr>
        <w:pStyle w:val="Prosttext1"/>
        <w:spacing w:before="120" w:after="120"/>
        <w:jc w:val="center"/>
        <w:rPr>
          <w:rFonts w:asciiTheme="majorHAnsi" w:hAnsiTheme="majorHAnsi" w:cstheme="majorHAnsi"/>
          <w:b/>
          <w:sz w:val="20"/>
        </w:rPr>
      </w:pPr>
    </w:p>
    <w:p w:rsidRPr="00A551BA" w:rsidR="001D24AF" w:rsidP="001D24AF" w:rsidRDefault="006F66B9" w14:paraId="3255B47B" w14:textId="246F7964">
      <w:pPr>
        <w:pStyle w:val="Prosttext1"/>
        <w:spacing w:before="120" w:after="120"/>
        <w:jc w:val="center"/>
        <w:rPr>
          <w:rFonts w:asciiTheme="majorHAnsi" w:hAnsiTheme="majorHAnsi" w:cstheme="majorHAnsi"/>
          <w:b/>
          <w:sz w:val="20"/>
        </w:rPr>
      </w:pPr>
      <w:r w:rsidRPr="002A24D3">
        <w:rPr>
          <w:rFonts w:asciiTheme="majorHAnsi" w:hAnsiTheme="majorHAnsi" w:cstheme="majorHAnsi"/>
          <w:b/>
          <w:sz w:val="20"/>
        </w:rPr>
        <w:t xml:space="preserve">SMLOUVA O </w:t>
      </w:r>
      <w:r>
        <w:rPr>
          <w:rFonts w:asciiTheme="majorHAnsi" w:hAnsiTheme="majorHAnsi" w:cstheme="majorHAnsi"/>
          <w:b/>
          <w:sz w:val="20"/>
        </w:rPr>
        <w:t xml:space="preserve">DÍLO A O </w:t>
      </w:r>
      <w:r w:rsidRPr="002A24D3">
        <w:rPr>
          <w:rFonts w:asciiTheme="majorHAnsi" w:hAnsiTheme="majorHAnsi" w:cstheme="majorHAnsi"/>
          <w:b/>
          <w:sz w:val="20"/>
        </w:rPr>
        <w:t>POSKYTOVÁNÍ SLUŽEB</w:t>
      </w:r>
      <w:r>
        <w:rPr>
          <w:rFonts w:asciiTheme="majorHAnsi" w:hAnsiTheme="majorHAnsi" w:cstheme="majorHAnsi"/>
          <w:b/>
          <w:sz w:val="20"/>
        </w:rPr>
        <w:t xml:space="preserve"> PROVOZNÍ PODPORY</w:t>
      </w:r>
    </w:p>
    <w:p w:rsidR="006F66B9" w:rsidP="001D24AF" w:rsidRDefault="006F66B9" w14:paraId="061F55F8" w14:textId="7B31C2D6">
      <w:pPr>
        <w:pStyle w:val="Prosttext1"/>
        <w:spacing w:before="120" w:after="120"/>
        <w:jc w:val="center"/>
        <w:rPr>
          <w:rFonts w:asciiTheme="majorHAnsi" w:hAnsiTheme="majorHAnsi" w:cstheme="majorHAnsi"/>
          <w:sz w:val="20"/>
        </w:rPr>
      </w:pPr>
      <w:r w:rsidRPr="006F66B9">
        <w:rPr>
          <w:rFonts w:asciiTheme="majorHAnsi" w:hAnsiTheme="majorHAnsi" w:cstheme="majorHAnsi"/>
          <w:sz w:val="20"/>
        </w:rPr>
        <w:t>uzavřená ve smyslu ust. § 2586 a násl. a ust. § 1746 zákona č. 89/2012 Sb., občanského zákoníku, ve znění pozdějších předpisů, (dále jen „ObčZ“)</w:t>
      </w:r>
    </w:p>
    <w:p w:rsidR="00D57DA8" w:rsidP="001D24AF" w:rsidRDefault="00D57DA8" w14:paraId="2C7D6BFB" w14:textId="77777777">
      <w:pPr>
        <w:pStyle w:val="Prosttext1"/>
        <w:tabs>
          <w:tab w:val="right" w:pos="2268"/>
          <w:tab w:val="left" w:pos="2552"/>
        </w:tabs>
        <w:spacing w:before="120" w:after="120"/>
        <w:rPr>
          <w:rFonts w:asciiTheme="majorHAnsi" w:hAnsiTheme="majorHAnsi" w:cstheme="majorHAnsi"/>
          <w:b/>
          <w:sz w:val="20"/>
        </w:rPr>
      </w:pPr>
    </w:p>
    <w:p w:rsidR="00D57DA8" w:rsidP="001D24AF" w:rsidRDefault="00D57DA8" w14:paraId="6FF880DC" w14:textId="77777777">
      <w:pPr>
        <w:pStyle w:val="Prosttext1"/>
        <w:tabs>
          <w:tab w:val="right" w:pos="2268"/>
          <w:tab w:val="left" w:pos="2552"/>
        </w:tabs>
        <w:spacing w:before="120" w:after="120"/>
        <w:rPr>
          <w:rFonts w:asciiTheme="majorHAnsi" w:hAnsiTheme="majorHAnsi" w:cstheme="majorHAnsi"/>
          <w:b/>
          <w:sz w:val="20"/>
        </w:rPr>
      </w:pPr>
      <w:r>
        <w:rPr>
          <w:rFonts w:asciiTheme="majorHAnsi" w:hAnsiTheme="majorHAnsi" w:cstheme="majorHAnsi"/>
          <w:b/>
          <w:sz w:val="20"/>
        </w:rPr>
        <w:t xml:space="preserve">Objednatel: </w:t>
      </w:r>
    </w:p>
    <w:p w:rsidRPr="00A551BA" w:rsidR="001D24AF" w:rsidP="001D24AF" w:rsidRDefault="001D24AF" w14:paraId="23513BCF" w14:textId="663DE7F5">
      <w:pPr>
        <w:pStyle w:val="Prosttext1"/>
        <w:tabs>
          <w:tab w:val="right" w:pos="2268"/>
          <w:tab w:val="left" w:pos="2552"/>
        </w:tabs>
        <w:spacing w:before="120" w:after="120"/>
        <w:rPr>
          <w:rFonts w:asciiTheme="majorHAnsi" w:hAnsiTheme="majorHAnsi" w:cstheme="majorHAnsi"/>
          <w:b/>
          <w:sz w:val="20"/>
        </w:rPr>
      </w:pPr>
      <w:r w:rsidRPr="00A551BA">
        <w:rPr>
          <w:rFonts w:asciiTheme="majorHAnsi" w:hAnsiTheme="majorHAnsi" w:cstheme="majorHAnsi"/>
          <w:b/>
          <w:sz w:val="20"/>
        </w:rPr>
        <w:t xml:space="preserve">Město </w:t>
      </w:r>
      <w:r>
        <w:rPr>
          <w:rFonts w:asciiTheme="majorHAnsi" w:hAnsiTheme="majorHAnsi" w:cstheme="majorHAnsi"/>
          <w:b/>
          <w:sz w:val="20"/>
        </w:rPr>
        <w:t>Mělník</w:t>
      </w:r>
    </w:p>
    <w:p w:rsidRPr="00CC61D4" w:rsidR="001D24AF" w:rsidP="001D24AF" w:rsidRDefault="001D24AF" w14:paraId="7E703442" w14:textId="77777777">
      <w:pPr>
        <w:pStyle w:val="Prosttext1"/>
        <w:tabs>
          <w:tab w:val="left" w:pos="2520"/>
        </w:tabs>
        <w:spacing w:before="120" w:after="120"/>
        <w:rPr>
          <w:rFonts w:asciiTheme="majorHAnsi" w:hAnsiTheme="majorHAnsi" w:cstheme="majorHAnsi"/>
          <w:sz w:val="20"/>
        </w:rPr>
      </w:pPr>
      <w:r w:rsidRPr="00CC61D4">
        <w:rPr>
          <w:rFonts w:asciiTheme="majorHAnsi" w:hAnsiTheme="majorHAnsi" w:cstheme="majorHAnsi"/>
          <w:sz w:val="20"/>
        </w:rPr>
        <w:t>zastoupená: MVDr. Ctiradem Mikešem, starostou</w:t>
      </w:r>
    </w:p>
    <w:p w:rsidRPr="00A551BA" w:rsidR="001D24AF" w:rsidP="001D24AF" w:rsidRDefault="001D24AF" w14:paraId="3191D3CB" w14:textId="77777777">
      <w:pPr>
        <w:pStyle w:val="Prosttext1"/>
        <w:tabs>
          <w:tab w:val="left" w:pos="2520"/>
        </w:tabs>
        <w:spacing w:before="120" w:after="120"/>
        <w:rPr>
          <w:rFonts w:asciiTheme="majorHAnsi" w:hAnsiTheme="majorHAnsi" w:cstheme="majorHAnsi"/>
          <w:sz w:val="20"/>
        </w:rPr>
      </w:pPr>
      <w:r w:rsidRPr="00A551BA">
        <w:rPr>
          <w:rFonts w:asciiTheme="majorHAnsi" w:hAnsiTheme="majorHAnsi" w:cstheme="majorHAnsi"/>
          <w:sz w:val="20"/>
        </w:rPr>
        <w:t xml:space="preserve">se sídlem: </w:t>
      </w:r>
      <w:r w:rsidRPr="00A551BA">
        <w:rPr>
          <w:rFonts w:asciiTheme="majorHAnsi" w:hAnsiTheme="majorHAnsi" w:cstheme="majorHAnsi"/>
          <w:color w:val="000000"/>
          <w:sz w:val="20"/>
          <w:shd w:val="clear" w:color="auto" w:fill="FFFFFF"/>
        </w:rPr>
        <w:t>náměstí Míru 1</w:t>
      </w:r>
      <w:r w:rsidRPr="00A551BA">
        <w:rPr>
          <w:rFonts w:asciiTheme="majorHAnsi" w:hAnsiTheme="majorHAnsi" w:cstheme="majorHAnsi"/>
          <w:color w:val="000000"/>
          <w:sz w:val="20"/>
        </w:rPr>
        <w:t xml:space="preserve">, </w:t>
      </w:r>
      <w:r w:rsidRPr="00A551BA">
        <w:rPr>
          <w:rFonts w:asciiTheme="majorHAnsi" w:hAnsiTheme="majorHAnsi" w:cstheme="majorHAnsi"/>
          <w:color w:val="000000"/>
          <w:sz w:val="20"/>
          <w:shd w:val="clear" w:color="auto" w:fill="FFFFFF"/>
        </w:rPr>
        <w:t>276 01 Mělník</w:t>
      </w:r>
    </w:p>
    <w:p w:rsidRPr="00A551BA" w:rsidR="001D24AF" w:rsidDel="00C421B9" w:rsidP="001D24AF" w:rsidRDefault="001D24AF" w14:paraId="4276EA7D"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IČO / DIČ: </w:t>
      </w:r>
      <w:r w:rsidRPr="00A551BA">
        <w:rPr>
          <w:rFonts w:asciiTheme="majorHAnsi" w:hAnsiTheme="majorHAnsi" w:cstheme="majorHAnsi"/>
          <w:color w:val="000000"/>
          <w:sz w:val="20"/>
          <w:shd w:val="clear" w:color="auto" w:fill="FFFFFF"/>
        </w:rPr>
        <w:t>00237051</w:t>
      </w:r>
      <w:r w:rsidRPr="00A551BA">
        <w:rPr>
          <w:rFonts w:asciiTheme="majorHAnsi" w:hAnsiTheme="majorHAnsi" w:cstheme="majorHAnsi"/>
          <w:bCs/>
          <w:sz w:val="20"/>
        </w:rPr>
        <w:t xml:space="preserve"> / CZ</w:t>
      </w:r>
      <w:r w:rsidRPr="00A551BA">
        <w:rPr>
          <w:rFonts w:asciiTheme="majorHAnsi" w:hAnsiTheme="majorHAnsi" w:cstheme="majorHAnsi"/>
          <w:color w:val="000000"/>
          <w:sz w:val="20"/>
          <w:shd w:val="clear" w:color="auto" w:fill="FFFFFF"/>
        </w:rPr>
        <w:t>00237051</w:t>
      </w:r>
    </w:p>
    <w:p w:rsidRPr="00A551BA" w:rsidR="001D24AF" w:rsidP="001D24AF" w:rsidRDefault="001D24AF" w14:paraId="670E8BC8"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bankovní spojení: </w:t>
      </w:r>
      <w:r>
        <w:rPr>
          <w:rFonts w:asciiTheme="majorHAnsi" w:hAnsiTheme="majorHAnsi" w:cstheme="majorHAnsi"/>
          <w:bCs/>
          <w:sz w:val="20"/>
        </w:rPr>
        <w:t>Česká spořitelna, a. s., pobočka Mělník</w:t>
      </w:r>
    </w:p>
    <w:p w:rsidRPr="00A551BA" w:rsidR="001D24AF" w:rsidP="001D24AF" w:rsidRDefault="001D24AF" w14:paraId="341577B6"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číslo účtu: </w:t>
      </w:r>
      <w:r>
        <w:rPr>
          <w:rFonts w:asciiTheme="majorHAnsi" w:hAnsiTheme="majorHAnsi" w:cstheme="majorHAnsi"/>
          <w:bCs/>
          <w:sz w:val="20"/>
        </w:rPr>
        <w:t>1169 – 046 000 43 79 / 0800</w:t>
      </w:r>
    </w:p>
    <w:p w:rsidR="00D57DA8" w:rsidP="00D57DA8" w:rsidRDefault="00D57DA8" w14:paraId="6838E6F6" w14:textId="77777777">
      <w:pPr>
        <w:pStyle w:val="Prosttext1"/>
        <w:tabs>
          <w:tab w:val="left" w:pos="2520"/>
        </w:tabs>
        <w:spacing w:before="120" w:after="120"/>
        <w:rPr>
          <w:rFonts w:asciiTheme="majorHAnsi" w:hAnsiTheme="majorHAnsi" w:cstheme="majorHAnsi"/>
          <w:sz w:val="20"/>
        </w:rPr>
      </w:pPr>
    </w:p>
    <w:p w:rsidR="001D24AF" w:rsidP="00D57DA8" w:rsidRDefault="001D24AF" w14:paraId="70C440D3" w14:textId="78102485">
      <w:pPr>
        <w:pStyle w:val="Prosttext1"/>
        <w:tabs>
          <w:tab w:val="left" w:pos="2520"/>
        </w:tabs>
        <w:spacing w:before="120" w:after="120"/>
        <w:rPr>
          <w:rFonts w:asciiTheme="majorHAnsi" w:hAnsiTheme="majorHAnsi" w:cstheme="majorHAnsi"/>
          <w:sz w:val="20"/>
        </w:rPr>
      </w:pPr>
      <w:r w:rsidRPr="00A551BA">
        <w:rPr>
          <w:rFonts w:asciiTheme="majorHAnsi" w:hAnsiTheme="majorHAnsi" w:cstheme="majorHAnsi"/>
          <w:sz w:val="20"/>
        </w:rPr>
        <w:t>a</w:t>
      </w:r>
    </w:p>
    <w:p w:rsidR="00D57DA8" w:rsidP="00D57DA8" w:rsidRDefault="00D57DA8" w14:paraId="1E560D03" w14:textId="77777777">
      <w:pPr>
        <w:pStyle w:val="Prosttext1"/>
        <w:tabs>
          <w:tab w:val="left" w:pos="2520"/>
        </w:tabs>
        <w:spacing w:before="120" w:after="120"/>
        <w:rPr>
          <w:rFonts w:asciiTheme="majorHAnsi" w:hAnsiTheme="majorHAnsi" w:cstheme="majorHAnsi"/>
          <w:sz w:val="20"/>
        </w:rPr>
      </w:pPr>
    </w:p>
    <w:p w:rsidRPr="00D57DA8" w:rsidR="00D57DA8" w:rsidP="00D57DA8" w:rsidRDefault="00D57DA8" w14:paraId="6A014A4D" w14:textId="7039E4EC">
      <w:pPr>
        <w:pStyle w:val="Prosttext1"/>
        <w:spacing w:before="120" w:after="120"/>
        <w:jc w:val="both"/>
        <w:rPr>
          <w:rFonts w:asciiTheme="majorHAnsi" w:hAnsiTheme="majorHAnsi" w:cstheme="majorHAnsi"/>
          <w:b/>
          <w:bCs/>
          <w:sz w:val="20"/>
        </w:rPr>
      </w:pPr>
      <w:r w:rsidRPr="00D57DA8">
        <w:rPr>
          <w:rFonts w:asciiTheme="majorHAnsi" w:hAnsiTheme="majorHAnsi" w:cstheme="majorHAnsi"/>
          <w:b/>
          <w:bCs/>
          <w:sz w:val="20"/>
        </w:rPr>
        <w:t>Zhotovitel nebo Poskytovatel:</w:t>
      </w:r>
    </w:p>
    <w:p w:rsidRPr="00A3702B" w:rsidR="001D24AF" w:rsidP="001D24AF" w:rsidRDefault="001D24AF" w14:paraId="33F7D27E" w14:textId="77777777">
      <w:pPr>
        <w:pStyle w:val="Prosttext1"/>
        <w:tabs>
          <w:tab w:val="right" w:pos="2268"/>
          <w:tab w:val="left" w:pos="2552"/>
        </w:tabs>
        <w:spacing w:before="120" w:after="120"/>
        <w:rPr>
          <w:rFonts w:asciiTheme="majorHAnsi" w:hAnsiTheme="majorHAnsi" w:cstheme="majorHAnsi"/>
          <w:b/>
          <w:sz w:val="20"/>
        </w:rPr>
      </w:pPr>
      <w:r w:rsidRPr="00A3702B">
        <w:rPr>
          <w:rFonts w:asciiTheme="majorHAnsi" w:hAnsiTheme="majorHAnsi" w:cstheme="majorHAnsi"/>
          <w:b/>
          <w:sz w:val="20"/>
          <w:highlight w:val="yellow"/>
        </w:rPr>
        <w:t>[DOPLNÍ DODAVATEL]</w:t>
      </w:r>
    </w:p>
    <w:p w:rsidRPr="00A551BA" w:rsidR="001D24AF" w:rsidP="001D24AF" w:rsidRDefault="001D24AF" w14:paraId="4552FEB8" w14:textId="77777777">
      <w:pPr>
        <w:pStyle w:val="Prosttext1"/>
        <w:tabs>
          <w:tab w:val="right" w:pos="2268"/>
          <w:tab w:val="left" w:pos="2552"/>
        </w:tabs>
        <w:spacing w:before="120" w:after="120"/>
        <w:rPr>
          <w:rFonts w:asciiTheme="majorHAnsi" w:hAnsiTheme="majorHAnsi" w:cstheme="majorHAnsi"/>
          <w:b/>
          <w:i/>
          <w:sz w:val="20"/>
        </w:rPr>
      </w:pPr>
      <w:r w:rsidRPr="00A551BA">
        <w:rPr>
          <w:rFonts w:asciiTheme="majorHAnsi" w:hAnsiTheme="majorHAnsi" w:cstheme="majorHAnsi"/>
          <w:sz w:val="20"/>
        </w:rPr>
        <w:t xml:space="preserve">zastoupen: </w:t>
      </w:r>
      <w:r w:rsidRPr="00A3702B">
        <w:rPr>
          <w:rFonts w:asciiTheme="majorHAnsi" w:hAnsiTheme="majorHAnsi" w:cstheme="majorHAnsi"/>
          <w:sz w:val="20"/>
          <w:highlight w:val="yellow"/>
        </w:rPr>
        <w:t>[DOPLNÍ DODAVATEL]</w:t>
      </w:r>
    </w:p>
    <w:p w:rsidRPr="00A551BA" w:rsidR="001D24AF" w:rsidP="001D24AF" w:rsidRDefault="001D24AF" w14:paraId="1C02B59C"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se sídlem: </w:t>
      </w:r>
      <w:r w:rsidRPr="00A3702B">
        <w:rPr>
          <w:rFonts w:asciiTheme="majorHAnsi" w:hAnsiTheme="majorHAnsi" w:cstheme="majorHAnsi"/>
          <w:sz w:val="20"/>
          <w:highlight w:val="yellow"/>
        </w:rPr>
        <w:t>[DOPLNÍ DODAVATEL]</w:t>
      </w:r>
    </w:p>
    <w:p w:rsidRPr="00A551BA" w:rsidR="001D24AF" w:rsidP="001D24AF" w:rsidRDefault="001D24AF" w14:paraId="2EFDD034"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IČO: </w:t>
      </w:r>
      <w:r w:rsidRPr="00A3702B">
        <w:rPr>
          <w:rFonts w:asciiTheme="majorHAnsi" w:hAnsiTheme="majorHAnsi" w:cstheme="majorHAnsi"/>
          <w:sz w:val="20"/>
          <w:highlight w:val="yellow"/>
        </w:rPr>
        <w:t>[DOPLNÍ DODAVATEL]</w:t>
      </w:r>
    </w:p>
    <w:p w:rsidRPr="00A551BA" w:rsidR="001D24AF" w:rsidDel="006E0E2A" w:rsidP="001D24AF" w:rsidRDefault="001D24AF" w14:paraId="5A292D03"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DIČ: </w:t>
      </w:r>
      <w:r w:rsidRPr="00A3702B">
        <w:rPr>
          <w:rFonts w:asciiTheme="majorHAnsi" w:hAnsiTheme="majorHAnsi" w:cstheme="majorHAnsi"/>
          <w:sz w:val="20"/>
          <w:highlight w:val="yellow"/>
        </w:rPr>
        <w:t>[DOPLNÍ DODAVATEL]</w:t>
      </w:r>
    </w:p>
    <w:p w:rsidRPr="00A551BA" w:rsidR="001D24AF" w:rsidP="001D24AF" w:rsidRDefault="001D24AF" w14:paraId="78B0A8EC"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bankovní spojení: </w:t>
      </w:r>
      <w:r w:rsidRPr="00A3702B">
        <w:rPr>
          <w:rFonts w:asciiTheme="majorHAnsi" w:hAnsiTheme="majorHAnsi" w:cstheme="majorHAnsi"/>
          <w:sz w:val="20"/>
          <w:highlight w:val="yellow"/>
        </w:rPr>
        <w:t>[DOPLNÍ DODAVATEL]</w:t>
      </w:r>
    </w:p>
    <w:p w:rsidRPr="00A551BA" w:rsidR="001D24AF" w:rsidP="001D24AF" w:rsidRDefault="001D24AF" w14:paraId="2C4D67F6"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číslo účtu: </w:t>
      </w:r>
      <w:r w:rsidRPr="00A3702B">
        <w:rPr>
          <w:rFonts w:asciiTheme="majorHAnsi" w:hAnsiTheme="majorHAnsi" w:cstheme="majorHAnsi"/>
          <w:sz w:val="20"/>
          <w:highlight w:val="yellow"/>
        </w:rPr>
        <w:t>[DOPLNÍ DODAVATEL]</w:t>
      </w:r>
    </w:p>
    <w:p w:rsidRPr="00A551BA" w:rsidR="001D24AF" w:rsidP="001D24AF" w:rsidRDefault="001D24AF" w14:paraId="309A1685"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zapsaná v </w:t>
      </w:r>
      <w:r w:rsidRPr="00A3702B">
        <w:rPr>
          <w:rFonts w:asciiTheme="majorHAnsi" w:hAnsiTheme="majorHAnsi" w:cstheme="majorHAnsi"/>
          <w:sz w:val="20"/>
          <w:highlight w:val="yellow"/>
        </w:rPr>
        <w:t>[DOPLNÍ DODAVATEL]</w:t>
      </w:r>
      <w:r w:rsidRPr="00A551BA">
        <w:rPr>
          <w:rFonts w:asciiTheme="majorHAnsi" w:hAnsiTheme="majorHAnsi" w:cstheme="majorHAnsi"/>
          <w:color w:val="808080" w:themeColor="background1" w:themeShade="80"/>
          <w:sz w:val="20"/>
        </w:rPr>
        <w:t> </w:t>
      </w:r>
      <w:r w:rsidRPr="00A551BA">
        <w:rPr>
          <w:rFonts w:asciiTheme="majorHAnsi" w:hAnsiTheme="majorHAnsi" w:cstheme="majorHAnsi"/>
          <w:sz w:val="20"/>
        </w:rPr>
        <w:t xml:space="preserve">rejstříku vedeném </w:t>
      </w:r>
      <w:r w:rsidRPr="00A3702B">
        <w:rPr>
          <w:rFonts w:asciiTheme="majorHAnsi" w:hAnsiTheme="majorHAnsi" w:cstheme="majorHAnsi"/>
          <w:sz w:val="20"/>
          <w:highlight w:val="yellow"/>
        </w:rPr>
        <w:t>[DOPLNÍ DODAVATEL]</w:t>
      </w:r>
      <w:r>
        <w:rPr>
          <w:rFonts w:asciiTheme="majorHAnsi" w:hAnsiTheme="majorHAnsi" w:cstheme="majorHAnsi"/>
          <w:sz w:val="20"/>
        </w:rPr>
        <w:t xml:space="preserve"> </w:t>
      </w:r>
      <w:r w:rsidRPr="00A551BA">
        <w:rPr>
          <w:rFonts w:asciiTheme="majorHAnsi" w:hAnsiTheme="majorHAnsi" w:cstheme="majorHAnsi"/>
          <w:sz w:val="20"/>
        </w:rPr>
        <w:t xml:space="preserve">pod spisovou značkou </w:t>
      </w:r>
      <w:r w:rsidRPr="00A3702B">
        <w:rPr>
          <w:rFonts w:asciiTheme="majorHAnsi" w:hAnsiTheme="majorHAnsi" w:cstheme="majorHAnsi"/>
          <w:sz w:val="20"/>
          <w:highlight w:val="yellow"/>
        </w:rPr>
        <w:t>[DOPLNÍ DODAVATEL]</w:t>
      </w:r>
    </w:p>
    <w:p w:rsidR="00D57DA8" w:rsidP="00D57DA8" w:rsidRDefault="00D57DA8" w14:paraId="65EE0F90" w14:textId="77777777">
      <w:pPr>
        <w:pStyle w:val="Prosttext1"/>
        <w:tabs>
          <w:tab w:val="right" w:pos="2268"/>
          <w:tab w:val="left" w:pos="2552"/>
        </w:tabs>
        <w:spacing w:before="120" w:after="120"/>
        <w:rPr>
          <w:rFonts w:asciiTheme="majorHAnsi" w:hAnsiTheme="majorHAnsi" w:cstheme="majorHAnsi"/>
          <w:sz w:val="20"/>
        </w:rPr>
      </w:pPr>
    </w:p>
    <w:p w:rsidRPr="00D57DA8" w:rsidR="00D57DA8" w:rsidP="00D57DA8" w:rsidRDefault="00D57DA8" w14:paraId="2DF1F838" w14:textId="26F6D249">
      <w:pPr>
        <w:pStyle w:val="Prosttext1"/>
        <w:tabs>
          <w:tab w:val="right" w:pos="2268"/>
          <w:tab w:val="left" w:pos="2552"/>
        </w:tabs>
        <w:spacing w:before="120" w:after="120"/>
        <w:rPr>
          <w:rFonts w:asciiTheme="majorHAnsi" w:hAnsiTheme="majorHAnsi" w:cstheme="majorHAnsi"/>
          <w:sz w:val="20"/>
        </w:rPr>
      </w:pPr>
      <w:r w:rsidRPr="00D57DA8">
        <w:rPr>
          <w:rFonts w:asciiTheme="majorHAnsi" w:hAnsiTheme="majorHAnsi" w:cstheme="majorHAnsi"/>
          <w:sz w:val="20"/>
        </w:rPr>
        <w:t>dále společně jako „smluvní strany“</w:t>
      </w:r>
    </w:p>
    <w:p w:rsidRPr="00A551BA" w:rsidR="006F66B9" w:rsidP="001D24AF" w:rsidRDefault="006F66B9" w14:paraId="26D82CDE" w14:textId="77777777">
      <w:pPr>
        <w:pStyle w:val="Prosttext1"/>
        <w:spacing w:before="120" w:after="120"/>
        <w:jc w:val="both"/>
        <w:rPr>
          <w:rFonts w:asciiTheme="majorHAnsi" w:hAnsiTheme="majorHAnsi" w:cstheme="majorHAnsi"/>
          <w:sz w:val="20"/>
        </w:rPr>
      </w:pPr>
    </w:p>
    <w:p w:rsidR="00D57DA8" w:rsidP="006F66B9" w:rsidRDefault="00D57DA8" w14:paraId="0DD3FC1C" w14:textId="2430550D">
      <w:pPr>
        <w:pStyle w:val="Prosttext1"/>
        <w:numPr>
          <w:ilvl w:val="0"/>
          <w:numId w:val="17"/>
        </w:numPr>
        <w:spacing w:before="480" w:after="120"/>
        <w:ind w:left="567" w:hanging="142"/>
        <w:jc w:val="center"/>
        <w:rPr>
          <w:rFonts w:asciiTheme="majorHAnsi" w:hAnsiTheme="majorHAnsi" w:cstheme="majorHAnsi"/>
          <w:b/>
          <w:sz w:val="20"/>
        </w:rPr>
      </w:pPr>
      <w:r>
        <w:rPr>
          <w:rFonts w:asciiTheme="majorHAnsi" w:hAnsiTheme="majorHAnsi" w:cstheme="majorHAnsi"/>
          <w:b/>
          <w:sz w:val="20"/>
        </w:rPr>
        <w:t>Preambule</w:t>
      </w:r>
    </w:p>
    <w:p w:rsidRPr="0018630E" w:rsidR="00D57DA8" w:rsidP="00D57DA8" w:rsidRDefault="00D57DA8" w14:paraId="2053FA7A" w14:textId="2CAF8DBB">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6F66B9">
        <w:rPr>
          <w:rStyle w:val="ZkladntextChar"/>
          <w:rFonts w:asciiTheme="majorHAnsi" w:hAnsiTheme="majorHAnsi" w:eastAsiaTheme="majorEastAsia" w:cstheme="majorHAnsi"/>
          <w:sz w:val="20"/>
          <w:lang w:val="cs-CZ"/>
        </w:rPr>
        <w:t xml:space="preserve">Tato </w:t>
      </w:r>
      <w:r>
        <w:rPr>
          <w:rStyle w:val="ZkladntextChar"/>
          <w:rFonts w:asciiTheme="majorHAnsi" w:hAnsiTheme="majorHAnsi" w:eastAsiaTheme="majorEastAsia" w:cstheme="majorHAnsi"/>
          <w:sz w:val="20"/>
          <w:lang w:val="cs-CZ"/>
        </w:rPr>
        <w:t>S</w:t>
      </w:r>
      <w:r w:rsidRPr="006F66B9">
        <w:rPr>
          <w:rStyle w:val="ZkladntextChar"/>
          <w:rFonts w:asciiTheme="majorHAnsi" w:hAnsiTheme="majorHAnsi" w:eastAsiaTheme="majorEastAsia" w:cstheme="majorHAnsi"/>
          <w:sz w:val="20"/>
          <w:lang w:val="cs-CZ"/>
        </w:rPr>
        <w:t xml:space="preserve">mlouva </w:t>
      </w:r>
      <w:r>
        <w:rPr>
          <w:rStyle w:val="ZkladntextChar"/>
          <w:rFonts w:asciiTheme="majorHAnsi" w:hAnsiTheme="majorHAnsi" w:eastAsiaTheme="majorEastAsia" w:cstheme="majorHAnsi"/>
          <w:sz w:val="20"/>
          <w:lang w:val="cs-CZ"/>
        </w:rPr>
        <w:t xml:space="preserve">o dílo a o poskytování provozní podpory (dále jen „Smlouva“) </w:t>
      </w:r>
      <w:r w:rsidRPr="006F66B9">
        <w:rPr>
          <w:rStyle w:val="ZkladntextChar"/>
          <w:rFonts w:asciiTheme="majorHAnsi" w:hAnsiTheme="majorHAnsi" w:eastAsiaTheme="majorEastAsia" w:cstheme="majorHAnsi"/>
          <w:sz w:val="20"/>
          <w:lang w:val="cs-CZ"/>
        </w:rPr>
        <w:t xml:space="preserve">je uzavírána na základě </w:t>
      </w:r>
      <w:r w:rsidRPr="0018630E">
        <w:rPr>
          <w:rStyle w:val="ZkladntextChar"/>
          <w:rFonts w:asciiTheme="majorHAnsi" w:hAnsiTheme="majorHAnsi" w:eastAsiaTheme="majorEastAsia" w:cstheme="majorHAnsi"/>
          <w:sz w:val="20"/>
          <w:lang w:val="cs-CZ"/>
        </w:rPr>
        <w:t>výsledku veřejné zakázky s názvem „</w:t>
      </w:r>
      <w:r w:rsidRPr="00543CC0" w:rsidR="00543CC0">
        <w:rPr>
          <w:rStyle w:val="ZkladntextChar"/>
          <w:rFonts w:asciiTheme="majorHAnsi" w:hAnsiTheme="majorHAnsi" w:eastAsiaTheme="majorEastAsia" w:cstheme="majorHAnsi"/>
          <w:sz w:val="20"/>
          <w:lang w:val="cs-CZ"/>
        </w:rPr>
        <w:t>Mapový portál města Mělníka</w:t>
      </w:r>
      <w:r w:rsidRPr="0018630E">
        <w:rPr>
          <w:rStyle w:val="ZkladntextChar"/>
          <w:rFonts w:asciiTheme="majorHAnsi" w:hAnsiTheme="majorHAnsi" w:eastAsiaTheme="majorEastAsia" w:cstheme="majorHAnsi"/>
          <w:sz w:val="20"/>
          <w:lang w:val="cs-CZ"/>
        </w:rPr>
        <w:t>“.</w:t>
      </w:r>
    </w:p>
    <w:p w:rsidR="00D57DA8" w:rsidP="00D57DA8" w:rsidRDefault="00D57DA8" w14:paraId="47C9CAD6" w14:textId="62AA09A4">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Předmětem </w:t>
      </w:r>
      <w:r>
        <w:rPr>
          <w:rStyle w:val="ZkladntextChar"/>
          <w:rFonts w:asciiTheme="majorHAnsi" w:hAnsiTheme="majorHAnsi" w:eastAsiaTheme="majorEastAsia" w:cstheme="majorHAnsi"/>
          <w:sz w:val="20"/>
          <w:lang w:val="cs-CZ"/>
        </w:rPr>
        <w:t>plnění dle S</w:t>
      </w:r>
      <w:r w:rsidRPr="00A551BA">
        <w:rPr>
          <w:rStyle w:val="ZkladntextChar"/>
          <w:rFonts w:asciiTheme="majorHAnsi" w:hAnsiTheme="majorHAnsi" w:eastAsiaTheme="majorEastAsia" w:cstheme="majorHAnsi"/>
          <w:sz w:val="20"/>
          <w:lang w:val="cs-CZ"/>
        </w:rPr>
        <w:t xml:space="preserve">mlouvy </w:t>
      </w:r>
      <w:r w:rsidRPr="003848C8">
        <w:rPr>
          <w:rStyle w:val="ZkladntextChar"/>
          <w:rFonts w:asciiTheme="majorHAnsi" w:hAnsiTheme="majorHAnsi" w:eastAsiaTheme="majorEastAsia" w:cstheme="majorHAnsi"/>
          <w:sz w:val="20"/>
          <w:lang w:val="cs-CZ"/>
        </w:rPr>
        <w:t>je závazek dodavatele pro odběratele obstarat činnosti spojené s realizací klíčové aktivity 1 „KA 0</w:t>
      </w:r>
      <w:r w:rsidR="00543CC0">
        <w:rPr>
          <w:rStyle w:val="ZkladntextChar"/>
          <w:rFonts w:asciiTheme="majorHAnsi" w:hAnsiTheme="majorHAnsi" w:eastAsiaTheme="majorEastAsia" w:cstheme="majorHAnsi"/>
          <w:sz w:val="20"/>
          <w:lang w:val="cs-CZ"/>
        </w:rPr>
        <w:t>2</w:t>
      </w:r>
      <w:r w:rsidRPr="003848C8">
        <w:rPr>
          <w:rStyle w:val="ZkladntextChar"/>
          <w:rFonts w:asciiTheme="majorHAnsi" w:hAnsiTheme="majorHAnsi" w:eastAsiaTheme="majorEastAsia" w:cstheme="majorHAnsi"/>
          <w:sz w:val="20"/>
          <w:lang w:val="cs-CZ"/>
        </w:rPr>
        <w:t xml:space="preserve">: </w:t>
      </w:r>
      <w:r w:rsidRPr="00543CC0" w:rsidR="00543CC0">
        <w:rPr>
          <w:rStyle w:val="ZkladntextChar"/>
          <w:rFonts w:asciiTheme="majorHAnsi" w:hAnsiTheme="majorHAnsi" w:eastAsiaTheme="majorEastAsia" w:cstheme="majorHAnsi"/>
          <w:i/>
          <w:iCs/>
          <w:sz w:val="20"/>
          <w:lang w:val="cs-CZ"/>
        </w:rPr>
        <w:t>Zavádění nových nástrojů zlepšování komunikace města</w:t>
      </w:r>
      <w:r w:rsidRPr="003848C8">
        <w:rPr>
          <w:rStyle w:val="ZkladntextChar"/>
          <w:rFonts w:asciiTheme="majorHAnsi" w:hAnsiTheme="majorHAnsi" w:eastAsiaTheme="majorEastAsia" w:cstheme="majorHAnsi"/>
          <w:sz w:val="20"/>
          <w:lang w:val="cs-CZ"/>
        </w:rPr>
        <w:t xml:space="preserve"> projektu „Mělník</w:t>
      </w:r>
      <w:r>
        <w:rPr>
          <w:rStyle w:val="ZkladntextChar"/>
          <w:rFonts w:asciiTheme="majorHAnsi" w:hAnsiTheme="majorHAnsi" w:eastAsiaTheme="majorEastAsia" w:cstheme="majorHAnsi"/>
          <w:sz w:val="20"/>
          <w:lang w:val="cs-CZ"/>
        </w:rPr>
        <w:t xml:space="preserve"> – </w:t>
      </w:r>
      <w:r w:rsidRPr="003848C8">
        <w:rPr>
          <w:rStyle w:val="ZkladntextChar"/>
          <w:rFonts w:asciiTheme="majorHAnsi" w:hAnsiTheme="majorHAnsi" w:eastAsiaTheme="majorEastAsia" w:cstheme="majorHAnsi"/>
          <w:sz w:val="20"/>
          <w:lang w:val="cs-CZ"/>
        </w:rPr>
        <w:t>podpora moderních nástrojů komunikace a automatizace procesů“, reg. č. CZ.03.4.74/0.0/0.0/19_109/0016825 v rámci Operačního programu Zaměstnanost (dále jen OPZ).</w:t>
      </w:r>
    </w:p>
    <w:p w:rsidRPr="006F66B9" w:rsidR="006F66B9" w:rsidP="006F66B9" w:rsidRDefault="006F66B9" w14:paraId="613251CB" w14:textId="367C233E">
      <w:pPr>
        <w:pStyle w:val="Prosttext1"/>
        <w:numPr>
          <w:ilvl w:val="0"/>
          <w:numId w:val="17"/>
        </w:numPr>
        <w:spacing w:before="480" w:after="120"/>
        <w:ind w:left="567" w:hanging="142"/>
        <w:jc w:val="center"/>
        <w:rPr>
          <w:rFonts w:asciiTheme="majorHAnsi" w:hAnsiTheme="majorHAnsi" w:cstheme="majorHAnsi"/>
          <w:b/>
          <w:sz w:val="20"/>
        </w:rPr>
      </w:pPr>
      <w:r w:rsidRPr="006F66B9">
        <w:rPr>
          <w:rFonts w:asciiTheme="majorHAnsi" w:hAnsiTheme="majorHAnsi" w:cstheme="majorHAnsi"/>
          <w:b/>
          <w:sz w:val="20"/>
        </w:rPr>
        <w:t xml:space="preserve">Účel </w:t>
      </w:r>
      <w:r w:rsidR="00D57DA8">
        <w:rPr>
          <w:rFonts w:asciiTheme="majorHAnsi" w:hAnsiTheme="majorHAnsi" w:cstheme="majorHAnsi"/>
          <w:b/>
          <w:sz w:val="20"/>
        </w:rPr>
        <w:t xml:space="preserve">a předmět </w:t>
      </w:r>
      <w:r w:rsidRPr="006F66B9">
        <w:rPr>
          <w:rFonts w:asciiTheme="majorHAnsi" w:hAnsiTheme="majorHAnsi" w:cstheme="majorHAnsi"/>
          <w:b/>
          <w:sz w:val="20"/>
        </w:rPr>
        <w:t>smlouvy</w:t>
      </w:r>
    </w:p>
    <w:p w:rsidRPr="00D57DA8" w:rsidR="006F66B9" w:rsidP="00D57DA8" w:rsidRDefault="006F66B9" w14:paraId="509DBA28" w14:textId="1F37BB18">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D57DA8">
        <w:rPr>
          <w:rStyle w:val="ZkladntextChar"/>
          <w:rFonts w:asciiTheme="majorHAnsi" w:hAnsiTheme="majorHAnsi" w:eastAsiaTheme="majorEastAsia" w:cstheme="majorHAnsi"/>
          <w:sz w:val="20"/>
          <w:lang w:val="cs-CZ"/>
        </w:rPr>
        <w:t xml:space="preserve">Účelem smlouvy je </w:t>
      </w:r>
      <w:r w:rsidR="00970D1F">
        <w:rPr>
          <w:rStyle w:val="ZkladntextChar"/>
          <w:rFonts w:asciiTheme="majorHAnsi" w:hAnsiTheme="majorHAnsi" w:eastAsiaTheme="majorEastAsia" w:cstheme="majorHAnsi"/>
          <w:sz w:val="20"/>
          <w:lang w:val="cs-CZ"/>
        </w:rPr>
        <w:t xml:space="preserve">dodávka, nasazení a </w:t>
      </w:r>
      <w:r w:rsidRPr="00D57DA8">
        <w:rPr>
          <w:rStyle w:val="ZkladntextChar"/>
          <w:rFonts w:asciiTheme="majorHAnsi" w:hAnsiTheme="majorHAnsi" w:eastAsiaTheme="majorEastAsia" w:cstheme="majorHAnsi"/>
          <w:sz w:val="20"/>
          <w:lang w:val="cs-CZ"/>
        </w:rPr>
        <w:t>poskytování technické podpory a servisu dodaného řešení</w:t>
      </w:r>
      <w:r w:rsidR="00970D1F">
        <w:rPr>
          <w:rStyle w:val="ZkladntextChar"/>
          <w:rFonts w:asciiTheme="majorHAnsi" w:hAnsiTheme="majorHAnsi" w:eastAsiaTheme="majorEastAsia" w:cstheme="majorHAnsi"/>
          <w:sz w:val="20"/>
          <w:lang w:val="cs-CZ"/>
        </w:rPr>
        <w:t xml:space="preserve"> mapového portálu města Mělníka</w:t>
      </w:r>
      <w:r w:rsidRPr="00D57DA8">
        <w:rPr>
          <w:rStyle w:val="ZkladntextChar"/>
          <w:rFonts w:asciiTheme="majorHAnsi" w:hAnsiTheme="majorHAnsi" w:eastAsiaTheme="majorEastAsia" w:cstheme="majorHAnsi"/>
          <w:sz w:val="20"/>
          <w:lang w:val="cs-CZ"/>
        </w:rPr>
        <w:t>.</w:t>
      </w:r>
    </w:p>
    <w:p w:rsidRPr="00D57DA8" w:rsidR="00392338" w:rsidP="00D57DA8" w:rsidRDefault="00392338" w14:paraId="26E7B4BC" w14:textId="2E3D98BF">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Ref513664797" w:id="7"/>
      <w:r w:rsidRPr="00D57DA8">
        <w:rPr>
          <w:rStyle w:val="ZkladntextChar"/>
          <w:rFonts w:asciiTheme="majorHAnsi" w:hAnsiTheme="majorHAnsi" w:eastAsiaTheme="majorEastAsia" w:cstheme="majorHAnsi"/>
          <w:sz w:val="20"/>
          <w:lang w:val="cs-CZ"/>
        </w:rPr>
        <w:lastRenderedPageBreak/>
        <w:t xml:space="preserve">Předmětem smlouvy je závazek Zhotovitele provést pro Objednatele dílo spočívající v dodávce a implementaci SW řešení </w:t>
      </w:r>
      <w:r w:rsidR="00970D1F">
        <w:rPr>
          <w:rStyle w:val="ZkladntextChar"/>
          <w:rFonts w:asciiTheme="majorHAnsi" w:hAnsiTheme="majorHAnsi" w:eastAsiaTheme="majorEastAsia" w:cstheme="majorHAnsi"/>
          <w:sz w:val="20"/>
          <w:lang w:val="cs-CZ"/>
        </w:rPr>
        <w:t xml:space="preserve">mapového portálu města Mělníka </w:t>
      </w:r>
      <w:r w:rsidRPr="00D57DA8">
        <w:rPr>
          <w:rStyle w:val="ZkladntextChar"/>
          <w:rFonts w:asciiTheme="majorHAnsi" w:hAnsiTheme="majorHAnsi" w:eastAsiaTheme="majorEastAsia" w:cstheme="majorHAnsi"/>
          <w:sz w:val="20"/>
          <w:lang w:val="cs-CZ"/>
        </w:rPr>
        <w:t>(dále také „</w:t>
      </w:r>
      <w:r w:rsidR="00970D1F">
        <w:rPr>
          <w:rStyle w:val="ZkladntextChar"/>
          <w:rFonts w:asciiTheme="majorHAnsi" w:hAnsiTheme="majorHAnsi" w:eastAsiaTheme="majorEastAsia" w:cstheme="majorHAnsi"/>
          <w:sz w:val="20"/>
          <w:lang w:val="cs-CZ"/>
        </w:rPr>
        <w:t>Mapový portál</w:t>
      </w:r>
      <w:r w:rsidRPr="00D57DA8">
        <w:rPr>
          <w:rStyle w:val="ZkladntextChar"/>
          <w:rFonts w:asciiTheme="majorHAnsi" w:hAnsiTheme="majorHAnsi" w:eastAsiaTheme="majorEastAsia" w:cstheme="majorHAnsi"/>
          <w:sz w:val="20"/>
          <w:lang w:val="cs-CZ"/>
        </w:rPr>
        <w:t xml:space="preserve">“) v rozsahu dle zadávací </w:t>
      </w:r>
      <w:r w:rsidRPr="0018630E">
        <w:rPr>
          <w:rStyle w:val="ZkladntextChar"/>
          <w:rFonts w:asciiTheme="majorHAnsi" w:hAnsiTheme="majorHAnsi" w:eastAsiaTheme="majorEastAsia" w:cstheme="majorHAnsi"/>
          <w:sz w:val="20"/>
          <w:lang w:val="cs-CZ"/>
        </w:rPr>
        <w:t>dokumentace veřejné zakázky „</w:t>
      </w:r>
      <w:r w:rsidRPr="00543CC0" w:rsidR="00970D1F">
        <w:rPr>
          <w:rStyle w:val="ZkladntextChar"/>
          <w:rFonts w:asciiTheme="majorHAnsi" w:hAnsiTheme="majorHAnsi" w:eastAsiaTheme="majorEastAsia" w:cstheme="majorHAnsi"/>
          <w:sz w:val="20"/>
          <w:lang w:val="cs-CZ"/>
        </w:rPr>
        <w:t>Mapový portál města Mělníka</w:t>
      </w:r>
      <w:r w:rsidRPr="0018630E">
        <w:rPr>
          <w:rStyle w:val="ZkladntextChar"/>
          <w:rFonts w:asciiTheme="majorHAnsi" w:hAnsiTheme="majorHAnsi" w:eastAsiaTheme="majorEastAsia" w:cstheme="majorHAnsi"/>
          <w:sz w:val="20"/>
          <w:lang w:val="cs-CZ"/>
        </w:rPr>
        <w:t>“, nabídky</w:t>
      </w:r>
      <w:r w:rsidRPr="00D57DA8">
        <w:rPr>
          <w:rStyle w:val="ZkladntextChar"/>
          <w:rFonts w:asciiTheme="majorHAnsi" w:hAnsiTheme="majorHAnsi" w:eastAsiaTheme="majorEastAsia" w:cstheme="majorHAnsi"/>
          <w:sz w:val="20"/>
          <w:lang w:val="cs-CZ"/>
        </w:rPr>
        <w:t xml:space="preserve"> podané Zhotovitelem jako účastníkem ve výběrovém řízení a přílohy č. 1 této smlouvy. Dodávka bude zahrnovat zejména:</w:t>
      </w:r>
      <w:bookmarkEnd w:id="7"/>
    </w:p>
    <w:p w:rsidR="00392338" w:rsidP="00AB2838" w:rsidRDefault="00392338" w14:paraId="2CFAB4EE" w14:textId="11DAB237">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bookmarkStart w:name="_Hlk513662853" w:id="8"/>
      <w:r w:rsidRPr="00392338">
        <w:rPr>
          <w:rStyle w:val="ZkladntextChar"/>
          <w:rFonts w:asciiTheme="majorHAnsi" w:hAnsiTheme="majorHAnsi" w:eastAsiaTheme="majorEastAsia" w:cstheme="majorHAnsi"/>
          <w:sz w:val="20"/>
          <w:lang w:val="cs-CZ"/>
        </w:rPr>
        <w:t xml:space="preserve">Analýzu a návrh řešení </w:t>
      </w:r>
      <w:r w:rsidR="00970D1F">
        <w:rPr>
          <w:rStyle w:val="ZkladntextChar"/>
          <w:rFonts w:asciiTheme="majorHAnsi" w:hAnsiTheme="majorHAnsi" w:eastAsiaTheme="majorEastAsia" w:cstheme="majorHAnsi"/>
          <w:sz w:val="20"/>
          <w:lang w:val="cs-CZ"/>
        </w:rPr>
        <w:t>Mapového portálu</w:t>
      </w:r>
      <w:r w:rsidRPr="00392338">
        <w:rPr>
          <w:rStyle w:val="ZkladntextChar"/>
          <w:rFonts w:asciiTheme="majorHAnsi" w:hAnsiTheme="majorHAnsi" w:eastAsiaTheme="majorEastAsia" w:cstheme="majorHAnsi"/>
          <w:sz w:val="20"/>
          <w:lang w:val="cs-CZ"/>
        </w:rPr>
        <w:t xml:space="preserve">, </w:t>
      </w:r>
      <w:bookmarkStart w:name="_Ref507679667" w:id="9"/>
      <w:r w:rsidRPr="00392338">
        <w:rPr>
          <w:rStyle w:val="ZkladntextChar"/>
          <w:rFonts w:asciiTheme="majorHAnsi" w:hAnsiTheme="majorHAnsi" w:eastAsiaTheme="majorEastAsia" w:cstheme="majorHAnsi"/>
          <w:sz w:val="20"/>
          <w:lang w:val="cs-CZ"/>
        </w:rPr>
        <w:t>tj. zpracování detailního implementačního projektu (dále také „</w:t>
      </w:r>
      <w:r>
        <w:rPr>
          <w:rStyle w:val="ZkladntextChar"/>
          <w:rFonts w:asciiTheme="majorHAnsi" w:hAnsiTheme="majorHAnsi" w:eastAsiaTheme="majorEastAsia" w:cstheme="majorHAnsi"/>
          <w:sz w:val="20"/>
          <w:lang w:val="cs-CZ"/>
        </w:rPr>
        <w:t>Cílový koncept</w:t>
      </w:r>
      <w:r w:rsidRPr="00392338">
        <w:rPr>
          <w:rStyle w:val="ZkladntextChar"/>
          <w:rFonts w:asciiTheme="majorHAnsi" w:hAnsiTheme="majorHAnsi" w:eastAsiaTheme="majorEastAsia" w:cstheme="majorHAnsi"/>
          <w:sz w:val="20"/>
          <w:lang w:val="cs-CZ"/>
        </w:rPr>
        <w:t xml:space="preserve">“) rozvinující a upřesňující </w:t>
      </w:r>
      <w:r>
        <w:rPr>
          <w:rStyle w:val="ZkladntextChar"/>
          <w:rFonts w:asciiTheme="majorHAnsi" w:hAnsiTheme="majorHAnsi" w:eastAsiaTheme="majorEastAsia" w:cstheme="majorHAnsi"/>
          <w:sz w:val="20"/>
          <w:lang w:val="cs-CZ"/>
        </w:rPr>
        <w:t xml:space="preserve">Objednatelem </w:t>
      </w:r>
      <w:r w:rsidRPr="00392338">
        <w:rPr>
          <w:rStyle w:val="ZkladntextChar"/>
          <w:rFonts w:asciiTheme="majorHAnsi" w:hAnsiTheme="majorHAnsi" w:eastAsiaTheme="majorEastAsia" w:cstheme="majorHAnsi"/>
          <w:sz w:val="20"/>
          <w:lang w:val="cs-CZ"/>
        </w:rPr>
        <w:t xml:space="preserve">požadované </w:t>
      </w:r>
      <w:r w:rsidR="00970D1F">
        <w:rPr>
          <w:rStyle w:val="ZkladntextChar"/>
          <w:rFonts w:asciiTheme="majorHAnsi" w:hAnsiTheme="majorHAnsi" w:eastAsiaTheme="majorEastAsia" w:cstheme="majorHAnsi"/>
          <w:sz w:val="20"/>
          <w:lang w:val="cs-CZ"/>
        </w:rPr>
        <w:t xml:space="preserve">funkcionality a principy řešení Mapového portálu </w:t>
      </w:r>
      <w:r w:rsidRPr="00392338">
        <w:rPr>
          <w:rStyle w:val="ZkladntextChar"/>
          <w:rFonts w:asciiTheme="majorHAnsi" w:hAnsiTheme="majorHAnsi" w:eastAsiaTheme="majorEastAsia" w:cstheme="majorHAnsi"/>
          <w:sz w:val="20"/>
          <w:lang w:val="cs-CZ"/>
        </w:rPr>
        <w:t>vzhledem ke zvolenému technickému řešení a zpracování konkrétního návrhu implementace řešení vč. postupu, způsobu a harmonogramu implementace</w:t>
      </w:r>
      <w:bookmarkEnd w:id="9"/>
      <w:r>
        <w:rPr>
          <w:rStyle w:val="ZkladntextChar"/>
          <w:rFonts w:asciiTheme="majorHAnsi" w:hAnsiTheme="majorHAnsi" w:eastAsiaTheme="majorEastAsia" w:cstheme="majorHAnsi"/>
          <w:sz w:val="20"/>
          <w:lang w:val="cs-CZ"/>
        </w:rPr>
        <w:t>.</w:t>
      </w:r>
    </w:p>
    <w:p w:rsidRPr="00392338" w:rsidR="00C314A4" w:rsidP="00AB2838" w:rsidRDefault="00C314A4" w14:paraId="202CC03F" w14:textId="53CDD125">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 xml:space="preserve">Zpracování chybějících podkladů pro naplnění vrstev Mapového portálu v rozsahu dle výstupů Analýzy a návrhu řešení (Cílového konceptu). </w:t>
      </w:r>
    </w:p>
    <w:p w:rsidRPr="000F64BC" w:rsidR="00392338" w:rsidP="00E94FA4" w:rsidRDefault="00392338" w14:paraId="28FBC9E1" w14:textId="18973D87">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0F64BC">
        <w:rPr>
          <w:rStyle w:val="ZkladntextChar"/>
          <w:rFonts w:asciiTheme="majorHAnsi" w:hAnsiTheme="majorHAnsi" w:eastAsiaTheme="majorEastAsia" w:cstheme="majorHAnsi"/>
          <w:sz w:val="20"/>
          <w:lang w:val="cs-CZ"/>
        </w:rPr>
        <w:t xml:space="preserve">Dodávku aplikačního vybavení </w:t>
      </w:r>
      <w:r w:rsidR="00970D1F">
        <w:rPr>
          <w:rStyle w:val="ZkladntextChar"/>
          <w:rFonts w:asciiTheme="majorHAnsi" w:hAnsiTheme="majorHAnsi" w:eastAsiaTheme="majorEastAsia" w:cstheme="majorHAnsi"/>
          <w:sz w:val="20"/>
          <w:lang w:val="cs-CZ"/>
        </w:rPr>
        <w:t xml:space="preserve">Mapového portálu </w:t>
      </w:r>
      <w:r w:rsidRPr="000F64BC">
        <w:rPr>
          <w:rStyle w:val="ZkladntextChar"/>
          <w:rFonts w:asciiTheme="majorHAnsi" w:hAnsiTheme="majorHAnsi" w:eastAsiaTheme="majorEastAsia" w:cstheme="majorHAnsi"/>
          <w:sz w:val="20"/>
          <w:lang w:val="cs-CZ"/>
        </w:rPr>
        <w:t xml:space="preserve">v rámci organizace Objednatele zahrnující </w:t>
      </w:r>
      <w:r w:rsidRPr="00E94FA4">
        <w:rPr>
          <w:rStyle w:val="ZkladntextChar"/>
          <w:rFonts w:asciiTheme="majorHAnsi" w:hAnsiTheme="majorHAnsi" w:eastAsiaTheme="majorEastAsia" w:cstheme="majorHAnsi"/>
          <w:sz w:val="20"/>
          <w:lang w:val="cs-CZ"/>
        </w:rPr>
        <w:t xml:space="preserve">licence pro práci nejméně 2 správců </w:t>
      </w:r>
      <w:r w:rsidRPr="00E94FA4" w:rsidR="00970D1F">
        <w:rPr>
          <w:rStyle w:val="ZkladntextChar"/>
          <w:rFonts w:asciiTheme="majorHAnsi" w:hAnsiTheme="majorHAnsi" w:eastAsiaTheme="majorEastAsia" w:cstheme="majorHAnsi"/>
          <w:sz w:val="20"/>
          <w:lang w:val="cs-CZ"/>
        </w:rPr>
        <w:t>Mapového portálu</w:t>
      </w:r>
      <w:r w:rsidRPr="00E94FA4">
        <w:rPr>
          <w:rStyle w:val="ZkladntextChar"/>
          <w:rFonts w:asciiTheme="majorHAnsi" w:hAnsiTheme="majorHAnsi" w:eastAsiaTheme="majorEastAsia" w:cstheme="majorHAnsi"/>
          <w:sz w:val="20"/>
          <w:lang w:val="cs-CZ"/>
        </w:rPr>
        <w:t xml:space="preserve">, </w:t>
      </w:r>
      <w:r w:rsidRPr="00056F2E" w:rsidR="000F64BC">
        <w:rPr>
          <w:rStyle w:val="ZkladntextChar"/>
          <w:rFonts w:asciiTheme="majorHAnsi" w:hAnsiTheme="majorHAnsi" w:eastAsiaTheme="majorEastAsia" w:cstheme="majorHAnsi"/>
          <w:sz w:val="20"/>
          <w:lang w:val="cs-CZ"/>
        </w:rPr>
        <w:t xml:space="preserve">13 </w:t>
      </w:r>
      <w:r w:rsidRPr="00056F2E">
        <w:rPr>
          <w:rStyle w:val="ZkladntextChar"/>
          <w:rFonts w:asciiTheme="majorHAnsi" w:hAnsiTheme="majorHAnsi" w:eastAsiaTheme="majorEastAsia" w:cstheme="majorHAnsi"/>
          <w:sz w:val="20"/>
          <w:lang w:val="cs-CZ"/>
        </w:rPr>
        <w:t>uživatelů pro pořizování dat a editaci výkresové dokumentace</w:t>
      </w:r>
      <w:r w:rsidRPr="00E94FA4">
        <w:rPr>
          <w:rStyle w:val="ZkladntextChar"/>
          <w:rFonts w:asciiTheme="majorHAnsi" w:hAnsiTheme="majorHAnsi" w:eastAsiaTheme="majorEastAsia" w:cstheme="majorHAnsi"/>
          <w:sz w:val="20"/>
          <w:lang w:val="cs-CZ"/>
        </w:rPr>
        <w:t xml:space="preserve"> a </w:t>
      </w:r>
      <w:r w:rsidRPr="00E94FA4" w:rsidR="00970D1F">
        <w:rPr>
          <w:rStyle w:val="ZkladntextChar"/>
          <w:rFonts w:asciiTheme="majorHAnsi" w:hAnsiTheme="majorHAnsi" w:eastAsiaTheme="majorEastAsia" w:cstheme="majorHAnsi"/>
          <w:sz w:val="20"/>
          <w:lang w:val="cs-CZ"/>
        </w:rPr>
        <w:t>pro neomezený počet uživatelů využívajících veřejně dostupné služby Mapového portálu</w:t>
      </w:r>
      <w:r w:rsidRPr="000F64BC">
        <w:rPr>
          <w:rStyle w:val="ZkladntextChar"/>
          <w:rFonts w:asciiTheme="majorHAnsi" w:hAnsiTheme="majorHAnsi" w:eastAsiaTheme="majorEastAsia" w:cstheme="majorHAnsi"/>
          <w:sz w:val="20"/>
          <w:lang w:val="cs-CZ"/>
        </w:rPr>
        <w:t>.</w:t>
      </w:r>
      <w:bookmarkEnd w:id="8"/>
    </w:p>
    <w:p w:rsidRPr="00392338" w:rsidR="00392338" w:rsidP="00C314A4" w:rsidRDefault="00392338" w14:paraId="5E7C9826" w14:textId="1C379F7D">
      <w:pPr>
        <w:pStyle w:val="Normodsaz"/>
        <w:numPr>
          <w:ilvl w:val="1"/>
          <w:numId w:val="23"/>
        </w:numPr>
        <w:spacing w:before="120" w:after="120"/>
        <w:ind w:left="1985"/>
        <w:rPr>
          <w:rStyle w:val="ZkladntextChar"/>
          <w:rFonts w:asciiTheme="majorHAnsi" w:hAnsiTheme="majorHAnsi" w:eastAsiaTheme="majorEastAsia" w:cstheme="majorHAnsi"/>
          <w:sz w:val="20"/>
          <w:lang w:val="cs-CZ"/>
        </w:rPr>
      </w:pPr>
      <w:r w:rsidRPr="00392338">
        <w:rPr>
          <w:rStyle w:val="ZkladntextChar"/>
          <w:rFonts w:asciiTheme="majorHAnsi" w:hAnsiTheme="majorHAnsi" w:eastAsiaTheme="majorEastAsia" w:cstheme="majorHAnsi"/>
          <w:sz w:val="20"/>
          <w:lang w:val="cs-CZ"/>
        </w:rPr>
        <w:t xml:space="preserve">Dodávka SW vybavení pro integraci </w:t>
      </w:r>
      <w:r w:rsidR="00970D1F">
        <w:rPr>
          <w:rStyle w:val="ZkladntextChar"/>
          <w:rFonts w:asciiTheme="majorHAnsi" w:hAnsiTheme="majorHAnsi" w:eastAsiaTheme="majorEastAsia" w:cstheme="majorHAnsi"/>
          <w:sz w:val="20"/>
          <w:lang w:val="cs-CZ"/>
        </w:rPr>
        <w:t xml:space="preserve">Mapového portálu </w:t>
      </w:r>
      <w:r w:rsidRPr="00392338">
        <w:rPr>
          <w:rStyle w:val="ZkladntextChar"/>
          <w:rFonts w:asciiTheme="majorHAnsi" w:hAnsiTheme="majorHAnsi" w:eastAsiaTheme="majorEastAsia" w:cstheme="majorHAnsi"/>
          <w:sz w:val="20"/>
          <w:lang w:val="cs-CZ"/>
        </w:rPr>
        <w:t xml:space="preserve">se stávajícími IS </w:t>
      </w:r>
      <w:r>
        <w:rPr>
          <w:rStyle w:val="ZkladntextChar"/>
          <w:rFonts w:asciiTheme="majorHAnsi" w:hAnsiTheme="majorHAnsi" w:eastAsiaTheme="majorEastAsia" w:cstheme="majorHAnsi"/>
          <w:sz w:val="20"/>
          <w:lang w:val="cs-CZ"/>
        </w:rPr>
        <w:t xml:space="preserve">a SW </w:t>
      </w:r>
      <w:r w:rsidRPr="00392338">
        <w:rPr>
          <w:rStyle w:val="ZkladntextChar"/>
          <w:rFonts w:asciiTheme="majorHAnsi" w:hAnsiTheme="majorHAnsi" w:eastAsiaTheme="majorEastAsia" w:cstheme="majorHAnsi"/>
          <w:sz w:val="20"/>
          <w:lang w:val="cs-CZ"/>
        </w:rPr>
        <w:t>Objednatele.</w:t>
      </w:r>
    </w:p>
    <w:p w:rsidRPr="00392338" w:rsidR="00392338" w:rsidP="00C314A4" w:rsidRDefault="00392338" w14:paraId="6CE5DAB8" w14:textId="6DF8188E">
      <w:pPr>
        <w:pStyle w:val="Normodsaz"/>
        <w:numPr>
          <w:ilvl w:val="1"/>
          <w:numId w:val="23"/>
        </w:numPr>
        <w:spacing w:before="120" w:after="120"/>
        <w:ind w:left="1985"/>
        <w:rPr>
          <w:rStyle w:val="ZkladntextChar"/>
          <w:rFonts w:asciiTheme="majorHAnsi" w:hAnsiTheme="majorHAnsi" w:eastAsiaTheme="majorEastAsia" w:cstheme="majorHAnsi"/>
          <w:sz w:val="20"/>
          <w:lang w:val="cs-CZ"/>
        </w:rPr>
      </w:pPr>
      <w:bookmarkStart w:name="_Hlk71557433" w:id="10"/>
      <w:r w:rsidRPr="00392338">
        <w:rPr>
          <w:rStyle w:val="ZkladntextChar"/>
          <w:rFonts w:asciiTheme="majorHAnsi" w:hAnsiTheme="majorHAnsi" w:eastAsiaTheme="majorEastAsia" w:cstheme="majorHAnsi"/>
          <w:sz w:val="20"/>
          <w:lang w:val="cs-CZ"/>
        </w:rPr>
        <w:t xml:space="preserve">Poskytnutí veškerých dalších licencí pro užívání software, který je předmětem plnění </w:t>
      </w:r>
      <w:r>
        <w:rPr>
          <w:rStyle w:val="ZkladntextChar"/>
          <w:rFonts w:asciiTheme="majorHAnsi" w:hAnsiTheme="majorHAnsi" w:eastAsiaTheme="majorEastAsia" w:cstheme="majorHAnsi"/>
          <w:sz w:val="20"/>
          <w:lang w:val="cs-CZ"/>
        </w:rPr>
        <w:t>dle S</w:t>
      </w:r>
      <w:r w:rsidRPr="00392338">
        <w:rPr>
          <w:rStyle w:val="ZkladntextChar"/>
          <w:rFonts w:asciiTheme="majorHAnsi" w:hAnsiTheme="majorHAnsi" w:eastAsiaTheme="majorEastAsia" w:cstheme="majorHAnsi"/>
          <w:sz w:val="20"/>
          <w:lang w:val="cs-CZ"/>
        </w:rPr>
        <w:t>mlouvy</w:t>
      </w:r>
      <w:r>
        <w:rPr>
          <w:rStyle w:val="ZkladntextChar"/>
          <w:rFonts w:asciiTheme="majorHAnsi" w:hAnsiTheme="majorHAnsi" w:eastAsiaTheme="majorEastAsia" w:cstheme="majorHAnsi"/>
          <w:sz w:val="20"/>
          <w:lang w:val="cs-CZ"/>
        </w:rPr>
        <w:t xml:space="preserve"> mimo provozní prostředí zajištěné Objednatelem</w:t>
      </w:r>
      <w:r w:rsidRPr="00392338">
        <w:rPr>
          <w:rStyle w:val="ZkladntextChar"/>
          <w:rFonts w:asciiTheme="majorHAnsi" w:hAnsiTheme="majorHAnsi" w:eastAsiaTheme="majorEastAsia" w:cstheme="majorHAnsi"/>
          <w:sz w:val="20"/>
          <w:lang w:val="cs-CZ"/>
        </w:rPr>
        <w:t xml:space="preserve">. </w:t>
      </w:r>
      <w:bookmarkEnd w:id="10"/>
    </w:p>
    <w:p w:rsidR="00C314A4" w:rsidP="00C314A4" w:rsidRDefault="00392338" w14:paraId="7EF7FDAD" w14:textId="77777777">
      <w:pPr>
        <w:pStyle w:val="Normodsaz"/>
        <w:numPr>
          <w:ilvl w:val="1"/>
          <w:numId w:val="23"/>
        </w:numPr>
        <w:spacing w:before="120" w:after="120"/>
        <w:ind w:left="1985"/>
        <w:rPr>
          <w:rStyle w:val="ZkladntextChar"/>
          <w:rFonts w:asciiTheme="majorHAnsi" w:hAnsiTheme="majorHAnsi" w:eastAsiaTheme="majorEastAsia" w:cstheme="majorHAnsi"/>
          <w:sz w:val="20"/>
          <w:lang w:val="cs-CZ"/>
        </w:rPr>
      </w:pPr>
      <w:bookmarkStart w:name="_Hlk513662935" w:id="11"/>
      <w:r w:rsidRPr="00B43EE7">
        <w:rPr>
          <w:rStyle w:val="ZkladntextChar"/>
          <w:rFonts w:asciiTheme="majorHAnsi" w:hAnsiTheme="majorHAnsi" w:eastAsiaTheme="majorEastAsia" w:cstheme="majorHAnsi"/>
          <w:sz w:val="20"/>
          <w:lang w:val="cs-CZ"/>
        </w:rPr>
        <w:t xml:space="preserve">Implementaci </w:t>
      </w:r>
      <w:r w:rsidR="00970D1F">
        <w:rPr>
          <w:rStyle w:val="ZkladntextChar"/>
          <w:rFonts w:asciiTheme="majorHAnsi" w:hAnsiTheme="majorHAnsi" w:eastAsiaTheme="majorEastAsia" w:cstheme="majorHAnsi"/>
          <w:sz w:val="20"/>
          <w:lang w:val="cs-CZ"/>
        </w:rPr>
        <w:t>Mapového portálu</w:t>
      </w:r>
      <w:r w:rsidRPr="00B43EE7">
        <w:rPr>
          <w:rStyle w:val="ZkladntextChar"/>
          <w:rFonts w:asciiTheme="majorHAnsi" w:hAnsiTheme="majorHAnsi" w:eastAsiaTheme="majorEastAsia" w:cstheme="majorHAnsi"/>
          <w:sz w:val="20"/>
          <w:lang w:val="cs-CZ"/>
        </w:rPr>
        <w:t>.</w:t>
      </w:r>
      <w:bookmarkStart w:name="_Hlk63370824" w:id="12"/>
      <w:bookmarkEnd w:id="11"/>
    </w:p>
    <w:p w:rsidR="00C314A4" w:rsidP="00C314A4" w:rsidRDefault="000F64BC" w14:paraId="56B255F6" w14:textId="38460D6C">
      <w:pPr>
        <w:pStyle w:val="Normodsaz"/>
        <w:numPr>
          <w:ilvl w:val="1"/>
          <w:numId w:val="23"/>
        </w:numPr>
        <w:spacing w:before="120" w:after="120"/>
        <w:ind w:left="1985"/>
        <w:rPr>
          <w:rStyle w:val="ZkladntextChar"/>
          <w:rFonts w:asciiTheme="majorHAnsi" w:hAnsiTheme="majorHAnsi" w:eastAsiaTheme="majorEastAsia" w:cstheme="majorHAnsi"/>
          <w:sz w:val="20"/>
          <w:lang w:val="cs-CZ"/>
        </w:rPr>
      </w:pPr>
      <w:r w:rsidRPr="00C314A4">
        <w:rPr>
          <w:rStyle w:val="ZkladntextChar"/>
          <w:rFonts w:asciiTheme="majorHAnsi" w:hAnsiTheme="majorHAnsi" w:eastAsiaTheme="majorEastAsia" w:cstheme="majorHAnsi"/>
          <w:sz w:val="20"/>
          <w:lang w:val="cs-CZ"/>
        </w:rPr>
        <w:t xml:space="preserve">Testovací provoz </w:t>
      </w:r>
      <w:r w:rsidRPr="00C314A4" w:rsidR="00392338">
        <w:rPr>
          <w:rStyle w:val="ZkladntextChar"/>
          <w:rFonts w:asciiTheme="majorHAnsi" w:hAnsiTheme="majorHAnsi" w:eastAsiaTheme="majorEastAsia" w:cstheme="majorHAnsi"/>
          <w:sz w:val="20"/>
          <w:lang w:val="cs-CZ"/>
        </w:rPr>
        <w:t xml:space="preserve">v délce </w:t>
      </w:r>
      <w:r w:rsidR="00D43B92">
        <w:rPr>
          <w:rStyle w:val="ZkladntextChar"/>
          <w:rFonts w:asciiTheme="majorHAnsi" w:hAnsiTheme="majorHAnsi" w:eastAsiaTheme="majorEastAsia" w:cstheme="majorHAnsi"/>
          <w:sz w:val="20"/>
          <w:lang w:val="cs-CZ"/>
        </w:rPr>
        <w:t>6</w:t>
      </w:r>
      <w:r w:rsidRPr="00C314A4" w:rsidR="00D43B92">
        <w:rPr>
          <w:rStyle w:val="ZkladntextChar"/>
          <w:rFonts w:asciiTheme="majorHAnsi" w:hAnsiTheme="majorHAnsi" w:eastAsiaTheme="majorEastAsia" w:cstheme="majorHAnsi"/>
          <w:sz w:val="20"/>
          <w:lang w:val="cs-CZ"/>
        </w:rPr>
        <w:t xml:space="preserve">0 </w:t>
      </w:r>
      <w:r w:rsidRPr="00C314A4" w:rsidR="00392338">
        <w:rPr>
          <w:rStyle w:val="ZkladntextChar"/>
          <w:rFonts w:asciiTheme="majorHAnsi" w:hAnsiTheme="majorHAnsi" w:eastAsiaTheme="majorEastAsia" w:cstheme="majorHAnsi"/>
          <w:sz w:val="20"/>
          <w:lang w:val="cs-CZ"/>
        </w:rPr>
        <w:t>kalendářních dnů</w:t>
      </w:r>
      <w:r w:rsidRPr="00C314A4" w:rsidR="008C46B2">
        <w:rPr>
          <w:rStyle w:val="ZkladntextChar"/>
          <w:rFonts w:asciiTheme="majorHAnsi" w:hAnsiTheme="majorHAnsi" w:eastAsiaTheme="majorEastAsia" w:cstheme="majorHAnsi"/>
          <w:sz w:val="20"/>
          <w:lang w:val="cs-CZ"/>
        </w:rPr>
        <w:t xml:space="preserve"> uzavřený testy a akceptací nasazeného řešení.</w:t>
      </w:r>
    </w:p>
    <w:bookmarkEnd w:id="12"/>
    <w:p w:rsidR="00C314A4" w:rsidP="00C314A4" w:rsidRDefault="00392338" w14:paraId="5CE4DC37" w14:textId="77777777">
      <w:pPr>
        <w:pStyle w:val="Normodsaz"/>
        <w:numPr>
          <w:ilvl w:val="1"/>
          <w:numId w:val="23"/>
        </w:numPr>
        <w:spacing w:before="120" w:after="120"/>
        <w:ind w:left="1985"/>
        <w:rPr>
          <w:rStyle w:val="ZkladntextChar"/>
          <w:rFonts w:asciiTheme="majorHAnsi" w:hAnsiTheme="majorHAnsi" w:eastAsiaTheme="majorEastAsia" w:cstheme="majorHAnsi"/>
          <w:sz w:val="20"/>
          <w:lang w:val="cs-CZ"/>
        </w:rPr>
      </w:pPr>
      <w:r w:rsidRPr="00C314A4">
        <w:rPr>
          <w:rStyle w:val="ZkladntextChar"/>
          <w:rFonts w:asciiTheme="majorHAnsi" w:hAnsiTheme="majorHAnsi" w:eastAsiaTheme="majorEastAsia" w:cstheme="majorHAnsi"/>
          <w:sz w:val="20"/>
          <w:lang w:val="cs-CZ"/>
        </w:rPr>
        <w:t>Technickou podporu při nasazení do produkčního (ostrého) provozu.</w:t>
      </w:r>
    </w:p>
    <w:p w:rsidR="00C314A4" w:rsidP="00C314A4" w:rsidRDefault="00392338" w14:paraId="248481CD" w14:textId="77777777">
      <w:pPr>
        <w:pStyle w:val="Normodsaz"/>
        <w:numPr>
          <w:ilvl w:val="1"/>
          <w:numId w:val="23"/>
        </w:numPr>
        <w:spacing w:before="120" w:after="120"/>
        <w:ind w:left="1985"/>
        <w:rPr>
          <w:rStyle w:val="ZkladntextChar"/>
          <w:rFonts w:asciiTheme="majorHAnsi" w:hAnsiTheme="majorHAnsi" w:eastAsiaTheme="majorEastAsia" w:cstheme="majorHAnsi"/>
          <w:sz w:val="20"/>
          <w:lang w:val="cs-CZ"/>
        </w:rPr>
      </w:pPr>
      <w:r w:rsidRPr="00C314A4">
        <w:rPr>
          <w:rStyle w:val="ZkladntextChar"/>
          <w:rFonts w:asciiTheme="majorHAnsi" w:hAnsiTheme="majorHAnsi" w:eastAsiaTheme="majorEastAsia" w:cstheme="majorHAnsi"/>
          <w:sz w:val="20"/>
          <w:lang w:val="cs-CZ"/>
        </w:rPr>
        <w:t xml:space="preserve">Dokumentaci nastavení a dokumentaci dodaného </w:t>
      </w:r>
      <w:r w:rsidRPr="00C314A4" w:rsidR="00970D1F">
        <w:rPr>
          <w:rStyle w:val="ZkladntextChar"/>
          <w:rFonts w:asciiTheme="majorHAnsi" w:hAnsiTheme="majorHAnsi" w:eastAsiaTheme="majorEastAsia" w:cstheme="majorHAnsi"/>
          <w:sz w:val="20"/>
          <w:lang w:val="cs-CZ"/>
        </w:rPr>
        <w:t>Mapového portálu</w:t>
      </w:r>
      <w:r w:rsidRPr="00C314A4">
        <w:rPr>
          <w:rStyle w:val="ZkladntextChar"/>
          <w:rFonts w:asciiTheme="majorHAnsi" w:hAnsiTheme="majorHAnsi" w:eastAsiaTheme="majorEastAsia" w:cstheme="majorHAnsi"/>
          <w:sz w:val="20"/>
          <w:lang w:val="cs-CZ"/>
        </w:rPr>
        <w:t>.</w:t>
      </w:r>
    </w:p>
    <w:p w:rsidRPr="00C314A4" w:rsidR="00392338" w:rsidP="00C314A4" w:rsidRDefault="00392338" w14:paraId="402DF18A" w14:textId="76AB4BB6">
      <w:pPr>
        <w:pStyle w:val="Normodsaz"/>
        <w:numPr>
          <w:ilvl w:val="1"/>
          <w:numId w:val="23"/>
        </w:numPr>
        <w:spacing w:before="120" w:after="120"/>
        <w:ind w:left="1985"/>
        <w:rPr>
          <w:rStyle w:val="ZkladntextChar"/>
          <w:rFonts w:asciiTheme="majorHAnsi" w:hAnsiTheme="majorHAnsi" w:eastAsiaTheme="majorEastAsia" w:cstheme="majorHAnsi"/>
          <w:sz w:val="20"/>
          <w:lang w:val="cs-CZ"/>
        </w:rPr>
      </w:pPr>
      <w:r w:rsidRPr="00C314A4">
        <w:rPr>
          <w:rStyle w:val="ZkladntextChar"/>
          <w:rFonts w:asciiTheme="majorHAnsi" w:hAnsiTheme="majorHAnsi" w:eastAsiaTheme="majorEastAsia" w:cstheme="majorHAnsi"/>
          <w:sz w:val="20"/>
          <w:lang w:val="cs-CZ"/>
        </w:rPr>
        <w:t>Veškerou další dokumentaci potřebnou pro řádné převzetí a užívání díla Objednatelem.</w:t>
      </w:r>
    </w:p>
    <w:p w:rsidR="00C314A4" w:rsidP="00C314A4" w:rsidRDefault="00C314A4" w14:paraId="347F2CAC" w14:textId="77777777">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bookmarkStart w:name="_Ref72188165" w:id="13"/>
      <w:r w:rsidRPr="00B43EE7">
        <w:rPr>
          <w:rStyle w:val="ZkladntextChar"/>
          <w:rFonts w:asciiTheme="majorHAnsi" w:hAnsiTheme="majorHAnsi" w:eastAsiaTheme="majorEastAsia" w:cstheme="majorHAnsi"/>
          <w:sz w:val="20"/>
          <w:lang w:val="cs-CZ"/>
        </w:rPr>
        <w:t xml:space="preserve">Zaškolení interních správců </w:t>
      </w:r>
      <w:r>
        <w:rPr>
          <w:rStyle w:val="ZkladntextChar"/>
          <w:rFonts w:asciiTheme="majorHAnsi" w:hAnsiTheme="majorHAnsi" w:eastAsiaTheme="majorEastAsia" w:cstheme="majorHAnsi"/>
          <w:sz w:val="20"/>
          <w:lang w:val="cs-CZ"/>
        </w:rPr>
        <w:t xml:space="preserve">(IT </w:t>
      </w:r>
      <w:r w:rsidRPr="00B43EE7">
        <w:rPr>
          <w:rStyle w:val="ZkladntextChar"/>
          <w:rFonts w:asciiTheme="majorHAnsi" w:hAnsiTheme="majorHAnsi" w:eastAsiaTheme="majorEastAsia" w:cstheme="majorHAnsi"/>
          <w:sz w:val="20"/>
          <w:lang w:val="cs-CZ"/>
        </w:rPr>
        <w:t>administrátorů</w:t>
      </w:r>
      <w:r>
        <w:rPr>
          <w:rStyle w:val="ZkladntextChar"/>
          <w:rFonts w:asciiTheme="majorHAnsi" w:hAnsiTheme="majorHAnsi" w:eastAsiaTheme="majorEastAsia" w:cstheme="majorHAnsi"/>
          <w:sz w:val="20"/>
          <w:lang w:val="cs-CZ"/>
        </w:rPr>
        <w:t>) a hlavních uživatelů:</w:t>
      </w:r>
    </w:p>
    <w:p w:rsidR="00C314A4" w:rsidP="00C314A4" w:rsidRDefault="00C314A4" w14:paraId="0DE19A4E" w14:textId="77777777">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Školení bude provedeno v prostorách Objednatele v sídle Objednatele prostřednictvím osob Zhotovitele bez požadavků na zajištění občerstvení ze strany dodavatele.</w:t>
      </w:r>
    </w:p>
    <w:p w:rsidR="00C314A4" w:rsidP="00C314A4" w:rsidRDefault="00C314A4" w14:paraId="22E95151" w14:textId="77777777">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Školení proběhne před zahájením Testovacího provozu.</w:t>
      </w:r>
    </w:p>
    <w:p w:rsidR="00C314A4" w:rsidP="00C314A4" w:rsidRDefault="00C314A4" w14:paraId="6BE165FE" w14:textId="5D9C63CC">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 xml:space="preserve">Proškolena bude </w:t>
      </w:r>
      <w:r w:rsidRPr="00B43EE7">
        <w:rPr>
          <w:rStyle w:val="ZkladntextChar"/>
          <w:rFonts w:asciiTheme="majorHAnsi" w:hAnsiTheme="majorHAnsi" w:eastAsiaTheme="majorEastAsia" w:cstheme="majorHAnsi"/>
          <w:sz w:val="20"/>
          <w:lang w:val="cs-CZ"/>
        </w:rPr>
        <w:t>1 skupina</w:t>
      </w:r>
      <w:r>
        <w:rPr>
          <w:rStyle w:val="ZkladntextChar"/>
          <w:rFonts w:asciiTheme="majorHAnsi" w:hAnsiTheme="majorHAnsi" w:eastAsiaTheme="majorEastAsia" w:cstheme="majorHAnsi"/>
          <w:sz w:val="20"/>
          <w:lang w:val="cs-CZ"/>
        </w:rPr>
        <w:t xml:space="preserve"> interních správců / IT administrátorů (</w:t>
      </w:r>
      <w:r w:rsidRPr="00B43EE7">
        <w:rPr>
          <w:rStyle w:val="ZkladntextChar"/>
          <w:rFonts w:asciiTheme="majorHAnsi" w:hAnsiTheme="majorHAnsi" w:eastAsiaTheme="majorEastAsia" w:cstheme="majorHAnsi"/>
          <w:sz w:val="20"/>
          <w:lang w:val="cs-CZ"/>
        </w:rPr>
        <w:t xml:space="preserve">počet školených osob nepřesáhne celkem </w:t>
      </w:r>
      <w:r w:rsidR="00D43B92">
        <w:rPr>
          <w:rStyle w:val="ZkladntextChar"/>
          <w:rFonts w:asciiTheme="majorHAnsi" w:hAnsiTheme="majorHAnsi" w:eastAsiaTheme="majorEastAsia" w:cstheme="majorHAnsi"/>
          <w:sz w:val="20"/>
          <w:lang w:val="cs-CZ"/>
        </w:rPr>
        <w:t xml:space="preserve">2 </w:t>
      </w:r>
      <w:r w:rsidRPr="00B43EE7">
        <w:rPr>
          <w:rStyle w:val="ZkladntextChar"/>
          <w:rFonts w:asciiTheme="majorHAnsi" w:hAnsiTheme="majorHAnsi" w:eastAsiaTheme="majorEastAsia" w:cstheme="majorHAnsi"/>
          <w:sz w:val="20"/>
          <w:lang w:val="cs-CZ"/>
        </w:rPr>
        <w:t xml:space="preserve">účastníky) v rozsahu celkem </w:t>
      </w:r>
      <w:r>
        <w:rPr>
          <w:rStyle w:val="ZkladntextChar"/>
          <w:rFonts w:asciiTheme="majorHAnsi" w:hAnsiTheme="majorHAnsi" w:eastAsiaTheme="majorEastAsia" w:cstheme="majorHAnsi"/>
          <w:sz w:val="20"/>
          <w:lang w:val="cs-CZ"/>
        </w:rPr>
        <w:t xml:space="preserve">8 </w:t>
      </w:r>
      <w:r w:rsidRPr="00B43EE7">
        <w:rPr>
          <w:rStyle w:val="ZkladntextChar"/>
          <w:rFonts w:asciiTheme="majorHAnsi" w:hAnsiTheme="majorHAnsi" w:eastAsiaTheme="majorEastAsia" w:cstheme="majorHAnsi"/>
          <w:sz w:val="20"/>
          <w:lang w:val="cs-CZ"/>
        </w:rPr>
        <w:t>hodin</w:t>
      </w:r>
      <w:r w:rsidR="006F3728">
        <w:rPr>
          <w:rStyle w:val="ZkladntextChar"/>
          <w:rFonts w:asciiTheme="majorHAnsi" w:hAnsiTheme="majorHAnsi" w:eastAsiaTheme="majorEastAsia" w:cstheme="majorHAnsi"/>
          <w:sz w:val="20"/>
          <w:lang w:val="cs-CZ"/>
        </w:rPr>
        <w:t xml:space="preserve"> (1 hodina = 60 minut)</w:t>
      </w:r>
      <w:r w:rsidRPr="00B43EE7">
        <w:rPr>
          <w:rStyle w:val="ZkladntextChar"/>
          <w:rFonts w:asciiTheme="majorHAnsi" w:hAnsiTheme="majorHAnsi" w:eastAsiaTheme="majorEastAsia" w:cstheme="majorHAnsi"/>
          <w:sz w:val="20"/>
          <w:lang w:val="cs-CZ"/>
        </w:rPr>
        <w:t>.</w:t>
      </w:r>
      <w:r>
        <w:rPr>
          <w:rStyle w:val="ZkladntextChar"/>
          <w:rFonts w:asciiTheme="majorHAnsi" w:hAnsiTheme="majorHAnsi" w:eastAsiaTheme="majorEastAsia" w:cstheme="majorHAnsi"/>
          <w:sz w:val="20"/>
          <w:lang w:val="cs-CZ"/>
        </w:rPr>
        <w:t xml:space="preserve"> Školení proběhne maximálně ve 2 kalendářních dnech.</w:t>
      </w:r>
    </w:p>
    <w:p w:rsidRPr="004C275E" w:rsidR="00C314A4" w:rsidP="00C314A4" w:rsidRDefault="00D43B92" w14:paraId="4112ABBF" w14:textId="6103D893">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Proškoleny budou 2</w:t>
      </w:r>
      <w:r w:rsidRPr="00B43EE7">
        <w:rPr>
          <w:rStyle w:val="ZkladntextChar"/>
          <w:rFonts w:asciiTheme="majorHAnsi" w:hAnsiTheme="majorHAnsi" w:eastAsiaTheme="majorEastAsia" w:cstheme="majorHAnsi"/>
          <w:sz w:val="20"/>
          <w:lang w:val="cs-CZ"/>
        </w:rPr>
        <w:t xml:space="preserve"> skupin</w:t>
      </w:r>
      <w:r>
        <w:rPr>
          <w:rStyle w:val="ZkladntextChar"/>
          <w:rFonts w:asciiTheme="majorHAnsi" w:hAnsiTheme="majorHAnsi" w:eastAsiaTheme="majorEastAsia" w:cstheme="majorHAnsi"/>
          <w:sz w:val="20"/>
          <w:lang w:val="cs-CZ"/>
        </w:rPr>
        <w:t>y úředníků / hlavních uživatelů (</w:t>
      </w:r>
      <w:r w:rsidRPr="00B43EE7">
        <w:rPr>
          <w:rStyle w:val="ZkladntextChar"/>
          <w:rFonts w:asciiTheme="majorHAnsi" w:hAnsiTheme="majorHAnsi" w:eastAsiaTheme="majorEastAsia" w:cstheme="majorHAnsi"/>
          <w:sz w:val="20"/>
          <w:lang w:val="cs-CZ"/>
        </w:rPr>
        <w:t xml:space="preserve">počet školených osob nepřesáhne celkem </w:t>
      </w:r>
      <w:r>
        <w:rPr>
          <w:rStyle w:val="ZkladntextChar"/>
          <w:rFonts w:asciiTheme="majorHAnsi" w:hAnsiTheme="majorHAnsi" w:eastAsiaTheme="majorEastAsia" w:cstheme="majorHAnsi"/>
          <w:sz w:val="20"/>
          <w:lang w:val="cs-CZ"/>
        </w:rPr>
        <w:t xml:space="preserve">13 </w:t>
      </w:r>
      <w:r w:rsidRPr="00B43EE7">
        <w:rPr>
          <w:rStyle w:val="ZkladntextChar"/>
          <w:rFonts w:asciiTheme="majorHAnsi" w:hAnsiTheme="majorHAnsi" w:eastAsiaTheme="majorEastAsia" w:cstheme="majorHAnsi"/>
          <w:sz w:val="20"/>
          <w:lang w:val="cs-CZ"/>
        </w:rPr>
        <w:t>účastník</w:t>
      </w:r>
      <w:r>
        <w:rPr>
          <w:rStyle w:val="ZkladntextChar"/>
          <w:rFonts w:asciiTheme="majorHAnsi" w:hAnsiTheme="majorHAnsi" w:eastAsiaTheme="majorEastAsia" w:cstheme="majorHAnsi"/>
          <w:sz w:val="20"/>
          <w:lang w:val="cs-CZ"/>
        </w:rPr>
        <w:t>ů</w:t>
      </w:r>
      <w:r w:rsidRPr="00B43EE7">
        <w:rPr>
          <w:rStyle w:val="ZkladntextChar"/>
          <w:rFonts w:asciiTheme="majorHAnsi" w:hAnsiTheme="majorHAnsi" w:eastAsiaTheme="majorEastAsia" w:cstheme="majorHAnsi"/>
          <w:sz w:val="20"/>
          <w:lang w:val="cs-CZ"/>
        </w:rPr>
        <w:t xml:space="preserve">) v rozsahu celkem </w:t>
      </w:r>
      <w:r>
        <w:rPr>
          <w:rStyle w:val="ZkladntextChar"/>
          <w:rFonts w:asciiTheme="majorHAnsi" w:hAnsiTheme="majorHAnsi" w:eastAsiaTheme="majorEastAsia" w:cstheme="majorHAnsi"/>
          <w:sz w:val="20"/>
          <w:lang w:val="cs-CZ"/>
        </w:rPr>
        <w:t xml:space="preserve">16 </w:t>
      </w:r>
      <w:r w:rsidRPr="00B43EE7">
        <w:rPr>
          <w:rStyle w:val="ZkladntextChar"/>
          <w:rFonts w:asciiTheme="majorHAnsi" w:hAnsiTheme="majorHAnsi" w:eastAsiaTheme="majorEastAsia" w:cstheme="majorHAnsi"/>
          <w:sz w:val="20"/>
          <w:lang w:val="cs-CZ"/>
        </w:rPr>
        <w:t>hodin</w:t>
      </w:r>
      <w:r w:rsidR="006F3728">
        <w:rPr>
          <w:rStyle w:val="ZkladntextChar"/>
          <w:rFonts w:asciiTheme="majorHAnsi" w:hAnsiTheme="majorHAnsi" w:eastAsiaTheme="majorEastAsia" w:cstheme="majorHAnsi"/>
          <w:sz w:val="20"/>
          <w:lang w:val="cs-CZ"/>
        </w:rPr>
        <w:t xml:space="preserve"> (1 hodina = 60 minut)</w:t>
      </w:r>
      <w:r w:rsidRPr="00B43EE7">
        <w:rPr>
          <w:rStyle w:val="ZkladntextChar"/>
          <w:rFonts w:asciiTheme="majorHAnsi" w:hAnsiTheme="majorHAnsi" w:eastAsiaTheme="majorEastAsia" w:cstheme="majorHAnsi"/>
          <w:sz w:val="20"/>
          <w:lang w:val="cs-CZ"/>
        </w:rPr>
        <w:t>.</w:t>
      </w:r>
      <w:r>
        <w:rPr>
          <w:rStyle w:val="ZkladntextChar"/>
          <w:rFonts w:asciiTheme="majorHAnsi" w:hAnsiTheme="majorHAnsi" w:eastAsiaTheme="majorEastAsia" w:cstheme="majorHAnsi"/>
          <w:sz w:val="20"/>
          <w:lang w:val="cs-CZ"/>
        </w:rPr>
        <w:t xml:space="preserve"> Školení proběhne maximálně ve 4 kalendářních dnech.</w:t>
      </w:r>
      <w:r w:rsidRPr="004C275E">
        <w:rPr>
          <w:rStyle w:val="ZkladntextChar"/>
          <w:rFonts w:asciiTheme="majorHAnsi" w:hAnsiTheme="majorHAnsi" w:eastAsiaTheme="majorEastAsia" w:cstheme="majorHAnsi"/>
          <w:sz w:val="20"/>
          <w:lang w:val="cs-CZ"/>
        </w:rPr>
        <w:t xml:space="preserve"> </w:t>
      </w:r>
    </w:p>
    <w:p w:rsidRPr="007335F9" w:rsidR="007335F9" w:rsidP="007335F9" w:rsidRDefault="007335F9" w14:paraId="12078BE7" w14:textId="0A74528B">
      <w:pPr>
        <w:pStyle w:val="Normodsaz"/>
        <w:spacing w:before="120" w:after="120"/>
        <w:ind w:left="567"/>
        <w:rPr>
          <w:rStyle w:val="ZkladntextChar"/>
          <w:rFonts w:asciiTheme="majorHAnsi" w:hAnsiTheme="majorHAnsi" w:eastAsiaTheme="majorEastAsia" w:cstheme="majorHAnsi"/>
          <w:sz w:val="20"/>
          <w:lang w:val="cs-CZ"/>
        </w:rPr>
      </w:pPr>
      <w:r w:rsidRPr="007335F9">
        <w:rPr>
          <w:rStyle w:val="ZkladntextChar"/>
          <w:rFonts w:asciiTheme="majorHAnsi" w:hAnsiTheme="majorHAnsi" w:eastAsiaTheme="majorEastAsia" w:cstheme="majorHAnsi"/>
          <w:sz w:val="20"/>
          <w:lang w:val="cs-CZ"/>
        </w:rPr>
        <w:t xml:space="preserve">Podrobná specifikace technického řešení díla dle </w:t>
      </w:r>
      <w:r>
        <w:rPr>
          <w:rStyle w:val="ZkladntextChar"/>
          <w:rFonts w:asciiTheme="majorHAnsi" w:hAnsiTheme="majorHAnsi" w:eastAsiaTheme="majorEastAsia" w:cstheme="majorHAnsi"/>
          <w:sz w:val="20"/>
          <w:lang w:val="cs-CZ"/>
        </w:rPr>
        <w:t xml:space="preserve">tohoto </w:t>
      </w:r>
      <w:r w:rsidRPr="007335F9">
        <w:rPr>
          <w:rStyle w:val="ZkladntextChar"/>
          <w:rFonts w:asciiTheme="majorHAnsi" w:hAnsiTheme="majorHAnsi" w:eastAsiaTheme="majorEastAsia" w:cstheme="majorHAnsi"/>
          <w:sz w:val="20"/>
          <w:lang w:val="cs-CZ"/>
        </w:rPr>
        <w:t>odst. je uvedena v Příloze č 1: Specifikace technického řešení této smlouvy a tvoří její nedílnou součást.</w:t>
      </w:r>
    </w:p>
    <w:p w:rsidR="007335F9" w:rsidP="00D57DA8" w:rsidRDefault="007335F9" w14:paraId="44596596" w14:textId="054E8A6A">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Hlk510989249" w:id="14"/>
      <w:r w:rsidRPr="007335F9">
        <w:rPr>
          <w:rStyle w:val="ZkladntextChar"/>
          <w:rFonts w:asciiTheme="majorHAnsi" w:hAnsiTheme="majorHAnsi" w:eastAsiaTheme="majorEastAsia" w:cstheme="majorHAnsi"/>
          <w:sz w:val="20"/>
          <w:lang w:val="cs-CZ"/>
        </w:rPr>
        <w:t xml:space="preserve">Předmětem smlouvy je dále poskytování služeb </w:t>
      </w:r>
      <w:r>
        <w:rPr>
          <w:rStyle w:val="ZkladntextChar"/>
          <w:rFonts w:asciiTheme="majorHAnsi" w:hAnsiTheme="majorHAnsi" w:eastAsiaTheme="majorEastAsia" w:cstheme="majorHAnsi"/>
          <w:sz w:val="20"/>
          <w:lang w:val="cs-CZ"/>
        </w:rPr>
        <w:t xml:space="preserve">technické, </w:t>
      </w:r>
      <w:r w:rsidRPr="007335F9">
        <w:rPr>
          <w:rStyle w:val="ZkladntextChar"/>
          <w:rFonts w:asciiTheme="majorHAnsi" w:hAnsiTheme="majorHAnsi" w:eastAsiaTheme="majorEastAsia" w:cstheme="majorHAnsi"/>
          <w:sz w:val="20"/>
          <w:lang w:val="cs-CZ"/>
        </w:rPr>
        <w:t xml:space="preserve">provozní </w:t>
      </w:r>
      <w:r>
        <w:rPr>
          <w:rStyle w:val="ZkladntextChar"/>
          <w:rFonts w:asciiTheme="majorHAnsi" w:hAnsiTheme="majorHAnsi" w:eastAsiaTheme="majorEastAsia" w:cstheme="majorHAnsi"/>
          <w:sz w:val="20"/>
          <w:lang w:val="cs-CZ"/>
        </w:rPr>
        <w:t xml:space="preserve">a servisní </w:t>
      </w:r>
      <w:r w:rsidRPr="007335F9">
        <w:rPr>
          <w:rStyle w:val="ZkladntextChar"/>
          <w:rFonts w:asciiTheme="majorHAnsi" w:hAnsiTheme="majorHAnsi" w:eastAsiaTheme="majorEastAsia" w:cstheme="majorHAnsi"/>
          <w:sz w:val="20"/>
          <w:lang w:val="cs-CZ"/>
        </w:rPr>
        <w:t xml:space="preserve">podpory a maintenance (dále také souhrnně „Provozní podpora“) po </w:t>
      </w:r>
      <w:r w:rsidR="005B25DC">
        <w:rPr>
          <w:rStyle w:val="ZkladntextChar"/>
          <w:rFonts w:asciiTheme="majorHAnsi" w:hAnsiTheme="majorHAnsi" w:eastAsiaTheme="majorEastAsia" w:cstheme="majorHAnsi"/>
          <w:sz w:val="20"/>
          <w:lang w:val="cs-CZ"/>
        </w:rPr>
        <w:t>ukončení záruční doby</w:t>
      </w:r>
      <w:r w:rsidRPr="007335F9">
        <w:rPr>
          <w:rStyle w:val="ZkladntextChar"/>
          <w:rFonts w:asciiTheme="majorHAnsi" w:hAnsiTheme="majorHAnsi" w:eastAsiaTheme="majorEastAsia" w:cstheme="majorHAnsi"/>
          <w:sz w:val="20"/>
          <w:lang w:val="cs-CZ"/>
        </w:rPr>
        <w:t xml:space="preserve">; tím není dotčeno, že níže vymezenou Provozní podporu bude </w:t>
      </w:r>
      <w:r w:rsidRPr="00BF5473">
        <w:rPr>
          <w:rStyle w:val="ZkladntextChar"/>
          <w:rFonts w:asciiTheme="majorHAnsi" w:hAnsiTheme="majorHAnsi" w:eastAsiaTheme="majorEastAsia" w:cstheme="majorHAnsi"/>
          <w:sz w:val="20"/>
          <w:lang w:val="cs-CZ"/>
        </w:rPr>
        <w:t>Zhotovitel poskytovat Objednateli zároveň v záruční době ve smyslu čl. 7. této smlouvy.</w:t>
      </w:r>
      <w:bookmarkEnd w:id="14"/>
    </w:p>
    <w:p w:rsidRPr="007335F9" w:rsidR="007335F9" w:rsidP="00D57DA8" w:rsidRDefault="007335F9" w14:paraId="349AF333"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Ref74220456" w:id="15"/>
      <w:bookmarkStart w:name="_Hlk510989295" w:id="16"/>
      <w:r w:rsidRPr="007335F9">
        <w:rPr>
          <w:rStyle w:val="ZkladntextChar"/>
          <w:rFonts w:asciiTheme="majorHAnsi" w:hAnsiTheme="majorHAnsi" w:eastAsiaTheme="majorEastAsia" w:cstheme="majorHAnsi"/>
          <w:sz w:val="20"/>
          <w:lang w:val="cs-CZ"/>
        </w:rPr>
        <w:t>Provozní podpora zahrnuje:</w:t>
      </w:r>
      <w:bookmarkEnd w:id="15"/>
    </w:p>
    <w:p w:rsidRPr="007335F9" w:rsidR="007335F9" w:rsidP="00AB2838" w:rsidRDefault="007335F9" w14:paraId="3770BED9" w14:textId="6FE61CE8">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7335F9">
        <w:rPr>
          <w:rFonts w:asciiTheme="majorHAnsi" w:hAnsiTheme="majorHAnsi" w:cstheme="majorHAnsi"/>
          <w:sz w:val="20"/>
          <w:szCs w:val="20"/>
        </w:rPr>
        <w:t xml:space="preserve">Poskytování nových verzí dodaného </w:t>
      </w:r>
      <w:r w:rsidR="00970D1F">
        <w:rPr>
          <w:rStyle w:val="ZkladntextChar"/>
          <w:rFonts w:asciiTheme="majorHAnsi" w:hAnsiTheme="majorHAnsi" w:eastAsiaTheme="majorEastAsia" w:cstheme="majorHAnsi"/>
          <w:sz w:val="20"/>
          <w:lang w:val="cs-CZ"/>
        </w:rPr>
        <w:t>Mapového portálu</w:t>
      </w:r>
      <w:r w:rsidRPr="007335F9">
        <w:rPr>
          <w:rFonts w:asciiTheme="majorHAnsi" w:hAnsiTheme="majorHAnsi" w:cstheme="majorHAnsi"/>
          <w:sz w:val="20"/>
          <w:szCs w:val="20"/>
        </w:rPr>
        <w:t xml:space="preserve">, tj. aktuálních verzí, upgrade a update dodaného software (SW maintenance) vč. aktualizace číselníků a metodik (instalace nových verzí </w:t>
      </w:r>
      <w:r>
        <w:rPr>
          <w:rFonts w:asciiTheme="majorHAnsi" w:hAnsiTheme="majorHAnsi" w:cstheme="majorHAnsi"/>
          <w:sz w:val="20"/>
          <w:szCs w:val="20"/>
        </w:rPr>
        <w:t xml:space="preserve">je </w:t>
      </w:r>
      <w:r w:rsidRPr="007335F9">
        <w:rPr>
          <w:rFonts w:asciiTheme="majorHAnsi" w:hAnsiTheme="majorHAnsi" w:cstheme="majorHAnsi"/>
          <w:sz w:val="20"/>
          <w:szCs w:val="20"/>
        </w:rPr>
        <w:t>součástí plnění</w:t>
      </w:r>
      <w:r>
        <w:rPr>
          <w:rFonts w:asciiTheme="majorHAnsi" w:hAnsiTheme="majorHAnsi" w:cstheme="majorHAnsi"/>
          <w:sz w:val="20"/>
          <w:szCs w:val="20"/>
        </w:rPr>
        <w:t xml:space="preserve"> dle Smlouvy</w:t>
      </w:r>
      <w:r w:rsidRPr="007335F9">
        <w:rPr>
          <w:rFonts w:asciiTheme="majorHAnsi" w:hAnsiTheme="majorHAnsi" w:cstheme="majorHAnsi"/>
          <w:sz w:val="20"/>
          <w:szCs w:val="20"/>
        </w:rPr>
        <w:t>).</w:t>
      </w:r>
    </w:p>
    <w:p w:rsidRPr="007335F9" w:rsidR="007335F9" w:rsidP="00AB2838" w:rsidRDefault="007335F9" w14:paraId="7B566411" w14:textId="3AE3FAFA">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7335F9">
        <w:rPr>
          <w:rFonts w:asciiTheme="majorHAnsi" w:hAnsiTheme="majorHAnsi" w:cstheme="majorHAnsi"/>
          <w:sz w:val="20"/>
          <w:szCs w:val="20"/>
        </w:rPr>
        <w:t xml:space="preserve">Legislativní servis (update), kdy aktuální verze dodaného software, implementující legislativní změny, musí být Objednateli poskytnuta nejpozději k datu nabytí účinnosti nové právní úpravy </w:t>
      </w:r>
      <w:r w:rsidRPr="007335F9">
        <w:rPr>
          <w:rFonts w:asciiTheme="majorHAnsi" w:hAnsiTheme="majorHAnsi" w:cstheme="majorHAnsi"/>
          <w:sz w:val="20"/>
          <w:szCs w:val="20"/>
        </w:rPr>
        <w:lastRenderedPageBreak/>
        <w:t xml:space="preserve">za předpokladu vydání příslušných právních předpisů nejpozději 30 dnů před nabytím účinnosti této nové právní úpravy (v opačném případě do 30 dnů od vydání příslušných právních předpisů). Instalace update </w:t>
      </w:r>
      <w:r w:rsidR="00970D1F">
        <w:rPr>
          <w:rFonts w:asciiTheme="majorHAnsi" w:hAnsiTheme="majorHAnsi" w:cstheme="majorHAnsi"/>
          <w:sz w:val="20"/>
          <w:szCs w:val="20"/>
        </w:rPr>
        <w:t>je</w:t>
      </w:r>
      <w:r w:rsidRPr="007335F9">
        <w:rPr>
          <w:rFonts w:asciiTheme="majorHAnsi" w:hAnsiTheme="majorHAnsi" w:cstheme="majorHAnsi"/>
          <w:sz w:val="20"/>
          <w:szCs w:val="20"/>
        </w:rPr>
        <w:t xml:space="preserve"> součástí plnění.</w:t>
      </w:r>
    </w:p>
    <w:p w:rsidRPr="00DE2729" w:rsidR="007335F9" w:rsidP="00AB2838" w:rsidRDefault="007335F9" w14:paraId="3C49ED31" w14:textId="313F86E1">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F81A6F">
        <w:rPr>
          <w:rFonts w:asciiTheme="majorHAnsi" w:hAnsiTheme="majorHAnsi" w:cstheme="majorHAnsi"/>
          <w:sz w:val="20"/>
          <w:szCs w:val="20"/>
        </w:rPr>
        <w:t>Poskytování služby HelpDesk v rozsahu 8x5</w:t>
      </w:r>
      <w:r w:rsidR="00570E07">
        <w:rPr>
          <w:rFonts w:asciiTheme="majorHAnsi" w:hAnsiTheme="majorHAnsi" w:cstheme="majorHAnsi"/>
          <w:sz w:val="20"/>
          <w:szCs w:val="20"/>
        </w:rPr>
        <w:t xml:space="preserve">, </w:t>
      </w:r>
      <w:r w:rsidR="00570E07">
        <w:rPr>
          <w:sz w:val="20"/>
          <w:szCs w:val="20"/>
        </w:rPr>
        <w:t>tj. v pracovní dny od 08:00 do 16:00</w:t>
      </w:r>
      <w:r w:rsidRPr="00F81A6F">
        <w:rPr>
          <w:rFonts w:asciiTheme="majorHAnsi" w:hAnsiTheme="majorHAnsi" w:cstheme="majorHAnsi"/>
          <w:sz w:val="20"/>
          <w:szCs w:val="20"/>
        </w:rPr>
        <w:t xml:space="preserve">. </w:t>
      </w:r>
      <w:r w:rsidRPr="00D57DA8">
        <w:rPr>
          <w:rFonts w:asciiTheme="majorHAnsi" w:hAnsiTheme="majorHAnsi" w:cstheme="majorHAnsi"/>
          <w:sz w:val="20"/>
          <w:szCs w:val="20"/>
        </w:rPr>
        <w:t xml:space="preserve">Pro přihlášení do služby HelpDesk bude pro </w:t>
      </w:r>
      <w:r w:rsidRPr="00DE2729">
        <w:rPr>
          <w:rFonts w:asciiTheme="majorHAnsi" w:hAnsiTheme="majorHAnsi" w:cstheme="majorHAnsi"/>
          <w:sz w:val="20"/>
          <w:szCs w:val="20"/>
        </w:rPr>
        <w:t xml:space="preserve">Objednatele zřízeno nejméně </w:t>
      </w:r>
      <w:r w:rsidRPr="00DE2729" w:rsidR="00DE2729">
        <w:rPr>
          <w:rFonts w:asciiTheme="majorHAnsi" w:hAnsiTheme="majorHAnsi" w:cstheme="majorHAnsi"/>
          <w:sz w:val="20"/>
          <w:szCs w:val="20"/>
        </w:rPr>
        <w:t xml:space="preserve">2 </w:t>
      </w:r>
      <w:r w:rsidRPr="00DE2729">
        <w:rPr>
          <w:rFonts w:asciiTheme="majorHAnsi" w:hAnsiTheme="majorHAnsi" w:cstheme="majorHAnsi"/>
          <w:sz w:val="20"/>
          <w:szCs w:val="20"/>
        </w:rPr>
        <w:t xml:space="preserve">unikátní </w:t>
      </w:r>
      <w:r w:rsidRPr="00DE2729" w:rsidR="00DE2729">
        <w:rPr>
          <w:rFonts w:asciiTheme="majorHAnsi" w:hAnsiTheme="majorHAnsi" w:cstheme="majorHAnsi"/>
          <w:sz w:val="20"/>
          <w:szCs w:val="20"/>
        </w:rPr>
        <w:t>přístup</w:t>
      </w:r>
      <w:r w:rsidR="00257867">
        <w:rPr>
          <w:rFonts w:asciiTheme="majorHAnsi" w:hAnsiTheme="majorHAnsi" w:cstheme="majorHAnsi"/>
          <w:sz w:val="20"/>
          <w:szCs w:val="20"/>
        </w:rPr>
        <w:t>y</w:t>
      </w:r>
      <w:r w:rsidRPr="00DE2729">
        <w:rPr>
          <w:rFonts w:asciiTheme="majorHAnsi" w:hAnsiTheme="majorHAnsi" w:cstheme="majorHAnsi"/>
          <w:sz w:val="20"/>
          <w:szCs w:val="20"/>
        </w:rPr>
        <w:t>.</w:t>
      </w:r>
    </w:p>
    <w:p w:rsidRPr="00D57DA8" w:rsidR="007335F9" w:rsidP="00AB2838" w:rsidRDefault="007335F9" w14:paraId="7B1D44F1" w14:textId="77777777">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D57DA8">
        <w:rPr>
          <w:rFonts w:asciiTheme="majorHAnsi" w:hAnsiTheme="majorHAnsi" w:cstheme="majorHAnsi"/>
          <w:sz w:val="20"/>
          <w:szCs w:val="20"/>
        </w:rPr>
        <w:t>Provozní kontrola systému (profylaxe) v rozsahu 1 člověkodne (8 člověkohodin prací) ročně.</w:t>
      </w:r>
    </w:p>
    <w:p w:rsidRPr="00D57DA8" w:rsidR="007335F9" w:rsidP="00AB2838" w:rsidRDefault="007335F9" w14:paraId="4763CC19" w14:textId="484DE8DE">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D57DA8">
        <w:rPr>
          <w:rFonts w:asciiTheme="majorHAnsi" w:hAnsiTheme="majorHAnsi" w:cstheme="majorHAnsi"/>
          <w:sz w:val="20"/>
          <w:szCs w:val="20"/>
        </w:rPr>
        <w:t xml:space="preserve">Servisní činnost spočívající v servisní podpoře Objednatele sloužící pro správu IS dodaných Zhotovitelem jako součást jeho díla a mimo jiné specifikovaných v odst. </w:t>
      </w:r>
      <w:r w:rsidRPr="00D57DA8">
        <w:rPr>
          <w:rFonts w:asciiTheme="majorHAnsi" w:hAnsiTheme="majorHAnsi" w:cstheme="majorHAnsi"/>
          <w:sz w:val="20"/>
          <w:szCs w:val="20"/>
        </w:rPr>
        <w:fldChar w:fldCharType="begin"/>
      </w:r>
      <w:r w:rsidRPr="00D57DA8">
        <w:rPr>
          <w:rFonts w:asciiTheme="majorHAnsi" w:hAnsiTheme="majorHAnsi" w:cstheme="majorHAnsi"/>
          <w:sz w:val="20"/>
          <w:szCs w:val="20"/>
        </w:rPr>
        <w:instrText xml:space="preserve"> REF _Ref513664797 \r \h </w:instrText>
      </w:r>
      <w:r w:rsidR="00D57DA8">
        <w:rPr>
          <w:rFonts w:asciiTheme="majorHAnsi" w:hAnsiTheme="majorHAnsi" w:cstheme="majorHAnsi"/>
          <w:sz w:val="20"/>
          <w:szCs w:val="20"/>
        </w:rPr>
        <w:instrText xml:space="preserve"> \* MERGEFORMAT </w:instrText>
      </w:r>
      <w:r w:rsidRPr="00D57DA8">
        <w:rPr>
          <w:rFonts w:asciiTheme="majorHAnsi" w:hAnsiTheme="majorHAnsi" w:cstheme="majorHAnsi"/>
          <w:sz w:val="20"/>
          <w:szCs w:val="20"/>
        </w:rPr>
      </w:r>
      <w:r w:rsidRPr="00D57DA8">
        <w:rPr>
          <w:rFonts w:asciiTheme="majorHAnsi" w:hAnsiTheme="majorHAnsi" w:cstheme="majorHAnsi"/>
          <w:sz w:val="20"/>
          <w:szCs w:val="20"/>
        </w:rPr>
        <w:fldChar w:fldCharType="separate"/>
      </w:r>
      <w:r w:rsidR="00D41907">
        <w:rPr>
          <w:rFonts w:asciiTheme="majorHAnsi" w:hAnsiTheme="majorHAnsi" w:cstheme="majorHAnsi"/>
          <w:sz w:val="20"/>
          <w:szCs w:val="20"/>
        </w:rPr>
        <w:t>2.2</w:t>
      </w:r>
      <w:r w:rsidRPr="00D57DA8">
        <w:rPr>
          <w:rFonts w:asciiTheme="majorHAnsi" w:hAnsiTheme="majorHAnsi" w:cstheme="majorHAnsi"/>
          <w:sz w:val="20"/>
          <w:szCs w:val="20"/>
        </w:rPr>
        <w:fldChar w:fldCharType="end"/>
      </w:r>
      <w:r w:rsidRPr="00D57DA8">
        <w:rPr>
          <w:rFonts w:asciiTheme="majorHAnsi" w:hAnsiTheme="majorHAnsi" w:cstheme="majorHAnsi"/>
          <w:sz w:val="20"/>
          <w:szCs w:val="20"/>
        </w:rPr>
        <w:t xml:space="preserve"> této smlouvy:</w:t>
      </w:r>
    </w:p>
    <w:p w:rsidRPr="00D57DA8" w:rsidR="007335F9" w:rsidP="00AB2838" w:rsidRDefault="007335F9" w14:paraId="5A99C122" w14:textId="77777777">
      <w:pPr>
        <w:pStyle w:val="Odstavecseseznamem"/>
        <w:numPr>
          <w:ilvl w:val="1"/>
          <w:numId w:val="22"/>
        </w:numPr>
        <w:spacing w:before="120" w:after="120"/>
        <w:contextualSpacing w:val="false"/>
        <w:rPr>
          <w:sz w:val="20"/>
          <w:szCs w:val="20"/>
        </w:rPr>
      </w:pPr>
      <w:r w:rsidRPr="00D57DA8">
        <w:rPr>
          <w:sz w:val="20"/>
          <w:szCs w:val="20"/>
        </w:rPr>
        <w:t>Zhotovitel se zavazuje vykonávat pro Objednatele po dobu trvání Provozní podpory poskytování konzultací, metodickou a technickou podporu, servis, hot-line a další formy podpory spočívající v operativním odstranění problému, např. havárie, nefunkčnosti, částečné nefunkčnosti, a to podle charakteru problému formou vzdálené správy nebo osobně na místě u Objednatele nebo jinou formou odborné pomoci směřující k vysvětlení odborných záležitostí a k odstranění problému;</w:t>
      </w:r>
    </w:p>
    <w:p w:rsidRPr="00D57DA8" w:rsidR="007335F9" w:rsidP="00AB2838" w:rsidRDefault="007335F9" w14:paraId="57931E53" w14:textId="77777777">
      <w:pPr>
        <w:pStyle w:val="Odstavecseseznamem"/>
        <w:numPr>
          <w:ilvl w:val="1"/>
          <w:numId w:val="22"/>
        </w:numPr>
        <w:spacing w:before="120" w:after="120"/>
        <w:contextualSpacing w:val="false"/>
        <w:rPr>
          <w:sz w:val="20"/>
          <w:szCs w:val="20"/>
        </w:rPr>
      </w:pPr>
      <w:r w:rsidRPr="00D57DA8">
        <w:rPr>
          <w:sz w:val="20"/>
          <w:szCs w:val="20"/>
        </w:rPr>
        <w:t xml:space="preserve">připomínky a vady je Objednatel povinen prokazatelně uplatňovat prostřednictvím služby HelpDesk s uvedením závažnosti problému, popisu vady a popisu kdy a za jakých okolností se vada vyskytla, popisu předchozích kroků a ostatních vstupů - oznámení o musí být provedeno prostřednictvím aplikace helpdesk dostupné na: </w:t>
      </w:r>
      <w:r w:rsidRPr="00D57DA8">
        <w:rPr>
          <w:sz w:val="20"/>
          <w:szCs w:val="20"/>
          <w:highlight w:val="yellow"/>
        </w:rPr>
        <w:t>[DOPLNÍ DODAVATEL]</w:t>
      </w:r>
      <w:r w:rsidRPr="00D57DA8">
        <w:rPr>
          <w:sz w:val="20"/>
          <w:szCs w:val="20"/>
        </w:rPr>
        <w:t xml:space="preserve"> nebo na e-mail: </w:t>
      </w:r>
      <w:r w:rsidRPr="00D57DA8">
        <w:rPr>
          <w:sz w:val="20"/>
          <w:szCs w:val="20"/>
          <w:highlight w:val="yellow"/>
        </w:rPr>
        <w:t>[DOPLNÍ DODAVATEL]</w:t>
      </w:r>
      <w:r w:rsidRPr="00D57DA8">
        <w:rPr>
          <w:sz w:val="20"/>
          <w:szCs w:val="20"/>
        </w:rPr>
        <w:t xml:space="preserve"> nebo na tel.: </w:t>
      </w:r>
      <w:r w:rsidRPr="00D57DA8">
        <w:rPr>
          <w:sz w:val="20"/>
          <w:szCs w:val="20"/>
          <w:highlight w:val="yellow"/>
        </w:rPr>
        <w:t>[DOPLNÍ DODAVATEL]</w:t>
      </w:r>
      <w:r w:rsidRPr="00D57DA8">
        <w:rPr>
          <w:sz w:val="20"/>
          <w:szCs w:val="20"/>
        </w:rPr>
        <w:t>;</w:t>
      </w:r>
    </w:p>
    <w:p w:rsidRPr="00D57DA8" w:rsidR="007335F9" w:rsidP="00AB2838" w:rsidRDefault="007335F9" w14:paraId="41FF4259" w14:textId="77777777">
      <w:pPr>
        <w:pStyle w:val="Odstavecseseznamem"/>
        <w:numPr>
          <w:ilvl w:val="1"/>
          <w:numId w:val="22"/>
        </w:numPr>
        <w:spacing w:before="120" w:after="120"/>
        <w:contextualSpacing w:val="false"/>
        <w:rPr>
          <w:sz w:val="20"/>
          <w:szCs w:val="20"/>
        </w:rPr>
      </w:pPr>
      <w:r w:rsidRPr="00D57DA8">
        <w:rPr>
          <w:sz w:val="20"/>
          <w:szCs w:val="20"/>
        </w:rPr>
        <w:t>Zhotovitel bude garantovat provozuschopnost dodaného řešení po dobu trvání této smlouvy v režimu 8x5 a provozuschopnost servisní činnosti po dobu trvání Provozní podpory v následujících parametrech SLA:</w:t>
      </w:r>
    </w:p>
    <w:tbl>
      <w:tblPr>
        <w:tblW w:w="7938"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1134"/>
        <w:gridCol w:w="1134"/>
        <w:gridCol w:w="2008"/>
        <w:gridCol w:w="2528"/>
      </w:tblGrid>
      <w:tr w:rsidRPr="00570F1A" w:rsidR="007335F9" w:rsidTr="00D43B92" w14:paraId="5B851884" w14:textId="77777777">
        <w:tc>
          <w:tcPr>
            <w:tcW w:w="7938"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70F1A" w:rsidR="007335F9" w:rsidP="00D43B92" w:rsidRDefault="007335F9" w14:paraId="78A13542" w14:textId="77777777">
            <w:pPr>
              <w:spacing w:before="60" w:after="60"/>
              <w:jc w:val="center"/>
              <w:rPr>
                <w:b/>
                <w:bCs/>
                <w:sz w:val="18"/>
                <w:szCs w:val="18"/>
              </w:rPr>
            </w:pPr>
            <w:r w:rsidRPr="00570F1A">
              <w:rPr>
                <w:b/>
                <w:bCs/>
                <w:sz w:val="18"/>
                <w:szCs w:val="18"/>
              </w:rPr>
              <w:t>SLA – Vady</w:t>
            </w:r>
          </w:p>
        </w:tc>
      </w:tr>
      <w:tr w:rsidRPr="000834B4" w:rsidR="007335F9" w:rsidTr="00D43B92" w14:paraId="1308B573" w14:textId="77777777">
        <w:tc>
          <w:tcPr>
            <w:tcW w:w="113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70F1A" w:rsidR="007335F9" w:rsidP="00D43B92" w:rsidRDefault="007335F9" w14:paraId="1C0A5D64" w14:textId="77777777">
            <w:pPr>
              <w:spacing w:before="60" w:after="60"/>
              <w:jc w:val="center"/>
              <w:rPr>
                <w:bCs/>
                <w:sz w:val="18"/>
                <w:szCs w:val="18"/>
              </w:rPr>
            </w:pPr>
            <w:r w:rsidRPr="00570F1A">
              <w:rPr>
                <w:bCs/>
                <w:sz w:val="18"/>
                <w:szCs w:val="18"/>
              </w:rPr>
              <w:t>Dostupnost služby</w:t>
            </w:r>
          </w:p>
        </w:tc>
        <w:tc>
          <w:tcPr>
            <w:tcW w:w="113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70F1A" w:rsidR="007335F9" w:rsidP="00D43B92" w:rsidRDefault="007335F9" w14:paraId="54AD8C36" w14:textId="77777777">
            <w:pPr>
              <w:spacing w:before="60" w:after="60"/>
              <w:jc w:val="center"/>
              <w:rPr>
                <w:bCs/>
                <w:sz w:val="18"/>
                <w:szCs w:val="18"/>
              </w:rPr>
            </w:pPr>
            <w:r w:rsidRPr="00570F1A">
              <w:rPr>
                <w:bCs/>
                <w:sz w:val="18"/>
                <w:szCs w:val="18"/>
              </w:rPr>
              <w:t>Příjem požadavku</w:t>
            </w:r>
          </w:p>
        </w:tc>
        <w:tc>
          <w:tcPr>
            <w:tcW w:w="113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70F1A" w:rsidR="007335F9" w:rsidP="00D43B92" w:rsidRDefault="007335F9" w14:paraId="20E8C704" w14:textId="77777777">
            <w:pPr>
              <w:spacing w:before="60" w:after="60"/>
              <w:jc w:val="center"/>
              <w:rPr>
                <w:bCs/>
                <w:sz w:val="18"/>
                <w:szCs w:val="18"/>
              </w:rPr>
            </w:pPr>
            <w:r w:rsidRPr="00570F1A">
              <w:rPr>
                <w:bCs/>
                <w:sz w:val="18"/>
                <w:szCs w:val="18"/>
              </w:rPr>
              <w:t>Klasifikace</w:t>
            </w:r>
          </w:p>
        </w:tc>
        <w:tc>
          <w:tcPr>
            <w:tcW w:w="200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921D1D" w:rsidR="007335F9" w:rsidP="00D43B92" w:rsidRDefault="007335F9" w14:paraId="1D279E4D" w14:textId="1DAAF5C9">
            <w:pPr>
              <w:spacing w:before="60" w:after="60"/>
              <w:jc w:val="center"/>
              <w:rPr>
                <w:bCs/>
                <w:sz w:val="18"/>
                <w:szCs w:val="18"/>
              </w:rPr>
            </w:pPr>
            <w:r w:rsidRPr="00921D1D">
              <w:rPr>
                <w:bCs/>
                <w:sz w:val="18"/>
                <w:szCs w:val="18"/>
              </w:rPr>
              <w:t>Čas reakce od zadání požadavku; doba vymezená pracovními dny končí v daný den v 16:</w:t>
            </w:r>
            <w:r w:rsidR="00D57DA8">
              <w:rPr>
                <w:bCs/>
                <w:sz w:val="18"/>
                <w:szCs w:val="18"/>
              </w:rPr>
              <w:t>0</w:t>
            </w:r>
            <w:r w:rsidRPr="00921D1D">
              <w:rPr>
                <w:bCs/>
                <w:sz w:val="18"/>
                <w:szCs w:val="18"/>
              </w:rPr>
              <w:t>0 h.</w:t>
            </w:r>
          </w:p>
        </w:tc>
        <w:tc>
          <w:tcPr>
            <w:tcW w:w="252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921D1D" w:rsidR="007335F9" w:rsidP="00D43B92" w:rsidRDefault="007335F9" w14:paraId="13F0AC25" w14:textId="227C9ABB">
            <w:pPr>
              <w:spacing w:before="60" w:after="60"/>
              <w:jc w:val="center"/>
              <w:rPr>
                <w:bCs/>
                <w:sz w:val="18"/>
                <w:szCs w:val="18"/>
              </w:rPr>
            </w:pPr>
            <w:r w:rsidRPr="00921D1D">
              <w:rPr>
                <w:bCs/>
                <w:sz w:val="18"/>
                <w:szCs w:val="18"/>
              </w:rPr>
              <w:t>Doba provedení opravy, odstranění nefunkčnosti nebo splnění jiného definovaného požadavku Objednatele počítaná od zadání požadavku; doba vymezená pracovními dny končí v daný den v 16:</w:t>
            </w:r>
            <w:r w:rsidR="00D57DA8">
              <w:rPr>
                <w:bCs/>
                <w:sz w:val="18"/>
                <w:szCs w:val="18"/>
              </w:rPr>
              <w:t>0</w:t>
            </w:r>
            <w:r w:rsidRPr="00921D1D">
              <w:rPr>
                <w:bCs/>
                <w:sz w:val="18"/>
                <w:szCs w:val="18"/>
              </w:rPr>
              <w:t>0 h.</w:t>
            </w:r>
          </w:p>
        </w:tc>
      </w:tr>
      <w:tr w:rsidRPr="0043001E" w:rsidR="007335F9" w:rsidTr="00D43B92" w14:paraId="66B86DEB" w14:textId="77777777">
        <w:tc>
          <w:tcPr>
            <w:tcW w:w="1134" w:type="dxa"/>
            <w:tcBorders>
              <w:top w:val="single" w:color="auto" w:sz="4" w:space="0"/>
            </w:tcBorders>
            <w:shd w:val="clear" w:color="auto" w:fill="auto"/>
            <w:vAlign w:val="center"/>
          </w:tcPr>
          <w:p w:rsidRPr="00921D1D" w:rsidR="007335F9" w:rsidP="00D43B92" w:rsidRDefault="007335F9" w14:paraId="5025C47C" w14:textId="77777777">
            <w:pPr>
              <w:spacing w:before="60" w:after="60"/>
              <w:jc w:val="center"/>
              <w:rPr>
                <w:sz w:val="18"/>
                <w:szCs w:val="18"/>
              </w:rPr>
            </w:pPr>
            <w:r w:rsidRPr="00921D1D">
              <w:rPr>
                <w:sz w:val="18"/>
                <w:szCs w:val="18"/>
              </w:rPr>
              <w:t>8x5</w:t>
            </w:r>
          </w:p>
        </w:tc>
        <w:tc>
          <w:tcPr>
            <w:tcW w:w="1134" w:type="dxa"/>
            <w:tcBorders>
              <w:top w:val="single" w:color="auto" w:sz="4" w:space="0"/>
            </w:tcBorders>
            <w:shd w:val="clear" w:color="auto" w:fill="auto"/>
            <w:vAlign w:val="center"/>
          </w:tcPr>
          <w:p w:rsidRPr="00921D1D" w:rsidR="007335F9" w:rsidP="00D43B92" w:rsidRDefault="007335F9" w14:paraId="53EF9C5E" w14:textId="77777777">
            <w:pPr>
              <w:spacing w:before="60" w:after="60"/>
              <w:jc w:val="center"/>
              <w:rPr>
                <w:sz w:val="18"/>
                <w:szCs w:val="18"/>
              </w:rPr>
            </w:pPr>
            <w:r w:rsidRPr="00921D1D">
              <w:rPr>
                <w:sz w:val="18"/>
                <w:szCs w:val="18"/>
              </w:rPr>
              <w:t>8x5</w:t>
            </w:r>
          </w:p>
        </w:tc>
        <w:tc>
          <w:tcPr>
            <w:tcW w:w="1134" w:type="dxa"/>
            <w:tcBorders>
              <w:top w:val="single" w:color="auto" w:sz="4" w:space="0"/>
            </w:tcBorders>
            <w:shd w:val="clear" w:color="auto" w:fill="auto"/>
            <w:vAlign w:val="center"/>
          </w:tcPr>
          <w:p w:rsidRPr="0043001E" w:rsidR="007335F9" w:rsidP="00D43B92" w:rsidRDefault="007335F9" w14:paraId="2A4E9B64" w14:textId="77777777">
            <w:pPr>
              <w:spacing w:before="60" w:after="60"/>
              <w:jc w:val="center"/>
              <w:rPr>
                <w:sz w:val="18"/>
                <w:szCs w:val="18"/>
              </w:rPr>
            </w:pPr>
            <w:r w:rsidRPr="0043001E">
              <w:rPr>
                <w:sz w:val="18"/>
                <w:szCs w:val="18"/>
              </w:rPr>
              <w:t>A</w:t>
            </w:r>
          </w:p>
        </w:tc>
        <w:tc>
          <w:tcPr>
            <w:tcW w:w="2008" w:type="dxa"/>
            <w:tcBorders>
              <w:top w:val="single" w:color="auto" w:sz="4" w:space="0"/>
            </w:tcBorders>
            <w:shd w:val="clear" w:color="auto" w:fill="auto"/>
            <w:vAlign w:val="center"/>
          </w:tcPr>
          <w:p w:rsidRPr="00574D96" w:rsidR="007335F9" w:rsidP="00D43B92" w:rsidRDefault="007335F9" w14:paraId="24AC0B9E" w14:textId="77777777">
            <w:pPr>
              <w:spacing w:before="60" w:after="60"/>
              <w:jc w:val="center"/>
              <w:rPr>
                <w:sz w:val="18"/>
                <w:szCs w:val="18"/>
              </w:rPr>
            </w:pPr>
            <w:r w:rsidRPr="00574D96">
              <w:rPr>
                <w:sz w:val="18"/>
                <w:szCs w:val="18"/>
              </w:rPr>
              <w:t>Do 4 hodin</w:t>
            </w:r>
          </w:p>
        </w:tc>
        <w:tc>
          <w:tcPr>
            <w:tcW w:w="2528" w:type="dxa"/>
            <w:tcBorders>
              <w:top w:val="single" w:color="auto" w:sz="4" w:space="0"/>
            </w:tcBorders>
            <w:shd w:val="clear" w:color="auto" w:fill="auto"/>
            <w:vAlign w:val="center"/>
          </w:tcPr>
          <w:p w:rsidRPr="00574D96" w:rsidR="007335F9" w:rsidP="00D43B92" w:rsidRDefault="003D5122" w14:paraId="77468064" w14:textId="66B3940B">
            <w:pPr>
              <w:spacing w:before="60" w:after="60"/>
              <w:jc w:val="center"/>
              <w:rPr>
                <w:sz w:val="18"/>
                <w:szCs w:val="18"/>
              </w:rPr>
            </w:pPr>
            <w:r>
              <w:rPr>
                <w:sz w:val="18"/>
                <w:szCs w:val="18"/>
              </w:rPr>
              <w:t>Následující pracovní den</w:t>
            </w:r>
          </w:p>
        </w:tc>
      </w:tr>
      <w:tr w:rsidRPr="0043001E" w:rsidR="007335F9" w:rsidTr="00D43B92" w14:paraId="6ADF5368" w14:textId="77777777">
        <w:tc>
          <w:tcPr>
            <w:tcW w:w="1134" w:type="dxa"/>
            <w:shd w:val="clear" w:color="auto" w:fill="auto"/>
            <w:vAlign w:val="center"/>
          </w:tcPr>
          <w:p w:rsidRPr="00921D1D" w:rsidR="007335F9" w:rsidP="00D43B92" w:rsidRDefault="007335F9" w14:paraId="4C5DB84C"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7335F9" w:rsidP="00D43B92" w:rsidRDefault="007335F9" w14:paraId="427412FA"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7335F9" w:rsidP="00D43B92" w:rsidRDefault="007335F9" w14:paraId="7A08D2B7" w14:textId="77777777">
            <w:pPr>
              <w:spacing w:before="60" w:after="60"/>
              <w:jc w:val="center"/>
              <w:rPr>
                <w:sz w:val="18"/>
                <w:szCs w:val="18"/>
              </w:rPr>
            </w:pPr>
            <w:r w:rsidRPr="0043001E">
              <w:rPr>
                <w:sz w:val="18"/>
                <w:szCs w:val="18"/>
              </w:rPr>
              <w:t>B</w:t>
            </w:r>
          </w:p>
        </w:tc>
        <w:tc>
          <w:tcPr>
            <w:tcW w:w="2008" w:type="dxa"/>
            <w:shd w:val="clear" w:color="auto" w:fill="auto"/>
            <w:vAlign w:val="center"/>
          </w:tcPr>
          <w:p w:rsidRPr="00574D96" w:rsidR="007335F9" w:rsidP="00D43B92" w:rsidRDefault="00D57DA8" w14:paraId="3F88A4C6" w14:textId="5026206C">
            <w:pPr>
              <w:spacing w:before="60" w:after="60"/>
              <w:jc w:val="center"/>
              <w:rPr>
                <w:sz w:val="18"/>
                <w:szCs w:val="18"/>
              </w:rPr>
            </w:pPr>
            <w:r>
              <w:rPr>
                <w:sz w:val="18"/>
                <w:szCs w:val="18"/>
              </w:rPr>
              <w:t>Následující pracovní den</w:t>
            </w:r>
          </w:p>
        </w:tc>
        <w:tc>
          <w:tcPr>
            <w:tcW w:w="2528" w:type="dxa"/>
            <w:shd w:val="clear" w:color="auto" w:fill="auto"/>
            <w:vAlign w:val="center"/>
          </w:tcPr>
          <w:p w:rsidRPr="00574D96" w:rsidR="007335F9" w:rsidP="00D43B92" w:rsidRDefault="007335F9" w14:paraId="78262827" w14:textId="15092426">
            <w:pPr>
              <w:spacing w:before="60" w:after="60"/>
              <w:jc w:val="center"/>
              <w:rPr>
                <w:sz w:val="18"/>
                <w:szCs w:val="18"/>
              </w:rPr>
            </w:pPr>
            <w:r w:rsidRPr="00574D96">
              <w:rPr>
                <w:sz w:val="18"/>
                <w:szCs w:val="18"/>
              </w:rPr>
              <w:t xml:space="preserve">Do </w:t>
            </w:r>
            <w:r w:rsidR="00D57DA8">
              <w:rPr>
                <w:sz w:val="18"/>
                <w:szCs w:val="18"/>
              </w:rPr>
              <w:t>5</w:t>
            </w:r>
            <w:r w:rsidRPr="00574D96">
              <w:rPr>
                <w:sz w:val="18"/>
                <w:szCs w:val="18"/>
              </w:rPr>
              <w:t xml:space="preserve"> pracovních dnů</w:t>
            </w:r>
          </w:p>
        </w:tc>
      </w:tr>
      <w:tr w:rsidRPr="0043001E" w:rsidR="007335F9" w:rsidTr="00D43B92" w14:paraId="49B603DB" w14:textId="77777777">
        <w:tc>
          <w:tcPr>
            <w:tcW w:w="1134" w:type="dxa"/>
            <w:shd w:val="clear" w:color="auto" w:fill="auto"/>
            <w:vAlign w:val="center"/>
          </w:tcPr>
          <w:p w:rsidRPr="00921D1D" w:rsidR="007335F9" w:rsidP="00D43B92" w:rsidRDefault="007335F9" w14:paraId="148FA4B6"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7335F9" w:rsidP="00D43B92" w:rsidRDefault="007335F9" w14:paraId="65AE8B31"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7335F9" w:rsidP="00D43B92" w:rsidRDefault="007335F9" w14:paraId="741ED607" w14:textId="77777777">
            <w:pPr>
              <w:spacing w:before="60" w:after="60"/>
              <w:jc w:val="center"/>
              <w:rPr>
                <w:sz w:val="18"/>
                <w:szCs w:val="18"/>
              </w:rPr>
            </w:pPr>
            <w:r w:rsidRPr="0043001E">
              <w:rPr>
                <w:sz w:val="18"/>
                <w:szCs w:val="18"/>
              </w:rPr>
              <w:t>C</w:t>
            </w:r>
          </w:p>
        </w:tc>
        <w:tc>
          <w:tcPr>
            <w:tcW w:w="2008" w:type="dxa"/>
            <w:shd w:val="clear" w:color="auto" w:fill="auto"/>
            <w:vAlign w:val="center"/>
          </w:tcPr>
          <w:p w:rsidRPr="00574D96" w:rsidR="007335F9" w:rsidP="00D43B92" w:rsidRDefault="007335F9" w14:paraId="5E05B4B7" w14:textId="39DCB46B">
            <w:pPr>
              <w:spacing w:before="60" w:after="60"/>
              <w:jc w:val="center"/>
              <w:rPr>
                <w:sz w:val="18"/>
                <w:szCs w:val="18"/>
              </w:rPr>
            </w:pPr>
            <w:r w:rsidRPr="00574D96">
              <w:rPr>
                <w:sz w:val="18"/>
                <w:szCs w:val="18"/>
              </w:rPr>
              <w:t xml:space="preserve">Do </w:t>
            </w:r>
            <w:r w:rsidR="00D57DA8">
              <w:rPr>
                <w:sz w:val="18"/>
                <w:szCs w:val="18"/>
              </w:rPr>
              <w:t>5</w:t>
            </w:r>
            <w:r w:rsidRPr="00574D96">
              <w:rPr>
                <w:sz w:val="18"/>
                <w:szCs w:val="18"/>
              </w:rPr>
              <w:t xml:space="preserve"> pracovních dnů</w:t>
            </w:r>
          </w:p>
        </w:tc>
        <w:tc>
          <w:tcPr>
            <w:tcW w:w="2528" w:type="dxa"/>
            <w:shd w:val="clear" w:color="auto" w:fill="auto"/>
            <w:vAlign w:val="center"/>
          </w:tcPr>
          <w:p w:rsidRPr="00574D96" w:rsidR="007335F9" w:rsidP="00D43B92" w:rsidRDefault="007335F9" w14:paraId="1BF2B928" w14:textId="66182B8D">
            <w:pPr>
              <w:spacing w:before="60" w:after="60"/>
              <w:jc w:val="center"/>
              <w:rPr>
                <w:sz w:val="18"/>
                <w:szCs w:val="18"/>
              </w:rPr>
            </w:pPr>
            <w:r w:rsidRPr="00574D96">
              <w:rPr>
                <w:sz w:val="18"/>
                <w:szCs w:val="18"/>
              </w:rPr>
              <w:t>Do 1</w:t>
            </w:r>
            <w:r w:rsidR="00D57DA8">
              <w:rPr>
                <w:sz w:val="18"/>
                <w:szCs w:val="18"/>
              </w:rPr>
              <w:t>5</w:t>
            </w:r>
            <w:r w:rsidRPr="00574D96">
              <w:rPr>
                <w:sz w:val="18"/>
                <w:szCs w:val="18"/>
              </w:rPr>
              <w:t xml:space="preserve"> pracovních dnů</w:t>
            </w:r>
          </w:p>
        </w:tc>
      </w:tr>
      <w:tr w:rsidRPr="0043001E" w:rsidR="007335F9" w:rsidTr="00D43B92" w14:paraId="608732E8" w14:textId="77777777">
        <w:tc>
          <w:tcPr>
            <w:tcW w:w="1134" w:type="dxa"/>
            <w:shd w:val="clear" w:color="auto" w:fill="auto"/>
            <w:vAlign w:val="center"/>
          </w:tcPr>
          <w:p w:rsidRPr="00921D1D" w:rsidR="007335F9" w:rsidP="00D43B92" w:rsidRDefault="007335F9" w14:paraId="66BEB79B"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7335F9" w:rsidP="00D43B92" w:rsidRDefault="007335F9" w14:paraId="3D96A75A"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7335F9" w:rsidP="00D43B92" w:rsidRDefault="007335F9" w14:paraId="579EECB4" w14:textId="77777777">
            <w:pPr>
              <w:spacing w:before="60" w:after="60"/>
              <w:jc w:val="center"/>
              <w:rPr>
                <w:sz w:val="18"/>
                <w:szCs w:val="18"/>
              </w:rPr>
            </w:pPr>
            <w:r w:rsidRPr="0043001E">
              <w:rPr>
                <w:sz w:val="18"/>
                <w:szCs w:val="18"/>
              </w:rPr>
              <w:t>D</w:t>
            </w:r>
          </w:p>
        </w:tc>
        <w:tc>
          <w:tcPr>
            <w:tcW w:w="2008" w:type="dxa"/>
            <w:shd w:val="clear" w:color="auto" w:fill="auto"/>
            <w:vAlign w:val="center"/>
          </w:tcPr>
          <w:p w:rsidRPr="00574D96" w:rsidR="007335F9" w:rsidP="00D43B92" w:rsidRDefault="007335F9" w14:paraId="06EB9A66" w14:textId="11ED9B8A">
            <w:pPr>
              <w:spacing w:before="60" w:after="60"/>
              <w:jc w:val="center"/>
              <w:rPr>
                <w:sz w:val="18"/>
                <w:szCs w:val="18"/>
              </w:rPr>
            </w:pPr>
            <w:r w:rsidRPr="00574D96">
              <w:rPr>
                <w:sz w:val="18"/>
                <w:szCs w:val="18"/>
              </w:rPr>
              <w:t xml:space="preserve">Do </w:t>
            </w:r>
            <w:r w:rsidR="00D57DA8">
              <w:rPr>
                <w:sz w:val="18"/>
                <w:szCs w:val="18"/>
              </w:rPr>
              <w:t>10</w:t>
            </w:r>
            <w:r w:rsidRPr="00574D96">
              <w:rPr>
                <w:sz w:val="18"/>
                <w:szCs w:val="18"/>
              </w:rPr>
              <w:t xml:space="preserve"> pracovních dnů</w:t>
            </w:r>
          </w:p>
        </w:tc>
        <w:tc>
          <w:tcPr>
            <w:tcW w:w="2528" w:type="dxa"/>
            <w:shd w:val="clear" w:color="auto" w:fill="auto"/>
            <w:vAlign w:val="center"/>
          </w:tcPr>
          <w:p w:rsidRPr="00574D96" w:rsidR="007335F9" w:rsidP="00D43B92" w:rsidRDefault="00D57DA8" w14:paraId="178EE8D7" w14:textId="124345F0">
            <w:pPr>
              <w:spacing w:before="60" w:after="60"/>
              <w:jc w:val="center"/>
              <w:rPr>
                <w:sz w:val="18"/>
                <w:szCs w:val="18"/>
              </w:rPr>
            </w:pPr>
            <w:r>
              <w:rPr>
                <w:sz w:val="18"/>
                <w:szCs w:val="18"/>
              </w:rPr>
              <w:t>Dle dohody (max. do 90 kalendářních dnů)</w:t>
            </w:r>
          </w:p>
        </w:tc>
      </w:tr>
    </w:tbl>
    <w:p w:rsidRPr="00D57DA8" w:rsidR="007335F9" w:rsidP="00AB2838" w:rsidRDefault="007335F9" w14:paraId="3DB8CDF7" w14:textId="77777777">
      <w:pPr>
        <w:pStyle w:val="Odstavecseseznamem"/>
        <w:numPr>
          <w:ilvl w:val="1"/>
          <w:numId w:val="22"/>
        </w:numPr>
        <w:spacing w:before="120" w:after="120"/>
        <w:contextualSpacing w:val="false"/>
        <w:rPr>
          <w:sz w:val="20"/>
          <w:szCs w:val="20"/>
        </w:rPr>
      </w:pPr>
      <w:r w:rsidRPr="00D57DA8">
        <w:rPr>
          <w:sz w:val="20"/>
          <w:szCs w:val="20"/>
        </w:rPr>
        <w:t>klasifikace závad:</w:t>
      </w:r>
    </w:p>
    <w:p w:rsidRPr="00DA3573" w:rsidR="00DA3573" w:rsidP="00AB2838" w:rsidRDefault="007335F9" w14:paraId="5CD825AA" w14:textId="33D6AD07">
      <w:pPr>
        <w:pStyle w:val="Odstavecseseznamem"/>
        <w:numPr>
          <w:ilvl w:val="2"/>
          <w:numId w:val="22"/>
        </w:numPr>
        <w:spacing w:before="120" w:after="120"/>
        <w:contextualSpacing w:val="false"/>
        <w:rPr>
          <w:sz w:val="20"/>
          <w:szCs w:val="20"/>
        </w:rPr>
      </w:pPr>
      <w:r w:rsidRPr="00DA3573">
        <w:rPr>
          <w:sz w:val="20"/>
          <w:szCs w:val="20"/>
        </w:rPr>
        <w:t xml:space="preserve">Incident / vada kategorie A (havárie – přerušení provozu): jde o výpadek celého systému vedoucí k přerušení provozu nebo o nedostupnost nebo vady funkcionalit systému </w:t>
      </w:r>
      <w:r w:rsidRPr="00DA3573" w:rsidR="00DA3573">
        <w:rPr>
          <w:sz w:val="20"/>
          <w:szCs w:val="20"/>
        </w:rPr>
        <w:t>na více koncových pracovištích a/nebo systém opakovaně kolabuje při zpracování stejné úlohy, přičemž není možné použít jiný pracovní postup (workaround) a hrozí prodlení v předepsaném postupu zpracování příslušných dat</w:t>
      </w:r>
      <w:r w:rsidR="00DA3573">
        <w:rPr>
          <w:sz w:val="20"/>
          <w:szCs w:val="20"/>
        </w:rPr>
        <w:t>.</w:t>
      </w:r>
    </w:p>
    <w:p w:rsidR="00DA3573" w:rsidP="00AB2838" w:rsidRDefault="007335F9" w14:paraId="14E06913" w14:textId="65A34EBC">
      <w:pPr>
        <w:pStyle w:val="Odstavecseseznamem"/>
        <w:numPr>
          <w:ilvl w:val="2"/>
          <w:numId w:val="22"/>
        </w:numPr>
        <w:spacing w:before="120" w:after="120"/>
        <w:contextualSpacing w:val="false"/>
        <w:rPr>
          <w:sz w:val="20"/>
          <w:szCs w:val="20"/>
        </w:rPr>
      </w:pPr>
      <w:r w:rsidRPr="00D57DA8">
        <w:rPr>
          <w:sz w:val="20"/>
          <w:szCs w:val="20"/>
        </w:rPr>
        <w:t>Incident / vada kategorie B (významná závada – významné omezení provozu</w:t>
      </w:r>
      <w:r w:rsidR="00DA3573">
        <w:rPr>
          <w:sz w:val="20"/>
          <w:szCs w:val="20"/>
        </w:rPr>
        <w:t>)</w:t>
      </w:r>
      <w:r w:rsidRPr="00D57DA8">
        <w:rPr>
          <w:sz w:val="20"/>
          <w:szCs w:val="20"/>
        </w:rPr>
        <w:t xml:space="preserve">: </w:t>
      </w:r>
      <w:r w:rsidR="00DA3573">
        <w:rPr>
          <w:sz w:val="20"/>
          <w:szCs w:val="20"/>
        </w:rPr>
        <w:t xml:space="preserve">jde o situaci, kdy </w:t>
      </w:r>
      <w:r w:rsidRPr="00DA3573" w:rsidR="00DA3573">
        <w:rPr>
          <w:sz w:val="20"/>
          <w:szCs w:val="20"/>
        </w:rPr>
        <w:t>některá z klíčových funkcí systému není k dispozici nebo je její funkčnost</w:t>
      </w:r>
      <w:r w:rsidR="00DA3573">
        <w:rPr>
          <w:sz w:val="20"/>
          <w:szCs w:val="20"/>
        </w:rPr>
        <w:t xml:space="preserve"> </w:t>
      </w:r>
      <w:r w:rsidRPr="00DA3573" w:rsidR="00DA3573">
        <w:rPr>
          <w:sz w:val="20"/>
          <w:szCs w:val="20"/>
        </w:rPr>
        <w:t xml:space="preserve">nespolehlivá (nebo jinak netypická) a použití náhradních postupů </w:t>
      </w:r>
      <w:r w:rsidR="00DA3573">
        <w:rPr>
          <w:sz w:val="20"/>
          <w:szCs w:val="20"/>
        </w:rPr>
        <w:t xml:space="preserve">(workaround) </w:t>
      </w:r>
      <w:r w:rsidRPr="00DA3573" w:rsidR="00DA3573">
        <w:rPr>
          <w:sz w:val="20"/>
          <w:szCs w:val="20"/>
        </w:rPr>
        <w:t>bu</w:t>
      </w:r>
      <w:r w:rsidR="00DA3573">
        <w:rPr>
          <w:sz w:val="20"/>
          <w:szCs w:val="20"/>
        </w:rPr>
        <w:t xml:space="preserve">ď </w:t>
      </w:r>
      <w:r w:rsidRPr="00DA3573" w:rsidR="00DA3573">
        <w:rPr>
          <w:sz w:val="20"/>
          <w:szCs w:val="20"/>
        </w:rPr>
        <w:t>není možné, nebo je užití náhradních postupů pro uživatele velmi</w:t>
      </w:r>
      <w:r w:rsidR="00DA3573">
        <w:rPr>
          <w:sz w:val="20"/>
          <w:szCs w:val="20"/>
        </w:rPr>
        <w:t xml:space="preserve"> </w:t>
      </w:r>
      <w:r w:rsidRPr="00DA3573" w:rsidR="00DA3573">
        <w:rPr>
          <w:sz w:val="20"/>
          <w:szCs w:val="20"/>
        </w:rPr>
        <w:t>problematické, díky čemuž vzniká nebezpečí z možného prodlení ve</w:t>
      </w:r>
      <w:r w:rsidR="00DA3573">
        <w:rPr>
          <w:sz w:val="20"/>
          <w:szCs w:val="20"/>
        </w:rPr>
        <w:t xml:space="preserve"> </w:t>
      </w:r>
      <w:r w:rsidRPr="00DA3573" w:rsidR="00DA3573">
        <w:rPr>
          <w:sz w:val="20"/>
          <w:szCs w:val="20"/>
        </w:rPr>
        <w:t>zpracování dat</w:t>
      </w:r>
      <w:r w:rsidR="00DA3573">
        <w:rPr>
          <w:sz w:val="20"/>
          <w:szCs w:val="20"/>
        </w:rPr>
        <w:t xml:space="preserve"> a/nebo </w:t>
      </w:r>
      <w:r w:rsidRPr="00DA3573" w:rsidR="00DA3573">
        <w:rPr>
          <w:sz w:val="20"/>
          <w:szCs w:val="20"/>
        </w:rPr>
        <w:t xml:space="preserve">hrozí výpadek systému, resp. hrozí výskyt vady kategorie </w:t>
      </w:r>
      <w:r w:rsidR="00DA3573">
        <w:rPr>
          <w:sz w:val="20"/>
          <w:szCs w:val="20"/>
        </w:rPr>
        <w:t>A.</w:t>
      </w:r>
    </w:p>
    <w:p w:rsidRPr="00DA3573" w:rsidR="00DA3573" w:rsidP="00AB2838" w:rsidRDefault="007335F9" w14:paraId="2A0EAA76" w14:textId="37F4F05D">
      <w:pPr>
        <w:pStyle w:val="Odstavecseseznamem"/>
        <w:numPr>
          <w:ilvl w:val="2"/>
          <w:numId w:val="22"/>
        </w:numPr>
        <w:spacing w:before="120" w:after="120"/>
        <w:contextualSpacing w:val="false"/>
        <w:rPr>
          <w:sz w:val="20"/>
          <w:szCs w:val="20"/>
        </w:rPr>
      </w:pPr>
      <w:r w:rsidRPr="00DA3573">
        <w:rPr>
          <w:sz w:val="20"/>
          <w:szCs w:val="20"/>
        </w:rPr>
        <w:t xml:space="preserve">Incident / vada kategorie C (závada / chyba – méně závažné omezení provozu): </w:t>
      </w:r>
      <w:r w:rsidRPr="00DA3573" w:rsidR="00DA3573">
        <w:rPr>
          <w:sz w:val="20"/>
          <w:szCs w:val="20"/>
        </w:rPr>
        <w:t xml:space="preserve"> jde o situaci, kdy některá z méně významných funkcí systému není k dispozici a </w:t>
      </w:r>
      <w:r w:rsidRPr="00DA3573" w:rsidR="00DA3573">
        <w:rPr>
          <w:sz w:val="20"/>
          <w:szCs w:val="20"/>
        </w:rPr>
        <w:lastRenderedPageBreak/>
        <w:t>zbývající části systému jsou správně funkční bez dopadu na standardní zpracování dat, nehrozí nebezpečí z prodlení zpracování dat a/nebo některá ze standardních funkcí systému nepracuje korektně, ale k příslušné operaci existuje náhradní postup (workaround), který je možné v daném čase použít a/nebo systém má zhoršený výkon nebo komfort obsluhy a/nebo užívání systému vyžaduje od uživatelů zvýšenou pracovní zátěž (nutnost užití méně efektivních resp. náhradních postupů) a/nebo kontrolní funkce systému nepracují správně nebo spolehlivě a při obsluze systému tak roste riziko zavlečeni chyby do dat nebo postupu zpracování a/nebo je vyžádána konzultace bezprostředně související s provozem systému</w:t>
      </w:r>
      <w:r w:rsidR="00DA3573">
        <w:rPr>
          <w:sz w:val="20"/>
          <w:szCs w:val="20"/>
        </w:rPr>
        <w:t>.</w:t>
      </w:r>
    </w:p>
    <w:p w:rsidRPr="00DA3573" w:rsidR="00DA3573" w:rsidP="00AB2838" w:rsidRDefault="007335F9" w14:paraId="289A1394" w14:textId="034C4594">
      <w:pPr>
        <w:pStyle w:val="Odstavecseseznamem"/>
        <w:numPr>
          <w:ilvl w:val="2"/>
          <w:numId w:val="22"/>
        </w:numPr>
        <w:spacing w:before="120" w:after="120"/>
        <w:contextualSpacing w:val="false"/>
        <w:rPr>
          <w:sz w:val="20"/>
          <w:szCs w:val="20"/>
        </w:rPr>
      </w:pPr>
      <w:r w:rsidRPr="00DA3573">
        <w:rPr>
          <w:sz w:val="20"/>
          <w:szCs w:val="20"/>
        </w:rPr>
        <w:t xml:space="preserve">Incident / vada kategorie D: </w:t>
      </w:r>
      <w:r w:rsidRPr="00DA3573" w:rsidR="00DA3573">
        <w:rPr>
          <w:sz w:val="20"/>
          <w:szCs w:val="20"/>
        </w:rPr>
        <w:t>jde o situace, kdy systém je plně funkční, vada je pouze kosmetického charakteru a vada nemá vliv na činnost objednatele a/nebo se jedná o profylaktické kontroly systému a s tím související úkony a/nebo se jedná o standardní úpravy konfigurace a parametrů SW ve vazbě na změny legislativy nebo změny organizačního uspořádání a/nebo se jedná o drobné úpravy výstupních formulářů resp. tiskových sestav bez vlivu na strukturu resp. zpracování zobrazovaných údajů a/nebo se jedná o zpracování návrhů na možná řešení složitějších změn resp. doporučených úprav konfigurace systému do budoucna a/nebo se jedná o vyžádanou konzultaci bezprostředně nesouvisející s provozem systému nebo vztahující se k otázkám dalšího možného (budoucího) rozvoje systému</w:t>
      </w:r>
      <w:r w:rsidR="00DA3573">
        <w:rPr>
          <w:sz w:val="20"/>
          <w:szCs w:val="20"/>
        </w:rPr>
        <w:t>.</w:t>
      </w:r>
    </w:p>
    <w:p w:rsidRPr="00DA3573" w:rsidR="007335F9" w:rsidP="00AB2838" w:rsidRDefault="007335F9" w14:paraId="15E4CA4D" w14:textId="77777777">
      <w:pPr>
        <w:pStyle w:val="Odstavecseseznamem"/>
        <w:keepNext/>
        <w:numPr>
          <w:ilvl w:val="1"/>
          <w:numId w:val="22"/>
        </w:numPr>
        <w:spacing w:before="120" w:after="120"/>
        <w:ind w:left="1434" w:hanging="357"/>
        <w:contextualSpacing w:val="false"/>
        <w:rPr>
          <w:sz w:val="20"/>
          <w:szCs w:val="20"/>
        </w:rPr>
      </w:pPr>
      <w:r w:rsidRPr="00DA3573">
        <w:rPr>
          <w:sz w:val="20"/>
          <w:szCs w:val="20"/>
        </w:rPr>
        <w:t>klasifikace systému:</w:t>
      </w:r>
    </w:p>
    <w:p w:rsidRPr="00DA3573" w:rsidR="007335F9" w:rsidP="00AB2838" w:rsidRDefault="007335F9" w14:paraId="05319F87" w14:textId="7B6FA994">
      <w:pPr>
        <w:pStyle w:val="Odstavecseseznamem"/>
        <w:numPr>
          <w:ilvl w:val="2"/>
          <w:numId w:val="22"/>
        </w:numPr>
        <w:spacing w:before="120" w:after="120"/>
        <w:contextualSpacing w:val="false"/>
        <w:rPr>
          <w:sz w:val="20"/>
          <w:szCs w:val="20"/>
        </w:rPr>
      </w:pPr>
      <w:r w:rsidRPr="00DA3573">
        <w:rPr>
          <w:sz w:val="20"/>
          <w:szCs w:val="20"/>
        </w:rPr>
        <w:t xml:space="preserve">klasifikace </w:t>
      </w:r>
      <w:r w:rsidR="00DA3573">
        <w:rPr>
          <w:sz w:val="20"/>
          <w:szCs w:val="20"/>
        </w:rPr>
        <w:t xml:space="preserve">vad a </w:t>
      </w:r>
      <w:r w:rsidRPr="00DA3573">
        <w:rPr>
          <w:sz w:val="20"/>
          <w:szCs w:val="20"/>
        </w:rPr>
        <w:t xml:space="preserve">SLA hodnot </w:t>
      </w:r>
      <w:r w:rsidR="00970D1F">
        <w:rPr>
          <w:rStyle w:val="ZkladntextChar"/>
          <w:rFonts w:asciiTheme="majorHAnsi" w:hAnsiTheme="majorHAnsi" w:eastAsiaTheme="majorEastAsia" w:cstheme="majorHAnsi"/>
          <w:sz w:val="20"/>
          <w:lang w:val="cs-CZ"/>
        </w:rPr>
        <w:t>Mapového portálu</w:t>
      </w:r>
      <w:r w:rsidRPr="00DA3573" w:rsidR="00970D1F">
        <w:rPr>
          <w:sz w:val="20"/>
          <w:szCs w:val="20"/>
        </w:rPr>
        <w:t xml:space="preserve"> </w:t>
      </w:r>
      <w:r w:rsidRPr="00DA3573">
        <w:rPr>
          <w:sz w:val="20"/>
          <w:szCs w:val="20"/>
        </w:rPr>
        <w:t>může být v průběhu trvání této smlouvy revidována, vždy ale pouze na základě oboustranné dohody smluvních stran;</w:t>
      </w:r>
    </w:p>
    <w:p w:rsidRPr="00DA3573" w:rsidR="007335F9" w:rsidP="00AB2838" w:rsidRDefault="007335F9" w14:paraId="5BC1B052" w14:textId="77777777">
      <w:pPr>
        <w:pStyle w:val="Odstavecseseznamem"/>
        <w:numPr>
          <w:ilvl w:val="1"/>
          <w:numId w:val="22"/>
        </w:numPr>
        <w:spacing w:before="120" w:after="120"/>
        <w:contextualSpacing w:val="false"/>
        <w:rPr>
          <w:sz w:val="20"/>
          <w:szCs w:val="20"/>
        </w:rPr>
      </w:pPr>
      <w:r w:rsidRPr="00DA3573">
        <w:rPr>
          <w:sz w:val="20"/>
          <w:szCs w:val="20"/>
        </w:rPr>
        <w:t>dostupnost služby a příjem požadavku:</w:t>
      </w:r>
    </w:p>
    <w:p w:rsidRPr="00DA3573" w:rsidR="007335F9" w:rsidP="00AB2838" w:rsidRDefault="007335F9" w14:paraId="30960F0F" w14:textId="220A029F">
      <w:pPr>
        <w:pStyle w:val="Odstavecseseznamem"/>
        <w:numPr>
          <w:ilvl w:val="2"/>
          <w:numId w:val="22"/>
        </w:numPr>
        <w:spacing w:before="120" w:after="120"/>
        <w:contextualSpacing w:val="false"/>
        <w:rPr>
          <w:sz w:val="20"/>
          <w:szCs w:val="20"/>
        </w:rPr>
      </w:pPr>
      <w:r w:rsidRPr="00DA3573">
        <w:rPr>
          <w:sz w:val="20"/>
          <w:szCs w:val="20"/>
        </w:rPr>
        <w:t>dostupnost služby je smluvně dohodnutá doba, po kterou je služba (podpora vč. helpdesk) dostupná Objednateli – dostupností 8x5 se rozumí dostupnost služby 8 hodin denně 5 dní v</w:t>
      </w:r>
      <w:r w:rsidR="00570E07">
        <w:rPr>
          <w:sz w:val="20"/>
          <w:szCs w:val="20"/>
        </w:rPr>
        <w:t> </w:t>
      </w:r>
      <w:r w:rsidRPr="00DA3573">
        <w:rPr>
          <w:sz w:val="20"/>
          <w:szCs w:val="20"/>
        </w:rPr>
        <w:t>týdnu</w:t>
      </w:r>
      <w:r w:rsidR="00570E07">
        <w:rPr>
          <w:sz w:val="20"/>
          <w:szCs w:val="20"/>
        </w:rPr>
        <w:t>, tj. v pracovní dny od 08:00 do 16:00</w:t>
      </w:r>
      <w:r w:rsidRPr="00DA3573">
        <w:rPr>
          <w:sz w:val="20"/>
          <w:szCs w:val="20"/>
        </w:rPr>
        <w:t>;</w:t>
      </w:r>
    </w:p>
    <w:p w:rsidRPr="00DA3573" w:rsidR="007335F9" w:rsidP="00AB2838" w:rsidRDefault="007335F9" w14:paraId="07CC810E" w14:textId="7B6F6BC2">
      <w:pPr>
        <w:pStyle w:val="Odstavecseseznamem"/>
        <w:numPr>
          <w:ilvl w:val="2"/>
          <w:numId w:val="22"/>
        </w:numPr>
        <w:spacing w:before="120" w:after="120"/>
        <w:contextualSpacing w:val="false"/>
        <w:rPr>
          <w:sz w:val="20"/>
          <w:szCs w:val="20"/>
        </w:rPr>
      </w:pPr>
      <w:r w:rsidRPr="00DA3573">
        <w:rPr>
          <w:sz w:val="20"/>
          <w:szCs w:val="20"/>
        </w:rPr>
        <w:t>příjem požadavku (provozní doba) je časový interval, po který bude poskytovatel přijímat požadavky Objednatele – příjmem 8x5 se rozumí příjem požadavků v pracovní dny od 08:00 do 16:</w:t>
      </w:r>
      <w:r w:rsidR="00080473">
        <w:rPr>
          <w:sz w:val="20"/>
          <w:szCs w:val="20"/>
        </w:rPr>
        <w:t>0</w:t>
      </w:r>
      <w:r w:rsidRPr="00DA3573">
        <w:rPr>
          <w:sz w:val="20"/>
          <w:szCs w:val="20"/>
        </w:rPr>
        <w:t>0) – stanovené časové rozmezí se používá při výpočtu dostupnosti a je základem pro výpočet doby odezvy a doby odstranění incidentu (do této doby se nepočítají předem plánované a nahlášené odstávky).</w:t>
      </w:r>
    </w:p>
    <w:p w:rsidRPr="00DA3573" w:rsidR="007335F9" w:rsidP="00AB2838" w:rsidRDefault="007335F9" w14:paraId="4B7F97F4" w14:textId="77777777">
      <w:pPr>
        <w:pStyle w:val="Odstavecseseznamem"/>
        <w:numPr>
          <w:ilvl w:val="2"/>
          <w:numId w:val="22"/>
        </w:numPr>
        <w:spacing w:before="120" w:after="120"/>
        <w:contextualSpacing w:val="false"/>
        <w:rPr>
          <w:sz w:val="20"/>
          <w:szCs w:val="20"/>
        </w:rPr>
      </w:pPr>
      <w:r w:rsidRPr="00DA3573">
        <w:rPr>
          <w:sz w:val="20"/>
          <w:szCs w:val="20"/>
        </w:rPr>
        <w:t>čas reakce je časový interval v rámci provozní doby, v němž Poskytovatel dle kategorizace, kterou provádí Objednatel dle významnosti a naléhavosti incidentu / vady, incident / vadu vyřeší, nebo k němu přiřadí specialistu, který se bude věnovat incidentu / vadě do jeho / jejího vyřešení či odstranění incidentu / vady;</w:t>
      </w:r>
    </w:p>
    <w:p w:rsidRPr="00DA3573" w:rsidR="007335F9" w:rsidP="00AB2838" w:rsidRDefault="007335F9" w14:paraId="78F5495F" w14:textId="77777777">
      <w:pPr>
        <w:pStyle w:val="Odstavecseseznamem"/>
        <w:numPr>
          <w:ilvl w:val="2"/>
          <w:numId w:val="22"/>
        </w:numPr>
        <w:spacing w:before="120" w:after="120"/>
        <w:contextualSpacing w:val="false"/>
        <w:rPr>
          <w:sz w:val="20"/>
          <w:szCs w:val="20"/>
        </w:rPr>
      </w:pPr>
      <w:r w:rsidRPr="00DA3573">
        <w:rPr>
          <w:sz w:val="20"/>
          <w:szCs w:val="20"/>
        </w:rPr>
        <w:t>doba odstranění incidentu je časový interval, v němž Poskytovatel incident, resp. vadu nejpozději vyřeší (tzn. je odstraněna primární příčina nebo aplikován „workaround“) nebo do které je požadavek realizován a zároveň je o tom Objednatel informován.</w:t>
      </w:r>
    </w:p>
    <w:p w:rsidRPr="00DA3573" w:rsidR="007335F9" w:rsidP="00AB2838" w:rsidRDefault="007335F9" w14:paraId="750CCAA1" w14:textId="77777777">
      <w:pPr>
        <w:pStyle w:val="Odstavecseseznamem"/>
        <w:numPr>
          <w:ilvl w:val="2"/>
          <w:numId w:val="22"/>
        </w:numPr>
        <w:spacing w:before="120" w:after="120"/>
        <w:contextualSpacing w:val="false"/>
        <w:rPr>
          <w:sz w:val="20"/>
          <w:szCs w:val="20"/>
        </w:rPr>
      </w:pPr>
      <w:r w:rsidRPr="00DA3573">
        <w:rPr>
          <w:sz w:val="20"/>
          <w:szCs w:val="20"/>
        </w:rPr>
        <w:t>garantovaný čas reakce k nástupu k servisnímu zásahu se při nahlášení požadavku (chyby) provedené v režimu 8x5 počítá takto:</w:t>
      </w:r>
    </w:p>
    <w:p w:rsidRPr="00DA3573" w:rsidR="007335F9" w:rsidP="00AB2838" w:rsidRDefault="007335F9" w14:paraId="06C66BEB" w14:textId="77777777">
      <w:pPr>
        <w:pStyle w:val="Odstavecseseznamem"/>
        <w:numPr>
          <w:ilvl w:val="3"/>
          <w:numId w:val="22"/>
        </w:numPr>
        <w:spacing w:before="120" w:after="120"/>
        <w:contextualSpacing w:val="false"/>
        <w:rPr>
          <w:sz w:val="20"/>
          <w:szCs w:val="20"/>
        </w:rPr>
      </w:pPr>
      <w:r w:rsidRPr="00DA3573">
        <w:rPr>
          <w:sz w:val="20"/>
          <w:szCs w:val="20"/>
        </w:rPr>
        <w:t>pokud bude požadavek nahlášen do 12:00 hod. pracovního dne, počítá se od 12:00 hod. tohoto dne;</w:t>
      </w:r>
    </w:p>
    <w:p w:rsidRPr="00DA3573" w:rsidR="007335F9" w:rsidP="00AB2838" w:rsidRDefault="007335F9" w14:paraId="0526B95E" w14:textId="77777777">
      <w:pPr>
        <w:pStyle w:val="Odstavecseseznamem"/>
        <w:numPr>
          <w:ilvl w:val="3"/>
          <w:numId w:val="22"/>
        </w:numPr>
        <w:spacing w:before="120" w:after="120"/>
        <w:contextualSpacing w:val="false"/>
        <w:rPr>
          <w:sz w:val="20"/>
          <w:szCs w:val="20"/>
        </w:rPr>
      </w:pPr>
      <w:r w:rsidRPr="00DA3573">
        <w:rPr>
          <w:sz w:val="20"/>
          <w:szCs w:val="20"/>
        </w:rPr>
        <w:t>při nahlášení požadavku po 12:00 hod. pracovního dne se počítá od 8:00 hod. následujícího pracovního dne;</w:t>
      </w:r>
    </w:p>
    <w:p w:rsidRPr="00080473" w:rsidR="007335F9" w:rsidP="00AB2838" w:rsidRDefault="007335F9" w14:paraId="39A1F7F5" w14:textId="77777777">
      <w:pPr>
        <w:pStyle w:val="Odstavecseseznamem"/>
        <w:numPr>
          <w:ilvl w:val="1"/>
          <w:numId w:val="22"/>
        </w:numPr>
        <w:spacing w:before="120" w:after="120"/>
        <w:contextualSpacing w:val="false"/>
        <w:rPr>
          <w:sz w:val="20"/>
          <w:szCs w:val="20"/>
        </w:rPr>
      </w:pPr>
      <w:r w:rsidRPr="00080473">
        <w:rPr>
          <w:sz w:val="20"/>
          <w:szCs w:val="20"/>
        </w:rPr>
        <w:t>dostupnost:</w:t>
      </w:r>
    </w:p>
    <w:p w:rsidRPr="00080473" w:rsidR="007335F9" w:rsidP="00AB2838" w:rsidRDefault="007335F9" w14:paraId="15B23D4F" w14:textId="59A08C73">
      <w:pPr>
        <w:pStyle w:val="Odstavecseseznamem"/>
        <w:numPr>
          <w:ilvl w:val="2"/>
          <w:numId w:val="22"/>
        </w:numPr>
        <w:spacing w:before="120" w:after="120"/>
        <w:contextualSpacing w:val="false"/>
        <w:rPr>
          <w:sz w:val="20"/>
          <w:szCs w:val="20"/>
        </w:rPr>
      </w:pPr>
      <w:r w:rsidRPr="00080473">
        <w:rPr>
          <w:sz w:val="20"/>
          <w:szCs w:val="20"/>
        </w:rPr>
        <w:t xml:space="preserve">Plánované odstávky </w:t>
      </w:r>
      <w:r w:rsidR="00970D1F">
        <w:rPr>
          <w:rStyle w:val="ZkladntextChar"/>
          <w:rFonts w:asciiTheme="majorHAnsi" w:hAnsiTheme="majorHAnsi" w:eastAsiaTheme="majorEastAsia" w:cstheme="majorHAnsi"/>
          <w:sz w:val="20"/>
          <w:lang w:val="cs-CZ"/>
        </w:rPr>
        <w:t>Mapového portálu</w:t>
      </w:r>
      <w:r w:rsidRPr="00080473" w:rsidR="00970D1F">
        <w:rPr>
          <w:sz w:val="20"/>
          <w:szCs w:val="20"/>
        </w:rPr>
        <w:t xml:space="preserve"> </w:t>
      </w:r>
      <w:r w:rsidRPr="00080473">
        <w:rPr>
          <w:sz w:val="20"/>
          <w:szCs w:val="20"/>
        </w:rPr>
        <w:t>budou prováděny vždy po předchozí vzájemné domluvě smluvních stran mimo běžnou (denní) pracovní dobu, a to přednostně v nočních hodinách.</w:t>
      </w:r>
    </w:p>
    <w:p w:rsidRPr="00080473" w:rsidR="007335F9" w:rsidP="00AB2838" w:rsidRDefault="007335F9" w14:paraId="71E6C83A" w14:textId="77777777">
      <w:pPr>
        <w:pStyle w:val="Odstavecseseznamem"/>
        <w:numPr>
          <w:ilvl w:val="2"/>
          <w:numId w:val="22"/>
        </w:numPr>
        <w:spacing w:before="120" w:after="120"/>
        <w:contextualSpacing w:val="false"/>
        <w:rPr>
          <w:sz w:val="20"/>
          <w:szCs w:val="20"/>
        </w:rPr>
      </w:pPr>
      <w:r w:rsidRPr="00080473">
        <w:rPr>
          <w:sz w:val="20"/>
          <w:szCs w:val="20"/>
        </w:rPr>
        <w:t>Ve všech případech zjištěné nefunkčnosti bude Poskytovatel informovat Objednatele následujícím způsobem:</w:t>
      </w:r>
    </w:p>
    <w:p w:rsidRPr="00080473" w:rsidR="007335F9" w:rsidP="00AB2838" w:rsidRDefault="007335F9" w14:paraId="3D9C52AE" w14:textId="77777777">
      <w:pPr>
        <w:pStyle w:val="Odstavecseseznamem"/>
        <w:numPr>
          <w:ilvl w:val="3"/>
          <w:numId w:val="22"/>
        </w:numPr>
        <w:spacing w:before="120" w:after="120"/>
        <w:contextualSpacing w:val="false"/>
        <w:rPr>
          <w:sz w:val="20"/>
          <w:szCs w:val="20"/>
        </w:rPr>
      </w:pPr>
      <w:r w:rsidRPr="00080473">
        <w:rPr>
          <w:sz w:val="20"/>
          <w:szCs w:val="20"/>
        </w:rPr>
        <w:lastRenderedPageBreak/>
        <w:t>neprodleně po zjištění nefunkčnosti (incidentu) informovat helpdesk a/nebo kontaktní osoby Objednatele o možných dopadech nefunkčnosti;</w:t>
      </w:r>
    </w:p>
    <w:p w:rsidRPr="00080473" w:rsidR="007335F9" w:rsidP="00AB2838" w:rsidRDefault="007335F9" w14:paraId="311CAF8F" w14:textId="77777777">
      <w:pPr>
        <w:pStyle w:val="Odstavecseseznamem"/>
        <w:numPr>
          <w:ilvl w:val="3"/>
          <w:numId w:val="22"/>
        </w:numPr>
        <w:spacing w:before="120" w:after="120"/>
        <w:contextualSpacing w:val="false"/>
        <w:rPr>
          <w:sz w:val="20"/>
          <w:szCs w:val="20"/>
        </w:rPr>
      </w:pPr>
      <w:r w:rsidRPr="00080473">
        <w:rPr>
          <w:sz w:val="20"/>
          <w:szCs w:val="20"/>
        </w:rPr>
        <w:t>po nalezení příčiny nefunkčnosti (incidentu) informovat helpdesk a/nebo kontaktní osoby Objednatele o pravděpodobném čase odstranění nefunkčnosti a případně alternativních způsobech řešení;</w:t>
      </w:r>
    </w:p>
    <w:p w:rsidRPr="00080473" w:rsidR="007335F9" w:rsidP="00AB2838" w:rsidRDefault="007335F9" w14:paraId="3487CC54" w14:textId="5EE29ACD">
      <w:pPr>
        <w:pStyle w:val="Odstavecseseznamem"/>
        <w:numPr>
          <w:ilvl w:val="3"/>
          <w:numId w:val="22"/>
        </w:numPr>
        <w:spacing w:before="120" w:after="120"/>
        <w:contextualSpacing w:val="false"/>
        <w:rPr>
          <w:sz w:val="20"/>
          <w:szCs w:val="20"/>
        </w:rPr>
      </w:pPr>
      <w:r w:rsidRPr="00080473">
        <w:rPr>
          <w:sz w:val="20"/>
          <w:szCs w:val="20"/>
        </w:rPr>
        <w:t xml:space="preserve">po odstranění nefunkčnosti (incidentu) informovat helpdesk a/nebo kontaktní osoby Objednatele o způsobu vyřešení a případné úpravě konfigurace </w:t>
      </w:r>
      <w:r w:rsidR="00D5524D">
        <w:rPr>
          <w:rFonts w:eastAsia="Calibri" w:cstheme="minorHAnsi"/>
          <w:bCs/>
          <w:sz w:val="20"/>
          <w:lang w:eastAsia="en-GB"/>
        </w:rPr>
        <w:t xml:space="preserve">Mapového portálu </w:t>
      </w:r>
      <w:r w:rsidRPr="00080473">
        <w:rPr>
          <w:sz w:val="20"/>
          <w:szCs w:val="20"/>
        </w:rPr>
        <w:t>pro zamezení budoucího výskytu identifikované nefunkčnosti.</w:t>
      </w:r>
    </w:p>
    <w:bookmarkEnd w:id="16"/>
    <w:p w:rsidRPr="00080473" w:rsidR="00080473" w:rsidP="00080473" w:rsidRDefault="00080473" w14:paraId="57A8461B" w14:textId="6FC3F201">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Není-li v této smlouvě pro jednotlivé případy uvedeno jinak, považuje se za dílo pouze plnění definované v odst.</w:t>
      </w:r>
      <w:r>
        <w:rPr>
          <w:rStyle w:val="ZkladntextChar"/>
          <w:rFonts w:asciiTheme="majorHAnsi" w:hAnsiTheme="majorHAnsi" w:eastAsiaTheme="majorEastAsia" w:cstheme="majorHAnsi"/>
          <w:sz w:val="20"/>
          <w:lang w:val="cs-CZ"/>
        </w:rPr>
        <w:t xml:space="preserve"> </w:t>
      </w:r>
      <w:r>
        <w:rPr>
          <w:rStyle w:val="ZkladntextChar"/>
          <w:rFonts w:asciiTheme="majorHAnsi" w:hAnsiTheme="majorHAnsi" w:eastAsiaTheme="majorEastAsia" w:cstheme="majorHAnsi"/>
          <w:sz w:val="20"/>
          <w:lang w:val="cs-CZ"/>
        </w:rPr>
        <w:fldChar w:fldCharType="begin"/>
      </w:r>
      <w:r>
        <w:rPr>
          <w:rStyle w:val="ZkladntextChar"/>
          <w:rFonts w:asciiTheme="majorHAnsi" w:hAnsiTheme="majorHAnsi" w:eastAsiaTheme="majorEastAsia" w:cstheme="majorHAnsi"/>
          <w:sz w:val="20"/>
          <w:lang w:val="cs-CZ"/>
        </w:rPr>
        <w:instrText xml:space="preserve"> REF _Ref513664797 \r \h </w:instrText>
      </w:r>
      <w:r>
        <w:rPr>
          <w:rStyle w:val="ZkladntextChar"/>
          <w:rFonts w:asciiTheme="majorHAnsi" w:hAnsiTheme="majorHAnsi" w:eastAsiaTheme="majorEastAsia" w:cstheme="majorHAnsi"/>
          <w:sz w:val="20"/>
          <w:lang w:val="cs-CZ"/>
        </w:rPr>
      </w:r>
      <w:r>
        <w:rPr>
          <w:rStyle w:val="ZkladntextChar"/>
          <w:rFonts w:asciiTheme="majorHAnsi" w:hAnsiTheme="majorHAnsi" w:eastAsiaTheme="majorEastAsia" w:cstheme="majorHAnsi"/>
          <w:sz w:val="20"/>
          <w:lang w:val="cs-CZ"/>
        </w:rPr>
        <w:fldChar w:fldCharType="separate"/>
      </w:r>
      <w:r w:rsidR="00D41907">
        <w:rPr>
          <w:rStyle w:val="ZkladntextChar"/>
          <w:rFonts w:asciiTheme="majorHAnsi" w:hAnsiTheme="majorHAnsi" w:eastAsiaTheme="majorEastAsia" w:cstheme="majorHAnsi"/>
          <w:sz w:val="20"/>
          <w:lang w:val="cs-CZ"/>
        </w:rPr>
        <w:t>2.2</w:t>
      </w:r>
      <w:r>
        <w:rPr>
          <w:rStyle w:val="ZkladntextChar"/>
          <w:rFonts w:asciiTheme="majorHAnsi" w:hAnsiTheme="majorHAnsi" w:eastAsiaTheme="majorEastAsia" w:cstheme="majorHAnsi"/>
          <w:sz w:val="20"/>
          <w:lang w:val="cs-CZ"/>
        </w:rPr>
        <w:fldChar w:fldCharType="end"/>
      </w:r>
      <w:r w:rsidRPr="00080473">
        <w:rPr>
          <w:rStyle w:val="ZkladntextChar"/>
          <w:rFonts w:asciiTheme="majorHAnsi" w:hAnsiTheme="majorHAnsi" w:eastAsiaTheme="majorEastAsia" w:cstheme="majorHAnsi"/>
          <w:sz w:val="20"/>
          <w:lang w:val="cs-CZ"/>
        </w:rPr>
        <w:t xml:space="preserve"> této smlouvy. Plnění poskytovaná dle odst.</w:t>
      </w:r>
      <w:r w:rsidR="005B25DC">
        <w:rPr>
          <w:rStyle w:val="ZkladntextChar"/>
          <w:rFonts w:asciiTheme="majorHAnsi" w:hAnsiTheme="majorHAnsi" w:eastAsiaTheme="majorEastAsia" w:cstheme="majorHAnsi"/>
          <w:sz w:val="20"/>
          <w:lang w:val="cs-CZ"/>
        </w:rPr>
        <w:t xml:space="preserve"> </w:t>
      </w:r>
      <w:r>
        <w:rPr>
          <w:rStyle w:val="ZkladntextChar"/>
          <w:rFonts w:asciiTheme="majorHAnsi" w:hAnsiTheme="majorHAnsi" w:eastAsiaTheme="majorEastAsia" w:cstheme="majorHAnsi"/>
          <w:sz w:val="20"/>
          <w:lang w:val="cs-CZ"/>
        </w:rPr>
        <w:fldChar w:fldCharType="begin"/>
      </w:r>
      <w:r>
        <w:rPr>
          <w:rStyle w:val="ZkladntextChar"/>
          <w:rFonts w:asciiTheme="majorHAnsi" w:hAnsiTheme="majorHAnsi" w:eastAsiaTheme="majorEastAsia" w:cstheme="majorHAnsi"/>
          <w:sz w:val="20"/>
          <w:lang w:val="cs-CZ"/>
        </w:rPr>
        <w:instrText xml:space="preserve"> REF _Hlk510989249 \r \h </w:instrText>
      </w:r>
      <w:r>
        <w:rPr>
          <w:rStyle w:val="ZkladntextChar"/>
          <w:rFonts w:asciiTheme="majorHAnsi" w:hAnsiTheme="majorHAnsi" w:eastAsiaTheme="majorEastAsia" w:cstheme="majorHAnsi"/>
          <w:sz w:val="20"/>
          <w:lang w:val="cs-CZ"/>
        </w:rPr>
      </w:r>
      <w:r>
        <w:rPr>
          <w:rStyle w:val="ZkladntextChar"/>
          <w:rFonts w:asciiTheme="majorHAnsi" w:hAnsiTheme="majorHAnsi" w:eastAsiaTheme="majorEastAsia" w:cstheme="majorHAnsi"/>
          <w:sz w:val="20"/>
          <w:lang w:val="cs-CZ"/>
        </w:rPr>
        <w:fldChar w:fldCharType="separate"/>
      </w:r>
      <w:r w:rsidR="00D41907">
        <w:rPr>
          <w:rStyle w:val="ZkladntextChar"/>
          <w:rFonts w:asciiTheme="majorHAnsi" w:hAnsiTheme="majorHAnsi" w:eastAsiaTheme="majorEastAsia" w:cstheme="majorHAnsi"/>
          <w:sz w:val="20"/>
          <w:lang w:val="cs-CZ"/>
        </w:rPr>
        <w:t>2.3</w:t>
      </w:r>
      <w:r>
        <w:rPr>
          <w:rStyle w:val="ZkladntextChar"/>
          <w:rFonts w:asciiTheme="majorHAnsi" w:hAnsiTheme="majorHAnsi" w:eastAsiaTheme="majorEastAsia" w:cstheme="majorHAnsi"/>
          <w:sz w:val="20"/>
          <w:lang w:val="cs-CZ"/>
        </w:rPr>
        <w:fldChar w:fldCharType="end"/>
      </w:r>
      <w:r>
        <w:rPr>
          <w:rStyle w:val="ZkladntextChar"/>
          <w:rFonts w:asciiTheme="majorHAnsi" w:hAnsiTheme="majorHAnsi" w:eastAsiaTheme="majorEastAsia" w:cstheme="majorHAnsi"/>
          <w:sz w:val="20"/>
          <w:lang w:val="cs-CZ"/>
        </w:rPr>
        <w:t xml:space="preserve">, resp. </w:t>
      </w:r>
      <w:r>
        <w:rPr>
          <w:rStyle w:val="ZkladntextChar"/>
          <w:rFonts w:asciiTheme="majorHAnsi" w:hAnsiTheme="majorHAnsi" w:eastAsiaTheme="majorEastAsia" w:cstheme="majorHAnsi"/>
          <w:sz w:val="20"/>
          <w:lang w:val="cs-CZ"/>
        </w:rPr>
        <w:fldChar w:fldCharType="begin"/>
      </w:r>
      <w:r>
        <w:rPr>
          <w:rStyle w:val="ZkladntextChar"/>
          <w:rFonts w:asciiTheme="majorHAnsi" w:hAnsiTheme="majorHAnsi" w:eastAsiaTheme="majorEastAsia" w:cstheme="majorHAnsi"/>
          <w:sz w:val="20"/>
          <w:lang w:val="cs-CZ"/>
        </w:rPr>
        <w:instrText xml:space="preserve"> REF _Ref74220456 \r \h </w:instrText>
      </w:r>
      <w:r>
        <w:rPr>
          <w:rStyle w:val="ZkladntextChar"/>
          <w:rFonts w:asciiTheme="majorHAnsi" w:hAnsiTheme="majorHAnsi" w:eastAsiaTheme="majorEastAsia" w:cstheme="majorHAnsi"/>
          <w:sz w:val="20"/>
          <w:lang w:val="cs-CZ"/>
        </w:rPr>
      </w:r>
      <w:r>
        <w:rPr>
          <w:rStyle w:val="ZkladntextChar"/>
          <w:rFonts w:asciiTheme="majorHAnsi" w:hAnsiTheme="majorHAnsi" w:eastAsiaTheme="majorEastAsia" w:cstheme="majorHAnsi"/>
          <w:sz w:val="20"/>
          <w:lang w:val="cs-CZ"/>
        </w:rPr>
        <w:fldChar w:fldCharType="separate"/>
      </w:r>
      <w:r w:rsidR="00D41907">
        <w:rPr>
          <w:rStyle w:val="ZkladntextChar"/>
          <w:rFonts w:asciiTheme="majorHAnsi" w:hAnsiTheme="majorHAnsi" w:eastAsiaTheme="majorEastAsia" w:cstheme="majorHAnsi"/>
          <w:sz w:val="20"/>
          <w:lang w:val="cs-CZ"/>
        </w:rPr>
        <w:t>2.4</w:t>
      </w:r>
      <w:r>
        <w:rPr>
          <w:rStyle w:val="ZkladntextChar"/>
          <w:rFonts w:asciiTheme="majorHAnsi" w:hAnsiTheme="majorHAnsi" w:eastAsiaTheme="majorEastAsia" w:cstheme="majorHAnsi"/>
          <w:sz w:val="20"/>
          <w:lang w:val="cs-CZ"/>
        </w:rPr>
        <w:fldChar w:fldCharType="end"/>
      </w:r>
      <w:r w:rsidRPr="00080473">
        <w:rPr>
          <w:rStyle w:val="ZkladntextChar"/>
          <w:rFonts w:asciiTheme="majorHAnsi" w:hAnsiTheme="majorHAnsi" w:eastAsiaTheme="majorEastAsia" w:cstheme="majorHAnsi"/>
          <w:sz w:val="20"/>
          <w:lang w:val="cs-CZ"/>
        </w:rPr>
        <w:t xml:space="preserve"> této smlouvy mají samostatnou povahu nebo pouze navazují na provedené dílo.</w:t>
      </w:r>
    </w:p>
    <w:p w:rsidRPr="00080473" w:rsidR="00080473" w:rsidP="00080473" w:rsidRDefault="00080473" w14:paraId="6D9670F1"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Zhotovitel se zavazuje provést na svůj náklad a na své nebezpečí všechna související plnění a práce potřebné k včasnému a řádnému provedení díla a plnění dle odst. 2.2. a 2.3. této smlouvy.</w:t>
      </w:r>
    </w:p>
    <w:p w:rsidRPr="00080473" w:rsidR="00080473" w:rsidP="00080473" w:rsidRDefault="00080473" w14:paraId="3F77C669" w14:textId="49462D4A">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 xml:space="preserve">Součástí smlouvy je převod nevýhradních a nepřenositelných práv k užívání příslušné SW licence řešení </w:t>
      </w:r>
      <w:r w:rsidR="00970D1F">
        <w:rPr>
          <w:rStyle w:val="ZkladntextChar"/>
          <w:rFonts w:asciiTheme="majorHAnsi" w:hAnsiTheme="majorHAnsi" w:eastAsiaTheme="majorEastAsia" w:cstheme="majorHAnsi"/>
          <w:sz w:val="20"/>
          <w:lang w:val="cs-CZ"/>
        </w:rPr>
        <w:t>Mapového portálu</w:t>
      </w:r>
      <w:r w:rsidRPr="00080473">
        <w:rPr>
          <w:rStyle w:val="ZkladntextChar"/>
          <w:rFonts w:asciiTheme="majorHAnsi" w:hAnsiTheme="majorHAnsi" w:eastAsiaTheme="majorEastAsia" w:cstheme="majorHAnsi"/>
          <w:sz w:val="20"/>
          <w:lang w:val="cs-CZ"/>
        </w:rPr>
        <w:t xml:space="preserve">. Součástí závazku Zhotovitele je rovněž doprava věcí sloužících k provedení díla a dalších plnění Objednateli do místa plnění, jeho instalace a zprovoznění, a dále provádění záručních oprav díla. </w:t>
      </w:r>
    </w:p>
    <w:p w:rsidRPr="00080473" w:rsidR="00080473" w:rsidP="00080473" w:rsidRDefault="00080473" w14:paraId="71038388" w14:textId="7628286A">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Hlk63372175" w:id="17"/>
      <w:r w:rsidRPr="00080473">
        <w:rPr>
          <w:rStyle w:val="ZkladntextChar"/>
          <w:rFonts w:asciiTheme="majorHAnsi" w:hAnsiTheme="majorHAnsi" w:eastAsiaTheme="majorEastAsia" w:cstheme="majorHAnsi"/>
          <w:sz w:val="20"/>
          <w:lang w:val="cs-CZ"/>
        </w:rPr>
        <w:t xml:space="preserve">U ostatních SW licencí mimo </w:t>
      </w:r>
      <w:r w:rsidR="00970D1F">
        <w:rPr>
          <w:rStyle w:val="ZkladntextChar"/>
          <w:rFonts w:asciiTheme="majorHAnsi" w:hAnsiTheme="majorHAnsi" w:eastAsiaTheme="majorEastAsia" w:cstheme="majorHAnsi"/>
          <w:sz w:val="20"/>
          <w:lang w:val="cs-CZ"/>
        </w:rPr>
        <w:t>Mapového portálu</w:t>
      </w:r>
      <w:r>
        <w:rPr>
          <w:rStyle w:val="ZkladntextChar"/>
          <w:rFonts w:asciiTheme="majorHAnsi" w:hAnsiTheme="majorHAnsi" w:eastAsiaTheme="majorEastAsia" w:cstheme="majorHAnsi"/>
          <w:sz w:val="20"/>
          <w:lang w:val="cs-CZ"/>
        </w:rPr>
        <w:t xml:space="preserve">, pokud jsou takové pro provoz </w:t>
      </w:r>
      <w:r w:rsidR="00970D1F">
        <w:rPr>
          <w:rStyle w:val="ZkladntextChar"/>
          <w:rFonts w:asciiTheme="majorHAnsi" w:hAnsiTheme="majorHAnsi" w:eastAsiaTheme="majorEastAsia" w:cstheme="majorHAnsi"/>
          <w:sz w:val="20"/>
          <w:lang w:val="cs-CZ"/>
        </w:rPr>
        <w:t xml:space="preserve">Mapového portálu </w:t>
      </w:r>
      <w:r>
        <w:rPr>
          <w:rStyle w:val="ZkladntextChar"/>
          <w:rFonts w:asciiTheme="majorHAnsi" w:hAnsiTheme="majorHAnsi" w:eastAsiaTheme="majorEastAsia" w:cstheme="majorHAnsi"/>
          <w:sz w:val="20"/>
          <w:lang w:val="cs-CZ"/>
        </w:rPr>
        <w:t xml:space="preserve">potřebné, </w:t>
      </w:r>
      <w:r w:rsidRPr="00080473">
        <w:rPr>
          <w:rStyle w:val="ZkladntextChar"/>
          <w:rFonts w:asciiTheme="majorHAnsi" w:hAnsiTheme="majorHAnsi" w:eastAsiaTheme="majorEastAsia" w:cstheme="majorHAnsi"/>
          <w:sz w:val="20"/>
          <w:lang w:val="cs-CZ"/>
        </w:rPr>
        <w:t>je součástí smlouvy převod nevýhradních a nepřenositelných práv k užívání příslušné SW licence. Součástí závazku Zhotovitele je rovněž zpřístupnění el. licenčního klíče k software.</w:t>
      </w:r>
    </w:p>
    <w:bookmarkEnd w:id="17"/>
    <w:p w:rsidRPr="00080473" w:rsidR="00080473" w:rsidP="00080473" w:rsidRDefault="00080473" w14:paraId="2ED9ECFF"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Objednatel se zavazuje dílo a další plnění řádně a včas provedené nebo poskytnuté Zhotovitelem převzít a zaplatit za něj sjednanou cenu způsobem a v termínu sjednaném touto smlouvou.</w:t>
      </w:r>
    </w:p>
    <w:p w:rsidRPr="00080473" w:rsidR="00080473" w:rsidP="00080473" w:rsidRDefault="00080473" w14:paraId="7965BE63"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 xml:space="preserve">Práce nad rozsah díla dle této smlouvy (vícepráce) budou realizovány, jen pokud o ně bude po vzájemné dohodě písemným dodatkem k této smlouvě dílo rozšířeno a pokud to bude v souladu s právními předpisy upravujícími zadávání veřejných zakázek. Tím není dotčena povinnost Zhotovitele provést na svůj náklad veškeré činnosti a dodat veškeré věci, které jsou nezbytné pro řádné provedení díla a poskytnutí dalších plnění, byť tyto činnosti a věci nejsou výslovně specifikovány v této smlouvě, a potřeba jejich dodání nebo provedení vyplývá z vymezeného předmětu díla nebo dalšího plnění. </w:t>
      </w:r>
    </w:p>
    <w:p w:rsidRPr="00080473" w:rsidR="00080473" w:rsidP="00080473" w:rsidRDefault="00080473" w14:paraId="73FD4574" w14:textId="77777777">
      <w:pPr>
        <w:pStyle w:val="Prosttext1"/>
        <w:numPr>
          <w:ilvl w:val="0"/>
          <w:numId w:val="17"/>
        </w:numPr>
        <w:spacing w:before="480" w:after="120"/>
        <w:ind w:left="567" w:hanging="142"/>
        <w:jc w:val="center"/>
        <w:rPr>
          <w:rFonts w:asciiTheme="majorHAnsi" w:hAnsiTheme="majorHAnsi" w:cstheme="majorHAnsi"/>
          <w:b/>
          <w:sz w:val="20"/>
        </w:rPr>
      </w:pPr>
      <w:r w:rsidRPr="00080473">
        <w:rPr>
          <w:rFonts w:asciiTheme="majorHAnsi" w:hAnsiTheme="majorHAnsi" w:cstheme="majorHAnsi"/>
          <w:b/>
          <w:sz w:val="20"/>
        </w:rPr>
        <w:t>Doba plnění a místo plnění</w:t>
      </w:r>
    </w:p>
    <w:p w:rsidRPr="00080473" w:rsidR="00080473" w:rsidP="00080473" w:rsidRDefault="00080473" w14:paraId="565E63C2"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Zhotovitel se zavazuje, že dílo provede, tedy řádně dokončené dílo předá Objednateli ve lhůtě, která je vymezena v Příloze č. 3 této smlouvy – Harmonogram plnění. V Harmonogramu plnění jsou vymezeny i dílčí milníky plnění. Zhotoviteli bude umožněn přístup do místa plnění.</w:t>
      </w:r>
      <w:r w:rsidRPr="00080473" w:rsidDel="00EB3C3F">
        <w:rPr>
          <w:rStyle w:val="ZkladntextChar"/>
          <w:rFonts w:asciiTheme="majorHAnsi" w:hAnsiTheme="majorHAnsi" w:eastAsiaTheme="majorEastAsia" w:cstheme="majorHAnsi"/>
          <w:sz w:val="20"/>
          <w:lang w:val="cs-CZ"/>
        </w:rPr>
        <w:t xml:space="preserve"> </w:t>
      </w:r>
    </w:p>
    <w:p w:rsidR="00080473" w:rsidP="00080473" w:rsidRDefault="00080473" w14:paraId="7E25E39D" w14:textId="3120C5FF">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 xml:space="preserve">Provozní podpora bude poskytována </w:t>
      </w:r>
      <w:r w:rsidRPr="00080473" w:rsidR="005B25DC">
        <w:rPr>
          <w:rStyle w:val="ZkladntextChar"/>
          <w:rFonts w:asciiTheme="majorHAnsi" w:hAnsiTheme="majorHAnsi" w:eastAsiaTheme="majorEastAsia" w:cstheme="majorHAnsi"/>
          <w:sz w:val="20"/>
          <w:lang w:val="cs-CZ"/>
        </w:rPr>
        <w:t xml:space="preserve">po </w:t>
      </w:r>
      <w:r w:rsidR="005B25DC">
        <w:rPr>
          <w:rStyle w:val="ZkladntextChar"/>
          <w:rFonts w:asciiTheme="majorHAnsi" w:hAnsiTheme="majorHAnsi" w:eastAsiaTheme="majorEastAsia" w:cstheme="majorHAnsi"/>
          <w:sz w:val="20"/>
          <w:lang w:val="cs-CZ"/>
        </w:rPr>
        <w:t xml:space="preserve">dobu </w:t>
      </w:r>
      <w:r w:rsidR="005E6D4A">
        <w:rPr>
          <w:rStyle w:val="ZkladntextChar"/>
          <w:rFonts w:asciiTheme="majorHAnsi" w:hAnsiTheme="majorHAnsi" w:eastAsiaTheme="majorEastAsia" w:cstheme="majorHAnsi"/>
          <w:sz w:val="20"/>
          <w:lang w:val="cs-CZ"/>
        </w:rPr>
        <w:t>12</w:t>
      </w:r>
      <w:r w:rsidR="005B25DC">
        <w:rPr>
          <w:rStyle w:val="ZkladntextChar"/>
          <w:rFonts w:asciiTheme="majorHAnsi" w:hAnsiTheme="majorHAnsi" w:eastAsiaTheme="majorEastAsia" w:cstheme="majorHAnsi"/>
          <w:sz w:val="20"/>
          <w:lang w:val="cs-CZ"/>
        </w:rPr>
        <w:t xml:space="preserve"> měsíců od ukončení záruční lhůty.</w:t>
      </w:r>
      <w:r w:rsidR="00180D48">
        <w:rPr>
          <w:rStyle w:val="ZkladntextChar"/>
          <w:rFonts w:asciiTheme="majorHAnsi" w:hAnsiTheme="majorHAnsi" w:eastAsiaTheme="majorEastAsia" w:cstheme="majorHAnsi"/>
          <w:sz w:val="20"/>
          <w:lang w:val="cs-CZ"/>
        </w:rPr>
        <w:t xml:space="preserve"> Provozní podpora jako součást záruky na dodané dílo bude poskytována po dobu 24 měsíců od </w:t>
      </w:r>
      <w:r w:rsidRPr="00080473">
        <w:rPr>
          <w:rStyle w:val="ZkladntextChar"/>
          <w:rFonts w:asciiTheme="majorHAnsi" w:hAnsiTheme="majorHAnsi" w:eastAsiaTheme="majorEastAsia" w:cstheme="majorHAnsi"/>
          <w:sz w:val="20"/>
          <w:lang w:val="cs-CZ"/>
        </w:rPr>
        <w:t xml:space="preserve">ukončení testovacího provozu, tj. </w:t>
      </w:r>
      <w:r w:rsidR="00565B62">
        <w:rPr>
          <w:rStyle w:val="ZkladntextChar"/>
          <w:rFonts w:asciiTheme="majorHAnsi" w:hAnsiTheme="majorHAnsi" w:eastAsiaTheme="majorEastAsia" w:cstheme="majorHAnsi"/>
          <w:sz w:val="20"/>
          <w:lang w:val="cs-CZ"/>
        </w:rPr>
        <w:t xml:space="preserve">po akceptaci předaného díla </w:t>
      </w:r>
      <w:r w:rsidRPr="00080473">
        <w:rPr>
          <w:rStyle w:val="ZkladntextChar"/>
          <w:rFonts w:asciiTheme="majorHAnsi" w:hAnsiTheme="majorHAnsi" w:eastAsiaTheme="majorEastAsia" w:cstheme="majorHAnsi"/>
          <w:sz w:val="20"/>
          <w:lang w:val="cs-CZ"/>
        </w:rPr>
        <w:t>k datu zahájení produkčního (ostrého) provozu.</w:t>
      </w:r>
      <w:r w:rsidR="00565B62">
        <w:rPr>
          <w:rStyle w:val="ZkladntextChar"/>
          <w:rFonts w:asciiTheme="majorHAnsi" w:hAnsiTheme="majorHAnsi" w:eastAsiaTheme="majorEastAsia" w:cstheme="majorHAnsi"/>
          <w:sz w:val="20"/>
          <w:lang w:val="cs-CZ"/>
        </w:rPr>
        <w:t xml:space="preserve"> V průběhu prvního měsíce </w:t>
      </w:r>
      <w:r w:rsidR="00AE11A0">
        <w:rPr>
          <w:rStyle w:val="ZkladntextChar"/>
          <w:rFonts w:asciiTheme="majorHAnsi" w:hAnsiTheme="majorHAnsi" w:eastAsiaTheme="majorEastAsia" w:cstheme="majorHAnsi"/>
          <w:sz w:val="20"/>
          <w:lang w:val="cs-CZ"/>
        </w:rPr>
        <w:t xml:space="preserve">(30 kalendářních dnů) po spuštění ostrého provozu bude součástí </w:t>
      </w:r>
      <w:r w:rsidR="00180D48">
        <w:rPr>
          <w:rStyle w:val="ZkladntextChar"/>
          <w:rFonts w:asciiTheme="majorHAnsi" w:hAnsiTheme="majorHAnsi" w:eastAsiaTheme="majorEastAsia" w:cstheme="majorHAnsi"/>
          <w:sz w:val="20"/>
          <w:lang w:val="cs-CZ"/>
        </w:rPr>
        <w:t xml:space="preserve">záruční provozní </w:t>
      </w:r>
      <w:r w:rsidR="00AE11A0">
        <w:rPr>
          <w:rStyle w:val="ZkladntextChar"/>
          <w:rFonts w:asciiTheme="majorHAnsi" w:hAnsiTheme="majorHAnsi" w:eastAsiaTheme="majorEastAsia" w:cstheme="majorHAnsi"/>
          <w:sz w:val="20"/>
          <w:lang w:val="cs-CZ"/>
        </w:rPr>
        <w:t xml:space="preserve">podpory zvýšená podpora zahrnující dostupnost technika Zhotovitele nejméně prostřednictvím telefonní linky v rozsahu 8x5, tj. 8 hodin denně v čase 08:00 až 16:00. </w:t>
      </w:r>
    </w:p>
    <w:p w:rsidRPr="00080473" w:rsidR="00080473" w:rsidP="00080473" w:rsidRDefault="00080473" w14:paraId="41EF7C2F"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Místem plnění je dle této smlouvy sídlo Objednatele.</w:t>
      </w:r>
    </w:p>
    <w:p w:rsidRPr="00080473" w:rsidR="00080473" w:rsidP="00080473" w:rsidRDefault="00080473" w14:paraId="1B7BF4BD"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 xml:space="preserve">Za dobu trvání této smlouvy se považuje doba od účinnosti této smlouvy do ukončení sjednané doby trvání Provozní podpory. </w:t>
      </w:r>
    </w:p>
    <w:p w:rsidRPr="00080473" w:rsidR="00080473" w:rsidP="00080473" w:rsidRDefault="00080473" w14:paraId="58F10FA4" w14:textId="77777777">
      <w:pPr>
        <w:pStyle w:val="Prosttext1"/>
        <w:numPr>
          <w:ilvl w:val="0"/>
          <w:numId w:val="17"/>
        </w:numPr>
        <w:spacing w:before="480" w:after="120"/>
        <w:ind w:left="567" w:hanging="142"/>
        <w:jc w:val="center"/>
        <w:rPr>
          <w:rFonts w:asciiTheme="majorHAnsi" w:hAnsiTheme="majorHAnsi" w:cstheme="majorHAnsi"/>
          <w:b/>
          <w:sz w:val="20"/>
        </w:rPr>
      </w:pPr>
      <w:bookmarkStart w:name="_Ref513665002" w:id="18"/>
      <w:r w:rsidRPr="00080473">
        <w:rPr>
          <w:rFonts w:asciiTheme="majorHAnsi" w:hAnsiTheme="majorHAnsi" w:cstheme="majorHAnsi"/>
          <w:b/>
          <w:sz w:val="20"/>
        </w:rPr>
        <w:t>Dokončení a předání díla</w:t>
      </w:r>
      <w:bookmarkEnd w:id="18"/>
    </w:p>
    <w:p w:rsidRPr="00080473" w:rsidR="00080473" w:rsidP="00080473" w:rsidRDefault="00080473" w14:paraId="32F1D9C0" w14:textId="4F5E8CFF">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Provedením díla se rozumí úplné dodání dokončeného díla bez vad a nedodělků a současně řádné protokolární předání díla Objednateli</w:t>
      </w:r>
      <w:r w:rsidR="00B72211">
        <w:rPr>
          <w:rStyle w:val="ZkladntextChar"/>
          <w:rFonts w:asciiTheme="majorHAnsi" w:hAnsiTheme="majorHAnsi" w:eastAsiaTheme="majorEastAsia" w:cstheme="majorHAnsi"/>
          <w:sz w:val="20"/>
          <w:lang w:val="cs-CZ"/>
        </w:rPr>
        <w:t xml:space="preserve"> </w:t>
      </w:r>
      <w:r w:rsidR="009151C3">
        <w:rPr>
          <w:rStyle w:val="ZkladntextChar"/>
          <w:rFonts w:asciiTheme="majorHAnsi" w:hAnsiTheme="majorHAnsi" w:eastAsiaTheme="majorEastAsia" w:cstheme="majorHAnsi"/>
          <w:sz w:val="20"/>
          <w:lang w:val="cs-CZ"/>
        </w:rPr>
        <w:t>na základě akceptačního řízení.</w:t>
      </w:r>
    </w:p>
    <w:p w:rsidRPr="00080473" w:rsidR="00080473" w:rsidP="00080473" w:rsidRDefault="00080473" w14:paraId="033B660F"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Ref506149956" w:id="19"/>
      <w:r w:rsidRPr="00080473">
        <w:rPr>
          <w:rStyle w:val="ZkladntextChar"/>
          <w:rFonts w:asciiTheme="majorHAnsi" w:hAnsiTheme="majorHAnsi" w:eastAsiaTheme="majorEastAsia" w:cstheme="majorHAnsi"/>
          <w:sz w:val="20"/>
          <w:lang w:val="cs-CZ"/>
        </w:rPr>
        <w:t>V rámci akceptace díla upravuje tato smlouva zvláštní postupy pro akceptační řízení následujících částí díla (následující druhy plnění), které jsou součástí díla:</w:t>
      </w:r>
      <w:bookmarkEnd w:id="19"/>
    </w:p>
    <w:p w:rsidRPr="00080473" w:rsidR="00080473" w:rsidP="00080473" w:rsidRDefault="00080473" w14:paraId="18C6EF9F" w14:textId="77777777">
      <w:pPr>
        <w:pStyle w:val="Normodsaz"/>
        <w:numPr>
          <w:ilvl w:val="2"/>
          <w:numId w:val="17"/>
        </w:numPr>
        <w:spacing w:before="120" w:after="120"/>
        <w:rPr>
          <w:rStyle w:val="Siln"/>
          <w:rFonts w:asciiTheme="majorHAnsi" w:hAnsiTheme="majorHAnsi" w:cstheme="majorHAnsi"/>
          <w:b w:val="false"/>
          <w:bCs w:val="false"/>
          <w:sz w:val="20"/>
        </w:rPr>
      </w:pPr>
      <w:bookmarkStart w:name="_Ref506147005" w:id="20"/>
      <w:r w:rsidRPr="00080473">
        <w:rPr>
          <w:rStyle w:val="Siln"/>
          <w:rFonts w:asciiTheme="majorHAnsi" w:hAnsiTheme="majorHAnsi" w:cstheme="majorHAnsi"/>
          <w:b w:val="false"/>
          <w:bCs w:val="false"/>
          <w:sz w:val="20"/>
        </w:rPr>
        <w:t>Akceptační řízení dokumentačních výstupů</w:t>
      </w:r>
      <w:bookmarkEnd w:id="20"/>
    </w:p>
    <w:p w:rsidRPr="00C95BD9" w:rsidR="00080473" w:rsidP="00AB2838" w:rsidRDefault="00080473" w14:paraId="22E353A6" w14:textId="343E40CF">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lastRenderedPageBreak/>
        <w:t xml:space="preserve">Akceptační řízení dokumentačních výstupů se aplikuje v případě, kdy má výstup poskytovaný Zhotovitelem charakter dokumentu, a to bez ohledu na skutečnost, v jakém je zpracován formátu (zda např. ve formátu MS Word, MS Excel, Visio nebo MS Project apod.). Na základě tohoto článku Smlouvy se tak bude postupovat zejména při akceptačním řízení </w:t>
      </w:r>
      <w:r w:rsidR="00B72211">
        <w:rPr>
          <w:rFonts w:eastAsia="Calibri"/>
          <w:sz w:val="20"/>
          <w:szCs w:val="20"/>
          <w:lang w:eastAsia="en-GB"/>
        </w:rPr>
        <w:t>výstupu Cílový koncept</w:t>
      </w:r>
      <w:r w:rsidRPr="00C95BD9">
        <w:rPr>
          <w:rFonts w:eastAsia="Calibri"/>
          <w:sz w:val="20"/>
          <w:szCs w:val="20"/>
          <w:lang w:eastAsia="en-GB"/>
        </w:rPr>
        <w:t xml:space="preserve">, dokumentace </w:t>
      </w:r>
      <w:r w:rsidR="00AA1123">
        <w:rPr>
          <w:rFonts w:eastAsia="Calibri"/>
          <w:sz w:val="20"/>
          <w:szCs w:val="20"/>
          <w:lang w:eastAsia="en-GB"/>
        </w:rPr>
        <w:t xml:space="preserve">dodaného díla </w:t>
      </w:r>
      <w:r w:rsidRPr="00C95BD9">
        <w:rPr>
          <w:rFonts w:eastAsia="Calibri"/>
          <w:sz w:val="20"/>
          <w:szCs w:val="20"/>
          <w:lang w:eastAsia="en-GB"/>
        </w:rPr>
        <w:t>(např. provozní, instalační, uživatelské, administrátorské, projektové dokumentace) a další relevantní dokumentace dodávané dle této smlouvy jako součást díla (dále také „dokumenty“).</w:t>
      </w:r>
    </w:p>
    <w:p w:rsidRPr="00C95BD9" w:rsidR="00080473" w:rsidP="00AB2838" w:rsidRDefault="00080473" w14:paraId="060CCA38" w14:textId="5187A50D">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Zhotovitel je povinen nejpozději 10 (deset) pracovních dnů před termínem příslušného akceptačního milníku – např. „</w:t>
      </w:r>
      <w:r w:rsidR="00AA1123">
        <w:rPr>
          <w:rFonts w:eastAsia="Calibri"/>
          <w:sz w:val="20"/>
          <w:szCs w:val="20"/>
          <w:lang w:eastAsia="en-GB"/>
        </w:rPr>
        <w:t>Cílový koncept</w:t>
      </w:r>
      <w:r w:rsidRPr="00C95BD9">
        <w:rPr>
          <w:rFonts w:eastAsia="Calibri"/>
          <w:sz w:val="20"/>
          <w:szCs w:val="20"/>
          <w:lang w:eastAsia="en-GB"/>
        </w:rPr>
        <w:t>“ nebo „Dokumentace díla“ předat Objednateli stanovené dokumenty v jednom vyhotovení v elektronické podobě</w:t>
      </w:r>
      <w:r w:rsidR="00B72211">
        <w:rPr>
          <w:rFonts w:eastAsia="Calibri"/>
          <w:sz w:val="20"/>
          <w:szCs w:val="20"/>
          <w:lang w:eastAsia="en-GB"/>
        </w:rPr>
        <w:t xml:space="preserve"> do akceptačního řízení</w:t>
      </w:r>
      <w:r w:rsidRPr="00C95BD9">
        <w:rPr>
          <w:rFonts w:eastAsia="Calibri"/>
          <w:sz w:val="20"/>
          <w:szCs w:val="20"/>
          <w:lang w:eastAsia="en-GB"/>
        </w:rPr>
        <w:t>.</w:t>
      </w:r>
    </w:p>
    <w:p w:rsidRPr="00C95BD9" w:rsidR="00080473" w:rsidP="00AB2838" w:rsidRDefault="00080473" w14:paraId="33B681B0" w14:textId="77777777">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Objednatel je povinen ve lhůtě 5 (pěti) pracovních dnů ode dne doručení dokumentů tyto dokumenty posoudit a ověřit, zda splňují podmínky Smlouvy nebo obsahují vady.</w:t>
      </w:r>
    </w:p>
    <w:p w:rsidRPr="00C95BD9" w:rsidR="00080473" w:rsidP="00AB2838" w:rsidRDefault="00080473" w14:paraId="7B9A1161" w14:textId="77777777">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V případě, že dokumenty splňují podmínky Smlouvy a neobsahují vady, je Objednatel povinen podepsat příslušný Akceptační protokol bez výhrad. V případě, že dokumenty nesplňují podmínky Smlouvy a obsahují vady, je Objednatel oprávněn: (a) nepodepsat Akceptační protokol z důvodu identifikovaných vad a oznámit vady dokumentů Zhotoviteli nebo (b) podepsat Akceptační protokol s výhradou identifikovaných vad.</w:t>
      </w:r>
    </w:p>
    <w:p w:rsidRPr="00C95BD9" w:rsidR="00080473" w:rsidP="00AB2838" w:rsidRDefault="00080473" w14:paraId="6099AB46" w14:textId="5BD3B970">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 xml:space="preserve">V případě podpisu Akceptačního protokolu s výhradou identifikovaných vad nebo nepodepsání Akceptačního protokolu je Zhotovitel povinen upravit příslušné dokumenty tak, že odstraní oznámené </w:t>
      </w:r>
      <w:r w:rsidRPr="00C95BD9" w:rsidR="00B72211">
        <w:rPr>
          <w:rFonts w:eastAsia="Calibri"/>
          <w:sz w:val="20"/>
          <w:szCs w:val="20"/>
          <w:lang w:eastAsia="en-GB"/>
        </w:rPr>
        <w:t>vady,</w:t>
      </w:r>
      <w:r w:rsidRPr="00C95BD9">
        <w:rPr>
          <w:rFonts w:eastAsia="Calibri"/>
          <w:sz w:val="20"/>
          <w:szCs w:val="20"/>
          <w:lang w:eastAsia="en-GB"/>
        </w:rPr>
        <w:t xml:space="preserve"> a to nejpozději do 5 (pěti) pracovních dnů ode dne oznámení vad, a to společně s protokolem o odstranění vad, ve kterém bude uveden způsob odstranění jednotlivých oznámených vad. </w:t>
      </w:r>
    </w:p>
    <w:p w:rsidRPr="00C95BD9" w:rsidR="00080473" w:rsidP="00AB2838" w:rsidRDefault="00080473" w14:paraId="024C9225" w14:textId="77777777">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Objednatel je následně povinen do 5 (pěti) pracovních dnů ode dne doručení upravené dokumenty opětovně posoudit a ověřit, zda byly dodány řádně dle podmínek Smlouvy a zda byly oznámené vady Zhotovitelem odstraněny, a pokud nebyly, postupuje se opětovně dle odst. 4.2.1. písm. e) výše až do odstranění vad.</w:t>
      </w:r>
    </w:p>
    <w:p w:rsidRPr="00C95BD9" w:rsidR="00080473" w:rsidP="00C95BD9" w:rsidRDefault="00080473" w14:paraId="4E8F56A1" w14:textId="77777777">
      <w:pPr>
        <w:pStyle w:val="Normodsaz"/>
        <w:numPr>
          <w:ilvl w:val="2"/>
          <w:numId w:val="17"/>
        </w:numPr>
        <w:spacing w:before="120" w:after="120"/>
        <w:rPr>
          <w:rStyle w:val="Siln"/>
          <w:rFonts w:asciiTheme="minorHAnsi" w:hAnsiTheme="minorHAnsi" w:cstheme="minorHAnsi"/>
          <w:b w:val="false"/>
          <w:bCs w:val="false"/>
          <w:sz w:val="20"/>
          <w:szCs w:val="16"/>
        </w:rPr>
      </w:pPr>
      <w:bookmarkStart w:name="_Ref506147027" w:id="21"/>
      <w:r w:rsidRPr="00C95BD9">
        <w:rPr>
          <w:rStyle w:val="Siln"/>
          <w:rFonts w:asciiTheme="minorHAnsi" w:hAnsiTheme="minorHAnsi" w:cstheme="minorHAnsi"/>
          <w:b w:val="false"/>
          <w:bCs w:val="false"/>
          <w:sz w:val="20"/>
          <w:szCs w:val="16"/>
        </w:rPr>
        <w:t>Akceptační řízení funkčních součástí nebo řešení díla</w:t>
      </w:r>
      <w:bookmarkEnd w:id="21"/>
    </w:p>
    <w:p w:rsidRPr="00C95BD9" w:rsidR="00080473" w:rsidP="00AB2838" w:rsidRDefault="00080473" w14:paraId="6BFB3960" w14:textId="6F6DA180">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V rámci akceptačního řízení se budou jednotlivé funkční součásti díla ověřovat a testovat podle vzájemně odsouhlasených testovacích plánů (</w:t>
      </w:r>
      <w:r w:rsidR="00B72211">
        <w:rPr>
          <w:rFonts w:eastAsia="Calibri"/>
          <w:sz w:val="20"/>
          <w:szCs w:val="20"/>
          <w:lang w:eastAsia="en-GB"/>
        </w:rPr>
        <w:t xml:space="preserve">včetně </w:t>
      </w:r>
      <w:r w:rsidRPr="00C95BD9">
        <w:rPr>
          <w:rFonts w:eastAsia="Calibri"/>
          <w:sz w:val="20"/>
          <w:szCs w:val="20"/>
          <w:lang w:eastAsia="en-GB"/>
        </w:rPr>
        <w:t>scénářů), které vzniknou v souladu se smlouvou v rámci provádění díla. Nedohodnou-li se smluvní strany jinak, zajišťuje přípravu scénářů, příkladů a dat na akceptační test Zhotovitel za součinnosti Objednatele. Finální podoba scénářů, příkladů a dat podléhá schválení ze strany Objednatele.</w:t>
      </w:r>
    </w:p>
    <w:p w:rsidRPr="00C95BD9" w:rsidR="00080473" w:rsidP="00AB2838" w:rsidRDefault="00080473" w14:paraId="1FD51562" w14:textId="77777777">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Zhotovitel vyzve Objednatele písemně k zahájení akceptačního řízení pro příslušnou funkční součást díla a předá příslušnou funkční součást díla Objednateli k tomuto účelu nejpozději 10 (deset) pracovních dnů před termínem příslušného akceptačního milníku, do kterého funkční součást díla spadá.</w:t>
      </w:r>
    </w:p>
    <w:p w:rsidRPr="00C95BD9" w:rsidR="00080473" w:rsidP="00AB2838" w:rsidRDefault="00080473" w14:paraId="4CA20DAB" w14:textId="77777777">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Objednatel provede za nezbytné součinnosti Zhotovitele ve lhůtě 10 (deset) pracovních dnů ode dne výzvy podle předchozího bodu příslušný akceptační test předané funkční součásti díla, přičemž akceptační procedura je zahájena dnem předání příslušné funkční součásti díla.</w:t>
      </w:r>
    </w:p>
    <w:p w:rsidRPr="00C95BD9" w:rsidR="00080473" w:rsidP="00AB2838" w:rsidRDefault="00080473" w14:paraId="7FF33461" w14:textId="77777777">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 xml:space="preserve">Objednatel v rámci akceptačního testu identifikuje vady funkční součásti díla, a to dle níže uvedené kategorizace vad. O zařazení vady do určité kategorie rozhoduje s konečnou platností vždy Objednatel: </w:t>
      </w:r>
    </w:p>
    <w:tbl>
      <w:tblPr>
        <w:tblStyle w:val="Mkatabulky"/>
        <w:tblW w:w="0" w:type="auto"/>
        <w:tblInd w:w="1980" w:type="dxa"/>
        <w:tblLook w:firstRow="1" w:lastRow="0" w:firstColumn="1" w:lastColumn="0" w:noHBand="0" w:noVBand="1" w:val="04A0"/>
      </w:tblPr>
      <w:tblGrid>
        <w:gridCol w:w="954"/>
        <w:gridCol w:w="6412"/>
      </w:tblGrid>
      <w:tr w:rsidRPr="00164A1A" w:rsidR="00080473" w:rsidTr="00C95BD9" w14:paraId="1D2C3E21" w14:textId="77777777">
        <w:tc>
          <w:tcPr>
            <w:tcW w:w="954" w:type="dxa"/>
            <w:vAlign w:val="center"/>
          </w:tcPr>
          <w:p w:rsidRPr="00164A1A" w:rsidR="00080473" w:rsidP="000B00C7" w:rsidRDefault="00080473" w14:paraId="302D7695"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412" w:type="dxa"/>
            <w:vAlign w:val="center"/>
          </w:tcPr>
          <w:p w:rsidRPr="00164A1A" w:rsidR="00080473" w:rsidP="000B00C7" w:rsidRDefault="00080473" w14:paraId="5B2B0A05"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080473" w:rsidTr="00C95BD9" w14:paraId="6EF3FC92" w14:textId="77777777">
        <w:tc>
          <w:tcPr>
            <w:tcW w:w="954" w:type="dxa"/>
            <w:vAlign w:val="center"/>
          </w:tcPr>
          <w:p w:rsidRPr="00164A1A" w:rsidR="00080473" w:rsidP="000B00C7" w:rsidRDefault="00080473" w14:paraId="4558496F"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A</w:t>
            </w:r>
          </w:p>
        </w:tc>
        <w:tc>
          <w:tcPr>
            <w:tcW w:w="6412" w:type="dxa"/>
          </w:tcPr>
          <w:p w:rsidRPr="00164A1A" w:rsidR="00080473" w:rsidP="00C95BD9" w:rsidRDefault="00080473" w14:paraId="6706122B" w14:textId="77777777">
            <w:pPr>
              <w:spacing w:before="60" w:after="60"/>
              <w:ind w:left="179" w:right="134"/>
              <w:rPr>
                <w:rFonts w:eastAsia="Calibri"/>
                <w:sz w:val="18"/>
                <w:szCs w:val="18"/>
                <w:lang w:eastAsia="en-GB"/>
              </w:rPr>
            </w:pPr>
            <w:r w:rsidRPr="00164A1A">
              <w:rPr>
                <w:rFonts w:eastAsia="Calibri"/>
                <w:sz w:val="18"/>
                <w:szCs w:val="18"/>
                <w:lang w:eastAsia="en-GB"/>
              </w:rPr>
              <w:t>Závažné vady, kdy standardní business procesy jsou vážně ovlivněny a</w:t>
            </w:r>
            <w:r>
              <w:rPr>
                <w:rFonts w:eastAsia="Calibri"/>
                <w:sz w:val="18"/>
                <w:szCs w:val="18"/>
                <w:lang w:eastAsia="en-GB"/>
              </w:rPr>
              <w:t> </w:t>
            </w:r>
            <w:r w:rsidRPr="00164A1A">
              <w:rPr>
                <w:rFonts w:eastAsia="Calibri"/>
                <w:sz w:val="18"/>
                <w:szCs w:val="18"/>
                <w:lang w:eastAsia="en-GB"/>
              </w:rPr>
              <w:t>nezbytné úlohy nemohou být plněny. Dále závažné vady, v jejichž 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080473" w:rsidTr="00C95BD9" w14:paraId="4DFF34A6" w14:textId="77777777">
        <w:tc>
          <w:tcPr>
            <w:tcW w:w="954" w:type="dxa"/>
            <w:vAlign w:val="center"/>
          </w:tcPr>
          <w:p w:rsidRPr="00164A1A" w:rsidR="00080473" w:rsidP="000B00C7" w:rsidRDefault="00080473" w14:paraId="212D5E08"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lastRenderedPageBreak/>
              <w:t>B</w:t>
            </w:r>
          </w:p>
        </w:tc>
        <w:tc>
          <w:tcPr>
            <w:tcW w:w="6412" w:type="dxa"/>
          </w:tcPr>
          <w:p w:rsidRPr="00164A1A" w:rsidR="00080473" w:rsidP="00C95BD9" w:rsidRDefault="00080473" w14:paraId="647D2F72" w14:textId="77777777">
            <w:pPr>
              <w:spacing w:before="60" w:after="60"/>
              <w:ind w:left="179" w:right="134"/>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Pr>
                <w:rFonts w:eastAsia="Calibri"/>
                <w:sz w:val="18"/>
                <w:szCs w:val="18"/>
                <w:lang w:eastAsia="en-GB"/>
              </w:rPr>
              <w:t>d</w:t>
            </w:r>
            <w:r w:rsidRPr="00164A1A">
              <w:rPr>
                <w:rFonts w:eastAsia="Calibri"/>
                <w:sz w:val="18"/>
                <w:szCs w:val="18"/>
                <w:lang w:eastAsia="en-GB"/>
              </w:rPr>
              <w:t>íla. Dílo nebo jeho část má v důsledku vady omezení. Jedná se o vady, které způsobují problémy při užívání a provozování díla nebo jeho části Objednatelem, ale neznemožňují provoz díla. Podporované činnosti jsou výrazně ovlivněny z</w:t>
            </w:r>
            <w:r>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080473" w:rsidP="00C95BD9" w:rsidRDefault="00080473" w14:paraId="319220C0" w14:textId="77777777">
            <w:pPr>
              <w:spacing w:before="60" w:after="60"/>
              <w:ind w:left="179" w:right="134"/>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080473" w:rsidTr="00C95BD9" w14:paraId="61C6B3F2" w14:textId="77777777">
        <w:tc>
          <w:tcPr>
            <w:tcW w:w="954" w:type="dxa"/>
            <w:vAlign w:val="center"/>
          </w:tcPr>
          <w:p w:rsidRPr="00164A1A" w:rsidR="00080473" w:rsidP="000B00C7" w:rsidRDefault="00080473" w14:paraId="5293A868"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C</w:t>
            </w:r>
          </w:p>
        </w:tc>
        <w:tc>
          <w:tcPr>
            <w:tcW w:w="6412" w:type="dxa"/>
          </w:tcPr>
          <w:p w:rsidRPr="00164A1A" w:rsidR="00080473" w:rsidP="00C95BD9" w:rsidRDefault="00080473" w14:paraId="05B09166" w14:textId="77777777">
            <w:pPr>
              <w:spacing w:before="60" w:after="60"/>
              <w:ind w:left="179" w:right="134"/>
              <w:rPr>
                <w:rFonts w:eastAsia="Calibri"/>
                <w:sz w:val="18"/>
                <w:szCs w:val="18"/>
                <w:lang w:eastAsia="en-GB"/>
              </w:rPr>
            </w:pPr>
            <w:r w:rsidRPr="00164A1A">
              <w:rPr>
                <w:rFonts w:eastAsia="Calibri"/>
                <w:sz w:val="18"/>
                <w:szCs w:val="18"/>
                <w:lang w:eastAsia="en-GB"/>
              </w:rPr>
              <w:t>Vady, které svým charakterem nespadají do kategorie A nebo kategorie B. To</w:t>
            </w:r>
            <w:r>
              <w:rPr>
                <w:rFonts w:eastAsia="Calibri"/>
                <w:sz w:val="18"/>
                <w:szCs w:val="18"/>
                <w:lang w:eastAsia="en-GB"/>
              </w:rPr>
              <w:t> </w:t>
            </w:r>
            <w:r w:rsidRPr="00164A1A">
              <w:rPr>
                <w:rFonts w:eastAsia="Calibri"/>
                <w:sz w:val="18"/>
                <w:szCs w:val="18"/>
                <w:lang w:eastAsia="en-GB"/>
              </w:rPr>
              <w:t>znamená drobné vady s minimálním dopadem na funkcionality či funkčnost díla a činnosti Objednatele.</w:t>
            </w:r>
          </w:p>
        </w:tc>
      </w:tr>
    </w:tbl>
    <w:p w:rsidRPr="00C95BD9" w:rsidR="00080473" w:rsidP="00AB2838" w:rsidRDefault="00080473" w14:paraId="1EF2261B" w14:textId="77777777">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Výsledkem akceptačního testu může být akceptace funkční součásti díla nebo neakceptování funkční součásti díla. Při posuzování výsledků akceptačního testu postupuje Objednatel dle písm. f) až písm. m) tohoto bodu Smlouvy.</w:t>
      </w:r>
    </w:p>
    <w:p w:rsidRPr="00C95BD9" w:rsidR="00080473" w:rsidP="00C95BD9" w:rsidRDefault="00080473" w14:paraId="4AAC8F75" w14:textId="77777777">
      <w:pPr>
        <w:pStyle w:val="Odstavecseseznamem"/>
        <w:spacing w:before="120" w:after="120"/>
        <w:ind w:left="1701"/>
        <w:contextualSpacing w:val="false"/>
        <w:rPr>
          <w:rFonts w:eastAsia="Calibri"/>
          <w:b/>
          <w:sz w:val="20"/>
          <w:szCs w:val="20"/>
          <w:u w:val="single"/>
          <w:lang w:eastAsia="en-GB"/>
        </w:rPr>
      </w:pPr>
      <w:r w:rsidRPr="00C95BD9">
        <w:rPr>
          <w:rFonts w:eastAsia="Calibri"/>
          <w:b/>
          <w:sz w:val="20"/>
          <w:szCs w:val="20"/>
          <w:u w:val="single"/>
          <w:lang w:eastAsia="en-GB"/>
        </w:rPr>
        <w:t>A) Akceptováno</w:t>
      </w:r>
    </w:p>
    <w:p w:rsidRPr="00C95BD9" w:rsidR="00080473" w:rsidP="00AB2838" w:rsidRDefault="00080473" w14:paraId="59085771"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V případě, že Objednatel v rámci akceptačního testu neidentifikuje žádnou vadu funkční součásti díla, podepíše „Akceptační protokol bez výhrad“ ve lhůtě 5 (pěti) pracovních dnů ode dne provedení (posledního) akceptačního testu a akceptační řízení končí.</w:t>
      </w:r>
    </w:p>
    <w:p w:rsidRPr="00C95BD9" w:rsidR="00080473" w:rsidP="00AB2838" w:rsidRDefault="00080473" w14:paraId="300F5F05"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V případě, že Objednatel v rámci akceptačního testu neidentifikuje žádnou vadu kategorie A a identifikuje nejvýše 5 vad kategorie B a/nebo nejvýše 10 vad kategorie C, podepíše ve lhůtě 5 (pěti) pracovních dnů ode dne provedení (posledního) akceptačního testu „Akceptační protokol s výhradou“ identifikovaných vad. Podpis Akceptačního protokolu s výhradou nezbavuje Zhotovitele povinnosti odstranit identifikované vady.</w:t>
      </w:r>
    </w:p>
    <w:p w:rsidRPr="00C95BD9" w:rsidR="00080473" w:rsidP="00AB2838" w:rsidRDefault="00080473" w14:paraId="58BD1BE8"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Nedohodnou-li se Strany v Akceptačním protokolu jinak, je Zhotovitel povinen odstranit identifikované vady ve lhůtě 15 (patnácti) pracovních dnů ode dne doručení Akceptačního protokolu s výhradou a oznámit odstranění vad Objednateli, pokud se Strany nedohodnou jinak. Objednatel je následně povinen ve lhůtě 10 (deseti) pracovních dní ode dne oznámení ověřit odstranění identifikovaných vad Zhotovitelem. V případě, že Objednatel ověří odstranění identifikovaných vad, podepíše Objednatel „Protokol o odstranění vad bez výhrad“ a akceptační řízení končí. V případě, že Objednatel v rámci ověření zjistí, že některé vady nebyly dosud řádně odstraněny, podepíše „Protokol o odstranění vad s výhradou“ a identifikuje dosud neodstraněné vady. Zhotovitel je následně povinen odstranit identifikované vady ve lhůtě 5 (pěti) pracovních dnů ode dne doručení Protokolu o odstranění vad s výhradou. Dále postupují Smluvní strany opakovaně podle tohoto bodu smlouvy.</w:t>
      </w:r>
    </w:p>
    <w:p w:rsidRPr="00C95BD9" w:rsidR="00080473" w:rsidP="00AB2838" w:rsidRDefault="00080473" w14:paraId="69E46BFE"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Podepsáním Protokolu o odstranění vad bez výhrad akceptační řízení k dané funkční součásti díla končí.</w:t>
      </w:r>
    </w:p>
    <w:p w:rsidRPr="00C95BD9" w:rsidR="00080473" w:rsidP="00C95BD9" w:rsidRDefault="00080473" w14:paraId="7B0FF1DF" w14:textId="77777777">
      <w:pPr>
        <w:pStyle w:val="Odstavecseseznamem"/>
        <w:spacing w:before="120" w:after="120"/>
        <w:ind w:left="1701"/>
        <w:contextualSpacing w:val="false"/>
        <w:rPr>
          <w:rFonts w:eastAsia="Calibri"/>
          <w:b/>
          <w:sz w:val="20"/>
          <w:szCs w:val="20"/>
          <w:u w:val="single"/>
          <w:lang w:eastAsia="en-GB"/>
        </w:rPr>
      </w:pPr>
      <w:r w:rsidRPr="00C95BD9">
        <w:rPr>
          <w:rFonts w:eastAsia="Calibri"/>
          <w:b/>
          <w:sz w:val="20"/>
          <w:szCs w:val="20"/>
          <w:u w:val="single"/>
          <w:lang w:eastAsia="en-GB"/>
        </w:rPr>
        <w:t>B) Neakceptováno</w:t>
      </w:r>
    </w:p>
    <w:p w:rsidRPr="00C95BD9" w:rsidR="00080473" w:rsidP="00AB2838" w:rsidRDefault="00080473" w14:paraId="2DBEE8DB"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Pokud bude v rámci akceptačního testu identifikována alespoň 1 vada kategorie A nebo alespoň 6 vad kategorie B nebo alespoň 11 vad kategorie C, je Objednatel oprávněn posuzovanou funkční součást díla neakceptovat. V takovém případě Objednatel ve lhůtě 5 (pěti) pracovních dnů ode dne provedení (posledního) akceptačního testu uvede na Akceptačním protokolu „Neakceptováno“, Akceptační protokol nepodepíše, a přiloží seznam identifikovaných vad v rámci akceptačního testu (dále také „Seznam identifikovaných vad“).</w:t>
      </w:r>
    </w:p>
    <w:p w:rsidRPr="00C95BD9" w:rsidR="00080473" w:rsidP="00AB2838" w:rsidRDefault="00080473" w14:paraId="0FF7E251"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lastRenderedPageBreak/>
        <w:t>Zhotovitel je povinen odstranit identifikované vady ve lhůtě 15 (patnácti) pracovních dnů ode dne doručení Akceptačního protokolu se seznamem identifikovaných vad a vyzvat v uvedené lhůtě Objednatele k opakovanému provedení těch akceptačních testů Funkční součást díla, které vykazovaly při předchozím testování chyby, pokud se Strany nedohodnou jinak.</w:t>
      </w:r>
    </w:p>
    <w:p w:rsidRPr="00C95BD9" w:rsidR="00080473" w:rsidP="00AB2838" w:rsidRDefault="00080473" w14:paraId="33B1FF37"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Objednatel provede za nezbytné součinnosti Zhotovitele ve lhůtě 5 (pěti) pracovních dnů ode dne doručení výzvy Zhotovitele znovu příslušné akceptační testy upravené funkční součásti díla.</w:t>
      </w:r>
    </w:p>
    <w:p w:rsidRPr="00C95BD9" w:rsidR="00080473" w:rsidP="00AB2838" w:rsidRDefault="00080473" w14:paraId="4E98A6E3"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Akceptační procedura dále probíhá shodně jako postup akceptační procedury s výsledkem Akceptováno.</w:t>
      </w:r>
    </w:p>
    <w:p w:rsidRPr="00C95BD9" w:rsidR="00080473" w:rsidP="00080473" w:rsidRDefault="00080473" w14:paraId="51473E5C" w14:textId="77777777">
      <w:pPr>
        <w:keepNext/>
        <w:ind w:left="709" w:firstLine="709"/>
        <w:rPr>
          <w:rFonts w:eastAsia="Calibri"/>
          <w:b/>
          <w:sz w:val="20"/>
          <w:szCs w:val="20"/>
          <w:u w:val="single"/>
          <w:lang w:eastAsia="en-GB"/>
        </w:rPr>
      </w:pPr>
      <w:r w:rsidRPr="00C95BD9">
        <w:rPr>
          <w:rFonts w:eastAsia="Calibri"/>
          <w:b/>
          <w:sz w:val="20"/>
          <w:szCs w:val="20"/>
          <w:u w:val="single"/>
          <w:lang w:eastAsia="en-GB"/>
        </w:rPr>
        <w:t>Akceptace Služeb</w:t>
      </w:r>
    </w:p>
    <w:p w:rsidRPr="00C95BD9" w:rsidR="00080473" w:rsidP="00C95BD9" w:rsidRDefault="00080473" w14:paraId="35303ED7" w14:textId="77777777">
      <w:pPr>
        <w:pStyle w:val="Normodsaz"/>
        <w:numPr>
          <w:ilvl w:val="2"/>
          <w:numId w:val="17"/>
        </w:numPr>
        <w:spacing w:before="120" w:after="120"/>
        <w:rPr>
          <w:rStyle w:val="Siln"/>
          <w:rFonts w:asciiTheme="minorHAnsi" w:hAnsiTheme="minorHAnsi" w:cstheme="minorHAnsi"/>
          <w:b w:val="false"/>
          <w:bCs w:val="false"/>
          <w:sz w:val="20"/>
          <w:szCs w:val="16"/>
        </w:rPr>
      </w:pPr>
      <w:bookmarkStart w:name="_Ref506825124" w:id="22"/>
      <w:r w:rsidRPr="00C95BD9">
        <w:rPr>
          <w:rStyle w:val="Siln"/>
          <w:rFonts w:asciiTheme="minorHAnsi" w:hAnsiTheme="minorHAnsi" w:cstheme="minorHAnsi"/>
          <w:b w:val="false"/>
          <w:bCs w:val="false"/>
          <w:sz w:val="20"/>
          <w:szCs w:val="16"/>
        </w:rPr>
        <w:t>Akceptační řízení školení</w:t>
      </w:r>
      <w:bookmarkEnd w:id="22"/>
    </w:p>
    <w:p w:rsidRPr="00C95BD9" w:rsidR="00080473" w:rsidP="00AB2838" w:rsidRDefault="00080473" w14:paraId="16E79BC5"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sz w:val="20"/>
          <w:szCs w:val="20"/>
        </w:rPr>
        <w:t>Objednatel je oprávněn provést (bez předchozího ohlášení) kontrolu probíhajícího kurzu / školení.</w:t>
      </w:r>
    </w:p>
    <w:p w:rsidRPr="00C95BD9" w:rsidR="00080473" w:rsidP="00AB2838" w:rsidRDefault="00080473" w14:paraId="4E4F89FD" w14:textId="0FBEBAE9">
      <w:pPr>
        <w:pStyle w:val="Odstavecseseznamem"/>
        <w:numPr>
          <w:ilvl w:val="0"/>
          <w:numId w:val="39"/>
        </w:numPr>
        <w:spacing w:before="120" w:after="120"/>
        <w:ind w:left="2552" w:hanging="425"/>
        <w:contextualSpacing w:val="false"/>
        <w:rPr>
          <w:rFonts w:eastAsia="Calibri"/>
          <w:sz w:val="20"/>
          <w:szCs w:val="20"/>
          <w:lang w:eastAsia="en-GB"/>
        </w:rPr>
      </w:pPr>
      <w:r w:rsidRPr="00C95BD9">
        <w:rPr>
          <w:rFonts w:eastAsia="Calibri"/>
          <w:sz w:val="20"/>
          <w:szCs w:val="20"/>
          <w:lang w:eastAsia="en-GB"/>
        </w:rPr>
        <w:t xml:space="preserve">Zhotovitel je povinen do 5 (pěti) pracovních dnů po skončení jednotlivého školení předložit Objednateli k dílčí akceptaci v elektronické formě učební texty a/nebo prezentace, na </w:t>
      </w:r>
      <w:r w:rsidRPr="00C95BD9" w:rsidR="008F5BD9">
        <w:rPr>
          <w:rFonts w:eastAsia="Calibri"/>
          <w:sz w:val="20"/>
          <w:szCs w:val="20"/>
          <w:lang w:eastAsia="en-GB"/>
        </w:rPr>
        <w:t>základě,</w:t>
      </w:r>
      <w:r w:rsidRPr="00C95BD9">
        <w:rPr>
          <w:rFonts w:eastAsia="Calibri"/>
          <w:sz w:val="20"/>
          <w:szCs w:val="20"/>
          <w:lang w:eastAsia="en-GB"/>
        </w:rPr>
        <w:t xml:space="preserve"> kterých bylo školení provedeno.</w:t>
      </w:r>
    </w:p>
    <w:p w:rsidRPr="00C95BD9" w:rsidR="00080473" w:rsidP="00AB2838" w:rsidRDefault="00080473" w14:paraId="5C6D9C4E"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rFonts w:eastAsia="Calibri"/>
          <w:sz w:val="20"/>
          <w:szCs w:val="20"/>
          <w:lang w:eastAsia="en-GB"/>
        </w:rPr>
        <w:t>Dílčí akceptace proběhnou do 5 pracovních dnů od skončení každého kurzu. Dílčí akceptace je podmíněna dodržením stanoveného rozsahu, obsahu a kvality školení podle schválených školících materiálů.</w:t>
      </w:r>
    </w:p>
    <w:p w:rsidRPr="00C95BD9" w:rsidR="00080473" w:rsidP="00AB2838" w:rsidRDefault="00080473" w14:paraId="74123DAA"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rFonts w:eastAsia="Calibri"/>
          <w:sz w:val="20"/>
          <w:szCs w:val="20"/>
          <w:lang w:eastAsia="en-GB"/>
        </w:rPr>
        <w:t>V případě, že jsou údaje obsažené v Akceptačním protokolu včetně příloh správné a úplné, Objednatel Akceptační protokol ve lhůtě 5 (pěti) pracovních dnů podepíše a předá ho Zhotoviteli.</w:t>
      </w:r>
    </w:p>
    <w:p w:rsidRPr="00C95BD9" w:rsidR="00080473" w:rsidP="00AB2838" w:rsidRDefault="00080473" w14:paraId="7AD4A115"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rFonts w:eastAsia="Calibri"/>
          <w:sz w:val="20"/>
          <w:szCs w:val="20"/>
          <w:lang w:eastAsia="en-GB"/>
        </w:rPr>
        <w:t>V případě, že nejsou údaje obsažené v Akceptačním protokolu včetně příloh správné a úplné, je Objednatel oprávněn Akceptační protokol nepodepsat a oznámit Zhotoviteli vady Akceptačního protokolu. Zhotovitel je povinen vady Objednatele odstranit a zaslat Objednateli upravený Akceptační protokol ve lhůtě do 5 (pěti) pracovních dnů ode dne jeho doručení od Objednatele.</w:t>
      </w:r>
    </w:p>
    <w:p w:rsidRPr="00C95BD9" w:rsidR="00080473" w:rsidP="00AB2838" w:rsidRDefault="00080473" w14:paraId="4A34AC6C"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rFonts w:eastAsia="Calibri"/>
          <w:sz w:val="20"/>
          <w:szCs w:val="20"/>
          <w:lang w:eastAsia="en-GB"/>
        </w:rPr>
        <w:t>Objednatel a Zhotovitel následně postupují opakovaně podle předchozích bodů této Smlouvy, a to až do doby, dokud není Akceptační protokol podepsán Objednatelem.</w:t>
      </w:r>
    </w:p>
    <w:p w:rsidRPr="00970D1F" w:rsidR="00080473" w:rsidP="00970D1F" w:rsidRDefault="00080473" w14:paraId="61C78692" w14:textId="06CC56F3">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 xml:space="preserve">Pro ověření plné funkčnosti díla bude po dobu </w:t>
      </w:r>
      <w:r w:rsidR="00565B62">
        <w:rPr>
          <w:rStyle w:val="ZkladntextChar"/>
          <w:rFonts w:asciiTheme="majorHAnsi" w:hAnsiTheme="majorHAnsi" w:eastAsiaTheme="majorEastAsia" w:cstheme="majorHAnsi"/>
          <w:sz w:val="20"/>
          <w:lang w:val="cs-CZ"/>
        </w:rPr>
        <w:t>6</w:t>
      </w:r>
      <w:r w:rsidRPr="00C95BD9" w:rsidR="00565B62">
        <w:rPr>
          <w:rStyle w:val="ZkladntextChar"/>
          <w:rFonts w:asciiTheme="majorHAnsi" w:hAnsiTheme="majorHAnsi" w:eastAsiaTheme="majorEastAsia" w:cstheme="majorHAnsi"/>
          <w:sz w:val="20"/>
          <w:lang w:val="cs-CZ"/>
        </w:rPr>
        <w:t xml:space="preserve">0 </w:t>
      </w:r>
      <w:r w:rsidRPr="00C95BD9">
        <w:rPr>
          <w:rStyle w:val="ZkladntextChar"/>
          <w:rFonts w:asciiTheme="majorHAnsi" w:hAnsiTheme="majorHAnsi" w:eastAsiaTheme="majorEastAsia" w:cstheme="majorHAnsi"/>
          <w:sz w:val="20"/>
          <w:lang w:val="cs-CZ"/>
        </w:rPr>
        <w:t xml:space="preserve">kalendářních dní probíhat </w:t>
      </w:r>
      <w:r w:rsidR="000F64BC">
        <w:rPr>
          <w:rStyle w:val="ZkladntextChar"/>
          <w:rFonts w:asciiTheme="majorHAnsi" w:hAnsiTheme="majorHAnsi" w:eastAsiaTheme="majorEastAsia" w:cstheme="majorHAnsi"/>
          <w:sz w:val="20"/>
          <w:lang w:val="cs-CZ"/>
        </w:rPr>
        <w:t>T</w:t>
      </w:r>
      <w:r w:rsidRPr="00C95BD9" w:rsidR="000F64BC">
        <w:rPr>
          <w:rStyle w:val="ZkladntextChar"/>
          <w:rFonts w:asciiTheme="majorHAnsi" w:hAnsiTheme="majorHAnsi" w:eastAsiaTheme="majorEastAsia" w:cstheme="majorHAnsi"/>
          <w:sz w:val="20"/>
          <w:lang w:val="cs-CZ"/>
        </w:rPr>
        <w:t xml:space="preserve">estovací </w:t>
      </w:r>
      <w:r w:rsidRPr="00C95BD9">
        <w:rPr>
          <w:rStyle w:val="ZkladntextChar"/>
          <w:rFonts w:asciiTheme="majorHAnsi" w:hAnsiTheme="majorHAnsi" w:eastAsiaTheme="majorEastAsia" w:cstheme="majorHAnsi"/>
          <w:sz w:val="20"/>
          <w:lang w:val="cs-CZ"/>
        </w:rPr>
        <w:t>provoz. Testovací provoz může být zahájen</w:t>
      </w:r>
      <w:r w:rsidR="00565B62">
        <w:rPr>
          <w:rStyle w:val="ZkladntextChar"/>
          <w:rFonts w:asciiTheme="majorHAnsi" w:hAnsiTheme="majorHAnsi" w:eastAsiaTheme="majorEastAsia" w:cstheme="majorHAnsi"/>
          <w:sz w:val="20"/>
          <w:lang w:val="cs-CZ"/>
        </w:rPr>
        <w:t xml:space="preserve"> pouze </w:t>
      </w:r>
      <w:r w:rsidRPr="00C95BD9">
        <w:rPr>
          <w:rStyle w:val="ZkladntextChar"/>
          <w:rFonts w:asciiTheme="majorHAnsi" w:hAnsiTheme="majorHAnsi" w:eastAsiaTheme="majorEastAsia" w:cstheme="majorHAnsi"/>
          <w:sz w:val="20"/>
          <w:lang w:val="cs-CZ"/>
        </w:rPr>
        <w:t>pokud Zhotovitel provede implementaci díla v souladu s </w:t>
      </w:r>
      <w:r w:rsidR="000976A0">
        <w:rPr>
          <w:rStyle w:val="ZkladntextChar"/>
          <w:rFonts w:asciiTheme="majorHAnsi" w:hAnsiTheme="majorHAnsi" w:eastAsiaTheme="majorEastAsia" w:cstheme="majorHAnsi"/>
          <w:sz w:val="20"/>
          <w:lang w:val="cs-CZ"/>
        </w:rPr>
        <w:t>Návrhem řešení (Cílový koncept)</w:t>
      </w:r>
      <w:r w:rsidRPr="00C95BD9">
        <w:rPr>
          <w:rStyle w:val="ZkladntextChar"/>
          <w:rFonts w:asciiTheme="majorHAnsi" w:hAnsiTheme="majorHAnsi" w:eastAsiaTheme="majorEastAsia" w:cstheme="majorHAnsi"/>
          <w:sz w:val="20"/>
          <w:lang w:val="cs-CZ"/>
        </w:rPr>
        <w:t>.</w:t>
      </w:r>
      <w:r w:rsidR="00C95BD9">
        <w:rPr>
          <w:rStyle w:val="ZkladntextChar"/>
          <w:rFonts w:asciiTheme="majorHAnsi" w:hAnsiTheme="majorHAnsi" w:eastAsiaTheme="majorEastAsia" w:cstheme="majorHAnsi"/>
          <w:sz w:val="20"/>
          <w:lang w:val="cs-CZ"/>
        </w:rPr>
        <w:t xml:space="preserve"> Testovací provoz </w:t>
      </w:r>
      <w:r w:rsidR="00565B62">
        <w:rPr>
          <w:rStyle w:val="ZkladntextChar"/>
          <w:rFonts w:asciiTheme="majorHAnsi" w:hAnsiTheme="majorHAnsi" w:eastAsiaTheme="majorEastAsia" w:cstheme="majorHAnsi"/>
          <w:sz w:val="20"/>
          <w:lang w:val="cs-CZ"/>
        </w:rPr>
        <w:t xml:space="preserve">bude </w:t>
      </w:r>
      <w:r w:rsidR="00C95BD9">
        <w:rPr>
          <w:rStyle w:val="ZkladntextChar"/>
          <w:rFonts w:asciiTheme="majorHAnsi" w:hAnsiTheme="majorHAnsi" w:eastAsiaTheme="majorEastAsia" w:cstheme="majorHAnsi"/>
          <w:sz w:val="20"/>
          <w:lang w:val="cs-CZ"/>
        </w:rPr>
        <w:t xml:space="preserve">probíhat pro celý </w:t>
      </w:r>
      <w:r w:rsidR="00970D1F">
        <w:rPr>
          <w:rStyle w:val="ZkladntextChar"/>
          <w:rFonts w:asciiTheme="majorHAnsi" w:hAnsiTheme="majorHAnsi" w:eastAsiaTheme="majorEastAsia" w:cstheme="majorHAnsi"/>
          <w:sz w:val="20"/>
          <w:lang w:val="cs-CZ"/>
        </w:rPr>
        <w:t>Mapový</w:t>
      </w:r>
      <w:r w:rsidRPr="00970D1F" w:rsidR="00970D1F">
        <w:rPr>
          <w:rStyle w:val="ZkladntextChar"/>
          <w:rFonts w:asciiTheme="majorHAnsi" w:hAnsiTheme="majorHAnsi" w:eastAsiaTheme="majorEastAsia" w:cstheme="majorHAnsi"/>
          <w:sz w:val="20"/>
          <w:lang w:val="cs-CZ"/>
        </w:rPr>
        <w:t xml:space="preserve"> portál </w:t>
      </w:r>
      <w:r w:rsidRPr="00970D1F" w:rsidR="00C95BD9">
        <w:rPr>
          <w:rStyle w:val="ZkladntextChar"/>
          <w:rFonts w:asciiTheme="majorHAnsi" w:hAnsiTheme="majorHAnsi" w:eastAsiaTheme="majorEastAsia" w:cstheme="majorHAnsi"/>
          <w:sz w:val="20"/>
          <w:lang w:val="cs-CZ"/>
        </w:rPr>
        <w:t>současně.</w:t>
      </w:r>
    </w:p>
    <w:p w:rsidRPr="00DE2729" w:rsidR="00080473" w:rsidP="00C95BD9" w:rsidRDefault="00080473" w14:paraId="3E8278FD" w14:textId="72CBC2A4">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F64BC">
        <w:rPr>
          <w:rStyle w:val="ZkladntextChar"/>
          <w:rFonts w:asciiTheme="majorHAnsi" w:hAnsiTheme="majorHAnsi" w:eastAsiaTheme="majorEastAsia" w:cstheme="majorHAnsi"/>
          <w:sz w:val="20"/>
          <w:lang w:val="cs-CZ"/>
        </w:rPr>
        <w:t xml:space="preserve">Pro ověření plné funkčnosti díla </w:t>
      </w:r>
      <w:r w:rsidRPr="000F64BC" w:rsidR="00565B62">
        <w:rPr>
          <w:rStyle w:val="ZkladntextChar"/>
          <w:rFonts w:asciiTheme="majorHAnsi" w:hAnsiTheme="majorHAnsi" w:eastAsiaTheme="majorEastAsia" w:cstheme="majorHAnsi"/>
          <w:sz w:val="20"/>
          <w:lang w:val="cs-CZ"/>
        </w:rPr>
        <w:t>bud</w:t>
      </w:r>
      <w:r w:rsidR="00565B62">
        <w:rPr>
          <w:rStyle w:val="ZkladntextChar"/>
          <w:rFonts w:asciiTheme="majorHAnsi" w:hAnsiTheme="majorHAnsi" w:eastAsiaTheme="majorEastAsia" w:cstheme="majorHAnsi"/>
          <w:sz w:val="20"/>
          <w:lang w:val="cs-CZ"/>
        </w:rPr>
        <w:t>ou</w:t>
      </w:r>
      <w:r w:rsidRPr="000F64BC" w:rsidR="00565B62">
        <w:rPr>
          <w:rStyle w:val="ZkladntextChar"/>
          <w:rFonts w:asciiTheme="majorHAnsi" w:hAnsiTheme="majorHAnsi" w:eastAsiaTheme="majorEastAsia" w:cstheme="majorHAnsi"/>
          <w:sz w:val="20"/>
          <w:lang w:val="cs-CZ"/>
        </w:rPr>
        <w:t xml:space="preserve"> </w:t>
      </w:r>
      <w:r w:rsidRPr="000F64BC">
        <w:rPr>
          <w:rStyle w:val="ZkladntextChar"/>
          <w:rFonts w:asciiTheme="majorHAnsi" w:hAnsiTheme="majorHAnsi" w:eastAsiaTheme="majorEastAsia" w:cstheme="majorHAnsi"/>
          <w:sz w:val="20"/>
          <w:lang w:val="cs-CZ"/>
        </w:rPr>
        <w:t xml:space="preserve">před jeho předáním po dobu </w:t>
      </w:r>
      <w:r w:rsidR="00565B62">
        <w:rPr>
          <w:rStyle w:val="ZkladntextChar"/>
          <w:rFonts w:asciiTheme="majorHAnsi" w:hAnsiTheme="majorHAnsi" w:eastAsiaTheme="majorEastAsia" w:cstheme="majorHAnsi"/>
          <w:sz w:val="20"/>
          <w:lang w:val="cs-CZ"/>
        </w:rPr>
        <w:t>maximálně 3</w:t>
      </w:r>
      <w:r w:rsidRPr="000F64BC" w:rsidR="00565B62">
        <w:rPr>
          <w:rStyle w:val="ZkladntextChar"/>
          <w:rFonts w:asciiTheme="majorHAnsi" w:hAnsiTheme="majorHAnsi" w:eastAsiaTheme="majorEastAsia" w:cstheme="majorHAnsi"/>
          <w:sz w:val="20"/>
          <w:lang w:val="cs-CZ"/>
        </w:rPr>
        <w:t xml:space="preserve">0 </w:t>
      </w:r>
      <w:r w:rsidRPr="000F64BC">
        <w:rPr>
          <w:rStyle w:val="ZkladntextChar"/>
          <w:rFonts w:asciiTheme="majorHAnsi" w:hAnsiTheme="majorHAnsi" w:eastAsiaTheme="majorEastAsia" w:cstheme="majorHAnsi"/>
          <w:sz w:val="20"/>
          <w:lang w:val="cs-CZ"/>
        </w:rPr>
        <w:t xml:space="preserve">kalendářních dní </w:t>
      </w:r>
      <w:r w:rsidR="00565B62">
        <w:rPr>
          <w:rStyle w:val="ZkladntextChar"/>
          <w:rFonts w:asciiTheme="majorHAnsi" w:hAnsiTheme="majorHAnsi" w:eastAsiaTheme="majorEastAsia" w:cstheme="majorHAnsi"/>
          <w:sz w:val="20"/>
          <w:lang w:val="cs-CZ"/>
        </w:rPr>
        <w:t xml:space="preserve">objednatelem </w:t>
      </w:r>
      <w:r w:rsidRPr="00C95BD9" w:rsidR="00565B62">
        <w:rPr>
          <w:rStyle w:val="ZkladntextChar"/>
          <w:rFonts w:asciiTheme="majorHAnsi" w:hAnsiTheme="majorHAnsi" w:eastAsiaTheme="majorEastAsia" w:cstheme="majorHAnsi"/>
          <w:sz w:val="20"/>
          <w:lang w:val="cs-CZ"/>
        </w:rPr>
        <w:t xml:space="preserve">provedeny </w:t>
      </w:r>
      <w:r w:rsidR="00AE11A0">
        <w:rPr>
          <w:rStyle w:val="ZkladntextChar"/>
          <w:rFonts w:asciiTheme="majorHAnsi" w:hAnsiTheme="majorHAnsi" w:eastAsiaTheme="majorEastAsia" w:cstheme="majorHAnsi"/>
          <w:sz w:val="20"/>
          <w:lang w:val="cs-CZ"/>
        </w:rPr>
        <w:t xml:space="preserve">závěrečné </w:t>
      </w:r>
      <w:r w:rsidRPr="00C95BD9" w:rsidR="00565B62">
        <w:rPr>
          <w:rStyle w:val="ZkladntextChar"/>
          <w:rFonts w:asciiTheme="majorHAnsi" w:hAnsiTheme="majorHAnsi" w:eastAsiaTheme="majorEastAsia" w:cstheme="majorHAnsi"/>
          <w:sz w:val="20"/>
          <w:lang w:val="cs-CZ"/>
        </w:rPr>
        <w:t>akceptační testy</w:t>
      </w:r>
      <w:r w:rsidR="00565B62">
        <w:rPr>
          <w:rStyle w:val="ZkladntextChar"/>
          <w:rFonts w:asciiTheme="majorHAnsi" w:hAnsiTheme="majorHAnsi" w:eastAsiaTheme="majorEastAsia" w:cstheme="majorHAnsi"/>
          <w:sz w:val="20"/>
          <w:lang w:val="cs-CZ"/>
        </w:rPr>
        <w:t>, přičemž akceptační testy budou provedeny nad Mapovým portálem poskytujícím služby v ostrém provozu, tj. v průběhu veřejně dostupného poskytování služeb Mapového portálu</w:t>
      </w:r>
      <w:r w:rsidRPr="00DE2729">
        <w:rPr>
          <w:rStyle w:val="ZkladntextChar"/>
          <w:rFonts w:asciiTheme="majorHAnsi" w:hAnsiTheme="majorHAnsi" w:eastAsiaTheme="majorEastAsia" w:cstheme="majorHAnsi"/>
          <w:sz w:val="20"/>
          <w:lang w:val="cs-CZ"/>
        </w:rPr>
        <w:t>.</w:t>
      </w:r>
    </w:p>
    <w:p w:rsidRPr="00DE2729" w:rsidR="00080473" w:rsidP="00C95BD9" w:rsidRDefault="00080473" w14:paraId="2E68559B" w14:textId="0B63CC62">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DE2729">
        <w:rPr>
          <w:rStyle w:val="ZkladntextChar"/>
          <w:rFonts w:asciiTheme="majorHAnsi" w:hAnsiTheme="majorHAnsi" w:eastAsiaTheme="majorEastAsia" w:cstheme="majorHAnsi"/>
          <w:sz w:val="20"/>
          <w:lang w:val="cs-CZ"/>
        </w:rPr>
        <w:t xml:space="preserve">Podkladem k závěrečné akceptaci, která se ještě nepovažuje za předání díla, dodávaného řešení je potvrzený výsledek akceptačního testu funkcionality </w:t>
      </w:r>
      <w:r w:rsidR="00970D1F">
        <w:rPr>
          <w:rStyle w:val="ZkladntextChar"/>
          <w:rFonts w:asciiTheme="majorHAnsi" w:hAnsiTheme="majorHAnsi" w:eastAsiaTheme="majorEastAsia" w:cstheme="majorHAnsi"/>
          <w:sz w:val="20"/>
          <w:lang w:val="cs-CZ"/>
        </w:rPr>
        <w:t>Mapového portálu</w:t>
      </w:r>
      <w:r w:rsidRPr="00DE2729" w:rsidR="00970D1F">
        <w:rPr>
          <w:rStyle w:val="ZkladntextChar"/>
          <w:rFonts w:asciiTheme="majorHAnsi" w:hAnsiTheme="majorHAnsi" w:eastAsiaTheme="majorEastAsia" w:cstheme="majorHAnsi"/>
          <w:sz w:val="20"/>
          <w:lang w:val="cs-CZ"/>
        </w:rPr>
        <w:t xml:space="preserve"> </w:t>
      </w:r>
      <w:r w:rsidRPr="00DE2729">
        <w:rPr>
          <w:rStyle w:val="ZkladntextChar"/>
          <w:rFonts w:asciiTheme="majorHAnsi" w:hAnsiTheme="majorHAnsi" w:eastAsiaTheme="majorEastAsia" w:cstheme="majorHAnsi"/>
          <w:sz w:val="20"/>
          <w:lang w:val="cs-CZ"/>
        </w:rPr>
        <w:t xml:space="preserve">(tedy instalace </w:t>
      </w:r>
      <w:r w:rsidR="00970D1F">
        <w:rPr>
          <w:rStyle w:val="ZkladntextChar"/>
          <w:rFonts w:asciiTheme="majorHAnsi" w:hAnsiTheme="majorHAnsi" w:eastAsiaTheme="majorEastAsia" w:cstheme="majorHAnsi"/>
          <w:sz w:val="20"/>
          <w:lang w:val="cs-CZ"/>
        </w:rPr>
        <w:t>Mapového portálu</w:t>
      </w:r>
      <w:r w:rsidRPr="00DE2729">
        <w:rPr>
          <w:rStyle w:val="ZkladntextChar"/>
          <w:rFonts w:asciiTheme="majorHAnsi" w:hAnsiTheme="majorHAnsi" w:eastAsiaTheme="majorEastAsia" w:cstheme="majorHAnsi"/>
          <w:sz w:val="20"/>
          <w:lang w:val="cs-CZ"/>
        </w:rPr>
        <w:t>) a přehled odstranění připomínek klasifikace Incident/Vada všech kategorií.</w:t>
      </w:r>
    </w:p>
    <w:p w:rsidRPr="00C95BD9" w:rsidR="00080473" w:rsidP="00C95BD9" w:rsidRDefault="00080473" w14:paraId="73A8F106" w14:textId="5AFAF685">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DE2729">
        <w:rPr>
          <w:rStyle w:val="ZkladntextChar"/>
          <w:rFonts w:asciiTheme="majorHAnsi" w:hAnsiTheme="majorHAnsi" w:eastAsiaTheme="majorEastAsia" w:cstheme="majorHAnsi"/>
          <w:sz w:val="20"/>
          <w:lang w:val="cs-CZ"/>
        </w:rPr>
        <w:t>Přechodem do produkčního (ostrého) provozu se rozumí okamžik úspěšné závěrečné akceptace díla s výsledkem „Akceptováno bez výhrad“ nebo „Akceptováno s výhradami“ a spuštění produkčního</w:t>
      </w:r>
      <w:r w:rsidR="000976A0">
        <w:rPr>
          <w:rStyle w:val="ZkladntextChar"/>
          <w:rFonts w:asciiTheme="majorHAnsi" w:hAnsiTheme="majorHAnsi" w:eastAsiaTheme="majorEastAsia" w:cstheme="majorHAnsi"/>
          <w:sz w:val="20"/>
          <w:lang w:val="cs-CZ"/>
        </w:rPr>
        <w:t xml:space="preserve"> </w:t>
      </w:r>
      <w:r w:rsidR="0008032C">
        <w:rPr>
          <w:rStyle w:val="ZkladntextChar"/>
          <w:rFonts w:asciiTheme="majorHAnsi" w:hAnsiTheme="majorHAnsi" w:eastAsiaTheme="majorEastAsia" w:cstheme="majorHAnsi"/>
          <w:sz w:val="20"/>
          <w:lang w:val="cs-CZ"/>
        </w:rPr>
        <w:t>(</w:t>
      </w:r>
      <w:r w:rsidRPr="00DE2729">
        <w:rPr>
          <w:rStyle w:val="ZkladntextChar"/>
          <w:rFonts w:asciiTheme="majorHAnsi" w:hAnsiTheme="majorHAnsi" w:eastAsiaTheme="majorEastAsia" w:cstheme="majorHAnsi"/>
          <w:sz w:val="20"/>
          <w:lang w:val="cs-CZ"/>
        </w:rPr>
        <w:t>ostrého</w:t>
      </w:r>
      <w:r w:rsidR="0008032C">
        <w:rPr>
          <w:rStyle w:val="ZkladntextChar"/>
          <w:rFonts w:asciiTheme="majorHAnsi" w:hAnsiTheme="majorHAnsi" w:eastAsiaTheme="majorEastAsia" w:cstheme="majorHAnsi"/>
          <w:sz w:val="20"/>
          <w:lang w:val="cs-CZ"/>
        </w:rPr>
        <w:t>)</w:t>
      </w:r>
      <w:r w:rsidRPr="00DE2729">
        <w:rPr>
          <w:rStyle w:val="ZkladntextChar"/>
          <w:rFonts w:asciiTheme="majorHAnsi" w:hAnsiTheme="majorHAnsi" w:eastAsiaTheme="majorEastAsia" w:cstheme="majorHAnsi"/>
          <w:sz w:val="20"/>
          <w:lang w:val="cs-CZ"/>
        </w:rPr>
        <w:t xml:space="preserve"> provozu po ukončení </w:t>
      </w:r>
      <w:r w:rsidR="00AE11A0">
        <w:rPr>
          <w:rStyle w:val="ZkladntextChar"/>
          <w:rFonts w:asciiTheme="majorHAnsi" w:hAnsiTheme="majorHAnsi" w:eastAsiaTheme="majorEastAsia" w:cstheme="majorHAnsi"/>
          <w:sz w:val="20"/>
          <w:lang w:val="cs-CZ"/>
        </w:rPr>
        <w:t xml:space="preserve">testovacího provozu a ověření plné funkčnosti </w:t>
      </w:r>
      <w:r w:rsidRPr="00DE2729">
        <w:rPr>
          <w:rStyle w:val="ZkladntextChar"/>
          <w:rFonts w:asciiTheme="majorHAnsi" w:hAnsiTheme="majorHAnsi" w:eastAsiaTheme="majorEastAsia" w:cstheme="majorHAnsi"/>
          <w:sz w:val="20"/>
          <w:lang w:val="cs-CZ"/>
        </w:rPr>
        <w:t>v produkčním prostředí. Ostrý</w:t>
      </w:r>
      <w:r w:rsidRPr="00C95BD9">
        <w:rPr>
          <w:rStyle w:val="ZkladntextChar"/>
          <w:rFonts w:asciiTheme="majorHAnsi" w:hAnsiTheme="majorHAnsi" w:eastAsiaTheme="majorEastAsia" w:cstheme="majorHAnsi"/>
          <w:sz w:val="20"/>
          <w:lang w:val="cs-CZ"/>
        </w:rPr>
        <w:t xml:space="preserve"> provoz celého řešení </w:t>
      </w:r>
      <w:r w:rsidR="00970D1F">
        <w:rPr>
          <w:rStyle w:val="ZkladntextChar"/>
          <w:rFonts w:asciiTheme="majorHAnsi" w:hAnsiTheme="majorHAnsi" w:eastAsiaTheme="majorEastAsia" w:cstheme="majorHAnsi"/>
          <w:sz w:val="20"/>
          <w:lang w:val="cs-CZ"/>
        </w:rPr>
        <w:t>Mapového portálu</w:t>
      </w:r>
      <w:r w:rsidRPr="00C95BD9" w:rsidR="00970D1F">
        <w:rPr>
          <w:rStyle w:val="ZkladntextChar"/>
          <w:rFonts w:asciiTheme="majorHAnsi" w:hAnsiTheme="majorHAnsi" w:eastAsiaTheme="majorEastAsia" w:cstheme="majorHAnsi"/>
          <w:sz w:val="20"/>
          <w:lang w:val="cs-CZ"/>
        </w:rPr>
        <w:t xml:space="preserve"> </w:t>
      </w:r>
      <w:r w:rsidRPr="00C95BD9">
        <w:rPr>
          <w:rStyle w:val="ZkladntextChar"/>
          <w:rFonts w:asciiTheme="majorHAnsi" w:hAnsiTheme="majorHAnsi" w:eastAsiaTheme="majorEastAsia" w:cstheme="majorHAnsi"/>
          <w:sz w:val="20"/>
          <w:lang w:val="cs-CZ"/>
        </w:rPr>
        <w:t>nastane v okamžiku, kdy bude provedena závěrečná akceptace. K předání a převzetí díla může dojít po závěrečné akceptaci a nejdříve okamžikem úspěšného přechodu do ostrého provozu. Pro přechod do ostrého provozu musí být také provedeno školení v rozsahu vyžadovaném smlouvou, předána dokumentace díla a splněny další požadavky a náležitosti této smlouvy související s dodávkou díla.</w:t>
      </w:r>
    </w:p>
    <w:p w:rsidRPr="00C95BD9" w:rsidR="00080473" w:rsidP="00C95BD9" w:rsidRDefault="00080473" w14:paraId="33336B97" w14:textId="0959907F">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 xml:space="preserve">Vadami díla se míní zejména (nikoliv „pouze“) incidenty/vady kategorie A, B nebo C podle definice uvedené v čl. </w:t>
      </w:r>
      <w:r w:rsidRPr="00C95BD9">
        <w:rPr>
          <w:rStyle w:val="ZkladntextChar"/>
          <w:rFonts w:asciiTheme="majorHAnsi" w:hAnsiTheme="majorHAnsi" w:eastAsiaTheme="majorEastAsia" w:cstheme="majorHAnsi"/>
          <w:sz w:val="20"/>
          <w:lang w:val="cs-CZ"/>
        </w:rPr>
        <w:fldChar w:fldCharType="begin"/>
      </w:r>
      <w:r w:rsidRPr="00C95BD9">
        <w:rPr>
          <w:rStyle w:val="ZkladntextChar"/>
          <w:rFonts w:asciiTheme="majorHAnsi" w:hAnsiTheme="majorHAnsi" w:eastAsiaTheme="majorEastAsia" w:cstheme="majorHAnsi"/>
          <w:sz w:val="20"/>
          <w:lang w:val="cs-CZ"/>
        </w:rPr>
        <w:instrText xml:space="preserve"> REF _Hlk510989249 \r \h </w:instrText>
      </w:r>
      <w:r w:rsidRPr="00C95BD9" w:rsidR="00C95BD9">
        <w:rPr>
          <w:rStyle w:val="ZkladntextChar"/>
          <w:rFonts w:asciiTheme="majorHAnsi" w:hAnsiTheme="majorHAnsi" w:eastAsiaTheme="majorEastAsia" w:cstheme="majorHAnsi"/>
          <w:sz w:val="20"/>
          <w:lang w:val="cs-CZ"/>
        </w:rPr>
        <w:instrText xml:space="preserve"> \* MERGEFORMAT </w:instrText>
      </w:r>
      <w:r w:rsidRPr="00C95BD9">
        <w:rPr>
          <w:rStyle w:val="ZkladntextChar"/>
          <w:rFonts w:asciiTheme="majorHAnsi" w:hAnsiTheme="majorHAnsi" w:eastAsiaTheme="majorEastAsia" w:cstheme="majorHAnsi"/>
          <w:sz w:val="20"/>
          <w:lang w:val="cs-CZ"/>
        </w:rPr>
      </w:r>
      <w:r w:rsidRPr="00C95BD9">
        <w:rPr>
          <w:rStyle w:val="ZkladntextChar"/>
          <w:rFonts w:asciiTheme="majorHAnsi" w:hAnsiTheme="majorHAnsi" w:eastAsiaTheme="majorEastAsia" w:cstheme="majorHAnsi"/>
          <w:sz w:val="20"/>
          <w:lang w:val="cs-CZ"/>
        </w:rPr>
        <w:fldChar w:fldCharType="separate"/>
      </w:r>
      <w:r w:rsidR="00D41907">
        <w:rPr>
          <w:rStyle w:val="ZkladntextChar"/>
          <w:rFonts w:asciiTheme="majorHAnsi" w:hAnsiTheme="majorHAnsi" w:eastAsiaTheme="majorEastAsia" w:cstheme="majorHAnsi"/>
          <w:sz w:val="20"/>
          <w:lang w:val="cs-CZ"/>
        </w:rPr>
        <w:t>2.3</w:t>
      </w:r>
      <w:r w:rsidRPr="00C95BD9">
        <w:rPr>
          <w:rStyle w:val="ZkladntextChar"/>
          <w:rFonts w:asciiTheme="majorHAnsi" w:hAnsiTheme="majorHAnsi" w:eastAsiaTheme="majorEastAsia" w:cstheme="majorHAnsi"/>
          <w:sz w:val="20"/>
          <w:lang w:val="cs-CZ"/>
        </w:rPr>
        <w:fldChar w:fldCharType="end"/>
      </w:r>
      <w:r w:rsidRPr="00C95BD9">
        <w:rPr>
          <w:rStyle w:val="ZkladntextChar"/>
          <w:rFonts w:asciiTheme="majorHAnsi" w:hAnsiTheme="majorHAnsi" w:eastAsiaTheme="majorEastAsia" w:cstheme="majorHAnsi"/>
          <w:sz w:val="20"/>
          <w:lang w:val="cs-CZ"/>
        </w:rPr>
        <w:t xml:space="preserve"> této smlouvy. Vadou se pro účely této smlouvy dále rozumí odchylka v kvantitě, kvalitě, rozsahu, termínech nebo parametrech díla stanovených touto smlouvou, zadávací dokumentací a obecně závaznými předpisy.</w:t>
      </w:r>
    </w:p>
    <w:p w:rsidRPr="00C95BD9" w:rsidR="00080473" w:rsidP="00C95BD9" w:rsidRDefault="00080473" w14:paraId="56B355CC"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lastRenderedPageBreak/>
        <w:t>Předání se uskuteční fyzickým převzetím (u SW podpory předáním přístupových hesel a uživatelských manuálů, u dokumentace předáním papírové / elektronické verze příslušné dokumentace, u školení provedením příslušného školení v českém jazyce) Objednatelem. Předání díla bude oboustranně stvrzeno podpisem předávacího protokolu. Předávací protokol bude podepsán oprávněnými zástupci obou smluvních stran. Dílo se považuje za převzaté a předané okamžikem podpisu předávacího protokolu, v němž Objednatel prohlásí, že dílo přejímá.</w:t>
      </w:r>
    </w:p>
    <w:p w:rsidRPr="00C95BD9" w:rsidR="00080473" w:rsidP="00C95BD9" w:rsidRDefault="00080473" w14:paraId="38EF5A10"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Předávací protokol musí obsahovat předmět a charakteristiku předmětu díla, jakož i prohlášení Objednatele dle ust. § 2605 Obč. zák., že dílo přejímá poté, co byla předvedena jeho způsobilost sloužit svému účelu. Předávací protokol bude vyhotoven ve třech stejnopisech, z nichž jeden obdrží Zhotovitel a dva Objednatel. Každý stejnopis bude podepsán oběma stranami a má právní sílu originálu. Objednatel je oprávněn odmítnout dílo převzít, pokud se objeví jakékoliv vady a nedodělky včetně těch, které nebrání řádnému užívání díla.</w:t>
      </w:r>
    </w:p>
    <w:p w:rsidRPr="00C95BD9" w:rsidR="00080473" w:rsidP="00C95BD9" w:rsidRDefault="00080473" w14:paraId="515EE151"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Řádné provedení dodání SW části, poskytnutí licence a/nebo multilicence, integrace SW řešení a provedení školení uživatelů vč. předání veškeré odpovídající dokumentace, tj. řádné provedení implementace produktu, bude ověřeno v rámci akceptační procedury v průběhu testovacího provozu v testovacím prostředí a v rámci akceptační procedury v průběhu testovacího provozu v produkčním prostředí ukončené oboustranným podpisem akceptačního protokolu. Akceptační procedura zahrnuje ověření řádného zavedení produktu v souladu se specifikací stanovenou touto smlouvou a jejími přílohami.</w:t>
      </w:r>
    </w:p>
    <w:p w:rsidRPr="002B4625" w:rsidR="00080473" w:rsidP="00C95BD9" w:rsidRDefault="00080473" w14:paraId="3FF6C188"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Veškerá dokumentace projektu bude Zhotovitelem Objednateli předávána v originálech, a to</w:t>
      </w:r>
      <w:r w:rsidRPr="002B4625">
        <w:rPr>
          <w:rStyle w:val="ZkladntextChar"/>
          <w:rFonts w:asciiTheme="majorHAnsi" w:hAnsiTheme="majorHAnsi" w:eastAsiaTheme="majorEastAsia" w:cstheme="majorHAnsi"/>
          <w:sz w:val="20"/>
          <w:lang w:val="cs-CZ"/>
        </w:rPr>
        <w:t xml:space="preserve"> jak ve formě listinných dokumentů, tak v elektronické editovatelné podobě. Veškerá dokumentace musí být zhotovena výhradně v českém jazyce, bude dodána v 1 vyhotovení v elektronické formě ve standardních formátech (např. MS Office) používaných Objednatelem na datovém nosiči a 1x v originále v papírové formě. Předána bude uživatelská dokumentace, administrátorská dokumentace, bezpečnostní dokumentace, provozní dokumentace, dokumentace popisující operace zpracování osobních údajů, popis integračních vazeb a projektová dokumentace v rozsahu odpovídajícím předmětu díla, zejména pak technická dokumentace díla, zápisy z projektových porad a další odpovídající podklady nebo dokumenty související s plněním a dodáním předmětu díla.</w:t>
      </w:r>
    </w:p>
    <w:p w:rsidRPr="002B4625" w:rsidR="00080473" w:rsidP="002B4625" w:rsidRDefault="00080473" w14:paraId="786B67D4"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2B4625">
        <w:rPr>
          <w:rStyle w:val="ZkladntextChar"/>
          <w:rFonts w:asciiTheme="majorHAnsi" w:hAnsiTheme="majorHAnsi" w:eastAsiaTheme="majorEastAsia" w:cstheme="majorHAnsi"/>
          <w:sz w:val="20"/>
          <w:lang w:val="cs-CZ"/>
        </w:rPr>
        <w:t>V případě, že se při přejímání předmětu díla Objednatelem prokáže, že je Zhotovitelem předáván předmět díla, který nese vady nebo nedodělky, není Objednatel povinen předávaný předmět díla převzít. Tato skutečnost bude uvedena v předávacím protokolu tak, že Objednatel prohlásí, že dílo nepřebírá a popíše vady a nedodělky, ve kterých spatřuje tento důvod. Po odstranění těchto vad a nedodělků předmětu díla, pro které Objednatel odmítl od Zhotovitele předmět díla převzít, se opakuje přejímací řízení analogicky dle tohoto článku smlouvy. V takovém případě bude sepsán nový předávací protokol s náležitostmi, tak jak je výše uvedeno. 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2B4625" w:rsidR="002B4625" w:rsidP="002B4625" w:rsidRDefault="002B4625" w14:paraId="087917BB" w14:textId="77777777">
      <w:pPr>
        <w:pStyle w:val="Prosttext1"/>
        <w:numPr>
          <w:ilvl w:val="0"/>
          <w:numId w:val="17"/>
        </w:numPr>
        <w:spacing w:before="480" w:after="120"/>
        <w:ind w:left="567" w:hanging="142"/>
        <w:jc w:val="center"/>
        <w:rPr>
          <w:rFonts w:asciiTheme="majorHAnsi" w:hAnsiTheme="majorHAnsi" w:cstheme="majorHAnsi"/>
          <w:b/>
          <w:sz w:val="20"/>
        </w:rPr>
      </w:pPr>
      <w:r w:rsidRPr="002B4625">
        <w:rPr>
          <w:rFonts w:asciiTheme="majorHAnsi" w:hAnsiTheme="majorHAnsi" w:cstheme="majorHAnsi"/>
          <w:b/>
          <w:sz w:val="20"/>
        </w:rPr>
        <w:t>Cena a platební podmínky</w:t>
      </w:r>
    </w:p>
    <w:p w:rsidRPr="002B4625" w:rsidR="002B4625" w:rsidP="002B4625" w:rsidRDefault="002B4625" w14:paraId="28900679" w14:textId="120C77D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Ref74222160" w:id="23"/>
      <w:r w:rsidRPr="002B4625">
        <w:rPr>
          <w:rStyle w:val="ZkladntextChar"/>
          <w:rFonts w:asciiTheme="majorHAnsi" w:hAnsiTheme="majorHAnsi" w:eastAsiaTheme="majorEastAsia" w:cstheme="majorHAnsi"/>
          <w:sz w:val="20"/>
          <w:lang w:val="cs-CZ"/>
        </w:rPr>
        <w:t xml:space="preserve">Cena díla vymezeného v čl. </w:t>
      </w:r>
      <w:r w:rsidRPr="002B4625">
        <w:rPr>
          <w:rStyle w:val="ZkladntextChar"/>
          <w:rFonts w:asciiTheme="majorHAnsi" w:hAnsiTheme="majorHAnsi" w:eastAsiaTheme="majorEastAsia" w:cstheme="majorHAnsi"/>
          <w:sz w:val="20"/>
          <w:lang w:val="cs-CZ"/>
        </w:rPr>
        <w:fldChar w:fldCharType="begin"/>
      </w:r>
      <w:r w:rsidRPr="002B4625">
        <w:rPr>
          <w:rStyle w:val="ZkladntextChar"/>
          <w:rFonts w:asciiTheme="majorHAnsi" w:hAnsiTheme="majorHAnsi" w:eastAsiaTheme="majorEastAsia" w:cstheme="majorHAnsi"/>
          <w:sz w:val="20"/>
          <w:lang w:val="cs-CZ"/>
        </w:rPr>
        <w:instrText xml:space="preserve"> REF _Ref513664797 \r \h  \* MERGEFORMAT </w:instrText>
      </w:r>
      <w:r w:rsidRPr="002B4625">
        <w:rPr>
          <w:rStyle w:val="ZkladntextChar"/>
          <w:rFonts w:asciiTheme="majorHAnsi" w:hAnsiTheme="majorHAnsi" w:eastAsiaTheme="majorEastAsia" w:cstheme="majorHAnsi"/>
          <w:sz w:val="20"/>
          <w:lang w:val="cs-CZ"/>
        </w:rPr>
      </w:r>
      <w:r w:rsidRPr="002B4625">
        <w:rPr>
          <w:rStyle w:val="ZkladntextChar"/>
          <w:rFonts w:asciiTheme="majorHAnsi" w:hAnsiTheme="majorHAnsi" w:eastAsiaTheme="majorEastAsia" w:cstheme="majorHAnsi"/>
          <w:sz w:val="20"/>
          <w:lang w:val="cs-CZ"/>
        </w:rPr>
        <w:fldChar w:fldCharType="separate"/>
      </w:r>
      <w:r w:rsidR="00D41907">
        <w:rPr>
          <w:rStyle w:val="ZkladntextChar"/>
          <w:rFonts w:asciiTheme="majorHAnsi" w:hAnsiTheme="majorHAnsi" w:eastAsiaTheme="majorEastAsia" w:cstheme="majorHAnsi"/>
          <w:sz w:val="20"/>
          <w:lang w:val="cs-CZ"/>
        </w:rPr>
        <w:t>2.2</w:t>
      </w:r>
      <w:r w:rsidRPr="002B4625">
        <w:rPr>
          <w:rStyle w:val="ZkladntextChar"/>
          <w:rFonts w:asciiTheme="majorHAnsi" w:hAnsiTheme="majorHAnsi" w:eastAsiaTheme="majorEastAsia" w:cstheme="majorHAnsi"/>
          <w:sz w:val="20"/>
          <w:lang w:val="cs-CZ"/>
        </w:rPr>
        <w:fldChar w:fldCharType="end"/>
      </w:r>
      <w:r w:rsidRPr="002B4625">
        <w:rPr>
          <w:rStyle w:val="ZkladntextChar"/>
          <w:rFonts w:asciiTheme="majorHAnsi" w:hAnsiTheme="majorHAnsi" w:eastAsiaTheme="majorEastAsia" w:cstheme="majorHAnsi"/>
          <w:sz w:val="20"/>
          <w:lang w:val="cs-CZ"/>
        </w:rPr>
        <w:t xml:space="preserve"> je stanovena na základě nabídkové ceny Zhotovitele ze dne </w:t>
      </w:r>
      <w:r w:rsidRPr="000B0359">
        <w:rPr>
          <w:rStyle w:val="ZkladntextChar"/>
          <w:rFonts w:asciiTheme="majorHAnsi" w:hAnsiTheme="majorHAnsi" w:eastAsiaTheme="majorEastAsia" w:cstheme="majorHAnsi"/>
          <w:sz w:val="20"/>
          <w:highlight w:val="cyan"/>
          <w:lang w:val="cs-CZ"/>
        </w:rPr>
        <w:t>[bude doplněno před podpisem smlouvy]</w:t>
      </w:r>
      <w:r w:rsidRPr="002B4625">
        <w:rPr>
          <w:rStyle w:val="ZkladntextChar"/>
          <w:rFonts w:asciiTheme="majorHAnsi" w:hAnsiTheme="majorHAnsi" w:eastAsiaTheme="majorEastAsia" w:cstheme="majorHAnsi"/>
          <w:sz w:val="20"/>
          <w:lang w:val="cs-CZ"/>
        </w:rPr>
        <w:t>, kalkulované v rámci zadávacího řízení na předmět plnění dle této smlouvy a její podrobný rozpis tvoří přílohu č. 2, která je nedílnou součástí této smlouvy.</w:t>
      </w:r>
      <w:bookmarkEnd w:id="23"/>
    </w:p>
    <w:p w:rsidR="002B4625" w:rsidP="000B0359" w:rsidRDefault="002B4625" w14:paraId="385529DF" w14:textId="4B0A03F5">
      <w:pPr>
        <w:pStyle w:val="Normodsaz"/>
        <w:numPr>
          <w:ilvl w:val="1"/>
          <w:numId w:val="17"/>
        </w:numPr>
        <w:spacing w:before="120" w:after="120"/>
        <w:ind w:left="567" w:hanging="567"/>
        <w:rPr>
          <w:rStyle w:val="Siln"/>
          <w:rFonts w:asciiTheme="majorHAnsi" w:hAnsiTheme="majorHAnsi" w:cstheme="majorHAnsi"/>
          <w:b w:val="false"/>
          <w:bCs w:val="false"/>
          <w:sz w:val="20"/>
        </w:rPr>
      </w:pPr>
      <w:bookmarkStart w:name="_Ref52568680" w:id="24"/>
      <w:r w:rsidRPr="000B0359">
        <w:rPr>
          <w:rStyle w:val="Siln"/>
          <w:rFonts w:asciiTheme="majorHAnsi" w:hAnsiTheme="majorHAnsi" w:cstheme="majorHAnsi"/>
          <w:b w:val="false"/>
          <w:bCs w:val="false"/>
          <w:sz w:val="20"/>
        </w:rPr>
        <w:t xml:space="preserve">Cena díla podle čl. </w:t>
      </w:r>
      <w:r w:rsidRPr="000B0359">
        <w:rPr>
          <w:rStyle w:val="Siln"/>
          <w:rFonts w:asciiTheme="majorHAnsi" w:hAnsiTheme="majorHAnsi" w:cstheme="majorHAnsi"/>
          <w:b w:val="false"/>
          <w:bCs w:val="false"/>
          <w:sz w:val="20"/>
        </w:rPr>
        <w:fldChar w:fldCharType="begin"/>
      </w:r>
      <w:r w:rsidRPr="000B0359">
        <w:rPr>
          <w:rStyle w:val="Siln"/>
          <w:rFonts w:asciiTheme="majorHAnsi" w:hAnsiTheme="majorHAnsi" w:cstheme="majorHAnsi"/>
          <w:b w:val="false"/>
          <w:bCs w:val="false"/>
          <w:sz w:val="20"/>
        </w:rPr>
        <w:instrText xml:space="preserve"> REF _Ref513664797 \r \h </w:instrText>
      </w:r>
      <w:r w:rsidRPr="000B0359" w:rsidR="000B0359">
        <w:rPr>
          <w:rStyle w:val="Siln"/>
          <w:rFonts w:asciiTheme="majorHAnsi" w:hAnsiTheme="majorHAnsi" w:cstheme="majorHAnsi"/>
          <w:b w:val="false"/>
          <w:bCs w:val="false"/>
          <w:sz w:val="20"/>
        </w:rPr>
        <w:instrText xml:space="preserve"> \* MERGEFORMAT </w:instrText>
      </w:r>
      <w:r w:rsidRPr="000B0359">
        <w:rPr>
          <w:rStyle w:val="Siln"/>
          <w:rFonts w:asciiTheme="majorHAnsi" w:hAnsiTheme="majorHAnsi" w:cstheme="majorHAnsi"/>
          <w:b w:val="false"/>
          <w:bCs w:val="false"/>
          <w:sz w:val="20"/>
        </w:rPr>
      </w:r>
      <w:r w:rsidRPr="000B0359">
        <w:rPr>
          <w:rStyle w:val="Siln"/>
          <w:rFonts w:asciiTheme="majorHAnsi" w:hAnsiTheme="majorHAnsi" w:cstheme="majorHAnsi"/>
          <w:b w:val="false"/>
          <w:bCs w:val="false"/>
          <w:sz w:val="20"/>
        </w:rPr>
        <w:fldChar w:fldCharType="separate"/>
      </w:r>
      <w:r w:rsidR="00D41907">
        <w:rPr>
          <w:rStyle w:val="Siln"/>
          <w:rFonts w:asciiTheme="majorHAnsi" w:hAnsiTheme="majorHAnsi" w:cstheme="majorHAnsi"/>
          <w:b w:val="false"/>
          <w:bCs w:val="false"/>
          <w:sz w:val="20"/>
        </w:rPr>
        <w:t>2.2</w:t>
      </w:r>
      <w:r w:rsidRPr="000B0359">
        <w:rPr>
          <w:rStyle w:val="Siln"/>
          <w:rFonts w:asciiTheme="majorHAnsi" w:hAnsiTheme="majorHAnsi" w:cstheme="majorHAnsi"/>
          <w:b w:val="false"/>
          <w:bCs w:val="false"/>
          <w:sz w:val="20"/>
        </w:rPr>
        <w:fldChar w:fldCharType="end"/>
      </w:r>
      <w:r w:rsidRPr="000B0359">
        <w:rPr>
          <w:rStyle w:val="Siln"/>
          <w:rFonts w:asciiTheme="majorHAnsi" w:hAnsiTheme="majorHAnsi" w:cstheme="majorHAnsi"/>
          <w:b w:val="false"/>
          <w:bCs w:val="false"/>
          <w:sz w:val="20"/>
        </w:rPr>
        <w:t xml:space="preserve"> této smlouvy činí částku ve výši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Kč bez DPH (slovy: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korun českých). DPH ve výši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 činí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Kč slovy: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korun českých). Cena díla celkem včetně DPH činí </w:t>
      </w:r>
      <w:r w:rsidRPr="000B0359">
        <w:rPr>
          <w:rStyle w:val="Siln"/>
          <w:rFonts w:asciiTheme="majorHAnsi" w:hAnsiTheme="majorHAnsi" w:cstheme="majorHAnsi"/>
          <w:b w:val="false"/>
          <w:bCs w:val="false"/>
          <w:sz w:val="20"/>
          <w:highlight w:val="yellow"/>
        </w:rPr>
        <w:t xml:space="preserve">[DOPLNÍ DODAVATEL] </w:t>
      </w:r>
      <w:r w:rsidRPr="000B0359">
        <w:rPr>
          <w:rStyle w:val="Siln"/>
          <w:rFonts w:asciiTheme="majorHAnsi" w:hAnsiTheme="majorHAnsi" w:cstheme="majorHAnsi"/>
          <w:b w:val="false"/>
          <w:bCs w:val="false"/>
          <w:sz w:val="20"/>
        </w:rPr>
        <w:t xml:space="preserve">Kč (slovy: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korun českých).</w:t>
      </w:r>
      <w:bookmarkEnd w:id="24"/>
    </w:p>
    <w:p w:rsidRPr="000B0359" w:rsidR="00180D48" w:rsidP="00180D48" w:rsidRDefault="00180D48" w14:paraId="5A469FC0" w14:textId="626B691B">
      <w:pPr>
        <w:pStyle w:val="Normodsaz"/>
        <w:spacing w:before="120" w:after="120"/>
        <w:ind w:left="567"/>
        <w:rPr>
          <w:rStyle w:val="Siln"/>
          <w:rFonts w:asciiTheme="majorHAnsi" w:hAnsiTheme="majorHAnsi" w:cstheme="majorHAnsi"/>
          <w:b w:val="false"/>
          <w:bCs w:val="false"/>
          <w:sz w:val="20"/>
        </w:rPr>
      </w:pPr>
      <w:r>
        <w:rPr>
          <w:rStyle w:val="Siln"/>
          <w:rFonts w:asciiTheme="majorHAnsi" w:hAnsiTheme="majorHAnsi" w:cstheme="majorHAnsi"/>
          <w:b w:val="false"/>
          <w:bCs w:val="false"/>
          <w:sz w:val="20"/>
        </w:rPr>
        <w:t xml:space="preserve">Cena díla se skládá z dílčích částek, a to z ceny za </w:t>
      </w:r>
      <w:r w:rsidRPr="00180D48">
        <w:rPr>
          <w:rStyle w:val="Siln"/>
          <w:rFonts w:asciiTheme="majorHAnsi" w:hAnsiTheme="majorHAnsi" w:cstheme="majorHAnsi"/>
          <w:b w:val="false"/>
          <w:bCs w:val="false"/>
          <w:sz w:val="20"/>
        </w:rPr>
        <w:t>Mapový portál</w:t>
      </w:r>
      <w:r>
        <w:rPr>
          <w:rStyle w:val="Siln"/>
          <w:rFonts w:asciiTheme="majorHAnsi" w:hAnsiTheme="majorHAnsi" w:cstheme="majorHAnsi"/>
          <w:b w:val="false"/>
          <w:bCs w:val="false"/>
          <w:sz w:val="20"/>
        </w:rPr>
        <w:t xml:space="preserve">, která činí </w:t>
      </w:r>
      <w:r w:rsidRPr="000B0359">
        <w:rPr>
          <w:rStyle w:val="Siln"/>
          <w:rFonts w:asciiTheme="majorHAnsi" w:hAnsiTheme="majorHAnsi" w:cstheme="majorHAnsi"/>
          <w:b w:val="false"/>
          <w:bCs w:val="false"/>
          <w:sz w:val="20"/>
        </w:rPr>
        <w:t xml:space="preserve">částku ve výši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Kč bez DPH</w:t>
      </w:r>
      <w:r>
        <w:rPr>
          <w:rStyle w:val="Siln"/>
          <w:rFonts w:asciiTheme="majorHAnsi" w:hAnsiTheme="majorHAnsi" w:cstheme="majorHAnsi"/>
          <w:b w:val="false"/>
          <w:bCs w:val="false"/>
          <w:sz w:val="20"/>
        </w:rPr>
        <w:t xml:space="preserve"> a z ceny za Přípravu a zpracování dat, která činí </w:t>
      </w:r>
      <w:r w:rsidRPr="000B0359">
        <w:rPr>
          <w:rStyle w:val="Siln"/>
          <w:rFonts w:asciiTheme="majorHAnsi" w:hAnsiTheme="majorHAnsi" w:cstheme="majorHAnsi"/>
          <w:b w:val="false"/>
          <w:bCs w:val="false"/>
          <w:sz w:val="20"/>
        </w:rPr>
        <w:t xml:space="preserve">částku ve výši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Kč bez DPH</w:t>
      </w:r>
      <w:r>
        <w:rPr>
          <w:rStyle w:val="Siln"/>
          <w:rFonts w:asciiTheme="majorHAnsi" w:hAnsiTheme="majorHAnsi" w:cstheme="majorHAnsi"/>
          <w:b w:val="false"/>
          <w:bCs w:val="false"/>
          <w:sz w:val="20"/>
        </w:rPr>
        <w:t>.</w:t>
      </w:r>
    </w:p>
    <w:p w:rsidRPr="000B0359" w:rsidR="002B4625" w:rsidP="000B0359" w:rsidRDefault="002B4625" w14:paraId="363428A7" w14:textId="15759DA3">
      <w:pPr>
        <w:pStyle w:val="Normodsaz"/>
        <w:numPr>
          <w:ilvl w:val="1"/>
          <w:numId w:val="17"/>
        </w:numPr>
        <w:spacing w:before="120" w:after="120"/>
        <w:ind w:left="567" w:hanging="567"/>
        <w:rPr>
          <w:rFonts w:asciiTheme="minorHAnsi" w:hAnsiTheme="minorHAnsi" w:cstheme="minorHAnsi"/>
          <w:b/>
          <w:sz w:val="20"/>
          <w:szCs w:val="16"/>
        </w:rPr>
      </w:pPr>
      <w:r w:rsidRPr="000B0359">
        <w:rPr>
          <w:rFonts w:asciiTheme="minorHAnsi" w:hAnsiTheme="minorHAnsi" w:cstheme="minorHAnsi"/>
          <w:sz w:val="20"/>
          <w:szCs w:val="16"/>
        </w:rPr>
        <w:t>Takto ujednaná celková cena díla je cenou fixní, konečnou a závaznou za provedení díla. Rovněž jednotkové ceny uvedené v rozpisu, který tvoří přílohu číslo 2 této smlouvy, ze kterých se celková cena skládá, jsou cenami fixními, konečnými a závaznými.</w:t>
      </w:r>
      <w:r w:rsidRPr="000B0359" w:rsidDel="00D64AF4">
        <w:rPr>
          <w:rFonts w:asciiTheme="minorHAnsi" w:hAnsiTheme="minorHAnsi" w:cstheme="minorHAnsi"/>
          <w:sz w:val="20"/>
          <w:szCs w:val="16"/>
        </w:rPr>
        <w:t xml:space="preserve"> </w:t>
      </w:r>
    </w:p>
    <w:p w:rsidRPr="000B0359" w:rsidR="002B4625" w:rsidP="000B0359" w:rsidRDefault="002B4625" w14:paraId="0A0863F1"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 xml:space="preserve">Cena díla zahrnuje veškeré náklady na instalaci a implementaci a zprovoznění díla, školení, testovací provoz, předání dokumentace, poskytnutí licencí k SW. Cena díla zahrnuje i náklady </w:t>
      </w:r>
      <w:r w:rsidRPr="000B0359">
        <w:rPr>
          <w:rFonts w:asciiTheme="minorHAnsi" w:hAnsiTheme="minorHAnsi" w:cstheme="minorHAnsi"/>
          <w:sz w:val="20"/>
          <w:szCs w:val="16"/>
        </w:rPr>
        <w:lastRenderedPageBreak/>
        <w:t>na správní poplatky, daně, cla, schvalovací řízení apod. (je-li relevantní), pojištění, přepravní náklady apod. Celková cena díla je stanovena dohodou smluvních stran a jako cena nejvýše přípustná. Cena díla zároveň zahrnuje poskytování záručního servisu.</w:t>
      </w:r>
    </w:p>
    <w:p w:rsidRPr="000B0359" w:rsidR="002B4625" w:rsidP="000B0359" w:rsidRDefault="002B4625" w14:paraId="7EEEBCC9"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rsidRPr="000B0359" w:rsidR="002B4625" w:rsidP="000B0359" w:rsidRDefault="002B4625" w14:paraId="27CD599E"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Cena díla bude Objednatelem uhrazena v korunách českých (CZK) na základě daňového dokladu (dále jen „faktura“) vystaveného Zhotovitelem. Cena díla je v celé své výši splatná až po provedení, tj. dokončení a předání díla jako celku. Zhotovitel nemá právo na úhradu jakékoliv části ceny díla v závislosti na předání jednotlivých částí díla.</w:t>
      </w:r>
    </w:p>
    <w:p w:rsidRPr="000B0359" w:rsidR="002B4625" w:rsidP="000B0359" w:rsidRDefault="002B4625" w14:paraId="0BF3B9C6" w14:textId="68D0385C">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Přílohou faktury musí být kopie finálního akceptačního protokolu podepsaného osobami oprávněnými jednat za smluvní strany.</w:t>
      </w:r>
    </w:p>
    <w:p w:rsidRPr="000B0359" w:rsidR="002B4625" w:rsidP="000B0359" w:rsidRDefault="002B4625" w14:paraId="202A9D53" w14:textId="1311FD1E">
      <w:pPr>
        <w:pStyle w:val="Normodsaz"/>
        <w:numPr>
          <w:ilvl w:val="1"/>
          <w:numId w:val="17"/>
        </w:numPr>
        <w:spacing w:before="120" w:after="120"/>
        <w:ind w:left="567" w:hanging="567"/>
        <w:rPr>
          <w:rFonts w:asciiTheme="minorHAnsi" w:hAnsiTheme="minorHAnsi" w:cstheme="minorHAnsi"/>
          <w:sz w:val="20"/>
          <w:szCs w:val="16"/>
        </w:rPr>
      </w:pPr>
      <w:r w:rsidRPr="00A96EEE">
        <w:rPr>
          <w:rFonts w:asciiTheme="minorHAnsi" w:hAnsiTheme="minorHAnsi" w:cstheme="minorHAnsi"/>
          <w:sz w:val="20"/>
          <w:szCs w:val="16"/>
        </w:rPr>
        <w:t>Faktura, musí obsahovat</w:t>
      </w:r>
      <w:r w:rsidRPr="000B0359">
        <w:rPr>
          <w:rFonts w:asciiTheme="minorHAnsi" w:hAnsiTheme="minorHAnsi" w:cstheme="minorHAnsi"/>
          <w:sz w:val="20"/>
          <w:szCs w:val="16"/>
        </w:rPr>
        <w:t xml:space="preserve"> </w:t>
      </w:r>
      <w:r w:rsidR="00CF6727">
        <w:rPr>
          <w:rFonts w:asciiTheme="minorHAnsi" w:hAnsiTheme="minorHAnsi" w:cstheme="minorHAnsi"/>
          <w:sz w:val="20"/>
          <w:szCs w:val="16"/>
        </w:rPr>
        <w:t xml:space="preserve">podrobný rozpis plnění v souladu s podrobným položkovým rozpočtem a </w:t>
      </w:r>
      <w:r w:rsidRPr="000B0359">
        <w:rPr>
          <w:rFonts w:asciiTheme="minorHAnsi" w:hAnsiTheme="minorHAnsi" w:cstheme="minorHAnsi"/>
          <w:sz w:val="20"/>
          <w:szCs w:val="16"/>
        </w:rPr>
        <w:t>všechny náležitosti řádného daňového dokladu ve smyslu zákona o dani z přidané hodnoty</w:t>
      </w:r>
      <w:r w:rsidR="000B0359">
        <w:rPr>
          <w:rFonts w:asciiTheme="minorHAnsi" w:hAnsiTheme="minorHAnsi" w:cstheme="minorHAnsi"/>
          <w:sz w:val="20"/>
          <w:szCs w:val="16"/>
        </w:rPr>
        <w:t xml:space="preserve"> a dále název a reg. číslo projektu</w:t>
      </w:r>
      <w:r w:rsidRPr="000B0359">
        <w:rPr>
          <w:rFonts w:asciiTheme="minorHAnsi" w:hAnsiTheme="minorHAnsi" w:cstheme="minorHAnsi"/>
          <w:sz w:val="20"/>
          <w:szCs w:val="16"/>
        </w:rPr>
        <w:t>. V případě, že faktura bude obsahovat věcné či formální nesprávnosti, popřípadě nebude obsahovat všechny zákonné náležitosti nebo přílohu dle předchozího odstavce, je Objednatel oprávněn ji vrátit ve lhůtě splatnosti zpět Zhotoviteli k doplnění či opravě, aniž se tak dostane do prodlení se splatností. Lhůta splatnosti počíná běžet ode dne vystavení náležitě doplněné či opravené faktury Objednateli.</w:t>
      </w:r>
    </w:p>
    <w:p w:rsidRPr="000B0359" w:rsidR="002B4625" w:rsidP="000B0359" w:rsidRDefault="002B4625" w14:paraId="1DE23C11" w14:textId="6531CE20">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 xml:space="preserve">Fakturu za dodávku díla je Zhotovitel oprávněn vystavit až po řádném protokolárním převzetí kompletního díla Objednatelem (milník „Finální akceptace“), tak jak jsou dohodnuty podmínky pro předání díla v článku </w:t>
      </w:r>
      <w:r w:rsidRPr="000B0359">
        <w:rPr>
          <w:rFonts w:asciiTheme="minorHAnsi" w:hAnsiTheme="minorHAnsi" w:cstheme="minorHAnsi"/>
          <w:sz w:val="20"/>
          <w:szCs w:val="16"/>
        </w:rPr>
        <w:fldChar w:fldCharType="begin"/>
      </w:r>
      <w:r w:rsidRPr="000B0359">
        <w:rPr>
          <w:rFonts w:asciiTheme="minorHAnsi" w:hAnsiTheme="minorHAnsi" w:cstheme="minorHAnsi"/>
          <w:sz w:val="20"/>
          <w:szCs w:val="16"/>
        </w:rPr>
        <w:instrText xml:space="preserve"> REF _Ref513665002 \r \h  \* MERGEFORMAT </w:instrText>
      </w:r>
      <w:r w:rsidRPr="000B0359">
        <w:rPr>
          <w:rFonts w:asciiTheme="minorHAnsi" w:hAnsiTheme="minorHAnsi" w:cstheme="minorHAnsi"/>
          <w:sz w:val="20"/>
          <w:szCs w:val="16"/>
        </w:rPr>
      </w:r>
      <w:r w:rsidRPr="000B0359">
        <w:rPr>
          <w:rFonts w:asciiTheme="minorHAnsi" w:hAnsiTheme="minorHAnsi" w:cstheme="minorHAnsi"/>
          <w:sz w:val="20"/>
          <w:szCs w:val="16"/>
        </w:rPr>
        <w:fldChar w:fldCharType="separate"/>
      </w:r>
      <w:r w:rsidR="00D41907">
        <w:rPr>
          <w:rFonts w:asciiTheme="minorHAnsi" w:hAnsiTheme="minorHAnsi" w:cstheme="minorHAnsi"/>
          <w:sz w:val="20"/>
          <w:szCs w:val="16"/>
        </w:rPr>
        <w:t>4</w:t>
      </w:r>
      <w:r w:rsidRPr="000B0359">
        <w:rPr>
          <w:rFonts w:asciiTheme="minorHAnsi" w:hAnsiTheme="minorHAnsi" w:cstheme="minorHAnsi"/>
          <w:sz w:val="20"/>
          <w:szCs w:val="16"/>
        </w:rPr>
        <w:fldChar w:fldCharType="end"/>
      </w:r>
      <w:r w:rsidRPr="000B0359">
        <w:rPr>
          <w:rFonts w:asciiTheme="minorHAnsi" w:hAnsiTheme="minorHAnsi" w:cstheme="minorHAnsi"/>
          <w:sz w:val="20"/>
          <w:szCs w:val="16"/>
        </w:rPr>
        <w:t xml:space="preserve"> – </w:t>
      </w:r>
      <w:r w:rsidRPr="000B0359">
        <w:rPr>
          <w:rFonts w:asciiTheme="minorHAnsi" w:hAnsiTheme="minorHAnsi" w:cstheme="minorHAnsi"/>
          <w:sz w:val="20"/>
          <w:szCs w:val="16"/>
        </w:rPr>
        <w:fldChar w:fldCharType="begin"/>
      </w:r>
      <w:r w:rsidRPr="000B0359">
        <w:rPr>
          <w:rFonts w:asciiTheme="minorHAnsi" w:hAnsiTheme="minorHAnsi" w:cstheme="minorHAnsi"/>
          <w:sz w:val="20"/>
          <w:szCs w:val="16"/>
        </w:rPr>
        <w:instrText xml:space="preserve"> REF _Ref513665002 \h  \* MERGEFORMAT </w:instrText>
      </w:r>
      <w:r w:rsidRPr="000B0359">
        <w:rPr>
          <w:rFonts w:asciiTheme="minorHAnsi" w:hAnsiTheme="minorHAnsi" w:cstheme="minorHAnsi"/>
          <w:sz w:val="20"/>
          <w:szCs w:val="16"/>
        </w:rPr>
      </w:r>
      <w:r w:rsidRPr="000B0359">
        <w:rPr>
          <w:rFonts w:asciiTheme="minorHAnsi" w:hAnsiTheme="minorHAnsi" w:cstheme="minorHAnsi"/>
          <w:sz w:val="20"/>
          <w:szCs w:val="16"/>
        </w:rPr>
        <w:fldChar w:fldCharType="separate"/>
      </w:r>
      <w:r w:rsidRPr="00D41907" w:rsidR="00D41907">
        <w:rPr>
          <w:rFonts w:asciiTheme="minorHAnsi" w:hAnsiTheme="minorHAnsi" w:cstheme="minorHAnsi"/>
          <w:sz w:val="20"/>
          <w:szCs w:val="16"/>
        </w:rPr>
        <w:t>Dokončení a předání díla</w:t>
      </w:r>
      <w:r w:rsidRPr="000B0359">
        <w:rPr>
          <w:rFonts w:asciiTheme="minorHAnsi" w:hAnsiTheme="minorHAnsi" w:cstheme="minorHAnsi"/>
          <w:sz w:val="20"/>
          <w:szCs w:val="16"/>
        </w:rPr>
        <w:fldChar w:fldCharType="end"/>
      </w:r>
      <w:r w:rsidRPr="000B0359">
        <w:rPr>
          <w:rFonts w:asciiTheme="minorHAnsi" w:hAnsiTheme="minorHAnsi" w:cstheme="minorHAnsi"/>
          <w:sz w:val="20"/>
          <w:szCs w:val="16"/>
        </w:rPr>
        <w:t xml:space="preserve"> této smlouvy. Splatnost faktury se sjednává na 30 dnů ode dne vystavení faktury. Za den splnění povinnosti zaplatit cenu je považován den odepsání příslušné částky z účtu Objednatele. Zhotovitel je povinen fakturu na cenu díla vystavit a doručit Objednateli nejpozději do jednoho (1) týdne po předání a převzetí díla jako celku.</w:t>
      </w:r>
    </w:p>
    <w:p w:rsidRPr="000B0359" w:rsidR="002B4625" w:rsidP="000B0359" w:rsidRDefault="002B4625" w14:paraId="7524A9C2"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Objednatel neposkytuje Zhotoviteli zálohy na cenu plnění dle této smlouvy.</w:t>
      </w:r>
    </w:p>
    <w:p w:rsidRPr="000B0359" w:rsidR="002B4625" w:rsidP="000B0359" w:rsidRDefault="002B4625" w14:paraId="1A916C84"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Smluvní strany se výslovně dohodly, že Objednatel je oprávněn započíst své i nesplatné pohledávky vzniklé na základě této smlouvy proti pohledávce Zhotovitele na zaplacení ceny díla nebo provozní podpory rovněž bez ohledu na její splatnost.</w:t>
      </w:r>
    </w:p>
    <w:p w:rsidRPr="000B0359" w:rsidR="002B4625" w:rsidP="000B0359" w:rsidRDefault="002B4625" w14:paraId="57FCD34D"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Zhotovitel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rsidRPr="000B0359" w:rsidR="002B4625" w:rsidP="000B0359" w:rsidRDefault="002B4625" w14:paraId="19431887" w14:textId="7FC815C1">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Cena za služby Provozní podpory vymezené v čl.</w:t>
      </w:r>
      <w:r w:rsidR="000B0359">
        <w:rPr>
          <w:rFonts w:asciiTheme="majorHAnsi" w:hAnsiTheme="majorHAnsi" w:cstheme="majorHAnsi"/>
          <w:sz w:val="20"/>
        </w:rPr>
        <w:t xml:space="preserve"> </w:t>
      </w:r>
      <w:r w:rsidR="000B0359">
        <w:rPr>
          <w:rFonts w:asciiTheme="majorHAnsi" w:hAnsiTheme="majorHAnsi" w:cstheme="majorHAnsi"/>
          <w:sz w:val="20"/>
        </w:rPr>
        <w:fldChar w:fldCharType="begin"/>
      </w:r>
      <w:r w:rsidR="000B0359">
        <w:rPr>
          <w:rFonts w:asciiTheme="majorHAnsi" w:hAnsiTheme="majorHAnsi" w:cstheme="majorHAnsi"/>
          <w:sz w:val="20"/>
        </w:rPr>
        <w:instrText xml:space="preserve"> REF _Hlk510989249 \r \h </w:instrText>
      </w:r>
      <w:r w:rsidR="000B0359">
        <w:rPr>
          <w:rFonts w:asciiTheme="majorHAnsi" w:hAnsiTheme="majorHAnsi" w:cstheme="majorHAnsi"/>
          <w:sz w:val="20"/>
        </w:rPr>
      </w:r>
      <w:r w:rsidR="000B0359">
        <w:rPr>
          <w:rFonts w:asciiTheme="majorHAnsi" w:hAnsiTheme="majorHAnsi" w:cstheme="majorHAnsi"/>
          <w:sz w:val="20"/>
        </w:rPr>
        <w:fldChar w:fldCharType="separate"/>
      </w:r>
      <w:r w:rsidR="00D41907">
        <w:rPr>
          <w:rFonts w:asciiTheme="majorHAnsi" w:hAnsiTheme="majorHAnsi" w:cstheme="majorHAnsi"/>
          <w:sz w:val="20"/>
        </w:rPr>
        <w:t>2.3</w:t>
      </w:r>
      <w:r w:rsidR="000B0359">
        <w:rPr>
          <w:rFonts w:asciiTheme="majorHAnsi" w:hAnsiTheme="majorHAnsi" w:cstheme="majorHAnsi"/>
          <w:sz w:val="20"/>
        </w:rPr>
        <w:fldChar w:fldCharType="end"/>
      </w:r>
      <w:r w:rsidRPr="000B0359">
        <w:rPr>
          <w:rFonts w:asciiTheme="majorHAnsi" w:hAnsiTheme="majorHAnsi" w:cstheme="majorHAnsi"/>
          <w:sz w:val="20"/>
        </w:rPr>
        <w:t xml:space="preserve"> je stanovena na základě nabídkové ceny Zhotovitele ze dne </w:t>
      </w:r>
      <w:r w:rsidRPr="000B0359">
        <w:rPr>
          <w:rFonts w:asciiTheme="majorHAnsi" w:hAnsiTheme="majorHAnsi" w:cstheme="majorHAnsi"/>
          <w:sz w:val="20"/>
          <w:highlight w:val="cyan"/>
        </w:rPr>
        <w:t>[bude doplněno před podpisem smlouvy]</w:t>
      </w:r>
      <w:r w:rsidRPr="000B0359">
        <w:rPr>
          <w:rFonts w:asciiTheme="majorHAnsi" w:hAnsiTheme="majorHAnsi" w:cstheme="majorHAnsi"/>
          <w:i/>
          <w:sz w:val="20"/>
        </w:rPr>
        <w:t xml:space="preserve">, </w:t>
      </w:r>
      <w:r w:rsidRPr="000B0359">
        <w:rPr>
          <w:rFonts w:asciiTheme="majorHAnsi" w:hAnsiTheme="majorHAnsi" w:cstheme="majorHAnsi"/>
          <w:sz w:val="20"/>
        </w:rPr>
        <w:t>kalkulované v rámci zadávacího řízení na předmět plnění dle této smlouvy a její podrobný rozpis tvoří přílohu č. 2, která je nedílnou součástí této smlouvy.</w:t>
      </w:r>
    </w:p>
    <w:p w:rsidRPr="00D5524D" w:rsidR="00D5524D" w:rsidP="000B0359" w:rsidRDefault="00D5524D" w14:paraId="76131C9D" w14:textId="77777777">
      <w:pPr>
        <w:pStyle w:val="Normodsaz"/>
        <w:numPr>
          <w:ilvl w:val="1"/>
          <w:numId w:val="17"/>
        </w:numPr>
        <w:spacing w:before="120" w:after="120"/>
        <w:ind w:left="567" w:hanging="567"/>
        <w:rPr>
          <w:rFonts w:asciiTheme="majorHAnsi" w:hAnsiTheme="majorHAnsi" w:cstheme="majorHAnsi"/>
          <w:b/>
          <w:sz w:val="20"/>
        </w:rPr>
      </w:pPr>
      <w:bookmarkStart w:name="_Ref79421909" w:id="25"/>
      <w:r w:rsidRPr="000B0359">
        <w:rPr>
          <w:rFonts w:asciiTheme="majorHAnsi" w:hAnsiTheme="majorHAnsi" w:cstheme="majorHAnsi"/>
          <w:sz w:val="20"/>
        </w:rPr>
        <w:t xml:space="preserve">Cena za služby Provozní podpory na období </w:t>
      </w:r>
      <w:r>
        <w:rPr>
          <w:rFonts w:asciiTheme="majorHAnsi" w:hAnsiTheme="majorHAnsi" w:cstheme="majorHAnsi"/>
          <w:sz w:val="20"/>
          <w:highlight w:val="yellow"/>
        </w:rPr>
        <w:t xml:space="preserve">1 </w:t>
      </w:r>
      <w:r w:rsidRPr="00970D1F">
        <w:rPr>
          <w:rFonts w:asciiTheme="majorHAnsi" w:hAnsiTheme="majorHAnsi" w:cstheme="majorHAnsi"/>
          <w:sz w:val="20"/>
          <w:highlight w:val="yellow"/>
        </w:rPr>
        <w:t>kalendářní</w:t>
      </w:r>
      <w:r>
        <w:rPr>
          <w:rFonts w:asciiTheme="majorHAnsi" w:hAnsiTheme="majorHAnsi" w:cstheme="majorHAnsi"/>
          <w:sz w:val="20"/>
          <w:highlight w:val="yellow"/>
        </w:rPr>
        <w:t>ho</w:t>
      </w:r>
      <w:r w:rsidRPr="00970D1F">
        <w:rPr>
          <w:rFonts w:asciiTheme="majorHAnsi" w:hAnsiTheme="majorHAnsi" w:cstheme="majorHAnsi"/>
          <w:sz w:val="20"/>
          <w:highlight w:val="yellow"/>
        </w:rPr>
        <w:t xml:space="preserve"> měsíc</w:t>
      </w:r>
      <w:r>
        <w:rPr>
          <w:rFonts w:asciiTheme="majorHAnsi" w:hAnsiTheme="majorHAnsi" w:cstheme="majorHAnsi"/>
          <w:sz w:val="20"/>
          <w:highlight w:val="yellow"/>
        </w:rPr>
        <w:t>e</w:t>
      </w:r>
      <w:r w:rsidRPr="000B0359">
        <w:rPr>
          <w:rFonts w:asciiTheme="majorHAnsi" w:hAnsiTheme="majorHAnsi" w:cstheme="majorHAnsi"/>
          <w:sz w:val="20"/>
        </w:rPr>
        <w:t xml:space="preserve"> činí částku ve výši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Kč bez DPH (slovy: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korun českých).</w:t>
      </w:r>
      <w:bookmarkEnd w:id="25"/>
      <w:r>
        <w:rPr>
          <w:rFonts w:asciiTheme="majorHAnsi" w:hAnsiTheme="majorHAnsi" w:cstheme="majorHAnsi"/>
          <w:sz w:val="20"/>
        </w:rPr>
        <w:t xml:space="preserve"> </w:t>
      </w:r>
    </w:p>
    <w:p w:rsidRPr="000B0359" w:rsidR="002B4625" w:rsidP="00D5524D" w:rsidRDefault="002B4625" w14:paraId="3E10A791" w14:textId="5B0E396F">
      <w:pPr>
        <w:pStyle w:val="Normodsaz"/>
        <w:spacing w:before="120" w:after="120"/>
        <w:ind w:left="567"/>
        <w:rPr>
          <w:rFonts w:asciiTheme="majorHAnsi" w:hAnsiTheme="majorHAnsi" w:cstheme="majorHAnsi"/>
          <w:b/>
          <w:sz w:val="20"/>
        </w:rPr>
      </w:pPr>
      <w:r w:rsidRPr="000B0359">
        <w:rPr>
          <w:rFonts w:asciiTheme="majorHAnsi" w:hAnsiTheme="majorHAnsi" w:cstheme="majorHAnsi"/>
          <w:sz w:val="20"/>
        </w:rPr>
        <w:t>C</w:t>
      </w:r>
      <w:r w:rsidR="00180D48">
        <w:rPr>
          <w:rFonts w:asciiTheme="majorHAnsi" w:hAnsiTheme="majorHAnsi" w:cstheme="majorHAnsi"/>
          <w:sz w:val="20"/>
        </w:rPr>
        <w:t>elková c</w:t>
      </w:r>
      <w:r w:rsidRPr="000B0359">
        <w:rPr>
          <w:rFonts w:asciiTheme="majorHAnsi" w:hAnsiTheme="majorHAnsi" w:cstheme="majorHAnsi"/>
          <w:sz w:val="20"/>
        </w:rPr>
        <w:t xml:space="preserve">ena za služby Provozní podpory na období </w:t>
      </w:r>
      <w:r w:rsidR="007730CE">
        <w:rPr>
          <w:rFonts w:asciiTheme="majorHAnsi" w:hAnsiTheme="majorHAnsi" w:cstheme="majorHAnsi"/>
          <w:sz w:val="20"/>
          <w:highlight w:val="yellow"/>
        </w:rPr>
        <w:t>12</w:t>
      </w:r>
      <w:r w:rsidR="00180D48">
        <w:rPr>
          <w:rFonts w:asciiTheme="majorHAnsi" w:hAnsiTheme="majorHAnsi" w:cstheme="majorHAnsi"/>
          <w:sz w:val="20"/>
          <w:highlight w:val="yellow"/>
        </w:rPr>
        <w:t xml:space="preserve"> </w:t>
      </w:r>
      <w:r w:rsidRPr="00970D1F">
        <w:rPr>
          <w:rFonts w:asciiTheme="majorHAnsi" w:hAnsiTheme="majorHAnsi" w:cstheme="majorHAnsi"/>
          <w:sz w:val="20"/>
          <w:highlight w:val="yellow"/>
        </w:rPr>
        <w:t>kalendářních měsíců</w:t>
      </w:r>
      <w:r w:rsidRPr="000B0359">
        <w:rPr>
          <w:rFonts w:asciiTheme="majorHAnsi" w:hAnsiTheme="majorHAnsi" w:cstheme="majorHAnsi"/>
          <w:sz w:val="20"/>
        </w:rPr>
        <w:t xml:space="preserve"> </w:t>
      </w:r>
      <w:r w:rsidR="00D5524D">
        <w:rPr>
          <w:rFonts w:asciiTheme="majorHAnsi" w:hAnsiTheme="majorHAnsi" w:cstheme="majorHAnsi"/>
          <w:sz w:val="20"/>
        </w:rPr>
        <w:t xml:space="preserve">tak </w:t>
      </w:r>
      <w:r w:rsidRPr="000B0359">
        <w:rPr>
          <w:rFonts w:asciiTheme="majorHAnsi" w:hAnsiTheme="majorHAnsi" w:cstheme="majorHAnsi"/>
          <w:sz w:val="20"/>
        </w:rPr>
        <w:t xml:space="preserve">činí částku ve výši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Kč bez DPH (slovy: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korun českých). DPH ve výši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 činí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Kč slovy: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korun českých). Takto ujednaná cena za služby Provozní podpory je cenou fixní, konečnou a závaznou.</w:t>
      </w:r>
      <w:r w:rsidRPr="000B0359">
        <w:rPr>
          <w:rFonts w:asciiTheme="majorHAnsi" w:hAnsiTheme="majorHAnsi" w:cstheme="majorHAnsi"/>
          <w:bCs/>
          <w:sz w:val="20"/>
        </w:rPr>
        <w:t xml:space="preserve"> </w:t>
      </w:r>
      <w:r w:rsidRPr="000B0359">
        <w:rPr>
          <w:rFonts w:eastAsia="Calibri" w:asciiTheme="majorHAnsi" w:hAnsiTheme="majorHAnsi" w:cstheme="majorHAnsi"/>
          <w:bCs/>
          <w:sz w:val="20"/>
          <w:lang w:eastAsia="en-GB"/>
        </w:rPr>
        <w:t>V případě, že Provozní podpora nebude poskytována po celou dobu kalendářního měsíce, sníží se fakturovaná částka poměrným způsobem s ohledem na dobu, po kterou byla Provozní podpora skutečně poskytována.</w:t>
      </w:r>
    </w:p>
    <w:p w:rsidR="002B4625" w:rsidP="000B0359" w:rsidRDefault="002B4625" w14:paraId="1FF94C2E" w14:textId="4B069A73">
      <w:pPr>
        <w:pStyle w:val="Normodsaz"/>
        <w:spacing w:before="120" w:after="120"/>
        <w:ind w:left="567"/>
        <w:rPr>
          <w:rFonts w:asciiTheme="majorHAnsi" w:hAnsiTheme="majorHAnsi" w:cstheme="majorHAnsi"/>
          <w:sz w:val="20"/>
        </w:rPr>
      </w:pPr>
      <w:r w:rsidRPr="000B0359">
        <w:rPr>
          <w:rFonts w:asciiTheme="majorHAnsi" w:hAnsiTheme="majorHAnsi" w:cstheme="majorHAnsi"/>
          <w:sz w:val="20"/>
        </w:rPr>
        <w:t>Cena je splatná na základě faktury vystavené Zhotovitelem. Splatnost ceny je sjednána na 30 dnů ode dne vystavení faktury. Cena za služby Provozní podpory bude Objednatelem hrazena měsíčně zpětně. N</w:t>
      </w:r>
      <w:r w:rsidRPr="000B0359">
        <w:rPr>
          <w:rFonts w:asciiTheme="majorHAnsi" w:hAnsiTheme="majorHAnsi" w:cstheme="majorHAnsi"/>
          <w:bCs/>
          <w:sz w:val="20"/>
        </w:rPr>
        <w:t>a cenu Provozní podpory se přiměřené použijí ujednání o platebních podmínkách ceny za dílo.</w:t>
      </w:r>
      <w:r w:rsidRPr="000B0359">
        <w:rPr>
          <w:rFonts w:asciiTheme="majorHAnsi" w:hAnsiTheme="majorHAnsi" w:cstheme="majorHAnsi"/>
          <w:sz w:val="20"/>
        </w:rPr>
        <w:t xml:space="preserve"> </w:t>
      </w:r>
    </w:p>
    <w:p w:rsidRPr="000B0359" w:rsidR="000B0359" w:rsidP="000B0359" w:rsidRDefault="000B0359" w14:paraId="4F9B248A" w14:textId="77777777">
      <w:pPr>
        <w:pStyle w:val="Prosttext1"/>
        <w:numPr>
          <w:ilvl w:val="0"/>
          <w:numId w:val="17"/>
        </w:numPr>
        <w:spacing w:before="480" w:after="120"/>
        <w:ind w:left="567" w:hanging="142"/>
        <w:jc w:val="center"/>
        <w:rPr>
          <w:rFonts w:asciiTheme="majorHAnsi" w:hAnsiTheme="majorHAnsi" w:cstheme="majorHAnsi"/>
          <w:b/>
          <w:sz w:val="20"/>
        </w:rPr>
      </w:pPr>
      <w:r w:rsidRPr="000B0359">
        <w:rPr>
          <w:rFonts w:asciiTheme="majorHAnsi" w:hAnsiTheme="majorHAnsi" w:cstheme="majorHAnsi"/>
          <w:b/>
          <w:sz w:val="20"/>
        </w:rPr>
        <w:t>Práva a povinnosti stran</w:t>
      </w:r>
    </w:p>
    <w:p w:rsidRPr="000B0359" w:rsidR="000B0359" w:rsidP="000B0359" w:rsidRDefault="000B0359" w14:paraId="0DD590A9" w14:textId="77777777">
      <w:pPr>
        <w:pStyle w:val="Normodsaz"/>
        <w:numPr>
          <w:ilvl w:val="1"/>
          <w:numId w:val="17"/>
        </w:numPr>
        <w:spacing w:before="120" w:after="120"/>
        <w:ind w:left="567" w:hanging="567"/>
        <w:rPr>
          <w:rFonts w:asciiTheme="minorHAnsi" w:hAnsiTheme="minorHAnsi" w:cstheme="minorHAnsi"/>
          <w:b/>
          <w:sz w:val="20"/>
          <w:szCs w:val="16"/>
        </w:rPr>
      </w:pPr>
      <w:r w:rsidRPr="000B0359">
        <w:rPr>
          <w:rFonts w:asciiTheme="minorHAnsi" w:hAnsiTheme="minorHAnsi" w:cstheme="minorHAnsi"/>
          <w:sz w:val="20"/>
          <w:szCs w:val="16"/>
        </w:rPr>
        <w:lastRenderedPageBreak/>
        <w:t xml:space="preserve">Zhotovitel je povinen provést pro Objednatele úplné a funkční dílo dle této smlouvy, a pokud jsou součástí provedení i dodávka věcí, bude se jednat o nové a nepoužité věci v dohodnutém množství, jakosti a provedení, které je Zhotovitel povinen předložit v souladu se specifikací technických a uživatelských standardů a Objednatelem písemně odsouhlasenou dokumentací. </w:t>
      </w:r>
    </w:p>
    <w:p w:rsidRPr="001A34C2" w:rsidR="001A34C2" w:rsidP="001A34C2" w:rsidRDefault="000B0359" w14:paraId="41F5DA6D"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je povinen v souladu s podmínkami této smlouvy řádně a včas provést pro Objednatele dílo dle této smlouvy, a to vč. implementace, provedení potřebné montáže, instalace a zprovoznění na místě plnění, přičemž za řádné provedení díla se považuje jeho převzetí Objednatelem, a to na základě potvrzení této skutečnosti v akceptačním protokolu díla. Akceptační protokol může být podepsán nejdříve v okamžiku, kdy bude beze zbytku dokončeno dílo Zhotovitelem včetně dodání věcí na místo určené Objednatelem, instalace, implementace a zprovoznění díla, zaškolení obsluhy a uživatelů a předání dokumentace díla s tím, že Zhotovitel na své náklady zajistí odvoz a likvidaci obalů a dalších použitých materiálů a úklid prostor dotčených realizací prováděného díla.</w:t>
      </w:r>
    </w:p>
    <w:p w:rsidRPr="00B81767" w:rsidR="001A34C2" w:rsidP="00B81767" w:rsidRDefault="001A34C2" w14:paraId="65F57007" w14:textId="627160EB">
      <w:pPr>
        <w:pStyle w:val="Normodsaz"/>
        <w:numPr>
          <w:ilvl w:val="1"/>
          <w:numId w:val="17"/>
        </w:numPr>
        <w:spacing w:before="120" w:after="120"/>
        <w:ind w:left="567" w:hanging="567"/>
        <w:rPr>
          <w:rFonts w:asciiTheme="majorHAnsi" w:hAnsiTheme="majorHAnsi" w:cstheme="majorHAnsi"/>
          <w:b/>
          <w:sz w:val="20"/>
        </w:rPr>
      </w:pPr>
      <w:bookmarkStart w:name="_Ref88732698" w:id="26"/>
      <w:r w:rsidRPr="00B81767">
        <w:rPr>
          <w:rFonts w:asciiTheme="majorHAnsi" w:hAnsiTheme="majorHAnsi" w:cstheme="majorHAnsi"/>
          <w:sz w:val="20"/>
        </w:rPr>
        <w:t>Zhotovitel je povinen provádět plnění dle této smlouvy pouze prostřednictvím osob, které splňují kvalifikační předpoklady veřejné zakázky „Mapový portál města Mělníka“ a jsou součástí realizačního týmu oznámeného písemně zhotovitelem objednateli. Objednatel si vyhrazuje právo vyžádat si kdykoli v průběhu realizace díla dle této smlouvy od zhotovitele dokumenty prokazující splnění kvalifikačních požadavků veřejné zakázky na jednotlivé členy realizačního týmu</w:t>
      </w:r>
      <w:r w:rsidRPr="00B81767" w:rsidR="00B81767">
        <w:rPr>
          <w:rFonts w:asciiTheme="majorHAnsi" w:hAnsiTheme="majorHAnsi" w:cstheme="majorHAnsi"/>
          <w:sz w:val="20"/>
        </w:rPr>
        <w:t xml:space="preserve"> a</w:t>
      </w:r>
      <w:r w:rsidRPr="00B81767">
        <w:rPr>
          <w:rFonts w:asciiTheme="majorHAnsi" w:hAnsiTheme="majorHAnsi" w:cstheme="majorHAnsi"/>
          <w:sz w:val="20"/>
        </w:rPr>
        <w:t xml:space="preserve"> </w:t>
      </w:r>
      <w:r w:rsidRPr="00B81767" w:rsidR="00B81767">
        <w:rPr>
          <w:rFonts w:asciiTheme="majorHAnsi" w:hAnsiTheme="majorHAnsi" w:cstheme="majorHAnsi"/>
          <w:sz w:val="20"/>
        </w:rPr>
        <w:t>z</w:t>
      </w:r>
      <w:r w:rsidRPr="00B81767">
        <w:rPr>
          <w:rFonts w:asciiTheme="majorHAnsi" w:hAnsiTheme="majorHAnsi" w:cstheme="majorHAnsi"/>
          <w:sz w:val="20"/>
        </w:rPr>
        <w:t xml:space="preserve">hotovitel je povinen požadované dokumenty bez zbytečného odkladu </w:t>
      </w:r>
      <w:r w:rsidRPr="00B81767" w:rsidR="00B81767">
        <w:rPr>
          <w:rFonts w:asciiTheme="majorHAnsi" w:hAnsiTheme="majorHAnsi" w:cstheme="majorHAnsi"/>
          <w:sz w:val="20"/>
        </w:rPr>
        <w:t>o</w:t>
      </w:r>
      <w:r w:rsidRPr="00B81767">
        <w:rPr>
          <w:rFonts w:asciiTheme="majorHAnsi" w:hAnsiTheme="majorHAnsi" w:cstheme="majorHAnsi"/>
          <w:sz w:val="20"/>
        </w:rPr>
        <w:t>bjednateli doložit.</w:t>
      </w:r>
      <w:r w:rsidRPr="00B81767" w:rsidR="00B81767">
        <w:rPr>
          <w:rFonts w:asciiTheme="majorHAnsi" w:hAnsiTheme="majorHAnsi" w:cstheme="majorHAnsi"/>
          <w:sz w:val="20"/>
        </w:rPr>
        <w:t xml:space="preserve"> </w:t>
      </w:r>
      <w:r w:rsidRPr="00B81767">
        <w:rPr>
          <w:rFonts w:asciiTheme="majorHAnsi" w:hAnsiTheme="majorHAnsi" w:cstheme="majorHAnsi"/>
          <w:sz w:val="20"/>
        </w:rPr>
        <w:t xml:space="preserve">Změna člena </w:t>
      </w:r>
      <w:r w:rsidR="00B81767">
        <w:rPr>
          <w:rFonts w:asciiTheme="majorHAnsi" w:hAnsiTheme="majorHAnsi" w:cstheme="majorHAnsi"/>
          <w:sz w:val="20"/>
        </w:rPr>
        <w:t>r</w:t>
      </w:r>
      <w:r w:rsidRPr="00B81767">
        <w:rPr>
          <w:rFonts w:asciiTheme="majorHAnsi" w:hAnsiTheme="majorHAnsi" w:cstheme="majorHAnsi"/>
          <w:sz w:val="20"/>
        </w:rPr>
        <w:t xml:space="preserve">ealizačního týmu je možná jen se souhlasem </w:t>
      </w:r>
      <w:r w:rsidR="00B81767">
        <w:rPr>
          <w:rFonts w:asciiTheme="majorHAnsi" w:hAnsiTheme="majorHAnsi" w:cstheme="majorHAnsi"/>
          <w:sz w:val="20"/>
        </w:rPr>
        <w:t>o</w:t>
      </w:r>
      <w:r w:rsidRPr="00B81767">
        <w:rPr>
          <w:rFonts w:asciiTheme="majorHAnsi" w:hAnsiTheme="majorHAnsi" w:cstheme="majorHAnsi"/>
          <w:sz w:val="20"/>
        </w:rPr>
        <w:t>bjednatele</w:t>
      </w:r>
      <w:r w:rsidR="00B81767">
        <w:rPr>
          <w:rFonts w:asciiTheme="majorHAnsi" w:hAnsiTheme="majorHAnsi" w:cstheme="majorHAnsi"/>
          <w:sz w:val="20"/>
        </w:rPr>
        <w:t xml:space="preserve"> a pouze v případě, že nový člen realizačního týmu bude splňovat příslušné kvalifikační požadavky a zhotovitel tuto skutečnost doloží příslušnými doklady</w:t>
      </w:r>
      <w:r w:rsidRPr="00B81767">
        <w:rPr>
          <w:rFonts w:asciiTheme="majorHAnsi" w:hAnsiTheme="majorHAnsi" w:cstheme="majorHAnsi"/>
          <w:sz w:val="20"/>
        </w:rPr>
        <w:t>.</w:t>
      </w:r>
      <w:bookmarkEnd w:id="26"/>
      <w:r w:rsidRPr="00B81767">
        <w:rPr>
          <w:rFonts w:asciiTheme="majorHAnsi" w:hAnsiTheme="majorHAnsi" w:cstheme="majorHAnsi"/>
          <w:sz w:val="20"/>
        </w:rPr>
        <w:t xml:space="preserve">  </w:t>
      </w:r>
    </w:p>
    <w:p w:rsidRPr="000B0359" w:rsidR="000B0359" w:rsidP="000B0359" w:rsidRDefault="000B0359" w14:paraId="16F162E4"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Objednatel nabývá vlastnického práva k dílu dnem řádného předání a převzetí díla od Zhotovitele na základě podpisu závěrečného akceptačního protokolu oběma smluvními stranami. Stejným okamžikem přechází na Objednatele také nebezpečí škody na díle.</w:t>
      </w:r>
    </w:p>
    <w:p w:rsidRPr="000B0359" w:rsidR="000B0359" w:rsidP="000B0359" w:rsidRDefault="000B0359" w14:paraId="456B80D8"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 xml:space="preserve">Zhotovitel je povinen neprodleně písemně vyrozumět Objednatele o případném ohrožení doby plnění a o všech skutečnostech, které mohou řádné a včasné plnění předmětu této smlouvy znemožnit, a to nejpozději do 3 dnů ode dne, kdy se Zhotovitel dozví o takové skutečnosti. </w:t>
      </w:r>
    </w:p>
    <w:p w:rsidRPr="000B0359" w:rsidR="000B0359" w:rsidP="000B0359" w:rsidRDefault="000B0359" w14:paraId="483ACB44"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není oprávněn postoupit jakákoliv práva anebo povinnosti vyplývající z této smlouvy na třetí osoby bez předchozího písemného souhlasu Objednatele.</w:t>
      </w:r>
    </w:p>
    <w:p w:rsidRPr="000B0359" w:rsidR="000B0359" w:rsidP="000B0359" w:rsidRDefault="000B0359" w14:paraId="1294BFA8"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Smluvní strany sjednávají, že Zhotovitel není oprávněn jakékoliv jeho pohledávky za Objednatelem, které vzniknou na základě této smlouvy, započítat vůči pohledávkám Objednatele za Zhotovitelem jednostranným právním jednáním.</w:t>
      </w:r>
    </w:p>
    <w:p w:rsidRPr="000B0359" w:rsidR="000B0359" w:rsidP="000B0359" w:rsidRDefault="000B0359" w14:paraId="6F893C3D"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odpovídá Objednateli za škodu způsobenou porušením povinnosti podle této smlouvy nebo povinnosti stanovené obecně závazným platným právním předpisem.</w:t>
      </w:r>
    </w:p>
    <w:p w:rsidRPr="000B0359" w:rsidR="000B0359" w:rsidP="000B0359" w:rsidRDefault="000B0359" w14:paraId="7ED8D071"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Smluvní strany se dohodly a Zhotovitel určil, že osobou oprávněnou k jednání za Zhotovitele v technických věcech, které se týkají této smlouvy a její realizace, je/jsou:</w:t>
      </w:r>
    </w:p>
    <w:p w:rsidRPr="000B0359" w:rsidR="000B0359" w:rsidP="000B0359" w:rsidRDefault="000B0359" w14:paraId="5EC168A0" w14:textId="77777777">
      <w:pPr>
        <w:ind w:left="851"/>
        <w:rPr>
          <w:rFonts w:asciiTheme="majorHAnsi" w:hAnsiTheme="majorHAnsi" w:cstheme="majorHAnsi"/>
          <w:sz w:val="20"/>
          <w:szCs w:val="20"/>
        </w:rPr>
      </w:pPr>
      <w:r w:rsidRPr="000B0359">
        <w:rPr>
          <w:rFonts w:asciiTheme="majorHAnsi" w:hAnsiTheme="majorHAnsi" w:cstheme="majorHAnsi"/>
          <w:sz w:val="20"/>
          <w:szCs w:val="20"/>
        </w:rPr>
        <w:t xml:space="preserve">Jméno a příjmení: </w:t>
      </w:r>
      <w:r w:rsidRPr="000B0359">
        <w:rPr>
          <w:rFonts w:asciiTheme="majorHAnsi" w:hAnsiTheme="majorHAnsi" w:cstheme="majorHAnsi"/>
          <w:sz w:val="20"/>
          <w:szCs w:val="20"/>
        </w:rPr>
        <w:tab/>
      </w:r>
      <w:r w:rsidRPr="000B0359">
        <w:rPr>
          <w:rStyle w:val="Siln"/>
          <w:rFonts w:asciiTheme="majorHAnsi" w:hAnsiTheme="majorHAnsi" w:cstheme="majorHAnsi"/>
          <w:sz w:val="20"/>
          <w:szCs w:val="20"/>
          <w:highlight w:val="yellow"/>
        </w:rPr>
        <w:t>[DOPLNÍ DODAVATEL]</w:t>
      </w:r>
    </w:p>
    <w:p w:rsidRPr="000B0359" w:rsidR="000B0359" w:rsidP="000B0359" w:rsidRDefault="000B0359" w14:paraId="3CD7996B" w14:textId="77777777">
      <w:pPr>
        <w:ind w:left="851"/>
        <w:rPr>
          <w:rFonts w:asciiTheme="majorHAnsi" w:hAnsiTheme="majorHAnsi" w:cstheme="majorHAnsi"/>
          <w:sz w:val="20"/>
          <w:szCs w:val="20"/>
        </w:rPr>
      </w:pPr>
      <w:r w:rsidRPr="000B0359">
        <w:rPr>
          <w:rFonts w:asciiTheme="majorHAnsi" w:hAnsiTheme="majorHAnsi" w:cstheme="majorHAnsi"/>
          <w:sz w:val="20"/>
          <w:szCs w:val="20"/>
        </w:rPr>
        <w:t>e-mail:</w:t>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Style w:val="Siln"/>
          <w:rFonts w:asciiTheme="majorHAnsi" w:hAnsiTheme="majorHAnsi" w:cstheme="majorHAnsi"/>
          <w:sz w:val="20"/>
          <w:szCs w:val="20"/>
          <w:highlight w:val="yellow"/>
        </w:rPr>
        <w:t>[DOPLNÍ DODAVATEL]</w:t>
      </w:r>
    </w:p>
    <w:p w:rsidRPr="000B0359" w:rsidR="000B0359" w:rsidP="000B0359" w:rsidRDefault="000B0359" w14:paraId="362568CD" w14:textId="77777777">
      <w:pPr>
        <w:ind w:left="851"/>
        <w:rPr>
          <w:rFonts w:asciiTheme="majorHAnsi" w:hAnsiTheme="majorHAnsi" w:cstheme="majorHAnsi"/>
          <w:sz w:val="20"/>
          <w:szCs w:val="20"/>
        </w:rPr>
      </w:pPr>
      <w:r w:rsidRPr="000B0359">
        <w:rPr>
          <w:rFonts w:asciiTheme="majorHAnsi" w:hAnsiTheme="majorHAnsi" w:cstheme="majorHAnsi"/>
          <w:sz w:val="20"/>
          <w:szCs w:val="20"/>
        </w:rPr>
        <w:t xml:space="preserve">tel.: </w:t>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Style w:val="Siln"/>
          <w:rFonts w:asciiTheme="majorHAnsi" w:hAnsiTheme="majorHAnsi" w:cstheme="majorHAnsi"/>
          <w:sz w:val="20"/>
          <w:szCs w:val="20"/>
          <w:highlight w:val="yellow"/>
        </w:rPr>
        <w:t>[DOPLNÍ DODAVATEL]</w:t>
      </w:r>
    </w:p>
    <w:p w:rsidRPr="000B0359" w:rsidR="000B0359" w:rsidP="000B0359" w:rsidRDefault="000B0359" w14:paraId="54324C86"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Smluvní strany se dohodly a Objednatel určil, že osobou oprávněnou k jednání za Objednatele v technických věcech, které se týkají této smlouvy a její realizace, je:</w:t>
      </w:r>
    </w:p>
    <w:p w:rsidRPr="000B0359" w:rsidR="000B0359" w:rsidP="000B0359" w:rsidRDefault="000B0359" w14:paraId="28AE9888" w14:textId="77777777">
      <w:pPr>
        <w:ind w:left="851"/>
        <w:rPr>
          <w:rFonts w:asciiTheme="majorHAnsi" w:hAnsiTheme="majorHAnsi" w:cstheme="majorHAnsi"/>
          <w:sz w:val="20"/>
          <w:szCs w:val="20"/>
        </w:rPr>
      </w:pPr>
      <w:r w:rsidRPr="000B0359">
        <w:rPr>
          <w:rFonts w:asciiTheme="majorHAnsi" w:hAnsiTheme="majorHAnsi" w:cstheme="majorHAnsi"/>
          <w:sz w:val="20"/>
          <w:szCs w:val="20"/>
        </w:rPr>
        <w:t>Jméno a příjmení:</w:t>
      </w:r>
      <w:r w:rsidRPr="000B0359">
        <w:rPr>
          <w:rFonts w:asciiTheme="majorHAnsi" w:hAnsiTheme="majorHAnsi" w:cstheme="majorHAnsi"/>
          <w:sz w:val="20"/>
          <w:szCs w:val="20"/>
        </w:rPr>
        <w:tab/>
      </w:r>
      <w:r w:rsidRPr="000B0359">
        <w:rPr>
          <w:rFonts w:asciiTheme="majorHAnsi" w:hAnsiTheme="majorHAnsi" w:cstheme="majorHAnsi"/>
          <w:sz w:val="20"/>
          <w:szCs w:val="20"/>
          <w:highlight w:val="cyan"/>
        </w:rPr>
        <w:t>[bude doplněno před podpisem smlouvy]</w:t>
      </w:r>
    </w:p>
    <w:p w:rsidRPr="000B0359" w:rsidR="000B0359" w:rsidP="000B0359" w:rsidRDefault="000B0359" w14:paraId="4D1E69CE" w14:textId="77777777">
      <w:pPr>
        <w:ind w:left="851"/>
        <w:rPr>
          <w:rFonts w:asciiTheme="majorHAnsi" w:hAnsiTheme="majorHAnsi" w:cstheme="majorHAnsi"/>
          <w:sz w:val="20"/>
          <w:szCs w:val="20"/>
        </w:rPr>
      </w:pPr>
      <w:r w:rsidRPr="000B0359">
        <w:rPr>
          <w:rFonts w:asciiTheme="majorHAnsi" w:hAnsiTheme="majorHAnsi" w:cstheme="majorHAnsi"/>
          <w:sz w:val="20"/>
          <w:szCs w:val="20"/>
        </w:rPr>
        <w:t>e-mail:</w:t>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Fonts w:asciiTheme="majorHAnsi" w:hAnsiTheme="majorHAnsi" w:cstheme="majorHAnsi"/>
          <w:sz w:val="20"/>
          <w:szCs w:val="20"/>
          <w:highlight w:val="cyan"/>
        </w:rPr>
        <w:t>[bude doplněno před podpisem smlouvy]</w:t>
      </w:r>
    </w:p>
    <w:p w:rsidRPr="000B0359" w:rsidR="000B0359" w:rsidP="000B0359" w:rsidRDefault="000B0359" w14:paraId="22CDD9DB" w14:textId="77777777">
      <w:pPr>
        <w:ind w:left="851"/>
        <w:rPr>
          <w:rFonts w:asciiTheme="majorHAnsi" w:hAnsiTheme="majorHAnsi" w:cstheme="majorHAnsi"/>
          <w:sz w:val="20"/>
          <w:szCs w:val="20"/>
        </w:rPr>
      </w:pPr>
      <w:r w:rsidRPr="000B0359">
        <w:rPr>
          <w:rFonts w:asciiTheme="majorHAnsi" w:hAnsiTheme="majorHAnsi" w:cstheme="majorHAnsi"/>
          <w:sz w:val="20"/>
          <w:szCs w:val="20"/>
        </w:rPr>
        <w:t xml:space="preserve">tel.: </w:t>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Fonts w:asciiTheme="majorHAnsi" w:hAnsiTheme="majorHAnsi" w:cstheme="majorHAnsi"/>
          <w:sz w:val="20"/>
          <w:szCs w:val="20"/>
          <w:highlight w:val="cyan"/>
        </w:rPr>
        <w:t>[bude doplněno před podpisem smlouvy]</w:t>
      </w:r>
    </w:p>
    <w:p w:rsidRPr="000B0359" w:rsidR="000B0359" w:rsidP="000B0359" w:rsidRDefault="000B0359" w14:paraId="4E2B6E1D"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 xml:space="preserve">Veškerá korespondence, pokyny, oznámení, žádosti, záznamy a jiné dokumenty vzniklé na základě této smlouvy mezi smluvními stranami nebo v souvislosti s ní budou vyhotoveny v písemné formě v českém jazyce a doručují se buď osobně, doporučenou poštou nebo prostřednictvím datové schránky, na adresu sídla, či ID datové schránky Objednatele, uvedené v záhlaví této smlouvy. </w:t>
      </w:r>
    </w:p>
    <w:p w:rsidRPr="000B0359" w:rsidR="000B0359" w:rsidP="000B0359" w:rsidRDefault="000B0359" w14:paraId="732C3A47"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 xml:space="preserve">Zhotovitel je povinen ve lhůtě do 10 pracovních dnů ode dne nabytí účinnosti této smlouvy uzavřít pojistnou smlouvu, jejímž předmětem je pojištění odpovědnosti Zhotovitele za škodu způsobenou </w:t>
      </w:r>
      <w:r w:rsidRPr="000B0359">
        <w:rPr>
          <w:rFonts w:asciiTheme="majorHAnsi" w:hAnsiTheme="majorHAnsi" w:cstheme="majorHAnsi"/>
          <w:sz w:val="20"/>
        </w:rPr>
        <w:lastRenderedPageBreak/>
        <w:t>provozní činností Zhotovitele nebo vadou předmětu díla do výše limitu pojistného plnění v částce minimálně 1 000 000,- Kč z jedné pojistné události ročně. Zhotovitel se zavazuje na žádost Objednatele bezodkladně, nejpozději však ve lhůtě do 5 pracovních dnů od doručení písemné výzvy Objednatele, předložit Objednateli pojistný certifikát prokazující existenci a účinnost této pojistné smlouvy. Zhotovitel se zavazuje, že pojistná smlouva dle věty první tohoto článku zůstane v účinnosti v tomto rozsahu po celou dobu trvání této smlouvy. Za porušení povinnosti dle tohoto odstavce zaplatí Zhotovitel Objednateli smluvní pokutu ve výši 0,05 % z ceny díla dle odst. 5.2. této smlouvy bez DPH za každý, byť jen započatý kalendářní den, v němž bude Zhotovitel v prodlení s uzavřením pojistné smlouvy nebo jejím doložením Objednateli. Zaplacením smluvní pokuty není dotčeno právo Objednatele na uplatnění případného nároku na náhradu případně vzniklé škody.</w:t>
      </w:r>
    </w:p>
    <w:p w:rsidRPr="000B0359" w:rsidR="000B0359" w:rsidP="000B0359" w:rsidRDefault="000B0359" w14:paraId="02C4BDA4"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se zavazuje označovat veškeré vydané faktury názvem a číslem projektu uvedeným v Preambuli této smlouvy.</w:t>
      </w:r>
    </w:p>
    <w:p w:rsidRPr="000B0359" w:rsidR="000B0359" w:rsidP="000B0359" w:rsidRDefault="000B0359" w14:paraId="50ABFC31"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je povinen uchovávat veškerou dokumentaci související s realizací projektu včetně faktur minimálně do konce roku 2031. Pokud je v příslušných českých právních předpisech stanovena lhůta delší, musí ji Zhotovitel použít.</w:t>
      </w:r>
    </w:p>
    <w:p w:rsidRPr="000B0359" w:rsidR="000B0359" w:rsidP="000B0359" w:rsidRDefault="000B0359" w14:paraId="70F6C5CF"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je povinen zajistit po celou dobu trvání této smlouvy:</w:t>
      </w:r>
    </w:p>
    <w:p w:rsidRPr="000B0359" w:rsidR="000B0359" w:rsidP="00AB2838" w:rsidRDefault="000B0359" w14:paraId="460F7728" w14:textId="77777777">
      <w:pPr>
        <w:pStyle w:val="Odstavecseseznamem"/>
        <w:numPr>
          <w:ilvl w:val="0"/>
          <w:numId w:val="41"/>
        </w:numPr>
        <w:spacing w:before="120" w:after="120"/>
        <w:ind w:left="1134" w:hanging="357"/>
        <w:contextualSpacing w:val="false"/>
        <w:rPr>
          <w:rFonts w:asciiTheme="majorHAnsi" w:hAnsiTheme="majorHAnsi" w:cstheme="majorHAnsi"/>
          <w:sz w:val="20"/>
          <w:szCs w:val="20"/>
        </w:rPr>
      </w:pPr>
      <w:r w:rsidRPr="000B0359">
        <w:rPr>
          <w:rFonts w:asciiTheme="majorHAnsi" w:hAnsiTheme="majorHAnsi" w:cstheme="majorHAnsi"/>
          <w:sz w:val="20"/>
          <w:szCs w:val="20"/>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rsidRPr="000B0359" w:rsidR="000B0359" w:rsidP="00AB2838" w:rsidRDefault="000B0359" w14:paraId="5A5B152B" w14:textId="77777777">
      <w:pPr>
        <w:pStyle w:val="Odstavecseseznamem"/>
        <w:numPr>
          <w:ilvl w:val="0"/>
          <w:numId w:val="41"/>
        </w:numPr>
        <w:spacing w:before="120" w:after="120"/>
        <w:ind w:left="1134" w:hanging="357"/>
        <w:contextualSpacing w:val="false"/>
        <w:rPr>
          <w:rFonts w:asciiTheme="majorHAnsi" w:hAnsiTheme="majorHAnsi" w:cstheme="majorHAnsi"/>
          <w:sz w:val="20"/>
          <w:szCs w:val="20"/>
        </w:rPr>
      </w:pPr>
      <w:r w:rsidRPr="000B0359">
        <w:rPr>
          <w:rFonts w:asciiTheme="majorHAnsi" w:hAnsiTheme="majorHAnsi" w:cstheme="majorHAnsi"/>
          <w:sz w:val="20"/>
          <w:szCs w:val="20"/>
        </w:rPr>
        <w:t>Plnění výše uvedených podmínek zajistí Zhotovitel i u svých poddodavatelů, včetně řádného a včasného plnění finančních závazků svým poddodavatelům za podmínek vycházejících z této smlouvy.</w:t>
      </w:r>
    </w:p>
    <w:p w:rsidRPr="000B0359" w:rsidR="000B0359" w:rsidP="00AB2838" w:rsidRDefault="000B0359" w14:paraId="7347F214" w14:textId="77777777">
      <w:pPr>
        <w:pStyle w:val="Odstavecseseznamem"/>
        <w:numPr>
          <w:ilvl w:val="0"/>
          <w:numId w:val="41"/>
        </w:numPr>
        <w:spacing w:before="120" w:after="120"/>
        <w:ind w:left="1134" w:hanging="357"/>
        <w:contextualSpacing w:val="false"/>
        <w:rPr>
          <w:rFonts w:asciiTheme="majorHAnsi" w:hAnsiTheme="majorHAnsi" w:cstheme="majorHAnsi"/>
          <w:sz w:val="20"/>
          <w:szCs w:val="20"/>
        </w:rPr>
      </w:pPr>
      <w:r w:rsidRPr="000B0359">
        <w:rPr>
          <w:rFonts w:asciiTheme="majorHAnsi" w:hAnsiTheme="majorHAnsi" w:cstheme="majorHAnsi"/>
          <w:sz w:val="20"/>
          <w:szCs w:val="20"/>
        </w:rPr>
        <w:t>Eliminaci dopadu na životní prostředí ve snaze o udržitelný rozvoj.</w:t>
      </w:r>
    </w:p>
    <w:p w:rsidRPr="000B0359" w:rsidR="000B0359" w:rsidP="000B0359" w:rsidRDefault="000B0359" w14:paraId="544892C5" w14:textId="77777777">
      <w:pPr>
        <w:pStyle w:val="Prosttext1"/>
        <w:numPr>
          <w:ilvl w:val="0"/>
          <w:numId w:val="17"/>
        </w:numPr>
        <w:spacing w:before="480" w:after="120"/>
        <w:ind w:left="567" w:hanging="142"/>
        <w:jc w:val="center"/>
        <w:rPr>
          <w:rFonts w:asciiTheme="majorHAnsi" w:hAnsiTheme="majorHAnsi" w:cstheme="majorHAnsi"/>
          <w:b/>
          <w:sz w:val="20"/>
        </w:rPr>
      </w:pPr>
      <w:r w:rsidRPr="000B0359">
        <w:rPr>
          <w:rFonts w:asciiTheme="majorHAnsi" w:hAnsiTheme="majorHAnsi" w:cstheme="majorHAnsi"/>
          <w:b/>
          <w:sz w:val="20"/>
        </w:rPr>
        <w:t>Práva z vadného plnění a záruka za jakost</w:t>
      </w:r>
    </w:p>
    <w:p w:rsidRPr="006F6191" w:rsidR="000B0359" w:rsidP="000B0359" w:rsidRDefault="000B0359" w14:paraId="7F336834"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Zhotovitel poskytuje na dílo a všechny jeho součásti plnou záruku za jakost po dobu minimálně dvacet čtyři (24) měsíců. Zhotovitel se zavazuje, že předaný předmět díla bude v době předání díla i po celou záruční dobu 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Záruční doba počíná plynout ode dne předání a převzetí díla jako celku, tj. od podpisu akceptačního protokolu díla jako celku (finální akceptace).</w:t>
      </w:r>
    </w:p>
    <w:p w:rsidRPr="006F6191" w:rsidR="000B0359" w:rsidP="000B0359" w:rsidRDefault="000B0359" w14:paraId="72318E85"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Z poskytnuté záruky za jakost vyplývají pro Objednatele práva minimálně v rozsahu stanoveném obecně závaznými právními předpisy.</w:t>
      </w:r>
    </w:p>
    <w:p w:rsidRPr="006F6191" w:rsidR="000B0359" w:rsidP="000B0359" w:rsidRDefault="000B0359" w14:paraId="7235796D"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Zhotovitel odpovídá za vady, které má předmět plnění v době jeho předání Objednateli a za vady, které vzniknou nebo se objeví v průběhu záruční doby dle čl.7.1.této smlouvy.</w:t>
      </w:r>
    </w:p>
    <w:p w:rsidRPr="006F6191" w:rsidR="000B0359" w:rsidP="000B0359" w:rsidRDefault="000B0359" w14:paraId="08804735"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V případě výskytu vady nebo záruční vady je Zhotovitel povinen tyto vady odstranit ve lhůtách, jak jsou stanoveny pro servisní činnost vymezenou v odst. 2.2. této smlouvy. Objednatel může dle své volby namísto práva na odstranění vady uplatnit také právo na odstoupení od smlouvy nebo právo na přiměřenou slevu z ceny díla.</w:t>
      </w:r>
    </w:p>
    <w:p w:rsidRPr="006F6191" w:rsidR="000B0359" w:rsidP="000B0359" w:rsidRDefault="000B0359" w14:paraId="3C38726D" w14:textId="4E24221B">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Zhotovitelem bude Objednateli poskytován bezplatný záruční servis ve standardním rozsahu na Objednatelem reklamované vady předmětu díla vzniklé v době trvání záruční doby.</w:t>
      </w:r>
    </w:p>
    <w:p w:rsidRPr="006F6191" w:rsidR="000B0359" w:rsidP="000B0359" w:rsidRDefault="000B0359" w14:paraId="5C8AA5F3"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Objednatel je oprávněn reklamovat v záruční době vady předmětu díla u Zhotovitele, a to písemnou formou. Za písemnou formu je považováno také nahlášení standardními prostředky technické podpory provozu, např. e-mailem nebo prostřednictvím aplikace HelpDesk. Reklamace bude řešena za podmínek zajištění Provozní podpory.</w:t>
      </w:r>
    </w:p>
    <w:p w:rsidRPr="005A143B" w:rsidR="000B0359" w:rsidP="000B0359" w:rsidRDefault="000B0359" w14:paraId="4E0D39C3" w14:textId="67460192">
      <w:pPr>
        <w:pStyle w:val="Normodsaz"/>
        <w:numPr>
          <w:ilvl w:val="1"/>
          <w:numId w:val="17"/>
        </w:numPr>
        <w:spacing w:before="120" w:after="120"/>
        <w:ind w:left="567" w:hanging="567"/>
        <w:rPr>
          <w:rFonts w:ascii="Arial" w:hAnsi="Arial" w:cs="Arial"/>
          <w:b/>
          <w:bCs/>
          <w:sz w:val="20"/>
          <w:szCs w:val="16"/>
        </w:rPr>
      </w:pPr>
      <w:r w:rsidRPr="006F6191">
        <w:rPr>
          <w:rFonts w:ascii="Arial" w:hAnsi="Arial" w:cs="Arial"/>
          <w:bCs/>
          <w:sz w:val="20"/>
          <w:szCs w:val="16"/>
        </w:rPr>
        <w:t>Smluvní strany výslovně prohlašují, že cena záruky je součástí ceny díla uvedené v čl. </w:t>
      </w:r>
      <w:r w:rsidRPr="006F6191">
        <w:rPr>
          <w:rFonts w:ascii="Arial" w:hAnsi="Arial" w:cs="Arial"/>
          <w:b/>
          <w:bCs/>
          <w:sz w:val="20"/>
          <w:szCs w:val="16"/>
        </w:rPr>
        <w:fldChar w:fldCharType="begin"/>
      </w:r>
      <w:r w:rsidRPr="006F6191">
        <w:rPr>
          <w:rFonts w:ascii="Arial" w:hAnsi="Arial" w:cs="Arial"/>
          <w:bCs/>
          <w:sz w:val="20"/>
          <w:szCs w:val="16"/>
        </w:rPr>
        <w:instrText xml:space="preserve"> REF _Ref52568680 \r \h </w:instrText>
      </w:r>
      <w:r w:rsidRPr="006F6191" w:rsidR="006F6191">
        <w:rPr>
          <w:rFonts w:ascii="Arial" w:hAnsi="Arial" w:cs="Arial"/>
          <w:b/>
          <w:bCs/>
          <w:sz w:val="20"/>
          <w:szCs w:val="16"/>
        </w:rPr>
        <w:instrText xml:space="preserve"> \* MERGEFORMAT </w:instrText>
      </w:r>
      <w:r w:rsidRPr="006F6191">
        <w:rPr>
          <w:rFonts w:ascii="Arial" w:hAnsi="Arial" w:cs="Arial"/>
          <w:b/>
          <w:bCs/>
          <w:sz w:val="20"/>
          <w:szCs w:val="16"/>
        </w:rPr>
      </w:r>
      <w:r w:rsidRPr="006F6191">
        <w:rPr>
          <w:rFonts w:ascii="Arial" w:hAnsi="Arial" w:cs="Arial"/>
          <w:b/>
          <w:bCs/>
          <w:sz w:val="20"/>
          <w:szCs w:val="16"/>
        </w:rPr>
        <w:fldChar w:fldCharType="separate"/>
      </w:r>
      <w:r w:rsidR="00D41907">
        <w:rPr>
          <w:rFonts w:ascii="Arial" w:hAnsi="Arial" w:cs="Arial"/>
          <w:bCs/>
          <w:sz w:val="20"/>
          <w:szCs w:val="16"/>
        </w:rPr>
        <w:t>5.2</w:t>
      </w:r>
      <w:r w:rsidRPr="006F6191">
        <w:rPr>
          <w:rFonts w:ascii="Arial" w:hAnsi="Arial" w:cs="Arial"/>
          <w:b/>
          <w:bCs/>
          <w:sz w:val="20"/>
          <w:szCs w:val="16"/>
        </w:rPr>
        <w:fldChar w:fldCharType="end"/>
      </w:r>
      <w:r w:rsidRPr="006F6191">
        <w:rPr>
          <w:rFonts w:ascii="Arial" w:hAnsi="Arial" w:cs="Arial"/>
          <w:bCs/>
          <w:sz w:val="20"/>
          <w:szCs w:val="16"/>
        </w:rPr>
        <w:t>. této smlouvy.</w:t>
      </w:r>
    </w:p>
    <w:p w:rsidRPr="006F6191" w:rsidR="005A143B" w:rsidP="005A143B" w:rsidRDefault="005A143B" w14:paraId="6CBC078D" w14:textId="77777777">
      <w:pPr>
        <w:pStyle w:val="Normodsaz"/>
        <w:spacing w:before="120" w:after="120"/>
        <w:ind w:left="567"/>
        <w:rPr>
          <w:rFonts w:ascii="Arial" w:hAnsi="Arial" w:cs="Arial"/>
          <w:b/>
          <w:bCs/>
          <w:sz w:val="20"/>
          <w:szCs w:val="16"/>
        </w:rPr>
      </w:pPr>
    </w:p>
    <w:p w:rsidRPr="006F6191" w:rsidR="000B0359" w:rsidP="006F6191" w:rsidRDefault="000B0359" w14:paraId="4ADA0CA6" w14:textId="77777777">
      <w:pPr>
        <w:pStyle w:val="Prosttext1"/>
        <w:numPr>
          <w:ilvl w:val="0"/>
          <w:numId w:val="17"/>
        </w:numPr>
        <w:spacing w:before="480" w:after="120"/>
        <w:ind w:left="567" w:hanging="142"/>
        <w:jc w:val="center"/>
        <w:rPr>
          <w:rFonts w:asciiTheme="majorHAnsi" w:hAnsiTheme="majorHAnsi" w:cstheme="majorHAnsi"/>
          <w:b/>
          <w:sz w:val="20"/>
        </w:rPr>
      </w:pPr>
      <w:r w:rsidRPr="006F6191">
        <w:rPr>
          <w:rFonts w:asciiTheme="majorHAnsi" w:hAnsiTheme="majorHAnsi" w:cstheme="majorHAnsi"/>
          <w:b/>
          <w:sz w:val="20"/>
        </w:rPr>
        <w:lastRenderedPageBreak/>
        <w:t>Smluvní pokuty</w:t>
      </w:r>
    </w:p>
    <w:p w:rsidRPr="006F6191" w:rsidR="000B0359" w:rsidP="006F6191" w:rsidRDefault="000B0359" w14:paraId="2A2421D6" w14:textId="23BCB1A9">
      <w:pPr>
        <w:pStyle w:val="Normodsaz"/>
        <w:numPr>
          <w:ilvl w:val="1"/>
          <w:numId w:val="17"/>
        </w:numPr>
        <w:spacing w:before="120" w:after="120"/>
        <w:ind w:left="567" w:hanging="567"/>
        <w:rPr>
          <w:rFonts w:asciiTheme="majorHAnsi" w:hAnsiTheme="majorHAnsi" w:cstheme="majorHAnsi"/>
          <w:b/>
          <w:sz w:val="20"/>
        </w:rPr>
      </w:pPr>
      <w:r w:rsidRPr="006F6191">
        <w:rPr>
          <w:rFonts w:asciiTheme="majorHAnsi" w:hAnsiTheme="majorHAnsi" w:cstheme="majorHAnsi"/>
          <w:sz w:val="20"/>
        </w:rPr>
        <w:t>V případě prodlení Zhotovitele s řádným provedením, tj. dokončením a předáním díla jako celku v termínu dle této smlouvy, je Zhotovitel povinen uhradit Objednateli smluvní pokutu ve výši 0,05 % z celkové ceny díla dle odst.</w:t>
      </w:r>
      <w:r w:rsidRPr="006F6191" w:rsidR="006F6191">
        <w:rPr>
          <w:rFonts w:asciiTheme="majorHAnsi" w:hAnsiTheme="majorHAnsi" w:cstheme="majorHAnsi"/>
          <w:sz w:val="20"/>
        </w:rPr>
        <w:t xml:space="preserve"> </w:t>
      </w:r>
      <w:r w:rsidRPr="006F6191" w:rsidR="006F6191">
        <w:rPr>
          <w:rFonts w:asciiTheme="majorHAnsi" w:hAnsiTheme="majorHAnsi" w:cstheme="majorHAnsi"/>
          <w:sz w:val="20"/>
        </w:rPr>
        <w:fldChar w:fldCharType="begin"/>
      </w:r>
      <w:r w:rsidRPr="006F6191" w:rsidR="006F6191">
        <w:rPr>
          <w:rFonts w:asciiTheme="majorHAnsi" w:hAnsiTheme="majorHAnsi" w:cstheme="majorHAnsi"/>
          <w:sz w:val="20"/>
        </w:rPr>
        <w:instrText xml:space="preserve"> REF _Ref74222160 \r \h  \* MERGEFORMAT </w:instrText>
      </w:r>
      <w:r w:rsidRPr="006F6191" w:rsidR="006F6191">
        <w:rPr>
          <w:rFonts w:asciiTheme="majorHAnsi" w:hAnsiTheme="majorHAnsi" w:cstheme="majorHAnsi"/>
          <w:sz w:val="20"/>
        </w:rPr>
      </w:r>
      <w:r w:rsidRPr="006F6191" w:rsidR="006F6191">
        <w:rPr>
          <w:rFonts w:asciiTheme="majorHAnsi" w:hAnsiTheme="majorHAnsi" w:cstheme="majorHAnsi"/>
          <w:sz w:val="20"/>
        </w:rPr>
        <w:fldChar w:fldCharType="separate"/>
      </w:r>
      <w:r w:rsidR="00D41907">
        <w:rPr>
          <w:rFonts w:asciiTheme="majorHAnsi" w:hAnsiTheme="majorHAnsi" w:cstheme="majorHAnsi"/>
          <w:sz w:val="20"/>
        </w:rPr>
        <w:t>5.1</w:t>
      </w:r>
      <w:r w:rsidRPr="006F6191" w:rsidR="006F6191">
        <w:rPr>
          <w:rFonts w:asciiTheme="majorHAnsi" w:hAnsiTheme="majorHAnsi" w:cstheme="majorHAnsi"/>
          <w:sz w:val="20"/>
        </w:rPr>
        <w:fldChar w:fldCharType="end"/>
      </w:r>
      <w:r w:rsidRPr="006F6191" w:rsidR="006F6191">
        <w:rPr>
          <w:rFonts w:asciiTheme="majorHAnsi" w:hAnsiTheme="majorHAnsi" w:cstheme="majorHAnsi"/>
          <w:sz w:val="20"/>
        </w:rPr>
        <w:t xml:space="preserve"> </w:t>
      </w:r>
      <w:r w:rsidRPr="006F6191">
        <w:rPr>
          <w:rFonts w:asciiTheme="majorHAnsi" w:hAnsiTheme="majorHAnsi" w:cstheme="majorHAnsi"/>
          <w:sz w:val="20"/>
        </w:rPr>
        <w:t>této smlouvy bez DPH za každý započatý kalendářní den prodlení.</w:t>
      </w:r>
    </w:p>
    <w:p w:rsidRPr="006F6191" w:rsidR="000B0359" w:rsidP="006F6191" w:rsidRDefault="000B0359" w14:paraId="4732C6F0" w14:textId="25B483B7">
      <w:pPr>
        <w:pStyle w:val="Normodsaz"/>
        <w:numPr>
          <w:ilvl w:val="1"/>
          <w:numId w:val="17"/>
        </w:numPr>
        <w:spacing w:before="120" w:after="120"/>
        <w:ind w:left="567" w:hanging="567"/>
        <w:rPr>
          <w:rFonts w:asciiTheme="majorHAnsi" w:hAnsiTheme="majorHAnsi" w:cstheme="majorHAnsi"/>
          <w:b/>
          <w:sz w:val="20"/>
        </w:rPr>
      </w:pPr>
      <w:bookmarkStart w:name="_Ref74222181" w:id="27"/>
      <w:r w:rsidRPr="006F6191">
        <w:rPr>
          <w:rFonts w:asciiTheme="majorHAnsi" w:hAnsiTheme="majorHAnsi" w:cstheme="majorHAnsi"/>
          <w:sz w:val="20"/>
        </w:rPr>
        <w:t xml:space="preserve">V případě prodlení Zhotovitele s některým termínem pro odstraňování vady, ať už se jedná o vadu při předání a převzetí díla, záruční vadu nebo vadu či jinou nefunkčnost v době poskytování Provozní podpory ve lhůtě 60 měsíců od zahájení produkčního (ostrého) provozu, je Zhotovitel povinen uhradit Objednateli smluvní pokuty dle čl. </w:t>
      </w:r>
      <w:r w:rsidRPr="006F6191" w:rsidR="006F6191">
        <w:rPr>
          <w:rFonts w:asciiTheme="majorHAnsi" w:hAnsiTheme="majorHAnsi" w:cstheme="majorHAnsi"/>
          <w:sz w:val="20"/>
        </w:rPr>
        <w:fldChar w:fldCharType="begin"/>
      </w:r>
      <w:r w:rsidRPr="006F6191" w:rsidR="006F6191">
        <w:rPr>
          <w:rFonts w:asciiTheme="majorHAnsi" w:hAnsiTheme="majorHAnsi" w:cstheme="majorHAnsi"/>
          <w:sz w:val="20"/>
        </w:rPr>
        <w:instrText xml:space="preserve"> REF _Ref74222183 \r \h  \* MERGEFORMAT </w:instrText>
      </w:r>
      <w:r w:rsidRPr="006F6191" w:rsidR="006F6191">
        <w:rPr>
          <w:rFonts w:asciiTheme="majorHAnsi" w:hAnsiTheme="majorHAnsi" w:cstheme="majorHAnsi"/>
          <w:sz w:val="20"/>
        </w:rPr>
      </w:r>
      <w:r w:rsidRPr="006F6191" w:rsidR="006F6191">
        <w:rPr>
          <w:rFonts w:asciiTheme="majorHAnsi" w:hAnsiTheme="majorHAnsi" w:cstheme="majorHAnsi"/>
          <w:sz w:val="20"/>
        </w:rPr>
        <w:fldChar w:fldCharType="separate"/>
      </w:r>
      <w:r w:rsidR="00D41907">
        <w:rPr>
          <w:rFonts w:asciiTheme="majorHAnsi" w:hAnsiTheme="majorHAnsi" w:cstheme="majorHAnsi"/>
          <w:sz w:val="20"/>
        </w:rPr>
        <w:t>8.4</w:t>
      </w:r>
      <w:r w:rsidRPr="006F6191" w:rsidR="006F6191">
        <w:rPr>
          <w:rFonts w:asciiTheme="majorHAnsi" w:hAnsiTheme="majorHAnsi" w:cstheme="majorHAnsi"/>
          <w:sz w:val="20"/>
        </w:rPr>
        <w:fldChar w:fldCharType="end"/>
      </w:r>
      <w:r w:rsidRPr="006F6191">
        <w:rPr>
          <w:rFonts w:asciiTheme="majorHAnsi" w:hAnsiTheme="majorHAnsi" w:cstheme="majorHAnsi"/>
          <w:sz w:val="20"/>
        </w:rPr>
        <w:t xml:space="preserve"> této smlouvy. Tento odst. </w:t>
      </w:r>
      <w:r w:rsidRPr="006F6191" w:rsidR="006F6191">
        <w:rPr>
          <w:rFonts w:asciiTheme="majorHAnsi" w:hAnsiTheme="majorHAnsi" w:cstheme="majorHAnsi"/>
          <w:sz w:val="20"/>
        </w:rPr>
        <w:fldChar w:fldCharType="begin"/>
      </w:r>
      <w:r w:rsidRPr="006F6191" w:rsidR="006F6191">
        <w:rPr>
          <w:rFonts w:asciiTheme="majorHAnsi" w:hAnsiTheme="majorHAnsi" w:cstheme="majorHAnsi"/>
          <w:sz w:val="20"/>
        </w:rPr>
        <w:instrText xml:space="preserve"> REF _Ref74222181 \r \h  \* MERGEFORMAT </w:instrText>
      </w:r>
      <w:r w:rsidRPr="006F6191" w:rsidR="006F6191">
        <w:rPr>
          <w:rFonts w:asciiTheme="majorHAnsi" w:hAnsiTheme="majorHAnsi" w:cstheme="majorHAnsi"/>
          <w:sz w:val="20"/>
        </w:rPr>
      </w:r>
      <w:r w:rsidRPr="006F6191" w:rsidR="006F6191">
        <w:rPr>
          <w:rFonts w:asciiTheme="majorHAnsi" w:hAnsiTheme="majorHAnsi" w:cstheme="majorHAnsi"/>
          <w:sz w:val="20"/>
        </w:rPr>
        <w:fldChar w:fldCharType="separate"/>
      </w:r>
      <w:r w:rsidR="00D41907">
        <w:rPr>
          <w:rFonts w:asciiTheme="majorHAnsi" w:hAnsiTheme="majorHAnsi" w:cstheme="majorHAnsi"/>
          <w:sz w:val="20"/>
        </w:rPr>
        <w:t>8.2</w:t>
      </w:r>
      <w:r w:rsidRPr="006F6191" w:rsidR="006F6191">
        <w:rPr>
          <w:rFonts w:asciiTheme="majorHAnsi" w:hAnsiTheme="majorHAnsi" w:cstheme="majorHAnsi"/>
          <w:sz w:val="20"/>
        </w:rPr>
        <w:fldChar w:fldCharType="end"/>
      </w:r>
      <w:r w:rsidRPr="006F6191" w:rsidR="006F6191">
        <w:rPr>
          <w:rFonts w:asciiTheme="majorHAnsi" w:hAnsiTheme="majorHAnsi" w:cstheme="majorHAnsi"/>
          <w:sz w:val="20"/>
        </w:rPr>
        <w:t xml:space="preserve"> </w:t>
      </w:r>
      <w:r w:rsidRPr="006F6191">
        <w:rPr>
          <w:rFonts w:asciiTheme="majorHAnsi" w:hAnsiTheme="majorHAnsi" w:cstheme="majorHAnsi"/>
          <w:sz w:val="20"/>
        </w:rPr>
        <w:t xml:space="preserve">a odst. </w:t>
      </w:r>
      <w:r w:rsidRPr="006F6191" w:rsidR="006F6191">
        <w:rPr>
          <w:rFonts w:asciiTheme="majorHAnsi" w:hAnsiTheme="majorHAnsi" w:cstheme="majorHAnsi"/>
          <w:sz w:val="20"/>
        </w:rPr>
        <w:fldChar w:fldCharType="begin"/>
      </w:r>
      <w:r w:rsidRPr="006F6191" w:rsidR="006F6191">
        <w:rPr>
          <w:rFonts w:asciiTheme="majorHAnsi" w:hAnsiTheme="majorHAnsi" w:cstheme="majorHAnsi"/>
          <w:sz w:val="20"/>
        </w:rPr>
        <w:instrText xml:space="preserve"> REF _Ref74222183 \r \h  \* MERGEFORMAT </w:instrText>
      </w:r>
      <w:r w:rsidRPr="006F6191" w:rsidR="006F6191">
        <w:rPr>
          <w:rFonts w:asciiTheme="majorHAnsi" w:hAnsiTheme="majorHAnsi" w:cstheme="majorHAnsi"/>
          <w:sz w:val="20"/>
        </w:rPr>
      </w:r>
      <w:r w:rsidRPr="006F6191" w:rsidR="006F6191">
        <w:rPr>
          <w:rFonts w:asciiTheme="majorHAnsi" w:hAnsiTheme="majorHAnsi" w:cstheme="majorHAnsi"/>
          <w:sz w:val="20"/>
        </w:rPr>
        <w:fldChar w:fldCharType="separate"/>
      </w:r>
      <w:r w:rsidR="00D41907">
        <w:rPr>
          <w:rFonts w:asciiTheme="majorHAnsi" w:hAnsiTheme="majorHAnsi" w:cstheme="majorHAnsi"/>
          <w:sz w:val="20"/>
        </w:rPr>
        <w:t>8.4</w:t>
      </w:r>
      <w:r w:rsidRPr="006F6191" w:rsidR="006F6191">
        <w:rPr>
          <w:rFonts w:asciiTheme="majorHAnsi" w:hAnsiTheme="majorHAnsi" w:cstheme="majorHAnsi"/>
          <w:sz w:val="20"/>
        </w:rPr>
        <w:fldChar w:fldCharType="end"/>
      </w:r>
      <w:r w:rsidRPr="006F6191">
        <w:rPr>
          <w:rFonts w:asciiTheme="majorHAnsi" w:hAnsiTheme="majorHAnsi" w:cstheme="majorHAnsi"/>
          <w:sz w:val="20"/>
        </w:rPr>
        <w:t xml:space="preserve"> smlouvy se nevztahuje na odstraňování vad v rámci předávání díla jako celku nebo jeho částí dle čl. 4. této smlouvy.</w:t>
      </w:r>
      <w:bookmarkEnd w:id="27"/>
    </w:p>
    <w:p w:rsidRPr="006F6191" w:rsidR="000B0359" w:rsidP="006F6191" w:rsidRDefault="000B0359" w14:paraId="0206C7DF" w14:textId="77777777">
      <w:pPr>
        <w:pStyle w:val="Normodsaz"/>
        <w:numPr>
          <w:ilvl w:val="1"/>
          <w:numId w:val="17"/>
        </w:numPr>
        <w:spacing w:before="120" w:after="120"/>
        <w:ind w:left="567" w:hanging="567"/>
        <w:rPr>
          <w:rFonts w:asciiTheme="majorHAnsi" w:hAnsiTheme="majorHAnsi" w:cstheme="majorHAnsi"/>
          <w:b/>
          <w:sz w:val="20"/>
        </w:rPr>
      </w:pPr>
      <w:r w:rsidRPr="006F6191">
        <w:rPr>
          <w:rFonts w:asciiTheme="majorHAnsi" w:hAnsiTheme="majorHAnsi" w:cstheme="majorHAnsi"/>
          <w:sz w:val="20"/>
        </w:rPr>
        <w:t>V případě prodlení Objednatele s úhradou faktury je Objednatel povinen uhradit Zhotoviteli smluvní úrok z prodlení ve výši 0,05 % z dlužné částky za každý den prodlení.</w:t>
      </w:r>
    </w:p>
    <w:p w:rsidRPr="006F6191" w:rsidR="000B0359" w:rsidP="006F6191" w:rsidRDefault="000B0359" w14:paraId="592E71F4" w14:textId="77777777">
      <w:pPr>
        <w:pStyle w:val="Normodsaz"/>
        <w:numPr>
          <w:ilvl w:val="1"/>
          <w:numId w:val="17"/>
        </w:numPr>
        <w:spacing w:before="120" w:after="120"/>
        <w:ind w:left="567" w:hanging="567"/>
        <w:rPr>
          <w:rFonts w:asciiTheme="majorHAnsi" w:hAnsiTheme="majorHAnsi" w:cstheme="majorHAnsi"/>
          <w:b/>
          <w:sz w:val="20"/>
        </w:rPr>
      </w:pPr>
      <w:bookmarkStart w:name="_Ref74222183" w:id="28"/>
      <w:r w:rsidRPr="006F6191">
        <w:rPr>
          <w:rFonts w:asciiTheme="majorHAnsi" w:hAnsiTheme="majorHAnsi" w:cstheme="majorHAnsi"/>
          <w:sz w:val="20"/>
        </w:rPr>
        <w:t>V případě prodlení Zhotovitele s plněním termínu dle tabulky uvedené v odst. 2.2. této smlouvy (SLA – Vady) je Zhotovitel povinen uhradit Objednateli smluvní pokutu v následující výši:</w:t>
      </w:r>
      <w:bookmarkEnd w:id="28"/>
    </w:p>
    <w:p w:rsidRPr="006F6191" w:rsidR="000B0359" w:rsidP="00AB2838" w:rsidRDefault="000B0359" w14:paraId="65D68378" w14:textId="3A9053CC">
      <w:pPr>
        <w:pStyle w:val="Odstavecseseznamem"/>
        <w:numPr>
          <w:ilvl w:val="0"/>
          <w:numId w:val="42"/>
        </w:numPr>
        <w:spacing w:before="120" w:after="120"/>
        <w:ind w:left="1134"/>
        <w:contextualSpacing w:val="false"/>
        <w:rPr>
          <w:rFonts w:eastAsia="Calibri" w:asciiTheme="majorHAnsi" w:hAnsiTheme="majorHAnsi" w:cstheme="majorHAnsi"/>
          <w:sz w:val="20"/>
          <w:szCs w:val="20"/>
          <w:lang w:eastAsia="en-GB"/>
        </w:rPr>
      </w:pPr>
      <w:r w:rsidRPr="006F6191">
        <w:rPr>
          <w:rFonts w:eastAsia="Calibri" w:asciiTheme="majorHAnsi" w:hAnsiTheme="majorHAnsi" w:cstheme="majorHAnsi"/>
          <w:sz w:val="20"/>
          <w:szCs w:val="20"/>
          <w:lang w:eastAsia="en-GB"/>
        </w:rPr>
        <w:t xml:space="preserve">Incident kategorie A: 800,- Kč (slovy: </w:t>
      </w:r>
      <w:r w:rsidR="006F6191">
        <w:rPr>
          <w:rFonts w:eastAsia="Calibri" w:asciiTheme="majorHAnsi" w:hAnsiTheme="majorHAnsi" w:cstheme="majorHAnsi"/>
          <w:sz w:val="20"/>
          <w:szCs w:val="20"/>
          <w:lang w:eastAsia="en-GB"/>
        </w:rPr>
        <w:t xml:space="preserve">osm set </w:t>
      </w:r>
      <w:r w:rsidRPr="006F6191">
        <w:rPr>
          <w:rFonts w:eastAsia="Calibri" w:asciiTheme="majorHAnsi" w:hAnsiTheme="majorHAnsi" w:cstheme="majorHAnsi"/>
          <w:sz w:val="20"/>
          <w:szCs w:val="20"/>
          <w:lang w:eastAsia="en-GB"/>
        </w:rPr>
        <w:t>korun českých) za každou i započatou hodinu prodlení a jednotlivou vadu;</w:t>
      </w:r>
    </w:p>
    <w:p w:rsidRPr="006F6191" w:rsidR="000B0359" w:rsidP="00AB2838" w:rsidRDefault="000B0359" w14:paraId="717E7DAA" w14:textId="31614666">
      <w:pPr>
        <w:pStyle w:val="Odstavecseseznamem"/>
        <w:numPr>
          <w:ilvl w:val="0"/>
          <w:numId w:val="42"/>
        </w:numPr>
        <w:spacing w:before="120" w:after="120"/>
        <w:ind w:left="1134"/>
        <w:contextualSpacing w:val="false"/>
        <w:rPr>
          <w:rFonts w:eastAsia="Calibri" w:asciiTheme="majorHAnsi" w:hAnsiTheme="majorHAnsi" w:cstheme="majorHAnsi"/>
          <w:sz w:val="20"/>
          <w:szCs w:val="20"/>
          <w:lang w:eastAsia="en-GB"/>
        </w:rPr>
      </w:pPr>
      <w:r w:rsidRPr="006F6191">
        <w:rPr>
          <w:rFonts w:eastAsia="Calibri" w:asciiTheme="majorHAnsi" w:hAnsiTheme="majorHAnsi" w:cstheme="majorHAnsi"/>
          <w:sz w:val="20"/>
          <w:szCs w:val="20"/>
          <w:lang w:eastAsia="en-GB"/>
        </w:rPr>
        <w:t xml:space="preserve">Incident kategorie B: </w:t>
      </w:r>
      <w:r w:rsidR="006F6191">
        <w:rPr>
          <w:rFonts w:eastAsia="Calibri" w:asciiTheme="majorHAnsi" w:hAnsiTheme="majorHAnsi" w:cstheme="majorHAnsi"/>
          <w:sz w:val="20"/>
          <w:szCs w:val="20"/>
          <w:lang w:eastAsia="en-GB"/>
        </w:rPr>
        <w:t>5 0</w:t>
      </w:r>
      <w:r w:rsidRPr="006F6191">
        <w:rPr>
          <w:rFonts w:eastAsia="Calibri" w:asciiTheme="majorHAnsi" w:hAnsiTheme="majorHAnsi" w:cstheme="majorHAnsi"/>
          <w:sz w:val="20"/>
          <w:szCs w:val="20"/>
          <w:lang w:eastAsia="en-GB"/>
        </w:rPr>
        <w:t xml:space="preserve">00,- Kč (slovy: </w:t>
      </w:r>
      <w:r w:rsidR="006F6191">
        <w:rPr>
          <w:rFonts w:eastAsia="Calibri" w:asciiTheme="majorHAnsi" w:hAnsiTheme="majorHAnsi" w:cstheme="majorHAnsi"/>
          <w:sz w:val="20"/>
          <w:szCs w:val="20"/>
          <w:lang w:eastAsia="en-GB"/>
        </w:rPr>
        <w:t xml:space="preserve">pět tisíc </w:t>
      </w:r>
      <w:r w:rsidRPr="006F6191">
        <w:rPr>
          <w:rFonts w:eastAsia="Calibri" w:asciiTheme="majorHAnsi" w:hAnsiTheme="majorHAnsi" w:cstheme="majorHAnsi"/>
          <w:sz w:val="20"/>
          <w:szCs w:val="20"/>
          <w:lang w:eastAsia="en-GB"/>
        </w:rPr>
        <w:t>korun českých) za každ</w:t>
      </w:r>
      <w:r w:rsidR="006F6191">
        <w:rPr>
          <w:rFonts w:eastAsia="Calibri" w:asciiTheme="majorHAnsi" w:hAnsiTheme="majorHAnsi" w:cstheme="majorHAnsi"/>
          <w:sz w:val="20"/>
          <w:szCs w:val="20"/>
          <w:lang w:eastAsia="en-GB"/>
        </w:rPr>
        <w:t>ý</w:t>
      </w:r>
      <w:r w:rsidRPr="006F6191">
        <w:rPr>
          <w:rFonts w:eastAsia="Calibri" w:asciiTheme="majorHAnsi" w:hAnsiTheme="majorHAnsi" w:cstheme="majorHAnsi"/>
          <w:sz w:val="20"/>
          <w:szCs w:val="20"/>
          <w:lang w:eastAsia="en-GB"/>
        </w:rPr>
        <w:t xml:space="preserve"> i započat</w:t>
      </w:r>
      <w:r w:rsidR="006F6191">
        <w:rPr>
          <w:rFonts w:eastAsia="Calibri" w:asciiTheme="majorHAnsi" w:hAnsiTheme="majorHAnsi" w:cstheme="majorHAnsi"/>
          <w:sz w:val="20"/>
          <w:szCs w:val="20"/>
          <w:lang w:eastAsia="en-GB"/>
        </w:rPr>
        <w:t>ý</w:t>
      </w:r>
      <w:r w:rsidRPr="006F6191">
        <w:rPr>
          <w:rFonts w:eastAsia="Calibri" w:asciiTheme="majorHAnsi" w:hAnsiTheme="majorHAnsi" w:cstheme="majorHAnsi"/>
          <w:sz w:val="20"/>
          <w:szCs w:val="20"/>
          <w:lang w:eastAsia="en-GB"/>
        </w:rPr>
        <w:t xml:space="preserve"> </w:t>
      </w:r>
      <w:r w:rsidR="006F6191">
        <w:rPr>
          <w:rFonts w:eastAsia="Calibri" w:asciiTheme="majorHAnsi" w:hAnsiTheme="majorHAnsi" w:cstheme="majorHAnsi"/>
          <w:sz w:val="20"/>
          <w:szCs w:val="20"/>
          <w:lang w:eastAsia="en-GB"/>
        </w:rPr>
        <w:t xml:space="preserve">pracovní den </w:t>
      </w:r>
      <w:r w:rsidRPr="006F6191">
        <w:rPr>
          <w:rFonts w:eastAsia="Calibri" w:asciiTheme="majorHAnsi" w:hAnsiTheme="majorHAnsi" w:cstheme="majorHAnsi"/>
          <w:sz w:val="20"/>
          <w:szCs w:val="20"/>
          <w:lang w:eastAsia="en-GB"/>
        </w:rPr>
        <w:t>prodlení a jednotlivou vadu;</w:t>
      </w:r>
    </w:p>
    <w:p w:rsidRPr="006F6191" w:rsidR="000B0359" w:rsidP="00AB2838" w:rsidRDefault="000B0359" w14:paraId="1CA7D241" w14:textId="0DFC1072">
      <w:pPr>
        <w:pStyle w:val="Odstavecseseznamem"/>
        <w:numPr>
          <w:ilvl w:val="0"/>
          <w:numId w:val="42"/>
        </w:numPr>
        <w:spacing w:before="120" w:after="120"/>
        <w:ind w:left="1134"/>
        <w:contextualSpacing w:val="false"/>
        <w:rPr>
          <w:rFonts w:eastAsia="Calibri" w:asciiTheme="majorHAnsi" w:hAnsiTheme="majorHAnsi" w:cstheme="majorHAnsi"/>
          <w:sz w:val="20"/>
          <w:szCs w:val="20"/>
          <w:lang w:eastAsia="en-GB"/>
        </w:rPr>
      </w:pPr>
      <w:r w:rsidRPr="006F6191">
        <w:rPr>
          <w:rFonts w:eastAsia="Calibri" w:asciiTheme="majorHAnsi" w:hAnsiTheme="majorHAnsi" w:cstheme="majorHAnsi"/>
          <w:sz w:val="20"/>
          <w:szCs w:val="20"/>
          <w:lang w:eastAsia="en-GB"/>
        </w:rPr>
        <w:t xml:space="preserve">Incident kategorie C: </w:t>
      </w:r>
      <w:r w:rsidR="006F6191">
        <w:rPr>
          <w:rFonts w:eastAsia="Calibri" w:asciiTheme="majorHAnsi" w:hAnsiTheme="majorHAnsi" w:cstheme="majorHAnsi"/>
          <w:sz w:val="20"/>
          <w:szCs w:val="20"/>
          <w:lang w:eastAsia="en-GB"/>
        </w:rPr>
        <w:t>2 000</w:t>
      </w:r>
      <w:r w:rsidRPr="006F6191">
        <w:rPr>
          <w:rFonts w:eastAsia="Calibri" w:asciiTheme="majorHAnsi" w:hAnsiTheme="majorHAnsi" w:cstheme="majorHAnsi"/>
          <w:sz w:val="20"/>
          <w:szCs w:val="20"/>
          <w:lang w:eastAsia="en-GB"/>
        </w:rPr>
        <w:t xml:space="preserve">,- Kč (slovy: </w:t>
      </w:r>
      <w:r w:rsidR="006F6191">
        <w:rPr>
          <w:rFonts w:eastAsia="Calibri" w:asciiTheme="majorHAnsi" w:hAnsiTheme="majorHAnsi" w:cstheme="majorHAnsi"/>
          <w:sz w:val="20"/>
          <w:szCs w:val="20"/>
          <w:lang w:eastAsia="en-GB"/>
        </w:rPr>
        <w:t xml:space="preserve">dva </w:t>
      </w:r>
      <w:r w:rsidRPr="006F6191">
        <w:rPr>
          <w:rFonts w:eastAsia="Calibri" w:asciiTheme="majorHAnsi" w:hAnsiTheme="majorHAnsi" w:cstheme="majorHAnsi"/>
          <w:sz w:val="20"/>
          <w:szCs w:val="20"/>
          <w:lang w:eastAsia="en-GB"/>
        </w:rPr>
        <w:t>tisíc</w:t>
      </w:r>
      <w:r w:rsidR="006F6191">
        <w:rPr>
          <w:rFonts w:eastAsia="Calibri" w:asciiTheme="majorHAnsi" w:hAnsiTheme="majorHAnsi" w:cstheme="majorHAnsi"/>
          <w:sz w:val="20"/>
          <w:szCs w:val="20"/>
          <w:lang w:eastAsia="en-GB"/>
        </w:rPr>
        <w:t>e</w:t>
      </w:r>
      <w:r w:rsidRPr="006F6191">
        <w:rPr>
          <w:rFonts w:eastAsia="Calibri" w:asciiTheme="majorHAnsi" w:hAnsiTheme="majorHAnsi" w:cstheme="majorHAnsi"/>
          <w:sz w:val="20"/>
          <w:szCs w:val="20"/>
          <w:lang w:eastAsia="en-GB"/>
        </w:rPr>
        <w:t xml:space="preserve"> korun českých) za </w:t>
      </w:r>
      <w:r w:rsidRPr="006F6191" w:rsidR="006F6191">
        <w:rPr>
          <w:rFonts w:eastAsia="Calibri" w:asciiTheme="majorHAnsi" w:hAnsiTheme="majorHAnsi" w:cstheme="majorHAnsi"/>
          <w:sz w:val="20"/>
          <w:szCs w:val="20"/>
          <w:lang w:eastAsia="en-GB"/>
        </w:rPr>
        <w:t>každ</w:t>
      </w:r>
      <w:r w:rsidR="006F6191">
        <w:rPr>
          <w:rFonts w:eastAsia="Calibri" w:asciiTheme="majorHAnsi" w:hAnsiTheme="majorHAnsi" w:cstheme="majorHAnsi"/>
          <w:sz w:val="20"/>
          <w:szCs w:val="20"/>
          <w:lang w:eastAsia="en-GB"/>
        </w:rPr>
        <w:t>ý</w:t>
      </w:r>
      <w:r w:rsidRPr="006F6191" w:rsidR="006F6191">
        <w:rPr>
          <w:rFonts w:eastAsia="Calibri" w:asciiTheme="majorHAnsi" w:hAnsiTheme="majorHAnsi" w:cstheme="majorHAnsi"/>
          <w:sz w:val="20"/>
          <w:szCs w:val="20"/>
          <w:lang w:eastAsia="en-GB"/>
        </w:rPr>
        <w:t xml:space="preserve"> i započat</w:t>
      </w:r>
      <w:r w:rsidR="006F6191">
        <w:rPr>
          <w:rFonts w:eastAsia="Calibri" w:asciiTheme="majorHAnsi" w:hAnsiTheme="majorHAnsi" w:cstheme="majorHAnsi"/>
          <w:sz w:val="20"/>
          <w:szCs w:val="20"/>
          <w:lang w:eastAsia="en-GB"/>
        </w:rPr>
        <w:t>ý</w:t>
      </w:r>
      <w:r w:rsidRPr="006F6191" w:rsidR="006F6191">
        <w:rPr>
          <w:rFonts w:eastAsia="Calibri" w:asciiTheme="majorHAnsi" w:hAnsiTheme="majorHAnsi" w:cstheme="majorHAnsi"/>
          <w:sz w:val="20"/>
          <w:szCs w:val="20"/>
          <w:lang w:eastAsia="en-GB"/>
        </w:rPr>
        <w:t xml:space="preserve"> </w:t>
      </w:r>
      <w:r w:rsidR="006F6191">
        <w:rPr>
          <w:rFonts w:eastAsia="Calibri" w:asciiTheme="majorHAnsi" w:hAnsiTheme="majorHAnsi" w:cstheme="majorHAnsi"/>
          <w:sz w:val="20"/>
          <w:szCs w:val="20"/>
          <w:lang w:eastAsia="en-GB"/>
        </w:rPr>
        <w:t xml:space="preserve">pracovní den </w:t>
      </w:r>
      <w:r w:rsidRPr="006F6191">
        <w:rPr>
          <w:rFonts w:eastAsia="Calibri" w:asciiTheme="majorHAnsi" w:hAnsiTheme="majorHAnsi" w:cstheme="majorHAnsi"/>
          <w:sz w:val="20"/>
          <w:szCs w:val="20"/>
          <w:lang w:eastAsia="en-GB"/>
        </w:rPr>
        <w:t>prodlení a jednotlivou vadu.</w:t>
      </w:r>
    </w:p>
    <w:p w:rsidRPr="006F6191" w:rsidR="000B0359" w:rsidP="00AB2838" w:rsidRDefault="000B0359" w14:paraId="6D39C5E0" w14:textId="6526C074">
      <w:pPr>
        <w:pStyle w:val="Odstavecseseznamem"/>
        <w:numPr>
          <w:ilvl w:val="0"/>
          <w:numId w:val="42"/>
        </w:numPr>
        <w:spacing w:before="120" w:after="120"/>
        <w:ind w:left="1134"/>
        <w:contextualSpacing w:val="false"/>
        <w:rPr>
          <w:rFonts w:eastAsia="Calibri" w:asciiTheme="majorHAnsi" w:hAnsiTheme="majorHAnsi" w:cstheme="majorHAnsi"/>
          <w:sz w:val="20"/>
          <w:szCs w:val="20"/>
          <w:lang w:eastAsia="en-GB"/>
        </w:rPr>
      </w:pPr>
      <w:r w:rsidRPr="006F6191">
        <w:rPr>
          <w:rFonts w:eastAsia="Calibri" w:asciiTheme="majorHAnsi" w:hAnsiTheme="majorHAnsi" w:cstheme="majorHAnsi"/>
          <w:sz w:val="20"/>
          <w:szCs w:val="20"/>
          <w:lang w:eastAsia="en-GB"/>
        </w:rPr>
        <w:t xml:space="preserve">Incident kategorie D: </w:t>
      </w:r>
      <w:r w:rsidR="006F6191">
        <w:rPr>
          <w:rFonts w:eastAsia="Calibri" w:asciiTheme="majorHAnsi" w:hAnsiTheme="majorHAnsi" w:cstheme="majorHAnsi"/>
          <w:sz w:val="20"/>
          <w:szCs w:val="20"/>
          <w:lang w:eastAsia="en-GB"/>
        </w:rPr>
        <w:t>1 0</w:t>
      </w:r>
      <w:r w:rsidRPr="006F6191">
        <w:rPr>
          <w:rFonts w:eastAsia="Calibri" w:asciiTheme="majorHAnsi" w:hAnsiTheme="majorHAnsi" w:cstheme="majorHAnsi"/>
          <w:sz w:val="20"/>
          <w:szCs w:val="20"/>
          <w:lang w:eastAsia="en-GB"/>
        </w:rPr>
        <w:t xml:space="preserve">00,- Kč (slovy: </w:t>
      </w:r>
      <w:r w:rsidR="006F6191">
        <w:rPr>
          <w:rFonts w:eastAsia="Calibri" w:asciiTheme="majorHAnsi" w:hAnsiTheme="majorHAnsi" w:cstheme="majorHAnsi"/>
          <w:sz w:val="20"/>
          <w:szCs w:val="20"/>
          <w:lang w:eastAsia="en-GB"/>
        </w:rPr>
        <w:t xml:space="preserve">jeden tisíc </w:t>
      </w:r>
      <w:r w:rsidRPr="006F6191">
        <w:rPr>
          <w:rFonts w:eastAsia="Calibri" w:asciiTheme="majorHAnsi" w:hAnsiTheme="majorHAnsi" w:cstheme="majorHAnsi"/>
          <w:sz w:val="20"/>
          <w:szCs w:val="20"/>
          <w:lang w:eastAsia="en-GB"/>
        </w:rPr>
        <w:t xml:space="preserve">korun českých) za </w:t>
      </w:r>
      <w:r w:rsidRPr="006F6191" w:rsidR="006F6191">
        <w:rPr>
          <w:rFonts w:eastAsia="Calibri" w:asciiTheme="majorHAnsi" w:hAnsiTheme="majorHAnsi" w:cstheme="majorHAnsi"/>
          <w:sz w:val="20"/>
          <w:szCs w:val="20"/>
          <w:lang w:eastAsia="en-GB"/>
        </w:rPr>
        <w:t>každ</w:t>
      </w:r>
      <w:r w:rsidR="006F6191">
        <w:rPr>
          <w:rFonts w:eastAsia="Calibri" w:asciiTheme="majorHAnsi" w:hAnsiTheme="majorHAnsi" w:cstheme="majorHAnsi"/>
          <w:sz w:val="20"/>
          <w:szCs w:val="20"/>
          <w:lang w:eastAsia="en-GB"/>
        </w:rPr>
        <w:t>ý</w:t>
      </w:r>
      <w:r w:rsidRPr="006F6191" w:rsidR="006F6191">
        <w:rPr>
          <w:rFonts w:eastAsia="Calibri" w:asciiTheme="majorHAnsi" w:hAnsiTheme="majorHAnsi" w:cstheme="majorHAnsi"/>
          <w:sz w:val="20"/>
          <w:szCs w:val="20"/>
          <w:lang w:eastAsia="en-GB"/>
        </w:rPr>
        <w:t xml:space="preserve"> i započat</w:t>
      </w:r>
      <w:r w:rsidR="006F6191">
        <w:rPr>
          <w:rFonts w:eastAsia="Calibri" w:asciiTheme="majorHAnsi" w:hAnsiTheme="majorHAnsi" w:cstheme="majorHAnsi"/>
          <w:sz w:val="20"/>
          <w:szCs w:val="20"/>
          <w:lang w:eastAsia="en-GB"/>
        </w:rPr>
        <w:t>ý</w:t>
      </w:r>
      <w:r w:rsidRPr="006F6191" w:rsidR="006F6191">
        <w:rPr>
          <w:rFonts w:eastAsia="Calibri" w:asciiTheme="majorHAnsi" w:hAnsiTheme="majorHAnsi" w:cstheme="majorHAnsi"/>
          <w:sz w:val="20"/>
          <w:szCs w:val="20"/>
          <w:lang w:eastAsia="en-GB"/>
        </w:rPr>
        <w:t xml:space="preserve"> </w:t>
      </w:r>
      <w:r w:rsidR="006F6191">
        <w:rPr>
          <w:rFonts w:eastAsia="Calibri" w:asciiTheme="majorHAnsi" w:hAnsiTheme="majorHAnsi" w:cstheme="majorHAnsi"/>
          <w:sz w:val="20"/>
          <w:szCs w:val="20"/>
          <w:lang w:eastAsia="en-GB"/>
        </w:rPr>
        <w:t xml:space="preserve">pracovní den </w:t>
      </w:r>
      <w:r w:rsidRPr="006F6191">
        <w:rPr>
          <w:rFonts w:eastAsia="Calibri" w:asciiTheme="majorHAnsi" w:hAnsiTheme="majorHAnsi" w:cstheme="majorHAnsi"/>
          <w:sz w:val="20"/>
          <w:szCs w:val="20"/>
          <w:lang w:eastAsia="en-GB"/>
        </w:rPr>
        <w:t>prodlení a jednotlivou vadu.</w:t>
      </w:r>
    </w:p>
    <w:p w:rsidRPr="006F6191" w:rsidR="000B0359" w:rsidP="006F6191" w:rsidRDefault="000B0359" w14:paraId="5C692067" w14:textId="77777777">
      <w:pPr>
        <w:pStyle w:val="Normodsaz"/>
        <w:numPr>
          <w:ilvl w:val="1"/>
          <w:numId w:val="17"/>
        </w:numPr>
        <w:spacing w:before="120" w:after="120"/>
        <w:ind w:left="567" w:hanging="567"/>
        <w:rPr>
          <w:rFonts w:asciiTheme="majorHAnsi" w:hAnsiTheme="majorHAnsi" w:cstheme="majorHAnsi"/>
          <w:b/>
          <w:sz w:val="20"/>
        </w:rPr>
      </w:pPr>
      <w:r w:rsidRPr="006F6191">
        <w:rPr>
          <w:rFonts w:asciiTheme="majorHAnsi" w:hAnsiTheme="majorHAnsi" w:cstheme="majorHAnsi"/>
          <w:sz w:val="20"/>
        </w:rPr>
        <w:t>Uvedená smluvní pokuta se vztahuje jak na prodlení s termínem Času reakce, tak na prodlení s termínem Doby provedení opravy, odstranění nefunkčnosti nebo splnění jiného definovaného požadavku Objednatele, a to i v případě souběhu obou dvou termínů vedle sebe.</w:t>
      </w:r>
    </w:p>
    <w:p w:rsidRPr="00B81767" w:rsidR="000B0359" w:rsidP="006F6191" w:rsidRDefault="000B0359" w14:paraId="480CFD56" w14:textId="41958214">
      <w:pPr>
        <w:pStyle w:val="Normodsaz"/>
        <w:numPr>
          <w:ilvl w:val="1"/>
          <w:numId w:val="17"/>
        </w:numPr>
        <w:spacing w:before="120" w:after="120"/>
        <w:ind w:left="567" w:hanging="567"/>
        <w:rPr>
          <w:rFonts w:asciiTheme="majorHAnsi" w:hAnsiTheme="majorHAnsi" w:cstheme="majorHAnsi"/>
          <w:b/>
          <w:sz w:val="20"/>
        </w:rPr>
      </w:pPr>
      <w:r w:rsidRPr="006F6191">
        <w:rPr>
          <w:rFonts w:asciiTheme="majorHAnsi" w:hAnsiTheme="majorHAnsi" w:cstheme="majorHAnsi"/>
          <w:sz w:val="20"/>
        </w:rPr>
        <w:t>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1.000,- Kč (slovy jeden tisíc korun českých) za každý i započatý kalendářní den prodlení a jednotlivou vadu.</w:t>
      </w:r>
    </w:p>
    <w:p w:rsidRPr="006F6191" w:rsidR="00B81767" w:rsidP="006F6191" w:rsidRDefault="00B81767" w14:paraId="1FAC03AC" w14:textId="0C73867E">
      <w:pPr>
        <w:pStyle w:val="Normodsaz"/>
        <w:numPr>
          <w:ilvl w:val="1"/>
          <w:numId w:val="17"/>
        </w:numPr>
        <w:spacing w:before="120" w:after="120"/>
        <w:ind w:left="567" w:hanging="567"/>
        <w:rPr>
          <w:rFonts w:asciiTheme="majorHAnsi" w:hAnsiTheme="majorHAnsi" w:cstheme="majorHAnsi"/>
          <w:b/>
          <w:sz w:val="20"/>
        </w:rPr>
      </w:pPr>
      <w:r>
        <w:rPr>
          <w:rFonts w:asciiTheme="majorHAnsi" w:hAnsiTheme="majorHAnsi" w:cstheme="majorHAnsi"/>
          <w:sz w:val="20"/>
        </w:rPr>
        <w:t xml:space="preserve">V případě porušení ust. čl. </w:t>
      </w:r>
      <w:r>
        <w:rPr>
          <w:rFonts w:asciiTheme="majorHAnsi" w:hAnsiTheme="majorHAnsi" w:cstheme="majorHAnsi"/>
          <w:sz w:val="20"/>
        </w:rPr>
        <w:fldChar w:fldCharType="begin"/>
      </w:r>
      <w:r>
        <w:rPr>
          <w:rFonts w:asciiTheme="majorHAnsi" w:hAnsiTheme="majorHAnsi" w:cstheme="majorHAnsi"/>
          <w:sz w:val="20"/>
        </w:rPr>
        <w:instrText xml:space="preserve"> REF _Ref88732698 \r \h </w:instrText>
      </w:r>
      <w:r>
        <w:rPr>
          <w:rFonts w:asciiTheme="majorHAnsi" w:hAnsiTheme="majorHAnsi" w:cstheme="majorHAnsi"/>
          <w:sz w:val="20"/>
        </w:rPr>
      </w:r>
      <w:r>
        <w:rPr>
          <w:rFonts w:asciiTheme="majorHAnsi" w:hAnsiTheme="majorHAnsi" w:cstheme="majorHAnsi"/>
          <w:sz w:val="20"/>
        </w:rPr>
        <w:fldChar w:fldCharType="separate"/>
      </w:r>
      <w:r w:rsidR="00D41907">
        <w:rPr>
          <w:rFonts w:asciiTheme="majorHAnsi" w:hAnsiTheme="majorHAnsi" w:cstheme="majorHAnsi"/>
          <w:sz w:val="20"/>
        </w:rPr>
        <w:t>6.3</w:t>
      </w:r>
      <w:r>
        <w:rPr>
          <w:rFonts w:asciiTheme="majorHAnsi" w:hAnsiTheme="majorHAnsi" w:cstheme="majorHAnsi"/>
          <w:sz w:val="20"/>
        </w:rPr>
        <w:fldChar w:fldCharType="end"/>
      </w:r>
      <w:r>
        <w:rPr>
          <w:rFonts w:asciiTheme="majorHAnsi" w:hAnsiTheme="majorHAnsi" w:cstheme="majorHAnsi"/>
          <w:sz w:val="20"/>
        </w:rPr>
        <w:t xml:space="preserve"> je zhotovitel povinen uhradit objednateli jednorázovou smluvní pokutu ve výši 50 000 Kč, a to za každé zjištění porušení tohoto ustanovení.</w:t>
      </w:r>
    </w:p>
    <w:p w:rsidRPr="006F6191" w:rsidR="006F6191" w:rsidP="006F6191" w:rsidRDefault="006F6191" w14:paraId="0A95779B" w14:textId="77777777">
      <w:pPr>
        <w:pStyle w:val="Prosttext1"/>
        <w:numPr>
          <w:ilvl w:val="0"/>
          <w:numId w:val="17"/>
        </w:numPr>
        <w:spacing w:before="480" w:after="120"/>
        <w:ind w:left="567" w:hanging="142"/>
        <w:jc w:val="center"/>
        <w:rPr>
          <w:rFonts w:asciiTheme="majorHAnsi" w:hAnsiTheme="majorHAnsi" w:cstheme="majorHAnsi"/>
          <w:b/>
          <w:sz w:val="20"/>
        </w:rPr>
      </w:pPr>
      <w:r w:rsidRPr="006F6191">
        <w:rPr>
          <w:rFonts w:asciiTheme="majorHAnsi" w:hAnsiTheme="majorHAnsi" w:cstheme="majorHAnsi"/>
          <w:b/>
          <w:sz w:val="20"/>
        </w:rPr>
        <w:t>Zvláštní ujednání</w:t>
      </w:r>
    </w:p>
    <w:p w:rsidRPr="000F64BC" w:rsidR="006F6191" w:rsidP="006F6191" w:rsidRDefault="006F6191" w14:paraId="231A1920" w14:textId="0C6429F4">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 xml:space="preserve">Smluvní strany berou na vědomí, že smlouva bude zveřejněna v registru smluv v souladu se zákonem č. 340/2015 Sb., o registru smluv, v platném znění. Zveřejnění provede odpovědný </w:t>
      </w:r>
      <w:r w:rsidRPr="000F64BC">
        <w:rPr>
          <w:rFonts w:asciiTheme="minorHAnsi" w:hAnsiTheme="minorHAnsi" w:cstheme="minorHAnsi"/>
          <w:sz w:val="20"/>
        </w:rPr>
        <w:t xml:space="preserve">zaměstnanec Objednatele ve lhůtě </w:t>
      </w:r>
      <w:r w:rsidRPr="000F64BC" w:rsidR="000F64BC">
        <w:rPr>
          <w:rFonts w:asciiTheme="minorHAnsi" w:hAnsiTheme="minorHAnsi" w:cstheme="minorHAnsi"/>
          <w:sz w:val="20"/>
        </w:rPr>
        <w:t xml:space="preserve">30 </w:t>
      </w:r>
      <w:r w:rsidRPr="000F64BC">
        <w:rPr>
          <w:rFonts w:asciiTheme="minorHAnsi" w:hAnsiTheme="minorHAnsi" w:cstheme="minorHAnsi"/>
          <w:sz w:val="20"/>
        </w:rPr>
        <w:t xml:space="preserve">dnů ode dne podpisu smlouvy poslední smluvní stranou. </w:t>
      </w:r>
    </w:p>
    <w:p w:rsidRPr="006F6191" w:rsidR="006F6191" w:rsidP="006F6191" w:rsidRDefault="006F6191" w14:paraId="3B42B3B9"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Odstoupit od smlouvy lze pouze z důvodů stanovených v této smlouvě nebo v občanském zákoníku.</w:t>
      </w:r>
    </w:p>
    <w:p w:rsidRPr="006F6191" w:rsidR="006F6191" w:rsidP="006F6191" w:rsidRDefault="006F6191" w14:paraId="08F5848C"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Od této smlouvy může smluvní strana dotčená porušením povinnosti druhé smluvní strany jednostranně odstoupit pro podstatné porušení této smlouvy druhou smluvní stranou, přičemž za podstatné porušení této smlouvy se považuje:</w:t>
      </w:r>
    </w:p>
    <w:p w:rsidRPr="006F6191" w:rsidR="006F6191" w:rsidP="00AB2838" w:rsidRDefault="001A74FA" w14:paraId="4DEA9526" w14:textId="78F00A22">
      <w:pPr>
        <w:pStyle w:val="Nzev"/>
        <w:numPr>
          <w:ilvl w:val="2"/>
          <w:numId w:val="43"/>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je</w:t>
      </w:r>
      <w:r w:rsidRPr="006F6191" w:rsidR="006F6191">
        <w:rPr>
          <w:rFonts w:asciiTheme="minorHAnsi" w:hAnsiTheme="minorHAnsi" w:cstheme="minorHAnsi"/>
          <w:b w:val="false"/>
          <w:caps w:val="false"/>
          <w:sz w:val="20"/>
          <w:szCs w:val="20"/>
        </w:rPr>
        <w:t>-li objednatel v prodlení se zaplacením ceny díla podle této smlouvy po dobu delší než 30 dní po dni splatnosti příslušné faktury, ačkoliv byl na své prodlení písemně upozorněn a přes toto písemné upozornění objednatel nápravu neprovedl ve lhůtě do 10 dnů od doručení písemného upozornění;</w:t>
      </w:r>
    </w:p>
    <w:p w:rsidRPr="006F6191" w:rsidR="006F6191" w:rsidP="00AB2838" w:rsidRDefault="006F6191" w14:paraId="3B68A5AD" w14:textId="7428F24F">
      <w:pPr>
        <w:pStyle w:val="Nzev"/>
        <w:numPr>
          <w:ilvl w:val="2"/>
          <w:numId w:val="43"/>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jestliže zhotovitel provede dílo, které nebude mít vlastnosti deklarované zhotovitelem v této smlouvě, resp. v nabídce zadávacího řízení, na jehož základě byla tato smlouva uzavřena;</w:t>
      </w:r>
    </w:p>
    <w:p w:rsidRPr="006F6191" w:rsidR="006F6191" w:rsidP="00AB2838" w:rsidRDefault="006F6191" w14:paraId="38A8B3A4" w14:textId="3878028B">
      <w:pPr>
        <w:pStyle w:val="Nzev"/>
        <w:numPr>
          <w:ilvl w:val="2"/>
          <w:numId w:val="43"/>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jestliže zhotovitel provede dílo, které je k újmě objednatele zatíženo právy třetích osob.</w:t>
      </w:r>
    </w:p>
    <w:p w:rsidRPr="006F6191" w:rsidR="006F6191" w:rsidP="006F6191" w:rsidRDefault="006F6191" w14:paraId="3B007398"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 xml:space="preserve">Objednatel je dále oprávněn od smlouvy písemně odstoupit z důvodu jejího dalšího podstatného porušení, přičemž za podstatné porušení smlouvy se bude také považovat opakované (alespoň 3 x za příslušné kalendářní pololetí) prodlení Zhotovitele s dodržením požadované maximální doby zahájení (Čas reakce) řešení či maximální doby odstranění záruční nebo jiné vady nebo nefunkčnosti </w:t>
      </w:r>
      <w:r w:rsidRPr="006F6191">
        <w:rPr>
          <w:rFonts w:asciiTheme="minorHAnsi" w:hAnsiTheme="minorHAnsi" w:cstheme="minorHAnsi"/>
          <w:sz w:val="20"/>
        </w:rPr>
        <w:lastRenderedPageBreak/>
        <w:t>kategorie A či s dodržením požadované maximální doby odezvy (Čas reakce) či maximální doby odstranění incidentu kategorie A, tj. Poskytovatel nedodrží lhůty tam uvedené pro tuto kategorii vad/incidentů oproti lhůtám tam stanoveným o více než 24 hodin.</w:t>
      </w:r>
    </w:p>
    <w:p w:rsidRPr="006F6191" w:rsidR="006F6191" w:rsidP="006F6191" w:rsidRDefault="006F6191" w14:paraId="1B5F5FF8"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Objednatel je rovněž oprávněn odstoupit od smlouvy v případě, že:</w:t>
      </w:r>
    </w:p>
    <w:p w:rsidRPr="006F6191" w:rsidR="006F6191" w:rsidP="00AB2838" w:rsidRDefault="006F6191" w14:paraId="34F16717" w14:textId="04A5239D">
      <w:pPr>
        <w:pStyle w:val="Nzev"/>
        <w:numPr>
          <w:ilvl w:val="2"/>
          <w:numId w:val="44"/>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v insolvenčním řízení bude zjištěn úpadek zhotovitele nebo insolvenční návrh bude zamítnut pro nedostatek majetku zhotovitele v souladu se zněním zákona č. 182/2006 sb., o úpadku a způsobech jeho řešení (insolvenční zákon), ve znění pozdějších předpisů. objednatel je rovněž oprávněn odstoupit od smlouvy v případě, že zhotovitel vstoupí do likvidace; nebo</w:t>
      </w:r>
    </w:p>
    <w:p w:rsidRPr="006F6191" w:rsidR="006F6191" w:rsidP="00AB2838" w:rsidRDefault="006F6191" w14:paraId="2C0CA776" w14:textId="0D1D23AB">
      <w:pPr>
        <w:pStyle w:val="Nzev"/>
        <w:numPr>
          <w:ilvl w:val="2"/>
          <w:numId w:val="44"/>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proti zhotoviteli je zahájeno trestní stíhání pro trestný čin podle zákona č. 418/2011 sb., o trestní odpovědnosti právnických osob, ve znění pozdějších předpisů.</w:t>
      </w:r>
    </w:p>
    <w:p w:rsidRPr="006F6191" w:rsidR="006F6191" w:rsidP="006F6191" w:rsidRDefault="006F6191" w14:paraId="7C8125FE"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Odstoupením od této smlouvy zanikají všechny závazky smluvních stran z této smlouvy, pokud není stanoveno jinak. V případě odstoupení od této smlouvy nezanikají práva smluvních stran na náhradu škody a zaplacení smluvních pokut sjednaných pro případ porušení smluvních povinností vzniklé před odstoupením od této smlouvy, a ty závazky smluvních stran, které podle smlouvy nebo vzhledem ke své povaze mají trvat i nadále, nebo u kterých tak stanoví ObčZ.</w:t>
      </w:r>
    </w:p>
    <w:p w:rsidRPr="006F6191" w:rsidR="006F6191" w:rsidP="006F6191" w:rsidRDefault="006F6191" w14:paraId="019B7019"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Odstoupení od smlouvy musí být učiněno v písemné formě a nabývá účinnosti dnem jeho doručení druhé smluvní straně.</w:t>
      </w:r>
    </w:p>
    <w:p w:rsidRPr="006F6191" w:rsidR="006F6191" w:rsidP="006F6191" w:rsidRDefault="006F6191" w14:paraId="43281512"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Ukončením účinnosti této smlouvy nejsou dotčena práva a povinnosti založená touto smlouvou, která mají podle této smlouvy nebo na základě své povahy trvat i po jejím skončení, zejména ustanovení této smlouvy o odpovědnosti za škodu (škoda může spočívat i v nákladech vynaložených Objednatelem na realizaci nového zadávacího řízení), o sankcích včetně smluvních pokut, o ochraně osobních údajů a důvěrných informací a o exitu ve smyslu následujícího článku této smlouvy.</w:t>
      </w:r>
    </w:p>
    <w:p w:rsidRPr="006F6191" w:rsidR="006F6191" w:rsidP="006F6191" w:rsidRDefault="006F6191" w14:paraId="73BD30E6" w14:textId="77777777">
      <w:pPr>
        <w:pStyle w:val="Normodsaz"/>
        <w:numPr>
          <w:ilvl w:val="1"/>
          <w:numId w:val="17"/>
        </w:numPr>
        <w:spacing w:before="120" w:after="120"/>
        <w:ind w:left="567" w:hanging="567"/>
        <w:rPr>
          <w:rFonts w:asciiTheme="minorHAnsi" w:hAnsiTheme="minorHAnsi" w:cstheme="minorHAnsi"/>
          <w:b/>
          <w:sz w:val="20"/>
        </w:rPr>
      </w:pPr>
      <w:bookmarkStart w:name="_Ref506155638" w:id="29"/>
      <w:r w:rsidRPr="006F6191">
        <w:rPr>
          <w:rFonts w:asciiTheme="minorHAnsi" w:hAnsiTheme="minorHAnsi" w:cstheme="minorHAnsi"/>
          <w:sz w:val="20"/>
        </w:rPr>
        <w:t>Exit</w:t>
      </w:r>
      <w:bookmarkEnd w:id="29"/>
    </w:p>
    <w:p w:rsidRPr="006F6191" w:rsidR="006F6191" w:rsidP="006F6191" w:rsidRDefault="006F6191" w14:paraId="3C09D94C" w14:textId="24DF2F99">
      <w:pPr>
        <w:pStyle w:val="Normodsaz"/>
        <w:numPr>
          <w:ilvl w:val="2"/>
          <w:numId w:val="17"/>
        </w:numPr>
        <w:spacing w:before="120" w:after="120"/>
        <w:rPr>
          <w:rFonts w:asciiTheme="minorHAnsi" w:hAnsiTheme="minorHAnsi" w:cstheme="minorHAnsi"/>
          <w:b/>
          <w:bCs/>
          <w:sz w:val="20"/>
        </w:rPr>
      </w:pPr>
      <w:r w:rsidRPr="006F6191">
        <w:rPr>
          <w:rFonts w:eastAsia="Calibri" w:asciiTheme="minorHAnsi" w:hAnsiTheme="minorHAnsi" w:cstheme="minorHAnsi"/>
          <w:bCs/>
          <w:sz w:val="20"/>
          <w:lang w:eastAsia="en-GB"/>
        </w:rPr>
        <w:t>Poskytovatel se zavazuje dle pokynů Objednatele poskytnout veškerou součinnost, dokumentaci, a informace, předat Objednateli nebo jím určené třetí osobě data z </w:t>
      </w:r>
      <w:r w:rsidR="00D5524D">
        <w:rPr>
          <w:rFonts w:eastAsia="Calibri" w:asciiTheme="minorHAnsi" w:hAnsiTheme="minorHAnsi" w:cstheme="minorHAnsi"/>
          <w:bCs/>
          <w:sz w:val="20"/>
          <w:lang w:eastAsia="en-GB"/>
        </w:rPr>
        <w:t>Mapového portálu</w:t>
      </w:r>
      <w:r w:rsidRPr="006F6191">
        <w:rPr>
          <w:rFonts w:eastAsia="Calibri" w:asciiTheme="minorHAnsi" w:hAnsiTheme="minorHAnsi" w:cstheme="minorHAnsi"/>
          <w:bCs/>
          <w:sz w:val="20"/>
          <w:lang w:eastAsia="en-GB"/>
        </w:rPr>
        <w:t xml:space="preserve"> ve formátu navrženém Poskytovatelem a odsouhlaseném Objednatelem nebo ve </w:t>
      </w:r>
      <w:r w:rsidR="001A74FA">
        <w:rPr>
          <w:rFonts w:eastAsia="Calibri" w:asciiTheme="minorHAnsi" w:hAnsiTheme="minorHAnsi" w:cstheme="minorHAnsi"/>
          <w:bCs/>
          <w:sz w:val="20"/>
          <w:lang w:eastAsia="en-GB"/>
        </w:rPr>
        <w:t xml:space="preserve">standardním </w:t>
      </w:r>
      <w:r w:rsidRPr="006F6191">
        <w:rPr>
          <w:rFonts w:eastAsia="Calibri" w:asciiTheme="minorHAnsi" w:hAnsiTheme="minorHAnsi" w:cstheme="minorHAnsi"/>
          <w:bCs/>
          <w:sz w:val="20"/>
          <w:lang w:eastAsia="en-GB"/>
        </w:rPr>
        <w:t xml:space="preserve">formátu požadovaném Objednatelem, účastnit se jednání s Objednatelem a popřípadě třetími osobami za účelem plynulého a řádného převedení všech činností spojených s poskytováním plnění dle této smlouvy či jeho části na Objednatele a/nebo nového poskytovatele, ke kterému dojde při/po ukončení účinnosti této smlouvy, a to z důvodu uplynutí doby jejího trvání nebo odstoupení od této smlouvy některou ze smluvních stran nebo výpovědi Objednatele (dále také „Exit“). Uvedená povinnost Poskytovatele se uplatní i pro případ dohody smluvních stran na ukončení této smlouvy, pokud smluvní strany v rámci dohody nestanoví jinak. Za data, která budou dle tohoto bodu smlouvy předávána Poskytovatelem Objednateli nebo jím určené třetí osobě, jsou považována veškerá data, zejména pak data do </w:t>
      </w:r>
      <w:r w:rsidR="00D5524D">
        <w:rPr>
          <w:rFonts w:eastAsia="Calibri" w:asciiTheme="minorHAnsi" w:hAnsiTheme="minorHAnsi" w:cstheme="minorHAnsi"/>
          <w:bCs/>
          <w:sz w:val="20"/>
          <w:lang w:eastAsia="en-GB"/>
        </w:rPr>
        <w:t xml:space="preserve">Mapového portálu </w:t>
      </w:r>
      <w:r w:rsidRPr="006F6191">
        <w:rPr>
          <w:rFonts w:eastAsia="Calibri" w:asciiTheme="minorHAnsi" w:hAnsiTheme="minorHAnsi" w:cstheme="minorHAnsi"/>
          <w:bCs/>
          <w:sz w:val="20"/>
          <w:lang w:eastAsia="en-GB"/>
        </w:rPr>
        <w:t xml:space="preserve">zadaná/vložená, data zpracovaná </w:t>
      </w:r>
      <w:r w:rsidR="00D5524D">
        <w:rPr>
          <w:rFonts w:eastAsia="Calibri" w:asciiTheme="minorHAnsi" w:hAnsiTheme="minorHAnsi" w:cstheme="minorHAnsi"/>
          <w:bCs/>
          <w:sz w:val="20"/>
          <w:lang w:eastAsia="en-GB"/>
        </w:rPr>
        <w:t xml:space="preserve">Mapovým portálem </w:t>
      </w:r>
      <w:r w:rsidRPr="006F6191">
        <w:rPr>
          <w:rFonts w:eastAsia="Calibri" w:asciiTheme="minorHAnsi" w:hAnsiTheme="minorHAnsi" w:cstheme="minorHAnsi"/>
          <w:bCs/>
          <w:sz w:val="20"/>
          <w:lang w:eastAsia="en-GB"/>
        </w:rPr>
        <w:t>a data konfigurační.</w:t>
      </w:r>
    </w:p>
    <w:p w:rsidRPr="001A74FA" w:rsidR="006F6191" w:rsidP="006F6191" w:rsidRDefault="006F6191" w14:paraId="60E20842" w14:textId="3F617FF6">
      <w:pPr>
        <w:pStyle w:val="Normodsaz"/>
        <w:numPr>
          <w:ilvl w:val="2"/>
          <w:numId w:val="17"/>
        </w:numPr>
        <w:spacing w:before="120" w:after="120"/>
        <w:rPr>
          <w:rFonts w:asciiTheme="minorHAnsi" w:hAnsiTheme="minorHAnsi" w:cstheme="minorHAnsi"/>
          <w:bCs/>
          <w:sz w:val="20"/>
        </w:rPr>
      </w:pPr>
      <w:r w:rsidRPr="001A74FA">
        <w:rPr>
          <w:rFonts w:eastAsia="Calibri" w:asciiTheme="minorHAnsi" w:hAnsiTheme="minorHAnsi" w:cstheme="minorHAnsi"/>
          <w:bCs/>
          <w:sz w:val="20"/>
          <w:lang w:eastAsia="en-GB"/>
        </w:rPr>
        <w:t xml:space="preserve">Za tímto účelem se Poskytovatel zavazuje nejdéle do 20 (dvaceti) pracovních dnů od písemné výzvy Objednatele vypracovat dokumentaci vymezující postup provedení Exitu (dále také </w:t>
      </w:r>
      <w:r w:rsidRPr="001A74FA">
        <w:rPr>
          <w:rStyle w:val="NzevChar"/>
          <w:rFonts w:eastAsia="Calibri" w:asciiTheme="minorHAnsi" w:hAnsiTheme="minorHAnsi" w:cstheme="minorHAnsi"/>
          <w:b w:val="false"/>
          <w:bCs/>
          <w:sz w:val="20"/>
          <w:szCs w:val="20"/>
          <w:lang w:eastAsia="en-GB"/>
        </w:rPr>
        <w:t>„Exitový plán“)</w:t>
      </w:r>
      <w:r w:rsidRPr="001A74FA">
        <w:rPr>
          <w:rFonts w:eastAsia="Calibri" w:asciiTheme="minorHAnsi" w:hAnsiTheme="minorHAnsi" w:cstheme="minorHAnsi"/>
          <w:bCs/>
          <w:sz w:val="20"/>
          <w:lang w:eastAsia="en-GB"/>
        </w:rPr>
        <w:t xml:space="preserve"> a poskytnout plnění nezbytná k realizaci tohoto Exitového plánu za přiměřeného použití vhodných ustanovení této smlouvy. Závazek dle tohoto ustanovení platí i po uplynutí doby trvání této smlouvy a to nejméně 90 (devadesát) dnů po jejím ukončení. V rámci exitové součinnosti dle tohoto bodu smlouvy je Objednatel oprávněn požadovat poskytnutí informací, podkladů souvisejících s </w:t>
      </w:r>
      <w:r w:rsidR="00D5524D">
        <w:rPr>
          <w:rFonts w:eastAsia="Calibri" w:asciiTheme="minorHAnsi" w:hAnsiTheme="minorHAnsi" w:cstheme="minorHAnsi"/>
          <w:bCs/>
          <w:sz w:val="20"/>
          <w:lang w:eastAsia="en-GB"/>
        </w:rPr>
        <w:t>Mapovým portálem</w:t>
      </w:r>
      <w:r w:rsidRPr="001A74FA">
        <w:rPr>
          <w:rFonts w:eastAsia="Calibri" w:asciiTheme="minorHAnsi" w:hAnsiTheme="minorHAnsi" w:cstheme="minorHAnsi"/>
          <w:bCs/>
          <w:sz w:val="20"/>
          <w:lang w:eastAsia="en-GB"/>
        </w:rPr>
        <w:t>, jakož i jiné součinnosti nezbytné pro realizaci veřejné zakázky, na základě které bude případným novým poskytovatelem poskytováno plnění obdobné plnění dle této smlouvy.</w:t>
      </w:r>
      <w:bookmarkStart w:name="_Ref506155210" w:id="30"/>
    </w:p>
    <w:p w:rsidRPr="001A74FA" w:rsidR="006F6191" w:rsidP="00A2667D" w:rsidRDefault="006F6191" w14:paraId="5A63A909" w14:textId="77777777">
      <w:pPr>
        <w:pStyle w:val="Normodsaz"/>
        <w:numPr>
          <w:ilvl w:val="2"/>
          <w:numId w:val="17"/>
        </w:numPr>
        <w:spacing w:before="120" w:after="120"/>
        <w:rPr>
          <w:rFonts w:eastAsia="Calibri" w:asciiTheme="minorHAnsi" w:hAnsiTheme="minorHAnsi" w:cstheme="minorHAnsi"/>
          <w:bCs/>
          <w:sz w:val="20"/>
          <w:lang w:eastAsia="en-GB"/>
        </w:rPr>
      </w:pPr>
      <w:r w:rsidRPr="001A74FA">
        <w:rPr>
          <w:rFonts w:eastAsia="Calibri" w:asciiTheme="minorHAnsi" w:hAnsiTheme="minorHAnsi" w:cstheme="minorHAnsi"/>
          <w:bCs/>
          <w:sz w:val="20"/>
          <w:lang w:eastAsia="en-GB"/>
        </w:rPr>
        <w:t>Poskytovatel je povinen aktualizovat již vypracovaný Exitový plán v případě změny předmětu plnění této smlouvy takového charakteru, které mění skutečnosti uvedené v již dříve zpracovaném Exitovém plánu</w:t>
      </w:r>
      <w:bookmarkEnd w:id="30"/>
      <w:r w:rsidRPr="001A74FA">
        <w:rPr>
          <w:rFonts w:eastAsia="Calibri" w:asciiTheme="minorHAnsi" w:hAnsiTheme="minorHAnsi" w:cstheme="minorHAnsi"/>
          <w:bCs/>
          <w:sz w:val="20"/>
          <w:lang w:eastAsia="en-GB"/>
        </w:rPr>
        <w:t>. Aktualizace bude Poskytovatelem provedena do 10 pracovních dnů od nabytí účinnosti provedené změny plnění dle této smlouvy nebo jejích budoucích dodatků.</w:t>
      </w:r>
    </w:p>
    <w:p w:rsidRPr="001A74FA" w:rsidR="006F6191" w:rsidP="00A2667D" w:rsidRDefault="006F6191" w14:paraId="3C58AF0A" w14:textId="3FE4FC5B">
      <w:pPr>
        <w:pStyle w:val="Normodsaz"/>
        <w:numPr>
          <w:ilvl w:val="2"/>
          <w:numId w:val="17"/>
        </w:numPr>
        <w:spacing w:before="120" w:after="120"/>
        <w:rPr>
          <w:rFonts w:eastAsia="Calibri" w:asciiTheme="minorHAnsi" w:hAnsiTheme="minorHAnsi" w:cstheme="minorHAnsi"/>
          <w:bCs/>
          <w:sz w:val="20"/>
          <w:lang w:eastAsia="en-GB"/>
        </w:rPr>
      </w:pPr>
      <w:r w:rsidRPr="001A74FA">
        <w:rPr>
          <w:rFonts w:eastAsia="Calibri" w:asciiTheme="minorHAnsi" w:hAnsiTheme="minorHAnsi" w:cstheme="minorHAnsi"/>
          <w:bCs/>
          <w:sz w:val="20"/>
          <w:lang w:eastAsia="en-GB"/>
        </w:rPr>
        <w:t xml:space="preserve">Vypracování i aktualizace Exitového plánu podléhá akceptaci ze strany Objednatele. Pro akceptaci se použijí ustanovení odst. </w:t>
      </w:r>
      <w:r w:rsidR="001A74FA">
        <w:rPr>
          <w:rFonts w:eastAsia="Calibri" w:asciiTheme="minorHAnsi" w:hAnsiTheme="minorHAnsi" w:cstheme="minorHAnsi"/>
          <w:bCs/>
          <w:sz w:val="20"/>
          <w:lang w:eastAsia="en-GB"/>
        </w:rPr>
        <w:fldChar w:fldCharType="begin"/>
      </w:r>
      <w:r w:rsidR="001A74FA">
        <w:rPr>
          <w:rFonts w:eastAsia="Calibri" w:asciiTheme="minorHAnsi" w:hAnsiTheme="minorHAnsi" w:cstheme="minorHAnsi"/>
          <w:bCs/>
          <w:sz w:val="20"/>
          <w:lang w:eastAsia="en-GB"/>
        </w:rPr>
        <w:instrText xml:space="preserve"> REF _Ref506147005 \r \h </w:instrText>
      </w:r>
      <w:r w:rsidR="001A74FA">
        <w:rPr>
          <w:rFonts w:eastAsia="Calibri" w:asciiTheme="minorHAnsi" w:hAnsiTheme="minorHAnsi" w:cstheme="minorHAnsi"/>
          <w:bCs/>
          <w:sz w:val="20"/>
          <w:lang w:eastAsia="en-GB"/>
        </w:rPr>
      </w:r>
      <w:r w:rsidR="001A74FA">
        <w:rPr>
          <w:rFonts w:eastAsia="Calibri" w:asciiTheme="minorHAnsi" w:hAnsiTheme="minorHAnsi" w:cstheme="minorHAnsi"/>
          <w:bCs/>
          <w:sz w:val="20"/>
          <w:lang w:eastAsia="en-GB"/>
        </w:rPr>
        <w:fldChar w:fldCharType="separate"/>
      </w:r>
      <w:r w:rsidR="00D41907">
        <w:rPr>
          <w:rFonts w:eastAsia="Calibri" w:asciiTheme="minorHAnsi" w:hAnsiTheme="minorHAnsi" w:cstheme="minorHAnsi"/>
          <w:bCs/>
          <w:sz w:val="20"/>
          <w:lang w:eastAsia="en-GB"/>
        </w:rPr>
        <w:t>4.2.1</w:t>
      </w:r>
      <w:r w:rsidR="001A74FA">
        <w:rPr>
          <w:rFonts w:eastAsia="Calibri" w:asciiTheme="minorHAnsi" w:hAnsiTheme="minorHAnsi" w:cstheme="minorHAnsi"/>
          <w:bCs/>
          <w:sz w:val="20"/>
          <w:lang w:eastAsia="en-GB"/>
        </w:rPr>
        <w:fldChar w:fldCharType="end"/>
      </w:r>
      <w:r w:rsidR="001A74FA">
        <w:rPr>
          <w:rFonts w:eastAsia="Calibri" w:asciiTheme="minorHAnsi" w:hAnsiTheme="minorHAnsi" w:cstheme="minorHAnsi"/>
          <w:bCs/>
          <w:sz w:val="20"/>
          <w:lang w:eastAsia="en-GB"/>
        </w:rPr>
        <w:t xml:space="preserve"> </w:t>
      </w:r>
      <w:r w:rsidRPr="001A74FA">
        <w:rPr>
          <w:rFonts w:eastAsia="Calibri" w:asciiTheme="minorHAnsi" w:hAnsiTheme="minorHAnsi" w:cstheme="minorHAnsi"/>
          <w:bCs/>
          <w:sz w:val="20"/>
          <w:lang w:eastAsia="en-GB"/>
        </w:rPr>
        <w:t xml:space="preserve">s tím, že Poskytovatel je povinen předat Objednateli Exitový plán nejpozději 5 (pět) pracovních dnů před akceptačním milníkem a </w:t>
      </w:r>
      <w:r w:rsidRPr="001A74FA">
        <w:rPr>
          <w:rFonts w:eastAsia="Calibri" w:asciiTheme="minorHAnsi" w:hAnsiTheme="minorHAnsi" w:cstheme="minorHAnsi"/>
          <w:bCs/>
          <w:sz w:val="20"/>
          <w:lang w:eastAsia="en-GB"/>
        </w:rPr>
        <w:lastRenderedPageBreak/>
        <w:t>Objednatel je povinen ve lhůtě 5 (pěti) pracovních dnů ode dne doručení Exitového plánu tento Exitový plán posoudit a ověřit, zda splňuje podmínky této smlouvy.</w:t>
      </w:r>
    </w:p>
    <w:p w:rsidRPr="001A74FA" w:rsidR="006F6191" w:rsidP="00A2667D" w:rsidRDefault="006F6191" w14:paraId="313FD445" w14:textId="77777777">
      <w:pPr>
        <w:pStyle w:val="Normodsaz"/>
        <w:numPr>
          <w:ilvl w:val="2"/>
          <w:numId w:val="17"/>
        </w:numPr>
        <w:spacing w:before="120" w:after="120"/>
        <w:rPr>
          <w:rFonts w:asciiTheme="minorHAnsi" w:hAnsiTheme="minorHAnsi" w:cstheme="minorHAnsi"/>
          <w:bCs/>
          <w:sz w:val="20"/>
        </w:rPr>
      </w:pPr>
      <w:r w:rsidRPr="001A74FA">
        <w:rPr>
          <w:rFonts w:eastAsia="Calibri" w:asciiTheme="minorHAnsi" w:hAnsiTheme="minorHAnsi" w:cstheme="minorHAnsi"/>
          <w:bCs/>
          <w:sz w:val="20"/>
          <w:lang w:eastAsia="en-GB"/>
        </w:rPr>
        <w:t xml:space="preserve">Zhotovitel se zavazuje poskytnout plnění nezbytná k realizaci Exitového plánu do 20 (dvaceti) pracovních dnů od doručení takového požadavku Objednatele, nestanoví-li Objednatel jinak. </w:t>
      </w:r>
    </w:p>
    <w:p w:rsidRPr="001A74FA" w:rsidR="006F6191" w:rsidP="00A2667D" w:rsidRDefault="006F6191" w14:paraId="78BF3966" w14:textId="77777777">
      <w:pPr>
        <w:pStyle w:val="Normodsaz"/>
        <w:numPr>
          <w:ilvl w:val="2"/>
          <w:numId w:val="17"/>
        </w:numPr>
        <w:spacing w:before="120" w:after="120"/>
        <w:rPr>
          <w:rFonts w:asciiTheme="minorHAnsi" w:hAnsiTheme="minorHAnsi" w:cstheme="minorHAnsi"/>
          <w:bCs/>
          <w:sz w:val="20"/>
        </w:rPr>
      </w:pPr>
      <w:r w:rsidRPr="001A74FA">
        <w:rPr>
          <w:rFonts w:eastAsia="Calibri" w:asciiTheme="minorHAnsi" w:hAnsiTheme="minorHAnsi" w:cstheme="minorHAnsi"/>
          <w:bCs/>
          <w:sz w:val="20"/>
          <w:lang w:eastAsia="en-GB"/>
        </w:rPr>
        <w:t>Smluvní strany se dohodly, že vypracováním Exitového plánu a poskytnutí plnění nezbytného k realizaci Exitového plánu či poskytování další součinnosti dle tohoto odst. smlouvy je součástí ceny plnění dle této smlouvy.</w:t>
      </w:r>
    </w:p>
    <w:p w:rsidRPr="001A74FA" w:rsidR="006F6191" w:rsidP="001A74FA" w:rsidRDefault="006F6191" w14:paraId="279D309F" w14:textId="77777777">
      <w:pPr>
        <w:pStyle w:val="Prosttext1"/>
        <w:numPr>
          <w:ilvl w:val="0"/>
          <w:numId w:val="17"/>
        </w:numPr>
        <w:spacing w:before="480" w:after="120"/>
        <w:ind w:left="567" w:hanging="142"/>
        <w:jc w:val="center"/>
        <w:rPr>
          <w:rFonts w:asciiTheme="majorHAnsi" w:hAnsiTheme="majorHAnsi" w:cstheme="majorHAnsi"/>
          <w:b/>
          <w:sz w:val="20"/>
          <w:szCs w:val="18"/>
        </w:rPr>
      </w:pPr>
      <w:r w:rsidRPr="001A74FA">
        <w:rPr>
          <w:rFonts w:asciiTheme="majorHAnsi" w:hAnsiTheme="majorHAnsi" w:cstheme="majorHAnsi"/>
          <w:b/>
          <w:sz w:val="20"/>
          <w:szCs w:val="18"/>
        </w:rPr>
        <w:t>Ochrana informací</w:t>
      </w:r>
    </w:p>
    <w:p w:rsidRPr="001A74FA" w:rsidR="006F6191" w:rsidP="001A74FA" w:rsidRDefault="006F6191" w14:paraId="545F100A"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Zhotovitel se zavazuje, že zachová jako citlivé informace a zprávy týkající se vnitřních záležitostí smluvních stran a předmětu plnění smlouvy, pokud by jejich zveřejnění mohlo poškodit druhou stranu. Povinnost poskytovat informace podle zákona č. 106/1999 Sb., o svobodném přístupu k informacím, ve znění pozdějších předpisů (dále jen „zákon“), není tímto ustanovením dotčena.</w:t>
      </w:r>
    </w:p>
    <w:p w:rsidRPr="001A74FA" w:rsidR="006F6191" w:rsidP="001A74FA" w:rsidRDefault="006F6191" w14:paraId="5DF72606"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Smluvní strany budou považovat za citlivé informace a) jako citlivé označené, b) informace, u kterých se z povahy věci dá předpokládat, že se jedná o informace podléhající závazku mlčenlivosti nebo informace o Objednateli, které by mohly z povahy věci být považovány za citlivé a které se dozvědí v souvislosti s plněním této smlouvy.</w:t>
      </w:r>
    </w:p>
    <w:p w:rsidRPr="001A74FA" w:rsidR="006F6191" w:rsidP="001A74FA" w:rsidRDefault="006F6191" w14:paraId="6D7A9E93"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trvání smlouvy.</w:t>
      </w:r>
    </w:p>
    <w:p w:rsidRPr="001A74FA" w:rsidR="006F6191" w:rsidP="001A74FA" w:rsidRDefault="006F6191" w14:paraId="14226AE9"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 xml:space="preserve">Zhotovitel je povinen zabezpečit veškeré podklady, mající charakter citlivé informace poskytnuté mu Objednatelem, proti odcizení nebo jinému zneužití. </w:t>
      </w:r>
    </w:p>
    <w:p w:rsidRPr="001A74FA" w:rsidR="006F6191" w:rsidP="001A74FA" w:rsidRDefault="006F6191" w14:paraId="076C29B7"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Zhotovitel je povinen svého případného poddodavatele zavázat povinností mlčenlivosti a respektováním práv Objednatele nejméně ve stejném rozsahu, v jakém je v závazkovém vztahu zavázán sám.</w:t>
      </w:r>
    </w:p>
    <w:p w:rsidRPr="001A74FA" w:rsidR="006F6191" w:rsidP="001A74FA" w:rsidRDefault="006F6191" w14:paraId="5B890661"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V souvislosti s důvěrností informací bere Zhotovitel na vědomí, že je zákonnou povinností Objednatele uveřejnit celé znění této smlouvy včetně všech jejich případných dodatků a seznamu subdodavatelů v souladu se zákonem, pokud ze zákona nevyplývá něco jiného. Splnění této, jakož i dalších zákonných povinností Objednatele, není porušením důvěrnosti informací.</w:t>
      </w:r>
    </w:p>
    <w:p w:rsidRPr="001A74FA" w:rsidR="006F6191" w:rsidP="001A74FA" w:rsidRDefault="006F6191" w14:paraId="32C69A38"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Povinnost zachovávat mlčenlivost se nevztahuje na informace:</w:t>
      </w:r>
    </w:p>
    <w:p w:rsidRPr="001A74FA" w:rsidR="006F6191" w:rsidP="00AB2838" w:rsidRDefault="001A74FA" w14:paraId="08172E2A" w14:textId="1D76B516">
      <w:pPr>
        <w:pStyle w:val="Nzev"/>
        <w:numPr>
          <w:ilvl w:val="2"/>
          <w:numId w:val="45"/>
        </w:numPr>
        <w:spacing w:before="120" w:after="60" w:line="240" w:lineRule="auto"/>
        <w:contextualSpacing w:val="false"/>
        <w:jc w:val="both"/>
        <w:rPr>
          <w:rFonts w:asciiTheme="minorHAnsi" w:hAnsiTheme="minorHAnsi" w:cstheme="minorHAnsi"/>
          <w:b w:val="false"/>
          <w:sz w:val="20"/>
          <w:szCs w:val="20"/>
        </w:rPr>
      </w:pPr>
      <w:r w:rsidRPr="001A74FA">
        <w:rPr>
          <w:rFonts w:asciiTheme="minorHAnsi" w:hAnsiTheme="minorHAnsi" w:cstheme="minorHAnsi"/>
          <w:b w:val="false"/>
          <w:caps w:val="false"/>
          <w:sz w:val="20"/>
          <w:szCs w:val="20"/>
        </w:rPr>
        <w:t>které jsou nebo se stanou všeobecně a veřejně přístupnými jinak, než porušením ustanovení tohoto odst. ze strany zhotovitele,</w:t>
      </w:r>
    </w:p>
    <w:p w:rsidRPr="001A74FA" w:rsidR="006F6191" w:rsidP="00AB2838" w:rsidRDefault="001A74FA" w14:paraId="7C52B03C" w14:textId="40AF52EE">
      <w:pPr>
        <w:pStyle w:val="Nzev"/>
        <w:numPr>
          <w:ilvl w:val="2"/>
          <w:numId w:val="45"/>
        </w:numPr>
        <w:spacing w:before="120" w:after="60" w:line="240" w:lineRule="auto"/>
        <w:contextualSpacing w:val="false"/>
        <w:jc w:val="both"/>
        <w:rPr>
          <w:rFonts w:asciiTheme="minorHAnsi" w:hAnsiTheme="minorHAnsi" w:cstheme="minorHAnsi"/>
          <w:b w:val="false"/>
          <w:sz w:val="20"/>
          <w:szCs w:val="20"/>
        </w:rPr>
      </w:pPr>
      <w:r w:rsidRPr="001A74FA">
        <w:rPr>
          <w:rFonts w:asciiTheme="minorHAnsi" w:hAnsiTheme="minorHAnsi" w:cstheme="minorHAnsi"/>
          <w:b w:val="false"/>
          <w:caps w:val="false"/>
          <w:sz w:val="20"/>
          <w:szCs w:val="20"/>
        </w:rPr>
        <w:t>které jsou zhotoviteli známy a byly mu volně k dispozici ještě před přijetím těchto informací od objednatele,</w:t>
      </w:r>
    </w:p>
    <w:p w:rsidRPr="001A74FA" w:rsidR="006F6191" w:rsidP="00AB2838" w:rsidRDefault="001A74FA" w14:paraId="0B3FE9BB" w14:textId="239701A5">
      <w:pPr>
        <w:pStyle w:val="Nzev"/>
        <w:numPr>
          <w:ilvl w:val="2"/>
          <w:numId w:val="45"/>
        </w:numPr>
        <w:spacing w:before="120" w:after="60" w:line="240" w:lineRule="auto"/>
        <w:contextualSpacing w:val="false"/>
        <w:jc w:val="both"/>
        <w:rPr>
          <w:rFonts w:asciiTheme="minorHAnsi" w:hAnsiTheme="minorHAnsi" w:cstheme="minorHAnsi"/>
          <w:b w:val="false"/>
          <w:sz w:val="20"/>
          <w:szCs w:val="20"/>
        </w:rPr>
      </w:pPr>
      <w:r w:rsidRPr="001A74FA">
        <w:rPr>
          <w:rFonts w:asciiTheme="minorHAnsi" w:hAnsiTheme="minorHAnsi" w:cstheme="minorHAnsi"/>
          <w:b w:val="false"/>
          <w:caps w:val="false"/>
          <w:sz w:val="20"/>
          <w:szCs w:val="20"/>
        </w:rPr>
        <w:t>které budou následně zhotoviteli sděleny bez závazku mlčenlivosti třetí stranou, jež rovněž není ve vztahu k nim nijak vázána,</w:t>
      </w:r>
    </w:p>
    <w:p w:rsidRPr="001A74FA" w:rsidR="006F6191" w:rsidP="00AB2838" w:rsidRDefault="001A74FA" w14:paraId="2DF66F32" w14:textId="3491A120">
      <w:pPr>
        <w:pStyle w:val="Nzev"/>
        <w:numPr>
          <w:ilvl w:val="2"/>
          <w:numId w:val="45"/>
        </w:numPr>
        <w:spacing w:before="120" w:after="60" w:line="240" w:lineRule="auto"/>
        <w:contextualSpacing w:val="false"/>
        <w:jc w:val="both"/>
        <w:rPr>
          <w:rFonts w:asciiTheme="minorHAnsi" w:hAnsiTheme="minorHAnsi" w:cstheme="minorHAnsi"/>
          <w:b w:val="false"/>
          <w:sz w:val="20"/>
          <w:szCs w:val="20"/>
        </w:rPr>
      </w:pPr>
      <w:r w:rsidRPr="001A74FA">
        <w:rPr>
          <w:rFonts w:asciiTheme="minorHAnsi" w:hAnsiTheme="minorHAnsi" w:cstheme="minorHAnsi"/>
          <w:b w:val="false"/>
          <w:caps w:val="false"/>
          <w:sz w:val="20"/>
          <w:szCs w:val="20"/>
        </w:rPr>
        <w:t>jejichž sdělení se vyžaduje ze zákona.</w:t>
      </w:r>
    </w:p>
    <w:p w:rsidRPr="001A74FA" w:rsidR="006F6191" w:rsidP="001A74FA" w:rsidRDefault="006F6191" w14:paraId="621496D8"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Za prokázané porušení povinnosti dle tohoto článku zaplatí Zhotovitel Objednateli smluvní pokutu ve výši 50 000 Kč za každé takové porušení. Zaplacením smluvní pokuty není dotčeno právo Objednatele na uplatnění případného nároku na náhradu případně vzniklé škody.</w:t>
      </w:r>
      <w:r w:rsidRPr="001A74FA" w:rsidDel="0008415F">
        <w:rPr>
          <w:rFonts w:asciiTheme="minorHAnsi" w:hAnsiTheme="minorHAnsi" w:cstheme="minorHAnsi"/>
          <w:sz w:val="20"/>
        </w:rPr>
        <w:t xml:space="preserve"> </w:t>
      </w:r>
    </w:p>
    <w:p w:rsidRPr="001A74FA" w:rsidR="001A74FA" w:rsidP="001A74FA" w:rsidRDefault="001A74FA" w14:paraId="46CBD68D" w14:textId="77777777">
      <w:pPr>
        <w:pStyle w:val="Prosttext1"/>
        <w:numPr>
          <w:ilvl w:val="0"/>
          <w:numId w:val="17"/>
        </w:numPr>
        <w:spacing w:before="480" w:after="120"/>
        <w:ind w:left="567" w:hanging="142"/>
        <w:jc w:val="center"/>
        <w:rPr>
          <w:rFonts w:ascii="Arial" w:hAnsi="Arial" w:cs="Arial"/>
          <w:b/>
          <w:bCs/>
          <w:sz w:val="20"/>
        </w:rPr>
      </w:pPr>
      <w:r w:rsidRPr="001A74FA">
        <w:rPr>
          <w:rFonts w:ascii="Arial" w:hAnsi="Arial" w:cs="Arial"/>
          <w:b/>
          <w:bCs/>
          <w:sz w:val="20"/>
        </w:rPr>
        <w:t>Práva k duševnímu vlastnictví</w:t>
      </w:r>
    </w:p>
    <w:p w:rsidRPr="001A74FA" w:rsidR="001A74FA" w:rsidP="001A74FA" w:rsidRDefault="001A74FA" w14:paraId="14F2C8CD" w14:textId="01536BAE">
      <w:pPr>
        <w:pStyle w:val="Normodsaz"/>
        <w:numPr>
          <w:ilvl w:val="1"/>
          <w:numId w:val="17"/>
        </w:numPr>
        <w:spacing w:before="120" w:after="120"/>
        <w:ind w:left="567" w:hanging="567"/>
        <w:rPr>
          <w:rFonts w:asciiTheme="minorHAnsi" w:hAnsiTheme="minorHAnsi" w:cstheme="minorHAnsi"/>
          <w:b/>
          <w:sz w:val="20"/>
        </w:rPr>
      </w:pPr>
      <w:bookmarkStart w:name="_Ref114029734" w:id="31"/>
      <w:r w:rsidRPr="001A74FA">
        <w:rPr>
          <w:rFonts w:asciiTheme="minorHAnsi" w:hAnsiTheme="minorHAnsi" w:cstheme="minorHAnsi"/>
          <w:sz w:val="20"/>
        </w:rPr>
        <w:t>Zhotovitel uděluje podpisem této smlouvy oprávnění k užití počítačových programů (tj. software, který je předmětem plnění Zhotovitele (dále jen „Software“) Objednateli a jeho zaměstnancům a 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31"/>
      <w:r>
        <w:rPr>
          <w:rFonts w:asciiTheme="minorHAnsi" w:hAnsiTheme="minorHAnsi" w:cstheme="minorHAnsi"/>
          <w:sz w:val="20"/>
        </w:rPr>
        <w:t xml:space="preserve"> Toto oprávnění de vztahuje také na právní subjekty, které jsou zřízené nebo vlastněné Objednatelem při dodržení licenčních podmínek Software.</w:t>
      </w:r>
    </w:p>
    <w:p w:rsidRPr="001A74FA" w:rsidR="001A74FA" w:rsidP="001A74FA" w:rsidRDefault="001A74FA" w14:paraId="410E1153" w14:textId="54177BC3">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lastRenderedPageBreak/>
        <w:t xml:space="preserve">Zhotovitel uděluje oprávnění k užití počítačových programů (tj. Software) dle odst. </w:t>
      </w:r>
      <w:r>
        <w:rPr>
          <w:rFonts w:asciiTheme="minorHAnsi" w:hAnsiTheme="minorHAnsi" w:cstheme="minorHAnsi"/>
          <w:sz w:val="20"/>
        </w:rPr>
        <w:fldChar w:fldCharType="begin"/>
      </w:r>
      <w:r>
        <w:rPr>
          <w:rFonts w:asciiTheme="minorHAnsi" w:hAnsiTheme="minorHAnsi" w:cstheme="minorHAnsi"/>
          <w:sz w:val="20"/>
        </w:rPr>
        <w:instrText xml:space="preserve"> REF _Ref114029734 \r \h </w:instrText>
      </w:r>
      <w:r>
        <w:rPr>
          <w:rFonts w:asciiTheme="minorHAnsi" w:hAnsiTheme="minorHAnsi" w:cstheme="minorHAnsi"/>
          <w:sz w:val="20"/>
        </w:rPr>
      </w:r>
      <w:r>
        <w:rPr>
          <w:rFonts w:asciiTheme="minorHAnsi" w:hAnsiTheme="minorHAnsi" w:cstheme="minorHAnsi"/>
          <w:sz w:val="20"/>
        </w:rPr>
        <w:fldChar w:fldCharType="separate"/>
      </w:r>
      <w:r w:rsidR="00D41907">
        <w:rPr>
          <w:rFonts w:asciiTheme="minorHAnsi" w:hAnsiTheme="minorHAnsi" w:cstheme="minorHAnsi"/>
          <w:sz w:val="20"/>
        </w:rPr>
        <w:t>11.1</w:t>
      </w:r>
      <w:r>
        <w:rPr>
          <w:rFonts w:asciiTheme="minorHAnsi" w:hAnsiTheme="minorHAnsi" w:cstheme="minorHAnsi"/>
          <w:sz w:val="20"/>
        </w:rPr>
        <w:fldChar w:fldCharType="end"/>
      </w:r>
      <w:r>
        <w:rPr>
          <w:rFonts w:asciiTheme="minorHAnsi" w:hAnsiTheme="minorHAnsi" w:cstheme="minorHAnsi"/>
          <w:sz w:val="20"/>
        </w:rPr>
        <w:t xml:space="preserve"> </w:t>
      </w:r>
      <w:r w:rsidRPr="001A74FA">
        <w:rPr>
          <w:rFonts w:asciiTheme="minorHAnsi" w:hAnsiTheme="minorHAnsi" w:cstheme="minorHAnsi"/>
          <w:sz w:val="20"/>
        </w:rPr>
        <w:t>této smlouvy na neomezenou dobu a výslovně souhlasí s tím, že Objednatel a osoby uvedené v odst. </w:t>
      </w:r>
      <w:r>
        <w:rPr>
          <w:rFonts w:asciiTheme="minorHAnsi" w:hAnsiTheme="minorHAnsi" w:cstheme="minorHAnsi"/>
          <w:sz w:val="20"/>
        </w:rPr>
        <w:fldChar w:fldCharType="begin"/>
      </w:r>
      <w:r>
        <w:rPr>
          <w:rFonts w:asciiTheme="minorHAnsi" w:hAnsiTheme="minorHAnsi" w:cstheme="minorHAnsi"/>
          <w:sz w:val="20"/>
        </w:rPr>
        <w:instrText xml:space="preserve"> REF _Ref114029734 \r \h </w:instrText>
      </w:r>
      <w:r>
        <w:rPr>
          <w:rFonts w:asciiTheme="minorHAnsi" w:hAnsiTheme="minorHAnsi" w:cstheme="minorHAnsi"/>
          <w:sz w:val="20"/>
        </w:rPr>
      </w:r>
      <w:r>
        <w:rPr>
          <w:rFonts w:asciiTheme="minorHAnsi" w:hAnsiTheme="minorHAnsi" w:cstheme="minorHAnsi"/>
          <w:sz w:val="20"/>
        </w:rPr>
        <w:fldChar w:fldCharType="separate"/>
      </w:r>
      <w:r w:rsidR="00D41907">
        <w:rPr>
          <w:rFonts w:asciiTheme="minorHAnsi" w:hAnsiTheme="minorHAnsi" w:cstheme="minorHAnsi"/>
          <w:sz w:val="20"/>
        </w:rPr>
        <w:t>11.1</w:t>
      </w:r>
      <w:r>
        <w:rPr>
          <w:rFonts w:asciiTheme="minorHAnsi" w:hAnsiTheme="minorHAnsi" w:cstheme="minorHAnsi"/>
          <w:sz w:val="20"/>
        </w:rPr>
        <w:fldChar w:fldCharType="end"/>
      </w:r>
      <w:r w:rsidRPr="001A74FA">
        <w:rPr>
          <w:rFonts w:asciiTheme="minorHAnsi" w:hAnsiTheme="minorHAnsi" w:cstheme="minorHAnsi"/>
          <w:sz w:val="20"/>
        </w:rPr>
        <w:t xml:space="preserve"> této smlouvy budou oprávněni vykonávat právo užití počítačových programů (tj. Software) i po zániku této smlouvy. Objednatel není povinen Licenci využít.</w:t>
      </w:r>
    </w:p>
    <w:p w:rsidRPr="001A74FA" w:rsidR="001A74FA" w:rsidP="001A74FA" w:rsidRDefault="001A74FA" w14:paraId="53BB877A"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Zhotovitel poskytuje oprávnění k užití počítačových programů (tj. Software) v potřebném množstevním rozsahu pro řádné a úplné splnění této smlouvy.</w:t>
      </w:r>
    </w:p>
    <w:p w:rsidRPr="001A74FA" w:rsidR="001A74FA" w:rsidP="001A74FA" w:rsidRDefault="001A74FA" w14:paraId="5C49237E"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Smluvní strany se dohodly, že Objednateli přísluší práva podle ustanovení § 66 zákona č. 121/2000 Sb., o právu autorském, o právech souvisejících s právem autorským a o změně některých zákonů (autorský zákon), v platném znění, v plném rozsahu, pokud mu touto smlouvou nejsou přiznána práva nad rozsah uvedený v citovaném ustanovení.</w:t>
      </w:r>
    </w:p>
    <w:p w:rsidRPr="001A74FA" w:rsidR="001A74FA" w:rsidP="001A74FA" w:rsidRDefault="001A74FA" w14:paraId="7CE3803F"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Pr="001A74FA" w:rsidR="001A74FA" w:rsidP="001A74FA" w:rsidRDefault="001A74FA" w14:paraId="4A39BB3E" w14:textId="57CD53BB">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 xml:space="preserve">Cena za Licenci je součástí ceny díla dle odst. </w:t>
      </w:r>
      <w:r>
        <w:rPr>
          <w:rFonts w:asciiTheme="minorHAnsi" w:hAnsiTheme="minorHAnsi" w:cstheme="minorHAnsi"/>
          <w:sz w:val="20"/>
        </w:rPr>
        <w:fldChar w:fldCharType="begin"/>
      </w:r>
      <w:r>
        <w:rPr>
          <w:rFonts w:asciiTheme="minorHAnsi" w:hAnsiTheme="minorHAnsi" w:cstheme="minorHAnsi"/>
          <w:sz w:val="20"/>
        </w:rPr>
        <w:instrText xml:space="preserve"> REF _Ref52568680 \r \h </w:instrText>
      </w:r>
      <w:r>
        <w:rPr>
          <w:rFonts w:asciiTheme="minorHAnsi" w:hAnsiTheme="minorHAnsi" w:cstheme="minorHAnsi"/>
          <w:sz w:val="20"/>
        </w:rPr>
      </w:r>
      <w:r>
        <w:rPr>
          <w:rFonts w:asciiTheme="minorHAnsi" w:hAnsiTheme="minorHAnsi" w:cstheme="minorHAnsi"/>
          <w:sz w:val="20"/>
        </w:rPr>
        <w:fldChar w:fldCharType="separate"/>
      </w:r>
      <w:r w:rsidR="00D41907">
        <w:rPr>
          <w:rFonts w:asciiTheme="minorHAnsi" w:hAnsiTheme="minorHAnsi" w:cstheme="minorHAnsi"/>
          <w:sz w:val="20"/>
        </w:rPr>
        <w:t>5.2</w:t>
      </w:r>
      <w:r>
        <w:rPr>
          <w:rFonts w:asciiTheme="minorHAnsi" w:hAnsiTheme="minorHAnsi" w:cstheme="minorHAnsi"/>
          <w:sz w:val="20"/>
        </w:rPr>
        <w:fldChar w:fldCharType="end"/>
      </w:r>
      <w:r w:rsidRPr="001A74FA">
        <w:rPr>
          <w:rFonts w:asciiTheme="minorHAnsi" w:hAnsiTheme="minorHAnsi" w:cstheme="minorHAnsi"/>
          <w:sz w:val="20"/>
        </w:rPr>
        <w:t xml:space="preserve"> této smlouvy.</w:t>
      </w:r>
    </w:p>
    <w:p w:rsidRPr="001A74FA" w:rsidR="001A74FA" w:rsidP="001A74FA" w:rsidRDefault="001A74FA" w14:paraId="23D12592" w14:textId="77777777">
      <w:pPr>
        <w:pStyle w:val="Prosttext1"/>
        <w:numPr>
          <w:ilvl w:val="0"/>
          <w:numId w:val="17"/>
        </w:numPr>
        <w:spacing w:before="480" w:after="120"/>
        <w:ind w:left="567" w:hanging="142"/>
        <w:jc w:val="center"/>
        <w:rPr>
          <w:rFonts w:asciiTheme="majorHAnsi" w:hAnsiTheme="majorHAnsi" w:cstheme="majorHAnsi"/>
          <w:b/>
          <w:sz w:val="20"/>
        </w:rPr>
      </w:pPr>
      <w:r w:rsidRPr="001A74FA">
        <w:rPr>
          <w:rFonts w:asciiTheme="majorHAnsi" w:hAnsiTheme="majorHAnsi" w:cstheme="majorHAnsi"/>
          <w:b/>
          <w:sz w:val="20"/>
        </w:rPr>
        <w:t>Závěrečná ustanovení</w:t>
      </w:r>
    </w:p>
    <w:p w:rsidRPr="00AB2838" w:rsidR="001A74FA" w:rsidP="001A74FA" w:rsidRDefault="001A74FA" w14:paraId="299B2908"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Uhrazením smluvní pokuty není dotčeno právo Objednatele na náhradu škody, kterou Zhotovitel způsobil Objednateli nesplněním svých povinností, ke kterým se Zhotovitel zavázal v této smlouvě. Smluvní strany tímto, po vzájemné dohodě, vylučují použití ustanovení §2050 zákona č. 89/2012 Sb., občanský zákoník. Objednatel má právo na zaplacení náhrady škody v plné výši vedle smluvní pokuty.</w:t>
      </w:r>
    </w:p>
    <w:p w:rsidRPr="00AB2838" w:rsidR="001A74FA" w:rsidP="001A74FA" w:rsidRDefault="001A74FA" w14:paraId="4081ED53" w14:textId="77777777">
      <w:pPr>
        <w:pStyle w:val="Normodsaz"/>
        <w:spacing w:before="120" w:after="120"/>
        <w:ind w:left="567"/>
        <w:rPr>
          <w:rFonts w:asciiTheme="minorHAnsi" w:hAnsiTheme="minorHAnsi" w:cstheme="minorHAnsi"/>
          <w:b/>
          <w:sz w:val="20"/>
        </w:rPr>
      </w:pPr>
      <w:r w:rsidRPr="00AB2838">
        <w:rPr>
          <w:rFonts w:asciiTheme="minorHAnsi" w:hAnsiTheme="minorHAnsi" w:cstheme="minorHAnsi"/>
          <w:sz w:val="20"/>
        </w:rPr>
        <w:t>Smluvní pokuty dle této smlouvy lze požadovat kumulativně, a to bez omezení. Úhradou smluvní pokuty Zhotovitelem není dotčena další existence povinnosti smluvní pokutou zajištěné. Smluvní pokuta dle této smlouvy je splatná do 10 dnů ode dne doručení písemného uplatnění práva na smluvní pokutu, a to na účet písemně určený Objednatelem. Smluvní pokutu je Objednatel oprávněn započíst oproti splatným pohledávkám Zhotovitele.</w:t>
      </w:r>
    </w:p>
    <w:p w:rsidRPr="00AB2838" w:rsidR="001A74FA" w:rsidP="001A74FA" w:rsidRDefault="001A74FA" w14:paraId="537A65B0"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Smluvní strany se dohodly, že nejsou oprávněny převést práva a povinnosti z této smlouvy na třetí osobu bez předchozího písemného souhlasu druhé smluvní strany.</w:t>
      </w:r>
    </w:p>
    <w:p w:rsidRPr="00AB2838" w:rsidR="001A74FA" w:rsidP="001A74FA" w:rsidRDefault="001A74FA" w14:paraId="199BF74B" w14:textId="0D7F5F1D">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 xml:space="preserve">Součástí povinností Zhotovitele je i závazek k uzavření budoucí Smlouvy o zpracování osobních údajů nebo jiné smlouvy dle požadavku Objednatele, kterou Zhotovitel uzavře s Objednatelem v případě, že k tomu bude Objednatelem vyzván, jako závazku z plnění souvisejících se zpracováním osobních údajů vč. zvláštní kategorie osobních údajů 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 Předmětem této budoucí smlouvy bude úprava práv správce a zpracovatele (případně zpracovatele a dalšího zapojeného zpracovatele) v souladu s Nařízením GDPR, když v rámci smluvního vztahu bude docházet ke zpracování osobních údajů Zhotovitelem jako zpracovatelem. Objednatel je oprávněn výzvu k uzavření takové budoucí smlouvy odeslat kdykoliv po dobu trvání této smlouvy. Objednatel je oprávněn vyzvat Zhotovitele k uzavření budoucí smlouvy o zpracování osobních údajů kdykoliv během trvání této smlouvy a Zhotovitel se zavazuje takovou budoucí smlouvu uzavřít ve lhůtě jednoho (1) týdne od doručení výzvy. Objednatel je oprávněn text budoucí smlouvy před jejím uzavřením upřesnit, či doplnit nebo jinak upravit v závislosti na konkrétní povaze zpracování osobních údajů ke dni, kdy má být tato budoucí smlouvy uzavřena. </w:t>
      </w:r>
    </w:p>
    <w:p w:rsidRPr="00AB2838" w:rsidR="001A74FA" w:rsidP="001A74FA" w:rsidRDefault="001A74FA" w14:paraId="0F6AB05F"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Vztahy mezi smluvními stranami se řídí českým právním řádem. Ve věcech smlouvou výslovně neupravených se právní vztahy z ní vznikající a vyplývající řídí příslušnými ustanoveními ObčZ a ostatními obecně závaznými právními předpisy. Rozhodčí řízení je vyloučeno. Případné soudní spory budou projednávány u soudu určeného podle místa sídla Objednatele.</w:t>
      </w:r>
    </w:p>
    <w:p w:rsidRPr="00AB2838" w:rsidR="001A74FA" w:rsidP="001A74FA" w:rsidRDefault="001A74FA" w14:paraId="0AFCE1DD"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Nastanou-li u některé ze smluvních stran skutečnosti bránící řádnému plnění této smlouvy, je povinna to ihned bez zbytečného odkladu písemně oznámit druhé smluvní straně a vyvolat jednání Objednatele a Zhotovitele.</w:t>
      </w:r>
    </w:p>
    <w:p w:rsidRPr="00AB2838" w:rsidR="001A74FA" w:rsidP="001A74FA" w:rsidRDefault="001A74FA" w14:paraId="22719B5A"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lastRenderedPageBreak/>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rsidRPr="00AB2838" w:rsidR="001A74FA" w:rsidP="001A74FA" w:rsidRDefault="001A74FA" w14:paraId="7B618AC8"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Smlouva je uzavřena v elektronické podobě.</w:t>
      </w:r>
    </w:p>
    <w:p w:rsidRPr="00AB2838" w:rsidR="001A74FA" w:rsidP="001A74FA" w:rsidRDefault="001A74FA" w14:paraId="6816189C" w14:textId="77777777">
      <w:pPr>
        <w:pStyle w:val="Normodsaz"/>
        <w:numPr>
          <w:ilvl w:val="1"/>
          <w:numId w:val="17"/>
        </w:numPr>
        <w:spacing w:before="120" w:after="120"/>
        <w:ind w:left="567" w:hanging="567"/>
        <w:rPr>
          <w:rFonts w:asciiTheme="minorHAnsi" w:hAnsiTheme="minorHAnsi" w:cstheme="minorHAnsi"/>
          <w:b/>
          <w:bCs/>
          <w:sz w:val="20"/>
        </w:rPr>
      </w:pPr>
      <w:r w:rsidRPr="00AB2838">
        <w:rPr>
          <w:rFonts w:asciiTheme="minorHAnsi" w:hAnsiTheme="minorHAnsi" w:cstheme="minorHAnsi"/>
          <w:bCs/>
          <w:sz w:val="20"/>
        </w:rPr>
        <w:t>Tuto smlouvu lze měnit pouze na základě písemného a číslovaného dodatku podepsaného oprávněnými zástupci obou smluvních stran.</w:t>
      </w:r>
    </w:p>
    <w:p w:rsidRPr="00AB2838" w:rsidR="001A74FA" w:rsidP="001A74FA" w:rsidRDefault="001A74FA" w14:paraId="32BAFF8D" w14:textId="77777777">
      <w:pPr>
        <w:pStyle w:val="Normodsaz"/>
        <w:numPr>
          <w:ilvl w:val="1"/>
          <w:numId w:val="17"/>
        </w:numPr>
        <w:spacing w:before="120" w:after="120"/>
        <w:ind w:left="567" w:hanging="567"/>
        <w:rPr>
          <w:rFonts w:asciiTheme="minorHAnsi" w:hAnsiTheme="minorHAnsi" w:cstheme="minorHAnsi"/>
          <w:b/>
          <w:bCs/>
          <w:sz w:val="20"/>
        </w:rPr>
      </w:pPr>
      <w:r w:rsidRPr="00AB2838">
        <w:rPr>
          <w:rFonts w:asciiTheme="minorHAnsi" w:hAnsiTheme="minorHAnsi" w:cstheme="minorHAnsi"/>
          <w:bCs/>
          <w:sz w:val="20"/>
        </w:rPr>
        <w:t xml:space="preserve">Smluvní strany jsou povinny znepřístupnit třetím osobám informace ze smlouvy, které smluvní strany považují za obchodní tajemství podle ustanovení § 504 ObčZ. Pro účely tohoto ustanovení považují smluvní strany za svoje obchodní tajemství především tyto části smlouvy, data a informace: </w:t>
      </w:r>
      <w:r w:rsidRPr="00AB2838">
        <w:rPr>
          <w:rFonts w:asciiTheme="minorHAnsi" w:hAnsiTheme="minorHAnsi" w:cstheme="minorHAnsi"/>
          <w:bCs/>
          <w:sz w:val="20"/>
          <w:highlight w:val="yellow"/>
        </w:rPr>
        <w:t>[DOPLNÍ DODAVATEL].</w:t>
      </w:r>
    </w:p>
    <w:p w:rsidRPr="00AB2838" w:rsidR="001A74FA" w:rsidP="001A74FA" w:rsidRDefault="001A74FA" w14:paraId="4AEA86C2"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Nedílnou součástí této smlouvy jsou následující přílohy:</w:t>
      </w:r>
    </w:p>
    <w:p w:rsidRPr="00AB2838" w:rsidR="001A74FA" w:rsidP="001A74FA" w:rsidRDefault="001A74FA" w14:paraId="2240A5B5" w14:textId="25A6AD72">
      <w:pPr>
        <w:pStyle w:val="Nzev"/>
        <w:ind w:left="1276" w:hanging="425"/>
        <w:jc w:val="both"/>
        <w:rPr>
          <w:rFonts w:asciiTheme="minorHAnsi" w:hAnsiTheme="minorHAnsi" w:cstheme="minorHAnsi"/>
          <w:b w:val="false"/>
          <w:sz w:val="20"/>
          <w:szCs w:val="20"/>
        </w:rPr>
      </w:pPr>
      <w:r w:rsidRPr="00AB2838">
        <w:rPr>
          <w:rFonts w:asciiTheme="minorHAnsi" w:hAnsiTheme="minorHAnsi" w:cstheme="minorHAnsi"/>
          <w:b w:val="false"/>
          <w:sz w:val="20"/>
          <w:szCs w:val="20"/>
        </w:rPr>
        <w:t>a)</w:t>
      </w:r>
      <w:r w:rsidRPr="00AB2838">
        <w:rPr>
          <w:rFonts w:asciiTheme="minorHAnsi" w:hAnsiTheme="minorHAnsi" w:cstheme="minorHAnsi"/>
          <w:b w:val="false"/>
          <w:sz w:val="20"/>
          <w:szCs w:val="20"/>
        </w:rPr>
        <w:tab/>
      </w:r>
      <w:r w:rsidR="00AB2838">
        <w:rPr>
          <w:rFonts w:asciiTheme="minorHAnsi" w:hAnsiTheme="minorHAnsi" w:cstheme="minorHAnsi"/>
          <w:b w:val="false"/>
          <w:sz w:val="20"/>
          <w:szCs w:val="20"/>
        </w:rPr>
        <w:t>P</w:t>
      </w:r>
      <w:r w:rsidRPr="00AB2838" w:rsidR="00AB2838">
        <w:rPr>
          <w:rFonts w:asciiTheme="minorHAnsi" w:hAnsiTheme="minorHAnsi" w:cstheme="minorHAnsi"/>
          <w:b w:val="false"/>
          <w:caps w:val="false"/>
          <w:sz w:val="20"/>
          <w:szCs w:val="20"/>
        </w:rPr>
        <w:t xml:space="preserve">říloha č. 1 – </w:t>
      </w:r>
      <w:r w:rsidR="00AB2838">
        <w:rPr>
          <w:rFonts w:asciiTheme="minorHAnsi" w:hAnsiTheme="minorHAnsi" w:cstheme="minorHAnsi"/>
          <w:b w:val="false"/>
          <w:caps w:val="false"/>
          <w:sz w:val="20"/>
          <w:szCs w:val="20"/>
        </w:rPr>
        <w:t>S</w:t>
      </w:r>
      <w:r w:rsidRPr="00AB2838" w:rsidR="00AB2838">
        <w:rPr>
          <w:rFonts w:asciiTheme="minorHAnsi" w:hAnsiTheme="minorHAnsi" w:cstheme="minorHAnsi"/>
          <w:b w:val="false"/>
          <w:caps w:val="false"/>
          <w:sz w:val="20"/>
          <w:szCs w:val="20"/>
        </w:rPr>
        <w:t>pecifikace technického řešení</w:t>
      </w:r>
    </w:p>
    <w:p w:rsidRPr="00AB2838" w:rsidR="001A74FA" w:rsidP="001A74FA" w:rsidRDefault="001A74FA" w14:paraId="2521D371" w14:textId="13ABBDF5">
      <w:pPr>
        <w:pStyle w:val="Nzev"/>
        <w:ind w:left="1276" w:hanging="425"/>
        <w:jc w:val="both"/>
        <w:rPr>
          <w:rFonts w:asciiTheme="minorHAnsi" w:hAnsiTheme="minorHAnsi" w:cstheme="minorHAnsi"/>
          <w:b w:val="false"/>
          <w:sz w:val="20"/>
          <w:szCs w:val="20"/>
        </w:rPr>
      </w:pPr>
      <w:r w:rsidRPr="00AB2838">
        <w:rPr>
          <w:rFonts w:asciiTheme="minorHAnsi" w:hAnsiTheme="minorHAnsi" w:cstheme="minorHAnsi"/>
          <w:b w:val="false"/>
          <w:sz w:val="20"/>
          <w:szCs w:val="20"/>
        </w:rPr>
        <w:t>b)</w:t>
      </w:r>
      <w:r w:rsidRPr="00AB2838">
        <w:rPr>
          <w:rFonts w:asciiTheme="minorHAnsi" w:hAnsiTheme="minorHAnsi" w:cstheme="minorHAnsi"/>
          <w:b w:val="false"/>
          <w:sz w:val="20"/>
          <w:szCs w:val="20"/>
        </w:rPr>
        <w:tab/>
      </w:r>
      <w:r w:rsidR="00AB2838">
        <w:rPr>
          <w:rFonts w:asciiTheme="minorHAnsi" w:hAnsiTheme="minorHAnsi" w:cstheme="minorHAnsi"/>
          <w:b w:val="false"/>
          <w:caps w:val="false"/>
          <w:sz w:val="20"/>
          <w:szCs w:val="20"/>
        </w:rPr>
        <w:t>P</w:t>
      </w:r>
      <w:r w:rsidRPr="00AB2838" w:rsidR="00AB2838">
        <w:rPr>
          <w:rFonts w:asciiTheme="minorHAnsi" w:hAnsiTheme="minorHAnsi" w:cstheme="minorHAnsi"/>
          <w:b w:val="false"/>
          <w:caps w:val="false"/>
          <w:sz w:val="20"/>
          <w:szCs w:val="20"/>
        </w:rPr>
        <w:t xml:space="preserve">říloha č. 2 – </w:t>
      </w:r>
      <w:r w:rsidR="00AB2838">
        <w:rPr>
          <w:rFonts w:asciiTheme="minorHAnsi" w:hAnsiTheme="minorHAnsi" w:cstheme="minorHAnsi"/>
          <w:b w:val="false"/>
          <w:caps w:val="false"/>
          <w:sz w:val="20"/>
          <w:szCs w:val="20"/>
        </w:rPr>
        <w:t>P</w:t>
      </w:r>
      <w:r w:rsidRPr="00AB2838" w:rsidR="00AB2838">
        <w:rPr>
          <w:rFonts w:asciiTheme="minorHAnsi" w:hAnsiTheme="minorHAnsi" w:cstheme="minorHAnsi"/>
          <w:b w:val="false"/>
          <w:caps w:val="false"/>
          <w:sz w:val="20"/>
          <w:szCs w:val="20"/>
        </w:rPr>
        <w:t>oložkový rozpočet</w:t>
      </w:r>
    </w:p>
    <w:p w:rsidRPr="00AB2838" w:rsidR="001A74FA" w:rsidP="001A74FA" w:rsidRDefault="001A74FA" w14:paraId="1DB962DB" w14:textId="11CD403F">
      <w:pPr>
        <w:pStyle w:val="Nzev"/>
        <w:ind w:left="1276" w:hanging="425"/>
        <w:jc w:val="both"/>
        <w:rPr>
          <w:rFonts w:asciiTheme="minorHAnsi" w:hAnsiTheme="minorHAnsi" w:cstheme="minorHAnsi"/>
          <w:b w:val="false"/>
          <w:sz w:val="20"/>
          <w:szCs w:val="20"/>
        </w:rPr>
      </w:pPr>
      <w:r w:rsidRPr="00AB2838">
        <w:rPr>
          <w:rFonts w:asciiTheme="minorHAnsi" w:hAnsiTheme="minorHAnsi" w:cstheme="minorHAnsi"/>
          <w:b w:val="false"/>
          <w:sz w:val="20"/>
          <w:szCs w:val="20"/>
        </w:rPr>
        <w:t>c)</w:t>
      </w:r>
      <w:r w:rsidRPr="00AB2838">
        <w:rPr>
          <w:rFonts w:asciiTheme="minorHAnsi" w:hAnsiTheme="minorHAnsi" w:cstheme="minorHAnsi"/>
          <w:b w:val="false"/>
          <w:sz w:val="20"/>
          <w:szCs w:val="20"/>
        </w:rPr>
        <w:tab/>
      </w:r>
      <w:r w:rsidR="00AB2838">
        <w:rPr>
          <w:rFonts w:asciiTheme="minorHAnsi" w:hAnsiTheme="minorHAnsi" w:cstheme="minorHAnsi"/>
          <w:b w:val="false"/>
          <w:caps w:val="false"/>
          <w:sz w:val="20"/>
          <w:szCs w:val="20"/>
        </w:rPr>
        <w:t>P</w:t>
      </w:r>
      <w:r w:rsidRPr="00AB2838" w:rsidR="00AB2838">
        <w:rPr>
          <w:rFonts w:asciiTheme="minorHAnsi" w:hAnsiTheme="minorHAnsi" w:cstheme="minorHAnsi"/>
          <w:b w:val="false"/>
          <w:caps w:val="false"/>
          <w:sz w:val="20"/>
          <w:szCs w:val="20"/>
        </w:rPr>
        <w:t xml:space="preserve">říloha č. 3 – </w:t>
      </w:r>
      <w:r w:rsidR="00AB2838">
        <w:rPr>
          <w:rFonts w:asciiTheme="minorHAnsi" w:hAnsiTheme="minorHAnsi" w:cstheme="minorHAnsi"/>
          <w:b w:val="false"/>
          <w:caps w:val="false"/>
          <w:sz w:val="20"/>
          <w:szCs w:val="20"/>
        </w:rPr>
        <w:t>Z</w:t>
      </w:r>
      <w:r w:rsidRPr="00AB2838" w:rsidR="00AB2838">
        <w:rPr>
          <w:rFonts w:asciiTheme="minorHAnsi" w:hAnsiTheme="minorHAnsi" w:cstheme="minorHAnsi"/>
          <w:b w:val="false"/>
          <w:caps w:val="false"/>
          <w:sz w:val="20"/>
          <w:szCs w:val="20"/>
        </w:rPr>
        <w:t>ávazný harmonogram plnění</w:t>
      </w:r>
    </w:p>
    <w:p w:rsidR="001A74FA" w:rsidP="001A74FA" w:rsidRDefault="001A74FA" w14:paraId="6C122600" w14:textId="7CE303F9">
      <w:pPr>
        <w:pStyle w:val="Nzev"/>
        <w:ind w:left="1276" w:hanging="425"/>
        <w:jc w:val="both"/>
        <w:rPr>
          <w:rFonts w:asciiTheme="minorHAnsi" w:hAnsiTheme="minorHAnsi" w:cstheme="minorHAnsi"/>
          <w:b w:val="false"/>
          <w:bCs/>
          <w:caps w:val="false"/>
          <w:sz w:val="20"/>
          <w:szCs w:val="20"/>
        </w:rPr>
      </w:pPr>
    </w:p>
    <w:p w:rsidR="00EE207F" w:rsidP="001A74FA" w:rsidRDefault="00EE207F" w14:paraId="645CE8BE" w14:textId="442D237C">
      <w:pPr>
        <w:pStyle w:val="Nzev"/>
        <w:ind w:left="1276" w:hanging="425"/>
        <w:jc w:val="both"/>
        <w:rPr>
          <w:rFonts w:asciiTheme="minorHAnsi" w:hAnsiTheme="minorHAnsi" w:cstheme="minorHAnsi"/>
          <w:b w:val="false"/>
          <w:bCs/>
          <w:sz w:val="20"/>
          <w:szCs w:val="20"/>
        </w:rPr>
      </w:pPr>
    </w:p>
    <w:p w:rsidRPr="00AB2838" w:rsidR="00EE207F" w:rsidP="001A74FA" w:rsidRDefault="00EE207F" w14:paraId="12B71EC5" w14:textId="77777777">
      <w:pPr>
        <w:pStyle w:val="Nzev"/>
        <w:ind w:left="1276" w:hanging="425"/>
        <w:jc w:val="both"/>
        <w:rPr>
          <w:rFonts w:asciiTheme="minorHAnsi" w:hAnsiTheme="minorHAnsi" w:cstheme="minorHAnsi"/>
          <w:b w:val="false"/>
          <w:bCs/>
          <w:sz w:val="20"/>
          <w:szCs w:val="20"/>
        </w:rPr>
      </w:pPr>
    </w:p>
    <w:tbl>
      <w:tblPr>
        <w:tblStyle w:val="Mkatabulky"/>
        <w:tblW w:w="99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962"/>
        <w:gridCol w:w="708"/>
        <w:gridCol w:w="4254"/>
      </w:tblGrid>
      <w:tr w:rsidRPr="00A551BA" w:rsidR="001D24AF" w:rsidTr="00970D1F" w14:paraId="2DECF5E5" w14:textId="77777777">
        <w:tc>
          <w:tcPr>
            <w:tcW w:w="4962" w:type="dxa"/>
          </w:tcPr>
          <w:bookmarkEnd w:id="13"/>
          <w:p w:rsidRPr="00A551BA" w:rsidR="001D24AF" w:rsidP="00970D1F" w:rsidRDefault="001D24AF" w14:paraId="4BBCD2A8" w14:textId="77777777">
            <w:pPr>
              <w:pStyle w:val="Style12"/>
              <w:spacing w:before="120" w:after="120" w:line="240" w:lineRule="auto"/>
              <w:ind w:left="432"/>
              <w:rPr>
                <w:rFonts w:asciiTheme="majorHAnsi" w:hAnsiTheme="majorHAnsi" w:cstheme="majorHAnsi"/>
                <w:bCs/>
                <w:sz w:val="20"/>
                <w:szCs w:val="20"/>
              </w:rPr>
            </w:pPr>
            <w:r w:rsidRPr="00A551BA">
              <w:rPr>
                <w:rFonts w:asciiTheme="majorHAnsi" w:hAnsiTheme="majorHAnsi" w:cstheme="majorHAnsi"/>
                <w:sz w:val="20"/>
                <w:szCs w:val="20"/>
              </w:rPr>
              <w:t>V </w:t>
            </w:r>
            <w:r w:rsidRPr="00A3702B">
              <w:rPr>
                <w:rFonts w:asciiTheme="majorHAnsi" w:hAnsiTheme="majorHAnsi" w:cstheme="majorHAnsi"/>
                <w:sz w:val="20"/>
                <w:highlight w:val="yellow"/>
              </w:rPr>
              <w:t>[DOPLNÍ DODAVATEL]</w:t>
            </w:r>
            <w:r w:rsidRPr="00A551BA">
              <w:rPr>
                <w:rFonts w:asciiTheme="majorHAnsi" w:hAnsiTheme="majorHAnsi" w:cstheme="majorHAnsi"/>
                <w:sz w:val="20"/>
                <w:szCs w:val="20"/>
              </w:rPr>
              <w:t xml:space="preserve"> dne </w:t>
            </w: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25EA60AF"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2B8BD166" w14:textId="45DBAE4D">
            <w:pPr>
              <w:pStyle w:val="Style12"/>
              <w:spacing w:before="120" w:after="120" w:line="240" w:lineRule="auto"/>
              <w:rPr>
                <w:rFonts w:asciiTheme="majorHAnsi" w:hAnsiTheme="majorHAnsi" w:cstheme="majorHAnsi"/>
                <w:bCs/>
                <w:sz w:val="20"/>
                <w:szCs w:val="20"/>
              </w:rPr>
            </w:pPr>
            <w:r w:rsidRPr="00A551BA">
              <w:rPr>
                <w:rFonts w:asciiTheme="majorHAnsi" w:hAnsiTheme="majorHAnsi" w:cstheme="majorHAnsi"/>
                <w:sz w:val="20"/>
                <w:szCs w:val="20"/>
              </w:rPr>
              <w:t>V </w:t>
            </w:r>
            <w:r>
              <w:rPr>
                <w:rFonts w:asciiTheme="majorHAnsi" w:hAnsiTheme="majorHAnsi" w:cstheme="majorHAnsi"/>
                <w:sz w:val="20"/>
                <w:szCs w:val="20"/>
              </w:rPr>
              <w:t>Mělníku</w:t>
            </w:r>
            <w:r w:rsidRPr="00A551BA">
              <w:rPr>
                <w:rFonts w:asciiTheme="majorHAnsi" w:hAnsiTheme="majorHAnsi" w:cstheme="majorHAnsi"/>
                <w:sz w:val="20"/>
                <w:szCs w:val="20"/>
              </w:rPr>
              <w:t xml:space="preserve"> dne </w:t>
            </w:r>
            <w:r w:rsidRPr="00F23591">
              <w:rPr>
                <w:rFonts w:asciiTheme="majorHAnsi" w:hAnsiTheme="majorHAnsi" w:cstheme="majorHAnsi"/>
                <w:bCs/>
                <w:sz w:val="20"/>
                <w:szCs w:val="20"/>
                <w:highlight w:val="magenta"/>
              </w:rPr>
              <w:t xml:space="preserve">[DOPLNÍ </w:t>
            </w:r>
            <w:r w:rsidR="0035726F">
              <w:rPr>
                <w:rFonts w:asciiTheme="majorHAnsi" w:hAnsiTheme="majorHAnsi" w:cstheme="majorHAnsi"/>
                <w:bCs/>
                <w:sz w:val="20"/>
                <w:szCs w:val="20"/>
                <w:highlight w:val="magenta"/>
              </w:rPr>
              <w:t>ODBĚRATEL</w:t>
            </w:r>
            <w:r w:rsidRPr="00F23591">
              <w:rPr>
                <w:rFonts w:asciiTheme="majorHAnsi" w:hAnsiTheme="majorHAnsi" w:cstheme="majorHAnsi"/>
                <w:bCs/>
                <w:sz w:val="20"/>
                <w:szCs w:val="20"/>
                <w:highlight w:val="magenta"/>
              </w:rPr>
              <w:t>]</w:t>
            </w:r>
          </w:p>
        </w:tc>
      </w:tr>
      <w:tr w:rsidRPr="00A551BA" w:rsidR="001D24AF" w:rsidTr="00970D1F" w14:paraId="6B653E5A" w14:textId="77777777">
        <w:tc>
          <w:tcPr>
            <w:tcW w:w="4962" w:type="dxa"/>
          </w:tcPr>
          <w:p w:rsidRPr="00A551BA" w:rsidR="001D24AF" w:rsidP="00456DF8" w:rsidRDefault="001D24AF" w14:paraId="76A222BC" w14:textId="77777777">
            <w:pPr>
              <w:pStyle w:val="Style12"/>
              <w:spacing w:before="120" w:after="120" w:line="240" w:lineRule="auto"/>
              <w:rPr>
                <w:rFonts w:asciiTheme="majorHAnsi" w:hAnsiTheme="majorHAnsi" w:cstheme="majorHAnsi"/>
                <w:bCs/>
                <w:sz w:val="20"/>
                <w:szCs w:val="20"/>
              </w:rPr>
            </w:pPr>
          </w:p>
        </w:tc>
        <w:tc>
          <w:tcPr>
            <w:tcW w:w="708" w:type="dxa"/>
          </w:tcPr>
          <w:p w:rsidRPr="00A551BA" w:rsidR="001D24AF" w:rsidP="00456DF8" w:rsidRDefault="001D24AF" w14:paraId="451B909D"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4D87BCDD" w14:textId="77777777">
            <w:pPr>
              <w:pStyle w:val="Style12"/>
              <w:spacing w:before="120" w:after="120" w:line="240" w:lineRule="auto"/>
              <w:rPr>
                <w:rFonts w:asciiTheme="majorHAnsi" w:hAnsiTheme="majorHAnsi" w:cstheme="majorHAnsi"/>
                <w:bCs/>
                <w:sz w:val="20"/>
                <w:szCs w:val="20"/>
              </w:rPr>
            </w:pPr>
          </w:p>
        </w:tc>
      </w:tr>
      <w:tr w:rsidRPr="00A551BA" w:rsidR="001D24AF" w:rsidTr="00970D1F" w14:paraId="104F6F4E" w14:textId="77777777">
        <w:tc>
          <w:tcPr>
            <w:tcW w:w="4962" w:type="dxa"/>
          </w:tcPr>
          <w:p w:rsidRPr="00A551BA" w:rsidR="001D24AF" w:rsidP="00456DF8" w:rsidRDefault="001D24AF" w14:paraId="2615FB42"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za dodavatele</w:t>
            </w:r>
          </w:p>
        </w:tc>
        <w:tc>
          <w:tcPr>
            <w:tcW w:w="708" w:type="dxa"/>
          </w:tcPr>
          <w:p w:rsidRPr="00A551BA" w:rsidR="001D24AF" w:rsidP="00456DF8" w:rsidRDefault="001D24AF" w14:paraId="3454D07E" w14:textId="77777777">
            <w:pPr>
              <w:pStyle w:val="Style12"/>
              <w:spacing w:before="120" w:after="120" w:line="240" w:lineRule="auto"/>
              <w:jc w:val="center"/>
              <w:rPr>
                <w:rFonts w:asciiTheme="majorHAnsi" w:hAnsiTheme="majorHAnsi" w:cstheme="majorHAnsi"/>
                <w:bCs/>
                <w:sz w:val="20"/>
                <w:szCs w:val="20"/>
              </w:rPr>
            </w:pPr>
          </w:p>
        </w:tc>
        <w:tc>
          <w:tcPr>
            <w:tcW w:w="4254" w:type="dxa"/>
          </w:tcPr>
          <w:p w:rsidRPr="00A551BA" w:rsidR="001D24AF" w:rsidP="00456DF8" w:rsidRDefault="001D24AF" w14:paraId="34CF507C"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za odběratele</w:t>
            </w:r>
          </w:p>
        </w:tc>
      </w:tr>
      <w:tr w:rsidRPr="00A551BA" w:rsidR="001D24AF" w:rsidTr="00970D1F" w14:paraId="20793E46" w14:textId="77777777">
        <w:trPr>
          <w:trHeight w:val="1756"/>
        </w:trPr>
        <w:tc>
          <w:tcPr>
            <w:tcW w:w="4962" w:type="dxa"/>
            <w:tcBorders>
              <w:bottom w:val="dotted" w:color="auto" w:sz="4" w:space="0"/>
            </w:tcBorders>
          </w:tcPr>
          <w:p w:rsidRPr="00A551BA" w:rsidR="001D24AF" w:rsidP="00456DF8" w:rsidRDefault="001D24AF" w14:paraId="526DB709" w14:textId="77777777">
            <w:pPr>
              <w:pStyle w:val="Style12"/>
              <w:spacing w:before="120" w:after="120" w:line="240" w:lineRule="auto"/>
              <w:rPr>
                <w:rFonts w:asciiTheme="majorHAnsi" w:hAnsiTheme="majorHAnsi" w:cstheme="majorHAnsi"/>
                <w:bCs/>
                <w:sz w:val="20"/>
                <w:szCs w:val="20"/>
              </w:rPr>
            </w:pPr>
          </w:p>
        </w:tc>
        <w:tc>
          <w:tcPr>
            <w:tcW w:w="708" w:type="dxa"/>
          </w:tcPr>
          <w:p w:rsidRPr="00A551BA" w:rsidR="001D24AF" w:rsidP="00456DF8" w:rsidRDefault="001D24AF" w14:paraId="5613BAD8" w14:textId="77777777">
            <w:pPr>
              <w:pStyle w:val="Style12"/>
              <w:spacing w:before="120" w:after="120" w:line="240" w:lineRule="auto"/>
              <w:rPr>
                <w:rFonts w:asciiTheme="majorHAnsi" w:hAnsiTheme="majorHAnsi" w:cstheme="majorHAnsi"/>
                <w:bCs/>
                <w:sz w:val="20"/>
                <w:szCs w:val="20"/>
              </w:rPr>
            </w:pPr>
          </w:p>
        </w:tc>
        <w:tc>
          <w:tcPr>
            <w:tcW w:w="4254" w:type="dxa"/>
            <w:tcBorders>
              <w:bottom w:val="dotted" w:color="auto" w:sz="8" w:space="0"/>
            </w:tcBorders>
          </w:tcPr>
          <w:p w:rsidRPr="00A551BA" w:rsidR="001D24AF" w:rsidP="00456DF8" w:rsidRDefault="001D24AF" w14:paraId="4DF3E3DC" w14:textId="77777777">
            <w:pPr>
              <w:pStyle w:val="Style12"/>
              <w:spacing w:before="120" w:after="120" w:line="240" w:lineRule="auto"/>
              <w:rPr>
                <w:rFonts w:asciiTheme="majorHAnsi" w:hAnsiTheme="majorHAnsi" w:cstheme="majorHAnsi"/>
                <w:bCs/>
                <w:sz w:val="20"/>
                <w:szCs w:val="20"/>
              </w:rPr>
            </w:pPr>
          </w:p>
        </w:tc>
      </w:tr>
      <w:tr w:rsidRPr="00A551BA" w:rsidR="001D24AF" w:rsidTr="00970D1F" w14:paraId="1189633E" w14:textId="77777777">
        <w:tc>
          <w:tcPr>
            <w:tcW w:w="4962" w:type="dxa"/>
            <w:tcBorders>
              <w:top w:val="dotted" w:color="auto" w:sz="4" w:space="0"/>
            </w:tcBorders>
          </w:tcPr>
          <w:p w:rsidRPr="00A551BA" w:rsidR="001D24AF" w:rsidP="00456DF8" w:rsidRDefault="001D24AF" w14:paraId="6656C49E" w14:textId="77777777">
            <w:pPr>
              <w:pStyle w:val="Style12"/>
              <w:spacing w:before="120" w:after="120" w:line="240" w:lineRule="auto"/>
              <w:jc w:val="center"/>
              <w:rPr>
                <w:rFonts w:asciiTheme="majorHAnsi" w:hAnsiTheme="majorHAnsi" w:cstheme="majorHAnsi"/>
                <w:bCs/>
                <w:sz w:val="20"/>
                <w:szCs w:val="20"/>
              </w:rPr>
            </w:pP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29C1BC4A" w14:textId="77777777">
            <w:pPr>
              <w:pStyle w:val="Style12"/>
              <w:spacing w:before="120" w:after="120" w:line="240" w:lineRule="auto"/>
              <w:rPr>
                <w:rFonts w:asciiTheme="majorHAnsi" w:hAnsiTheme="majorHAnsi" w:cstheme="majorHAnsi"/>
                <w:bCs/>
                <w:sz w:val="20"/>
                <w:szCs w:val="20"/>
              </w:rPr>
            </w:pPr>
          </w:p>
        </w:tc>
        <w:tc>
          <w:tcPr>
            <w:tcW w:w="4254" w:type="dxa"/>
            <w:tcBorders>
              <w:top w:val="dotted" w:color="auto" w:sz="8" w:space="0"/>
            </w:tcBorders>
          </w:tcPr>
          <w:p w:rsidRPr="00A551BA" w:rsidR="001D24AF" w:rsidP="00456DF8" w:rsidRDefault="001D24AF" w14:paraId="08612306" w14:textId="77777777">
            <w:pPr>
              <w:pStyle w:val="Style12"/>
              <w:spacing w:before="120" w:after="120" w:line="240" w:lineRule="auto"/>
              <w:jc w:val="center"/>
              <w:rPr>
                <w:rFonts w:asciiTheme="majorHAnsi" w:hAnsiTheme="majorHAnsi" w:cstheme="majorHAnsi"/>
                <w:bCs/>
                <w:sz w:val="20"/>
                <w:szCs w:val="20"/>
              </w:rPr>
            </w:pPr>
            <w:r>
              <w:rPr>
                <w:rFonts w:asciiTheme="majorHAnsi" w:hAnsiTheme="majorHAnsi" w:cstheme="majorHAnsi"/>
                <w:sz w:val="20"/>
                <w:szCs w:val="20"/>
              </w:rPr>
              <w:t>MVDr. Ctirad Mikeš</w:t>
            </w:r>
          </w:p>
        </w:tc>
      </w:tr>
      <w:tr w:rsidRPr="00A551BA" w:rsidR="001D24AF" w:rsidTr="00970D1F" w14:paraId="45B3635D" w14:textId="77777777">
        <w:tc>
          <w:tcPr>
            <w:tcW w:w="4962" w:type="dxa"/>
          </w:tcPr>
          <w:p w:rsidRPr="00A551BA" w:rsidR="001D24AF" w:rsidP="00456DF8" w:rsidRDefault="001D24AF" w14:paraId="5EB0EEA1" w14:textId="77777777">
            <w:pPr>
              <w:pStyle w:val="Style12"/>
              <w:spacing w:before="120" w:after="120" w:line="240" w:lineRule="auto"/>
              <w:jc w:val="center"/>
              <w:rPr>
                <w:rFonts w:asciiTheme="majorHAnsi" w:hAnsiTheme="majorHAnsi" w:cstheme="majorHAnsi"/>
                <w:bCs/>
                <w:sz w:val="20"/>
                <w:szCs w:val="20"/>
              </w:rPr>
            </w:pP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44BF7DAA"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0144C12C"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Starosta</w:t>
            </w:r>
          </w:p>
        </w:tc>
      </w:tr>
    </w:tbl>
    <w:p w:rsidRPr="00A551BA" w:rsidR="001D24AF" w:rsidP="001D24AF" w:rsidRDefault="001D24AF" w14:paraId="0DF7D156" w14:textId="77777777">
      <w:pPr>
        <w:spacing w:before="120" w:after="120"/>
        <w:rPr>
          <w:rFonts w:asciiTheme="majorHAnsi" w:hAnsiTheme="majorHAnsi" w:cstheme="majorHAnsi"/>
          <w:sz w:val="20"/>
          <w:szCs w:val="20"/>
        </w:rPr>
      </w:pPr>
      <w:r w:rsidRPr="00A551BA">
        <w:rPr>
          <w:rFonts w:asciiTheme="majorHAnsi" w:hAnsiTheme="majorHAnsi" w:cstheme="majorHAnsi"/>
          <w:sz w:val="20"/>
          <w:szCs w:val="20"/>
        </w:rPr>
        <w:t xml:space="preserve">                                                </w:t>
      </w:r>
    </w:p>
    <w:p w:rsidRPr="00A551BA" w:rsidR="001D24AF" w:rsidP="001D24AF" w:rsidRDefault="001D24AF" w14:paraId="77269A6B" w14:textId="77777777">
      <w:pPr>
        <w:rPr>
          <w:rFonts w:asciiTheme="majorHAnsi" w:hAnsiTheme="majorHAnsi" w:cstheme="majorHAnsi"/>
          <w:sz w:val="20"/>
          <w:szCs w:val="20"/>
        </w:rPr>
        <w:sectPr w:rsidRPr="00A551BA" w:rsidR="001D24AF" w:rsidSect="001D24AF">
          <w:headerReference w:type="default" r:id="rId21"/>
          <w:footerReference w:type="default" r:id="rId22"/>
          <w:headerReference w:type="first" r:id="rId23"/>
          <w:footerReference w:type="first" r:id="rId24"/>
          <w:type w:val="continuous"/>
          <w:pgSz w:w="11906" w:h="16838" w:code="9"/>
          <w:pgMar w:top="1843" w:right="1274" w:bottom="851" w:left="1276" w:header="567" w:footer="284" w:gutter="0"/>
          <w:cols w:space="708"/>
          <w:docGrid w:linePitch="360"/>
        </w:sectPr>
      </w:pPr>
    </w:p>
    <w:p w:rsidR="00F23591" w:rsidRDefault="00F23591" w14:paraId="5162F63E" w14:textId="1082714D">
      <w:pPr>
        <w:spacing w:after="200" w:line="276" w:lineRule="auto"/>
        <w:jc w:val="left"/>
        <w:rPr>
          <w:rFonts w:asciiTheme="majorHAnsi" w:hAnsiTheme="majorHAnsi" w:cstheme="majorHAnsi"/>
          <w:sz w:val="20"/>
          <w:szCs w:val="20"/>
        </w:rPr>
      </w:pPr>
      <w:r>
        <w:rPr>
          <w:rFonts w:asciiTheme="majorHAnsi" w:hAnsiTheme="majorHAnsi" w:cstheme="majorHAnsi"/>
          <w:sz w:val="20"/>
          <w:szCs w:val="20"/>
        </w:rPr>
        <w:br w:type="page"/>
      </w:r>
    </w:p>
    <w:p w:rsidRPr="003E289A" w:rsidR="00F23591" w:rsidP="00F23591" w:rsidRDefault="00F23591" w14:paraId="58F2E262" w14:textId="732B2A13">
      <w:pPr>
        <w:spacing w:before="120" w:after="120"/>
        <w:ind w:right="-284"/>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Příloha č. 4 zadávací dokumentace</w:t>
      </w:r>
    </w:p>
    <w:p w:rsidRPr="00EE7144" w:rsidR="00F23591" w:rsidP="00F23591" w:rsidRDefault="00F23591" w14:paraId="78E3B738" w14:textId="77777777">
      <w:pPr>
        <w:spacing w:before="120" w:after="120"/>
        <w:ind w:right="-284"/>
        <w:rPr>
          <w:rStyle w:val="FontStyle38"/>
          <w:rFonts w:asciiTheme="majorHAnsi" w:hAnsiTheme="majorHAnsi" w:cstheme="majorHAnsi"/>
          <w:szCs w:val="20"/>
        </w:rPr>
      </w:pPr>
    </w:p>
    <w:p w:rsidRPr="00EE7144" w:rsidR="00F23591" w:rsidP="00F23591" w:rsidRDefault="00F23591" w14:paraId="52F8D594" w14:textId="3113CEE1">
      <w:pPr>
        <w:spacing w:before="120" w:after="120"/>
        <w:jc w:val="center"/>
        <w:rPr>
          <w:rFonts w:asciiTheme="majorHAnsi" w:hAnsiTheme="majorHAnsi" w:cstheme="majorHAnsi"/>
          <w:b/>
          <w:caps/>
          <w:sz w:val="20"/>
          <w:szCs w:val="20"/>
        </w:rPr>
      </w:pPr>
      <w:r w:rsidRPr="00EE7144">
        <w:rPr>
          <w:rFonts w:asciiTheme="majorHAnsi" w:hAnsiTheme="majorHAnsi" w:cstheme="majorHAnsi"/>
          <w:b/>
          <w:caps/>
          <w:sz w:val="20"/>
          <w:szCs w:val="20"/>
        </w:rPr>
        <w:t>Čestné prohlášení</w:t>
      </w:r>
    </w:p>
    <w:p w:rsidRPr="00A551BA" w:rsidR="00EE7144" w:rsidP="00EE7144" w:rsidRDefault="00EE7144" w14:paraId="3B17F120" w14:textId="7B7DA1C9">
      <w:pPr>
        <w:pStyle w:val="Tabulkatext"/>
        <w:jc w:val="center"/>
        <w:rPr>
          <w:rFonts w:asciiTheme="majorHAnsi" w:hAnsiTheme="majorHAnsi" w:cstheme="majorHAnsi"/>
          <w:szCs w:val="20"/>
        </w:rPr>
      </w:pPr>
      <w:r w:rsidRPr="009A23EE">
        <w:rPr>
          <w:rFonts w:asciiTheme="majorHAnsi" w:hAnsiTheme="majorHAnsi" w:cstheme="majorHAnsi"/>
          <w:szCs w:val="20"/>
        </w:rPr>
        <w:t>k nabídce v</w:t>
      </w:r>
      <w:r w:rsidR="003E289A">
        <w:rPr>
          <w:rFonts w:asciiTheme="majorHAnsi" w:hAnsiTheme="majorHAnsi" w:cstheme="majorHAnsi"/>
          <w:szCs w:val="20"/>
        </w:rPr>
        <w:t>e</w:t>
      </w:r>
      <w:r w:rsidRPr="009A23EE">
        <w:rPr>
          <w:rFonts w:asciiTheme="majorHAnsi" w:hAnsiTheme="majorHAnsi" w:cstheme="majorHAnsi"/>
          <w:szCs w:val="20"/>
        </w:rPr>
        <w:t xml:space="preserve"> veřejné zakázce </w:t>
      </w:r>
      <w:r w:rsidR="003E289A">
        <w:rPr>
          <w:rFonts w:asciiTheme="majorHAnsi" w:hAnsiTheme="majorHAnsi" w:cstheme="majorHAnsi"/>
          <w:szCs w:val="20"/>
        </w:rPr>
        <w:t xml:space="preserve">malého rozsahu </w:t>
      </w:r>
      <w:r w:rsidRPr="00A551BA">
        <w:rPr>
          <w:rFonts w:asciiTheme="majorHAnsi" w:hAnsiTheme="majorHAnsi" w:cstheme="majorHAnsi"/>
          <w:szCs w:val="20"/>
        </w:rPr>
        <w:t>s názvem</w:t>
      </w:r>
    </w:p>
    <w:p w:rsidRPr="00EA30CF" w:rsidR="00017D7F" w:rsidP="00017D7F" w:rsidRDefault="00017D7F" w14:paraId="62EDCD97" w14:textId="32D82AEF">
      <w:pPr>
        <w:pStyle w:val="Tabulkatext"/>
        <w:jc w:val="center"/>
        <w:rPr>
          <w:rFonts w:ascii="Arial" w:hAnsi="Arial" w:cs="Arial"/>
          <w:b/>
          <w:szCs w:val="20"/>
        </w:rPr>
      </w:pPr>
      <w:r w:rsidRPr="00DE2729">
        <w:rPr>
          <w:rFonts w:ascii="Arial" w:hAnsi="Arial" w:cs="Arial"/>
          <w:b/>
          <w:szCs w:val="20"/>
        </w:rPr>
        <w:t>„</w:t>
      </w:r>
      <w:r w:rsidR="003861B4">
        <w:rPr>
          <w:rFonts w:ascii="Arial" w:hAnsi="Arial" w:cs="Arial"/>
          <w:b/>
          <w:szCs w:val="20"/>
        </w:rPr>
        <w:t>Mapový portál města Mělníka</w:t>
      </w:r>
      <w:r w:rsidRPr="00DE2729">
        <w:rPr>
          <w:rFonts w:ascii="Arial" w:hAnsi="Arial" w:cs="Arial"/>
          <w:b/>
          <w:szCs w:val="20"/>
        </w:rPr>
        <w:t>“</w:t>
      </w:r>
    </w:p>
    <w:p w:rsidR="00EE7144" w:rsidP="00EE7144" w:rsidRDefault="00EE7144" w14:paraId="3AC9B1E2"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EE7144" w:rsidP="00EE7144" w:rsidRDefault="00EE7144" w14:paraId="725CBE47" w14:textId="5FF450B9">
      <w:pPr>
        <w:pStyle w:val="Style9"/>
        <w:widowControl/>
        <w:spacing w:before="120" w:after="120" w:line="240" w:lineRule="auto"/>
        <w:rPr>
          <w:rStyle w:val="FontStyle38"/>
          <w:rFonts w:asciiTheme="majorHAnsi" w:hAnsiTheme="majorHAnsi" w:eastAsiaTheme="majorEastAsia" w:cstheme="majorHAnsi"/>
          <w:b/>
          <w:szCs w:val="20"/>
        </w:rPr>
      </w:pPr>
      <w:r w:rsidRPr="00A551BA">
        <w:rPr>
          <w:rStyle w:val="FontStyle38"/>
          <w:rFonts w:asciiTheme="majorHAnsi" w:hAnsiTheme="majorHAnsi" w:eastAsiaTheme="majorEastAsia" w:cstheme="majorHAnsi"/>
          <w:b/>
          <w:szCs w:val="20"/>
        </w:rPr>
        <w:t>Identifikační údaje účastníka:</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957"/>
        <w:gridCol w:w="4536"/>
      </w:tblGrid>
      <w:tr w:rsidRPr="003E289A" w:rsidR="00EE7144" w:rsidTr="003E289A" w14:paraId="260CFD8A" w14:textId="77777777">
        <w:trPr>
          <w:trHeight w:val="397"/>
        </w:trPr>
        <w:tc>
          <w:tcPr>
            <w:tcW w:w="4957" w:type="dxa"/>
            <w:shd w:val="clear" w:color="auto" w:fill="FFFFFF"/>
            <w:vAlign w:val="center"/>
          </w:tcPr>
          <w:p w:rsidRPr="003E289A" w:rsidR="00EE7144" w:rsidP="003E289A" w:rsidRDefault="00EE7144" w14:paraId="6AFC9790"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Obchodní firma (právnická osoba)</w:t>
            </w:r>
          </w:p>
          <w:p w:rsidRPr="003E289A" w:rsidR="00EE7144" w:rsidP="003E289A" w:rsidRDefault="00EE7144" w14:paraId="774F4D32"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Jméno a příjmení (fyzická osoba)</w:t>
            </w:r>
          </w:p>
        </w:tc>
        <w:tc>
          <w:tcPr>
            <w:tcW w:w="4536" w:type="dxa"/>
            <w:vAlign w:val="center"/>
          </w:tcPr>
          <w:p w:rsidRPr="003E289A" w:rsidR="00EE7144" w:rsidP="003E289A" w:rsidRDefault="00EE7144" w14:paraId="385167EF" w14:textId="77777777">
            <w:pPr>
              <w:suppressAutoHyphens/>
              <w:snapToGrid w:val="false"/>
              <w:spacing w:before="60" w:after="60"/>
              <w:rPr>
                <w:rFonts w:ascii="Arial" w:hAnsi="Arial" w:cs="Arial"/>
                <w:b/>
                <w:sz w:val="20"/>
                <w:szCs w:val="20"/>
                <w:lang w:eastAsia="ar-SA"/>
              </w:rPr>
            </w:pPr>
          </w:p>
        </w:tc>
      </w:tr>
      <w:tr w:rsidRPr="003E289A" w:rsidR="00EE7144" w:rsidTr="003E289A" w14:paraId="18AB7FAC" w14:textId="77777777">
        <w:trPr>
          <w:trHeight w:val="397"/>
        </w:trPr>
        <w:tc>
          <w:tcPr>
            <w:tcW w:w="4957" w:type="dxa"/>
            <w:shd w:val="clear" w:color="auto" w:fill="FFFFFF"/>
            <w:vAlign w:val="center"/>
          </w:tcPr>
          <w:p w:rsidRPr="003E289A" w:rsidR="00EE7144" w:rsidP="003E289A" w:rsidRDefault="00EE7144" w14:paraId="5B675612"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Sídlo (právnická osoba)</w:t>
            </w:r>
          </w:p>
          <w:p w:rsidRPr="003E289A" w:rsidR="00EE7144" w:rsidP="003E289A" w:rsidRDefault="00EE7144" w14:paraId="265DE08F"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Místo podnikání (fyzická osoba)</w:t>
            </w:r>
          </w:p>
        </w:tc>
        <w:tc>
          <w:tcPr>
            <w:tcW w:w="4536" w:type="dxa"/>
            <w:vAlign w:val="center"/>
          </w:tcPr>
          <w:p w:rsidRPr="003E289A" w:rsidR="00EE7144" w:rsidP="003E289A" w:rsidRDefault="00EE7144" w14:paraId="7A7C96A0" w14:textId="77777777">
            <w:pPr>
              <w:suppressAutoHyphens/>
              <w:snapToGrid w:val="false"/>
              <w:spacing w:before="60" w:after="60"/>
              <w:rPr>
                <w:rFonts w:ascii="Arial" w:hAnsi="Arial" w:cs="Arial"/>
                <w:sz w:val="20"/>
                <w:szCs w:val="20"/>
                <w:lang w:eastAsia="ar-SA"/>
              </w:rPr>
            </w:pPr>
          </w:p>
        </w:tc>
      </w:tr>
      <w:tr w:rsidRPr="003E289A" w:rsidR="00EE7144" w:rsidTr="003E289A" w14:paraId="16415301" w14:textId="77777777">
        <w:trPr>
          <w:trHeight w:val="397"/>
        </w:trPr>
        <w:tc>
          <w:tcPr>
            <w:tcW w:w="4957" w:type="dxa"/>
            <w:shd w:val="clear" w:color="auto" w:fill="FFFFFF"/>
            <w:vAlign w:val="center"/>
          </w:tcPr>
          <w:p w:rsidRPr="003E289A" w:rsidR="00EE7144" w:rsidP="003E289A" w:rsidRDefault="00EE7144" w14:paraId="064DB398"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IČO</w:t>
            </w:r>
          </w:p>
        </w:tc>
        <w:tc>
          <w:tcPr>
            <w:tcW w:w="4536" w:type="dxa"/>
            <w:vAlign w:val="center"/>
          </w:tcPr>
          <w:p w:rsidRPr="003E289A" w:rsidR="00EE7144" w:rsidP="003E289A" w:rsidRDefault="00EE7144" w14:paraId="6DEF73FB" w14:textId="77777777">
            <w:pPr>
              <w:snapToGrid w:val="false"/>
              <w:spacing w:before="60" w:after="60"/>
              <w:rPr>
                <w:rFonts w:ascii="Arial" w:hAnsi="Arial" w:cs="Arial"/>
                <w:sz w:val="20"/>
                <w:szCs w:val="20"/>
              </w:rPr>
            </w:pPr>
          </w:p>
        </w:tc>
      </w:tr>
      <w:tr w:rsidRPr="003E289A" w:rsidR="00EE7144" w:rsidTr="003E289A" w14:paraId="2E984462" w14:textId="77777777">
        <w:trPr>
          <w:trHeight w:val="397"/>
        </w:trPr>
        <w:tc>
          <w:tcPr>
            <w:tcW w:w="4957" w:type="dxa"/>
            <w:shd w:val="clear" w:color="auto" w:fill="FFFFFF"/>
            <w:vAlign w:val="center"/>
          </w:tcPr>
          <w:p w:rsidRPr="003E289A" w:rsidR="00EE7144" w:rsidP="003E289A" w:rsidRDefault="00EE7144" w14:paraId="631A19B7" w14:textId="77777777">
            <w:pPr>
              <w:pStyle w:val="Style9"/>
              <w:widowControl/>
              <w:spacing w:before="60" w:after="60" w:line="240" w:lineRule="auto"/>
              <w:ind w:right="57"/>
              <w:rPr>
                <w:rFonts w:ascii="Arial" w:hAnsi="Arial" w:cs="Arial"/>
                <w:sz w:val="20"/>
                <w:szCs w:val="20"/>
              </w:rPr>
            </w:pPr>
            <w:r w:rsidRPr="003E289A">
              <w:rPr>
                <w:rFonts w:ascii="Arial" w:hAnsi="Arial" w:cs="Arial"/>
                <w:sz w:val="20"/>
                <w:szCs w:val="20"/>
              </w:rPr>
              <w:t>Zastoupen (</w:t>
            </w:r>
            <w:r w:rsidRPr="003E289A">
              <w:rPr>
                <w:rStyle w:val="FontStyle38"/>
                <w:rFonts w:ascii="Arial" w:hAnsi="Arial" w:cs="Arial" w:eastAsiaTheme="majorEastAsia"/>
                <w:szCs w:val="20"/>
              </w:rPr>
              <w:t>jméno a příjmení statutárního orgánu nebo osoby oprávněné účastníka zastupovat)</w:t>
            </w:r>
          </w:p>
        </w:tc>
        <w:tc>
          <w:tcPr>
            <w:tcW w:w="4536" w:type="dxa"/>
            <w:vAlign w:val="center"/>
          </w:tcPr>
          <w:p w:rsidRPr="003E289A" w:rsidR="00EE7144" w:rsidP="003E289A" w:rsidRDefault="00EE7144" w14:paraId="7B595ED6" w14:textId="77777777">
            <w:pPr>
              <w:snapToGrid w:val="false"/>
              <w:spacing w:before="60" w:after="60"/>
              <w:rPr>
                <w:rFonts w:ascii="Arial" w:hAnsi="Arial" w:cs="Arial"/>
                <w:sz w:val="20"/>
                <w:szCs w:val="20"/>
              </w:rPr>
            </w:pPr>
          </w:p>
        </w:tc>
      </w:tr>
    </w:tbl>
    <w:p w:rsidRPr="00EE7144" w:rsidR="00EE7144" w:rsidP="00EE7144" w:rsidRDefault="00EE7144" w14:paraId="22843B32" w14:textId="77777777">
      <w:pPr>
        <w:spacing w:before="120" w:after="120"/>
        <w:rPr>
          <w:rFonts w:asciiTheme="majorHAnsi" w:hAnsiTheme="majorHAnsi" w:cstheme="majorHAnsi"/>
          <w:color w:val="080808"/>
          <w:sz w:val="20"/>
          <w:szCs w:val="20"/>
        </w:rPr>
      </w:pPr>
    </w:p>
    <w:p w:rsidRPr="00EE7144" w:rsidR="00EE7144" w:rsidP="00EE7144" w:rsidRDefault="00EE7144" w14:paraId="1D5E4A98" w14:textId="2F5DCF06">
      <w:pPr>
        <w:rPr>
          <w:rFonts w:asciiTheme="majorHAnsi" w:hAnsiTheme="majorHAnsi" w:cstheme="majorHAnsi"/>
          <w:color w:val="080808"/>
          <w:sz w:val="20"/>
          <w:szCs w:val="20"/>
        </w:rPr>
      </w:pPr>
      <w:r w:rsidRPr="00EE7144">
        <w:rPr>
          <w:rFonts w:asciiTheme="majorHAnsi" w:hAnsiTheme="majorHAnsi" w:cstheme="majorHAnsi"/>
          <w:color w:val="080808"/>
          <w:sz w:val="20"/>
          <w:szCs w:val="20"/>
        </w:rPr>
        <w:t xml:space="preserve">Dodavatel níže předkládá seznam významných </w:t>
      </w:r>
      <w:r w:rsidR="0024652B">
        <w:rPr>
          <w:rFonts w:asciiTheme="majorHAnsi" w:hAnsiTheme="majorHAnsi" w:cstheme="majorHAnsi"/>
          <w:color w:val="080808"/>
          <w:sz w:val="20"/>
          <w:szCs w:val="20"/>
        </w:rPr>
        <w:t xml:space="preserve">dodávek a/nebo </w:t>
      </w:r>
      <w:r>
        <w:rPr>
          <w:rFonts w:asciiTheme="majorHAnsi" w:hAnsiTheme="majorHAnsi" w:cstheme="majorHAnsi"/>
          <w:color w:val="080808"/>
          <w:sz w:val="20"/>
          <w:szCs w:val="20"/>
        </w:rPr>
        <w:t xml:space="preserve">služeb </w:t>
      </w:r>
      <w:r w:rsidRPr="00EE7144">
        <w:rPr>
          <w:rFonts w:asciiTheme="majorHAnsi" w:hAnsiTheme="majorHAnsi" w:cstheme="majorHAnsi"/>
          <w:color w:val="080808"/>
          <w:sz w:val="20"/>
          <w:szCs w:val="20"/>
        </w:rPr>
        <w:t>realizovaných dodavatelem za poslední</w:t>
      </w:r>
      <w:r w:rsidR="006C563A">
        <w:rPr>
          <w:rFonts w:asciiTheme="majorHAnsi" w:hAnsiTheme="majorHAnsi" w:cstheme="majorHAnsi"/>
          <w:color w:val="080808"/>
          <w:sz w:val="20"/>
          <w:szCs w:val="20"/>
        </w:rPr>
        <w:t>ch</w:t>
      </w:r>
      <w:r w:rsidRPr="00EE7144">
        <w:rPr>
          <w:rFonts w:asciiTheme="majorHAnsi" w:hAnsiTheme="majorHAnsi" w:cstheme="majorHAnsi"/>
          <w:color w:val="080808"/>
          <w:sz w:val="20"/>
          <w:szCs w:val="20"/>
        </w:rPr>
        <w:t xml:space="preserve"> </w:t>
      </w:r>
      <w:r w:rsidR="006C563A">
        <w:rPr>
          <w:rFonts w:asciiTheme="majorHAnsi" w:hAnsiTheme="majorHAnsi" w:cstheme="majorHAnsi"/>
          <w:color w:val="080808"/>
          <w:sz w:val="20"/>
          <w:szCs w:val="20"/>
        </w:rPr>
        <w:t xml:space="preserve">5 let </w:t>
      </w:r>
      <w:r w:rsidRPr="00EE7144">
        <w:rPr>
          <w:rFonts w:asciiTheme="majorHAnsi" w:hAnsiTheme="majorHAnsi" w:cstheme="majorHAnsi"/>
          <w:color w:val="080808"/>
          <w:sz w:val="20"/>
          <w:szCs w:val="20"/>
        </w:rPr>
        <w:t>před zahájením zadávacího řízení, včetně uvedení požadovaných údajů:</w:t>
      </w:r>
    </w:p>
    <w:p w:rsidRPr="00EE7144" w:rsidR="00EE7144" w:rsidP="004B6782" w:rsidRDefault="00EE7144" w14:paraId="456075B8" w14:textId="77777777">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název zakázky,</w:t>
      </w:r>
    </w:p>
    <w:p w:rsidRPr="00EE7144" w:rsidR="00EE7144" w:rsidP="004B6782" w:rsidRDefault="00EE7144" w14:paraId="2090FF25" w14:textId="506895D1">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název a identifikační údaje subjektu vč. sídla, kterému byla významná </w:t>
      </w:r>
      <w:r w:rsidR="0024652B">
        <w:rPr>
          <w:rFonts w:asciiTheme="majorHAnsi" w:hAnsiTheme="majorHAnsi" w:cstheme="majorHAnsi"/>
          <w:color w:val="080808"/>
          <w:sz w:val="20"/>
          <w:szCs w:val="20"/>
        </w:rPr>
        <w:t xml:space="preserve">dodávka a/nebo </w:t>
      </w:r>
      <w:r w:rsidR="003E289A">
        <w:rPr>
          <w:rFonts w:asciiTheme="majorHAnsi" w:hAnsiTheme="majorHAnsi" w:cstheme="majorHAnsi"/>
          <w:sz w:val="20"/>
          <w:szCs w:val="20"/>
        </w:rPr>
        <w:t>služba</w:t>
      </w:r>
      <w:r w:rsidRPr="00EE7144">
        <w:rPr>
          <w:rFonts w:asciiTheme="majorHAnsi" w:hAnsiTheme="majorHAnsi" w:cstheme="majorHAnsi"/>
          <w:sz w:val="20"/>
          <w:szCs w:val="20"/>
        </w:rPr>
        <w:t xml:space="preserve"> poskytnuta,</w:t>
      </w:r>
    </w:p>
    <w:p w:rsidRPr="00EE7144" w:rsidR="00EE7144" w:rsidP="004B6782" w:rsidRDefault="00EE7144" w14:paraId="7598E61C" w14:textId="7C2C0E35">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popis poskytnuté </w:t>
      </w:r>
      <w:r w:rsidR="0024652B">
        <w:rPr>
          <w:rFonts w:asciiTheme="majorHAnsi" w:hAnsiTheme="majorHAnsi" w:cstheme="majorHAnsi"/>
          <w:color w:val="080808"/>
          <w:sz w:val="20"/>
          <w:szCs w:val="20"/>
        </w:rPr>
        <w:t xml:space="preserve">dodávky a/nebo </w:t>
      </w:r>
      <w:r w:rsidR="003E289A">
        <w:rPr>
          <w:rFonts w:asciiTheme="majorHAnsi" w:hAnsiTheme="majorHAnsi" w:cstheme="majorHAnsi"/>
          <w:sz w:val="20"/>
          <w:szCs w:val="20"/>
        </w:rPr>
        <w:t>služby</w:t>
      </w:r>
      <w:r w:rsidRPr="00EE7144">
        <w:rPr>
          <w:rFonts w:asciiTheme="majorHAnsi" w:hAnsiTheme="majorHAnsi" w:cstheme="majorHAnsi"/>
          <w:sz w:val="20"/>
          <w:szCs w:val="20"/>
        </w:rPr>
        <w:t xml:space="preserve">, ze kterého budou požadavky zadavatele na významné </w:t>
      </w:r>
      <w:r w:rsidR="0024652B">
        <w:rPr>
          <w:rFonts w:asciiTheme="majorHAnsi" w:hAnsiTheme="majorHAnsi" w:cstheme="majorHAnsi"/>
          <w:color w:val="080808"/>
          <w:sz w:val="20"/>
          <w:szCs w:val="20"/>
        </w:rPr>
        <w:t xml:space="preserve">dodávky a/nebo </w:t>
      </w:r>
      <w:r w:rsidR="003E289A">
        <w:rPr>
          <w:rFonts w:asciiTheme="majorHAnsi" w:hAnsiTheme="majorHAnsi" w:cstheme="majorHAnsi"/>
          <w:sz w:val="20"/>
          <w:szCs w:val="20"/>
        </w:rPr>
        <w:t xml:space="preserve">služby </w:t>
      </w:r>
      <w:r w:rsidRPr="00EE7144">
        <w:rPr>
          <w:rFonts w:asciiTheme="majorHAnsi" w:hAnsiTheme="majorHAnsi" w:cstheme="majorHAnsi"/>
          <w:sz w:val="20"/>
          <w:szCs w:val="20"/>
        </w:rPr>
        <w:t>vyplývat,</w:t>
      </w:r>
    </w:p>
    <w:p w:rsidRPr="00EE7144" w:rsidR="00EE7144" w:rsidP="004B6782" w:rsidRDefault="00EE7144" w14:paraId="05C0BECE" w14:textId="269A2B32">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informaci o období realizace významné </w:t>
      </w:r>
      <w:r w:rsidR="0024652B">
        <w:rPr>
          <w:rFonts w:asciiTheme="majorHAnsi" w:hAnsiTheme="majorHAnsi" w:cstheme="majorHAnsi"/>
          <w:color w:val="080808"/>
          <w:sz w:val="20"/>
          <w:szCs w:val="20"/>
        </w:rPr>
        <w:t xml:space="preserve">dodávky a/nebo </w:t>
      </w:r>
      <w:r w:rsidR="003E289A">
        <w:rPr>
          <w:rFonts w:asciiTheme="majorHAnsi" w:hAnsiTheme="majorHAnsi" w:cstheme="majorHAnsi"/>
          <w:sz w:val="20"/>
          <w:szCs w:val="20"/>
        </w:rPr>
        <w:t>služby</w:t>
      </w:r>
      <w:r w:rsidRPr="00EE7144">
        <w:rPr>
          <w:rFonts w:asciiTheme="majorHAnsi" w:hAnsiTheme="majorHAnsi" w:cstheme="majorHAnsi"/>
          <w:sz w:val="20"/>
          <w:szCs w:val="20"/>
        </w:rPr>
        <w:t xml:space="preserve"> od-do v měsících (např. leden 2018 – září 2018), přičemž významná </w:t>
      </w:r>
      <w:r w:rsidR="0024652B">
        <w:rPr>
          <w:rFonts w:asciiTheme="majorHAnsi" w:hAnsiTheme="majorHAnsi" w:cstheme="majorHAnsi"/>
          <w:color w:val="080808"/>
          <w:sz w:val="20"/>
          <w:szCs w:val="20"/>
        </w:rPr>
        <w:t xml:space="preserve">dodávka a/nebo </w:t>
      </w:r>
      <w:r w:rsidR="003E289A">
        <w:rPr>
          <w:rFonts w:asciiTheme="majorHAnsi" w:hAnsiTheme="majorHAnsi" w:cstheme="majorHAnsi"/>
          <w:sz w:val="20"/>
          <w:szCs w:val="20"/>
        </w:rPr>
        <w:t>služba</w:t>
      </w:r>
      <w:r w:rsidRPr="00EE7144">
        <w:rPr>
          <w:rFonts w:asciiTheme="majorHAnsi" w:hAnsiTheme="majorHAnsi" w:cstheme="majorHAnsi"/>
          <w:sz w:val="20"/>
          <w:szCs w:val="20"/>
        </w:rPr>
        <w:t xml:space="preserve"> nesmí být starší </w:t>
      </w:r>
      <w:r w:rsidR="00AE11A0">
        <w:rPr>
          <w:rFonts w:asciiTheme="majorHAnsi" w:hAnsiTheme="majorHAnsi" w:cstheme="majorHAnsi"/>
          <w:sz w:val="20"/>
          <w:szCs w:val="20"/>
        </w:rPr>
        <w:t>5</w:t>
      </w:r>
      <w:r w:rsidRPr="00EE7144">
        <w:rPr>
          <w:rFonts w:asciiTheme="majorHAnsi" w:hAnsiTheme="majorHAnsi" w:cstheme="majorHAnsi"/>
          <w:sz w:val="20"/>
          <w:szCs w:val="20"/>
        </w:rPr>
        <w:t xml:space="preserve"> let a pro posouzení kvalifikace bude rozhodný měsíc ukončení </w:t>
      </w:r>
      <w:r w:rsidR="003E289A">
        <w:rPr>
          <w:rFonts w:asciiTheme="majorHAnsi" w:hAnsiTheme="majorHAnsi" w:cstheme="majorHAnsi"/>
          <w:sz w:val="20"/>
          <w:szCs w:val="20"/>
        </w:rPr>
        <w:t xml:space="preserve">poskytování </w:t>
      </w:r>
      <w:r w:rsidR="0024652B">
        <w:rPr>
          <w:rFonts w:asciiTheme="majorHAnsi" w:hAnsiTheme="majorHAnsi" w:cstheme="majorHAnsi"/>
          <w:color w:val="080808"/>
          <w:sz w:val="20"/>
          <w:szCs w:val="20"/>
        </w:rPr>
        <w:t xml:space="preserve">dodávky a/nebo </w:t>
      </w:r>
      <w:r w:rsidR="003E289A">
        <w:rPr>
          <w:rFonts w:asciiTheme="majorHAnsi" w:hAnsiTheme="majorHAnsi" w:cstheme="majorHAnsi"/>
          <w:sz w:val="20"/>
          <w:szCs w:val="20"/>
        </w:rPr>
        <w:t>služby</w:t>
      </w:r>
      <w:r w:rsidRPr="00EE7144">
        <w:rPr>
          <w:rFonts w:asciiTheme="majorHAnsi" w:hAnsiTheme="majorHAnsi" w:cstheme="majorHAnsi"/>
          <w:sz w:val="20"/>
          <w:szCs w:val="20"/>
        </w:rPr>
        <w:t>,</w:t>
      </w:r>
    </w:p>
    <w:p w:rsidRPr="00EE7144" w:rsidR="00EE7144" w:rsidP="004B6782" w:rsidRDefault="00EE7144" w14:paraId="4E649769" w14:textId="0377DD28">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hodnotu významné </w:t>
      </w:r>
      <w:r w:rsidR="0024652B">
        <w:rPr>
          <w:rFonts w:asciiTheme="majorHAnsi" w:hAnsiTheme="majorHAnsi" w:cstheme="majorHAnsi"/>
          <w:color w:val="080808"/>
          <w:sz w:val="20"/>
          <w:szCs w:val="20"/>
        </w:rPr>
        <w:t xml:space="preserve">dodávky a/nebo </w:t>
      </w:r>
      <w:r w:rsidR="003E289A">
        <w:rPr>
          <w:rFonts w:asciiTheme="majorHAnsi" w:hAnsiTheme="majorHAnsi" w:cstheme="majorHAnsi"/>
          <w:sz w:val="20"/>
          <w:szCs w:val="20"/>
        </w:rPr>
        <w:t>služby</w:t>
      </w:r>
      <w:r w:rsidRPr="00EE7144">
        <w:rPr>
          <w:rFonts w:asciiTheme="majorHAnsi" w:hAnsiTheme="majorHAnsi" w:cstheme="majorHAnsi"/>
          <w:sz w:val="20"/>
          <w:szCs w:val="20"/>
        </w:rPr>
        <w:t xml:space="preserve"> v Kč bez DPH,</w:t>
      </w:r>
    </w:p>
    <w:p w:rsidRPr="00EE7144" w:rsidR="00EE7144" w:rsidP="004B6782" w:rsidRDefault="00EE7144" w14:paraId="0411884A" w14:textId="77777777">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jméno a kontaktní údaje osoby objednatele, u které si bude moci zadavatel ověřit předložené informace.</w:t>
      </w:r>
    </w:p>
    <w:p w:rsidR="00EE7144" w:rsidP="00EE7144" w:rsidRDefault="00EE7144" w14:paraId="2FA63D00" w14:textId="77777777"/>
    <w:tbl>
      <w:tblPr>
        <w:tblW w:w="9356" w:type="dxa"/>
        <w:tblInd w:w="55" w:type="dxa"/>
        <w:tblLayout w:type="fixed"/>
        <w:tblCellMar>
          <w:top w:w="55" w:type="dxa"/>
          <w:left w:w="55" w:type="dxa"/>
          <w:bottom w:w="55" w:type="dxa"/>
          <w:right w:w="55" w:type="dxa"/>
        </w:tblCellMar>
        <w:tblLook w:firstRow="1" w:lastRow="0" w:firstColumn="1" w:lastColumn="0" w:noHBand="0" w:noVBand="0" w:val="00A0"/>
      </w:tblPr>
      <w:tblGrid>
        <w:gridCol w:w="3107"/>
        <w:gridCol w:w="6249"/>
      </w:tblGrid>
      <w:tr w:rsidRPr="00ED318B" w:rsidR="00EE7144" w:rsidTr="00A3112F" w14:paraId="7C32BF94" w14:textId="77777777">
        <w:tc>
          <w:tcPr>
            <w:tcW w:w="9356" w:type="dxa"/>
            <w:gridSpan w:val="2"/>
            <w:tcBorders>
              <w:top w:val="single" w:color="auto" w:sz="12" w:space="0"/>
              <w:left w:val="single" w:color="auto" w:sz="12" w:space="0"/>
              <w:bottom w:val="single" w:color="auto" w:sz="12" w:space="0"/>
              <w:right w:val="single" w:color="auto" w:sz="12" w:space="0"/>
            </w:tcBorders>
            <w:shd w:val="clear" w:color="auto" w:fill="DFDFDF" w:themeFill="background2" w:themeFillShade="E6"/>
          </w:tcPr>
          <w:p w:rsidRPr="00ED318B" w:rsidR="00EE7144" w:rsidP="00A3112F" w:rsidRDefault="00EE7144" w14:paraId="177EF2BB" w14:textId="66BBB28C">
            <w:pPr>
              <w:autoSpaceDE w:val="false"/>
              <w:spacing w:before="60" w:after="60"/>
              <w:rPr>
                <w:rFonts w:asciiTheme="majorHAnsi" w:hAnsiTheme="majorHAnsi" w:cstheme="majorHAnsi"/>
                <w:b/>
                <w:sz w:val="20"/>
                <w:szCs w:val="20"/>
              </w:rPr>
            </w:pPr>
            <w:r w:rsidRPr="00ED318B">
              <w:rPr>
                <w:rFonts w:asciiTheme="majorHAnsi" w:hAnsiTheme="majorHAnsi" w:cstheme="majorHAnsi"/>
                <w:b/>
                <w:sz w:val="20"/>
                <w:szCs w:val="20"/>
              </w:rPr>
              <w:t xml:space="preserve">Významná </w:t>
            </w:r>
            <w:r w:rsidR="0024652B">
              <w:rPr>
                <w:rFonts w:asciiTheme="majorHAnsi" w:hAnsiTheme="majorHAnsi" w:cstheme="majorHAnsi"/>
                <w:b/>
                <w:sz w:val="20"/>
                <w:szCs w:val="20"/>
              </w:rPr>
              <w:t xml:space="preserve">dodávka a/nebo </w:t>
            </w:r>
            <w:r w:rsidRPr="00ED318B" w:rsidR="00ED318B">
              <w:rPr>
                <w:rFonts w:asciiTheme="majorHAnsi" w:hAnsiTheme="majorHAnsi" w:cstheme="majorHAnsi"/>
                <w:b/>
                <w:sz w:val="20"/>
                <w:szCs w:val="20"/>
              </w:rPr>
              <w:t>služba</w:t>
            </w:r>
            <w:r w:rsidRPr="00ED318B">
              <w:rPr>
                <w:rFonts w:asciiTheme="majorHAnsi" w:hAnsiTheme="majorHAnsi" w:cstheme="majorHAnsi"/>
                <w:b/>
                <w:sz w:val="20"/>
                <w:szCs w:val="20"/>
              </w:rPr>
              <w:t xml:space="preserve"> č. 1</w:t>
            </w:r>
          </w:p>
        </w:tc>
      </w:tr>
      <w:tr w:rsidRPr="00ED318B" w:rsidR="00EE7144" w:rsidTr="00A3112F" w14:paraId="467B00A2"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41EC9431"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Název zakázky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2BFDE65B" w14:textId="77777777">
            <w:pPr>
              <w:autoSpaceDE w:val="false"/>
              <w:spacing w:before="60" w:after="60"/>
              <w:ind w:left="87"/>
              <w:rPr>
                <w:rFonts w:asciiTheme="majorHAnsi" w:hAnsiTheme="majorHAnsi" w:cstheme="majorHAnsi"/>
                <w:b/>
                <w:sz w:val="20"/>
                <w:szCs w:val="20"/>
              </w:rPr>
            </w:pPr>
          </w:p>
        </w:tc>
      </w:tr>
      <w:tr w:rsidRPr="00ED318B" w:rsidR="00EE7144" w:rsidTr="00A3112F" w14:paraId="56D33650"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77D41CF1"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Objednatel</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1F673E71" w14:textId="77777777">
            <w:pPr>
              <w:autoSpaceDE w:val="false"/>
              <w:spacing w:before="60" w:after="60"/>
              <w:ind w:left="87"/>
              <w:rPr>
                <w:rFonts w:asciiTheme="majorHAnsi" w:hAnsiTheme="majorHAnsi" w:cstheme="majorHAnsi"/>
                <w:b/>
                <w:sz w:val="20"/>
                <w:szCs w:val="20"/>
              </w:rPr>
            </w:pPr>
          </w:p>
        </w:tc>
      </w:tr>
      <w:tr w:rsidRPr="00ED318B" w:rsidR="00EE7144" w:rsidTr="00A3112F" w14:paraId="1A1523A0"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FD77CEA"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název / obchodní firma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08E025C1" w14:textId="77777777">
            <w:pPr>
              <w:autoSpaceDE w:val="false"/>
              <w:spacing w:before="60" w:after="60"/>
              <w:ind w:left="87"/>
              <w:rPr>
                <w:rFonts w:asciiTheme="majorHAnsi" w:hAnsiTheme="majorHAnsi" w:cstheme="majorHAnsi"/>
                <w:sz w:val="20"/>
                <w:szCs w:val="20"/>
              </w:rPr>
            </w:pPr>
          </w:p>
        </w:tc>
      </w:tr>
      <w:tr w:rsidRPr="00ED318B" w:rsidR="00EE7144" w:rsidTr="00A3112F" w14:paraId="53B91A0D"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380461AE"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právní forma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1B241EAA" w14:textId="77777777">
            <w:pPr>
              <w:autoSpaceDE w:val="false"/>
              <w:spacing w:before="60" w:after="60"/>
              <w:ind w:left="87"/>
              <w:rPr>
                <w:rFonts w:asciiTheme="majorHAnsi" w:hAnsiTheme="majorHAnsi" w:cstheme="majorHAnsi"/>
                <w:sz w:val="20"/>
                <w:szCs w:val="20"/>
              </w:rPr>
            </w:pPr>
          </w:p>
        </w:tc>
      </w:tr>
      <w:tr w:rsidRPr="00ED318B" w:rsidR="00EE7144" w:rsidTr="00A3112F" w14:paraId="6665FE39"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F294AB2"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adresa sídla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6E239708" w14:textId="77777777">
            <w:pPr>
              <w:autoSpaceDE w:val="false"/>
              <w:spacing w:before="60" w:after="60"/>
              <w:ind w:left="87"/>
              <w:rPr>
                <w:rFonts w:asciiTheme="majorHAnsi" w:hAnsiTheme="majorHAnsi" w:cstheme="majorHAnsi"/>
                <w:sz w:val="20"/>
                <w:szCs w:val="20"/>
              </w:rPr>
            </w:pPr>
          </w:p>
        </w:tc>
      </w:tr>
      <w:tr w:rsidRPr="00ED318B" w:rsidR="00EE7144" w:rsidTr="00A3112F" w14:paraId="35596134"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1D6B555" w14:textId="7317824B">
            <w:pPr>
              <w:autoSpaceDE w:val="false"/>
              <w:spacing w:before="60" w:after="60"/>
              <w:ind w:left="87"/>
              <w:jc w:val="left"/>
              <w:rPr>
                <w:rFonts w:asciiTheme="majorHAnsi" w:hAnsiTheme="majorHAnsi" w:cstheme="majorHAnsi"/>
                <w:sz w:val="20"/>
                <w:szCs w:val="20"/>
              </w:rPr>
            </w:pPr>
            <w:r w:rsidRPr="00ED318B">
              <w:rPr>
                <w:rFonts w:asciiTheme="majorHAnsi" w:hAnsiTheme="majorHAnsi" w:cstheme="majorHAnsi"/>
                <w:sz w:val="20"/>
                <w:szCs w:val="20"/>
              </w:rPr>
              <w:t xml:space="preserve">adresa poskytnutí </w:t>
            </w:r>
            <w:r w:rsidR="0024652B">
              <w:rPr>
                <w:rFonts w:asciiTheme="majorHAnsi" w:hAnsiTheme="majorHAnsi" w:cstheme="majorHAnsi"/>
                <w:sz w:val="20"/>
                <w:szCs w:val="20"/>
              </w:rPr>
              <w:t xml:space="preserve">dodávky a/nebo </w:t>
            </w:r>
            <w:r w:rsidR="003E289A">
              <w:rPr>
                <w:rFonts w:asciiTheme="majorHAnsi" w:hAnsiTheme="majorHAnsi" w:cstheme="majorHAnsi"/>
                <w:sz w:val="20"/>
                <w:szCs w:val="20"/>
              </w:rPr>
              <w:t>služby</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54F77BE8" w14:textId="77777777">
            <w:pPr>
              <w:autoSpaceDE w:val="false"/>
              <w:spacing w:before="60" w:after="60"/>
              <w:ind w:left="87"/>
              <w:rPr>
                <w:rFonts w:asciiTheme="majorHAnsi" w:hAnsiTheme="majorHAnsi" w:cstheme="majorHAnsi"/>
                <w:sz w:val="20"/>
                <w:szCs w:val="20"/>
              </w:rPr>
            </w:pPr>
          </w:p>
        </w:tc>
      </w:tr>
      <w:tr w:rsidRPr="00ED318B" w:rsidR="00EE7144" w:rsidTr="00A3112F" w14:paraId="1D9CEB8D"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E7144" w:rsidP="00A3112F" w:rsidRDefault="00EE7144" w14:paraId="40F2CD46"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IČO</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E7144" w:rsidP="00A3112F" w:rsidRDefault="00EE7144" w14:paraId="3DB9D7E9" w14:textId="77777777">
            <w:pPr>
              <w:autoSpaceDE w:val="false"/>
              <w:spacing w:before="60" w:after="60"/>
              <w:ind w:left="87"/>
              <w:rPr>
                <w:rFonts w:asciiTheme="majorHAnsi" w:hAnsiTheme="majorHAnsi" w:cstheme="majorHAnsi"/>
                <w:sz w:val="20"/>
                <w:szCs w:val="20"/>
              </w:rPr>
            </w:pPr>
          </w:p>
        </w:tc>
      </w:tr>
      <w:tr w:rsidRPr="00ED318B" w:rsidR="00EE7144" w:rsidTr="00A3112F" w14:paraId="0F08E9AC"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280534E6" w14:textId="26900AE8">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lastRenderedPageBreak/>
              <w:t xml:space="preserve">Popis (předmět) </w:t>
            </w:r>
            <w:r w:rsidR="0024652B">
              <w:rPr>
                <w:rFonts w:asciiTheme="majorHAnsi" w:hAnsiTheme="majorHAnsi" w:cstheme="majorHAnsi"/>
                <w:b/>
                <w:sz w:val="20"/>
                <w:szCs w:val="20"/>
              </w:rPr>
              <w:t xml:space="preserve">dodávky a/nebo </w:t>
            </w:r>
            <w:r w:rsidR="003E289A">
              <w:rPr>
                <w:rFonts w:asciiTheme="majorHAnsi" w:hAnsiTheme="majorHAnsi" w:cstheme="majorHAnsi"/>
                <w:b/>
                <w:sz w:val="20"/>
                <w:szCs w:val="20"/>
              </w:rPr>
              <w:t>služby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6ACB29A1" w14:textId="77777777">
            <w:pPr>
              <w:autoSpaceDE w:val="false"/>
              <w:spacing w:before="60" w:after="60"/>
              <w:ind w:left="87"/>
              <w:rPr>
                <w:rFonts w:asciiTheme="majorHAnsi" w:hAnsiTheme="majorHAnsi" w:cstheme="majorHAnsi"/>
                <w:b/>
                <w:sz w:val="20"/>
                <w:szCs w:val="20"/>
              </w:rPr>
            </w:pPr>
          </w:p>
        </w:tc>
      </w:tr>
      <w:tr w:rsidRPr="00ED318B" w:rsidR="00EE7144" w:rsidTr="00A3112F" w14:paraId="4778DE1D"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63F9196A"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Doba realizace </w:t>
            </w:r>
            <w:r w:rsidRPr="00ED318B">
              <w:rPr>
                <w:rFonts w:asciiTheme="majorHAnsi" w:hAnsiTheme="majorHAnsi" w:cstheme="majorHAnsi"/>
                <w:sz w:val="20"/>
                <w:szCs w:val="20"/>
              </w:rPr>
              <w:t>(od - do)</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6650DE9B" w14:textId="77777777">
            <w:pPr>
              <w:autoSpaceDE w:val="false"/>
              <w:spacing w:before="60" w:after="60"/>
              <w:ind w:left="87"/>
              <w:rPr>
                <w:rFonts w:asciiTheme="majorHAnsi" w:hAnsiTheme="majorHAnsi" w:cstheme="majorHAnsi"/>
                <w:b/>
                <w:sz w:val="20"/>
                <w:szCs w:val="20"/>
              </w:rPr>
            </w:pPr>
          </w:p>
        </w:tc>
      </w:tr>
      <w:tr w:rsidRPr="00ED318B" w:rsidR="00EE7144" w:rsidTr="00A3112F" w14:paraId="715EEFAB"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02EDD767" w14:textId="653865EF">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Cena </w:t>
            </w:r>
            <w:r w:rsidR="0024652B">
              <w:rPr>
                <w:rFonts w:asciiTheme="majorHAnsi" w:hAnsiTheme="majorHAnsi" w:cstheme="majorHAnsi"/>
                <w:b/>
                <w:sz w:val="20"/>
                <w:szCs w:val="20"/>
              </w:rPr>
              <w:t xml:space="preserve">dodávky a/nebo </w:t>
            </w:r>
            <w:r w:rsidR="003E289A">
              <w:rPr>
                <w:rFonts w:asciiTheme="majorHAnsi" w:hAnsiTheme="majorHAnsi" w:cstheme="majorHAnsi"/>
                <w:b/>
                <w:sz w:val="20"/>
                <w:szCs w:val="20"/>
              </w:rPr>
              <w:t>služby</w:t>
            </w:r>
            <w:r w:rsidRPr="00ED318B">
              <w:rPr>
                <w:rFonts w:asciiTheme="majorHAnsi" w:hAnsiTheme="majorHAnsi" w:cstheme="majorHAnsi"/>
                <w:b/>
                <w:sz w:val="20"/>
                <w:szCs w:val="20"/>
              </w:rPr>
              <w:t xml:space="preserve"> </w:t>
            </w:r>
            <w:r w:rsidRPr="00ED318B">
              <w:rPr>
                <w:rFonts w:asciiTheme="majorHAnsi" w:hAnsiTheme="majorHAnsi" w:cstheme="majorHAnsi"/>
                <w:sz w:val="20"/>
                <w:szCs w:val="20"/>
              </w:rPr>
              <w:t>(v Kč bez DPH)</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796D4E3A" w14:textId="77777777">
            <w:pPr>
              <w:autoSpaceDE w:val="false"/>
              <w:spacing w:before="60" w:after="60"/>
              <w:ind w:left="87"/>
              <w:rPr>
                <w:rFonts w:asciiTheme="majorHAnsi" w:hAnsiTheme="majorHAnsi" w:cstheme="majorHAnsi"/>
                <w:b/>
                <w:sz w:val="20"/>
                <w:szCs w:val="20"/>
              </w:rPr>
            </w:pPr>
          </w:p>
        </w:tc>
      </w:tr>
      <w:tr w:rsidRPr="00ED318B" w:rsidR="00EE7144" w:rsidTr="00A3112F" w14:paraId="2F3CA64B"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621D79EA"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Kontaktní osoba objednatele </w:t>
            </w:r>
            <w:r w:rsidRPr="00ED318B">
              <w:rPr>
                <w:rFonts w:asciiTheme="majorHAnsi" w:hAnsiTheme="majorHAnsi" w:cstheme="majorHAnsi"/>
                <w:sz w:val="20"/>
                <w:szCs w:val="20"/>
              </w:rPr>
              <w:t>(pro ověření reference)</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1FDAFD85" w14:textId="77777777">
            <w:pPr>
              <w:autoSpaceDE w:val="false"/>
              <w:spacing w:before="60" w:after="60"/>
              <w:ind w:left="87"/>
              <w:rPr>
                <w:rFonts w:asciiTheme="majorHAnsi" w:hAnsiTheme="majorHAnsi" w:cstheme="majorHAnsi"/>
                <w:b/>
                <w:sz w:val="20"/>
                <w:szCs w:val="20"/>
              </w:rPr>
            </w:pPr>
          </w:p>
        </w:tc>
      </w:tr>
      <w:tr w:rsidRPr="00ED318B" w:rsidR="00EE7144" w:rsidTr="00A3112F" w14:paraId="328283FB"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44C44FF5"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jméno a příjmení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3A3C3322" w14:textId="77777777">
            <w:pPr>
              <w:autoSpaceDE w:val="false"/>
              <w:spacing w:before="60" w:after="60"/>
              <w:ind w:left="87"/>
              <w:rPr>
                <w:rFonts w:asciiTheme="majorHAnsi" w:hAnsiTheme="majorHAnsi" w:cstheme="majorHAnsi"/>
                <w:sz w:val="20"/>
                <w:szCs w:val="20"/>
              </w:rPr>
            </w:pPr>
          </w:p>
        </w:tc>
      </w:tr>
      <w:tr w:rsidRPr="00ED318B" w:rsidR="00EE7144" w:rsidTr="00A3112F" w14:paraId="4BB7FEC1"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540E0BD9"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funkce nebo pracovní zařazení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39E9719A" w14:textId="77777777">
            <w:pPr>
              <w:autoSpaceDE w:val="false"/>
              <w:spacing w:before="60" w:after="60"/>
              <w:ind w:left="87"/>
              <w:rPr>
                <w:rFonts w:asciiTheme="majorHAnsi" w:hAnsiTheme="majorHAnsi" w:cstheme="majorHAnsi"/>
                <w:sz w:val="20"/>
                <w:szCs w:val="20"/>
              </w:rPr>
            </w:pPr>
          </w:p>
        </w:tc>
      </w:tr>
      <w:tr w:rsidRPr="00ED318B" w:rsidR="00EE7144" w:rsidTr="00A3112F" w14:paraId="5B29C46C"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6CB51BD6"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telefonní číslo</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7AF9C5E4" w14:textId="77777777">
            <w:pPr>
              <w:autoSpaceDE w:val="false"/>
              <w:spacing w:before="60" w:after="60"/>
              <w:ind w:left="87"/>
              <w:rPr>
                <w:rFonts w:asciiTheme="majorHAnsi" w:hAnsiTheme="majorHAnsi" w:cstheme="majorHAnsi"/>
                <w:sz w:val="20"/>
                <w:szCs w:val="20"/>
              </w:rPr>
            </w:pPr>
          </w:p>
        </w:tc>
      </w:tr>
      <w:tr w:rsidRPr="00ED318B" w:rsidR="00EE7144" w:rsidTr="00A3112F" w14:paraId="7325A881"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E7144" w:rsidP="00A3112F" w:rsidRDefault="00EE7144" w14:paraId="6C61422B"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e-mail</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E7144" w:rsidP="00A3112F" w:rsidRDefault="00EE7144" w14:paraId="6A344AC7" w14:textId="77777777">
            <w:pPr>
              <w:autoSpaceDE w:val="false"/>
              <w:spacing w:before="60" w:after="60"/>
              <w:ind w:left="87"/>
              <w:rPr>
                <w:rFonts w:asciiTheme="majorHAnsi" w:hAnsiTheme="majorHAnsi" w:cstheme="majorHAnsi"/>
                <w:sz w:val="20"/>
                <w:szCs w:val="20"/>
              </w:rPr>
            </w:pPr>
          </w:p>
        </w:tc>
      </w:tr>
    </w:tbl>
    <w:p w:rsidRPr="003861B4" w:rsidR="00ED318B" w:rsidP="003861B4" w:rsidRDefault="003861B4" w14:paraId="757FD590" w14:textId="29D710D8">
      <w:pPr>
        <w:spacing w:before="120" w:after="240"/>
        <w:rPr>
          <w:i/>
          <w:iCs/>
          <w:sz w:val="20"/>
          <w:szCs w:val="20"/>
        </w:rPr>
      </w:pPr>
      <w:r w:rsidRPr="003861B4">
        <w:rPr>
          <w:i/>
          <w:iCs/>
          <w:sz w:val="20"/>
          <w:szCs w:val="20"/>
        </w:rPr>
        <w:t>*Dodavatel je oprávněn použít tabulku opakovaně podle potřeby.</w:t>
      </w:r>
    </w:p>
    <w:p w:rsidR="00EE7144" w:rsidP="00B01529" w:rsidRDefault="00EE7144" w14:paraId="5EC3B3E0" w14:textId="7E71DC26">
      <w:pPr>
        <w:tabs>
          <w:tab w:val="left" w:pos="7088"/>
        </w:tabs>
        <w:spacing w:before="120" w:after="120"/>
        <w:ind w:right="-284"/>
        <w:rPr>
          <w:rFonts w:asciiTheme="majorHAnsi" w:hAnsiTheme="majorHAnsi" w:cstheme="majorHAnsi"/>
          <w:sz w:val="20"/>
          <w:szCs w:val="20"/>
        </w:rPr>
      </w:pPr>
    </w:p>
    <w:p w:rsidR="005E20F1" w:rsidP="00B01529" w:rsidRDefault="005E20F1" w14:paraId="71178979" w14:textId="2E9C2E84">
      <w:pPr>
        <w:tabs>
          <w:tab w:val="left" w:pos="7088"/>
        </w:tabs>
        <w:spacing w:before="120" w:after="120"/>
        <w:ind w:right="-284"/>
        <w:rPr>
          <w:rFonts w:asciiTheme="majorHAnsi" w:hAnsiTheme="majorHAnsi" w:cstheme="majorHAnsi"/>
          <w:sz w:val="20"/>
          <w:szCs w:val="20"/>
        </w:rPr>
      </w:pPr>
      <w:r>
        <w:rPr>
          <w:rFonts w:asciiTheme="majorHAnsi" w:hAnsiTheme="majorHAnsi" w:cstheme="majorHAnsi"/>
          <w:sz w:val="20"/>
          <w:szCs w:val="20"/>
        </w:rPr>
        <w:t xml:space="preserve">Čestně prohlašuji, že výše uvedené významné </w:t>
      </w:r>
      <w:r w:rsidR="0024652B">
        <w:rPr>
          <w:rFonts w:asciiTheme="majorHAnsi" w:hAnsiTheme="majorHAnsi" w:cstheme="majorHAnsi"/>
          <w:sz w:val="20"/>
          <w:szCs w:val="20"/>
        </w:rPr>
        <w:t xml:space="preserve">dodávky a/nebo </w:t>
      </w:r>
      <w:r>
        <w:rPr>
          <w:rFonts w:asciiTheme="majorHAnsi" w:hAnsiTheme="majorHAnsi" w:cstheme="majorHAnsi"/>
          <w:sz w:val="20"/>
          <w:szCs w:val="20"/>
        </w:rPr>
        <w:t>služby jsme jako dodavatel řádně realizovali a že uvedené údaje jsou pravdivé.</w:t>
      </w:r>
    </w:p>
    <w:p w:rsidRPr="00ED318B" w:rsidR="00ED318B" w:rsidP="00B01529" w:rsidRDefault="00ED318B" w14:paraId="665D5819" w14:textId="77777777">
      <w:pPr>
        <w:tabs>
          <w:tab w:val="left" w:pos="7088"/>
        </w:tabs>
        <w:spacing w:before="120" w:after="120"/>
        <w:ind w:right="-284"/>
        <w:rPr>
          <w:rFonts w:asciiTheme="majorHAnsi" w:hAnsiTheme="majorHAnsi" w:cstheme="majorHAnsi"/>
          <w:sz w:val="20"/>
          <w:szCs w:val="20"/>
        </w:rPr>
      </w:pPr>
    </w:p>
    <w:p w:rsidRPr="00ED318B" w:rsidR="00ED318B" w:rsidP="00ED318B" w:rsidRDefault="00ED318B" w14:paraId="6BF0E93C" w14:textId="77777777">
      <w:pPr>
        <w:rPr>
          <w:rFonts w:asciiTheme="majorHAnsi" w:hAnsiTheme="majorHAnsi" w:cstheme="majorHAnsi"/>
          <w:sz w:val="20"/>
          <w:szCs w:val="20"/>
        </w:rPr>
      </w:pPr>
      <w:r w:rsidRPr="00ED318B">
        <w:rPr>
          <w:rFonts w:asciiTheme="majorHAnsi" w:hAnsiTheme="majorHAnsi" w:cstheme="majorHAnsi"/>
          <w:sz w:val="20"/>
          <w:szCs w:val="20"/>
        </w:rPr>
        <w:t>V .................. dne ..................</w:t>
      </w:r>
    </w:p>
    <w:p w:rsidRPr="00ED318B" w:rsidR="00ED318B" w:rsidP="00ED318B" w:rsidRDefault="00ED318B" w14:paraId="14308854" w14:textId="77777777">
      <w:pPr>
        <w:rPr>
          <w:rFonts w:asciiTheme="majorHAnsi" w:hAnsiTheme="majorHAnsi" w:cstheme="majorHAnsi"/>
          <w:sz w:val="20"/>
          <w:szCs w:val="20"/>
        </w:rPr>
      </w:pPr>
    </w:p>
    <w:p w:rsidRPr="00ED318B" w:rsidR="00ED318B" w:rsidP="00ED318B" w:rsidRDefault="00ED318B" w14:paraId="24EAB6CA" w14:textId="77777777">
      <w:pPr>
        <w:rPr>
          <w:rFonts w:asciiTheme="majorHAnsi" w:hAnsiTheme="majorHAnsi" w:cstheme="majorHAnsi"/>
          <w:sz w:val="20"/>
          <w:szCs w:val="20"/>
        </w:rPr>
      </w:pPr>
    </w:p>
    <w:p w:rsidRPr="00ED318B" w:rsidR="00ED318B" w:rsidP="00ED318B" w:rsidRDefault="00ED318B" w14:paraId="5B7326AB" w14:textId="77777777">
      <w:pPr>
        <w:rPr>
          <w:rFonts w:asciiTheme="majorHAnsi" w:hAnsiTheme="majorHAnsi" w:cstheme="majorHAnsi"/>
          <w:sz w:val="20"/>
          <w:szCs w:val="20"/>
        </w:rPr>
      </w:pPr>
      <w:r w:rsidRPr="00ED318B">
        <w:rPr>
          <w:rFonts w:asciiTheme="majorHAnsi" w:hAnsiTheme="majorHAnsi" w:cstheme="majorHAnsi"/>
          <w:sz w:val="20"/>
          <w:szCs w:val="20"/>
        </w:rPr>
        <w:t>.................................................................................................</w:t>
      </w:r>
    </w:p>
    <w:p w:rsidRPr="00ED318B" w:rsidR="00ED318B" w:rsidP="00ED318B" w:rsidRDefault="00ED318B" w14:paraId="6B9F4C4E" w14:textId="77777777">
      <w:pPr>
        <w:rPr>
          <w:rFonts w:asciiTheme="majorHAnsi" w:hAnsiTheme="majorHAnsi" w:cstheme="majorHAnsi"/>
          <w:sz w:val="20"/>
          <w:szCs w:val="20"/>
        </w:rPr>
      </w:pPr>
      <w:r w:rsidRPr="00ED318B">
        <w:rPr>
          <w:rFonts w:asciiTheme="majorHAnsi" w:hAnsiTheme="majorHAnsi" w:cstheme="majorHAnsi"/>
          <w:sz w:val="20"/>
          <w:szCs w:val="20"/>
        </w:rPr>
        <w:t>Dodavatel (obchodní firma)</w:t>
      </w:r>
    </w:p>
    <w:p w:rsidRPr="00ED318B" w:rsidR="00ED318B" w:rsidP="00ED318B" w:rsidRDefault="00ED318B" w14:paraId="593F3289" w14:textId="77777777">
      <w:pPr>
        <w:rPr>
          <w:rFonts w:asciiTheme="majorHAnsi" w:hAnsiTheme="majorHAnsi" w:cstheme="majorHAnsi"/>
          <w:sz w:val="20"/>
          <w:szCs w:val="20"/>
        </w:rPr>
      </w:pPr>
      <w:r w:rsidRPr="00ED318B">
        <w:rPr>
          <w:rFonts w:asciiTheme="majorHAnsi" w:hAnsiTheme="majorHAnsi" w:cstheme="majorHAnsi"/>
          <w:sz w:val="20"/>
          <w:szCs w:val="20"/>
        </w:rPr>
        <w:t>Jméno a příjmení osoby oprávněné jednat jménem či za dodavatele</w:t>
      </w:r>
    </w:p>
    <w:p w:rsidRPr="00ED318B" w:rsidR="00ED318B" w:rsidP="00ED318B" w:rsidRDefault="00ED318B" w14:paraId="6882A8AE" w14:textId="77777777">
      <w:pPr>
        <w:rPr>
          <w:rFonts w:asciiTheme="majorHAnsi" w:hAnsiTheme="majorHAnsi" w:cstheme="majorHAnsi"/>
          <w:sz w:val="20"/>
          <w:szCs w:val="20"/>
        </w:rPr>
      </w:pPr>
      <w:r w:rsidRPr="00ED318B">
        <w:rPr>
          <w:rFonts w:asciiTheme="majorHAnsi" w:hAnsiTheme="majorHAnsi" w:cstheme="majorHAnsi"/>
          <w:sz w:val="20"/>
          <w:szCs w:val="20"/>
        </w:rPr>
        <w:t>Funkce</w:t>
      </w:r>
    </w:p>
    <w:p w:rsidR="003F15E9" w:rsidRDefault="003F15E9" w14:paraId="78BC540A" w14:textId="5F2C32FA">
      <w:pPr>
        <w:spacing w:after="200" w:line="276" w:lineRule="auto"/>
        <w:jc w:val="left"/>
        <w:rPr>
          <w:rFonts w:asciiTheme="majorHAnsi" w:hAnsiTheme="majorHAnsi" w:cstheme="majorHAnsi"/>
          <w:sz w:val="20"/>
          <w:szCs w:val="20"/>
        </w:rPr>
      </w:pPr>
      <w:r>
        <w:rPr>
          <w:rFonts w:asciiTheme="majorHAnsi" w:hAnsiTheme="majorHAnsi" w:cstheme="majorHAnsi"/>
          <w:sz w:val="20"/>
          <w:szCs w:val="20"/>
        </w:rPr>
        <w:br w:type="page"/>
      </w:r>
    </w:p>
    <w:p w:rsidR="003F15E9" w:rsidP="003F15E9" w:rsidRDefault="003F15E9" w14:paraId="1E26A8D8" w14:textId="744E3499">
      <w:pPr>
        <w:spacing w:before="120" w:after="120"/>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Příloha č. 5 zadávací dokumentace</w:t>
      </w:r>
    </w:p>
    <w:p w:rsidRPr="003E289A" w:rsidR="003E289A" w:rsidP="003F15E9" w:rsidRDefault="003E289A" w14:paraId="7744CBB6" w14:textId="77777777">
      <w:pPr>
        <w:spacing w:before="120" w:after="120"/>
        <w:rPr>
          <w:rFonts w:asciiTheme="majorHAnsi" w:hAnsiTheme="majorHAnsi" w:cstheme="majorHAnsi"/>
          <w:sz w:val="20"/>
          <w:szCs w:val="20"/>
          <w:u w:val="single"/>
        </w:rPr>
      </w:pPr>
    </w:p>
    <w:p w:rsidRPr="00A551BA" w:rsidR="003F15E9" w:rsidP="003F15E9" w:rsidRDefault="003F15E9" w14:paraId="4C28208A" w14:textId="4D65AF52">
      <w:pPr>
        <w:spacing w:before="120" w:after="120"/>
        <w:jc w:val="center"/>
        <w:rPr>
          <w:rFonts w:asciiTheme="majorHAnsi" w:hAnsiTheme="majorHAnsi" w:cstheme="majorHAnsi"/>
          <w:b/>
          <w:caps/>
          <w:sz w:val="20"/>
          <w:szCs w:val="20"/>
        </w:rPr>
      </w:pPr>
      <w:r>
        <w:rPr>
          <w:rFonts w:asciiTheme="majorHAnsi" w:hAnsiTheme="majorHAnsi" w:cstheme="majorHAnsi"/>
          <w:b/>
          <w:caps/>
          <w:sz w:val="20"/>
          <w:szCs w:val="20"/>
        </w:rPr>
        <w:t>PODROBNÝ POLOŽKOVÝ ROZPOČET</w:t>
      </w:r>
    </w:p>
    <w:p w:rsidRPr="002C6070" w:rsidR="003F15E9" w:rsidP="003F15E9" w:rsidRDefault="003F15E9" w14:paraId="3A751F35" w14:textId="01980FBF">
      <w:pPr>
        <w:pStyle w:val="Tabulkatext"/>
        <w:jc w:val="center"/>
        <w:rPr>
          <w:rFonts w:asciiTheme="majorHAnsi" w:hAnsiTheme="majorHAnsi" w:cstheme="majorHAnsi"/>
          <w:b/>
          <w:szCs w:val="20"/>
        </w:rPr>
      </w:pPr>
      <w:r w:rsidRPr="002C6070">
        <w:rPr>
          <w:rFonts w:asciiTheme="majorHAnsi" w:hAnsiTheme="majorHAnsi" w:cstheme="majorHAnsi"/>
          <w:b/>
          <w:szCs w:val="20"/>
        </w:rPr>
        <w:t xml:space="preserve">k veřejné zakázce </w:t>
      </w:r>
      <w:r w:rsidR="003E289A">
        <w:rPr>
          <w:rFonts w:asciiTheme="majorHAnsi" w:hAnsiTheme="majorHAnsi" w:cstheme="majorHAnsi"/>
          <w:b/>
          <w:szCs w:val="20"/>
        </w:rPr>
        <w:t xml:space="preserve">malého rozsahu </w:t>
      </w:r>
    </w:p>
    <w:p w:rsidRPr="009A23EE" w:rsidR="003F15E9" w:rsidP="003F15E9" w:rsidRDefault="003F15E9" w14:paraId="3A3AFC43" w14:textId="77777777">
      <w:pPr>
        <w:pStyle w:val="Tabulkatext"/>
        <w:jc w:val="center"/>
        <w:rPr>
          <w:rFonts w:asciiTheme="majorHAnsi" w:hAnsiTheme="majorHAnsi" w:cstheme="majorHAnsi"/>
          <w:b/>
          <w:sz w:val="18"/>
          <w:szCs w:val="18"/>
        </w:rPr>
      </w:pPr>
    </w:p>
    <w:p w:rsidRPr="00017D7F" w:rsidR="003F15E9" w:rsidP="00017D7F" w:rsidRDefault="003F15E9" w14:paraId="03EC5F2D" w14:textId="26658B5C">
      <w:pPr>
        <w:pStyle w:val="Tabulkatext"/>
        <w:jc w:val="center"/>
        <w:rPr>
          <w:rFonts w:ascii="Arial" w:hAnsi="Arial" w:cs="Arial"/>
          <w:b/>
          <w:szCs w:val="20"/>
        </w:rPr>
      </w:pPr>
      <w:r w:rsidRPr="00EA0628">
        <w:rPr>
          <w:rFonts w:asciiTheme="majorHAnsi" w:hAnsiTheme="majorHAnsi" w:cstheme="majorHAnsi"/>
          <w:b/>
          <w:iCs/>
          <w:szCs w:val="20"/>
        </w:rPr>
        <w:t>„</w:t>
      </w:r>
      <w:r w:rsidR="003861B4">
        <w:rPr>
          <w:rFonts w:ascii="Arial" w:hAnsi="Arial" w:cs="Arial"/>
          <w:b/>
          <w:szCs w:val="20"/>
        </w:rPr>
        <w:t>Mapový portál města Mělníka</w:t>
      </w:r>
      <w:r w:rsidRPr="003E289A">
        <w:rPr>
          <w:rFonts w:asciiTheme="majorHAnsi" w:hAnsiTheme="majorHAnsi" w:cstheme="majorHAnsi"/>
          <w:b/>
          <w:iCs/>
          <w:szCs w:val="20"/>
        </w:rPr>
        <w:t>“</w:t>
      </w:r>
    </w:p>
    <w:p w:rsidRPr="00A551BA" w:rsidR="003F15E9" w:rsidP="003F15E9" w:rsidRDefault="003F15E9" w14:paraId="52AE3E78"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3F15E9" w:rsidP="003F15E9" w:rsidRDefault="003F15E9" w14:paraId="019F6D7F" w14:textId="77777777">
      <w:pPr>
        <w:pStyle w:val="Default"/>
        <w:outlineLvl w:val="0"/>
        <w:rPr>
          <w:rFonts w:asciiTheme="majorHAnsi" w:hAnsiTheme="majorHAnsi" w:cstheme="majorHAnsi"/>
          <w:sz w:val="20"/>
          <w:szCs w:val="20"/>
        </w:rPr>
      </w:pPr>
      <w:r w:rsidRPr="00A551BA">
        <w:rPr>
          <w:rStyle w:val="FontStyle38"/>
          <w:rFonts w:asciiTheme="majorHAnsi" w:hAnsiTheme="majorHAnsi" w:eastAsiaTheme="majorEastAsia" w:cstheme="majorHAnsi"/>
          <w:b/>
          <w:szCs w:val="20"/>
        </w:rPr>
        <w:t>Identifikační údaje zadavatele:</w:t>
      </w:r>
      <w:r w:rsidRPr="00A551BA">
        <w:rPr>
          <w:rFonts w:asciiTheme="majorHAnsi" w:hAnsiTheme="majorHAnsi" w:cstheme="majorHAnsi"/>
          <w:b/>
          <w:color w:val="auto"/>
          <w:sz w:val="20"/>
          <w:szCs w:val="20"/>
        </w:rPr>
        <w:t xml:space="preserve"> </w:t>
      </w:r>
      <w:r w:rsidRPr="00A551BA">
        <w:rPr>
          <w:rFonts w:asciiTheme="majorHAnsi" w:hAnsiTheme="majorHAnsi" w:cstheme="majorHAnsi"/>
          <w:b/>
          <w:color w:val="auto"/>
          <w:sz w:val="20"/>
          <w:szCs w:val="20"/>
        </w:rPr>
        <w:tab/>
      </w:r>
      <w:r w:rsidRPr="00A551BA">
        <w:rPr>
          <w:rFonts w:asciiTheme="majorHAnsi" w:hAnsiTheme="majorHAnsi" w:cstheme="majorHAnsi"/>
          <w:b/>
          <w:sz w:val="20"/>
          <w:szCs w:val="20"/>
        </w:rPr>
        <w:t>Město Mělník</w:t>
      </w:r>
    </w:p>
    <w:p w:rsidRPr="00A551BA" w:rsidR="003F15E9" w:rsidP="003F15E9" w:rsidRDefault="003F15E9" w14:paraId="5C3843D4" w14:textId="77777777">
      <w:pPr>
        <w:pStyle w:val="Tabulkatext"/>
        <w:rPr>
          <w:rFonts w:asciiTheme="majorHAnsi" w:hAnsiTheme="majorHAnsi" w:cstheme="majorHAnsi"/>
          <w:bCs/>
          <w:color w:val="auto"/>
          <w:szCs w:val="20"/>
        </w:rPr>
      </w:pP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Fonts w:asciiTheme="majorHAnsi" w:hAnsiTheme="majorHAnsi" w:cstheme="majorHAnsi"/>
          <w:color w:val="auto"/>
          <w:szCs w:val="20"/>
        </w:rPr>
        <w:t xml:space="preserve">se sídlem </w:t>
      </w:r>
      <w:r w:rsidRPr="00A551BA">
        <w:rPr>
          <w:rFonts w:asciiTheme="majorHAnsi" w:hAnsiTheme="majorHAnsi" w:cstheme="majorHAnsi"/>
          <w:color w:val="000000"/>
          <w:szCs w:val="20"/>
          <w:shd w:val="clear" w:color="auto" w:fill="FFFFFF"/>
        </w:rPr>
        <w:t>náměstí Míru 1</w:t>
      </w:r>
      <w:r w:rsidRPr="00A551BA">
        <w:rPr>
          <w:rFonts w:asciiTheme="majorHAnsi" w:hAnsiTheme="majorHAnsi" w:cstheme="majorHAnsi"/>
          <w:color w:val="000000"/>
          <w:szCs w:val="20"/>
        </w:rPr>
        <w:t xml:space="preserve">, </w:t>
      </w:r>
      <w:r w:rsidRPr="00A551BA">
        <w:rPr>
          <w:rFonts w:asciiTheme="majorHAnsi" w:hAnsiTheme="majorHAnsi" w:cstheme="majorHAnsi"/>
          <w:color w:val="000000"/>
          <w:szCs w:val="20"/>
          <w:shd w:val="clear" w:color="auto" w:fill="FFFFFF"/>
        </w:rPr>
        <w:t>276 01 Mělník</w:t>
      </w:r>
      <w:r w:rsidRPr="00A551BA">
        <w:rPr>
          <w:rFonts w:asciiTheme="majorHAnsi" w:hAnsiTheme="majorHAnsi" w:cstheme="majorHAnsi"/>
          <w:szCs w:val="20"/>
        </w:rPr>
        <w:tab/>
      </w:r>
    </w:p>
    <w:p w:rsidRPr="00A551BA" w:rsidR="003F15E9" w:rsidP="003F15E9" w:rsidRDefault="003F15E9" w14:paraId="758EF9AD" w14:textId="77777777">
      <w:pPr>
        <w:pStyle w:val="Default"/>
        <w:ind w:left="2832" w:firstLine="708"/>
        <w:rPr>
          <w:rFonts w:asciiTheme="majorHAnsi" w:hAnsiTheme="majorHAnsi" w:cstheme="majorHAnsi"/>
          <w:sz w:val="20"/>
          <w:szCs w:val="20"/>
          <w:shd w:val="clear" w:color="auto" w:fill="FFFFFF"/>
        </w:rPr>
      </w:pPr>
      <w:r w:rsidRPr="00A551BA">
        <w:rPr>
          <w:rFonts w:asciiTheme="majorHAnsi" w:hAnsiTheme="majorHAnsi" w:cstheme="majorHAnsi"/>
          <w:bCs/>
          <w:color w:val="auto"/>
          <w:sz w:val="20"/>
          <w:szCs w:val="20"/>
        </w:rPr>
        <w:t xml:space="preserve">IČO: </w:t>
      </w:r>
      <w:r w:rsidRPr="00A551BA">
        <w:rPr>
          <w:rFonts w:asciiTheme="majorHAnsi" w:hAnsiTheme="majorHAnsi" w:cstheme="majorHAnsi"/>
          <w:bCs/>
          <w:color w:val="auto"/>
          <w:sz w:val="20"/>
          <w:szCs w:val="20"/>
        </w:rPr>
        <w:tab/>
      </w:r>
      <w:r w:rsidRPr="00A551BA">
        <w:rPr>
          <w:rFonts w:asciiTheme="majorHAnsi" w:hAnsiTheme="majorHAnsi" w:cstheme="majorHAnsi"/>
          <w:sz w:val="20"/>
          <w:szCs w:val="20"/>
          <w:shd w:val="clear" w:color="auto" w:fill="FFFFFF"/>
        </w:rPr>
        <w:t>00237051</w:t>
      </w:r>
    </w:p>
    <w:p w:rsidRPr="00A551BA" w:rsidR="003F15E9" w:rsidP="003F15E9" w:rsidRDefault="003F15E9" w14:paraId="090D491A" w14:textId="77777777">
      <w:pPr>
        <w:pStyle w:val="Default"/>
        <w:ind w:left="2832" w:firstLine="708"/>
        <w:rPr>
          <w:rFonts w:asciiTheme="majorHAnsi" w:hAnsiTheme="majorHAnsi" w:cstheme="majorHAnsi"/>
          <w:color w:val="auto"/>
          <w:sz w:val="20"/>
          <w:szCs w:val="20"/>
        </w:rPr>
      </w:pPr>
      <w:r w:rsidRPr="00A551BA">
        <w:rPr>
          <w:rFonts w:asciiTheme="majorHAnsi" w:hAnsiTheme="majorHAnsi" w:cstheme="majorHAnsi"/>
          <w:bCs/>
          <w:color w:val="auto"/>
          <w:sz w:val="20"/>
          <w:szCs w:val="20"/>
        </w:rPr>
        <w:t>DIČ:</w:t>
      </w:r>
      <w:r w:rsidRPr="00A551BA">
        <w:rPr>
          <w:rFonts w:asciiTheme="majorHAnsi" w:hAnsiTheme="majorHAnsi" w:cstheme="majorHAnsi"/>
          <w:b/>
          <w:bCs/>
          <w:color w:val="auto"/>
          <w:sz w:val="20"/>
          <w:szCs w:val="20"/>
        </w:rPr>
        <w:t xml:space="preserve"> </w:t>
      </w:r>
      <w:r w:rsidRPr="00A551BA">
        <w:rPr>
          <w:rFonts w:asciiTheme="majorHAnsi" w:hAnsiTheme="majorHAnsi" w:cstheme="majorHAnsi"/>
          <w:b/>
          <w:bCs/>
          <w:color w:val="auto"/>
          <w:sz w:val="20"/>
          <w:szCs w:val="20"/>
        </w:rPr>
        <w:tab/>
      </w:r>
      <w:r w:rsidRPr="00A551BA">
        <w:rPr>
          <w:rFonts w:asciiTheme="majorHAnsi" w:hAnsiTheme="majorHAnsi" w:cstheme="majorHAnsi"/>
          <w:color w:val="auto"/>
          <w:sz w:val="20"/>
          <w:szCs w:val="20"/>
        </w:rPr>
        <w:t>CZ</w:t>
      </w:r>
      <w:r w:rsidRPr="00A551BA">
        <w:rPr>
          <w:rFonts w:asciiTheme="majorHAnsi" w:hAnsiTheme="majorHAnsi" w:cstheme="majorHAnsi"/>
          <w:sz w:val="20"/>
          <w:szCs w:val="20"/>
          <w:shd w:val="clear" w:color="auto" w:fill="FFFFFF"/>
        </w:rPr>
        <w:t>00237051</w:t>
      </w:r>
    </w:p>
    <w:p w:rsidRPr="00A551BA" w:rsidR="003F15E9" w:rsidP="003F15E9" w:rsidRDefault="003F15E9" w14:paraId="5DBA299C" w14:textId="77777777">
      <w:pPr>
        <w:spacing w:before="120" w:after="120"/>
        <w:ind w:right="-284"/>
        <w:outlineLvl w:val="0"/>
        <w:rPr>
          <w:rFonts w:asciiTheme="majorHAnsi" w:hAnsiTheme="majorHAnsi" w:cstheme="majorHAnsi"/>
          <w:b/>
          <w:smallCaps/>
          <w:sz w:val="20"/>
          <w:szCs w:val="20"/>
        </w:rPr>
      </w:pPr>
      <w:r w:rsidRPr="00A551BA">
        <w:rPr>
          <w:rFonts w:asciiTheme="majorHAnsi" w:hAnsiTheme="majorHAnsi" w:cstheme="majorHAnsi"/>
          <w:b/>
          <w:smallCaps/>
          <w:sz w:val="20"/>
          <w:szCs w:val="20"/>
        </w:rPr>
        <w:t>Ú</w:t>
      </w:r>
      <w:r w:rsidRPr="00A551BA">
        <w:rPr>
          <w:rFonts w:asciiTheme="majorHAnsi" w:hAnsiTheme="majorHAnsi" w:cstheme="majorHAnsi"/>
          <w:b/>
          <w:sz w:val="20"/>
          <w:szCs w:val="20"/>
        </w:rPr>
        <w:t>daje o účastníkovi</w:t>
      </w:r>
      <w:r w:rsidRPr="00A551BA">
        <w:rPr>
          <w:rFonts w:asciiTheme="majorHAnsi" w:hAnsiTheme="majorHAnsi" w:cstheme="majorHAnsi"/>
          <w:b/>
          <w:smallCaps/>
          <w:sz w:val="20"/>
          <w:szCs w:val="20"/>
        </w:rPr>
        <w:t>:</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697"/>
        <w:gridCol w:w="4796"/>
      </w:tblGrid>
      <w:tr w:rsidRPr="00A551BA" w:rsidR="003F15E9" w:rsidTr="003E289A" w14:paraId="64D3EDEE" w14:textId="77777777">
        <w:trPr>
          <w:trHeight w:val="313"/>
        </w:trPr>
        <w:tc>
          <w:tcPr>
            <w:tcW w:w="4697" w:type="dxa"/>
            <w:shd w:val="clear" w:color="auto" w:fill="FFFFFF"/>
            <w:vAlign w:val="center"/>
          </w:tcPr>
          <w:p w:rsidRPr="00A551BA" w:rsidR="003F15E9" w:rsidP="003F15E9" w:rsidRDefault="003F15E9" w14:paraId="7709CE1C" w14:textId="23D85AD8">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 xml:space="preserve">Obchodní firma </w:t>
            </w:r>
            <w:r>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jméno a příjmení</w:t>
            </w:r>
          </w:p>
        </w:tc>
        <w:tc>
          <w:tcPr>
            <w:tcW w:w="4796" w:type="dxa"/>
            <w:vAlign w:val="center"/>
          </w:tcPr>
          <w:p w:rsidRPr="00A551BA" w:rsidR="003F15E9" w:rsidP="00456DF8" w:rsidRDefault="003F15E9" w14:paraId="4E3510D7" w14:textId="77777777">
            <w:pPr>
              <w:suppressAutoHyphens/>
              <w:snapToGrid w:val="false"/>
              <w:spacing w:before="60" w:after="60"/>
              <w:rPr>
                <w:rFonts w:asciiTheme="majorHAnsi" w:hAnsiTheme="majorHAnsi" w:cstheme="majorHAnsi"/>
                <w:b/>
                <w:sz w:val="20"/>
                <w:szCs w:val="20"/>
                <w:lang w:eastAsia="ar-SA"/>
              </w:rPr>
            </w:pPr>
          </w:p>
        </w:tc>
      </w:tr>
      <w:tr w:rsidRPr="00A551BA" w:rsidR="003F15E9" w:rsidTr="003E289A" w14:paraId="3CFEBE4F" w14:textId="77777777">
        <w:trPr>
          <w:trHeight w:val="397"/>
        </w:trPr>
        <w:tc>
          <w:tcPr>
            <w:tcW w:w="4697" w:type="dxa"/>
            <w:shd w:val="clear" w:color="auto" w:fill="FFFFFF"/>
            <w:vAlign w:val="center"/>
          </w:tcPr>
          <w:p w:rsidRPr="00A551BA" w:rsidR="003F15E9" w:rsidP="003F15E9" w:rsidRDefault="003F15E9" w14:paraId="2790CC64" w14:textId="64B83C38">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 xml:space="preserve">Sídlo </w:t>
            </w:r>
            <w:r>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místo podnikání</w:t>
            </w:r>
          </w:p>
        </w:tc>
        <w:tc>
          <w:tcPr>
            <w:tcW w:w="4796" w:type="dxa"/>
            <w:vAlign w:val="center"/>
          </w:tcPr>
          <w:p w:rsidRPr="00A551BA" w:rsidR="003F15E9" w:rsidP="00456DF8" w:rsidRDefault="003F15E9" w14:paraId="78FDD5C4" w14:textId="77777777">
            <w:pPr>
              <w:suppressAutoHyphens/>
              <w:snapToGrid w:val="false"/>
              <w:spacing w:before="60" w:after="60"/>
              <w:rPr>
                <w:rFonts w:asciiTheme="majorHAnsi" w:hAnsiTheme="majorHAnsi" w:cstheme="majorHAnsi"/>
                <w:sz w:val="20"/>
                <w:szCs w:val="20"/>
                <w:lang w:eastAsia="ar-SA"/>
              </w:rPr>
            </w:pPr>
          </w:p>
        </w:tc>
      </w:tr>
      <w:tr w:rsidRPr="00A551BA" w:rsidR="003F15E9" w:rsidTr="003E289A" w14:paraId="151DE1D9" w14:textId="77777777">
        <w:trPr>
          <w:trHeight w:val="397"/>
        </w:trPr>
        <w:tc>
          <w:tcPr>
            <w:tcW w:w="4697" w:type="dxa"/>
            <w:shd w:val="clear" w:color="auto" w:fill="FFFFFF"/>
            <w:vAlign w:val="center"/>
          </w:tcPr>
          <w:p w:rsidRPr="00A551BA" w:rsidR="003F15E9" w:rsidP="00456DF8" w:rsidRDefault="003F15E9" w14:paraId="13D7AB27" w14:textId="7777777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4796" w:type="dxa"/>
            <w:vAlign w:val="center"/>
          </w:tcPr>
          <w:p w:rsidRPr="00A551BA" w:rsidR="003F15E9" w:rsidP="00456DF8" w:rsidRDefault="003F15E9" w14:paraId="53CDB176" w14:textId="77777777">
            <w:pPr>
              <w:snapToGrid w:val="false"/>
              <w:spacing w:before="60" w:after="60"/>
              <w:rPr>
                <w:rFonts w:asciiTheme="majorHAnsi" w:hAnsiTheme="majorHAnsi" w:cstheme="majorHAnsi"/>
                <w:sz w:val="20"/>
                <w:szCs w:val="20"/>
              </w:rPr>
            </w:pPr>
          </w:p>
        </w:tc>
      </w:tr>
      <w:tr w:rsidRPr="00A551BA" w:rsidR="003F15E9" w:rsidTr="003E289A" w14:paraId="453190FC" w14:textId="77777777">
        <w:trPr>
          <w:trHeight w:val="397"/>
        </w:trPr>
        <w:tc>
          <w:tcPr>
            <w:tcW w:w="4697" w:type="dxa"/>
            <w:shd w:val="clear" w:color="auto" w:fill="FFFFFF"/>
            <w:vAlign w:val="center"/>
          </w:tcPr>
          <w:p w:rsidRPr="00A551BA" w:rsidR="003F15E9" w:rsidP="00456DF8" w:rsidRDefault="003F15E9" w14:paraId="366DFD7A" w14:textId="77777777">
            <w:pPr>
              <w:pStyle w:val="Style9"/>
              <w:widowControl/>
              <w:spacing w:before="60" w:after="60" w:line="240" w:lineRule="auto"/>
              <w:ind w:right="57"/>
              <w:rPr>
                <w:rFonts w:asciiTheme="majorHAnsi" w:hAnsiTheme="majorHAnsi" w:cstheme="majorHAnsi"/>
                <w:sz w:val="20"/>
                <w:szCs w:val="20"/>
              </w:rPr>
            </w:pPr>
            <w:r w:rsidRPr="00A551BA">
              <w:rPr>
                <w:rFonts w:asciiTheme="majorHAnsi" w:hAnsiTheme="majorHAnsi" w:cstheme="majorHAnsi"/>
                <w:sz w:val="20"/>
                <w:szCs w:val="20"/>
              </w:rPr>
              <w:t>Zastoupena (</w:t>
            </w:r>
            <w:r w:rsidRPr="00A551BA">
              <w:rPr>
                <w:rStyle w:val="FontStyle38"/>
                <w:rFonts w:asciiTheme="majorHAnsi" w:hAnsiTheme="majorHAnsi" w:eastAsiaTheme="majorEastAsia" w:cstheme="majorHAnsi"/>
                <w:szCs w:val="20"/>
              </w:rPr>
              <w:t>jméno a příjmení statutárního orgánu nebo osoby oprávněné účastníka zastupovat)</w:t>
            </w:r>
          </w:p>
        </w:tc>
        <w:tc>
          <w:tcPr>
            <w:tcW w:w="4796" w:type="dxa"/>
            <w:vAlign w:val="center"/>
          </w:tcPr>
          <w:p w:rsidRPr="00A551BA" w:rsidR="003F15E9" w:rsidP="00456DF8" w:rsidRDefault="003F15E9" w14:paraId="34A1FB47" w14:textId="77777777">
            <w:pPr>
              <w:snapToGrid w:val="false"/>
              <w:spacing w:before="60" w:after="60"/>
              <w:rPr>
                <w:rFonts w:asciiTheme="majorHAnsi" w:hAnsiTheme="majorHAnsi" w:cstheme="majorHAnsi"/>
                <w:sz w:val="20"/>
                <w:szCs w:val="20"/>
              </w:rPr>
            </w:pPr>
          </w:p>
        </w:tc>
      </w:tr>
      <w:tr w:rsidRPr="00A551BA" w:rsidR="003F15E9" w:rsidTr="003E289A" w14:paraId="1F8A8FF2" w14:textId="77777777">
        <w:trPr>
          <w:trHeight w:val="397"/>
        </w:trPr>
        <w:tc>
          <w:tcPr>
            <w:tcW w:w="4697" w:type="dxa"/>
            <w:shd w:val="clear" w:color="auto" w:fill="FFFFFF"/>
            <w:vAlign w:val="center"/>
          </w:tcPr>
          <w:p w:rsidRPr="00A551BA" w:rsidR="003F15E9" w:rsidP="00456DF8" w:rsidRDefault="003F15E9" w14:paraId="1993E43F"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Telefon</w:t>
            </w:r>
          </w:p>
        </w:tc>
        <w:tc>
          <w:tcPr>
            <w:tcW w:w="4796" w:type="dxa"/>
            <w:vAlign w:val="center"/>
          </w:tcPr>
          <w:p w:rsidRPr="00A551BA" w:rsidR="003F15E9" w:rsidP="00456DF8" w:rsidRDefault="003F15E9" w14:paraId="59A8106A"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3F15E9" w:rsidTr="003E289A" w14:paraId="29318B13" w14:textId="77777777">
        <w:trPr>
          <w:trHeight w:val="397"/>
        </w:trPr>
        <w:tc>
          <w:tcPr>
            <w:tcW w:w="4697" w:type="dxa"/>
            <w:shd w:val="clear" w:color="auto" w:fill="FFFFFF"/>
            <w:vAlign w:val="center"/>
          </w:tcPr>
          <w:p w:rsidRPr="00A551BA" w:rsidR="003F15E9" w:rsidP="00456DF8" w:rsidRDefault="003F15E9" w14:paraId="21C0FDCC"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Adresa datové schránky</w:t>
            </w:r>
          </w:p>
        </w:tc>
        <w:tc>
          <w:tcPr>
            <w:tcW w:w="4796" w:type="dxa"/>
            <w:vAlign w:val="center"/>
          </w:tcPr>
          <w:p w:rsidRPr="00A551BA" w:rsidR="003F15E9" w:rsidP="00456DF8" w:rsidRDefault="003F15E9" w14:paraId="03D54E82"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3F15E9" w:rsidTr="003E289A" w14:paraId="3C841480" w14:textId="77777777">
        <w:trPr>
          <w:trHeight w:val="397"/>
        </w:trPr>
        <w:tc>
          <w:tcPr>
            <w:tcW w:w="4697" w:type="dxa"/>
            <w:shd w:val="clear" w:color="auto" w:fill="FFFFFF"/>
            <w:vAlign w:val="center"/>
          </w:tcPr>
          <w:p w:rsidRPr="00A551BA" w:rsidR="003F15E9" w:rsidP="00456DF8" w:rsidRDefault="003F15E9" w14:paraId="6CB11411"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E-mail</w:t>
            </w:r>
          </w:p>
        </w:tc>
        <w:tc>
          <w:tcPr>
            <w:tcW w:w="4796" w:type="dxa"/>
            <w:vAlign w:val="center"/>
          </w:tcPr>
          <w:p w:rsidRPr="00A551BA" w:rsidR="003F15E9" w:rsidP="00456DF8" w:rsidRDefault="003F15E9" w14:paraId="605BCAE8"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bl>
    <w:p w:rsidR="003F15E9" w:rsidP="003F15E9" w:rsidRDefault="003F15E9" w14:paraId="0A8366BB" w14:textId="6E08BEF1">
      <w:pPr>
        <w:spacing w:before="120" w:after="120"/>
        <w:ind w:right="-284"/>
        <w:outlineLvl w:val="0"/>
        <w:rPr>
          <w:rFonts w:asciiTheme="majorHAnsi" w:hAnsiTheme="majorHAnsi" w:cstheme="majorHAnsi"/>
          <w:sz w:val="20"/>
          <w:szCs w:val="2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21"/>
        <w:gridCol w:w="4814"/>
        <w:gridCol w:w="1564"/>
        <w:gridCol w:w="993"/>
        <w:gridCol w:w="1701"/>
      </w:tblGrid>
      <w:tr w:rsidRPr="003F15E9" w:rsidR="00CD179D" w:rsidTr="00CD179D" w14:paraId="42329E6E" w14:textId="77777777">
        <w:trPr>
          <w:trHeight w:val="370"/>
        </w:trPr>
        <w:tc>
          <w:tcPr>
            <w:tcW w:w="421" w:type="dxa"/>
            <w:shd w:val="clear" w:color="auto" w:fill="D9D9D9" w:themeFill="background1" w:themeFillShade="D9"/>
          </w:tcPr>
          <w:p w:rsidRPr="003F15E9" w:rsidR="00CD179D" w:rsidP="00CD179D" w:rsidRDefault="00CD179D" w14:paraId="45D91D57" w14:textId="2448B6EB">
            <w:pPr>
              <w:snapToGrid w:val="false"/>
              <w:spacing w:before="120" w:after="120"/>
              <w:jc w:val="left"/>
              <w:rPr>
                <w:rFonts w:asciiTheme="majorHAnsi" w:hAnsiTheme="majorHAnsi" w:cstheme="majorHAnsi"/>
                <w:b/>
                <w:bCs/>
                <w:sz w:val="20"/>
                <w:szCs w:val="20"/>
              </w:rPr>
            </w:pPr>
            <w:r>
              <w:rPr>
                <w:rFonts w:asciiTheme="majorHAnsi" w:hAnsiTheme="majorHAnsi" w:cstheme="majorHAnsi"/>
                <w:b/>
                <w:bCs/>
                <w:sz w:val="20"/>
                <w:szCs w:val="20"/>
              </w:rPr>
              <w:t>Č.</w:t>
            </w:r>
          </w:p>
        </w:tc>
        <w:tc>
          <w:tcPr>
            <w:tcW w:w="4814" w:type="dxa"/>
            <w:shd w:val="clear" w:color="auto" w:fill="D9D9D9" w:themeFill="background1" w:themeFillShade="D9"/>
            <w:vAlign w:val="center"/>
          </w:tcPr>
          <w:p w:rsidRPr="003F15E9" w:rsidR="00CD179D" w:rsidP="00CD179D" w:rsidRDefault="00CD179D" w14:paraId="78A1B39D" w14:textId="70855349">
            <w:pPr>
              <w:snapToGrid w:val="false"/>
              <w:spacing w:before="120" w:after="120"/>
              <w:jc w:val="left"/>
              <w:rPr>
                <w:rFonts w:asciiTheme="majorHAnsi" w:hAnsiTheme="majorHAnsi" w:cstheme="majorHAnsi"/>
                <w:b/>
                <w:bCs/>
                <w:sz w:val="20"/>
                <w:szCs w:val="20"/>
              </w:rPr>
            </w:pPr>
            <w:r w:rsidRPr="003F15E9">
              <w:rPr>
                <w:rFonts w:asciiTheme="majorHAnsi" w:hAnsiTheme="majorHAnsi" w:cstheme="majorHAnsi"/>
                <w:b/>
                <w:bCs/>
                <w:sz w:val="20"/>
                <w:szCs w:val="20"/>
              </w:rPr>
              <w:t>Položka</w:t>
            </w:r>
          </w:p>
        </w:tc>
        <w:tc>
          <w:tcPr>
            <w:tcW w:w="1564" w:type="dxa"/>
            <w:shd w:val="clear" w:color="auto" w:fill="D9D9D9" w:themeFill="background1" w:themeFillShade="D9"/>
            <w:vAlign w:val="center"/>
          </w:tcPr>
          <w:p w:rsidRPr="003F15E9" w:rsidR="00CD179D" w:rsidP="00CD179D" w:rsidRDefault="00CD179D" w14:paraId="6E7474FC" w14:textId="2761DE2C">
            <w:pPr>
              <w:snapToGrid w:val="false"/>
              <w:spacing w:before="120" w:after="120"/>
              <w:jc w:val="center"/>
              <w:rPr>
                <w:rFonts w:asciiTheme="majorHAnsi" w:hAnsiTheme="majorHAnsi" w:cstheme="majorHAnsi"/>
                <w:b/>
                <w:bCs/>
                <w:sz w:val="20"/>
                <w:szCs w:val="20"/>
              </w:rPr>
            </w:pPr>
            <w:r>
              <w:rPr>
                <w:rFonts w:asciiTheme="majorHAnsi" w:hAnsiTheme="majorHAnsi" w:cstheme="majorHAnsi"/>
                <w:b/>
                <w:bCs/>
                <w:sz w:val="20"/>
                <w:szCs w:val="20"/>
              </w:rPr>
              <w:t xml:space="preserve">Kč </w:t>
            </w:r>
            <w:r w:rsidRPr="003F15E9">
              <w:rPr>
                <w:rFonts w:asciiTheme="majorHAnsi" w:hAnsiTheme="majorHAnsi" w:cstheme="majorHAnsi"/>
                <w:b/>
                <w:bCs/>
                <w:sz w:val="20"/>
                <w:szCs w:val="20"/>
              </w:rPr>
              <w:t>bez DPH</w:t>
            </w:r>
          </w:p>
        </w:tc>
        <w:tc>
          <w:tcPr>
            <w:tcW w:w="993" w:type="dxa"/>
            <w:shd w:val="clear" w:color="auto" w:fill="D9D9D9" w:themeFill="background1" w:themeFillShade="D9"/>
            <w:vAlign w:val="center"/>
          </w:tcPr>
          <w:p w:rsidRPr="003F15E9" w:rsidR="00CD179D" w:rsidP="00CD179D" w:rsidRDefault="00CD179D" w14:paraId="058898EB" w14:textId="66FFD33F">
            <w:pPr>
              <w:snapToGrid w:val="false"/>
              <w:spacing w:before="120" w:after="120"/>
              <w:jc w:val="center"/>
              <w:rPr>
                <w:rFonts w:asciiTheme="majorHAnsi" w:hAnsiTheme="majorHAnsi" w:cstheme="majorHAnsi"/>
                <w:b/>
                <w:bCs/>
                <w:sz w:val="20"/>
                <w:szCs w:val="20"/>
              </w:rPr>
            </w:pPr>
            <w:r w:rsidRPr="003F15E9">
              <w:rPr>
                <w:rFonts w:asciiTheme="majorHAnsi" w:hAnsiTheme="majorHAnsi" w:cstheme="majorHAnsi"/>
                <w:b/>
                <w:bCs/>
                <w:sz w:val="20"/>
                <w:szCs w:val="20"/>
              </w:rPr>
              <w:t>DPH</w:t>
            </w:r>
          </w:p>
        </w:tc>
        <w:tc>
          <w:tcPr>
            <w:tcW w:w="1701" w:type="dxa"/>
            <w:shd w:val="clear" w:color="auto" w:fill="D9D9D9" w:themeFill="background1" w:themeFillShade="D9"/>
            <w:vAlign w:val="center"/>
          </w:tcPr>
          <w:p w:rsidRPr="003F15E9" w:rsidR="00CD179D" w:rsidP="00CD179D" w:rsidRDefault="00CD179D" w14:paraId="04B8D792" w14:textId="651E4DB0">
            <w:pPr>
              <w:snapToGrid w:val="false"/>
              <w:spacing w:before="120" w:after="120"/>
              <w:jc w:val="center"/>
              <w:rPr>
                <w:rFonts w:asciiTheme="majorHAnsi" w:hAnsiTheme="majorHAnsi" w:cstheme="majorHAnsi"/>
                <w:b/>
                <w:bCs/>
                <w:sz w:val="20"/>
                <w:szCs w:val="20"/>
              </w:rPr>
            </w:pPr>
            <w:r w:rsidRPr="003F15E9">
              <w:rPr>
                <w:rFonts w:asciiTheme="majorHAnsi" w:hAnsiTheme="majorHAnsi" w:cstheme="majorHAnsi"/>
                <w:b/>
                <w:bCs/>
                <w:sz w:val="20"/>
                <w:szCs w:val="20"/>
              </w:rPr>
              <w:t>vč. DPH</w:t>
            </w:r>
          </w:p>
        </w:tc>
      </w:tr>
      <w:tr w:rsidRPr="00CD179D" w:rsidR="00FE6929" w:rsidTr="00D62FD1" w14:paraId="44A62A23" w14:textId="77777777">
        <w:trPr>
          <w:trHeight w:val="370"/>
        </w:trPr>
        <w:tc>
          <w:tcPr>
            <w:tcW w:w="9493" w:type="dxa"/>
            <w:gridSpan w:val="5"/>
            <w:shd w:val="clear" w:color="auto" w:fill="FFFFFF"/>
          </w:tcPr>
          <w:p w:rsidRPr="00CD179D" w:rsidR="00FE6929" w:rsidP="00FE6929" w:rsidRDefault="00FE6929" w14:paraId="68F97263" w14:textId="1B6CAE2E">
            <w:pPr>
              <w:snapToGrid w:val="false"/>
              <w:spacing w:before="60" w:after="60"/>
              <w:jc w:val="left"/>
              <w:rPr>
                <w:rFonts w:asciiTheme="majorHAnsi" w:hAnsiTheme="majorHAnsi" w:cstheme="majorHAnsi"/>
                <w:b/>
                <w:bCs/>
                <w:sz w:val="20"/>
                <w:szCs w:val="20"/>
              </w:rPr>
            </w:pPr>
            <w:r>
              <w:rPr>
                <w:rFonts w:asciiTheme="majorHAnsi" w:hAnsiTheme="majorHAnsi" w:cstheme="majorHAnsi"/>
                <w:b/>
                <w:bCs/>
                <w:sz w:val="20"/>
                <w:szCs w:val="20"/>
              </w:rPr>
              <w:t>CENA DÍLA</w:t>
            </w:r>
          </w:p>
        </w:tc>
      </w:tr>
      <w:tr w:rsidRPr="00CD179D" w:rsidR="00CD179D" w:rsidTr="00DD2220" w14:paraId="3C71C824" w14:textId="77777777">
        <w:trPr>
          <w:trHeight w:val="370"/>
        </w:trPr>
        <w:tc>
          <w:tcPr>
            <w:tcW w:w="421" w:type="dxa"/>
            <w:shd w:val="clear" w:color="auto" w:fill="FFFFFF"/>
          </w:tcPr>
          <w:p w:rsidRPr="00CD179D" w:rsidR="00CD179D" w:rsidP="00DD2220" w:rsidRDefault="003861B4" w14:paraId="097D228A" w14:textId="170F1EC8">
            <w:pPr>
              <w:snapToGrid w:val="false"/>
              <w:spacing w:before="60" w:after="60"/>
              <w:jc w:val="center"/>
              <w:rPr>
                <w:rFonts w:asciiTheme="majorHAnsi" w:hAnsiTheme="majorHAnsi" w:cstheme="majorHAnsi"/>
                <w:b/>
                <w:bCs/>
                <w:sz w:val="20"/>
                <w:szCs w:val="20"/>
              </w:rPr>
            </w:pPr>
            <w:r>
              <w:rPr>
                <w:rFonts w:asciiTheme="majorHAnsi" w:hAnsiTheme="majorHAnsi" w:cstheme="majorHAnsi"/>
                <w:b/>
                <w:bCs/>
                <w:sz w:val="20"/>
                <w:szCs w:val="20"/>
              </w:rPr>
              <w:t>1</w:t>
            </w:r>
          </w:p>
        </w:tc>
        <w:tc>
          <w:tcPr>
            <w:tcW w:w="4814" w:type="dxa"/>
            <w:shd w:val="clear" w:color="auto" w:fill="FFFFFF"/>
            <w:vAlign w:val="center"/>
          </w:tcPr>
          <w:p w:rsidRPr="003848C8" w:rsidR="00CD179D" w:rsidP="00DD2220" w:rsidRDefault="003861B4" w14:paraId="20A2CD4B" w14:textId="74755BA7">
            <w:pPr>
              <w:snapToGrid w:val="false"/>
              <w:spacing w:before="60" w:after="60"/>
              <w:jc w:val="left"/>
              <w:rPr>
                <w:rFonts w:asciiTheme="majorHAnsi" w:hAnsiTheme="majorHAnsi" w:cstheme="majorHAnsi"/>
                <w:b/>
                <w:bCs/>
                <w:sz w:val="20"/>
                <w:szCs w:val="20"/>
              </w:rPr>
            </w:pPr>
            <w:r>
              <w:rPr>
                <w:rFonts w:asciiTheme="majorHAnsi" w:hAnsiTheme="majorHAnsi" w:cstheme="majorHAnsi"/>
                <w:b/>
                <w:bCs/>
                <w:sz w:val="20"/>
                <w:szCs w:val="20"/>
              </w:rPr>
              <w:t>Mapový portál</w:t>
            </w:r>
            <w:r w:rsidRPr="003848C8" w:rsidR="00CD179D">
              <w:rPr>
                <w:rFonts w:asciiTheme="majorHAnsi" w:hAnsiTheme="majorHAnsi" w:cstheme="majorHAnsi"/>
                <w:b/>
                <w:bCs/>
                <w:sz w:val="20"/>
                <w:szCs w:val="20"/>
              </w:rPr>
              <w:t xml:space="preserve"> – cena </w:t>
            </w:r>
            <w:r w:rsidR="00CF6727">
              <w:rPr>
                <w:rFonts w:asciiTheme="majorHAnsi" w:hAnsiTheme="majorHAnsi" w:cstheme="majorHAnsi"/>
                <w:b/>
                <w:bCs/>
                <w:sz w:val="20"/>
                <w:szCs w:val="20"/>
              </w:rPr>
              <w:t>dodávky a souvisejících služeb</w:t>
            </w:r>
          </w:p>
        </w:tc>
        <w:tc>
          <w:tcPr>
            <w:tcW w:w="1564" w:type="dxa"/>
            <w:vAlign w:val="center"/>
          </w:tcPr>
          <w:p w:rsidRPr="00CD179D" w:rsidR="00CD179D" w:rsidP="00DD2220" w:rsidRDefault="00CD179D" w14:paraId="20AA82D3" w14:textId="77777777">
            <w:pPr>
              <w:snapToGrid w:val="false"/>
              <w:spacing w:before="60" w:after="60"/>
              <w:jc w:val="center"/>
              <w:rPr>
                <w:rFonts w:asciiTheme="majorHAnsi" w:hAnsiTheme="majorHAnsi" w:cstheme="majorHAnsi"/>
                <w:b/>
                <w:bCs/>
                <w:sz w:val="20"/>
                <w:szCs w:val="20"/>
              </w:rPr>
            </w:pPr>
          </w:p>
        </w:tc>
        <w:tc>
          <w:tcPr>
            <w:tcW w:w="993" w:type="dxa"/>
            <w:vAlign w:val="center"/>
          </w:tcPr>
          <w:p w:rsidRPr="00CD179D" w:rsidR="00CD179D" w:rsidP="00DD2220" w:rsidRDefault="00CD179D" w14:paraId="4869A48E" w14:textId="77777777">
            <w:pPr>
              <w:snapToGrid w:val="false"/>
              <w:spacing w:before="60" w:after="60"/>
              <w:jc w:val="center"/>
              <w:rPr>
                <w:rFonts w:asciiTheme="majorHAnsi" w:hAnsiTheme="majorHAnsi" w:cstheme="majorHAnsi"/>
                <w:b/>
                <w:bCs/>
                <w:sz w:val="20"/>
                <w:szCs w:val="20"/>
              </w:rPr>
            </w:pPr>
          </w:p>
        </w:tc>
        <w:tc>
          <w:tcPr>
            <w:tcW w:w="1701" w:type="dxa"/>
            <w:vAlign w:val="center"/>
          </w:tcPr>
          <w:p w:rsidRPr="00CD179D" w:rsidR="00CD179D" w:rsidP="00DD2220" w:rsidRDefault="00CD179D" w14:paraId="17DAB581" w14:textId="77777777">
            <w:pPr>
              <w:snapToGrid w:val="false"/>
              <w:spacing w:before="60" w:after="60"/>
              <w:jc w:val="center"/>
              <w:rPr>
                <w:rFonts w:asciiTheme="majorHAnsi" w:hAnsiTheme="majorHAnsi" w:cstheme="majorHAnsi"/>
                <w:b/>
                <w:bCs/>
                <w:sz w:val="20"/>
                <w:szCs w:val="20"/>
              </w:rPr>
            </w:pPr>
          </w:p>
        </w:tc>
      </w:tr>
      <w:tr w:rsidRPr="00CD179D" w:rsidR="00A81039" w:rsidTr="00DD2220" w14:paraId="1FAC60DF" w14:textId="77777777">
        <w:trPr>
          <w:trHeight w:val="370"/>
        </w:trPr>
        <w:tc>
          <w:tcPr>
            <w:tcW w:w="421" w:type="dxa"/>
            <w:shd w:val="clear" w:color="auto" w:fill="FFFFFF"/>
          </w:tcPr>
          <w:p w:rsidR="00A81039" w:rsidP="00DD2220" w:rsidRDefault="00A81039" w14:paraId="2F8025A9" w14:textId="330D19C3">
            <w:pPr>
              <w:snapToGrid w:val="false"/>
              <w:spacing w:before="60" w:after="60"/>
              <w:jc w:val="center"/>
              <w:rPr>
                <w:rFonts w:asciiTheme="majorHAnsi" w:hAnsiTheme="majorHAnsi" w:cstheme="majorHAnsi"/>
                <w:b/>
                <w:bCs/>
                <w:sz w:val="20"/>
                <w:szCs w:val="20"/>
              </w:rPr>
            </w:pPr>
            <w:r>
              <w:rPr>
                <w:rFonts w:asciiTheme="majorHAnsi" w:hAnsiTheme="majorHAnsi" w:cstheme="majorHAnsi"/>
                <w:b/>
                <w:bCs/>
                <w:sz w:val="20"/>
                <w:szCs w:val="20"/>
              </w:rPr>
              <w:t>2</w:t>
            </w:r>
          </w:p>
        </w:tc>
        <w:tc>
          <w:tcPr>
            <w:tcW w:w="4814" w:type="dxa"/>
            <w:shd w:val="clear" w:color="auto" w:fill="FFFFFF"/>
            <w:vAlign w:val="center"/>
          </w:tcPr>
          <w:p w:rsidR="00A81039" w:rsidP="00DD2220" w:rsidRDefault="00A81039" w14:paraId="6231A221" w14:textId="2967D7F1">
            <w:pPr>
              <w:snapToGrid w:val="false"/>
              <w:spacing w:before="60" w:after="60"/>
              <w:jc w:val="left"/>
              <w:rPr>
                <w:rFonts w:asciiTheme="majorHAnsi" w:hAnsiTheme="majorHAnsi" w:cstheme="majorHAnsi"/>
                <w:b/>
                <w:bCs/>
                <w:sz w:val="20"/>
                <w:szCs w:val="20"/>
              </w:rPr>
            </w:pPr>
            <w:r>
              <w:rPr>
                <w:rFonts w:asciiTheme="majorHAnsi" w:hAnsiTheme="majorHAnsi" w:cstheme="majorHAnsi"/>
                <w:b/>
                <w:bCs/>
                <w:sz w:val="20"/>
                <w:szCs w:val="20"/>
              </w:rPr>
              <w:t>Příprava a zpracování dat</w:t>
            </w:r>
          </w:p>
        </w:tc>
        <w:tc>
          <w:tcPr>
            <w:tcW w:w="1564" w:type="dxa"/>
            <w:vAlign w:val="center"/>
          </w:tcPr>
          <w:p w:rsidRPr="00CD179D" w:rsidR="00A81039" w:rsidP="00DD2220" w:rsidRDefault="00A81039" w14:paraId="2525AEBF" w14:textId="77777777">
            <w:pPr>
              <w:snapToGrid w:val="false"/>
              <w:spacing w:before="60" w:after="60"/>
              <w:jc w:val="center"/>
              <w:rPr>
                <w:rFonts w:asciiTheme="majorHAnsi" w:hAnsiTheme="majorHAnsi" w:cstheme="majorHAnsi"/>
                <w:b/>
                <w:bCs/>
                <w:sz w:val="20"/>
                <w:szCs w:val="20"/>
              </w:rPr>
            </w:pPr>
          </w:p>
        </w:tc>
        <w:tc>
          <w:tcPr>
            <w:tcW w:w="993" w:type="dxa"/>
            <w:vAlign w:val="center"/>
          </w:tcPr>
          <w:p w:rsidRPr="00CD179D" w:rsidR="00A81039" w:rsidP="00DD2220" w:rsidRDefault="00A81039" w14:paraId="31AD984D" w14:textId="77777777">
            <w:pPr>
              <w:snapToGrid w:val="false"/>
              <w:spacing w:before="60" w:after="60"/>
              <w:jc w:val="center"/>
              <w:rPr>
                <w:rFonts w:asciiTheme="majorHAnsi" w:hAnsiTheme="majorHAnsi" w:cstheme="majorHAnsi"/>
                <w:b/>
                <w:bCs/>
                <w:sz w:val="20"/>
                <w:szCs w:val="20"/>
              </w:rPr>
            </w:pPr>
          </w:p>
        </w:tc>
        <w:tc>
          <w:tcPr>
            <w:tcW w:w="1701" w:type="dxa"/>
            <w:vAlign w:val="center"/>
          </w:tcPr>
          <w:p w:rsidRPr="00CD179D" w:rsidR="00A81039" w:rsidP="00DD2220" w:rsidRDefault="00A81039" w14:paraId="6BB87D50" w14:textId="77777777">
            <w:pPr>
              <w:snapToGrid w:val="false"/>
              <w:spacing w:before="60" w:after="60"/>
              <w:jc w:val="center"/>
              <w:rPr>
                <w:rFonts w:asciiTheme="majorHAnsi" w:hAnsiTheme="majorHAnsi" w:cstheme="majorHAnsi"/>
                <w:b/>
                <w:bCs/>
                <w:sz w:val="20"/>
                <w:szCs w:val="20"/>
              </w:rPr>
            </w:pPr>
          </w:p>
        </w:tc>
      </w:tr>
      <w:tr w:rsidRPr="003848C8" w:rsidR="00FE6929" w:rsidTr="00D62FD1" w14:paraId="1DA7C8DC" w14:textId="77777777">
        <w:trPr>
          <w:trHeight w:val="370"/>
        </w:trPr>
        <w:tc>
          <w:tcPr>
            <w:tcW w:w="9493" w:type="dxa"/>
            <w:gridSpan w:val="5"/>
            <w:shd w:val="clear" w:color="auto" w:fill="FFFFFF"/>
          </w:tcPr>
          <w:p w:rsidRPr="003848C8" w:rsidR="00FE6929" w:rsidP="00FE6929" w:rsidRDefault="00FE6929" w14:paraId="5D6598E7" w14:textId="23750C81">
            <w:pPr>
              <w:snapToGrid w:val="false"/>
              <w:spacing w:before="60" w:after="60"/>
              <w:jc w:val="left"/>
              <w:rPr>
                <w:rFonts w:asciiTheme="majorHAnsi" w:hAnsiTheme="majorHAnsi" w:cstheme="majorHAnsi"/>
                <w:b/>
                <w:bCs/>
                <w:sz w:val="20"/>
                <w:szCs w:val="20"/>
              </w:rPr>
            </w:pPr>
            <w:r>
              <w:rPr>
                <w:rFonts w:asciiTheme="majorHAnsi" w:hAnsiTheme="majorHAnsi" w:cstheme="majorHAnsi"/>
                <w:b/>
                <w:bCs/>
                <w:sz w:val="20"/>
                <w:szCs w:val="20"/>
              </w:rPr>
              <w:t>CENA PROVOZNÍ PODPORY</w:t>
            </w:r>
          </w:p>
        </w:tc>
      </w:tr>
      <w:tr w:rsidRPr="003848C8" w:rsidR="00CD179D" w:rsidTr="00DD2220" w14:paraId="5550A440" w14:textId="77777777">
        <w:trPr>
          <w:trHeight w:val="370"/>
        </w:trPr>
        <w:tc>
          <w:tcPr>
            <w:tcW w:w="421" w:type="dxa"/>
            <w:shd w:val="clear" w:color="auto" w:fill="FFFFFF"/>
          </w:tcPr>
          <w:p w:rsidRPr="00AE11A0" w:rsidR="00CD179D" w:rsidP="00DD2220" w:rsidRDefault="00CF6727" w14:paraId="42B7E3F6" w14:textId="5549FC05">
            <w:pPr>
              <w:snapToGrid w:val="false"/>
              <w:spacing w:before="60" w:after="60"/>
              <w:jc w:val="center"/>
              <w:rPr>
                <w:rFonts w:asciiTheme="majorHAnsi" w:hAnsiTheme="majorHAnsi" w:cstheme="majorHAnsi"/>
                <w:b/>
                <w:bCs/>
                <w:sz w:val="20"/>
                <w:szCs w:val="20"/>
              </w:rPr>
            </w:pPr>
            <w:r>
              <w:rPr>
                <w:rFonts w:asciiTheme="majorHAnsi" w:hAnsiTheme="majorHAnsi" w:cstheme="majorHAnsi"/>
                <w:b/>
                <w:bCs/>
                <w:sz w:val="20"/>
                <w:szCs w:val="20"/>
              </w:rPr>
              <w:t>3</w:t>
            </w:r>
          </w:p>
        </w:tc>
        <w:tc>
          <w:tcPr>
            <w:tcW w:w="4814" w:type="dxa"/>
            <w:shd w:val="clear" w:color="auto" w:fill="FFFFFF"/>
            <w:vAlign w:val="center"/>
          </w:tcPr>
          <w:p w:rsidRPr="003848C8" w:rsidR="00CD179D" w:rsidP="00DD2220" w:rsidRDefault="003848C8" w14:paraId="23B130E8" w14:textId="06509C8C">
            <w:pPr>
              <w:snapToGrid w:val="false"/>
              <w:spacing w:before="60" w:after="60"/>
              <w:jc w:val="left"/>
              <w:rPr>
                <w:rFonts w:asciiTheme="majorHAnsi" w:hAnsiTheme="majorHAnsi" w:cstheme="majorHAnsi"/>
                <w:b/>
                <w:bCs/>
                <w:sz w:val="20"/>
                <w:szCs w:val="20"/>
              </w:rPr>
            </w:pPr>
            <w:r w:rsidRPr="00AE11A0">
              <w:rPr>
                <w:rFonts w:asciiTheme="majorHAnsi" w:hAnsiTheme="majorHAnsi" w:cstheme="majorHAnsi"/>
                <w:b/>
                <w:bCs/>
                <w:sz w:val="20"/>
                <w:szCs w:val="20"/>
              </w:rPr>
              <w:t>Podpora provozu a servis řešení (</w:t>
            </w:r>
            <w:r w:rsidR="007730CE">
              <w:rPr>
                <w:rFonts w:asciiTheme="majorHAnsi" w:hAnsiTheme="majorHAnsi" w:cstheme="majorHAnsi"/>
                <w:b/>
                <w:bCs/>
                <w:sz w:val="20"/>
                <w:szCs w:val="20"/>
              </w:rPr>
              <w:t xml:space="preserve">12 </w:t>
            </w:r>
            <w:r w:rsidRPr="00AE11A0">
              <w:rPr>
                <w:rFonts w:asciiTheme="majorHAnsi" w:hAnsiTheme="majorHAnsi" w:cstheme="majorHAnsi"/>
                <w:b/>
                <w:bCs/>
                <w:sz w:val="20"/>
                <w:szCs w:val="20"/>
              </w:rPr>
              <w:t>měsíců)</w:t>
            </w:r>
          </w:p>
        </w:tc>
        <w:tc>
          <w:tcPr>
            <w:tcW w:w="1564" w:type="dxa"/>
            <w:vAlign w:val="center"/>
          </w:tcPr>
          <w:p w:rsidRPr="003848C8" w:rsidR="00CD179D" w:rsidP="00DD2220" w:rsidRDefault="00CD179D" w14:paraId="5FADF445" w14:textId="77777777">
            <w:pPr>
              <w:snapToGrid w:val="false"/>
              <w:spacing w:before="60" w:after="60"/>
              <w:jc w:val="center"/>
              <w:rPr>
                <w:rFonts w:asciiTheme="majorHAnsi" w:hAnsiTheme="majorHAnsi" w:cstheme="majorHAnsi"/>
                <w:b/>
                <w:bCs/>
                <w:sz w:val="20"/>
                <w:szCs w:val="20"/>
              </w:rPr>
            </w:pPr>
          </w:p>
        </w:tc>
        <w:tc>
          <w:tcPr>
            <w:tcW w:w="993" w:type="dxa"/>
            <w:vAlign w:val="center"/>
          </w:tcPr>
          <w:p w:rsidRPr="003848C8" w:rsidR="00CD179D" w:rsidP="00DD2220" w:rsidRDefault="00CD179D" w14:paraId="2F80D98D" w14:textId="77777777">
            <w:pPr>
              <w:snapToGrid w:val="false"/>
              <w:spacing w:before="60" w:after="60"/>
              <w:jc w:val="center"/>
              <w:rPr>
                <w:rFonts w:asciiTheme="majorHAnsi" w:hAnsiTheme="majorHAnsi" w:cstheme="majorHAnsi"/>
                <w:b/>
                <w:bCs/>
                <w:sz w:val="20"/>
                <w:szCs w:val="20"/>
              </w:rPr>
            </w:pPr>
          </w:p>
        </w:tc>
        <w:tc>
          <w:tcPr>
            <w:tcW w:w="1701" w:type="dxa"/>
            <w:vAlign w:val="center"/>
          </w:tcPr>
          <w:p w:rsidRPr="003848C8" w:rsidR="00CD179D" w:rsidP="00DD2220" w:rsidRDefault="00CD179D" w14:paraId="7D26D1EE" w14:textId="77777777">
            <w:pPr>
              <w:snapToGrid w:val="false"/>
              <w:spacing w:before="60" w:after="60"/>
              <w:jc w:val="center"/>
              <w:rPr>
                <w:rFonts w:asciiTheme="majorHAnsi" w:hAnsiTheme="majorHAnsi" w:cstheme="majorHAnsi"/>
                <w:b/>
                <w:bCs/>
                <w:sz w:val="20"/>
                <w:szCs w:val="20"/>
              </w:rPr>
            </w:pPr>
          </w:p>
        </w:tc>
      </w:tr>
      <w:tr w:rsidRPr="00A551BA" w:rsidR="00CD179D" w:rsidTr="00017D7F" w14:paraId="2229DC8A" w14:textId="77777777">
        <w:trPr>
          <w:trHeight w:val="370"/>
        </w:trPr>
        <w:tc>
          <w:tcPr>
            <w:tcW w:w="421" w:type="dxa"/>
            <w:shd w:val="clear" w:color="auto" w:fill="D2D2D2" w:themeFill="accent2"/>
          </w:tcPr>
          <w:p w:rsidRPr="00CD179D" w:rsidR="00CD179D" w:rsidP="00CD179D" w:rsidRDefault="00CF6727" w14:paraId="673E7474" w14:textId="12562A74">
            <w:pPr>
              <w:snapToGrid w:val="false"/>
              <w:spacing w:before="120" w:after="120"/>
              <w:jc w:val="center"/>
              <w:rPr>
                <w:rFonts w:asciiTheme="majorHAnsi" w:hAnsiTheme="majorHAnsi" w:cstheme="majorHAnsi"/>
                <w:b/>
                <w:bCs/>
                <w:sz w:val="20"/>
                <w:szCs w:val="20"/>
              </w:rPr>
            </w:pPr>
            <w:r>
              <w:rPr>
                <w:rFonts w:asciiTheme="majorHAnsi" w:hAnsiTheme="majorHAnsi" w:cstheme="majorHAnsi"/>
                <w:b/>
                <w:bCs/>
                <w:sz w:val="20"/>
                <w:szCs w:val="20"/>
              </w:rPr>
              <w:t>4</w:t>
            </w:r>
          </w:p>
        </w:tc>
        <w:tc>
          <w:tcPr>
            <w:tcW w:w="4814" w:type="dxa"/>
            <w:shd w:val="clear" w:color="auto" w:fill="D2D2D2" w:themeFill="accent2"/>
            <w:vAlign w:val="center"/>
          </w:tcPr>
          <w:p w:rsidRPr="00CD179D" w:rsidR="00CD179D" w:rsidP="00CD179D" w:rsidRDefault="00CD179D" w14:paraId="33D1CB8A" w14:textId="05DF6B90">
            <w:pPr>
              <w:snapToGrid w:val="false"/>
              <w:spacing w:before="120" w:after="120"/>
              <w:jc w:val="left"/>
              <w:rPr>
                <w:rFonts w:asciiTheme="majorHAnsi" w:hAnsiTheme="majorHAnsi" w:cstheme="majorHAnsi"/>
                <w:sz w:val="20"/>
                <w:szCs w:val="20"/>
              </w:rPr>
            </w:pPr>
            <w:r>
              <w:rPr>
                <w:rFonts w:asciiTheme="majorHAnsi" w:hAnsiTheme="majorHAnsi" w:cstheme="majorHAnsi"/>
                <w:b/>
                <w:bCs/>
                <w:sz w:val="20"/>
                <w:szCs w:val="20"/>
              </w:rPr>
              <w:t>NABÍDKOVÁ CENA CELKEM</w:t>
            </w:r>
          </w:p>
        </w:tc>
        <w:tc>
          <w:tcPr>
            <w:tcW w:w="1564" w:type="dxa"/>
            <w:vAlign w:val="center"/>
          </w:tcPr>
          <w:p w:rsidRPr="00A551BA" w:rsidR="00CD179D" w:rsidP="00CD179D" w:rsidRDefault="00CD179D" w14:paraId="127A48EC" w14:textId="24E71308">
            <w:pPr>
              <w:snapToGrid w:val="false"/>
              <w:spacing w:before="120" w:after="120"/>
              <w:jc w:val="center"/>
              <w:rPr>
                <w:rFonts w:asciiTheme="majorHAnsi" w:hAnsiTheme="majorHAnsi" w:cstheme="majorHAnsi"/>
                <w:sz w:val="20"/>
                <w:szCs w:val="20"/>
              </w:rPr>
            </w:pPr>
          </w:p>
        </w:tc>
        <w:tc>
          <w:tcPr>
            <w:tcW w:w="993" w:type="dxa"/>
            <w:vAlign w:val="center"/>
          </w:tcPr>
          <w:p w:rsidRPr="00A551BA" w:rsidR="00CD179D" w:rsidP="00CD179D" w:rsidRDefault="00CD179D" w14:paraId="21BD72E2" w14:textId="77777777">
            <w:pPr>
              <w:snapToGrid w:val="false"/>
              <w:spacing w:before="120" w:after="120"/>
              <w:jc w:val="center"/>
              <w:rPr>
                <w:rFonts w:asciiTheme="majorHAnsi" w:hAnsiTheme="majorHAnsi" w:cstheme="majorHAnsi"/>
                <w:sz w:val="20"/>
                <w:szCs w:val="20"/>
              </w:rPr>
            </w:pPr>
          </w:p>
        </w:tc>
        <w:tc>
          <w:tcPr>
            <w:tcW w:w="1701" w:type="dxa"/>
            <w:vAlign w:val="center"/>
          </w:tcPr>
          <w:p w:rsidRPr="00A551BA" w:rsidR="00CD179D" w:rsidP="00CD179D" w:rsidRDefault="00CD179D" w14:paraId="784C4CC3" w14:textId="7495612A">
            <w:pPr>
              <w:snapToGrid w:val="false"/>
              <w:spacing w:before="120" w:after="120"/>
              <w:jc w:val="center"/>
              <w:rPr>
                <w:rFonts w:asciiTheme="majorHAnsi" w:hAnsiTheme="majorHAnsi" w:cstheme="majorHAnsi"/>
                <w:sz w:val="20"/>
                <w:szCs w:val="20"/>
              </w:rPr>
            </w:pPr>
          </w:p>
        </w:tc>
      </w:tr>
    </w:tbl>
    <w:p w:rsidR="004F6815" w:rsidP="003F15E9" w:rsidRDefault="004F6815" w14:paraId="45222C23" w14:textId="3594AA85">
      <w:pPr>
        <w:spacing w:before="120" w:after="120"/>
        <w:ind w:right="-284"/>
        <w:outlineLvl w:val="0"/>
        <w:rPr>
          <w:rFonts w:asciiTheme="majorHAnsi" w:hAnsiTheme="majorHAnsi" w:cstheme="majorHAnsi"/>
          <w:sz w:val="20"/>
          <w:szCs w:val="20"/>
        </w:rPr>
      </w:pPr>
    </w:p>
    <w:p w:rsidR="003848C8" w:rsidP="003F15E9" w:rsidRDefault="003848C8" w14:paraId="235E8AAF" w14:textId="77777777">
      <w:pPr>
        <w:spacing w:before="120" w:after="120"/>
        <w:ind w:right="-284"/>
        <w:outlineLvl w:val="0"/>
        <w:rPr>
          <w:rFonts w:asciiTheme="majorHAnsi" w:hAnsiTheme="majorHAnsi" w:cstheme="majorHAnsi"/>
          <w:sz w:val="20"/>
          <w:szCs w:val="20"/>
        </w:rPr>
      </w:pPr>
    </w:p>
    <w:p w:rsidRPr="00A551BA" w:rsidR="003F15E9" w:rsidP="003F15E9" w:rsidRDefault="003F15E9" w14:paraId="33D958A1" w14:textId="4060301A">
      <w:pPr>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t>V …….............. dne ………........</w:t>
      </w:r>
    </w:p>
    <w:p w:rsidR="003848C8" w:rsidP="003F15E9" w:rsidRDefault="003848C8" w14:paraId="46D37384" w14:textId="77777777">
      <w:pPr>
        <w:spacing w:before="120" w:after="120"/>
        <w:ind w:left="3398" w:right="-284" w:firstLine="850"/>
        <w:rPr>
          <w:rStyle w:val="FontStyle38"/>
          <w:rFonts w:asciiTheme="majorHAnsi" w:hAnsiTheme="majorHAnsi" w:cstheme="majorHAnsi"/>
          <w:szCs w:val="20"/>
        </w:rPr>
      </w:pPr>
    </w:p>
    <w:p w:rsidRPr="00A551BA" w:rsidR="003F15E9" w:rsidP="003F15E9" w:rsidRDefault="003F15E9" w14:paraId="4443003A" w14:textId="7CFB114B">
      <w:pPr>
        <w:spacing w:before="120" w:after="120"/>
        <w:ind w:left="3398" w:right="-284" w:firstLine="850"/>
        <w:rPr>
          <w:rStyle w:val="FontStyle38"/>
          <w:rFonts w:asciiTheme="majorHAnsi" w:hAnsiTheme="majorHAnsi" w:cstheme="majorHAnsi"/>
          <w:szCs w:val="20"/>
        </w:rPr>
      </w:pPr>
      <w:r w:rsidRPr="00A551BA">
        <w:rPr>
          <w:rStyle w:val="FontStyle38"/>
          <w:rFonts w:asciiTheme="majorHAnsi" w:hAnsiTheme="majorHAnsi" w:cstheme="majorHAnsi"/>
          <w:szCs w:val="20"/>
        </w:rPr>
        <w:t>………………………………………….</w:t>
      </w:r>
    </w:p>
    <w:p w:rsidR="003F15E9" w:rsidP="00226470" w:rsidRDefault="003F15E9" w14:paraId="356D0F0F" w14:textId="6FCBDEBD">
      <w:pPr>
        <w:pStyle w:val="Style9"/>
        <w:widowControl/>
        <w:spacing w:before="120" w:after="120" w:line="240" w:lineRule="auto"/>
        <w:ind w:left="4248" w:right="58"/>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 xml:space="preserve">jméno a příjmení statutárního orgánu </w:t>
      </w:r>
      <w:r w:rsidRPr="00A551BA">
        <w:rPr>
          <w:rStyle w:val="FontStyle38"/>
          <w:rFonts w:asciiTheme="majorHAnsi" w:hAnsiTheme="majorHAnsi" w:eastAsiaTheme="majorEastAsia" w:cstheme="majorHAnsi"/>
          <w:szCs w:val="20"/>
        </w:rPr>
        <w:br/>
        <w:t>nebo osoby oprávněné jednat za účastníka</w:t>
      </w:r>
    </w:p>
    <w:p w:rsidR="00F578BD" w:rsidP="00226470" w:rsidRDefault="00F578BD" w14:paraId="7B2CE394" w14:textId="0423ACC4">
      <w:pPr>
        <w:pStyle w:val="Style9"/>
        <w:widowControl/>
        <w:spacing w:before="120" w:after="120" w:line="240" w:lineRule="auto"/>
        <w:ind w:left="4248" w:right="58"/>
        <w:rPr>
          <w:rStyle w:val="FontStyle38"/>
          <w:rFonts w:asciiTheme="majorHAnsi" w:hAnsiTheme="majorHAnsi" w:eastAsiaTheme="majorEastAsia" w:cstheme="majorHAnsi"/>
          <w:szCs w:val="20"/>
        </w:rPr>
      </w:pPr>
    </w:p>
    <w:p w:rsidR="00F578BD" w:rsidP="00226470" w:rsidRDefault="00F578BD" w14:paraId="67A78263" w14:textId="20421018">
      <w:pPr>
        <w:pStyle w:val="Style9"/>
        <w:widowControl/>
        <w:spacing w:before="120" w:after="120" w:line="240" w:lineRule="auto"/>
        <w:ind w:left="4248" w:right="58"/>
        <w:rPr>
          <w:rStyle w:val="FontStyle38"/>
          <w:rFonts w:asciiTheme="majorHAnsi" w:hAnsiTheme="majorHAnsi" w:eastAsiaTheme="majorEastAsia" w:cstheme="majorHAnsi"/>
          <w:szCs w:val="20"/>
        </w:rPr>
      </w:pPr>
    </w:p>
    <w:p w:rsidR="00F578BD" w:rsidP="00226470" w:rsidRDefault="00F578BD" w14:paraId="683DD43C" w14:textId="2703F770">
      <w:pPr>
        <w:pStyle w:val="Style9"/>
        <w:widowControl/>
        <w:spacing w:before="120" w:after="120" w:line="240" w:lineRule="auto"/>
        <w:ind w:left="4248" w:right="58"/>
        <w:rPr>
          <w:rFonts w:asciiTheme="majorHAnsi" w:hAnsiTheme="majorHAnsi" w:cstheme="majorHAnsi"/>
          <w:sz w:val="20"/>
          <w:szCs w:val="20"/>
        </w:rPr>
      </w:pPr>
    </w:p>
    <w:p w:rsidR="00A947DC" w:rsidP="00A947DC" w:rsidRDefault="003861B4" w14:paraId="2709164B" w14:textId="77777777">
      <w:pPr>
        <w:spacing w:after="200" w:line="276" w:lineRule="auto"/>
        <w:jc w:val="left"/>
        <w:rPr>
          <w:rStyle w:val="FontStyle38"/>
          <w:rFonts w:asciiTheme="majorHAnsi" w:hAnsiTheme="majorHAnsi" w:cstheme="majorHAnsi"/>
          <w:szCs w:val="20"/>
          <w:u w:val="single"/>
        </w:rPr>
      </w:pPr>
      <w:r>
        <w:rPr>
          <w:rStyle w:val="FontStyle38"/>
          <w:rFonts w:asciiTheme="majorHAnsi" w:hAnsiTheme="majorHAnsi" w:cstheme="majorHAnsi"/>
          <w:szCs w:val="20"/>
          <w:u w:val="single"/>
        </w:rPr>
        <w:br w:type="page"/>
      </w:r>
      <w:r w:rsidRPr="003E289A" w:rsidR="00A947DC">
        <w:rPr>
          <w:rStyle w:val="FontStyle38"/>
          <w:rFonts w:asciiTheme="majorHAnsi" w:hAnsiTheme="majorHAnsi" w:cstheme="majorHAnsi"/>
          <w:szCs w:val="20"/>
          <w:u w:val="single"/>
        </w:rPr>
        <w:lastRenderedPageBreak/>
        <w:t xml:space="preserve">Příloha č. </w:t>
      </w:r>
      <w:r w:rsidR="00A947DC">
        <w:rPr>
          <w:rStyle w:val="FontStyle38"/>
          <w:rFonts w:asciiTheme="majorHAnsi" w:hAnsiTheme="majorHAnsi" w:cstheme="majorHAnsi"/>
          <w:szCs w:val="20"/>
          <w:u w:val="single"/>
        </w:rPr>
        <w:t>6</w:t>
      </w:r>
      <w:r w:rsidRPr="003E289A" w:rsidR="00A947DC">
        <w:rPr>
          <w:rStyle w:val="FontStyle38"/>
          <w:rFonts w:asciiTheme="majorHAnsi" w:hAnsiTheme="majorHAnsi" w:cstheme="majorHAnsi"/>
          <w:szCs w:val="20"/>
          <w:u w:val="single"/>
        </w:rPr>
        <w:t xml:space="preserve"> zadávací dokumentace</w:t>
      </w:r>
    </w:p>
    <w:p w:rsidR="00A947DC" w:rsidP="00A947DC" w:rsidRDefault="00A947DC" w14:paraId="22A9135D" w14:textId="77777777">
      <w:pPr>
        <w:spacing w:before="120" w:after="120"/>
        <w:ind w:right="-284"/>
        <w:rPr>
          <w:rStyle w:val="FontStyle38"/>
          <w:rFonts w:asciiTheme="majorHAnsi" w:hAnsiTheme="majorHAnsi" w:cstheme="majorHAnsi"/>
          <w:szCs w:val="20"/>
          <w:u w:val="single"/>
        </w:rPr>
      </w:pPr>
    </w:p>
    <w:p w:rsidR="00A947DC" w:rsidP="00A947DC" w:rsidRDefault="00A947DC" w14:paraId="4B58A1A3" w14:textId="77777777">
      <w:pPr>
        <w:spacing w:before="120" w:after="120"/>
        <w:jc w:val="center"/>
        <w:rPr>
          <w:b/>
          <w:caps/>
        </w:rPr>
      </w:pPr>
      <w:r w:rsidRPr="00F578BD">
        <w:rPr>
          <w:b/>
          <w:caps/>
        </w:rPr>
        <w:t>Technická specifikace předmětu plnění</w:t>
      </w:r>
      <w:r>
        <w:rPr>
          <w:b/>
          <w:caps/>
        </w:rPr>
        <w:t xml:space="preserve"> </w:t>
      </w:r>
    </w:p>
    <w:p w:rsidRPr="002C6070" w:rsidR="00A947DC" w:rsidP="00A947DC" w:rsidRDefault="00A947DC" w14:paraId="223DD5AA" w14:textId="77777777">
      <w:pPr>
        <w:pStyle w:val="Tabulkatext"/>
        <w:jc w:val="center"/>
        <w:rPr>
          <w:rFonts w:asciiTheme="majorHAnsi" w:hAnsiTheme="majorHAnsi" w:cstheme="majorHAnsi"/>
          <w:b/>
          <w:szCs w:val="20"/>
        </w:rPr>
      </w:pPr>
      <w:r w:rsidRPr="002C6070">
        <w:rPr>
          <w:rFonts w:asciiTheme="majorHAnsi" w:hAnsiTheme="majorHAnsi" w:cstheme="majorHAnsi"/>
          <w:b/>
          <w:szCs w:val="20"/>
        </w:rPr>
        <w:t xml:space="preserve">k veřejné zakázce </w:t>
      </w:r>
      <w:r>
        <w:rPr>
          <w:rFonts w:asciiTheme="majorHAnsi" w:hAnsiTheme="majorHAnsi" w:cstheme="majorHAnsi"/>
          <w:b/>
          <w:szCs w:val="20"/>
        </w:rPr>
        <w:t xml:space="preserve">malého rozsahu </w:t>
      </w:r>
    </w:p>
    <w:p w:rsidRPr="00745374" w:rsidR="00A947DC" w:rsidP="00A947DC" w:rsidRDefault="00A947DC" w14:paraId="393AA05E" w14:textId="77777777">
      <w:pPr>
        <w:spacing w:before="120" w:after="120"/>
        <w:jc w:val="center"/>
        <w:rPr>
          <w:b/>
          <w:caps/>
        </w:rPr>
      </w:pPr>
      <w:r w:rsidRPr="00745374">
        <w:rPr>
          <w:b/>
          <w:caps/>
        </w:rPr>
        <w:t>„Mapový portál města Mělníka“</w:t>
      </w:r>
    </w:p>
    <w:p w:rsidR="00A947DC" w:rsidP="00A947DC" w:rsidRDefault="00A947DC" w14:paraId="1927062D" w14:textId="77777777">
      <w:pPr>
        <w:rPr>
          <w:rFonts w:ascii="Arial" w:hAnsi="Arial" w:cs="Arial"/>
          <w:sz w:val="20"/>
          <w:szCs w:val="20"/>
        </w:rPr>
      </w:pPr>
    </w:p>
    <w:p w:rsidRPr="004C275E" w:rsidR="00A947DC" w:rsidP="00A947DC" w:rsidRDefault="00A947DC" w14:paraId="09249F87" w14:textId="77777777">
      <w:pPr>
        <w:rPr>
          <w:rFonts w:ascii="Arial" w:hAnsi="Arial" w:cs="Arial"/>
          <w:sz w:val="20"/>
          <w:szCs w:val="20"/>
        </w:rPr>
      </w:pPr>
      <w:r w:rsidRPr="004C275E">
        <w:rPr>
          <w:rFonts w:ascii="Arial" w:hAnsi="Arial" w:cs="Arial"/>
          <w:sz w:val="20"/>
          <w:szCs w:val="20"/>
        </w:rPr>
        <w:t xml:space="preserve">Předmětem plnění je dodávka a implementace Mapového portálu města a všech jeho návazných nástrojů a služeb, jejich instalace a konfigurace a s tím související případná migrace a konfigurace potřebných součástí stávající GIS infrastruktury s novou instancí Mapového portálu pro veřejnost. Mapový portál bude publikovat připravené mapové kompozice / témata široké veřejnosti. </w:t>
      </w:r>
      <w:r w:rsidRPr="009F6C33">
        <w:rPr>
          <w:rFonts w:ascii="Arial" w:hAnsi="Arial" w:cs="Arial"/>
          <w:sz w:val="20"/>
          <w:szCs w:val="20"/>
        </w:rPr>
        <w:t>Mapový portál bude využívat pro publikaci dat mapový server Marushka.</w:t>
      </w:r>
    </w:p>
    <w:p w:rsidRPr="004C275E" w:rsidR="00A947DC" w:rsidP="00A947DC" w:rsidRDefault="00A947DC" w14:paraId="5D08B3D7" w14:textId="77777777">
      <w:pPr>
        <w:rPr>
          <w:rFonts w:ascii="Arial" w:hAnsi="Arial" w:cs="Arial"/>
          <w:sz w:val="20"/>
          <w:szCs w:val="20"/>
        </w:rPr>
      </w:pPr>
      <w:r w:rsidRPr="004C275E">
        <w:rPr>
          <w:rFonts w:ascii="Arial" w:hAnsi="Arial" w:cs="Arial"/>
          <w:sz w:val="20"/>
          <w:szCs w:val="20"/>
        </w:rPr>
        <w:t xml:space="preserve">Počet aktivních uživatelů portálu je očekáván v řádu jednotek tisíc za měsíc. </w:t>
      </w:r>
    </w:p>
    <w:p w:rsidRPr="00745374" w:rsidR="00A947DC" w:rsidP="00A947DC" w:rsidRDefault="00A947DC" w14:paraId="31E828FB" w14:textId="77777777">
      <w:pPr>
        <w:pStyle w:val="Nadpis2"/>
      </w:pPr>
      <w:r w:rsidRPr="00745374">
        <w:t>Stávající architektura GIS infrastruktury</w:t>
      </w:r>
    </w:p>
    <w:p w:rsidR="00A947DC" w:rsidP="00A947DC" w:rsidRDefault="00A947DC" w14:paraId="3278F1E9" w14:textId="77777777">
      <w:pPr>
        <w:rPr>
          <w:rFonts w:ascii="Arial" w:hAnsi="Arial" w:cs="Arial"/>
          <w:sz w:val="20"/>
          <w:szCs w:val="20"/>
        </w:rPr>
      </w:pPr>
      <w:r w:rsidRPr="004C275E">
        <w:rPr>
          <w:rFonts w:ascii="Arial" w:hAnsi="Arial" w:cs="Arial"/>
          <w:sz w:val="20"/>
          <w:szCs w:val="20"/>
        </w:rPr>
        <w:t>Zadavatel v současnosti využívá v prostředí intranetu pro správu a publikaci geografických dat SW Geostore V6</w:t>
      </w:r>
      <w:r>
        <w:rPr>
          <w:rFonts w:ascii="Arial" w:hAnsi="Arial" w:cs="Arial"/>
          <w:sz w:val="20"/>
          <w:szCs w:val="20"/>
        </w:rPr>
        <w:t xml:space="preserve"> (1 licence)</w:t>
      </w:r>
      <w:r w:rsidRPr="004C275E">
        <w:rPr>
          <w:rFonts w:ascii="Arial" w:hAnsi="Arial" w:cs="Arial"/>
          <w:sz w:val="20"/>
          <w:szCs w:val="20"/>
        </w:rPr>
        <w:t xml:space="preserve"> a Marushka</w:t>
      </w:r>
      <w:r>
        <w:rPr>
          <w:rFonts w:ascii="Arial" w:hAnsi="Arial" w:cs="Arial"/>
          <w:sz w:val="20"/>
          <w:szCs w:val="20"/>
        </w:rPr>
        <w:t xml:space="preserve"> (licence na server)</w:t>
      </w:r>
      <w:r w:rsidRPr="004C275E">
        <w:rPr>
          <w:rFonts w:ascii="Arial" w:hAnsi="Arial" w:cs="Arial"/>
          <w:sz w:val="20"/>
          <w:szCs w:val="20"/>
        </w:rPr>
        <w:t>, které jsou provozovány na vlastním HW, který je osazen OS Windows 2016 - 2019 s virtualizací VMWare. Data jsou uložena databázi MS SQL.</w:t>
      </w:r>
    </w:p>
    <w:p w:rsidRPr="00D5524D" w:rsidR="00A947DC" w:rsidP="00A947DC" w:rsidRDefault="00A947DC" w14:paraId="64E5517B" w14:textId="77777777">
      <w:pPr>
        <w:rPr>
          <w:rFonts w:cstheme="minorHAnsi"/>
          <w:color w:val="000000" w:themeColor="text1"/>
          <w:sz w:val="20"/>
          <w:szCs w:val="20"/>
        </w:rPr>
      </w:pPr>
      <w:r w:rsidRPr="00D5524D">
        <w:rPr>
          <w:rFonts w:cstheme="minorHAnsi"/>
          <w:color w:val="000000" w:themeColor="text1"/>
          <w:sz w:val="20"/>
          <w:szCs w:val="20"/>
        </w:rPr>
        <w:t>Mapy v intranetu využívají tyto technické prostředky:</w:t>
      </w:r>
    </w:p>
    <w:p w:rsidR="00A947DC" w:rsidP="00A947DC" w:rsidRDefault="00A947DC" w14:paraId="4C73D3B8" w14:textId="77777777">
      <w:pPr>
        <w:pStyle w:val="Odrkymodr"/>
        <w:numPr>
          <w:ilvl w:val="0"/>
          <w:numId w:val="19"/>
        </w:numPr>
        <w:ind w:left="1434"/>
        <w:rPr>
          <w:rFonts w:asciiTheme="minorHAnsi" w:hAnsiTheme="minorHAnsi" w:cstheme="minorHAnsi"/>
          <w:color w:val="000000" w:themeColor="text1"/>
        </w:rPr>
      </w:pPr>
      <w:r>
        <w:rPr>
          <w:rFonts w:asciiTheme="minorHAnsi" w:hAnsiTheme="minorHAnsi" w:cstheme="minorHAnsi"/>
          <w:color w:val="000000" w:themeColor="text1"/>
        </w:rPr>
        <w:t>A</w:t>
      </w:r>
      <w:r w:rsidRPr="009F6C33">
        <w:rPr>
          <w:rFonts w:asciiTheme="minorHAnsi" w:hAnsiTheme="minorHAnsi" w:cstheme="minorHAnsi"/>
          <w:color w:val="000000" w:themeColor="text1"/>
        </w:rPr>
        <w:t>plikace Marushka (</w:t>
      </w:r>
      <w:r>
        <w:rPr>
          <w:rFonts w:asciiTheme="minorHAnsi" w:hAnsiTheme="minorHAnsi" w:cstheme="minorHAnsi"/>
          <w:color w:val="000000" w:themeColor="text1"/>
        </w:rPr>
        <w:t>zadavatel požaduje její zachování)</w:t>
      </w:r>
      <w:r w:rsidRPr="009F6C33">
        <w:rPr>
          <w:rFonts w:asciiTheme="minorHAnsi" w:hAnsiTheme="minorHAnsi" w:cstheme="minorHAnsi"/>
          <w:color w:val="000000" w:themeColor="text1"/>
        </w:rPr>
        <w:t>.</w:t>
      </w:r>
    </w:p>
    <w:p w:rsidRPr="00D5524D" w:rsidR="00A947DC" w:rsidP="00A947DC" w:rsidRDefault="00A947DC" w14:paraId="128E133C"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Data jsou v databázi MSSQL</w:t>
      </w:r>
    </w:p>
    <w:p w:rsidRPr="00D5524D" w:rsidR="00A947DC" w:rsidP="00A947DC" w:rsidRDefault="00A947DC" w14:paraId="6F84B305"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Úprava datových podkladů – aplikace Geostore V6 (1licence)</w:t>
      </w:r>
      <w:r>
        <w:rPr>
          <w:rFonts w:asciiTheme="minorHAnsi" w:hAnsiTheme="minorHAnsi" w:cstheme="minorHAnsi"/>
          <w:color w:val="000000" w:themeColor="text1"/>
        </w:rPr>
        <w:t>, aplikace GSPasport (pasport komunikací, pasport veřejného osvětlení, pasport, zeleně, pasport městského mobiliáře)</w:t>
      </w:r>
    </w:p>
    <w:p w:rsidRPr="004C275E" w:rsidR="00A947DC" w:rsidP="00A947DC" w:rsidRDefault="00A947DC" w14:paraId="50D4B8EE" w14:textId="77777777">
      <w:pPr>
        <w:rPr>
          <w:rFonts w:ascii="Arial" w:hAnsi="Arial" w:cs="Arial"/>
          <w:sz w:val="20"/>
          <w:szCs w:val="20"/>
        </w:rPr>
      </w:pPr>
      <w:r w:rsidRPr="004C275E">
        <w:rPr>
          <w:rFonts w:ascii="Arial" w:hAnsi="Arial" w:cs="Arial"/>
          <w:sz w:val="20"/>
          <w:szCs w:val="20"/>
        </w:rPr>
        <w:t>Pro interní potřebu jsou vytvářeny t</w:t>
      </w:r>
      <w:r>
        <w:rPr>
          <w:rFonts w:ascii="Arial" w:hAnsi="Arial" w:cs="Arial"/>
          <w:sz w:val="20"/>
          <w:szCs w:val="20"/>
        </w:rPr>
        <w:t>e</w:t>
      </w:r>
      <w:r w:rsidRPr="004C275E">
        <w:rPr>
          <w:rFonts w:ascii="Arial" w:hAnsi="Arial" w:cs="Arial"/>
          <w:sz w:val="20"/>
          <w:szCs w:val="20"/>
        </w:rPr>
        <w:t>matické mapové kompozici pro potřeby odborů např. územního plánování, životního prostředí, dopravy, majetku atp. Dále jsou využívány mapové služby ve formátu WMS veřejných poskytovatelů např. ČUZK, CENIA, Středočeský kraj.</w:t>
      </w:r>
    </w:p>
    <w:p w:rsidRPr="004C275E" w:rsidR="00A947DC" w:rsidP="00A947DC" w:rsidRDefault="00A947DC" w14:paraId="0BC774E1" w14:textId="77777777">
      <w:pPr>
        <w:pStyle w:val="Nadpis2"/>
      </w:pPr>
      <w:r w:rsidRPr="004C275E">
        <w:t>Požadavky na Mapový portál – uživatelská část</w:t>
      </w:r>
    </w:p>
    <w:p w:rsidR="00A947DC" w:rsidP="00A947DC" w:rsidRDefault="00A947DC" w14:paraId="7DDB9D39" w14:textId="77777777">
      <w:pPr>
        <w:rPr>
          <w:rFonts w:ascii="Arial" w:hAnsi="Arial" w:cs="Arial"/>
          <w:sz w:val="20"/>
          <w:szCs w:val="20"/>
        </w:rPr>
      </w:pPr>
      <w:r w:rsidRPr="004C275E">
        <w:rPr>
          <w:rFonts w:ascii="Arial" w:hAnsi="Arial" w:cs="Arial"/>
          <w:sz w:val="20"/>
          <w:szCs w:val="20"/>
        </w:rPr>
        <w:t>Mapový portál bude kolekcí tematických mapových kompozicí s publikovanými nástroji pro práci s mapovou kompozicí.</w:t>
      </w:r>
    </w:p>
    <w:p w:rsidRPr="009F6C33" w:rsidR="00A947DC" w:rsidP="00A947DC" w:rsidRDefault="00A947DC" w14:paraId="6D2B8A77" w14:textId="77777777">
      <w:pPr>
        <w:rPr>
          <w:rFonts w:ascii="Arial" w:hAnsi="Arial" w:cs="Arial"/>
          <w:color w:val="auto"/>
          <w:sz w:val="20"/>
          <w:szCs w:val="20"/>
        </w:rPr>
      </w:pPr>
      <w:r w:rsidRPr="009F6C33">
        <w:rPr>
          <w:rFonts w:ascii="Arial" w:hAnsi="Arial" w:cs="Arial"/>
          <w:color w:val="auto"/>
          <w:sz w:val="20"/>
          <w:szCs w:val="20"/>
        </w:rPr>
        <w:t>Mapový portál bude využívat stávající datový sklad (geodatabázi). Bude mít přímou vazbu na aktualizaci dat (aktuální data = aktuální mapový výstup, zobrazený bez čekání na export dat, tvorbu externího mapového výstupu a zprostředkovaní zobrazení dat). Pro zobrazení v mapovém aplikačním serveru by se neměla duplikovat data v jiném formátu.</w:t>
      </w:r>
    </w:p>
    <w:p w:rsidRPr="004C275E" w:rsidR="00A947DC" w:rsidP="00A947DC" w:rsidRDefault="00A947DC" w14:paraId="3A6BF3B0" w14:textId="77777777">
      <w:pPr>
        <w:rPr>
          <w:rFonts w:ascii="Arial" w:hAnsi="Arial" w:cs="Arial"/>
          <w:sz w:val="20"/>
          <w:szCs w:val="20"/>
        </w:rPr>
      </w:pPr>
      <w:r w:rsidRPr="004C275E">
        <w:rPr>
          <w:rFonts w:ascii="Arial" w:hAnsi="Arial" w:cs="Arial"/>
          <w:sz w:val="20"/>
          <w:szCs w:val="20"/>
        </w:rPr>
        <w:t>Uživatelské rozhraní bude rozčleněno na hlavní mapové okno a ovládací nástroje. Pro práci s mapovým oknem budou k dispozici nástroje na pohyb po mapě a nástroje na změnu měřítka, a to jak za pomoci nástroje ZoomIn nebo ZoomOut či formou výběru předdefinovaného měřítka. Dalším nástrojem bude možnost výběru jednotlivých mapových vrstev, které si bude moc uživatel dle potřeby vybírat pro jejich zobrazení v mapovém okně. Primárně budou připravené předdefinované mapové kompozice, u kterých bude možné si zobrazit další mapové vrstvy. Menu pro práci s vrstvami bude umožňovat kromě zapínání a vypnutí mapových vrstev či možnost zapínat a vypínat i skupiny vrstev. Zároveň bude možné u jednotlivých vrstev měnit nastavení průhlednosti. U jednotlivých vrstev bude možné si zobrazit jejich popisy a legendu publikovaných prvků. Legenda mapového okna se bude dynamicky překreslovat v závislosti na zobrazených mapových vrstvách.</w:t>
      </w:r>
    </w:p>
    <w:p w:rsidRPr="004C275E" w:rsidR="00A947DC" w:rsidP="00A947DC" w:rsidRDefault="00A947DC" w14:paraId="5A707589" w14:textId="77777777">
      <w:pPr>
        <w:rPr>
          <w:rFonts w:ascii="Arial" w:hAnsi="Arial" w:cs="Arial"/>
          <w:sz w:val="20"/>
          <w:szCs w:val="20"/>
        </w:rPr>
      </w:pPr>
      <w:r w:rsidRPr="004C275E">
        <w:rPr>
          <w:rFonts w:ascii="Arial" w:hAnsi="Arial" w:cs="Arial"/>
          <w:sz w:val="20"/>
          <w:szCs w:val="20"/>
        </w:rPr>
        <w:t xml:space="preserve">Mapový portál bude nabízet i tlačítko „info“, které po výběru daného prvku zobrazí všechny informace vztažené k danému prvku. Dále bude uživatelům k dispozici nástroj pro měření ploch a vzdáleností včetně možnosti jejich tisku společně s vybraným mapovým podkladem. Dále bude k dispozici nástroj pro </w:t>
      </w:r>
      <w:r w:rsidRPr="004C275E">
        <w:rPr>
          <w:rFonts w:ascii="Arial" w:hAnsi="Arial" w:cs="Arial"/>
          <w:sz w:val="20"/>
          <w:szCs w:val="20"/>
        </w:rPr>
        <w:lastRenderedPageBreak/>
        <w:t>vyhledávání na základě zadaných parametrů. Vyhledávací parametry budou připraveny z důvodu snazší orientaci uživatelů. Zároveň bude umožněn výběr prvků v aktivní vrstvách pomocí nástroje pro výběr polygonem.</w:t>
      </w:r>
    </w:p>
    <w:p w:rsidRPr="004C275E" w:rsidR="00A947DC" w:rsidP="00A947DC" w:rsidRDefault="00A947DC" w14:paraId="2759F75E" w14:textId="77777777">
      <w:pPr>
        <w:rPr>
          <w:rFonts w:ascii="Arial" w:hAnsi="Arial" w:cs="Arial"/>
          <w:sz w:val="20"/>
          <w:szCs w:val="20"/>
        </w:rPr>
      </w:pPr>
      <w:r w:rsidRPr="004C275E">
        <w:rPr>
          <w:rFonts w:ascii="Arial" w:hAnsi="Arial" w:cs="Arial"/>
          <w:sz w:val="20"/>
          <w:szCs w:val="20"/>
        </w:rPr>
        <w:t>Mapový portál umožní uživatelům vytváření vlastních prvků (bodů, linií a polygonů) nad mapou. U těchto vlastních prvků si bude moci uživatel definovat barvu, tloušťku linie, barvu výplně, včetně průhlednosti, velikost textu. Tyto prvky budou sloužit jen pro potřeby vytvoření vlastní ti</w:t>
      </w:r>
      <w:r>
        <w:rPr>
          <w:rFonts w:ascii="Arial" w:hAnsi="Arial" w:cs="Arial"/>
          <w:sz w:val="20"/>
          <w:szCs w:val="20"/>
        </w:rPr>
        <w:t>s</w:t>
      </w:r>
      <w:r w:rsidRPr="004C275E">
        <w:rPr>
          <w:rFonts w:ascii="Arial" w:hAnsi="Arial" w:cs="Arial"/>
          <w:sz w:val="20"/>
          <w:szCs w:val="20"/>
        </w:rPr>
        <w:t>kové sestavy a nebudou dále ukládány do databáze.</w:t>
      </w:r>
    </w:p>
    <w:p w:rsidRPr="004C275E" w:rsidR="00A947DC" w:rsidP="00A947DC" w:rsidRDefault="00A947DC" w14:paraId="41738885" w14:textId="77777777">
      <w:pPr>
        <w:rPr>
          <w:rFonts w:ascii="Arial" w:hAnsi="Arial" w:cs="Arial"/>
          <w:sz w:val="20"/>
          <w:szCs w:val="20"/>
        </w:rPr>
      </w:pPr>
      <w:r w:rsidRPr="004C275E">
        <w:rPr>
          <w:rFonts w:ascii="Arial" w:hAnsi="Arial" w:cs="Arial"/>
          <w:sz w:val="20"/>
          <w:szCs w:val="20"/>
        </w:rPr>
        <w:t>Součástí Mapového portálu bude nástroj pro tisk, a to jak tisk na tiskárnu, včetně možnosti úpravy zápatí, záhlaví, názvu mapy či vložení vlastní poznámky a formátu výstupního papíru a jeho orientaci, tak i možnosti tisku do souboru, např. do formátu JPG, TIFF či PNG. Tisková sestava bude vždy obsahovat měřítko. Vložení legendy do tiskové sestavy bude výběrové a bude obsahovat prvky, které jsou součástí mapových vrstev, kterou jsou obsaženy v okně určeného pro tisk.</w:t>
      </w:r>
    </w:p>
    <w:p w:rsidRPr="004C275E" w:rsidR="00A947DC" w:rsidP="00A947DC" w:rsidRDefault="00A947DC" w14:paraId="08493913" w14:textId="77777777">
      <w:pPr>
        <w:pStyle w:val="Nadpis2"/>
      </w:pPr>
      <w:r w:rsidRPr="004C275E">
        <w:t>Požadavky na Mapový portál – administrátorská část</w:t>
      </w:r>
    </w:p>
    <w:p w:rsidRPr="004C275E" w:rsidR="00A947DC" w:rsidP="00A947DC" w:rsidRDefault="00A947DC" w14:paraId="7C1F50CF" w14:textId="77777777">
      <w:pPr>
        <w:rPr>
          <w:rFonts w:ascii="Arial" w:hAnsi="Arial" w:cs="Arial"/>
          <w:sz w:val="20"/>
          <w:szCs w:val="20"/>
        </w:rPr>
      </w:pPr>
      <w:r w:rsidRPr="004C275E">
        <w:rPr>
          <w:rFonts w:ascii="Arial" w:hAnsi="Arial" w:cs="Arial"/>
          <w:sz w:val="20"/>
          <w:szCs w:val="20"/>
        </w:rPr>
        <w:t xml:space="preserve">Administrační rozhraní umožní správcům GIS konfigurovat jednotlivé součásti Mapového portálu, jejich obsah, vzhled, funkce a zabezpečení. </w:t>
      </w:r>
    </w:p>
    <w:p w:rsidRPr="004C275E" w:rsidR="00A947DC" w:rsidP="00A947DC" w:rsidRDefault="00A947DC" w14:paraId="586C1D45" w14:textId="77777777">
      <w:pPr>
        <w:rPr>
          <w:rFonts w:ascii="Arial" w:hAnsi="Arial" w:cs="Arial"/>
          <w:sz w:val="20"/>
          <w:szCs w:val="20"/>
        </w:rPr>
      </w:pPr>
      <w:r w:rsidRPr="004C275E">
        <w:rPr>
          <w:rFonts w:ascii="Arial" w:hAnsi="Arial" w:cs="Arial"/>
          <w:sz w:val="20"/>
          <w:szCs w:val="20"/>
        </w:rPr>
        <w:t>V rámci administrace bude možné propojovat dostupné datové zdroje, a to jak interní z interních GIS SW, tak i externí v podobě mapových služeb dle standardu OGC. Zároveň bude možné v administrační části připravit publikaci jak mapových kompozic, tak vlastních WMS či WFS služeb definovaných standardem OCG.</w:t>
      </w:r>
    </w:p>
    <w:p w:rsidRPr="004C275E" w:rsidR="00A947DC" w:rsidP="00A947DC" w:rsidRDefault="00A947DC" w14:paraId="46ABB483" w14:textId="77777777">
      <w:pPr>
        <w:rPr>
          <w:rFonts w:ascii="Arial" w:hAnsi="Arial" w:cs="Arial"/>
          <w:sz w:val="20"/>
          <w:szCs w:val="20"/>
        </w:rPr>
      </w:pPr>
      <w:r w:rsidRPr="004C275E">
        <w:rPr>
          <w:rFonts w:ascii="Arial" w:hAnsi="Arial" w:cs="Arial"/>
          <w:sz w:val="20"/>
          <w:szCs w:val="20"/>
        </w:rPr>
        <w:t>Při tvorbě či úpravě mapových kompozic je požadována maximalizovaná integrace a využití stávající GIS nástrojů využívaných pro vnitřní potřebu. Cílem je vytváření mapových kompozic pouze jednou s možností úprav dílčích atributů, jako je např. neveřejná vrstva pro Mapový portál pro veřejnost atp.</w:t>
      </w:r>
    </w:p>
    <w:p w:rsidRPr="004C275E" w:rsidR="00A947DC" w:rsidP="00A947DC" w:rsidRDefault="00A947DC" w14:paraId="4438D444" w14:textId="77777777">
      <w:pPr>
        <w:pStyle w:val="Nadpis2"/>
      </w:pPr>
      <w:r w:rsidRPr="004C275E">
        <w:t>Obecné požadavky na Mapový portál</w:t>
      </w:r>
    </w:p>
    <w:p w:rsidRPr="004C275E" w:rsidR="00A947DC" w:rsidP="00A947DC" w:rsidRDefault="00A947DC" w14:paraId="533403E7" w14:textId="77777777">
      <w:pPr>
        <w:rPr>
          <w:rFonts w:ascii="Arial" w:hAnsi="Arial" w:cs="Arial"/>
          <w:sz w:val="20"/>
          <w:szCs w:val="20"/>
        </w:rPr>
      </w:pPr>
      <w:r w:rsidRPr="004C275E">
        <w:rPr>
          <w:rFonts w:ascii="Arial" w:hAnsi="Arial" w:cs="Arial"/>
          <w:sz w:val="20"/>
          <w:szCs w:val="20"/>
        </w:rPr>
        <w:t xml:space="preserve">Mapový server bude publikovat a konzumovat služby v souladu se standardy OGS. Klienta mapového portálu bude možné spouštět ve všech obvyklých prohlížečích na desktopech a mobilních prohlížečích. Rozložení nástrojů klienta se bude přizpůsobovat podle rozlišení daného zařízení (responzibilita). </w:t>
      </w:r>
    </w:p>
    <w:p w:rsidRPr="004C275E" w:rsidR="00A947DC" w:rsidP="00A947DC" w:rsidRDefault="00A947DC" w14:paraId="0D868E89" w14:textId="77777777">
      <w:pPr>
        <w:rPr>
          <w:rFonts w:ascii="Arial" w:hAnsi="Arial" w:cs="Arial"/>
          <w:sz w:val="20"/>
          <w:szCs w:val="20"/>
        </w:rPr>
      </w:pPr>
      <w:r w:rsidRPr="004C275E">
        <w:rPr>
          <w:rFonts w:ascii="Arial" w:hAnsi="Arial" w:cs="Arial"/>
          <w:sz w:val="20"/>
          <w:szCs w:val="20"/>
        </w:rPr>
        <w:t>Vzhledem k tomu, že bude portál publikovat nezabezpečený obsah pro veřejnost, bude architektura řešení navržena tak, aby bylo zabráněno neoprávněnému přístupu do vnitřní sítě úřadu. Mapový portál pro veřejnost bude provozován v DMZ z</w:t>
      </w:r>
      <w:r>
        <w:rPr>
          <w:rFonts w:ascii="Arial" w:hAnsi="Arial" w:cs="Arial"/>
          <w:sz w:val="20"/>
          <w:szCs w:val="20"/>
        </w:rPr>
        <w:t>ó</w:t>
      </w:r>
      <w:r w:rsidRPr="004C275E">
        <w:rPr>
          <w:rFonts w:ascii="Arial" w:hAnsi="Arial" w:cs="Arial"/>
          <w:sz w:val="20"/>
          <w:szCs w:val="20"/>
        </w:rPr>
        <w:t>ně, ale data uložená v databázi a administrační část portálu bude provozována ve vnitřním perimetru sítě úřadu. Dílčí zóny (vnitřní, DMZ a internet) jsou od sebe odděleny FW. V tuto chvíli zadavatel neočekává autentizovaný přístup do Mapového portálu, proto není vyžadováno napojení na identitní systémy. Nicméně je možné, že tato potřeba v budoucnu nastane.</w:t>
      </w:r>
    </w:p>
    <w:p w:rsidRPr="004C275E" w:rsidR="00A947DC" w:rsidP="00A947DC" w:rsidRDefault="00A947DC" w14:paraId="7E16DA88" w14:textId="77777777">
      <w:pPr>
        <w:rPr>
          <w:rFonts w:ascii="Arial" w:hAnsi="Arial" w:cs="Arial"/>
          <w:sz w:val="20"/>
          <w:szCs w:val="20"/>
        </w:rPr>
      </w:pPr>
      <w:r w:rsidRPr="004C275E">
        <w:rPr>
          <w:rFonts w:ascii="Arial" w:hAnsi="Arial" w:cs="Arial"/>
          <w:sz w:val="20"/>
          <w:szCs w:val="20"/>
        </w:rPr>
        <w:t>Mapový portál bude do sítě internetu publikován na protokolu HTTPS.</w:t>
      </w:r>
    </w:p>
    <w:p w:rsidRPr="004C275E" w:rsidR="00A947DC" w:rsidP="00A947DC" w:rsidRDefault="00A947DC" w14:paraId="4DCA9F86" w14:textId="77777777">
      <w:pPr>
        <w:rPr>
          <w:rFonts w:ascii="Arial" w:hAnsi="Arial" w:cs="Arial"/>
          <w:sz w:val="20"/>
          <w:szCs w:val="20"/>
        </w:rPr>
      </w:pPr>
      <w:r w:rsidRPr="004C275E">
        <w:rPr>
          <w:rFonts w:ascii="Arial" w:hAnsi="Arial" w:cs="Arial"/>
          <w:sz w:val="20"/>
          <w:szCs w:val="20"/>
        </w:rPr>
        <w:t>Výpočetní zátěž bude prováděna na straně serveru. Klientský prohlížeč bude zatěžován minimálně. Zároveň na straně klienta nebude nutná žádná instalace knihoven, či potřebných aplikačních komponent.</w:t>
      </w:r>
    </w:p>
    <w:p w:rsidRPr="004C275E" w:rsidR="00A947DC" w:rsidP="00A947DC" w:rsidRDefault="00A947DC" w14:paraId="7156A4EE" w14:textId="77777777">
      <w:pPr>
        <w:pStyle w:val="Nadpis2"/>
      </w:pPr>
      <w:bookmarkStart w:name="_Hlk78798020" w:id="32"/>
      <w:r w:rsidRPr="004C275E">
        <w:t xml:space="preserve">Požadavky na servisní podmínky a maintenance </w:t>
      </w:r>
      <w:bookmarkEnd w:id="32"/>
    </w:p>
    <w:p w:rsidRPr="004C275E" w:rsidR="00A947DC" w:rsidP="00A947DC" w:rsidRDefault="00A947DC" w14:paraId="240222B8" w14:textId="77777777">
      <w:pPr>
        <w:rPr>
          <w:rFonts w:ascii="Arial" w:hAnsi="Arial" w:cs="Arial"/>
          <w:sz w:val="20"/>
          <w:szCs w:val="20"/>
        </w:rPr>
      </w:pPr>
      <w:r w:rsidRPr="00F573A4">
        <w:rPr>
          <w:rFonts w:ascii="Arial" w:hAnsi="Arial" w:cs="Arial"/>
          <w:sz w:val="20"/>
          <w:szCs w:val="20"/>
        </w:rPr>
        <w:t>Podpora bude poskytována v režimu 8x5 u kritické chyby reakce do 4 hodin, oprava NBD. Další požadavky jsou uvedeny v závazném návrhu smlouvy.</w:t>
      </w:r>
    </w:p>
    <w:p w:rsidRPr="004C275E" w:rsidR="00A947DC" w:rsidP="00A947DC" w:rsidRDefault="00A947DC" w14:paraId="00FAA1D2" w14:textId="77777777">
      <w:pPr>
        <w:pStyle w:val="Nadpis2"/>
      </w:pPr>
      <w:r w:rsidRPr="004C275E">
        <w:t>Součást dodávky:</w:t>
      </w:r>
    </w:p>
    <w:p w:rsidRPr="004C275E" w:rsidR="00A947DC" w:rsidP="00A947DC" w:rsidRDefault="00A947DC" w14:paraId="2A1EB8E0" w14:textId="77777777">
      <w:pPr>
        <w:rPr>
          <w:rFonts w:ascii="Arial" w:hAnsi="Arial" w:cs="Arial"/>
          <w:sz w:val="20"/>
          <w:szCs w:val="20"/>
        </w:rPr>
      </w:pPr>
      <w:r w:rsidRPr="004C275E">
        <w:rPr>
          <w:rFonts w:ascii="Arial" w:hAnsi="Arial" w:cs="Arial"/>
          <w:sz w:val="20"/>
          <w:szCs w:val="20"/>
        </w:rPr>
        <w:t>Dodavatel na základě požadavků zadavatele připraví v rámci analýzy kompletní návrh architektury řešení. Připraví harmonogram prací a požadavky na nezbytnou součinnost zadavatele v rozpadu na jednotlivé činnosti či oblasti součinnosti.</w:t>
      </w:r>
    </w:p>
    <w:p w:rsidRPr="004C275E" w:rsidR="00A947DC" w:rsidP="00A947DC" w:rsidRDefault="00A947DC" w14:paraId="77A73D11" w14:textId="77777777">
      <w:pPr>
        <w:rPr>
          <w:rFonts w:ascii="Arial" w:hAnsi="Arial" w:cs="Arial"/>
          <w:sz w:val="20"/>
          <w:szCs w:val="20"/>
        </w:rPr>
      </w:pPr>
      <w:r w:rsidRPr="004C275E">
        <w:rPr>
          <w:rFonts w:ascii="Arial" w:hAnsi="Arial" w:cs="Arial"/>
          <w:sz w:val="20"/>
          <w:szCs w:val="20"/>
        </w:rPr>
        <w:lastRenderedPageBreak/>
        <w:t>Dodavatel zajistí funkční instalaci a konfiguraci Mapového portálu, zajistí integrace na vnitřní systémy nezbytné pro provoz Mapového portálu, jako jsou např. integrace na vnitřní GIS SW a databáze. Zajistí konfiguraci a implementaci reverzní proxy do celkového řešení.</w:t>
      </w:r>
    </w:p>
    <w:p w:rsidRPr="004C275E" w:rsidR="00A947DC" w:rsidP="00A947DC" w:rsidRDefault="00A947DC" w14:paraId="65DEBCC2" w14:textId="77777777">
      <w:pPr>
        <w:rPr>
          <w:rFonts w:ascii="Arial" w:hAnsi="Arial" w:cs="Arial"/>
          <w:sz w:val="20"/>
          <w:szCs w:val="20"/>
        </w:rPr>
      </w:pPr>
      <w:r w:rsidRPr="004C275E">
        <w:rPr>
          <w:rFonts w:ascii="Arial" w:hAnsi="Arial" w:cs="Arial"/>
          <w:sz w:val="20"/>
          <w:szCs w:val="20"/>
        </w:rPr>
        <w:t xml:space="preserve">Dodavatel zajistí migraci vybraných mapových kompozic provozovaných pro vnitřní potřebu úřadu do Mapového portálu pro veřejnost. Dále zajistí i přípravu nových mapových kompozic dle zadání zadavatele. </w:t>
      </w:r>
    </w:p>
    <w:p w:rsidR="00A947DC" w:rsidP="00A947DC" w:rsidRDefault="00A947DC" w14:paraId="2CFC3F36" w14:textId="77777777">
      <w:pPr>
        <w:rPr>
          <w:rFonts w:ascii="Arial" w:hAnsi="Arial" w:cs="Arial"/>
          <w:sz w:val="20"/>
          <w:szCs w:val="20"/>
        </w:rPr>
      </w:pPr>
      <w:r w:rsidRPr="004C275E">
        <w:rPr>
          <w:rFonts w:ascii="Arial" w:hAnsi="Arial" w:cs="Arial"/>
          <w:sz w:val="20"/>
          <w:szCs w:val="20"/>
        </w:rPr>
        <w:t xml:space="preserve">Dodavatel dodá uživatelskou příručku, administrátorskou příručku a zpracuje dokumentaci skutečného provedení implementace, kde budou uvedeny všechny informace o konfiguracích nejen mapového serveru, ale i souvisejících komponent včetně konfigurací serverů a nastavení síťových protokolů. Přílohou dokumentace skutečného provedení budou protokoly o provedeném testování funkčnosti celého realizované řešení. Budou provedeny integrační testy a výkonnostní testy. </w:t>
      </w:r>
    </w:p>
    <w:p w:rsidR="00A947DC" w:rsidP="00A947DC" w:rsidRDefault="00A947DC" w14:paraId="6411C133" w14:textId="77777777">
      <w:pPr>
        <w:spacing w:after="200" w:line="276" w:lineRule="auto"/>
        <w:jc w:val="left"/>
        <w:rPr>
          <w:rFonts w:cstheme="minorHAnsi"/>
          <w:b/>
          <w:bCs/>
          <w:sz w:val="20"/>
          <w:szCs w:val="20"/>
        </w:rPr>
      </w:pPr>
      <w:r>
        <w:rPr>
          <w:rFonts w:ascii="Arial" w:hAnsi="Arial" w:cs="Arial"/>
          <w:sz w:val="20"/>
          <w:szCs w:val="20"/>
        </w:rPr>
        <w:br w:type="page"/>
      </w:r>
      <w:r>
        <w:rPr>
          <w:rFonts w:cstheme="minorHAnsi"/>
          <w:b/>
          <w:bCs/>
          <w:sz w:val="20"/>
          <w:szCs w:val="20"/>
        </w:rPr>
        <w:lastRenderedPageBreak/>
        <w:t>Příloha č. 1 Technické specifikace: Požadavky na předmět plnění</w:t>
      </w:r>
    </w:p>
    <w:p w:rsidR="00A947DC" w:rsidP="00A947DC" w:rsidRDefault="00A947DC" w14:paraId="182D9F6A" w14:textId="77777777">
      <w:pPr>
        <w:rPr>
          <w:rFonts w:cstheme="minorHAnsi"/>
          <w:b/>
          <w:bCs/>
          <w:color w:val="000000" w:themeColor="text1"/>
          <w:sz w:val="20"/>
          <w:szCs w:val="20"/>
        </w:rPr>
      </w:pPr>
    </w:p>
    <w:p w:rsidRPr="00D5524D" w:rsidR="00A947DC" w:rsidP="00A947DC" w:rsidRDefault="00A947DC" w14:paraId="29496FD7" w14:textId="77777777">
      <w:pPr>
        <w:rPr>
          <w:rFonts w:cstheme="minorHAnsi"/>
          <w:b/>
          <w:bCs/>
          <w:color w:val="000000" w:themeColor="text1"/>
          <w:sz w:val="20"/>
          <w:szCs w:val="20"/>
        </w:rPr>
      </w:pPr>
      <w:r w:rsidRPr="00D5524D">
        <w:rPr>
          <w:rFonts w:cstheme="minorHAnsi"/>
          <w:b/>
          <w:bCs/>
          <w:color w:val="000000" w:themeColor="text1"/>
          <w:sz w:val="20"/>
          <w:szCs w:val="20"/>
        </w:rPr>
        <w:t>Požadovaný stav</w:t>
      </w:r>
    </w:p>
    <w:p w:rsidR="00A947DC" w:rsidP="00A947DC" w:rsidRDefault="00A947DC" w14:paraId="015445C7" w14:textId="77777777">
      <w:pPr>
        <w:rPr>
          <w:rFonts w:cstheme="minorHAnsi"/>
          <w:color w:val="000000" w:themeColor="text1"/>
          <w:sz w:val="20"/>
          <w:szCs w:val="20"/>
        </w:rPr>
      </w:pPr>
      <w:r w:rsidRPr="00D5524D">
        <w:rPr>
          <w:rFonts w:cstheme="minorHAnsi"/>
          <w:color w:val="000000" w:themeColor="text1"/>
          <w:sz w:val="20"/>
          <w:szCs w:val="20"/>
        </w:rPr>
        <w:t>V rámci zavedení Mapového portálu GIS budou nejprve zpracovány / posouzeny stávající podkladové materiály, a podle toho proveden jejich sběr, digitalizace a zpracování. Tyto podklady budou následně publikovány v rámci portálu.</w:t>
      </w:r>
    </w:p>
    <w:p w:rsidR="00A947DC" w:rsidP="00A947DC" w:rsidRDefault="00A947DC" w14:paraId="19059F63" w14:textId="77777777">
      <w:pPr>
        <w:rPr>
          <w:rFonts w:cstheme="minorHAnsi"/>
          <w:color w:val="000000" w:themeColor="text1"/>
          <w:sz w:val="20"/>
          <w:szCs w:val="20"/>
        </w:rPr>
      </w:pPr>
    </w:p>
    <w:p w:rsidRPr="00333503" w:rsidR="00A947DC" w:rsidP="00A947DC" w:rsidRDefault="00A947DC" w14:paraId="07C0665F" w14:textId="77777777">
      <w:pPr>
        <w:rPr>
          <w:rFonts w:cstheme="minorHAnsi"/>
          <w:b/>
          <w:bCs/>
          <w:color w:val="000000" w:themeColor="text1"/>
          <w:sz w:val="20"/>
          <w:szCs w:val="20"/>
        </w:rPr>
      </w:pPr>
      <w:r w:rsidRPr="00333503">
        <w:rPr>
          <w:rFonts w:cstheme="minorHAnsi"/>
          <w:b/>
          <w:bCs/>
          <w:color w:val="000000" w:themeColor="text1"/>
          <w:sz w:val="20"/>
          <w:szCs w:val="20"/>
        </w:rPr>
        <w:t>Požadavky na dodavatele:</w:t>
      </w:r>
    </w:p>
    <w:p w:rsidRPr="00D5524D" w:rsidR="00A947DC" w:rsidP="00A947DC" w:rsidRDefault="00A947DC" w14:paraId="7B23FB79"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Využít stávající technologii (uložení dat, licence aplikací)</w:t>
      </w:r>
      <w:r>
        <w:rPr>
          <w:rFonts w:asciiTheme="minorHAnsi" w:hAnsiTheme="minorHAnsi" w:cstheme="minorHAnsi"/>
          <w:color w:val="000000" w:themeColor="text1"/>
        </w:rPr>
        <w:t>.</w:t>
      </w:r>
    </w:p>
    <w:p w:rsidRPr="00D5524D" w:rsidR="00A947DC" w:rsidP="00A947DC" w:rsidRDefault="00A947DC" w14:paraId="2E7358EA"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Zajistit sběr požadovaných dat, pokud nejsou k</w:t>
      </w:r>
      <w:r>
        <w:rPr>
          <w:rFonts w:asciiTheme="minorHAnsi" w:hAnsiTheme="minorHAnsi" w:cstheme="minorHAnsi"/>
          <w:color w:val="000000" w:themeColor="text1"/>
        </w:rPr>
        <w:t> </w:t>
      </w:r>
      <w:r w:rsidRPr="00D5524D">
        <w:rPr>
          <w:rFonts w:asciiTheme="minorHAnsi" w:hAnsiTheme="minorHAnsi" w:cstheme="minorHAnsi"/>
          <w:color w:val="000000" w:themeColor="text1"/>
        </w:rPr>
        <w:t>dispozici</w:t>
      </w:r>
      <w:r>
        <w:rPr>
          <w:rFonts w:asciiTheme="minorHAnsi" w:hAnsiTheme="minorHAnsi" w:cstheme="minorHAnsi"/>
          <w:color w:val="000000" w:themeColor="text1"/>
        </w:rPr>
        <w:t>.</w:t>
      </w:r>
    </w:p>
    <w:p w:rsidRPr="00D5524D" w:rsidR="00A947DC" w:rsidP="00A947DC" w:rsidRDefault="00A947DC" w14:paraId="1A26E64C"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Zpracovat jednotlivé mapy podle témat</w:t>
      </w:r>
      <w:r>
        <w:rPr>
          <w:rFonts w:asciiTheme="minorHAnsi" w:hAnsiTheme="minorHAnsi" w:cstheme="minorHAnsi"/>
          <w:color w:val="000000" w:themeColor="text1"/>
        </w:rPr>
        <w:t>.</w:t>
      </w:r>
    </w:p>
    <w:p w:rsidRPr="00D5524D" w:rsidR="00A947DC" w:rsidP="00A947DC" w:rsidRDefault="00A947DC" w14:paraId="615DAA8E"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Vytvořit mapový portál pro snadnou a přehlednou prezentaci map (vyhledávání, filtrace)</w:t>
      </w:r>
      <w:r>
        <w:rPr>
          <w:rFonts w:asciiTheme="minorHAnsi" w:hAnsiTheme="minorHAnsi" w:cstheme="minorHAnsi"/>
          <w:color w:val="000000" w:themeColor="text1"/>
        </w:rPr>
        <w:t>.</w:t>
      </w:r>
    </w:p>
    <w:p w:rsidRPr="00D5524D" w:rsidR="00A947DC" w:rsidP="00A947DC" w:rsidRDefault="00A947DC" w14:paraId="6164E539"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Navrhnout systém správy a aktualizace portálu a jednotlivých map včetně datových podkladů</w:t>
      </w:r>
      <w:r>
        <w:rPr>
          <w:rFonts w:asciiTheme="minorHAnsi" w:hAnsiTheme="minorHAnsi" w:cstheme="minorHAnsi"/>
          <w:color w:val="000000" w:themeColor="text1"/>
        </w:rPr>
        <w:t>.</w:t>
      </w:r>
    </w:p>
    <w:p w:rsidRPr="00D5524D" w:rsidR="00A947DC" w:rsidP="00A947DC" w:rsidRDefault="00A947DC" w14:paraId="76BA9B2A"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Zaškolit pracovníky úřadu pro správu portálu</w:t>
      </w:r>
      <w:r>
        <w:rPr>
          <w:rFonts w:asciiTheme="minorHAnsi" w:hAnsiTheme="minorHAnsi" w:cstheme="minorHAnsi"/>
          <w:color w:val="000000" w:themeColor="text1"/>
        </w:rPr>
        <w:t>.</w:t>
      </w:r>
    </w:p>
    <w:p w:rsidR="00A947DC" w:rsidP="00A947DC" w:rsidRDefault="00A947DC" w14:paraId="6FDF83D4" w14:textId="77777777">
      <w:pPr>
        <w:rPr>
          <w:rFonts w:cstheme="minorHAnsi"/>
          <w:color w:val="000000" w:themeColor="text1"/>
          <w:sz w:val="20"/>
          <w:szCs w:val="20"/>
        </w:rPr>
      </w:pPr>
    </w:p>
    <w:p w:rsidRPr="00D5524D" w:rsidR="00A947DC" w:rsidP="00A947DC" w:rsidRDefault="00A947DC" w14:paraId="6CD159AB" w14:textId="77777777">
      <w:pPr>
        <w:rPr>
          <w:rFonts w:cstheme="minorHAnsi"/>
          <w:color w:val="000000" w:themeColor="text1"/>
          <w:sz w:val="20"/>
          <w:szCs w:val="20"/>
        </w:rPr>
      </w:pPr>
      <w:r w:rsidRPr="00D5524D">
        <w:rPr>
          <w:rFonts w:cstheme="minorHAnsi"/>
          <w:color w:val="000000" w:themeColor="text1"/>
          <w:sz w:val="20"/>
          <w:szCs w:val="20"/>
        </w:rPr>
        <w:t>Město předpokládá zobrazování následujících a veřejností nejčastěji požadovaných tematických map:</w:t>
      </w:r>
    </w:p>
    <w:p w:rsidRPr="00D5524D" w:rsidR="00A947DC" w:rsidP="00A947DC" w:rsidRDefault="00A947DC" w14:paraId="3669E67D"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 xml:space="preserve">Letecké snímky (ortofotomapa) </w:t>
      </w:r>
    </w:p>
    <w:p w:rsidRPr="00D5524D" w:rsidR="00A947DC" w:rsidP="00A947DC" w:rsidRDefault="00A947DC" w14:paraId="17BC1C82"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Katastrální mapa (účelová katastrální mapa)</w:t>
      </w:r>
    </w:p>
    <w:p w:rsidRPr="00D5524D" w:rsidR="00A947DC" w:rsidP="00A947DC" w:rsidRDefault="00A947DC" w14:paraId="269E6B90"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Volební okrsky (Mělník) – doplnit data z veřejných zdrojů</w:t>
      </w:r>
    </w:p>
    <w:p w:rsidRPr="00D5524D" w:rsidR="00A947DC" w:rsidP="00A947DC" w:rsidRDefault="00A947DC" w14:paraId="26913FF7"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Přehled působnosti úřadů – vytvořit data z</w:t>
      </w:r>
      <w:r>
        <w:rPr>
          <w:rFonts w:asciiTheme="minorHAnsi" w:hAnsiTheme="minorHAnsi" w:cstheme="minorHAnsi"/>
          <w:color w:val="000000" w:themeColor="text1"/>
        </w:rPr>
        <w:t xml:space="preserve"> veřejných zdrojů a z </w:t>
      </w:r>
      <w:r w:rsidRPr="00D5524D">
        <w:rPr>
          <w:rFonts w:asciiTheme="minorHAnsi" w:hAnsiTheme="minorHAnsi" w:cstheme="minorHAnsi"/>
          <w:color w:val="000000" w:themeColor="text1"/>
        </w:rPr>
        <w:t>informací z úřadu</w:t>
      </w:r>
    </w:p>
    <w:p w:rsidRPr="00D5524D" w:rsidR="00A947DC" w:rsidP="00A947DC" w:rsidRDefault="00A947DC" w14:paraId="2D4FB99A" w14:textId="77777777">
      <w:pPr>
        <w:pStyle w:val="Odrkymodr"/>
        <w:numPr>
          <w:ilvl w:val="0"/>
          <w:numId w:val="19"/>
        </w:numPr>
        <w:ind w:left="1434"/>
        <w:rPr>
          <w:rFonts w:asciiTheme="minorHAnsi" w:hAnsiTheme="minorHAnsi" w:cstheme="minorHAnsi"/>
          <w:color w:val="000000" w:themeColor="text1"/>
        </w:rPr>
      </w:pPr>
      <w:r>
        <w:rPr>
          <w:rFonts w:asciiTheme="minorHAnsi" w:hAnsiTheme="minorHAnsi" w:cstheme="minorHAnsi"/>
          <w:color w:val="000000" w:themeColor="text1"/>
        </w:rPr>
        <w:t xml:space="preserve">Územní plány města a obcí ve správním obvodu ORP Mělník </w:t>
      </w:r>
    </w:p>
    <w:p w:rsidRPr="00D5524D" w:rsidR="00A947DC" w:rsidP="00A947DC" w:rsidRDefault="00A947DC" w14:paraId="66901EBC"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Doprava a silniční hospodářství</w:t>
      </w:r>
      <w:r>
        <w:rPr>
          <w:rFonts w:asciiTheme="minorHAnsi" w:hAnsiTheme="minorHAnsi" w:cstheme="minorHAnsi"/>
          <w:color w:val="000000" w:themeColor="text1"/>
        </w:rPr>
        <w:t xml:space="preserve"> města Mělník</w:t>
      </w:r>
    </w:p>
    <w:p w:rsidRPr="00D5524D" w:rsidR="00A947DC" w:rsidP="00A947DC" w:rsidRDefault="00A947DC" w14:paraId="41F811AD"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Krizové řízení a bezpečnost</w:t>
      </w:r>
      <w:r>
        <w:rPr>
          <w:rFonts w:asciiTheme="minorHAnsi" w:hAnsiTheme="minorHAnsi" w:cstheme="minorHAnsi"/>
          <w:color w:val="000000" w:themeColor="text1"/>
        </w:rPr>
        <w:t xml:space="preserve"> města Mělník</w:t>
      </w:r>
    </w:p>
    <w:p w:rsidRPr="00D5524D" w:rsidR="00A947DC" w:rsidP="00A947DC" w:rsidRDefault="00A947DC" w14:paraId="64CAEB98"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Kultura a památková péče</w:t>
      </w:r>
      <w:r>
        <w:rPr>
          <w:rFonts w:asciiTheme="minorHAnsi" w:hAnsiTheme="minorHAnsi" w:cstheme="minorHAnsi"/>
          <w:color w:val="000000" w:themeColor="text1"/>
        </w:rPr>
        <w:t xml:space="preserve"> </w:t>
      </w:r>
    </w:p>
    <w:p w:rsidRPr="00D5524D" w:rsidR="00A947DC" w:rsidP="00A947DC" w:rsidRDefault="00A947DC" w14:paraId="57BD0693"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Životní prostředí</w:t>
      </w:r>
    </w:p>
    <w:p w:rsidR="00A947DC" w:rsidP="00A947DC" w:rsidRDefault="00A947DC" w14:paraId="09B225E0"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Školství, zdravotnictví, sociální věci</w:t>
      </w:r>
    </w:p>
    <w:p w:rsidRPr="00D5524D" w:rsidR="00A947DC" w:rsidP="00A947DC" w:rsidRDefault="00A947DC" w14:paraId="1263A824" w14:textId="77777777">
      <w:pPr>
        <w:pStyle w:val="Odrkymodr"/>
        <w:ind w:left="0" w:firstLine="0"/>
        <w:rPr>
          <w:rFonts w:asciiTheme="minorHAnsi" w:hAnsiTheme="minorHAnsi" w:cstheme="minorHAnsi"/>
          <w:color w:val="000000" w:themeColor="text1"/>
        </w:rPr>
      </w:pPr>
    </w:p>
    <w:p w:rsidRPr="00D5524D" w:rsidR="00A947DC" w:rsidP="00A947DC" w:rsidRDefault="00A947DC" w14:paraId="14363589" w14:textId="77777777">
      <w:pPr>
        <w:ind w:left="360" w:hanging="360"/>
        <w:rPr>
          <w:rFonts w:cstheme="minorHAnsi"/>
          <w:color w:val="000000" w:themeColor="text1"/>
          <w:sz w:val="20"/>
          <w:szCs w:val="20"/>
          <w:u w:val="single"/>
        </w:rPr>
      </w:pPr>
      <w:r w:rsidRPr="00D5524D">
        <w:rPr>
          <w:rFonts w:cstheme="minorHAnsi"/>
          <w:b/>
          <w:bCs/>
          <w:color w:val="000000" w:themeColor="text1"/>
          <w:sz w:val="20"/>
          <w:szCs w:val="20"/>
          <w:u w:val="single"/>
        </w:rPr>
        <w:t>Způsob využití nástroje v organizaci</w:t>
      </w:r>
      <w:r w:rsidRPr="00D5524D">
        <w:rPr>
          <w:rFonts w:cstheme="minorHAnsi"/>
          <w:color w:val="000000" w:themeColor="text1"/>
          <w:sz w:val="20"/>
          <w:szCs w:val="20"/>
          <w:u w:val="single"/>
        </w:rPr>
        <w:t xml:space="preserve"> (kdo a jak s ním bude pracovat).</w:t>
      </w:r>
    </w:p>
    <w:p w:rsidRPr="00D5524D" w:rsidR="00A947DC" w:rsidP="00A947DC" w:rsidRDefault="00A947DC" w14:paraId="7EB0950B" w14:textId="77777777">
      <w:pPr>
        <w:rPr>
          <w:rFonts w:cstheme="minorHAnsi"/>
          <w:color w:val="000000" w:themeColor="text1"/>
          <w:sz w:val="20"/>
          <w:szCs w:val="20"/>
        </w:rPr>
      </w:pPr>
      <w:r w:rsidRPr="00D5524D">
        <w:rPr>
          <w:rFonts w:cstheme="minorHAnsi"/>
          <w:color w:val="000000" w:themeColor="text1"/>
          <w:sz w:val="20"/>
          <w:szCs w:val="20"/>
        </w:rPr>
        <w:t xml:space="preserve">S Mapovým portálem GIS budou pracovat příslušní zaměstnanci města zařazení do organizační struktury Městského úřadu. Jedná se o následující útvary: </w:t>
      </w:r>
    </w:p>
    <w:p w:rsidRPr="00D5524D" w:rsidR="00A947DC" w:rsidP="00A947DC" w:rsidRDefault="00A947DC" w14:paraId="5752C3C0"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Oddělení IT (IT)</w:t>
      </w:r>
    </w:p>
    <w:p w:rsidRPr="00D5524D" w:rsidR="00A947DC" w:rsidP="00A947DC" w:rsidRDefault="00A947DC" w14:paraId="1D2C873A"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Odbor životního prostředí a zemědělství (ŽP)</w:t>
      </w:r>
    </w:p>
    <w:p w:rsidRPr="003D1F88" w:rsidR="00A947DC" w:rsidP="00A947DC" w:rsidRDefault="00A947DC" w14:paraId="504C73D1" w14:textId="77777777">
      <w:pPr>
        <w:pStyle w:val="Odrkymodr"/>
        <w:numPr>
          <w:ilvl w:val="0"/>
          <w:numId w:val="19"/>
        </w:numPr>
        <w:ind w:left="1434"/>
        <w:rPr>
          <w:rFonts w:asciiTheme="minorHAnsi" w:hAnsiTheme="minorHAnsi" w:cstheme="minorHAnsi"/>
          <w:color w:val="000000" w:themeColor="text1"/>
        </w:rPr>
      </w:pPr>
      <w:r w:rsidRPr="003D1F88">
        <w:rPr>
          <w:rFonts w:asciiTheme="minorHAnsi" w:hAnsiTheme="minorHAnsi" w:cstheme="minorHAnsi"/>
          <w:color w:val="000000" w:themeColor="text1"/>
        </w:rPr>
        <w:t>Oddělení správy majetku a služeb (SMS)</w:t>
      </w:r>
    </w:p>
    <w:p w:rsidRPr="00D5524D" w:rsidR="00A947DC" w:rsidP="00A947DC" w:rsidRDefault="00A947DC" w14:paraId="2003F829"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Odbor výstavby (VYST)</w:t>
      </w:r>
    </w:p>
    <w:p w:rsidRPr="00D5524D" w:rsidR="00A947DC" w:rsidP="00A947DC" w:rsidRDefault="00A947DC" w14:paraId="53541190"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Odbor školství a kultury (SKOL)</w:t>
      </w:r>
    </w:p>
    <w:p w:rsidRPr="00D5524D" w:rsidR="00A947DC" w:rsidP="00A947DC" w:rsidRDefault="00A947DC" w14:paraId="5B32A4E4" w14:textId="77777777">
      <w:pPr>
        <w:pStyle w:val="Odrkymodr"/>
        <w:numPr>
          <w:ilvl w:val="0"/>
          <w:numId w:val="19"/>
        </w:numPr>
        <w:ind w:left="1434"/>
        <w:rPr>
          <w:rFonts w:asciiTheme="minorHAnsi" w:hAnsiTheme="minorHAnsi" w:cstheme="minorHAnsi"/>
          <w:color w:val="000000" w:themeColor="text1"/>
        </w:rPr>
      </w:pPr>
      <w:r w:rsidRPr="00D5524D">
        <w:rPr>
          <w:rFonts w:asciiTheme="minorHAnsi" w:hAnsiTheme="minorHAnsi" w:cstheme="minorHAnsi"/>
          <w:color w:val="000000" w:themeColor="text1"/>
        </w:rPr>
        <w:t>Odbor rozvoje a investic (RO</w:t>
      </w:r>
      <w:r>
        <w:rPr>
          <w:rFonts w:asciiTheme="minorHAnsi" w:hAnsiTheme="minorHAnsi" w:cstheme="minorHAnsi"/>
          <w:color w:val="000000" w:themeColor="text1"/>
        </w:rPr>
        <w:t>Z</w:t>
      </w:r>
      <w:r w:rsidRPr="00D5524D">
        <w:rPr>
          <w:rFonts w:asciiTheme="minorHAnsi" w:hAnsiTheme="minorHAnsi" w:cstheme="minorHAnsi"/>
          <w:color w:val="000000" w:themeColor="text1"/>
        </w:rPr>
        <w:t>)</w:t>
      </w:r>
    </w:p>
    <w:p w:rsidRPr="00D5524D" w:rsidR="00A947DC" w:rsidP="00A947DC" w:rsidRDefault="00A947DC" w14:paraId="40ECA807" w14:textId="77777777">
      <w:pPr>
        <w:rPr>
          <w:rFonts w:cstheme="minorHAnsi"/>
          <w:color w:val="000000" w:themeColor="text1"/>
          <w:sz w:val="20"/>
          <w:szCs w:val="20"/>
        </w:rPr>
      </w:pPr>
      <w:r w:rsidRPr="00D5524D">
        <w:rPr>
          <w:rFonts w:cstheme="minorHAnsi"/>
          <w:color w:val="000000" w:themeColor="text1"/>
          <w:sz w:val="20"/>
          <w:szCs w:val="20"/>
        </w:rPr>
        <w:t xml:space="preserve">Uvedení zaměstnanci budou nástroj používat při výkonu svých agend, kdy budou mít k dispozici data v rozsahu území města/ORP pomocí moderní technologie. Data budou soustředěna na jednom místě, uživatelsky přívětivě zpracovaná a jednoduše spravovaná. Zaměstnanci tak budou moci maximálně vytěžovat informace a data z různých oblastí výkonu přenesené a samostatné působnosti a nebudou je </w:t>
      </w:r>
      <w:r w:rsidRPr="00D5524D">
        <w:rPr>
          <w:rFonts w:cstheme="minorHAnsi"/>
          <w:color w:val="000000" w:themeColor="text1"/>
          <w:sz w:val="20"/>
          <w:szCs w:val="20"/>
        </w:rPr>
        <w:lastRenderedPageBreak/>
        <w:t>muset vést analogově a v různých podobách jinde. Tím dojde k úspoře času a kapacit dotčených zaměstnanců.</w:t>
      </w:r>
    </w:p>
    <w:p w:rsidR="00A947DC" w:rsidP="00A947DC" w:rsidRDefault="00A947DC" w14:paraId="51F6EF48" w14:textId="77777777">
      <w:pPr>
        <w:keepNext/>
        <w:keepLines/>
        <w:ind w:left="360" w:hanging="360"/>
        <w:rPr>
          <w:rFonts w:cstheme="minorHAnsi"/>
          <w:b/>
          <w:bCs/>
          <w:color w:val="000000" w:themeColor="text1"/>
          <w:sz w:val="20"/>
          <w:szCs w:val="20"/>
          <w:u w:val="single"/>
        </w:rPr>
      </w:pPr>
    </w:p>
    <w:p w:rsidRPr="00067331" w:rsidR="00A947DC" w:rsidP="00A947DC" w:rsidRDefault="00A947DC" w14:paraId="094675BA" w14:textId="77777777">
      <w:pPr>
        <w:keepNext/>
        <w:keepLines/>
        <w:ind w:left="360" w:hanging="360"/>
        <w:rPr>
          <w:rFonts w:cstheme="minorHAnsi"/>
          <w:b/>
          <w:bCs/>
          <w:color w:val="000000" w:themeColor="text1"/>
          <w:sz w:val="20"/>
          <w:szCs w:val="20"/>
          <w:u w:val="single"/>
        </w:rPr>
      </w:pPr>
      <w:r w:rsidRPr="00067331">
        <w:rPr>
          <w:rFonts w:cstheme="minorHAnsi"/>
          <w:b/>
          <w:bCs/>
          <w:color w:val="000000" w:themeColor="text1"/>
          <w:sz w:val="20"/>
          <w:szCs w:val="20"/>
          <w:u w:val="single"/>
        </w:rPr>
        <w:t xml:space="preserve">Dopad nástroje na veřejnost </w:t>
      </w:r>
    </w:p>
    <w:p w:rsidRPr="00D5524D" w:rsidR="00A947DC" w:rsidP="00A947DC" w:rsidRDefault="00A947DC" w14:paraId="6F1F0881" w14:textId="77777777">
      <w:pPr>
        <w:rPr>
          <w:rFonts w:cstheme="minorHAnsi"/>
          <w:color w:val="000000" w:themeColor="text1"/>
          <w:sz w:val="20"/>
          <w:szCs w:val="20"/>
          <w:lang w:eastAsia="cs-CZ"/>
        </w:rPr>
      </w:pPr>
      <w:bookmarkStart w:name="_Hlk38918966" w:id="33"/>
      <w:r w:rsidRPr="00D5524D">
        <w:rPr>
          <w:rFonts w:cstheme="minorHAnsi"/>
          <w:color w:val="000000" w:themeColor="text1"/>
          <w:sz w:val="20"/>
          <w:szCs w:val="20"/>
          <w:lang w:eastAsia="cs-CZ"/>
        </w:rPr>
        <w:t>Na mapovém portálu nalezne veřejnost informace z oblasti geodat úřadu, tematické mapové kompozice, popisy mapových služeb, editor pro tvorbu metadat podle pravidel směrnice INSPIRE, informace o možnosti poskytování digitálních dat města dalším subjektům veřejné správy, projektantům, studentům apod.</w:t>
      </w:r>
    </w:p>
    <w:p w:rsidRPr="00D5524D" w:rsidR="00A947DC" w:rsidP="00A947DC" w:rsidRDefault="00A947DC" w14:paraId="149635F3" w14:textId="77777777">
      <w:pPr>
        <w:rPr>
          <w:rFonts w:cstheme="minorHAnsi"/>
          <w:color w:val="000000" w:themeColor="text1"/>
          <w:sz w:val="20"/>
          <w:szCs w:val="20"/>
        </w:rPr>
      </w:pPr>
      <w:r w:rsidRPr="00D5524D">
        <w:rPr>
          <w:rFonts w:cstheme="minorHAnsi"/>
          <w:color w:val="000000" w:themeColor="text1"/>
          <w:sz w:val="20"/>
          <w:szCs w:val="20"/>
        </w:rPr>
        <w:t>Mapové kompozice budou připraveny nejen pro odborné uživatele, ale i pro širokou veřejnost formou zjednodušených tematických kompozic.</w:t>
      </w:r>
    </w:p>
    <w:p w:rsidRPr="00D5524D" w:rsidR="00A947DC" w:rsidP="00A947DC" w:rsidRDefault="00A947DC" w14:paraId="61A07322" w14:textId="77777777">
      <w:pPr>
        <w:rPr>
          <w:rFonts w:cstheme="minorHAnsi"/>
          <w:color w:val="000000" w:themeColor="text1"/>
          <w:sz w:val="20"/>
          <w:szCs w:val="20"/>
        </w:rPr>
      </w:pPr>
      <w:r w:rsidRPr="00D5524D">
        <w:rPr>
          <w:rFonts w:cstheme="minorHAnsi"/>
          <w:color w:val="000000" w:themeColor="text1"/>
          <w:sz w:val="20"/>
          <w:szCs w:val="20"/>
        </w:rPr>
        <w:t>Mapový portál GIS přispěje ke zlepšení komunikace s veřejností – klienty Městského úřadu a k zefektivnění / zrychlení poskytovaných služeb Městským úřadem.</w:t>
      </w:r>
    </w:p>
    <w:p w:rsidR="00A947DC" w:rsidP="00A947DC" w:rsidRDefault="00A947DC" w14:paraId="636DC09B" w14:textId="77777777">
      <w:pPr>
        <w:widowControl w:val="false"/>
        <w:rPr>
          <w:rFonts w:cstheme="minorHAnsi"/>
          <w:color w:val="000000" w:themeColor="text1"/>
          <w:sz w:val="20"/>
          <w:szCs w:val="20"/>
        </w:rPr>
        <w:sectPr w:rsidR="00A947DC" w:rsidSect="003F15E9">
          <w:type w:val="continuous"/>
          <w:pgSz w:w="11906" w:h="16838" w:code="9"/>
          <w:pgMar w:top="1304" w:right="1274" w:bottom="1304" w:left="1276" w:header="567" w:footer="284" w:gutter="0"/>
          <w:cols w:space="708"/>
          <w:docGrid w:linePitch="360"/>
        </w:sectPr>
      </w:pPr>
      <w:r w:rsidRPr="00D5524D">
        <w:rPr>
          <w:rFonts w:cstheme="minorHAnsi"/>
          <w:color w:val="000000" w:themeColor="text1"/>
          <w:sz w:val="20"/>
          <w:szCs w:val="20"/>
        </w:rPr>
        <w:t>Mapový portál GIS bude určen pro klienty Městského úřadu – občany města (19 559 obyvatel k 1.1.2020), odbornou veřejnost, vlastníky nemovitostí, podnikatelské subjekty apod.</w:t>
      </w:r>
      <w:bookmarkEnd w:id="33"/>
      <w:r>
        <w:rPr>
          <w:rFonts w:cstheme="minorHAnsi"/>
          <w:color w:val="000000" w:themeColor="text1"/>
          <w:sz w:val="20"/>
          <w:szCs w:val="20"/>
        </w:rPr>
        <w:br w:type="page"/>
      </w:r>
    </w:p>
    <w:p w:rsidR="00A947DC" w:rsidP="00A947DC" w:rsidRDefault="00A947DC" w14:paraId="0482F1AC" w14:textId="77777777">
      <w:pPr>
        <w:spacing w:after="200" w:line="276" w:lineRule="auto"/>
        <w:jc w:val="left"/>
        <w:rPr>
          <w:rFonts w:cstheme="minorHAnsi"/>
          <w:b/>
          <w:bCs/>
          <w:sz w:val="20"/>
          <w:szCs w:val="20"/>
        </w:rPr>
      </w:pPr>
      <w:r>
        <w:rPr>
          <w:rFonts w:cstheme="minorHAnsi"/>
          <w:b/>
          <w:bCs/>
          <w:sz w:val="20"/>
          <w:szCs w:val="20"/>
        </w:rPr>
        <w:lastRenderedPageBreak/>
        <w:t>Příloha č. 2 Technické specifikace: Specifikace vrstev</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1" w:val="04A0"/>
      </w:tblPr>
      <w:tblGrid>
        <w:gridCol w:w="2122"/>
        <w:gridCol w:w="2835"/>
        <w:gridCol w:w="1904"/>
        <w:gridCol w:w="2065"/>
        <w:gridCol w:w="1687"/>
        <w:gridCol w:w="2032"/>
        <w:gridCol w:w="1575"/>
      </w:tblGrid>
      <w:tr w:rsidRPr="002323F3" w:rsidR="00A947DC" w:rsidTr="00C95990" w14:paraId="0181ECAC" w14:textId="77777777">
        <w:trPr>
          <w:trHeight w:val="300"/>
          <w:tblHeader/>
        </w:trPr>
        <w:tc>
          <w:tcPr>
            <w:tcW w:w="2122" w:type="dxa"/>
            <w:shd w:val="clear" w:color="auto" w:fill="auto"/>
            <w:noWrap/>
            <w:hideMark/>
          </w:tcPr>
          <w:p w:rsidRPr="002323F3" w:rsidR="00A947DC" w:rsidP="00C95990" w:rsidRDefault="00A947DC" w14:paraId="2E7E1486"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Název</w:t>
            </w:r>
          </w:p>
        </w:tc>
        <w:tc>
          <w:tcPr>
            <w:tcW w:w="2835" w:type="dxa"/>
            <w:shd w:val="clear" w:color="auto" w:fill="auto"/>
            <w:noWrap/>
            <w:hideMark/>
          </w:tcPr>
          <w:p w:rsidRPr="002323F3" w:rsidR="00A947DC" w:rsidP="00C95990" w:rsidRDefault="00A947DC" w14:paraId="35E625A2"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Popis</w:t>
            </w:r>
          </w:p>
        </w:tc>
        <w:tc>
          <w:tcPr>
            <w:tcW w:w="1904" w:type="dxa"/>
            <w:shd w:val="clear" w:color="auto" w:fill="auto"/>
            <w:noWrap/>
            <w:hideMark/>
          </w:tcPr>
          <w:p w:rsidRPr="002323F3" w:rsidR="00A947DC" w:rsidP="00C95990" w:rsidRDefault="00A947DC" w14:paraId="593E803B"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Účel</w:t>
            </w:r>
          </w:p>
        </w:tc>
        <w:tc>
          <w:tcPr>
            <w:tcW w:w="2065" w:type="dxa"/>
            <w:shd w:val="clear" w:color="auto" w:fill="auto"/>
            <w:noWrap/>
            <w:hideMark/>
          </w:tcPr>
          <w:p w:rsidRPr="002323F3" w:rsidR="00A947DC" w:rsidP="00C95990" w:rsidRDefault="00A947DC" w14:paraId="4DCA431B"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Data (podklady, dostupnost)</w:t>
            </w:r>
          </w:p>
        </w:tc>
        <w:tc>
          <w:tcPr>
            <w:tcW w:w="1687" w:type="dxa"/>
            <w:shd w:val="clear" w:color="auto" w:fill="auto"/>
            <w:noWrap/>
            <w:hideMark/>
          </w:tcPr>
          <w:p w:rsidRPr="002323F3" w:rsidR="00A947DC" w:rsidP="00C95990" w:rsidRDefault="00A947DC" w14:paraId="637D3D52"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Původce dat</w:t>
            </w:r>
          </w:p>
        </w:tc>
        <w:tc>
          <w:tcPr>
            <w:tcW w:w="2032" w:type="dxa"/>
            <w:shd w:val="clear" w:color="auto" w:fill="auto"/>
            <w:noWrap/>
            <w:hideMark/>
          </w:tcPr>
          <w:p w:rsidRPr="002323F3" w:rsidR="00A947DC" w:rsidP="00C95990" w:rsidRDefault="00A947DC" w14:paraId="56A65CD0"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Požadavky na vlastnosti</w:t>
            </w:r>
          </w:p>
        </w:tc>
        <w:tc>
          <w:tcPr>
            <w:tcW w:w="1575" w:type="dxa"/>
            <w:shd w:val="clear" w:color="auto" w:fill="auto"/>
            <w:noWrap/>
            <w:hideMark/>
          </w:tcPr>
          <w:p w:rsidRPr="002323F3" w:rsidR="00A947DC" w:rsidP="00C95990" w:rsidRDefault="00A947DC" w14:paraId="4743723A"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Aktualizace</w:t>
            </w:r>
          </w:p>
        </w:tc>
      </w:tr>
      <w:tr w:rsidRPr="002323F3" w:rsidR="00A947DC" w:rsidTr="00C95990" w14:paraId="4170E783" w14:textId="77777777">
        <w:trPr>
          <w:trHeight w:val="864"/>
        </w:trPr>
        <w:tc>
          <w:tcPr>
            <w:tcW w:w="2122" w:type="dxa"/>
            <w:shd w:val="clear" w:color="auto" w:fill="auto"/>
            <w:hideMark/>
          </w:tcPr>
          <w:p w:rsidRPr="002323F3" w:rsidR="00A947DC" w:rsidP="00C95990" w:rsidRDefault="00A947DC" w14:paraId="70612E8A"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 xml:space="preserve">Letecké snímky </w:t>
            </w:r>
          </w:p>
        </w:tc>
        <w:tc>
          <w:tcPr>
            <w:tcW w:w="2835" w:type="dxa"/>
            <w:shd w:val="clear" w:color="auto" w:fill="auto"/>
            <w:hideMark/>
          </w:tcPr>
          <w:p w:rsidRPr="002323F3" w:rsidR="00A947DC" w:rsidP="00C95990" w:rsidRDefault="00A947DC" w14:paraId="5B435CD8"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rastrová vrstva ortorektifikovaných leteckých snímků v rámci území města Mělník</w:t>
            </w:r>
          </w:p>
        </w:tc>
        <w:tc>
          <w:tcPr>
            <w:tcW w:w="1904" w:type="dxa"/>
            <w:shd w:val="clear" w:color="auto" w:fill="auto"/>
            <w:hideMark/>
          </w:tcPr>
          <w:p w:rsidRPr="002323F3" w:rsidR="00A947DC" w:rsidP="00C95990" w:rsidRDefault="00A947DC" w14:paraId="424DA176"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podkladová vrstva pro přehled v území</w:t>
            </w:r>
          </w:p>
        </w:tc>
        <w:tc>
          <w:tcPr>
            <w:tcW w:w="2065" w:type="dxa"/>
            <w:shd w:val="clear" w:color="auto" w:fill="auto"/>
            <w:hideMark/>
          </w:tcPr>
          <w:p w:rsidRPr="002323F3" w:rsidR="00A947DC" w:rsidP="00C95990" w:rsidRDefault="00A947DC" w14:paraId="37380149"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rastrové formáty ECW nebo JPG jsou k dispozici</w:t>
            </w:r>
          </w:p>
        </w:tc>
        <w:tc>
          <w:tcPr>
            <w:tcW w:w="1687" w:type="dxa"/>
            <w:shd w:val="clear" w:color="auto" w:fill="auto"/>
            <w:hideMark/>
          </w:tcPr>
          <w:p w:rsidRPr="002323F3" w:rsidR="00A947DC" w:rsidP="00C95990" w:rsidRDefault="00A947DC" w14:paraId="7A962A0D"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ČÚZK (zprostředkované Krajským úřadem Středočeského kraje)</w:t>
            </w:r>
          </w:p>
        </w:tc>
        <w:tc>
          <w:tcPr>
            <w:tcW w:w="2032" w:type="dxa"/>
            <w:shd w:val="clear" w:color="auto" w:fill="auto"/>
            <w:hideMark/>
          </w:tcPr>
          <w:p w:rsidRPr="002323F3" w:rsidR="00A947DC" w:rsidP="00C95990" w:rsidRDefault="00A947DC" w14:paraId="6DD8416F"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V počátku bude možnost zobrazovat pouze aktuální letecké snímky. Do budoucna bude možné publikovat i snímky z předcházejících dob snímkování. Geoportál tak bude výběrově zobrazovat i historické snímky. </w:t>
            </w:r>
          </w:p>
        </w:tc>
        <w:tc>
          <w:tcPr>
            <w:tcW w:w="1575" w:type="dxa"/>
            <w:shd w:val="clear" w:color="auto" w:fill="auto"/>
            <w:hideMark/>
          </w:tcPr>
          <w:p w:rsidRPr="002323F3" w:rsidR="00A947DC" w:rsidP="00C95990" w:rsidRDefault="00A947DC" w14:paraId="1C534453"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Bude zajišťovat město Mělník, </w:t>
            </w:r>
          </w:p>
        </w:tc>
      </w:tr>
      <w:tr w:rsidRPr="002323F3" w:rsidR="00A947DC" w:rsidTr="00C95990" w14:paraId="6ED985D1" w14:textId="77777777">
        <w:trPr>
          <w:trHeight w:val="864"/>
        </w:trPr>
        <w:tc>
          <w:tcPr>
            <w:tcW w:w="2122" w:type="dxa"/>
            <w:shd w:val="clear" w:color="auto" w:fill="auto"/>
            <w:hideMark/>
          </w:tcPr>
          <w:p w:rsidRPr="002323F3" w:rsidR="00A947DC" w:rsidP="00C95990" w:rsidRDefault="00A947DC" w14:paraId="236E71BF"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Katastrální mapa</w:t>
            </w:r>
          </w:p>
        </w:tc>
        <w:tc>
          <w:tcPr>
            <w:tcW w:w="2835" w:type="dxa"/>
            <w:shd w:val="clear" w:color="auto" w:fill="auto"/>
            <w:hideMark/>
          </w:tcPr>
          <w:p w:rsidRPr="002323F3" w:rsidR="00A947DC" w:rsidP="00C95990" w:rsidRDefault="00A947DC" w14:paraId="5F0E681A"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 katastrálních map v rámci správního obvodu ORP Mělník</w:t>
            </w:r>
          </w:p>
        </w:tc>
        <w:tc>
          <w:tcPr>
            <w:tcW w:w="1904" w:type="dxa"/>
            <w:shd w:val="clear" w:color="auto" w:fill="auto"/>
            <w:hideMark/>
          </w:tcPr>
          <w:p w:rsidRPr="002323F3" w:rsidR="00A947DC" w:rsidP="00C95990" w:rsidRDefault="00A947DC" w14:paraId="46BCA4BB"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podkladová vrstva pro rozlišení majetkových vztahů a vyhledávání parcel</w:t>
            </w:r>
          </w:p>
        </w:tc>
        <w:tc>
          <w:tcPr>
            <w:tcW w:w="2065" w:type="dxa"/>
            <w:shd w:val="clear" w:color="auto" w:fill="auto"/>
            <w:hideMark/>
          </w:tcPr>
          <w:p w:rsidRPr="002323F3" w:rsidR="00A947DC" w:rsidP="00C95990" w:rsidRDefault="00A947DC" w14:paraId="4E087A5E"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v databázi MS SQL jsou k dispozici</w:t>
            </w:r>
          </w:p>
        </w:tc>
        <w:tc>
          <w:tcPr>
            <w:tcW w:w="1687" w:type="dxa"/>
            <w:shd w:val="clear" w:color="auto" w:fill="auto"/>
            <w:hideMark/>
          </w:tcPr>
          <w:p w:rsidRPr="002323F3" w:rsidR="00A947DC" w:rsidP="00C95990" w:rsidRDefault="00A947DC" w14:paraId="364B3939"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ČÚZK (VFK soubory)</w:t>
            </w:r>
          </w:p>
        </w:tc>
        <w:tc>
          <w:tcPr>
            <w:tcW w:w="2032" w:type="dxa"/>
            <w:shd w:val="clear" w:color="auto" w:fill="auto"/>
            <w:hideMark/>
          </w:tcPr>
          <w:p w:rsidRPr="002323F3" w:rsidR="00A947DC" w:rsidP="00C95990" w:rsidRDefault="00A947DC" w14:paraId="7EDF07B6"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možnost vyhledávání všech typů parcel v členění dle katastrálních území</w:t>
            </w:r>
          </w:p>
        </w:tc>
        <w:tc>
          <w:tcPr>
            <w:tcW w:w="1575" w:type="dxa"/>
            <w:shd w:val="clear" w:color="auto" w:fill="auto"/>
            <w:hideMark/>
          </w:tcPr>
          <w:p w:rsidRPr="002323F3" w:rsidR="00A947DC" w:rsidP="00C95990" w:rsidRDefault="00A947DC" w14:paraId="4D37C04F"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zajišťuje město Mělník v pravidelných intervalem rozbalení VFK souborů do databáze</w:t>
            </w:r>
          </w:p>
        </w:tc>
      </w:tr>
      <w:tr w:rsidRPr="002323F3" w:rsidR="00A947DC" w:rsidTr="00C95990" w14:paraId="6EF16A1A" w14:textId="77777777">
        <w:trPr>
          <w:trHeight w:val="1152"/>
        </w:trPr>
        <w:tc>
          <w:tcPr>
            <w:tcW w:w="2122" w:type="dxa"/>
            <w:shd w:val="clear" w:color="auto" w:fill="auto"/>
            <w:hideMark/>
          </w:tcPr>
          <w:p w:rsidRPr="002323F3" w:rsidR="00A947DC" w:rsidP="00C95990" w:rsidRDefault="00A947DC" w14:paraId="29EF8B14"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Volební okrsky</w:t>
            </w:r>
          </w:p>
        </w:tc>
        <w:tc>
          <w:tcPr>
            <w:tcW w:w="2835" w:type="dxa"/>
            <w:shd w:val="clear" w:color="auto" w:fill="auto"/>
            <w:hideMark/>
          </w:tcPr>
          <w:p w:rsidRPr="002323F3" w:rsidR="00A947DC" w:rsidP="00C95990" w:rsidRDefault="00A947DC" w14:paraId="65B74452"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 vymezení volebních okrsků pro všechny typy voleb a referend v rámci území města Mělník. Volební okrsky budou mít uvedeny i volební místnosti pro dané volební okrsky. Každý volební okrsek bude mít uvedené informace o počtu obyvatel a počtu voličů v daném okrsku.</w:t>
            </w:r>
          </w:p>
        </w:tc>
        <w:tc>
          <w:tcPr>
            <w:tcW w:w="1904" w:type="dxa"/>
            <w:shd w:val="clear" w:color="auto" w:fill="auto"/>
            <w:hideMark/>
          </w:tcPr>
          <w:p w:rsidRPr="002323F3" w:rsidR="00A947DC" w:rsidP="00C95990" w:rsidRDefault="00A947DC" w14:paraId="42C4F79F"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grafické zobrazení volebních okrsků, včetně identifikace volební místnosti</w:t>
            </w:r>
          </w:p>
        </w:tc>
        <w:tc>
          <w:tcPr>
            <w:tcW w:w="2065" w:type="dxa"/>
            <w:shd w:val="clear" w:color="auto" w:fill="auto"/>
            <w:hideMark/>
          </w:tcPr>
          <w:p w:rsidRPr="002323F3" w:rsidR="00A947DC" w:rsidP="00C95990" w:rsidRDefault="00A947DC" w14:paraId="195C75F1"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Volební okrsky jsou vedeny v RUIANu. Volební místnosti dodá město. </w:t>
            </w:r>
          </w:p>
        </w:tc>
        <w:tc>
          <w:tcPr>
            <w:tcW w:w="1687" w:type="dxa"/>
            <w:shd w:val="clear" w:color="auto" w:fill="auto"/>
            <w:hideMark/>
          </w:tcPr>
          <w:p w:rsidRPr="002323F3" w:rsidR="00A947DC" w:rsidP="00C95990" w:rsidRDefault="00A947DC" w14:paraId="0B25569A"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ČÚZK (RUIAN), město Mělník</w:t>
            </w:r>
          </w:p>
        </w:tc>
        <w:tc>
          <w:tcPr>
            <w:tcW w:w="2032" w:type="dxa"/>
            <w:shd w:val="clear" w:color="auto" w:fill="auto"/>
            <w:hideMark/>
          </w:tcPr>
          <w:p w:rsidRPr="002323F3" w:rsidR="00A947DC" w:rsidP="00C95990" w:rsidRDefault="00A947DC" w14:paraId="32780054"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možnost vyhledávání podle adresy spádovost k danému okrsku</w:t>
            </w:r>
          </w:p>
        </w:tc>
        <w:tc>
          <w:tcPr>
            <w:tcW w:w="1575" w:type="dxa"/>
            <w:shd w:val="clear" w:color="auto" w:fill="auto"/>
            <w:hideMark/>
          </w:tcPr>
          <w:p w:rsidRPr="002323F3" w:rsidR="00A947DC" w:rsidP="00C95990" w:rsidRDefault="00A947DC" w14:paraId="40B15AB3"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55270620" w14:textId="77777777">
        <w:trPr>
          <w:trHeight w:val="576"/>
        </w:trPr>
        <w:tc>
          <w:tcPr>
            <w:tcW w:w="2122" w:type="dxa"/>
            <w:shd w:val="clear" w:color="auto" w:fill="auto"/>
            <w:noWrap/>
            <w:hideMark/>
          </w:tcPr>
          <w:p w:rsidRPr="002323F3" w:rsidR="00A947DC" w:rsidP="00C95990" w:rsidRDefault="00A947DC" w14:paraId="3E8068EC" w14:textId="77777777">
            <w:pPr>
              <w:spacing w:before="60" w:after="60"/>
              <w:rPr>
                <w:rFonts w:eastAsia="Times New Roman" w:cstheme="minorHAnsi"/>
                <w:b/>
                <w:bCs/>
                <w:sz w:val="20"/>
                <w:szCs w:val="20"/>
                <w:lang w:eastAsia="cs-CZ"/>
              </w:rPr>
            </w:pPr>
            <w:r w:rsidRPr="002323F3">
              <w:rPr>
                <w:rFonts w:eastAsia="Times New Roman" w:cstheme="minorHAnsi"/>
                <w:b/>
                <w:bCs/>
                <w:sz w:val="20"/>
                <w:szCs w:val="20"/>
                <w:lang w:eastAsia="cs-CZ"/>
              </w:rPr>
              <w:lastRenderedPageBreak/>
              <w:t>Územně analytické podklady města a obcí ORP</w:t>
            </w:r>
            <w:r>
              <w:rPr>
                <w:rFonts w:eastAsia="Times New Roman" w:cstheme="minorHAnsi"/>
                <w:b/>
                <w:bCs/>
                <w:sz w:val="20"/>
                <w:szCs w:val="20"/>
                <w:lang w:eastAsia="cs-CZ"/>
              </w:rPr>
              <w:t xml:space="preserve"> Mělník</w:t>
            </w:r>
          </w:p>
        </w:tc>
        <w:tc>
          <w:tcPr>
            <w:tcW w:w="2835" w:type="dxa"/>
            <w:shd w:val="clear" w:color="auto" w:fill="auto"/>
            <w:hideMark/>
          </w:tcPr>
          <w:p w:rsidRPr="002323F3" w:rsidR="00A947DC" w:rsidP="00C95990" w:rsidRDefault="00A947DC" w14:paraId="5F45FAC7"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prezentace schválených ÚAP obcí ve správním obvodu ORP Mělník</w:t>
            </w:r>
          </w:p>
          <w:p w:rsidRPr="002323F3" w:rsidR="00A947DC" w:rsidP="00C95990" w:rsidRDefault="00A947DC" w14:paraId="1AB2845B"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Zároveň bude zajištěna vazba na mapový portál Krajského úřadu Středočeského kraje.</w:t>
            </w:r>
          </w:p>
        </w:tc>
        <w:tc>
          <w:tcPr>
            <w:tcW w:w="1904" w:type="dxa"/>
            <w:shd w:val="clear" w:color="auto" w:fill="auto"/>
            <w:hideMark/>
          </w:tcPr>
          <w:p w:rsidRPr="002323F3" w:rsidR="00A947DC" w:rsidP="00C95990" w:rsidRDefault="00A947DC" w14:paraId="4D8C454A"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zobrazení vrstev ÚAP, a to jak s legendou, tak s popisnými informacemi</w:t>
            </w:r>
          </w:p>
        </w:tc>
        <w:tc>
          <w:tcPr>
            <w:tcW w:w="2065" w:type="dxa"/>
            <w:shd w:val="clear" w:color="auto" w:fill="auto"/>
            <w:hideMark/>
          </w:tcPr>
          <w:p w:rsidRPr="002323F3" w:rsidR="00A947DC" w:rsidP="00C95990" w:rsidRDefault="00A947DC" w14:paraId="194B047F"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v databázi MS SQL jsou k dispozici</w:t>
            </w:r>
          </w:p>
        </w:tc>
        <w:tc>
          <w:tcPr>
            <w:tcW w:w="1687" w:type="dxa"/>
            <w:shd w:val="clear" w:color="auto" w:fill="auto"/>
            <w:hideMark/>
          </w:tcPr>
          <w:p w:rsidRPr="002323F3" w:rsidR="00A947DC" w:rsidP="00C95990" w:rsidRDefault="00A947DC" w14:paraId="6DF84317"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6832CA15"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u obcí ORP doplnit o odkazy na zdroj (portál krajského úřadu)</w:t>
            </w:r>
          </w:p>
        </w:tc>
        <w:tc>
          <w:tcPr>
            <w:tcW w:w="1575" w:type="dxa"/>
            <w:shd w:val="clear" w:color="auto" w:fill="auto"/>
            <w:hideMark/>
          </w:tcPr>
          <w:p w:rsidRPr="002323F3" w:rsidR="00A947DC" w:rsidP="00C95990" w:rsidRDefault="00A947DC" w14:paraId="7F7F63DD"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Město Mělník prostřednictvím aplikace ÚAP udržuje v databázi všechny podklady aktuální </w:t>
            </w:r>
          </w:p>
        </w:tc>
      </w:tr>
      <w:tr w:rsidRPr="002323F3" w:rsidR="00A947DC" w:rsidTr="00C95990" w14:paraId="63E214CC" w14:textId="77777777">
        <w:trPr>
          <w:trHeight w:val="1152"/>
        </w:trPr>
        <w:tc>
          <w:tcPr>
            <w:tcW w:w="2122" w:type="dxa"/>
            <w:shd w:val="clear" w:color="auto" w:fill="auto"/>
          </w:tcPr>
          <w:p w:rsidRPr="002323F3" w:rsidR="00A947DC" w:rsidP="00C95990" w:rsidRDefault="00A947DC" w14:paraId="5522E8BE" w14:textId="77777777">
            <w:pPr>
              <w:spacing w:before="60" w:after="60"/>
              <w:rPr>
                <w:rFonts w:eastAsia="Times New Roman" w:cstheme="minorHAnsi"/>
                <w:b/>
                <w:bCs/>
                <w:sz w:val="20"/>
                <w:szCs w:val="20"/>
                <w:lang w:eastAsia="cs-CZ"/>
              </w:rPr>
            </w:pPr>
            <w:r w:rsidRPr="002323F3">
              <w:rPr>
                <w:rFonts w:eastAsia="Times New Roman" w:cstheme="minorHAnsi"/>
                <w:b/>
                <w:bCs/>
                <w:sz w:val="20"/>
                <w:szCs w:val="20"/>
                <w:lang w:eastAsia="cs-CZ"/>
              </w:rPr>
              <w:t xml:space="preserve">Územní plány </w:t>
            </w:r>
            <w:r>
              <w:rPr>
                <w:rFonts w:eastAsia="Times New Roman" w:cstheme="minorHAnsi"/>
                <w:b/>
                <w:bCs/>
                <w:sz w:val="20"/>
                <w:szCs w:val="20"/>
                <w:lang w:eastAsia="cs-CZ"/>
              </w:rPr>
              <w:t xml:space="preserve">a studie </w:t>
            </w:r>
            <w:r w:rsidRPr="002323F3">
              <w:rPr>
                <w:rFonts w:eastAsia="Times New Roman" w:cstheme="minorHAnsi"/>
                <w:b/>
                <w:bCs/>
                <w:sz w:val="20"/>
                <w:szCs w:val="20"/>
                <w:lang w:eastAsia="cs-CZ"/>
              </w:rPr>
              <w:t>města a obcí ORP</w:t>
            </w:r>
            <w:r>
              <w:rPr>
                <w:rFonts w:eastAsia="Times New Roman" w:cstheme="minorHAnsi"/>
                <w:b/>
                <w:bCs/>
                <w:sz w:val="20"/>
                <w:szCs w:val="20"/>
                <w:lang w:eastAsia="cs-CZ"/>
              </w:rPr>
              <w:t xml:space="preserve"> Mělník</w:t>
            </w:r>
          </w:p>
          <w:p w:rsidRPr="002323F3" w:rsidR="00A947DC" w:rsidP="00C95990" w:rsidRDefault="00A947DC" w14:paraId="3747A92D" w14:textId="77777777">
            <w:pPr>
              <w:rPr>
                <w:rFonts w:cstheme="minorHAnsi"/>
                <w:sz w:val="20"/>
                <w:szCs w:val="20"/>
              </w:rPr>
            </w:pPr>
          </w:p>
        </w:tc>
        <w:tc>
          <w:tcPr>
            <w:tcW w:w="2835" w:type="dxa"/>
            <w:shd w:val="clear" w:color="auto" w:fill="auto"/>
            <w:hideMark/>
          </w:tcPr>
          <w:p w:rsidRPr="002323F3" w:rsidR="00A947DC" w:rsidP="00C95990" w:rsidRDefault="00A947DC" w14:paraId="5331E941"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zobrazení tematických map územních plánů obcí</w:t>
            </w:r>
          </w:p>
          <w:p w:rsidRPr="00FA6E59" w:rsidR="00A947DC" w:rsidP="00C95990" w:rsidRDefault="00A947DC" w14:paraId="3CCE4E83" w14:textId="77777777">
            <w:pPr>
              <w:rPr>
                <w:rFonts w:cstheme="minorHAnsi"/>
                <w:sz w:val="20"/>
                <w:szCs w:val="20"/>
              </w:rPr>
            </w:pPr>
            <w:r w:rsidRPr="002323F3">
              <w:rPr>
                <w:rFonts w:cstheme="minorHAnsi"/>
                <w:color w:val="000000" w:themeColor="text1"/>
                <w:sz w:val="20"/>
                <w:szCs w:val="20"/>
              </w:rPr>
              <w:t>Digitálně zpracované územní plány obcí budou  implementovány do databáze. U ostatních územních plánů bude provedeno skenování a následné georeferencování pořízeného skenu</w:t>
            </w:r>
            <w:r>
              <w:rPr>
                <w:rFonts w:cstheme="minorHAnsi"/>
                <w:sz w:val="20"/>
                <w:szCs w:val="20"/>
              </w:rPr>
              <w:t>. Součástí této vrstvy budou i regulační plány obcí, pokud budou existovat.</w:t>
            </w:r>
          </w:p>
        </w:tc>
        <w:tc>
          <w:tcPr>
            <w:tcW w:w="1904" w:type="dxa"/>
            <w:shd w:val="clear" w:color="auto" w:fill="auto"/>
            <w:hideMark/>
          </w:tcPr>
          <w:p w:rsidRPr="002323F3" w:rsidR="00A947DC" w:rsidP="00C95990" w:rsidRDefault="00A947DC" w14:paraId="51A6C0A5"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možnost doplnění zobrazení tematických map územních plánů obcí o údaje z dalších vrstev geoportálu</w:t>
            </w:r>
          </w:p>
        </w:tc>
        <w:tc>
          <w:tcPr>
            <w:tcW w:w="2065" w:type="dxa"/>
            <w:shd w:val="clear" w:color="auto" w:fill="auto"/>
            <w:hideMark/>
          </w:tcPr>
          <w:p w:rsidRPr="002323F3" w:rsidR="00A947DC" w:rsidP="00C95990" w:rsidRDefault="00A947DC" w14:paraId="0539579B"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podklady jsou převážně ve formátu PDF; musí se ukotvit v souřadnicovém systému</w:t>
            </w:r>
          </w:p>
        </w:tc>
        <w:tc>
          <w:tcPr>
            <w:tcW w:w="1687" w:type="dxa"/>
            <w:shd w:val="clear" w:color="auto" w:fill="auto"/>
            <w:hideMark/>
          </w:tcPr>
          <w:p w:rsidRPr="002323F3" w:rsidR="00A947DC" w:rsidP="00C95990" w:rsidRDefault="00A947DC" w14:paraId="03E28ABD"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24F11555"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územní plány budou obsahovat i vazbu na textovou dokumentaci ÚPD.</w:t>
            </w:r>
          </w:p>
        </w:tc>
        <w:tc>
          <w:tcPr>
            <w:tcW w:w="1575" w:type="dxa"/>
            <w:shd w:val="clear" w:color="auto" w:fill="auto"/>
            <w:hideMark/>
          </w:tcPr>
          <w:p w:rsidRPr="002323F3" w:rsidR="00A947DC" w:rsidP="00C95990" w:rsidRDefault="00A947DC" w14:paraId="4FCC18D9"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5715B5B9" w14:textId="77777777">
        <w:trPr>
          <w:trHeight w:val="1152"/>
        </w:trPr>
        <w:tc>
          <w:tcPr>
            <w:tcW w:w="2122" w:type="dxa"/>
            <w:shd w:val="clear" w:color="auto" w:fill="auto"/>
          </w:tcPr>
          <w:p w:rsidRPr="002323F3" w:rsidR="00A947DC" w:rsidP="00C95990" w:rsidRDefault="00A947DC" w14:paraId="7344B963" w14:textId="77777777">
            <w:pPr>
              <w:rPr>
                <w:rFonts w:eastAsia="Times New Roman" w:cstheme="minorHAnsi"/>
                <w:b/>
                <w:bCs/>
                <w:sz w:val="20"/>
                <w:szCs w:val="20"/>
                <w:lang w:eastAsia="cs-CZ"/>
              </w:rPr>
            </w:pPr>
            <w:r w:rsidRPr="002323F3">
              <w:rPr>
                <w:rFonts w:cstheme="minorHAnsi"/>
                <w:b/>
                <w:bCs/>
                <w:sz w:val="20"/>
                <w:szCs w:val="20"/>
              </w:rPr>
              <w:t>Územní opatření – stavební uzávěry</w:t>
            </w:r>
            <w:r>
              <w:rPr>
                <w:rFonts w:cstheme="minorHAnsi"/>
                <w:b/>
                <w:bCs/>
                <w:sz w:val="20"/>
                <w:szCs w:val="20"/>
              </w:rPr>
              <w:t xml:space="preserve"> města a obcí ORP Mělník</w:t>
            </w:r>
          </w:p>
        </w:tc>
        <w:tc>
          <w:tcPr>
            <w:tcW w:w="2835" w:type="dxa"/>
            <w:shd w:val="clear" w:color="auto" w:fill="auto"/>
          </w:tcPr>
          <w:p w:rsidRPr="002323F3" w:rsidR="00A947DC" w:rsidP="00C95990" w:rsidRDefault="00A947DC" w14:paraId="2E88FEA8"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Zobrazení různých typů územních opatření. </w:t>
            </w:r>
          </w:p>
        </w:tc>
        <w:tc>
          <w:tcPr>
            <w:tcW w:w="1904" w:type="dxa"/>
            <w:shd w:val="clear" w:color="auto" w:fill="auto"/>
          </w:tcPr>
          <w:p w:rsidRPr="002323F3" w:rsidR="00A947DC" w:rsidP="00C95990" w:rsidRDefault="00A947DC" w14:paraId="589E37E4" w14:textId="77777777">
            <w:pPr>
              <w:spacing w:before="60" w:after="60"/>
              <w:jc w:val="left"/>
              <w:rPr>
                <w:rFonts w:eastAsia="Times New Roman" w:cstheme="minorHAnsi"/>
                <w:sz w:val="20"/>
                <w:szCs w:val="20"/>
                <w:lang w:eastAsia="cs-CZ"/>
              </w:rPr>
            </w:pPr>
            <w:r>
              <w:rPr>
                <w:rFonts w:eastAsia="Times New Roman" w:cstheme="minorHAnsi"/>
                <w:sz w:val="20"/>
                <w:szCs w:val="20"/>
                <w:lang w:eastAsia="cs-CZ"/>
              </w:rPr>
              <w:t>Poskytování informace o stavebních omezení a regulací v území</w:t>
            </w:r>
          </w:p>
        </w:tc>
        <w:tc>
          <w:tcPr>
            <w:tcW w:w="2065" w:type="dxa"/>
            <w:shd w:val="clear" w:color="auto" w:fill="auto"/>
          </w:tcPr>
          <w:p w:rsidRPr="002323F3" w:rsidR="00A947DC" w:rsidP="00C95990" w:rsidRDefault="00A947DC" w14:paraId="48D2FCE5" w14:textId="77777777">
            <w:pPr>
              <w:spacing w:before="60" w:after="60"/>
              <w:jc w:val="left"/>
              <w:rPr>
                <w:rFonts w:eastAsia="Times New Roman" w:cstheme="minorHAnsi"/>
                <w:sz w:val="20"/>
                <w:szCs w:val="20"/>
                <w:lang w:eastAsia="cs-CZ"/>
              </w:rPr>
            </w:pPr>
          </w:p>
        </w:tc>
        <w:tc>
          <w:tcPr>
            <w:tcW w:w="1687" w:type="dxa"/>
            <w:shd w:val="clear" w:color="auto" w:fill="auto"/>
          </w:tcPr>
          <w:p w:rsidRPr="002323F3" w:rsidR="00A947DC" w:rsidP="00C95990" w:rsidRDefault="00A947DC" w14:paraId="613CB994" w14:textId="77777777">
            <w:pPr>
              <w:spacing w:before="60" w:after="60"/>
              <w:jc w:val="left"/>
              <w:rPr>
                <w:rFonts w:eastAsia="Times New Roman" w:cstheme="minorHAnsi"/>
                <w:sz w:val="20"/>
                <w:szCs w:val="20"/>
                <w:lang w:eastAsia="cs-CZ"/>
              </w:rPr>
            </w:pPr>
            <w:r>
              <w:rPr>
                <w:rFonts w:eastAsia="Times New Roman" w:cstheme="minorHAnsi"/>
                <w:sz w:val="20"/>
                <w:szCs w:val="20"/>
                <w:lang w:eastAsia="cs-CZ"/>
              </w:rPr>
              <w:t>město Mělník</w:t>
            </w:r>
          </w:p>
        </w:tc>
        <w:tc>
          <w:tcPr>
            <w:tcW w:w="2032" w:type="dxa"/>
            <w:shd w:val="clear" w:color="auto" w:fill="auto"/>
          </w:tcPr>
          <w:p w:rsidRPr="002323F3" w:rsidR="00A947DC" w:rsidDel="00457A21" w:rsidP="00C95990" w:rsidRDefault="00A947DC" w14:paraId="71A83B2E" w14:textId="77777777">
            <w:pPr>
              <w:spacing w:before="60" w:after="60"/>
              <w:jc w:val="left"/>
              <w:rPr>
                <w:rFonts w:eastAsia="Times New Roman" w:cstheme="minorHAnsi"/>
                <w:sz w:val="20"/>
                <w:szCs w:val="20"/>
                <w:lang w:eastAsia="cs-CZ"/>
              </w:rPr>
            </w:pPr>
            <w:r>
              <w:rPr>
                <w:rFonts w:eastAsia="Times New Roman" w:cstheme="minorHAnsi"/>
                <w:sz w:val="20"/>
                <w:szCs w:val="20"/>
                <w:lang w:eastAsia="cs-CZ"/>
              </w:rPr>
              <w:t>Grafické zobrazení musí být provázána na textovou dokumentaci</w:t>
            </w:r>
          </w:p>
        </w:tc>
        <w:tc>
          <w:tcPr>
            <w:tcW w:w="1575" w:type="dxa"/>
            <w:shd w:val="clear" w:color="auto" w:fill="auto"/>
          </w:tcPr>
          <w:p w:rsidRPr="002323F3" w:rsidR="00A947DC" w:rsidP="00C95990" w:rsidRDefault="00A947DC" w14:paraId="5DF33A70"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19687863" w14:textId="77777777">
        <w:trPr>
          <w:trHeight w:val="1152"/>
        </w:trPr>
        <w:tc>
          <w:tcPr>
            <w:tcW w:w="2122" w:type="dxa"/>
            <w:shd w:val="clear" w:color="auto" w:fill="auto"/>
          </w:tcPr>
          <w:p w:rsidRPr="00054CF6" w:rsidR="00A947DC" w:rsidP="00C95990" w:rsidRDefault="00A947DC" w14:paraId="76E96EA4" w14:textId="77777777">
            <w:pPr>
              <w:rPr>
                <w:rFonts w:cstheme="minorHAnsi"/>
                <w:b/>
                <w:bCs/>
                <w:sz w:val="20"/>
                <w:szCs w:val="20"/>
              </w:rPr>
            </w:pPr>
            <w:r w:rsidRPr="00054CF6">
              <w:rPr>
                <w:rFonts w:cstheme="minorHAnsi"/>
                <w:b/>
                <w:bCs/>
                <w:sz w:val="20"/>
                <w:szCs w:val="20"/>
              </w:rPr>
              <w:t>Veřejná doprava</w:t>
            </w:r>
          </w:p>
          <w:p w:rsidRPr="00FA6E59" w:rsidR="00A947DC" w:rsidP="00C95990" w:rsidRDefault="00A947DC" w14:paraId="7446941E" w14:textId="77777777"/>
        </w:tc>
        <w:tc>
          <w:tcPr>
            <w:tcW w:w="2835" w:type="dxa"/>
            <w:shd w:val="clear" w:color="auto" w:fill="auto"/>
            <w:hideMark/>
          </w:tcPr>
          <w:p w:rsidR="00A947DC" w:rsidP="00C95990" w:rsidRDefault="00A947DC" w14:paraId="52AD3D8E"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Pr>
                <w:rFonts w:eastAsia="Times New Roman" w:cstheme="minorHAnsi"/>
                <w:sz w:val="20"/>
                <w:szCs w:val="20"/>
                <w:lang w:eastAsia="cs-CZ"/>
              </w:rPr>
              <w:t xml:space="preserve">, která bude obsahovat </w:t>
            </w:r>
            <w:r w:rsidRPr="002323F3">
              <w:rPr>
                <w:rFonts w:eastAsia="Times New Roman" w:cstheme="minorHAnsi"/>
                <w:sz w:val="20"/>
                <w:szCs w:val="20"/>
                <w:lang w:eastAsia="cs-CZ"/>
              </w:rPr>
              <w:t>přehled železničních, autobusových a lodních tras a zastávek na území města</w:t>
            </w:r>
            <w:r>
              <w:rPr>
                <w:rFonts w:eastAsia="Times New Roman" w:cstheme="minorHAnsi"/>
                <w:sz w:val="20"/>
                <w:szCs w:val="20"/>
                <w:lang w:eastAsia="cs-CZ"/>
              </w:rPr>
              <w:t xml:space="preserve">. Součástí této vrstvy budou i čísla linek a názvy zastávek. Vrstva </w:t>
            </w:r>
            <w:r>
              <w:rPr>
                <w:rFonts w:eastAsia="Times New Roman" w:cstheme="minorHAnsi"/>
                <w:sz w:val="20"/>
                <w:szCs w:val="20"/>
                <w:lang w:eastAsia="cs-CZ"/>
              </w:rPr>
              <w:lastRenderedPageBreak/>
              <w:t>nebude zobrazovat informace o jízdních řádech.</w:t>
            </w:r>
          </w:p>
          <w:p w:rsidRPr="002323F3" w:rsidR="00A947DC" w:rsidP="00C95990" w:rsidRDefault="00A947DC" w14:paraId="5B1F57C3" w14:textId="77777777">
            <w:pPr>
              <w:spacing w:before="60" w:after="60"/>
              <w:jc w:val="left"/>
              <w:rPr>
                <w:rFonts w:eastAsia="Times New Roman" w:cstheme="minorHAnsi"/>
                <w:sz w:val="20"/>
                <w:szCs w:val="20"/>
                <w:lang w:eastAsia="cs-CZ"/>
              </w:rPr>
            </w:pPr>
            <w:r>
              <w:rPr>
                <w:rFonts w:eastAsia="Times New Roman" w:cstheme="minorHAnsi"/>
                <w:sz w:val="20"/>
                <w:szCs w:val="20"/>
                <w:lang w:eastAsia="cs-CZ"/>
              </w:rPr>
              <w:t>Vrstva bude zpracována na území města Mělník</w:t>
            </w:r>
          </w:p>
        </w:tc>
        <w:tc>
          <w:tcPr>
            <w:tcW w:w="1904" w:type="dxa"/>
            <w:shd w:val="clear" w:color="auto" w:fill="auto"/>
            <w:hideMark/>
          </w:tcPr>
          <w:p w:rsidRPr="002323F3" w:rsidR="00A947DC" w:rsidP="00C95990" w:rsidRDefault="00A947DC" w14:paraId="5C76B240"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lastRenderedPageBreak/>
              <w:t>přehled dostupnosti částí města veřejnou dopravou (bez jízdních řádů)</w:t>
            </w:r>
          </w:p>
        </w:tc>
        <w:tc>
          <w:tcPr>
            <w:tcW w:w="2065" w:type="dxa"/>
            <w:shd w:val="clear" w:color="auto" w:fill="auto"/>
            <w:hideMark/>
          </w:tcPr>
          <w:p w:rsidRPr="002323F3" w:rsidR="00A947DC" w:rsidP="00C95990" w:rsidRDefault="00A947DC" w14:paraId="50A115FE"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nejsou zpracována v elektronické podobě a musí se vytvořit</w:t>
            </w:r>
          </w:p>
        </w:tc>
        <w:tc>
          <w:tcPr>
            <w:tcW w:w="1687" w:type="dxa"/>
            <w:shd w:val="clear" w:color="auto" w:fill="auto"/>
            <w:hideMark/>
          </w:tcPr>
          <w:p w:rsidRPr="002323F3" w:rsidR="00A947DC" w:rsidP="00C95990" w:rsidRDefault="00A947DC" w14:paraId="4ED59BD2"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veřejné zdroje, město Mělník</w:t>
            </w:r>
          </w:p>
        </w:tc>
        <w:tc>
          <w:tcPr>
            <w:tcW w:w="2032" w:type="dxa"/>
            <w:shd w:val="clear" w:color="auto" w:fill="auto"/>
            <w:hideMark/>
          </w:tcPr>
          <w:p w:rsidRPr="002323F3" w:rsidR="00A947DC" w:rsidP="00C95990" w:rsidRDefault="00A947DC" w14:paraId="73C7AC5D" w14:textId="77777777">
            <w:pPr>
              <w:spacing w:before="60" w:after="60"/>
              <w:jc w:val="left"/>
              <w:rPr>
                <w:rFonts w:eastAsia="Times New Roman" w:cstheme="minorHAnsi"/>
                <w:sz w:val="20"/>
                <w:szCs w:val="20"/>
                <w:lang w:eastAsia="cs-CZ"/>
              </w:rPr>
            </w:pPr>
            <w:r>
              <w:rPr>
                <w:rFonts w:eastAsia="Times New Roman" w:cstheme="minorHAnsi"/>
                <w:sz w:val="20"/>
                <w:szCs w:val="20"/>
                <w:lang w:eastAsia="cs-CZ"/>
              </w:rPr>
              <w:t xml:space="preserve">Zastávky budou </w:t>
            </w:r>
            <w:r w:rsidRPr="002323F3">
              <w:rPr>
                <w:rFonts w:eastAsia="Times New Roman" w:cstheme="minorHAnsi"/>
                <w:sz w:val="20"/>
                <w:szCs w:val="20"/>
                <w:lang w:eastAsia="cs-CZ"/>
              </w:rPr>
              <w:t>dopl</w:t>
            </w:r>
            <w:r>
              <w:rPr>
                <w:rFonts w:eastAsia="Times New Roman" w:cstheme="minorHAnsi"/>
                <w:sz w:val="20"/>
                <w:szCs w:val="20"/>
                <w:lang w:eastAsia="cs-CZ"/>
              </w:rPr>
              <w:t xml:space="preserve">něny o informace – a to jak textových (např. jejich názvy, čísla linek, které projíždějí zastávkou, či typu zastávky – na </w:t>
            </w:r>
            <w:r>
              <w:rPr>
                <w:rFonts w:eastAsia="Times New Roman" w:cstheme="minorHAnsi"/>
                <w:sz w:val="20"/>
                <w:szCs w:val="20"/>
                <w:lang w:eastAsia="cs-CZ"/>
              </w:rPr>
              <w:lastRenderedPageBreak/>
              <w:t xml:space="preserve">znamení atp.), tak i </w:t>
            </w:r>
            <w:r w:rsidRPr="002323F3">
              <w:rPr>
                <w:rFonts w:eastAsia="Times New Roman" w:cstheme="minorHAnsi"/>
                <w:sz w:val="20"/>
                <w:szCs w:val="20"/>
                <w:lang w:eastAsia="cs-CZ"/>
              </w:rPr>
              <w:t>obrazov</w:t>
            </w:r>
            <w:r>
              <w:rPr>
                <w:rFonts w:eastAsia="Times New Roman" w:cstheme="minorHAnsi"/>
                <w:sz w:val="20"/>
                <w:szCs w:val="20"/>
                <w:lang w:eastAsia="cs-CZ"/>
              </w:rPr>
              <w:t xml:space="preserve">ou (např. fotografie zastávky) </w:t>
            </w:r>
          </w:p>
        </w:tc>
        <w:tc>
          <w:tcPr>
            <w:tcW w:w="1575" w:type="dxa"/>
            <w:shd w:val="clear" w:color="auto" w:fill="auto"/>
            <w:hideMark/>
          </w:tcPr>
          <w:p w:rsidRPr="002323F3" w:rsidR="00A947DC" w:rsidP="00C95990" w:rsidRDefault="00A947DC" w14:paraId="4E2C6D43"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lastRenderedPageBreak/>
              <w:t>dodavatel zajistí nástroj pro aktualizaci a navrhne postup aktualizace</w:t>
            </w:r>
          </w:p>
        </w:tc>
      </w:tr>
      <w:tr w:rsidRPr="002323F3" w:rsidR="00A947DC" w:rsidTr="00C95990" w14:paraId="15712B93" w14:textId="77777777">
        <w:trPr>
          <w:trHeight w:val="1440"/>
        </w:trPr>
        <w:tc>
          <w:tcPr>
            <w:tcW w:w="2122" w:type="dxa"/>
            <w:shd w:val="clear" w:color="auto" w:fill="auto"/>
            <w:hideMark/>
          </w:tcPr>
          <w:p w:rsidRPr="002323F3" w:rsidR="00A947DC" w:rsidP="00C95990" w:rsidRDefault="00A947DC" w14:paraId="57DF27A9"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 xml:space="preserve">Parkovací zóny </w:t>
            </w:r>
          </w:p>
        </w:tc>
        <w:tc>
          <w:tcPr>
            <w:tcW w:w="2835" w:type="dxa"/>
            <w:shd w:val="clear" w:color="auto" w:fill="auto"/>
            <w:hideMark/>
          </w:tcPr>
          <w:p w:rsidRPr="002323F3" w:rsidR="00A947DC" w:rsidP="00C95990" w:rsidRDefault="00A947DC" w14:paraId="270152FE"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 xml:space="preserve">přehled parkovacích zón ve městě </w:t>
            </w:r>
            <w:r>
              <w:rPr>
                <w:rFonts w:eastAsia="Times New Roman" w:cstheme="minorHAnsi"/>
                <w:sz w:val="20"/>
                <w:szCs w:val="20"/>
                <w:lang w:eastAsia="cs-CZ"/>
              </w:rPr>
              <w:t xml:space="preserve">Mělník </w:t>
            </w:r>
            <w:r w:rsidRPr="002323F3">
              <w:rPr>
                <w:rFonts w:eastAsia="Times New Roman" w:cstheme="minorHAnsi"/>
                <w:sz w:val="20"/>
                <w:szCs w:val="20"/>
                <w:lang w:eastAsia="cs-CZ"/>
              </w:rPr>
              <w:t>včetně jejich typů (poplatky za parkování) a počtu parkovacích míst</w:t>
            </w:r>
            <w:r w:rsidRPr="00054CF6">
              <w:rPr>
                <w:rFonts w:eastAsia="Times New Roman" w:cstheme="minorHAnsi"/>
                <w:sz w:val="20"/>
                <w:szCs w:val="20"/>
                <w:lang w:eastAsia="cs-CZ"/>
              </w:rPr>
              <w:t>. Vrstva bude doplněna o umístění parkovacích automatů</w:t>
            </w:r>
          </w:p>
        </w:tc>
        <w:tc>
          <w:tcPr>
            <w:tcW w:w="1904" w:type="dxa"/>
            <w:shd w:val="clear" w:color="auto" w:fill="auto"/>
            <w:hideMark/>
          </w:tcPr>
          <w:p w:rsidRPr="002323F3" w:rsidR="00A947DC" w:rsidP="00C95990" w:rsidRDefault="00A947DC" w14:paraId="78D99085"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zobrazení umístění parkovacích zón ve městě </w:t>
            </w:r>
          </w:p>
        </w:tc>
        <w:tc>
          <w:tcPr>
            <w:tcW w:w="2065" w:type="dxa"/>
            <w:shd w:val="clear" w:color="auto" w:fill="auto"/>
            <w:hideMark/>
          </w:tcPr>
          <w:p w:rsidRPr="002323F3" w:rsidR="00A947DC" w:rsidP="00C95990" w:rsidRDefault="00A947DC" w14:paraId="4D8A2BA3"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částečně jsou data v databázi MS SQL naplněná z aplikace GSPasport (pasport komunikací)</w:t>
            </w:r>
          </w:p>
        </w:tc>
        <w:tc>
          <w:tcPr>
            <w:tcW w:w="1687" w:type="dxa"/>
            <w:shd w:val="clear" w:color="auto" w:fill="auto"/>
            <w:hideMark/>
          </w:tcPr>
          <w:p w:rsidRPr="002323F3" w:rsidR="00A947DC" w:rsidP="00C95990" w:rsidRDefault="00A947DC" w14:paraId="48B8E6A7" w14:textId="77777777">
            <w:pPr>
              <w:spacing w:before="60" w:after="60"/>
              <w:jc w:val="left"/>
              <w:rPr>
                <w:rFonts w:eastAsia="Times New Roman" w:cstheme="minorHAnsi"/>
                <w:sz w:val="20"/>
                <w:szCs w:val="20"/>
                <w:lang w:eastAsia="cs-CZ"/>
              </w:rPr>
            </w:pPr>
            <w:r>
              <w:rPr>
                <w:rFonts w:eastAsia="Times New Roman" w:cstheme="minorHAnsi"/>
                <w:sz w:val="20"/>
                <w:szCs w:val="20"/>
                <w:lang w:eastAsia="cs-CZ"/>
              </w:rPr>
              <w:t>m</w:t>
            </w:r>
            <w:r w:rsidRPr="002323F3">
              <w:rPr>
                <w:rFonts w:eastAsia="Times New Roman" w:cstheme="minorHAnsi"/>
                <w:sz w:val="20"/>
                <w:szCs w:val="20"/>
                <w:lang w:eastAsia="cs-CZ"/>
              </w:rPr>
              <w:t>ěsto Mělník</w:t>
            </w:r>
          </w:p>
        </w:tc>
        <w:tc>
          <w:tcPr>
            <w:tcW w:w="2032" w:type="dxa"/>
            <w:shd w:val="clear" w:color="auto" w:fill="auto"/>
            <w:hideMark/>
          </w:tcPr>
          <w:p w:rsidRPr="002323F3" w:rsidR="00A947DC" w:rsidP="00C95990" w:rsidRDefault="00A947DC" w14:paraId="787577B8"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doplnit textovými daty o parkovacích zónách (i obrazové) a podmínkách parkování</w:t>
            </w:r>
          </w:p>
        </w:tc>
        <w:tc>
          <w:tcPr>
            <w:tcW w:w="1575" w:type="dxa"/>
            <w:shd w:val="clear" w:color="auto" w:fill="auto"/>
            <w:hideMark/>
          </w:tcPr>
          <w:p w:rsidRPr="002323F3" w:rsidR="00A947DC" w:rsidP="00C95990" w:rsidRDefault="00A947DC" w14:paraId="4D7ED2FE"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navrhne postup aktualizace z pasportu komunikací</w:t>
            </w:r>
          </w:p>
        </w:tc>
      </w:tr>
      <w:tr w:rsidRPr="002323F3" w:rsidR="00A947DC" w:rsidTr="00C95990" w14:paraId="35EBADB6" w14:textId="77777777">
        <w:trPr>
          <w:trHeight w:val="1152"/>
        </w:trPr>
        <w:tc>
          <w:tcPr>
            <w:tcW w:w="2122" w:type="dxa"/>
            <w:shd w:val="clear" w:color="auto" w:fill="auto"/>
            <w:hideMark/>
          </w:tcPr>
          <w:p w:rsidRPr="002323F3" w:rsidR="00A947DC" w:rsidP="00C95990" w:rsidRDefault="00A947DC" w14:paraId="31A15CF4" w14:textId="77777777">
            <w:pPr>
              <w:rPr>
                <w:rFonts w:eastAsia="Times New Roman" w:cstheme="minorHAnsi"/>
                <w:b/>
                <w:bCs/>
                <w:sz w:val="20"/>
                <w:szCs w:val="20"/>
                <w:lang w:eastAsia="cs-CZ"/>
              </w:rPr>
            </w:pPr>
            <w:r w:rsidRPr="00692077">
              <w:rPr>
                <w:rFonts w:eastAsia="Times New Roman" w:asciiTheme="majorHAnsi" w:hAnsiTheme="majorHAnsi" w:cstheme="majorHAnsi"/>
                <w:b/>
                <w:bCs/>
                <w:sz w:val="20"/>
                <w:szCs w:val="20"/>
                <w:lang w:eastAsia="cs-CZ"/>
              </w:rPr>
              <w:t>Povrchy silnic a chodníků</w:t>
            </w:r>
          </w:p>
        </w:tc>
        <w:tc>
          <w:tcPr>
            <w:tcW w:w="2835" w:type="dxa"/>
            <w:shd w:val="clear" w:color="auto" w:fill="auto"/>
            <w:hideMark/>
          </w:tcPr>
          <w:p w:rsidRPr="002323F3" w:rsidR="00A947DC" w:rsidP="00C95990" w:rsidRDefault="00A947DC" w14:paraId="1677B91C" w14:textId="77777777">
            <w:pPr>
              <w:spacing w:before="60" w:after="60"/>
              <w:jc w:val="left"/>
              <w:rPr>
                <w:rFonts w:eastAsia="Times New Roman" w:cstheme="minorHAnsi"/>
                <w:sz w:val="20"/>
                <w:szCs w:val="20"/>
                <w:lang w:eastAsia="cs-CZ"/>
              </w:rPr>
            </w:pPr>
            <w:r>
              <w:rPr>
                <w:rFonts w:eastAsia="Times New Roman" w:cstheme="minorHAnsi"/>
                <w:sz w:val="20"/>
                <w:szCs w:val="20"/>
                <w:lang w:eastAsia="cs-CZ"/>
              </w:rPr>
              <w:t>Vektorová vrstva;</w:t>
            </w:r>
            <w:r w:rsidRPr="002323F3">
              <w:rPr>
                <w:rFonts w:eastAsia="Times New Roman" w:cstheme="minorHAnsi"/>
                <w:sz w:val="20"/>
                <w:szCs w:val="20"/>
                <w:lang w:eastAsia="cs-CZ"/>
              </w:rPr>
              <w:t xml:space="preserve"> </w:t>
            </w:r>
            <w:r w:rsidRPr="002323F3">
              <w:rPr>
                <w:rFonts w:eastAsia="Times New Roman" w:cstheme="minorHAnsi"/>
                <w:sz w:val="20"/>
                <w:szCs w:val="20"/>
                <w:lang w:eastAsia="cs-CZ"/>
              </w:rPr>
              <w:br/>
              <w:t xml:space="preserve">vymezení komunikací a chodníků </w:t>
            </w:r>
            <w:r>
              <w:rPr>
                <w:rFonts w:eastAsia="Times New Roman" w:cstheme="minorHAnsi"/>
                <w:sz w:val="20"/>
                <w:szCs w:val="20"/>
                <w:lang w:eastAsia="cs-CZ"/>
              </w:rPr>
              <w:t xml:space="preserve">města Mělník </w:t>
            </w:r>
            <w:r w:rsidRPr="002323F3">
              <w:rPr>
                <w:rFonts w:eastAsia="Times New Roman" w:cstheme="minorHAnsi"/>
                <w:sz w:val="20"/>
                <w:szCs w:val="20"/>
                <w:lang w:eastAsia="cs-CZ"/>
              </w:rPr>
              <w:t>v přehledové mapě</w:t>
            </w:r>
            <w:r>
              <w:rPr>
                <w:rFonts w:eastAsia="Times New Roman" w:cstheme="minorHAnsi"/>
                <w:sz w:val="20"/>
                <w:szCs w:val="20"/>
                <w:lang w:eastAsia="cs-CZ"/>
              </w:rPr>
              <w:t xml:space="preserve"> včetně uvedení informace o jejich povrchu.</w:t>
            </w:r>
          </w:p>
        </w:tc>
        <w:tc>
          <w:tcPr>
            <w:tcW w:w="1904" w:type="dxa"/>
            <w:shd w:val="clear" w:color="auto" w:fill="auto"/>
            <w:hideMark/>
          </w:tcPr>
          <w:p w:rsidRPr="002323F3" w:rsidR="00A947DC" w:rsidP="00C95990" w:rsidRDefault="00A947DC" w14:paraId="0A05310E"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w:t>
            </w:r>
          </w:p>
        </w:tc>
        <w:tc>
          <w:tcPr>
            <w:tcW w:w="2065" w:type="dxa"/>
            <w:shd w:val="clear" w:color="auto" w:fill="auto"/>
            <w:hideMark/>
          </w:tcPr>
          <w:p w:rsidRPr="002323F3" w:rsidR="00A947DC" w:rsidP="00C95990" w:rsidRDefault="00A947DC" w14:paraId="04379D50"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jsou v databázi MS SQL naplněná z aplikace GSPasport (pasport komunikací)</w:t>
            </w:r>
          </w:p>
        </w:tc>
        <w:tc>
          <w:tcPr>
            <w:tcW w:w="1687" w:type="dxa"/>
            <w:shd w:val="clear" w:color="auto" w:fill="auto"/>
            <w:hideMark/>
          </w:tcPr>
          <w:p w:rsidRPr="002323F3" w:rsidR="00A947DC" w:rsidP="00C95990" w:rsidRDefault="00A947DC" w14:paraId="649AB484" w14:textId="77777777">
            <w:pPr>
              <w:spacing w:before="60" w:after="60"/>
              <w:jc w:val="left"/>
              <w:rPr>
                <w:rFonts w:eastAsia="Times New Roman" w:cstheme="minorHAnsi"/>
                <w:sz w:val="20"/>
                <w:szCs w:val="20"/>
                <w:lang w:eastAsia="cs-CZ"/>
              </w:rPr>
            </w:pPr>
            <w:r>
              <w:rPr>
                <w:rFonts w:eastAsia="Times New Roman" w:cstheme="minorHAnsi"/>
                <w:sz w:val="20"/>
                <w:szCs w:val="20"/>
                <w:lang w:eastAsia="cs-CZ"/>
              </w:rPr>
              <w:t>m</w:t>
            </w:r>
            <w:r w:rsidRPr="002323F3">
              <w:rPr>
                <w:rFonts w:eastAsia="Times New Roman" w:cstheme="minorHAnsi"/>
                <w:sz w:val="20"/>
                <w:szCs w:val="20"/>
                <w:lang w:eastAsia="cs-CZ"/>
              </w:rPr>
              <w:t>ěsto Mělník</w:t>
            </w:r>
            <w:r>
              <w:rPr>
                <w:rFonts w:eastAsia="Times New Roman" w:cstheme="minorHAnsi"/>
                <w:sz w:val="20"/>
                <w:szCs w:val="20"/>
                <w:lang w:eastAsia="cs-CZ"/>
              </w:rPr>
              <w:t xml:space="preserve"> </w:t>
            </w:r>
            <w:r w:rsidRPr="00FA6E59">
              <w:t>(data v DTMM a pasportu komunikací).</w:t>
            </w:r>
          </w:p>
        </w:tc>
        <w:tc>
          <w:tcPr>
            <w:tcW w:w="2032" w:type="dxa"/>
            <w:shd w:val="clear" w:color="auto" w:fill="auto"/>
            <w:hideMark/>
          </w:tcPr>
          <w:p w:rsidRPr="002323F3" w:rsidR="00A947DC" w:rsidP="00C95990" w:rsidRDefault="00A947DC" w14:paraId="1E0C1D79"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vrstva v mapě doplněná textovými informacemi</w:t>
            </w:r>
          </w:p>
        </w:tc>
        <w:tc>
          <w:tcPr>
            <w:tcW w:w="1575" w:type="dxa"/>
            <w:shd w:val="clear" w:color="auto" w:fill="auto"/>
            <w:hideMark/>
          </w:tcPr>
          <w:p w:rsidRPr="002323F3" w:rsidR="00A947DC" w:rsidP="00C95990" w:rsidRDefault="00A947DC" w14:paraId="51D3658D"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navrhne postup aktualizace z pasportu komunikací;</w:t>
            </w:r>
            <w:r w:rsidRPr="002323F3">
              <w:rPr>
                <w:rFonts w:eastAsia="Times New Roman" w:cstheme="minorHAnsi"/>
                <w:sz w:val="20"/>
                <w:szCs w:val="20"/>
                <w:lang w:eastAsia="cs-CZ"/>
              </w:rPr>
              <w:br/>
              <w:t>podkladem je aktualizace DTMM (digitálně technické mapy)</w:t>
            </w:r>
          </w:p>
        </w:tc>
      </w:tr>
      <w:tr w:rsidRPr="002323F3" w:rsidR="00A947DC" w:rsidTr="00C95990" w14:paraId="09FB3A0B" w14:textId="77777777">
        <w:trPr>
          <w:trHeight w:val="864"/>
        </w:trPr>
        <w:tc>
          <w:tcPr>
            <w:tcW w:w="2122" w:type="dxa"/>
            <w:shd w:val="clear" w:color="auto" w:fill="auto"/>
            <w:hideMark/>
          </w:tcPr>
          <w:p w:rsidRPr="002323F3" w:rsidR="00A947DC" w:rsidP="00C95990" w:rsidRDefault="00A947DC" w14:paraId="2D73F0A4"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Plán zimní údržby</w:t>
            </w:r>
          </w:p>
        </w:tc>
        <w:tc>
          <w:tcPr>
            <w:tcW w:w="2835" w:type="dxa"/>
            <w:shd w:val="clear" w:color="auto" w:fill="auto"/>
            <w:hideMark/>
          </w:tcPr>
          <w:p w:rsidRPr="002323F3" w:rsidR="00A947DC" w:rsidP="00C95990" w:rsidRDefault="00A947DC" w14:paraId="53E38F08"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vymezení tras zimní údržby vozovek a chodníků</w:t>
            </w:r>
            <w:r>
              <w:rPr>
                <w:rFonts w:eastAsia="Times New Roman" w:cstheme="minorHAnsi"/>
                <w:sz w:val="20"/>
                <w:szCs w:val="20"/>
                <w:lang w:eastAsia="cs-CZ"/>
              </w:rPr>
              <w:t xml:space="preserve"> města Mělník a jejich priority údržby</w:t>
            </w:r>
          </w:p>
        </w:tc>
        <w:tc>
          <w:tcPr>
            <w:tcW w:w="1904" w:type="dxa"/>
            <w:shd w:val="clear" w:color="auto" w:fill="auto"/>
            <w:hideMark/>
          </w:tcPr>
          <w:p w:rsidRPr="002323F3" w:rsidR="00A947DC" w:rsidP="00C95990" w:rsidRDefault="00A947DC" w14:paraId="5BF2FC5F"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přehled plánu postupu údržby v jednotlivých ulicích podle času </w:t>
            </w:r>
          </w:p>
        </w:tc>
        <w:tc>
          <w:tcPr>
            <w:tcW w:w="2065" w:type="dxa"/>
            <w:shd w:val="clear" w:color="auto" w:fill="auto"/>
            <w:hideMark/>
          </w:tcPr>
          <w:p w:rsidRPr="002323F3" w:rsidR="00A947DC" w:rsidP="00C95990" w:rsidRDefault="00A947DC" w14:paraId="13C8B9E2"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papírové podklady; </w:t>
            </w:r>
            <w:r w:rsidRPr="002323F3">
              <w:rPr>
                <w:rFonts w:eastAsia="Times New Roman" w:cstheme="minorHAnsi"/>
                <w:sz w:val="20"/>
                <w:szCs w:val="20"/>
                <w:lang w:eastAsia="cs-CZ"/>
              </w:rPr>
              <w:br/>
              <w:t>datovou vrstvu je třeba vytvořit</w:t>
            </w:r>
          </w:p>
        </w:tc>
        <w:tc>
          <w:tcPr>
            <w:tcW w:w="1687" w:type="dxa"/>
            <w:shd w:val="clear" w:color="auto" w:fill="auto"/>
            <w:hideMark/>
          </w:tcPr>
          <w:p w:rsidRPr="002323F3" w:rsidR="00A947DC" w:rsidP="00C95990" w:rsidRDefault="00A947DC" w14:paraId="168FBFC3"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Technické služby města Mělníka</w:t>
            </w:r>
          </w:p>
        </w:tc>
        <w:tc>
          <w:tcPr>
            <w:tcW w:w="2032" w:type="dxa"/>
            <w:shd w:val="clear" w:color="auto" w:fill="auto"/>
            <w:hideMark/>
          </w:tcPr>
          <w:p w:rsidRPr="002323F3" w:rsidR="00A947DC" w:rsidP="00C95990" w:rsidRDefault="00A947DC" w14:paraId="23BC5935"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členění podle časového harmonogramu realizace zimní údržby, mapová vrstva bude statického charakteru, nebude se dynamicky aktualizovat podle </w:t>
            </w:r>
            <w:r w:rsidRPr="002323F3">
              <w:rPr>
                <w:rFonts w:eastAsia="Times New Roman" w:cstheme="minorHAnsi"/>
                <w:sz w:val="20"/>
                <w:szCs w:val="20"/>
                <w:lang w:eastAsia="cs-CZ"/>
              </w:rPr>
              <w:lastRenderedPageBreak/>
              <w:t>reálných časů probíhající údržby</w:t>
            </w:r>
          </w:p>
        </w:tc>
        <w:tc>
          <w:tcPr>
            <w:tcW w:w="1575" w:type="dxa"/>
            <w:shd w:val="clear" w:color="auto" w:fill="auto"/>
            <w:hideMark/>
          </w:tcPr>
          <w:p w:rsidRPr="002323F3" w:rsidR="00A947DC" w:rsidP="00C95990" w:rsidRDefault="00A947DC" w14:paraId="0BB71708"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lastRenderedPageBreak/>
              <w:t>dodavatel zajistí nástroj pro aktualizaci a navrhne postup aktualizace</w:t>
            </w:r>
          </w:p>
        </w:tc>
      </w:tr>
      <w:tr w:rsidRPr="002323F3" w:rsidR="00A947DC" w:rsidTr="00C95990" w14:paraId="2D312AF0" w14:textId="77777777">
        <w:trPr>
          <w:trHeight w:val="1590"/>
        </w:trPr>
        <w:tc>
          <w:tcPr>
            <w:tcW w:w="2122" w:type="dxa"/>
            <w:shd w:val="clear" w:color="auto" w:fill="auto"/>
            <w:hideMark/>
          </w:tcPr>
          <w:p w:rsidRPr="00FA6E59" w:rsidR="00A947DC" w:rsidP="00C95990" w:rsidRDefault="00A947DC" w14:paraId="05EE6AF4" w14:textId="77777777">
            <w:r w:rsidRPr="002323F3">
              <w:rPr>
                <w:rFonts w:eastAsia="Times New Roman" w:cstheme="minorHAnsi"/>
                <w:b/>
                <w:bCs/>
                <w:sz w:val="20"/>
                <w:szCs w:val="20"/>
                <w:lang w:eastAsia="cs-CZ"/>
              </w:rPr>
              <w:t xml:space="preserve">Stavební akce na komunikacích </w:t>
            </w:r>
          </w:p>
          <w:p w:rsidRPr="002323F3" w:rsidR="00A947DC" w:rsidP="00C95990" w:rsidRDefault="00A947DC" w14:paraId="2689B389" w14:textId="77777777">
            <w:pPr>
              <w:rPr>
                <w:rFonts w:eastAsia="Times New Roman" w:cstheme="minorHAnsi"/>
                <w:b/>
                <w:bCs/>
                <w:sz w:val="20"/>
                <w:szCs w:val="20"/>
                <w:lang w:eastAsia="cs-CZ"/>
              </w:rPr>
            </w:pPr>
          </w:p>
        </w:tc>
        <w:tc>
          <w:tcPr>
            <w:tcW w:w="2835" w:type="dxa"/>
            <w:shd w:val="clear" w:color="auto" w:fill="auto"/>
            <w:hideMark/>
          </w:tcPr>
          <w:p w:rsidRPr="002323F3" w:rsidR="00A947DC" w:rsidP="00C95990" w:rsidRDefault="00A947DC" w14:paraId="0BB95EA6"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 xml:space="preserve">přehled uzavírek komunikací </w:t>
            </w:r>
            <w:r>
              <w:rPr>
                <w:rFonts w:eastAsia="Times New Roman" w:cstheme="minorHAnsi"/>
                <w:sz w:val="20"/>
                <w:szCs w:val="20"/>
                <w:lang w:eastAsia="cs-CZ"/>
              </w:rPr>
              <w:t>města Mělník</w:t>
            </w:r>
          </w:p>
        </w:tc>
        <w:tc>
          <w:tcPr>
            <w:tcW w:w="1904" w:type="dxa"/>
            <w:shd w:val="clear" w:color="auto" w:fill="auto"/>
            <w:hideMark/>
          </w:tcPr>
          <w:p w:rsidRPr="002323F3" w:rsidR="00A947DC" w:rsidP="00C95990" w:rsidRDefault="00A947DC" w14:paraId="6170AB8B" w14:textId="77777777">
            <w:pPr>
              <w:spacing w:before="60" w:after="60"/>
              <w:jc w:val="left"/>
              <w:rPr>
                <w:rFonts w:eastAsia="Times New Roman" w:cstheme="minorHAnsi"/>
                <w:sz w:val="20"/>
                <w:szCs w:val="20"/>
                <w:lang w:eastAsia="cs-CZ"/>
              </w:rPr>
            </w:pPr>
            <w:r>
              <w:rPr>
                <w:rFonts w:eastAsia="Times New Roman" w:cstheme="minorHAnsi"/>
                <w:sz w:val="20"/>
                <w:szCs w:val="20"/>
                <w:lang w:eastAsia="cs-CZ"/>
              </w:rPr>
              <w:t>informace o</w:t>
            </w:r>
            <w:r w:rsidRPr="002323F3">
              <w:rPr>
                <w:rFonts w:eastAsia="Times New Roman" w:cstheme="minorHAnsi"/>
                <w:sz w:val="20"/>
                <w:szCs w:val="20"/>
                <w:lang w:eastAsia="cs-CZ"/>
              </w:rPr>
              <w:t xml:space="preserve"> aktuální</w:t>
            </w:r>
            <w:r>
              <w:rPr>
                <w:rFonts w:eastAsia="Times New Roman" w:cstheme="minorHAnsi"/>
                <w:sz w:val="20"/>
                <w:szCs w:val="20"/>
                <w:lang w:eastAsia="cs-CZ"/>
              </w:rPr>
              <w:t>ch</w:t>
            </w:r>
            <w:r w:rsidRPr="002323F3">
              <w:rPr>
                <w:rFonts w:eastAsia="Times New Roman" w:cstheme="minorHAnsi"/>
                <w:sz w:val="20"/>
                <w:szCs w:val="20"/>
                <w:lang w:eastAsia="cs-CZ"/>
              </w:rPr>
              <w:t xml:space="preserve"> dlouhodob</w:t>
            </w:r>
            <w:r>
              <w:rPr>
                <w:rFonts w:eastAsia="Times New Roman" w:cstheme="minorHAnsi"/>
                <w:sz w:val="20"/>
                <w:szCs w:val="20"/>
                <w:lang w:eastAsia="cs-CZ"/>
              </w:rPr>
              <w:t>ých</w:t>
            </w:r>
            <w:r w:rsidRPr="002323F3">
              <w:rPr>
                <w:rFonts w:eastAsia="Times New Roman" w:cstheme="minorHAnsi"/>
                <w:sz w:val="20"/>
                <w:szCs w:val="20"/>
                <w:lang w:eastAsia="cs-CZ"/>
              </w:rPr>
              <w:t xml:space="preserve"> uzavírk</w:t>
            </w:r>
            <w:r>
              <w:rPr>
                <w:rFonts w:eastAsia="Times New Roman" w:cstheme="minorHAnsi"/>
                <w:sz w:val="20"/>
                <w:szCs w:val="20"/>
                <w:lang w:eastAsia="cs-CZ"/>
              </w:rPr>
              <w:t>ách</w:t>
            </w:r>
            <w:r w:rsidRPr="002323F3">
              <w:rPr>
                <w:rFonts w:eastAsia="Times New Roman" w:cstheme="minorHAnsi"/>
                <w:sz w:val="20"/>
                <w:szCs w:val="20"/>
                <w:lang w:eastAsia="cs-CZ"/>
              </w:rPr>
              <w:t xml:space="preserve"> komunikací s odůvodněním a časem trvání</w:t>
            </w:r>
          </w:p>
        </w:tc>
        <w:tc>
          <w:tcPr>
            <w:tcW w:w="2065" w:type="dxa"/>
            <w:shd w:val="clear" w:color="auto" w:fill="auto"/>
            <w:hideMark/>
          </w:tcPr>
          <w:p w:rsidRPr="002323F3" w:rsidR="00A947DC" w:rsidP="00C95990" w:rsidRDefault="00A947DC" w14:paraId="3A71D7E7"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z GEPPsaprtu;</w:t>
            </w:r>
            <w:r w:rsidRPr="002323F3">
              <w:rPr>
                <w:rFonts w:eastAsia="Times New Roman" w:cstheme="minorHAnsi"/>
                <w:sz w:val="20"/>
                <w:szCs w:val="20"/>
                <w:lang w:eastAsia="cs-CZ"/>
              </w:rPr>
              <w:br/>
              <w:t>doplnit GSPasport o vrstvu uzavírek nad pasportem komunikací</w:t>
            </w:r>
          </w:p>
        </w:tc>
        <w:tc>
          <w:tcPr>
            <w:tcW w:w="1687" w:type="dxa"/>
            <w:shd w:val="clear" w:color="auto" w:fill="auto"/>
            <w:hideMark/>
          </w:tcPr>
          <w:p w:rsidRPr="002323F3" w:rsidR="00A947DC" w:rsidP="00C95990" w:rsidRDefault="00A947DC" w14:paraId="3C747BAE" w14:textId="77777777">
            <w:pPr>
              <w:spacing w:before="60" w:after="60"/>
              <w:jc w:val="left"/>
              <w:rPr>
                <w:rFonts w:eastAsia="Times New Roman" w:cstheme="minorHAnsi"/>
                <w:sz w:val="20"/>
                <w:szCs w:val="20"/>
                <w:lang w:eastAsia="cs-CZ"/>
              </w:rPr>
            </w:pPr>
            <w:r>
              <w:rPr>
                <w:rFonts w:eastAsia="Times New Roman" w:cstheme="minorHAnsi"/>
                <w:sz w:val="20"/>
                <w:szCs w:val="20"/>
                <w:lang w:eastAsia="cs-CZ"/>
              </w:rPr>
              <w:t>m</w:t>
            </w:r>
            <w:r w:rsidRPr="002323F3">
              <w:rPr>
                <w:rFonts w:eastAsia="Times New Roman" w:cstheme="minorHAnsi"/>
                <w:sz w:val="20"/>
                <w:szCs w:val="20"/>
                <w:lang w:eastAsia="cs-CZ"/>
              </w:rPr>
              <w:t>ěsto Mělník</w:t>
            </w:r>
          </w:p>
        </w:tc>
        <w:tc>
          <w:tcPr>
            <w:tcW w:w="2032" w:type="dxa"/>
            <w:shd w:val="clear" w:color="auto" w:fill="auto"/>
            <w:hideMark/>
          </w:tcPr>
          <w:p w:rsidRPr="002323F3" w:rsidR="00A947DC" w:rsidP="00C95990" w:rsidRDefault="00A947DC" w14:paraId="5BB995FB"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vrstva bude obsahovat textové informace</w:t>
            </w:r>
            <w:r>
              <w:rPr>
                <w:rFonts w:eastAsia="Times New Roman" w:cstheme="minorHAnsi"/>
                <w:sz w:val="20"/>
                <w:szCs w:val="20"/>
                <w:lang w:eastAsia="cs-CZ"/>
              </w:rPr>
              <w:t xml:space="preserve"> – rozhodnutí o realizace prací a jejich časovém trvání</w:t>
            </w:r>
          </w:p>
        </w:tc>
        <w:tc>
          <w:tcPr>
            <w:tcW w:w="1575" w:type="dxa"/>
            <w:shd w:val="clear" w:color="auto" w:fill="auto"/>
            <w:hideMark/>
          </w:tcPr>
          <w:p w:rsidRPr="002323F3" w:rsidR="00A947DC" w:rsidP="00C95990" w:rsidRDefault="00A947DC" w14:paraId="79BB9ADE"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navrhne postup aktualizace v GSPasportu v nové vrstvě Stavební akce</w:t>
            </w:r>
          </w:p>
        </w:tc>
      </w:tr>
      <w:tr w:rsidRPr="002323F3" w:rsidR="00A947DC" w:rsidTr="00C95990" w14:paraId="24A3FA91" w14:textId="77777777">
        <w:trPr>
          <w:trHeight w:val="1728"/>
        </w:trPr>
        <w:tc>
          <w:tcPr>
            <w:tcW w:w="2122" w:type="dxa"/>
            <w:shd w:val="clear" w:color="auto" w:fill="auto"/>
            <w:hideMark/>
          </w:tcPr>
          <w:p w:rsidRPr="002323F3" w:rsidR="00A947DC" w:rsidP="00C95990" w:rsidRDefault="00A947DC" w14:paraId="52490F6E"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 xml:space="preserve">Dopravní značení </w:t>
            </w:r>
          </w:p>
        </w:tc>
        <w:tc>
          <w:tcPr>
            <w:tcW w:w="2835" w:type="dxa"/>
            <w:shd w:val="clear" w:color="auto" w:fill="auto"/>
            <w:hideMark/>
          </w:tcPr>
          <w:p w:rsidRPr="002323F3" w:rsidR="00A947DC" w:rsidP="00C95990" w:rsidRDefault="00A947DC" w14:paraId="57E1CB6C"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přehled svislého dopravního značení</w:t>
            </w:r>
            <w:r>
              <w:rPr>
                <w:rFonts w:eastAsia="Times New Roman" w:cstheme="minorHAnsi"/>
                <w:sz w:val="20"/>
                <w:szCs w:val="20"/>
                <w:lang w:eastAsia="cs-CZ"/>
              </w:rPr>
              <w:t xml:space="preserve"> na území města Mělník</w:t>
            </w:r>
          </w:p>
        </w:tc>
        <w:tc>
          <w:tcPr>
            <w:tcW w:w="1904" w:type="dxa"/>
            <w:shd w:val="clear" w:color="auto" w:fill="auto"/>
            <w:hideMark/>
          </w:tcPr>
          <w:p w:rsidRPr="002323F3" w:rsidR="00A947DC" w:rsidP="00C95990" w:rsidRDefault="00A947DC" w14:paraId="0C45CD9F"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přehled dopravního značení odpovídající schválenému stavu</w:t>
            </w:r>
          </w:p>
        </w:tc>
        <w:tc>
          <w:tcPr>
            <w:tcW w:w="2065" w:type="dxa"/>
            <w:shd w:val="clear" w:color="auto" w:fill="auto"/>
            <w:hideMark/>
          </w:tcPr>
          <w:p w:rsidRPr="002323F3" w:rsidR="00A947DC" w:rsidP="00C95990" w:rsidRDefault="00A947DC" w14:paraId="6CEE0900"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v databázi MS SQL jsou k dispozici;</w:t>
            </w:r>
            <w:r w:rsidRPr="002323F3">
              <w:rPr>
                <w:rFonts w:eastAsia="Times New Roman" w:cstheme="minorHAnsi"/>
                <w:sz w:val="20"/>
                <w:szCs w:val="20"/>
                <w:lang w:eastAsia="cs-CZ"/>
              </w:rPr>
              <w:br/>
              <w:t>je nutno prověřit aktuálnost; lze očekávat náklady s uvedením do aktuálního stavu</w:t>
            </w:r>
          </w:p>
        </w:tc>
        <w:tc>
          <w:tcPr>
            <w:tcW w:w="1687" w:type="dxa"/>
            <w:shd w:val="clear" w:color="auto" w:fill="auto"/>
            <w:hideMark/>
          </w:tcPr>
          <w:p w:rsidRPr="002323F3" w:rsidR="00A947DC" w:rsidP="00C95990" w:rsidRDefault="00A947DC" w14:paraId="02DC46B4"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57912B0D"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možnost vyhledávání (ulice, typ značky);</w:t>
            </w:r>
            <w:r w:rsidRPr="002323F3">
              <w:rPr>
                <w:rFonts w:eastAsia="Times New Roman" w:cstheme="minorHAnsi"/>
                <w:sz w:val="20"/>
                <w:szCs w:val="20"/>
                <w:lang w:eastAsia="cs-CZ"/>
              </w:rPr>
              <w:br/>
              <w:t>popis značky s vyobrazením</w:t>
            </w:r>
          </w:p>
        </w:tc>
        <w:tc>
          <w:tcPr>
            <w:tcW w:w="1575" w:type="dxa"/>
            <w:shd w:val="clear" w:color="auto" w:fill="auto"/>
            <w:hideMark/>
          </w:tcPr>
          <w:p w:rsidRPr="002323F3" w:rsidR="00A947DC" w:rsidP="00C95990" w:rsidRDefault="00A947DC" w14:paraId="772D6C63"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navrhne postup aktualizace v GSPasportu v pasportu komunikací</w:t>
            </w:r>
          </w:p>
        </w:tc>
      </w:tr>
      <w:tr w:rsidRPr="002323F3" w:rsidR="00A947DC" w:rsidTr="00C95990" w14:paraId="7AD66E63" w14:textId="77777777">
        <w:trPr>
          <w:trHeight w:val="864"/>
        </w:trPr>
        <w:tc>
          <w:tcPr>
            <w:tcW w:w="2122" w:type="dxa"/>
            <w:shd w:val="clear" w:color="auto" w:fill="auto"/>
            <w:hideMark/>
          </w:tcPr>
          <w:p w:rsidRPr="002323F3" w:rsidR="00A947DC" w:rsidP="00C95990" w:rsidRDefault="00A947DC" w14:paraId="41D05608"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 xml:space="preserve">Měření rychlosti </w:t>
            </w:r>
          </w:p>
        </w:tc>
        <w:tc>
          <w:tcPr>
            <w:tcW w:w="2835" w:type="dxa"/>
            <w:shd w:val="clear" w:color="auto" w:fill="auto"/>
            <w:hideMark/>
          </w:tcPr>
          <w:p w:rsidRPr="002323F3" w:rsidR="00A947DC" w:rsidP="00C95990" w:rsidRDefault="00A947DC" w14:paraId="70814413"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přehled míst</w:t>
            </w:r>
            <w:r>
              <w:rPr>
                <w:rFonts w:eastAsia="Times New Roman" w:cstheme="minorHAnsi"/>
                <w:sz w:val="20"/>
                <w:szCs w:val="20"/>
                <w:lang w:eastAsia="cs-CZ"/>
              </w:rPr>
              <w:t xml:space="preserve"> na území města Mělník</w:t>
            </w:r>
            <w:r w:rsidRPr="002323F3">
              <w:rPr>
                <w:rFonts w:eastAsia="Times New Roman" w:cstheme="minorHAnsi"/>
                <w:sz w:val="20"/>
                <w:szCs w:val="20"/>
                <w:lang w:eastAsia="cs-CZ"/>
              </w:rPr>
              <w:t>, kde jsou umístěny stabilní radary</w:t>
            </w:r>
            <w:r>
              <w:rPr>
                <w:rFonts w:eastAsia="Times New Roman" w:cstheme="minorHAnsi"/>
                <w:sz w:val="20"/>
                <w:szCs w:val="20"/>
                <w:lang w:eastAsia="cs-CZ"/>
              </w:rPr>
              <w:t>.</w:t>
            </w:r>
          </w:p>
        </w:tc>
        <w:tc>
          <w:tcPr>
            <w:tcW w:w="1904" w:type="dxa"/>
            <w:shd w:val="clear" w:color="auto" w:fill="auto"/>
            <w:hideMark/>
          </w:tcPr>
          <w:p w:rsidRPr="002323F3" w:rsidR="00A947DC" w:rsidP="00C95990" w:rsidRDefault="00A947DC" w14:paraId="2A1D7E92"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informace o místech měření rychlosti</w:t>
            </w:r>
          </w:p>
        </w:tc>
        <w:tc>
          <w:tcPr>
            <w:tcW w:w="2065" w:type="dxa"/>
            <w:shd w:val="clear" w:color="auto" w:fill="auto"/>
            <w:hideMark/>
          </w:tcPr>
          <w:p w:rsidRPr="002323F3" w:rsidR="00A947DC" w:rsidP="00C95990" w:rsidRDefault="00A947DC" w14:paraId="488D6FA5"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nejsou v elektronické podobě;</w:t>
            </w:r>
            <w:r w:rsidRPr="002323F3">
              <w:rPr>
                <w:rFonts w:eastAsia="Times New Roman" w:cstheme="minorHAnsi"/>
                <w:sz w:val="20"/>
                <w:szCs w:val="20"/>
                <w:lang w:eastAsia="cs-CZ"/>
              </w:rPr>
              <w:br/>
              <w:t>doplnit vrstvu</w:t>
            </w:r>
          </w:p>
        </w:tc>
        <w:tc>
          <w:tcPr>
            <w:tcW w:w="1687" w:type="dxa"/>
            <w:shd w:val="clear" w:color="auto" w:fill="auto"/>
            <w:hideMark/>
          </w:tcPr>
          <w:p w:rsidRPr="002323F3" w:rsidR="00A947DC" w:rsidP="00C95990" w:rsidRDefault="00A947DC" w14:paraId="7500E727"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3EB0B7AF"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vyznačení měřících bodů v mapě včetně textové informace</w:t>
            </w:r>
          </w:p>
        </w:tc>
        <w:tc>
          <w:tcPr>
            <w:tcW w:w="1575" w:type="dxa"/>
            <w:shd w:val="clear" w:color="auto" w:fill="auto"/>
            <w:hideMark/>
          </w:tcPr>
          <w:p w:rsidRPr="002323F3" w:rsidR="00A947DC" w:rsidP="00C95990" w:rsidRDefault="00A947DC" w14:paraId="1C837970"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01A4E97A" w14:textId="77777777">
        <w:trPr>
          <w:trHeight w:val="1152"/>
        </w:trPr>
        <w:tc>
          <w:tcPr>
            <w:tcW w:w="2122" w:type="dxa"/>
            <w:shd w:val="clear" w:color="auto" w:fill="auto"/>
            <w:hideMark/>
          </w:tcPr>
          <w:p w:rsidRPr="002323F3" w:rsidR="00A947DC" w:rsidP="00C95990" w:rsidRDefault="00A947DC" w14:paraId="0F55CEB8" w14:textId="77777777">
            <w:pPr>
              <w:rPr>
                <w:rFonts w:eastAsia="Times New Roman" w:cstheme="minorHAnsi"/>
                <w:b/>
                <w:bCs/>
                <w:sz w:val="20"/>
                <w:szCs w:val="20"/>
                <w:lang w:eastAsia="cs-CZ"/>
              </w:rPr>
            </w:pPr>
            <w:r w:rsidRPr="002323F3">
              <w:rPr>
                <w:rFonts w:eastAsia="Times New Roman" w:cstheme="minorHAnsi"/>
                <w:b/>
                <w:bCs/>
                <w:sz w:val="20"/>
                <w:szCs w:val="20"/>
                <w:lang w:eastAsia="cs-CZ"/>
              </w:rPr>
              <w:t xml:space="preserve">Veřejné osvětlení </w:t>
            </w:r>
          </w:p>
        </w:tc>
        <w:tc>
          <w:tcPr>
            <w:tcW w:w="2835" w:type="dxa"/>
            <w:shd w:val="clear" w:color="auto" w:fill="auto"/>
            <w:hideMark/>
          </w:tcPr>
          <w:p w:rsidRPr="002323F3" w:rsidR="00A947DC" w:rsidP="00C95990" w:rsidRDefault="00A947DC" w14:paraId="69E81AF8"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přehled bodů veřejného osvětlení</w:t>
            </w:r>
            <w:r>
              <w:rPr>
                <w:rFonts w:eastAsia="Times New Roman" w:cstheme="minorHAnsi"/>
                <w:sz w:val="20"/>
                <w:szCs w:val="20"/>
                <w:lang w:eastAsia="cs-CZ"/>
              </w:rPr>
              <w:t xml:space="preserve"> na území města Mělník. Body veřejného osvětlení budou doplněny o jejich identifikační číslo a bude doplněna vazba na spínací bod.</w:t>
            </w:r>
          </w:p>
        </w:tc>
        <w:tc>
          <w:tcPr>
            <w:tcW w:w="1904" w:type="dxa"/>
            <w:shd w:val="clear" w:color="auto" w:fill="auto"/>
            <w:hideMark/>
          </w:tcPr>
          <w:p w:rsidRPr="002323F3" w:rsidR="00A947DC" w:rsidP="00C95990" w:rsidRDefault="00A947DC" w14:paraId="085F89CB"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zobrazení osvětlovacích bodů s jejich číslem </w:t>
            </w:r>
          </w:p>
        </w:tc>
        <w:tc>
          <w:tcPr>
            <w:tcW w:w="2065" w:type="dxa"/>
            <w:shd w:val="clear" w:color="auto" w:fill="auto"/>
            <w:hideMark/>
          </w:tcPr>
          <w:p w:rsidRPr="002323F3" w:rsidR="00A947DC" w:rsidP="00C95990" w:rsidRDefault="00A947DC" w14:paraId="5435E139"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jsou v databázi MS SQL</w:t>
            </w:r>
          </w:p>
        </w:tc>
        <w:tc>
          <w:tcPr>
            <w:tcW w:w="1687" w:type="dxa"/>
            <w:shd w:val="clear" w:color="auto" w:fill="auto"/>
            <w:hideMark/>
          </w:tcPr>
          <w:p w:rsidRPr="002323F3" w:rsidR="00A947DC" w:rsidP="00C95990" w:rsidRDefault="00A947DC" w14:paraId="320E358E"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66294700"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vyhledávání podle typu osvětlení, čísla lampy;</w:t>
            </w:r>
            <w:r w:rsidRPr="002323F3">
              <w:rPr>
                <w:rFonts w:eastAsia="Times New Roman" w:cstheme="minorHAnsi"/>
                <w:sz w:val="20"/>
                <w:szCs w:val="20"/>
                <w:lang w:eastAsia="cs-CZ"/>
              </w:rPr>
              <w:br/>
              <w:t>členění podle spínacích bodů</w:t>
            </w:r>
          </w:p>
        </w:tc>
        <w:tc>
          <w:tcPr>
            <w:tcW w:w="1575" w:type="dxa"/>
            <w:shd w:val="clear" w:color="auto" w:fill="auto"/>
            <w:hideMark/>
          </w:tcPr>
          <w:p w:rsidRPr="002323F3" w:rsidR="00A947DC" w:rsidP="00C95990" w:rsidRDefault="00A947DC" w14:paraId="5895B09A"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všechny podklady udržuje v databázi aktuální Město Mělník (Technické služby města Mělník) prostřednictvím </w:t>
            </w:r>
            <w:r w:rsidRPr="002323F3">
              <w:rPr>
                <w:rFonts w:eastAsia="Times New Roman" w:cstheme="minorHAnsi"/>
                <w:sz w:val="20"/>
                <w:szCs w:val="20"/>
                <w:lang w:eastAsia="cs-CZ"/>
              </w:rPr>
              <w:lastRenderedPageBreak/>
              <w:t>aplikace GSPasport</w:t>
            </w:r>
          </w:p>
        </w:tc>
      </w:tr>
      <w:tr w:rsidRPr="002323F3" w:rsidR="00A947DC" w:rsidTr="00C95990" w14:paraId="380C550A" w14:textId="77777777">
        <w:trPr>
          <w:trHeight w:val="1440"/>
        </w:trPr>
        <w:tc>
          <w:tcPr>
            <w:tcW w:w="2122" w:type="dxa"/>
            <w:shd w:val="clear" w:color="auto" w:fill="auto"/>
          </w:tcPr>
          <w:p w:rsidRPr="0068459F" w:rsidR="00A947DC" w:rsidP="00C95990" w:rsidRDefault="00A947DC" w14:paraId="2E9DA585" w14:textId="77777777">
            <w:pPr>
              <w:rPr>
                <w:rFonts w:eastAsia="Times New Roman" w:cstheme="minorHAnsi"/>
                <w:b/>
                <w:bCs/>
                <w:sz w:val="20"/>
                <w:szCs w:val="20"/>
                <w:lang w:eastAsia="cs-CZ"/>
              </w:rPr>
            </w:pPr>
            <w:r w:rsidRPr="0068459F">
              <w:rPr>
                <w:rFonts w:eastAsia="Times New Roman" w:cstheme="minorHAnsi"/>
                <w:b/>
                <w:bCs/>
                <w:sz w:val="20"/>
                <w:szCs w:val="20"/>
                <w:lang w:eastAsia="cs-CZ"/>
              </w:rPr>
              <w:lastRenderedPageBreak/>
              <w:t>Povodňový plán ORP Mělník</w:t>
            </w:r>
          </w:p>
          <w:p w:rsidRPr="0068459F" w:rsidR="00A947DC" w:rsidP="00C95990" w:rsidRDefault="00A947DC" w14:paraId="70E39BA2" w14:textId="77777777"/>
        </w:tc>
        <w:tc>
          <w:tcPr>
            <w:tcW w:w="2835" w:type="dxa"/>
            <w:shd w:val="clear" w:color="auto" w:fill="auto"/>
            <w:hideMark/>
          </w:tcPr>
          <w:p w:rsidRPr="002323F3" w:rsidR="00A947DC" w:rsidP="00C95990" w:rsidRDefault="00A947DC" w14:paraId="66D683A8"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 xml:space="preserve">zobrazení </w:t>
            </w:r>
            <w:r>
              <w:rPr>
                <w:rFonts w:eastAsia="Times New Roman" w:cstheme="minorHAnsi"/>
                <w:sz w:val="20"/>
                <w:szCs w:val="20"/>
                <w:lang w:eastAsia="cs-CZ"/>
              </w:rPr>
              <w:t>záplavových</w:t>
            </w:r>
            <w:r w:rsidRPr="002323F3">
              <w:rPr>
                <w:rFonts w:eastAsia="Times New Roman" w:cstheme="minorHAnsi"/>
                <w:sz w:val="20"/>
                <w:szCs w:val="20"/>
                <w:lang w:eastAsia="cs-CZ"/>
              </w:rPr>
              <w:t xml:space="preserve"> území;</w:t>
            </w:r>
            <w:r w:rsidRPr="002323F3">
              <w:rPr>
                <w:rFonts w:eastAsia="Times New Roman" w:cstheme="minorHAnsi"/>
                <w:sz w:val="20"/>
                <w:szCs w:val="20"/>
                <w:lang w:eastAsia="cs-CZ"/>
              </w:rPr>
              <w:br/>
              <w:t>přehled evakuačních míst</w:t>
            </w:r>
            <w:r>
              <w:rPr>
                <w:rFonts w:eastAsia="Times New Roman" w:cstheme="minorHAnsi"/>
                <w:sz w:val="20"/>
                <w:szCs w:val="20"/>
                <w:lang w:eastAsia="cs-CZ"/>
              </w:rPr>
              <w:t xml:space="preserve"> v rámci správního území ORP Mělník. Tato vrstva musí být provázána na </w:t>
            </w:r>
            <w:r w:rsidRPr="002323F3">
              <w:rPr>
                <w:rFonts w:eastAsia="Times New Roman" w:cstheme="minorHAnsi"/>
                <w:sz w:val="20"/>
                <w:szCs w:val="20"/>
                <w:lang w:eastAsia="cs-CZ"/>
              </w:rPr>
              <w:t>text</w:t>
            </w:r>
            <w:r>
              <w:rPr>
                <w:rFonts w:eastAsia="Times New Roman" w:cstheme="minorHAnsi"/>
                <w:sz w:val="20"/>
                <w:szCs w:val="20"/>
                <w:lang w:eastAsia="cs-CZ"/>
              </w:rPr>
              <w:t>ovou část povodňového plánu</w:t>
            </w:r>
          </w:p>
        </w:tc>
        <w:tc>
          <w:tcPr>
            <w:tcW w:w="1904" w:type="dxa"/>
            <w:shd w:val="clear" w:color="auto" w:fill="auto"/>
            <w:hideMark/>
          </w:tcPr>
          <w:p w:rsidRPr="002323F3" w:rsidR="00A947DC" w:rsidP="00C95990" w:rsidRDefault="00A947DC" w14:paraId="4E85B88B"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informace o záplavových územích </w:t>
            </w:r>
          </w:p>
        </w:tc>
        <w:tc>
          <w:tcPr>
            <w:tcW w:w="2065" w:type="dxa"/>
            <w:shd w:val="clear" w:color="auto" w:fill="auto"/>
            <w:hideMark/>
          </w:tcPr>
          <w:p w:rsidRPr="002323F3" w:rsidR="00A947DC" w:rsidP="00C95990" w:rsidRDefault="00A947DC" w14:paraId="7B0597A4"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v aplikaci Povodňový plán (Hydrosoft Veleslavín s.r.o.);</w:t>
            </w:r>
            <w:r w:rsidRPr="002323F3">
              <w:rPr>
                <w:rFonts w:eastAsia="Times New Roman" w:cstheme="minorHAnsi"/>
                <w:sz w:val="20"/>
                <w:szCs w:val="20"/>
                <w:lang w:eastAsia="cs-CZ"/>
              </w:rPr>
              <w:br/>
              <w:t>veřejní zdroje</w:t>
            </w:r>
          </w:p>
        </w:tc>
        <w:tc>
          <w:tcPr>
            <w:tcW w:w="1687" w:type="dxa"/>
            <w:shd w:val="clear" w:color="auto" w:fill="auto"/>
            <w:hideMark/>
          </w:tcPr>
          <w:p w:rsidRPr="002323F3" w:rsidR="00A947DC" w:rsidP="00C95990" w:rsidRDefault="00A947DC" w14:paraId="2097650B"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r w:rsidRPr="002323F3">
              <w:rPr>
                <w:rFonts w:eastAsia="Times New Roman" w:cstheme="minorHAnsi"/>
                <w:sz w:val="20"/>
                <w:szCs w:val="20"/>
                <w:lang w:eastAsia="cs-CZ"/>
              </w:rPr>
              <w:br/>
              <w:t xml:space="preserve">veřejné zdroje, </w:t>
            </w:r>
            <w:r>
              <w:rPr>
                <w:rFonts w:eastAsia="Times New Roman" w:cstheme="minorHAnsi"/>
                <w:sz w:val="20"/>
                <w:szCs w:val="20"/>
                <w:lang w:eastAsia="cs-CZ"/>
              </w:rPr>
              <w:t>Povodňový informační systém (www.povis.cz)</w:t>
            </w:r>
          </w:p>
        </w:tc>
        <w:tc>
          <w:tcPr>
            <w:tcW w:w="2032" w:type="dxa"/>
            <w:shd w:val="clear" w:color="auto" w:fill="auto"/>
            <w:hideMark/>
          </w:tcPr>
          <w:p w:rsidRPr="002323F3" w:rsidR="00A947DC" w:rsidP="00C95990" w:rsidRDefault="00A947DC" w14:paraId="6B0C1137"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vyhledávání podle č.p., ulice</w:t>
            </w:r>
          </w:p>
        </w:tc>
        <w:tc>
          <w:tcPr>
            <w:tcW w:w="1575" w:type="dxa"/>
            <w:shd w:val="clear" w:color="auto" w:fill="auto"/>
            <w:hideMark/>
          </w:tcPr>
          <w:p w:rsidRPr="002323F3" w:rsidR="00A947DC" w:rsidP="00C95990" w:rsidRDefault="00A947DC" w14:paraId="48FD49FD"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w:t>
            </w:r>
            <w:r>
              <w:rPr>
                <w:rFonts w:eastAsia="Times New Roman" w:cstheme="minorHAnsi"/>
                <w:sz w:val="20"/>
                <w:szCs w:val="20"/>
                <w:lang w:eastAsia="cs-CZ"/>
              </w:rPr>
              <w:t xml:space="preserve"> mapových vrstev</w:t>
            </w:r>
            <w:r w:rsidRPr="002323F3">
              <w:rPr>
                <w:rFonts w:eastAsia="Times New Roman" w:cstheme="minorHAnsi"/>
                <w:sz w:val="20"/>
                <w:szCs w:val="20"/>
                <w:lang w:eastAsia="cs-CZ"/>
              </w:rPr>
              <w:t xml:space="preserve"> a navrhne postup aktualizace</w:t>
            </w:r>
          </w:p>
        </w:tc>
      </w:tr>
      <w:tr w:rsidRPr="002323F3" w:rsidR="00A947DC" w:rsidTr="00C95990" w14:paraId="3169BC05" w14:textId="77777777">
        <w:trPr>
          <w:trHeight w:val="864"/>
        </w:trPr>
        <w:tc>
          <w:tcPr>
            <w:tcW w:w="2122" w:type="dxa"/>
            <w:shd w:val="clear" w:color="auto" w:fill="auto"/>
            <w:hideMark/>
          </w:tcPr>
          <w:p w:rsidRPr="002323F3" w:rsidR="00A947DC" w:rsidP="00C95990" w:rsidRDefault="00A947DC" w14:paraId="4C272A36"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 xml:space="preserve">Kamery a kamerový systém </w:t>
            </w:r>
          </w:p>
        </w:tc>
        <w:tc>
          <w:tcPr>
            <w:tcW w:w="2835" w:type="dxa"/>
            <w:shd w:val="clear" w:color="auto" w:fill="auto"/>
            <w:hideMark/>
          </w:tcPr>
          <w:p w:rsidRPr="002323F3" w:rsidR="00A947DC" w:rsidP="00C95990" w:rsidRDefault="00A947DC" w14:paraId="158B41B2"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přehled kamerových bodů</w:t>
            </w:r>
            <w:r>
              <w:rPr>
                <w:rFonts w:eastAsia="Times New Roman" w:cstheme="minorHAnsi"/>
                <w:sz w:val="20"/>
                <w:szCs w:val="20"/>
                <w:lang w:eastAsia="cs-CZ"/>
              </w:rPr>
              <w:t xml:space="preserve"> na území města Mělník</w:t>
            </w:r>
          </w:p>
        </w:tc>
        <w:tc>
          <w:tcPr>
            <w:tcW w:w="1904" w:type="dxa"/>
            <w:shd w:val="clear" w:color="auto" w:fill="auto"/>
            <w:hideMark/>
          </w:tcPr>
          <w:p w:rsidRPr="002323F3" w:rsidR="00A947DC" w:rsidP="00C95990" w:rsidRDefault="00A947DC" w14:paraId="1A64089B"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zobrazení umístění kamerových bodů</w:t>
            </w:r>
          </w:p>
        </w:tc>
        <w:tc>
          <w:tcPr>
            <w:tcW w:w="2065" w:type="dxa"/>
            <w:shd w:val="clear" w:color="auto" w:fill="auto"/>
            <w:hideMark/>
          </w:tcPr>
          <w:p w:rsidRPr="002323F3" w:rsidR="00A947DC" w:rsidP="00C95990" w:rsidRDefault="00A947DC" w14:paraId="0AAAEBF7"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nejsou v elektronické podobě;</w:t>
            </w:r>
            <w:r w:rsidRPr="002323F3">
              <w:rPr>
                <w:rFonts w:eastAsia="Times New Roman" w:cstheme="minorHAnsi"/>
                <w:sz w:val="20"/>
                <w:szCs w:val="20"/>
                <w:lang w:eastAsia="cs-CZ"/>
              </w:rPr>
              <w:br/>
              <w:t>doplnit vrstvu</w:t>
            </w:r>
          </w:p>
        </w:tc>
        <w:tc>
          <w:tcPr>
            <w:tcW w:w="1687" w:type="dxa"/>
            <w:shd w:val="clear" w:color="auto" w:fill="auto"/>
            <w:hideMark/>
          </w:tcPr>
          <w:p w:rsidRPr="002323F3" w:rsidR="00A947DC" w:rsidP="00C95990" w:rsidRDefault="00A947DC" w14:paraId="5A2B2B69"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452D3C54"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zobrazit informaci o počtu a typu kamer v kamerovém bodě</w:t>
            </w:r>
            <w:r w:rsidRPr="002323F3">
              <w:rPr>
                <w:rFonts w:cstheme="minorHAnsi"/>
                <w:sz w:val="20"/>
                <w:szCs w:val="20"/>
              </w:rPr>
              <w:t xml:space="preserve"> </w:t>
            </w:r>
            <w:r w:rsidRPr="002323F3">
              <w:rPr>
                <w:rFonts w:eastAsia="Times New Roman" w:cstheme="minorHAnsi"/>
                <w:sz w:val="20"/>
                <w:szCs w:val="20"/>
                <w:lang w:eastAsia="cs-CZ"/>
              </w:rPr>
              <w:t>, zobrazit území pokryté konkrétní kamerou</w:t>
            </w:r>
          </w:p>
        </w:tc>
        <w:tc>
          <w:tcPr>
            <w:tcW w:w="1575" w:type="dxa"/>
            <w:shd w:val="clear" w:color="auto" w:fill="auto"/>
            <w:hideMark/>
          </w:tcPr>
          <w:p w:rsidRPr="002323F3" w:rsidR="00A947DC" w:rsidP="00C95990" w:rsidRDefault="00A947DC" w14:paraId="73702C8B"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6B08F6A9" w14:textId="77777777">
        <w:trPr>
          <w:trHeight w:val="864"/>
        </w:trPr>
        <w:tc>
          <w:tcPr>
            <w:tcW w:w="2122" w:type="dxa"/>
            <w:shd w:val="clear" w:color="auto" w:fill="auto"/>
            <w:hideMark/>
          </w:tcPr>
          <w:p w:rsidRPr="002323F3" w:rsidR="00A947DC" w:rsidP="00C95990" w:rsidRDefault="00A947DC" w14:paraId="405ED878" w14:textId="77777777">
            <w:pPr>
              <w:spacing w:before="60" w:after="60"/>
              <w:jc w:val="left"/>
              <w:rPr>
                <w:rFonts w:eastAsia="Times New Roman" w:cstheme="minorHAnsi"/>
                <w:b/>
                <w:bCs/>
                <w:sz w:val="20"/>
                <w:szCs w:val="20"/>
                <w:lang w:eastAsia="cs-CZ"/>
              </w:rPr>
            </w:pPr>
            <w:r>
              <w:rPr>
                <w:rFonts w:eastAsia="Times New Roman" w:cstheme="minorHAnsi"/>
                <w:b/>
                <w:bCs/>
                <w:sz w:val="20"/>
                <w:szCs w:val="20"/>
                <w:lang w:eastAsia="cs-CZ"/>
              </w:rPr>
              <w:t>Bezpečnost a veřejný pořádek</w:t>
            </w:r>
            <w:r w:rsidRPr="002323F3">
              <w:rPr>
                <w:rFonts w:eastAsia="Times New Roman" w:cstheme="minorHAnsi"/>
                <w:b/>
                <w:bCs/>
                <w:sz w:val="20"/>
                <w:szCs w:val="20"/>
                <w:lang w:eastAsia="cs-CZ"/>
              </w:rPr>
              <w:t xml:space="preserve"> </w:t>
            </w:r>
          </w:p>
        </w:tc>
        <w:tc>
          <w:tcPr>
            <w:tcW w:w="2835" w:type="dxa"/>
            <w:shd w:val="clear" w:color="auto" w:fill="auto"/>
            <w:hideMark/>
          </w:tcPr>
          <w:p w:rsidRPr="002323F3" w:rsidR="00A947DC" w:rsidP="00C95990" w:rsidRDefault="00A947DC" w14:paraId="11A34678"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rozložení počtu evidovaných trestných činů</w:t>
            </w:r>
            <w:r>
              <w:rPr>
                <w:rFonts w:eastAsia="Times New Roman" w:cstheme="minorHAnsi"/>
                <w:sz w:val="20"/>
                <w:szCs w:val="20"/>
                <w:lang w:eastAsia="cs-CZ"/>
              </w:rPr>
              <w:t>, přestupků a vymezení území s regulací veřejného pořádku vyhláškami</w:t>
            </w:r>
            <w:r w:rsidRPr="002323F3">
              <w:rPr>
                <w:rFonts w:eastAsia="Times New Roman" w:cstheme="minorHAnsi"/>
                <w:sz w:val="20"/>
                <w:szCs w:val="20"/>
                <w:lang w:eastAsia="cs-CZ"/>
              </w:rPr>
              <w:t xml:space="preserve"> na území města</w:t>
            </w:r>
            <w:r>
              <w:rPr>
                <w:rFonts w:eastAsia="Times New Roman" w:cstheme="minorHAnsi"/>
                <w:sz w:val="20"/>
                <w:szCs w:val="20"/>
                <w:lang w:eastAsia="cs-CZ"/>
              </w:rPr>
              <w:t xml:space="preserve"> Mělník</w:t>
            </w:r>
          </w:p>
        </w:tc>
        <w:tc>
          <w:tcPr>
            <w:tcW w:w="1904" w:type="dxa"/>
            <w:shd w:val="clear" w:color="auto" w:fill="auto"/>
            <w:hideMark/>
          </w:tcPr>
          <w:p w:rsidRPr="002323F3" w:rsidR="00A947DC" w:rsidP="00C95990" w:rsidRDefault="00A947DC" w14:paraId="3FD31906"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zobrazení přehledu trestné činnosti v jednotlivých částech města</w:t>
            </w:r>
          </w:p>
        </w:tc>
        <w:tc>
          <w:tcPr>
            <w:tcW w:w="2065" w:type="dxa"/>
            <w:shd w:val="clear" w:color="auto" w:fill="auto"/>
            <w:hideMark/>
          </w:tcPr>
          <w:p w:rsidRPr="002323F3" w:rsidR="00A947DC" w:rsidP="00C95990" w:rsidRDefault="00A947DC" w14:paraId="2073D432"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nejsou v elektronické podobě;</w:t>
            </w:r>
            <w:r w:rsidRPr="002323F3">
              <w:rPr>
                <w:rFonts w:eastAsia="Times New Roman" w:cstheme="minorHAnsi"/>
                <w:sz w:val="20"/>
                <w:szCs w:val="20"/>
                <w:lang w:eastAsia="cs-CZ"/>
              </w:rPr>
              <w:br/>
              <w:t>doplnit vrstvu</w:t>
            </w:r>
          </w:p>
        </w:tc>
        <w:tc>
          <w:tcPr>
            <w:tcW w:w="1687" w:type="dxa"/>
            <w:shd w:val="clear" w:color="auto" w:fill="auto"/>
            <w:hideMark/>
          </w:tcPr>
          <w:p w:rsidR="00A947DC" w:rsidP="00C95990" w:rsidRDefault="00A947DC" w14:paraId="16A053EA"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veřejné zdroje</w:t>
            </w:r>
            <w:r>
              <w:rPr>
                <w:rFonts w:eastAsia="Times New Roman" w:cstheme="minorHAnsi"/>
                <w:sz w:val="20"/>
                <w:szCs w:val="20"/>
                <w:lang w:eastAsia="cs-CZ"/>
              </w:rPr>
              <w:t>,</w:t>
            </w:r>
          </w:p>
          <w:p w:rsidRPr="002323F3" w:rsidR="00A947DC" w:rsidP="00C95990" w:rsidRDefault="00A947DC" w14:paraId="1FBFF201" w14:textId="77777777">
            <w:pPr>
              <w:spacing w:before="60" w:after="60"/>
              <w:jc w:val="left"/>
              <w:rPr>
                <w:rFonts w:eastAsia="Times New Roman" w:cstheme="minorHAnsi"/>
                <w:sz w:val="20"/>
                <w:szCs w:val="20"/>
                <w:lang w:eastAsia="cs-CZ"/>
              </w:rPr>
            </w:pPr>
            <w:r>
              <w:rPr>
                <w:rFonts w:eastAsia="Times New Roman" w:cstheme="minorHAnsi"/>
                <w:sz w:val="20"/>
                <w:szCs w:val="20"/>
                <w:lang w:eastAsia="cs-CZ"/>
              </w:rPr>
              <w:t>Policie ČR, městská policie</w:t>
            </w:r>
          </w:p>
        </w:tc>
        <w:tc>
          <w:tcPr>
            <w:tcW w:w="2032" w:type="dxa"/>
            <w:shd w:val="clear" w:color="auto" w:fill="auto"/>
            <w:hideMark/>
          </w:tcPr>
          <w:p w:rsidRPr="002323F3" w:rsidR="00A947DC" w:rsidP="00C95990" w:rsidRDefault="00A947DC" w14:paraId="21B3DA78"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členění podle typu trestné činnost</w:t>
            </w:r>
            <w:r>
              <w:rPr>
                <w:rFonts w:eastAsia="Times New Roman" w:cstheme="minorHAnsi"/>
                <w:sz w:val="20"/>
                <w:szCs w:val="20"/>
                <w:lang w:eastAsia="cs-CZ"/>
              </w:rPr>
              <w:t>i a přestupků;</w:t>
            </w:r>
            <w:r w:rsidRPr="002323F3">
              <w:rPr>
                <w:rFonts w:eastAsia="Times New Roman" w:cstheme="minorHAnsi"/>
                <w:sz w:val="20"/>
                <w:szCs w:val="20"/>
                <w:lang w:eastAsia="cs-CZ"/>
              </w:rPr>
              <w:br/>
              <w:t>zobrazovat historii</w:t>
            </w:r>
          </w:p>
        </w:tc>
        <w:tc>
          <w:tcPr>
            <w:tcW w:w="1575" w:type="dxa"/>
            <w:shd w:val="clear" w:color="auto" w:fill="auto"/>
            <w:hideMark/>
          </w:tcPr>
          <w:p w:rsidRPr="002323F3" w:rsidR="00A947DC" w:rsidP="00C95990" w:rsidRDefault="00A947DC" w14:paraId="0BD0F9B9"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7FA8332E" w14:textId="77777777">
        <w:trPr>
          <w:trHeight w:val="1152"/>
        </w:trPr>
        <w:tc>
          <w:tcPr>
            <w:tcW w:w="2122" w:type="dxa"/>
            <w:shd w:val="clear" w:color="auto" w:fill="auto"/>
            <w:hideMark/>
          </w:tcPr>
          <w:p w:rsidRPr="002323F3" w:rsidR="00A947DC" w:rsidP="00C95990" w:rsidRDefault="00A947DC" w14:paraId="51EBA409"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Varovný informační systém</w:t>
            </w:r>
          </w:p>
        </w:tc>
        <w:tc>
          <w:tcPr>
            <w:tcW w:w="2835" w:type="dxa"/>
            <w:shd w:val="clear" w:color="auto" w:fill="auto"/>
            <w:hideMark/>
          </w:tcPr>
          <w:p w:rsidRPr="002323F3" w:rsidR="00A947DC" w:rsidP="00C95990" w:rsidRDefault="00A947DC" w14:paraId="5800C3D0"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umístění hlásičů varovného zařízení</w:t>
            </w:r>
            <w:r>
              <w:rPr>
                <w:rFonts w:eastAsia="Times New Roman" w:cstheme="minorHAnsi"/>
                <w:sz w:val="20"/>
                <w:szCs w:val="20"/>
                <w:lang w:eastAsia="cs-CZ"/>
              </w:rPr>
              <w:t xml:space="preserve"> na území města Mělník</w:t>
            </w:r>
          </w:p>
        </w:tc>
        <w:tc>
          <w:tcPr>
            <w:tcW w:w="1904" w:type="dxa"/>
            <w:shd w:val="clear" w:color="auto" w:fill="auto"/>
            <w:hideMark/>
          </w:tcPr>
          <w:p w:rsidRPr="002323F3" w:rsidR="00A947DC" w:rsidP="00C95990" w:rsidRDefault="00A947DC" w14:paraId="3064D489"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zobrazit umístění hlásičů varovného systému včetně převaděčů</w:t>
            </w:r>
          </w:p>
        </w:tc>
        <w:tc>
          <w:tcPr>
            <w:tcW w:w="2065" w:type="dxa"/>
            <w:shd w:val="clear" w:color="auto" w:fill="auto"/>
            <w:hideMark/>
          </w:tcPr>
          <w:p w:rsidRPr="002323F3" w:rsidR="00A947DC" w:rsidP="00C95990" w:rsidRDefault="00A947DC" w14:paraId="273A5AAC"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převést elektronická data (DGN) od dodavatele VoiceSys s.r.o.</w:t>
            </w:r>
          </w:p>
        </w:tc>
        <w:tc>
          <w:tcPr>
            <w:tcW w:w="1687" w:type="dxa"/>
            <w:shd w:val="clear" w:color="auto" w:fill="auto"/>
            <w:hideMark/>
          </w:tcPr>
          <w:p w:rsidRPr="002323F3" w:rsidR="00A947DC" w:rsidP="00C95990" w:rsidRDefault="00A947DC" w14:paraId="04B5363B"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r w:rsidRPr="002323F3">
              <w:rPr>
                <w:rFonts w:eastAsia="Times New Roman" w:cstheme="minorHAnsi"/>
                <w:sz w:val="20"/>
                <w:szCs w:val="20"/>
                <w:lang w:eastAsia="cs-CZ"/>
              </w:rPr>
              <w:br/>
              <w:t>VoiceSys s.r.o. - dodavatel zařízení</w:t>
            </w:r>
          </w:p>
        </w:tc>
        <w:tc>
          <w:tcPr>
            <w:tcW w:w="2032" w:type="dxa"/>
            <w:shd w:val="clear" w:color="auto" w:fill="auto"/>
            <w:hideMark/>
          </w:tcPr>
          <w:p w:rsidRPr="002323F3" w:rsidR="00A947DC" w:rsidP="00C95990" w:rsidRDefault="00A947DC" w14:paraId="36EE1C52"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vyhledávání podle ulic, č.p.; identifikátoru hlásiče</w:t>
            </w:r>
          </w:p>
        </w:tc>
        <w:tc>
          <w:tcPr>
            <w:tcW w:w="1575" w:type="dxa"/>
            <w:shd w:val="clear" w:color="auto" w:fill="auto"/>
            <w:hideMark/>
          </w:tcPr>
          <w:p w:rsidRPr="002323F3" w:rsidR="00A947DC" w:rsidP="00C95990" w:rsidRDefault="00A947DC" w14:paraId="67C15A0A"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0C10DAE2" w14:textId="77777777">
        <w:trPr>
          <w:trHeight w:val="864"/>
        </w:trPr>
        <w:tc>
          <w:tcPr>
            <w:tcW w:w="2122" w:type="dxa"/>
            <w:shd w:val="clear" w:color="auto" w:fill="auto"/>
            <w:hideMark/>
          </w:tcPr>
          <w:p w:rsidRPr="00751E79" w:rsidR="00A947DC" w:rsidP="00C95990" w:rsidRDefault="00A947DC" w14:paraId="72C06E15" w14:textId="77777777">
            <w:r w:rsidRPr="00751E79">
              <w:rPr>
                <w:rFonts w:eastAsia="Times New Roman" w:cstheme="minorHAnsi"/>
                <w:b/>
                <w:bCs/>
                <w:sz w:val="20"/>
                <w:szCs w:val="20"/>
                <w:lang w:eastAsia="cs-CZ"/>
              </w:rPr>
              <w:lastRenderedPageBreak/>
              <w:t>Památky, památkově chráněná území</w:t>
            </w:r>
            <w:r w:rsidRPr="00751E79">
              <w:t xml:space="preserve"> </w:t>
            </w:r>
          </w:p>
          <w:p w:rsidRPr="00751E79" w:rsidR="00A947DC" w:rsidP="00C95990" w:rsidRDefault="00A947DC" w14:paraId="5B4C1DEE" w14:textId="77777777">
            <w:pPr>
              <w:rPr>
                <w:lang w:eastAsia="cs-CZ"/>
              </w:rPr>
            </w:pPr>
          </w:p>
        </w:tc>
        <w:tc>
          <w:tcPr>
            <w:tcW w:w="2835" w:type="dxa"/>
            <w:shd w:val="clear" w:color="auto" w:fill="auto"/>
            <w:hideMark/>
          </w:tcPr>
          <w:p w:rsidRPr="00751E79" w:rsidR="00A947DC" w:rsidP="00C95990" w:rsidRDefault="00A947DC" w14:paraId="12250882" w14:textId="77777777">
            <w:pPr>
              <w:spacing w:before="60" w:after="60"/>
              <w:jc w:val="left"/>
              <w:rPr>
                <w:rFonts w:eastAsia="Times New Roman" w:cstheme="minorHAnsi"/>
                <w:sz w:val="20"/>
                <w:szCs w:val="20"/>
                <w:lang w:eastAsia="cs-CZ"/>
              </w:rPr>
            </w:pPr>
            <w:r w:rsidRPr="00751E79">
              <w:rPr>
                <w:rFonts w:eastAsia="Times New Roman" w:cstheme="minorHAnsi"/>
                <w:sz w:val="20"/>
                <w:szCs w:val="20"/>
                <w:lang w:eastAsia="cs-CZ"/>
              </w:rPr>
              <w:t>Vektorová vrstva;</w:t>
            </w:r>
            <w:r w:rsidRPr="00751E79">
              <w:rPr>
                <w:rFonts w:eastAsia="Times New Roman" w:cstheme="minorHAnsi"/>
                <w:sz w:val="20"/>
                <w:szCs w:val="20"/>
                <w:lang w:eastAsia="cs-CZ"/>
              </w:rPr>
              <w:br/>
              <w:t xml:space="preserve">památkově chráněná území a objekty na území města Mělník . </w:t>
            </w:r>
          </w:p>
        </w:tc>
        <w:tc>
          <w:tcPr>
            <w:tcW w:w="1904" w:type="dxa"/>
            <w:shd w:val="clear" w:color="auto" w:fill="auto"/>
            <w:hideMark/>
          </w:tcPr>
          <w:p w:rsidRPr="002323F3" w:rsidR="00A947DC" w:rsidP="00C95990" w:rsidRDefault="00A947DC" w14:paraId="31C41CEC"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zobrazení památek a památkových území </w:t>
            </w:r>
          </w:p>
        </w:tc>
        <w:tc>
          <w:tcPr>
            <w:tcW w:w="2065" w:type="dxa"/>
            <w:shd w:val="clear" w:color="auto" w:fill="auto"/>
            <w:hideMark/>
          </w:tcPr>
          <w:p w:rsidRPr="002323F3" w:rsidR="00A947DC" w:rsidP="00C95990" w:rsidRDefault="00A947DC" w14:paraId="4B965E54"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nejsou v elektronické podobě;</w:t>
            </w:r>
            <w:r w:rsidRPr="002323F3">
              <w:rPr>
                <w:rFonts w:eastAsia="Times New Roman" w:cstheme="minorHAnsi"/>
                <w:sz w:val="20"/>
                <w:szCs w:val="20"/>
                <w:lang w:eastAsia="cs-CZ"/>
              </w:rPr>
              <w:br/>
              <w:t>doplnit vrstvu</w:t>
            </w:r>
          </w:p>
        </w:tc>
        <w:tc>
          <w:tcPr>
            <w:tcW w:w="1687" w:type="dxa"/>
            <w:shd w:val="clear" w:color="auto" w:fill="auto"/>
            <w:hideMark/>
          </w:tcPr>
          <w:p w:rsidRPr="002323F3" w:rsidR="00A947DC" w:rsidP="00C95990" w:rsidRDefault="00A947DC" w14:paraId="62AD9920"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r>
              <w:rPr>
                <w:rFonts w:eastAsia="Times New Roman" w:cstheme="minorHAnsi"/>
                <w:sz w:val="20"/>
                <w:szCs w:val="20"/>
                <w:lang w:eastAsia="cs-CZ"/>
              </w:rPr>
              <w:t>, Národní památkový ustav</w:t>
            </w:r>
          </w:p>
        </w:tc>
        <w:tc>
          <w:tcPr>
            <w:tcW w:w="2032" w:type="dxa"/>
            <w:shd w:val="clear" w:color="auto" w:fill="auto"/>
            <w:hideMark/>
          </w:tcPr>
          <w:p w:rsidRPr="002323F3" w:rsidR="00A947DC" w:rsidP="00C95990" w:rsidRDefault="00A947DC" w14:paraId="38D84DF2"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členění podle typu památkové ochrany</w:t>
            </w:r>
            <w:r>
              <w:rPr>
                <w:rFonts w:eastAsia="Times New Roman" w:cstheme="minorHAnsi"/>
                <w:sz w:val="20"/>
                <w:szCs w:val="20"/>
                <w:lang w:eastAsia="cs-CZ"/>
              </w:rPr>
              <w:t>, možnost vyhledávání podle typu kategorie, podle názvu kulturní památky; detail popisu odkazem na katalog NPÚ</w:t>
            </w:r>
          </w:p>
        </w:tc>
        <w:tc>
          <w:tcPr>
            <w:tcW w:w="1575" w:type="dxa"/>
            <w:shd w:val="clear" w:color="auto" w:fill="auto"/>
            <w:hideMark/>
          </w:tcPr>
          <w:p w:rsidRPr="002323F3" w:rsidR="00A947DC" w:rsidP="00C95990" w:rsidRDefault="00A947DC" w14:paraId="5D331747"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64AB4519" w14:textId="77777777">
        <w:trPr>
          <w:trHeight w:val="864"/>
        </w:trPr>
        <w:tc>
          <w:tcPr>
            <w:tcW w:w="2122" w:type="dxa"/>
            <w:shd w:val="clear" w:color="auto" w:fill="auto"/>
            <w:hideMark/>
          </w:tcPr>
          <w:p w:rsidRPr="002323F3" w:rsidR="00A947DC" w:rsidP="00C95990" w:rsidRDefault="00A947DC" w14:paraId="7DA9CCA4" w14:textId="77777777">
            <w:pPr>
              <w:spacing w:before="60" w:after="60"/>
              <w:jc w:val="left"/>
              <w:rPr>
                <w:rFonts w:eastAsia="Times New Roman" w:cstheme="minorHAnsi"/>
                <w:b/>
                <w:bCs/>
                <w:sz w:val="20"/>
                <w:szCs w:val="20"/>
                <w:lang w:eastAsia="cs-CZ"/>
              </w:rPr>
            </w:pPr>
            <w:r>
              <w:rPr>
                <w:rFonts w:eastAsia="Times New Roman" w:cstheme="minorHAnsi"/>
                <w:b/>
                <w:bCs/>
                <w:sz w:val="20"/>
                <w:szCs w:val="20"/>
                <w:lang w:eastAsia="cs-CZ"/>
              </w:rPr>
              <w:t>Cyklodoprava</w:t>
            </w:r>
            <w:r w:rsidRPr="002323F3">
              <w:rPr>
                <w:rFonts w:eastAsia="Times New Roman" w:cstheme="minorHAnsi"/>
                <w:b/>
                <w:bCs/>
                <w:sz w:val="20"/>
                <w:szCs w:val="20"/>
                <w:lang w:eastAsia="cs-CZ"/>
              </w:rPr>
              <w:t xml:space="preserve"> </w:t>
            </w:r>
          </w:p>
        </w:tc>
        <w:tc>
          <w:tcPr>
            <w:tcW w:w="2835" w:type="dxa"/>
            <w:shd w:val="clear" w:color="auto" w:fill="auto"/>
            <w:hideMark/>
          </w:tcPr>
          <w:p w:rsidR="00A947DC" w:rsidP="00C95990" w:rsidRDefault="00A947DC" w14:paraId="761CA6C9"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plán umístění cyklotras a pruhů pro cyklisty na komunikacích</w:t>
            </w:r>
            <w:r>
              <w:rPr>
                <w:rFonts w:eastAsia="Times New Roman" w:cstheme="minorHAnsi"/>
                <w:sz w:val="20"/>
                <w:szCs w:val="20"/>
                <w:lang w:eastAsia="cs-CZ"/>
              </w:rPr>
              <w:t xml:space="preserve"> města Mělník.</w:t>
            </w:r>
          </w:p>
          <w:p w:rsidRPr="002323F3" w:rsidR="00A947DC" w:rsidP="00C95990" w:rsidRDefault="00A947DC" w14:paraId="44376CEC" w14:textId="77777777">
            <w:pPr>
              <w:spacing w:before="60" w:after="60"/>
              <w:jc w:val="left"/>
              <w:rPr>
                <w:rFonts w:eastAsia="Times New Roman" w:cstheme="minorHAnsi"/>
                <w:sz w:val="20"/>
                <w:szCs w:val="20"/>
                <w:lang w:eastAsia="cs-CZ"/>
              </w:rPr>
            </w:pPr>
            <w:r>
              <w:rPr>
                <w:rFonts w:eastAsia="Times New Roman" w:cstheme="minorHAnsi"/>
                <w:sz w:val="20"/>
                <w:szCs w:val="20"/>
                <w:lang w:eastAsia="cs-CZ"/>
              </w:rPr>
              <w:t>Data budou kategorizovány jak podle typu dané cyklotrasy (místní / Greenway atp.), tak i podle aktuálního stavu realizace</w:t>
            </w:r>
          </w:p>
        </w:tc>
        <w:tc>
          <w:tcPr>
            <w:tcW w:w="1904" w:type="dxa"/>
            <w:shd w:val="clear" w:color="auto" w:fill="auto"/>
            <w:hideMark/>
          </w:tcPr>
          <w:p w:rsidRPr="002323F3" w:rsidR="00A947DC" w:rsidP="00C95990" w:rsidRDefault="00A947DC" w14:paraId="1D5A75F9"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zobrazení stávajících a plánovaných cyklotras s popisem</w:t>
            </w:r>
          </w:p>
        </w:tc>
        <w:tc>
          <w:tcPr>
            <w:tcW w:w="2065" w:type="dxa"/>
            <w:shd w:val="clear" w:color="auto" w:fill="auto"/>
            <w:hideMark/>
          </w:tcPr>
          <w:p w:rsidRPr="002323F3" w:rsidR="00A947DC" w:rsidP="00C95990" w:rsidRDefault="00A947DC" w14:paraId="326C9BF0"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nejsou v elektronické podobě;</w:t>
            </w:r>
            <w:r w:rsidRPr="002323F3">
              <w:rPr>
                <w:rFonts w:eastAsia="Times New Roman" w:cstheme="minorHAnsi"/>
                <w:sz w:val="20"/>
                <w:szCs w:val="20"/>
                <w:lang w:eastAsia="cs-CZ"/>
              </w:rPr>
              <w:br/>
              <w:t>doplnit vrstvu</w:t>
            </w:r>
          </w:p>
        </w:tc>
        <w:tc>
          <w:tcPr>
            <w:tcW w:w="1687" w:type="dxa"/>
            <w:shd w:val="clear" w:color="auto" w:fill="auto"/>
            <w:hideMark/>
          </w:tcPr>
          <w:p w:rsidRPr="002323F3" w:rsidR="00A947DC" w:rsidP="00C95990" w:rsidRDefault="00A947DC" w14:paraId="0BA70ECC"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22EF5BF6"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členění podle typu</w:t>
            </w:r>
            <w:r>
              <w:rPr>
                <w:rFonts w:eastAsia="Times New Roman" w:cstheme="minorHAnsi"/>
                <w:sz w:val="20"/>
                <w:szCs w:val="20"/>
                <w:lang w:eastAsia="cs-CZ"/>
              </w:rPr>
              <w:t xml:space="preserve"> cyklotrasy, možnost vyhledávání podle čísla cyklotrasy </w:t>
            </w:r>
          </w:p>
        </w:tc>
        <w:tc>
          <w:tcPr>
            <w:tcW w:w="1575" w:type="dxa"/>
            <w:shd w:val="clear" w:color="auto" w:fill="auto"/>
            <w:hideMark/>
          </w:tcPr>
          <w:p w:rsidRPr="002323F3" w:rsidR="00A947DC" w:rsidP="00C95990" w:rsidRDefault="00A947DC" w14:paraId="53A7BA84"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43CFFA64" w14:textId="77777777">
        <w:trPr>
          <w:trHeight w:val="1728"/>
        </w:trPr>
        <w:tc>
          <w:tcPr>
            <w:tcW w:w="2122" w:type="dxa"/>
            <w:shd w:val="clear" w:color="auto" w:fill="auto"/>
            <w:hideMark/>
          </w:tcPr>
          <w:p w:rsidRPr="002323F3" w:rsidR="00A947DC" w:rsidP="00C95990" w:rsidRDefault="00A947DC" w14:paraId="1986C68C"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 xml:space="preserve">Sběrné dvory </w:t>
            </w:r>
          </w:p>
        </w:tc>
        <w:tc>
          <w:tcPr>
            <w:tcW w:w="2835" w:type="dxa"/>
            <w:shd w:val="clear" w:color="auto" w:fill="auto"/>
            <w:hideMark/>
          </w:tcPr>
          <w:p w:rsidRPr="002323F3" w:rsidR="00A947DC" w:rsidP="00C95990" w:rsidRDefault="00A947DC" w14:paraId="627BA301"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přehled sběrných dvorů</w:t>
            </w:r>
            <w:r>
              <w:rPr>
                <w:rFonts w:eastAsia="Times New Roman" w:cstheme="minorHAnsi"/>
                <w:sz w:val="20"/>
                <w:szCs w:val="20"/>
                <w:lang w:eastAsia="cs-CZ"/>
              </w:rPr>
              <w:t xml:space="preserve"> města Mělník, včetně popisu a fotodokumentace místa. Popis bude obsahovat informace o otvírací době a o typů druhu přijímaných odpadů.</w:t>
            </w:r>
          </w:p>
        </w:tc>
        <w:tc>
          <w:tcPr>
            <w:tcW w:w="1904" w:type="dxa"/>
            <w:shd w:val="clear" w:color="auto" w:fill="auto"/>
            <w:hideMark/>
          </w:tcPr>
          <w:p w:rsidRPr="002323F3" w:rsidR="00A947DC" w:rsidP="00C95990" w:rsidRDefault="00A947DC" w14:paraId="3C293568"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zobrazení umístění sběrných dvorů s popisem</w:t>
            </w:r>
          </w:p>
        </w:tc>
        <w:tc>
          <w:tcPr>
            <w:tcW w:w="2065" w:type="dxa"/>
            <w:shd w:val="clear" w:color="auto" w:fill="auto"/>
            <w:hideMark/>
          </w:tcPr>
          <w:p w:rsidRPr="002323F3" w:rsidR="00A947DC" w:rsidP="00C95990" w:rsidRDefault="00A947DC" w14:paraId="13F29AAB"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nejsou v elektronické podobě;</w:t>
            </w:r>
            <w:r w:rsidRPr="002323F3">
              <w:rPr>
                <w:rFonts w:eastAsia="Times New Roman" w:cstheme="minorHAnsi"/>
                <w:sz w:val="20"/>
                <w:szCs w:val="20"/>
                <w:lang w:eastAsia="cs-CZ"/>
              </w:rPr>
              <w:br/>
              <w:t>možno doplnit jako vrstvu do GSPasportu městského mobiliáře</w:t>
            </w:r>
            <w:r w:rsidRPr="002323F3">
              <w:rPr>
                <w:rFonts w:eastAsia="Times New Roman" w:cstheme="minorHAnsi"/>
                <w:sz w:val="20"/>
                <w:szCs w:val="20"/>
                <w:lang w:eastAsia="cs-CZ"/>
              </w:rPr>
              <w:br/>
              <w:t>doplnit vrstvu</w:t>
            </w:r>
          </w:p>
        </w:tc>
        <w:tc>
          <w:tcPr>
            <w:tcW w:w="1687" w:type="dxa"/>
            <w:shd w:val="clear" w:color="auto" w:fill="auto"/>
            <w:hideMark/>
          </w:tcPr>
          <w:p w:rsidRPr="002323F3" w:rsidR="00A947DC" w:rsidP="00C95990" w:rsidRDefault="00A947DC" w14:paraId="5D245B53"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56D06AC0"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vyhledávání podle </w:t>
            </w:r>
            <w:r>
              <w:rPr>
                <w:rFonts w:eastAsia="Times New Roman" w:cstheme="minorHAnsi"/>
                <w:sz w:val="20"/>
                <w:szCs w:val="20"/>
                <w:lang w:eastAsia="cs-CZ"/>
              </w:rPr>
              <w:t>místa umístění</w:t>
            </w:r>
            <w:r w:rsidRPr="002323F3">
              <w:rPr>
                <w:rFonts w:eastAsia="Times New Roman" w:cstheme="minorHAnsi"/>
                <w:sz w:val="20"/>
                <w:szCs w:val="20"/>
                <w:lang w:eastAsia="cs-CZ"/>
              </w:rPr>
              <w:t>; typu odpadu</w:t>
            </w:r>
          </w:p>
        </w:tc>
        <w:tc>
          <w:tcPr>
            <w:tcW w:w="1575" w:type="dxa"/>
            <w:shd w:val="clear" w:color="auto" w:fill="auto"/>
            <w:hideMark/>
          </w:tcPr>
          <w:p w:rsidRPr="002323F3" w:rsidR="00A947DC" w:rsidP="00C95990" w:rsidRDefault="00A947DC" w14:paraId="149C1B4C"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6FEA4B78" w14:textId="77777777">
        <w:trPr>
          <w:trHeight w:val="1728"/>
        </w:trPr>
        <w:tc>
          <w:tcPr>
            <w:tcW w:w="2122" w:type="dxa"/>
            <w:shd w:val="clear" w:color="auto" w:fill="auto"/>
            <w:hideMark/>
          </w:tcPr>
          <w:p w:rsidRPr="002323F3" w:rsidR="00A947DC" w:rsidP="00C95990" w:rsidRDefault="00A947DC" w14:paraId="1CC5A89F"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 xml:space="preserve">Kontejnerová stání </w:t>
            </w:r>
          </w:p>
        </w:tc>
        <w:tc>
          <w:tcPr>
            <w:tcW w:w="2835" w:type="dxa"/>
            <w:shd w:val="clear" w:color="auto" w:fill="auto"/>
            <w:hideMark/>
          </w:tcPr>
          <w:p w:rsidRPr="002323F3" w:rsidR="00A947DC" w:rsidP="00C95990" w:rsidRDefault="00A947DC" w14:paraId="65E28A84"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přehled kontejnerových stání s kontejnery na tříděný odpad</w:t>
            </w:r>
            <w:r>
              <w:rPr>
                <w:rFonts w:eastAsia="Times New Roman" w:cstheme="minorHAnsi"/>
                <w:sz w:val="20"/>
                <w:szCs w:val="20"/>
                <w:lang w:eastAsia="cs-CZ"/>
              </w:rPr>
              <w:t xml:space="preserve"> města Mělník. Kontejnerové stání bude doplněno o fotografii a informace o typech odpadů, které je možné na daném místě vložit do kontejnerů. Vrstva bude </w:t>
            </w:r>
            <w:r>
              <w:rPr>
                <w:rFonts w:eastAsia="Times New Roman" w:cstheme="minorHAnsi"/>
                <w:sz w:val="20"/>
                <w:szCs w:val="20"/>
                <w:lang w:eastAsia="cs-CZ"/>
              </w:rPr>
              <w:lastRenderedPageBreak/>
              <w:t>doplněna i o informace o rozmístění odpadkových košů</w:t>
            </w:r>
          </w:p>
        </w:tc>
        <w:tc>
          <w:tcPr>
            <w:tcW w:w="1904" w:type="dxa"/>
            <w:shd w:val="clear" w:color="auto" w:fill="auto"/>
            <w:hideMark/>
          </w:tcPr>
          <w:p w:rsidRPr="002323F3" w:rsidR="00A947DC" w:rsidP="00C95990" w:rsidRDefault="00A947DC" w14:paraId="3EE8D0FB"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lastRenderedPageBreak/>
              <w:t>zobrazení umístění kontejnerových stání s typem kontejnerů na tříděný odpad</w:t>
            </w:r>
          </w:p>
        </w:tc>
        <w:tc>
          <w:tcPr>
            <w:tcW w:w="2065" w:type="dxa"/>
            <w:shd w:val="clear" w:color="auto" w:fill="auto"/>
            <w:hideMark/>
          </w:tcPr>
          <w:p w:rsidRPr="002323F3" w:rsidR="00A947DC" w:rsidP="00C95990" w:rsidRDefault="00A947DC" w14:paraId="04A5FDA9"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jsou v databázi MS SQL naplněná z aplikace GSPasport pasport městského mobiliáře; nutno prověřit aktuálnost dat</w:t>
            </w:r>
          </w:p>
        </w:tc>
        <w:tc>
          <w:tcPr>
            <w:tcW w:w="1687" w:type="dxa"/>
            <w:shd w:val="clear" w:color="auto" w:fill="auto"/>
            <w:hideMark/>
          </w:tcPr>
          <w:p w:rsidRPr="002323F3" w:rsidR="00A947DC" w:rsidP="00C95990" w:rsidRDefault="00A947DC" w14:paraId="6F00F304"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1277CA41"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vyhledávání podle č.p.; typu kontejneru; typu odpadu</w:t>
            </w:r>
          </w:p>
        </w:tc>
        <w:tc>
          <w:tcPr>
            <w:tcW w:w="1575" w:type="dxa"/>
            <w:shd w:val="clear" w:color="auto" w:fill="auto"/>
            <w:hideMark/>
          </w:tcPr>
          <w:p w:rsidRPr="002323F3" w:rsidR="00A947DC" w:rsidP="00C95990" w:rsidRDefault="00A947DC" w14:paraId="1896E560"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všechny podklady udržuje v databázi aktuální Město Mělník) prostřednictvím aplikace GSPasport</w:t>
            </w:r>
          </w:p>
        </w:tc>
      </w:tr>
      <w:tr w:rsidRPr="002323F3" w:rsidR="00A947DC" w:rsidTr="00C95990" w14:paraId="67EC92EE" w14:textId="77777777">
        <w:trPr>
          <w:trHeight w:val="1152"/>
        </w:trPr>
        <w:tc>
          <w:tcPr>
            <w:tcW w:w="2122" w:type="dxa"/>
            <w:shd w:val="clear" w:color="auto" w:fill="auto"/>
            <w:hideMark/>
          </w:tcPr>
          <w:p w:rsidRPr="002323F3" w:rsidR="00A947DC" w:rsidP="00C95990" w:rsidRDefault="00A947DC" w14:paraId="0A5E3242"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Územní systémy ekologické stability OPR</w:t>
            </w:r>
            <w:r>
              <w:rPr>
                <w:rFonts w:eastAsia="Times New Roman" w:cstheme="minorHAnsi"/>
                <w:b/>
                <w:bCs/>
                <w:sz w:val="20"/>
                <w:szCs w:val="20"/>
                <w:lang w:eastAsia="cs-CZ"/>
              </w:rPr>
              <w:t xml:space="preserve"> Mělník</w:t>
            </w:r>
          </w:p>
        </w:tc>
        <w:tc>
          <w:tcPr>
            <w:tcW w:w="2835" w:type="dxa"/>
            <w:shd w:val="clear" w:color="auto" w:fill="auto"/>
            <w:hideMark/>
          </w:tcPr>
          <w:p w:rsidRPr="002323F3" w:rsidR="00A947DC" w:rsidP="00C95990" w:rsidRDefault="00A947DC" w14:paraId="5ABAC499"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přehled území ekologické stability</w:t>
            </w:r>
            <w:r>
              <w:rPr>
                <w:rFonts w:eastAsia="Times New Roman" w:cstheme="minorHAnsi"/>
                <w:sz w:val="20"/>
                <w:szCs w:val="20"/>
                <w:lang w:eastAsia="cs-CZ"/>
              </w:rPr>
              <w:t xml:space="preserve"> správního území ORP Mělník. Vrstva bude doplněna o informace o městské lesy.</w:t>
            </w:r>
          </w:p>
        </w:tc>
        <w:tc>
          <w:tcPr>
            <w:tcW w:w="1904" w:type="dxa"/>
            <w:shd w:val="clear" w:color="auto" w:fill="auto"/>
            <w:hideMark/>
          </w:tcPr>
          <w:p w:rsidRPr="002323F3" w:rsidR="00A947DC" w:rsidP="00C95990" w:rsidRDefault="00A947DC" w14:paraId="4A150B61"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zobrazení různých typů území ekologické stability</w:t>
            </w:r>
          </w:p>
        </w:tc>
        <w:tc>
          <w:tcPr>
            <w:tcW w:w="2065" w:type="dxa"/>
            <w:shd w:val="clear" w:color="auto" w:fill="auto"/>
            <w:hideMark/>
          </w:tcPr>
          <w:p w:rsidRPr="002323F3" w:rsidR="00A947DC" w:rsidP="00C95990" w:rsidRDefault="00A947DC" w14:paraId="2462745D"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převést elektronická data (SHP) od dodavatele Design for landscape s .r.o.</w:t>
            </w:r>
          </w:p>
        </w:tc>
        <w:tc>
          <w:tcPr>
            <w:tcW w:w="1687" w:type="dxa"/>
            <w:shd w:val="clear" w:color="auto" w:fill="auto"/>
            <w:hideMark/>
          </w:tcPr>
          <w:p w:rsidRPr="002323F3" w:rsidR="00A947DC" w:rsidP="00C95990" w:rsidRDefault="00A947DC" w14:paraId="7016CB61"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r w:rsidRPr="002323F3">
              <w:rPr>
                <w:rFonts w:eastAsia="Times New Roman" w:cstheme="minorHAnsi"/>
                <w:sz w:val="20"/>
                <w:szCs w:val="20"/>
                <w:lang w:eastAsia="cs-CZ"/>
              </w:rPr>
              <w:br/>
              <w:t>Design for landscape s .r.o.</w:t>
            </w:r>
          </w:p>
        </w:tc>
        <w:tc>
          <w:tcPr>
            <w:tcW w:w="2032" w:type="dxa"/>
            <w:shd w:val="clear" w:color="auto" w:fill="auto"/>
            <w:hideMark/>
          </w:tcPr>
          <w:p w:rsidRPr="002323F3" w:rsidR="00A947DC" w:rsidP="00C95990" w:rsidRDefault="00A947DC" w14:paraId="35853FE6"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členění podle typu území</w:t>
            </w:r>
            <w:r>
              <w:rPr>
                <w:rFonts w:eastAsia="Times New Roman" w:cstheme="minorHAnsi"/>
                <w:sz w:val="20"/>
                <w:szCs w:val="20"/>
                <w:lang w:eastAsia="cs-CZ"/>
              </w:rPr>
              <w:t xml:space="preserve"> a podle typu prvku ÚSES. </w:t>
            </w:r>
          </w:p>
        </w:tc>
        <w:tc>
          <w:tcPr>
            <w:tcW w:w="1575" w:type="dxa"/>
            <w:shd w:val="clear" w:color="auto" w:fill="auto"/>
            <w:hideMark/>
          </w:tcPr>
          <w:p w:rsidRPr="002323F3" w:rsidR="00A947DC" w:rsidP="00C95990" w:rsidRDefault="00A947DC" w14:paraId="53F1378A"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675FF014" w14:textId="77777777">
        <w:trPr>
          <w:trHeight w:val="1440"/>
        </w:trPr>
        <w:tc>
          <w:tcPr>
            <w:tcW w:w="2122" w:type="dxa"/>
            <w:shd w:val="clear" w:color="auto" w:fill="auto"/>
            <w:hideMark/>
          </w:tcPr>
          <w:p w:rsidRPr="00E61BC0" w:rsidR="00A947DC" w:rsidP="00C95990" w:rsidRDefault="00A947DC" w14:paraId="79CDA094" w14:textId="77777777">
            <w:pPr>
              <w:rPr>
                <w:rFonts w:eastAsia="Times New Roman" w:cstheme="minorHAnsi"/>
                <w:b/>
                <w:bCs/>
                <w:sz w:val="20"/>
                <w:szCs w:val="20"/>
                <w:lang w:eastAsia="cs-CZ"/>
              </w:rPr>
            </w:pPr>
            <w:r w:rsidRPr="00E61BC0">
              <w:rPr>
                <w:rFonts w:eastAsia="Times New Roman" w:cstheme="minorHAnsi"/>
                <w:b/>
                <w:bCs/>
                <w:sz w:val="20"/>
                <w:szCs w:val="20"/>
                <w:lang w:eastAsia="cs-CZ"/>
              </w:rPr>
              <w:t xml:space="preserve">Městská zeleň </w:t>
            </w:r>
          </w:p>
          <w:p w:rsidRPr="008445AD" w:rsidR="00A947DC" w:rsidP="00C95990" w:rsidRDefault="00A947DC" w14:paraId="60965216" w14:textId="77777777"/>
        </w:tc>
        <w:tc>
          <w:tcPr>
            <w:tcW w:w="2835" w:type="dxa"/>
            <w:shd w:val="clear" w:color="auto" w:fill="auto"/>
            <w:hideMark/>
          </w:tcPr>
          <w:p w:rsidRPr="002323F3" w:rsidR="00A947DC" w:rsidP="00C95990" w:rsidRDefault="00A947DC" w14:paraId="01D80DCF"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přehled vybraných prvků městské zeleně</w:t>
            </w:r>
            <w:r>
              <w:rPr>
                <w:rFonts w:eastAsia="Times New Roman" w:cstheme="minorHAnsi"/>
                <w:sz w:val="20"/>
                <w:szCs w:val="20"/>
                <w:lang w:eastAsia="cs-CZ"/>
              </w:rPr>
              <w:t xml:space="preserve"> města Mělník</w:t>
            </w:r>
          </w:p>
        </w:tc>
        <w:tc>
          <w:tcPr>
            <w:tcW w:w="1904" w:type="dxa"/>
            <w:shd w:val="clear" w:color="auto" w:fill="auto"/>
            <w:hideMark/>
          </w:tcPr>
          <w:p w:rsidRPr="002323F3" w:rsidR="00A947DC" w:rsidP="00C95990" w:rsidRDefault="00A947DC" w14:paraId="58965C52"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zobrazení parků a významných prvků městské zeleně</w:t>
            </w:r>
          </w:p>
        </w:tc>
        <w:tc>
          <w:tcPr>
            <w:tcW w:w="2065" w:type="dxa"/>
            <w:shd w:val="clear" w:color="auto" w:fill="auto"/>
            <w:hideMark/>
          </w:tcPr>
          <w:p w:rsidRPr="002323F3" w:rsidR="00A947DC" w:rsidP="00C95990" w:rsidRDefault="00A947DC" w14:paraId="1B609062"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jsou v databázi MS SQL naplněná z aplikace GSPasport pasport zeleně; nutno prověřit aktuálnost dat</w:t>
            </w:r>
          </w:p>
        </w:tc>
        <w:tc>
          <w:tcPr>
            <w:tcW w:w="1687" w:type="dxa"/>
            <w:shd w:val="clear" w:color="auto" w:fill="auto"/>
            <w:hideMark/>
          </w:tcPr>
          <w:p w:rsidRPr="002323F3" w:rsidR="00A947DC" w:rsidP="00C95990" w:rsidRDefault="00A947DC" w14:paraId="628FBADE"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3F00CA7D"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vyhledávání podle typu zeleně</w:t>
            </w:r>
          </w:p>
        </w:tc>
        <w:tc>
          <w:tcPr>
            <w:tcW w:w="1575" w:type="dxa"/>
            <w:shd w:val="clear" w:color="auto" w:fill="auto"/>
            <w:hideMark/>
          </w:tcPr>
          <w:p w:rsidRPr="002323F3" w:rsidR="00A947DC" w:rsidP="00C95990" w:rsidRDefault="00A947DC" w14:paraId="1C64F035"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všechny podklady udržuje v databázi aktuální Město Mělník) prostřednictvím aplikace GSPasport</w:t>
            </w:r>
          </w:p>
        </w:tc>
      </w:tr>
      <w:tr w:rsidRPr="002323F3" w:rsidR="00A947DC" w:rsidTr="00C95990" w14:paraId="2343FA3D" w14:textId="77777777">
        <w:trPr>
          <w:trHeight w:val="1728"/>
        </w:trPr>
        <w:tc>
          <w:tcPr>
            <w:tcW w:w="2122" w:type="dxa"/>
            <w:shd w:val="clear" w:color="auto" w:fill="auto"/>
            <w:hideMark/>
          </w:tcPr>
          <w:p w:rsidRPr="002323F3" w:rsidR="00A947DC" w:rsidP="00C95990" w:rsidRDefault="00A947DC" w14:paraId="668A0C66"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Hřbitovy</w:t>
            </w:r>
          </w:p>
        </w:tc>
        <w:tc>
          <w:tcPr>
            <w:tcW w:w="2835" w:type="dxa"/>
            <w:shd w:val="clear" w:color="auto" w:fill="auto"/>
            <w:hideMark/>
          </w:tcPr>
          <w:p w:rsidRPr="002323F3" w:rsidR="00A947DC" w:rsidP="00C95990" w:rsidRDefault="00A947DC" w14:paraId="590A9CCA"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přehled městských hřbitovů a krematoria</w:t>
            </w:r>
            <w:r>
              <w:rPr>
                <w:rFonts w:eastAsia="Times New Roman" w:cstheme="minorHAnsi"/>
                <w:sz w:val="20"/>
                <w:szCs w:val="20"/>
                <w:lang w:eastAsia="cs-CZ"/>
              </w:rPr>
              <w:t xml:space="preserve"> města Mělník. Vrstva bude obsahovat základní popisné informace o daných místech</w:t>
            </w:r>
          </w:p>
        </w:tc>
        <w:tc>
          <w:tcPr>
            <w:tcW w:w="1904" w:type="dxa"/>
            <w:shd w:val="clear" w:color="auto" w:fill="auto"/>
            <w:hideMark/>
          </w:tcPr>
          <w:p w:rsidRPr="002323F3" w:rsidR="00A947DC" w:rsidP="00C95990" w:rsidRDefault="00A947DC" w14:paraId="072DD544"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zobrazení umístění městských hřbitovů a krematoria s popisem</w:t>
            </w:r>
          </w:p>
        </w:tc>
        <w:tc>
          <w:tcPr>
            <w:tcW w:w="2065" w:type="dxa"/>
            <w:shd w:val="clear" w:color="auto" w:fill="auto"/>
            <w:hideMark/>
          </w:tcPr>
          <w:p w:rsidRPr="002323F3" w:rsidR="00A947DC" w:rsidP="00C95990" w:rsidRDefault="00A947DC" w14:paraId="045B4A0E"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nejsou v elektronické podobě;</w:t>
            </w:r>
            <w:r w:rsidRPr="002323F3">
              <w:rPr>
                <w:rFonts w:eastAsia="Times New Roman" w:cstheme="minorHAnsi"/>
                <w:sz w:val="20"/>
                <w:szCs w:val="20"/>
                <w:lang w:eastAsia="cs-CZ"/>
              </w:rPr>
              <w:br/>
              <w:t>možno doplnit jako vrstvu do GSPasportu městského mobiliáře</w:t>
            </w:r>
            <w:r w:rsidRPr="002323F3">
              <w:rPr>
                <w:rFonts w:eastAsia="Times New Roman" w:cstheme="minorHAnsi"/>
                <w:sz w:val="20"/>
                <w:szCs w:val="20"/>
                <w:lang w:eastAsia="cs-CZ"/>
              </w:rPr>
              <w:br/>
              <w:t>doplnit vrstvu</w:t>
            </w:r>
          </w:p>
        </w:tc>
        <w:tc>
          <w:tcPr>
            <w:tcW w:w="1687" w:type="dxa"/>
            <w:shd w:val="clear" w:color="auto" w:fill="auto"/>
            <w:hideMark/>
          </w:tcPr>
          <w:p w:rsidRPr="002323F3" w:rsidR="00A947DC" w:rsidP="00C95990" w:rsidRDefault="00A947DC" w14:paraId="3D349EFA"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26C3B6E3"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Žádné</w:t>
            </w:r>
          </w:p>
        </w:tc>
        <w:tc>
          <w:tcPr>
            <w:tcW w:w="1575" w:type="dxa"/>
            <w:shd w:val="clear" w:color="auto" w:fill="auto"/>
            <w:hideMark/>
          </w:tcPr>
          <w:p w:rsidRPr="002323F3" w:rsidR="00A947DC" w:rsidP="00C95990" w:rsidRDefault="00A947DC" w14:paraId="3D4BE2AE"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11ACC663" w14:textId="77777777">
        <w:trPr>
          <w:trHeight w:val="288"/>
        </w:trPr>
        <w:tc>
          <w:tcPr>
            <w:tcW w:w="2122" w:type="dxa"/>
            <w:shd w:val="clear" w:color="auto" w:fill="auto"/>
            <w:hideMark/>
          </w:tcPr>
          <w:p w:rsidRPr="002323F3" w:rsidR="00A947DC" w:rsidP="00C95990" w:rsidRDefault="00A947DC" w14:paraId="01E3C583" w14:textId="77777777">
            <w:pPr>
              <w:spacing w:before="60" w:after="60"/>
              <w:jc w:val="left"/>
              <w:rPr>
                <w:rFonts w:eastAsia="Times New Roman" w:cstheme="minorHAnsi"/>
                <w:b/>
                <w:bCs/>
                <w:sz w:val="20"/>
                <w:szCs w:val="20"/>
                <w:lang w:eastAsia="cs-CZ"/>
              </w:rPr>
            </w:pPr>
            <w:r>
              <w:rPr>
                <w:rFonts w:eastAsia="Times New Roman" w:cstheme="minorHAnsi"/>
                <w:b/>
                <w:bCs/>
                <w:sz w:val="20"/>
                <w:szCs w:val="20"/>
                <w:lang w:eastAsia="cs-CZ"/>
              </w:rPr>
              <w:t>K</w:t>
            </w:r>
            <w:r w:rsidRPr="002323F3">
              <w:rPr>
                <w:rFonts w:eastAsia="Times New Roman" w:cstheme="minorHAnsi"/>
                <w:b/>
                <w:bCs/>
                <w:sz w:val="20"/>
                <w:szCs w:val="20"/>
                <w:lang w:eastAsia="cs-CZ"/>
              </w:rPr>
              <w:t>analiza</w:t>
            </w:r>
            <w:r>
              <w:rPr>
                <w:rFonts w:eastAsia="Times New Roman" w:cstheme="minorHAnsi"/>
                <w:b/>
                <w:bCs/>
                <w:sz w:val="20"/>
                <w:szCs w:val="20"/>
                <w:lang w:eastAsia="cs-CZ"/>
              </w:rPr>
              <w:t>ční síť</w:t>
            </w:r>
            <w:r w:rsidRPr="002323F3" w:rsidDel="00B64619">
              <w:rPr>
                <w:rFonts w:eastAsia="Times New Roman" w:cstheme="minorHAnsi"/>
                <w:b/>
                <w:bCs/>
                <w:sz w:val="20"/>
                <w:szCs w:val="20"/>
                <w:lang w:eastAsia="cs-CZ"/>
              </w:rPr>
              <w:t xml:space="preserve"> </w:t>
            </w:r>
            <w:r w:rsidRPr="002323F3">
              <w:rPr>
                <w:rFonts w:eastAsia="Times New Roman" w:cstheme="minorHAnsi"/>
                <w:b/>
                <w:bCs/>
                <w:sz w:val="20"/>
                <w:szCs w:val="20"/>
                <w:lang w:eastAsia="cs-CZ"/>
              </w:rPr>
              <w:t>ČOV</w:t>
            </w:r>
          </w:p>
        </w:tc>
        <w:tc>
          <w:tcPr>
            <w:tcW w:w="2835" w:type="dxa"/>
            <w:shd w:val="clear" w:color="auto" w:fill="auto"/>
            <w:hideMark/>
          </w:tcPr>
          <w:p w:rsidRPr="002323F3" w:rsidR="00A947DC" w:rsidP="00C95990" w:rsidRDefault="00A947DC" w14:paraId="1A1CF3C8"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přehled umístění ČOV, kanalizace ve městě</w:t>
            </w:r>
            <w:r>
              <w:rPr>
                <w:rFonts w:eastAsia="Times New Roman" w:cstheme="minorHAnsi"/>
                <w:sz w:val="20"/>
                <w:szCs w:val="20"/>
                <w:lang w:eastAsia="cs-CZ"/>
              </w:rPr>
              <w:t xml:space="preserve"> Mělník</w:t>
            </w:r>
          </w:p>
        </w:tc>
        <w:tc>
          <w:tcPr>
            <w:tcW w:w="1904" w:type="dxa"/>
            <w:shd w:val="clear" w:color="auto" w:fill="auto"/>
            <w:hideMark/>
          </w:tcPr>
          <w:p w:rsidRPr="002323F3" w:rsidR="00A947DC" w:rsidP="00C95990" w:rsidRDefault="00A947DC" w14:paraId="63C0F42E"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zobrazení tras kanalizace s vazbou na ČOV, </w:t>
            </w:r>
          </w:p>
        </w:tc>
        <w:tc>
          <w:tcPr>
            <w:tcW w:w="2065" w:type="dxa"/>
            <w:shd w:val="clear" w:color="auto" w:fill="auto"/>
            <w:hideMark/>
          </w:tcPr>
          <w:p w:rsidRPr="002323F3" w:rsidR="00A947DC" w:rsidP="00C95990" w:rsidRDefault="00A947DC" w14:paraId="7C648636"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nejsou zpracována v elektronické podobě a musí se vytvořit</w:t>
            </w:r>
          </w:p>
        </w:tc>
        <w:tc>
          <w:tcPr>
            <w:tcW w:w="1687" w:type="dxa"/>
            <w:shd w:val="clear" w:color="auto" w:fill="auto"/>
            <w:hideMark/>
          </w:tcPr>
          <w:p w:rsidRPr="002323F3" w:rsidR="00A947DC" w:rsidP="00C95990" w:rsidRDefault="00A947DC" w14:paraId="377DCF56"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7087EAAF"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členění podle typu</w:t>
            </w:r>
          </w:p>
        </w:tc>
        <w:tc>
          <w:tcPr>
            <w:tcW w:w="1575" w:type="dxa"/>
            <w:shd w:val="clear" w:color="auto" w:fill="auto"/>
            <w:hideMark/>
          </w:tcPr>
          <w:p w:rsidRPr="002323F3" w:rsidR="00A947DC" w:rsidP="00C95990" w:rsidRDefault="00A947DC" w14:paraId="2943309D"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0F627BEE" w14:textId="77777777">
        <w:trPr>
          <w:trHeight w:val="288"/>
        </w:trPr>
        <w:tc>
          <w:tcPr>
            <w:tcW w:w="2122" w:type="dxa"/>
            <w:shd w:val="clear" w:color="auto" w:fill="auto"/>
            <w:hideMark/>
          </w:tcPr>
          <w:p w:rsidRPr="008445AD" w:rsidR="00A947DC" w:rsidP="00C95990" w:rsidRDefault="00A947DC" w14:paraId="2C438527" w14:textId="77777777">
            <w:r w:rsidRPr="002323F3">
              <w:rPr>
                <w:rFonts w:eastAsia="Times New Roman" w:cstheme="minorHAnsi"/>
                <w:b/>
                <w:bCs/>
                <w:sz w:val="20"/>
                <w:szCs w:val="20"/>
                <w:lang w:eastAsia="cs-CZ"/>
              </w:rPr>
              <w:lastRenderedPageBreak/>
              <w:t>Zdroje znečištění ORP</w:t>
            </w:r>
            <w:r>
              <w:rPr>
                <w:rFonts w:eastAsia="Times New Roman" w:cstheme="minorHAnsi"/>
                <w:b/>
                <w:bCs/>
                <w:sz w:val="20"/>
                <w:szCs w:val="20"/>
                <w:lang w:eastAsia="cs-CZ"/>
              </w:rPr>
              <w:t xml:space="preserve"> Mělník</w:t>
            </w:r>
          </w:p>
          <w:p w:rsidRPr="002323F3" w:rsidR="00A947DC" w:rsidP="00C95990" w:rsidRDefault="00A947DC" w14:paraId="3558040F" w14:textId="77777777">
            <w:pPr>
              <w:rPr>
                <w:rFonts w:eastAsia="Times New Roman" w:cstheme="minorHAnsi"/>
                <w:b/>
                <w:bCs/>
                <w:sz w:val="20"/>
                <w:szCs w:val="20"/>
                <w:lang w:eastAsia="cs-CZ"/>
              </w:rPr>
            </w:pPr>
          </w:p>
        </w:tc>
        <w:tc>
          <w:tcPr>
            <w:tcW w:w="2835" w:type="dxa"/>
            <w:shd w:val="clear" w:color="auto" w:fill="auto"/>
            <w:hideMark/>
          </w:tcPr>
          <w:p w:rsidRPr="002323F3" w:rsidR="00A947DC" w:rsidP="00C95990" w:rsidRDefault="00A947DC" w14:paraId="0CA07397"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zobrazení zdrojů znečištění podle typu</w:t>
            </w:r>
          </w:p>
        </w:tc>
        <w:tc>
          <w:tcPr>
            <w:tcW w:w="1904" w:type="dxa"/>
            <w:shd w:val="clear" w:color="auto" w:fill="auto"/>
            <w:hideMark/>
          </w:tcPr>
          <w:p w:rsidRPr="002323F3" w:rsidR="00A947DC" w:rsidP="00C95990" w:rsidRDefault="00A947DC" w14:paraId="027F2DEB"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převést data z veřejných zdrojů; vytvořit vrstvu</w:t>
            </w:r>
          </w:p>
        </w:tc>
        <w:tc>
          <w:tcPr>
            <w:tcW w:w="2065" w:type="dxa"/>
            <w:shd w:val="clear" w:color="auto" w:fill="auto"/>
            <w:hideMark/>
          </w:tcPr>
          <w:p w:rsidRPr="002323F3" w:rsidR="00A947DC" w:rsidP="00C95990" w:rsidRDefault="00A947DC" w14:paraId="64113D7A"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veřejné zdroje, Město Mělník</w:t>
            </w:r>
            <w:r>
              <w:rPr>
                <w:rFonts w:eastAsia="Times New Roman" w:cstheme="minorHAnsi"/>
                <w:sz w:val="20"/>
                <w:szCs w:val="20"/>
                <w:lang w:eastAsia="cs-CZ"/>
              </w:rPr>
              <w:t>, informace z datových zdrojů Krajského úřadu Středočeského kraje</w:t>
            </w:r>
          </w:p>
        </w:tc>
        <w:tc>
          <w:tcPr>
            <w:tcW w:w="1687" w:type="dxa"/>
            <w:shd w:val="clear" w:color="auto" w:fill="auto"/>
            <w:hideMark/>
          </w:tcPr>
          <w:p w:rsidRPr="002323F3" w:rsidR="00A947DC" w:rsidP="00C95990" w:rsidRDefault="00A947DC" w14:paraId="04705881"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64FFF58C"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členění podle typu</w:t>
            </w:r>
          </w:p>
        </w:tc>
        <w:tc>
          <w:tcPr>
            <w:tcW w:w="1575" w:type="dxa"/>
            <w:shd w:val="clear" w:color="auto" w:fill="auto"/>
            <w:hideMark/>
          </w:tcPr>
          <w:p w:rsidRPr="002323F3" w:rsidR="00A947DC" w:rsidP="00C95990" w:rsidRDefault="00A947DC" w14:paraId="4A7BEDE6"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250842D7" w14:textId="77777777">
        <w:trPr>
          <w:trHeight w:val="864"/>
        </w:trPr>
        <w:tc>
          <w:tcPr>
            <w:tcW w:w="2122" w:type="dxa"/>
            <w:shd w:val="clear" w:color="auto" w:fill="auto"/>
            <w:hideMark/>
          </w:tcPr>
          <w:p w:rsidRPr="00577BA9" w:rsidR="00A947DC" w:rsidP="00C95990" w:rsidRDefault="00A947DC" w14:paraId="5039181A" w14:textId="77777777">
            <w:pPr>
              <w:rPr>
                <w:rFonts w:eastAsia="Times New Roman" w:cstheme="minorHAnsi"/>
                <w:b/>
                <w:bCs/>
                <w:sz w:val="20"/>
                <w:szCs w:val="20"/>
                <w:lang w:eastAsia="cs-CZ"/>
              </w:rPr>
            </w:pPr>
            <w:r w:rsidRPr="00577BA9">
              <w:rPr>
                <w:rFonts w:eastAsia="Times New Roman" w:cstheme="minorHAnsi"/>
                <w:b/>
                <w:bCs/>
                <w:sz w:val="20"/>
                <w:szCs w:val="20"/>
                <w:lang w:eastAsia="cs-CZ"/>
              </w:rPr>
              <w:t>Zařízení sociálních služeb ORP</w:t>
            </w:r>
            <w:r>
              <w:rPr>
                <w:rFonts w:eastAsia="Times New Roman" w:cstheme="minorHAnsi"/>
                <w:b/>
                <w:bCs/>
                <w:sz w:val="20"/>
                <w:szCs w:val="20"/>
                <w:lang w:eastAsia="cs-CZ"/>
              </w:rPr>
              <w:t xml:space="preserve"> Mělník</w:t>
            </w:r>
          </w:p>
        </w:tc>
        <w:tc>
          <w:tcPr>
            <w:tcW w:w="2835" w:type="dxa"/>
            <w:shd w:val="clear" w:color="auto" w:fill="auto"/>
            <w:hideMark/>
          </w:tcPr>
          <w:p w:rsidRPr="002323F3" w:rsidR="00A947DC" w:rsidP="00C95990" w:rsidRDefault="00A947DC" w14:paraId="395E7197"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přehled sociálních služeb města i ostatních subjektů</w:t>
            </w:r>
            <w:r>
              <w:rPr>
                <w:rFonts w:eastAsia="Times New Roman" w:cstheme="minorHAnsi"/>
                <w:sz w:val="20"/>
                <w:szCs w:val="20"/>
                <w:lang w:eastAsia="cs-CZ"/>
              </w:rPr>
              <w:t>. Objekty budou doplněny o základní popisné informace, případně o fotografie</w:t>
            </w:r>
          </w:p>
        </w:tc>
        <w:tc>
          <w:tcPr>
            <w:tcW w:w="1904" w:type="dxa"/>
            <w:shd w:val="clear" w:color="auto" w:fill="auto"/>
            <w:hideMark/>
          </w:tcPr>
          <w:p w:rsidRPr="002323F3" w:rsidR="00A947DC" w:rsidP="00C95990" w:rsidRDefault="00A947DC" w14:paraId="77388704"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zobrazení umístění sociálních služeb ve městě</w:t>
            </w:r>
          </w:p>
        </w:tc>
        <w:tc>
          <w:tcPr>
            <w:tcW w:w="2065" w:type="dxa"/>
            <w:shd w:val="clear" w:color="auto" w:fill="auto"/>
            <w:hideMark/>
          </w:tcPr>
          <w:p w:rsidRPr="002323F3" w:rsidR="00A947DC" w:rsidP="00C95990" w:rsidRDefault="00A947DC" w14:paraId="4EA0AA80"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nejsou v elektronické podobě;</w:t>
            </w:r>
            <w:r w:rsidRPr="002323F3">
              <w:rPr>
                <w:rFonts w:eastAsia="Times New Roman" w:cstheme="minorHAnsi"/>
                <w:sz w:val="20"/>
                <w:szCs w:val="20"/>
                <w:lang w:eastAsia="cs-CZ"/>
              </w:rPr>
              <w:br/>
              <w:t>doplnit vrstvu</w:t>
            </w:r>
          </w:p>
        </w:tc>
        <w:tc>
          <w:tcPr>
            <w:tcW w:w="1687" w:type="dxa"/>
            <w:shd w:val="clear" w:color="auto" w:fill="auto"/>
            <w:hideMark/>
          </w:tcPr>
          <w:p w:rsidRPr="002323F3" w:rsidR="00A947DC" w:rsidP="00C95990" w:rsidRDefault="00A947DC" w14:paraId="04B9C8B2"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6655001F"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členění podle typu</w:t>
            </w:r>
          </w:p>
        </w:tc>
        <w:tc>
          <w:tcPr>
            <w:tcW w:w="1575" w:type="dxa"/>
            <w:shd w:val="clear" w:color="auto" w:fill="auto"/>
            <w:hideMark/>
          </w:tcPr>
          <w:p w:rsidRPr="002323F3" w:rsidR="00A947DC" w:rsidP="00C95990" w:rsidRDefault="00A947DC" w14:paraId="65F28C96"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41C5FA18" w14:textId="77777777">
        <w:trPr>
          <w:trHeight w:val="864"/>
        </w:trPr>
        <w:tc>
          <w:tcPr>
            <w:tcW w:w="2122" w:type="dxa"/>
            <w:shd w:val="clear" w:color="auto" w:fill="auto"/>
            <w:hideMark/>
          </w:tcPr>
          <w:p w:rsidRPr="002323F3" w:rsidR="00A947DC" w:rsidP="00C95990" w:rsidRDefault="00A947DC" w14:paraId="48F8FE9B" w14:textId="77777777">
            <w:pPr>
              <w:spacing w:before="60" w:after="60"/>
              <w:jc w:val="left"/>
              <w:rPr>
                <w:rFonts w:eastAsia="Times New Roman" w:cstheme="minorHAnsi"/>
                <w:b/>
                <w:bCs/>
                <w:sz w:val="20"/>
                <w:szCs w:val="20"/>
                <w:lang w:eastAsia="cs-CZ"/>
              </w:rPr>
            </w:pPr>
            <w:r w:rsidRPr="002323F3">
              <w:rPr>
                <w:rFonts w:eastAsia="Times New Roman" w:cstheme="minorHAnsi"/>
                <w:b/>
                <w:bCs/>
                <w:sz w:val="20"/>
                <w:szCs w:val="20"/>
                <w:lang w:eastAsia="cs-CZ"/>
              </w:rPr>
              <w:t>Školská zařízení ORP</w:t>
            </w:r>
            <w:r>
              <w:rPr>
                <w:rFonts w:eastAsia="Times New Roman" w:cstheme="minorHAnsi"/>
                <w:b/>
                <w:bCs/>
                <w:sz w:val="20"/>
                <w:szCs w:val="20"/>
                <w:lang w:eastAsia="cs-CZ"/>
              </w:rPr>
              <w:t xml:space="preserve"> Mělník</w:t>
            </w:r>
          </w:p>
        </w:tc>
        <w:tc>
          <w:tcPr>
            <w:tcW w:w="2835" w:type="dxa"/>
            <w:shd w:val="clear" w:color="auto" w:fill="auto"/>
            <w:hideMark/>
          </w:tcPr>
          <w:p w:rsidRPr="002323F3" w:rsidR="00A947DC" w:rsidP="00C95990" w:rsidRDefault="00A947DC" w14:paraId="134C6B9C"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přehled školských zařízení města i ostatních subjektů (školy, školky, jesle)</w:t>
            </w:r>
            <w:r>
              <w:rPr>
                <w:rFonts w:eastAsia="Times New Roman" w:cstheme="minorHAnsi"/>
                <w:sz w:val="20"/>
                <w:szCs w:val="20"/>
                <w:lang w:eastAsia="cs-CZ"/>
              </w:rPr>
              <w:t>. Objekty budou doplněny o základní popisné informace, případně o fotografie</w:t>
            </w:r>
          </w:p>
        </w:tc>
        <w:tc>
          <w:tcPr>
            <w:tcW w:w="1904" w:type="dxa"/>
            <w:shd w:val="clear" w:color="auto" w:fill="auto"/>
            <w:hideMark/>
          </w:tcPr>
          <w:p w:rsidRPr="002323F3" w:rsidR="00A947DC" w:rsidP="00C95990" w:rsidRDefault="00A947DC" w14:paraId="75C8F757"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zobrazení školských zařízení </w:t>
            </w:r>
          </w:p>
        </w:tc>
        <w:tc>
          <w:tcPr>
            <w:tcW w:w="2065" w:type="dxa"/>
            <w:shd w:val="clear" w:color="auto" w:fill="auto"/>
            <w:hideMark/>
          </w:tcPr>
          <w:p w:rsidRPr="002323F3" w:rsidR="00A947DC" w:rsidP="00C95990" w:rsidRDefault="00A947DC" w14:paraId="39C5C33C"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nejsou v elektronické podobě;</w:t>
            </w:r>
            <w:r w:rsidRPr="002323F3">
              <w:rPr>
                <w:rFonts w:eastAsia="Times New Roman" w:cstheme="minorHAnsi"/>
                <w:sz w:val="20"/>
                <w:szCs w:val="20"/>
                <w:lang w:eastAsia="cs-CZ"/>
              </w:rPr>
              <w:br/>
              <w:t>doplnit vrstvu</w:t>
            </w:r>
          </w:p>
        </w:tc>
        <w:tc>
          <w:tcPr>
            <w:tcW w:w="1687" w:type="dxa"/>
            <w:shd w:val="clear" w:color="auto" w:fill="auto"/>
            <w:hideMark/>
          </w:tcPr>
          <w:p w:rsidRPr="002323F3" w:rsidR="00A947DC" w:rsidP="00C95990" w:rsidRDefault="00A947DC" w14:paraId="72DFADBC"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0A18F671"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členění podle typu</w:t>
            </w:r>
          </w:p>
        </w:tc>
        <w:tc>
          <w:tcPr>
            <w:tcW w:w="1575" w:type="dxa"/>
            <w:shd w:val="clear" w:color="auto" w:fill="auto"/>
            <w:hideMark/>
          </w:tcPr>
          <w:p w:rsidRPr="002323F3" w:rsidR="00A947DC" w:rsidP="00C95990" w:rsidRDefault="00A947DC" w14:paraId="7AB30B50"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dodavatel zajistí nástroj pro aktualizaci a navrhne postup aktualizace</w:t>
            </w:r>
          </w:p>
        </w:tc>
      </w:tr>
      <w:tr w:rsidRPr="002323F3" w:rsidR="00A947DC" w:rsidTr="00C95990" w14:paraId="1BA51CE7" w14:textId="77777777">
        <w:trPr>
          <w:trHeight w:val="1830"/>
        </w:trPr>
        <w:tc>
          <w:tcPr>
            <w:tcW w:w="2122" w:type="dxa"/>
            <w:shd w:val="clear" w:color="auto" w:fill="auto"/>
            <w:hideMark/>
          </w:tcPr>
          <w:p w:rsidRPr="002323F3" w:rsidR="00A947DC" w:rsidP="00C95990" w:rsidRDefault="00A947DC" w14:paraId="63183246" w14:textId="77777777">
            <w:pPr>
              <w:rPr>
                <w:rFonts w:eastAsia="Times New Roman" w:cstheme="minorHAnsi"/>
                <w:b/>
                <w:bCs/>
                <w:sz w:val="20"/>
                <w:szCs w:val="20"/>
                <w:lang w:eastAsia="cs-CZ"/>
              </w:rPr>
            </w:pPr>
            <w:r w:rsidRPr="002323F3">
              <w:rPr>
                <w:rFonts w:eastAsia="Times New Roman" w:cstheme="minorHAnsi"/>
                <w:b/>
                <w:bCs/>
                <w:sz w:val="20"/>
                <w:szCs w:val="20"/>
                <w:lang w:eastAsia="cs-CZ"/>
              </w:rPr>
              <w:t xml:space="preserve">Hřiště a pískoviště </w:t>
            </w:r>
          </w:p>
        </w:tc>
        <w:tc>
          <w:tcPr>
            <w:tcW w:w="2835" w:type="dxa"/>
            <w:shd w:val="clear" w:color="auto" w:fill="auto"/>
            <w:hideMark/>
          </w:tcPr>
          <w:p w:rsidRPr="002323F3" w:rsidR="00A947DC" w:rsidP="00C95990" w:rsidRDefault="00A947DC" w14:paraId="324D932D"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Vektorová vrstva;</w:t>
            </w:r>
            <w:r w:rsidRPr="002323F3">
              <w:rPr>
                <w:rFonts w:eastAsia="Times New Roman" w:cstheme="minorHAnsi"/>
                <w:sz w:val="20"/>
                <w:szCs w:val="20"/>
                <w:lang w:eastAsia="cs-CZ"/>
              </w:rPr>
              <w:br/>
              <w:t>přehled hřišť a pískovišť</w:t>
            </w:r>
            <w:r>
              <w:rPr>
                <w:rFonts w:eastAsia="Times New Roman" w:cstheme="minorHAnsi"/>
                <w:sz w:val="20"/>
                <w:szCs w:val="20"/>
                <w:lang w:eastAsia="cs-CZ"/>
              </w:rPr>
              <w:t xml:space="preserve"> města Mělník. Objekty budou doplněny o základní popisné informace, budou obsahovat popis hracích prvků, případně budou doplněny o fotografie. </w:t>
            </w:r>
          </w:p>
        </w:tc>
        <w:tc>
          <w:tcPr>
            <w:tcW w:w="1904" w:type="dxa"/>
            <w:shd w:val="clear" w:color="auto" w:fill="auto"/>
            <w:hideMark/>
          </w:tcPr>
          <w:p w:rsidRPr="002323F3" w:rsidR="00A947DC" w:rsidP="00C95990" w:rsidRDefault="00A947DC" w14:paraId="651406D4"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zobrazení umístění hřišť a pískovišť na veřejných prostranstvích ve městě</w:t>
            </w:r>
          </w:p>
        </w:tc>
        <w:tc>
          <w:tcPr>
            <w:tcW w:w="2065" w:type="dxa"/>
            <w:shd w:val="clear" w:color="auto" w:fill="auto"/>
            <w:hideMark/>
          </w:tcPr>
          <w:p w:rsidRPr="002323F3" w:rsidR="00A947DC" w:rsidP="00C95990" w:rsidRDefault="00A947DC" w14:paraId="4C56D8EB"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data jsou v databázi MS SQL naplněná z aplikace GSPasport pasport městského mobiliáře; nutno prověřit aktuálnost dat</w:t>
            </w:r>
          </w:p>
        </w:tc>
        <w:tc>
          <w:tcPr>
            <w:tcW w:w="1687" w:type="dxa"/>
            <w:shd w:val="clear" w:color="auto" w:fill="auto"/>
            <w:hideMark/>
          </w:tcPr>
          <w:p w:rsidRPr="002323F3" w:rsidR="00A947DC" w:rsidP="00C95990" w:rsidRDefault="00A947DC" w14:paraId="3ACC8A69"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Město Mělník</w:t>
            </w:r>
          </w:p>
        </w:tc>
        <w:tc>
          <w:tcPr>
            <w:tcW w:w="2032" w:type="dxa"/>
            <w:shd w:val="clear" w:color="auto" w:fill="auto"/>
            <w:hideMark/>
          </w:tcPr>
          <w:p w:rsidRPr="002323F3" w:rsidR="00A947DC" w:rsidP="00C95990" w:rsidRDefault="00A947DC" w14:paraId="53E6AC38"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 xml:space="preserve">vyhledávání podle </w:t>
            </w:r>
            <w:r>
              <w:rPr>
                <w:rFonts w:eastAsia="Times New Roman" w:cstheme="minorHAnsi"/>
                <w:sz w:val="20"/>
                <w:szCs w:val="20"/>
                <w:lang w:eastAsia="cs-CZ"/>
              </w:rPr>
              <w:t>umístění</w:t>
            </w:r>
            <w:r w:rsidRPr="002323F3">
              <w:rPr>
                <w:rFonts w:eastAsia="Times New Roman" w:cstheme="minorHAnsi"/>
                <w:sz w:val="20"/>
                <w:szCs w:val="20"/>
                <w:lang w:eastAsia="cs-CZ"/>
              </w:rPr>
              <w:t>.; členění podle typu</w:t>
            </w:r>
          </w:p>
        </w:tc>
        <w:tc>
          <w:tcPr>
            <w:tcW w:w="1575" w:type="dxa"/>
            <w:shd w:val="clear" w:color="auto" w:fill="auto"/>
            <w:hideMark/>
          </w:tcPr>
          <w:p w:rsidRPr="002323F3" w:rsidR="00A947DC" w:rsidP="00C95990" w:rsidRDefault="00A947DC" w14:paraId="5369C486" w14:textId="77777777">
            <w:pPr>
              <w:spacing w:before="60" w:after="60"/>
              <w:jc w:val="left"/>
              <w:rPr>
                <w:rFonts w:eastAsia="Times New Roman" w:cstheme="minorHAnsi"/>
                <w:sz w:val="20"/>
                <w:szCs w:val="20"/>
                <w:lang w:eastAsia="cs-CZ"/>
              </w:rPr>
            </w:pPr>
            <w:r w:rsidRPr="002323F3">
              <w:rPr>
                <w:rFonts w:eastAsia="Times New Roman" w:cstheme="minorHAnsi"/>
                <w:sz w:val="20"/>
                <w:szCs w:val="20"/>
                <w:lang w:eastAsia="cs-CZ"/>
              </w:rPr>
              <w:t>všechny podklady udržuje v databázi aktuální Město Mělník prostřednictvím aplikace GSPasport městský mobiliář</w:t>
            </w:r>
          </w:p>
        </w:tc>
      </w:tr>
    </w:tbl>
    <w:p w:rsidR="00A947DC" w:rsidP="00A947DC" w:rsidRDefault="00A947DC" w14:paraId="285283B1" w14:textId="77777777">
      <w:pPr>
        <w:widowControl w:val="false"/>
        <w:rPr>
          <w:rFonts w:cstheme="minorHAnsi"/>
          <w:color w:val="000000" w:themeColor="text1"/>
          <w:sz w:val="20"/>
          <w:szCs w:val="20"/>
        </w:rPr>
      </w:pPr>
    </w:p>
    <w:p w:rsidR="00A947DC" w:rsidP="00A947DC" w:rsidRDefault="00A947DC" w14:paraId="0092D281" w14:textId="77777777">
      <w:pPr>
        <w:ind w:left="360" w:hanging="360"/>
        <w:rPr>
          <w:rFonts w:cstheme="minorHAnsi"/>
          <w:color w:val="000000" w:themeColor="text1"/>
          <w:sz w:val="20"/>
          <w:szCs w:val="20"/>
        </w:rPr>
      </w:pPr>
      <w:r>
        <w:rPr>
          <w:rFonts w:cstheme="minorHAnsi"/>
          <w:color w:val="000000" w:themeColor="text1"/>
          <w:sz w:val="20"/>
          <w:szCs w:val="20"/>
          <w:u w:val="single"/>
        </w:rPr>
        <w:t>Detailní rozsah, jaké údaje budou jednotlivé tématické vrstvy obsahovat, bude součástí vstupní analýzy.</w:t>
      </w:r>
    </w:p>
    <w:p w:rsidR="00A947DC" w:rsidP="00A947DC" w:rsidRDefault="00A947DC" w14:paraId="1BA250FE" w14:textId="77777777">
      <w:pPr>
        <w:widowControl w:val="false"/>
        <w:rPr>
          <w:rFonts w:cstheme="minorHAnsi"/>
          <w:color w:val="000000" w:themeColor="text1"/>
          <w:sz w:val="20"/>
          <w:szCs w:val="20"/>
        </w:rPr>
        <w:sectPr w:rsidR="00A947DC" w:rsidSect="005863EA">
          <w:type w:val="evenPage"/>
          <w:pgSz w:w="16838" w:h="11906" w:orient="landscape" w:code="9"/>
          <w:pgMar w:top="1276" w:right="1304" w:bottom="1274" w:left="1304" w:header="567" w:footer="284" w:gutter="0"/>
          <w:cols w:space="708"/>
          <w:docGrid w:linePitch="360"/>
        </w:sectPr>
      </w:pPr>
    </w:p>
    <w:p w:rsidR="00A947DC" w:rsidP="00A947DC" w:rsidRDefault="00A947DC" w14:paraId="3D09E79B" w14:textId="77777777">
      <w:pPr>
        <w:widowControl w:val="false"/>
        <w:rPr>
          <w:rFonts w:cstheme="minorHAnsi"/>
          <w:b/>
          <w:bCs/>
          <w:color w:val="000000" w:themeColor="text1"/>
          <w:sz w:val="20"/>
          <w:szCs w:val="20"/>
        </w:rPr>
      </w:pPr>
      <w:r w:rsidRPr="009F6C33">
        <w:rPr>
          <w:rFonts w:cstheme="minorHAnsi"/>
          <w:b/>
          <w:bCs/>
          <w:color w:val="000000" w:themeColor="text1"/>
          <w:sz w:val="20"/>
          <w:szCs w:val="20"/>
        </w:rPr>
        <w:lastRenderedPageBreak/>
        <w:t>Příloha č. 3</w:t>
      </w:r>
      <w:r>
        <w:rPr>
          <w:rFonts w:cstheme="minorHAnsi"/>
          <w:b/>
          <w:bCs/>
          <w:color w:val="000000" w:themeColor="text1"/>
          <w:sz w:val="20"/>
          <w:szCs w:val="20"/>
        </w:rPr>
        <w:t xml:space="preserve"> Technické specifikace</w:t>
      </w:r>
      <w:r w:rsidRPr="009F6C33">
        <w:rPr>
          <w:rFonts w:cstheme="minorHAnsi"/>
          <w:b/>
          <w:bCs/>
          <w:color w:val="000000" w:themeColor="text1"/>
          <w:sz w:val="20"/>
          <w:szCs w:val="20"/>
        </w:rPr>
        <w:t xml:space="preserve">: Popis nabízeného </w:t>
      </w:r>
      <w:r>
        <w:rPr>
          <w:rFonts w:cstheme="minorHAnsi"/>
          <w:b/>
          <w:bCs/>
          <w:color w:val="000000" w:themeColor="text1"/>
          <w:sz w:val="20"/>
          <w:szCs w:val="20"/>
        </w:rPr>
        <w:t>řešení</w:t>
      </w:r>
    </w:p>
    <w:tbl>
      <w:tblPr>
        <w:tblW w:w="952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7"/>
        <w:gridCol w:w="4932"/>
        <w:gridCol w:w="1134"/>
        <w:gridCol w:w="2864"/>
      </w:tblGrid>
      <w:tr w:rsidRPr="00AA7AA1" w:rsidR="00A947DC" w:rsidTr="00A947DC" w14:paraId="70688B33" w14:textId="77777777">
        <w:trPr>
          <w:cantSplit/>
          <w:trHeight w:val="284"/>
        </w:trPr>
        <w:tc>
          <w:tcPr>
            <w:tcW w:w="597" w:type="dxa"/>
            <w:vAlign w:val="center"/>
          </w:tcPr>
          <w:p w:rsidRPr="00AA7AA1" w:rsidR="00A947DC" w:rsidP="00C95990" w:rsidRDefault="00A947DC" w14:paraId="400707A7" w14:textId="77777777">
            <w:pPr>
              <w:spacing w:before="60" w:after="60"/>
              <w:jc w:val="center"/>
              <w:rPr>
                <w:rFonts w:ascii="Arial" w:hAnsi="Arial" w:cs="Arial"/>
                <w:b/>
                <w:sz w:val="20"/>
                <w:szCs w:val="20"/>
              </w:rPr>
            </w:pPr>
            <w:r w:rsidRPr="00AA7AA1">
              <w:rPr>
                <w:rFonts w:ascii="Arial" w:hAnsi="Arial" w:cs="Arial"/>
                <w:b/>
                <w:sz w:val="20"/>
                <w:szCs w:val="20"/>
              </w:rPr>
              <w:t>P</w:t>
            </w:r>
            <w:r>
              <w:rPr>
                <w:rFonts w:cs="Arial"/>
                <w:b/>
                <w:szCs w:val="20"/>
              </w:rPr>
              <w:t>.</w:t>
            </w:r>
            <w:r w:rsidRPr="00AA7AA1">
              <w:rPr>
                <w:rFonts w:ascii="Arial" w:hAnsi="Arial" w:cs="Arial"/>
                <w:b/>
                <w:sz w:val="20"/>
                <w:szCs w:val="20"/>
              </w:rPr>
              <w:t>č</w:t>
            </w:r>
            <w:r>
              <w:rPr>
                <w:rFonts w:cs="Arial"/>
                <w:b/>
                <w:szCs w:val="20"/>
              </w:rPr>
              <w:t>.</w:t>
            </w:r>
          </w:p>
        </w:tc>
        <w:tc>
          <w:tcPr>
            <w:tcW w:w="4932" w:type="dxa"/>
          </w:tcPr>
          <w:p w:rsidRPr="00AA7AA1" w:rsidR="00A947DC" w:rsidP="00A947DC" w:rsidRDefault="00A947DC" w14:paraId="68BD67D5" w14:textId="77777777">
            <w:pPr>
              <w:spacing w:before="60" w:after="60"/>
              <w:jc w:val="left"/>
              <w:rPr>
                <w:rFonts w:ascii="Arial" w:hAnsi="Arial" w:cs="Arial"/>
                <w:b/>
                <w:sz w:val="20"/>
                <w:szCs w:val="20"/>
              </w:rPr>
            </w:pPr>
            <w:r w:rsidRPr="00AA7AA1">
              <w:rPr>
                <w:rFonts w:ascii="Arial" w:hAnsi="Arial" w:cs="Arial"/>
                <w:b/>
                <w:sz w:val="20"/>
                <w:szCs w:val="20"/>
              </w:rPr>
              <w:t>Kritérium</w:t>
            </w:r>
          </w:p>
        </w:tc>
        <w:tc>
          <w:tcPr>
            <w:tcW w:w="1134" w:type="dxa"/>
            <w:vAlign w:val="center"/>
          </w:tcPr>
          <w:p w:rsidRPr="00AA7AA1" w:rsidR="00A947DC" w:rsidP="00C95990" w:rsidRDefault="00A947DC" w14:paraId="4545523C" w14:textId="77777777">
            <w:pPr>
              <w:spacing w:before="60" w:after="60"/>
              <w:jc w:val="center"/>
              <w:rPr>
                <w:rFonts w:ascii="Arial" w:hAnsi="Arial" w:cs="Arial"/>
                <w:b/>
                <w:sz w:val="20"/>
                <w:szCs w:val="20"/>
              </w:rPr>
            </w:pPr>
            <w:r w:rsidRPr="00AA7AA1">
              <w:rPr>
                <w:rFonts w:ascii="Arial" w:hAnsi="Arial" w:cs="Arial"/>
                <w:b/>
                <w:sz w:val="20"/>
                <w:szCs w:val="20"/>
              </w:rPr>
              <w:t xml:space="preserve">Splněno </w:t>
            </w:r>
          </w:p>
        </w:tc>
        <w:tc>
          <w:tcPr>
            <w:tcW w:w="2864" w:type="dxa"/>
            <w:vAlign w:val="center"/>
          </w:tcPr>
          <w:p w:rsidRPr="00AA7AA1" w:rsidR="00A947DC" w:rsidP="00C95990" w:rsidRDefault="00A947DC" w14:paraId="0F70AB4E" w14:textId="77777777">
            <w:pPr>
              <w:spacing w:before="60" w:after="60"/>
              <w:jc w:val="center"/>
              <w:rPr>
                <w:rFonts w:ascii="Arial" w:hAnsi="Arial" w:cs="Arial"/>
                <w:b/>
                <w:sz w:val="20"/>
                <w:szCs w:val="20"/>
              </w:rPr>
            </w:pPr>
            <w:r w:rsidRPr="00AA7AA1">
              <w:rPr>
                <w:rFonts w:ascii="Arial" w:hAnsi="Arial" w:cs="Arial"/>
                <w:b/>
                <w:sz w:val="20"/>
                <w:szCs w:val="20"/>
              </w:rPr>
              <w:t xml:space="preserve">Popis jak </w:t>
            </w:r>
          </w:p>
        </w:tc>
      </w:tr>
      <w:tr w:rsidRPr="00AA7AA1" w:rsidR="00A947DC" w:rsidTr="00A947DC" w14:paraId="092A1F63" w14:textId="77777777">
        <w:trPr>
          <w:cantSplit/>
          <w:trHeight w:val="284"/>
        </w:trPr>
        <w:tc>
          <w:tcPr>
            <w:tcW w:w="597" w:type="dxa"/>
            <w:shd w:val="clear" w:color="auto" w:fill="D9D9D9"/>
            <w:vAlign w:val="center"/>
          </w:tcPr>
          <w:p w:rsidRPr="00AA7AA1" w:rsidR="00A947DC" w:rsidP="00C95990" w:rsidRDefault="00A947DC" w14:paraId="75B128BF" w14:textId="77777777">
            <w:pPr>
              <w:numPr>
                <w:ilvl w:val="0"/>
                <w:numId w:val="55"/>
              </w:numPr>
              <w:spacing w:before="60" w:after="60"/>
              <w:jc w:val="center"/>
              <w:rPr>
                <w:rFonts w:ascii="Arial" w:hAnsi="Arial" w:cs="Arial"/>
                <w:b/>
                <w:sz w:val="20"/>
                <w:szCs w:val="20"/>
              </w:rPr>
            </w:pPr>
          </w:p>
        </w:tc>
        <w:tc>
          <w:tcPr>
            <w:tcW w:w="4932" w:type="dxa"/>
            <w:shd w:val="clear" w:color="auto" w:fill="D9D9D9"/>
          </w:tcPr>
          <w:p w:rsidRPr="00AA7AA1" w:rsidR="00A947DC" w:rsidP="00C95990" w:rsidRDefault="00A947DC" w14:paraId="28752618" w14:textId="77777777">
            <w:pPr>
              <w:pStyle w:val="Bezmezer"/>
              <w:spacing w:before="60" w:after="60" w:line="240" w:lineRule="auto"/>
              <w:jc w:val="both"/>
              <w:rPr>
                <w:rFonts w:ascii="Arial" w:hAnsi="Arial" w:cs="Arial"/>
                <w:b/>
                <w:sz w:val="20"/>
                <w:szCs w:val="20"/>
              </w:rPr>
            </w:pPr>
            <w:r w:rsidRPr="00AA7AA1">
              <w:rPr>
                <w:rFonts w:ascii="Arial" w:hAnsi="Arial" w:cs="Arial"/>
                <w:b/>
                <w:sz w:val="20"/>
                <w:szCs w:val="20"/>
              </w:rPr>
              <w:t>Požadavky na Mapový portál – uživatelská část</w:t>
            </w:r>
          </w:p>
        </w:tc>
        <w:tc>
          <w:tcPr>
            <w:tcW w:w="1134" w:type="dxa"/>
            <w:shd w:val="clear" w:color="auto" w:fill="D9D9D9"/>
            <w:vAlign w:val="center"/>
          </w:tcPr>
          <w:p w:rsidRPr="00AA7AA1" w:rsidR="00A947DC" w:rsidP="00C95990" w:rsidRDefault="00A947DC" w14:paraId="31432031" w14:textId="77777777">
            <w:pPr>
              <w:spacing w:before="60" w:after="60"/>
              <w:jc w:val="center"/>
              <w:rPr>
                <w:rFonts w:ascii="Arial" w:hAnsi="Arial" w:cs="Arial"/>
                <w:b/>
                <w:bCs/>
                <w:sz w:val="20"/>
                <w:szCs w:val="20"/>
              </w:rPr>
            </w:pPr>
          </w:p>
        </w:tc>
        <w:tc>
          <w:tcPr>
            <w:tcW w:w="2864" w:type="dxa"/>
            <w:shd w:val="clear" w:color="auto" w:fill="D9D9D9"/>
            <w:vAlign w:val="center"/>
          </w:tcPr>
          <w:p w:rsidRPr="00AA7AA1" w:rsidR="00A947DC" w:rsidP="00C95990" w:rsidRDefault="00A947DC" w14:paraId="7736B77D" w14:textId="77777777">
            <w:pPr>
              <w:spacing w:before="60" w:after="60"/>
              <w:rPr>
                <w:rFonts w:ascii="Arial" w:hAnsi="Arial" w:cs="Arial"/>
                <w:b/>
                <w:bCs/>
                <w:sz w:val="20"/>
                <w:szCs w:val="20"/>
              </w:rPr>
            </w:pPr>
          </w:p>
        </w:tc>
      </w:tr>
      <w:tr w:rsidRPr="00AA7AA1" w:rsidR="00A947DC" w:rsidTr="00A947DC" w14:paraId="30108299" w14:textId="77777777">
        <w:trPr>
          <w:cantSplit/>
          <w:trHeight w:val="284"/>
        </w:trPr>
        <w:tc>
          <w:tcPr>
            <w:tcW w:w="597" w:type="dxa"/>
            <w:vAlign w:val="center"/>
          </w:tcPr>
          <w:p w:rsidRPr="00AA7AA1" w:rsidR="00A947DC" w:rsidP="00C95990" w:rsidRDefault="00A947DC" w14:paraId="3002DEE0" w14:textId="77777777">
            <w:pPr>
              <w:spacing w:before="60" w:after="60"/>
              <w:jc w:val="center"/>
              <w:rPr>
                <w:rFonts w:ascii="Arial" w:hAnsi="Arial" w:cs="Arial"/>
                <w:sz w:val="20"/>
                <w:szCs w:val="20"/>
              </w:rPr>
            </w:pPr>
            <w:r w:rsidRPr="00AA7AA1">
              <w:rPr>
                <w:rFonts w:ascii="Arial" w:hAnsi="Arial" w:cs="Arial"/>
                <w:sz w:val="20"/>
                <w:szCs w:val="20"/>
              </w:rPr>
              <w:t>1.</w:t>
            </w:r>
          </w:p>
        </w:tc>
        <w:tc>
          <w:tcPr>
            <w:tcW w:w="4932" w:type="dxa"/>
          </w:tcPr>
          <w:p w:rsidRPr="00AA7AA1" w:rsidR="00A947DC" w:rsidP="00C95990" w:rsidRDefault="00A947DC" w14:paraId="792CFCE8" w14:textId="77777777">
            <w:pPr>
              <w:spacing w:before="60" w:after="60"/>
              <w:rPr>
                <w:rFonts w:ascii="Arial" w:hAnsi="Arial" w:cs="Arial"/>
                <w:sz w:val="20"/>
                <w:szCs w:val="20"/>
              </w:rPr>
            </w:pPr>
            <w:r w:rsidRPr="00AA7AA1">
              <w:rPr>
                <w:rFonts w:ascii="Arial" w:hAnsi="Arial" w:cs="Arial"/>
                <w:sz w:val="20"/>
                <w:szCs w:val="20"/>
              </w:rPr>
              <w:t xml:space="preserve">Uživatelské rozhraní bude rozčleněno na hlavní mapové okno a ovládací nástroje. </w:t>
            </w:r>
          </w:p>
        </w:tc>
        <w:tc>
          <w:tcPr>
            <w:tcW w:w="1134" w:type="dxa"/>
            <w:vAlign w:val="center"/>
          </w:tcPr>
          <w:p w:rsidRPr="00AA7AA1" w:rsidR="00A947DC" w:rsidP="00C95990" w:rsidRDefault="00A947DC" w14:paraId="4DEF3FB3"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6E6B93C3" w14:textId="77777777">
            <w:pPr>
              <w:spacing w:before="60" w:after="60"/>
              <w:rPr>
                <w:rFonts w:ascii="Arial" w:hAnsi="Arial" w:cs="Arial"/>
                <w:b/>
                <w:bCs/>
                <w:sz w:val="20"/>
                <w:szCs w:val="20"/>
              </w:rPr>
            </w:pPr>
          </w:p>
        </w:tc>
      </w:tr>
      <w:tr w:rsidRPr="00AA7AA1" w:rsidR="00A947DC" w:rsidTr="00A947DC" w14:paraId="0D072BB3" w14:textId="77777777">
        <w:trPr>
          <w:cantSplit/>
          <w:trHeight w:val="284"/>
        </w:trPr>
        <w:tc>
          <w:tcPr>
            <w:tcW w:w="597" w:type="dxa"/>
            <w:vAlign w:val="center"/>
          </w:tcPr>
          <w:p w:rsidRPr="00AA7AA1" w:rsidR="00A947DC" w:rsidP="00C95990" w:rsidRDefault="00A947DC" w14:paraId="046EEAA6" w14:textId="77777777">
            <w:pPr>
              <w:spacing w:before="60" w:after="60"/>
              <w:jc w:val="center"/>
              <w:rPr>
                <w:rFonts w:ascii="Arial" w:hAnsi="Arial" w:cs="Arial"/>
                <w:sz w:val="20"/>
                <w:szCs w:val="20"/>
              </w:rPr>
            </w:pPr>
            <w:r w:rsidRPr="00AA7AA1">
              <w:rPr>
                <w:rFonts w:ascii="Arial" w:hAnsi="Arial" w:cs="Arial"/>
                <w:sz w:val="20"/>
                <w:szCs w:val="20"/>
              </w:rPr>
              <w:t>2.</w:t>
            </w:r>
          </w:p>
        </w:tc>
        <w:tc>
          <w:tcPr>
            <w:tcW w:w="4932" w:type="dxa"/>
          </w:tcPr>
          <w:p w:rsidRPr="00AA7AA1" w:rsidR="00A947DC" w:rsidP="00C95990" w:rsidRDefault="00A947DC" w14:paraId="2E2C8539" w14:textId="77777777">
            <w:pPr>
              <w:spacing w:before="60" w:after="60"/>
              <w:rPr>
                <w:rFonts w:ascii="Arial" w:hAnsi="Arial" w:cs="Arial"/>
                <w:sz w:val="20"/>
                <w:szCs w:val="20"/>
              </w:rPr>
            </w:pPr>
            <w:r w:rsidRPr="00AA7AA1">
              <w:rPr>
                <w:rFonts w:ascii="Arial" w:hAnsi="Arial" w:cs="Arial"/>
                <w:sz w:val="20"/>
                <w:szCs w:val="20"/>
              </w:rPr>
              <w:t>Pro práci s mapovým oknem budou k dispozici nástroje na pohyb po mapě a nástroje na změnu měřítka, a to jak za pomoci nástroje ZoomIn nebo ZoomOut či formou výběru předdefinovaného měřítka.</w:t>
            </w:r>
          </w:p>
        </w:tc>
        <w:tc>
          <w:tcPr>
            <w:tcW w:w="1134" w:type="dxa"/>
            <w:vAlign w:val="center"/>
          </w:tcPr>
          <w:p w:rsidRPr="00AA7AA1" w:rsidR="00A947DC" w:rsidP="00C95990" w:rsidRDefault="00A947DC" w14:paraId="7CFFA7E8"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76D96511" w14:textId="77777777">
            <w:pPr>
              <w:spacing w:before="60" w:after="60"/>
              <w:rPr>
                <w:rFonts w:ascii="Arial" w:hAnsi="Arial" w:cs="Arial"/>
                <w:b/>
                <w:bCs/>
                <w:sz w:val="20"/>
                <w:szCs w:val="20"/>
              </w:rPr>
            </w:pPr>
          </w:p>
        </w:tc>
      </w:tr>
      <w:tr w:rsidRPr="00AA7AA1" w:rsidR="00A947DC" w:rsidTr="00A947DC" w14:paraId="5F6F0D20" w14:textId="77777777">
        <w:trPr>
          <w:cantSplit/>
          <w:trHeight w:val="284"/>
        </w:trPr>
        <w:tc>
          <w:tcPr>
            <w:tcW w:w="597" w:type="dxa"/>
            <w:vAlign w:val="center"/>
          </w:tcPr>
          <w:p w:rsidRPr="00AA7AA1" w:rsidR="00A947DC" w:rsidP="00C95990" w:rsidRDefault="00A947DC" w14:paraId="67242281" w14:textId="77777777">
            <w:pPr>
              <w:spacing w:before="60" w:after="60"/>
              <w:jc w:val="center"/>
              <w:rPr>
                <w:rFonts w:ascii="Arial" w:hAnsi="Arial" w:cs="Arial"/>
                <w:sz w:val="20"/>
                <w:szCs w:val="20"/>
              </w:rPr>
            </w:pPr>
            <w:r w:rsidRPr="00AA7AA1">
              <w:rPr>
                <w:rFonts w:ascii="Arial" w:hAnsi="Arial" w:cs="Arial"/>
                <w:sz w:val="20"/>
                <w:szCs w:val="20"/>
              </w:rPr>
              <w:t>3.</w:t>
            </w:r>
          </w:p>
        </w:tc>
        <w:tc>
          <w:tcPr>
            <w:tcW w:w="4932" w:type="dxa"/>
          </w:tcPr>
          <w:p w:rsidRPr="00AA7AA1" w:rsidR="00A947DC" w:rsidP="00C95990" w:rsidRDefault="00A947DC" w14:paraId="704C9CB5" w14:textId="77777777">
            <w:pPr>
              <w:spacing w:before="60" w:after="60"/>
              <w:rPr>
                <w:rFonts w:ascii="Arial" w:hAnsi="Arial" w:cs="Arial"/>
                <w:bCs/>
                <w:sz w:val="20"/>
                <w:szCs w:val="20"/>
              </w:rPr>
            </w:pPr>
            <w:r w:rsidRPr="00AA7AA1">
              <w:rPr>
                <w:rFonts w:ascii="Arial" w:hAnsi="Arial" w:cs="Arial"/>
                <w:sz w:val="20"/>
                <w:szCs w:val="20"/>
              </w:rPr>
              <w:t>Menu pro práci s vrstvami bude umožňovat kromě zapínání a vypnutí mapových vrstev či možnost zapínat a vypínat i skupiny vrstev.</w:t>
            </w:r>
          </w:p>
        </w:tc>
        <w:tc>
          <w:tcPr>
            <w:tcW w:w="1134" w:type="dxa"/>
            <w:vAlign w:val="center"/>
          </w:tcPr>
          <w:p w:rsidRPr="00AA7AA1" w:rsidR="00A947DC" w:rsidP="00C95990" w:rsidRDefault="00A947DC" w14:paraId="4624B088"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08953716" w14:textId="77777777">
            <w:pPr>
              <w:spacing w:before="60" w:after="60"/>
              <w:rPr>
                <w:rFonts w:ascii="Arial" w:hAnsi="Arial" w:cs="Arial"/>
                <w:b/>
                <w:bCs/>
                <w:sz w:val="20"/>
                <w:szCs w:val="20"/>
              </w:rPr>
            </w:pPr>
          </w:p>
        </w:tc>
      </w:tr>
      <w:tr w:rsidRPr="00AA7AA1" w:rsidR="00A947DC" w:rsidTr="00A947DC" w14:paraId="581109CD" w14:textId="77777777">
        <w:trPr>
          <w:cantSplit/>
          <w:trHeight w:val="284"/>
        </w:trPr>
        <w:tc>
          <w:tcPr>
            <w:tcW w:w="597" w:type="dxa"/>
            <w:vAlign w:val="center"/>
          </w:tcPr>
          <w:p w:rsidRPr="00AA7AA1" w:rsidR="00A947DC" w:rsidP="00C95990" w:rsidRDefault="00A947DC" w14:paraId="42575F10" w14:textId="77777777">
            <w:pPr>
              <w:spacing w:before="60" w:after="60"/>
              <w:jc w:val="center"/>
              <w:rPr>
                <w:rFonts w:ascii="Arial" w:hAnsi="Arial" w:cs="Arial"/>
                <w:sz w:val="20"/>
                <w:szCs w:val="20"/>
              </w:rPr>
            </w:pPr>
            <w:r w:rsidRPr="00AA7AA1">
              <w:rPr>
                <w:rFonts w:ascii="Arial" w:hAnsi="Arial" w:cs="Arial"/>
                <w:sz w:val="20"/>
                <w:szCs w:val="20"/>
              </w:rPr>
              <w:t>4.</w:t>
            </w:r>
          </w:p>
        </w:tc>
        <w:tc>
          <w:tcPr>
            <w:tcW w:w="4932" w:type="dxa"/>
          </w:tcPr>
          <w:p w:rsidRPr="00AA7AA1" w:rsidR="00A947DC" w:rsidP="00C95990" w:rsidRDefault="00A947DC" w14:paraId="2CE6CBDF" w14:textId="77777777">
            <w:pPr>
              <w:spacing w:before="60" w:after="60"/>
              <w:rPr>
                <w:rFonts w:ascii="Arial" w:hAnsi="Arial" w:cs="Arial"/>
                <w:bCs/>
                <w:sz w:val="20"/>
                <w:szCs w:val="20"/>
              </w:rPr>
            </w:pPr>
            <w:r w:rsidRPr="00AA7AA1">
              <w:rPr>
                <w:rFonts w:ascii="Arial" w:hAnsi="Arial" w:cs="Arial"/>
                <w:sz w:val="20"/>
                <w:szCs w:val="20"/>
              </w:rPr>
              <w:t xml:space="preserve">U jednotlivých vrstev bude možné měnit nastavení průhlednosti. </w:t>
            </w:r>
          </w:p>
        </w:tc>
        <w:tc>
          <w:tcPr>
            <w:tcW w:w="1134" w:type="dxa"/>
            <w:vAlign w:val="center"/>
          </w:tcPr>
          <w:p w:rsidRPr="00AA7AA1" w:rsidR="00A947DC" w:rsidP="00C95990" w:rsidRDefault="00A947DC" w14:paraId="2D27E26F"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6E268D8B" w14:textId="77777777">
            <w:pPr>
              <w:spacing w:before="60" w:after="60"/>
              <w:rPr>
                <w:rFonts w:ascii="Arial" w:hAnsi="Arial" w:cs="Arial"/>
                <w:b/>
                <w:bCs/>
                <w:sz w:val="20"/>
                <w:szCs w:val="20"/>
              </w:rPr>
            </w:pPr>
          </w:p>
        </w:tc>
      </w:tr>
      <w:tr w:rsidRPr="00AA7AA1" w:rsidR="00A947DC" w:rsidTr="00A947DC" w14:paraId="7FBA57F3" w14:textId="77777777">
        <w:trPr>
          <w:cantSplit/>
          <w:trHeight w:val="284"/>
        </w:trPr>
        <w:tc>
          <w:tcPr>
            <w:tcW w:w="597" w:type="dxa"/>
            <w:vAlign w:val="center"/>
          </w:tcPr>
          <w:p w:rsidRPr="00AA7AA1" w:rsidR="00A947DC" w:rsidP="00C95990" w:rsidRDefault="00A947DC" w14:paraId="20B1E480" w14:textId="77777777">
            <w:pPr>
              <w:spacing w:before="60" w:after="60"/>
              <w:jc w:val="center"/>
              <w:rPr>
                <w:rFonts w:ascii="Arial" w:hAnsi="Arial" w:cs="Arial"/>
                <w:sz w:val="20"/>
                <w:szCs w:val="20"/>
              </w:rPr>
            </w:pPr>
            <w:r w:rsidRPr="00AA7AA1">
              <w:rPr>
                <w:rFonts w:ascii="Arial" w:hAnsi="Arial" w:cs="Arial"/>
                <w:sz w:val="20"/>
                <w:szCs w:val="20"/>
              </w:rPr>
              <w:t>5.</w:t>
            </w:r>
          </w:p>
        </w:tc>
        <w:tc>
          <w:tcPr>
            <w:tcW w:w="4932" w:type="dxa"/>
          </w:tcPr>
          <w:p w:rsidRPr="00AA7AA1" w:rsidR="00A947DC" w:rsidP="00C95990" w:rsidRDefault="00A947DC" w14:paraId="6397D2F9" w14:textId="77777777">
            <w:pPr>
              <w:spacing w:before="60" w:after="60"/>
              <w:rPr>
                <w:rFonts w:ascii="Arial" w:hAnsi="Arial" w:cs="Arial"/>
                <w:sz w:val="20"/>
                <w:szCs w:val="20"/>
              </w:rPr>
            </w:pPr>
            <w:r w:rsidRPr="00AA7AA1">
              <w:rPr>
                <w:rFonts w:ascii="Arial" w:hAnsi="Arial" w:cs="Arial"/>
                <w:sz w:val="20"/>
                <w:szCs w:val="20"/>
              </w:rPr>
              <w:t xml:space="preserve">U jednotlivých vrstev bude možné si zobrazit jejich popisy a legendu publikovaných prvků. </w:t>
            </w:r>
          </w:p>
        </w:tc>
        <w:tc>
          <w:tcPr>
            <w:tcW w:w="1134" w:type="dxa"/>
            <w:vAlign w:val="center"/>
          </w:tcPr>
          <w:p w:rsidRPr="00AA7AA1" w:rsidR="00A947DC" w:rsidP="00C95990" w:rsidRDefault="00A947DC" w14:paraId="52857771"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654413D9" w14:textId="77777777">
            <w:pPr>
              <w:spacing w:before="60" w:after="60"/>
              <w:rPr>
                <w:rFonts w:ascii="Arial" w:hAnsi="Arial" w:cs="Arial"/>
                <w:b/>
                <w:bCs/>
                <w:sz w:val="20"/>
                <w:szCs w:val="20"/>
              </w:rPr>
            </w:pPr>
          </w:p>
        </w:tc>
      </w:tr>
      <w:tr w:rsidRPr="00AA7AA1" w:rsidR="00A947DC" w:rsidTr="00A947DC" w14:paraId="76F12AE3" w14:textId="77777777">
        <w:trPr>
          <w:cantSplit/>
          <w:trHeight w:val="284"/>
        </w:trPr>
        <w:tc>
          <w:tcPr>
            <w:tcW w:w="597" w:type="dxa"/>
            <w:vAlign w:val="center"/>
          </w:tcPr>
          <w:p w:rsidRPr="00AA7AA1" w:rsidR="00A947DC" w:rsidP="00C95990" w:rsidRDefault="00A947DC" w14:paraId="2ACD099A" w14:textId="77777777">
            <w:pPr>
              <w:spacing w:before="60" w:after="60"/>
              <w:jc w:val="center"/>
              <w:rPr>
                <w:rFonts w:ascii="Arial" w:hAnsi="Arial" w:cs="Arial"/>
                <w:sz w:val="20"/>
                <w:szCs w:val="20"/>
              </w:rPr>
            </w:pPr>
            <w:r w:rsidRPr="00AA7AA1">
              <w:rPr>
                <w:rFonts w:ascii="Arial" w:hAnsi="Arial" w:cs="Arial"/>
                <w:sz w:val="20"/>
                <w:szCs w:val="20"/>
              </w:rPr>
              <w:t>6.</w:t>
            </w:r>
          </w:p>
        </w:tc>
        <w:tc>
          <w:tcPr>
            <w:tcW w:w="4932" w:type="dxa"/>
          </w:tcPr>
          <w:p w:rsidRPr="00AA7AA1" w:rsidR="00A947DC" w:rsidP="00C95990" w:rsidRDefault="00A947DC" w14:paraId="16F62A65" w14:textId="77777777">
            <w:pPr>
              <w:spacing w:before="60" w:after="60"/>
              <w:rPr>
                <w:rFonts w:ascii="Arial" w:hAnsi="Arial" w:cs="Arial"/>
                <w:sz w:val="20"/>
                <w:szCs w:val="20"/>
              </w:rPr>
            </w:pPr>
            <w:r w:rsidRPr="00AA7AA1">
              <w:rPr>
                <w:rFonts w:ascii="Arial" w:hAnsi="Arial" w:cs="Arial"/>
                <w:sz w:val="20"/>
                <w:szCs w:val="20"/>
              </w:rPr>
              <w:t>Legenda mapového okna se bude dynamicky překreslovat v závislosti na zobrazených mapových vrstvách.</w:t>
            </w:r>
          </w:p>
        </w:tc>
        <w:tc>
          <w:tcPr>
            <w:tcW w:w="1134" w:type="dxa"/>
            <w:vAlign w:val="center"/>
          </w:tcPr>
          <w:p w:rsidRPr="00AA7AA1" w:rsidR="00A947DC" w:rsidP="00C95990" w:rsidRDefault="00A947DC" w14:paraId="7CC5292C"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32C97DF0" w14:textId="77777777">
            <w:pPr>
              <w:spacing w:before="60" w:after="60"/>
              <w:rPr>
                <w:rFonts w:ascii="Arial" w:hAnsi="Arial" w:cs="Arial"/>
                <w:b/>
                <w:bCs/>
                <w:sz w:val="20"/>
                <w:szCs w:val="20"/>
              </w:rPr>
            </w:pPr>
          </w:p>
        </w:tc>
      </w:tr>
      <w:tr w:rsidRPr="00AA7AA1" w:rsidR="00A947DC" w:rsidTr="00A947DC" w14:paraId="385D0663" w14:textId="77777777">
        <w:trPr>
          <w:cantSplit/>
          <w:trHeight w:val="284"/>
        </w:trPr>
        <w:tc>
          <w:tcPr>
            <w:tcW w:w="597" w:type="dxa"/>
            <w:vAlign w:val="center"/>
          </w:tcPr>
          <w:p w:rsidRPr="00AA7AA1" w:rsidR="00A947DC" w:rsidP="00C95990" w:rsidRDefault="00A947DC" w14:paraId="1D074A57" w14:textId="77777777">
            <w:pPr>
              <w:spacing w:before="60" w:after="60"/>
              <w:jc w:val="center"/>
              <w:rPr>
                <w:rFonts w:ascii="Arial" w:hAnsi="Arial" w:cs="Arial"/>
                <w:sz w:val="20"/>
                <w:szCs w:val="20"/>
              </w:rPr>
            </w:pPr>
            <w:r w:rsidRPr="00AA7AA1">
              <w:rPr>
                <w:rFonts w:ascii="Arial" w:hAnsi="Arial" w:cs="Arial"/>
                <w:sz w:val="20"/>
                <w:szCs w:val="20"/>
              </w:rPr>
              <w:t>7.</w:t>
            </w:r>
          </w:p>
        </w:tc>
        <w:tc>
          <w:tcPr>
            <w:tcW w:w="4932" w:type="dxa"/>
          </w:tcPr>
          <w:p w:rsidRPr="00AA7AA1" w:rsidR="00A947DC" w:rsidP="00C95990" w:rsidRDefault="00A947DC" w14:paraId="3BBBB975" w14:textId="77777777">
            <w:pPr>
              <w:spacing w:before="60" w:after="60"/>
              <w:rPr>
                <w:rFonts w:ascii="Arial" w:hAnsi="Arial" w:cs="Arial"/>
                <w:sz w:val="20"/>
                <w:szCs w:val="20"/>
              </w:rPr>
            </w:pPr>
            <w:r w:rsidRPr="00AA7AA1">
              <w:rPr>
                <w:rFonts w:ascii="Arial" w:hAnsi="Arial" w:cs="Arial"/>
                <w:sz w:val="20"/>
                <w:szCs w:val="20"/>
              </w:rPr>
              <w:t>Mapový portál bude nabízet i tlačítko „info“, které po výběru daného prvku zobrazí všechny informace vztažené k danému prvku.</w:t>
            </w:r>
          </w:p>
        </w:tc>
        <w:tc>
          <w:tcPr>
            <w:tcW w:w="1134" w:type="dxa"/>
            <w:vAlign w:val="center"/>
          </w:tcPr>
          <w:p w:rsidRPr="00AA7AA1" w:rsidR="00A947DC" w:rsidP="00C95990" w:rsidRDefault="00A947DC" w14:paraId="2BC68CC8"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7B138EDF" w14:textId="77777777">
            <w:pPr>
              <w:spacing w:before="60" w:after="60"/>
              <w:rPr>
                <w:rFonts w:ascii="Arial" w:hAnsi="Arial" w:cs="Arial"/>
                <w:b/>
                <w:bCs/>
                <w:sz w:val="20"/>
                <w:szCs w:val="20"/>
              </w:rPr>
            </w:pPr>
          </w:p>
        </w:tc>
      </w:tr>
      <w:tr w:rsidRPr="00AA7AA1" w:rsidR="00A947DC" w:rsidTr="00A947DC" w14:paraId="264F6157" w14:textId="77777777">
        <w:trPr>
          <w:cantSplit/>
          <w:trHeight w:val="284"/>
        </w:trPr>
        <w:tc>
          <w:tcPr>
            <w:tcW w:w="597" w:type="dxa"/>
            <w:vAlign w:val="center"/>
          </w:tcPr>
          <w:p w:rsidRPr="00AA7AA1" w:rsidR="00A947DC" w:rsidP="00C95990" w:rsidRDefault="00A947DC" w14:paraId="63CAC3BA" w14:textId="77777777">
            <w:pPr>
              <w:spacing w:before="60" w:after="60"/>
              <w:jc w:val="center"/>
              <w:rPr>
                <w:rFonts w:ascii="Arial" w:hAnsi="Arial" w:cs="Arial"/>
                <w:sz w:val="20"/>
                <w:szCs w:val="20"/>
              </w:rPr>
            </w:pPr>
            <w:r w:rsidRPr="00AA7AA1">
              <w:rPr>
                <w:rFonts w:ascii="Arial" w:hAnsi="Arial" w:cs="Arial"/>
                <w:sz w:val="20"/>
                <w:szCs w:val="20"/>
              </w:rPr>
              <w:t>8.</w:t>
            </w:r>
          </w:p>
        </w:tc>
        <w:tc>
          <w:tcPr>
            <w:tcW w:w="4932" w:type="dxa"/>
          </w:tcPr>
          <w:p w:rsidRPr="00AA7AA1" w:rsidR="00A947DC" w:rsidP="00C95990" w:rsidRDefault="00A947DC" w14:paraId="74C3A683" w14:textId="77777777">
            <w:pPr>
              <w:spacing w:before="60" w:after="60"/>
              <w:rPr>
                <w:rFonts w:ascii="Arial" w:hAnsi="Arial" w:cs="Arial"/>
                <w:sz w:val="20"/>
                <w:szCs w:val="20"/>
              </w:rPr>
            </w:pPr>
            <w:r w:rsidRPr="00AA7AA1">
              <w:rPr>
                <w:rFonts w:ascii="Arial" w:hAnsi="Arial" w:cs="Arial"/>
                <w:sz w:val="20"/>
                <w:szCs w:val="20"/>
              </w:rPr>
              <w:t>Dále bude uživatelům k dispozici nástroj pro měření ploch a vzdáleností včetně možnosti jejich tisku společně s vybraným mapovým podkladem.</w:t>
            </w:r>
          </w:p>
        </w:tc>
        <w:tc>
          <w:tcPr>
            <w:tcW w:w="1134" w:type="dxa"/>
            <w:vAlign w:val="center"/>
          </w:tcPr>
          <w:p w:rsidRPr="00AA7AA1" w:rsidR="00A947DC" w:rsidP="00C95990" w:rsidRDefault="00A947DC" w14:paraId="10D7D7AB"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43797A23" w14:textId="77777777">
            <w:pPr>
              <w:spacing w:before="60" w:after="60"/>
              <w:rPr>
                <w:rFonts w:ascii="Arial" w:hAnsi="Arial" w:cs="Arial"/>
                <w:b/>
                <w:bCs/>
                <w:sz w:val="20"/>
                <w:szCs w:val="20"/>
              </w:rPr>
            </w:pPr>
          </w:p>
        </w:tc>
      </w:tr>
      <w:tr w:rsidRPr="00AA7AA1" w:rsidR="00A947DC" w:rsidTr="00A947DC" w14:paraId="5883BCF9" w14:textId="77777777">
        <w:trPr>
          <w:cantSplit/>
          <w:trHeight w:val="284"/>
        </w:trPr>
        <w:tc>
          <w:tcPr>
            <w:tcW w:w="597" w:type="dxa"/>
            <w:vAlign w:val="center"/>
          </w:tcPr>
          <w:p w:rsidRPr="00AA7AA1" w:rsidR="00A947DC" w:rsidP="00C95990" w:rsidRDefault="00A947DC" w14:paraId="4E560B2A" w14:textId="77777777">
            <w:pPr>
              <w:spacing w:before="60" w:after="60"/>
              <w:jc w:val="center"/>
              <w:rPr>
                <w:rFonts w:ascii="Arial" w:hAnsi="Arial" w:cs="Arial"/>
                <w:sz w:val="20"/>
                <w:szCs w:val="20"/>
              </w:rPr>
            </w:pPr>
            <w:r w:rsidRPr="00AA7AA1">
              <w:rPr>
                <w:rFonts w:ascii="Arial" w:hAnsi="Arial" w:cs="Arial"/>
                <w:sz w:val="20"/>
                <w:szCs w:val="20"/>
              </w:rPr>
              <w:t>9.</w:t>
            </w:r>
          </w:p>
        </w:tc>
        <w:tc>
          <w:tcPr>
            <w:tcW w:w="4932" w:type="dxa"/>
          </w:tcPr>
          <w:p w:rsidRPr="00AA7AA1" w:rsidR="00A947DC" w:rsidP="00C95990" w:rsidRDefault="00A947DC" w14:paraId="55F72BD0" w14:textId="77777777">
            <w:pPr>
              <w:spacing w:before="60" w:after="60"/>
              <w:rPr>
                <w:rFonts w:ascii="Arial" w:hAnsi="Arial" w:cs="Arial"/>
                <w:sz w:val="20"/>
                <w:szCs w:val="20"/>
              </w:rPr>
            </w:pPr>
            <w:r w:rsidRPr="00AA7AA1">
              <w:rPr>
                <w:rFonts w:ascii="Arial" w:hAnsi="Arial" w:cs="Arial"/>
                <w:sz w:val="20"/>
                <w:szCs w:val="20"/>
              </w:rPr>
              <w:t>Bude k dispozici nástroj pro vyhledávání na základě zadaných parametrů. Vyhledávací parametry budou předpřipraveny z důvodu snazší orientaci uživatelů.</w:t>
            </w:r>
          </w:p>
        </w:tc>
        <w:tc>
          <w:tcPr>
            <w:tcW w:w="1134" w:type="dxa"/>
            <w:vAlign w:val="center"/>
          </w:tcPr>
          <w:p w:rsidRPr="00AA7AA1" w:rsidR="00A947DC" w:rsidP="00C95990" w:rsidRDefault="00A947DC" w14:paraId="0658B770"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1481F43E" w14:textId="77777777">
            <w:pPr>
              <w:spacing w:before="60" w:after="60"/>
              <w:rPr>
                <w:rFonts w:ascii="Arial" w:hAnsi="Arial" w:cs="Arial"/>
                <w:b/>
                <w:bCs/>
                <w:sz w:val="20"/>
                <w:szCs w:val="20"/>
              </w:rPr>
            </w:pPr>
          </w:p>
        </w:tc>
      </w:tr>
      <w:tr w:rsidRPr="00AA7AA1" w:rsidR="00A947DC" w:rsidTr="00A947DC" w14:paraId="65FF0552" w14:textId="77777777">
        <w:trPr>
          <w:cantSplit/>
          <w:trHeight w:val="284"/>
        </w:trPr>
        <w:tc>
          <w:tcPr>
            <w:tcW w:w="597" w:type="dxa"/>
            <w:vAlign w:val="center"/>
          </w:tcPr>
          <w:p w:rsidRPr="00AA7AA1" w:rsidR="00A947DC" w:rsidP="00C95990" w:rsidRDefault="00A947DC" w14:paraId="50F57D1D" w14:textId="77777777">
            <w:pPr>
              <w:spacing w:before="60" w:after="60"/>
              <w:jc w:val="center"/>
              <w:rPr>
                <w:rFonts w:ascii="Arial" w:hAnsi="Arial" w:cs="Arial"/>
                <w:sz w:val="20"/>
                <w:szCs w:val="20"/>
              </w:rPr>
            </w:pPr>
            <w:r w:rsidRPr="00AA7AA1">
              <w:rPr>
                <w:rFonts w:ascii="Arial" w:hAnsi="Arial" w:cs="Arial"/>
                <w:sz w:val="20"/>
                <w:szCs w:val="20"/>
              </w:rPr>
              <w:t>10.</w:t>
            </w:r>
          </w:p>
        </w:tc>
        <w:tc>
          <w:tcPr>
            <w:tcW w:w="4932" w:type="dxa"/>
          </w:tcPr>
          <w:p w:rsidRPr="00AA7AA1" w:rsidR="00A947DC" w:rsidP="00C95990" w:rsidRDefault="00A947DC" w14:paraId="74CDA782" w14:textId="77777777">
            <w:pPr>
              <w:spacing w:before="60" w:after="60"/>
              <w:rPr>
                <w:rFonts w:ascii="Arial" w:hAnsi="Arial" w:cs="Arial"/>
                <w:sz w:val="20"/>
                <w:szCs w:val="20"/>
              </w:rPr>
            </w:pPr>
            <w:r w:rsidRPr="00AA7AA1">
              <w:rPr>
                <w:rFonts w:ascii="Arial" w:hAnsi="Arial" w:cs="Arial"/>
                <w:sz w:val="20"/>
                <w:szCs w:val="20"/>
              </w:rPr>
              <w:t>Bude umožněn výběr prvků v aktivní vrstvách pomocí nástroje pro výběr polygonem.</w:t>
            </w:r>
          </w:p>
        </w:tc>
        <w:tc>
          <w:tcPr>
            <w:tcW w:w="1134" w:type="dxa"/>
            <w:vAlign w:val="center"/>
          </w:tcPr>
          <w:p w:rsidRPr="00AA7AA1" w:rsidR="00A947DC" w:rsidP="00C95990" w:rsidRDefault="00A947DC" w14:paraId="10A02E99"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6C286D89" w14:textId="77777777">
            <w:pPr>
              <w:spacing w:before="60" w:after="60"/>
              <w:rPr>
                <w:rFonts w:ascii="Arial" w:hAnsi="Arial" w:cs="Arial"/>
                <w:b/>
                <w:bCs/>
                <w:sz w:val="20"/>
                <w:szCs w:val="20"/>
              </w:rPr>
            </w:pPr>
          </w:p>
        </w:tc>
      </w:tr>
      <w:tr w:rsidRPr="00AA7AA1" w:rsidR="00A947DC" w:rsidTr="00A947DC" w14:paraId="7ADD95C8" w14:textId="77777777">
        <w:trPr>
          <w:cantSplit/>
          <w:trHeight w:val="284"/>
        </w:trPr>
        <w:tc>
          <w:tcPr>
            <w:tcW w:w="597" w:type="dxa"/>
            <w:vAlign w:val="center"/>
          </w:tcPr>
          <w:p w:rsidRPr="00AA7AA1" w:rsidR="00A947DC" w:rsidP="00C95990" w:rsidRDefault="00A947DC" w14:paraId="037C1201" w14:textId="77777777">
            <w:pPr>
              <w:spacing w:before="60" w:after="60"/>
              <w:jc w:val="center"/>
              <w:rPr>
                <w:rFonts w:ascii="Arial" w:hAnsi="Arial" w:cs="Arial"/>
                <w:sz w:val="20"/>
                <w:szCs w:val="20"/>
              </w:rPr>
            </w:pPr>
            <w:r w:rsidRPr="00AA7AA1">
              <w:rPr>
                <w:rFonts w:ascii="Arial" w:hAnsi="Arial" w:cs="Arial"/>
                <w:sz w:val="20"/>
                <w:szCs w:val="20"/>
              </w:rPr>
              <w:t>11.</w:t>
            </w:r>
          </w:p>
        </w:tc>
        <w:tc>
          <w:tcPr>
            <w:tcW w:w="4932" w:type="dxa"/>
          </w:tcPr>
          <w:p w:rsidRPr="00AA7AA1" w:rsidR="00A947DC" w:rsidP="00C95990" w:rsidRDefault="00A947DC" w14:paraId="49CB6377" w14:textId="77777777">
            <w:pPr>
              <w:spacing w:before="60" w:after="60"/>
              <w:rPr>
                <w:rFonts w:ascii="Arial" w:hAnsi="Arial" w:cs="Arial"/>
                <w:sz w:val="20"/>
                <w:szCs w:val="20"/>
              </w:rPr>
            </w:pPr>
            <w:r w:rsidRPr="00AA7AA1">
              <w:rPr>
                <w:rFonts w:ascii="Arial" w:hAnsi="Arial" w:cs="Arial"/>
                <w:sz w:val="20"/>
                <w:szCs w:val="20"/>
              </w:rPr>
              <w:t>Mapový portál umožní uživatelům vytváření vlastních prvků (bodů, linií a polygonů) nad mapou. U těchto vlastních prvků si bude moci uživatel definovat barvu, tloušťku linie, barvu výplně, včetně průhlednosti, velikost textu.</w:t>
            </w:r>
          </w:p>
        </w:tc>
        <w:tc>
          <w:tcPr>
            <w:tcW w:w="1134" w:type="dxa"/>
            <w:vAlign w:val="center"/>
          </w:tcPr>
          <w:p w:rsidRPr="00AA7AA1" w:rsidR="00A947DC" w:rsidP="00C95990" w:rsidRDefault="00A947DC" w14:paraId="1AB3A16D"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78449A3A" w14:textId="77777777">
            <w:pPr>
              <w:spacing w:before="60" w:after="60"/>
              <w:rPr>
                <w:rFonts w:ascii="Arial" w:hAnsi="Arial" w:cs="Arial"/>
                <w:b/>
                <w:bCs/>
                <w:sz w:val="20"/>
                <w:szCs w:val="20"/>
              </w:rPr>
            </w:pPr>
          </w:p>
        </w:tc>
      </w:tr>
      <w:tr w:rsidRPr="00AA7AA1" w:rsidR="00A947DC" w:rsidTr="00A947DC" w14:paraId="420DA139" w14:textId="77777777">
        <w:trPr>
          <w:cantSplit/>
          <w:trHeight w:val="284"/>
        </w:trPr>
        <w:tc>
          <w:tcPr>
            <w:tcW w:w="597" w:type="dxa"/>
            <w:vAlign w:val="center"/>
          </w:tcPr>
          <w:p w:rsidRPr="00AA7AA1" w:rsidR="00A947DC" w:rsidP="00C95990" w:rsidRDefault="00A947DC" w14:paraId="21C81D75" w14:textId="77777777">
            <w:pPr>
              <w:spacing w:before="60" w:after="60"/>
              <w:jc w:val="center"/>
              <w:rPr>
                <w:rFonts w:ascii="Arial" w:hAnsi="Arial" w:cs="Arial"/>
                <w:sz w:val="20"/>
                <w:szCs w:val="20"/>
              </w:rPr>
            </w:pPr>
            <w:r w:rsidRPr="00AA7AA1">
              <w:rPr>
                <w:rFonts w:ascii="Arial" w:hAnsi="Arial" w:cs="Arial"/>
                <w:sz w:val="20"/>
                <w:szCs w:val="20"/>
              </w:rPr>
              <w:t>12.</w:t>
            </w:r>
          </w:p>
        </w:tc>
        <w:tc>
          <w:tcPr>
            <w:tcW w:w="4932" w:type="dxa"/>
          </w:tcPr>
          <w:p w:rsidRPr="00AA7AA1" w:rsidR="00A947DC" w:rsidP="00C95990" w:rsidRDefault="00A947DC" w14:paraId="151ED877" w14:textId="77777777">
            <w:pPr>
              <w:spacing w:before="60" w:after="60"/>
              <w:rPr>
                <w:rFonts w:ascii="Arial" w:hAnsi="Arial" w:cs="Arial"/>
                <w:sz w:val="20"/>
                <w:szCs w:val="20"/>
              </w:rPr>
            </w:pPr>
            <w:r w:rsidRPr="00AA7AA1">
              <w:rPr>
                <w:rFonts w:ascii="Arial" w:hAnsi="Arial" w:cs="Arial"/>
                <w:sz w:val="20"/>
                <w:szCs w:val="20"/>
              </w:rPr>
              <w:t>Vlastní uživatelské prvky bude možné vytisknout v rámci vlastní tiskové sestavy.</w:t>
            </w:r>
          </w:p>
        </w:tc>
        <w:tc>
          <w:tcPr>
            <w:tcW w:w="1134" w:type="dxa"/>
            <w:vAlign w:val="center"/>
          </w:tcPr>
          <w:p w:rsidRPr="00AA7AA1" w:rsidR="00A947DC" w:rsidP="00C95990" w:rsidRDefault="00A947DC" w14:paraId="5B63013B"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00331086" w14:textId="77777777">
            <w:pPr>
              <w:spacing w:before="60" w:after="60"/>
              <w:rPr>
                <w:rFonts w:ascii="Arial" w:hAnsi="Arial" w:cs="Arial"/>
                <w:b/>
                <w:bCs/>
                <w:sz w:val="20"/>
                <w:szCs w:val="20"/>
              </w:rPr>
            </w:pPr>
          </w:p>
        </w:tc>
      </w:tr>
      <w:tr w:rsidRPr="00AA7AA1" w:rsidR="00A947DC" w:rsidTr="00A947DC" w14:paraId="4470F8A5" w14:textId="77777777">
        <w:trPr>
          <w:cantSplit/>
          <w:trHeight w:val="284"/>
        </w:trPr>
        <w:tc>
          <w:tcPr>
            <w:tcW w:w="597" w:type="dxa"/>
            <w:vAlign w:val="center"/>
          </w:tcPr>
          <w:p w:rsidRPr="00AA7AA1" w:rsidR="00A947DC" w:rsidP="00C95990" w:rsidRDefault="00A947DC" w14:paraId="1FEED88F" w14:textId="77777777">
            <w:pPr>
              <w:spacing w:before="60" w:after="60"/>
              <w:jc w:val="center"/>
              <w:rPr>
                <w:rFonts w:ascii="Arial" w:hAnsi="Arial" w:cs="Arial"/>
                <w:sz w:val="20"/>
                <w:szCs w:val="20"/>
              </w:rPr>
            </w:pPr>
            <w:r w:rsidRPr="00AA7AA1">
              <w:rPr>
                <w:rFonts w:ascii="Arial" w:hAnsi="Arial" w:cs="Arial"/>
                <w:sz w:val="20"/>
                <w:szCs w:val="20"/>
              </w:rPr>
              <w:t>13.</w:t>
            </w:r>
          </w:p>
        </w:tc>
        <w:tc>
          <w:tcPr>
            <w:tcW w:w="4932" w:type="dxa"/>
          </w:tcPr>
          <w:p w:rsidRPr="00AA7AA1" w:rsidR="00A947DC" w:rsidP="00C95990" w:rsidRDefault="00A947DC" w14:paraId="28F6A770" w14:textId="77777777">
            <w:pPr>
              <w:spacing w:before="60" w:after="60"/>
              <w:rPr>
                <w:rFonts w:ascii="Arial" w:hAnsi="Arial" w:cs="Arial"/>
                <w:sz w:val="20"/>
                <w:szCs w:val="20"/>
              </w:rPr>
            </w:pPr>
            <w:r w:rsidRPr="00AA7AA1">
              <w:rPr>
                <w:rFonts w:ascii="Arial" w:hAnsi="Arial" w:cs="Arial"/>
                <w:sz w:val="20"/>
                <w:szCs w:val="20"/>
              </w:rPr>
              <w:t>Součástí Mapového portálu bude nástroj pro tisk, a to jak tisk na tiskárnu, včetně možnosti úpravy zápatí, záhlaví, názvu mapy či vložení vlastní poznámky a formátu výstupního papíru a jeho orientaci, tak i možnosti tisku do souboru, např. do formátu JPG, TIFF či PNG.</w:t>
            </w:r>
          </w:p>
        </w:tc>
        <w:tc>
          <w:tcPr>
            <w:tcW w:w="1134" w:type="dxa"/>
            <w:vAlign w:val="center"/>
          </w:tcPr>
          <w:p w:rsidRPr="00AA7AA1" w:rsidR="00A947DC" w:rsidP="00C95990" w:rsidRDefault="00A947DC" w14:paraId="19824417"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357AD603" w14:textId="77777777">
            <w:pPr>
              <w:spacing w:before="60" w:after="60"/>
              <w:rPr>
                <w:rFonts w:ascii="Arial" w:hAnsi="Arial" w:cs="Arial"/>
                <w:b/>
                <w:bCs/>
                <w:sz w:val="20"/>
                <w:szCs w:val="20"/>
              </w:rPr>
            </w:pPr>
          </w:p>
        </w:tc>
      </w:tr>
      <w:tr w:rsidRPr="00AA7AA1" w:rsidR="00A947DC" w:rsidTr="00A947DC" w14:paraId="1856162D" w14:textId="77777777">
        <w:trPr>
          <w:cantSplit/>
          <w:trHeight w:val="284"/>
        </w:trPr>
        <w:tc>
          <w:tcPr>
            <w:tcW w:w="597" w:type="dxa"/>
            <w:vAlign w:val="center"/>
          </w:tcPr>
          <w:p w:rsidRPr="00AA7AA1" w:rsidR="00A947DC" w:rsidP="00C95990" w:rsidRDefault="00A947DC" w14:paraId="3CFFBDB0" w14:textId="77777777">
            <w:pPr>
              <w:spacing w:before="60" w:after="60"/>
              <w:jc w:val="center"/>
              <w:rPr>
                <w:rFonts w:ascii="Arial" w:hAnsi="Arial" w:cs="Arial"/>
                <w:sz w:val="20"/>
                <w:szCs w:val="20"/>
              </w:rPr>
            </w:pPr>
            <w:r w:rsidRPr="00AA7AA1">
              <w:rPr>
                <w:rFonts w:ascii="Arial" w:hAnsi="Arial" w:cs="Arial"/>
                <w:sz w:val="20"/>
                <w:szCs w:val="20"/>
              </w:rPr>
              <w:t>14.</w:t>
            </w:r>
          </w:p>
        </w:tc>
        <w:tc>
          <w:tcPr>
            <w:tcW w:w="4932" w:type="dxa"/>
          </w:tcPr>
          <w:p w:rsidRPr="00AA7AA1" w:rsidR="00A947DC" w:rsidP="00C95990" w:rsidRDefault="00A947DC" w14:paraId="3A1CEA6B" w14:textId="77777777">
            <w:pPr>
              <w:spacing w:before="60" w:after="60"/>
              <w:rPr>
                <w:rFonts w:ascii="Arial" w:hAnsi="Arial" w:cs="Arial"/>
                <w:sz w:val="20"/>
                <w:szCs w:val="20"/>
              </w:rPr>
            </w:pPr>
            <w:r w:rsidRPr="00AA7AA1">
              <w:rPr>
                <w:rFonts w:ascii="Arial" w:hAnsi="Arial" w:cs="Arial"/>
                <w:sz w:val="20"/>
                <w:szCs w:val="20"/>
              </w:rPr>
              <w:t>Tisková sestava bude vždy obsahovat měřítko.</w:t>
            </w:r>
          </w:p>
        </w:tc>
        <w:tc>
          <w:tcPr>
            <w:tcW w:w="1134" w:type="dxa"/>
            <w:vAlign w:val="center"/>
          </w:tcPr>
          <w:p w:rsidRPr="00AA7AA1" w:rsidR="00A947DC" w:rsidP="00C95990" w:rsidRDefault="00A947DC" w14:paraId="0259F0C7"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4F76B6F8" w14:textId="77777777">
            <w:pPr>
              <w:spacing w:before="60" w:after="60"/>
              <w:rPr>
                <w:rFonts w:ascii="Arial" w:hAnsi="Arial" w:cs="Arial"/>
                <w:b/>
                <w:bCs/>
                <w:sz w:val="20"/>
                <w:szCs w:val="20"/>
              </w:rPr>
            </w:pPr>
          </w:p>
        </w:tc>
      </w:tr>
      <w:tr w:rsidRPr="00AA7AA1" w:rsidR="00A947DC" w:rsidTr="00A947DC" w14:paraId="71A2214F" w14:textId="77777777">
        <w:trPr>
          <w:cantSplit/>
          <w:trHeight w:val="284"/>
        </w:trPr>
        <w:tc>
          <w:tcPr>
            <w:tcW w:w="597" w:type="dxa"/>
            <w:vAlign w:val="center"/>
          </w:tcPr>
          <w:p w:rsidRPr="00AA7AA1" w:rsidR="00A947DC" w:rsidP="00C95990" w:rsidRDefault="00A947DC" w14:paraId="399D6ACE" w14:textId="77777777">
            <w:pPr>
              <w:spacing w:before="60" w:after="60"/>
              <w:jc w:val="center"/>
              <w:rPr>
                <w:rFonts w:ascii="Arial" w:hAnsi="Arial" w:cs="Arial"/>
                <w:sz w:val="20"/>
                <w:szCs w:val="20"/>
              </w:rPr>
            </w:pPr>
            <w:r w:rsidRPr="00AA7AA1">
              <w:rPr>
                <w:rFonts w:ascii="Arial" w:hAnsi="Arial" w:cs="Arial"/>
                <w:sz w:val="20"/>
                <w:szCs w:val="20"/>
              </w:rPr>
              <w:t>15.</w:t>
            </w:r>
          </w:p>
        </w:tc>
        <w:tc>
          <w:tcPr>
            <w:tcW w:w="4932" w:type="dxa"/>
          </w:tcPr>
          <w:p w:rsidRPr="00AA7AA1" w:rsidR="00A947DC" w:rsidP="00C95990" w:rsidRDefault="00A947DC" w14:paraId="67172BFD" w14:textId="77777777">
            <w:pPr>
              <w:spacing w:before="60" w:after="60"/>
              <w:rPr>
                <w:rFonts w:ascii="Arial" w:hAnsi="Arial" w:cs="Arial"/>
                <w:sz w:val="20"/>
                <w:szCs w:val="20"/>
              </w:rPr>
            </w:pPr>
            <w:r w:rsidRPr="00AA7AA1">
              <w:rPr>
                <w:rFonts w:ascii="Arial" w:hAnsi="Arial" w:cs="Arial"/>
                <w:sz w:val="20"/>
                <w:szCs w:val="20"/>
              </w:rPr>
              <w:t>Vložení legendy do tiskové sestavy bude výběrové a bude obsahovat prvky, které jsou součástí mapových vrstev, kterou jsou obsaženy v okně určeného pro tisk.</w:t>
            </w:r>
          </w:p>
        </w:tc>
        <w:tc>
          <w:tcPr>
            <w:tcW w:w="1134" w:type="dxa"/>
            <w:vAlign w:val="center"/>
          </w:tcPr>
          <w:p w:rsidRPr="00AA7AA1" w:rsidR="00A947DC" w:rsidP="00C95990" w:rsidRDefault="00A947DC" w14:paraId="7EFF69DD"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278D4523" w14:textId="77777777">
            <w:pPr>
              <w:spacing w:before="60" w:after="60"/>
              <w:rPr>
                <w:rFonts w:ascii="Arial" w:hAnsi="Arial" w:cs="Arial"/>
                <w:b/>
                <w:bCs/>
                <w:sz w:val="20"/>
                <w:szCs w:val="20"/>
              </w:rPr>
            </w:pPr>
          </w:p>
        </w:tc>
      </w:tr>
      <w:tr w:rsidRPr="00AA7AA1" w:rsidR="00A947DC" w:rsidTr="00A947DC" w14:paraId="45DA5FA6" w14:textId="77777777">
        <w:trPr>
          <w:cantSplit/>
          <w:trHeight w:val="284"/>
        </w:trPr>
        <w:tc>
          <w:tcPr>
            <w:tcW w:w="597" w:type="dxa"/>
            <w:shd w:val="clear" w:color="auto" w:fill="D9D9D9"/>
            <w:vAlign w:val="center"/>
          </w:tcPr>
          <w:p w:rsidRPr="00AA7AA1" w:rsidR="00A947DC" w:rsidP="00C95990" w:rsidRDefault="00A947DC" w14:paraId="73E4CC7B" w14:textId="77777777">
            <w:pPr>
              <w:numPr>
                <w:ilvl w:val="0"/>
                <w:numId w:val="55"/>
              </w:numPr>
              <w:spacing w:before="60" w:after="60"/>
              <w:ind w:firstLine="227"/>
              <w:jc w:val="center"/>
              <w:rPr>
                <w:rFonts w:ascii="Arial" w:hAnsi="Arial" w:cs="Arial"/>
                <w:b/>
                <w:sz w:val="20"/>
                <w:szCs w:val="20"/>
              </w:rPr>
            </w:pPr>
            <w:r w:rsidRPr="00AA7AA1">
              <w:rPr>
                <w:rFonts w:ascii="Arial" w:hAnsi="Arial" w:cs="Arial"/>
                <w:b/>
                <w:sz w:val="20"/>
                <w:szCs w:val="20"/>
              </w:rPr>
              <w:lastRenderedPageBreak/>
              <w:t>I</w:t>
            </w:r>
          </w:p>
        </w:tc>
        <w:tc>
          <w:tcPr>
            <w:tcW w:w="4932" w:type="dxa"/>
            <w:shd w:val="clear" w:color="auto" w:fill="D9D9D9"/>
          </w:tcPr>
          <w:p w:rsidRPr="00AA7AA1" w:rsidR="00A947DC" w:rsidP="00A947DC" w:rsidRDefault="00A947DC" w14:paraId="2B858365" w14:textId="77777777">
            <w:pPr>
              <w:pStyle w:val="Bezmezer"/>
              <w:spacing w:before="60" w:after="60" w:line="240" w:lineRule="auto"/>
              <w:jc w:val="both"/>
              <w:rPr>
                <w:rFonts w:ascii="Arial" w:hAnsi="Arial" w:cs="Arial"/>
                <w:b/>
                <w:bCs/>
                <w:sz w:val="20"/>
                <w:szCs w:val="20"/>
              </w:rPr>
            </w:pPr>
            <w:r w:rsidRPr="00AA7AA1">
              <w:rPr>
                <w:rFonts w:ascii="Arial" w:hAnsi="Arial" w:cs="Arial"/>
                <w:b/>
                <w:sz w:val="20"/>
                <w:szCs w:val="20"/>
              </w:rPr>
              <w:t>Požadavky na Mapový portál – administrátorská část</w:t>
            </w:r>
          </w:p>
        </w:tc>
        <w:tc>
          <w:tcPr>
            <w:tcW w:w="1134" w:type="dxa"/>
            <w:shd w:val="clear" w:color="auto" w:fill="D9D9D9"/>
            <w:vAlign w:val="center"/>
          </w:tcPr>
          <w:p w:rsidRPr="00AA7AA1" w:rsidR="00A947DC" w:rsidP="00C95990" w:rsidRDefault="00A947DC" w14:paraId="3C0E8525" w14:textId="77777777">
            <w:pPr>
              <w:spacing w:before="60" w:after="60"/>
              <w:jc w:val="center"/>
              <w:rPr>
                <w:rFonts w:ascii="Arial" w:hAnsi="Arial" w:cs="Arial"/>
                <w:b/>
                <w:bCs/>
                <w:sz w:val="20"/>
                <w:szCs w:val="20"/>
              </w:rPr>
            </w:pPr>
          </w:p>
        </w:tc>
        <w:tc>
          <w:tcPr>
            <w:tcW w:w="2864" w:type="dxa"/>
            <w:shd w:val="clear" w:color="auto" w:fill="D9D9D9"/>
            <w:vAlign w:val="center"/>
          </w:tcPr>
          <w:p w:rsidRPr="00AA7AA1" w:rsidR="00A947DC" w:rsidP="00C95990" w:rsidRDefault="00A947DC" w14:paraId="1416B2E9" w14:textId="77777777">
            <w:pPr>
              <w:spacing w:before="60" w:after="60"/>
              <w:rPr>
                <w:rFonts w:ascii="Arial" w:hAnsi="Arial" w:cs="Arial"/>
                <w:b/>
                <w:bCs/>
                <w:sz w:val="20"/>
                <w:szCs w:val="20"/>
              </w:rPr>
            </w:pPr>
          </w:p>
        </w:tc>
      </w:tr>
      <w:tr w:rsidRPr="00AA7AA1" w:rsidR="00A947DC" w:rsidTr="00A947DC" w14:paraId="06E7A555" w14:textId="77777777">
        <w:trPr>
          <w:cantSplit/>
          <w:trHeight w:val="284"/>
        </w:trPr>
        <w:tc>
          <w:tcPr>
            <w:tcW w:w="597" w:type="dxa"/>
            <w:vAlign w:val="center"/>
          </w:tcPr>
          <w:p w:rsidRPr="00AA7AA1" w:rsidR="00A947DC" w:rsidP="00C95990" w:rsidRDefault="00A947DC" w14:paraId="65943653" w14:textId="77777777">
            <w:pPr>
              <w:spacing w:before="60" w:after="60"/>
              <w:jc w:val="center"/>
              <w:rPr>
                <w:rFonts w:ascii="Arial" w:hAnsi="Arial" w:cs="Arial"/>
                <w:sz w:val="20"/>
                <w:szCs w:val="20"/>
              </w:rPr>
            </w:pPr>
            <w:r w:rsidRPr="00AA7AA1">
              <w:rPr>
                <w:rFonts w:ascii="Arial" w:hAnsi="Arial" w:cs="Arial"/>
                <w:sz w:val="20"/>
                <w:szCs w:val="20"/>
              </w:rPr>
              <w:t>1.</w:t>
            </w:r>
          </w:p>
        </w:tc>
        <w:tc>
          <w:tcPr>
            <w:tcW w:w="4932" w:type="dxa"/>
          </w:tcPr>
          <w:p w:rsidRPr="00AA7AA1" w:rsidR="00A947DC" w:rsidP="00C95990" w:rsidRDefault="00A947DC" w14:paraId="01F4F1E3" w14:textId="77777777">
            <w:pPr>
              <w:spacing w:before="60" w:after="60"/>
              <w:rPr>
                <w:rFonts w:ascii="Arial" w:hAnsi="Arial" w:cs="Arial"/>
                <w:sz w:val="20"/>
                <w:szCs w:val="20"/>
              </w:rPr>
            </w:pPr>
            <w:r w:rsidRPr="00AA7AA1">
              <w:rPr>
                <w:rFonts w:ascii="Arial" w:hAnsi="Arial" w:cs="Arial"/>
                <w:sz w:val="20"/>
                <w:szCs w:val="20"/>
              </w:rPr>
              <w:t xml:space="preserve">Administrační rozhraní umožní správcům GIS konfigurovat jednotlivé součásti Mapového portálu, jejich obsah, vzhled, funkce a zabezpečení. </w:t>
            </w:r>
          </w:p>
        </w:tc>
        <w:tc>
          <w:tcPr>
            <w:tcW w:w="1134" w:type="dxa"/>
            <w:vAlign w:val="center"/>
          </w:tcPr>
          <w:p w:rsidRPr="00AA7AA1" w:rsidR="00A947DC" w:rsidP="00C95990" w:rsidRDefault="00A947DC" w14:paraId="2CF03BE0"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1735D2E0" w14:textId="77777777">
            <w:pPr>
              <w:spacing w:before="60" w:after="60"/>
              <w:rPr>
                <w:rFonts w:ascii="Arial" w:hAnsi="Arial" w:cs="Arial"/>
                <w:b/>
                <w:bCs/>
                <w:sz w:val="20"/>
                <w:szCs w:val="20"/>
              </w:rPr>
            </w:pPr>
          </w:p>
        </w:tc>
      </w:tr>
      <w:tr w:rsidRPr="00AA7AA1" w:rsidR="00A947DC" w:rsidTr="00A947DC" w14:paraId="06EC1EA7" w14:textId="77777777">
        <w:trPr>
          <w:cantSplit/>
          <w:trHeight w:val="284"/>
        </w:trPr>
        <w:tc>
          <w:tcPr>
            <w:tcW w:w="597" w:type="dxa"/>
            <w:vAlign w:val="center"/>
          </w:tcPr>
          <w:p w:rsidRPr="00AA7AA1" w:rsidR="00A947DC" w:rsidP="00C95990" w:rsidRDefault="00A947DC" w14:paraId="7FBE6C11" w14:textId="77777777">
            <w:pPr>
              <w:spacing w:before="60" w:after="60"/>
              <w:jc w:val="center"/>
              <w:rPr>
                <w:rFonts w:ascii="Arial" w:hAnsi="Arial" w:cs="Arial"/>
                <w:sz w:val="20"/>
                <w:szCs w:val="20"/>
              </w:rPr>
            </w:pPr>
            <w:r w:rsidRPr="00AA7AA1">
              <w:rPr>
                <w:rFonts w:ascii="Arial" w:hAnsi="Arial" w:cs="Arial"/>
                <w:sz w:val="20"/>
                <w:szCs w:val="20"/>
              </w:rPr>
              <w:t>2.</w:t>
            </w:r>
          </w:p>
        </w:tc>
        <w:tc>
          <w:tcPr>
            <w:tcW w:w="4932" w:type="dxa"/>
          </w:tcPr>
          <w:p w:rsidRPr="00AA7AA1" w:rsidR="00A947DC" w:rsidP="00C95990" w:rsidRDefault="00A947DC" w14:paraId="4744BF3D" w14:textId="77777777">
            <w:pPr>
              <w:spacing w:before="60" w:after="60"/>
              <w:rPr>
                <w:rFonts w:ascii="Arial" w:hAnsi="Arial" w:cs="Arial"/>
                <w:sz w:val="20"/>
                <w:szCs w:val="20"/>
              </w:rPr>
            </w:pPr>
            <w:r w:rsidRPr="00AA7AA1">
              <w:rPr>
                <w:rFonts w:ascii="Arial" w:hAnsi="Arial" w:cs="Arial"/>
                <w:sz w:val="20"/>
                <w:szCs w:val="20"/>
              </w:rPr>
              <w:t>V rámci administrace bude možné propojovat dostupné datové zdroje, a to jak interní z interních GIS SW, tak i externí v podobě mapových služeb dle standardu OGC.</w:t>
            </w:r>
          </w:p>
        </w:tc>
        <w:tc>
          <w:tcPr>
            <w:tcW w:w="1134" w:type="dxa"/>
            <w:vAlign w:val="center"/>
          </w:tcPr>
          <w:p w:rsidRPr="00AA7AA1" w:rsidR="00A947DC" w:rsidP="00C95990" w:rsidRDefault="00A947DC" w14:paraId="336952C4"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6A98E73E" w14:textId="77777777">
            <w:pPr>
              <w:spacing w:before="60" w:after="60"/>
              <w:rPr>
                <w:rFonts w:ascii="Arial" w:hAnsi="Arial" w:cs="Arial"/>
                <w:b/>
                <w:bCs/>
                <w:sz w:val="20"/>
                <w:szCs w:val="20"/>
              </w:rPr>
            </w:pPr>
          </w:p>
        </w:tc>
      </w:tr>
      <w:tr w:rsidRPr="00AA7AA1" w:rsidR="00A947DC" w:rsidTr="00A947DC" w14:paraId="60E1CB04" w14:textId="77777777">
        <w:trPr>
          <w:cantSplit/>
          <w:trHeight w:val="284"/>
        </w:trPr>
        <w:tc>
          <w:tcPr>
            <w:tcW w:w="597" w:type="dxa"/>
            <w:vAlign w:val="center"/>
          </w:tcPr>
          <w:p w:rsidRPr="00AA7AA1" w:rsidR="00A947DC" w:rsidP="00C95990" w:rsidRDefault="00A947DC" w14:paraId="2B609A13" w14:textId="77777777">
            <w:pPr>
              <w:spacing w:before="60" w:after="60"/>
              <w:jc w:val="center"/>
              <w:rPr>
                <w:rFonts w:ascii="Arial" w:hAnsi="Arial" w:cs="Arial"/>
                <w:sz w:val="20"/>
                <w:szCs w:val="20"/>
              </w:rPr>
            </w:pPr>
            <w:r w:rsidRPr="00AA7AA1">
              <w:rPr>
                <w:rFonts w:ascii="Arial" w:hAnsi="Arial" w:cs="Arial"/>
                <w:sz w:val="20"/>
                <w:szCs w:val="20"/>
              </w:rPr>
              <w:t>3.</w:t>
            </w:r>
          </w:p>
        </w:tc>
        <w:tc>
          <w:tcPr>
            <w:tcW w:w="4932" w:type="dxa"/>
          </w:tcPr>
          <w:p w:rsidRPr="00AA7AA1" w:rsidR="00A947DC" w:rsidP="00C95990" w:rsidRDefault="00A947DC" w14:paraId="3403A797" w14:textId="77777777">
            <w:pPr>
              <w:spacing w:before="60" w:after="60"/>
              <w:rPr>
                <w:rFonts w:ascii="Arial" w:hAnsi="Arial" w:cs="Arial"/>
                <w:sz w:val="20"/>
                <w:szCs w:val="20"/>
              </w:rPr>
            </w:pPr>
            <w:r w:rsidRPr="00AA7AA1">
              <w:rPr>
                <w:rFonts w:ascii="Arial" w:hAnsi="Arial" w:cs="Arial"/>
                <w:sz w:val="20"/>
                <w:szCs w:val="20"/>
              </w:rPr>
              <w:t>V administrační části bude možné připravit publikaci jak mapových kompozic, tak vlastních WMS či WFS služeb definovaných standardem OCG.</w:t>
            </w:r>
          </w:p>
        </w:tc>
        <w:tc>
          <w:tcPr>
            <w:tcW w:w="1134" w:type="dxa"/>
            <w:vAlign w:val="center"/>
          </w:tcPr>
          <w:p w:rsidRPr="00AA7AA1" w:rsidR="00A947DC" w:rsidP="00C95990" w:rsidRDefault="00A947DC" w14:paraId="0B4119C9"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5B86E3E6" w14:textId="77777777">
            <w:pPr>
              <w:spacing w:before="60" w:after="60"/>
              <w:rPr>
                <w:rFonts w:ascii="Arial" w:hAnsi="Arial" w:cs="Arial"/>
                <w:b/>
                <w:bCs/>
                <w:sz w:val="20"/>
                <w:szCs w:val="20"/>
              </w:rPr>
            </w:pPr>
          </w:p>
        </w:tc>
      </w:tr>
      <w:tr w:rsidRPr="00AA7AA1" w:rsidR="00A947DC" w:rsidTr="00A947DC" w14:paraId="1D2DCC63" w14:textId="77777777">
        <w:trPr>
          <w:cantSplit/>
          <w:trHeight w:val="284"/>
        </w:trPr>
        <w:tc>
          <w:tcPr>
            <w:tcW w:w="597" w:type="dxa"/>
            <w:vAlign w:val="center"/>
          </w:tcPr>
          <w:p w:rsidRPr="00AA7AA1" w:rsidR="00A947DC" w:rsidP="00C95990" w:rsidRDefault="00A947DC" w14:paraId="513637D6" w14:textId="77777777">
            <w:pPr>
              <w:spacing w:before="60" w:after="60"/>
              <w:jc w:val="center"/>
              <w:rPr>
                <w:rFonts w:ascii="Arial" w:hAnsi="Arial" w:cs="Arial"/>
                <w:sz w:val="20"/>
                <w:szCs w:val="20"/>
              </w:rPr>
            </w:pPr>
            <w:r w:rsidRPr="00AA7AA1">
              <w:rPr>
                <w:rFonts w:ascii="Arial" w:hAnsi="Arial" w:cs="Arial"/>
                <w:sz w:val="20"/>
                <w:szCs w:val="20"/>
              </w:rPr>
              <w:t>4.</w:t>
            </w:r>
          </w:p>
        </w:tc>
        <w:tc>
          <w:tcPr>
            <w:tcW w:w="4932" w:type="dxa"/>
          </w:tcPr>
          <w:p w:rsidRPr="00AA7AA1" w:rsidR="00A947DC" w:rsidP="00C95990" w:rsidRDefault="00A947DC" w14:paraId="2808EF59" w14:textId="77777777">
            <w:pPr>
              <w:spacing w:before="60" w:after="60"/>
              <w:rPr>
                <w:rFonts w:ascii="Arial" w:hAnsi="Arial" w:cs="Arial"/>
                <w:sz w:val="20"/>
                <w:szCs w:val="20"/>
              </w:rPr>
            </w:pPr>
            <w:r w:rsidRPr="00AA7AA1">
              <w:rPr>
                <w:rFonts w:ascii="Arial" w:hAnsi="Arial" w:cs="Arial"/>
                <w:sz w:val="20"/>
                <w:szCs w:val="20"/>
              </w:rPr>
              <w:t xml:space="preserve">Při tvorbě či úpravě mapových kompozic je požadována maximalizovaná integrace a využití stávající GIS nástrojů využívaných pro vnitřní potřebu. </w:t>
            </w:r>
          </w:p>
        </w:tc>
        <w:tc>
          <w:tcPr>
            <w:tcW w:w="1134" w:type="dxa"/>
            <w:vAlign w:val="center"/>
          </w:tcPr>
          <w:p w:rsidRPr="00AA7AA1" w:rsidR="00A947DC" w:rsidP="00C95990" w:rsidRDefault="00A947DC" w14:paraId="79D304AB"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2F66FE12" w14:textId="77777777">
            <w:pPr>
              <w:spacing w:before="60" w:after="60"/>
              <w:rPr>
                <w:rFonts w:ascii="Arial" w:hAnsi="Arial" w:cs="Arial"/>
                <w:b/>
                <w:bCs/>
                <w:sz w:val="20"/>
                <w:szCs w:val="20"/>
              </w:rPr>
            </w:pPr>
          </w:p>
        </w:tc>
      </w:tr>
      <w:tr w:rsidRPr="00AA7AA1" w:rsidR="00A947DC" w:rsidTr="00A947DC" w14:paraId="07FAB861" w14:textId="77777777">
        <w:trPr>
          <w:cantSplit/>
          <w:trHeight w:val="284"/>
        </w:trPr>
        <w:tc>
          <w:tcPr>
            <w:tcW w:w="597" w:type="dxa"/>
            <w:shd w:val="clear" w:color="auto" w:fill="D9D9D9"/>
            <w:vAlign w:val="center"/>
          </w:tcPr>
          <w:p w:rsidRPr="00AA7AA1" w:rsidR="00A947DC" w:rsidP="00C95990" w:rsidRDefault="00A947DC" w14:paraId="0106AF43" w14:textId="77777777">
            <w:pPr>
              <w:numPr>
                <w:ilvl w:val="0"/>
                <w:numId w:val="55"/>
              </w:numPr>
              <w:spacing w:before="60" w:after="60"/>
              <w:ind w:firstLine="227"/>
              <w:jc w:val="center"/>
              <w:rPr>
                <w:rFonts w:ascii="Arial" w:hAnsi="Arial" w:cs="Arial"/>
                <w:b/>
                <w:sz w:val="20"/>
                <w:szCs w:val="20"/>
              </w:rPr>
            </w:pPr>
            <w:r w:rsidRPr="00AA7AA1">
              <w:rPr>
                <w:rFonts w:ascii="Arial" w:hAnsi="Arial" w:cs="Arial"/>
                <w:b/>
                <w:sz w:val="20"/>
                <w:szCs w:val="20"/>
              </w:rPr>
              <w:t>I</w:t>
            </w:r>
          </w:p>
        </w:tc>
        <w:tc>
          <w:tcPr>
            <w:tcW w:w="4932" w:type="dxa"/>
            <w:shd w:val="clear" w:color="auto" w:fill="D9D9D9"/>
          </w:tcPr>
          <w:p w:rsidRPr="00AA7AA1" w:rsidR="00A947DC" w:rsidP="00A947DC" w:rsidRDefault="00A947DC" w14:paraId="787E40C7" w14:textId="77777777">
            <w:pPr>
              <w:pStyle w:val="Bezmezer"/>
              <w:spacing w:before="60" w:after="60" w:line="240" w:lineRule="auto"/>
              <w:jc w:val="both"/>
              <w:rPr>
                <w:rFonts w:ascii="Arial" w:hAnsi="Arial" w:cs="Arial"/>
                <w:b/>
                <w:sz w:val="20"/>
                <w:szCs w:val="20"/>
              </w:rPr>
            </w:pPr>
            <w:r w:rsidRPr="00AA7AA1">
              <w:rPr>
                <w:rFonts w:ascii="Arial" w:hAnsi="Arial" w:cs="Arial"/>
                <w:b/>
                <w:sz w:val="20"/>
                <w:szCs w:val="20"/>
              </w:rPr>
              <w:t>Obecné požadavky na Mapový portál</w:t>
            </w:r>
          </w:p>
        </w:tc>
        <w:tc>
          <w:tcPr>
            <w:tcW w:w="1134" w:type="dxa"/>
            <w:shd w:val="clear" w:color="auto" w:fill="D9D9D9"/>
            <w:vAlign w:val="center"/>
          </w:tcPr>
          <w:p w:rsidRPr="00AA7AA1" w:rsidR="00A947DC" w:rsidP="00C95990" w:rsidRDefault="00A947DC" w14:paraId="1E880F47" w14:textId="77777777">
            <w:pPr>
              <w:spacing w:before="60" w:after="60"/>
              <w:ind w:left="227"/>
              <w:rPr>
                <w:rFonts w:ascii="Arial" w:hAnsi="Arial" w:cs="Arial"/>
                <w:b/>
                <w:sz w:val="20"/>
                <w:szCs w:val="20"/>
              </w:rPr>
            </w:pPr>
          </w:p>
        </w:tc>
        <w:tc>
          <w:tcPr>
            <w:tcW w:w="2864" w:type="dxa"/>
            <w:shd w:val="clear" w:color="auto" w:fill="D9D9D9"/>
            <w:vAlign w:val="center"/>
          </w:tcPr>
          <w:p w:rsidRPr="00AA7AA1" w:rsidR="00A947DC" w:rsidP="00C95990" w:rsidRDefault="00A947DC" w14:paraId="64BED4E8" w14:textId="77777777">
            <w:pPr>
              <w:spacing w:before="60" w:after="60"/>
              <w:ind w:left="227"/>
              <w:rPr>
                <w:rFonts w:ascii="Arial" w:hAnsi="Arial" w:cs="Arial"/>
                <w:b/>
                <w:sz w:val="20"/>
                <w:szCs w:val="20"/>
              </w:rPr>
            </w:pPr>
          </w:p>
        </w:tc>
      </w:tr>
      <w:tr w:rsidRPr="00AA7AA1" w:rsidR="00A947DC" w:rsidTr="00A947DC" w14:paraId="5E286EEA" w14:textId="77777777">
        <w:trPr>
          <w:cantSplit/>
          <w:trHeight w:val="284"/>
        </w:trPr>
        <w:tc>
          <w:tcPr>
            <w:tcW w:w="597" w:type="dxa"/>
            <w:vAlign w:val="center"/>
          </w:tcPr>
          <w:p w:rsidRPr="00AA7AA1" w:rsidR="00A947DC" w:rsidP="00C95990" w:rsidRDefault="00A947DC" w14:paraId="38800A86" w14:textId="77777777">
            <w:pPr>
              <w:spacing w:before="60" w:after="60"/>
              <w:jc w:val="center"/>
              <w:rPr>
                <w:rFonts w:ascii="Arial" w:hAnsi="Arial" w:cs="Arial"/>
                <w:sz w:val="20"/>
                <w:szCs w:val="20"/>
              </w:rPr>
            </w:pPr>
            <w:r w:rsidRPr="00AA7AA1">
              <w:rPr>
                <w:rFonts w:ascii="Arial" w:hAnsi="Arial" w:cs="Arial"/>
                <w:sz w:val="20"/>
                <w:szCs w:val="20"/>
              </w:rPr>
              <w:t>1.</w:t>
            </w:r>
          </w:p>
        </w:tc>
        <w:tc>
          <w:tcPr>
            <w:tcW w:w="4932" w:type="dxa"/>
          </w:tcPr>
          <w:p w:rsidRPr="00AA7AA1" w:rsidR="00A947DC" w:rsidP="00C95990" w:rsidRDefault="00A947DC" w14:paraId="232093BE" w14:textId="77777777">
            <w:pPr>
              <w:spacing w:before="60" w:after="60"/>
              <w:rPr>
                <w:rFonts w:ascii="Arial" w:hAnsi="Arial" w:cs="Arial"/>
                <w:b/>
                <w:bCs/>
                <w:sz w:val="20"/>
                <w:szCs w:val="20"/>
              </w:rPr>
            </w:pPr>
            <w:r w:rsidRPr="00AA7AA1">
              <w:rPr>
                <w:rFonts w:ascii="Arial" w:hAnsi="Arial" w:cs="Arial"/>
                <w:sz w:val="20"/>
                <w:szCs w:val="20"/>
              </w:rPr>
              <w:t>Mapový portál bude využívat stávající datový sklad (geodatabázi).</w:t>
            </w:r>
          </w:p>
        </w:tc>
        <w:tc>
          <w:tcPr>
            <w:tcW w:w="1134" w:type="dxa"/>
            <w:vAlign w:val="center"/>
          </w:tcPr>
          <w:p w:rsidRPr="00AA7AA1" w:rsidR="00A947DC" w:rsidP="00C95990" w:rsidRDefault="00A947DC" w14:paraId="33D0AA6E"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6726FF99" w14:textId="77777777">
            <w:pPr>
              <w:spacing w:before="60" w:after="60"/>
              <w:rPr>
                <w:rFonts w:ascii="Arial" w:hAnsi="Arial" w:cs="Arial"/>
                <w:b/>
                <w:bCs/>
                <w:sz w:val="20"/>
                <w:szCs w:val="20"/>
              </w:rPr>
            </w:pPr>
          </w:p>
        </w:tc>
      </w:tr>
      <w:tr w:rsidRPr="00AA7AA1" w:rsidR="00A947DC" w:rsidTr="00A947DC" w14:paraId="704D795F" w14:textId="77777777">
        <w:trPr>
          <w:cantSplit/>
          <w:trHeight w:val="284"/>
        </w:trPr>
        <w:tc>
          <w:tcPr>
            <w:tcW w:w="597" w:type="dxa"/>
            <w:vAlign w:val="center"/>
          </w:tcPr>
          <w:p w:rsidRPr="00AA7AA1" w:rsidR="00A947DC" w:rsidP="00C95990" w:rsidRDefault="00A947DC" w14:paraId="5033FB25" w14:textId="77777777">
            <w:pPr>
              <w:spacing w:before="60" w:after="60"/>
              <w:jc w:val="center"/>
              <w:rPr>
                <w:rFonts w:ascii="Arial" w:hAnsi="Arial" w:cs="Arial"/>
                <w:sz w:val="20"/>
                <w:szCs w:val="20"/>
              </w:rPr>
            </w:pPr>
            <w:r w:rsidRPr="00AA7AA1">
              <w:rPr>
                <w:rFonts w:ascii="Arial" w:hAnsi="Arial" w:cs="Arial"/>
                <w:sz w:val="20"/>
                <w:szCs w:val="20"/>
              </w:rPr>
              <w:t>2.</w:t>
            </w:r>
          </w:p>
        </w:tc>
        <w:tc>
          <w:tcPr>
            <w:tcW w:w="4932" w:type="dxa"/>
          </w:tcPr>
          <w:p w:rsidRPr="00AA7AA1" w:rsidR="00A947DC" w:rsidP="00C95990" w:rsidRDefault="00A947DC" w14:paraId="7536A91C" w14:textId="77777777">
            <w:pPr>
              <w:spacing w:before="60" w:after="60"/>
              <w:rPr>
                <w:rFonts w:ascii="Arial" w:hAnsi="Arial" w:cs="Arial"/>
                <w:bCs/>
                <w:sz w:val="20"/>
                <w:szCs w:val="20"/>
              </w:rPr>
            </w:pPr>
            <w:r w:rsidRPr="00AA7AA1">
              <w:rPr>
                <w:rFonts w:ascii="Arial" w:hAnsi="Arial" w:cs="Arial"/>
                <w:sz w:val="20"/>
                <w:szCs w:val="20"/>
              </w:rPr>
              <w:t xml:space="preserve">Mapový portál bude mít přímou vazbu </w:t>
            </w:r>
            <w:r w:rsidRPr="00AA7AA1">
              <w:rPr>
                <w:rFonts w:ascii="Arial" w:hAnsi="Arial" w:eastAsia="Times New Roman" w:cs="Arial"/>
                <w:sz w:val="20"/>
                <w:szCs w:val="20"/>
                <w:lang w:eastAsia="cs-CZ"/>
              </w:rPr>
              <w:t>na aktualizaci dat (aktuální data = aktuální mapový výstup)</w:t>
            </w:r>
          </w:p>
        </w:tc>
        <w:tc>
          <w:tcPr>
            <w:tcW w:w="1134" w:type="dxa"/>
            <w:vAlign w:val="center"/>
          </w:tcPr>
          <w:p w:rsidRPr="00AA7AA1" w:rsidR="00A947DC" w:rsidP="00C95990" w:rsidRDefault="00A947DC" w14:paraId="4D027BE0"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73571F02" w14:textId="77777777">
            <w:pPr>
              <w:spacing w:before="60" w:after="60"/>
              <w:rPr>
                <w:rFonts w:ascii="Arial" w:hAnsi="Arial" w:cs="Arial"/>
                <w:b/>
                <w:bCs/>
                <w:sz w:val="20"/>
                <w:szCs w:val="20"/>
              </w:rPr>
            </w:pPr>
          </w:p>
        </w:tc>
      </w:tr>
      <w:tr w:rsidRPr="00AA7AA1" w:rsidR="00A947DC" w:rsidTr="00A947DC" w14:paraId="7CF25070" w14:textId="77777777">
        <w:trPr>
          <w:cantSplit/>
          <w:trHeight w:val="284"/>
        </w:trPr>
        <w:tc>
          <w:tcPr>
            <w:tcW w:w="597" w:type="dxa"/>
            <w:vAlign w:val="center"/>
          </w:tcPr>
          <w:p w:rsidRPr="00AA7AA1" w:rsidR="00A947DC" w:rsidP="00C95990" w:rsidRDefault="00A947DC" w14:paraId="67363635" w14:textId="77777777">
            <w:pPr>
              <w:spacing w:before="60" w:after="60"/>
              <w:jc w:val="center"/>
              <w:rPr>
                <w:rFonts w:ascii="Arial" w:hAnsi="Arial" w:cs="Arial"/>
                <w:sz w:val="20"/>
                <w:szCs w:val="20"/>
              </w:rPr>
            </w:pPr>
            <w:r w:rsidRPr="00AA7AA1">
              <w:rPr>
                <w:rFonts w:ascii="Arial" w:hAnsi="Arial" w:cs="Arial"/>
                <w:sz w:val="20"/>
                <w:szCs w:val="20"/>
              </w:rPr>
              <w:t>3.</w:t>
            </w:r>
          </w:p>
        </w:tc>
        <w:tc>
          <w:tcPr>
            <w:tcW w:w="4932" w:type="dxa"/>
          </w:tcPr>
          <w:p w:rsidRPr="00AA7AA1" w:rsidR="00A947DC" w:rsidP="00C95990" w:rsidRDefault="00A947DC" w14:paraId="25CA8378" w14:textId="77777777">
            <w:pPr>
              <w:spacing w:before="60" w:after="60"/>
              <w:rPr>
                <w:rFonts w:ascii="Arial" w:hAnsi="Arial" w:cs="Arial"/>
                <w:sz w:val="20"/>
                <w:szCs w:val="20"/>
              </w:rPr>
            </w:pPr>
            <w:r w:rsidRPr="00AA7AA1">
              <w:rPr>
                <w:rFonts w:ascii="Arial" w:hAnsi="Arial" w:cs="Arial"/>
                <w:sz w:val="20"/>
                <w:szCs w:val="20"/>
              </w:rPr>
              <w:t>Mapový portál bude mít integrace na vnitřní GIS SW.</w:t>
            </w:r>
          </w:p>
        </w:tc>
        <w:tc>
          <w:tcPr>
            <w:tcW w:w="1134" w:type="dxa"/>
            <w:vAlign w:val="center"/>
          </w:tcPr>
          <w:p w:rsidRPr="00AA7AA1" w:rsidR="00A947DC" w:rsidP="00C95990" w:rsidRDefault="00A947DC" w14:paraId="652261DE"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7311623A" w14:textId="77777777">
            <w:pPr>
              <w:spacing w:before="60" w:after="60"/>
              <w:rPr>
                <w:rFonts w:ascii="Arial" w:hAnsi="Arial" w:cs="Arial"/>
                <w:b/>
                <w:bCs/>
                <w:sz w:val="20"/>
                <w:szCs w:val="20"/>
              </w:rPr>
            </w:pPr>
          </w:p>
        </w:tc>
      </w:tr>
      <w:tr w:rsidRPr="00AA7AA1" w:rsidR="00A947DC" w:rsidTr="00A947DC" w14:paraId="5DA9CF72" w14:textId="77777777">
        <w:trPr>
          <w:cantSplit/>
          <w:trHeight w:val="284"/>
        </w:trPr>
        <w:tc>
          <w:tcPr>
            <w:tcW w:w="597" w:type="dxa"/>
            <w:vAlign w:val="center"/>
          </w:tcPr>
          <w:p w:rsidRPr="00AA7AA1" w:rsidR="00A947DC" w:rsidP="00C95990" w:rsidRDefault="00A947DC" w14:paraId="7704E52D" w14:textId="77777777">
            <w:pPr>
              <w:spacing w:before="60" w:after="60"/>
              <w:jc w:val="center"/>
              <w:rPr>
                <w:rFonts w:ascii="Arial" w:hAnsi="Arial" w:cs="Arial"/>
                <w:sz w:val="20"/>
                <w:szCs w:val="20"/>
              </w:rPr>
            </w:pPr>
            <w:r w:rsidRPr="00AA7AA1">
              <w:rPr>
                <w:rFonts w:ascii="Arial" w:hAnsi="Arial" w:cs="Arial"/>
                <w:sz w:val="20"/>
                <w:szCs w:val="20"/>
              </w:rPr>
              <w:t>4.</w:t>
            </w:r>
          </w:p>
        </w:tc>
        <w:tc>
          <w:tcPr>
            <w:tcW w:w="4932" w:type="dxa"/>
          </w:tcPr>
          <w:p w:rsidRPr="00AA7AA1" w:rsidR="00A947DC" w:rsidP="00C95990" w:rsidRDefault="00A947DC" w14:paraId="11D8DF5E" w14:textId="77777777">
            <w:pPr>
              <w:spacing w:before="60" w:after="60"/>
              <w:rPr>
                <w:rFonts w:ascii="Arial" w:hAnsi="Arial" w:cs="Arial"/>
                <w:sz w:val="20"/>
                <w:szCs w:val="20"/>
              </w:rPr>
            </w:pPr>
            <w:r w:rsidRPr="00AA7AA1">
              <w:rPr>
                <w:rFonts w:ascii="Arial" w:hAnsi="Arial" w:cs="Arial"/>
                <w:sz w:val="20"/>
                <w:szCs w:val="20"/>
              </w:rPr>
              <w:t>Mapový server bude publikovat a konzumovat služby v souladu se standardy OGS.</w:t>
            </w:r>
          </w:p>
        </w:tc>
        <w:tc>
          <w:tcPr>
            <w:tcW w:w="1134" w:type="dxa"/>
            <w:vAlign w:val="center"/>
          </w:tcPr>
          <w:p w:rsidRPr="00AA7AA1" w:rsidR="00A947DC" w:rsidP="00C95990" w:rsidRDefault="00A947DC" w14:paraId="47FDE1E7"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71D04311" w14:textId="77777777">
            <w:pPr>
              <w:spacing w:before="60" w:after="60"/>
              <w:rPr>
                <w:rFonts w:ascii="Arial" w:hAnsi="Arial" w:cs="Arial"/>
                <w:b/>
                <w:bCs/>
                <w:sz w:val="20"/>
                <w:szCs w:val="20"/>
              </w:rPr>
            </w:pPr>
          </w:p>
        </w:tc>
      </w:tr>
      <w:tr w:rsidRPr="00AA7AA1" w:rsidR="00A947DC" w:rsidTr="00A947DC" w14:paraId="4FEC040F" w14:textId="77777777">
        <w:trPr>
          <w:cantSplit/>
          <w:trHeight w:val="284"/>
        </w:trPr>
        <w:tc>
          <w:tcPr>
            <w:tcW w:w="597" w:type="dxa"/>
            <w:vAlign w:val="center"/>
          </w:tcPr>
          <w:p w:rsidRPr="00AA7AA1" w:rsidR="00A947DC" w:rsidP="00C95990" w:rsidRDefault="00A947DC" w14:paraId="56883462" w14:textId="77777777">
            <w:pPr>
              <w:spacing w:before="60" w:after="60"/>
              <w:jc w:val="center"/>
              <w:rPr>
                <w:rFonts w:ascii="Arial" w:hAnsi="Arial" w:cs="Arial"/>
                <w:sz w:val="20"/>
                <w:szCs w:val="20"/>
              </w:rPr>
            </w:pPr>
            <w:r w:rsidRPr="00AA7AA1">
              <w:rPr>
                <w:rFonts w:ascii="Arial" w:hAnsi="Arial" w:cs="Arial"/>
                <w:sz w:val="20"/>
                <w:szCs w:val="20"/>
              </w:rPr>
              <w:t>5.</w:t>
            </w:r>
          </w:p>
        </w:tc>
        <w:tc>
          <w:tcPr>
            <w:tcW w:w="4932" w:type="dxa"/>
          </w:tcPr>
          <w:p w:rsidRPr="00AA7AA1" w:rsidR="00A947DC" w:rsidP="00C95990" w:rsidRDefault="00A947DC" w14:paraId="424E89FD" w14:textId="77777777">
            <w:pPr>
              <w:spacing w:before="60" w:after="60"/>
              <w:rPr>
                <w:rFonts w:ascii="Arial" w:hAnsi="Arial" w:cs="Arial"/>
                <w:sz w:val="20"/>
                <w:szCs w:val="20"/>
              </w:rPr>
            </w:pPr>
            <w:r w:rsidRPr="00AA7AA1">
              <w:rPr>
                <w:rFonts w:ascii="Arial" w:hAnsi="Arial" w:cs="Arial"/>
                <w:sz w:val="20"/>
                <w:szCs w:val="20"/>
              </w:rPr>
              <w:t>Klienta mapového portálu bude možné spouštět ve všech obvyklých prohlížečích na desktopech a mobilních prohlížečích.</w:t>
            </w:r>
          </w:p>
        </w:tc>
        <w:tc>
          <w:tcPr>
            <w:tcW w:w="1134" w:type="dxa"/>
            <w:vAlign w:val="center"/>
          </w:tcPr>
          <w:p w:rsidRPr="00AA7AA1" w:rsidR="00A947DC" w:rsidP="00C95990" w:rsidRDefault="00A947DC" w14:paraId="5A108873"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474F7FF0" w14:textId="77777777">
            <w:pPr>
              <w:spacing w:before="60" w:after="60"/>
              <w:rPr>
                <w:rFonts w:ascii="Arial" w:hAnsi="Arial" w:cs="Arial"/>
                <w:b/>
                <w:bCs/>
                <w:sz w:val="20"/>
                <w:szCs w:val="20"/>
              </w:rPr>
            </w:pPr>
          </w:p>
        </w:tc>
      </w:tr>
      <w:tr w:rsidRPr="00AA7AA1" w:rsidR="00A947DC" w:rsidTr="00A947DC" w14:paraId="4B3FF18A" w14:textId="77777777">
        <w:trPr>
          <w:cantSplit/>
          <w:trHeight w:val="284"/>
        </w:trPr>
        <w:tc>
          <w:tcPr>
            <w:tcW w:w="597" w:type="dxa"/>
            <w:vAlign w:val="center"/>
          </w:tcPr>
          <w:p w:rsidRPr="00AA7AA1" w:rsidR="00A947DC" w:rsidP="00C95990" w:rsidRDefault="00A947DC" w14:paraId="2C64A68A" w14:textId="77777777">
            <w:pPr>
              <w:spacing w:before="60" w:after="60"/>
              <w:jc w:val="center"/>
              <w:rPr>
                <w:rFonts w:ascii="Arial" w:hAnsi="Arial" w:cs="Arial"/>
                <w:sz w:val="20"/>
                <w:szCs w:val="20"/>
              </w:rPr>
            </w:pPr>
            <w:r w:rsidRPr="00AA7AA1">
              <w:rPr>
                <w:rFonts w:ascii="Arial" w:hAnsi="Arial" w:cs="Arial"/>
                <w:sz w:val="20"/>
                <w:szCs w:val="20"/>
              </w:rPr>
              <w:t>6.</w:t>
            </w:r>
          </w:p>
        </w:tc>
        <w:tc>
          <w:tcPr>
            <w:tcW w:w="4932" w:type="dxa"/>
          </w:tcPr>
          <w:p w:rsidRPr="00AA7AA1" w:rsidR="00A947DC" w:rsidP="00C95990" w:rsidRDefault="00A947DC" w14:paraId="2C55D5F9" w14:textId="77777777">
            <w:pPr>
              <w:spacing w:before="60" w:after="60"/>
              <w:rPr>
                <w:rFonts w:ascii="Arial" w:hAnsi="Arial" w:cs="Arial"/>
                <w:sz w:val="20"/>
                <w:szCs w:val="20"/>
              </w:rPr>
            </w:pPr>
            <w:r w:rsidRPr="00AA7AA1">
              <w:rPr>
                <w:rFonts w:ascii="Arial" w:hAnsi="Arial" w:cs="Arial"/>
                <w:sz w:val="20"/>
                <w:szCs w:val="20"/>
              </w:rPr>
              <w:t xml:space="preserve">Rozložení nástrojů klienta se bude přizpůsobovat podle rozlišení daného zařízení (responzibilita). </w:t>
            </w:r>
          </w:p>
        </w:tc>
        <w:tc>
          <w:tcPr>
            <w:tcW w:w="1134" w:type="dxa"/>
            <w:vAlign w:val="center"/>
          </w:tcPr>
          <w:p w:rsidRPr="00AA7AA1" w:rsidR="00A947DC" w:rsidP="00C95990" w:rsidRDefault="00A947DC" w14:paraId="73FE8320"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05F96262" w14:textId="77777777">
            <w:pPr>
              <w:spacing w:before="60" w:after="60"/>
              <w:rPr>
                <w:rFonts w:ascii="Arial" w:hAnsi="Arial" w:cs="Arial"/>
                <w:b/>
                <w:bCs/>
                <w:sz w:val="20"/>
                <w:szCs w:val="20"/>
              </w:rPr>
            </w:pPr>
          </w:p>
        </w:tc>
      </w:tr>
      <w:tr w:rsidRPr="00AA7AA1" w:rsidR="00A947DC" w:rsidTr="00A947DC" w14:paraId="7DCE1AD1" w14:textId="77777777">
        <w:trPr>
          <w:cantSplit/>
          <w:trHeight w:val="284"/>
        </w:trPr>
        <w:tc>
          <w:tcPr>
            <w:tcW w:w="597" w:type="dxa"/>
            <w:vAlign w:val="center"/>
          </w:tcPr>
          <w:p w:rsidRPr="00AA7AA1" w:rsidR="00A947DC" w:rsidP="00C95990" w:rsidRDefault="00A947DC" w14:paraId="6F220DDA" w14:textId="77777777">
            <w:pPr>
              <w:spacing w:before="60" w:after="60"/>
              <w:jc w:val="center"/>
              <w:rPr>
                <w:rFonts w:ascii="Arial" w:hAnsi="Arial" w:cs="Arial"/>
                <w:sz w:val="20"/>
                <w:szCs w:val="20"/>
              </w:rPr>
            </w:pPr>
            <w:r w:rsidRPr="00AA7AA1">
              <w:rPr>
                <w:rFonts w:ascii="Arial" w:hAnsi="Arial" w:cs="Arial"/>
                <w:sz w:val="20"/>
                <w:szCs w:val="20"/>
              </w:rPr>
              <w:t>7.</w:t>
            </w:r>
          </w:p>
        </w:tc>
        <w:tc>
          <w:tcPr>
            <w:tcW w:w="4932" w:type="dxa"/>
          </w:tcPr>
          <w:p w:rsidRPr="00AA7AA1" w:rsidR="00A947DC" w:rsidP="00C95990" w:rsidRDefault="00A947DC" w14:paraId="087A526B" w14:textId="77777777">
            <w:pPr>
              <w:spacing w:before="60" w:after="60"/>
              <w:rPr>
                <w:rFonts w:ascii="Arial" w:hAnsi="Arial" w:cs="Arial"/>
                <w:sz w:val="20"/>
                <w:szCs w:val="20"/>
              </w:rPr>
            </w:pPr>
            <w:r w:rsidRPr="00AA7AA1">
              <w:rPr>
                <w:rFonts w:ascii="Arial" w:hAnsi="Arial" w:cs="Arial"/>
                <w:sz w:val="20"/>
                <w:szCs w:val="20"/>
              </w:rPr>
              <w:t>Architektura řešení bude navržena tak, aby bylo zabráněno neoprávněnému přístupu do vnitřní sítě úřadu.</w:t>
            </w:r>
          </w:p>
        </w:tc>
        <w:tc>
          <w:tcPr>
            <w:tcW w:w="1134" w:type="dxa"/>
            <w:vAlign w:val="center"/>
          </w:tcPr>
          <w:p w:rsidRPr="00AA7AA1" w:rsidR="00A947DC" w:rsidP="00C95990" w:rsidRDefault="00A947DC" w14:paraId="57B88DD7"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5E264912" w14:textId="77777777">
            <w:pPr>
              <w:spacing w:before="60" w:after="60"/>
              <w:rPr>
                <w:rFonts w:ascii="Arial" w:hAnsi="Arial" w:cs="Arial"/>
                <w:b/>
                <w:bCs/>
                <w:sz w:val="20"/>
                <w:szCs w:val="20"/>
              </w:rPr>
            </w:pPr>
          </w:p>
        </w:tc>
      </w:tr>
      <w:tr w:rsidRPr="00AA7AA1" w:rsidR="00A947DC" w:rsidTr="00A947DC" w14:paraId="3D283604" w14:textId="77777777">
        <w:trPr>
          <w:cantSplit/>
          <w:trHeight w:val="284"/>
        </w:trPr>
        <w:tc>
          <w:tcPr>
            <w:tcW w:w="597" w:type="dxa"/>
            <w:vAlign w:val="center"/>
          </w:tcPr>
          <w:p w:rsidRPr="00AA7AA1" w:rsidR="00A947DC" w:rsidP="00C95990" w:rsidRDefault="00A947DC" w14:paraId="66E7B79D" w14:textId="77777777">
            <w:pPr>
              <w:spacing w:before="60" w:after="60"/>
              <w:jc w:val="center"/>
              <w:rPr>
                <w:rFonts w:ascii="Arial" w:hAnsi="Arial" w:cs="Arial"/>
                <w:sz w:val="20"/>
                <w:szCs w:val="20"/>
              </w:rPr>
            </w:pPr>
            <w:r w:rsidRPr="00AA7AA1">
              <w:rPr>
                <w:rFonts w:ascii="Arial" w:hAnsi="Arial" w:cs="Arial"/>
                <w:sz w:val="20"/>
                <w:szCs w:val="20"/>
              </w:rPr>
              <w:t>8.</w:t>
            </w:r>
          </w:p>
        </w:tc>
        <w:tc>
          <w:tcPr>
            <w:tcW w:w="4932" w:type="dxa"/>
          </w:tcPr>
          <w:p w:rsidRPr="00AA7AA1" w:rsidR="00A947DC" w:rsidP="00C95990" w:rsidRDefault="00A947DC" w14:paraId="627BED41" w14:textId="77777777">
            <w:pPr>
              <w:spacing w:before="60" w:after="60"/>
              <w:rPr>
                <w:rFonts w:ascii="Arial" w:hAnsi="Arial" w:cs="Arial"/>
                <w:sz w:val="20"/>
                <w:szCs w:val="20"/>
              </w:rPr>
            </w:pPr>
            <w:r w:rsidRPr="00AA7AA1">
              <w:rPr>
                <w:rFonts w:ascii="Arial" w:hAnsi="Arial" w:cs="Arial"/>
                <w:sz w:val="20"/>
                <w:szCs w:val="20"/>
              </w:rPr>
              <w:t>Mapový portál bude do sítě internetu publikován na protokolu HTTPS.</w:t>
            </w:r>
          </w:p>
        </w:tc>
        <w:tc>
          <w:tcPr>
            <w:tcW w:w="1134" w:type="dxa"/>
            <w:vAlign w:val="center"/>
          </w:tcPr>
          <w:p w:rsidRPr="00AA7AA1" w:rsidR="00A947DC" w:rsidP="00C95990" w:rsidRDefault="00A947DC" w14:paraId="4749D40B"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76588661" w14:textId="77777777">
            <w:pPr>
              <w:spacing w:before="60" w:after="60"/>
              <w:rPr>
                <w:rFonts w:ascii="Arial" w:hAnsi="Arial" w:cs="Arial"/>
                <w:b/>
                <w:bCs/>
                <w:sz w:val="20"/>
                <w:szCs w:val="20"/>
              </w:rPr>
            </w:pPr>
          </w:p>
        </w:tc>
      </w:tr>
      <w:tr w:rsidRPr="00AA7AA1" w:rsidR="00A947DC" w:rsidTr="00A947DC" w14:paraId="04882D45" w14:textId="77777777">
        <w:trPr>
          <w:cantSplit/>
          <w:trHeight w:val="284"/>
        </w:trPr>
        <w:tc>
          <w:tcPr>
            <w:tcW w:w="597" w:type="dxa"/>
            <w:vAlign w:val="center"/>
          </w:tcPr>
          <w:p w:rsidRPr="00AA7AA1" w:rsidR="00A947DC" w:rsidP="00C95990" w:rsidRDefault="00A947DC" w14:paraId="4AAD1E2E" w14:textId="77777777">
            <w:pPr>
              <w:spacing w:before="60" w:after="60"/>
              <w:jc w:val="center"/>
              <w:rPr>
                <w:rFonts w:ascii="Arial" w:hAnsi="Arial" w:cs="Arial"/>
                <w:sz w:val="20"/>
                <w:szCs w:val="20"/>
              </w:rPr>
            </w:pPr>
            <w:r w:rsidRPr="00AA7AA1">
              <w:rPr>
                <w:rFonts w:ascii="Arial" w:hAnsi="Arial" w:cs="Arial"/>
                <w:sz w:val="20"/>
                <w:szCs w:val="20"/>
              </w:rPr>
              <w:t>9.</w:t>
            </w:r>
          </w:p>
        </w:tc>
        <w:tc>
          <w:tcPr>
            <w:tcW w:w="4932" w:type="dxa"/>
          </w:tcPr>
          <w:p w:rsidRPr="00AA7AA1" w:rsidR="00A947DC" w:rsidP="00C95990" w:rsidRDefault="00A947DC" w14:paraId="6E6BA5AC" w14:textId="77777777">
            <w:pPr>
              <w:spacing w:before="60" w:after="60"/>
              <w:rPr>
                <w:rFonts w:ascii="Arial" w:hAnsi="Arial" w:cs="Arial"/>
                <w:sz w:val="20"/>
                <w:szCs w:val="20"/>
              </w:rPr>
            </w:pPr>
            <w:r w:rsidRPr="00AA7AA1">
              <w:rPr>
                <w:rFonts w:ascii="Arial" w:hAnsi="Arial" w:cs="Arial"/>
                <w:sz w:val="20"/>
                <w:szCs w:val="20"/>
              </w:rPr>
              <w:t>Výpočetní zátěž bude prováděna na straně serveru. Klientský prohlížeč bude zatěžován minimálně. Zároveň na straně klienta nebude nutná žádná instalace knihoven, či potřebných aplikačních komponent.</w:t>
            </w:r>
          </w:p>
        </w:tc>
        <w:tc>
          <w:tcPr>
            <w:tcW w:w="1134" w:type="dxa"/>
            <w:vAlign w:val="center"/>
          </w:tcPr>
          <w:p w:rsidRPr="00AA7AA1" w:rsidR="00A947DC" w:rsidP="00C95990" w:rsidRDefault="00A947DC" w14:paraId="32BFA4F5"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7D280D03" w14:textId="77777777">
            <w:pPr>
              <w:spacing w:before="60" w:after="60"/>
              <w:rPr>
                <w:rFonts w:ascii="Arial" w:hAnsi="Arial" w:cs="Arial"/>
                <w:b/>
                <w:bCs/>
                <w:sz w:val="20"/>
                <w:szCs w:val="20"/>
              </w:rPr>
            </w:pPr>
          </w:p>
        </w:tc>
      </w:tr>
      <w:tr w:rsidRPr="00AA7AA1" w:rsidR="00A947DC" w:rsidTr="00A947DC" w14:paraId="3FAC4401" w14:textId="77777777">
        <w:trPr>
          <w:cantSplit/>
          <w:trHeight w:val="284"/>
        </w:trPr>
        <w:tc>
          <w:tcPr>
            <w:tcW w:w="597" w:type="dxa"/>
            <w:vAlign w:val="center"/>
          </w:tcPr>
          <w:p w:rsidRPr="00AA7AA1" w:rsidR="00A947DC" w:rsidP="00C95990" w:rsidRDefault="00A947DC" w14:paraId="773D693C" w14:textId="77777777">
            <w:pPr>
              <w:spacing w:before="60" w:after="60"/>
              <w:jc w:val="center"/>
              <w:rPr>
                <w:rFonts w:ascii="Arial" w:hAnsi="Arial" w:cs="Arial"/>
                <w:sz w:val="20"/>
                <w:szCs w:val="20"/>
              </w:rPr>
            </w:pPr>
            <w:r w:rsidRPr="00AA7AA1">
              <w:rPr>
                <w:rFonts w:ascii="Arial" w:hAnsi="Arial" w:cs="Arial"/>
                <w:sz w:val="20"/>
                <w:szCs w:val="20"/>
              </w:rPr>
              <w:t>10.</w:t>
            </w:r>
          </w:p>
        </w:tc>
        <w:tc>
          <w:tcPr>
            <w:tcW w:w="4932" w:type="dxa"/>
          </w:tcPr>
          <w:p w:rsidRPr="00AA7AA1" w:rsidR="00A947DC" w:rsidP="00C95990" w:rsidRDefault="00A947DC" w14:paraId="09FB1358" w14:textId="77777777">
            <w:pPr>
              <w:spacing w:before="60" w:after="60"/>
              <w:rPr>
                <w:rFonts w:ascii="Arial" w:hAnsi="Arial" w:cs="Arial"/>
                <w:sz w:val="20"/>
                <w:szCs w:val="20"/>
              </w:rPr>
            </w:pPr>
            <w:r w:rsidRPr="00AA7AA1">
              <w:rPr>
                <w:rFonts w:ascii="Arial" w:hAnsi="Arial" w:cs="Arial"/>
                <w:sz w:val="20"/>
                <w:szCs w:val="20"/>
              </w:rPr>
              <w:t>Je zpracovaná uživatelská a administrátorská příručka.</w:t>
            </w:r>
          </w:p>
        </w:tc>
        <w:tc>
          <w:tcPr>
            <w:tcW w:w="1134" w:type="dxa"/>
            <w:vAlign w:val="center"/>
          </w:tcPr>
          <w:p w:rsidRPr="00AA7AA1" w:rsidR="00A947DC" w:rsidP="00C95990" w:rsidRDefault="00A947DC" w14:paraId="0021C3DB" w14:textId="77777777">
            <w:pPr>
              <w:spacing w:before="60" w:after="60"/>
              <w:jc w:val="center"/>
              <w:rPr>
                <w:rFonts w:ascii="Arial" w:hAnsi="Arial" w:cs="Arial"/>
                <w:b/>
                <w:bCs/>
                <w:sz w:val="20"/>
                <w:szCs w:val="20"/>
              </w:rPr>
            </w:pPr>
          </w:p>
        </w:tc>
        <w:tc>
          <w:tcPr>
            <w:tcW w:w="2864" w:type="dxa"/>
            <w:vAlign w:val="center"/>
          </w:tcPr>
          <w:p w:rsidRPr="00AA7AA1" w:rsidR="00A947DC" w:rsidP="00C95990" w:rsidRDefault="00A947DC" w14:paraId="2A635478" w14:textId="77777777">
            <w:pPr>
              <w:spacing w:before="60" w:after="60"/>
              <w:rPr>
                <w:rFonts w:ascii="Arial" w:hAnsi="Arial" w:cs="Arial"/>
                <w:b/>
                <w:bCs/>
                <w:sz w:val="20"/>
                <w:szCs w:val="20"/>
              </w:rPr>
            </w:pPr>
          </w:p>
        </w:tc>
      </w:tr>
    </w:tbl>
    <w:p w:rsidRPr="009F6C33" w:rsidR="009F6C33" w:rsidP="00A947DC" w:rsidRDefault="009F6C33" w14:paraId="2DABC715" w14:textId="4EB9BC5E">
      <w:pPr>
        <w:spacing w:after="200" w:line="276" w:lineRule="auto"/>
        <w:jc w:val="left"/>
        <w:rPr>
          <w:rFonts w:cstheme="minorHAnsi"/>
          <w:b/>
          <w:bCs/>
          <w:color w:val="000000" w:themeColor="text1"/>
          <w:sz w:val="20"/>
          <w:szCs w:val="20"/>
        </w:rPr>
      </w:pPr>
    </w:p>
    <w:sectPr w:rsidRPr="009F6C33" w:rsidR="009F6C33" w:rsidSect="00A947DC">
      <w:type w:val="continuous"/>
      <w:pgSz w:w="11906" w:h="16838" w:code="9"/>
      <w:pgMar w:top="1304" w:right="1274" w:bottom="1304" w:left="1276" w:header="567" w:footer="28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713C6F" w:rsidP="00744469" w:rsidRDefault="00713C6F" w14:paraId="66F3584D" w14:textId="77777777">
      <w:pPr>
        <w:spacing w:after="0"/>
      </w:pPr>
      <w:r>
        <w:separator/>
      </w:r>
    </w:p>
  </w:endnote>
  <w:endnote w:type="continuationSeparator" w:id="0">
    <w:p w:rsidR="00713C6F" w:rsidP="00744469" w:rsidRDefault="00713C6F" w14:paraId="394E8EE1"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62FD1" w:rsidRDefault="00D62FD1" w14:paraId="34B33681" w14:textId="3B261A6F">
    <w:pPr>
      <w:pStyle w:val="Zpat"/>
      <w:jc w:val="right"/>
    </w:pPr>
    <w:r>
      <w:t xml:space="preserve">Strana </w:t>
    </w:r>
    <w:sdt>
      <w:sdtPr>
        <w:id w:val="-939071765"/>
        <w:docPartObj>
          <w:docPartGallery w:val="Page Numbers (Bottom of Page)"/>
          <w:docPartUnique/>
        </w:docPartObj>
      </w:sdtPr>
      <w:sdtEndPr/>
      <w:sdtContent>
        <w:r>
          <w:fldChar w:fldCharType="begin"/>
        </w:r>
        <w:r>
          <w:instrText>PAGE   \* MERGEFORMAT</w:instrText>
        </w:r>
        <w:r>
          <w:fldChar w:fldCharType="separate"/>
        </w:r>
        <w:r w:rsidR="0096584C">
          <w:rPr>
            <w:noProof/>
          </w:rPr>
          <w:t>21</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sidR="0096584C">
          <w:rPr>
            <w:noProof/>
          </w:rPr>
          <w:t>47</w:t>
        </w:r>
        <w:r>
          <w:rPr>
            <w:noProof/>
          </w:rPr>
          <w:fldChar w:fldCharType="end"/>
        </w:r>
      </w:sdtContent>
    </w:sdt>
  </w:p>
  <w:p w:rsidR="00D62FD1" w:rsidRDefault="00D62FD1" w14:paraId="5A3EB240"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W w:w="5000" w:type="pct"/>
      <w:tblCellMar>
        <w:left w:w="0" w:type="dxa"/>
        <w:right w:w="0" w:type="dxa"/>
      </w:tblCellMar>
      <w:tblLook w:firstRow="1" w:lastRow="0" w:firstColumn="1" w:lastColumn="0" w:noHBand="0" w:noVBand="1" w:val="04A0"/>
    </w:tblPr>
    <w:tblGrid>
      <w:gridCol w:w="3120"/>
      <w:gridCol w:w="3119"/>
      <w:gridCol w:w="3117"/>
    </w:tblGrid>
    <w:tr w:rsidRPr="007B628A" w:rsidR="00D62FD1" w:rsidTr="00A34F9E" w14:paraId="142E4F4E" w14:textId="77777777">
      <w:tc>
        <w:tcPr>
          <w:tcW w:w="5000" w:type="pct"/>
          <w:gridSpan w:val="3"/>
          <w:shd w:val="clear" w:color="auto" w:fill="auto"/>
          <w:vAlign w:val="center"/>
        </w:tcPr>
        <w:p w:rsidRPr="00A34F9E" w:rsidR="00D62FD1" w:rsidP="00A34F9E" w:rsidRDefault="00D62FD1" w14:paraId="092965AD" w14:textId="77777777">
          <w:pPr>
            <w:pStyle w:val="Tabulkazhlav"/>
            <w:rPr>
              <w:b w:val="false"/>
            </w:rPr>
          </w:pPr>
        </w:p>
      </w:tc>
    </w:tr>
    <w:tr w:rsidR="00D62FD1" w:rsidTr="00A34F9E" w14:paraId="25C66180" w14:textId="77777777">
      <w:tc>
        <w:tcPr>
          <w:tcW w:w="1667" w:type="pct"/>
          <w:shd w:val="clear" w:color="auto" w:fill="auto"/>
          <w:vAlign w:val="center"/>
        </w:tcPr>
        <w:p w:rsidR="00D62FD1" w:rsidP="00073667" w:rsidRDefault="00D62FD1" w14:paraId="4FA51251" w14:textId="77777777">
          <w:pPr>
            <w:pStyle w:val="Tabulkatext"/>
          </w:pPr>
        </w:p>
      </w:tc>
      <w:tc>
        <w:tcPr>
          <w:tcW w:w="1667" w:type="pct"/>
          <w:shd w:val="clear" w:color="auto" w:fill="auto"/>
          <w:vAlign w:val="center"/>
        </w:tcPr>
        <w:p w:rsidR="00D62FD1" w:rsidP="00073667" w:rsidRDefault="00D62FD1" w14:paraId="0ABC82FF" w14:textId="77777777">
          <w:pPr>
            <w:pStyle w:val="Tabulkatext"/>
            <w:jc w:val="center"/>
          </w:pPr>
        </w:p>
      </w:tc>
      <w:tc>
        <w:tcPr>
          <w:tcW w:w="1666" w:type="pct"/>
          <w:shd w:val="clear" w:color="auto" w:fill="auto"/>
          <w:vAlign w:val="center"/>
        </w:tcPr>
        <w:p w:rsidR="00D62FD1" w:rsidP="00073667" w:rsidRDefault="00D62FD1" w14:paraId="7CFA34BE" w14:textId="28D9AE7F">
          <w:pPr>
            <w:pStyle w:val="Tabulkatext"/>
            <w:jc w:val="right"/>
          </w:pPr>
          <w:r>
            <w:t xml:space="preserve">Strana: </w:t>
          </w:r>
          <w:r>
            <w:fldChar w:fldCharType="begin"/>
          </w:r>
          <w:r>
            <w:instrText xml:space="preserve"> PAGE   \* MERGEFORMAT </w:instrText>
          </w:r>
          <w:r>
            <w:fldChar w:fldCharType="separate"/>
          </w:r>
          <w:r>
            <w:rPr>
              <w:noProof/>
            </w:rPr>
            <w:t>1</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sidR="00D41907">
            <w:rPr>
              <w:noProof/>
            </w:rPr>
            <w:t>47</w:t>
          </w:r>
          <w:r>
            <w:rPr>
              <w:noProof/>
            </w:rPr>
            <w:fldChar w:fldCharType="end"/>
          </w:r>
        </w:p>
      </w:tc>
    </w:tr>
  </w:tbl>
  <w:p w:rsidR="00D62FD1" w:rsidRDefault="00D62FD1" w14:paraId="4697245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713C6F" w:rsidP="00744469" w:rsidRDefault="00713C6F" w14:paraId="2C193BD0" w14:textId="77777777">
      <w:pPr>
        <w:spacing w:after="0"/>
      </w:pPr>
      <w:r>
        <w:separator/>
      </w:r>
    </w:p>
  </w:footnote>
  <w:footnote w:type="continuationSeparator" w:id="0">
    <w:p w:rsidR="00713C6F" w:rsidP="00744469" w:rsidRDefault="00713C6F" w14:paraId="43B5B8F3" w14:textId="77777777">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62FD1" w:rsidRDefault="00D62FD1" w14:paraId="3B2B0799" w14:textId="77777777">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D62FD1" w:rsidRDefault="00D62FD1" w14:paraId="7CCF3EB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62FD1" w:rsidRDefault="00D62FD1" w14:paraId="3D7826CC" w14:textId="77777777">
    <w:pPr>
      <w:pStyle w:val="Zhlav"/>
    </w:pPr>
    <w:r>
      <w:rPr>
        <w:noProof/>
        <w:lang w:eastAsia="cs-CZ"/>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D62FD1" w:rsidRDefault="00D62FD1" w14:paraId="4575438A"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FE"/>
    <w:multiLevelType w:val="multilevel"/>
    <w:tmpl w:val="E4563B20"/>
    <w:lvl w:ilvl="0">
      <w:numFmt w:val="decimal"/>
      <w:pStyle w:val="Odrka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57BD4"/>
    <w:multiLevelType w:val="hybridMultilevel"/>
    <w:tmpl w:val="C304159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5646D57"/>
    <w:multiLevelType w:val="multilevel"/>
    <w:tmpl w:val="DCB22C48"/>
    <w:lvl w:ilvl="0">
      <w:start w:val="1"/>
      <w:numFmt w:val="decimal"/>
      <w:pStyle w:val="Nadpis1"/>
      <w:lvlText w:val="%1"/>
      <w:lvlJc w:val="left"/>
      <w:pPr>
        <w:tabs>
          <w:tab w:val="num" w:pos="576"/>
        </w:tabs>
        <w:ind w:left="576" w:hanging="851"/>
      </w:pPr>
      <w:rPr>
        <w:rFonts w:hint="default"/>
      </w:rPr>
    </w:lvl>
    <w:lvl w:ilvl="1">
      <w:start w:val="1"/>
      <w:numFmt w:val="decimal"/>
      <w:pStyle w:val="Nadpis2"/>
      <w:lvlText w:val="%1.%2"/>
      <w:lvlJc w:val="left"/>
      <w:pPr>
        <w:tabs>
          <w:tab w:val="num" w:pos="576"/>
        </w:tabs>
        <w:ind w:left="576" w:hanging="851"/>
      </w:pPr>
      <w:rPr>
        <w:rFonts w:hint="default"/>
      </w:rPr>
    </w:lvl>
    <w:lvl w:ilvl="2">
      <w:start w:val="1"/>
      <w:numFmt w:val="decimal"/>
      <w:pStyle w:val="Nadpis3"/>
      <w:lvlText w:val="%1.%2.%3"/>
      <w:lvlJc w:val="left"/>
      <w:pPr>
        <w:tabs>
          <w:tab w:val="num" w:pos="576"/>
        </w:tabs>
        <w:ind w:left="576" w:hanging="851"/>
      </w:pPr>
      <w:rPr>
        <w:rFonts w:hint="default"/>
      </w:rPr>
    </w:lvl>
    <w:lvl w:ilvl="3">
      <w:start w:val="1"/>
      <w:numFmt w:val="decimal"/>
      <w:pStyle w:val="Nadpis4"/>
      <w:lvlText w:val="%1.%2.%3.%4"/>
      <w:lvlJc w:val="left"/>
      <w:pPr>
        <w:tabs>
          <w:tab w:val="num" w:pos="972"/>
        </w:tabs>
        <w:ind w:left="972" w:hanging="1247"/>
      </w:pPr>
      <w:rPr>
        <w:rFonts w:hint="default"/>
      </w:rPr>
    </w:lvl>
    <w:lvl w:ilvl="4">
      <w:start w:val="1"/>
      <w:numFmt w:val="decimal"/>
      <w:pStyle w:val="Nadpis5"/>
      <w:lvlText w:val="%1.%2.%3.%4.%5"/>
      <w:lvlJc w:val="left"/>
      <w:pPr>
        <w:tabs>
          <w:tab w:val="num" w:pos="972"/>
        </w:tabs>
        <w:ind w:left="972" w:hanging="1247"/>
      </w:pPr>
      <w:rPr>
        <w:rFonts w:hint="default"/>
      </w:rPr>
    </w:lvl>
    <w:lvl w:ilvl="5">
      <w:start w:val="1"/>
      <w:numFmt w:val="decimal"/>
      <w:pStyle w:val="Nadpis6"/>
      <w:lvlText w:val="%1.%2.%3.%4.%5.%6"/>
      <w:lvlJc w:val="left"/>
      <w:pPr>
        <w:tabs>
          <w:tab w:val="num" w:pos="972"/>
        </w:tabs>
        <w:ind w:left="972" w:hanging="1247"/>
      </w:pPr>
      <w:rPr>
        <w:rFonts w:hint="default"/>
      </w:rPr>
    </w:lvl>
    <w:lvl w:ilvl="6">
      <w:start w:val="1"/>
      <w:numFmt w:val="decimal"/>
      <w:pStyle w:val="Nadpis7"/>
      <w:lvlText w:val="%1.%2.%3.%4.%5.%6.%7"/>
      <w:lvlJc w:val="left"/>
      <w:pPr>
        <w:ind w:left="1021" w:hanging="1296"/>
      </w:pPr>
      <w:rPr>
        <w:rFonts w:hint="default"/>
      </w:rPr>
    </w:lvl>
    <w:lvl w:ilvl="7">
      <w:start w:val="1"/>
      <w:numFmt w:val="decimal"/>
      <w:pStyle w:val="Nadpis8"/>
      <w:lvlText w:val="%1.%2.%3.%4.%5.%6.%7.%8"/>
      <w:lvlJc w:val="left"/>
      <w:pPr>
        <w:ind w:left="1165" w:hanging="1440"/>
      </w:pPr>
      <w:rPr>
        <w:rFonts w:hint="default"/>
      </w:rPr>
    </w:lvl>
    <w:lvl w:ilvl="8">
      <w:start w:val="1"/>
      <w:numFmt w:val="decimal"/>
      <w:pStyle w:val="Nadpis9"/>
      <w:lvlText w:val="%1.%2.%3.%4.%5.%6.%7.%8.%9"/>
      <w:lvlJc w:val="left"/>
      <w:pPr>
        <w:ind w:left="1309" w:hanging="1584"/>
      </w:pPr>
      <w:rPr>
        <w:rFonts w:hint="default"/>
      </w:rPr>
    </w:lvl>
  </w:abstractNum>
  <w:abstractNum w:abstractNumId="3">
    <w:nsid w:val="0B974DA3"/>
    <w:multiLevelType w:val="hybridMultilevel"/>
    <w:tmpl w:val="030E6C50"/>
    <w:lvl w:ilvl="0" w:tplc="0405000F">
      <w:start w:val="1"/>
      <w:numFmt w:val="decimal"/>
      <w:lvlText w:val="%1."/>
      <w:lvlJc w:val="left"/>
      <w:pPr>
        <w:ind w:left="717" w:hanging="360"/>
      </w:pPr>
      <w:rPr>
        <w:rFonts w:hint="default"/>
        <w:color w:val="000000" w:themeColor="text2"/>
        <w:sz w:val="20"/>
      </w:rPr>
    </w:lvl>
    <w:lvl w:ilvl="1" w:tplc="04050003">
      <w:start w:val="1"/>
      <w:numFmt w:val="bullet"/>
      <w:lvlText w:val="o"/>
      <w:lvlJc w:val="left"/>
      <w:pPr>
        <w:ind w:left="1437" w:hanging="360"/>
      </w:pPr>
      <w:rPr>
        <w:rFonts w:hint="default" w:ascii="Courier New" w:hAnsi="Courier New" w:cs="Courier New"/>
      </w:rPr>
    </w:lvl>
    <w:lvl w:ilvl="2" w:tplc="04050005" w:tentative="true">
      <w:start w:val="1"/>
      <w:numFmt w:val="bullet"/>
      <w:lvlText w:val=""/>
      <w:lvlJc w:val="left"/>
      <w:pPr>
        <w:ind w:left="2157" w:hanging="360"/>
      </w:pPr>
      <w:rPr>
        <w:rFonts w:hint="default" w:ascii="Wingdings" w:hAnsi="Wingdings"/>
      </w:rPr>
    </w:lvl>
    <w:lvl w:ilvl="3" w:tplc="04050001" w:tentative="true">
      <w:start w:val="1"/>
      <w:numFmt w:val="bullet"/>
      <w:lvlText w:val=""/>
      <w:lvlJc w:val="left"/>
      <w:pPr>
        <w:ind w:left="2877" w:hanging="360"/>
      </w:pPr>
      <w:rPr>
        <w:rFonts w:hint="default" w:ascii="Symbol" w:hAnsi="Symbol"/>
      </w:rPr>
    </w:lvl>
    <w:lvl w:ilvl="4" w:tplc="04050003" w:tentative="true">
      <w:start w:val="1"/>
      <w:numFmt w:val="bullet"/>
      <w:lvlText w:val="o"/>
      <w:lvlJc w:val="left"/>
      <w:pPr>
        <w:ind w:left="3597" w:hanging="360"/>
      </w:pPr>
      <w:rPr>
        <w:rFonts w:hint="default" w:ascii="Courier New" w:hAnsi="Courier New" w:cs="Courier New"/>
      </w:rPr>
    </w:lvl>
    <w:lvl w:ilvl="5" w:tplc="04050005" w:tentative="true">
      <w:start w:val="1"/>
      <w:numFmt w:val="bullet"/>
      <w:lvlText w:val=""/>
      <w:lvlJc w:val="left"/>
      <w:pPr>
        <w:ind w:left="4317" w:hanging="360"/>
      </w:pPr>
      <w:rPr>
        <w:rFonts w:hint="default" w:ascii="Wingdings" w:hAnsi="Wingdings"/>
      </w:rPr>
    </w:lvl>
    <w:lvl w:ilvl="6" w:tplc="04050001" w:tentative="true">
      <w:start w:val="1"/>
      <w:numFmt w:val="bullet"/>
      <w:lvlText w:val=""/>
      <w:lvlJc w:val="left"/>
      <w:pPr>
        <w:ind w:left="5037" w:hanging="360"/>
      </w:pPr>
      <w:rPr>
        <w:rFonts w:hint="default" w:ascii="Symbol" w:hAnsi="Symbol"/>
      </w:rPr>
    </w:lvl>
    <w:lvl w:ilvl="7" w:tplc="04050003" w:tentative="true">
      <w:start w:val="1"/>
      <w:numFmt w:val="bullet"/>
      <w:lvlText w:val="o"/>
      <w:lvlJc w:val="left"/>
      <w:pPr>
        <w:ind w:left="5757" w:hanging="360"/>
      </w:pPr>
      <w:rPr>
        <w:rFonts w:hint="default" w:ascii="Courier New" w:hAnsi="Courier New" w:cs="Courier New"/>
      </w:rPr>
    </w:lvl>
    <w:lvl w:ilvl="8" w:tplc="04050005" w:tentative="true">
      <w:start w:val="1"/>
      <w:numFmt w:val="bullet"/>
      <w:lvlText w:val=""/>
      <w:lvlJc w:val="left"/>
      <w:pPr>
        <w:ind w:left="6477" w:hanging="360"/>
      </w:pPr>
      <w:rPr>
        <w:rFonts w:hint="default" w:ascii="Wingdings" w:hAnsi="Wingdings"/>
      </w:rPr>
    </w:lvl>
  </w:abstractNum>
  <w:abstractNum w:abstractNumId="4">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nsid w:val="0C107175"/>
    <w:multiLevelType w:val="hybridMultilevel"/>
    <w:tmpl w:val="B8CCE3FE"/>
    <w:lvl w:ilvl="0" w:tplc="1BF60B2A">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6">
    <w:nsid w:val="136D68CB"/>
    <w:multiLevelType w:val="hybridMultilevel"/>
    <w:tmpl w:val="162273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C7B48AC"/>
    <w:multiLevelType w:val="hybridMultilevel"/>
    <w:tmpl w:val="587CED6A"/>
    <w:lvl w:ilvl="0" w:tplc="F89AD796">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F4267E2"/>
    <w:multiLevelType w:val="hybridMultilevel"/>
    <w:tmpl w:val="3E6AE84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F954DC0"/>
    <w:multiLevelType w:val="hybridMultilevel"/>
    <w:tmpl w:val="3DE26E5C"/>
    <w:lvl w:ilvl="0" w:tplc="5A7EF088">
      <w:start w:val="1"/>
      <w:numFmt w:val="bullet"/>
      <w:lvlText w:val=""/>
      <w:lvlJc w:val="left"/>
      <w:pPr>
        <w:ind w:left="720" w:hanging="360"/>
      </w:pPr>
      <w:rPr>
        <w:rFonts w:hint="default" w:ascii="Symbol" w:hAnsi="Symbol"/>
        <w:sz w:val="20"/>
        <w:szCs w:val="20"/>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5642FF"/>
    <w:multiLevelType w:val="hybridMultilevel"/>
    <w:tmpl w:val="D9AC5C88"/>
    <w:lvl w:ilvl="0" w:tplc="3E0E32BA">
      <w:start w:val="1"/>
      <w:numFmt w:val="decimal"/>
      <w:lvlText w:val="%1."/>
      <w:lvlJc w:val="left"/>
      <w:pPr>
        <w:ind w:left="1080" w:hanging="360"/>
      </w:pPr>
      <w:rPr>
        <w:rFonts w:hint="default"/>
        <w:b w:val="false"/>
        <w:bCs/>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2">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3F3F3F"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13">
    <w:nsid w:val="25415A4D"/>
    <w:multiLevelType w:val="hybridMultilevel"/>
    <w:tmpl w:val="FF5617A4"/>
    <w:lvl w:ilvl="0" w:tplc="B5A87730">
      <w:start w:val="1"/>
      <w:numFmt w:val="upperRoman"/>
      <w:lvlText w:val="%1."/>
      <w:lvlJc w:val="center"/>
      <w:pPr>
        <w:tabs>
          <w:tab w:val="num" w:pos="0"/>
        </w:tabs>
        <w:ind w:left="0" w:firstLine="17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5D47308"/>
    <w:multiLevelType w:val="hybridMultilevel"/>
    <w:tmpl w:val="945C393A"/>
    <w:lvl w:ilvl="0" w:tplc="DE9C9BB8">
      <w:start w:val="1"/>
      <w:numFmt w:val="bullet"/>
      <w:pStyle w:val="Styl3"/>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rPr>
    </w:lvl>
    <w:lvl w:ilvl="8" w:tplc="04050005">
      <w:start w:val="1"/>
      <w:numFmt w:val="bullet"/>
      <w:lvlText w:val=""/>
      <w:lvlJc w:val="left"/>
      <w:pPr>
        <w:ind w:left="6480" w:hanging="360"/>
      </w:pPr>
      <w:rPr>
        <w:rFonts w:hint="default" w:ascii="Wingdings" w:hAnsi="Wingdings"/>
      </w:rPr>
    </w:lvl>
  </w:abstractNum>
  <w:abstractNum w:abstractNumId="15">
    <w:nsid w:val="27633445"/>
    <w:multiLevelType w:val="hybridMultilevel"/>
    <w:tmpl w:val="030E6C50"/>
    <w:lvl w:ilvl="0" w:tplc="0405000F">
      <w:start w:val="1"/>
      <w:numFmt w:val="decimal"/>
      <w:lvlText w:val="%1."/>
      <w:lvlJc w:val="left"/>
      <w:pPr>
        <w:ind w:left="717" w:hanging="360"/>
      </w:pPr>
      <w:rPr>
        <w:rFonts w:hint="default"/>
        <w:color w:val="000000" w:themeColor="text2"/>
        <w:sz w:val="20"/>
      </w:rPr>
    </w:lvl>
    <w:lvl w:ilvl="1" w:tplc="04050003">
      <w:start w:val="1"/>
      <w:numFmt w:val="bullet"/>
      <w:lvlText w:val="o"/>
      <w:lvlJc w:val="left"/>
      <w:pPr>
        <w:ind w:left="1437" w:hanging="360"/>
      </w:pPr>
      <w:rPr>
        <w:rFonts w:hint="default" w:ascii="Courier New" w:hAnsi="Courier New" w:cs="Courier New"/>
      </w:rPr>
    </w:lvl>
    <w:lvl w:ilvl="2" w:tplc="04050005" w:tentative="true">
      <w:start w:val="1"/>
      <w:numFmt w:val="bullet"/>
      <w:lvlText w:val=""/>
      <w:lvlJc w:val="left"/>
      <w:pPr>
        <w:ind w:left="2157" w:hanging="360"/>
      </w:pPr>
      <w:rPr>
        <w:rFonts w:hint="default" w:ascii="Wingdings" w:hAnsi="Wingdings"/>
      </w:rPr>
    </w:lvl>
    <w:lvl w:ilvl="3" w:tplc="04050001" w:tentative="true">
      <w:start w:val="1"/>
      <w:numFmt w:val="bullet"/>
      <w:lvlText w:val=""/>
      <w:lvlJc w:val="left"/>
      <w:pPr>
        <w:ind w:left="2877" w:hanging="360"/>
      </w:pPr>
      <w:rPr>
        <w:rFonts w:hint="default" w:ascii="Symbol" w:hAnsi="Symbol"/>
      </w:rPr>
    </w:lvl>
    <w:lvl w:ilvl="4" w:tplc="04050003" w:tentative="true">
      <w:start w:val="1"/>
      <w:numFmt w:val="bullet"/>
      <w:lvlText w:val="o"/>
      <w:lvlJc w:val="left"/>
      <w:pPr>
        <w:ind w:left="3597" w:hanging="360"/>
      </w:pPr>
      <w:rPr>
        <w:rFonts w:hint="default" w:ascii="Courier New" w:hAnsi="Courier New" w:cs="Courier New"/>
      </w:rPr>
    </w:lvl>
    <w:lvl w:ilvl="5" w:tplc="04050005" w:tentative="true">
      <w:start w:val="1"/>
      <w:numFmt w:val="bullet"/>
      <w:lvlText w:val=""/>
      <w:lvlJc w:val="left"/>
      <w:pPr>
        <w:ind w:left="4317" w:hanging="360"/>
      </w:pPr>
      <w:rPr>
        <w:rFonts w:hint="default" w:ascii="Wingdings" w:hAnsi="Wingdings"/>
      </w:rPr>
    </w:lvl>
    <w:lvl w:ilvl="6" w:tplc="04050001" w:tentative="true">
      <w:start w:val="1"/>
      <w:numFmt w:val="bullet"/>
      <w:lvlText w:val=""/>
      <w:lvlJc w:val="left"/>
      <w:pPr>
        <w:ind w:left="5037" w:hanging="360"/>
      </w:pPr>
      <w:rPr>
        <w:rFonts w:hint="default" w:ascii="Symbol" w:hAnsi="Symbol"/>
      </w:rPr>
    </w:lvl>
    <w:lvl w:ilvl="7" w:tplc="04050003" w:tentative="true">
      <w:start w:val="1"/>
      <w:numFmt w:val="bullet"/>
      <w:lvlText w:val="o"/>
      <w:lvlJc w:val="left"/>
      <w:pPr>
        <w:ind w:left="5757" w:hanging="360"/>
      </w:pPr>
      <w:rPr>
        <w:rFonts w:hint="default" w:ascii="Courier New" w:hAnsi="Courier New" w:cs="Courier New"/>
      </w:rPr>
    </w:lvl>
    <w:lvl w:ilvl="8" w:tplc="04050005" w:tentative="true">
      <w:start w:val="1"/>
      <w:numFmt w:val="bullet"/>
      <w:lvlText w:val=""/>
      <w:lvlJc w:val="left"/>
      <w:pPr>
        <w:ind w:left="6477" w:hanging="360"/>
      </w:pPr>
      <w:rPr>
        <w:rFonts w:hint="default" w:ascii="Wingdings" w:hAnsi="Wingdings"/>
      </w:rPr>
    </w:lvl>
  </w:abstractNum>
  <w:abstractNum w:abstractNumId="16">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7">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1746381"/>
    <w:multiLevelType w:val="hybridMultilevel"/>
    <w:tmpl w:val="F566D3D8"/>
    <w:lvl w:ilvl="0" w:tplc="8074746E">
      <w:start w:val="1"/>
      <w:numFmt w:val="bullet"/>
      <w:lvlText w:val="o"/>
      <w:lvlJc w:val="left"/>
      <w:pPr>
        <w:ind w:left="1776" w:hanging="360"/>
      </w:pPr>
      <w:rPr>
        <w:rFonts w:hint="default" w:ascii="Arial" w:hAnsi="Arial" w:cs="Arial"/>
        <w:color w:val="auto"/>
        <w:sz w:val="20"/>
        <w:szCs w:val="20"/>
      </w:rPr>
    </w:lvl>
    <w:lvl w:ilvl="1" w:tplc="04050003" w:tentative="true">
      <w:start w:val="1"/>
      <w:numFmt w:val="bullet"/>
      <w:lvlText w:val="o"/>
      <w:lvlJc w:val="left"/>
      <w:pPr>
        <w:ind w:left="2496" w:hanging="360"/>
      </w:pPr>
      <w:rPr>
        <w:rFonts w:hint="default" w:ascii="Courier New" w:hAnsi="Courier New" w:cs="Courier New"/>
      </w:rPr>
    </w:lvl>
    <w:lvl w:ilvl="2" w:tplc="04050005" w:tentative="true">
      <w:start w:val="1"/>
      <w:numFmt w:val="bullet"/>
      <w:lvlText w:val=""/>
      <w:lvlJc w:val="left"/>
      <w:pPr>
        <w:ind w:left="3216" w:hanging="360"/>
      </w:pPr>
      <w:rPr>
        <w:rFonts w:hint="default" w:ascii="Wingdings" w:hAnsi="Wingdings"/>
      </w:rPr>
    </w:lvl>
    <w:lvl w:ilvl="3" w:tplc="04050001" w:tentative="true">
      <w:start w:val="1"/>
      <w:numFmt w:val="bullet"/>
      <w:lvlText w:val=""/>
      <w:lvlJc w:val="left"/>
      <w:pPr>
        <w:ind w:left="3936" w:hanging="360"/>
      </w:pPr>
      <w:rPr>
        <w:rFonts w:hint="default" w:ascii="Symbol" w:hAnsi="Symbol"/>
      </w:rPr>
    </w:lvl>
    <w:lvl w:ilvl="4" w:tplc="04050003" w:tentative="true">
      <w:start w:val="1"/>
      <w:numFmt w:val="bullet"/>
      <w:lvlText w:val="o"/>
      <w:lvlJc w:val="left"/>
      <w:pPr>
        <w:ind w:left="4656" w:hanging="360"/>
      </w:pPr>
      <w:rPr>
        <w:rFonts w:hint="default" w:ascii="Courier New" w:hAnsi="Courier New" w:cs="Courier New"/>
      </w:rPr>
    </w:lvl>
    <w:lvl w:ilvl="5" w:tplc="04050005" w:tentative="true">
      <w:start w:val="1"/>
      <w:numFmt w:val="bullet"/>
      <w:lvlText w:val=""/>
      <w:lvlJc w:val="left"/>
      <w:pPr>
        <w:ind w:left="5376" w:hanging="360"/>
      </w:pPr>
      <w:rPr>
        <w:rFonts w:hint="default" w:ascii="Wingdings" w:hAnsi="Wingdings"/>
      </w:rPr>
    </w:lvl>
    <w:lvl w:ilvl="6" w:tplc="04050001" w:tentative="true">
      <w:start w:val="1"/>
      <w:numFmt w:val="bullet"/>
      <w:lvlText w:val=""/>
      <w:lvlJc w:val="left"/>
      <w:pPr>
        <w:ind w:left="6096" w:hanging="360"/>
      </w:pPr>
      <w:rPr>
        <w:rFonts w:hint="default" w:ascii="Symbol" w:hAnsi="Symbol"/>
      </w:rPr>
    </w:lvl>
    <w:lvl w:ilvl="7" w:tplc="04050003" w:tentative="true">
      <w:start w:val="1"/>
      <w:numFmt w:val="bullet"/>
      <w:lvlText w:val="o"/>
      <w:lvlJc w:val="left"/>
      <w:pPr>
        <w:ind w:left="6816" w:hanging="360"/>
      </w:pPr>
      <w:rPr>
        <w:rFonts w:hint="default" w:ascii="Courier New" w:hAnsi="Courier New" w:cs="Courier New"/>
      </w:rPr>
    </w:lvl>
    <w:lvl w:ilvl="8" w:tplc="04050005" w:tentative="true">
      <w:start w:val="1"/>
      <w:numFmt w:val="bullet"/>
      <w:lvlText w:val=""/>
      <w:lvlJc w:val="left"/>
      <w:pPr>
        <w:ind w:left="7536" w:hanging="360"/>
      </w:pPr>
      <w:rPr>
        <w:rFonts w:hint="default" w:ascii="Wingdings" w:hAnsi="Wingdings"/>
      </w:rPr>
    </w:lvl>
  </w:abstractNum>
  <w:abstractNum w:abstractNumId="19">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5FA04F2"/>
    <w:multiLevelType w:val="multilevel"/>
    <w:tmpl w:val="DF00A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2">
    <w:nsid w:val="3A156A5D"/>
    <w:multiLevelType w:val="hybridMultilevel"/>
    <w:tmpl w:val="8F227F42"/>
    <w:lvl w:ilvl="0" w:tplc="04050011">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3AD6743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5">
    <w:nsid w:val="3F764F3E"/>
    <w:multiLevelType w:val="hybridMultilevel"/>
    <w:tmpl w:val="41969282"/>
    <w:lvl w:ilvl="0" w:tplc="04050001">
      <w:start w:val="1"/>
      <w:numFmt w:val="bullet"/>
      <w:lvlText w:val=""/>
      <w:lvlJc w:val="left"/>
      <w:pPr>
        <w:ind w:left="720" w:hanging="360"/>
      </w:pPr>
      <w:rPr>
        <w:rFonts w:hint="default" w:ascii="Symbol" w:hAnsi="Symbo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1883E8E"/>
    <w:multiLevelType w:val="multilevel"/>
    <w:tmpl w:val="FBF8F6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43AD042B"/>
    <w:multiLevelType w:val="hybridMultilevel"/>
    <w:tmpl w:val="143238E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4931121A"/>
    <w:multiLevelType w:val="hybridMultilevel"/>
    <w:tmpl w:val="57BC443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4A171EDD"/>
    <w:multiLevelType w:val="hybridMultilevel"/>
    <w:tmpl w:val="8E5613AC"/>
    <w:lvl w:ilvl="0" w:tplc="80E2D546">
      <w:numFmt w:val="bullet"/>
      <w:lvlText w:val="-"/>
      <w:lvlJc w:val="left"/>
      <w:pPr>
        <w:ind w:left="1068" w:hanging="360"/>
      </w:pPr>
      <w:rPr>
        <w:rFonts w:hint="default" w:ascii="Calibri" w:hAnsi="Calibri" w:cs="Calibri" w:eastAsiaTheme="minorHAnsi"/>
      </w:rPr>
    </w:lvl>
    <w:lvl w:ilvl="1" w:tplc="04050003">
      <w:start w:val="1"/>
      <w:numFmt w:val="bullet"/>
      <w:lvlText w:val="o"/>
      <w:lvlJc w:val="left"/>
      <w:pPr>
        <w:ind w:left="1788" w:hanging="360"/>
      </w:pPr>
      <w:rPr>
        <w:rFonts w:hint="default" w:ascii="Courier New" w:hAnsi="Courier New" w:cs="Courier New"/>
      </w:rPr>
    </w:lvl>
    <w:lvl w:ilvl="2" w:tplc="04050005">
      <w:start w:val="1"/>
      <w:numFmt w:val="bullet"/>
      <w:lvlText w:val=""/>
      <w:lvlJc w:val="left"/>
      <w:pPr>
        <w:ind w:left="2508" w:hanging="360"/>
      </w:pPr>
      <w:rPr>
        <w:rFonts w:hint="default" w:ascii="Wingdings" w:hAnsi="Wingdings"/>
      </w:rPr>
    </w:lvl>
    <w:lvl w:ilvl="3" w:tplc="04050001">
      <w:start w:val="1"/>
      <w:numFmt w:val="bullet"/>
      <w:lvlText w:val=""/>
      <w:lvlJc w:val="left"/>
      <w:pPr>
        <w:ind w:left="3228" w:hanging="360"/>
      </w:pPr>
      <w:rPr>
        <w:rFonts w:hint="default" w:ascii="Symbol" w:hAnsi="Symbol"/>
      </w:rPr>
    </w:lvl>
    <w:lvl w:ilvl="4" w:tplc="04050003">
      <w:start w:val="1"/>
      <w:numFmt w:val="bullet"/>
      <w:lvlText w:val="o"/>
      <w:lvlJc w:val="left"/>
      <w:pPr>
        <w:ind w:left="3948" w:hanging="360"/>
      </w:pPr>
      <w:rPr>
        <w:rFonts w:hint="default" w:ascii="Courier New" w:hAnsi="Courier New" w:cs="Courier New"/>
      </w:rPr>
    </w:lvl>
    <w:lvl w:ilvl="5" w:tplc="04050005">
      <w:start w:val="1"/>
      <w:numFmt w:val="bullet"/>
      <w:lvlText w:val=""/>
      <w:lvlJc w:val="left"/>
      <w:pPr>
        <w:ind w:left="4668" w:hanging="360"/>
      </w:pPr>
      <w:rPr>
        <w:rFonts w:hint="default" w:ascii="Wingdings" w:hAnsi="Wingdings"/>
      </w:rPr>
    </w:lvl>
    <w:lvl w:ilvl="6" w:tplc="04050001">
      <w:start w:val="1"/>
      <w:numFmt w:val="bullet"/>
      <w:lvlText w:val=""/>
      <w:lvlJc w:val="left"/>
      <w:pPr>
        <w:ind w:left="5388" w:hanging="360"/>
      </w:pPr>
      <w:rPr>
        <w:rFonts w:hint="default" w:ascii="Symbol" w:hAnsi="Symbol"/>
      </w:rPr>
    </w:lvl>
    <w:lvl w:ilvl="7" w:tplc="04050003">
      <w:start w:val="1"/>
      <w:numFmt w:val="bullet"/>
      <w:lvlText w:val="o"/>
      <w:lvlJc w:val="left"/>
      <w:pPr>
        <w:ind w:left="6108" w:hanging="360"/>
      </w:pPr>
      <w:rPr>
        <w:rFonts w:hint="default" w:ascii="Courier New" w:hAnsi="Courier New" w:cs="Courier New"/>
      </w:rPr>
    </w:lvl>
    <w:lvl w:ilvl="8" w:tplc="04050005">
      <w:start w:val="1"/>
      <w:numFmt w:val="bullet"/>
      <w:lvlText w:val=""/>
      <w:lvlJc w:val="left"/>
      <w:pPr>
        <w:ind w:left="6828" w:hanging="360"/>
      </w:pPr>
      <w:rPr>
        <w:rFonts w:hint="default" w:ascii="Wingdings" w:hAnsi="Wingdings"/>
      </w:rPr>
    </w:lvl>
  </w:abstractNum>
  <w:abstractNum w:abstractNumId="31">
    <w:nsid w:val="4A2706A9"/>
    <w:multiLevelType w:val="hybridMultilevel"/>
    <w:tmpl w:val="CA5E342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4A2E1048"/>
    <w:multiLevelType w:val="multilevel"/>
    <w:tmpl w:val="B6160C0E"/>
    <w:lvl w:ilvl="0">
      <w:start w:val="1"/>
      <w:numFmt w:val="bullet"/>
      <w:lvlText w:val=""/>
      <w:lvlJc w:val="left"/>
      <w:pPr>
        <w:tabs>
          <w:tab w:val="num" w:pos="720"/>
        </w:tabs>
        <w:ind w:left="720" w:hanging="360"/>
      </w:pPr>
      <w:rPr>
        <w:rFonts w:hint="default" w:ascii="Symbol" w:hAnsi="Symbol"/>
        <w:sz w:val="20"/>
      </w:rPr>
    </w:lvl>
    <w:lvl w:ilvl="1" w:tentative="true">
      <w:start w:val="1"/>
      <w:numFmt w:val="bullet"/>
      <w:lvlText w:val="o"/>
      <w:lvlJc w:val="left"/>
      <w:pPr>
        <w:tabs>
          <w:tab w:val="num" w:pos="1440"/>
        </w:tabs>
        <w:ind w:left="1440" w:hanging="360"/>
      </w:pPr>
      <w:rPr>
        <w:rFonts w:hint="default" w:ascii="Courier New" w:hAnsi="Courier New"/>
        <w:sz w:val="20"/>
      </w:rPr>
    </w:lvl>
    <w:lvl w:ilvl="2" w:tentative="true">
      <w:start w:val="1"/>
      <w:numFmt w:val="bullet"/>
      <w:lvlText w:val=""/>
      <w:lvlJc w:val="left"/>
      <w:pPr>
        <w:tabs>
          <w:tab w:val="num" w:pos="2160"/>
        </w:tabs>
        <w:ind w:left="2160" w:hanging="360"/>
      </w:pPr>
      <w:rPr>
        <w:rFonts w:hint="default" w:ascii="Wingdings" w:hAnsi="Wingdings"/>
        <w:sz w:val="20"/>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3">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53EA0BDE"/>
    <w:multiLevelType w:val="multilevel"/>
    <w:tmpl w:val="1AF2F6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37">
    <w:nsid w:val="56A827CF"/>
    <w:multiLevelType w:val="hybridMultilevel"/>
    <w:tmpl w:val="37CCE25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598D4417"/>
    <w:multiLevelType w:val="hybridMultilevel"/>
    <w:tmpl w:val="E31E76A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5A23352E"/>
    <w:multiLevelType w:val="hybridMultilevel"/>
    <w:tmpl w:val="7ACEA4EE"/>
    <w:lvl w:ilvl="0" w:tplc="EF9EFF20">
      <w:start w:val="1"/>
      <w:numFmt w:val="bullet"/>
      <w:lvlText w:val=""/>
      <w:lvlJc w:val="left"/>
      <w:pPr>
        <w:ind w:left="1211" w:hanging="360"/>
      </w:pPr>
      <w:rPr>
        <w:rFonts w:hint="default" w:ascii="Wingdings" w:hAnsi="Wingdings"/>
        <w:color w:val="000000" w:themeColor="text2"/>
        <w:sz w:val="20"/>
      </w:rPr>
    </w:lvl>
    <w:lvl w:ilvl="1" w:tplc="04050003">
      <w:start w:val="1"/>
      <w:numFmt w:val="bullet"/>
      <w:lvlText w:val="o"/>
      <w:lvlJc w:val="left"/>
      <w:pPr>
        <w:ind w:left="2154" w:hanging="360"/>
      </w:pPr>
      <w:rPr>
        <w:rFonts w:hint="default" w:ascii="Courier New" w:hAnsi="Courier New" w:cs="Courier New"/>
      </w:rPr>
    </w:lvl>
    <w:lvl w:ilvl="2" w:tplc="04050005" w:tentative="true">
      <w:start w:val="1"/>
      <w:numFmt w:val="bullet"/>
      <w:lvlText w:val=""/>
      <w:lvlJc w:val="left"/>
      <w:pPr>
        <w:ind w:left="2874" w:hanging="360"/>
      </w:pPr>
      <w:rPr>
        <w:rFonts w:hint="default" w:ascii="Wingdings" w:hAnsi="Wingdings"/>
      </w:rPr>
    </w:lvl>
    <w:lvl w:ilvl="3" w:tplc="04050001" w:tentative="true">
      <w:start w:val="1"/>
      <w:numFmt w:val="bullet"/>
      <w:lvlText w:val=""/>
      <w:lvlJc w:val="left"/>
      <w:pPr>
        <w:ind w:left="3594" w:hanging="360"/>
      </w:pPr>
      <w:rPr>
        <w:rFonts w:hint="default" w:ascii="Symbol" w:hAnsi="Symbol"/>
      </w:rPr>
    </w:lvl>
    <w:lvl w:ilvl="4" w:tplc="04050003" w:tentative="true">
      <w:start w:val="1"/>
      <w:numFmt w:val="bullet"/>
      <w:lvlText w:val="o"/>
      <w:lvlJc w:val="left"/>
      <w:pPr>
        <w:ind w:left="4314" w:hanging="360"/>
      </w:pPr>
      <w:rPr>
        <w:rFonts w:hint="default" w:ascii="Courier New" w:hAnsi="Courier New" w:cs="Courier New"/>
      </w:rPr>
    </w:lvl>
    <w:lvl w:ilvl="5" w:tplc="04050005" w:tentative="true">
      <w:start w:val="1"/>
      <w:numFmt w:val="bullet"/>
      <w:lvlText w:val=""/>
      <w:lvlJc w:val="left"/>
      <w:pPr>
        <w:ind w:left="5034" w:hanging="360"/>
      </w:pPr>
      <w:rPr>
        <w:rFonts w:hint="default" w:ascii="Wingdings" w:hAnsi="Wingdings"/>
      </w:rPr>
    </w:lvl>
    <w:lvl w:ilvl="6" w:tplc="04050001" w:tentative="true">
      <w:start w:val="1"/>
      <w:numFmt w:val="bullet"/>
      <w:lvlText w:val=""/>
      <w:lvlJc w:val="left"/>
      <w:pPr>
        <w:ind w:left="5754" w:hanging="360"/>
      </w:pPr>
      <w:rPr>
        <w:rFonts w:hint="default" w:ascii="Symbol" w:hAnsi="Symbol"/>
      </w:rPr>
    </w:lvl>
    <w:lvl w:ilvl="7" w:tplc="04050003" w:tentative="true">
      <w:start w:val="1"/>
      <w:numFmt w:val="bullet"/>
      <w:lvlText w:val="o"/>
      <w:lvlJc w:val="left"/>
      <w:pPr>
        <w:ind w:left="6474" w:hanging="360"/>
      </w:pPr>
      <w:rPr>
        <w:rFonts w:hint="default" w:ascii="Courier New" w:hAnsi="Courier New" w:cs="Courier New"/>
      </w:rPr>
    </w:lvl>
    <w:lvl w:ilvl="8" w:tplc="04050005" w:tentative="true">
      <w:start w:val="1"/>
      <w:numFmt w:val="bullet"/>
      <w:lvlText w:val=""/>
      <w:lvlJc w:val="left"/>
      <w:pPr>
        <w:ind w:left="7194" w:hanging="360"/>
      </w:pPr>
      <w:rPr>
        <w:rFonts w:hint="default" w:ascii="Wingdings" w:hAnsi="Wingdings"/>
      </w:rPr>
    </w:lvl>
  </w:abstractNum>
  <w:abstractNum w:abstractNumId="40">
    <w:nsid w:val="5BDA0180"/>
    <w:multiLevelType w:val="hybridMultilevel"/>
    <w:tmpl w:val="28B63D18"/>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5BE51CB2"/>
    <w:multiLevelType w:val="hybridMultilevel"/>
    <w:tmpl w:val="31A626E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63840F58"/>
    <w:multiLevelType w:val="hybridMultilevel"/>
    <w:tmpl w:val="5BA43C48"/>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3">
    <w:nsid w:val="6504202F"/>
    <w:multiLevelType w:val="multilevel"/>
    <w:tmpl w:val="F80EBCEA"/>
    <w:lvl w:ilvl="0">
      <w:start w:val="1"/>
      <w:numFmt w:val="ordinal"/>
      <w:pStyle w:val="01-L"/>
      <w:suff w:val="space"/>
      <w:lvlText w:val="Čl. %1"/>
      <w:lvlJc w:val="left"/>
      <w:pPr>
        <w:ind w:left="3148" w:hanging="454"/>
      </w:pPr>
      <w:rPr>
        <w:rFonts w:hint="default"/>
      </w:rPr>
    </w:lvl>
    <w:lvl w:ilvl="1">
      <w:start w:val="1"/>
      <w:numFmt w:val="ordinal"/>
      <w:pStyle w:val="02-ODST-2"/>
      <w:lvlText w:val="%1%2"/>
      <w:lvlJc w:val="left"/>
      <w:pPr>
        <w:tabs>
          <w:tab w:val="num" w:pos="1080"/>
        </w:tabs>
        <w:ind w:left="567" w:hanging="567"/>
      </w:pPr>
      <w:rPr>
        <w:rFonts w:hint="default"/>
        <w:b/>
        <w:sz w:val="22"/>
        <w:szCs w:val="22"/>
      </w:rPr>
    </w:lvl>
    <w:lvl w:ilvl="2">
      <w:start w:val="1"/>
      <w:numFmt w:val="ordinal"/>
      <w:pStyle w:val="05-ODST-3"/>
      <w:lvlText w:val="%1%2%3"/>
      <w:lvlJc w:val="left"/>
      <w:pPr>
        <w:tabs>
          <w:tab w:val="num" w:pos="1364"/>
        </w:tabs>
        <w:ind w:left="1134" w:hanging="850"/>
      </w:pPr>
      <w:rPr>
        <w:rFonts w:hint="default"/>
      </w:rPr>
    </w:lvl>
    <w:lvl w:ilvl="3">
      <w:start w:val="1"/>
      <w:numFmt w:val="ordinal"/>
      <w:pStyle w:val="10-ODST-3"/>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44">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45">
    <w:nsid w:val="65C87ED8"/>
    <w:multiLevelType w:val="hybridMultilevel"/>
    <w:tmpl w:val="A7E8FEDC"/>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46">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hAnsi="Times New Roman" w:eastAsia="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7">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F057530"/>
    <w:multiLevelType w:val="hybridMultilevel"/>
    <w:tmpl w:val="1DB4015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9">
    <w:nsid w:val="6FE74762"/>
    <w:multiLevelType w:val="hybridMultilevel"/>
    <w:tmpl w:val="6786206E"/>
    <w:lvl w:ilvl="0" w:tplc="04050001">
      <w:start w:val="1"/>
      <w:numFmt w:val="bullet"/>
      <w:lvlText w:val=""/>
      <w:lvlJc w:val="left"/>
      <w:pPr>
        <w:ind w:left="2160" w:hanging="360"/>
      </w:pPr>
      <w:rPr>
        <w:rFonts w:hint="default" w:ascii="Symbol" w:hAnsi="Symbol"/>
        <w:sz w:val="20"/>
        <w:szCs w:val="20"/>
      </w:rPr>
    </w:lvl>
    <w:lvl w:ilvl="1" w:tplc="04050003">
      <w:start w:val="1"/>
      <w:numFmt w:val="bullet"/>
      <w:lvlText w:val="o"/>
      <w:lvlJc w:val="left"/>
      <w:pPr>
        <w:ind w:left="2880" w:hanging="360"/>
      </w:pPr>
      <w:rPr>
        <w:rFonts w:hint="default" w:ascii="Courier New" w:hAnsi="Courier New" w:cs="Courier New"/>
      </w:r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50">
    <w:nsid w:val="708916E9"/>
    <w:multiLevelType w:val="multilevel"/>
    <w:tmpl w:val="8AB4857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hAnsiTheme="minorHAnsi" w:eastAsiaTheme="majorEastAsia"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52">
    <w:nsid w:val="768E7C6F"/>
    <w:multiLevelType w:val="hybridMultilevel"/>
    <w:tmpl w:val="0344BAD8"/>
    <w:lvl w:ilvl="0" w:tplc="04050017">
      <w:start w:val="1"/>
      <w:numFmt w:val="lowerLetter"/>
      <w:lvlText w:val="%1)"/>
      <w:lvlJc w:val="left"/>
      <w:pPr>
        <w:ind w:left="1287" w:hanging="360"/>
      </w:pPr>
      <w:rPr>
        <w:rFonts w:hint="default"/>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53">
    <w:nsid w:val="79796D4E"/>
    <w:multiLevelType w:val="hybridMultilevel"/>
    <w:tmpl w:val="F2E8369C"/>
    <w:lvl w:ilvl="0" w:tplc="0405000F">
      <w:start w:val="1"/>
      <w:numFmt w:val="decimal"/>
      <w:lvlText w:val="%1."/>
      <w:lvlJc w:val="left"/>
      <w:pPr>
        <w:ind w:left="777" w:hanging="360"/>
      </w:pPr>
    </w:lvl>
    <w:lvl w:ilvl="1" w:tplc="04050019">
      <w:start w:val="1"/>
      <w:numFmt w:val="lowerLetter"/>
      <w:lvlText w:val="%2."/>
      <w:lvlJc w:val="left"/>
      <w:pPr>
        <w:ind w:left="1497" w:hanging="360"/>
      </w:pPr>
    </w:lvl>
    <w:lvl w:ilvl="2" w:tplc="0405001B">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54">
    <w:nsid w:val="7A8507D8"/>
    <w:multiLevelType w:val="multilevel"/>
    <w:tmpl w:val="A544A422"/>
    <w:lvl w:ilvl="0">
      <w:start w:val="1"/>
      <w:numFmt w:val="decimal"/>
      <w:lvlText w:val="%1."/>
      <w:lvlJc w:val="left"/>
      <w:pPr>
        <w:ind w:left="360" w:hanging="360"/>
      </w:pPr>
    </w:lvl>
    <w:lvl w:ilvl="1">
      <w:start w:val="1"/>
      <w:numFmt w:val="decimal"/>
      <w:lvlText w:val="%1.%2."/>
      <w:lvlJc w:val="left"/>
      <w:pPr>
        <w:ind w:left="792" w:hanging="432"/>
      </w:pPr>
      <w:rPr>
        <w:b w:val="false"/>
        <w:bCs/>
      </w:rPr>
    </w:lvl>
    <w:lvl w:ilvl="2">
      <w:start w:val="1"/>
      <w:numFmt w:val="decimal"/>
      <w:lvlText w:val="%1.%2.%3."/>
      <w:lvlJc w:val="left"/>
      <w:pPr>
        <w:ind w:left="1224" w:hanging="504"/>
      </w:pPr>
      <w:rPr>
        <w:b w:val="false"/>
        <w:bCs w:val="fals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21"/>
  </w:num>
  <w:num w:numId="4">
    <w:abstractNumId w:val="33"/>
  </w:num>
  <w:num w:numId="5">
    <w:abstractNumId w:val="17"/>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5"/>
  </w:num>
  <w:num w:numId="10">
    <w:abstractNumId w:val="52"/>
  </w:num>
  <w:num w:numId="11">
    <w:abstractNumId w:val="43"/>
  </w:num>
  <w:num w:numId="12">
    <w:abstractNumId w:val="14"/>
  </w:num>
  <w:num w:numId="13">
    <w:abstractNumId w:val="53"/>
  </w:num>
  <w:num w:numId="14">
    <w:abstractNumId w:val="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4"/>
  </w:num>
  <w:num w:numId="18">
    <w:abstractNumId w:val="15"/>
  </w:num>
  <w:num w:numId="19">
    <w:abstractNumId w:val="39"/>
  </w:num>
  <w:num w:numId="20">
    <w:abstractNumId w:val="0"/>
    <w:lvlOverride w:ilvl="0">
      <w:lvl w:ilvl="0">
        <w:start w:val="1"/>
        <w:numFmt w:val="bullet"/>
        <w:pStyle w:val="Odrkaerven"/>
        <w:lvlText w:val=""/>
        <w:lvlJc w:val="left"/>
        <w:pPr>
          <w:tabs>
            <w:tab w:val="num" w:pos="567"/>
          </w:tabs>
          <w:ind w:left="567" w:hanging="567"/>
        </w:pPr>
        <w:rPr>
          <w:rFonts w:hint="default" w:ascii="Wingdings" w:hAnsi="Wingdings"/>
          <w:color w:val="A50021"/>
          <w:sz w:val="20"/>
        </w:rPr>
      </w:lvl>
    </w:lvlOverride>
    <w:lvlOverride w:ilvl="1">
      <w:lvl w:ilvl="1">
        <w:start w:val="1"/>
        <w:numFmt w:val="bullet"/>
        <w:lvlText w:val="o"/>
        <w:lvlJc w:val="left"/>
        <w:pPr>
          <w:tabs>
            <w:tab w:val="num" w:pos="1440"/>
          </w:tabs>
          <w:ind w:left="1440" w:hanging="360"/>
        </w:pPr>
        <w:rPr>
          <w:rFonts w:hint="default" w:ascii="Courier New" w:hAnsi="Courier New" w:cs="Courier New"/>
        </w:rPr>
      </w:lvl>
    </w:lvlOverride>
    <w:lvlOverride w:ilvl="2">
      <w:lvl w:ilvl="2" w:tentative="true">
        <w:start w:val="1"/>
        <w:numFmt w:val="bullet"/>
        <w:lvlText w:val=""/>
        <w:lvlJc w:val="left"/>
        <w:pPr>
          <w:tabs>
            <w:tab w:val="num" w:pos="2160"/>
          </w:tabs>
          <w:ind w:left="2160" w:hanging="360"/>
        </w:pPr>
        <w:rPr>
          <w:rFonts w:hint="default" w:ascii="Wingdings" w:hAnsi="Wingdings"/>
        </w:rPr>
      </w:lvl>
    </w:lvlOverride>
    <w:lvlOverride w:ilvl="3">
      <w:lvl w:ilvl="3" w:tentative="true">
        <w:start w:val="1"/>
        <w:numFmt w:val="bullet"/>
        <w:lvlText w:val=""/>
        <w:lvlJc w:val="left"/>
        <w:pPr>
          <w:tabs>
            <w:tab w:val="num" w:pos="2880"/>
          </w:tabs>
          <w:ind w:left="2880" w:hanging="360"/>
        </w:pPr>
        <w:rPr>
          <w:rFonts w:hint="default" w:ascii="Symbol" w:hAnsi="Symbol"/>
        </w:rPr>
      </w:lvl>
    </w:lvlOverride>
    <w:lvlOverride w:ilvl="4">
      <w:lvl w:ilvl="4" w:tentative="true">
        <w:start w:val="1"/>
        <w:numFmt w:val="bullet"/>
        <w:lvlText w:val="o"/>
        <w:lvlJc w:val="left"/>
        <w:pPr>
          <w:tabs>
            <w:tab w:val="num" w:pos="3600"/>
          </w:tabs>
          <w:ind w:left="3600" w:hanging="360"/>
        </w:pPr>
        <w:rPr>
          <w:rFonts w:hint="default" w:ascii="Courier New" w:hAnsi="Courier New" w:cs="Courier New"/>
        </w:rPr>
      </w:lvl>
    </w:lvlOverride>
    <w:lvlOverride w:ilvl="5">
      <w:lvl w:ilvl="5" w:tentative="true">
        <w:start w:val="1"/>
        <w:numFmt w:val="bullet"/>
        <w:lvlText w:val=""/>
        <w:lvlJc w:val="left"/>
        <w:pPr>
          <w:tabs>
            <w:tab w:val="num" w:pos="4320"/>
          </w:tabs>
          <w:ind w:left="4320" w:hanging="360"/>
        </w:pPr>
        <w:rPr>
          <w:rFonts w:hint="default" w:ascii="Wingdings" w:hAnsi="Wingdings"/>
        </w:rPr>
      </w:lvl>
    </w:lvlOverride>
    <w:lvlOverride w:ilvl="6">
      <w:lvl w:ilvl="6" w:tentative="true">
        <w:start w:val="1"/>
        <w:numFmt w:val="bullet"/>
        <w:lvlText w:val=""/>
        <w:lvlJc w:val="left"/>
        <w:pPr>
          <w:tabs>
            <w:tab w:val="num" w:pos="5040"/>
          </w:tabs>
          <w:ind w:left="5040" w:hanging="360"/>
        </w:pPr>
        <w:rPr>
          <w:rFonts w:hint="default" w:ascii="Symbol" w:hAnsi="Symbol"/>
        </w:rPr>
      </w:lvl>
    </w:lvlOverride>
    <w:lvlOverride w:ilvl="7">
      <w:lvl w:ilvl="7" w:tentative="true">
        <w:start w:val="1"/>
        <w:numFmt w:val="bullet"/>
        <w:lvlText w:val="o"/>
        <w:lvlJc w:val="left"/>
        <w:pPr>
          <w:tabs>
            <w:tab w:val="num" w:pos="5760"/>
          </w:tabs>
          <w:ind w:left="5760" w:hanging="360"/>
        </w:pPr>
        <w:rPr>
          <w:rFonts w:hint="default" w:ascii="Courier New" w:hAnsi="Courier New" w:cs="Courier New"/>
        </w:rPr>
      </w:lvl>
    </w:lvlOverride>
    <w:lvlOverride w:ilvl="8">
      <w:lvl w:ilvl="8" w:tentative="true">
        <w:start w:val="1"/>
        <w:numFmt w:val="bullet"/>
        <w:lvlText w:val=""/>
        <w:lvlJc w:val="left"/>
        <w:pPr>
          <w:tabs>
            <w:tab w:val="num" w:pos="6480"/>
          </w:tabs>
          <w:ind w:left="6480" w:hanging="360"/>
        </w:pPr>
        <w:rPr>
          <w:rFonts w:hint="default" w:ascii="Wingdings" w:hAnsi="Wingdings"/>
        </w:rPr>
      </w:lvl>
    </w:lvlOverride>
  </w:num>
  <w:num w:numId="21">
    <w:abstractNumId w:val="9"/>
  </w:num>
  <w:num w:numId="22">
    <w:abstractNumId w:val="29"/>
  </w:num>
  <w:num w:numId="23">
    <w:abstractNumId w:val="49"/>
  </w:num>
  <w:num w:numId="24">
    <w:abstractNumId w:val="3"/>
  </w:num>
  <w:num w:numId="25">
    <w:abstractNumId w:val="37"/>
  </w:num>
  <w:num w:numId="26">
    <w:abstractNumId w:val="40"/>
  </w:num>
  <w:num w:numId="27">
    <w:abstractNumId w:val="42"/>
  </w:num>
  <w:num w:numId="28">
    <w:abstractNumId w:val="41"/>
  </w:num>
  <w:num w:numId="29">
    <w:abstractNumId w:val="28"/>
  </w:num>
  <w:num w:numId="30">
    <w:abstractNumId w:val="1"/>
  </w:num>
  <w:num w:numId="31">
    <w:abstractNumId w:val="31"/>
  </w:num>
  <w:num w:numId="32">
    <w:abstractNumId w:val="6"/>
  </w:num>
  <w:num w:numId="33">
    <w:abstractNumId w:val="48"/>
  </w:num>
  <w:num w:numId="34">
    <w:abstractNumId w:val="0"/>
    <w:lvlOverride w:ilvl="0">
      <w:lvl w:ilvl="0">
        <w:numFmt w:val="bullet"/>
        <w:pStyle w:val="Odrkaerven"/>
        <w:lvlText w:val=""/>
        <w:lvlJc w:val="left"/>
        <w:pPr>
          <w:ind w:left="717" w:hanging="360"/>
        </w:pPr>
        <w:rPr>
          <w:rFonts w:hint="default" w:ascii="Wingdings" w:hAnsi="Wingdings"/>
          <w:color w:val="3F3F3F" w:themeColor="accent5" w:themeShade="80"/>
        </w:rPr>
      </w:lvl>
    </w:lvlOverride>
    <w:lvlOverride w:ilvl="1">
      <w:lvl w:ilvl="1">
        <w:numFmt w:val="bullet"/>
        <w:lvlText w:val="o"/>
        <w:lvlJc w:val="left"/>
        <w:pPr>
          <w:ind w:left="1437" w:hanging="360"/>
        </w:pPr>
        <w:rPr>
          <w:rFonts w:hint="default" w:ascii="Courier New" w:hAnsi="Courier New" w:eastAsia="Times New Roman" w:cs="Courier New"/>
        </w:rPr>
      </w:lvl>
    </w:lvlOverride>
    <w:lvlOverride w:ilvl="2">
      <w:lvl w:ilvl="2">
        <w:numFmt w:val="bullet"/>
        <w:lvlText w:val=""/>
        <w:lvlJc w:val="left"/>
        <w:pPr>
          <w:ind w:left="2157" w:hanging="360"/>
        </w:pPr>
        <w:rPr>
          <w:rFonts w:hint="default" w:ascii="Wingdings" w:hAnsi="Wingdings" w:eastAsia="Times New Roman" w:cs="Tahoma"/>
        </w:rPr>
      </w:lvl>
    </w:lvlOverride>
    <w:lvlOverride w:ilvl="3">
      <w:lvl w:ilvl="3">
        <w:numFmt w:val="bullet"/>
        <w:lvlText w:val=""/>
        <w:lvlJc w:val="left"/>
        <w:pPr>
          <w:ind w:left="2877" w:hanging="360"/>
        </w:pPr>
        <w:rPr>
          <w:rFonts w:hint="default" w:ascii="Symbol" w:hAnsi="Symbol" w:eastAsia="Times New Roman" w:cs="Tahoma"/>
        </w:rPr>
      </w:lvl>
    </w:lvlOverride>
    <w:lvlOverride w:ilvl="4">
      <w:lvl w:ilvl="4">
        <w:numFmt w:val="bullet"/>
        <w:lvlText w:val="o"/>
        <w:lvlJc w:val="left"/>
        <w:pPr>
          <w:ind w:left="3597" w:hanging="360"/>
        </w:pPr>
        <w:rPr>
          <w:rFonts w:hint="default" w:ascii="Courier New" w:hAnsi="Courier New" w:eastAsia="Times New Roman" w:cs="Courier New"/>
        </w:rPr>
      </w:lvl>
    </w:lvlOverride>
    <w:lvlOverride w:ilvl="5">
      <w:lvl w:ilvl="5">
        <w:numFmt w:val="bullet"/>
        <w:lvlText w:val=""/>
        <w:lvlJc w:val="left"/>
        <w:pPr>
          <w:ind w:left="4317" w:hanging="360"/>
        </w:pPr>
        <w:rPr>
          <w:rFonts w:hint="default" w:ascii="Wingdings" w:hAnsi="Wingdings" w:eastAsia="Times New Roman" w:cs="Tahoma"/>
        </w:rPr>
      </w:lvl>
    </w:lvlOverride>
    <w:lvlOverride w:ilvl="6">
      <w:lvl w:ilvl="6">
        <w:numFmt w:val="bullet"/>
        <w:lvlText w:val=""/>
        <w:lvlJc w:val="left"/>
        <w:pPr>
          <w:ind w:left="5037" w:hanging="360"/>
        </w:pPr>
        <w:rPr>
          <w:rFonts w:hint="default" w:ascii="Symbol" w:hAnsi="Symbol" w:eastAsia="Times New Roman" w:cs="Tahoma"/>
        </w:rPr>
      </w:lvl>
    </w:lvlOverride>
    <w:lvlOverride w:ilvl="7">
      <w:lvl w:ilvl="7">
        <w:start w:val="7"/>
        <w:numFmt w:val="bullet"/>
        <w:lvlText w:val="o"/>
        <w:lvlJc w:val="left"/>
        <w:pPr>
          <w:ind w:left="5757" w:hanging="360"/>
        </w:pPr>
        <w:rPr>
          <w:rFonts w:hint="default" w:ascii="Courier New" w:hAnsi="Courier New" w:eastAsia="Times New Roman" w:cs="Courier New"/>
        </w:rPr>
      </w:lvl>
    </w:lvlOverride>
    <w:lvlOverride w:ilvl="8">
      <w:lvl w:ilvl="8">
        <w:numFmt w:val="bullet"/>
        <w:lvlText w:val=""/>
        <w:lvlJc w:val="left"/>
        <w:pPr>
          <w:ind w:left="6477" w:hanging="360"/>
        </w:pPr>
        <w:rPr>
          <w:rFonts w:hint="default" w:ascii="Wingdings" w:hAnsi="Wingdings" w:eastAsia="Times New Roman" w:cs="Tahoma"/>
        </w:rPr>
      </w:lvl>
    </w:lvlOverride>
  </w:num>
  <w:num w:numId="35">
    <w:abstractNumId w:val="30"/>
  </w:num>
  <w:num w:numId="36">
    <w:abstractNumId w:val="5"/>
  </w:num>
  <w:num w:numId="37">
    <w:abstractNumId w:val="24"/>
  </w:num>
  <w:num w:numId="38">
    <w:abstractNumId w:val="51"/>
  </w:num>
  <w:num w:numId="39">
    <w:abstractNumId w:val="16"/>
  </w:num>
  <w:num w:numId="40">
    <w:abstractNumId w:val="44"/>
  </w:num>
  <w:num w:numId="41">
    <w:abstractNumId w:val="34"/>
  </w:num>
  <w:num w:numId="42">
    <w:abstractNumId w:val="47"/>
  </w:num>
  <w:num w:numId="43">
    <w:abstractNumId w:val="50"/>
  </w:num>
  <w:num w:numId="44">
    <w:abstractNumId w:val="10"/>
  </w:num>
  <w:num w:numId="45">
    <w:abstractNumId w:val="19"/>
  </w:num>
  <w:num w:numId="46">
    <w:abstractNumId w:val="36"/>
  </w:num>
  <w:num w:numId="47">
    <w:abstractNumId w:val="11"/>
  </w:num>
  <w:num w:numId="48">
    <w:abstractNumId w:val="27"/>
  </w:num>
  <w:num w:numId="49">
    <w:abstractNumId w:val="25"/>
  </w:num>
  <w:num w:numId="50">
    <w:abstractNumId w:val="38"/>
  </w:num>
  <w:num w:numId="51">
    <w:abstractNumId w:val="22"/>
  </w:num>
  <w:num w:numId="52">
    <w:abstractNumId w:val="32"/>
  </w:num>
  <w:num w:numId="53">
    <w:abstractNumId w:val="23"/>
  </w:num>
  <w:num w:numId="54">
    <w:abstractNumId w:val="18"/>
  </w:num>
  <w:num w:numId="55">
    <w:abstractNumId w:val="13"/>
  </w:num>
  <w:num w:numId="56">
    <w:abstractNumId w:val="35"/>
  </w:num>
  <w:numIdMacAtCleanup w:val="4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61"/>
    <w:rsid w:val="00002C80"/>
    <w:rsid w:val="00003220"/>
    <w:rsid w:val="00013517"/>
    <w:rsid w:val="000135C6"/>
    <w:rsid w:val="00013ABB"/>
    <w:rsid w:val="0001491D"/>
    <w:rsid w:val="00015461"/>
    <w:rsid w:val="00017026"/>
    <w:rsid w:val="000170C9"/>
    <w:rsid w:val="00017D7F"/>
    <w:rsid w:val="00017DB8"/>
    <w:rsid w:val="00020268"/>
    <w:rsid w:val="000206B2"/>
    <w:rsid w:val="000217DF"/>
    <w:rsid w:val="00023C69"/>
    <w:rsid w:val="000244D5"/>
    <w:rsid w:val="00024BB0"/>
    <w:rsid w:val="00025341"/>
    <w:rsid w:val="00025F57"/>
    <w:rsid w:val="00027C04"/>
    <w:rsid w:val="00030144"/>
    <w:rsid w:val="00030F81"/>
    <w:rsid w:val="00031302"/>
    <w:rsid w:val="00031415"/>
    <w:rsid w:val="00032610"/>
    <w:rsid w:val="000330E2"/>
    <w:rsid w:val="00035831"/>
    <w:rsid w:val="00035AF2"/>
    <w:rsid w:val="00037414"/>
    <w:rsid w:val="000421F6"/>
    <w:rsid w:val="00042B9C"/>
    <w:rsid w:val="00044D61"/>
    <w:rsid w:val="00050024"/>
    <w:rsid w:val="000509C3"/>
    <w:rsid w:val="00052068"/>
    <w:rsid w:val="0005219B"/>
    <w:rsid w:val="000532DA"/>
    <w:rsid w:val="00054CB5"/>
    <w:rsid w:val="00054CF6"/>
    <w:rsid w:val="00054D3C"/>
    <w:rsid w:val="00055362"/>
    <w:rsid w:val="00056E22"/>
    <w:rsid w:val="00056F2E"/>
    <w:rsid w:val="000571CA"/>
    <w:rsid w:val="00057C9B"/>
    <w:rsid w:val="00062FDA"/>
    <w:rsid w:val="00063A4C"/>
    <w:rsid w:val="0006405D"/>
    <w:rsid w:val="00064A2E"/>
    <w:rsid w:val="00065731"/>
    <w:rsid w:val="00067331"/>
    <w:rsid w:val="00067B65"/>
    <w:rsid w:val="00067F8E"/>
    <w:rsid w:val="00070489"/>
    <w:rsid w:val="00070672"/>
    <w:rsid w:val="00073667"/>
    <w:rsid w:val="00073AB1"/>
    <w:rsid w:val="00073CC8"/>
    <w:rsid w:val="00077D88"/>
    <w:rsid w:val="0008032C"/>
    <w:rsid w:val="00080473"/>
    <w:rsid w:val="00081C71"/>
    <w:rsid w:val="00083F6F"/>
    <w:rsid w:val="00084492"/>
    <w:rsid w:val="00084CE4"/>
    <w:rsid w:val="00087F24"/>
    <w:rsid w:val="00091CB9"/>
    <w:rsid w:val="0009203E"/>
    <w:rsid w:val="00092950"/>
    <w:rsid w:val="00092AEB"/>
    <w:rsid w:val="00092B5D"/>
    <w:rsid w:val="0009475D"/>
    <w:rsid w:val="00096181"/>
    <w:rsid w:val="000963AF"/>
    <w:rsid w:val="000976A0"/>
    <w:rsid w:val="000A07A0"/>
    <w:rsid w:val="000A0907"/>
    <w:rsid w:val="000A1C82"/>
    <w:rsid w:val="000A1FE3"/>
    <w:rsid w:val="000A34E1"/>
    <w:rsid w:val="000A4E43"/>
    <w:rsid w:val="000A56D0"/>
    <w:rsid w:val="000A6D22"/>
    <w:rsid w:val="000B00C7"/>
    <w:rsid w:val="000B0359"/>
    <w:rsid w:val="000B03BB"/>
    <w:rsid w:val="000B188F"/>
    <w:rsid w:val="000B25D8"/>
    <w:rsid w:val="000B295A"/>
    <w:rsid w:val="000B2A24"/>
    <w:rsid w:val="000B5571"/>
    <w:rsid w:val="000B5DD4"/>
    <w:rsid w:val="000B7716"/>
    <w:rsid w:val="000B7FCF"/>
    <w:rsid w:val="000C0FA8"/>
    <w:rsid w:val="000C1EAA"/>
    <w:rsid w:val="000C3C3E"/>
    <w:rsid w:val="000C46A3"/>
    <w:rsid w:val="000C549F"/>
    <w:rsid w:val="000C5515"/>
    <w:rsid w:val="000D34F5"/>
    <w:rsid w:val="000D476A"/>
    <w:rsid w:val="000D531D"/>
    <w:rsid w:val="000D5F20"/>
    <w:rsid w:val="000D6425"/>
    <w:rsid w:val="000D721D"/>
    <w:rsid w:val="000D7858"/>
    <w:rsid w:val="000E1199"/>
    <w:rsid w:val="000E11BF"/>
    <w:rsid w:val="000E16F1"/>
    <w:rsid w:val="000E1797"/>
    <w:rsid w:val="000E1A88"/>
    <w:rsid w:val="000E38D4"/>
    <w:rsid w:val="000E3FAD"/>
    <w:rsid w:val="000E4C2D"/>
    <w:rsid w:val="000E7975"/>
    <w:rsid w:val="000F0056"/>
    <w:rsid w:val="000F21FD"/>
    <w:rsid w:val="000F30A7"/>
    <w:rsid w:val="000F4775"/>
    <w:rsid w:val="000F4C4A"/>
    <w:rsid w:val="000F4DBA"/>
    <w:rsid w:val="000F5592"/>
    <w:rsid w:val="000F58D8"/>
    <w:rsid w:val="000F64BC"/>
    <w:rsid w:val="000F65BF"/>
    <w:rsid w:val="000F6C77"/>
    <w:rsid w:val="00100827"/>
    <w:rsid w:val="00100B01"/>
    <w:rsid w:val="0010243C"/>
    <w:rsid w:val="00104A40"/>
    <w:rsid w:val="001072B1"/>
    <w:rsid w:val="00113CC8"/>
    <w:rsid w:val="00113ED1"/>
    <w:rsid w:val="00117206"/>
    <w:rsid w:val="0011753D"/>
    <w:rsid w:val="00121E84"/>
    <w:rsid w:val="001220A0"/>
    <w:rsid w:val="001229D9"/>
    <w:rsid w:val="00122B4C"/>
    <w:rsid w:val="00124055"/>
    <w:rsid w:val="00124273"/>
    <w:rsid w:val="00124911"/>
    <w:rsid w:val="001266B1"/>
    <w:rsid w:val="00126981"/>
    <w:rsid w:val="00127E31"/>
    <w:rsid w:val="00127EF2"/>
    <w:rsid w:val="00132E05"/>
    <w:rsid w:val="00132E9E"/>
    <w:rsid w:val="00133407"/>
    <w:rsid w:val="0013386B"/>
    <w:rsid w:val="00133D8B"/>
    <w:rsid w:val="001342E8"/>
    <w:rsid w:val="0013431D"/>
    <w:rsid w:val="0013658C"/>
    <w:rsid w:val="00136B74"/>
    <w:rsid w:val="00136F26"/>
    <w:rsid w:val="00136F42"/>
    <w:rsid w:val="00142529"/>
    <w:rsid w:val="00143FAC"/>
    <w:rsid w:val="00143FED"/>
    <w:rsid w:val="001449B5"/>
    <w:rsid w:val="00145620"/>
    <w:rsid w:val="00145E6B"/>
    <w:rsid w:val="001460DF"/>
    <w:rsid w:val="0014616E"/>
    <w:rsid w:val="00146A0F"/>
    <w:rsid w:val="00146B82"/>
    <w:rsid w:val="001513C1"/>
    <w:rsid w:val="0015450B"/>
    <w:rsid w:val="00154D50"/>
    <w:rsid w:val="001600FE"/>
    <w:rsid w:val="00160ACC"/>
    <w:rsid w:val="001641A3"/>
    <w:rsid w:val="0016588C"/>
    <w:rsid w:val="00165E2F"/>
    <w:rsid w:val="001673AF"/>
    <w:rsid w:val="00167B60"/>
    <w:rsid w:val="001714C0"/>
    <w:rsid w:val="001732F6"/>
    <w:rsid w:val="00173920"/>
    <w:rsid w:val="00174C80"/>
    <w:rsid w:val="00174F6C"/>
    <w:rsid w:val="001758BC"/>
    <w:rsid w:val="00176311"/>
    <w:rsid w:val="00176549"/>
    <w:rsid w:val="0017661D"/>
    <w:rsid w:val="00176C99"/>
    <w:rsid w:val="00177071"/>
    <w:rsid w:val="001776A7"/>
    <w:rsid w:val="001806B6"/>
    <w:rsid w:val="00180D48"/>
    <w:rsid w:val="001819EE"/>
    <w:rsid w:val="001837A8"/>
    <w:rsid w:val="001839A9"/>
    <w:rsid w:val="00184A87"/>
    <w:rsid w:val="00184C5C"/>
    <w:rsid w:val="00184F3F"/>
    <w:rsid w:val="00185596"/>
    <w:rsid w:val="0018630E"/>
    <w:rsid w:val="00187162"/>
    <w:rsid w:val="00187314"/>
    <w:rsid w:val="00187396"/>
    <w:rsid w:val="00190C8C"/>
    <w:rsid w:val="00191B9E"/>
    <w:rsid w:val="00194656"/>
    <w:rsid w:val="00195D45"/>
    <w:rsid w:val="00195F10"/>
    <w:rsid w:val="001964A4"/>
    <w:rsid w:val="0019708B"/>
    <w:rsid w:val="001A108A"/>
    <w:rsid w:val="001A200A"/>
    <w:rsid w:val="001A2375"/>
    <w:rsid w:val="001A2DFA"/>
    <w:rsid w:val="001A3396"/>
    <w:rsid w:val="001A34C2"/>
    <w:rsid w:val="001A3DCC"/>
    <w:rsid w:val="001A6661"/>
    <w:rsid w:val="001A735A"/>
    <w:rsid w:val="001A74FA"/>
    <w:rsid w:val="001A7FE2"/>
    <w:rsid w:val="001B1706"/>
    <w:rsid w:val="001B19F5"/>
    <w:rsid w:val="001B1AFD"/>
    <w:rsid w:val="001B366F"/>
    <w:rsid w:val="001B4C24"/>
    <w:rsid w:val="001B55D7"/>
    <w:rsid w:val="001C08A2"/>
    <w:rsid w:val="001C1045"/>
    <w:rsid w:val="001C11F5"/>
    <w:rsid w:val="001C26B2"/>
    <w:rsid w:val="001C3963"/>
    <w:rsid w:val="001C4E89"/>
    <w:rsid w:val="001C5948"/>
    <w:rsid w:val="001D0A89"/>
    <w:rsid w:val="001D0D99"/>
    <w:rsid w:val="001D1395"/>
    <w:rsid w:val="001D24AF"/>
    <w:rsid w:val="001D2FFB"/>
    <w:rsid w:val="001D3B11"/>
    <w:rsid w:val="001D3DFE"/>
    <w:rsid w:val="001D5560"/>
    <w:rsid w:val="001D6638"/>
    <w:rsid w:val="001D7B5B"/>
    <w:rsid w:val="001E0E98"/>
    <w:rsid w:val="001E0FCF"/>
    <w:rsid w:val="001E2346"/>
    <w:rsid w:val="001E2D04"/>
    <w:rsid w:val="001E311D"/>
    <w:rsid w:val="001E4C37"/>
    <w:rsid w:val="001E4D50"/>
    <w:rsid w:val="001E5FEC"/>
    <w:rsid w:val="001F23C6"/>
    <w:rsid w:val="001F33DA"/>
    <w:rsid w:val="001F3AFF"/>
    <w:rsid w:val="001F3D33"/>
    <w:rsid w:val="001F559E"/>
    <w:rsid w:val="001F577F"/>
    <w:rsid w:val="002009A0"/>
    <w:rsid w:val="00201111"/>
    <w:rsid w:val="00202028"/>
    <w:rsid w:val="00202271"/>
    <w:rsid w:val="0020570D"/>
    <w:rsid w:val="00206E24"/>
    <w:rsid w:val="00210229"/>
    <w:rsid w:val="00210DDC"/>
    <w:rsid w:val="002112CC"/>
    <w:rsid w:val="002113B2"/>
    <w:rsid w:val="00215703"/>
    <w:rsid w:val="00222A53"/>
    <w:rsid w:val="00224E9A"/>
    <w:rsid w:val="00226470"/>
    <w:rsid w:val="00226624"/>
    <w:rsid w:val="002270A8"/>
    <w:rsid w:val="00230236"/>
    <w:rsid w:val="00230F52"/>
    <w:rsid w:val="002319F2"/>
    <w:rsid w:val="002323F3"/>
    <w:rsid w:val="00232BFC"/>
    <w:rsid w:val="002330B4"/>
    <w:rsid w:val="002338BB"/>
    <w:rsid w:val="00235217"/>
    <w:rsid w:val="00236444"/>
    <w:rsid w:val="002378BE"/>
    <w:rsid w:val="00240315"/>
    <w:rsid w:val="00241131"/>
    <w:rsid w:val="00243BE7"/>
    <w:rsid w:val="00243CD3"/>
    <w:rsid w:val="00245453"/>
    <w:rsid w:val="00245ACB"/>
    <w:rsid w:val="0024652B"/>
    <w:rsid w:val="002514CB"/>
    <w:rsid w:val="00254E7A"/>
    <w:rsid w:val="00254EC6"/>
    <w:rsid w:val="00255418"/>
    <w:rsid w:val="00256688"/>
    <w:rsid w:val="00257867"/>
    <w:rsid w:val="002579ED"/>
    <w:rsid w:val="00257D76"/>
    <w:rsid w:val="00261212"/>
    <w:rsid w:val="00261E17"/>
    <w:rsid w:val="00263947"/>
    <w:rsid w:val="00265BDF"/>
    <w:rsid w:val="00266EB3"/>
    <w:rsid w:val="002671A0"/>
    <w:rsid w:val="002674CD"/>
    <w:rsid w:val="00271353"/>
    <w:rsid w:val="00271754"/>
    <w:rsid w:val="0027534C"/>
    <w:rsid w:val="002761CE"/>
    <w:rsid w:val="00277B9B"/>
    <w:rsid w:val="002823FE"/>
    <w:rsid w:val="00282E14"/>
    <w:rsid w:val="002831CF"/>
    <w:rsid w:val="00283A91"/>
    <w:rsid w:val="0028620C"/>
    <w:rsid w:val="002866E8"/>
    <w:rsid w:val="00286A45"/>
    <w:rsid w:val="00287AB4"/>
    <w:rsid w:val="00287DE2"/>
    <w:rsid w:val="002921D1"/>
    <w:rsid w:val="002923C6"/>
    <w:rsid w:val="00292805"/>
    <w:rsid w:val="00292C27"/>
    <w:rsid w:val="002930F5"/>
    <w:rsid w:val="002941DF"/>
    <w:rsid w:val="00295426"/>
    <w:rsid w:val="00295A88"/>
    <w:rsid w:val="00296AFD"/>
    <w:rsid w:val="002972E2"/>
    <w:rsid w:val="002A033E"/>
    <w:rsid w:val="002A0768"/>
    <w:rsid w:val="002A24D3"/>
    <w:rsid w:val="002A35F3"/>
    <w:rsid w:val="002A44D7"/>
    <w:rsid w:val="002A480A"/>
    <w:rsid w:val="002A66BE"/>
    <w:rsid w:val="002B162E"/>
    <w:rsid w:val="002B1F84"/>
    <w:rsid w:val="002B34CA"/>
    <w:rsid w:val="002B3FC2"/>
    <w:rsid w:val="002B4625"/>
    <w:rsid w:val="002B62C0"/>
    <w:rsid w:val="002B6554"/>
    <w:rsid w:val="002B6E2F"/>
    <w:rsid w:val="002B7FA6"/>
    <w:rsid w:val="002C0344"/>
    <w:rsid w:val="002C05E3"/>
    <w:rsid w:val="002C1006"/>
    <w:rsid w:val="002C39F3"/>
    <w:rsid w:val="002C438B"/>
    <w:rsid w:val="002C4820"/>
    <w:rsid w:val="002C4D5F"/>
    <w:rsid w:val="002C5633"/>
    <w:rsid w:val="002C5F25"/>
    <w:rsid w:val="002C6070"/>
    <w:rsid w:val="002D059E"/>
    <w:rsid w:val="002D4DD2"/>
    <w:rsid w:val="002D7545"/>
    <w:rsid w:val="002D7766"/>
    <w:rsid w:val="002E0BB1"/>
    <w:rsid w:val="002E1F84"/>
    <w:rsid w:val="002E1FCD"/>
    <w:rsid w:val="002E2A0F"/>
    <w:rsid w:val="002E3657"/>
    <w:rsid w:val="002E3B6D"/>
    <w:rsid w:val="002E44DB"/>
    <w:rsid w:val="002E5746"/>
    <w:rsid w:val="002E5963"/>
    <w:rsid w:val="002E6A35"/>
    <w:rsid w:val="002E6A67"/>
    <w:rsid w:val="002F2FD3"/>
    <w:rsid w:val="002F43DC"/>
    <w:rsid w:val="002F492D"/>
    <w:rsid w:val="002F52AE"/>
    <w:rsid w:val="002F71CD"/>
    <w:rsid w:val="00301913"/>
    <w:rsid w:val="00302095"/>
    <w:rsid w:val="00302400"/>
    <w:rsid w:val="003028E2"/>
    <w:rsid w:val="0030400F"/>
    <w:rsid w:val="00304A81"/>
    <w:rsid w:val="00306C59"/>
    <w:rsid w:val="003111C3"/>
    <w:rsid w:val="00311242"/>
    <w:rsid w:val="00311DB4"/>
    <w:rsid w:val="00312F2C"/>
    <w:rsid w:val="00313BEF"/>
    <w:rsid w:val="0031417C"/>
    <w:rsid w:val="00314C38"/>
    <w:rsid w:val="00315C1E"/>
    <w:rsid w:val="00315F33"/>
    <w:rsid w:val="00316825"/>
    <w:rsid w:val="00321AE6"/>
    <w:rsid w:val="003244FB"/>
    <w:rsid w:val="00325486"/>
    <w:rsid w:val="0032611B"/>
    <w:rsid w:val="003279D2"/>
    <w:rsid w:val="00330790"/>
    <w:rsid w:val="00331268"/>
    <w:rsid w:val="00331DAA"/>
    <w:rsid w:val="00333503"/>
    <w:rsid w:val="003345E2"/>
    <w:rsid w:val="00334D40"/>
    <w:rsid w:val="00335646"/>
    <w:rsid w:val="00336819"/>
    <w:rsid w:val="00336C3D"/>
    <w:rsid w:val="0033713B"/>
    <w:rsid w:val="003423B3"/>
    <w:rsid w:val="00342EB6"/>
    <w:rsid w:val="003436A0"/>
    <w:rsid w:val="0034690E"/>
    <w:rsid w:val="00346C59"/>
    <w:rsid w:val="003502FF"/>
    <w:rsid w:val="00351A64"/>
    <w:rsid w:val="003523FC"/>
    <w:rsid w:val="00352E78"/>
    <w:rsid w:val="003534A3"/>
    <w:rsid w:val="00353C18"/>
    <w:rsid w:val="00356EAF"/>
    <w:rsid w:val="0035726F"/>
    <w:rsid w:val="00357480"/>
    <w:rsid w:val="003611BD"/>
    <w:rsid w:val="00361FA6"/>
    <w:rsid w:val="00361FFC"/>
    <w:rsid w:val="00362E35"/>
    <w:rsid w:val="00363001"/>
    <w:rsid w:val="003637FB"/>
    <w:rsid w:val="003639E3"/>
    <w:rsid w:val="003652EA"/>
    <w:rsid w:val="00366354"/>
    <w:rsid w:val="00366731"/>
    <w:rsid w:val="00370FA3"/>
    <w:rsid w:val="003719D7"/>
    <w:rsid w:val="0037247D"/>
    <w:rsid w:val="00372CA4"/>
    <w:rsid w:val="00373037"/>
    <w:rsid w:val="003731D5"/>
    <w:rsid w:val="003747DF"/>
    <w:rsid w:val="00375B74"/>
    <w:rsid w:val="00377FD7"/>
    <w:rsid w:val="00381C17"/>
    <w:rsid w:val="00382FEF"/>
    <w:rsid w:val="00383CEC"/>
    <w:rsid w:val="0038447D"/>
    <w:rsid w:val="003846F1"/>
    <w:rsid w:val="003848C8"/>
    <w:rsid w:val="003851E9"/>
    <w:rsid w:val="003861B4"/>
    <w:rsid w:val="00392338"/>
    <w:rsid w:val="00393AB1"/>
    <w:rsid w:val="00394C90"/>
    <w:rsid w:val="00394E65"/>
    <w:rsid w:val="00395807"/>
    <w:rsid w:val="003963A9"/>
    <w:rsid w:val="00396DF3"/>
    <w:rsid w:val="003A04C1"/>
    <w:rsid w:val="003A1410"/>
    <w:rsid w:val="003A2472"/>
    <w:rsid w:val="003A2974"/>
    <w:rsid w:val="003A4787"/>
    <w:rsid w:val="003A4E58"/>
    <w:rsid w:val="003A5621"/>
    <w:rsid w:val="003A5981"/>
    <w:rsid w:val="003A72C2"/>
    <w:rsid w:val="003A748D"/>
    <w:rsid w:val="003A7639"/>
    <w:rsid w:val="003B1163"/>
    <w:rsid w:val="003B270D"/>
    <w:rsid w:val="003B276F"/>
    <w:rsid w:val="003B29E5"/>
    <w:rsid w:val="003B4DEC"/>
    <w:rsid w:val="003B52F7"/>
    <w:rsid w:val="003B532C"/>
    <w:rsid w:val="003B56F8"/>
    <w:rsid w:val="003B6F5A"/>
    <w:rsid w:val="003B7224"/>
    <w:rsid w:val="003C43CE"/>
    <w:rsid w:val="003C5517"/>
    <w:rsid w:val="003C564C"/>
    <w:rsid w:val="003D1849"/>
    <w:rsid w:val="003D1F88"/>
    <w:rsid w:val="003D27E2"/>
    <w:rsid w:val="003D2956"/>
    <w:rsid w:val="003D417D"/>
    <w:rsid w:val="003D4304"/>
    <w:rsid w:val="003D5122"/>
    <w:rsid w:val="003D554F"/>
    <w:rsid w:val="003D5BDC"/>
    <w:rsid w:val="003D5DB2"/>
    <w:rsid w:val="003D64DC"/>
    <w:rsid w:val="003D71D4"/>
    <w:rsid w:val="003E053C"/>
    <w:rsid w:val="003E289A"/>
    <w:rsid w:val="003E2CFC"/>
    <w:rsid w:val="003E3802"/>
    <w:rsid w:val="003E3DF5"/>
    <w:rsid w:val="003E4438"/>
    <w:rsid w:val="003E5795"/>
    <w:rsid w:val="003E57AF"/>
    <w:rsid w:val="003E6866"/>
    <w:rsid w:val="003E693F"/>
    <w:rsid w:val="003F02C5"/>
    <w:rsid w:val="003F0A25"/>
    <w:rsid w:val="003F15E9"/>
    <w:rsid w:val="003F197C"/>
    <w:rsid w:val="003F2590"/>
    <w:rsid w:val="003F3DB1"/>
    <w:rsid w:val="003F45BD"/>
    <w:rsid w:val="003F6002"/>
    <w:rsid w:val="003F69DA"/>
    <w:rsid w:val="003F7905"/>
    <w:rsid w:val="00401CC2"/>
    <w:rsid w:val="004021FB"/>
    <w:rsid w:val="0040276E"/>
    <w:rsid w:val="00403DD2"/>
    <w:rsid w:val="00407420"/>
    <w:rsid w:val="0041082E"/>
    <w:rsid w:val="004118BD"/>
    <w:rsid w:val="00411EF2"/>
    <w:rsid w:val="004135A2"/>
    <w:rsid w:val="004139BF"/>
    <w:rsid w:val="00413E67"/>
    <w:rsid w:val="00413F75"/>
    <w:rsid w:val="00415DB9"/>
    <w:rsid w:val="00415F04"/>
    <w:rsid w:val="004162EF"/>
    <w:rsid w:val="00416915"/>
    <w:rsid w:val="0041777C"/>
    <w:rsid w:val="0041797E"/>
    <w:rsid w:val="004210D2"/>
    <w:rsid w:val="0042357C"/>
    <w:rsid w:val="004235B6"/>
    <w:rsid w:val="00423FC2"/>
    <w:rsid w:val="00425BE1"/>
    <w:rsid w:val="00426621"/>
    <w:rsid w:val="00430866"/>
    <w:rsid w:val="00432420"/>
    <w:rsid w:val="00433FBD"/>
    <w:rsid w:val="0043451E"/>
    <w:rsid w:val="00434954"/>
    <w:rsid w:val="00434AB3"/>
    <w:rsid w:val="004354DE"/>
    <w:rsid w:val="00435B06"/>
    <w:rsid w:val="004373EF"/>
    <w:rsid w:val="0043750F"/>
    <w:rsid w:val="0044046D"/>
    <w:rsid w:val="00440558"/>
    <w:rsid w:val="004412C4"/>
    <w:rsid w:val="004415B1"/>
    <w:rsid w:val="00441BF4"/>
    <w:rsid w:val="00445F16"/>
    <w:rsid w:val="004461FB"/>
    <w:rsid w:val="00446403"/>
    <w:rsid w:val="0044760C"/>
    <w:rsid w:val="00450C3B"/>
    <w:rsid w:val="0045121F"/>
    <w:rsid w:val="00451770"/>
    <w:rsid w:val="004519B2"/>
    <w:rsid w:val="00452534"/>
    <w:rsid w:val="0045462C"/>
    <w:rsid w:val="004548E9"/>
    <w:rsid w:val="00455567"/>
    <w:rsid w:val="00456DF8"/>
    <w:rsid w:val="00457A21"/>
    <w:rsid w:val="00461EE8"/>
    <w:rsid w:val="004629CF"/>
    <w:rsid w:val="00463715"/>
    <w:rsid w:val="00464748"/>
    <w:rsid w:val="004648FB"/>
    <w:rsid w:val="00464CC3"/>
    <w:rsid w:val="004671D2"/>
    <w:rsid w:val="00467981"/>
    <w:rsid w:val="00476357"/>
    <w:rsid w:val="00476432"/>
    <w:rsid w:val="00477DC6"/>
    <w:rsid w:val="00481C65"/>
    <w:rsid w:val="00482465"/>
    <w:rsid w:val="00482A5E"/>
    <w:rsid w:val="00482E0D"/>
    <w:rsid w:val="00482ECD"/>
    <w:rsid w:val="004837FC"/>
    <w:rsid w:val="00483880"/>
    <w:rsid w:val="00483903"/>
    <w:rsid w:val="00484E75"/>
    <w:rsid w:val="0048553A"/>
    <w:rsid w:val="00485AAE"/>
    <w:rsid w:val="00486281"/>
    <w:rsid w:val="00486402"/>
    <w:rsid w:val="00486526"/>
    <w:rsid w:val="00486693"/>
    <w:rsid w:val="00491867"/>
    <w:rsid w:val="00492F21"/>
    <w:rsid w:val="0049487C"/>
    <w:rsid w:val="00495710"/>
    <w:rsid w:val="004977ED"/>
    <w:rsid w:val="00497ED7"/>
    <w:rsid w:val="004A098A"/>
    <w:rsid w:val="004A1E93"/>
    <w:rsid w:val="004A294F"/>
    <w:rsid w:val="004A2FF3"/>
    <w:rsid w:val="004A3713"/>
    <w:rsid w:val="004A3EA7"/>
    <w:rsid w:val="004A518A"/>
    <w:rsid w:val="004A5393"/>
    <w:rsid w:val="004A6644"/>
    <w:rsid w:val="004A6E15"/>
    <w:rsid w:val="004B02A3"/>
    <w:rsid w:val="004B107F"/>
    <w:rsid w:val="004B1118"/>
    <w:rsid w:val="004B20EE"/>
    <w:rsid w:val="004B452B"/>
    <w:rsid w:val="004B48DE"/>
    <w:rsid w:val="004B5CE2"/>
    <w:rsid w:val="004B6782"/>
    <w:rsid w:val="004C0375"/>
    <w:rsid w:val="004C0950"/>
    <w:rsid w:val="004C275E"/>
    <w:rsid w:val="004C369E"/>
    <w:rsid w:val="004C415A"/>
    <w:rsid w:val="004C4AB3"/>
    <w:rsid w:val="004C4D82"/>
    <w:rsid w:val="004C5011"/>
    <w:rsid w:val="004C5D13"/>
    <w:rsid w:val="004C602A"/>
    <w:rsid w:val="004C6F44"/>
    <w:rsid w:val="004C703E"/>
    <w:rsid w:val="004C721F"/>
    <w:rsid w:val="004D0EE1"/>
    <w:rsid w:val="004D1E50"/>
    <w:rsid w:val="004D28CF"/>
    <w:rsid w:val="004D4EF8"/>
    <w:rsid w:val="004D73F0"/>
    <w:rsid w:val="004D7B49"/>
    <w:rsid w:val="004D7FE1"/>
    <w:rsid w:val="004E079B"/>
    <w:rsid w:val="004E3C69"/>
    <w:rsid w:val="004E3E0A"/>
    <w:rsid w:val="004E5D87"/>
    <w:rsid w:val="004E603D"/>
    <w:rsid w:val="004E65B0"/>
    <w:rsid w:val="004E754A"/>
    <w:rsid w:val="004F10F5"/>
    <w:rsid w:val="004F167F"/>
    <w:rsid w:val="004F18C8"/>
    <w:rsid w:val="004F3541"/>
    <w:rsid w:val="004F5791"/>
    <w:rsid w:val="004F6815"/>
    <w:rsid w:val="00501D77"/>
    <w:rsid w:val="00501F2B"/>
    <w:rsid w:val="0050239E"/>
    <w:rsid w:val="0050337A"/>
    <w:rsid w:val="00503EAC"/>
    <w:rsid w:val="00504C54"/>
    <w:rsid w:val="00506A24"/>
    <w:rsid w:val="0050727A"/>
    <w:rsid w:val="00510C18"/>
    <w:rsid w:val="00511C33"/>
    <w:rsid w:val="00512990"/>
    <w:rsid w:val="00512C01"/>
    <w:rsid w:val="00512EA6"/>
    <w:rsid w:val="0051353B"/>
    <w:rsid w:val="00514499"/>
    <w:rsid w:val="00514518"/>
    <w:rsid w:val="00516211"/>
    <w:rsid w:val="00516425"/>
    <w:rsid w:val="00516AEB"/>
    <w:rsid w:val="00517000"/>
    <w:rsid w:val="00520F15"/>
    <w:rsid w:val="005231C8"/>
    <w:rsid w:val="00523C27"/>
    <w:rsid w:val="0052454D"/>
    <w:rsid w:val="00525EB7"/>
    <w:rsid w:val="00526DC1"/>
    <w:rsid w:val="005278BA"/>
    <w:rsid w:val="00527D73"/>
    <w:rsid w:val="005331A0"/>
    <w:rsid w:val="00533240"/>
    <w:rsid w:val="0053331C"/>
    <w:rsid w:val="005335E6"/>
    <w:rsid w:val="00533808"/>
    <w:rsid w:val="0053403E"/>
    <w:rsid w:val="005343C7"/>
    <w:rsid w:val="00535168"/>
    <w:rsid w:val="005357A1"/>
    <w:rsid w:val="00535C94"/>
    <w:rsid w:val="00536184"/>
    <w:rsid w:val="00536CEE"/>
    <w:rsid w:val="00536ED3"/>
    <w:rsid w:val="00537755"/>
    <w:rsid w:val="005420E9"/>
    <w:rsid w:val="00542699"/>
    <w:rsid w:val="00542A24"/>
    <w:rsid w:val="0054359D"/>
    <w:rsid w:val="005438CC"/>
    <w:rsid w:val="00543CC0"/>
    <w:rsid w:val="00543F52"/>
    <w:rsid w:val="00545413"/>
    <w:rsid w:val="00545476"/>
    <w:rsid w:val="005464D8"/>
    <w:rsid w:val="00546E5B"/>
    <w:rsid w:val="00550E86"/>
    <w:rsid w:val="00551937"/>
    <w:rsid w:val="0055203F"/>
    <w:rsid w:val="00553697"/>
    <w:rsid w:val="005538F2"/>
    <w:rsid w:val="00554310"/>
    <w:rsid w:val="005557F3"/>
    <w:rsid w:val="00556F01"/>
    <w:rsid w:val="0056086F"/>
    <w:rsid w:val="00562F25"/>
    <w:rsid w:val="005631C9"/>
    <w:rsid w:val="00564BD4"/>
    <w:rsid w:val="00565143"/>
    <w:rsid w:val="0056569B"/>
    <w:rsid w:val="00565B62"/>
    <w:rsid w:val="00566ABB"/>
    <w:rsid w:val="00566BF3"/>
    <w:rsid w:val="00567C05"/>
    <w:rsid w:val="0057069C"/>
    <w:rsid w:val="005708D0"/>
    <w:rsid w:val="00570E07"/>
    <w:rsid w:val="005717A7"/>
    <w:rsid w:val="00571FA9"/>
    <w:rsid w:val="00573732"/>
    <w:rsid w:val="005758E1"/>
    <w:rsid w:val="00575CB6"/>
    <w:rsid w:val="005767FE"/>
    <w:rsid w:val="005773F0"/>
    <w:rsid w:val="00577BA9"/>
    <w:rsid w:val="00580233"/>
    <w:rsid w:val="00581786"/>
    <w:rsid w:val="00583076"/>
    <w:rsid w:val="00584626"/>
    <w:rsid w:val="0058594C"/>
    <w:rsid w:val="005863EA"/>
    <w:rsid w:val="005868BC"/>
    <w:rsid w:val="00587F1C"/>
    <w:rsid w:val="00590894"/>
    <w:rsid w:val="005914BE"/>
    <w:rsid w:val="005922AC"/>
    <w:rsid w:val="00593489"/>
    <w:rsid w:val="005935AE"/>
    <w:rsid w:val="00594162"/>
    <w:rsid w:val="00597E60"/>
    <w:rsid w:val="005A143B"/>
    <w:rsid w:val="005A33EB"/>
    <w:rsid w:val="005A3A0E"/>
    <w:rsid w:val="005A5CCB"/>
    <w:rsid w:val="005A7850"/>
    <w:rsid w:val="005B25DC"/>
    <w:rsid w:val="005B45C4"/>
    <w:rsid w:val="005B5331"/>
    <w:rsid w:val="005B66CA"/>
    <w:rsid w:val="005B7612"/>
    <w:rsid w:val="005B7AFA"/>
    <w:rsid w:val="005C19CB"/>
    <w:rsid w:val="005C28D2"/>
    <w:rsid w:val="005C3D4C"/>
    <w:rsid w:val="005C5FC5"/>
    <w:rsid w:val="005C6C32"/>
    <w:rsid w:val="005D35E5"/>
    <w:rsid w:val="005D6A97"/>
    <w:rsid w:val="005D6C79"/>
    <w:rsid w:val="005D7003"/>
    <w:rsid w:val="005D796B"/>
    <w:rsid w:val="005D7987"/>
    <w:rsid w:val="005D7A6F"/>
    <w:rsid w:val="005D7BD1"/>
    <w:rsid w:val="005E031D"/>
    <w:rsid w:val="005E20F1"/>
    <w:rsid w:val="005E2BE4"/>
    <w:rsid w:val="005E4698"/>
    <w:rsid w:val="005E4907"/>
    <w:rsid w:val="005E49E9"/>
    <w:rsid w:val="005E5376"/>
    <w:rsid w:val="005E5786"/>
    <w:rsid w:val="005E58BA"/>
    <w:rsid w:val="005E6D4A"/>
    <w:rsid w:val="005E6F3B"/>
    <w:rsid w:val="005E72E4"/>
    <w:rsid w:val="005E777C"/>
    <w:rsid w:val="005E793F"/>
    <w:rsid w:val="005F0AA0"/>
    <w:rsid w:val="005F4044"/>
    <w:rsid w:val="005F421A"/>
    <w:rsid w:val="005F45EF"/>
    <w:rsid w:val="005F46CD"/>
    <w:rsid w:val="005F4E8B"/>
    <w:rsid w:val="005F6058"/>
    <w:rsid w:val="005F6D47"/>
    <w:rsid w:val="005F7CDB"/>
    <w:rsid w:val="006013EC"/>
    <w:rsid w:val="00601583"/>
    <w:rsid w:val="00603748"/>
    <w:rsid w:val="00604897"/>
    <w:rsid w:val="00605AF1"/>
    <w:rsid w:val="00606204"/>
    <w:rsid w:val="00606C97"/>
    <w:rsid w:val="006107AB"/>
    <w:rsid w:val="00610C29"/>
    <w:rsid w:val="00611653"/>
    <w:rsid w:val="00611C84"/>
    <w:rsid w:val="00612091"/>
    <w:rsid w:val="00616105"/>
    <w:rsid w:val="00616C09"/>
    <w:rsid w:val="0061737B"/>
    <w:rsid w:val="00620893"/>
    <w:rsid w:val="00621FD3"/>
    <w:rsid w:val="006223DF"/>
    <w:rsid w:val="0062246E"/>
    <w:rsid w:val="00624B3E"/>
    <w:rsid w:val="00624DA2"/>
    <w:rsid w:val="0062500D"/>
    <w:rsid w:val="00625A22"/>
    <w:rsid w:val="006267AF"/>
    <w:rsid w:val="00627AB1"/>
    <w:rsid w:val="00627FDC"/>
    <w:rsid w:val="00630E04"/>
    <w:rsid w:val="00631CF7"/>
    <w:rsid w:val="0063284A"/>
    <w:rsid w:val="00633147"/>
    <w:rsid w:val="00633BE1"/>
    <w:rsid w:val="00635765"/>
    <w:rsid w:val="00635A82"/>
    <w:rsid w:val="00637A75"/>
    <w:rsid w:val="00637FF7"/>
    <w:rsid w:val="006408B0"/>
    <w:rsid w:val="00640D76"/>
    <w:rsid w:val="006445B9"/>
    <w:rsid w:val="006449A2"/>
    <w:rsid w:val="00644B7D"/>
    <w:rsid w:val="00645B30"/>
    <w:rsid w:val="00647088"/>
    <w:rsid w:val="006472B1"/>
    <w:rsid w:val="00650907"/>
    <w:rsid w:val="00650B52"/>
    <w:rsid w:val="00651A0C"/>
    <w:rsid w:val="006529CB"/>
    <w:rsid w:val="00653116"/>
    <w:rsid w:val="00653980"/>
    <w:rsid w:val="00657086"/>
    <w:rsid w:val="00660ADE"/>
    <w:rsid w:val="006656E5"/>
    <w:rsid w:val="00666691"/>
    <w:rsid w:val="0066698F"/>
    <w:rsid w:val="00667155"/>
    <w:rsid w:val="00670A1A"/>
    <w:rsid w:val="00671782"/>
    <w:rsid w:val="006718E7"/>
    <w:rsid w:val="00672B48"/>
    <w:rsid w:val="00674F09"/>
    <w:rsid w:val="00675C29"/>
    <w:rsid w:val="00677D66"/>
    <w:rsid w:val="006816ED"/>
    <w:rsid w:val="0068171B"/>
    <w:rsid w:val="006818E0"/>
    <w:rsid w:val="00683C70"/>
    <w:rsid w:val="00683F49"/>
    <w:rsid w:val="0068459F"/>
    <w:rsid w:val="0068462F"/>
    <w:rsid w:val="00684C35"/>
    <w:rsid w:val="00684D13"/>
    <w:rsid w:val="00685750"/>
    <w:rsid w:val="00685DD1"/>
    <w:rsid w:val="00686DE8"/>
    <w:rsid w:val="00687D37"/>
    <w:rsid w:val="00690BEB"/>
    <w:rsid w:val="00692077"/>
    <w:rsid w:val="006927AB"/>
    <w:rsid w:val="006949B7"/>
    <w:rsid w:val="00694A19"/>
    <w:rsid w:val="00695880"/>
    <w:rsid w:val="006963A6"/>
    <w:rsid w:val="006967E0"/>
    <w:rsid w:val="006A105A"/>
    <w:rsid w:val="006A1B40"/>
    <w:rsid w:val="006A1F9E"/>
    <w:rsid w:val="006A543E"/>
    <w:rsid w:val="006A67E2"/>
    <w:rsid w:val="006A68C9"/>
    <w:rsid w:val="006A78BE"/>
    <w:rsid w:val="006A7D6D"/>
    <w:rsid w:val="006B26DB"/>
    <w:rsid w:val="006B3320"/>
    <w:rsid w:val="006B45F2"/>
    <w:rsid w:val="006B51B0"/>
    <w:rsid w:val="006B59D5"/>
    <w:rsid w:val="006B657F"/>
    <w:rsid w:val="006B65B2"/>
    <w:rsid w:val="006B7AD7"/>
    <w:rsid w:val="006C1322"/>
    <w:rsid w:val="006C173F"/>
    <w:rsid w:val="006C2E3E"/>
    <w:rsid w:val="006C3555"/>
    <w:rsid w:val="006C3E88"/>
    <w:rsid w:val="006C4FEF"/>
    <w:rsid w:val="006C508C"/>
    <w:rsid w:val="006C563A"/>
    <w:rsid w:val="006C6E25"/>
    <w:rsid w:val="006C77A2"/>
    <w:rsid w:val="006D1473"/>
    <w:rsid w:val="006D17DF"/>
    <w:rsid w:val="006D1C8A"/>
    <w:rsid w:val="006D2EC2"/>
    <w:rsid w:val="006D35FC"/>
    <w:rsid w:val="006D367F"/>
    <w:rsid w:val="006D413A"/>
    <w:rsid w:val="006D4968"/>
    <w:rsid w:val="006D4D12"/>
    <w:rsid w:val="006D5318"/>
    <w:rsid w:val="006D55DC"/>
    <w:rsid w:val="006D6F9B"/>
    <w:rsid w:val="006D7FC5"/>
    <w:rsid w:val="006E0E2A"/>
    <w:rsid w:val="006E288B"/>
    <w:rsid w:val="006E2A66"/>
    <w:rsid w:val="006E4CEB"/>
    <w:rsid w:val="006E67D3"/>
    <w:rsid w:val="006F05B5"/>
    <w:rsid w:val="006F0DD7"/>
    <w:rsid w:val="006F0E04"/>
    <w:rsid w:val="006F1009"/>
    <w:rsid w:val="006F114E"/>
    <w:rsid w:val="006F2345"/>
    <w:rsid w:val="006F3728"/>
    <w:rsid w:val="006F4AD1"/>
    <w:rsid w:val="006F6191"/>
    <w:rsid w:val="006F66B9"/>
    <w:rsid w:val="006F7E2F"/>
    <w:rsid w:val="00701F47"/>
    <w:rsid w:val="007021C1"/>
    <w:rsid w:val="0070434E"/>
    <w:rsid w:val="00704D2F"/>
    <w:rsid w:val="00705925"/>
    <w:rsid w:val="0070631A"/>
    <w:rsid w:val="007068F1"/>
    <w:rsid w:val="00706BD4"/>
    <w:rsid w:val="007075DD"/>
    <w:rsid w:val="0070796A"/>
    <w:rsid w:val="00707F56"/>
    <w:rsid w:val="00712BB7"/>
    <w:rsid w:val="00713C6F"/>
    <w:rsid w:val="00713D92"/>
    <w:rsid w:val="00714A34"/>
    <w:rsid w:val="0071660A"/>
    <w:rsid w:val="00717E4C"/>
    <w:rsid w:val="007202F9"/>
    <w:rsid w:val="007222B0"/>
    <w:rsid w:val="0072362B"/>
    <w:rsid w:val="00723FFA"/>
    <w:rsid w:val="00724007"/>
    <w:rsid w:val="007267A7"/>
    <w:rsid w:val="007276CF"/>
    <w:rsid w:val="007279BD"/>
    <w:rsid w:val="007323E2"/>
    <w:rsid w:val="0073300A"/>
    <w:rsid w:val="007335F9"/>
    <w:rsid w:val="00733626"/>
    <w:rsid w:val="00734C0C"/>
    <w:rsid w:val="00734FFA"/>
    <w:rsid w:val="00736728"/>
    <w:rsid w:val="00737635"/>
    <w:rsid w:val="00740197"/>
    <w:rsid w:val="00744469"/>
    <w:rsid w:val="00745374"/>
    <w:rsid w:val="00745393"/>
    <w:rsid w:val="007462FD"/>
    <w:rsid w:val="00746922"/>
    <w:rsid w:val="00746EDD"/>
    <w:rsid w:val="00747312"/>
    <w:rsid w:val="00750A88"/>
    <w:rsid w:val="00751409"/>
    <w:rsid w:val="0075190A"/>
    <w:rsid w:val="00751DEB"/>
    <w:rsid w:val="00751E79"/>
    <w:rsid w:val="00753019"/>
    <w:rsid w:val="007547D1"/>
    <w:rsid w:val="00755B17"/>
    <w:rsid w:val="007566EB"/>
    <w:rsid w:val="0076055D"/>
    <w:rsid w:val="00760CEB"/>
    <w:rsid w:val="0076108B"/>
    <w:rsid w:val="00761468"/>
    <w:rsid w:val="00761CF4"/>
    <w:rsid w:val="00763136"/>
    <w:rsid w:val="00763FF6"/>
    <w:rsid w:val="00766EB3"/>
    <w:rsid w:val="00772B23"/>
    <w:rsid w:val="007730CE"/>
    <w:rsid w:val="00773D72"/>
    <w:rsid w:val="0077451C"/>
    <w:rsid w:val="00774ADA"/>
    <w:rsid w:val="00774EE8"/>
    <w:rsid w:val="007779F0"/>
    <w:rsid w:val="00780F79"/>
    <w:rsid w:val="00782766"/>
    <w:rsid w:val="00782A84"/>
    <w:rsid w:val="00782D4C"/>
    <w:rsid w:val="00785406"/>
    <w:rsid w:val="007874B1"/>
    <w:rsid w:val="00787A08"/>
    <w:rsid w:val="00787E2E"/>
    <w:rsid w:val="007917B2"/>
    <w:rsid w:val="00791D30"/>
    <w:rsid w:val="00792997"/>
    <w:rsid w:val="0079439A"/>
    <w:rsid w:val="00794EBA"/>
    <w:rsid w:val="00795341"/>
    <w:rsid w:val="00795953"/>
    <w:rsid w:val="00796C3B"/>
    <w:rsid w:val="0079714C"/>
    <w:rsid w:val="0079728D"/>
    <w:rsid w:val="00797E60"/>
    <w:rsid w:val="007A0075"/>
    <w:rsid w:val="007A165E"/>
    <w:rsid w:val="007A1F8F"/>
    <w:rsid w:val="007A349D"/>
    <w:rsid w:val="007A4C44"/>
    <w:rsid w:val="007A5012"/>
    <w:rsid w:val="007A5930"/>
    <w:rsid w:val="007A6765"/>
    <w:rsid w:val="007B058B"/>
    <w:rsid w:val="007B0816"/>
    <w:rsid w:val="007B13CB"/>
    <w:rsid w:val="007B14BE"/>
    <w:rsid w:val="007B154E"/>
    <w:rsid w:val="007B15A1"/>
    <w:rsid w:val="007B1C3C"/>
    <w:rsid w:val="007B2CEC"/>
    <w:rsid w:val="007B45DD"/>
    <w:rsid w:val="007B5243"/>
    <w:rsid w:val="007B535F"/>
    <w:rsid w:val="007B651D"/>
    <w:rsid w:val="007C0509"/>
    <w:rsid w:val="007C2C13"/>
    <w:rsid w:val="007C4FE4"/>
    <w:rsid w:val="007C6FB9"/>
    <w:rsid w:val="007D0111"/>
    <w:rsid w:val="007D0935"/>
    <w:rsid w:val="007D38C2"/>
    <w:rsid w:val="007D4A0B"/>
    <w:rsid w:val="007D4C1E"/>
    <w:rsid w:val="007D50F5"/>
    <w:rsid w:val="007D5856"/>
    <w:rsid w:val="007D6A7E"/>
    <w:rsid w:val="007D703F"/>
    <w:rsid w:val="007D763E"/>
    <w:rsid w:val="007D7CB8"/>
    <w:rsid w:val="007E0073"/>
    <w:rsid w:val="007E1FA0"/>
    <w:rsid w:val="007E20E6"/>
    <w:rsid w:val="007E41DE"/>
    <w:rsid w:val="007E6AE2"/>
    <w:rsid w:val="007E6E16"/>
    <w:rsid w:val="007E6FAF"/>
    <w:rsid w:val="007E732D"/>
    <w:rsid w:val="007E7572"/>
    <w:rsid w:val="007E79EC"/>
    <w:rsid w:val="007F0964"/>
    <w:rsid w:val="007F1533"/>
    <w:rsid w:val="007F15A5"/>
    <w:rsid w:val="007F1FCE"/>
    <w:rsid w:val="007F59A4"/>
    <w:rsid w:val="007F6B8C"/>
    <w:rsid w:val="007F75B5"/>
    <w:rsid w:val="007F7ADE"/>
    <w:rsid w:val="0080066A"/>
    <w:rsid w:val="00800D10"/>
    <w:rsid w:val="008015C5"/>
    <w:rsid w:val="00801E1E"/>
    <w:rsid w:val="00801F1C"/>
    <w:rsid w:val="008020E8"/>
    <w:rsid w:val="008034C7"/>
    <w:rsid w:val="00804599"/>
    <w:rsid w:val="00804646"/>
    <w:rsid w:val="00805260"/>
    <w:rsid w:val="008053D8"/>
    <w:rsid w:val="00805B81"/>
    <w:rsid w:val="00811105"/>
    <w:rsid w:val="008119DE"/>
    <w:rsid w:val="008124CF"/>
    <w:rsid w:val="00814CBC"/>
    <w:rsid w:val="00815F47"/>
    <w:rsid w:val="008160CB"/>
    <w:rsid w:val="00820B5B"/>
    <w:rsid w:val="008218FB"/>
    <w:rsid w:val="00822667"/>
    <w:rsid w:val="00824C96"/>
    <w:rsid w:val="00825053"/>
    <w:rsid w:val="008255F6"/>
    <w:rsid w:val="00825F7D"/>
    <w:rsid w:val="0082612B"/>
    <w:rsid w:val="00830503"/>
    <w:rsid w:val="00830A79"/>
    <w:rsid w:val="00830E6F"/>
    <w:rsid w:val="00830FC4"/>
    <w:rsid w:val="0083132D"/>
    <w:rsid w:val="0083135D"/>
    <w:rsid w:val="00831CA0"/>
    <w:rsid w:val="008328C7"/>
    <w:rsid w:val="00832A86"/>
    <w:rsid w:val="00832AC4"/>
    <w:rsid w:val="00833828"/>
    <w:rsid w:val="00833C3A"/>
    <w:rsid w:val="008342A1"/>
    <w:rsid w:val="008348B6"/>
    <w:rsid w:val="00835C26"/>
    <w:rsid w:val="0083645F"/>
    <w:rsid w:val="008375C0"/>
    <w:rsid w:val="00840BDE"/>
    <w:rsid w:val="0084233C"/>
    <w:rsid w:val="00842997"/>
    <w:rsid w:val="00843BB1"/>
    <w:rsid w:val="008445AD"/>
    <w:rsid w:val="00844670"/>
    <w:rsid w:val="0084481B"/>
    <w:rsid w:val="008458E2"/>
    <w:rsid w:val="00846AEC"/>
    <w:rsid w:val="00847203"/>
    <w:rsid w:val="00847321"/>
    <w:rsid w:val="008514A0"/>
    <w:rsid w:val="00853280"/>
    <w:rsid w:val="00855009"/>
    <w:rsid w:val="0085537F"/>
    <w:rsid w:val="00855C5C"/>
    <w:rsid w:val="00856EF3"/>
    <w:rsid w:val="00857241"/>
    <w:rsid w:val="00860182"/>
    <w:rsid w:val="008609B8"/>
    <w:rsid w:val="00861253"/>
    <w:rsid w:val="00862E16"/>
    <w:rsid w:val="00863448"/>
    <w:rsid w:val="00863AB9"/>
    <w:rsid w:val="008647B8"/>
    <w:rsid w:val="0086534A"/>
    <w:rsid w:val="00865D00"/>
    <w:rsid w:val="00871023"/>
    <w:rsid w:val="00871D4D"/>
    <w:rsid w:val="00872286"/>
    <w:rsid w:val="00872ADB"/>
    <w:rsid w:val="00873566"/>
    <w:rsid w:val="00873BAA"/>
    <w:rsid w:val="00874803"/>
    <w:rsid w:val="00875ED3"/>
    <w:rsid w:val="008762EA"/>
    <w:rsid w:val="00876F40"/>
    <w:rsid w:val="00877796"/>
    <w:rsid w:val="0088094F"/>
    <w:rsid w:val="00880D33"/>
    <w:rsid w:val="008819E7"/>
    <w:rsid w:val="00883B1C"/>
    <w:rsid w:val="008842D3"/>
    <w:rsid w:val="00885268"/>
    <w:rsid w:val="00885749"/>
    <w:rsid w:val="00886FD2"/>
    <w:rsid w:val="008873E0"/>
    <w:rsid w:val="00890AD9"/>
    <w:rsid w:val="00890FAA"/>
    <w:rsid w:val="0089139D"/>
    <w:rsid w:val="0089171C"/>
    <w:rsid w:val="008917B1"/>
    <w:rsid w:val="00892844"/>
    <w:rsid w:val="0089425E"/>
    <w:rsid w:val="0089463C"/>
    <w:rsid w:val="008954C9"/>
    <w:rsid w:val="008959BE"/>
    <w:rsid w:val="00895BEC"/>
    <w:rsid w:val="008A025B"/>
    <w:rsid w:val="008A1B61"/>
    <w:rsid w:val="008B2F6B"/>
    <w:rsid w:val="008B3726"/>
    <w:rsid w:val="008B4043"/>
    <w:rsid w:val="008B607A"/>
    <w:rsid w:val="008B6DE4"/>
    <w:rsid w:val="008C03C7"/>
    <w:rsid w:val="008C1262"/>
    <w:rsid w:val="008C1B9B"/>
    <w:rsid w:val="008C2923"/>
    <w:rsid w:val="008C32FE"/>
    <w:rsid w:val="008C46B2"/>
    <w:rsid w:val="008C6214"/>
    <w:rsid w:val="008C7EB7"/>
    <w:rsid w:val="008D0EB3"/>
    <w:rsid w:val="008D156D"/>
    <w:rsid w:val="008D15C8"/>
    <w:rsid w:val="008D1CA3"/>
    <w:rsid w:val="008D1FCA"/>
    <w:rsid w:val="008D31CE"/>
    <w:rsid w:val="008D3599"/>
    <w:rsid w:val="008D4A23"/>
    <w:rsid w:val="008D5616"/>
    <w:rsid w:val="008D56C9"/>
    <w:rsid w:val="008D6253"/>
    <w:rsid w:val="008D6D5F"/>
    <w:rsid w:val="008D6F9F"/>
    <w:rsid w:val="008E0060"/>
    <w:rsid w:val="008E18BA"/>
    <w:rsid w:val="008E2213"/>
    <w:rsid w:val="008E3C1D"/>
    <w:rsid w:val="008E423B"/>
    <w:rsid w:val="008E65D4"/>
    <w:rsid w:val="008E7683"/>
    <w:rsid w:val="008F3246"/>
    <w:rsid w:val="008F3945"/>
    <w:rsid w:val="008F398A"/>
    <w:rsid w:val="008F5BD9"/>
    <w:rsid w:val="008F62A9"/>
    <w:rsid w:val="008F7D9B"/>
    <w:rsid w:val="00902292"/>
    <w:rsid w:val="009053E3"/>
    <w:rsid w:val="00905A20"/>
    <w:rsid w:val="00910334"/>
    <w:rsid w:val="00910732"/>
    <w:rsid w:val="00910B6A"/>
    <w:rsid w:val="009117F1"/>
    <w:rsid w:val="0091190E"/>
    <w:rsid w:val="009121EF"/>
    <w:rsid w:val="00913329"/>
    <w:rsid w:val="00913688"/>
    <w:rsid w:val="0091371B"/>
    <w:rsid w:val="0091490A"/>
    <w:rsid w:val="009151C3"/>
    <w:rsid w:val="009154F3"/>
    <w:rsid w:val="009157A6"/>
    <w:rsid w:val="00915EBF"/>
    <w:rsid w:val="009161FB"/>
    <w:rsid w:val="00916D11"/>
    <w:rsid w:val="00917919"/>
    <w:rsid w:val="00922B1A"/>
    <w:rsid w:val="00923442"/>
    <w:rsid w:val="009237E1"/>
    <w:rsid w:val="009254BD"/>
    <w:rsid w:val="009254ED"/>
    <w:rsid w:val="00926673"/>
    <w:rsid w:val="00927262"/>
    <w:rsid w:val="009338D7"/>
    <w:rsid w:val="00933EA9"/>
    <w:rsid w:val="009343A7"/>
    <w:rsid w:val="0093449E"/>
    <w:rsid w:val="00934576"/>
    <w:rsid w:val="00934A32"/>
    <w:rsid w:val="00935A6C"/>
    <w:rsid w:val="00935D64"/>
    <w:rsid w:val="00936FB1"/>
    <w:rsid w:val="009400EC"/>
    <w:rsid w:val="00942497"/>
    <w:rsid w:val="0094296E"/>
    <w:rsid w:val="00942E26"/>
    <w:rsid w:val="00942F74"/>
    <w:rsid w:val="009430F9"/>
    <w:rsid w:val="00944F39"/>
    <w:rsid w:val="009471F8"/>
    <w:rsid w:val="009477B1"/>
    <w:rsid w:val="0095355D"/>
    <w:rsid w:val="00953F0A"/>
    <w:rsid w:val="009540A1"/>
    <w:rsid w:val="00956BDC"/>
    <w:rsid w:val="009572D2"/>
    <w:rsid w:val="009574F9"/>
    <w:rsid w:val="009575C9"/>
    <w:rsid w:val="00957D22"/>
    <w:rsid w:val="00957E20"/>
    <w:rsid w:val="009601BC"/>
    <w:rsid w:val="0096071E"/>
    <w:rsid w:val="00960C4A"/>
    <w:rsid w:val="009618F2"/>
    <w:rsid w:val="00961AFF"/>
    <w:rsid w:val="00962F1E"/>
    <w:rsid w:val="00963CA7"/>
    <w:rsid w:val="00964B38"/>
    <w:rsid w:val="0096584C"/>
    <w:rsid w:val="00965D29"/>
    <w:rsid w:val="00967CC3"/>
    <w:rsid w:val="00967D4A"/>
    <w:rsid w:val="00970892"/>
    <w:rsid w:val="00970C74"/>
    <w:rsid w:val="00970D1F"/>
    <w:rsid w:val="009736C3"/>
    <w:rsid w:val="00973BB3"/>
    <w:rsid w:val="00977FE3"/>
    <w:rsid w:val="00982092"/>
    <w:rsid w:val="00984E2F"/>
    <w:rsid w:val="00984FAA"/>
    <w:rsid w:val="00992853"/>
    <w:rsid w:val="009928EA"/>
    <w:rsid w:val="009931E9"/>
    <w:rsid w:val="00993331"/>
    <w:rsid w:val="00994CBC"/>
    <w:rsid w:val="00995A0D"/>
    <w:rsid w:val="00995FD0"/>
    <w:rsid w:val="009972DF"/>
    <w:rsid w:val="009A09FB"/>
    <w:rsid w:val="009A23EE"/>
    <w:rsid w:val="009A244B"/>
    <w:rsid w:val="009A2C8E"/>
    <w:rsid w:val="009A2DCB"/>
    <w:rsid w:val="009A3121"/>
    <w:rsid w:val="009A66A1"/>
    <w:rsid w:val="009A6750"/>
    <w:rsid w:val="009A6B9B"/>
    <w:rsid w:val="009A7345"/>
    <w:rsid w:val="009A755D"/>
    <w:rsid w:val="009B00BD"/>
    <w:rsid w:val="009B0944"/>
    <w:rsid w:val="009B0A49"/>
    <w:rsid w:val="009B0E5E"/>
    <w:rsid w:val="009B1B2B"/>
    <w:rsid w:val="009B236A"/>
    <w:rsid w:val="009B2AB8"/>
    <w:rsid w:val="009B2EAB"/>
    <w:rsid w:val="009B5993"/>
    <w:rsid w:val="009B743F"/>
    <w:rsid w:val="009B7809"/>
    <w:rsid w:val="009C02E5"/>
    <w:rsid w:val="009C0352"/>
    <w:rsid w:val="009C0F53"/>
    <w:rsid w:val="009C13C0"/>
    <w:rsid w:val="009C1820"/>
    <w:rsid w:val="009C1D77"/>
    <w:rsid w:val="009C2C34"/>
    <w:rsid w:val="009C42D4"/>
    <w:rsid w:val="009C56C9"/>
    <w:rsid w:val="009C6048"/>
    <w:rsid w:val="009C6899"/>
    <w:rsid w:val="009C6A98"/>
    <w:rsid w:val="009C71CB"/>
    <w:rsid w:val="009C7527"/>
    <w:rsid w:val="009C7697"/>
    <w:rsid w:val="009D4A24"/>
    <w:rsid w:val="009D5302"/>
    <w:rsid w:val="009D6602"/>
    <w:rsid w:val="009D7F13"/>
    <w:rsid w:val="009E1C91"/>
    <w:rsid w:val="009E2034"/>
    <w:rsid w:val="009E2052"/>
    <w:rsid w:val="009E35BC"/>
    <w:rsid w:val="009E3AE5"/>
    <w:rsid w:val="009E3BB3"/>
    <w:rsid w:val="009E53EF"/>
    <w:rsid w:val="009E581C"/>
    <w:rsid w:val="009F05F0"/>
    <w:rsid w:val="009F07DB"/>
    <w:rsid w:val="009F28C3"/>
    <w:rsid w:val="009F3051"/>
    <w:rsid w:val="009F3D9C"/>
    <w:rsid w:val="009F444B"/>
    <w:rsid w:val="009F5686"/>
    <w:rsid w:val="009F570B"/>
    <w:rsid w:val="009F6C33"/>
    <w:rsid w:val="00A00EBB"/>
    <w:rsid w:val="00A05701"/>
    <w:rsid w:val="00A05864"/>
    <w:rsid w:val="00A0700F"/>
    <w:rsid w:val="00A073F6"/>
    <w:rsid w:val="00A0747B"/>
    <w:rsid w:val="00A076EC"/>
    <w:rsid w:val="00A1131D"/>
    <w:rsid w:val="00A11F53"/>
    <w:rsid w:val="00A12CBC"/>
    <w:rsid w:val="00A12DF7"/>
    <w:rsid w:val="00A13675"/>
    <w:rsid w:val="00A144C2"/>
    <w:rsid w:val="00A1584B"/>
    <w:rsid w:val="00A15C4E"/>
    <w:rsid w:val="00A15D10"/>
    <w:rsid w:val="00A161D7"/>
    <w:rsid w:val="00A16328"/>
    <w:rsid w:val="00A16819"/>
    <w:rsid w:val="00A16CAF"/>
    <w:rsid w:val="00A170F5"/>
    <w:rsid w:val="00A175AF"/>
    <w:rsid w:val="00A228DF"/>
    <w:rsid w:val="00A2463F"/>
    <w:rsid w:val="00A25CEC"/>
    <w:rsid w:val="00A2667D"/>
    <w:rsid w:val="00A308EF"/>
    <w:rsid w:val="00A3112F"/>
    <w:rsid w:val="00A3259B"/>
    <w:rsid w:val="00A32919"/>
    <w:rsid w:val="00A32D2B"/>
    <w:rsid w:val="00A33338"/>
    <w:rsid w:val="00A338C3"/>
    <w:rsid w:val="00A338EB"/>
    <w:rsid w:val="00A33A3D"/>
    <w:rsid w:val="00A34BAE"/>
    <w:rsid w:val="00A34EA4"/>
    <w:rsid w:val="00A34F9E"/>
    <w:rsid w:val="00A35FD8"/>
    <w:rsid w:val="00A36245"/>
    <w:rsid w:val="00A36264"/>
    <w:rsid w:val="00A3702B"/>
    <w:rsid w:val="00A372EB"/>
    <w:rsid w:val="00A41F65"/>
    <w:rsid w:val="00A44B71"/>
    <w:rsid w:val="00A45030"/>
    <w:rsid w:val="00A45A37"/>
    <w:rsid w:val="00A46C14"/>
    <w:rsid w:val="00A47B09"/>
    <w:rsid w:val="00A502F9"/>
    <w:rsid w:val="00A50A41"/>
    <w:rsid w:val="00A50F1A"/>
    <w:rsid w:val="00A520C0"/>
    <w:rsid w:val="00A5459C"/>
    <w:rsid w:val="00A548B0"/>
    <w:rsid w:val="00A54CF7"/>
    <w:rsid w:val="00A551BA"/>
    <w:rsid w:val="00A55433"/>
    <w:rsid w:val="00A576E6"/>
    <w:rsid w:val="00A57AA3"/>
    <w:rsid w:val="00A60475"/>
    <w:rsid w:val="00A626CF"/>
    <w:rsid w:val="00A62C16"/>
    <w:rsid w:val="00A6363E"/>
    <w:rsid w:val="00A646BD"/>
    <w:rsid w:val="00A67149"/>
    <w:rsid w:val="00A67723"/>
    <w:rsid w:val="00A67D4E"/>
    <w:rsid w:val="00A72D18"/>
    <w:rsid w:val="00A74701"/>
    <w:rsid w:val="00A77222"/>
    <w:rsid w:val="00A7761D"/>
    <w:rsid w:val="00A8069C"/>
    <w:rsid w:val="00A80A03"/>
    <w:rsid w:val="00A81039"/>
    <w:rsid w:val="00A81A55"/>
    <w:rsid w:val="00A8291F"/>
    <w:rsid w:val="00A8324A"/>
    <w:rsid w:val="00A83BC8"/>
    <w:rsid w:val="00A85F05"/>
    <w:rsid w:val="00A867F7"/>
    <w:rsid w:val="00A86A89"/>
    <w:rsid w:val="00A87668"/>
    <w:rsid w:val="00A92828"/>
    <w:rsid w:val="00A92AF1"/>
    <w:rsid w:val="00A92F60"/>
    <w:rsid w:val="00A9304B"/>
    <w:rsid w:val="00A94071"/>
    <w:rsid w:val="00A94096"/>
    <w:rsid w:val="00A9456D"/>
    <w:rsid w:val="00A947DC"/>
    <w:rsid w:val="00A95040"/>
    <w:rsid w:val="00A95777"/>
    <w:rsid w:val="00A967B7"/>
    <w:rsid w:val="00A96EEE"/>
    <w:rsid w:val="00A97258"/>
    <w:rsid w:val="00A97AEE"/>
    <w:rsid w:val="00A97C53"/>
    <w:rsid w:val="00AA1123"/>
    <w:rsid w:val="00AA2B07"/>
    <w:rsid w:val="00AA30F0"/>
    <w:rsid w:val="00AA35B5"/>
    <w:rsid w:val="00AA3E99"/>
    <w:rsid w:val="00AA6B7F"/>
    <w:rsid w:val="00AA72DB"/>
    <w:rsid w:val="00AB1E79"/>
    <w:rsid w:val="00AB2838"/>
    <w:rsid w:val="00AB4166"/>
    <w:rsid w:val="00AB5344"/>
    <w:rsid w:val="00AB5F47"/>
    <w:rsid w:val="00AC0B0A"/>
    <w:rsid w:val="00AC0C40"/>
    <w:rsid w:val="00AC159C"/>
    <w:rsid w:val="00AC2B5A"/>
    <w:rsid w:val="00AC3356"/>
    <w:rsid w:val="00AC3AC7"/>
    <w:rsid w:val="00AC3C7F"/>
    <w:rsid w:val="00AC43FE"/>
    <w:rsid w:val="00AC4CBF"/>
    <w:rsid w:val="00AC679C"/>
    <w:rsid w:val="00AD04D6"/>
    <w:rsid w:val="00AD0C25"/>
    <w:rsid w:val="00AD0F19"/>
    <w:rsid w:val="00AD13DF"/>
    <w:rsid w:val="00AD3E15"/>
    <w:rsid w:val="00AD5B3C"/>
    <w:rsid w:val="00AD5EDF"/>
    <w:rsid w:val="00AD6650"/>
    <w:rsid w:val="00AD6BFC"/>
    <w:rsid w:val="00AD70F7"/>
    <w:rsid w:val="00AD7416"/>
    <w:rsid w:val="00AE11A0"/>
    <w:rsid w:val="00AE13E4"/>
    <w:rsid w:val="00AE1499"/>
    <w:rsid w:val="00AE2430"/>
    <w:rsid w:val="00AE3B1F"/>
    <w:rsid w:val="00AE4C12"/>
    <w:rsid w:val="00AE53B9"/>
    <w:rsid w:val="00AE60BF"/>
    <w:rsid w:val="00AE7B3C"/>
    <w:rsid w:val="00AF0D36"/>
    <w:rsid w:val="00AF1432"/>
    <w:rsid w:val="00AF179A"/>
    <w:rsid w:val="00AF3BFB"/>
    <w:rsid w:val="00AF6A66"/>
    <w:rsid w:val="00AF718F"/>
    <w:rsid w:val="00AF7637"/>
    <w:rsid w:val="00B01529"/>
    <w:rsid w:val="00B018FF"/>
    <w:rsid w:val="00B01F22"/>
    <w:rsid w:val="00B04C20"/>
    <w:rsid w:val="00B04EE4"/>
    <w:rsid w:val="00B0589F"/>
    <w:rsid w:val="00B05ABF"/>
    <w:rsid w:val="00B06CAC"/>
    <w:rsid w:val="00B07BF2"/>
    <w:rsid w:val="00B11122"/>
    <w:rsid w:val="00B1173C"/>
    <w:rsid w:val="00B11883"/>
    <w:rsid w:val="00B12869"/>
    <w:rsid w:val="00B12EEA"/>
    <w:rsid w:val="00B13FE8"/>
    <w:rsid w:val="00B1497F"/>
    <w:rsid w:val="00B14D41"/>
    <w:rsid w:val="00B157A3"/>
    <w:rsid w:val="00B20C0D"/>
    <w:rsid w:val="00B22A75"/>
    <w:rsid w:val="00B2327F"/>
    <w:rsid w:val="00B244D4"/>
    <w:rsid w:val="00B26E9A"/>
    <w:rsid w:val="00B3216D"/>
    <w:rsid w:val="00B329C2"/>
    <w:rsid w:val="00B32C5C"/>
    <w:rsid w:val="00B33B7A"/>
    <w:rsid w:val="00B342ED"/>
    <w:rsid w:val="00B34D78"/>
    <w:rsid w:val="00B35B15"/>
    <w:rsid w:val="00B37206"/>
    <w:rsid w:val="00B40DF8"/>
    <w:rsid w:val="00B43EE7"/>
    <w:rsid w:val="00B50733"/>
    <w:rsid w:val="00B5099A"/>
    <w:rsid w:val="00B51687"/>
    <w:rsid w:val="00B5229E"/>
    <w:rsid w:val="00B5373C"/>
    <w:rsid w:val="00B539D6"/>
    <w:rsid w:val="00B53AA4"/>
    <w:rsid w:val="00B54584"/>
    <w:rsid w:val="00B54D2D"/>
    <w:rsid w:val="00B55EF5"/>
    <w:rsid w:val="00B56267"/>
    <w:rsid w:val="00B56786"/>
    <w:rsid w:val="00B56DD3"/>
    <w:rsid w:val="00B57C7F"/>
    <w:rsid w:val="00B603E0"/>
    <w:rsid w:val="00B612A1"/>
    <w:rsid w:val="00B62E23"/>
    <w:rsid w:val="00B62F4C"/>
    <w:rsid w:val="00B635FE"/>
    <w:rsid w:val="00B64131"/>
    <w:rsid w:val="00B64619"/>
    <w:rsid w:val="00B66B69"/>
    <w:rsid w:val="00B70C0C"/>
    <w:rsid w:val="00B72211"/>
    <w:rsid w:val="00B73276"/>
    <w:rsid w:val="00B7439F"/>
    <w:rsid w:val="00B764EA"/>
    <w:rsid w:val="00B80A64"/>
    <w:rsid w:val="00B816C3"/>
    <w:rsid w:val="00B81767"/>
    <w:rsid w:val="00B82291"/>
    <w:rsid w:val="00B82F8C"/>
    <w:rsid w:val="00B83752"/>
    <w:rsid w:val="00B83C34"/>
    <w:rsid w:val="00B849FE"/>
    <w:rsid w:val="00B84C99"/>
    <w:rsid w:val="00B85A18"/>
    <w:rsid w:val="00B862BC"/>
    <w:rsid w:val="00B90AFE"/>
    <w:rsid w:val="00B921E9"/>
    <w:rsid w:val="00B92403"/>
    <w:rsid w:val="00B93558"/>
    <w:rsid w:val="00B9435E"/>
    <w:rsid w:val="00B95145"/>
    <w:rsid w:val="00B9598A"/>
    <w:rsid w:val="00BA0918"/>
    <w:rsid w:val="00BA0F0F"/>
    <w:rsid w:val="00BA1434"/>
    <w:rsid w:val="00BA310A"/>
    <w:rsid w:val="00BA3457"/>
    <w:rsid w:val="00BA40A6"/>
    <w:rsid w:val="00BA5CD3"/>
    <w:rsid w:val="00BA6926"/>
    <w:rsid w:val="00BA7929"/>
    <w:rsid w:val="00BB0441"/>
    <w:rsid w:val="00BB0C81"/>
    <w:rsid w:val="00BB170B"/>
    <w:rsid w:val="00BB1895"/>
    <w:rsid w:val="00BB18DF"/>
    <w:rsid w:val="00BB199A"/>
    <w:rsid w:val="00BB28F5"/>
    <w:rsid w:val="00BB2BD4"/>
    <w:rsid w:val="00BB3356"/>
    <w:rsid w:val="00BB424C"/>
    <w:rsid w:val="00BB48A2"/>
    <w:rsid w:val="00BB558E"/>
    <w:rsid w:val="00BB5861"/>
    <w:rsid w:val="00BB5D22"/>
    <w:rsid w:val="00BB71FD"/>
    <w:rsid w:val="00BB79F1"/>
    <w:rsid w:val="00BC0D13"/>
    <w:rsid w:val="00BC29FD"/>
    <w:rsid w:val="00BC3C7D"/>
    <w:rsid w:val="00BC408E"/>
    <w:rsid w:val="00BC46CD"/>
    <w:rsid w:val="00BC5FBC"/>
    <w:rsid w:val="00BC7147"/>
    <w:rsid w:val="00BC72A6"/>
    <w:rsid w:val="00BC7B28"/>
    <w:rsid w:val="00BD0833"/>
    <w:rsid w:val="00BD0A81"/>
    <w:rsid w:val="00BD0C2B"/>
    <w:rsid w:val="00BD26E4"/>
    <w:rsid w:val="00BD2D83"/>
    <w:rsid w:val="00BD315C"/>
    <w:rsid w:val="00BD5598"/>
    <w:rsid w:val="00BD6C12"/>
    <w:rsid w:val="00BD6F6D"/>
    <w:rsid w:val="00BD700B"/>
    <w:rsid w:val="00BD7B33"/>
    <w:rsid w:val="00BD7CC3"/>
    <w:rsid w:val="00BE0954"/>
    <w:rsid w:val="00BE27CF"/>
    <w:rsid w:val="00BE2E03"/>
    <w:rsid w:val="00BE3F9B"/>
    <w:rsid w:val="00BE494F"/>
    <w:rsid w:val="00BE5AFD"/>
    <w:rsid w:val="00BE6419"/>
    <w:rsid w:val="00BE66CE"/>
    <w:rsid w:val="00BE6C60"/>
    <w:rsid w:val="00BE732B"/>
    <w:rsid w:val="00BF1AA0"/>
    <w:rsid w:val="00BF29AC"/>
    <w:rsid w:val="00BF3559"/>
    <w:rsid w:val="00BF41F0"/>
    <w:rsid w:val="00BF447F"/>
    <w:rsid w:val="00BF48A9"/>
    <w:rsid w:val="00BF4F4F"/>
    <w:rsid w:val="00BF5473"/>
    <w:rsid w:val="00BF5FAD"/>
    <w:rsid w:val="00BF6DF4"/>
    <w:rsid w:val="00BF7EFE"/>
    <w:rsid w:val="00C00537"/>
    <w:rsid w:val="00C02C2C"/>
    <w:rsid w:val="00C034D2"/>
    <w:rsid w:val="00C04000"/>
    <w:rsid w:val="00C04972"/>
    <w:rsid w:val="00C060C5"/>
    <w:rsid w:val="00C06FB0"/>
    <w:rsid w:val="00C07752"/>
    <w:rsid w:val="00C077ED"/>
    <w:rsid w:val="00C07A1F"/>
    <w:rsid w:val="00C1026C"/>
    <w:rsid w:val="00C10BB0"/>
    <w:rsid w:val="00C11612"/>
    <w:rsid w:val="00C11FF6"/>
    <w:rsid w:val="00C124AC"/>
    <w:rsid w:val="00C142A8"/>
    <w:rsid w:val="00C14E10"/>
    <w:rsid w:val="00C15149"/>
    <w:rsid w:val="00C174B3"/>
    <w:rsid w:val="00C20ABC"/>
    <w:rsid w:val="00C226CA"/>
    <w:rsid w:val="00C2299C"/>
    <w:rsid w:val="00C2613E"/>
    <w:rsid w:val="00C2661C"/>
    <w:rsid w:val="00C26A71"/>
    <w:rsid w:val="00C26CF9"/>
    <w:rsid w:val="00C27329"/>
    <w:rsid w:val="00C273A6"/>
    <w:rsid w:val="00C30607"/>
    <w:rsid w:val="00C314A4"/>
    <w:rsid w:val="00C327F2"/>
    <w:rsid w:val="00C342B9"/>
    <w:rsid w:val="00C34F22"/>
    <w:rsid w:val="00C3505D"/>
    <w:rsid w:val="00C365FD"/>
    <w:rsid w:val="00C40BA4"/>
    <w:rsid w:val="00C421B9"/>
    <w:rsid w:val="00C455B5"/>
    <w:rsid w:val="00C467F3"/>
    <w:rsid w:val="00C517A1"/>
    <w:rsid w:val="00C52B84"/>
    <w:rsid w:val="00C53632"/>
    <w:rsid w:val="00C54BB9"/>
    <w:rsid w:val="00C564AD"/>
    <w:rsid w:val="00C631AD"/>
    <w:rsid w:val="00C6359A"/>
    <w:rsid w:val="00C63FCD"/>
    <w:rsid w:val="00C65938"/>
    <w:rsid w:val="00C66D51"/>
    <w:rsid w:val="00C704C2"/>
    <w:rsid w:val="00C70F57"/>
    <w:rsid w:val="00C72443"/>
    <w:rsid w:val="00C733E7"/>
    <w:rsid w:val="00C76069"/>
    <w:rsid w:val="00C80701"/>
    <w:rsid w:val="00C80828"/>
    <w:rsid w:val="00C80D36"/>
    <w:rsid w:val="00C81858"/>
    <w:rsid w:val="00C82355"/>
    <w:rsid w:val="00C83D72"/>
    <w:rsid w:val="00C8487A"/>
    <w:rsid w:val="00C84FC5"/>
    <w:rsid w:val="00C8507A"/>
    <w:rsid w:val="00C920D4"/>
    <w:rsid w:val="00C922A4"/>
    <w:rsid w:val="00C9254B"/>
    <w:rsid w:val="00C95990"/>
    <w:rsid w:val="00C95BD9"/>
    <w:rsid w:val="00C96A35"/>
    <w:rsid w:val="00C97136"/>
    <w:rsid w:val="00CA134D"/>
    <w:rsid w:val="00CA5CF0"/>
    <w:rsid w:val="00CA6400"/>
    <w:rsid w:val="00CA6563"/>
    <w:rsid w:val="00CB235D"/>
    <w:rsid w:val="00CB25D2"/>
    <w:rsid w:val="00CC266F"/>
    <w:rsid w:val="00CC2C5D"/>
    <w:rsid w:val="00CC3306"/>
    <w:rsid w:val="00CC4DFF"/>
    <w:rsid w:val="00CC52F5"/>
    <w:rsid w:val="00CC61D4"/>
    <w:rsid w:val="00CD05F2"/>
    <w:rsid w:val="00CD179D"/>
    <w:rsid w:val="00CD31F9"/>
    <w:rsid w:val="00CD4548"/>
    <w:rsid w:val="00CD46BC"/>
    <w:rsid w:val="00CD53D3"/>
    <w:rsid w:val="00CD7BF2"/>
    <w:rsid w:val="00CE1390"/>
    <w:rsid w:val="00CE2695"/>
    <w:rsid w:val="00CE2B93"/>
    <w:rsid w:val="00CE36CA"/>
    <w:rsid w:val="00CE4B53"/>
    <w:rsid w:val="00CE6336"/>
    <w:rsid w:val="00CE6FA4"/>
    <w:rsid w:val="00CE70CC"/>
    <w:rsid w:val="00CF0644"/>
    <w:rsid w:val="00CF0EB1"/>
    <w:rsid w:val="00CF1BC0"/>
    <w:rsid w:val="00CF2963"/>
    <w:rsid w:val="00CF363B"/>
    <w:rsid w:val="00CF420B"/>
    <w:rsid w:val="00CF424A"/>
    <w:rsid w:val="00CF5BA8"/>
    <w:rsid w:val="00CF6727"/>
    <w:rsid w:val="00CF6CB7"/>
    <w:rsid w:val="00CF7272"/>
    <w:rsid w:val="00CF7CAD"/>
    <w:rsid w:val="00CF7DEC"/>
    <w:rsid w:val="00D00950"/>
    <w:rsid w:val="00D019D4"/>
    <w:rsid w:val="00D02889"/>
    <w:rsid w:val="00D02999"/>
    <w:rsid w:val="00D03867"/>
    <w:rsid w:val="00D03DD2"/>
    <w:rsid w:val="00D05845"/>
    <w:rsid w:val="00D07367"/>
    <w:rsid w:val="00D10A98"/>
    <w:rsid w:val="00D10DC8"/>
    <w:rsid w:val="00D117E6"/>
    <w:rsid w:val="00D11E4B"/>
    <w:rsid w:val="00D15106"/>
    <w:rsid w:val="00D170A4"/>
    <w:rsid w:val="00D17629"/>
    <w:rsid w:val="00D17823"/>
    <w:rsid w:val="00D179CF"/>
    <w:rsid w:val="00D209A9"/>
    <w:rsid w:val="00D20B63"/>
    <w:rsid w:val="00D217C9"/>
    <w:rsid w:val="00D220E2"/>
    <w:rsid w:val="00D22E89"/>
    <w:rsid w:val="00D238BA"/>
    <w:rsid w:val="00D23F4B"/>
    <w:rsid w:val="00D250A8"/>
    <w:rsid w:val="00D2623E"/>
    <w:rsid w:val="00D26660"/>
    <w:rsid w:val="00D26BF2"/>
    <w:rsid w:val="00D26C91"/>
    <w:rsid w:val="00D305C1"/>
    <w:rsid w:val="00D32BE5"/>
    <w:rsid w:val="00D33FE4"/>
    <w:rsid w:val="00D3403C"/>
    <w:rsid w:val="00D3586E"/>
    <w:rsid w:val="00D35A53"/>
    <w:rsid w:val="00D360E9"/>
    <w:rsid w:val="00D36AC3"/>
    <w:rsid w:val="00D37881"/>
    <w:rsid w:val="00D40374"/>
    <w:rsid w:val="00D4103C"/>
    <w:rsid w:val="00D417B8"/>
    <w:rsid w:val="00D41907"/>
    <w:rsid w:val="00D43324"/>
    <w:rsid w:val="00D43545"/>
    <w:rsid w:val="00D43B92"/>
    <w:rsid w:val="00D504CC"/>
    <w:rsid w:val="00D53076"/>
    <w:rsid w:val="00D531EC"/>
    <w:rsid w:val="00D5399B"/>
    <w:rsid w:val="00D54032"/>
    <w:rsid w:val="00D5524D"/>
    <w:rsid w:val="00D55B22"/>
    <w:rsid w:val="00D55B40"/>
    <w:rsid w:val="00D56258"/>
    <w:rsid w:val="00D57DA8"/>
    <w:rsid w:val="00D600A7"/>
    <w:rsid w:val="00D625DB"/>
    <w:rsid w:val="00D62FD1"/>
    <w:rsid w:val="00D658E0"/>
    <w:rsid w:val="00D65E84"/>
    <w:rsid w:val="00D6700A"/>
    <w:rsid w:val="00D70EDB"/>
    <w:rsid w:val="00D72F02"/>
    <w:rsid w:val="00D74230"/>
    <w:rsid w:val="00D7542C"/>
    <w:rsid w:val="00D7581B"/>
    <w:rsid w:val="00D807FD"/>
    <w:rsid w:val="00D82B66"/>
    <w:rsid w:val="00D83092"/>
    <w:rsid w:val="00D83A9B"/>
    <w:rsid w:val="00D845D0"/>
    <w:rsid w:val="00D84B66"/>
    <w:rsid w:val="00D856A2"/>
    <w:rsid w:val="00D862C2"/>
    <w:rsid w:val="00D86322"/>
    <w:rsid w:val="00D87117"/>
    <w:rsid w:val="00D87312"/>
    <w:rsid w:val="00D87FF5"/>
    <w:rsid w:val="00D90F1D"/>
    <w:rsid w:val="00D9160F"/>
    <w:rsid w:val="00D91F9F"/>
    <w:rsid w:val="00D9218B"/>
    <w:rsid w:val="00D92737"/>
    <w:rsid w:val="00D95EBE"/>
    <w:rsid w:val="00D9633D"/>
    <w:rsid w:val="00D968DF"/>
    <w:rsid w:val="00DA28FA"/>
    <w:rsid w:val="00DA3573"/>
    <w:rsid w:val="00DA7A8F"/>
    <w:rsid w:val="00DB0690"/>
    <w:rsid w:val="00DB174B"/>
    <w:rsid w:val="00DB2DAA"/>
    <w:rsid w:val="00DB3EA3"/>
    <w:rsid w:val="00DB40C5"/>
    <w:rsid w:val="00DB55E7"/>
    <w:rsid w:val="00DC2B00"/>
    <w:rsid w:val="00DC2C57"/>
    <w:rsid w:val="00DC370F"/>
    <w:rsid w:val="00DC4BB5"/>
    <w:rsid w:val="00DC558E"/>
    <w:rsid w:val="00DC64E9"/>
    <w:rsid w:val="00DC79F0"/>
    <w:rsid w:val="00DC7A01"/>
    <w:rsid w:val="00DD2060"/>
    <w:rsid w:val="00DD2220"/>
    <w:rsid w:val="00DD24CD"/>
    <w:rsid w:val="00DD2EFB"/>
    <w:rsid w:val="00DD443A"/>
    <w:rsid w:val="00DD4F4F"/>
    <w:rsid w:val="00DD5405"/>
    <w:rsid w:val="00DD658B"/>
    <w:rsid w:val="00DD69A1"/>
    <w:rsid w:val="00DD716D"/>
    <w:rsid w:val="00DD7D57"/>
    <w:rsid w:val="00DE0899"/>
    <w:rsid w:val="00DE2729"/>
    <w:rsid w:val="00DE3458"/>
    <w:rsid w:val="00DE3CDC"/>
    <w:rsid w:val="00DE488B"/>
    <w:rsid w:val="00DE7942"/>
    <w:rsid w:val="00DF1344"/>
    <w:rsid w:val="00DF2AC5"/>
    <w:rsid w:val="00DF32FA"/>
    <w:rsid w:val="00DF3C41"/>
    <w:rsid w:val="00DF3CB8"/>
    <w:rsid w:val="00DF43E5"/>
    <w:rsid w:val="00DF61FE"/>
    <w:rsid w:val="00DF62A6"/>
    <w:rsid w:val="00DF740D"/>
    <w:rsid w:val="00E016AA"/>
    <w:rsid w:val="00E0184C"/>
    <w:rsid w:val="00E0292C"/>
    <w:rsid w:val="00E03832"/>
    <w:rsid w:val="00E05690"/>
    <w:rsid w:val="00E073EC"/>
    <w:rsid w:val="00E07B9E"/>
    <w:rsid w:val="00E12E2D"/>
    <w:rsid w:val="00E136A9"/>
    <w:rsid w:val="00E14E40"/>
    <w:rsid w:val="00E1786E"/>
    <w:rsid w:val="00E17F94"/>
    <w:rsid w:val="00E201FD"/>
    <w:rsid w:val="00E20522"/>
    <w:rsid w:val="00E20528"/>
    <w:rsid w:val="00E2078F"/>
    <w:rsid w:val="00E20828"/>
    <w:rsid w:val="00E20A7A"/>
    <w:rsid w:val="00E227D6"/>
    <w:rsid w:val="00E24192"/>
    <w:rsid w:val="00E251A1"/>
    <w:rsid w:val="00E25E22"/>
    <w:rsid w:val="00E26F31"/>
    <w:rsid w:val="00E27D15"/>
    <w:rsid w:val="00E304DD"/>
    <w:rsid w:val="00E369DC"/>
    <w:rsid w:val="00E40475"/>
    <w:rsid w:val="00E406EB"/>
    <w:rsid w:val="00E407E4"/>
    <w:rsid w:val="00E4229E"/>
    <w:rsid w:val="00E42331"/>
    <w:rsid w:val="00E42843"/>
    <w:rsid w:val="00E42D30"/>
    <w:rsid w:val="00E432A4"/>
    <w:rsid w:val="00E44390"/>
    <w:rsid w:val="00E45CF5"/>
    <w:rsid w:val="00E47DE5"/>
    <w:rsid w:val="00E50090"/>
    <w:rsid w:val="00E50C77"/>
    <w:rsid w:val="00E50F7E"/>
    <w:rsid w:val="00E51CA5"/>
    <w:rsid w:val="00E52C5D"/>
    <w:rsid w:val="00E539B2"/>
    <w:rsid w:val="00E55C99"/>
    <w:rsid w:val="00E56C0F"/>
    <w:rsid w:val="00E61BC0"/>
    <w:rsid w:val="00E65E42"/>
    <w:rsid w:val="00E66055"/>
    <w:rsid w:val="00E675CE"/>
    <w:rsid w:val="00E70213"/>
    <w:rsid w:val="00E70C66"/>
    <w:rsid w:val="00E72940"/>
    <w:rsid w:val="00E75929"/>
    <w:rsid w:val="00E762A7"/>
    <w:rsid w:val="00E7735D"/>
    <w:rsid w:val="00E77763"/>
    <w:rsid w:val="00E80ECF"/>
    <w:rsid w:val="00E81664"/>
    <w:rsid w:val="00E821CE"/>
    <w:rsid w:val="00E83D9A"/>
    <w:rsid w:val="00E85D04"/>
    <w:rsid w:val="00E87CD7"/>
    <w:rsid w:val="00E90E13"/>
    <w:rsid w:val="00E915D8"/>
    <w:rsid w:val="00E93425"/>
    <w:rsid w:val="00E94FA4"/>
    <w:rsid w:val="00E95D7B"/>
    <w:rsid w:val="00EA0057"/>
    <w:rsid w:val="00EA0170"/>
    <w:rsid w:val="00EA0628"/>
    <w:rsid w:val="00EA17D9"/>
    <w:rsid w:val="00EA2BD5"/>
    <w:rsid w:val="00EA30CF"/>
    <w:rsid w:val="00EA35B3"/>
    <w:rsid w:val="00EA405C"/>
    <w:rsid w:val="00EB0977"/>
    <w:rsid w:val="00EB1311"/>
    <w:rsid w:val="00EB16C3"/>
    <w:rsid w:val="00EB1A20"/>
    <w:rsid w:val="00EB25F4"/>
    <w:rsid w:val="00EB4EDB"/>
    <w:rsid w:val="00EB582E"/>
    <w:rsid w:val="00EB5895"/>
    <w:rsid w:val="00EB6104"/>
    <w:rsid w:val="00EB62EF"/>
    <w:rsid w:val="00EB62F1"/>
    <w:rsid w:val="00EB672A"/>
    <w:rsid w:val="00EB6DC3"/>
    <w:rsid w:val="00EB7C13"/>
    <w:rsid w:val="00EC031C"/>
    <w:rsid w:val="00EC0733"/>
    <w:rsid w:val="00EC0795"/>
    <w:rsid w:val="00EC0BC8"/>
    <w:rsid w:val="00EC1AAB"/>
    <w:rsid w:val="00EC1B45"/>
    <w:rsid w:val="00EC25BC"/>
    <w:rsid w:val="00EC4109"/>
    <w:rsid w:val="00EC4D9A"/>
    <w:rsid w:val="00EC4E7C"/>
    <w:rsid w:val="00ED0AEA"/>
    <w:rsid w:val="00ED1097"/>
    <w:rsid w:val="00ED15D1"/>
    <w:rsid w:val="00ED2224"/>
    <w:rsid w:val="00ED228D"/>
    <w:rsid w:val="00ED318B"/>
    <w:rsid w:val="00ED3588"/>
    <w:rsid w:val="00ED50A6"/>
    <w:rsid w:val="00ED565B"/>
    <w:rsid w:val="00ED7068"/>
    <w:rsid w:val="00ED72D7"/>
    <w:rsid w:val="00ED79C7"/>
    <w:rsid w:val="00ED7D67"/>
    <w:rsid w:val="00EE000A"/>
    <w:rsid w:val="00EE03D0"/>
    <w:rsid w:val="00EE1833"/>
    <w:rsid w:val="00EE207F"/>
    <w:rsid w:val="00EE32E5"/>
    <w:rsid w:val="00EE4CAD"/>
    <w:rsid w:val="00EE5680"/>
    <w:rsid w:val="00EE6EA8"/>
    <w:rsid w:val="00EE7144"/>
    <w:rsid w:val="00EF1738"/>
    <w:rsid w:val="00EF479E"/>
    <w:rsid w:val="00EF48CB"/>
    <w:rsid w:val="00EF6852"/>
    <w:rsid w:val="00EF7519"/>
    <w:rsid w:val="00F02DF0"/>
    <w:rsid w:val="00F05E08"/>
    <w:rsid w:val="00F0615B"/>
    <w:rsid w:val="00F06CE5"/>
    <w:rsid w:val="00F10E9F"/>
    <w:rsid w:val="00F12710"/>
    <w:rsid w:val="00F14015"/>
    <w:rsid w:val="00F2002F"/>
    <w:rsid w:val="00F2089A"/>
    <w:rsid w:val="00F23223"/>
    <w:rsid w:val="00F23591"/>
    <w:rsid w:val="00F2376C"/>
    <w:rsid w:val="00F24514"/>
    <w:rsid w:val="00F25FB9"/>
    <w:rsid w:val="00F260C4"/>
    <w:rsid w:val="00F3099C"/>
    <w:rsid w:val="00F3113A"/>
    <w:rsid w:val="00F332DB"/>
    <w:rsid w:val="00F3560A"/>
    <w:rsid w:val="00F359F6"/>
    <w:rsid w:val="00F3674B"/>
    <w:rsid w:val="00F37000"/>
    <w:rsid w:val="00F3703D"/>
    <w:rsid w:val="00F3783F"/>
    <w:rsid w:val="00F37E18"/>
    <w:rsid w:val="00F4376F"/>
    <w:rsid w:val="00F43EBE"/>
    <w:rsid w:val="00F4441B"/>
    <w:rsid w:val="00F44BE5"/>
    <w:rsid w:val="00F458C0"/>
    <w:rsid w:val="00F4646B"/>
    <w:rsid w:val="00F46845"/>
    <w:rsid w:val="00F502E3"/>
    <w:rsid w:val="00F514C8"/>
    <w:rsid w:val="00F51B4A"/>
    <w:rsid w:val="00F543E8"/>
    <w:rsid w:val="00F573A4"/>
    <w:rsid w:val="00F57518"/>
    <w:rsid w:val="00F5775A"/>
    <w:rsid w:val="00F578BD"/>
    <w:rsid w:val="00F57FB1"/>
    <w:rsid w:val="00F61225"/>
    <w:rsid w:val="00F61655"/>
    <w:rsid w:val="00F61D76"/>
    <w:rsid w:val="00F61DB6"/>
    <w:rsid w:val="00F6420F"/>
    <w:rsid w:val="00F64D53"/>
    <w:rsid w:val="00F659F8"/>
    <w:rsid w:val="00F65E1C"/>
    <w:rsid w:val="00F664F2"/>
    <w:rsid w:val="00F669F1"/>
    <w:rsid w:val="00F675F7"/>
    <w:rsid w:val="00F677F4"/>
    <w:rsid w:val="00F707F6"/>
    <w:rsid w:val="00F73BBE"/>
    <w:rsid w:val="00F74305"/>
    <w:rsid w:val="00F76FA9"/>
    <w:rsid w:val="00F77432"/>
    <w:rsid w:val="00F77F88"/>
    <w:rsid w:val="00F8061B"/>
    <w:rsid w:val="00F81A6F"/>
    <w:rsid w:val="00F81D79"/>
    <w:rsid w:val="00F81ED1"/>
    <w:rsid w:val="00F8231E"/>
    <w:rsid w:val="00F8267F"/>
    <w:rsid w:val="00F83F5A"/>
    <w:rsid w:val="00F8685B"/>
    <w:rsid w:val="00F871E4"/>
    <w:rsid w:val="00F91466"/>
    <w:rsid w:val="00F91844"/>
    <w:rsid w:val="00F9194D"/>
    <w:rsid w:val="00F91B86"/>
    <w:rsid w:val="00F923B9"/>
    <w:rsid w:val="00F937A4"/>
    <w:rsid w:val="00F95042"/>
    <w:rsid w:val="00F96472"/>
    <w:rsid w:val="00F96C3C"/>
    <w:rsid w:val="00F97B40"/>
    <w:rsid w:val="00FA073B"/>
    <w:rsid w:val="00FA1B50"/>
    <w:rsid w:val="00FA1C26"/>
    <w:rsid w:val="00FA1F16"/>
    <w:rsid w:val="00FA3199"/>
    <w:rsid w:val="00FA388B"/>
    <w:rsid w:val="00FA5583"/>
    <w:rsid w:val="00FA5BE7"/>
    <w:rsid w:val="00FA5DA8"/>
    <w:rsid w:val="00FA6E59"/>
    <w:rsid w:val="00FA7B91"/>
    <w:rsid w:val="00FA7D8B"/>
    <w:rsid w:val="00FB0F87"/>
    <w:rsid w:val="00FB4433"/>
    <w:rsid w:val="00FB4880"/>
    <w:rsid w:val="00FB5046"/>
    <w:rsid w:val="00FB55F6"/>
    <w:rsid w:val="00FB5D80"/>
    <w:rsid w:val="00FB5F51"/>
    <w:rsid w:val="00FB5FCD"/>
    <w:rsid w:val="00FB603C"/>
    <w:rsid w:val="00FB60CE"/>
    <w:rsid w:val="00FC0AE3"/>
    <w:rsid w:val="00FC122F"/>
    <w:rsid w:val="00FC2F6D"/>
    <w:rsid w:val="00FC3017"/>
    <w:rsid w:val="00FC3519"/>
    <w:rsid w:val="00FC37D8"/>
    <w:rsid w:val="00FC426B"/>
    <w:rsid w:val="00FC4C9A"/>
    <w:rsid w:val="00FC4FB9"/>
    <w:rsid w:val="00FC5FAE"/>
    <w:rsid w:val="00FC666D"/>
    <w:rsid w:val="00FC70C5"/>
    <w:rsid w:val="00FC7F62"/>
    <w:rsid w:val="00FD43D8"/>
    <w:rsid w:val="00FD4A29"/>
    <w:rsid w:val="00FD601E"/>
    <w:rsid w:val="00FD6D22"/>
    <w:rsid w:val="00FD713E"/>
    <w:rsid w:val="00FD7433"/>
    <w:rsid w:val="00FD74E6"/>
    <w:rsid w:val="00FD7EEF"/>
    <w:rsid w:val="00FE0105"/>
    <w:rsid w:val="00FE1471"/>
    <w:rsid w:val="00FE2123"/>
    <w:rsid w:val="00FE331A"/>
    <w:rsid w:val="00FE38FD"/>
    <w:rsid w:val="00FE596D"/>
    <w:rsid w:val="00FE68C2"/>
    <w:rsid w:val="00FE6929"/>
    <w:rsid w:val="00FE7E77"/>
    <w:rsid w:val="00FF1D5B"/>
    <w:rsid w:val="00FF3CBE"/>
    <w:rsid w:val="00FF591D"/>
    <w:rsid w:val="00FF680F"/>
    <w:rsid w:val="00FF7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37E8DA7B"/>
  <w15:docId w15:val="{5E65EE0F-EA43-42E2-8D83-4C89EF2C267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uiPriority="0"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uiPriority="0" w:semiHidden="true" w:unhideWhenUsed="true"/>
    <w:lsdException w:name="List Number 3" w:uiPriority="0" w:semiHidden="true" w:unhideWhenUsed="true"/>
    <w:lsdException w:name="List Number 4" w:uiPriority="0" w:semiHidden="true" w:unhideWhenUsed="true"/>
    <w:lsdException w:name="List Number 5" w:uiPriority="0"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0"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E95D7B"/>
    <w:pPr>
      <w:spacing w:after="220" w:line="240" w:lineRule="auto"/>
      <w:jc w:val="both"/>
    </w:pPr>
    <w:rPr>
      <w:color w:val="000000"/>
    </w:rPr>
  </w:style>
  <w:style w:type="paragraph" w:styleId="Nadpis1">
    <w:name w:val="heading 1"/>
    <w:basedOn w:val="Normln"/>
    <w:next w:val="Normln"/>
    <w:link w:val="Nadpis1Char"/>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45374"/>
    <w:pPr>
      <w:keepNext/>
      <w:keepLines/>
      <w:numPr>
        <w:ilvl w:val="1"/>
        <w:numId w:val="1"/>
      </w:numPr>
      <w:tabs>
        <w:tab w:val="clear" w:pos="576"/>
      </w:tabs>
      <w:spacing w:before="320" w:after="110"/>
      <w:ind w:hanging="576"/>
      <w:outlineLvl w:val="1"/>
    </w:pPr>
    <w:rPr>
      <w:rFonts w:ascii="Arial" w:hAnsi="Arial" w:cs="Arial" w:eastAsiaTheme="majorEastAsia"/>
      <w:b/>
      <w:bCs/>
      <w:sz w:val="20"/>
      <w:szCs w:val="20"/>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45374"/>
    <w:rPr>
      <w:rFonts w:ascii="Arial" w:hAnsi="Arial" w:cs="Arial" w:eastAsiaTheme="majorEastAsia"/>
      <w:b/>
      <w:bCs/>
      <w:color w:val="000000"/>
      <w:sz w:val="20"/>
      <w:szCs w:val="20"/>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nhideWhenUsed/>
    <w:rsid w:val="00744469"/>
    <w:pPr>
      <w:tabs>
        <w:tab w:val="center" w:pos="4536"/>
        <w:tab w:val="right" w:pos="9072"/>
      </w:tabs>
      <w:spacing w:after="0"/>
    </w:pPr>
  </w:style>
  <w:style w:type="character" w:styleId="ZhlavChar" w:customStyle="true">
    <w:name w:val="Záhlaví Char"/>
    <w:basedOn w:val="Standardnpsmoodstavce"/>
    <w:link w:val="Zhlav"/>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3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A-Odrážky1,Nad,Odstavec_muj,_Odstavec se seznamem,List Paragraph,Odstavec_muj1,Odstavec_muj2,Odstavec_muj3,Nad1,Odstavec_muj4,Nad2,List Paragraph2,Odstavec_muj5,Odstavec_muj6,Odstavec_muj7,Odstavec_muj8,Odstavec_muj9,Odrážky,Dot pt"/>
    <w:basedOn w:val="Normln"/>
    <w:link w:val="OdstavecseseznamemChar"/>
    <w:uiPriority w:val="34"/>
    <w:qFormat/>
    <w:rsid w:val="009D6602"/>
    <w:pPr>
      <w:ind w:left="720"/>
      <w:contextualSpacing/>
    </w:pPr>
  </w:style>
  <w:style w:type="character" w:styleId="OdstavecseseznamemChar" w:customStyle="true">
    <w:name w:val="Odstavec se seznamem Char"/>
    <w:aliases w:val="A-Odrážky1 Char,Nad Char,Odstavec_muj Char,_Odstavec se seznamem Char,List Paragraph Char,Odstavec_muj1 Char,Odstavec_muj2 Char,Odstavec_muj3 Char,Nad1 Char,Odstavec_muj4 Char,Nad2 Char,List Paragraph2 Char,Odstavec_muj5 Char"/>
    <w:basedOn w:val="Standardnpsmoodstavce"/>
    <w:link w:val="Odstavecseseznamem"/>
    <w:uiPriority w:val="72"/>
    <w:qFormat/>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1" w:customStyle="true">
    <w:name w:val="Střední stínování 1 – zvýraznění 1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1"/>
    <w:qFormat/>
    <w:rsid w:val="00773D72"/>
    <w:pPr>
      <w:spacing w:after="0"/>
    </w:pPr>
    <w:rPr>
      <w:color w:val="000000"/>
    </w:rPr>
  </w:style>
  <w:style w:type="character" w:styleId="BezmezerChar" w:customStyle="true">
    <w:name w:val="Bez mezer Char"/>
    <w:basedOn w:val="Standardnpsmoodstavce"/>
    <w:link w:val="Bezmezer"/>
    <w:uiPriority w:val="1"/>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20"/>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semiHidden/>
    <w:unhideWhenUsed/>
    <w:rsid w:val="00EE03D0"/>
    <w:rPr>
      <w:sz w:val="16"/>
      <w:szCs w:val="16"/>
    </w:rPr>
  </w:style>
  <w:style w:type="paragraph" w:styleId="Textkomente">
    <w:name w:val="annotation text"/>
    <w:basedOn w:val="Normln"/>
    <w:link w:val="TextkomenteChar"/>
    <w:uiPriority w:val="99"/>
    <w:unhideWhenUsed/>
    <w:rsid w:val="00EE03D0"/>
    <w:rPr>
      <w:sz w:val="20"/>
      <w:szCs w:val="20"/>
    </w:rPr>
  </w:style>
  <w:style w:type="character" w:styleId="TextkomenteChar" w:customStyle="true">
    <w:name w:val="Text komentáře Char"/>
    <w:basedOn w:val="Standardnpsmoodstavce"/>
    <w:link w:val="Textkomente"/>
    <w:uiPriority w:val="99"/>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Normal1" w:customStyle="true">
    <w:name w:val="Normal 1"/>
    <w:basedOn w:val="Normln"/>
    <w:link w:val="Normal1Char"/>
    <w:uiPriority w:val="99"/>
    <w:rsid w:val="004C415A"/>
    <w:pPr>
      <w:spacing w:before="120" w:after="120"/>
      <w:ind w:left="880"/>
    </w:pPr>
    <w:rPr>
      <w:rFonts w:ascii="Times New Roman" w:hAnsi="Times New Roman" w:eastAsia="SimSun" w:cs="Times New Roman"/>
      <w:color w:val="auto"/>
      <w:szCs w:val="20"/>
    </w:rPr>
  </w:style>
  <w:style w:type="character" w:styleId="Normal1Char" w:customStyle="true">
    <w:name w:val="Normal 1 Char"/>
    <w:link w:val="Normal1"/>
    <w:uiPriority w:val="99"/>
    <w:rsid w:val="004C415A"/>
    <w:rPr>
      <w:rFonts w:ascii="Times New Roman" w:hAnsi="Times New Roman" w:eastAsia="SimSun" w:cs="Times New Roman"/>
      <w:szCs w:val="20"/>
    </w:rPr>
  </w:style>
  <w:style w:type="paragraph" w:styleId="Style9" w:customStyle="true">
    <w:name w:val="Style9"/>
    <w:basedOn w:val="Normln"/>
    <w:rsid w:val="000E4C2D"/>
    <w:pPr>
      <w:widowControl w:val="false"/>
      <w:autoSpaceDE w:val="false"/>
      <w:autoSpaceDN w:val="false"/>
      <w:adjustRightInd w:val="false"/>
      <w:spacing w:after="0" w:line="272" w:lineRule="exact"/>
      <w:jc w:val="left"/>
    </w:pPr>
    <w:rPr>
      <w:rFonts w:ascii="Times New Roman" w:hAnsi="Times New Roman" w:eastAsia="Times New Roman" w:cs="Times New Roman"/>
      <w:color w:val="auto"/>
      <w:sz w:val="24"/>
      <w:szCs w:val="24"/>
      <w:lang w:eastAsia="cs-CZ"/>
    </w:rPr>
  </w:style>
  <w:style w:type="character" w:styleId="FontStyle38" w:customStyle="true">
    <w:name w:val="Font Style38"/>
    <w:rsid w:val="000E4C2D"/>
    <w:rPr>
      <w:rFonts w:ascii="Times New Roman" w:hAnsi="Times New Roman"/>
      <w:color w:val="000000"/>
      <w:sz w:val="20"/>
    </w:rPr>
  </w:style>
  <w:style w:type="paragraph" w:styleId="Textbodu" w:customStyle="true">
    <w:name w:val="Text bodu"/>
    <w:basedOn w:val="Normln"/>
    <w:rsid w:val="000E4C2D"/>
    <w:pPr>
      <w:numPr>
        <w:ilvl w:val="2"/>
        <w:numId w:val="6"/>
      </w:numPr>
      <w:spacing w:after="0"/>
      <w:outlineLvl w:val="8"/>
    </w:pPr>
    <w:rPr>
      <w:rFonts w:ascii="Times New Roman" w:hAnsi="Times New Roman" w:eastAsia="Times New Roman" w:cs="Times New Roman"/>
      <w:color w:val="auto"/>
      <w:sz w:val="24"/>
      <w:szCs w:val="20"/>
      <w:lang w:eastAsia="cs-CZ"/>
    </w:rPr>
  </w:style>
  <w:style w:type="paragraph" w:styleId="Textpsmene" w:customStyle="true">
    <w:name w:val="Text písmene"/>
    <w:basedOn w:val="Normln"/>
    <w:rsid w:val="000E4C2D"/>
    <w:pPr>
      <w:numPr>
        <w:ilvl w:val="1"/>
        <w:numId w:val="6"/>
      </w:numPr>
      <w:spacing w:after="0"/>
      <w:outlineLvl w:val="7"/>
    </w:pPr>
    <w:rPr>
      <w:rFonts w:ascii="Times New Roman" w:hAnsi="Times New Roman" w:eastAsia="Times New Roman" w:cs="Times New Roman"/>
      <w:color w:val="auto"/>
      <w:sz w:val="24"/>
      <w:szCs w:val="20"/>
      <w:lang w:eastAsia="cs-CZ"/>
    </w:rPr>
  </w:style>
  <w:style w:type="paragraph" w:styleId="Textodstavce" w:customStyle="true">
    <w:name w:val="Text odstavce"/>
    <w:basedOn w:val="Normln"/>
    <w:rsid w:val="000E4C2D"/>
    <w:pPr>
      <w:numPr>
        <w:numId w:val="6"/>
      </w:numPr>
      <w:tabs>
        <w:tab w:val="left" w:pos="851"/>
      </w:tabs>
      <w:spacing w:before="120" w:after="120"/>
      <w:outlineLvl w:val="6"/>
    </w:pPr>
    <w:rPr>
      <w:rFonts w:ascii="Times New Roman" w:hAnsi="Times New Roman" w:eastAsia="Times New Roman" w:cs="Times New Roman"/>
      <w:color w:val="auto"/>
      <w:sz w:val="24"/>
      <w:szCs w:val="20"/>
      <w:lang w:eastAsia="cs-CZ"/>
    </w:rPr>
  </w:style>
  <w:style w:type="paragraph" w:styleId="Style12" w:customStyle="true">
    <w:name w:val="Style12"/>
    <w:basedOn w:val="Normln"/>
    <w:rsid w:val="00666691"/>
    <w:pPr>
      <w:widowControl w:val="false"/>
      <w:autoSpaceDE w:val="false"/>
      <w:autoSpaceDN w:val="false"/>
      <w:adjustRightInd w:val="false"/>
      <w:spacing w:after="0" w:line="276" w:lineRule="exact"/>
    </w:pPr>
    <w:rPr>
      <w:rFonts w:ascii="Times New Roman" w:hAnsi="Times New Roman" w:eastAsia="Times New Roman" w:cs="Times New Roman"/>
      <w:color w:val="auto"/>
      <w:sz w:val="24"/>
      <w:szCs w:val="24"/>
      <w:lang w:eastAsia="cs-CZ"/>
    </w:rPr>
  </w:style>
  <w:style w:type="paragraph" w:styleId="Prosttext1" w:customStyle="true">
    <w:name w:val="Prostý text1"/>
    <w:basedOn w:val="Normln"/>
    <w:rsid w:val="00ED1097"/>
    <w:pPr>
      <w:widowControl w:val="false"/>
      <w:suppressAutoHyphens/>
      <w:spacing w:after="0"/>
      <w:jc w:val="left"/>
    </w:pPr>
    <w:rPr>
      <w:rFonts w:ascii="Verdana" w:hAnsi="Verdana" w:eastAsia="Arial Unicode MS" w:cs="Times New Roman"/>
      <w:color w:val="auto"/>
      <w:kern w:val="1"/>
      <w:szCs w:val="20"/>
    </w:rPr>
  </w:style>
  <w:style w:type="paragraph" w:styleId="Normodsaz" w:customStyle="true">
    <w:name w:val="Norm.odsaz."/>
    <w:basedOn w:val="Normln"/>
    <w:rsid w:val="00ED1097"/>
    <w:pPr>
      <w:spacing w:after="0"/>
    </w:pPr>
    <w:rPr>
      <w:rFonts w:ascii="Times New Roman" w:hAnsi="Times New Roman" w:eastAsia="Times New Roman" w:cs="Times New Roman"/>
      <w:color w:val="auto"/>
      <w:sz w:val="24"/>
      <w:szCs w:val="20"/>
      <w:lang w:eastAsia="cs-CZ"/>
    </w:rPr>
  </w:style>
  <w:style w:type="paragraph" w:styleId="Revize">
    <w:name w:val="Revision"/>
    <w:hidden/>
    <w:uiPriority w:val="99"/>
    <w:semiHidden/>
    <w:rsid w:val="00C83D72"/>
    <w:pPr>
      <w:spacing w:after="0" w:line="240" w:lineRule="auto"/>
    </w:pPr>
    <w:rPr>
      <w:color w:val="000000"/>
    </w:rPr>
  </w:style>
  <w:style w:type="character" w:styleId="Sledovanodkaz">
    <w:name w:val="FollowedHyperlink"/>
    <w:basedOn w:val="Standardnpsmoodstavce"/>
    <w:uiPriority w:val="99"/>
    <w:semiHidden/>
    <w:unhideWhenUsed/>
    <w:rsid w:val="004B452B"/>
    <w:rPr>
      <w:color w:val="505050" w:themeColor="followedHyperlink"/>
      <w:u w:val="single"/>
    </w:rPr>
  </w:style>
  <w:style w:type="paragraph" w:styleId="UsnKoho" w:customStyle="true">
    <w:name w:val="UsnKoho"/>
    <w:basedOn w:val="Normln"/>
    <w:rsid w:val="00B329C2"/>
    <w:pPr>
      <w:overflowPunct w:val="false"/>
      <w:autoSpaceDE w:val="false"/>
      <w:autoSpaceDN w:val="false"/>
      <w:adjustRightInd w:val="false"/>
      <w:spacing w:after="0"/>
      <w:jc w:val="center"/>
      <w:textAlignment w:val="baseline"/>
    </w:pPr>
    <w:rPr>
      <w:rFonts w:ascii="Arial" w:hAnsi="Arial" w:eastAsia="Times New Roman" w:cs="Times New Roman"/>
      <w:color w:val="auto"/>
      <w:szCs w:val="20"/>
      <w:lang w:eastAsia="cs-CZ"/>
    </w:rPr>
  </w:style>
  <w:style w:type="character" w:styleId="slostrnky">
    <w:name w:val="page number"/>
    <w:basedOn w:val="Standardnpsmoodstavce"/>
    <w:rsid w:val="00017026"/>
  </w:style>
  <w:style w:type="character" w:styleId="Nevyeenzmnka1" w:customStyle="true">
    <w:name w:val="Nevyřešená zmínka1"/>
    <w:basedOn w:val="Standardnpsmoodstavce"/>
    <w:uiPriority w:val="99"/>
    <w:semiHidden/>
    <w:unhideWhenUsed/>
    <w:rsid w:val="001C4E89"/>
    <w:rPr>
      <w:color w:val="808080"/>
      <w:shd w:val="clear" w:color="auto" w:fill="E6E6E6"/>
    </w:rPr>
  </w:style>
  <w:style w:type="paragraph" w:styleId="Malnadpis-Normlntunpodtren" w:customStyle="true">
    <w:name w:val="Malý nadpis - Normální tučné podtržené"/>
    <w:basedOn w:val="Normln"/>
    <w:uiPriority w:val="99"/>
    <w:rsid w:val="00927262"/>
    <w:pPr>
      <w:keepNext/>
      <w:spacing w:before="240" w:after="160"/>
    </w:pPr>
    <w:rPr>
      <w:rFonts w:ascii="Arial" w:hAnsi="Arial" w:eastAsia="Times New Roman" w:cs="Times New Roman"/>
      <w:b/>
      <w:color w:val="17365D"/>
      <w:sz w:val="20"/>
      <w:szCs w:val="24"/>
      <w:u w:val="single"/>
      <w:lang w:eastAsia="cs-CZ"/>
    </w:rPr>
  </w:style>
  <w:style w:type="paragraph" w:styleId="Normlnweb">
    <w:name w:val="Normal (Web)"/>
    <w:basedOn w:val="Normln"/>
    <w:uiPriority w:val="99"/>
    <w:semiHidden/>
    <w:unhideWhenUsed/>
    <w:rsid w:val="007F15A5"/>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character" w:styleId="Nevyeenzmnka2" w:customStyle="true">
    <w:name w:val="Nevyřešená zmínka2"/>
    <w:basedOn w:val="Standardnpsmoodstavce"/>
    <w:uiPriority w:val="99"/>
    <w:semiHidden/>
    <w:unhideWhenUsed/>
    <w:rsid w:val="007F15A5"/>
    <w:rPr>
      <w:color w:val="605E5C"/>
      <w:shd w:val="clear" w:color="auto" w:fill="E1DFDD"/>
    </w:rPr>
  </w:style>
  <w:style w:type="character" w:styleId="Nevyeenzmnka3" w:customStyle="true">
    <w:name w:val="Nevyřešená zmínka3"/>
    <w:basedOn w:val="Standardnpsmoodstavce"/>
    <w:uiPriority w:val="99"/>
    <w:semiHidden/>
    <w:unhideWhenUsed/>
    <w:rsid w:val="00D22E89"/>
    <w:rPr>
      <w:color w:val="605E5C"/>
      <w:shd w:val="clear" w:color="auto" w:fill="E1DFDD"/>
    </w:rPr>
  </w:style>
  <w:style w:type="character" w:styleId="Nevyeenzmnka4" w:customStyle="true">
    <w:name w:val="Nevyřešená zmínka4"/>
    <w:basedOn w:val="Standardnpsmoodstavce"/>
    <w:uiPriority w:val="99"/>
    <w:semiHidden/>
    <w:unhideWhenUsed/>
    <w:rsid w:val="00044D61"/>
    <w:rPr>
      <w:color w:val="605E5C"/>
      <w:shd w:val="clear" w:color="auto" w:fill="E1DFDD"/>
    </w:rPr>
  </w:style>
  <w:style w:type="character" w:styleId="ddden" w:customStyle="true">
    <w:name w:val="ddden"/>
    <w:basedOn w:val="Standardnpsmoodstavce"/>
    <w:rsid w:val="005C5FC5"/>
  </w:style>
  <w:style w:type="paragraph" w:styleId="02-ODST-2" w:customStyle="true">
    <w:name w:val="02-ODST-2"/>
    <w:basedOn w:val="Normln"/>
    <w:qFormat/>
    <w:rsid w:val="00091CB9"/>
    <w:pPr>
      <w:numPr>
        <w:ilvl w:val="1"/>
        <w:numId w:val="11"/>
      </w:numPr>
      <w:tabs>
        <w:tab w:val="left" w:pos="567"/>
      </w:tabs>
      <w:spacing w:after="200" w:line="276" w:lineRule="auto"/>
      <w:jc w:val="left"/>
    </w:pPr>
    <w:rPr>
      <w:rFonts w:ascii="Calibri" w:hAnsi="Calibri" w:eastAsia="Calibri" w:cs="Times New Roman"/>
      <w:color w:val="auto"/>
    </w:rPr>
  </w:style>
  <w:style w:type="paragraph" w:styleId="01-L" w:customStyle="true">
    <w:name w:val="01-ČL."/>
    <w:basedOn w:val="Normln"/>
    <w:next w:val="Normln"/>
    <w:qFormat/>
    <w:rsid w:val="00091CB9"/>
    <w:pPr>
      <w:numPr>
        <w:numId w:val="11"/>
      </w:numPr>
      <w:spacing w:before="600" w:after="200" w:line="276" w:lineRule="auto"/>
      <w:jc w:val="center"/>
    </w:pPr>
    <w:rPr>
      <w:rFonts w:ascii="Calibri" w:hAnsi="Calibri" w:eastAsia="Calibri" w:cs="Times New Roman"/>
      <w:b/>
      <w:bCs/>
      <w:color w:val="auto"/>
      <w:sz w:val="24"/>
    </w:rPr>
  </w:style>
  <w:style w:type="paragraph" w:styleId="05-ODST-3" w:customStyle="true">
    <w:name w:val="05-ODST-3"/>
    <w:basedOn w:val="02-ODST-2"/>
    <w:qFormat/>
    <w:rsid w:val="00091CB9"/>
    <w:pPr>
      <w:numPr>
        <w:ilvl w:val="2"/>
      </w:numPr>
      <w:tabs>
        <w:tab w:val="clear" w:pos="567"/>
        <w:tab w:val="left" w:pos="1134"/>
      </w:tabs>
    </w:pPr>
  </w:style>
  <w:style w:type="paragraph" w:styleId="10-ODST-3" w:customStyle="true">
    <w:name w:val="10-ODST-3"/>
    <w:basedOn w:val="05-ODST-3"/>
    <w:qFormat/>
    <w:rsid w:val="00091CB9"/>
    <w:pPr>
      <w:numPr>
        <w:ilvl w:val="3"/>
      </w:numPr>
      <w:tabs>
        <w:tab w:val="left" w:pos="1701"/>
      </w:tabs>
    </w:pPr>
  </w:style>
  <w:style w:type="paragraph" w:styleId="Standard" w:customStyle="true">
    <w:name w:val="Standard"/>
    <w:rsid w:val="00091CB9"/>
    <w:pPr>
      <w:autoSpaceDN w:val="false"/>
      <w:spacing w:after="0" w:line="240" w:lineRule="auto"/>
      <w:textAlignment w:val="baseline"/>
    </w:pPr>
    <w:rPr>
      <w:rFonts w:ascii="Times New Roman" w:hAnsi="Times New Roman" w:eastAsia="Times New Roman" w:cs="Times New Roman"/>
      <w:kern w:val="3"/>
      <w:sz w:val="24"/>
      <w:szCs w:val="24"/>
      <w:lang w:eastAsia="cs-CZ"/>
    </w:rPr>
  </w:style>
  <w:style w:type="paragraph" w:styleId="TableContents" w:customStyle="true">
    <w:name w:val="Table Contents"/>
    <w:basedOn w:val="Standard"/>
    <w:rsid w:val="00091CB9"/>
    <w:pPr>
      <w:suppressLineNumbers/>
    </w:pPr>
  </w:style>
  <w:style w:type="paragraph" w:styleId="Styl3" w:customStyle="true">
    <w:name w:val="Styl3"/>
    <w:basedOn w:val="Normln"/>
    <w:link w:val="Styl3Char"/>
    <w:rsid w:val="00091CB9"/>
    <w:pPr>
      <w:widowControl w:val="false"/>
      <w:numPr>
        <w:numId w:val="12"/>
      </w:numPr>
      <w:spacing w:before="60" w:after="0" w:line="276" w:lineRule="auto"/>
    </w:pPr>
    <w:rPr>
      <w:rFonts w:ascii="Arial" w:hAnsi="Arial" w:eastAsia="Times New Roman" w:cs="Times New Roman"/>
      <w:color w:val="auto"/>
      <w:sz w:val="20"/>
      <w:szCs w:val="24"/>
      <w:lang w:val="x-none"/>
    </w:rPr>
  </w:style>
  <w:style w:type="character" w:styleId="Styl3Char" w:customStyle="true">
    <w:name w:val="Styl3 Char"/>
    <w:link w:val="Styl3"/>
    <w:rsid w:val="00091CB9"/>
    <w:rPr>
      <w:rFonts w:ascii="Arial" w:hAnsi="Arial" w:eastAsia="Times New Roman" w:cs="Times New Roman"/>
      <w:sz w:val="20"/>
      <w:szCs w:val="24"/>
      <w:lang w:val="x-none"/>
    </w:rPr>
  </w:style>
  <w:style w:type="character" w:styleId="Nevyeenzmnka5" w:customStyle="true">
    <w:name w:val="Nevyřešená zmínka5"/>
    <w:basedOn w:val="Standardnpsmoodstavce"/>
    <w:uiPriority w:val="99"/>
    <w:semiHidden/>
    <w:unhideWhenUsed/>
    <w:rsid w:val="00177071"/>
    <w:rPr>
      <w:color w:val="605E5C"/>
      <w:shd w:val="clear" w:color="auto" w:fill="E1DFDD"/>
    </w:rPr>
  </w:style>
  <w:style w:type="character" w:styleId="fontstyle01" w:customStyle="true">
    <w:name w:val="fontstyle01"/>
    <w:basedOn w:val="Standardnpsmoodstavce"/>
    <w:rsid w:val="004D7B49"/>
    <w:rPr>
      <w:rFonts w:hint="default" w:ascii="Calibri" w:hAnsi="Calibri" w:cs="Calibri"/>
      <w:b w:val="false"/>
      <w:bCs w:val="false"/>
      <w:i w:val="false"/>
      <w:iCs w:val="false"/>
      <w:color w:val="000000"/>
      <w:sz w:val="22"/>
      <w:szCs w:val="22"/>
    </w:rPr>
  </w:style>
  <w:style w:type="paragraph" w:styleId="slovanseznam">
    <w:name w:val="List Number"/>
    <w:basedOn w:val="Seznam"/>
    <w:semiHidden/>
    <w:unhideWhenUsed/>
    <w:rsid w:val="006A105A"/>
    <w:pPr>
      <w:tabs>
        <w:tab w:val="num" w:pos="360"/>
        <w:tab w:val="num" w:pos="851"/>
      </w:tabs>
      <w:spacing w:before="120" w:after="0"/>
      <w:contextualSpacing w:val="false"/>
    </w:pPr>
    <w:rPr>
      <w:rFonts w:ascii="Calibri" w:hAnsi="Calibri" w:eastAsia="Times New Roman" w:cs="Times New Roman"/>
      <w:color w:val="auto"/>
      <w:szCs w:val="20"/>
      <w:lang w:eastAsia="cs-CZ"/>
    </w:rPr>
  </w:style>
  <w:style w:type="paragraph" w:styleId="slovanseznam2">
    <w:name w:val="List Number 2"/>
    <w:basedOn w:val="Seznam2"/>
    <w:semiHidden/>
    <w:unhideWhenUsed/>
    <w:rsid w:val="006A105A"/>
    <w:pPr>
      <w:tabs>
        <w:tab w:val="num" w:pos="360"/>
        <w:tab w:val="num" w:pos="851"/>
      </w:tabs>
      <w:spacing w:before="120" w:after="0"/>
      <w:contextualSpacing w:val="false"/>
    </w:pPr>
    <w:rPr>
      <w:rFonts w:ascii="Calibri" w:hAnsi="Calibri" w:eastAsia="Times New Roman" w:cs="Times New Roman"/>
      <w:color w:val="auto"/>
      <w:szCs w:val="20"/>
      <w:lang w:eastAsia="cs-CZ"/>
    </w:rPr>
  </w:style>
  <w:style w:type="paragraph" w:styleId="slovanseznam3">
    <w:name w:val="List Number 3"/>
    <w:basedOn w:val="Seznam3"/>
    <w:semiHidden/>
    <w:unhideWhenUsed/>
    <w:rsid w:val="006A105A"/>
    <w:pPr>
      <w:tabs>
        <w:tab w:val="num" w:pos="360"/>
        <w:tab w:val="num" w:pos="1247"/>
        <w:tab w:val="num" w:pos="2268"/>
      </w:tabs>
      <w:spacing w:before="120" w:after="0"/>
      <w:contextualSpacing w:val="false"/>
    </w:pPr>
    <w:rPr>
      <w:rFonts w:ascii="Calibri" w:hAnsi="Calibri" w:eastAsia="Times New Roman" w:cs="Times New Roman"/>
      <w:color w:val="auto"/>
      <w:szCs w:val="20"/>
      <w:lang w:eastAsia="cs-CZ"/>
    </w:rPr>
  </w:style>
  <w:style w:type="paragraph" w:styleId="slovanseznam4">
    <w:name w:val="List Number 4"/>
    <w:basedOn w:val="Seznam4"/>
    <w:semiHidden/>
    <w:unhideWhenUsed/>
    <w:rsid w:val="006A105A"/>
    <w:pPr>
      <w:tabs>
        <w:tab w:val="num" w:pos="360"/>
        <w:tab w:val="num" w:pos="1247"/>
        <w:tab w:val="num" w:pos="3261"/>
      </w:tabs>
      <w:spacing w:before="120" w:after="0"/>
      <w:ind w:left="3261" w:hanging="993"/>
      <w:contextualSpacing w:val="false"/>
    </w:pPr>
    <w:rPr>
      <w:rFonts w:ascii="Calibri" w:hAnsi="Calibri" w:eastAsia="Times New Roman" w:cs="Times New Roman"/>
      <w:color w:val="auto"/>
      <w:szCs w:val="20"/>
      <w:lang w:eastAsia="cs-CZ"/>
    </w:rPr>
  </w:style>
  <w:style w:type="paragraph" w:styleId="slovanseznam5">
    <w:name w:val="List Number 5"/>
    <w:basedOn w:val="Seznam5"/>
    <w:semiHidden/>
    <w:unhideWhenUsed/>
    <w:rsid w:val="006A105A"/>
    <w:pPr>
      <w:tabs>
        <w:tab w:val="num" w:pos="360"/>
        <w:tab w:val="num" w:pos="1247"/>
        <w:tab w:val="num" w:pos="4395"/>
      </w:tabs>
      <w:spacing w:before="120" w:after="0"/>
      <w:ind w:left="4395" w:hanging="1134"/>
      <w:contextualSpacing w:val="false"/>
    </w:pPr>
    <w:rPr>
      <w:rFonts w:ascii="Calibri" w:hAnsi="Calibri" w:eastAsia="Times New Roman" w:cs="Times New Roman"/>
      <w:color w:val="auto"/>
      <w:szCs w:val="20"/>
      <w:lang w:eastAsia="cs-CZ"/>
    </w:rPr>
  </w:style>
  <w:style w:type="paragraph" w:styleId="Seznam">
    <w:name w:val="List"/>
    <w:basedOn w:val="Normln"/>
    <w:uiPriority w:val="99"/>
    <w:semiHidden/>
    <w:unhideWhenUsed/>
    <w:rsid w:val="006A105A"/>
    <w:pPr>
      <w:ind w:left="283" w:hanging="283"/>
      <w:contextualSpacing/>
    </w:pPr>
  </w:style>
  <w:style w:type="paragraph" w:styleId="Seznam2">
    <w:name w:val="List 2"/>
    <w:basedOn w:val="Normln"/>
    <w:uiPriority w:val="99"/>
    <w:semiHidden/>
    <w:unhideWhenUsed/>
    <w:rsid w:val="006A105A"/>
    <w:pPr>
      <w:ind w:left="566" w:hanging="283"/>
      <w:contextualSpacing/>
    </w:pPr>
  </w:style>
  <w:style w:type="paragraph" w:styleId="Seznam3">
    <w:name w:val="List 3"/>
    <w:basedOn w:val="Normln"/>
    <w:uiPriority w:val="99"/>
    <w:semiHidden/>
    <w:unhideWhenUsed/>
    <w:rsid w:val="006A105A"/>
    <w:pPr>
      <w:ind w:left="849" w:hanging="283"/>
      <w:contextualSpacing/>
    </w:pPr>
  </w:style>
  <w:style w:type="paragraph" w:styleId="Seznam4">
    <w:name w:val="List 4"/>
    <w:basedOn w:val="Normln"/>
    <w:uiPriority w:val="99"/>
    <w:semiHidden/>
    <w:unhideWhenUsed/>
    <w:rsid w:val="006A105A"/>
    <w:pPr>
      <w:ind w:left="1132" w:hanging="283"/>
      <w:contextualSpacing/>
    </w:pPr>
  </w:style>
  <w:style w:type="paragraph" w:styleId="Seznam5">
    <w:name w:val="List 5"/>
    <w:basedOn w:val="Normln"/>
    <w:uiPriority w:val="99"/>
    <w:semiHidden/>
    <w:unhideWhenUsed/>
    <w:rsid w:val="006A105A"/>
    <w:pPr>
      <w:ind w:left="1415" w:hanging="283"/>
      <w:contextualSpacing/>
    </w:pPr>
  </w:style>
  <w:style w:type="character" w:styleId="Nevyeenzmnka6" w:customStyle="true">
    <w:name w:val="Nevyřešená zmínka6"/>
    <w:basedOn w:val="Standardnpsmoodstavce"/>
    <w:uiPriority w:val="99"/>
    <w:semiHidden/>
    <w:unhideWhenUsed/>
    <w:rsid w:val="00EF479E"/>
    <w:rPr>
      <w:color w:val="605E5C"/>
      <w:shd w:val="clear" w:color="auto" w:fill="E1DFDD"/>
    </w:rPr>
  </w:style>
  <w:style w:type="character" w:styleId="Nevyeenzmnka7" w:customStyle="true">
    <w:name w:val="Nevyřešená zmínka7"/>
    <w:basedOn w:val="Standardnpsmoodstavce"/>
    <w:uiPriority w:val="99"/>
    <w:semiHidden/>
    <w:unhideWhenUsed/>
    <w:rsid w:val="002941DF"/>
    <w:rPr>
      <w:color w:val="605E5C"/>
      <w:shd w:val="clear" w:color="auto" w:fill="E1DFDD"/>
    </w:rPr>
  </w:style>
  <w:style w:type="paragraph" w:styleId="Odrka" w:customStyle="true">
    <w:name w:val="Odrážka"/>
    <w:basedOn w:val="Normln"/>
    <w:link w:val="OdrkaChar"/>
    <w:qFormat/>
    <w:rsid w:val="0040276E"/>
    <w:pPr>
      <w:numPr>
        <w:numId w:val="16"/>
      </w:numPr>
      <w:spacing w:before="100" w:after="100"/>
    </w:pPr>
    <w:rPr>
      <w:rFonts w:ascii="Arial" w:hAnsi="Arial" w:eastAsia="Times New Roman" w:cs="Times New Roman"/>
      <w:color w:val="auto"/>
      <w:szCs w:val="24"/>
      <w:lang w:eastAsia="cs-CZ"/>
    </w:rPr>
  </w:style>
  <w:style w:type="character" w:styleId="Nevyeenzmnka8" w:customStyle="true">
    <w:name w:val="Nevyřešená zmínka8"/>
    <w:basedOn w:val="Standardnpsmoodstavce"/>
    <w:uiPriority w:val="99"/>
    <w:semiHidden/>
    <w:unhideWhenUsed/>
    <w:rsid w:val="00BD2D83"/>
    <w:rPr>
      <w:color w:val="605E5C"/>
      <w:shd w:val="clear" w:color="auto" w:fill="E1DFDD"/>
    </w:rPr>
  </w:style>
  <w:style w:type="paragraph" w:styleId="Odrkymodr" w:customStyle="true">
    <w:name w:val="Odrážky modré"/>
    <w:basedOn w:val="Normln"/>
    <w:rsid w:val="00FB4880"/>
    <w:pPr>
      <w:spacing w:before="80" w:after="80"/>
      <w:ind w:left="714" w:hanging="357"/>
    </w:pPr>
    <w:rPr>
      <w:rFonts w:ascii="Arial" w:hAnsi="Arial" w:eastAsia="Times New Roman" w:cs="Times New Roman"/>
      <w:color w:val="auto"/>
      <w:sz w:val="20"/>
      <w:szCs w:val="20"/>
      <w:lang w:eastAsia="cs-CZ"/>
    </w:rPr>
  </w:style>
  <w:style w:type="character" w:styleId="OdrkaChar" w:customStyle="true">
    <w:name w:val="Odrážka Char"/>
    <w:link w:val="Odrka"/>
    <w:locked/>
    <w:rsid w:val="005F4E8B"/>
    <w:rPr>
      <w:rFonts w:ascii="Arial" w:hAnsi="Arial" w:eastAsia="Times New Roman" w:cs="Times New Roman"/>
      <w:szCs w:val="24"/>
      <w:lang w:eastAsia="cs-CZ"/>
    </w:rPr>
  </w:style>
  <w:style w:type="paragraph" w:styleId="Odrkaerven" w:customStyle="true">
    <w:name w:val="Odrážka červená"/>
    <w:basedOn w:val="Normln"/>
    <w:rsid w:val="005F4E8B"/>
    <w:pPr>
      <w:numPr>
        <w:numId w:val="20"/>
      </w:numPr>
      <w:spacing w:before="60" w:after="60"/>
      <w:ind w:left="1037" w:hanging="357"/>
    </w:pPr>
    <w:rPr>
      <w:rFonts w:ascii="Arial" w:hAnsi="Arial" w:eastAsia="Times New Roman" w:cs="Times New Roman"/>
      <w:color w:val="auto"/>
      <w:sz w:val="20"/>
      <w:szCs w:val="24"/>
    </w:rPr>
  </w:style>
  <w:style w:type="character" w:styleId="datalabel" w:customStyle="true">
    <w:name w:val="datalabel"/>
    <w:basedOn w:val="Standardnpsmoodstavce"/>
    <w:rsid w:val="002A480A"/>
  </w:style>
  <w:style w:type="paragraph" w:styleId="Smlouva1" w:customStyle="true">
    <w:name w:val="Smlouva1"/>
    <w:basedOn w:val="Nadpis1"/>
    <w:next w:val="Smlouva2"/>
    <w:qFormat/>
    <w:rsid w:val="001A74FA"/>
    <w:pPr>
      <w:keepLines w:val="false"/>
      <w:pageBreakBefore w:val="false"/>
      <w:numPr>
        <w:numId w:val="46"/>
      </w:numPr>
      <w:tabs>
        <w:tab w:val="clear" w:pos="2498"/>
        <w:tab w:val="num" w:pos="360"/>
      </w:tabs>
      <w:spacing w:before="240" w:after="120"/>
      <w:ind w:left="0" w:firstLine="0"/>
      <w:jc w:val="left"/>
    </w:pPr>
    <w:rPr>
      <w:rFonts w:ascii="Verdana" w:hAnsi="Verdana" w:eastAsia="Times New Roman" w:cs="Times New Roman"/>
      <w:color w:val="auto"/>
      <w:kern w:val="32"/>
      <w:sz w:val="28"/>
      <w:szCs w:val="32"/>
      <w:lang w:eastAsia="cs-CZ"/>
    </w:rPr>
  </w:style>
  <w:style w:type="paragraph" w:styleId="Smlouva2" w:customStyle="true">
    <w:name w:val="Smlouva2"/>
    <w:basedOn w:val="Smlouva1"/>
    <w:qFormat/>
    <w:rsid w:val="001A74FA"/>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1A74FA"/>
    <w:pPr>
      <w:numPr>
        <w:ilvl w:val="2"/>
      </w:numPr>
      <w:tabs>
        <w:tab w:val="clear" w:pos="2858"/>
        <w:tab w:val="num" w:pos="360"/>
      </w:tabs>
      <w:spacing w:before="0"/>
      <w:ind w:left="720"/>
      <w:jc w:val="both"/>
      <w:outlineLvl w:val="2"/>
    </w:pPr>
    <w:rPr>
      <w:b w:val="false"/>
      <w:sz w:val="20"/>
    </w:rPr>
  </w:style>
  <w:style w:type="character" w:styleId="Nevyeenzmnka9" w:customStyle="true">
    <w:name w:val="Nevyřešená zmínka9"/>
    <w:basedOn w:val="Standardnpsmoodstavce"/>
    <w:uiPriority w:val="99"/>
    <w:semiHidden/>
    <w:unhideWhenUsed/>
    <w:rsid w:val="00E369DC"/>
    <w:rPr>
      <w:color w:val="605E5C"/>
      <w:shd w:val="clear" w:color="auto" w:fill="E1DFDD"/>
    </w:rPr>
  </w:style>
  <w:style w:type="character" w:styleId="Nevyeenzmnka10" w:customStyle="true">
    <w:name w:val="Nevyřešená zmínka10"/>
    <w:basedOn w:val="Standardnpsmoodstavce"/>
    <w:uiPriority w:val="99"/>
    <w:semiHidden/>
    <w:unhideWhenUsed/>
    <w:rsid w:val="00C95990"/>
    <w:rPr>
      <w:color w:val="605E5C"/>
      <w:shd w:val="clear" w:color="auto" w:fill="E1DFDD"/>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9835640">
      <w:bodyDiv w:val="true"/>
      <w:marLeft w:val="0"/>
      <w:marRight w:val="0"/>
      <w:marTop w:val="0"/>
      <w:marBottom w:val="0"/>
      <w:divBdr>
        <w:top w:val="none" w:color="auto" w:sz="0" w:space="0"/>
        <w:left w:val="none" w:color="auto" w:sz="0" w:space="0"/>
        <w:bottom w:val="none" w:color="auto" w:sz="0" w:space="0"/>
        <w:right w:val="none" w:color="auto" w:sz="0" w:space="0"/>
      </w:divBdr>
    </w:div>
    <w:div w:id="219750720">
      <w:bodyDiv w:val="true"/>
      <w:marLeft w:val="0"/>
      <w:marRight w:val="0"/>
      <w:marTop w:val="0"/>
      <w:marBottom w:val="0"/>
      <w:divBdr>
        <w:top w:val="none" w:color="auto" w:sz="0" w:space="0"/>
        <w:left w:val="none" w:color="auto" w:sz="0" w:space="0"/>
        <w:bottom w:val="none" w:color="auto" w:sz="0" w:space="0"/>
        <w:right w:val="none" w:color="auto" w:sz="0" w:space="0"/>
      </w:divBdr>
    </w:div>
    <w:div w:id="297105596">
      <w:bodyDiv w:val="true"/>
      <w:marLeft w:val="0"/>
      <w:marRight w:val="0"/>
      <w:marTop w:val="0"/>
      <w:marBottom w:val="0"/>
      <w:divBdr>
        <w:top w:val="none" w:color="auto" w:sz="0" w:space="0"/>
        <w:left w:val="none" w:color="auto" w:sz="0" w:space="0"/>
        <w:bottom w:val="none" w:color="auto" w:sz="0" w:space="0"/>
        <w:right w:val="none" w:color="auto" w:sz="0" w:space="0"/>
      </w:divBdr>
    </w:div>
    <w:div w:id="311561929">
      <w:bodyDiv w:val="true"/>
      <w:marLeft w:val="0"/>
      <w:marRight w:val="0"/>
      <w:marTop w:val="0"/>
      <w:marBottom w:val="0"/>
      <w:divBdr>
        <w:top w:val="none" w:color="auto" w:sz="0" w:space="0"/>
        <w:left w:val="none" w:color="auto" w:sz="0" w:space="0"/>
        <w:bottom w:val="none" w:color="auto" w:sz="0" w:space="0"/>
        <w:right w:val="none" w:color="auto" w:sz="0" w:space="0"/>
      </w:divBdr>
    </w:div>
    <w:div w:id="418060570">
      <w:bodyDiv w:val="true"/>
      <w:marLeft w:val="0"/>
      <w:marRight w:val="0"/>
      <w:marTop w:val="0"/>
      <w:marBottom w:val="0"/>
      <w:divBdr>
        <w:top w:val="none" w:color="auto" w:sz="0" w:space="0"/>
        <w:left w:val="none" w:color="auto" w:sz="0" w:space="0"/>
        <w:bottom w:val="none" w:color="auto" w:sz="0" w:space="0"/>
        <w:right w:val="none" w:color="auto" w:sz="0" w:space="0"/>
      </w:divBdr>
    </w:div>
    <w:div w:id="1050107087">
      <w:bodyDiv w:val="true"/>
      <w:marLeft w:val="0"/>
      <w:marRight w:val="0"/>
      <w:marTop w:val="0"/>
      <w:marBottom w:val="0"/>
      <w:divBdr>
        <w:top w:val="none" w:color="auto" w:sz="0" w:space="0"/>
        <w:left w:val="none" w:color="auto" w:sz="0" w:space="0"/>
        <w:bottom w:val="none" w:color="auto" w:sz="0" w:space="0"/>
        <w:right w:val="none" w:color="auto" w:sz="0" w:space="0"/>
      </w:divBdr>
    </w:div>
    <w:div w:id="1135879460">
      <w:bodyDiv w:val="true"/>
      <w:marLeft w:val="0"/>
      <w:marRight w:val="0"/>
      <w:marTop w:val="0"/>
      <w:marBottom w:val="0"/>
      <w:divBdr>
        <w:top w:val="none" w:color="auto" w:sz="0" w:space="0"/>
        <w:left w:val="none" w:color="auto" w:sz="0" w:space="0"/>
        <w:bottom w:val="none" w:color="auto" w:sz="0" w:space="0"/>
        <w:right w:val="none" w:color="auto" w:sz="0" w:space="0"/>
      </w:divBdr>
    </w:div>
    <w:div w:id="1232354803">
      <w:bodyDiv w:val="true"/>
      <w:marLeft w:val="0"/>
      <w:marRight w:val="0"/>
      <w:marTop w:val="0"/>
      <w:marBottom w:val="0"/>
      <w:divBdr>
        <w:top w:val="none" w:color="auto" w:sz="0" w:space="0"/>
        <w:left w:val="none" w:color="auto" w:sz="0" w:space="0"/>
        <w:bottom w:val="none" w:color="auto" w:sz="0" w:space="0"/>
        <w:right w:val="none" w:color="auto" w:sz="0" w:space="0"/>
      </w:divBdr>
    </w:div>
    <w:div w:id="1301880715">
      <w:bodyDiv w:val="true"/>
      <w:marLeft w:val="0"/>
      <w:marRight w:val="0"/>
      <w:marTop w:val="0"/>
      <w:marBottom w:val="0"/>
      <w:divBdr>
        <w:top w:val="none" w:color="auto" w:sz="0" w:space="0"/>
        <w:left w:val="none" w:color="auto" w:sz="0" w:space="0"/>
        <w:bottom w:val="none" w:color="auto" w:sz="0" w:space="0"/>
        <w:right w:val="none" w:color="auto" w:sz="0" w:space="0"/>
      </w:divBdr>
    </w:div>
    <w:div w:id="1422524631">
      <w:bodyDiv w:val="true"/>
      <w:marLeft w:val="0"/>
      <w:marRight w:val="0"/>
      <w:marTop w:val="0"/>
      <w:marBottom w:val="0"/>
      <w:divBdr>
        <w:top w:val="none" w:color="auto" w:sz="0" w:space="0"/>
        <w:left w:val="none" w:color="auto" w:sz="0" w:space="0"/>
        <w:bottom w:val="none" w:color="auto" w:sz="0" w:space="0"/>
        <w:right w:val="none" w:color="auto" w:sz="0" w:space="0"/>
      </w:divBdr>
    </w:div>
    <w:div w:id="1470324364">
      <w:bodyDiv w:val="true"/>
      <w:marLeft w:val="0"/>
      <w:marRight w:val="0"/>
      <w:marTop w:val="0"/>
      <w:marBottom w:val="0"/>
      <w:divBdr>
        <w:top w:val="none" w:color="auto" w:sz="0" w:space="0"/>
        <w:left w:val="none" w:color="auto" w:sz="0" w:space="0"/>
        <w:bottom w:val="none" w:color="auto" w:sz="0" w:space="0"/>
        <w:right w:val="none" w:color="auto" w:sz="0" w:space="0"/>
      </w:divBdr>
    </w:div>
    <w:div w:id="1483892145">
      <w:bodyDiv w:val="true"/>
      <w:marLeft w:val="0"/>
      <w:marRight w:val="0"/>
      <w:marTop w:val="0"/>
      <w:marBottom w:val="0"/>
      <w:divBdr>
        <w:top w:val="none" w:color="auto" w:sz="0" w:space="0"/>
        <w:left w:val="none" w:color="auto" w:sz="0" w:space="0"/>
        <w:bottom w:val="none" w:color="auto" w:sz="0" w:space="0"/>
        <w:right w:val="none" w:color="auto" w:sz="0" w:space="0"/>
      </w:divBdr>
    </w:div>
    <w:div w:id="1547259473">
      <w:bodyDiv w:val="true"/>
      <w:marLeft w:val="0"/>
      <w:marRight w:val="0"/>
      <w:marTop w:val="0"/>
      <w:marBottom w:val="0"/>
      <w:divBdr>
        <w:top w:val="none" w:color="auto" w:sz="0" w:space="0"/>
        <w:left w:val="none" w:color="auto" w:sz="0" w:space="0"/>
        <w:bottom w:val="none" w:color="auto" w:sz="0" w:space="0"/>
        <w:right w:val="none" w:color="auto" w:sz="0" w:space="0"/>
      </w:divBdr>
    </w:div>
    <w:div w:id="1696341591">
      <w:bodyDiv w:val="true"/>
      <w:marLeft w:val="0"/>
      <w:marRight w:val="0"/>
      <w:marTop w:val="0"/>
      <w:marBottom w:val="0"/>
      <w:divBdr>
        <w:top w:val="none" w:color="auto" w:sz="0" w:space="0"/>
        <w:left w:val="none" w:color="auto" w:sz="0" w:space="0"/>
        <w:bottom w:val="none" w:color="auto" w:sz="0" w:space="0"/>
        <w:right w:val="none" w:color="auto" w:sz="0" w:space="0"/>
      </w:divBdr>
    </w:div>
    <w:div w:id="1734890495">
      <w:bodyDiv w:val="true"/>
      <w:marLeft w:val="0"/>
      <w:marRight w:val="0"/>
      <w:marTop w:val="0"/>
      <w:marBottom w:val="0"/>
      <w:divBdr>
        <w:top w:val="none" w:color="auto" w:sz="0" w:space="0"/>
        <w:left w:val="none" w:color="auto" w:sz="0" w:space="0"/>
        <w:bottom w:val="none" w:color="auto" w:sz="0" w:space="0"/>
        <w:right w:val="none" w:color="auto" w:sz="0" w:space="0"/>
      </w:divBdr>
    </w:div>
    <w:div w:id="1759061714">
      <w:bodyDiv w:val="true"/>
      <w:marLeft w:val="0"/>
      <w:marRight w:val="0"/>
      <w:marTop w:val="0"/>
      <w:marBottom w:val="0"/>
      <w:divBdr>
        <w:top w:val="none" w:color="auto" w:sz="0" w:space="0"/>
        <w:left w:val="none" w:color="auto" w:sz="0" w:space="0"/>
        <w:bottom w:val="none" w:color="auto" w:sz="0" w:space="0"/>
        <w:right w:val="none" w:color="auto" w:sz="0" w:space="0"/>
      </w:divBdr>
    </w:div>
    <w:div w:id="1815218194">
      <w:bodyDiv w:val="true"/>
      <w:marLeft w:val="0"/>
      <w:marRight w:val="0"/>
      <w:marTop w:val="0"/>
      <w:marBottom w:val="0"/>
      <w:divBdr>
        <w:top w:val="none" w:color="auto" w:sz="0" w:space="0"/>
        <w:left w:val="none" w:color="auto" w:sz="0" w:space="0"/>
        <w:bottom w:val="none" w:color="auto" w:sz="0" w:space="0"/>
        <w:right w:val="none" w:color="auto" w:sz="0" w:space="0"/>
      </w:divBdr>
    </w:div>
    <w:div w:id="1815949455">
      <w:bodyDiv w:val="true"/>
      <w:marLeft w:val="0"/>
      <w:marRight w:val="0"/>
      <w:marTop w:val="0"/>
      <w:marBottom w:val="0"/>
      <w:divBdr>
        <w:top w:val="none" w:color="auto" w:sz="0" w:space="0"/>
        <w:left w:val="none" w:color="auto" w:sz="0" w:space="0"/>
        <w:bottom w:val="none" w:color="auto" w:sz="0" w:space="0"/>
        <w:right w:val="none" w:color="auto" w:sz="0" w:space="0"/>
      </w:divBdr>
    </w:div>
    <w:div w:id="1845973251">
      <w:bodyDiv w:val="true"/>
      <w:marLeft w:val="0"/>
      <w:marRight w:val="0"/>
      <w:marTop w:val="0"/>
      <w:marBottom w:val="0"/>
      <w:divBdr>
        <w:top w:val="none" w:color="auto" w:sz="0" w:space="0"/>
        <w:left w:val="none" w:color="auto" w:sz="0" w:space="0"/>
        <w:bottom w:val="none" w:color="auto" w:sz="0" w:space="0"/>
        <w:right w:val="none" w:color="auto" w:sz="0" w:space="0"/>
      </w:divBdr>
    </w:div>
    <w:div w:id="185218456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s://www.tenderarena.cz/profily/mestoMelnik" Type="http://schemas.openxmlformats.org/officeDocument/2006/relationships/hyperlink" Id="rId13"/>
    <Relationship TargetMode="External" Target="http://www.esfcr.cz" Type="http://schemas.openxmlformats.org/officeDocument/2006/relationships/hyperlink" Id="rId18"/>
    <Relationship Target="theme/theme1.xml" Type="http://schemas.openxmlformats.org/officeDocument/2006/relationships/theme" Id="rId26"/>
    <Relationship Target="../customXml/item3.xml" Type="http://schemas.openxmlformats.org/officeDocument/2006/relationships/customXml" Id="rId3"/>
    <Relationship Target="header1.xml" Type="http://schemas.openxmlformats.org/officeDocument/2006/relationships/header" Id="rId21"/>
    <Relationship Target="settings.xml" Type="http://schemas.openxmlformats.org/officeDocument/2006/relationships/settings" Id="rId7"/>
    <Relationship TargetMode="External" Target="mailto:c.mikes@melnik.cz" Type="http://schemas.openxmlformats.org/officeDocument/2006/relationships/hyperlink" Id="rId12"/>
    <Relationship TargetMode="External" Target="http://www.esfcr.cz" Type="http://schemas.openxmlformats.org/officeDocument/2006/relationships/hyperlink" Id="rId17"/>
    <Relationship Target="fontTable.xml" Type="http://schemas.openxmlformats.org/officeDocument/2006/relationships/fontTable" Id="rId25"/>
    <Relationship Target="../customXml/item2.xml" Type="http://schemas.openxmlformats.org/officeDocument/2006/relationships/customXml" Id="rId2"/>
    <Relationship TargetMode="External" Target="http://www.esfcr.cz" Type="http://schemas.openxmlformats.org/officeDocument/2006/relationships/hyperlink" Id="rId16"/>
    <Relationship TargetMode="External" Target="https://www.melnik.cz/mvdr-ctirad-mikes/o-1024" Type="http://schemas.openxmlformats.org/officeDocument/2006/relationships/hyperlink" Id="rId20"/>
    <Relationship Target="../customXml/item1.xml" Type="http://schemas.openxmlformats.org/officeDocument/2006/relationships/customXml" Id="rId1"/>
    <Relationship Target="styles.xml" Type="http://schemas.openxmlformats.org/officeDocument/2006/relationships/styles" Id="rId6"/>
    <Relationship TargetMode="External" Target="https://www.melnik.cz/mvdr-ctirad-mikes/o-1024" Type="http://schemas.openxmlformats.org/officeDocument/2006/relationships/hyperlink" Id="rId11"/>
    <Relationship Target="footer2.xml" Type="http://schemas.openxmlformats.org/officeDocument/2006/relationships/footer" Id="rId24"/>
    <Relationship Target="numbering.xml" Type="http://schemas.openxmlformats.org/officeDocument/2006/relationships/numbering" Id="rId5"/>
    <Relationship TargetMode="External" Target="https://www.tenderarena.cz/profily/mestoMelnik" Type="http://schemas.openxmlformats.org/officeDocument/2006/relationships/hyperlink" Id="rId15"/>
    <Relationship Target="header2.xml" Type="http://schemas.openxmlformats.org/officeDocument/2006/relationships/header" Id="rId23"/>
    <Relationship Target="endnotes.xml" Type="http://schemas.openxmlformats.org/officeDocument/2006/relationships/endnotes" Id="rId10"/>
    <Relationship TargetMode="External" Target="http://www.esfcr.cz" Type="http://schemas.openxmlformats.org/officeDocument/2006/relationships/hyperlink" Id="rId19"/>
    <Relationship Target="../customXml/item4.xml" Type="http://schemas.openxmlformats.org/officeDocument/2006/relationships/customXml" Id="rId4"/>
    <Relationship Target="footnotes.xml" Type="http://schemas.openxmlformats.org/officeDocument/2006/relationships/footnotes" Id="rId9"/>
    <Relationship TargetMode="External" Target="https://www.tenderarena.cz/profily/mestoMelnik" Type="http://schemas.openxmlformats.org/officeDocument/2006/relationships/hyperlink" Id="rId14"/>
    <Relationship Target="footer1.xml" Type="http://schemas.openxmlformats.org/officeDocument/2006/relationships/footer" Id="rId22"/>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B8C89EB-4BA8-49D7-A7E0-C07346AE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2F359-A788-45A4-BDFC-D2B066DC931B}">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91BF3EBB-9FAD-4BFA-BE59-CD3D40BD0BBB}">
  <ds:schemaRefs>
    <ds:schemaRef ds:uri="http://schemas.microsoft.com/sharepoint/v3/contenttype/forms"/>
  </ds:schemaRefs>
</ds:datastoreItem>
</file>

<file path=customXml/itemProps4.xml><?xml version="1.0" encoding="utf-8"?>
<ds:datastoreItem xmlns:ds="http://schemas.openxmlformats.org/officeDocument/2006/customXml" ds:itemID="{F99D6BB9-F557-4D40-B086-0F8EDADE88A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47</properties:Pages>
  <properties:Words>18141</properties:Words>
  <properties:Characters>107038</properties:Characters>
  <properties:Lines>891</properties:Lines>
  <properties:Paragraphs>249</properties:Paragraphs>
  <properties:TotalTime>95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124930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2021-12-02T16:10:00Z</dcterms:created>
  <dc:creator/>
  <dc:description/>
  <cp:keywords/>
  <cp:lastModifiedBy/>
  <cp:lastPrinted>2021-12-23T13:36:00Z</cp:lastPrinted>
  <dcterms:modified xmlns:xsi="http://www.w3.org/2001/XMLSchema-instance" xsi:type="dcterms:W3CDTF">2021-12-27T12:25:00Z</dcterms:modified>
  <cp:revision>12</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