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body>
    <!-- Modified by docx4j 6.1.2 (Apache licensed) using ORACLE_JRE JAXB in Oracle Java 1.7.0_79 on Linux -->
    <w:p w:rsidRPr="004F0B52" w:rsidR="00012578" w:rsidP="0080697C" w:rsidRDefault="00012578" w14:paraId="1B2AA11C" w14:textId="77777777">
      <w:pPr>
        <w:spacing w:after="0" w:line="240" w:lineRule="auto"/>
        <w:jc w:val="center"/>
        <w:rPr>
          <w:rFonts w:cs="Times New Roman"/>
        </w:rPr>
      </w:pPr>
    </w:p>
    <w:p w:rsidR="00B52248" w:rsidP="0080697C" w:rsidRDefault="00B52248" w14:paraId="4D736FAF" w14:textId="77777777">
      <w:pPr>
        <w:spacing w:after="0" w:line="240" w:lineRule="auto"/>
        <w:jc w:val="center"/>
        <w:rPr>
          <w:rFonts w:cs="Times New Roman"/>
          <w:sz w:val="20"/>
          <w:szCs w:val="20"/>
        </w:rPr>
      </w:pPr>
      <w:r>
        <w:rPr>
          <w:rFonts w:cs="Times New Roman"/>
          <w:b/>
        </w:rPr>
        <w:t xml:space="preserve">KUPNÍ SMLOUVA </w:t>
      </w:r>
      <w:r w:rsidRPr="004F0B52" w:rsidR="005E16EA">
        <w:rPr>
          <w:rFonts w:cs="Times New Roman"/>
        </w:rPr>
        <w:br/>
      </w:r>
      <w:r w:rsidRPr="004F0B52" w:rsidR="007057BD">
        <w:rPr>
          <w:rFonts w:cs="Times New Roman"/>
          <w:sz w:val="20"/>
          <w:szCs w:val="20"/>
        </w:rPr>
        <w:t>pro veřejn</w:t>
      </w:r>
      <w:r w:rsidRPr="004F0B52" w:rsidR="005C7EEF">
        <w:rPr>
          <w:rFonts w:cs="Times New Roman"/>
          <w:sz w:val="20"/>
          <w:szCs w:val="20"/>
        </w:rPr>
        <w:t>ou</w:t>
      </w:r>
      <w:r w:rsidRPr="004F0B52" w:rsidR="007057BD">
        <w:rPr>
          <w:rFonts w:cs="Times New Roman"/>
          <w:sz w:val="20"/>
          <w:szCs w:val="20"/>
        </w:rPr>
        <w:t xml:space="preserve"> </w:t>
      </w:r>
      <w:bookmarkStart w:name="_Hlk3271737" w:id="0"/>
      <w:r w:rsidRPr="004F0B52" w:rsidR="005C7EEF">
        <w:rPr>
          <w:rFonts w:cs="Times New Roman"/>
          <w:sz w:val="20"/>
          <w:szCs w:val="20"/>
        </w:rPr>
        <w:t>zakázku malého rozsahu</w:t>
      </w:r>
      <w:r w:rsidRPr="004F0B52" w:rsidR="0080697C">
        <w:rPr>
          <w:rFonts w:cs="Times New Roman"/>
          <w:sz w:val="20"/>
          <w:szCs w:val="20"/>
        </w:rPr>
        <w:t xml:space="preserve"> s názvem</w:t>
      </w:r>
      <w:r w:rsidRPr="004F0B52" w:rsidR="005E16EA">
        <w:rPr>
          <w:rFonts w:cs="Times New Roman"/>
          <w:sz w:val="20"/>
          <w:szCs w:val="20"/>
        </w:rPr>
        <w:br/>
      </w:r>
      <w:r w:rsidRPr="004F0B52" w:rsidR="007057BD">
        <w:rPr>
          <w:rFonts w:cs="Times New Roman"/>
          <w:sz w:val="20"/>
          <w:szCs w:val="20"/>
        </w:rPr>
        <w:t>„</w:t>
      </w:r>
      <w:r>
        <w:rPr>
          <w:rFonts w:cs="Times New Roman"/>
          <w:b/>
          <w:sz w:val="20"/>
          <w:szCs w:val="20"/>
        </w:rPr>
        <w:t>Elektronická úřední deska</w:t>
      </w:r>
      <w:r w:rsidRPr="004F0B52" w:rsidR="007057BD">
        <w:rPr>
          <w:rFonts w:cs="Times New Roman"/>
          <w:sz w:val="20"/>
          <w:szCs w:val="20"/>
        </w:rPr>
        <w:t>“</w:t>
      </w:r>
      <w:bookmarkEnd w:id="0"/>
    </w:p>
    <w:p w:rsidRPr="004F0B52" w:rsidR="005E16EA" w:rsidP="0080697C" w:rsidRDefault="00B52248" w14:paraId="60907579" w14:textId="77777777">
      <w:pPr>
        <w:spacing w:after="0" w:line="240" w:lineRule="auto"/>
        <w:jc w:val="center"/>
        <w:rPr>
          <w:rFonts w:cs="Times New Roman"/>
          <w:sz w:val="20"/>
          <w:szCs w:val="20"/>
        </w:rPr>
      </w:pPr>
      <w:r>
        <w:rPr>
          <w:rFonts w:cs="Times New Roman"/>
          <w:sz w:val="20"/>
          <w:szCs w:val="20"/>
        </w:rPr>
        <w:t>uzavřená podle zákona číslo 89/2012 Sb., Občanského zákoníku</w:t>
      </w:r>
      <w:r w:rsidRPr="004F0B52" w:rsidR="006730B0">
        <w:rPr>
          <w:rFonts w:cs="Times New Roman"/>
          <w:sz w:val="20"/>
          <w:szCs w:val="20"/>
        </w:rPr>
        <w:t xml:space="preserve"> </w:t>
      </w:r>
    </w:p>
    <w:p w:rsidRPr="004F0B52" w:rsidR="008304EB" w:rsidP="0080697C" w:rsidRDefault="006730B0" w14:paraId="20F78830" w14:textId="77777777">
      <w:pPr>
        <w:spacing w:after="0" w:line="240" w:lineRule="auto"/>
        <w:jc w:val="center"/>
        <w:rPr>
          <w:rFonts w:cs="Times New Roman"/>
          <w:sz w:val="20"/>
          <w:szCs w:val="20"/>
        </w:rPr>
      </w:pPr>
      <w:r w:rsidRPr="004F0B52">
        <w:rPr>
          <w:rFonts w:cs="Times New Roman"/>
          <w:sz w:val="20"/>
          <w:szCs w:val="20"/>
        </w:rPr>
        <w:t>(dále jen „smlouva“)</w:t>
      </w:r>
    </w:p>
    <w:p w:rsidRPr="004F0B52" w:rsidR="00C817C6" w:rsidP="0080697C" w:rsidRDefault="00C817C6" w14:paraId="53305C1F" w14:textId="77777777">
      <w:pPr>
        <w:spacing w:after="0" w:line="240" w:lineRule="auto"/>
        <w:jc w:val="both"/>
        <w:rPr>
          <w:rFonts w:cs="Times New Roman"/>
        </w:rPr>
      </w:pPr>
    </w:p>
    <w:p w:rsidRPr="004F0B52" w:rsidR="007057BD" w:rsidP="0080697C" w:rsidRDefault="007057BD" w14:paraId="014B046E" w14:textId="77777777">
      <w:pPr>
        <w:spacing w:after="0" w:line="240" w:lineRule="auto"/>
        <w:rPr>
          <w:rFonts w:cs="Times New Roman"/>
          <w:b/>
        </w:rPr>
      </w:pPr>
    </w:p>
    <w:p w:rsidRPr="004F0B52" w:rsidR="007057BD" w:rsidP="00147A63" w:rsidRDefault="007057BD" w14:paraId="35F5AA68" w14:textId="77777777">
      <w:pPr>
        <w:spacing w:after="0" w:line="240" w:lineRule="auto"/>
        <w:jc w:val="center"/>
        <w:rPr>
          <w:rFonts w:cs="Times New Roman"/>
        </w:rPr>
      </w:pPr>
      <w:r w:rsidRPr="004F0B52">
        <w:rPr>
          <w:rFonts w:cs="Times New Roman"/>
        </w:rPr>
        <w:t xml:space="preserve">Níže uvedeného dne, měsíce a roku byla uzavřena </w:t>
      </w:r>
      <w:r w:rsidRPr="004F0B52" w:rsidR="002C7DFB">
        <w:rPr>
          <w:rFonts w:cs="Times New Roman"/>
        </w:rPr>
        <w:t>smlouva</w:t>
      </w:r>
      <w:r w:rsidRPr="004F0B52">
        <w:rPr>
          <w:rFonts w:cs="Times New Roman"/>
        </w:rPr>
        <w:t xml:space="preserve"> mezi </w:t>
      </w:r>
      <w:r w:rsidRPr="004F0B52" w:rsidR="002C7DFB">
        <w:rPr>
          <w:rFonts w:cs="Times New Roman"/>
        </w:rPr>
        <w:t>smluvními stranami:</w:t>
      </w:r>
    </w:p>
    <w:p w:rsidRPr="004F0B52" w:rsidR="007057BD" w:rsidP="0080697C" w:rsidRDefault="007057BD" w14:paraId="2C972556" w14:textId="77777777">
      <w:pPr>
        <w:spacing w:after="0" w:line="240" w:lineRule="auto"/>
        <w:jc w:val="both"/>
        <w:rPr>
          <w:rFonts w:cs="Times New Roman"/>
          <w:b/>
        </w:rPr>
      </w:pPr>
    </w:p>
    <w:p w:rsidRPr="004F0B52" w:rsidR="00A23878" w:rsidP="0080697C" w:rsidRDefault="00A23878" w14:paraId="3D80131C" w14:textId="77777777">
      <w:pPr>
        <w:spacing w:after="0" w:line="240" w:lineRule="auto"/>
        <w:jc w:val="both"/>
        <w:rPr>
          <w:rFonts w:cs="Times New Roman"/>
          <w:b/>
        </w:rPr>
      </w:pPr>
    </w:p>
    <w:p w:rsidR="006B3F98" w:rsidP="0080697C" w:rsidRDefault="006B3F98" w14:paraId="7569DBDB" w14:textId="77777777">
      <w:pPr>
        <w:spacing w:after="0" w:line="240" w:lineRule="auto"/>
        <w:jc w:val="center"/>
        <w:rPr>
          <w:rFonts w:cs="Times New Roman"/>
          <w:b/>
        </w:rPr>
      </w:pPr>
      <w:r>
        <w:rPr>
          <w:rFonts w:cs="Times New Roman"/>
          <w:b/>
        </w:rPr>
        <w:t xml:space="preserve">Článek </w:t>
      </w:r>
      <w:r w:rsidRPr="004F0B52" w:rsidR="008304EB">
        <w:rPr>
          <w:rFonts w:cs="Times New Roman"/>
          <w:b/>
        </w:rPr>
        <w:t xml:space="preserve">I. </w:t>
      </w:r>
    </w:p>
    <w:p w:rsidR="008304EB" w:rsidP="0080697C" w:rsidRDefault="008304EB" w14:paraId="792453B8" w14:textId="77777777">
      <w:pPr>
        <w:spacing w:after="0" w:line="240" w:lineRule="auto"/>
        <w:jc w:val="center"/>
        <w:rPr>
          <w:rFonts w:cs="Times New Roman"/>
          <w:b/>
        </w:rPr>
      </w:pPr>
      <w:r w:rsidRPr="004F0B52">
        <w:rPr>
          <w:rFonts w:cs="Times New Roman"/>
          <w:b/>
        </w:rPr>
        <w:t>Smluvní strany</w:t>
      </w:r>
    </w:p>
    <w:p w:rsidRPr="004F0B52" w:rsidR="00C6613D" w:rsidP="0080697C" w:rsidRDefault="00C6613D" w14:paraId="01ACC118" w14:textId="77777777">
      <w:pPr>
        <w:spacing w:after="0" w:line="240" w:lineRule="auto"/>
        <w:jc w:val="center"/>
        <w:rPr>
          <w:rFonts w:cs="Times New Roman"/>
          <w:b/>
        </w:rPr>
      </w:pPr>
    </w:p>
    <w:p w:rsidRPr="004F0B52" w:rsidR="005803B9" w:rsidP="005803B9" w:rsidRDefault="005803B9" w14:paraId="14748DFF" w14:textId="77777777">
      <w:pPr>
        <w:spacing w:after="0" w:line="240" w:lineRule="auto"/>
        <w:jc w:val="center"/>
        <w:rPr>
          <w:rFonts w:cs="Times New Roman"/>
          <w:b/>
        </w:rPr>
      </w:pPr>
    </w:p>
    <w:p w:rsidRPr="004F0B52" w:rsidR="005803B9" w:rsidP="005803B9" w:rsidRDefault="005803B9" w14:paraId="567832C5" w14:textId="77777777">
      <w:pPr>
        <w:spacing w:after="0" w:line="240" w:lineRule="auto"/>
        <w:jc w:val="both"/>
        <w:rPr>
          <w:rFonts w:cs="Times New Roman"/>
          <w:b/>
        </w:rPr>
      </w:pPr>
      <w:r>
        <w:rPr>
          <w:rFonts w:cs="Times New Roman"/>
          <w:b/>
        </w:rPr>
        <w:t>1.1        Kupující</w:t>
      </w:r>
    </w:p>
    <w:p w:rsidRPr="004F0B52" w:rsidR="005803B9" w:rsidP="005803B9" w:rsidRDefault="005803B9" w14:paraId="5C40A62D" w14:textId="77777777">
      <w:pPr>
        <w:spacing w:after="0" w:line="240" w:lineRule="auto"/>
        <w:jc w:val="both"/>
        <w:rPr>
          <w:rFonts w:cs="Times New Roman"/>
        </w:rPr>
      </w:pPr>
      <w:r>
        <w:rPr>
          <w:rFonts w:cs="Times New Roman"/>
        </w:rPr>
        <w:t>Kupující</w:t>
      </w:r>
      <w:r w:rsidRPr="004F0B52">
        <w:rPr>
          <w:rFonts w:cs="Times New Roman"/>
        </w:rPr>
        <w:t>:</w:t>
      </w:r>
      <w:r>
        <w:rPr>
          <w:rFonts w:cs="Times New Roman"/>
        </w:rPr>
        <w:t xml:space="preserve">               </w:t>
      </w:r>
      <w:r w:rsidRPr="004F0B52">
        <w:rPr>
          <w:rFonts w:cs="Times New Roman"/>
        </w:rPr>
        <w:tab/>
      </w:r>
      <w:r w:rsidRPr="004F0B52">
        <w:rPr>
          <w:rFonts w:cs="Times New Roman"/>
        </w:rPr>
        <w:tab/>
      </w:r>
      <w:r w:rsidRPr="004F0B52">
        <w:rPr>
          <w:rFonts w:cs="Times New Roman"/>
          <w:b/>
        </w:rPr>
        <w:t>Město Rožnov pod Radhoštěm</w:t>
      </w:r>
    </w:p>
    <w:p w:rsidRPr="004F0B52" w:rsidR="005803B9" w:rsidP="005803B9" w:rsidRDefault="005803B9" w14:paraId="3733FACB" w14:textId="77777777">
      <w:pPr>
        <w:spacing w:after="0" w:line="240" w:lineRule="auto"/>
        <w:jc w:val="both"/>
        <w:rPr>
          <w:rFonts w:cs="Times New Roman"/>
        </w:rPr>
      </w:pPr>
      <w:r w:rsidRPr="004F0B52">
        <w:rPr>
          <w:rFonts w:cs="Times New Roman"/>
        </w:rPr>
        <w:t>Sídlo:</w:t>
      </w:r>
      <w:r w:rsidRPr="004F0B52">
        <w:rPr>
          <w:rFonts w:cs="Times New Roman"/>
        </w:rPr>
        <w:tab/>
      </w:r>
      <w:r w:rsidRPr="004F0B52">
        <w:rPr>
          <w:rFonts w:cs="Times New Roman"/>
        </w:rPr>
        <w:tab/>
      </w:r>
      <w:r w:rsidRPr="004F0B52">
        <w:rPr>
          <w:rFonts w:cs="Times New Roman"/>
        </w:rPr>
        <w:tab/>
      </w:r>
      <w:r w:rsidRPr="004F0B52">
        <w:rPr>
          <w:rFonts w:cs="Times New Roman"/>
        </w:rPr>
        <w:tab/>
        <w:t>Masarykovo náměstí 128, 756 61 Rožnov pod Radhoštěm</w:t>
      </w:r>
    </w:p>
    <w:p w:rsidR="009D50A3" w:rsidP="009D50A3" w:rsidRDefault="005803B9" w14:paraId="344F19C3" w14:textId="77777777">
      <w:pPr>
        <w:spacing w:after="0" w:line="240" w:lineRule="auto"/>
        <w:ind w:left="2835" w:hanging="2835"/>
        <w:jc w:val="both"/>
        <w:rPr>
          <w:rFonts w:ascii="Calibri" w:hAnsi="Calibri" w:eastAsia="Times New Roman" w:cs="Arial"/>
          <w:bCs/>
          <w:lang w:eastAsia="cs-CZ"/>
        </w:rPr>
      </w:pPr>
      <w:r w:rsidRPr="005415B9">
        <w:rPr>
          <w:rFonts w:ascii="Calibri" w:hAnsi="Calibri" w:eastAsia="Times New Roman" w:cs="Arial"/>
          <w:lang w:eastAsia="cs-CZ"/>
        </w:rPr>
        <w:t>Zastoupen:</w:t>
      </w:r>
      <w:r w:rsidRPr="005415B9">
        <w:rPr>
          <w:rFonts w:ascii="Calibri" w:hAnsi="Calibri" w:eastAsia="Times New Roman" w:cs="Arial"/>
          <w:b/>
          <w:lang w:eastAsia="cs-CZ"/>
        </w:rPr>
        <w:t xml:space="preserve"> </w:t>
      </w:r>
      <w:r w:rsidRPr="005415B9">
        <w:rPr>
          <w:rFonts w:ascii="Calibri" w:hAnsi="Calibri" w:eastAsia="Times New Roman" w:cs="Arial"/>
          <w:b/>
          <w:lang w:eastAsia="cs-CZ"/>
        </w:rPr>
        <w:tab/>
        <w:t>Ing. Jiřím Pavlicou, starostou města</w:t>
      </w:r>
      <w:r w:rsidRPr="005415B9">
        <w:rPr>
          <w:rFonts w:ascii="Calibri" w:hAnsi="Calibri" w:eastAsia="Calibri" w:cs="Calibri"/>
          <w:color w:val="080808"/>
        </w:rPr>
        <w:t xml:space="preserve"> </w:t>
      </w:r>
    </w:p>
    <w:p w:rsidR="005803B9" w:rsidP="009D50A3" w:rsidRDefault="005803B9" w14:paraId="21F9787F" w14:textId="1A0B086E">
      <w:pPr>
        <w:spacing w:after="0" w:line="240" w:lineRule="auto"/>
        <w:ind w:left="2835" w:hanging="2835"/>
        <w:jc w:val="both"/>
        <w:rPr>
          <w:rFonts w:cs="Times New Roman"/>
        </w:rPr>
      </w:pPr>
      <w:r>
        <w:rPr>
          <w:rFonts w:cs="Times New Roman"/>
        </w:rPr>
        <w:t xml:space="preserve">                                                         </w:t>
      </w:r>
    </w:p>
    <w:p w:rsidRPr="004F0B52" w:rsidR="005803B9" w:rsidP="005803B9" w:rsidRDefault="005803B9" w14:paraId="7A90624C" w14:textId="77777777">
      <w:pPr>
        <w:spacing w:after="0" w:line="240" w:lineRule="auto"/>
        <w:jc w:val="both"/>
        <w:rPr>
          <w:rFonts w:cs="Times New Roman"/>
        </w:rPr>
      </w:pPr>
    </w:p>
    <w:p w:rsidRPr="004F0B52" w:rsidR="005803B9" w:rsidP="005803B9" w:rsidRDefault="005803B9" w14:paraId="1017E65D" w14:textId="77777777">
      <w:pPr>
        <w:spacing w:after="0" w:line="240" w:lineRule="auto"/>
        <w:jc w:val="both"/>
        <w:rPr>
          <w:rFonts w:cs="Times New Roman"/>
        </w:rPr>
      </w:pPr>
      <w:r w:rsidRPr="004F0B52">
        <w:rPr>
          <w:rFonts w:cs="Times New Roman"/>
        </w:rPr>
        <w:t xml:space="preserve">IČO: </w:t>
      </w:r>
      <w:r w:rsidRPr="004F0B52">
        <w:rPr>
          <w:rFonts w:cs="Times New Roman"/>
        </w:rPr>
        <w:tab/>
      </w:r>
      <w:r w:rsidRPr="004F0B52">
        <w:rPr>
          <w:rFonts w:cs="Times New Roman"/>
        </w:rPr>
        <w:tab/>
      </w:r>
      <w:r w:rsidRPr="004F0B52">
        <w:rPr>
          <w:rFonts w:cs="Times New Roman"/>
        </w:rPr>
        <w:tab/>
      </w:r>
      <w:r w:rsidRPr="004F0B52">
        <w:rPr>
          <w:rFonts w:cs="Times New Roman"/>
        </w:rPr>
        <w:tab/>
        <w:t>00304271</w:t>
      </w:r>
    </w:p>
    <w:p w:rsidRPr="004F0B52" w:rsidR="005803B9" w:rsidP="005803B9" w:rsidRDefault="005803B9" w14:paraId="7FED2EDC" w14:textId="77777777">
      <w:pPr>
        <w:spacing w:after="0" w:line="240" w:lineRule="auto"/>
        <w:jc w:val="both"/>
        <w:rPr>
          <w:rFonts w:cs="Times New Roman"/>
        </w:rPr>
      </w:pPr>
      <w:r w:rsidRPr="004F0B52">
        <w:rPr>
          <w:rFonts w:cs="Times New Roman"/>
        </w:rPr>
        <w:t>DIČ:</w:t>
      </w:r>
      <w:r w:rsidRPr="004F0B52">
        <w:rPr>
          <w:rFonts w:cs="Times New Roman"/>
        </w:rPr>
        <w:tab/>
      </w:r>
      <w:r w:rsidRPr="004F0B52">
        <w:rPr>
          <w:rFonts w:cs="Times New Roman"/>
        </w:rPr>
        <w:tab/>
      </w:r>
      <w:r w:rsidRPr="004F0B52">
        <w:rPr>
          <w:rFonts w:cs="Times New Roman"/>
        </w:rPr>
        <w:tab/>
      </w:r>
      <w:r w:rsidRPr="004F0B52">
        <w:rPr>
          <w:rFonts w:cs="Times New Roman"/>
        </w:rPr>
        <w:tab/>
        <w:t>CZ00304271</w:t>
      </w:r>
    </w:p>
    <w:p w:rsidRPr="004F0B52" w:rsidR="005803B9" w:rsidP="005803B9" w:rsidRDefault="005803B9" w14:paraId="492BAD26" w14:textId="77777777">
      <w:pPr>
        <w:spacing w:after="0" w:line="240" w:lineRule="auto"/>
        <w:jc w:val="both"/>
        <w:rPr>
          <w:rFonts w:cs="Times New Roman"/>
        </w:rPr>
      </w:pPr>
      <w:r w:rsidRPr="004F0B52">
        <w:rPr>
          <w:rFonts w:cs="Times New Roman"/>
        </w:rPr>
        <w:t>Bankovní spojení:</w:t>
      </w:r>
      <w:r w:rsidRPr="004F0B52">
        <w:rPr>
          <w:rFonts w:cs="Times New Roman"/>
        </w:rPr>
        <w:tab/>
      </w:r>
      <w:r w:rsidRPr="004F0B52">
        <w:rPr>
          <w:rFonts w:cs="Times New Roman"/>
        </w:rPr>
        <w:tab/>
        <w:t>ČSOB, a. s., pobočka Rožnov pod Radhoštěm</w:t>
      </w:r>
    </w:p>
    <w:p w:rsidRPr="004F0B52" w:rsidR="005803B9" w:rsidP="005803B9" w:rsidRDefault="005803B9" w14:paraId="2B9E7521" w14:textId="77777777">
      <w:pPr>
        <w:spacing w:after="0" w:line="240" w:lineRule="auto"/>
        <w:jc w:val="both"/>
        <w:rPr>
          <w:rFonts w:cs="Times New Roman"/>
        </w:rPr>
      </w:pPr>
      <w:r w:rsidRPr="004F0B52">
        <w:rPr>
          <w:rFonts w:cs="Times New Roman"/>
        </w:rPr>
        <w:t>Číslo účtu:</w:t>
      </w:r>
      <w:r w:rsidRPr="004F0B52">
        <w:rPr>
          <w:rFonts w:cs="Times New Roman"/>
        </w:rPr>
        <w:tab/>
      </w:r>
      <w:r w:rsidRPr="004F0B52">
        <w:rPr>
          <w:rFonts w:cs="Times New Roman"/>
        </w:rPr>
        <w:tab/>
      </w:r>
      <w:r w:rsidRPr="004F0B52">
        <w:rPr>
          <w:rFonts w:cs="Times New Roman"/>
        </w:rPr>
        <w:tab/>
      </w:r>
      <w:r w:rsidRPr="0001535B">
        <w:rPr>
          <w:rFonts w:cs="Times New Roman"/>
        </w:rPr>
        <w:t>249</w:t>
      </w:r>
      <w:r>
        <w:rPr>
          <w:rFonts w:cs="Times New Roman"/>
        </w:rPr>
        <w:t> </w:t>
      </w:r>
      <w:r w:rsidRPr="0001535B">
        <w:rPr>
          <w:rFonts w:cs="Times New Roman"/>
        </w:rPr>
        <w:t>738</w:t>
      </w:r>
      <w:r>
        <w:rPr>
          <w:rFonts w:cs="Times New Roman"/>
        </w:rPr>
        <w:t xml:space="preserve"> </w:t>
      </w:r>
      <w:r w:rsidRPr="0001535B">
        <w:rPr>
          <w:rFonts w:cs="Times New Roman"/>
        </w:rPr>
        <w:t>406/0300</w:t>
      </w:r>
    </w:p>
    <w:p w:rsidRPr="004F0B52" w:rsidR="005803B9" w:rsidP="005803B9" w:rsidRDefault="005803B9" w14:paraId="79004329" w14:textId="77777777">
      <w:pPr>
        <w:spacing w:after="0" w:line="240" w:lineRule="auto"/>
        <w:jc w:val="both"/>
        <w:rPr>
          <w:rFonts w:cs="Times New Roman"/>
        </w:rPr>
      </w:pPr>
      <w:r w:rsidRPr="004F0B52">
        <w:rPr>
          <w:rFonts w:cs="Times New Roman"/>
        </w:rPr>
        <w:t>ID datové schránky:</w:t>
      </w:r>
      <w:r>
        <w:rPr>
          <w:rFonts w:cs="Times New Roman"/>
        </w:rPr>
        <w:t xml:space="preserve">                     </w:t>
      </w:r>
      <w:r w:rsidRPr="0001535B">
        <w:rPr>
          <w:rFonts w:cs="Times New Roman"/>
        </w:rPr>
        <w:t>epqbwzr</w:t>
      </w:r>
    </w:p>
    <w:p w:rsidRPr="004F0B52" w:rsidR="005803B9" w:rsidP="005803B9" w:rsidRDefault="005803B9" w14:paraId="1A1D6360" w14:textId="77777777">
      <w:pPr>
        <w:spacing w:after="0" w:line="240" w:lineRule="auto"/>
        <w:jc w:val="both"/>
        <w:rPr>
          <w:rFonts w:cs="Times New Roman"/>
        </w:rPr>
      </w:pPr>
      <w:r w:rsidRPr="004F0B52">
        <w:rPr>
          <w:rFonts w:cs="Times New Roman"/>
        </w:rPr>
        <w:t xml:space="preserve">(dále jen </w:t>
      </w:r>
      <w:r w:rsidRPr="00BA4D31">
        <w:rPr>
          <w:rFonts w:cs="Times New Roman"/>
          <w:b/>
        </w:rPr>
        <w:t>„kupující“</w:t>
      </w:r>
      <w:r w:rsidRPr="004F0B52">
        <w:rPr>
          <w:rFonts w:cs="Times New Roman"/>
        </w:rPr>
        <w:t>)</w:t>
      </w:r>
    </w:p>
    <w:p w:rsidRPr="004F0B52" w:rsidR="008304EB" w:rsidP="0080697C" w:rsidRDefault="008304EB" w14:paraId="75A5764F" w14:textId="77777777">
      <w:pPr>
        <w:spacing w:after="0" w:line="240" w:lineRule="auto"/>
        <w:jc w:val="both"/>
        <w:rPr>
          <w:rFonts w:cs="Times New Roman"/>
        </w:rPr>
      </w:pPr>
    </w:p>
    <w:p w:rsidRPr="004F0B52" w:rsidR="002C7DFB" w:rsidP="0080697C" w:rsidRDefault="002C7DFB" w14:paraId="67B8A683" w14:textId="77777777">
      <w:pPr>
        <w:spacing w:after="0" w:line="240" w:lineRule="auto"/>
        <w:jc w:val="both"/>
        <w:rPr>
          <w:rFonts w:cs="Times New Roman"/>
        </w:rPr>
      </w:pPr>
      <w:r w:rsidRPr="004F0B52">
        <w:rPr>
          <w:rFonts w:cs="Times New Roman"/>
        </w:rPr>
        <w:t xml:space="preserve">a </w:t>
      </w:r>
    </w:p>
    <w:p w:rsidR="00C817C6" w:rsidP="0080697C" w:rsidRDefault="00C817C6" w14:paraId="31D8EC7F" w14:textId="77777777">
      <w:pPr>
        <w:spacing w:after="0" w:line="240" w:lineRule="auto"/>
        <w:jc w:val="both"/>
        <w:rPr>
          <w:rFonts w:cs="Times New Roman"/>
        </w:rPr>
      </w:pPr>
    </w:p>
    <w:p w:rsidRPr="00B52248" w:rsidR="00B52248" w:rsidP="0080697C" w:rsidRDefault="00B52248" w14:paraId="69F5961B" w14:textId="77777777">
      <w:pPr>
        <w:spacing w:after="0" w:line="240" w:lineRule="auto"/>
        <w:jc w:val="both"/>
        <w:rPr>
          <w:rFonts w:cs="Times New Roman"/>
          <w:b/>
        </w:rPr>
      </w:pPr>
      <w:r w:rsidRPr="00B52248">
        <w:rPr>
          <w:rFonts w:cs="Times New Roman"/>
          <w:b/>
        </w:rPr>
        <w:t>1.2       Prodávající</w:t>
      </w:r>
    </w:p>
    <w:p w:rsidRPr="00B52248" w:rsidR="002C7DFB" w:rsidP="0080697C" w:rsidRDefault="00B52248" w14:paraId="0D8C7F13" w14:textId="77777777">
      <w:pPr>
        <w:spacing w:after="0" w:line="240" w:lineRule="auto"/>
        <w:jc w:val="both"/>
        <w:rPr>
          <w:rFonts w:cs="Trebuchet MS"/>
          <w:noProof/>
          <w:highlight w:val="yellow"/>
        </w:rPr>
      </w:pPr>
      <w:r>
        <w:rPr>
          <w:rFonts w:cs="Times New Roman"/>
        </w:rPr>
        <w:t>Prodávající</w:t>
      </w:r>
      <w:r w:rsidRPr="004F0B52" w:rsidR="002C7DFB">
        <w:rPr>
          <w:rFonts w:cs="Times New Roman"/>
        </w:rPr>
        <w:t>:</w:t>
      </w:r>
      <w:r w:rsidRPr="004F0B52" w:rsidR="002C7DFB">
        <w:rPr>
          <w:rFonts w:cs="Times New Roman"/>
        </w:rPr>
        <w:tab/>
      </w:r>
      <w:r w:rsidRPr="004F0B52" w:rsidR="002C7DFB">
        <w:rPr>
          <w:rFonts w:cs="Times New Roman"/>
        </w:rPr>
        <w:tab/>
      </w:r>
      <w:r w:rsidRPr="004F0B52" w:rsidR="002C7DFB">
        <w:rPr>
          <w:rFonts w:cs="Times New Roman"/>
        </w:rPr>
        <w:tab/>
      </w:r>
      <w:r w:rsidRPr="004F0B52" w:rsidR="00EC3B46">
        <w:rPr>
          <w:rFonts w:cs="Trebuchet MS"/>
          <w:highlight w:val="yellow"/>
        </w:rPr>
        <w:fldChar w:fldCharType="begin">
          <w:ffData>
            <w:name w:val="Text11"/>
            <w:enabled/>
            <w:calcOnExit w:val="false"/>
            <w:textInput/>
          </w:ffData>
        </w:fldChar>
      </w:r>
      <w:r w:rsidRPr="004F0B52" w:rsidR="00035183">
        <w:rPr>
          <w:rFonts w:cs="Trebuchet MS"/>
          <w:highlight w:val="yellow"/>
        </w:rPr>
        <w:instrText xml:space="preserve"> FORMTEXT </w:instrText>
      </w:r>
      <w:r w:rsidRPr="004F0B52" w:rsidR="00EC3B46">
        <w:rPr>
          <w:rFonts w:cs="Trebuchet MS"/>
          <w:highlight w:val="yellow"/>
        </w:rPr>
      </w:r>
      <w:r w:rsidRPr="004F0B52" w:rsidR="00EC3B46">
        <w:rPr>
          <w:rFonts w:cs="Trebuchet MS"/>
          <w:highlight w:val="yellow"/>
        </w:rPr>
        <w:fldChar w:fldCharType="separate"/>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EC3B46">
        <w:rPr>
          <w:rFonts w:cs="Trebuchet MS"/>
          <w:highlight w:val="yellow"/>
        </w:rPr>
        <w:fldChar w:fldCharType="end"/>
      </w:r>
    </w:p>
    <w:p w:rsidRPr="004F0B52" w:rsidR="008304EB" w:rsidP="0080697C" w:rsidRDefault="008304EB" w14:paraId="61F3B9A4" w14:textId="77777777">
      <w:pPr>
        <w:spacing w:after="0" w:line="240" w:lineRule="auto"/>
        <w:jc w:val="both"/>
        <w:rPr>
          <w:rFonts w:cs="Times New Roman"/>
        </w:rPr>
      </w:pPr>
      <w:r w:rsidRPr="004F0B52">
        <w:rPr>
          <w:rFonts w:cs="Times New Roman"/>
        </w:rPr>
        <w:t>Sídlo:</w:t>
      </w:r>
      <w:r w:rsidRPr="004F0B52" w:rsidR="002C7DFB">
        <w:rPr>
          <w:rFonts w:cs="Times New Roman"/>
        </w:rPr>
        <w:tab/>
      </w:r>
      <w:r w:rsidRPr="004F0B52" w:rsidR="002C7DFB">
        <w:rPr>
          <w:rFonts w:cs="Times New Roman"/>
        </w:rPr>
        <w:tab/>
      </w:r>
      <w:r w:rsidRPr="004F0B52" w:rsidR="002C7DFB">
        <w:rPr>
          <w:rFonts w:cs="Times New Roman"/>
        </w:rPr>
        <w:tab/>
      </w:r>
      <w:r w:rsidRPr="004F0B52" w:rsidR="002C7DFB">
        <w:rPr>
          <w:rFonts w:cs="Times New Roman"/>
        </w:rPr>
        <w:tab/>
      </w:r>
      <w:r w:rsidRPr="004F0B52" w:rsidR="00EC3B46">
        <w:rPr>
          <w:rFonts w:cs="Trebuchet MS"/>
          <w:highlight w:val="yellow"/>
        </w:rPr>
        <w:fldChar w:fldCharType="begin">
          <w:ffData>
            <w:name w:val="Text11"/>
            <w:enabled/>
            <w:calcOnExit w:val="false"/>
            <w:textInput/>
          </w:ffData>
        </w:fldChar>
      </w:r>
      <w:r w:rsidRPr="004F0B52" w:rsidR="00035183">
        <w:rPr>
          <w:rFonts w:cs="Trebuchet MS"/>
          <w:highlight w:val="yellow"/>
        </w:rPr>
        <w:instrText xml:space="preserve"> FORMTEXT </w:instrText>
      </w:r>
      <w:r w:rsidRPr="004F0B52" w:rsidR="00EC3B46">
        <w:rPr>
          <w:rFonts w:cs="Trebuchet MS"/>
          <w:highlight w:val="yellow"/>
        </w:rPr>
      </w:r>
      <w:r w:rsidRPr="004F0B52" w:rsidR="00EC3B46">
        <w:rPr>
          <w:rFonts w:cs="Trebuchet MS"/>
          <w:highlight w:val="yellow"/>
        </w:rPr>
        <w:fldChar w:fldCharType="separate"/>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EC3B46">
        <w:rPr>
          <w:rFonts w:cs="Trebuchet MS"/>
          <w:highlight w:val="yellow"/>
        </w:rPr>
        <w:fldChar w:fldCharType="end"/>
      </w:r>
    </w:p>
    <w:p w:rsidRPr="004F0B52" w:rsidR="008304EB" w:rsidP="0080697C" w:rsidRDefault="008304EB" w14:paraId="5E25BC31" w14:textId="77777777">
      <w:pPr>
        <w:spacing w:after="0" w:line="240" w:lineRule="auto"/>
        <w:jc w:val="both"/>
        <w:rPr>
          <w:rFonts w:cs="Times New Roman"/>
        </w:rPr>
      </w:pPr>
      <w:r w:rsidRPr="004F0B52">
        <w:rPr>
          <w:rFonts w:cs="Times New Roman"/>
        </w:rPr>
        <w:t>IČ</w:t>
      </w:r>
      <w:r w:rsidRPr="004F0B52" w:rsidR="002C7DFB">
        <w:rPr>
          <w:rFonts w:cs="Times New Roman"/>
        </w:rPr>
        <w:t>O</w:t>
      </w:r>
      <w:r w:rsidRPr="004F0B52">
        <w:rPr>
          <w:rFonts w:cs="Times New Roman"/>
        </w:rPr>
        <w:t>:</w:t>
      </w:r>
      <w:r w:rsidRPr="004F0B52" w:rsidR="002C7DFB">
        <w:rPr>
          <w:rFonts w:cs="Times New Roman"/>
        </w:rPr>
        <w:tab/>
      </w:r>
      <w:r w:rsidRPr="004F0B52" w:rsidR="002C7DFB">
        <w:rPr>
          <w:rFonts w:cs="Times New Roman"/>
        </w:rPr>
        <w:tab/>
      </w:r>
      <w:r w:rsidRPr="004F0B52" w:rsidR="002C7DFB">
        <w:rPr>
          <w:rFonts w:cs="Times New Roman"/>
        </w:rPr>
        <w:tab/>
      </w:r>
      <w:r w:rsidRPr="004F0B52" w:rsidR="002C7DFB">
        <w:rPr>
          <w:rFonts w:cs="Times New Roman"/>
        </w:rPr>
        <w:tab/>
      </w:r>
      <w:r w:rsidRPr="004F0B52" w:rsidR="00EC3B46">
        <w:rPr>
          <w:rFonts w:cs="Trebuchet MS"/>
          <w:highlight w:val="yellow"/>
        </w:rPr>
        <w:fldChar w:fldCharType="begin">
          <w:ffData>
            <w:name w:val="Text11"/>
            <w:enabled/>
            <w:calcOnExit w:val="false"/>
            <w:textInput/>
          </w:ffData>
        </w:fldChar>
      </w:r>
      <w:r w:rsidRPr="004F0B52" w:rsidR="00035183">
        <w:rPr>
          <w:rFonts w:cs="Trebuchet MS"/>
          <w:highlight w:val="yellow"/>
        </w:rPr>
        <w:instrText xml:space="preserve"> FORMTEXT </w:instrText>
      </w:r>
      <w:r w:rsidRPr="004F0B52" w:rsidR="00EC3B46">
        <w:rPr>
          <w:rFonts w:cs="Trebuchet MS"/>
          <w:highlight w:val="yellow"/>
        </w:rPr>
      </w:r>
      <w:r w:rsidRPr="004F0B52" w:rsidR="00EC3B46">
        <w:rPr>
          <w:rFonts w:cs="Trebuchet MS"/>
          <w:highlight w:val="yellow"/>
        </w:rPr>
        <w:fldChar w:fldCharType="separate"/>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EC3B46">
        <w:rPr>
          <w:rFonts w:cs="Trebuchet MS"/>
          <w:highlight w:val="yellow"/>
        </w:rPr>
        <w:fldChar w:fldCharType="end"/>
      </w:r>
    </w:p>
    <w:p w:rsidRPr="004F0B52" w:rsidR="008304EB" w:rsidP="0080697C" w:rsidRDefault="008304EB" w14:paraId="68B1880D" w14:textId="77777777">
      <w:pPr>
        <w:spacing w:after="0" w:line="240" w:lineRule="auto"/>
        <w:jc w:val="both"/>
        <w:rPr>
          <w:rFonts w:cs="Times New Roman"/>
        </w:rPr>
      </w:pPr>
      <w:r w:rsidRPr="004F0B52">
        <w:rPr>
          <w:rFonts w:cs="Times New Roman"/>
        </w:rPr>
        <w:t>DIČ:</w:t>
      </w:r>
      <w:r w:rsidRPr="004F0B52" w:rsidR="002C7DFB">
        <w:rPr>
          <w:rFonts w:cs="Times New Roman"/>
        </w:rPr>
        <w:tab/>
      </w:r>
      <w:r w:rsidRPr="004F0B52" w:rsidR="002C7DFB">
        <w:rPr>
          <w:rFonts w:cs="Times New Roman"/>
        </w:rPr>
        <w:tab/>
      </w:r>
      <w:r w:rsidRPr="004F0B52" w:rsidR="002C7DFB">
        <w:rPr>
          <w:rFonts w:cs="Times New Roman"/>
        </w:rPr>
        <w:tab/>
      </w:r>
      <w:r w:rsidRPr="004F0B52" w:rsidR="002C7DFB">
        <w:rPr>
          <w:rFonts w:cs="Times New Roman"/>
        </w:rPr>
        <w:tab/>
      </w:r>
      <w:r w:rsidRPr="004F0B52" w:rsidR="00EC3B46">
        <w:rPr>
          <w:rFonts w:cs="Trebuchet MS"/>
          <w:highlight w:val="yellow"/>
        </w:rPr>
        <w:fldChar w:fldCharType="begin">
          <w:ffData>
            <w:name w:val="Text11"/>
            <w:enabled/>
            <w:calcOnExit w:val="false"/>
            <w:textInput/>
          </w:ffData>
        </w:fldChar>
      </w:r>
      <w:r w:rsidRPr="004F0B52" w:rsidR="00035183">
        <w:rPr>
          <w:rFonts w:cs="Trebuchet MS"/>
          <w:highlight w:val="yellow"/>
        </w:rPr>
        <w:instrText xml:space="preserve"> FORMTEXT </w:instrText>
      </w:r>
      <w:r w:rsidRPr="004F0B52" w:rsidR="00EC3B46">
        <w:rPr>
          <w:rFonts w:cs="Trebuchet MS"/>
          <w:highlight w:val="yellow"/>
        </w:rPr>
      </w:r>
      <w:r w:rsidRPr="004F0B52" w:rsidR="00EC3B46">
        <w:rPr>
          <w:rFonts w:cs="Trebuchet MS"/>
          <w:highlight w:val="yellow"/>
        </w:rPr>
        <w:fldChar w:fldCharType="separate"/>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EC3B46">
        <w:rPr>
          <w:rFonts w:cs="Trebuchet MS"/>
          <w:highlight w:val="yellow"/>
        </w:rPr>
        <w:fldChar w:fldCharType="end"/>
      </w:r>
    </w:p>
    <w:p w:rsidRPr="004F0B52" w:rsidR="008304EB" w:rsidP="0080697C" w:rsidRDefault="008304EB" w14:paraId="7DBD5C45" w14:textId="77777777">
      <w:pPr>
        <w:spacing w:after="0" w:line="240" w:lineRule="auto"/>
        <w:jc w:val="both"/>
        <w:rPr>
          <w:rFonts w:cs="Times New Roman"/>
        </w:rPr>
      </w:pPr>
      <w:r w:rsidRPr="004F0B52">
        <w:rPr>
          <w:rFonts w:cs="Times New Roman"/>
        </w:rPr>
        <w:t>Bankovní spojení:</w:t>
      </w:r>
      <w:r w:rsidRPr="004F0B52" w:rsidR="0080697C">
        <w:rPr>
          <w:rFonts w:cs="Times New Roman"/>
        </w:rPr>
        <w:tab/>
      </w:r>
      <w:r w:rsidRPr="004F0B52" w:rsidR="0080697C">
        <w:rPr>
          <w:rFonts w:cs="Times New Roman"/>
        </w:rPr>
        <w:tab/>
      </w:r>
      <w:r w:rsidRPr="004F0B52" w:rsidR="00EC3B46">
        <w:rPr>
          <w:rFonts w:cs="Trebuchet MS"/>
          <w:highlight w:val="yellow"/>
        </w:rPr>
        <w:fldChar w:fldCharType="begin">
          <w:ffData>
            <w:name w:val="Text11"/>
            <w:enabled/>
            <w:calcOnExit w:val="false"/>
            <w:textInput/>
          </w:ffData>
        </w:fldChar>
      </w:r>
      <w:r w:rsidRPr="004F0B52" w:rsidR="0080697C">
        <w:rPr>
          <w:rFonts w:cs="Trebuchet MS"/>
          <w:highlight w:val="yellow"/>
        </w:rPr>
        <w:instrText xml:space="preserve"> FORMTEXT </w:instrText>
      </w:r>
      <w:r w:rsidRPr="004F0B52" w:rsidR="00EC3B46">
        <w:rPr>
          <w:rFonts w:cs="Trebuchet MS"/>
          <w:highlight w:val="yellow"/>
        </w:rPr>
      </w:r>
      <w:r w:rsidRPr="004F0B52" w:rsidR="00EC3B46">
        <w:rPr>
          <w:rFonts w:cs="Trebuchet MS"/>
          <w:highlight w:val="yellow"/>
        </w:rPr>
        <w:fldChar w:fldCharType="separate"/>
      </w:r>
      <w:r w:rsidRPr="004F0B52" w:rsidR="0080697C">
        <w:rPr>
          <w:rFonts w:cs="Trebuchet MS"/>
          <w:noProof/>
          <w:highlight w:val="yellow"/>
        </w:rPr>
        <w:t> </w:t>
      </w:r>
      <w:r w:rsidRPr="004F0B52" w:rsidR="0080697C">
        <w:rPr>
          <w:rFonts w:cs="Trebuchet MS"/>
          <w:noProof/>
          <w:highlight w:val="yellow"/>
        </w:rPr>
        <w:t> </w:t>
      </w:r>
      <w:r w:rsidRPr="004F0B52" w:rsidR="0080697C">
        <w:rPr>
          <w:rFonts w:cs="Trebuchet MS"/>
          <w:noProof/>
          <w:highlight w:val="yellow"/>
        </w:rPr>
        <w:t> </w:t>
      </w:r>
      <w:r w:rsidRPr="004F0B52" w:rsidR="0080697C">
        <w:rPr>
          <w:rFonts w:cs="Trebuchet MS"/>
          <w:noProof/>
          <w:highlight w:val="yellow"/>
        </w:rPr>
        <w:t> </w:t>
      </w:r>
      <w:r w:rsidRPr="004F0B52" w:rsidR="0080697C">
        <w:rPr>
          <w:rFonts w:cs="Trebuchet MS"/>
          <w:noProof/>
          <w:highlight w:val="yellow"/>
        </w:rPr>
        <w:t> </w:t>
      </w:r>
      <w:r w:rsidRPr="004F0B52" w:rsidR="00EC3B46">
        <w:rPr>
          <w:rFonts w:cs="Trebuchet MS"/>
          <w:highlight w:val="yellow"/>
        </w:rPr>
        <w:fldChar w:fldCharType="end"/>
      </w:r>
    </w:p>
    <w:p w:rsidRPr="004F0B52" w:rsidR="00F85E6E" w:rsidP="0080697C" w:rsidRDefault="00F85E6E" w14:paraId="6489C571" w14:textId="77777777">
      <w:pPr>
        <w:spacing w:after="0" w:line="240" w:lineRule="auto"/>
        <w:jc w:val="both"/>
        <w:rPr>
          <w:rFonts w:cs="Times New Roman"/>
        </w:rPr>
      </w:pPr>
      <w:r w:rsidRPr="004F0B52">
        <w:rPr>
          <w:rFonts w:cs="Times New Roman"/>
        </w:rPr>
        <w:t>Číslo účtu:</w:t>
      </w:r>
      <w:r w:rsidRPr="004F0B52" w:rsidR="0080697C">
        <w:rPr>
          <w:rFonts w:cs="Times New Roman"/>
        </w:rPr>
        <w:tab/>
      </w:r>
      <w:r w:rsidRPr="004F0B52" w:rsidR="0080697C">
        <w:rPr>
          <w:rFonts w:cs="Times New Roman"/>
        </w:rPr>
        <w:tab/>
      </w:r>
      <w:r w:rsidRPr="004F0B52" w:rsidR="0080697C">
        <w:rPr>
          <w:rFonts w:cs="Times New Roman"/>
        </w:rPr>
        <w:tab/>
      </w:r>
      <w:r w:rsidRPr="004F0B52" w:rsidR="00EC3B46">
        <w:rPr>
          <w:rFonts w:cs="Trebuchet MS"/>
          <w:highlight w:val="yellow"/>
        </w:rPr>
        <w:fldChar w:fldCharType="begin">
          <w:ffData>
            <w:name w:val="Text11"/>
            <w:enabled/>
            <w:calcOnExit w:val="false"/>
            <w:textInput/>
          </w:ffData>
        </w:fldChar>
      </w:r>
      <w:r w:rsidRPr="004F0B52" w:rsidR="0080697C">
        <w:rPr>
          <w:rFonts w:cs="Trebuchet MS"/>
          <w:highlight w:val="yellow"/>
        </w:rPr>
        <w:instrText xml:space="preserve"> FORMTEXT </w:instrText>
      </w:r>
      <w:r w:rsidRPr="004F0B52" w:rsidR="00EC3B46">
        <w:rPr>
          <w:rFonts w:cs="Trebuchet MS"/>
          <w:highlight w:val="yellow"/>
        </w:rPr>
      </w:r>
      <w:r w:rsidRPr="004F0B52" w:rsidR="00EC3B46">
        <w:rPr>
          <w:rFonts w:cs="Trebuchet MS"/>
          <w:highlight w:val="yellow"/>
        </w:rPr>
        <w:fldChar w:fldCharType="separate"/>
      </w:r>
      <w:r w:rsidRPr="004F0B52" w:rsidR="0080697C">
        <w:rPr>
          <w:rFonts w:cs="Trebuchet MS"/>
          <w:noProof/>
          <w:highlight w:val="yellow"/>
        </w:rPr>
        <w:t> </w:t>
      </w:r>
      <w:r w:rsidRPr="004F0B52" w:rsidR="0080697C">
        <w:rPr>
          <w:rFonts w:cs="Trebuchet MS"/>
          <w:noProof/>
          <w:highlight w:val="yellow"/>
        </w:rPr>
        <w:t> </w:t>
      </w:r>
      <w:r w:rsidRPr="004F0B52" w:rsidR="0080697C">
        <w:rPr>
          <w:rFonts w:cs="Trebuchet MS"/>
          <w:noProof/>
          <w:highlight w:val="yellow"/>
        </w:rPr>
        <w:t> </w:t>
      </w:r>
      <w:r w:rsidRPr="004F0B52" w:rsidR="0080697C">
        <w:rPr>
          <w:rFonts w:cs="Trebuchet MS"/>
          <w:noProof/>
          <w:highlight w:val="yellow"/>
        </w:rPr>
        <w:t> </w:t>
      </w:r>
      <w:r w:rsidRPr="004F0B52" w:rsidR="0080697C">
        <w:rPr>
          <w:rFonts w:cs="Trebuchet MS"/>
          <w:noProof/>
          <w:highlight w:val="yellow"/>
        </w:rPr>
        <w:t> </w:t>
      </w:r>
      <w:r w:rsidRPr="004F0B52" w:rsidR="00EC3B46">
        <w:rPr>
          <w:rFonts w:cs="Trebuchet MS"/>
          <w:highlight w:val="yellow"/>
        </w:rPr>
        <w:fldChar w:fldCharType="end"/>
      </w:r>
    </w:p>
    <w:p w:rsidR="00F85E6E" w:rsidP="0080697C" w:rsidRDefault="005C7EEF" w14:paraId="14685BFE" w14:textId="77777777">
      <w:pPr>
        <w:spacing w:after="0" w:line="240" w:lineRule="auto"/>
        <w:jc w:val="both"/>
        <w:rPr>
          <w:rFonts w:cs="Trebuchet MS"/>
        </w:rPr>
      </w:pPr>
      <w:r w:rsidRPr="004F0B52">
        <w:rPr>
          <w:rFonts w:cs="Times New Roman"/>
        </w:rPr>
        <w:t>ID datové schránky</w:t>
      </w:r>
      <w:r w:rsidRPr="004F0B52" w:rsidR="002C7DFB">
        <w:rPr>
          <w:rFonts w:cs="Times New Roman"/>
        </w:rPr>
        <w:t>:</w:t>
      </w:r>
      <w:r w:rsidRPr="004F0B52" w:rsidR="002C7DFB">
        <w:rPr>
          <w:rFonts w:cs="Times New Roman"/>
        </w:rPr>
        <w:tab/>
      </w:r>
      <w:r w:rsidRPr="004F0B52" w:rsidR="002C7DFB">
        <w:rPr>
          <w:rFonts w:cs="Times New Roman"/>
        </w:rPr>
        <w:tab/>
      </w:r>
      <w:r w:rsidRPr="004F0B52" w:rsidR="00EC3B46">
        <w:rPr>
          <w:rFonts w:cs="Trebuchet MS"/>
          <w:highlight w:val="yellow"/>
        </w:rPr>
        <w:fldChar w:fldCharType="begin">
          <w:ffData>
            <w:name w:val="Text11"/>
            <w:enabled/>
            <w:calcOnExit w:val="false"/>
            <w:textInput/>
          </w:ffData>
        </w:fldChar>
      </w:r>
      <w:r w:rsidRPr="004F0B52" w:rsidR="00035183">
        <w:rPr>
          <w:rFonts w:cs="Trebuchet MS"/>
          <w:highlight w:val="yellow"/>
        </w:rPr>
        <w:instrText xml:space="preserve"> FORMTEXT </w:instrText>
      </w:r>
      <w:r w:rsidRPr="004F0B52" w:rsidR="00EC3B46">
        <w:rPr>
          <w:rFonts w:cs="Trebuchet MS"/>
          <w:highlight w:val="yellow"/>
        </w:rPr>
      </w:r>
      <w:r w:rsidRPr="004F0B52" w:rsidR="00EC3B46">
        <w:rPr>
          <w:rFonts w:cs="Trebuchet MS"/>
          <w:highlight w:val="yellow"/>
        </w:rPr>
        <w:fldChar w:fldCharType="separate"/>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035183">
        <w:rPr>
          <w:rFonts w:cs="Trebuchet MS"/>
          <w:noProof/>
          <w:highlight w:val="yellow"/>
        </w:rPr>
        <w:t> </w:t>
      </w:r>
      <w:r w:rsidRPr="004F0B52" w:rsidR="00EC3B46">
        <w:rPr>
          <w:rFonts w:cs="Trebuchet MS"/>
          <w:highlight w:val="yellow"/>
        </w:rPr>
        <w:fldChar w:fldCharType="end"/>
      </w:r>
    </w:p>
    <w:p w:rsidR="00BA4D31" w:rsidP="00BA4D31" w:rsidRDefault="00BA4D31" w14:paraId="029DCDE2" w14:textId="77777777">
      <w:pPr>
        <w:spacing w:after="0" w:line="240" w:lineRule="auto"/>
        <w:jc w:val="both"/>
        <w:rPr>
          <w:rFonts w:cs="Times New Roman"/>
        </w:rPr>
      </w:pPr>
      <w:r>
        <w:rPr>
          <w:rFonts w:cs="Times New Roman"/>
        </w:rPr>
        <w:t>Za prodávajícího oprávněn</w:t>
      </w:r>
    </w:p>
    <w:p w:rsidRPr="004F0B52" w:rsidR="00BA4D31" w:rsidP="00BA4D31" w:rsidRDefault="00BA4D31" w14:paraId="7AF009D3" w14:textId="77777777">
      <w:pPr>
        <w:spacing w:after="0" w:line="240" w:lineRule="auto"/>
        <w:jc w:val="both"/>
        <w:rPr>
          <w:rFonts w:cs="Times New Roman"/>
        </w:rPr>
      </w:pPr>
      <w:r>
        <w:rPr>
          <w:rFonts w:cs="Times New Roman"/>
        </w:rPr>
        <w:t xml:space="preserve">jednat ve věcech smluvních      </w:t>
      </w:r>
      <w:r w:rsidRPr="004F0B52">
        <w:rPr>
          <w:rFonts w:cs="Times New Roman"/>
        </w:rPr>
        <w:tab/>
      </w:r>
      <w:r w:rsidRPr="004F0B52">
        <w:rPr>
          <w:rFonts w:cs="Trebuchet MS"/>
          <w:highlight w:val="yellow"/>
        </w:rPr>
        <w:fldChar w:fldCharType="begin">
          <w:ffData>
            <w:name w:val="Text11"/>
            <w:enabled/>
            <w:calcOnExit w:val="false"/>
            <w:textInput/>
          </w:ffData>
        </w:fldChar>
      </w:r>
      <w:r w:rsidRPr="004F0B52">
        <w:rPr>
          <w:rFonts w:cs="Trebuchet MS"/>
          <w:highlight w:val="yellow"/>
        </w:rPr>
        <w:instrText xml:space="preserve"> FORMTEXT </w:instrText>
      </w:r>
      <w:r w:rsidRPr="004F0B52">
        <w:rPr>
          <w:rFonts w:cs="Trebuchet MS"/>
          <w:highlight w:val="yellow"/>
        </w:rPr>
      </w:r>
      <w:r w:rsidRPr="004F0B52">
        <w:rPr>
          <w:rFonts w:cs="Trebuchet MS"/>
          <w:highlight w:val="yellow"/>
        </w:rPr>
        <w:fldChar w:fldCharType="separate"/>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highlight w:val="yellow"/>
        </w:rPr>
        <w:fldChar w:fldCharType="end"/>
      </w:r>
    </w:p>
    <w:p w:rsidR="00BA4D31" w:rsidP="00BA4D31" w:rsidRDefault="00BA4D31" w14:paraId="65B5E2BB" w14:textId="77777777">
      <w:pPr>
        <w:spacing w:after="0" w:line="240" w:lineRule="auto"/>
        <w:jc w:val="both"/>
        <w:rPr>
          <w:rFonts w:cs="Times New Roman"/>
        </w:rPr>
      </w:pPr>
      <w:r>
        <w:rPr>
          <w:rFonts w:cs="Times New Roman"/>
        </w:rPr>
        <w:t>Za prodávajícího oprávněn</w:t>
      </w:r>
    </w:p>
    <w:p w:rsidRPr="004F0B52" w:rsidR="00BA4D31" w:rsidP="00BA4D31" w:rsidRDefault="00BA4D31" w14:paraId="0DC81340" w14:textId="77777777">
      <w:pPr>
        <w:spacing w:after="0" w:line="240" w:lineRule="auto"/>
        <w:jc w:val="both"/>
        <w:rPr>
          <w:rFonts w:cs="Times New Roman"/>
        </w:rPr>
      </w:pPr>
      <w:r>
        <w:rPr>
          <w:rFonts w:cs="Times New Roman"/>
        </w:rPr>
        <w:t xml:space="preserve">jednat ve věcech technických    </w:t>
      </w:r>
      <w:r w:rsidRPr="004F0B52">
        <w:rPr>
          <w:rFonts w:cs="Times New Roman"/>
        </w:rPr>
        <w:tab/>
      </w:r>
      <w:r w:rsidRPr="004F0B52">
        <w:rPr>
          <w:rFonts w:cs="Trebuchet MS"/>
          <w:highlight w:val="yellow"/>
        </w:rPr>
        <w:fldChar w:fldCharType="begin">
          <w:ffData>
            <w:name w:val="Text11"/>
            <w:enabled/>
            <w:calcOnExit w:val="false"/>
            <w:textInput/>
          </w:ffData>
        </w:fldChar>
      </w:r>
      <w:r w:rsidRPr="004F0B52">
        <w:rPr>
          <w:rFonts w:cs="Trebuchet MS"/>
          <w:highlight w:val="yellow"/>
        </w:rPr>
        <w:instrText xml:space="preserve"> FORMTEXT </w:instrText>
      </w:r>
      <w:r w:rsidRPr="004F0B52">
        <w:rPr>
          <w:rFonts w:cs="Trebuchet MS"/>
          <w:highlight w:val="yellow"/>
        </w:rPr>
      </w:r>
      <w:r w:rsidRPr="004F0B52">
        <w:rPr>
          <w:rFonts w:cs="Trebuchet MS"/>
          <w:highlight w:val="yellow"/>
        </w:rPr>
        <w:fldChar w:fldCharType="separate"/>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highlight w:val="yellow"/>
        </w:rPr>
        <w:fldChar w:fldCharType="end"/>
      </w:r>
    </w:p>
    <w:p w:rsidR="00BA4D31" w:rsidP="00BA4D31" w:rsidRDefault="00BA4D31" w14:paraId="4F9746A1" w14:textId="77777777">
      <w:pPr>
        <w:spacing w:after="0" w:line="240" w:lineRule="auto"/>
        <w:jc w:val="both"/>
        <w:rPr>
          <w:rFonts w:cs="Trebuchet MS"/>
        </w:rPr>
      </w:pPr>
      <w:r>
        <w:rPr>
          <w:rFonts w:cs="Times New Roman"/>
        </w:rPr>
        <w:t>Tel</w:t>
      </w:r>
      <w:r w:rsidRPr="004F0B52">
        <w:rPr>
          <w:rFonts w:cs="Times New Roman"/>
        </w:rPr>
        <w:t>:</w:t>
      </w:r>
      <w:r w:rsidRPr="004F0B52">
        <w:rPr>
          <w:rFonts w:cs="Times New Roman"/>
        </w:rPr>
        <w:tab/>
      </w:r>
      <w:r>
        <w:rPr>
          <w:rFonts w:cs="Times New Roman"/>
        </w:rPr>
        <w:t xml:space="preserve">                              </w:t>
      </w:r>
      <w:r w:rsidRPr="004F0B52">
        <w:rPr>
          <w:rFonts w:cs="Times New Roman"/>
        </w:rPr>
        <w:tab/>
      </w:r>
      <w:r w:rsidRPr="004F0B52">
        <w:rPr>
          <w:rFonts w:cs="Trebuchet MS"/>
          <w:highlight w:val="yellow"/>
        </w:rPr>
        <w:fldChar w:fldCharType="begin">
          <w:ffData>
            <w:name w:val="Text11"/>
            <w:enabled/>
            <w:calcOnExit w:val="false"/>
            <w:textInput/>
          </w:ffData>
        </w:fldChar>
      </w:r>
      <w:r w:rsidRPr="004F0B52">
        <w:rPr>
          <w:rFonts w:cs="Trebuchet MS"/>
          <w:highlight w:val="yellow"/>
        </w:rPr>
        <w:instrText xml:space="preserve"> FORMTEXT </w:instrText>
      </w:r>
      <w:r w:rsidRPr="004F0B52">
        <w:rPr>
          <w:rFonts w:cs="Trebuchet MS"/>
          <w:highlight w:val="yellow"/>
        </w:rPr>
      </w:r>
      <w:r w:rsidRPr="004F0B52">
        <w:rPr>
          <w:rFonts w:cs="Trebuchet MS"/>
          <w:highlight w:val="yellow"/>
        </w:rPr>
        <w:fldChar w:fldCharType="separate"/>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highlight w:val="yellow"/>
        </w:rPr>
        <w:fldChar w:fldCharType="end"/>
      </w:r>
    </w:p>
    <w:p w:rsidRPr="004F0B52" w:rsidR="00BA4D31" w:rsidP="00BA4D31" w:rsidRDefault="00BA4D31" w14:paraId="797D7A28" w14:textId="77777777">
      <w:pPr>
        <w:spacing w:after="0" w:line="240" w:lineRule="auto"/>
        <w:jc w:val="both"/>
        <w:rPr>
          <w:rFonts w:cs="Times New Roman"/>
        </w:rPr>
      </w:pPr>
      <w:r>
        <w:rPr>
          <w:rFonts w:cs="Times New Roman"/>
        </w:rPr>
        <w:t>E-mail:</w:t>
      </w:r>
      <w:r w:rsidRPr="004F0B52">
        <w:rPr>
          <w:rFonts w:cs="Times New Roman"/>
        </w:rPr>
        <w:tab/>
      </w:r>
      <w:r>
        <w:rPr>
          <w:rFonts w:cs="Times New Roman"/>
        </w:rPr>
        <w:t xml:space="preserve">                              </w:t>
      </w:r>
      <w:r w:rsidRPr="004F0B52">
        <w:rPr>
          <w:rFonts w:cs="Times New Roman"/>
        </w:rPr>
        <w:tab/>
      </w:r>
      <w:r w:rsidRPr="004F0B52">
        <w:rPr>
          <w:rFonts w:cs="Trebuchet MS"/>
          <w:highlight w:val="yellow"/>
        </w:rPr>
        <w:fldChar w:fldCharType="begin">
          <w:ffData>
            <w:name w:val="Text11"/>
            <w:enabled/>
            <w:calcOnExit w:val="false"/>
            <w:textInput/>
          </w:ffData>
        </w:fldChar>
      </w:r>
      <w:r w:rsidRPr="004F0B52">
        <w:rPr>
          <w:rFonts w:cs="Trebuchet MS"/>
          <w:highlight w:val="yellow"/>
        </w:rPr>
        <w:instrText xml:space="preserve"> FORMTEXT </w:instrText>
      </w:r>
      <w:r w:rsidRPr="004F0B52">
        <w:rPr>
          <w:rFonts w:cs="Trebuchet MS"/>
          <w:highlight w:val="yellow"/>
        </w:rPr>
      </w:r>
      <w:r w:rsidRPr="004F0B52">
        <w:rPr>
          <w:rFonts w:cs="Trebuchet MS"/>
          <w:highlight w:val="yellow"/>
        </w:rPr>
        <w:fldChar w:fldCharType="separate"/>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highlight w:val="yellow"/>
        </w:rPr>
        <w:fldChar w:fldCharType="end"/>
      </w:r>
    </w:p>
    <w:p w:rsidRPr="004F0B52" w:rsidR="008304EB" w:rsidP="0080697C" w:rsidRDefault="00F85E6E" w14:paraId="5DC45168" w14:textId="77777777">
      <w:pPr>
        <w:spacing w:after="0" w:line="240" w:lineRule="auto"/>
        <w:jc w:val="both"/>
        <w:rPr>
          <w:rFonts w:cs="Times New Roman"/>
        </w:rPr>
      </w:pPr>
      <w:r w:rsidRPr="004F0B52">
        <w:rPr>
          <w:rFonts w:cs="Times New Roman"/>
        </w:rPr>
        <w:t xml:space="preserve"> </w:t>
      </w:r>
      <w:r w:rsidRPr="004F0B52" w:rsidR="008304EB">
        <w:rPr>
          <w:rFonts w:cs="Times New Roman"/>
        </w:rPr>
        <w:t xml:space="preserve">(dále jen </w:t>
      </w:r>
      <w:r w:rsidRPr="00BA4D31" w:rsidR="007057BD">
        <w:rPr>
          <w:rFonts w:cs="Times New Roman"/>
          <w:b/>
        </w:rPr>
        <w:t>„</w:t>
      </w:r>
      <w:r w:rsidRPr="00BA4D31" w:rsidR="00BA4D31">
        <w:rPr>
          <w:rFonts w:cs="Times New Roman"/>
          <w:b/>
        </w:rPr>
        <w:t>prodávající</w:t>
      </w:r>
      <w:r w:rsidRPr="00BA4D31" w:rsidR="007057BD">
        <w:rPr>
          <w:rFonts w:cs="Times New Roman"/>
          <w:b/>
        </w:rPr>
        <w:t>“</w:t>
      </w:r>
      <w:r w:rsidRPr="004F0B52" w:rsidR="008304EB">
        <w:rPr>
          <w:rFonts w:cs="Times New Roman"/>
        </w:rPr>
        <w:t>)</w:t>
      </w:r>
    </w:p>
    <w:p w:rsidRPr="004F0B52" w:rsidR="008304EB" w:rsidP="0080697C" w:rsidRDefault="008304EB" w14:paraId="4F73ECCE" w14:textId="77777777">
      <w:pPr>
        <w:spacing w:after="0" w:line="240" w:lineRule="auto"/>
        <w:jc w:val="both"/>
        <w:rPr>
          <w:rFonts w:cs="Times New Roman"/>
        </w:rPr>
      </w:pPr>
    </w:p>
    <w:p w:rsidR="00D14FDB" w:rsidP="00D14FDB" w:rsidRDefault="00D14FDB" w14:paraId="03BA5581" w14:textId="77777777">
      <w:pPr>
        <w:pStyle w:val="Odstavecseseznamem"/>
        <w:numPr>
          <w:ilvl w:val="1"/>
          <w:numId w:val="39"/>
        </w:numPr>
        <w:autoSpaceDE w:val="false"/>
        <w:autoSpaceDN w:val="false"/>
        <w:adjustRightInd w:val="false"/>
        <w:jc w:val="both"/>
        <w:rPr>
          <w:rFonts w:cs="Arial"/>
        </w:rPr>
      </w:pPr>
      <w:r w:rsidRPr="00A766B0">
        <w:rPr>
          <w:rFonts w:cs="Arial"/>
        </w:rPr>
        <w:lastRenderedPageBreak/>
        <w:t>Smluvní strany prohlašují, že údaje uvedené v čl. 1.</w:t>
      </w:r>
      <w:r>
        <w:rPr>
          <w:rFonts w:cs="Arial"/>
        </w:rPr>
        <w:t xml:space="preserve"> bod 1.1. a 1.2</w:t>
      </w:r>
      <w:r w:rsidRPr="00A766B0">
        <w:rPr>
          <w:rFonts w:cs="Arial"/>
        </w:rPr>
        <w:t xml:space="preserve"> této kupní smlouvy jsou v souladu s právní skutečností v době uzavření smlouvy. Smluvní strany se zavazují, že osoby podepisující tuto kupní smlouvu jsou k tomuto úkonu oprávněny.</w:t>
      </w:r>
    </w:p>
    <w:p w:rsidRPr="009E2815" w:rsidR="00D14FDB" w:rsidP="00D14FDB" w:rsidRDefault="00D14FDB" w14:paraId="1E6EEE10" w14:textId="5E666576">
      <w:pPr>
        <w:pStyle w:val="Odstavecseseznamem"/>
        <w:numPr>
          <w:ilvl w:val="1"/>
          <w:numId w:val="39"/>
        </w:numPr>
        <w:jc w:val="both"/>
        <w:rPr>
          <w:rFonts w:cs="Arial"/>
        </w:rPr>
      </w:pPr>
      <w:r w:rsidRPr="00A766B0">
        <w:rPr>
          <w:rFonts w:cs="Arial"/>
        </w:rPr>
        <w:t xml:space="preserve">Smlouva je uzavřena mezi </w:t>
      </w:r>
      <w:r>
        <w:rPr>
          <w:rFonts w:cs="Arial"/>
        </w:rPr>
        <w:t>kupujícím</w:t>
      </w:r>
      <w:r w:rsidRPr="00A766B0">
        <w:rPr>
          <w:rFonts w:cs="Arial"/>
        </w:rPr>
        <w:t xml:space="preserve"> a </w:t>
      </w:r>
      <w:r>
        <w:rPr>
          <w:rFonts w:cs="Arial"/>
        </w:rPr>
        <w:t>prodávajícím</w:t>
      </w:r>
      <w:r w:rsidRPr="00A766B0">
        <w:rPr>
          <w:rFonts w:cs="Arial"/>
        </w:rPr>
        <w:t xml:space="preserve"> na základě výsledků výběrového řízení na </w:t>
      </w:r>
      <w:r>
        <w:rPr>
          <w:rFonts w:cs="Arial"/>
        </w:rPr>
        <w:t>dodávku</w:t>
      </w:r>
      <w:r w:rsidRPr="00A766B0">
        <w:rPr>
          <w:rFonts w:cs="Arial"/>
        </w:rPr>
        <w:t xml:space="preserve">, konkrétně na veřejnou zakázku malého rozsahu zadávanou dle Obecné části pravidel pro žadatele a příjemce v rámci Operačního programu Zaměstnanost, v platném znění, a přiměřeně dle vnitřního předpisu objednatele Zadávání veřejných zakázek malého rozsahu č. 1/2017, </w:t>
      </w:r>
      <w:r w:rsidR="009372C9">
        <w:rPr>
          <w:rFonts w:cs="Arial"/>
        </w:rPr>
        <w:br/>
      </w:r>
      <w:r w:rsidRPr="00A766B0">
        <w:rPr>
          <w:rFonts w:cs="Arial"/>
        </w:rPr>
        <w:t>s názvem „</w:t>
      </w:r>
      <w:r>
        <w:rPr>
          <w:rFonts w:cs="Arial"/>
        </w:rPr>
        <w:t>Elektronická úřední deska</w:t>
      </w:r>
      <w:r w:rsidRPr="00A766B0">
        <w:rPr>
          <w:rFonts w:cs="Arial"/>
        </w:rPr>
        <w:t xml:space="preserve">“ (ID veřejné zakázky na profilu </w:t>
      </w:r>
      <w:r>
        <w:rPr>
          <w:rFonts w:cs="Arial"/>
        </w:rPr>
        <w:t xml:space="preserve">kupujícího </w:t>
      </w:r>
      <w:r w:rsidRPr="00A766B0">
        <w:rPr>
          <w:rFonts w:cs="Arial"/>
        </w:rPr>
        <w:t>jakožto zadavatele veřejné zakázky</w:t>
      </w:r>
      <w:r w:rsidR="00D87681">
        <w:rPr>
          <w:rFonts w:cs="Arial"/>
        </w:rPr>
        <w:t xml:space="preserve"> </w:t>
      </w:r>
      <w:r w:rsidRPr="00D87681" w:rsidR="00D87681">
        <w:rPr>
          <w:rFonts w:cs="Arial"/>
          <w:sz w:val="18"/>
          <w:szCs w:val="18"/>
          <w:highlight w:val="lightGray"/>
        </w:rPr>
        <w:t>doplní kupující</w:t>
      </w:r>
      <w:r w:rsidRPr="001178C1">
        <w:rPr>
          <w:rFonts w:cs="Arial"/>
          <w:sz w:val="18"/>
          <w:szCs w:val="18"/>
        </w:rPr>
        <w:t>),</w:t>
      </w:r>
      <w:r w:rsidRPr="00A766B0">
        <w:rPr>
          <w:rFonts w:cs="Arial"/>
        </w:rPr>
        <w:t xml:space="preserve"> (dále jen „veřejná zakázka“). Nabídka zhotovitele, doručená/podaná v rámci výběrového řízení na veřejnou zakázku dne </w:t>
      </w:r>
      <w:r w:rsidR="002B2D74">
        <w:rPr>
          <w:rFonts w:cs="Arial"/>
        </w:rPr>
        <w:t>XX.XX.2022</w:t>
      </w:r>
      <w:r>
        <w:rPr>
          <w:rFonts w:cs="Arial"/>
        </w:rPr>
        <w:t>,</w:t>
      </w:r>
      <w:r w:rsidRPr="00A766B0">
        <w:rPr>
          <w:rFonts w:cs="Arial"/>
        </w:rPr>
        <w:t xml:space="preserve"> (dále jen „nabídka“), byla vyhodnocena jako nejvýhodnější.</w:t>
      </w:r>
    </w:p>
    <w:p w:rsidRPr="00D52BB9" w:rsidR="00187098" w:rsidP="0080697C" w:rsidRDefault="00187098" w14:paraId="7B3D6E80" w14:textId="77777777">
      <w:pPr>
        <w:spacing w:after="0" w:line="240" w:lineRule="auto"/>
        <w:jc w:val="both"/>
        <w:rPr>
          <w:rFonts w:cs="Times New Roman"/>
        </w:rPr>
      </w:pPr>
    </w:p>
    <w:p w:rsidRPr="00D52BB9" w:rsidR="006B3F98" w:rsidP="0080697C" w:rsidRDefault="006B3F98" w14:paraId="7EC51D35" w14:textId="77777777">
      <w:pPr>
        <w:spacing w:after="0" w:line="240" w:lineRule="auto"/>
        <w:jc w:val="center"/>
        <w:rPr>
          <w:rFonts w:cs="Times New Roman"/>
          <w:b/>
        </w:rPr>
      </w:pPr>
      <w:r w:rsidRPr="00D52BB9">
        <w:rPr>
          <w:rFonts w:cs="Times New Roman"/>
          <w:b/>
        </w:rPr>
        <w:t xml:space="preserve">Článek </w:t>
      </w:r>
      <w:r w:rsidRPr="00D52BB9" w:rsidR="008304EB">
        <w:rPr>
          <w:rFonts w:cs="Times New Roman"/>
          <w:b/>
        </w:rPr>
        <w:t xml:space="preserve">II. </w:t>
      </w:r>
    </w:p>
    <w:p w:rsidR="008304EB" w:rsidP="0080697C" w:rsidRDefault="00D52BB9" w14:paraId="6AFE82FF" w14:textId="77777777">
      <w:pPr>
        <w:spacing w:after="0" w:line="240" w:lineRule="auto"/>
        <w:jc w:val="center"/>
        <w:rPr>
          <w:rFonts w:cs="Times New Roman"/>
          <w:b/>
        </w:rPr>
      </w:pPr>
      <w:r w:rsidRPr="00D52BB9">
        <w:rPr>
          <w:rFonts w:cs="Times New Roman"/>
          <w:b/>
        </w:rPr>
        <w:t>Předmět plně</w:t>
      </w:r>
      <w:r w:rsidRPr="00D52BB9" w:rsidR="007E0C85">
        <w:rPr>
          <w:rFonts w:cs="Times New Roman"/>
          <w:b/>
        </w:rPr>
        <w:t>ní</w:t>
      </w:r>
    </w:p>
    <w:p w:rsidRPr="00D52BB9" w:rsidR="00C6613D" w:rsidP="0080697C" w:rsidRDefault="00C6613D" w14:paraId="40F45D82" w14:textId="77777777">
      <w:pPr>
        <w:spacing w:after="0" w:line="240" w:lineRule="auto"/>
        <w:jc w:val="center"/>
        <w:rPr>
          <w:rFonts w:cs="Times New Roman"/>
          <w:b/>
        </w:rPr>
      </w:pPr>
    </w:p>
    <w:p w:rsidRPr="00D52BB9" w:rsidR="00D52BB9" w:rsidP="00D52BB9" w:rsidRDefault="00D52BB9" w14:paraId="79B41B37" w14:textId="3B08DF2C">
      <w:pPr>
        <w:ind w:left="426" w:hanging="426"/>
        <w:jc w:val="both"/>
        <w:rPr>
          <w:rFonts w:cs="Arial"/>
        </w:rPr>
      </w:pPr>
      <w:r w:rsidRPr="00D52BB9">
        <w:rPr>
          <w:rFonts w:cs="Arial"/>
          <w:b/>
        </w:rPr>
        <w:t>2.1.</w:t>
      </w:r>
      <w:r w:rsidRPr="00D52BB9">
        <w:rPr>
          <w:rFonts w:cs="Arial"/>
        </w:rPr>
        <w:t xml:space="preserve"> Předmětem smlouvy je závazek prodávajícího dodat ní</w:t>
      </w:r>
      <w:r w:rsidR="00A3297A">
        <w:rPr>
          <w:rFonts w:cs="Arial"/>
        </w:rPr>
        <w:t>že specifikované dílo na svůj ná</w:t>
      </w:r>
      <w:r w:rsidRPr="00D52BB9">
        <w:rPr>
          <w:rFonts w:cs="Arial"/>
        </w:rPr>
        <w:t>klad</w:t>
      </w:r>
      <w:r w:rsidR="009372C9">
        <w:rPr>
          <w:rFonts w:cs="Arial"/>
        </w:rPr>
        <w:br/>
      </w:r>
      <w:r w:rsidRPr="00D52BB9">
        <w:rPr>
          <w:rFonts w:cs="Arial"/>
        </w:rPr>
        <w:t xml:space="preserve"> a nebezpečí, a to v souladu se všemi závaznými právními předpisy, jakož i sjednanými podmínkami, a současně závazek kupujícího převzít řádně provedené dílo a zaplatit prodávajícímu za řádně a včas provedené dílo cenu ve výši a za podmínek sjednaných touto smlouvou. Dílem se pro účely smlouvy rozumí kompletní realizace elektronické úřední desky</w:t>
      </w:r>
      <w:r w:rsidR="00D53332">
        <w:rPr>
          <w:rFonts w:cs="Arial"/>
        </w:rPr>
        <w:t xml:space="preserve"> (dále také E</w:t>
      </w:r>
      <w:r w:rsidR="001B3792">
        <w:rPr>
          <w:rFonts w:cs="Arial"/>
        </w:rPr>
        <w:t>Ú</w:t>
      </w:r>
      <w:r w:rsidR="00D53332">
        <w:rPr>
          <w:rFonts w:cs="Arial"/>
        </w:rPr>
        <w:t>D)</w:t>
      </w:r>
      <w:r w:rsidRPr="00D52BB9">
        <w:rPr>
          <w:rFonts w:cs="Arial"/>
        </w:rPr>
        <w:t xml:space="preserve"> pro venkovní provedení. </w:t>
      </w:r>
    </w:p>
    <w:p w:rsidR="005E08A1" w:rsidP="00D52BB9" w:rsidRDefault="00D52BB9" w14:paraId="68AA9F8D" w14:textId="38B26F7D">
      <w:pPr>
        <w:spacing w:before="60" w:after="60"/>
        <w:ind w:left="426" w:right="57"/>
        <w:jc w:val="both"/>
        <w:rPr>
          <w:rFonts w:ascii="Calibri" w:hAnsi="Calibri" w:eastAsia="Times New Roman" w:cs="Calibri"/>
          <w:bCs/>
          <w:lang w:eastAsia="cs-CZ"/>
        </w:rPr>
      </w:pPr>
      <w:r w:rsidRPr="009C261F">
        <w:rPr>
          <w:rFonts w:cs="Arial"/>
          <w:b/>
          <w:bCs/>
        </w:rPr>
        <w:t xml:space="preserve">Předmět Smlouvy </w:t>
      </w:r>
      <w:r w:rsidRPr="009C261F" w:rsidR="005E08A1">
        <w:rPr>
          <w:rFonts w:cs="Arial"/>
          <w:b/>
          <w:bCs/>
        </w:rPr>
        <w:t xml:space="preserve">je </w:t>
      </w:r>
      <w:r w:rsidRPr="00CF73E1" w:rsidR="005E08A1">
        <w:rPr>
          <w:rFonts w:cs="Arial"/>
          <w:b/>
          <w:bCs/>
        </w:rPr>
        <w:t>d</w:t>
      </w:r>
      <w:r w:rsidRPr="00CF73E1" w:rsidR="005E08A1">
        <w:rPr>
          <w:rFonts w:ascii="Calibri" w:hAnsi="Calibri" w:eastAsia="Times New Roman" w:cs="Calibri"/>
          <w:b/>
          <w:lang w:eastAsia="cs-CZ"/>
        </w:rPr>
        <w:t>odání elektronické úřední desky (dále také „E</w:t>
      </w:r>
      <w:r w:rsidR="00F226C2">
        <w:rPr>
          <w:rFonts w:ascii="Calibri" w:hAnsi="Calibri" w:eastAsia="Times New Roman" w:cs="Calibri"/>
          <w:b/>
          <w:lang w:eastAsia="cs-CZ"/>
        </w:rPr>
        <w:t>Ú</w:t>
      </w:r>
      <w:r w:rsidRPr="00CF73E1" w:rsidR="005E08A1">
        <w:rPr>
          <w:rFonts w:ascii="Calibri" w:hAnsi="Calibri" w:eastAsia="Times New Roman" w:cs="Calibri"/>
          <w:b/>
          <w:lang w:eastAsia="cs-CZ"/>
        </w:rPr>
        <w:t>D“) pro město Rožnov pod Radhoštěm včetně napojení na elektronickou spisovou službu zadavatele (Geovap)</w:t>
      </w:r>
      <w:r w:rsidRPr="00E31692" w:rsidR="005E08A1">
        <w:rPr>
          <w:rFonts w:ascii="Calibri" w:hAnsi="Calibri" w:eastAsia="Times New Roman" w:cs="Calibri"/>
          <w:b/>
          <w:lang w:eastAsia="cs-CZ"/>
        </w:rPr>
        <w:t>,</w:t>
      </w:r>
      <w:r w:rsidRPr="00E31692" w:rsidR="00E31692">
        <w:rPr>
          <w:rFonts w:ascii="Calibri" w:hAnsi="Calibri" w:eastAsia="Times New Roman" w:cs="Calibri"/>
          <w:b/>
          <w:lang w:eastAsia="cs-CZ"/>
        </w:rPr>
        <w:t xml:space="preserve"> </w:t>
      </w:r>
      <w:r w:rsidRPr="00BF3710" w:rsidR="005E08A1">
        <w:rPr>
          <w:rFonts w:ascii="Calibri" w:hAnsi="Calibri" w:eastAsia="Times New Roman" w:cs="Calibri"/>
          <w:bCs/>
          <w:lang w:eastAsia="cs-CZ"/>
        </w:rPr>
        <w:t>kter</w:t>
      </w:r>
      <w:r w:rsidR="005E08A1">
        <w:rPr>
          <w:rFonts w:ascii="Calibri" w:hAnsi="Calibri" w:eastAsia="Times New Roman" w:cs="Calibri"/>
          <w:bCs/>
          <w:lang w:eastAsia="cs-CZ"/>
        </w:rPr>
        <w:t>á</w:t>
      </w:r>
      <w:r w:rsidRPr="00BF3710" w:rsidR="005E08A1">
        <w:rPr>
          <w:rFonts w:ascii="Calibri" w:hAnsi="Calibri" w:eastAsia="Times New Roman" w:cs="Calibri"/>
          <w:bCs/>
          <w:lang w:eastAsia="cs-CZ"/>
        </w:rPr>
        <w:t xml:space="preserve"> splňuje veškeré technické parametry stanovené </w:t>
      </w:r>
      <w:r w:rsidR="005E08A1">
        <w:rPr>
          <w:rFonts w:ascii="Calibri" w:hAnsi="Calibri" w:eastAsia="Times New Roman" w:cs="Calibri"/>
          <w:bCs/>
          <w:lang w:eastAsia="cs-CZ"/>
        </w:rPr>
        <w:t xml:space="preserve">v příloze č. 1 Smlouvy </w:t>
      </w:r>
      <w:r w:rsidRPr="00BF3710" w:rsidR="005E08A1">
        <w:rPr>
          <w:rFonts w:ascii="Calibri" w:hAnsi="Calibri" w:eastAsia="Times New Roman" w:cs="Calibri"/>
          <w:bCs/>
          <w:lang w:eastAsia="cs-CZ"/>
        </w:rPr>
        <w:t xml:space="preserve">a je v souladu s veškerými právními předpisy, včetně dodání na místo, předání a zaškolení obsluhy, provedení instalace </w:t>
      </w:r>
      <w:r w:rsidR="009372C9">
        <w:rPr>
          <w:rFonts w:ascii="Calibri" w:hAnsi="Calibri" w:eastAsia="Times New Roman" w:cs="Calibri"/>
          <w:bCs/>
          <w:lang w:eastAsia="cs-CZ"/>
        </w:rPr>
        <w:br/>
      </w:r>
      <w:r w:rsidRPr="00BF3710" w:rsidR="005E08A1">
        <w:rPr>
          <w:rFonts w:ascii="Calibri" w:hAnsi="Calibri" w:eastAsia="Times New Roman" w:cs="Calibri"/>
          <w:bCs/>
          <w:lang w:eastAsia="cs-CZ"/>
        </w:rPr>
        <w:t>a konfigurace a poskytování servisní prohlídky.</w:t>
      </w:r>
    </w:p>
    <w:p w:rsidRPr="00E31692" w:rsidR="00E31692" w:rsidP="00D52BB9" w:rsidRDefault="00E31692" w14:paraId="5266E8E6" w14:textId="42A02FEA">
      <w:pPr>
        <w:spacing w:before="60" w:after="60"/>
        <w:ind w:left="426" w:right="57"/>
        <w:jc w:val="both"/>
        <w:rPr>
          <w:rFonts w:ascii="Calibri" w:hAnsi="Calibri" w:eastAsia="Times New Roman" w:cs="Calibri"/>
          <w:lang w:eastAsia="cs-CZ"/>
        </w:rPr>
      </w:pPr>
      <w:r w:rsidRPr="00E31692">
        <w:rPr>
          <w:rFonts w:cs="Arial"/>
        </w:rPr>
        <w:t>Obecný</w:t>
      </w:r>
      <w:r w:rsidR="00063E5F">
        <w:rPr>
          <w:rFonts w:cs="Arial"/>
        </w:rPr>
        <w:t xml:space="preserve">m </w:t>
      </w:r>
      <w:r w:rsidRPr="00E31692">
        <w:rPr>
          <w:rFonts w:cs="Arial"/>
        </w:rPr>
        <w:t>předmět</w:t>
      </w:r>
      <w:r w:rsidR="00063E5F">
        <w:rPr>
          <w:rFonts w:cs="Arial"/>
        </w:rPr>
        <w:t>em</w:t>
      </w:r>
      <w:r w:rsidRPr="00E31692">
        <w:rPr>
          <w:rFonts w:cs="Arial"/>
        </w:rPr>
        <w:t xml:space="preserve"> Smlouvy je:</w:t>
      </w:r>
    </w:p>
    <w:p w:rsidRPr="00941C45" w:rsidR="00D52BB9" w:rsidP="00B83DED" w:rsidRDefault="00CE7384" w14:paraId="43ADFD60" w14:textId="6AC09043">
      <w:pPr>
        <w:pStyle w:val="Odstavecseseznamem"/>
        <w:numPr>
          <w:ilvl w:val="0"/>
          <w:numId w:val="38"/>
        </w:numPr>
        <w:spacing w:before="60" w:after="60" w:line="240" w:lineRule="auto"/>
        <w:ind w:right="57"/>
        <w:jc w:val="both"/>
        <w:rPr>
          <w:rFonts w:eastAsia="Arial"/>
          <w:color w:val="080808"/>
        </w:rPr>
      </w:pPr>
      <w:r w:rsidRPr="00941C45">
        <w:rPr>
          <w:rFonts w:eastAsia="Arial"/>
          <w:color w:val="080808"/>
        </w:rPr>
        <w:t>D</w:t>
      </w:r>
      <w:r w:rsidRPr="00941C45" w:rsidR="00D52BB9">
        <w:rPr>
          <w:rFonts w:eastAsia="Arial"/>
          <w:color w:val="080808"/>
        </w:rPr>
        <w:t>odávka</w:t>
      </w:r>
      <w:r>
        <w:rPr>
          <w:rFonts w:eastAsia="Arial"/>
          <w:color w:val="080808"/>
        </w:rPr>
        <w:t xml:space="preserve"> nové venkovní</w:t>
      </w:r>
      <w:r w:rsidRPr="00941C45" w:rsidR="00D52BB9">
        <w:rPr>
          <w:rFonts w:eastAsia="Arial"/>
          <w:color w:val="080808"/>
        </w:rPr>
        <w:t xml:space="preserve"> elektronické úřední desky (vč. dopravy na místo plnění) a její osazení v místě plnění,</w:t>
      </w:r>
    </w:p>
    <w:p w:rsidRPr="00D52BB9" w:rsidR="00941C45" w:rsidP="00B83DED" w:rsidRDefault="00941C45" w14:paraId="04DE323B" w14:textId="77777777">
      <w:pPr>
        <w:numPr>
          <w:ilvl w:val="0"/>
          <w:numId w:val="38"/>
        </w:numPr>
        <w:spacing w:before="60" w:after="60" w:line="240" w:lineRule="auto"/>
        <w:ind w:right="57"/>
        <w:jc w:val="both"/>
        <w:rPr>
          <w:rFonts w:eastAsia="Arial"/>
          <w:color w:val="080808"/>
        </w:rPr>
      </w:pPr>
      <w:r w:rsidRPr="00D52BB9">
        <w:rPr>
          <w:rFonts w:eastAsia="Arial"/>
          <w:color w:val="080808"/>
        </w:rPr>
        <w:t>zprovoznění elektronické úřední desky (napojení na datový zdroj a zdroj elektrické energie, oživení elektronické úřední desky</w:t>
      </w:r>
      <w:r w:rsidR="00A3297A">
        <w:rPr>
          <w:rFonts w:eastAsia="Arial"/>
          <w:color w:val="080808"/>
        </w:rPr>
        <w:t xml:space="preserve"> a nastavení dle přílohy č. 1 té</w:t>
      </w:r>
      <w:r w:rsidRPr="00D52BB9">
        <w:rPr>
          <w:rFonts w:eastAsia="Arial"/>
          <w:color w:val="080808"/>
        </w:rPr>
        <w:t>to smlouvy – Technické specifikace),</w:t>
      </w:r>
    </w:p>
    <w:p w:rsidR="00941C45" w:rsidP="00B83DED" w:rsidRDefault="00941C45" w14:paraId="5B39B98E" w14:textId="778B72F5">
      <w:pPr>
        <w:numPr>
          <w:ilvl w:val="0"/>
          <w:numId w:val="38"/>
        </w:numPr>
        <w:spacing w:before="60" w:after="60" w:line="240" w:lineRule="auto"/>
        <w:ind w:right="57"/>
        <w:jc w:val="both"/>
        <w:rPr>
          <w:rFonts w:eastAsia="Arial"/>
          <w:color w:val="080808"/>
        </w:rPr>
      </w:pPr>
      <w:r w:rsidRPr="00D52BB9">
        <w:rPr>
          <w:rFonts w:eastAsia="Arial"/>
          <w:color w:val="080808"/>
        </w:rPr>
        <w:t xml:space="preserve">administrátorské zaškolení a zaškolení obsluhy pro práci s jednotlivými zařízeními </w:t>
      </w:r>
      <w:r w:rsidR="009372C9">
        <w:rPr>
          <w:rFonts w:eastAsia="Arial"/>
          <w:color w:val="080808"/>
        </w:rPr>
        <w:br/>
      </w:r>
      <w:r w:rsidRPr="00D52BB9">
        <w:rPr>
          <w:rFonts w:eastAsia="Arial"/>
          <w:color w:val="080808"/>
        </w:rPr>
        <w:t>a softwarem (dále též jen ,,SW“),</w:t>
      </w:r>
    </w:p>
    <w:p w:rsidRPr="00941C45" w:rsidR="00941C45" w:rsidP="00B83DED" w:rsidRDefault="00941C45" w14:paraId="5090584C" w14:textId="77777777">
      <w:pPr>
        <w:numPr>
          <w:ilvl w:val="0"/>
          <w:numId w:val="38"/>
        </w:numPr>
        <w:spacing w:before="60" w:after="60" w:line="240" w:lineRule="auto"/>
        <w:ind w:right="57"/>
        <w:jc w:val="both"/>
        <w:rPr>
          <w:rFonts w:eastAsia="Arial"/>
          <w:color w:val="080808"/>
        </w:rPr>
      </w:pPr>
      <w:r w:rsidRPr="00D52BB9">
        <w:rPr>
          <w:rFonts w:eastAsia="Arial"/>
          <w:color w:val="080808"/>
        </w:rPr>
        <w:t>poskytnutí trvalých uživatelských licencí nutných k plnohodnotnému užívání zařízení, např. ve vztahu k ovládacímu SW,</w:t>
      </w:r>
    </w:p>
    <w:p w:rsidRPr="00D52BB9" w:rsidR="00941C45" w:rsidP="00B83DED" w:rsidRDefault="00941C45" w14:paraId="4C984209" w14:textId="77777777">
      <w:pPr>
        <w:numPr>
          <w:ilvl w:val="0"/>
          <w:numId w:val="38"/>
        </w:numPr>
        <w:spacing w:before="60" w:after="60" w:line="240" w:lineRule="auto"/>
        <w:ind w:right="57"/>
        <w:jc w:val="both"/>
        <w:rPr>
          <w:rFonts w:eastAsia="Arial"/>
          <w:color w:val="080808"/>
        </w:rPr>
      </w:pPr>
      <w:r w:rsidRPr="00D52BB9">
        <w:rPr>
          <w:rFonts w:eastAsia="Arial"/>
          <w:color w:val="080808"/>
        </w:rPr>
        <w:t>zajištění všech nezbytných zkoušek, atestů a revizí podle ČSN a případných jiných právních nebo technických předpisů platných v době provádění a předání díla, kterými bude prokázáno dosažení předepsané kvality a předepsaných technických parametrů díla,</w:t>
      </w:r>
    </w:p>
    <w:p w:rsidR="00941C45" w:rsidP="00B83DED" w:rsidRDefault="00941C45" w14:paraId="082A38BA" w14:textId="1F1E5BD4">
      <w:pPr>
        <w:numPr>
          <w:ilvl w:val="0"/>
          <w:numId w:val="38"/>
        </w:numPr>
        <w:spacing w:before="60" w:after="60" w:line="240" w:lineRule="auto"/>
        <w:ind w:right="57"/>
        <w:jc w:val="both"/>
        <w:rPr>
          <w:rFonts w:eastAsia="Arial"/>
          <w:color w:val="080808"/>
        </w:rPr>
      </w:pPr>
      <w:r w:rsidRPr="00D52BB9">
        <w:rPr>
          <w:rFonts w:eastAsia="Arial"/>
          <w:color w:val="080808"/>
        </w:rPr>
        <w:t>předání veškerých dokladů nutných k převzetí a užívání díla kupujícím</w:t>
      </w:r>
      <w:r w:rsidR="00700551">
        <w:rPr>
          <w:rFonts w:eastAsia="Arial"/>
          <w:color w:val="080808"/>
        </w:rPr>
        <w:t>,</w:t>
      </w:r>
    </w:p>
    <w:p w:rsidR="00700551" w:rsidP="00B83DED" w:rsidRDefault="00700551" w14:paraId="6AB5A3F6" w14:textId="181F33A3">
      <w:pPr>
        <w:numPr>
          <w:ilvl w:val="0"/>
          <w:numId w:val="38"/>
        </w:numPr>
        <w:spacing w:before="60" w:after="60" w:line="240" w:lineRule="auto"/>
        <w:ind w:right="57"/>
        <w:jc w:val="both"/>
        <w:rPr>
          <w:rFonts w:eastAsia="Arial"/>
          <w:color w:val="080808"/>
        </w:rPr>
      </w:pPr>
      <w:r>
        <w:rPr>
          <w:rFonts w:eastAsia="Arial"/>
          <w:color w:val="080808"/>
        </w:rPr>
        <w:t xml:space="preserve">zajištění kompletního pravidelného servisu min. 1 x ročně včetně poskytnutí záruky po dobu 5 let (60 měsíců) od </w:t>
      </w:r>
      <w:r w:rsidR="00180D57">
        <w:rPr>
          <w:rFonts w:eastAsia="Arial"/>
          <w:color w:val="080808"/>
        </w:rPr>
        <w:t>předání</w:t>
      </w:r>
      <w:r>
        <w:rPr>
          <w:rFonts w:eastAsia="Arial"/>
          <w:color w:val="080808"/>
        </w:rPr>
        <w:t xml:space="preserve"> EÚD</w:t>
      </w:r>
    </w:p>
    <w:p w:rsidR="00941C45" w:rsidP="00941C45" w:rsidRDefault="00941C45" w14:paraId="56CEE8CC" w14:textId="61CF6EF8">
      <w:pPr>
        <w:spacing w:before="60" w:after="60" w:line="240" w:lineRule="auto"/>
        <w:ind w:left="417" w:right="57"/>
        <w:jc w:val="both"/>
        <w:rPr>
          <w:rFonts w:eastAsia="Arial"/>
          <w:color w:val="080808"/>
        </w:rPr>
      </w:pPr>
    </w:p>
    <w:p w:rsidR="00E31692" w:rsidP="00E0122B" w:rsidRDefault="000914A7" w14:paraId="6DE1029F" w14:textId="03F072E0">
      <w:pPr>
        <w:spacing w:before="60" w:after="60" w:line="240" w:lineRule="auto"/>
        <w:ind w:left="417" w:right="57"/>
        <w:jc w:val="both"/>
        <w:rPr>
          <w:rFonts w:eastAsia="Arial"/>
          <w:color w:val="080808"/>
        </w:rPr>
      </w:pPr>
      <w:r>
        <w:rPr>
          <w:rFonts w:eastAsia="Arial"/>
          <w:color w:val="080808"/>
        </w:rPr>
        <w:t>Specifický předmět</w:t>
      </w:r>
      <w:r w:rsidR="00E31692">
        <w:rPr>
          <w:rFonts w:eastAsia="Arial"/>
          <w:color w:val="080808"/>
        </w:rPr>
        <w:t xml:space="preserve"> Smlouvy je uveden v příloze č. 1</w:t>
      </w:r>
      <w:r w:rsidR="00357537">
        <w:rPr>
          <w:rFonts w:eastAsia="Arial"/>
          <w:color w:val="080808"/>
        </w:rPr>
        <w:t xml:space="preserve"> Smlouvy „Technická specifikace díla“</w:t>
      </w:r>
      <w:r w:rsidR="00E31692">
        <w:rPr>
          <w:rFonts w:eastAsia="Arial"/>
          <w:color w:val="080808"/>
        </w:rPr>
        <w:t>, která je nedílnou součástí Smlouvy.</w:t>
      </w:r>
    </w:p>
    <w:p w:rsidR="00D52BB9" w:rsidP="00E0122B" w:rsidRDefault="00D52BB9" w14:paraId="5AC5C0E9" w14:textId="77777777">
      <w:pPr>
        <w:spacing w:before="60" w:after="60"/>
        <w:ind w:left="426" w:right="57"/>
        <w:jc w:val="both"/>
        <w:rPr>
          <w:rFonts w:eastAsia="Arial"/>
          <w:color w:val="080808"/>
        </w:rPr>
      </w:pPr>
      <w:r w:rsidRPr="00D52BB9">
        <w:rPr>
          <w:rFonts w:eastAsia="Arial"/>
          <w:color w:val="080808"/>
        </w:rPr>
        <w:t xml:space="preserve">Plnění je v souladu s výběrovým řízením s názvem „Elektronická úřední deska“ realizovaným v rámci projektu </w:t>
      </w:r>
      <w:r w:rsidRPr="004A6770" w:rsidR="00A3297A">
        <w:rPr>
          <w:rFonts w:eastAsia="Arial"/>
          <w:color w:val="080808"/>
        </w:rPr>
        <w:t>„</w:t>
      </w:r>
      <w:r w:rsidR="00C62403">
        <w:t>Kontaktní úřad Rožnov pod Radhoštěm</w:t>
      </w:r>
      <w:r w:rsidR="00C62403">
        <w:rPr>
          <w:rFonts w:eastAsia="Arial"/>
          <w:color w:val="080808"/>
        </w:rPr>
        <w:t>“</w:t>
      </w:r>
      <w:r w:rsidRPr="004A6770">
        <w:rPr>
          <w:rFonts w:eastAsia="Arial"/>
          <w:color w:val="080808"/>
        </w:rPr>
        <w:t>, reg. č. CZ.</w:t>
      </w:r>
      <w:r w:rsidR="00C62403">
        <w:t>03.4.74/0.0/0.0/19_109/0016826</w:t>
      </w:r>
      <w:r w:rsidR="00C62403">
        <w:rPr>
          <w:rFonts w:eastAsia="Arial"/>
          <w:color w:val="080808"/>
        </w:rPr>
        <w:t xml:space="preserve"> </w:t>
      </w:r>
      <w:r w:rsidRPr="004A6770">
        <w:rPr>
          <w:rFonts w:eastAsia="Arial"/>
          <w:color w:val="080808"/>
        </w:rPr>
        <w:t>podpořeného z Operačního programu Zaměstnanost.</w:t>
      </w:r>
    </w:p>
    <w:p w:rsidRPr="007E2E7C" w:rsidR="007E2E7C" w:rsidP="00E0122B" w:rsidRDefault="007E2E7C" w14:paraId="6F868C93" w14:textId="77777777">
      <w:pPr>
        <w:spacing w:before="60" w:after="60"/>
        <w:ind w:left="426" w:right="57"/>
        <w:jc w:val="both"/>
        <w:rPr>
          <w:rFonts w:eastAsia="Arial"/>
          <w:color w:val="080808"/>
        </w:rPr>
      </w:pPr>
    </w:p>
    <w:p w:rsidRPr="00D52BB9" w:rsidR="00D52BB9" w:rsidP="00E0122B" w:rsidRDefault="00D52BB9" w14:paraId="17CBCCC1" w14:textId="77777777">
      <w:pPr>
        <w:ind w:left="426" w:hanging="426"/>
        <w:jc w:val="both"/>
        <w:rPr>
          <w:rFonts w:cs="Arial"/>
        </w:rPr>
      </w:pPr>
      <w:r w:rsidRPr="00D52BB9">
        <w:rPr>
          <w:rFonts w:cs="Arial"/>
          <w:b/>
        </w:rPr>
        <w:t>2.2.</w:t>
      </w:r>
      <w:r w:rsidRPr="00D52BB9">
        <w:rPr>
          <w:rFonts w:cs="Arial"/>
        </w:rPr>
        <w:t xml:space="preserve"> Smluvní strany se zavazují poskytnout si navzájem součinnost nezbytnou k řádnému splnění jejich povinností dle této sm</w:t>
      </w:r>
      <w:r w:rsidR="007E2E7C">
        <w:rPr>
          <w:rFonts w:cs="Arial"/>
        </w:rPr>
        <w:t>louvy.</w:t>
      </w:r>
    </w:p>
    <w:p w:rsidRPr="007E2E7C" w:rsidR="00D52BB9" w:rsidP="00E0122B" w:rsidRDefault="00D52BB9" w14:paraId="007ACA94" w14:textId="75B14478">
      <w:pPr>
        <w:ind w:left="426" w:hanging="426"/>
        <w:jc w:val="both"/>
        <w:rPr>
          <w:rFonts w:cs="Arial"/>
        </w:rPr>
      </w:pPr>
      <w:r w:rsidRPr="00D52BB9">
        <w:rPr>
          <w:rFonts w:cs="Arial"/>
          <w:b/>
        </w:rPr>
        <w:t>2.3.</w:t>
      </w:r>
      <w:r w:rsidRPr="00D52BB9">
        <w:rPr>
          <w:rFonts w:cs="Arial"/>
        </w:rPr>
        <w:t xml:space="preserve"> Dílo nebude zatíženo žádnými právy třetích osob a bude prosté jakýchkoliv faktických či právních vad, bude splňovat veškeré požadavky stanovené příslušnými právními či technickými předpisy </w:t>
      </w:r>
      <w:r w:rsidR="00E0122B">
        <w:rPr>
          <w:rFonts w:cs="Arial"/>
        </w:rPr>
        <w:br/>
      </w:r>
      <w:r w:rsidRPr="00D52BB9">
        <w:rPr>
          <w:rFonts w:cs="Arial"/>
        </w:rPr>
        <w:t>a normami. Veškerá zařízení budou dodána jako nová a n</w:t>
      </w:r>
      <w:r w:rsidR="007E2E7C">
        <w:rPr>
          <w:rFonts w:cs="Arial"/>
        </w:rPr>
        <w:t>epoužitá.</w:t>
      </w:r>
    </w:p>
    <w:p w:rsidRPr="00D52BB9" w:rsidR="00D52BB9" w:rsidP="00E0122B" w:rsidRDefault="00D52BB9" w14:paraId="01BA47AB" w14:textId="2CF95EA9">
      <w:pPr>
        <w:pStyle w:val="Prosttext1"/>
        <w:ind w:left="426" w:hanging="426"/>
        <w:jc w:val="both"/>
        <w:rPr>
          <w:rFonts w:cs="Arial" w:asciiTheme="minorHAnsi" w:hAnsiTheme="minorHAnsi"/>
          <w:color w:val="000000"/>
          <w:sz w:val="22"/>
          <w:szCs w:val="22"/>
        </w:rPr>
      </w:pPr>
      <w:r w:rsidRPr="00D52BB9">
        <w:rPr>
          <w:rFonts w:cs="Arial" w:asciiTheme="minorHAnsi" w:hAnsiTheme="minorHAnsi"/>
          <w:b/>
          <w:color w:val="000000"/>
          <w:sz w:val="22"/>
          <w:szCs w:val="22"/>
        </w:rPr>
        <w:t xml:space="preserve">2.4. </w:t>
      </w:r>
      <w:r w:rsidRPr="00D52BB9">
        <w:rPr>
          <w:rFonts w:cs="Arial" w:asciiTheme="minorHAnsi" w:hAnsiTheme="minorHAnsi"/>
          <w:color w:val="000000"/>
          <w:sz w:val="22"/>
          <w:szCs w:val="22"/>
        </w:rPr>
        <w:t xml:space="preserve">O realizaci služby a dodání zboží bude sepsán předávací protokol o převzetí díla bez vad </w:t>
      </w:r>
      <w:r w:rsidR="00E0122B">
        <w:rPr>
          <w:rFonts w:cs="Arial" w:asciiTheme="minorHAnsi" w:hAnsiTheme="minorHAnsi"/>
          <w:color w:val="000000"/>
          <w:sz w:val="22"/>
          <w:szCs w:val="22"/>
        </w:rPr>
        <w:br/>
      </w:r>
      <w:r w:rsidRPr="00D52BB9">
        <w:rPr>
          <w:rFonts w:cs="Arial" w:asciiTheme="minorHAnsi" w:hAnsiTheme="minorHAnsi"/>
          <w:color w:val="000000"/>
          <w:sz w:val="22"/>
          <w:szCs w:val="22"/>
        </w:rPr>
        <w:t xml:space="preserve">a nedodělků (dodací list). </w:t>
      </w:r>
    </w:p>
    <w:p w:rsidRPr="00D52BB9" w:rsidR="007E2E7C" w:rsidP="00E0122B" w:rsidRDefault="00D52BB9" w14:paraId="625C0B90" w14:textId="31DCA9E8">
      <w:pPr>
        <w:pStyle w:val="Zkladntext"/>
        <w:suppressAutoHyphens/>
        <w:overflowPunct w:val="false"/>
        <w:autoSpaceDE w:val="false"/>
        <w:autoSpaceDN w:val="false"/>
        <w:adjustRightInd w:val="false"/>
        <w:spacing w:before="120"/>
        <w:ind w:left="426"/>
        <w:jc w:val="both"/>
        <w:textAlignment w:val="baseline"/>
        <w:rPr>
          <w:rFonts w:cs="Arial"/>
        </w:rPr>
      </w:pPr>
      <w:r w:rsidRPr="00D52BB9">
        <w:rPr>
          <w:rFonts w:cs="Arial"/>
        </w:rPr>
        <w:t xml:space="preserve">Prodávající je povinen předat dílo kupujícímu řádně a včas, v případě zjištění vad nebo nedodělků není kupující povinen hradit cenu takové části díla. Prodávající vystaví ve dvou vyhotoveních </w:t>
      </w:r>
      <w:r w:rsidR="00E0122B">
        <w:rPr>
          <w:rFonts w:cs="Arial"/>
        </w:rPr>
        <w:t xml:space="preserve">podepsaný </w:t>
      </w:r>
      <w:r w:rsidRPr="00D52BB9">
        <w:rPr>
          <w:rFonts w:cs="Arial"/>
        </w:rPr>
        <w:t>předávac</w:t>
      </w:r>
      <w:r w:rsidR="007E2E7C">
        <w:rPr>
          <w:rFonts w:cs="Arial"/>
        </w:rPr>
        <w:t xml:space="preserve">í protokol k převzetí dodávky. </w:t>
      </w:r>
    </w:p>
    <w:p w:rsidR="00D52BB9" w:rsidP="00E0122B" w:rsidRDefault="00D52BB9" w14:paraId="0034919B" w14:textId="77777777">
      <w:pPr>
        <w:pStyle w:val="Prosttext1"/>
        <w:ind w:left="426" w:hanging="426"/>
        <w:jc w:val="both"/>
        <w:rPr>
          <w:rFonts w:cs="Arial" w:asciiTheme="minorHAnsi" w:hAnsiTheme="minorHAnsi"/>
          <w:color w:val="000000"/>
          <w:sz w:val="22"/>
          <w:szCs w:val="22"/>
        </w:rPr>
      </w:pPr>
      <w:r w:rsidRPr="00D52BB9">
        <w:rPr>
          <w:rFonts w:cs="Arial" w:asciiTheme="minorHAnsi" w:hAnsiTheme="minorHAnsi"/>
          <w:b/>
          <w:sz w:val="22"/>
          <w:szCs w:val="22"/>
        </w:rPr>
        <w:t>2.5.</w:t>
      </w:r>
      <w:r w:rsidRPr="00D52BB9">
        <w:rPr>
          <w:rFonts w:cs="Arial" w:asciiTheme="minorHAnsi" w:hAnsiTheme="minorHAnsi"/>
          <w:sz w:val="22"/>
          <w:szCs w:val="22"/>
        </w:rPr>
        <w:t xml:space="preserve"> Kupující se zavazuje sjednanou službu a zboží odebrat, pokud je bez vad a v souladu s požadovanou specifikací a zaplatit dohodnutou kupní cenu.</w:t>
      </w:r>
    </w:p>
    <w:p w:rsidRPr="00D52BB9" w:rsidR="007E2E7C" w:rsidP="00E0122B" w:rsidRDefault="007E2E7C" w14:paraId="7BC29CF4" w14:textId="77777777">
      <w:pPr>
        <w:pStyle w:val="Prosttext1"/>
        <w:ind w:left="426" w:hanging="426"/>
        <w:jc w:val="both"/>
        <w:rPr>
          <w:rFonts w:cs="Arial" w:asciiTheme="minorHAnsi" w:hAnsiTheme="minorHAnsi"/>
          <w:color w:val="000000"/>
          <w:sz w:val="22"/>
          <w:szCs w:val="22"/>
        </w:rPr>
      </w:pPr>
    </w:p>
    <w:p w:rsidRPr="00D52BB9" w:rsidR="00D52BB9" w:rsidP="00E0122B" w:rsidRDefault="00D52BB9" w14:paraId="740C3EF1" w14:textId="77777777">
      <w:pPr>
        <w:pStyle w:val="Prosttext1"/>
        <w:ind w:left="426" w:hanging="426"/>
        <w:jc w:val="both"/>
        <w:rPr>
          <w:rFonts w:cs="Arial" w:asciiTheme="minorHAnsi" w:hAnsiTheme="minorHAnsi"/>
          <w:color w:val="000000"/>
          <w:sz w:val="22"/>
          <w:szCs w:val="22"/>
        </w:rPr>
      </w:pPr>
      <w:r w:rsidRPr="00D52BB9">
        <w:rPr>
          <w:rFonts w:cs="Arial" w:asciiTheme="minorHAnsi" w:hAnsiTheme="minorHAnsi"/>
          <w:b/>
          <w:color w:val="000000"/>
          <w:sz w:val="22"/>
          <w:szCs w:val="22"/>
        </w:rPr>
        <w:t xml:space="preserve">2.6. </w:t>
      </w:r>
      <w:r w:rsidRPr="00D52BB9">
        <w:rPr>
          <w:rFonts w:cs="Arial" w:asciiTheme="minorHAnsi" w:hAnsiTheme="minorHAnsi"/>
          <w:sz w:val="22"/>
          <w:szCs w:val="22"/>
        </w:rPr>
        <w:t>Součástí dodávky elektronické úřední desky vč. SW bude i veškerá příslušná související dokumentace (prohlášení o shodě, návod k obsluze, záruční listy apod.).</w:t>
      </w:r>
    </w:p>
    <w:p w:rsidRPr="00D52BB9" w:rsidR="00D52BB9" w:rsidP="00D52BB9" w:rsidRDefault="00D52BB9" w14:paraId="14D786FC" w14:textId="77777777">
      <w:pPr>
        <w:ind w:left="426" w:hanging="426"/>
        <w:jc w:val="both"/>
        <w:rPr>
          <w:rFonts w:cs="Arial"/>
          <w:b/>
        </w:rPr>
      </w:pPr>
      <w:r w:rsidRPr="00D52BB9">
        <w:rPr>
          <w:rFonts w:cs="Arial"/>
          <w:b/>
        </w:rPr>
        <w:t xml:space="preserve"> </w:t>
      </w:r>
    </w:p>
    <w:p w:rsidRPr="00D52BB9" w:rsidR="00C918D4" w:rsidP="00C918D4" w:rsidRDefault="00C918D4" w14:paraId="2B622686" w14:textId="77777777">
      <w:pPr>
        <w:spacing w:after="0" w:line="240" w:lineRule="auto"/>
        <w:jc w:val="center"/>
        <w:rPr>
          <w:rFonts w:cs="Times New Roman"/>
          <w:b/>
        </w:rPr>
      </w:pPr>
      <w:r w:rsidRPr="00D52BB9">
        <w:rPr>
          <w:rFonts w:cs="Times New Roman"/>
          <w:b/>
        </w:rPr>
        <w:t xml:space="preserve">Článek </w:t>
      </w:r>
      <w:r>
        <w:rPr>
          <w:rFonts w:cs="Times New Roman"/>
          <w:b/>
        </w:rPr>
        <w:t>I</w:t>
      </w:r>
      <w:r w:rsidRPr="00D52BB9">
        <w:rPr>
          <w:rFonts w:cs="Times New Roman"/>
          <w:b/>
        </w:rPr>
        <w:t xml:space="preserve">II. </w:t>
      </w:r>
    </w:p>
    <w:p w:rsidR="00C918D4" w:rsidP="00C918D4" w:rsidRDefault="00C918D4" w14:paraId="6F6CA643" w14:textId="77777777">
      <w:pPr>
        <w:spacing w:after="0" w:line="240" w:lineRule="auto"/>
        <w:jc w:val="center"/>
        <w:rPr>
          <w:rFonts w:cs="Times New Roman"/>
          <w:b/>
        </w:rPr>
      </w:pPr>
      <w:r>
        <w:rPr>
          <w:rFonts w:cs="Times New Roman"/>
          <w:b/>
        </w:rPr>
        <w:t>Kupní cena a splatnost</w:t>
      </w:r>
    </w:p>
    <w:p w:rsidRPr="00D52BB9" w:rsidR="00C6613D" w:rsidP="00C918D4" w:rsidRDefault="00C6613D" w14:paraId="36335266" w14:textId="77777777">
      <w:pPr>
        <w:spacing w:after="0" w:line="240" w:lineRule="auto"/>
        <w:jc w:val="center"/>
        <w:rPr>
          <w:rFonts w:cs="Times New Roman"/>
          <w:b/>
        </w:rPr>
      </w:pPr>
    </w:p>
    <w:p w:rsidR="00D52BB9" w:rsidP="00D52BB9" w:rsidRDefault="00D52BB9" w14:paraId="69ECE8D8" w14:textId="77777777">
      <w:pPr>
        <w:pStyle w:val="Prosttext1"/>
        <w:jc w:val="both"/>
        <w:rPr>
          <w:rFonts w:cs="Arial" w:asciiTheme="minorHAnsi" w:hAnsiTheme="minorHAnsi"/>
          <w:color w:val="000000"/>
          <w:sz w:val="22"/>
          <w:szCs w:val="22"/>
        </w:rPr>
      </w:pPr>
      <w:r w:rsidRPr="00D52BB9">
        <w:rPr>
          <w:rFonts w:cs="Arial" w:asciiTheme="minorHAnsi" w:hAnsiTheme="minorHAnsi"/>
          <w:b/>
          <w:sz w:val="22"/>
          <w:szCs w:val="22"/>
        </w:rPr>
        <w:t>3.1.</w:t>
      </w:r>
      <w:r w:rsidRPr="00D52BB9">
        <w:rPr>
          <w:rFonts w:cs="Arial" w:asciiTheme="minorHAnsi" w:hAnsiTheme="minorHAnsi"/>
          <w:sz w:val="22"/>
          <w:szCs w:val="22"/>
        </w:rPr>
        <w:t xml:space="preserve"> </w:t>
      </w:r>
      <w:r w:rsidRPr="00D52BB9">
        <w:rPr>
          <w:rFonts w:cs="Arial" w:asciiTheme="minorHAnsi" w:hAnsiTheme="minorHAnsi"/>
          <w:color w:val="000000"/>
          <w:sz w:val="22"/>
          <w:szCs w:val="22"/>
        </w:rPr>
        <w:t>Smluvní strany se dohodly na níže uvedené kupní ceně:</w:t>
      </w:r>
    </w:p>
    <w:p w:rsidR="00BE0074" w:rsidP="00D52BB9" w:rsidRDefault="00BE0074" w14:paraId="40ADA5D9" w14:textId="77777777">
      <w:pPr>
        <w:pStyle w:val="Prosttext1"/>
        <w:jc w:val="both"/>
        <w:rPr>
          <w:rFonts w:cs="Arial" w:asciiTheme="minorHAnsi" w:hAnsiTheme="minorHAnsi"/>
          <w:color w:val="000000"/>
          <w:sz w:val="22"/>
          <w:szCs w:val="22"/>
        </w:rPr>
      </w:pPr>
    </w:p>
    <w:tbl>
      <w:tblPr>
        <w:tblStyle w:val="Mkatabulky"/>
        <w:tblW w:w="9493" w:type="dxa"/>
        <w:tblLook w:firstRow="1" w:lastRow="0" w:firstColumn="1" w:lastColumn="0" w:noHBand="0" w:noVBand="1" w:val="04A0"/>
      </w:tblPr>
      <w:tblGrid>
        <w:gridCol w:w="1413"/>
        <w:gridCol w:w="2551"/>
        <w:gridCol w:w="1985"/>
        <w:gridCol w:w="1843"/>
        <w:gridCol w:w="1701"/>
      </w:tblGrid>
      <w:tr w:rsidRPr="00C604F7" w:rsidR="002B5A8E" w:rsidTr="002B5A8E" w14:paraId="71ABCD57" w14:textId="77777777">
        <w:trPr>
          <w:trHeight w:val="307"/>
        </w:trPr>
        <w:tc>
          <w:tcPr>
            <w:tcW w:w="1413"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C604F7" w:rsidR="00BE0074" w:rsidP="008F72BD" w:rsidRDefault="00BE0074" w14:paraId="60C04794" w14:textId="77777777">
            <w:pPr>
              <w:autoSpaceDE w:val="false"/>
              <w:autoSpaceDN w:val="false"/>
              <w:adjustRightInd w:val="false"/>
              <w:jc w:val="center"/>
              <w:rPr>
                <w:rFonts w:ascii="Calibri" w:hAnsi="Calibri" w:eastAsia="Calibri"/>
                <w:b/>
                <w:sz w:val="20"/>
                <w:szCs w:val="20"/>
              </w:rPr>
            </w:pPr>
            <w:r>
              <w:rPr>
                <w:rFonts w:ascii="Calibri" w:hAnsi="Calibri" w:eastAsia="Calibri"/>
                <w:b/>
                <w:sz w:val="20"/>
                <w:szCs w:val="20"/>
              </w:rPr>
              <w:t>Předmět zakázky</w:t>
            </w:r>
          </w:p>
        </w:tc>
        <w:tc>
          <w:tcPr>
            <w:tcW w:w="2551"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Pr="00C604F7" w:rsidR="00BE0074" w:rsidP="008F72BD" w:rsidRDefault="00BE0074" w14:paraId="4B86D91F" w14:textId="77777777">
            <w:pPr>
              <w:autoSpaceDE w:val="false"/>
              <w:autoSpaceDN w:val="false"/>
              <w:adjustRightInd w:val="false"/>
              <w:jc w:val="center"/>
              <w:rPr>
                <w:rFonts w:ascii="Calibri" w:hAnsi="Calibri" w:eastAsia="Calibri"/>
                <w:b/>
                <w:sz w:val="20"/>
                <w:szCs w:val="20"/>
              </w:rPr>
            </w:pPr>
            <w:r w:rsidRPr="00C604F7">
              <w:rPr>
                <w:rFonts w:ascii="Calibri" w:hAnsi="Calibri" w:eastAsia="Calibri"/>
                <w:b/>
                <w:sz w:val="20"/>
                <w:szCs w:val="20"/>
              </w:rPr>
              <w:t>Klíčov</w:t>
            </w:r>
            <w:r>
              <w:rPr>
                <w:rFonts w:ascii="Calibri" w:hAnsi="Calibri" w:eastAsia="Calibri"/>
                <w:b/>
                <w:sz w:val="20"/>
                <w:szCs w:val="20"/>
              </w:rPr>
              <w:t>é</w:t>
            </w:r>
            <w:r w:rsidRPr="00C604F7">
              <w:rPr>
                <w:rFonts w:ascii="Calibri" w:hAnsi="Calibri" w:eastAsia="Calibri"/>
                <w:b/>
                <w:sz w:val="20"/>
                <w:szCs w:val="20"/>
              </w:rPr>
              <w:t xml:space="preserve"> aktivit</w:t>
            </w:r>
            <w:r>
              <w:rPr>
                <w:rFonts w:ascii="Calibri" w:hAnsi="Calibri" w:eastAsia="Calibri"/>
                <w:b/>
                <w:sz w:val="20"/>
                <w:szCs w:val="20"/>
              </w:rPr>
              <w:t>y</w:t>
            </w:r>
          </w:p>
        </w:tc>
        <w:tc>
          <w:tcPr>
            <w:tcW w:w="1985"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Pr="00C604F7" w:rsidR="00BE0074" w:rsidP="008F72BD" w:rsidRDefault="00BE0074" w14:paraId="0F446ABB" w14:textId="77777777">
            <w:pPr>
              <w:autoSpaceDE w:val="false"/>
              <w:autoSpaceDN w:val="false"/>
              <w:adjustRightInd w:val="false"/>
              <w:jc w:val="center"/>
              <w:rPr>
                <w:rFonts w:ascii="Calibri" w:hAnsi="Calibri" w:eastAsia="Calibri"/>
                <w:b/>
                <w:sz w:val="20"/>
                <w:szCs w:val="20"/>
              </w:rPr>
            </w:pPr>
            <w:r w:rsidRPr="00C604F7">
              <w:rPr>
                <w:rFonts w:ascii="Calibri" w:hAnsi="Calibri" w:eastAsia="Calibri"/>
                <w:b/>
                <w:sz w:val="20"/>
                <w:szCs w:val="20"/>
              </w:rPr>
              <w:t>Cena v Kč bez DPH</w:t>
            </w:r>
          </w:p>
        </w:tc>
        <w:tc>
          <w:tcPr>
            <w:tcW w:w="1843"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Pr="00C604F7" w:rsidR="00BE0074" w:rsidP="008F72BD" w:rsidRDefault="00BE0074" w14:paraId="4EBF540F" w14:textId="77777777">
            <w:pPr>
              <w:autoSpaceDE w:val="false"/>
              <w:autoSpaceDN w:val="false"/>
              <w:adjustRightInd w:val="false"/>
              <w:jc w:val="center"/>
              <w:rPr>
                <w:rFonts w:ascii="Calibri" w:hAnsi="Calibri" w:eastAsia="Calibri"/>
                <w:b/>
                <w:sz w:val="20"/>
                <w:szCs w:val="20"/>
              </w:rPr>
            </w:pPr>
            <w:r w:rsidRPr="00C604F7">
              <w:rPr>
                <w:rFonts w:ascii="Calibri" w:hAnsi="Calibri" w:eastAsia="Calibri"/>
                <w:b/>
                <w:sz w:val="20"/>
                <w:szCs w:val="20"/>
              </w:rPr>
              <w:t>DPH v Kč</w:t>
            </w:r>
          </w:p>
        </w:tc>
        <w:tc>
          <w:tcPr>
            <w:tcW w:w="1701"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Pr="00C604F7" w:rsidR="00BE0074" w:rsidP="008F72BD" w:rsidRDefault="00BE0074" w14:paraId="1D08B245" w14:textId="77777777">
            <w:pPr>
              <w:autoSpaceDE w:val="false"/>
              <w:autoSpaceDN w:val="false"/>
              <w:adjustRightInd w:val="false"/>
              <w:jc w:val="center"/>
              <w:rPr>
                <w:rFonts w:ascii="Calibri" w:hAnsi="Calibri" w:eastAsia="Calibri"/>
                <w:b/>
                <w:sz w:val="20"/>
                <w:szCs w:val="20"/>
              </w:rPr>
            </w:pPr>
            <w:r w:rsidRPr="00C604F7">
              <w:rPr>
                <w:rFonts w:ascii="Calibri" w:hAnsi="Calibri" w:eastAsia="Calibri"/>
                <w:b/>
                <w:sz w:val="20"/>
                <w:szCs w:val="20"/>
              </w:rPr>
              <w:t>Cena celkem v Kč vč. DPH</w:t>
            </w:r>
          </w:p>
        </w:tc>
      </w:tr>
      <w:tr w:rsidRPr="00C604F7" w:rsidR="00BE0074" w:rsidTr="007E2E7C" w14:paraId="02F4E451" w14:textId="77777777">
        <w:trPr>
          <w:trHeight w:val="284"/>
        </w:trPr>
        <w:tc>
          <w:tcPr>
            <w:tcW w:w="1413" w:type="dxa"/>
            <w:vMerge w:val="restart"/>
            <w:tcBorders>
              <w:top w:val="single" w:color="auto" w:sz="4" w:space="0"/>
              <w:left w:val="single" w:color="auto" w:sz="4" w:space="0"/>
              <w:right w:val="single" w:color="auto" w:sz="4" w:space="0"/>
            </w:tcBorders>
            <w:vAlign w:val="center"/>
          </w:tcPr>
          <w:p w:rsidRPr="00C604F7" w:rsidR="00BE0074" w:rsidP="00BE0074" w:rsidRDefault="00BE0074" w14:paraId="66F17F5C" w14:textId="77777777">
            <w:pPr>
              <w:autoSpaceDE w:val="false"/>
              <w:autoSpaceDN w:val="false"/>
              <w:adjustRightInd w:val="false"/>
              <w:ind w:left="132"/>
              <w:rPr>
                <w:rFonts w:ascii="Calibri" w:hAnsi="Calibri" w:eastAsia="Calibri"/>
                <w:sz w:val="20"/>
                <w:szCs w:val="20"/>
              </w:rPr>
            </w:pPr>
            <w:r>
              <w:rPr>
                <w:rFonts w:ascii="Calibri" w:hAnsi="Calibri" w:eastAsia="Calibri"/>
                <w:sz w:val="20"/>
                <w:szCs w:val="20"/>
              </w:rPr>
              <w:t>Elektronická úřední deska</w:t>
            </w:r>
          </w:p>
        </w:tc>
        <w:tc>
          <w:tcPr>
            <w:tcW w:w="2551" w:type="dxa"/>
            <w:tcBorders>
              <w:top w:val="single" w:color="auto" w:sz="4" w:space="0"/>
              <w:left w:val="single" w:color="auto" w:sz="4" w:space="0"/>
              <w:bottom w:val="single" w:color="auto" w:sz="4" w:space="0"/>
              <w:right w:val="single" w:color="auto" w:sz="4" w:space="0"/>
            </w:tcBorders>
            <w:vAlign w:val="center"/>
          </w:tcPr>
          <w:p w:rsidRPr="00C604F7" w:rsidR="00BE0074" w:rsidP="00BE0074" w:rsidRDefault="00BE0074" w14:paraId="59AFD6E5" w14:textId="77777777">
            <w:pPr>
              <w:autoSpaceDE w:val="false"/>
              <w:autoSpaceDN w:val="false"/>
              <w:adjustRightInd w:val="false"/>
              <w:ind w:left="132"/>
              <w:rPr>
                <w:rFonts w:ascii="Calibri" w:hAnsi="Calibri" w:eastAsia="Calibri"/>
                <w:sz w:val="20"/>
                <w:szCs w:val="20"/>
              </w:rPr>
            </w:pPr>
            <w:r>
              <w:rPr>
                <w:rFonts w:ascii="Calibri" w:hAnsi="Calibri" w:eastAsia="Calibri"/>
                <w:sz w:val="20"/>
                <w:szCs w:val="20"/>
              </w:rPr>
              <w:t>Dodávka a instalace elektronické úřední desky, včetně dopravy na místo</w:t>
            </w:r>
          </w:p>
        </w:tc>
        <w:tc>
          <w:tcPr>
            <w:tcW w:w="1985" w:type="dxa"/>
            <w:tcBorders>
              <w:top w:val="single" w:color="auto" w:sz="4" w:space="0"/>
              <w:left w:val="single" w:color="auto" w:sz="4" w:space="0"/>
              <w:right w:val="single" w:color="auto" w:sz="4" w:space="0"/>
            </w:tcBorders>
            <w:vAlign w:val="center"/>
          </w:tcPr>
          <w:p w:rsidRPr="001B6701" w:rsidR="00BE0074" w:rsidP="00BE0074" w:rsidRDefault="003542B3" w14:paraId="49D3ED4D" w14:textId="77777777">
            <w:pPr>
              <w:autoSpaceDE w:val="false"/>
              <w:autoSpaceDN w:val="false"/>
              <w:adjustRightInd w:val="false"/>
              <w:jc w:val="center"/>
              <w:rPr>
                <w:rFonts w:ascii="Calibri" w:hAnsi="Calibri" w:eastAsia="Calibri"/>
                <w:b/>
                <w:sz w:val="20"/>
                <w:szCs w:val="20"/>
              </w:rPr>
            </w:pPr>
            <w:r w:rsidRPr="004F0B52">
              <w:rPr>
                <w:rFonts w:cs="Trebuchet MS"/>
                <w:highlight w:val="yellow"/>
              </w:rPr>
              <w:fldChar w:fldCharType="begin">
                <w:ffData>
                  <w:name w:val="Text11"/>
                  <w:enabled/>
                  <w:calcOnExit w:val="false"/>
                  <w:textInput/>
                </w:ffData>
              </w:fldChar>
            </w:r>
            <w:r w:rsidRPr="004F0B52">
              <w:rPr>
                <w:rFonts w:cs="Trebuchet MS"/>
                <w:highlight w:val="yellow"/>
              </w:rPr>
              <w:instrText xml:space="preserve"> FORMTEXT </w:instrText>
            </w:r>
            <w:r w:rsidRPr="004F0B52">
              <w:rPr>
                <w:rFonts w:cs="Trebuchet MS"/>
                <w:highlight w:val="yellow"/>
              </w:rPr>
            </w:r>
            <w:r w:rsidRPr="004F0B52">
              <w:rPr>
                <w:rFonts w:cs="Trebuchet MS"/>
                <w:highlight w:val="yellow"/>
              </w:rPr>
              <w:fldChar w:fldCharType="separate"/>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highlight w:val="yellow"/>
              </w:rPr>
              <w:fldChar w:fldCharType="end"/>
            </w:r>
          </w:p>
        </w:tc>
        <w:tc>
          <w:tcPr>
            <w:tcW w:w="1843" w:type="dxa"/>
            <w:tcBorders>
              <w:top w:val="single" w:color="auto" w:sz="4" w:space="0"/>
              <w:left w:val="single" w:color="auto" w:sz="4" w:space="0"/>
              <w:right w:val="single" w:color="auto" w:sz="4" w:space="0"/>
            </w:tcBorders>
            <w:vAlign w:val="center"/>
          </w:tcPr>
          <w:p w:rsidRPr="001B6701" w:rsidR="00BE0074" w:rsidP="00BE0074" w:rsidRDefault="003542B3" w14:paraId="62438234" w14:textId="77777777">
            <w:pPr>
              <w:autoSpaceDE w:val="false"/>
              <w:autoSpaceDN w:val="false"/>
              <w:adjustRightInd w:val="false"/>
              <w:jc w:val="center"/>
              <w:rPr>
                <w:rFonts w:ascii="Calibri" w:hAnsi="Calibri" w:eastAsia="Calibri"/>
                <w:b/>
                <w:sz w:val="20"/>
                <w:szCs w:val="20"/>
              </w:rPr>
            </w:pPr>
            <w:r w:rsidRPr="004F0B52">
              <w:rPr>
                <w:rFonts w:cs="Trebuchet MS"/>
                <w:highlight w:val="yellow"/>
              </w:rPr>
              <w:fldChar w:fldCharType="begin">
                <w:ffData>
                  <w:name w:val="Text11"/>
                  <w:enabled/>
                  <w:calcOnExit w:val="false"/>
                  <w:textInput/>
                </w:ffData>
              </w:fldChar>
            </w:r>
            <w:r w:rsidRPr="004F0B52">
              <w:rPr>
                <w:rFonts w:cs="Trebuchet MS"/>
                <w:highlight w:val="yellow"/>
              </w:rPr>
              <w:instrText xml:space="preserve"> FORMTEXT </w:instrText>
            </w:r>
            <w:r w:rsidRPr="004F0B52">
              <w:rPr>
                <w:rFonts w:cs="Trebuchet MS"/>
                <w:highlight w:val="yellow"/>
              </w:rPr>
            </w:r>
            <w:r w:rsidRPr="004F0B52">
              <w:rPr>
                <w:rFonts w:cs="Trebuchet MS"/>
                <w:highlight w:val="yellow"/>
              </w:rPr>
              <w:fldChar w:fldCharType="separate"/>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highlight w:val="yellow"/>
              </w:rPr>
              <w:fldChar w:fldCharType="end"/>
            </w:r>
          </w:p>
        </w:tc>
        <w:tc>
          <w:tcPr>
            <w:tcW w:w="1701" w:type="dxa"/>
            <w:tcBorders>
              <w:top w:val="single" w:color="auto" w:sz="4" w:space="0"/>
              <w:left w:val="single" w:color="auto" w:sz="4" w:space="0"/>
              <w:right w:val="single" w:color="auto" w:sz="4" w:space="0"/>
            </w:tcBorders>
            <w:vAlign w:val="center"/>
          </w:tcPr>
          <w:p w:rsidRPr="001B6701" w:rsidR="00BE0074" w:rsidP="00BE0074" w:rsidRDefault="003542B3" w14:paraId="52E6FFEC" w14:textId="77777777">
            <w:pPr>
              <w:autoSpaceDE w:val="false"/>
              <w:autoSpaceDN w:val="false"/>
              <w:adjustRightInd w:val="false"/>
              <w:jc w:val="center"/>
              <w:rPr>
                <w:rFonts w:ascii="Calibri" w:hAnsi="Calibri" w:eastAsia="Calibri"/>
                <w:b/>
                <w:sz w:val="20"/>
                <w:szCs w:val="20"/>
              </w:rPr>
            </w:pPr>
            <w:r w:rsidRPr="004F0B52">
              <w:rPr>
                <w:rFonts w:cs="Trebuchet MS"/>
                <w:highlight w:val="yellow"/>
              </w:rPr>
              <w:fldChar w:fldCharType="begin">
                <w:ffData>
                  <w:name w:val="Text11"/>
                  <w:enabled/>
                  <w:calcOnExit w:val="false"/>
                  <w:textInput/>
                </w:ffData>
              </w:fldChar>
            </w:r>
            <w:r w:rsidRPr="004F0B52">
              <w:rPr>
                <w:rFonts w:cs="Trebuchet MS"/>
                <w:highlight w:val="yellow"/>
              </w:rPr>
              <w:instrText xml:space="preserve"> FORMTEXT </w:instrText>
            </w:r>
            <w:r w:rsidRPr="004F0B52">
              <w:rPr>
                <w:rFonts w:cs="Trebuchet MS"/>
                <w:highlight w:val="yellow"/>
              </w:rPr>
            </w:r>
            <w:r w:rsidRPr="004F0B52">
              <w:rPr>
                <w:rFonts w:cs="Trebuchet MS"/>
                <w:highlight w:val="yellow"/>
              </w:rPr>
              <w:fldChar w:fldCharType="separate"/>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highlight w:val="yellow"/>
              </w:rPr>
              <w:fldChar w:fldCharType="end"/>
            </w:r>
          </w:p>
        </w:tc>
      </w:tr>
      <w:tr w:rsidRPr="00C604F7" w:rsidR="00BE0074" w:rsidTr="00BE0074" w14:paraId="14FCA133" w14:textId="77777777">
        <w:trPr>
          <w:trHeight w:val="726"/>
        </w:trPr>
        <w:tc>
          <w:tcPr>
            <w:tcW w:w="1413" w:type="dxa"/>
            <w:vMerge/>
            <w:tcBorders>
              <w:left w:val="single" w:color="auto" w:sz="4" w:space="0"/>
              <w:right w:val="single" w:color="auto" w:sz="4" w:space="0"/>
            </w:tcBorders>
          </w:tcPr>
          <w:p w:rsidRPr="00C604F7" w:rsidR="00BE0074" w:rsidP="00BE0074" w:rsidRDefault="00BE0074" w14:paraId="07E7BA44" w14:textId="77777777">
            <w:pPr>
              <w:autoSpaceDE w:val="false"/>
              <w:autoSpaceDN w:val="false"/>
              <w:adjustRightInd w:val="false"/>
              <w:ind w:left="132"/>
              <w:rPr>
                <w:rFonts w:ascii="Calibri" w:hAnsi="Calibri" w:eastAsia="Calibri"/>
                <w:sz w:val="20"/>
                <w:szCs w:val="20"/>
              </w:rPr>
            </w:pPr>
          </w:p>
        </w:tc>
        <w:tc>
          <w:tcPr>
            <w:tcW w:w="2551" w:type="dxa"/>
            <w:tcBorders>
              <w:top w:val="single" w:color="auto" w:sz="4" w:space="0"/>
              <w:left w:val="single" w:color="auto" w:sz="4" w:space="0"/>
              <w:bottom w:val="single" w:color="auto" w:sz="4" w:space="0"/>
              <w:right w:val="single" w:color="auto" w:sz="4" w:space="0"/>
            </w:tcBorders>
            <w:vAlign w:val="center"/>
            <w:hideMark/>
          </w:tcPr>
          <w:p w:rsidRPr="00C604F7" w:rsidR="00BE0074" w:rsidP="00BE0074" w:rsidRDefault="00BE0074" w14:paraId="5FE17714" w14:textId="77777777">
            <w:pPr>
              <w:autoSpaceDE w:val="false"/>
              <w:autoSpaceDN w:val="false"/>
              <w:adjustRightInd w:val="false"/>
              <w:ind w:left="132"/>
              <w:rPr>
                <w:rFonts w:ascii="Calibri" w:hAnsi="Calibri" w:eastAsia="Calibri"/>
                <w:sz w:val="20"/>
                <w:szCs w:val="20"/>
              </w:rPr>
            </w:pPr>
            <w:r>
              <w:rPr>
                <w:rFonts w:ascii="Calibri" w:hAnsi="Calibri" w:eastAsia="Calibri"/>
                <w:sz w:val="20"/>
                <w:szCs w:val="20"/>
              </w:rPr>
              <w:t>Servis na dobu 5 let</w:t>
            </w:r>
          </w:p>
        </w:tc>
        <w:tc>
          <w:tcPr>
            <w:tcW w:w="1985" w:type="dxa"/>
            <w:tcBorders>
              <w:top w:val="single" w:color="auto" w:sz="4" w:space="0"/>
              <w:left w:val="single" w:color="auto" w:sz="4" w:space="0"/>
              <w:bottom w:val="single" w:color="auto" w:sz="4" w:space="0"/>
              <w:right w:val="single" w:color="auto" w:sz="4" w:space="0"/>
            </w:tcBorders>
            <w:vAlign w:val="center"/>
          </w:tcPr>
          <w:p w:rsidRPr="001B6701" w:rsidR="00BE0074" w:rsidP="00BE0074" w:rsidRDefault="003542B3" w14:paraId="67A229D3" w14:textId="77777777">
            <w:pPr>
              <w:autoSpaceDE w:val="false"/>
              <w:autoSpaceDN w:val="false"/>
              <w:adjustRightInd w:val="false"/>
              <w:jc w:val="center"/>
              <w:rPr>
                <w:rFonts w:ascii="Calibri" w:hAnsi="Calibri" w:eastAsia="Calibri"/>
                <w:b/>
                <w:sz w:val="20"/>
                <w:szCs w:val="20"/>
              </w:rPr>
            </w:pPr>
            <w:r w:rsidRPr="004F0B52">
              <w:rPr>
                <w:rFonts w:cs="Trebuchet MS"/>
                <w:highlight w:val="yellow"/>
              </w:rPr>
              <w:fldChar w:fldCharType="begin">
                <w:ffData>
                  <w:name w:val="Text11"/>
                  <w:enabled/>
                  <w:calcOnExit w:val="false"/>
                  <w:textInput/>
                </w:ffData>
              </w:fldChar>
            </w:r>
            <w:r w:rsidRPr="004F0B52">
              <w:rPr>
                <w:rFonts w:cs="Trebuchet MS"/>
                <w:highlight w:val="yellow"/>
              </w:rPr>
              <w:instrText xml:space="preserve"> FORMTEXT </w:instrText>
            </w:r>
            <w:r w:rsidRPr="004F0B52">
              <w:rPr>
                <w:rFonts w:cs="Trebuchet MS"/>
                <w:highlight w:val="yellow"/>
              </w:rPr>
            </w:r>
            <w:r w:rsidRPr="004F0B52">
              <w:rPr>
                <w:rFonts w:cs="Trebuchet MS"/>
                <w:highlight w:val="yellow"/>
              </w:rPr>
              <w:fldChar w:fldCharType="separate"/>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highlight w:val="yellow"/>
              </w:rPr>
              <w:fldChar w:fldCharType="end"/>
            </w:r>
          </w:p>
        </w:tc>
        <w:tc>
          <w:tcPr>
            <w:tcW w:w="1843" w:type="dxa"/>
            <w:tcBorders>
              <w:top w:val="single" w:color="auto" w:sz="4" w:space="0"/>
              <w:left w:val="single" w:color="auto" w:sz="4" w:space="0"/>
              <w:bottom w:val="single" w:color="auto" w:sz="4" w:space="0"/>
              <w:right w:val="single" w:color="auto" w:sz="4" w:space="0"/>
            </w:tcBorders>
            <w:vAlign w:val="center"/>
          </w:tcPr>
          <w:p w:rsidRPr="001B6701" w:rsidR="00BE0074" w:rsidP="00BE0074" w:rsidRDefault="003542B3" w14:paraId="532B5FF7" w14:textId="77777777">
            <w:pPr>
              <w:autoSpaceDE w:val="false"/>
              <w:autoSpaceDN w:val="false"/>
              <w:adjustRightInd w:val="false"/>
              <w:jc w:val="center"/>
              <w:rPr>
                <w:rFonts w:ascii="Calibri" w:hAnsi="Calibri" w:eastAsia="Calibri"/>
                <w:b/>
                <w:sz w:val="20"/>
                <w:szCs w:val="20"/>
              </w:rPr>
            </w:pPr>
            <w:r w:rsidRPr="004F0B52">
              <w:rPr>
                <w:rFonts w:cs="Trebuchet MS"/>
                <w:highlight w:val="yellow"/>
              </w:rPr>
              <w:fldChar w:fldCharType="begin">
                <w:ffData>
                  <w:name w:val="Text11"/>
                  <w:enabled/>
                  <w:calcOnExit w:val="false"/>
                  <w:textInput/>
                </w:ffData>
              </w:fldChar>
            </w:r>
            <w:r w:rsidRPr="004F0B52">
              <w:rPr>
                <w:rFonts w:cs="Trebuchet MS"/>
                <w:highlight w:val="yellow"/>
              </w:rPr>
              <w:instrText xml:space="preserve"> FORMTEXT </w:instrText>
            </w:r>
            <w:r w:rsidRPr="004F0B52">
              <w:rPr>
                <w:rFonts w:cs="Trebuchet MS"/>
                <w:highlight w:val="yellow"/>
              </w:rPr>
            </w:r>
            <w:r w:rsidRPr="004F0B52">
              <w:rPr>
                <w:rFonts w:cs="Trebuchet MS"/>
                <w:highlight w:val="yellow"/>
              </w:rPr>
              <w:fldChar w:fldCharType="separate"/>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highlight w:val="yellow"/>
              </w:rPr>
              <w:fldChar w:fldCharType="end"/>
            </w:r>
          </w:p>
        </w:tc>
        <w:tc>
          <w:tcPr>
            <w:tcW w:w="1701" w:type="dxa"/>
            <w:tcBorders>
              <w:top w:val="single" w:color="auto" w:sz="4" w:space="0"/>
              <w:left w:val="single" w:color="auto" w:sz="4" w:space="0"/>
              <w:bottom w:val="single" w:color="auto" w:sz="4" w:space="0"/>
              <w:right w:val="single" w:color="auto" w:sz="4" w:space="0"/>
            </w:tcBorders>
            <w:vAlign w:val="center"/>
          </w:tcPr>
          <w:p w:rsidRPr="001B6701" w:rsidR="00BE0074" w:rsidP="00BE0074" w:rsidRDefault="003542B3" w14:paraId="420D582D" w14:textId="77777777">
            <w:pPr>
              <w:autoSpaceDE w:val="false"/>
              <w:autoSpaceDN w:val="false"/>
              <w:adjustRightInd w:val="false"/>
              <w:jc w:val="center"/>
              <w:rPr>
                <w:rFonts w:ascii="Calibri" w:hAnsi="Calibri" w:eastAsia="Calibri"/>
                <w:b/>
                <w:sz w:val="20"/>
                <w:szCs w:val="20"/>
              </w:rPr>
            </w:pPr>
            <w:r w:rsidRPr="004F0B52">
              <w:rPr>
                <w:rFonts w:cs="Trebuchet MS"/>
                <w:highlight w:val="yellow"/>
              </w:rPr>
              <w:fldChar w:fldCharType="begin">
                <w:ffData>
                  <w:name w:val="Text11"/>
                  <w:enabled/>
                  <w:calcOnExit w:val="false"/>
                  <w:textInput/>
                </w:ffData>
              </w:fldChar>
            </w:r>
            <w:r w:rsidRPr="004F0B52">
              <w:rPr>
                <w:rFonts w:cs="Trebuchet MS"/>
                <w:highlight w:val="yellow"/>
              </w:rPr>
              <w:instrText xml:space="preserve"> FORMTEXT </w:instrText>
            </w:r>
            <w:r w:rsidRPr="004F0B52">
              <w:rPr>
                <w:rFonts w:cs="Trebuchet MS"/>
                <w:highlight w:val="yellow"/>
              </w:rPr>
            </w:r>
            <w:r w:rsidRPr="004F0B52">
              <w:rPr>
                <w:rFonts w:cs="Trebuchet MS"/>
                <w:highlight w:val="yellow"/>
              </w:rPr>
              <w:fldChar w:fldCharType="separate"/>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highlight w:val="yellow"/>
              </w:rPr>
              <w:fldChar w:fldCharType="end"/>
            </w:r>
          </w:p>
        </w:tc>
      </w:tr>
      <w:tr w:rsidRPr="00C604F7" w:rsidR="00BE0074" w:rsidTr="00BE0074" w14:paraId="39FA7FFF" w14:textId="77777777">
        <w:trPr>
          <w:trHeight w:val="709"/>
        </w:trPr>
        <w:tc>
          <w:tcPr>
            <w:tcW w:w="1413" w:type="dxa"/>
            <w:vMerge/>
            <w:tcBorders>
              <w:left w:val="single" w:color="auto" w:sz="4" w:space="0"/>
              <w:right w:val="single" w:color="auto" w:sz="4" w:space="0"/>
            </w:tcBorders>
          </w:tcPr>
          <w:p w:rsidRPr="00C604F7" w:rsidR="00BE0074" w:rsidP="00BE0074" w:rsidRDefault="00BE0074" w14:paraId="3AC0D5C1" w14:textId="77777777">
            <w:pPr>
              <w:autoSpaceDE w:val="false"/>
              <w:autoSpaceDN w:val="false"/>
              <w:adjustRightInd w:val="false"/>
              <w:ind w:left="132"/>
              <w:rPr>
                <w:rFonts w:ascii="Calibri" w:hAnsi="Calibri" w:eastAsia="Calibri"/>
                <w:sz w:val="20"/>
                <w:szCs w:val="20"/>
              </w:rPr>
            </w:pPr>
          </w:p>
        </w:tc>
        <w:tc>
          <w:tcPr>
            <w:tcW w:w="2551" w:type="dxa"/>
            <w:tcBorders>
              <w:top w:val="single" w:color="auto" w:sz="4" w:space="0"/>
              <w:left w:val="single" w:color="auto" w:sz="4" w:space="0"/>
              <w:bottom w:val="single" w:color="auto" w:sz="4" w:space="0"/>
              <w:right w:val="single" w:color="auto" w:sz="4" w:space="0"/>
            </w:tcBorders>
            <w:vAlign w:val="center"/>
          </w:tcPr>
          <w:p w:rsidR="00BE0074" w:rsidP="00BE0074" w:rsidRDefault="00BE0074" w14:paraId="12D517BF" w14:textId="77777777">
            <w:pPr>
              <w:autoSpaceDE w:val="false"/>
              <w:autoSpaceDN w:val="false"/>
              <w:adjustRightInd w:val="false"/>
              <w:ind w:left="132"/>
              <w:rPr>
                <w:rFonts w:ascii="Calibri" w:hAnsi="Calibri" w:eastAsia="Calibri"/>
                <w:sz w:val="20"/>
                <w:szCs w:val="20"/>
              </w:rPr>
            </w:pPr>
            <w:r>
              <w:rPr>
                <w:rFonts w:ascii="Calibri" w:hAnsi="Calibri" w:eastAsia="Calibri"/>
                <w:sz w:val="20"/>
                <w:szCs w:val="20"/>
              </w:rPr>
              <w:t>Prodloužení záruční doby na 5 let</w:t>
            </w:r>
          </w:p>
        </w:tc>
        <w:tc>
          <w:tcPr>
            <w:tcW w:w="1985" w:type="dxa"/>
            <w:tcBorders>
              <w:top w:val="single" w:color="auto" w:sz="4" w:space="0"/>
              <w:left w:val="single" w:color="auto" w:sz="4" w:space="0"/>
              <w:bottom w:val="single" w:color="auto" w:sz="4" w:space="0"/>
              <w:right w:val="single" w:color="auto" w:sz="4" w:space="0"/>
            </w:tcBorders>
            <w:vAlign w:val="center"/>
          </w:tcPr>
          <w:p w:rsidRPr="001B6701" w:rsidR="00BE0074" w:rsidP="00BE0074" w:rsidRDefault="003542B3" w14:paraId="13FCAA92" w14:textId="77777777">
            <w:pPr>
              <w:autoSpaceDE w:val="false"/>
              <w:autoSpaceDN w:val="false"/>
              <w:adjustRightInd w:val="false"/>
              <w:jc w:val="center"/>
              <w:rPr>
                <w:rFonts w:ascii="Calibri" w:hAnsi="Calibri" w:eastAsia="Calibri"/>
                <w:b/>
                <w:sz w:val="20"/>
                <w:szCs w:val="20"/>
              </w:rPr>
            </w:pPr>
            <w:r w:rsidRPr="004F0B52">
              <w:rPr>
                <w:rFonts w:cs="Trebuchet MS"/>
                <w:highlight w:val="yellow"/>
              </w:rPr>
              <w:fldChar w:fldCharType="begin">
                <w:ffData>
                  <w:name w:val="Text11"/>
                  <w:enabled/>
                  <w:calcOnExit w:val="false"/>
                  <w:textInput/>
                </w:ffData>
              </w:fldChar>
            </w:r>
            <w:r w:rsidRPr="004F0B52">
              <w:rPr>
                <w:rFonts w:cs="Trebuchet MS"/>
                <w:highlight w:val="yellow"/>
              </w:rPr>
              <w:instrText xml:space="preserve"> FORMTEXT </w:instrText>
            </w:r>
            <w:r w:rsidRPr="004F0B52">
              <w:rPr>
                <w:rFonts w:cs="Trebuchet MS"/>
                <w:highlight w:val="yellow"/>
              </w:rPr>
            </w:r>
            <w:r w:rsidRPr="004F0B52">
              <w:rPr>
                <w:rFonts w:cs="Trebuchet MS"/>
                <w:highlight w:val="yellow"/>
              </w:rPr>
              <w:fldChar w:fldCharType="separate"/>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highlight w:val="yellow"/>
              </w:rPr>
              <w:fldChar w:fldCharType="end"/>
            </w:r>
          </w:p>
        </w:tc>
        <w:tc>
          <w:tcPr>
            <w:tcW w:w="1843" w:type="dxa"/>
            <w:tcBorders>
              <w:top w:val="single" w:color="auto" w:sz="4" w:space="0"/>
              <w:left w:val="single" w:color="auto" w:sz="4" w:space="0"/>
              <w:bottom w:val="single" w:color="auto" w:sz="4" w:space="0"/>
              <w:right w:val="single" w:color="auto" w:sz="4" w:space="0"/>
            </w:tcBorders>
            <w:vAlign w:val="center"/>
          </w:tcPr>
          <w:p w:rsidRPr="001B6701" w:rsidR="00BE0074" w:rsidP="00BE0074" w:rsidRDefault="003542B3" w14:paraId="5F284EA5" w14:textId="77777777">
            <w:pPr>
              <w:autoSpaceDE w:val="false"/>
              <w:autoSpaceDN w:val="false"/>
              <w:adjustRightInd w:val="false"/>
              <w:jc w:val="center"/>
              <w:rPr>
                <w:rFonts w:ascii="Calibri" w:hAnsi="Calibri" w:eastAsia="Calibri"/>
                <w:b/>
                <w:sz w:val="20"/>
                <w:szCs w:val="20"/>
              </w:rPr>
            </w:pPr>
            <w:r w:rsidRPr="004F0B52">
              <w:rPr>
                <w:rFonts w:cs="Trebuchet MS"/>
                <w:highlight w:val="yellow"/>
              </w:rPr>
              <w:fldChar w:fldCharType="begin">
                <w:ffData>
                  <w:name w:val="Text11"/>
                  <w:enabled/>
                  <w:calcOnExit w:val="false"/>
                  <w:textInput/>
                </w:ffData>
              </w:fldChar>
            </w:r>
            <w:r w:rsidRPr="004F0B52">
              <w:rPr>
                <w:rFonts w:cs="Trebuchet MS"/>
                <w:highlight w:val="yellow"/>
              </w:rPr>
              <w:instrText xml:space="preserve"> FORMTEXT </w:instrText>
            </w:r>
            <w:r w:rsidRPr="004F0B52">
              <w:rPr>
                <w:rFonts w:cs="Trebuchet MS"/>
                <w:highlight w:val="yellow"/>
              </w:rPr>
            </w:r>
            <w:r w:rsidRPr="004F0B52">
              <w:rPr>
                <w:rFonts w:cs="Trebuchet MS"/>
                <w:highlight w:val="yellow"/>
              </w:rPr>
              <w:fldChar w:fldCharType="separate"/>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highlight w:val="yellow"/>
              </w:rPr>
              <w:fldChar w:fldCharType="end"/>
            </w:r>
          </w:p>
        </w:tc>
        <w:tc>
          <w:tcPr>
            <w:tcW w:w="1701" w:type="dxa"/>
            <w:tcBorders>
              <w:top w:val="single" w:color="auto" w:sz="4" w:space="0"/>
              <w:left w:val="single" w:color="auto" w:sz="4" w:space="0"/>
              <w:bottom w:val="single" w:color="auto" w:sz="4" w:space="0"/>
              <w:right w:val="single" w:color="auto" w:sz="4" w:space="0"/>
            </w:tcBorders>
            <w:vAlign w:val="center"/>
          </w:tcPr>
          <w:p w:rsidRPr="001B6701" w:rsidR="00BE0074" w:rsidP="00BE0074" w:rsidRDefault="003542B3" w14:paraId="285E0535" w14:textId="77777777">
            <w:pPr>
              <w:autoSpaceDE w:val="false"/>
              <w:autoSpaceDN w:val="false"/>
              <w:adjustRightInd w:val="false"/>
              <w:jc w:val="center"/>
              <w:rPr>
                <w:rFonts w:ascii="Calibri" w:hAnsi="Calibri" w:eastAsia="Calibri"/>
                <w:b/>
                <w:sz w:val="20"/>
                <w:szCs w:val="20"/>
              </w:rPr>
            </w:pPr>
            <w:r w:rsidRPr="004F0B52">
              <w:rPr>
                <w:rFonts w:cs="Trebuchet MS"/>
                <w:highlight w:val="yellow"/>
              </w:rPr>
              <w:fldChar w:fldCharType="begin">
                <w:ffData>
                  <w:name w:val="Text11"/>
                  <w:enabled/>
                  <w:calcOnExit w:val="false"/>
                  <w:textInput/>
                </w:ffData>
              </w:fldChar>
            </w:r>
            <w:r w:rsidRPr="004F0B52">
              <w:rPr>
                <w:rFonts w:cs="Trebuchet MS"/>
                <w:highlight w:val="yellow"/>
              </w:rPr>
              <w:instrText xml:space="preserve"> FORMTEXT </w:instrText>
            </w:r>
            <w:r w:rsidRPr="004F0B52">
              <w:rPr>
                <w:rFonts w:cs="Trebuchet MS"/>
                <w:highlight w:val="yellow"/>
              </w:rPr>
            </w:r>
            <w:r w:rsidRPr="004F0B52">
              <w:rPr>
                <w:rFonts w:cs="Trebuchet MS"/>
                <w:highlight w:val="yellow"/>
              </w:rPr>
              <w:fldChar w:fldCharType="separate"/>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highlight w:val="yellow"/>
              </w:rPr>
              <w:fldChar w:fldCharType="end"/>
            </w:r>
          </w:p>
        </w:tc>
      </w:tr>
      <w:tr w:rsidRPr="00C604F7" w:rsidR="002B5A8E" w:rsidTr="002B5A8E" w14:paraId="3784154F" w14:textId="77777777">
        <w:trPr>
          <w:trHeight w:val="709"/>
        </w:trPr>
        <w:tc>
          <w:tcPr>
            <w:tcW w:w="3964" w:type="dxa"/>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C604F7" w:rsidR="00BE0074" w:rsidP="00BE0074" w:rsidRDefault="00BE0074" w14:paraId="5A0D26E3" w14:textId="77777777">
            <w:pPr>
              <w:autoSpaceDE w:val="false"/>
              <w:autoSpaceDN w:val="false"/>
              <w:adjustRightInd w:val="false"/>
              <w:ind w:left="132"/>
              <w:rPr>
                <w:rFonts w:ascii="Calibri" w:hAnsi="Calibri" w:eastAsia="Calibri"/>
                <w:b/>
                <w:sz w:val="20"/>
                <w:szCs w:val="20"/>
              </w:rPr>
            </w:pPr>
            <w:r w:rsidRPr="00C604F7">
              <w:rPr>
                <w:rFonts w:ascii="Calibri" w:hAnsi="Calibri" w:eastAsia="Calibri"/>
                <w:b/>
                <w:sz w:val="20"/>
                <w:szCs w:val="20"/>
              </w:rPr>
              <w:t>NABÍDKOVÁ CENA CELKEM</w:t>
            </w:r>
          </w:p>
        </w:tc>
        <w:tc>
          <w:tcPr>
            <w:tcW w:w="1985"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C604F7" w:rsidR="00BE0074" w:rsidP="00BE0074" w:rsidRDefault="003542B3" w14:paraId="4599B6B8" w14:textId="77777777">
            <w:pPr>
              <w:autoSpaceDE w:val="false"/>
              <w:autoSpaceDN w:val="false"/>
              <w:adjustRightInd w:val="false"/>
              <w:jc w:val="center"/>
              <w:rPr>
                <w:rFonts w:ascii="Calibri" w:hAnsi="Calibri" w:eastAsia="Calibri"/>
                <w:sz w:val="20"/>
                <w:szCs w:val="20"/>
              </w:rPr>
            </w:pPr>
            <w:r w:rsidRPr="004F0B52">
              <w:rPr>
                <w:rFonts w:cs="Trebuchet MS"/>
                <w:highlight w:val="yellow"/>
              </w:rPr>
              <w:fldChar w:fldCharType="begin">
                <w:ffData>
                  <w:name w:val="Text11"/>
                  <w:enabled/>
                  <w:calcOnExit w:val="false"/>
                  <w:textInput/>
                </w:ffData>
              </w:fldChar>
            </w:r>
            <w:r w:rsidRPr="004F0B52">
              <w:rPr>
                <w:rFonts w:cs="Trebuchet MS"/>
                <w:highlight w:val="yellow"/>
              </w:rPr>
              <w:instrText xml:space="preserve"> FORMTEXT </w:instrText>
            </w:r>
            <w:r w:rsidRPr="004F0B52">
              <w:rPr>
                <w:rFonts w:cs="Trebuchet MS"/>
                <w:highlight w:val="yellow"/>
              </w:rPr>
            </w:r>
            <w:r w:rsidRPr="004F0B52">
              <w:rPr>
                <w:rFonts w:cs="Trebuchet MS"/>
                <w:highlight w:val="yellow"/>
              </w:rPr>
              <w:fldChar w:fldCharType="separate"/>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highlight w:val="yellow"/>
              </w:rPr>
              <w:fldChar w:fldCharType="end"/>
            </w:r>
          </w:p>
        </w:tc>
        <w:tc>
          <w:tcPr>
            <w:tcW w:w="1843"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C604F7" w:rsidR="00BE0074" w:rsidP="00BE0074" w:rsidRDefault="003542B3" w14:paraId="35038C08" w14:textId="77777777">
            <w:pPr>
              <w:autoSpaceDE w:val="false"/>
              <w:autoSpaceDN w:val="false"/>
              <w:adjustRightInd w:val="false"/>
              <w:jc w:val="center"/>
              <w:rPr>
                <w:rFonts w:ascii="Calibri" w:hAnsi="Calibri" w:eastAsia="Calibri"/>
                <w:sz w:val="20"/>
                <w:szCs w:val="20"/>
              </w:rPr>
            </w:pPr>
            <w:r w:rsidRPr="004F0B52">
              <w:rPr>
                <w:rFonts w:cs="Trebuchet MS"/>
                <w:highlight w:val="yellow"/>
              </w:rPr>
              <w:fldChar w:fldCharType="begin">
                <w:ffData>
                  <w:name w:val="Text11"/>
                  <w:enabled/>
                  <w:calcOnExit w:val="false"/>
                  <w:textInput/>
                </w:ffData>
              </w:fldChar>
            </w:r>
            <w:r w:rsidRPr="004F0B52">
              <w:rPr>
                <w:rFonts w:cs="Trebuchet MS"/>
                <w:highlight w:val="yellow"/>
              </w:rPr>
              <w:instrText xml:space="preserve"> FORMTEXT </w:instrText>
            </w:r>
            <w:r w:rsidRPr="004F0B52">
              <w:rPr>
                <w:rFonts w:cs="Trebuchet MS"/>
                <w:highlight w:val="yellow"/>
              </w:rPr>
            </w:r>
            <w:r w:rsidRPr="004F0B52">
              <w:rPr>
                <w:rFonts w:cs="Trebuchet MS"/>
                <w:highlight w:val="yellow"/>
              </w:rPr>
              <w:fldChar w:fldCharType="separate"/>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highlight w:val="yellow"/>
              </w:rPr>
              <w:fldChar w:fldCharType="end"/>
            </w:r>
          </w:p>
        </w:tc>
        <w:tc>
          <w:tcPr>
            <w:tcW w:w="1701"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C604F7" w:rsidR="00BE0074" w:rsidP="00BE0074" w:rsidRDefault="003542B3" w14:paraId="641FEAEB" w14:textId="77777777">
            <w:pPr>
              <w:autoSpaceDE w:val="false"/>
              <w:autoSpaceDN w:val="false"/>
              <w:adjustRightInd w:val="false"/>
              <w:jc w:val="center"/>
              <w:rPr>
                <w:rFonts w:ascii="Calibri" w:hAnsi="Calibri" w:eastAsia="Calibri"/>
                <w:sz w:val="20"/>
                <w:szCs w:val="20"/>
              </w:rPr>
            </w:pPr>
            <w:r w:rsidRPr="004F0B52">
              <w:rPr>
                <w:rFonts w:cs="Trebuchet MS"/>
                <w:highlight w:val="yellow"/>
              </w:rPr>
              <w:fldChar w:fldCharType="begin">
                <w:ffData>
                  <w:name w:val="Text11"/>
                  <w:enabled/>
                  <w:calcOnExit w:val="false"/>
                  <w:textInput/>
                </w:ffData>
              </w:fldChar>
            </w:r>
            <w:r w:rsidRPr="004F0B52">
              <w:rPr>
                <w:rFonts w:cs="Trebuchet MS"/>
                <w:highlight w:val="yellow"/>
              </w:rPr>
              <w:instrText xml:space="preserve"> FORMTEXT </w:instrText>
            </w:r>
            <w:r w:rsidRPr="004F0B52">
              <w:rPr>
                <w:rFonts w:cs="Trebuchet MS"/>
                <w:highlight w:val="yellow"/>
              </w:rPr>
            </w:r>
            <w:r w:rsidRPr="004F0B52">
              <w:rPr>
                <w:rFonts w:cs="Trebuchet MS"/>
                <w:highlight w:val="yellow"/>
              </w:rPr>
              <w:fldChar w:fldCharType="separate"/>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highlight w:val="yellow"/>
              </w:rPr>
              <w:fldChar w:fldCharType="end"/>
            </w:r>
          </w:p>
        </w:tc>
      </w:tr>
    </w:tbl>
    <w:p w:rsidRPr="00D52BB9" w:rsidR="00D52BB9" w:rsidP="00D52BB9" w:rsidRDefault="00D52BB9" w14:paraId="61324CAB" w14:textId="77777777">
      <w:pPr>
        <w:pStyle w:val="Prosttext1"/>
        <w:jc w:val="both"/>
        <w:rPr>
          <w:rFonts w:cs="Arial" w:asciiTheme="minorHAnsi" w:hAnsiTheme="minorHAnsi"/>
          <w:color w:val="000000"/>
          <w:sz w:val="22"/>
          <w:szCs w:val="22"/>
        </w:rPr>
      </w:pPr>
    </w:p>
    <w:p w:rsidRPr="00D52BB9" w:rsidR="00D52BB9" w:rsidP="00D52BB9" w:rsidRDefault="00D52BB9" w14:paraId="61B41536" w14:textId="77777777">
      <w:pPr>
        <w:pStyle w:val="Prosttext1"/>
        <w:jc w:val="both"/>
        <w:rPr>
          <w:rFonts w:cs="Arial" w:asciiTheme="minorHAnsi" w:hAnsiTheme="minorHAnsi"/>
          <w:color w:val="000000"/>
          <w:sz w:val="22"/>
          <w:szCs w:val="22"/>
        </w:rPr>
      </w:pPr>
      <w:r w:rsidRPr="00D52BB9">
        <w:rPr>
          <w:rFonts w:cs="Arial" w:asciiTheme="minorHAnsi" w:hAnsiTheme="minorHAnsi"/>
          <w:b/>
          <w:color w:val="000000"/>
          <w:sz w:val="22"/>
          <w:szCs w:val="22"/>
          <w:u w:val="single"/>
        </w:rPr>
        <w:lastRenderedPageBreak/>
        <w:t xml:space="preserve"> </w:t>
      </w:r>
    </w:p>
    <w:p w:rsidRPr="00D52BB9" w:rsidR="00D52BB9" w:rsidP="007E2E7C" w:rsidRDefault="00D52BB9" w14:paraId="549E9155" w14:textId="77777777">
      <w:pPr>
        <w:pStyle w:val="Odstavecseseznamem"/>
        <w:ind w:left="0"/>
        <w:contextualSpacing w:val="false"/>
        <w:jc w:val="both"/>
        <w:rPr>
          <w:rFonts w:cs="Arial"/>
          <w:color w:val="000000"/>
        </w:rPr>
      </w:pPr>
      <w:r w:rsidRPr="00D52BB9">
        <w:rPr>
          <w:rFonts w:cs="Arial"/>
        </w:rPr>
        <w:t xml:space="preserve">Do celkové ceny jsou zahrnuty veškeré práce, služby a dodávky nezbytné pro kvalitní plnění, veškeré náklady spojené s úplným a kvalitním provedením služby a dodávky, včetně veškerých rizik a vlivů. Cena zahrnuje: a) dodávku, instalaci, nastavení a zprovoznění venkovní elektronické úřední desky vč. dopravy a b) dodávku, instalaci, nastavení a zprovoznění SW, proškolení. </w:t>
      </w:r>
      <w:r w:rsidRPr="00D52BB9">
        <w:rPr>
          <w:rFonts w:cs="Arial"/>
          <w:color w:val="000000"/>
        </w:rPr>
        <w:t>Výše uvedená cena je</w:t>
      </w:r>
      <w:r w:rsidR="007E2E7C">
        <w:rPr>
          <w:rFonts w:cs="Arial"/>
          <w:color w:val="000000"/>
        </w:rPr>
        <w:t xml:space="preserve"> maximální, nejvýše přípustná. </w:t>
      </w:r>
    </w:p>
    <w:p w:rsidRPr="00D52BB9" w:rsidR="00D52BB9" w:rsidP="00D52BB9" w:rsidRDefault="00D52BB9" w14:paraId="623A461D" w14:textId="77777777">
      <w:pPr>
        <w:pStyle w:val="Prosttext1"/>
        <w:ind w:left="426" w:hanging="426"/>
        <w:jc w:val="both"/>
        <w:rPr>
          <w:rFonts w:cs="Arial" w:asciiTheme="minorHAnsi" w:hAnsiTheme="minorHAnsi"/>
          <w:sz w:val="22"/>
          <w:szCs w:val="22"/>
        </w:rPr>
      </w:pPr>
      <w:r w:rsidRPr="00D52BB9">
        <w:rPr>
          <w:rFonts w:cs="Arial" w:asciiTheme="minorHAnsi" w:hAnsiTheme="minorHAnsi"/>
          <w:b/>
          <w:sz w:val="22"/>
          <w:szCs w:val="22"/>
        </w:rPr>
        <w:t>3.2.</w:t>
      </w:r>
      <w:r w:rsidRPr="00D52BB9">
        <w:rPr>
          <w:rFonts w:cs="Arial" w:asciiTheme="minorHAnsi" w:hAnsiTheme="minorHAnsi"/>
          <w:sz w:val="22"/>
          <w:szCs w:val="22"/>
        </w:rPr>
        <w:t xml:space="preserve"> Cenu za provedení díla dle čl. III. odst. 3.1. této smlouvy je prodávající oprávněn   fakturovat po řádném předání díla kupujícímu, tj. po podpisu protokolu o převzetí díla bez vad a nedodělků (dodacího listu) oběma smluvními stranami. Přílohou daňového dokladu (faktury) bude příslušný předávací protokol. </w:t>
      </w:r>
    </w:p>
    <w:p w:rsidRPr="00D52BB9" w:rsidR="00D52BB9" w:rsidP="00D52BB9" w:rsidRDefault="00D52BB9" w14:paraId="70A0B760" w14:textId="77777777">
      <w:pPr>
        <w:pStyle w:val="Prosttext1"/>
        <w:jc w:val="both"/>
        <w:rPr>
          <w:rFonts w:cs="Arial" w:asciiTheme="minorHAnsi" w:hAnsiTheme="minorHAnsi"/>
          <w:sz w:val="22"/>
          <w:szCs w:val="22"/>
        </w:rPr>
      </w:pPr>
    </w:p>
    <w:p w:rsidRPr="00D52BB9" w:rsidR="00D52BB9" w:rsidP="00D52BB9" w:rsidRDefault="00D52BB9" w14:paraId="60A7CCD8" w14:textId="77777777">
      <w:pPr>
        <w:pStyle w:val="Import5"/>
        <w:spacing w:line="240" w:lineRule="auto"/>
        <w:ind w:left="709" w:hanging="709"/>
        <w:jc w:val="both"/>
        <w:rPr>
          <w:rFonts w:cs="Arial" w:asciiTheme="minorHAnsi" w:hAnsiTheme="minorHAnsi"/>
          <w:sz w:val="22"/>
          <w:szCs w:val="22"/>
        </w:rPr>
      </w:pPr>
      <w:r w:rsidRPr="00D52BB9">
        <w:rPr>
          <w:rFonts w:cs="Arial" w:asciiTheme="minorHAnsi" w:hAnsiTheme="minorHAnsi"/>
          <w:b/>
          <w:sz w:val="22"/>
          <w:szCs w:val="22"/>
        </w:rPr>
        <w:t xml:space="preserve">3.3. </w:t>
      </w:r>
      <w:r w:rsidRPr="00D52BB9">
        <w:rPr>
          <w:rFonts w:cs="Arial" w:asciiTheme="minorHAnsi" w:hAnsiTheme="minorHAnsi"/>
          <w:sz w:val="22"/>
          <w:szCs w:val="22"/>
        </w:rPr>
        <w:t>Smluvní strany se dohodly, že cena může být změněna pouze v těchto případech:</w:t>
      </w:r>
    </w:p>
    <w:p w:rsidRPr="00D52BB9" w:rsidR="00D52BB9" w:rsidP="00B83DED" w:rsidRDefault="00D52BB9" w14:paraId="206A54C2" w14:textId="77777777">
      <w:pPr>
        <w:pStyle w:val="Import7"/>
        <w:numPr>
          <w:ilvl w:val="0"/>
          <w:numId w:val="36"/>
        </w:numPr>
        <w:tabs>
          <w:tab w:val="clear" w:pos="720"/>
          <w:tab w:val="clear" w:pos="1584"/>
          <w:tab w:val="left" w:pos="426"/>
        </w:tabs>
        <w:spacing w:line="240" w:lineRule="auto"/>
        <w:ind w:left="426" w:hanging="142"/>
        <w:jc w:val="both"/>
        <w:rPr>
          <w:rFonts w:cs="Arial" w:asciiTheme="minorHAnsi" w:hAnsiTheme="minorHAnsi"/>
          <w:sz w:val="22"/>
          <w:szCs w:val="22"/>
        </w:rPr>
      </w:pPr>
      <w:r w:rsidRPr="00D52BB9">
        <w:rPr>
          <w:rFonts w:cs="Arial" w:asciiTheme="minorHAnsi" w:hAnsiTheme="minorHAnsi"/>
          <w:sz w:val="22"/>
          <w:szCs w:val="22"/>
        </w:rPr>
        <w:t xml:space="preserve"> v průběhu realizace služby dojde ke změně předpisů o dani z přidané hodnoty.</w:t>
      </w:r>
    </w:p>
    <w:p w:rsidRPr="00D52BB9" w:rsidR="00D52BB9" w:rsidP="00D52BB9" w:rsidRDefault="00D52BB9" w14:paraId="2A426B99" w14:textId="77777777">
      <w:pPr>
        <w:pStyle w:val="Prosttext1"/>
        <w:jc w:val="both"/>
        <w:rPr>
          <w:rFonts w:cs="Arial" w:asciiTheme="minorHAnsi" w:hAnsiTheme="minorHAnsi"/>
          <w:sz w:val="22"/>
          <w:szCs w:val="22"/>
        </w:rPr>
      </w:pPr>
    </w:p>
    <w:p w:rsidRPr="00D52BB9" w:rsidR="00D52BB9" w:rsidP="00D52BB9" w:rsidRDefault="00D52BB9" w14:paraId="51268D3F" w14:textId="77777777">
      <w:pPr>
        <w:pStyle w:val="Prosttext1"/>
        <w:ind w:left="142" w:hanging="142"/>
        <w:jc w:val="both"/>
        <w:rPr>
          <w:rFonts w:cs="Arial" w:asciiTheme="minorHAnsi" w:hAnsiTheme="minorHAnsi"/>
          <w:sz w:val="22"/>
          <w:szCs w:val="22"/>
        </w:rPr>
      </w:pPr>
      <w:r w:rsidRPr="00D52BB9">
        <w:rPr>
          <w:rFonts w:cs="Arial" w:asciiTheme="minorHAnsi" w:hAnsiTheme="minorHAnsi"/>
          <w:b/>
          <w:sz w:val="22"/>
          <w:szCs w:val="22"/>
        </w:rPr>
        <w:t>3.4.</w:t>
      </w:r>
      <w:r w:rsidRPr="00D52BB9">
        <w:rPr>
          <w:rFonts w:cs="Arial" w:asciiTheme="minorHAnsi" w:hAnsiTheme="minorHAnsi"/>
          <w:sz w:val="22"/>
          <w:szCs w:val="22"/>
        </w:rPr>
        <w:t xml:space="preserve"> Splatnost faktury je 30</w:t>
      </w:r>
      <w:r w:rsidRPr="00D52BB9">
        <w:rPr>
          <w:rFonts w:cs="Arial" w:asciiTheme="minorHAnsi" w:hAnsiTheme="minorHAnsi"/>
          <w:color w:val="FF0000"/>
          <w:sz w:val="22"/>
          <w:szCs w:val="22"/>
        </w:rPr>
        <w:t xml:space="preserve"> </w:t>
      </w:r>
      <w:r w:rsidRPr="00D52BB9">
        <w:rPr>
          <w:rFonts w:cs="Arial" w:asciiTheme="minorHAnsi" w:hAnsiTheme="minorHAnsi"/>
          <w:sz w:val="22"/>
          <w:szCs w:val="22"/>
        </w:rPr>
        <w:t>kalendářních dnů ode dne doručení na adresu kupujícího.</w:t>
      </w:r>
    </w:p>
    <w:p w:rsidRPr="00D52BB9" w:rsidR="00D52BB9" w:rsidP="00D52BB9" w:rsidRDefault="00D52BB9" w14:paraId="4F057A5C" w14:textId="77777777">
      <w:pPr>
        <w:pStyle w:val="Prosttext1"/>
        <w:ind w:left="142" w:hanging="142"/>
        <w:jc w:val="both"/>
        <w:rPr>
          <w:rFonts w:cs="Arial" w:asciiTheme="minorHAnsi" w:hAnsiTheme="minorHAnsi"/>
          <w:color w:val="000000"/>
          <w:sz w:val="22"/>
          <w:szCs w:val="22"/>
        </w:rPr>
      </w:pPr>
    </w:p>
    <w:p w:rsidRPr="00D52BB9" w:rsidR="00D52BB9" w:rsidP="0081394B" w:rsidRDefault="00D52BB9" w14:paraId="5E3CF4E3" w14:textId="5F9879F4">
      <w:pPr>
        <w:pStyle w:val="Default"/>
        <w:ind w:left="426" w:hanging="426"/>
        <w:jc w:val="both"/>
        <w:rPr>
          <w:rFonts w:asciiTheme="minorHAnsi" w:hAnsiTheme="minorHAnsi"/>
          <w:b/>
          <w:color w:val="auto"/>
          <w:sz w:val="22"/>
          <w:szCs w:val="22"/>
        </w:rPr>
      </w:pPr>
      <w:r w:rsidRPr="00D52BB9">
        <w:rPr>
          <w:rFonts w:asciiTheme="minorHAnsi" w:hAnsiTheme="minorHAnsi"/>
          <w:b/>
          <w:sz w:val="22"/>
          <w:szCs w:val="22"/>
        </w:rPr>
        <w:t>3.5</w:t>
      </w:r>
      <w:r w:rsidRPr="00D52BB9">
        <w:rPr>
          <w:rFonts w:asciiTheme="minorHAnsi" w:hAnsiTheme="minorHAnsi"/>
          <w:sz w:val="22"/>
          <w:szCs w:val="22"/>
        </w:rPr>
        <w:t>. Faktura (daňový doklad) musí obsahovat náležitosti dle platné legislativy. V případě, že faktura nebude obsahovat náležitosti uvedené v této smlouvě, je kupující oprávněn ji vrátit prodávajícímu na doplnění. V takovém případě se přeruší plynutí lhůty splatnosti a nová lhůta začíná běžet doručením opravené faktury.</w:t>
      </w:r>
      <w:r w:rsidRPr="00D52BB9">
        <w:rPr>
          <w:rFonts w:asciiTheme="minorHAnsi" w:hAnsiTheme="minorHAnsi"/>
          <w:sz w:val="22"/>
          <w:szCs w:val="22"/>
          <w:lang w:eastAsia="ar-SA"/>
        </w:rPr>
        <w:t xml:space="preserve">  </w:t>
      </w:r>
      <w:r w:rsidRPr="00D52BB9">
        <w:rPr>
          <w:rFonts w:asciiTheme="minorHAnsi" w:hAnsiTheme="minorHAnsi"/>
          <w:color w:val="auto"/>
          <w:sz w:val="22"/>
          <w:szCs w:val="22"/>
          <w:lang w:eastAsia="ar-SA"/>
        </w:rPr>
        <w:t>Prodávající</w:t>
      </w:r>
      <w:r w:rsidRPr="00D52BB9">
        <w:rPr>
          <w:rFonts w:asciiTheme="minorHAnsi" w:hAnsiTheme="minorHAnsi"/>
          <w:color w:val="auto"/>
          <w:sz w:val="22"/>
          <w:szCs w:val="22"/>
        </w:rPr>
        <w:t xml:space="preserve"> se zavazuje, že předloží k proplacení jednu fakturu, která bude obsahovat název a číslo projektu, ve znění: </w:t>
      </w:r>
      <w:r w:rsidR="00C62403">
        <w:rPr>
          <w:rFonts w:asciiTheme="minorHAnsi" w:hAnsiTheme="minorHAnsi"/>
          <w:b/>
          <w:color w:val="auto"/>
          <w:sz w:val="22"/>
          <w:szCs w:val="22"/>
        </w:rPr>
        <w:t>„Kontaktní úřad Rožnov pod Radhoštěm</w:t>
      </w:r>
      <w:r w:rsidRPr="00D52BB9">
        <w:rPr>
          <w:rFonts w:asciiTheme="minorHAnsi" w:hAnsiTheme="minorHAnsi"/>
          <w:b/>
          <w:color w:val="auto"/>
          <w:sz w:val="22"/>
          <w:szCs w:val="22"/>
        </w:rPr>
        <w:t>“</w:t>
      </w:r>
      <w:r w:rsidR="0081394B">
        <w:rPr>
          <w:rFonts w:asciiTheme="minorHAnsi" w:hAnsiTheme="minorHAnsi"/>
          <w:b/>
          <w:color w:val="auto"/>
          <w:sz w:val="22"/>
          <w:szCs w:val="22"/>
        </w:rPr>
        <w:t xml:space="preserve"> </w:t>
      </w:r>
      <w:r w:rsidR="009372C9">
        <w:rPr>
          <w:rFonts w:asciiTheme="minorHAnsi" w:hAnsiTheme="minorHAnsi"/>
          <w:b/>
          <w:color w:val="auto"/>
          <w:sz w:val="22"/>
          <w:szCs w:val="22"/>
        </w:rPr>
        <w:br/>
      </w:r>
      <w:r w:rsidR="0081394B">
        <w:rPr>
          <w:rFonts w:asciiTheme="minorHAnsi" w:hAnsiTheme="minorHAnsi"/>
          <w:b/>
          <w:color w:val="auto"/>
          <w:sz w:val="22"/>
          <w:szCs w:val="22"/>
        </w:rPr>
        <w:t>a registrační číslo</w:t>
      </w:r>
      <w:r w:rsidRPr="00D52BB9">
        <w:rPr>
          <w:rFonts w:asciiTheme="minorHAnsi" w:hAnsiTheme="minorHAnsi"/>
          <w:b/>
          <w:color w:val="auto"/>
          <w:sz w:val="22"/>
          <w:szCs w:val="22"/>
        </w:rPr>
        <w:t xml:space="preserve"> </w:t>
      </w:r>
      <w:r w:rsidRPr="00C62403" w:rsidR="00C62403">
        <w:rPr>
          <w:rFonts w:ascii="Calibri" w:hAnsi="Calibri"/>
          <w:b/>
          <w:sz w:val="22"/>
          <w:szCs w:val="22"/>
        </w:rPr>
        <w:t>CZ.03.4.74/0.0/0.0/19_109/0016826</w:t>
      </w:r>
    </w:p>
    <w:p w:rsidRPr="00D52BB9" w:rsidR="00D52BB9" w:rsidP="00D52BB9" w:rsidRDefault="00D52BB9" w14:paraId="638B866C" w14:textId="77777777">
      <w:pPr>
        <w:pStyle w:val="Prosttext1"/>
        <w:ind w:left="426" w:hanging="426"/>
        <w:jc w:val="both"/>
        <w:rPr>
          <w:rFonts w:cs="Arial" w:asciiTheme="minorHAnsi" w:hAnsiTheme="minorHAnsi"/>
          <w:sz w:val="22"/>
          <w:szCs w:val="22"/>
          <w:lang w:eastAsia="cs-CZ"/>
        </w:rPr>
      </w:pPr>
    </w:p>
    <w:p w:rsidRPr="00D52BB9" w:rsidR="00D52BB9" w:rsidP="00D52BB9" w:rsidRDefault="00D52BB9" w14:paraId="7AB0D4E4" w14:textId="77777777">
      <w:pPr>
        <w:pStyle w:val="Prosttext1"/>
        <w:ind w:left="426" w:hanging="426"/>
        <w:jc w:val="both"/>
        <w:rPr>
          <w:rFonts w:cs="Arial" w:asciiTheme="minorHAnsi" w:hAnsiTheme="minorHAnsi"/>
          <w:color w:val="000000"/>
          <w:sz w:val="22"/>
          <w:szCs w:val="22"/>
        </w:rPr>
      </w:pPr>
      <w:r w:rsidRPr="00D52BB9">
        <w:rPr>
          <w:rFonts w:cs="Arial" w:asciiTheme="minorHAnsi" w:hAnsiTheme="minorHAnsi"/>
          <w:b/>
          <w:color w:val="000000"/>
          <w:sz w:val="22"/>
          <w:szCs w:val="22"/>
        </w:rPr>
        <w:t>3.6.</w:t>
      </w:r>
      <w:r w:rsidRPr="00D52BB9">
        <w:rPr>
          <w:rFonts w:cs="Arial" w:asciiTheme="minorHAnsi" w:hAnsiTheme="minorHAnsi"/>
          <w:color w:val="000000"/>
          <w:sz w:val="22"/>
          <w:szCs w:val="22"/>
        </w:rPr>
        <w:t xml:space="preserve"> Za den úhrady faktury (daňového dokladu) se považuje den, kdy byla předmětná částka odepsána z účtu kupujícího. </w:t>
      </w:r>
    </w:p>
    <w:p w:rsidRPr="00D52BB9" w:rsidR="00D52BB9" w:rsidP="00C6613D" w:rsidRDefault="00D52BB9" w14:paraId="6CE4321A" w14:textId="77777777">
      <w:pPr>
        <w:pStyle w:val="Zkladntext2"/>
        <w:rPr>
          <w:rFonts w:cs="Arial"/>
          <w:b/>
        </w:rPr>
      </w:pPr>
    </w:p>
    <w:p w:rsidRPr="00D52BB9" w:rsidR="00C918D4" w:rsidP="00C918D4" w:rsidRDefault="00C918D4" w14:paraId="0962F248" w14:textId="77777777">
      <w:pPr>
        <w:spacing w:after="0" w:line="240" w:lineRule="auto"/>
        <w:jc w:val="center"/>
        <w:rPr>
          <w:rFonts w:cs="Times New Roman"/>
          <w:b/>
        </w:rPr>
      </w:pPr>
      <w:r w:rsidRPr="00C918D4">
        <w:rPr>
          <w:rFonts w:cs="Times New Roman"/>
          <w:b/>
        </w:rPr>
        <w:t xml:space="preserve"> </w:t>
      </w:r>
      <w:r w:rsidRPr="00D52BB9">
        <w:rPr>
          <w:rFonts w:cs="Times New Roman"/>
          <w:b/>
        </w:rPr>
        <w:t>Článek I</w:t>
      </w:r>
      <w:r>
        <w:rPr>
          <w:rFonts w:cs="Times New Roman"/>
          <w:b/>
        </w:rPr>
        <w:t>V</w:t>
      </w:r>
      <w:r w:rsidRPr="00D52BB9">
        <w:rPr>
          <w:rFonts w:cs="Times New Roman"/>
          <w:b/>
        </w:rPr>
        <w:t xml:space="preserve">. </w:t>
      </w:r>
    </w:p>
    <w:p w:rsidR="00D52BB9" w:rsidP="00C6613D" w:rsidRDefault="00C918D4" w14:paraId="33F557C0" w14:textId="77777777">
      <w:pPr>
        <w:spacing w:after="0" w:line="240" w:lineRule="auto"/>
        <w:jc w:val="center"/>
        <w:rPr>
          <w:rFonts w:cs="Times New Roman"/>
          <w:b/>
        </w:rPr>
      </w:pPr>
      <w:r>
        <w:rPr>
          <w:rFonts w:cs="Times New Roman"/>
          <w:b/>
        </w:rPr>
        <w:t>Doba a místo</w:t>
      </w:r>
      <w:r w:rsidRPr="00D52BB9">
        <w:rPr>
          <w:rFonts w:cs="Times New Roman"/>
          <w:b/>
        </w:rPr>
        <w:t xml:space="preserve"> plnění</w:t>
      </w:r>
    </w:p>
    <w:p w:rsidRPr="00C6613D" w:rsidR="00C6613D" w:rsidP="00C6613D" w:rsidRDefault="00C6613D" w14:paraId="66341EF0" w14:textId="77777777">
      <w:pPr>
        <w:spacing w:after="0" w:line="240" w:lineRule="auto"/>
        <w:jc w:val="center"/>
        <w:rPr>
          <w:rFonts w:cs="Times New Roman"/>
          <w:b/>
        </w:rPr>
      </w:pPr>
    </w:p>
    <w:p w:rsidR="00694507" w:rsidP="00D52BB9" w:rsidRDefault="00D52BB9" w14:paraId="7893D43F" w14:textId="77777777">
      <w:pPr>
        <w:pStyle w:val="Prosttext1"/>
        <w:ind w:left="142" w:hanging="142"/>
        <w:jc w:val="both"/>
        <w:rPr>
          <w:rFonts w:cs="Arial" w:asciiTheme="minorHAnsi" w:hAnsiTheme="minorHAnsi"/>
          <w:color w:val="000000"/>
          <w:sz w:val="22"/>
          <w:szCs w:val="22"/>
        </w:rPr>
      </w:pPr>
      <w:r w:rsidRPr="00D52BB9">
        <w:rPr>
          <w:rFonts w:cs="Arial" w:asciiTheme="minorHAnsi" w:hAnsiTheme="minorHAnsi"/>
          <w:b/>
          <w:sz w:val="22"/>
          <w:szCs w:val="22"/>
        </w:rPr>
        <w:t>4.1.</w:t>
      </w:r>
      <w:r w:rsidRPr="00D52BB9">
        <w:rPr>
          <w:rFonts w:cs="Arial" w:asciiTheme="minorHAnsi" w:hAnsiTheme="minorHAnsi"/>
          <w:sz w:val="22"/>
          <w:szCs w:val="22"/>
        </w:rPr>
        <w:t xml:space="preserve"> </w:t>
      </w:r>
      <w:r w:rsidRPr="00D52BB9">
        <w:rPr>
          <w:rFonts w:cs="Arial" w:asciiTheme="minorHAnsi" w:hAnsiTheme="minorHAnsi"/>
          <w:color w:val="000000"/>
          <w:sz w:val="22"/>
          <w:szCs w:val="22"/>
        </w:rPr>
        <w:t>Prodávající se zavazuje splnit službu a dodávku (provést sjednanou službu a dodat zboží včetně</w:t>
      </w:r>
    </w:p>
    <w:p w:rsidRPr="0099483D" w:rsidR="00D52BB9" w:rsidP="00D52BB9" w:rsidRDefault="00694507" w14:paraId="5A4266C7" w14:textId="38B50576">
      <w:pPr>
        <w:pStyle w:val="Prosttext1"/>
        <w:ind w:left="142" w:hanging="142"/>
        <w:jc w:val="both"/>
        <w:rPr>
          <w:rFonts w:cs="Arial" w:asciiTheme="minorHAnsi" w:hAnsiTheme="minorHAnsi"/>
          <w:b/>
          <w:color w:val="FF0000"/>
          <w:sz w:val="22"/>
          <w:szCs w:val="22"/>
        </w:rPr>
      </w:pPr>
      <w:r>
        <w:rPr>
          <w:rFonts w:cs="Arial" w:asciiTheme="minorHAnsi" w:hAnsiTheme="minorHAnsi"/>
          <w:b/>
          <w:sz w:val="22"/>
          <w:szCs w:val="22"/>
        </w:rPr>
        <w:t xml:space="preserve">       </w:t>
      </w:r>
      <w:r w:rsidRPr="00D52BB9" w:rsidR="00D52BB9">
        <w:rPr>
          <w:rFonts w:cs="Arial" w:asciiTheme="minorHAnsi" w:hAnsiTheme="minorHAnsi"/>
          <w:color w:val="000000"/>
          <w:sz w:val="22"/>
          <w:szCs w:val="22"/>
        </w:rPr>
        <w:t xml:space="preserve"> dokladů dle bodu 2.1</w:t>
      </w:r>
      <w:r w:rsidRPr="00D52BB9" w:rsidR="00D52BB9">
        <w:rPr>
          <w:rFonts w:cs="Arial" w:asciiTheme="minorHAnsi" w:hAnsiTheme="minorHAnsi"/>
          <w:sz w:val="22"/>
          <w:szCs w:val="22"/>
        </w:rPr>
        <w:t xml:space="preserve">.), </w:t>
      </w:r>
      <w:r w:rsidRPr="00DF1E96" w:rsidR="00D52BB9">
        <w:rPr>
          <w:rFonts w:cs="Arial" w:asciiTheme="minorHAnsi" w:hAnsiTheme="minorHAnsi"/>
          <w:b/>
          <w:sz w:val="22"/>
          <w:szCs w:val="22"/>
          <w:u w:val="single"/>
        </w:rPr>
        <w:t xml:space="preserve">do </w:t>
      </w:r>
      <w:r w:rsidRPr="00DF1E96" w:rsidR="00066DFD">
        <w:rPr>
          <w:rFonts w:cs="Arial" w:asciiTheme="minorHAnsi" w:hAnsiTheme="minorHAnsi"/>
          <w:b/>
          <w:sz w:val="22"/>
          <w:szCs w:val="22"/>
          <w:u w:val="single"/>
        </w:rPr>
        <w:t>4</w:t>
      </w:r>
      <w:r w:rsidRPr="00DF1E96" w:rsidR="0099483D">
        <w:rPr>
          <w:rFonts w:cs="Arial" w:asciiTheme="minorHAnsi" w:hAnsiTheme="minorHAnsi"/>
          <w:b/>
          <w:sz w:val="22"/>
          <w:szCs w:val="22"/>
          <w:u w:val="single"/>
        </w:rPr>
        <w:t xml:space="preserve"> měsíců od </w:t>
      </w:r>
      <w:r w:rsidRPr="00DF1E96" w:rsidR="00066DFD">
        <w:rPr>
          <w:rFonts w:cs="Arial" w:asciiTheme="minorHAnsi" w:hAnsiTheme="minorHAnsi"/>
          <w:b/>
          <w:sz w:val="22"/>
          <w:szCs w:val="22"/>
          <w:u w:val="single"/>
        </w:rPr>
        <w:t>účinnosti</w:t>
      </w:r>
      <w:r w:rsidRPr="00DF1E96" w:rsidR="0099483D">
        <w:rPr>
          <w:rFonts w:cs="Arial" w:asciiTheme="minorHAnsi" w:hAnsiTheme="minorHAnsi"/>
          <w:b/>
          <w:sz w:val="22"/>
          <w:szCs w:val="22"/>
          <w:u w:val="single"/>
        </w:rPr>
        <w:t xml:space="preserve"> smlouvy.</w:t>
      </w:r>
    </w:p>
    <w:p w:rsidRPr="00D52BB9" w:rsidR="00D52BB9" w:rsidP="00D52BB9" w:rsidRDefault="00D52BB9" w14:paraId="406DBDBB" w14:textId="77777777">
      <w:pPr>
        <w:pStyle w:val="Prosttext1"/>
        <w:ind w:left="142" w:hanging="142"/>
        <w:jc w:val="both"/>
        <w:rPr>
          <w:rFonts w:cs="Arial" w:asciiTheme="minorHAnsi" w:hAnsiTheme="minorHAnsi"/>
          <w:b/>
          <w:sz w:val="22"/>
          <w:szCs w:val="22"/>
        </w:rPr>
      </w:pPr>
    </w:p>
    <w:p w:rsidRPr="00D52BB9" w:rsidR="0039087E" w:rsidP="0039087E" w:rsidRDefault="00D52BB9" w14:paraId="4D1475D1" w14:textId="77777777">
      <w:pPr>
        <w:pStyle w:val="WW-Zkladntext2"/>
        <w:ind w:left="142" w:hanging="142"/>
        <w:jc w:val="both"/>
        <w:rPr>
          <w:rFonts w:cs="Arial" w:asciiTheme="minorHAnsi" w:hAnsiTheme="minorHAnsi"/>
          <w:color w:val="000000"/>
          <w:sz w:val="22"/>
          <w:szCs w:val="22"/>
        </w:rPr>
      </w:pPr>
      <w:r w:rsidRPr="00D52BB9">
        <w:rPr>
          <w:rFonts w:cs="Arial" w:asciiTheme="minorHAnsi" w:hAnsiTheme="minorHAnsi"/>
          <w:b/>
          <w:color w:val="000000"/>
          <w:sz w:val="22"/>
          <w:szCs w:val="22"/>
        </w:rPr>
        <w:t>4.2</w:t>
      </w:r>
      <w:r w:rsidRPr="00D52BB9">
        <w:rPr>
          <w:rFonts w:cs="Arial" w:asciiTheme="minorHAnsi" w:hAnsiTheme="minorHAnsi"/>
          <w:color w:val="000000"/>
          <w:sz w:val="22"/>
          <w:szCs w:val="22"/>
        </w:rPr>
        <w:t xml:space="preserve">. Místem plnění předmětu smlouvy je: </w:t>
      </w:r>
    </w:p>
    <w:p w:rsidRPr="00D52BB9" w:rsidR="00D52BB9" w:rsidP="007E2E7C" w:rsidRDefault="00D52BB9" w14:paraId="24F8A653" w14:textId="292D6C3B">
      <w:pPr>
        <w:ind w:left="426" w:hanging="426"/>
        <w:rPr>
          <w:rFonts w:cs="Arial"/>
        </w:rPr>
      </w:pPr>
      <w:r w:rsidRPr="00D52BB9">
        <w:rPr>
          <w:rFonts w:cs="Arial"/>
          <w:b/>
        </w:rPr>
        <w:t xml:space="preserve">  </w:t>
      </w:r>
      <w:r w:rsidRPr="00D52BB9">
        <w:rPr>
          <w:rFonts w:cs="Arial"/>
          <w:b/>
        </w:rPr>
        <w:tab/>
      </w:r>
      <w:r w:rsidR="0039087E">
        <w:rPr>
          <w:rFonts w:cs="Arial"/>
          <w:b/>
        </w:rPr>
        <w:t>Město Rožnov pod Radhoštěm, Masarykovo náměstí 128, 756 61 Rožnov pod Radhoštěm</w:t>
      </w:r>
    </w:p>
    <w:p w:rsidRPr="007E2E7C" w:rsidR="00D52BB9" w:rsidP="007E2E7C" w:rsidRDefault="00D52BB9" w14:paraId="721177FF" w14:textId="31ADA1D5">
      <w:pPr>
        <w:ind w:left="426"/>
        <w:jc w:val="both"/>
        <w:rPr>
          <w:rFonts w:cs="Arial"/>
        </w:rPr>
      </w:pPr>
      <w:r w:rsidRPr="00D52BB9">
        <w:rPr>
          <w:rFonts w:cs="Arial"/>
        </w:rPr>
        <w:t xml:space="preserve">Stavební připravenost pro zabudování elektronické úřední desky na ploše před městským úřadem, </w:t>
      </w:r>
      <w:r w:rsidR="00DE0AAF">
        <w:rPr>
          <w:rFonts w:cs="Arial"/>
        </w:rPr>
        <w:t>včetně</w:t>
      </w:r>
      <w:r w:rsidRPr="00D52BB9">
        <w:rPr>
          <w:rFonts w:cs="Arial"/>
          <w:b/>
        </w:rPr>
        <w:t xml:space="preserve"> </w:t>
      </w:r>
      <w:r w:rsidRPr="00D52BB9">
        <w:rPr>
          <w:rFonts w:cs="Arial"/>
          <w:bCs/>
        </w:rPr>
        <w:t>přivedení elektrické energie (zásuvku 220 V) k místu instalace a kabelové připojení k místní síti LAN</w:t>
      </w:r>
      <w:r w:rsidR="00DE0AAF">
        <w:rPr>
          <w:rFonts w:cs="Arial"/>
          <w:bCs/>
        </w:rPr>
        <w:t xml:space="preserve"> a</w:t>
      </w:r>
      <w:r w:rsidR="006768E5">
        <w:rPr>
          <w:rFonts w:cs="Arial"/>
          <w:bCs/>
        </w:rPr>
        <w:t xml:space="preserve"> záložního propoje</w:t>
      </w:r>
      <w:r w:rsidR="008B0A11">
        <w:rPr>
          <w:rFonts w:cs="Arial"/>
          <w:bCs/>
        </w:rPr>
        <w:t>ní</w:t>
      </w:r>
      <w:r w:rsidRPr="00D52BB9">
        <w:rPr>
          <w:rFonts w:cs="Arial"/>
        </w:rPr>
        <w:t xml:space="preserve">, zajistí na vlastní náklady </w:t>
      </w:r>
      <w:r w:rsidR="00DF1E96">
        <w:rPr>
          <w:rFonts w:cs="Arial"/>
        </w:rPr>
        <w:t xml:space="preserve">kupující </w:t>
      </w:r>
      <w:r w:rsidRPr="00D52BB9">
        <w:rPr>
          <w:rFonts w:cs="Arial"/>
        </w:rPr>
        <w:t>po uzavření kupní smlouvy na základě požadavků specifikovaných prodávajícím. Samotnou instalaci a zapojení elektronické úřední desky bude provádět prodávající</w:t>
      </w:r>
      <w:bookmarkStart w:name="_Hlk10539505" w:id="1"/>
      <w:r w:rsidRPr="00D52BB9">
        <w:rPr>
          <w:rFonts w:cs="Arial"/>
        </w:rPr>
        <w:t xml:space="preserve"> v rámci této smlouvy. </w:t>
      </w:r>
      <w:bookmarkEnd w:id="1"/>
    </w:p>
    <w:p w:rsidRPr="00D52BB9" w:rsidR="00D52BB9" w:rsidP="00D52BB9" w:rsidRDefault="00D52BB9" w14:paraId="2335542B" w14:textId="77777777">
      <w:pPr>
        <w:pStyle w:val="WW-Zkladntext2"/>
        <w:ind w:left="142" w:hanging="142"/>
        <w:jc w:val="both"/>
        <w:rPr>
          <w:rFonts w:cs="Arial" w:asciiTheme="minorHAnsi" w:hAnsiTheme="minorHAnsi"/>
          <w:color w:val="000000"/>
          <w:sz w:val="22"/>
          <w:szCs w:val="22"/>
        </w:rPr>
      </w:pPr>
      <w:r w:rsidRPr="00D52BB9">
        <w:rPr>
          <w:rFonts w:cs="Arial" w:asciiTheme="minorHAnsi" w:hAnsiTheme="minorHAnsi"/>
          <w:b/>
          <w:color w:val="000000"/>
          <w:sz w:val="22"/>
          <w:szCs w:val="22"/>
        </w:rPr>
        <w:t>4.3.</w:t>
      </w:r>
      <w:r w:rsidRPr="00D52BB9">
        <w:rPr>
          <w:rFonts w:cs="Arial" w:asciiTheme="minorHAnsi" w:hAnsiTheme="minorHAnsi"/>
          <w:color w:val="000000"/>
          <w:sz w:val="22"/>
          <w:szCs w:val="22"/>
        </w:rPr>
        <w:t xml:space="preserve"> Prodávající se zavazuje kupujícímu oznámit písemně - e-mailem:</w:t>
      </w:r>
    </w:p>
    <w:p w:rsidRPr="00D52BB9" w:rsidR="00D52BB9" w:rsidP="00D52BB9" w:rsidRDefault="00D52BB9" w14:paraId="4FEACA11" w14:textId="77777777">
      <w:pPr>
        <w:pStyle w:val="WW-Zkladntext2"/>
        <w:ind w:left="567" w:hanging="141"/>
        <w:jc w:val="both"/>
        <w:rPr>
          <w:rFonts w:cs="Arial" w:asciiTheme="minorHAnsi" w:hAnsiTheme="minorHAnsi"/>
          <w:color w:val="000000"/>
          <w:sz w:val="22"/>
          <w:szCs w:val="22"/>
        </w:rPr>
      </w:pPr>
      <w:r w:rsidRPr="00D52BB9">
        <w:rPr>
          <w:rFonts w:cs="Arial" w:asciiTheme="minorHAnsi" w:hAnsiTheme="minorHAnsi"/>
          <w:b/>
          <w:color w:val="000000"/>
          <w:sz w:val="22"/>
          <w:szCs w:val="22"/>
        </w:rPr>
        <w:t>-</w:t>
      </w:r>
      <w:r w:rsidRPr="00D52BB9">
        <w:rPr>
          <w:rFonts w:cs="Arial" w:asciiTheme="minorHAnsi" w:hAnsiTheme="minorHAnsi"/>
          <w:color w:val="000000"/>
          <w:sz w:val="22"/>
          <w:szCs w:val="22"/>
        </w:rPr>
        <w:t xml:space="preserve"> přesnou specifikaci požadavků na stavební připravenost pro zabudování elektronické úřední desky minimálně měsíc před termínem dodání, </w:t>
      </w:r>
    </w:p>
    <w:p w:rsidRPr="00D52BB9" w:rsidR="00D52BB9" w:rsidP="00D52BB9" w:rsidRDefault="00D52BB9" w14:paraId="7D56BCD9" w14:textId="77777777">
      <w:pPr>
        <w:pStyle w:val="WW-Zkladntext2"/>
        <w:ind w:left="567" w:hanging="141"/>
        <w:jc w:val="both"/>
        <w:rPr>
          <w:rFonts w:cs="Arial" w:asciiTheme="minorHAnsi" w:hAnsiTheme="minorHAnsi"/>
          <w:sz w:val="22"/>
          <w:szCs w:val="22"/>
        </w:rPr>
      </w:pPr>
      <w:r w:rsidRPr="00D52BB9">
        <w:rPr>
          <w:rFonts w:cs="Arial" w:asciiTheme="minorHAnsi" w:hAnsiTheme="minorHAnsi"/>
          <w:b/>
          <w:color w:val="000000"/>
          <w:sz w:val="22"/>
          <w:szCs w:val="22"/>
        </w:rPr>
        <w:lastRenderedPageBreak/>
        <w:t>-</w:t>
      </w:r>
      <w:r w:rsidRPr="00D52BB9">
        <w:rPr>
          <w:rFonts w:cs="Arial" w:asciiTheme="minorHAnsi" w:hAnsiTheme="minorHAnsi"/>
          <w:color w:val="000000"/>
          <w:sz w:val="22"/>
          <w:szCs w:val="22"/>
        </w:rPr>
        <w:t xml:space="preserve"> termín dodání elektronické úřední desky minimálně 48 hod. před termínem dodání. </w:t>
      </w:r>
    </w:p>
    <w:p w:rsidRPr="00D52BB9" w:rsidR="00D52BB9" w:rsidP="00D52BB9" w:rsidRDefault="00D52BB9" w14:paraId="0397C666" w14:textId="77777777">
      <w:pPr>
        <w:pStyle w:val="Zkladntext2"/>
        <w:jc w:val="both"/>
        <w:rPr>
          <w:rFonts w:cs="Arial"/>
        </w:rPr>
      </w:pPr>
    </w:p>
    <w:p w:rsidRPr="00D52BB9" w:rsidR="00C918D4" w:rsidP="00C918D4" w:rsidRDefault="00C918D4" w14:paraId="70A2EA61" w14:textId="77777777">
      <w:pPr>
        <w:spacing w:after="0" w:line="240" w:lineRule="auto"/>
        <w:jc w:val="center"/>
        <w:rPr>
          <w:rFonts w:cs="Times New Roman"/>
          <w:b/>
        </w:rPr>
      </w:pPr>
      <w:r w:rsidRPr="00D52BB9">
        <w:rPr>
          <w:rFonts w:cs="Times New Roman"/>
          <w:b/>
        </w:rPr>
        <w:t xml:space="preserve">Článek </w:t>
      </w:r>
      <w:r>
        <w:rPr>
          <w:rFonts w:cs="Times New Roman"/>
          <w:b/>
        </w:rPr>
        <w:t>V</w:t>
      </w:r>
      <w:r w:rsidRPr="00D52BB9">
        <w:rPr>
          <w:rFonts w:cs="Times New Roman"/>
          <w:b/>
        </w:rPr>
        <w:t xml:space="preserve">. </w:t>
      </w:r>
    </w:p>
    <w:p w:rsidR="00C918D4" w:rsidP="00C918D4" w:rsidRDefault="00C918D4" w14:paraId="35067556" w14:textId="77777777">
      <w:pPr>
        <w:spacing w:after="0" w:line="240" w:lineRule="auto"/>
        <w:jc w:val="center"/>
        <w:rPr>
          <w:rFonts w:cs="Times New Roman"/>
          <w:b/>
        </w:rPr>
      </w:pPr>
      <w:r>
        <w:rPr>
          <w:rFonts w:cs="Times New Roman"/>
          <w:b/>
        </w:rPr>
        <w:t>Jakost, záruka a vady zboží</w:t>
      </w:r>
    </w:p>
    <w:p w:rsidRPr="00D52BB9" w:rsidR="00C6613D" w:rsidP="00C918D4" w:rsidRDefault="00C6613D" w14:paraId="53D045DF" w14:textId="77777777">
      <w:pPr>
        <w:spacing w:after="0" w:line="240" w:lineRule="auto"/>
        <w:jc w:val="center"/>
        <w:rPr>
          <w:rFonts w:cs="Times New Roman"/>
          <w:b/>
        </w:rPr>
      </w:pPr>
    </w:p>
    <w:p w:rsidRPr="00D52BB9" w:rsidR="00D52BB9" w:rsidP="00D52BB9" w:rsidRDefault="00D52BB9" w14:paraId="78156FD9" w14:textId="72BE79EB">
      <w:pPr>
        <w:spacing w:before="120"/>
        <w:ind w:left="357" w:hanging="357"/>
        <w:jc w:val="both"/>
        <w:rPr>
          <w:rFonts w:eastAsia="Calibri" w:cs="Arial"/>
        </w:rPr>
      </w:pPr>
      <w:r w:rsidRPr="00D52BB9">
        <w:rPr>
          <w:rFonts w:eastAsia="Calibri" w:cs="Arial"/>
          <w:b/>
        </w:rPr>
        <w:t>5.1.</w:t>
      </w:r>
      <w:r w:rsidRPr="00D52BB9">
        <w:rPr>
          <w:rFonts w:eastAsia="Calibri" w:cs="Arial"/>
        </w:rPr>
        <w:t xml:space="preserve"> Prodávající je povinen dodat zboží v dohodnutém množství, jakosti a provedení. Smluvní strany se dohodly na I. jakosti dodaného zboží. Zboží musí být nové. Prodávající zaručuje funkčnost zboží v režimu 24 hodin/ 7dnů v týdnu/ 365 dnů v roce.</w:t>
      </w:r>
    </w:p>
    <w:p w:rsidR="00AD7232" w:rsidP="00D52BB9" w:rsidRDefault="00D52BB9" w14:paraId="064A5370" w14:textId="5781B5A7">
      <w:pPr>
        <w:spacing w:before="120"/>
        <w:ind w:left="357" w:hanging="357"/>
        <w:jc w:val="both"/>
        <w:rPr>
          <w:rFonts w:eastAsia="Calibri" w:cs="Arial"/>
        </w:rPr>
      </w:pPr>
      <w:r w:rsidRPr="00D52BB9">
        <w:rPr>
          <w:rFonts w:eastAsia="Calibri" w:cs="Arial"/>
          <w:b/>
        </w:rPr>
        <w:t>5.2.</w:t>
      </w:r>
      <w:r w:rsidRPr="00D52BB9">
        <w:rPr>
          <w:rFonts w:eastAsia="Calibri" w:cs="Arial"/>
        </w:rPr>
        <w:t xml:space="preserve"> Prodávající poskytuje na zboží záruku za jakost v délce </w:t>
      </w:r>
      <w:r w:rsidRPr="00D52BB9">
        <w:rPr>
          <w:rFonts w:eastAsia="Calibri" w:cs="Arial"/>
          <w:b/>
        </w:rPr>
        <w:t>60 měsíců</w:t>
      </w:r>
      <w:r w:rsidRPr="00D52BB9">
        <w:rPr>
          <w:rFonts w:eastAsia="Calibri" w:cs="Arial"/>
        </w:rPr>
        <w:t xml:space="preserve">. </w:t>
      </w:r>
      <w:r w:rsidR="00AD7232">
        <w:rPr>
          <w:rFonts w:eastAsia="Calibri" w:cs="Arial"/>
        </w:rPr>
        <w:t>U</w:t>
      </w:r>
      <w:r w:rsidRPr="00AD7232" w:rsidR="00AD7232">
        <w:rPr>
          <w:rFonts w:eastAsia="Calibri" w:cs="Arial"/>
        </w:rPr>
        <w:t>chazeč je povinen zahájit veškeré odstraňování vad v případě nefunkčnosti LCD panelu nejpozději do 12 hodin od okamžiku nahlášení této vady zadavatelem a vadu odstranit nejpozději do 24 hodin od okamžiku nahlášení této vady zadavatelem,</w:t>
      </w:r>
    </w:p>
    <w:p w:rsidRPr="00D52BB9" w:rsidR="00D52BB9" w:rsidP="00D52BB9" w:rsidRDefault="00D52BB9" w14:paraId="280E6F2D" w14:textId="77777777">
      <w:pPr>
        <w:spacing w:before="120"/>
        <w:ind w:left="357" w:hanging="357"/>
        <w:jc w:val="both"/>
        <w:rPr>
          <w:rFonts w:eastAsia="Calibri" w:cs="Arial"/>
        </w:rPr>
      </w:pPr>
      <w:r w:rsidRPr="00D52BB9">
        <w:rPr>
          <w:rFonts w:eastAsia="Calibri" w:cs="Arial"/>
          <w:b/>
        </w:rPr>
        <w:t>5.3.</w:t>
      </w:r>
      <w:r w:rsidRPr="00D52BB9">
        <w:rPr>
          <w:rFonts w:eastAsia="Calibri" w:cs="Arial"/>
        </w:rPr>
        <w:t xml:space="preserve"> Záruční doba začíná běžet dnem předání zboží kupujícímu na základě předávacího protokolu. Záruční doba se staví po dobu, po kterou nemůže kupující zboží řádně užívat pro vady, za které nese odpovědnost prodávající. Ode dne výměny vadného zboží počíná na vyměněné zboží běžet nová záruční doba.</w:t>
      </w:r>
    </w:p>
    <w:p w:rsidRPr="00D52BB9" w:rsidR="00D52BB9" w:rsidP="00D52BB9" w:rsidRDefault="00D52BB9" w14:paraId="4CCBCF17" w14:textId="77777777">
      <w:pPr>
        <w:spacing w:before="120"/>
        <w:ind w:left="357" w:hanging="357"/>
        <w:jc w:val="both"/>
        <w:rPr>
          <w:rFonts w:eastAsia="Calibri" w:cs="Arial"/>
        </w:rPr>
      </w:pPr>
      <w:r w:rsidRPr="00D52BB9">
        <w:rPr>
          <w:rFonts w:eastAsia="Calibri" w:cs="Arial"/>
          <w:b/>
        </w:rPr>
        <w:t>5.4.</w:t>
      </w:r>
      <w:r w:rsidRPr="00D52BB9">
        <w:rPr>
          <w:rFonts w:eastAsia="Calibri" w:cs="Arial"/>
        </w:rPr>
        <w:t xml:space="preserve"> V případě výměny nebo opravy v servisním středisku prodávajícího nebo autorizovaném servisním středisku výrobce zabezpečí prodávající bezplatně dopravu vadného zboží od kupujícího do servisu a dopravu opraveného nebo vyměněného zboží zpět ke kupujícímu.</w:t>
      </w:r>
    </w:p>
    <w:p w:rsidRPr="00D52BB9" w:rsidR="00D52BB9" w:rsidP="00D52BB9" w:rsidRDefault="00D52BB9" w14:paraId="41D4729B" w14:textId="77777777">
      <w:pPr>
        <w:spacing w:before="120"/>
        <w:ind w:left="357" w:hanging="357"/>
        <w:jc w:val="both"/>
        <w:rPr>
          <w:rFonts w:eastAsia="Calibri" w:cs="Arial"/>
        </w:rPr>
      </w:pPr>
      <w:r w:rsidRPr="00D52BB9">
        <w:rPr>
          <w:rFonts w:eastAsia="Calibri" w:cs="Arial"/>
          <w:b/>
        </w:rPr>
        <w:t>5.5.</w:t>
      </w:r>
      <w:r w:rsidRPr="00D52BB9">
        <w:rPr>
          <w:rFonts w:eastAsia="Calibri" w:cs="Arial"/>
        </w:rPr>
        <w:t xml:space="preserve"> Kupující poskytne pro plnění záručního servisu tuto nutnou součinnost: </w:t>
      </w:r>
    </w:p>
    <w:p w:rsidRPr="00D52BB9" w:rsidR="00D52BB9" w:rsidP="00B83DED" w:rsidRDefault="00D52BB9" w14:paraId="0E3D8891" w14:textId="77777777">
      <w:pPr>
        <w:numPr>
          <w:ilvl w:val="1"/>
          <w:numId w:val="37"/>
        </w:numPr>
        <w:tabs>
          <w:tab w:val="clear" w:pos="1440"/>
          <w:tab w:val="num" w:pos="1134"/>
        </w:tabs>
        <w:spacing w:after="0" w:line="240" w:lineRule="auto"/>
        <w:ind w:left="1134" w:hanging="283"/>
        <w:jc w:val="both"/>
        <w:rPr>
          <w:rFonts w:eastAsia="Calibri" w:cs="Arial"/>
        </w:rPr>
      </w:pPr>
      <w:r w:rsidRPr="00D52BB9">
        <w:rPr>
          <w:rFonts w:eastAsia="Calibri" w:cs="Arial"/>
        </w:rPr>
        <w:t xml:space="preserve">umožní provedení opravy v nejkratším možném čase, </w:t>
      </w:r>
    </w:p>
    <w:p w:rsidRPr="00D52BB9" w:rsidR="00D52BB9" w:rsidP="00B83DED" w:rsidRDefault="00D52BB9" w14:paraId="69ACD77F" w14:textId="77777777">
      <w:pPr>
        <w:numPr>
          <w:ilvl w:val="1"/>
          <w:numId w:val="37"/>
        </w:numPr>
        <w:tabs>
          <w:tab w:val="clear" w:pos="1440"/>
          <w:tab w:val="num" w:pos="1134"/>
        </w:tabs>
        <w:spacing w:after="0" w:line="240" w:lineRule="auto"/>
        <w:ind w:left="1134" w:hanging="283"/>
        <w:jc w:val="both"/>
        <w:rPr>
          <w:rFonts w:eastAsia="Calibri" w:cs="Arial"/>
        </w:rPr>
      </w:pPr>
      <w:r w:rsidRPr="00D52BB9">
        <w:rPr>
          <w:rFonts w:eastAsia="Calibri" w:cs="Arial"/>
        </w:rPr>
        <w:t>zajistí přítomnost pověřené osoby při servisním zásahu.</w:t>
      </w:r>
    </w:p>
    <w:p w:rsidRPr="00D52BB9" w:rsidR="00D52BB9" w:rsidP="00D52BB9" w:rsidRDefault="00D52BB9" w14:paraId="26D42584" w14:textId="2A1FED2D">
      <w:pPr>
        <w:spacing w:before="120"/>
        <w:ind w:left="426" w:hanging="426"/>
        <w:jc w:val="both"/>
        <w:rPr>
          <w:rFonts w:eastAsia="Calibri" w:cs="Arial"/>
        </w:rPr>
      </w:pPr>
      <w:r w:rsidRPr="00D52BB9">
        <w:rPr>
          <w:rFonts w:eastAsia="Calibri" w:cs="Arial"/>
          <w:b/>
        </w:rPr>
        <w:t>5.6.</w:t>
      </w:r>
      <w:r w:rsidRPr="00D52BB9">
        <w:rPr>
          <w:rFonts w:eastAsia="Calibri" w:cs="Arial"/>
        </w:rPr>
        <w:t xml:space="preserve"> Záruční servis je prováděn</w:t>
      </w:r>
      <w:r w:rsidR="00123D7F">
        <w:rPr>
          <w:rFonts w:eastAsia="Calibri" w:cs="Arial"/>
        </w:rPr>
        <w:t xml:space="preserve"> komplexně, min. 1 x ročně a</w:t>
      </w:r>
      <w:r w:rsidRPr="00D52BB9">
        <w:rPr>
          <w:rFonts w:eastAsia="Calibri" w:cs="Arial"/>
        </w:rPr>
        <w:t xml:space="preserve"> bezplatně s výjimkou neoprávněných požadavků na záruční servis, např. v důsledku chyby obsluhy apod. </w:t>
      </w:r>
    </w:p>
    <w:p w:rsidRPr="00D52BB9" w:rsidR="00D52BB9" w:rsidP="00D52BB9" w:rsidRDefault="00D52BB9" w14:paraId="33AFEE87" w14:textId="1695D77D">
      <w:pPr>
        <w:spacing w:before="120"/>
        <w:ind w:left="426" w:hanging="426"/>
        <w:jc w:val="both"/>
        <w:rPr>
          <w:rFonts w:eastAsia="Calibri" w:cs="Arial"/>
        </w:rPr>
      </w:pPr>
      <w:r w:rsidRPr="00D52BB9">
        <w:rPr>
          <w:rFonts w:eastAsia="Calibri" w:cs="Arial"/>
          <w:b/>
        </w:rPr>
        <w:t>5.7.</w:t>
      </w:r>
      <w:r w:rsidRPr="00D52BB9">
        <w:rPr>
          <w:rFonts w:eastAsia="Calibri" w:cs="Arial"/>
        </w:rPr>
        <w:t> Prodávající uhradí škodu, která kupujícímu vznikla vadným plněním, v plné výši. Prodávající rovněž kupujícímu uhradí náklady vzniklé při uplatňování práv z odpovědnosti za vady.</w:t>
      </w:r>
    </w:p>
    <w:p w:rsidRPr="00D52BB9" w:rsidR="00D52BB9" w:rsidP="00D52BB9" w:rsidRDefault="00D52BB9" w14:paraId="7F5E8602" w14:textId="0D78937B">
      <w:pPr>
        <w:spacing w:before="120"/>
        <w:ind w:left="426" w:hanging="426"/>
        <w:jc w:val="both"/>
        <w:rPr>
          <w:rFonts w:eastAsia="Calibri" w:cs="Arial"/>
        </w:rPr>
      </w:pPr>
      <w:r w:rsidRPr="00D52BB9">
        <w:rPr>
          <w:rFonts w:eastAsia="Calibri" w:cs="Arial"/>
          <w:b/>
        </w:rPr>
        <w:t>5.8.</w:t>
      </w:r>
      <w:r w:rsidRPr="00D52BB9">
        <w:rPr>
          <w:rFonts w:eastAsia="Calibri" w:cs="Arial"/>
        </w:rPr>
        <w:t> Nebezpečí škody na zboží přechází na kupujícího okamžikem převzetí zboží.</w:t>
      </w:r>
    </w:p>
    <w:p w:rsidRPr="00D52BB9" w:rsidR="00D52BB9" w:rsidP="00C6613D" w:rsidRDefault="00D52BB9" w14:paraId="6847FA2D" w14:textId="77777777">
      <w:pPr>
        <w:pStyle w:val="Prosttext1"/>
        <w:jc w:val="both"/>
        <w:rPr>
          <w:rFonts w:cs="Arial" w:asciiTheme="minorHAnsi" w:hAnsiTheme="minorHAnsi"/>
          <w:color w:val="000000"/>
          <w:sz w:val="22"/>
          <w:szCs w:val="22"/>
        </w:rPr>
      </w:pPr>
    </w:p>
    <w:p w:rsidRPr="00D52BB9" w:rsidR="00C918D4" w:rsidP="00C918D4" w:rsidRDefault="00C918D4" w14:paraId="2C558F81" w14:textId="77777777">
      <w:pPr>
        <w:spacing w:after="0" w:line="240" w:lineRule="auto"/>
        <w:jc w:val="center"/>
        <w:rPr>
          <w:rFonts w:cs="Times New Roman"/>
          <w:b/>
        </w:rPr>
      </w:pPr>
      <w:r w:rsidRPr="00D52BB9">
        <w:rPr>
          <w:rFonts w:cs="Times New Roman"/>
          <w:b/>
        </w:rPr>
        <w:t xml:space="preserve">Článek </w:t>
      </w:r>
      <w:r>
        <w:rPr>
          <w:rFonts w:cs="Times New Roman"/>
          <w:b/>
        </w:rPr>
        <w:t>V</w:t>
      </w:r>
      <w:r w:rsidRPr="00D52BB9">
        <w:rPr>
          <w:rFonts w:cs="Times New Roman"/>
          <w:b/>
        </w:rPr>
        <w:t xml:space="preserve">I. </w:t>
      </w:r>
    </w:p>
    <w:p w:rsidR="00D52BB9" w:rsidP="00C918D4" w:rsidRDefault="00C918D4" w14:paraId="696F04B4" w14:textId="77777777">
      <w:pPr>
        <w:spacing w:after="0" w:line="240" w:lineRule="auto"/>
        <w:jc w:val="center"/>
        <w:rPr>
          <w:rFonts w:cs="Times New Roman"/>
          <w:b/>
        </w:rPr>
      </w:pPr>
      <w:r>
        <w:rPr>
          <w:rFonts w:cs="Times New Roman"/>
          <w:b/>
        </w:rPr>
        <w:t>Sankce</w:t>
      </w:r>
    </w:p>
    <w:p w:rsidRPr="00D52BB9" w:rsidR="00C918D4" w:rsidP="00C918D4" w:rsidRDefault="00C918D4" w14:paraId="63145A1C" w14:textId="77777777">
      <w:pPr>
        <w:spacing w:after="0" w:line="240" w:lineRule="auto"/>
        <w:jc w:val="center"/>
        <w:rPr>
          <w:rFonts w:cs="Arial"/>
          <w:b/>
          <w:u w:val="single"/>
        </w:rPr>
      </w:pPr>
    </w:p>
    <w:p w:rsidRPr="00D52BB9" w:rsidR="00D52BB9" w:rsidP="00D52BB9" w:rsidRDefault="00D52BB9" w14:paraId="1ED1D385" w14:textId="72B36245">
      <w:pPr>
        <w:pStyle w:val="Prosttext1"/>
        <w:ind w:left="426" w:hanging="426"/>
        <w:jc w:val="both"/>
        <w:rPr>
          <w:rFonts w:cs="Arial" w:asciiTheme="minorHAnsi" w:hAnsiTheme="minorHAnsi"/>
          <w:sz w:val="22"/>
          <w:szCs w:val="22"/>
        </w:rPr>
      </w:pPr>
      <w:r w:rsidRPr="00D52BB9">
        <w:rPr>
          <w:rFonts w:cs="Arial" w:asciiTheme="minorHAnsi" w:hAnsiTheme="minorHAnsi"/>
          <w:b/>
          <w:sz w:val="22"/>
          <w:szCs w:val="22"/>
        </w:rPr>
        <w:t>6.1.</w:t>
      </w:r>
      <w:r w:rsidRPr="00D52BB9">
        <w:rPr>
          <w:rFonts w:cs="Arial" w:asciiTheme="minorHAnsi" w:hAnsiTheme="minorHAnsi"/>
          <w:sz w:val="22"/>
          <w:szCs w:val="22"/>
        </w:rPr>
        <w:t xml:space="preserve"> V případě prodlení se zaplacením faktury za dodané zboží má prodávající právo vyúčtovat </w:t>
      </w:r>
      <w:r w:rsidR="00D64048">
        <w:rPr>
          <w:rFonts w:cs="Arial" w:asciiTheme="minorHAnsi" w:hAnsiTheme="minorHAnsi"/>
          <w:sz w:val="22"/>
          <w:szCs w:val="22"/>
        </w:rPr>
        <w:br/>
      </w:r>
      <w:r w:rsidRPr="00D52BB9">
        <w:rPr>
          <w:rFonts w:cs="Arial" w:asciiTheme="minorHAnsi" w:hAnsiTheme="minorHAnsi"/>
          <w:sz w:val="22"/>
          <w:szCs w:val="22"/>
        </w:rPr>
        <w:t xml:space="preserve">a kupující povinnost uhradit smluvní pokutu ve výši </w:t>
      </w:r>
      <w:r w:rsidRPr="00D52BB9">
        <w:rPr>
          <w:rFonts w:cs="Arial" w:asciiTheme="minorHAnsi" w:hAnsiTheme="minorHAnsi"/>
          <w:b/>
          <w:sz w:val="22"/>
          <w:szCs w:val="22"/>
        </w:rPr>
        <w:t>0,02%</w:t>
      </w:r>
      <w:r w:rsidRPr="00D52BB9">
        <w:rPr>
          <w:rFonts w:cs="Arial" w:asciiTheme="minorHAnsi" w:hAnsiTheme="minorHAnsi"/>
          <w:sz w:val="22"/>
          <w:szCs w:val="22"/>
        </w:rPr>
        <w:t xml:space="preserve"> z dlužné částky za každý i započatý den prodlení.</w:t>
      </w:r>
    </w:p>
    <w:p w:rsidRPr="00D52BB9" w:rsidR="00D52BB9" w:rsidP="00D52BB9" w:rsidRDefault="00D52BB9" w14:paraId="72AC45A4" w14:textId="77777777">
      <w:pPr>
        <w:pStyle w:val="Prosttext1"/>
        <w:ind w:left="142" w:hanging="142"/>
        <w:jc w:val="both"/>
        <w:rPr>
          <w:rFonts w:cs="Arial" w:asciiTheme="minorHAnsi" w:hAnsiTheme="minorHAnsi"/>
          <w:sz w:val="22"/>
          <w:szCs w:val="22"/>
        </w:rPr>
      </w:pPr>
    </w:p>
    <w:p w:rsidRPr="00D52BB9" w:rsidR="00D52BB9" w:rsidP="00D52BB9" w:rsidRDefault="00D52BB9" w14:paraId="55F8AAD9" w14:textId="77777777">
      <w:pPr>
        <w:pStyle w:val="Prosttext1"/>
        <w:ind w:left="426" w:hanging="426"/>
        <w:jc w:val="both"/>
        <w:rPr>
          <w:rFonts w:cs="Arial" w:asciiTheme="minorHAnsi" w:hAnsiTheme="minorHAnsi"/>
          <w:sz w:val="22"/>
          <w:szCs w:val="22"/>
        </w:rPr>
      </w:pPr>
      <w:r w:rsidRPr="00D52BB9">
        <w:rPr>
          <w:rFonts w:cs="Arial" w:asciiTheme="minorHAnsi" w:hAnsiTheme="minorHAnsi"/>
          <w:b/>
          <w:sz w:val="22"/>
          <w:szCs w:val="22"/>
        </w:rPr>
        <w:t>6.2.</w:t>
      </w:r>
      <w:r w:rsidRPr="00D52BB9">
        <w:rPr>
          <w:rFonts w:cs="Arial" w:asciiTheme="minorHAnsi" w:hAnsiTheme="minorHAnsi"/>
          <w:sz w:val="22"/>
          <w:szCs w:val="22"/>
        </w:rPr>
        <w:t xml:space="preserve"> V případě prodlení dodávky zboží má kupující právo vyúčtovat a prodávající povinnost uhradit smluvní pokutu ve výši </w:t>
      </w:r>
      <w:r w:rsidRPr="00D52BB9">
        <w:rPr>
          <w:rFonts w:cs="Arial" w:asciiTheme="minorHAnsi" w:hAnsiTheme="minorHAnsi"/>
          <w:b/>
          <w:sz w:val="22"/>
          <w:szCs w:val="22"/>
        </w:rPr>
        <w:t>0,1 %</w:t>
      </w:r>
      <w:r w:rsidRPr="00D52BB9">
        <w:rPr>
          <w:rFonts w:cs="Arial" w:asciiTheme="minorHAnsi" w:hAnsiTheme="minorHAnsi"/>
          <w:sz w:val="22"/>
          <w:szCs w:val="22"/>
        </w:rPr>
        <w:t xml:space="preserve"> z ceny díla za každý i započatý den prodlení.</w:t>
      </w:r>
    </w:p>
    <w:p w:rsidRPr="00D52BB9" w:rsidR="00D52BB9" w:rsidP="00D52BB9" w:rsidRDefault="00D52BB9" w14:paraId="3FBF33DA" w14:textId="77777777">
      <w:pPr>
        <w:pStyle w:val="Prosttext1"/>
        <w:ind w:left="426" w:hanging="426"/>
        <w:jc w:val="both"/>
        <w:rPr>
          <w:rFonts w:cs="Arial" w:asciiTheme="minorHAnsi" w:hAnsiTheme="minorHAnsi"/>
          <w:sz w:val="22"/>
          <w:szCs w:val="22"/>
        </w:rPr>
      </w:pPr>
    </w:p>
    <w:p w:rsidRPr="00D52BB9" w:rsidR="00D52BB9" w:rsidP="00D52BB9" w:rsidRDefault="00D52BB9" w14:paraId="2535170D" w14:textId="77777777">
      <w:pPr>
        <w:pStyle w:val="Prosttext1"/>
        <w:ind w:left="426" w:hanging="426"/>
        <w:jc w:val="both"/>
        <w:rPr>
          <w:rFonts w:cs="Arial" w:asciiTheme="minorHAnsi" w:hAnsiTheme="minorHAnsi"/>
          <w:bCs/>
          <w:sz w:val="22"/>
          <w:szCs w:val="22"/>
        </w:rPr>
      </w:pPr>
      <w:r w:rsidRPr="00D52BB9">
        <w:rPr>
          <w:rFonts w:cs="Arial" w:asciiTheme="minorHAnsi" w:hAnsiTheme="minorHAnsi"/>
          <w:b/>
          <w:sz w:val="22"/>
          <w:szCs w:val="22"/>
        </w:rPr>
        <w:lastRenderedPageBreak/>
        <w:t xml:space="preserve">6.3. </w:t>
      </w:r>
      <w:r w:rsidRPr="00D52BB9">
        <w:rPr>
          <w:rFonts w:cs="Arial" w:asciiTheme="minorHAnsi" w:hAnsiTheme="minorHAnsi"/>
          <w:bCs/>
          <w:sz w:val="22"/>
          <w:szCs w:val="22"/>
        </w:rPr>
        <w:t>Za porušení povinnosti prodávajícího odstranit vady předmětu koupě ve stanoveném termínu, dle čl. V. odst. 5.2. této Smlouvy, má kupující nárok na smluvní pokutu ve výši 0,1% z kupní ceny bez DPH za každou vadu a za každý den prodlení s odstraněním vady.</w:t>
      </w:r>
    </w:p>
    <w:p w:rsidRPr="00D52BB9" w:rsidR="00D52BB9" w:rsidP="00D52BB9" w:rsidRDefault="00D52BB9" w14:paraId="00C213EF" w14:textId="77777777">
      <w:pPr>
        <w:pStyle w:val="Prosttext1"/>
        <w:jc w:val="both"/>
        <w:rPr>
          <w:rFonts w:cs="Arial" w:asciiTheme="minorHAnsi" w:hAnsiTheme="minorHAnsi"/>
          <w:sz w:val="22"/>
          <w:szCs w:val="22"/>
        </w:rPr>
      </w:pPr>
    </w:p>
    <w:p w:rsidRPr="00D52BB9" w:rsidR="00D52BB9" w:rsidP="00D52BB9" w:rsidRDefault="00D52BB9" w14:paraId="308372DE" w14:textId="77777777">
      <w:pPr>
        <w:pStyle w:val="Prosttext1"/>
        <w:ind w:left="426" w:hanging="426"/>
        <w:jc w:val="both"/>
        <w:rPr>
          <w:rFonts w:cs="Arial" w:asciiTheme="minorHAnsi" w:hAnsiTheme="minorHAnsi"/>
          <w:sz w:val="22"/>
          <w:szCs w:val="22"/>
        </w:rPr>
      </w:pPr>
      <w:r w:rsidRPr="00D52BB9">
        <w:rPr>
          <w:rFonts w:cs="Arial" w:asciiTheme="minorHAnsi" w:hAnsiTheme="minorHAnsi"/>
          <w:b/>
          <w:sz w:val="22"/>
          <w:szCs w:val="22"/>
        </w:rPr>
        <w:t>6.4.</w:t>
      </w:r>
      <w:r w:rsidRPr="00D52BB9">
        <w:rPr>
          <w:rFonts w:cs="Arial" w:asciiTheme="minorHAnsi" w:hAnsiTheme="minorHAnsi"/>
          <w:sz w:val="22"/>
          <w:szCs w:val="22"/>
        </w:rPr>
        <w:t xml:space="preserve"> Smluvní pokuty, sjednané touto smlouvou, hradí povinná strana nezávisle na tom, zda a v jaké výši vznikne druhé straně v této souvislosti škoda, kterou lze vymáhat samostatně.</w:t>
      </w:r>
    </w:p>
    <w:p w:rsidRPr="00D52BB9" w:rsidR="00D52BB9" w:rsidP="00D52BB9" w:rsidRDefault="00D52BB9" w14:paraId="3DDA8D96" w14:textId="77777777">
      <w:pPr>
        <w:pStyle w:val="Prosttext1"/>
        <w:ind w:left="142" w:hanging="142"/>
        <w:jc w:val="both"/>
        <w:rPr>
          <w:rFonts w:cs="Arial" w:asciiTheme="minorHAnsi" w:hAnsiTheme="minorHAnsi"/>
          <w:sz w:val="22"/>
          <w:szCs w:val="22"/>
        </w:rPr>
      </w:pPr>
      <w:r w:rsidRPr="00D52BB9">
        <w:rPr>
          <w:rFonts w:cs="Arial" w:asciiTheme="minorHAnsi" w:hAnsiTheme="minorHAnsi"/>
          <w:sz w:val="22"/>
          <w:szCs w:val="22"/>
        </w:rPr>
        <w:t xml:space="preserve"> </w:t>
      </w:r>
    </w:p>
    <w:p w:rsidRPr="00D52BB9" w:rsidR="00D52BB9" w:rsidP="00D52BB9" w:rsidRDefault="00D52BB9" w14:paraId="047677CB" w14:textId="77777777">
      <w:pPr>
        <w:pStyle w:val="Prosttext1"/>
        <w:ind w:left="142" w:hanging="142"/>
        <w:jc w:val="both"/>
        <w:rPr>
          <w:rFonts w:cs="Arial" w:asciiTheme="minorHAnsi" w:hAnsiTheme="minorHAnsi"/>
          <w:sz w:val="22"/>
          <w:szCs w:val="22"/>
        </w:rPr>
      </w:pPr>
      <w:r w:rsidRPr="00D52BB9">
        <w:rPr>
          <w:rFonts w:cs="Arial" w:asciiTheme="minorHAnsi" w:hAnsiTheme="minorHAnsi"/>
          <w:b/>
          <w:sz w:val="22"/>
          <w:szCs w:val="22"/>
        </w:rPr>
        <w:t>6.5.</w:t>
      </w:r>
      <w:r w:rsidRPr="00D52BB9">
        <w:rPr>
          <w:rFonts w:cs="Arial" w:asciiTheme="minorHAnsi" w:hAnsiTheme="minorHAnsi"/>
          <w:sz w:val="22"/>
          <w:szCs w:val="22"/>
        </w:rPr>
        <w:t xml:space="preserve"> Úhradou smluvní pokuty není dotčeno právo na náhradu prokazatelně způsobené škody. </w:t>
      </w:r>
    </w:p>
    <w:p w:rsidRPr="00D52BB9" w:rsidR="00D52BB9" w:rsidP="00D52BB9" w:rsidRDefault="00D52BB9" w14:paraId="4FDE5CB2" w14:textId="77777777">
      <w:pPr>
        <w:pStyle w:val="Prosttext1"/>
        <w:jc w:val="both"/>
        <w:rPr>
          <w:rFonts w:cs="Arial" w:asciiTheme="minorHAnsi" w:hAnsiTheme="minorHAnsi"/>
          <w:sz w:val="22"/>
          <w:szCs w:val="22"/>
        </w:rPr>
      </w:pPr>
    </w:p>
    <w:p w:rsidR="00D52BB9" w:rsidP="00D52BB9" w:rsidRDefault="00D52BB9" w14:paraId="2096EA1D" w14:textId="77777777">
      <w:pPr>
        <w:pStyle w:val="Prosttext1"/>
        <w:jc w:val="both"/>
        <w:rPr>
          <w:rFonts w:cs="Arial" w:asciiTheme="minorHAnsi" w:hAnsiTheme="minorHAnsi"/>
          <w:sz w:val="22"/>
          <w:szCs w:val="22"/>
        </w:rPr>
      </w:pPr>
    </w:p>
    <w:p w:rsidR="0097439A" w:rsidP="00D52BB9" w:rsidRDefault="0097439A" w14:paraId="58A01F05" w14:textId="77777777">
      <w:pPr>
        <w:pStyle w:val="Prosttext1"/>
        <w:jc w:val="both"/>
        <w:rPr>
          <w:rFonts w:cs="Arial" w:asciiTheme="minorHAnsi" w:hAnsiTheme="minorHAnsi"/>
          <w:sz w:val="22"/>
          <w:szCs w:val="22"/>
        </w:rPr>
      </w:pPr>
    </w:p>
    <w:p w:rsidRPr="00D52BB9" w:rsidR="0097439A" w:rsidP="00D52BB9" w:rsidRDefault="0097439A" w14:paraId="11D2DD68" w14:textId="77777777">
      <w:pPr>
        <w:pStyle w:val="Prosttext1"/>
        <w:jc w:val="both"/>
        <w:rPr>
          <w:rFonts w:cs="Arial" w:asciiTheme="minorHAnsi" w:hAnsiTheme="minorHAnsi"/>
          <w:sz w:val="22"/>
          <w:szCs w:val="22"/>
        </w:rPr>
      </w:pPr>
    </w:p>
    <w:p w:rsidRPr="00D52BB9" w:rsidR="00C918D4" w:rsidP="00C918D4" w:rsidRDefault="00C918D4" w14:paraId="6184A968" w14:textId="77777777">
      <w:pPr>
        <w:spacing w:after="0" w:line="240" w:lineRule="auto"/>
        <w:jc w:val="center"/>
        <w:rPr>
          <w:rFonts w:cs="Times New Roman"/>
          <w:b/>
        </w:rPr>
      </w:pPr>
      <w:r w:rsidRPr="00D52BB9">
        <w:rPr>
          <w:rFonts w:cs="Times New Roman"/>
          <w:b/>
        </w:rPr>
        <w:t xml:space="preserve">Článek </w:t>
      </w:r>
      <w:r>
        <w:rPr>
          <w:rFonts w:cs="Times New Roman"/>
          <w:b/>
        </w:rPr>
        <w:t>VII</w:t>
      </w:r>
      <w:r w:rsidRPr="00D52BB9">
        <w:rPr>
          <w:rFonts w:cs="Times New Roman"/>
          <w:b/>
        </w:rPr>
        <w:t xml:space="preserve">. </w:t>
      </w:r>
    </w:p>
    <w:p w:rsidR="00CE2207" w:rsidP="00C6613D" w:rsidRDefault="00C918D4" w14:paraId="3963F7B0" w14:textId="77777777">
      <w:pPr>
        <w:spacing w:after="0" w:line="240" w:lineRule="auto"/>
        <w:jc w:val="center"/>
        <w:rPr>
          <w:rFonts w:cs="Times New Roman"/>
          <w:b/>
        </w:rPr>
      </w:pPr>
      <w:r>
        <w:rPr>
          <w:rFonts w:cs="Times New Roman"/>
          <w:b/>
        </w:rPr>
        <w:t>Závěrečná ujednání</w:t>
      </w:r>
    </w:p>
    <w:p w:rsidR="00C6613D" w:rsidP="00C6613D" w:rsidRDefault="00C6613D" w14:paraId="4B21ECE9" w14:textId="77777777">
      <w:pPr>
        <w:spacing w:after="0" w:line="240" w:lineRule="auto"/>
        <w:jc w:val="center"/>
        <w:rPr>
          <w:rFonts w:cs="Times New Roman"/>
          <w:b/>
        </w:rPr>
      </w:pPr>
    </w:p>
    <w:p w:rsidRPr="00D52BB9" w:rsidR="00CE2207" w:rsidP="00CE2207" w:rsidRDefault="00CE2207" w14:paraId="6F8A758B" w14:textId="04C254F6">
      <w:pPr>
        <w:spacing w:before="120"/>
        <w:ind w:left="426" w:hanging="426"/>
        <w:jc w:val="both"/>
        <w:rPr>
          <w:rFonts w:cs="Arial"/>
        </w:rPr>
      </w:pPr>
      <w:r>
        <w:rPr>
          <w:rFonts w:eastAsia="Calibri" w:cs="Arial"/>
          <w:b/>
        </w:rPr>
        <w:t>7.1</w:t>
      </w:r>
      <w:r w:rsidRPr="00D52BB9">
        <w:rPr>
          <w:rFonts w:cs="Arial"/>
          <w:b/>
        </w:rPr>
        <w:t>.</w:t>
      </w:r>
      <w:r>
        <w:rPr>
          <w:rFonts w:cs="Arial"/>
        </w:rPr>
        <w:t xml:space="preserve"> </w:t>
      </w:r>
      <w:r w:rsidRPr="00D52BB9">
        <w:rPr>
          <w:rFonts w:cs="Arial"/>
        </w:rPr>
        <w:t xml:space="preserve">Prodávající je v rámci svého plnění povinen zajistit </w:t>
      </w:r>
      <w:r w:rsidR="00376E31">
        <w:rPr>
          <w:rFonts w:cs="Arial"/>
        </w:rPr>
        <w:t>k</w:t>
      </w:r>
      <w:r w:rsidRPr="00D52BB9">
        <w:rPr>
          <w:rFonts w:cs="Arial"/>
        </w:rPr>
        <w:t xml:space="preserve">upujícímu součinnost při provádění informačních a propagačních opatření na základě Nařízení Komise (ES) č. 1828/2006 a zajištění jejich dokumentace. Komunikační aktivity a výstupy projektu musí být označeny vizuální identitou OPZ, názvem a číslem projektu. </w:t>
      </w:r>
    </w:p>
    <w:p w:rsidRPr="00CE2207" w:rsidR="00CE2207" w:rsidP="00CE2207" w:rsidRDefault="00CE2207" w14:paraId="2DCC399A" w14:textId="77777777">
      <w:pPr>
        <w:ind w:left="426" w:hanging="426"/>
        <w:jc w:val="both"/>
        <w:rPr>
          <w:rFonts w:ascii="Calibri" w:hAnsi="Calibri" w:cs="Arial"/>
        </w:rPr>
      </w:pPr>
      <w:r>
        <w:rPr>
          <w:rFonts w:eastAsia="Calibri" w:cs="Arial"/>
          <w:b/>
        </w:rPr>
        <w:t>7</w:t>
      </w:r>
      <w:r w:rsidRPr="00D52BB9">
        <w:rPr>
          <w:rFonts w:eastAsia="Calibri" w:cs="Arial"/>
          <w:b/>
        </w:rPr>
        <w:t>.2.</w:t>
      </w:r>
      <w:r w:rsidRPr="00D52BB9">
        <w:rPr>
          <w:rFonts w:eastAsia="Calibri" w:cs="Arial"/>
        </w:rPr>
        <w:t xml:space="preserve"> </w:t>
      </w:r>
      <w:r w:rsidRPr="00CE2207">
        <w:rPr>
          <w:rFonts w:ascii="Calibri" w:hAnsi="Calibri" w:cs="Arial"/>
        </w:rPr>
        <w:t>Prodávající se zavazuje umožnit osobám oprávněným k výkonu kontroly projektu, z něhož je zakázka hrazena, provést kontrolu dokladů souvisejících s plněním zakázky, vytvořit výše uvedeným osobám podmínky k provedení kontroly vztahující se k realizaci díla a poskytnout jim při provádění kontroly součinnost, a to po dobu nejméně 10 let od ukončení financování díla způsobem, který je v souladu s platnými právními předpisy České republiky a Evropských společenství.</w:t>
      </w:r>
    </w:p>
    <w:p w:rsidRPr="00D52BB9" w:rsidR="00CE2207" w:rsidP="00CE2207" w:rsidRDefault="00B26A3D" w14:paraId="0ECA9633" w14:textId="6AEF6DC4">
      <w:pPr>
        <w:spacing w:before="120"/>
        <w:ind w:left="357" w:hanging="357"/>
        <w:jc w:val="both"/>
        <w:rPr>
          <w:rFonts w:eastAsia="Calibri" w:cs="Arial"/>
        </w:rPr>
      </w:pPr>
      <w:r>
        <w:rPr>
          <w:rFonts w:eastAsia="Calibri" w:cs="Arial"/>
          <w:b/>
        </w:rPr>
        <w:t>7.3</w:t>
      </w:r>
      <w:r w:rsidRPr="00D52BB9" w:rsidR="00CE2207">
        <w:rPr>
          <w:rFonts w:eastAsia="Calibri" w:cs="Arial"/>
          <w:b/>
        </w:rPr>
        <w:t>.</w:t>
      </w:r>
      <w:r w:rsidR="00684C12">
        <w:rPr>
          <w:rFonts w:eastAsia="Calibri" w:cs="Arial"/>
        </w:rPr>
        <w:t xml:space="preserve"> </w:t>
      </w:r>
      <w:r w:rsidRPr="00CE2207" w:rsidR="00CE2207">
        <w:rPr>
          <w:rFonts w:ascii="Calibri" w:hAnsi="Calibri" w:cs="Arial"/>
        </w:rPr>
        <w:t>Smlouva je vyhotovena ve dvou vyhotoveních, z nichž kupující obdrží jed</w:t>
      </w:r>
      <w:r w:rsidR="00376E31">
        <w:rPr>
          <w:rFonts w:ascii="Calibri" w:hAnsi="Calibri" w:cs="Arial"/>
        </w:rPr>
        <w:t>no vyhotovení</w:t>
      </w:r>
      <w:r w:rsidRPr="00CE2207" w:rsidR="00CE2207">
        <w:rPr>
          <w:rFonts w:ascii="Calibri" w:hAnsi="Calibri" w:cs="Arial"/>
        </w:rPr>
        <w:t xml:space="preserve"> </w:t>
      </w:r>
      <w:r w:rsidR="00C0043B">
        <w:rPr>
          <w:rFonts w:ascii="Calibri" w:hAnsi="Calibri" w:cs="Arial"/>
        </w:rPr>
        <w:br/>
      </w:r>
      <w:r w:rsidR="00684C12">
        <w:rPr>
          <w:rFonts w:ascii="Calibri" w:hAnsi="Calibri" w:cs="Arial"/>
        </w:rPr>
        <w:t xml:space="preserve"> </w:t>
      </w:r>
      <w:r w:rsidRPr="00CE2207" w:rsidR="00CE2207">
        <w:rPr>
          <w:rFonts w:ascii="Calibri" w:hAnsi="Calibri" w:cs="Arial"/>
        </w:rPr>
        <w:t xml:space="preserve">a prodávající </w:t>
      </w:r>
      <w:r w:rsidR="00376E31">
        <w:rPr>
          <w:rFonts w:ascii="Calibri" w:hAnsi="Calibri" w:cs="Arial"/>
        </w:rPr>
        <w:t>taktéž jedno vyhotovení</w:t>
      </w:r>
      <w:r w:rsidR="00CE2207">
        <w:rPr>
          <w:rFonts w:ascii="Calibri" w:hAnsi="Calibri" w:cs="Arial"/>
        </w:rPr>
        <w:t>.</w:t>
      </w:r>
    </w:p>
    <w:p w:rsidRPr="00D52BB9" w:rsidR="00CE2207" w:rsidP="00CE2207" w:rsidRDefault="00B26A3D" w14:paraId="0CF0E06C" w14:textId="59E7A777">
      <w:pPr>
        <w:spacing w:before="120"/>
        <w:ind w:left="426" w:hanging="426"/>
        <w:jc w:val="both"/>
        <w:rPr>
          <w:rFonts w:eastAsia="Calibri" w:cs="Arial"/>
        </w:rPr>
      </w:pPr>
      <w:r>
        <w:rPr>
          <w:rFonts w:eastAsia="Calibri" w:cs="Arial"/>
          <w:b/>
        </w:rPr>
        <w:t>7.4</w:t>
      </w:r>
      <w:r w:rsidRPr="00D52BB9" w:rsidR="00CE2207">
        <w:rPr>
          <w:rFonts w:eastAsia="Calibri" w:cs="Arial"/>
          <w:b/>
        </w:rPr>
        <w:t>.</w:t>
      </w:r>
      <w:r w:rsidR="00970A22">
        <w:rPr>
          <w:rFonts w:eastAsia="Calibri" w:cs="Arial"/>
        </w:rPr>
        <w:t xml:space="preserve"> Veškeré změny a doplňky této smlouvy musí být provedeny formou oboustranně podepsaných </w:t>
      </w:r>
      <w:r w:rsidR="00C0043B">
        <w:rPr>
          <w:rFonts w:eastAsia="Calibri" w:cs="Arial"/>
        </w:rPr>
        <w:br/>
      </w:r>
      <w:r w:rsidR="00970A22">
        <w:rPr>
          <w:rFonts w:eastAsia="Calibri" w:cs="Arial"/>
        </w:rPr>
        <w:t>a vzestupně očíslovaných dodatků.</w:t>
      </w:r>
    </w:p>
    <w:p w:rsidR="00CE2207" w:rsidP="00CE2207" w:rsidRDefault="00B26A3D" w14:paraId="0FDE4410" w14:textId="271058A6">
      <w:pPr>
        <w:spacing w:before="120"/>
        <w:ind w:left="426" w:hanging="426"/>
        <w:jc w:val="both"/>
        <w:rPr>
          <w:rFonts w:eastAsia="Calibri" w:cs="Arial"/>
        </w:rPr>
      </w:pPr>
      <w:r>
        <w:rPr>
          <w:rFonts w:eastAsia="Calibri" w:cs="Arial"/>
          <w:b/>
        </w:rPr>
        <w:t>7.5</w:t>
      </w:r>
      <w:r w:rsidRPr="00D52BB9" w:rsidR="00CE2207">
        <w:rPr>
          <w:rFonts w:eastAsia="Calibri" w:cs="Arial"/>
          <w:b/>
        </w:rPr>
        <w:t>.</w:t>
      </w:r>
      <w:r w:rsidRPr="00D52BB9" w:rsidR="00CE2207">
        <w:rPr>
          <w:rFonts w:eastAsia="Calibri" w:cs="Arial"/>
        </w:rPr>
        <w:t> </w:t>
      </w:r>
      <w:r w:rsidR="00970A22">
        <w:rPr>
          <w:rFonts w:eastAsia="Calibri" w:cs="Arial"/>
        </w:rPr>
        <w:t>Vztahy smluvních stran, vyplývající ze smlouvy a v této smlouvě neupravené, se řídí příslušnými ustanoveními Občanského zákoníku.</w:t>
      </w:r>
    </w:p>
    <w:p w:rsidR="00970A22" w:rsidP="00CE2207" w:rsidRDefault="00B26A3D" w14:paraId="5CE5CF76" w14:textId="1F34DBE6">
      <w:pPr>
        <w:spacing w:before="120"/>
        <w:ind w:left="426" w:hanging="426"/>
        <w:jc w:val="both"/>
        <w:rPr>
          <w:rFonts w:eastAsia="Calibri" w:cs="Arial"/>
        </w:rPr>
      </w:pPr>
      <w:r>
        <w:rPr>
          <w:rFonts w:eastAsia="Calibri" w:cs="Arial"/>
          <w:b/>
        </w:rPr>
        <w:t>7.6</w:t>
      </w:r>
      <w:r w:rsidRPr="00C6613D" w:rsidR="00970A22">
        <w:rPr>
          <w:rFonts w:eastAsia="Calibri" w:cs="Arial"/>
          <w:b/>
        </w:rPr>
        <w:t>.</w:t>
      </w:r>
      <w:r w:rsidR="00970A22">
        <w:rPr>
          <w:rFonts w:eastAsia="Calibri" w:cs="Arial"/>
        </w:rPr>
        <w:t xml:space="preserve"> </w:t>
      </w:r>
      <w:r w:rsidR="004447FD">
        <w:rPr>
          <w:rFonts w:eastAsia="Calibri" w:cs="Arial"/>
        </w:rPr>
        <w:t>Smlouva nabývá platnosti dnem podpisu oběma smluvními stranami a účinnosti dnem jejího uveřejnění v Registru smluv dle zákona č. 340/2015 Sb., o zvláštních podmínkách účinnosti některých smluv, uveřejňování těchto smluv (zákon o registru smluv), v platném znění (dále jen „zákon o registru smluv“). Zveřejnění smlouvy podle zákona o registru smluv zajistí kupující.</w:t>
      </w:r>
    </w:p>
    <w:p w:rsidR="00970A22" w:rsidP="00CE2207" w:rsidRDefault="00B26A3D" w14:paraId="7754BDCD" w14:textId="74167F4B">
      <w:pPr>
        <w:spacing w:before="120"/>
        <w:ind w:left="426" w:hanging="426"/>
        <w:jc w:val="both"/>
        <w:rPr>
          <w:rFonts w:eastAsia="Calibri" w:cs="Arial"/>
        </w:rPr>
      </w:pPr>
      <w:r>
        <w:rPr>
          <w:rFonts w:eastAsia="Calibri" w:cs="Arial"/>
          <w:b/>
        </w:rPr>
        <w:t>7.7</w:t>
      </w:r>
      <w:r w:rsidRPr="00C6613D" w:rsidR="00970A22">
        <w:rPr>
          <w:rFonts w:eastAsia="Calibri" w:cs="Arial"/>
          <w:b/>
        </w:rPr>
        <w:t>.</w:t>
      </w:r>
      <w:r w:rsidR="00970A22">
        <w:rPr>
          <w:rFonts w:eastAsia="Calibri" w:cs="Arial"/>
        </w:rPr>
        <w:t xml:space="preserve"> Tato smlouva byla schválena Radou města Rožnov pod Radhoštěm dne ………….., usnesením č…………… .</w:t>
      </w:r>
    </w:p>
    <w:p w:rsidR="00970A22" w:rsidP="00CE2207" w:rsidRDefault="00B26A3D" w14:paraId="3AAF2414" w14:textId="6B1CE466">
      <w:pPr>
        <w:spacing w:before="120"/>
        <w:ind w:left="426" w:hanging="426"/>
        <w:jc w:val="both"/>
        <w:rPr>
          <w:rFonts w:eastAsia="Calibri" w:cs="Arial"/>
        </w:rPr>
      </w:pPr>
      <w:r>
        <w:rPr>
          <w:rFonts w:eastAsia="Calibri" w:cs="Arial"/>
          <w:b/>
        </w:rPr>
        <w:t>7.</w:t>
      </w:r>
      <w:r w:rsidR="004447FD">
        <w:rPr>
          <w:rFonts w:eastAsia="Calibri" w:cs="Arial"/>
          <w:b/>
        </w:rPr>
        <w:t>8</w:t>
      </w:r>
      <w:r w:rsidRPr="00C6613D" w:rsidR="00970A22">
        <w:rPr>
          <w:rFonts w:eastAsia="Calibri" w:cs="Arial"/>
          <w:b/>
        </w:rPr>
        <w:t>.</w:t>
      </w:r>
      <w:r w:rsidR="00970A22">
        <w:rPr>
          <w:rFonts w:eastAsia="Calibri" w:cs="Arial"/>
        </w:rPr>
        <w:t xml:space="preserve">  Nedílnou součástí této smlouvy </w:t>
      </w:r>
      <w:r w:rsidR="00F0492B">
        <w:rPr>
          <w:rFonts w:eastAsia="Calibri" w:cs="Arial"/>
        </w:rPr>
        <w:t xml:space="preserve">je příloha č. 1 Technická specifikace díla. </w:t>
      </w:r>
    </w:p>
    <w:p w:rsidR="007C1700" w:rsidP="007C1700" w:rsidRDefault="007C1700" w14:paraId="6C07D38D" w14:textId="3B5F78B8">
      <w:pPr>
        <w:spacing w:before="120"/>
        <w:jc w:val="both"/>
        <w:rPr>
          <w:rFonts w:eastAsia="Calibri" w:cs="Arial"/>
          <w:b/>
          <w:i/>
          <w:iCs/>
        </w:rPr>
      </w:pPr>
    </w:p>
    <w:p w:rsidRPr="00F0492B" w:rsidR="00F0492B" w:rsidP="007C1700" w:rsidRDefault="00F0492B" w14:paraId="58A6FB64" w14:textId="0FE29D2C">
      <w:pPr>
        <w:spacing w:before="120"/>
        <w:jc w:val="both"/>
        <w:rPr>
          <w:rFonts w:eastAsia="Calibri" w:cs="Arial"/>
          <w:b/>
          <w:i/>
          <w:iCs/>
        </w:rPr>
      </w:pPr>
      <w:r>
        <w:rPr>
          <w:rFonts w:eastAsia="Calibri" w:cs="Arial"/>
          <w:b/>
          <w:i/>
          <w:iCs/>
        </w:rPr>
        <w:lastRenderedPageBreak/>
        <w:t>Přílohy Smlouvy:</w:t>
      </w:r>
    </w:p>
    <w:p w:rsidRPr="00F0492B" w:rsidR="00970A22" w:rsidP="007C1700" w:rsidRDefault="00970A22" w14:paraId="034BC296" w14:textId="77777777">
      <w:pPr>
        <w:spacing w:before="120"/>
        <w:jc w:val="both"/>
        <w:rPr>
          <w:rFonts w:eastAsia="Calibri" w:cs="Arial"/>
          <w:i/>
          <w:iCs/>
        </w:rPr>
      </w:pPr>
      <w:r w:rsidRPr="00F0492B">
        <w:rPr>
          <w:rFonts w:eastAsia="Calibri" w:cs="Arial"/>
          <w:i/>
          <w:iCs/>
        </w:rPr>
        <w:t>Příloha č. 1 – Technická specifikace díla</w:t>
      </w:r>
    </w:p>
    <w:p w:rsidR="00970A22" w:rsidP="00CE2207" w:rsidRDefault="00970A22" w14:paraId="0C74996F" w14:textId="77777777">
      <w:pPr>
        <w:spacing w:before="120"/>
        <w:ind w:left="426" w:hanging="426"/>
        <w:jc w:val="both"/>
        <w:rPr>
          <w:rFonts w:eastAsia="Calibri" w:cs="Arial"/>
        </w:rPr>
      </w:pPr>
    </w:p>
    <w:p w:rsidR="00D52BB9" w:rsidP="00D52BB9" w:rsidRDefault="00D52BB9" w14:paraId="702EFFDB" w14:textId="77777777">
      <w:pPr>
        <w:pStyle w:val="Prosttext1"/>
        <w:jc w:val="both"/>
        <w:rPr>
          <w:rFonts w:cs="Arial" w:asciiTheme="minorHAnsi" w:hAnsiTheme="minorHAnsi"/>
          <w:sz w:val="22"/>
          <w:szCs w:val="22"/>
        </w:rPr>
      </w:pPr>
    </w:p>
    <w:p w:rsidR="00C6613D" w:rsidP="00D52BB9" w:rsidRDefault="00C6613D" w14:paraId="561A5ECC" w14:textId="77777777">
      <w:pPr>
        <w:pStyle w:val="Prosttext1"/>
        <w:jc w:val="both"/>
        <w:rPr>
          <w:rFonts w:cs="Arial" w:asciiTheme="minorHAnsi" w:hAnsiTheme="minorHAnsi"/>
          <w:sz w:val="22"/>
          <w:szCs w:val="22"/>
        </w:rPr>
      </w:pPr>
    </w:p>
    <w:p w:rsidR="00C6613D" w:rsidP="00D52BB9" w:rsidRDefault="00C6613D" w14:paraId="4CB3988B" w14:textId="77777777">
      <w:pPr>
        <w:pStyle w:val="Prosttext1"/>
        <w:jc w:val="both"/>
        <w:rPr>
          <w:rFonts w:cs="Arial" w:asciiTheme="minorHAnsi" w:hAnsiTheme="minorHAnsi"/>
          <w:sz w:val="22"/>
          <w:szCs w:val="22"/>
        </w:rPr>
      </w:pPr>
    </w:p>
    <w:p w:rsidR="00C6613D" w:rsidP="00D52BB9" w:rsidRDefault="00C6613D" w14:paraId="20EFDD92" w14:textId="77777777">
      <w:pPr>
        <w:pStyle w:val="Prosttext1"/>
        <w:jc w:val="both"/>
        <w:rPr>
          <w:rFonts w:cs="Arial" w:asciiTheme="minorHAnsi" w:hAnsiTheme="minorHAnsi"/>
          <w:sz w:val="22"/>
          <w:szCs w:val="22"/>
        </w:rPr>
      </w:pPr>
    </w:p>
    <w:p w:rsidR="00C6613D" w:rsidP="00D52BB9" w:rsidRDefault="00C6613D" w14:paraId="2D13F20C" w14:textId="77777777">
      <w:pPr>
        <w:pStyle w:val="Prosttext1"/>
        <w:jc w:val="both"/>
        <w:rPr>
          <w:rFonts w:cs="Arial" w:asciiTheme="minorHAnsi" w:hAnsiTheme="minorHAnsi"/>
          <w:sz w:val="22"/>
          <w:szCs w:val="22"/>
        </w:rPr>
      </w:pPr>
    </w:p>
    <w:p w:rsidR="00C6613D" w:rsidP="00D52BB9" w:rsidRDefault="00C6613D" w14:paraId="71397F30" w14:textId="77777777">
      <w:pPr>
        <w:pStyle w:val="Prosttext1"/>
        <w:jc w:val="both"/>
        <w:rPr>
          <w:rFonts w:cs="Arial" w:asciiTheme="minorHAnsi" w:hAnsiTheme="minorHAnsi"/>
          <w:sz w:val="22"/>
          <w:szCs w:val="22"/>
        </w:rPr>
      </w:pPr>
    </w:p>
    <w:p w:rsidR="00C6613D" w:rsidP="00D52BB9" w:rsidRDefault="00C6613D" w14:paraId="45D1438E" w14:textId="77777777">
      <w:pPr>
        <w:pStyle w:val="Prosttext1"/>
        <w:jc w:val="both"/>
        <w:rPr>
          <w:rFonts w:cs="Arial" w:asciiTheme="minorHAnsi" w:hAnsiTheme="minorHAnsi"/>
          <w:sz w:val="22"/>
          <w:szCs w:val="22"/>
        </w:rPr>
      </w:pPr>
    </w:p>
    <w:p w:rsidR="00C6613D" w:rsidP="00D52BB9" w:rsidRDefault="00C6613D" w14:paraId="081986D1" w14:textId="77777777">
      <w:pPr>
        <w:pStyle w:val="Prosttext1"/>
        <w:jc w:val="both"/>
        <w:rPr>
          <w:rFonts w:cs="Arial" w:asciiTheme="minorHAnsi" w:hAnsiTheme="minorHAnsi"/>
          <w:sz w:val="22"/>
          <w:szCs w:val="22"/>
        </w:rPr>
      </w:pPr>
    </w:p>
    <w:p w:rsidR="00C6613D" w:rsidP="00D52BB9" w:rsidRDefault="00C6613D" w14:paraId="5655A670" w14:textId="77777777">
      <w:pPr>
        <w:pStyle w:val="Prosttext1"/>
        <w:jc w:val="both"/>
        <w:rPr>
          <w:rFonts w:cs="Arial" w:asciiTheme="minorHAnsi" w:hAnsiTheme="minorHAnsi"/>
          <w:sz w:val="22"/>
          <w:szCs w:val="22"/>
        </w:rPr>
      </w:pPr>
    </w:p>
    <w:p w:rsidRPr="00D52BB9" w:rsidR="00C6613D" w:rsidP="00D52BB9" w:rsidRDefault="00C6613D" w14:paraId="2EDEFE77" w14:textId="77777777">
      <w:pPr>
        <w:pStyle w:val="Prosttext1"/>
        <w:jc w:val="both"/>
        <w:rPr>
          <w:rFonts w:cs="Arial" w:asciiTheme="minorHAnsi" w:hAnsiTheme="minorHAnsi"/>
          <w:sz w:val="22"/>
          <w:szCs w:val="22"/>
        </w:rPr>
      </w:pPr>
    </w:p>
    <w:p w:rsidR="006C0BF0" w:rsidP="00D52BB9" w:rsidRDefault="006C0BF0" w14:paraId="3BD4E4A9" w14:textId="77777777">
      <w:pPr>
        <w:pStyle w:val="Prosttext1"/>
        <w:jc w:val="both"/>
        <w:rPr>
          <w:rFonts w:cs="Arial" w:asciiTheme="minorHAnsi" w:hAnsiTheme="minorHAnsi"/>
          <w:sz w:val="22"/>
          <w:szCs w:val="22"/>
        </w:rPr>
      </w:pPr>
    </w:p>
    <w:p w:rsidR="006C0BF0" w:rsidP="00D52BB9" w:rsidRDefault="006C0BF0" w14:paraId="71550188" w14:textId="77777777">
      <w:pPr>
        <w:pStyle w:val="Prosttext1"/>
        <w:jc w:val="both"/>
        <w:rPr>
          <w:rFonts w:cs="Arial" w:asciiTheme="minorHAnsi" w:hAnsiTheme="minorHAnsi"/>
          <w:sz w:val="22"/>
          <w:szCs w:val="22"/>
        </w:rPr>
      </w:pPr>
    </w:p>
    <w:p w:rsidRPr="00D52BB9" w:rsidR="00D52BB9" w:rsidP="00D52BB9" w:rsidRDefault="00F73388" w14:paraId="6528ABF3" w14:textId="77777777">
      <w:pPr>
        <w:pStyle w:val="Prosttext1"/>
        <w:jc w:val="both"/>
        <w:rPr>
          <w:rFonts w:cs="Arial" w:asciiTheme="minorHAnsi" w:hAnsiTheme="minorHAnsi"/>
          <w:sz w:val="22"/>
          <w:szCs w:val="22"/>
        </w:rPr>
      </w:pPr>
      <w:r>
        <w:rPr>
          <w:rFonts w:cs="Arial" w:asciiTheme="minorHAnsi" w:hAnsiTheme="minorHAnsi"/>
          <w:sz w:val="22"/>
          <w:szCs w:val="22"/>
        </w:rPr>
        <w:t xml:space="preserve">V Rožnově po Radhoštěm dne </w:t>
      </w:r>
      <w:r w:rsidRPr="00D52BB9" w:rsidR="00D52BB9">
        <w:rPr>
          <w:rFonts w:cs="Arial" w:asciiTheme="minorHAnsi" w:hAnsiTheme="minorHAnsi"/>
          <w:sz w:val="22"/>
          <w:szCs w:val="22"/>
        </w:rPr>
        <w:t xml:space="preserve">        </w:t>
      </w:r>
      <w:r>
        <w:rPr>
          <w:rFonts w:cs="Arial" w:asciiTheme="minorHAnsi" w:hAnsiTheme="minorHAnsi"/>
          <w:sz w:val="22"/>
          <w:szCs w:val="22"/>
        </w:rPr>
        <w:t xml:space="preserve">    </w:t>
      </w:r>
      <w:r>
        <w:rPr>
          <w:rFonts w:cs="Arial" w:asciiTheme="minorHAnsi" w:hAnsiTheme="minorHAnsi"/>
          <w:sz w:val="22"/>
          <w:szCs w:val="22"/>
        </w:rPr>
        <w:tab/>
      </w:r>
      <w:r>
        <w:rPr>
          <w:rFonts w:cs="Arial" w:asciiTheme="minorHAnsi" w:hAnsiTheme="minorHAnsi"/>
          <w:sz w:val="22"/>
          <w:szCs w:val="22"/>
        </w:rPr>
        <w:tab/>
        <w:t xml:space="preserve">             </w:t>
      </w:r>
      <w:r>
        <w:rPr>
          <w:rFonts w:cs="Arial" w:asciiTheme="minorHAnsi" w:hAnsiTheme="minorHAnsi"/>
          <w:sz w:val="22"/>
          <w:szCs w:val="22"/>
        </w:rPr>
        <w:tab/>
      </w:r>
      <w:r>
        <w:rPr>
          <w:rFonts w:cs="Arial" w:asciiTheme="minorHAnsi" w:hAnsiTheme="minorHAnsi"/>
          <w:sz w:val="22"/>
          <w:szCs w:val="22"/>
        </w:rPr>
        <w:tab/>
        <w:t>V</w:t>
      </w:r>
      <w:r w:rsidRPr="00D52BB9" w:rsidR="00D52BB9">
        <w:rPr>
          <w:rFonts w:cs="Arial" w:asciiTheme="minorHAnsi" w:hAnsiTheme="minorHAnsi"/>
          <w:sz w:val="22"/>
          <w:szCs w:val="22"/>
        </w:rPr>
        <w:t xml:space="preserve">  </w:t>
      </w:r>
      <w:r w:rsidRPr="004F0B52" w:rsidR="003542B3">
        <w:rPr>
          <w:rFonts w:cs="Trebuchet MS"/>
          <w:highlight w:val="yellow"/>
        </w:rPr>
        <w:fldChar w:fldCharType="begin">
          <w:ffData>
            <w:name w:val="Text11"/>
            <w:enabled/>
            <w:calcOnExit w:val="false"/>
            <w:textInput/>
          </w:ffData>
        </w:fldChar>
      </w:r>
      <w:r w:rsidRPr="004F0B52" w:rsidR="003542B3">
        <w:rPr>
          <w:rFonts w:cs="Trebuchet MS"/>
          <w:highlight w:val="yellow"/>
        </w:rPr>
        <w:instrText xml:space="preserve"> FORMTEXT </w:instrText>
      </w:r>
      <w:r w:rsidRPr="004F0B52" w:rsidR="003542B3">
        <w:rPr>
          <w:rFonts w:cs="Trebuchet MS"/>
          <w:highlight w:val="yellow"/>
        </w:rPr>
      </w:r>
      <w:r w:rsidRPr="004F0B52" w:rsidR="003542B3">
        <w:rPr>
          <w:rFonts w:cs="Trebuchet MS"/>
          <w:highlight w:val="yellow"/>
        </w:rPr>
        <w:fldChar w:fldCharType="separate"/>
      </w:r>
      <w:r w:rsidRPr="004F0B52" w:rsidR="003542B3">
        <w:rPr>
          <w:rFonts w:cs="Trebuchet MS"/>
          <w:noProof/>
          <w:highlight w:val="yellow"/>
        </w:rPr>
        <w:t> </w:t>
      </w:r>
      <w:r w:rsidRPr="004F0B52" w:rsidR="003542B3">
        <w:rPr>
          <w:rFonts w:cs="Trebuchet MS"/>
          <w:noProof/>
          <w:highlight w:val="yellow"/>
        </w:rPr>
        <w:t> </w:t>
      </w:r>
      <w:r w:rsidRPr="004F0B52" w:rsidR="003542B3">
        <w:rPr>
          <w:rFonts w:cs="Trebuchet MS"/>
          <w:noProof/>
          <w:highlight w:val="yellow"/>
        </w:rPr>
        <w:t> </w:t>
      </w:r>
      <w:r w:rsidRPr="004F0B52" w:rsidR="003542B3">
        <w:rPr>
          <w:rFonts w:cs="Trebuchet MS"/>
          <w:noProof/>
          <w:highlight w:val="yellow"/>
        </w:rPr>
        <w:t> </w:t>
      </w:r>
      <w:r w:rsidRPr="004F0B52" w:rsidR="003542B3">
        <w:rPr>
          <w:rFonts w:cs="Trebuchet MS"/>
          <w:noProof/>
          <w:highlight w:val="yellow"/>
        </w:rPr>
        <w:t> </w:t>
      </w:r>
      <w:r w:rsidRPr="004F0B52" w:rsidR="003542B3">
        <w:rPr>
          <w:rFonts w:cs="Trebuchet MS"/>
          <w:highlight w:val="yellow"/>
        </w:rPr>
        <w:fldChar w:fldCharType="end"/>
      </w:r>
      <w:r w:rsidRPr="00D52BB9" w:rsidR="00D52BB9">
        <w:rPr>
          <w:rFonts w:cs="Arial" w:asciiTheme="minorHAnsi" w:hAnsiTheme="minorHAnsi"/>
          <w:sz w:val="22"/>
          <w:szCs w:val="22"/>
        </w:rPr>
        <w:t xml:space="preserve"> dne: </w:t>
      </w:r>
      <w:r w:rsidRPr="004F0B52" w:rsidR="003542B3">
        <w:rPr>
          <w:rFonts w:cs="Trebuchet MS"/>
          <w:highlight w:val="yellow"/>
        </w:rPr>
        <w:fldChar w:fldCharType="begin">
          <w:ffData>
            <w:name w:val="Text11"/>
            <w:enabled/>
            <w:calcOnExit w:val="false"/>
            <w:textInput/>
          </w:ffData>
        </w:fldChar>
      </w:r>
      <w:r w:rsidRPr="004F0B52" w:rsidR="003542B3">
        <w:rPr>
          <w:rFonts w:cs="Trebuchet MS"/>
          <w:highlight w:val="yellow"/>
        </w:rPr>
        <w:instrText xml:space="preserve"> FORMTEXT </w:instrText>
      </w:r>
      <w:r w:rsidRPr="004F0B52" w:rsidR="003542B3">
        <w:rPr>
          <w:rFonts w:cs="Trebuchet MS"/>
          <w:highlight w:val="yellow"/>
        </w:rPr>
      </w:r>
      <w:r w:rsidRPr="004F0B52" w:rsidR="003542B3">
        <w:rPr>
          <w:rFonts w:cs="Trebuchet MS"/>
          <w:highlight w:val="yellow"/>
        </w:rPr>
        <w:fldChar w:fldCharType="separate"/>
      </w:r>
      <w:r w:rsidRPr="004F0B52" w:rsidR="003542B3">
        <w:rPr>
          <w:rFonts w:cs="Trebuchet MS"/>
          <w:noProof/>
          <w:highlight w:val="yellow"/>
        </w:rPr>
        <w:t> </w:t>
      </w:r>
      <w:r w:rsidRPr="004F0B52" w:rsidR="003542B3">
        <w:rPr>
          <w:rFonts w:cs="Trebuchet MS"/>
          <w:noProof/>
          <w:highlight w:val="yellow"/>
        </w:rPr>
        <w:t> </w:t>
      </w:r>
      <w:r w:rsidRPr="004F0B52" w:rsidR="003542B3">
        <w:rPr>
          <w:rFonts w:cs="Trebuchet MS"/>
          <w:noProof/>
          <w:highlight w:val="yellow"/>
        </w:rPr>
        <w:t> </w:t>
      </w:r>
      <w:r w:rsidRPr="004F0B52" w:rsidR="003542B3">
        <w:rPr>
          <w:rFonts w:cs="Trebuchet MS"/>
          <w:noProof/>
          <w:highlight w:val="yellow"/>
        </w:rPr>
        <w:t> </w:t>
      </w:r>
      <w:r w:rsidRPr="004F0B52" w:rsidR="003542B3">
        <w:rPr>
          <w:rFonts w:cs="Trebuchet MS"/>
          <w:noProof/>
          <w:highlight w:val="yellow"/>
        </w:rPr>
        <w:t> </w:t>
      </w:r>
      <w:r w:rsidRPr="004F0B52" w:rsidR="003542B3">
        <w:rPr>
          <w:rFonts w:cs="Trebuchet MS"/>
          <w:highlight w:val="yellow"/>
        </w:rPr>
        <w:fldChar w:fldCharType="end"/>
      </w:r>
    </w:p>
    <w:p w:rsidRPr="00D52BB9" w:rsidR="00D52BB9" w:rsidP="00D52BB9" w:rsidRDefault="00D52BB9" w14:paraId="645978B2" w14:textId="77777777">
      <w:pPr>
        <w:pStyle w:val="Prosttext1"/>
        <w:rPr>
          <w:rFonts w:cs="Arial" w:asciiTheme="minorHAnsi" w:hAnsiTheme="minorHAnsi"/>
          <w:sz w:val="22"/>
          <w:szCs w:val="22"/>
        </w:rPr>
      </w:pPr>
    </w:p>
    <w:p w:rsidRPr="00D52BB9" w:rsidR="00D52BB9" w:rsidP="00D52BB9" w:rsidRDefault="00D52BB9" w14:paraId="57782253" w14:textId="77777777">
      <w:pPr>
        <w:pStyle w:val="Prosttext1"/>
        <w:rPr>
          <w:rFonts w:cs="Arial" w:asciiTheme="minorHAnsi" w:hAnsiTheme="minorHAnsi"/>
          <w:sz w:val="22"/>
          <w:szCs w:val="22"/>
        </w:rPr>
      </w:pPr>
    </w:p>
    <w:p w:rsidRPr="00D52BB9" w:rsidR="00D52BB9" w:rsidP="00D52BB9" w:rsidRDefault="00D52BB9" w14:paraId="36C9A5F1" w14:textId="77777777">
      <w:pPr>
        <w:pStyle w:val="Prosttext1"/>
        <w:rPr>
          <w:rFonts w:cs="Arial" w:asciiTheme="minorHAnsi" w:hAnsiTheme="minorHAnsi"/>
          <w:sz w:val="22"/>
          <w:szCs w:val="22"/>
        </w:rPr>
      </w:pPr>
    </w:p>
    <w:p w:rsidRPr="00D52BB9" w:rsidR="00D52BB9" w:rsidP="00D52BB9" w:rsidRDefault="00D52BB9" w14:paraId="70EFD595" w14:textId="77777777">
      <w:pPr>
        <w:pStyle w:val="Prosttext1"/>
        <w:rPr>
          <w:rFonts w:cs="Arial" w:asciiTheme="minorHAnsi" w:hAnsiTheme="minorHAnsi"/>
          <w:sz w:val="22"/>
          <w:szCs w:val="22"/>
        </w:rPr>
      </w:pPr>
    </w:p>
    <w:p w:rsidRPr="00D52BB9" w:rsidR="00D52BB9" w:rsidP="00D52BB9" w:rsidRDefault="00D52BB9" w14:paraId="3BE19676" w14:textId="77777777">
      <w:pPr>
        <w:pStyle w:val="Prosttext1"/>
        <w:rPr>
          <w:rFonts w:cs="Arial" w:asciiTheme="minorHAnsi" w:hAnsiTheme="minorHAnsi"/>
          <w:sz w:val="22"/>
          <w:szCs w:val="22"/>
        </w:rPr>
      </w:pPr>
    </w:p>
    <w:p w:rsidRPr="00D52BB9" w:rsidR="00D52BB9" w:rsidP="00D52BB9" w:rsidRDefault="00D52BB9" w14:paraId="585604E8" w14:textId="77777777">
      <w:pPr>
        <w:pStyle w:val="Prosttext1"/>
        <w:rPr>
          <w:rFonts w:cs="Arial" w:asciiTheme="minorHAnsi" w:hAnsiTheme="minorHAnsi"/>
          <w:sz w:val="22"/>
          <w:szCs w:val="22"/>
        </w:rPr>
      </w:pPr>
    </w:p>
    <w:p w:rsidRPr="00D52BB9" w:rsidR="00D52BB9" w:rsidP="00D52BB9" w:rsidRDefault="003542B3" w14:paraId="77072287" w14:textId="77777777">
      <w:pPr>
        <w:pStyle w:val="Prosttext1"/>
        <w:rPr>
          <w:rFonts w:cs="Arial" w:asciiTheme="minorHAnsi" w:hAnsiTheme="minorHAnsi"/>
          <w:sz w:val="22"/>
          <w:szCs w:val="22"/>
        </w:rPr>
      </w:pPr>
      <w:r>
        <w:rPr>
          <w:rFonts w:cs="Arial" w:asciiTheme="minorHAnsi" w:hAnsiTheme="minorHAnsi"/>
          <w:sz w:val="22"/>
          <w:szCs w:val="22"/>
        </w:rPr>
        <w:tab/>
      </w:r>
      <w:r>
        <w:rPr>
          <w:rFonts w:cs="Arial" w:asciiTheme="minorHAnsi" w:hAnsiTheme="minorHAnsi"/>
          <w:sz w:val="22"/>
          <w:szCs w:val="22"/>
        </w:rPr>
        <w:tab/>
      </w:r>
      <w:r>
        <w:rPr>
          <w:rFonts w:cs="Arial" w:asciiTheme="minorHAnsi" w:hAnsiTheme="minorHAnsi"/>
          <w:sz w:val="22"/>
          <w:szCs w:val="22"/>
        </w:rPr>
        <w:tab/>
      </w:r>
      <w:r>
        <w:rPr>
          <w:rFonts w:cs="Arial" w:asciiTheme="minorHAnsi" w:hAnsiTheme="minorHAnsi"/>
          <w:sz w:val="22"/>
          <w:szCs w:val="22"/>
        </w:rPr>
        <w:tab/>
      </w:r>
      <w:r>
        <w:rPr>
          <w:rFonts w:cs="Arial" w:asciiTheme="minorHAnsi" w:hAnsiTheme="minorHAnsi"/>
          <w:sz w:val="22"/>
          <w:szCs w:val="22"/>
        </w:rPr>
        <w:tab/>
      </w:r>
      <w:r>
        <w:rPr>
          <w:rFonts w:cs="Arial" w:asciiTheme="minorHAnsi" w:hAnsiTheme="minorHAnsi"/>
          <w:sz w:val="22"/>
          <w:szCs w:val="22"/>
        </w:rPr>
        <w:tab/>
      </w:r>
      <w:r>
        <w:rPr>
          <w:rFonts w:cs="Arial" w:asciiTheme="minorHAnsi" w:hAnsiTheme="minorHAnsi"/>
          <w:sz w:val="22"/>
          <w:szCs w:val="22"/>
        </w:rPr>
        <w:tab/>
      </w:r>
      <w:r>
        <w:rPr>
          <w:rFonts w:cs="Arial" w:asciiTheme="minorHAnsi" w:hAnsiTheme="minorHAnsi"/>
          <w:sz w:val="22"/>
          <w:szCs w:val="22"/>
        </w:rPr>
        <w:tab/>
      </w:r>
      <w:r>
        <w:rPr>
          <w:rFonts w:cs="Arial" w:asciiTheme="minorHAnsi" w:hAnsiTheme="minorHAnsi"/>
          <w:sz w:val="22"/>
          <w:szCs w:val="22"/>
        </w:rPr>
        <w:tab/>
      </w:r>
      <w:r w:rsidRPr="004F0B52">
        <w:rPr>
          <w:rFonts w:cs="Trebuchet MS"/>
          <w:highlight w:val="yellow"/>
        </w:rPr>
        <w:fldChar w:fldCharType="begin">
          <w:ffData>
            <w:name w:val="Text11"/>
            <w:enabled/>
            <w:calcOnExit w:val="false"/>
            <w:textInput/>
          </w:ffData>
        </w:fldChar>
      </w:r>
      <w:r w:rsidRPr="004F0B52">
        <w:rPr>
          <w:rFonts w:cs="Trebuchet MS"/>
          <w:highlight w:val="yellow"/>
        </w:rPr>
        <w:instrText xml:space="preserve"> FORMTEXT </w:instrText>
      </w:r>
      <w:r w:rsidRPr="004F0B52">
        <w:rPr>
          <w:rFonts w:cs="Trebuchet MS"/>
          <w:highlight w:val="yellow"/>
        </w:rPr>
      </w:r>
      <w:r w:rsidRPr="004F0B52">
        <w:rPr>
          <w:rFonts w:cs="Trebuchet MS"/>
          <w:highlight w:val="yellow"/>
        </w:rPr>
        <w:fldChar w:fldCharType="separate"/>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noProof/>
          <w:highlight w:val="yellow"/>
        </w:rPr>
        <w:t> </w:t>
      </w:r>
      <w:r w:rsidRPr="004F0B52">
        <w:rPr>
          <w:rFonts w:cs="Trebuchet MS"/>
          <w:highlight w:val="yellow"/>
        </w:rPr>
        <w:fldChar w:fldCharType="end"/>
      </w:r>
    </w:p>
    <w:p w:rsidRPr="00D52BB9" w:rsidR="00D52BB9" w:rsidP="00D52BB9" w:rsidRDefault="00D52BB9" w14:paraId="67C4849C" w14:textId="77777777">
      <w:pPr>
        <w:pStyle w:val="Prosttext1"/>
        <w:rPr>
          <w:rFonts w:cs="Arial" w:asciiTheme="minorHAnsi" w:hAnsiTheme="minorHAnsi"/>
          <w:sz w:val="22"/>
          <w:szCs w:val="22"/>
        </w:rPr>
      </w:pPr>
      <w:r w:rsidRPr="00D52BB9">
        <w:rPr>
          <w:rFonts w:cs="Arial" w:asciiTheme="minorHAnsi" w:hAnsiTheme="minorHAnsi"/>
          <w:sz w:val="22"/>
          <w:szCs w:val="22"/>
        </w:rPr>
        <w:t xml:space="preserve"> …....................................................                                 </w:t>
      </w:r>
      <w:r w:rsidR="00C6613D">
        <w:rPr>
          <w:rFonts w:cs="Arial" w:asciiTheme="minorHAnsi" w:hAnsiTheme="minorHAnsi"/>
          <w:sz w:val="22"/>
          <w:szCs w:val="22"/>
        </w:rPr>
        <w:t xml:space="preserve">                </w:t>
      </w:r>
      <w:r w:rsidRPr="00D52BB9">
        <w:rPr>
          <w:rFonts w:cs="Arial" w:asciiTheme="minorHAnsi" w:hAnsiTheme="minorHAnsi"/>
          <w:sz w:val="22"/>
          <w:szCs w:val="22"/>
        </w:rPr>
        <w:t>………………………………….</w:t>
      </w:r>
    </w:p>
    <w:p w:rsidR="00373DD0" w:rsidP="0080697C" w:rsidRDefault="00373DD0" w14:paraId="35A21225" w14:textId="5CE133BE">
      <w:pPr>
        <w:spacing w:after="0" w:line="240" w:lineRule="auto"/>
        <w:jc w:val="both"/>
        <w:rPr>
          <w:rFonts w:cs="Times New Roman"/>
          <w:b/>
        </w:rPr>
      </w:pPr>
      <w:r>
        <w:rPr>
          <w:rFonts w:cs="Times New Roman"/>
          <w:b/>
        </w:rPr>
        <w:t>Ing. Jiří Pavlica</w:t>
      </w:r>
    </w:p>
    <w:p w:rsidRPr="00D52BB9" w:rsidR="00C817C6" w:rsidP="0080697C" w:rsidRDefault="00373DD0" w14:paraId="7AA33AB4" w14:textId="499A0AED">
      <w:pPr>
        <w:spacing w:after="0" w:line="240" w:lineRule="auto"/>
        <w:jc w:val="both"/>
        <w:rPr>
          <w:rFonts w:cs="Times New Roman"/>
          <w:b/>
        </w:rPr>
      </w:pPr>
      <w:r>
        <w:rPr>
          <w:rFonts w:cs="Times New Roman"/>
          <w:b/>
        </w:rPr>
        <w:t>starosta města Rožnov pod Radhoštěm</w:t>
      </w:r>
    </w:p>
    <w:p w:rsidR="009116FD" w:rsidP="00BC11F0" w:rsidRDefault="009116FD" w14:paraId="63100C6A" w14:textId="57622DE5">
      <w:pPr>
        <w:tabs>
          <w:tab w:val="left" w:pos="1050"/>
        </w:tabs>
        <w:rPr>
          <w:rFonts w:cs="Times New Roman"/>
        </w:rPr>
      </w:pPr>
    </w:p>
    <w:p w:rsidR="008E09C1" w:rsidP="00BC11F0" w:rsidRDefault="008E09C1" w14:paraId="6C877EB5" w14:textId="2514E1C3">
      <w:pPr>
        <w:tabs>
          <w:tab w:val="left" w:pos="1050"/>
        </w:tabs>
        <w:rPr>
          <w:rFonts w:cs="Times New Roman"/>
        </w:rPr>
      </w:pPr>
    </w:p>
    <w:p w:rsidR="008E09C1" w:rsidP="00BC11F0" w:rsidRDefault="008E09C1" w14:paraId="2D25C0FF" w14:textId="1C69B13C">
      <w:pPr>
        <w:tabs>
          <w:tab w:val="left" w:pos="1050"/>
        </w:tabs>
        <w:rPr>
          <w:rFonts w:cs="Times New Roman"/>
        </w:rPr>
      </w:pPr>
    </w:p>
    <w:p w:rsidR="008E09C1" w:rsidP="00BC11F0" w:rsidRDefault="008E09C1" w14:paraId="1DC0FFEC" w14:textId="1026D242">
      <w:pPr>
        <w:tabs>
          <w:tab w:val="left" w:pos="1050"/>
        </w:tabs>
        <w:rPr>
          <w:rFonts w:cs="Times New Roman"/>
        </w:rPr>
      </w:pPr>
    </w:p>
    <w:p w:rsidR="008E09C1" w:rsidP="00BC11F0" w:rsidRDefault="008E09C1" w14:paraId="3C5CF96E" w14:textId="55D9C76D">
      <w:pPr>
        <w:tabs>
          <w:tab w:val="left" w:pos="1050"/>
        </w:tabs>
        <w:rPr>
          <w:rFonts w:cs="Times New Roman"/>
        </w:rPr>
      </w:pPr>
    </w:p>
    <w:p w:rsidR="008E09C1" w:rsidP="00BC11F0" w:rsidRDefault="008E09C1" w14:paraId="1EC491F7" w14:textId="70A0C7AF">
      <w:pPr>
        <w:tabs>
          <w:tab w:val="left" w:pos="1050"/>
        </w:tabs>
        <w:rPr>
          <w:rFonts w:cs="Times New Roman"/>
        </w:rPr>
      </w:pPr>
    </w:p>
    <w:p w:rsidR="00B43016" w:rsidP="00BC11F0" w:rsidRDefault="00B43016" w14:paraId="63197929" w14:textId="25B5389E">
      <w:pPr>
        <w:tabs>
          <w:tab w:val="left" w:pos="1050"/>
        </w:tabs>
        <w:rPr>
          <w:rFonts w:cs="Times New Roman"/>
        </w:rPr>
      </w:pPr>
    </w:p>
    <w:p w:rsidR="006C31BF" w:rsidP="00BC11F0" w:rsidRDefault="006C31BF" w14:paraId="3449DE57" w14:textId="10E37A63">
      <w:pPr>
        <w:tabs>
          <w:tab w:val="left" w:pos="1050"/>
        </w:tabs>
        <w:rPr>
          <w:rFonts w:cs="Times New Roman"/>
        </w:rPr>
      </w:pPr>
    </w:p>
    <w:p w:rsidR="006C31BF" w:rsidP="00BC11F0" w:rsidRDefault="006C31BF" w14:paraId="01DAE616" w14:textId="77777777">
      <w:pPr>
        <w:tabs>
          <w:tab w:val="left" w:pos="1050"/>
        </w:tabs>
        <w:rPr>
          <w:rFonts w:cs="Times New Roman"/>
        </w:rPr>
      </w:pPr>
    </w:p>
    <w:p w:rsidR="00B43016" w:rsidP="00BC11F0" w:rsidRDefault="00B43016" w14:paraId="2ABB9B12" w14:textId="77777777">
      <w:pPr>
        <w:tabs>
          <w:tab w:val="left" w:pos="1050"/>
        </w:tabs>
        <w:rPr>
          <w:rFonts w:cs="Times New Roman"/>
        </w:rPr>
      </w:pPr>
    </w:p>
    <w:p w:rsidR="008E09C1" w:rsidP="00BC11F0" w:rsidRDefault="008E09C1" w14:paraId="734A5DDE" w14:textId="07000936">
      <w:pPr>
        <w:tabs>
          <w:tab w:val="left" w:pos="1050"/>
        </w:tabs>
        <w:rPr>
          <w:rFonts w:cs="Times New Roman"/>
        </w:rPr>
      </w:pPr>
    </w:p>
    <w:p w:rsidR="008E09C1" w:rsidP="00BC11F0" w:rsidRDefault="008E09C1" w14:paraId="276DFDF6" w14:textId="1917F445">
      <w:pPr>
        <w:tabs>
          <w:tab w:val="left" w:pos="1050"/>
        </w:tabs>
        <w:rPr>
          <w:rFonts w:cs="Times New Roman"/>
        </w:rPr>
      </w:pPr>
      <w:r>
        <w:rPr>
          <w:rFonts w:cs="Times New Roman"/>
        </w:rPr>
        <w:lastRenderedPageBreak/>
        <w:t>Příloha č. 1 – Technická specifikace díla</w:t>
      </w:r>
    </w:p>
    <w:p w:rsidRPr="00142FFC" w:rsidR="00142FFC" w:rsidP="00142FFC" w:rsidRDefault="00142FFC" w14:paraId="14184CE5" w14:textId="500DD477">
      <w:pPr>
        <w:tabs>
          <w:tab w:val="left" w:pos="1050"/>
        </w:tabs>
        <w:jc w:val="center"/>
        <w:rPr>
          <w:rFonts w:cs="Times New Roman"/>
          <w:b/>
          <w:sz w:val="32"/>
          <w:szCs w:val="32"/>
        </w:rPr>
      </w:pPr>
      <w:r>
        <w:rPr>
          <w:rFonts w:cs="Times New Roman"/>
          <w:b/>
          <w:sz w:val="32"/>
          <w:szCs w:val="32"/>
        </w:rPr>
        <w:t>Technická specifikace díla</w:t>
      </w:r>
    </w:p>
    <w:p w:rsidRPr="00142FFC" w:rsidR="00142FFC" w:rsidP="00142FFC" w:rsidRDefault="00142FFC" w14:paraId="034AA4DE" w14:textId="569F2052">
      <w:pPr>
        <w:tabs>
          <w:tab w:val="left" w:pos="1050"/>
        </w:tabs>
        <w:rPr>
          <w:rFonts w:cs="Times New Roman"/>
        </w:rPr>
      </w:pPr>
      <w:r w:rsidRPr="00142FFC">
        <w:rPr>
          <w:rFonts w:cs="Times New Roman"/>
        </w:rPr>
        <w:t>pozn. Zhotovitel</w:t>
      </w:r>
      <w:r>
        <w:rPr>
          <w:rFonts w:cs="Times New Roman"/>
        </w:rPr>
        <w:t xml:space="preserve"> / prodávající</w:t>
      </w:r>
      <w:r w:rsidRPr="00142FFC">
        <w:rPr>
          <w:rFonts w:cs="Times New Roman"/>
        </w:rPr>
        <w:t xml:space="preserve"> dále také „dodavatel“, objednatel</w:t>
      </w:r>
      <w:r>
        <w:rPr>
          <w:rFonts w:cs="Times New Roman"/>
        </w:rPr>
        <w:t xml:space="preserve"> / kupující</w:t>
      </w:r>
      <w:r w:rsidRPr="00142FFC">
        <w:rPr>
          <w:rFonts w:cs="Times New Roman"/>
        </w:rPr>
        <w:t xml:space="preserve"> dále také „zadavatel“</w:t>
      </w:r>
    </w:p>
    <w:tbl>
      <w:tblPr>
        <w:tblW w:w="0" w:type="auto"/>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left w:w="70" w:type="dxa"/>
          <w:right w:w="70" w:type="dxa"/>
        </w:tblCellMar>
        <w:tblLook w:firstRow="0" w:lastRow="0" w:firstColumn="0" w:lastColumn="0" w:noHBand="0" w:noVBand="0" w:val="0000"/>
      </w:tblPr>
      <w:tblGrid>
        <w:gridCol w:w="9057"/>
      </w:tblGrid>
      <w:tr w:rsidRPr="00142FFC" w:rsidR="00142FFC" w:rsidTr="00E96E86" w14:paraId="41D60EDB" w14:textId="77777777">
        <w:trPr>
          <w:trHeight w:val="20"/>
        </w:trPr>
        <w:tc>
          <w:tcPr>
            <w:tcW w:w="9140" w:type="dxa"/>
            <w:tcBorders>
              <w:top w:val="single" w:color="auto" w:sz="4" w:space="0"/>
              <w:left w:val="single" w:color="auto" w:sz="4" w:space="0"/>
              <w:bottom w:val="single" w:color="auto" w:sz="4" w:space="0"/>
              <w:right w:val="single" w:color="000000" w:sz="6" w:space="0"/>
            </w:tcBorders>
            <w:shd w:val="clear" w:color="auto" w:fill="auto"/>
            <w:vAlign w:val="center"/>
          </w:tcPr>
          <w:p w:rsidRPr="00142FFC" w:rsidR="00142FFC" w:rsidP="00142FFC" w:rsidRDefault="00142FFC" w14:paraId="61A38A8D" w14:textId="77777777">
            <w:pPr>
              <w:jc w:val="center"/>
              <w:rPr>
                <w:b/>
                <w:bCs/>
                <w:sz w:val="32"/>
                <w:szCs w:val="32"/>
              </w:rPr>
            </w:pPr>
          </w:p>
          <w:p w:rsidRPr="00142FFC" w:rsidR="00142FFC" w:rsidP="00142FFC" w:rsidRDefault="00142FFC" w14:paraId="5A071C04" w14:textId="484DB9DD">
            <w:pPr>
              <w:jc w:val="center"/>
              <w:rPr>
                <w:b/>
                <w:bCs/>
                <w:sz w:val="32"/>
                <w:szCs w:val="32"/>
              </w:rPr>
            </w:pPr>
            <w:r w:rsidRPr="00142FFC">
              <w:rPr>
                <w:b/>
                <w:bCs/>
                <w:sz w:val="32"/>
                <w:szCs w:val="32"/>
              </w:rPr>
              <w:t xml:space="preserve">Příloha č. </w:t>
            </w:r>
            <w:r>
              <w:rPr>
                <w:b/>
                <w:bCs/>
                <w:sz w:val="32"/>
                <w:szCs w:val="32"/>
              </w:rPr>
              <w:t>1 Technická specifikace díla</w:t>
            </w:r>
          </w:p>
          <w:p w:rsidRPr="00122473" w:rsidR="00482B24" w:rsidP="00482B24" w:rsidRDefault="00482B24" w14:paraId="7FD983E1" w14:textId="77777777">
            <w:pPr>
              <w:rPr>
                <w:rFonts w:ascii="Calibri" w:hAnsi="Calibri" w:cs="Calibri"/>
                <w:b/>
                <w:bCs/>
              </w:rPr>
            </w:pPr>
            <w:r w:rsidRPr="00122473">
              <w:rPr>
                <w:rFonts w:ascii="Calibri" w:hAnsi="Calibri" w:cs="Calibri"/>
                <w:b/>
                <w:bCs/>
              </w:rPr>
              <w:t>Předmětem veřejné zakázky je:</w:t>
            </w:r>
          </w:p>
          <w:p w:rsidRPr="00F11ECE" w:rsidR="00482B24" w:rsidP="00482B24" w:rsidRDefault="00482B24" w14:paraId="56A5523D" w14:textId="77777777">
            <w:pPr>
              <w:pStyle w:val="Odstavecseseznamem"/>
              <w:numPr>
                <w:ilvl w:val="0"/>
                <w:numId w:val="45"/>
              </w:numPr>
              <w:spacing w:after="0" w:line="240" w:lineRule="auto"/>
              <w:jc w:val="both"/>
              <w:rPr>
                <w:rFonts w:ascii="Calibri" w:hAnsi="Calibri" w:cs="Calibri"/>
                <w:color w:val="000000" w:themeColor="text1"/>
              </w:rPr>
            </w:pPr>
            <w:r w:rsidRPr="00F11ECE">
              <w:rPr>
                <w:rFonts w:ascii="Calibri" w:hAnsi="Calibri" w:cs="Calibri"/>
                <w:color w:val="000000" w:themeColor="text1"/>
              </w:rPr>
              <w:t xml:space="preserve">Dodávka samostatně stojící </w:t>
            </w:r>
            <w:r>
              <w:rPr>
                <w:rFonts w:ascii="Calibri" w:hAnsi="Calibri" w:cs="Calibri"/>
                <w:color w:val="000000" w:themeColor="text1"/>
              </w:rPr>
              <w:t>elektronické</w:t>
            </w:r>
            <w:r w:rsidRPr="00F11ECE">
              <w:rPr>
                <w:rFonts w:ascii="Calibri" w:hAnsi="Calibri" w:cs="Calibri"/>
                <w:color w:val="000000" w:themeColor="text1"/>
              </w:rPr>
              <w:t xml:space="preserve"> úřední desky (dále také </w:t>
            </w:r>
            <w:r>
              <w:rPr>
                <w:rFonts w:ascii="Calibri" w:hAnsi="Calibri" w:cs="Calibri"/>
                <w:color w:val="000000" w:themeColor="text1"/>
              </w:rPr>
              <w:t>E</w:t>
            </w:r>
            <w:r w:rsidRPr="00F11ECE">
              <w:rPr>
                <w:rFonts w:ascii="Calibri" w:hAnsi="Calibri" w:cs="Calibri"/>
                <w:color w:val="000000" w:themeColor="text1"/>
              </w:rPr>
              <w:t>ÚD), včetně dopravy na místo plnění a její osazení v místě plnění na veřejně přístupné ploše před budovou Městského úřadu Rožnov pod Radhoštěm, Masarykovo náměstí 128, Rožnov pod Radhoštěm.</w:t>
            </w:r>
          </w:p>
          <w:p w:rsidRPr="00F11ECE" w:rsidR="00482B24" w:rsidP="00482B24" w:rsidRDefault="00482B24" w14:paraId="1F50BF9C" w14:textId="47E1505E">
            <w:pPr>
              <w:pStyle w:val="Odstavecseseznamem"/>
              <w:numPr>
                <w:ilvl w:val="0"/>
                <w:numId w:val="45"/>
              </w:numPr>
              <w:spacing w:after="0" w:line="240" w:lineRule="auto"/>
              <w:jc w:val="both"/>
              <w:rPr>
                <w:rFonts w:ascii="Calibri" w:hAnsi="Calibri" w:cs="Calibri"/>
                <w:color w:val="000000" w:themeColor="text1"/>
              </w:rPr>
            </w:pPr>
            <w:r w:rsidRPr="00F11ECE">
              <w:rPr>
                <w:rFonts w:ascii="Calibri" w:hAnsi="Calibri" w:cs="Calibri"/>
                <w:color w:val="000000" w:themeColor="text1"/>
              </w:rPr>
              <w:t xml:space="preserve">Zprovoznění </w:t>
            </w:r>
            <w:r>
              <w:rPr>
                <w:rFonts w:ascii="Calibri" w:hAnsi="Calibri" w:cs="Calibri"/>
                <w:color w:val="000000" w:themeColor="text1"/>
              </w:rPr>
              <w:t>elektronické</w:t>
            </w:r>
            <w:r w:rsidRPr="00F11ECE">
              <w:rPr>
                <w:rFonts w:ascii="Calibri" w:hAnsi="Calibri" w:cs="Calibri"/>
                <w:color w:val="000000" w:themeColor="text1"/>
              </w:rPr>
              <w:t xml:space="preserve"> úřední desky - napojení na datový zdroj a zdroj elektrické energie, oživení </w:t>
            </w:r>
            <w:r>
              <w:rPr>
                <w:rFonts w:ascii="Calibri" w:hAnsi="Calibri" w:cs="Calibri"/>
                <w:color w:val="000000" w:themeColor="text1"/>
              </w:rPr>
              <w:t>elektronické</w:t>
            </w:r>
            <w:r w:rsidRPr="00F11ECE">
              <w:rPr>
                <w:rFonts w:ascii="Calibri" w:hAnsi="Calibri" w:cs="Calibri"/>
                <w:color w:val="000000" w:themeColor="text1"/>
              </w:rPr>
              <w:t xml:space="preserve"> úřední desky a nastavení dle technické specifikace uvedené níže (přívod elektrické energie a datové sítě k místu umístění </w:t>
            </w:r>
            <w:r>
              <w:rPr>
                <w:rFonts w:ascii="Calibri" w:hAnsi="Calibri" w:cs="Calibri"/>
                <w:color w:val="000000" w:themeColor="text1"/>
              </w:rPr>
              <w:t>E</w:t>
            </w:r>
            <w:r w:rsidRPr="00F11ECE">
              <w:rPr>
                <w:rFonts w:ascii="Calibri" w:hAnsi="Calibri" w:cs="Calibri"/>
                <w:color w:val="000000" w:themeColor="text1"/>
              </w:rPr>
              <w:t>ÚD</w:t>
            </w:r>
            <w:r w:rsidR="00AD0909">
              <w:rPr>
                <w:rFonts w:ascii="Calibri" w:hAnsi="Calibri" w:cs="Calibri"/>
                <w:color w:val="000000" w:themeColor="text1"/>
              </w:rPr>
              <w:t xml:space="preserve"> dle požadavků na stavební připravenost dodavatele zajistí</w:t>
            </w:r>
            <w:r w:rsidRPr="00F11ECE">
              <w:rPr>
                <w:rFonts w:ascii="Calibri" w:hAnsi="Calibri" w:cs="Calibri"/>
                <w:color w:val="000000" w:themeColor="text1"/>
              </w:rPr>
              <w:t xml:space="preserve"> </w:t>
            </w:r>
            <w:r>
              <w:rPr>
                <w:rFonts w:ascii="Calibri" w:hAnsi="Calibri" w:cs="Calibri"/>
                <w:color w:val="000000" w:themeColor="text1"/>
              </w:rPr>
              <w:t>z</w:t>
            </w:r>
            <w:r w:rsidRPr="00F11ECE">
              <w:rPr>
                <w:rFonts w:ascii="Calibri" w:hAnsi="Calibri" w:cs="Calibri"/>
                <w:color w:val="000000" w:themeColor="text1"/>
              </w:rPr>
              <w:t>adavatel).</w:t>
            </w:r>
          </w:p>
          <w:p w:rsidRPr="00F11ECE" w:rsidR="00482B24" w:rsidP="00482B24" w:rsidRDefault="00482B24" w14:paraId="77D38827" w14:textId="77777777">
            <w:pPr>
              <w:pStyle w:val="Odstavecseseznamem"/>
              <w:numPr>
                <w:ilvl w:val="0"/>
                <w:numId w:val="45"/>
              </w:numPr>
              <w:spacing w:after="0" w:line="240" w:lineRule="auto"/>
              <w:jc w:val="both"/>
              <w:rPr>
                <w:rFonts w:ascii="Calibri" w:hAnsi="Calibri" w:cs="Calibri"/>
                <w:color w:val="000000" w:themeColor="text1"/>
              </w:rPr>
            </w:pPr>
            <w:r w:rsidRPr="00F11ECE">
              <w:rPr>
                <w:rFonts w:ascii="Calibri" w:hAnsi="Calibri" w:cs="Calibri"/>
                <w:color w:val="000000" w:themeColor="text1"/>
              </w:rPr>
              <w:t xml:space="preserve">Zaškolení administrátorů a zaškolení obsluhy pro práci s jednotlivými zařízeními </w:t>
            </w:r>
            <w:r>
              <w:rPr>
                <w:rFonts w:ascii="Calibri" w:hAnsi="Calibri" w:cs="Calibri"/>
                <w:color w:val="000000" w:themeColor="text1"/>
              </w:rPr>
              <w:br/>
            </w:r>
            <w:r w:rsidRPr="00F11ECE">
              <w:rPr>
                <w:rFonts w:ascii="Calibri" w:hAnsi="Calibri" w:cs="Calibri"/>
                <w:color w:val="000000" w:themeColor="text1"/>
              </w:rPr>
              <w:t>a softwarem v potřebném rozsahu.</w:t>
            </w:r>
          </w:p>
          <w:p w:rsidRPr="00F11ECE" w:rsidR="00482B24" w:rsidP="00482B24" w:rsidRDefault="00482B24" w14:paraId="091B4120" w14:textId="77777777">
            <w:pPr>
              <w:pStyle w:val="Odstavecseseznamem"/>
              <w:numPr>
                <w:ilvl w:val="0"/>
                <w:numId w:val="45"/>
              </w:numPr>
              <w:spacing w:after="0" w:line="240" w:lineRule="auto"/>
              <w:jc w:val="both"/>
              <w:rPr>
                <w:rFonts w:ascii="Calibri" w:hAnsi="Calibri" w:cs="Calibri"/>
                <w:color w:val="000000" w:themeColor="text1"/>
              </w:rPr>
            </w:pPr>
            <w:r w:rsidRPr="00F11ECE">
              <w:rPr>
                <w:rFonts w:ascii="Calibri" w:hAnsi="Calibri" w:cs="Calibri"/>
                <w:color w:val="000000" w:themeColor="text1"/>
              </w:rPr>
              <w:t>Poskytnutí uživatelských licencí potřebných k plnohodnotnému užívání zařízení, např. ve vztahu k ovládacímu software.</w:t>
            </w:r>
          </w:p>
          <w:p w:rsidRPr="00F11ECE" w:rsidR="00482B24" w:rsidP="00482B24" w:rsidRDefault="00482B24" w14:paraId="759E0CF6" w14:textId="77777777">
            <w:pPr>
              <w:pStyle w:val="Odstavecseseznamem"/>
              <w:numPr>
                <w:ilvl w:val="0"/>
                <w:numId w:val="45"/>
              </w:numPr>
              <w:spacing w:after="0" w:line="240" w:lineRule="auto"/>
              <w:jc w:val="both"/>
              <w:rPr>
                <w:rFonts w:ascii="Calibri" w:hAnsi="Calibri" w:cs="Calibri"/>
                <w:color w:val="000000" w:themeColor="text1"/>
              </w:rPr>
            </w:pPr>
            <w:r w:rsidRPr="00F11ECE">
              <w:rPr>
                <w:rFonts w:ascii="Calibri" w:hAnsi="Calibri" w:cs="Calibri"/>
                <w:color w:val="000000" w:themeColor="text1"/>
              </w:rPr>
              <w:t>Zajištění všech nezbytných zkoušek, atestů a revizí podle ČSN a případných jiných právních nebo technických předpisů platných v době provádění a předání díla, kterými bude prokázáno dosažení předepsané kvality a předepsaných technických parametrů díla.</w:t>
            </w:r>
          </w:p>
          <w:p w:rsidRPr="00F11ECE" w:rsidR="00482B24" w:rsidP="00482B24" w:rsidRDefault="00482B24" w14:paraId="4B643D3E" w14:textId="77777777">
            <w:pPr>
              <w:pStyle w:val="Odstavecseseznamem"/>
              <w:numPr>
                <w:ilvl w:val="0"/>
                <w:numId w:val="45"/>
              </w:numPr>
              <w:spacing w:after="0" w:line="240" w:lineRule="auto"/>
              <w:jc w:val="both"/>
              <w:rPr>
                <w:rFonts w:ascii="Calibri" w:hAnsi="Calibri" w:cs="Calibri"/>
                <w:color w:val="000000" w:themeColor="text1"/>
              </w:rPr>
            </w:pPr>
            <w:r w:rsidRPr="00F11ECE">
              <w:rPr>
                <w:rFonts w:ascii="Calibri" w:hAnsi="Calibri" w:cs="Calibri"/>
                <w:color w:val="000000" w:themeColor="text1"/>
              </w:rPr>
              <w:t xml:space="preserve">Předání veškerých dokladů nutných k převzetí a užívání díla </w:t>
            </w:r>
            <w:r>
              <w:rPr>
                <w:rFonts w:ascii="Calibri" w:hAnsi="Calibri" w:cs="Calibri"/>
                <w:color w:val="000000" w:themeColor="text1"/>
              </w:rPr>
              <w:t>zadavatelem</w:t>
            </w:r>
            <w:r w:rsidRPr="00F11ECE">
              <w:rPr>
                <w:rFonts w:ascii="Calibri" w:hAnsi="Calibri" w:cs="Calibri"/>
                <w:color w:val="000000" w:themeColor="text1"/>
              </w:rPr>
              <w:t>.</w:t>
            </w:r>
          </w:p>
          <w:p w:rsidRPr="00F11ECE" w:rsidR="00482B24" w:rsidP="00482B24" w:rsidRDefault="00482B24" w14:paraId="5F8E415F" w14:textId="77777777">
            <w:pPr>
              <w:pStyle w:val="Odstavecseseznamem"/>
              <w:numPr>
                <w:ilvl w:val="0"/>
                <w:numId w:val="45"/>
              </w:numPr>
              <w:spacing w:after="0" w:line="240" w:lineRule="auto"/>
              <w:jc w:val="both"/>
              <w:rPr>
                <w:rFonts w:ascii="Calibri" w:hAnsi="Calibri" w:cs="Calibri"/>
                <w:color w:val="000000" w:themeColor="text1"/>
              </w:rPr>
            </w:pPr>
            <w:r w:rsidRPr="00F11ECE">
              <w:rPr>
                <w:rFonts w:ascii="Calibri" w:hAnsi="Calibri" w:cs="Calibri"/>
                <w:color w:val="000000" w:themeColor="text1"/>
              </w:rPr>
              <w:t>Poskytování softwarové podpory díla.</w:t>
            </w:r>
          </w:p>
          <w:p w:rsidRPr="00F11ECE" w:rsidR="00482B24" w:rsidP="00482B24" w:rsidRDefault="00482B24" w14:paraId="6F6ECF26" w14:textId="77777777">
            <w:pPr>
              <w:pStyle w:val="Odstavecseseznamem"/>
              <w:numPr>
                <w:ilvl w:val="0"/>
                <w:numId w:val="45"/>
              </w:numPr>
              <w:spacing w:after="0" w:line="240" w:lineRule="auto"/>
              <w:jc w:val="both"/>
              <w:rPr>
                <w:rFonts w:ascii="Calibri" w:hAnsi="Calibri" w:cs="Calibri"/>
                <w:color w:val="000000" w:themeColor="text1"/>
              </w:rPr>
            </w:pPr>
            <w:r w:rsidRPr="00F11ECE">
              <w:rPr>
                <w:rFonts w:ascii="Calibri" w:hAnsi="Calibri" w:cs="Calibri"/>
                <w:color w:val="000000" w:themeColor="text1"/>
              </w:rPr>
              <w:t>Poskytování servisu díla po dobu záruky v délce 5 let (60 měsíců).</w:t>
            </w:r>
          </w:p>
          <w:p w:rsidRPr="00F11ECE" w:rsidR="00482B24" w:rsidP="00482B24" w:rsidRDefault="00482B24" w14:paraId="090DC564" w14:textId="77777777">
            <w:pPr>
              <w:pStyle w:val="Odstavecseseznamem"/>
              <w:rPr>
                <w:rFonts w:ascii="Calibri" w:hAnsi="Calibri" w:cs="Calibri"/>
                <w:color w:val="000000" w:themeColor="text1"/>
              </w:rPr>
            </w:pPr>
          </w:p>
          <w:p w:rsidRPr="00122473" w:rsidR="00482B24" w:rsidP="00482B24" w:rsidRDefault="00482B24" w14:paraId="705A460C" w14:textId="77777777">
            <w:pPr>
              <w:rPr>
                <w:rFonts w:ascii="Calibri" w:hAnsi="Calibri" w:cs="Calibri"/>
                <w:b/>
                <w:bCs/>
                <w:color w:val="000000" w:themeColor="text1"/>
              </w:rPr>
            </w:pPr>
            <w:r w:rsidRPr="00122473">
              <w:rPr>
                <w:rFonts w:ascii="Calibri" w:hAnsi="Calibri" w:cs="Calibri"/>
                <w:b/>
                <w:bCs/>
                <w:color w:val="000000" w:themeColor="text1"/>
              </w:rPr>
              <w:t>To vše dle dále uvedené specifikace</w:t>
            </w:r>
            <w:r>
              <w:rPr>
                <w:rFonts w:ascii="Calibri" w:hAnsi="Calibri" w:cs="Calibri"/>
                <w:b/>
                <w:bCs/>
                <w:color w:val="000000" w:themeColor="text1"/>
              </w:rPr>
              <w:t>:</w:t>
            </w:r>
          </w:p>
          <w:p w:rsidRPr="00F11ECE" w:rsidR="00482B24" w:rsidP="00482B24" w:rsidRDefault="00482B24" w14:paraId="523E2774" w14:textId="77777777">
            <w:pPr>
              <w:rPr>
                <w:rFonts w:ascii="Calibri" w:hAnsi="Calibri" w:cs="Calibri"/>
                <w:color w:val="000000" w:themeColor="text1"/>
              </w:rPr>
            </w:pPr>
            <w:r w:rsidRPr="00F11ECE">
              <w:rPr>
                <w:rFonts w:ascii="Calibri" w:hAnsi="Calibri" w:cs="Calibri"/>
                <w:color w:val="000000" w:themeColor="text1"/>
              </w:rPr>
              <w:t xml:space="preserve">Stavební připravenost pro zabudování </w:t>
            </w:r>
            <w:r>
              <w:rPr>
                <w:rFonts w:ascii="Calibri" w:hAnsi="Calibri" w:cs="Calibri"/>
                <w:color w:val="000000" w:themeColor="text1"/>
              </w:rPr>
              <w:t>E</w:t>
            </w:r>
            <w:r w:rsidRPr="00F11ECE">
              <w:rPr>
                <w:rFonts w:ascii="Calibri" w:hAnsi="Calibri" w:cs="Calibri"/>
                <w:color w:val="000000" w:themeColor="text1"/>
              </w:rPr>
              <w:t xml:space="preserve">ÚD na ploše před vstupem do budovy Městského úřadu zajistí </w:t>
            </w:r>
            <w:r>
              <w:rPr>
                <w:rFonts w:ascii="Calibri" w:hAnsi="Calibri" w:cs="Calibri"/>
                <w:color w:val="000000" w:themeColor="text1"/>
              </w:rPr>
              <w:t>z</w:t>
            </w:r>
            <w:r w:rsidRPr="00F11ECE">
              <w:rPr>
                <w:rFonts w:ascii="Calibri" w:hAnsi="Calibri" w:cs="Calibri"/>
                <w:color w:val="000000" w:themeColor="text1"/>
              </w:rPr>
              <w:t xml:space="preserve">adavatel na vlastní náklady na základě požadavků specifikovaných </w:t>
            </w:r>
            <w:r>
              <w:rPr>
                <w:rFonts w:ascii="Calibri" w:hAnsi="Calibri" w:cs="Calibri"/>
                <w:color w:val="000000" w:themeColor="text1"/>
              </w:rPr>
              <w:t>u</w:t>
            </w:r>
            <w:r w:rsidRPr="00F11ECE">
              <w:rPr>
                <w:rFonts w:ascii="Calibri" w:hAnsi="Calibri" w:cs="Calibri"/>
                <w:color w:val="000000" w:themeColor="text1"/>
              </w:rPr>
              <w:t xml:space="preserve">chazečem. </w:t>
            </w:r>
          </w:p>
          <w:p w:rsidRPr="00F11ECE" w:rsidR="00482B24" w:rsidP="00482B24" w:rsidRDefault="00482B24" w14:paraId="357C78F7" w14:textId="77777777">
            <w:pPr>
              <w:rPr>
                <w:rFonts w:ascii="Calibri" w:hAnsi="Calibri" w:cs="Calibri"/>
                <w:color w:val="000000" w:themeColor="text1"/>
              </w:rPr>
            </w:pPr>
            <w:r w:rsidRPr="00F11ECE">
              <w:rPr>
                <w:rFonts w:ascii="Calibri" w:hAnsi="Calibri" w:cs="Calibri"/>
                <w:color w:val="000000" w:themeColor="text1"/>
              </w:rPr>
              <w:t xml:space="preserve">Samotnou instalaci a zapojení </w:t>
            </w:r>
            <w:r>
              <w:rPr>
                <w:rFonts w:ascii="Calibri" w:hAnsi="Calibri" w:cs="Calibri"/>
                <w:color w:val="000000" w:themeColor="text1"/>
              </w:rPr>
              <w:t>E</w:t>
            </w:r>
            <w:r w:rsidRPr="00F11ECE">
              <w:rPr>
                <w:rFonts w:ascii="Calibri" w:hAnsi="Calibri" w:cs="Calibri"/>
                <w:color w:val="000000" w:themeColor="text1"/>
              </w:rPr>
              <w:t xml:space="preserve">ÚD bude provádět </w:t>
            </w:r>
            <w:r>
              <w:rPr>
                <w:rFonts w:ascii="Calibri" w:hAnsi="Calibri" w:cs="Calibri"/>
                <w:color w:val="000000" w:themeColor="text1"/>
              </w:rPr>
              <w:t>u</w:t>
            </w:r>
            <w:r w:rsidRPr="00F11ECE">
              <w:rPr>
                <w:rFonts w:ascii="Calibri" w:hAnsi="Calibri" w:cs="Calibri"/>
                <w:color w:val="000000" w:themeColor="text1"/>
              </w:rPr>
              <w:t>chazeč.</w:t>
            </w:r>
          </w:p>
          <w:p w:rsidRPr="00F11ECE" w:rsidR="00482B24" w:rsidP="00482B24" w:rsidRDefault="00482B24" w14:paraId="03395DD2" w14:textId="77777777">
            <w:pPr>
              <w:rPr>
                <w:rFonts w:ascii="Calibri" w:hAnsi="Calibri" w:cs="Calibri"/>
                <w:color w:val="000000" w:themeColor="text1"/>
              </w:rPr>
            </w:pPr>
            <w:r w:rsidRPr="00F11ECE">
              <w:rPr>
                <w:rFonts w:ascii="Calibri" w:hAnsi="Calibri" w:cs="Calibri"/>
                <w:color w:val="000000" w:themeColor="text1"/>
              </w:rPr>
              <w:t xml:space="preserve">Uchazeč se zavazuje zadavateli oznámit písemně (e-mailem) přesnou specifikaci požadavků na stavební připravenost pro zabudování </w:t>
            </w:r>
            <w:r>
              <w:rPr>
                <w:rFonts w:ascii="Calibri" w:hAnsi="Calibri" w:cs="Calibri"/>
                <w:color w:val="000000" w:themeColor="text1"/>
              </w:rPr>
              <w:t>E</w:t>
            </w:r>
            <w:r w:rsidRPr="00F11ECE">
              <w:rPr>
                <w:rFonts w:ascii="Calibri" w:hAnsi="Calibri" w:cs="Calibri"/>
                <w:color w:val="000000" w:themeColor="text1"/>
              </w:rPr>
              <w:t xml:space="preserve">ÚD minimálně měsíc před dodáním </w:t>
            </w:r>
            <w:r>
              <w:rPr>
                <w:rFonts w:ascii="Calibri" w:hAnsi="Calibri" w:cs="Calibri"/>
                <w:color w:val="000000" w:themeColor="text1"/>
              </w:rPr>
              <w:t>E</w:t>
            </w:r>
            <w:r w:rsidRPr="00F11ECE">
              <w:rPr>
                <w:rFonts w:ascii="Calibri" w:hAnsi="Calibri" w:cs="Calibri"/>
                <w:color w:val="000000" w:themeColor="text1"/>
              </w:rPr>
              <w:t>ÚD.</w:t>
            </w:r>
          </w:p>
          <w:p w:rsidR="00482B24" w:rsidP="00482B24" w:rsidRDefault="00482B24" w14:paraId="4AD0FCB5" w14:textId="77777777">
            <w:pPr>
              <w:rPr>
                <w:rFonts w:ascii="Calibri" w:hAnsi="Calibri" w:cs="Calibri"/>
              </w:rPr>
            </w:pPr>
            <w:r w:rsidRPr="00F11ECE">
              <w:rPr>
                <w:rFonts w:ascii="Calibri" w:hAnsi="Calibri" w:cs="Calibri"/>
              </w:rPr>
              <w:t xml:space="preserve">Součástí nabídky účastníka bude dodání, konfigurace a zprovoznění systému </w:t>
            </w:r>
            <w:r>
              <w:rPr>
                <w:rFonts w:ascii="Calibri" w:hAnsi="Calibri" w:cs="Calibri"/>
              </w:rPr>
              <w:t>elektrické</w:t>
            </w:r>
            <w:r w:rsidRPr="00F11ECE">
              <w:rPr>
                <w:rFonts w:ascii="Calibri" w:hAnsi="Calibri" w:cs="Calibri"/>
              </w:rPr>
              <w:t xml:space="preserve"> úřední desky (</w:t>
            </w:r>
            <w:r>
              <w:rPr>
                <w:rFonts w:ascii="Calibri" w:hAnsi="Calibri" w:cs="Calibri"/>
              </w:rPr>
              <w:t>E</w:t>
            </w:r>
            <w:r w:rsidRPr="00F11ECE">
              <w:rPr>
                <w:rFonts w:ascii="Calibri" w:hAnsi="Calibri" w:cs="Calibri"/>
              </w:rPr>
              <w:t xml:space="preserve">ÚD) s napojením na elektronickou spisovou službu zadavatele (Geovap - licenci potřebnou pro napojení elektronické spisové služby zajistí zadavatel). </w:t>
            </w:r>
          </w:p>
          <w:p w:rsidR="00482B24" w:rsidP="00482B24" w:rsidRDefault="00482B24" w14:paraId="4E7B872B" w14:textId="77777777">
            <w:pPr>
              <w:rPr>
                <w:rFonts w:ascii="Calibri" w:hAnsi="Calibri" w:cs="Calibri"/>
              </w:rPr>
            </w:pPr>
            <w:r w:rsidRPr="00F11ECE">
              <w:rPr>
                <w:rFonts w:ascii="Calibri" w:hAnsi="Calibri" w:cs="Calibri"/>
              </w:rPr>
              <w:t xml:space="preserve">Systém bude umožňovat zobrazování aktuálních dokumentů určených k zveřejnění na úřední desce úřadu. </w:t>
            </w:r>
          </w:p>
          <w:p w:rsidRPr="00F11ECE" w:rsidR="00482B24" w:rsidP="00482B24" w:rsidRDefault="00482B24" w14:paraId="73FD5E2D" w14:textId="77777777">
            <w:pPr>
              <w:rPr>
                <w:rFonts w:ascii="Calibri" w:hAnsi="Calibri" w:cs="Calibri"/>
              </w:rPr>
            </w:pPr>
            <w:r w:rsidRPr="00F11ECE">
              <w:rPr>
                <w:rFonts w:ascii="Calibri" w:hAnsi="Calibri" w:cs="Calibri"/>
              </w:rPr>
              <w:lastRenderedPageBreak/>
              <w:t xml:space="preserve">Systém </w:t>
            </w:r>
            <w:r>
              <w:rPr>
                <w:rFonts w:ascii="Calibri" w:hAnsi="Calibri" w:cs="Calibri"/>
              </w:rPr>
              <w:t>E</w:t>
            </w:r>
            <w:r w:rsidRPr="00F11ECE">
              <w:rPr>
                <w:rFonts w:ascii="Calibri" w:hAnsi="Calibri" w:cs="Calibri"/>
              </w:rPr>
              <w:t xml:space="preserve">ÚD (zejména zobrazování dokumentů) bude přístupný nepřetržitě 24/7, bude čitelný </w:t>
            </w:r>
            <w:r>
              <w:rPr>
                <w:rFonts w:ascii="Calibri" w:hAnsi="Calibri" w:cs="Calibri"/>
              </w:rPr>
              <w:br/>
            </w:r>
            <w:r w:rsidRPr="00F11ECE">
              <w:rPr>
                <w:rFonts w:ascii="Calibri" w:hAnsi="Calibri" w:cs="Calibri"/>
              </w:rPr>
              <w:t>i v nočních hodinách a bude zabezpečen proti neoprávněné manipulaci s dokumenty. Vnější prvky budou mít vyšší míru odolnosti proti poškození.</w:t>
            </w:r>
          </w:p>
          <w:p w:rsidR="00142FFC" w:rsidP="00142FFC" w:rsidRDefault="00142FFC" w14:paraId="5DCA994C" w14:textId="3008F2FE">
            <w:pPr>
              <w:jc w:val="both"/>
            </w:pPr>
          </w:p>
          <w:p w:rsidRPr="00F11ECE" w:rsidR="00482B24" w:rsidP="00482B24" w:rsidRDefault="00482B24" w14:paraId="2B40EC65" w14:textId="77777777">
            <w:pPr>
              <w:pStyle w:val="Bezmezer"/>
              <w:jc w:val="both"/>
              <w:rPr>
                <w:rFonts w:ascii="Calibri" w:hAnsi="Calibri" w:cs="Calibri"/>
                <w:b/>
                <w:bCs/>
                <w:iCs/>
              </w:rPr>
            </w:pPr>
            <w:r w:rsidRPr="00F11ECE">
              <w:rPr>
                <w:rFonts w:ascii="Calibri" w:hAnsi="Calibri" w:cs="Calibri"/>
                <w:b/>
                <w:bCs/>
                <w:iCs/>
              </w:rPr>
              <w:t xml:space="preserve">Obecné požadavky </w:t>
            </w:r>
            <w:r>
              <w:rPr>
                <w:rFonts w:ascii="Calibri" w:hAnsi="Calibri" w:cs="Calibri"/>
                <w:b/>
                <w:bCs/>
                <w:iCs/>
              </w:rPr>
              <w:t>na EÚD:</w:t>
            </w:r>
          </w:p>
          <w:p w:rsidR="00482B24" w:rsidP="00482B24" w:rsidRDefault="00482B24" w14:paraId="74B9BB3A" w14:textId="77777777">
            <w:pPr>
              <w:rPr>
                <w:rFonts w:ascii="Calibri" w:hAnsi="Calibri" w:cs="Calibri"/>
              </w:rPr>
            </w:pPr>
          </w:p>
          <w:p w:rsidRPr="00F11ECE" w:rsidR="00482B24" w:rsidP="00482B24" w:rsidRDefault="00482B24" w14:paraId="1450866D" w14:textId="77777777">
            <w:pPr>
              <w:rPr>
                <w:rFonts w:ascii="Calibri" w:hAnsi="Calibri" w:cs="Calibri"/>
              </w:rPr>
            </w:pPr>
            <w:r w:rsidRPr="00F11ECE">
              <w:rPr>
                <w:rFonts w:ascii="Calibri" w:hAnsi="Calibri" w:cs="Calibri"/>
              </w:rPr>
              <w:t>Požadované funkcionality:</w:t>
            </w:r>
          </w:p>
          <w:p w:rsidRPr="00F11ECE" w:rsidR="00482B24" w:rsidP="00482B24" w:rsidRDefault="00482B24" w14:paraId="7041BBDE" w14:textId="77777777">
            <w:pPr>
              <w:pStyle w:val="Bezmezer"/>
              <w:numPr>
                <w:ilvl w:val="0"/>
                <w:numId w:val="43"/>
              </w:numPr>
              <w:spacing w:line="240" w:lineRule="auto"/>
              <w:jc w:val="both"/>
              <w:rPr>
                <w:rFonts w:ascii="Calibri" w:hAnsi="Calibri" w:cs="Calibri"/>
              </w:rPr>
            </w:pPr>
            <w:r w:rsidRPr="00F11ECE">
              <w:rPr>
                <w:rFonts w:ascii="Calibri" w:hAnsi="Calibri" w:cs="Calibri"/>
              </w:rPr>
              <w:t xml:space="preserve">umožní zobrazit vyvěšené </w:t>
            </w:r>
            <w:r>
              <w:rPr>
                <w:rFonts w:ascii="Calibri" w:hAnsi="Calibri" w:cs="Calibri"/>
              </w:rPr>
              <w:t xml:space="preserve">elektronické </w:t>
            </w:r>
            <w:r w:rsidRPr="00F11ECE">
              <w:rPr>
                <w:rFonts w:ascii="Calibri" w:hAnsi="Calibri" w:cs="Calibri"/>
              </w:rPr>
              <w:t>dokumenty a zpřístupní je občanům</w:t>
            </w:r>
            <w:r>
              <w:rPr>
                <w:rFonts w:ascii="Calibri" w:hAnsi="Calibri" w:cs="Calibri"/>
              </w:rPr>
              <w:t>,</w:t>
            </w:r>
          </w:p>
          <w:p w:rsidRPr="00F11ECE" w:rsidR="00482B24" w:rsidP="00482B24" w:rsidRDefault="00482B24" w14:paraId="24D11D4D" w14:textId="77777777">
            <w:pPr>
              <w:pStyle w:val="Bezmezer"/>
              <w:numPr>
                <w:ilvl w:val="0"/>
                <w:numId w:val="43"/>
              </w:numPr>
              <w:spacing w:line="240" w:lineRule="auto"/>
              <w:jc w:val="both"/>
              <w:rPr>
                <w:rFonts w:ascii="Calibri" w:hAnsi="Calibri" w:cs="Calibri"/>
              </w:rPr>
            </w:pPr>
            <w:r w:rsidRPr="00F11ECE">
              <w:rPr>
                <w:rFonts w:ascii="Calibri" w:hAnsi="Calibri" w:cs="Calibri"/>
              </w:rPr>
              <w:t>umožní dokumenty na úřední desce rozdělit do různých složek</w:t>
            </w:r>
            <w:r>
              <w:rPr>
                <w:rFonts w:ascii="Calibri" w:hAnsi="Calibri" w:cs="Calibri"/>
              </w:rPr>
              <w:t>,</w:t>
            </w:r>
          </w:p>
          <w:p w:rsidRPr="00F11ECE" w:rsidR="00482B24" w:rsidP="00482B24" w:rsidRDefault="00482B24" w14:paraId="055DCAF3" w14:textId="01947A4E">
            <w:pPr>
              <w:pStyle w:val="Bezmezer"/>
              <w:numPr>
                <w:ilvl w:val="0"/>
                <w:numId w:val="43"/>
              </w:numPr>
              <w:spacing w:line="240" w:lineRule="auto"/>
              <w:jc w:val="both"/>
              <w:rPr>
                <w:rFonts w:ascii="Calibri" w:hAnsi="Calibri" w:cs="Calibri"/>
              </w:rPr>
            </w:pPr>
            <w:r>
              <w:rPr>
                <w:rFonts w:ascii="Calibri" w:hAnsi="Calibri" w:cs="Calibri"/>
              </w:rPr>
              <w:t>E</w:t>
            </w:r>
            <w:r w:rsidRPr="00F11ECE">
              <w:rPr>
                <w:rFonts w:ascii="Calibri" w:hAnsi="Calibri" w:cs="Calibri"/>
              </w:rPr>
              <w:t>ÚD bude obsahovat konektory</w:t>
            </w:r>
            <w:r w:rsidR="00D536D8">
              <w:rPr>
                <w:rFonts w:ascii="Calibri" w:hAnsi="Calibri" w:cs="Calibri"/>
              </w:rPr>
              <w:t xml:space="preserve"> (viz níže „Technické požadavky na EÚD“)</w:t>
            </w:r>
            <w:r w:rsidRPr="00F11ECE">
              <w:rPr>
                <w:rFonts w:ascii="Calibri" w:hAnsi="Calibri" w:cs="Calibri"/>
              </w:rPr>
              <w:t xml:space="preserve"> a bude připravena k připojení do stávající infrastruktury ICT</w:t>
            </w:r>
            <w:r>
              <w:rPr>
                <w:rFonts w:ascii="Calibri" w:hAnsi="Calibri" w:cs="Calibri"/>
              </w:rPr>
              <w:t>,</w:t>
            </w:r>
          </w:p>
          <w:p w:rsidRPr="00F11ECE" w:rsidR="00482B24" w:rsidP="00482B24" w:rsidRDefault="00482B24" w14:paraId="7A3F73B0" w14:textId="77777777">
            <w:pPr>
              <w:pStyle w:val="Bezmezer"/>
              <w:numPr>
                <w:ilvl w:val="0"/>
                <w:numId w:val="43"/>
              </w:numPr>
              <w:spacing w:line="240" w:lineRule="auto"/>
              <w:jc w:val="both"/>
              <w:rPr>
                <w:rFonts w:ascii="Calibri" w:hAnsi="Calibri" w:cs="Calibri"/>
              </w:rPr>
            </w:pPr>
            <w:r w:rsidRPr="00F11ECE">
              <w:rPr>
                <w:rFonts w:ascii="Calibri" w:hAnsi="Calibri" w:cs="Calibri"/>
              </w:rPr>
              <w:t>integrace se systémem elektronické spisové služby zadavatele</w:t>
            </w:r>
            <w:r>
              <w:rPr>
                <w:rFonts w:ascii="Calibri" w:hAnsi="Calibri" w:cs="Calibri"/>
              </w:rPr>
              <w:t>,</w:t>
            </w:r>
          </w:p>
          <w:p w:rsidRPr="00F11ECE" w:rsidR="00482B24" w:rsidP="00482B24" w:rsidRDefault="00482B24" w14:paraId="6F46159B" w14:textId="77777777">
            <w:pPr>
              <w:pStyle w:val="Bezmezer"/>
              <w:numPr>
                <w:ilvl w:val="0"/>
                <w:numId w:val="43"/>
              </w:numPr>
              <w:spacing w:line="240" w:lineRule="auto"/>
              <w:jc w:val="both"/>
              <w:rPr>
                <w:rFonts w:ascii="Calibri" w:hAnsi="Calibri" w:cs="Calibri"/>
              </w:rPr>
            </w:pPr>
            <w:r w:rsidRPr="00F11ECE">
              <w:rPr>
                <w:rFonts w:ascii="Calibri" w:hAnsi="Calibri" w:cs="Calibri"/>
              </w:rPr>
              <w:t>možnost zobrazit dokumenty i v režimu offline v případě nedostupnosti serveru se spisovou službou</w:t>
            </w:r>
            <w:r>
              <w:rPr>
                <w:rFonts w:ascii="Calibri" w:hAnsi="Calibri" w:cs="Calibri"/>
              </w:rPr>
              <w:t>,</w:t>
            </w:r>
          </w:p>
          <w:p w:rsidRPr="00F11ECE" w:rsidR="00482B24" w:rsidP="00482B24" w:rsidRDefault="00482B24" w14:paraId="6EB7C016" w14:textId="77777777">
            <w:pPr>
              <w:pStyle w:val="Bezmezer"/>
              <w:numPr>
                <w:ilvl w:val="0"/>
                <w:numId w:val="43"/>
              </w:numPr>
              <w:spacing w:line="240" w:lineRule="auto"/>
              <w:jc w:val="both"/>
              <w:rPr>
                <w:rFonts w:ascii="Calibri" w:hAnsi="Calibri" w:cs="Calibri"/>
              </w:rPr>
            </w:pPr>
            <w:r w:rsidRPr="00F11ECE">
              <w:rPr>
                <w:rFonts w:ascii="Calibri" w:hAnsi="Calibri" w:cs="Calibri"/>
              </w:rPr>
              <w:t>možné zobrazování dokumentů i ze souborů ZIP vedle PDF, JPG, PNG, HTML, TXT, ODT, ODS, XLSX, DOCX, DOC, XLS</w:t>
            </w:r>
            <w:r>
              <w:rPr>
                <w:rFonts w:ascii="Calibri" w:hAnsi="Calibri" w:cs="Calibri"/>
              </w:rPr>
              <w:t>,</w:t>
            </w:r>
          </w:p>
          <w:p w:rsidRPr="00F11ECE" w:rsidR="00482B24" w:rsidP="00482B24" w:rsidRDefault="00482B24" w14:paraId="1A50F1AC" w14:textId="77777777">
            <w:pPr>
              <w:pStyle w:val="Bezmezer"/>
              <w:numPr>
                <w:ilvl w:val="0"/>
                <w:numId w:val="43"/>
              </w:numPr>
              <w:spacing w:line="240" w:lineRule="auto"/>
              <w:jc w:val="both"/>
              <w:rPr>
                <w:rFonts w:ascii="Calibri" w:hAnsi="Calibri" w:cs="Calibri"/>
              </w:rPr>
            </w:pPr>
            <w:r w:rsidRPr="00F11ECE">
              <w:rPr>
                <w:rFonts w:ascii="Calibri" w:hAnsi="Calibri" w:cs="Calibri"/>
              </w:rPr>
              <w:t>vyhledávání dokumentů,</w:t>
            </w:r>
          </w:p>
          <w:p w:rsidRPr="00F11ECE" w:rsidR="00482B24" w:rsidP="00482B24" w:rsidRDefault="00482B24" w14:paraId="2E5419B2" w14:textId="77777777">
            <w:pPr>
              <w:pStyle w:val="Bezmezer"/>
              <w:numPr>
                <w:ilvl w:val="0"/>
                <w:numId w:val="43"/>
              </w:numPr>
              <w:spacing w:line="240" w:lineRule="auto"/>
              <w:jc w:val="both"/>
              <w:rPr>
                <w:rFonts w:ascii="Calibri" w:hAnsi="Calibri" w:cs="Calibri"/>
              </w:rPr>
            </w:pPr>
            <w:r w:rsidRPr="00F11ECE">
              <w:rPr>
                <w:rFonts w:ascii="Calibri" w:hAnsi="Calibri" w:cs="Calibri"/>
              </w:rPr>
              <w:t>zobrazování detailů dokumentu,</w:t>
            </w:r>
          </w:p>
          <w:p w:rsidRPr="00F11ECE" w:rsidR="00482B24" w:rsidP="00482B24" w:rsidRDefault="00482B24" w14:paraId="6B6A7CB5" w14:textId="77777777">
            <w:pPr>
              <w:pStyle w:val="Bezmezer"/>
              <w:numPr>
                <w:ilvl w:val="0"/>
                <w:numId w:val="43"/>
              </w:numPr>
              <w:spacing w:line="240" w:lineRule="auto"/>
              <w:jc w:val="both"/>
              <w:rPr>
                <w:rFonts w:ascii="Calibri" w:hAnsi="Calibri" w:cs="Calibri"/>
              </w:rPr>
            </w:pPr>
            <w:r w:rsidRPr="00F11ECE">
              <w:rPr>
                <w:rFonts w:ascii="Calibri" w:hAnsi="Calibri" w:cs="Calibri"/>
              </w:rPr>
              <w:t>možnost zvětšení a zmenšení zobrazeného dokumentu,</w:t>
            </w:r>
          </w:p>
          <w:p w:rsidRPr="00F11ECE" w:rsidR="00482B24" w:rsidP="00482B24" w:rsidRDefault="00482B24" w14:paraId="6F3F0AAF" w14:textId="77777777">
            <w:pPr>
              <w:pStyle w:val="Bezmezer"/>
              <w:numPr>
                <w:ilvl w:val="0"/>
                <w:numId w:val="43"/>
              </w:numPr>
              <w:spacing w:line="240" w:lineRule="auto"/>
              <w:jc w:val="both"/>
              <w:rPr>
                <w:rFonts w:ascii="Calibri" w:hAnsi="Calibri" w:cs="Calibri"/>
              </w:rPr>
            </w:pPr>
            <w:r w:rsidRPr="00F11ECE">
              <w:rPr>
                <w:rFonts w:ascii="Calibri" w:hAnsi="Calibri" w:cs="Calibri"/>
              </w:rPr>
              <w:t>zobrazování zvolených dokumentů po stránkách s možností přechodu na další stránku tlačítkem a zároveň i možností posunu dokumentu (scrollování),</w:t>
            </w:r>
          </w:p>
          <w:p w:rsidRPr="00F11ECE" w:rsidR="00482B24" w:rsidP="00482B24" w:rsidRDefault="00482B24" w14:paraId="6089E12B" w14:textId="77777777">
            <w:pPr>
              <w:pStyle w:val="Bezmezer"/>
              <w:numPr>
                <w:ilvl w:val="0"/>
                <w:numId w:val="43"/>
              </w:numPr>
              <w:spacing w:line="240" w:lineRule="auto"/>
              <w:jc w:val="both"/>
              <w:rPr>
                <w:rFonts w:ascii="Calibri" w:hAnsi="Calibri" w:cs="Calibri"/>
              </w:rPr>
            </w:pPr>
            <w:r w:rsidRPr="00F11ECE">
              <w:rPr>
                <w:rFonts w:ascii="Calibri" w:hAnsi="Calibri" w:cs="Calibri"/>
              </w:rPr>
              <w:t>možnost spuštění spořiče - smyčky obsahující informace města, možnost plánovat spuštění různých informací dle kalendáře, možnost rozdělit obrazovku spořiče na obsahově nezávislé části, možnost načítání obsahu smyčky z disku ve vnitřní síti města,</w:t>
            </w:r>
          </w:p>
          <w:p w:rsidRPr="00F11ECE" w:rsidR="00482B24" w:rsidP="00482B24" w:rsidRDefault="00482B24" w14:paraId="249029BB" w14:textId="77777777">
            <w:pPr>
              <w:pStyle w:val="Bezmezer"/>
              <w:numPr>
                <w:ilvl w:val="0"/>
                <w:numId w:val="43"/>
              </w:numPr>
              <w:spacing w:line="240" w:lineRule="auto"/>
              <w:jc w:val="both"/>
              <w:rPr>
                <w:rFonts w:ascii="Calibri" w:hAnsi="Calibri" w:cs="Calibri"/>
              </w:rPr>
            </w:pPr>
            <w:r w:rsidRPr="00F11ECE">
              <w:rPr>
                <w:rFonts w:ascii="Calibri" w:hAnsi="Calibri" w:cs="Calibri"/>
              </w:rPr>
              <w:t>kombinace interaktivního a statického obsahu - možnost rozdělit obrazovku na dotykovou a nedotykovou část,</w:t>
            </w:r>
          </w:p>
          <w:p w:rsidRPr="00F11ECE" w:rsidR="00482B24" w:rsidP="00482B24" w:rsidRDefault="00482B24" w14:paraId="499DAF1E" w14:textId="77777777">
            <w:pPr>
              <w:pStyle w:val="Bezmezer"/>
              <w:numPr>
                <w:ilvl w:val="0"/>
                <w:numId w:val="43"/>
              </w:numPr>
              <w:spacing w:line="240" w:lineRule="auto"/>
              <w:jc w:val="both"/>
              <w:rPr>
                <w:rFonts w:ascii="Calibri" w:hAnsi="Calibri" w:cs="Calibri"/>
              </w:rPr>
            </w:pPr>
            <w:r w:rsidRPr="00F11ECE">
              <w:rPr>
                <w:rFonts w:ascii="Calibri" w:hAnsi="Calibri" w:cs="Calibri"/>
              </w:rPr>
              <w:t xml:space="preserve">handicap mod - umožní osobě na vozíčku snadnější ovládání </w:t>
            </w:r>
            <w:r>
              <w:rPr>
                <w:rFonts w:ascii="Calibri" w:hAnsi="Calibri" w:cs="Calibri"/>
              </w:rPr>
              <w:t>E</w:t>
            </w:r>
            <w:r w:rsidRPr="00F11ECE">
              <w:rPr>
                <w:rFonts w:ascii="Calibri" w:hAnsi="Calibri" w:cs="Calibri"/>
              </w:rPr>
              <w:t>ÚD posunutím interaktivní plochy níže,</w:t>
            </w:r>
          </w:p>
          <w:p w:rsidRPr="00F11ECE" w:rsidR="00482B24" w:rsidP="00482B24" w:rsidRDefault="00482B24" w14:paraId="4153F6FA" w14:textId="351603CE">
            <w:pPr>
              <w:pStyle w:val="Bezmezer"/>
              <w:numPr>
                <w:ilvl w:val="0"/>
                <w:numId w:val="43"/>
              </w:numPr>
              <w:spacing w:line="240" w:lineRule="auto"/>
              <w:jc w:val="both"/>
              <w:rPr>
                <w:rFonts w:ascii="Calibri" w:hAnsi="Calibri" w:cs="Calibri"/>
              </w:rPr>
            </w:pPr>
            <w:r w:rsidRPr="00F11ECE">
              <w:rPr>
                <w:rFonts w:ascii="Calibri" w:hAnsi="Calibri" w:cs="Calibri"/>
              </w:rPr>
              <w:t xml:space="preserve">whitelist - seznam povolených/zakázaných webových stránek </w:t>
            </w:r>
            <w:r>
              <w:rPr>
                <w:rFonts w:ascii="Calibri" w:hAnsi="Calibri" w:cs="Calibri"/>
              </w:rPr>
              <w:t>na</w:t>
            </w:r>
            <w:r w:rsidRPr="00F11ECE">
              <w:rPr>
                <w:rFonts w:ascii="Calibri" w:hAnsi="Calibri" w:cs="Calibri"/>
              </w:rPr>
              <w:t> </w:t>
            </w:r>
            <w:r>
              <w:rPr>
                <w:rFonts w:ascii="Calibri" w:hAnsi="Calibri" w:cs="Calibri"/>
              </w:rPr>
              <w:t>E</w:t>
            </w:r>
            <w:r w:rsidR="00F226C2">
              <w:rPr>
                <w:rFonts w:ascii="Calibri" w:hAnsi="Calibri" w:cs="Calibri"/>
              </w:rPr>
              <w:t>Ú</w:t>
            </w:r>
            <w:r>
              <w:rPr>
                <w:rFonts w:ascii="Calibri" w:hAnsi="Calibri" w:cs="Calibri"/>
              </w:rPr>
              <w:t>D</w:t>
            </w:r>
            <w:r w:rsidRPr="00F11ECE">
              <w:rPr>
                <w:rFonts w:ascii="Calibri" w:hAnsi="Calibri" w:cs="Calibri"/>
              </w:rPr>
              <w:t>,</w:t>
            </w:r>
          </w:p>
          <w:p w:rsidRPr="00F11ECE" w:rsidR="00482B24" w:rsidP="00482B24" w:rsidRDefault="00482B24" w14:paraId="4D36AFEF" w14:textId="77777777">
            <w:pPr>
              <w:pStyle w:val="Bezmezer"/>
              <w:numPr>
                <w:ilvl w:val="0"/>
                <w:numId w:val="43"/>
              </w:numPr>
              <w:spacing w:line="240" w:lineRule="auto"/>
              <w:jc w:val="both"/>
              <w:rPr>
                <w:rFonts w:ascii="Calibri" w:hAnsi="Calibri" w:cs="Calibri"/>
              </w:rPr>
            </w:pPr>
            <w:r w:rsidRPr="00F11ECE">
              <w:rPr>
                <w:rFonts w:ascii="Calibri" w:hAnsi="Calibri" w:cs="Calibri"/>
              </w:rPr>
              <w:t xml:space="preserve">možnost takového nastavení, aby se uživatel prostřednictvím </w:t>
            </w:r>
            <w:r>
              <w:rPr>
                <w:rFonts w:ascii="Calibri" w:hAnsi="Calibri" w:cs="Calibri"/>
              </w:rPr>
              <w:t>elektronické</w:t>
            </w:r>
            <w:r w:rsidRPr="00F11ECE">
              <w:rPr>
                <w:rFonts w:ascii="Calibri" w:hAnsi="Calibri" w:cs="Calibri"/>
              </w:rPr>
              <w:t xml:space="preserve"> úřední desky dostal pouze na stránky nebo odkazy, které budou povoleny administrátorem,</w:t>
            </w:r>
          </w:p>
          <w:p w:rsidRPr="00F11ECE" w:rsidR="00482B24" w:rsidP="00482B24" w:rsidRDefault="00482B24" w14:paraId="460838DE" w14:textId="77777777">
            <w:pPr>
              <w:pStyle w:val="Bezmezer"/>
              <w:numPr>
                <w:ilvl w:val="0"/>
                <w:numId w:val="43"/>
              </w:numPr>
              <w:spacing w:line="240" w:lineRule="auto"/>
              <w:jc w:val="both"/>
              <w:rPr>
                <w:rFonts w:ascii="Calibri" w:hAnsi="Calibri" w:cs="Calibri"/>
              </w:rPr>
            </w:pPr>
            <w:r w:rsidRPr="00F11ECE">
              <w:rPr>
                <w:rFonts w:ascii="Calibri" w:hAnsi="Calibri" w:cs="Calibri"/>
              </w:rPr>
              <w:t>grafická úprava designu bude korespondovat s aktuálním vzhledem webových stránek města,</w:t>
            </w:r>
          </w:p>
          <w:p w:rsidRPr="00F11ECE" w:rsidR="00482B24" w:rsidP="00482B24" w:rsidRDefault="00482B24" w14:paraId="447A7CB5" w14:textId="77777777">
            <w:pPr>
              <w:pStyle w:val="Bezmezer"/>
              <w:numPr>
                <w:ilvl w:val="0"/>
                <w:numId w:val="43"/>
              </w:numPr>
              <w:spacing w:line="240" w:lineRule="auto"/>
              <w:jc w:val="both"/>
              <w:rPr>
                <w:rFonts w:ascii="Calibri" w:hAnsi="Calibri" w:cs="Calibri"/>
              </w:rPr>
            </w:pPr>
            <w:r w:rsidRPr="00F11ECE">
              <w:rPr>
                <w:rFonts w:ascii="Calibri" w:hAnsi="Calibri" w:cs="Calibri"/>
              </w:rPr>
              <w:t>webové rozhraní pro komunikaci se spisovou službou GEOVAP potřebné k integraci zajistí uchazeč,</w:t>
            </w:r>
          </w:p>
          <w:p w:rsidRPr="00F11ECE" w:rsidR="00482B24" w:rsidP="00482B24" w:rsidRDefault="00482B24" w14:paraId="2A0F005A" w14:textId="40FECFEA">
            <w:pPr>
              <w:pStyle w:val="Bezmezer"/>
              <w:numPr>
                <w:ilvl w:val="0"/>
                <w:numId w:val="43"/>
              </w:numPr>
              <w:spacing w:line="240" w:lineRule="auto"/>
              <w:jc w:val="both"/>
              <w:rPr>
                <w:rFonts w:ascii="Calibri" w:hAnsi="Calibri" w:cs="Calibri"/>
              </w:rPr>
            </w:pPr>
            <w:r w:rsidRPr="00F11ECE">
              <w:rPr>
                <w:rFonts w:ascii="Calibri" w:hAnsi="Calibri" w:cs="Calibri"/>
              </w:rPr>
              <w:t xml:space="preserve">venkovní LCD panel (samostatně stojící </w:t>
            </w:r>
            <w:r>
              <w:rPr>
                <w:rFonts w:ascii="Calibri" w:hAnsi="Calibri" w:cs="Calibri"/>
              </w:rPr>
              <w:t>E</w:t>
            </w:r>
            <w:r w:rsidR="00F226C2">
              <w:rPr>
                <w:rFonts w:ascii="Calibri" w:hAnsi="Calibri" w:cs="Calibri"/>
              </w:rPr>
              <w:t>Ú</w:t>
            </w:r>
            <w:r>
              <w:rPr>
                <w:rFonts w:ascii="Calibri" w:hAnsi="Calibri" w:cs="Calibri"/>
              </w:rPr>
              <w:t>D</w:t>
            </w:r>
            <w:r w:rsidRPr="00F11ECE">
              <w:rPr>
                <w:rFonts w:ascii="Calibri" w:hAnsi="Calibri" w:cs="Calibri"/>
              </w:rPr>
              <w:t xml:space="preserve">), provozovaný ve venkovním prostředí v režimu 7x24. Podklad (základ) pod </w:t>
            </w:r>
            <w:r>
              <w:rPr>
                <w:rFonts w:ascii="Calibri" w:hAnsi="Calibri" w:cs="Calibri"/>
              </w:rPr>
              <w:t>E</w:t>
            </w:r>
            <w:r w:rsidR="00F226C2">
              <w:rPr>
                <w:rFonts w:ascii="Calibri" w:hAnsi="Calibri" w:cs="Calibri"/>
              </w:rPr>
              <w:t>Ú</w:t>
            </w:r>
            <w:r>
              <w:rPr>
                <w:rFonts w:ascii="Calibri" w:hAnsi="Calibri" w:cs="Calibri"/>
              </w:rPr>
              <w:t>D</w:t>
            </w:r>
            <w:r w:rsidRPr="00F11ECE">
              <w:rPr>
                <w:rFonts w:ascii="Calibri" w:hAnsi="Calibri" w:cs="Calibri"/>
              </w:rPr>
              <w:t xml:space="preserve"> připraví zadavatel.</w:t>
            </w:r>
          </w:p>
          <w:p w:rsidR="00482B24" w:rsidP="00482B24" w:rsidRDefault="00482B24" w14:paraId="1C8D32F2" w14:textId="77777777">
            <w:pPr>
              <w:rPr>
                <w:rFonts w:ascii="Calibri" w:hAnsi="Calibri" w:cs="Calibri"/>
              </w:rPr>
            </w:pPr>
          </w:p>
          <w:p w:rsidRPr="00F11ECE" w:rsidR="00482B24" w:rsidP="00482B24" w:rsidRDefault="00482B24" w14:paraId="6FE834DE" w14:textId="77777777">
            <w:pPr>
              <w:rPr>
                <w:rFonts w:ascii="Calibri" w:hAnsi="Calibri" w:cs="Calibri"/>
                <w:b/>
              </w:rPr>
            </w:pPr>
            <w:r w:rsidRPr="00F11ECE">
              <w:rPr>
                <w:rFonts w:ascii="Calibri" w:hAnsi="Calibri" w:cs="Calibri"/>
                <w:b/>
              </w:rPr>
              <w:t xml:space="preserve">Technické požadavky na </w:t>
            </w:r>
            <w:r>
              <w:rPr>
                <w:rFonts w:ascii="Calibri" w:hAnsi="Calibri" w:cs="Calibri"/>
                <w:b/>
              </w:rPr>
              <w:t>E</w:t>
            </w:r>
            <w:r w:rsidRPr="00F11ECE">
              <w:rPr>
                <w:rFonts w:ascii="Calibri" w:hAnsi="Calibri" w:cs="Calibri"/>
                <w:b/>
              </w:rPr>
              <w:t>ÚD:</w:t>
            </w:r>
          </w:p>
          <w:p w:rsidRPr="00F11ECE" w:rsidR="00482B24" w:rsidP="00482B24" w:rsidRDefault="00482B24" w14:paraId="3A412960" w14:textId="57E99B94">
            <w:pPr>
              <w:pStyle w:val="Bezmezer"/>
              <w:numPr>
                <w:ilvl w:val="0"/>
                <w:numId w:val="43"/>
              </w:numPr>
              <w:spacing w:line="240" w:lineRule="auto"/>
              <w:jc w:val="both"/>
              <w:rPr>
                <w:rFonts w:ascii="Calibri" w:hAnsi="Calibri" w:cs="Calibri"/>
              </w:rPr>
            </w:pPr>
            <w:r>
              <w:rPr>
                <w:rFonts w:ascii="Calibri" w:hAnsi="Calibri" w:cs="Calibri"/>
              </w:rPr>
              <w:t>v</w:t>
            </w:r>
            <w:r w:rsidRPr="00F11ECE">
              <w:rPr>
                <w:rFonts w:ascii="Calibri" w:hAnsi="Calibri" w:cs="Calibri"/>
              </w:rPr>
              <w:t>elikost obrazovky (dotykové plochy) min. 4</w:t>
            </w:r>
            <w:r w:rsidR="00AB71F9">
              <w:rPr>
                <w:rFonts w:ascii="Calibri" w:hAnsi="Calibri" w:cs="Calibri"/>
              </w:rPr>
              <w:t>8</w:t>
            </w:r>
            <w:r w:rsidRPr="00F11ECE">
              <w:rPr>
                <w:rFonts w:ascii="Calibri" w:hAnsi="Calibri" w:cs="Calibri"/>
              </w:rPr>
              <w:t>“</w:t>
            </w:r>
            <w:r w:rsidR="00763B5C">
              <w:rPr>
                <w:rFonts w:ascii="Calibri" w:hAnsi="Calibri" w:cs="Calibri"/>
              </w:rPr>
              <w:t>,</w:t>
            </w:r>
          </w:p>
          <w:p w:rsidRPr="003A71C6" w:rsidR="00482B24" w:rsidP="00482B24" w:rsidRDefault="00482B24" w14:paraId="70DD241C" w14:textId="77777777">
            <w:pPr>
              <w:pStyle w:val="Bezmezer"/>
              <w:numPr>
                <w:ilvl w:val="0"/>
                <w:numId w:val="43"/>
              </w:numPr>
              <w:spacing w:line="240" w:lineRule="auto"/>
              <w:jc w:val="both"/>
              <w:rPr>
                <w:rFonts w:ascii="Calibri" w:hAnsi="Calibri" w:cs="Calibri"/>
              </w:rPr>
            </w:pPr>
            <w:r w:rsidRPr="003A71C6">
              <w:rPr>
                <w:rFonts w:ascii="Calibri" w:hAnsi="Calibri" w:cs="Calibri"/>
              </w:rPr>
              <w:t>provoz 24/7/365,</w:t>
            </w:r>
          </w:p>
          <w:p w:rsidRPr="00F11ECE" w:rsidR="00482B24" w:rsidP="00482B24" w:rsidRDefault="00482B24" w14:paraId="6EBF3703" w14:textId="77777777">
            <w:pPr>
              <w:pStyle w:val="Bezmezer"/>
              <w:numPr>
                <w:ilvl w:val="0"/>
                <w:numId w:val="43"/>
              </w:numPr>
              <w:spacing w:line="240" w:lineRule="auto"/>
              <w:jc w:val="both"/>
              <w:rPr>
                <w:rFonts w:ascii="Calibri" w:hAnsi="Calibri" w:cs="Calibri"/>
              </w:rPr>
            </w:pPr>
            <w:r>
              <w:rPr>
                <w:rFonts w:ascii="Calibri" w:hAnsi="Calibri" w:cs="Calibri"/>
              </w:rPr>
              <w:t>p</w:t>
            </w:r>
            <w:r w:rsidRPr="00F11ECE">
              <w:rPr>
                <w:rFonts w:ascii="Calibri" w:hAnsi="Calibri" w:cs="Calibri"/>
              </w:rPr>
              <w:t>rovozní teplota minimální rozsah -30 °C až +50 °C</w:t>
            </w:r>
            <w:r>
              <w:rPr>
                <w:rFonts w:ascii="Calibri" w:hAnsi="Calibri" w:cs="Calibri"/>
              </w:rPr>
              <w:t>,</w:t>
            </w:r>
          </w:p>
          <w:p w:rsidRPr="00F11ECE" w:rsidR="00482B24" w:rsidP="00482B24" w:rsidRDefault="00482B24" w14:paraId="38AE5D36" w14:textId="77777777">
            <w:pPr>
              <w:pStyle w:val="Bezmezer"/>
              <w:numPr>
                <w:ilvl w:val="0"/>
                <w:numId w:val="43"/>
              </w:numPr>
              <w:spacing w:line="240" w:lineRule="auto"/>
              <w:jc w:val="both"/>
              <w:rPr>
                <w:rFonts w:ascii="Calibri" w:hAnsi="Calibri" w:cs="Calibri"/>
              </w:rPr>
            </w:pPr>
            <w:r>
              <w:rPr>
                <w:rFonts w:ascii="Calibri" w:hAnsi="Calibri" w:cs="Calibri"/>
              </w:rPr>
              <w:lastRenderedPageBreak/>
              <w:t>v</w:t>
            </w:r>
            <w:r w:rsidRPr="00F11ECE">
              <w:rPr>
                <w:rFonts w:ascii="Calibri" w:hAnsi="Calibri" w:cs="Calibri"/>
              </w:rPr>
              <w:t>nitřní klimatizační systém se samoregulací, který zajistí stabilní a optimální prostředí pro zařízení (klimatizační jednotka)</w:t>
            </w:r>
            <w:r>
              <w:rPr>
                <w:rFonts w:ascii="Calibri" w:hAnsi="Calibri" w:cs="Calibri"/>
              </w:rPr>
              <w:t>,</w:t>
            </w:r>
          </w:p>
          <w:p w:rsidRPr="00F11ECE" w:rsidR="00482B24" w:rsidP="00482B24" w:rsidRDefault="00482B24" w14:paraId="143AA27B" w14:textId="77777777">
            <w:pPr>
              <w:pStyle w:val="Bezmezer"/>
              <w:numPr>
                <w:ilvl w:val="0"/>
                <w:numId w:val="43"/>
              </w:numPr>
              <w:spacing w:line="240" w:lineRule="auto"/>
              <w:jc w:val="both"/>
              <w:rPr>
                <w:rFonts w:ascii="Calibri" w:hAnsi="Calibri" w:cs="Calibri"/>
              </w:rPr>
            </w:pPr>
            <w:r>
              <w:rPr>
                <w:rFonts w:ascii="Calibri" w:hAnsi="Calibri" w:cs="Calibri"/>
              </w:rPr>
              <w:t>p</w:t>
            </w:r>
            <w:r w:rsidRPr="00F11ECE">
              <w:rPr>
                <w:rFonts w:ascii="Calibri" w:hAnsi="Calibri" w:cs="Calibri"/>
              </w:rPr>
              <w:t>rovozní vlhkost min. 80% odolnost proti vlhkosti</w:t>
            </w:r>
            <w:r>
              <w:rPr>
                <w:rFonts w:ascii="Calibri" w:hAnsi="Calibri" w:cs="Calibri"/>
              </w:rPr>
              <w:t>,</w:t>
            </w:r>
          </w:p>
          <w:p w:rsidRPr="00F11ECE" w:rsidR="00482B24" w:rsidP="00482B24" w:rsidRDefault="00482B24" w14:paraId="28781590" w14:textId="77777777">
            <w:pPr>
              <w:pStyle w:val="Bezmezer"/>
              <w:numPr>
                <w:ilvl w:val="0"/>
                <w:numId w:val="43"/>
              </w:numPr>
              <w:spacing w:line="240" w:lineRule="auto"/>
              <w:jc w:val="both"/>
              <w:rPr>
                <w:rFonts w:ascii="Calibri" w:hAnsi="Calibri" w:cs="Calibri"/>
              </w:rPr>
            </w:pPr>
            <w:r>
              <w:rPr>
                <w:rFonts w:ascii="Calibri" w:hAnsi="Calibri" w:cs="Calibri"/>
              </w:rPr>
              <w:t>t</w:t>
            </w:r>
            <w:r w:rsidRPr="00F11ECE">
              <w:rPr>
                <w:rFonts w:ascii="Calibri" w:hAnsi="Calibri" w:cs="Calibri"/>
              </w:rPr>
              <w:t>řída krytí min. IP65</w:t>
            </w:r>
            <w:r>
              <w:rPr>
                <w:rFonts w:ascii="Calibri" w:hAnsi="Calibri" w:cs="Calibri"/>
              </w:rPr>
              <w:t>,</w:t>
            </w:r>
          </w:p>
          <w:p w:rsidRPr="00F11ECE" w:rsidR="00482B24" w:rsidP="00482B24" w:rsidRDefault="00482B24" w14:paraId="21DFF6BA" w14:textId="77777777">
            <w:pPr>
              <w:pStyle w:val="Bezmezer"/>
              <w:numPr>
                <w:ilvl w:val="0"/>
                <w:numId w:val="43"/>
              </w:numPr>
              <w:spacing w:line="240" w:lineRule="auto"/>
              <w:jc w:val="both"/>
              <w:rPr>
                <w:rFonts w:ascii="Calibri" w:hAnsi="Calibri" w:cs="Calibri"/>
              </w:rPr>
            </w:pPr>
            <w:r>
              <w:rPr>
                <w:rFonts w:ascii="Calibri" w:hAnsi="Calibri" w:cs="Calibri"/>
              </w:rPr>
              <w:t>ž</w:t>
            </w:r>
            <w:r w:rsidRPr="00F11ECE">
              <w:rPr>
                <w:rFonts w:ascii="Calibri" w:hAnsi="Calibri" w:cs="Calibri"/>
              </w:rPr>
              <w:t>ivotnost LCD panelu minimálně 50 000 hodin v provozu 24/7/365</w:t>
            </w:r>
            <w:r>
              <w:rPr>
                <w:rFonts w:ascii="Calibri" w:hAnsi="Calibri" w:cs="Calibri"/>
              </w:rPr>
              <w:t>,</w:t>
            </w:r>
          </w:p>
          <w:p w:rsidRPr="00F11ECE" w:rsidR="00482B24" w:rsidP="00482B24" w:rsidRDefault="00482B24" w14:paraId="28090700" w14:textId="77777777">
            <w:pPr>
              <w:pStyle w:val="Bezmezer"/>
              <w:numPr>
                <w:ilvl w:val="0"/>
                <w:numId w:val="43"/>
              </w:numPr>
              <w:spacing w:line="240" w:lineRule="auto"/>
              <w:jc w:val="both"/>
              <w:rPr>
                <w:rFonts w:ascii="Calibri" w:hAnsi="Calibri" w:cs="Calibri"/>
              </w:rPr>
            </w:pPr>
            <w:r>
              <w:rPr>
                <w:rFonts w:ascii="Calibri" w:hAnsi="Calibri" w:cs="Calibri"/>
              </w:rPr>
              <w:t>o</w:t>
            </w:r>
            <w:r w:rsidRPr="00F11ECE">
              <w:rPr>
                <w:rFonts w:ascii="Calibri" w:hAnsi="Calibri" w:cs="Calibri"/>
              </w:rPr>
              <w:t>rientace obrazovky v</w:t>
            </w:r>
            <w:r>
              <w:rPr>
                <w:rFonts w:ascii="Calibri" w:hAnsi="Calibri" w:cs="Calibri"/>
              </w:rPr>
              <w:t xml:space="preserve"> EÚD </w:t>
            </w:r>
            <w:r w:rsidRPr="00F11ECE">
              <w:rPr>
                <w:rFonts w:ascii="Calibri" w:hAnsi="Calibri" w:cs="Calibri"/>
              </w:rPr>
              <w:t>na výšku</w:t>
            </w:r>
            <w:r>
              <w:rPr>
                <w:rFonts w:ascii="Calibri" w:hAnsi="Calibri" w:cs="Calibri"/>
              </w:rPr>
              <w:t>,</w:t>
            </w:r>
          </w:p>
          <w:p w:rsidRPr="00F11ECE" w:rsidR="00482B24" w:rsidP="00482B24" w:rsidRDefault="00482B24" w14:paraId="7D5E6523" w14:textId="30855BE2">
            <w:pPr>
              <w:pStyle w:val="Bezmezer"/>
              <w:numPr>
                <w:ilvl w:val="0"/>
                <w:numId w:val="43"/>
              </w:numPr>
              <w:spacing w:line="240" w:lineRule="auto"/>
              <w:jc w:val="both"/>
              <w:rPr>
                <w:rFonts w:ascii="Calibri" w:hAnsi="Calibri" w:cs="Calibri"/>
                <w:color w:val="000000" w:themeColor="text1"/>
              </w:rPr>
            </w:pPr>
            <w:r>
              <w:rPr>
                <w:rFonts w:ascii="Calibri" w:hAnsi="Calibri" w:cs="Calibri"/>
                <w:color w:val="000000" w:themeColor="text1"/>
              </w:rPr>
              <w:t>t</w:t>
            </w:r>
            <w:r w:rsidRPr="00F11ECE">
              <w:rPr>
                <w:rFonts w:ascii="Calibri" w:hAnsi="Calibri" w:cs="Calibri"/>
                <w:color w:val="000000" w:themeColor="text1"/>
              </w:rPr>
              <w:t xml:space="preserve">yp </w:t>
            </w:r>
            <w:r>
              <w:rPr>
                <w:rFonts w:ascii="Calibri" w:hAnsi="Calibri" w:cs="Calibri"/>
                <w:color w:val="000000" w:themeColor="text1"/>
              </w:rPr>
              <w:t>E</w:t>
            </w:r>
            <w:r w:rsidR="00F226C2">
              <w:rPr>
                <w:rFonts w:ascii="Calibri" w:hAnsi="Calibri" w:cs="Calibri"/>
                <w:color w:val="000000" w:themeColor="text1"/>
              </w:rPr>
              <w:t>Ú</w:t>
            </w:r>
            <w:r>
              <w:rPr>
                <w:rFonts w:ascii="Calibri" w:hAnsi="Calibri" w:cs="Calibri"/>
                <w:color w:val="000000" w:themeColor="text1"/>
              </w:rPr>
              <w:t>D</w:t>
            </w:r>
            <w:r w:rsidRPr="00F11ECE">
              <w:rPr>
                <w:rFonts w:ascii="Calibri" w:hAnsi="Calibri" w:cs="Calibri"/>
                <w:color w:val="000000" w:themeColor="text1"/>
              </w:rPr>
              <w:t xml:space="preserve"> jednostranný, samostatně stojící, umístění před hlavním vstupem do budovy MěÚ, Masarykovo náměstí 128, Rožnov p. R. (pro lepší představu je v příloze k dispozici vizualizace architekta města). </w:t>
            </w:r>
          </w:p>
          <w:p w:rsidRPr="00F11ECE" w:rsidR="00482B24" w:rsidP="00482B24" w:rsidRDefault="00482B24" w14:paraId="295ADD43" w14:textId="77777777">
            <w:pPr>
              <w:pStyle w:val="Bezmezer"/>
              <w:numPr>
                <w:ilvl w:val="0"/>
                <w:numId w:val="43"/>
              </w:numPr>
              <w:spacing w:line="240" w:lineRule="auto"/>
              <w:jc w:val="both"/>
              <w:rPr>
                <w:rFonts w:ascii="Calibri" w:hAnsi="Calibri" w:cs="Calibri"/>
              </w:rPr>
            </w:pPr>
            <w:r>
              <w:rPr>
                <w:rFonts w:ascii="Calibri" w:hAnsi="Calibri" w:cs="Calibri"/>
              </w:rPr>
              <w:t>n</w:t>
            </w:r>
            <w:r w:rsidRPr="00F11ECE">
              <w:rPr>
                <w:rFonts w:ascii="Calibri" w:hAnsi="Calibri" w:cs="Calibri"/>
              </w:rPr>
              <w:t>apájení AC 230 V, 50/60 Hz</w:t>
            </w:r>
            <w:r>
              <w:rPr>
                <w:rFonts w:ascii="Calibri" w:hAnsi="Calibri" w:cs="Calibri"/>
              </w:rPr>
              <w:t>,</w:t>
            </w:r>
          </w:p>
          <w:p w:rsidRPr="00F11ECE" w:rsidR="00482B24" w:rsidP="00482B24" w:rsidRDefault="00482B24" w14:paraId="1DE71C66" w14:textId="01AB292D">
            <w:pPr>
              <w:pStyle w:val="Bezmezer"/>
              <w:numPr>
                <w:ilvl w:val="0"/>
                <w:numId w:val="43"/>
              </w:numPr>
              <w:spacing w:line="240" w:lineRule="auto"/>
              <w:jc w:val="both"/>
              <w:rPr>
                <w:rFonts w:ascii="Calibri" w:hAnsi="Calibri" w:cs="Calibri"/>
              </w:rPr>
            </w:pPr>
            <w:r>
              <w:rPr>
                <w:rFonts w:ascii="Calibri" w:hAnsi="Calibri" w:cs="Calibri"/>
              </w:rPr>
              <w:t>e</w:t>
            </w:r>
            <w:r w:rsidRPr="00F11ECE">
              <w:rPr>
                <w:rFonts w:ascii="Calibri" w:hAnsi="Calibri" w:cs="Calibri"/>
              </w:rPr>
              <w:t>lektrický záložní zdroj pro případ výpadku elektrické energie, který v takovém případě udrží zařízení v provozu po dobu min. 10 minut</w:t>
            </w:r>
            <w:r w:rsidR="005B21BB">
              <w:rPr>
                <w:rFonts w:ascii="Calibri" w:hAnsi="Calibri" w:cs="Calibri"/>
              </w:rPr>
              <w:t>,</w:t>
            </w:r>
          </w:p>
          <w:p w:rsidRPr="00F11ECE" w:rsidR="00482B24" w:rsidP="00482B24" w:rsidRDefault="00482B24" w14:paraId="46392C5A" w14:textId="77777777">
            <w:pPr>
              <w:pStyle w:val="Bezmezer"/>
              <w:numPr>
                <w:ilvl w:val="0"/>
                <w:numId w:val="43"/>
              </w:numPr>
              <w:spacing w:line="240" w:lineRule="auto"/>
              <w:jc w:val="both"/>
              <w:rPr>
                <w:rFonts w:ascii="Calibri" w:hAnsi="Calibri" w:cs="Calibri"/>
              </w:rPr>
            </w:pPr>
            <w:r>
              <w:rPr>
                <w:rFonts w:ascii="Calibri" w:hAnsi="Calibri" w:cs="Calibri"/>
              </w:rPr>
              <w:t>s</w:t>
            </w:r>
            <w:r w:rsidRPr="00F11ECE">
              <w:rPr>
                <w:rFonts w:ascii="Calibri" w:hAnsi="Calibri" w:cs="Calibri"/>
              </w:rPr>
              <w:t>klo antireflexní s dotykovou fólií</w:t>
            </w:r>
            <w:r>
              <w:rPr>
                <w:rFonts w:ascii="Calibri" w:hAnsi="Calibri" w:cs="Calibri"/>
              </w:rPr>
              <w:t>,</w:t>
            </w:r>
          </w:p>
          <w:p w:rsidRPr="00F11ECE" w:rsidR="00482B24" w:rsidP="00482B24" w:rsidRDefault="00482B24" w14:paraId="1A67547C" w14:textId="77777777">
            <w:pPr>
              <w:pStyle w:val="Bezmezer"/>
              <w:numPr>
                <w:ilvl w:val="0"/>
                <w:numId w:val="43"/>
              </w:numPr>
              <w:spacing w:line="240" w:lineRule="auto"/>
              <w:jc w:val="both"/>
              <w:rPr>
                <w:rFonts w:ascii="Calibri" w:hAnsi="Calibri" w:cs="Calibri"/>
              </w:rPr>
            </w:pPr>
            <w:r>
              <w:rPr>
                <w:rFonts w:ascii="Calibri" w:hAnsi="Calibri" w:cs="Calibri"/>
              </w:rPr>
              <w:t>r</w:t>
            </w:r>
            <w:r w:rsidRPr="00F11ECE">
              <w:rPr>
                <w:rFonts w:ascii="Calibri" w:hAnsi="Calibri" w:cs="Calibri"/>
              </w:rPr>
              <w:t>eakce na dotyk v zimním období i s k tomu vhodnými rukavicemi</w:t>
            </w:r>
            <w:r>
              <w:rPr>
                <w:rFonts w:ascii="Calibri" w:hAnsi="Calibri" w:cs="Calibri"/>
              </w:rPr>
              <w:t>,</w:t>
            </w:r>
          </w:p>
          <w:p w:rsidRPr="00F11ECE" w:rsidR="00482B24" w:rsidP="00482B24" w:rsidRDefault="00482B24" w14:paraId="0920E015" w14:textId="77777777">
            <w:pPr>
              <w:pStyle w:val="Bezmezer"/>
              <w:numPr>
                <w:ilvl w:val="0"/>
                <w:numId w:val="43"/>
              </w:numPr>
              <w:spacing w:line="240" w:lineRule="auto"/>
              <w:jc w:val="both"/>
              <w:rPr>
                <w:rFonts w:ascii="Calibri" w:hAnsi="Calibri" w:cs="Calibri"/>
              </w:rPr>
            </w:pPr>
            <w:r>
              <w:rPr>
                <w:rFonts w:ascii="Calibri" w:hAnsi="Calibri" w:cs="Calibri"/>
              </w:rPr>
              <w:t>s</w:t>
            </w:r>
            <w:r w:rsidRPr="00F11ECE">
              <w:rPr>
                <w:rFonts w:ascii="Calibri" w:hAnsi="Calibri" w:cs="Calibri"/>
              </w:rPr>
              <w:t>vítivost min. 2 000 cd/m2</w:t>
            </w:r>
            <w:r>
              <w:rPr>
                <w:rFonts w:ascii="Calibri" w:hAnsi="Calibri" w:cs="Calibri"/>
              </w:rPr>
              <w:t>,</w:t>
            </w:r>
          </w:p>
          <w:p w:rsidRPr="00F11ECE" w:rsidR="00482B24" w:rsidP="00482B24" w:rsidRDefault="00482B24" w14:paraId="4D414099" w14:textId="77777777">
            <w:pPr>
              <w:pStyle w:val="Bezmezer"/>
              <w:numPr>
                <w:ilvl w:val="0"/>
                <w:numId w:val="43"/>
              </w:numPr>
              <w:spacing w:line="240" w:lineRule="auto"/>
              <w:jc w:val="both"/>
              <w:rPr>
                <w:rFonts w:ascii="Calibri" w:hAnsi="Calibri" w:cs="Calibri"/>
              </w:rPr>
            </w:pPr>
            <w:r>
              <w:rPr>
                <w:rFonts w:ascii="Calibri" w:hAnsi="Calibri" w:cs="Calibri"/>
              </w:rPr>
              <w:t>a</w:t>
            </w:r>
            <w:r w:rsidRPr="00F11ECE">
              <w:rPr>
                <w:rFonts w:ascii="Calibri" w:hAnsi="Calibri" w:cs="Calibri"/>
              </w:rPr>
              <w:t>utomatická kontrola jasu</w:t>
            </w:r>
            <w:r>
              <w:rPr>
                <w:rFonts w:ascii="Calibri" w:hAnsi="Calibri" w:cs="Calibri"/>
              </w:rPr>
              <w:t>,</w:t>
            </w:r>
          </w:p>
          <w:p w:rsidRPr="00F11ECE" w:rsidR="00482B24" w:rsidP="00482B24" w:rsidRDefault="00482B24" w14:paraId="5B58058C" w14:textId="77777777">
            <w:pPr>
              <w:pStyle w:val="Bezmezer"/>
              <w:numPr>
                <w:ilvl w:val="0"/>
                <w:numId w:val="43"/>
              </w:numPr>
              <w:spacing w:line="240" w:lineRule="auto"/>
              <w:jc w:val="both"/>
              <w:rPr>
                <w:rFonts w:ascii="Calibri" w:hAnsi="Calibri" w:cs="Calibri"/>
              </w:rPr>
            </w:pPr>
            <w:r>
              <w:rPr>
                <w:rFonts w:ascii="Calibri" w:hAnsi="Calibri" w:cs="Calibri"/>
              </w:rPr>
              <w:t>r</w:t>
            </w:r>
            <w:r w:rsidRPr="00F11ECE">
              <w:rPr>
                <w:rFonts w:ascii="Calibri" w:hAnsi="Calibri" w:cs="Calibri"/>
              </w:rPr>
              <w:t>ozlišení min 1080 x 1920 bodů</w:t>
            </w:r>
            <w:r>
              <w:rPr>
                <w:rFonts w:ascii="Calibri" w:hAnsi="Calibri" w:cs="Calibri"/>
              </w:rPr>
              <w:t>,</w:t>
            </w:r>
          </w:p>
          <w:p w:rsidRPr="00F11ECE" w:rsidR="00482B24" w:rsidP="00482B24" w:rsidRDefault="00482B24" w14:paraId="5AD9AF23" w14:textId="77777777">
            <w:pPr>
              <w:pStyle w:val="Bezmezer"/>
              <w:numPr>
                <w:ilvl w:val="0"/>
                <w:numId w:val="43"/>
              </w:numPr>
              <w:spacing w:line="240" w:lineRule="auto"/>
              <w:jc w:val="both"/>
              <w:rPr>
                <w:rFonts w:ascii="Calibri" w:hAnsi="Calibri" w:cs="Calibri"/>
              </w:rPr>
            </w:pPr>
            <w:r>
              <w:rPr>
                <w:rFonts w:ascii="Calibri" w:hAnsi="Calibri" w:cs="Calibri"/>
              </w:rPr>
              <w:t>p</w:t>
            </w:r>
            <w:r w:rsidRPr="00F11ECE">
              <w:rPr>
                <w:rFonts w:ascii="Calibri" w:hAnsi="Calibri" w:cs="Calibri"/>
              </w:rPr>
              <w:t>oměr stran 16 : 9</w:t>
            </w:r>
            <w:r>
              <w:rPr>
                <w:rFonts w:ascii="Calibri" w:hAnsi="Calibri" w:cs="Calibri"/>
              </w:rPr>
              <w:t>,</w:t>
            </w:r>
          </w:p>
          <w:p w:rsidRPr="00F11ECE" w:rsidR="00482B24" w:rsidP="00482B24" w:rsidRDefault="00482B24" w14:paraId="6C20C567" w14:textId="77777777">
            <w:pPr>
              <w:pStyle w:val="Bezmezer"/>
              <w:numPr>
                <w:ilvl w:val="0"/>
                <w:numId w:val="43"/>
              </w:numPr>
              <w:spacing w:line="240" w:lineRule="auto"/>
              <w:jc w:val="both"/>
              <w:rPr>
                <w:rFonts w:ascii="Calibri" w:hAnsi="Calibri" w:cs="Calibri"/>
              </w:rPr>
            </w:pPr>
            <w:r>
              <w:rPr>
                <w:rFonts w:ascii="Calibri" w:hAnsi="Calibri" w:cs="Calibri"/>
              </w:rPr>
              <w:t>p</w:t>
            </w:r>
            <w:r w:rsidRPr="00F11ECE">
              <w:rPr>
                <w:rFonts w:ascii="Calibri" w:hAnsi="Calibri" w:cs="Calibri"/>
              </w:rPr>
              <w:t>ozorovací úhel min. 178°horizontal/178°vertical</w:t>
            </w:r>
            <w:r>
              <w:rPr>
                <w:rFonts w:ascii="Calibri" w:hAnsi="Calibri" w:cs="Calibri"/>
              </w:rPr>
              <w:t>,</w:t>
            </w:r>
          </w:p>
          <w:p w:rsidRPr="00F11ECE" w:rsidR="00482B24" w:rsidP="00482B24" w:rsidRDefault="00482B24" w14:paraId="4041EBA4" w14:textId="77777777">
            <w:pPr>
              <w:pStyle w:val="Bezmezer"/>
              <w:numPr>
                <w:ilvl w:val="0"/>
                <w:numId w:val="43"/>
              </w:numPr>
              <w:spacing w:line="240" w:lineRule="auto"/>
              <w:jc w:val="both"/>
              <w:rPr>
                <w:rFonts w:ascii="Calibri" w:hAnsi="Calibri" w:cs="Calibri"/>
              </w:rPr>
            </w:pPr>
            <w:r>
              <w:rPr>
                <w:rFonts w:ascii="Calibri" w:hAnsi="Calibri" w:cs="Calibri"/>
              </w:rPr>
              <w:t>k</w:t>
            </w:r>
            <w:r w:rsidRPr="00F11ECE">
              <w:rPr>
                <w:rFonts w:ascii="Calibri" w:hAnsi="Calibri" w:cs="Calibri"/>
              </w:rPr>
              <w:t>onstrukce a barva odolná proti UV záření, antivandal provedení (kovová konstrukce)</w:t>
            </w:r>
            <w:r>
              <w:rPr>
                <w:rFonts w:ascii="Calibri" w:hAnsi="Calibri" w:cs="Calibri"/>
              </w:rPr>
              <w:t>,</w:t>
            </w:r>
          </w:p>
          <w:p w:rsidRPr="00F11ECE" w:rsidR="00482B24" w:rsidP="00482B24" w:rsidRDefault="00482B24" w14:paraId="3BF9C9B8" w14:textId="77777777">
            <w:pPr>
              <w:pStyle w:val="Bezmezer"/>
              <w:numPr>
                <w:ilvl w:val="0"/>
                <w:numId w:val="43"/>
              </w:numPr>
              <w:spacing w:line="240" w:lineRule="auto"/>
              <w:jc w:val="both"/>
              <w:rPr>
                <w:rFonts w:ascii="Calibri" w:hAnsi="Calibri" w:cs="Calibri"/>
              </w:rPr>
            </w:pPr>
            <w:r>
              <w:rPr>
                <w:rFonts w:ascii="Calibri" w:hAnsi="Calibri" w:cs="Calibri"/>
              </w:rPr>
              <w:t>d</w:t>
            </w:r>
            <w:r w:rsidRPr="00F11ECE">
              <w:rPr>
                <w:rFonts w:ascii="Calibri" w:hAnsi="Calibri" w:cs="Calibri"/>
              </w:rPr>
              <w:t xml:space="preserve">ohledový SW </w:t>
            </w:r>
            <w:r>
              <w:rPr>
                <w:rFonts w:ascii="Calibri" w:hAnsi="Calibri" w:cs="Calibri"/>
              </w:rPr>
              <w:t xml:space="preserve">EÚD </w:t>
            </w:r>
            <w:r w:rsidRPr="00F11ECE">
              <w:rPr>
                <w:rFonts w:ascii="Calibri" w:hAnsi="Calibri" w:cs="Calibri"/>
              </w:rPr>
              <w:t xml:space="preserve">umožňující vypínání/zapínání </w:t>
            </w:r>
            <w:r>
              <w:rPr>
                <w:rFonts w:ascii="Calibri" w:hAnsi="Calibri" w:cs="Calibri"/>
              </w:rPr>
              <w:t>EÚD</w:t>
            </w:r>
            <w:r w:rsidRPr="00F11ECE">
              <w:rPr>
                <w:rFonts w:ascii="Calibri" w:hAnsi="Calibri" w:cs="Calibri"/>
              </w:rPr>
              <w:t xml:space="preserve">, vypínání/zapínání zvuku, zobrazování operátorovi na jeho monitoru aktuální obrazovku </w:t>
            </w:r>
            <w:r>
              <w:rPr>
                <w:rFonts w:ascii="Calibri" w:hAnsi="Calibri" w:cs="Calibri"/>
              </w:rPr>
              <w:t>E</w:t>
            </w:r>
            <w:r w:rsidRPr="00F11ECE">
              <w:rPr>
                <w:rFonts w:ascii="Calibri" w:hAnsi="Calibri" w:cs="Calibri"/>
              </w:rPr>
              <w:t>ÚD</w:t>
            </w:r>
            <w:r>
              <w:rPr>
                <w:rFonts w:ascii="Calibri" w:hAnsi="Calibri" w:cs="Calibri"/>
              </w:rPr>
              <w:t>,</w:t>
            </w:r>
          </w:p>
          <w:p w:rsidRPr="00F11ECE" w:rsidR="00482B24" w:rsidP="00482B24" w:rsidRDefault="00482B24" w14:paraId="78BC7B32" w14:textId="77777777">
            <w:pPr>
              <w:pStyle w:val="Bezmezer"/>
              <w:numPr>
                <w:ilvl w:val="0"/>
                <w:numId w:val="43"/>
              </w:numPr>
              <w:spacing w:line="240" w:lineRule="auto"/>
              <w:jc w:val="both"/>
              <w:rPr>
                <w:rFonts w:ascii="Calibri" w:hAnsi="Calibri" w:cs="Calibri"/>
              </w:rPr>
            </w:pPr>
            <w:r>
              <w:rPr>
                <w:rFonts w:ascii="Calibri" w:hAnsi="Calibri" w:cs="Calibri"/>
              </w:rPr>
              <w:t>s</w:t>
            </w:r>
            <w:r w:rsidRPr="00F11ECE">
              <w:rPr>
                <w:rFonts w:ascii="Calibri" w:hAnsi="Calibri" w:cs="Calibri"/>
              </w:rPr>
              <w:t>oučástí bude SW pro vzdálenou správu a online monitorování, který sleduje neoprávněné vniknutí, chod LCD panelu, vzduchotechniky, počítače a zobrazovacího software a v případě problémů zasílá upozornění správcům elektronické úřední desky</w:t>
            </w:r>
            <w:r>
              <w:rPr>
                <w:rFonts w:ascii="Calibri" w:hAnsi="Calibri" w:cs="Calibri"/>
              </w:rPr>
              <w:t>,</w:t>
            </w:r>
          </w:p>
          <w:p w:rsidRPr="00F11ECE" w:rsidR="00482B24" w:rsidP="00482B24" w:rsidRDefault="00482B24" w14:paraId="71CF27D2" w14:textId="77777777">
            <w:pPr>
              <w:pStyle w:val="Bezmezer"/>
              <w:numPr>
                <w:ilvl w:val="0"/>
                <w:numId w:val="43"/>
              </w:numPr>
              <w:spacing w:line="240" w:lineRule="auto"/>
              <w:jc w:val="both"/>
              <w:rPr>
                <w:rFonts w:ascii="Calibri" w:hAnsi="Calibri" w:cs="Calibri"/>
              </w:rPr>
            </w:pPr>
            <w:r>
              <w:rPr>
                <w:rFonts w:ascii="Calibri" w:hAnsi="Calibri" w:cs="Calibri"/>
              </w:rPr>
              <w:t>i</w:t>
            </w:r>
            <w:r w:rsidRPr="00F11ECE">
              <w:rPr>
                <w:rFonts w:ascii="Calibri" w:hAnsi="Calibri" w:cs="Calibri"/>
              </w:rPr>
              <w:t>nterní konektory min. USB, RJ-45 - přístup k zobrazení vnitřní LAN (Local area network), HDMI (High-Definition Multimedia Interface)/Display port), svorkovnice</w:t>
            </w:r>
            <w:r>
              <w:rPr>
                <w:rFonts w:ascii="Calibri" w:hAnsi="Calibri" w:cs="Calibri"/>
              </w:rPr>
              <w:t>,</w:t>
            </w:r>
          </w:p>
          <w:p w:rsidRPr="00F11ECE" w:rsidR="00482B24" w:rsidP="00482B24" w:rsidRDefault="00482B24" w14:paraId="33378A77" w14:textId="77777777">
            <w:pPr>
              <w:pStyle w:val="Bezmezer"/>
              <w:numPr>
                <w:ilvl w:val="0"/>
                <w:numId w:val="43"/>
              </w:numPr>
              <w:spacing w:line="240" w:lineRule="auto"/>
              <w:jc w:val="both"/>
              <w:rPr>
                <w:rFonts w:ascii="Calibri" w:hAnsi="Calibri" w:cs="Calibri"/>
              </w:rPr>
            </w:pPr>
            <w:r>
              <w:rPr>
                <w:rFonts w:ascii="Calibri" w:hAnsi="Calibri" w:cs="Calibri"/>
              </w:rPr>
              <w:t>d</w:t>
            </w:r>
            <w:r w:rsidRPr="00F11ECE">
              <w:rPr>
                <w:rFonts w:ascii="Calibri" w:hAnsi="Calibri" w:cs="Calibri"/>
              </w:rPr>
              <w:t>atové úložiště HDD (Hard disc drive) s kapacitou min. 500 GB</w:t>
            </w:r>
            <w:r>
              <w:rPr>
                <w:rFonts w:ascii="Calibri" w:hAnsi="Calibri" w:cs="Calibri"/>
              </w:rPr>
              <w:t>,</w:t>
            </w:r>
          </w:p>
          <w:p w:rsidRPr="00F11ECE" w:rsidR="00482B24" w:rsidP="00482B24" w:rsidRDefault="00482B24" w14:paraId="74C7D5B6" w14:textId="77777777">
            <w:pPr>
              <w:pStyle w:val="Bezmezer"/>
              <w:numPr>
                <w:ilvl w:val="0"/>
                <w:numId w:val="43"/>
              </w:numPr>
              <w:spacing w:line="240" w:lineRule="auto"/>
              <w:jc w:val="both"/>
              <w:rPr>
                <w:rFonts w:ascii="Calibri" w:hAnsi="Calibri" w:cs="Calibri"/>
              </w:rPr>
            </w:pPr>
            <w:r>
              <w:rPr>
                <w:rFonts w:ascii="Calibri" w:hAnsi="Calibri" w:cs="Calibri"/>
              </w:rPr>
              <w:t>z</w:t>
            </w:r>
            <w:r w:rsidRPr="00F11ECE">
              <w:rPr>
                <w:rFonts w:ascii="Calibri" w:hAnsi="Calibri" w:cs="Calibri"/>
              </w:rPr>
              <w:t>abudované reproduktory</w:t>
            </w:r>
            <w:r>
              <w:rPr>
                <w:rFonts w:ascii="Calibri" w:hAnsi="Calibri" w:cs="Calibri"/>
              </w:rPr>
              <w:t>,</w:t>
            </w:r>
          </w:p>
          <w:p w:rsidRPr="00F11ECE" w:rsidR="00482B24" w:rsidP="00482B24" w:rsidRDefault="00482B24" w14:paraId="315EA932" w14:textId="77777777">
            <w:pPr>
              <w:pStyle w:val="Bezmezer"/>
              <w:numPr>
                <w:ilvl w:val="0"/>
                <w:numId w:val="43"/>
              </w:numPr>
              <w:spacing w:line="240" w:lineRule="auto"/>
              <w:jc w:val="both"/>
              <w:rPr>
                <w:rFonts w:ascii="Calibri" w:hAnsi="Calibri" w:cs="Calibri"/>
              </w:rPr>
            </w:pPr>
            <w:r>
              <w:rPr>
                <w:rFonts w:ascii="Calibri" w:hAnsi="Calibri" w:cs="Calibri"/>
              </w:rPr>
              <w:t>b</w:t>
            </w:r>
            <w:r w:rsidRPr="00F11ECE">
              <w:rPr>
                <w:rFonts w:ascii="Calibri" w:hAnsi="Calibri" w:cs="Calibri"/>
              </w:rPr>
              <w:t>arva černá (optimálně kovářská černá)</w:t>
            </w:r>
            <w:r>
              <w:rPr>
                <w:rFonts w:ascii="Calibri" w:hAnsi="Calibri" w:cs="Calibri"/>
              </w:rPr>
              <w:t>,</w:t>
            </w:r>
          </w:p>
          <w:p w:rsidRPr="00F11ECE" w:rsidR="00482B24" w:rsidP="00482B24" w:rsidRDefault="00482B24" w14:paraId="178DA33B" w14:textId="77777777">
            <w:pPr>
              <w:pStyle w:val="Bezmezer"/>
              <w:numPr>
                <w:ilvl w:val="0"/>
                <w:numId w:val="43"/>
              </w:numPr>
              <w:spacing w:line="240" w:lineRule="auto"/>
              <w:jc w:val="both"/>
              <w:rPr>
                <w:rFonts w:ascii="Calibri" w:hAnsi="Calibri" w:cs="Calibri"/>
              </w:rPr>
            </w:pPr>
            <w:r>
              <w:rPr>
                <w:rFonts w:ascii="Calibri" w:hAnsi="Calibri" w:cs="Calibri"/>
              </w:rPr>
              <w:t>z</w:t>
            </w:r>
            <w:r w:rsidRPr="00F11ECE">
              <w:rPr>
                <w:rFonts w:ascii="Calibri" w:hAnsi="Calibri" w:cs="Calibri"/>
              </w:rPr>
              <w:t>áruka min. 5 let (60 měsíců)</w:t>
            </w:r>
            <w:r>
              <w:rPr>
                <w:rFonts w:ascii="Calibri" w:hAnsi="Calibri" w:cs="Calibri"/>
              </w:rPr>
              <w:t>,</w:t>
            </w:r>
          </w:p>
          <w:p w:rsidRPr="00F11ECE" w:rsidR="00482B24" w:rsidP="00482B24" w:rsidRDefault="00482B24" w14:paraId="2FBBCD86" w14:textId="77777777">
            <w:pPr>
              <w:pStyle w:val="Bezmezer"/>
              <w:numPr>
                <w:ilvl w:val="0"/>
                <w:numId w:val="43"/>
              </w:numPr>
              <w:spacing w:line="240" w:lineRule="auto"/>
              <w:jc w:val="both"/>
              <w:rPr>
                <w:rFonts w:ascii="Calibri" w:hAnsi="Calibri" w:cs="Calibri"/>
              </w:rPr>
            </w:pPr>
            <w:r>
              <w:rPr>
                <w:rFonts w:ascii="Calibri" w:hAnsi="Calibri" w:cs="Calibri"/>
              </w:rPr>
              <w:t>p</w:t>
            </w:r>
            <w:r w:rsidRPr="00F11ECE">
              <w:rPr>
                <w:rFonts w:ascii="Calibri" w:hAnsi="Calibri" w:cs="Calibri"/>
              </w:rPr>
              <w:t xml:space="preserve">řipojení zařízení do LAN optickým nebo metalickým kabelem (součinnost </w:t>
            </w:r>
            <w:r>
              <w:rPr>
                <w:rFonts w:ascii="Calibri" w:hAnsi="Calibri" w:cs="Calibri"/>
              </w:rPr>
              <w:t>z</w:t>
            </w:r>
            <w:r w:rsidRPr="00F11ECE">
              <w:rPr>
                <w:rFonts w:ascii="Calibri" w:hAnsi="Calibri" w:cs="Calibri"/>
              </w:rPr>
              <w:t>adavatele)</w:t>
            </w:r>
            <w:r>
              <w:rPr>
                <w:rFonts w:ascii="Calibri" w:hAnsi="Calibri" w:cs="Calibri"/>
              </w:rPr>
              <w:t>,</w:t>
            </w:r>
          </w:p>
          <w:p w:rsidRPr="00F11ECE" w:rsidR="00482B24" w:rsidP="00482B24" w:rsidRDefault="00482B24" w14:paraId="52C86545" w14:textId="77777777">
            <w:pPr>
              <w:pStyle w:val="Bezmezer"/>
              <w:numPr>
                <w:ilvl w:val="0"/>
                <w:numId w:val="43"/>
              </w:numPr>
              <w:spacing w:line="240" w:lineRule="auto"/>
              <w:jc w:val="both"/>
              <w:rPr>
                <w:rFonts w:ascii="Calibri" w:hAnsi="Calibri" w:cs="Calibri"/>
              </w:rPr>
            </w:pPr>
            <w:r>
              <w:rPr>
                <w:rFonts w:ascii="Calibri" w:hAnsi="Calibri" w:cs="Calibri"/>
              </w:rPr>
              <w:t>o</w:t>
            </w:r>
            <w:r w:rsidRPr="00F11ECE">
              <w:rPr>
                <w:rFonts w:ascii="Calibri" w:hAnsi="Calibri" w:cs="Calibri"/>
              </w:rPr>
              <w:t>chrana proti korozi a UV záření</w:t>
            </w:r>
            <w:r>
              <w:rPr>
                <w:rFonts w:ascii="Calibri" w:hAnsi="Calibri" w:cs="Calibri"/>
              </w:rPr>
              <w:t>,</w:t>
            </w:r>
          </w:p>
          <w:p w:rsidRPr="00F11ECE" w:rsidR="00482B24" w:rsidP="00482B24" w:rsidRDefault="00482B24" w14:paraId="6CE1EEDE" w14:textId="77777777">
            <w:pPr>
              <w:pStyle w:val="Bezmezer"/>
              <w:numPr>
                <w:ilvl w:val="0"/>
                <w:numId w:val="43"/>
              </w:numPr>
              <w:spacing w:line="240" w:lineRule="auto"/>
              <w:jc w:val="both"/>
              <w:rPr>
                <w:rFonts w:ascii="Calibri" w:hAnsi="Calibri" w:cs="Calibri"/>
              </w:rPr>
            </w:pPr>
            <w:r>
              <w:rPr>
                <w:rFonts w:ascii="Calibri" w:hAnsi="Calibri" w:cs="Calibri"/>
              </w:rPr>
              <w:t>p</w:t>
            </w:r>
            <w:r w:rsidRPr="00F11ECE">
              <w:rPr>
                <w:rFonts w:ascii="Calibri" w:hAnsi="Calibri" w:cs="Calibri"/>
              </w:rPr>
              <w:t xml:space="preserve">řípojky LAN budou zapojeny do stávající datové sítě v přízemí budovy (předpokládaná délka instalace LAN cca 15 metrů - zajistí </w:t>
            </w:r>
            <w:r>
              <w:rPr>
                <w:rFonts w:ascii="Calibri" w:hAnsi="Calibri" w:cs="Calibri"/>
              </w:rPr>
              <w:t>z</w:t>
            </w:r>
            <w:r w:rsidRPr="00F11ECE">
              <w:rPr>
                <w:rFonts w:ascii="Calibri" w:hAnsi="Calibri" w:cs="Calibri"/>
              </w:rPr>
              <w:t>adavatel).</w:t>
            </w:r>
          </w:p>
          <w:p w:rsidRPr="00F11ECE" w:rsidR="00482B24" w:rsidP="00482B24" w:rsidRDefault="00482B24" w14:paraId="32959C95" w14:textId="77777777">
            <w:pPr>
              <w:pStyle w:val="Bezmezer"/>
              <w:jc w:val="both"/>
              <w:rPr>
                <w:rFonts w:ascii="Calibri" w:hAnsi="Calibri" w:cs="Calibri"/>
              </w:rPr>
            </w:pPr>
          </w:p>
          <w:p w:rsidRPr="00F11ECE" w:rsidR="00482B24" w:rsidP="00482B24" w:rsidRDefault="00482B24" w14:paraId="30A4C331" w14:textId="77777777">
            <w:pPr>
              <w:pStyle w:val="mcntmsonormal1"/>
              <w:jc w:val="both"/>
              <w:rPr>
                <w:lang w:eastAsia="en-US"/>
              </w:rPr>
            </w:pPr>
            <w:r w:rsidRPr="00F11ECE">
              <w:rPr>
                <w:lang w:eastAsia="en-US"/>
              </w:rPr>
              <w:t xml:space="preserve">Podmínkou realizace vazby </w:t>
            </w:r>
            <w:r>
              <w:rPr>
                <w:lang w:eastAsia="en-US"/>
              </w:rPr>
              <w:t>E</w:t>
            </w:r>
            <w:r w:rsidRPr="00F11ECE">
              <w:rPr>
                <w:lang w:eastAsia="en-US"/>
              </w:rPr>
              <w:t xml:space="preserve">ÚD do elektronické spisové služby zadavatele je využití jednoho </w:t>
            </w:r>
            <w:r>
              <w:rPr>
                <w:lang w:eastAsia="en-US"/>
              </w:rPr>
              <w:br/>
            </w:r>
            <w:r w:rsidRPr="00F11ECE">
              <w:rPr>
                <w:lang w:eastAsia="en-US"/>
              </w:rPr>
              <w:t>z technických řešení, které v současné době Spisová služba (SSL) Geovap nabízí:</w:t>
            </w:r>
          </w:p>
          <w:p w:rsidRPr="00F11ECE" w:rsidR="00482B24" w:rsidP="00482B24" w:rsidRDefault="00482B24" w14:paraId="3BE0F815" w14:textId="77777777">
            <w:pPr>
              <w:pStyle w:val="mcntmsonormal2"/>
              <w:numPr>
                <w:ilvl w:val="0"/>
                <w:numId w:val="44"/>
              </w:numPr>
              <w:rPr>
                <w:lang w:eastAsia="en-US"/>
              </w:rPr>
            </w:pPr>
            <w:r w:rsidRPr="00F11ECE">
              <w:rPr>
                <w:lang w:eastAsia="en-US"/>
              </w:rPr>
              <w:t>Volání scriptu (PHP, CGI, ASP, apod.) systému elektronické úřední desky, kterému se metodou POST předají ze SSL informace o zveřejňovaném dokumentu v okamžiku jeho vypravení.</w:t>
            </w:r>
          </w:p>
          <w:p w:rsidRPr="00F11ECE" w:rsidR="00482B24" w:rsidP="00482B24" w:rsidRDefault="00482B24" w14:paraId="409A09D5" w14:textId="77777777">
            <w:pPr>
              <w:pStyle w:val="mcntmsonormal2"/>
              <w:numPr>
                <w:ilvl w:val="0"/>
                <w:numId w:val="44"/>
              </w:numPr>
              <w:rPr>
                <w:lang w:eastAsia="en-US"/>
              </w:rPr>
            </w:pPr>
            <w:r w:rsidRPr="00F11ECE">
              <w:rPr>
                <w:lang w:eastAsia="en-US"/>
              </w:rPr>
              <w:t>Volání webové služby SSL (HTTP[S], SOAP, XML) systémem elektronické úřední desky, kde odpověď obsahuje dokumenty v daném okamžiku zveřejněné na e-ÚD a jejich metadata.</w:t>
            </w:r>
          </w:p>
          <w:p w:rsidRPr="005F1703" w:rsidR="00482B24" w:rsidP="00482B24" w:rsidRDefault="00482B24" w14:paraId="7077FFCD" w14:textId="77777777">
            <w:pPr>
              <w:rPr>
                <w:rFonts w:ascii="Calibri" w:hAnsi="Calibri" w:cs="Calibri"/>
                <w:b/>
                <w:bCs/>
              </w:rPr>
            </w:pPr>
            <w:r>
              <w:rPr>
                <w:rFonts w:ascii="Calibri" w:hAnsi="Calibri" w:cs="Calibri"/>
                <w:b/>
                <w:bCs/>
              </w:rPr>
              <w:t>Uchazeč po dodání a zprovoznění EÚD předá následnou d</w:t>
            </w:r>
            <w:r w:rsidRPr="005F1703">
              <w:rPr>
                <w:rFonts w:ascii="Calibri" w:hAnsi="Calibri" w:cs="Calibri"/>
                <w:b/>
                <w:bCs/>
              </w:rPr>
              <w:t>okumentac</w:t>
            </w:r>
            <w:r>
              <w:rPr>
                <w:rFonts w:ascii="Calibri" w:hAnsi="Calibri" w:cs="Calibri"/>
                <w:b/>
                <w:bCs/>
              </w:rPr>
              <w:t>i:</w:t>
            </w:r>
          </w:p>
          <w:p w:rsidRPr="00F11ECE" w:rsidR="00482B24" w:rsidP="00482B24" w:rsidRDefault="00482B24" w14:paraId="469D49FE" w14:textId="77777777">
            <w:pPr>
              <w:pStyle w:val="Odstavecseseznamem"/>
              <w:numPr>
                <w:ilvl w:val="0"/>
                <w:numId w:val="43"/>
              </w:numPr>
              <w:spacing w:after="0" w:line="240" w:lineRule="auto"/>
              <w:jc w:val="both"/>
              <w:rPr>
                <w:rFonts w:ascii="Calibri" w:hAnsi="Calibri" w:cs="Calibri"/>
              </w:rPr>
            </w:pPr>
            <w:r w:rsidRPr="00F11ECE">
              <w:rPr>
                <w:rFonts w:ascii="Calibri" w:hAnsi="Calibri" w:cs="Calibri"/>
              </w:rPr>
              <w:t>dokumentace k</w:t>
            </w:r>
            <w:r>
              <w:rPr>
                <w:rFonts w:ascii="Calibri" w:hAnsi="Calibri" w:cs="Calibri"/>
              </w:rPr>
              <w:t> </w:t>
            </w:r>
            <w:r w:rsidRPr="00F11ECE">
              <w:rPr>
                <w:rFonts w:ascii="Calibri" w:hAnsi="Calibri" w:cs="Calibri"/>
              </w:rPr>
              <w:t>HW</w:t>
            </w:r>
            <w:r>
              <w:rPr>
                <w:rFonts w:ascii="Calibri" w:hAnsi="Calibri" w:cs="Calibri"/>
              </w:rPr>
              <w:t>,</w:t>
            </w:r>
          </w:p>
          <w:p w:rsidRPr="00F11ECE" w:rsidR="00482B24" w:rsidP="00482B24" w:rsidRDefault="00482B24" w14:paraId="1B2C6C1E" w14:textId="77777777">
            <w:pPr>
              <w:pStyle w:val="Odstavecseseznamem"/>
              <w:numPr>
                <w:ilvl w:val="0"/>
                <w:numId w:val="43"/>
              </w:numPr>
              <w:spacing w:after="0" w:line="240" w:lineRule="auto"/>
              <w:jc w:val="both"/>
              <w:rPr>
                <w:rFonts w:ascii="Calibri" w:hAnsi="Calibri" w:cs="Calibri"/>
              </w:rPr>
            </w:pPr>
            <w:r w:rsidRPr="00F11ECE">
              <w:rPr>
                <w:rFonts w:ascii="Calibri" w:hAnsi="Calibri" w:cs="Calibri"/>
              </w:rPr>
              <w:lastRenderedPageBreak/>
              <w:t>dokumentace k dodanému SW</w:t>
            </w:r>
            <w:r>
              <w:rPr>
                <w:rFonts w:ascii="Calibri" w:hAnsi="Calibri" w:cs="Calibri"/>
              </w:rPr>
              <w:t>,</w:t>
            </w:r>
          </w:p>
          <w:p w:rsidRPr="00F11ECE" w:rsidR="00482B24" w:rsidP="00482B24" w:rsidRDefault="00482B24" w14:paraId="123C8262" w14:textId="77777777">
            <w:pPr>
              <w:pStyle w:val="Odstavecseseznamem"/>
              <w:numPr>
                <w:ilvl w:val="0"/>
                <w:numId w:val="43"/>
              </w:numPr>
              <w:spacing w:after="0" w:line="240" w:lineRule="auto"/>
              <w:jc w:val="both"/>
              <w:rPr>
                <w:rFonts w:ascii="Calibri" w:hAnsi="Calibri" w:cs="Calibri"/>
              </w:rPr>
            </w:pPr>
            <w:r w:rsidRPr="00F11ECE">
              <w:rPr>
                <w:rFonts w:ascii="Calibri" w:hAnsi="Calibri" w:cs="Calibri"/>
              </w:rPr>
              <w:t>servisní dokumentace – popis zapojení a nastavení HW a SW, bezpečnostní opatření</w:t>
            </w:r>
            <w:r>
              <w:rPr>
                <w:rFonts w:ascii="Calibri" w:hAnsi="Calibri" w:cs="Calibri"/>
              </w:rPr>
              <w:t>,</w:t>
            </w:r>
          </w:p>
          <w:p w:rsidRPr="00F11ECE" w:rsidR="00482B24" w:rsidP="00482B24" w:rsidRDefault="00482B24" w14:paraId="3662A805" w14:textId="77777777">
            <w:pPr>
              <w:pStyle w:val="Odstavecseseznamem"/>
              <w:numPr>
                <w:ilvl w:val="0"/>
                <w:numId w:val="43"/>
              </w:numPr>
              <w:spacing w:after="0" w:line="240" w:lineRule="auto"/>
              <w:jc w:val="both"/>
              <w:rPr>
                <w:rFonts w:ascii="Calibri" w:hAnsi="Calibri" w:cs="Calibri"/>
              </w:rPr>
            </w:pPr>
            <w:r w:rsidRPr="00F11ECE">
              <w:rPr>
                <w:rFonts w:ascii="Calibri" w:hAnsi="Calibri" w:cs="Calibri"/>
              </w:rPr>
              <w:t>dokumentace skutečného provedení</w:t>
            </w:r>
            <w:r>
              <w:rPr>
                <w:rFonts w:ascii="Calibri" w:hAnsi="Calibri" w:cs="Calibri"/>
              </w:rPr>
              <w:t>.</w:t>
            </w:r>
          </w:p>
          <w:p w:rsidRPr="005F1703" w:rsidR="00482B24" w:rsidP="00482B24" w:rsidRDefault="00482B24" w14:paraId="01D4870F" w14:textId="77777777">
            <w:pPr>
              <w:rPr>
                <w:rFonts w:ascii="Calibri" w:hAnsi="Calibri" w:cs="Calibri"/>
                <w:b/>
                <w:bCs/>
              </w:rPr>
            </w:pPr>
          </w:p>
          <w:p w:rsidRPr="005F1703" w:rsidR="00482B24" w:rsidP="00482B24" w:rsidRDefault="00482B24" w14:paraId="514E099D" w14:textId="77777777">
            <w:pPr>
              <w:rPr>
                <w:rFonts w:ascii="Calibri" w:hAnsi="Calibri" w:cs="Calibri"/>
                <w:b/>
                <w:bCs/>
              </w:rPr>
            </w:pPr>
            <w:r w:rsidRPr="005F1703">
              <w:rPr>
                <w:rFonts w:ascii="Calibri" w:hAnsi="Calibri" w:cs="Calibri"/>
                <w:b/>
                <w:bCs/>
              </w:rPr>
              <w:t>Záruka, jakost, vady zboží a servis</w:t>
            </w:r>
            <w:r>
              <w:rPr>
                <w:rFonts w:ascii="Calibri" w:hAnsi="Calibri" w:cs="Calibri"/>
                <w:b/>
                <w:bCs/>
              </w:rPr>
              <w:t>:</w:t>
            </w:r>
          </w:p>
          <w:p w:rsidRPr="00F11ECE" w:rsidR="00482B24" w:rsidP="00482B24" w:rsidRDefault="00482B24" w14:paraId="39D3AA99" w14:textId="77777777">
            <w:pPr>
              <w:pStyle w:val="Odstavecseseznamem"/>
              <w:numPr>
                <w:ilvl w:val="0"/>
                <w:numId w:val="43"/>
              </w:numPr>
              <w:spacing w:after="0" w:line="240" w:lineRule="auto"/>
              <w:jc w:val="both"/>
              <w:rPr>
                <w:rFonts w:ascii="Calibri" w:hAnsi="Calibri" w:cs="Calibri"/>
              </w:rPr>
            </w:pPr>
            <w:r w:rsidRPr="00F11ECE">
              <w:rPr>
                <w:rFonts w:ascii="Calibri" w:hAnsi="Calibri" w:cs="Calibri"/>
              </w:rPr>
              <w:t>uchazeč je povinen dodat zboží v dohodnutém množství, jakosti a provedení</w:t>
            </w:r>
            <w:r>
              <w:rPr>
                <w:rFonts w:ascii="Calibri" w:hAnsi="Calibri" w:cs="Calibri"/>
              </w:rPr>
              <w:t>,</w:t>
            </w:r>
          </w:p>
          <w:p w:rsidRPr="00F11ECE" w:rsidR="00482B24" w:rsidP="00482B24" w:rsidRDefault="00482B24" w14:paraId="084482E8" w14:textId="77777777">
            <w:pPr>
              <w:pStyle w:val="Odstavecseseznamem"/>
              <w:numPr>
                <w:ilvl w:val="0"/>
                <w:numId w:val="43"/>
              </w:numPr>
              <w:spacing w:after="0" w:line="240" w:lineRule="auto"/>
              <w:jc w:val="both"/>
              <w:rPr>
                <w:rFonts w:ascii="Calibri" w:hAnsi="Calibri" w:cs="Calibri"/>
              </w:rPr>
            </w:pPr>
            <w:r w:rsidRPr="00F11ECE">
              <w:rPr>
                <w:rFonts w:ascii="Calibri" w:hAnsi="Calibri" w:cs="Calibri"/>
              </w:rPr>
              <w:t>zadavatel požaduje I. jakost dodaného zboží</w:t>
            </w:r>
            <w:r>
              <w:rPr>
                <w:rFonts w:ascii="Calibri" w:hAnsi="Calibri" w:cs="Calibri"/>
              </w:rPr>
              <w:t>,</w:t>
            </w:r>
          </w:p>
          <w:p w:rsidRPr="00F11ECE" w:rsidR="00482B24" w:rsidP="00482B24" w:rsidRDefault="00482B24" w14:paraId="475EB128" w14:textId="77777777">
            <w:pPr>
              <w:pStyle w:val="Odstavecseseznamem"/>
              <w:numPr>
                <w:ilvl w:val="0"/>
                <w:numId w:val="43"/>
              </w:numPr>
              <w:spacing w:after="0" w:line="240" w:lineRule="auto"/>
              <w:jc w:val="both"/>
              <w:rPr>
                <w:rFonts w:ascii="Calibri" w:hAnsi="Calibri" w:cs="Calibri"/>
              </w:rPr>
            </w:pPr>
            <w:r w:rsidRPr="00F11ECE">
              <w:rPr>
                <w:rFonts w:ascii="Calibri" w:hAnsi="Calibri" w:cs="Calibri"/>
              </w:rPr>
              <w:t>zboží musí být nové</w:t>
            </w:r>
            <w:r>
              <w:rPr>
                <w:rFonts w:ascii="Calibri" w:hAnsi="Calibri" w:cs="Calibri"/>
              </w:rPr>
              <w:t>,</w:t>
            </w:r>
          </w:p>
          <w:p w:rsidRPr="00F11ECE" w:rsidR="00482B24" w:rsidP="00482B24" w:rsidRDefault="00482B24" w14:paraId="16BF3230" w14:textId="77777777">
            <w:pPr>
              <w:pStyle w:val="Odstavecseseznamem"/>
              <w:numPr>
                <w:ilvl w:val="0"/>
                <w:numId w:val="43"/>
              </w:numPr>
              <w:spacing w:after="0" w:line="240" w:lineRule="auto"/>
              <w:jc w:val="both"/>
              <w:rPr>
                <w:rFonts w:ascii="Calibri" w:hAnsi="Calibri" w:cs="Calibri"/>
              </w:rPr>
            </w:pPr>
            <w:r w:rsidRPr="00F11ECE">
              <w:rPr>
                <w:rFonts w:ascii="Calibri" w:hAnsi="Calibri" w:cs="Calibri"/>
              </w:rPr>
              <w:t>uchazeč zaručuje funkčnost zboží v režimu 24 hodin / 7 dní v týdnu / 365 dní v</w:t>
            </w:r>
            <w:r>
              <w:rPr>
                <w:rFonts w:ascii="Calibri" w:hAnsi="Calibri" w:cs="Calibri"/>
              </w:rPr>
              <w:t> </w:t>
            </w:r>
            <w:r w:rsidRPr="00F11ECE">
              <w:rPr>
                <w:rFonts w:ascii="Calibri" w:hAnsi="Calibri" w:cs="Calibri"/>
              </w:rPr>
              <w:t>roce</w:t>
            </w:r>
            <w:r>
              <w:rPr>
                <w:rFonts w:ascii="Calibri" w:hAnsi="Calibri" w:cs="Calibri"/>
              </w:rPr>
              <w:t>,</w:t>
            </w:r>
          </w:p>
          <w:p w:rsidR="00482B24" w:rsidP="00482B24" w:rsidRDefault="00482B24" w14:paraId="3FF50912" w14:textId="77777777">
            <w:pPr>
              <w:pStyle w:val="Odstavecseseznamem"/>
              <w:numPr>
                <w:ilvl w:val="0"/>
                <w:numId w:val="43"/>
              </w:numPr>
              <w:spacing w:after="0" w:line="240" w:lineRule="auto"/>
              <w:jc w:val="both"/>
              <w:rPr>
                <w:rFonts w:ascii="Calibri" w:hAnsi="Calibri" w:cs="Calibri"/>
              </w:rPr>
            </w:pPr>
            <w:r w:rsidRPr="00F11ECE">
              <w:rPr>
                <w:rFonts w:ascii="Calibri" w:hAnsi="Calibri" w:cs="Calibri"/>
              </w:rPr>
              <w:t>zadavatel požaduje na zboží záruku za jakost v délce 60 měsíců</w:t>
            </w:r>
            <w:r>
              <w:rPr>
                <w:rFonts w:ascii="Calibri" w:hAnsi="Calibri" w:cs="Calibri"/>
              </w:rPr>
              <w:t>,</w:t>
            </w:r>
          </w:p>
          <w:p w:rsidRPr="00F11ECE" w:rsidR="00482B24" w:rsidP="00482B24" w:rsidRDefault="00482B24" w14:paraId="3669C2C5" w14:textId="77777777">
            <w:pPr>
              <w:pStyle w:val="Odstavecseseznamem"/>
              <w:numPr>
                <w:ilvl w:val="0"/>
                <w:numId w:val="43"/>
              </w:numPr>
              <w:spacing w:after="0" w:line="240" w:lineRule="auto"/>
              <w:jc w:val="both"/>
              <w:rPr>
                <w:rFonts w:ascii="Calibri" w:hAnsi="Calibri" w:cs="Calibri"/>
              </w:rPr>
            </w:pPr>
            <w:r>
              <w:rPr>
                <w:rFonts w:ascii="Calibri" w:hAnsi="Calibri" w:cs="Calibri"/>
              </w:rPr>
              <w:t>zadavatel požaduje pravidelný kompletní servis min. 1 x ročně</w:t>
            </w:r>
          </w:p>
          <w:p w:rsidRPr="00F11ECE" w:rsidR="00482B24" w:rsidP="00482B24" w:rsidRDefault="00482B24" w14:paraId="1261C122" w14:textId="77777777">
            <w:pPr>
              <w:pStyle w:val="Odstavecseseznamem"/>
              <w:numPr>
                <w:ilvl w:val="0"/>
                <w:numId w:val="43"/>
              </w:numPr>
              <w:spacing w:after="0" w:line="240" w:lineRule="auto"/>
              <w:jc w:val="both"/>
              <w:rPr>
                <w:rFonts w:ascii="Calibri" w:hAnsi="Calibri" w:cs="Calibri"/>
              </w:rPr>
            </w:pPr>
            <w:r w:rsidRPr="00F11ECE">
              <w:rPr>
                <w:rFonts w:ascii="Calibri" w:hAnsi="Calibri" w:cs="Calibri"/>
              </w:rPr>
              <w:t xml:space="preserve">uchazeč je povinen zahájit veškeré odstraňování vad v případě nefunkčnosti LCD panelu nejpozději do 12 hodin od okamžiku nahlášení této vady </w:t>
            </w:r>
            <w:r>
              <w:rPr>
                <w:rFonts w:ascii="Calibri" w:hAnsi="Calibri" w:cs="Calibri"/>
              </w:rPr>
              <w:t>z</w:t>
            </w:r>
            <w:r w:rsidRPr="00F11ECE">
              <w:rPr>
                <w:rFonts w:ascii="Calibri" w:hAnsi="Calibri" w:cs="Calibri"/>
              </w:rPr>
              <w:t xml:space="preserve">adavatelem a vadu odstranit nejpozději do 24 hodin od okamžiku nahlášení této vady </w:t>
            </w:r>
            <w:r>
              <w:rPr>
                <w:rFonts w:ascii="Calibri" w:hAnsi="Calibri" w:cs="Calibri"/>
              </w:rPr>
              <w:t>z</w:t>
            </w:r>
            <w:r w:rsidRPr="00F11ECE">
              <w:rPr>
                <w:rFonts w:ascii="Calibri" w:hAnsi="Calibri" w:cs="Calibri"/>
              </w:rPr>
              <w:t>adavatelem</w:t>
            </w:r>
            <w:r>
              <w:rPr>
                <w:rFonts w:ascii="Calibri" w:hAnsi="Calibri" w:cs="Calibri"/>
              </w:rPr>
              <w:t>,</w:t>
            </w:r>
          </w:p>
          <w:p w:rsidRPr="00F11ECE" w:rsidR="00482B24" w:rsidP="00482B24" w:rsidRDefault="00482B24" w14:paraId="4B3AE65B" w14:textId="77777777">
            <w:pPr>
              <w:pStyle w:val="Odstavecseseznamem"/>
              <w:numPr>
                <w:ilvl w:val="0"/>
                <w:numId w:val="43"/>
              </w:numPr>
              <w:spacing w:after="0" w:line="240" w:lineRule="auto"/>
              <w:jc w:val="both"/>
              <w:rPr>
                <w:rFonts w:ascii="Calibri" w:hAnsi="Calibri" w:cs="Calibri"/>
              </w:rPr>
            </w:pPr>
            <w:r w:rsidRPr="00F11ECE">
              <w:rPr>
                <w:rFonts w:ascii="Calibri" w:hAnsi="Calibri" w:cs="Calibri"/>
              </w:rPr>
              <w:t xml:space="preserve">záruční doba začíná běžet dnem předání zboží </w:t>
            </w:r>
            <w:r>
              <w:rPr>
                <w:rFonts w:ascii="Calibri" w:hAnsi="Calibri" w:cs="Calibri"/>
              </w:rPr>
              <w:t>z</w:t>
            </w:r>
            <w:r w:rsidRPr="00F11ECE">
              <w:rPr>
                <w:rFonts w:ascii="Calibri" w:hAnsi="Calibri" w:cs="Calibri"/>
              </w:rPr>
              <w:t>adavateli na základě předávacího protokolu</w:t>
            </w:r>
          </w:p>
          <w:p w:rsidRPr="00F11ECE" w:rsidR="00482B24" w:rsidP="00482B24" w:rsidRDefault="00482B24" w14:paraId="2DA402F5" w14:textId="77777777">
            <w:pPr>
              <w:pStyle w:val="Odstavecseseznamem"/>
              <w:numPr>
                <w:ilvl w:val="0"/>
                <w:numId w:val="43"/>
              </w:numPr>
              <w:spacing w:after="0" w:line="240" w:lineRule="auto"/>
              <w:jc w:val="both"/>
              <w:rPr>
                <w:rFonts w:ascii="Calibri" w:hAnsi="Calibri" w:cs="Calibri"/>
              </w:rPr>
            </w:pPr>
            <w:r w:rsidRPr="00F11ECE">
              <w:rPr>
                <w:rFonts w:ascii="Calibri" w:hAnsi="Calibri" w:cs="Calibri"/>
              </w:rPr>
              <w:t xml:space="preserve">záruční doba se staví po dobu, po kterou nemůže </w:t>
            </w:r>
            <w:r>
              <w:rPr>
                <w:rFonts w:ascii="Calibri" w:hAnsi="Calibri" w:cs="Calibri"/>
              </w:rPr>
              <w:t>z</w:t>
            </w:r>
            <w:r w:rsidRPr="00F11ECE">
              <w:rPr>
                <w:rFonts w:ascii="Calibri" w:hAnsi="Calibri" w:cs="Calibri"/>
              </w:rPr>
              <w:t xml:space="preserve">adavatel zboží řádně užívat pro vady, </w:t>
            </w:r>
            <w:r>
              <w:rPr>
                <w:rFonts w:ascii="Calibri" w:hAnsi="Calibri" w:cs="Calibri"/>
              </w:rPr>
              <w:br/>
            </w:r>
            <w:r w:rsidRPr="00F11ECE">
              <w:rPr>
                <w:rFonts w:ascii="Calibri" w:hAnsi="Calibri" w:cs="Calibri"/>
              </w:rPr>
              <w:t xml:space="preserve">za které nese odpovědnost </w:t>
            </w:r>
            <w:r>
              <w:rPr>
                <w:rFonts w:ascii="Calibri" w:hAnsi="Calibri" w:cs="Calibri"/>
              </w:rPr>
              <w:t>u</w:t>
            </w:r>
            <w:r w:rsidRPr="00F11ECE">
              <w:rPr>
                <w:rFonts w:ascii="Calibri" w:hAnsi="Calibri" w:cs="Calibri"/>
              </w:rPr>
              <w:t>chazeč</w:t>
            </w:r>
            <w:r>
              <w:rPr>
                <w:rFonts w:ascii="Calibri" w:hAnsi="Calibri" w:cs="Calibri"/>
              </w:rPr>
              <w:t>,</w:t>
            </w:r>
          </w:p>
          <w:p w:rsidRPr="00F11ECE" w:rsidR="00482B24" w:rsidP="00482B24" w:rsidRDefault="00482B24" w14:paraId="081238F0" w14:textId="77777777">
            <w:pPr>
              <w:pStyle w:val="Odstavecseseznamem"/>
              <w:numPr>
                <w:ilvl w:val="0"/>
                <w:numId w:val="43"/>
              </w:numPr>
              <w:spacing w:after="0" w:line="240" w:lineRule="auto"/>
              <w:jc w:val="both"/>
              <w:rPr>
                <w:rFonts w:ascii="Calibri" w:hAnsi="Calibri" w:cs="Calibri"/>
              </w:rPr>
            </w:pPr>
            <w:r w:rsidRPr="00F11ECE">
              <w:rPr>
                <w:rFonts w:ascii="Calibri" w:hAnsi="Calibri" w:cs="Calibri"/>
              </w:rPr>
              <w:t>ode dne výměny vadného zboží počíná na vyměněné zboží běžet nová záruční doba</w:t>
            </w:r>
            <w:r>
              <w:rPr>
                <w:rFonts w:ascii="Calibri" w:hAnsi="Calibri" w:cs="Calibri"/>
              </w:rPr>
              <w:t>,</w:t>
            </w:r>
          </w:p>
          <w:p w:rsidRPr="00F11ECE" w:rsidR="00482B24" w:rsidP="00482B24" w:rsidRDefault="00482B24" w14:paraId="3E1F110D" w14:textId="77777777">
            <w:pPr>
              <w:pStyle w:val="Odstavecseseznamem"/>
              <w:numPr>
                <w:ilvl w:val="0"/>
                <w:numId w:val="43"/>
              </w:numPr>
              <w:spacing w:after="0" w:line="240" w:lineRule="auto"/>
              <w:jc w:val="both"/>
              <w:rPr>
                <w:rFonts w:ascii="Calibri" w:hAnsi="Calibri" w:cs="Calibri"/>
              </w:rPr>
            </w:pPr>
            <w:r w:rsidRPr="00F11ECE">
              <w:rPr>
                <w:rFonts w:ascii="Calibri" w:hAnsi="Calibri" w:cs="Calibri"/>
              </w:rPr>
              <w:t xml:space="preserve">v případě výměny nebo opravy v servisním středisku </w:t>
            </w:r>
            <w:r>
              <w:rPr>
                <w:rFonts w:ascii="Calibri" w:hAnsi="Calibri" w:cs="Calibri"/>
              </w:rPr>
              <w:t>u</w:t>
            </w:r>
            <w:r w:rsidRPr="00F11ECE">
              <w:rPr>
                <w:rFonts w:ascii="Calibri" w:hAnsi="Calibri" w:cs="Calibri"/>
              </w:rPr>
              <w:t xml:space="preserve">chazeče nebo autorizovaném servisním středisku výrobce zabezpečí </w:t>
            </w:r>
            <w:r>
              <w:rPr>
                <w:rFonts w:ascii="Calibri" w:hAnsi="Calibri" w:cs="Calibri"/>
              </w:rPr>
              <w:t>u</w:t>
            </w:r>
            <w:r w:rsidRPr="00F11ECE">
              <w:rPr>
                <w:rFonts w:ascii="Calibri" w:hAnsi="Calibri" w:cs="Calibri"/>
              </w:rPr>
              <w:t xml:space="preserve">chazeč bezplatně dopravu vadného zboží od </w:t>
            </w:r>
            <w:r>
              <w:rPr>
                <w:rFonts w:ascii="Calibri" w:hAnsi="Calibri" w:cs="Calibri"/>
              </w:rPr>
              <w:t>z</w:t>
            </w:r>
            <w:r w:rsidRPr="00F11ECE">
              <w:rPr>
                <w:rFonts w:ascii="Calibri" w:hAnsi="Calibri" w:cs="Calibri"/>
              </w:rPr>
              <w:t>adavatele do servisu a dopravu opraveného nebo vyměněného zboží zpět k</w:t>
            </w:r>
            <w:r>
              <w:rPr>
                <w:rFonts w:ascii="Calibri" w:hAnsi="Calibri" w:cs="Calibri"/>
              </w:rPr>
              <w:t> z</w:t>
            </w:r>
            <w:r w:rsidRPr="00F11ECE">
              <w:rPr>
                <w:rFonts w:ascii="Calibri" w:hAnsi="Calibri" w:cs="Calibri"/>
              </w:rPr>
              <w:t>adavateli</w:t>
            </w:r>
            <w:r>
              <w:rPr>
                <w:rFonts w:ascii="Calibri" w:hAnsi="Calibri" w:cs="Calibri"/>
              </w:rPr>
              <w:t>,</w:t>
            </w:r>
          </w:p>
          <w:p w:rsidRPr="00F11ECE" w:rsidR="00482B24" w:rsidP="00482B24" w:rsidRDefault="00482B24" w14:paraId="48DDEC99" w14:textId="77777777">
            <w:pPr>
              <w:pStyle w:val="Odstavecseseznamem"/>
              <w:numPr>
                <w:ilvl w:val="0"/>
                <w:numId w:val="43"/>
              </w:numPr>
              <w:spacing w:after="0" w:line="240" w:lineRule="auto"/>
              <w:jc w:val="both"/>
              <w:rPr>
                <w:rFonts w:ascii="Calibri" w:hAnsi="Calibri" w:cs="Calibri"/>
              </w:rPr>
            </w:pPr>
            <w:r>
              <w:rPr>
                <w:rFonts w:ascii="Calibri" w:hAnsi="Calibri" w:cs="Calibri"/>
              </w:rPr>
              <w:t>z</w:t>
            </w:r>
            <w:r w:rsidRPr="00F11ECE">
              <w:rPr>
                <w:rFonts w:ascii="Calibri" w:hAnsi="Calibri" w:cs="Calibri"/>
              </w:rPr>
              <w:t>adavatel poskytne pro plnění záručního servisu tuto nutnou součinnost:</w:t>
            </w:r>
          </w:p>
          <w:p w:rsidRPr="00F11ECE" w:rsidR="00482B24" w:rsidP="00482B24" w:rsidRDefault="00482B24" w14:paraId="04CA915D" w14:textId="77777777">
            <w:pPr>
              <w:pStyle w:val="Odstavecseseznamem"/>
              <w:ind w:left="1416"/>
              <w:rPr>
                <w:rFonts w:ascii="Calibri" w:hAnsi="Calibri" w:cs="Calibri"/>
              </w:rPr>
            </w:pPr>
            <w:r w:rsidRPr="00F11ECE">
              <w:rPr>
                <w:rFonts w:ascii="Calibri" w:hAnsi="Calibri" w:cs="Calibri"/>
              </w:rPr>
              <w:t xml:space="preserve">- umožní provedení opravy v nejkratším možném čase </w:t>
            </w:r>
          </w:p>
          <w:p w:rsidRPr="00F11ECE" w:rsidR="00482B24" w:rsidP="00482B24" w:rsidRDefault="00482B24" w14:paraId="6A373FD9" w14:textId="77777777">
            <w:pPr>
              <w:pStyle w:val="Odstavecseseznamem"/>
              <w:ind w:left="1416"/>
              <w:rPr>
                <w:rFonts w:ascii="Calibri" w:hAnsi="Calibri" w:cs="Calibri"/>
              </w:rPr>
            </w:pPr>
            <w:r w:rsidRPr="00F11ECE">
              <w:rPr>
                <w:rFonts w:ascii="Calibri" w:hAnsi="Calibri" w:cs="Calibri"/>
              </w:rPr>
              <w:t>- zajistí přítomnost pověřené osoby při servisním zásahu</w:t>
            </w:r>
            <w:r>
              <w:rPr>
                <w:rFonts w:ascii="Calibri" w:hAnsi="Calibri" w:cs="Calibri"/>
              </w:rPr>
              <w:t>,</w:t>
            </w:r>
          </w:p>
          <w:p w:rsidRPr="00F11ECE" w:rsidR="00482B24" w:rsidP="00482B24" w:rsidRDefault="00482B24" w14:paraId="64996855" w14:textId="77777777">
            <w:pPr>
              <w:pStyle w:val="Odstavecseseznamem"/>
              <w:numPr>
                <w:ilvl w:val="0"/>
                <w:numId w:val="43"/>
              </w:numPr>
              <w:spacing w:after="0" w:line="240" w:lineRule="auto"/>
              <w:jc w:val="both"/>
              <w:rPr>
                <w:rFonts w:ascii="Calibri" w:hAnsi="Calibri" w:cs="Calibri"/>
              </w:rPr>
            </w:pPr>
            <w:r w:rsidRPr="00F11ECE">
              <w:rPr>
                <w:rFonts w:ascii="Calibri" w:hAnsi="Calibri" w:cs="Calibri"/>
              </w:rPr>
              <w:t>záruční servis bude prováděn bezplatně s výjimkou neoprávněných požadavků na záruční servis, např. v důsledku chyby obsluhy apod.</w:t>
            </w:r>
            <w:r>
              <w:rPr>
                <w:rFonts w:ascii="Calibri" w:hAnsi="Calibri" w:cs="Calibri"/>
              </w:rPr>
              <w:t>,</w:t>
            </w:r>
          </w:p>
          <w:p w:rsidRPr="00F11ECE" w:rsidR="00482B24" w:rsidP="00482B24" w:rsidRDefault="00482B24" w14:paraId="6C44726C" w14:textId="77777777">
            <w:pPr>
              <w:pStyle w:val="Odstavecseseznamem"/>
              <w:numPr>
                <w:ilvl w:val="0"/>
                <w:numId w:val="43"/>
              </w:numPr>
              <w:spacing w:after="0" w:line="240" w:lineRule="auto"/>
              <w:jc w:val="both"/>
              <w:rPr>
                <w:rFonts w:ascii="Calibri" w:hAnsi="Calibri" w:cs="Calibri"/>
              </w:rPr>
            </w:pPr>
            <w:r w:rsidRPr="00F11ECE">
              <w:rPr>
                <w:rFonts w:ascii="Calibri" w:hAnsi="Calibri" w:cs="Calibri"/>
              </w:rPr>
              <w:t xml:space="preserve">uchazeč uhradí škodu, která </w:t>
            </w:r>
            <w:r>
              <w:rPr>
                <w:rFonts w:ascii="Calibri" w:hAnsi="Calibri" w:cs="Calibri"/>
              </w:rPr>
              <w:t>z</w:t>
            </w:r>
            <w:r w:rsidRPr="00F11ECE">
              <w:rPr>
                <w:rFonts w:ascii="Calibri" w:hAnsi="Calibri" w:cs="Calibri"/>
              </w:rPr>
              <w:t>adavateli vznikla vadným plněním, v plné výši</w:t>
            </w:r>
            <w:r>
              <w:rPr>
                <w:rFonts w:ascii="Calibri" w:hAnsi="Calibri" w:cs="Calibri"/>
              </w:rPr>
              <w:t>,</w:t>
            </w:r>
          </w:p>
          <w:p w:rsidRPr="00F11ECE" w:rsidR="00482B24" w:rsidP="00482B24" w:rsidRDefault="00482B24" w14:paraId="18E68881" w14:textId="77777777">
            <w:pPr>
              <w:pStyle w:val="Odstavecseseznamem"/>
              <w:numPr>
                <w:ilvl w:val="0"/>
                <w:numId w:val="43"/>
              </w:numPr>
              <w:spacing w:after="0" w:line="240" w:lineRule="auto"/>
              <w:jc w:val="both"/>
              <w:rPr>
                <w:rFonts w:ascii="Calibri" w:hAnsi="Calibri" w:cs="Calibri"/>
              </w:rPr>
            </w:pPr>
            <w:r w:rsidRPr="00F11ECE">
              <w:rPr>
                <w:rFonts w:ascii="Calibri" w:hAnsi="Calibri" w:cs="Calibri"/>
              </w:rPr>
              <w:t xml:space="preserve">uchazeč </w:t>
            </w:r>
            <w:r>
              <w:rPr>
                <w:rFonts w:ascii="Calibri" w:hAnsi="Calibri" w:cs="Calibri"/>
              </w:rPr>
              <w:t>z</w:t>
            </w:r>
            <w:r w:rsidRPr="00F11ECE">
              <w:rPr>
                <w:rFonts w:ascii="Calibri" w:hAnsi="Calibri" w:cs="Calibri"/>
              </w:rPr>
              <w:t>adavateli uhradí náklady vzniklé při uplatňování práv z odpovědnosti za vady</w:t>
            </w:r>
            <w:r>
              <w:rPr>
                <w:rFonts w:ascii="Calibri" w:hAnsi="Calibri" w:cs="Calibri"/>
              </w:rPr>
              <w:t>,</w:t>
            </w:r>
          </w:p>
          <w:p w:rsidRPr="00F11ECE" w:rsidR="00482B24" w:rsidP="00482B24" w:rsidRDefault="00482B24" w14:paraId="5F0F8CA9" w14:textId="77777777">
            <w:pPr>
              <w:pStyle w:val="Odstavecseseznamem"/>
              <w:numPr>
                <w:ilvl w:val="0"/>
                <w:numId w:val="43"/>
              </w:numPr>
              <w:spacing w:after="0" w:line="240" w:lineRule="auto"/>
              <w:jc w:val="both"/>
              <w:rPr>
                <w:rFonts w:ascii="Calibri" w:hAnsi="Calibri" w:cs="Calibri"/>
              </w:rPr>
            </w:pPr>
            <w:r w:rsidRPr="00F11ECE">
              <w:rPr>
                <w:rFonts w:ascii="Calibri" w:hAnsi="Calibri" w:cs="Calibri"/>
              </w:rPr>
              <w:t xml:space="preserve">nebezpečí škody na zboží přechází na </w:t>
            </w:r>
            <w:r>
              <w:rPr>
                <w:rFonts w:ascii="Calibri" w:hAnsi="Calibri" w:cs="Calibri"/>
              </w:rPr>
              <w:t>z</w:t>
            </w:r>
            <w:r w:rsidRPr="00F11ECE">
              <w:rPr>
                <w:rFonts w:ascii="Calibri" w:hAnsi="Calibri" w:cs="Calibri"/>
              </w:rPr>
              <w:t>adavatele okamžikem převzetí zboží</w:t>
            </w:r>
            <w:r>
              <w:rPr>
                <w:rFonts w:ascii="Calibri" w:hAnsi="Calibri" w:cs="Calibri"/>
              </w:rPr>
              <w:t>,</w:t>
            </w:r>
          </w:p>
          <w:p w:rsidRPr="00F11ECE" w:rsidR="00482B24" w:rsidP="00482B24" w:rsidRDefault="00482B24" w14:paraId="72941A64" w14:textId="77777777">
            <w:pPr>
              <w:rPr>
                <w:rFonts w:ascii="Calibri" w:hAnsi="Calibri" w:cs="Calibri"/>
              </w:rPr>
            </w:pPr>
          </w:p>
          <w:p w:rsidRPr="00F11ECE" w:rsidR="00482B24" w:rsidP="00482B24" w:rsidRDefault="00482B24" w14:paraId="36C556DB" w14:textId="5C1A1E84">
            <w:pPr>
              <w:rPr>
                <w:rFonts w:ascii="Calibri" w:hAnsi="Calibri" w:cs="Calibri"/>
              </w:rPr>
            </w:pPr>
            <w:r w:rsidRPr="00F11ECE">
              <w:rPr>
                <w:rFonts w:ascii="Calibri" w:hAnsi="Calibri" w:cs="Calibri"/>
              </w:rPr>
              <w:t xml:space="preserve">Umístění </w:t>
            </w:r>
            <w:r>
              <w:rPr>
                <w:rFonts w:ascii="Calibri" w:hAnsi="Calibri" w:cs="Calibri"/>
              </w:rPr>
              <w:t>E</w:t>
            </w:r>
            <w:r w:rsidR="00F226C2">
              <w:rPr>
                <w:rFonts w:ascii="Calibri" w:hAnsi="Calibri" w:cs="Calibri"/>
              </w:rPr>
              <w:t>Ú</w:t>
            </w:r>
            <w:r>
              <w:rPr>
                <w:rFonts w:ascii="Calibri" w:hAnsi="Calibri" w:cs="Calibri"/>
              </w:rPr>
              <w:t xml:space="preserve">D bude </w:t>
            </w:r>
            <w:r w:rsidRPr="00F11ECE">
              <w:rPr>
                <w:rFonts w:ascii="Calibri" w:hAnsi="Calibri" w:cs="Calibri"/>
              </w:rPr>
              <w:t xml:space="preserve">u vchodu do budovy MěÚ a jejího kolmého umístění k fasádě, v provedení </w:t>
            </w:r>
            <w:r>
              <w:rPr>
                <w:rFonts w:ascii="Calibri" w:hAnsi="Calibri" w:cs="Calibri"/>
              </w:rPr>
              <w:br/>
            </w:r>
            <w:r w:rsidRPr="00F11ECE">
              <w:rPr>
                <w:rFonts w:ascii="Calibri" w:hAnsi="Calibri" w:cs="Calibri"/>
              </w:rPr>
              <w:t>na samostatném stojanu posazeném na zemi</w:t>
            </w:r>
            <w:r>
              <w:rPr>
                <w:rFonts w:ascii="Calibri" w:hAnsi="Calibri" w:cs="Calibri"/>
              </w:rPr>
              <w:t>.</w:t>
            </w:r>
          </w:p>
          <w:p w:rsidRPr="00FE4B93" w:rsidR="00482B24" w:rsidP="00482B24" w:rsidRDefault="00482B24" w14:paraId="6C4977ED" w14:textId="77777777">
            <w:pPr>
              <w:rPr>
                <w:rFonts w:ascii="Arial" w:hAnsi="Arial" w:cs="Arial"/>
                <w:bCs/>
                <w:sz w:val="28"/>
                <w:szCs w:val="28"/>
              </w:rPr>
            </w:pPr>
          </w:p>
          <w:p w:rsidRPr="00F11ECE" w:rsidR="00482B24" w:rsidP="00482B24" w:rsidRDefault="00482B24" w14:paraId="598AAA8B" w14:textId="77777777">
            <w:pPr>
              <w:rPr>
                <w:rFonts w:ascii="Calibri" w:hAnsi="Calibri" w:cs="Calibri"/>
                <w:bCs/>
              </w:rPr>
            </w:pPr>
            <w:r w:rsidRPr="00F11ECE">
              <w:rPr>
                <w:rFonts w:ascii="Calibri" w:hAnsi="Calibri" w:cs="Calibri"/>
                <w:bCs/>
              </w:rPr>
              <w:t>Vizualizace umístění EÚD:</w:t>
            </w:r>
          </w:p>
          <w:p w:rsidRPr="00FE4B93" w:rsidR="00482B24" w:rsidP="00482B24" w:rsidRDefault="00482B24" w14:paraId="37BD829E" w14:textId="77777777">
            <w:pPr>
              <w:rPr>
                <w:rFonts w:ascii="Arial" w:hAnsi="Arial" w:cs="Arial"/>
                <w:bCs/>
                <w:sz w:val="28"/>
                <w:szCs w:val="28"/>
              </w:rPr>
            </w:pPr>
            <w:r w:rsidRPr="00FE4B93">
              <w:rPr>
                <w:rFonts w:ascii="Arial" w:hAnsi="Arial" w:cs="Arial"/>
                <w:bCs/>
                <w:noProof/>
                <w:sz w:val="28"/>
                <w:szCs w:val="28"/>
              </w:rPr>
              <w:lastRenderedPageBreak/>
              <w:drawing>
                <wp:inline distT="0" distB="0" distL="0" distR="0">
                  <wp:extent cx="1687103" cy="2558415"/>
                  <wp:effectExtent l="0" t="0" r="8890" b="0"/>
                  <wp:docPr id="3" name="Obrázek 3"/>
                  <wp:cNvGraphicFramePr>
                    <a:graphicFrameLocks noChangeAspect="true"/>
                  </wp:cNvGraphicFramePr>
                  <a:graphic>
                    <a:graphicData uri="http://schemas.openxmlformats.org/drawingml/2006/picture">
                      <pic:pic>
                        <pic:nvPicPr>
                          <pic:cNvPr id="3" name="Obrázek 3"/>
                          <pic:cNvPicPr/>
                        </pic:nvPicPr>
                        <pic:blipFill>
                          <a:blip cstate="print" r:embed="rId8">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val="0"/>
                              </a:ext>
                            </a:extLst>
                          </a:blip>
                          <a:stretch>
                            <a:fillRect/>
                          </a:stretch>
                        </pic:blipFill>
                        <pic:spPr>
                          <a:xfrm>
                            <a:off x="0" y="0"/>
                            <a:ext cx="1693951" cy="2568800"/>
                          </a:xfrm>
                          <a:prstGeom prst="rect">
                            <a:avLst/>
                          </a:prstGeom>
                        </pic:spPr>
                      </pic:pic>
                    </a:graphicData>
                  </a:graphic>
                </wp:inline>
              </w:drawing>
            </w:r>
            <w:r w:rsidRPr="00FE4B93">
              <w:rPr>
                <w:rFonts w:ascii="Arial" w:hAnsi="Arial" w:cs="Arial"/>
                <w:bCs/>
                <w:noProof/>
                <w:sz w:val="28"/>
                <w:szCs w:val="28"/>
              </w:rPr>
              <w:drawing>
                <wp:inline distT="0" distB="0" distL="0" distR="0">
                  <wp:extent cx="3825240" cy="2558717"/>
                  <wp:effectExtent l="0" t="0" r="3810" b="0"/>
                  <wp:docPr id="4" name="Obrázek 4"/>
                  <wp:cNvGraphicFramePr>
                    <a:graphicFrameLocks noChangeAspect="true"/>
                  </wp:cNvGraphicFramePr>
                  <a:graphic>
                    <a:graphicData uri="http://schemas.openxmlformats.org/drawingml/2006/picture">
                      <pic:pic>
                        <pic:nvPicPr>
                          <pic:cNvPr id="4" name="Obrázek 4"/>
                          <pic:cNvPicPr/>
                        </pic:nvPicPr>
                        <pic:blipFill>
                          <a:blip cstate="print" r:embed="rId9">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val="0"/>
                              </a:ext>
                            </a:extLst>
                          </a:blip>
                          <a:stretch>
                            <a:fillRect/>
                          </a:stretch>
                        </pic:blipFill>
                        <pic:spPr>
                          <a:xfrm>
                            <a:off x="0" y="0"/>
                            <a:ext cx="3851502" cy="2576284"/>
                          </a:xfrm>
                          <a:prstGeom prst="rect">
                            <a:avLst/>
                          </a:prstGeom>
                        </pic:spPr>
                      </pic:pic>
                    </a:graphicData>
                  </a:graphic>
                </wp:inline>
              </w:drawing>
            </w:r>
          </w:p>
          <w:p w:rsidRPr="00142FFC" w:rsidR="00142FFC" w:rsidP="00482B24" w:rsidRDefault="00142FFC" w14:paraId="7D87124D" w14:textId="77777777">
            <w:pPr>
              <w:jc w:val="both"/>
              <w:rPr>
                <w:rFonts w:ascii="Calibri" w:hAnsi="Calibri" w:eastAsia="Times New Roman" w:cs="Arial"/>
                <w:b/>
                <w:bCs/>
                <w:lang w:eastAsia="cs-CZ"/>
              </w:rPr>
            </w:pPr>
          </w:p>
        </w:tc>
      </w:tr>
    </w:tbl>
    <w:p w:rsidR="008E09C1" w:rsidP="00BC11F0" w:rsidRDefault="008E09C1" w14:paraId="4878CE2D" w14:textId="77777777">
      <w:pPr>
        <w:tabs>
          <w:tab w:val="left" w:pos="1050"/>
        </w:tabs>
        <w:rPr>
          <w:rFonts w:cs="Times New Roman"/>
        </w:rPr>
      </w:pPr>
    </w:p>
    <w:sectPr w:rsidR="008E09C1" w:rsidSect="00E56E17">
      <w:headerReference w:type="default" r:id="rId10"/>
      <w:footerReference w:type="default" r:id="rId11"/>
      <w:pgSz w:w="11906" w:h="16838"/>
      <w:pgMar w:top="1418" w:right="1418" w:bottom="1418" w:left="1418" w:header="709" w:footer="709"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endnote w:type="separator" w:id="-1">
    <w:p w:rsidR="00EA3B1A" w:rsidP="00CC00E0" w:rsidRDefault="00EA3B1A" w14:paraId="779B3618" w14:textId="77777777">
      <w:pPr>
        <w:spacing w:after="0" w:line="240" w:lineRule="auto"/>
      </w:pPr>
      <w:r>
        <w:separator/>
      </w:r>
    </w:p>
  </w:endnote>
  <w:endnote w:type="continuationSeparator" w:id="0">
    <w:p w:rsidR="00EA3B1A" w:rsidP="00CC00E0" w:rsidRDefault="00EA3B1A" w14:paraId="3054CF8D"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F52A4B" w:rsidP="00F52A4B" w:rsidRDefault="00F52A4B" w14:paraId="7B487F39" w14:textId="77777777">
    <w:pPr>
      <w:pStyle w:val="Zpat"/>
    </w:pPr>
  </w:p>
  <w:p w:rsidRPr="00F52A4B" w:rsidR="00F52A4B" w:rsidP="00F52A4B" w:rsidRDefault="00F52A4B" w14:paraId="27459AE1" w14:textId="77777777">
    <w:pPr>
      <w:pStyle w:val="Zpat"/>
      <w:rPr>
        <w:sz w:val="18"/>
      </w:rPr>
    </w:pPr>
    <w:r w:rsidRPr="00F52A4B">
      <w:rPr>
        <w:sz w:val="18"/>
      </w:rPr>
      <w:t>Kontaktní úřad Rožnov pod Radhoštěm</w:t>
    </w:r>
  </w:p>
  <w:p w:rsidRPr="00F52A4B" w:rsidR="00F52A4B" w:rsidRDefault="00F52A4B" w14:paraId="3453763E" w14:textId="77777777">
    <w:pPr>
      <w:pStyle w:val="Zpat"/>
      <w:rPr>
        <w:sz w:val="18"/>
      </w:rPr>
    </w:pPr>
    <w:r w:rsidRPr="00F52A4B">
      <w:rPr>
        <w:sz w:val="18"/>
      </w:rPr>
      <w:t>Registrační číslo projektu CZ.03.4.74/0.0/0.0/19_109/0016826</w:t>
    </w:r>
  </w:p>
  <w:p w:rsidRPr="00F52A4B" w:rsidR="00C918D4" w:rsidP="00CC00E0" w:rsidRDefault="00C918D4" w14:paraId="00EBED76" w14:textId="77777777">
    <w:pPr>
      <w:pStyle w:val="Zpat"/>
      <w:rPr>
        <w:sz w:val="18"/>
      </w:rPr>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footnote w:type="separator" w:id="-1">
    <w:p w:rsidR="00EA3B1A" w:rsidP="00CC00E0" w:rsidRDefault="00EA3B1A" w14:paraId="07D02582" w14:textId="77777777">
      <w:pPr>
        <w:spacing w:after="0" w:line="240" w:lineRule="auto"/>
      </w:pPr>
      <w:r>
        <w:separator/>
      </w:r>
    </w:p>
  </w:footnote>
  <w:footnote w:type="continuationSeparator" w:id="0">
    <w:p w:rsidR="00EA3B1A" w:rsidP="00CC00E0" w:rsidRDefault="00EA3B1A" w14:paraId="26F73C38" w14:textId="7777777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C918D4" w:rsidRDefault="00C918D4" w14:paraId="5BF501C4" w14:textId="77777777">
    <w:pPr>
      <w:pStyle w:val="Zhlav"/>
    </w:pPr>
    <w:r>
      <w:rPr>
        <w:noProof/>
        <w:lang w:eastAsia="cs-CZ"/>
      </w:rPr>
      <w:drawing>
        <wp:inline distT="0" distB="0" distL="0" distR="0">
          <wp:extent cx="2405690" cy="494917"/>
          <wp:effectExtent l="0" t="0" r="0" b="635"/>
          <wp:docPr id="102" name="Obrázek 102"/>
          <wp:cNvGraphicFramePr>
            <a:graphicFrameLocks noChangeAspect="true"/>
          </wp:cNvGraphicFramePr>
          <a:graphic>
            <a:graphicData uri="http://schemas.openxmlformats.org/drawingml/2006/picture">
              <pic:pic>
                <pic:nvPicPr>
                  <pic:cNvPr id="102" name="Logo OPZ černobílé.jpg"/>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val="0"/>
                      </a:ext>
                    </a:extLst>
                  </a:blip>
                  <a:stretch>
                    <a:fillRect/>
                  </a:stretch>
                </pic:blipFill>
                <pic:spPr>
                  <a:xfrm>
                    <a:off x="0" y="0"/>
                    <a:ext cx="2597828" cy="534445"/>
                  </a:xfrm>
                  <a:prstGeom prst="rect">
                    <a:avLst/>
                  </a:prstGeom>
                </pic:spPr>
              </pic:pic>
            </a:graphicData>
          </a:graphic>
        </wp:inline>
      </w:drawing>
    </w:r>
    <w:r>
      <w:t xml:space="preserve">                                                                            </w:t>
    </w:r>
    <w:r>
      <w:rPr>
        <w:noProof/>
        <w:lang w:eastAsia="cs-CZ"/>
      </w:rPr>
      <w:drawing>
        <wp:inline distT="0" distB="0" distL="0" distR="0">
          <wp:extent cx="467874" cy="529377"/>
          <wp:effectExtent l="0" t="0" r="8890" b="4445"/>
          <wp:docPr id="1" name="Obrázek 1"/>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2">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484725" cy="548443"/>
                  </a:xfrm>
                  <a:prstGeom prst="rect">
                    <a:avLst/>
                  </a:prstGeom>
                  <a:noFill/>
                </pic:spPr>
              </pic:pic>
            </a:graphicData>
          </a:graphic>
        </wp:inline>
      </w:drawing>
    </w:r>
  </w:p>
  <w:p w:rsidR="00C918D4" w:rsidRDefault="00C918D4" w14:paraId="61519FEE" w14:textId="77777777">
    <w:pPr>
      <w:pStyle w:val="Zhlav"/>
    </w:pPr>
  </w:p>
  <w:p w:rsidR="00A3297A" w:rsidP="00A3297A" w:rsidRDefault="00C918D4" w14:paraId="1371649A" w14:textId="16DDB0BA">
    <w:pPr>
      <w:pStyle w:val="Zhlav"/>
      <w:jc w:val="right"/>
    </w:pPr>
    <w:r>
      <w:t>Číslo sml</w:t>
    </w:r>
    <w:r w:rsidR="00A3297A">
      <w:t xml:space="preserve">ouvy objednatele: </w:t>
    </w:r>
    <w:r w:rsidRPr="003A4430" w:rsidR="003A4430">
      <w:t>0016/2022/ODSR</w:t>
    </w:r>
  </w:p>
  <w:p w:rsidR="00C918D4" w:rsidP="00516D58" w:rsidRDefault="00C918D4" w14:paraId="002D1415" w14:textId="77777777">
    <w:pPr>
      <w:pStyle w:val="Zhlav"/>
      <w:jc w:val="right"/>
    </w:pPr>
    <w:r>
      <w:t>Číslo smlouvy zhotovitele: …………………….</w:t>
    </w:r>
  </w:p>
  <w:p w:rsidR="00C918D4" w:rsidRDefault="00C918D4" w14:paraId="5C681C94" w14:textId="77777777">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abstractNum w:abstractNumId="0">
    <w:nsid w:val="07310582"/>
    <w:multiLevelType w:val="hybridMultilevel"/>
    <w:tmpl w:val="C554DF5A"/>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
    <w:nsid w:val="0AA05753"/>
    <w:multiLevelType w:val="hybridMultilevel"/>
    <w:tmpl w:val="F0B026DE"/>
    <w:lvl w:ilvl="0" w:tplc="95CAFDD0">
      <w:start w:val="1"/>
      <w:numFmt w:val="lowerLetter"/>
      <w:lvlText w:val="%1."/>
      <w:lvlJc w:val="left"/>
      <w:pPr>
        <w:ind w:left="720" w:hanging="360"/>
      </w:pPr>
      <w:rPr>
        <w:rFonts w:ascii="Calibri" w:hAnsi="Calibri" w:eastAsia="Calibri" w:cs="Times New Roman"/>
        <w:b/>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
    <w:nsid w:val="0E022847"/>
    <w:multiLevelType w:val="hybridMultilevel"/>
    <w:tmpl w:val="A60A75BA"/>
    <w:lvl w:ilvl="0" w:tplc="67908966">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
    <w:nsid w:val="10D62783"/>
    <w:multiLevelType w:val="hybridMultilevel"/>
    <w:tmpl w:val="2C980EB8"/>
    <w:lvl w:ilvl="0" w:tplc="D62E37D6">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
    <w:nsid w:val="13973CA8"/>
    <w:multiLevelType w:val="hybridMultilevel"/>
    <w:tmpl w:val="A732DB3A"/>
    <w:lvl w:ilvl="0" w:tplc="FDB6CA90">
      <w:start w:val="1"/>
      <w:numFmt w:val="lowerLetter"/>
      <w:lvlText w:val="%1."/>
      <w:lvlJc w:val="left"/>
      <w:pPr>
        <w:ind w:left="720" w:hanging="360"/>
      </w:pPr>
      <w:rPr>
        <w:rFonts w:ascii="Calibri" w:hAnsi="Calibri" w:eastAsia="Calibri" w:cs="Times New Roman"/>
        <w:b/>
        <w:color w:val="auto"/>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16446AFA"/>
    <w:multiLevelType w:val="hybridMultilevel"/>
    <w:tmpl w:val="B0E4C8CA"/>
    <w:lvl w:ilvl="0" w:tplc="04050017">
      <w:start w:val="1"/>
      <w:numFmt w:val="lowerLetter"/>
      <w:lvlText w:val="%1)"/>
      <w:lvlJc w:val="left"/>
      <w:pPr>
        <w:ind w:left="1854" w:hanging="360"/>
      </w:pPr>
    </w:lvl>
    <w:lvl w:ilvl="1" w:tplc="04050019">
      <w:start w:val="1"/>
      <w:numFmt w:val="lowerLetter"/>
      <w:lvlText w:val="%2."/>
      <w:lvlJc w:val="left"/>
      <w:pPr>
        <w:ind w:left="2574" w:hanging="360"/>
      </w:pPr>
    </w:lvl>
    <w:lvl w:ilvl="2" w:tplc="0405001B" w:tentative="true">
      <w:start w:val="1"/>
      <w:numFmt w:val="lowerRoman"/>
      <w:lvlText w:val="%3."/>
      <w:lvlJc w:val="right"/>
      <w:pPr>
        <w:ind w:left="3294" w:hanging="180"/>
      </w:pPr>
    </w:lvl>
    <w:lvl w:ilvl="3" w:tplc="0405000F" w:tentative="true">
      <w:start w:val="1"/>
      <w:numFmt w:val="decimal"/>
      <w:lvlText w:val="%4."/>
      <w:lvlJc w:val="left"/>
      <w:pPr>
        <w:ind w:left="4014" w:hanging="360"/>
      </w:pPr>
    </w:lvl>
    <w:lvl w:ilvl="4" w:tplc="04050019" w:tentative="true">
      <w:start w:val="1"/>
      <w:numFmt w:val="lowerLetter"/>
      <w:lvlText w:val="%5."/>
      <w:lvlJc w:val="left"/>
      <w:pPr>
        <w:ind w:left="4734" w:hanging="360"/>
      </w:pPr>
    </w:lvl>
    <w:lvl w:ilvl="5" w:tplc="0405001B" w:tentative="true">
      <w:start w:val="1"/>
      <w:numFmt w:val="lowerRoman"/>
      <w:lvlText w:val="%6."/>
      <w:lvlJc w:val="right"/>
      <w:pPr>
        <w:ind w:left="5454" w:hanging="180"/>
      </w:pPr>
    </w:lvl>
    <w:lvl w:ilvl="6" w:tplc="0405000F" w:tentative="true">
      <w:start w:val="1"/>
      <w:numFmt w:val="decimal"/>
      <w:lvlText w:val="%7."/>
      <w:lvlJc w:val="left"/>
      <w:pPr>
        <w:ind w:left="6174" w:hanging="360"/>
      </w:pPr>
    </w:lvl>
    <w:lvl w:ilvl="7" w:tplc="04050019" w:tentative="true">
      <w:start w:val="1"/>
      <w:numFmt w:val="lowerLetter"/>
      <w:lvlText w:val="%8."/>
      <w:lvlJc w:val="left"/>
      <w:pPr>
        <w:ind w:left="6894" w:hanging="360"/>
      </w:pPr>
    </w:lvl>
    <w:lvl w:ilvl="8" w:tplc="0405001B" w:tentative="true">
      <w:start w:val="1"/>
      <w:numFmt w:val="lowerRoman"/>
      <w:lvlText w:val="%9."/>
      <w:lvlJc w:val="right"/>
      <w:pPr>
        <w:ind w:left="7614" w:hanging="180"/>
      </w:pPr>
    </w:lvl>
  </w:abstractNum>
  <w:abstractNum w:abstractNumId="6">
    <w:nsid w:val="19AD32E9"/>
    <w:multiLevelType w:val="hybridMultilevel"/>
    <w:tmpl w:val="8A50AE6E"/>
    <w:lvl w:ilvl="0" w:tplc="D0CCE1C6">
      <w:start w:val="1"/>
      <w:numFmt w:val="bullet"/>
      <w:lvlText w:val=""/>
      <w:lvlJc w:val="left"/>
      <w:pPr>
        <w:ind w:left="1080" w:hanging="360"/>
      </w:pPr>
      <w:rPr>
        <w:rFonts w:hint="default" w:ascii="Symbol" w:hAnsi="Symbol"/>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abstractNum w:abstractNumId="7">
    <w:nsid w:val="1A0C6BA5"/>
    <w:multiLevelType w:val="multilevel"/>
    <w:tmpl w:val="56429E9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860"/>
        </w:tabs>
        <w:ind w:left="860" w:hanging="576"/>
      </w:pPr>
      <w:rPr>
        <w:rFonts w:hint="default"/>
        <w:b w:val="false"/>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8">
    <w:nsid w:val="1A421B33"/>
    <w:multiLevelType w:val="hybridMultilevel"/>
    <w:tmpl w:val="5AF6EBFA"/>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9">
    <w:nsid w:val="1A9D3B44"/>
    <w:multiLevelType w:val="hybridMultilevel"/>
    <w:tmpl w:val="FC5E55EA"/>
    <w:lvl w:ilvl="0" w:tplc="4A60B142">
      <w:start w:val="1"/>
      <w:numFmt w:val="lowerLetter"/>
      <w:lvlText w:val="%1)"/>
      <w:lvlJc w:val="left"/>
      <w:pPr>
        <w:ind w:left="1146" w:hanging="360"/>
      </w:pPr>
      <w:rPr>
        <w:rFonts w:cs="Times New Roman" w:asciiTheme="minorHAnsi" w:hAnsiTheme="minorHAnsi" w:eastAsiaTheme="minorHAnsi"/>
      </w:rPr>
    </w:lvl>
    <w:lvl w:ilvl="1" w:tplc="04050003" w:tentative="true">
      <w:start w:val="1"/>
      <w:numFmt w:val="bullet"/>
      <w:lvlText w:val="o"/>
      <w:lvlJc w:val="left"/>
      <w:pPr>
        <w:ind w:left="1866" w:hanging="360"/>
      </w:pPr>
      <w:rPr>
        <w:rFonts w:hint="default" w:ascii="Courier New" w:hAnsi="Courier New" w:cs="Courier New"/>
      </w:rPr>
    </w:lvl>
    <w:lvl w:ilvl="2" w:tplc="04050005" w:tentative="true">
      <w:start w:val="1"/>
      <w:numFmt w:val="bullet"/>
      <w:lvlText w:val=""/>
      <w:lvlJc w:val="left"/>
      <w:pPr>
        <w:ind w:left="2586" w:hanging="360"/>
      </w:pPr>
      <w:rPr>
        <w:rFonts w:hint="default" w:ascii="Wingdings" w:hAnsi="Wingdings"/>
      </w:rPr>
    </w:lvl>
    <w:lvl w:ilvl="3" w:tplc="04050001" w:tentative="true">
      <w:start w:val="1"/>
      <w:numFmt w:val="bullet"/>
      <w:lvlText w:val=""/>
      <w:lvlJc w:val="left"/>
      <w:pPr>
        <w:ind w:left="3306" w:hanging="360"/>
      </w:pPr>
      <w:rPr>
        <w:rFonts w:hint="default" w:ascii="Symbol" w:hAnsi="Symbol"/>
      </w:rPr>
    </w:lvl>
    <w:lvl w:ilvl="4" w:tplc="04050003" w:tentative="true">
      <w:start w:val="1"/>
      <w:numFmt w:val="bullet"/>
      <w:lvlText w:val="o"/>
      <w:lvlJc w:val="left"/>
      <w:pPr>
        <w:ind w:left="4026" w:hanging="360"/>
      </w:pPr>
      <w:rPr>
        <w:rFonts w:hint="default" w:ascii="Courier New" w:hAnsi="Courier New" w:cs="Courier New"/>
      </w:rPr>
    </w:lvl>
    <w:lvl w:ilvl="5" w:tplc="04050005" w:tentative="true">
      <w:start w:val="1"/>
      <w:numFmt w:val="bullet"/>
      <w:lvlText w:val=""/>
      <w:lvlJc w:val="left"/>
      <w:pPr>
        <w:ind w:left="4746" w:hanging="360"/>
      </w:pPr>
      <w:rPr>
        <w:rFonts w:hint="default" w:ascii="Wingdings" w:hAnsi="Wingdings"/>
      </w:rPr>
    </w:lvl>
    <w:lvl w:ilvl="6" w:tplc="04050001" w:tentative="true">
      <w:start w:val="1"/>
      <w:numFmt w:val="bullet"/>
      <w:lvlText w:val=""/>
      <w:lvlJc w:val="left"/>
      <w:pPr>
        <w:ind w:left="5466" w:hanging="360"/>
      </w:pPr>
      <w:rPr>
        <w:rFonts w:hint="default" w:ascii="Symbol" w:hAnsi="Symbol"/>
      </w:rPr>
    </w:lvl>
    <w:lvl w:ilvl="7" w:tplc="04050003" w:tentative="true">
      <w:start w:val="1"/>
      <w:numFmt w:val="bullet"/>
      <w:lvlText w:val="o"/>
      <w:lvlJc w:val="left"/>
      <w:pPr>
        <w:ind w:left="6186" w:hanging="360"/>
      </w:pPr>
      <w:rPr>
        <w:rFonts w:hint="default" w:ascii="Courier New" w:hAnsi="Courier New" w:cs="Courier New"/>
      </w:rPr>
    </w:lvl>
    <w:lvl w:ilvl="8" w:tplc="04050005" w:tentative="true">
      <w:start w:val="1"/>
      <w:numFmt w:val="bullet"/>
      <w:lvlText w:val=""/>
      <w:lvlJc w:val="left"/>
      <w:pPr>
        <w:ind w:left="6906" w:hanging="360"/>
      </w:pPr>
      <w:rPr>
        <w:rFonts w:hint="default" w:ascii="Wingdings" w:hAnsi="Wingdings"/>
      </w:rPr>
    </w:lvl>
  </w:abstractNum>
  <w:abstractNum w:abstractNumId="10">
    <w:nsid w:val="1AA54EFB"/>
    <w:multiLevelType w:val="hybridMultilevel"/>
    <w:tmpl w:val="5022C040"/>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1">
    <w:nsid w:val="1C3E1BC0"/>
    <w:multiLevelType w:val="hybridMultilevel"/>
    <w:tmpl w:val="E90C2D12"/>
    <w:lvl w:ilvl="0" w:tplc="BDC6F664">
      <w:start w:val="1"/>
      <w:numFmt w:val="decimal"/>
      <w:lvlText w:val="%1."/>
      <w:lvlJc w:val="left"/>
      <w:pPr>
        <w:ind w:left="720" w:hanging="360"/>
      </w:pPr>
      <w:rPr>
        <w:rFonts w:hint="default" w:cstheme="minorBidi"/>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2">
    <w:nsid w:val="1C495400"/>
    <w:multiLevelType w:val="hybridMultilevel"/>
    <w:tmpl w:val="D10C6ACE"/>
    <w:lvl w:ilvl="0" w:tplc="44D63022">
      <w:start w:val="1"/>
      <w:numFmt w:val="lowerLetter"/>
      <w:lvlText w:val="%1)"/>
      <w:lvlJc w:val="left"/>
      <w:pPr>
        <w:ind w:left="1062" w:hanging="360"/>
      </w:pPr>
      <w:rPr>
        <w:rFonts w:hint="default"/>
      </w:rPr>
    </w:lvl>
    <w:lvl w:ilvl="1" w:tplc="04050019" w:tentative="true">
      <w:start w:val="1"/>
      <w:numFmt w:val="lowerLetter"/>
      <w:lvlText w:val="%2."/>
      <w:lvlJc w:val="left"/>
      <w:pPr>
        <w:ind w:left="1782" w:hanging="360"/>
      </w:pPr>
    </w:lvl>
    <w:lvl w:ilvl="2" w:tplc="0405001B" w:tentative="true">
      <w:start w:val="1"/>
      <w:numFmt w:val="lowerRoman"/>
      <w:lvlText w:val="%3."/>
      <w:lvlJc w:val="right"/>
      <w:pPr>
        <w:ind w:left="2502" w:hanging="180"/>
      </w:pPr>
    </w:lvl>
    <w:lvl w:ilvl="3" w:tplc="0405000F" w:tentative="true">
      <w:start w:val="1"/>
      <w:numFmt w:val="decimal"/>
      <w:lvlText w:val="%4."/>
      <w:lvlJc w:val="left"/>
      <w:pPr>
        <w:ind w:left="3222" w:hanging="360"/>
      </w:pPr>
    </w:lvl>
    <w:lvl w:ilvl="4" w:tplc="04050019" w:tentative="true">
      <w:start w:val="1"/>
      <w:numFmt w:val="lowerLetter"/>
      <w:lvlText w:val="%5."/>
      <w:lvlJc w:val="left"/>
      <w:pPr>
        <w:ind w:left="3942" w:hanging="360"/>
      </w:pPr>
    </w:lvl>
    <w:lvl w:ilvl="5" w:tplc="0405001B" w:tentative="true">
      <w:start w:val="1"/>
      <w:numFmt w:val="lowerRoman"/>
      <w:lvlText w:val="%6."/>
      <w:lvlJc w:val="right"/>
      <w:pPr>
        <w:ind w:left="4662" w:hanging="180"/>
      </w:pPr>
    </w:lvl>
    <w:lvl w:ilvl="6" w:tplc="0405000F" w:tentative="true">
      <w:start w:val="1"/>
      <w:numFmt w:val="decimal"/>
      <w:lvlText w:val="%7."/>
      <w:lvlJc w:val="left"/>
      <w:pPr>
        <w:ind w:left="5382" w:hanging="360"/>
      </w:pPr>
    </w:lvl>
    <w:lvl w:ilvl="7" w:tplc="04050019" w:tentative="true">
      <w:start w:val="1"/>
      <w:numFmt w:val="lowerLetter"/>
      <w:lvlText w:val="%8."/>
      <w:lvlJc w:val="left"/>
      <w:pPr>
        <w:ind w:left="6102" w:hanging="360"/>
      </w:pPr>
    </w:lvl>
    <w:lvl w:ilvl="8" w:tplc="0405001B" w:tentative="true">
      <w:start w:val="1"/>
      <w:numFmt w:val="lowerRoman"/>
      <w:lvlText w:val="%9."/>
      <w:lvlJc w:val="right"/>
      <w:pPr>
        <w:ind w:left="6822" w:hanging="180"/>
      </w:pPr>
    </w:lvl>
  </w:abstractNum>
  <w:abstractNum w:abstractNumId="13">
    <w:nsid w:val="20B6140F"/>
    <w:multiLevelType w:val="hybridMultilevel"/>
    <w:tmpl w:val="D5A23978"/>
    <w:lvl w:ilvl="0" w:tplc="23A4C840">
      <w:numFmt w:val="bullet"/>
      <w:lvlText w:val="-"/>
      <w:lvlJc w:val="left"/>
      <w:pPr>
        <w:ind w:left="720" w:hanging="360"/>
      </w:pPr>
      <w:rPr>
        <w:rFonts w:hint="default" w:ascii="Calibri" w:hAnsi="Calibri" w:eastAsia="Times New Roman" w:cs="Calibri"/>
        <w:color w:val="000000" w:themeColor="text1"/>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4">
    <w:nsid w:val="2799492E"/>
    <w:multiLevelType w:val="hybridMultilevel"/>
    <w:tmpl w:val="35D477A6"/>
    <w:lvl w:ilvl="0" w:tplc="67908966">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5">
    <w:nsid w:val="2E871BD9"/>
    <w:multiLevelType w:val="multilevel"/>
    <w:tmpl w:val="732E4906"/>
    <w:lvl w:ilvl="0">
      <w:start w:val="1"/>
      <w:numFmt w:val="decimal"/>
      <w:pStyle w:val="slovn1"/>
      <w:lvlText w:val="%1."/>
      <w:lvlJc w:val="left"/>
      <w:pPr>
        <w:tabs>
          <w:tab w:val="num" w:pos="397"/>
        </w:tabs>
        <w:ind w:left="397" w:hanging="397"/>
      </w:pPr>
      <w:rPr>
        <w:rFonts w:hint="default"/>
      </w:rPr>
    </w:lvl>
    <w:lvl w:ilvl="1">
      <w:start w:val="1"/>
      <w:numFmt w:val="lowerLetter"/>
      <w:pStyle w:val="slovn2"/>
      <w:lvlText w:val="%2."/>
      <w:lvlJc w:val="left"/>
      <w:pPr>
        <w:tabs>
          <w:tab w:val="num" w:pos="794"/>
        </w:tabs>
        <w:ind w:left="794" w:hanging="397"/>
      </w:pPr>
      <w:rPr>
        <w:rFonts w:hint="default"/>
      </w:rPr>
    </w:lvl>
    <w:lvl w:ilvl="2">
      <w:start w:val="1"/>
      <w:numFmt w:val="lowerRoman"/>
      <w:pStyle w:val="slovn3"/>
      <w:lvlText w:val="%3."/>
      <w:lvlJc w:val="left"/>
      <w:pPr>
        <w:tabs>
          <w:tab w:val="num" w:pos="1191"/>
        </w:tabs>
        <w:ind w:left="1191" w:hanging="397"/>
      </w:pPr>
      <w:rPr>
        <w:rFonts w:hint="default"/>
      </w:rPr>
    </w:lvl>
    <w:lvl w:ilvl="3">
      <w:start w:val="1"/>
      <w:numFmt w:val="decimal"/>
      <w:pStyle w:val="slovn4"/>
      <w:lvlText w:val="%4)"/>
      <w:lvlJc w:val="left"/>
      <w:pPr>
        <w:tabs>
          <w:tab w:val="num" w:pos="1588"/>
        </w:tabs>
        <w:ind w:left="1588" w:hanging="397"/>
      </w:pPr>
      <w:rPr>
        <w:rFonts w:hint="default"/>
      </w:rPr>
    </w:lvl>
    <w:lvl w:ilvl="4">
      <w:start w:val="1"/>
      <w:numFmt w:val="lowerLetter"/>
      <w:pStyle w:val="slovn5"/>
      <w:lvlText w:val="%5)"/>
      <w:lvlJc w:val="left"/>
      <w:pPr>
        <w:tabs>
          <w:tab w:val="num" w:pos="1985"/>
        </w:tabs>
        <w:ind w:left="1985" w:hanging="39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2F2B49BC"/>
    <w:multiLevelType w:val="hybridMultilevel"/>
    <w:tmpl w:val="08481EBC"/>
    <w:lvl w:ilvl="0" w:tplc="04050017">
      <w:start w:val="1"/>
      <w:numFmt w:val="lowerLetter"/>
      <w:lvlText w:val="%1)"/>
      <w:lvlJc w:val="left"/>
      <w:pPr>
        <w:ind w:left="1287" w:hanging="360"/>
      </w:pPr>
    </w:lvl>
    <w:lvl w:ilvl="1" w:tplc="04050019" w:tentative="true">
      <w:start w:val="1"/>
      <w:numFmt w:val="lowerLetter"/>
      <w:lvlText w:val="%2."/>
      <w:lvlJc w:val="left"/>
      <w:pPr>
        <w:ind w:left="2007" w:hanging="360"/>
      </w:pPr>
    </w:lvl>
    <w:lvl w:ilvl="2" w:tplc="0405001B" w:tentative="true">
      <w:start w:val="1"/>
      <w:numFmt w:val="lowerRoman"/>
      <w:lvlText w:val="%3."/>
      <w:lvlJc w:val="right"/>
      <w:pPr>
        <w:ind w:left="2727" w:hanging="180"/>
      </w:pPr>
    </w:lvl>
    <w:lvl w:ilvl="3" w:tplc="0405000F" w:tentative="true">
      <w:start w:val="1"/>
      <w:numFmt w:val="decimal"/>
      <w:lvlText w:val="%4."/>
      <w:lvlJc w:val="left"/>
      <w:pPr>
        <w:ind w:left="3447" w:hanging="360"/>
      </w:pPr>
    </w:lvl>
    <w:lvl w:ilvl="4" w:tplc="04050019" w:tentative="true">
      <w:start w:val="1"/>
      <w:numFmt w:val="lowerLetter"/>
      <w:lvlText w:val="%5."/>
      <w:lvlJc w:val="left"/>
      <w:pPr>
        <w:ind w:left="4167" w:hanging="360"/>
      </w:pPr>
    </w:lvl>
    <w:lvl w:ilvl="5" w:tplc="0405001B" w:tentative="true">
      <w:start w:val="1"/>
      <w:numFmt w:val="lowerRoman"/>
      <w:lvlText w:val="%6."/>
      <w:lvlJc w:val="right"/>
      <w:pPr>
        <w:ind w:left="4887" w:hanging="180"/>
      </w:pPr>
    </w:lvl>
    <w:lvl w:ilvl="6" w:tplc="0405000F" w:tentative="true">
      <w:start w:val="1"/>
      <w:numFmt w:val="decimal"/>
      <w:lvlText w:val="%7."/>
      <w:lvlJc w:val="left"/>
      <w:pPr>
        <w:ind w:left="5607" w:hanging="360"/>
      </w:pPr>
    </w:lvl>
    <w:lvl w:ilvl="7" w:tplc="04050019" w:tentative="true">
      <w:start w:val="1"/>
      <w:numFmt w:val="lowerLetter"/>
      <w:lvlText w:val="%8."/>
      <w:lvlJc w:val="left"/>
      <w:pPr>
        <w:ind w:left="6327" w:hanging="360"/>
      </w:pPr>
    </w:lvl>
    <w:lvl w:ilvl="8" w:tplc="0405001B" w:tentative="true">
      <w:start w:val="1"/>
      <w:numFmt w:val="lowerRoman"/>
      <w:lvlText w:val="%9."/>
      <w:lvlJc w:val="right"/>
      <w:pPr>
        <w:ind w:left="7047" w:hanging="180"/>
      </w:pPr>
    </w:lvl>
  </w:abstractNum>
  <w:abstractNum w:abstractNumId="17">
    <w:nsid w:val="33C427CE"/>
    <w:multiLevelType w:val="hybridMultilevel"/>
    <w:tmpl w:val="26B0788A"/>
    <w:lvl w:ilvl="0" w:tplc="04050015">
      <w:start w:val="1"/>
      <w:numFmt w:val="upperLetter"/>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8">
    <w:nsid w:val="33F16BAD"/>
    <w:multiLevelType w:val="hybridMultilevel"/>
    <w:tmpl w:val="F0B026DE"/>
    <w:lvl w:ilvl="0" w:tplc="95CAFDD0">
      <w:start w:val="1"/>
      <w:numFmt w:val="lowerLetter"/>
      <w:lvlText w:val="%1."/>
      <w:lvlJc w:val="left"/>
      <w:pPr>
        <w:ind w:left="720" w:hanging="360"/>
      </w:pPr>
      <w:rPr>
        <w:rFonts w:ascii="Calibri" w:hAnsi="Calibri" w:eastAsia="Calibri" w:cs="Times New Roman"/>
        <w:b/>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9">
    <w:nsid w:val="34CB1246"/>
    <w:multiLevelType w:val="hybridMultilevel"/>
    <w:tmpl w:val="402AF266"/>
    <w:lvl w:ilvl="0" w:tplc="04050017">
      <w:start w:val="1"/>
      <w:numFmt w:val="lowerLetter"/>
      <w:lvlText w:val="%1)"/>
      <w:lvlJc w:val="left"/>
      <w:pPr>
        <w:ind w:left="723" w:hanging="360"/>
      </w:pPr>
      <w:rPr>
        <w:rFonts w:hint="default"/>
      </w:rPr>
    </w:lvl>
    <w:lvl w:ilvl="1" w:tplc="04050019">
      <w:start w:val="1"/>
      <w:numFmt w:val="lowerLetter"/>
      <w:lvlText w:val="%2."/>
      <w:lvlJc w:val="left"/>
      <w:pPr>
        <w:ind w:left="1443" w:hanging="360"/>
      </w:pPr>
    </w:lvl>
    <w:lvl w:ilvl="2" w:tplc="0405001B" w:tentative="true">
      <w:start w:val="1"/>
      <w:numFmt w:val="lowerRoman"/>
      <w:lvlText w:val="%3."/>
      <w:lvlJc w:val="right"/>
      <w:pPr>
        <w:ind w:left="2163" w:hanging="180"/>
      </w:pPr>
    </w:lvl>
    <w:lvl w:ilvl="3" w:tplc="0405000F" w:tentative="true">
      <w:start w:val="1"/>
      <w:numFmt w:val="decimal"/>
      <w:lvlText w:val="%4."/>
      <w:lvlJc w:val="left"/>
      <w:pPr>
        <w:ind w:left="2883" w:hanging="360"/>
      </w:pPr>
    </w:lvl>
    <w:lvl w:ilvl="4" w:tplc="04050019" w:tentative="true">
      <w:start w:val="1"/>
      <w:numFmt w:val="lowerLetter"/>
      <w:lvlText w:val="%5."/>
      <w:lvlJc w:val="left"/>
      <w:pPr>
        <w:ind w:left="3603" w:hanging="360"/>
      </w:pPr>
    </w:lvl>
    <w:lvl w:ilvl="5" w:tplc="0405001B" w:tentative="true">
      <w:start w:val="1"/>
      <w:numFmt w:val="lowerRoman"/>
      <w:lvlText w:val="%6."/>
      <w:lvlJc w:val="right"/>
      <w:pPr>
        <w:ind w:left="4323" w:hanging="180"/>
      </w:pPr>
    </w:lvl>
    <w:lvl w:ilvl="6" w:tplc="0405000F" w:tentative="true">
      <w:start w:val="1"/>
      <w:numFmt w:val="decimal"/>
      <w:lvlText w:val="%7."/>
      <w:lvlJc w:val="left"/>
      <w:pPr>
        <w:ind w:left="5043" w:hanging="360"/>
      </w:pPr>
    </w:lvl>
    <w:lvl w:ilvl="7" w:tplc="04050019" w:tentative="true">
      <w:start w:val="1"/>
      <w:numFmt w:val="lowerLetter"/>
      <w:lvlText w:val="%8."/>
      <w:lvlJc w:val="left"/>
      <w:pPr>
        <w:ind w:left="5763" w:hanging="360"/>
      </w:pPr>
    </w:lvl>
    <w:lvl w:ilvl="8" w:tplc="0405001B" w:tentative="true">
      <w:start w:val="1"/>
      <w:numFmt w:val="lowerRoman"/>
      <w:lvlText w:val="%9."/>
      <w:lvlJc w:val="right"/>
      <w:pPr>
        <w:ind w:left="6483" w:hanging="180"/>
      </w:pPr>
    </w:lvl>
  </w:abstractNum>
  <w:abstractNum w:abstractNumId="20">
    <w:nsid w:val="3CEA160F"/>
    <w:multiLevelType w:val="hybridMultilevel"/>
    <w:tmpl w:val="D4009E52"/>
    <w:lvl w:ilvl="0" w:tplc="04050017">
      <w:start w:val="1"/>
      <w:numFmt w:val="lowerLetter"/>
      <w:lvlText w:val="%1)"/>
      <w:lvlJc w:val="left"/>
      <w:pPr>
        <w:ind w:left="1080" w:hanging="360"/>
      </w:p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21">
    <w:nsid w:val="3D0108CD"/>
    <w:multiLevelType w:val="multilevel"/>
    <w:tmpl w:val="BEEA982E"/>
    <w:lvl w:ilvl="0">
      <w:start w:val="1"/>
      <w:numFmt w:val="decimal"/>
      <w:lvlText w:val="%1."/>
      <w:lvlJc w:val="left"/>
      <w:pPr>
        <w:tabs>
          <w:tab w:val="num" w:pos="720"/>
        </w:tabs>
        <w:ind w:left="0" w:firstLine="0"/>
      </w:pPr>
    </w:lvl>
    <w:lvl w:ilvl="1">
      <w:start w:val="1"/>
      <w:numFmt w:val="bullet"/>
      <w:lvlText w:val="-"/>
      <w:lvlJc w:val="left"/>
      <w:pPr>
        <w:tabs>
          <w:tab w:val="num" w:pos="1440"/>
        </w:tabs>
        <w:ind w:left="0" w:firstLine="0"/>
      </w:pPr>
      <w:rPr>
        <w:rFonts w:hint="default" w:ascii="Verdana" w:hAnsi="Verdana"/>
      </w:rPr>
    </w:lvl>
    <w:lvl w:ilvl="2">
      <w:start w:val="1"/>
      <w:numFmt w:val="lowerLetter"/>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22">
    <w:nsid w:val="3D0F34E5"/>
    <w:multiLevelType w:val="multilevel"/>
    <w:tmpl w:val="DD74304C"/>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23">
    <w:nsid w:val="3E57475D"/>
    <w:multiLevelType w:val="hybridMultilevel"/>
    <w:tmpl w:val="E0466724"/>
    <w:lvl w:ilvl="0" w:tplc="67908966">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4">
    <w:nsid w:val="488A11B3"/>
    <w:multiLevelType w:val="hybridMultilevel"/>
    <w:tmpl w:val="2A64964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25">
    <w:nsid w:val="48BA3C9A"/>
    <w:multiLevelType w:val="hybridMultilevel"/>
    <w:tmpl w:val="5CACC7BC"/>
    <w:lvl w:ilvl="0" w:tplc="67908966">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6">
    <w:nsid w:val="4A491F83"/>
    <w:multiLevelType w:val="hybridMultilevel"/>
    <w:tmpl w:val="A8740A42"/>
    <w:lvl w:ilvl="0" w:tplc="04050011">
      <w:start w:val="1"/>
      <w:numFmt w:val="decimal"/>
      <w:lvlText w:val="%1)"/>
      <w:lvlJc w:val="left"/>
      <w:pPr>
        <w:ind w:left="720" w:hanging="360"/>
      </w:pPr>
      <w:rPr>
        <w:rFonts w:hint="default"/>
      </w:rPr>
    </w:lvl>
    <w:lvl w:ilvl="1" w:tplc="C256D3D4">
      <w:start w:val="1"/>
      <w:numFmt w:val="decimal"/>
      <w:lvlText w:val="%2)"/>
      <w:lvlJc w:val="left"/>
      <w:pPr>
        <w:ind w:left="1440" w:hanging="360"/>
      </w:pPr>
      <w:rPr>
        <w:rFonts w:hint="default"/>
        <w:color w:val="auto"/>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7">
    <w:nsid w:val="4B263670"/>
    <w:multiLevelType w:val="hybridMultilevel"/>
    <w:tmpl w:val="C92406B0"/>
    <w:lvl w:ilvl="0" w:tplc="3B42BA3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8">
    <w:nsid w:val="4B6D531B"/>
    <w:multiLevelType w:val="hybridMultilevel"/>
    <w:tmpl w:val="D410EB8A"/>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9">
    <w:nsid w:val="4E0C6C8F"/>
    <w:multiLevelType w:val="hybridMultilevel"/>
    <w:tmpl w:val="CEB802F2"/>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0">
    <w:nsid w:val="4FEC4587"/>
    <w:multiLevelType w:val="hybridMultilevel"/>
    <w:tmpl w:val="80469F2E"/>
    <w:lvl w:ilvl="0" w:tplc="0405000F">
      <w:start w:val="7"/>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1">
    <w:nsid w:val="54870E61"/>
    <w:multiLevelType w:val="hybridMultilevel"/>
    <w:tmpl w:val="BDF0242C"/>
    <w:lvl w:ilvl="0" w:tplc="04050017">
      <w:start w:val="1"/>
      <w:numFmt w:val="lowerLetter"/>
      <w:lvlText w:val="%1)"/>
      <w:lvlJc w:val="left"/>
      <w:pPr>
        <w:ind w:left="1080" w:hanging="360"/>
      </w:p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32">
    <w:nsid w:val="5B2970ED"/>
    <w:multiLevelType w:val="hybridMultilevel"/>
    <w:tmpl w:val="8042E5D8"/>
    <w:lvl w:ilvl="0" w:tplc="2452D938">
      <w:start w:val="1"/>
      <w:numFmt w:val="lowerLetter"/>
      <w:lvlText w:val="%1."/>
      <w:lvlJc w:val="left"/>
      <w:pPr>
        <w:ind w:left="720" w:hanging="360"/>
      </w:pPr>
      <w:rPr>
        <w:rFonts w:ascii="Calibri" w:hAnsi="Calibri" w:eastAsia="Calibri" w:cs="Times New Roman"/>
        <w:b/>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3">
    <w:nsid w:val="5F202820"/>
    <w:multiLevelType w:val="hybridMultilevel"/>
    <w:tmpl w:val="140C94BA"/>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4">
    <w:nsid w:val="60B41AB0"/>
    <w:multiLevelType w:val="hybridMultilevel"/>
    <w:tmpl w:val="09F44A24"/>
    <w:lvl w:ilvl="0" w:tplc="D62E37D6">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5">
    <w:nsid w:val="611D50D1"/>
    <w:multiLevelType w:val="hybridMultilevel"/>
    <w:tmpl w:val="DF0EBDA2"/>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36">
    <w:nsid w:val="65924E91"/>
    <w:multiLevelType w:val="hybridMultilevel"/>
    <w:tmpl w:val="B8C4C50C"/>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37">
    <w:nsid w:val="6CAA0451"/>
    <w:multiLevelType w:val="hybridMultilevel"/>
    <w:tmpl w:val="048473C6"/>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8">
    <w:nsid w:val="73E86AAD"/>
    <w:multiLevelType w:val="hybridMultilevel"/>
    <w:tmpl w:val="11B6C5EE"/>
    <w:lvl w:ilvl="0" w:tplc="FDF68912">
      <w:start w:val="10"/>
      <w:numFmt w:val="bullet"/>
      <w:lvlText w:val="-"/>
      <w:lvlJc w:val="left"/>
      <w:pPr>
        <w:ind w:left="720" w:hanging="360"/>
      </w:pPr>
      <w:rPr>
        <w:rFonts w:hint="default" w:ascii="Arial Narrow" w:hAnsi="Arial Narrow" w:eastAsia="Times New Roman"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9">
    <w:nsid w:val="761254D4"/>
    <w:multiLevelType w:val="hybridMultilevel"/>
    <w:tmpl w:val="44BC38EC"/>
    <w:lvl w:ilvl="0" w:tplc="FFFFFFFF">
      <w:start w:val="1"/>
      <w:numFmt w:val="bullet"/>
      <w:lvlText w:val="-"/>
      <w:lvlJc w:val="left"/>
      <w:pPr>
        <w:tabs>
          <w:tab w:val="num" w:pos="1636"/>
        </w:tabs>
        <w:ind w:left="1636" w:hanging="360"/>
      </w:pPr>
      <w:rPr>
        <w:rFonts w:hint="default" w:ascii="Verdana" w:hAnsi="Verdana"/>
      </w:rPr>
    </w:lvl>
    <w:lvl w:ilvl="1" w:tplc="FFFFFFFF" w:tentative="true">
      <w:start w:val="1"/>
      <w:numFmt w:val="bullet"/>
      <w:lvlText w:val="o"/>
      <w:lvlJc w:val="left"/>
      <w:pPr>
        <w:tabs>
          <w:tab w:val="num" w:pos="2356"/>
        </w:tabs>
        <w:ind w:left="2356" w:hanging="360"/>
      </w:pPr>
      <w:rPr>
        <w:rFonts w:hint="default" w:ascii="Courier New" w:hAnsi="Courier New" w:cs="Courier New"/>
      </w:rPr>
    </w:lvl>
    <w:lvl w:ilvl="2" w:tplc="FFFFFFFF" w:tentative="true">
      <w:start w:val="1"/>
      <w:numFmt w:val="bullet"/>
      <w:lvlText w:val=""/>
      <w:lvlJc w:val="left"/>
      <w:pPr>
        <w:tabs>
          <w:tab w:val="num" w:pos="3076"/>
        </w:tabs>
        <w:ind w:left="3076" w:hanging="360"/>
      </w:pPr>
      <w:rPr>
        <w:rFonts w:hint="default" w:ascii="Wingdings" w:hAnsi="Wingdings"/>
      </w:rPr>
    </w:lvl>
    <w:lvl w:ilvl="3" w:tplc="FFFFFFFF" w:tentative="true">
      <w:start w:val="1"/>
      <w:numFmt w:val="bullet"/>
      <w:lvlText w:val=""/>
      <w:lvlJc w:val="left"/>
      <w:pPr>
        <w:tabs>
          <w:tab w:val="num" w:pos="3796"/>
        </w:tabs>
        <w:ind w:left="3796" w:hanging="360"/>
      </w:pPr>
      <w:rPr>
        <w:rFonts w:hint="default" w:ascii="Symbol" w:hAnsi="Symbol"/>
      </w:rPr>
    </w:lvl>
    <w:lvl w:ilvl="4" w:tplc="FFFFFFFF" w:tentative="true">
      <w:start w:val="1"/>
      <w:numFmt w:val="bullet"/>
      <w:lvlText w:val="o"/>
      <w:lvlJc w:val="left"/>
      <w:pPr>
        <w:tabs>
          <w:tab w:val="num" w:pos="4516"/>
        </w:tabs>
        <w:ind w:left="4516" w:hanging="360"/>
      </w:pPr>
      <w:rPr>
        <w:rFonts w:hint="default" w:ascii="Courier New" w:hAnsi="Courier New" w:cs="Courier New"/>
      </w:rPr>
    </w:lvl>
    <w:lvl w:ilvl="5" w:tplc="FFFFFFFF" w:tentative="true">
      <w:start w:val="1"/>
      <w:numFmt w:val="bullet"/>
      <w:lvlText w:val=""/>
      <w:lvlJc w:val="left"/>
      <w:pPr>
        <w:tabs>
          <w:tab w:val="num" w:pos="5236"/>
        </w:tabs>
        <w:ind w:left="5236" w:hanging="360"/>
      </w:pPr>
      <w:rPr>
        <w:rFonts w:hint="default" w:ascii="Wingdings" w:hAnsi="Wingdings"/>
      </w:rPr>
    </w:lvl>
    <w:lvl w:ilvl="6" w:tplc="FFFFFFFF" w:tentative="true">
      <w:start w:val="1"/>
      <w:numFmt w:val="bullet"/>
      <w:lvlText w:val=""/>
      <w:lvlJc w:val="left"/>
      <w:pPr>
        <w:tabs>
          <w:tab w:val="num" w:pos="5956"/>
        </w:tabs>
        <w:ind w:left="5956" w:hanging="360"/>
      </w:pPr>
      <w:rPr>
        <w:rFonts w:hint="default" w:ascii="Symbol" w:hAnsi="Symbol"/>
      </w:rPr>
    </w:lvl>
    <w:lvl w:ilvl="7" w:tplc="FFFFFFFF" w:tentative="true">
      <w:start w:val="1"/>
      <w:numFmt w:val="bullet"/>
      <w:lvlText w:val="o"/>
      <w:lvlJc w:val="left"/>
      <w:pPr>
        <w:tabs>
          <w:tab w:val="num" w:pos="6676"/>
        </w:tabs>
        <w:ind w:left="6676" w:hanging="360"/>
      </w:pPr>
      <w:rPr>
        <w:rFonts w:hint="default" w:ascii="Courier New" w:hAnsi="Courier New" w:cs="Courier New"/>
      </w:rPr>
    </w:lvl>
    <w:lvl w:ilvl="8" w:tplc="FFFFFFFF" w:tentative="true">
      <w:start w:val="1"/>
      <w:numFmt w:val="bullet"/>
      <w:lvlText w:val=""/>
      <w:lvlJc w:val="left"/>
      <w:pPr>
        <w:tabs>
          <w:tab w:val="num" w:pos="7396"/>
        </w:tabs>
        <w:ind w:left="7396" w:hanging="360"/>
      </w:pPr>
      <w:rPr>
        <w:rFonts w:hint="default" w:ascii="Wingdings" w:hAnsi="Wingdings"/>
      </w:rPr>
    </w:lvl>
  </w:abstractNum>
  <w:abstractNum w:abstractNumId="40">
    <w:nsid w:val="77DB67C2"/>
    <w:multiLevelType w:val="hybridMultilevel"/>
    <w:tmpl w:val="472CF75E"/>
    <w:lvl w:ilvl="0" w:tplc="44002A04">
      <w:numFmt w:val="bullet"/>
      <w:lvlText w:val="-"/>
      <w:lvlJc w:val="left"/>
      <w:pPr>
        <w:ind w:left="720" w:hanging="360"/>
      </w:pPr>
      <w:rPr>
        <w:rFonts w:hint="default" w:ascii="Times New Roman" w:hAnsi="Times New Roman" w:eastAsia="Times New Roman"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1">
    <w:nsid w:val="78727191"/>
    <w:multiLevelType w:val="hybridMultilevel"/>
    <w:tmpl w:val="4EB4C730"/>
    <w:lvl w:ilvl="0" w:tplc="F32A4FB6">
      <w:start w:val="1"/>
      <w:numFmt w:val="lowerLetter"/>
      <w:lvlText w:val="%1."/>
      <w:lvlJc w:val="left"/>
      <w:pPr>
        <w:ind w:left="720" w:hanging="360"/>
      </w:pPr>
      <w:rPr>
        <w:rFonts w:ascii="Calibri" w:hAnsi="Calibri" w:eastAsia="Calibri" w:cs="Times New Roman"/>
        <w:b/>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2">
    <w:nsid w:val="7C331300"/>
    <w:multiLevelType w:val="hybridMultilevel"/>
    <w:tmpl w:val="37BCB682"/>
    <w:lvl w:ilvl="0" w:tplc="36908256">
      <w:start w:val="1"/>
      <w:numFmt w:val="decimal"/>
      <w:lvlText w:val="%1)"/>
      <w:lvlJc w:val="left"/>
      <w:pPr>
        <w:ind w:left="720" w:hanging="360"/>
      </w:pPr>
      <w:rPr>
        <w:rFonts w:hint="default"/>
        <w:strike w:val="false"/>
      </w:rPr>
    </w:lvl>
    <w:lvl w:ilvl="1" w:tplc="A0369EF4">
      <w:numFmt w:val="bullet"/>
      <w:lvlText w:val="-"/>
      <w:lvlJc w:val="left"/>
      <w:pPr>
        <w:ind w:left="1788" w:hanging="708"/>
      </w:pPr>
      <w:rPr>
        <w:rFonts w:hint="default" w:ascii="Calibri" w:hAnsi="Calibri" w:cs="Calibri" w:eastAsiaTheme="minorHAnsi"/>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3">
    <w:nsid w:val="7CCA1A11"/>
    <w:multiLevelType w:val="hybridMultilevel"/>
    <w:tmpl w:val="C89EF97E"/>
    <w:lvl w:ilvl="0" w:tplc="1C3209A8">
      <w:start w:val="1"/>
      <w:numFmt w:val="lowerLetter"/>
      <w:lvlText w:val="%1)"/>
      <w:lvlJc w:val="left"/>
      <w:pPr>
        <w:ind w:left="777" w:hanging="360"/>
      </w:pPr>
      <w:rPr>
        <w:rFonts w:hint="default"/>
      </w:rPr>
    </w:lvl>
    <w:lvl w:ilvl="1" w:tplc="04050019" w:tentative="true">
      <w:start w:val="1"/>
      <w:numFmt w:val="lowerLetter"/>
      <w:lvlText w:val="%2."/>
      <w:lvlJc w:val="left"/>
      <w:pPr>
        <w:ind w:left="1497" w:hanging="360"/>
      </w:pPr>
    </w:lvl>
    <w:lvl w:ilvl="2" w:tplc="0405001B" w:tentative="true">
      <w:start w:val="1"/>
      <w:numFmt w:val="lowerRoman"/>
      <w:lvlText w:val="%3."/>
      <w:lvlJc w:val="right"/>
      <w:pPr>
        <w:ind w:left="2217" w:hanging="180"/>
      </w:pPr>
    </w:lvl>
    <w:lvl w:ilvl="3" w:tplc="0405000F" w:tentative="true">
      <w:start w:val="1"/>
      <w:numFmt w:val="decimal"/>
      <w:lvlText w:val="%4."/>
      <w:lvlJc w:val="left"/>
      <w:pPr>
        <w:ind w:left="2937" w:hanging="360"/>
      </w:pPr>
    </w:lvl>
    <w:lvl w:ilvl="4" w:tplc="04050019" w:tentative="true">
      <w:start w:val="1"/>
      <w:numFmt w:val="lowerLetter"/>
      <w:lvlText w:val="%5."/>
      <w:lvlJc w:val="left"/>
      <w:pPr>
        <w:ind w:left="3657" w:hanging="360"/>
      </w:pPr>
    </w:lvl>
    <w:lvl w:ilvl="5" w:tplc="0405001B" w:tentative="true">
      <w:start w:val="1"/>
      <w:numFmt w:val="lowerRoman"/>
      <w:lvlText w:val="%6."/>
      <w:lvlJc w:val="right"/>
      <w:pPr>
        <w:ind w:left="4377" w:hanging="180"/>
      </w:pPr>
    </w:lvl>
    <w:lvl w:ilvl="6" w:tplc="0405000F" w:tentative="true">
      <w:start w:val="1"/>
      <w:numFmt w:val="decimal"/>
      <w:lvlText w:val="%7."/>
      <w:lvlJc w:val="left"/>
      <w:pPr>
        <w:ind w:left="5097" w:hanging="360"/>
      </w:pPr>
    </w:lvl>
    <w:lvl w:ilvl="7" w:tplc="04050019" w:tentative="true">
      <w:start w:val="1"/>
      <w:numFmt w:val="lowerLetter"/>
      <w:lvlText w:val="%8."/>
      <w:lvlJc w:val="left"/>
      <w:pPr>
        <w:ind w:left="5817" w:hanging="360"/>
      </w:pPr>
    </w:lvl>
    <w:lvl w:ilvl="8" w:tplc="0405001B" w:tentative="true">
      <w:start w:val="1"/>
      <w:numFmt w:val="lowerRoman"/>
      <w:lvlText w:val="%9."/>
      <w:lvlJc w:val="right"/>
      <w:pPr>
        <w:ind w:left="6537" w:hanging="180"/>
      </w:pPr>
    </w:lvl>
  </w:abstractNum>
  <w:abstractNum w:abstractNumId="44">
    <w:nsid w:val="7E804E81"/>
    <w:multiLevelType w:val="multilevel"/>
    <w:tmpl w:val="CE9E0D8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8"/>
  </w:num>
  <w:num w:numId="2">
    <w:abstractNumId w:val="36"/>
  </w:num>
  <w:num w:numId="3">
    <w:abstractNumId w:val="0"/>
  </w:num>
  <w:num w:numId="4">
    <w:abstractNumId w:val="35"/>
  </w:num>
  <w:num w:numId="5">
    <w:abstractNumId w:val="24"/>
  </w:num>
  <w:num w:numId="6">
    <w:abstractNumId w:val="6"/>
  </w:num>
  <w:num w:numId="7">
    <w:abstractNumId w:val="20"/>
  </w:num>
  <w:num w:numId="8">
    <w:abstractNumId w:val="27"/>
  </w:num>
  <w:num w:numId="9">
    <w:abstractNumId w:val="19"/>
  </w:num>
  <w:num w:numId="10">
    <w:abstractNumId w:val="5"/>
  </w:num>
  <w:num w:numId="11">
    <w:abstractNumId w:val="38"/>
  </w:num>
  <w:num w:numId="12">
    <w:abstractNumId w:val="25"/>
  </w:num>
  <w:num w:numId="13">
    <w:abstractNumId w:val="7"/>
  </w:num>
  <w:num w:numId="14">
    <w:abstractNumId w:val="16"/>
  </w:num>
  <w:num w:numId="15">
    <w:abstractNumId w:val="15"/>
  </w:num>
  <w:num w:numId="16">
    <w:abstractNumId w:val="30"/>
  </w:num>
  <w:num w:numId="17">
    <w:abstractNumId w:val="37"/>
  </w:num>
  <w:num w:numId="18">
    <w:abstractNumId w:val="28"/>
  </w:num>
  <w:num w:numId="19">
    <w:abstractNumId w:val="29"/>
  </w:num>
  <w:num w:numId="20">
    <w:abstractNumId w:val="10"/>
  </w:num>
  <w:num w:numId="21">
    <w:abstractNumId w:val="9"/>
  </w:num>
  <w:num w:numId="22">
    <w:abstractNumId w:val="33"/>
  </w:num>
  <w:num w:numId="23">
    <w:abstractNumId w:val="12"/>
  </w:num>
  <w:num w:numId="24">
    <w:abstractNumId w:val="11"/>
  </w:num>
  <w:num w:numId="25">
    <w:abstractNumId w:val="31"/>
  </w:num>
  <w:num w:numId="26">
    <w:abstractNumId w:val="18"/>
  </w:num>
  <w:num w:numId="27">
    <w:abstractNumId w:val="4"/>
  </w:num>
  <w:num w:numId="28">
    <w:abstractNumId w:val="32"/>
  </w:num>
  <w:num w:numId="29">
    <w:abstractNumId w:val="41"/>
  </w:num>
  <w:num w:numId="30">
    <w:abstractNumId w:val="1"/>
  </w:num>
  <w:num w:numId="31">
    <w:abstractNumId w:val="14"/>
  </w:num>
  <w:num w:numId="32">
    <w:abstractNumId w:val="2"/>
  </w:num>
  <w:num w:numId="33">
    <w:abstractNumId w:val="34"/>
  </w:num>
  <w:num w:numId="34">
    <w:abstractNumId w:val="3"/>
  </w:num>
  <w:num w:numId="35">
    <w:abstractNumId w:val="23"/>
  </w:num>
  <w:num w:numId="36">
    <w:abstractNumId w:val="39"/>
  </w:num>
  <w:num w:numId="37">
    <w:abstractNumId w:val="21"/>
  </w:num>
  <w:num w:numId="38">
    <w:abstractNumId w:val="43"/>
  </w:num>
  <w:num w:numId="39">
    <w:abstractNumId w:val="44"/>
  </w:num>
  <w:num w:numId="40">
    <w:abstractNumId w:val="26"/>
  </w:num>
  <w:num w:numId="41">
    <w:abstractNumId w:val="17"/>
  </w:num>
  <w:num w:numId="42">
    <w:abstractNumId w:val="42"/>
  </w:num>
  <w:num w:numId="43">
    <w:abstractNumId w:val="40"/>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num>
  <w:numIdMacAtCleanup w:val="38"/>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32"/>
  <w:defaultTabStop w:val="708"/>
  <w:hyphenationZone w:val="425"/>
  <w:characterSpacingControl w:val="doNotCompress"/>
  <w:hdrShapeDefaults>
    <o:shapedefaults spidmax="2050"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4EB"/>
    <w:rsid w:val="00003679"/>
    <w:rsid w:val="00010585"/>
    <w:rsid w:val="00012578"/>
    <w:rsid w:val="00013BCA"/>
    <w:rsid w:val="0001535B"/>
    <w:rsid w:val="00017027"/>
    <w:rsid w:val="0002434B"/>
    <w:rsid w:val="00035183"/>
    <w:rsid w:val="0003778C"/>
    <w:rsid w:val="00041EE3"/>
    <w:rsid w:val="000429B0"/>
    <w:rsid w:val="00042AD0"/>
    <w:rsid w:val="00042B3B"/>
    <w:rsid w:val="000435BB"/>
    <w:rsid w:val="00051756"/>
    <w:rsid w:val="000565EE"/>
    <w:rsid w:val="00060316"/>
    <w:rsid w:val="00062C76"/>
    <w:rsid w:val="00063857"/>
    <w:rsid w:val="00063E5F"/>
    <w:rsid w:val="00066DFD"/>
    <w:rsid w:val="000723C5"/>
    <w:rsid w:val="00072D5D"/>
    <w:rsid w:val="00074EDC"/>
    <w:rsid w:val="0007652F"/>
    <w:rsid w:val="0008009B"/>
    <w:rsid w:val="000801C3"/>
    <w:rsid w:val="000914A7"/>
    <w:rsid w:val="00091649"/>
    <w:rsid w:val="0009371B"/>
    <w:rsid w:val="000A26B0"/>
    <w:rsid w:val="000A74E3"/>
    <w:rsid w:val="000B7491"/>
    <w:rsid w:val="000C086A"/>
    <w:rsid w:val="000C7F22"/>
    <w:rsid w:val="000D38F4"/>
    <w:rsid w:val="000D5AA5"/>
    <w:rsid w:val="000E5B75"/>
    <w:rsid w:val="00101044"/>
    <w:rsid w:val="0010248E"/>
    <w:rsid w:val="001044EA"/>
    <w:rsid w:val="001056C3"/>
    <w:rsid w:val="00107071"/>
    <w:rsid w:val="00123D7F"/>
    <w:rsid w:val="00131FE8"/>
    <w:rsid w:val="00136BE0"/>
    <w:rsid w:val="0014290D"/>
    <w:rsid w:val="00142B6B"/>
    <w:rsid w:val="00142FFC"/>
    <w:rsid w:val="00146C2E"/>
    <w:rsid w:val="001473B0"/>
    <w:rsid w:val="00147A63"/>
    <w:rsid w:val="00150883"/>
    <w:rsid w:val="00156645"/>
    <w:rsid w:val="00156D20"/>
    <w:rsid w:val="001616FA"/>
    <w:rsid w:val="00170BE5"/>
    <w:rsid w:val="00175AB5"/>
    <w:rsid w:val="00180D57"/>
    <w:rsid w:val="00180F0B"/>
    <w:rsid w:val="00182311"/>
    <w:rsid w:val="00182558"/>
    <w:rsid w:val="00182668"/>
    <w:rsid w:val="001854FF"/>
    <w:rsid w:val="00187098"/>
    <w:rsid w:val="001911C8"/>
    <w:rsid w:val="00193C74"/>
    <w:rsid w:val="001946CF"/>
    <w:rsid w:val="001A2D13"/>
    <w:rsid w:val="001A5967"/>
    <w:rsid w:val="001A7CA8"/>
    <w:rsid w:val="001B3792"/>
    <w:rsid w:val="001B6701"/>
    <w:rsid w:val="001C0C90"/>
    <w:rsid w:val="001C4697"/>
    <w:rsid w:val="001C5352"/>
    <w:rsid w:val="001C77AD"/>
    <w:rsid w:val="001D64C7"/>
    <w:rsid w:val="001E6F09"/>
    <w:rsid w:val="001F22E7"/>
    <w:rsid w:val="001F45F7"/>
    <w:rsid w:val="001F46E9"/>
    <w:rsid w:val="001F671C"/>
    <w:rsid w:val="002019DF"/>
    <w:rsid w:val="00217839"/>
    <w:rsid w:val="00220088"/>
    <w:rsid w:val="0022283E"/>
    <w:rsid w:val="0022713E"/>
    <w:rsid w:val="002334F9"/>
    <w:rsid w:val="00242A03"/>
    <w:rsid w:val="00256B24"/>
    <w:rsid w:val="00261E5D"/>
    <w:rsid w:val="002628F1"/>
    <w:rsid w:val="00263B00"/>
    <w:rsid w:val="00264C31"/>
    <w:rsid w:val="002655A4"/>
    <w:rsid w:val="00265DA5"/>
    <w:rsid w:val="00267173"/>
    <w:rsid w:val="00274E69"/>
    <w:rsid w:val="002811B6"/>
    <w:rsid w:val="0028303D"/>
    <w:rsid w:val="00285C5E"/>
    <w:rsid w:val="002905A4"/>
    <w:rsid w:val="00296C16"/>
    <w:rsid w:val="002A503D"/>
    <w:rsid w:val="002A61FD"/>
    <w:rsid w:val="002B10E9"/>
    <w:rsid w:val="002B2D74"/>
    <w:rsid w:val="002B3ECF"/>
    <w:rsid w:val="002B5A8E"/>
    <w:rsid w:val="002C622C"/>
    <w:rsid w:val="002C7DFB"/>
    <w:rsid w:val="002D15B8"/>
    <w:rsid w:val="002D3856"/>
    <w:rsid w:val="002D6A9D"/>
    <w:rsid w:val="002D6EAA"/>
    <w:rsid w:val="002D7B7F"/>
    <w:rsid w:val="002E2113"/>
    <w:rsid w:val="002E4DFE"/>
    <w:rsid w:val="002F064C"/>
    <w:rsid w:val="002F7944"/>
    <w:rsid w:val="00305904"/>
    <w:rsid w:val="003071DE"/>
    <w:rsid w:val="00311CB8"/>
    <w:rsid w:val="0031392F"/>
    <w:rsid w:val="003253B4"/>
    <w:rsid w:val="00345CE8"/>
    <w:rsid w:val="00346950"/>
    <w:rsid w:val="00346AC0"/>
    <w:rsid w:val="003530A0"/>
    <w:rsid w:val="003535E6"/>
    <w:rsid w:val="003542B3"/>
    <w:rsid w:val="0035608B"/>
    <w:rsid w:val="0035742D"/>
    <w:rsid w:val="00357537"/>
    <w:rsid w:val="003602B0"/>
    <w:rsid w:val="00365D9E"/>
    <w:rsid w:val="00373DD0"/>
    <w:rsid w:val="00376E31"/>
    <w:rsid w:val="00382A8A"/>
    <w:rsid w:val="00386C8D"/>
    <w:rsid w:val="0039087E"/>
    <w:rsid w:val="00395516"/>
    <w:rsid w:val="003A290B"/>
    <w:rsid w:val="003A4430"/>
    <w:rsid w:val="003A55D9"/>
    <w:rsid w:val="003B1912"/>
    <w:rsid w:val="003B43DD"/>
    <w:rsid w:val="003B60B5"/>
    <w:rsid w:val="003D656C"/>
    <w:rsid w:val="003D6680"/>
    <w:rsid w:val="003F637C"/>
    <w:rsid w:val="00402EC7"/>
    <w:rsid w:val="00402F85"/>
    <w:rsid w:val="004038C3"/>
    <w:rsid w:val="00403C8A"/>
    <w:rsid w:val="00407B03"/>
    <w:rsid w:val="00413F17"/>
    <w:rsid w:val="00415BA5"/>
    <w:rsid w:val="00427960"/>
    <w:rsid w:val="00432364"/>
    <w:rsid w:val="004326D8"/>
    <w:rsid w:val="0043585C"/>
    <w:rsid w:val="00435FA6"/>
    <w:rsid w:val="00436EFF"/>
    <w:rsid w:val="00436FB2"/>
    <w:rsid w:val="004441F8"/>
    <w:rsid w:val="004447FD"/>
    <w:rsid w:val="00452485"/>
    <w:rsid w:val="0045612F"/>
    <w:rsid w:val="00456289"/>
    <w:rsid w:val="00464A62"/>
    <w:rsid w:val="00470B7F"/>
    <w:rsid w:val="00472372"/>
    <w:rsid w:val="00472B08"/>
    <w:rsid w:val="00477AA3"/>
    <w:rsid w:val="00480584"/>
    <w:rsid w:val="00482B24"/>
    <w:rsid w:val="004861A5"/>
    <w:rsid w:val="00487C24"/>
    <w:rsid w:val="00490965"/>
    <w:rsid w:val="00490FAB"/>
    <w:rsid w:val="004937C6"/>
    <w:rsid w:val="00497C18"/>
    <w:rsid w:val="004A6770"/>
    <w:rsid w:val="004C4509"/>
    <w:rsid w:val="004C64E8"/>
    <w:rsid w:val="004D096D"/>
    <w:rsid w:val="004D603F"/>
    <w:rsid w:val="004E1AE7"/>
    <w:rsid w:val="004E5DC5"/>
    <w:rsid w:val="004E6520"/>
    <w:rsid w:val="004E6B7F"/>
    <w:rsid w:val="004F0B52"/>
    <w:rsid w:val="004F7559"/>
    <w:rsid w:val="00501B82"/>
    <w:rsid w:val="005114B5"/>
    <w:rsid w:val="00511BB7"/>
    <w:rsid w:val="00516D58"/>
    <w:rsid w:val="00516DB8"/>
    <w:rsid w:val="0052406F"/>
    <w:rsid w:val="00536920"/>
    <w:rsid w:val="00536DDC"/>
    <w:rsid w:val="00542BF1"/>
    <w:rsid w:val="00542D7F"/>
    <w:rsid w:val="00546C29"/>
    <w:rsid w:val="00547D23"/>
    <w:rsid w:val="00560908"/>
    <w:rsid w:val="00561EED"/>
    <w:rsid w:val="00561F2F"/>
    <w:rsid w:val="0056458E"/>
    <w:rsid w:val="00567AB4"/>
    <w:rsid w:val="0057510B"/>
    <w:rsid w:val="00576ACD"/>
    <w:rsid w:val="00577FF0"/>
    <w:rsid w:val="005803B9"/>
    <w:rsid w:val="00584473"/>
    <w:rsid w:val="00586503"/>
    <w:rsid w:val="005874ED"/>
    <w:rsid w:val="00595A20"/>
    <w:rsid w:val="00597308"/>
    <w:rsid w:val="005A1039"/>
    <w:rsid w:val="005B21BB"/>
    <w:rsid w:val="005B3794"/>
    <w:rsid w:val="005B4EA3"/>
    <w:rsid w:val="005C7EEF"/>
    <w:rsid w:val="005D510E"/>
    <w:rsid w:val="005D7916"/>
    <w:rsid w:val="005E08A1"/>
    <w:rsid w:val="005E16EA"/>
    <w:rsid w:val="005E266E"/>
    <w:rsid w:val="005F110C"/>
    <w:rsid w:val="005F6D05"/>
    <w:rsid w:val="005F703E"/>
    <w:rsid w:val="00602BE3"/>
    <w:rsid w:val="00612630"/>
    <w:rsid w:val="00613684"/>
    <w:rsid w:val="0061435B"/>
    <w:rsid w:val="006155C9"/>
    <w:rsid w:val="006217A2"/>
    <w:rsid w:val="00632E18"/>
    <w:rsid w:val="00632F28"/>
    <w:rsid w:val="00634681"/>
    <w:rsid w:val="00634D62"/>
    <w:rsid w:val="00641642"/>
    <w:rsid w:val="006525BA"/>
    <w:rsid w:val="006552E3"/>
    <w:rsid w:val="00656FCC"/>
    <w:rsid w:val="00661AD7"/>
    <w:rsid w:val="006646ED"/>
    <w:rsid w:val="00666BE0"/>
    <w:rsid w:val="006718D5"/>
    <w:rsid w:val="006730B0"/>
    <w:rsid w:val="006768E5"/>
    <w:rsid w:val="00677A93"/>
    <w:rsid w:val="00677D62"/>
    <w:rsid w:val="00684C12"/>
    <w:rsid w:val="00684F72"/>
    <w:rsid w:val="00685780"/>
    <w:rsid w:val="00694507"/>
    <w:rsid w:val="006A0FCB"/>
    <w:rsid w:val="006A1665"/>
    <w:rsid w:val="006A2C7B"/>
    <w:rsid w:val="006A51AE"/>
    <w:rsid w:val="006A6F21"/>
    <w:rsid w:val="006B3E5C"/>
    <w:rsid w:val="006B3F98"/>
    <w:rsid w:val="006C0BF0"/>
    <w:rsid w:val="006C31BF"/>
    <w:rsid w:val="006D2331"/>
    <w:rsid w:val="006E1CDB"/>
    <w:rsid w:val="006E248C"/>
    <w:rsid w:val="006F1071"/>
    <w:rsid w:val="007004A7"/>
    <w:rsid w:val="00700551"/>
    <w:rsid w:val="00700BFC"/>
    <w:rsid w:val="00700F2B"/>
    <w:rsid w:val="007057BD"/>
    <w:rsid w:val="0071163E"/>
    <w:rsid w:val="007159B8"/>
    <w:rsid w:val="00724BD7"/>
    <w:rsid w:val="00731E72"/>
    <w:rsid w:val="00731F21"/>
    <w:rsid w:val="00737C51"/>
    <w:rsid w:val="0074023C"/>
    <w:rsid w:val="007428F5"/>
    <w:rsid w:val="0074485C"/>
    <w:rsid w:val="00750103"/>
    <w:rsid w:val="007505C2"/>
    <w:rsid w:val="00751A2C"/>
    <w:rsid w:val="00753457"/>
    <w:rsid w:val="00755501"/>
    <w:rsid w:val="00755D3E"/>
    <w:rsid w:val="00760CAC"/>
    <w:rsid w:val="00763B5C"/>
    <w:rsid w:val="0076535E"/>
    <w:rsid w:val="00776AA2"/>
    <w:rsid w:val="00783833"/>
    <w:rsid w:val="007848AD"/>
    <w:rsid w:val="00787C53"/>
    <w:rsid w:val="00797503"/>
    <w:rsid w:val="007A13D1"/>
    <w:rsid w:val="007A4A2A"/>
    <w:rsid w:val="007B0EC8"/>
    <w:rsid w:val="007B1CD2"/>
    <w:rsid w:val="007B747F"/>
    <w:rsid w:val="007C09E9"/>
    <w:rsid w:val="007C1700"/>
    <w:rsid w:val="007C32E9"/>
    <w:rsid w:val="007D4CF3"/>
    <w:rsid w:val="007E0C85"/>
    <w:rsid w:val="007E27CD"/>
    <w:rsid w:val="007E2E7C"/>
    <w:rsid w:val="007E3D43"/>
    <w:rsid w:val="007E5AAD"/>
    <w:rsid w:val="007E5B40"/>
    <w:rsid w:val="007E5CE9"/>
    <w:rsid w:val="007E7C1C"/>
    <w:rsid w:val="007F099A"/>
    <w:rsid w:val="007F133F"/>
    <w:rsid w:val="0080113B"/>
    <w:rsid w:val="00802A13"/>
    <w:rsid w:val="0080697C"/>
    <w:rsid w:val="0080703F"/>
    <w:rsid w:val="00811199"/>
    <w:rsid w:val="0081394B"/>
    <w:rsid w:val="00822692"/>
    <w:rsid w:val="008304EB"/>
    <w:rsid w:val="00831D2C"/>
    <w:rsid w:val="0083214C"/>
    <w:rsid w:val="008329CC"/>
    <w:rsid w:val="00833739"/>
    <w:rsid w:val="00845D8C"/>
    <w:rsid w:val="00847C24"/>
    <w:rsid w:val="00850CE3"/>
    <w:rsid w:val="00852265"/>
    <w:rsid w:val="00853470"/>
    <w:rsid w:val="00862ED9"/>
    <w:rsid w:val="00880D87"/>
    <w:rsid w:val="00886B3C"/>
    <w:rsid w:val="008871FC"/>
    <w:rsid w:val="008A06C3"/>
    <w:rsid w:val="008A1282"/>
    <w:rsid w:val="008A2906"/>
    <w:rsid w:val="008A46DE"/>
    <w:rsid w:val="008A5F69"/>
    <w:rsid w:val="008B0A11"/>
    <w:rsid w:val="008B1308"/>
    <w:rsid w:val="008B1EDA"/>
    <w:rsid w:val="008C2B4F"/>
    <w:rsid w:val="008D409A"/>
    <w:rsid w:val="008E0995"/>
    <w:rsid w:val="008E09C1"/>
    <w:rsid w:val="008E1A00"/>
    <w:rsid w:val="008F072D"/>
    <w:rsid w:val="008F3B71"/>
    <w:rsid w:val="008F44D0"/>
    <w:rsid w:val="008F47BF"/>
    <w:rsid w:val="008F5104"/>
    <w:rsid w:val="008F7AF7"/>
    <w:rsid w:val="0090224E"/>
    <w:rsid w:val="00904F4E"/>
    <w:rsid w:val="00906093"/>
    <w:rsid w:val="009116FD"/>
    <w:rsid w:val="00911C7B"/>
    <w:rsid w:val="009134B3"/>
    <w:rsid w:val="0091544D"/>
    <w:rsid w:val="00922142"/>
    <w:rsid w:val="009367FD"/>
    <w:rsid w:val="009372C9"/>
    <w:rsid w:val="00937CDF"/>
    <w:rsid w:val="0094020E"/>
    <w:rsid w:val="00941C45"/>
    <w:rsid w:val="009448FB"/>
    <w:rsid w:val="00944EC4"/>
    <w:rsid w:val="00946EEC"/>
    <w:rsid w:val="009561C8"/>
    <w:rsid w:val="00960048"/>
    <w:rsid w:val="00964D7A"/>
    <w:rsid w:val="009652CD"/>
    <w:rsid w:val="0096584C"/>
    <w:rsid w:val="00970A22"/>
    <w:rsid w:val="0097270E"/>
    <w:rsid w:val="00972D57"/>
    <w:rsid w:val="0097439A"/>
    <w:rsid w:val="00975EB8"/>
    <w:rsid w:val="00976301"/>
    <w:rsid w:val="0097794E"/>
    <w:rsid w:val="00981B87"/>
    <w:rsid w:val="0098653B"/>
    <w:rsid w:val="009871C5"/>
    <w:rsid w:val="00990C10"/>
    <w:rsid w:val="0099483D"/>
    <w:rsid w:val="00994E56"/>
    <w:rsid w:val="00997FA3"/>
    <w:rsid w:val="009B42CA"/>
    <w:rsid w:val="009C261F"/>
    <w:rsid w:val="009C580E"/>
    <w:rsid w:val="009C61C9"/>
    <w:rsid w:val="009C68DF"/>
    <w:rsid w:val="009C6C6B"/>
    <w:rsid w:val="009D0FCA"/>
    <w:rsid w:val="009D50A3"/>
    <w:rsid w:val="00A035C9"/>
    <w:rsid w:val="00A055C2"/>
    <w:rsid w:val="00A064D1"/>
    <w:rsid w:val="00A17CCF"/>
    <w:rsid w:val="00A23878"/>
    <w:rsid w:val="00A25857"/>
    <w:rsid w:val="00A31F17"/>
    <w:rsid w:val="00A3297A"/>
    <w:rsid w:val="00A37C84"/>
    <w:rsid w:val="00A417AD"/>
    <w:rsid w:val="00A41B8F"/>
    <w:rsid w:val="00A448E6"/>
    <w:rsid w:val="00A45CD8"/>
    <w:rsid w:val="00A47842"/>
    <w:rsid w:val="00A521CA"/>
    <w:rsid w:val="00A603A8"/>
    <w:rsid w:val="00A60D85"/>
    <w:rsid w:val="00A64CD2"/>
    <w:rsid w:val="00A739D6"/>
    <w:rsid w:val="00A85549"/>
    <w:rsid w:val="00A86BED"/>
    <w:rsid w:val="00A874BE"/>
    <w:rsid w:val="00A97476"/>
    <w:rsid w:val="00A97545"/>
    <w:rsid w:val="00AA1699"/>
    <w:rsid w:val="00AB2A56"/>
    <w:rsid w:val="00AB5D18"/>
    <w:rsid w:val="00AB71F9"/>
    <w:rsid w:val="00AC1F10"/>
    <w:rsid w:val="00AC2AD6"/>
    <w:rsid w:val="00AC50B9"/>
    <w:rsid w:val="00AD07AE"/>
    <w:rsid w:val="00AD0909"/>
    <w:rsid w:val="00AD222C"/>
    <w:rsid w:val="00AD70D5"/>
    <w:rsid w:val="00AD7232"/>
    <w:rsid w:val="00AD7345"/>
    <w:rsid w:val="00AE0C29"/>
    <w:rsid w:val="00AE3B5C"/>
    <w:rsid w:val="00AF13F4"/>
    <w:rsid w:val="00AF3C0F"/>
    <w:rsid w:val="00AF3D4C"/>
    <w:rsid w:val="00B01A65"/>
    <w:rsid w:val="00B10113"/>
    <w:rsid w:val="00B112DD"/>
    <w:rsid w:val="00B116FD"/>
    <w:rsid w:val="00B201D2"/>
    <w:rsid w:val="00B224B5"/>
    <w:rsid w:val="00B25B97"/>
    <w:rsid w:val="00B26A3D"/>
    <w:rsid w:val="00B41246"/>
    <w:rsid w:val="00B43016"/>
    <w:rsid w:val="00B468EC"/>
    <w:rsid w:val="00B4714D"/>
    <w:rsid w:val="00B52248"/>
    <w:rsid w:val="00B5422E"/>
    <w:rsid w:val="00B6165A"/>
    <w:rsid w:val="00B6364F"/>
    <w:rsid w:val="00B65EDA"/>
    <w:rsid w:val="00B66F4D"/>
    <w:rsid w:val="00B70157"/>
    <w:rsid w:val="00B731F0"/>
    <w:rsid w:val="00B75018"/>
    <w:rsid w:val="00B77BF9"/>
    <w:rsid w:val="00B83DED"/>
    <w:rsid w:val="00B9388D"/>
    <w:rsid w:val="00B9638B"/>
    <w:rsid w:val="00BA3866"/>
    <w:rsid w:val="00BA4D31"/>
    <w:rsid w:val="00BA5008"/>
    <w:rsid w:val="00BA7FFA"/>
    <w:rsid w:val="00BB2136"/>
    <w:rsid w:val="00BB433A"/>
    <w:rsid w:val="00BC11F0"/>
    <w:rsid w:val="00BC24D7"/>
    <w:rsid w:val="00BD10C4"/>
    <w:rsid w:val="00BD6E22"/>
    <w:rsid w:val="00BE0074"/>
    <w:rsid w:val="00BE00CD"/>
    <w:rsid w:val="00BE2819"/>
    <w:rsid w:val="00BF72F9"/>
    <w:rsid w:val="00C0043B"/>
    <w:rsid w:val="00C015CB"/>
    <w:rsid w:val="00C0211E"/>
    <w:rsid w:val="00C03C76"/>
    <w:rsid w:val="00C04E1E"/>
    <w:rsid w:val="00C05284"/>
    <w:rsid w:val="00C0672E"/>
    <w:rsid w:val="00C068F5"/>
    <w:rsid w:val="00C11F75"/>
    <w:rsid w:val="00C22DF6"/>
    <w:rsid w:val="00C27789"/>
    <w:rsid w:val="00C301E4"/>
    <w:rsid w:val="00C36BD3"/>
    <w:rsid w:val="00C37492"/>
    <w:rsid w:val="00C6202B"/>
    <w:rsid w:val="00C62403"/>
    <w:rsid w:val="00C64AB6"/>
    <w:rsid w:val="00C65622"/>
    <w:rsid w:val="00C6613D"/>
    <w:rsid w:val="00C67DF7"/>
    <w:rsid w:val="00C75AEC"/>
    <w:rsid w:val="00C817C6"/>
    <w:rsid w:val="00C8292C"/>
    <w:rsid w:val="00C83107"/>
    <w:rsid w:val="00C836A1"/>
    <w:rsid w:val="00C90B1C"/>
    <w:rsid w:val="00C918D4"/>
    <w:rsid w:val="00CA2577"/>
    <w:rsid w:val="00CA3357"/>
    <w:rsid w:val="00CA5B61"/>
    <w:rsid w:val="00CA6310"/>
    <w:rsid w:val="00CA76B3"/>
    <w:rsid w:val="00CB7A2E"/>
    <w:rsid w:val="00CC00E0"/>
    <w:rsid w:val="00CC575D"/>
    <w:rsid w:val="00CC6A24"/>
    <w:rsid w:val="00CC7870"/>
    <w:rsid w:val="00CD1C06"/>
    <w:rsid w:val="00CE2207"/>
    <w:rsid w:val="00CE4990"/>
    <w:rsid w:val="00CE7384"/>
    <w:rsid w:val="00CF0E4C"/>
    <w:rsid w:val="00CF1CFB"/>
    <w:rsid w:val="00CF23F6"/>
    <w:rsid w:val="00CF5A08"/>
    <w:rsid w:val="00CF73E1"/>
    <w:rsid w:val="00D00AE7"/>
    <w:rsid w:val="00D01897"/>
    <w:rsid w:val="00D11A55"/>
    <w:rsid w:val="00D14F16"/>
    <w:rsid w:val="00D14FDB"/>
    <w:rsid w:val="00D20A39"/>
    <w:rsid w:val="00D333B7"/>
    <w:rsid w:val="00D36E4B"/>
    <w:rsid w:val="00D37252"/>
    <w:rsid w:val="00D430B4"/>
    <w:rsid w:val="00D44DAD"/>
    <w:rsid w:val="00D52BB9"/>
    <w:rsid w:val="00D53332"/>
    <w:rsid w:val="00D536D8"/>
    <w:rsid w:val="00D536E2"/>
    <w:rsid w:val="00D61E2A"/>
    <w:rsid w:val="00D6210D"/>
    <w:rsid w:val="00D64048"/>
    <w:rsid w:val="00D6792C"/>
    <w:rsid w:val="00D7318E"/>
    <w:rsid w:val="00D73493"/>
    <w:rsid w:val="00D82851"/>
    <w:rsid w:val="00D8570E"/>
    <w:rsid w:val="00D87681"/>
    <w:rsid w:val="00D9061B"/>
    <w:rsid w:val="00D95AA9"/>
    <w:rsid w:val="00D95AD9"/>
    <w:rsid w:val="00D96A66"/>
    <w:rsid w:val="00DA46A0"/>
    <w:rsid w:val="00DB04CF"/>
    <w:rsid w:val="00DB09B1"/>
    <w:rsid w:val="00DC064C"/>
    <w:rsid w:val="00DC0F96"/>
    <w:rsid w:val="00DC1910"/>
    <w:rsid w:val="00DC6C76"/>
    <w:rsid w:val="00DE0AAF"/>
    <w:rsid w:val="00DE0AEC"/>
    <w:rsid w:val="00DE16C8"/>
    <w:rsid w:val="00DE2B45"/>
    <w:rsid w:val="00DE5D74"/>
    <w:rsid w:val="00DF1E96"/>
    <w:rsid w:val="00DF2E16"/>
    <w:rsid w:val="00E0122B"/>
    <w:rsid w:val="00E01402"/>
    <w:rsid w:val="00E062AD"/>
    <w:rsid w:val="00E119A5"/>
    <w:rsid w:val="00E158E4"/>
    <w:rsid w:val="00E2125B"/>
    <w:rsid w:val="00E310D5"/>
    <w:rsid w:val="00E31692"/>
    <w:rsid w:val="00E334CA"/>
    <w:rsid w:val="00E33904"/>
    <w:rsid w:val="00E4338E"/>
    <w:rsid w:val="00E44555"/>
    <w:rsid w:val="00E461C8"/>
    <w:rsid w:val="00E46349"/>
    <w:rsid w:val="00E46D29"/>
    <w:rsid w:val="00E56E17"/>
    <w:rsid w:val="00E60CBD"/>
    <w:rsid w:val="00E60EB2"/>
    <w:rsid w:val="00E65F93"/>
    <w:rsid w:val="00E727EC"/>
    <w:rsid w:val="00E7298E"/>
    <w:rsid w:val="00E76ECA"/>
    <w:rsid w:val="00E879E7"/>
    <w:rsid w:val="00E91D8F"/>
    <w:rsid w:val="00E91DD4"/>
    <w:rsid w:val="00E950CB"/>
    <w:rsid w:val="00E97C48"/>
    <w:rsid w:val="00EA25D7"/>
    <w:rsid w:val="00EA3B1A"/>
    <w:rsid w:val="00EA4112"/>
    <w:rsid w:val="00EB75E7"/>
    <w:rsid w:val="00EC1419"/>
    <w:rsid w:val="00EC3B46"/>
    <w:rsid w:val="00EC3B79"/>
    <w:rsid w:val="00EC5C27"/>
    <w:rsid w:val="00ED3EEE"/>
    <w:rsid w:val="00ED4FC9"/>
    <w:rsid w:val="00ED6CE3"/>
    <w:rsid w:val="00EF066F"/>
    <w:rsid w:val="00F00D08"/>
    <w:rsid w:val="00F0492B"/>
    <w:rsid w:val="00F11C02"/>
    <w:rsid w:val="00F202AF"/>
    <w:rsid w:val="00F226C2"/>
    <w:rsid w:val="00F24DEB"/>
    <w:rsid w:val="00F25945"/>
    <w:rsid w:val="00F25E5E"/>
    <w:rsid w:val="00F263E8"/>
    <w:rsid w:val="00F45695"/>
    <w:rsid w:val="00F52A4B"/>
    <w:rsid w:val="00F56131"/>
    <w:rsid w:val="00F6037B"/>
    <w:rsid w:val="00F73388"/>
    <w:rsid w:val="00F84466"/>
    <w:rsid w:val="00F85E6E"/>
    <w:rsid w:val="00F878FD"/>
    <w:rsid w:val="00F919FE"/>
    <w:rsid w:val="00FA43DA"/>
    <w:rsid w:val="00FA5A09"/>
    <w:rsid w:val="00FA793F"/>
    <w:rsid w:val="00FB1991"/>
    <w:rsid w:val="00FB34CC"/>
    <w:rsid w:val="00FB52AC"/>
    <w:rsid w:val="00FB66AF"/>
    <w:rsid w:val="00FB7639"/>
    <w:rsid w:val="00FC1476"/>
    <w:rsid w:val="00FC1FB8"/>
    <w:rsid w:val="00FC2B51"/>
    <w:rsid w:val="00FD037C"/>
    <w:rsid w:val="00FD5150"/>
    <w:rsid w:val="00FD6D7F"/>
    <w:rsid w:val="00FD7581"/>
    <w:rsid w:val="00FE0648"/>
    <w:rsid w:val="00FE3DED"/>
    <w:rsid w:val="00FE628D"/>
    <w:rsid w:val="00FF1F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50" v:ext="edit"/>
    <o:shapelayout v:ext="edit">
      <o:idmap data="2" v:ext="edit"/>
    </o:shapelayout>
  </w:shapeDefaults>
  <w:decimalSymbol w:val=","/>
  <w:listSeparator w:val=";"/>
  <w14:docId w14:val="40AA2751"/>
  <w15:docId w15:val="{B58DD53E-F14A-4E45-B1E2-00F2D4449811}"/>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6">
    <w:lsdException w:name="Normal" w:uiPriority="0" w:qFormat="true"/>
    <w:lsdException w:name="heading 1" w:uiPriority="0" w:qFormat="true"/>
    <w:lsdException w:name="heading 2" w:uiPriority="0" w:semiHidden="true" w:unhideWhenUsed="true" w:qFormat="true"/>
    <w:lsdException w:name="heading 3" w:uiPriority="0" w:semiHidden="true" w:unhideWhenUsed="true" w:qFormat="true"/>
    <w:lsdException w:name="heading 4" w:uiPriority="0" w:semiHidden="true" w:unhideWhenUsed="true" w:qFormat="true"/>
    <w:lsdException w:name="heading 5" w:uiPriority="0" w:semiHidden="true" w:unhideWhenUsed="true" w:qFormat="true"/>
    <w:lsdException w:name="heading 6" w:uiPriority="0" w:semiHidden="true" w:unhideWhenUsed="true" w:qFormat="true"/>
    <w:lsdException w:name="heading 7" w:uiPriority="0" w:semiHidden="true" w:unhideWhenUsed="true" w:qFormat="true"/>
    <w:lsdException w:name="heading 8" w:uiPriority="0" w:semiHidden="true" w:unhideWhenUsed="true" w:qFormat="true"/>
    <w:lsdException w:name="heading 9" w:uiPriority="0"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uiPriority="0"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8B1308"/>
  </w:style>
  <w:style w:type="paragraph" w:styleId="Nadpis1">
    <w:name w:val="heading 1"/>
    <w:basedOn w:val="Normln"/>
    <w:next w:val="Normln"/>
    <w:link w:val="Nadpis1Char"/>
    <w:qFormat/>
    <w:rsid w:val="007E5B40"/>
    <w:pPr>
      <w:keepNext/>
      <w:numPr>
        <w:numId w:val="13"/>
      </w:numPr>
      <w:spacing w:before="600" w:after="240" w:line="240" w:lineRule="auto"/>
      <w:outlineLvl w:val="0"/>
    </w:pPr>
    <w:rPr>
      <w:rFonts w:ascii="Arial" w:hAnsi="Arial" w:eastAsia="Calibri" w:cs="Times New Roman"/>
      <w:b/>
      <w:bCs/>
      <w:kern w:val="32"/>
      <w:sz w:val="32"/>
      <w:szCs w:val="32"/>
      <w:lang w:eastAsia="cs-CZ"/>
    </w:rPr>
  </w:style>
  <w:style w:type="paragraph" w:styleId="Nadpis2">
    <w:name w:val="heading 2"/>
    <w:basedOn w:val="Normln"/>
    <w:next w:val="Normln"/>
    <w:link w:val="Nadpis2Char"/>
    <w:qFormat/>
    <w:rsid w:val="007E5B40"/>
    <w:pPr>
      <w:widowControl w:val="false"/>
      <w:numPr>
        <w:ilvl w:val="1"/>
        <w:numId w:val="13"/>
      </w:numPr>
      <w:tabs>
        <w:tab w:val="clear" w:pos="860"/>
        <w:tab w:val="num" w:pos="576"/>
      </w:tabs>
      <w:spacing w:before="120" w:after="0" w:line="240" w:lineRule="auto"/>
      <w:ind w:left="576"/>
      <w:jc w:val="both"/>
      <w:outlineLvl w:val="1"/>
    </w:pPr>
    <w:rPr>
      <w:rFonts w:ascii="Calibri" w:hAnsi="Calibri" w:eastAsia="Calibri" w:cs="Times New Roman"/>
      <w:lang w:eastAsia="cs-CZ"/>
    </w:rPr>
  </w:style>
  <w:style w:type="paragraph" w:styleId="Nadpis3">
    <w:name w:val="heading 3"/>
    <w:basedOn w:val="Normln"/>
    <w:next w:val="Normln"/>
    <w:link w:val="Nadpis3Char"/>
    <w:qFormat/>
    <w:rsid w:val="007E5B40"/>
    <w:pPr>
      <w:keepNext/>
      <w:numPr>
        <w:ilvl w:val="2"/>
        <w:numId w:val="13"/>
      </w:numPr>
      <w:spacing w:before="240" w:after="60" w:line="240" w:lineRule="auto"/>
      <w:outlineLvl w:val="2"/>
    </w:pPr>
    <w:rPr>
      <w:rFonts w:ascii="Arial" w:hAnsi="Arial" w:eastAsia="Calibri" w:cs="Times New Roman"/>
      <w:b/>
      <w:bCs/>
      <w:sz w:val="26"/>
      <w:szCs w:val="26"/>
      <w:lang w:eastAsia="cs-CZ"/>
    </w:rPr>
  </w:style>
  <w:style w:type="paragraph" w:styleId="Nadpis4">
    <w:name w:val="heading 4"/>
    <w:basedOn w:val="Normln"/>
    <w:next w:val="Normln"/>
    <w:link w:val="Nadpis4Char"/>
    <w:qFormat/>
    <w:rsid w:val="007E5B40"/>
    <w:pPr>
      <w:keepNext/>
      <w:numPr>
        <w:ilvl w:val="3"/>
        <w:numId w:val="13"/>
      </w:numPr>
      <w:spacing w:before="240" w:after="60" w:line="240" w:lineRule="auto"/>
      <w:outlineLvl w:val="3"/>
    </w:pPr>
    <w:rPr>
      <w:rFonts w:ascii="Calibri" w:hAnsi="Calibri" w:eastAsia="Calibri" w:cs="Times New Roman"/>
      <w:b/>
      <w:bCs/>
      <w:sz w:val="28"/>
      <w:szCs w:val="28"/>
      <w:lang w:eastAsia="cs-CZ"/>
    </w:rPr>
  </w:style>
  <w:style w:type="paragraph" w:styleId="Nadpis5">
    <w:name w:val="heading 5"/>
    <w:basedOn w:val="Normln"/>
    <w:next w:val="Normln"/>
    <w:link w:val="Nadpis5Char"/>
    <w:qFormat/>
    <w:rsid w:val="007E5B40"/>
    <w:pPr>
      <w:numPr>
        <w:ilvl w:val="4"/>
        <w:numId w:val="13"/>
      </w:numPr>
      <w:spacing w:before="240" w:after="60" w:line="240" w:lineRule="auto"/>
      <w:outlineLvl w:val="4"/>
    </w:pPr>
    <w:rPr>
      <w:rFonts w:ascii="Calibri" w:hAnsi="Calibri" w:eastAsia="Calibri" w:cs="Times New Roman"/>
      <w:b/>
      <w:bCs/>
      <w:i/>
      <w:iCs/>
      <w:sz w:val="26"/>
      <w:szCs w:val="26"/>
      <w:lang w:eastAsia="cs-CZ"/>
    </w:rPr>
  </w:style>
  <w:style w:type="paragraph" w:styleId="Nadpis6">
    <w:name w:val="heading 6"/>
    <w:basedOn w:val="Normln"/>
    <w:next w:val="Normln"/>
    <w:link w:val="Nadpis6Char"/>
    <w:qFormat/>
    <w:rsid w:val="007E5B40"/>
    <w:pPr>
      <w:numPr>
        <w:ilvl w:val="5"/>
        <w:numId w:val="13"/>
      </w:numPr>
      <w:spacing w:before="240" w:after="60" w:line="240" w:lineRule="auto"/>
      <w:outlineLvl w:val="5"/>
    </w:pPr>
    <w:rPr>
      <w:rFonts w:ascii="Calibri" w:hAnsi="Calibri" w:eastAsia="Calibri" w:cs="Times New Roman"/>
      <w:b/>
      <w:bCs/>
      <w:sz w:val="20"/>
      <w:szCs w:val="20"/>
      <w:lang w:eastAsia="cs-CZ"/>
    </w:rPr>
  </w:style>
  <w:style w:type="paragraph" w:styleId="Nadpis7">
    <w:name w:val="heading 7"/>
    <w:basedOn w:val="Normln"/>
    <w:next w:val="Normln"/>
    <w:link w:val="Nadpis7Char"/>
    <w:qFormat/>
    <w:rsid w:val="007E5B40"/>
    <w:pPr>
      <w:numPr>
        <w:ilvl w:val="6"/>
        <w:numId w:val="13"/>
      </w:numPr>
      <w:spacing w:before="240" w:after="60" w:line="240" w:lineRule="auto"/>
      <w:outlineLvl w:val="6"/>
    </w:pPr>
    <w:rPr>
      <w:rFonts w:ascii="Calibri" w:hAnsi="Calibri" w:eastAsia="Calibri" w:cs="Times New Roman"/>
      <w:sz w:val="24"/>
      <w:szCs w:val="24"/>
      <w:lang w:eastAsia="cs-CZ"/>
    </w:rPr>
  </w:style>
  <w:style w:type="paragraph" w:styleId="Nadpis8">
    <w:name w:val="heading 8"/>
    <w:basedOn w:val="Normln"/>
    <w:next w:val="Normln"/>
    <w:link w:val="Nadpis8Char"/>
    <w:qFormat/>
    <w:rsid w:val="007E5B40"/>
    <w:pPr>
      <w:numPr>
        <w:ilvl w:val="7"/>
        <w:numId w:val="13"/>
      </w:numPr>
      <w:spacing w:before="240" w:after="60" w:line="240" w:lineRule="auto"/>
      <w:outlineLvl w:val="7"/>
    </w:pPr>
    <w:rPr>
      <w:rFonts w:ascii="Calibri" w:hAnsi="Calibri" w:eastAsia="Calibri" w:cs="Times New Roman"/>
      <w:i/>
      <w:iCs/>
      <w:sz w:val="24"/>
      <w:szCs w:val="24"/>
      <w:lang w:eastAsia="cs-CZ"/>
    </w:rPr>
  </w:style>
  <w:style w:type="paragraph" w:styleId="Nadpis9">
    <w:name w:val="heading 9"/>
    <w:basedOn w:val="Normln"/>
    <w:next w:val="Normln"/>
    <w:link w:val="Nadpis9Char"/>
    <w:qFormat/>
    <w:rsid w:val="007E5B40"/>
    <w:pPr>
      <w:numPr>
        <w:ilvl w:val="8"/>
        <w:numId w:val="13"/>
      </w:numPr>
      <w:spacing w:before="240" w:after="60" w:line="240" w:lineRule="auto"/>
      <w:outlineLvl w:val="8"/>
    </w:pPr>
    <w:rPr>
      <w:rFonts w:ascii="Arial" w:hAnsi="Arial" w:eastAsia="Calibri" w:cs="Times New Roman"/>
      <w:sz w:val="20"/>
      <w:szCs w:val="20"/>
      <w:lang w:eastAsia="cs-CZ"/>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table" w:styleId="Mkatabulky">
    <w:name w:val="Table Grid"/>
    <w:basedOn w:val="Normlntabulka"/>
    <w:uiPriority w:val="39"/>
    <w:rsid w:val="009D0FC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Odstavecseseznamem">
    <w:name w:val="List Paragraph"/>
    <w:aliases w:val="Bullet Number,Nad,Odstavec cíl se seznamem,Odstavec se seznamem5,Odstavec_muj,A-Odrážky1,List Paragraph"/>
    <w:basedOn w:val="Normln"/>
    <w:link w:val="OdstavecseseznamemChar"/>
    <w:uiPriority w:val="34"/>
    <w:qFormat/>
    <w:rsid w:val="00217839"/>
    <w:pPr>
      <w:ind w:left="720"/>
      <w:contextualSpacing/>
    </w:pPr>
  </w:style>
  <w:style w:type="paragraph" w:styleId="Zhlav">
    <w:name w:val="header"/>
    <w:basedOn w:val="Normln"/>
    <w:link w:val="ZhlavChar"/>
    <w:uiPriority w:val="99"/>
    <w:unhideWhenUsed/>
    <w:rsid w:val="00CC00E0"/>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CC00E0"/>
  </w:style>
  <w:style w:type="paragraph" w:styleId="Zpat">
    <w:name w:val="footer"/>
    <w:basedOn w:val="Normln"/>
    <w:link w:val="ZpatChar"/>
    <w:uiPriority w:val="99"/>
    <w:unhideWhenUsed/>
    <w:rsid w:val="00CC00E0"/>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CC00E0"/>
  </w:style>
  <w:style w:type="paragraph" w:styleId="Textbubliny">
    <w:name w:val="Balloon Text"/>
    <w:basedOn w:val="Normln"/>
    <w:link w:val="TextbublinyChar"/>
    <w:uiPriority w:val="99"/>
    <w:semiHidden/>
    <w:unhideWhenUsed/>
    <w:rsid w:val="005F6D05"/>
    <w:pPr>
      <w:spacing w:after="0" w:line="240" w:lineRule="auto"/>
    </w:pPr>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5F6D05"/>
    <w:rPr>
      <w:rFonts w:ascii="Segoe UI" w:hAnsi="Segoe UI" w:cs="Segoe UI"/>
      <w:sz w:val="18"/>
      <w:szCs w:val="18"/>
    </w:rPr>
  </w:style>
  <w:style w:type="paragraph" w:styleId="Textpoznpodarou">
    <w:name w:val="footnote text"/>
    <w:basedOn w:val="Normln"/>
    <w:link w:val="TextpoznpodarouChar"/>
    <w:uiPriority w:val="99"/>
    <w:semiHidden/>
    <w:unhideWhenUsed/>
    <w:rsid w:val="001056C3"/>
    <w:pPr>
      <w:spacing w:after="0" w:line="240" w:lineRule="auto"/>
    </w:pPr>
    <w:rPr>
      <w:sz w:val="20"/>
      <w:szCs w:val="20"/>
    </w:rPr>
  </w:style>
  <w:style w:type="character" w:styleId="TextpoznpodarouChar" w:customStyle="true">
    <w:name w:val="Text pozn. pod čarou Char"/>
    <w:basedOn w:val="Standardnpsmoodstavce"/>
    <w:link w:val="Textpoznpodarou"/>
    <w:uiPriority w:val="99"/>
    <w:semiHidden/>
    <w:rsid w:val="001056C3"/>
    <w:rPr>
      <w:sz w:val="20"/>
      <w:szCs w:val="20"/>
    </w:rPr>
  </w:style>
  <w:style w:type="character" w:styleId="Znakapoznpodarou">
    <w:name w:val="footnote reference"/>
    <w:basedOn w:val="Standardnpsmoodstavce"/>
    <w:uiPriority w:val="99"/>
    <w:semiHidden/>
    <w:unhideWhenUsed/>
    <w:rsid w:val="001056C3"/>
    <w:rPr>
      <w:vertAlign w:val="superscript"/>
    </w:rPr>
  </w:style>
  <w:style w:type="character" w:styleId="Hypertextovodkaz">
    <w:name w:val="Hyperlink"/>
    <w:basedOn w:val="Standardnpsmoodstavce"/>
    <w:uiPriority w:val="99"/>
    <w:semiHidden/>
    <w:unhideWhenUsed/>
    <w:rsid w:val="003071DE"/>
    <w:rPr>
      <w:color w:val="0000FF"/>
      <w:u w:val="single"/>
    </w:rPr>
  </w:style>
  <w:style w:type="character" w:styleId="OdstavecseseznamemChar" w:customStyle="true">
    <w:name w:val="Odstavec se seznamem Char"/>
    <w:aliases w:val="Bullet Number Char,Nad Char,Odstavec cíl se seznamem Char,Odstavec se seznamem5 Char,Odstavec_muj Char,A-Odrážky1 Char,List Paragraph Char"/>
    <w:link w:val="Odstavecseseznamem"/>
    <w:uiPriority w:val="34"/>
    <w:qFormat/>
    <w:rsid w:val="00ED6CE3"/>
  </w:style>
  <w:style w:type="character" w:styleId="Odkaznakoment">
    <w:name w:val="annotation reference"/>
    <w:basedOn w:val="Standardnpsmoodstavce"/>
    <w:uiPriority w:val="99"/>
    <w:semiHidden/>
    <w:unhideWhenUsed/>
    <w:rsid w:val="008871FC"/>
    <w:rPr>
      <w:sz w:val="16"/>
      <w:szCs w:val="16"/>
    </w:rPr>
  </w:style>
  <w:style w:type="paragraph" w:styleId="Textkomente">
    <w:name w:val="annotation text"/>
    <w:basedOn w:val="Normln"/>
    <w:link w:val="TextkomenteChar"/>
    <w:uiPriority w:val="99"/>
    <w:unhideWhenUsed/>
    <w:rsid w:val="008871FC"/>
    <w:pPr>
      <w:spacing w:line="240" w:lineRule="auto"/>
    </w:pPr>
    <w:rPr>
      <w:sz w:val="20"/>
      <w:szCs w:val="20"/>
    </w:rPr>
  </w:style>
  <w:style w:type="character" w:styleId="TextkomenteChar" w:customStyle="true">
    <w:name w:val="Text komentáře Char"/>
    <w:basedOn w:val="Standardnpsmoodstavce"/>
    <w:link w:val="Textkomente"/>
    <w:uiPriority w:val="99"/>
    <w:rsid w:val="008871FC"/>
    <w:rPr>
      <w:sz w:val="20"/>
      <w:szCs w:val="20"/>
    </w:rPr>
  </w:style>
  <w:style w:type="paragraph" w:styleId="Pedmtkomente">
    <w:name w:val="annotation subject"/>
    <w:basedOn w:val="Textkomente"/>
    <w:next w:val="Textkomente"/>
    <w:link w:val="PedmtkomenteChar"/>
    <w:uiPriority w:val="99"/>
    <w:semiHidden/>
    <w:unhideWhenUsed/>
    <w:rsid w:val="008871FC"/>
    <w:rPr>
      <w:b/>
      <w:bCs/>
    </w:rPr>
  </w:style>
  <w:style w:type="character" w:styleId="PedmtkomenteChar" w:customStyle="true">
    <w:name w:val="Předmět komentáře Char"/>
    <w:basedOn w:val="TextkomenteChar"/>
    <w:link w:val="Pedmtkomente"/>
    <w:uiPriority w:val="99"/>
    <w:semiHidden/>
    <w:rsid w:val="008871FC"/>
    <w:rPr>
      <w:b/>
      <w:bCs/>
      <w:sz w:val="20"/>
      <w:szCs w:val="20"/>
    </w:rPr>
  </w:style>
  <w:style w:type="paragraph" w:styleId="Normlnweb">
    <w:name w:val="Normal (Web)"/>
    <w:basedOn w:val="Normln"/>
    <w:rsid w:val="00C0211E"/>
    <w:pPr>
      <w:suppressAutoHyphens/>
      <w:autoSpaceDN w:val="false"/>
      <w:spacing w:after="0" w:line="240" w:lineRule="auto"/>
      <w:textAlignment w:val="baseline"/>
    </w:pPr>
    <w:rPr>
      <w:rFonts w:ascii="Times New Roman" w:hAnsi="Times New Roman" w:eastAsia="Times New Roman" w:cs="Times New Roman"/>
      <w:kern w:val="3"/>
      <w:sz w:val="24"/>
      <w:szCs w:val="24"/>
      <w:lang w:eastAsia="ar-SA"/>
    </w:rPr>
  </w:style>
  <w:style w:type="character" w:styleId="Nadpis1Char" w:customStyle="true">
    <w:name w:val="Nadpis 1 Char"/>
    <w:basedOn w:val="Standardnpsmoodstavce"/>
    <w:link w:val="Nadpis1"/>
    <w:rsid w:val="007E5B40"/>
    <w:rPr>
      <w:rFonts w:ascii="Arial" w:hAnsi="Arial" w:eastAsia="Calibri" w:cs="Times New Roman"/>
      <w:b/>
      <w:bCs/>
      <w:kern w:val="32"/>
      <w:sz w:val="32"/>
      <w:szCs w:val="32"/>
      <w:lang w:eastAsia="cs-CZ"/>
    </w:rPr>
  </w:style>
  <w:style w:type="character" w:styleId="Nadpis2Char" w:customStyle="true">
    <w:name w:val="Nadpis 2 Char"/>
    <w:basedOn w:val="Standardnpsmoodstavce"/>
    <w:link w:val="Nadpis2"/>
    <w:rsid w:val="007E5B40"/>
    <w:rPr>
      <w:rFonts w:ascii="Calibri" w:hAnsi="Calibri" w:eastAsia="Calibri" w:cs="Times New Roman"/>
      <w:lang w:eastAsia="cs-CZ"/>
    </w:rPr>
  </w:style>
  <w:style w:type="character" w:styleId="Nadpis3Char" w:customStyle="true">
    <w:name w:val="Nadpis 3 Char"/>
    <w:basedOn w:val="Standardnpsmoodstavce"/>
    <w:link w:val="Nadpis3"/>
    <w:rsid w:val="007E5B40"/>
    <w:rPr>
      <w:rFonts w:ascii="Arial" w:hAnsi="Arial" w:eastAsia="Calibri" w:cs="Times New Roman"/>
      <w:b/>
      <w:bCs/>
      <w:sz w:val="26"/>
      <w:szCs w:val="26"/>
      <w:lang w:eastAsia="cs-CZ"/>
    </w:rPr>
  </w:style>
  <w:style w:type="character" w:styleId="Nadpis4Char" w:customStyle="true">
    <w:name w:val="Nadpis 4 Char"/>
    <w:basedOn w:val="Standardnpsmoodstavce"/>
    <w:link w:val="Nadpis4"/>
    <w:rsid w:val="007E5B40"/>
    <w:rPr>
      <w:rFonts w:ascii="Calibri" w:hAnsi="Calibri" w:eastAsia="Calibri" w:cs="Times New Roman"/>
      <w:b/>
      <w:bCs/>
      <w:sz w:val="28"/>
      <w:szCs w:val="28"/>
      <w:lang w:eastAsia="cs-CZ"/>
    </w:rPr>
  </w:style>
  <w:style w:type="character" w:styleId="Nadpis5Char" w:customStyle="true">
    <w:name w:val="Nadpis 5 Char"/>
    <w:basedOn w:val="Standardnpsmoodstavce"/>
    <w:link w:val="Nadpis5"/>
    <w:rsid w:val="007E5B40"/>
    <w:rPr>
      <w:rFonts w:ascii="Calibri" w:hAnsi="Calibri" w:eastAsia="Calibri" w:cs="Times New Roman"/>
      <w:b/>
      <w:bCs/>
      <w:i/>
      <w:iCs/>
      <w:sz w:val="26"/>
      <w:szCs w:val="26"/>
      <w:lang w:eastAsia="cs-CZ"/>
    </w:rPr>
  </w:style>
  <w:style w:type="character" w:styleId="Nadpis6Char" w:customStyle="true">
    <w:name w:val="Nadpis 6 Char"/>
    <w:basedOn w:val="Standardnpsmoodstavce"/>
    <w:link w:val="Nadpis6"/>
    <w:rsid w:val="007E5B40"/>
    <w:rPr>
      <w:rFonts w:ascii="Calibri" w:hAnsi="Calibri" w:eastAsia="Calibri" w:cs="Times New Roman"/>
      <w:b/>
      <w:bCs/>
      <w:sz w:val="20"/>
      <w:szCs w:val="20"/>
      <w:lang w:eastAsia="cs-CZ"/>
    </w:rPr>
  </w:style>
  <w:style w:type="character" w:styleId="Nadpis7Char" w:customStyle="true">
    <w:name w:val="Nadpis 7 Char"/>
    <w:basedOn w:val="Standardnpsmoodstavce"/>
    <w:link w:val="Nadpis7"/>
    <w:rsid w:val="007E5B40"/>
    <w:rPr>
      <w:rFonts w:ascii="Calibri" w:hAnsi="Calibri" w:eastAsia="Calibri" w:cs="Times New Roman"/>
      <w:sz w:val="24"/>
      <w:szCs w:val="24"/>
      <w:lang w:eastAsia="cs-CZ"/>
    </w:rPr>
  </w:style>
  <w:style w:type="character" w:styleId="Nadpis8Char" w:customStyle="true">
    <w:name w:val="Nadpis 8 Char"/>
    <w:basedOn w:val="Standardnpsmoodstavce"/>
    <w:link w:val="Nadpis8"/>
    <w:rsid w:val="007E5B40"/>
    <w:rPr>
      <w:rFonts w:ascii="Calibri" w:hAnsi="Calibri" w:eastAsia="Calibri" w:cs="Times New Roman"/>
      <w:i/>
      <w:iCs/>
      <w:sz w:val="24"/>
      <w:szCs w:val="24"/>
      <w:lang w:eastAsia="cs-CZ"/>
    </w:rPr>
  </w:style>
  <w:style w:type="character" w:styleId="Nadpis9Char" w:customStyle="true">
    <w:name w:val="Nadpis 9 Char"/>
    <w:basedOn w:val="Standardnpsmoodstavce"/>
    <w:link w:val="Nadpis9"/>
    <w:rsid w:val="007E5B40"/>
    <w:rPr>
      <w:rFonts w:ascii="Arial" w:hAnsi="Arial" w:eastAsia="Calibri" w:cs="Times New Roman"/>
      <w:sz w:val="20"/>
      <w:szCs w:val="20"/>
      <w:lang w:eastAsia="cs-CZ"/>
    </w:rPr>
  </w:style>
  <w:style w:type="paragraph" w:styleId="slovn1" w:customStyle="true">
    <w:name w:val="Číslování 1"/>
    <w:basedOn w:val="Odstavecseseznamem"/>
    <w:uiPriority w:val="5"/>
    <w:qFormat/>
    <w:rsid w:val="00D73493"/>
    <w:pPr>
      <w:numPr>
        <w:numId w:val="15"/>
      </w:numPr>
      <w:spacing w:after="220" w:line="240" w:lineRule="auto"/>
      <w:jc w:val="both"/>
    </w:pPr>
    <w:rPr>
      <w:color w:val="000000"/>
    </w:rPr>
  </w:style>
  <w:style w:type="paragraph" w:styleId="slovn2" w:customStyle="true">
    <w:name w:val="Číslování 2"/>
    <w:basedOn w:val="slovn1"/>
    <w:uiPriority w:val="5"/>
    <w:qFormat/>
    <w:rsid w:val="00D73493"/>
    <w:pPr>
      <w:numPr>
        <w:ilvl w:val="1"/>
      </w:numPr>
    </w:pPr>
  </w:style>
  <w:style w:type="paragraph" w:styleId="slovn3" w:customStyle="true">
    <w:name w:val="Číslování 3"/>
    <w:basedOn w:val="slovn2"/>
    <w:uiPriority w:val="5"/>
    <w:qFormat/>
    <w:rsid w:val="00D73493"/>
    <w:pPr>
      <w:numPr>
        <w:ilvl w:val="2"/>
      </w:numPr>
    </w:pPr>
  </w:style>
  <w:style w:type="paragraph" w:styleId="slovn4" w:customStyle="true">
    <w:name w:val="Číslování 4"/>
    <w:basedOn w:val="slovn3"/>
    <w:uiPriority w:val="5"/>
    <w:qFormat/>
    <w:rsid w:val="00D73493"/>
    <w:pPr>
      <w:numPr>
        <w:ilvl w:val="3"/>
      </w:numPr>
    </w:pPr>
  </w:style>
  <w:style w:type="paragraph" w:styleId="slovn5" w:customStyle="true">
    <w:name w:val="Číslování 5"/>
    <w:basedOn w:val="slovn4"/>
    <w:uiPriority w:val="5"/>
    <w:qFormat/>
    <w:rsid w:val="00D73493"/>
    <w:pPr>
      <w:numPr>
        <w:ilvl w:val="4"/>
      </w:numPr>
    </w:pPr>
  </w:style>
  <w:style w:type="paragraph" w:styleId="Zkladntext2">
    <w:name w:val="Body Text 2"/>
    <w:basedOn w:val="Normln"/>
    <w:link w:val="Zkladntext2Char"/>
    <w:uiPriority w:val="99"/>
    <w:unhideWhenUsed/>
    <w:rsid w:val="00BA3866"/>
    <w:pPr>
      <w:spacing w:after="120" w:line="480" w:lineRule="auto"/>
    </w:pPr>
  </w:style>
  <w:style w:type="character" w:styleId="Zkladntext2Char" w:customStyle="true">
    <w:name w:val="Základní text 2 Char"/>
    <w:basedOn w:val="Standardnpsmoodstavce"/>
    <w:link w:val="Zkladntext2"/>
    <w:uiPriority w:val="99"/>
    <w:rsid w:val="00BA3866"/>
  </w:style>
  <w:style w:type="paragraph" w:styleId="Zkladntext">
    <w:name w:val="Body Text"/>
    <w:basedOn w:val="Normln"/>
    <w:link w:val="ZkladntextChar"/>
    <w:uiPriority w:val="99"/>
    <w:unhideWhenUsed/>
    <w:rsid w:val="00D52BB9"/>
    <w:pPr>
      <w:spacing w:after="120"/>
    </w:pPr>
  </w:style>
  <w:style w:type="character" w:styleId="ZkladntextChar" w:customStyle="true">
    <w:name w:val="Základní text Char"/>
    <w:basedOn w:val="Standardnpsmoodstavce"/>
    <w:link w:val="Zkladntext"/>
    <w:uiPriority w:val="99"/>
    <w:rsid w:val="00D52BB9"/>
  </w:style>
  <w:style w:type="paragraph" w:styleId="Prosttext1" w:customStyle="true">
    <w:name w:val="Prostý text1"/>
    <w:basedOn w:val="Normln"/>
    <w:rsid w:val="00D52BB9"/>
    <w:pPr>
      <w:suppressAutoHyphens/>
      <w:spacing w:after="0" w:line="240" w:lineRule="auto"/>
    </w:pPr>
    <w:rPr>
      <w:rFonts w:ascii="Courier New" w:hAnsi="Courier New" w:eastAsia="Times New Roman" w:cs="Times New Roman"/>
      <w:sz w:val="20"/>
      <w:szCs w:val="20"/>
    </w:rPr>
  </w:style>
  <w:style w:type="paragraph" w:styleId="WW-Zkladntext2" w:customStyle="true">
    <w:name w:val="WW-Základní text 2"/>
    <w:basedOn w:val="Normln"/>
    <w:rsid w:val="00D52BB9"/>
    <w:pPr>
      <w:suppressAutoHyphens/>
      <w:spacing w:after="0" w:line="240" w:lineRule="auto"/>
    </w:pPr>
    <w:rPr>
      <w:rFonts w:ascii="Arial" w:hAnsi="Arial" w:eastAsia="Times New Roman" w:cs="Wingdings"/>
      <w:sz w:val="24"/>
      <w:szCs w:val="20"/>
      <w:lang w:eastAsia="ar-SA"/>
    </w:rPr>
  </w:style>
  <w:style w:type="paragraph" w:styleId="Import7" w:customStyle="true">
    <w:name w:val="Import 7"/>
    <w:basedOn w:val="Normln"/>
    <w:rsid w:val="00D52BB9"/>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after="0" w:line="230" w:lineRule="auto"/>
      <w:ind w:left="720" w:hanging="288"/>
    </w:pPr>
    <w:rPr>
      <w:rFonts w:ascii="Courier New" w:hAnsi="Courier New" w:eastAsia="Times New Roman" w:cs="Times New Roman"/>
      <w:sz w:val="24"/>
      <w:szCs w:val="20"/>
      <w:lang w:eastAsia="cs-CZ"/>
    </w:rPr>
  </w:style>
  <w:style w:type="paragraph" w:styleId="Import5" w:customStyle="true">
    <w:name w:val="Import 5"/>
    <w:basedOn w:val="Normln"/>
    <w:rsid w:val="00D52BB9"/>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after="0" w:line="230" w:lineRule="auto"/>
      <w:ind w:left="432" w:hanging="432"/>
    </w:pPr>
    <w:rPr>
      <w:rFonts w:ascii="Courier New" w:hAnsi="Courier New" w:eastAsia="Times New Roman" w:cs="Times New Roman"/>
      <w:sz w:val="24"/>
      <w:szCs w:val="20"/>
      <w:lang w:eastAsia="cs-CZ"/>
    </w:rPr>
  </w:style>
  <w:style w:type="paragraph" w:styleId="Default" w:customStyle="true">
    <w:name w:val="Default"/>
    <w:rsid w:val="00D52BB9"/>
    <w:pPr>
      <w:autoSpaceDE w:val="false"/>
      <w:autoSpaceDN w:val="false"/>
      <w:adjustRightInd w:val="false"/>
      <w:spacing w:after="0" w:line="240" w:lineRule="auto"/>
    </w:pPr>
    <w:rPr>
      <w:rFonts w:ascii="Arial" w:hAnsi="Arial" w:eastAsia="Times New Roman" w:cs="Arial"/>
      <w:color w:val="000000"/>
      <w:sz w:val="24"/>
      <w:szCs w:val="24"/>
      <w:lang w:eastAsia="cs-CZ"/>
    </w:rPr>
  </w:style>
  <w:style w:type="table" w:styleId="Mkatabulky1" w:customStyle="true">
    <w:name w:val="Mřížka tabulky1"/>
    <w:basedOn w:val="Normlntabulka"/>
    <w:next w:val="Mkatabulky"/>
    <w:uiPriority w:val="39"/>
    <w:rsid w:val="00142FF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ezmezer">
    <w:name w:val="No Spacing"/>
    <w:link w:val="BezmezerChar"/>
    <w:uiPriority w:val="1"/>
    <w:qFormat/>
    <w:rsid w:val="00482B24"/>
    <w:pPr>
      <w:spacing w:after="0" w:line="276" w:lineRule="auto"/>
    </w:pPr>
    <w:rPr>
      <w:color w:val="000000"/>
    </w:rPr>
  </w:style>
  <w:style w:type="character" w:styleId="BezmezerChar" w:customStyle="true">
    <w:name w:val="Bez mezer Char"/>
    <w:basedOn w:val="Standardnpsmoodstavce"/>
    <w:link w:val="Bezmezer"/>
    <w:uiPriority w:val="1"/>
    <w:rsid w:val="00482B24"/>
    <w:rPr>
      <w:color w:val="000000"/>
    </w:rPr>
  </w:style>
  <w:style w:type="paragraph" w:styleId="mcntmsonormal1" w:customStyle="true">
    <w:name w:val="mcntmsonormal1"/>
    <w:basedOn w:val="Normln"/>
    <w:rsid w:val="00482B24"/>
    <w:pPr>
      <w:spacing w:after="0" w:line="240" w:lineRule="auto"/>
    </w:pPr>
    <w:rPr>
      <w:rFonts w:ascii="Calibri" w:hAnsi="Calibri" w:cs="Calibri"/>
      <w:lang w:eastAsia="cs-CZ"/>
    </w:rPr>
  </w:style>
  <w:style w:type="paragraph" w:styleId="mcntmsonormal2" w:customStyle="true">
    <w:name w:val="mcntmsonormal2"/>
    <w:basedOn w:val="Normln"/>
    <w:rsid w:val="00482B24"/>
    <w:pPr>
      <w:spacing w:after="0" w:line="240" w:lineRule="auto"/>
    </w:pPr>
    <w:rPr>
      <w:rFonts w:ascii="Calibri" w:hAnsi="Calibri" w:cs="Calibri"/>
      <w:lang w:eastAsia="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745686902">
      <w:bodyDiv w:val="true"/>
      <w:marLeft w:val="0"/>
      <w:marRight w:val="0"/>
      <w:marTop w:val="0"/>
      <w:marBottom w:val="0"/>
      <w:divBdr>
        <w:top w:val="none" w:color="auto" w:sz="0" w:space="0"/>
        <w:left w:val="none" w:color="auto" w:sz="0" w:space="0"/>
        <w:bottom w:val="none" w:color="auto" w:sz="0" w:space="0"/>
        <w:right w:val="none" w:color="auto" w:sz="0" w:space="0"/>
      </w:divBdr>
    </w:div>
    <w:div w:id="1025794294">
      <w:bodyDiv w:val="true"/>
      <w:marLeft w:val="0"/>
      <w:marRight w:val="0"/>
      <w:marTop w:val="0"/>
      <w:marBottom w:val="0"/>
      <w:divBdr>
        <w:top w:val="none" w:color="auto" w:sz="0" w:space="0"/>
        <w:left w:val="none" w:color="auto" w:sz="0" w:space="0"/>
        <w:bottom w:val="none" w:color="auto" w:sz="0" w:space="0"/>
        <w:right w:val="none" w:color="auto" w:sz="0" w:space="0"/>
      </w:divBdr>
    </w:div>
    <w:div w:id="1841266336">
      <w:bodyDiv w:val="true"/>
      <w:marLeft w:val="0"/>
      <w:marRight w:val="0"/>
      <w:marTop w:val="0"/>
      <w:marBottom w:val="0"/>
      <w:divBdr>
        <w:top w:val="none" w:color="auto" w:sz="0" w:space="0"/>
        <w:left w:val="none" w:color="auto" w:sz="0" w:space="0"/>
        <w:bottom w:val="none" w:color="auto" w:sz="0" w:space="0"/>
        <w:right w:val="none" w:color="auto" w:sz="0" w:space="0"/>
      </w:divBdr>
    </w:div>
    <w:div w:id="2010593766">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media/image1.jpg" Type="http://schemas.openxmlformats.org/officeDocument/2006/relationships/image" Id="rId8"/>
    <Relationship Target="theme/theme1.xml" Type="http://schemas.openxmlformats.org/officeDocument/2006/relationships/theme" Id="rId13"/>
    <Relationship Target="styles.xml" Type="http://schemas.openxmlformats.org/officeDocument/2006/relationships/styles" Id="rId3"/>
    <Relationship Target="endnotes.xml" Type="http://schemas.openxmlformats.org/officeDocument/2006/relationships/endnotes" Id="rId7"/>
    <Relationship Target="fontTable.xml" Type="http://schemas.openxmlformats.org/officeDocument/2006/relationships/fontTable"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oter1.xml" Type="http://schemas.openxmlformats.org/officeDocument/2006/relationships/footer" Id="rId11"/>
    <Relationship Target="webSettings.xml" Type="http://schemas.openxmlformats.org/officeDocument/2006/relationships/webSettings" Id="rId5"/>
    <Relationship Target="header1.xml" Type="http://schemas.openxmlformats.org/officeDocument/2006/relationships/header" Id="rId10"/>
    <Relationship Target="settings.xml" Type="http://schemas.openxmlformats.org/officeDocument/2006/relationships/settings" Id="rId4"/>
    <Relationship Target="media/image2.jpg" Type="http://schemas.openxmlformats.org/officeDocument/2006/relationships/image" Id="rId9"/>
</Relationships>

</file>

<file path=word/_rels/header1.xml.rels><?xml version="1.0" encoding="UTF-8" standalone="yes"?>
<Relationships xmlns="http://schemas.openxmlformats.org/package/2006/relationships">
    <Relationship Target="media/image4.png" Type="http://schemas.openxmlformats.org/officeDocument/2006/relationships/image" Id="rId2"/>
    <Relationship Target="media/image3.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F52C7D0A-044A-4372-BAB7-54EC3CE01218}">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12</properties:Pages>
  <properties:Words>3307</properties:Words>
  <properties:Characters>19517</properties:Characters>
  <properties:Lines>162</properties:Lines>
  <properties:Paragraphs>45</properties:Paragraphs>
  <properties:TotalTime>385</properties:TotalTime>
  <properties:ScaleCrop>false</properties:ScaleCrop>
  <properties:HeadingPairs>
    <vt:vector baseType="variant" size="4">
      <vt:variant>
        <vt:lpstr>Název</vt:lpstr>
      </vt:variant>
      <vt:variant>
        <vt:i4>1</vt:i4>
      </vt:variant>
      <vt:variant>
        <vt:lpstr>Title</vt:lpstr>
      </vt:variant>
      <vt:variant>
        <vt:i4>1</vt:i4>
      </vt:variant>
    </vt:vector>
  </properties:HeadingPairs>
  <properties:TitlesOfParts>
    <vt:vector baseType="lpstr" size="2">
      <vt:lpstr/>
      <vt:lpstr/>
    </vt:vector>
  </properties:TitlesOfParts>
  <properties:LinksUpToDate>false</properties:LinksUpToDate>
  <properties:CharactersWithSpaces>22779</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2021-04-22T15:49:00Z</dcterms:created>
  <dc:creator/>
  <dc:description/>
  <cp:keywords/>
  <cp:lastModifiedBy/>
  <cp:lastPrinted>2021-04-23T11:05:00Z</cp:lastPrinted>
  <dcterms:modified xmlns:xsi="http://www.w3.org/2001/XMLSchema-instance" xsi:type="dcterms:W3CDTF">2022-01-31T12:18:00Z</dcterms:modified>
  <cp:revision>109</cp:revision>
  <dc:subject/>
  <dc:title/>
</cp:coreProperties>
</file>