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B16859" w:rsidRDefault="001603C7" w14:paraId="3CEB70BF" w14:textId="69ED043B">
      <w:pPr>
        <w:pStyle w:val="Nzev"/>
        <w:keepNext w:val="false"/>
        <w:rPr>
          <w:sz w:val="32"/>
        </w:rPr>
      </w:pPr>
      <w:r w:rsidRPr="00C75B47">
        <w:rPr>
          <w:sz w:val="32"/>
        </w:rPr>
        <w:t>SMLOUVA</w:t>
      </w:r>
      <w:r>
        <w:rPr>
          <w:sz w:val="32"/>
        </w:rPr>
        <w:t xml:space="preserve"> O DÍLO</w:t>
      </w:r>
      <w:r w:rsidR="00025335">
        <w:rPr>
          <w:sz w:val="32"/>
        </w:rPr>
        <w:t xml:space="preserve"> </w:t>
      </w:r>
    </w:p>
    <w:p w:rsidRPr="00D745B0" w:rsidR="00E10334" w:rsidP="00B16859" w:rsidRDefault="00E10334" w14:paraId="2F5120D6" w14:textId="77777777">
      <w:pPr>
        <w:jc w:val="center"/>
      </w:pPr>
      <w:r w:rsidRPr="00D745B0">
        <w:t>(dále jen „smlouva“)</w:t>
      </w:r>
    </w:p>
    <w:p w:rsidRPr="00D745B0" w:rsidR="00E10334" w:rsidP="00B16859"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B16859" w:rsidRDefault="00942855" w14:paraId="10E7E1F5" w14:textId="77777777"/>
    <w:p w:rsidRPr="00D745B0" w:rsidR="00422E27" w:rsidP="00B16859" w:rsidRDefault="003312A8" w14:paraId="2AD43F75" w14:textId="7AD4F604">
      <w:pPr>
        <w:rPr>
          <w:b/>
        </w:rPr>
      </w:pPr>
      <w:r>
        <w:rPr>
          <w:b/>
        </w:rPr>
        <w:t>Objednatel</w:t>
      </w:r>
      <w:r w:rsidRPr="00D745B0" w:rsidR="00150D4C">
        <w:rPr>
          <w:b/>
        </w:rPr>
        <w:t>:</w:t>
      </w:r>
    </w:p>
    <w:p w:rsidRPr="00D745B0" w:rsidR="00D745B0" w:rsidP="00B16859" w:rsidRDefault="00F0026C" w14:paraId="2B9341F9" w14:textId="59B65B48">
      <w:pPr>
        <w:rPr>
          <w:b/>
          <w:u w:val="single"/>
        </w:rPr>
      </w:pPr>
      <w:r>
        <w:rPr>
          <w:b/>
          <w:u w:val="single"/>
        </w:rPr>
        <w:t>MĚSTO LOVOSICE</w:t>
      </w:r>
    </w:p>
    <w:p w:rsidR="00F0026C" w:rsidP="00B16859" w:rsidRDefault="00F0026C" w14:paraId="65321A65" w14:textId="77777777">
      <w:bookmarkStart w:name="_Hlk510989169" w:id="1"/>
      <w:r w:rsidRPr="00D745B0">
        <w:t xml:space="preserve">se sídlem: </w:t>
      </w:r>
      <w:r w:rsidRPr="00D745B0">
        <w:tab/>
      </w:r>
      <w:r>
        <w:tab/>
      </w:r>
      <w:r>
        <w:tab/>
      </w:r>
      <w:r>
        <w:tab/>
        <w:t>Školní 407/2</w:t>
      </w:r>
      <w:r w:rsidRPr="00F974A6">
        <w:t xml:space="preserve">, </w:t>
      </w:r>
      <w:r>
        <w:t>410 30</w:t>
      </w:r>
      <w:r w:rsidRPr="00F974A6">
        <w:t xml:space="preserve"> </w:t>
      </w:r>
      <w:r>
        <w:t>Lovosice</w:t>
      </w:r>
    </w:p>
    <w:p w:rsidRPr="008902A5" w:rsidR="00F0026C" w:rsidP="00B16859" w:rsidRDefault="00F0026C" w14:paraId="4E2B8C34" w14:textId="77777777">
      <w:r w:rsidRPr="00D745B0">
        <w:t>IČ:</w:t>
      </w:r>
      <w:r>
        <w:tab/>
      </w:r>
      <w:r>
        <w:tab/>
      </w:r>
      <w:r>
        <w:tab/>
      </w:r>
      <w:r>
        <w:tab/>
      </w:r>
      <w:r>
        <w:tab/>
        <w:t>00263991</w:t>
      </w:r>
    </w:p>
    <w:p w:rsidRPr="008902A5" w:rsidR="00F0026C" w:rsidP="00B16859" w:rsidRDefault="00F0026C" w14:paraId="77AE75DD" w14:textId="77777777">
      <w:r w:rsidRPr="0062103D">
        <w:t>zastoupený:</w:t>
      </w:r>
      <w:r w:rsidRPr="0062103D">
        <w:tab/>
      </w:r>
      <w:r w:rsidRPr="0062103D">
        <w:tab/>
      </w:r>
      <w:r w:rsidRPr="0062103D">
        <w:tab/>
      </w:r>
      <w:r w:rsidRPr="0062103D">
        <w:tab/>
      </w:r>
      <w:r w:rsidRPr="00DC3548">
        <w:t>Ing. Milan Dian, Ph.D., MBA</w:t>
      </w:r>
      <w:r>
        <w:t>, starosta</w:t>
      </w:r>
    </w:p>
    <w:p w:rsidRPr="00891691" w:rsidR="00F0026C" w:rsidP="00B16859" w:rsidRDefault="00F0026C" w14:paraId="5F84B4A0" w14:textId="77777777">
      <w:r w:rsidRPr="0062103D">
        <w:t>bankovní spojení:</w:t>
      </w:r>
      <w:r w:rsidRPr="0062103D">
        <w:tab/>
      </w:r>
      <w:r w:rsidRPr="0062103D">
        <w:tab/>
      </w:r>
      <w:r w:rsidRPr="0062103D">
        <w:tab/>
      </w:r>
      <w:r w:rsidRPr="00891691">
        <w:t xml:space="preserve">Komerční banka, a.s. </w:t>
      </w:r>
    </w:p>
    <w:p w:rsidR="00F0026C" w:rsidP="00B16859" w:rsidRDefault="00F0026C" w14:paraId="011249CD" w14:textId="77777777">
      <w:r w:rsidRPr="00891691">
        <w:t>číslo účtu:</w:t>
      </w:r>
      <w:r w:rsidRPr="00891691">
        <w:tab/>
      </w:r>
      <w:r w:rsidRPr="00891691">
        <w:tab/>
      </w:r>
      <w:r w:rsidRPr="00891691">
        <w:tab/>
      </w:r>
      <w:r w:rsidRPr="00891691">
        <w:tab/>
        <w:t>724471/0100</w:t>
      </w:r>
    </w:p>
    <w:p w:rsidR="00F0026C" w:rsidP="00B16859" w:rsidRDefault="00F0026C" w14:paraId="09AE6989" w14:textId="77777777"/>
    <w:bookmarkEnd w:id="1"/>
    <w:p w:rsidR="003F3E14" w:rsidP="00B16859" w:rsidRDefault="003F3E14" w14:paraId="5427EA04" w14:textId="0DA998DD">
      <w:r>
        <w:t>a</w:t>
      </w:r>
    </w:p>
    <w:p w:rsidR="003F3E14" w:rsidP="00B16859" w:rsidRDefault="003F3E14" w14:paraId="3E5A184C" w14:textId="77777777"/>
    <w:p w:rsidRPr="00D745B0" w:rsidR="00422E27" w:rsidP="00B16859"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B16859" w:rsidRDefault="00FD462E" w14:paraId="3A9A2DFD" w14:textId="1A2CA0B4">
      <w:pPr>
        <w:rPr>
          <w:b/>
          <w:u w:val="single"/>
        </w:rPr>
      </w:pPr>
      <w:r>
        <w:rPr>
          <w:b/>
          <w:highlight w:val="yellow"/>
          <w:u w:val="single"/>
        </w:rPr>
        <w:t>[DOPLNÍ DODAVATEL]</w:t>
      </w:r>
    </w:p>
    <w:p w:rsidRPr="00D745B0" w:rsidR="00DE0669" w:rsidP="00B16859"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B16859"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B16859"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B16859"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B16859"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B16859"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B16859"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B16859"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B16859" w:rsidRDefault="004B0DA7" w14:paraId="50424E5A" w14:textId="77777777"/>
    <w:p w:rsidR="004B0DA7" w:rsidP="00B16859" w:rsidRDefault="004B0DA7" w14:paraId="1AC4A365" w14:textId="1CAAA1A5">
      <w:r>
        <w:t>dále společně jako „smluvní strany“</w:t>
      </w:r>
    </w:p>
    <w:p w:rsidR="00623B59" w:rsidP="00B16859" w:rsidRDefault="00623B59" w14:paraId="5907EB3D" w14:textId="77777777"/>
    <w:p w:rsidRPr="00A6285C" w:rsidR="00DE0669" w:rsidP="00B16859" w:rsidRDefault="00DE0669" w14:paraId="115C698B" w14:textId="77777777">
      <w:pPr>
        <w:pStyle w:val="Smlouva1"/>
        <w:keepNext w:val="false"/>
        <w:widowControl w:val="false"/>
        <w:numPr>
          <w:ilvl w:val="0"/>
          <w:numId w:val="6"/>
        </w:numPr>
        <w:ind w:left="0"/>
        <w:jc w:val="center"/>
        <w:rPr>
          <w:rFonts w:ascii="Arial" w:hAnsi="Arial" w:cs="Arial"/>
          <w:sz w:val="20"/>
          <w:szCs w:val="20"/>
        </w:rPr>
      </w:pPr>
      <w:r w:rsidRPr="00A6285C">
        <w:rPr>
          <w:rFonts w:ascii="Arial" w:hAnsi="Arial" w:cs="Arial"/>
          <w:sz w:val="20"/>
          <w:szCs w:val="20"/>
        </w:rPr>
        <w:t>Preambule</w:t>
      </w:r>
    </w:p>
    <w:p w:rsidR="0095538E" w:rsidP="00B16859" w:rsidRDefault="00DE0669" w14:paraId="2149A688" w14:textId="36ABF826">
      <w:pPr>
        <w:pStyle w:val="Nzev"/>
        <w:keepNext w:val="false"/>
        <w:numPr>
          <w:ilvl w:val="1"/>
          <w:numId w:val="6"/>
        </w:numPr>
        <w:ind w:left="567" w:hanging="567"/>
        <w:jc w:val="both"/>
        <w:rPr>
          <w:rStyle w:val="Siln"/>
          <w:b w:val="false"/>
        </w:rPr>
      </w:pPr>
      <w:bookmarkStart w:name="_Hlk510989193" w:id="3"/>
      <w:r w:rsidRPr="00164B92">
        <w:rPr>
          <w:rStyle w:val="Siln"/>
          <w:b w:val="false"/>
        </w:rPr>
        <w:t>Tato smlouva je</w:t>
      </w:r>
      <w:r w:rsidR="00623B59">
        <w:rPr>
          <w:rStyle w:val="Siln"/>
          <w:b w:val="false"/>
        </w:rPr>
        <w:t> </w:t>
      </w:r>
      <w:r w:rsidRPr="00164B92">
        <w:rPr>
          <w:rStyle w:val="Siln"/>
          <w:b w:val="false"/>
        </w:rPr>
        <w:t xml:space="preserve">uzavírána na základě výsledku </w:t>
      </w:r>
      <w:r w:rsidR="003F3E14">
        <w:rPr>
          <w:rStyle w:val="Siln"/>
          <w:b w:val="false"/>
        </w:rPr>
        <w:t>výběrového</w:t>
      </w:r>
      <w:r w:rsidRPr="00164B92">
        <w:rPr>
          <w:rStyle w:val="Siln"/>
          <w:b w:val="false"/>
        </w:rPr>
        <w:t xml:space="preserve"> řízení s názvem „</w:t>
      </w:r>
      <w:r w:rsidRPr="00F07769" w:rsidR="00F07769">
        <w:rPr>
          <w:rStyle w:val="Siln"/>
          <w:b w:val="false"/>
        </w:rPr>
        <w:t>Aplikace pro správu jednání Rady a Zastupitelstva</w:t>
      </w:r>
      <w:r w:rsidRPr="00164B92">
        <w:rPr>
          <w:rStyle w:val="Siln"/>
          <w:b w:val="false"/>
        </w:rPr>
        <w:t>“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164B92" w:rsidR="00FD462E">
        <w:rPr>
          <w:rStyle w:val="Siln"/>
          <w:b w:val="false"/>
          <w:i/>
          <w:highlight w:val="cyan"/>
        </w:rPr>
        <w:t>[</w:t>
      </w:r>
      <w:r w:rsidRPr="00164B92">
        <w:rPr>
          <w:rStyle w:val="Siln"/>
          <w:b w:val="false"/>
          <w:i/>
          <w:highlight w:val="cyan"/>
        </w:rPr>
        <w:t>bude doplněno před</w:t>
      </w:r>
      <w:r w:rsidRPr="00164B92" w:rsidR="006A45AF">
        <w:rPr>
          <w:rStyle w:val="Siln"/>
          <w:b w:val="false"/>
          <w:i/>
          <w:highlight w:val="cyan"/>
        </w:rPr>
        <w:t xml:space="preserve"> </w:t>
      </w:r>
      <w:r w:rsidRPr="00164B92">
        <w:rPr>
          <w:rStyle w:val="Siln"/>
          <w:b w:val="false"/>
          <w:i/>
          <w:highlight w:val="cyan"/>
        </w:rPr>
        <w:t>podpisem smlouvy</w:t>
      </w:r>
      <w:r w:rsidRPr="00164B92" w:rsidR="00FD462E">
        <w:rPr>
          <w:rStyle w:val="Siln"/>
          <w:b w:val="false"/>
          <w:i/>
          <w:highlight w:val="cyan"/>
        </w:rPr>
        <w:t>]</w:t>
      </w:r>
      <w:r w:rsidRPr="00164B92">
        <w:rPr>
          <w:rStyle w:val="Siln"/>
          <w:b w:val="false"/>
        </w:rPr>
        <w:t>.</w:t>
      </w:r>
      <w:bookmarkEnd w:id="3"/>
    </w:p>
    <w:p w:rsidRPr="004C6EEA" w:rsidR="004C6EEA" w:rsidP="004C6EEA" w:rsidRDefault="004C6EEA" w14:paraId="7E5B9B19" w14:textId="77777777"/>
    <w:p w:rsidRPr="00A6285C" w:rsidR="00422E27" w:rsidP="00B16859" w:rsidRDefault="00F0026C" w14:paraId="2D583307" w14:textId="5A503EE9">
      <w:pPr>
        <w:pStyle w:val="Smlouva1"/>
        <w:keepNext w:val="false"/>
        <w:widowControl w:val="false"/>
        <w:numPr>
          <w:ilvl w:val="0"/>
          <w:numId w:val="6"/>
        </w:numPr>
        <w:ind w:left="0"/>
        <w:jc w:val="center"/>
        <w:rPr>
          <w:rFonts w:ascii="Arial" w:hAnsi="Arial" w:cs="Arial"/>
          <w:sz w:val="20"/>
          <w:szCs w:val="20"/>
        </w:rPr>
      </w:pPr>
      <w:bookmarkStart w:name="_Ref513665399" w:id="4"/>
      <w:r w:rsidRPr="00A6285C">
        <w:rPr>
          <w:rFonts w:ascii="Arial" w:hAnsi="Arial" w:cs="Arial"/>
          <w:sz w:val="20"/>
          <w:szCs w:val="20"/>
        </w:rPr>
        <w:t>Účel a p</w:t>
      </w:r>
      <w:r w:rsidRPr="00A6285C" w:rsidR="00E10334">
        <w:rPr>
          <w:rFonts w:ascii="Arial" w:hAnsi="Arial" w:cs="Arial"/>
          <w:sz w:val="20"/>
          <w:szCs w:val="20"/>
        </w:rPr>
        <w:t>ředmět smlouvy</w:t>
      </w:r>
      <w:bookmarkEnd w:id="4"/>
    </w:p>
    <w:p w:rsidRPr="00F0026C" w:rsidR="00F0026C" w:rsidP="00B16859" w:rsidRDefault="00F0026C" w14:paraId="7BF94179" w14:textId="5FBCB87B">
      <w:pPr>
        <w:pStyle w:val="Nzev"/>
        <w:keepNext w:val="false"/>
        <w:numPr>
          <w:ilvl w:val="1"/>
          <w:numId w:val="6"/>
        </w:numPr>
        <w:ind w:left="567" w:hanging="567"/>
        <w:jc w:val="both"/>
        <w:rPr>
          <w:rStyle w:val="Siln"/>
          <w:b w:val="false"/>
          <w:bCs/>
        </w:rPr>
      </w:pPr>
      <w:bookmarkStart w:name="_Ref93330588" w:id="5"/>
      <w:bookmarkStart w:name="_Ref513664797" w:id="6"/>
      <w:r w:rsidRPr="00F07769">
        <w:rPr>
          <w:b w:val="false"/>
          <w:bCs/>
        </w:rPr>
        <w:t xml:space="preserve">Účelem této smlouvy je dodávka a implementace </w:t>
      </w:r>
      <w:r w:rsidR="00F07769">
        <w:rPr>
          <w:rFonts w:eastAsiaTheme="minorHAnsi"/>
          <w:b w:val="false"/>
          <w:bCs/>
        </w:rPr>
        <w:t>a</w:t>
      </w:r>
      <w:r w:rsidRPr="00F07769" w:rsidR="00F07769">
        <w:rPr>
          <w:rFonts w:eastAsiaTheme="minorHAnsi"/>
          <w:b w:val="false"/>
          <w:bCs/>
        </w:rPr>
        <w:t>plikace pro správu jednání Rady a Zastupitelstva</w:t>
      </w:r>
      <w:r w:rsidRPr="00F07769" w:rsidR="00F07769">
        <w:rPr>
          <w:b w:val="false"/>
          <w:bCs/>
        </w:rPr>
        <w:t xml:space="preserve"> </w:t>
      </w:r>
      <w:r>
        <w:rPr>
          <w:b w:val="false"/>
          <w:bCs/>
        </w:rPr>
        <w:t>O</w:t>
      </w:r>
      <w:r w:rsidRPr="00F0026C">
        <w:rPr>
          <w:b w:val="false"/>
          <w:bCs/>
        </w:rPr>
        <w:t>bjednatele.</w:t>
      </w:r>
      <w:bookmarkEnd w:id="5"/>
    </w:p>
    <w:p w:rsidRPr="00FD462E" w:rsidR="006C378A" w:rsidP="00B16859" w:rsidRDefault="001603C7" w14:paraId="2BAA5B40" w14:textId="5A930EDB">
      <w:pPr>
        <w:pStyle w:val="Nzev"/>
        <w:keepNext w:val="false"/>
        <w:numPr>
          <w:ilvl w:val="1"/>
          <w:numId w:val="6"/>
        </w:numPr>
        <w:ind w:left="567" w:hanging="567"/>
        <w:jc w:val="both"/>
        <w:rPr>
          <w:rStyle w:val="Siln"/>
          <w:b w:val="false"/>
        </w:rPr>
      </w:pPr>
      <w:bookmarkStart w:name="_Ref73532868" w:id="7"/>
      <w:r w:rsidRPr="00F0026C">
        <w:rPr>
          <w:rStyle w:val="Siln"/>
          <w:b w:val="false"/>
          <w:bCs/>
        </w:rPr>
        <w:t xml:space="preserve">Předmětem smlouvy je závazek </w:t>
      </w:r>
      <w:r w:rsidRPr="00F0026C" w:rsidR="005811AF">
        <w:rPr>
          <w:rStyle w:val="Siln"/>
          <w:b w:val="false"/>
          <w:bCs/>
        </w:rPr>
        <w:t>Zhotovitel</w:t>
      </w:r>
      <w:r w:rsidRPr="00F0026C">
        <w:rPr>
          <w:rStyle w:val="Siln"/>
          <w:b w:val="false"/>
          <w:bCs/>
        </w:rPr>
        <w:t xml:space="preserve">e provést pro </w:t>
      </w:r>
      <w:r w:rsidRPr="00F0026C" w:rsidR="003312A8">
        <w:rPr>
          <w:rStyle w:val="Siln"/>
          <w:b w:val="false"/>
          <w:bCs/>
        </w:rPr>
        <w:t>Objednatel</w:t>
      </w:r>
      <w:r w:rsidRPr="00F0026C">
        <w:rPr>
          <w:rStyle w:val="Siln"/>
          <w:b w:val="false"/>
          <w:bCs/>
        </w:rPr>
        <w:t>e dílo spočívající v dodávce</w:t>
      </w:r>
      <w:r w:rsidRPr="00FD462E">
        <w:rPr>
          <w:rStyle w:val="Siln"/>
          <w:b w:val="false"/>
        </w:rPr>
        <w:t xml:space="preserve"> a </w:t>
      </w:r>
      <w:r w:rsidRPr="00FD462E" w:rsidR="00F011C7">
        <w:rPr>
          <w:rStyle w:val="Siln"/>
          <w:b w:val="false"/>
        </w:rPr>
        <w:t xml:space="preserve">implementaci </w:t>
      </w:r>
      <w:r w:rsidR="003F3E14">
        <w:rPr>
          <w:rStyle w:val="Siln"/>
          <w:b w:val="false"/>
        </w:rPr>
        <w:t xml:space="preserve">SW </w:t>
      </w:r>
      <w:r w:rsidRPr="00F07769" w:rsidR="003F3E14">
        <w:rPr>
          <w:rStyle w:val="Siln"/>
          <w:b w:val="false"/>
        </w:rPr>
        <w:t xml:space="preserve">řešení </w:t>
      </w:r>
      <w:r w:rsidRPr="00F07769" w:rsidR="00F07769">
        <w:rPr>
          <w:rFonts w:eastAsiaTheme="minorHAnsi"/>
          <w:b w:val="false"/>
        </w:rPr>
        <w:t>Aplikace pro správu jednání Rady a Zastupitelstva</w:t>
      </w:r>
      <w:r w:rsidR="00F07769">
        <w:rPr>
          <w:rStyle w:val="Siln"/>
          <w:b w:val="false"/>
        </w:rPr>
        <w:t xml:space="preserve"> </w:t>
      </w:r>
      <w:r w:rsidR="00F0026C">
        <w:rPr>
          <w:b w:val="false"/>
          <w:bCs/>
        </w:rPr>
        <w:t>(dále jen „</w:t>
      </w:r>
      <w:r w:rsidR="00F07769">
        <w:rPr>
          <w:b w:val="false"/>
          <w:bCs/>
        </w:rPr>
        <w:t>ARZ</w:t>
      </w:r>
      <w:r w:rsidR="00F0026C">
        <w:rPr>
          <w:b w:val="false"/>
          <w:bCs/>
        </w:rPr>
        <w:t xml:space="preserve">“) </w:t>
      </w:r>
      <w:r w:rsidRPr="00FD462E" w:rsidR="006C378A">
        <w:rPr>
          <w:rStyle w:val="Siln"/>
          <w:b w:val="false"/>
        </w:rPr>
        <w:t>v rozsahu dle zadávací dokumentace veřejné zakázky „</w:t>
      </w:r>
      <w:r w:rsidRPr="00F07769" w:rsidR="00F07769">
        <w:rPr>
          <w:rFonts w:eastAsiaTheme="minorHAnsi"/>
          <w:b w:val="false"/>
        </w:rPr>
        <w:t xml:space="preserve">Aplikace pro správu jednání Rady a </w:t>
      </w:r>
      <w:r w:rsidRPr="00F07769" w:rsidR="00F07769">
        <w:rPr>
          <w:rFonts w:eastAsiaTheme="minorHAnsi"/>
          <w:b w:val="false"/>
        </w:rPr>
        <w:lastRenderedPageBreak/>
        <w:t>Zastupitelstva</w:t>
      </w:r>
      <w:r w:rsidRPr="00FD462E" w:rsidR="006C378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3F3E14">
        <w:rPr>
          <w:rStyle w:val="Siln"/>
          <w:b w:val="false"/>
        </w:rPr>
        <w:t>e</w:t>
      </w:r>
      <w:r w:rsidR="00730029">
        <w:rPr>
          <w:rStyle w:val="Siln"/>
          <w:b w:val="false"/>
        </w:rPr>
        <w:t> </w:t>
      </w:r>
      <w:r w:rsidR="003F3E14">
        <w:rPr>
          <w:rStyle w:val="Siln"/>
          <w:b w:val="false"/>
        </w:rPr>
        <w:t xml:space="preserve">výběrovém </w:t>
      </w:r>
      <w:r w:rsidR="00730029">
        <w:rPr>
          <w:rStyle w:val="Siln"/>
          <w:b w:val="false"/>
        </w:rPr>
        <w:t>řízení</w:t>
      </w:r>
      <w:r w:rsidRPr="00FD462E" w:rsidR="00BA4619">
        <w:rPr>
          <w:rStyle w:val="Siln"/>
          <w:b w:val="false"/>
        </w:rPr>
        <w:t xml:space="preserve"> a</w:t>
      </w:r>
      <w:r w:rsidRPr="00FD462E" w:rsidR="006C378A">
        <w:rPr>
          <w:rStyle w:val="Siln"/>
          <w:b w:val="false"/>
        </w:rPr>
        <w:t xml:space="preserve"> přílohy č. 1 této smlouvy.</w:t>
      </w:r>
      <w:r w:rsidRPr="00FD462E" w:rsidR="00BA4619">
        <w:rPr>
          <w:rStyle w:val="Siln"/>
          <w:b w:val="false"/>
        </w:rPr>
        <w:t xml:space="preserve"> Dodávka bude zahrnovat zejména:</w:t>
      </w:r>
      <w:bookmarkEnd w:id="6"/>
      <w:bookmarkEnd w:id="7"/>
    </w:p>
    <w:p w:rsidR="00BB07F6" w:rsidP="00B16859" w:rsidRDefault="00F0026C" w14:paraId="68694E19" w14:textId="6314BF1B">
      <w:pPr>
        <w:pStyle w:val="Odstavecseseznamem"/>
        <w:numPr>
          <w:ilvl w:val="0"/>
          <w:numId w:val="2"/>
        </w:numPr>
        <w:ind w:left="993" w:hanging="357"/>
      </w:pPr>
      <w:bookmarkStart w:name="_Hlk513662853" w:id="8"/>
      <w:r>
        <w:t>a</w:t>
      </w:r>
      <w:r w:rsidRPr="0012328A" w:rsidR="00BB07F6">
        <w:t>nalýz</w:t>
      </w:r>
      <w:r w:rsidR="00BB07F6">
        <w:t>u</w:t>
      </w:r>
      <w:r w:rsidRPr="0012328A" w:rsidR="00BB07F6">
        <w:t xml:space="preserve"> a návrh řešení </w:t>
      </w:r>
      <w:bookmarkStart w:name="_Ref507679667" w:id="9"/>
      <w:r w:rsidR="00F07769">
        <w:t>ARZ</w:t>
      </w:r>
      <w:r w:rsidR="002621A8">
        <w:t xml:space="preserve"> – z</w:t>
      </w:r>
      <w:r w:rsidRPr="00752639" w:rsidR="002621A8">
        <w:t xml:space="preserve">pracování </w:t>
      </w:r>
      <w:bookmarkEnd w:id="9"/>
      <w:r w:rsidRPr="0012328A" w:rsidR="002621A8">
        <w:t>Analýz</w:t>
      </w:r>
      <w:r w:rsidR="002621A8">
        <w:t>y</w:t>
      </w:r>
      <w:r w:rsidRPr="0012328A" w:rsidR="002621A8">
        <w:t xml:space="preserve"> a návrh</w:t>
      </w:r>
      <w:r w:rsidR="002621A8">
        <w:t>u</w:t>
      </w:r>
      <w:r w:rsidRPr="0012328A" w:rsidR="002621A8">
        <w:t xml:space="preserve"> řešení </w:t>
      </w:r>
      <w:r w:rsidR="00F07769">
        <w:t>ARZ</w:t>
      </w:r>
      <w:r w:rsidR="002621A8">
        <w:t xml:space="preserve">, tj. </w:t>
      </w:r>
      <w:r w:rsidRPr="00E33440" w:rsidR="002621A8">
        <w:rPr>
          <w:rFonts w:eastAsia="Calibri"/>
          <w:lang w:eastAsia="en-GB"/>
        </w:rPr>
        <w:t>zpracování detailní</w:t>
      </w:r>
      <w:r w:rsidR="002621A8">
        <w:rPr>
          <w:rFonts w:eastAsia="Calibri"/>
          <w:lang w:eastAsia="en-GB"/>
        </w:rPr>
        <w:t>ho</w:t>
      </w:r>
      <w:r w:rsidRPr="00E33440" w:rsidR="002621A8">
        <w:rPr>
          <w:rFonts w:eastAsia="Calibri"/>
          <w:lang w:eastAsia="en-GB"/>
        </w:rPr>
        <w:t xml:space="preserve"> implementační</w:t>
      </w:r>
      <w:r w:rsidR="002621A8">
        <w:rPr>
          <w:rFonts w:eastAsia="Calibri"/>
          <w:lang w:eastAsia="en-GB"/>
        </w:rPr>
        <w:t>ho projektu</w:t>
      </w:r>
      <w:r w:rsidRPr="00752639" w:rsidR="002621A8">
        <w:t>, která bude zahrnovat informace pro všechny aktivity potřebné pro řádné zajištění implementace předmětu plnění</w:t>
      </w:r>
      <w:r w:rsidR="002621A8">
        <w:t xml:space="preserve"> dle této smlouvy</w:t>
      </w:r>
      <w:r w:rsidRPr="00752639" w:rsidR="002621A8">
        <w:t>. Implementační analýza včetně návrhu řešení</w:t>
      </w:r>
      <w:r w:rsidRPr="00752639" w:rsidDel="00F343DF" w:rsidR="002621A8">
        <w:t xml:space="preserve"> </w:t>
      </w:r>
      <w:r w:rsidRPr="00752639" w:rsidR="002621A8">
        <w:t xml:space="preserve">musí být před zahájením prací schválena </w:t>
      </w:r>
      <w:r w:rsidR="002621A8">
        <w:t>Objednatelem</w:t>
      </w:r>
      <w:r w:rsidRPr="00752639" w:rsidR="002621A8">
        <w:t>. Implementační analýza včetně návrhu řešení</w:t>
      </w:r>
      <w:r w:rsidRPr="00752639" w:rsidDel="00F343DF" w:rsidR="002621A8">
        <w:t xml:space="preserve"> </w:t>
      </w:r>
      <w:r w:rsidRPr="00752639" w:rsidR="002621A8">
        <w:t>musí zohlednit podmínky stávajícího stavu</w:t>
      </w:r>
      <w:r w:rsidR="002621A8">
        <w:t xml:space="preserve"> (min. technologie a datové zdroje objednatele) a</w:t>
      </w:r>
      <w:r w:rsidRPr="00752639" w:rsidR="002621A8">
        <w:t xml:space="preserve"> požadavky cílového stavu </w:t>
      </w:r>
      <w:r w:rsidR="002621A8">
        <w:t xml:space="preserve">(technologický a bezpečnostní návrh řešení </w:t>
      </w:r>
      <w:r w:rsidR="00F07769">
        <w:t>ARZ</w:t>
      </w:r>
      <w:r w:rsidR="002621A8">
        <w:t>, popis postupu implementace a rozhraní a způsobu integrací).</w:t>
      </w:r>
    </w:p>
    <w:p w:rsidRPr="003312A8" w:rsidR="001B2112" w:rsidP="00B16859" w:rsidRDefault="00F0026C" w14:paraId="1265C846" w14:textId="147641B9">
      <w:pPr>
        <w:pStyle w:val="Odstavecseseznamem"/>
        <w:numPr>
          <w:ilvl w:val="0"/>
          <w:numId w:val="2"/>
        </w:numPr>
        <w:ind w:left="993" w:hanging="357"/>
      </w:pPr>
      <w:r>
        <w:t>d</w:t>
      </w:r>
      <w:r w:rsidRPr="003312A8" w:rsidR="001B2112">
        <w:t xml:space="preserve">odávku aplikačního vybavení </w:t>
      </w:r>
      <w:r w:rsidR="00F07769">
        <w:t>ARZ</w:t>
      </w:r>
      <w:r>
        <w:t xml:space="preserve"> </w:t>
      </w:r>
      <w:r w:rsidRPr="003312A8" w:rsidR="003312A8">
        <w:t>v rámci organizace Objednatele</w:t>
      </w:r>
      <w:r>
        <w:t xml:space="preserve"> </w:t>
      </w:r>
      <w:r w:rsidRPr="003312A8" w:rsidR="001B2112">
        <w:t xml:space="preserve">zahrnující </w:t>
      </w:r>
      <w:r w:rsidRPr="003312A8" w:rsidR="003312A8">
        <w:t xml:space="preserve">licence </w:t>
      </w:r>
      <w:bookmarkEnd w:id="8"/>
      <w:r>
        <w:t>potřebné pro současnou práci všech zaměstnanců Objednatele a neomezeného počtu uživatelů Portálu občana;</w:t>
      </w:r>
    </w:p>
    <w:p w:rsidR="00FD462E" w:rsidP="00B16859" w:rsidRDefault="00F0026C" w14:paraId="39DA3BA2" w14:textId="76083292">
      <w:pPr>
        <w:pStyle w:val="Odstavecseseznamem"/>
        <w:numPr>
          <w:ilvl w:val="0"/>
          <w:numId w:val="2"/>
        </w:numPr>
        <w:ind w:left="993" w:hanging="357"/>
      </w:pPr>
      <w:r>
        <w:t>d</w:t>
      </w:r>
      <w:r w:rsidR="00CC7BEF">
        <w:t xml:space="preserve">odávka SW vybavení pro integraci </w:t>
      </w:r>
      <w:r>
        <w:t xml:space="preserve">a vlastní integrace </w:t>
      </w:r>
      <w:r w:rsidR="00F07769">
        <w:t>ARZ</w:t>
      </w:r>
      <w:r>
        <w:t xml:space="preserve"> </w:t>
      </w:r>
      <w:r w:rsidR="00CC7BEF">
        <w:t>s</w:t>
      </w:r>
      <w:r w:rsidR="003F3E14">
        <w:t>e stávajícími IS Objednatele</w:t>
      </w:r>
      <w:r>
        <w:t>;</w:t>
      </w:r>
    </w:p>
    <w:p w:rsidRPr="003312A8" w:rsidR="005531D6" w:rsidP="00B16859" w:rsidRDefault="00F0026C" w14:paraId="7B3BEFE5" w14:textId="0FE0DB22">
      <w:pPr>
        <w:pStyle w:val="Odstavecseseznamem"/>
        <w:numPr>
          <w:ilvl w:val="0"/>
          <w:numId w:val="2"/>
        </w:numPr>
        <w:ind w:left="993" w:hanging="357"/>
      </w:pPr>
      <w:bookmarkStart w:name="_Hlk71557433" w:id="10"/>
      <w:r>
        <w:t>p</w:t>
      </w:r>
      <w:r w:rsidR="005531D6">
        <w:t>oskytnutí veškerých dalších licencí pro užívání software, který je předmětem plnění</w:t>
      </w:r>
      <w:r w:rsidR="00F669DB">
        <w:t xml:space="preserve"> podle této smlouvy</w:t>
      </w:r>
      <w:bookmarkEnd w:id="10"/>
      <w:r w:rsidR="0076633D">
        <w:t>;</w:t>
      </w:r>
    </w:p>
    <w:p w:rsidR="001B2112" w:rsidP="00B16859" w:rsidRDefault="00F501D9" w14:paraId="6350BFB7" w14:textId="7CE3307A">
      <w:pPr>
        <w:pStyle w:val="Odstavecseseznamem"/>
        <w:numPr>
          <w:ilvl w:val="0"/>
          <w:numId w:val="2"/>
        </w:numPr>
        <w:ind w:left="993" w:hanging="357"/>
      </w:pPr>
      <w:bookmarkStart w:name="_Hlk513662935" w:id="11"/>
      <w:r>
        <w:t>i</w:t>
      </w:r>
      <w:r w:rsidRPr="003312A8" w:rsidR="00FD462E">
        <w:t>mplementac</w:t>
      </w:r>
      <w:r w:rsidRPr="003312A8" w:rsidR="001B2112">
        <w:t>i</w:t>
      </w:r>
      <w:r w:rsidRPr="003312A8" w:rsidR="00FD462E">
        <w:t xml:space="preserve"> </w:t>
      </w:r>
      <w:r w:rsidR="00F07769">
        <w:t>ARZ</w:t>
      </w:r>
      <w:r w:rsidR="0076633D">
        <w:t xml:space="preserve"> vč. produkčních dat a i</w:t>
      </w:r>
      <w:r w:rsidRPr="0076633D" w:rsidR="0076633D">
        <w:t>mplementaci testovacího / školícího prostředí</w:t>
      </w:r>
      <w:r w:rsidR="0076633D">
        <w:t xml:space="preserve"> ARZ</w:t>
      </w:r>
      <w:r w:rsidRPr="0076633D" w:rsidR="0076633D">
        <w:t xml:space="preserve"> vč. testovacích / školících dat</w:t>
      </w:r>
      <w:bookmarkEnd w:id="11"/>
      <w:r w:rsidR="0076633D">
        <w:t>;</w:t>
      </w:r>
    </w:p>
    <w:p w:rsidRPr="003312A8" w:rsidR="0076633D" w:rsidP="00B16859" w:rsidRDefault="0076633D" w14:paraId="32C7AD22" w14:textId="53714A5E">
      <w:pPr>
        <w:pStyle w:val="Odstavecseseznamem"/>
        <w:numPr>
          <w:ilvl w:val="0"/>
          <w:numId w:val="2"/>
        </w:numPr>
        <w:ind w:left="993" w:hanging="357"/>
      </w:pPr>
      <w:r w:rsidRPr="0076633D">
        <w:t>sada alespoň 10 šablon dokumentů</w:t>
      </w:r>
      <w:r>
        <w:t>;</w:t>
      </w:r>
    </w:p>
    <w:p w:rsidRPr="00F93F1F" w:rsidR="00FD462E" w:rsidP="00B16859" w:rsidRDefault="00F501D9" w14:paraId="6F09E914" w14:textId="6561ABB3">
      <w:pPr>
        <w:pStyle w:val="Odstavecseseznamem"/>
        <w:numPr>
          <w:ilvl w:val="0"/>
          <w:numId w:val="2"/>
        </w:numPr>
        <w:ind w:left="993" w:hanging="357"/>
      </w:pPr>
      <w:bookmarkStart w:name="_Hlk63370824" w:id="12"/>
      <w:r w:rsidRPr="00F93F1F">
        <w:t>t</w:t>
      </w:r>
      <w:r w:rsidRPr="00F93F1F" w:rsidR="00FD462E">
        <w:t>estování (pilotní provoz)</w:t>
      </w:r>
      <w:r w:rsidRPr="00F93F1F" w:rsidR="001B2112">
        <w:t xml:space="preserve"> v délce </w:t>
      </w:r>
      <w:r w:rsidR="00F07769">
        <w:t xml:space="preserve">14 </w:t>
      </w:r>
      <w:r w:rsidRPr="00F93F1F" w:rsidR="00C95A0C">
        <w:t>kalendářních dnů</w:t>
      </w:r>
      <w:r w:rsidR="00F07769">
        <w:t xml:space="preserve"> vč. technické podpory v rozsahu 4 pracovních dnů</w:t>
      </w:r>
      <w:r w:rsidR="00F93F1F">
        <w:t>;</w:t>
      </w:r>
    </w:p>
    <w:bookmarkEnd w:id="12"/>
    <w:p w:rsidR="00FD462E" w:rsidP="00B16859" w:rsidRDefault="00F93F1F" w14:paraId="0717E453" w14:textId="1D5EEA27">
      <w:pPr>
        <w:pStyle w:val="Odstavecseseznamem"/>
        <w:numPr>
          <w:ilvl w:val="0"/>
          <w:numId w:val="2"/>
        </w:numPr>
        <w:ind w:left="993" w:hanging="357"/>
      </w:pPr>
      <w:r>
        <w:t>d</w:t>
      </w:r>
      <w:r w:rsidRPr="003312A8" w:rsidR="00FD462E">
        <w:t>okumentac</w:t>
      </w:r>
      <w:r w:rsidRPr="003312A8" w:rsidR="001B2112">
        <w:t>i</w:t>
      </w:r>
      <w:r w:rsidRPr="003312A8" w:rsidR="00FD462E">
        <w:t xml:space="preserve"> nastavení</w:t>
      </w:r>
      <w:r w:rsidRPr="003312A8" w:rsidR="00634940">
        <w:t xml:space="preserve"> a dokumentaci dodaného </w:t>
      </w:r>
      <w:r w:rsidR="00F07769">
        <w:t>ARZ</w:t>
      </w:r>
      <w:r w:rsidR="0076633D">
        <w:t xml:space="preserve"> </w:t>
      </w:r>
      <w:r w:rsidRPr="0076633D" w:rsidR="0076633D">
        <w:t>vč</w:t>
      </w:r>
      <w:r w:rsidR="0076633D">
        <w:t>.</w:t>
      </w:r>
      <w:r w:rsidRPr="0076633D" w:rsidR="0076633D">
        <w:t xml:space="preserve"> vytvoření dokumentace a implementačních postupů, které budou obsahovat jednotlivé kroky implementace a konfigurace všech částí umožňující přesné opakování postupů</w:t>
      </w:r>
      <w:r>
        <w:t>;</w:t>
      </w:r>
    </w:p>
    <w:p w:rsidRPr="003312A8" w:rsidR="00730029" w:rsidP="00B16859" w:rsidRDefault="00F93F1F" w14:paraId="3723829D" w14:textId="39BE2244">
      <w:pPr>
        <w:pStyle w:val="Odstavecseseznamem"/>
        <w:numPr>
          <w:ilvl w:val="0"/>
          <w:numId w:val="2"/>
        </w:numPr>
        <w:ind w:left="993" w:hanging="357"/>
      </w:pPr>
      <w:r>
        <w:t>v</w:t>
      </w:r>
      <w:r w:rsidR="00730029">
        <w:t>eškerou další dokumentaci potřebnou pro řádné převzetí a užívání díla</w:t>
      </w:r>
      <w:r w:rsidR="005531D6">
        <w:t xml:space="preserve"> Objednatelem</w:t>
      </w:r>
      <w:r>
        <w:t>;</w:t>
      </w:r>
    </w:p>
    <w:p w:rsidRPr="00CB5796" w:rsidR="00FD462E" w:rsidP="00B16859" w:rsidRDefault="00F93F1F" w14:paraId="3A9EF947" w14:textId="4588C37A">
      <w:pPr>
        <w:pStyle w:val="Odstavecseseznamem"/>
        <w:numPr>
          <w:ilvl w:val="0"/>
          <w:numId w:val="2"/>
        </w:numPr>
        <w:ind w:left="993" w:hanging="357"/>
      </w:pPr>
      <w:r w:rsidRPr="00CB5796">
        <w:t>z</w:t>
      </w:r>
      <w:r w:rsidRPr="00CB5796" w:rsidR="00C95A0C">
        <w:t xml:space="preserve">aškolení </w:t>
      </w:r>
      <w:r w:rsidRPr="00CB5796" w:rsidR="00CB5796">
        <w:t xml:space="preserve">zaměstnanců Objednatele </w:t>
      </w:r>
      <w:r w:rsidRPr="00CB5796" w:rsidR="00C95A0C">
        <w:t>(</w:t>
      </w:r>
      <w:r w:rsidRPr="00CB5796" w:rsidR="008207D9">
        <w:t>2</w:t>
      </w:r>
      <w:r w:rsidRPr="00CB5796" w:rsidR="00C95A0C">
        <w:t xml:space="preserve"> skupin</w:t>
      </w:r>
      <w:r w:rsidRPr="00CB5796" w:rsidR="008207D9">
        <w:t>y</w:t>
      </w:r>
      <w:r w:rsidRPr="00CB5796" w:rsidR="00C95A0C">
        <w:t xml:space="preserve">, </w:t>
      </w:r>
      <w:r w:rsidRPr="00CB5796" w:rsidR="00115C4C">
        <w:t xml:space="preserve">počet školených osob nepřesáhne celkem </w:t>
      </w:r>
      <w:r w:rsidRPr="00CB5796" w:rsidR="003A215A">
        <w:t>28</w:t>
      </w:r>
      <w:r w:rsidRPr="00CB5796" w:rsidR="00C95A0C">
        <w:t xml:space="preserve"> účastníků)</w:t>
      </w:r>
      <w:r w:rsidRPr="00CB5796" w:rsidR="0021052C">
        <w:t xml:space="preserve"> </w:t>
      </w:r>
      <w:r w:rsidRPr="00CB5796" w:rsidR="00C95A0C">
        <w:t xml:space="preserve">v rozsahu </w:t>
      </w:r>
      <w:r w:rsidRPr="00CB5796" w:rsidR="00CB5796">
        <w:t xml:space="preserve">6 hodin školení </w:t>
      </w:r>
      <w:r w:rsidRPr="00CB5796" w:rsidR="008207D9">
        <w:t>(</w:t>
      </w:r>
      <w:r w:rsidRPr="00CB5796" w:rsidR="00CB5796">
        <w:t>celkem 12</w:t>
      </w:r>
      <w:r w:rsidRPr="00CB5796" w:rsidR="008207D9">
        <w:t xml:space="preserve"> hodin školení</w:t>
      </w:r>
      <w:r w:rsidRPr="00CB5796" w:rsidR="00CB5796">
        <w:t xml:space="preserve"> – 1 hodina školení zahrnuje 60 minut</w:t>
      </w:r>
      <w:r w:rsidRPr="00CB5796" w:rsidR="008207D9">
        <w:t>)</w:t>
      </w:r>
      <w:r w:rsidRPr="00CB5796" w:rsidR="00F501D9">
        <w:t xml:space="preserve"> </w:t>
      </w:r>
      <w:r w:rsidRPr="00CB5796" w:rsidR="003A215A">
        <w:t xml:space="preserve">pro každou skupinu </w:t>
      </w:r>
      <w:r w:rsidRPr="00CB5796" w:rsidR="008207D9">
        <w:t>– školení proběhne v prostorách zadavatele, součástí dodávky budou školící materiály</w:t>
      </w:r>
      <w:r w:rsidR="00A06BCE">
        <w:t xml:space="preserve"> vč. komplexního </w:t>
      </w:r>
      <w:proofErr w:type="spellStart"/>
      <w:r w:rsidRPr="005F5FEE" w:rsidR="00A06BCE">
        <w:t>elearningového</w:t>
      </w:r>
      <w:proofErr w:type="spellEnd"/>
      <w:r w:rsidRPr="005F5FEE" w:rsidR="00A06BCE">
        <w:t xml:space="preserve"> kursu</w:t>
      </w:r>
      <w:r w:rsidRPr="00CB5796" w:rsidR="00C95A0C">
        <w:t>.</w:t>
      </w:r>
    </w:p>
    <w:p w:rsidR="003A5D4A" w:rsidP="00B16859" w:rsidRDefault="001603C7" w14:paraId="1D767A18" w14:textId="72B37E80">
      <w:pPr>
        <w:pStyle w:val="Nzev"/>
        <w:keepNext w:val="false"/>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w:t>
      </w:r>
      <w:r w:rsidR="0076633D">
        <w:rPr>
          <w:rStyle w:val="Siln"/>
          <w:b w:val="false"/>
        </w:rPr>
        <w:fldChar w:fldCharType="begin"/>
      </w:r>
      <w:r w:rsidR="0076633D">
        <w:rPr>
          <w:rStyle w:val="Siln"/>
          <w:b w:val="false"/>
        </w:rPr>
        <w:instrText xml:space="preserve"> REF _Ref73532868 \r \h </w:instrText>
      </w:r>
      <w:r w:rsidR="0076633D">
        <w:rPr>
          <w:rStyle w:val="Siln"/>
          <w:b w:val="false"/>
        </w:rPr>
      </w:r>
      <w:r w:rsidR="0076633D">
        <w:rPr>
          <w:rStyle w:val="Siln"/>
          <w:b w:val="false"/>
        </w:rPr>
        <w:fldChar w:fldCharType="separate"/>
      </w:r>
      <w:r w:rsidR="0076633D">
        <w:rPr>
          <w:rStyle w:val="Siln"/>
          <w:b w:val="false"/>
        </w:rPr>
        <w:t>2.2</w:t>
      </w:r>
      <w:r w:rsidR="0076633D">
        <w:rPr>
          <w:rStyle w:val="Siln"/>
          <w:b w:val="false"/>
        </w:rPr>
        <w:fldChar w:fldCharType="end"/>
      </w:r>
      <w:r w:rsidR="0076633D">
        <w:rPr>
          <w:rStyle w:val="Siln"/>
          <w:b w:val="false"/>
        </w:rPr>
        <w:t xml:space="preserve"> </w:t>
      </w:r>
      <w:r w:rsidRPr="001B2112">
        <w:rPr>
          <w:rStyle w:val="Siln"/>
          <w:b w:val="false"/>
        </w:rPr>
        <w:t>je uvedena v Příloze č 1: Specifikace technického řešení této smlouvy</w:t>
      </w:r>
      <w:r w:rsidRPr="001B2112" w:rsidR="00A42032">
        <w:rPr>
          <w:rStyle w:val="Siln"/>
          <w:b w:val="false"/>
        </w:rPr>
        <w:t xml:space="preserve"> a </w:t>
      </w:r>
      <w:proofErr w:type="gramStart"/>
      <w:r w:rsidRPr="001B2112" w:rsidR="00A42032">
        <w:rPr>
          <w:rStyle w:val="Siln"/>
          <w:b w:val="false"/>
        </w:rPr>
        <w:t>tvoří</w:t>
      </w:r>
      <w:proofErr w:type="gramEnd"/>
      <w:r w:rsidRPr="001B2112" w:rsidR="00A42032">
        <w:rPr>
          <w:rStyle w:val="Siln"/>
          <w:b w:val="false"/>
        </w:rPr>
        <w:t xml:space="preserve"> její nedílnou součást.</w:t>
      </w:r>
    </w:p>
    <w:p w:rsidRPr="001B2112" w:rsidR="00D62299" w:rsidP="00B16859" w:rsidRDefault="00D62299" w14:paraId="50AEFA00" w14:textId="065CF233">
      <w:pPr>
        <w:pStyle w:val="Nzev"/>
        <w:keepNext w:val="false"/>
        <w:numPr>
          <w:ilvl w:val="1"/>
          <w:numId w:val="6"/>
        </w:numPr>
        <w:ind w:left="567" w:hanging="567"/>
        <w:jc w:val="both"/>
        <w:rPr>
          <w:rStyle w:val="Siln"/>
          <w:b w:val="false"/>
        </w:rPr>
      </w:pPr>
      <w:bookmarkStart w:name="_Hlk510989249" w:id="13"/>
      <w:r w:rsidRPr="001B2112">
        <w:rPr>
          <w:rStyle w:val="Siln"/>
          <w:b w:val="false"/>
        </w:rPr>
        <w:t xml:space="preserve">Předmětem smlouvy je dále poskytování služeb provozní podpory </w:t>
      </w:r>
      <w:r>
        <w:rPr>
          <w:rStyle w:val="Siln"/>
          <w:b w:val="false"/>
        </w:rPr>
        <w:t xml:space="preserve">a maintenance </w:t>
      </w:r>
      <w:r w:rsidRPr="001B2112">
        <w:rPr>
          <w:rStyle w:val="Siln"/>
          <w:b w:val="false"/>
        </w:rPr>
        <w:t>(dále také souhrnně „</w:t>
      </w:r>
      <w:r>
        <w:rPr>
          <w:rStyle w:val="Siln"/>
          <w:b w:val="false"/>
        </w:rPr>
        <w:t>P</w:t>
      </w:r>
      <w:r w:rsidRPr="001B2112">
        <w:rPr>
          <w:rStyle w:val="Siln"/>
          <w:b w:val="false"/>
        </w:rPr>
        <w:t xml:space="preserve">rovozní podpora“) v délce trvání </w:t>
      </w:r>
      <w:r>
        <w:rPr>
          <w:rStyle w:val="Siln"/>
          <w:b w:val="false"/>
        </w:rPr>
        <w:t>12</w:t>
      </w:r>
      <w:r w:rsidRPr="001B2112">
        <w:rPr>
          <w:rStyle w:val="Siln"/>
          <w:b w:val="false"/>
        </w:rPr>
        <w:t xml:space="preserve"> měsíců</w:t>
      </w:r>
      <w:r>
        <w:rPr>
          <w:rStyle w:val="Siln"/>
          <w:b w:val="false"/>
        </w:rPr>
        <w:t xml:space="preserve"> po zahájení produkčního (ostrého) provozu</w:t>
      </w:r>
      <w:r w:rsidRPr="001B2112">
        <w:rPr>
          <w:rStyle w:val="Siln"/>
          <w:b w:val="false"/>
        </w:rPr>
        <w:t>.</w:t>
      </w:r>
      <w:bookmarkEnd w:id="13"/>
    </w:p>
    <w:p w:rsidRPr="001B2112" w:rsidR="00D62299" w:rsidP="00B16859" w:rsidRDefault="00D62299" w14:paraId="63B9B354" w14:textId="77777777">
      <w:pPr>
        <w:pStyle w:val="Nzev"/>
        <w:keepNext w:val="false"/>
        <w:ind w:left="567"/>
        <w:jc w:val="both"/>
        <w:rPr>
          <w:rStyle w:val="Siln"/>
          <w:b w:val="false"/>
        </w:rPr>
      </w:pPr>
      <w:bookmarkStart w:name="_Hlk510989295" w:id="14"/>
      <w:r w:rsidRPr="001B2112">
        <w:rPr>
          <w:rStyle w:val="Siln"/>
          <w:b w:val="false"/>
        </w:rPr>
        <w:t>Provozní podpora zahrnuje:</w:t>
      </w:r>
    </w:p>
    <w:p w:rsidRPr="00F81D39" w:rsidR="00D62299" w:rsidP="00B16859" w:rsidRDefault="00D62299" w14:paraId="66219BD8" w14:textId="77777777">
      <w:pPr>
        <w:pStyle w:val="Odstavecseseznamem"/>
        <w:numPr>
          <w:ilvl w:val="0"/>
          <w:numId w:val="2"/>
        </w:numPr>
        <w:ind w:left="1134" w:hanging="357"/>
      </w:pPr>
      <w:r w:rsidRPr="00F81D39">
        <w:t>Poskytování nových verzí dodaného software, tj. aktuálních verzí, upgrade a update dodaného software (SW maintenance) vč. aktualizace číselníků a metodik</w:t>
      </w:r>
      <w:r>
        <w:rPr>
          <w:color w:val="000000"/>
        </w:rPr>
        <w:t xml:space="preserve">, přičemž </w:t>
      </w:r>
      <w:r w:rsidRPr="00F81D39">
        <w:rPr>
          <w:color w:val="000000"/>
        </w:rPr>
        <w:t xml:space="preserve">instalace nových verzí </w:t>
      </w:r>
      <w:r>
        <w:rPr>
          <w:color w:val="000000"/>
        </w:rPr>
        <w:t xml:space="preserve">je </w:t>
      </w:r>
      <w:r w:rsidRPr="00F81D39">
        <w:rPr>
          <w:color w:val="000000"/>
        </w:rPr>
        <w:t>součástí plnění</w:t>
      </w:r>
      <w:r w:rsidRPr="00F81D39">
        <w:t>.</w:t>
      </w:r>
    </w:p>
    <w:p w:rsidR="00D62299" w:rsidP="00B16859" w:rsidRDefault="00D62299" w14:paraId="326490C0" w14:textId="77777777">
      <w:pPr>
        <w:pStyle w:val="Odstavecseseznamem"/>
        <w:numPr>
          <w:ilvl w:val="0"/>
          <w:numId w:val="2"/>
        </w:numPr>
        <w:ind w:left="1134" w:hanging="357"/>
      </w:pPr>
      <w:r>
        <w:t>L</w:t>
      </w:r>
      <w:r w:rsidRPr="00AE5BDA">
        <w:t>egislativní servis</w:t>
      </w:r>
      <w:r>
        <w:t xml:space="preserve"> (update)</w:t>
      </w:r>
      <w:r w:rsidRPr="00AE5BDA">
        <w:t>, kdy aktuální verze dodaného software</w:t>
      </w:r>
      <w:r>
        <w:t>, implementující legislativní změny,</w:t>
      </w:r>
      <w:r w:rsidRPr="00AE5BDA">
        <w:t xml:space="preserve"> musí být </w:t>
      </w:r>
      <w:r>
        <w:t>Objednateli</w:t>
      </w:r>
      <w:r w:rsidRPr="00AE5BDA">
        <w:t xml:space="preserve"> </w:t>
      </w:r>
      <w:r>
        <w:t>poskytnuta</w:t>
      </w:r>
      <w:r w:rsidRPr="00AE5BDA">
        <w:t xml:space="preserve"> nejpozději k datu nabytí účinnosti nové právní úpravy za předpokladu vydání </w:t>
      </w:r>
      <w:r>
        <w:t xml:space="preserve">příslušných právních </w:t>
      </w:r>
      <w:r w:rsidRPr="00AE5BDA">
        <w:t xml:space="preserve">předpisů nejpozději </w:t>
      </w:r>
      <w:r>
        <w:t>30</w:t>
      </w:r>
      <w:r w:rsidRPr="00AE5BDA">
        <w:t xml:space="preserve"> dnů před nabytím účinnosti této nové právní úpravy (v opačném případě do </w:t>
      </w:r>
      <w:r>
        <w:t>30</w:t>
      </w:r>
      <w:r w:rsidRPr="00AE5BDA">
        <w:t xml:space="preserve"> dnů od vydání </w:t>
      </w:r>
      <w:r>
        <w:t xml:space="preserve">příslušných právních </w:t>
      </w:r>
      <w:r w:rsidRPr="00AE5BDA">
        <w:t>předpisů)</w:t>
      </w:r>
      <w:r>
        <w:t xml:space="preserve">. </w:t>
      </w:r>
      <w:r w:rsidRPr="00F81D39">
        <w:rPr>
          <w:color w:val="000000"/>
        </w:rPr>
        <w:t xml:space="preserve">Instalace update </w:t>
      </w:r>
      <w:r>
        <w:rPr>
          <w:color w:val="000000"/>
        </w:rPr>
        <w:t xml:space="preserve">je </w:t>
      </w:r>
      <w:r w:rsidRPr="00F81D39">
        <w:rPr>
          <w:color w:val="000000"/>
        </w:rPr>
        <w:t>součástí plnění</w:t>
      </w:r>
      <w:r>
        <w:rPr>
          <w:color w:val="000000"/>
        </w:rPr>
        <w:t>.</w:t>
      </w:r>
    </w:p>
    <w:p w:rsidR="00D62299" w:rsidP="00B16859" w:rsidRDefault="00D62299" w14:paraId="5711E313" w14:textId="77777777">
      <w:pPr>
        <w:pStyle w:val="Odstavecseseznamem"/>
        <w:numPr>
          <w:ilvl w:val="0"/>
          <w:numId w:val="2"/>
        </w:numPr>
        <w:ind w:left="1134" w:hanging="357"/>
      </w:pPr>
      <w:r>
        <w:t>Poskytování služby Telefonické podpory v rozsahu 8x5, tj. v pracovní dny v čase 09:00 – 17:00.</w:t>
      </w:r>
    </w:p>
    <w:p w:rsidR="00D62299" w:rsidP="00B16859" w:rsidRDefault="00D62299" w14:paraId="358611B1" w14:textId="626F6396">
      <w:pPr>
        <w:pStyle w:val="Odstavecseseznamem"/>
        <w:numPr>
          <w:ilvl w:val="0"/>
          <w:numId w:val="2"/>
        </w:numPr>
        <w:ind w:left="1134" w:hanging="357"/>
      </w:pPr>
      <w:r w:rsidRPr="00862D83">
        <w:t>Servisní činnost spočívající v servisní podpoře Objednatele sloužící pro správu</w:t>
      </w:r>
      <w:r w:rsidRPr="00862D83">
        <w:rPr>
          <w:i/>
          <w:iCs/>
        </w:rPr>
        <w:t xml:space="preserve"> </w:t>
      </w:r>
      <w:r w:rsidRPr="00862D83">
        <w:t>IS dodaných</w:t>
      </w:r>
      <w:r>
        <w:t xml:space="preserve"> Zhotovitelem jako součást jeho díla a mimo jiné specifikovaných v odst. </w:t>
      </w:r>
      <w:r>
        <w:rPr>
          <w:rStyle w:val="Siln"/>
          <w:b/>
        </w:rPr>
        <w:fldChar w:fldCharType="begin"/>
      </w:r>
      <w:r>
        <w:rPr>
          <w:rStyle w:val="Siln"/>
        </w:rPr>
        <w:instrText xml:space="preserve"> REF _Ref73532868 \r \h </w:instrText>
      </w:r>
      <w:r>
        <w:rPr>
          <w:rStyle w:val="Siln"/>
          <w:b/>
        </w:rPr>
      </w:r>
      <w:r>
        <w:rPr>
          <w:rStyle w:val="Siln"/>
          <w:b/>
        </w:rPr>
        <w:fldChar w:fldCharType="separate"/>
      </w:r>
      <w:r>
        <w:rPr>
          <w:rStyle w:val="Siln"/>
        </w:rPr>
        <w:t>2.2</w:t>
      </w:r>
      <w:r>
        <w:rPr>
          <w:rStyle w:val="Siln"/>
          <w:b/>
        </w:rPr>
        <w:fldChar w:fldCharType="end"/>
      </w:r>
      <w:r>
        <w:t xml:space="preserve"> této smlouvy:</w:t>
      </w:r>
    </w:p>
    <w:p w:rsidRPr="005C007C" w:rsidR="00D62299" w:rsidP="00B16859" w:rsidRDefault="00D62299" w14:paraId="73618FAF" w14:textId="77777777">
      <w:pPr>
        <w:pStyle w:val="Odstavecseseznamem"/>
        <w:numPr>
          <w:ilvl w:val="1"/>
          <w:numId w:val="2"/>
        </w:numPr>
      </w:pPr>
      <w:r>
        <w:lastRenderedPageBreak/>
        <w:t xml:space="preserve">Zhotovitel </w:t>
      </w:r>
      <w:r w:rsidRPr="005C007C">
        <w:t xml:space="preserve">se zavazuje vykonávat pro </w:t>
      </w:r>
      <w:r>
        <w:t xml:space="preserve">Objednatele </w:t>
      </w:r>
      <w:r w:rsidRPr="005C007C">
        <w:t xml:space="preserve">po dobu </w:t>
      </w:r>
      <w:r>
        <w:t>trvání</w:t>
      </w:r>
      <w:r w:rsidRPr="005C007C">
        <w:t xml:space="preserve"> </w:t>
      </w:r>
      <w:r>
        <w:t xml:space="preserve">Provozní podpory poskytování konzultací, </w:t>
      </w:r>
      <w:r w:rsidRPr="005C007C">
        <w:t xml:space="preserve">metodickou a technickou podporu, servis, hot-line a další formy podpory spočívající v operativním odstranění problému, např. havárie, nefunkčnosti, částečné nefunkčnosti, a to podle charakteru problému formou vzdálené správy nebo osobně na místě u </w:t>
      </w:r>
      <w:r>
        <w:t xml:space="preserve">Objednatele </w:t>
      </w:r>
      <w:r w:rsidRPr="005C007C">
        <w:t>nebo jinou formou odborné pomoci směřující k vysvětlení odborných záležitostí a k odstranění problému</w:t>
      </w:r>
      <w:r>
        <w:t>;</w:t>
      </w:r>
    </w:p>
    <w:p w:rsidRPr="005C007C" w:rsidR="00D62299" w:rsidP="00B16859" w:rsidRDefault="00D62299" w14:paraId="00D22B5B" w14:textId="6872FC17">
      <w:pPr>
        <w:pStyle w:val="Odstavecseseznamem"/>
        <w:numPr>
          <w:ilvl w:val="1"/>
          <w:numId w:val="2"/>
        </w:numPr>
      </w:pPr>
      <w:r>
        <w:t>p</w:t>
      </w:r>
      <w:r w:rsidRPr="005C007C">
        <w:t xml:space="preserve">řipomínky a </w:t>
      </w:r>
      <w:r>
        <w:t>v</w:t>
      </w:r>
      <w:r w:rsidRPr="005C007C">
        <w:t xml:space="preserve">ady je </w:t>
      </w:r>
      <w:r>
        <w:t xml:space="preserve">Objednatel </w:t>
      </w:r>
      <w:r w:rsidRPr="005C007C">
        <w:t xml:space="preserve">povinen prokazatelně uplatňovat prostřednictvím služby </w:t>
      </w:r>
      <w:r>
        <w:t xml:space="preserve">ServiceDesk </w:t>
      </w:r>
      <w:r w:rsidRPr="005C007C">
        <w:t xml:space="preserve">s uvedením závažnosti problému, popisu </w:t>
      </w:r>
      <w:r>
        <w:t>v</w:t>
      </w:r>
      <w:r w:rsidRPr="005C007C">
        <w:t xml:space="preserve">ady a popisu kdy a za jakých okolností se </w:t>
      </w:r>
      <w:r>
        <w:t>v</w:t>
      </w:r>
      <w:r w:rsidRPr="005C007C">
        <w:t>ada vyskytla, popisu předchozích kroků a ostatních vstupů</w:t>
      </w:r>
      <w:r>
        <w:t xml:space="preserve"> – o</w:t>
      </w:r>
      <w:r w:rsidRPr="00063B45">
        <w:t>známení o</w:t>
      </w:r>
      <w:r>
        <w:t> </w:t>
      </w:r>
      <w:r w:rsidRPr="00063B45">
        <w:t xml:space="preserve">musí být provedeno </w:t>
      </w:r>
      <w:r>
        <w:t xml:space="preserve">prostřednictvím aplikace dostupné na: </w:t>
      </w:r>
      <w:r w:rsidRPr="00FD462E">
        <w:rPr>
          <w:highlight w:val="yellow"/>
        </w:rPr>
        <w:t>[DOPLNÍ DODAVATEL]</w:t>
      </w:r>
      <w:r>
        <w:t xml:space="preserve"> nebo </w:t>
      </w:r>
      <w:r w:rsidRPr="00063B45">
        <w:t xml:space="preserve">na </w:t>
      </w:r>
      <w:proofErr w:type="spellStart"/>
      <w:r>
        <w:t>HotLine</w:t>
      </w:r>
      <w:proofErr w:type="spellEnd"/>
      <w:r>
        <w:t xml:space="preserve"> Telefonické podpory dostupné na tel. čísle: [</w:t>
      </w:r>
      <w:r w:rsidRPr="00C441C6">
        <w:rPr>
          <w:highlight w:val="yellow"/>
        </w:rPr>
        <w:t>DOPLNÍ DODAVATEL</w:t>
      </w:r>
      <w:r>
        <w:t>].</w:t>
      </w:r>
    </w:p>
    <w:p w:rsidRPr="0049671F" w:rsidR="00D62299" w:rsidP="00B16859" w:rsidRDefault="00D62299" w14:paraId="19D6026D" w14:textId="77777777">
      <w:pPr>
        <w:pStyle w:val="Odstavecseseznamem"/>
        <w:numPr>
          <w:ilvl w:val="1"/>
          <w:numId w:val="2"/>
        </w:numPr>
      </w:pPr>
      <w:bookmarkStart w:name="_Ref414280361" w:id="15"/>
      <w:r w:rsidRPr="0049671F">
        <w:t>Zhotovitel bude garantovat provozuschopnost dodaného řešení po dobu trvání této smlouvy v režimu 8x5 a provozuschopnost servisní činnosti po dobu trvání Provozní podpory v následujících parametrech SLA:</w:t>
      </w:r>
      <w:bookmarkEnd w:id="15"/>
    </w:p>
    <w:tbl>
      <w:tblPr>
        <w:tblW w:w="7938"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2008"/>
        <w:gridCol w:w="2528"/>
      </w:tblGrid>
      <w:tr w:rsidRPr="00570F1A" w:rsidR="00D62299" w:rsidTr="00DD350F" w14:paraId="0A9EAB24" w14:textId="77777777">
        <w:tc>
          <w:tcPr>
            <w:tcW w:w="7938" w:type="dxa"/>
            <w:gridSpan w:val="5"/>
            <w:shd w:val="clear" w:color="auto" w:fill="D9D9D9" w:themeFill="background1" w:themeFillShade="D9"/>
            <w:vAlign w:val="center"/>
          </w:tcPr>
          <w:p w:rsidRPr="00570F1A" w:rsidR="00D62299" w:rsidP="00B16859" w:rsidRDefault="00D62299" w14:paraId="4227C433" w14:textId="77777777">
            <w:pPr>
              <w:jc w:val="center"/>
              <w:rPr>
                <w:b/>
                <w:bCs/>
                <w:sz w:val="18"/>
                <w:szCs w:val="18"/>
              </w:rPr>
            </w:pPr>
            <w:r w:rsidRPr="00570F1A">
              <w:rPr>
                <w:b/>
                <w:bCs/>
                <w:sz w:val="18"/>
                <w:szCs w:val="18"/>
              </w:rPr>
              <w:t>SLA – Vady</w:t>
            </w:r>
          </w:p>
        </w:tc>
      </w:tr>
      <w:tr w:rsidRPr="000834B4" w:rsidR="00D62299" w:rsidTr="00DD350F" w14:paraId="77F585F8" w14:textId="77777777">
        <w:tc>
          <w:tcPr>
            <w:tcW w:w="1134" w:type="dxa"/>
            <w:shd w:val="clear" w:color="auto" w:fill="D9D9D9" w:themeFill="background1" w:themeFillShade="D9"/>
            <w:vAlign w:val="center"/>
          </w:tcPr>
          <w:p w:rsidRPr="00570F1A" w:rsidR="00D62299" w:rsidP="00B16859" w:rsidRDefault="00D62299" w14:paraId="04182E57" w14:textId="77777777">
            <w:pPr>
              <w:jc w:val="center"/>
              <w:rPr>
                <w:bCs/>
                <w:sz w:val="18"/>
                <w:szCs w:val="18"/>
              </w:rPr>
            </w:pPr>
            <w:r w:rsidRPr="00570F1A">
              <w:rPr>
                <w:bCs/>
                <w:sz w:val="18"/>
                <w:szCs w:val="18"/>
              </w:rPr>
              <w:t xml:space="preserve">Dostupnost </w:t>
            </w:r>
            <w:r>
              <w:rPr>
                <w:bCs/>
                <w:sz w:val="18"/>
                <w:szCs w:val="18"/>
              </w:rPr>
              <w:t>ServiceDesk</w:t>
            </w:r>
          </w:p>
        </w:tc>
        <w:tc>
          <w:tcPr>
            <w:tcW w:w="1134" w:type="dxa"/>
            <w:shd w:val="clear" w:color="auto" w:fill="D9D9D9" w:themeFill="background1" w:themeFillShade="D9"/>
            <w:vAlign w:val="center"/>
          </w:tcPr>
          <w:p w:rsidRPr="00570F1A" w:rsidR="00D62299" w:rsidP="00B16859" w:rsidRDefault="00D62299" w14:paraId="2EB6842B"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D62299" w:rsidP="00B16859" w:rsidRDefault="00D62299" w14:paraId="2AF920D1" w14:textId="77777777">
            <w:pPr>
              <w:jc w:val="center"/>
              <w:rPr>
                <w:bCs/>
                <w:sz w:val="18"/>
                <w:szCs w:val="18"/>
              </w:rPr>
            </w:pPr>
            <w:r w:rsidRPr="00570F1A">
              <w:rPr>
                <w:bCs/>
                <w:sz w:val="18"/>
                <w:szCs w:val="18"/>
              </w:rPr>
              <w:t>Klasifikace</w:t>
            </w:r>
          </w:p>
        </w:tc>
        <w:tc>
          <w:tcPr>
            <w:tcW w:w="2008" w:type="dxa"/>
            <w:shd w:val="clear" w:color="auto" w:fill="D9D9D9" w:themeFill="background1" w:themeFillShade="D9"/>
            <w:vAlign w:val="center"/>
          </w:tcPr>
          <w:p w:rsidRPr="00921D1D" w:rsidR="00D62299" w:rsidP="00B16859" w:rsidRDefault="00D62299" w14:paraId="326CB86F" w14:textId="77777777">
            <w:pPr>
              <w:jc w:val="center"/>
              <w:rPr>
                <w:bCs/>
                <w:sz w:val="18"/>
                <w:szCs w:val="18"/>
              </w:rPr>
            </w:pPr>
            <w:r w:rsidRPr="00921D1D">
              <w:rPr>
                <w:bCs/>
                <w:sz w:val="18"/>
                <w:szCs w:val="18"/>
              </w:rPr>
              <w:t xml:space="preserve">Čas reakce od zadání požadavku; doba vymezená pracovními dny </w:t>
            </w:r>
            <w:proofErr w:type="gramStart"/>
            <w:r w:rsidRPr="00921D1D">
              <w:rPr>
                <w:bCs/>
                <w:sz w:val="18"/>
                <w:szCs w:val="18"/>
              </w:rPr>
              <w:t>končí</w:t>
            </w:r>
            <w:proofErr w:type="gramEnd"/>
            <w:r w:rsidRPr="00921D1D">
              <w:rPr>
                <w:bCs/>
                <w:sz w:val="18"/>
                <w:szCs w:val="18"/>
              </w:rPr>
              <w:t xml:space="preserve"> v daný den v 1</w:t>
            </w:r>
            <w:r>
              <w:rPr>
                <w:bCs/>
                <w:sz w:val="18"/>
                <w:szCs w:val="18"/>
              </w:rPr>
              <w:t>7</w:t>
            </w:r>
            <w:r w:rsidRPr="00921D1D">
              <w:rPr>
                <w:bCs/>
                <w:sz w:val="18"/>
                <w:szCs w:val="18"/>
              </w:rPr>
              <w:t>:</w:t>
            </w:r>
            <w:r>
              <w:rPr>
                <w:bCs/>
                <w:sz w:val="18"/>
                <w:szCs w:val="18"/>
              </w:rPr>
              <w:t>0</w:t>
            </w:r>
            <w:r w:rsidRPr="00921D1D">
              <w:rPr>
                <w:bCs/>
                <w:sz w:val="18"/>
                <w:szCs w:val="18"/>
              </w:rPr>
              <w:t>0 h.</w:t>
            </w:r>
          </w:p>
        </w:tc>
        <w:tc>
          <w:tcPr>
            <w:tcW w:w="2528" w:type="dxa"/>
            <w:shd w:val="clear" w:color="auto" w:fill="D9D9D9" w:themeFill="background1" w:themeFillShade="D9"/>
            <w:vAlign w:val="center"/>
          </w:tcPr>
          <w:p w:rsidRPr="00921D1D" w:rsidR="00D62299" w:rsidP="00B16859" w:rsidRDefault="00D62299" w14:paraId="0FEC513F" w14:textId="77777777">
            <w:pPr>
              <w:jc w:val="center"/>
              <w:rPr>
                <w:bCs/>
                <w:sz w:val="18"/>
                <w:szCs w:val="18"/>
              </w:rPr>
            </w:pPr>
            <w:r w:rsidRPr="00921D1D">
              <w:rPr>
                <w:bCs/>
                <w:sz w:val="18"/>
                <w:szCs w:val="18"/>
              </w:rPr>
              <w:t xml:space="preserve">Doba provedení opravy, odstranění nefunkčnosti nebo splnění jiného definovaného požadavku Objednatele počítaná od zadání požadavku; doba vymezená pracovními dny </w:t>
            </w:r>
            <w:proofErr w:type="gramStart"/>
            <w:r w:rsidRPr="00921D1D">
              <w:rPr>
                <w:bCs/>
                <w:sz w:val="18"/>
                <w:szCs w:val="18"/>
              </w:rPr>
              <w:t>končí</w:t>
            </w:r>
            <w:proofErr w:type="gramEnd"/>
            <w:r w:rsidRPr="00921D1D">
              <w:rPr>
                <w:bCs/>
                <w:sz w:val="18"/>
                <w:szCs w:val="18"/>
              </w:rPr>
              <w:t xml:space="preserve"> v daný den v 16:30 h.</w:t>
            </w:r>
          </w:p>
        </w:tc>
      </w:tr>
      <w:tr w:rsidRPr="0043001E" w:rsidR="00D62299" w:rsidTr="00DD350F" w14:paraId="032A6198" w14:textId="77777777">
        <w:tc>
          <w:tcPr>
            <w:tcW w:w="1134" w:type="dxa"/>
            <w:shd w:val="clear" w:color="auto" w:fill="auto"/>
            <w:vAlign w:val="center"/>
          </w:tcPr>
          <w:p w:rsidRPr="00921D1D" w:rsidR="00D62299" w:rsidP="00B16859" w:rsidRDefault="00D62299" w14:paraId="2121821E" w14:textId="77777777">
            <w:pPr>
              <w:spacing w:before="60" w:after="60"/>
              <w:jc w:val="center"/>
              <w:rPr>
                <w:sz w:val="18"/>
                <w:szCs w:val="18"/>
              </w:rPr>
            </w:pPr>
            <w:r>
              <w:rPr>
                <w:sz w:val="18"/>
                <w:szCs w:val="18"/>
              </w:rPr>
              <w:t>24</w:t>
            </w:r>
            <w:r w:rsidRPr="00921D1D">
              <w:rPr>
                <w:sz w:val="18"/>
                <w:szCs w:val="18"/>
              </w:rPr>
              <w:t>x</w:t>
            </w:r>
            <w:r>
              <w:rPr>
                <w:sz w:val="18"/>
                <w:szCs w:val="18"/>
              </w:rPr>
              <w:t>7</w:t>
            </w:r>
          </w:p>
        </w:tc>
        <w:tc>
          <w:tcPr>
            <w:tcW w:w="1134" w:type="dxa"/>
            <w:shd w:val="clear" w:color="auto" w:fill="auto"/>
            <w:vAlign w:val="center"/>
          </w:tcPr>
          <w:p w:rsidRPr="00921D1D" w:rsidR="00D62299" w:rsidP="00B16859" w:rsidRDefault="00D62299" w14:paraId="1D8978A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D62299" w:rsidP="00B16859" w:rsidRDefault="00D62299" w14:paraId="3DE6DB56" w14:textId="77777777">
            <w:pPr>
              <w:spacing w:before="60" w:after="60"/>
              <w:jc w:val="center"/>
              <w:rPr>
                <w:sz w:val="18"/>
                <w:szCs w:val="18"/>
              </w:rPr>
            </w:pPr>
            <w:r w:rsidRPr="0043001E">
              <w:rPr>
                <w:sz w:val="18"/>
                <w:szCs w:val="18"/>
              </w:rPr>
              <w:t>A</w:t>
            </w:r>
          </w:p>
        </w:tc>
        <w:tc>
          <w:tcPr>
            <w:tcW w:w="2008" w:type="dxa"/>
            <w:shd w:val="clear" w:color="auto" w:fill="auto"/>
            <w:vAlign w:val="center"/>
          </w:tcPr>
          <w:p w:rsidRPr="00574D96" w:rsidR="00D62299" w:rsidP="00B16859" w:rsidRDefault="00D62299" w14:paraId="5C795A51" w14:textId="77777777">
            <w:pPr>
              <w:spacing w:before="60" w:after="60"/>
              <w:jc w:val="center"/>
              <w:rPr>
                <w:sz w:val="18"/>
                <w:szCs w:val="18"/>
              </w:rPr>
            </w:pPr>
            <w:r w:rsidRPr="00574D96">
              <w:rPr>
                <w:sz w:val="18"/>
                <w:szCs w:val="18"/>
              </w:rPr>
              <w:t xml:space="preserve">Do </w:t>
            </w:r>
            <w:r>
              <w:rPr>
                <w:sz w:val="18"/>
                <w:szCs w:val="18"/>
              </w:rPr>
              <w:t>1</w:t>
            </w:r>
            <w:r w:rsidRPr="00574D96">
              <w:rPr>
                <w:sz w:val="18"/>
                <w:szCs w:val="18"/>
              </w:rPr>
              <w:t xml:space="preserve"> </w:t>
            </w:r>
            <w:r>
              <w:rPr>
                <w:sz w:val="18"/>
                <w:szCs w:val="18"/>
              </w:rPr>
              <w:t>pracovního dne</w:t>
            </w:r>
          </w:p>
        </w:tc>
        <w:tc>
          <w:tcPr>
            <w:tcW w:w="2528" w:type="dxa"/>
            <w:shd w:val="clear" w:color="auto" w:fill="auto"/>
            <w:vAlign w:val="center"/>
          </w:tcPr>
          <w:p w:rsidRPr="00574D96" w:rsidR="00D62299" w:rsidP="00B16859" w:rsidRDefault="00D62299" w14:paraId="368ABABB" w14:textId="77777777">
            <w:pPr>
              <w:spacing w:before="60" w:after="60"/>
              <w:jc w:val="center"/>
              <w:rPr>
                <w:sz w:val="18"/>
                <w:szCs w:val="18"/>
              </w:rPr>
            </w:pPr>
            <w:r w:rsidRPr="00574D96">
              <w:rPr>
                <w:sz w:val="18"/>
                <w:szCs w:val="18"/>
              </w:rPr>
              <w:t xml:space="preserve">Do </w:t>
            </w:r>
            <w:r>
              <w:rPr>
                <w:sz w:val="18"/>
                <w:szCs w:val="18"/>
              </w:rPr>
              <w:t>2 pracovních dnů</w:t>
            </w:r>
          </w:p>
        </w:tc>
      </w:tr>
      <w:tr w:rsidRPr="0043001E" w:rsidR="00D62299" w:rsidTr="00DD350F" w14:paraId="7C851FBB" w14:textId="77777777">
        <w:tc>
          <w:tcPr>
            <w:tcW w:w="1134" w:type="dxa"/>
            <w:shd w:val="clear" w:color="auto" w:fill="auto"/>
            <w:vAlign w:val="center"/>
          </w:tcPr>
          <w:p w:rsidRPr="00921D1D" w:rsidR="00D62299" w:rsidP="00B16859" w:rsidRDefault="00D62299" w14:paraId="0BEEA68A" w14:textId="77777777">
            <w:pPr>
              <w:spacing w:before="60" w:after="60"/>
              <w:jc w:val="center"/>
              <w:rPr>
                <w:sz w:val="18"/>
                <w:szCs w:val="18"/>
              </w:rPr>
            </w:pPr>
            <w:r>
              <w:rPr>
                <w:sz w:val="18"/>
                <w:szCs w:val="18"/>
              </w:rPr>
              <w:t>24</w:t>
            </w:r>
            <w:r w:rsidRPr="00921D1D">
              <w:rPr>
                <w:sz w:val="18"/>
                <w:szCs w:val="18"/>
              </w:rPr>
              <w:t>x</w:t>
            </w:r>
            <w:r>
              <w:rPr>
                <w:sz w:val="18"/>
                <w:szCs w:val="18"/>
              </w:rPr>
              <w:t>7</w:t>
            </w:r>
          </w:p>
        </w:tc>
        <w:tc>
          <w:tcPr>
            <w:tcW w:w="1134" w:type="dxa"/>
            <w:shd w:val="clear" w:color="auto" w:fill="auto"/>
            <w:vAlign w:val="center"/>
          </w:tcPr>
          <w:p w:rsidRPr="00921D1D" w:rsidR="00D62299" w:rsidP="00B16859" w:rsidRDefault="00D62299" w14:paraId="5D77B6F4"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D62299" w:rsidP="00B16859" w:rsidRDefault="00D62299" w14:paraId="54B28FAA" w14:textId="77777777">
            <w:pPr>
              <w:spacing w:before="60" w:after="60"/>
              <w:jc w:val="center"/>
              <w:rPr>
                <w:sz w:val="18"/>
                <w:szCs w:val="18"/>
              </w:rPr>
            </w:pPr>
            <w:r w:rsidRPr="0043001E">
              <w:rPr>
                <w:sz w:val="18"/>
                <w:szCs w:val="18"/>
              </w:rPr>
              <w:t>B</w:t>
            </w:r>
          </w:p>
        </w:tc>
        <w:tc>
          <w:tcPr>
            <w:tcW w:w="2008" w:type="dxa"/>
            <w:shd w:val="clear" w:color="auto" w:fill="auto"/>
            <w:vAlign w:val="center"/>
          </w:tcPr>
          <w:p w:rsidRPr="00574D96" w:rsidR="00D62299" w:rsidP="00B16859" w:rsidRDefault="00D62299" w14:paraId="613E3FED" w14:textId="77777777">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2528" w:type="dxa"/>
            <w:shd w:val="clear" w:color="auto" w:fill="auto"/>
            <w:vAlign w:val="center"/>
          </w:tcPr>
          <w:p w:rsidRPr="00574D96" w:rsidR="00D62299" w:rsidP="00B16859" w:rsidRDefault="00D62299" w14:paraId="2C2758C4" w14:textId="77777777">
            <w:pPr>
              <w:spacing w:before="60" w:after="60"/>
              <w:jc w:val="center"/>
              <w:rPr>
                <w:sz w:val="18"/>
                <w:szCs w:val="18"/>
              </w:rPr>
            </w:pPr>
            <w:r w:rsidRPr="00574D96">
              <w:rPr>
                <w:sz w:val="18"/>
                <w:szCs w:val="18"/>
              </w:rPr>
              <w:t xml:space="preserve">Do </w:t>
            </w:r>
            <w:r>
              <w:rPr>
                <w:sz w:val="18"/>
                <w:szCs w:val="18"/>
              </w:rPr>
              <w:t>10</w:t>
            </w:r>
            <w:r w:rsidRPr="00574D96">
              <w:rPr>
                <w:sz w:val="18"/>
                <w:szCs w:val="18"/>
              </w:rPr>
              <w:t xml:space="preserve"> pracovních dnů</w:t>
            </w:r>
          </w:p>
        </w:tc>
      </w:tr>
      <w:tr w:rsidRPr="0043001E" w:rsidR="00D62299" w:rsidTr="00DD350F" w14:paraId="424C3603" w14:textId="77777777">
        <w:tc>
          <w:tcPr>
            <w:tcW w:w="1134" w:type="dxa"/>
            <w:shd w:val="clear" w:color="auto" w:fill="auto"/>
            <w:vAlign w:val="center"/>
          </w:tcPr>
          <w:p w:rsidRPr="00921D1D" w:rsidR="00D62299" w:rsidP="00B16859" w:rsidRDefault="00D62299" w14:paraId="1A1F428B" w14:textId="77777777">
            <w:pPr>
              <w:spacing w:before="60" w:after="60"/>
              <w:jc w:val="center"/>
              <w:rPr>
                <w:sz w:val="18"/>
                <w:szCs w:val="18"/>
              </w:rPr>
            </w:pPr>
            <w:r>
              <w:rPr>
                <w:sz w:val="18"/>
                <w:szCs w:val="18"/>
              </w:rPr>
              <w:t>24</w:t>
            </w:r>
            <w:r w:rsidRPr="00921D1D">
              <w:rPr>
                <w:sz w:val="18"/>
                <w:szCs w:val="18"/>
              </w:rPr>
              <w:t>x</w:t>
            </w:r>
            <w:r>
              <w:rPr>
                <w:sz w:val="18"/>
                <w:szCs w:val="18"/>
              </w:rPr>
              <w:t>7</w:t>
            </w:r>
          </w:p>
        </w:tc>
        <w:tc>
          <w:tcPr>
            <w:tcW w:w="1134" w:type="dxa"/>
            <w:shd w:val="clear" w:color="auto" w:fill="auto"/>
            <w:vAlign w:val="center"/>
          </w:tcPr>
          <w:p w:rsidRPr="00921D1D" w:rsidR="00D62299" w:rsidP="00B16859" w:rsidRDefault="00D62299" w14:paraId="3C48A0D8"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D62299" w:rsidP="00B16859" w:rsidRDefault="00D62299" w14:paraId="494F49D9" w14:textId="77777777">
            <w:pPr>
              <w:spacing w:before="60" w:after="60"/>
              <w:jc w:val="center"/>
              <w:rPr>
                <w:sz w:val="18"/>
                <w:szCs w:val="18"/>
              </w:rPr>
            </w:pPr>
            <w:r w:rsidRPr="0043001E">
              <w:rPr>
                <w:sz w:val="18"/>
                <w:szCs w:val="18"/>
              </w:rPr>
              <w:t>C</w:t>
            </w:r>
          </w:p>
        </w:tc>
        <w:tc>
          <w:tcPr>
            <w:tcW w:w="2008" w:type="dxa"/>
            <w:shd w:val="clear" w:color="auto" w:fill="auto"/>
            <w:vAlign w:val="center"/>
          </w:tcPr>
          <w:p w:rsidRPr="00574D96" w:rsidR="00D62299" w:rsidP="00B16859" w:rsidRDefault="00D62299" w14:paraId="01D0D956" w14:textId="77777777">
            <w:pPr>
              <w:spacing w:before="60" w:after="60"/>
              <w:jc w:val="center"/>
              <w:rPr>
                <w:sz w:val="18"/>
                <w:szCs w:val="18"/>
              </w:rPr>
            </w:pPr>
            <w:r w:rsidRPr="00574D96">
              <w:rPr>
                <w:sz w:val="18"/>
                <w:szCs w:val="18"/>
              </w:rPr>
              <w:t xml:space="preserve">Do </w:t>
            </w:r>
            <w:r>
              <w:rPr>
                <w:sz w:val="18"/>
                <w:szCs w:val="18"/>
              </w:rPr>
              <w:t xml:space="preserve">10 </w:t>
            </w:r>
            <w:r w:rsidRPr="00574D96">
              <w:rPr>
                <w:sz w:val="18"/>
                <w:szCs w:val="18"/>
              </w:rPr>
              <w:t>pracovních dnů</w:t>
            </w:r>
          </w:p>
        </w:tc>
        <w:tc>
          <w:tcPr>
            <w:tcW w:w="2528" w:type="dxa"/>
            <w:shd w:val="clear" w:color="auto" w:fill="auto"/>
            <w:vAlign w:val="center"/>
          </w:tcPr>
          <w:p w:rsidRPr="00574D96" w:rsidR="00D62299" w:rsidP="00B16859" w:rsidRDefault="00D62299" w14:paraId="442E6101" w14:textId="77777777">
            <w:pPr>
              <w:spacing w:before="60" w:after="60"/>
              <w:jc w:val="center"/>
              <w:rPr>
                <w:sz w:val="18"/>
                <w:szCs w:val="18"/>
              </w:rPr>
            </w:pPr>
            <w:r w:rsidRPr="00574D96">
              <w:rPr>
                <w:sz w:val="18"/>
                <w:szCs w:val="18"/>
              </w:rPr>
              <w:t xml:space="preserve">Do </w:t>
            </w:r>
            <w:r>
              <w:rPr>
                <w:sz w:val="18"/>
                <w:szCs w:val="18"/>
              </w:rPr>
              <w:t>2</w:t>
            </w:r>
            <w:r w:rsidRPr="00574D96">
              <w:rPr>
                <w:sz w:val="18"/>
                <w:szCs w:val="18"/>
              </w:rPr>
              <w:t>0 pracovních dnů</w:t>
            </w:r>
          </w:p>
        </w:tc>
      </w:tr>
    </w:tbl>
    <w:p w:rsidR="00D62299" w:rsidP="00B16859" w:rsidRDefault="00D62299" w14:paraId="00C0E8FC" w14:textId="77777777">
      <w:pPr>
        <w:pStyle w:val="Odstavecseseznamem"/>
        <w:numPr>
          <w:ilvl w:val="1"/>
          <w:numId w:val="2"/>
        </w:numPr>
      </w:pPr>
      <w:r>
        <w:t>klasifikace závad:</w:t>
      </w:r>
    </w:p>
    <w:p w:rsidR="00D62299" w:rsidP="00B16859" w:rsidRDefault="00D62299" w14:paraId="03B6C180" w14:textId="77777777">
      <w:pPr>
        <w:pStyle w:val="Odstavecseseznamem"/>
        <w:numPr>
          <w:ilvl w:val="2"/>
          <w:numId w:val="2"/>
        </w:numPr>
      </w:pPr>
      <w:r>
        <w:t>I</w:t>
      </w:r>
      <w:r w:rsidRPr="00C62744">
        <w:t>ncident / vada kategorie A</w:t>
      </w:r>
      <w:r>
        <w:t xml:space="preserve"> (vysoká): </w:t>
      </w:r>
      <w:r w:rsidRPr="00333DB2">
        <w:t>Vady zabraňující provozu, produkt není použitelný ve svých základních funkcích nebo se vyskytuje funkční závada znemožňující činnost systému. Tento stav může ohrozit běžný provoz Objednatele a nelze jej dočasně řešit organizačním opatřením.</w:t>
      </w:r>
    </w:p>
    <w:p w:rsidR="00D62299" w:rsidP="00B16859" w:rsidRDefault="00D62299" w14:paraId="1529F696" w14:textId="77777777">
      <w:pPr>
        <w:pStyle w:val="Odstavecseseznamem"/>
        <w:numPr>
          <w:ilvl w:val="2"/>
          <w:numId w:val="2"/>
        </w:numPr>
      </w:pPr>
      <w:r>
        <w:t>I</w:t>
      </w:r>
      <w:r w:rsidRPr="00C62744">
        <w:t xml:space="preserve">ncident / vada kategorie </w:t>
      </w:r>
      <w:r>
        <w:t xml:space="preserve">B (střední): </w:t>
      </w:r>
      <w:r w:rsidRPr="00333DB2">
        <w:t>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w:t>
      </w:r>
    </w:p>
    <w:p w:rsidRPr="005456C7" w:rsidR="00D62299" w:rsidP="00B16859" w:rsidRDefault="00D62299" w14:paraId="05E5A87A" w14:textId="77777777">
      <w:pPr>
        <w:pStyle w:val="Odstavecseseznamem"/>
        <w:numPr>
          <w:ilvl w:val="2"/>
          <w:numId w:val="2"/>
        </w:numPr>
      </w:pPr>
      <w:r>
        <w:t>I</w:t>
      </w:r>
      <w:r w:rsidRPr="00C62744">
        <w:t>ncident / vada kategorie</w:t>
      </w:r>
      <w:r>
        <w:t xml:space="preserve"> C (nízká): </w:t>
      </w:r>
      <w:r w:rsidRPr="00333DB2">
        <w:t>Vady neomezující provoz, jedná se o drobné vady, které nespadají do kategorií „vysoká“ nebo „střední“.</w:t>
      </w:r>
    </w:p>
    <w:p w:rsidR="00D62299" w:rsidP="00B16859" w:rsidRDefault="00D62299" w14:paraId="567D0B92" w14:textId="77777777">
      <w:pPr>
        <w:pStyle w:val="Odstavecseseznamem"/>
        <w:numPr>
          <w:ilvl w:val="1"/>
          <w:numId w:val="2"/>
        </w:numPr>
        <w:ind w:left="1434" w:hanging="357"/>
      </w:pPr>
      <w:r>
        <w:t>klasifikace systému:</w:t>
      </w:r>
    </w:p>
    <w:p w:rsidR="00D62299" w:rsidP="00B16859" w:rsidRDefault="00D62299" w14:paraId="1631B55E" w14:textId="77777777">
      <w:pPr>
        <w:pStyle w:val="Odstavecseseznamem"/>
        <w:numPr>
          <w:ilvl w:val="2"/>
          <w:numId w:val="2"/>
        </w:numPr>
      </w:pPr>
      <w:r>
        <w:t>klasifikace SLA hodnot ARZ může být v průběhu trvání této smlouvy revidována, vždy ale pouze na základě oboustranné dohody smluvních stran;</w:t>
      </w:r>
    </w:p>
    <w:p w:rsidR="00D62299" w:rsidP="00B16859" w:rsidRDefault="00D62299" w14:paraId="0C078E39" w14:textId="77777777">
      <w:pPr>
        <w:pStyle w:val="Odstavecseseznamem"/>
        <w:numPr>
          <w:ilvl w:val="1"/>
          <w:numId w:val="2"/>
        </w:numPr>
      </w:pPr>
      <w:r>
        <w:t>dostupnost služby a příjem požadavku:</w:t>
      </w:r>
    </w:p>
    <w:p w:rsidR="00D62299" w:rsidP="00B16859" w:rsidRDefault="00D62299" w14:paraId="18E7E798" w14:textId="77777777">
      <w:pPr>
        <w:pStyle w:val="Odstavecseseznamem"/>
        <w:numPr>
          <w:ilvl w:val="2"/>
          <w:numId w:val="2"/>
        </w:numPr>
      </w:pPr>
      <w:r>
        <w:t xml:space="preserve">dostupnost služby je smluvně dohodnutá doba, po kterou je služba (podpora vč. helpdesk) dostupná Objednateli – dostupností 8x5 se rozumí dostupnost služby 8 </w:t>
      </w:r>
      <w:r w:rsidRPr="006E44F8">
        <w:t xml:space="preserve">hodin denně </w:t>
      </w:r>
      <w:r>
        <w:t>5</w:t>
      </w:r>
      <w:r w:rsidRPr="006E44F8">
        <w:t xml:space="preserve"> dní v týdnu</w:t>
      </w:r>
      <w:r>
        <w:t>;</w:t>
      </w:r>
    </w:p>
    <w:p w:rsidR="00D62299" w:rsidP="00B16859" w:rsidRDefault="00D62299" w14:paraId="13AC5F41" w14:textId="77777777">
      <w:pPr>
        <w:pStyle w:val="Odstavecseseznamem"/>
        <w:numPr>
          <w:ilvl w:val="2"/>
          <w:numId w:val="2"/>
        </w:numPr>
      </w:pPr>
      <w:r>
        <w:t>příjem požadavku (provozní doba) je časový interval</w:t>
      </w:r>
      <w:r w:rsidRPr="006E44F8">
        <w:t>, po kter</w:t>
      </w:r>
      <w:r>
        <w:t xml:space="preserve">ý bude poskytovatel přijímat požadavky Objednatele – příjmem 8x5 se rozumí příjem požadavků </w:t>
      </w:r>
      <w:r w:rsidRPr="00A4372E">
        <w:t>v pracovní dny od 0</w:t>
      </w:r>
      <w:r>
        <w:t>9</w:t>
      </w:r>
      <w:r w:rsidRPr="00A4372E">
        <w:t>:00 do 1</w:t>
      </w:r>
      <w:r>
        <w:t>7</w:t>
      </w:r>
      <w:r w:rsidRPr="00A4372E">
        <w:t>:</w:t>
      </w:r>
      <w:r>
        <w:t>0</w:t>
      </w:r>
      <w:r w:rsidRPr="00A4372E">
        <w:t>0) – stanovené časové rozmezí se používá při</w:t>
      </w:r>
      <w:r w:rsidRPr="006E44F8">
        <w:t xml:space="preserve"> výpočtu dostupnosti</w:t>
      </w:r>
      <w:r>
        <w:t xml:space="preserve"> a je základem pro výpočet doby odezvy a doby </w:t>
      </w:r>
      <w:r>
        <w:lastRenderedPageBreak/>
        <w:t>odstranění incidentu (d</w:t>
      </w:r>
      <w:r w:rsidRPr="006E44F8">
        <w:t>o této doby se nepočítají předem plánované a nahlášené odstávky</w:t>
      </w:r>
      <w:r>
        <w:t>)</w:t>
      </w:r>
      <w:r w:rsidRPr="006E44F8">
        <w:t>.</w:t>
      </w:r>
    </w:p>
    <w:p w:rsidR="00D62299" w:rsidP="00B16859" w:rsidRDefault="00D62299" w14:paraId="56CEFA75" w14:textId="77777777">
      <w:pPr>
        <w:pStyle w:val="Odstavecseseznamem"/>
        <w:numPr>
          <w:ilvl w:val="2"/>
          <w:numId w:val="2"/>
        </w:numPr>
      </w:pPr>
      <w:r>
        <w:t xml:space="preserve">čas reakce je časový interval v rámci provozní doby, v němž Poskytovatel dle kategorizace, kterou provádí Objednatel dle významnosti a naléhavosti incidentu / vady, incident / vadu </w:t>
      </w:r>
      <w:proofErr w:type="gramStart"/>
      <w:r>
        <w:t>vyřeší</w:t>
      </w:r>
      <w:proofErr w:type="gramEnd"/>
      <w:r>
        <w:t>, nebo k němu přiřadí specialistu, který se bude věnovat incidentu / vadě do jeho / jejího vyřešení či odstranění incidentu / vady;</w:t>
      </w:r>
    </w:p>
    <w:p w:rsidR="00D62299" w:rsidP="00B16859" w:rsidRDefault="00D62299" w14:paraId="5D6B3D08" w14:textId="77777777">
      <w:pPr>
        <w:pStyle w:val="Odstavecseseznamem"/>
        <w:numPr>
          <w:ilvl w:val="2"/>
          <w:numId w:val="2"/>
        </w:numPr>
      </w:pPr>
      <w:r>
        <w:t xml:space="preserve">doba odstranění incidentu je časový interval, v němž Poskytovatel incident, resp. vadu nejpozději </w:t>
      </w:r>
      <w:proofErr w:type="gramStart"/>
      <w:r>
        <w:t>vyřeší</w:t>
      </w:r>
      <w:proofErr w:type="gramEnd"/>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rsidRPr="00A4372E" w:rsidR="00D62299" w:rsidP="00B16859" w:rsidRDefault="00D62299" w14:paraId="761156A3" w14:textId="77777777">
      <w:pPr>
        <w:pStyle w:val="Odstavecseseznamem"/>
        <w:numPr>
          <w:ilvl w:val="2"/>
          <w:numId w:val="2"/>
        </w:numPr>
      </w:pPr>
      <w:r w:rsidRPr="00A4372E">
        <w:t>garantovaný čas reakce k nástupu k servisnímu zásahu se při nahlášení požadavku (chyby) provedené v režimu 8x5 počítá takto:</w:t>
      </w:r>
    </w:p>
    <w:p w:rsidRPr="00A4372E" w:rsidR="00D62299" w:rsidP="00B16859" w:rsidRDefault="00D62299" w14:paraId="1235994A" w14:textId="77777777">
      <w:pPr>
        <w:pStyle w:val="Odstavecseseznamem"/>
        <w:numPr>
          <w:ilvl w:val="3"/>
          <w:numId w:val="2"/>
        </w:numPr>
      </w:pPr>
      <w:r w:rsidRPr="00A4372E">
        <w:t>pokud bude požadavek nahlášen do 12:00 hod. pracovního dne, počítá se od 12:00 hod. tohoto dne;</w:t>
      </w:r>
    </w:p>
    <w:p w:rsidRPr="00A4372E" w:rsidR="00D62299" w:rsidP="00B16859" w:rsidRDefault="00D62299" w14:paraId="2D4658EB" w14:textId="77777777">
      <w:pPr>
        <w:pStyle w:val="Odstavecseseznamem"/>
        <w:numPr>
          <w:ilvl w:val="3"/>
          <w:numId w:val="2"/>
        </w:numPr>
      </w:pPr>
      <w:r w:rsidRPr="00A4372E">
        <w:t>při nahlášení požadavku po 12:00 hod. pracovního dne se počítá od 8:00 hod. následujícího pracovního dne;</w:t>
      </w:r>
    </w:p>
    <w:p w:rsidRPr="00A4372E" w:rsidR="00D62299" w:rsidP="00B16859" w:rsidRDefault="00D62299" w14:paraId="7ECDE936" w14:textId="77777777">
      <w:pPr>
        <w:pStyle w:val="Odstavecseseznamem"/>
        <w:numPr>
          <w:ilvl w:val="1"/>
          <w:numId w:val="2"/>
        </w:numPr>
      </w:pPr>
      <w:r w:rsidRPr="00A4372E">
        <w:t>dostupnost:</w:t>
      </w:r>
    </w:p>
    <w:p w:rsidRPr="00A4372E" w:rsidR="00D62299" w:rsidP="00B16859" w:rsidRDefault="00D62299" w14:paraId="3C78C583" w14:textId="77777777">
      <w:pPr>
        <w:pStyle w:val="Odstavecseseznamem"/>
        <w:numPr>
          <w:ilvl w:val="2"/>
          <w:numId w:val="2"/>
        </w:numPr>
      </w:pPr>
      <w:r w:rsidRPr="00A4372E">
        <w:t xml:space="preserve">Plánované odstávky </w:t>
      </w:r>
      <w:r>
        <w:t>ARZ</w:t>
      </w:r>
      <w:r w:rsidRPr="00A4372E">
        <w:t xml:space="preserve"> budou prováděny vždy po předchozí vzájemné domluvě smluvních stran mimo běžnou (denní) pracovní dobu, a to přednostně v nočních hodinách.</w:t>
      </w:r>
    </w:p>
    <w:p w:rsidRPr="00A4372E" w:rsidR="00D62299" w:rsidP="00B16859" w:rsidRDefault="00D62299" w14:paraId="003E070A" w14:textId="77777777">
      <w:pPr>
        <w:pStyle w:val="Odstavecseseznamem"/>
        <w:numPr>
          <w:ilvl w:val="2"/>
          <w:numId w:val="2"/>
        </w:numPr>
      </w:pPr>
      <w:r w:rsidRPr="00A4372E">
        <w:t>Ve všech případech zjištěné nefunkčnosti bude Poskytovatel informovat Objednatele následujícím způsobem:</w:t>
      </w:r>
    </w:p>
    <w:p w:rsidRPr="00A4372E" w:rsidR="00D62299" w:rsidP="00B16859" w:rsidRDefault="00D62299" w14:paraId="66A0B2F1" w14:textId="77777777">
      <w:pPr>
        <w:pStyle w:val="Odstavecseseznamem"/>
        <w:numPr>
          <w:ilvl w:val="3"/>
          <w:numId w:val="2"/>
        </w:numPr>
      </w:pPr>
      <w:r w:rsidRPr="00A4372E">
        <w:t>neprodleně po zjištění nefunkčnosti (incidentu) informovat helpdesk a/nebo kontaktní osoby Objednatele o možných dopadech nefunkčnosti;</w:t>
      </w:r>
    </w:p>
    <w:p w:rsidRPr="00A4372E" w:rsidR="00D62299" w:rsidP="00B16859" w:rsidRDefault="00D62299" w14:paraId="3DFDBD1D" w14:textId="77777777">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rsidRPr="00A4372E" w:rsidR="00D62299" w:rsidP="00B16859" w:rsidRDefault="00D62299" w14:paraId="4A4CE989" w14:textId="77777777">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t>ARZ</w:t>
      </w:r>
      <w:r w:rsidRPr="00A4372E">
        <w:t xml:space="preserve"> pro zamezení budoucího výskytu identifikované nefunkčnosti.</w:t>
      </w:r>
    </w:p>
    <w:bookmarkEnd w:id="14"/>
    <w:p w:rsidR="00D62299" w:rsidP="00B16859" w:rsidRDefault="00D62299" w14:paraId="4367C3CE" w14:textId="72718F81">
      <w:pPr>
        <w:pStyle w:val="Nzev"/>
        <w:keepNext w:val="false"/>
        <w:numPr>
          <w:ilvl w:val="1"/>
          <w:numId w:val="6"/>
        </w:numPr>
        <w:ind w:left="567" w:hanging="567"/>
        <w:jc w:val="both"/>
        <w:rPr>
          <w:rStyle w:val="Siln"/>
          <w:b w:val="false"/>
        </w:rPr>
      </w:pPr>
      <w:r>
        <w:rPr>
          <w:rStyle w:val="Siln"/>
          <w:b w:val="false"/>
        </w:rPr>
        <w:t xml:space="preserve">Není-li v této smlouvě pro jednotlivé případy uvedeno jinak, považuje se za dílo pouze plnění definované v odst. </w:t>
      </w:r>
      <w:r>
        <w:rPr>
          <w:rStyle w:val="Siln"/>
          <w:b w:val="false"/>
        </w:rPr>
        <w:fldChar w:fldCharType="begin"/>
      </w:r>
      <w:r>
        <w:rPr>
          <w:rStyle w:val="Siln"/>
          <w:b w:val="false"/>
        </w:rPr>
        <w:instrText xml:space="preserve"> REF _Ref93330588 \r \h </w:instrText>
      </w:r>
      <w:r>
        <w:rPr>
          <w:rStyle w:val="Siln"/>
          <w:b w:val="false"/>
        </w:rPr>
      </w:r>
      <w:r>
        <w:rPr>
          <w:rStyle w:val="Siln"/>
          <w:b w:val="false"/>
        </w:rPr>
        <w:fldChar w:fldCharType="separate"/>
      </w:r>
      <w:r>
        <w:rPr>
          <w:rStyle w:val="Siln"/>
          <w:b w:val="false"/>
        </w:rPr>
        <w:t>2.1</w:t>
      </w:r>
      <w:r>
        <w:rPr>
          <w:rStyle w:val="Siln"/>
          <w:b w:val="false"/>
        </w:rPr>
        <w:fldChar w:fldCharType="end"/>
      </w:r>
      <w:r>
        <w:rPr>
          <w:rStyle w:val="Siln"/>
          <w:b w:val="false"/>
        </w:rPr>
        <w:t xml:space="preserve">, resp. </w:t>
      </w:r>
      <w:r>
        <w:rPr>
          <w:rStyle w:val="Siln"/>
          <w:b w:val="false"/>
        </w:rPr>
        <w:fldChar w:fldCharType="begin"/>
      </w:r>
      <w:r>
        <w:rPr>
          <w:rStyle w:val="Siln"/>
          <w:b w:val="false"/>
        </w:rPr>
        <w:instrText xml:space="preserve"> REF _Ref73532868 \r \h </w:instrText>
      </w:r>
      <w:r>
        <w:rPr>
          <w:rStyle w:val="Siln"/>
          <w:b w:val="false"/>
        </w:rPr>
      </w:r>
      <w:r>
        <w:rPr>
          <w:rStyle w:val="Siln"/>
          <w:b w:val="false"/>
        </w:rPr>
        <w:fldChar w:fldCharType="separate"/>
      </w:r>
      <w:r>
        <w:rPr>
          <w:rStyle w:val="Siln"/>
          <w:b w:val="false"/>
        </w:rPr>
        <w:t>2.2</w:t>
      </w:r>
      <w:r>
        <w:rPr>
          <w:rStyle w:val="Siln"/>
          <w:b w:val="false"/>
        </w:rPr>
        <w:fldChar w:fldCharType="end"/>
      </w:r>
      <w:r>
        <w:rPr>
          <w:rStyle w:val="Siln"/>
          <w:b w:val="false"/>
        </w:rPr>
        <w:t xml:space="preserve">. této smlouvy. Plnění poskytovaná dle odst. </w:t>
      </w:r>
      <w:r>
        <w:rPr>
          <w:rStyle w:val="Siln"/>
          <w:b w:val="false"/>
        </w:rPr>
        <w:fldChar w:fldCharType="begin"/>
      </w:r>
      <w:r>
        <w:rPr>
          <w:rStyle w:val="Siln"/>
          <w:b w:val="false"/>
        </w:rPr>
        <w:instrText xml:space="preserve"> REF _Hlk510989249 \r \h </w:instrText>
      </w:r>
      <w:r>
        <w:rPr>
          <w:rStyle w:val="Siln"/>
          <w:b w:val="false"/>
        </w:rPr>
      </w:r>
      <w:r>
        <w:rPr>
          <w:rStyle w:val="Siln"/>
          <w:b w:val="false"/>
        </w:rPr>
        <w:fldChar w:fldCharType="separate"/>
      </w:r>
      <w:r>
        <w:rPr>
          <w:rStyle w:val="Siln"/>
          <w:b w:val="false"/>
        </w:rPr>
        <w:t>2.3</w:t>
      </w:r>
      <w:r>
        <w:rPr>
          <w:rStyle w:val="Siln"/>
          <w:b w:val="false"/>
        </w:rPr>
        <w:fldChar w:fldCharType="end"/>
      </w:r>
      <w:r>
        <w:rPr>
          <w:rStyle w:val="Siln"/>
          <w:b w:val="false"/>
        </w:rPr>
        <w:t xml:space="preserve"> této smlouvy mají samostatnou povahu nebo pouze navazují na provedené dílo.  </w:t>
      </w:r>
    </w:p>
    <w:p w:rsidRPr="00D54D95" w:rsidR="00C441C6" w:rsidP="00B16859" w:rsidRDefault="00C441C6" w14:paraId="03F59FBC" w14:textId="5AA9E94B">
      <w:pPr>
        <w:pStyle w:val="Nzev"/>
        <w:keepNext w:val="false"/>
        <w:numPr>
          <w:ilvl w:val="1"/>
          <w:numId w:val="6"/>
        </w:numPr>
        <w:ind w:left="567" w:hanging="567"/>
        <w:jc w:val="both"/>
        <w:rPr>
          <w:rStyle w:val="Siln"/>
          <w:b w:val="false"/>
        </w:rPr>
      </w:pPr>
      <w:r>
        <w:rPr>
          <w:rStyle w:val="Siln"/>
          <w:b w:val="false"/>
        </w:rPr>
        <w:t>Zhotovitel</w:t>
      </w:r>
      <w:r w:rsidRPr="00D54D95">
        <w:rPr>
          <w:rStyle w:val="Siln"/>
          <w:b w:val="false"/>
        </w:rPr>
        <w:t xml:space="preserve"> se zavazuje provést na svůj náklad a na své nebezpečí všechna související plnění a</w:t>
      </w:r>
      <w:r>
        <w:rPr>
          <w:rStyle w:val="Siln"/>
          <w:b w:val="false"/>
        </w:rPr>
        <w:t> </w:t>
      </w:r>
      <w:r w:rsidRPr="00D54D95">
        <w:rPr>
          <w:rStyle w:val="Siln"/>
          <w:b w:val="false"/>
        </w:rPr>
        <w:t>práce potřebné k včasnému a řádnému provedení díla</w:t>
      </w:r>
      <w:r>
        <w:rPr>
          <w:rStyle w:val="Siln"/>
          <w:b w:val="false"/>
        </w:rPr>
        <w:t xml:space="preserve"> a plnění dle odst. </w:t>
      </w:r>
      <w:r w:rsidR="00AE1409">
        <w:rPr>
          <w:rStyle w:val="Siln"/>
          <w:b w:val="false"/>
        </w:rPr>
        <w:fldChar w:fldCharType="begin"/>
      </w:r>
      <w:r w:rsidR="00AE1409">
        <w:rPr>
          <w:rStyle w:val="Siln"/>
          <w:b w:val="false"/>
        </w:rPr>
        <w:instrText xml:space="preserve"> REF _Ref73532868 \r \h </w:instrText>
      </w:r>
      <w:r w:rsidR="00AE1409">
        <w:rPr>
          <w:rStyle w:val="Siln"/>
          <w:b w:val="false"/>
        </w:rPr>
      </w:r>
      <w:r w:rsidR="00AE1409">
        <w:rPr>
          <w:rStyle w:val="Siln"/>
          <w:b w:val="false"/>
        </w:rPr>
        <w:fldChar w:fldCharType="separate"/>
      </w:r>
      <w:r w:rsidR="00AE1409">
        <w:rPr>
          <w:rStyle w:val="Siln"/>
          <w:b w:val="false"/>
        </w:rPr>
        <w:t>2.2</w:t>
      </w:r>
      <w:r w:rsidR="00AE1409">
        <w:rPr>
          <w:rStyle w:val="Siln"/>
          <w:b w:val="false"/>
        </w:rPr>
        <w:fldChar w:fldCharType="end"/>
      </w:r>
      <w:r w:rsidR="00AE1409">
        <w:rPr>
          <w:rStyle w:val="Siln"/>
          <w:b w:val="false"/>
        </w:rPr>
        <w:t xml:space="preserve">. </w:t>
      </w:r>
      <w:r>
        <w:rPr>
          <w:rStyle w:val="Siln"/>
          <w:b w:val="false"/>
        </w:rPr>
        <w:t>této smlouvy</w:t>
      </w:r>
      <w:r w:rsidRPr="00D54D95">
        <w:rPr>
          <w:rStyle w:val="Siln"/>
          <w:b w:val="false"/>
        </w:rPr>
        <w:t>.</w:t>
      </w:r>
    </w:p>
    <w:p w:rsidR="00C441C6" w:rsidP="00B16859" w:rsidRDefault="00C441C6" w14:paraId="00FD9045" w14:textId="212EA7AF">
      <w:pPr>
        <w:pStyle w:val="Nzev"/>
        <w:keepNext w:val="false"/>
        <w:numPr>
          <w:ilvl w:val="1"/>
          <w:numId w:val="6"/>
        </w:numPr>
        <w:ind w:left="567" w:hanging="567"/>
        <w:jc w:val="both"/>
        <w:rPr>
          <w:rStyle w:val="Siln"/>
          <w:b w:val="false"/>
        </w:rPr>
      </w:pPr>
      <w:r w:rsidRPr="00D54D95">
        <w:rPr>
          <w:rStyle w:val="Siln"/>
          <w:b w:val="false"/>
        </w:rPr>
        <w:t xml:space="preserve">Součástí smlouvy je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řešení </w:t>
      </w:r>
      <w:r w:rsidR="00333DB2">
        <w:rPr>
          <w:rStyle w:val="Siln"/>
          <w:b w:val="false"/>
        </w:rPr>
        <w:t>ARZ</w:t>
      </w:r>
      <w:r w:rsidRPr="00D54D95">
        <w:rPr>
          <w:rStyle w:val="Siln"/>
          <w:b w:val="false"/>
        </w:rPr>
        <w:t xml:space="preserve">. Součástí závazku </w:t>
      </w:r>
      <w:r>
        <w:rPr>
          <w:rStyle w:val="Siln"/>
          <w:b w:val="false"/>
        </w:rPr>
        <w:t>Zhotovitel</w:t>
      </w:r>
      <w:r w:rsidRPr="00D54D95">
        <w:rPr>
          <w:rStyle w:val="Siln"/>
          <w:b w:val="false"/>
        </w:rPr>
        <w:t xml:space="preserve">e je rovněž doprava </w:t>
      </w:r>
      <w:r>
        <w:rPr>
          <w:rStyle w:val="Siln"/>
          <w:b w:val="false"/>
        </w:rPr>
        <w:t>věcí sloužících k provedení díla a dalších plnění</w:t>
      </w:r>
      <w:r w:rsidRPr="00D54D95">
        <w:rPr>
          <w:rStyle w:val="Siln"/>
          <w:b w:val="false"/>
        </w:rPr>
        <w:t xml:space="preserve"> </w:t>
      </w:r>
      <w:r>
        <w:rPr>
          <w:rStyle w:val="Siln"/>
          <w:b w:val="false"/>
        </w:rPr>
        <w:t>Objednatel</w:t>
      </w:r>
      <w:r w:rsidRPr="00D54D95">
        <w:rPr>
          <w:rStyle w:val="Siln"/>
          <w:b w:val="false"/>
        </w:rPr>
        <w:t>i do místa plnění, jeho instalace a</w:t>
      </w:r>
      <w:r>
        <w:rPr>
          <w:rStyle w:val="Siln"/>
          <w:b w:val="false"/>
        </w:rPr>
        <w:t> </w:t>
      </w:r>
      <w:r w:rsidRPr="00D54D95">
        <w:rPr>
          <w:rStyle w:val="Siln"/>
          <w:b w:val="false"/>
        </w:rPr>
        <w:t xml:space="preserve">zprovoznění, a dále provádění záručních oprav díla. </w:t>
      </w:r>
    </w:p>
    <w:p w:rsidRPr="00F04C3F" w:rsidR="00C441C6" w:rsidP="00B16859" w:rsidRDefault="00C441C6" w14:paraId="1A94578C" w14:textId="5BF31DDB">
      <w:pPr>
        <w:pStyle w:val="Nzev"/>
        <w:keepNext w:val="false"/>
        <w:numPr>
          <w:ilvl w:val="1"/>
          <w:numId w:val="6"/>
        </w:numPr>
        <w:ind w:left="567" w:hanging="567"/>
        <w:jc w:val="both"/>
        <w:rPr>
          <w:rStyle w:val="Siln"/>
          <w:b w:val="false"/>
        </w:rPr>
      </w:pPr>
      <w:r>
        <w:rPr>
          <w:rStyle w:val="Siln"/>
          <w:b w:val="false"/>
        </w:rPr>
        <w:t xml:space="preserve">U ostatních SW licencí mimo </w:t>
      </w:r>
      <w:r w:rsidR="00333DB2">
        <w:rPr>
          <w:rStyle w:val="Siln"/>
          <w:b w:val="false"/>
        </w:rPr>
        <w:t>ARZ</w:t>
      </w:r>
      <w:r>
        <w:rPr>
          <w:rStyle w:val="Siln"/>
          <w:b w:val="false"/>
        </w:rPr>
        <w:t xml:space="preserve"> 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Pr>
          <w:rStyle w:val="Siln"/>
          <w:b w:val="false"/>
        </w:rPr>
        <w:t>Zhotovitel</w:t>
      </w:r>
      <w:r w:rsidRPr="00D54D95">
        <w:rPr>
          <w:rStyle w:val="Siln"/>
          <w:b w:val="false"/>
        </w:rPr>
        <w:t xml:space="preserve">e je rovněž </w:t>
      </w:r>
      <w:r>
        <w:rPr>
          <w:rStyle w:val="Siln"/>
          <w:b w:val="false"/>
        </w:rPr>
        <w:t>zpřístupnění el. licenčního klíče k software</w:t>
      </w:r>
      <w:r w:rsidRPr="00D54D95">
        <w:rPr>
          <w:rStyle w:val="Siln"/>
          <w:b w:val="false"/>
        </w:rPr>
        <w:t>.</w:t>
      </w:r>
    </w:p>
    <w:p w:rsidRPr="00D54D95" w:rsidR="00C441C6" w:rsidP="00B16859" w:rsidRDefault="00C441C6" w14:paraId="47EF5D58" w14:textId="77777777">
      <w:pPr>
        <w:pStyle w:val="Nzev"/>
        <w:keepNext w:val="false"/>
        <w:numPr>
          <w:ilvl w:val="1"/>
          <w:numId w:val="6"/>
        </w:numPr>
        <w:ind w:left="567" w:hanging="567"/>
        <w:jc w:val="both"/>
        <w:rPr>
          <w:rStyle w:val="Siln"/>
          <w:b w:val="false"/>
        </w:rPr>
      </w:pPr>
      <w:r>
        <w:rPr>
          <w:rStyle w:val="Siln"/>
          <w:b w:val="false"/>
        </w:rPr>
        <w:t>Objednatel</w:t>
      </w:r>
      <w:r w:rsidRPr="00D54D95">
        <w:rPr>
          <w:rStyle w:val="Siln"/>
          <w:b w:val="false"/>
        </w:rPr>
        <w:t xml:space="preserve"> se zavazuje dílo </w:t>
      </w:r>
      <w:r>
        <w:rPr>
          <w:rStyle w:val="Siln"/>
          <w:b w:val="false"/>
        </w:rPr>
        <w:t xml:space="preserve">a další plnění </w:t>
      </w:r>
      <w:r w:rsidRPr="00D54D95">
        <w:rPr>
          <w:rStyle w:val="Siln"/>
          <w:b w:val="false"/>
        </w:rPr>
        <w:t xml:space="preserve">řádně a včas </w:t>
      </w:r>
      <w:r>
        <w:rPr>
          <w:rStyle w:val="Siln"/>
          <w:b w:val="false"/>
        </w:rPr>
        <w:t>provedené nebo poskytnuté</w:t>
      </w:r>
      <w:r w:rsidRPr="00D54D95">
        <w:rPr>
          <w:rStyle w:val="Siln"/>
          <w:b w:val="false"/>
        </w:rPr>
        <w:t xml:space="preserve"> </w:t>
      </w:r>
      <w:r>
        <w:rPr>
          <w:rStyle w:val="Siln"/>
          <w:b w:val="false"/>
        </w:rPr>
        <w:t>Zhotovitel</w:t>
      </w:r>
      <w:r w:rsidRPr="00D54D95">
        <w:rPr>
          <w:rStyle w:val="Siln"/>
          <w:b w:val="false"/>
        </w:rPr>
        <w:t>em převzít a zaplatit za něj sjednanou cenu způsobem a v termínu sjednaném touto smlouvou.</w:t>
      </w:r>
    </w:p>
    <w:p w:rsidR="00C441C6" w:rsidP="00B16859" w:rsidRDefault="00C441C6" w14:paraId="44DCC2E3" w14:textId="1B5A115C">
      <w:pPr>
        <w:pStyle w:val="Nzev"/>
        <w:keepNext w:val="false"/>
        <w:numPr>
          <w:ilvl w:val="1"/>
          <w:numId w:val="6"/>
        </w:numPr>
        <w:ind w:left="567" w:hanging="567"/>
        <w:jc w:val="both"/>
        <w:rPr>
          <w:rStyle w:val="Siln"/>
          <w:b w:val="false"/>
        </w:rPr>
      </w:pPr>
      <w:r w:rsidRPr="00D54D95">
        <w:rPr>
          <w:rStyle w:val="Siln"/>
          <w:b w:val="false"/>
        </w:rPr>
        <w:t>Práce nad rozsah díla dle této smlouvy (vícepráce) budou realizovány</w:t>
      </w:r>
      <w:r>
        <w:rPr>
          <w:rStyle w:val="Siln"/>
          <w:b w:val="false"/>
        </w:rPr>
        <w:t>,</w:t>
      </w:r>
      <w:r w:rsidRPr="00D54D95">
        <w:rPr>
          <w:rStyle w:val="Siln"/>
          <w:b w:val="false"/>
        </w:rPr>
        <w:t xml:space="preserve"> jen pokud o ně bude po vzájemné dohodě písemným dodatkem k této smlouvě dílo rozšířeno</w:t>
      </w:r>
      <w:r>
        <w:rPr>
          <w:rStyle w:val="Siln"/>
          <w:b w:val="false"/>
        </w:rPr>
        <w:t xml:space="preserve"> a pokud to bude v souladu s právními předpisy upravujícími zadávání veřejných zakázek</w:t>
      </w:r>
      <w:r w:rsidRPr="00D54D95">
        <w:rPr>
          <w:rStyle w:val="Siln"/>
          <w:b w:val="false"/>
        </w:rPr>
        <w:t>.</w:t>
      </w:r>
      <w:r>
        <w:rPr>
          <w:rStyle w:val="Siln"/>
          <w:b w:val="false"/>
        </w:rPr>
        <w:t xml:space="preserve"> Tím není dotčena </w:t>
      </w:r>
      <w:r>
        <w:rPr>
          <w:rStyle w:val="Siln"/>
          <w:b w:val="false"/>
        </w:rPr>
        <w:lastRenderedPageBreak/>
        <w:t xml:space="preserve">povinnost Zhotovitele provést na svůj náklad veškeré činnosti a dodat veškeré věci, které jsou nezbytné pro řádné provedení díla a poskytnutí dalších plnění, byť tyto činnosti a věci nejsou výslovně specifikovány v této smlouvě, a potřeba jejich dodání nebo provedení vyplývá z vymezeného předmětu díla nebo dalšího plnění. </w:t>
      </w:r>
    </w:p>
    <w:p w:rsidRPr="004C6EEA" w:rsidR="004C6EEA" w:rsidP="004C6EEA" w:rsidRDefault="004C6EEA" w14:paraId="6958B2E3" w14:textId="77777777"/>
    <w:p w:rsidRPr="00A6285C" w:rsidR="005E41FF" w:rsidP="00B16859" w:rsidRDefault="005E41FF" w14:paraId="0B649843" w14:textId="389C1499">
      <w:pPr>
        <w:pStyle w:val="Smlouva1"/>
        <w:keepNext w:val="false"/>
        <w:widowControl w:val="false"/>
        <w:numPr>
          <w:ilvl w:val="0"/>
          <w:numId w:val="6"/>
        </w:numPr>
        <w:ind w:left="0"/>
        <w:jc w:val="center"/>
        <w:rPr>
          <w:rFonts w:ascii="Arial" w:hAnsi="Arial" w:cs="Arial"/>
          <w:sz w:val="20"/>
          <w:szCs w:val="20"/>
        </w:rPr>
      </w:pPr>
      <w:r w:rsidRPr="00A6285C">
        <w:rPr>
          <w:rFonts w:ascii="Arial" w:hAnsi="Arial" w:cs="Arial"/>
          <w:sz w:val="20"/>
          <w:szCs w:val="20"/>
        </w:rPr>
        <w:t xml:space="preserve">Doba </w:t>
      </w:r>
      <w:r w:rsidRPr="00A6285C" w:rsidR="00933EF9">
        <w:rPr>
          <w:rFonts w:ascii="Arial" w:hAnsi="Arial" w:cs="Arial"/>
          <w:sz w:val="20"/>
          <w:szCs w:val="20"/>
        </w:rPr>
        <w:t xml:space="preserve">plnění </w:t>
      </w:r>
      <w:r w:rsidRPr="00A6285C">
        <w:rPr>
          <w:rFonts w:ascii="Arial" w:hAnsi="Arial" w:cs="Arial"/>
          <w:sz w:val="20"/>
          <w:szCs w:val="20"/>
        </w:rPr>
        <w:t>a místo plnění</w:t>
      </w:r>
    </w:p>
    <w:p w:rsidR="00E46F3C" w:rsidP="00B16859" w:rsidRDefault="005811AF" w14:paraId="03F1D2A5" w14:textId="4E8775BA">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w:t>
      </w:r>
      <w:r w:rsidR="00F93F1F">
        <w:rPr>
          <w:rStyle w:val="Siln"/>
          <w:b w:val="false"/>
        </w:rPr>
        <w:t xml:space="preserve">, přičemž tato lhůta nepřesáhne období </w:t>
      </w:r>
      <w:r w:rsidR="00B026A6">
        <w:rPr>
          <w:rStyle w:val="Siln"/>
          <w:b w:val="false"/>
        </w:rPr>
        <w:t xml:space="preserve">12 týdnů </w:t>
      </w:r>
      <w:r w:rsidR="00F93F1F">
        <w:rPr>
          <w:rStyle w:val="Siln"/>
          <w:b w:val="false"/>
        </w:rPr>
        <w:t>od nabytí účinnosti této smlouvy</w:t>
      </w:r>
      <w:r w:rsidR="00E46F3C">
        <w:rPr>
          <w:rStyle w:val="Siln"/>
          <w:b w:val="false"/>
        </w:rPr>
        <w:t xml:space="preserve"> nebo od písemné výzvy Objednatele – viz odkládací podmínka uvedená v bodě </w:t>
      </w:r>
      <w:r w:rsidR="00E46F3C">
        <w:rPr>
          <w:rStyle w:val="Siln"/>
          <w:b w:val="false"/>
        </w:rPr>
        <w:fldChar w:fldCharType="begin"/>
      </w:r>
      <w:r w:rsidR="00E46F3C">
        <w:rPr>
          <w:rStyle w:val="Siln"/>
          <w:b w:val="false"/>
        </w:rPr>
        <w:instrText xml:space="preserve"> REF _Ref94557121 \r \h </w:instrText>
      </w:r>
      <w:r w:rsidR="00E46F3C">
        <w:rPr>
          <w:rStyle w:val="Siln"/>
          <w:b w:val="false"/>
        </w:rPr>
      </w:r>
      <w:r w:rsidR="00E46F3C">
        <w:rPr>
          <w:rStyle w:val="Siln"/>
          <w:b w:val="false"/>
        </w:rPr>
        <w:fldChar w:fldCharType="separate"/>
      </w:r>
      <w:r w:rsidR="00E46F3C">
        <w:rPr>
          <w:rStyle w:val="Siln"/>
          <w:b w:val="false"/>
        </w:rPr>
        <w:t>3.2</w:t>
      </w:r>
      <w:r w:rsidR="00E46F3C">
        <w:rPr>
          <w:rStyle w:val="Siln"/>
          <w:b w:val="false"/>
        </w:rPr>
        <w:fldChar w:fldCharType="end"/>
      </w:r>
      <w:r w:rsidR="00E46F3C">
        <w:rPr>
          <w:rStyle w:val="Siln"/>
          <w:b w:val="false"/>
        </w:rPr>
        <w:t xml:space="preserve"> této smlouvy</w:t>
      </w:r>
      <w:r w:rsidR="00F93F1F">
        <w:rPr>
          <w:rStyle w:val="Siln"/>
          <w:b w:val="false"/>
        </w:rPr>
        <w:t>.</w:t>
      </w:r>
      <w:r w:rsidR="00C349D6">
        <w:rPr>
          <w:rStyle w:val="Siln"/>
          <w:b w:val="false"/>
        </w:rPr>
        <w:t xml:space="preserve"> V</w:t>
      </w:r>
      <w:r w:rsidR="009D680C">
        <w:rPr>
          <w:rStyle w:val="Siln"/>
          <w:b w:val="false"/>
        </w:rPr>
        <w:t> </w:t>
      </w:r>
      <w:r w:rsidR="00C349D6">
        <w:rPr>
          <w:rStyle w:val="Siln"/>
          <w:b w:val="false"/>
        </w:rPr>
        <w:t>Harmonogramu</w:t>
      </w:r>
      <w:r w:rsidR="009D680C">
        <w:rPr>
          <w:rStyle w:val="Siln"/>
          <w:b w:val="false"/>
        </w:rPr>
        <w:t xml:space="preserve"> plnění jsou vymezeny i</w:t>
      </w:r>
      <w:r w:rsidR="00623B59">
        <w:rPr>
          <w:rStyle w:val="Siln"/>
          <w:b w:val="false"/>
        </w:rPr>
        <w:t> </w:t>
      </w:r>
      <w:r w:rsidR="009D680C">
        <w:rPr>
          <w:rStyle w:val="Siln"/>
          <w:b w:val="false"/>
        </w:rPr>
        <w:t>dílčí milníky plnění.</w:t>
      </w:r>
      <w:r w:rsidR="00C349D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Pr="00E46F3C" w:rsidR="00E46F3C" w:rsidP="00B16859" w:rsidRDefault="00E46F3C" w14:paraId="30F3E796" w14:textId="2A22610C">
      <w:pPr>
        <w:pStyle w:val="Nzev"/>
        <w:keepNext w:val="false"/>
        <w:numPr>
          <w:ilvl w:val="1"/>
          <w:numId w:val="6"/>
        </w:numPr>
        <w:ind w:left="567" w:hanging="567"/>
        <w:jc w:val="both"/>
        <w:rPr>
          <w:b w:val="false"/>
          <w:bCs/>
        </w:rPr>
      </w:pPr>
      <w:bookmarkStart w:name="_Ref94557121" w:id="16"/>
      <w:r w:rsidRPr="00E46F3C">
        <w:rPr>
          <w:b w:val="false"/>
          <w:bCs/>
        </w:rPr>
        <w:t>Smluvní strany ve smyslu ust. § 548 zák. č. 89/2012 Sb., občanského zákoníku v platném znění, výslovně sjednávají odkládací podmínku pro případ, že na základě schválení rozpočtu pro rok 2022 nebude v rozpočtu města Lovosice počítáno s položkou ceny díla dle této smlouvy. Účinnost smlouvy tak nastává až okamžikem schválení rozpočtu města Lovosice pro rok 2022, kdy částka odpovídající 100 % ceny dle této smlouvy bude zahrnuta ve výdajové stránce tohoto rozpočtu. O této skutečnosti Objednatel Zhotovitele neprodleně písemně vyrozumí.</w:t>
      </w:r>
      <w:bookmarkEnd w:id="16"/>
    </w:p>
    <w:p w:rsidR="002B18A7" w:rsidP="00B16859" w:rsidRDefault="002B18A7" w14:paraId="72808B42" w14:textId="0AD39EB6">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Pr="004C6EEA" w:rsidR="004C6EEA" w:rsidP="004C6EEA" w:rsidRDefault="004C6EEA" w14:paraId="737C6356" w14:textId="77777777"/>
    <w:p w:rsidRPr="00A6285C" w:rsidR="00D54D95" w:rsidP="00B16859" w:rsidRDefault="00933EF9" w14:paraId="118982DC" w14:textId="544B00E1">
      <w:pPr>
        <w:pStyle w:val="Smlouva1"/>
        <w:keepNext w:val="false"/>
        <w:widowControl w:val="false"/>
        <w:numPr>
          <w:ilvl w:val="0"/>
          <w:numId w:val="6"/>
        </w:numPr>
        <w:ind w:left="0"/>
        <w:jc w:val="center"/>
        <w:rPr>
          <w:rFonts w:ascii="Arial" w:hAnsi="Arial" w:cs="Arial"/>
          <w:sz w:val="20"/>
          <w:szCs w:val="20"/>
        </w:rPr>
      </w:pPr>
      <w:bookmarkStart w:name="_Ref513665002" w:id="17"/>
      <w:r w:rsidRPr="00A6285C">
        <w:rPr>
          <w:rFonts w:ascii="Arial" w:hAnsi="Arial" w:cs="Arial"/>
          <w:sz w:val="20"/>
          <w:szCs w:val="20"/>
        </w:rPr>
        <w:t xml:space="preserve">Dokončení </w:t>
      </w:r>
      <w:r w:rsidRPr="00A6285C" w:rsidR="00D54D95">
        <w:rPr>
          <w:rFonts w:ascii="Arial" w:hAnsi="Arial" w:cs="Arial"/>
          <w:sz w:val="20"/>
          <w:szCs w:val="20"/>
        </w:rPr>
        <w:t>a předání díla</w:t>
      </w:r>
      <w:bookmarkEnd w:id="17"/>
    </w:p>
    <w:p w:rsidR="00BB07F6" w:rsidP="00B16859"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B16859" w:rsidRDefault="00BB07F6" w14:paraId="144E0AD2" w14:textId="6636E696">
      <w:pPr>
        <w:pStyle w:val="Nzev"/>
        <w:keepNext w:val="false"/>
        <w:numPr>
          <w:ilvl w:val="1"/>
          <w:numId w:val="6"/>
        </w:numPr>
        <w:ind w:left="567" w:hanging="567"/>
        <w:jc w:val="both"/>
        <w:rPr>
          <w:rStyle w:val="Siln"/>
          <w:b w:val="false"/>
        </w:rPr>
      </w:pPr>
      <w:bookmarkStart w:name="_Ref506149956" w:id="18"/>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8"/>
    </w:p>
    <w:p w:rsidRPr="00BB07F6" w:rsidR="00BB07F6" w:rsidP="00B16859" w:rsidRDefault="00BB07F6" w14:paraId="305B20E1" w14:textId="77777777">
      <w:pPr>
        <w:pStyle w:val="Nzev"/>
        <w:keepNext w:val="false"/>
        <w:numPr>
          <w:ilvl w:val="2"/>
          <w:numId w:val="6"/>
        </w:numPr>
        <w:ind w:left="1134"/>
        <w:jc w:val="both"/>
        <w:rPr>
          <w:rStyle w:val="Siln"/>
          <w:b w:val="false"/>
        </w:rPr>
      </w:pPr>
      <w:bookmarkStart w:name="_Ref506147005" w:id="19"/>
      <w:r w:rsidRPr="00BB07F6">
        <w:rPr>
          <w:rStyle w:val="Siln"/>
          <w:b w:val="false"/>
        </w:rPr>
        <w:t>Akceptační řízení dokumentačních výstupů</w:t>
      </w:r>
      <w:bookmarkEnd w:id="19"/>
    </w:p>
    <w:p w:rsidRPr="00C05FBD" w:rsidR="00BB07F6" w:rsidP="00B16859" w:rsidRDefault="00BB07F6" w14:paraId="330912A2" w14:textId="325E3CBE">
      <w:pPr>
        <w:pStyle w:val="Odstavecseseznamem"/>
        <w:numPr>
          <w:ilvl w:val="3"/>
          <w:numId w:val="12"/>
        </w:numPr>
        <w:tabs>
          <w:tab w:val="clear" w:pos="720"/>
        </w:tabs>
        <w:ind w:left="1701"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F07769">
        <w:rPr>
          <w:rFonts w:eastAsia="Calibri"/>
          <w:lang w:eastAsia="en-GB"/>
        </w:rPr>
        <w:t>ARZ</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B16859" w:rsidRDefault="00BB07F6" w14:paraId="7E1CA1D8" w14:textId="30B55FB3">
      <w:pPr>
        <w:pStyle w:val="Odstavecseseznamem"/>
        <w:numPr>
          <w:ilvl w:val="3"/>
          <w:numId w:val="12"/>
        </w:numPr>
        <w:tabs>
          <w:tab w:val="clear" w:pos="720"/>
        </w:tabs>
        <w:ind w:left="1701"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7B5C13">
        <w:rPr>
          <w:rFonts w:eastAsia="Calibri"/>
          <w:lang w:eastAsia="en-GB"/>
        </w:rPr>
        <w:t>5</w:t>
      </w:r>
      <w:r w:rsidRPr="009E54E1">
        <w:rPr>
          <w:rFonts w:eastAsia="Calibri"/>
          <w:lang w:eastAsia="en-GB"/>
        </w:rPr>
        <w:t xml:space="preserve"> (</w:t>
      </w:r>
      <w:r w:rsidR="007B5C13">
        <w:rPr>
          <w:rFonts w:eastAsia="Calibri"/>
          <w:lang w:eastAsia="en-GB"/>
        </w:rPr>
        <w:t>pět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B16859" w:rsidRDefault="00BB07F6" w14:paraId="2B79E93C" w14:textId="19E45528">
      <w:pPr>
        <w:pStyle w:val="Odstavecseseznamem"/>
        <w:numPr>
          <w:ilvl w:val="3"/>
          <w:numId w:val="12"/>
        </w:numPr>
        <w:tabs>
          <w:tab w:val="clear" w:pos="720"/>
        </w:tabs>
        <w:ind w:left="1701"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B16859" w:rsidRDefault="00BB07F6" w14:paraId="7EF56FBF" w14:textId="77777777">
      <w:pPr>
        <w:pStyle w:val="Odstavecseseznamem"/>
        <w:numPr>
          <w:ilvl w:val="3"/>
          <w:numId w:val="12"/>
        </w:numPr>
        <w:tabs>
          <w:tab w:val="clear" w:pos="720"/>
        </w:tabs>
        <w:ind w:left="1701"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B16859" w:rsidRDefault="00BB07F6" w14:paraId="28CCE122" w14:textId="030AD1F9">
      <w:pPr>
        <w:pStyle w:val="Odstavecseseznamem"/>
        <w:numPr>
          <w:ilvl w:val="3"/>
          <w:numId w:val="12"/>
        </w:numPr>
        <w:tabs>
          <w:tab w:val="clear" w:pos="720"/>
        </w:tabs>
        <w:ind w:left="1701"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vady</w:t>
      </w:r>
      <w:r w:rsidR="00D62299">
        <w:rPr>
          <w:rFonts w:eastAsia="Calibri"/>
          <w:lang w:eastAsia="en-GB"/>
        </w:rPr>
        <w:t>,</w:t>
      </w:r>
      <w:r>
        <w:rPr>
          <w:rFonts w:eastAsia="Calibri"/>
          <w:lang w:eastAsia="en-GB"/>
        </w:rPr>
        <w:t xml:space="preserve"> a to </w:t>
      </w:r>
      <w:r w:rsidRPr="009E54E1">
        <w:rPr>
          <w:rFonts w:eastAsia="Calibri"/>
          <w:lang w:eastAsia="en-GB"/>
        </w:rPr>
        <w:t xml:space="preserve">nejpozději do 5 (pěti) pracovních </w:t>
      </w:r>
      <w:r w:rsidRPr="009E54E1">
        <w:rPr>
          <w:rFonts w:eastAsia="Calibri"/>
          <w:lang w:eastAsia="en-GB"/>
        </w:rPr>
        <w:lastRenderedPageBreak/>
        <w:t>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B16859" w:rsidRDefault="00BB07F6" w14:paraId="56E59ACF" w14:textId="3C295D12">
      <w:pPr>
        <w:pStyle w:val="Odstavecseseznamem"/>
        <w:numPr>
          <w:ilvl w:val="3"/>
          <w:numId w:val="12"/>
        </w:numPr>
        <w:tabs>
          <w:tab w:val="clear" w:pos="720"/>
        </w:tabs>
        <w:ind w:left="1701"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B16859" w:rsidRDefault="008D2638" w14:paraId="262DEC3F" w14:textId="6A1768AF">
      <w:pPr>
        <w:pStyle w:val="Nzev"/>
        <w:keepNext w:val="false"/>
        <w:numPr>
          <w:ilvl w:val="2"/>
          <w:numId w:val="6"/>
        </w:numPr>
        <w:ind w:left="1134"/>
        <w:jc w:val="both"/>
        <w:rPr>
          <w:rStyle w:val="Siln"/>
          <w:b w:val="false"/>
        </w:rPr>
      </w:pPr>
      <w:bookmarkStart w:name="_Ref506147027" w:id="20"/>
      <w:r w:rsidRPr="008D2638">
        <w:rPr>
          <w:rStyle w:val="Siln"/>
          <w:b w:val="false"/>
        </w:rPr>
        <w:t xml:space="preserve">Akceptační řízení funkčních součástí nebo řešení </w:t>
      </w:r>
      <w:r>
        <w:rPr>
          <w:rStyle w:val="Siln"/>
          <w:b w:val="false"/>
        </w:rPr>
        <w:t>d</w:t>
      </w:r>
      <w:r w:rsidRPr="008D2638">
        <w:rPr>
          <w:rStyle w:val="Siln"/>
          <w:b w:val="false"/>
        </w:rPr>
        <w:t>íla</w:t>
      </w:r>
      <w:bookmarkEnd w:id="20"/>
    </w:p>
    <w:p w:rsidRPr="009E54E1" w:rsidR="008D2638" w:rsidP="00B16859" w:rsidRDefault="008D2638" w14:paraId="4ACCFD5C" w14:textId="29C0C8AF">
      <w:pPr>
        <w:pStyle w:val="Odstavecseseznamem"/>
        <w:numPr>
          <w:ilvl w:val="3"/>
          <w:numId w:val="13"/>
        </w:numPr>
        <w:tabs>
          <w:tab w:val="clear" w:pos="720"/>
        </w:tabs>
        <w:ind w:left="1701"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B16859" w:rsidRDefault="008D2638" w14:paraId="35208F69" w14:textId="0532D218">
      <w:pPr>
        <w:pStyle w:val="Odstavecseseznamem"/>
        <w:numPr>
          <w:ilvl w:val="3"/>
          <w:numId w:val="13"/>
        </w:numPr>
        <w:tabs>
          <w:tab w:val="clear" w:pos="720"/>
        </w:tabs>
        <w:ind w:left="1701"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B16859" w:rsidRDefault="008D2638" w14:paraId="3D2A7295" w14:textId="510D271A">
      <w:pPr>
        <w:pStyle w:val="Odstavecseseznamem"/>
        <w:numPr>
          <w:ilvl w:val="3"/>
          <w:numId w:val="13"/>
        </w:numPr>
        <w:tabs>
          <w:tab w:val="clear" w:pos="720"/>
        </w:tabs>
        <w:ind w:left="1701"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B16859" w:rsidRDefault="008D2638" w14:paraId="207A83E4" w14:textId="32243523">
      <w:pPr>
        <w:pStyle w:val="Odstavecseseznamem"/>
        <w:numPr>
          <w:ilvl w:val="3"/>
          <w:numId w:val="13"/>
        </w:numPr>
        <w:tabs>
          <w:tab w:val="clear" w:pos="720"/>
        </w:tabs>
        <w:ind w:left="1701"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5920"/>
      </w:tblGrid>
      <w:tr w:rsidRPr="00164A1A" w:rsidR="008D2638" w:rsidTr="00164A1A" w14:paraId="40DC6AF8" w14:textId="77777777">
        <w:tc>
          <w:tcPr>
            <w:tcW w:w="480" w:type="dxa"/>
            <w:vAlign w:val="center"/>
          </w:tcPr>
          <w:p w:rsidRPr="00164A1A" w:rsidR="008D2638" w:rsidP="00B16859"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B16859"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B16859"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B16859"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B16859"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rsidRPr="00164A1A" w:rsidR="008D2638" w:rsidP="00B16859"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B16859"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B16859"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B16859"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B16859" w:rsidRDefault="008D2638" w14:paraId="0772D92F" w14:textId="27A93811">
      <w:pPr>
        <w:pStyle w:val="Odstavecseseznamem"/>
        <w:numPr>
          <w:ilvl w:val="3"/>
          <w:numId w:val="13"/>
        </w:numPr>
        <w:tabs>
          <w:tab w:val="clear" w:pos="720"/>
        </w:tabs>
        <w:ind w:left="1701"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004C6EEA" w:rsidP="00B16859" w:rsidRDefault="004C6EEA" w14:paraId="293781C1" w14:textId="77777777">
      <w:pPr>
        <w:pStyle w:val="Odstavecseseznamem"/>
        <w:ind w:left="0"/>
        <w:rPr>
          <w:rFonts w:eastAsia="Calibri"/>
          <w:b/>
          <w:u w:val="single"/>
          <w:lang w:eastAsia="en-GB"/>
        </w:rPr>
      </w:pPr>
    </w:p>
    <w:p w:rsidR="004C6EEA" w:rsidP="00B16859" w:rsidRDefault="004C6EEA" w14:paraId="3DBE923E" w14:textId="77777777">
      <w:pPr>
        <w:pStyle w:val="Odstavecseseznamem"/>
        <w:ind w:left="0"/>
        <w:rPr>
          <w:rFonts w:eastAsia="Calibri"/>
          <w:b/>
          <w:u w:val="single"/>
          <w:lang w:eastAsia="en-GB"/>
        </w:rPr>
      </w:pPr>
    </w:p>
    <w:p w:rsidRPr="00164A1A" w:rsidR="008D2638" w:rsidP="00B16859" w:rsidRDefault="008D2638" w14:paraId="5C029532" w14:textId="517983B5">
      <w:pPr>
        <w:pStyle w:val="Odstavecseseznamem"/>
        <w:ind w:left="0"/>
        <w:rPr>
          <w:rFonts w:eastAsia="Calibri"/>
          <w:b/>
          <w:u w:val="single"/>
          <w:lang w:eastAsia="en-GB"/>
        </w:rPr>
      </w:pPr>
      <w:r w:rsidRPr="00164A1A">
        <w:rPr>
          <w:rFonts w:eastAsia="Calibri"/>
          <w:b/>
          <w:u w:val="single"/>
          <w:lang w:eastAsia="en-GB"/>
        </w:rPr>
        <w:lastRenderedPageBreak/>
        <w:t>A) Akceptováno</w:t>
      </w:r>
    </w:p>
    <w:p w:rsidRPr="006411CB" w:rsidR="008D2638" w:rsidP="00B16859" w:rsidRDefault="008D2638" w14:paraId="6A22970C" w14:textId="697EAA5A">
      <w:pPr>
        <w:pStyle w:val="Odstavecseseznamem"/>
        <w:numPr>
          <w:ilvl w:val="3"/>
          <w:numId w:val="13"/>
        </w:numPr>
        <w:tabs>
          <w:tab w:val="clear" w:pos="720"/>
        </w:tabs>
        <w:ind w:left="1701"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xml:space="preserve">) pracovních dnů ode dne provedení (posledního) akceptačního testu a akceptační řízení </w:t>
      </w:r>
      <w:proofErr w:type="gramStart"/>
      <w:r w:rsidRPr="006411CB">
        <w:rPr>
          <w:rFonts w:eastAsia="Calibri"/>
          <w:lang w:eastAsia="en-GB"/>
        </w:rPr>
        <w:t>končí</w:t>
      </w:r>
      <w:proofErr w:type="gramEnd"/>
      <w:r w:rsidRPr="006411CB">
        <w:rPr>
          <w:rFonts w:eastAsia="Calibri"/>
          <w:lang w:eastAsia="en-GB"/>
        </w:rPr>
        <w:t>.</w:t>
      </w:r>
    </w:p>
    <w:p w:rsidRPr="00E76A12" w:rsidR="008D2638" w:rsidP="00B16859" w:rsidRDefault="008D2638" w14:paraId="4C09992D" w14:textId="08155B4C">
      <w:pPr>
        <w:pStyle w:val="Odstavecseseznamem"/>
        <w:numPr>
          <w:ilvl w:val="3"/>
          <w:numId w:val="13"/>
        </w:numPr>
        <w:tabs>
          <w:tab w:val="clear" w:pos="720"/>
        </w:tabs>
        <w:ind w:left="1701"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B16859" w:rsidRDefault="008D2638" w14:paraId="274629D1" w14:textId="65D45976">
      <w:pPr>
        <w:pStyle w:val="Odstavecseseznamem"/>
        <w:numPr>
          <w:ilvl w:val="3"/>
          <w:numId w:val="13"/>
        </w:numPr>
        <w:tabs>
          <w:tab w:val="clear" w:pos="720"/>
        </w:tabs>
        <w:ind w:left="1701"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 xml:space="preserve">Objednatel </w:t>
      </w:r>
      <w:proofErr w:type="gramStart"/>
      <w:r w:rsidRPr="00E76A12">
        <w:rPr>
          <w:rFonts w:eastAsia="Calibri"/>
          <w:lang w:eastAsia="en-GB"/>
        </w:rPr>
        <w:t>ověří</w:t>
      </w:r>
      <w:proofErr w:type="gramEnd"/>
      <w:r w:rsidRPr="00E76A12">
        <w:rPr>
          <w:rFonts w:eastAsia="Calibri"/>
          <w:lang w:eastAsia="en-GB"/>
        </w:rPr>
        <w:t xml:space="preserve">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B16859" w:rsidRDefault="008D2638" w14:paraId="49BF01EE" w14:textId="69FA18DC">
      <w:pPr>
        <w:pStyle w:val="Odstavecseseznamem"/>
        <w:numPr>
          <w:ilvl w:val="3"/>
          <w:numId w:val="13"/>
        </w:numPr>
        <w:tabs>
          <w:tab w:val="clear" w:pos="720"/>
        </w:tabs>
        <w:ind w:left="1701"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 xml:space="preserve">íla </w:t>
      </w:r>
      <w:proofErr w:type="gramStart"/>
      <w:r w:rsidRPr="00E76A12">
        <w:rPr>
          <w:rFonts w:eastAsia="Calibri"/>
          <w:lang w:eastAsia="en-GB"/>
        </w:rPr>
        <w:t>končí</w:t>
      </w:r>
      <w:proofErr w:type="gramEnd"/>
      <w:r w:rsidRPr="00E76A12">
        <w:rPr>
          <w:rFonts w:eastAsia="Calibri"/>
          <w:lang w:eastAsia="en-GB"/>
        </w:rPr>
        <w:t>.</w:t>
      </w:r>
    </w:p>
    <w:p w:rsidRPr="00164A1A" w:rsidR="008D2638" w:rsidP="00B16859" w:rsidRDefault="008D2638" w14:paraId="3FB9DA7B" w14:textId="77777777">
      <w:pPr>
        <w:pStyle w:val="Odstavecseseznamem"/>
        <w:ind w:left="0"/>
        <w:rPr>
          <w:rFonts w:eastAsia="Calibri"/>
          <w:b/>
          <w:u w:val="single"/>
          <w:lang w:eastAsia="en-GB"/>
        </w:rPr>
      </w:pPr>
      <w:r w:rsidRPr="00164A1A">
        <w:rPr>
          <w:rFonts w:eastAsia="Calibri"/>
          <w:b/>
          <w:u w:val="single"/>
          <w:lang w:eastAsia="en-GB"/>
        </w:rPr>
        <w:t>B) Neakceptováno</w:t>
      </w:r>
    </w:p>
    <w:p w:rsidRPr="00C17E74" w:rsidR="008D2638" w:rsidP="00B16859" w:rsidRDefault="008D2638" w14:paraId="57FF8469" w14:textId="1D5CD1A2">
      <w:pPr>
        <w:pStyle w:val="Odstavecseseznamem"/>
        <w:numPr>
          <w:ilvl w:val="3"/>
          <w:numId w:val="13"/>
        </w:numPr>
        <w:tabs>
          <w:tab w:val="clear" w:pos="720"/>
        </w:tabs>
        <w:ind w:left="1701"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w:t>
      </w:r>
      <w:proofErr w:type="gramStart"/>
      <w:r w:rsidRPr="00C17E74">
        <w:rPr>
          <w:rFonts w:eastAsia="Calibri"/>
          <w:lang w:eastAsia="en-GB"/>
        </w:rPr>
        <w:t>přiloží</w:t>
      </w:r>
      <w:proofErr w:type="gramEnd"/>
      <w:r w:rsidRPr="00C17E74">
        <w:rPr>
          <w:rFonts w:eastAsia="Calibri"/>
          <w:lang w:eastAsia="en-GB"/>
        </w:rPr>
        <w:t xml:space="preserve">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B16859" w:rsidRDefault="008D2638" w14:paraId="0087A749" w14:textId="09E144CB">
      <w:pPr>
        <w:pStyle w:val="Odstavecseseznamem"/>
        <w:numPr>
          <w:ilvl w:val="3"/>
          <w:numId w:val="13"/>
        </w:numPr>
        <w:tabs>
          <w:tab w:val="clear" w:pos="720"/>
        </w:tabs>
        <w:ind w:left="1701"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B16859" w:rsidRDefault="008D2638" w14:paraId="6F2947A6" w14:textId="1D4F3FAD">
      <w:pPr>
        <w:pStyle w:val="Odstavecseseznamem"/>
        <w:numPr>
          <w:ilvl w:val="3"/>
          <w:numId w:val="13"/>
        </w:numPr>
        <w:tabs>
          <w:tab w:val="clear" w:pos="720"/>
        </w:tabs>
        <w:ind w:left="1701"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B16859" w:rsidRDefault="008D2638" w14:paraId="1DAEAAFC" w14:textId="28E00C81">
      <w:pPr>
        <w:pStyle w:val="Odstavecseseznamem"/>
        <w:numPr>
          <w:ilvl w:val="3"/>
          <w:numId w:val="13"/>
        </w:numPr>
        <w:tabs>
          <w:tab w:val="clear" w:pos="720"/>
        </w:tabs>
        <w:ind w:left="1701"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B16859" w:rsidRDefault="006411CB" w14:paraId="3F5979AB" w14:textId="77777777">
      <w:pPr>
        <w:pStyle w:val="Odstavecseseznamem"/>
        <w:ind w:left="0"/>
        <w:rPr>
          <w:rFonts w:eastAsia="Calibri"/>
          <w:b/>
          <w:u w:val="single"/>
          <w:lang w:eastAsia="en-GB"/>
        </w:rPr>
      </w:pPr>
      <w:r w:rsidRPr="00164A1A">
        <w:rPr>
          <w:rFonts w:eastAsia="Calibri"/>
          <w:b/>
          <w:u w:val="single"/>
          <w:lang w:eastAsia="en-GB"/>
        </w:rPr>
        <w:t>Akceptace Služeb</w:t>
      </w:r>
    </w:p>
    <w:p w:rsidRPr="006411CB" w:rsidR="006411CB" w:rsidP="00B16859" w:rsidRDefault="006411CB" w14:paraId="669D5E79" w14:textId="77777777">
      <w:pPr>
        <w:pStyle w:val="Nzev"/>
        <w:keepNext w:val="false"/>
        <w:numPr>
          <w:ilvl w:val="2"/>
          <w:numId w:val="6"/>
        </w:numPr>
        <w:ind w:left="1134"/>
        <w:jc w:val="both"/>
        <w:rPr>
          <w:rStyle w:val="Siln"/>
          <w:b w:val="false"/>
        </w:rPr>
      </w:pPr>
      <w:bookmarkStart w:name="_Ref506825124" w:id="21"/>
      <w:r w:rsidRPr="006411CB">
        <w:rPr>
          <w:rStyle w:val="Siln"/>
          <w:b w:val="false"/>
        </w:rPr>
        <w:t>Akceptační řízení školení</w:t>
      </w:r>
      <w:bookmarkEnd w:id="21"/>
    </w:p>
    <w:p w:rsidR="006411CB" w:rsidP="00B16859" w:rsidRDefault="006411CB" w14:paraId="3E3E417E" w14:textId="77777777">
      <w:pPr>
        <w:pStyle w:val="Odstavecseseznamem"/>
        <w:numPr>
          <w:ilvl w:val="3"/>
          <w:numId w:val="15"/>
        </w:numPr>
        <w:tabs>
          <w:tab w:val="clear" w:pos="720"/>
        </w:tabs>
        <w:ind w:left="1701" w:hanging="567"/>
        <w:rPr>
          <w:rFonts w:eastAsia="Calibri"/>
          <w:lang w:eastAsia="en-GB"/>
        </w:rPr>
      </w:pPr>
      <w:r>
        <w:t>Objednatel je oprávněn provést (bez předchozího ohlášení) kontrolu probíhajícího kurzu / školení.</w:t>
      </w:r>
    </w:p>
    <w:p w:rsidRPr="00EC6EBF" w:rsidR="006411CB" w:rsidP="00B16859" w:rsidRDefault="006411CB" w14:paraId="7D1DA9CB" w14:textId="7F533570">
      <w:pPr>
        <w:pStyle w:val="Odstavecseseznamem"/>
        <w:numPr>
          <w:ilvl w:val="0"/>
          <w:numId w:val="14"/>
        </w:numPr>
        <w:ind w:left="2127"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Pr="00D62299" w:rsidR="006411CB" w:rsidP="00B16859" w:rsidRDefault="006411CB" w14:paraId="23EAD768" w14:textId="7D9B01D7">
      <w:pPr>
        <w:pStyle w:val="Odstavecseseznamem"/>
        <w:numPr>
          <w:ilvl w:val="3"/>
          <w:numId w:val="15"/>
        </w:numPr>
        <w:tabs>
          <w:tab w:val="clear" w:pos="720"/>
        </w:tabs>
        <w:ind w:left="1701" w:hanging="567"/>
      </w:pPr>
      <w:r w:rsidRPr="00D62299">
        <w:lastRenderedPageBreak/>
        <w:t xml:space="preserve">Dílčí akceptace proběhnou do </w:t>
      </w:r>
      <w:r w:rsidRPr="00D62299" w:rsidR="0022452C">
        <w:t>5</w:t>
      </w:r>
      <w:r w:rsidRPr="00D62299">
        <w:t xml:space="preserve"> pracovních dnů od skončení každého kurzu. Dílčí akceptace je podmíněna dodržením stanoveného rozsahu, obsahu a kvality školení podle schválených školících materiálů.</w:t>
      </w:r>
    </w:p>
    <w:p w:rsidRPr="00D62299" w:rsidR="006411CB" w:rsidP="00B16859" w:rsidRDefault="006411CB" w14:paraId="03567C3D" w14:textId="08854B46">
      <w:pPr>
        <w:pStyle w:val="Odstavecseseznamem"/>
        <w:numPr>
          <w:ilvl w:val="3"/>
          <w:numId w:val="15"/>
        </w:numPr>
        <w:tabs>
          <w:tab w:val="clear" w:pos="720"/>
        </w:tabs>
        <w:ind w:left="1701" w:hanging="567"/>
      </w:pPr>
      <w:r w:rsidRPr="00D62299">
        <w:t>V případě, že jsou údaje obsažené v Akceptačním protokolu včetně příloh správné a úplné, Objednatel Akceptační protokol ve lhůtě 5 (</w:t>
      </w:r>
      <w:r w:rsidRPr="00D62299" w:rsidR="0022452C">
        <w:t>pěti</w:t>
      </w:r>
      <w:r w:rsidRPr="00D62299">
        <w:t>) pracovních dnů podepíše a předá ho Zhotoviteli.</w:t>
      </w:r>
    </w:p>
    <w:p w:rsidRPr="00D62299" w:rsidR="006411CB" w:rsidP="00B16859" w:rsidRDefault="006411CB" w14:paraId="27E8E044" w14:textId="350786FD">
      <w:pPr>
        <w:pStyle w:val="Odstavecseseznamem"/>
        <w:numPr>
          <w:ilvl w:val="3"/>
          <w:numId w:val="15"/>
        </w:numPr>
        <w:tabs>
          <w:tab w:val="clear" w:pos="720"/>
        </w:tabs>
        <w:ind w:left="1701" w:hanging="567"/>
      </w:pPr>
      <w:r w:rsidRPr="00D62299">
        <w:t>V případě, že nejsou údaje obsažené v Akceptačním protokolu včetně příloh správné a úplné, je Objednatel oprávněn Akceptační protokol nepodepsat a</w:t>
      </w:r>
      <w:r w:rsidRPr="00D62299" w:rsidR="00164A1A">
        <w:t> </w:t>
      </w:r>
      <w:r w:rsidRPr="00D62299">
        <w:t>oznámit Zhotoviteli vady Akceptačního protokolu. Zhotovitel je povinen vady Objednatele odstranit a zaslat Objednateli upravený Akceptační protokol ve lhůtě do 5 (pěti) pracovních dnů ode dne jeho doručení od Objednatele.</w:t>
      </w:r>
    </w:p>
    <w:p w:rsidRPr="00D62299" w:rsidR="006411CB" w:rsidP="00B16859" w:rsidRDefault="006411CB" w14:paraId="2BF05BB5" w14:textId="7CD26575">
      <w:pPr>
        <w:pStyle w:val="Odstavecseseznamem"/>
        <w:numPr>
          <w:ilvl w:val="3"/>
          <w:numId w:val="15"/>
        </w:numPr>
        <w:tabs>
          <w:tab w:val="clear" w:pos="720"/>
        </w:tabs>
        <w:ind w:left="1701" w:hanging="567"/>
      </w:pPr>
      <w:r w:rsidRPr="00D62299">
        <w:t>Objednatel a Zhotovitel následně postupují opakovaně podle předchozích bodů této Smlouvy, a to až do doby, dokud není Akceptační protokol podepsán Objednatelem.</w:t>
      </w:r>
    </w:p>
    <w:p w:rsidR="00B77C50" w:rsidP="00B16859" w:rsidRDefault="005E41FF" w14:paraId="7F019B04" w14:textId="05ACD526">
      <w:pPr>
        <w:pStyle w:val="Nzev"/>
        <w:keepNext w:val="false"/>
        <w:numPr>
          <w:ilvl w:val="1"/>
          <w:numId w:val="6"/>
        </w:numPr>
        <w:ind w:left="567" w:hanging="567"/>
        <w:jc w:val="both"/>
        <w:rPr>
          <w:rStyle w:val="Siln"/>
          <w:b w:val="false"/>
        </w:rPr>
      </w:pPr>
      <w:r w:rsidRPr="004D6D1F">
        <w:rPr>
          <w:rStyle w:val="Siln"/>
          <w:b w:val="false"/>
        </w:rPr>
        <w:t xml:space="preserve">Pro ověření plné funkčnosti díla bude </w:t>
      </w:r>
      <w:r w:rsidRPr="004D6D1F" w:rsidR="00D54D95">
        <w:rPr>
          <w:rStyle w:val="Siln"/>
          <w:b w:val="false"/>
        </w:rPr>
        <w:t xml:space="preserve">po dobu </w:t>
      </w:r>
      <w:r w:rsidR="00D62299">
        <w:rPr>
          <w:rStyle w:val="Siln"/>
          <w:b w:val="false"/>
        </w:rPr>
        <w:t xml:space="preserve">14 </w:t>
      </w:r>
      <w:r w:rsidR="00313374">
        <w:rPr>
          <w:rStyle w:val="Siln"/>
          <w:b w:val="false"/>
        </w:rPr>
        <w:t xml:space="preserve">kalendářních dní </w:t>
      </w:r>
      <w:r w:rsidRPr="004D6D1F" w:rsidR="0043001E">
        <w:rPr>
          <w:rStyle w:val="Siln"/>
          <w:b w:val="false"/>
        </w:rPr>
        <w:t xml:space="preserve">pro </w:t>
      </w:r>
      <w:r w:rsidRPr="004D6D1F" w:rsidR="00313374">
        <w:rPr>
          <w:rStyle w:val="Siln"/>
          <w:b w:val="false"/>
        </w:rPr>
        <w:t>každ</w:t>
      </w:r>
      <w:r w:rsidR="00313374">
        <w:rPr>
          <w:rStyle w:val="Siln"/>
          <w:b w:val="false"/>
        </w:rPr>
        <w:t>ou</w:t>
      </w:r>
      <w:r w:rsidRPr="004D6D1F" w:rsidR="00313374">
        <w:rPr>
          <w:rStyle w:val="Siln"/>
          <w:b w:val="false"/>
        </w:rPr>
        <w:t xml:space="preserve"> samostatn</w:t>
      </w:r>
      <w:r w:rsidR="00313374">
        <w:rPr>
          <w:rStyle w:val="Siln"/>
          <w:b w:val="false"/>
        </w:rPr>
        <w:t xml:space="preserve">ou funkční část díla </w:t>
      </w:r>
      <w:r w:rsidRPr="004D6D1F">
        <w:rPr>
          <w:rStyle w:val="Siln"/>
          <w:b w:val="false"/>
        </w:rPr>
        <w:t>probíhat testovací provoz, v </w:t>
      </w:r>
      <w:proofErr w:type="gramStart"/>
      <w:r w:rsidRPr="004D6D1F">
        <w:rPr>
          <w:rStyle w:val="Siln"/>
          <w:b w:val="false"/>
        </w:rPr>
        <w:t>průběhu</w:t>
      </w:r>
      <w:proofErr w:type="gramEnd"/>
      <w:r w:rsidRPr="004D6D1F">
        <w:rPr>
          <w:rStyle w:val="Siln"/>
          <w:b w:val="false"/>
        </w:rPr>
        <w:t xml:space="preserve"> kterého budou provedeny akceptační testy. </w:t>
      </w:r>
      <w:r w:rsidR="009D680C">
        <w:rPr>
          <w:rStyle w:val="Siln"/>
          <w:b w:val="false"/>
        </w:rPr>
        <w:t xml:space="preserve">Testovací provoz může být zahájen, pokud </w:t>
      </w:r>
      <w:r w:rsidR="00313374">
        <w:rPr>
          <w:rStyle w:val="Siln"/>
          <w:b w:val="false"/>
        </w:rPr>
        <w:t>Zhotovitel provede implementaci samostatné funkční části díla v souladu s Implementační analýzou.</w:t>
      </w:r>
      <w:r w:rsidR="00F93F1F">
        <w:rPr>
          <w:rStyle w:val="Siln"/>
          <w:b w:val="false"/>
        </w:rPr>
        <w:t xml:space="preserve"> Testovací provoz může být realizován pro dílo jako celek.</w:t>
      </w:r>
    </w:p>
    <w:p w:rsidR="00D54D95" w:rsidP="00B16859" w:rsidRDefault="00D54D95" w14:paraId="051EF80A" w14:textId="5892B5D3">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F07769">
        <w:rPr>
          <w:b w:val="false"/>
        </w:rPr>
        <w:t>ARZ</w:t>
      </w:r>
      <w:r w:rsidR="00063827">
        <w:rPr>
          <w:b w:val="false"/>
        </w:rPr>
        <w:t xml:space="preserve"> </w:t>
      </w:r>
      <w:r w:rsidR="0043001E">
        <w:rPr>
          <w:b w:val="false"/>
        </w:rPr>
        <w:t xml:space="preserve">(tedy instalace </w:t>
      </w:r>
      <w:r w:rsidR="00F07769">
        <w:rPr>
          <w:b w:val="false"/>
        </w:rPr>
        <w:t>ARZ</w:t>
      </w:r>
      <w:r w:rsidR="0043001E">
        <w:rPr>
          <w:b w:val="false"/>
        </w:rPr>
        <w:t>)</w:t>
      </w:r>
      <w:r w:rsidRPr="00D54D95">
        <w:rPr>
          <w:b w:val="false"/>
        </w:rPr>
        <w:t xml:space="preserve">, provedeného v závěru testovacího provozu </w:t>
      </w:r>
      <w:r w:rsidR="00063827">
        <w:rPr>
          <w:b w:val="false"/>
        </w:rPr>
        <w:t xml:space="preserve">v testovacím prostředí a v závěru testovacího provozu v produkčním prostředí </w:t>
      </w:r>
      <w:r w:rsidRPr="00D54D95">
        <w:rPr>
          <w:b w:val="false"/>
        </w:rPr>
        <w:t>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B16859" w:rsidRDefault="00D54D95" w14:paraId="2205AD72" w14:textId="23AD408A">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testovacího provozu v produkčním prostředí</w:t>
      </w:r>
      <w:r w:rsidRPr="00D54D95">
        <w:rPr>
          <w:b w:val="false"/>
        </w:rPr>
        <w:t>.</w:t>
      </w:r>
      <w:r w:rsidR="0043001E">
        <w:rPr>
          <w:b w:val="false"/>
        </w:rPr>
        <w:t xml:space="preserve"> Ostrý provoz celého řešení </w:t>
      </w:r>
      <w:r w:rsidR="00F07769">
        <w:rPr>
          <w:b w:val="false"/>
        </w:rPr>
        <w:t>ARZ</w:t>
      </w:r>
      <w:r w:rsidR="00063827">
        <w:rPr>
          <w:b w:val="false"/>
        </w:rPr>
        <w:t xml:space="preserve"> </w:t>
      </w:r>
      <w:r w:rsidR="0043001E">
        <w:rPr>
          <w:b w:val="false"/>
        </w:rPr>
        <w:t xml:space="preserve">nastane v okamžiku, kdy budou dokončeny akceptace všech jednotlivých částí </w:t>
      </w:r>
      <w:r w:rsidR="00F07769">
        <w:rPr>
          <w:b w:val="false"/>
        </w:rPr>
        <w:t>ARZ</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B16859" w:rsidRDefault="005E41FF" w14:paraId="1C9AB18E" w14:textId="28E4D9EA">
      <w:pPr>
        <w:pStyle w:val="Nzev"/>
        <w:keepNext w:val="false"/>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B16859" w:rsidRDefault="005E41FF" w14:paraId="32721D95" w14:textId="32E5C98D">
      <w:pPr>
        <w:pStyle w:val="Nzev"/>
        <w:keepNext w:val="false"/>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B16859" w:rsidRDefault="005E41FF" w14:paraId="5EE5B35F" w14:textId="46B9417B">
      <w:pPr>
        <w:pStyle w:val="Nzev"/>
        <w:keepNext w:val="false"/>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proofErr w:type="spellEnd"/>
      <w:r w:rsidRPr="00D54D95" w:rsidR="007D769D">
        <w:rPr>
          <w:rStyle w:val="Siln"/>
          <w:b w:val="false"/>
        </w:rPr>
        <w:t>. zák.</w:t>
      </w:r>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w:t>
      </w:r>
      <w:proofErr w:type="gramStart"/>
      <w:r w:rsidRPr="00D54D95">
        <w:rPr>
          <w:rStyle w:val="Siln"/>
          <w:b w:val="false"/>
        </w:rPr>
        <w:t>obdrží</w:t>
      </w:r>
      <w:proofErr w:type="gramEnd"/>
      <w:r w:rsidRPr="00D54D95">
        <w:rPr>
          <w:rStyle w:val="Siln"/>
          <w:b w:val="false"/>
        </w:rPr>
        <w:t xml:space="preserve">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B16859" w:rsidRDefault="005E41FF" w14:paraId="2D1F1FFA" w14:textId="7155C1DD">
      <w:pPr>
        <w:pStyle w:val="Nzev"/>
        <w:keepNext w:val="false"/>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 xml:space="preserve">ukončené oboustranným podpisem akceptačního protokolu. Akceptační </w:t>
      </w:r>
      <w:r w:rsidRPr="00D54D95">
        <w:rPr>
          <w:rStyle w:val="Siln"/>
          <w:b w:val="false"/>
        </w:rPr>
        <w:lastRenderedPageBreak/>
        <w:t>procedura zahrnuje ověření řádného zavedení produktu v souladu se specifikací stanovenou touto smlouvou a jejími přílohami.</w:t>
      </w:r>
    </w:p>
    <w:p w:rsidRPr="00D64AF4" w:rsidR="005E41FF" w:rsidP="00B16859" w:rsidRDefault="005E41FF" w14:paraId="1E1A72D8" w14:textId="5A2B9B34">
      <w:pPr>
        <w:pStyle w:val="Nzev"/>
        <w:keepNext w:val="false"/>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jak ve formě </w:t>
      </w:r>
      <w:r w:rsidRPr="00D64AF4" w:rsidR="00A642A8">
        <w:rPr>
          <w:rStyle w:val="Siln"/>
          <w:b w:val="false"/>
        </w:rPr>
        <w:t>listinných</w:t>
      </w:r>
      <w:r w:rsidRPr="00D64AF4">
        <w:rPr>
          <w:rStyle w:val="Siln"/>
          <w:b w:val="false"/>
        </w:rPr>
        <w:t xml:space="preserve"> dokumentů, tak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B16859" w:rsidRDefault="005E41FF" w14:paraId="2BA389E2" w14:textId="52FD260B">
      <w:pPr>
        <w:pStyle w:val="Nzev"/>
        <w:keepNext w:val="false"/>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4C6EEA" w:rsidR="004C6EEA" w:rsidP="004C6EEA" w:rsidRDefault="004C6EEA" w14:paraId="54A965D0" w14:textId="77777777"/>
    <w:p w:rsidRPr="00A6285C" w:rsidR="00AA7D91" w:rsidP="00B16859" w:rsidRDefault="00AA7D91" w14:paraId="2F8E512B" w14:textId="77777777">
      <w:pPr>
        <w:pStyle w:val="Smlouva1"/>
        <w:keepNext w:val="false"/>
        <w:widowControl w:val="false"/>
        <w:numPr>
          <w:ilvl w:val="0"/>
          <w:numId w:val="6"/>
        </w:numPr>
        <w:ind w:left="0"/>
        <w:jc w:val="center"/>
        <w:rPr>
          <w:rFonts w:ascii="Arial" w:hAnsi="Arial" w:cs="Arial"/>
          <w:sz w:val="20"/>
          <w:szCs w:val="20"/>
        </w:rPr>
      </w:pPr>
      <w:r w:rsidRPr="00A6285C">
        <w:rPr>
          <w:rFonts w:ascii="Arial" w:hAnsi="Arial" w:cs="Arial"/>
          <w:sz w:val="20"/>
          <w:szCs w:val="20"/>
        </w:rPr>
        <w:t>Cena a platební podmínky</w:t>
      </w:r>
    </w:p>
    <w:p w:rsidRPr="0005457C" w:rsidR="002B18A7" w:rsidP="00B16859" w:rsidRDefault="00AA7D91" w14:paraId="18A77803" w14:textId="0186A4D0">
      <w:pPr>
        <w:pStyle w:val="Nzev"/>
        <w:keepNext w:val="false"/>
        <w:numPr>
          <w:ilvl w:val="1"/>
          <w:numId w:val="6"/>
        </w:numPr>
        <w:ind w:left="567" w:hanging="567"/>
        <w:jc w:val="both"/>
        <w:rPr>
          <w:rStyle w:val="Siln"/>
          <w:b w:val="false"/>
        </w:rPr>
      </w:pPr>
      <w:r w:rsidRPr="0005457C">
        <w:rPr>
          <w:rStyle w:val="Siln"/>
          <w:b w:val="false"/>
        </w:rPr>
        <w:t xml:space="preserve">Cena díla </w:t>
      </w:r>
      <w:r w:rsidRPr="0005457C" w:rsidR="00025335">
        <w:rPr>
          <w:rStyle w:val="Siln"/>
          <w:b w:val="false"/>
        </w:rPr>
        <w:t>vymezeného v čl.</w:t>
      </w:r>
      <w:r w:rsidRPr="0005457C" w:rsidR="007B5C13">
        <w:rPr>
          <w:rStyle w:val="Siln"/>
          <w:b w:val="false"/>
        </w:rPr>
        <w:t xml:space="preserve"> </w:t>
      </w:r>
      <w:r w:rsidRPr="0005457C" w:rsidR="007B5C13">
        <w:rPr>
          <w:rStyle w:val="Siln"/>
          <w:b w:val="false"/>
        </w:rPr>
        <w:fldChar w:fldCharType="begin"/>
      </w:r>
      <w:r w:rsidRPr="0005457C" w:rsidR="007B5C13">
        <w:rPr>
          <w:rStyle w:val="Siln"/>
          <w:b w:val="false"/>
        </w:rPr>
        <w:instrText xml:space="preserve"> REF _Ref73532868 \r \h </w:instrText>
      </w:r>
      <w:r w:rsidRPr="0005457C" w:rsidR="007B5C13">
        <w:rPr>
          <w:rStyle w:val="Siln"/>
          <w:b w:val="false"/>
        </w:rPr>
      </w:r>
      <w:r w:rsidRPr="0005457C" w:rsidR="007B5C13">
        <w:rPr>
          <w:rStyle w:val="Siln"/>
          <w:b w:val="false"/>
        </w:rPr>
        <w:fldChar w:fldCharType="separate"/>
      </w:r>
      <w:r w:rsidRPr="0005457C" w:rsidR="007B5C13">
        <w:rPr>
          <w:rStyle w:val="Siln"/>
          <w:b w:val="false"/>
        </w:rPr>
        <w:t>2.2</w:t>
      </w:r>
      <w:r w:rsidRPr="0005457C" w:rsidR="007B5C13">
        <w:rPr>
          <w:rStyle w:val="Siln"/>
          <w:b w:val="false"/>
        </w:rPr>
        <w:fldChar w:fldCharType="end"/>
      </w:r>
      <w:r w:rsidRPr="0005457C" w:rsidR="00025335">
        <w:rPr>
          <w:rStyle w:val="Siln"/>
          <w:b w:val="false"/>
        </w:rPr>
        <w:t xml:space="preserve"> </w:t>
      </w:r>
      <w:r w:rsidRPr="0005457C">
        <w:rPr>
          <w:rStyle w:val="Siln"/>
          <w:b w:val="false"/>
        </w:rPr>
        <w:t xml:space="preserve">je stanovena na základě nabídkové ceny </w:t>
      </w:r>
      <w:r w:rsidRPr="0005457C" w:rsidR="005811AF">
        <w:rPr>
          <w:rStyle w:val="Siln"/>
          <w:b w:val="false"/>
        </w:rPr>
        <w:t>Zhotovitel</w:t>
      </w:r>
      <w:r w:rsidRPr="0005457C">
        <w:rPr>
          <w:rStyle w:val="Siln"/>
          <w:b w:val="false"/>
        </w:rPr>
        <w:t xml:space="preserve">e ze dne </w:t>
      </w:r>
      <w:r w:rsidRPr="0005457C" w:rsidR="002B18A7">
        <w:rPr>
          <w:rStyle w:val="Siln"/>
          <w:b w:val="false"/>
          <w:highlight w:val="magenta"/>
        </w:rPr>
        <w:t>[</w:t>
      </w:r>
      <w:r w:rsidRPr="0005457C">
        <w:rPr>
          <w:rStyle w:val="Siln"/>
          <w:b w:val="false"/>
          <w:highlight w:val="magenta"/>
        </w:rPr>
        <w:t>bude doplněno před podpisem smlouvy</w:t>
      </w:r>
      <w:r w:rsidRPr="0005457C" w:rsidR="002B18A7">
        <w:rPr>
          <w:rStyle w:val="Siln"/>
          <w:b w:val="false"/>
          <w:highlight w:val="magenta"/>
        </w:rPr>
        <w:t>]</w:t>
      </w:r>
      <w:r w:rsidRPr="0005457C" w:rsidR="0005457C">
        <w:rPr>
          <w:rStyle w:val="Siln"/>
          <w:b w:val="false"/>
        </w:rPr>
        <w:t xml:space="preserve"> </w:t>
      </w:r>
      <w:r w:rsidRPr="0005457C">
        <w:rPr>
          <w:rStyle w:val="Siln"/>
          <w:b w:val="false"/>
        </w:rPr>
        <w:t xml:space="preserve">a její podrobný rozpis </w:t>
      </w:r>
      <w:proofErr w:type="gramStart"/>
      <w:r w:rsidRPr="0005457C">
        <w:rPr>
          <w:rStyle w:val="Siln"/>
          <w:b w:val="false"/>
        </w:rPr>
        <w:t>tvoří</w:t>
      </w:r>
      <w:proofErr w:type="gramEnd"/>
      <w:r w:rsidRPr="0005457C">
        <w:rPr>
          <w:rStyle w:val="Siln"/>
          <w:b w:val="false"/>
        </w:rPr>
        <w:t xml:space="preserve"> přílohu č. 2, která je nedílnou součástí této smlouvy.</w:t>
      </w:r>
      <w:r w:rsidRPr="0005457C" w:rsidR="0005457C">
        <w:rPr>
          <w:rStyle w:val="Siln"/>
          <w:b w:val="false"/>
        </w:rPr>
        <w:t xml:space="preserve"> </w:t>
      </w:r>
      <w:bookmarkStart w:name="_Ref52568680" w:id="22"/>
      <w:r w:rsidRPr="0005457C">
        <w:rPr>
          <w:rStyle w:val="Siln"/>
          <w:b w:val="false"/>
        </w:rPr>
        <w:t xml:space="preserve">Cena díla činí částku ve výši </w:t>
      </w:r>
      <w:r w:rsidRPr="0005457C" w:rsidR="002B18A7">
        <w:rPr>
          <w:rStyle w:val="Siln"/>
          <w:b w:val="false"/>
          <w:highlight w:val="yellow"/>
        </w:rPr>
        <w:t>[DOPLNÍ DODAVATEL]</w:t>
      </w:r>
      <w:r w:rsidRPr="0005457C">
        <w:rPr>
          <w:rStyle w:val="Siln"/>
          <w:b w:val="false"/>
        </w:rPr>
        <w:t xml:space="preserve">, Kč bez DPH (slovy: </w:t>
      </w:r>
      <w:r w:rsidRPr="0005457C" w:rsidR="002B18A7">
        <w:rPr>
          <w:rStyle w:val="Siln"/>
          <w:b w:val="false"/>
          <w:highlight w:val="yellow"/>
        </w:rPr>
        <w:t>[DOPLNÍ DODAVATEL]</w:t>
      </w:r>
      <w:r w:rsidRPr="0005457C">
        <w:rPr>
          <w:rStyle w:val="Siln"/>
          <w:b w:val="false"/>
        </w:rPr>
        <w:t xml:space="preserve"> korun českých). DPH ve výši </w:t>
      </w:r>
      <w:r w:rsidRPr="0005457C" w:rsidR="002B18A7">
        <w:rPr>
          <w:rStyle w:val="Siln"/>
          <w:b w:val="false"/>
          <w:highlight w:val="yellow"/>
        </w:rPr>
        <w:t>[DOPLNÍ DODAVATEL]</w:t>
      </w:r>
      <w:r w:rsidRPr="0005457C">
        <w:rPr>
          <w:rStyle w:val="Siln"/>
          <w:b w:val="false"/>
        </w:rPr>
        <w:t xml:space="preserve"> % činí </w:t>
      </w:r>
      <w:r w:rsidRPr="0005457C" w:rsidR="002B18A7">
        <w:rPr>
          <w:rStyle w:val="Siln"/>
          <w:b w:val="false"/>
          <w:highlight w:val="yellow"/>
        </w:rPr>
        <w:t>[DOPLNÍ DODAVATEL]</w:t>
      </w:r>
      <w:r w:rsidRPr="0005457C">
        <w:rPr>
          <w:rStyle w:val="Siln"/>
          <w:b w:val="false"/>
        </w:rPr>
        <w:t xml:space="preserve"> Kč slovy: </w:t>
      </w:r>
      <w:r w:rsidRPr="0005457C" w:rsidR="002B18A7">
        <w:rPr>
          <w:rStyle w:val="Siln"/>
          <w:b w:val="false"/>
          <w:highlight w:val="yellow"/>
        </w:rPr>
        <w:t>[DOPLNÍ DODAVATEL]</w:t>
      </w:r>
      <w:r w:rsidRPr="0005457C">
        <w:rPr>
          <w:rStyle w:val="Siln"/>
          <w:b w:val="false"/>
        </w:rPr>
        <w:t xml:space="preserve"> korun českých). Cena díla celkem včetně DPH činí </w:t>
      </w:r>
      <w:r w:rsidRPr="0005457C" w:rsidR="002B18A7">
        <w:rPr>
          <w:rStyle w:val="Siln"/>
          <w:b w:val="false"/>
          <w:highlight w:val="yellow"/>
        </w:rPr>
        <w:t xml:space="preserve">[DOPLNÍ DODAVATEL] </w:t>
      </w:r>
      <w:r w:rsidRPr="0005457C">
        <w:rPr>
          <w:rStyle w:val="Siln"/>
          <w:b w:val="false"/>
        </w:rPr>
        <w:t xml:space="preserve">Kč (slovy: </w:t>
      </w:r>
      <w:r w:rsidRPr="0005457C" w:rsidR="002B18A7">
        <w:rPr>
          <w:rStyle w:val="Siln"/>
          <w:b w:val="false"/>
          <w:highlight w:val="yellow"/>
        </w:rPr>
        <w:t>[DOPLNÍ DODAVATEL]</w:t>
      </w:r>
      <w:r w:rsidRPr="0005457C">
        <w:rPr>
          <w:rStyle w:val="Siln"/>
          <w:b w:val="false"/>
        </w:rPr>
        <w:t xml:space="preserve"> korun českých).</w:t>
      </w:r>
      <w:bookmarkEnd w:id="22"/>
    </w:p>
    <w:p w:rsidR="002B18A7" w:rsidP="00B16859" w:rsidRDefault="00AA7D91" w14:paraId="30C43B42" w14:textId="560C2833">
      <w:pPr>
        <w:pStyle w:val="Nzev"/>
        <w:keepNext w:val="false"/>
        <w:numPr>
          <w:ilvl w:val="1"/>
          <w:numId w:val="6"/>
        </w:numPr>
        <w:ind w:left="567" w:hanging="567"/>
        <w:jc w:val="both"/>
        <w:rPr>
          <w:b w:val="false"/>
        </w:rPr>
      </w:pPr>
      <w:r w:rsidRPr="002B18A7">
        <w:rPr>
          <w:b w:val="false"/>
        </w:rPr>
        <w:t xml:space="preserve">Takto ujednaná celková cena díla je cenou fixní, konečnou a závaznou za provedení díla. Rovněž jednotkové ceny uvedené v rozpisu, který </w:t>
      </w:r>
      <w:proofErr w:type="gramStart"/>
      <w:r w:rsidRPr="002B18A7">
        <w:rPr>
          <w:b w:val="false"/>
        </w:rPr>
        <w:t>tvoří</w:t>
      </w:r>
      <w:proofErr w:type="gramEnd"/>
      <w:r w:rsidRPr="002B18A7">
        <w:rPr>
          <w:b w:val="false"/>
        </w:rPr>
        <w:t xml:space="preserve"> přílohu číslo 2 této smlouvy, ze kterých se celková cena skládá, jsou cenami fixními, konečnými a závaznými.</w:t>
      </w:r>
      <w:r w:rsidRPr="002B18A7" w:rsidDel="00D64AF4" w:rsidR="00D64AF4">
        <w:rPr>
          <w:b w:val="false"/>
        </w:rPr>
        <w:t xml:space="preserve"> </w:t>
      </w:r>
    </w:p>
    <w:p w:rsidR="002B18A7" w:rsidP="00B16859" w:rsidRDefault="00AA7D91" w14:paraId="0868EDFD" w14:textId="2E96FA1E">
      <w:pPr>
        <w:pStyle w:val="Nzev"/>
        <w:keepNext w:val="false"/>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B16859" w:rsidRDefault="00AA7D91" w14:paraId="6CDE4D97" w14:textId="1A4FD757">
      <w:pPr>
        <w:pStyle w:val="Nzev"/>
        <w:keepNext w:val="false"/>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B16859" w:rsidRDefault="00AA7D91" w14:paraId="275384B4" w14:textId="703986E0">
      <w:pPr>
        <w:pStyle w:val="Nzev"/>
        <w:keepNext w:val="false"/>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B16859" w:rsidRDefault="00AA7D91" w14:paraId="4A16C821" w14:textId="51232A0D">
      <w:pPr>
        <w:pStyle w:val="Nzev"/>
        <w:keepNext w:val="false"/>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B16859" w:rsidRDefault="00AA7D91" w14:paraId="4A1F7FE3" w14:textId="14232565">
      <w:pPr>
        <w:pStyle w:val="Nzev"/>
        <w:keepNext w:val="false"/>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w:t>
      </w:r>
      <w:r w:rsidRPr="002B18A7">
        <w:rPr>
          <w:b w:val="false"/>
        </w:rPr>
        <w:lastRenderedPageBreak/>
        <w:t xml:space="preserve">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B16859" w:rsidRDefault="00984A65" w14:paraId="51CCDAD1" w14:textId="16D4C521">
      <w:pPr>
        <w:pStyle w:val="Nzev"/>
        <w:keepNext w:val="false"/>
        <w:numPr>
          <w:ilvl w:val="1"/>
          <w:numId w:val="6"/>
        </w:numPr>
        <w:ind w:left="567" w:hanging="567"/>
        <w:jc w:val="both"/>
        <w:rPr>
          <w:b w:val="false"/>
        </w:rPr>
      </w:pPr>
      <w:r>
        <w:rPr>
          <w:b w:val="false"/>
        </w:rPr>
        <w:t>F</w:t>
      </w:r>
      <w:r w:rsidRPr="002B18A7" w:rsidR="00AA7D91">
        <w:rPr>
          <w:b w:val="false"/>
        </w:rPr>
        <w:t>akturu</w:t>
      </w:r>
      <w:r>
        <w:rPr>
          <w:b w:val="false"/>
        </w:rPr>
        <w:t xml:space="preserve"> za dodávku díla </w:t>
      </w:r>
      <w:r w:rsidRPr="002B18A7" w:rsidR="00AA7D91">
        <w:rPr>
          <w:b w:val="false"/>
        </w:rPr>
        <w:t xml:space="preserve">je </w:t>
      </w:r>
      <w:r w:rsidR="005811AF">
        <w:rPr>
          <w:b w:val="false"/>
        </w:rPr>
        <w:t>Zhotovitel</w:t>
      </w:r>
      <w:r w:rsidRPr="002B18A7" w:rsidR="00AA7D91">
        <w:rPr>
          <w:b w:val="false"/>
        </w:rPr>
        <w:t xml:space="preserve"> oprávněn vystavit až po řádném protokolárním převzetí </w:t>
      </w:r>
      <w:r w:rsidR="00F04C3F">
        <w:rPr>
          <w:b w:val="false"/>
        </w:rPr>
        <w:t xml:space="preserve">kompletního </w:t>
      </w:r>
      <w:r w:rsidRPr="002B18A7" w:rsidR="00AA7D91">
        <w:rPr>
          <w:b w:val="false"/>
        </w:rPr>
        <w:t xml:space="preserve">díla </w:t>
      </w:r>
      <w:r w:rsidR="003312A8">
        <w:rPr>
          <w:b w:val="false"/>
        </w:rPr>
        <w:t>Objednatel</w:t>
      </w:r>
      <w:r w:rsidRPr="002B18A7" w:rsidR="00AA7D91">
        <w:rPr>
          <w:b w:val="false"/>
        </w:rPr>
        <w:t>em</w:t>
      </w:r>
      <w:r w:rsidR="00F04C3F">
        <w:rPr>
          <w:b w:val="false"/>
        </w:rPr>
        <w:t xml:space="preserve"> (milník „Finální akceptace </w:t>
      </w:r>
      <w:r w:rsidR="00F07769">
        <w:rPr>
          <w:b w:val="false"/>
        </w:rPr>
        <w:t>ARZ</w:t>
      </w:r>
      <w:r w:rsidR="00F04C3F">
        <w:rPr>
          <w:b w:val="false"/>
        </w:rPr>
        <w:t>“)</w:t>
      </w:r>
      <w:r w:rsidRPr="002B18A7" w:rsidR="00AA7D91">
        <w:rPr>
          <w:b w:val="false"/>
        </w:rPr>
        <w:t xml:space="preserve">, tak jak jsou dohodnuty podmínky pro předání díla v článku </w:t>
      </w:r>
      <w:r w:rsidRPr="002B18A7" w:rsidR="002B18A7">
        <w:rPr>
          <w:b w:val="false"/>
        </w:rPr>
        <w:fldChar w:fldCharType="begin"/>
      </w:r>
      <w:r w:rsidRPr="002B18A7" w:rsidR="002B18A7">
        <w:rPr>
          <w:b w:val="false"/>
        </w:rPr>
        <w:instrText xml:space="preserve"> REF _Ref513665002 \r \h  \* MERGEFORMAT </w:instrText>
      </w:r>
      <w:r w:rsidRPr="002B18A7" w:rsidR="002B18A7">
        <w:rPr>
          <w:b w:val="false"/>
        </w:rPr>
      </w:r>
      <w:r w:rsidRPr="002B18A7" w:rsidR="002B18A7">
        <w:rPr>
          <w:b w:val="false"/>
        </w:rPr>
        <w:fldChar w:fldCharType="separate"/>
      </w:r>
      <w:r w:rsidRPr="002B18A7" w:rsidR="002B18A7">
        <w:rPr>
          <w:b w:val="false"/>
        </w:rPr>
        <w:t>4</w:t>
      </w:r>
      <w:r w:rsidRPr="002B18A7" w:rsidR="002B18A7">
        <w:rPr>
          <w:b w:val="false"/>
        </w:rPr>
        <w:fldChar w:fldCharType="end"/>
      </w:r>
      <w:r w:rsidRPr="002B18A7" w:rsidR="002B18A7">
        <w:rPr>
          <w:b w:val="false"/>
        </w:rPr>
        <w:t xml:space="preserve"> – </w:t>
      </w:r>
      <w:r w:rsidRPr="002B18A7" w:rsidR="002B18A7">
        <w:rPr>
          <w:b w:val="false"/>
        </w:rPr>
        <w:fldChar w:fldCharType="begin"/>
      </w:r>
      <w:r w:rsidRPr="002B18A7" w:rsidR="002B18A7">
        <w:rPr>
          <w:b w:val="false"/>
        </w:rPr>
        <w:instrText xml:space="preserve"> REF _Ref513665002 \h  \* MERGEFORMAT </w:instrText>
      </w:r>
      <w:r w:rsidRPr="002B18A7" w:rsidR="002B18A7">
        <w:rPr>
          <w:b w:val="false"/>
        </w:rPr>
      </w:r>
      <w:r w:rsidRPr="002B18A7" w:rsidR="002B18A7">
        <w:rPr>
          <w:b w:val="false"/>
        </w:rPr>
        <w:fldChar w:fldCharType="separate"/>
      </w:r>
      <w:r w:rsidRPr="002B18A7" w:rsidR="002B18A7">
        <w:rPr>
          <w:rStyle w:val="Siln"/>
          <w:b w:val="false"/>
        </w:rPr>
        <w:t>Provedení a předání díla</w:t>
      </w:r>
      <w:r w:rsidRPr="002B18A7" w:rsidR="002B18A7">
        <w:rPr>
          <w:b w:val="false"/>
        </w:rPr>
        <w:fldChar w:fldCharType="end"/>
      </w:r>
      <w:r w:rsidR="002B18A7">
        <w:rPr>
          <w:b w:val="false"/>
        </w:rPr>
        <w:t xml:space="preserve"> </w:t>
      </w:r>
      <w:r w:rsidRPr="002B18A7" w:rsidR="00AA7D91">
        <w:rPr>
          <w:b w:val="false"/>
        </w:rPr>
        <w:t xml:space="preserve">této smlouvy. Splatnost faktury se sjednává na </w:t>
      </w:r>
      <w:r w:rsidR="00750C0C">
        <w:rPr>
          <w:b w:val="false"/>
        </w:rPr>
        <w:t xml:space="preserve">30 </w:t>
      </w:r>
      <w:r w:rsidRPr="002B18A7" w:rsidR="00AA7D91">
        <w:rPr>
          <w:b w:val="false"/>
        </w:rPr>
        <w:t xml:space="preserve">dnů ode dne </w:t>
      </w:r>
      <w:r w:rsidR="00A642A8">
        <w:rPr>
          <w:b w:val="false"/>
        </w:rPr>
        <w:t xml:space="preserve">vystavení </w:t>
      </w:r>
      <w:r w:rsidRPr="002B18A7" w:rsidR="00AA7D91">
        <w:rPr>
          <w:b w:val="false"/>
        </w:rPr>
        <w:t xml:space="preserve">faktury. Za den splnění povinnosti zaplatit cenu je považován den odepsání příslušné částky z účtu </w:t>
      </w:r>
      <w:r w:rsidR="003312A8">
        <w:rPr>
          <w:b w:val="false"/>
        </w:rPr>
        <w:t>Objednatel</w:t>
      </w:r>
      <w:r w:rsidRPr="002B18A7" w:rsidR="00AA7D91">
        <w:rPr>
          <w:b w:val="false"/>
        </w:rPr>
        <w:t>e</w:t>
      </w:r>
      <w:r w:rsidR="00A8683B">
        <w:rPr>
          <w:b w:val="false"/>
        </w:rPr>
        <w:t>.</w:t>
      </w:r>
      <w:r w:rsidR="00971552">
        <w:rPr>
          <w:b w:val="false"/>
        </w:rPr>
        <w:t xml:space="preserve"> Zhotovitel je povinen fakturu na cenu díla vystavit a doručit Objednateli nejpozději do jednoho (1) týdne po předání a převzetí díla jako celku.</w:t>
      </w:r>
    </w:p>
    <w:p w:rsidRPr="002B18A7" w:rsidR="00AA7D91" w:rsidP="00B16859"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B16859"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D62299" w:rsidP="00B16859" w:rsidRDefault="005811AF" w14:paraId="7233366A" w14:textId="77777777">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D62299" w:rsidP="00B16859" w:rsidRDefault="00D62299" w14:paraId="1F9A583F" w14:textId="53496808">
      <w:pPr>
        <w:pStyle w:val="Nzev"/>
        <w:keepNext w:val="false"/>
        <w:numPr>
          <w:ilvl w:val="1"/>
          <w:numId w:val="6"/>
        </w:numPr>
        <w:ind w:left="567" w:hanging="567"/>
        <w:jc w:val="both"/>
        <w:rPr>
          <w:b w:val="false"/>
        </w:rPr>
      </w:pPr>
      <w:r w:rsidRPr="00D62299">
        <w:rPr>
          <w:b w:val="false"/>
        </w:rPr>
        <w:t xml:space="preserve">Cena za služby Provozní podpory vymezené v čl. </w:t>
      </w:r>
      <w:r w:rsidRPr="00D62299">
        <w:rPr>
          <w:b w:val="false"/>
        </w:rPr>
        <w:fldChar w:fldCharType="begin"/>
      </w:r>
      <w:r w:rsidRPr="00D62299">
        <w:rPr>
          <w:b w:val="false"/>
        </w:rPr>
        <w:instrText xml:space="preserve"> REF _Hlk510989249 \r \h </w:instrText>
      </w:r>
      <w:r w:rsidRPr="00D62299">
        <w:rPr>
          <w:b w:val="false"/>
        </w:rPr>
      </w:r>
      <w:r w:rsidRPr="00D62299">
        <w:rPr>
          <w:b w:val="false"/>
        </w:rPr>
        <w:fldChar w:fldCharType="separate"/>
      </w:r>
      <w:r>
        <w:rPr>
          <w:b w:val="false"/>
        </w:rPr>
        <w:t>2.3</w:t>
      </w:r>
      <w:r w:rsidRPr="00D62299">
        <w:rPr>
          <w:b w:val="false"/>
        </w:rPr>
        <w:fldChar w:fldCharType="end"/>
      </w:r>
      <w:r w:rsidRPr="00D62299">
        <w:rPr>
          <w:b w:val="false"/>
        </w:rPr>
        <w:t xml:space="preserve"> je stanovena na základě nabídkové ceny Zhotovitele ze dne </w:t>
      </w:r>
      <w:r w:rsidRPr="00D62299">
        <w:rPr>
          <w:b w:val="false"/>
          <w:highlight w:val="cyan"/>
        </w:rPr>
        <w:t>[bude doplněno před podpisem smlouvy]</w:t>
      </w:r>
      <w:r w:rsidRPr="00D62299">
        <w:rPr>
          <w:b w:val="false"/>
          <w:i/>
        </w:rPr>
        <w:t xml:space="preserve">, </w:t>
      </w:r>
      <w:r w:rsidRPr="00D62299">
        <w:rPr>
          <w:b w:val="false"/>
        </w:rPr>
        <w:t xml:space="preserve">kalkulované v rámci </w:t>
      </w:r>
      <w:r>
        <w:rPr>
          <w:b w:val="false"/>
        </w:rPr>
        <w:t xml:space="preserve">veřejné zakázky </w:t>
      </w:r>
      <w:r w:rsidRPr="00D62299">
        <w:rPr>
          <w:b w:val="false"/>
        </w:rPr>
        <w:t xml:space="preserve">na předmět plnění dle této smlouvy a její podrobný rozpis </w:t>
      </w:r>
      <w:proofErr w:type="gramStart"/>
      <w:r w:rsidRPr="00D62299">
        <w:rPr>
          <w:b w:val="false"/>
        </w:rPr>
        <w:t>tvoří</w:t>
      </w:r>
      <w:proofErr w:type="gramEnd"/>
      <w:r w:rsidRPr="00D62299">
        <w:rPr>
          <w:b w:val="false"/>
        </w:rPr>
        <w:t xml:space="preserve"> přílohu č. 2, která je nedílnou součástí této smlouvy.</w:t>
      </w:r>
    </w:p>
    <w:p w:rsidRPr="00D62299" w:rsidR="00D62299" w:rsidP="00B16859" w:rsidRDefault="00D62299" w14:paraId="4F3753EB" w14:textId="17C17947">
      <w:pPr>
        <w:pStyle w:val="Nzev"/>
        <w:keepNext w:val="false"/>
        <w:numPr>
          <w:ilvl w:val="1"/>
          <w:numId w:val="6"/>
        </w:numPr>
        <w:ind w:left="567" w:hanging="567"/>
        <w:jc w:val="both"/>
        <w:rPr>
          <w:b w:val="false"/>
        </w:rPr>
      </w:pPr>
      <w:r w:rsidRPr="00D62299">
        <w:rPr>
          <w:b w:val="false"/>
        </w:rPr>
        <w:t xml:space="preserve">Cena za služby Provozní podpory na období </w:t>
      </w:r>
      <w:r>
        <w:rPr>
          <w:b w:val="false"/>
        </w:rPr>
        <w:t>12</w:t>
      </w:r>
      <w:r w:rsidRPr="00D62299">
        <w:rPr>
          <w:b w:val="false"/>
        </w:rPr>
        <w:t xml:space="preserve"> kalendářních měsíců činí částku ve výši </w:t>
      </w:r>
      <w:r w:rsidRPr="00D62299">
        <w:rPr>
          <w:rStyle w:val="Siln"/>
          <w:b w:val="false"/>
          <w:highlight w:val="yellow"/>
        </w:rPr>
        <w:t>[DOPLNÍ DODAVATEL]</w:t>
      </w:r>
      <w:r w:rsidRPr="00D62299">
        <w:rPr>
          <w:b w:val="false"/>
        </w:rPr>
        <w:t xml:space="preserve">, Kč bez DPH (slovy: </w:t>
      </w:r>
      <w:r w:rsidRPr="00D62299">
        <w:rPr>
          <w:rStyle w:val="Siln"/>
          <w:b w:val="false"/>
          <w:highlight w:val="yellow"/>
        </w:rPr>
        <w:t>[DOPLNÍ DODAVATEL]</w:t>
      </w:r>
      <w:r w:rsidRPr="00D62299">
        <w:rPr>
          <w:b w:val="false"/>
        </w:rPr>
        <w:t xml:space="preserve"> korun českých). DPH ve výši </w:t>
      </w:r>
      <w:r w:rsidRPr="00D62299">
        <w:rPr>
          <w:rStyle w:val="Siln"/>
          <w:b w:val="false"/>
          <w:highlight w:val="yellow"/>
        </w:rPr>
        <w:t>[DOPLNÍ DODAVATEL]</w:t>
      </w:r>
      <w:r w:rsidRPr="00D62299">
        <w:rPr>
          <w:b w:val="false"/>
        </w:rPr>
        <w:t xml:space="preserve"> % činí </w:t>
      </w:r>
      <w:r w:rsidRPr="00D62299">
        <w:rPr>
          <w:rStyle w:val="Siln"/>
          <w:b w:val="false"/>
          <w:highlight w:val="yellow"/>
        </w:rPr>
        <w:t>[DOPLNÍ DODAVATEL]</w:t>
      </w:r>
      <w:r w:rsidRPr="00D62299">
        <w:rPr>
          <w:b w:val="false"/>
        </w:rPr>
        <w:t xml:space="preserve"> Kč slovy: </w:t>
      </w:r>
      <w:r w:rsidRPr="00D62299">
        <w:rPr>
          <w:rStyle w:val="Siln"/>
          <w:b w:val="false"/>
          <w:highlight w:val="yellow"/>
        </w:rPr>
        <w:t>[DOPLNÍ DODAVATEL]</w:t>
      </w:r>
      <w:r w:rsidRPr="00D62299">
        <w:rPr>
          <w:b w:val="false"/>
        </w:rPr>
        <w:t xml:space="preserve"> korun českých). Takto ujednaná cena za služby Provozní podpory je cenou fixní, konečnou a závaznou.</w:t>
      </w:r>
      <w:r w:rsidRPr="00D62299">
        <w:rPr>
          <w:b w:val="false"/>
          <w:bCs/>
        </w:rPr>
        <w:t xml:space="preserve"> </w:t>
      </w:r>
      <w:r w:rsidRPr="00D62299">
        <w:rPr>
          <w:rFonts w:eastAsia="Calibri"/>
          <w:b w:val="false"/>
          <w:bCs/>
          <w:lang w:eastAsia="en-GB"/>
        </w:rPr>
        <w:t xml:space="preserve">V případě, že Provozní podpora nebude poskytována po celou dobu kalendářního měsíce, </w:t>
      </w:r>
      <w:proofErr w:type="gramStart"/>
      <w:r w:rsidRPr="00D62299">
        <w:rPr>
          <w:rFonts w:eastAsia="Calibri"/>
          <w:b w:val="false"/>
          <w:bCs/>
          <w:lang w:eastAsia="en-GB"/>
        </w:rPr>
        <w:t>sníží</w:t>
      </w:r>
      <w:proofErr w:type="gramEnd"/>
      <w:r w:rsidRPr="00D62299">
        <w:rPr>
          <w:rFonts w:eastAsia="Calibri"/>
          <w:b w:val="false"/>
          <w:bCs/>
          <w:lang w:eastAsia="en-GB"/>
        </w:rPr>
        <w:t xml:space="preserve"> se fakturovaná částka poměrným způsobem s ohledem na dobu, po kterou byla Provozní podpora skutečně poskytována.</w:t>
      </w:r>
    </w:p>
    <w:p w:rsidR="00D62299" w:rsidP="00B16859" w:rsidRDefault="00D62299" w14:paraId="7FF811E5" w14:textId="01B3B309">
      <w:pPr>
        <w:ind w:left="567"/>
        <w:rPr>
          <w:bCs/>
        </w:rPr>
      </w:pPr>
      <w:r w:rsidRPr="00A642A8">
        <w:t xml:space="preserve">Cena je splatná na základě faktury vystavené </w:t>
      </w:r>
      <w:r>
        <w:t>Zhotovitel</w:t>
      </w:r>
      <w:r w:rsidRPr="00A642A8">
        <w:t xml:space="preserve">em. Splatnost ceny je sjednána na </w:t>
      </w:r>
      <w:r>
        <w:t xml:space="preserve">30 </w:t>
      </w:r>
      <w:r w:rsidRPr="00A642A8">
        <w:t>dnů ode dne vystavení faktury.</w:t>
      </w:r>
      <w:r>
        <w:t xml:space="preserve"> </w:t>
      </w:r>
      <w:r w:rsidRPr="002B18A7">
        <w:t xml:space="preserve">Cena za služby Provozní podpory bude </w:t>
      </w:r>
      <w:r>
        <w:t>Objednatel</w:t>
      </w:r>
      <w:r w:rsidRPr="002B18A7">
        <w:t xml:space="preserve">em hrazena </w:t>
      </w:r>
      <w:r>
        <w:t>měsíčně zpětně</w:t>
      </w:r>
      <w:r w:rsidRPr="002B18A7">
        <w:t>.</w:t>
      </w:r>
      <w:r w:rsidRPr="00026775">
        <w:t xml:space="preserve"> </w:t>
      </w:r>
      <w:r>
        <w:t>N</w:t>
      </w:r>
      <w:r w:rsidRPr="00026775">
        <w:rPr>
          <w:bCs/>
        </w:rPr>
        <w:t xml:space="preserve">a cenu Provozní podpory </w:t>
      </w:r>
      <w:r>
        <w:rPr>
          <w:bCs/>
        </w:rPr>
        <w:t xml:space="preserve">se </w:t>
      </w:r>
      <w:r w:rsidRPr="00026775">
        <w:rPr>
          <w:bCs/>
        </w:rPr>
        <w:t>přiměřené použijí ujednání o platebních podmínkách ceny za dílo.</w:t>
      </w:r>
    </w:p>
    <w:p w:rsidRPr="00D62299" w:rsidR="004C6EEA" w:rsidP="00B16859" w:rsidRDefault="004C6EEA" w14:paraId="65E804E8" w14:textId="77777777">
      <w:pPr>
        <w:ind w:left="567"/>
      </w:pPr>
    </w:p>
    <w:p w:rsidRPr="00A6285C" w:rsidR="005E41FF" w:rsidP="00B16859" w:rsidRDefault="005E41FF" w14:paraId="7933AD67" w14:textId="77777777">
      <w:pPr>
        <w:pStyle w:val="Smlouva1"/>
        <w:keepNext w:val="false"/>
        <w:widowControl w:val="false"/>
        <w:numPr>
          <w:ilvl w:val="0"/>
          <w:numId w:val="6"/>
        </w:numPr>
        <w:ind w:left="0"/>
        <w:jc w:val="center"/>
        <w:rPr>
          <w:rFonts w:ascii="Arial" w:hAnsi="Arial" w:cs="Arial"/>
          <w:sz w:val="20"/>
          <w:szCs w:val="20"/>
        </w:rPr>
      </w:pPr>
      <w:r w:rsidRPr="00A6285C">
        <w:rPr>
          <w:rFonts w:ascii="Arial" w:hAnsi="Arial" w:cs="Arial"/>
          <w:sz w:val="20"/>
          <w:szCs w:val="20"/>
        </w:rPr>
        <w:t>Práva a povinnosti stran</w:t>
      </w:r>
    </w:p>
    <w:p w:rsidRPr="00037729" w:rsidR="005E41FF" w:rsidP="00B16859" w:rsidRDefault="005811AF" w14:paraId="4E904D44" w14:textId="2108FCDD">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j</w:t>
      </w:r>
      <w:r w:rsidR="00436675">
        <w:rPr>
          <w:b w:val="false"/>
        </w:rPr>
        <w:t>sou</w:t>
      </w:r>
      <w:r w:rsidRPr="00037729" w:rsidR="005E41FF">
        <w:rPr>
          <w:b w:val="false"/>
        </w:rPr>
        <w:t xml:space="preserve"> 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005E41FF" w:rsidP="00B16859" w:rsidRDefault="005811AF" w14:paraId="10F1057E" w14:textId="25447D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Pr="00B16859" w:rsidR="00B16859" w:rsidP="00B16859" w:rsidRDefault="00B16859" w14:paraId="38893CA2" w14:textId="77777777">
      <w:pPr>
        <w:pStyle w:val="Nzev"/>
        <w:keepNext w:val="false"/>
        <w:numPr>
          <w:ilvl w:val="1"/>
          <w:numId w:val="6"/>
        </w:numPr>
        <w:ind w:left="567" w:hanging="567"/>
        <w:jc w:val="both"/>
        <w:rPr>
          <w:b w:val="false"/>
        </w:rPr>
      </w:pPr>
      <w:bookmarkStart w:name="_Ref99439018" w:id="23"/>
      <w:r w:rsidRPr="00B16859">
        <w:rPr>
          <w:b w:val="false"/>
        </w:rPr>
        <w:t>Zhotovitel je povinen využívat po celou dobu provádění díla realizační tým uvedený v nabídce Zhotovitele. V případě změny realizačního týmu může být jeho člen nahrazen pouze osobou s minimálně shodnou kvalifikací. A dále musí být tato změna předem odsouhlasena Objednatelem.</w:t>
      </w:r>
      <w:bookmarkEnd w:id="23"/>
    </w:p>
    <w:p w:rsidRPr="00037729" w:rsidR="005E41FF" w:rsidP="00B16859" w:rsidRDefault="003312A8" w14:paraId="2189B52C" w14:textId="74D76110">
      <w:pPr>
        <w:pStyle w:val="Nzev"/>
        <w:keepNext w:val="false"/>
        <w:numPr>
          <w:ilvl w:val="1"/>
          <w:numId w:val="6"/>
        </w:numPr>
        <w:ind w:left="567" w:hanging="567"/>
        <w:jc w:val="both"/>
        <w:rPr>
          <w:b w:val="false"/>
        </w:rPr>
      </w:pPr>
      <w:r>
        <w:rPr>
          <w:b w:val="false"/>
        </w:rPr>
        <w:lastRenderedPageBreak/>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B16859"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B16859"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B16859"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B16859"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B16859"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B16859" w:rsidRDefault="005E41FF" w14:paraId="7A5D9D95" w14:textId="1CE73D3A">
      <w:pPr>
        <w:ind w:left="567"/>
      </w:pPr>
      <w:r w:rsidRPr="00037729">
        <w:t xml:space="preserve">Jméno a příjmení: </w:t>
      </w:r>
      <w:r w:rsidRPr="00037729">
        <w:tab/>
      </w:r>
      <w:r w:rsidRPr="00037729" w:rsidR="00037729">
        <w:rPr>
          <w:rStyle w:val="Siln"/>
          <w:highlight w:val="yellow"/>
        </w:rPr>
        <w:t>[DOPLNÍ DODAVATEL]</w:t>
      </w:r>
    </w:p>
    <w:p w:rsidRPr="00D745B0" w:rsidR="005E41FF" w:rsidP="00B16859" w:rsidRDefault="005E41FF" w14:paraId="74735BE8" w14:textId="60C3E34C">
      <w:pPr>
        <w:ind w:left="567"/>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B16859" w:rsidRDefault="005E41FF" w14:paraId="0899BA03" w14:textId="44AC4F8E">
      <w:pPr>
        <w:ind w:left="567"/>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B16859"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B16859" w:rsidRDefault="005E41FF" w14:paraId="67C06247" w14:textId="27465596">
      <w:pPr>
        <w:ind w:left="567"/>
      </w:pPr>
      <w:r w:rsidRPr="00D745B0">
        <w:t>Jméno</w:t>
      </w:r>
      <w:r>
        <w:t xml:space="preserve"> a příjmení</w:t>
      </w:r>
      <w:r w:rsidRPr="00D745B0">
        <w:t>:</w:t>
      </w:r>
      <w:r w:rsidRPr="00037729">
        <w:tab/>
      </w:r>
      <w:r w:rsidRPr="00897D09" w:rsidR="00037729">
        <w:rPr>
          <w:highlight w:val="magenta"/>
        </w:rPr>
        <w:t>[bude doplněno před podpisem smlouvy]</w:t>
      </w:r>
    </w:p>
    <w:p w:rsidRPr="00D745B0" w:rsidR="005E41FF" w:rsidP="00B16859" w:rsidRDefault="005E41FF" w14:paraId="5A8721F9" w14:textId="036FFB0E">
      <w:pPr>
        <w:ind w:left="567"/>
      </w:pPr>
      <w:r w:rsidRPr="00D745B0">
        <w:t>e</w:t>
      </w:r>
      <w:r>
        <w:t>-</w:t>
      </w:r>
      <w:r w:rsidRPr="00D745B0">
        <w:t>mail:</w:t>
      </w:r>
      <w:r w:rsidRPr="00037729">
        <w:tab/>
      </w:r>
      <w:r w:rsidRPr="00037729">
        <w:tab/>
      </w:r>
      <w:r w:rsidRPr="00897D09" w:rsidR="00897D09">
        <w:rPr>
          <w:highlight w:val="magenta"/>
        </w:rPr>
        <w:t>[bude doplněno před podpisem smlouvy]</w:t>
      </w:r>
    </w:p>
    <w:p w:rsidRPr="00D745B0" w:rsidR="005E41FF" w:rsidP="00B16859" w:rsidRDefault="005E41FF" w14:paraId="0D2F21AE" w14:textId="45563CE0">
      <w:pPr>
        <w:ind w:left="567"/>
      </w:pPr>
      <w:r w:rsidRPr="00D745B0">
        <w:t xml:space="preserve">tel.: </w:t>
      </w:r>
      <w:r w:rsidRPr="00037729">
        <w:tab/>
      </w:r>
      <w:r w:rsidRPr="00037729">
        <w:tab/>
      </w:r>
      <w:r w:rsidR="00037729">
        <w:tab/>
      </w:r>
      <w:r w:rsidRPr="00897D09" w:rsidR="00897D09">
        <w:rPr>
          <w:highlight w:val="magenta"/>
        </w:rPr>
        <w:t>[bude doplněno před podpisem smlouvy]</w:t>
      </w:r>
    </w:p>
    <w:p w:rsidRPr="00037729" w:rsidR="005E41FF" w:rsidP="00B16859" w:rsidRDefault="005E41FF" w14:paraId="642BC9FB" w14:textId="5B9B2010">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w:t>
      </w:r>
    </w:p>
    <w:p w:rsidRPr="00037729" w:rsidR="005E41FF" w:rsidP="00B16859" w:rsidRDefault="005811AF" w14:paraId="7EF07DBE" w14:textId="30FD98FA">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minimálně </w:t>
      </w:r>
      <w:r w:rsidR="008207D9">
        <w:rPr>
          <w:b w:val="false"/>
        </w:rPr>
        <w:t>2</w:t>
      </w:r>
      <w:r w:rsidRPr="003C4BD5" w:rsidR="005E41FF">
        <w:rPr>
          <w:b w:val="false"/>
        </w:rPr>
        <w:t>00</w:t>
      </w:r>
      <w:r w:rsidR="00421BB1">
        <w:rPr>
          <w:b w:val="false"/>
        </w:rPr>
        <w:t xml:space="preserve"> </w:t>
      </w:r>
      <w:r w:rsidRPr="003C4BD5" w:rsidR="005E41FF">
        <w:rPr>
          <w:b w:val="false"/>
        </w:rPr>
        <w:t>000,- Kč z jedné pojistné</w:t>
      </w:r>
      <w:r w:rsidRPr="00037729" w:rsidR="005E41FF">
        <w:rPr>
          <w:b w:val="false"/>
        </w:rPr>
        <w:t xml:space="preserve"> události ročně. </w:t>
      </w:r>
      <w:r>
        <w:rPr>
          <w:b w:val="false"/>
        </w:rPr>
        <w:t>Zhotovitel</w:t>
      </w:r>
      <w:r w:rsidRPr="00037729" w:rsidR="005E41FF">
        <w:rPr>
          <w:b w:val="false"/>
        </w:rPr>
        <w:t xml:space="preserve"> se zavazuje na žádost </w:t>
      </w:r>
      <w:r w:rsidR="003312A8">
        <w:rPr>
          <w:b w:val="false"/>
        </w:rPr>
        <w:t>Objednatel</w:t>
      </w:r>
      <w:r w:rsidRPr="00037729" w:rsidR="005E41FF">
        <w:rPr>
          <w:b w:val="false"/>
        </w:rPr>
        <w:t>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B16859" w:rsidRDefault="005811AF" w14:paraId="6B14E0E0" w14:textId="710110F8">
      <w:pPr>
        <w:pStyle w:val="Nzev"/>
        <w:keepNext w:val="false"/>
        <w:numPr>
          <w:ilvl w:val="1"/>
          <w:numId w:val="6"/>
        </w:numPr>
        <w:ind w:left="567" w:hanging="567"/>
        <w:jc w:val="both"/>
        <w:rPr>
          <w:b w:val="false"/>
        </w:rPr>
      </w:pPr>
      <w:r>
        <w:rPr>
          <w:b w:val="false"/>
        </w:rPr>
        <w:t>Zhotovitel</w:t>
      </w:r>
      <w:r w:rsidRPr="00037729" w:rsidR="005E41FF">
        <w:rPr>
          <w:b w:val="false"/>
        </w:rPr>
        <w:t xml:space="preserve"> se zavazuje označovat veškeré vydané faktury názvem a číslem projektu uvedeným v Preambuli této smlouvy.</w:t>
      </w:r>
    </w:p>
    <w:p w:rsidR="005E41FF" w:rsidP="00B16859"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B16859"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B16859" w:rsidRDefault="00532555" w14:paraId="5952CF26" w14:textId="2C125BA2">
      <w:pPr>
        <w:pStyle w:val="Odstavecseseznamem"/>
        <w:numPr>
          <w:ilvl w:val="0"/>
          <w:numId w:val="17"/>
        </w:numPr>
        <w:ind w:left="993"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B16859" w:rsidRDefault="00532555" w14:paraId="58E1D3C6" w14:textId="03535523">
      <w:pPr>
        <w:pStyle w:val="Odstavecseseznamem"/>
        <w:numPr>
          <w:ilvl w:val="0"/>
          <w:numId w:val="17"/>
        </w:numPr>
        <w:ind w:left="993" w:hanging="357"/>
      </w:pPr>
      <w:r w:rsidRPr="00EE07DA">
        <w:lastRenderedPageBreak/>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B16859" w:rsidRDefault="00532555" w14:paraId="6A862D24" w14:textId="111131AC">
      <w:pPr>
        <w:pStyle w:val="Odstavecseseznamem"/>
        <w:numPr>
          <w:ilvl w:val="0"/>
          <w:numId w:val="17"/>
        </w:numPr>
        <w:ind w:left="993" w:hanging="357"/>
      </w:pPr>
      <w:r w:rsidRPr="00EE07DA">
        <w:t>Eliminaci dopadu na životní prostředí ve snaze o udržitelný rozvoj.</w:t>
      </w:r>
    </w:p>
    <w:p w:rsidR="004C6EEA" w:rsidP="004C6EEA" w:rsidRDefault="004C6EEA" w14:paraId="5BAB417D" w14:textId="77777777"/>
    <w:p w:rsidRPr="00E425F2" w:rsidR="00AA7D91" w:rsidP="00B16859" w:rsidRDefault="003C0E43" w14:paraId="45FC6FF5" w14:textId="4D3B6898">
      <w:pPr>
        <w:pStyle w:val="Smlouva1"/>
        <w:keepNext w:val="false"/>
        <w:widowControl w:val="false"/>
        <w:numPr>
          <w:ilvl w:val="0"/>
          <w:numId w:val="6"/>
        </w:numPr>
        <w:ind w:left="0"/>
        <w:jc w:val="center"/>
        <w:rPr>
          <w:rFonts w:ascii="Arial" w:hAnsi="Arial" w:cs="Arial"/>
          <w:sz w:val="20"/>
          <w:szCs w:val="20"/>
        </w:rPr>
      </w:pPr>
      <w:r w:rsidRPr="00E425F2">
        <w:rPr>
          <w:rFonts w:ascii="Arial" w:hAnsi="Arial" w:cs="Arial"/>
          <w:sz w:val="20"/>
          <w:szCs w:val="20"/>
        </w:rPr>
        <w:t xml:space="preserve">Práva z vadného plnění a záruka </w:t>
      </w:r>
      <w:r w:rsidRPr="00E425F2" w:rsidR="00AA7D91">
        <w:rPr>
          <w:rFonts w:ascii="Arial" w:hAnsi="Arial" w:cs="Arial"/>
          <w:sz w:val="20"/>
          <w:szCs w:val="20"/>
        </w:rPr>
        <w:t>za jakost</w:t>
      </w:r>
    </w:p>
    <w:p w:rsidR="00EA4E6D" w:rsidP="00B16859" w:rsidRDefault="0022008D" w14:paraId="1F32A725" w14:textId="5DB3CF7D">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B16859" w:rsidRDefault="00971552" w14:paraId="005FD769" w14:textId="465B8A2A">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r w:rsidR="00D62299">
        <w:rPr>
          <w:b w:val="false"/>
        </w:rPr>
        <w:t>, pokud tato smlouva nebo Zhotovitel nestanoví jinak</w:t>
      </w:r>
      <w:r>
        <w:rPr>
          <w:b w:val="false"/>
        </w:rPr>
        <w:t>.</w:t>
      </w:r>
    </w:p>
    <w:p w:rsidRPr="00037729" w:rsidR="00AA7D91" w:rsidP="00B16859"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B16859" w:rsidRDefault="00971552" w14:paraId="20D43F9F" w14:textId="1530F571">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w:t>
      </w:r>
      <w:r w:rsidR="00062E6D">
        <w:rPr>
          <w:b w:val="false"/>
        </w:rPr>
        <w:t xml:space="preserve">do </w:t>
      </w:r>
      <w:r w:rsidR="00405377">
        <w:rPr>
          <w:b w:val="false"/>
        </w:rPr>
        <w:t>2</w:t>
      </w:r>
      <w:r w:rsidR="00062E6D">
        <w:rPr>
          <w:b w:val="false"/>
        </w:rPr>
        <w:t>0 pracovních dnů, pokud nebude smluvními stranami domluvena jiná lhůta</w:t>
      </w:r>
      <w:r>
        <w:rPr>
          <w:b w:val="false"/>
        </w:rPr>
        <w:t>. Objednatel může dle své volby namísto práva na odstranění vady uplatnit také právo na odstoupení od smlouvy nebo právo na přiměřenou slevu z ceny díla.</w:t>
      </w:r>
    </w:p>
    <w:p w:rsidRPr="00037729" w:rsidR="00AA7D91" w:rsidP="00B16859"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B16859" w:rsidRDefault="003312A8" w14:paraId="602859D4" w14:textId="70768F1C">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 xml:space="preserve">esk. </w:t>
      </w:r>
      <w:r w:rsidR="00421BB1">
        <w:rPr>
          <w:b w:val="false"/>
        </w:rPr>
        <w:t>Reklamace bude řešena za podmínek zajištění Provozní podpory.</w:t>
      </w:r>
    </w:p>
    <w:p w:rsidR="005847F1" w:rsidP="00B16859" w:rsidRDefault="005847F1" w14:paraId="3D267D10" w14:textId="16180AFF">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Pr="004C6EEA" w:rsidR="004C6EEA" w:rsidP="004C6EEA" w:rsidRDefault="004C6EEA" w14:paraId="336A9A33" w14:textId="77777777"/>
    <w:p w:rsidRPr="00E425F2" w:rsidR="00AA7D91" w:rsidP="00B16859" w:rsidRDefault="00AA7D91" w14:paraId="398ABDC6" w14:textId="77777777">
      <w:pPr>
        <w:pStyle w:val="Smlouva1"/>
        <w:keepNext w:val="false"/>
        <w:widowControl w:val="false"/>
        <w:numPr>
          <w:ilvl w:val="0"/>
          <w:numId w:val="6"/>
        </w:numPr>
        <w:ind w:left="0"/>
        <w:jc w:val="center"/>
        <w:rPr>
          <w:rFonts w:ascii="Arial" w:hAnsi="Arial" w:cs="Arial"/>
          <w:sz w:val="20"/>
          <w:szCs w:val="20"/>
        </w:rPr>
      </w:pPr>
      <w:r w:rsidRPr="00E425F2">
        <w:rPr>
          <w:rFonts w:ascii="Arial" w:hAnsi="Arial" w:cs="Arial"/>
          <w:sz w:val="20"/>
          <w:szCs w:val="20"/>
        </w:rPr>
        <w:t>Smluvní pokuty</w:t>
      </w:r>
    </w:p>
    <w:p w:rsidR="00AA7D91" w:rsidP="00B16859" w:rsidRDefault="00AA7D91" w14:paraId="1A9F1C0A" w14:textId="39569302">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B825EA">
        <w:rPr>
          <w:b w:val="false"/>
        </w:rPr>
        <w:t>5</w:t>
      </w:r>
      <w:r w:rsidR="008A76F2">
        <w:rPr>
          <w:b w:val="false"/>
        </w:rPr>
        <w:t>.1. této smlouvy bez DPH</w:t>
      </w:r>
      <w:r w:rsidRPr="00A036F6">
        <w:rPr>
          <w:b w:val="false"/>
        </w:rPr>
        <w:t xml:space="preserve"> za každý </w:t>
      </w:r>
      <w:r w:rsidR="008A76F2">
        <w:rPr>
          <w:b w:val="false"/>
        </w:rPr>
        <w:t xml:space="preserve">započatý kalendářní </w:t>
      </w:r>
      <w:r w:rsidRPr="00A036F6">
        <w:rPr>
          <w:b w:val="false"/>
        </w:rPr>
        <w:t>den prodlení.</w:t>
      </w:r>
    </w:p>
    <w:p w:rsidRPr="00FC6A22" w:rsidR="00FC6A22" w:rsidP="00FC6A22" w:rsidRDefault="00FC6A22" w14:paraId="49527E94" w14:textId="477336C5">
      <w:pPr>
        <w:pStyle w:val="Nzev"/>
        <w:keepNext w:val="false"/>
        <w:numPr>
          <w:ilvl w:val="1"/>
          <w:numId w:val="6"/>
        </w:numPr>
        <w:ind w:left="567" w:hanging="567"/>
        <w:jc w:val="both"/>
        <w:rPr>
          <w:b w:val="false"/>
        </w:rPr>
      </w:pPr>
      <w:r>
        <w:rPr>
          <w:b w:val="false"/>
        </w:rPr>
        <w:t xml:space="preserve">V případě porušení povinnosti dle čl. </w:t>
      </w:r>
      <w:r>
        <w:rPr>
          <w:b w:val="false"/>
        </w:rPr>
        <w:fldChar w:fldCharType="begin"/>
      </w:r>
      <w:r>
        <w:rPr>
          <w:b w:val="false"/>
        </w:rPr>
        <w:instrText xml:space="preserve"> REF _Ref99439018 \r \h </w:instrText>
      </w:r>
      <w:r w:rsidR="00A8116A">
        <w:rPr>
          <w:b w:val="false"/>
        </w:rPr>
        <w:instrText xml:space="preserve"> \* MERGEFORMAT </w:instrText>
      </w:r>
      <w:r>
        <w:rPr>
          <w:b w:val="false"/>
        </w:rPr>
      </w:r>
      <w:r>
        <w:rPr>
          <w:b w:val="false"/>
        </w:rPr>
        <w:fldChar w:fldCharType="separate"/>
      </w:r>
      <w:r>
        <w:rPr>
          <w:b w:val="false"/>
        </w:rPr>
        <w:t>6.3</w:t>
      </w:r>
      <w:r>
        <w:rPr>
          <w:b w:val="false"/>
        </w:rPr>
        <w:fldChar w:fldCharType="end"/>
      </w:r>
      <w:r>
        <w:rPr>
          <w:b w:val="false"/>
        </w:rPr>
        <w:t xml:space="preserve"> je Zhotovitel povinen uhradit Objednateli</w:t>
      </w:r>
      <w:r w:rsidRPr="00A036F6">
        <w:rPr>
          <w:b w:val="false"/>
        </w:rPr>
        <w:t xml:space="preserve"> smluvní pokutu ve výši</w:t>
      </w:r>
      <w:r>
        <w:rPr>
          <w:b w:val="false"/>
        </w:rPr>
        <w:t xml:space="preserve"> 20 000 Kč, a to za každý zjištěný případ porušení této povinnosti.</w:t>
      </w:r>
    </w:p>
    <w:p w:rsidRPr="00A036F6" w:rsidR="00AA7D91" w:rsidP="00B16859" w:rsidRDefault="00971552" w14:paraId="65036D91" w14:textId="30556B8C">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1B3D44">
        <w:rPr>
          <w:b w:val="false"/>
        </w:rPr>
        <w:t xml:space="preserve">24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00AA7D91" w:rsidP="00B16859" w:rsidRDefault="00AA7D91" w14:paraId="4F8F4DE2" w14:textId="338EA30A">
      <w:pPr>
        <w:pStyle w:val="Nzev"/>
        <w:keepNext w:val="false"/>
        <w:numPr>
          <w:ilvl w:val="1"/>
          <w:numId w:val="6"/>
        </w:numPr>
        <w:ind w:left="567" w:hanging="567"/>
        <w:jc w:val="both"/>
        <w:rPr>
          <w:b w:val="false"/>
        </w:rPr>
      </w:pPr>
      <w:r w:rsidRPr="00A036F6">
        <w:rPr>
          <w:b w:val="false"/>
        </w:rPr>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0047342B" w:rsidP="00B16859" w:rsidRDefault="00177106" w14:paraId="7233CC80" w14:textId="37677D7C">
      <w:pPr>
        <w:pStyle w:val="Nzev"/>
        <w:keepNext w:val="false"/>
        <w:numPr>
          <w:ilvl w:val="1"/>
          <w:numId w:val="6"/>
        </w:numPr>
        <w:ind w:left="567" w:hanging="567"/>
        <w:jc w:val="both"/>
        <w:rPr>
          <w:b w:val="false"/>
        </w:rPr>
      </w:pPr>
      <w:r w:rsidRPr="00177106">
        <w:rPr>
          <w:b w:val="false"/>
        </w:rPr>
        <w:t xml:space="preserve">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w:t>
      </w:r>
      <w:proofErr w:type="gramStart"/>
      <w:r w:rsidRPr="00177106">
        <w:rPr>
          <w:b w:val="false"/>
        </w:rPr>
        <w:lastRenderedPageBreak/>
        <w:t>1.000,-</w:t>
      </w:r>
      <w:proofErr w:type="gramEnd"/>
      <w:r w:rsidRPr="00177106">
        <w:rPr>
          <w:b w:val="false"/>
        </w:rPr>
        <w:t xml:space="preserve"> Kč (slovy jeden tisíc korun českých) za každý i započatý kalendářní den prodlení a jednotlivou vadu.</w:t>
      </w:r>
    </w:p>
    <w:p w:rsidRPr="00421BB1" w:rsidR="00F731AF" w:rsidP="00B16859" w:rsidRDefault="00F731AF" w14:paraId="498F1B9D" w14:textId="77777777">
      <w:pPr>
        <w:pStyle w:val="Nzev"/>
        <w:keepNext w:val="false"/>
        <w:numPr>
          <w:ilvl w:val="1"/>
          <w:numId w:val="6"/>
        </w:numPr>
        <w:ind w:left="567" w:hanging="567"/>
        <w:jc w:val="both"/>
        <w:rPr>
          <w:b w:val="false"/>
        </w:rPr>
      </w:pPr>
      <w:r w:rsidRPr="00421BB1">
        <w:rPr>
          <w:b w:val="false"/>
        </w:rPr>
        <w:t xml:space="preserve">V případě </w:t>
      </w:r>
      <w:r>
        <w:rPr>
          <w:b w:val="false"/>
        </w:rPr>
        <w:t xml:space="preserve">prodlení Zhotovitele s plněním termínu dle tabulky uvedené v odst. </w:t>
      </w:r>
      <w:r>
        <w:rPr>
          <w:b w:val="false"/>
        </w:rPr>
        <w:fldChar w:fldCharType="begin"/>
      </w:r>
      <w:r>
        <w:rPr>
          <w:b w:val="false"/>
        </w:rPr>
        <w:instrText xml:space="preserve"> REF _Hlk510989249 \r \h </w:instrText>
      </w:r>
      <w:r>
        <w:rPr>
          <w:b w:val="false"/>
        </w:rPr>
      </w:r>
      <w:r>
        <w:rPr>
          <w:b w:val="false"/>
        </w:rPr>
        <w:fldChar w:fldCharType="separate"/>
      </w:r>
      <w:r>
        <w:rPr>
          <w:b w:val="false"/>
        </w:rPr>
        <w:t>2.3</w:t>
      </w:r>
      <w:r>
        <w:rPr>
          <w:b w:val="false"/>
        </w:rPr>
        <w:fldChar w:fldCharType="end"/>
      </w:r>
      <w:r>
        <w:rPr>
          <w:b w:val="false"/>
        </w:rPr>
        <w:t xml:space="preserve"> této smlouvy (SLA – Vady) je Zhotovitel povinen uhradit Objednateli smluvní pokutu v následující výši:</w:t>
      </w:r>
    </w:p>
    <w:p w:rsidRPr="00405377" w:rsidR="00F731AF" w:rsidP="00B16859" w:rsidRDefault="00F731AF" w14:paraId="122323F7" w14:textId="77777777">
      <w:pPr>
        <w:pStyle w:val="Odstavecseseznamem"/>
        <w:numPr>
          <w:ilvl w:val="0"/>
          <w:numId w:val="16"/>
        </w:numPr>
        <w:ind w:left="1134"/>
        <w:rPr>
          <w:rFonts w:eastAsia="Calibri"/>
          <w:lang w:eastAsia="en-GB"/>
        </w:rPr>
      </w:pPr>
      <w:r w:rsidRPr="00405377">
        <w:rPr>
          <w:rFonts w:eastAsia="Calibri"/>
          <w:lang w:eastAsia="en-GB"/>
        </w:rPr>
        <w:t xml:space="preserve">Incident kategorie A: </w:t>
      </w:r>
      <w:r>
        <w:rPr>
          <w:rFonts w:eastAsia="Calibri"/>
          <w:lang w:eastAsia="en-GB"/>
        </w:rPr>
        <w:t>5</w:t>
      </w:r>
      <w:r w:rsidRPr="00405377">
        <w:rPr>
          <w:rFonts w:eastAsia="Calibri"/>
          <w:lang w:eastAsia="en-GB"/>
        </w:rPr>
        <w:t xml:space="preserve">00,- Kč (slovy: </w:t>
      </w:r>
      <w:r>
        <w:rPr>
          <w:rFonts w:eastAsia="Calibri"/>
          <w:lang w:eastAsia="en-GB"/>
        </w:rPr>
        <w:t>pět</w:t>
      </w:r>
      <w:r w:rsidRPr="00405377">
        <w:rPr>
          <w:rFonts w:eastAsia="Calibri"/>
          <w:lang w:eastAsia="en-GB"/>
        </w:rPr>
        <w:t xml:space="preserve"> set korun českých) za každou i započatou hodinu prodlení a jednotlivou vadu;</w:t>
      </w:r>
    </w:p>
    <w:p w:rsidRPr="00405377" w:rsidR="00F731AF" w:rsidP="00B16859" w:rsidRDefault="00F731AF" w14:paraId="69276A9C" w14:textId="77777777">
      <w:pPr>
        <w:pStyle w:val="Odstavecseseznamem"/>
        <w:numPr>
          <w:ilvl w:val="0"/>
          <w:numId w:val="16"/>
        </w:numPr>
        <w:ind w:left="1134"/>
        <w:rPr>
          <w:rFonts w:eastAsia="Calibri"/>
          <w:lang w:eastAsia="en-GB"/>
        </w:rPr>
      </w:pPr>
      <w:r w:rsidRPr="00405377">
        <w:rPr>
          <w:rFonts w:eastAsia="Calibri"/>
          <w:lang w:eastAsia="en-GB"/>
        </w:rPr>
        <w:t xml:space="preserve">Incident kategorie B: 500,- Kč (slovy: pět set korun českých) za každou i započatou hodinu prodlení </w:t>
      </w:r>
      <w:r>
        <w:rPr>
          <w:rFonts w:eastAsia="Calibri"/>
          <w:lang w:eastAsia="en-GB"/>
        </w:rPr>
        <w:t xml:space="preserve">v pracovní době </w:t>
      </w:r>
      <w:r w:rsidRPr="00405377">
        <w:rPr>
          <w:rFonts w:eastAsia="Calibri"/>
          <w:lang w:eastAsia="en-GB"/>
        </w:rPr>
        <w:t>a jednotlivou vadu;</w:t>
      </w:r>
    </w:p>
    <w:p w:rsidR="00F731AF" w:rsidP="00B16859" w:rsidRDefault="00F731AF" w14:paraId="2831BF23" w14:textId="77777777">
      <w:pPr>
        <w:pStyle w:val="Odstavecseseznamem"/>
        <w:numPr>
          <w:ilvl w:val="0"/>
          <w:numId w:val="16"/>
        </w:numPr>
        <w:ind w:left="1134"/>
        <w:rPr>
          <w:rFonts w:eastAsia="Calibri"/>
          <w:lang w:eastAsia="en-GB"/>
        </w:rPr>
      </w:pPr>
      <w:r w:rsidRPr="00405377">
        <w:rPr>
          <w:rFonts w:eastAsia="Calibri"/>
          <w:lang w:eastAsia="en-GB"/>
        </w:rPr>
        <w:t xml:space="preserve">Incident kategorie C: </w:t>
      </w:r>
      <w:r>
        <w:rPr>
          <w:rFonts w:eastAsia="Calibri"/>
          <w:lang w:eastAsia="en-GB"/>
        </w:rPr>
        <w:t>1 0</w:t>
      </w:r>
      <w:r w:rsidRPr="00405377">
        <w:rPr>
          <w:rFonts w:eastAsia="Calibri"/>
          <w:lang w:eastAsia="en-GB"/>
        </w:rPr>
        <w:t xml:space="preserve">00,- Kč (slovy: </w:t>
      </w:r>
      <w:r>
        <w:rPr>
          <w:rFonts w:eastAsia="Calibri"/>
          <w:lang w:eastAsia="en-GB"/>
        </w:rPr>
        <w:t xml:space="preserve">jeden tisíc </w:t>
      </w:r>
      <w:r w:rsidRPr="00405377">
        <w:rPr>
          <w:rFonts w:eastAsia="Calibri"/>
          <w:lang w:eastAsia="en-GB"/>
        </w:rPr>
        <w:t>set korun českých) za každý i započatý kalendářní den prodlení a jednotlivou vadu.</w:t>
      </w:r>
    </w:p>
    <w:p w:rsidR="00F731AF" w:rsidP="00B16859" w:rsidRDefault="00F731AF" w14:paraId="177E5ABD" w14:textId="1BAA6DE5">
      <w:pPr>
        <w:pStyle w:val="Nzev"/>
        <w:keepNext w:val="false"/>
        <w:ind w:left="567"/>
        <w:jc w:val="both"/>
        <w:rPr>
          <w:b w:val="false"/>
        </w:rPr>
      </w:pPr>
      <w:r w:rsidRPr="00405377">
        <w:rPr>
          <w:b w:val="false"/>
        </w:rPr>
        <w:t xml:space="preserve">Uvedená smluvní pokuta se vztahuje jak na prodlení s termínem Času reakce, tak na prodlení s termínem Doby provedení opravy, odstranění nefunkčnosti nebo splnění jiného definovaného požadavku Objednatele, a to i v případě souběhu </w:t>
      </w:r>
      <w:proofErr w:type="gramStart"/>
      <w:r w:rsidRPr="00405377">
        <w:rPr>
          <w:b w:val="false"/>
        </w:rPr>
        <w:t>obou dvou</w:t>
      </w:r>
      <w:proofErr w:type="gramEnd"/>
      <w:r w:rsidRPr="00405377">
        <w:rPr>
          <w:b w:val="false"/>
        </w:rPr>
        <w:t xml:space="preserve"> termínů vedle sebe.</w:t>
      </w:r>
    </w:p>
    <w:p w:rsidRPr="004C6EEA" w:rsidR="004C6EEA" w:rsidP="004C6EEA" w:rsidRDefault="004C6EEA" w14:paraId="7446BC16" w14:textId="77777777"/>
    <w:p w:rsidRPr="00E425F2" w:rsidR="005E41FF" w:rsidP="00B16859" w:rsidRDefault="005E41FF" w14:paraId="4A9EEFCA" w14:textId="77777777">
      <w:pPr>
        <w:pStyle w:val="Smlouva1"/>
        <w:keepNext w:val="false"/>
        <w:widowControl w:val="false"/>
        <w:numPr>
          <w:ilvl w:val="0"/>
          <w:numId w:val="6"/>
        </w:numPr>
        <w:ind w:left="0"/>
        <w:jc w:val="center"/>
        <w:rPr>
          <w:rFonts w:ascii="Arial" w:hAnsi="Arial" w:cs="Arial"/>
          <w:sz w:val="20"/>
          <w:szCs w:val="20"/>
        </w:rPr>
      </w:pPr>
      <w:r w:rsidRPr="00E425F2">
        <w:rPr>
          <w:rFonts w:ascii="Arial" w:hAnsi="Arial" w:cs="Arial"/>
          <w:sz w:val="20"/>
          <w:szCs w:val="20"/>
        </w:rPr>
        <w:t>Zvláštní ujednání</w:t>
      </w:r>
    </w:p>
    <w:p w:rsidRPr="00CF4A25" w:rsidR="005E41FF" w:rsidP="00B16859" w:rsidRDefault="005E41FF" w14:paraId="4E61FCDC" w14:textId="4E4AEBF2">
      <w:pPr>
        <w:pStyle w:val="Nzev"/>
        <w:keepNext w:val="false"/>
        <w:numPr>
          <w:ilvl w:val="1"/>
          <w:numId w:val="6"/>
        </w:numPr>
        <w:ind w:left="567" w:hanging="567"/>
        <w:jc w:val="both"/>
        <w:rPr>
          <w:b w:val="false"/>
        </w:rPr>
      </w:pPr>
      <w:r w:rsidRPr="00A036F6">
        <w:rPr>
          <w:b w:val="false"/>
        </w:rPr>
        <w:t>Smluvní strany berou na vědomí, že smlouva bude zveřejněna v registru smluv v souladu se</w:t>
      </w:r>
      <w:r w:rsidR="00164A1A">
        <w:rPr>
          <w:b w:val="false"/>
        </w:rPr>
        <w:t> </w:t>
      </w:r>
      <w:r w:rsidRPr="00A036F6">
        <w:rPr>
          <w:b w:val="false"/>
        </w:rPr>
        <w:t xml:space="preserve">zákonem č. 340/2015 Sb., o registru smluv, v platném znění. Zveřejnění provede odpovědný </w:t>
      </w:r>
      <w:r w:rsidRPr="00CF4A25">
        <w:rPr>
          <w:b w:val="false"/>
        </w:rPr>
        <w:t xml:space="preserve">zaměstnanec </w:t>
      </w:r>
      <w:r w:rsidR="003312A8">
        <w:rPr>
          <w:b w:val="false"/>
        </w:rPr>
        <w:t>Objednatel</w:t>
      </w:r>
      <w:r w:rsidRPr="00CF4A25">
        <w:rPr>
          <w:b w:val="false"/>
        </w:rPr>
        <w:t>e ve lhůtě 15 dnů ode dne podpisu smlouvy poslední smluvní stranou. Do</w:t>
      </w:r>
      <w:r w:rsidR="00164A1A">
        <w:rPr>
          <w:b w:val="false"/>
        </w:rPr>
        <w:t> </w:t>
      </w:r>
      <w:r w:rsidRPr="00CF4A25">
        <w:rPr>
          <w:b w:val="false"/>
        </w:rPr>
        <w:t>3 dnů pak protistranu informuje o splnění této povinnosti a o případných změnách a opravách provedených v registru smluv.</w:t>
      </w:r>
    </w:p>
    <w:p w:rsidRPr="00A036F6" w:rsidR="005E41FF" w:rsidP="00B16859"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B16859"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B16859" w:rsidRDefault="005E41FF" w14:paraId="6F9774A1" w14:textId="0FFA21AC">
      <w:pPr>
        <w:pStyle w:val="Nzev"/>
        <w:keepNext w:val="false"/>
        <w:numPr>
          <w:ilvl w:val="2"/>
          <w:numId w:val="7"/>
        </w:numPr>
        <w:ind w:left="1134"/>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B16859" w:rsidRDefault="005E41FF" w14:paraId="20622C7E" w14:textId="52FC33C6">
      <w:pPr>
        <w:pStyle w:val="Nzev"/>
        <w:keepNext w:val="false"/>
        <w:numPr>
          <w:ilvl w:val="2"/>
          <w:numId w:val="7"/>
        </w:numPr>
        <w:ind w:left="1134"/>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B16859" w:rsidRDefault="005E41FF" w14:paraId="715195BE" w14:textId="30A0EC42">
      <w:pPr>
        <w:pStyle w:val="Nzev"/>
        <w:keepNext w:val="false"/>
        <w:numPr>
          <w:ilvl w:val="2"/>
          <w:numId w:val="7"/>
        </w:numPr>
        <w:ind w:left="1134"/>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00F731AF" w:rsidP="00B16859" w:rsidRDefault="00F731AF" w14:paraId="65AC8B6F" w14:textId="276E0847">
      <w:pPr>
        <w:pStyle w:val="Nzev"/>
        <w:keepNext w:val="false"/>
        <w:numPr>
          <w:ilvl w:val="1"/>
          <w:numId w:val="6"/>
        </w:numPr>
        <w:ind w:left="567" w:hanging="567"/>
        <w:jc w:val="both"/>
        <w:rPr>
          <w:b w:val="false"/>
        </w:rPr>
      </w:pPr>
      <w:r>
        <w:rPr>
          <w:b w:val="false"/>
        </w:rPr>
        <w:t>Objednatel</w:t>
      </w:r>
      <w:r w:rsidRPr="00A05E3B">
        <w:rPr>
          <w:b w:val="false"/>
        </w:rPr>
        <w:t xml:space="preserve"> je dále oprávněn od </w:t>
      </w:r>
      <w:r>
        <w:rPr>
          <w:b w:val="false"/>
        </w:rPr>
        <w:t>s</w:t>
      </w:r>
      <w:r w:rsidRPr="00A05E3B">
        <w:rPr>
          <w:b w:val="false"/>
        </w:rPr>
        <w:t>mlouvy písemně odstoupit z důvodu jejího</w:t>
      </w:r>
      <w:r>
        <w:rPr>
          <w:b w:val="false"/>
        </w:rPr>
        <w:t xml:space="preserve"> dalšího</w:t>
      </w:r>
      <w:r w:rsidRPr="00A05E3B">
        <w:rPr>
          <w:b w:val="false"/>
        </w:rPr>
        <w:t xml:space="preserve"> podstatného porušení, přičemž za podstatné porušení </w:t>
      </w:r>
      <w:r>
        <w:rPr>
          <w:b w:val="false"/>
        </w:rPr>
        <w:t>s</w:t>
      </w:r>
      <w:r w:rsidRPr="00A05E3B">
        <w:rPr>
          <w:b w:val="false"/>
        </w:rPr>
        <w:t xml:space="preserve">mlouvy se bude </w:t>
      </w:r>
      <w:r>
        <w:rPr>
          <w:b w:val="false"/>
        </w:rPr>
        <w:t xml:space="preserve">také </w:t>
      </w:r>
      <w:r w:rsidRPr="00A05E3B">
        <w:rPr>
          <w:b w:val="false"/>
        </w:rPr>
        <w:t xml:space="preserve">považovat opakované (alespoň 3 x za příslušné kalendářní pololetí) prodlení </w:t>
      </w:r>
      <w:r>
        <w:rPr>
          <w:b w:val="false"/>
        </w:rPr>
        <w:t>Zhotovitele</w:t>
      </w:r>
      <w:r w:rsidRPr="00A05E3B">
        <w:rPr>
          <w:b w:val="false"/>
        </w:rPr>
        <w:t xml:space="preserve"> s dodržením požadované maximální doby zahájení </w:t>
      </w:r>
      <w:r>
        <w:rPr>
          <w:b w:val="false"/>
        </w:rPr>
        <w:t xml:space="preserve">(Čas reakce) </w:t>
      </w:r>
      <w:r w:rsidRPr="00A05E3B">
        <w:rPr>
          <w:b w:val="false"/>
        </w:rPr>
        <w:t xml:space="preserve">řešení či maximální doby odstranění záruční </w:t>
      </w:r>
      <w:r>
        <w:rPr>
          <w:b w:val="false"/>
        </w:rPr>
        <w:t xml:space="preserve">nebo jiné </w:t>
      </w:r>
      <w:r w:rsidRPr="00A05E3B">
        <w:rPr>
          <w:b w:val="false"/>
        </w:rPr>
        <w:t xml:space="preserve">vady </w:t>
      </w:r>
      <w:r>
        <w:rPr>
          <w:b w:val="false"/>
        </w:rPr>
        <w:t xml:space="preserve">nebo nefunkčnosti </w:t>
      </w:r>
      <w:r w:rsidRPr="00A05E3B">
        <w:rPr>
          <w:b w:val="false"/>
        </w:rPr>
        <w:t>kategorie A či s dodržením požadované maximální doby odezvy</w:t>
      </w:r>
      <w:r>
        <w:rPr>
          <w:b w:val="false"/>
        </w:rPr>
        <w:t xml:space="preserve"> (Čas reakce) </w:t>
      </w:r>
      <w:r w:rsidRPr="00A05E3B">
        <w:rPr>
          <w:b w:val="false"/>
        </w:rPr>
        <w:t xml:space="preserve">či maximální doby odstranění incidentu kategorie A, tj. </w:t>
      </w:r>
      <w:r>
        <w:rPr>
          <w:b w:val="false"/>
        </w:rPr>
        <w:t>P</w:t>
      </w:r>
      <w:r w:rsidRPr="00A05E3B">
        <w:rPr>
          <w:b w:val="false"/>
        </w:rPr>
        <w:t>oskytovatel nedodrží lhůty tam uvedené pro tuto kategorii vad/incidentů oproti lhůtám tam stanoveným o více než 24 hodin</w:t>
      </w:r>
      <w:r>
        <w:rPr>
          <w:b w:val="false"/>
        </w:rPr>
        <w:t>.</w:t>
      </w:r>
    </w:p>
    <w:p w:rsidRPr="00A05E3B" w:rsidR="00FB172D" w:rsidP="00B16859" w:rsidRDefault="003312A8" w14:paraId="43E79DC2" w14:textId="28447796">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B16859" w:rsidRDefault="00FB172D" w14:paraId="279BF205" w14:textId="042FC999">
      <w:pPr>
        <w:pStyle w:val="Nzev"/>
        <w:keepNext w:val="false"/>
        <w:numPr>
          <w:ilvl w:val="2"/>
          <w:numId w:val="8"/>
        </w:numPr>
        <w:ind w:left="1134"/>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B16859" w:rsidRDefault="00FB172D" w14:paraId="24A07BCA" w14:textId="05C82BAD">
      <w:pPr>
        <w:pStyle w:val="Nzev"/>
        <w:keepNext w:val="false"/>
        <w:numPr>
          <w:ilvl w:val="2"/>
          <w:numId w:val="8"/>
        </w:numPr>
        <w:ind w:left="1134"/>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B16859" w:rsidRDefault="00227577" w14:paraId="60858542" w14:textId="7D424DD1">
      <w:pPr>
        <w:pStyle w:val="Nzev"/>
        <w:keepNext w:val="false"/>
        <w:numPr>
          <w:ilvl w:val="1"/>
          <w:numId w:val="6"/>
        </w:numPr>
        <w:ind w:left="567" w:hanging="567"/>
        <w:jc w:val="both"/>
        <w:rPr>
          <w:b w:val="false"/>
        </w:rPr>
      </w:pPr>
      <w:r w:rsidRPr="00A05E3B">
        <w:rPr>
          <w:b w:val="false"/>
        </w:rPr>
        <w:lastRenderedPageBreak/>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B16859"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B16859"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008E6142" w:rsidP="00B16859" w:rsidRDefault="008E6142" w14:paraId="0886B56B" w14:textId="77777777">
      <w:pPr>
        <w:pStyle w:val="Nzev"/>
        <w:keepNext w:val="false"/>
        <w:numPr>
          <w:ilvl w:val="1"/>
          <w:numId w:val="6"/>
        </w:numPr>
        <w:ind w:left="567" w:hanging="567"/>
        <w:jc w:val="both"/>
        <w:rPr>
          <w:b w:val="false"/>
        </w:rPr>
      </w:pPr>
      <w:bookmarkStart w:name="_Ref506155638" w:id="24"/>
      <w:r w:rsidRPr="008E6142">
        <w:rPr>
          <w:b w:val="false"/>
        </w:rPr>
        <w:t>Exit</w:t>
      </w:r>
      <w:bookmarkEnd w:id="24"/>
    </w:p>
    <w:p w:rsidRPr="008E6142" w:rsidR="008E6142" w:rsidP="00B16859" w:rsidRDefault="008E6142" w14:paraId="0EBF6957" w14:textId="35E4405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F07769">
        <w:rPr>
          <w:rFonts w:eastAsia="Calibri"/>
          <w:b w:val="false"/>
          <w:bCs/>
          <w:lang w:eastAsia="en-GB"/>
        </w:rPr>
        <w:t>ARZ</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nebo výpovědi Objednatele (dále také „Exit“).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F07769">
        <w:rPr>
          <w:rFonts w:eastAsia="Calibri"/>
          <w:b w:val="false"/>
          <w:bCs/>
          <w:lang w:eastAsia="en-GB"/>
        </w:rPr>
        <w:t>ARZ</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F07769">
        <w:rPr>
          <w:rFonts w:eastAsia="Calibri"/>
          <w:b w:val="false"/>
          <w:bCs/>
          <w:lang w:eastAsia="en-GB"/>
        </w:rPr>
        <w:t>ARZ</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B16859" w:rsidRDefault="008E6142" w14:paraId="140358DC" w14:textId="511D3A50">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F07769">
        <w:rPr>
          <w:rFonts w:eastAsia="Calibri"/>
          <w:b w:val="false"/>
          <w:bCs/>
          <w:lang w:eastAsia="en-GB"/>
        </w:rPr>
        <w:t>ARZ</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5"/>
    </w:p>
    <w:p w:rsidRPr="009E4448" w:rsidR="009E4448" w:rsidP="00B16859"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5"/>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B16859"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B16859"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B16859"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Pr="00E425F2" w:rsidR="005E41FF" w:rsidP="00B16859" w:rsidRDefault="005E41FF" w14:paraId="18E3C683" w14:textId="77777777">
      <w:pPr>
        <w:pStyle w:val="Smlouva1"/>
        <w:keepNext w:val="false"/>
        <w:widowControl w:val="false"/>
        <w:numPr>
          <w:ilvl w:val="0"/>
          <w:numId w:val="6"/>
        </w:numPr>
        <w:ind w:left="0"/>
        <w:jc w:val="center"/>
        <w:rPr>
          <w:rFonts w:ascii="Arial" w:hAnsi="Arial" w:cs="Arial"/>
          <w:sz w:val="20"/>
          <w:szCs w:val="20"/>
        </w:rPr>
      </w:pPr>
      <w:r w:rsidRPr="00E425F2">
        <w:rPr>
          <w:rFonts w:ascii="Arial" w:hAnsi="Arial" w:cs="Arial"/>
          <w:sz w:val="20"/>
          <w:szCs w:val="20"/>
        </w:rPr>
        <w:lastRenderedPageBreak/>
        <w:t>Ochrana informací</w:t>
      </w:r>
    </w:p>
    <w:p w:rsidRPr="00A05E3B" w:rsidR="005E41FF" w:rsidP="00B16859"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B16859" w:rsidRDefault="005E41FF" w14:paraId="32DD98EA" w14:textId="6E82B112">
      <w:pPr>
        <w:pStyle w:val="Nzev"/>
        <w:keepNext w:val="false"/>
        <w:numPr>
          <w:ilvl w:val="1"/>
          <w:numId w:val="6"/>
        </w:numPr>
        <w:ind w:left="567" w:hanging="567"/>
        <w:jc w:val="both"/>
        <w:rPr>
          <w:b w:val="false"/>
        </w:rPr>
      </w:pPr>
      <w:r w:rsidRPr="00A05E3B">
        <w:rPr>
          <w:b w:val="false"/>
        </w:rPr>
        <w:t xml:space="preserve">Smluvní strany budou považovat za citlivé informace a) jako citlivé označené, b) informace, u kterých se z povahy věci dá předpokládat, že se jedná o informace podléhající závazku mlčenlivosti nebo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B16859"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B16859"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B16859"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B16859"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B16859"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B16859" w:rsidRDefault="005E41FF" w14:paraId="6845FA68" w14:textId="7B62D566">
      <w:pPr>
        <w:pStyle w:val="Nzev"/>
        <w:keepNext w:val="false"/>
        <w:numPr>
          <w:ilvl w:val="2"/>
          <w:numId w:val="9"/>
        </w:numPr>
        <w:ind w:left="1134"/>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B16859" w:rsidRDefault="005E41FF" w14:paraId="5FA45D7E" w14:textId="7980F1E3">
      <w:pPr>
        <w:pStyle w:val="Nzev"/>
        <w:keepNext w:val="false"/>
        <w:numPr>
          <w:ilvl w:val="2"/>
          <w:numId w:val="9"/>
        </w:numPr>
        <w:ind w:left="1134"/>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B16859" w:rsidRDefault="005E41FF" w14:paraId="3FA39253" w14:textId="74C0D014">
      <w:pPr>
        <w:pStyle w:val="Nzev"/>
        <w:keepNext w:val="false"/>
        <w:numPr>
          <w:ilvl w:val="2"/>
          <w:numId w:val="9"/>
        </w:numPr>
        <w:ind w:left="1134"/>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B16859" w:rsidRDefault="005E41FF" w14:paraId="0131550B" w14:textId="77777777">
      <w:pPr>
        <w:pStyle w:val="Nzev"/>
        <w:keepNext w:val="false"/>
        <w:numPr>
          <w:ilvl w:val="2"/>
          <w:numId w:val="9"/>
        </w:numPr>
        <w:ind w:left="1134"/>
        <w:jc w:val="both"/>
        <w:rPr>
          <w:b w:val="false"/>
        </w:rPr>
      </w:pPr>
      <w:r w:rsidRPr="00A05E3B">
        <w:rPr>
          <w:b w:val="false"/>
        </w:rPr>
        <w:t>jejichž sdělení se vyžaduje ze zákona.</w:t>
      </w:r>
    </w:p>
    <w:p w:rsidR="005E41FF" w:rsidP="00B16859" w:rsidRDefault="0008415F" w14:paraId="5C984722" w14:textId="58AA8649">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4C6EEA" w:rsidR="004C6EEA" w:rsidP="004C6EEA" w:rsidRDefault="004C6EEA" w14:paraId="20EE86BF" w14:textId="77777777"/>
    <w:p w:rsidRPr="00334C3B" w:rsidR="00361047" w:rsidP="00B16859" w:rsidRDefault="00361047" w14:paraId="2298A1B9" w14:textId="3ABCF065">
      <w:pPr>
        <w:pStyle w:val="Smlouva1"/>
        <w:keepNext w:val="false"/>
        <w:widowControl w:val="false"/>
        <w:numPr>
          <w:ilvl w:val="0"/>
          <w:numId w:val="6"/>
        </w:numPr>
        <w:ind w:left="0"/>
        <w:jc w:val="center"/>
        <w:rPr>
          <w:rFonts w:ascii="Arial" w:hAnsi="Arial" w:cs="Arial"/>
          <w:sz w:val="20"/>
          <w:szCs w:val="20"/>
        </w:rPr>
      </w:pPr>
      <w:r w:rsidRPr="00334C3B">
        <w:rPr>
          <w:rFonts w:ascii="Arial" w:hAnsi="Arial" w:cs="Arial"/>
          <w:sz w:val="20"/>
          <w:szCs w:val="20"/>
        </w:rPr>
        <w:t>Práva k duševnímu vlastnictví</w:t>
      </w:r>
    </w:p>
    <w:p w:rsidRPr="00532555" w:rsidR="00361047" w:rsidP="00B16859" w:rsidRDefault="00361047" w14:paraId="548103E8" w14:textId="4AF1BD52">
      <w:pPr>
        <w:pStyle w:val="Nzev"/>
        <w:keepNext w:val="false"/>
        <w:numPr>
          <w:ilvl w:val="1"/>
          <w:numId w:val="6"/>
        </w:numPr>
        <w:ind w:left="567" w:hanging="567"/>
        <w:jc w:val="both"/>
        <w:rPr>
          <w:b w:val="false"/>
        </w:rPr>
      </w:pPr>
      <w:bookmarkStart w:name="_Ref114029734" w:id="26"/>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6"/>
    </w:p>
    <w:p w:rsidRPr="00532555" w:rsidR="00361047" w:rsidP="00B16859"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B16859"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B16859"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 xml:space="preserve">121/2000 Sb., o právu autorském, o právech souvisejících s právem autorským a o změně </w:t>
      </w:r>
      <w:r w:rsidRPr="00361047">
        <w:rPr>
          <w:b w:val="false"/>
        </w:rPr>
        <w:lastRenderedPageBreak/>
        <w:t>některých zákonů (autorský zákon), v platném znění, v plném rozsahu, pokud mu touto smlouvou nejsou přiznána práva nad rozsah uvedený v citovaném ustanovení.</w:t>
      </w:r>
    </w:p>
    <w:p w:rsidRPr="00361047" w:rsidR="00361047" w:rsidP="00B16859"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005E41FF" w:rsidP="00B16859" w:rsidRDefault="00361047" w14:paraId="58EDCFC6" w14:textId="79B41A43">
      <w:pPr>
        <w:pStyle w:val="Nzev"/>
        <w:keepNext w:val="false"/>
        <w:numPr>
          <w:ilvl w:val="1"/>
          <w:numId w:val="6"/>
        </w:numPr>
        <w:ind w:left="567" w:hanging="567"/>
        <w:jc w:val="both"/>
        <w:rPr>
          <w:b w:val="false"/>
        </w:rPr>
      </w:pPr>
      <w:r w:rsidRPr="00361047">
        <w:rPr>
          <w:b w:val="false"/>
        </w:rPr>
        <w:t xml:space="preserve">Cena za Licenci je součástí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4C6EEA" w:rsidR="004C6EEA" w:rsidP="004C6EEA" w:rsidRDefault="004C6EEA" w14:paraId="0D60641E" w14:textId="77777777"/>
    <w:p w:rsidRPr="0047342B" w:rsidR="005E41FF" w:rsidP="00B16859" w:rsidRDefault="005E41FF" w14:paraId="1FA8A672" w14:textId="77777777">
      <w:pPr>
        <w:pStyle w:val="Smlouva1"/>
        <w:keepNext w:val="false"/>
        <w:widowControl w:val="false"/>
        <w:numPr>
          <w:ilvl w:val="0"/>
          <w:numId w:val="6"/>
        </w:numPr>
        <w:ind w:left="0"/>
        <w:jc w:val="center"/>
        <w:rPr>
          <w:rFonts w:ascii="Arial" w:hAnsi="Arial" w:cs="Arial"/>
          <w:sz w:val="20"/>
          <w:szCs w:val="20"/>
        </w:rPr>
      </w:pPr>
      <w:r w:rsidRPr="0047342B">
        <w:rPr>
          <w:rFonts w:ascii="Arial" w:hAnsi="Arial" w:cs="Arial"/>
          <w:sz w:val="20"/>
          <w:szCs w:val="20"/>
        </w:rPr>
        <w:t>Závěrečná ustanovení</w:t>
      </w:r>
    </w:p>
    <w:p w:rsidRPr="00A05E3B" w:rsidR="005E41FF" w:rsidP="00B16859" w:rsidRDefault="005E41FF" w14:paraId="2406311E" w14:textId="4CCBD095">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§2050 zákona č. 89/2012 Sb., občanský zákoník.</w:t>
      </w:r>
      <w:r w:rsidR="008952A0">
        <w:rPr>
          <w:b w:val="false"/>
        </w:rPr>
        <w:t xml:space="preserve"> Objednatel má právo na zaplacení náhrady škody v plné výši vedle smluvní pokuty.</w:t>
      </w:r>
    </w:p>
    <w:p w:rsidRPr="00A05E3B" w:rsidR="005E41FF" w:rsidP="00B16859"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B16859"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71198B" w:rsidR="0071198B" w:rsidP="00B16859" w:rsidRDefault="00F91CDB" w14:paraId="1B9389DA" w14:textId="06EC522F">
      <w:pPr>
        <w:pStyle w:val="Nzev"/>
        <w:keepNext w:val="false"/>
        <w:numPr>
          <w:ilvl w:val="1"/>
          <w:numId w:val="6"/>
        </w:numPr>
        <w:ind w:left="567" w:hanging="567"/>
        <w:jc w:val="both"/>
        <w:rPr>
          <w:b w:val="false"/>
        </w:rPr>
      </w:pPr>
      <w:r>
        <w:rPr>
          <w:b w:val="false"/>
        </w:rPr>
        <w:t xml:space="preserve">Součástí povinností </w:t>
      </w:r>
      <w:r w:rsidR="005811AF">
        <w:rPr>
          <w:b w:val="false"/>
        </w:rPr>
        <w:t>Zhotovitel</w:t>
      </w:r>
      <w:r>
        <w:rPr>
          <w:b w:val="false"/>
        </w:rPr>
        <w:t xml:space="preserve">e </w:t>
      </w:r>
      <w:r w:rsidRPr="0071198B" w:rsidR="0071198B">
        <w:rPr>
          <w:b w:val="false"/>
        </w:rPr>
        <w:t>je i závazek k uzavření budoucí Smlouvy o zpracování osobních údajů</w:t>
      </w:r>
      <w:r w:rsidR="00A048F0">
        <w:rPr>
          <w:b w:val="false"/>
        </w:rPr>
        <w:t xml:space="preserve"> nebo jiné smlouvy dle požadavku </w:t>
      </w:r>
      <w:r w:rsidR="003312A8">
        <w:rPr>
          <w:b w:val="false"/>
        </w:rPr>
        <w:t>Objednatel</w:t>
      </w:r>
      <w:r w:rsidR="00A048F0">
        <w:rPr>
          <w:b w:val="false"/>
        </w:rPr>
        <w:t>e</w:t>
      </w:r>
      <w:r w:rsidRPr="0071198B" w:rsidR="0071198B">
        <w:rPr>
          <w:b w:val="false"/>
        </w:rPr>
        <w:t xml:space="preserve">, kterou </w:t>
      </w:r>
      <w:r w:rsidR="005811AF">
        <w:rPr>
          <w:b w:val="false"/>
        </w:rPr>
        <w:t>Zhotovitel</w:t>
      </w:r>
      <w:r>
        <w:rPr>
          <w:b w:val="false"/>
        </w:rPr>
        <w:t xml:space="preserve"> </w:t>
      </w:r>
      <w:r w:rsidRPr="0071198B" w:rsidR="0071198B">
        <w:rPr>
          <w:b w:val="false"/>
        </w:rPr>
        <w:t>uzavře s</w:t>
      </w:r>
      <w:r>
        <w:rPr>
          <w:b w:val="false"/>
        </w:rPr>
        <w:t> </w:t>
      </w:r>
      <w:r w:rsidR="003312A8">
        <w:rPr>
          <w:b w:val="false"/>
        </w:rPr>
        <w:t>Objednatel</w:t>
      </w:r>
      <w:r>
        <w:rPr>
          <w:b w:val="false"/>
        </w:rPr>
        <w:t xml:space="preserve">em v případě, že k tomu bude </w:t>
      </w:r>
      <w:r w:rsidR="003312A8">
        <w:rPr>
          <w:b w:val="false"/>
        </w:rPr>
        <w:t>Objednatel</w:t>
      </w:r>
      <w:r>
        <w:rPr>
          <w:b w:val="false"/>
        </w:rPr>
        <w:t xml:space="preserve">em vyzván, </w:t>
      </w:r>
      <w:r w:rsidRPr="0071198B" w:rsidR="0071198B">
        <w:rPr>
          <w:b w:val="false"/>
        </w:rPr>
        <w:t>jako závazku z plnění souvisejících se</w:t>
      </w:r>
      <w:r w:rsidR="00164A1A">
        <w:rPr>
          <w:b w:val="false"/>
        </w:rPr>
        <w:t> </w:t>
      </w:r>
      <w:r w:rsidRPr="0071198B" w:rsidR="0071198B">
        <w:rPr>
          <w:b w:val="false"/>
        </w:rPr>
        <w:t xml:space="preserve">zpracováním osobních údajů </w:t>
      </w:r>
      <w:r>
        <w:rPr>
          <w:b w:val="false"/>
        </w:rPr>
        <w:t xml:space="preserve">vč. </w:t>
      </w:r>
      <w:r w:rsidR="0008415F">
        <w:rPr>
          <w:b w:val="false"/>
        </w:rPr>
        <w:t xml:space="preserve">zvláštní kategorie osobních údajů </w:t>
      </w:r>
      <w:r w:rsidRPr="0071198B"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004A44F5">
        <w:rPr>
          <w:b w:val="false"/>
        </w:rPr>
        <w:t xml:space="preserve"> Předmětem této budoucí smlouvy bude úprava práv správce a zpracovatele v souladu s Nařízením GDPR, </w:t>
      </w:r>
      <w:r w:rsidR="00E5618A">
        <w:rPr>
          <w:b w:val="false"/>
        </w:rPr>
        <w:t xml:space="preserve">když </w:t>
      </w:r>
      <w:r w:rsidR="004A44F5">
        <w:rPr>
          <w:b w:val="false"/>
        </w:rPr>
        <w:t xml:space="preserve">v rámci smluvního vztahu </w:t>
      </w:r>
      <w:r w:rsidR="00E5618A">
        <w:rPr>
          <w:b w:val="false"/>
        </w:rPr>
        <w:t xml:space="preserve">bude </w:t>
      </w:r>
      <w:r w:rsidR="004A44F5">
        <w:rPr>
          <w:b w:val="false"/>
        </w:rPr>
        <w:t xml:space="preserve">docházet ke zpracování osobních údajů Zhotovitelem jako zpracovatelem. Objednatel je oprávněn výzvu k uzavření takové budoucí smlouvy odeslat kdykoliv po dobu trvání této smlouvy. </w:t>
      </w:r>
      <w:r w:rsidR="00177106">
        <w:rPr>
          <w:b w:val="false"/>
        </w:rPr>
        <w:t xml:space="preserve">Vzor takové smlouvy o zpracování osobních údajů </w:t>
      </w:r>
      <w:proofErr w:type="gramStart"/>
      <w:r w:rsidR="00177106">
        <w:rPr>
          <w:b w:val="false"/>
        </w:rPr>
        <w:t>tvoří</w:t>
      </w:r>
      <w:proofErr w:type="gramEnd"/>
      <w:r w:rsidR="00177106">
        <w:rPr>
          <w:b w:val="false"/>
        </w:rPr>
        <w:t xml:space="preserve"> Přílohu č. 4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rsidR="005E41FF" w:rsidP="00B16859" w:rsidRDefault="005E41FF" w14:paraId="5C6F7505" w14:textId="2EF20E86">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B16859"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B16859"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B16859" w:rsidRDefault="0008415F" w14:paraId="0DBFFF25" w14:textId="77777777">
      <w:pPr>
        <w:pStyle w:val="Nzev"/>
        <w:keepNext w:val="false"/>
        <w:numPr>
          <w:ilvl w:val="1"/>
          <w:numId w:val="6"/>
        </w:numPr>
        <w:ind w:left="567" w:hanging="567"/>
        <w:jc w:val="both"/>
        <w:rPr>
          <w:b w:val="false"/>
        </w:rPr>
      </w:pPr>
      <w:r w:rsidRPr="0008415F">
        <w:rPr>
          <w:b w:val="false"/>
        </w:rPr>
        <w:lastRenderedPageBreak/>
        <w:t>Smlouva je uzavřena v elektronické podobě.</w:t>
      </w:r>
    </w:p>
    <w:p w:rsidR="00AF35F7" w:rsidP="00B16859"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Pr="00AF35F7" w:rsidR="00AF35F7" w:rsidP="00B16859" w:rsidRDefault="00AF35F7" w14:paraId="483A230D" w14:textId="3A80649B">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p>
    <w:p w:rsidRPr="00A05E3B" w:rsidR="005E41FF" w:rsidP="00B16859" w:rsidRDefault="005E41FF" w14:paraId="1975B735" w14:textId="77777777">
      <w:pPr>
        <w:pStyle w:val="Nzev"/>
        <w:keepNext w:val="false"/>
        <w:numPr>
          <w:ilvl w:val="1"/>
          <w:numId w:val="6"/>
        </w:numPr>
        <w:ind w:left="567" w:hanging="567"/>
        <w:jc w:val="both"/>
        <w:rPr>
          <w:b w:val="false"/>
        </w:rPr>
      </w:pPr>
      <w:r w:rsidRPr="00A05E3B">
        <w:rPr>
          <w:b w:val="false"/>
        </w:rPr>
        <w:t>Nedílnou součástí této smlouvy jsou následující přílohy:</w:t>
      </w:r>
    </w:p>
    <w:p w:rsidRPr="00A05E3B" w:rsidR="005E41FF" w:rsidP="00B16859" w:rsidRDefault="00A7219C" w14:paraId="54023023" w14:textId="598A89B6">
      <w:pPr>
        <w:pStyle w:val="Nzev"/>
        <w:keepNext w:val="false"/>
        <w:ind w:left="993" w:hanging="425"/>
        <w:jc w:val="both"/>
        <w:rPr>
          <w:b w:val="false"/>
        </w:rPr>
      </w:pPr>
      <w:r>
        <w:rPr>
          <w:b w:val="false"/>
        </w:rPr>
        <w:t>a)</w:t>
      </w:r>
      <w:r>
        <w:rPr>
          <w:b w:val="false"/>
        </w:rPr>
        <w:tab/>
      </w:r>
      <w:r w:rsidRPr="00A05E3B" w:rsidR="005E41FF">
        <w:rPr>
          <w:b w:val="false"/>
        </w:rPr>
        <w:t>Příloha č. 1 – Specifikace technického řešení</w:t>
      </w:r>
    </w:p>
    <w:p w:rsidRPr="00A05E3B" w:rsidR="005E41FF" w:rsidP="00B16859" w:rsidRDefault="00A7219C" w14:paraId="72FD9E48" w14:textId="32D1E4A8">
      <w:pPr>
        <w:pStyle w:val="Nzev"/>
        <w:keepNext w:val="false"/>
        <w:ind w:left="993" w:hanging="425"/>
        <w:jc w:val="both"/>
        <w:rPr>
          <w:b w:val="false"/>
        </w:rPr>
      </w:pPr>
      <w:r>
        <w:rPr>
          <w:b w:val="false"/>
        </w:rPr>
        <w:t>b)</w:t>
      </w:r>
      <w:r>
        <w:rPr>
          <w:b w:val="false"/>
        </w:rPr>
        <w:tab/>
      </w:r>
      <w:r w:rsidRPr="00A05E3B" w:rsidR="005E41FF">
        <w:rPr>
          <w:b w:val="false"/>
        </w:rPr>
        <w:t>Příloha č. 2 – Položkový rozpočet</w:t>
      </w:r>
    </w:p>
    <w:p w:rsidR="00177106" w:rsidP="00B16859" w:rsidRDefault="00A7219C" w14:paraId="6B2799ED" w14:textId="77777777">
      <w:pPr>
        <w:pStyle w:val="Nzev"/>
        <w:keepNext w:val="false"/>
        <w:ind w:left="993"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B16859" w:rsidRDefault="00177106" w14:paraId="3E63DAB7" w14:textId="01B6E739">
      <w:pPr>
        <w:pStyle w:val="Nzev"/>
        <w:keepNext w:val="false"/>
        <w:ind w:left="993" w:hanging="425"/>
        <w:jc w:val="both"/>
        <w:rPr>
          <w:b w:val="false"/>
          <w:bCs/>
        </w:rPr>
      </w:pPr>
      <w:r>
        <w:rPr>
          <w:b w:val="false"/>
          <w:bCs/>
        </w:rPr>
        <w:t>d)</w:t>
      </w:r>
      <w:r>
        <w:rPr>
          <w:b w:val="false"/>
          <w:bCs/>
        </w:rPr>
        <w:tab/>
      </w:r>
      <w:r w:rsidRPr="00177106">
        <w:rPr>
          <w:b w:val="false"/>
          <w:bCs/>
        </w:rPr>
        <w:t>Příloha č. 4 – Vzor smlouvy o zpracování osobních údajů</w:t>
      </w:r>
    </w:p>
    <w:p w:rsidR="005E41FF" w:rsidP="00B16859" w:rsidRDefault="005E41FF" w14:paraId="194CB12E" w14:textId="0B231734"/>
    <w:p w:rsidRPr="00D745B0" w:rsidR="008207D9" w:rsidP="00B16859" w:rsidRDefault="008207D9" w14:paraId="5C3DEE92" w14:textId="77777777"/>
    <w:p w:rsidRPr="00D745B0" w:rsidR="005E41FF" w:rsidP="00B16859" w:rsidRDefault="005E41FF" w14:paraId="2E35E5A3" w14:textId="4E7CDCD0">
      <w:r w:rsidRPr="00CE1E21">
        <w:t>V</w:t>
      </w:r>
      <w:r w:rsidR="007C7C03">
        <w:t xml:space="preserve"> Lovosicích </w:t>
      </w:r>
      <w:r w:rsidRPr="00CE1E21">
        <w:t xml:space="preserve">dne </w:t>
      </w:r>
      <w:r w:rsidRPr="00CE1E21" w:rsidR="005A5F16">
        <w:t>...............................</w:t>
      </w:r>
      <w:r w:rsidRPr="00CE1E21">
        <w:tab/>
      </w:r>
      <w:r w:rsidRPr="00CE1E21">
        <w:tab/>
        <w:t>V ............................... dne ...............................</w:t>
      </w:r>
    </w:p>
    <w:p w:rsidR="005E41FF" w:rsidP="00B16859" w:rsidRDefault="005E41FF" w14:paraId="64B77355" w14:textId="77777777"/>
    <w:p w:rsidRPr="00D745B0" w:rsidR="005E41FF" w:rsidP="00B16859" w:rsidRDefault="005E41FF" w14:paraId="6CD06AE7" w14:textId="77777777"/>
    <w:p w:rsidRPr="00D745B0" w:rsidR="005E41FF" w:rsidP="00B16859"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B16859" w:rsidRDefault="007C7C03" w14:paraId="629BB39F" w14:textId="5DBB03E7">
      <w:r>
        <w:t>Město Lovosice</w:t>
      </w:r>
    </w:p>
    <w:p w:rsidR="005E41FF" w:rsidP="00B16859" w:rsidRDefault="005E41FF" w14:paraId="0A46BECB" w14:textId="60D11EFE"/>
    <w:p w:rsidRPr="00D745B0" w:rsidR="00177106" w:rsidP="00B16859" w:rsidRDefault="00177106" w14:paraId="519ED356" w14:textId="77777777"/>
    <w:p w:rsidRPr="00D745B0" w:rsidR="005E41FF" w:rsidP="00B16859" w:rsidRDefault="005E41FF" w14:paraId="57123807" w14:textId="77777777">
      <w:r w:rsidRPr="00D745B0">
        <w:t>………………………………</w:t>
      </w:r>
      <w:r>
        <w:tab/>
      </w:r>
      <w:r>
        <w:tab/>
      </w:r>
      <w:r>
        <w:tab/>
      </w:r>
      <w:r>
        <w:tab/>
        <w:t>…………………………</w:t>
      </w:r>
    </w:p>
    <w:p w:rsidRPr="00D745B0" w:rsidR="005E41FF" w:rsidP="00B16859" w:rsidRDefault="007C7C03" w14:paraId="70FC4CEA" w14:textId="7D696E9B">
      <w:pPr>
        <w:rPr>
          <w:bCs/>
        </w:rPr>
      </w:pPr>
      <w:r w:rsidRPr="00DC3548">
        <w:t>Ing. Milan Dian, Ph.D., MBA</w:t>
      </w:r>
      <w:r>
        <w:tab/>
      </w:r>
      <w:r>
        <w:tab/>
      </w:r>
      <w:r w:rsidRPr="00D745B0" w:rsidR="005E41FF">
        <w:rPr>
          <w:bCs/>
        </w:rPr>
        <w:tab/>
      </w:r>
      <w:r w:rsidR="00AF35F7">
        <w:rPr>
          <w:bCs/>
        </w:rPr>
        <w:tab/>
      </w:r>
      <w:r w:rsidRPr="00FD462E" w:rsidR="00A05E3B">
        <w:rPr>
          <w:highlight w:val="yellow"/>
        </w:rPr>
        <w:t>[DOPLNÍ DODAVATEL]</w:t>
      </w:r>
    </w:p>
    <w:p w:rsidR="0008415F" w:rsidP="00B16859" w:rsidRDefault="007C7C03" w14:paraId="7BBC2A23" w14:textId="712807ED">
      <w:r w:rsidRPr="007C7C03">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p>
    <w:p w:rsidR="00F93F1F" w:rsidP="00B16859" w:rsidRDefault="00F93F1F" w14:paraId="48EF5987" w14:textId="77777777">
      <w:pPr>
        <w:spacing w:before="0" w:after="0"/>
        <w:jc w:val="left"/>
        <w:rPr>
          <w:b/>
          <w:sz w:val="32"/>
        </w:rPr>
      </w:pPr>
      <w:r>
        <w:rPr>
          <w:sz w:val="32"/>
        </w:rPr>
        <w:br w:type="page"/>
      </w:r>
    </w:p>
    <w:p w:rsidR="005D09B5" w:rsidP="00B16859" w:rsidRDefault="005D09B5" w14:paraId="20596971" w14:textId="486E4239">
      <w:pPr>
        <w:pStyle w:val="Nzev"/>
        <w:keepNext w:val="false"/>
        <w:rPr>
          <w:sz w:val="32"/>
        </w:rPr>
      </w:pPr>
      <w:r w:rsidRPr="005D09B5">
        <w:rPr>
          <w:sz w:val="32"/>
        </w:rPr>
        <w:lastRenderedPageBreak/>
        <w:t>Příloha č. 1</w:t>
      </w:r>
      <w:r w:rsidR="00FC7340">
        <w:rPr>
          <w:sz w:val="32"/>
        </w:rPr>
        <w:t xml:space="preserve"> </w:t>
      </w:r>
      <w:r w:rsidRPr="005D09B5">
        <w:rPr>
          <w:sz w:val="32"/>
        </w:rPr>
        <w:t>– Specifikace technického řešení</w:t>
      </w:r>
    </w:p>
    <w:p w:rsidRPr="005D09B5" w:rsidR="005D09B5" w:rsidP="00B16859" w:rsidRDefault="005D09B5" w14:paraId="0F4C4703" w14:textId="77777777"/>
    <w:p w:rsidRPr="005D09B5" w:rsidR="005D09B5" w:rsidP="00B16859" w:rsidRDefault="00A05E3B" w14:paraId="14F2AC8B" w14:textId="67E6A892">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005D09B5" w:rsidP="00B16859" w:rsidRDefault="005D09B5" w14:paraId="3279AFB5" w14:textId="77777777">
      <w:pPr>
        <w:spacing w:before="0" w:after="0"/>
        <w:jc w:val="left"/>
        <w:rPr>
          <w:b/>
          <w:sz w:val="32"/>
        </w:rPr>
      </w:pPr>
      <w:r>
        <w:rPr>
          <w:sz w:val="32"/>
        </w:rPr>
        <w:br w:type="page"/>
      </w:r>
    </w:p>
    <w:p w:rsidR="005D09B5" w:rsidP="00B16859" w:rsidRDefault="005D09B5" w14:paraId="212ED46B" w14:textId="01567585">
      <w:pPr>
        <w:pStyle w:val="Nzev"/>
        <w:keepNext w:val="false"/>
        <w:rPr>
          <w:sz w:val="32"/>
        </w:rPr>
      </w:pPr>
      <w:r w:rsidRPr="005D09B5">
        <w:rPr>
          <w:sz w:val="32"/>
        </w:rPr>
        <w:lastRenderedPageBreak/>
        <w:t>Příloha č. 2 – Položkový rozpočet</w:t>
      </w:r>
    </w:p>
    <w:p w:rsidR="005D09B5" w:rsidP="00B16859" w:rsidRDefault="005D09B5" w14:paraId="6CE71CB8" w14:textId="7945C1E4"/>
    <w:p w:rsidRPr="005D09B5" w:rsidR="005D09B5" w:rsidP="00B16859" w:rsidRDefault="00A05E3B" w14:paraId="31C8AD2C" w14:textId="16DDCE7F">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Pr="005D09B5" w:rsidR="005D09B5" w:rsidP="00B16859" w:rsidRDefault="005D09B5" w14:paraId="042C47BC" w14:textId="77777777"/>
    <w:p w:rsidR="005D09B5" w:rsidP="00B16859" w:rsidRDefault="005D09B5" w14:paraId="22FE0CD7" w14:textId="77777777">
      <w:pPr>
        <w:spacing w:before="0" w:after="0"/>
        <w:jc w:val="left"/>
        <w:rPr>
          <w:b/>
          <w:sz w:val="32"/>
        </w:rPr>
      </w:pPr>
      <w:r>
        <w:rPr>
          <w:sz w:val="32"/>
        </w:rPr>
        <w:br w:type="page"/>
      </w:r>
    </w:p>
    <w:p w:rsidR="005D09B5" w:rsidP="00B16859" w:rsidRDefault="005D09B5" w14:paraId="1C97C179" w14:textId="073F4809">
      <w:pPr>
        <w:pStyle w:val="Nzev"/>
        <w:keepNext w:val="false"/>
        <w:rPr>
          <w:sz w:val="32"/>
        </w:rPr>
      </w:pPr>
      <w:r w:rsidRPr="005D09B5">
        <w:rPr>
          <w:sz w:val="32"/>
        </w:rPr>
        <w:lastRenderedPageBreak/>
        <w:t>Příloha č. 3 – Závazný harmonogram plnění</w:t>
      </w:r>
    </w:p>
    <w:p w:rsidR="005D09B5" w:rsidP="00B16859" w:rsidRDefault="005D09B5" w14:paraId="21BB3007" w14:textId="252E3D35"/>
    <w:p w:rsidRPr="005D09B5" w:rsidR="005D09B5" w:rsidP="00B16859" w:rsidRDefault="00A05E3B" w14:paraId="5DAFBE8E" w14:textId="56478F5D">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00177106" w:rsidP="00B16859" w:rsidRDefault="00177106" w14:paraId="1D9C6EE5" w14:textId="7BD38140">
      <w:pPr>
        <w:spacing w:before="0" w:after="0"/>
        <w:jc w:val="left"/>
      </w:pPr>
      <w:r>
        <w:br w:type="page"/>
      </w:r>
    </w:p>
    <w:p w:rsidR="00177106" w:rsidP="00B16859" w:rsidRDefault="00177106" w14:paraId="69020F5E" w14:textId="0C79A49E">
      <w:pPr>
        <w:pStyle w:val="Nzev"/>
        <w:keepNext w:val="false"/>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Pr="005D09B5" w:rsidR="00177106" w:rsidP="00B16859" w:rsidRDefault="00177106" w14:paraId="0F148190" w14:textId="77777777"/>
    <w:p w:rsidR="00177106" w:rsidP="00B16859" w:rsidRDefault="00177106" w14:paraId="20BB20D2" w14:textId="521FBC62">
      <w:pPr>
        <w:jc w:val="center"/>
        <w:rPr>
          <w:i/>
        </w:rPr>
      </w:pPr>
    </w:p>
    <w:p w:rsidR="00AF35F7" w:rsidP="00B16859"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B16859" w:rsidRDefault="00AF35F7" w14:paraId="7BCDEA0B" w14:textId="77777777">
      <w:pPr>
        <w:rPr>
          <w:b/>
        </w:rPr>
      </w:pPr>
    </w:p>
    <w:p w:rsidR="00AF35F7" w:rsidP="00B16859" w:rsidRDefault="00AF35F7" w14:paraId="2598ABF2" w14:textId="77777777">
      <w:pPr>
        <w:rPr>
          <w:b/>
        </w:rPr>
      </w:pPr>
      <w:r>
        <w:rPr>
          <w:b/>
        </w:rPr>
        <w:t>Objednatel – správce:</w:t>
      </w:r>
    </w:p>
    <w:p w:rsidRPr="00D745B0" w:rsidR="007C7C03" w:rsidP="00B16859" w:rsidRDefault="007C7C03" w14:paraId="65E2EF35" w14:textId="77777777">
      <w:pPr>
        <w:rPr>
          <w:b/>
          <w:u w:val="single"/>
        </w:rPr>
      </w:pPr>
      <w:r>
        <w:rPr>
          <w:b/>
          <w:u w:val="single"/>
        </w:rPr>
        <w:t>MĚSTO LOVOSICE</w:t>
      </w:r>
    </w:p>
    <w:p w:rsidR="007C7C03" w:rsidP="00B16859" w:rsidRDefault="007C7C03" w14:paraId="4DFFBA6A" w14:textId="77777777">
      <w:r w:rsidRPr="00D745B0">
        <w:t xml:space="preserve">se sídlem: </w:t>
      </w:r>
      <w:r w:rsidRPr="00D745B0">
        <w:tab/>
      </w:r>
      <w:r>
        <w:tab/>
      </w:r>
      <w:r>
        <w:tab/>
      </w:r>
      <w:r>
        <w:tab/>
        <w:t>Školní 407/2</w:t>
      </w:r>
      <w:r w:rsidRPr="00F974A6">
        <w:t xml:space="preserve">, </w:t>
      </w:r>
      <w:r>
        <w:t>410 30</w:t>
      </w:r>
      <w:r w:rsidRPr="00F974A6">
        <w:t xml:space="preserve"> </w:t>
      </w:r>
      <w:r>
        <w:t>Lovosice</w:t>
      </w:r>
    </w:p>
    <w:p w:rsidRPr="008902A5" w:rsidR="007C7C03" w:rsidP="00B16859" w:rsidRDefault="007C7C03" w14:paraId="669F5F81" w14:textId="77777777">
      <w:r w:rsidRPr="00D745B0">
        <w:t>IČ:</w:t>
      </w:r>
      <w:r>
        <w:tab/>
      </w:r>
      <w:r>
        <w:tab/>
      </w:r>
      <w:r>
        <w:tab/>
      </w:r>
      <w:r>
        <w:tab/>
      </w:r>
      <w:r>
        <w:tab/>
        <w:t>00263991</w:t>
      </w:r>
    </w:p>
    <w:p w:rsidRPr="008902A5" w:rsidR="007C7C03" w:rsidP="00B16859" w:rsidRDefault="007C7C03" w14:paraId="0B1FC064" w14:textId="77777777">
      <w:r w:rsidRPr="0062103D">
        <w:t>zastoupený:</w:t>
      </w:r>
      <w:r w:rsidRPr="0062103D">
        <w:tab/>
      </w:r>
      <w:r w:rsidRPr="0062103D">
        <w:tab/>
      </w:r>
      <w:r w:rsidRPr="0062103D">
        <w:tab/>
      </w:r>
      <w:r w:rsidRPr="0062103D">
        <w:tab/>
      </w:r>
      <w:r w:rsidRPr="00DC3548">
        <w:t>Ing. Milan Dian, Ph.D., MBA</w:t>
      </w:r>
      <w:r>
        <w:t>, starosta</w:t>
      </w:r>
    </w:p>
    <w:p w:rsidRPr="00891691" w:rsidR="007C7C03" w:rsidP="00B16859" w:rsidRDefault="007C7C03" w14:paraId="5C247EB7" w14:textId="77777777">
      <w:r w:rsidRPr="0062103D">
        <w:t>bankovní spojení:</w:t>
      </w:r>
      <w:r w:rsidRPr="0062103D">
        <w:tab/>
      </w:r>
      <w:r w:rsidRPr="0062103D">
        <w:tab/>
      </w:r>
      <w:r w:rsidRPr="0062103D">
        <w:tab/>
      </w:r>
      <w:r w:rsidRPr="00891691">
        <w:t xml:space="preserve">Komerční banka, a.s. </w:t>
      </w:r>
    </w:p>
    <w:p w:rsidR="007C7C03" w:rsidP="00B16859" w:rsidRDefault="007C7C03" w14:paraId="7F1E09C5" w14:textId="77777777">
      <w:r w:rsidRPr="00891691">
        <w:t>číslo účtu:</w:t>
      </w:r>
      <w:r w:rsidRPr="00891691">
        <w:tab/>
      </w:r>
      <w:r w:rsidRPr="00891691">
        <w:tab/>
      </w:r>
      <w:r w:rsidRPr="00891691">
        <w:tab/>
      </w:r>
      <w:r w:rsidRPr="00891691">
        <w:tab/>
        <w:t>724471/0100</w:t>
      </w:r>
    </w:p>
    <w:p w:rsidR="00AF35F7" w:rsidP="00B16859" w:rsidRDefault="00AF35F7" w14:paraId="4DD6C602" w14:textId="7291FEA5"/>
    <w:p w:rsidR="00AF35F7" w:rsidP="00B16859" w:rsidRDefault="00AF35F7" w14:paraId="070339CF" w14:textId="77777777"/>
    <w:p w:rsidR="00AF35F7" w:rsidP="00B16859" w:rsidRDefault="00AF35F7" w14:paraId="21CD814F" w14:textId="77777777">
      <w:pPr>
        <w:rPr>
          <w:b/>
        </w:rPr>
      </w:pPr>
      <w:r>
        <w:rPr>
          <w:b/>
        </w:rPr>
        <w:t>Zhotovitel – zpracovatel:</w:t>
      </w:r>
    </w:p>
    <w:p w:rsidR="00AF35F7" w:rsidP="00B16859" w:rsidRDefault="00AF35F7" w14:paraId="63E675A2" w14:textId="77777777">
      <w:pPr>
        <w:rPr>
          <w:b/>
          <w:u w:val="single"/>
        </w:rPr>
      </w:pPr>
      <w:r>
        <w:rPr>
          <w:b/>
          <w:highlight w:val="yellow"/>
          <w:u w:val="single"/>
        </w:rPr>
        <w:t>[DOPLNÍ DODAVATEL]</w:t>
      </w:r>
    </w:p>
    <w:p w:rsidR="00AF35F7" w:rsidP="00B16859" w:rsidRDefault="00AF35F7" w14:paraId="1B3BC210" w14:textId="77777777">
      <w:pPr>
        <w:rPr>
          <w:u w:val="single"/>
        </w:rPr>
      </w:pPr>
      <w:r>
        <w:t xml:space="preserve">se sídlem: </w:t>
      </w:r>
      <w:r>
        <w:tab/>
      </w:r>
      <w:r>
        <w:tab/>
      </w:r>
      <w:r>
        <w:rPr>
          <w:highlight w:val="yellow"/>
          <w:u w:val="single"/>
        </w:rPr>
        <w:t>[DOPLNÍ DODAVATEL]</w:t>
      </w:r>
    </w:p>
    <w:p w:rsidR="00AF35F7" w:rsidP="00B16859" w:rsidRDefault="00AF35F7" w14:paraId="5E909D1A" w14:textId="77777777">
      <w:r>
        <w:t>IČO:</w:t>
      </w:r>
      <w:r>
        <w:tab/>
      </w:r>
      <w:r>
        <w:tab/>
      </w:r>
      <w:r>
        <w:tab/>
      </w:r>
      <w:r>
        <w:rPr>
          <w:highlight w:val="yellow"/>
          <w:u w:val="single"/>
        </w:rPr>
        <w:t>[DOPLNÍ DODAVATEL]</w:t>
      </w:r>
    </w:p>
    <w:p w:rsidR="00AF35F7" w:rsidP="00B16859" w:rsidRDefault="00AF35F7" w14:paraId="6CE7DE9C" w14:textId="77777777">
      <w:r>
        <w:t xml:space="preserve">DIČ: </w:t>
      </w:r>
      <w:r>
        <w:tab/>
      </w:r>
      <w:r>
        <w:tab/>
      </w:r>
      <w:r>
        <w:tab/>
      </w:r>
      <w:r>
        <w:rPr>
          <w:highlight w:val="yellow"/>
          <w:u w:val="single"/>
        </w:rPr>
        <w:t>[DOPLNÍ DODAVATEL]</w:t>
      </w:r>
    </w:p>
    <w:p w:rsidR="00AF35F7" w:rsidP="00B16859" w:rsidRDefault="00AF35F7" w14:paraId="165403A8" w14:textId="77777777">
      <w:pPr>
        <w:rPr>
          <w:u w:val="single"/>
        </w:rPr>
      </w:pPr>
      <w:r>
        <w:t>za níž jedná:</w:t>
      </w:r>
      <w:r>
        <w:tab/>
      </w:r>
      <w:r>
        <w:tab/>
      </w:r>
      <w:r>
        <w:rPr>
          <w:highlight w:val="yellow"/>
          <w:u w:val="single"/>
        </w:rPr>
        <w:t>[DOPLNÍ DODAVATEL]</w:t>
      </w:r>
    </w:p>
    <w:p w:rsidR="00AF35F7" w:rsidP="00B16859"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B16859"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B16859" w:rsidRDefault="00AF35F7" w14:paraId="07FEE543" w14:textId="77777777">
      <w:r>
        <w:t>identifikátor datové schránky:</w:t>
      </w:r>
      <w:r>
        <w:tab/>
      </w:r>
      <w:r>
        <w:rPr>
          <w:highlight w:val="yellow"/>
          <w:u w:val="single"/>
        </w:rPr>
        <w:t>[DOPLNÍ DODAVATEL]</w:t>
      </w:r>
    </w:p>
    <w:p w:rsidR="00AF35F7" w:rsidP="00B16859" w:rsidRDefault="00AF35F7" w14:paraId="58ADDEB4" w14:textId="77777777">
      <w:pPr>
        <w:rPr>
          <w:u w:val="single"/>
        </w:rPr>
      </w:pPr>
      <w:r>
        <w:t xml:space="preserve">bankovní spojení: </w:t>
      </w:r>
      <w:r>
        <w:tab/>
      </w:r>
      <w:r>
        <w:tab/>
      </w:r>
      <w:r>
        <w:rPr>
          <w:highlight w:val="yellow"/>
          <w:u w:val="single"/>
        </w:rPr>
        <w:t>[DOPLNÍ DODAVATEL]</w:t>
      </w:r>
    </w:p>
    <w:p w:rsidR="00AF35F7" w:rsidP="00B16859" w:rsidRDefault="00AF35F7" w14:paraId="21459568" w14:textId="77777777">
      <w:pPr>
        <w:rPr>
          <w:u w:val="single"/>
        </w:rPr>
      </w:pPr>
      <w:r>
        <w:t>číslo účtu:</w:t>
      </w:r>
      <w:r>
        <w:tab/>
      </w:r>
      <w:r>
        <w:tab/>
      </w:r>
      <w:r>
        <w:tab/>
      </w:r>
      <w:r>
        <w:rPr>
          <w:highlight w:val="yellow"/>
          <w:u w:val="single"/>
        </w:rPr>
        <w:t>[DOPLNÍ DODAVATEL]</w:t>
      </w:r>
    </w:p>
    <w:p w:rsidR="00AF35F7" w:rsidP="00B16859" w:rsidRDefault="00AF35F7" w14:paraId="05816D7C" w14:textId="77777777">
      <w:r>
        <w:t>(správce a zpracovatel dále společně jako „smluvní strany“)</w:t>
      </w:r>
    </w:p>
    <w:p w:rsidR="00AF35F7" w:rsidP="00B16859" w:rsidRDefault="00AF35F7" w14:paraId="5151D216" w14:textId="77777777">
      <w:pPr>
        <w:pStyle w:val="Bezmezer"/>
        <w:jc w:val="center"/>
        <w:rPr>
          <w:rFonts w:ascii="Arial" w:hAnsi="Arial" w:cs="Arial"/>
          <w:sz w:val="20"/>
          <w:szCs w:val="20"/>
        </w:rPr>
      </w:pPr>
    </w:p>
    <w:p w:rsidR="00AF35F7" w:rsidP="00B16859"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B16859"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B16859"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B16859" w:rsidRDefault="00AF35F7" w14:paraId="243D0916" w14:textId="77777777">
      <w:pPr>
        <w:spacing w:after="0"/>
      </w:pPr>
    </w:p>
    <w:p w:rsidR="00AF35F7" w:rsidP="00B16859" w:rsidRDefault="00AF35F7" w14:paraId="54924F55" w14:textId="77777777">
      <w:pPr>
        <w:pStyle w:val="Nadpis2"/>
        <w:keepNext w:val="false"/>
        <w:rPr>
          <w:rFonts w:ascii="Arial" w:hAnsi="Arial"/>
          <w:sz w:val="20"/>
          <w:szCs w:val="20"/>
        </w:rPr>
      </w:pPr>
      <w:r>
        <w:rPr>
          <w:rFonts w:ascii="Arial" w:hAnsi="Arial"/>
          <w:sz w:val="20"/>
          <w:szCs w:val="20"/>
        </w:rPr>
        <w:t>Úvodní ustanovení</w:t>
      </w:r>
    </w:p>
    <w:p w:rsidR="00AF35F7" w:rsidP="00B16859" w:rsidRDefault="00AF35F7" w14:paraId="0BFA4E84" w14:textId="1D239024">
      <w:pPr>
        <w:pStyle w:val="Odstavecseseznamem"/>
        <w:numPr>
          <w:ilvl w:val="0"/>
          <w:numId w:val="18"/>
        </w:numPr>
        <w:ind w:left="0" w:hanging="357"/>
      </w:pPr>
      <w:r>
        <w:t>Smluvní strany uzavřely dne [</w:t>
      </w:r>
      <w:r>
        <w:rPr>
          <w:highlight w:val="cyan"/>
          <w:u w:val="single"/>
        </w:rPr>
        <w:t>BUDE DOPLNĚNO PŘI PODPISU SMLOUVY</w:t>
      </w:r>
      <w:r>
        <w:rPr>
          <w:u w:val="single"/>
        </w:rPr>
        <w:t>]</w:t>
      </w:r>
      <w:r>
        <w:t xml:space="preserve"> Smlouvu o dílo </w:t>
      </w:r>
      <w:r w:rsidR="00B16859">
        <w:t xml:space="preserve">o dodávce </w:t>
      </w:r>
      <w:r w:rsidRPr="00F07769" w:rsidR="00B16859">
        <w:rPr>
          <w:rStyle w:val="Siln"/>
        </w:rPr>
        <w:t>Aplikace pro správu jednání Rady a Zastupitelstva</w:t>
      </w:r>
      <w:r w:rsidR="007C7C03">
        <w:t xml:space="preserve"> </w:t>
      </w:r>
      <w:r>
        <w:t>(dále jen „</w:t>
      </w:r>
      <w:r w:rsidR="00F07769">
        <w:t>ARZ</w:t>
      </w:r>
      <w:r>
        <w:t xml:space="preserve">“), na jejímž základě se zpracovatel zavázal poskytnout správci službu, kterou je provedení díla spočívajícího </w:t>
      </w:r>
      <w:r>
        <w:rPr>
          <w:rStyle w:val="Siln"/>
        </w:rPr>
        <w:t xml:space="preserve">v dodávce a implementaci </w:t>
      </w:r>
      <w:r w:rsidR="00F07769">
        <w:rPr>
          <w:rStyle w:val="Siln"/>
        </w:rPr>
        <w:t>ARZ</w:t>
      </w:r>
      <w:r w:rsidR="00192F9F">
        <w:rPr>
          <w:rStyle w:val="Siln"/>
        </w:rPr>
        <w:t xml:space="preserve"> </w:t>
      </w:r>
      <w:r>
        <w:t xml:space="preserve">a poskytnutí dalších souvisejících plnění </w:t>
      </w:r>
      <w:r>
        <w:rPr>
          <w:i/>
        </w:rPr>
        <w:t>(dále jen „služby”)</w:t>
      </w:r>
      <w:r>
        <w:t>.</w:t>
      </w:r>
    </w:p>
    <w:p w:rsidR="00AF35F7" w:rsidP="00B16859" w:rsidRDefault="00AF35F7" w14:paraId="1CA2E13E" w14:textId="446159D7">
      <w:pPr>
        <w:pStyle w:val="Odstavecseseznamem"/>
        <w:numPr>
          <w:ilvl w:val="0"/>
          <w:numId w:val="18"/>
        </w:numPr>
        <w:ind w:left="0" w:hanging="357"/>
      </w:pPr>
      <w:r>
        <w:t xml:space="preserve">Řádné poskytování služeb vyžaduje mimo jiné i zpracování osobních údajů </w:t>
      </w:r>
      <w:r w:rsidR="00192F9F">
        <w:t>klientů</w:t>
      </w:r>
      <w:r w:rsidR="00CA52C6">
        <w:t xml:space="preserve"> </w:t>
      </w:r>
      <w:r>
        <w:t xml:space="preserve">správce </w:t>
      </w:r>
      <w:r w:rsidRPr="00CA52C6">
        <w:t>(dále jen „osobní údaje“)</w:t>
      </w:r>
      <w:r>
        <w:t>, které bude pro správce provádět zpracovatel</w:t>
      </w:r>
      <w:r w:rsidR="005F6B94">
        <w:t>, přičemž správce je fakticky zpracovatelem a zpracovatel je fakticky následným zpracovatelem</w:t>
      </w:r>
      <w:r w:rsidR="00CA52C6">
        <w:t xml:space="preserve"> a 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B16859" w:rsidRDefault="00AF35F7" w14:paraId="2FA7BF59" w14:textId="4A074D2B">
      <w:pPr>
        <w:pStyle w:val="Odstavecseseznamem"/>
        <w:numPr>
          <w:ilvl w:val="0"/>
          <w:numId w:val="18"/>
        </w:numPr>
        <w:ind w:left="0" w:hanging="357"/>
      </w:pPr>
      <w:r>
        <w:lastRenderedPageBreak/>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B16859" w:rsidRDefault="00AF35F7" w14:paraId="5164792C" w14:textId="77777777"/>
    <w:p w:rsidR="00AF35F7" w:rsidP="00B16859" w:rsidRDefault="00AF35F7" w14:paraId="16895D89" w14:textId="77777777">
      <w:pPr>
        <w:pStyle w:val="Nadpis2"/>
        <w:keepNext w:val="false"/>
        <w:rPr>
          <w:rFonts w:ascii="Arial" w:hAnsi="Arial"/>
          <w:sz w:val="20"/>
          <w:szCs w:val="20"/>
        </w:rPr>
      </w:pPr>
      <w:r>
        <w:rPr>
          <w:rFonts w:ascii="Arial" w:hAnsi="Arial"/>
          <w:sz w:val="20"/>
          <w:szCs w:val="20"/>
        </w:rPr>
        <w:t>Předmět smlouvy</w:t>
      </w:r>
    </w:p>
    <w:p w:rsidR="00AF35F7" w:rsidP="00B16859" w:rsidRDefault="00AF35F7" w14:paraId="2ED60E5D" w14:textId="16EE4371">
      <w:pPr>
        <w:pStyle w:val="Odstavecseseznamem"/>
        <w:numPr>
          <w:ilvl w:val="0"/>
          <w:numId w:val="19"/>
        </w:numPr>
        <w:ind w:left="0"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B16859" w:rsidRDefault="00AF35F7" w14:paraId="64F1C519" w14:textId="77777777">
      <w:pPr>
        <w:rPr>
          <w:rFonts w:eastAsiaTheme="minorHAnsi"/>
          <w:lang w:eastAsia="en-US"/>
        </w:rPr>
      </w:pPr>
    </w:p>
    <w:p w:rsidR="00AF35F7" w:rsidP="00B16859" w:rsidRDefault="00AF35F7" w14:paraId="2A233C94" w14:textId="77777777">
      <w:pPr>
        <w:pStyle w:val="Nadpis2"/>
        <w:keepNext w:val="false"/>
        <w:rPr>
          <w:rFonts w:ascii="Arial" w:hAnsi="Arial"/>
          <w:sz w:val="20"/>
          <w:szCs w:val="20"/>
        </w:rPr>
      </w:pPr>
      <w:r>
        <w:rPr>
          <w:rFonts w:ascii="Arial" w:hAnsi="Arial"/>
          <w:sz w:val="20"/>
          <w:szCs w:val="20"/>
        </w:rPr>
        <w:t>Vymezení zpracování</w:t>
      </w:r>
    </w:p>
    <w:p w:rsidR="00AF35F7" w:rsidP="00B16859" w:rsidRDefault="00AF35F7" w14:paraId="24D7D435" w14:textId="13D448A7">
      <w:pPr>
        <w:pStyle w:val="Odstavecseseznamem"/>
        <w:numPr>
          <w:ilvl w:val="0"/>
          <w:numId w:val="20"/>
        </w:numPr>
        <w:ind w:left="0" w:hanging="357"/>
      </w:pPr>
      <w:r>
        <w:t xml:space="preserve">Účelem zpracování osobních údajů je poskytování služeb zpracovatelem, zejména správa datových struktur </w:t>
      </w:r>
      <w:r w:rsidR="00F07769">
        <w:t>ARZ</w:t>
      </w:r>
      <w:r>
        <w:t xml:space="preserve"> v rámci implementace a poskytování následné servisní podpory.</w:t>
      </w:r>
    </w:p>
    <w:p w:rsidR="00AF35F7" w:rsidP="00B16859" w:rsidRDefault="00AF35F7" w14:paraId="06F4B1F3" w14:textId="77777777">
      <w:pPr>
        <w:pStyle w:val="Odstavecseseznamem"/>
        <w:numPr>
          <w:ilvl w:val="0"/>
          <w:numId w:val="20"/>
        </w:numPr>
        <w:ind w:left="0" w:hanging="357"/>
      </w:pPr>
      <w:r>
        <w:t>Osobní údaje, které bude zpracovatel zpracovávat pro správce, budou zpracovávány v rozsahu:</w:t>
      </w:r>
    </w:p>
    <w:tbl>
      <w:tblPr>
        <w:tblStyle w:val="Mkatabulky"/>
        <w:tblW w:w="0" w:type="auto"/>
        <w:tblLook w:firstRow="1" w:lastRow="0" w:firstColumn="1" w:lastColumn="0" w:noHBand="0" w:noVBand="1" w:val="04A0"/>
      </w:tblPr>
      <w:tblGrid>
        <w:gridCol w:w="772"/>
        <w:gridCol w:w="3761"/>
        <w:gridCol w:w="772"/>
        <w:gridCol w:w="3755"/>
      </w:tblGrid>
      <w:tr w:rsidR="00AF35F7" w:rsidTr="00AF35F7" w14:paraId="08922832" w14:textId="77777777">
        <w:tc>
          <w:tcPr>
            <w:tcW w:w="9062"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P="00B16859"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P="00B16859" w:rsidRDefault="00AF35F7" w14:paraId="72D8F73F" w14:textId="12F42ED4">
            <w:pPr>
              <w:tabs>
                <w:tab w:val="left" w:pos="225"/>
                <w:tab w:val="center" w:pos="4416"/>
              </w:tabs>
              <w:spacing w:before="60" w:after="60"/>
            </w:pPr>
            <w:r>
              <w:rPr>
                <w:b/>
              </w:rPr>
              <w:tab/>
            </w:r>
            <w:r>
              <w:rPr>
                <w:b/>
              </w:rPr>
              <w:tab/>
            </w:r>
            <w:r w:rsidR="005F6B94">
              <w:rPr>
                <w:b/>
              </w:rPr>
              <w:t>Plátce</w:t>
            </w:r>
          </w:p>
        </w:tc>
      </w:tr>
      <w:tr w:rsidR="00AF35F7" w:rsidTr="00AF35F7"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P="00B16859"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61352F65" w14:textId="77777777">
            <w:pPr>
              <w:spacing w:before="60" w:after="60"/>
              <w:jc w:val="center"/>
            </w:pPr>
            <w:proofErr w:type="spellStart"/>
            <w:r>
              <w:rPr>
                <w:b/>
              </w:rPr>
              <w:t>Poř.č</w:t>
            </w:r>
            <w:proofErr w:type="spellEnd"/>
            <w:r>
              <w:rPr>
                <w:b/>
              </w:rPr>
              <w:t>.</w:t>
            </w:r>
          </w:p>
        </w:tc>
        <w:tc>
          <w:tcPr>
            <w:tcW w:w="3756" w:type="dxa"/>
            <w:tcBorders>
              <w:top w:val="single" w:color="auto" w:sz="4" w:space="0"/>
              <w:left w:val="single" w:color="auto" w:sz="4" w:space="0"/>
              <w:bottom w:val="single" w:color="auto" w:sz="4" w:space="0"/>
              <w:right w:val="single" w:color="auto" w:sz="4" w:space="0"/>
            </w:tcBorders>
            <w:hideMark/>
          </w:tcPr>
          <w:p w:rsidR="00AF35F7" w:rsidP="00B16859" w:rsidRDefault="00AF35F7" w14:paraId="50681F90" w14:textId="77777777">
            <w:pPr>
              <w:spacing w:before="60" w:after="60"/>
              <w:jc w:val="center"/>
            </w:pPr>
            <w:r>
              <w:rPr>
                <w:b/>
              </w:rPr>
              <w:t>Položka</w:t>
            </w:r>
          </w:p>
        </w:tc>
      </w:tr>
      <w:tr w:rsidR="00AF35F7" w:rsidTr="00AF35F7"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3854AB42" w14:textId="77777777">
            <w:pPr>
              <w:spacing w:before="60" w:after="60"/>
              <w:jc w:val="center"/>
            </w:pPr>
            <w:r>
              <w:t>1.</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233AD4A7" w14:textId="77777777">
            <w:pPr>
              <w:spacing w:before="60" w:after="60"/>
              <w:rPr>
                <w:highlight w:val="cyan"/>
              </w:rPr>
            </w:pPr>
            <w:r w:rsidRPr="00192F9F">
              <w:rPr>
                <w:highlight w:val="cyan"/>
              </w:rPr>
              <w:t>Jméno</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22FCBDB2" w14:textId="77777777">
            <w:pPr>
              <w:spacing w:before="60" w:after="60"/>
              <w:jc w:val="center"/>
            </w:pPr>
            <w:r>
              <w:t>2.</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550623E3" w14:textId="77777777">
            <w:pPr>
              <w:spacing w:before="60" w:after="60"/>
              <w:rPr>
                <w:highlight w:val="cyan"/>
              </w:rPr>
            </w:pPr>
            <w:r w:rsidRPr="00192F9F">
              <w:rPr>
                <w:highlight w:val="cyan"/>
              </w:rPr>
              <w:t>Příjmení</w:t>
            </w:r>
          </w:p>
        </w:tc>
      </w:tr>
      <w:tr w:rsidR="00AF35F7" w:rsidTr="00AF35F7"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5A5EF91B" w14:textId="77777777">
            <w:pPr>
              <w:spacing w:before="60" w:after="60"/>
              <w:jc w:val="center"/>
            </w:pPr>
            <w:r>
              <w:t>3.</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088761B2" w14:textId="77777777">
            <w:pPr>
              <w:spacing w:before="60" w:after="60"/>
              <w:rPr>
                <w:highlight w:val="cyan"/>
              </w:rPr>
            </w:pPr>
            <w:r w:rsidRPr="00192F9F">
              <w:rPr>
                <w:highlight w:val="cyan"/>
              </w:rPr>
              <w:t>Adresa bydliště</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4CBB97D2" w14:textId="77777777">
            <w:pPr>
              <w:spacing w:before="60" w:after="60"/>
              <w:jc w:val="center"/>
            </w:pPr>
            <w:r>
              <w:t>4.</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53BC28EE" w14:textId="77777777">
            <w:pPr>
              <w:spacing w:before="60" w:after="60"/>
              <w:rPr>
                <w:highlight w:val="cyan"/>
              </w:rPr>
            </w:pPr>
            <w:r w:rsidRPr="00192F9F">
              <w:rPr>
                <w:highlight w:val="cyan"/>
              </w:rPr>
              <w:t>Rodné číslo</w:t>
            </w:r>
          </w:p>
        </w:tc>
      </w:tr>
      <w:tr w:rsidR="00AF35F7" w:rsidTr="00AF35F7" w14:paraId="12C59387"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331D2EE8" w14:textId="77777777">
            <w:pPr>
              <w:spacing w:before="60" w:after="60"/>
              <w:jc w:val="center"/>
            </w:pPr>
            <w:r>
              <w:t>5.</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019D59F8" w14:textId="77777777">
            <w:pPr>
              <w:spacing w:before="60" w:after="60"/>
              <w:rPr>
                <w:highlight w:val="cyan"/>
              </w:rPr>
            </w:pPr>
            <w:r w:rsidRPr="00192F9F">
              <w:rPr>
                <w:highlight w:val="cyan"/>
              </w:rPr>
              <w:t>Datum narození</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0C9130D9" w14:textId="77777777">
            <w:pPr>
              <w:spacing w:before="60" w:after="60"/>
              <w:jc w:val="center"/>
            </w:pPr>
            <w:r>
              <w:t>6.</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390BBFB0" w14:textId="77777777">
            <w:pPr>
              <w:spacing w:before="60" w:after="60"/>
              <w:rPr>
                <w:highlight w:val="cyan"/>
              </w:rPr>
            </w:pPr>
            <w:r w:rsidRPr="00192F9F">
              <w:rPr>
                <w:highlight w:val="cyan"/>
              </w:rPr>
              <w:t>Pohlaví</w:t>
            </w:r>
          </w:p>
        </w:tc>
      </w:tr>
      <w:tr w:rsidR="00AF35F7" w:rsidTr="00AF35F7" w14:paraId="030C8A9C"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40B94FE6" w14:textId="77777777">
            <w:pPr>
              <w:spacing w:before="60" w:after="60"/>
              <w:jc w:val="center"/>
            </w:pPr>
            <w:r>
              <w:t>7.</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203B0AB1" w14:textId="77777777">
            <w:pPr>
              <w:spacing w:before="60" w:after="60"/>
              <w:rPr>
                <w:highlight w:val="cyan"/>
              </w:rPr>
            </w:pPr>
            <w:r w:rsidRPr="00192F9F">
              <w:rPr>
                <w:highlight w:val="cyan"/>
              </w:rPr>
              <w:t>Číslo dokladu totožnosti</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1415DD81" w14:textId="77777777">
            <w:pPr>
              <w:spacing w:before="60" w:after="60"/>
              <w:jc w:val="center"/>
            </w:pPr>
            <w:r>
              <w:t>8.</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25DF4FFE" w14:textId="77777777">
            <w:pPr>
              <w:spacing w:before="60" w:after="60"/>
              <w:rPr>
                <w:highlight w:val="cyan"/>
              </w:rPr>
            </w:pPr>
            <w:r w:rsidRPr="00192F9F">
              <w:rPr>
                <w:highlight w:val="cyan"/>
              </w:rPr>
              <w:t>Zdravotní pojišťovna</w:t>
            </w:r>
          </w:p>
        </w:tc>
      </w:tr>
      <w:tr w:rsidR="00192F9F" w:rsidTr="005C0F1D" w14:paraId="1EE05157" w14:textId="77777777">
        <w:tc>
          <w:tcPr>
            <w:tcW w:w="772" w:type="dxa"/>
            <w:tcBorders>
              <w:top w:val="single" w:color="auto" w:sz="4" w:space="0"/>
              <w:left w:val="single" w:color="auto" w:sz="4" w:space="0"/>
              <w:bottom w:val="single" w:color="auto" w:sz="4" w:space="0"/>
              <w:right w:val="single" w:color="auto" w:sz="4" w:space="0"/>
            </w:tcBorders>
            <w:hideMark/>
          </w:tcPr>
          <w:p w:rsidR="00192F9F" w:rsidP="00B16859" w:rsidRDefault="00192F9F" w14:paraId="01BA4D15" w14:textId="77777777">
            <w:pPr>
              <w:spacing w:before="60" w:after="60"/>
              <w:jc w:val="center"/>
            </w:pPr>
            <w:r>
              <w:t>9.</w:t>
            </w:r>
          </w:p>
        </w:tc>
        <w:tc>
          <w:tcPr>
            <w:tcW w:w="3762" w:type="dxa"/>
            <w:tcBorders>
              <w:top w:val="single" w:color="auto" w:sz="4" w:space="0"/>
              <w:left w:val="single" w:color="auto" w:sz="4" w:space="0"/>
              <w:bottom w:val="single" w:color="auto" w:sz="4" w:space="0"/>
              <w:right w:val="single" w:color="auto" w:sz="4" w:space="0"/>
            </w:tcBorders>
            <w:hideMark/>
          </w:tcPr>
          <w:p w:rsidRPr="00192F9F" w:rsidR="00192F9F" w:rsidP="00B16859" w:rsidRDefault="00192F9F" w14:paraId="632BCA4F" w14:textId="77777777">
            <w:pPr>
              <w:spacing w:before="60" w:after="60"/>
              <w:rPr>
                <w:highlight w:val="cyan"/>
              </w:rPr>
            </w:pPr>
            <w:r w:rsidRPr="00192F9F">
              <w:rPr>
                <w:highlight w:val="cyan"/>
              </w:rPr>
              <w:t>Státní příslušnost</w:t>
            </w:r>
          </w:p>
        </w:tc>
        <w:tc>
          <w:tcPr>
            <w:tcW w:w="772" w:type="dxa"/>
            <w:tcBorders>
              <w:top w:val="single" w:color="auto" w:sz="4" w:space="0"/>
              <w:left w:val="single" w:color="auto" w:sz="4" w:space="0"/>
              <w:bottom w:val="single" w:color="auto" w:sz="4" w:space="0"/>
              <w:right w:val="single" w:color="auto" w:sz="4" w:space="0"/>
            </w:tcBorders>
            <w:hideMark/>
          </w:tcPr>
          <w:p w:rsidR="00192F9F" w:rsidP="00B16859" w:rsidRDefault="00192F9F" w14:paraId="21FD34EF" w14:textId="77777777">
            <w:pPr>
              <w:spacing w:before="60" w:after="60"/>
              <w:jc w:val="center"/>
            </w:pPr>
            <w:r>
              <w:t>10.</w:t>
            </w:r>
          </w:p>
        </w:tc>
        <w:tc>
          <w:tcPr>
            <w:tcW w:w="3756" w:type="dxa"/>
            <w:tcBorders>
              <w:top w:val="single" w:color="auto" w:sz="4" w:space="0"/>
              <w:left w:val="single" w:color="auto" w:sz="4" w:space="0"/>
              <w:bottom w:val="single" w:color="auto" w:sz="4" w:space="0"/>
              <w:right w:val="single" w:color="auto" w:sz="4" w:space="0"/>
            </w:tcBorders>
            <w:hideMark/>
          </w:tcPr>
          <w:p w:rsidRPr="00192F9F" w:rsidR="00192F9F" w:rsidP="00B16859" w:rsidRDefault="00192F9F" w14:paraId="09E48573" w14:textId="77777777">
            <w:pPr>
              <w:spacing w:before="60" w:after="60"/>
              <w:rPr>
                <w:highlight w:val="cyan"/>
              </w:rPr>
            </w:pPr>
            <w:r w:rsidRPr="00192F9F">
              <w:rPr>
                <w:highlight w:val="cyan"/>
              </w:rPr>
              <w:t>Telefonní číslo</w:t>
            </w:r>
          </w:p>
        </w:tc>
      </w:tr>
      <w:tr w:rsidR="00192F9F" w:rsidTr="00192F9F" w14:paraId="4A68C3D9" w14:textId="77777777">
        <w:tc>
          <w:tcPr>
            <w:tcW w:w="772" w:type="dxa"/>
            <w:tcBorders>
              <w:top w:val="single" w:color="auto" w:sz="4" w:space="0"/>
              <w:left w:val="single" w:color="auto" w:sz="4" w:space="0"/>
              <w:bottom w:val="single" w:color="auto" w:sz="4" w:space="0"/>
              <w:right w:val="single" w:color="auto" w:sz="4" w:space="0"/>
            </w:tcBorders>
            <w:hideMark/>
          </w:tcPr>
          <w:p w:rsidR="00192F9F" w:rsidP="00B16859" w:rsidRDefault="00192F9F" w14:paraId="1E9D31CD" w14:textId="7C28FD5E">
            <w:pPr>
              <w:spacing w:before="60" w:after="60"/>
              <w:jc w:val="center"/>
            </w:pPr>
            <w:r>
              <w:t>11.</w:t>
            </w:r>
          </w:p>
        </w:tc>
        <w:tc>
          <w:tcPr>
            <w:tcW w:w="3762" w:type="dxa"/>
            <w:tcBorders>
              <w:top w:val="single" w:color="auto" w:sz="4" w:space="0"/>
              <w:left w:val="single" w:color="auto" w:sz="4" w:space="0"/>
              <w:bottom w:val="single" w:color="auto" w:sz="4" w:space="0"/>
              <w:right w:val="single" w:color="auto" w:sz="4" w:space="0"/>
            </w:tcBorders>
          </w:tcPr>
          <w:p w:rsidRPr="00192F9F" w:rsidR="00192F9F" w:rsidP="00B16859" w:rsidRDefault="00192F9F" w14:paraId="0F8C4BFC" w14:textId="2E3D330B">
            <w:pPr>
              <w:spacing w:before="60" w:after="60"/>
              <w:rPr>
                <w:highlight w:val="cyan"/>
              </w:rPr>
            </w:pPr>
            <w:r>
              <w:rPr>
                <w:highlight w:val="cyan"/>
              </w:rPr>
              <w:t>Dále bude doplněno na základě Implementačního projektu</w:t>
            </w:r>
          </w:p>
        </w:tc>
        <w:tc>
          <w:tcPr>
            <w:tcW w:w="772" w:type="dxa"/>
            <w:tcBorders>
              <w:top w:val="single" w:color="auto" w:sz="4" w:space="0"/>
              <w:left w:val="single" w:color="auto" w:sz="4" w:space="0"/>
              <w:bottom w:val="single" w:color="auto" w:sz="4" w:space="0"/>
              <w:right w:val="single" w:color="auto" w:sz="4" w:space="0"/>
            </w:tcBorders>
            <w:hideMark/>
          </w:tcPr>
          <w:p w:rsidR="00192F9F" w:rsidP="00B16859" w:rsidRDefault="00192F9F" w14:paraId="144BB31A" w14:textId="7B1BB237">
            <w:pPr>
              <w:spacing w:before="60" w:after="60"/>
              <w:jc w:val="center"/>
            </w:pPr>
            <w:r>
              <w:t>12.</w:t>
            </w:r>
          </w:p>
        </w:tc>
        <w:tc>
          <w:tcPr>
            <w:tcW w:w="3756" w:type="dxa"/>
            <w:tcBorders>
              <w:top w:val="single" w:color="auto" w:sz="4" w:space="0"/>
              <w:left w:val="single" w:color="auto" w:sz="4" w:space="0"/>
              <w:bottom w:val="single" w:color="auto" w:sz="4" w:space="0"/>
              <w:right w:val="single" w:color="auto" w:sz="4" w:space="0"/>
            </w:tcBorders>
          </w:tcPr>
          <w:p w:rsidRPr="00192F9F" w:rsidR="00192F9F" w:rsidP="00B16859" w:rsidRDefault="00192F9F" w14:paraId="3722BAE5" w14:textId="1F2D3ADB">
            <w:pPr>
              <w:spacing w:before="60" w:after="60"/>
              <w:rPr>
                <w:highlight w:val="cyan"/>
              </w:rPr>
            </w:pPr>
            <w:r>
              <w:rPr>
                <w:highlight w:val="cyan"/>
              </w:rPr>
              <w:t>Dále bude doplněno na základě Implementačního projektu</w:t>
            </w:r>
          </w:p>
        </w:tc>
      </w:tr>
      <w:tr w:rsidR="00192F9F" w:rsidTr="00192F9F" w14:paraId="6AF17DD7" w14:textId="77777777">
        <w:tc>
          <w:tcPr>
            <w:tcW w:w="772" w:type="dxa"/>
            <w:tcBorders>
              <w:top w:val="single" w:color="auto" w:sz="4" w:space="0"/>
              <w:left w:val="single" w:color="auto" w:sz="4" w:space="0"/>
              <w:bottom w:val="single" w:color="auto" w:sz="4" w:space="0"/>
              <w:right w:val="single" w:color="auto" w:sz="4" w:space="0"/>
            </w:tcBorders>
            <w:hideMark/>
          </w:tcPr>
          <w:p w:rsidR="00192F9F" w:rsidP="00B16859" w:rsidRDefault="00192F9F" w14:paraId="302E41D0" w14:textId="4D03A6FA">
            <w:pPr>
              <w:spacing w:before="60" w:after="60"/>
              <w:jc w:val="center"/>
            </w:pPr>
            <w:r>
              <w:t>13.</w:t>
            </w:r>
          </w:p>
        </w:tc>
        <w:tc>
          <w:tcPr>
            <w:tcW w:w="3762" w:type="dxa"/>
            <w:tcBorders>
              <w:top w:val="single" w:color="auto" w:sz="4" w:space="0"/>
              <w:left w:val="single" w:color="auto" w:sz="4" w:space="0"/>
              <w:bottom w:val="single" w:color="auto" w:sz="4" w:space="0"/>
              <w:right w:val="single" w:color="auto" w:sz="4" w:space="0"/>
            </w:tcBorders>
          </w:tcPr>
          <w:p w:rsidRPr="00192F9F" w:rsidR="00192F9F" w:rsidP="00B16859" w:rsidRDefault="00192F9F" w14:paraId="799F8434" w14:textId="63AAAD27">
            <w:pPr>
              <w:spacing w:before="60" w:after="60"/>
              <w:rPr>
                <w:highlight w:val="cyan"/>
              </w:rPr>
            </w:pPr>
            <w:r>
              <w:rPr>
                <w:highlight w:val="cyan"/>
              </w:rPr>
              <w:t>Dále bude doplněno na základě Implementačního projektu</w:t>
            </w:r>
          </w:p>
        </w:tc>
        <w:tc>
          <w:tcPr>
            <w:tcW w:w="772" w:type="dxa"/>
            <w:tcBorders>
              <w:top w:val="single" w:color="auto" w:sz="4" w:space="0"/>
              <w:left w:val="single" w:color="auto" w:sz="4" w:space="0"/>
              <w:bottom w:val="single" w:color="auto" w:sz="4" w:space="0"/>
              <w:right w:val="single" w:color="auto" w:sz="4" w:space="0"/>
            </w:tcBorders>
            <w:hideMark/>
          </w:tcPr>
          <w:p w:rsidR="00192F9F" w:rsidP="00B16859" w:rsidRDefault="00192F9F" w14:paraId="779FAF34" w14:textId="01171109">
            <w:pPr>
              <w:spacing w:before="60" w:after="60"/>
              <w:jc w:val="center"/>
            </w:pPr>
            <w:r>
              <w:t>14.</w:t>
            </w:r>
          </w:p>
        </w:tc>
        <w:tc>
          <w:tcPr>
            <w:tcW w:w="3756" w:type="dxa"/>
            <w:tcBorders>
              <w:top w:val="single" w:color="auto" w:sz="4" w:space="0"/>
              <w:left w:val="single" w:color="auto" w:sz="4" w:space="0"/>
              <w:bottom w:val="single" w:color="auto" w:sz="4" w:space="0"/>
              <w:right w:val="single" w:color="auto" w:sz="4" w:space="0"/>
            </w:tcBorders>
          </w:tcPr>
          <w:p w:rsidRPr="00192F9F" w:rsidR="00192F9F" w:rsidP="00B16859" w:rsidRDefault="00192F9F" w14:paraId="441168E2" w14:textId="2537B6F5">
            <w:pPr>
              <w:spacing w:before="60" w:after="60"/>
              <w:rPr>
                <w:highlight w:val="cyan"/>
              </w:rPr>
            </w:pPr>
            <w:r>
              <w:rPr>
                <w:highlight w:val="cyan"/>
              </w:rPr>
              <w:t>Dále bude doplněno na základě Implementačního projektu</w:t>
            </w:r>
          </w:p>
        </w:tc>
      </w:tr>
      <w:tr w:rsidR="00AF35F7" w:rsidTr="00192F9F" w14:paraId="7DE72377"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192F9F" w14:paraId="132E3327" w14:textId="2B5420B2">
            <w:pPr>
              <w:spacing w:before="60" w:after="60"/>
              <w:jc w:val="center"/>
            </w:pPr>
            <w:r>
              <w:t>15</w:t>
            </w:r>
            <w:r w:rsidR="00AF35F7">
              <w:t>.</w:t>
            </w:r>
          </w:p>
        </w:tc>
        <w:tc>
          <w:tcPr>
            <w:tcW w:w="3762" w:type="dxa"/>
            <w:tcBorders>
              <w:top w:val="single" w:color="auto" w:sz="4" w:space="0"/>
              <w:left w:val="single" w:color="auto" w:sz="4" w:space="0"/>
              <w:bottom w:val="single" w:color="auto" w:sz="4" w:space="0"/>
              <w:right w:val="single" w:color="auto" w:sz="4" w:space="0"/>
            </w:tcBorders>
          </w:tcPr>
          <w:p w:rsidRPr="00192F9F" w:rsidR="00AF35F7" w:rsidP="00B16859" w:rsidRDefault="00192F9F" w14:paraId="6E6D26A6" w14:textId="76DEFD5C">
            <w:pPr>
              <w:spacing w:before="60" w:after="60"/>
              <w:rPr>
                <w:highlight w:val="cyan"/>
              </w:rPr>
            </w:pPr>
            <w:r>
              <w:rPr>
                <w:highlight w:val="cyan"/>
              </w:rPr>
              <w:t>Dále bude doplněno na základě Implementačního projektu</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6C70AA15" w14:textId="17D49921">
            <w:pPr>
              <w:spacing w:before="60" w:after="60"/>
              <w:jc w:val="center"/>
            </w:pPr>
            <w:r>
              <w:t>1</w:t>
            </w:r>
            <w:r w:rsidR="00192F9F">
              <w:t>6</w:t>
            </w:r>
            <w:r>
              <w:t>.</w:t>
            </w:r>
          </w:p>
        </w:tc>
        <w:tc>
          <w:tcPr>
            <w:tcW w:w="3756" w:type="dxa"/>
            <w:tcBorders>
              <w:top w:val="single" w:color="auto" w:sz="4" w:space="0"/>
              <w:left w:val="single" w:color="auto" w:sz="4" w:space="0"/>
              <w:bottom w:val="single" w:color="auto" w:sz="4" w:space="0"/>
              <w:right w:val="single" w:color="auto" w:sz="4" w:space="0"/>
            </w:tcBorders>
          </w:tcPr>
          <w:p w:rsidRPr="00192F9F" w:rsidR="00AF35F7" w:rsidP="00B16859" w:rsidRDefault="00192F9F" w14:paraId="3939EA88" w14:textId="65728ED9">
            <w:pPr>
              <w:spacing w:before="60" w:after="60"/>
              <w:rPr>
                <w:highlight w:val="cyan"/>
              </w:rPr>
            </w:pPr>
            <w:r>
              <w:rPr>
                <w:highlight w:val="cyan"/>
              </w:rPr>
              <w:t>Dále bude doplněno na základě Implementačního projektu</w:t>
            </w:r>
          </w:p>
        </w:tc>
      </w:tr>
    </w:tbl>
    <w:p w:rsidR="00AF35F7" w:rsidP="00B16859" w:rsidRDefault="00AF35F7" w14:paraId="60AD771A" w14:textId="77777777">
      <w:pPr>
        <w:pStyle w:val="Odstavecseseznamem"/>
        <w:ind w:left="0"/>
        <w:rPr>
          <w:lang w:eastAsia="en-US"/>
        </w:rPr>
      </w:pPr>
    </w:p>
    <w:tbl>
      <w:tblPr>
        <w:tblStyle w:val="Mkatabulky"/>
        <w:tblW w:w="0" w:type="auto"/>
        <w:tblLook w:firstRow="1" w:lastRow="0" w:firstColumn="1" w:lastColumn="0" w:noHBand="0" w:noVBand="1" w:val="04A0"/>
      </w:tblPr>
      <w:tblGrid>
        <w:gridCol w:w="772"/>
        <w:gridCol w:w="3761"/>
        <w:gridCol w:w="772"/>
        <w:gridCol w:w="3755"/>
      </w:tblGrid>
      <w:tr w:rsidR="00AF35F7" w:rsidTr="00AF35F7" w14:paraId="107D7E6D" w14:textId="77777777">
        <w:tc>
          <w:tcPr>
            <w:tcW w:w="9062"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P="00B16859" w:rsidRDefault="00AF35F7" w14:paraId="79BF121C" w14:textId="77777777">
            <w:pPr>
              <w:tabs>
                <w:tab w:val="left" w:pos="225"/>
                <w:tab w:val="center" w:pos="4470"/>
              </w:tabs>
              <w:spacing w:before="60" w:after="60"/>
              <w:rPr>
                <w:b/>
              </w:rPr>
            </w:pPr>
            <w:r>
              <w:rPr>
                <w:b/>
              </w:rPr>
              <w:tab/>
              <w:t xml:space="preserve">Osobní údaje: </w:t>
            </w:r>
          </w:p>
          <w:p w:rsidR="00AF35F7" w:rsidP="00B16859" w:rsidRDefault="00AF35F7" w14:paraId="3226AB11" w14:textId="21332933">
            <w:pPr>
              <w:tabs>
                <w:tab w:val="left" w:pos="225"/>
                <w:tab w:val="center" w:pos="4470"/>
              </w:tabs>
              <w:spacing w:before="60" w:after="60"/>
            </w:pPr>
            <w:r>
              <w:rPr>
                <w:b/>
              </w:rPr>
              <w:tab/>
            </w:r>
            <w:r>
              <w:rPr>
                <w:b/>
              </w:rPr>
              <w:tab/>
            </w:r>
            <w:r w:rsidR="003428B1">
              <w:rPr>
                <w:b/>
              </w:rPr>
              <w:t xml:space="preserve">Osoba pověřená pro jednání za </w:t>
            </w:r>
            <w:r w:rsidR="00AB25AD">
              <w:rPr>
                <w:b/>
              </w:rPr>
              <w:t>právnickou osobu</w:t>
            </w:r>
          </w:p>
        </w:tc>
      </w:tr>
      <w:tr w:rsidR="00AF35F7" w:rsidTr="00AF35F7" w14:paraId="58D009F1"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3967C782"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P="00B16859" w:rsidRDefault="00AF35F7" w14:paraId="5D5D8AA2"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689C62D5" w14:textId="77777777">
            <w:pPr>
              <w:spacing w:before="60" w:after="60"/>
              <w:jc w:val="center"/>
            </w:pPr>
            <w:proofErr w:type="spellStart"/>
            <w:r>
              <w:rPr>
                <w:b/>
              </w:rPr>
              <w:t>Poř.č</w:t>
            </w:r>
            <w:proofErr w:type="spellEnd"/>
            <w:r>
              <w:rPr>
                <w:b/>
              </w:rPr>
              <w:t>.</w:t>
            </w:r>
          </w:p>
        </w:tc>
        <w:tc>
          <w:tcPr>
            <w:tcW w:w="3756" w:type="dxa"/>
            <w:tcBorders>
              <w:top w:val="single" w:color="auto" w:sz="4" w:space="0"/>
              <w:left w:val="single" w:color="auto" w:sz="4" w:space="0"/>
              <w:bottom w:val="single" w:color="auto" w:sz="4" w:space="0"/>
              <w:right w:val="single" w:color="auto" w:sz="4" w:space="0"/>
            </w:tcBorders>
            <w:hideMark/>
          </w:tcPr>
          <w:p w:rsidR="00AF35F7" w:rsidP="00B16859" w:rsidRDefault="00AF35F7" w14:paraId="52887A7E" w14:textId="77777777">
            <w:pPr>
              <w:spacing w:before="60" w:after="60"/>
              <w:jc w:val="center"/>
            </w:pPr>
            <w:r>
              <w:rPr>
                <w:b/>
              </w:rPr>
              <w:t>Položka</w:t>
            </w:r>
          </w:p>
        </w:tc>
      </w:tr>
      <w:tr w:rsidR="00AF35F7" w:rsidTr="00AF35F7" w14:paraId="221B0CF0"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401A380B" w14:textId="77777777">
            <w:pPr>
              <w:spacing w:before="60" w:after="60"/>
              <w:jc w:val="center"/>
            </w:pPr>
            <w:r>
              <w:t>1.</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48E4E180" w14:textId="77777777">
            <w:pPr>
              <w:spacing w:before="60" w:after="60"/>
              <w:rPr>
                <w:highlight w:val="cyan"/>
              </w:rPr>
            </w:pPr>
            <w:r w:rsidRPr="00192F9F">
              <w:rPr>
                <w:highlight w:val="cyan"/>
              </w:rPr>
              <w:t>Jméno</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0FABCDBC" w14:textId="77777777">
            <w:pPr>
              <w:spacing w:before="60" w:after="60"/>
              <w:jc w:val="center"/>
            </w:pPr>
            <w:r>
              <w:t>2.</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4D005DCB" w14:textId="77777777">
            <w:pPr>
              <w:spacing w:before="60" w:after="60"/>
              <w:rPr>
                <w:highlight w:val="cyan"/>
              </w:rPr>
            </w:pPr>
            <w:r w:rsidRPr="00192F9F">
              <w:rPr>
                <w:highlight w:val="cyan"/>
              </w:rPr>
              <w:t>Příjmení</w:t>
            </w:r>
          </w:p>
        </w:tc>
      </w:tr>
      <w:tr w:rsidR="00AF35F7" w:rsidTr="00AF35F7" w14:paraId="19BE361A" w14:textId="77777777">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02CC2503" w14:textId="77777777">
            <w:pPr>
              <w:spacing w:before="60" w:after="60"/>
              <w:jc w:val="center"/>
            </w:pPr>
            <w:r>
              <w:t>3.</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6CB4A50D" w14:textId="77777777">
            <w:pPr>
              <w:spacing w:before="60" w:after="60"/>
              <w:rPr>
                <w:highlight w:val="cyan"/>
              </w:rPr>
            </w:pPr>
            <w:r w:rsidRPr="00192F9F">
              <w:rPr>
                <w:highlight w:val="cyan"/>
              </w:rPr>
              <w:t>Rodné číslo</w:t>
            </w:r>
          </w:p>
        </w:tc>
        <w:tc>
          <w:tcPr>
            <w:tcW w:w="772" w:type="dxa"/>
            <w:tcBorders>
              <w:top w:val="single" w:color="auto" w:sz="4" w:space="0"/>
              <w:left w:val="single" w:color="auto" w:sz="4" w:space="0"/>
              <w:bottom w:val="single" w:color="auto" w:sz="4" w:space="0"/>
              <w:right w:val="single" w:color="auto" w:sz="4" w:space="0"/>
            </w:tcBorders>
            <w:hideMark/>
          </w:tcPr>
          <w:p w:rsidR="00AF35F7" w:rsidP="00B16859" w:rsidRDefault="00AF35F7" w14:paraId="692CD012" w14:textId="77777777">
            <w:pPr>
              <w:spacing w:before="60" w:after="60"/>
              <w:jc w:val="center"/>
            </w:pPr>
            <w:r>
              <w:t>4.</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P="00B16859" w:rsidRDefault="00AF35F7" w14:paraId="7737261E" w14:textId="77777777">
            <w:pPr>
              <w:spacing w:before="60" w:after="60"/>
              <w:rPr>
                <w:highlight w:val="cyan"/>
              </w:rPr>
            </w:pPr>
            <w:r w:rsidRPr="00192F9F">
              <w:rPr>
                <w:highlight w:val="cyan"/>
              </w:rPr>
              <w:t>Datum narození</w:t>
            </w:r>
          </w:p>
        </w:tc>
      </w:tr>
    </w:tbl>
    <w:p w:rsidR="00AF35F7" w:rsidP="00B16859" w:rsidRDefault="00AF35F7" w14:paraId="631470A4" w14:textId="77777777">
      <w:pPr>
        <w:pStyle w:val="Bezmezer"/>
        <w:jc w:val="both"/>
        <w:rPr>
          <w:rFonts w:ascii="Arial" w:hAnsi="Arial" w:cs="Arial"/>
          <w:sz w:val="20"/>
          <w:szCs w:val="20"/>
          <w:highlight w:val="cyan"/>
        </w:rPr>
      </w:pPr>
    </w:p>
    <w:p w:rsidR="00AF35F7" w:rsidP="00B16859" w:rsidRDefault="00AF35F7" w14:paraId="223231CD" w14:textId="25C19F64">
      <w:pPr>
        <w:pStyle w:val="Odstavecseseznamem"/>
        <w:numPr>
          <w:ilvl w:val="0"/>
          <w:numId w:val="20"/>
        </w:numPr>
        <w:ind w:left="0" w:hanging="357"/>
      </w:pPr>
      <w:r>
        <w:t>Předmětem zpracování osobních údajů na základě této smlouvy jsou osobní údaje ve smyslu Nařízení.</w:t>
      </w:r>
    </w:p>
    <w:p w:rsidR="00AF35F7" w:rsidP="00B16859" w:rsidRDefault="00AF35F7" w14:paraId="7AAD405D" w14:textId="77777777">
      <w:pPr>
        <w:pStyle w:val="Odstavecseseznamem"/>
        <w:numPr>
          <w:ilvl w:val="0"/>
          <w:numId w:val="20"/>
        </w:numPr>
        <w:ind w:left="0"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B16859" w:rsidRDefault="00AF35F7" w14:paraId="638B2725" w14:textId="77777777">
      <w:pPr>
        <w:pStyle w:val="Odstavecseseznamem"/>
        <w:numPr>
          <w:ilvl w:val="0"/>
          <w:numId w:val="20"/>
        </w:numPr>
        <w:ind w:left="0" w:hanging="357"/>
      </w:pPr>
      <w:r>
        <w:t xml:space="preserve">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w:t>
      </w:r>
      <w:r>
        <w:lastRenderedPageBreak/>
        <w:t>zpracování, s výjimkou případů, kdy má zpracovatel zákonnou povinnost určité osobní údaje zpracovávat, přičemž zpracovatel je povinen takový zákonný důvod správci doložit.</w:t>
      </w:r>
    </w:p>
    <w:p w:rsidR="00AF35F7" w:rsidP="00B16859" w:rsidRDefault="00AF35F7" w14:paraId="6C699DEA" w14:textId="1465750C">
      <w:pPr>
        <w:pStyle w:val="Odstavecseseznamem"/>
        <w:numPr>
          <w:ilvl w:val="0"/>
          <w:numId w:val="20"/>
        </w:numPr>
        <w:ind w:left="0"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F07769">
        <w:t>ARZ</w:t>
      </w:r>
      <w:r>
        <w:t>.</w:t>
      </w:r>
    </w:p>
    <w:p w:rsidR="00AF35F7" w:rsidP="00B16859" w:rsidRDefault="00AF35F7" w14:paraId="2ADC144B" w14:textId="77777777"/>
    <w:p w:rsidR="00AF35F7" w:rsidP="00B16859" w:rsidRDefault="00AF35F7" w14:paraId="58034581" w14:textId="77777777">
      <w:pPr>
        <w:pStyle w:val="Nadpis2"/>
        <w:keepNext w:val="false"/>
        <w:rPr>
          <w:rFonts w:ascii="Arial" w:hAnsi="Arial"/>
          <w:sz w:val="20"/>
          <w:szCs w:val="20"/>
        </w:rPr>
      </w:pPr>
      <w:r>
        <w:rPr>
          <w:rFonts w:ascii="Arial" w:hAnsi="Arial"/>
          <w:sz w:val="20"/>
          <w:szCs w:val="20"/>
        </w:rPr>
        <w:t>Práva a povinnosti zpracovatele</w:t>
      </w:r>
    </w:p>
    <w:p w:rsidR="00AF35F7" w:rsidP="00B16859" w:rsidRDefault="00AF35F7" w14:paraId="108E51EA" w14:textId="77777777">
      <w:pPr>
        <w:pStyle w:val="Odstavecseseznamem"/>
        <w:numPr>
          <w:ilvl w:val="0"/>
          <w:numId w:val="21"/>
        </w:numPr>
        <w:ind w:left="0"/>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B16859" w:rsidRDefault="00AF35F7" w14:paraId="3EE92EA3" w14:textId="77777777">
      <w:pPr>
        <w:pStyle w:val="Odstavecseseznamem"/>
        <w:numPr>
          <w:ilvl w:val="0"/>
          <w:numId w:val="21"/>
        </w:numPr>
        <w:ind w:left="0"/>
      </w:pPr>
      <w:r>
        <w:t>Zpracovatel je povinen zpracovávat osobní údaje výhradně ve svých provozovnách na území EU. Osobní údaje nesmějí být bez předchozího písemného souhlasu správce předány do třetích zemí.</w:t>
      </w:r>
    </w:p>
    <w:p w:rsidR="00AF35F7" w:rsidP="00B16859" w:rsidRDefault="00AF35F7" w14:paraId="12AEF8A3" w14:textId="77777777">
      <w:pPr>
        <w:pStyle w:val="Odstavecseseznamem"/>
        <w:numPr>
          <w:ilvl w:val="0"/>
          <w:numId w:val="21"/>
        </w:numPr>
        <w:ind w:left="0"/>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B16859" w:rsidRDefault="00AF35F7" w14:paraId="5D853B63" w14:textId="77777777">
      <w:pPr>
        <w:pStyle w:val="Odstavecseseznamem"/>
        <w:numPr>
          <w:ilvl w:val="0"/>
          <w:numId w:val="21"/>
        </w:numPr>
        <w:ind w:left="0"/>
      </w:pPr>
      <w:r>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B16859" w:rsidRDefault="00AF35F7" w14:paraId="5B442B51" w14:textId="77777777">
      <w:pPr>
        <w:pStyle w:val="Odstavecseseznamem"/>
        <w:numPr>
          <w:ilvl w:val="0"/>
          <w:numId w:val="21"/>
        </w:numPr>
        <w:ind w:left="0"/>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B16859" w:rsidRDefault="00AF35F7" w14:paraId="613EA0E9" w14:textId="77777777">
      <w:pPr>
        <w:pStyle w:val="Odstavecseseznamem"/>
        <w:numPr>
          <w:ilvl w:val="0"/>
          <w:numId w:val="21"/>
        </w:numPr>
        <w:ind w:left="0" w:hanging="357"/>
      </w:pPr>
      <w:r>
        <w:t>Zpracovatel je povinen vést záznamy o všech kategoriích činností zpracování prováděných pro správce, jež obsahují:</w:t>
      </w:r>
    </w:p>
    <w:p w:rsidR="00AF35F7" w:rsidP="00B16859" w:rsidRDefault="00AF35F7" w14:paraId="3AAFE65B" w14:textId="77777777">
      <w:pPr>
        <w:pStyle w:val="Bezmezer"/>
        <w:numPr>
          <w:ilvl w:val="0"/>
          <w:numId w:val="22"/>
        </w:numPr>
        <w:spacing w:before="120" w:after="120"/>
        <w:ind w:left="0"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B16859" w:rsidRDefault="00AF35F7" w14:paraId="0925177D" w14:textId="77777777">
      <w:pPr>
        <w:pStyle w:val="Bezmezer"/>
        <w:numPr>
          <w:ilvl w:val="0"/>
          <w:numId w:val="22"/>
        </w:numPr>
        <w:spacing w:before="120" w:after="120"/>
        <w:ind w:left="0"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B16859" w:rsidRDefault="00AF35F7" w14:paraId="6F02D57F" w14:textId="77777777">
      <w:pPr>
        <w:pStyle w:val="Bezmezer"/>
        <w:numPr>
          <w:ilvl w:val="0"/>
          <w:numId w:val="22"/>
        </w:numPr>
        <w:spacing w:before="120" w:after="120"/>
        <w:ind w:left="0"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B16859" w:rsidRDefault="00AF35F7" w14:paraId="5AC56717" w14:textId="77777777">
      <w:pPr>
        <w:pStyle w:val="Bezmezer"/>
        <w:numPr>
          <w:ilvl w:val="0"/>
          <w:numId w:val="22"/>
        </w:numPr>
        <w:spacing w:before="120" w:after="120"/>
        <w:ind w:left="0"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B16859" w:rsidRDefault="00AF35F7" w14:paraId="6210C43B" w14:textId="77777777">
      <w:pPr>
        <w:pStyle w:val="Odstavecseseznamem"/>
        <w:ind w:left="0"/>
      </w:pPr>
    </w:p>
    <w:p w:rsidR="00AF35F7" w:rsidP="00B16859" w:rsidRDefault="00AF35F7" w14:paraId="3844F456" w14:textId="77777777">
      <w:pPr>
        <w:pStyle w:val="Nadpis2"/>
        <w:keepNext w:val="false"/>
        <w:rPr>
          <w:rFonts w:ascii="Arial" w:hAnsi="Arial"/>
          <w:sz w:val="20"/>
          <w:szCs w:val="20"/>
        </w:rPr>
      </w:pPr>
      <w:r>
        <w:rPr>
          <w:rFonts w:ascii="Arial" w:hAnsi="Arial"/>
          <w:sz w:val="20"/>
          <w:szCs w:val="20"/>
        </w:rPr>
        <w:t>Zabezpečení osobních údajů</w:t>
      </w:r>
    </w:p>
    <w:p w:rsidR="00AF35F7" w:rsidP="00B16859" w:rsidRDefault="00AF35F7" w14:paraId="485E461B" w14:textId="77777777">
      <w:pPr>
        <w:pStyle w:val="Odstavecseseznamem"/>
        <w:numPr>
          <w:ilvl w:val="0"/>
          <w:numId w:val="23"/>
        </w:numPr>
        <w:ind w:left="0"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B16859" w:rsidRDefault="00AF35F7" w14:paraId="63B462DB" w14:textId="77777777">
      <w:pPr>
        <w:pStyle w:val="Odstavecseseznamem"/>
        <w:numPr>
          <w:ilvl w:val="0"/>
          <w:numId w:val="23"/>
        </w:numPr>
        <w:ind w:left="0" w:hanging="357"/>
      </w:pPr>
      <w:r>
        <w:t xml:space="preserve">Zpracovatel je povinen přijmout zejména, nikoliv však výlučně, tato opatření: </w:t>
      </w:r>
    </w:p>
    <w:p w:rsidR="00AF35F7" w:rsidP="00B16859" w:rsidRDefault="00AF35F7" w14:paraId="1A415EBA" w14:textId="77777777">
      <w:pPr>
        <w:pStyle w:val="Odstavecseseznamem"/>
        <w:numPr>
          <w:ilvl w:val="1"/>
          <w:numId w:val="23"/>
        </w:numPr>
        <w:ind w:left="0" w:hanging="357"/>
      </w:pPr>
      <w:r>
        <w:t xml:space="preserve">zajistit šifrování datových úložišť všech zařízení, na kterých bude probíhat elektronická komunikace se správcem, případně datová transformace pro účely migrace datové báze. </w:t>
      </w:r>
    </w:p>
    <w:p w:rsidR="00AF35F7" w:rsidP="00B16859" w:rsidRDefault="00AF35F7" w14:paraId="58DBC003" w14:textId="77777777">
      <w:pPr>
        <w:pStyle w:val="Odstavecseseznamem"/>
        <w:numPr>
          <w:ilvl w:val="1"/>
          <w:numId w:val="23"/>
        </w:numPr>
        <w:ind w:left="0" w:hanging="357"/>
      </w:pPr>
      <w:r>
        <w:t>mít k dispozici možnost šifrované elektronické komunikace (emailu) v případě výměny informací obsahující některé osobní údaje v datových vzorcích a tu v těchto případech bez výjimky použít.</w:t>
      </w:r>
    </w:p>
    <w:p w:rsidR="00AF35F7" w:rsidP="00B16859" w:rsidRDefault="00AF35F7" w14:paraId="01622702" w14:textId="77777777">
      <w:pPr>
        <w:pStyle w:val="Odstavecseseznamem"/>
        <w:numPr>
          <w:ilvl w:val="1"/>
          <w:numId w:val="23"/>
        </w:numPr>
        <w:ind w:left="0" w:hanging="357"/>
      </w:pPr>
      <w:r>
        <w:t>další vhodná a nezbytná opatření dle čl. 32 Nařízení.</w:t>
      </w:r>
    </w:p>
    <w:p w:rsidR="00AF35F7" w:rsidP="00B16859" w:rsidRDefault="00AF35F7" w14:paraId="2D7F2B21" w14:textId="77777777">
      <w:pPr>
        <w:pStyle w:val="Odstavecseseznamem"/>
        <w:numPr>
          <w:ilvl w:val="0"/>
          <w:numId w:val="23"/>
        </w:numPr>
        <w:ind w:left="0" w:hanging="357"/>
      </w:pPr>
      <w:r>
        <w:lastRenderedPageBreak/>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B16859" w:rsidRDefault="00AF35F7" w14:paraId="02A65BB2" w14:textId="42C05774">
      <w:pPr>
        <w:pStyle w:val="Odstavecseseznamem"/>
        <w:numPr>
          <w:ilvl w:val="0"/>
          <w:numId w:val="23"/>
        </w:numPr>
        <w:ind w:left="0" w:hanging="357"/>
      </w:pPr>
      <w:r>
        <w:t xml:space="preserve">Zpracovatel prohlašuje, že při své činnosti postupuje v souladu s technickými standardy o zajištění bezpečnosti informací. Tyto standardy budou uplatněny i na zabezpečení osobních údajů podle této smlouvy. </w:t>
      </w:r>
    </w:p>
    <w:p w:rsidR="00AF35F7" w:rsidP="00B16859" w:rsidRDefault="00AF35F7" w14:paraId="43187E50" w14:textId="77777777">
      <w:pPr>
        <w:pStyle w:val="Odstavecseseznamem"/>
        <w:numPr>
          <w:ilvl w:val="0"/>
          <w:numId w:val="23"/>
        </w:numPr>
        <w:ind w:left="0"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B16859" w:rsidRDefault="00AF35F7" w14:paraId="1DB29F91" w14:textId="77777777">
      <w:pPr>
        <w:pStyle w:val="Odstavecseseznamem"/>
        <w:ind w:left="0"/>
      </w:pPr>
    </w:p>
    <w:p w:rsidR="00AF35F7" w:rsidP="00B16859" w:rsidRDefault="00AF35F7" w14:paraId="68A03DF6" w14:textId="77777777">
      <w:pPr>
        <w:pStyle w:val="Nadpis2"/>
        <w:keepNext w:val="false"/>
        <w:rPr>
          <w:rFonts w:ascii="Arial" w:hAnsi="Arial"/>
          <w:sz w:val="20"/>
          <w:szCs w:val="20"/>
        </w:rPr>
      </w:pPr>
      <w:r>
        <w:rPr>
          <w:rFonts w:ascii="Arial" w:hAnsi="Arial"/>
          <w:sz w:val="20"/>
          <w:szCs w:val="20"/>
        </w:rPr>
        <w:t>Sankce a odškodnění</w:t>
      </w:r>
    </w:p>
    <w:p w:rsidR="00AF35F7" w:rsidP="00B16859" w:rsidRDefault="00AF35F7" w14:paraId="667600B9" w14:textId="77777777">
      <w:pPr>
        <w:pStyle w:val="Odstavecseseznamem"/>
        <w:numPr>
          <w:ilvl w:val="0"/>
          <w:numId w:val="24"/>
        </w:numPr>
        <w:ind w:left="0" w:hanging="357"/>
      </w:pPr>
      <w:r>
        <w:t>Zpracovatel odpovídá za zabezpečení osobních údajů. V případě, že dojde k narušení zabezpečení (čl. V odst. 1 této smlouvy) na straně zpracovatele, nahradí zpracovatel správci škodu tímto způsobenou.</w:t>
      </w:r>
    </w:p>
    <w:p w:rsidR="00AF35F7" w:rsidP="00B16859" w:rsidRDefault="00AF35F7" w14:paraId="5806AACC" w14:textId="7AC09AA7">
      <w:pPr>
        <w:pStyle w:val="Odstavecseseznamem"/>
        <w:numPr>
          <w:ilvl w:val="0"/>
          <w:numId w:val="24"/>
        </w:numPr>
        <w:ind w:left="0"/>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B16859" w:rsidRDefault="00AF35F7" w14:paraId="12D33C0A" w14:textId="13F30A2D">
      <w:pPr>
        <w:pStyle w:val="Odstavecseseznamem"/>
        <w:numPr>
          <w:ilvl w:val="0"/>
          <w:numId w:val="24"/>
        </w:numPr>
        <w:ind w:left="0"/>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B16859" w:rsidRDefault="00AF35F7" w14:paraId="4CB2FCA3" w14:textId="62A77247">
      <w:pPr>
        <w:pStyle w:val="Odstavecseseznamem"/>
        <w:numPr>
          <w:ilvl w:val="0"/>
          <w:numId w:val="24"/>
        </w:numPr>
        <w:ind w:left="0"/>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B16859" w:rsidRDefault="00AF35F7" w14:paraId="0992CB1D" w14:textId="77777777">
      <w:pPr>
        <w:pStyle w:val="Odstavecseseznamem"/>
        <w:numPr>
          <w:ilvl w:val="0"/>
          <w:numId w:val="24"/>
        </w:numPr>
        <w:ind w:left="0"/>
      </w:pPr>
      <w:r>
        <w:t>Smluvní pokuty podle této smlouvy nevylučují právo poškozené strany na náhradu újmy v plném rozsahu vedle smluvní pokuty.</w:t>
      </w:r>
    </w:p>
    <w:p w:rsidR="00AF35F7" w:rsidP="00B16859" w:rsidRDefault="00AF35F7" w14:paraId="5F86DF77" w14:textId="77777777">
      <w:pPr>
        <w:pStyle w:val="Odstavecseseznamem"/>
        <w:numPr>
          <w:ilvl w:val="0"/>
          <w:numId w:val="24"/>
        </w:numPr>
        <w:ind w:left="0"/>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B16859" w:rsidRDefault="00AF35F7" w14:paraId="5437C074" w14:textId="77777777">
      <w:pPr>
        <w:pStyle w:val="Odstavecseseznamem"/>
        <w:ind w:left="0"/>
      </w:pPr>
    </w:p>
    <w:p w:rsidR="00AF35F7" w:rsidP="00B16859" w:rsidRDefault="00AF35F7" w14:paraId="79DF1561" w14:textId="77777777">
      <w:pPr>
        <w:pStyle w:val="Nadpis2"/>
        <w:keepNext w:val="false"/>
        <w:rPr>
          <w:rFonts w:ascii="Arial" w:hAnsi="Arial"/>
          <w:sz w:val="20"/>
          <w:szCs w:val="20"/>
        </w:rPr>
      </w:pPr>
      <w:r>
        <w:rPr>
          <w:rFonts w:ascii="Arial" w:hAnsi="Arial"/>
          <w:sz w:val="20"/>
          <w:szCs w:val="20"/>
        </w:rPr>
        <w:t>Mlčenlivost</w:t>
      </w:r>
    </w:p>
    <w:p w:rsidR="00AF35F7" w:rsidP="00B16859" w:rsidRDefault="00AF35F7" w14:paraId="7E441203" w14:textId="77777777">
      <w:pPr>
        <w:pStyle w:val="Odstavecseseznamem"/>
        <w:numPr>
          <w:ilvl w:val="0"/>
          <w:numId w:val="25"/>
        </w:numPr>
        <w:spacing w:line="256" w:lineRule="auto"/>
        <w:ind w:left="0"/>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B16859" w:rsidRDefault="00AF35F7" w14:paraId="1473ECF6" w14:textId="77777777"/>
    <w:p w:rsidR="00AF35F7" w:rsidP="00B16859" w:rsidRDefault="00AF35F7" w14:paraId="3E565430" w14:textId="77777777">
      <w:pPr>
        <w:pStyle w:val="Nadpis2"/>
        <w:keepNext w:val="false"/>
        <w:rPr>
          <w:rFonts w:ascii="Arial" w:hAnsi="Arial"/>
          <w:sz w:val="20"/>
          <w:szCs w:val="20"/>
        </w:rPr>
      </w:pPr>
      <w:r>
        <w:rPr>
          <w:rFonts w:ascii="Arial" w:hAnsi="Arial"/>
          <w:sz w:val="20"/>
          <w:szCs w:val="20"/>
        </w:rPr>
        <w:t>Závěrečná ustanovení</w:t>
      </w:r>
    </w:p>
    <w:p w:rsidR="00AF35F7" w:rsidP="00B16859" w:rsidRDefault="00AF35F7" w14:paraId="10E87F78" w14:textId="77777777">
      <w:pPr>
        <w:pStyle w:val="Odstavecseseznamem"/>
        <w:numPr>
          <w:ilvl w:val="0"/>
          <w:numId w:val="26"/>
        </w:numPr>
        <w:ind w:left="0"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B16859" w:rsidRDefault="00AF35F7" w14:paraId="426EE3C1" w14:textId="77777777">
      <w:pPr>
        <w:pStyle w:val="Odstavecseseznamem"/>
        <w:numPr>
          <w:ilvl w:val="0"/>
          <w:numId w:val="26"/>
        </w:numPr>
        <w:ind w:left="0" w:hanging="357"/>
      </w:pPr>
      <w:r>
        <w:t>Tato smlouva a právní poměry z ní vzešlé a s ní související se řídí Nařízením a právními předpisy České republiky, zejména pak ustanoveními zákona o zpracování osobních údajů.</w:t>
      </w:r>
    </w:p>
    <w:p w:rsidR="00AF35F7" w:rsidP="00B16859" w:rsidRDefault="00AF35F7" w14:paraId="33242FB1" w14:textId="77777777">
      <w:pPr>
        <w:pStyle w:val="Odstavecseseznamem"/>
        <w:numPr>
          <w:ilvl w:val="0"/>
          <w:numId w:val="26"/>
        </w:numPr>
        <w:ind w:left="0" w:hanging="357"/>
      </w:pPr>
      <w:r>
        <w:t>Podstatné porušení této smlouvy se považuje za podstatné porušení smlouvy mezi správcem a zpracovatelem, na jejímž základě zpracovatel poskytuje správci služby.</w:t>
      </w:r>
    </w:p>
    <w:p w:rsidR="00AF35F7" w:rsidP="00B16859" w:rsidRDefault="00AF35F7" w14:paraId="0E466535" w14:textId="77777777">
      <w:pPr>
        <w:pStyle w:val="Odstavecseseznamem"/>
        <w:numPr>
          <w:ilvl w:val="0"/>
          <w:numId w:val="26"/>
        </w:numPr>
        <w:ind w:left="0" w:hanging="357"/>
      </w:pPr>
      <w:r>
        <w:lastRenderedPageBreak/>
        <w:t>Pro vyloučení pochybností smluvní strany uvádějí, že z této smlouvy nevzniká žádné smluvní straně právo na odměnu. Tímto ustanovením nejsou dotčena ustanovení této smlouvy upravující sankce a odpovědnost.</w:t>
      </w:r>
    </w:p>
    <w:p w:rsidR="00AF35F7" w:rsidP="00B16859" w:rsidRDefault="00AF35F7" w14:paraId="3DA555CE" w14:textId="77777777">
      <w:pPr>
        <w:pStyle w:val="Odstavecseseznamem"/>
        <w:numPr>
          <w:ilvl w:val="0"/>
          <w:numId w:val="26"/>
        </w:numPr>
        <w:ind w:left="0"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B16859" w:rsidRDefault="00AF35F7" w14:paraId="0AD9987B" w14:textId="77777777">
      <w:pPr>
        <w:pStyle w:val="Odstavecseseznamem"/>
        <w:numPr>
          <w:ilvl w:val="0"/>
          <w:numId w:val="26"/>
        </w:numPr>
        <w:ind w:left="0"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B16859" w:rsidRDefault="00AF35F7" w14:paraId="58BB5596" w14:textId="77777777">
      <w:pPr>
        <w:pStyle w:val="Odstavecseseznamem"/>
        <w:numPr>
          <w:ilvl w:val="0"/>
          <w:numId w:val="26"/>
        </w:numPr>
        <w:ind w:left="0" w:hanging="357"/>
      </w:pPr>
      <w:r>
        <w:t xml:space="preserve">Tato dohoda je sepsána ve dvou stejnopisech, přičemž každá smluvní strana </w:t>
      </w:r>
      <w:proofErr w:type="gramStart"/>
      <w:r>
        <w:t>obdrží</w:t>
      </w:r>
      <w:proofErr w:type="gramEnd"/>
      <w:r>
        <w:t xml:space="preserve"> po jednom.</w:t>
      </w:r>
    </w:p>
    <w:p w:rsidR="00AF35F7" w:rsidP="00B16859" w:rsidRDefault="00AF35F7" w14:paraId="25CF5075" w14:textId="77777777">
      <w:pPr>
        <w:pStyle w:val="Odstavecseseznamem"/>
        <w:numPr>
          <w:ilvl w:val="0"/>
          <w:numId w:val="26"/>
        </w:numPr>
        <w:ind w:left="0" w:hanging="357"/>
      </w:pPr>
      <w:r>
        <w:t>Svými podpisy smluvní strany potvrzují, že se s obsahem této smlouvy seznámily, porozuměly mu a přejí si jím být vázány.</w:t>
      </w:r>
    </w:p>
    <w:p w:rsidR="00AF35F7" w:rsidP="00B16859" w:rsidRDefault="00AF35F7" w14:paraId="1D4E60BD" w14:textId="77777777">
      <w:pPr>
        <w:pStyle w:val="Odstavecseseznamem"/>
        <w:ind w:left="0"/>
      </w:pPr>
    </w:p>
    <w:p w:rsidR="00AF35F7" w:rsidP="00B16859" w:rsidRDefault="00AF35F7" w14:paraId="62E1EA08" w14:textId="77777777">
      <w:pPr>
        <w:rPr>
          <w:rFonts w:eastAsia="Calibri" w:asciiTheme="minorHAnsi" w:hAnsiTheme="minorHAnsi" w:cstheme="minorBidi"/>
          <w:sz w:val="22"/>
          <w:szCs w:val="22"/>
          <w:lang w:eastAsia="en-GB"/>
        </w:rPr>
      </w:pPr>
    </w:p>
    <w:p w:rsidR="00AF35F7" w:rsidP="00B16859" w:rsidRDefault="00AF35F7" w14:paraId="0FDC17AA" w14:textId="4E825724">
      <w:pPr>
        <w:rPr>
          <w:rFonts w:eastAsiaTheme="minorHAnsi"/>
          <w:lang w:eastAsia="en-US"/>
        </w:rPr>
      </w:pPr>
      <w:r>
        <w:t>V</w:t>
      </w:r>
      <w:r w:rsidR="00192F9F">
        <w:t> </w:t>
      </w:r>
      <w:r w:rsidR="00AB25AD">
        <w:t>Lovosicích</w:t>
      </w:r>
      <w:r w:rsidR="00192F9F">
        <w:t xml:space="preserve"> </w:t>
      </w:r>
      <w:r>
        <w:t>dne ______________</w:t>
      </w:r>
      <w:r>
        <w:tab/>
      </w:r>
      <w:r w:rsidR="00AB25AD">
        <w:tab/>
      </w:r>
      <w:r>
        <w:t xml:space="preserve">V </w:t>
      </w:r>
      <w:r>
        <w:rPr>
          <w:highlight w:val="yellow"/>
        </w:rPr>
        <w:t>[DOPLNÍ DODAVATEL]</w:t>
      </w:r>
      <w:r>
        <w:t xml:space="preserve"> dne </w:t>
      </w:r>
      <w:r>
        <w:rPr>
          <w:highlight w:val="yellow"/>
        </w:rPr>
        <w:t>[DOPLNÍDODAVATEL]</w:t>
      </w:r>
    </w:p>
    <w:p w:rsidR="00AF35F7" w:rsidP="00B16859" w:rsidRDefault="00AF35F7" w14:paraId="098497AC" w14:textId="77777777"/>
    <w:p w:rsidR="00AF35F7" w:rsidP="00B16859" w:rsidRDefault="00AF35F7" w14:paraId="3EBB5CD4" w14:textId="77777777"/>
    <w:p w:rsidR="00AF35F7" w:rsidP="00B16859" w:rsidRDefault="00AF35F7" w14:paraId="34E50576" w14:textId="77777777">
      <w:r>
        <w:t>Za správce:</w:t>
      </w:r>
      <w:r>
        <w:tab/>
      </w:r>
      <w:r>
        <w:tab/>
      </w:r>
      <w:r>
        <w:tab/>
      </w:r>
      <w:r>
        <w:tab/>
      </w:r>
      <w:r>
        <w:tab/>
        <w:t>Za zpracovatele:</w:t>
      </w:r>
    </w:p>
    <w:p w:rsidR="00AF35F7" w:rsidP="00B16859" w:rsidRDefault="00AF35F7" w14:paraId="510F4E8B" w14:textId="77777777"/>
    <w:p w:rsidR="00AF35F7" w:rsidP="00B16859" w:rsidRDefault="00AF35F7" w14:paraId="5344F9B2" w14:textId="77777777"/>
    <w:p w:rsidR="00AF35F7" w:rsidP="00B16859" w:rsidRDefault="00AF35F7" w14:paraId="182BFB48" w14:textId="77777777">
      <w:r>
        <w:t>………………………………………………</w:t>
      </w:r>
      <w:r>
        <w:tab/>
        <w:t>………………………………………………</w:t>
      </w:r>
    </w:p>
    <w:p w:rsidR="00AF35F7" w:rsidP="00B16859" w:rsidRDefault="00AB25AD" w14:paraId="6A53B5EC" w14:textId="7DAC7FC7">
      <w:pPr>
        <w:rPr>
          <w:bCs/>
        </w:rPr>
      </w:pPr>
      <w:r w:rsidRPr="00DC3548">
        <w:t>Ing. Milan Dian, Ph.D., MBA</w:t>
      </w:r>
      <w:r w:rsidR="00AF35F7">
        <w:tab/>
      </w:r>
      <w:r w:rsidR="00AF35F7">
        <w:tab/>
      </w:r>
      <w:r w:rsidR="00AF35F7">
        <w:tab/>
      </w:r>
      <w:r w:rsidR="00AF35F7">
        <w:rPr>
          <w:highlight w:val="yellow"/>
        </w:rPr>
        <w:t>[DOPLNÍ DODAVATEL]</w:t>
      </w:r>
    </w:p>
    <w:p w:rsidR="00AF35F7" w:rsidP="00B16859" w:rsidRDefault="00AB25AD" w14:paraId="2877047D" w14:textId="54F8EAA4">
      <w:r>
        <w:t>Starosta</w:t>
      </w:r>
      <w:r>
        <w:tab/>
      </w:r>
      <w:r>
        <w:tab/>
      </w:r>
      <w:r w:rsidR="00AF35F7">
        <w:rPr>
          <w:b/>
        </w:rPr>
        <w:tab/>
      </w:r>
      <w:r w:rsidR="00AF35F7">
        <w:rPr>
          <w:b/>
        </w:rPr>
        <w:tab/>
      </w:r>
      <w:r w:rsidR="00AF35F7">
        <w:rPr>
          <w:b/>
        </w:rPr>
        <w:tab/>
      </w:r>
      <w:r w:rsidR="00AF35F7">
        <w:rPr>
          <w:highlight w:val="yellow"/>
        </w:rPr>
        <w:t>[DOPLNÍ DODAVATEL]</w:t>
      </w:r>
    </w:p>
    <w:p w:rsidRPr="00A05E3B" w:rsidR="005D09B5" w:rsidP="00B16859" w:rsidRDefault="005D09B5" w14:paraId="7C1266E3" w14:textId="77777777"/>
    <w:sectPr w:rsidRPr="00A05E3B" w:rsidR="005D09B5" w:rsidSect="0047342B">
      <w:headerReference w:type="default" r:id="rId11"/>
      <w:footerReference w:type="even" r:id="rId12"/>
      <w:footerReference w:type="default" r:id="rId13"/>
      <w:pgSz w:w="11906" w:h="16838"/>
      <w:pgMar w:top="2127" w:right="1418" w:bottom="709" w:left="1418"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A72FB" w:rsidP="00D745B0" w:rsidRDefault="004A72FB" w14:paraId="3F6916EC" w14:textId="77777777">
      <w:r>
        <w:separator/>
      </w:r>
    </w:p>
    <w:p w:rsidR="004A72FB" w:rsidP="00D745B0" w:rsidRDefault="004A72FB" w14:paraId="3DA12337" w14:textId="77777777"/>
  </w:endnote>
  <w:endnote w:type="continuationSeparator" w:id="0">
    <w:p w:rsidR="004A72FB" w:rsidP="00D745B0" w:rsidRDefault="004A72FB" w14:paraId="0C3ECD15" w14:textId="77777777">
      <w:r>
        <w:continuationSeparator/>
      </w:r>
    </w:p>
    <w:p w:rsidR="004A72FB" w:rsidP="00D745B0" w:rsidRDefault="004A72FB" w14:paraId="604E5DCB" w14:textId="77777777"/>
  </w:endnote>
  <w:endnote w:type="continuationNotice" w:id="1">
    <w:p w:rsidR="004A72FB" w:rsidRDefault="004A72FB" w14:paraId="41FE7A04"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1052C" w:rsidP="00D745B0" w:rsidRDefault="0021052C"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21052C" w:rsidP="00D745B0" w:rsidRDefault="0021052C"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21052C" w:rsidP="00EB1F41" w:rsidRDefault="0021052C"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E00E4C">
      <w:rPr>
        <w:rStyle w:val="slostrnky"/>
        <w:rFonts w:ascii="Arial" w:hAnsi="Arial" w:cs="Arial"/>
        <w:noProof/>
      </w:rPr>
      <w:t>16</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E00E4C">
      <w:rPr>
        <w:rStyle w:val="slostrnky"/>
        <w:rFonts w:ascii="Arial" w:hAnsi="Arial" w:cs="Arial"/>
        <w:noProof/>
      </w:rPr>
      <w:t>22</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A72FB" w:rsidP="00D745B0" w:rsidRDefault="004A72FB" w14:paraId="61CC69DD" w14:textId="77777777">
      <w:r>
        <w:separator/>
      </w:r>
    </w:p>
    <w:p w:rsidR="004A72FB" w:rsidP="00D745B0" w:rsidRDefault="004A72FB" w14:paraId="7A062104" w14:textId="77777777"/>
  </w:footnote>
  <w:footnote w:type="continuationSeparator" w:id="0">
    <w:p w:rsidR="004A72FB" w:rsidP="00D745B0" w:rsidRDefault="004A72FB" w14:paraId="694F8D76" w14:textId="77777777">
      <w:r>
        <w:continuationSeparator/>
      </w:r>
    </w:p>
    <w:p w:rsidR="004A72FB" w:rsidP="00D745B0" w:rsidRDefault="004A72FB" w14:paraId="2BF2D783" w14:textId="77777777"/>
  </w:footnote>
  <w:footnote w:type="continuationNotice" w:id="1">
    <w:p w:rsidR="004A72FB" w:rsidRDefault="004A72FB" w14:paraId="7986A32B"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3F684C" w:rsidR="0021052C" w:rsidP="003F684C" w:rsidRDefault="003F684C" w14:paraId="1BCE094E" w14:textId="5A39F02B">
    <w:r w:rsidRPr="001C1FC2">
      <w:rPr>
        <w:noProof/>
      </w:rPr>
      <w:drawing>
        <wp:anchor distT="0" distB="0" distL="114300" distR="114300" simplePos="false" relativeHeight="251659264" behindDoc="true" locked="false" layoutInCell="true" allowOverlap="true" wp14:anchorId="34B9715A" wp14:editId="493E6B1A">
          <wp:simplePos x="0" y="0"/>
          <wp:positionH relativeFrom="margin">
            <wp:posOffset>5331894</wp:posOffset>
          </wp:positionH>
          <wp:positionV relativeFrom="paragraph">
            <wp:posOffset>81326</wp:posOffset>
          </wp:positionV>
          <wp:extent cx="1048039" cy="589998"/>
          <wp:effectExtent l="0" t="0" r="0" b="635"/>
          <wp:wrapNone/>
          <wp:docPr id="4" name="Obrázek 4"/>
          <wp:cNvGraphicFramePr>
            <a:graphicFrameLocks noChangeAspect="true"/>
          </wp:cNvGraphicFramePr>
          <a:graphic>
            <a:graphicData uri="http://schemas.openxmlformats.org/drawingml/2006/picture">
              <pic:pic>
                <pic:nvPicPr>
                  <pic:cNvPr id="1" nam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048039" cy="58999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extent cx="2635979" cy="591185"/>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9102" cy="59188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3">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23352E"/>
    <w:multiLevelType w:val="hybridMultilevel"/>
    <w:tmpl w:val="7ACEA4EE"/>
    <w:lvl w:ilvl="0" w:tplc="EF9EFF20">
      <w:start w:val="1"/>
      <w:numFmt w:val="bullet"/>
      <w:lvlText w:val=""/>
      <w:lvlJc w:val="left"/>
      <w:pPr>
        <w:ind w:left="1211" w:hanging="360"/>
      </w:pPr>
      <w:rPr>
        <w:rFonts w:hint="default" w:ascii="Wingdings" w:hAnsi="Wingdings"/>
        <w:color w:val="44546A"/>
        <w:sz w:val="20"/>
      </w:rPr>
    </w:lvl>
    <w:lvl w:ilvl="1" w:tplc="04050003">
      <w:start w:val="1"/>
      <w:numFmt w:val="bullet"/>
      <w:lvlText w:val="o"/>
      <w:lvlJc w:val="left"/>
      <w:pPr>
        <w:ind w:left="2154" w:hanging="360"/>
      </w:pPr>
      <w:rPr>
        <w:rFonts w:hint="default" w:ascii="Courier New" w:hAnsi="Courier New" w:cs="Courier New"/>
      </w:rPr>
    </w:lvl>
    <w:lvl w:ilvl="2" w:tplc="04050005">
      <w:start w:val="1"/>
      <w:numFmt w:val="bullet"/>
      <w:lvlText w:val=""/>
      <w:lvlJc w:val="left"/>
      <w:pPr>
        <w:ind w:left="2874" w:hanging="360"/>
      </w:pPr>
      <w:rPr>
        <w:rFonts w:hint="default" w:ascii="Wingdings" w:hAnsi="Wingdings"/>
      </w:rPr>
    </w:lvl>
    <w:lvl w:ilvl="3" w:tplc="04050001">
      <w:start w:val="1"/>
      <w:numFmt w:val="bullet"/>
      <w:lvlText w:val=""/>
      <w:lvlJc w:val="left"/>
      <w:pPr>
        <w:ind w:left="3594" w:hanging="360"/>
      </w:pPr>
      <w:rPr>
        <w:rFonts w:hint="default" w:ascii="Symbol" w:hAnsi="Symbol"/>
      </w:rPr>
    </w:lvl>
    <w:lvl w:ilvl="4" w:tplc="04050003">
      <w:start w:val="1"/>
      <w:numFmt w:val="bullet"/>
      <w:lvlText w:val="o"/>
      <w:lvlJc w:val="left"/>
      <w:pPr>
        <w:ind w:left="4314" w:hanging="360"/>
      </w:pPr>
      <w:rPr>
        <w:rFonts w:hint="default" w:ascii="Courier New" w:hAnsi="Courier New" w:cs="Courier New"/>
      </w:rPr>
    </w:lvl>
    <w:lvl w:ilvl="5" w:tplc="04050005">
      <w:start w:val="1"/>
      <w:numFmt w:val="bullet"/>
      <w:lvlText w:val=""/>
      <w:lvlJc w:val="left"/>
      <w:pPr>
        <w:ind w:left="5034" w:hanging="360"/>
      </w:pPr>
      <w:rPr>
        <w:rFonts w:hint="default" w:ascii="Wingdings" w:hAnsi="Wingdings"/>
      </w:rPr>
    </w:lvl>
    <w:lvl w:ilvl="6" w:tplc="04050001">
      <w:start w:val="1"/>
      <w:numFmt w:val="bullet"/>
      <w:lvlText w:val=""/>
      <w:lvlJc w:val="left"/>
      <w:pPr>
        <w:ind w:left="5754" w:hanging="360"/>
      </w:pPr>
      <w:rPr>
        <w:rFonts w:hint="default" w:ascii="Symbol" w:hAnsi="Symbol"/>
      </w:rPr>
    </w:lvl>
    <w:lvl w:ilvl="7" w:tplc="04050003">
      <w:start w:val="1"/>
      <w:numFmt w:val="bullet"/>
      <w:lvlText w:val="o"/>
      <w:lvlJc w:val="left"/>
      <w:pPr>
        <w:ind w:left="6474" w:hanging="360"/>
      </w:pPr>
      <w:rPr>
        <w:rFonts w:hint="default" w:ascii="Courier New" w:hAnsi="Courier New" w:cs="Courier New"/>
      </w:rPr>
    </w:lvl>
    <w:lvl w:ilvl="8" w:tplc="04050005">
      <w:start w:val="1"/>
      <w:numFmt w:val="bullet"/>
      <w:lvlText w:val=""/>
      <w:lvlJc w:val="left"/>
      <w:pPr>
        <w:ind w:left="7194" w:hanging="360"/>
      </w:pPr>
      <w:rPr>
        <w:rFonts w:hint="default" w:ascii="Wingdings" w:hAnsi="Wingdings"/>
      </w:r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3792785"/>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6">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7">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7"/>
  </w:num>
  <w:num w:numId="2">
    <w:abstractNumId w:val="13"/>
  </w:num>
  <w:num w:numId="3">
    <w:abstractNumId w:val="26"/>
  </w:num>
  <w:num w:numId="4">
    <w:abstractNumId w:val="6"/>
  </w:num>
  <w:num w:numId="5">
    <w:abstractNumId w:val="10"/>
  </w:num>
  <w:num w:numId="6">
    <w:abstractNumId w:val="16"/>
  </w:num>
  <w:num w:numId="7">
    <w:abstractNumId w:val="22"/>
  </w:num>
  <w:num w:numId="8">
    <w:abstractNumId w:val="3"/>
  </w:num>
  <w:num w:numId="9">
    <w:abstractNumId w:val="9"/>
  </w:num>
  <w:num w:numId="10">
    <w:abstractNumId w:val="2"/>
  </w:num>
  <w:num w:numId="11">
    <w:abstractNumId w:val="15"/>
  </w:num>
  <w:num w:numId="12">
    <w:abstractNumId w:val="12"/>
  </w:num>
  <w:num w:numId="13">
    <w:abstractNumId w:val="25"/>
  </w:num>
  <w:num w:numId="14">
    <w:abstractNumId w:val="7"/>
  </w:num>
  <w:num w:numId="15">
    <w:abstractNumId w:val="18"/>
  </w:num>
  <w:num w:numId="16">
    <w:abstractNumId w:val="21"/>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
  </w:num>
  <w:num w:numId="40">
    <w:abstractNumId w:val="24"/>
  </w:num>
  <w:num w:numId="41">
    <w:abstractNumId w:val="15"/>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E"/>
    <w:rsid w:val="00001934"/>
    <w:rsid w:val="00001AE4"/>
    <w:rsid w:val="00003206"/>
    <w:rsid w:val="000037EB"/>
    <w:rsid w:val="000058A4"/>
    <w:rsid w:val="00006EBE"/>
    <w:rsid w:val="00010683"/>
    <w:rsid w:val="00011E81"/>
    <w:rsid w:val="000136B8"/>
    <w:rsid w:val="00014572"/>
    <w:rsid w:val="00014FD5"/>
    <w:rsid w:val="00015D1E"/>
    <w:rsid w:val="00016358"/>
    <w:rsid w:val="00017DC4"/>
    <w:rsid w:val="00022F9E"/>
    <w:rsid w:val="00023C70"/>
    <w:rsid w:val="00025335"/>
    <w:rsid w:val="0002552B"/>
    <w:rsid w:val="00026775"/>
    <w:rsid w:val="00026B39"/>
    <w:rsid w:val="00026CEB"/>
    <w:rsid w:val="00027571"/>
    <w:rsid w:val="00027D94"/>
    <w:rsid w:val="0003091B"/>
    <w:rsid w:val="00033AF1"/>
    <w:rsid w:val="00034935"/>
    <w:rsid w:val="00037729"/>
    <w:rsid w:val="000425CB"/>
    <w:rsid w:val="00047EE3"/>
    <w:rsid w:val="000501FD"/>
    <w:rsid w:val="00050254"/>
    <w:rsid w:val="0005067B"/>
    <w:rsid w:val="00051D20"/>
    <w:rsid w:val="00054064"/>
    <w:rsid w:val="0005457C"/>
    <w:rsid w:val="000555A1"/>
    <w:rsid w:val="000557F5"/>
    <w:rsid w:val="000602C4"/>
    <w:rsid w:val="00062E6D"/>
    <w:rsid w:val="000632C1"/>
    <w:rsid w:val="00063827"/>
    <w:rsid w:val="00066025"/>
    <w:rsid w:val="000667F9"/>
    <w:rsid w:val="00067260"/>
    <w:rsid w:val="000705E2"/>
    <w:rsid w:val="000720E0"/>
    <w:rsid w:val="000727C6"/>
    <w:rsid w:val="00074512"/>
    <w:rsid w:val="000815AB"/>
    <w:rsid w:val="000834B4"/>
    <w:rsid w:val="0008415F"/>
    <w:rsid w:val="0008697E"/>
    <w:rsid w:val="00090056"/>
    <w:rsid w:val="000902E4"/>
    <w:rsid w:val="00090775"/>
    <w:rsid w:val="00091A71"/>
    <w:rsid w:val="00091C8C"/>
    <w:rsid w:val="0009223A"/>
    <w:rsid w:val="00092DC8"/>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30F28"/>
    <w:rsid w:val="00134A77"/>
    <w:rsid w:val="00135B6D"/>
    <w:rsid w:val="00140A31"/>
    <w:rsid w:val="0014168E"/>
    <w:rsid w:val="00142041"/>
    <w:rsid w:val="00142350"/>
    <w:rsid w:val="001450CC"/>
    <w:rsid w:val="00146854"/>
    <w:rsid w:val="001475C5"/>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1BE3"/>
    <w:rsid w:val="00172C17"/>
    <w:rsid w:val="00174591"/>
    <w:rsid w:val="00177106"/>
    <w:rsid w:val="00180E58"/>
    <w:rsid w:val="00185852"/>
    <w:rsid w:val="001870DE"/>
    <w:rsid w:val="001928E6"/>
    <w:rsid w:val="00192B5D"/>
    <w:rsid w:val="00192F9F"/>
    <w:rsid w:val="00193623"/>
    <w:rsid w:val="001950C7"/>
    <w:rsid w:val="001A0805"/>
    <w:rsid w:val="001A2D4C"/>
    <w:rsid w:val="001B19A1"/>
    <w:rsid w:val="001B2112"/>
    <w:rsid w:val="001B2624"/>
    <w:rsid w:val="001B3173"/>
    <w:rsid w:val="001B3D44"/>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F0C8C"/>
    <w:rsid w:val="001F11BD"/>
    <w:rsid w:val="001F16CA"/>
    <w:rsid w:val="001F1778"/>
    <w:rsid w:val="001F1987"/>
    <w:rsid w:val="001F2D83"/>
    <w:rsid w:val="00202722"/>
    <w:rsid w:val="002056C2"/>
    <w:rsid w:val="0021052C"/>
    <w:rsid w:val="00212B43"/>
    <w:rsid w:val="00214061"/>
    <w:rsid w:val="00215003"/>
    <w:rsid w:val="00216CDB"/>
    <w:rsid w:val="00217097"/>
    <w:rsid w:val="0022008D"/>
    <w:rsid w:val="00223BBB"/>
    <w:rsid w:val="00223CBC"/>
    <w:rsid w:val="0022452C"/>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21A8"/>
    <w:rsid w:val="00264099"/>
    <w:rsid w:val="0026657A"/>
    <w:rsid w:val="0026683D"/>
    <w:rsid w:val="00267F23"/>
    <w:rsid w:val="00270055"/>
    <w:rsid w:val="00270CF7"/>
    <w:rsid w:val="002724F1"/>
    <w:rsid w:val="00273190"/>
    <w:rsid w:val="002801A0"/>
    <w:rsid w:val="0028192D"/>
    <w:rsid w:val="0028265C"/>
    <w:rsid w:val="00283731"/>
    <w:rsid w:val="00283C4D"/>
    <w:rsid w:val="00284239"/>
    <w:rsid w:val="00284482"/>
    <w:rsid w:val="002856BB"/>
    <w:rsid w:val="00287C47"/>
    <w:rsid w:val="00287CC5"/>
    <w:rsid w:val="0029081F"/>
    <w:rsid w:val="00292181"/>
    <w:rsid w:val="00294DAE"/>
    <w:rsid w:val="00295BC6"/>
    <w:rsid w:val="002A026E"/>
    <w:rsid w:val="002A20E4"/>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939"/>
    <w:rsid w:val="002C051C"/>
    <w:rsid w:val="002C1410"/>
    <w:rsid w:val="002C710F"/>
    <w:rsid w:val="002D24EE"/>
    <w:rsid w:val="002D2C06"/>
    <w:rsid w:val="002D36F1"/>
    <w:rsid w:val="002D474B"/>
    <w:rsid w:val="002D5227"/>
    <w:rsid w:val="002D60CE"/>
    <w:rsid w:val="002D6636"/>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356F"/>
    <w:rsid w:val="00323792"/>
    <w:rsid w:val="00326E8E"/>
    <w:rsid w:val="00326EAD"/>
    <w:rsid w:val="003312A8"/>
    <w:rsid w:val="0033233A"/>
    <w:rsid w:val="0033375E"/>
    <w:rsid w:val="00333DB2"/>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15A"/>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684C"/>
    <w:rsid w:val="003F7518"/>
    <w:rsid w:val="004004DE"/>
    <w:rsid w:val="00400FED"/>
    <w:rsid w:val="00405377"/>
    <w:rsid w:val="00410039"/>
    <w:rsid w:val="004102B6"/>
    <w:rsid w:val="00413B51"/>
    <w:rsid w:val="00414866"/>
    <w:rsid w:val="00417DBC"/>
    <w:rsid w:val="004219D7"/>
    <w:rsid w:val="00421BB1"/>
    <w:rsid w:val="00422E27"/>
    <w:rsid w:val="004234BA"/>
    <w:rsid w:val="00424281"/>
    <w:rsid w:val="00425DDC"/>
    <w:rsid w:val="0043001E"/>
    <w:rsid w:val="0043006A"/>
    <w:rsid w:val="004305E6"/>
    <w:rsid w:val="00434E31"/>
    <w:rsid w:val="00436206"/>
    <w:rsid w:val="00436675"/>
    <w:rsid w:val="0043752F"/>
    <w:rsid w:val="00440369"/>
    <w:rsid w:val="00441DC4"/>
    <w:rsid w:val="004458EE"/>
    <w:rsid w:val="004467C8"/>
    <w:rsid w:val="00447AC7"/>
    <w:rsid w:val="00451BD1"/>
    <w:rsid w:val="00455665"/>
    <w:rsid w:val="004568EE"/>
    <w:rsid w:val="00456EE3"/>
    <w:rsid w:val="004574AF"/>
    <w:rsid w:val="00461545"/>
    <w:rsid w:val="00462C18"/>
    <w:rsid w:val="00463ABD"/>
    <w:rsid w:val="00464F2A"/>
    <w:rsid w:val="0046728F"/>
    <w:rsid w:val="00472796"/>
    <w:rsid w:val="0047342B"/>
    <w:rsid w:val="00473EEE"/>
    <w:rsid w:val="004747A5"/>
    <w:rsid w:val="00481F8C"/>
    <w:rsid w:val="00482B7F"/>
    <w:rsid w:val="00482C23"/>
    <w:rsid w:val="00486CD6"/>
    <w:rsid w:val="004876BB"/>
    <w:rsid w:val="00491DBF"/>
    <w:rsid w:val="00494DA6"/>
    <w:rsid w:val="0049503D"/>
    <w:rsid w:val="004A0E15"/>
    <w:rsid w:val="004A1082"/>
    <w:rsid w:val="004A1BC4"/>
    <w:rsid w:val="004A2952"/>
    <w:rsid w:val="004A29E9"/>
    <w:rsid w:val="004A44F5"/>
    <w:rsid w:val="004A5501"/>
    <w:rsid w:val="004A72FB"/>
    <w:rsid w:val="004B097C"/>
    <w:rsid w:val="004B0DA7"/>
    <w:rsid w:val="004B1B48"/>
    <w:rsid w:val="004B2D18"/>
    <w:rsid w:val="004B3BE2"/>
    <w:rsid w:val="004B4118"/>
    <w:rsid w:val="004B6647"/>
    <w:rsid w:val="004B7990"/>
    <w:rsid w:val="004C0D44"/>
    <w:rsid w:val="004C1465"/>
    <w:rsid w:val="004C1838"/>
    <w:rsid w:val="004C3D91"/>
    <w:rsid w:val="004C6EEA"/>
    <w:rsid w:val="004D235B"/>
    <w:rsid w:val="004D6597"/>
    <w:rsid w:val="004D6D1F"/>
    <w:rsid w:val="004E1550"/>
    <w:rsid w:val="004E2114"/>
    <w:rsid w:val="004E3FED"/>
    <w:rsid w:val="004F3873"/>
    <w:rsid w:val="004F4C2A"/>
    <w:rsid w:val="00500581"/>
    <w:rsid w:val="005048F3"/>
    <w:rsid w:val="005054CF"/>
    <w:rsid w:val="00506D35"/>
    <w:rsid w:val="00507AB4"/>
    <w:rsid w:val="00511B1A"/>
    <w:rsid w:val="00514106"/>
    <w:rsid w:val="0051419A"/>
    <w:rsid w:val="00515D35"/>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6660"/>
    <w:rsid w:val="00547D0B"/>
    <w:rsid w:val="0055163C"/>
    <w:rsid w:val="005531D6"/>
    <w:rsid w:val="00556577"/>
    <w:rsid w:val="00557BA5"/>
    <w:rsid w:val="00561599"/>
    <w:rsid w:val="00562B51"/>
    <w:rsid w:val="00565E11"/>
    <w:rsid w:val="0056790C"/>
    <w:rsid w:val="00567DC7"/>
    <w:rsid w:val="00570F1A"/>
    <w:rsid w:val="00570F56"/>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F16"/>
    <w:rsid w:val="005A69C9"/>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42A1"/>
    <w:rsid w:val="00624B1F"/>
    <w:rsid w:val="00625219"/>
    <w:rsid w:val="00626269"/>
    <w:rsid w:val="006263B2"/>
    <w:rsid w:val="00626A20"/>
    <w:rsid w:val="0062730C"/>
    <w:rsid w:val="00631D5C"/>
    <w:rsid w:val="00634940"/>
    <w:rsid w:val="0063646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900C4"/>
    <w:rsid w:val="006922BC"/>
    <w:rsid w:val="00693117"/>
    <w:rsid w:val="00693B78"/>
    <w:rsid w:val="00693EEC"/>
    <w:rsid w:val="006949BD"/>
    <w:rsid w:val="00694E11"/>
    <w:rsid w:val="00695CAB"/>
    <w:rsid w:val="0069616F"/>
    <w:rsid w:val="006A0758"/>
    <w:rsid w:val="006A0C9B"/>
    <w:rsid w:val="006A2636"/>
    <w:rsid w:val="006A26FF"/>
    <w:rsid w:val="006A3477"/>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76C1"/>
    <w:rsid w:val="00702961"/>
    <w:rsid w:val="00703D70"/>
    <w:rsid w:val="00703E77"/>
    <w:rsid w:val="007069D3"/>
    <w:rsid w:val="0071198B"/>
    <w:rsid w:val="00713693"/>
    <w:rsid w:val="00720637"/>
    <w:rsid w:val="0072470D"/>
    <w:rsid w:val="007276DE"/>
    <w:rsid w:val="00730029"/>
    <w:rsid w:val="00740F03"/>
    <w:rsid w:val="007450E0"/>
    <w:rsid w:val="00745CB8"/>
    <w:rsid w:val="007507CC"/>
    <w:rsid w:val="00750C0C"/>
    <w:rsid w:val="00752CFE"/>
    <w:rsid w:val="0075302E"/>
    <w:rsid w:val="00756893"/>
    <w:rsid w:val="00756BAC"/>
    <w:rsid w:val="00763D24"/>
    <w:rsid w:val="0076633D"/>
    <w:rsid w:val="007669BA"/>
    <w:rsid w:val="0077003B"/>
    <w:rsid w:val="00771EEE"/>
    <w:rsid w:val="007724A4"/>
    <w:rsid w:val="007726DC"/>
    <w:rsid w:val="00772B96"/>
    <w:rsid w:val="00775546"/>
    <w:rsid w:val="00775D45"/>
    <w:rsid w:val="00776E4E"/>
    <w:rsid w:val="0078186C"/>
    <w:rsid w:val="00785386"/>
    <w:rsid w:val="007A1443"/>
    <w:rsid w:val="007A152C"/>
    <w:rsid w:val="007A2637"/>
    <w:rsid w:val="007A272D"/>
    <w:rsid w:val="007A2928"/>
    <w:rsid w:val="007A62D0"/>
    <w:rsid w:val="007A6709"/>
    <w:rsid w:val="007B14D9"/>
    <w:rsid w:val="007B5AC4"/>
    <w:rsid w:val="007B5C13"/>
    <w:rsid w:val="007C017E"/>
    <w:rsid w:val="007C112F"/>
    <w:rsid w:val="007C12AF"/>
    <w:rsid w:val="007C28FB"/>
    <w:rsid w:val="007C6F79"/>
    <w:rsid w:val="007C7C03"/>
    <w:rsid w:val="007D062F"/>
    <w:rsid w:val="007D270A"/>
    <w:rsid w:val="007D4951"/>
    <w:rsid w:val="007D5203"/>
    <w:rsid w:val="007D769D"/>
    <w:rsid w:val="007E0FED"/>
    <w:rsid w:val="007E3499"/>
    <w:rsid w:val="007E57F6"/>
    <w:rsid w:val="007E6ECF"/>
    <w:rsid w:val="007E77E4"/>
    <w:rsid w:val="007F0232"/>
    <w:rsid w:val="007F0EB6"/>
    <w:rsid w:val="007F126A"/>
    <w:rsid w:val="007F433F"/>
    <w:rsid w:val="00800985"/>
    <w:rsid w:val="008025C2"/>
    <w:rsid w:val="008029AC"/>
    <w:rsid w:val="00802D5E"/>
    <w:rsid w:val="00806E49"/>
    <w:rsid w:val="0080784D"/>
    <w:rsid w:val="00807EC4"/>
    <w:rsid w:val="0081081C"/>
    <w:rsid w:val="00816FE9"/>
    <w:rsid w:val="00817024"/>
    <w:rsid w:val="008173DD"/>
    <w:rsid w:val="008207D9"/>
    <w:rsid w:val="00820898"/>
    <w:rsid w:val="0082256B"/>
    <w:rsid w:val="008244A4"/>
    <w:rsid w:val="00825784"/>
    <w:rsid w:val="008271B6"/>
    <w:rsid w:val="00827DB7"/>
    <w:rsid w:val="00831431"/>
    <w:rsid w:val="00832193"/>
    <w:rsid w:val="00832D5B"/>
    <w:rsid w:val="00832D88"/>
    <w:rsid w:val="00835A31"/>
    <w:rsid w:val="008420C2"/>
    <w:rsid w:val="00842613"/>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1328"/>
    <w:rsid w:val="008B1C5D"/>
    <w:rsid w:val="008B55EA"/>
    <w:rsid w:val="008C1220"/>
    <w:rsid w:val="008C199F"/>
    <w:rsid w:val="008C33A0"/>
    <w:rsid w:val="008C3B17"/>
    <w:rsid w:val="008C76C2"/>
    <w:rsid w:val="008D05D3"/>
    <w:rsid w:val="008D1379"/>
    <w:rsid w:val="008D139E"/>
    <w:rsid w:val="008D2638"/>
    <w:rsid w:val="008D705D"/>
    <w:rsid w:val="008D76A8"/>
    <w:rsid w:val="008D7AEA"/>
    <w:rsid w:val="008E01B5"/>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07A41"/>
    <w:rsid w:val="00910709"/>
    <w:rsid w:val="009110FE"/>
    <w:rsid w:val="00912666"/>
    <w:rsid w:val="00912B9B"/>
    <w:rsid w:val="00912ECF"/>
    <w:rsid w:val="009136AA"/>
    <w:rsid w:val="00913D48"/>
    <w:rsid w:val="00914A9F"/>
    <w:rsid w:val="00916729"/>
    <w:rsid w:val="00916C63"/>
    <w:rsid w:val="00917BED"/>
    <w:rsid w:val="00921D1D"/>
    <w:rsid w:val="00921ECE"/>
    <w:rsid w:val="009220C6"/>
    <w:rsid w:val="0092547E"/>
    <w:rsid w:val="00925E9B"/>
    <w:rsid w:val="00925F14"/>
    <w:rsid w:val="0093251C"/>
    <w:rsid w:val="009333D4"/>
    <w:rsid w:val="00933EF9"/>
    <w:rsid w:val="009351A4"/>
    <w:rsid w:val="00940BDB"/>
    <w:rsid w:val="00941FEC"/>
    <w:rsid w:val="00942855"/>
    <w:rsid w:val="0094628E"/>
    <w:rsid w:val="00946501"/>
    <w:rsid w:val="00950EF7"/>
    <w:rsid w:val="00951A7F"/>
    <w:rsid w:val="00954E7E"/>
    <w:rsid w:val="0095538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C4EE1"/>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06BCE"/>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682A"/>
    <w:rsid w:val="00A46CC1"/>
    <w:rsid w:val="00A46E4C"/>
    <w:rsid w:val="00A47855"/>
    <w:rsid w:val="00A47C74"/>
    <w:rsid w:val="00A524A6"/>
    <w:rsid w:val="00A530BF"/>
    <w:rsid w:val="00A53FDD"/>
    <w:rsid w:val="00A54DEB"/>
    <w:rsid w:val="00A571BF"/>
    <w:rsid w:val="00A5766B"/>
    <w:rsid w:val="00A57F9E"/>
    <w:rsid w:val="00A6285C"/>
    <w:rsid w:val="00A63411"/>
    <w:rsid w:val="00A642A8"/>
    <w:rsid w:val="00A6553C"/>
    <w:rsid w:val="00A66FBE"/>
    <w:rsid w:val="00A70E94"/>
    <w:rsid w:val="00A7219C"/>
    <w:rsid w:val="00A74220"/>
    <w:rsid w:val="00A74583"/>
    <w:rsid w:val="00A755FE"/>
    <w:rsid w:val="00A8116A"/>
    <w:rsid w:val="00A82171"/>
    <w:rsid w:val="00A850C8"/>
    <w:rsid w:val="00A8683B"/>
    <w:rsid w:val="00A871DB"/>
    <w:rsid w:val="00A87345"/>
    <w:rsid w:val="00A92039"/>
    <w:rsid w:val="00A9243B"/>
    <w:rsid w:val="00A97218"/>
    <w:rsid w:val="00AA0D1E"/>
    <w:rsid w:val="00AA1515"/>
    <w:rsid w:val="00AA1E6F"/>
    <w:rsid w:val="00AA2ECE"/>
    <w:rsid w:val="00AA3005"/>
    <w:rsid w:val="00AA3C52"/>
    <w:rsid w:val="00AA7D91"/>
    <w:rsid w:val="00AA7F0D"/>
    <w:rsid w:val="00AB1248"/>
    <w:rsid w:val="00AB25AD"/>
    <w:rsid w:val="00AB35C8"/>
    <w:rsid w:val="00AB485E"/>
    <w:rsid w:val="00AC7B8C"/>
    <w:rsid w:val="00AD0263"/>
    <w:rsid w:val="00AD3C24"/>
    <w:rsid w:val="00AD3FD8"/>
    <w:rsid w:val="00AD6593"/>
    <w:rsid w:val="00AD7D71"/>
    <w:rsid w:val="00AE1409"/>
    <w:rsid w:val="00AE18EB"/>
    <w:rsid w:val="00AE1B60"/>
    <w:rsid w:val="00AE5524"/>
    <w:rsid w:val="00AF2388"/>
    <w:rsid w:val="00AF35F7"/>
    <w:rsid w:val="00AF4019"/>
    <w:rsid w:val="00AF69AF"/>
    <w:rsid w:val="00AF7F4E"/>
    <w:rsid w:val="00B00F5E"/>
    <w:rsid w:val="00B026A6"/>
    <w:rsid w:val="00B050CE"/>
    <w:rsid w:val="00B055F4"/>
    <w:rsid w:val="00B05984"/>
    <w:rsid w:val="00B07151"/>
    <w:rsid w:val="00B10347"/>
    <w:rsid w:val="00B12AC2"/>
    <w:rsid w:val="00B14D94"/>
    <w:rsid w:val="00B16859"/>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C2B"/>
    <w:rsid w:val="00B7748B"/>
    <w:rsid w:val="00B77C50"/>
    <w:rsid w:val="00B80F34"/>
    <w:rsid w:val="00B825EA"/>
    <w:rsid w:val="00B82813"/>
    <w:rsid w:val="00B82B5B"/>
    <w:rsid w:val="00B82BED"/>
    <w:rsid w:val="00B838C7"/>
    <w:rsid w:val="00B8448B"/>
    <w:rsid w:val="00B8704C"/>
    <w:rsid w:val="00B9069A"/>
    <w:rsid w:val="00B90B9D"/>
    <w:rsid w:val="00B929BF"/>
    <w:rsid w:val="00B92E34"/>
    <w:rsid w:val="00B9396B"/>
    <w:rsid w:val="00B9502E"/>
    <w:rsid w:val="00BA1D16"/>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112DA"/>
    <w:rsid w:val="00C155CD"/>
    <w:rsid w:val="00C205AD"/>
    <w:rsid w:val="00C21300"/>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20F0"/>
    <w:rsid w:val="00C428BE"/>
    <w:rsid w:val="00C44069"/>
    <w:rsid w:val="00C441C6"/>
    <w:rsid w:val="00C44AE1"/>
    <w:rsid w:val="00C461AF"/>
    <w:rsid w:val="00C461C4"/>
    <w:rsid w:val="00C47066"/>
    <w:rsid w:val="00C527CB"/>
    <w:rsid w:val="00C547D8"/>
    <w:rsid w:val="00C54C00"/>
    <w:rsid w:val="00C5648B"/>
    <w:rsid w:val="00C566DD"/>
    <w:rsid w:val="00C5742A"/>
    <w:rsid w:val="00C57B3D"/>
    <w:rsid w:val="00C62744"/>
    <w:rsid w:val="00C63D70"/>
    <w:rsid w:val="00C703B6"/>
    <w:rsid w:val="00C70D39"/>
    <w:rsid w:val="00C758EB"/>
    <w:rsid w:val="00C75B47"/>
    <w:rsid w:val="00C77FB1"/>
    <w:rsid w:val="00C86E67"/>
    <w:rsid w:val="00C90068"/>
    <w:rsid w:val="00C907A8"/>
    <w:rsid w:val="00C90AB0"/>
    <w:rsid w:val="00C90C8E"/>
    <w:rsid w:val="00C9161B"/>
    <w:rsid w:val="00C93A7B"/>
    <w:rsid w:val="00C94052"/>
    <w:rsid w:val="00C946BF"/>
    <w:rsid w:val="00C95A0C"/>
    <w:rsid w:val="00CA0219"/>
    <w:rsid w:val="00CA52C6"/>
    <w:rsid w:val="00CB0B19"/>
    <w:rsid w:val="00CB139C"/>
    <w:rsid w:val="00CB2D97"/>
    <w:rsid w:val="00CB30EA"/>
    <w:rsid w:val="00CB55B3"/>
    <w:rsid w:val="00CB5796"/>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3151"/>
    <w:rsid w:val="00D331CB"/>
    <w:rsid w:val="00D33446"/>
    <w:rsid w:val="00D33BF5"/>
    <w:rsid w:val="00D35099"/>
    <w:rsid w:val="00D411B9"/>
    <w:rsid w:val="00D422E2"/>
    <w:rsid w:val="00D470C8"/>
    <w:rsid w:val="00D50F32"/>
    <w:rsid w:val="00D52290"/>
    <w:rsid w:val="00D53351"/>
    <w:rsid w:val="00D54D95"/>
    <w:rsid w:val="00D5500E"/>
    <w:rsid w:val="00D55E23"/>
    <w:rsid w:val="00D5601B"/>
    <w:rsid w:val="00D62299"/>
    <w:rsid w:val="00D622DD"/>
    <w:rsid w:val="00D63115"/>
    <w:rsid w:val="00D6400C"/>
    <w:rsid w:val="00D64933"/>
    <w:rsid w:val="00D64AF4"/>
    <w:rsid w:val="00D65D61"/>
    <w:rsid w:val="00D6699D"/>
    <w:rsid w:val="00D677EE"/>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F3F"/>
    <w:rsid w:val="00DF2C6F"/>
    <w:rsid w:val="00DF62A2"/>
    <w:rsid w:val="00DF7433"/>
    <w:rsid w:val="00E00B57"/>
    <w:rsid w:val="00E00E4C"/>
    <w:rsid w:val="00E01F9B"/>
    <w:rsid w:val="00E02F53"/>
    <w:rsid w:val="00E04A35"/>
    <w:rsid w:val="00E10334"/>
    <w:rsid w:val="00E10E59"/>
    <w:rsid w:val="00E11A65"/>
    <w:rsid w:val="00E13269"/>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5F2"/>
    <w:rsid w:val="00E42B3A"/>
    <w:rsid w:val="00E441E8"/>
    <w:rsid w:val="00E44322"/>
    <w:rsid w:val="00E4477D"/>
    <w:rsid w:val="00E46F3C"/>
    <w:rsid w:val="00E479DB"/>
    <w:rsid w:val="00E518C5"/>
    <w:rsid w:val="00E51FBF"/>
    <w:rsid w:val="00E543FB"/>
    <w:rsid w:val="00E5618A"/>
    <w:rsid w:val="00E64EAB"/>
    <w:rsid w:val="00E673DD"/>
    <w:rsid w:val="00E67FA8"/>
    <w:rsid w:val="00E709D3"/>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F41"/>
    <w:rsid w:val="00EB3B9D"/>
    <w:rsid w:val="00EB3C3F"/>
    <w:rsid w:val="00EB4023"/>
    <w:rsid w:val="00EB5BCB"/>
    <w:rsid w:val="00EC0C42"/>
    <w:rsid w:val="00EC6CA5"/>
    <w:rsid w:val="00EC6EBF"/>
    <w:rsid w:val="00ED10C7"/>
    <w:rsid w:val="00ED1DB7"/>
    <w:rsid w:val="00ED1E26"/>
    <w:rsid w:val="00ED2DE5"/>
    <w:rsid w:val="00ED386E"/>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26C"/>
    <w:rsid w:val="00F011C7"/>
    <w:rsid w:val="00F0420B"/>
    <w:rsid w:val="00F04C3F"/>
    <w:rsid w:val="00F07769"/>
    <w:rsid w:val="00F07E4F"/>
    <w:rsid w:val="00F11C69"/>
    <w:rsid w:val="00F11C8E"/>
    <w:rsid w:val="00F13ACF"/>
    <w:rsid w:val="00F16AEA"/>
    <w:rsid w:val="00F21982"/>
    <w:rsid w:val="00F23615"/>
    <w:rsid w:val="00F257CA"/>
    <w:rsid w:val="00F27085"/>
    <w:rsid w:val="00F30B66"/>
    <w:rsid w:val="00F31DB1"/>
    <w:rsid w:val="00F329F3"/>
    <w:rsid w:val="00F34755"/>
    <w:rsid w:val="00F34C13"/>
    <w:rsid w:val="00F35DB4"/>
    <w:rsid w:val="00F40CB0"/>
    <w:rsid w:val="00F41C62"/>
    <w:rsid w:val="00F43059"/>
    <w:rsid w:val="00F43979"/>
    <w:rsid w:val="00F46379"/>
    <w:rsid w:val="00F46499"/>
    <w:rsid w:val="00F47402"/>
    <w:rsid w:val="00F47DA9"/>
    <w:rsid w:val="00F501D9"/>
    <w:rsid w:val="00F519C1"/>
    <w:rsid w:val="00F526A2"/>
    <w:rsid w:val="00F544AD"/>
    <w:rsid w:val="00F568A9"/>
    <w:rsid w:val="00F624F9"/>
    <w:rsid w:val="00F669DB"/>
    <w:rsid w:val="00F731AF"/>
    <w:rsid w:val="00F73758"/>
    <w:rsid w:val="00F755DC"/>
    <w:rsid w:val="00F768F6"/>
    <w:rsid w:val="00F810A9"/>
    <w:rsid w:val="00F81D39"/>
    <w:rsid w:val="00F84202"/>
    <w:rsid w:val="00F847B3"/>
    <w:rsid w:val="00F861CD"/>
    <w:rsid w:val="00F91A9F"/>
    <w:rsid w:val="00F91CDB"/>
    <w:rsid w:val="00F93D24"/>
    <w:rsid w:val="00F93F1F"/>
    <w:rsid w:val="00F9452D"/>
    <w:rsid w:val="00F94BE9"/>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6A22"/>
    <w:rsid w:val="00FC712E"/>
    <w:rsid w:val="00FC7340"/>
    <w:rsid w:val="00FC7F0F"/>
    <w:rsid w:val="00FD0996"/>
    <w:rsid w:val="00FD462E"/>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39"/>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Odrkymodr" w:customStyle="true">
    <w:name w:val="Odrážky modré"/>
    <w:basedOn w:val="Normln"/>
    <w:rsid w:val="008207D9"/>
    <w:pPr>
      <w:spacing w:before="80" w:after="80"/>
      <w:ind w:left="714" w:hanging="357"/>
    </w:pPr>
    <w:rPr>
      <w:rFonts w:eastAsiaTheme="minorHAnsi"/>
    </w:rPr>
  </w:style>
  <w:style w:type="paragraph" w:styleId="Obsah7">
    <w:name w:val="toc 7"/>
    <w:basedOn w:val="Normln"/>
    <w:next w:val="Normln"/>
    <w:autoRedefine/>
    <w:uiPriority w:val="39"/>
    <w:unhideWhenUsed/>
    <w:locked/>
    <w:rsid w:val="00F07769"/>
    <w:pPr>
      <w:spacing w:before="0" w:after="0"/>
      <w:ind w:left="1320"/>
    </w:pPr>
    <w:rPr>
      <w:rFonts w:asciiTheme="minorHAnsi" w:hAnsiTheme="minorHAnsi" w:eastAsiaTheme="minorHAnsi" w:cstheme="minorBidi"/>
      <w:color w:val="000000"/>
      <w:sz w:val="18"/>
      <w:szCs w:val="18"/>
      <w:lang w:eastAsia="en-US"/>
    </w:rPr>
  </w:style>
  <w:style w:type="paragraph" w:styleId="pf0" w:customStyle="true">
    <w:name w:val="pf0"/>
    <w:basedOn w:val="Normln"/>
    <w:rsid w:val="00B16859"/>
    <w:pPr>
      <w:spacing w:before="100" w:beforeAutospacing="true" w:after="100" w:afterAutospacing="true"/>
      <w:jc w:val="left"/>
    </w:pPr>
    <w:rPr>
      <w:rFonts w:ascii="Times New Roman" w:hAnsi="Times New Roman" w:cs="Times New Roman"/>
      <w:sz w:val="24"/>
      <w:szCs w:val="24"/>
    </w:rPr>
  </w:style>
  <w:style w:type="character" w:styleId="cf01" w:customStyle="true">
    <w:name w:val="cf01"/>
    <w:basedOn w:val="Standardnpsmoodstavce"/>
    <w:rsid w:val="00B16859"/>
    <w:rPr>
      <w:rFonts w:hint="default" w:ascii="Segoe UI" w:hAnsi="Segoe UI" w:cs="Segoe UI"/>
      <w:i/>
      <w:iCs/>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5587067">
      <w:bodyDiv w:val="true"/>
      <w:marLeft w:val="0"/>
      <w:marRight w:val="0"/>
      <w:marTop w:val="0"/>
      <w:marBottom w:val="0"/>
      <w:divBdr>
        <w:top w:val="none" w:color="auto" w:sz="0" w:space="0"/>
        <w:left w:val="none" w:color="auto" w:sz="0" w:space="0"/>
        <w:bottom w:val="none" w:color="auto" w:sz="0" w:space="0"/>
        <w:right w:val="none" w:color="auto" w:sz="0" w:space="0"/>
      </w:divBdr>
    </w:div>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17954807">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D05CF-F98D-4735-B373-86A576AA8640}">
  <ds:schemaRefs>
    <ds:schemaRef ds:uri="http://schemas.openxmlformats.org/officeDocument/2006/bibliography"/>
  </ds:schemaRefs>
</ds:datastoreItem>
</file>

<file path=customXml/itemProps4.xml><?xml version="1.0" encoding="utf-8"?>
<ds:datastoreItem xmlns:ds="http://schemas.openxmlformats.org/officeDocument/2006/customXml" ds:itemID="{608D1AB4-9B0C-4658-BAB5-834548BA71A9}">
  <ds:schemaRefs>
    <ds:schemaRef ds:uri="http://schemas.microsoft.com/sharepoint/v3/contenttype/forms"/>
  </ds:schemaRefs>
</ds:datastoreItem>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
  <properties:Pages>25</properties:Pages>
  <properties:Words>10093</properties:Words>
  <properties:Characters>60409</properties:Characters>
  <properties:Lines>503</properties:Lines>
  <properties:Paragraphs>140</properties:Paragraphs>
  <properties:TotalTime>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70362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2022-04-21T19:48:00Z</dcterms:created>
  <dc:creator/>
  <cp:lastModifiedBy/>
  <cp:lastPrinted>2018-04-04T13:16:00Z</cp:lastPrinted>
  <dcterms:modified xmlns:xsi="http://www.w3.org/2001/XMLSchema-instance" xsi:type="dcterms:W3CDTF">2022-04-21T19:52:00Z</dcterms:modified>
  <cp:revision>4</cp:revision>
</cp:coreProperties>
</file>