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5287C" w:rsidP="0015287C" w:rsidRDefault="0015287C" w14:paraId="0D4E8533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 w14:paraId="18589C31" w14:textId="77777777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6C6E45" w14:paraId="37CABDF3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1A6CD327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1583" w:rsidR="0015287C" w:rsidP="00561583" w:rsidRDefault="007B5AD7" w14:paraId="5BED405B" w14:textId="1C8AAA4F">
            <w:pPr>
              <w:pStyle w:val="Tabulkatext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Obsluha, programování a údržba robotů Fanuc</w:t>
            </w:r>
          </w:p>
        </w:tc>
      </w:tr>
      <w:tr w:rsidRPr="008A36F4" w:rsidR="00F5639B" w:rsidTr="006C6E45" w14:paraId="7874FF01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7E5D36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D5591" w:rsidR="00F5639B" w:rsidP="00F5639B" w:rsidRDefault="00F5639B" w14:paraId="46EC75EE" w14:textId="7777777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b/>
              </w:rPr>
              <w:t>Podpora odborného vzdělávání zaměstnanců II</w:t>
            </w:r>
          </w:p>
        </w:tc>
      </w:tr>
      <w:tr w:rsidRPr="008A36F4" w:rsidR="00F5639B" w:rsidTr="006C6E45" w14:paraId="020CECD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B67B78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14F7D0A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F5639B" w:rsidTr="006C6E45" w14:paraId="3DF7158F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4E5C65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F5639B" w:rsidTr="006C6E45" w14:paraId="46C6A04B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4B02D58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F5639B" w:rsidTr="006C6E45" w14:paraId="50256BC8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D00279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561583" w:rsidRDefault="00EF6AB2" w14:paraId="19FB1370" w14:textId="0EC7F67C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THK RHYTHM AUTOMOTIVE CZECH a.s.</w:t>
            </w:r>
          </w:p>
        </w:tc>
      </w:tr>
      <w:tr w:rsidRPr="008A36F4" w:rsidR="00F5639B" w:rsidTr="006C6E45" w14:paraId="4B4702B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6A4A50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344693" w14:paraId="355CFC47" w14:textId="41FA4CCA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48244716 / CZ48244716</w:t>
            </w:r>
          </w:p>
        </w:tc>
      </w:tr>
      <w:tr w:rsidRPr="008A36F4" w:rsidR="00F5639B" w:rsidTr="006C6E45" w14:paraId="27302930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E40E96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F5639B" w:rsidP="00F9200F" w:rsidRDefault="00F9200F" w14:paraId="1B47A921" w14:textId="124B4B71">
            <w:pPr>
              <w:pStyle w:val="Tabulkatext"/>
              <w:ind w:left="0"/>
              <w:rPr>
                <w:rFonts w:ascii="Verdana" w:hAnsi="Verdana"/>
              </w:rPr>
            </w:pPr>
            <w:r>
              <w:t>Strojírenská 160, 380 01 Dačice</w:t>
            </w:r>
          </w:p>
        </w:tc>
      </w:tr>
      <w:tr w:rsidRPr="008A36F4" w:rsidR="00F5639B" w:rsidTr="006C6E45" w14:paraId="1E97DB23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DA8D3E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51F02947" w14:textId="77777777">
            <w:pPr>
              <w:pStyle w:val="Tabulkatext"/>
              <w:ind w:left="0"/>
            </w:pPr>
            <w:r>
              <w:t>Bc. Petr Dvořák</w:t>
            </w:r>
          </w:p>
          <w:p w:rsidRPr="00F5639B" w:rsidR="00F5639B" w:rsidP="00286709" w:rsidRDefault="00F5639B" w14:paraId="50D5367B" w14:textId="185EB3FF">
            <w:pPr>
              <w:pStyle w:val="Tabulkatext"/>
              <w:ind w:left="0"/>
            </w:pPr>
          </w:p>
        </w:tc>
      </w:tr>
      <w:tr w:rsidRPr="008A36F4" w:rsidR="00F5639B" w:rsidTr="006C6E45" w14:paraId="6E5FCD65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2BE880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240D62BC" w14:textId="2B0CD3B1">
            <w:pPr>
              <w:pStyle w:val="Tabulkatext"/>
              <w:ind w:left="0"/>
            </w:pPr>
            <w:r>
              <w:t>Tel: 604 228 896</w:t>
            </w:r>
          </w:p>
          <w:p w:rsidRPr="0027351B" w:rsidR="00F5639B" w:rsidP="00286709" w:rsidRDefault="00286709" w14:paraId="22749AB5" w14:textId="3091828A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e-mail: petr.dvorak@trcz.thk.com</w:t>
            </w:r>
          </w:p>
        </w:tc>
      </w:tr>
      <w:tr w:rsidRPr="008A36F4" w:rsidR="00F5639B" w:rsidTr="006C6E45" w14:paraId="75A30D5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6C578C02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52840DEC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0B4433CE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6C6E45" w14:paraId="4E289B57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F16F76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F1D9D4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1886994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6DC48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BE66A4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F94C879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94744A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21BE7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D98D956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9DBC3B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F023C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B73763F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1BD6AED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5FECFB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596B1C2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78C35C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68F762D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2C977229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12E446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5703170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6C6E45" w14:paraId="230983A5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9036A1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4B62CAEC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3F0C0684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6C6E45" w14:paraId="73628562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80F98D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7966AF5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5400A0" w14:paraId="1D754AF8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 w14:paraId="25A3F185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5400A0" w14:paraId="636C89CE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 w14:paraId="37C9C2C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5242B0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 w14:paraId="55EF822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 w14:paraId="60619FC2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 w14:paraId="1C3AC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</w:t>
      </w:r>
      <w:proofErr w:type="gramStart"/>
      <w:r w:rsidRPr="008A36F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A36F4">
        <w:rPr>
          <w:rFonts w:ascii="Arial" w:hAnsi="Arial" w:cs="Arial"/>
          <w:color w:val="000000"/>
          <w:sz w:val="20"/>
          <w:szCs w:val="20"/>
        </w:rPr>
        <w:t>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8A36F4" w:rsidR="0015287C" w:rsidP="0015287C" w:rsidRDefault="0015287C" w14:paraId="1583A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</w:p>
    <w:p w:rsidR="000A399C" w:rsidRDefault="007B5AD7" w14:paraId="763CFE13" w14:textId="77777777"/>
    <w:sectPr w:rsidR="000A399C" w:rsidSect="007D14B5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83E68" w:rsidP="0015287C" w:rsidRDefault="00E83E68" w14:paraId="71F8F727" w14:textId="77777777">
      <w:pPr>
        <w:spacing w:after="0" w:line="240" w:lineRule="auto"/>
      </w:pPr>
      <w:r>
        <w:separator/>
      </w:r>
    </w:p>
  </w:endnote>
  <w:endnote w:type="continuationSeparator" w:id="0">
    <w:p w:rsidR="00E83E68" w:rsidP="0015287C" w:rsidRDefault="00E83E68" w14:paraId="4CDC03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 w14:paraId="4EC3B05F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2">
          <w:rPr>
            <w:noProof/>
          </w:rPr>
          <w:t>1</w:t>
        </w:r>
        <w:r>
          <w:fldChar w:fldCharType="end"/>
        </w:r>
      </w:p>
    </w:sdtContent>
  </w:sdt>
  <w:p w:rsidR="00E8386C" w:rsidRDefault="007B5AD7" w14:paraId="4451F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83E68" w:rsidP="0015287C" w:rsidRDefault="00E83E68" w14:paraId="1CEC088E" w14:textId="77777777">
      <w:pPr>
        <w:spacing w:after="0" w:line="240" w:lineRule="auto"/>
      </w:pPr>
      <w:r>
        <w:separator/>
      </w:r>
    </w:p>
  </w:footnote>
  <w:footnote w:type="continuationSeparator" w:id="0">
    <w:p w:rsidR="00E83E68" w:rsidP="0015287C" w:rsidRDefault="00E83E68" w14:paraId="719026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15287C" w14:paraId="65B4FC5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241440" cy="461473"/>
          <wp:effectExtent l="0" t="0" r="0" b="0"/>
          <wp:docPr id="1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B06"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C"/>
    <w:rsid w:val="000408AF"/>
    <w:rsid w:val="000731A0"/>
    <w:rsid w:val="000B5908"/>
    <w:rsid w:val="0015287C"/>
    <w:rsid w:val="00286709"/>
    <w:rsid w:val="00344693"/>
    <w:rsid w:val="003E1B06"/>
    <w:rsid w:val="00561583"/>
    <w:rsid w:val="0067253F"/>
    <w:rsid w:val="0071509E"/>
    <w:rsid w:val="00791F3A"/>
    <w:rsid w:val="007B5AD7"/>
    <w:rsid w:val="00814659"/>
    <w:rsid w:val="00863937"/>
    <w:rsid w:val="008E56B5"/>
    <w:rsid w:val="009A2720"/>
    <w:rsid w:val="00A02869"/>
    <w:rsid w:val="00AC2198"/>
    <w:rsid w:val="00AD5591"/>
    <w:rsid w:val="00C71012"/>
    <w:rsid w:val="00D77692"/>
    <w:rsid w:val="00DF1E5A"/>
    <w:rsid w:val="00E83E68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  <w14:docId w14:val="63B3B3E1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5" ma:versionID="f9012a448b6549e9c5cf603c75a8f65b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b747e92c00a36e549c0886f54efe50b4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  <xsd:element minOccurs="0" ref="ns2:lcf76f155ced4ddcb4097134ff3c332f"/>
                <xsd:element minOccurs="0" ref="ns3:TaxCatchAl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anchorId="fba54fb3-c3e1-fe81-a776-ca4b69148c4d" ma:displayName="Značky obrázků" ma:fieldId="{5cf76f15-5ced-4ddc-b409-7134ff3c332f}" ma:index="21" ma:internalName="lcf76f155ced4ddcb4097134ff3c332f" ma:isKeyword="false" ma:open="true" ma:readOnly="false" ma:sspId="3a7bdecf-9b28-4ed5-91e7-6b8127d88a95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22" ma:internalName="TaxCatchAll" ma:list="{2120bba0-82c9-444e-a658-fb92cb95b8ed}" ma:showField="CatchAllData" ma:web="17ffb6b2-3a6d-4d11-987e-7a48cd8b0779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17ffb6b2-3a6d-4d11-987e-7a48cd8b0779" xsi:nil="true"/>
    <lcf76f155ced4ddcb4097134ff3c332f xmlns="d1c759d7-f52d-48e3-8e7c-d752d0411d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963B5-1D2B-4A1E-BB60-A0B324A700E2}"/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154</properties:Words>
  <properties:Characters>913</properties:Characters>
  <properties:Lines>7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2020-11-11T13:16:00Z</dcterms:created>
  <dc:creator/>
  <dc:description/>
  <cp:keywords/>
  <cp:lastModifiedBy/>
  <dcterms:modified xmlns:xsi="http://www.w3.org/2001/XMLSchema-instance" xsi:type="dcterms:W3CDTF">2023-03-29T09:40:00Z</dcterms:modified>
  <cp:revision>8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