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2DF0" w:rsidRDefault="008D2D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0000002" w14:textId="00E31E8E" w:rsidR="008D2DF0" w:rsidRPr="008036BF" w:rsidRDefault="0DFE0718" w:rsidP="10644C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8036B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Příloha č. </w:t>
      </w:r>
      <w:r w:rsidR="004B22EB" w:rsidRPr="008036B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5</w:t>
      </w:r>
      <w:r w:rsidRPr="008036B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– Udržitelnost sociálního bydlení </w:t>
      </w:r>
    </w:p>
    <w:p w14:paraId="00000003" w14:textId="77777777" w:rsidR="008D2DF0" w:rsidRDefault="008D2D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4" w14:textId="51AF72B4" w:rsidR="008D2DF0" w:rsidRDefault="005A2662" w:rsidP="005D6C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Tato příloha </w:t>
      </w:r>
      <w:proofErr w:type="gramStart"/>
      <w:r>
        <w:rPr>
          <w:rFonts w:ascii="Arial" w:eastAsia="Arial" w:hAnsi="Arial" w:cs="Arial"/>
        </w:rPr>
        <w:t>slouží</w:t>
      </w:r>
      <w:proofErr w:type="gramEnd"/>
      <w:r>
        <w:rPr>
          <w:rFonts w:ascii="Arial" w:eastAsia="Arial" w:hAnsi="Arial" w:cs="Arial"/>
        </w:rPr>
        <w:t xml:space="preserve"> jako vodítko pro tvorbu </w:t>
      </w:r>
      <w:r w:rsidRPr="00C2080A">
        <w:rPr>
          <w:rFonts w:ascii="Arial" w:eastAsia="Arial" w:hAnsi="Arial" w:cs="Arial"/>
          <w:b/>
          <w:bCs/>
        </w:rPr>
        <w:t xml:space="preserve">Plánu udržitelnosti </w:t>
      </w:r>
      <w:r w:rsidR="007F1AAB" w:rsidRPr="00C2080A">
        <w:rPr>
          <w:rFonts w:ascii="Arial" w:eastAsia="Arial" w:hAnsi="Arial" w:cs="Arial"/>
          <w:b/>
          <w:bCs/>
        </w:rPr>
        <w:t xml:space="preserve">po skončení </w:t>
      </w:r>
      <w:r w:rsidRPr="00C2080A">
        <w:rPr>
          <w:rFonts w:ascii="Arial" w:eastAsia="Arial" w:hAnsi="Arial" w:cs="Arial"/>
          <w:b/>
          <w:bCs/>
        </w:rPr>
        <w:t>projektu</w:t>
      </w:r>
      <w:r>
        <w:rPr>
          <w:rFonts w:ascii="Arial" w:eastAsia="Arial" w:hAnsi="Arial" w:cs="Arial"/>
        </w:rPr>
        <w:t>. Plán udržitelnosti</w:t>
      </w:r>
      <w:r w:rsidR="00824D74">
        <w:rPr>
          <w:rFonts w:ascii="Arial" w:eastAsia="Arial" w:hAnsi="Arial" w:cs="Arial"/>
        </w:rPr>
        <w:t xml:space="preserve"> po skončení projektu </w:t>
      </w:r>
      <w:r>
        <w:rPr>
          <w:rFonts w:ascii="Arial" w:eastAsia="Arial" w:hAnsi="Arial" w:cs="Arial"/>
        </w:rPr>
        <w:t xml:space="preserve">je povinnou přílohou žádosti o podporu </w:t>
      </w:r>
      <w:r w:rsidR="00A7659B">
        <w:rPr>
          <w:rFonts w:ascii="Arial" w:eastAsia="Arial" w:hAnsi="Arial" w:cs="Arial"/>
        </w:rPr>
        <w:t xml:space="preserve">v případě realizace aktivity 1 v projektu </w:t>
      </w:r>
      <w:r>
        <w:rPr>
          <w:rFonts w:ascii="Arial" w:eastAsia="Arial" w:hAnsi="Arial" w:cs="Arial"/>
        </w:rPr>
        <w:t xml:space="preserve">(dále jen </w:t>
      </w:r>
      <w:r w:rsidR="00E4225E">
        <w:rPr>
          <w:rFonts w:ascii="Arial" w:eastAsia="Arial" w:hAnsi="Arial" w:cs="Arial"/>
        </w:rPr>
        <w:t>„</w:t>
      </w:r>
      <w:r w:rsidR="00FA3913">
        <w:rPr>
          <w:rFonts w:ascii="Arial" w:eastAsia="Arial" w:hAnsi="Arial" w:cs="Arial"/>
        </w:rPr>
        <w:t>Plán udržitelnosti</w:t>
      </w:r>
      <w:r w:rsidR="00E4225E">
        <w:rPr>
          <w:rFonts w:ascii="Arial" w:eastAsia="Arial" w:hAnsi="Arial" w:cs="Arial"/>
        </w:rPr>
        <w:t>“)</w:t>
      </w:r>
      <w:r>
        <w:rPr>
          <w:rFonts w:ascii="Arial" w:eastAsia="Arial" w:hAnsi="Arial" w:cs="Arial"/>
        </w:rPr>
        <w:t>. T</w:t>
      </w:r>
      <w:r w:rsidR="00FA3913">
        <w:rPr>
          <w:rFonts w:ascii="Arial" w:eastAsia="Arial" w:hAnsi="Arial" w:cs="Arial"/>
        </w:rPr>
        <w:t>ento Plán udržitelnosti</w:t>
      </w:r>
      <w:r w:rsidR="00FA391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musí obsahovat popis a vysvětlení jednotlivých kroků, které žadatel plánuje realizovat pro zajištění udržitelnosti výsledků projektu</w:t>
      </w:r>
      <w:r>
        <w:rPr>
          <w:rFonts w:ascii="Arial" w:eastAsia="Arial" w:hAnsi="Arial" w:cs="Arial"/>
        </w:rPr>
        <w:t>, včetně způsobu zajištění návazné podpory klientů</w:t>
      </w:r>
      <w:r>
        <w:rPr>
          <w:rFonts w:ascii="Arial" w:eastAsia="Arial" w:hAnsi="Arial" w:cs="Arial"/>
          <w:color w:val="000000"/>
        </w:rPr>
        <w:t xml:space="preserve"> po skončení projektu.</w:t>
      </w:r>
    </w:p>
    <w:p w14:paraId="00000006" w14:textId="1D2D3F87" w:rsidR="008D2DF0" w:rsidRDefault="005A26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Obsahově se </w:t>
      </w:r>
      <w:r>
        <w:rPr>
          <w:rFonts w:ascii="Arial" w:eastAsia="Arial" w:hAnsi="Arial" w:cs="Arial"/>
        </w:rPr>
        <w:t>P</w:t>
      </w:r>
      <w:r w:rsidR="00FA3913">
        <w:rPr>
          <w:rFonts w:ascii="Arial" w:eastAsia="Arial" w:hAnsi="Arial" w:cs="Arial"/>
        </w:rPr>
        <w:t>lán udržitelnosti</w:t>
      </w:r>
      <w:r>
        <w:rPr>
          <w:rFonts w:ascii="Arial" w:eastAsia="Arial" w:hAnsi="Arial" w:cs="Arial"/>
        </w:rPr>
        <w:t xml:space="preserve"> musí věnovat těmto oblastem: </w:t>
      </w:r>
    </w:p>
    <w:p w14:paraId="00000007" w14:textId="77777777" w:rsidR="008D2DF0" w:rsidRDefault="005A2662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plánované zajištění podpory klientům prostřednictvím </w:t>
      </w:r>
      <w:r>
        <w:rPr>
          <w:rFonts w:ascii="Arial" w:eastAsia="Arial" w:hAnsi="Arial" w:cs="Arial"/>
          <w:u w:val="single"/>
        </w:rPr>
        <w:t>sociální práce</w:t>
      </w:r>
      <w:r>
        <w:rPr>
          <w:rFonts w:ascii="Arial" w:eastAsia="Arial" w:hAnsi="Arial" w:cs="Arial"/>
        </w:rPr>
        <w:t xml:space="preserve"> (plánované financování, počty sociálních pracovníků, druhy, možnosti a kapacity sociálních služeb, dobrovolnictví apod.),</w:t>
      </w:r>
    </w:p>
    <w:p w14:paraId="00000008" w14:textId="313E31EC" w:rsidR="008D2DF0" w:rsidRDefault="005A2662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plánované zajištění </w:t>
      </w:r>
      <w:r>
        <w:rPr>
          <w:rFonts w:ascii="Arial" w:eastAsia="Arial" w:hAnsi="Arial" w:cs="Arial"/>
          <w:u w:val="single"/>
        </w:rPr>
        <w:t>bytového fondu</w:t>
      </w:r>
      <w:r>
        <w:rPr>
          <w:rFonts w:ascii="Arial" w:eastAsia="Arial" w:hAnsi="Arial" w:cs="Arial"/>
        </w:rPr>
        <w:t xml:space="preserve"> pro nájemníky sociálních bytů (např. memoranda o</w:t>
      </w:r>
      <w:r w:rsidR="00645D9A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poskytování bytů pro sociální účely, ukotvení ve strategických dokumentech, koncepcích, dlouhodobé nájemní smlouvy apod.),</w:t>
      </w:r>
    </w:p>
    <w:p w14:paraId="00000009" w14:textId="2A27F7F4" w:rsidR="008D2DF0" w:rsidRDefault="005A2662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plánované ukotvení a standardizace nastavených </w:t>
      </w:r>
      <w:r>
        <w:rPr>
          <w:rFonts w:ascii="Arial" w:eastAsia="Arial" w:hAnsi="Arial" w:cs="Arial"/>
          <w:u w:val="single"/>
        </w:rPr>
        <w:t>postupů a procesů</w:t>
      </w:r>
      <w:r>
        <w:rPr>
          <w:rFonts w:ascii="Arial" w:eastAsia="Arial" w:hAnsi="Arial" w:cs="Arial"/>
        </w:rPr>
        <w:t xml:space="preserve"> (např. pravidla přidělování sociálních bytů, výběr klientů, mapování, metodiky sociální práce, síťování, spolupráce aktérů v území, implementace dobré praxe na systémové úrovni, pravidelná vyhodnocování apod.)</w:t>
      </w:r>
      <w:r w:rsidR="00A7659B">
        <w:rPr>
          <w:rFonts w:ascii="Arial" w:eastAsia="Arial" w:hAnsi="Arial" w:cs="Arial"/>
        </w:rPr>
        <w:t>.</w:t>
      </w:r>
    </w:p>
    <w:p w14:paraId="0000000A" w14:textId="77777777" w:rsidR="008D2DF0" w:rsidRDefault="008D2D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4A90351E" w14:textId="77777777" w:rsidR="00A7659B" w:rsidRDefault="000845B6" w:rsidP="005D6CA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Realizátor projektu</w:t>
      </w:r>
      <w:r w:rsidR="005A2662">
        <w:rPr>
          <w:rFonts w:ascii="Arial" w:eastAsia="Arial" w:hAnsi="Arial" w:cs="Arial"/>
          <w:color w:val="000000"/>
        </w:rPr>
        <w:t xml:space="preserve"> je povinen </w:t>
      </w:r>
      <w:r w:rsidR="00824D74">
        <w:rPr>
          <w:rFonts w:ascii="Arial" w:eastAsia="Arial" w:hAnsi="Arial" w:cs="Arial"/>
          <w:color w:val="000000"/>
        </w:rPr>
        <w:t>P</w:t>
      </w:r>
      <w:r w:rsidR="00FA3913">
        <w:rPr>
          <w:rFonts w:ascii="Arial" w:eastAsia="Arial" w:hAnsi="Arial" w:cs="Arial"/>
          <w:color w:val="000000"/>
        </w:rPr>
        <w:t>lán udržitelno</w:t>
      </w:r>
      <w:r w:rsidR="00CD4057">
        <w:rPr>
          <w:rFonts w:ascii="Arial" w:eastAsia="Arial" w:hAnsi="Arial" w:cs="Arial"/>
          <w:color w:val="000000"/>
        </w:rPr>
        <w:t>s</w:t>
      </w:r>
      <w:r w:rsidR="00FA3913">
        <w:rPr>
          <w:rFonts w:ascii="Arial" w:eastAsia="Arial" w:hAnsi="Arial" w:cs="Arial"/>
          <w:color w:val="000000"/>
        </w:rPr>
        <w:t>ti</w:t>
      </w:r>
      <w:r w:rsidR="005A2662">
        <w:rPr>
          <w:rFonts w:ascii="Arial" w:eastAsia="Arial" w:hAnsi="Arial" w:cs="Arial"/>
          <w:color w:val="000000"/>
        </w:rPr>
        <w:t xml:space="preserve"> opakovaně revidovat. </w:t>
      </w:r>
    </w:p>
    <w:p w14:paraId="3024B840" w14:textId="77777777" w:rsidR="00A7659B" w:rsidRDefault="00A7659B" w:rsidP="005D6CA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17BCB7C" w14:textId="77777777" w:rsidR="00A7659B" w:rsidRDefault="005A2662" w:rsidP="005D6CA2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EC1871">
        <w:rPr>
          <w:rFonts w:ascii="Arial" w:eastAsia="Arial" w:hAnsi="Arial" w:cs="Arial"/>
          <w:b/>
          <w:bCs/>
          <w:color w:val="000000"/>
        </w:rPr>
        <w:t xml:space="preserve">První revizi </w:t>
      </w:r>
      <w:r w:rsidR="000845B6">
        <w:rPr>
          <w:rFonts w:ascii="Arial" w:eastAsia="Arial" w:hAnsi="Arial" w:cs="Arial"/>
          <w:b/>
          <w:bCs/>
          <w:color w:val="000000"/>
        </w:rPr>
        <w:t>realizátor projektu</w:t>
      </w:r>
      <w:r w:rsidRPr="00EC1871">
        <w:rPr>
          <w:rFonts w:ascii="Arial" w:eastAsia="Arial" w:hAnsi="Arial" w:cs="Arial"/>
          <w:b/>
          <w:bCs/>
          <w:color w:val="000000"/>
        </w:rPr>
        <w:t xml:space="preserve"> musí provést </w:t>
      </w:r>
      <w:r w:rsidR="00CD4057">
        <w:rPr>
          <w:rFonts w:ascii="Arial" w:eastAsia="Arial" w:hAnsi="Arial" w:cs="Arial"/>
          <w:b/>
          <w:bCs/>
          <w:color w:val="000000"/>
        </w:rPr>
        <w:t xml:space="preserve">a zaslat poskytovateli dotace </w:t>
      </w:r>
      <w:r w:rsidRPr="00EC1871">
        <w:rPr>
          <w:rFonts w:ascii="Arial" w:eastAsia="Arial" w:hAnsi="Arial" w:cs="Arial"/>
          <w:b/>
          <w:bCs/>
          <w:color w:val="000000"/>
        </w:rPr>
        <w:t>do poloviny realizace projektu na</w:t>
      </w:r>
      <w:r w:rsidR="00E4225E">
        <w:rPr>
          <w:rFonts w:ascii="Arial" w:eastAsia="Arial" w:hAnsi="Arial" w:cs="Arial"/>
          <w:b/>
          <w:bCs/>
          <w:color w:val="000000"/>
        </w:rPr>
        <w:t> </w:t>
      </w:r>
      <w:r w:rsidRPr="00EC1871">
        <w:rPr>
          <w:rFonts w:ascii="Arial" w:eastAsia="Arial" w:hAnsi="Arial" w:cs="Arial"/>
          <w:b/>
          <w:bCs/>
          <w:color w:val="000000"/>
        </w:rPr>
        <w:t xml:space="preserve">základě </w:t>
      </w:r>
      <w:r w:rsidR="00524002">
        <w:rPr>
          <w:rFonts w:ascii="Arial" w:eastAsia="Arial" w:hAnsi="Arial" w:cs="Arial"/>
          <w:b/>
          <w:bCs/>
          <w:color w:val="000000"/>
        </w:rPr>
        <w:t xml:space="preserve">strategického </w:t>
      </w:r>
      <w:r w:rsidRPr="00EC1871">
        <w:rPr>
          <w:rFonts w:ascii="Arial" w:eastAsia="Arial" w:hAnsi="Arial" w:cs="Arial"/>
          <w:b/>
          <w:bCs/>
          <w:color w:val="000000"/>
        </w:rPr>
        <w:t>setkání s relevantními aktéry v</w:t>
      </w:r>
      <w:r w:rsidR="00524002">
        <w:rPr>
          <w:rFonts w:ascii="Arial" w:eastAsia="Arial" w:hAnsi="Arial" w:cs="Arial"/>
          <w:b/>
          <w:bCs/>
          <w:color w:val="000000"/>
        </w:rPr>
        <w:t> </w:t>
      </w:r>
      <w:r w:rsidRPr="00EC1871">
        <w:rPr>
          <w:rFonts w:ascii="Arial" w:eastAsia="Arial" w:hAnsi="Arial" w:cs="Arial"/>
          <w:b/>
          <w:bCs/>
          <w:color w:val="000000"/>
        </w:rPr>
        <w:t>území</w:t>
      </w:r>
      <w:r w:rsidR="00524002">
        <w:rPr>
          <w:rFonts w:ascii="Arial" w:eastAsia="Arial" w:hAnsi="Arial" w:cs="Arial"/>
          <w:b/>
          <w:bCs/>
          <w:color w:val="000000"/>
        </w:rPr>
        <w:t xml:space="preserve"> (formou kulatého stolu nebo jiného oficiálního setkání)</w:t>
      </w:r>
      <w:r w:rsidRPr="00EC1871">
        <w:rPr>
          <w:rFonts w:ascii="Arial" w:eastAsia="Arial" w:hAnsi="Arial" w:cs="Arial"/>
          <w:b/>
          <w:bCs/>
          <w:color w:val="000000"/>
        </w:rPr>
        <w:t xml:space="preserve">. </w:t>
      </w:r>
    </w:p>
    <w:p w14:paraId="476B2AF7" w14:textId="77777777" w:rsidR="00A7659B" w:rsidRDefault="00A7659B" w:rsidP="005D6CA2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</w:p>
    <w:p w14:paraId="0000000B" w14:textId="413FA3CD" w:rsidR="008D2DF0" w:rsidRDefault="005A2662" w:rsidP="005D6CA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C1871">
        <w:rPr>
          <w:rFonts w:ascii="Arial" w:eastAsia="Arial" w:hAnsi="Arial" w:cs="Arial"/>
          <w:b/>
          <w:bCs/>
          <w:color w:val="000000"/>
        </w:rPr>
        <w:t xml:space="preserve">Druhou revizi </w:t>
      </w:r>
      <w:r w:rsidR="000845B6">
        <w:rPr>
          <w:rFonts w:ascii="Arial" w:eastAsia="Arial" w:hAnsi="Arial" w:cs="Arial"/>
          <w:b/>
          <w:bCs/>
          <w:color w:val="000000"/>
        </w:rPr>
        <w:t>realizátor projektu</w:t>
      </w:r>
      <w:r w:rsidRPr="00EC1871">
        <w:rPr>
          <w:rFonts w:ascii="Arial" w:eastAsia="Arial" w:hAnsi="Arial" w:cs="Arial"/>
          <w:b/>
          <w:bCs/>
          <w:color w:val="000000"/>
        </w:rPr>
        <w:t xml:space="preserve"> musí provést nejpozději tři měsíce před ukončením realizace projektu</w:t>
      </w:r>
      <w:r w:rsidR="00CD4057">
        <w:rPr>
          <w:rFonts w:ascii="Arial" w:eastAsia="Arial" w:hAnsi="Arial" w:cs="Arial"/>
          <w:b/>
          <w:bCs/>
          <w:color w:val="000000"/>
        </w:rPr>
        <w:t xml:space="preserve"> včetně zaslání poskytovateli dotace</w:t>
      </w:r>
      <w:r>
        <w:rPr>
          <w:rFonts w:ascii="Arial" w:eastAsia="Arial" w:hAnsi="Arial" w:cs="Arial"/>
          <w:color w:val="000000"/>
        </w:rPr>
        <w:t xml:space="preserve"> (viz. podmínky</w:t>
      </w:r>
      <w:r>
        <w:rPr>
          <w:rFonts w:ascii="Arial" w:eastAsia="Arial" w:hAnsi="Arial" w:cs="Arial"/>
        </w:rPr>
        <w:t xml:space="preserve"> </w:t>
      </w:r>
      <w:r w:rsidR="00EC1871">
        <w:rPr>
          <w:rFonts w:ascii="Arial" w:eastAsia="Arial" w:hAnsi="Arial" w:cs="Arial"/>
        </w:rPr>
        <w:t>Udržitelnosti sociálního bydlení po skončení projektu uvedené v příloze č.1 Popis aktivit</w:t>
      </w:r>
      <w:r>
        <w:rPr>
          <w:rFonts w:ascii="Arial" w:eastAsia="Arial" w:hAnsi="Arial" w:cs="Arial"/>
        </w:rPr>
        <w:t>)</w:t>
      </w:r>
    </w:p>
    <w:p w14:paraId="0000000C" w14:textId="77777777" w:rsidR="008D2DF0" w:rsidRDefault="008D2DF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8D2DF0" w:rsidRDefault="005A2662" w:rsidP="00CD405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Z časového hlediska musí příloha obsahovat plán kroků k zajištění udržitelnosti v krátkodobém horizontu (do jednoho roku po skončení realizace projektu) a </w:t>
      </w:r>
      <w:sdt>
        <w:sdtPr>
          <w:tag w:val="goog_rdk_3"/>
          <w:id w:val="-1961640191"/>
        </w:sdtPr>
        <w:sdtEndPr/>
        <w:sdtContent/>
      </w:sdt>
      <w:r>
        <w:rPr>
          <w:rFonts w:ascii="Arial" w:eastAsia="Arial" w:hAnsi="Arial" w:cs="Arial"/>
          <w:color w:val="000000"/>
        </w:rPr>
        <w:t>dlouhodobém</w:t>
      </w:r>
      <w:r>
        <w:rPr>
          <w:rFonts w:ascii="Arial" w:eastAsia="Arial" w:hAnsi="Arial" w:cs="Arial"/>
        </w:rPr>
        <w:t xml:space="preserve"> horizontu (minimálně 3 let po konci projektu).  </w:t>
      </w:r>
    </w:p>
    <w:p w14:paraId="00000010" w14:textId="7445391F" w:rsidR="00E4225E" w:rsidRDefault="00E422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BEA6D8B" w14:textId="5D22158D" w:rsidR="00824D74" w:rsidRDefault="00824D74" w:rsidP="005A150E">
      <w:pPr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5D6CA2">
        <w:rPr>
          <w:rFonts w:ascii="Arial" w:eastAsia="Arial" w:hAnsi="Arial" w:cs="Arial"/>
          <w:b/>
          <w:bCs/>
          <w:color w:val="000000"/>
          <w:sz w:val="28"/>
          <w:szCs w:val="28"/>
        </w:rPr>
        <w:lastRenderedPageBreak/>
        <w:t xml:space="preserve">Plán udržitelnosti po skončení projektu </w:t>
      </w:r>
      <w:r w:rsidR="005D6CA2">
        <w:rPr>
          <w:rFonts w:ascii="Arial" w:eastAsia="Arial" w:hAnsi="Arial" w:cs="Arial"/>
          <w:b/>
          <w:bCs/>
          <w:color w:val="000000"/>
          <w:sz w:val="28"/>
          <w:szCs w:val="28"/>
        </w:rPr>
        <w:t>(vzor)</w:t>
      </w:r>
      <w:r w:rsidR="00CD405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– verze </w:t>
      </w:r>
      <w:r w:rsidR="00971B79">
        <w:rPr>
          <w:rFonts w:ascii="Arial" w:eastAsia="Arial" w:hAnsi="Arial" w:cs="Arial"/>
          <w:b/>
          <w:bCs/>
          <w:color w:val="000000"/>
          <w:sz w:val="28"/>
          <w:szCs w:val="28"/>
        </w:rPr>
        <w:t>č. …</w:t>
      </w:r>
      <w:r w:rsidR="00CD4057" w:rsidRPr="007C4E8D">
        <w:rPr>
          <w:rFonts w:eastAsia="Arial"/>
          <w:color w:val="000000"/>
          <w:sz w:val="20"/>
          <w:szCs w:val="20"/>
          <w:vertAlign w:val="superscript"/>
        </w:rPr>
        <w:footnoteReference w:id="1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229"/>
      </w:tblGrid>
      <w:tr w:rsidR="00EC1871" w:rsidRPr="008D5AB6" w14:paraId="46218508" w14:textId="77777777" w:rsidTr="00EC1871">
        <w:trPr>
          <w:trHeight w:val="20"/>
        </w:trPr>
        <w:tc>
          <w:tcPr>
            <w:tcW w:w="1985" w:type="dxa"/>
            <w:vAlign w:val="center"/>
          </w:tcPr>
          <w:p w14:paraId="77A8F678" w14:textId="77777777" w:rsidR="00EC1871" w:rsidRPr="003D0A6F" w:rsidRDefault="00EC1871" w:rsidP="00BF1F07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Název žadatele</w:t>
            </w:r>
          </w:p>
        </w:tc>
        <w:tc>
          <w:tcPr>
            <w:tcW w:w="7229" w:type="dxa"/>
            <w:vAlign w:val="center"/>
          </w:tcPr>
          <w:p w14:paraId="2804403F" w14:textId="77777777" w:rsidR="00EC1871" w:rsidRPr="008D5AB6" w:rsidRDefault="00EC1871" w:rsidP="00BF1F07">
            <w:pPr>
              <w:pStyle w:val="Tabulkatext25"/>
            </w:pPr>
          </w:p>
        </w:tc>
      </w:tr>
      <w:tr w:rsidR="00EC1871" w:rsidRPr="008D5AB6" w14:paraId="7DDC71D2" w14:textId="77777777" w:rsidTr="00EC1871">
        <w:trPr>
          <w:trHeight w:val="20"/>
        </w:trPr>
        <w:tc>
          <w:tcPr>
            <w:tcW w:w="1985" w:type="dxa"/>
            <w:vAlign w:val="center"/>
          </w:tcPr>
          <w:p w14:paraId="0EF95D13" w14:textId="62A05DED" w:rsidR="00EC1871" w:rsidRPr="003D0A6F" w:rsidRDefault="00EC1871" w:rsidP="00BF1F07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 xml:space="preserve">Název </w:t>
            </w:r>
            <w:r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7229" w:type="dxa"/>
            <w:vAlign w:val="center"/>
          </w:tcPr>
          <w:p w14:paraId="0F745B3A" w14:textId="77777777" w:rsidR="00EC1871" w:rsidRPr="008D5AB6" w:rsidRDefault="00EC1871" w:rsidP="00BF1F07">
            <w:pPr>
              <w:pStyle w:val="Tabulkatext25"/>
            </w:pPr>
          </w:p>
        </w:tc>
      </w:tr>
    </w:tbl>
    <w:p w14:paraId="387EE877" w14:textId="77777777" w:rsidR="00EC1871" w:rsidRPr="005D6CA2" w:rsidRDefault="00EC1871" w:rsidP="005A150E">
      <w:pPr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tbl>
      <w:tblPr>
        <w:tblW w:w="9212" w:type="dxa"/>
        <w:tblLayout w:type="fixed"/>
        <w:tblLook w:val="0400" w:firstRow="0" w:lastRow="0" w:firstColumn="0" w:lastColumn="0" w:noHBand="0" w:noVBand="1"/>
      </w:tblPr>
      <w:tblGrid>
        <w:gridCol w:w="9212"/>
      </w:tblGrid>
      <w:tr w:rsidR="00824D74" w:rsidRPr="00A111AD" w14:paraId="4A957307" w14:textId="77777777" w:rsidTr="10644CA0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16750D" w14:textId="10212A39" w:rsidR="00824D74" w:rsidRPr="00824D74" w:rsidRDefault="00824D74" w:rsidP="00C2080A">
            <w:pPr>
              <w:pStyle w:val="Odstavecseseznamem"/>
              <w:numPr>
                <w:ilvl w:val="3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</w:rPr>
            </w:pPr>
            <w:r w:rsidRPr="00824D74">
              <w:rPr>
                <w:rFonts w:ascii="Arial" w:hAnsi="Arial" w:cs="Arial"/>
                <w:b/>
                <w:bCs/>
              </w:rPr>
              <w:t>Zajištění podpory klientům prostřednictvím sociální práce:</w:t>
            </w:r>
          </w:p>
        </w:tc>
      </w:tr>
      <w:tr w:rsidR="00824D74" w14:paraId="7C2A2B71" w14:textId="77777777" w:rsidTr="10644CA0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1F560B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Kolik a jakých pracovníků bude potřeba pro zajištění kontinuity podpory u zabydlených domácností?</w:t>
            </w:r>
          </w:p>
          <w:p w14:paraId="0E34A317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bude zajištěno financování těchto pracovníků?</w:t>
            </w:r>
          </w:p>
          <w:p w14:paraId="14615A96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Jak bude zajištěna kontinuita podpory ze strany expertů (lékařů, psychologů, terapeutů, peer pracovníků aj.)? </w:t>
            </w:r>
          </w:p>
          <w:p w14:paraId="75DCECED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Kdo bude koordinátorem sociální práce?</w:t>
            </w:r>
          </w:p>
          <w:p w14:paraId="377A4865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Jak bude zajištěno pokračování spolupráce v rámci sítě služeb a aktérů? </w:t>
            </w:r>
          </w:p>
          <w:p w14:paraId="69380DC0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bude zajištěno metodické vedení podpůrných pracovníků?</w:t>
            </w:r>
          </w:p>
          <w:p w14:paraId="44C607E8" w14:textId="3E016B7A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bude do plánování navazující podpory zapojen obecní a krajský úřad vč. systému plánování sociálních služeb v území?</w:t>
            </w:r>
          </w:p>
        </w:tc>
      </w:tr>
      <w:tr w:rsidR="00824D74" w14:paraId="71EDD76F" w14:textId="77777777" w:rsidTr="10644CA0">
        <w:trPr>
          <w:trHeight w:val="2589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D177EC" w14:textId="26EA532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684CBC0" w14:textId="2F892A4A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C2832CC" w14:textId="6D3194BF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2245F05" w14:textId="685E1190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BD4BDD7" w14:textId="2B83DCF7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CC0ACF2" w14:textId="06B7A91E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EDF9846" w14:textId="72E18DFE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2113DF0" w14:textId="7A81F2FB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6537C5F" w14:textId="2BD725A6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7CC22AC" w14:textId="77777777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6F28BE7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4D74" w14:paraId="4E9D9EE5" w14:textId="77777777" w:rsidTr="10644CA0">
        <w:tc>
          <w:tcPr>
            <w:tcW w:w="9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EB835" w14:textId="18FE9585" w:rsidR="00824D74" w:rsidRPr="00824D74" w:rsidRDefault="00824D74" w:rsidP="00C2080A">
            <w:pPr>
              <w:pStyle w:val="Odstavecseseznamem"/>
              <w:numPr>
                <w:ilvl w:val="3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</w:rPr>
            </w:pPr>
            <w:r w:rsidRPr="00824D74">
              <w:rPr>
                <w:rFonts w:ascii="Arial" w:hAnsi="Arial" w:cs="Arial"/>
                <w:b/>
                <w:bCs/>
              </w:rPr>
              <w:t>Zajištění bytového fondu pro nájemníky sociálních bytů:</w:t>
            </w:r>
          </w:p>
        </w:tc>
      </w:tr>
      <w:tr w:rsidR="00824D74" w14:paraId="045D25A0" w14:textId="77777777" w:rsidTr="10644CA0">
        <w:trPr>
          <w:trHeight w:val="560"/>
        </w:trPr>
        <w:tc>
          <w:tcPr>
            <w:tcW w:w="9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DED13A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bude zajištěno prodlužování nájemních smluv?</w:t>
            </w:r>
          </w:p>
          <w:p w14:paraId="7E0D585C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Jak bude zajištěno pokračování spolupráce s majiteli bytů (např. budou se dále využívat memoranda, správcovské smlouvy a jiné dohody, budou ve strategických dokumentech a rozhodnutích dále existovat byty pro sociální účely, nebo budou po skončení projektu změněny v běžné byty s odlišnými pravidly, podmínkami pronájmu)? </w:t>
            </w:r>
          </w:p>
          <w:p w14:paraId="6103CDC3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Jak bude zajištěna komunikace s majiteli při podpoře klientů? </w:t>
            </w:r>
          </w:p>
          <w:p w14:paraId="69F993EB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Bude garantované nájemné ukončeno?</w:t>
            </w:r>
          </w:p>
          <w:p w14:paraId="26AC95A9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Bude dál fungovat krizový fond a budou jej klienti moci využívat?  </w:t>
            </w:r>
          </w:p>
          <w:p w14:paraId="45F62E77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Kdo bude zajišťovat správu plateb? </w:t>
            </w:r>
          </w:p>
          <w:p w14:paraId="10615C4E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bude zajištěno řešení případných sousedských stížností?</w:t>
            </w:r>
          </w:p>
          <w:p w14:paraId="021EE459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Jak bude zajištěna kontinuita spolupráce s dalšími aktéry (např.: správa nemovitostí, bytový odbor, ÚP ČR). </w:t>
            </w:r>
          </w:p>
          <w:p w14:paraId="762ACCCC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budou řešeny případy ohrožení vystěhováním - např. systém 2. šancí apod.?</w:t>
            </w:r>
          </w:p>
          <w:p w14:paraId="6ACAE26B" w14:textId="5D6FEC1E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U projektu, který realizuje obec/město – v jakých strategických dokumentech a jak bude zakotveno přidělování, prodlužování nájmů u sociálních bytů? Přijme město závazek o počtu přidělených sociálních bytů za rok, či nastaví jiný způsob vyčleňování sociálního bytového fondu? Jaká bude podoba pravidel pro přidělování obecních bytů? </w:t>
            </w:r>
          </w:p>
        </w:tc>
      </w:tr>
      <w:tr w:rsidR="00824D74" w14:paraId="22E9D1CA" w14:textId="77777777" w:rsidTr="10644CA0">
        <w:trPr>
          <w:trHeight w:val="1983"/>
        </w:trPr>
        <w:tc>
          <w:tcPr>
            <w:tcW w:w="9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791D42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5640DF2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A77D3C1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20380F5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B771BC9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371AD42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B10A280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8370D6C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30ACB12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6BD97AD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2708D4F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24D74" w:rsidRPr="00824D74" w14:paraId="2B61ACFB" w14:textId="77777777" w:rsidTr="10644CA0">
        <w:trPr>
          <w:trHeight w:val="143"/>
        </w:trPr>
        <w:tc>
          <w:tcPr>
            <w:tcW w:w="9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F8805F" w14:textId="5C139AFC" w:rsidR="00824D74" w:rsidRPr="00824D74" w:rsidRDefault="00824D74" w:rsidP="00C2080A">
            <w:pPr>
              <w:pStyle w:val="Odstavecseseznamem"/>
              <w:numPr>
                <w:ilvl w:val="3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24D74">
              <w:rPr>
                <w:rFonts w:ascii="Arial" w:hAnsi="Arial" w:cs="Arial"/>
                <w:b/>
                <w:bCs/>
              </w:rPr>
              <w:lastRenderedPageBreak/>
              <w:t>Ukotvení a standardizace nastavených postupů a procesů</w:t>
            </w:r>
            <w:r w:rsidRPr="00824D74">
              <w:rPr>
                <w:rFonts w:ascii="Arial" w:hAnsi="Arial" w:cs="Arial"/>
              </w:rPr>
              <w:t>:</w:t>
            </w:r>
          </w:p>
        </w:tc>
      </w:tr>
      <w:tr w:rsidR="00824D74" w:rsidRPr="00824D74" w14:paraId="4F91101A" w14:textId="77777777" w:rsidTr="10644CA0">
        <w:trPr>
          <w:trHeight w:val="702"/>
        </w:trPr>
        <w:tc>
          <w:tcPr>
            <w:tcW w:w="9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D8252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Které postupy/procesy budou zachovány po skončení projektu?</w:t>
            </w:r>
          </w:p>
          <w:p w14:paraId="606D3684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eastAsia="Arial" w:hAnsi="Arial" w:cs="Arial"/>
                <w:sz w:val="20"/>
                <w:szCs w:val="20"/>
              </w:rPr>
              <w:t xml:space="preserve">Budou v nezměněné podobě zachovány procesy přidělování sociálních bytů nebo mapování a výběr klientů? </w:t>
            </w:r>
          </w:p>
          <w:p w14:paraId="58D13EAB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eastAsia="Arial" w:hAnsi="Arial" w:cs="Arial"/>
                <w:sz w:val="20"/>
                <w:szCs w:val="20"/>
              </w:rPr>
              <w:t>Jakým způsobem bude zajištěno udržení postupů sociální práce, síťování a spolupráce aktérů v území?</w:t>
            </w:r>
          </w:p>
          <w:p w14:paraId="7E59D239" w14:textId="703B4CD0" w:rsidR="00824D74" w:rsidRPr="00824D74" w:rsidRDefault="7BF49F09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10644CA0">
              <w:rPr>
                <w:rFonts w:ascii="Arial" w:hAnsi="Arial" w:cs="Arial"/>
                <w:sz w:val="20"/>
                <w:szCs w:val="20"/>
              </w:rPr>
              <w:t>Do kterých materiálů a jak by se měli tyto postupy/procesy promítnout?</w:t>
            </w:r>
          </w:p>
          <w:p w14:paraId="4254F03C" w14:textId="0A544B98" w:rsidR="00824D74" w:rsidRPr="00824D74" w:rsidRDefault="07DFC748" w:rsidP="10644CA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10644CA0">
              <w:rPr>
                <w:rFonts w:ascii="Arial" w:hAnsi="Arial" w:cs="Arial"/>
                <w:sz w:val="20"/>
                <w:szCs w:val="20"/>
              </w:rPr>
              <w:t xml:space="preserve">S jakými aktéry bude </w:t>
            </w:r>
            <w:r w:rsidR="74750F84" w:rsidRPr="10644CA0">
              <w:rPr>
                <w:rFonts w:ascii="Arial" w:hAnsi="Arial" w:cs="Arial"/>
                <w:sz w:val="20"/>
                <w:szCs w:val="20"/>
              </w:rPr>
              <w:t>řeš</w:t>
            </w:r>
            <w:r w:rsidR="00A7659B">
              <w:rPr>
                <w:rFonts w:ascii="Arial" w:hAnsi="Arial" w:cs="Arial"/>
                <w:sz w:val="20"/>
                <w:szCs w:val="20"/>
              </w:rPr>
              <w:t>ena</w:t>
            </w:r>
            <w:r w:rsidRPr="10644CA0">
              <w:rPr>
                <w:rFonts w:ascii="Arial" w:hAnsi="Arial" w:cs="Arial"/>
                <w:sz w:val="20"/>
                <w:szCs w:val="20"/>
              </w:rPr>
              <w:t xml:space="preserve"> udržitelnost </w:t>
            </w:r>
            <w:r w:rsidR="7D228544" w:rsidRPr="10644CA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7659B">
              <w:rPr>
                <w:rFonts w:ascii="Arial" w:hAnsi="Arial" w:cs="Arial"/>
                <w:sz w:val="20"/>
                <w:szCs w:val="20"/>
              </w:rPr>
              <w:t xml:space="preserve">kteří aktéři budou </w:t>
            </w:r>
            <w:r w:rsidRPr="10644CA0">
              <w:rPr>
                <w:rFonts w:ascii="Arial" w:hAnsi="Arial" w:cs="Arial"/>
                <w:sz w:val="20"/>
                <w:szCs w:val="20"/>
              </w:rPr>
              <w:t>přizv</w:t>
            </w:r>
            <w:r w:rsidR="00A7659B">
              <w:rPr>
                <w:rFonts w:ascii="Arial" w:hAnsi="Arial" w:cs="Arial"/>
                <w:sz w:val="20"/>
                <w:szCs w:val="20"/>
              </w:rPr>
              <w:t>áni</w:t>
            </w:r>
            <w:r w:rsidRPr="10644CA0">
              <w:rPr>
                <w:rFonts w:ascii="Arial" w:hAnsi="Arial" w:cs="Arial"/>
                <w:sz w:val="20"/>
                <w:szCs w:val="20"/>
              </w:rPr>
              <w:t xml:space="preserve"> na kulatý stůl?</w:t>
            </w:r>
          </w:p>
        </w:tc>
      </w:tr>
      <w:tr w:rsidR="00824D74" w14:paraId="58529DAC" w14:textId="77777777" w:rsidTr="10644CA0">
        <w:trPr>
          <w:trHeight w:val="2325"/>
        </w:trPr>
        <w:tc>
          <w:tcPr>
            <w:tcW w:w="9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39B47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008A07F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60220B3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AAD308B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12C2335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54F7282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3E8BF4B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2FF6077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A245BE5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CBABFB0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35894D5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C1871" w:rsidRPr="00824D74" w14:paraId="0A338001" w14:textId="77777777" w:rsidTr="10644CA0">
        <w:trPr>
          <w:trHeight w:val="319"/>
        </w:trPr>
        <w:tc>
          <w:tcPr>
            <w:tcW w:w="9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CEE7B7" w14:textId="390799AE" w:rsidR="00EC1871" w:rsidRDefault="00EC1871" w:rsidP="00C2080A">
            <w:pPr>
              <w:pStyle w:val="Odstavecseseznamem"/>
              <w:numPr>
                <w:ilvl w:val="3"/>
                <w:numId w:val="5"/>
              </w:numPr>
              <w:spacing w:after="0" w:line="240" w:lineRule="auto"/>
              <w:ind w:left="357" w:hanging="35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Vyhodnocení původního záměru Plánu udržitelnosti </w:t>
            </w:r>
            <w:r w:rsidR="00CD40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(verze 1 i 2)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 skončení projektu</w:t>
            </w:r>
            <w:r w:rsidRPr="00EC187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D0A2B7E" w14:textId="7D5BCE38" w:rsidR="00EC1871" w:rsidRPr="00EC1871" w:rsidRDefault="00EC1871" w:rsidP="00C2080A">
            <w:pPr>
              <w:pStyle w:val="Odstavecseseznamem"/>
              <w:spacing w:after="0" w:line="240" w:lineRule="auto"/>
              <w:ind w:left="35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(Vyplnění tohoto bodu je relevantní až 3 měsíce před ukončení projektu)</w:t>
            </w:r>
          </w:p>
        </w:tc>
      </w:tr>
      <w:tr w:rsidR="00EC1871" w:rsidRPr="00824D74" w14:paraId="024B1157" w14:textId="77777777" w:rsidTr="10644CA0">
        <w:trPr>
          <w:trHeight w:val="587"/>
        </w:trPr>
        <w:tc>
          <w:tcPr>
            <w:tcW w:w="9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BD946" w14:textId="72B64124" w:rsidR="00EC1871" w:rsidRPr="00EC1871" w:rsidRDefault="00EC1871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EC187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Stručně vyhodnoťte učiněné kroky pro zajištění udržitelnosti během realizace projektu</w:t>
            </w:r>
            <w:r w:rsidR="00FA391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54EA0DBE" w14:textId="54EDFB89" w:rsidR="00EC1871" w:rsidRPr="00EC1871" w:rsidRDefault="00EC1871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EC187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Stručně vyhodnoťte svůj původní záměr z Plá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n</w:t>
            </w:r>
            <w:r w:rsidRPr="00EC187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u udržitelnosti po skonče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n</w:t>
            </w:r>
            <w:r w:rsidRPr="00EC187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í projektu</w:t>
            </w:r>
            <w:r w:rsidR="00FA391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69F8A126" w14:textId="3349E0A6" w:rsidR="00EC1871" w:rsidRPr="00EC1871" w:rsidRDefault="00FA3913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Popište odchylky a změny od původního záměru Plánu udržitelnosti po skončení projektu. </w:t>
            </w:r>
          </w:p>
        </w:tc>
      </w:tr>
      <w:tr w:rsidR="00EC1871" w14:paraId="071075D6" w14:textId="77777777" w:rsidTr="10644CA0">
        <w:trPr>
          <w:trHeight w:val="2387"/>
        </w:trPr>
        <w:tc>
          <w:tcPr>
            <w:tcW w:w="9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E4E49D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C2322BF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AF8BD58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384CF82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9196F56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FD13087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73F6F4D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79DC906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B359BCF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1F46EEF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950AD2D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000005D" w14:textId="77777777" w:rsidR="008D2DF0" w:rsidRDefault="008D2DF0">
      <w:pPr>
        <w:rPr>
          <w:rFonts w:ascii="Arial" w:eastAsia="Arial" w:hAnsi="Arial" w:cs="Arial"/>
          <w:color w:val="000000"/>
        </w:rPr>
      </w:pPr>
    </w:p>
    <w:sectPr w:rsidR="008D2DF0">
      <w:headerReference w:type="default" r:id="rId7"/>
      <w:footerReference w:type="default" r:id="rId8"/>
      <w:headerReference w:type="first" r:id="rId9"/>
      <w:pgSz w:w="11906" w:h="16838"/>
      <w:pgMar w:top="1418" w:right="1191" w:bottom="1418" w:left="119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58B4" w14:textId="77777777" w:rsidR="00A4723D" w:rsidRDefault="00A4723D">
      <w:pPr>
        <w:spacing w:after="0" w:line="240" w:lineRule="auto"/>
      </w:pPr>
      <w:r>
        <w:separator/>
      </w:r>
    </w:p>
  </w:endnote>
  <w:endnote w:type="continuationSeparator" w:id="0">
    <w:p w14:paraId="199AFA54" w14:textId="77777777" w:rsidR="00A4723D" w:rsidRDefault="00A4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1D450EF2" w:rsidR="008D2DF0" w:rsidRDefault="005A26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79BF">
      <w:rPr>
        <w:noProof/>
        <w:color w:val="000000"/>
      </w:rPr>
      <w:t>2</w:t>
    </w:r>
    <w:r>
      <w:rPr>
        <w:color w:val="000000"/>
      </w:rPr>
      <w:fldChar w:fldCharType="end"/>
    </w:r>
  </w:p>
  <w:p w14:paraId="00000061" w14:textId="77777777" w:rsidR="008D2DF0" w:rsidRDefault="008D2D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C692" w14:textId="77777777" w:rsidR="00A4723D" w:rsidRDefault="00A4723D">
      <w:pPr>
        <w:spacing w:after="0" w:line="240" w:lineRule="auto"/>
      </w:pPr>
      <w:r>
        <w:separator/>
      </w:r>
    </w:p>
  </w:footnote>
  <w:footnote w:type="continuationSeparator" w:id="0">
    <w:p w14:paraId="0C247DD5" w14:textId="77777777" w:rsidR="00A4723D" w:rsidRDefault="00A4723D">
      <w:pPr>
        <w:spacing w:after="0" w:line="240" w:lineRule="auto"/>
      </w:pPr>
      <w:r>
        <w:continuationSeparator/>
      </w:r>
    </w:p>
  </w:footnote>
  <w:footnote w:id="1">
    <w:p w14:paraId="5E837A1E" w14:textId="0CCE7E7A" w:rsidR="00CD4057" w:rsidRDefault="00CD4057" w:rsidP="00CD4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Označení čísla verze souvisí s termínem předložení – verze 1 je podávána se žádostí o podporu, verze 2 bude předložena v polovině projektu a verze 3 bude předložena 3 měsíce před koncem realizace projektu</w:t>
      </w:r>
      <w:r w:rsidRPr="0086412A">
        <w:rPr>
          <w:rFonts w:ascii="Arial" w:hAnsi="Arial" w:cs="Arial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F" w14:textId="77777777" w:rsidR="008D2DF0" w:rsidRDefault="008D2D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1ADBD6FE" w:rsidR="008D2DF0" w:rsidRDefault="00834B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D39E5E" wp14:editId="356040AE">
          <wp:simplePos x="0" y="0"/>
          <wp:positionH relativeFrom="margin">
            <wp:posOffset>-748665</wp:posOffset>
          </wp:positionH>
          <wp:positionV relativeFrom="topMargin">
            <wp:align>bottom</wp:align>
          </wp:positionV>
          <wp:extent cx="7726680" cy="853417"/>
          <wp:effectExtent l="0" t="0" r="0" b="444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690" cy="860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92F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287622"/>
    <w:multiLevelType w:val="hybridMultilevel"/>
    <w:tmpl w:val="6D420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4A7C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730DAE"/>
    <w:multiLevelType w:val="multilevel"/>
    <w:tmpl w:val="1F8A68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214CBC"/>
    <w:multiLevelType w:val="hybridMultilevel"/>
    <w:tmpl w:val="2D42C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06630"/>
    <w:multiLevelType w:val="multilevel"/>
    <w:tmpl w:val="21984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E0E95"/>
    <w:multiLevelType w:val="hybridMultilevel"/>
    <w:tmpl w:val="70F4AAA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52638F"/>
    <w:multiLevelType w:val="hybridMultilevel"/>
    <w:tmpl w:val="454255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7E80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B3C741E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F984BDC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68042218">
    <w:abstractNumId w:val="3"/>
  </w:num>
  <w:num w:numId="2" w16cid:durableId="55203228">
    <w:abstractNumId w:val="2"/>
  </w:num>
  <w:num w:numId="3" w16cid:durableId="770055189">
    <w:abstractNumId w:val="5"/>
  </w:num>
  <w:num w:numId="4" w16cid:durableId="1465851372">
    <w:abstractNumId w:val="6"/>
  </w:num>
  <w:num w:numId="5" w16cid:durableId="630673745">
    <w:abstractNumId w:val="8"/>
  </w:num>
  <w:num w:numId="6" w16cid:durableId="582035192">
    <w:abstractNumId w:val="7"/>
  </w:num>
  <w:num w:numId="7" w16cid:durableId="353729025">
    <w:abstractNumId w:val="1"/>
  </w:num>
  <w:num w:numId="8" w16cid:durableId="2048949412">
    <w:abstractNumId w:val="4"/>
  </w:num>
  <w:num w:numId="9" w16cid:durableId="1426538922">
    <w:abstractNumId w:val="10"/>
  </w:num>
  <w:num w:numId="10" w16cid:durableId="1681420719">
    <w:abstractNumId w:val="0"/>
  </w:num>
  <w:num w:numId="11" w16cid:durableId="250820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F0"/>
    <w:rsid w:val="000845B6"/>
    <w:rsid w:val="001117F5"/>
    <w:rsid w:val="001D1938"/>
    <w:rsid w:val="00243805"/>
    <w:rsid w:val="00252974"/>
    <w:rsid w:val="003A5A92"/>
    <w:rsid w:val="004B22EB"/>
    <w:rsid w:val="00517925"/>
    <w:rsid w:val="00524002"/>
    <w:rsid w:val="00546E0F"/>
    <w:rsid w:val="005A150E"/>
    <w:rsid w:val="005A2662"/>
    <w:rsid w:val="005D6CA2"/>
    <w:rsid w:val="00645D9A"/>
    <w:rsid w:val="006F1330"/>
    <w:rsid w:val="007316C5"/>
    <w:rsid w:val="00773CAF"/>
    <w:rsid w:val="007A4216"/>
    <w:rsid w:val="007D72AE"/>
    <w:rsid w:val="007F1AAB"/>
    <w:rsid w:val="008036BF"/>
    <w:rsid w:val="00822B0F"/>
    <w:rsid w:val="00824D74"/>
    <w:rsid w:val="00834B96"/>
    <w:rsid w:val="00850DFB"/>
    <w:rsid w:val="008D2DF0"/>
    <w:rsid w:val="00913742"/>
    <w:rsid w:val="00917427"/>
    <w:rsid w:val="00971B79"/>
    <w:rsid w:val="00A4723D"/>
    <w:rsid w:val="00A7659B"/>
    <w:rsid w:val="00B72B71"/>
    <w:rsid w:val="00BE1641"/>
    <w:rsid w:val="00C2080A"/>
    <w:rsid w:val="00C70689"/>
    <w:rsid w:val="00CD4057"/>
    <w:rsid w:val="00D279BF"/>
    <w:rsid w:val="00E4225E"/>
    <w:rsid w:val="00E80195"/>
    <w:rsid w:val="00EC1871"/>
    <w:rsid w:val="00F13EA6"/>
    <w:rsid w:val="00F30307"/>
    <w:rsid w:val="00FA3913"/>
    <w:rsid w:val="07DFC748"/>
    <w:rsid w:val="0DFE0718"/>
    <w:rsid w:val="10644CA0"/>
    <w:rsid w:val="11FF9DCF"/>
    <w:rsid w:val="142DFFE1"/>
    <w:rsid w:val="3241DA16"/>
    <w:rsid w:val="46C368AD"/>
    <w:rsid w:val="65D1C194"/>
    <w:rsid w:val="74750F84"/>
    <w:rsid w:val="7B77B84E"/>
    <w:rsid w:val="7BF49F09"/>
    <w:rsid w:val="7D228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7B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F5E"/>
    <w:rPr>
      <w:lang w:eastAsia="zh-CN" w:bidi="hi-IN"/>
    </w:r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FC198F"/>
  </w:style>
  <w:style w:type="character" w:customStyle="1" w:styleId="ZpatChar">
    <w:name w:val="Zápatí Char"/>
    <w:basedOn w:val="Standardnpsmoodstavce"/>
    <w:link w:val="Zpat"/>
    <w:uiPriority w:val="99"/>
    <w:qFormat/>
    <w:rsid w:val="00FC198F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C198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76BB7"/>
    <w:rPr>
      <w:b/>
      <w:b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411FEE"/>
    <w:rPr>
      <w:color w:val="0000FF"/>
      <w:u w:val="single"/>
    </w:rPr>
  </w:style>
  <w:style w:type="character" w:customStyle="1" w:styleId="ListLabel1">
    <w:name w:val="ListLabel 1"/>
    <w:qFormat/>
    <w:rPr>
      <w:rFonts w:ascii="Arial" w:eastAsia="Noto Sans Symbols" w:hAnsi="Arial" w:cs="Noto Sans Symbols"/>
      <w:b/>
      <w:sz w:val="20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Arial" w:eastAsia="Arial" w:hAnsi="Arial" w:cs="Arial"/>
      <w:color w:val="0070C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C198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C198F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C198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FC19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C19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C19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Mangal"/>
      <w:sz w:val="20"/>
      <w:szCs w:val="18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013"/>
    <w:rPr>
      <w:rFonts w:cs="Mangal"/>
      <w:b/>
      <w:bCs/>
      <w:sz w:val="20"/>
      <w:szCs w:val="18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4E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4E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4E8D"/>
    <w:rPr>
      <w:vertAlign w:val="superscript"/>
    </w:rPr>
  </w:style>
  <w:style w:type="table" w:customStyle="1" w:styleId="a2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ulkatext25">
    <w:name w:val="Tabulka text25"/>
    <w:uiPriority w:val="6"/>
    <w:qFormat/>
    <w:rsid w:val="00EC1871"/>
    <w:pPr>
      <w:spacing w:before="60" w:after="60" w:line="240" w:lineRule="auto"/>
      <w:ind w:left="57" w:right="57"/>
    </w:pPr>
    <w:rPr>
      <w:rFonts w:asciiTheme="minorHAnsi" w:eastAsiaTheme="minorHAnsi" w:hAnsiTheme="minorHAnsi" w:cstheme="minorBidi"/>
      <w:sz w:val="20"/>
      <w:lang w:eastAsia="en-US"/>
    </w:rPr>
  </w:style>
  <w:style w:type="paragraph" w:styleId="Revize">
    <w:name w:val="Revision"/>
    <w:hidden/>
    <w:uiPriority w:val="99"/>
    <w:semiHidden/>
    <w:rsid w:val="00A7659B"/>
    <w:pPr>
      <w:spacing w:after="0" w:line="240" w:lineRule="auto"/>
    </w:pPr>
    <w:rPr>
      <w:rFonts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2024-12-03T09:44:00Z</dcterms:created>
  <dcterms:modified xsi:type="dcterms:W3CDTF">2024-12-03T09:45:00Z</dcterms:modified>
</cp:coreProperties>
</file>