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CF4D15" w:rsidP="004F4E4A" w:rsidRDefault="00CF4D15">
      <w:pPr>
        <w:rPr>
          <w:b/>
          <w:sz w:val="24"/>
          <w:szCs w:val="24"/>
        </w:rPr>
      </w:pPr>
      <w:r w:rsidRPr="00295516">
        <w:rPr>
          <w:b/>
          <w:sz w:val="24"/>
          <w:szCs w:val="24"/>
        </w:rPr>
        <w:t>Zápis o posouzení a hodnocení nabídek</w:t>
      </w:r>
    </w:p>
    <w:p w:rsidRPr="006C0387" w:rsidR="006C0387" w:rsidP="006C0387" w:rsidRDefault="006C0387">
      <w:pPr>
        <w:pStyle w:val="Zkladntext"/>
        <w:rPr>
          <w:sz w:val="22"/>
          <w:szCs w:val="22"/>
        </w:rPr>
      </w:pPr>
    </w:p>
    <w:p w:rsidRPr="00295516" w:rsidR="004F4E4A" w:rsidP="00AB2EFF" w:rsidRDefault="004F4E4A">
      <w:pPr>
        <w:pStyle w:val="Nadpis1"/>
        <w:keepLines w:val="false"/>
        <w:pageBreakBefore w:val="false"/>
        <w:numPr>
          <w:ilvl w:val="0"/>
          <w:numId w:val="21"/>
        </w:numPr>
        <w:spacing w:before="120" w:after="120"/>
        <w:jc w:val="left"/>
        <w:rPr>
          <w:sz w:val="22"/>
          <w:szCs w:val="22"/>
        </w:rPr>
      </w:pPr>
      <w:r w:rsidRPr="00295516">
        <w:rPr>
          <w:sz w:val="22"/>
          <w:szCs w:val="22"/>
        </w:rPr>
        <w:t>Specifikace zakázky a zadavatele</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 xml:space="preserve">Číslo zakázky </w:t>
            </w:r>
            <w:r w:rsidRPr="00295516">
              <w:t xml:space="preserve">(pod kterým byla uveřejněna na </w:t>
            </w:r>
            <w:hyperlink w:history="true" r:id="rId8">
              <w:r w:rsidRPr="00295516">
                <w:rPr>
                  <w:rStyle w:val="Hypertextovodkaz"/>
                </w:rPr>
                <w:t>www.esfcr.cz</w:t>
              </w:r>
            </w:hyperlink>
            <w:r w:rsidRPr="00295516">
              <w:t>)</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95516" w:rsidR="004F4E4A" w:rsidP="00A86C5C" w:rsidRDefault="00AF4B29">
            <w:pPr>
              <w:pStyle w:val="Tabulkatext"/>
              <w:rPr>
                <w:b/>
              </w:rPr>
            </w:pPr>
            <w:r>
              <w:rPr>
                <w:b/>
              </w:rPr>
              <w:t>10894</w:t>
            </w: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Název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95516" w:rsidR="004F4E4A" w:rsidP="00A86C5C" w:rsidRDefault="00AF4B29">
            <w:pPr>
              <w:pStyle w:val="Tabulkatext"/>
              <w:rPr>
                <w:b/>
              </w:rPr>
            </w:pPr>
            <w:r>
              <w:rPr>
                <w:b/>
              </w:rPr>
              <w:t>Vzdělávání zaměstnanců: Čištění fasád zemědělských staveb</w:t>
            </w:r>
          </w:p>
        </w:tc>
      </w:tr>
      <w:tr w:rsidRPr="00295516" w:rsidR="00A16D3D"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rPr>
            </w:pPr>
            <w:r w:rsidRPr="00295516">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295516" w:rsidR="004F4E4A" w:rsidP="00A86C5C" w:rsidRDefault="0010026D">
            <w:pPr>
              <w:pStyle w:val="Tabulkatext"/>
            </w:pPr>
            <w:r>
              <w:t>CZ.03.1.52/0.0/0.0/15_021/0000053</w:t>
            </w:r>
          </w:p>
        </w:tc>
      </w:tr>
      <w:tr w:rsidRPr="00295516" w:rsidR="00A16D3D"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95516" w:rsidR="004F4E4A" w:rsidP="00A86C5C" w:rsidRDefault="0010026D">
            <w:pPr>
              <w:pStyle w:val="Tabulkatext"/>
              <w:rPr>
                <w:b/>
              </w:rPr>
            </w:pPr>
            <w:r>
              <w:rPr>
                <w:b/>
              </w:rPr>
              <w:t>Podpora odborného vzdělávání zaměstnanců II</w:t>
            </w: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Název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95516" w:rsidR="004F4E4A" w:rsidP="00A86C5C" w:rsidRDefault="0010026D">
            <w:pPr>
              <w:pStyle w:val="Tabulkatext"/>
            </w:pPr>
            <w:r>
              <w:t>ZETES KT, spol. s r.o.</w:t>
            </w: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Sídlo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95516" w:rsidR="004F4E4A" w:rsidP="00A86C5C" w:rsidRDefault="0010026D">
            <w:pPr>
              <w:pStyle w:val="Tabulkatext"/>
            </w:pPr>
            <w:r>
              <w:t>K Letišti 532/II, PSČ 339 26 Klatovy</w:t>
            </w: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IČ zadavatele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95516" w:rsidR="004F4E4A" w:rsidP="00A86C5C" w:rsidRDefault="0010026D">
            <w:pPr>
              <w:pStyle w:val="Tabulkatext"/>
            </w:pPr>
            <w:r>
              <w:t>25202162/CZ25202162</w:t>
            </w: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A86C5C" w:rsidRDefault="004F4E4A">
            <w:pPr>
              <w:pStyle w:val="Tabulkatext"/>
              <w:rPr>
                <w:b/>
                <w:bCs/>
              </w:rPr>
            </w:pPr>
            <w:r w:rsidRPr="00295516">
              <w:rPr>
                <w:b/>
                <w:bCs/>
              </w:rPr>
              <w:t>Lhůta pro podávání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95516" w:rsidR="004F4E4A" w:rsidP="00A86C5C" w:rsidRDefault="0010026D">
            <w:pPr>
              <w:pStyle w:val="Tabulkatext"/>
            </w:pPr>
            <w:r>
              <w:t>19.12.2016</w:t>
            </w:r>
            <w:r w:rsidR="001A7914">
              <w:t xml:space="preserve"> do 9:00</w:t>
            </w:r>
          </w:p>
        </w:tc>
      </w:tr>
      <w:tr w:rsidRPr="00295516" w:rsidR="004F4E4A" w:rsidTr="00A16D3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295516" w:rsidR="004F4E4A" w:rsidP="004F4E4A" w:rsidRDefault="004F4E4A">
            <w:pPr>
              <w:pStyle w:val="Tabulkatext"/>
              <w:rPr>
                <w:b/>
                <w:bCs/>
              </w:rPr>
            </w:pPr>
            <w:r w:rsidRPr="00295516">
              <w:rPr>
                <w:b/>
                <w:bCs/>
              </w:rPr>
              <w:t>Uveřejnění 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95516" w:rsidR="004F4E4A" w:rsidP="0027044F" w:rsidRDefault="004F4E4A">
            <w:pPr>
              <w:pStyle w:val="Tabulkatext"/>
              <w:rPr>
                <w:sz w:val="22"/>
              </w:rPr>
            </w:pPr>
            <w:r w:rsidRPr="00295516">
              <w:t xml:space="preserve">Výzva k podání nabídek byla uveřejněna na www.esfcr,cz  dne </w:t>
            </w:r>
            <w:r w:rsidR="0010026D">
              <w:t>3.12.2016</w:t>
            </w:r>
            <w:r w:rsidRPr="00295516">
              <w:rPr>
                <w:szCs w:val="20"/>
              </w:rPr>
              <w:t xml:space="preserve">, </w:t>
            </w:r>
            <w:r w:rsidRPr="00295516" w:rsidR="0027044F">
              <w:rPr>
                <w:szCs w:val="20"/>
              </w:rPr>
              <w:t xml:space="preserve">od uveřejnění proběhlo do nejzazšího termínu pro podání nabídek </w:t>
            </w:r>
            <w:r w:rsidR="0010026D">
              <w:rPr>
                <w:szCs w:val="20"/>
              </w:rPr>
              <w:t>17</w:t>
            </w:r>
            <w:r w:rsidRPr="00295516">
              <w:rPr>
                <w:szCs w:val="20"/>
              </w:rPr>
              <w:t>dní.</w:t>
            </w:r>
            <w:r w:rsidRPr="00295516">
              <w:rPr>
                <w:szCs w:val="20"/>
                <w:vertAlign w:val="superscript"/>
              </w:rPr>
              <w:footnoteReference w:id="1"/>
            </w:r>
            <w:r w:rsidRPr="00295516">
              <w:rPr>
                <w:sz w:val="22"/>
                <w:vertAlign w:val="superscript"/>
              </w:rPr>
              <w:t xml:space="preserve"> </w:t>
            </w:r>
          </w:p>
        </w:tc>
      </w:tr>
    </w:tbl>
    <w:p w:rsidRPr="00295516" w:rsidR="00CF4D15" w:rsidP="00CF4D15" w:rsidRDefault="00CF4D15">
      <w:pPr>
        <w:pStyle w:val="Zkladntext"/>
        <w:rPr>
          <w:sz w:val="22"/>
          <w:szCs w:val="22"/>
        </w:rPr>
      </w:pPr>
    </w:p>
    <w:p w:rsidRPr="00295516" w:rsidR="00CF4D15" w:rsidP="00CF4D15" w:rsidRDefault="00CF4D15">
      <w:pPr>
        <w:pStyle w:val="Nadpis1"/>
        <w:keepLines w:val="false"/>
        <w:pageBreakBefore w:val="false"/>
        <w:numPr>
          <w:ilvl w:val="0"/>
          <w:numId w:val="21"/>
        </w:numPr>
        <w:spacing w:before="240" w:after="120"/>
        <w:jc w:val="left"/>
        <w:rPr>
          <w:sz w:val="22"/>
          <w:szCs w:val="22"/>
        </w:rPr>
      </w:pPr>
      <w:r w:rsidRPr="00295516">
        <w:rPr>
          <w:sz w:val="22"/>
          <w:szCs w:val="22"/>
        </w:rPr>
        <w:t xml:space="preserve">Seznam obdržených nabídek </w:t>
      </w:r>
    </w:p>
    <w:p w:rsidRPr="00295516" w:rsidR="00CF4D15" w:rsidP="00C805C2" w:rsidRDefault="00CF4D15">
      <w:r w:rsidRPr="00295516">
        <w:t>Zadavatel obdržel tyto nabídky</w:t>
      </w:r>
      <w:r w:rsidRPr="00295516">
        <w:rPr>
          <w:vertAlign w:val="superscript"/>
        </w:rPr>
        <w:t>:</w:t>
      </w:r>
      <w:r w:rsidRPr="00295516" w:rsidR="00C805C2">
        <w:rPr>
          <w:vertAlign w:val="superscript"/>
        </w:rPr>
        <w:footnoteReference w:id="2"/>
      </w:r>
      <w:r w:rsidRPr="00295516">
        <w:rPr>
          <w:vertAlign w:val="superscript"/>
        </w:rPr>
        <w:t xml:space="preserve"> </w:t>
      </w:r>
    </w:p>
    <w:tbl>
      <w:tblPr>
        <w:tblStyle w:val="Mkatabulky"/>
        <w:tblW w:w="0" w:type="auto"/>
        <w:tblLook w:firstRow="1" w:lastRow="0" w:firstColumn="1" w:lastColumn="0" w:noHBand="0" w:noVBand="1" w:val="04A0"/>
      </w:tblPr>
      <w:tblGrid>
        <w:gridCol w:w="880"/>
        <w:gridCol w:w="5173"/>
        <w:gridCol w:w="3027"/>
      </w:tblGrid>
      <w:tr w:rsidRPr="00295516" w:rsidR="00A16D3D" w:rsidTr="00A16D3D">
        <w:tc>
          <w:tcPr>
            <w:tcW w:w="880" w:type="dxa"/>
          </w:tcPr>
          <w:p w:rsidRPr="00295516" w:rsidR="00A16D3D" w:rsidP="00A16D3D" w:rsidRDefault="00A16D3D">
            <w:pPr>
              <w:pStyle w:val="Tabulkazhlav"/>
            </w:pPr>
            <w:r w:rsidRPr="00295516">
              <w:t>Číslo nabídky</w:t>
            </w:r>
          </w:p>
        </w:tc>
        <w:tc>
          <w:tcPr>
            <w:tcW w:w="5173" w:type="dxa"/>
          </w:tcPr>
          <w:p w:rsidRPr="00295516" w:rsidR="00A16D3D" w:rsidP="00A16D3D" w:rsidRDefault="00A16D3D">
            <w:pPr>
              <w:pStyle w:val="Tabulkazhlav"/>
            </w:pPr>
            <w:r w:rsidRPr="00295516">
              <w:t>Dodavatel (název / obchodní firma, sídlo, IČ)</w:t>
            </w:r>
          </w:p>
        </w:tc>
        <w:tc>
          <w:tcPr>
            <w:tcW w:w="3027" w:type="dxa"/>
          </w:tcPr>
          <w:p w:rsidRPr="00295516" w:rsidR="00A16D3D" w:rsidP="00A16D3D" w:rsidRDefault="00A16D3D">
            <w:pPr>
              <w:pStyle w:val="Tabulkazhlav"/>
            </w:pPr>
            <w:r w:rsidRPr="00295516">
              <w:t>Datum a přesný čas doručení nabídky</w:t>
            </w:r>
          </w:p>
        </w:tc>
      </w:tr>
      <w:tr w:rsidRPr="00295516" w:rsidR="00A16D3D" w:rsidTr="00A16D3D">
        <w:tc>
          <w:tcPr>
            <w:tcW w:w="880" w:type="dxa"/>
          </w:tcPr>
          <w:p w:rsidRPr="00295516" w:rsidR="00A16D3D" w:rsidP="00AA45A4" w:rsidRDefault="00A16D3D">
            <w:pPr>
              <w:pStyle w:val="Tabulkatext"/>
              <w:numPr>
                <w:ilvl w:val="0"/>
                <w:numId w:val="33"/>
              </w:numPr>
            </w:pPr>
          </w:p>
        </w:tc>
        <w:tc>
          <w:tcPr>
            <w:tcW w:w="5173" w:type="dxa"/>
          </w:tcPr>
          <w:p w:rsidRPr="00295516" w:rsidR="00A16D3D" w:rsidP="00A16D3D" w:rsidRDefault="0010026D">
            <w:pPr>
              <w:pStyle w:val="Tabulkatext"/>
            </w:pPr>
            <w:r>
              <w:t>Droinvest s.r.o., Jaurisova 515/4, 140 00 Praha 4, IČ: 29035295</w:t>
            </w:r>
          </w:p>
        </w:tc>
        <w:tc>
          <w:tcPr>
            <w:tcW w:w="3027" w:type="dxa"/>
          </w:tcPr>
          <w:p w:rsidRPr="00295516" w:rsidR="00A16D3D" w:rsidP="00A16D3D" w:rsidRDefault="00641EAD">
            <w:pPr>
              <w:pStyle w:val="Tabulkatext"/>
            </w:pPr>
            <w:r>
              <w:t>9.12.2016 v 10:30</w:t>
            </w:r>
          </w:p>
        </w:tc>
      </w:tr>
      <w:tr w:rsidRPr="00295516" w:rsidR="00A16D3D" w:rsidTr="00A16D3D">
        <w:tc>
          <w:tcPr>
            <w:tcW w:w="880" w:type="dxa"/>
          </w:tcPr>
          <w:p w:rsidRPr="00295516" w:rsidR="00A16D3D" w:rsidP="00AA45A4" w:rsidRDefault="00A16D3D">
            <w:pPr>
              <w:pStyle w:val="Tabulkatext"/>
              <w:numPr>
                <w:ilvl w:val="0"/>
                <w:numId w:val="33"/>
              </w:numPr>
            </w:pPr>
          </w:p>
        </w:tc>
        <w:tc>
          <w:tcPr>
            <w:tcW w:w="5173" w:type="dxa"/>
          </w:tcPr>
          <w:p w:rsidRPr="00295516" w:rsidR="00A16D3D" w:rsidP="00A16D3D" w:rsidRDefault="00A16D3D">
            <w:pPr>
              <w:pStyle w:val="Tabulkatext"/>
            </w:pPr>
          </w:p>
        </w:tc>
        <w:tc>
          <w:tcPr>
            <w:tcW w:w="3027" w:type="dxa"/>
          </w:tcPr>
          <w:p w:rsidRPr="00295516" w:rsidR="00A16D3D" w:rsidP="00A16D3D" w:rsidRDefault="00A16D3D">
            <w:pPr>
              <w:pStyle w:val="Tabulkatext"/>
            </w:pPr>
          </w:p>
        </w:tc>
      </w:tr>
      <w:tr w:rsidRPr="00295516" w:rsidR="00A16D3D" w:rsidTr="00A16D3D">
        <w:tc>
          <w:tcPr>
            <w:tcW w:w="880" w:type="dxa"/>
          </w:tcPr>
          <w:p w:rsidRPr="00295516" w:rsidR="00A16D3D" w:rsidP="006C0387" w:rsidRDefault="00A16D3D">
            <w:pPr>
              <w:pStyle w:val="Tabulkatext"/>
              <w:numPr>
                <w:ilvl w:val="0"/>
                <w:numId w:val="33"/>
              </w:numPr>
            </w:pPr>
          </w:p>
        </w:tc>
        <w:tc>
          <w:tcPr>
            <w:tcW w:w="5173" w:type="dxa"/>
          </w:tcPr>
          <w:p w:rsidRPr="00295516" w:rsidR="00A16D3D" w:rsidP="00A16D3D" w:rsidRDefault="00A16D3D">
            <w:pPr>
              <w:pStyle w:val="Tabulkatext"/>
            </w:pPr>
          </w:p>
        </w:tc>
        <w:tc>
          <w:tcPr>
            <w:tcW w:w="3027" w:type="dxa"/>
          </w:tcPr>
          <w:p w:rsidRPr="00295516" w:rsidR="00A16D3D" w:rsidP="00A16D3D" w:rsidRDefault="00A16D3D">
            <w:pPr>
              <w:pStyle w:val="Tabulkatext"/>
            </w:pPr>
          </w:p>
        </w:tc>
      </w:tr>
    </w:tbl>
    <w:p w:rsidRPr="00295516" w:rsidR="00A01F51" w:rsidP="00A01F51" w:rsidRDefault="00A01F51">
      <w:pPr>
        <w:spacing w:after="0"/>
        <w:rPr>
          <w:rFonts w:ascii="Arial" w:hAnsi="Arial" w:cs="Arial"/>
          <w:i/>
          <w:iCs/>
          <w:color w:val="auto"/>
          <w:sz w:val="18"/>
          <w:szCs w:val="18"/>
        </w:rPr>
      </w:pPr>
      <w:r w:rsidRPr="00295516">
        <w:rPr>
          <w:rFonts w:ascii="Arial" w:hAnsi="Arial" w:cs="Arial"/>
          <w:i/>
          <w:iCs/>
          <w:color w:val="auto"/>
          <w:sz w:val="18"/>
          <w:szCs w:val="18"/>
        </w:rPr>
        <w:t>Pozn.: Zadavatel přidá tolik řádků, kolik je třeba</w:t>
      </w:r>
      <w:r>
        <w:rPr>
          <w:rFonts w:ascii="Arial" w:hAnsi="Arial" w:cs="Arial"/>
          <w:i/>
          <w:iCs/>
          <w:color w:val="auto"/>
          <w:sz w:val="18"/>
          <w:szCs w:val="18"/>
        </w:rPr>
        <w:t>.</w:t>
      </w:r>
    </w:p>
    <w:p w:rsidR="006C0387" w:rsidP="006C0387" w:rsidRDefault="006C0387">
      <w:pPr>
        <w:pStyle w:val="Zkladntext"/>
        <w:rPr>
          <w:sz w:val="22"/>
          <w:szCs w:val="22"/>
        </w:rPr>
      </w:pPr>
    </w:p>
    <w:p w:rsidRPr="00295516" w:rsidR="00CF4D15" w:rsidP="00CF4D15" w:rsidRDefault="00CF4D15">
      <w:pPr>
        <w:pStyle w:val="Nadpis1"/>
        <w:keepLines w:val="false"/>
        <w:pageBreakBefore w:val="false"/>
        <w:numPr>
          <w:ilvl w:val="0"/>
          <w:numId w:val="21"/>
        </w:numPr>
        <w:spacing w:before="240" w:after="120"/>
        <w:jc w:val="left"/>
        <w:rPr>
          <w:sz w:val="22"/>
          <w:szCs w:val="22"/>
        </w:rPr>
      </w:pPr>
      <w:r w:rsidRPr="00295516">
        <w:rPr>
          <w:sz w:val="22"/>
          <w:szCs w:val="22"/>
        </w:rPr>
        <w:t xml:space="preserve">Otevírání nabídek </w:t>
      </w:r>
    </w:p>
    <w:p w:rsidRPr="002714AB" w:rsidR="00CF4D15" w:rsidP="006C0387" w:rsidRDefault="00CF4D15">
      <w:r w:rsidRPr="008A6EB8">
        <w:t>Před zahájením procesu otevírání nabídek byli členové</w:t>
      </w:r>
      <w:r w:rsidRPr="008A6EB8" w:rsidR="00A16D3D">
        <w:t>/náhradníci členů</w:t>
      </w:r>
      <w:r w:rsidRPr="008A6EB8">
        <w:t xml:space="preserve"> komise</w:t>
      </w:r>
      <w:r w:rsidRPr="008A6EB8" w:rsidR="00A16D3D">
        <w:t xml:space="preserve"> přítomní na jednání</w:t>
      </w:r>
      <w:r w:rsidRPr="002714AB">
        <w:t xml:space="preserve"> seznámení s identifikací obdržených nabídek a následně podepsali čestné prohlášení o nepodjatosti. </w:t>
      </w:r>
    </w:p>
    <w:p w:rsidRPr="00295516" w:rsidR="00CF4D15" w:rsidP="00861511" w:rsidRDefault="00CF4D15">
      <w:pPr>
        <w:keepNext/>
        <w:tabs>
          <w:tab w:val="left" w:pos="5954"/>
        </w:tabs>
        <w:spacing w:after="120"/>
        <w:rPr>
          <w:rFonts w:ascii="Arial" w:hAnsi="Arial" w:cs="Arial"/>
        </w:rPr>
      </w:pPr>
      <w:r w:rsidRPr="00295516">
        <w:rPr>
          <w:rFonts w:ascii="Arial" w:hAnsi="Arial" w:cs="Arial"/>
        </w:rPr>
        <w:lastRenderedPageBreak/>
        <w:t xml:space="preserve">Dne </w:t>
      </w:r>
      <w:r w:rsidR="0010026D">
        <w:rPr>
          <w:rFonts w:ascii="Arial" w:hAnsi="Arial" w:cs="Arial"/>
        </w:rPr>
        <w:t>2</w:t>
      </w:r>
      <w:r w:rsidR="0043010B">
        <w:rPr>
          <w:rFonts w:ascii="Arial" w:hAnsi="Arial" w:cs="Arial"/>
        </w:rPr>
        <w:t>1</w:t>
      </w:r>
      <w:r w:rsidR="0010026D">
        <w:rPr>
          <w:rFonts w:ascii="Arial" w:hAnsi="Arial" w:cs="Arial"/>
        </w:rPr>
        <w:t>.12.2016</w:t>
      </w:r>
      <w:r w:rsidRPr="00295516">
        <w:rPr>
          <w:rFonts w:ascii="Arial" w:hAnsi="Arial" w:cs="Arial"/>
        </w:rPr>
        <w:t xml:space="preserve"> v</w:t>
      </w:r>
      <w:r w:rsidR="009E0D93">
        <w:rPr>
          <w:rFonts w:ascii="Arial" w:hAnsi="Arial" w:cs="Arial"/>
        </w:rPr>
        <w:t> 10:00</w:t>
      </w:r>
      <w:r w:rsidRPr="00295516">
        <w:rPr>
          <w:rFonts w:ascii="Arial" w:hAnsi="Arial" w:cs="Arial"/>
        </w:rPr>
        <w:t xml:space="preserve"> hod. se sešla komise </w:t>
      </w:r>
      <w:r w:rsidRPr="00295516" w:rsidR="00A16D3D">
        <w:rPr>
          <w:rFonts w:ascii="Arial" w:hAnsi="Arial" w:cs="Arial"/>
        </w:rPr>
        <w:t xml:space="preserve">za účelem </w:t>
      </w:r>
      <w:r w:rsidRPr="00295516">
        <w:rPr>
          <w:rFonts w:ascii="Arial" w:hAnsi="Arial" w:cs="Arial"/>
        </w:rPr>
        <w:t>otevírání obálek ve složení:</w:t>
      </w:r>
      <w:r w:rsidRPr="00295516">
        <w:rPr>
          <w:rStyle w:val="Znakapoznpodarou"/>
          <w:rFonts w:ascii="Arial" w:hAnsi="Arial" w:cs="Arial"/>
        </w:rPr>
        <w:footnoteReference w:id="3"/>
      </w: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402"/>
        <w:gridCol w:w="3261"/>
        <w:gridCol w:w="2409"/>
      </w:tblGrid>
      <w:tr w:rsidRPr="00295516" w:rsidR="00CF4D15" w:rsidTr="006C0387">
        <w:trPr>
          <w:trHeight w:val="255"/>
        </w:trPr>
        <w:tc>
          <w:tcPr>
            <w:tcW w:w="3402" w:type="dxa"/>
            <w:shd w:val="clear" w:color="auto" w:fill="auto"/>
          </w:tcPr>
          <w:p w:rsidRPr="00295516" w:rsidR="00CF4D15" w:rsidP="00861511" w:rsidRDefault="00CF4D15">
            <w:pPr>
              <w:pStyle w:val="Tabulkazhlav"/>
              <w:keepNext/>
            </w:pPr>
            <w:r w:rsidRPr="00295516">
              <w:t>Jméno a příjmení člena komise</w:t>
            </w:r>
            <w:r w:rsidRPr="00295516">
              <w:rPr>
                <w:rStyle w:val="Znakapoznpodarou"/>
                <w:bCs/>
                <w:sz w:val="22"/>
              </w:rPr>
              <w:footnoteReference w:id="4"/>
            </w:r>
          </w:p>
        </w:tc>
        <w:tc>
          <w:tcPr>
            <w:tcW w:w="3261" w:type="dxa"/>
            <w:shd w:val="clear" w:color="auto" w:fill="auto"/>
            <w:vAlign w:val="center"/>
          </w:tcPr>
          <w:p w:rsidRPr="00295516" w:rsidR="00CF4D15" w:rsidP="00861511" w:rsidRDefault="00CF4D15">
            <w:pPr>
              <w:pStyle w:val="Tabulkazhlav"/>
              <w:keepNext/>
              <w:rPr>
                <w:rFonts w:ascii="Arial" w:hAnsi="Arial" w:cs="Arial"/>
              </w:rPr>
            </w:pPr>
            <w:r w:rsidRPr="00295516">
              <w:rPr>
                <w:rFonts w:ascii="Arial" w:hAnsi="Arial" w:cs="Arial"/>
              </w:rPr>
              <w:t>Pracovní zařazení</w:t>
            </w:r>
          </w:p>
        </w:tc>
        <w:tc>
          <w:tcPr>
            <w:tcW w:w="2409" w:type="dxa"/>
            <w:shd w:val="clear" w:color="auto" w:fill="auto"/>
            <w:vAlign w:val="center"/>
          </w:tcPr>
          <w:p w:rsidRPr="00295516" w:rsidR="00CF4D15" w:rsidP="00861511" w:rsidRDefault="00AB2EFF">
            <w:pPr>
              <w:pStyle w:val="Tabulkazhlav"/>
              <w:keepNext/>
              <w:rPr>
                <w:rFonts w:ascii="Arial" w:hAnsi="Arial" w:cs="Arial"/>
              </w:rPr>
            </w:pPr>
            <w:r>
              <w:rPr>
                <w:rFonts w:ascii="Arial" w:hAnsi="Arial" w:cs="Arial"/>
              </w:rPr>
              <w:t>Přítomen/nepřítomen</w:t>
            </w:r>
          </w:p>
        </w:tc>
      </w:tr>
      <w:tr w:rsidRPr="00295516" w:rsidR="00CF4D15" w:rsidTr="00A86C5C">
        <w:trPr>
          <w:cantSplit/>
          <w:trHeight w:val="255"/>
        </w:trPr>
        <w:tc>
          <w:tcPr>
            <w:tcW w:w="3402" w:type="dxa"/>
            <w:shd w:val="clear" w:color="auto" w:fill="auto"/>
          </w:tcPr>
          <w:p w:rsidRPr="00295516" w:rsidR="00CF4D15" w:rsidP="006C0387" w:rsidRDefault="00FA09AB">
            <w:pPr>
              <w:pStyle w:val="Tabulkatext"/>
              <w:keepNext/>
            </w:pPr>
            <w:r>
              <w:t>Pavel Hosnedl</w:t>
            </w:r>
          </w:p>
        </w:tc>
        <w:tc>
          <w:tcPr>
            <w:tcW w:w="3261" w:type="dxa"/>
            <w:shd w:val="clear" w:color="auto" w:fill="auto"/>
            <w:vAlign w:val="center"/>
          </w:tcPr>
          <w:p w:rsidRPr="00295516" w:rsidR="00CF4D15" w:rsidDel="00D832A8" w:rsidP="006C0387" w:rsidRDefault="00FA09AB">
            <w:pPr>
              <w:pStyle w:val="Tabulkatext"/>
              <w:keepNext/>
              <w:rPr>
                <w:rFonts w:ascii="Arial" w:hAnsi="Arial" w:cs="Arial"/>
              </w:rPr>
            </w:pPr>
            <w:r>
              <w:rPr>
                <w:rFonts w:ascii="Arial" w:hAnsi="Arial" w:cs="Arial"/>
              </w:rPr>
              <w:t>výrobní ředitel</w:t>
            </w:r>
          </w:p>
        </w:tc>
        <w:tc>
          <w:tcPr>
            <w:tcW w:w="2409" w:type="dxa"/>
            <w:shd w:val="clear" w:color="auto" w:fill="auto"/>
          </w:tcPr>
          <w:p w:rsidRPr="00295516" w:rsidR="00CF4D15" w:rsidP="006C0387" w:rsidRDefault="00FA09AB">
            <w:pPr>
              <w:pStyle w:val="Tabulkatext"/>
              <w:keepNext/>
              <w:rPr>
                <w:rFonts w:ascii="Arial" w:hAnsi="Arial" w:cs="Arial"/>
              </w:rPr>
            </w:pPr>
            <w:r>
              <w:rPr>
                <w:rFonts w:ascii="Arial" w:hAnsi="Arial" w:cs="Arial"/>
              </w:rPr>
              <w:t>přítomen</w:t>
            </w:r>
          </w:p>
        </w:tc>
      </w:tr>
      <w:tr w:rsidRPr="00295516" w:rsidR="00CF4D15" w:rsidTr="00A86C5C">
        <w:trPr>
          <w:cantSplit/>
          <w:trHeight w:val="255"/>
        </w:trPr>
        <w:tc>
          <w:tcPr>
            <w:tcW w:w="3402" w:type="dxa"/>
            <w:shd w:val="clear" w:color="auto" w:fill="auto"/>
          </w:tcPr>
          <w:p w:rsidRPr="00295516" w:rsidR="00CF4D15" w:rsidP="00A86C5C" w:rsidRDefault="00FA09AB">
            <w:pPr>
              <w:pStyle w:val="Tabulkatext"/>
            </w:pPr>
            <w:r>
              <w:t>Miroslav Babka</w:t>
            </w:r>
          </w:p>
        </w:tc>
        <w:tc>
          <w:tcPr>
            <w:tcW w:w="3261" w:type="dxa"/>
            <w:shd w:val="clear" w:color="auto" w:fill="auto"/>
            <w:vAlign w:val="center"/>
          </w:tcPr>
          <w:p w:rsidRPr="00295516" w:rsidR="00CF4D15" w:rsidDel="00D832A8" w:rsidP="00A86C5C" w:rsidRDefault="00FA09AB">
            <w:pPr>
              <w:pStyle w:val="Tabulkatext"/>
              <w:rPr>
                <w:rFonts w:ascii="Arial" w:hAnsi="Arial" w:cs="Arial"/>
              </w:rPr>
            </w:pPr>
            <w:r>
              <w:rPr>
                <w:rFonts w:ascii="Arial" w:hAnsi="Arial" w:cs="Arial"/>
              </w:rPr>
              <w:t>vedoucí obchodního oddělení</w:t>
            </w:r>
          </w:p>
        </w:tc>
        <w:tc>
          <w:tcPr>
            <w:tcW w:w="2409" w:type="dxa"/>
            <w:shd w:val="clear" w:color="auto" w:fill="auto"/>
          </w:tcPr>
          <w:p w:rsidRPr="00295516" w:rsidR="00CF4D15" w:rsidP="00A86C5C" w:rsidRDefault="00FA09AB">
            <w:pPr>
              <w:pStyle w:val="Tabulkatext"/>
              <w:rPr>
                <w:rFonts w:ascii="Arial" w:hAnsi="Arial" w:cs="Arial"/>
              </w:rPr>
            </w:pPr>
            <w:r>
              <w:rPr>
                <w:rFonts w:ascii="Arial" w:hAnsi="Arial" w:cs="Arial"/>
              </w:rPr>
              <w:t>přítomen</w:t>
            </w:r>
          </w:p>
        </w:tc>
      </w:tr>
      <w:tr w:rsidRPr="00295516" w:rsidR="00CF4D15" w:rsidTr="00A86C5C">
        <w:trPr>
          <w:cantSplit/>
          <w:trHeight w:val="255"/>
        </w:trPr>
        <w:tc>
          <w:tcPr>
            <w:tcW w:w="3402" w:type="dxa"/>
            <w:shd w:val="clear" w:color="auto" w:fill="auto"/>
          </w:tcPr>
          <w:p w:rsidRPr="00295516" w:rsidR="00CF4D15" w:rsidP="00A86C5C" w:rsidRDefault="00FA09AB">
            <w:pPr>
              <w:pStyle w:val="Tabulkatext"/>
            </w:pPr>
            <w:r>
              <w:t>Danuše Kiliánová</w:t>
            </w:r>
          </w:p>
        </w:tc>
        <w:tc>
          <w:tcPr>
            <w:tcW w:w="3261" w:type="dxa"/>
            <w:shd w:val="clear" w:color="auto" w:fill="auto"/>
            <w:vAlign w:val="center"/>
          </w:tcPr>
          <w:p w:rsidRPr="00295516" w:rsidR="00CF4D15" w:rsidDel="00D832A8" w:rsidP="00A86C5C" w:rsidRDefault="00FA09AB">
            <w:pPr>
              <w:pStyle w:val="Tabulkatext"/>
              <w:rPr>
                <w:rFonts w:ascii="Arial" w:hAnsi="Arial" w:cs="Arial"/>
              </w:rPr>
            </w:pPr>
            <w:r>
              <w:rPr>
                <w:rFonts w:ascii="Arial" w:hAnsi="Arial" w:cs="Arial"/>
              </w:rPr>
              <w:t>hlavní účetní</w:t>
            </w:r>
          </w:p>
        </w:tc>
        <w:tc>
          <w:tcPr>
            <w:tcW w:w="2409" w:type="dxa"/>
            <w:shd w:val="clear" w:color="auto" w:fill="auto"/>
          </w:tcPr>
          <w:p w:rsidRPr="00295516" w:rsidR="00CF4D15" w:rsidP="00A86C5C" w:rsidRDefault="00FA09AB">
            <w:pPr>
              <w:pStyle w:val="Tabulkatext"/>
              <w:rPr>
                <w:rFonts w:ascii="Arial" w:hAnsi="Arial" w:cs="Arial"/>
              </w:rPr>
            </w:pPr>
            <w:r>
              <w:rPr>
                <w:rFonts w:ascii="Arial" w:hAnsi="Arial" w:cs="Arial"/>
              </w:rPr>
              <w:t>přítomna</w:t>
            </w:r>
          </w:p>
        </w:tc>
      </w:tr>
      <w:tr w:rsidRPr="00295516" w:rsidR="00CF4D15" w:rsidTr="00A86C5C">
        <w:trPr>
          <w:cantSplit/>
          <w:trHeight w:val="255"/>
        </w:trPr>
        <w:tc>
          <w:tcPr>
            <w:tcW w:w="3402" w:type="dxa"/>
            <w:shd w:val="clear" w:color="auto" w:fill="auto"/>
          </w:tcPr>
          <w:p w:rsidRPr="00295516" w:rsidR="00CF4D15" w:rsidP="00A86C5C" w:rsidRDefault="00CF4D15">
            <w:pPr>
              <w:pStyle w:val="Tabulkazhlav"/>
            </w:pPr>
            <w:r w:rsidRPr="00295516">
              <w:t>Jméno a příjmení náhradníka</w:t>
            </w:r>
          </w:p>
        </w:tc>
        <w:tc>
          <w:tcPr>
            <w:tcW w:w="3261" w:type="dxa"/>
            <w:shd w:val="clear" w:color="auto" w:fill="auto"/>
            <w:vAlign w:val="center"/>
          </w:tcPr>
          <w:p w:rsidRPr="00295516" w:rsidR="00CF4D15" w:rsidP="00A86C5C" w:rsidRDefault="00CF4D15">
            <w:pPr>
              <w:pStyle w:val="Tabulkazhlav"/>
            </w:pPr>
            <w:r w:rsidRPr="00295516">
              <w:t>Pracovní zařazení</w:t>
            </w:r>
          </w:p>
        </w:tc>
        <w:tc>
          <w:tcPr>
            <w:tcW w:w="2409" w:type="dxa"/>
            <w:shd w:val="clear" w:color="auto" w:fill="auto"/>
            <w:vAlign w:val="center"/>
          </w:tcPr>
          <w:p w:rsidRPr="00295516" w:rsidR="00CF4D15" w:rsidP="00A86C5C" w:rsidRDefault="00AB2EFF">
            <w:pPr>
              <w:pStyle w:val="Tabulkazhlav"/>
            </w:pPr>
            <w:r>
              <w:rPr>
                <w:rFonts w:ascii="Arial" w:hAnsi="Arial" w:cs="Arial"/>
              </w:rPr>
              <w:t>Přítomen/nepřítomen</w:t>
            </w:r>
          </w:p>
        </w:tc>
      </w:tr>
      <w:tr w:rsidRPr="00295516" w:rsidR="00CF4D15" w:rsidTr="00A86C5C">
        <w:trPr>
          <w:cantSplit/>
          <w:trHeight w:val="255"/>
        </w:trPr>
        <w:tc>
          <w:tcPr>
            <w:tcW w:w="3402" w:type="dxa"/>
            <w:shd w:val="clear" w:color="auto" w:fill="auto"/>
          </w:tcPr>
          <w:p w:rsidRPr="00295516" w:rsidR="00CF4D15" w:rsidP="00A86C5C" w:rsidRDefault="00FA09AB">
            <w:pPr>
              <w:pStyle w:val="Tabulkatext"/>
            </w:pPr>
            <w:r>
              <w:t>Ing. Alena Králová, DiS</w:t>
            </w:r>
          </w:p>
        </w:tc>
        <w:tc>
          <w:tcPr>
            <w:tcW w:w="3261" w:type="dxa"/>
            <w:shd w:val="clear" w:color="auto" w:fill="auto"/>
            <w:vAlign w:val="center"/>
          </w:tcPr>
          <w:p w:rsidRPr="00295516" w:rsidR="00CF4D15" w:rsidP="00A86C5C" w:rsidRDefault="00FA09AB">
            <w:pPr>
              <w:pStyle w:val="Tabulkatext"/>
            </w:pPr>
            <w:r>
              <w:t>mzdová účetní/personalista</w:t>
            </w:r>
          </w:p>
        </w:tc>
        <w:tc>
          <w:tcPr>
            <w:tcW w:w="2409" w:type="dxa"/>
            <w:shd w:val="clear" w:color="auto" w:fill="auto"/>
          </w:tcPr>
          <w:p w:rsidRPr="00295516" w:rsidR="00CF4D15" w:rsidP="00A86C5C" w:rsidRDefault="00FA09AB">
            <w:pPr>
              <w:pStyle w:val="Tabulkatext"/>
            </w:pPr>
            <w:r>
              <w:t>přítomna</w:t>
            </w:r>
          </w:p>
        </w:tc>
      </w:tr>
    </w:tbl>
    <w:p w:rsidRPr="00295516" w:rsidR="00CF4D15" w:rsidP="00CF4D15" w:rsidRDefault="00CF4D15">
      <w:pPr>
        <w:rPr>
          <w:rFonts w:ascii="Arial" w:hAnsi="Arial" w:cs="Arial"/>
          <w:i/>
          <w:iCs/>
          <w:color w:val="auto"/>
          <w:sz w:val="18"/>
          <w:szCs w:val="18"/>
        </w:rPr>
      </w:pPr>
      <w:r w:rsidRPr="00295516">
        <w:rPr>
          <w:rFonts w:ascii="Arial" w:hAnsi="Arial" w:cs="Arial"/>
          <w:i/>
          <w:iCs/>
          <w:color w:val="auto"/>
          <w:sz w:val="18"/>
          <w:szCs w:val="18"/>
        </w:rPr>
        <w:t>Pozn.: Zadavatel přidá tolik řádků, kolik je třeba</w:t>
      </w:r>
      <w:r w:rsidR="00A01F51">
        <w:rPr>
          <w:rFonts w:ascii="Arial" w:hAnsi="Arial" w:cs="Arial"/>
          <w:i/>
          <w:iCs/>
          <w:color w:val="auto"/>
          <w:sz w:val="18"/>
          <w:szCs w:val="18"/>
        </w:rPr>
        <w:t>.</w:t>
      </w:r>
    </w:p>
    <w:p w:rsidRPr="00295516" w:rsidR="00CF4D15" w:rsidP="006C0387" w:rsidRDefault="00CF4D15">
      <w:pPr>
        <w:spacing w:after="120"/>
        <w:rPr>
          <w:rFonts w:ascii="Arial" w:hAnsi="Arial" w:cs="Arial"/>
        </w:rPr>
      </w:pPr>
    </w:p>
    <w:p w:rsidR="00CF4D15" w:rsidP="006C0387" w:rsidRDefault="00CF4D15">
      <w:pPr>
        <w:pStyle w:val="Zkladntext"/>
        <w:rPr>
          <w:sz w:val="22"/>
          <w:szCs w:val="22"/>
        </w:rPr>
      </w:pPr>
    </w:p>
    <w:p w:rsidRPr="00295516" w:rsidR="00CF4D15" w:rsidP="00CF4D15" w:rsidRDefault="00CF4D15">
      <w:pPr>
        <w:pStyle w:val="Zkladntext"/>
        <w:spacing w:after="120"/>
        <w:rPr>
          <w:sz w:val="22"/>
          <w:szCs w:val="22"/>
        </w:rPr>
      </w:pPr>
      <w:r w:rsidRPr="00295516">
        <w:rPr>
          <w:sz w:val="22"/>
          <w:szCs w:val="22"/>
        </w:rPr>
        <w:t xml:space="preserve">Nejprve byla posouzena úplnost doručených nabídek. Posouzení úplnosti nabídek spočívalo v provedení kontroly údajů a dokladů, které byly povinnou součástí nabídky. </w:t>
      </w:r>
    </w:p>
    <w:p w:rsidRPr="00295516" w:rsidR="00CF4D15" w:rsidP="00CF4D15" w:rsidRDefault="00CF4D15">
      <w:pPr>
        <w:pStyle w:val="Zkladntext"/>
        <w:spacing w:after="120"/>
        <w:rPr>
          <w:sz w:val="22"/>
          <w:szCs w:val="22"/>
        </w:rPr>
      </w:pPr>
      <w:r w:rsidRPr="00295516">
        <w:rPr>
          <w:sz w:val="22"/>
          <w:szCs w:val="22"/>
        </w:rPr>
        <w:t>Těmito údaji a doklady jsou:</w:t>
      </w:r>
    </w:p>
    <w:p w:rsidRPr="00295516" w:rsidR="008B1E99" w:rsidP="008B1E99" w:rsidRDefault="008B1E99">
      <w:pPr>
        <w:pStyle w:val="Odstavecseseznamem"/>
        <w:numPr>
          <w:ilvl w:val="0"/>
          <w:numId w:val="27"/>
        </w:numPr>
        <w:rPr>
          <w:i/>
          <w:iCs/>
        </w:rPr>
      </w:pPr>
      <w:r w:rsidRPr="00295516">
        <w:rPr>
          <w:i/>
          <w:iCs/>
          <w:highlight w:val="lightGray"/>
        </w:rPr>
        <w:t>Požadovaná specifikace předmětu zakázky/ plnění</w:t>
      </w:r>
    </w:p>
    <w:p w:rsidRPr="00295516" w:rsidR="008B1E99" w:rsidP="008B1E99" w:rsidRDefault="008B1E99">
      <w:pPr>
        <w:pStyle w:val="Odstavecseseznamem"/>
        <w:numPr>
          <w:ilvl w:val="0"/>
          <w:numId w:val="27"/>
        </w:numPr>
      </w:pPr>
      <w:r w:rsidRPr="00295516">
        <w:t>Nabídková cena</w:t>
      </w:r>
    </w:p>
    <w:p w:rsidRPr="009E0D93" w:rsidR="008B1E99" w:rsidP="008B1E99" w:rsidRDefault="008B1E99">
      <w:pPr>
        <w:pStyle w:val="Odstavecseseznamem"/>
        <w:numPr>
          <w:ilvl w:val="0"/>
          <w:numId w:val="27"/>
        </w:numPr>
      </w:pPr>
      <w:r w:rsidRPr="009E0D93">
        <w:t>Návrh smlouvy</w:t>
      </w:r>
    </w:p>
    <w:p w:rsidRPr="00295516" w:rsidR="008B1E99" w:rsidP="008B1E99" w:rsidRDefault="008B1E99">
      <w:pPr>
        <w:pStyle w:val="Odstavecseseznamem"/>
        <w:numPr>
          <w:ilvl w:val="0"/>
          <w:numId w:val="27"/>
        </w:numPr>
      </w:pPr>
      <w:r w:rsidRPr="00295516">
        <w:t>Další povinné údaje či doklady (</w:t>
      </w:r>
      <w:r w:rsidRPr="00295516">
        <w:rPr>
          <w:i/>
          <w:iCs/>
        </w:rPr>
        <w:t>např. vzorník, obsahy nabízených kurzů, seznam osob, které se budou podílet na plnění zakázky, přehled subdodavatelů, záruční doba, řízení rizik, případová studie, apod.</w:t>
      </w:r>
      <w:r w:rsidRPr="00295516">
        <w:t>)</w:t>
      </w:r>
    </w:p>
    <w:p w:rsidRPr="006C0387" w:rsidR="008B1E99" w:rsidP="006C0387" w:rsidRDefault="008B1E99">
      <w:pPr>
        <w:pStyle w:val="Zkladntext"/>
        <w:rPr>
          <w:sz w:val="22"/>
          <w:szCs w:val="22"/>
        </w:rPr>
      </w:pPr>
    </w:p>
    <w:p w:rsidRPr="00295516" w:rsidR="00CF4D15" w:rsidP="00CF4D15" w:rsidRDefault="00CF4D15">
      <w:pPr>
        <w:pStyle w:val="Zkladntext"/>
        <w:spacing w:after="240"/>
        <w:rPr>
          <w:b/>
          <w:sz w:val="22"/>
          <w:szCs w:val="22"/>
        </w:rPr>
      </w:pPr>
      <w:r w:rsidRPr="00295516">
        <w:rPr>
          <w:b/>
          <w:sz w:val="22"/>
          <w:szCs w:val="22"/>
        </w:rPr>
        <w:t xml:space="preserve">Dále došlo posouzení kvalifikace. </w:t>
      </w:r>
    </w:p>
    <w:p w:rsidRPr="00295516" w:rsidR="00CF4D15" w:rsidP="00AB2EFF" w:rsidRDefault="00CF4D15">
      <w:pPr>
        <w:pStyle w:val="Normlnodsazenshora"/>
        <w:spacing w:before="0" w:after="120"/>
      </w:pPr>
      <w:r w:rsidRPr="00295516">
        <w:t xml:space="preserve">Zadavatel požadoval k prokázání kvalifikace: </w:t>
      </w:r>
    </w:p>
    <w:p w:rsidRPr="00295516" w:rsidR="00C805C2" w:rsidP="00A86C5C" w:rsidRDefault="00C805C2">
      <w:pPr>
        <w:pStyle w:val="Odstavecseseznamem"/>
        <w:numPr>
          <w:ilvl w:val="0"/>
          <w:numId w:val="30"/>
        </w:numPr>
      </w:pPr>
      <w:r w:rsidRPr="00295516">
        <w:t>Doklad o oprávnění k podnikání (např. výpis ze živnostenského rejstříku)</w:t>
      </w:r>
    </w:p>
    <w:p w:rsidRPr="00295516" w:rsidR="00C805C2" w:rsidP="00A86C5C" w:rsidRDefault="00C805C2">
      <w:pPr>
        <w:pStyle w:val="Odstavecseseznamem"/>
        <w:numPr>
          <w:ilvl w:val="0"/>
          <w:numId w:val="30"/>
        </w:numPr>
      </w:pPr>
      <w:r w:rsidRPr="00295516">
        <w:t xml:space="preserve">Čestné prohlášení o tom, že </w:t>
      </w:r>
      <w:r w:rsidRPr="00295516" w:rsidR="00A05EA3">
        <w:t xml:space="preserve">subjekt </w:t>
      </w:r>
      <w:r w:rsidRPr="00295516">
        <w:t xml:space="preserve">nemá daňové nedoplatky, nedoplatky na pojistném či penále na veřejné zdravotní pojištění nebo na sociální zabezpečení nebo na příspěvku na státní politiku zaměstnanosti </w:t>
      </w:r>
    </w:p>
    <w:p w:rsidRPr="00295516" w:rsidR="00CF4D15" w:rsidP="00A86C5C" w:rsidRDefault="00641EAD">
      <w:pPr>
        <w:pStyle w:val="Odstavecseseznamem"/>
        <w:numPr>
          <w:ilvl w:val="0"/>
          <w:numId w:val="30"/>
        </w:numPr>
      </w:pPr>
      <w:r>
        <w:t>Předložení dokladů o kvalifikaci pro vzdělávání dospělých</w:t>
      </w:r>
      <w:r w:rsidRPr="00295516" w:rsidR="00CF4D15">
        <w:t>.</w:t>
      </w:r>
    </w:p>
    <w:p w:rsidRPr="00295516" w:rsidR="00CF4D15" w:rsidP="006C0387" w:rsidRDefault="00CF4D15">
      <w:pPr>
        <w:pStyle w:val="Zkladntext"/>
        <w:rPr>
          <w:sz w:val="22"/>
          <w:szCs w:val="22"/>
        </w:rPr>
      </w:pPr>
    </w:p>
    <w:p w:rsidRPr="00295516" w:rsidR="00CF4D15" w:rsidP="009504FD" w:rsidRDefault="00CF4D15">
      <w:pPr>
        <w:pStyle w:val="Nadpis1"/>
        <w:keepLines w:val="false"/>
        <w:pageBreakBefore w:val="false"/>
        <w:numPr>
          <w:ilvl w:val="0"/>
          <w:numId w:val="21"/>
        </w:numPr>
        <w:spacing w:before="240" w:after="120"/>
        <w:jc w:val="left"/>
        <w:rPr>
          <w:sz w:val="22"/>
          <w:szCs w:val="22"/>
        </w:rPr>
      </w:pPr>
      <w:bookmarkStart w:name="_Ref212824952" w:id="0"/>
      <w:r w:rsidRPr="00295516">
        <w:rPr>
          <w:sz w:val="22"/>
          <w:szCs w:val="22"/>
        </w:rPr>
        <w:t>Hodnocení nabídek</w:t>
      </w:r>
      <w:bookmarkEnd w:id="0"/>
    </w:p>
    <w:p w:rsidRPr="00295516" w:rsidR="00CF4D15" w:rsidP="003471C6" w:rsidRDefault="003471C6">
      <w:pPr>
        <w:tabs>
          <w:tab w:val="left" w:pos="5954"/>
        </w:tabs>
        <w:spacing w:after="120"/>
        <w:rPr>
          <w:rFonts w:ascii="Arial" w:hAnsi="Arial" w:cs="Arial"/>
        </w:rPr>
      </w:pPr>
      <w:r w:rsidRPr="00295516">
        <w:rPr>
          <w:rFonts w:ascii="Arial" w:hAnsi="Arial" w:cs="Arial"/>
        </w:rPr>
        <w:t xml:space="preserve">Dne </w:t>
      </w:r>
      <w:r w:rsidR="00C86046">
        <w:rPr>
          <w:rFonts w:ascii="Arial" w:hAnsi="Arial" w:cs="Arial"/>
        </w:rPr>
        <w:t>2</w:t>
      </w:r>
      <w:r w:rsidR="0043010B">
        <w:rPr>
          <w:rFonts w:ascii="Arial" w:hAnsi="Arial" w:cs="Arial"/>
        </w:rPr>
        <w:t>1</w:t>
      </w:r>
      <w:r w:rsidR="00C86046">
        <w:rPr>
          <w:rFonts w:ascii="Arial" w:hAnsi="Arial" w:cs="Arial"/>
        </w:rPr>
        <w:t>.12.2016</w:t>
      </w:r>
      <w:r w:rsidRPr="00295516">
        <w:rPr>
          <w:rFonts w:ascii="Arial" w:hAnsi="Arial" w:cs="Arial"/>
        </w:rPr>
        <w:t xml:space="preserve"> v</w:t>
      </w:r>
      <w:r w:rsidR="009E0D93">
        <w:rPr>
          <w:rFonts w:ascii="Arial" w:hAnsi="Arial" w:cs="Arial"/>
        </w:rPr>
        <w:t> 10:00</w:t>
      </w:r>
      <w:r w:rsidRPr="00295516">
        <w:rPr>
          <w:rFonts w:ascii="Arial" w:hAnsi="Arial" w:cs="Arial"/>
        </w:rPr>
        <w:t xml:space="preserve"> hod. se sešla komise za účelem hodnocení </w:t>
      </w:r>
      <w:r w:rsidR="00A01F51">
        <w:rPr>
          <w:rFonts w:ascii="Arial" w:hAnsi="Arial" w:cs="Arial"/>
        </w:rPr>
        <w:t xml:space="preserve">nabídek </w:t>
      </w:r>
      <w:r w:rsidRPr="00295516" w:rsidR="00CF4D15">
        <w:rPr>
          <w:rFonts w:ascii="Arial" w:hAnsi="Arial" w:cs="Arial"/>
        </w:rPr>
        <w:t>ve složení</w:t>
      </w:r>
      <w:r w:rsidRPr="00295516">
        <w:rPr>
          <w:rFonts w:ascii="Arial" w:hAnsi="Arial" w:cs="Arial"/>
        </w:rPr>
        <w:t>:</w:t>
      </w:r>
      <w:r w:rsidRPr="00295516" w:rsidR="00CF4D15">
        <w:rPr>
          <w:rStyle w:val="Znakapoznpodarou"/>
          <w:rFonts w:ascii="Arial" w:hAnsi="Arial" w:cs="Arial"/>
        </w:rPr>
        <w:footnoteReference w:id="5"/>
      </w: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402"/>
        <w:gridCol w:w="3261"/>
        <w:gridCol w:w="2409"/>
      </w:tblGrid>
      <w:tr w:rsidRPr="00295516" w:rsidR="00CF4D15" w:rsidTr="00AB2EFF">
        <w:trPr>
          <w:cantSplit/>
          <w:trHeight w:val="255"/>
        </w:trPr>
        <w:tc>
          <w:tcPr>
            <w:tcW w:w="3402" w:type="dxa"/>
            <w:shd w:val="clear" w:color="auto" w:fill="auto"/>
          </w:tcPr>
          <w:p w:rsidRPr="00295516" w:rsidR="00CF4D15" w:rsidP="003471C6" w:rsidRDefault="00CF4D15">
            <w:pPr>
              <w:pStyle w:val="Tabulkazhlav"/>
            </w:pPr>
            <w:r w:rsidRPr="00295516">
              <w:t>Jméno a příjmení člena komise</w:t>
            </w:r>
            <w:r w:rsidRPr="00295516">
              <w:rPr>
                <w:vertAlign w:val="superscript"/>
              </w:rPr>
              <w:footnoteReference w:id="6"/>
            </w:r>
          </w:p>
        </w:tc>
        <w:tc>
          <w:tcPr>
            <w:tcW w:w="3261" w:type="dxa"/>
            <w:shd w:val="clear" w:color="auto" w:fill="auto"/>
            <w:vAlign w:val="center"/>
          </w:tcPr>
          <w:p w:rsidRPr="00295516" w:rsidR="00CF4D15" w:rsidP="003471C6" w:rsidRDefault="00CF4D15">
            <w:pPr>
              <w:pStyle w:val="Tabulkazhlav"/>
            </w:pPr>
            <w:r w:rsidRPr="00295516">
              <w:t>Pracovní zařazení</w:t>
            </w:r>
          </w:p>
        </w:tc>
        <w:tc>
          <w:tcPr>
            <w:tcW w:w="2409" w:type="dxa"/>
            <w:shd w:val="clear" w:color="auto" w:fill="auto"/>
            <w:vAlign w:val="center"/>
          </w:tcPr>
          <w:p w:rsidRPr="00295516" w:rsidR="00CF4D15" w:rsidP="003471C6" w:rsidRDefault="00AB2EFF">
            <w:pPr>
              <w:pStyle w:val="Tabulkazhlav"/>
            </w:pPr>
            <w:r>
              <w:rPr>
                <w:rFonts w:ascii="Arial" w:hAnsi="Arial" w:cs="Arial"/>
              </w:rPr>
              <w:t>Přítomen/nepřítomen</w:t>
            </w:r>
          </w:p>
        </w:tc>
      </w:tr>
      <w:tr w:rsidRPr="00295516" w:rsidR="00CF4D15" w:rsidTr="00AB2EFF">
        <w:trPr>
          <w:cantSplit/>
          <w:trHeight w:val="255"/>
        </w:trPr>
        <w:tc>
          <w:tcPr>
            <w:tcW w:w="3402" w:type="dxa"/>
            <w:shd w:val="clear" w:color="auto" w:fill="auto"/>
          </w:tcPr>
          <w:p w:rsidRPr="00295516" w:rsidR="00CF4D15" w:rsidP="003471C6" w:rsidRDefault="00C86046">
            <w:pPr>
              <w:pStyle w:val="Tabulkatext"/>
            </w:pPr>
            <w:r>
              <w:t>Pavel Hosnedl</w:t>
            </w:r>
          </w:p>
        </w:tc>
        <w:tc>
          <w:tcPr>
            <w:tcW w:w="3261" w:type="dxa"/>
            <w:shd w:val="clear" w:color="auto" w:fill="auto"/>
            <w:vAlign w:val="center"/>
          </w:tcPr>
          <w:p w:rsidRPr="00295516" w:rsidR="00CF4D15" w:rsidDel="00D832A8" w:rsidP="003471C6" w:rsidRDefault="00C86046">
            <w:pPr>
              <w:pStyle w:val="Tabulkatext"/>
            </w:pPr>
            <w:r>
              <w:t>výrobní ředitel</w:t>
            </w:r>
          </w:p>
        </w:tc>
        <w:tc>
          <w:tcPr>
            <w:tcW w:w="2409" w:type="dxa"/>
            <w:shd w:val="clear" w:color="auto" w:fill="auto"/>
          </w:tcPr>
          <w:p w:rsidRPr="00295516" w:rsidR="00CF4D15" w:rsidP="003471C6" w:rsidRDefault="00C86046">
            <w:pPr>
              <w:pStyle w:val="Tabulkatext"/>
            </w:pPr>
            <w:r>
              <w:t>přítomen</w:t>
            </w:r>
          </w:p>
        </w:tc>
      </w:tr>
      <w:tr w:rsidRPr="00295516" w:rsidR="00CF4D15" w:rsidTr="00AB2EFF">
        <w:trPr>
          <w:cantSplit/>
          <w:trHeight w:val="255"/>
        </w:trPr>
        <w:tc>
          <w:tcPr>
            <w:tcW w:w="3402" w:type="dxa"/>
            <w:shd w:val="clear" w:color="auto" w:fill="auto"/>
          </w:tcPr>
          <w:p w:rsidRPr="00295516" w:rsidR="00CF4D15" w:rsidP="003471C6" w:rsidRDefault="00C86046">
            <w:pPr>
              <w:pStyle w:val="Tabulkatext"/>
            </w:pPr>
            <w:r>
              <w:t>Miroslav Babka</w:t>
            </w:r>
          </w:p>
        </w:tc>
        <w:tc>
          <w:tcPr>
            <w:tcW w:w="3261" w:type="dxa"/>
            <w:shd w:val="clear" w:color="auto" w:fill="auto"/>
            <w:vAlign w:val="center"/>
          </w:tcPr>
          <w:p w:rsidRPr="00295516" w:rsidR="00CF4D15" w:rsidDel="00D832A8" w:rsidP="003471C6" w:rsidRDefault="00C86046">
            <w:pPr>
              <w:pStyle w:val="Tabulkatext"/>
            </w:pPr>
            <w:r>
              <w:t>vedoucí obchodního oddělení</w:t>
            </w:r>
          </w:p>
        </w:tc>
        <w:tc>
          <w:tcPr>
            <w:tcW w:w="2409" w:type="dxa"/>
            <w:shd w:val="clear" w:color="auto" w:fill="auto"/>
          </w:tcPr>
          <w:p w:rsidRPr="00295516" w:rsidR="00CF4D15" w:rsidP="003471C6" w:rsidRDefault="00C86046">
            <w:pPr>
              <w:pStyle w:val="Tabulkatext"/>
            </w:pPr>
            <w:r>
              <w:t>přítomen</w:t>
            </w:r>
          </w:p>
        </w:tc>
      </w:tr>
      <w:tr w:rsidRPr="00295516" w:rsidR="00CF4D15" w:rsidTr="00AB2EFF">
        <w:trPr>
          <w:cantSplit/>
          <w:trHeight w:val="255"/>
        </w:trPr>
        <w:tc>
          <w:tcPr>
            <w:tcW w:w="3402" w:type="dxa"/>
            <w:shd w:val="clear" w:color="auto" w:fill="auto"/>
          </w:tcPr>
          <w:p w:rsidRPr="00295516" w:rsidR="00CF4D15" w:rsidP="003471C6" w:rsidRDefault="00C86046">
            <w:pPr>
              <w:pStyle w:val="Tabulkatext"/>
            </w:pPr>
            <w:r>
              <w:lastRenderedPageBreak/>
              <w:t>Danuše Kiliánová</w:t>
            </w:r>
          </w:p>
        </w:tc>
        <w:tc>
          <w:tcPr>
            <w:tcW w:w="3261" w:type="dxa"/>
            <w:shd w:val="clear" w:color="auto" w:fill="auto"/>
            <w:vAlign w:val="center"/>
          </w:tcPr>
          <w:p w:rsidRPr="00295516" w:rsidR="00CF4D15" w:rsidDel="00D832A8" w:rsidP="003471C6" w:rsidRDefault="00C86046">
            <w:pPr>
              <w:pStyle w:val="Tabulkatext"/>
            </w:pPr>
            <w:r>
              <w:t>hlavní účetní</w:t>
            </w:r>
          </w:p>
        </w:tc>
        <w:tc>
          <w:tcPr>
            <w:tcW w:w="2409" w:type="dxa"/>
            <w:shd w:val="clear" w:color="auto" w:fill="auto"/>
          </w:tcPr>
          <w:p w:rsidRPr="00295516" w:rsidR="00CF4D15" w:rsidP="003471C6" w:rsidRDefault="00C86046">
            <w:pPr>
              <w:pStyle w:val="Tabulkatext"/>
            </w:pPr>
            <w:r>
              <w:t>přítomna</w:t>
            </w:r>
          </w:p>
        </w:tc>
      </w:tr>
      <w:tr w:rsidRPr="00295516" w:rsidR="00CF4D15" w:rsidTr="00AB2EFF">
        <w:trPr>
          <w:cantSplit/>
          <w:trHeight w:val="255"/>
        </w:trPr>
        <w:tc>
          <w:tcPr>
            <w:tcW w:w="3402" w:type="dxa"/>
            <w:shd w:val="clear" w:color="auto" w:fill="auto"/>
          </w:tcPr>
          <w:p w:rsidRPr="00295516" w:rsidR="00CF4D15" w:rsidP="00A86C5C" w:rsidRDefault="00CF4D15">
            <w:pPr>
              <w:pStyle w:val="Tabulkazhlav"/>
            </w:pPr>
            <w:r w:rsidRPr="00295516">
              <w:t>Jméno a příjmení náhradníka</w:t>
            </w:r>
          </w:p>
        </w:tc>
        <w:tc>
          <w:tcPr>
            <w:tcW w:w="3261" w:type="dxa"/>
            <w:shd w:val="clear" w:color="auto" w:fill="auto"/>
            <w:vAlign w:val="center"/>
          </w:tcPr>
          <w:p w:rsidRPr="00295516" w:rsidR="00CF4D15" w:rsidDel="00D832A8" w:rsidP="00A86C5C" w:rsidRDefault="00CF4D15">
            <w:pPr>
              <w:pStyle w:val="Tabulkazhlav"/>
            </w:pPr>
            <w:r w:rsidRPr="00295516">
              <w:t>Pracovní zařazení</w:t>
            </w:r>
          </w:p>
        </w:tc>
        <w:tc>
          <w:tcPr>
            <w:tcW w:w="2409" w:type="dxa"/>
            <w:shd w:val="clear" w:color="auto" w:fill="auto"/>
            <w:vAlign w:val="center"/>
          </w:tcPr>
          <w:p w:rsidRPr="00295516" w:rsidR="00CF4D15" w:rsidP="00A86C5C" w:rsidRDefault="00AB2EFF">
            <w:pPr>
              <w:pStyle w:val="Tabulkazhlav"/>
            </w:pPr>
            <w:r>
              <w:rPr>
                <w:rFonts w:ascii="Arial" w:hAnsi="Arial" w:cs="Arial"/>
              </w:rPr>
              <w:t>Přítomen/nepřítomen</w:t>
            </w:r>
          </w:p>
        </w:tc>
      </w:tr>
      <w:tr w:rsidRPr="00295516" w:rsidR="00CF4D15" w:rsidTr="00AB2EFF">
        <w:trPr>
          <w:cantSplit/>
          <w:trHeight w:val="255"/>
        </w:trPr>
        <w:tc>
          <w:tcPr>
            <w:tcW w:w="3402" w:type="dxa"/>
            <w:shd w:val="clear" w:color="auto" w:fill="auto"/>
          </w:tcPr>
          <w:p w:rsidRPr="00295516" w:rsidR="00CF4D15" w:rsidP="00A86C5C" w:rsidRDefault="00C86046">
            <w:pPr>
              <w:pStyle w:val="Tabulkatext"/>
            </w:pPr>
            <w:r>
              <w:t>Ing. Alena Králová DiS</w:t>
            </w:r>
          </w:p>
        </w:tc>
        <w:tc>
          <w:tcPr>
            <w:tcW w:w="3261" w:type="dxa"/>
            <w:shd w:val="clear" w:color="auto" w:fill="auto"/>
            <w:vAlign w:val="center"/>
          </w:tcPr>
          <w:p w:rsidRPr="00295516" w:rsidR="00CF4D15" w:rsidDel="00D832A8" w:rsidP="00A86C5C" w:rsidRDefault="00C86046">
            <w:pPr>
              <w:pStyle w:val="Tabulkatext"/>
            </w:pPr>
            <w:r>
              <w:t>mzdová účetní/personalista</w:t>
            </w:r>
          </w:p>
        </w:tc>
        <w:tc>
          <w:tcPr>
            <w:tcW w:w="2409" w:type="dxa"/>
            <w:shd w:val="clear" w:color="auto" w:fill="auto"/>
          </w:tcPr>
          <w:p w:rsidRPr="00295516" w:rsidR="00CF4D15" w:rsidP="00A86C5C" w:rsidRDefault="00C86046">
            <w:pPr>
              <w:pStyle w:val="Tabulkatext"/>
            </w:pPr>
            <w:r>
              <w:t>přítomna</w:t>
            </w:r>
          </w:p>
        </w:tc>
      </w:tr>
    </w:tbl>
    <w:p w:rsidRPr="00295516" w:rsidR="00CF4D15" w:rsidP="00CF4D15" w:rsidRDefault="00CF4D15">
      <w:pPr>
        <w:rPr>
          <w:rFonts w:ascii="Arial" w:hAnsi="Arial" w:cs="Arial"/>
          <w:i/>
          <w:iCs/>
          <w:color w:val="auto"/>
          <w:sz w:val="18"/>
          <w:szCs w:val="18"/>
        </w:rPr>
      </w:pPr>
      <w:r w:rsidRPr="00295516">
        <w:rPr>
          <w:rFonts w:ascii="Arial" w:hAnsi="Arial" w:cs="Arial"/>
          <w:i/>
          <w:iCs/>
          <w:color w:val="auto"/>
          <w:sz w:val="18"/>
          <w:szCs w:val="18"/>
        </w:rPr>
        <w:t>Pozn.: Zadavatel přidá tolik řádků, kolik je třeba</w:t>
      </w:r>
      <w:r w:rsidR="00A01F51">
        <w:rPr>
          <w:rFonts w:ascii="Arial" w:hAnsi="Arial" w:cs="Arial"/>
          <w:i/>
          <w:iCs/>
          <w:color w:val="auto"/>
          <w:sz w:val="18"/>
          <w:szCs w:val="18"/>
        </w:rPr>
        <w:t>.</w:t>
      </w:r>
    </w:p>
    <w:p w:rsidRPr="00295516" w:rsidR="00CF4D15" w:rsidP="00CF4D15" w:rsidRDefault="00CF4D15">
      <w:pPr>
        <w:pStyle w:val="Zkladntext"/>
        <w:spacing w:after="120"/>
        <w:rPr>
          <w:sz w:val="22"/>
          <w:szCs w:val="22"/>
        </w:rPr>
      </w:pPr>
      <w:r w:rsidRPr="00295516">
        <w:rPr>
          <w:sz w:val="22"/>
          <w:szCs w:val="22"/>
        </w:rPr>
        <w:t xml:space="preserve">Před zahájením </w:t>
      </w:r>
      <w:r w:rsidRPr="00295516" w:rsidR="003471C6">
        <w:rPr>
          <w:sz w:val="22"/>
          <w:szCs w:val="22"/>
        </w:rPr>
        <w:t xml:space="preserve">procesu </w:t>
      </w:r>
      <w:r w:rsidRPr="00295516">
        <w:rPr>
          <w:sz w:val="22"/>
          <w:szCs w:val="22"/>
        </w:rPr>
        <w:t>hodnocení nabídek podepsali členové komise</w:t>
      </w:r>
      <w:r w:rsidRPr="00295516" w:rsidR="003471C6">
        <w:rPr>
          <w:sz w:val="22"/>
          <w:szCs w:val="22"/>
        </w:rPr>
        <w:t xml:space="preserve">/náhradníci členů komise přítomní na jednání, kteří tak dosud neučinili, </w:t>
      </w:r>
      <w:r w:rsidRPr="00295516">
        <w:rPr>
          <w:sz w:val="22"/>
          <w:szCs w:val="22"/>
        </w:rPr>
        <w:t>čestné prohlášení o nepodjatosti</w:t>
      </w:r>
      <w:r w:rsidR="005631A2">
        <w:rPr>
          <w:sz w:val="22"/>
          <w:szCs w:val="22"/>
        </w:rPr>
        <w:t xml:space="preserve"> (vůči všem doručeným nabídkám)</w:t>
      </w:r>
      <w:r w:rsidRPr="00295516">
        <w:rPr>
          <w:sz w:val="22"/>
          <w:szCs w:val="22"/>
        </w:rPr>
        <w:t xml:space="preserve">. </w:t>
      </w:r>
    </w:p>
    <w:p w:rsidRPr="00295516" w:rsidR="00CF4D15" w:rsidP="00AB2EFF" w:rsidRDefault="000C5514">
      <w:pPr>
        <w:tabs>
          <w:tab w:val="left" w:pos="5954"/>
        </w:tabs>
        <w:spacing w:after="120"/>
        <w:rPr>
          <w:rFonts w:ascii="Arial" w:hAnsi="Arial" w:cs="Arial"/>
          <w:i/>
          <w:iCs/>
        </w:rPr>
      </w:pPr>
      <w:r w:rsidRPr="00295516">
        <w:rPr>
          <w:rFonts w:ascii="Arial" w:hAnsi="Arial" w:cs="Arial"/>
        </w:rPr>
        <w:t xml:space="preserve">Pro hodnocení nabídek stanovil zadavatel ve výzvě k podání nabídek následující hodnotící kritéria: </w:t>
      </w:r>
      <w:r w:rsidRPr="00295516" w:rsidR="00CF4D15">
        <w:rPr>
          <w:rFonts w:ascii="Arial" w:hAnsi="Arial" w:cs="Arial"/>
          <w:i/>
          <w:iCs/>
        </w:rPr>
        <w:t xml:space="preserve"> </w:t>
      </w:r>
    </w:p>
    <w:p w:rsidRPr="00295516" w:rsidR="00CF4D15" w:rsidP="003471C6" w:rsidRDefault="00CF4D15">
      <w:pPr>
        <w:pStyle w:val="Odstavecseseznamem"/>
        <w:numPr>
          <w:ilvl w:val="0"/>
          <w:numId w:val="31"/>
        </w:numPr>
      </w:pPr>
      <w:r w:rsidRPr="00295516">
        <w:t>nabídková cena s váhou 40 %</w:t>
      </w:r>
      <w:r w:rsidR="0043010B">
        <w:t xml:space="preserve"> - firma Droinvest s.r.o., která se jako jediná přihlásila do výběrového řízení splnila požadovanou nabídkovou cenu.</w:t>
      </w:r>
    </w:p>
    <w:p w:rsidR="00CF4D15" w:rsidP="000C5514" w:rsidRDefault="00CF4D15">
      <w:pPr>
        <w:pStyle w:val="Odstavecseseznamem"/>
        <w:numPr>
          <w:ilvl w:val="0"/>
          <w:numId w:val="31"/>
        </w:numPr>
        <w:spacing w:after="0"/>
        <w:ind w:left="714" w:hanging="357"/>
      </w:pPr>
      <w:r w:rsidRPr="00295516">
        <w:t xml:space="preserve">případová studie s váhou </w:t>
      </w:r>
      <w:r w:rsidR="0043010B">
        <w:t>6</w:t>
      </w:r>
      <w:r w:rsidRPr="00295516">
        <w:t>0 %</w:t>
      </w:r>
      <w:r w:rsidR="0043010B">
        <w:t xml:space="preserve"> - firma Droinvest s.r.o., která se jako jediná přihlásila do výběrového řízení splnila požadovaná kritéria</w:t>
      </w:r>
    </w:p>
    <w:p w:rsidR="0043010B" w:rsidP="0043010B" w:rsidRDefault="0043010B">
      <w:pPr>
        <w:pStyle w:val="Odstavecseseznamem"/>
        <w:numPr>
          <w:ilvl w:val="0"/>
          <w:numId w:val="43"/>
        </w:numPr>
        <w:spacing w:after="0"/>
      </w:pPr>
      <w:r>
        <w:t>metodiku výuky</w:t>
      </w:r>
    </w:p>
    <w:p w:rsidR="0043010B" w:rsidP="0043010B" w:rsidRDefault="0043010B">
      <w:pPr>
        <w:pStyle w:val="Odstavecseseznamem"/>
        <w:numPr>
          <w:ilvl w:val="0"/>
          <w:numId w:val="43"/>
        </w:numPr>
        <w:spacing w:after="0"/>
      </w:pPr>
      <w:r>
        <w:t>efektivitu výukových metod</w:t>
      </w:r>
    </w:p>
    <w:p w:rsidR="0043010B" w:rsidP="0043010B" w:rsidRDefault="0043010B">
      <w:pPr>
        <w:pStyle w:val="Odstavecseseznamem"/>
        <w:numPr>
          <w:ilvl w:val="0"/>
          <w:numId w:val="43"/>
        </w:numPr>
        <w:spacing w:after="0"/>
      </w:pPr>
      <w:r>
        <w:t>způsob ověřování kvality výuky a získávání zpětné vazby</w:t>
      </w:r>
    </w:p>
    <w:p w:rsidR="0043010B" w:rsidP="0043010B" w:rsidRDefault="0043010B">
      <w:pPr>
        <w:pStyle w:val="Odstavecseseznamem"/>
        <w:spacing w:after="0"/>
        <w:ind w:left="1074"/>
      </w:pPr>
    </w:p>
    <w:p w:rsidR="0043010B" w:rsidP="0043010B" w:rsidRDefault="0043010B">
      <w:pPr>
        <w:spacing w:after="0"/>
      </w:pPr>
      <w:r>
        <w:t>Lépe by měl být hodnocen ten dodavatel, který nabídne efektivnější a pro zadavatele ověřitelnější způsob organizace vzdělávání</w:t>
      </w:r>
      <w:r w:rsidR="00B46EED">
        <w:t>. Vzhledem k tomu, že se přihlásila jediná firma do výběrového řízení, která splnila všechny daná kritéria, byla firma Droinvest s.r.o. vyhodnocena jako firma vítězná.</w:t>
      </w:r>
    </w:p>
    <w:p w:rsidR="008E5D52" w:rsidP="0043010B" w:rsidRDefault="008E5D52">
      <w:pPr>
        <w:spacing w:after="0"/>
      </w:pPr>
    </w:p>
    <w:p w:rsidRPr="008E5D52" w:rsidR="008E5D52" w:rsidP="008E5D52" w:rsidRDefault="008E5D52">
      <w:pPr>
        <w:spacing w:after="0"/>
        <w:rPr>
          <w:rFonts w:eastAsia="Times New Roman" w:cstheme="minorHAnsi"/>
          <w:szCs w:val="24"/>
          <w:lang w:eastAsia="cs-CZ"/>
        </w:rPr>
      </w:pPr>
      <w:r w:rsidRPr="008E5D52">
        <w:rPr>
          <w:rFonts w:eastAsia="Times New Roman" w:cstheme="minorHAnsi"/>
          <w:szCs w:val="24"/>
          <w:lang w:eastAsia="cs-CZ"/>
        </w:rPr>
        <w:t>Firmě Droinvest s.r.o. byla, jako nejvhodnější nabídce</w:t>
      </w:r>
      <w:r>
        <w:rPr>
          <w:rFonts w:eastAsia="Times New Roman" w:cstheme="minorHAnsi"/>
          <w:szCs w:val="24"/>
          <w:lang w:eastAsia="cs-CZ"/>
        </w:rPr>
        <w:t xml:space="preserve">, </w:t>
      </w:r>
      <w:r w:rsidRPr="008E5D52">
        <w:rPr>
          <w:rFonts w:eastAsia="Times New Roman" w:cstheme="minorHAnsi"/>
          <w:szCs w:val="24"/>
          <w:lang w:eastAsia="cs-CZ"/>
        </w:rPr>
        <w:t>přiřazena hodn</w:t>
      </w:r>
      <w:r>
        <w:rPr>
          <w:rFonts w:eastAsia="Times New Roman" w:cstheme="minorHAnsi"/>
          <w:szCs w:val="24"/>
          <w:lang w:eastAsia="cs-CZ"/>
        </w:rPr>
        <w:t xml:space="preserve">ota 100 bodů, body odpovídající </w:t>
      </w:r>
      <w:r w:rsidRPr="008E5D52">
        <w:rPr>
          <w:rFonts w:eastAsia="Times New Roman" w:cstheme="minorHAnsi"/>
          <w:szCs w:val="24"/>
          <w:lang w:eastAsia="cs-CZ"/>
        </w:rPr>
        <w:t>výsledku v daném kritériu. Počet získaných bodů byl vynásoben vahou daného kritéria.</w:t>
      </w:r>
    </w:p>
    <w:p w:rsidRPr="008E5D52" w:rsidR="008E5D52" w:rsidP="008E5D52" w:rsidRDefault="008E5D52">
      <w:pPr>
        <w:spacing w:after="0"/>
        <w:rPr>
          <w:rFonts w:eastAsia="Times New Roman" w:cstheme="minorHAnsi"/>
          <w:szCs w:val="24"/>
          <w:lang w:eastAsia="cs-CZ"/>
        </w:rPr>
      </w:pPr>
      <w:r w:rsidRPr="008E5D52">
        <w:rPr>
          <w:rFonts w:eastAsia="Times New Roman" w:cstheme="minorHAnsi"/>
          <w:szCs w:val="24"/>
          <w:lang w:eastAsia="cs-CZ"/>
        </w:rPr>
        <w:t> </w:t>
      </w:r>
    </w:p>
    <w:p w:rsidRPr="008E5D52" w:rsidR="008E5D52" w:rsidP="008E5D52" w:rsidRDefault="008E5D52">
      <w:pPr>
        <w:spacing w:after="0"/>
        <w:rPr>
          <w:rFonts w:eastAsia="Times New Roman" w:cstheme="minorHAnsi"/>
          <w:szCs w:val="24"/>
          <w:lang w:eastAsia="cs-CZ"/>
        </w:rPr>
      </w:pPr>
      <w:r w:rsidRPr="008E5D52">
        <w:rPr>
          <w:rFonts w:eastAsia="Times New Roman" w:cstheme="minorHAnsi"/>
          <w:szCs w:val="24"/>
          <w:lang w:eastAsia="cs-CZ"/>
        </w:rPr>
        <w:t>Takto získané vážené body ze všech dílčích hodnoticích kritérií jsme sečetli. Nabídka, která byla jediná</w:t>
      </w:r>
      <w:r>
        <w:rPr>
          <w:rFonts w:eastAsia="Times New Roman" w:cstheme="minorHAnsi"/>
          <w:szCs w:val="24"/>
          <w:lang w:eastAsia="cs-CZ"/>
        </w:rPr>
        <w:t>,</w:t>
      </w:r>
      <w:r w:rsidRPr="008E5D52">
        <w:rPr>
          <w:rFonts w:eastAsia="Times New Roman" w:cstheme="minorHAnsi"/>
          <w:szCs w:val="24"/>
          <w:lang w:eastAsia="cs-CZ"/>
        </w:rPr>
        <w:t xml:space="preserve"> získala v součtu za všechna hodnocená kritéria nejvíce bodů, spl</w:t>
      </w:r>
      <w:r>
        <w:rPr>
          <w:rFonts w:eastAsia="Times New Roman" w:cstheme="minorHAnsi"/>
          <w:szCs w:val="24"/>
          <w:lang w:eastAsia="cs-CZ"/>
        </w:rPr>
        <w:t>ň</w:t>
      </w:r>
      <w:r w:rsidRPr="008E5D52">
        <w:rPr>
          <w:rFonts w:eastAsia="Times New Roman" w:cstheme="minorHAnsi"/>
          <w:szCs w:val="24"/>
          <w:lang w:eastAsia="cs-CZ"/>
        </w:rPr>
        <w:t>uje všechny vypsané požadavky a je nabídkou vítěznou.</w:t>
      </w:r>
    </w:p>
    <w:p w:rsidRPr="00295516" w:rsidR="0043010B" w:rsidP="0043010B" w:rsidRDefault="0043010B">
      <w:pPr>
        <w:pStyle w:val="Odstavecseseznamem"/>
        <w:spacing w:after="0"/>
        <w:ind w:left="1074"/>
      </w:pPr>
    </w:p>
    <w:p w:rsidRPr="00295516" w:rsidR="00CF4D15" w:rsidP="005631A2" w:rsidRDefault="00CF4D15">
      <w:pPr>
        <w:pStyle w:val="Nadpis1"/>
        <w:keepLines w:val="false"/>
        <w:pageBreakBefore w:val="false"/>
        <w:numPr>
          <w:ilvl w:val="0"/>
          <w:numId w:val="21"/>
        </w:numPr>
        <w:spacing w:before="240" w:after="120"/>
        <w:jc w:val="left"/>
        <w:rPr>
          <w:sz w:val="22"/>
          <w:szCs w:val="22"/>
        </w:rPr>
      </w:pPr>
      <w:r w:rsidRPr="00295516">
        <w:rPr>
          <w:sz w:val="22"/>
          <w:szCs w:val="22"/>
        </w:rPr>
        <w:t>Výsledek hodnocení</w:t>
      </w:r>
    </w:p>
    <w:p w:rsidR="00AA45A4" w:rsidP="00AA45A4" w:rsidRDefault="00AA45A4">
      <w:pPr>
        <w:rPr>
          <w:rFonts w:ascii="Arial" w:hAnsi="Arial" w:cs="Arial"/>
          <w:color w:val="auto"/>
        </w:rPr>
      </w:pPr>
      <w:r w:rsidRPr="00295516">
        <w:rPr>
          <w:rFonts w:ascii="Arial" w:hAnsi="Arial" w:cs="Arial"/>
          <w:color w:val="auto"/>
        </w:rPr>
        <w:t xml:space="preserve">Výsledek hodnocení (počet bodů) jednotlivých nabídek v rámci stanovených kritérií i celkem: </w:t>
      </w:r>
    </w:p>
    <w:p w:rsidRPr="00295516" w:rsidR="008E5D52" w:rsidP="008E5D52" w:rsidRDefault="008E5D52">
      <w:pPr>
        <w:rPr>
          <w:rFonts w:ascii="Arial" w:hAnsi="Arial" w:cs="Arial"/>
          <w:color w:val="auto"/>
        </w:rPr>
      </w:pPr>
      <w:r>
        <w:rPr>
          <w:rFonts w:ascii="Arial" w:hAnsi="Arial" w:cs="Arial"/>
          <w:color w:val="auto"/>
        </w:rPr>
        <w:t xml:space="preserve">100 bodů získala firma Droinvest s.r.o., která se přihlásila jako jediná do výběrového řízení a splňuje požadavky na vzdělavatele ve všech hodnocených kritériích. </w:t>
      </w:r>
    </w:p>
    <w:p w:rsidRPr="00295516" w:rsidR="008E5D52" w:rsidP="00AA45A4" w:rsidRDefault="008E5D52">
      <w:pPr>
        <w:rPr>
          <w:rFonts w:ascii="Arial" w:hAnsi="Arial" w:cs="Arial"/>
          <w:color w:val="auto"/>
        </w:rPr>
      </w:pPr>
    </w:p>
    <w:tbl>
      <w:tblPr>
        <w:tblW w:w="907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1010"/>
        <w:gridCol w:w="1266"/>
        <w:gridCol w:w="1410"/>
        <w:gridCol w:w="1417"/>
        <w:gridCol w:w="1276"/>
        <w:gridCol w:w="1559"/>
        <w:gridCol w:w="1134"/>
      </w:tblGrid>
      <w:tr w:rsidRPr="00295516" w:rsidR="00B70A46" w:rsidTr="000320C3">
        <w:trPr>
          <w:cantSplit/>
        </w:trPr>
        <w:tc>
          <w:tcPr>
            <w:tcW w:w="1010" w:type="dxa"/>
            <w:shd w:val="clear" w:color="auto" w:fill="auto"/>
            <w:vAlign w:val="center"/>
          </w:tcPr>
          <w:p w:rsidRPr="00295516" w:rsidR="00B70A46" w:rsidP="000320C3" w:rsidRDefault="00B70A46">
            <w:pPr>
              <w:pStyle w:val="Tabulkazhlav"/>
            </w:pPr>
            <w:r w:rsidRPr="00295516">
              <w:t>Číslo nabídky</w:t>
            </w:r>
          </w:p>
        </w:tc>
        <w:tc>
          <w:tcPr>
            <w:tcW w:w="1266" w:type="dxa"/>
            <w:shd w:val="clear" w:color="auto" w:fill="auto"/>
            <w:vAlign w:val="center"/>
          </w:tcPr>
          <w:p w:rsidRPr="00295516" w:rsidR="00B70A46" w:rsidP="000320C3" w:rsidRDefault="00B70A46">
            <w:pPr>
              <w:pStyle w:val="Tabulkazhlav"/>
            </w:pPr>
            <w:r w:rsidRPr="00295516">
              <w:t>Nabídková cena</w:t>
            </w:r>
          </w:p>
          <w:p w:rsidRPr="00295516" w:rsidR="00B70A46" w:rsidP="000320C3" w:rsidRDefault="00B70A46">
            <w:pPr>
              <w:pStyle w:val="Tabulkazhlav"/>
            </w:pPr>
            <w:r w:rsidRPr="00295516">
              <w:t xml:space="preserve">(váha </w:t>
            </w:r>
            <w:r w:rsidR="00861511">
              <w:br/>
            </w:r>
            <w:r w:rsidRPr="00295516">
              <w:t>40 %)</w:t>
            </w:r>
          </w:p>
        </w:tc>
        <w:tc>
          <w:tcPr>
            <w:tcW w:w="1410" w:type="dxa"/>
            <w:shd w:val="clear" w:color="auto" w:fill="auto"/>
            <w:vAlign w:val="center"/>
          </w:tcPr>
          <w:p w:rsidRPr="00A01F51" w:rsidR="00B70A46" w:rsidP="000320C3" w:rsidRDefault="00B70A46">
            <w:pPr>
              <w:pStyle w:val="Tabulkazhlav"/>
              <w:rPr>
                <w:i/>
              </w:rPr>
            </w:pPr>
            <w:r w:rsidRPr="00A01F51">
              <w:rPr>
                <w:i/>
              </w:rPr>
              <w:t>Případová studie</w:t>
            </w:r>
          </w:p>
          <w:p w:rsidRPr="00A01F51" w:rsidR="00B70A46" w:rsidP="000320C3" w:rsidRDefault="00B70A46">
            <w:pPr>
              <w:pStyle w:val="Tabulkazhlav"/>
              <w:rPr>
                <w:i/>
              </w:rPr>
            </w:pPr>
            <w:r w:rsidRPr="00A01F51">
              <w:rPr>
                <w:i/>
              </w:rPr>
              <w:t xml:space="preserve">(váha </w:t>
            </w:r>
            <w:r w:rsidR="008E5D52">
              <w:rPr>
                <w:i/>
              </w:rPr>
              <w:t>6</w:t>
            </w:r>
            <w:r w:rsidRPr="00A01F51">
              <w:rPr>
                <w:i/>
              </w:rPr>
              <w:t>0 %)</w:t>
            </w:r>
          </w:p>
        </w:tc>
        <w:tc>
          <w:tcPr>
            <w:tcW w:w="1417" w:type="dxa"/>
            <w:shd w:val="clear" w:color="auto" w:fill="auto"/>
            <w:vAlign w:val="center"/>
          </w:tcPr>
          <w:p w:rsidRPr="00A01F51" w:rsidR="00B70A46" w:rsidP="000320C3" w:rsidRDefault="00B70A46">
            <w:pPr>
              <w:pStyle w:val="Tabulkazhlav"/>
              <w:rPr>
                <w:i/>
              </w:rPr>
            </w:pPr>
          </w:p>
        </w:tc>
        <w:tc>
          <w:tcPr>
            <w:tcW w:w="1276" w:type="dxa"/>
            <w:shd w:val="clear" w:color="auto" w:fill="auto"/>
            <w:vAlign w:val="center"/>
          </w:tcPr>
          <w:p w:rsidRPr="00A01F51" w:rsidR="00B70A46" w:rsidP="000320C3" w:rsidRDefault="00B70A46">
            <w:pPr>
              <w:pStyle w:val="Tabulkazhlav"/>
              <w:rPr>
                <w:i/>
              </w:rPr>
            </w:pPr>
          </w:p>
        </w:tc>
        <w:tc>
          <w:tcPr>
            <w:tcW w:w="1559" w:type="dxa"/>
            <w:shd w:val="clear" w:color="auto" w:fill="auto"/>
            <w:vAlign w:val="center"/>
          </w:tcPr>
          <w:p w:rsidRPr="00295516" w:rsidR="00B70A46" w:rsidP="000320C3" w:rsidRDefault="00B70A46">
            <w:pPr>
              <w:pStyle w:val="Tabulkazhlav"/>
            </w:pPr>
            <w:r w:rsidRPr="00295516">
              <w:t>Celkem počet bodů, který nabídka obdržela</w:t>
            </w:r>
          </w:p>
        </w:tc>
        <w:tc>
          <w:tcPr>
            <w:tcW w:w="1134" w:type="dxa"/>
            <w:vAlign w:val="center"/>
          </w:tcPr>
          <w:p w:rsidRPr="00295516" w:rsidR="00B70A46" w:rsidP="000320C3" w:rsidRDefault="00B70A46">
            <w:pPr>
              <w:pStyle w:val="Tabulkazhlav"/>
            </w:pPr>
            <w:r w:rsidRPr="00295516">
              <w:t>Pořadí nabídky</w:t>
            </w:r>
          </w:p>
        </w:tc>
      </w:tr>
      <w:tr w:rsidRPr="00295516" w:rsidR="00B70A46" w:rsidTr="000320C3">
        <w:trPr>
          <w:cantSplit/>
        </w:trPr>
        <w:tc>
          <w:tcPr>
            <w:tcW w:w="1010" w:type="dxa"/>
            <w:shd w:val="clear" w:color="auto" w:fill="auto"/>
          </w:tcPr>
          <w:p w:rsidRPr="00295516" w:rsidR="00B70A46" w:rsidP="000320C3" w:rsidRDefault="00B70A46">
            <w:pPr>
              <w:pStyle w:val="Tabulkatext"/>
              <w:numPr>
                <w:ilvl w:val="0"/>
                <w:numId w:val="35"/>
              </w:numPr>
            </w:pPr>
          </w:p>
        </w:tc>
        <w:tc>
          <w:tcPr>
            <w:tcW w:w="1266" w:type="dxa"/>
            <w:shd w:val="clear" w:color="auto" w:fill="auto"/>
          </w:tcPr>
          <w:p w:rsidRPr="00295516" w:rsidR="00B70A46" w:rsidP="000320C3" w:rsidRDefault="00B46EED">
            <w:pPr>
              <w:pStyle w:val="Tabulkatext"/>
            </w:pPr>
            <w:r>
              <w:t>40</w:t>
            </w:r>
          </w:p>
        </w:tc>
        <w:tc>
          <w:tcPr>
            <w:tcW w:w="1410" w:type="dxa"/>
            <w:shd w:val="clear" w:color="auto" w:fill="auto"/>
          </w:tcPr>
          <w:p w:rsidRPr="00295516" w:rsidR="00B70A46" w:rsidP="000320C3" w:rsidRDefault="00B46EED">
            <w:pPr>
              <w:pStyle w:val="Tabulkatext"/>
            </w:pPr>
            <w:r>
              <w:t>60</w:t>
            </w:r>
          </w:p>
        </w:tc>
        <w:tc>
          <w:tcPr>
            <w:tcW w:w="1417" w:type="dxa"/>
            <w:shd w:val="clear" w:color="auto" w:fill="auto"/>
          </w:tcPr>
          <w:p w:rsidRPr="00295516" w:rsidR="00B70A46" w:rsidP="000320C3" w:rsidRDefault="00B70A46">
            <w:pPr>
              <w:pStyle w:val="Tabulkatext"/>
            </w:pPr>
          </w:p>
        </w:tc>
        <w:tc>
          <w:tcPr>
            <w:tcW w:w="1276" w:type="dxa"/>
            <w:shd w:val="clear" w:color="auto" w:fill="auto"/>
          </w:tcPr>
          <w:p w:rsidRPr="00295516" w:rsidR="00B70A46" w:rsidP="000320C3" w:rsidRDefault="00B70A46">
            <w:pPr>
              <w:pStyle w:val="Tabulkatext"/>
            </w:pPr>
          </w:p>
        </w:tc>
        <w:tc>
          <w:tcPr>
            <w:tcW w:w="1559" w:type="dxa"/>
            <w:shd w:val="clear" w:color="auto" w:fill="auto"/>
          </w:tcPr>
          <w:p w:rsidRPr="00295516" w:rsidR="00B70A46" w:rsidP="000320C3" w:rsidRDefault="00B46EED">
            <w:pPr>
              <w:pStyle w:val="Tabulkatext"/>
            </w:pPr>
            <w:r>
              <w:t>1</w:t>
            </w:r>
            <w:r w:rsidR="009E0D93">
              <w:t>00</w:t>
            </w:r>
          </w:p>
        </w:tc>
        <w:tc>
          <w:tcPr>
            <w:tcW w:w="1134" w:type="dxa"/>
          </w:tcPr>
          <w:p w:rsidRPr="00295516" w:rsidR="00B70A46" w:rsidP="000320C3" w:rsidRDefault="00B46EED">
            <w:pPr>
              <w:pStyle w:val="Tabulkatext"/>
            </w:pPr>
            <w:r>
              <w:t>1</w:t>
            </w:r>
          </w:p>
        </w:tc>
      </w:tr>
      <w:tr w:rsidRPr="00295516" w:rsidR="00B70A46" w:rsidTr="000320C3">
        <w:trPr>
          <w:cantSplit/>
        </w:trPr>
        <w:tc>
          <w:tcPr>
            <w:tcW w:w="1010" w:type="dxa"/>
            <w:shd w:val="clear" w:color="auto" w:fill="auto"/>
          </w:tcPr>
          <w:p w:rsidRPr="00295516" w:rsidR="00B70A46" w:rsidP="000320C3" w:rsidRDefault="00B70A46">
            <w:pPr>
              <w:pStyle w:val="Tabulkatext"/>
              <w:numPr>
                <w:ilvl w:val="0"/>
                <w:numId w:val="35"/>
              </w:numPr>
            </w:pPr>
          </w:p>
        </w:tc>
        <w:tc>
          <w:tcPr>
            <w:tcW w:w="1266" w:type="dxa"/>
            <w:shd w:val="clear" w:color="auto" w:fill="auto"/>
          </w:tcPr>
          <w:p w:rsidRPr="00295516" w:rsidR="00B70A46" w:rsidP="000320C3" w:rsidRDefault="00B70A46">
            <w:pPr>
              <w:pStyle w:val="Tabulkatext"/>
            </w:pPr>
          </w:p>
        </w:tc>
        <w:tc>
          <w:tcPr>
            <w:tcW w:w="1410" w:type="dxa"/>
            <w:shd w:val="clear" w:color="auto" w:fill="auto"/>
          </w:tcPr>
          <w:p w:rsidRPr="00295516" w:rsidR="00B70A46" w:rsidP="000320C3" w:rsidRDefault="00B70A46">
            <w:pPr>
              <w:pStyle w:val="Tabulkatext"/>
            </w:pPr>
          </w:p>
        </w:tc>
        <w:tc>
          <w:tcPr>
            <w:tcW w:w="1417" w:type="dxa"/>
            <w:shd w:val="clear" w:color="auto" w:fill="auto"/>
          </w:tcPr>
          <w:p w:rsidRPr="00295516" w:rsidR="00B70A46" w:rsidP="000320C3" w:rsidRDefault="00B70A46">
            <w:pPr>
              <w:pStyle w:val="Tabulkatext"/>
            </w:pPr>
          </w:p>
        </w:tc>
        <w:tc>
          <w:tcPr>
            <w:tcW w:w="1276" w:type="dxa"/>
            <w:shd w:val="clear" w:color="auto" w:fill="auto"/>
          </w:tcPr>
          <w:p w:rsidRPr="00295516" w:rsidR="00B70A46" w:rsidP="000320C3" w:rsidRDefault="00B70A46">
            <w:pPr>
              <w:pStyle w:val="Tabulkatext"/>
            </w:pPr>
          </w:p>
        </w:tc>
        <w:tc>
          <w:tcPr>
            <w:tcW w:w="1559" w:type="dxa"/>
            <w:shd w:val="clear" w:color="auto" w:fill="auto"/>
          </w:tcPr>
          <w:p w:rsidRPr="00295516" w:rsidR="00B70A46" w:rsidP="000320C3" w:rsidRDefault="00B70A46">
            <w:pPr>
              <w:pStyle w:val="Tabulkatext"/>
            </w:pPr>
          </w:p>
        </w:tc>
        <w:tc>
          <w:tcPr>
            <w:tcW w:w="1134" w:type="dxa"/>
          </w:tcPr>
          <w:p w:rsidRPr="00295516" w:rsidR="00B70A46" w:rsidP="000320C3" w:rsidRDefault="00B70A46">
            <w:pPr>
              <w:pStyle w:val="Tabulkatext"/>
            </w:pPr>
          </w:p>
        </w:tc>
      </w:tr>
      <w:tr w:rsidRPr="00295516" w:rsidR="00B70A46" w:rsidTr="000320C3">
        <w:trPr>
          <w:cantSplit/>
        </w:trPr>
        <w:tc>
          <w:tcPr>
            <w:tcW w:w="1010" w:type="dxa"/>
            <w:shd w:val="clear" w:color="auto" w:fill="auto"/>
          </w:tcPr>
          <w:p w:rsidRPr="00295516" w:rsidR="00B70A46" w:rsidP="000320C3" w:rsidRDefault="00B70A46">
            <w:pPr>
              <w:pStyle w:val="Tabulkatext"/>
              <w:numPr>
                <w:ilvl w:val="0"/>
                <w:numId w:val="35"/>
              </w:numPr>
            </w:pPr>
          </w:p>
        </w:tc>
        <w:tc>
          <w:tcPr>
            <w:tcW w:w="1266" w:type="dxa"/>
            <w:shd w:val="clear" w:color="auto" w:fill="auto"/>
          </w:tcPr>
          <w:p w:rsidRPr="00295516" w:rsidR="00B70A46" w:rsidP="000320C3" w:rsidRDefault="00B70A46">
            <w:pPr>
              <w:pStyle w:val="Tabulkatext"/>
            </w:pPr>
          </w:p>
        </w:tc>
        <w:tc>
          <w:tcPr>
            <w:tcW w:w="1410" w:type="dxa"/>
            <w:shd w:val="clear" w:color="auto" w:fill="auto"/>
          </w:tcPr>
          <w:p w:rsidRPr="00295516" w:rsidR="00B70A46" w:rsidP="000320C3" w:rsidRDefault="00B70A46">
            <w:pPr>
              <w:pStyle w:val="Tabulkatext"/>
            </w:pPr>
          </w:p>
        </w:tc>
        <w:tc>
          <w:tcPr>
            <w:tcW w:w="1417" w:type="dxa"/>
            <w:shd w:val="clear" w:color="auto" w:fill="auto"/>
          </w:tcPr>
          <w:p w:rsidRPr="00295516" w:rsidR="00B70A46" w:rsidP="000320C3" w:rsidRDefault="00B70A46">
            <w:pPr>
              <w:pStyle w:val="Tabulkatext"/>
            </w:pPr>
          </w:p>
        </w:tc>
        <w:tc>
          <w:tcPr>
            <w:tcW w:w="1276" w:type="dxa"/>
            <w:shd w:val="clear" w:color="auto" w:fill="auto"/>
          </w:tcPr>
          <w:p w:rsidRPr="00295516" w:rsidR="00B70A46" w:rsidP="000320C3" w:rsidRDefault="00B70A46">
            <w:pPr>
              <w:pStyle w:val="Tabulkatext"/>
            </w:pPr>
          </w:p>
        </w:tc>
        <w:tc>
          <w:tcPr>
            <w:tcW w:w="1559" w:type="dxa"/>
            <w:shd w:val="clear" w:color="auto" w:fill="auto"/>
          </w:tcPr>
          <w:p w:rsidRPr="00295516" w:rsidR="00B70A46" w:rsidP="000320C3" w:rsidRDefault="00B70A46">
            <w:pPr>
              <w:pStyle w:val="Tabulkatext"/>
            </w:pPr>
          </w:p>
        </w:tc>
        <w:tc>
          <w:tcPr>
            <w:tcW w:w="1134" w:type="dxa"/>
          </w:tcPr>
          <w:p w:rsidRPr="00295516" w:rsidR="00B70A46" w:rsidP="000320C3" w:rsidRDefault="00B70A46">
            <w:pPr>
              <w:pStyle w:val="Tabulkatext"/>
            </w:pPr>
          </w:p>
        </w:tc>
      </w:tr>
    </w:tbl>
    <w:p w:rsidR="00A01F51" w:rsidP="00A01F51" w:rsidRDefault="00A01F51">
      <w:pPr>
        <w:autoSpaceDE w:val="false"/>
        <w:autoSpaceDN w:val="false"/>
        <w:adjustRightInd w:val="false"/>
        <w:spacing w:after="0"/>
        <w:rPr>
          <w:rFonts w:ascii="Arial" w:hAnsi="Arial" w:cs="Arial"/>
          <w:i/>
          <w:iCs/>
          <w:color w:val="auto"/>
          <w:sz w:val="18"/>
          <w:szCs w:val="18"/>
        </w:rPr>
      </w:pPr>
      <w:r w:rsidRPr="00295516">
        <w:rPr>
          <w:rFonts w:ascii="Arial" w:hAnsi="Arial" w:cs="Arial"/>
          <w:i/>
          <w:iCs/>
          <w:color w:val="auto"/>
          <w:sz w:val="18"/>
          <w:szCs w:val="18"/>
        </w:rPr>
        <w:t xml:space="preserve">Pozn.: </w:t>
      </w:r>
    </w:p>
    <w:p w:rsidR="00CF4D15" w:rsidP="00A01F51" w:rsidRDefault="00CF4D15">
      <w:pPr>
        <w:autoSpaceDE w:val="false"/>
        <w:autoSpaceDN w:val="false"/>
        <w:adjustRightInd w:val="false"/>
        <w:spacing w:after="0"/>
        <w:rPr>
          <w:rFonts w:ascii="Arial" w:hAnsi="Arial" w:cs="Arial"/>
          <w:i/>
          <w:iCs/>
          <w:sz w:val="18"/>
          <w:szCs w:val="18"/>
        </w:rPr>
      </w:pPr>
      <w:r w:rsidRPr="00295516">
        <w:rPr>
          <w:rFonts w:ascii="Arial" w:hAnsi="Arial" w:cs="Arial"/>
          <w:i/>
          <w:iCs/>
          <w:sz w:val="18"/>
          <w:szCs w:val="18"/>
          <w:highlight w:val="lightGray"/>
        </w:rPr>
        <w:t>Tabulku upravte dle použitých hodnotících kritérií; při hodnocení subjektivních (nečíselných) kritérií je nezbytné odůvodnit bodové hodnocení jednotlivých nabídek.</w:t>
      </w:r>
    </w:p>
    <w:p w:rsidRPr="00295516" w:rsidR="00A01F51" w:rsidP="00A01F51" w:rsidRDefault="00A01F51">
      <w:pPr>
        <w:rPr>
          <w:rFonts w:ascii="Arial" w:hAnsi="Arial" w:cs="Arial"/>
          <w:i/>
          <w:iCs/>
          <w:color w:val="auto"/>
          <w:sz w:val="18"/>
          <w:szCs w:val="18"/>
        </w:rPr>
      </w:pPr>
    </w:p>
    <w:p w:rsidRPr="00295516" w:rsidR="00CF4D15" w:rsidP="00A86C5C" w:rsidRDefault="00800F34">
      <w:pPr>
        <w:rPr>
          <w:rFonts w:ascii="Arial" w:hAnsi="Arial" w:cs="Arial"/>
          <w:color w:val="auto"/>
        </w:rPr>
      </w:pPr>
      <w:r w:rsidRPr="00295516">
        <w:rPr>
          <w:rFonts w:ascii="Arial" w:hAnsi="Arial" w:cs="Arial"/>
          <w:color w:val="auto"/>
        </w:rPr>
        <w:t xml:space="preserve">Slovní popis způsobu hodnocení nabídek v rámci jednotlivých hodnotících kritérií na základě toho, jak je zadavatel stanovil ve výzvě k podávání nabídek: </w:t>
      </w:r>
    </w:p>
    <w:p w:rsidRPr="00817822" w:rsidR="00817822" w:rsidP="00817822" w:rsidRDefault="00817822">
      <w:pPr>
        <w:pStyle w:val="Odstavecseseznamem"/>
        <w:numPr>
          <w:ilvl w:val="0"/>
          <w:numId w:val="27"/>
        </w:numPr>
        <w:spacing w:after="0"/>
        <w:ind w:left="714" w:hanging="357"/>
        <w:rPr>
          <w:i/>
        </w:rPr>
      </w:pPr>
      <w:r w:rsidRPr="00817822">
        <w:rPr>
          <w:i/>
        </w:rPr>
        <w:t>Nabídková cena</w:t>
      </w:r>
    </w:p>
    <w:p w:rsidRPr="00817822" w:rsidR="00817822" w:rsidP="00817822" w:rsidRDefault="008E5D52">
      <w:pPr>
        <w:pStyle w:val="Zkladntext2"/>
        <w:spacing w:after="120"/>
        <w:ind w:left="720"/>
        <w:jc w:val="both"/>
        <w:rPr>
          <w:rFonts w:ascii="Arial" w:hAnsi="Arial" w:cs="Arial"/>
          <w:i/>
          <w:color w:val="auto"/>
          <w:sz w:val="22"/>
          <w:szCs w:val="22"/>
        </w:rPr>
      </w:pPr>
      <w:r>
        <w:rPr>
          <w:rFonts w:ascii="Arial" w:hAnsi="Arial" w:cs="Arial"/>
          <w:i/>
          <w:color w:val="auto"/>
          <w:sz w:val="22"/>
          <w:szCs w:val="22"/>
        </w:rPr>
        <w:t>Nabídková cena nabídky č</w:t>
      </w:r>
      <w:r w:rsidR="00FA5FC7">
        <w:rPr>
          <w:rFonts w:ascii="Arial" w:hAnsi="Arial" w:cs="Arial"/>
          <w:i/>
          <w:color w:val="auto"/>
          <w:sz w:val="22"/>
          <w:szCs w:val="22"/>
        </w:rPr>
        <w:t>íslo</w:t>
      </w:r>
      <w:r>
        <w:rPr>
          <w:rFonts w:ascii="Arial" w:hAnsi="Arial" w:cs="Arial"/>
          <w:i/>
          <w:color w:val="auto"/>
          <w:sz w:val="22"/>
          <w:szCs w:val="22"/>
        </w:rPr>
        <w:t>1</w:t>
      </w:r>
      <w:r w:rsidR="00FA5FC7">
        <w:rPr>
          <w:rFonts w:ascii="Arial" w:hAnsi="Arial" w:cs="Arial"/>
          <w:i/>
          <w:color w:val="auto"/>
          <w:sz w:val="22"/>
          <w:szCs w:val="22"/>
        </w:rPr>
        <w:t xml:space="preserve"> byla 3</w:t>
      </w:r>
      <w:r w:rsidR="00AF4B29">
        <w:rPr>
          <w:rFonts w:ascii="Arial" w:hAnsi="Arial" w:cs="Arial"/>
          <w:i/>
          <w:color w:val="auto"/>
          <w:sz w:val="22"/>
          <w:szCs w:val="22"/>
        </w:rPr>
        <w:t>55</w:t>
      </w:r>
      <w:r w:rsidR="00FA5FC7">
        <w:rPr>
          <w:rFonts w:ascii="Arial" w:hAnsi="Arial" w:cs="Arial"/>
          <w:i/>
          <w:color w:val="auto"/>
          <w:sz w:val="22"/>
          <w:szCs w:val="22"/>
        </w:rPr>
        <w:t> </w:t>
      </w:r>
      <w:r w:rsidR="00AF4B29">
        <w:rPr>
          <w:rFonts w:ascii="Arial" w:hAnsi="Arial" w:cs="Arial"/>
          <w:i/>
          <w:color w:val="auto"/>
          <w:sz w:val="22"/>
          <w:szCs w:val="22"/>
        </w:rPr>
        <w:t>2</w:t>
      </w:r>
      <w:bookmarkStart w:name="_GoBack" w:id="1"/>
      <w:bookmarkEnd w:id="1"/>
      <w:r w:rsidR="00FA5FC7">
        <w:rPr>
          <w:rFonts w:ascii="Arial" w:hAnsi="Arial" w:cs="Arial"/>
          <w:i/>
          <w:color w:val="auto"/>
          <w:sz w:val="22"/>
          <w:szCs w:val="22"/>
        </w:rPr>
        <w:t>00 Kč. Vzhledem k tomu, že šlo o jedinou nabídku, byla tato cena ohodnocena plným počtem bodů, neboť splňuje vyhlášená kritéria.</w:t>
      </w:r>
    </w:p>
    <w:p w:rsidR="00CF4D15" w:rsidP="00AA45A4" w:rsidRDefault="00A86C5C">
      <w:pPr>
        <w:pStyle w:val="Odstavecseseznamem"/>
        <w:numPr>
          <w:ilvl w:val="0"/>
          <w:numId w:val="27"/>
        </w:numPr>
        <w:spacing w:after="0"/>
        <w:ind w:left="714" w:hanging="357"/>
        <w:rPr>
          <w:i/>
        </w:rPr>
      </w:pPr>
      <w:r w:rsidRPr="00295516">
        <w:rPr>
          <w:i/>
        </w:rPr>
        <w:t>P</w:t>
      </w:r>
      <w:r w:rsidRPr="00295516" w:rsidR="00CF4D15">
        <w:rPr>
          <w:i/>
        </w:rPr>
        <w:t xml:space="preserve">řípadová studie </w:t>
      </w:r>
    </w:p>
    <w:p w:rsidR="00FA5FC7" w:rsidP="00FA5FC7" w:rsidRDefault="00FA5FC7">
      <w:pPr>
        <w:pStyle w:val="Odstavecseseznamem"/>
        <w:spacing w:after="0"/>
        <w:rPr>
          <w:i/>
        </w:rPr>
      </w:pPr>
      <w:r>
        <w:rPr>
          <w:i/>
        </w:rPr>
        <w:t>P</w:t>
      </w:r>
      <w:r w:rsidRPr="00FA5FC7">
        <w:rPr>
          <w:i/>
        </w:rPr>
        <w:t xml:space="preserve">řípadová studie nabídky číslo 1 firmy, která </w:t>
      </w:r>
      <w:r>
        <w:rPr>
          <w:i/>
        </w:rPr>
        <w:t>s</w:t>
      </w:r>
      <w:r w:rsidRPr="00FA5FC7">
        <w:rPr>
          <w:i/>
        </w:rPr>
        <w:t>e jako jediná přihlásila do výběrového řízení</w:t>
      </w:r>
      <w:r>
        <w:rPr>
          <w:i/>
        </w:rPr>
        <w:t xml:space="preserve"> a </w:t>
      </w:r>
      <w:r w:rsidRPr="00FA5FC7">
        <w:rPr>
          <w:i/>
        </w:rPr>
        <w:t>zaslala rozpracované metodiky výuky, efektivitu výuky, způsob ověřování kvality a získávání zpětné vazby. Všechna tato rozpracovaná kritéria spl</w:t>
      </w:r>
      <w:r>
        <w:rPr>
          <w:i/>
        </w:rPr>
        <w:t>ň</w:t>
      </w:r>
      <w:r w:rsidRPr="00FA5FC7">
        <w:rPr>
          <w:i/>
        </w:rPr>
        <w:t>ují pož</w:t>
      </w:r>
      <w:r>
        <w:rPr>
          <w:i/>
        </w:rPr>
        <w:t>adavky na získání zakázky a byla hodnocena</w:t>
      </w:r>
      <w:r w:rsidRPr="00FA5FC7">
        <w:rPr>
          <w:i/>
        </w:rPr>
        <w:t xml:space="preserve"> plným počtem bodů. Hodnotící komise hodnotila  </w:t>
      </w:r>
    </w:p>
    <w:p w:rsidR="00FA5FC7" w:rsidP="00FA5FC7" w:rsidRDefault="00FA5FC7">
      <w:pPr>
        <w:pStyle w:val="Odstavecseseznamem"/>
        <w:numPr>
          <w:ilvl w:val="0"/>
          <w:numId w:val="43"/>
        </w:numPr>
        <w:spacing w:after="0"/>
        <w:rPr>
          <w:i/>
        </w:rPr>
      </w:pPr>
      <w:r>
        <w:rPr>
          <w:i/>
        </w:rPr>
        <w:t>Metodiku výuky</w:t>
      </w:r>
    </w:p>
    <w:p w:rsidR="00FA5FC7" w:rsidP="00FA5FC7" w:rsidRDefault="00FA5FC7">
      <w:pPr>
        <w:pStyle w:val="Odstavecseseznamem"/>
        <w:numPr>
          <w:ilvl w:val="0"/>
          <w:numId w:val="43"/>
        </w:numPr>
        <w:spacing w:after="0"/>
        <w:rPr>
          <w:i/>
        </w:rPr>
      </w:pPr>
      <w:r>
        <w:rPr>
          <w:i/>
        </w:rPr>
        <w:t>Efektivitu výukových metod</w:t>
      </w:r>
    </w:p>
    <w:p w:rsidR="00FA5FC7" w:rsidP="00FA5FC7" w:rsidRDefault="00FA5FC7">
      <w:pPr>
        <w:pStyle w:val="Odstavecseseznamem"/>
        <w:numPr>
          <w:ilvl w:val="0"/>
          <w:numId w:val="43"/>
        </w:numPr>
        <w:spacing w:after="0"/>
        <w:rPr>
          <w:i/>
        </w:rPr>
      </w:pPr>
      <w:r>
        <w:rPr>
          <w:i/>
        </w:rPr>
        <w:t>Způsob ověřování kvality výuky a získávání zpětné vazby</w:t>
      </w:r>
    </w:p>
    <w:p w:rsidRPr="00FA5FC7" w:rsidR="00CF4D15" w:rsidP="00FA5FC7" w:rsidRDefault="00CF4D15">
      <w:pPr>
        <w:pStyle w:val="Odstavecseseznamem"/>
        <w:spacing w:after="0"/>
        <w:ind w:left="1074"/>
        <w:rPr>
          <w:i/>
        </w:rPr>
      </w:pPr>
      <w:r w:rsidRPr="00FA5FC7">
        <w:rPr>
          <w:i/>
        </w:rPr>
        <w:t xml:space="preserve"> </w:t>
      </w:r>
    </w:p>
    <w:p w:rsidRPr="00817822" w:rsidR="00FA5FC7" w:rsidP="00FA5FC7" w:rsidRDefault="00FA5FC7">
      <w:pPr>
        <w:pStyle w:val="Odstavecseseznamem"/>
        <w:spacing w:before="100" w:beforeAutospacing="true" w:after="100" w:afterAutospacing="true" w:line="300" w:lineRule="atLeast"/>
        <w:jc w:val="left"/>
        <w:rPr>
          <w:rFonts w:ascii="Arial" w:hAnsi="Arial" w:cs="Arial"/>
          <w:i/>
          <w:color w:val="auto"/>
        </w:rPr>
      </w:pPr>
      <w:r w:rsidRPr="00FA5FC7">
        <w:rPr>
          <w:rFonts w:eastAsia="Times New Roman" w:cstheme="minorHAnsi"/>
          <w:i/>
          <w:szCs w:val="24"/>
          <w:lang w:eastAsia="cs-CZ"/>
        </w:rPr>
        <w:t>Hodnotící komise ocenila, že</w:t>
      </w:r>
      <w:r>
        <w:rPr>
          <w:rFonts w:eastAsia="Times New Roman" w:cstheme="minorHAnsi"/>
          <w:i/>
          <w:szCs w:val="24"/>
          <w:lang w:eastAsia="cs-CZ"/>
        </w:rPr>
        <w:t xml:space="preserve"> firma číslo 1</w:t>
      </w:r>
      <w:r w:rsidRPr="00FA5FC7">
        <w:rPr>
          <w:rFonts w:eastAsia="Times New Roman" w:cstheme="minorHAnsi"/>
          <w:i/>
          <w:szCs w:val="24"/>
          <w:lang w:eastAsia="cs-CZ"/>
        </w:rPr>
        <w:t>, má zkušenosti se školením z OP LLZ, dobré hodnocení komise, které navíc předložila, dispo</w:t>
      </w:r>
      <w:r w:rsidR="00210C2F">
        <w:rPr>
          <w:rFonts w:eastAsia="Times New Roman" w:cstheme="minorHAnsi"/>
          <w:i/>
          <w:szCs w:val="24"/>
          <w:lang w:eastAsia="cs-CZ"/>
        </w:rPr>
        <w:t xml:space="preserve">nuje kvalifikovanými lektory a </w:t>
      </w:r>
      <w:r w:rsidRPr="00FA5FC7">
        <w:rPr>
          <w:rFonts w:eastAsia="Times New Roman" w:cstheme="minorHAnsi"/>
          <w:i/>
          <w:szCs w:val="24"/>
          <w:lang w:eastAsia="cs-CZ"/>
        </w:rPr>
        <w:t xml:space="preserve">působí na trhu od roku 2012 ve vzdělávání odborných předmětů. </w:t>
      </w:r>
    </w:p>
    <w:p w:rsidRPr="00295516" w:rsidR="00FA5FC7" w:rsidP="00FA5FC7" w:rsidRDefault="00FA5FC7">
      <w:pPr>
        <w:pStyle w:val="Zkladntext2"/>
        <w:spacing w:after="120"/>
        <w:ind w:left="720"/>
        <w:jc w:val="both"/>
        <w:rPr>
          <w:rFonts w:ascii="Arial" w:hAnsi="Arial" w:cs="Arial"/>
          <w:color w:val="auto"/>
          <w:sz w:val="22"/>
          <w:szCs w:val="22"/>
        </w:rPr>
      </w:pPr>
      <w:r>
        <w:rPr>
          <w:rFonts w:ascii="Arial" w:hAnsi="Arial" w:cs="Arial"/>
          <w:i/>
          <w:color w:val="auto"/>
          <w:sz w:val="22"/>
          <w:szCs w:val="22"/>
        </w:rPr>
        <w:t xml:space="preserve">Nabídce číslo 1 byl </w:t>
      </w:r>
      <w:r w:rsidRPr="00295516">
        <w:rPr>
          <w:rFonts w:ascii="Arial" w:hAnsi="Arial" w:cs="Arial"/>
          <w:i/>
          <w:color w:val="auto"/>
          <w:sz w:val="22"/>
          <w:szCs w:val="22"/>
        </w:rPr>
        <w:t>při</w:t>
      </w:r>
      <w:r>
        <w:rPr>
          <w:rFonts w:ascii="Arial" w:hAnsi="Arial" w:cs="Arial"/>
          <w:i/>
          <w:color w:val="auto"/>
          <w:sz w:val="22"/>
          <w:szCs w:val="22"/>
        </w:rPr>
        <w:t>dělen plný počet bodů. P</w:t>
      </w:r>
      <w:r w:rsidRPr="00295516">
        <w:rPr>
          <w:rFonts w:ascii="Arial" w:hAnsi="Arial" w:cs="Arial"/>
          <w:i/>
          <w:color w:val="auto"/>
          <w:sz w:val="22"/>
          <w:szCs w:val="22"/>
        </w:rPr>
        <w:t>orovnání, v jakém ohledu byla lepší či horší než ostatní nabídky,</w:t>
      </w:r>
      <w:r w:rsidR="00210C2F">
        <w:rPr>
          <w:rFonts w:ascii="Arial" w:hAnsi="Arial" w:cs="Arial"/>
          <w:i/>
          <w:color w:val="auto"/>
          <w:sz w:val="22"/>
          <w:szCs w:val="22"/>
        </w:rPr>
        <w:t xml:space="preserve"> nebylo možné provést, neboť</w:t>
      </w:r>
      <w:r>
        <w:rPr>
          <w:rFonts w:ascii="Arial" w:hAnsi="Arial" w:cs="Arial"/>
          <w:i/>
          <w:color w:val="auto"/>
          <w:sz w:val="22"/>
          <w:szCs w:val="22"/>
        </w:rPr>
        <w:t xml:space="preserve"> nabídka číslo </w:t>
      </w:r>
      <w:r w:rsidR="00210C2F">
        <w:rPr>
          <w:rFonts w:ascii="Arial" w:hAnsi="Arial" w:cs="Arial"/>
          <w:i/>
          <w:color w:val="auto"/>
          <w:sz w:val="22"/>
          <w:szCs w:val="22"/>
        </w:rPr>
        <w:t>1</w:t>
      </w:r>
      <w:r>
        <w:rPr>
          <w:rFonts w:ascii="Arial" w:hAnsi="Arial" w:cs="Arial"/>
          <w:i/>
          <w:color w:val="auto"/>
          <w:sz w:val="22"/>
          <w:szCs w:val="22"/>
        </w:rPr>
        <w:t xml:space="preserve"> byla nabídkou jedinou.</w:t>
      </w:r>
    </w:p>
    <w:p w:rsidRPr="006C0387" w:rsidR="005631A2" w:rsidP="005631A2" w:rsidRDefault="005631A2">
      <w:pPr>
        <w:pStyle w:val="Zkladntext"/>
        <w:rPr>
          <w:sz w:val="22"/>
          <w:szCs w:val="22"/>
        </w:rPr>
      </w:pPr>
    </w:p>
    <w:p w:rsidRPr="00295516" w:rsidR="005631A2" w:rsidP="005631A2" w:rsidRDefault="005631A2">
      <w:pPr>
        <w:pStyle w:val="Zkladntext"/>
        <w:spacing w:after="240"/>
        <w:rPr>
          <w:b/>
          <w:sz w:val="22"/>
          <w:szCs w:val="22"/>
        </w:rPr>
      </w:pPr>
      <w:r w:rsidRPr="00295516">
        <w:rPr>
          <w:b/>
          <w:sz w:val="22"/>
          <w:szCs w:val="22"/>
        </w:rPr>
        <w:t xml:space="preserve">Dále došlo posouzení kvalifikace. </w:t>
      </w:r>
    </w:p>
    <w:p w:rsidRPr="00295516" w:rsidR="005631A2" w:rsidP="005631A2" w:rsidRDefault="005631A2">
      <w:pPr>
        <w:pStyle w:val="Normlnodsazenshora"/>
        <w:spacing w:before="0" w:after="120"/>
      </w:pPr>
      <w:r w:rsidRPr="00295516">
        <w:t xml:space="preserve">Zadavatel požadoval k prokázání kvalifikace: </w:t>
      </w:r>
    </w:p>
    <w:p w:rsidRPr="00295516" w:rsidR="005631A2" w:rsidP="005631A2" w:rsidRDefault="005631A2">
      <w:pPr>
        <w:pStyle w:val="Odstavecseseznamem"/>
        <w:numPr>
          <w:ilvl w:val="0"/>
          <w:numId w:val="30"/>
        </w:numPr>
      </w:pPr>
      <w:r w:rsidRPr="00295516">
        <w:t>Doklad o oprávnění k podnikání (např. výpis ze živnostenského rejstříku)</w:t>
      </w:r>
    </w:p>
    <w:p w:rsidRPr="00295516" w:rsidR="005631A2" w:rsidP="005631A2" w:rsidRDefault="005631A2">
      <w:pPr>
        <w:pStyle w:val="Odstavecseseznamem"/>
        <w:numPr>
          <w:ilvl w:val="0"/>
          <w:numId w:val="30"/>
        </w:numPr>
      </w:pPr>
      <w:r w:rsidRPr="00295516">
        <w:t xml:space="preserve">Čestné prohlášení o tom, že subjekt nemá daňové nedoplatky, nedoplatky na pojistném či penále na veřejné zdravotní pojištění nebo na sociální zabezpečení nebo na příspěvku na státní politiku zaměstnanosti </w:t>
      </w:r>
    </w:p>
    <w:p w:rsidRPr="00295516" w:rsidR="005631A2" w:rsidP="005631A2" w:rsidRDefault="00210C2F">
      <w:pPr>
        <w:pStyle w:val="Odstavecseseznamem"/>
        <w:numPr>
          <w:ilvl w:val="0"/>
          <w:numId w:val="30"/>
        </w:numPr>
      </w:pPr>
      <w:r>
        <w:t>Předložení dokladů o kvalifikaci pro vzdělávání dospělých</w:t>
      </w:r>
      <w:r w:rsidRPr="00295516" w:rsidR="005631A2">
        <w:t>.</w:t>
      </w:r>
    </w:p>
    <w:p w:rsidRPr="00295516" w:rsidR="005631A2" w:rsidP="00CF4D15" w:rsidRDefault="00210C2F">
      <w:pPr>
        <w:pStyle w:val="Zkladntext2"/>
        <w:jc w:val="both"/>
        <w:rPr>
          <w:rFonts w:ascii="Arial" w:hAnsi="Arial" w:cs="Arial"/>
          <w:color w:val="auto"/>
          <w:sz w:val="22"/>
          <w:szCs w:val="22"/>
        </w:rPr>
      </w:pPr>
      <w:r>
        <w:rPr>
          <w:rFonts w:ascii="Arial" w:hAnsi="Arial" w:cs="Arial"/>
          <w:color w:val="auto"/>
          <w:sz w:val="22"/>
          <w:szCs w:val="22"/>
        </w:rPr>
        <w:t>Hodnocená nabídka číslo 1 splnila a doložila všechny požadované doklady.</w:t>
      </w:r>
    </w:p>
    <w:p w:rsidRPr="00295516" w:rsidR="00CF4D15" w:rsidP="006B3439" w:rsidRDefault="00CF4D15">
      <w:pPr>
        <w:pStyle w:val="Nadpis1"/>
        <w:keepLines w:val="false"/>
        <w:pageBreakBefore w:val="false"/>
        <w:numPr>
          <w:ilvl w:val="0"/>
          <w:numId w:val="21"/>
        </w:numPr>
        <w:spacing w:before="240" w:after="120"/>
        <w:jc w:val="left"/>
        <w:rPr>
          <w:sz w:val="22"/>
          <w:szCs w:val="22"/>
        </w:rPr>
      </w:pPr>
      <w:r w:rsidRPr="00295516">
        <w:rPr>
          <w:sz w:val="22"/>
          <w:szCs w:val="22"/>
        </w:rPr>
        <w:lastRenderedPageBreak/>
        <w:t>Poznámky komise</w:t>
      </w:r>
      <w:r w:rsidR="006C0387">
        <w:rPr>
          <w:sz w:val="22"/>
          <w:szCs w:val="22"/>
        </w:rPr>
        <w:t xml:space="preserve"> a potvrzení souhlasu se zápisem</w:t>
      </w:r>
      <w:r w:rsidRPr="00295516">
        <w:rPr>
          <w:rStyle w:val="Znakapoznpodarou"/>
          <w:b w:val="false"/>
          <w:bCs w:val="false"/>
          <w:sz w:val="22"/>
          <w:szCs w:val="22"/>
        </w:rPr>
        <w:footnoteReference w:id="7"/>
      </w:r>
    </w:p>
    <w:p w:rsidR="006C0387" w:rsidP="006C0387" w:rsidRDefault="006C0387">
      <w:pPr>
        <w:pStyle w:val="A-ZprvaCSP-ods1dek"/>
        <w:keepNext/>
        <w:spacing w:after="240"/>
        <w:ind w:firstLine="0"/>
        <w:rPr>
          <w:rFonts w:ascii="Arial" w:hAnsi="Arial" w:cs="Arial"/>
          <w:sz w:val="22"/>
          <w:szCs w:val="22"/>
        </w:rPr>
      </w:pPr>
    </w:p>
    <w:p w:rsidRPr="00295516" w:rsidR="006C0387" w:rsidP="006C0387" w:rsidRDefault="006C0387">
      <w:pPr>
        <w:pStyle w:val="A-ZprvaCSP-ods1dek"/>
        <w:keepNext/>
        <w:spacing w:after="240"/>
        <w:ind w:firstLine="0"/>
        <w:rPr>
          <w:rFonts w:ascii="Arial" w:hAnsi="Arial" w:cs="Arial"/>
          <w:sz w:val="22"/>
          <w:szCs w:val="22"/>
        </w:rPr>
      </w:pPr>
      <w:r w:rsidRPr="00295516">
        <w:rPr>
          <w:rFonts w:ascii="Arial" w:hAnsi="Arial" w:cs="Arial"/>
          <w:sz w:val="22"/>
          <w:szCs w:val="22"/>
        </w:rPr>
        <w:t>V </w:t>
      </w:r>
      <w:r w:rsidR="00C86046">
        <w:rPr>
          <w:rFonts w:ascii="Arial" w:hAnsi="Arial" w:cs="Arial"/>
          <w:sz w:val="22"/>
          <w:szCs w:val="22"/>
        </w:rPr>
        <w:t>Klatovech</w:t>
      </w:r>
      <w:r w:rsidRPr="00295516">
        <w:rPr>
          <w:rFonts w:ascii="Arial" w:hAnsi="Arial" w:cs="Arial"/>
          <w:sz w:val="22"/>
          <w:szCs w:val="22"/>
        </w:rPr>
        <w:t xml:space="preserve"> dne </w:t>
      </w:r>
      <w:r w:rsidR="00C86046">
        <w:rPr>
          <w:rFonts w:ascii="Arial" w:hAnsi="Arial" w:cs="Arial"/>
          <w:sz w:val="22"/>
          <w:szCs w:val="22"/>
        </w:rPr>
        <w:t>2</w:t>
      </w:r>
      <w:r w:rsidR="009E0D93">
        <w:rPr>
          <w:rFonts w:ascii="Arial" w:hAnsi="Arial" w:cs="Arial"/>
          <w:sz w:val="22"/>
          <w:szCs w:val="22"/>
        </w:rPr>
        <w:t>1</w:t>
      </w:r>
      <w:r w:rsidR="00C86046">
        <w:rPr>
          <w:rFonts w:ascii="Arial" w:hAnsi="Arial" w:cs="Arial"/>
          <w:sz w:val="22"/>
          <w:szCs w:val="22"/>
        </w:rPr>
        <w:t>.12.2016</w:t>
      </w:r>
      <w:r w:rsidRPr="00295516">
        <w:rPr>
          <w:rFonts w:ascii="Arial" w:hAnsi="Arial" w:cs="Arial"/>
          <w:sz w:val="22"/>
          <w:szCs w:val="22"/>
        </w:rPr>
        <w:tab/>
      </w:r>
      <w:r w:rsidRPr="00295516">
        <w:rPr>
          <w:rFonts w:ascii="Arial" w:hAnsi="Arial" w:cs="Arial"/>
          <w:sz w:val="22"/>
          <w:szCs w:val="22"/>
        </w:rPr>
        <w:tab/>
      </w:r>
      <w:r w:rsidRPr="00295516">
        <w:rPr>
          <w:rFonts w:ascii="Arial" w:hAnsi="Arial" w:cs="Arial"/>
          <w:sz w:val="22"/>
          <w:szCs w:val="22"/>
        </w:rPr>
        <w:tab/>
      </w:r>
    </w:p>
    <w:tbl>
      <w:tblPr>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5103"/>
        <w:gridCol w:w="3969"/>
      </w:tblGrid>
      <w:tr w:rsidRPr="00295516" w:rsidR="006C0387" w:rsidTr="00AB2EFF">
        <w:trPr>
          <w:trHeight w:val="255"/>
        </w:trPr>
        <w:tc>
          <w:tcPr>
            <w:tcW w:w="5103" w:type="dxa"/>
            <w:shd w:val="clear" w:color="auto" w:fill="auto"/>
          </w:tcPr>
          <w:p w:rsidRPr="00295516" w:rsidR="006C0387" w:rsidP="006C0387" w:rsidRDefault="006C0387">
            <w:pPr>
              <w:pStyle w:val="Tabulkazhlav"/>
              <w:keepNext/>
            </w:pPr>
            <w:r w:rsidRPr="00295516">
              <w:t>Jméno a příjmení člena</w:t>
            </w:r>
            <w:r>
              <w:t>/náhradníka člena</w:t>
            </w:r>
            <w:r w:rsidRPr="00295516">
              <w:t xml:space="preserve"> komise</w:t>
            </w:r>
            <w:r>
              <w:rPr>
                <w:rStyle w:val="Znakapoznpodarou"/>
              </w:rPr>
              <w:footnoteReference w:id="8"/>
            </w:r>
          </w:p>
        </w:tc>
        <w:tc>
          <w:tcPr>
            <w:tcW w:w="3969" w:type="dxa"/>
            <w:shd w:val="clear" w:color="auto" w:fill="auto"/>
            <w:vAlign w:val="center"/>
          </w:tcPr>
          <w:p w:rsidRPr="00295516" w:rsidR="006C0387" w:rsidP="00B7217A" w:rsidRDefault="006C0387">
            <w:pPr>
              <w:pStyle w:val="Tabulkazhlav"/>
              <w:keepNext/>
              <w:rPr>
                <w:rFonts w:ascii="Arial" w:hAnsi="Arial" w:cs="Arial"/>
              </w:rPr>
            </w:pPr>
            <w:r w:rsidRPr="00295516">
              <w:rPr>
                <w:rFonts w:ascii="Arial" w:hAnsi="Arial" w:cs="Arial"/>
              </w:rPr>
              <w:t>Podpis</w:t>
            </w:r>
          </w:p>
        </w:tc>
      </w:tr>
      <w:tr w:rsidRPr="00295516" w:rsidR="006C0387" w:rsidTr="00AB2EFF">
        <w:trPr>
          <w:cantSplit/>
          <w:trHeight w:val="255"/>
        </w:trPr>
        <w:tc>
          <w:tcPr>
            <w:tcW w:w="5103" w:type="dxa"/>
            <w:shd w:val="clear" w:color="auto" w:fill="auto"/>
          </w:tcPr>
          <w:p w:rsidRPr="00295516" w:rsidR="006C0387" w:rsidP="00B7217A" w:rsidRDefault="00C86046">
            <w:pPr>
              <w:pStyle w:val="Tabulkatext"/>
              <w:keepNext/>
            </w:pPr>
            <w:r>
              <w:t>Pavel Hosnedl</w:t>
            </w:r>
          </w:p>
        </w:tc>
        <w:tc>
          <w:tcPr>
            <w:tcW w:w="3969" w:type="dxa"/>
            <w:shd w:val="clear" w:color="auto" w:fill="auto"/>
          </w:tcPr>
          <w:p w:rsidRPr="00295516" w:rsidR="006C0387" w:rsidP="00B7217A" w:rsidRDefault="006C0387">
            <w:pPr>
              <w:pStyle w:val="Tabulkatext"/>
              <w:keepNext/>
              <w:rPr>
                <w:rFonts w:ascii="Arial" w:hAnsi="Arial" w:cs="Arial"/>
              </w:rPr>
            </w:pPr>
          </w:p>
        </w:tc>
      </w:tr>
      <w:tr w:rsidRPr="00295516" w:rsidR="006C0387" w:rsidTr="00AB2EFF">
        <w:trPr>
          <w:cantSplit/>
          <w:trHeight w:val="255"/>
        </w:trPr>
        <w:tc>
          <w:tcPr>
            <w:tcW w:w="5103" w:type="dxa"/>
            <w:shd w:val="clear" w:color="auto" w:fill="auto"/>
          </w:tcPr>
          <w:p w:rsidRPr="00295516" w:rsidR="006C0387" w:rsidP="00B7217A" w:rsidRDefault="00C86046">
            <w:pPr>
              <w:pStyle w:val="Tabulkatext"/>
            </w:pPr>
            <w:r>
              <w:t>Miroslav Babka</w:t>
            </w:r>
          </w:p>
        </w:tc>
        <w:tc>
          <w:tcPr>
            <w:tcW w:w="3969" w:type="dxa"/>
            <w:shd w:val="clear" w:color="auto" w:fill="auto"/>
          </w:tcPr>
          <w:p w:rsidRPr="00295516" w:rsidR="006C0387" w:rsidP="00B7217A" w:rsidRDefault="006C0387">
            <w:pPr>
              <w:pStyle w:val="Tabulkatext"/>
              <w:rPr>
                <w:rFonts w:ascii="Arial" w:hAnsi="Arial" w:cs="Arial"/>
              </w:rPr>
            </w:pPr>
          </w:p>
        </w:tc>
      </w:tr>
      <w:tr w:rsidRPr="00295516" w:rsidR="006C0387" w:rsidTr="00AB2EFF">
        <w:trPr>
          <w:cantSplit/>
          <w:trHeight w:val="255"/>
        </w:trPr>
        <w:tc>
          <w:tcPr>
            <w:tcW w:w="5103" w:type="dxa"/>
            <w:shd w:val="clear" w:color="auto" w:fill="auto"/>
          </w:tcPr>
          <w:p w:rsidRPr="00295516" w:rsidR="006C0387" w:rsidP="00B7217A" w:rsidRDefault="00C86046">
            <w:pPr>
              <w:pStyle w:val="Tabulkatext"/>
            </w:pPr>
            <w:r>
              <w:t>Danuše Kiliánová</w:t>
            </w:r>
          </w:p>
        </w:tc>
        <w:tc>
          <w:tcPr>
            <w:tcW w:w="3969" w:type="dxa"/>
            <w:shd w:val="clear" w:color="auto" w:fill="auto"/>
          </w:tcPr>
          <w:p w:rsidRPr="00295516" w:rsidR="006C0387" w:rsidP="00B7217A" w:rsidRDefault="006C0387">
            <w:pPr>
              <w:pStyle w:val="Tabulkatext"/>
              <w:rPr>
                <w:rFonts w:ascii="Arial" w:hAnsi="Arial" w:cs="Arial"/>
              </w:rPr>
            </w:pPr>
          </w:p>
        </w:tc>
      </w:tr>
    </w:tbl>
    <w:p w:rsidR="00CF4D15" w:rsidP="006C0387" w:rsidRDefault="00CF4D15">
      <w:pPr>
        <w:pStyle w:val="A-ZprvaCSP-ods1dek"/>
        <w:ind w:firstLine="0"/>
        <w:rPr>
          <w:rFonts w:ascii="Arial" w:hAnsi="Arial" w:cs="Arial"/>
          <w:sz w:val="22"/>
          <w:szCs w:val="22"/>
        </w:rPr>
      </w:pPr>
    </w:p>
    <w:p w:rsidRPr="00295516" w:rsidR="006C0387" w:rsidP="00AB2EFF" w:rsidRDefault="006C0387">
      <w:pPr>
        <w:pStyle w:val="Zkladntext"/>
        <w:rPr>
          <w:sz w:val="22"/>
          <w:szCs w:val="22"/>
        </w:rPr>
      </w:pPr>
    </w:p>
    <w:p w:rsidRPr="00295516" w:rsidR="00CF4D15" w:rsidP="006B3439" w:rsidRDefault="00CF4D15">
      <w:pPr>
        <w:pStyle w:val="Nadpis1"/>
        <w:keepLines w:val="false"/>
        <w:pageBreakBefore w:val="false"/>
        <w:numPr>
          <w:ilvl w:val="0"/>
          <w:numId w:val="21"/>
        </w:numPr>
        <w:spacing w:before="240" w:after="120"/>
        <w:jc w:val="left"/>
        <w:rPr>
          <w:sz w:val="22"/>
          <w:szCs w:val="22"/>
        </w:rPr>
      </w:pPr>
      <w:r w:rsidRPr="00295516">
        <w:rPr>
          <w:sz w:val="22"/>
          <w:szCs w:val="22"/>
        </w:rPr>
        <w:t>Předání zápisu zadavateli, výběr dodavatele a další informace zadavatele o průběhu zadávacího řízení</w:t>
      </w:r>
    </w:p>
    <w:p w:rsidRPr="00295516" w:rsidR="00CF4D15" w:rsidP="00CF4D15" w:rsidRDefault="00CF4D15">
      <w:pPr>
        <w:rPr>
          <w:rFonts w:ascii="Arial" w:hAnsi="Arial" w:cs="Arial"/>
          <w:i/>
        </w:rPr>
      </w:pPr>
      <w:r w:rsidRPr="00295516">
        <w:rPr>
          <w:rFonts w:ascii="Arial" w:hAnsi="Arial" w:cs="Arial"/>
          <w:i/>
        </w:rPr>
        <w:t xml:space="preserve">Poznámky k předání výsledku hodnocení zadavateli: vyhotovený </w:t>
      </w:r>
      <w:r w:rsidRPr="00295516" w:rsidR="00846249">
        <w:rPr>
          <w:rFonts w:ascii="Arial" w:hAnsi="Arial" w:cs="Arial"/>
          <w:i/>
        </w:rPr>
        <w:t>z</w:t>
      </w:r>
      <w:r w:rsidRPr="00295516">
        <w:rPr>
          <w:rFonts w:ascii="Arial" w:hAnsi="Arial" w:cs="Arial"/>
          <w:i/>
        </w:rPr>
        <w:t>ápis je předložen zadavateli. Uvedením souhlasu s doporučením hodnoticí komise a podpisem na zápisu rozhoduje zadavatel o výběru dodavatele. Souhlas se závěry hodnoticí komise může zadavatel provést také formou samostatného dokumentu.</w:t>
      </w:r>
    </w:p>
    <w:p w:rsidRPr="00295516" w:rsidR="00CF4D15" w:rsidP="00CF4D15" w:rsidRDefault="00CF4D15">
      <w:pPr>
        <w:rPr>
          <w:rFonts w:ascii="Arial" w:hAnsi="Arial" w:cs="Arial"/>
          <w:i/>
        </w:rPr>
      </w:pPr>
      <w:r w:rsidRPr="00295516">
        <w:rPr>
          <w:rFonts w:ascii="Arial" w:hAnsi="Arial" w:cs="Arial"/>
          <w:i/>
        </w:rPr>
        <w:t>Zadavatel rozhodne o novém posouzení a hodnocení nabídek, pokud zjistí, že hodnoticí komise porušila postup stanovený pravidly OPZ. V takovém případě odůvodnění svého rozhodnutí doplní do zápisu, který vyhotovila hodnoticí komise. Pro nové posouzení a hodnocení nabídek může zadavatel ustanovit jinou hodnoticí komisi, případně provede nové posouzení a hodnocení nabídek sám. O novém posouzení a hodnocení musí existovat zápis v rozsahu dle minimálních požadavků stanovených</w:t>
      </w:r>
      <w:r w:rsidRPr="00295516" w:rsidR="00846249">
        <w:rPr>
          <w:rFonts w:ascii="Arial" w:hAnsi="Arial" w:cs="Arial"/>
          <w:i/>
        </w:rPr>
        <w:t xml:space="preserve"> v Obecné části pravidel pro žadatele a příjemce v rámci Operačního programu zaměstnanost</w:t>
      </w:r>
      <w:r w:rsidRPr="00295516">
        <w:rPr>
          <w:rFonts w:ascii="Arial" w:hAnsi="Arial" w:cs="Arial"/>
          <w:i/>
        </w:rPr>
        <w:t>. V dokumentaci zadávacího řízení musí být k dispozici záznamy o všech krocích výběru dodavatele.</w:t>
      </w:r>
    </w:p>
    <w:p w:rsidRPr="00AB2EFF" w:rsidR="00CF4D15" w:rsidP="00AB2EFF" w:rsidRDefault="00CF4D15">
      <w:pPr>
        <w:pStyle w:val="Zkladntext"/>
        <w:rPr>
          <w:sz w:val="22"/>
          <w:szCs w:val="22"/>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CF4D15" w:rsidTr="006C0387">
        <w:trPr>
          <w:cantSplit/>
          <w:trHeight w:val="255"/>
        </w:trPr>
        <w:tc>
          <w:tcPr>
            <w:tcW w:w="3828" w:type="dxa"/>
            <w:shd w:val="clear" w:color="auto" w:fill="auto"/>
          </w:tcPr>
          <w:p w:rsidRPr="00AB2EFF" w:rsidR="00CF4D15" w:rsidP="006C0387" w:rsidRDefault="00CF4D15">
            <w:pPr>
              <w:pStyle w:val="Tabulkatext"/>
              <w:rPr>
                <w:rFonts w:ascii="Arial" w:hAnsi="Arial" w:cs="Arial"/>
                <w:szCs w:val="20"/>
              </w:rPr>
            </w:pPr>
            <w:r w:rsidRPr="00AB2EFF">
              <w:rPr>
                <w:rFonts w:ascii="Arial" w:hAnsi="Arial" w:cs="Arial"/>
                <w:szCs w:val="20"/>
              </w:rPr>
              <w:t>Zápis byl předán zadavateli dne</w:t>
            </w:r>
          </w:p>
        </w:tc>
        <w:tc>
          <w:tcPr>
            <w:tcW w:w="5244" w:type="dxa"/>
            <w:shd w:val="clear" w:color="auto" w:fill="auto"/>
          </w:tcPr>
          <w:p w:rsidRPr="00AB2EFF" w:rsidR="00CF4D15" w:rsidP="006C0387" w:rsidRDefault="009E0D93">
            <w:pPr>
              <w:pStyle w:val="Tabulkatext"/>
              <w:rPr>
                <w:rFonts w:ascii="Arial" w:hAnsi="Arial" w:cs="Arial"/>
                <w:szCs w:val="20"/>
              </w:rPr>
            </w:pPr>
            <w:r>
              <w:rPr>
                <w:rFonts w:ascii="Arial" w:hAnsi="Arial" w:cs="Arial"/>
                <w:szCs w:val="20"/>
              </w:rPr>
              <w:t>21</w:t>
            </w:r>
            <w:r w:rsidR="00C86046">
              <w:rPr>
                <w:rFonts w:ascii="Arial" w:hAnsi="Arial" w:cs="Arial"/>
                <w:szCs w:val="20"/>
              </w:rPr>
              <w:t>.12.2016</w:t>
            </w:r>
          </w:p>
        </w:tc>
      </w:tr>
      <w:tr w:rsidRPr="00AB2EFF" w:rsidR="00CF4D15" w:rsidTr="006C0387">
        <w:trPr>
          <w:cantSplit/>
          <w:trHeight w:val="255"/>
        </w:trPr>
        <w:tc>
          <w:tcPr>
            <w:tcW w:w="3828" w:type="dxa"/>
            <w:shd w:val="clear" w:color="auto" w:fill="auto"/>
          </w:tcPr>
          <w:p w:rsidRPr="00AB2EFF" w:rsidR="00CF4D15" w:rsidP="006C0387" w:rsidRDefault="00CF4D15">
            <w:pPr>
              <w:pStyle w:val="Tabulkatext"/>
              <w:rPr>
                <w:rFonts w:ascii="Arial" w:hAnsi="Arial" w:cs="Arial"/>
                <w:szCs w:val="20"/>
              </w:rPr>
            </w:pPr>
            <w:r w:rsidRPr="00AB2EFF">
              <w:rPr>
                <w:rFonts w:ascii="Arial" w:hAnsi="Arial" w:cs="Arial"/>
                <w:szCs w:val="20"/>
              </w:rPr>
              <w:t xml:space="preserve">Jméno a příjmení osoby oprávněné </w:t>
            </w:r>
            <w:r w:rsidRPr="00AB2EFF" w:rsidR="00846249">
              <w:rPr>
                <w:rFonts w:ascii="Arial" w:hAnsi="Arial" w:cs="Arial"/>
                <w:szCs w:val="20"/>
              </w:rPr>
              <w:t xml:space="preserve">jednat </w:t>
            </w:r>
            <w:r w:rsidRPr="00AB2EFF">
              <w:rPr>
                <w:rFonts w:ascii="Arial" w:hAnsi="Arial" w:cs="Arial"/>
                <w:szCs w:val="20"/>
              </w:rPr>
              <w:t xml:space="preserve">za zadavatele </w:t>
            </w:r>
            <w:r w:rsidRPr="00AB2EFF" w:rsidR="00846249">
              <w:rPr>
                <w:rFonts w:ascii="Arial" w:hAnsi="Arial" w:cs="Arial"/>
                <w:szCs w:val="20"/>
              </w:rPr>
              <w:t xml:space="preserve"> </w:t>
            </w:r>
          </w:p>
        </w:tc>
        <w:tc>
          <w:tcPr>
            <w:tcW w:w="5244" w:type="dxa"/>
            <w:shd w:val="clear" w:color="auto" w:fill="auto"/>
          </w:tcPr>
          <w:p w:rsidRPr="00AB2EFF" w:rsidR="00CF4D15" w:rsidP="006C0387" w:rsidRDefault="00C86046">
            <w:pPr>
              <w:pStyle w:val="Tabulkatext"/>
              <w:rPr>
                <w:rFonts w:ascii="Arial" w:hAnsi="Arial" w:cs="Arial"/>
                <w:szCs w:val="20"/>
              </w:rPr>
            </w:pPr>
            <w:r>
              <w:rPr>
                <w:rFonts w:ascii="Arial" w:hAnsi="Arial" w:cs="Arial"/>
                <w:szCs w:val="20"/>
              </w:rPr>
              <w:t>Josef Hozman, jednatel</w:t>
            </w:r>
          </w:p>
        </w:tc>
      </w:tr>
      <w:tr w:rsidRPr="00AB2EFF" w:rsidR="00846249" w:rsidTr="00A86C5C">
        <w:trPr>
          <w:cantSplit/>
          <w:trHeight w:val="255"/>
        </w:trPr>
        <w:tc>
          <w:tcPr>
            <w:tcW w:w="9072" w:type="dxa"/>
            <w:gridSpan w:val="2"/>
            <w:shd w:val="clear" w:color="auto" w:fill="auto"/>
          </w:tcPr>
          <w:p w:rsidRPr="00AB2EFF" w:rsidR="00846249" w:rsidP="00846249" w:rsidRDefault="00846249">
            <w:pPr>
              <w:pStyle w:val="Tabulkazhlav"/>
              <w:rPr>
                <w:rFonts w:ascii="Arial" w:hAnsi="Arial" w:cs="Arial"/>
                <w:szCs w:val="20"/>
              </w:rPr>
            </w:pPr>
            <w:r w:rsidRPr="00AB2EFF">
              <w:rPr>
                <w:rFonts w:ascii="Arial" w:hAnsi="Arial" w:cs="Arial"/>
                <w:szCs w:val="20"/>
              </w:rPr>
              <w:t>Rozhodnutí o výběru dodavatele</w:t>
            </w:r>
          </w:p>
        </w:tc>
      </w:tr>
      <w:tr w:rsidRPr="00AB2EFF" w:rsidR="00846249" w:rsidTr="00A86C5C">
        <w:trPr>
          <w:cantSplit/>
          <w:trHeight w:val="255"/>
        </w:trPr>
        <w:tc>
          <w:tcPr>
            <w:tcW w:w="9072" w:type="dxa"/>
            <w:gridSpan w:val="2"/>
            <w:shd w:val="clear" w:color="auto" w:fill="auto"/>
          </w:tcPr>
          <w:p w:rsidRPr="00AB2EFF" w:rsidR="00846249" w:rsidP="00846249" w:rsidRDefault="00846249">
            <w:pPr>
              <w:pStyle w:val="Tabulkatext"/>
              <w:rPr>
                <w:rFonts w:ascii="Arial" w:hAnsi="Arial" w:cs="Arial"/>
                <w:i/>
                <w:szCs w:val="20"/>
              </w:rPr>
            </w:pPr>
            <w:r w:rsidRPr="00AB2EFF">
              <w:rPr>
                <w:rFonts w:ascii="Arial" w:hAnsi="Arial" w:cs="Arial"/>
                <w:i/>
                <w:szCs w:val="20"/>
              </w:rPr>
              <w:t>Zadavatel souhlasí s doporučením hodnoticí komise.</w:t>
            </w:r>
          </w:p>
        </w:tc>
      </w:tr>
      <w:tr w:rsidRPr="00AB2EFF" w:rsidR="00CF4D15" w:rsidTr="00846249">
        <w:trPr>
          <w:cantSplit/>
          <w:trHeight w:val="255"/>
        </w:trPr>
        <w:tc>
          <w:tcPr>
            <w:tcW w:w="3828" w:type="dxa"/>
            <w:shd w:val="clear" w:color="auto" w:fill="auto"/>
          </w:tcPr>
          <w:p w:rsidRPr="00AB2EFF" w:rsidR="00CF4D15" w:rsidP="00800F34" w:rsidRDefault="00800F34">
            <w:pPr>
              <w:pStyle w:val="Tabulkatext"/>
              <w:rPr>
                <w:rFonts w:ascii="Arial" w:hAnsi="Arial" w:cs="Arial"/>
                <w:szCs w:val="20"/>
              </w:rPr>
            </w:pPr>
            <w:r w:rsidRPr="00AB2EFF">
              <w:rPr>
                <w:rFonts w:ascii="Arial" w:hAnsi="Arial" w:cs="Arial"/>
                <w:szCs w:val="20"/>
              </w:rPr>
              <w:t>Datum a p</w:t>
            </w:r>
            <w:r w:rsidRPr="00AB2EFF" w:rsidR="00CF4D15">
              <w:rPr>
                <w:rFonts w:ascii="Arial" w:hAnsi="Arial" w:cs="Arial"/>
                <w:szCs w:val="20"/>
              </w:rPr>
              <w:t xml:space="preserve">odpis osoby oprávněné jednat za zadavatele </w:t>
            </w:r>
          </w:p>
        </w:tc>
        <w:tc>
          <w:tcPr>
            <w:tcW w:w="5244" w:type="dxa"/>
            <w:shd w:val="clear" w:color="auto" w:fill="auto"/>
          </w:tcPr>
          <w:p w:rsidRPr="00AB2EFF" w:rsidR="00AB2EFF" w:rsidP="00AB2EFF" w:rsidRDefault="00AB2EFF">
            <w:pPr>
              <w:pStyle w:val="A-ZprvaCSP-ods1dek"/>
              <w:keepNext/>
              <w:spacing w:after="240"/>
              <w:ind w:firstLine="0"/>
              <w:rPr>
                <w:rFonts w:ascii="Arial" w:hAnsi="Arial" w:cs="Arial"/>
                <w:sz w:val="20"/>
                <w:szCs w:val="20"/>
              </w:rPr>
            </w:pPr>
            <w:r w:rsidRPr="00AB2EFF">
              <w:rPr>
                <w:rFonts w:ascii="Arial" w:hAnsi="Arial" w:cs="Arial"/>
                <w:sz w:val="20"/>
                <w:szCs w:val="20"/>
              </w:rPr>
              <w:t>V </w:t>
            </w:r>
            <w:r w:rsidR="00C86046">
              <w:rPr>
                <w:rFonts w:ascii="Arial" w:hAnsi="Arial" w:cs="Arial"/>
                <w:sz w:val="20"/>
                <w:szCs w:val="20"/>
              </w:rPr>
              <w:t>Klatovech</w:t>
            </w:r>
            <w:r w:rsidRPr="00AB2EFF">
              <w:rPr>
                <w:rFonts w:ascii="Arial" w:hAnsi="Arial" w:cs="Arial"/>
                <w:sz w:val="20"/>
                <w:szCs w:val="20"/>
              </w:rPr>
              <w:t xml:space="preserve"> dne </w:t>
            </w:r>
            <w:r w:rsidR="00C86046">
              <w:rPr>
                <w:rFonts w:ascii="Arial" w:hAnsi="Arial" w:cs="Arial"/>
                <w:sz w:val="20"/>
                <w:szCs w:val="20"/>
              </w:rPr>
              <w:t>2</w:t>
            </w:r>
            <w:r w:rsidR="009E0D93">
              <w:rPr>
                <w:rFonts w:ascii="Arial" w:hAnsi="Arial" w:cs="Arial"/>
                <w:sz w:val="20"/>
                <w:szCs w:val="20"/>
              </w:rPr>
              <w:t>1</w:t>
            </w:r>
            <w:r w:rsidR="00C86046">
              <w:rPr>
                <w:rFonts w:ascii="Arial" w:hAnsi="Arial" w:cs="Arial"/>
                <w:sz w:val="20"/>
                <w:szCs w:val="20"/>
              </w:rPr>
              <w:t>.12.2016</w:t>
            </w:r>
            <w:r w:rsidRPr="00AB2EFF">
              <w:rPr>
                <w:rFonts w:ascii="Arial" w:hAnsi="Arial" w:cs="Arial"/>
                <w:sz w:val="20"/>
                <w:szCs w:val="20"/>
              </w:rPr>
              <w:tab/>
            </w:r>
            <w:r w:rsidRPr="00AB2EFF">
              <w:rPr>
                <w:rFonts w:ascii="Arial" w:hAnsi="Arial" w:cs="Arial"/>
                <w:sz w:val="20"/>
                <w:szCs w:val="20"/>
              </w:rPr>
              <w:tab/>
            </w:r>
            <w:r w:rsidRPr="00AB2EFF">
              <w:rPr>
                <w:rFonts w:ascii="Arial" w:hAnsi="Arial" w:cs="Arial"/>
                <w:sz w:val="20"/>
                <w:szCs w:val="20"/>
              </w:rPr>
              <w:tab/>
            </w:r>
          </w:p>
          <w:p w:rsidRPr="00AB2EFF" w:rsidR="00846249" w:rsidP="00846249" w:rsidRDefault="00846249">
            <w:pPr>
              <w:pStyle w:val="Tabulkatext"/>
              <w:rPr>
                <w:rFonts w:ascii="Arial" w:hAnsi="Arial" w:cs="Arial"/>
                <w:szCs w:val="20"/>
              </w:rPr>
            </w:pPr>
          </w:p>
          <w:p w:rsidRPr="00AB2EFF" w:rsidR="00A86C5C" w:rsidP="00846249" w:rsidRDefault="00A86C5C">
            <w:pPr>
              <w:pStyle w:val="Tabulkatext"/>
              <w:rPr>
                <w:rFonts w:ascii="Arial" w:hAnsi="Arial" w:cs="Arial"/>
                <w:szCs w:val="20"/>
              </w:rPr>
            </w:pPr>
          </w:p>
        </w:tc>
      </w:tr>
    </w:tbl>
    <w:p w:rsidRPr="00295516" w:rsidR="00CF4D15" w:rsidP="00830A79" w:rsidRDefault="00CF4D15"/>
    <w:sectPr w:rsidRPr="00295516" w:rsidR="00CF4D15" w:rsidSect="00830A79">
      <w:headerReference w:type="default" r:id="rId9"/>
      <w:footerReference w:type="default" r:id="rId10"/>
      <w:headerReference w:type="first" r:id="rId11"/>
      <w:footerReference w:type="first" r:id="rId12"/>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D920D4" w:rsidP="00744469" w:rsidRDefault="00D920D4">
      <w:pPr>
        <w:spacing w:after="0"/>
      </w:pPr>
      <w:r>
        <w:separator/>
      </w:r>
    </w:p>
  </w:endnote>
  <w:endnote w:type="continuationSeparator" w:id="0">
    <w:p w:rsidR="00D920D4" w:rsidP="00744469" w:rsidRDefault="00D920D4">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tbl>
    <w:tblPr>
      <w:tblW w:w="5000" w:type="pct"/>
      <w:tblCellMar>
        <w:left w:w="0" w:type="dxa"/>
        <w:right w:w="0" w:type="dxa"/>
      </w:tblCellMar>
      <w:tblLook w:firstRow="1" w:lastRow="0" w:firstColumn="1" w:lastColumn="0" w:noHBand="0" w:noVBand="1" w:val="04A0"/>
    </w:tblPr>
    <w:tblGrid>
      <w:gridCol w:w="3024"/>
      <w:gridCol w:w="3024"/>
      <w:gridCol w:w="3022"/>
    </w:tblGrid>
    <w:tr w:rsidR="00A86C5C" w:rsidTr="00830A79">
      <w:tc>
        <w:tcPr>
          <w:tcW w:w="5000" w:type="pct"/>
          <w:gridSpan w:val="3"/>
          <w:shd w:val="clear" w:color="auto" w:fill="auto"/>
          <w:vAlign w:val="center"/>
        </w:tcPr>
        <w:p w:rsidR="00A86C5C" w:rsidP="00F543E8" w:rsidRDefault="00A86C5C">
          <w:pPr>
            <w:pStyle w:val="Tabulkazhlav"/>
          </w:pPr>
        </w:p>
      </w:tc>
    </w:tr>
    <w:tr w:rsidR="00A86C5C" w:rsidTr="00830A79">
      <w:tc>
        <w:tcPr>
          <w:tcW w:w="1667" w:type="pct"/>
          <w:shd w:val="clear" w:color="auto" w:fill="auto"/>
          <w:vAlign w:val="center"/>
        </w:tcPr>
        <w:p w:rsidR="00A86C5C" w:rsidP="00E073EC" w:rsidRDefault="00A86C5C">
          <w:pPr>
            <w:pStyle w:val="Tabulkatext"/>
          </w:pPr>
        </w:p>
      </w:tc>
      <w:tc>
        <w:tcPr>
          <w:tcW w:w="1667" w:type="pct"/>
          <w:shd w:val="clear" w:color="auto" w:fill="auto"/>
          <w:vAlign w:val="center"/>
        </w:tcPr>
        <w:p w:rsidR="00A86C5C" w:rsidP="00015461" w:rsidRDefault="00A86C5C">
          <w:pPr>
            <w:pStyle w:val="Tabulkatext"/>
            <w:jc w:val="center"/>
          </w:pPr>
        </w:p>
      </w:tc>
      <w:tc>
        <w:tcPr>
          <w:tcW w:w="1667" w:type="pct"/>
          <w:shd w:val="clear" w:color="auto" w:fill="auto"/>
          <w:vAlign w:val="center"/>
        </w:tcPr>
        <w:p w:rsidR="00A86C5C" w:rsidP="00E073EC" w:rsidRDefault="00A86C5C">
          <w:pPr>
            <w:pStyle w:val="Tabulkatext"/>
            <w:jc w:val="right"/>
          </w:pPr>
          <w:r>
            <w:t xml:space="preserve">Strana: </w:t>
          </w:r>
          <w:r>
            <w:fldChar w:fldCharType="begin"/>
          </w:r>
          <w:r>
            <w:instrText xml:space="preserve"> PAGE   \* MERGEFORMAT </w:instrText>
          </w:r>
          <w:r>
            <w:fldChar w:fldCharType="separate"/>
          </w:r>
          <w:r w:rsidR="00AF4B29">
            <w:rPr>
              <w:noProof/>
            </w:rPr>
            <w:t>4</w:t>
          </w:r>
          <w:r>
            <w:fldChar w:fldCharType="end"/>
          </w:r>
          <w:r>
            <w:t xml:space="preserve"> z </w:t>
          </w:r>
          <w:fldSimple w:instr=" NUMPAGES   \* MERGEFORMAT ">
            <w:r w:rsidR="00AF4B29">
              <w:rPr>
                <w:noProof/>
              </w:rPr>
              <w:t>5</w:t>
            </w:r>
          </w:fldSimple>
        </w:p>
      </w:tc>
    </w:tr>
  </w:tbl>
  <w:p w:rsidR="00A86C5C" w:rsidRDefault="00A86C5C">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86C5C" w:rsidTr="00A34F9E">
      <w:tc>
        <w:tcPr>
          <w:tcW w:w="5000" w:type="pct"/>
          <w:gridSpan w:val="3"/>
          <w:shd w:val="clear" w:color="auto" w:fill="auto"/>
          <w:vAlign w:val="center"/>
        </w:tcPr>
        <w:p w:rsidRPr="00A34F9E" w:rsidR="00A86C5C" w:rsidP="00A34F9E" w:rsidRDefault="00A86C5C">
          <w:pPr>
            <w:pStyle w:val="Tabulkazhlav"/>
            <w:rPr>
              <w:b w:val="false"/>
            </w:rPr>
          </w:pPr>
        </w:p>
      </w:tc>
    </w:tr>
    <w:tr w:rsidR="00A86C5C" w:rsidTr="00A34F9E">
      <w:tc>
        <w:tcPr>
          <w:tcW w:w="1667" w:type="pct"/>
          <w:shd w:val="clear" w:color="auto" w:fill="auto"/>
          <w:vAlign w:val="center"/>
        </w:tcPr>
        <w:p w:rsidR="00A86C5C" w:rsidP="00A86C5C" w:rsidRDefault="00A86C5C">
          <w:pPr>
            <w:pStyle w:val="Tabulkatext"/>
          </w:pPr>
        </w:p>
      </w:tc>
      <w:tc>
        <w:tcPr>
          <w:tcW w:w="1667" w:type="pct"/>
          <w:shd w:val="clear" w:color="auto" w:fill="auto"/>
          <w:vAlign w:val="center"/>
        </w:tcPr>
        <w:p w:rsidR="00A86C5C" w:rsidP="00A86C5C" w:rsidRDefault="00A86C5C">
          <w:pPr>
            <w:pStyle w:val="Tabulkatext"/>
            <w:jc w:val="center"/>
          </w:pPr>
        </w:p>
      </w:tc>
      <w:tc>
        <w:tcPr>
          <w:tcW w:w="1666" w:type="pct"/>
          <w:shd w:val="clear" w:color="auto" w:fill="auto"/>
          <w:vAlign w:val="center"/>
        </w:tcPr>
        <w:p w:rsidR="00A86C5C" w:rsidP="00A86C5C" w:rsidRDefault="00A86C5C">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fldSimple w:instr=" NUMPAGES   \* MERGEFORMAT ">
            <w:r>
              <w:rPr>
                <w:noProof/>
              </w:rPr>
              <w:t>1</w:t>
            </w:r>
          </w:fldSimple>
        </w:p>
      </w:tc>
    </w:tr>
  </w:tbl>
  <w:p w:rsidR="00A86C5C" w:rsidRDefault="00A86C5C">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D920D4" w:rsidP="00744469" w:rsidRDefault="00D920D4">
      <w:pPr>
        <w:spacing w:after="0"/>
      </w:pPr>
      <w:r>
        <w:separator/>
      </w:r>
    </w:p>
  </w:footnote>
  <w:footnote w:type="continuationSeparator" w:id="0">
    <w:p w:rsidR="00D920D4" w:rsidP="00744469" w:rsidRDefault="00D920D4">
      <w:pPr>
        <w:spacing w:after="0"/>
      </w:pPr>
      <w:r>
        <w:continuationSeparator/>
      </w:r>
    </w:p>
  </w:footnote>
  <w:footnote w:id="1">
    <w:p w:rsidRPr="00990421" w:rsidR="00A86C5C" w:rsidP="006C0387" w:rsidRDefault="00A86C5C">
      <w:pPr>
        <w:pStyle w:val="Textpoznpodarou"/>
      </w:pPr>
      <w:r>
        <w:rPr>
          <w:rStyle w:val="Znakapoznpodarou"/>
        </w:rPr>
        <w:footnoteRef/>
      </w:r>
      <w:r>
        <w:t xml:space="preserve"> Minimální lhůta pro podání nabídek vyplývá z pravidel pro zadávání zakázek. První den lhůty je až den následující po dni, kdy došlo ke zveřejnění výzvy na www.esfcr.cz .</w:t>
      </w:r>
    </w:p>
  </w:footnote>
  <w:footnote w:id="2">
    <w:p w:rsidRPr="000676E1" w:rsidR="00A86C5C" w:rsidP="006C0387" w:rsidRDefault="00A86C5C">
      <w:pPr>
        <w:pStyle w:val="Textpoznpodarou"/>
      </w:pPr>
      <w:r>
        <w:rPr>
          <w:rStyle w:val="Znakapoznpodarou"/>
        </w:rPr>
        <w:footnoteRef/>
      </w:r>
      <w:r>
        <w:t xml:space="preserve"> </w:t>
      </w:r>
      <w:r w:rsidRPr="000676E1">
        <w:t>Pořadová čísla jsou přidělována podle doby doručení jednotlivých nabídek</w:t>
      </w:r>
      <w:r>
        <w:t>.</w:t>
      </w:r>
    </w:p>
  </w:footnote>
  <w:footnote w:id="3">
    <w:p w:rsidRPr="000676E1" w:rsidR="00A86C5C" w:rsidP="006C0387" w:rsidRDefault="00A86C5C">
      <w:pPr>
        <w:pStyle w:val="Textpoznpodarou"/>
      </w:pPr>
      <w:r w:rsidRPr="000676E1">
        <w:rPr>
          <w:rStyle w:val="Znakapoznpodarou"/>
        </w:rPr>
        <w:footnoteRef/>
      </w:r>
      <w:r w:rsidRPr="000676E1">
        <w:t xml:space="preserve"> Zadavatel může pro každý úkol během zadávání sestavit více komisí (např. komisi pro otevírání nabídek a komisi pro posouzení a hodnocení nabídek);</w:t>
      </w:r>
      <w:r>
        <w:t xml:space="preserve"> je však třeba </w:t>
      </w:r>
      <w:r w:rsidRPr="000676E1">
        <w:t>pro každou komisi dodržet minimální počet členů</w:t>
      </w:r>
      <w:r>
        <w:t xml:space="preserve">. </w:t>
      </w:r>
      <w:r w:rsidRPr="000676E1">
        <w:t xml:space="preserve"> </w:t>
      </w:r>
    </w:p>
  </w:footnote>
  <w:footnote w:id="4">
    <w:p w:rsidRPr="000676E1" w:rsidR="00A86C5C" w:rsidP="00A86C5C" w:rsidRDefault="00A86C5C">
      <w:pPr>
        <w:pStyle w:val="Textpoznpodarou"/>
      </w:pPr>
      <w:r>
        <w:rPr>
          <w:rStyle w:val="Znakapoznpodarou"/>
        </w:rPr>
        <w:footnoteRef/>
      </w:r>
      <w:r>
        <w:t xml:space="preserve"> Uveďte složení komise dle jejího ustanovení zadavatelem s tím, že </w:t>
      </w:r>
      <w:r w:rsidR="00AB2EFF">
        <w:t xml:space="preserve">přítomnost či nepřítomnost vyznačíte v posledním sloupci. </w:t>
      </w:r>
    </w:p>
  </w:footnote>
  <w:footnote w:id="5">
    <w:p w:rsidRPr="00E5587A" w:rsidR="00A86C5C" w:rsidP="00A86C5C" w:rsidRDefault="00A86C5C">
      <w:pPr>
        <w:pStyle w:val="Textpoznpodarou"/>
      </w:pPr>
      <w:r w:rsidRPr="000676E1">
        <w:rPr>
          <w:rStyle w:val="Znakapoznpodarou"/>
        </w:rPr>
        <w:footnoteRef/>
      </w:r>
      <w:r w:rsidRPr="000676E1">
        <w:t xml:space="preserve"> </w:t>
      </w:r>
      <w:r w:rsidRPr="00E5587A">
        <w:t xml:space="preserve">Uveďte </w:t>
      </w:r>
      <w:r>
        <w:t>v</w:t>
      </w:r>
      <w:r w:rsidRPr="00D832A8">
        <w:t xml:space="preserve"> případ</w:t>
      </w:r>
      <w:r>
        <w:t>ě</w:t>
      </w:r>
      <w:r w:rsidRPr="00D832A8">
        <w:t>, že se komise pro otevírání obálek</w:t>
      </w:r>
      <w:r>
        <w:t xml:space="preserve"> či jejich posouzení se liší od </w:t>
      </w:r>
      <w:r w:rsidRPr="00E5587A">
        <w:t>komise pr</w:t>
      </w:r>
      <w:r>
        <w:t xml:space="preserve">o hodnocení </w:t>
      </w:r>
      <w:r w:rsidRPr="00E5587A">
        <w:t xml:space="preserve">nabídek. </w:t>
      </w:r>
    </w:p>
  </w:footnote>
  <w:footnote w:id="6">
    <w:p w:rsidRPr="004B6BCC" w:rsidR="00A86C5C" w:rsidP="00A86C5C" w:rsidRDefault="00A86C5C">
      <w:pPr>
        <w:pStyle w:val="Textpoznpodarou"/>
      </w:pPr>
      <w:r>
        <w:rPr>
          <w:rStyle w:val="Znakapoznpodarou"/>
        </w:rPr>
        <w:footnoteRef/>
      </w:r>
      <w:r>
        <w:t xml:space="preserve"> </w:t>
      </w:r>
      <w:r w:rsidR="00AB2EFF">
        <w:t>Uveďte složení komise dle jejího ustanovení zadavatelem s tím, že přítomnost či nepřítomnost vyznačíte v posledním sloupci.</w:t>
      </w:r>
    </w:p>
  </w:footnote>
  <w:footnote w:id="7">
    <w:p w:rsidRPr="00EF5E89" w:rsidR="00A86C5C" w:rsidP="00A01F51" w:rsidRDefault="00A86C5C">
      <w:pPr>
        <w:pStyle w:val="Textpoznpodarou"/>
        <w:tabs>
          <w:tab w:val="left" w:pos="0"/>
        </w:tabs>
      </w:pPr>
      <w:r>
        <w:rPr>
          <w:rStyle w:val="Znakapoznpodarou"/>
        </w:rPr>
        <w:footnoteRef/>
      </w:r>
      <w:r w:rsidRPr="00EF5E89">
        <w:t>Uveďte případné další informace vztahující se k průběhu výběru dodavatele</w:t>
      </w:r>
      <w:r>
        <w:t xml:space="preserve"> (např. menšinové stanovisko člena/členů komise</w:t>
      </w:r>
      <w:r w:rsidRPr="00EF5E89">
        <w:t xml:space="preserve"> </w:t>
      </w:r>
      <w:r>
        <w:t>k průběhu zadávacího řízení)</w:t>
      </w:r>
      <w:r w:rsidRPr="00EF5E89">
        <w:t>.</w:t>
      </w:r>
    </w:p>
  </w:footnote>
  <w:footnote w:id="8">
    <w:p w:rsidR="006C0387" w:rsidRDefault="006C0387">
      <w:pPr>
        <w:pStyle w:val="Textpoznpodarou"/>
      </w:pPr>
      <w:r>
        <w:rPr>
          <w:rStyle w:val="Znakapoznpodarou"/>
        </w:rPr>
        <w:footnoteRef/>
      </w:r>
      <w:r>
        <w:t xml:space="preserve"> Uveďte všechny osoby, které se v roli člena či náhradníka člena podílely na práci komise (na jakékoli z fází). Neuvádí se členové ani náhradníci, kteří se do práce komise (přestože byli jmenováni) nezúčastnili. Podpisem na tomto místě zápisu osoba potvrzuje, že obsah zápisu odpovídá skutečnosti. (Pokud se osoba účastnila jen některé z fází práce komise a je to uvedeno v </w:t>
      </w:r>
      <w:r w:rsidR="00A01F51">
        <w:t>zápisu</w:t>
      </w:r>
      <w:r>
        <w:t xml:space="preserve">, pak její podpis na tomto místě zápisu </w:t>
      </w:r>
      <w:r w:rsidR="00A01F51">
        <w:t xml:space="preserve">potvrzuje </w:t>
      </w:r>
      <w:r>
        <w:t xml:space="preserve">souhlas </w:t>
      </w:r>
      <w:r w:rsidR="00A01F51">
        <w:t xml:space="preserve">skutečnosti </w:t>
      </w:r>
      <w:r>
        <w:t xml:space="preserve">se záznamem </w:t>
      </w:r>
      <w:r w:rsidR="00A01F51">
        <w:t xml:space="preserve">pouze ke konkrétní </w:t>
      </w:r>
      <w:r>
        <w:t>fáz</w:t>
      </w:r>
      <w:r w:rsidR="00A01F51">
        <w:t>i práce komise, do které byla osoba zapojena</w:t>
      </w:r>
      <w:r>
        <w:t>.</w:t>
      </w:r>
      <w:r w:rsidR="00A01F51">
        <w:t>)</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86C5C" w:rsidRDefault="00A86C5C">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86C5C" w:rsidRDefault="00A86C5C">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86C5C" w:rsidRDefault="00A86C5C">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86C5C" w:rsidRDefault="00A86C5C">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7"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B462822"/>
    <w:multiLevelType w:val="hybridMultilevel"/>
    <w:tmpl w:val="B9CA31F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0D787090"/>
    <w:multiLevelType w:val="hybridMultilevel"/>
    <w:tmpl w:val="3E28D9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4984809"/>
    <w:multiLevelType w:val="hybridMultilevel"/>
    <w:tmpl w:val="8D92A2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54070EF"/>
    <w:multiLevelType w:val="hybridMultilevel"/>
    <w:tmpl w:val="23780226"/>
    <w:lvl w:ilvl="0" w:tplc="FFFFFFFF">
      <w:start w:val="1"/>
      <w:numFmt w:val="decimal"/>
      <w:lvlText w:val="%1."/>
      <w:lvlJc w:val="left"/>
      <w:pPr>
        <w:tabs>
          <w:tab w:val="num" w:pos="360"/>
        </w:tabs>
        <w:ind w:left="340" w:hanging="340"/>
      </w:pPr>
      <w:rPr>
        <w:rFonts w:hint="default"/>
      </w:rPr>
    </w:lvl>
    <w:lvl w:ilvl="1" w:tplc="AD867E96">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81E6131"/>
    <w:multiLevelType w:val="hybridMultilevel"/>
    <w:tmpl w:val="C48E30B6"/>
    <w:lvl w:ilvl="0" w:tplc="06727D34">
      <w:numFmt w:val="bullet"/>
      <w:lvlText w:val="-"/>
      <w:lvlJc w:val="left"/>
      <w:pPr>
        <w:ind w:left="1074" w:hanging="360"/>
      </w:pPr>
      <w:rPr>
        <w:rFonts w:hint="default" w:ascii="Arial" w:hAnsi="Arial" w:cs="Arial" w:eastAsiaTheme="minorHAnsi"/>
      </w:rPr>
    </w:lvl>
    <w:lvl w:ilvl="1" w:tplc="04050003" w:tentative="true">
      <w:start w:val="1"/>
      <w:numFmt w:val="bullet"/>
      <w:lvlText w:val="o"/>
      <w:lvlJc w:val="left"/>
      <w:pPr>
        <w:ind w:left="1794" w:hanging="360"/>
      </w:pPr>
      <w:rPr>
        <w:rFonts w:hint="default" w:ascii="Courier New" w:hAnsi="Courier New" w:cs="Courier New"/>
      </w:rPr>
    </w:lvl>
    <w:lvl w:ilvl="2" w:tplc="04050005" w:tentative="true">
      <w:start w:val="1"/>
      <w:numFmt w:val="bullet"/>
      <w:lvlText w:val=""/>
      <w:lvlJc w:val="left"/>
      <w:pPr>
        <w:ind w:left="2514" w:hanging="360"/>
      </w:pPr>
      <w:rPr>
        <w:rFonts w:hint="default" w:ascii="Wingdings" w:hAnsi="Wingdings"/>
      </w:rPr>
    </w:lvl>
    <w:lvl w:ilvl="3" w:tplc="04050001" w:tentative="true">
      <w:start w:val="1"/>
      <w:numFmt w:val="bullet"/>
      <w:lvlText w:val=""/>
      <w:lvlJc w:val="left"/>
      <w:pPr>
        <w:ind w:left="3234" w:hanging="360"/>
      </w:pPr>
      <w:rPr>
        <w:rFonts w:hint="default" w:ascii="Symbol" w:hAnsi="Symbol"/>
      </w:rPr>
    </w:lvl>
    <w:lvl w:ilvl="4" w:tplc="04050003" w:tentative="true">
      <w:start w:val="1"/>
      <w:numFmt w:val="bullet"/>
      <w:lvlText w:val="o"/>
      <w:lvlJc w:val="left"/>
      <w:pPr>
        <w:ind w:left="3954" w:hanging="360"/>
      </w:pPr>
      <w:rPr>
        <w:rFonts w:hint="default" w:ascii="Courier New" w:hAnsi="Courier New" w:cs="Courier New"/>
      </w:rPr>
    </w:lvl>
    <w:lvl w:ilvl="5" w:tplc="04050005" w:tentative="true">
      <w:start w:val="1"/>
      <w:numFmt w:val="bullet"/>
      <w:lvlText w:val=""/>
      <w:lvlJc w:val="left"/>
      <w:pPr>
        <w:ind w:left="4674" w:hanging="360"/>
      </w:pPr>
      <w:rPr>
        <w:rFonts w:hint="default" w:ascii="Wingdings" w:hAnsi="Wingdings"/>
      </w:rPr>
    </w:lvl>
    <w:lvl w:ilvl="6" w:tplc="04050001" w:tentative="true">
      <w:start w:val="1"/>
      <w:numFmt w:val="bullet"/>
      <w:lvlText w:val=""/>
      <w:lvlJc w:val="left"/>
      <w:pPr>
        <w:ind w:left="5394" w:hanging="360"/>
      </w:pPr>
      <w:rPr>
        <w:rFonts w:hint="default" w:ascii="Symbol" w:hAnsi="Symbol"/>
      </w:rPr>
    </w:lvl>
    <w:lvl w:ilvl="7" w:tplc="04050003" w:tentative="true">
      <w:start w:val="1"/>
      <w:numFmt w:val="bullet"/>
      <w:lvlText w:val="o"/>
      <w:lvlJc w:val="left"/>
      <w:pPr>
        <w:ind w:left="6114" w:hanging="360"/>
      </w:pPr>
      <w:rPr>
        <w:rFonts w:hint="default" w:ascii="Courier New" w:hAnsi="Courier New" w:cs="Courier New"/>
      </w:rPr>
    </w:lvl>
    <w:lvl w:ilvl="8" w:tplc="04050005" w:tentative="true">
      <w:start w:val="1"/>
      <w:numFmt w:val="bullet"/>
      <w:lvlText w:val=""/>
      <w:lvlJc w:val="left"/>
      <w:pPr>
        <w:ind w:left="6834" w:hanging="360"/>
      </w:pPr>
      <w:rPr>
        <w:rFonts w:hint="default" w:ascii="Wingdings" w:hAnsi="Wingdings"/>
      </w:rPr>
    </w:lvl>
  </w:abstractNum>
  <w:abstractNum w:abstractNumId="8">
    <w:nsid w:val="1E0D12CB"/>
    <w:multiLevelType w:val="hybridMultilevel"/>
    <w:tmpl w:val="6D860C2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B035DFB"/>
    <w:multiLevelType w:val="hybridMultilevel"/>
    <w:tmpl w:val="FF560A30"/>
    <w:lvl w:ilvl="0" w:tplc="000C3AE8">
      <w:start w:val="1"/>
      <w:numFmt w:val="decimal"/>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0">
    <w:nsid w:val="2BD37C39"/>
    <w:multiLevelType w:val="hybridMultilevel"/>
    <w:tmpl w:val="FF560A30"/>
    <w:lvl w:ilvl="0" w:tplc="000C3AE8">
      <w:start w:val="1"/>
      <w:numFmt w:val="decimal"/>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1">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92B78BA"/>
    <w:multiLevelType w:val="hybridMultilevel"/>
    <w:tmpl w:val="E84AF650"/>
    <w:lvl w:ilvl="0" w:tplc="B5AE6EF6">
      <w:start w:val="1"/>
      <w:numFmt w:val="bullet"/>
      <w:lvlText w:val="∙"/>
      <w:lvlJc w:val="left"/>
      <w:pPr>
        <w:tabs>
          <w:tab w:val="num" w:pos="1068"/>
        </w:tabs>
        <w:ind w:left="1068" w:hanging="360"/>
      </w:pPr>
      <w:rPr>
        <w:rFonts w:hint="default" w:ascii="Times New Roman" w:hAnsi="Times New Roman" w:cs="Times New Roman"/>
        <w:color w:val="auto"/>
      </w:rPr>
    </w:lvl>
    <w:lvl w:ilvl="1" w:tplc="04050003">
      <w:start w:val="1"/>
      <w:numFmt w:val="bullet"/>
      <w:lvlText w:val="o"/>
      <w:lvlJc w:val="left"/>
      <w:pPr>
        <w:tabs>
          <w:tab w:val="num" w:pos="1788"/>
        </w:tabs>
        <w:ind w:left="1788" w:hanging="360"/>
      </w:pPr>
      <w:rPr>
        <w:rFonts w:hint="default" w:ascii="Courier New" w:hAnsi="Courier New" w:cs="Courier New"/>
      </w:rPr>
    </w:lvl>
    <w:lvl w:ilvl="2" w:tplc="04050005">
      <w:start w:val="1"/>
      <w:numFmt w:val="bullet"/>
      <w:lvlText w:val=""/>
      <w:lvlJc w:val="left"/>
      <w:pPr>
        <w:tabs>
          <w:tab w:val="num" w:pos="2508"/>
        </w:tabs>
        <w:ind w:left="2508" w:hanging="360"/>
      </w:pPr>
      <w:rPr>
        <w:rFonts w:hint="default" w:ascii="Wingdings" w:hAnsi="Wingdings" w:cs="Wingdings"/>
      </w:rPr>
    </w:lvl>
    <w:lvl w:ilvl="3" w:tplc="04050001">
      <w:start w:val="1"/>
      <w:numFmt w:val="bullet"/>
      <w:lvlText w:val=""/>
      <w:lvlJc w:val="left"/>
      <w:pPr>
        <w:tabs>
          <w:tab w:val="num" w:pos="3228"/>
        </w:tabs>
        <w:ind w:left="3228" w:hanging="360"/>
      </w:pPr>
      <w:rPr>
        <w:rFonts w:hint="default" w:ascii="Symbol" w:hAnsi="Symbol" w:cs="Symbol"/>
      </w:rPr>
    </w:lvl>
    <w:lvl w:ilvl="4" w:tplc="04050003">
      <w:start w:val="1"/>
      <w:numFmt w:val="bullet"/>
      <w:lvlText w:val="o"/>
      <w:lvlJc w:val="left"/>
      <w:pPr>
        <w:tabs>
          <w:tab w:val="num" w:pos="3948"/>
        </w:tabs>
        <w:ind w:left="3948" w:hanging="360"/>
      </w:pPr>
      <w:rPr>
        <w:rFonts w:hint="default" w:ascii="Courier New" w:hAnsi="Courier New" w:cs="Courier New"/>
      </w:rPr>
    </w:lvl>
    <w:lvl w:ilvl="5" w:tplc="04050005">
      <w:start w:val="1"/>
      <w:numFmt w:val="bullet"/>
      <w:lvlText w:val=""/>
      <w:lvlJc w:val="left"/>
      <w:pPr>
        <w:tabs>
          <w:tab w:val="num" w:pos="4668"/>
        </w:tabs>
        <w:ind w:left="4668" w:hanging="360"/>
      </w:pPr>
      <w:rPr>
        <w:rFonts w:hint="default" w:ascii="Wingdings" w:hAnsi="Wingdings" w:cs="Wingdings"/>
      </w:rPr>
    </w:lvl>
    <w:lvl w:ilvl="6" w:tplc="04050001">
      <w:start w:val="1"/>
      <w:numFmt w:val="bullet"/>
      <w:lvlText w:val=""/>
      <w:lvlJc w:val="left"/>
      <w:pPr>
        <w:tabs>
          <w:tab w:val="num" w:pos="5388"/>
        </w:tabs>
        <w:ind w:left="5388" w:hanging="360"/>
      </w:pPr>
      <w:rPr>
        <w:rFonts w:hint="default" w:ascii="Symbol" w:hAnsi="Symbol" w:cs="Symbol"/>
      </w:rPr>
    </w:lvl>
    <w:lvl w:ilvl="7" w:tplc="04050003">
      <w:start w:val="1"/>
      <w:numFmt w:val="bullet"/>
      <w:lvlText w:val="o"/>
      <w:lvlJc w:val="left"/>
      <w:pPr>
        <w:tabs>
          <w:tab w:val="num" w:pos="6108"/>
        </w:tabs>
        <w:ind w:left="6108" w:hanging="360"/>
      </w:pPr>
      <w:rPr>
        <w:rFonts w:hint="default" w:ascii="Courier New" w:hAnsi="Courier New" w:cs="Courier New"/>
      </w:rPr>
    </w:lvl>
    <w:lvl w:ilvl="8" w:tplc="04050005">
      <w:start w:val="1"/>
      <w:numFmt w:val="bullet"/>
      <w:lvlText w:val=""/>
      <w:lvlJc w:val="left"/>
      <w:pPr>
        <w:tabs>
          <w:tab w:val="num" w:pos="6828"/>
        </w:tabs>
        <w:ind w:left="6828" w:hanging="360"/>
      </w:pPr>
      <w:rPr>
        <w:rFonts w:hint="default" w:ascii="Wingdings" w:hAnsi="Wingdings" w:cs="Wingdings"/>
      </w:rPr>
    </w:lvl>
  </w:abstractNum>
  <w:abstractNum w:abstractNumId="14">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3ACD1BC7"/>
    <w:multiLevelType w:val="hybridMultilevel"/>
    <w:tmpl w:val="B336D67A"/>
    <w:lvl w:ilvl="0" w:tplc="C1A8D950">
      <w:start w:val="4"/>
      <w:numFmt w:val="decimal"/>
      <w:lvlText w:val="%1."/>
      <w:lvlJc w:val="left"/>
      <w:pPr>
        <w:tabs>
          <w:tab w:val="num" w:pos="360"/>
        </w:tabs>
        <w:ind w:left="340" w:hanging="34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1546CC4"/>
    <w:multiLevelType w:val="hybridMultilevel"/>
    <w:tmpl w:val="DA020994"/>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7">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nsid w:val="444A19AD"/>
    <w:multiLevelType w:val="hybridMultilevel"/>
    <w:tmpl w:val="614295B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1">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3">
    <w:nsid w:val="6A2855E7"/>
    <w:multiLevelType w:val="hybridMultilevel"/>
    <w:tmpl w:val="FF560A30"/>
    <w:lvl w:ilvl="0" w:tplc="000C3AE8">
      <w:start w:val="1"/>
      <w:numFmt w:val="decimal"/>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4">
    <w:nsid w:val="6ECE1B8D"/>
    <w:multiLevelType w:val="hybridMultilevel"/>
    <w:tmpl w:val="9888025C"/>
    <w:lvl w:ilvl="0" w:tplc="04050001">
      <w:start w:val="1"/>
      <w:numFmt w:val="bullet"/>
      <w:lvlText w:val=""/>
      <w:lvlJc w:val="left"/>
      <w:pPr>
        <w:tabs>
          <w:tab w:val="num" w:pos="1068"/>
        </w:tabs>
        <w:ind w:left="1068" w:hanging="360"/>
      </w:pPr>
      <w:rPr>
        <w:rFonts w:hint="default" w:ascii="Symbol" w:hAnsi="Symbol"/>
      </w:rPr>
    </w:lvl>
    <w:lvl w:ilvl="1" w:tplc="04050003">
      <w:start w:val="1"/>
      <w:numFmt w:val="bullet"/>
      <w:lvlText w:val="o"/>
      <w:lvlJc w:val="left"/>
      <w:pPr>
        <w:tabs>
          <w:tab w:val="num" w:pos="1788"/>
        </w:tabs>
        <w:ind w:left="1788" w:hanging="360"/>
      </w:pPr>
      <w:rPr>
        <w:rFonts w:hint="default" w:ascii="Courier New" w:hAnsi="Courier New" w:cs="Courier New"/>
      </w:rPr>
    </w:lvl>
    <w:lvl w:ilvl="2" w:tplc="04050005">
      <w:start w:val="1"/>
      <w:numFmt w:val="bullet"/>
      <w:lvlText w:val=""/>
      <w:lvlJc w:val="left"/>
      <w:pPr>
        <w:tabs>
          <w:tab w:val="num" w:pos="2508"/>
        </w:tabs>
        <w:ind w:left="2508" w:hanging="360"/>
      </w:pPr>
      <w:rPr>
        <w:rFonts w:hint="default" w:ascii="Wingdings" w:hAnsi="Wingdings" w:cs="Wingdings"/>
      </w:rPr>
    </w:lvl>
    <w:lvl w:ilvl="3" w:tplc="04050001">
      <w:start w:val="1"/>
      <w:numFmt w:val="bullet"/>
      <w:lvlText w:val=""/>
      <w:lvlJc w:val="left"/>
      <w:pPr>
        <w:tabs>
          <w:tab w:val="num" w:pos="3228"/>
        </w:tabs>
        <w:ind w:left="3228" w:hanging="360"/>
      </w:pPr>
      <w:rPr>
        <w:rFonts w:hint="default" w:ascii="Symbol" w:hAnsi="Symbol" w:cs="Symbol"/>
      </w:rPr>
    </w:lvl>
    <w:lvl w:ilvl="4" w:tplc="04050003">
      <w:start w:val="1"/>
      <w:numFmt w:val="bullet"/>
      <w:lvlText w:val="o"/>
      <w:lvlJc w:val="left"/>
      <w:pPr>
        <w:tabs>
          <w:tab w:val="num" w:pos="3948"/>
        </w:tabs>
        <w:ind w:left="3948" w:hanging="360"/>
      </w:pPr>
      <w:rPr>
        <w:rFonts w:hint="default" w:ascii="Courier New" w:hAnsi="Courier New" w:cs="Courier New"/>
      </w:rPr>
    </w:lvl>
    <w:lvl w:ilvl="5" w:tplc="04050005">
      <w:start w:val="1"/>
      <w:numFmt w:val="bullet"/>
      <w:lvlText w:val=""/>
      <w:lvlJc w:val="left"/>
      <w:pPr>
        <w:tabs>
          <w:tab w:val="num" w:pos="4668"/>
        </w:tabs>
        <w:ind w:left="4668" w:hanging="360"/>
      </w:pPr>
      <w:rPr>
        <w:rFonts w:hint="default" w:ascii="Wingdings" w:hAnsi="Wingdings" w:cs="Wingdings"/>
      </w:rPr>
    </w:lvl>
    <w:lvl w:ilvl="6" w:tplc="04050001">
      <w:start w:val="1"/>
      <w:numFmt w:val="bullet"/>
      <w:lvlText w:val=""/>
      <w:lvlJc w:val="left"/>
      <w:pPr>
        <w:tabs>
          <w:tab w:val="num" w:pos="5388"/>
        </w:tabs>
        <w:ind w:left="5388" w:hanging="360"/>
      </w:pPr>
      <w:rPr>
        <w:rFonts w:hint="default" w:ascii="Symbol" w:hAnsi="Symbol" w:cs="Symbol"/>
      </w:rPr>
    </w:lvl>
    <w:lvl w:ilvl="7" w:tplc="04050003">
      <w:start w:val="1"/>
      <w:numFmt w:val="bullet"/>
      <w:lvlText w:val="o"/>
      <w:lvlJc w:val="left"/>
      <w:pPr>
        <w:tabs>
          <w:tab w:val="num" w:pos="6108"/>
        </w:tabs>
        <w:ind w:left="6108" w:hanging="360"/>
      </w:pPr>
      <w:rPr>
        <w:rFonts w:hint="default" w:ascii="Courier New" w:hAnsi="Courier New" w:cs="Courier New"/>
      </w:rPr>
    </w:lvl>
    <w:lvl w:ilvl="8" w:tplc="04050005">
      <w:start w:val="1"/>
      <w:numFmt w:val="bullet"/>
      <w:lvlText w:val=""/>
      <w:lvlJc w:val="left"/>
      <w:pPr>
        <w:tabs>
          <w:tab w:val="num" w:pos="6828"/>
        </w:tabs>
        <w:ind w:left="6828" w:hanging="360"/>
      </w:pPr>
      <w:rPr>
        <w:rFonts w:hint="default" w:ascii="Wingdings" w:hAnsi="Wingdings" w:cs="Wingdings"/>
      </w:rPr>
    </w:lvl>
  </w:abstractNum>
  <w:abstractNum w:abstractNumId="25">
    <w:nsid w:val="76EF7B46"/>
    <w:multiLevelType w:val="hybridMultilevel"/>
    <w:tmpl w:val="06B6E2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0"/>
  </w:num>
  <w:num w:numId="2">
    <w:abstractNumId w:val="2"/>
  </w:num>
  <w:num w:numId="3">
    <w:abstractNumId w:val="14"/>
  </w:num>
  <w:num w:numId="4">
    <w:abstractNumId w:val="19"/>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7"/>
  </w:num>
  <w:num w:numId="10">
    <w:abstractNumId w:val="11"/>
  </w:num>
  <w:num w:numId="11">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4"/>
  </w:num>
  <w:num w:numId="14">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21"/>
  </w:num>
  <w:num w:numId="17">
    <w:abstractNumId w:val="12"/>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6"/>
  </w:num>
  <w:num w:numId="22">
    <w:abstractNumId w:val="24"/>
  </w:num>
  <w:num w:numId="23">
    <w:abstractNumId w:val="13"/>
  </w:num>
  <w:num w:numId="24">
    <w:abstractNumId w:val="16"/>
  </w:num>
  <w:num w:numId="25">
    <w:abstractNumId w:val="5"/>
  </w:num>
  <w:num w:numId="26">
    <w:abstractNumId w:val="3"/>
  </w:num>
  <w:num w:numId="27">
    <w:abstractNumId w:val="25"/>
  </w:num>
  <w:num w:numId="28">
    <w:abstractNumId w:val="8"/>
  </w:num>
  <w:num w:numId="29">
    <w:abstractNumId w:val="20"/>
  </w:num>
  <w:num w:numId="30">
    <w:abstractNumId w:val="1"/>
  </w:num>
  <w:num w:numId="31">
    <w:abstractNumId w:val="18"/>
  </w:num>
  <w:num w:numId="32">
    <w:abstractNumId w:val="22"/>
  </w:num>
  <w:num w:numId="33">
    <w:abstractNumId w:val="9"/>
  </w:num>
  <w:num w:numId="34">
    <w:abstractNumId w:val="23"/>
  </w:num>
  <w:num w:numId="35">
    <w:abstractNumId w:val="10"/>
  </w:num>
  <w:num w:numId="36">
    <w:abstractNumId w:val="0"/>
  </w:num>
  <w:num w:numId="37">
    <w:abstractNumId w:val="0"/>
  </w:num>
  <w:num w:numId="38">
    <w:abstractNumId w:val="15"/>
  </w:num>
  <w:num w:numId="39">
    <w:abstractNumId w:val="0"/>
  </w:num>
  <w:num w:numId="40">
    <w:abstractNumId w:val="0"/>
  </w:num>
  <w:num w:numId="41">
    <w:abstractNumId w:val="0"/>
  </w:num>
  <w:num w:numId="42">
    <w:abstractNumId w:val="0"/>
  </w:num>
  <w:num w:numId="43">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attachedTemplate r:id="rId1"/>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532DA"/>
    <w:rsid w:val="00054DA6"/>
    <w:rsid w:val="00055362"/>
    <w:rsid w:val="00057C9B"/>
    <w:rsid w:val="00065731"/>
    <w:rsid w:val="00067F8E"/>
    <w:rsid w:val="00084CE4"/>
    <w:rsid w:val="000A0DCA"/>
    <w:rsid w:val="000A1FE3"/>
    <w:rsid w:val="000B25D8"/>
    <w:rsid w:val="000B352D"/>
    <w:rsid w:val="000C5514"/>
    <w:rsid w:val="000D4213"/>
    <w:rsid w:val="000E11BF"/>
    <w:rsid w:val="000F0056"/>
    <w:rsid w:val="000F5592"/>
    <w:rsid w:val="0010026D"/>
    <w:rsid w:val="0011753D"/>
    <w:rsid w:val="00121E84"/>
    <w:rsid w:val="001467D0"/>
    <w:rsid w:val="00153438"/>
    <w:rsid w:val="001641A3"/>
    <w:rsid w:val="001673AF"/>
    <w:rsid w:val="001776A7"/>
    <w:rsid w:val="001819EE"/>
    <w:rsid w:val="00184F3F"/>
    <w:rsid w:val="00185596"/>
    <w:rsid w:val="00194656"/>
    <w:rsid w:val="001A7914"/>
    <w:rsid w:val="001B4C24"/>
    <w:rsid w:val="001B55D7"/>
    <w:rsid w:val="001C08A2"/>
    <w:rsid w:val="001D3DFE"/>
    <w:rsid w:val="001D5560"/>
    <w:rsid w:val="001E46CB"/>
    <w:rsid w:val="00202271"/>
    <w:rsid w:val="00203A0A"/>
    <w:rsid w:val="0020570D"/>
    <w:rsid w:val="00210B7F"/>
    <w:rsid w:val="00210C2F"/>
    <w:rsid w:val="00220DA4"/>
    <w:rsid w:val="002319F2"/>
    <w:rsid w:val="00265578"/>
    <w:rsid w:val="00265BDF"/>
    <w:rsid w:val="002671A0"/>
    <w:rsid w:val="0027044F"/>
    <w:rsid w:val="002714AB"/>
    <w:rsid w:val="00283A91"/>
    <w:rsid w:val="0028620C"/>
    <w:rsid w:val="002866E8"/>
    <w:rsid w:val="00287DE2"/>
    <w:rsid w:val="002921D1"/>
    <w:rsid w:val="00295516"/>
    <w:rsid w:val="002956EA"/>
    <w:rsid w:val="002B3FC2"/>
    <w:rsid w:val="002B6E2F"/>
    <w:rsid w:val="002C4D5F"/>
    <w:rsid w:val="002D7766"/>
    <w:rsid w:val="00302400"/>
    <w:rsid w:val="00306C59"/>
    <w:rsid w:val="00330790"/>
    <w:rsid w:val="003307C4"/>
    <w:rsid w:val="00334D40"/>
    <w:rsid w:val="003365C7"/>
    <w:rsid w:val="00342EB6"/>
    <w:rsid w:val="003471C6"/>
    <w:rsid w:val="00361FFC"/>
    <w:rsid w:val="003851E9"/>
    <w:rsid w:val="00394C90"/>
    <w:rsid w:val="00394E65"/>
    <w:rsid w:val="00395FEB"/>
    <w:rsid w:val="003A5621"/>
    <w:rsid w:val="003A5981"/>
    <w:rsid w:val="003B1163"/>
    <w:rsid w:val="003B2F78"/>
    <w:rsid w:val="003B6F5A"/>
    <w:rsid w:val="003E5795"/>
    <w:rsid w:val="003F02C5"/>
    <w:rsid w:val="004162EF"/>
    <w:rsid w:val="0043010B"/>
    <w:rsid w:val="004354DE"/>
    <w:rsid w:val="004415B1"/>
    <w:rsid w:val="004461FB"/>
    <w:rsid w:val="004548E9"/>
    <w:rsid w:val="00455567"/>
    <w:rsid w:val="004763BF"/>
    <w:rsid w:val="00497ED7"/>
    <w:rsid w:val="004A2C81"/>
    <w:rsid w:val="004A7A93"/>
    <w:rsid w:val="004C721F"/>
    <w:rsid w:val="004D73F0"/>
    <w:rsid w:val="004E5D87"/>
    <w:rsid w:val="004F4E4A"/>
    <w:rsid w:val="00512C01"/>
    <w:rsid w:val="00536184"/>
    <w:rsid w:val="00536CEE"/>
    <w:rsid w:val="0055203F"/>
    <w:rsid w:val="00556F01"/>
    <w:rsid w:val="005631A2"/>
    <w:rsid w:val="005641EC"/>
    <w:rsid w:val="00567C05"/>
    <w:rsid w:val="00573732"/>
    <w:rsid w:val="005862F2"/>
    <w:rsid w:val="00597E60"/>
    <w:rsid w:val="005B66CA"/>
    <w:rsid w:val="005B7AFA"/>
    <w:rsid w:val="005C19CB"/>
    <w:rsid w:val="005C28D2"/>
    <w:rsid w:val="005D7987"/>
    <w:rsid w:val="005E72E4"/>
    <w:rsid w:val="00605AF1"/>
    <w:rsid w:val="0062246E"/>
    <w:rsid w:val="00623CA0"/>
    <w:rsid w:val="00640D76"/>
    <w:rsid w:val="00641EAD"/>
    <w:rsid w:val="00647088"/>
    <w:rsid w:val="00653116"/>
    <w:rsid w:val="00671782"/>
    <w:rsid w:val="006718E7"/>
    <w:rsid w:val="0068462F"/>
    <w:rsid w:val="00685750"/>
    <w:rsid w:val="00694A19"/>
    <w:rsid w:val="006B3320"/>
    <w:rsid w:val="006B3439"/>
    <w:rsid w:val="006B7AD7"/>
    <w:rsid w:val="006C0387"/>
    <w:rsid w:val="006D2EC2"/>
    <w:rsid w:val="006D7FC5"/>
    <w:rsid w:val="006F114E"/>
    <w:rsid w:val="006F6223"/>
    <w:rsid w:val="006F7E2F"/>
    <w:rsid w:val="007021C1"/>
    <w:rsid w:val="00706BD4"/>
    <w:rsid w:val="0071660A"/>
    <w:rsid w:val="00737635"/>
    <w:rsid w:val="00744469"/>
    <w:rsid w:val="00747312"/>
    <w:rsid w:val="007566EB"/>
    <w:rsid w:val="00773D72"/>
    <w:rsid w:val="0078113A"/>
    <w:rsid w:val="00782D4C"/>
    <w:rsid w:val="00797E60"/>
    <w:rsid w:val="007A0075"/>
    <w:rsid w:val="007B053D"/>
    <w:rsid w:val="007B1C3C"/>
    <w:rsid w:val="007D0935"/>
    <w:rsid w:val="007E732D"/>
    <w:rsid w:val="007F59A4"/>
    <w:rsid w:val="00800F34"/>
    <w:rsid w:val="008053D8"/>
    <w:rsid w:val="00815F47"/>
    <w:rsid w:val="00817822"/>
    <w:rsid w:val="008255F6"/>
    <w:rsid w:val="008272A1"/>
    <w:rsid w:val="00830A79"/>
    <w:rsid w:val="0083604E"/>
    <w:rsid w:val="008404BB"/>
    <w:rsid w:val="00844670"/>
    <w:rsid w:val="00846249"/>
    <w:rsid w:val="00847203"/>
    <w:rsid w:val="00861511"/>
    <w:rsid w:val="008647B8"/>
    <w:rsid w:val="008819E7"/>
    <w:rsid w:val="008842D3"/>
    <w:rsid w:val="00890FAA"/>
    <w:rsid w:val="008A6EB8"/>
    <w:rsid w:val="008B1E99"/>
    <w:rsid w:val="008B607A"/>
    <w:rsid w:val="008C6214"/>
    <w:rsid w:val="008E5D52"/>
    <w:rsid w:val="008F7D9B"/>
    <w:rsid w:val="00907CA7"/>
    <w:rsid w:val="00910732"/>
    <w:rsid w:val="009117F1"/>
    <w:rsid w:val="009121EF"/>
    <w:rsid w:val="009343A7"/>
    <w:rsid w:val="00934A32"/>
    <w:rsid w:val="00942E26"/>
    <w:rsid w:val="00942F74"/>
    <w:rsid w:val="009504FD"/>
    <w:rsid w:val="009574F9"/>
    <w:rsid w:val="00967D4A"/>
    <w:rsid w:val="009A7345"/>
    <w:rsid w:val="009A755D"/>
    <w:rsid w:val="009C6048"/>
    <w:rsid w:val="009C6899"/>
    <w:rsid w:val="009C71CB"/>
    <w:rsid w:val="009D6602"/>
    <w:rsid w:val="009E0D93"/>
    <w:rsid w:val="009E1C91"/>
    <w:rsid w:val="00A01F51"/>
    <w:rsid w:val="00A05864"/>
    <w:rsid w:val="00A05EA3"/>
    <w:rsid w:val="00A076EC"/>
    <w:rsid w:val="00A11B4A"/>
    <w:rsid w:val="00A15D10"/>
    <w:rsid w:val="00A16328"/>
    <w:rsid w:val="00A16D3D"/>
    <w:rsid w:val="00A338EB"/>
    <w:rsid w:val="00A33A3D"/>
    <w:rsid w:val="00A34F9E"/>
    <w:rsid w:val="00A36264"/>
    <w:rsid w:val="00A47B09"/>
    <w:rsid w:val="00A67723"/>
    <w:rsid w:val="00A86C5C"/>
    <w:rsid w:val="00A87668"/>
    <w:rsid w:val="00AA3E99"/>
    <w:rsid w:val="00AA45A4"/>
    <w:rsid w:val="00AB2EFF"/>
    <w:rsid w:val="00AC3356"/>
    <w:rsid w:val="00AD04D6"/>
    <w:rsid w:val="00AF4B29"/>
    <w:rsid w:val="00B00BE9"/>
    <w:rsid w:val="00B04C20"/>
    <w:rsid w:val="00B11883"/>
    <w:rsid w:val="00B137D4"/>
    <w:rsid w:val="00B32C5C"/>
    <w:rsid w:val="00B46EED"/>
    <w:rsid w:val="00B50733"/>
    <w:rsid w:val="00B539D6"/>
    <w:rsid w:val="00B56267"/>
    <w:rsid w:val="00B56786"/>
    <w:rsid w:val="00B57C7F"/>
    <w:rsid w:val="00B70A46"/>
    <w:rsid w:val="00B70C0C"/>
    <w:rsid w:val="00B72395"/>
    <w:rsid w:val="00B90AFE"/>
    <w:rsid w:val="00B921E9"/>
    <w:rsid w:val="00B9435E"/>
    <w:rsid w:val="00BA0F0F"/>
    <w:rsid w:val="00BA40A6"/>
    <w:rsid w:val="00BA5CD3"/>
    <w:rsid w:val="00BD26E4"/>
    <w:rsid w:val="00BD32E2"/>
    <w:rsid w:val="00BD5598"/>
    <w:rsid w:val="00BE6B12"/>
    <w:rsid w:val="00C1026C"/>
    <w:rsid w:val="00C26A71"/>
    <w:rsid w:val="00C54BB9"/>
    <w:rsid w:val="00C60EF3"/>
    <w:rsid w:val="00C70F57"/>
    <w:rsid w:val="00C72443"/>
    <w:rsid w:val="00C779DA"/>
    <w:rsid w:val="00C805C2"/>
    <w:rsid w:val="00C817E3"/>
    <w:rsid w:val="00C86046"/>
    <w:rsid w:val="00C920D4"/>
    <w:rsid w:val="00CD05F2"/>
    <w:rsid w:val="00CD4548"/>
    <w:rsid w:val="00CE2B93"/>
    <w:rsid w:val="00CE6FA4"/>
    <w:rsid w:val="00CE70CC"/>
    <w:rsid w:val="00CF1BC0"/>
    <w:rsid w:val="00CF4D15"/>
    <w:rsid w:val="00D02889"/>
    <w:rsid w:val="00D02999"/>
    <w:rsid w:val="00D03867"/>
    <w:rsid w:val="00D117E6"/>
    <w:rsid w:val="00D329AF"/>
    <w:rsid w:val="00D43324"/>
    <w:rsid w:val="00D55B22"/>
    <w:rsid w:val="00D6700A"/>
    <w:rsid w:val="00D7542C"/>
    <w:rsid w:val="00D90F1D"/>
    <w:rsid w:val="00D91F9F"/>
    <w:rsid w:val="00D920D4"/>
    <w:rsid w:val="00D96C6A"/>
    <w:rsid w:val="00DB2220"/>
    <w:rsid w:val="00DB3EA3"/>
    <w:rsid w:val="00DB40C5"/>
    <w:rsid w:val="00DC370F"/>
    <w:rsid w:val="00DC558E"/>
    <w:rsid w:val="00E073EC"/>
    <w:rsid w:val="00E201FD"/>
    <w:rsid w:val="00E20828"/>
    <w:rsid w:val="00E4229E"/>
    <w:rsid w:val="00E44390"/>
    <w:rsid w:val="00E45CF5"/>
    <w:rsid w:val="00E539B2"/>
    <w:rsid w:val="00E66055"/>
    <w:rsid w:val="00E81664"/>
    <w:rsid w:val="00E90E13"/>
    <w:rsid w:val="00E915D8"/>
    <w:rsid w:val="00E96A77"/>
    <w:rsid w:val="00EA17D9"/>
    <w:rsid w:val="00EA35B3"/>
    <w:rsid w:val="00EB1A20"/>
    <w:rsid w:val="00EB62F1"/>
    <w:rsid w:val="00EC2CF6"/>
    <w:rsid w:val="00ED7068"/>
    <w:rsid w:val="00F14015"/>
    <w:rsid w:val="00F25FB9"/>
    <w:rsid w:val="00F27F6D"/>
    <w:rsid w:val="00F332DB"/>
    <w:rsid w:val="00F37E18"/>
    <w:rsid w:val="00F4441B"/>
    <w:rsid w:val="00F543E8"/>
    <w:rsid w:val="00F61DB6"/>
    <w:rsid w:val="00F8205F"/>
    <w:rsid w:val="00F91466"/>
    <w:rsid w:val="00F91844"/>
    <w:rsid w:val="00F9194D"/>
    <w:rsid w:val="00FA09AB"/>
    <w:rsid w:val="00FA388B"/>
    <w:rsid w:val="00FA5394"/>
    <w:rsid w:val="00FA5583"/>
    <w:rsid w:val="00FA5BE7"/>
    <w:rsid w:val="00FA5FC7"/>
    <w:rsid w:val="00FB0D57"/>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65EFC6F"/>
  <w15:docId w15:val="{AA6E01D9-1C2E-45EE-BDB3-A7A31D47B9E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4">
    <w:lsdException w:name="Normal" w:uiPriority="0" w:qFormat="true"/>
    <w:lsdException w:name="heading 1" w:uiPriority="0" w:qFormat="true"/>
    <w:lsdException w:name="heading 2" w:uiPriority="2" w:semiHidden="true" w:unhideWhenUsed="true" w:qFormat="true"/>
    <w:lsdException w:name="heading 3" w:uiPriority="2" w:semiHidden="true" w:unhideWhenUsed="true" w:qFormat="true"/>
    <w:lsdException w:name="heading 4" w:uiPriority="2" w:semiHidden="true" w:unhideWhenUsed="true" w:qFormat="true"/>
    <w:lsdException w:name="heading 5" w:uiPriority="0" w:semiHidden="true" w:unhideWhenUsed="true" w:qFormat="true"/>
    <w:lsdException w:name="heading 6" w:uiPriority="0"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uiPriority="0"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iPriority w:val="2"/>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A-ZprvaCSP-ods1dek" w:customStyle="true">
    <w:name w:val="A-ZprávaCSP-ods.1.řádek"/>
    <w:basedOn w:val="Normln"/>
    <w:rsid w:val="00CF4D15"/>
    <w:pPr>
      <w:spacing w:after="0"/>
      <w:ind w:firstLine="709"/>
    </w:pPr>
    <w:rPr>
      <w:rFonts w:ascii="Arial Narrow" w:hAnsi="Arial Narrow" w:eastAsia="Times New Roman" w:cs="Arial Narrow"/>
      <w:color w:val="auto"/>
      <w:sz w:val="24"/>
      <w:szCs w:val="24"/>
      <w:lang w:eastAsia="cs-CZ"/>
    </w:rPr>
  </w:style>
  <w:style w:type="paragraph" w:styleId="Zkladntext">
    <w:name w:val="Body Text"/>
    <w:basedOn w:val="Normln"/>
    <w:link w:val="ZkladntextChar"/>
    <w:semiHidden/>
    <w:rsid w:val="00CF4D15"/>
    <w:pPr>
      <w:tabs>
        <w:tab w:val="left" w:pos="5954"/>
      </w:tabs>
      <w:spacing w:after="0"/>
    </w:pPr>
    <w:rPr>
      <w:rFonts w:ascii="Arial" w:hAnsi="Arial" w:eastAsia="Times New Roman" w:cs="Arial"/>
      <w:color w:val="auto"/>
      <w:sz w:val="24"/>
      <w:szCs w:val="24"/>
      <w:lang w:eastAsia="cs-CZ"/>
    </w:rPr>
  </w:style>
  <w:style w:type="character" w:styleId="ZkladntextChar" w:customStyle="true">
    <w:name w:val="Základní text Char"/>
    <w:basedOn w:val="Standardnpsmoodstavce"/>
    <w:link w:val="Zkladntext"/>
    <w:semiHidden/>
    <w:rsid w:val="00CF4D15"/>
    <w:rPr>
      <w:rFonts w:ascii="Arial" w:hAnsi="Arial" w:eastAsia="Times New Roman" w:cs="Arial"/>
      <w:sz w:val="24"/>
      <w:szCs w:val="24"/>
      <w:lang w:eastAsia="cs-CZ"/>
    </w:rPr>
  </w:style>
  <w:style w:type="paragraph" w:styleId="Zkladntext2">
    <w:name w:val="Body Text 2"/>
    <w:basedOn w:val="Normln"/>
    <w:link w:val="Zkladntext2Char"/>
    <w:semiHidden/>
    <w:rsid w:val="00CF4D15"/>
    <w:pPr>
      <w:spacing w:after="0"/>
      <w:jc w:val="center"/>
    </w:pPr>
    <w:rPr>
      <w:rFonts w:ascii="Helvetica" w:hAnsi="Helvetica" w:eastAsia="Times New Roman" w:cs="Helvetica"/>
      <w:color w:val="000080"/>
      <w:sz w:val="60"/>
      <w:szCs w:val="60"/>
      <w:lang w:eastAsia="cs-CZ"/>
    </w:rPr>
  </w:style>
  <w:style w:type="character" w:styleId="Zkladntext2Char" w:customStyle="true">
    <w:name w:val="Základní text 2 Char"/>
    <w:basedOn w:val="Standardnpsmoodstavce"/>
    <w:link w:val="Zkladntext2"/>
    <w:semiHidden/>
    <w:rsid w:val="00CF4D15"/>
    <w:rPr>
      <w:rFonts w:ascii="Helvetica" w:hAnsi="Helvetica" w:eastAsia="Times New Roman" w:cs="Helvetica"/>
      <w:color w:val="000080"/>
      <w:sz w:val="60"/>
      <w:szCs w:val="60"/>
      <w:lang w:eastAsia="cs-CZ"/>
    </w:rPr>
  </w:style>
  <w:style w:type="paragraph" w:styleId="Zkladntextodsazen2">
    <w:name w:val="Body Text Indent 2"/>
    <w:basedOn w:val="Normln"/>
    <w:link w:val="Zkladntextodsazen2Char"/>
    <w:semiHidden/>
    <w:rsid w:val="00CF4D15"/>
    <w:pPr>
      <w:spacing w:after="120"/>
      <w:ind w:hanging="7"/>
      <w:jc w:val="center"/>
    </w:pPr>
    <w:rPr>
      <w:rFonts w:ascii="Arial" w:hAnsi="Arial" w:eastAsia="Times New Roman" w:cs="Arial"/>
      <w:b/>
      <w:bCs/>
      <w:color w:val="auto"/>
      <w:lang w:eastAsia="cs-CZ"/>
    </w:rPr>
  </w:style>
  <w:style w:type="character" w:styleId="Zkladntextodsazen2Char" w:customStyle="true">
    <w:name w:val="Základní text odsazený 2 Char"/>
    <w:basedOn w:val="Standardnpsmoodstavce"/>
    <w:link w:val="Zkladntextodsazen2"/>
    <w:semiHidden/>
    <w:rsid w:val="00CF4D15"/>
    <w:rPr>
      <w:rFonts w:ascii="Arial" w:hAnsi="Arial" w:eastAsia="Times New Roman" w:cs="Arial"/>
      <w:b/>
      <w:bCs/>
      <w:lang w:eastAsia="cs-CZ"/>
    </w:rPr>
  </w:style>
  <w:style w:type="character" w:styleId="Odkaznakoment">
    <w:name w:val="annotation reference"/>
    <w:basedOn w:val="Standardnpsmoodstavce"/>
    <w:uiPriority w:val="99"/>
    <w:semiHidden/>
    <w:unhideWhenUsed/>
    <w:rsid w:val="00AA45A4"/>
    <w:rPr>
      <w:sz w:val="16"/>
      <w:szCs w:val="16"/>
    </w:rPr>
  </w:style>
  <w:style w:type="paragraph" w:styleId="Textkomente">
    <w:name w:val="annotation text"/>
    <w:basedOn w:val="Normln"/>
    <w:link w:val="TextkomenteChar"/>
    <w:uiPriority w:val="99"/>
    <w:semiHidden/>
    <w:unhideWhenUsed/>
    <w:rsid w:val="00AA45A4"/>
    <w:rPr>
      <w:sz w:val="20"/>
      <w:szCs w:val="20"/>
    </w:rPr>
  </w:style>
  <w:style w:type="character" w:styleId="TextkomenteChar" w:customStyle="true">
    <w:name w:val="Text komentáře Char"/>
    <w:basedOn w:val="Standardnpsmoodstavce"/>
    <w:link w:val="Textkomente"/>
    <w:uiPriority w:val="99"/>
    <w:semiHidden/>
    <w:rsid w:val="00AA45A4"/>
    <w:rPr>
      <w:color w:val="000000"/>
      <w:sz w:val="20"/>
      <w:szCs w:val="20"/>
    </w:rPr>
  </w:style>
  <w:style w:type="paragraph" w:styleId="Pedmtkomente">
    <w:name w:val="annotation subject"/>
    <w:basedOn w:val="Textkomente"/>
    <w:next w:val="Textkomente"/>
    <w:link w:val="PedmtkomenteChar"/>
    <w:uiPriority w:val="99"/>
    <w:semiHidden/>
    <w:unhideWhenUsed/>
    <w:rsid w:val="00AA45A4"/>
    <w:rPr>
      <w:b/>
      <w:bCs/>
    </w:rPr>
  </w:style>
  <w:style w:type="character" w:styleId="PedmtkomenteChar" w:customStyle="true">
    <w:name w:val="Předmět komentáře Char"/>
    <w:basedOn w:val="TextkomenteChar"/>
    <w:link w:val="Pedmtkomente"/>
    <w:uiPriority w:val="99"/>
    <w:semiHidden/>
    <w:rsid w:val="00AA45A4"/>
    <w:rPr>
      <w:b/>
      <w:bCs/>
      <w:color w:val="000000"/>
      <w:sz w:val="20"/>
      <w:szCs w:val="20"/>
    </w:rPr>
  </w:style>
  <w:style w:type="paragraph" w:styleId="Revize">
    <w:name w:val="Revision"/>
    <w:hidden/>
    <w:uiPriority w:val="99"/>
    <w:semiHidden/>
    <w:rsid w:val="002714AB"/>
    <w:pPr>
      <w:spacing w:after="0" w:line="240" w:lineRule="auto"/>
    </w:pPr>
    <w:rPr>
      <w:color w:val="000000"/>
    </w:rPr>
  </w:style>
  <w:style w:type="paragraph" w:styleId="Normlnodsazenshora3" w:customStyle="true">
    <w:name w:val="Normální odsazen shora3"/>
    <w:basedOn w:val="Normln"/>
    <w:next w:val="Normln"/>
    <w:uiPriority w:val="17"/>
    <w:qFormat/>
    <w:rsid w:val="00E96A77"/>
    <w:pPr>
      <w:spacing w:before="220"/>
    </w:pPr>
    <w:rPr>
      <w:color w:val="auto"/>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2.xml" Type="http://schemas.openxmlformats.org/officeDocument/2006/relationships/head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V:\PUBLICITA\AGENTURA\REALIZACE_2015\grafik\&#344;&#237;dic&#237;_dokumentace\20150219MPSV-Ridici-dokumentace-BW-v2.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0A330A9-CDDB-4701-9178-563C0AD87A4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20150219MPSV-Ridici-dokumentace-BW-v2</properties:Template>
  <properties:Company/>
  <properties:Pages>1</properties:Pages>
  <properties:Words>1214</properties:Words>
  <properties:Characters>7165</properties:Characters>
  <properties:Lines>59</properties:Lines>
  <properties:Paragraphs>16</properties:Paragraphs>
  <properties:TotalTime>102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8363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2015-11-03T14:30:00Z</dcterms:created>
  <dc:creator/>
  <cp:lastModifiedBy/>
  <dcterms:modified xmlns:xsi="http://www.w3.org/2001/XMLSchema-instance" xsi:type="dcterms:W3CDTF">2016-12-22T13:06:00Z</dcterms:modified>
  <cp:revision>14</cp:revision>
</cp:coreProperties>
</file>