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E7DD0" w:rsidP="00B6027A" w:rsidRDefault="00111EF4" w14:paraId="1A8748D5" w14:textId="77777777">
      <w:pPr>
        <w:rPr>
          <w:rFonts w:cs="Arial"/>
          <w:b/>
          <w:sz w:val="28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1980" cy="1005840"/>
            <wp:effectExtent l="0" t="0" r="7620" b="3810"/>
            <wp:docPr id="1" name="Obrázek 1" descr="cid:image001.jpg@01D4BD40.EFE3FE4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2" descr="cid:image001.jpg@01D4BD40.EFE3FE40"/>
                    <pic:cNvPicPr>
                      <a:picLocks noChangeAspect="true" noChangeArrowheads="true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D0" w:rsidP="00BE7DD0" w:rsidRDefault="00BE7DD0" w14:paraId="5301C714" w14:textId="77777777">
      <w:pPr>
        <w:jc w:val="center"/>
        <w:rPr>
          <w:rFonts w:cs="Arial"/>
          <w:b/>
          <w:sz w:val="28"/>
          <w:szCs w:val="22"/>
        </w:rPr>
      </w:pPr>
    </w:p>
    <w:p w:rsidR="00BE7DD0" w:rsidP="00BE7DD0" w:rsidRDefault="00BE7DD0" w14:paraId="063F30D9" w14:textId="77777777">
      <w:pPr>
        <w:shd w:val="clear" w:color="auto" w:fill="001E96"/>
        <w:ind w:left="-1417" w:right="-1417"/>
        <w:jc w:val="center"/>
        <w:rPr>
          <w:rFonts w:cs="Calibri"/>
          <w:bCs/>
          <w:color w:val="FFFFFF"/>
          <w:sz w:val="52"/>
          <w:szCs w:val="40"/>
        </w:rPr>
      </w:pPr>
      <w:r>
        <w:rPr>
          <w:rFonts w:cs="Calibri"/>
          <w:bCs/>
          <w:color w:val="FFFFFF"/>
          <w:sz w:val="52"/>
          <w:szCs w:val="40"/>
        </w:rPr>
        <w:t>POZVÁNKA</w:t>
      </w:r>
      <w:r w:rsidR="00C80FD9">
        <w:rPr>
          <w:rFonts w:cs="Calibri"/>
          <w:bCs/>
          <w:color w:val="FFFFFF"/>
          <w:sz w:val="52"/>
          <w:szCs w:val="40"/>
        </w:rPr>
        <w:t xml:space="preserve"> NA SEMINÁŘ </w:t>
      </w:r>
    </w:p>
    <w:p w:rsidRPr="009E1634" w:rsidR="00A76A0C" w:rsidP="00BE7DD0" w:rsidRDefault="0027519F" w14:paraId="41419B7F" w14:textId="2D57D942">
      <w:pPr>
        <w:shd w:val="clear" w:color="auto" w:fill="001E96"/>
        <w:ind w:left="-1417" w:right="-1417"/>
        <w:jc w:val="center"/>
        <w:rPr>
          <w:rFonts w:asciiTheme="minorHAnsi" w:hAnsiTheme="minorHAnsi" w:cstheme="minorHAnsi"/>
          <w:b/>
          <w:color w:val="FFFFFF" w:themeColor="background1"/>
          <w:sz w:val="40"/>
          <w:szCs w:val="40"/>
        </w:rPr>
      </w:pPr>
      <w:r>
        <w:rPr>
          <w:rFonts w:asciiTheme="minorHAnsi" w:hAnsiTheme="minorHAnsi" w:cstheme="minorHAnsi"/>
          <w:b/>
          <w:color w:val="FFFFFF" w:themeColor="background1"/>
          <w:sz w:val="40"/>
          <w:szCs w:val="40"/>
        </w:rPr>
        <w:t>MINISTERSTVA VNITRA ČR – Odbor azylové a migrační politiky</w:t>
      </w:r>
    </w:p>
    <w:p w:rsidRPr="00726FB2" w:rsidR="00BE7DD0" w:rsidP="00BE7DD0" w:rsidRDefault="00BE7DD0" w14:paraId="0CF7267D" w14:textId="77777777">
      <w:pPr>
        <w:jc w:val="center"/>
        <w:rPr>
          <w:rFonts w:asciiTheme="minorHAnsi" w:hAnsiTheme="minorHAnsi" w:cstheme="minorHAnsi"/>
          <w:b/>
          <w:color w:val="001E96"/>
          <w:sz w:val="36"/>
          <w:szCs w:val="36"/>
        </w:rPr>
      </w:pPr>
    </w:p>
    <w:p w:rsidRPr="00726FB2" w:rsidR="00C80FD9" w:rsidP="00C80FD9" w:rsidRDefault="0027519F" w14:paraId="008C4A9A" w14:textId="1FA95E6E">
      <w:pPr>
        <w:pBdr>
          <w:top w:val="single" w:color="001E96" w:sz="24" w:space="1"/>
          <w:bottom w:val="single" w:color="001E96" w:sz="24" w:space="1"/>
        </w:pBdr>
        <w:shd w:val="clear" w:color="001E96" w:fill="auto"/>
        <w:ind w:left="-1417" w:right="-1417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>Zaměstnávání cizinců z třetích zemí</w:t>
      </w:r>
    </w:p>
    <w:p w:rsidR="00BE7DD0" w:rsidP="00BE7DD0" w:rsidRDefault="00BE7DD0" w14:paraId="172224A5" w14:textId="0C401EA5">
      <w:pPr>
        <w:shd w:val="clear" w:color="auto" w:fill="FFFFFF"/>
        <w:rPr>
          <w:rFonts w:cs="Calibri"/>
          <w:b/>
          <w:bCs/>
          <w:color w:val="222222"/>
          <w:sz w:val="28"/>
          <w:szCs w:val="24"/>
        </w:rPr>
      </w:pPr>
    </w:p>
    <w:p w:rsidR="00DB17DD" w:rsidP="00DB17DD" w:rsidRDefault="00DB17DD" w14:paraId="5ECB05BC" w14:textId="77777777">
      <w:pPr>
        <w:shd w:val="clear" w:color="auto" w:fill="FFFFFF"/>
        <w:jc w:val="center"/>
        <w:rPr>
          <w:rFonts w:cs="Calibri"/>
          <w:b/>
          <w:bCs/>
          <w:color w:val="222222"/>
          <w:szCs w:val="24"/>
        </w:rPr>
      </w:pPr>
      <w:r>
        <w:rPr>
          <w:rFonts w:cs="Calibri"/>
          <w:b/>
          <w:bCs/>
          <w:color w:val="222222"/>
          <w:szCs w:val="24"/>
        </w:rPr>
        <w:t>který</w:t>
      </w:r>
      <w:r w:rsidRPr="00BE7DD0">
        <w:rPr>
          <w:rFonts w:cs="Calibri"/>
          <w:b/>
          <w:bCs/>
          <w:color w:val="222222"/>
          <w:szCs w:val="24"/>
        </w:rPr>
        <w:t xml:space="preserve"> se uskuteční</w:t>
      </w:r>
    </w:p>
    <w:p w:rsidR="00DB17DD" w:rsidP="00BE7DD0" w:rsidRDefault="00DB17DD" w14:paraId="12E46388" w14:textId="77777777">
      <w:pPr>
        <w:shd w:val="clear" w:color="auto" w:fill="FFFFFF"/>
        <w:rPr>
          <w:rFonts w:cs="Calibri"/>
          <w:b/>
          <w:bCs/>
          <w:color w:val="222222"/>
          <w:sz w:val="28"/>
          <w:szCs w:val="24"/>
        </w:rPr>
      </w:pPr>
    </w:p>
    <w:p w:rsidR="002B7FCA" w:rsidP="00553995" w:rsidRDefault="00BE7DD0" w14:paraId="13E489D0" w14:textId="64C897D0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  <w:r w:rsidRPr="00E569AB">
        <w:rPr>
          <w:rFonts w:cs="Calibri"/>
          <w:b/>
          <w:bCs/>
          <w:color w:val="222222"/>
          <w:sz w:val="28"/>
          <w:szCs w:val="28"/>
        </w:rPr>
        <w:t xml:space="preserve">dne </w:t>
      </w:r>
      <w:r w:rsidR="00DA2552">
        <w:rPr>
          <w:rFonts w:cs="Calibri"/>
          <w:b/>
          <w:bCs/>
          <w:color w:val="222222"/>
          <w:sz w:val="28"/>
          <w:szCs w:val="28"/>
        </w:rPr>
        <w:t>2</w:t>
      </w:r>
      <w:r w:rsidR="004C0ECD">
        <w:rPr>
          <w:rFonts w:cs="Calibri"/>
          <w:b/>
          <w:bCs/>
          <w:color w:val="222222"/>
          <w:sz w:val="28"/>
          <w:szCs w:val="28"/>
        </w:rPr>
        <w:t>1</w:t>
      </w:r>
      <w:r w:rsidR="00DA2552">
        <w:rPr>
          <w:rFonts w:cs="Calibri"/>
          <w:b/>
          <w:bCs/>
          <w:color w:val="222222"/>
          <w:sz w:val="28"/>
          <w:szCs w:val="28"/>
        </w:rPr>
        <w:t>. 0</w:t>
      </w:r>
      <w:r w:rsidR="004C0ECD">
        <w:rPr>
          <w:rFonts w:cs="Calibri"/>
          <w:b/>
          <w:bCs/>
          <w:color w:val="222222"/>
          <w:sz w:val="28"/>
          <w:szCs w:val="28"/>
        </w:rPr>
        <w:t>9</w:t>
      </w:r>
      <w:r w:rsidR="00DA2552">
        <w:rPr>
          <w:rFonts w:cs="Calibri"/>
          <w:b/>
          <w:bCs/>
          <w:color w:val="222222"/>
          <w:sz w:val="28"/>
          <w:szCs w:val="28"/>
        </w:rPr>
        <w:t>. 202</w:t>
      </w:r>
      <w:r w:rsidR="004C0ECD">
        <w:rPr>
          <w:rFonts w:cs="Calibri"/>
          <w:b/>
          <w:bCs/>
          <w:color w:val="222222"/>
          <w:sz w:val="28"/>
          <w:szCs w:val="28"/>
        </w:rPr>
        <w:t>2</w:t>
      </w:r>
      <w:r w:rsidR="00C80FD9">
        <w:rPr>
          <w:rFonts w:cs="Calibri"/>
          <w:b/>
          <w:bCs/>
          <w:color w:val="222222"/>
          <w:sz w:val="28"/>
          <w:szCs w:val="28"/>
        </w:rPr>
        <w:t>,</w:t>
      </w:r>
      <w:r w:rsidRPr="00E569AB">
        <w:rPr>
          <w:rFonts w:cs="Calibri"/>
          <w:b/>
          <w:bCs/>
          <w:color w:val="222222"/>
          <w:sz w:val="28"/>
          <w:szCs w:val="28"/>
        </w:rPr>
        <w:t xml:space="preserve"> </w:t>
      </w:r>
      <w:r w:rsidR="008E7AC1">
        <w:rPr>
          <w:rFonts w:cs="Calibri"/>
          <w:b/>
          <w:bCs/>
          <w:color w:val="222222"/>
          <w:sz w:val="28"/>
          <w:szCs w:val="28"/>
        </w:rPr>
        <w:t>(</w:t>
      </w:r>
      <w:r w:rsidR="00731A54">
        <w:rPr>
          <w:rFonts w:cs="Calibri"/>
          <w:b/>
          <w:bCs/>
          <w:color w:val="222222"/>
          <w:sz w:val="28"/>
          <w:szCs w:val="28"/>
        </w:rPr>
        <w:t>12:15</w:t>
      </w:r>
      <w:r w:rsidR="005C4F66">
        <w:rPr>
          <w:rFonts w:cs="Calibri"/>
          <w:b/>
          <w:bCs/>
          <w:color w:val="222222"/>
          <w:sz w:val="28"/>
          <w:szCs w:val="28"/>
        </w:rPr>
        <w:t>-</w:t>
      </w:r>
      <w:r w:rsidR="00731A54">
        <w:rPr>
          <w:rFonts w:cs="Calibri"/>
          <w:b/>
          <w:bCs/>
          <w:color w:val="222222"/>
          <w:sz w:val="28"/>
          <w:szCs w:val="28"/>
        </w:rPr>
        <w:t xml:space="preserve">12:45, </w:t>
      </w:r>
      <w:r w:rsidR="00463FE5">
        <w:rPr>
          <w:rFonts w:cs="Calibri"/>
          <w:b/>
          <w:bCs/>
          <w:color w:val="222222"/>
          <w:sz w:val="28"/>
          <w:szCs w:val="28"/>
        </w:rPr>
        <w:t>1</w:t>
      </w:r>
      <w:r w:rsidR="0027519F">
        <w:rPr>
          <w:rFonts w:cs="Calibri"/>
          <w:b/>
          <w:bCs/>
          <w:color w:val="222222"/>
          <w:sz w:val="28"/>
          <w:szCs w:val="28"/>
        </w:rPr>
        <w:t>3:15</w:t>
      </w:r>
      <w:r w:rsidR="005C4F66">
        <w:rPr>
          <w:rFonts w:cs="Calibri"/>
          <w:b/>
          <w:bCs/>
          <w:color w:val="222222"/>
          <w:sz w:val="28"/>
          <w:szCs w:val="28"/>
        </w:rPr>
        <w:t>-</w:t>
      </w:r>
      <w:r w:rsidR="00726FB2">
        <w:rPr>
          <w:rFonts w:cs="Calibri"/>
          <w:b/>
          <w:bCs/>
          <w:color w:val="222222"/>
          <w:sz w:val="28"/>
          <w:szCs w:val="28"/>
        </w:rPr>
        <w:t>1</w:t>
      </w:r>
      <w:r w:rsidR="0027519F">
        <w:rPr>
          <w:rFonts w:cs="Calibri"/>
          <w:b/>
          <w:bCs/>
          <w:color w:val="222222"/>
          <w:sz w:val="28"/>
          <w:szCs w:val="28"/>
        </w:rPr>
        <w:t>3:45</w:t>
      </w:r>
      <w:r w:rsidR="008E7AC1">
        <w:rPr>
          <w:rFonts w:cs="Calibri"/>
          <w:b/>
          <w:bCs/>
          <w:color w:val="222222"/>
          <w:sz w:val="28"/>
          <w:szCs w:val="28"/>
        </w:rPr>
        <w:t>)</w:t>
      </w:r>
    </w:p>
    <w:p w:rsidR="0007352A" w:rsidP="00DD5285" w:rsidRDefault="00F24E1D" w14:paraId="4187A90F" w14:textId="77777777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  <w:r>
        <w:rPr>
          <w:rFonts w:cs="Calibri"/>
          <w:b/>
          <w:bCs/>
          <w:color w:val="222222"/>
          <w:sz w:val="28"/>
          <w:szCs w:val="28"/>
        </w:rPr>
        <w:t>v</w:t>
      </w:r>
      <w:r w:rsidR="00DD5285">
        <w:rPr>
          <w:rFonts w:cs="Calibri"/>
          <w:b/>
          <w:bCs/>
          <w:color w:val="222222"/>
          <w:sz w:val="28"/>
          <w:szCs w:val="28"/>
        </w:rPr>
        <w:t xml:space="preserve"> seminární místnosti </w:t>
      </w:r>
      <w:r w:rsidRPr="00A22CCE" w:rsidR="00DD5285">
        <w:rPr>
          <w:rFonts w:cs="Calibri"/>
          <w:b/>
          <w:bCs/>
          <w:color w:val="222222"/>
          <w:sz w:val="28"/>
          <w:szCs w:val="28"/>
        </w:rPr>
        <w:t>Multifunkční aul</w:t>
      </w:r>
      <w:r w:rsidR="00DD5285">
        <w:rPr>
          <w:rFonts w:cs="Calibri"/>
          <w:b/>
          <w:bCs/>
          <w:color w:val="222222"/>
          <w:sz w:val="28"/>
          <w:szCs w:val="28"/>
        </w:rPr>
        <w:t>y</w:t>
      </w:r>
      <w:r w:rsidRPr="00A22CCE" w:rsidR="00DD5285">
        <w:rPr>
          <w:rFonts w:cs="Calibri"/>
          <w:b/>
          <w:bCs/>
          <w:color w:val="222222"/>
          <w:sz w:val="28"/>
          <w:szCs w:val="28"/>
        </w:rPr>
        <w:t xml:space="preserve"> gong v areálu Dolních Vítkovic, </w:t>
      </w:r>
    </w:p>
    <w:p w:rsidR="00DD5285" w:rsidP="00DD5285" w:rsidRDefault="00DD5285" w14:paraId="0C6D7CA5" w14:textId="77777777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  <w:r w:rsidRPr="00A22CCE">
        <w:rPr>
          <w:rFonts w:cs="Calibri"/>
          <w:b/>
          <w:bCs/>
          <w:color w:val="222222"/>
          <w:sz w:val="28"/>
          <w:szCs w:val="28"/>
        </w:rPr>
        <w:t>R</w:t>
      </w:r>
      <w:r>
        <w:rPr>
          <w:rFonts w:cs="Calibri"/>
          <w:b/>
          <w:bCs/>
          <w:color w:val="222222"/>
          <w:sz w:val="28"/>
          <w:szCs w:val="28"/>
        </w:rPr>
        <w:t>uská 2993, Ostrava – Vítkovice</w:t>
      </w:r>
    </w:p>
    <w:p w:rsidR="00BE7DD0" w:rsidP="004A1364" w:rsidRDefault="00BE7DD0" w14:paraId="1F323D62" w14:textId="7BABD9F3">
      <w:pPr>
        <w:rPr>
          <w:rFonts w:cs="Arial"/>
          <w:b/>
          <w:sz w:val="28"/>
          <w:szCs w:val="22"/>
        </w:rPr>
      </w:pPr>
    </w:p>
    <w:p w:rsidRPr="004C0ECD" w:rsidR="00BE7DD0" w:rsidP="00A318A7" w:rsidRDefault="00A318A7" w14:paraId="65699E95" w14:textId="77777777">
      <w:pPr>
        <w:rPr>
          <w:rFonts w:cs="Arial"/>
          <w:b/>
          <w:szCs w:val="24"/>
        </w:rPr>
      </w:pPr>
      <w:r w:rsidRPr="004C0ECD">
        <w:rPr>
          <w:rFonts w:cs="Arial"/>
          <w:b/>
          <w:szCs w:val="24"/>
        </w:rPr>
        <w:t>PROGRAM:</w:t>
      </w:r>
    </w:p>
    <w:p w:rsidRPr="00731A54" w:rsidR="00A318A7" w:rsidP="00A318A7" w:rsidRDefault="00A318A7" w14:paraId="1FF5ACFF" w14:textId="77777777">
      <w:pPr>
        <w:rPr>
          <w:rFonts w:cs="Arial"/>
          <w:b/>
          <w:szCs w:val="24"/>
        </w:rPr>
      </w:pPr>
    </w:p>
    <w:p w:rsidRPr="00731A54" w:rsidR="0027519F" w:rsidP="0027519F" w:rsidRDefault="00DA2552" w14:paraId="1DD4E885" w14:textId="382CAAF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731A54">
        <w:rPr>
          <w:rFonts w:cs="Arial"/>
          <w:b/>
          <w:szCs w:val="24"/>
        </w:rPr>
        <w:t>Zahájení, úvo</w:t>
      </w:r>
      <w:r w:rsidRPr="00731A54" w:rsidR="0027519F">
        <w:rPr>
          <w:rFonts w:cs="Arial"/>
          <w:b/>
          <w:szCs w:val="24"/>
        </w:rPr>
        <w:t>d</w:t>
      </w:r>
    </w:p>
    <w:p w:rsidRPr="00731A54" w:rsidR="0027519F" w:rsidP="0027519F" w:rsidRDefault="00164BCB" w14:paraId="5ABB70C5" w14:textId="0C10BE0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731A54">
        <w:rPr>
          <w:rFonts w:cs="Arial"/>
          <w:b/>
          <w:szCs w:val="24"/>
        </w:rPr>
        <w:t xml:space="preserve">Pobyt a zaměstnávání cizích státních příslušníků v České republice </w:t>
      </w:r>
    </w:p>
    <w:p w:rsidRPr="00731A54" w:rsidR="00164BCB" w:rsidP="0027519F" w:rsidRDefault="00164BCB" w14:paraId="00C5F92E" w14:textId="777777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731A54">
        <w:rPr>
          <w:rFonts w:cs="Arial"/>
          <w:b/>
          <w:bCs/>
          <w:szCs w:val="24"/>
        </w:rPr>
        <w:t>Pobyt a zaměstnávání občanů EU/EHP, Švýcarska a jejich rodinných příslušníků</w:t>
      </w:r>
    </w:p>
    <w:p w:rsidRPr="00731A54" w:rsidR="00164BCB" w:rsidP="0027519F" w:rsidRDefault="00164BCB" w14:paraId="6757E178" w14:textId="2010A66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731A54">
        <w:rPr>
          <w:rFonts w:cs="Arial"/>
          <w:b/>
          <w:szCs w:val="24"/>
        </w:rPr>
        <w:t>Zaměstnávání cizinců z 3. zemí –</w:t>
      </w:r>
      <w:r w:rsidRPr="00731A54" w:rsidR="00FC63B1">
        <w:rPr>
          <w:rFonts w:cs="Arial"/>
          <w:b/>
          <w:szCs w:val="24"/>
        </w:rPr>
        <w:t xml:space="preserve"> zaměs</w:t>
      </w:r>
      <w:r w:rsidRPr="00731A54">
        <w:rPr>
          <w:rFonts w:cs="Arial"/>
          <w:b/>
          <w:szCs w:val="24"/>
        </w:rPr>
        <w:t>tnanecká karta</w:t>
      </w:r>
    </w:p>
    <w:p w:rsidRPr="00731A54" w:rsidR="00FC63B1" w:rsidP="0027519F" w:rsidRDefault="00FC63B1" w14:paraId="39CD62C3" w14:textId="7416BB1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731A54">
        <w:rPr>
          <w:rFonts w:cs="Arial"/>
          <w:b/>
          <w:szCs w:val="24"/>
        </w:rPr>
        <w:t>Mezinárodní ochrana a zaměstnávání cizinců</w:t>
      </w:r>
    </w:p>
    <w:p w:rsidRPr="00731A54" w:rsidR="00FC63B1" w:rsidP="0027519F" w:rsidRDefault="00FC63B1" w14:paraId="271547BD" w14:textId="6D69EFF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731A54">
        <w:rPr>
          <w:rFonts w:cs="Arial"/>
          <w:b/>
          <w:szCs w:val="24"/>
        </w:rPr>
        <w:t>Další možnosti pobytů a zaměstnání občanů 3. zemí</w:t>
      </w:r>
    </w:p>
    <w:p w:rsidRPr="00731A54" w:rsidR="00DA2552" w:rsidP="000F59DC" w:rsidRDefault="0027519F" w14:paraId="64327510" w14:textId="429F7DD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4"/>
        </w:rPr>
      </w:pPr>
      <w:r w:rsidRPr="00731A54">
        <w:rPr>
          <w:rFonts w:cs="Arial"/>
          <w:b/>
          <w:szCs w:val="24"/>
        </w:rPr>
        <w:t>Závěr, dotazy</w:t>
      </w:r>
    </w:p>
    <w:p w:rsidRPr="00731A54" w:rsidR="00DA2552" w:rsidP="000F59DC" w:rsidRDefault="00DA2552" w14:paraId="7EC1E3DD" w14:textId="77777777">
      <w:pPr>
        <w:rPr>
          <w:rFonts w:cs="Arial"/>
          <w:b/>
          <w:szCs w:val="24"/>
        </w:rPr>
      </w:pPr>
    </w:p>
    <w:p w:rsidRPr="00731A54" w:rsidR="006A0CF5" w:rsidP="006A0CF5" w:rsidRDefault="006A0CF5" w14:paraId="6F4F9B8E" w14:textId="010051F9">
      <w:pPr>
        <w:rPr>
          <w:rFonts w:cs="Arial"/>
          <w:b/>
          <w:szCs w:val="24"/>
        </w:rPr>
      </w:pPr>
      <w:proofErr w:type="gramStart"/>
      <w:r w:rsidRPr="00731A54">
        <w:rPr>
          <w:rFonts w:cs="Arial"/>
          <w:b/>
          <w:szCs w:val="24"/>
        </w:rPr>
        <w:t xml:space="preserve">Přednášející:  </w:t>
      </w:r>
      <w:r w:rsidRPr="00731A54" w:rsidR="004A1364">
        <w:rPr>
          <w:rFonts w:cs="Arial"/>
          <w:b/>
          <w:szCs w:val="24"/>
        </w:rPr>
        <w:t>Ing.</w:t>
      </w:r>
      <w:proofErr w:type="gramEnd"/>
      <w:r w:rsidRPr="00731A54" w:rsidR="004A1364">
        <w:rPr>
          <w:rFonts w:cs="Arial"/>
          <w:b/>
          <w:szCs w:val="24"/>
        </w:rPr>
        <w:t xml:space="preserve"> Hana Dudková</w:t>
      </w:r>
    </w:p>
    <w:p w:rsidRPr="00731A54" w:rsidR="006A0CF5" w:rsidP="006A0CF5" w:rsidRDefault="004A1364" w14:paraId="5C0F839B" w14:textId="4A806A05">
      <w:pPr>
        <w:ind w:left="708" w:firstLine="708"/>
        <w:rPr>
          <w:rFonts w:cs="Arial"/>
          <w:b/>
          <w:szCs w:val="24"/>
        </w:rPr>
      </w:pPr>
      <w:r w:rsidRPr="00731A54">
        <w:rPr>
          <w:rFonts w:cs="Arial"/>
          <w:b/>
          <w:szCs w:val="24"/>
        </w:rPr>
        <w:t>vedoucí oddělení dlouhodobých pobytů I.</w:t>
      </w:r>
    </w:p>
    <w:p w:rsidRPr="00731A54" w:rsidR="004A1364" w:rsidP="006A0CF5" w:rsidRDefault="004A1364" w14:paraId="3064F368" w14:textId="38090AB9">
      <w:pPr>
        <w:ind w:left="708" w:firstLine="708"/>
        <w:rPr>
          <w:rFonts w:cs="Arial"/>
          <w:b/>
          <w:szCs w:val="24"/>
        </w:rPr>
      </w:pPr>
      <w:r w:rsidRPr="00731A54">
        <w:rPr>
          <w:rFonts w:cs="Arial"/>
          <w:b/>
          <w:szCs w:val="24"/>
        </w:rPr>
        <w:t>OAMP MV ČR</w:t>
      </w:r>
    </w:p>
    <w:p w:rsidRPr="004C0ECD" w:rsidR="00553995" w:rsidP="004C0ECD" w:rsidRDefault="00553995" w14:paraId="4CB40F56" w14:textId="77777777">
      <w:pPr>
        <w:rPr>
          <w:rFonts w:cs="Arial"/>
          <w:b/>
          <w:szCs w:val="24"/>
        </w:rPr>
      </w:pPr>
    </w:p>
    <w:p w:rsidRPr="004C0ECD" w:rsidR="00553995" w:rsidP="004303B9" w:rsidRDefault="00553995" w14:paraId="32BD3387" w14:textId="77777777">
      <w:pPr>
        <w:jc w:val="right"/>
        <w:rPr>
          <w:rFonts w:cs="Arial"/>
          <w:b/>
          <w:szCs w:val="24"/>
        </w:rPr>
      </w:pPr>
    </w:p>
    <w:p w:rsidRPr="004C0ECD" w:rsidR="004A55E6" w:rsidP="004303B9" w:rsidRDefault="004A55E6" w14:paraId="1F6EA15B" w14:textId="77777777">
      <w:pPr>
        <w:jc w:val="right"/>
        <w:rPr>
          <w:rFonts w:cs="Arial"/>
          <w:b/>
          <w:szCs w:val="24"/>
        </w:rPr>
      </w:pPr>
    </w:p>
    <w:p w:rsidRPr="004C0ECD" w:rsidR="00BE7DD0" w:rsidP="004303B9" w:rsidRDefault="000D30C8" w14:paraId="7230D554" w14:textId="77777777">
      <w:pPr>
        <w:jc w:val="right"/>
        <w:rPr>
          <w:rFonts w:cs="Arial"/>
          <w:b/>
          <w:szCs w:val="24"/>
        </w:rPr>
      </w:pPr>
      <w:r w:rsidRPr="004C0ECD">
        <w:rPr>
          <w:rFonts w:cs="Arial"/>
          <w:b/>
          <w:szCs w:val="24"/>
        </w:rPr>
        <w:t xml:space="preserve">Ing. Monika Kolibová, </w:t>
      </w:r>
      <w:r w:rsidRPr="004C0ECD" w:rsidR="006C5D62">
        <w:rPr>
          <w:rFonts w:cs="Arial"/>
          <w:b/>
          <w:szCs w:val="24"/>
        </w:rPr>
        <w:t>Bc. Taťána Večeřová</w:t>
      </w:r>
    </w:p>
    <w:p w:rsidRPr="004C0ECD" w:rsidR="00BB0E6F" w:rsidP="00BB0E6F" w:rsidRDefault="00DD5285" w14:paraId="5674FD56" w14:textId="77777777">
      <w:pPr>
        <w:jc w:val="right"/>
        <w:rPr>
          <w:rFonts w:cs="Arial"/>
          <w:b/>
          <w:szCs w:val="24"/>
        </w:rPr>
      </w:pPr>
      <w:r w:rsidRPr="004C0ECD">
        <w:rPr>
          <w:rFonts w:cs="Arial"/>
          <w:b/>
          <w:szCs w:val="24"/>
        </w:rPr>
        <w:t>Specialista monitoringu projektu EFES</w:t>
      </w:r>
    </w:p>
    <w:p w:rsidRPr="004C0ECD" w:rsidR="00981F78" w:rsidP="00E80983" w:rsidRDefault="00981F78" w14:paraId="50354CFF" w14:textId="328F3C65">
      <w:pPr>
        <w:rPr>
          <w:sz w:val="20"/>
        </w:rPr>
      </w:pPr>
    </w:p>
    <w:p w:rsidRPr="004C0ECD" w:rsidR="00FA4CB4" w:rsidP="00FA4CB4" w:rsidRDefault="001E7530" w14:paraId="27D7B312" w14:textId="77777777">
      <w:pPr>
        <w:jc w:val="center"/>
        <w:rPr>
          <w:sz w:val="20"/>
        </w:rPr>
      </w:pPr>
      <w:r w:rsidRPr="004C0ECD">
        <w:rPr>
          <w:sz w:val="20"/>
        </w:rPr>
        <w:t>Efektivní služby zaměstnanosti, registrační číslo projektu: CZ.03.1.54/0.0/0.0/15_011/0000056</w:t>
      </w:r>
    </w:p>
    <w:p w:rsidR="00726FB2" w:rsidP="00FA4CB4" w:rsidRDefault="00FA4CB4" w14:paraId="241CEFA3" w14:textId="77777777">
      <w:pPr>
        <w:jc w:val="center"/>
        <w:rPr>
          <w:sz w:val="20"/>
        </w:rPr>
      </w:pPr>
      <w:r w:rsidRPr="004C0ECD">
        <w:rPr>
          <w:sz w:val="20"/>
        </w:rPr>
        <w:t xml:space="preserve">Projekt je spolufinancován z Evropského sociálního fondu v rámci Operačního programu Zaměstnanost </w:t>
      </w:r>
    </w:p>
    <w:p w:rsidRPr="004C0ECD" w:rsidR="006E24C6" w:rsidP="00FA4CB4" w:rsidRDefault="00FA4CB4" w14:paraId="18FD8A9D" w14:textId="0E671853">
      <w:pPr>
        <w:jc w:val="center"/>
        <w:rPr>
          <w:sz w:val="20"/>
        </w:rPr>
      </w:pPr>
      <w:r w:rsidRPr="004C0ECD">
        <w:rPr>
          <w:sz w:val="20"/>
        </w:rPr>
        <w:t>a státního rozpočtu České republiky.</w:t>
      </w:r>
    </w:p>
    <w:sectPr w:rsidRPr="004C0ECD" w:rsidR="006E24C6" w:rsidSect="001E75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636F653C"/>
    <w:multiLevelType w:val="hybridMultilevel"/>
    <w:tmpl w:val="F78A11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8A237CF"/>
    <w:multiLevelType w:val="hybridMultilevel"/>
    <w:tmpl w:val="A1141D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D0"/>
    <w:rsid w:val="0007352A"/>
    <w:rsid w:val="000D2DF4"/>
    <w:rsid w:val="000D30C8"/>
    <w:rsid w:val="000F59DC"/>
    <w:rsid w:val="00111EF4"/>
    <w:rsid w:val="00144830"/>
    <w:rsid w:val="00164BCB"/>
    <w:rsid w:val="00191E60"/>
    <w:rsid w:val="001D7C50"/>
    <w:rsid w:val="001E7530"/>
    <w:rsid w:val="002167D6"/>
    <w:rsid w:val="002215B2"/>
    <w:rsid w:val="00240C00"/>
    <w:rsid w:val="0027519F"/>
    <w:rsid w:val="00291EDE"/>
    <w:rsid w:val="00297893"/>
    <w:rsid w:val="002B2343"/>
    <w:rsid w:val="002B7FCA"/>
    <w:rsid w:val="00305F77"/>
    <w:rsid w:val="00323D4C"/>
    <w:rsid w:val="00335E2F"/>
    <w:rsid w:val="003660BA"/>
    <w:rsid w:val="00377398"/>
    <w:rsid w:val="00394B0E"/>
    <w:rsid w:val="003A0846"/>
    <w:rsid w:val="003E0825"/>
    <w:rsid w:val="003F58EE"/>
    <w:rsid w:val="004303B9"/>
    <w:rsid w:val="00453C83"/>
    <w:rsid w:val="00463FE5"/>
    <w:rsid w:val="004A1364"/>
    <w:rsid w:val="004A55E6"/>
    <w:rsid w:val="004C0ECD"/>
    <w:rsid w:val="004E7BAE"/>
    <w:rsid w:val="00516FB2"/>
    <w:rsid w:val="00522FD2"/>
    <w:rsid w:val="00533A88"/>
    <w:rsid w:val="00553995"/>
    <w:rsid w:val="00587055"/>
    <w:rsid w:val="005B5B76"/>
    <w:rsid w:val="005C4F66"/>
    <w:rsid w:val="005D658D"/>
    <w:rsid w:val="00613C58"/>
    <w:rsid w:val="00657BC5"/>
    <w:rsid w:val="006A0CF5"/>
    <w:rsid w:val="006C5D62"/>
    <w:rsid w:val="006E24C6"/>
    <w:rsid w:val="006F385F"/>
    <w:rsid w:val="006F5225"/>
    <w:rsid w:val="00706AAF"/>
    <w:rsid w:val="00707351"/>
    <w:rsid w:val="00724842"/>
    <w:rsid w:val="00726FB2"/>
    <w:rsid w:val="00731A54"/>
    <w:rsid w:val="00754ACB"/>
    <w:rsid w:val="00765DD2"/>
    <w:rsid w:val="00774991"/>
    <w:rsid w:val="007958A1"/>
    <w:rsid w:val="00795B53"/>
    <w:rsid w:val="007C1E45"/>
    <w:rsid w:val="007E2965"/>
    <w:rsid w:val="008312C7"/>
    <w:rsid w:val="00833A7C"/>
    <w:rsid w:val="008E18D2"/>
    <w:rsid w:val="008E7AC1"/>
    <w:rsid w:val="009562BF"/>
    <w:rsid w:val="00981F78"/>
    <w:rsid w:val="00991FCA"/>
    <w:rsid w:val="00995480"/>
    <w:rsid w:val="009B389B"/>
    <w:rsid w:val="009C069F"/>
    <w:rsid w:val="009C3A88"/>
    <w:rsid w:val="009C6C3A"/>
    <w:rsid w:val="009E1634"/>
    <w:rsid w:val="00A22D99"/>
    <w:rsid w:val="00A318A7"/>
    <w:rsid w:val="00A570E3"/>
    <w:rsid w:val="00A722F1"/>
    <w:rsid w:val="00A76A0C"/>
    <w:rsid w:val="00A9037F"/>
    <w:rsid w:val="00B31F5B"/>
    <w:rsid w:val="00B335DE"/>
    <w:rsid w:val="00B6027A"/>
    <w:rsid w:val="00B6535D"/>
    <w:rsid w:val="00BA027E"/>
    <w:rsid w:val="00BA4FB5"/>
    <w:rsid w:val="00BB0E6F"/>
    <w:rsid w:val="00BC5BDD"/>
    <w:rsid w:val="00BD3646"/>
    <w:rsid w:val="00BE7DD0"/>
    <w:rsid w:val="00C1110B"/>
    <w:rsid w:val="00C116EA"/>
    <w:rsid w:val="00C12E7B"/>
    <w:rsid w:val="00C25810"/>
    <w:rsid w:val="00C35ADC"/>
    <w:rsid w:val="00C60C3D"/>
    <w:rsid w:val="00C677D9"/>
    <w:rsid w:val="00C80FD9"/>
    <w:rsid w:val="00CA5079"/>
    <w:rsid w:val="00CC3C2C"/>
    <w:rsid w:val="00CD4FCC"/>
    <w:rsid w:val="00D310A1"/>
    <w:rsid w:val="00D5002A"/>
    <w:rsid w:val="00D63EE4"/>
    <w:rsid w:val="00DA2552"/>
    <w:rsid w:val="00DB17DD"/>
    <w:rsid w:val="00DD5285"/>
    <w:rsid w:val="00E06C72"/>
    <w:rsid w:val="00E569AB"/>
    <w:rsid w:val="00E64C1F"/>
    <w:rsid w:val="00E70011"/>
    <w:rsid w:val="00E80983"/>
    <w:rsid w:val="00EA591A"/>
    <w:rsid w:val="00F05447"/>
    <w:rsid w:val="00F10AE3"/>
    <w:rsid w:val="00F24E1D"/>
    <w:rsid w:val="00F84981"/>
    <w:rsid w:val="00FA4CB4"/>
    <w:rsid w:val="00FC62D3"/>
    <w:rsid w:val="00FC63B1"/>
    <w:rsid w:val="00FC6532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AC339B8"/>
  <w15:docId w15:val="{11AFEE21-82EE-4555-9ECE-78D76BD9DA0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E7DD0"/>
    <w:pPr>
      <w:spacing w:after="0" w:line="240" w:lineRule="auto"/>
    </w:pPr>
    <w:rPr>
      <w:rFonts w:ascii="Calibri" w:hAnsi="Calibri" w:eastAsia="Times New Roman" w:cs="Times New Roman"/>
      <w:sz w:val="24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8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03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27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027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7345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2933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2201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cid:image001.jpg@01D4BD40.EFE3FE40" Type="http://schemas.openxmlformats.org/officeDocument/2006/relationships/imag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2BD0823-77A5-42C2-9B7B-B51A1CA1CC3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147</properties:Words>
  <properties:Characters>874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2022-09-07T06:48:00Z</dcterms:created>
  <dc:creator/>
  <cp:lastModifiedBy/>
  <cp:lastPrinted>2022-09-07T06:51:00Z</cp:lastPrinted>
  <dcterms:modified xmlns:xsi="http://www.w3.org/2001/XMLSchema-instance" xsi:type="dcterms:W3CDTF">2022-09-07T06:51:00Z</dcterms:modified>
  <cp:revision>4</cp:revision>
  <dc:title/>
</cp:coreProperties>
</file>