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744B4" w:rsidR="00192F9D" w:rsidP="00C06ECE" w:rsidRDefault="002A5999">
      <w:pPr>
        <w:spacing w:before="120" w:after="60"/>
        <w:jc w:val="right"/>
        <w:rPr>
          <w:b/>
          <w:color w:val="000000" w:themeColor="text1"/>
          <w:sz w:val="24"/>
          <w:szCs w:val="24"/>
        </w:rPr>
      </w:pPr>
      <w:r w:rsidRPr="006744B4">
        <w:rPr>
          <w:b/>
          <w:color w:val="000000" w:themeColor="text1"/>
          <w:sz w:val="24"/>
          <w:szCs w:val="24"/>
        </w:rPr>
        <w:t xml:space="preserve">Příloha </w:t>
      </w:r>
      <w:r w:rsidR="00B94465">
        <w:rPr>
          <w:b/>
          <w:color w:val="000000" w:themeColor="text1"/>
          <w:sz w:val="24"/>
          <w:szCs w:val="24"/>
        </w:rPr>
        <w:t>č. 2</w:t>
      </w:r>
    </w:p>
    <w:p w:rsidR="007C3ED1" w:rsidP="00F83ECC" w:rsidRDefault="007C3ED1">
      <w:pPr>
        <w:rPr>
          <w:b/>
        </w:rPr>
      </w:pPr>
    </w:p>
    <w:p w:rsidRPr="00114710" w:rsidR="00BD231B" w:rsidP="0082373A" w:rsidRDefault="00BD231B">
      <w:pPr>
        <w:pStyle w:val="txt"/>
        <w:ind w:firstLine="0"/>
        <w:jc w:val="left"/>
        <w:rPr>
          <w:b/>
        </w:rPr>
      </w:pPr>
      <w:r w:rsidRPr="00114710">
        <w:rPr>
          <w:b/>
        </w:rPr>
        <w:t>Definice je</w:t>
      </w:r>
      <w:r>
        <w:rPr>
          <w:b/>
        </w:rPr>
        <w:t>dnotlivých oprávněných žadatelů</w:t>
      </w:r>
      <w:r w:rsidR="00347B90">
        <w:rPr>
          <w:b/>
        </w:rPr>
        <w:t xml:space="preserve"> </w:t>
      </w:r>
      <w:r w:rsidR="00C06ECE">
        <w:rPr>
          <w:b/>
        </w:rPr>
        <w:t xml:space="preserve">a partnerů </w:t>
      </w:r>
      <w:r w:rsidR="00347B90">
        <w:rPr>
          <w:b/>
        </w:rPr>
        <w:t>pro výzvu 03_1</w:t>
      </w:r>
      <w:r w:rsidR="00DD783E">
        <w:rPr>
          <w:b/>
        </w:rPr>
        <w:t>7</w:t>
      </w:r>
      <w:r w:rsidR="008B5B22">
        <w:rPr>
          <w:b/>
        </w:rPr>
        <w:t>_</w:t>
      </w:r>
      <w:r w:rsidR="00DD783E">
        <w:rPr>
          <w:b/>
        </w:rPr>
        <w:t>130</w:t>
      </w:r>
      <w:r w:rsidR="0082373A">
        <w:rPr>
          <w:b/>
        </w:rPr>
        <w:br/>
      </w:r>
    </w:p>
    <w:tbl>
      <w:tblPr>
        <w:tblStyle w:val="Mkatabulky"/>
        <w:tblW w:w="8897" w:type="dxa"/>
        <w:tblInd w:w="-103" w:type="dxa"/>
        <w:tblLook w:firstRow="1" w:lastRow="0" w:firstColumn="1" w:lastColumn="0" w:noHBand="0" w:noVBand="1" w:val="04A0"/>
      </w:tblPr>
      <w:tblGrid>
        <w:gridCol w:w="1635"/>
        <w:gridCol w:w="7262"/>
      </w:tblGrid>
      <w:tr w:rsidRPr="00BD231B" w:rsidR="00766011" w:rsidTr="000E0E20">
        <w:tc>
          <w:tcPr>
            <w:tcW w:w="1635" w:type="dxa"/>
          </w:tcPr>
          <w:p w:rsidRPr="00BD231B" w:rsidR="00766011" w:rsidP="00766011" w:rsidRDefault="00766011">
            <w:pPr>
              <w:ind w:left="80"/>
              <w:rPr>
                <w:rFonts w:ascii="Arial" w:hAnsi="Arial" w:cs="Arial"/>
                <w:color w:val="000000" w:themeColor="text1"/>
                <w:sz w:val="20"/>
                <w:szCs w:val="20"/>
              </w:rPr>
            </w:pPr>
            <w:r w:rsidRPr="00BD231B">
              <w:rPr>
                <w:rFonts w:ascii="Arial" w:hAnsi="Arial" w:cs="Arial"/>
                <w:color w:val="000000" w:themeColor="text1"/>
                <w:sz w:val="20"/>
                <w:szCs w:val="20"/>
              </w:rPr>
              <w:t>Obchodní korporace</w:t>
            </w:r>
          </w:p>
        </w:tc>
        <w:tc>
          <w:tcPr>
            <w:tcW w:w="7262" w:type="dxa"/>
          </w:tcPr>
          <w:p w:rsidRPr="002950A9" w:rsidR="00766011" w:rsidP="002950A9" w:rsidRDefault="00A710E7">
            <w:pPr>
              <w:autoSpaceDE w:val="false"/>
              <w:autoSpaceDN w:val="false"/>
              <w:adjustRightInd w:val="false"/>
              <w:ind w:right="114"/>
              <w:rPr>
                <w:rFonts w:ascii="Arial" w:hAnsi="Arial" w:cs="Arial"/>
                <w:color w:val="000000" w:themeColor="text1"/>
                <w:sz w:val="20"/>
                <w:szCs w:val="20"/>
              </w:rPr>
            </w:pPr>
            <w:r w:rsidRPr="002950A9">
              <w:rPr>
                <w:rFonts w:ascii="Arial" w:hAnsi="Arial" w:cs="Arial"/>
                <w:color w:val="000000" w:themeColor="text1"/>
                <w:sz w:val="20"/>
                <w:szCs w:val="20"/>
              </w:rPr>
              <w:t>O</w:t>
            </w:r>
            <w:r w:rsidRPr="002950A9" w:rsidR="00766011">
              <w:rPr>
                <w:rFonts w:ascii="Arial" w:hAnsi="Arial" w:cs="Arial"/>
                <w:color w:val="000000" w:themeColor="text1"/>
                <w:sz w:val="20"/>
                <w:szCs w:val="20"/>
              </w:rPr>
              <w:t>bchodní korporace vymezené zákonem č. 90/2012 sb., o obchodních korporacích:</w:t>
            </w:r>
          </w:p>
          <w:p w:rsidRPr="00BD231B" w:rsidR="00766011" w:rsidP="00766011" w:rsidRDefault="00A710E7">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Pr>
                <w:rFonts w:ascii="Arial" w:hAnsi="Arial" w:cs="Arial"/>
                <w:color w:val="000000" w:themeColor="text1"/>
                <w:sz w:val="20"/>
                <w:szCs w:val="20"/>
              </w:rPr>
              <w:t>O</w:t>
            </w:r>
            <w:r w:rsidRPr="00BD231B" w:rsidR="00766011">
              <w:rPr>
                <w:rFonts w:ascii="Arial" w:hAnsi="Arial" w:cs="Arial"/>
                <w:color w:val="000000" w:themeColor="text1"/>
                <w:sz w:val="20"/>
                <w:szCs w:val="20"/>
              </w:rPr>
              <w:t>bchodní společnosti</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veřejná obchodní společnost</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komanditní společnost</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společnost s ručením omezeným</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akciová společnost</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 xml:space="preserve">evropská společnost </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evropské hospodářské zájmové sdružení</w:t>
            </w:r>
          </w:p>
          <w:p w:rsidRPr="00BD231B" w:rsidR="00766011" w:rsidP="00766011" w:rsidRDefault="00A710E7">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Pr>
                <w:rFonts w:ascii="Arial" w:hAnsi="Arial" w:cs="Arial"/>
                <w:color w:val="000000" w:themeColor="text1"/>
                <w:sz w:val="20"/>
                <w:szCs w:val="20"/>
              </w:rPr>
              <w:t>D</w:t>
            </w:r>
            <w:r w:rsidRPr="00BD231B" w:rsidR="00766011">
              <w:rPr>
                <w:rFonts w:ascii="Arial" w:hAnsi="Arial" w:cs="Arial"/>
                <w:color w:val="000000" w:themeColor="text1"/>
                <w:sz w:val="20"/>
                <w:szCs w:val="20"/>
              </w:rPr>
              <w:t>ružstva</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družstvo</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evropská družstevní společnost</w:t>
            </w:r>
          </w:p>
        </w:tc>
      </w:tr>
      <w:tr w:rsidRPr="00BD231B" w:rsidR="00766011" w:rsidTr="000E0E20">
        <w:tc>
          <w:tcPr>
            <w:tcW w:w="1635" w:type="dxa"/>
          </w:tcPr>
          <w:p w:rsidRPr="00BD231B" w:rsidR="00766011" w:rsidP="00766011" w:rsidRDefault="00766011">
            <w:pPr>
              <w:ind w:left="80"/>
              <w:rPr>
                <w:rFonts w:ascii="Arial" w:hAnsi="Arial" w:cs="Arial"/>
                <w:color w:val="000000" w:themeColor="text1"/>
                <w:sz w:val="20"/>
                <w:szCs w:val="20"/>
              </w:rPr>
            </w:pPr>
            <w:r w:rsidRPr="00BD231B">
              <w:rPr>
                <w:rFonts w:ascii="Arial" w:hAnsi="Arial" w:cs="Arial"/>
                <w:color w:val="000000" w:themeColor="text1"/>
                <w:sz w:val="20"/>
                <w:szCs w:val="20"/>
              </w:rPr>
              <w:t>OSVČ</w:t>
            </w:r>
          </w:p>
        </w:tc>
        <w:tc>
          <w:tcPr>
            <w:tcW w:w="7262" w:type="dxa"/>
          </w:tcPr>
          <w:p w:rsidRPr="00BD231B" w:rsidR="00766011" w:rsidP="00766011" w:rsidRDefault="00766011">
            <w:pPr>
              <w:ind w:left="142" w:right="114" w:hanging="1"/>
              <w:rPr>
                <w:rFonts w:ascii="Arial" w:hAnsi="Arial" w:cs="Arial"/>
                <w:color w:val="000000" w:themeColor="text1"/>
                <w:sz w:val="20"/>
                <w:szCs w:val="20"/>
              </w:rPr>
            </w:pPr>
            <w:r w:rsidRPr="00BD231B">
              <w:rPr>
                <w:rFonts w:ascii="Arial" w:hAnsi="Arial" w:cs="Arial"/>
                <w:color w:val="000000" w:themeColor="text1"/>
                <w:sz w:val="20"/>
                <w:szCs w:val="20"/>
              </w:rPr>
              <w:t xml:space="preserve">osoba samostatně výdělečně činná dle zákona č. 155/1995 Sb., </w:t>
            </w:r>
            <w:r w:rsidRPr="00BD231B">
              <w:rPr>
                <w:rFonts w:ascii="Arial" w:hAnsi="Arial" w:cs="Arial"/>
                <w:color w:val="000000" w:themeColor="text1"/>
                <w:sz w:val="20"/>
                <w:szCs w:val="20"/>
              </w:rPr>
              <w:br/>
              <w:t>o důchodovém pojištění</w:t>
            </w:r>
          </w:p>
        </w:tc>
      </w:tr>
      <w:tr w:rsidRPr="00BD231B" w:rsidR="00766011" w:rsidTr="000E0E20">
        <w:tc>
          <w:tcPr>
            <w:tcW w:w="1635" w:type="dxa"/>
          </w:tcPr>
          <w:p w:rsidRPr="00BD231B" w:rsidR="00766011" w:rsidP="00766011" w:rsidRDefault="00766011">
            <w:pPr>
              <w:ind w:left="80"/>
              <w:rPr>
                <w:rFonts w:ascii="Arial" w:hAnsi="Arial" w:cs="Arial"/>
                <w:color w:val="000000" w:themeColor="text1"/>
                <w:sz w:val="20"/>
                <w:szCs w:val="20"/>
              </w:rPr>
            </w:pPr>
            <w:r w:rsidRPr="00BD231B">
              <w:rPr>
                <w:rFonts w:ascii="Arial" w:hAnsi="Arial" w:cs="Arial"/>
                <w:color w:val="000000" w:themeColor="text1"/>
                <w:sz w:val="20"/>
                <w:szCs w:val="20"/>
              </w:rPr>
              <w:t>Státní podnik</w:t>
            </w:r>
          </w:p>
        </w:tc>
        <w:tc>
          <w:tcPr>
            <w:tcW w:w="7262" w:type="dxa"/>
          </w:tcPr>
          <w:p w:rsidRPr="00BD231B" w:rsidR="00766011" w:rsidP="00766011" w:rsidRDefault="00766011">
            <w:pPr>
              <w:ind w:left="426" w:right="114" w:hanging="284"/>
              <w:rPr>
                <w:rFonts w:ascii="Arial" w:hAnsi="Arial" w:cs="Arial"/>
                <w:color w:val="000000" w:themeColor="text1"/>
                <w:sz w:val="20"/>
                <w:szCs w:val="20"/>
              </w:rPr>
            </w:pPr>
            <w:r w:rsidRPr="00BD231B">
              <w:rPr>
                <w:rFonts w:ascii="Arial" w:hAnsi="Arial" w:cs="Arial"/>
                <w:color w:val="000000" w:themeColor="text1"/>
                <w:sz w:val="20"/>
                <w:szCs w:val="20"/>
              </w:rPr>
              <w:t>státní podnik</w:t>
            </w:r>
            <w:r w:rsidRPr="00BD231B">
              <w:rPr>
                <w:color w:val="000000" w:themeColor="text1"/>
                <w:sz w:val="20"/>
                <w:szCs w:val="20"/>
              </w:rPr>
              <w:t xml:space="preserve"> </w:t>
            </w:r>
            <w:r w:rsidRPr="00BD231B">
              <w:rPr>
                <w:rFonts w:ascii="Arial" w:hAnsi="Arial" w:cs="Arial"/>
                <w:color w:val="000000" w:themeColor="text1"/>
                <w:sz w:val="20"/>
                <w:szCs w:val="20"/>
              </w:rPr>
              <w:t>dle zákona č. 77/1997 Sb., o státním podniku</w:t>
            </w:r>
          </w:p>
        </w:tc>
      </w:tr>
      <w:tr w:rsidRPr="00BD231B" w:rsidR="00766011" w:rsidTr="000E0E20">
        <w:tc>
          <w:tcPr>
            <w:tcW w:w="1635" w:type="dxa"/>
          </w:tcPr>
          <w:p w:rsidRPr="00BD231B" w:rsidR="00766011" w:rsidP="00766011" w:rsidRDefault="00766011">
            <w:pPr>
              <w:ind w:left="80"/>
              <w:rPr>
                <w:rFonts w:ascii="Arial" w:hAnsi="Arial" w:cs="Arial"/>
                <w:color w:val="000000" w:themeColor="text1"/>
                <w:sz w:val="20"/>
                <w:szCs w:val="20"/>
              </w:rPr>
            </w:pPr>
            <w:r w:rsidRPr="00BD231B">
              <w:rPr>
                <w:rFonts w:ascii="Arial" w:hAnsi="Arial" w:cs="Arial"/>
                <w:color w:val="000000" w:themeColor="text1"/>
                <w:sz w:val="20"/>
                <w:szCs w:val="20"/>
              </w:rPr>
              <w:t>Nestátní neziskové organizace</w:t>
            </w:r>
          </w:p>
        </w:tc>
        <w:tc>
          <w:tcPr>
            <w:tcW w:w="7262" w:type="dxa"/>
          </w:tcPr>
          <w:p w:rsidRPr="00BD231B" w:rsidR="00766011" w:rsidP="00766011" w:rsidRDefault="00766011">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sidRPr="00BD231B">
              <w:rPr>
                <w:rFonts w:ascii="Arial" w:hAnsi="Arial" w:cs="Arial"/>
                <w:color w:val="000000" w:themeColor="text1"/>
                <w:sz w:val="20"/>
                <w:szCs w:val="20"/>
              </w:rPr>
              <w:t>spolky dle § 214-302 zákona č. 89/2012 Sb., občanský zákoník</w:t>
            </w:r>
          </w:p>
          <w:p w:rsidRPr="00BD231B" w:rsidR="00766011" w:rsidP="00766011" w:rsidRDefault="00766011">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sidRPr="00BD231B">
              <w:rPr>
                <w:rFonts w:ascii="Arial" w:hAnsi="Arial" w:cs="Arial"/>
                <w:color w:val="000000" w:themeColor="text1"/>
                <w:sz w:val="20"/>
                <w:szCs w:val="20"/>
              </w:rPr>
              <w:t>obecně prospěšné společnosti zřízené podle zákona č. 248/1995 Sb., o obecně prospěšných společnostech</w:t>
            </w:r>
          </w:p>
          <w:p w:rsidRPr="00BD231B" w:rsidR="00766011" w:rsidP="00766011" w:rsidRDefault="00766011">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sidRPr="00BD231B">
              <w:rPr>
                <w:rFonts w:ascii="Arial" w:hAnsi="Arial" w:cs="Arial"/>
                <w:color w:val="000000" w:themeColor="text1"/>
                <w:sz w:val="20"/>
                <w:szCs w:val="20"/>
              </w:rPr>
              <w:t>ústavy dle § 402-418 zákona č. 89/2012 Sb., občanský zákoník</w:t>
            </w:r>
          </w:p>
          <w:p w:rsidRPr="00BD231B" w:rsidR="00766011" w:rsidP="00766011" w:rsidRDefault="00766011">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sidRPr="00BD231B">
              <w:rPr>
                <w:rFonts w:ascii="Arial" w:hAnsi="Arial" w:cs="Arial"/>
                <w:color w:val="000000" w:themeColor="text1"/>
                <w:sz w:val="20"/>
                <w:szCs w:val="20"/>
              </w:rPr>
              <w:t>církevní právnické osoby zřízené podle zákona č. 3/2002 Sb., o církvích a náboženských společnostech, pokud poskytují zdravotní, kulturní, vzdělávací a sociální služby nebo sociálně právní ochranu dětí</w:t>
            </w:r>
          </w:p>
          <w:p w:rsidRPr="00A56407" w:rsidR="00766011" w:rsidP="00766011" w:rsidRDefault="00766011">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sidRPr="00BD231B">
              <w:rPr>
                <w:rFonts w:ascii="Arial" w:hAnsi="Arial" w:cs="Arial"/>
                <w:color w:val="000000" w:themeColor="text1"/>
                <w:sz w:val="20"/>
                <w:szCs w:val="20"/>
              </w:rPr>
              <w:t>nadace (§ 306-393) a nadační fondy (§394-401) zřízené podle zákona č. 89/2012 Sb., občanský zákoník</w:t>
            </w:r>
          </w:p>
        </w:tc>
      </w:tr>
      <w:tr w:rsidRPr="00BD231B" w:rsidR="00766011" w:rsidTr="000E0E20">
        <w:tblPrEx>
          <w:tblCellMar>
            <w:left w:w="28" w:type="dxa"/>
            <w:right w:w="28" w:type="dxa"/>
          </w:tblCellMar>
        </w:tblPrEx>
        <w:trPr>
          <w:trHeight w:val="2725"/>
        </w:trPr>
        <w:tc>
          <w:tcPr>
            <w:tcW w:w="1635" w:type="dxa"/>
            <w:vAlign w:val="center"/>
          </w:tcPr>
          <w:p w:rsidRPr="00BD231B" w:rsidR="00766011" w:rsidP="00766011" w:rsidRDefault="00766011">
            <w:pPr>
              <w:autoSpaceDE w:val="false"/>
              <w:autoSpaceDN w:val="false"/>
              <w:adjustRightInd w:val="false"/>
              <w:spacing w:line="276" w:lineRule="auto"/>
              <w:ind w:left="80"/>
              <w:jc w:val="left"/>
              <w:rPr>
                <w:rFonts w:cs="Arial"/>
                <w:color w:val="000000" w:themeColor="text1"/>
                <w:sz w:val="20"/>
                <w:szCs w:val="20"/>
              </w:rPr>
            </w:pPr>
            <w:r w:rsidRPr="00BD231B">
              <w:rPr>
                <w:rFonts w:cs="Arial"/>
                <w:color w:val="000000" w:themeColor="text1"/>
                <w:sz w:val="20"/>
                <w:szCs w:val="20"/>
              </w:rPr>
              <w:t>Profesní a podnikatelská sdružení</w:t>
            </w:r>
          </w:p>
          <w:p w:rsidRPr="00BD231B" w:rsidR="00766011" w:rsidP="00766011" w:rsidRDefault="00766011">
            <w:pPr>
              <w:ind w:left="80"/>
              <w:jc w:val="left"/>
              <w:rPr>
                <w:rFonts w:ascii="Arial" w:hAnsi="Arial" w:cs="Arial"/>
                <w:color w:val="000000" w:themeColor="text1"/>
                <w:sz w:val="20"/>
                <w:szCs w:val="20"/>
              </w:rPr>
            </w:pPr>
          </w:p>
        </w:tc>
        <w:tc>
          <w:tcPr>
            <w:tcW w:w="7262" w:type="dxa"/>
            <w:vAlign w:val="center"/>
          </w:tcPr>
          <w:p w:rsidRPr="00BD231B" w:rsidR="00766011" w:rsidP="00766011" w:rsidRDefault="00766011">
            <w:pPr>
              <w:pStyle w:val="Odstavecseseznamem"/>
              <w:numPr>
                <w:ilvl w:val="0"/>
                <w:numId w:val="6"/>
              </w:numPr>
              <w:autoSpaceDE w:val="false"/>
              <w:autoSpaceDN w:val="false"/>
              <w:adjustRightInd w:val="false"/>
              <w:spacing w:after="200" w:line="276" w:lineRule="auto"/>
              <w:ind w:right="114" w:hanging="246"/>
              <w:rPr>
                <w:rFonts w:ascii="Arial" w:hAnsi="Arial" w:cs="Arial"/>
                <w:color w:val="000000" w:themeColor="text1"/>
                <w:sz w:val="20"/>
                <w:szCs w:val="20"/>
              </w:rPr>
            </w:pPr>
            <w:r w:rsidRPr="00BD231B">
              <w:rPr>
                <w:rFonts w:ascii="Arial" w:hAnsi="Arial" w:cs="Arial"/>
                <w:color w:val="000000" w:themeColor="text1"/>
                <w:sz w:val="20"/>
                <w:szCs w:val="20"/>
              </w:rPr>
              <w:t>zaměstnavatelské svazy založené podle zákona č. 83/1990 Sb., o sdružování občanů, § 9a) nebo na základě § 3046 zákona č. 89/2012 Sb., občanského zákoníku, považované za organizace zaměstnavatelů podle § 3025 zákona č. 89/2012 Sb., občanského zákoníku</w:t>
            </w:r>
          </w:p>
          <w:p w:rsidRPr="00BD231B" w:rsidR="00766011" w:rsidP="00766011" w:rsidRDefault="00766011">
            <w:pPr>
              <w:pStyle w:val="Odstavecseseznamem"/>
              <w:numPr>
                <w:ilvl w:val="0"/>
                <w:numId w:val="6"/>
              </w:numPr>
              <w:autoSpaceDE w:val="false"/>
              <w:autoSpaceDN w:val="false"/>
              <w:adjustRightInd w:val="false"/>
              <w:spacing w:after="200" w:line="276" w:lineRule="auto"/>
              <w:ind w:right="114" w:hanging="246"/>
              <w:rPr>
                <w:rFonts w:ascii="Arial" w:hAnsi="Arial" w:cs="Arial"/>
                <w:color w:val="000000" w:themeColor="text1"/>
                <w:sz w:val="20"/>
                <w:szCs w:val="20"/>
              </w:rPr>
            </w:pPr>
            <w:r w:rsidRPr="00BD231B">
              <w:rPr>
                <w:rFonts w:ascii="Arial" w:hAnsi="Arial" w:cs="Arial"/>
                <w:color w:val="000000" w:themeColor="text1"/>
                <w:sz w:val="20"/>
                <w:szCs w:val="20"/>
              </w:rPr>
              <w:t xml:space="preserve">sdružení podniků – vzniklá dle zákona č. 83/1990 Sb., o sdružování občanů – tzn. sdružení registrovaná dle § 6 tohoto zákona (do 1. 1. 2016). </w:t>
            </w:r>
          </w:p>
          <w:p w:rsidRPr="00BD231B" w:rsidR="00766011" w:rsidP="00766011" w:rsidRDefault="00766011">
            <w:pPr>
              <w:pStyle w:val="Odstavecseseznamem"/>
              <w:numPr>
                <w:ilvl w:val="0"/>
                <w:numId w:val="6"/>
              </w:numPr>
              <w:autoSpaceDE w:val="false"/>
              <w:autoSpaceDN w:val="false"/>
              <w:adjustRightInd w:val="false"/>
              <w:spacing w:after="200" w:line="276" w:lineRule="auto"/>
              <w:ind w:right="114" w:hanging="246"/>
              <w:rPr>
                <w:rFonts w:ascii="Arial" w:hAnsi="Arial" w:cs="Arial"/>
                <w:color w:val="000000" w:themeColor="text1"/>
                <w:sz w:val="20"/>
                <w:szCs w:val="20"/>
              </w:rPr>
            </w:pPr>
            <w:r w:rsidRPr="00BD231B">
              <w:rPr>
                <w:rFonts w:ascii="Arial" w:hAnsi="Arial" w:cs="Arial"/>
                <w:color w:val="000000" w:themeColor="text1"/>
                <w:sz w:val="20"/>
                <w:szCs w:val="20"/>
              </w:rPr>
              <w:t xml:space="preserve">zájmová sdružení právnických osob, jejichž účelem je ochrana profesních zájmů nebo zájmů podnikajících osob – vzniklá dle § 20f a násl. zákona č. 40/1964 Sb., občanský zákoník, ve znění pozdějších předpisů a vykonávající činnost podle § 3051 zákona č. 89/2012 Sb., </w:t>
            </w:r>
            <w:r w:rsidRPr="00BD231B">
              <w:rPr>
                <w:rFonts w:ascii="Arial" w:hAnsi="Arial" w:cs="Arial"/>
                <w:bCs/>
                <w:color w:val="000000" w:themeColor="text1"/>
                <w:sz w:val="20"/>
                <w:szCs w:val="20"/>
              </w:rPr>
              <w:t>občanského zákoníku</w:t>
            </w:r>
          </w:p>
          <w:p w:rsidRPr="00BD231B" w:rsidR="00766011" w:rsidP="00766011" w:rsidRDefault="00766011">
            <w:pPr>
              <w:pStyle w:val="Odstavecseseznamem"/>
              <w:numPr>
                <w:ilvl w:val="0"/>
                <w:numId w:val="6"/>
              </w:numPr>
              <w:autoSpaceDE w:val="false"/>
              <w:autoSpaceDN w:val="false"/>
              <w:adjustRightInd w:val="false"/>
              <w:spacing w:after="200" w:line="276" w:lineRule="auto"/>
              <w:ind w:right="114" w:hanging="246"/>
              <w:rPr>
                <w:rFonts w:ascii="Arial" w:hAnsi="Arial" w:cs="Arial"/>
                <w:color w:val="000000" w:themeColor="text1"/>
                <w:sz w:val="20"/>
                <w:szCs w:val="20"/>
              </w:rPr>
            </w:pPr>
            <w:r w:rsidRPr="00BD231B">
              <w:rPr>
                <w:rFonts w:ascii="Arial" w:hAnsi="Arial" w:cs="Arial"/>
                <w:color w:val="000000" w:themeColor="text1"/>
                <w:sz w:val="20"/>
                <w:szCs w:val="20"/>
              </w:rPr>
              <w:t xml:space="preserve">spolky založené </w:t>
            </w:r>
            <w:r w:rsidRPr="00BD231B">
              <w:rPr>
                <w:rFonts w:ascii="Arial" w:hAnsi="Arial" w:cs="Arial"/>
                <w:bCs/>
                <w:color w:val="000000" w:themeColor="text1"/>
                <w:sz w:val="20"/>
                <w:szCs w:val="20"/>
              </w:rPr>
              <w:t xml:space="preserve">dle </w:t>
            </w:r>
            <w:r w:rsidRPr="00BD231B">
              <w:rPr>
                <w:rFonts w:ascii="Arial" w:hAnsi="Arial" w:cs="Arial"/>
                <w:color w:val="000000" w:themeColor="text1"/>
                <w:sz w:val="20"/>
                <w:szCs w:val="20"/>
              </w:rPr>
              <w:t xml:space="preserve">§ 214 </w:t>
            </w:r>
            <w:r w:rsidRPr="00BD231B">
              <w:rPr>
                <w:rFonts w:ascii="Arial" w:hAnsi="Arial" w:cs="Arial"/>
                <w:bCs/>
                <w:color w:val="000000" w:themeColor="text1"/>
                <w:sz w:val="20"/>
                <w:szCs w:val="20"/>
              </w:rPr>
              <w:t>zákona č. 89/2012 Sb., občanského zákoníku</w:t>
            </w:r>
            <w:r w:rsidRPr="00BD231B">
              <w:rPr>
                <w:rFonts w:ascii="Arial" w:hAnsi="Arial" w:cs="Arial"/>
                <w:color w:val="000000" w:themeColor="text1"/>
                <w:sz w:val="20"/>
                <w:szCs w:val="20"/>
              </w:rPr>
              <w:t>, jejichž účelem je ochrana profesních zájmů nebo zájmů podnikajících osob</w:t>
            </w:r>
          </w:p>
          <w:p w:rsidRPr="00BD231B" w:rsidR="00766011" w:rsidP="00766011" w:rsidRDefault="00766011">
            <w:pPr>
              <w:pStyle w:val="Odstavecseseznamem"/>
              <w:numPr>
                <w:ilvl w:val="0"/>
                <w:numId w:val="6"/>
              </w:numPr>
              <w:autoSpaceDE w:val="false"/>
              <w:autoSpaceDN w:val="false"/>
              <w:adjustRightInd w:val="false"/>
              <w:spacing w:after="200" w:line="276" w:lineRule="auto"/>
              <w:ind w:right="114" w:hanging="246"/>
              <w:rPr>
                <w:rFonts w:ascii="Arial" w:hAnsi="Arial" w:cs="Arial"/>
                <w:color w:val="000000" w:themeColor="text1"/>
                <w:sz w:val="20"/>
                <w:szCs w:val="20"/>
              </w:rPr>
            </w:pPr>
            <w:r w:rsidRPr="00BD231B">
              <w:rPr>
                <w:rFonts w:ascii="Arial" w:hAnsi="Arial" w:cs="Arial"/>
                <w:color w:val="000000" w:themeColor="text1"/>
                <w:sz w:val="20"/>
                <w:szCs w:val="20"/>
              </w:rPr>
              <w:t>Hospodářská komora České republiky a Agrární komora České republiky zřízené podle zákona č. 301/1992, Sb., o Hospodářské komoře ČR a Agrární komoře ČR, ve znění pozdějších předpisů a jejich vnitřní složky</w:t>
            </w:r>
          </w:p>
          <w:p w:rsidRPr="00BD231B" w:rsidR="00766011" w:rsidP="00766011" w:rsidRDefault="00766011">
            <w:pPr>
              <w:pStyle w:val="Odstavecseseznamem"/>
              <w:numPr>
                <w:ilvl w:val="0"/>
                <w:numId w:val="6"/>
              </w:numPr>
              <w:autoSpaceDE w:val="false"/>
              <w:autoSpaceDN w:val="false"/>
              <w:adjustRightInd w:val="false"/>
              <w:spacing w:after="200" w:line="276" w:lineRule="auto"/>
              <w:ind w:right="114" w:hanging="246"/>
              <w:rPr>
                <w:rFonts w:ascii="Arial" w:hAnsi="Arial" w:cs="Arial"/>
                <w:color w:val="000000" w:themeColor="text1"/>
                <w:sz w:val="20"/>
                <w:szCs w:val="20"/>
              </w:rPr>
            </w:pPr>
            <w:r w:rsidRPr="00BD231B">
              <w:rPr>
                <w:rFonts w:ascii="Arial" w:hAnsi="Arial" w:cs="Arial"/>
                <w:color w:val="000000" w:themeColor="text1"/>
                <w:sz w:val="20"/>
                <w:szCs w:val="20"/>
              </w:rPr>
              <w:t>profesní komory jako zákonem zřízené právnické osoby povinně sdružující osoby určitého povolání (Exekutorská komora, Komora daňových poradců, Komora patentových zástupců, Komora veterinárních lékařů, Lékařská komora, Advokátní komora, Komora architektů, Komora auditorů, Komora autorizovaných inženýrů a techniků činných ve výstavbě, Notářská komora, Lékárnická komora, Stomatologická komora)</w:t>
            </w:r>
          </w:p>
          <w:p w:rsidRPr="00BD231B" w:rsidR="00766011" w:rsidP="00766011" w:rsidRDefault="00766011">
            <w:pPr>
              <w:pStyle w:val="Odstavecseseznamem"/>
              <w:numPr>
                <w:ilvl w:val="0"/>
                <w:numId w:val="6"/>
              </w:numPr>
              <w:autoSpaceDE w:val="false"/>
              <w:autoSpaceDN w:val="false"/>
              <w:adjustRightInd w:val="false"/>
              <w:ind w:right="114" w:hanging="246"/>
              <w:contextualSpacing w:val="false"/>
              <w:rPr>
                <w:rFonts w:ascii="Arial" w:hAnsi="Arial" w:cs="Arial"/>
                <w:color w:val="000000" w:themeColor="text1"/>
                <w:sz w:val="20"/>
                <w:szCs w:val="20"/>
              </w:rPr>
            </w:pPr>
            <w:r w:rsidRPr="00BD231B">
              <w:rPr>
                <w:rFonts w:ascii="Arial" w:hAnsi="Arial" w:cs="Arial"/>
                <w:color w:val="000000" w:themeColor="text1"/>
                <w:sz w:val="20"/>
                <w:szCs w:val="20"/>
              </w:rPr>
              <w:t>svazy výrobních a spotřebních družstev dle zákona č. 90/2012 Sb., o obchodních korporacích.</w:t>
            </w:r>
          </w:p>
        </w:tc>
      </w:tr>
      <w:tr w:rsidRPr="00BD231B" w:rsidR="00766011" w:rsidTr="000E0E20">
        <w:tblPrEx>
          <w:tblCellMar>
            <w:left w:w="28" w:type="dxa"/>
            <w:right w:w="28" w:type="dxa"/>
          </w:tblCellMar>
        </w:tblPrEx>
        <w:trPr>
          <w:trHeight w:val="2725"/>
        </w:trPr>
        <w:tc>
          <w:tcPr>
            <w:tcW w:w="1635" w:type="dxa"/>
            <w:vAlign w:val="center"/>
          </w:tcPr>
          <w:p w:rsidRPr="00BD231B" w:rsidR="00766011" w:rsidP="00766011" w:rsidRDefault="00766011">
            <w:pPr>
              <w:autoSpaceDE w:val="false"/>
              <w:autoSpaceDN w:val="false"/>
              <w:adjustRightInd w:val="false"/>
              <w:spacing w:line="276" w:lineRule="auto"/>
              <w:ind w:left="80"/>
              <w:jc w:val="left"/>
              <w:rPr>
                <w:rFonts w:cs="Arial"/>
                <w:color w:val="000000" w:themeColor="text1"/>
                <w:sz w:val="20"/>
                <w:szCs w:val="20"/>
              </w:rPr>
            </w:pPr>
            <w:r>
              <w:rPr>
                <w:rFonts w:cs="Arial"/>
                <w:color w:val="000000" w:themeColor="text1"/>
                <w:sz w:val="20"/>
                <w:szCs w:val="20"/>
              </w:rPr>
              <w:lastRenderedPageBreak/>
              <w:t>Poradenské a vzdělávací instituce</w:t>
            </w:r>
          </w:p>
        </w:tc>
        <w:tc>
          <w:tcPr>
            <w:tcW w:w="7262" w:type="dxa"/>
            <w:vAlign w:val="center"/>
          </w:tcPr>
          <w:p w:rsidR="00766011" w:rsidP="00766011" w:rsidRDefault="00766011">
            <w:pPr>
              <w:autoSpaceDE w:val="false"/>
              <w:autoSpaceDN w:val="false"/>
              <w:adjustRightInd w:val="false"/>
              <w:ind w:left="114" w:right="114"/>
            </w:pPr>
            <w:r>
              <w:rPr>
                <w:rFonts w:ascii="Arial" w:hAnsi="Arial" w:cs="Arial"/>
                <w:sz w:val="20"/>
                <w:szCs w:val="20"/>
              </w:rPr>
              <w:t xml:space="preserve">Právnické a fyzické osoby (včetně právnických osob vykonávajících činnost škol a školských zařízení zapsaných ve školském rejstříku </w:t>
            </w:r>
            <w:r w:rsidRPr="00BD231B">
              <w:rPr>
                <w:rFonts w:ascii="Arial" w:hAnsi="Arial" w:cs="Arial"/>
                <w:color w:val="000000" w:themeColor="text1"/>
                <w:sz w:val="20"/>
                <w:szCs w:val="20"/>
              </w:rPr>
              <w:t>dle zákona č. 561/2004 Sb., o předškolním, základním, středním, vyšším odborném a</w:t>
            </w:r>
            <w:r>
              <w:rPr>
                <w:rFonts w:ascii="Arial" w:hAnsi="Arial" w:cs="Arial"/>
                <w:color w:val="000000" w:themeColor="text1"/>
                <w:sz w:val="20"/>
                <w:szCs w:val="20"/>
              </w:rPr>
              <w:t xml:space="preserve"> jiném vzdělávání</w:t>
            </w:r>
            <w:r>
              <w:rPr>
                <w:rFonts w:ascii="Arial" w:hAnsi="Arial" w:cs="Arial"/>
                <w:sz w:val="20"/>
                <w:szCs w:val="20"/>
              </w:rPr>
              <w:t>)</w:t>
            </w:r>
            <w:r w:rsidRPr="00F43FAE">
              <w:rPr>
                <w:rFonts w:ascii="Arial" w:hAnsi="Arial" w:cs="Arial"/>
                <w:sz w:val="20"/>
                <w:szCs w:val="20"/>
              </w:rPr>
              <w:t xml:space="preserve">, které mají jako hlavní předmět činnosti v posledním daňovém přiznání </w:t>
            </w:r>
            <w:r>
              <w:rPr>
                <w:rFonts w:ascii="Arial" w:hAnsi="Arial" w:cs="Arial"/>
                <w:sz w:val="20"/>
                <w:szCs w:val="20"/>
              </w:rPr>
              <w:t xml:space="preserve">příp. v příloze účetní závěrky </w:t>
            </w:r>
            <w:r w:rsidRPr="00F43FAE">
              <w:rPr>
                <w:rFonts w:ascii="Arial" w:hAnsi="Arial" w:cs="Arial"/>
                <w:sz w:val="20"/>
                <w:szCs w:val="20"/>
              </w:rPr>
              <w:t>uvedenou činnost v oblasti vzdělávání</w:t>
            </w:r>
            <w:r>
              <w:rPr>
                <w:rFonts w:ascii="Arial" w:hAnsi="Arial" w:cs="Arial"/>
                <w:sz w:val="20"/>
                <w:szCs w:val="20"/>
              </w:rPr>
              <w:t xml:space="preserve"> nebo </w:t>
            </w:r>
            <w:r w:rsidRPr="0063234A">
              <w:rPr>
                <w:rFonts w:ascii="Arial" w:hAnsi="Arial" w:cs="Arial"/>
                <w:sz w:val="20"/>
                <w:szCs w:val="20"/>
              </w:rPr>
              <w:t>poradenství.</w:t>
            </w:r>
            <w:r w:rsidRPr="0063234A">
              <w:rPr>
                <w:sz w:val="20"/>
                <w:szCs w:val="20"/>
              </w:rPr>
              <w:t xml:space="preserve"> </w:t>
            </w:r>
            <w:r w:rsidRPr="0063234A">
              <w:rPr>
                <w:rFonts w:ascii="Arial" w:hAnsi="Arial" w:cs="Arial"/>
                <w:color w:val="000000"/>
                <w:sz w:val="20"/>
                <w:szCs w:val="20"/>
              </w:rPr>
              <w:t>Mohou nabývat těchto forem:</w:t>
            </w:r>
          </w:p>
          <w:p w:rsidR="00766011" w:rsidP="00766011" w:rsidRDefault="00766011">
            <w:pPr>
              <w:pStyle w:val="Odstavecseseznamem"/>
              <w:numPr>
                <w:ilvl w:val="0"/>
                <w:numId w:val="6"/>
              </w:numPr>
              <w:autoSpaceDE w:val="false"/>
              <w:autoSpaceDN w:val="false"/>
              <w:adjustRightInd w:val="false"/>
              <w:ind w:left="397" w:right="114" w:hanging="229"/>
              <w:contextualSpacing w:val="false"/>
              <w:rPr>
                <w:rFonts w:ascii="Arial" w:hAnsi="Arial" w:cs="Arial"/>
                <w:color w:val="000000"/>
                <w:sz w:val="20"/>
                <w:szCs w:val="20"/>
              </w:rPr>
            </w:pPr>
            <w:r w:rsidRPr="007F13CF">
              <w:rPr>
                <w:rFonts w:ascii="Arial" w:hAnsi="Arial" w:cs="Arial"/>
                <w:color w:val="000000"/>
                <w:sz w:val="20"/>
                <w:szCs w:val="20"/>
              </w:rPr>
              <w:t>o</w:t>
            </w:r>
            <w:r>
              <w:rPr>
                <w:rFonts w:ascii="Arial" w:hAnsi="Arial" w:cs="Arial"/>
                <w:color w:val="000000"/>
                <w:sz w:val="20"/>
                <w:szCs w:val="20"/>
              </w:rPr>
              <w:t>b</w:t>
            </w:r>
            <w:r w:rsidRPr="007F13CF">
              <w:rPr>
                <w:rFonts w:ascii="Arial" w:hAnsi="Arial" w:cs="Arial"/>
                <w:color w:val="000000"/>
                <w:sz w:val="20"/>
                <w:szCs w:val="20"/>
              </w:rPr>
              <w:t>chodní korporace</w:t>
            </w:r>
          </w:p>
          <w:p w:rsidRPr="007F13CF" w:rsidR="00766011" w:rsidP="00766011" w:rsidRDefault="00766011">
            <w:pPr>
              <w:pStyle w:val="Odstavecseseznamem"/>
              <w:numPr>
                <w:ilvl w:val="0"/>
                <w:numId w:val="6"/>
              </w:numPr>
              <w:autoSpaceDE w:val="false"/>
              <w:autoSpaceDN w:val="false"/>
              <w:adjustRightInd w:val="false"/>
              <w:ind w:left="397" w:right="114" w:hanging="229"/>
              <w:contextualSpacing w:val="false"/>
              <w:rPr>
                <w:rFonts w:ascii="Arial" w:hAnsi="Arial" w:cs="Arial"/>
                <w:color w:val="000000"/>
                <w:sz w:val="20"/>
                <w:szCs w:val="20"/>
              </w:rPr>
            </w:pPr>
            <w:r>
              <w:rPr>
                <w:rFonts w:ascii="Arial" w:hAnsi="Arial" w:cs="Arial"/>
                <w:color w:val="000000"/>
                <w:sz w:val="20"/>
                <w:szCs w:val="20"/>
              </w:rPr>
              <w:t>OSVČ</w:t>
            </w:r>
          </w:p>
          <w:p w:rsidR="00DE3153" w:rsidP="00134F08" w:rsidRDefault="00766011">
            <w:pPr>
              <w:pStyle w:val="Odstavecseseznamem"/>
              <w:numPr>
                <w:ilvl w:val="0"/>
                <w:numId w:val="6"/>
              </w:numPr>
              <w:autoSpaceDE w:val="false"/>
              <w:autoSpaceDN w:val="false"/>
              <w:adjustRightInd w:val="false"/>
              <w:ind w:left="397" w:right="114" w:hanging="229"/>
              <w:contextualSpacing w:val="false"/>
              <w:rPr>
                <w:rFonts w:ascii="Arial" w:hAnsi="Arial" w:cs="Arial"/>
                <w:color w:val="000000"/>
                <w:sz w:val="20"/>
                <w:szCs w:val="20"/>
              </w:rPr>
            </w:pPr>
            <w:r w:rsidRPr="00A710E7">
              <w:rPr>
                <w:rFonts w:ascii="Arial" w:hAnsi="Arial" w:cs="Arial"/>
                <w:color w:val="000000"/>
                <w:sz w:val="20"/>
                <w:szCs w:val="20"/>
              </w:rPr>
              <w:t>NNO</w:t>
            </w:r>
          </w:p>
          <w:p w:rsidRPr="00A710E7" w:rsidR="00766011" w:rsidP="00134F08" w:rsidRDefault="00766011">
            <w:pPr>
              <w:pStyle w:val="Odstavecseseznamem"/>
              <w:numPr>
                <w:ilvl w:val="0"/>
                <w:numId w:val="6"/>
              </w:numPr>
              <w:autoSpaceDE w:val="false"/>
              <w:autoSpaceDN w:val="false"/>
              <w:adjustRightInd w:val="false"/>
              <w:ind w:left="397" w:right="114" w:hanging="229"/>
              <w:contextualSpacing w:val="false"/>
              <w:rPr>
                <w:rFonts w:ascii="Arial" w:hAnsi="Arial" w:cs="Arial"/>
                <w:color w:val="000000"/>
                <w:sz w:val="20"/>
                <w:szCs w:val="20"/>
              </w:rPr>
            </w:pPr>
            <w:r w:rsidRPr="00A710E7">
              <w:rPr>
                <w:rFonts w:ascii="Arial" w:hAnsi="Arial" w:cs="Arial"/>
                <w:color w:val="000000"/>
                <w:sz w:val="20"/>
                <w:szCs w:val="20"/>
              </w:rPr>
              <w:t>školy a školská zařízení</w:t>
            </w:r>
          </w:p>
          <w:p w:rsidRPr="00BD231B" w:rsidR="00766011" w:rsidP="00766011" w:rsidRDefault="00766011">
            <w:pPr>
              <w:pStyle w:val="Odstavecseseznamem"/>
              <w:numPr>
                <w:ilvl w:val="0"/>
                <w:numId w:val="6"/>
              </w:numPr>
              <w:autoSpaceDE w:val="false"/>
              <w:autoSpaceDN w:val="false"/>
              <w:adjustRightInd w:val="false"/>
              <w:spacing w:after="200" w:line="276" w:lineRule="auto"/>
              <w:ind w:left="397" w:right="114" w:hanging="246"/>
              <w:rPr>
                <w:rFonts w:ascii="Arial" w:hAnsi="Arial" w:cs="Arial"/>
                <w:color w:val="000000" w:themeColor="text1"/>
                <w:sz w:val="20"/>
                <w:szCs w:val="20"/>
              </w:rPr>
            </w:pPr>
            <w:r w:rsidRPr="007F13CF">
              <w:rPr>
                <w:rFonts w:ascii="Arial" w:hAnsi="Arial" w:cs="Arial"/>
                <w:color w:val="000000"/>
                <w:sz w:val="20"/>
                <w:szCs w:val="20"/>
              </w:rPr>
              <w:t>vysoké školy</w:t>
            </w:r>
          </w:p>
        </w:tc>
      </w:tr>
      <w:tr w:rsidRPr="00BD231B" w:rsidR="00766011" w:rsidTr="000E0E20">
        <w:tc>
          <w:tcPr>
            <w:tcW w:w="1635" w:type="dxa"/>
          </w:tcPr>
          <w:p w:rsidRPr="00BD231B" w:rsidR="00766011" w:rsidP="00766011" w:rsidRDefault="00766011">
            <w:pPr>
              <w:ind w:left="80"/>
              <w:rPr>
                <w:rFonts w:ascii="Arial" w:hAnsi="Arial" w:cs="Arial"/>
                <w:color w:val="000000" w:themeColor="text1"/>
                <w:sz w:val="20"/>
                <w:szCs w:val="20"/>
              </w:rPr>
            </w:pPr>
            <w:r w:rsidRPr="00BD231B">
              <w:rPr>
                <w:rFonts w:ascii="Arial" w:hAnsi="Arial" w:cs="Arial"/>
                <w:color w:val="000000" w:themeColor="text1"/>
                <w:sz w:val="20"/>
                <w:szCs w:val="20"/>
              </w:rPr>
              <w:t>Vysoké školy</w:t>
            </w:r>
          </w:p>
        </w:tc>
        <w:tc>
          <w:tcPr>
            <w:tcW w:w="7262" w:type="dxa"/>
          </w:tcPr>
          <w:p w:rsidRPr="00BD231B" w:rsidR="00766011" w:rsidP="00766011" w:rsidRDefault="00766011">
            <w:pPr>
              <w:ind w:left="142" w:right="114" w:hanging="1"/>
              <w:rPr>
                <w:rFonts w:ascii="Arial" w:hAnsi="Arial" w:cs="Arial"/>
                <w:color w:val="000000" w:themeColor="text1"/>
                <w:sz w:val="20"/>
                <w:szCs w:val="20"/>
              </w:rPr>
            </w:pPr>
            <w:r>
              <w:rPr>
                <w:rFonts w:ascii="Arial" w:hAnsi="Arial" w:cs="Arial"/>
                <w:color w:val="000000" w:themeColor="text1"/>
                <w:sz w:val="20"/>
                <w:szCs w:val="20"/>
              </w:rPr>
              <w:t>V</w:t>
            </w:r>
            <w:r w:rsidRPr="00BD231B">
              <w:rPr>
                <w:rFonts w:ascii="Arial" w:hAnsi="Arial" w:cs="Arial"/>
                <w:color w:val="000000" w:themeColor="text1"/>
                <w:sz w:val="20"/>
                <w:szCs w:val="20"/>
              </w:rPr>
              <w:t xml:space="preserve">ysoké školy podle zákona č. 111/1998 Sb., o vysokých školách </w:t>
            </w:r>
            <w:r w:rsidRPr="00BD231B">
              <w:rPr>
                <w:rFonts w:ascii="Arial" w:hAnsi="Arial" w:cs="Arial"/>
                <w:color w:val="000000" w:themeColor="text1"/>
                <w:sz w:val="20"/>
                <w:szCs w:val="20"/>
              </w:rPr>
              <w:br/>
              <w:t>a o změně a doplnění dalších zákonů (zákon o vysokých školách)</w:t>
            </w:r>
          </w:p>
        </w:tc>
      </w:tr>
      <w:tr w:rsidRPr="00135189" w:rsidR="00766011" w:rsidTr="000E0E20">
        <w:tblPrEx>
          <w:tblCellMar>
            <w:left w:w="28" w:type="dxa"/>
            <w:right w:w="28" w:type="dxa"/>
          </w:tblCellMar>
        </w:tblPrEx>
        <w:trPr>
          <w:trHeight w:val="822"/>
        </w:trPr>
        <w:tc>
          <w:tcPr>
            <w:tcW w:w="1635" w:type="dxa"/>
            <w:vAlign w:val="center"/>
          </w:tcPr>
          <w:p w:rsidRPr="00135189" w:rsidR="00766011" w:rsidP="00766011" w:rsidRDefault="00766011">
            <w:pPr>
              <w:autoSpaceDE w:val="false"/>
              <w:autoSpaceDN w:val="false"/>
              <w:adjustRightInd w:val="false"/>
              <w:spacing w:line="276" w:lineRule="auto"/>
              <w:ind w:left="80"/>
              <w:jc w:val="left"/>
              <w:rPr>
                <w:rFonts w:ascii="Arial" w:hAnsi="Arial" w:cs="Arial"/>
                <w:color w:val="000000" w:themeColor="text1"/>
                <w:sz w:val="20"/>
                <w:szCs w:val="20"/>
              </w:rPr>
            </w:pPr>
            <w:r w:rsidRPr="00135189">
              <w:rPr>
                <w:rFonts w:cs="Arial"/>
                <w:color w:val="000000" w:themeColor="text1"/>
                <w:sz w:val="20"/>
                <w:szCs w:val="20"/>
              </w:rPr>
              <w:t>Veřejné výzkumné instituce</w:t>
            </w:r>
          </w:p>
        </w:tc>
        <w:tc>
          <w:tcPr>
            <w:tcW w:w="7262" w:type="dxa"/>
            <w:vAlign w:val="center"/>
          </w:tcPr>
          <w:p w:rsidRPr="00135189" w:rsidR="00766011" w:rsidP="00766011" w:rsidRDefault="00766011">
            <w:pPr>
              <w:autoSpaceDE w:val="false"/>
              <w:autoSpaceDN w:val="false"/>
              <w:adjustRightInd w:val="false"/>
              <w:ind w:left="114" w:right="114"/>
              <w:rPr>
                <w:rFonts w:ascii="Arial" w:hAnsi="Arial" w:cs="Arial"/>
                <w:color w:val="000000" w:themeColor="text1"/>
                <w:sz w:val="20"/>
                <w:szCs w:val="20"/>
              </w:rPr>
            </w:pPr>
            <w:r w:rsidRPr="00135189">
              <w:rPr>
                <w:rFonts w:ascii="Arial" w:hAnsi="Arial" w:cs="Arial"/>
                <w:color w:val="000000" w:themeColor="text1"/>
                <w:sz w:val="20"/>
                <w:szCs w:val="20"/>
              </w:rPr>
              <w:t xml:space="preserve">veřejné výzkumné instituce podle zákona č. 341/2005 Sb., o veřejných </w:t>
            </w:r>
            <w:r>
              <w:rPr>
                <w:rFonts w:ascii="Arial" w:hAnsi="Arial" w:cs="Arial"/>
                <w:color w:val="000000" w:themeColor="text1"/>
                <w:sz w:val="20"/>
                <w:szCs w:val="20"/>
              </w:rPr>
              <w:t>v</w:t>
            </w:r>
            <w:r w:rsidRPr="00135189">
              <w:rPr>
                <w:rFonts w:ascii="Arial" w:hAnsi="Arial" w:cs="Arial"/>
                <w:color w:val="000000" w:themeColor="text1"/>
                <w:sz w:val="20"/>
                <w:szCs w:val="20"/>
              </w:rPr>
              <w:t>ýzkumných institucích zapsané v Rejstříku veřejných výzkumných institucí</w:t>
            </w:r>
          </w:p>
        </w:tc>
      </w:tr>
      <w:tr w:rsidRPr="00BD231B" w:rsidR="00BD231B" w:rsidTr="000E0E20">
        <w:tc>
          <w:tcPr>
            <w:tcW w:w="1635" w:type="dxa"/>
          </w:tcPr>
          <w:p w:rsidRPr="00BD231B" w:rsidR="00BD231B" w:rsidP="00766011" w:rsidRDefault="00BD231B">
            <w:pPr>
              <w:ind w:left="80"/>
              <w:rPr>
                <w:rFonts w:ascii="Arial" w:hAnsi="Arial" w:cs="Arial"/>
                <w:color w:val="000000" w:themeColor="text1"/>
                <w:sz w:val="20"/>
                <w:szCs w:val="20"/>
              </w:rPr>
            </w:pPr>
            <w:r w:rsidRPr="00BD231B">
              <w:rPr>
                <w:rFonts w:ascii="Arial" w:hAnsi="Arial" w:cs="Arial"/>
                <w:color w:val="000000" w:themeColor="text1"/>
                <w:sz w:val="20"/>
                <w:szCs w:val="20"/>
              </w:rPr>
              <w:t>Kraje</w:t>
            </w:r>
          </w:p>
        </w:tc>
        <w:tc>
          <w:tcPr>
            <w:tcW w:w="7262" w:type="dxa"/>
          </w:tcPr>
          <w:p w:rsidRPr="002950A9" w:rsidR="00BD231B" w:rsidP="002950A9" w:rsidRDefault="00041DB8">
            <w:pPr>
              <w:autoSpaceDE w:val="false"/>
              <w:autoSpaceDN w:val="false"/>
              <w:adjustRightInd w:val="false"/>
              <w:ind w:left="114" w:right="114"/>
              <w:rPr>
                <w:rFonts w:ascii="Arial" w:hAnsi="Arial" w:cs="Arial"/>
                <w:color w:val="000000" w:themeColor="text1"/>
                <w:sz w:val="20"/>
                <w:szCs w:val="20"/>
              </w:rPr>
            </w:pPr>
            <w:r>
              <w:rPr>
                <w:rFonts w:ascii="Arial" w:hAnsi="Arial" w:cs="Arial"/>
                <w:color w:val="000000"/>
                <w:sz w:val="20"/>
                <w:szCs w:val="20"/>
              </w:rPr>
              <w:t>K</w:t>
            </w:r>
            <w:r w:rsidRPr="003A19A8">
              <w:rPr>
                <w:rFonts w:ascii="Arial" w:hAnsi="Arial" w:cs="Arial"/>
                <w:color w:val="000000"/>
                <w:sz w:val="20"/>
                <w:szCs w:val="20"/>
              </w:rPr>
              <w:t xml:space="preserve">raje dle ústavního zákona č. 347/1997 Sb., o vytvoření vyšších územních samosprávních </w:t>
            </w:r>
            <w:r w:rsidRPr="003A19A8">
              <w:rPr>
                <w:rFonts w:ascii="Arial" w:hAnsi="Arial" w:cs="Arial"/>
                <w:sz w:val="20"/>
                <w:szCs w:val="20"/>
              </w:rPr>
              <w:t>celků a zákona č. 129/2000 Sb., o krajích – krajské zřízení, včetně hlavního města Prahy podle zákona č. 131/2000 Sb., o hlavním městě Praze</w:t>
            </w:r>
            <w:r>
              <w:rPr>
                <w:rFonts w:ascii="Arial" w:hAnsi="Arial" w:cs="Arial"/>
                <w:sz w:val="20"/>
                <w:szCs w:val="20"/>
              </w:rPr>
              <w:t xml:space="preserve"> </w:t>
            </w:r>
          </w:p>
        </w:tc>
      </w:tr>
      <w:tr w:rsidRPr="00BD231B" w:rsidR="00766011" w:rsidTr="000E0E20">
        <w:tc>
          <w:tcPr>
            <w:tcW w:w="1635" w:type="dxa"/>
          </w:tcPr>
          <w:p w:rsidRPr="00BD231B" w:rsidR="00766011" w:rsidP="00766011" w:rsidRDefault="00766011">
            <w:pPr>
              <w:ind w:left="80"/>
              <w:rPr>
                <w:rFonts w:ascii="Arial" w:hAnsi="Arial" w:cs="Arial"/>
                <w:color w:val="000000" w:themeColor="text1"/>
                <w:sz w:val="20"/>
                <w:szCs w:val="20"/>
              </w:rPr>
            </w:pPr>
            <w:r w:rsidRPr="00BD231B">
              <w:rPr>
                <w:rFonts w:ascii="Arial" w:hAnsi="Arial" w:cs="Arial"/>
                <w:color w:val="000000" w:themeColor="text1"/>
                <w:sz w:val="20"/>
                <w:szCs w:val="20"/>
              </w:rPr>
              <w:t>Organizace zřizované kraji</w:t>
            </w:r>
          </w:p>
        </w:tc>
        <w:tc>
          <w:tcPr>
            <w:tcW w:w="7262" w:type="dxa"/>
          </w:tcPr>
          <w:p w:rsidRPr="002950A9" w:rsidR="00766011" w:rsidP="002950A9" w:rsidRDefault="00766011">
            <w:pPr>
              <w:autoSpaceDE w:val="false"/>
              <w:autoSpaceDN w:val="false"/>
              <w:adjustRightInd w:val="false"/>
              <w:ind w:left="114" w:right="114"/>
              <w:rPr>
                <w:rFonts w:ascii="Arial" w:hAnsi="Arial" w:cs="Arial"/>
                <w:color w:val="000000" w:themeColor="text1"/>
                <w:sz w:val="20"/>
                <w:szCs w:val="20"/>
              </w:rPr>
            </w:pPr>
            <w:r w:rsidRPr="002950A9">
              <w:rPr>
                <w:rFonts w:ascii="Arial" w:hAnsi="Arial" w:cs="Arial"/>
                <w:color w:val="000000" w:themeColor="text1"/>
                <w:sz w:val="20"/>
                <w:szCs w:val="20"/>
              </w:rPr>
              <w:t>organizace zřizované kraji</w:t>
            </w:r>
            <w:r w:rsidRPr="002950A9" w:rsidR="0063649A">
              <w:rPr>
                <w:rFonts w:ascii="Arial" w:hAnsi="Arial" w:cs="Arial"/>
                <w:color w:val="000000" w:themeColor="text1"/>
                <w:sz w:val="20"/>
                <w:szCs w:val="20"/>
              </w:rPr>
              <w:t>, které jsou oprávněným žadatelem</w:t>
            </w:r>
            <w:r w:rsidRPr="002950A9">
              <w:rPr>
                <w:rFonts w:ascii="Arial" w:hAnsi="Arial" w:cs="Arial"/>
                <w:color w:val="000000" w:themeColor="text1"/>
                <w:sz w:val="20"/>
                <w:szCs w:val="20"/>
              </w:rPr>
              <w:t xml:space="preserve"> (příspěvkové organizace, obchodní společnosti, obecně prospěšné společnosti, školy a školská zařízení)</w:t>
            </w:r>
          </w:p>
        </w:tc>
      </w:tr>
      <w:tr w:rsidRPr="00BD231B" w:rsidR="00BD231B" w:rsidTr="000E0E20">
        <w:tc>
          <w:tcPr>
            <w:tcW w:w="1635" w:type="dxa"/>
          </w:tcPr>
          <w:p w:rsidRPr="00BD231B" w:rsidR="00BD231B" w:rsidP="00766011" w:rsidRDefault="00BD231B">
            <w:pPr>
              <w:ind w:left="80"/>
              <w:rPr>
                <w:rFonts w:ascii="Arial" w:hAnsi="Arial" w:cs="Arial"/>
                <w:color w:val="000000" w:themeColor="text1"/>
                <w:sz w:val="20"/>
                <w:szCs w:val="20"/>
              </w:rPr>
            </w:pPr>
            <w:r w:rsidRPr="00BD231B">
              <w:rPr>
                <w:rFonts w:ascii="Arial" w:hAnsi="Arial" w:cs="Arial"/>
                <w:color w:val="000000" w:themeColor="text1"/>
                <w:sz w:val="20"/>
                <w:szCs w:val="20"/>
              </w:rPr>
              <w:t xml:space="preserve">Obce </w:t>
            </w:r>
          </w:p>
        </w:tc>
        <w:tc>
          <w:tcPr>
            <w:tcW w:w="7262" w:type="dxa"/>
          </w:tcPr>
          <w:p w:rsidRPr="002950A9" w:rsidR="00BD231B" w:rsidP="002950A9" w:rsidRDefault="00041DB8">
            <w:pPr>
              <w:autoSpaceDE w:val="false"/>
              <w:autoSpaceDN w:val="false"/>
              <w:adjustRightInd w:val="false"/>
              <w:ind w:left="114" w:right="114"/>
              <w:rPr>
                <w:rFonts w:ascii="Arial" w:hAnsi="Arial" w:cs="Arial"/>
                <w:color w:val="000000" w:themeColor="text1"/>
                <w:sz w:val="20"/>
                <w:szCs w:val="20"/>
              </w:rPr>
            </w:pPr>
            <w:r>
              <w:rPr>
                <w:rFonts w:ascii="Arial" w:hAnsi="Arial" w:cs="Arial"/>
                <w:color w:val="000000"/>
                <w:sz w:val="20"/>
                <w:szCs w:val="20"/>
              </w:rPr>
              <w:t>O</w:t>
            </w:r>
            <w:r w:rsidRPr="003A19A8">
              <w:rPr>
                <w:rFonts w:ascii="Arial" w:hAnsi="Arial" w:cs="Arial"/>
                <w:color w:val="000000"/>
                <w:sz w:val="20"/>
                <w:szCs w:val="20"/>
              </w:rPr>
              <w:t>bce dle zákona č. 128/2000 Sb., o obcích (obecní zřízení), včetně zákona č. 131/2000 Sb., o hlavním městě Praze a zákona č. 314/2002 Sb., o stanovení obcí s pověřeným obecním úřadem a stanovení obcí s rozšířenou působností</w:t>
            </w:r>
          </w:p>
        </w:tc>
      </w:tr>
      <w:tr w:rsidRPr="00BD231B" w:rsidR="00BD231B" w:rsidTr="000E0E20">
        <w:tc>
          <w:tcPr>
            <w:tcW w:w="1635" w:type="dxa"/>
          </w:tcPr>
          <w:p w:rsidRPr="00BD231B" w:rsidR="00BD231B" w:rsidP="00766011" w:rsidRDefault="00BD231B">
            <w:pPr>
              <w:ind w:left="80"/>
              <w:rPr>
                <w:rFonts w:ascii="Arial" w:hAnsi="Arial" w:cs="Arial"/>
                <w:color w:val="000000" w:themeColor="text1"/>
                <w:sz w:val="20"/>
                <w:szCs w:val="20"/>
              </w:rPr>
            </w:pPr>
            <w:r w:rsidRPr="00BD231B">
              <w:rPr>
                <w:rFonts w:ascii="Arial" w:hAnsi="Arial" w:cs="Arial"/>
                <w:color w:val="000000" w:themeColor="text1"/>
                <w:sz w:val="20"/>
                <w:szCs w:val="20"/>
              </w:rPr>
              <w:t>Organizace zřizované obcemi</w:t>
            </w:r>
          </w:p>
        </w:tc>
        <w:tc>
          <w:tcPr>
            <w:tcW w:w="7262" w:type="dxa"/>
          </w:tcPr>
          <w:p w:rsidRPr="002950A9" w:rsidR="00BD231B" w:rsidP="002950A9" w:rsidRDefault="00041DB8">
            <w:pPr>
              <w:autoSpaceDE w:val="false"/>
              <w:autoSpaceDN w:val="false"/>
              <w:adjustRightInd w:val="false"/>
              <w:ind w:left="114" w:right="114"/>
              <w:rPr>
                <w:rFonts w:ascii="Arial" w:hAnsi="Arial" w:cs="Arial"/>
                <w:color w:val="000000" w:themeColor="text1"/>
                <w:sz w:val="20"/>
                <w:szCs w:val="20"/>
              </w:rPr>
            </w:pPr>
            <w:r>
              <w:rPr>
                <w:rFonts w:ascii="Arial" w:hAnsi="Arial" w:cs="Arial"/>
                <w:color w:val="000000"/>
                <w:sz w:val="20"/>
                <w:szCs w:val="20"/>
              </w:rPr>
              <w:t>O</w:t>
            </w:r>
            <w:r w:rsidRPr="003A19A8">
              <w:rPr>
                <w:rFonts w:ascii="Arial" w:hAnsi="Arial" w:cs="Arial"/>
                <w:color w:val="000000"/>
                <w:sz w:val="20"/>
                <w:szCs w:val="20"/>
              </w:rPr>
              <w:t xml:space="preserve">rganizace zřizované obcemi (příspěvkové organizace, obchodní společnosti, obecně prospěšné společnosti, </w:t>
            </w:r>
            <w:r>
              <w:rPr>
                <w:rFonts w:ascii="Arial" w:hAnsi="Arial" w:cs="Arial"/>
                <w:color w:val="000000"/>
                <w:sz w:val="20"/>
                <w:szCs w:val="20"/>
              </w:rPr>
              <w:t xml:space="preserve">ústavy, </w:t>
            </w:r>
            <w:r w:rsidRPr="003A19A8">
              <w:rPr>
                <w:rFonts w:ascii="Arial" w:hAnsi="Arial" w:cs="Arial"/>
                <w:color w:val="000000"/>
                <w:sz w:val="20"/>
                <w:szCs w:val="20"/>
              </w:rPr>
              <w:t>školy a školská zařízení)</w:t>
            </w:r>
          </w:p>
        </w:tc>
      </w:tr>
      <w:tr w:rsidRPr="00BD231B" w:rsidR="00BD231B" w:rsidTr="000E0E20">
        <w:tblPrEx>
          <w:tblCellMar>
            <w:left w:w="28" w:type="dxa"/>
            <w:right w:w="28" w:type="dxa"/>
          </w:tblCellMar>
        </w:tblPrEx>
        <w:trPr>
          <w:trHeight w:val="585"/>
        </w:trPr>
        <w:tc>
          <w:tcPr>
            <w:tcW w:w="1635" w:type="dxa"/>
            <w:vAlign w:val="center"/>
          </w:tcPr>
          <w:p w:rsidRPr="00BD231B" w:rsidR="00BD231B" w:rsidP="00766011" w:rsidRDefault="00BD231B">
            <w:pPr>
              <w:autoSpaceDE w:val="false"/>
              <w:autoSpaceDN w:val="false"/>
              <w:adjustRightInd w:val="false"/>
              <w:ind w:left="80"/>
              <w:jc w:val="left"/>
              <w:rPr>
                <w:rFonts w:cs="Arial"/>
                <w:color w:val="000000" w:themeColor="text1"/>
                <w:sz w:val="20"/>
                <w:szCs w:val="20"/>
              </w:rPr>
            </w:pPr>
            <w:r w:rsidRPr="00BD231B">
              <w:rPr>
                <w:rFonts w:cs="Arial"/>
                <w:color w:val="000000" w:themeColor="text1"/>
                <w:sz w:val="20"/>
                <w:szCs w:val="20"/>
              </w:rPr>
              <w:t>Dobrovolné svazky obcí</w:t>
            </w:r>
          </w:p>
        </w:tc>
        <w:tc>
          <w:tcPr>
            <w:tcW w:w="7262" w:type="dxa"/>
            <w:vAlign w:val="center"/>
          </w:tcPr>
          <w:p w:rsidRPr="00BD231B" w:rsidR="00BD231B" w:rsidP="00766011" w:rsidRDefault="00BD231B">
            <w:pPr>
              <w:pStyle w:val="Odstavecseseznamem"/>
              <w:tabs>
                <w:tab w:val="left" w:pos="395"/>
              </w:tabs>
              <w:autoSpaceDE w:val="false"/>
              <w:autoSpaceDN w:val="false"/>
              <w:adjustRightInd w:val="false"/>
              <w:ind w:left="114"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dobrovolné svazky obcí dle zákona č. 128/2000 Sb., o obcích (obecní zřízení)</w:t>
            </w:r>
          </w:p>
        </w:tc>
      </w:tr>
      <w:tr w:rsidRPr="00BD231B" w:rsidR="00BD231B" w:rsidTr="000E0E20">
        <w:tblPrEx>
          <w:tblCellMar>
            <w:left w:w="28" w:type="dxa"/>
            <w:right w:w="28" w:type="dxa"/>
          </w:tblCellMar>
        </w:tblPrEx>
        <w:trPr>
          <w:trHeight w:val="2110"/>
        </w:trPr>
        <w:tc>
          <w:tcPr>
            <w:tcW w:w="1635" w:type="dxa"/>
            <w:vAlign w:val="center"/>
          </w:tcPr>
          <w:p w:rsidRPr="00BD231B" w:rsidR="00BD231B" w:rsidP="00766011" w:rsidRDefault="00BD231B">
            <w:pPr>
              <w:autoSpaceDE w:val="false"/>
              <w:autoSpaceDN w:val="false"/>
              <w:adjustRightInd w:val="false"/>
              <w:ind w:left="80"/>
              <w:jc w:val="left"/>
              <w:rPr>
                <w:rFonts w:cs="Arial"/>
                <w:color w:val="000000" w:themeColor="text1"/>
                <w:sz w:val="20"/>
                <w:szCs w:val="20"/>
              </w:rPr>
            </w:pPr>
            <w:r w:rsidRPr="00BD231B">
              <w:rPr>
                <w:rFonts w:cs="Arial"/>
                <w:color w:val="000000" w:themeColor="text1"/>
                <w:sz w:val="20"/>
                <w:szCs w:val="20"/>
              </w:rPr>
              <w:t>Sociální partneři</w:t>
            </w:r>
          </w:p>
        </w:tc>
        <w:tc>
          <w:tcPr>
            <w:tcW w:w="7262" w:type="dxa"/>
            <w:vAlign w:val="center"/>
          </w:tcPr>
          <w:p w:rsidRPr="00BD231B" w:rsidR="00BD231B" w:rsidP="00766011" w:rsidRDefault="00BD231B">
            <w:pPr>
              <w:pStyle w:val="Odstavecseseznamem"/>
              <w:numPr>
                <w:ilvl w:val="0"/>
                <w:numId w:val="6"/>
              </w:numPr>
              <w:autoSpaceDE w:val="false"/>
              <w:autoSpaceDN w:val="false"/>
              <w:adjustRightInd w:val="false"/>
              <w:ind w:left="357" w:right="114" w:hanging="244"/>
              <w:rPr>
                <w:rFonts w:ascii="Arial" w:hAnsi="Arial" w:cs="Arial"/>
                <w:color w:val="000000" w:themeColor="text1"/>
                <w:sz w:val="20"/>
                <w:szCs w:val="20"/>
              </w:rPr>
            </w:pPr>
            <w:r w:rsidRPr="00BD231B">
              <w:rPr>
                <w:rFonts w:ascii="Arial" w:hAnsi="Arial" w:cs="Arial"/>
                <w:color w:val="000000" w:themeColor="text1"/>
                <w:sz w:val="20"/>
                <w:szCs w:val="20"/>
              </w:rPr>
              <w:t xml:space="preserve">sociální partneři, kteří jsou definováni Radou hospodářské a sociální dohody ČR: </w:t>
            </w:r>
          </w:p>
          <w:p w:rsidRPr="00BD231B" w:rsidR="00BD231B" w:rsidP="00766011" w:rsidRDefault="00BD231B">
            <w:pPr>
              <w:pStyle w:val="Default"/>
              <w:numPr>
                <w:ilvl w:val="1"/>
                <w:numId w:val="6"/>
              </w:numPr>
              <w:ind w:right="114" w:hanging="246"/>
              <w:jc w:val="both"/>
              <w:rPr>
                <w:color w:val="000000" w:themeColor="text1"/>
                <w:sz w:val="20"/>
                <w:szCs w:val="20"/>
              </w:rPr>
            </w:pPr>
            <w:r w:rsidRPr="00BD231B">
              <w:rPr>
                <w:color w:val="000000" w:themeColor="text1"/>
                <w:sz w:val="20"/>
                <w:szCs w:val="20"/>
              </w:rPr>
              <w:t xml:space="preserve">Svaz průmyslu a dopravy ČR </w:t>
            </w:r>
          </w:p>
          <w:p w:rsidRPr="00BD231B" w:rsidR="00BD231B" w:rsidP="00766011" w:rsidRDefault="00BD231B">
            <w:pPr>
              <w:pStyle w:val="Default"/>
              <w:numPr>
                <w:ilvl w:val="1"/>
                <w:numId w:val="6"/>
              </w:numPr>
              <w:ind w:right="114" w:hanging="246"/>
              <w:jc w:val="both"/>
              <w:rPr>
                <w:color w:val="000000" w:themeColor="text1"/>
                <w:sz w:val="20"/>
                <w:szCs w:val="20"/>
              </w:rPr>
            </w:pPr>
            <w:r w:rsidRPr="00BD231B">
              <w:rPr>
                <w:color w:val="000000" w:themeColor="text1"/>
                <w:sz w:val="20"/>
                <w:szCs w:val="20"/>
              </w:rPr>
              <w:t xml:space="preserve">Konfederace zaměstnavatelských a podnikatelských svazů ČR </w:t>
            </w:r>
          </w:p>
          <w:p w:rsidRPr="00BD231B" w:rsidR="00BD231B" w:rsidP="00766011" w:rsidRDefault="00BD231B">
            <w:pPr>
              <w:pStyle w:val="Default"/>
              <w:numPr>
                <w:ilvl w:val="1"/>
                <w:numId w:val="6"/>
              </w:numPr>
              <w:ind w:right="114" w:hanging="246"/>
              <w:jc w:val="both"/>
              <w:rPr>
                <w:color w:val="000000" w:themeColor="text1"/>
                <w:sz w:val="20"/>
                <w:szCs w:val="20"/>
              </w:rPr>
            </w:pPr>
            <w:r w:rsidRPr="00BD231B">
              <w:rPr>
                <w:color w:val="000000" w:themeColor="text1"/>
                <w:sz w:val="20"/>
                <w:szCs w:val="20"/>
              </w:rPr>
              <w:t xml:space="preserve">Českomoravská konfederace odborových svazů </w:t>
            </w:r>
          </w:p>
          <w:p w:rsidRPr="00BD231B" w:rsidR="00BD231B" w:rsidP="00766011" w:rsidRDefault="00BD231B">
            <w:pPr>
              <w:pStyle w:val="Odstavecseseznamem"/>
              <w:numPr>
                <w:ilvl w:val="1"/>
                <w:numId w:val="6"/>
              </w:numPr>
              <w:spacing w:after="200"/>
              <w:ind w:right="114" w:hanging="246"/>
              <w:rPr>
                <w:rFonts w:ascii="Arial" w:hAnsi="Arial" w:cs="Arial"/>
                <w:color w:val="000000" w:themeColor="text1"/>
                <w:sz w:val="20"/>
                <w:szCs w:val="20"/>
              </w:rPr>
            </w:pPr>
            <w:r w:rsidRPr="00BD231B">
              <w:rPr>
                <w:rFonts w:ascii="Arial" w:hAnsi="Arial" w:cs="Arial"/>
                <w:color w:val="000000" w:themeColor="text1"/>
                <w:sz w:val="20"/>
                <w:szCs w:val="20"/>
              </w:rPr>
              <w:t>Asociace samostatných odborů</w:t>
            </w:r>
          </w:p>
          <w:p w:rsidRPr="00BD231B" w:rsidR="00BD231B" w:rsidP="00766011" w:rsidRDefault="00BD231B">
            <w:pPr>
              <w:pStyle w:val="Odstavecseseznamem"/>
              <w:numPr>
                <w:ilvl w:val="0"/>
                <w:numId w:val="6"/>
              </w:numPr>
              <w:autoSpaceDE w:val="false"/>
              <w:autoSpaceDN w:val="false"/>
              <w:adjustRightInd w:val="false"/>
              <w:ind w:right="114" w:hanging="246"/>
              <w:contextualSpacing w:val="false"/>
              <w:rPr>
                <w:rFonts w:ascii="Arial" w:hAnsi="Arial" w:cs="Arial"/>
                <w:color w:val="000000" w:themeColor="text1"/>
                <w:sz w:val="20"/>
                <w:szCs w:val="20"/>
              </w:rPr>
            </w:pPr>
            <w:r w:rsidRPr="00BD231B">
              <w:rPr>
                <w:rFonts w:ascii="Arial" w:hAnsi="Arial" w:cs="Arial"/>
                <w:color w:val="000000" w:themeColor="text1"/>
                <w:sz w:val="20"/>
                <w:szCs w:val="20"/>
              </w:rPr>
              <w:t>organizace zaměstnavatelů a odborové organizace, které mají uzavřenou kolektivní smlouvu vyššího stupně</w:t>
            </w:r>
          </w:p>
        </w:tc>
      </w:tr>
      <w:tr w:rsidRPr="00BD231B" w:rsidR="00766011" w:rsidTr="000E0E20">
        <w:tblPrEx>
          <w:tblCellMar>
            <w:left w:w="28" w:type="dxa"/>
            <w:right w:w="28" w:type="dxa"/>
          </w:tblCellMar>
        </w:tblPrEx>
        <w:trPr>
          <w:trHeight w:val="1199"/>
        </w:trPr>
        <w:tc>
          <w:tcPr>
            <w:tcW w:w="1635" w:type="dxa"/>
            <w:vAlign w:val="center"/>
          </w:tcPr>
          <w:p w:rsidRPr="00BD231B" w:rsidR="00766011" w:rsidP="00766011" w:rsidRDefault="00766011">
            <w:pPr>
              <w:autoSpaceDE w:val="false"/>
              <w:autoSpaceDN w:val="false"/>
              <w:adjustRightInd w:val="false"/>
              <w:ind w:left="80"/>
              <w:jc w:val="left"/>
              <w:rPr>
                <w:rFonts w:cs="Arial"/>
                <w:color w:val="000000" w:themeColor="text1"/>
                <w:sz w:val="20"/>
                <w:szCs w:val="20"/>
              </w:rPr>
            </w:pPr>
            <w:r>
              <w:rPr>
                <w:rFonts w:ascii="Arial" w:hAnsi="Arial" w:cs="Arial"/>
                <w:sz w:val="20"/>
                <w:szCs w:val="20"/>
              </w:rPr>
              <w:t>O</w:t>
            </w:r>
            <w:r w:rsidRPr="001E3B19">
              <w:rPr>
                <w:rFonts w:ascii="Arial" w:hAnsi="Arial" w:cs="Arial"/>
                <w:sz w:val="20"/>
                <w:szCs w:val="20"/>
              </w:rPr>
              <w:t>rganizační složky státu a jimi zřízené příspěvkové organizace</w:t>
            </w:r>
          </w:p>
        </w:tc>
        <w:tc>
          <w:tcPr>
            <w:tcW w:w="7262" w:type="dxa"/>
            <w:vAlign w:val="center"/>
          </w:tcPr>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Ministerstva a jiné správní úřady státu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Ústavní soud, soudy, státní zastupitelství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Nejvyšší kontrolní úřad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Kancelář prezidenta republiky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Úřad vlády České republiky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Kancelář veřejného ochránce práv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Akademie věd České republiky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Grantová agentura České republiky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Technologická agentura České republiky </w:t>
            </w:r>
          </w:p>
          <w:p w:rsidRPr="00041DB8" w:rsidR="00766011" w:rsidP="005713E8" w:rsidRDefault="005713E8">
            <w:pPr>
              <w:pStyle w:val="Odstavecseseznamem"/>
              <w:numPr>
                <w:ilvl w:val="0"/>
                <w:numId w:val="6"/>
              </w:numPr>
              <w:autoSpaceDE w:val="false"/>
              <w:autoSpaceDN w:val="false"/>
              <w:adjustRightInd w:val="false"/>
              <w:ind w:left="397" w:right="114" w:hanging="244"/>
              <w:rPr>
                <w:rFonts w:ascii="Arial" w:hAnsi="Arial" w:cs="Arial"/>
                <w:color w:val="000000" w:themeColor="text1"/>
                <w:sz w:val="20"/>
                <w:szCs w:val="20"/>
              </w:rPr>
            </w:pPr>
            <w:r w:rsidRPr="00811287">
              <w:rPr>
                <w:rFonts w:ascii="Arial" w:hAnsi="Arial" w:cs="Arial"/>
                <w:color w:val="000000"/>
                <w:sz w:val="20"/>
                <w:szCs w:val="20"/>
              </w:rPr>
              <w:t>a jiné orgány, o kterých to stanoví zvláštní právní předpis anebo zákon č. 219/2000 Sb., o majetku ČR a jejím vystupování v právních vztazích</w:t>
            </w:r>
          </w:p>
          <w:p w:rsidRPr="00BD231B" w:rsidR="00041DB8" w:rsidP="005713E8" w:rsidRDefault="00041DB8">
            <w:pPr>
              <w:pStyle w:val="Odstavecseseznamem"/>
              <w:numPr>
                <w:ilvl w:val="0"/>
                <w:numId w:val="6"/>
              </w:numPr>
              <w:autoSpaceDE w:val="false"/>
              <w:autoSpaceDN w:val="false"/>
              <w:adjustRightInd w:val="false"/>
              <w:ind w:left="397" w:right="114" w:hanging="244"/>
              <w:rPr>
                <w:rFonts w:ascii="Arial" w:hAnsi="Arial" w:cs="Arial"/>
                <w:color w:val="000000" w:themeColor="text1"/>
                <w:sz w:val="20"/>
                <w:szCs w:val="20"/>
              </w:rPr>
            </w:pPr>
            <w:r>
              <w:rPr>
                <w:rFonts w:ascii="Arial" w:hAnsi="Arial" w:cs="Arial"/>
                <w:color w:val="000000"/>
                <w:sz w:val="20"/>
                <w:szCs w:val="20"/>
              </w:rPr>
              <w:t>P</w:t>
            </w:r>
            <w:r w:rsidRPr="003A19A8">
              <w:rPr>
                <w:rFonts w:ascii="Arial" w:hAnsi="Arial" w:cs="Arial"/>
                <w:color w:val="000000"/>
                <w:sz w:val="20"/>
                <w:szCs w:val="20"/>
              </w:rPr>
              <w:t>říspěvkové organizace zřízené organizačními složkami státu</w:t>
            </w:r>
            <w:bookmarkStart w:name="_GoBack" w:id="0"/>
            <w:bookmarkEnd w:id="0"/>
          </w:p>
        </w:tc>
      </w:tr>
    </w:tbl>
    <w:p w:rsidRPr="00BD231B" w:rsidR="00BD231B" w:rsidP="00BD231B" w:rsidRDefault="00BD231B">
      <w:pPr>
        <w:rPr>
          <w:color w:val="000000" w:themeColor="text1"/>
          <w:highlight w:val="yellow"/>
        </w:rPr>
      </w:pPr>
    </w:p>
    <w:p w:rsidRPr="00BD231B" w:rsidR="001C3BE2" w:rsidP="00BD231B" w:rsidRDefault="001C3BE2">
      <w:pPr>
        <w:rPr>
          <w:color w:val="000000" w:themeColor="text1"/>
        </w:rPr>
      </w:pPr>
    </w:p>
    <w:sectPr w:rsidRPr="00BD231B" w:rsidR="001C3BE2" w:rsidSect="000F5516">
      <w:headerReference w:type="default" r:id="rId9"/>
      <w:footerReference w:type="default" r:id="rId10"/>
      <w:headerReference w:type="first" r:id="rId11"/>
      <w:footerReference w:type="first" r:id="rId12"/>
      <w:pgSz w:w="11906" w:h="16838" w:code="9"/>
      <w:pgMar w:top="1418" w:right="1700" w:bottom="1418" w:left="1418" w:header="567" w:footer="284" w:gutter="0"/>
      <w:pgNumType w:start="1"/>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A309F" w:rsidP="00F83ECC" w:rsidRDefault="00BA309F">
      <w:r>
        <w:separator/>
      </w:r>
    </w:p>
  </w:endnote>
  <w:endnote w:type="continuationSeparator" w:id="0">
    <w:p w:rsidR="00BA309F" w:rsidP="00F83ECC" w:rsidRDefault="00BA309F">
      <w:r>
        <w:continuationSeparator/>
      </w:r>
    </w:p>
  </w:endnote>
  <w:endnote w:type="continuationNotice" w:id="1">
    <w:p w:rsidR="00BA309F" w:rsidRDefault="00BA309F"/>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2930"/>
      <w:gridCol w:w="2930"/>
      <w:gridCol w:w="2928"/>
    </w:tblGrid>
    <w:tr w:rsidRPr="007B628A" w:rsidR="00BA309F" w:rsidTr="000E277F">
      <w:tc>
        <w:tcPr>
          <w:tcW w:w="5000" w:type="pct"/>
          <w:gridSpan w:val="3"/>
          <w:shd w:val="clear" w:color="auto" w:fill="auto"/>
          <w:vAlign w:val="center"/>
        </w:tcPr>
        <w:p w:rsidRPr="00A34F9E" w:rsidR="00BA309F" w:rsidP="00F83ECC" w:rsidRDefault="00BA309F">
          <w:pPr>
            <w:pStyle w:val="Tabulkazhlav"/>
          </w:pPr>
        </w:p>
      </w:tc>
    </w:tr>
    <w:tr w:rsidR="00BA309F" w:rsidTr="000E277F">
      <w:tc>
        <w:tcPr>
          <w:tcW w:w="1667" w:type="pct"/>
          <w:shd w:val="clear" w:color="auto" w:fill="auto"/>
          <w:vAlign w:val="center"/>
        </w:tcPr>
        <w:p w:rsidR="00BA309F" w:rsidP="000E277F" w:rsidRDefault="00BA309F">
          <w:pPr>
            <w:pStyle w:val="Tabulkatext"/>
          </w:pPr>
        </w:p>
      </w:tc>
      <w:tc>
        <w:tcPr>
          <w:tcW w:w="1667" w:type="pct"/>
          <w:shd w:val="clear" w:color="auto" w:fill="auto"/>
          <w:vAlign w:val="center"/>
        </w:tcPr>
        <w:p w:rsidR="00BA309F" w:rsidP="000E277F" w:rsidRDefault="00BA309F">
          <w:pPr>
            <w:pStyle w:val="Tabulkatext"/>
            <w:jc w:val="center"/>
          </w:pPr>
        </w:p>
      </w:tc>
      <w:tc>
        <w:tcPr>
          <w:tcW w:w="1666" w:type="pct"/>
          <w:shd w:val="clear" w:color="auto" w:fill="auto"/>
          <w:vAlign w:val="center"/>
        </w:tcPr>
        <w:p w:rsidR="00BA309F" w:rsidP="000E277F" w:rsidRDefault="00BA309F">
          <w:pPr>
            <w:pStyle w:val="Tabulkatext"/>
            <w:jc w:val="right"/>
          </w:pPr>
          <w:r>
            <w:t xml:space="preserve">Strana: </w:t>
          </w:r>
          <w:r>
            <w:fldChar w:fldCharType="begin"/>
          </w:r>
          <w:r>
            <w:instrText xml:space="preserve"> PAGE   \* MERGEFORMAT </w:instrText>
          </w:r>
          <w:r>
            <w:fldChar w:fldCharType="separate"/>
          </w:r>
          <w:r w:rsidR="00041DB8">
            <w:rPr>
              <w:noProof/>
            </w:rPr>
            <w:t>2</w:t>
          </w:r>
          <w:r>
            <w:fldChar w:fldCharType="end"/>
          </w:r>
          <w:r>
            <w:t xml:space="preserve"> z </w:t>
          </w:r>
          <w:fldSimple w:instr=" NUMPAGES   \* MERGEFORMAT ">
            <w:r w:rsidR="00041DB8">
              <w:rPr>
                <w:noProof/>
              </w:rPr>
              <w:t>2</w:t>
            </w:r>
          </w:fldSimple>
        </w:p>
      </w:tc>
    </w:tr>
  </w:tbl>
  <w:p w:rsidR="00BA309F" w:rsidP="00F83ECC" w:rsidRDefault="00BA309F">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2930"/>
      <w:gridCol w:w="2930"/>
      <w:gridCol w:w="2928"/>
    </w:tblGrid>
    <w:tr w:rsidRPr="007B628A" w:rsidR="00BA309F" w:rsidTr="00A34F9E">
      <w:tc>
        <w:tcPr>
          <w:tcW w:w="5000" w:type="pct"/>
          <w:gridSpan w:val="3"/>
          <w:shd w:val="clear" w:color="auto" w:fill="auto"/>
          <w:vAlign w:val="center"/>
        </w:tcPr>
        <w:p w:rsidRPr="00A34F9E" w:rsidR="00BA309F" w:rsidP="00F83ECC" w:rsidRDefault="00BA309F">
          <w:pPr>
            <w:pStyle w:val="Tabulkazhlav"/>
          </w:pPr>
        </w:p>
      </w:tc>
    </w:tr>
    <w:tr w:rsidR="00BA309F" w:rsidTr="00A34F9E">
      <w:tc>
        <w:tcPr>
          <w:tcW w:w="1667" w:type="pct"/>
          <w:shd w:val="clear" w:color="auto" w:fill="auto"/>
          <w:vAlign w:val="center"/>
        </w:tcPr>
        <w:p w:rsidR="00BA309F" w:rsidP="000E277F" w:rsidRDefault="00BA309F">
          <w:pPr>
            <w:pStyle w:val="Tabulkatext"/>
          </w:pPr>
        </w:p>
      </w:tc>
      <w:tc>
        <w:tcPr>
          <w:tcW w:w="1667" w:type="pct"/>
          <w:shd w:val="clear" w:color="auto" w:fill="auto"/>
          <w:vAlign w:val="center"/>
        </w:tcPr>
        <w:p w:rsidR="00BA309F" w:rsidP="000E277F" w:rsidRDefault="00BA309F">
          <w:pPr>
            <w:pStyle w:val="Tabulkatext"/>
            <w:jc w:val="center"/>
          </w:pPr>
        </w:p>
      </w:tc>
      <w:tc>
        <w:tcPr>
          <w:tcW w:w="1666" w:type="pct"/>
          <w:shd w:val="clear" w:color="auto" w:fill="auto"/>
          <w:vAlign w:val="center"/>
        </w:tcPr>
        <w:p w:rsidR="00BA309F" w:rsidP="000E277F" w:rsidRDefault="00BA309F">
          <w:pPr>
            <w:pStyle w:val="Tabulkatext"/>
            <w:jc w:val="right"/>
          </w:pPr>
          <w:r>
            <w:t xml:space="preserve">Strana: </w:t>
          </w:r>
          <w:r>
            <w:fldChar w:fldCharType="begin"/>
          </w:r>
          <w:r>
            <w:instrText xml:space="preserve"> PAGE   \* MERGEFORMAT </w:instrText>
          </w:r>
          <w:r>
            <w:fldChar w:fldCharType="separate"/>
          </w:r>
          <w:r w:rsidR="00041DB8">
            <w:rPr>
              <w:noProof/>
            </w:rPr>
            <w:t>1</w:t>
          </w:r>
          <w:r>
            <w:fldChar w:fldCharType="end"/>
          </w:r>
          <w:r>
            <w:t xml:space="preserve"> z </w:t>
          </w:r>
          <w:fldSimple w:instr=" NUMPAGES   \* MERGEFORMAT ">
            <w:r w:rsidR="00041DB8">
              <w:rPr>
                <w:noProof/>
              </w:rPr>
              <w:t>2</w:t>
            </w:r>
          </w:fldSimple>
        </w:p>
      </w:tc>
    </w:tr>
  </w:tbl>
  <w:p w:rsidR="00BA309F" w:rsidP="00F83ECC" w:rsidRDefault="00BA309F">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A309F" w:rsidP="00F83ECC" w:rsidRDefault="00BA309F">
      <w:r>
        <w:separator/>
      </w:r>
    </w:p>
  </w:footnote>
  <w:footnote w:type="continuationSeparator" w:id="0">
    <w:p w:rsidR="00BA309F" w:rsidP="00F83ECC" w:rsidRDefault="00BA309F">
      <w:r>
        <w:continuationSeparator/>
      </w:r>
    </w:p>
  </w:footnote>
  <w:footnote w:type="continuationNotice" w:id="1">
    <w:p w:rsidR="00BA309F" w:rsidRDefault="00BA309F"/>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A309F" w:rsidRDefault="00BA309F">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A309F" w:rsidP="00F83ECC" w:rsidRDefault="00BA309F">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BA309F" w:rsidP="00F83ECC" w:rsidRDefault="00BA309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27864BE"/>
    <w:multiLevelType w:val="hybridMultilevel"/>
    <w:tmpl w:val="3F2ABA3E"/>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
    <w:nsid w:val="02D84ADA"/>
    <w:multiLevelType w:val="multilevel"/>
    <w:tmpl w:val="7EA065D8"/>
    <w:lvl w:ilvl="0">
      <w:start w:val="1"/>
      <w:numFmt w:val="bullet"/>
      <w:lvlText w:val=""/>
      <w:lvlJc w:val="left"/>
      <w:pPr>
        <w:tabs>
          <w:tab w:val="num" w:pos="397"/>
        </w:tabs>
        <w:ind w:left="397" w:hanging="397"/>
      </w:pPr>
      <w:rPr>
        <w:rFonts w:hint="default" w:ascii="Wingdings 2" w:hAnsi="Wingdings 2"/>
        <w:color w:val="auto"/>
        <w:sz w:val="22"/>
        <w:szCs w:val="22"/>
      </w:rPr>
    </w:lvl>
    <w:lvl w:ilvl="1">
      <w:start w:val="1"/>
      <w:numFmt w:val="bullet"/>
      <w:lvlText w:val="o"/>
      <w:lvlJc w:val="left"/>
      <w:pPr>
        <w:tabs>
          <w:tab w:val="num" w:pos="794"/>
        </w:tabs>
        <w:ind w:left="794" w:hanging="397"/>
      </w:pPr>
      <w:rPr>
        <w:rFonts w:hint="default" w:ascii="Courier New" w:hAnsi="Courier New" w:cs="Courier New"/>
        <w:color w:val="505050" w:themeColor="accent1"/>
        <w:sz w:val="22"/>
      </w:rPr>
    </w:lvl>
    <w:lvl w:ilvl="2">
      <w:start w:val="1"/>
      <w:numFmt w:val="bullet"/>
      <w:lvlText w:val="o"/>
      <w:lvlJc w:val="left"/>
      <w:pPr>
        <w:tabs>
          <w:tab w:val="num" w:pos="1191"/>
        </w:tabs>
        <w:ind w:left="1191" w:hanging="397"/>
      </w:pPr>
      <w:rPr>
        <w:rFonts w:hint="default" w:ascii="Courier New" w:hAnsi="Courier New" w:cs="Courier New"/>
        <w:color w:val="auto"/>
      </w:rPr>
    </w:lvl>
    <w:lvl w:ilvl="3">
      <w:start w:val="1"/>
      <w:numFmt w:val="bullet"/>
      <w:lvlText w:val=""/>
      <w:lvlJc w:val="left"/>
      <w:pPr>
        <w:tabs>
          <w:tab w:val="num" w:pos="1588"/>
        </w:tabs>
        <w:ind w:left="1588" w:hanging="397"/>
      </w:pPr>
      <w:rPr>
        <w:rFonts w:hint="default" w:ascii="Wingdings 2" w:hAnsi="Wingdings 2"/>
        <w:color w:val="505050" w:themeColor="accent1"/>
      </w:rPr>
    </w:lvl>
    <w:lvl w:ilvl="4">
      <w:start w:val="1"/>
      <w:numFmt w:val="bullet"/>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0BF27CB5"/>
    <w:multiLevelType w:val="multilevel"/>
    <w:tmpl w:val="A54A7AA8"/>
    <w:lvl w:ilvl="0">
      <w:start w:val="1"/>
      <w:numFmt w:val="bullet"/>
      <w:pStyle w:val="Odrky1"/>
      <w:lvlText w:val=""/>
      <w:lvlJc w:val="left"/>
      <w:pPr>
        <w:tabs>
          <w:tab w:val="num" w:pos="397"/>
        </w:tabs>
        <w:ind w:left="397" w:hanging="397"/>
      </w:pPr>
      <w:rPr>
        <w:rFonts w:hint="default" w:ascii="Wingdings 2" w:hAnsi="Wingdings 2"/>
        <w:color w:val="auto"/>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auto"/>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nsid w:val="282F4B83"/>
    <w:multiLevelType w:val="hybridMultilevel"/>
    <w:tmpl w:val="A08A804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14730C2"/>
    <w:multiLevelType w:val="hybridMultilevel"/>
    <w:tmpl w:val="06F40312"/>
    <w:lvl w:ilvl="0" w:tplc="EE04A636">
      <w:start w:val="150"/>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35192E52"/>
    <w:multiLevelType w:val="hybridMultilevel"/>
    <w:tmpl w:val="82902E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9B30BEB"/>
    <w:multiLevelType w:val="hybridMultilevel"/>
    <w:tmpl w:val="7CEA93A2"/>
    <w:lvl w:ilvl="0" w:tplc="9906FEAA">
      <w:numFmt w:val="bullet"/>
      <w:lvlText w:val="-"/>
      <w:lvlJc w:val="left"/>
      <w:pPr>
        <w:ind w:left="720" w:hanging="360"/>
      </w:pPr>
      <w:rPr>
        <w:rFonts w:hint="default" w:ascii="Arial" w:hAnsi="Arial" w:cs="Arial" w:eastAsiaTheme="minorHAnsi"/>
        <w:color w:val="0070C0"/>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74A02AF"/>
    <w:multiLevelType w:val="hybridMultilevel"/>
    <w:tmpl w:val="7F90306E"/>
    <w:lvl w:ilvl="0" w:tplc="6890E180">
      <w:numFmt w:val="bullet"/>
      <w:lvlText w:val="-"/>
      <w:lvlJc w:val="left"/>
      <w:pPr>
        <w:ind w:left="720" w:hanging="360"/>
      </w:pPr>
      <w:rPr>
        <w:rFonts w:hint="default" w:ascii="Arial" w:hAnsi="Arial" w:cs="Arial"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5D25211E"/>
    <w:multiLevelType w:val="hybridMultilevel"/>
    <w:tmpl w:val="A2262DB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E9825BC"/>
    <w:multiLevelType w:val="hybridMultilevel"/>
    <w:tmpl w:val="56A21906"/>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4">
    <w:nsid w:val="6DAB79C7"/>
    <w:multiLevelType w:val="hybridMultilevel"/>
    <w:tmpl w:val="135ACE7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77B066D3"/>
    <w:multiLevelType w:val="hybridMultilevel"/>
    <w:tmpl w:val="DA5A632C"/>
    <w:lvl w:ilvl="0" w:tplc="04050015">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
  </w:num>
  <w:num w:numId="2">
    <w:abstractNumId w:val="3"/>
  </w:num>
  <w:num w:numId="3">
    <w:abstractNumId w:val="8"/>
  </w:num>
  <w:num w:numId="4">
    <w:abstractNumId w:val="10"/>
  </w:num>
  <w:num w:numId="5">
    <w:abstractNumId w:val="5"/>
  </w:num>
  <w:num w:numId="6">
    <w:abstractNumId w:val="13"/>
  </w:num>
  <w:num w:numId="7">
    <w:abstractNumId w:val="7"/>
  </w:num>
  <w:num w:numId="8">
    <w:abstractNumId w:val="1"/>
  </w:num>
  <w:num w:numId="9">
    <w:abstractNumId w:val="6"/>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9"/>
  </w:num>
  <w:num w:numId="15">
    <w:abstractNumId w:val="4"/>
  </w:num>
  <w:num w:numId="16">
    <w:abstractNumId w:val="15"/>
  </w:num>
  <w:num w:numId="17">
    <w:abstractNumId w:val="0"/>
  </w:num>
  <w:numIdMacAtCleanup w:val="9"/>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20"/>
  <w:proofState w:spelling="clean" w:grammar="clean"/>
  <w:attachedTemplate r:id="rId1"/>
  <w:defaultTabStop w:val="708"/>
  <w:hyphenationZone w:val="425"/>
  <w:characterSpacingControl w:val="doNotCompress"/>
  <w:hdrShapeDefaults>
    <o:shapedefaults spidmax="157697" v:ext="edi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07B1E"/>
    <w:rsid w:val="00015461"/>
    <w:rsid w:val="000217DF"/>
    <w:rsid w:val="000239C2"/>
    <w:rsid w:val="00027601"/>
    <w:rsid w:val="000276A4"/>
    <w:rsid w:val="00041DB8"/>
    <w:rsid w:val="00042B85"/>
    <w:rsid w:val="000532DA"/>
    <w:rsid w:val="000548EA"/>
    <w:rsid w:val="00055362"/>
    <w:rsid w:val="00057C9B"/>
    <w:rsid w:val="00062837"/>
    <w:rsid w:val="0006289E"/>
    <w:rsid w:val="00065731"/>
    <w:rsid w:val="00067F8E"/>
    <w:rsid w:val="00070D73"/>
    <w:rsid w:val="000719AF"/>
    <w:rsid w:val="000733D6"/>
    <w:rsid w:val="0007577A"/>
    <w:rsid w:val="00080A08"/>
    <w:rsid w:val="00083D85"/>
    <w:rsid w:val="00084CE4"/>
    <w:rsid w:val="00087621"/>
    <w:rsid w:val="00091BC0"/>
    <w:rsid w:val="000A1FE3"/>
    <w:rsid w:val="000A41FF"/>
    <w:rsid w:val="000A7D8E"/>
    <w:rsid w:val="000B25D8"/>
    <w:rsid w:val="000C766F"/>
    <w:rsid w:val="000D007A"/>
    <w:rsid w:val="000D3277"/>
    <w:rsid w:val="000D51CA"/>
    <w:rsid w:val="000D7B97"/>
    <w:rsid w:val="000E0E20"/>
    <w:rsid w:val="000E0FAB"/>
    <w:rsid w:val="000E11BF"/>
    <w:rsid w:val="000E1AE0"/>
    <w:rsid w:val="000E277F"/>
    <w:rsid w:val="000F0056"/>
    <w:rsid w:val="000F0898"/>
    <w:rsid w:val="000F3F97"/>
    <w:rsid w:val="000F5516"/>
    <w:rsid w:val="000F5592"/>
    <w:rsid w:val="000F742F"/>
    <w:rsid w:val="001039B0"/>
    <w:rsid w:val="001048B6"/>
    <w:rsid w:val="0010651A"/>
    <w:rsid w:val="00107C19"/>
    <w:rsid w:val="0011753D"/>
    <w:rsid w:val="00117DDD"/>
    <w:rsid w:val="00121E84"/>
    <w:rsid w:val="001222C6"/>
    <w:rsid w:val="00126B98"/>
    <w:rsid w:val="00132D7E"/>
    <w:rsid w:val="00134F08"/>
    <w:rsid w:val="00135189"/>
    <w:rsid w:val="00140FD6"/>
    <w:rsid w:val="001549C0"/>
    <w:rsid w:val="00156FC8"/>
    <w:rsid w:val="001571AC"/>
    <w:rsid w:val="001607DE"/>
    <w:rsid w:val="001623C5"/>
    <w:rsid w:val="00162DF8"/>
    <w:rsid w:val="00163775"/>
    <w:rsid w:val="001641A3"/>
    <w:rsid w:val="00165E2F"/>
    <w:rsid w:val="001673AF"/>
    <w:rsid w:val="001768F6"/>
    <w:rsid w:val="001776A7"/>
    <w:rsid w:val="001819EE"/>
    <w:rsid w:val="00184F3F"/>
    <w:rsid w:val="00185596"/>
    <w:rsid w:val="00185D7C"/>
    <w:rsid w:val="00192E39"/>
    <w:rsid w:val="00192F9D"/>
    <w:rsid w:val="00194656"/>
    <w:rsid w:val="001966A0"/>
    <w:rsid w:val="001A2A46"/>
    <w:rsid w:val="001A6446"/>
    <w:rsid w:val="001A6C03"/>
    <w:rsid w:val="001A6EB1"/>
    <w:rsid w:val="001A7E80"/>
    <w:rsid w:val="001B0AD1"/>
    <w:rsid w:val="001B32A9"/>
    <w:rsid w:val="001B55D7"/>
    <w:rsid w:val="001B7C22"/>
    <w:rsid w:val="001C08A2"/>
    <w:rsid w:val="001C3BE2"/>
    <w:rsid w:val="001C699B"/>
    <w:rsid w:val="001D13C6"/>
    <w:rsid w:val="001D2AE8"/>
    <w:rsid w:val="001D3DFE"/>
    <w:rsid w:val="001D5560"/>
    <w:rsid w:val="001F7CEA"/>
    <w:rsid w:val="00201351"/>
    <w:rsid w:val="00202271"/>
    <w:rsid w:val="0020570D"/>
    <w:rsid w:val="00210A5E"/>
    <w:rsid w:val="002135A8"/>
    <w:rsid w:val="002319F2"/>
    <w:rsid w:val="00234317"/>
    <w:rsid w:val="00240F86"/>
    <w:rsid w:val="00243E37"/>
    <w:rsid w:val="00244B5E"/>
    <w:rsid w:val="00245189"/>
    <w:rsid w:val="00251CEE"/>
    <w:rsid w:val="00252F92"/>
    <w:rsid w:val="00254A09"/>
    <w:rsid w:val="0025687D"/>
    <w:rsid w:val="0025736A"/>
    <w:rsid w:val="00265BDF"/>
    <w:rsid w:val="002671A0"/>
    <w:rsid w:val="002714E7"/>
    <w:rsid w:val="00271A32"/>
    <w:rsid w:val="0027210A"/>
    <w:rsid w:val="00276085"/>
    <w:rsid w:val="00283020"/>
    <w:rsid w:val="00283A91"/>
    <w:rsid w:val="00283D55"/>
    <w:rsid w:val="0028620C"/>
    <w:rsid w:val="002866E8"/>
    <w:rsid w:val="00287DE2"/>
    <w:rsid w:val="002913B8"/>
    <w:rsid w:val="002921D1"/>
    <w:rsid w:val="002950A9"/>
    <w:rsid w:val="00297334"/>
    <w:rsid w:val="002A34C8"/>
    <w:rsid w:val="002A3BDD"/>
    <w:rsid w:val="002A3FCE"/>
    <w:rsid w:val="002A5999"/>
    <w:rsid w:val="002B133C"/>
    <w:rsid w:val="002B2887"/>
    <w:rsid w:val="002B3FC2"/>
    <w:rsid w:val="002B6E2F"/>
    <w:rsid w:val="002C0466"/>
    <w:rsid w:val="002C33E3"/>
    <w:rsid w:val="002C456C"/>
    <w:rsid w:val="002C4C90"/>
    <w:rsid w:val="002C4D5F"/>
    <w:rsid w:val="002D7766"/>
    <w:rsid w:val="002D7F7A"/>
    <w:rsid w:val="002E7F33"/>
    <w:rsid w:val="002F5EF2"/>
    <w:rsid w:val="002F7AB9"/>
    <w:rsid w:val="00302400"/>
    <w:rsid w:val="00306C59"/>
    <w:rsid w:val="003178C4"/>
    <w:rsid w:val="00323AED"/>
    <w:rsid w:val="00323B3F"/>
    <w:rsid w:val="0032475B"/>
    <w:rsid w:val="0032503F"/>
    <w:rsid w:val="00330790"/>
    <w:rsid w:val="00331A10"/>
    <w:rsid w:val="00334D40"/>
    <w:rsid w:val="00342EB6"/>
    <w:rsid w:val="003444D9"/>
    <w:rsid w:val="00347B90"/>
    <w:rsid w:val="00360A47"/>
    <w:rsid w:val="00361180"/>
    <w:rsid w:val="00361FFC"/>
    <w:rsid w:val="00362942"/>
    <w:rsid w:val="003657EB"/>
    <w:rsid w:val="00370008"/>
    <w:rsid w:val="003772EF"/>
    <w:rsid w:val="003824D3"/>
    <w:rsid w:val="003851E9"/>
    <w:rsid w:val="003907AF"/>
    <w:rsid w:val="0039444A"/>
    <w:rsid w:val="00394C90"/>
    <w:rsid w:val="00394D66"/>
    <w:rsid w:val="00394E65"/>
    <w:rsid w:val="003A4013"/>
    <w:rsid w:val="003A5621"/>
    <w:rsid w:val="003A5981"/>
    <w:rsid w:val="003B1163"/>
    <w:rsid w:val="003B6F5A"/>
    <w:rsid w:val="003B7EEF"/>
    <w:rsid w:val="003C01EF"/>
    <w:rsid w:val="003C07B0"/>
    <w:rsid w:val="003C1791"/>
    <w:rsid w:val="003D14F4"/>
    <w:rsid w:val="003D3872"/>
    <w:rsid w:val="003D548C"/>
    <w:rsid w:val="003E51EB"/>
    <w:rsid w:val="003E5795"/>
    <w:rsid w:val="003F02C5"/>
    <w:rsid w:val="003F2F44"/>
    <w:rsid w:val="003F4DD5"/>
    <w:rsid w:val="003F6599"/>
    <w:rsid w:val="003F6DE0"/>
    <w:rsid w:val="004062C1"/>
    <w:rsid w:val="004151AC"/>
    <w:rsid w:val="004153F7"/>
    <w:rsid w:val="004162EF"/>
    <w:rsid w:val="0043306A"/>
    <w:rsid w:val="00434A8A"/>
    <w:rsid w:val="004354DE"/>
    <w:rsid w:val="004404D2"/>
    <w:rsid w:val="004415B1"/>
    <w:rsid w:val="004461FB"/>
    <w:rsid w:val="004548E9"/>
    <w:rsid w:val="00454AC3"/>
    <w:rsid w:val="00454C08"/>
    <w:rsid w:val="00455567"/>
    <w:rsid w:val="00473FF0"/>
    <w:rsid w:val="004827B4"/>
    <w:rsid w:val="0048296F"/>
    <w:rsid w:val="004950DC"/>
    <w:rsid w:val="0049513F"/>
    <w:rsid w:val="004958E9"/>
    <w:rsid w:val="00495AF5"/>
    <w:rsid w:val="00497ED7"/>
    <w:rsid w:val="004B4818"/>
    <w:rsid w:val="004C517E"/>
    <w:rsid w:val="004C52C8"/>
    <w:rsid w:val="004C5DAE"/>
    <w:rsid w:val="004C721F"/>
    <w:rsid w:val="004D6D69"/>
    <w:rsid w:val="004D73F0"/>
    <w:rsid w:val="004E208E"/>
    <w:rsid w:val="004E5D87"/>
    <w:rsid w:val="004F0660"/>
    <w:rsid w:val="004F349B"/>
    <w:rsid w:val="005016A6"/>
    <w:rsid w:val="00512C01"/>
    <w:rsid w:val="00522F5E"/>
    <w:rsid w:val="00524006"/>
    <w:rsid w:val="005253E8"/>
    <w:rsid w:val="005257CC"/>
    <w:rsid w:val="00525B0D"/>
    <w:rsid w:val="00534E18"/>
    <w:rsid w:val="00536184"/>
    <w:rsid w:val="00536CEE"/>
    <w:rsid w:val="0054383B"/>
    <w:rsid w:val="0055030F"/>
    <w:rsid w:val="0055203F"/>
    <w:rsid w:val="00556F01"/>
    <w:rsid w:val="005608EC"/>
    <w:rsid w:val="00565787"/>
    <w:rsid w:val="00567C05"/>
    <w:rsid w:val="005713E8"/>
    <w:rsid w:val="00572B2E"/>
    <w:rsid w:val="00573732"/>
    <w:rsid w:val="005778B2"/>
    <w:rsid w:val="005779FF"/>
    <w:rsid w:val="005806D4"/>
    <w:rsid w:val="00580DB0"/>
    <w:rsid w:val="00587870"/>
    <w:rsid w:val="00595110"/>
    <w:rsid w:val="00595124"/>
    <w:rsid w:val="005951D1"/>
    <w:rsid w:val="00597E60"/>
    <w:rsid w:val="005A085C"/>
    <w:rsid w:val="005A1A8D"/>
    <w:rsid w:val="005A2C46"/>
    <w:rsid w:val="005A615D"/>
    <w:rsid w:val="005A7EF9"/>
    <w:rsid w:val="005B609E"/>
    <w:rsid w:val="005B66CA"/>
    <w:rsid w:val="005B7AFA"/>
    <w:rsid w:val="005C19CB"/>
    <w:rsid w:val="005C1A70"/>
    <w:rsid w:val="005C28D2"/>
    <w:rsid w:val="005D2568"/>
    <w:rsid w:val="005D7987"/>
    <w:rsid w:val="005E11C9"/>
    <w:rsid w:val="005E6BE9"/>
    <w:rsid w:val="005E72E4"/>
    <w:rsid w:val="005F0DCC"/>
    <w:rsid w:val="005F32E9"/>
    <w:rsid w:val="005F681F"/>
    <w:rsid w:val="00600A48"/>
    <w:rsid w:val="00605AF1"/>
    <w:rsid w:val="006078C8"/>
    <w:rsid w:val="0061087E"/>
    <w:rsid w:val="006140E7"/>
    <w:rsid w:val="0062246E"/>
    <w:rsid w:val="00623BE0"/>
    <w:rsid w:val="00624286"/>
    <w:rsid w:val="00626298"/>
    <w:rsid w:val="00630FF6"/>
    <w:rsid w:val="0063113F"/>
    <w:rsid w:val="0063649A"/>
    <w:rsid w:val="00640D76"/>
    <w:rsid w:val="006428CE"/>
    <w:rsid w:val="00647088"/>
    <w:rsid w:val="00653116"/>
    <w:rsid w:val="00665571"/>
    <w:rsid w:val="006705B8"/>
    <w:rsid w:val="00671782"/>
    <w:rsid w:val="006718E7"/>
    <w:rsid w:val="006744B4"/>
    <w:rsid w:val="00677769"/>
    <w:rsid w:val="00680FB4"/>
    <w:rsid w:val="0068462F"/>
    <w:rsid w:val="00684B64"/>
    <w:rsid w:val="00685750"/>
    <w:rsid w:val="00694A19"/>
    <w:rsid w:val="006B3320"/>
    <w:rsid w:val="006B3ABF"/>
    <w:rsid w:val="006B7AD7"/>
    <w:rsid w:val="006C3B41"/>
    <w:rsid w:val="006C4DB9"/>
    <w:rsid w:val="006C53A5"/>
    <w:rsid w:val="006D2EC2"/>
    <w:rsid w:val="006D7FC5"/>
    <w:rsid w:val="006E2A65"/>
    <w:rsid w:val="006E37CB"/>
    <w:rsid w:val="006F114E"/>
    <w:rsid w:val="006F403A"/>
    <w:rsid w:val="006F75F5"/>
    <w:rsid w:val="006F7E2F"/>
    <w:rsid w:val="007021C1"/>
    <w:rsid w:val="00706BD4"/>
    <w:rsid w:val="00715D14"/>
    <w:rsid w:val="0071660A"/>
    <w:rsid w:val="00724A82"/>
    <w:rsid w:val="007266DF"/>
    <w:rsid w:val="007278FC"/>
    <w:rsid w:val="00730C46"/>
    <w:rsid w:val="00730FFB"/>
    <w:rsid w:val="00737635"/>
    <w:rsid w:val="007401FE"/>
    <w:rsid w:val="007440CD"/>
    <w:rsid w:val="00744469"/>
    <w:rsid w:val="0074546B"/>
    <w:rsid w:val="00747312"/>
    <w:rsid w:val="00751FEA"/>
    <w:rsid w:val="00755169"/>
    <w:rsid w:val="007556C0"/>
    <w:rsid w:val="007566EB"/>
    <w:rsid w:val="00766011"/>
    <w:rsid w:val="00773D72"/>
    <w:rsid w:val="0078105C"/>
    <w:rsid w:val="00782D4C"/>
    <w:rsid w:val="00791057"/>
    <w:rsid w:val="00792E18"/>
    <w:rsid w:val="00797E60"/>
    <w:rsid w:val="007A0075"/>
    <w:rsid w:val="007A0B4B"/>
    <w:rsid w:val="007A4F1F"/>
    <w:rsid w:val="007A66E3"/>
    <w:rsid w:val="007A7F55"/>
    <w:rsid w:val="007B1C3C"/>
    <w:rsid w:val="007B2A2B"/>
    <w:rsid w:val="007C1368"/>
    <w:rsid w:val="007C3ED1"/>
    <w:rsid w:val="007D0935"/>
    <w:rsid w:val="007D42B9"/>
    <w:rsid w:val="007E2BC4"/>
    <w:rsid w:val="007E3105"/>
    <w:rsid w:val="007E684F"/>
    <w:rsid w:val="007E732D"/>
    <w:rsid w:val="007F18DB"/>
    <w:rsid w:val="007F4F22"/>
    <w:rsid w:val="007F59A4"/>
    <w:rsid w:val="008053D8"/>
    <w:rsid w:val="0080799A"/>
    <w:rsid w:val="00813750"/>
    <w:rsid w:val="00815F47"/>
    <w:rsid w:val="0082373A"/>
    <w:rsid w:val="008255F6"/>
    <w:rsid w:val="00826236"/>
    <w:rsid w:val="00832236"/>
    <w:rsid w:val="008371AE"/>
    <w:rsid w:val="008402AF"/>
    <w:rsid w:val="00841810"/>
    <w:rsid w:val="008424FE"/>
    <w:rsid w:val="0084308B"/>
    <w:rsid w:val="00844670"/>
    <w:rsid w:val="00847203"/>
    <w:rsid w:val="00852E7E"/>
    <w:rsid w:val="00855527"/>
    <w:rsid w:val="00862A1B"/>
    <w:rsid w:val="008647B8"/>
    <w:rsid w:val="00870B5C"/>
    <w:rsid w:val="00875BBD"/>
    <w:rsid w:val="008819E7"/>
    <w:rsid w:val="00882F05"/>
    <w:rsid w:val="00882FCD"/>
    <w:rsid w:val="008842D3"/>
    <w:rsid w:val="00890FAA"/>
    <w:rsid w:val="00892A1F"/>
    <w:rsid w:val="008961C1"/>
    <w:rsid w:val="008A00BD"/>
    <w:rsid w:val="008A27D6"/>
    <w:rsid w:val="008A2FBD"/>
    <w:rsid w:val="008A4B6C"/>
    <w:rsid w:val="008A7D84"/>
    <w:rsid w:val="008B1EA9"/>
    <w:rsid w:val="008B3B11"/>
    <w:rsid w:val="008B4640"/>
    <w:rsid w:val="008B4B93"/>
    <w:rsid w:val="008B5772"/>
    <w:rsid w:val="008B5B22"/>
    <w:rsid w:val="008B607A"/>
    <w:rsid w:val="008C4351"/>
    <w:rsid w:val="008C6214"/>
    <w:rsid w:val="008D3965"/>
    <w:rsid w:val="008D3F3C"/>
    <w:rsid w:val="008F7D9B"/>
    <w:rsid w:val="009008E0"/>
    <w:rsid w:val="00904F0D"/>
    <w:rsid w:val="00906883"/>
    <w:rsid w:val="0090778F"/>
    <w:rsid w:val="00910732"/>
    <w:rsid w:val="009117F1"/>
    <w:rsid w:val="00912AB8"/>
    <w:rsid w:val="009156DA"/>
    <w:rsid w:val="00926650"/>
    <w:rsid w:val="009343A7"/>
    <w:rsid w:val="00934A32"/>
    <w:rsid w:val="00935065"/>
    <w:rsid w:val="00942E26"/>
    <w:rsid w:val="00942F74"/>
    <w:rsid w:val="009574F9"/>
    <w:rsid w:val="00963927"/>
    <w:rsid w:val="00967D4A"/>
    <w:rsid w:val="00970A93"/>
    <w:rsid w:val="00975E48"/>
    <w:rsid w:val="00982AE1"/>
    <w:rsid w:val="009869D5"/>
    <w:rsid w:val="009A6B02"/>
    <w:rsid w:val="009A71E3"/>
    <w:rsid w:val="009A7345"/>
    <w:rsid w:val="009A755D"/>
    <w:rsid w:val="009A7D57"/>
    <w:rsid w:val="009B0AFD"/>
    <w:rsid w:val="009B5AA2"/>
    <w:rsid w:val="009C00E5"/>
    <w:rsid w:val="009C6048"/>
    <w:rsid w:val="009C6899"/>
    <w:rsid w:val="009C71CB"/>
    <w:rsid w:val="009D3112"/>
    <w:rsid w:val="009D368B"/>
    <w:rsid w:val="009D54D4"/>
    <w:rsid w:val="009D6602"/>
    <w:rsid w:val="009E1C91"/>
    <w:rsid w:val="009E7B85"/>
    <w:rsid w:val="009F2587"/>
    <w:rsid w:val="009F4B8F"/>
    <w:rsid w:val="009F4D40"/>
    <w:rsid w:val="009F78B2"/>
    <w:rsid w:val="00A05864"/>
    <w:rsid w:val="00A076EC"/>
    <w:rsid w:val="00A1126A"/>
    <w:rsid w:val="00A137C7"/>
    <w:rsid w:val="00A14228"/>
    <w:rsid w:val="00A15D10"/>
    <w:rsid w:val="00A16328"/>
    <w:rsid w:val="00A25D87"/>
    <w:rsid w:val="00A338EB"/>
    <w:rsid w:val="00A33A3D"/>
    <w:rsid w:val="00A34F9E"/>
    <w:rsid w:val="00A36264"/>
    <w:rsid w:val="00A41E7A"/>
    <w:rsid w:val="00A45A8F"/>
    <w:rsid w:val="00A47B09"/>
    <w:rsid w:val="00A5058C"/>
    <w:rsid w:val="00A56407"/>
    <w:rsid w:val="00A5688A"/>
    <w:rsid w:val="00A6455A"/>
    <w:rsid w:val="00A662AE"/>
    <w:rsid w:val="00A67723"/>
    <w:rsid w:val="00A710E7"/>
    <w:rsid w:val="00A829D1"/>
    <w:rsid w:val="00A87668"/>
    <w:rsid w:val="00A926D4"/>
    <w:rsid w:val="00A92905"/>
    <w:rsid w:val="00A92D9C"/>
    <w:rsid w:val="00A97A4D"/>
    <w:rsid w:val="00A97FBB"/>
    <w:rsid w:val="00AA1310"/>
    <w:rsid w:val="00AA3E99"/>
    <w:rsid w:val="00AA7678"/>
    <w:rsid w:val="00AB5692"/>
    <w:rsid w:val="00AB581A"/>
    <w:rsid w:val="00AC3354"/>
    <w:rsid w:val="00AC3356"/>
    <w:rsid w:val="00AD04D6"/>
    <w:rsid w:val="00AD1072"/>
    <w:rsid w:val="00AE16C6"/>
    <w:rsid w:val="00AF1410"/>
    <w:rsid w:val="00AF3836"/>
    <w:rsid w:val="00AF3D62"/>
    <w:rsid w:val="00AF425C"/>
    <w:rsid w:val="00AF72B8"/>
    <w:rsid w:val="00B04C20"/>
    <w:rsid w:val="00B07597"/>
    <w:rsid w:val="00B11883"/>
    <w:rsid w:val="00B16895"/>
    <w:rsid w:val="00B22BF5"/>
    <w:rsid w:val="00B23F54"/>
    <w:rsid w:val="00B27726"/>
    <w:rsid w:val="00B32C5C"/>
    <w:rsid w:val="00B332F9"/>
    <w:rsid w:val="00B357C0"/>
    <w:rsid w:val="00B358C0"/>
    <w:rsid w:val="00B36C84"/>
    <w:rsid w:val="00B36CA9"/>
    <w:rsid w:val="00B379E9"/>
    <w:rsid w:val="00B4096D"/>
    <w:rsid w:val="00B4580B"/>
    <w:rsid w:val="00B47937"/>
    <w:rsid w:val="00B50733"/>
    <w:rsid w:val="00B539D6"/>
    <w:rsid w:val="00B539E6"/>
    <w:rsid w:val="00B56267"/>
    <w:rsid w:val="00B56786"/>
    <w:rsid w:val="00B57C7F"/>
    <w:rsid w:val="00B57F02"/>
    <w:rsid w:val="00B63E73"/>
    <w:rsid w:val="00B70C0C"/>
    <w:rsid w:val="00B74E4A"/>
    <w:rsid w:val="00B811E7"/>
    <w:rsid w:val="00B83271"/>
    <w:rsid w:val="00B8333A"/>
    <w:rsid w:val="00B85DD5"/>
    <w:rsid w:val="00B8794C"/>
    <w:rsid w:val="00B90AFE"/>
    <w:rsid w:val="00B911B1"/>
    <w:rsid w:val="00B921E9"/>
    <w:rsid w:val="00B9435E"/>
    <w:rsid w:val="00B94465"/>
    <w:rsid w:val="00B9501A"/>
    <w:rsid w:val="00BA0F0F"/>
    <w:rsid w:val="00BA309F"/>
    <w:rsid w:val="00BA40A6"/>
    <w:rsid w:val="00BA5CD3"/>
    <w:rsid w:val="00BB39C0"/>
    <w:rsid w:val="00BC58C6"/>
    <w:rsid w:val="00BD231B"/>
    <w:rsid w:val="00BD26E4"/>
    <w:rsid w:val="00BD5598"/>
    <w:rsid w:val="00BE2B51"/>
    <w:rsid w:val="00C03B5B"/>
    <w:rsid w:val="00C03CC8"/>
    <w:rsid w:val="00C0635D"/>
    <w:rsid w:val="00C06ECE"/>
    <w:rsid w:val="00C1026C"/>
    <w:rsid w:val="00C15EE2"/>
    <w:rsid w:val="00C2089B"/>
    <w:rsid w:val="00C2685F"/>
    <w:rsid w:val="00C26A71"/>
    <w:rsid w:val="00C32F9F"/>
    <w:rsid w:val="00C359FD"/>
    <w:rsid w:val="00C37B0C"/>
    <w:rsid w:val="00C41D66"/>
    <w:rsid w:val="00C44727"/>
    <w:rsid w:val="00C501B0"/>
    <w:rsid w:val="00C54BB9"/>
    <w:rsid w:val="00C571FC"/>
    <w:rsid w:val="00C61158"/>
    <w:rsid w:val="00C64556"/>
    <w:rsid w:val="00C6457A"/>
    <w:rsid w:val="00C70F57"/>
    <w:rsid w:val="00C71B62"/>
    <w:rsid w:val="00C72443"/>
    <w:rsid w:val="00C77161"/>
    <w:rsid w:val="00C828D4"/>
    <w:rsid w:val="00C85782"/>
    <w:rsid w:val="00C85C33"/>
    <w:rsid w:val="00C920D4"/>
    <w:rsid w:val="00CA2F70"/>
    <w:rsid w:val="00CB61E8"/>
    <w:rsid w:val="00CB6753"/>
    <w:rsid w:val="00CC3DBD"/>
    <w:rsid w:val="00CD05F2"/>
    <w:rsid w:val="00CD4548"/>
    <w:rsid w:val="00CD52F4"/>
    <w:rsid w:val="00CE2B93"/>
    <w:rsid w:val="00CE3E7F"/>
    <w:rsid w:val="00CE6FA4"/>
    <w:rsid w:val="00CE70CC"/>
    <w:rsid w:val="00CF1628"/>
    <w:rsid w:val="00CF1BC0"/>
    <w:rsid w:val="00CF4A81"/>
    <w:rsid w:val="00CF6C38"/>
    <w:rsid w:val="00D012EF"/>
    <w:rsid w:val="00D02889"/>
    <w:rsid w:val="00D02999"/>
    <w:rsid w:val="00D03867"/>
    <w:rsid w:val="00D05A42"/>
    <w:rsid w:val="00D117E6"/>
    <w:rsid w:val="00D20AD0"/>
    <w:rsid w:val="00D22637"/>
    <w:rsid w:val="00D22EFC"/>
    <w:rsid w:val="00D25F96"/>
    <w:rsid w:val="00D43324"/>
    <w:rsid w:val="00D43865"/>
    <w:rsid w:val="00D447BE"/>
    <w:rsid w:val="00D54DFD"/>
    <w:rsid w:val="00D55A90"/>
    <w:rsid w:val="00D55B22"/>
    <w:rsid w:val="00D56CFF"/>
    <w:rsid w:val="00D57FE0"/>
    <w:rsid w:val="00D6700A"/>
    <w:rsid w:val="00D737D5"/>
    <w:rsid w:val="00D73DCB"/>
    <w:rsid w:val="00D74872"/>
    <w:rsid w:val="00D7542C"/>
    <w:rsid w:val="00D75CCD"/>
    <w:rsid w:val="00D90F1D"/>
    <w:rsid w:val="00D91F9F"/>
    <w:rsid w:val="00D96CF2"/>
    <w:rsid w:val="00DA1366"/>
    <w:rsid w:val="00DA2671"/>
    <w:rsid w:val="00DB3EA3"/>
    <w:rsid w:val="00DB40C5"/>
    <w:rsid w:val="00DB7134"/>
    <w:rsid w:val="00DC0377"/>
    <w:rsid w:val="00DC370F"/>
    <w:rsid w:val="00DC558E"/>
    <w:rsid w:val="00DD5FB3"/>
    <w:rsid w:val="00DD6F82"/>
    <w:rsid w:val="00DD783E"/>
    <w:rsid w:val="00DE3153"/>
    <w:rsid w:val="00DF06C0"/>
    <w:rsid w:val="00DF2A38"/>
    <w:rsid w:val="00E0238D"/>
    <w:rsid w:val="00E05D89"/>
    <w:rsid w:val="00E06F42"/>
    <w:rsid w:val="00E073EC"/>
    <w:rsid w:val="00E07D9E"/>
    <w:rsid w:val="00E10164"/>
    <w:rsid w:val="00E10DA9"/>
    <w:rsid w:val="00E12509"/>
    <w:rsid w:val="00E126ED"/>
    <w:rsid w:val="00E14363"/>
    <w:rsid w:val="00E201FD"/>
    <w:rsid w:val="00E20828"/>
    <w:rsid w:val="00E2735F"/>
    <w:rsid w:val="00E3077A"/>
    <w:rsid w:val="00E37209"/>
    <w:rsid w:val="00E41104"/>
    <w:rsid w:val="00E4229E"/>
    <w:rsid w:val="00E44390"/>
    <w:rsid w:val="00E44750"/>
    <w:rsid w:val="00E45CF5"/>
    <w:rsid w:val="00E517D2"/>
    <w:rsid w:val="00E51C57"/>
    <w:rsid w:val="00E539B2"/>
    <w:rsid w:val="00E53DA6"/>
    <w:rsid w:val="00E57A19"/>
    <w:rsid w:val="00E63853"/>
    <w:rsid w:val="00E66055"/>
    <w:rsid w:val="00E779A3"/>
    <w:rsid w:val="00E81664"/>
    <w:rsid w:val="00E84303"/>
    <w:rsid w:val="00E856A0"/>
    <w:rsid w:val="00E87509"/>
    <w:rsid w:val="00E90E13"/>
    <w:rsid w:val="00E915D8"/>
    <w:rsid w:val="00E93410"/>
    <w:rsid w:val="00EA17D9"/>
    <w:rsid w:val="00EA35B3"/>
    <w:rsid w:val="00EA43FD"/>
    <w:rsid w:val="00EA6611"/>
    <w:rsid w:val="00EA6BD7"/>
    <w:rsid w:val="00EB1A20"/>
    <w:rsid w:val="00EB62F1"/>
    <w:rsid w:val="00EB782F"/>
    <w:rsid w:val="00EC513F"/>
    <w:rsid w:val="00ED1685"/>
    <w:rsid w:val="00ED17EE"/>
    <w:rsid w:val="00ED7068"/>
    <w:rsid w:val="00EE591B"/>
    <w:rsid w:val="00EE6E27"/>
    <w:rsid w:val="00EF0966"/>
    <w:rsid w:val="00EF0CCB"/>
    <w:rsid w:val="00EF7C17"/>
    <w:rsid w:val="00F00376"/>
    <w:rsid w:val="00F12179"/>
    <w:rsid w:val="00F139F8"/>
    <w:rsid w:val="00F14015"/>
    <w:rsid w:val="00F20FE6"/>
    <w:rsid w:val="00F22F21"/>
    <w:rsid w:val="00F23C9D"/>
    <w:rsid w:val="00F2479B"/>
    <w:rsid w:val="00F25FB9"/>
    <w:rsid w:val="00F307F4"/>
    <w:rsid w:val="00F332DB"/>
    <w:rsid w:val="00F37E18"/>
    <w:rsid w:val="00F4441B"/>
    <w:rsid w:val="00F47DD1"/>
    <w:rsid w:val="00F52254"/>
    <w:rsid w:val="00F522C6"/>
    <w:rsid w:val="00F543E8"/>
    <w:rsid w:val="00F61DB6"/>
    <w:rsid w:val="00F82A15"/>
    <w:rsid w:val="00F83ECC"/>
    <w:rsid w:val="00F86057"/>
    <w:rsid w:val="00F91466"/>
    <w:rsid w:val="00F91844"/>
    <w:rsid w:val="00F9194D"/>
    <w:rsid w:val="00FA388B"/>
    <w:rsid w:val="00FA5583"/>
    <w:rsid w:val="00FA5BE7"/>
    <w:rsid w:val="00FA65F1"/>
    <w:rsid w:val="00FA76EC"/>
    <w:rsid w:val="00FA7990"/>
    <w:rsid w:val="00FC0AE3"/>
    <w:rsid w:val="00FC174A"/>
    <w:rsid w:val="00FC4FB9"/>
    <w:rsid w:val="00FC75A8"/>
    <w:rsid w:val="00FC7F62"/>
    <w:rsid w:val="00FD1340"/>
    <w:rsid w:val="00FE1471"/>
    <w:rsid w:val="00FE76AB"/>
    <w:rsid w:val="00FE7E77"/>
    <w:rsid w:val="00FF1669"/>
    <w:rsid w:val="00FF5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5769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qFormat="true"/>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caption" w:uiPriority="9" w:qFormat="true"/>
    <w:lsdException w:name="Title" w:uiPriority="14" w:semiHidden="false" w:unhideWhenUsed="false" w:qFormat="true"/>
    <w:lsdException w:name="Default Paragraph Font" w:uiPriority="1"/>
    <w:lsdException w:name="Subtitle" w:uiPriority="15" w:semiHidden="false" w:unhideWhenUsed="false" w:qFormat="true"/>
    <w:lsdException w:name="Strong" w:uiPriority="22" w:semiHidden="false" w:unhideWhenUsed="false" w:qFormat="true"/>
    <w:lsdException w:name="Emphasis" w:uiPriority="1" w:semiHidden="false" w:unhideWhenUsed="false" w:qFormat="true"/>
    <w:lsdException w:name="Table Grid" w:uiPriority="59" w:semiHidden="false" w:unhideWhenUsed="false"/>
    <w:lsdException w:name="Placeholder Text" w:unhideWhenUsed="false"/>
    <w:lsdException w:name="No Spacing" w:uiPriority="3"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Normln" w:default="true">
    <w:name w:val="Normal"/>
    <w:qFormat/>
    <w:rsid w:val="00F83ECC"/>
    <w:pPr>
      <w:spacing w:after="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F83ECC"/>
    <w:pPr>
      <w:keepNext/>
      <w:keepLines/>
      <w:numPr>
        <w:numId w:val="1"/>
      </w:numPr>
      <w:spacing w:after="120"/>
      <w:outlineLvl w:val="0"/>
    </w:pPr>
    <w:rPr>
      <w:rFonts w:asciiTheme="majorHAnsi" w:hAnsiTheme="majorHAnsi" w:eastAsiaTheme="majorEastAsia"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F83ECC"/>
    <w:pPr>
      <w:keepNext/>
      <w:keepLines/>
      <w:numPr>
        <w:ilvl w:val="1"/>
        <w:numId w:val="1"/>
      </w:numPr>
      <w:spacing w:before="120" w:after="60"/>
      <w:outlineLvl w:val="1"/>
    </w:pPr>
    <w:rPr>
      <w:rFonts w:asciiTheme="majorHAnsi" w:hAnsiTheme="majorHAnsi" w:eastAsiaTheme="majorEastAsia"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744469"/>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83ECC"/>
    <w:rPr>
      <w:rFonts w:asciiTheme="majorHAnsi" w:hAnsiTheme="majorHAnsi" w:eastAsiaTheme="majorEastAsia" w:cstheme="majorBidi"/>
      <w:b/>
      <w:bCs/>
      <w:sz w:val="28"/>
      <w:szCs w:val="28"/>
    </w:rPr>
  </w:style>
  <w:style w:type="character" w:styleId="Nadpis2Char" w:customStyle="true">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
    <w:rsid w:val="00F83ECC"/>
    <w:rPr>
      <w:rFonts w:asciiTheme="majorHAnsi" w:hAnsiTheme="majorHAnsi" w:eastAsiaTheme="majorEastAsia" w:cstheme="majorBidi"/>
      <w:b/>
      <w:bCs/>
      <w:sz w:val="24"/>
      <w:szCs w:val="26"/>
    </w:rPr>
  </w:style>
  <w:style w:type="character" w:styleId="Nadpis3Char" w:customStyle="true">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uiPriority w:val="9"/>
    <w:rsid w:val="00773D72"/>
    <w:rPr>
      <w:rFonts w:asciiTheme="majorHAnsi" w:hAnsiTheme="majorHAnsi" w:eastAsiaTheme="majorEastAsia" w:cstheme="majorBidi"/>
      <w:b/>
      <w:bCs/>
      <w:sz w:val="28"/>
    </w:rPr>
  </w:style>
  <w:style w:type="character" w:styleId="Nadpis4Char" w:customStyle="true">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uiPriority w:val="9"/>
    <w:rsid w:val="00773D72"/>
    <w:rPr>
      <w:rFonts w:asciiTheme="majorHAnsi" w:hAnsiTheme="majorHAnsi" w:eastAsiaTheme="majorEastAsia" w:cstheme="majorBidi"/>
      <w:b/>
      <w:bCs/>
      <w:iCs/>
      <w:sz w:val="26"/>
    </w:rPr>
  </w:style>
  <w:style w:type="character" w:styleId="Nadpis5Char" w:customStyle="true">
    <w:name w:val="Nadpis 5 Char"/>
    <w:basedOn w:val="Standardnpsmoodstavce"/>
    <w:link w:val="Nadpis5"/>
    <w:uiPriority w:val="9"/>
    <w:rsid w:val="00773D72"/>
    <w:rPr>
      <w:rFonts w:asciiTheme="majorHAnsi" w:hAnsiTheme="majorHAnsi" w:eastAsiaTheme="majorEastAsia" w:cstheme="majorBidi"/>
      <w:b/>
      <w:sz w:val="24"/>
    </w:rPr>
  </w:style>
  <w:style w:type="character" w:styleId="Nadpis6Char" w:customStyle="true">
    <w:name w:val="Nadpis 6 Char"/>
    <w:basedOn w:val="Standardnpsmoodstavce"/>
    <w:link w:val="Nadpis6"/>
    <w:uiPriority w:val="9"/>
    <w:rsid w:val="00773D72"/>
    <w:rPr>
      <w:rFonts w:asciiTheme="majorHAnsi" w:hAnsiTheme="majorHAnsi" w:eastAsiaTheme="majorEastAsia" w:cstheme="majorBidi"/>
      <w:b/>
      <w:iCs/>
    </w:rPr>
  </w:style>
  <w:style w:type="character" w:styleId="Nadpis7Char" w:customStyle="true">
    <w:name w:val="Nadpis 7 Char"/>
    <w:basedOn w:val="Standardnpsmoodstavce"/>
    <w:link w:val="Nadpis7"/>
    <w:uiPriority w:val="9"/>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aliases w:val="Nadpis 91 Char,Numbered - 9 Char"/>
    <w:basedOn w:val="Standardnpsmoodstavce"/>
    <w:link w:val="Nadpis9"/>
    <w:uiPriority w:val="9"/>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ind w:left="397"/>
    </w:pPr>
    <w:rPr>
      <w:sz w:val="18"/>
      <w:szCs w:val="18"/>
    </w:rPr>
  </w:style>
  <w:style w:type="paragraph" w:styleId="Obsah7">
    <w:name w:val="toc 7"/>
    <w:basedOn w:val="Normln"/>
    <w:next w:val="Normln"/>
    <w:autoRedefine/>
    <w:uiPriority w:val="39"/>
    <w:unhideWhenUsed/>
    <w:rsid w:val="007E732D"/>
    <w:pPr>
      <w:ind w:left="1320"/>
    </w:pPr>
    <w:rPr>
      <w:sz w:val="18"/>
      <w:szCs w:val="18"/>
    </w:rPr>
  </w:style>
  <w:style w:type="paragraph" w:styleId="Obsah8">
    <w:name w:val="toc 8"/>
    <w:basedOn w:val="Normln"/>
    <w:next w:val="Normln"/>
    <w:autoRedefine/>
    <w:uiPriority w:val="39"/>
    <w:unhideWhenUsed/>
    <w:rsid w:val="007E732D"/>
    <w:pPr>
      <w:ind w:left="1540"/>
    </w:pPr>
    <w:rPr>
      <w:sz w:val="18"/>
      <w:szCs w:val="18"/>
    </w:rPr>
  </w:style>
  <w:style w:type="paragraph" w:styleId="Obsah9">
    <w:name w:val="toc 9"/>
    <w:basedOn w:val="Normln"/>
    <w:next w:val="Normln"/>
    <w:autoRedefine/>
    <w:uiPriority w:val="39"/>
    <w:unhideWhenUsed/>
    <w:rsid w:val="007E732D"/>
    <w:pPr>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Odstavec_muj,Nad,List Paragraph"/>
    <w:basedOn w:val="Normln"/>
    <w:link w:val="OdstavecseseznamemChar"/>
    <w:uiPriority w:val="34"/>
    <w:qFormat/>
    <w:rsid w:val="009D6602"/>
    <w:pPr>
      <w:ind w:left="720"/>
      <w:contextualSpacing/>
    </w:pPr>
  </w:style>
  <w:style w:type="character" w:styleId="OdstavecseseznamemChar" w:customStyle="true">
    <w:name w:val="Odstavec se seznamem Char"/>
    <w:aliases w:val="Odstavec_muj Char,Nad Char,List Paragraph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uiPriority w:val="22"/>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txt" w:customStyle="true">
    <w:name w:val="txt"/>
    <w:basedOn w:val="Normln"/>
    <w:rsid w:val="00EE591B"/>
    <w:pPr>
      <w:spacing w:after="120"/>
      <w:ind w:firstLine="357"/>
    </w:pPr>
    <w:rPr>
      <w:rFonts w:ascii="Arial" w:hAnsi="Arial" w:eastAsia="Times New Roman" w:cs="Times New Roman"/>
      <w:szCs w:val="24"/>
      <w:lang w:eastAsia="cs-CZ"/>
    </w:rPr>
  </w:style>
  <w:style w:type="table" w:styleId="Svtlseznamzvraznn5">
    <w:name w:val="Light List Accent 5"/>
    <w:basedOn w:val="Normlntabulka"/>
    <w:uiPriority w:val="61"/>
    <w:rsid w:val="009B0AFD"/>
    <w:pPr>
      <w:spacing w:after="0" w:line="240" w:lineRule="auto"/>
    </w:p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color="7F7F7F" w:themeColor="accent5" w:sz="6" w:space="0"/>
          <w:left w:val="single" w:color="7F7F7F" w:themeColor="accent5" w:sz="8" w:space="0"/>
          <w:bottom w:val="single" w:color="7F7F7F" w:themeColor="accent5" w:sz="8" w:space="0"/>
          <w:right w:val="single" w:color="7F7F7F" w:themeColor="accent5" w:sz="8" w:space="0"/>
        </w:tcBorders>
      </w:tcPr>
    </w:tblStylePr>
    <w:tblStylePr w:type="firstCol">
      <w:rPr>
        <w:b/>
        <w:bCs/>
      </w:rPr>
    </w:tblStylePr>
    <w:tblStylePr w:type="lastCol">
      <w:rPr>
        <w:b/>
        <w:bCs/>
      </w:rPr>
    </w:tblStylePr>
    <w:tblStylePr w:type="band1Vert">
      <w:tblPr/>
      <w:tcPr>
        <w:tcBorders>
          <w:top w:val="single" w:color="7F7F7F" w:themeColor="accent5" w:sz="8" w:space="0"/>
          <w:left w:val="single" w:color="7F7F7F" w:themeColor="accent5" w:sz="8" w:space="0"/>
          <w:bottom w:val="single" w:color="7F7F7F" w:themeColor="accent5" w:sz="8" w:space="0"/>
          <w:right w:val="single" w:color="7F7F7F" w:themeColor="accent5" w:sz="8" w:space="0"/>
        </w:tcBorders>
      </w:tcPr>
    </w:tblStylePr>
    <w:tblStylePr w:type="band1Horz">
      <w:tblPr/>
      <w:tcPr>
        <w:tcBorders>
          <w:top w:val="single" w:color="7F7F7F" w:themeColor="accent5" w:sz="8" w:space="0"/>
          <w:left w:val="single" w:color="7F7F7F" w:themeColor="accent5" w:sz="8" w:space="0"/>
          <w:bottom w:val="single" w:color="7F7F7F" w:themeColor="accent5" w:sz="8" w:space="0"/>
          <w:right w:val="single" w:color="7F7F7F" w:themeColor="accent5" w:sz="8" w:space="0"/>
        </w:tcBorders>
      </w:tcPr>
    </w:tblStylePr>
  </w:style>
  <w:style w:type="paragraph" w:styleId="normln0" w:customStyle="true">
    <w:name w:val="normální"/>
    <w:basedOn w:val="Normln"/>
    <w:rsid w:val="009B0AFD"/>
    <w:rPr>
      <w:rFonts w:ascii="Arial" w:hAnsi="Arial" w:eastAsia="Times New Roman" w:cs="Times New Roman"/>
      <w:sz w:val="24"/>
      <w:szCs w:val="20"/>
      <w:lang w:eastAsia="cs-CZ"/>
    </w:rPr>
  </w:style>
  <w:style w:type="paragraph" w:styleId="VZTabulkyagrafy" w:customStyle="true">
    <w:name w:val="VZ Tabulky a grafy"/>
    <w:basedOn w:val="Normln"/>
    <w:next w:val="Normln"/>
    <w:qFormat/>
    <w:rsid w:val="009B0AFD"/>
    <w:pPr>
      <w:suppressAutoHyphens/>
      <w:spacing w:before="40" w:after="40"/>
    </w:pPr>
    <w:rPr>
      <w:rFonts w:ascii="Arial" w:hAnsi="Arial" w:eastAsia="Times New Roman" w:cs="Times New Roman"/>
      <w:bCs/>
      <w:szCs w:val="20"/>
      <w:lang w:eastAsia="ar-SA"/>
    </w:rPr>
  </w:style>
  <w:style w:type="paragraph" w:styleId="Default" w:customStyle="true">
    <w:name w:val="Default"/>
    <w:rsid w:val="006078C8"/>
    <w:pPr>
      <w:autoSpaceDE w:val="false"/>
      <w:autoSpaceDN w:val="false"/>
      <w:adjustRightInd w:val="false"/>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D447BE"/>
    <w:rPr>
      <w:color w:val="505050" w:themeColor="followedHyperlink"/>
      <w:u w:val="single"/>
    </w:rPr>
  </w:style>
  <w:style w:type="character" w:styleId="Odkaznakoment">
    <w:name w:val="annotation reference"/>
    <w:basedOn w:val="Standardnpsmoodstavce"/>
    <w:uiPriority w:val="99"/>
    <w:semiHidden/>
    <w:unhideWhenUsed/>
    <w:rsid w:val="004C517E"/>
    <w:rPr>
      <w:sz w:val="16"/>
      <w:szCs w:val="16"/>
    </w:rPr>
  </w:style>
  <w:style w:type="paragraph" w:styleId="Textkomente">
    <w:name w:val="annotation text"/>
    <w:basedOn w:val="Normln"/>
    <w:link w:val="TextkomenteChar"/>
    <w:uiPriority w:val="99"/>
    <w:unhideWhenUsed/>
    <w:rsid w:val="004C517E"/>
    <w:rPr>
      <w:sz w:val="20"/>
      <w:szCs w:val="20"/>
    </w:rPr>
  </w:style>
  <w:style w:type="character" w:styleId="TextkomenteChar" w:customStyle="true">
    <w:name w:val="Text komentáře Char"/>
    <w:basedOn w:val="Standardnpsmoodstavce"/>
    <w:link w:val="Textkomente"/>
    <w:uiPriority w:val="99"/>
    <w:rsid w:val="004C517E"/>
    <w:rPr>
      <w:sz w:val="20"/>
      <w:szCs w:val="20"/>
    </w:rPr>
  </w:style>
  <w:style w:type="paragraph" w:styleId="Pedmtkomente">
    <w:name w:val="annotation subject"/>
    <w:basedOn w:val="Textkomente"/>
    <w:next w:val="Textkomente"/>
    <w:link w:val="PedmtkomenteChar"/>
    <w:uiPriority w:val="99"/>
    <w:semiHidden/>
    <w:unhideWhenUsed/>
    <w:rsid w:val="004C517E"/>
    <w:rPr>
      <w:b/>
      <w:bCs/>
    </w:rPr>
  </w:style>
  <w:style w:type="character" w:styleId="PedmtkomenteChar" w:customStyle="true">
    <w:name w:val="Předmět komentáře Char"/>
    <w:basedOn w:val="TextkomenteChar"/>
    <w:link w:val="Pedmtkomente"/>
    <w:uiPriority w:val="99"/>
    <w:semiHidden/>
    <w:rsid w:val="004C517E"/>
    <w:rPr>
      <w:b/>
      <w:bCs/>
      <w:sz w:val="20"/>
      <w:szCs w:val="20"/>
    </w:rPr>
  </w:style>
  <w:style w:type="paragraph" w:styleId="Revize">
    <w:name w:val="Revision"/>
    <w:hidden/>
    <w:uiPriority w:val="99"/>
    <w:semiHidden/>
    <w:rsid w:val="00D25F96"/>
    <w:pPr>
      <w:spacing w:after="0" w:line="240" w:lineRule="auto"/>
    </w:pPr>
  </w:style>
  <w:style w:type="paragraph" w:styleId="Normlnweb">
    <w:name w:val="Normal (Web)"/>
    <w:basedOn w:val="Normln"/>
    <w:uiPriority w:val="99"/>
    <w:rsid w:val="00007B1E"/>
    <w:pPr>
      <w:spacing w:before="100" w:beforeAutospacing="true" w:after="100" w:afterAutospacing="true"/>
      <w:jc w:val="left"/>
    </w:pPr>
    <w:rPr>
      <w:rFonts w:ascii="Arial Unicode MS" w:hAnsi="Arial Unicode MS" w:eastAsia="Arial Unicode MS" w:cs="Times New Roman"/>
      <w:sz w:val="24"/>
      <w:szCs w:val="24"/>
      <w:lang w:eastAsia="cs-CZ"/>
    </w:rPr>
  </w:style>
  <w:style w:type="character" w:styleId="CittHTML">
    <w:name w:val="HTML Cite"/>
    <w:basedOn w:val="Standardnpsmoodstavce"/>
    <w:uiPriority w:val="99"/>
    <w:semiHidden/>
    <w:unhideWhenUsed/>
    <w:rsid w:val="00083D85"/>
    <w:rPr>
      <w:i/>
      <w:i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qFormat="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uiPriority="9"/>
    <w:lsdException w:name="Title" w:qFormat="1" w:semiHidden="0" w:uiPriority="14" w:unhideWhenUsed="0"/>
    <w:lsdException w:name="Default Paragraph Font" w:uiPriority="1"/>
    <w:lsdException w:name="Subtitle" w:qFormat="1" w:semiHidden="0" w:uiPriority="15" w:unhideWhenUsed="0"/>
    <w:lsdException w:name="Strong" w:qFormat="1" w:semiHidden="0" w:uiPriority="22" w:unhideWhenUsed="0"/>
    <w:lsdException w:name="Emphasis" w:qFormat="1" w:semiHidden="0" w:uiPriority="1" w:unhideWhenUsed="0"/>
    <w:lsdException w:name="Table Grid" w:semiHidden="0" w:uiPriority="59" w:unhideWhenUsed="0"/>
    <w:lsdException w:name="Placeholder Text" w:unhideWhenUsed="0"/>
    <w:lsdException w:name="No Spacing" w:qFormat="1" w:semiHidden="0"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ln" w:type="paragraph">
    <w:name w:val="Normal"/>
    <w:qFormat/>
    <w:rsid w:val="00F83ECC"/>
    <w:pPr>
      <w:spacing w:after="0" w:line="240" w:lineRule="auto"/>
      <w:jc w:val="both"/>
    </w:pPr>
  </w:style>
  <w:style w:styleId="Nadpis1" w:type="paragraph">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F83ECC"/>
    <w:pPr>
      <w:keepNext/>
      <w:keepLines/>
      <w:numPr>
        <w:numId w:val="1"/>
      </w:numPr>
      <w:spacing w:after="120"/>
      <w:outlineLvl w:val="0"/>
    </w:pPr>
    <w:rPr>
      <w:rFonts w:asciiTheme="majorHAnsi" w:cstheme="majorBidi" w:eastAsiaTheme="majorEastAsia" w:hAnsiTheme="majorHAnsi"/>
      <w:b/>
      <w:bCs/>
      <w:sz w:val="28"/>
      <w:szCs w:val="28"/>
    </w:rPr>
  </w:style>
  <w:style w:styleId="Nadpis2" w:type="paragraph">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F83ECC"/>
    <w:pPr>
      <w:keepNext/>
      <w:keepLines/>
      <w:numPr>
        <w:ilvl w:val="1"/>
        <w:numId w:val="1"/>
      </w:numPr>
      <w:spacing w:after="60" w:before="120"/>
      <w:outlineLvl w:val="1"/>
    </w:pPr>
    <w:rPr>
      <w:rFonts w:asciiTheme="majorHAnsi" w:cstheme="majorBidi" w:eastAsiaTheme="majorEastAsia" w:hAnsiTheme="majorHAnsi"/>
      <w:b/>
      <w:bCs/>
      <w:sz w:val="24"/>
      <w:szCs w:val="26"/>
    </w:rPr>
  </w:style>
  <w:style w:styleId="Nadpis3" w:type="paragraph">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773D72"/>
    <w:pPr>
      <w:keepNext/>
      <w:keepLines/>
      <w:numPr>
        <w:ilvl w:val="2"/>
        <w:numId w:val="1"/>
      </w:numPr>
      <w:spacing w:after="110" w:before="280"/>
      <w:outlineLvl w:val="2"/>
    </w:pPr>
    <w:rPr>
      <w:rFonts w:asciiTheme="majorHAnsi" w:cstheme="majorBidi" w:eastAsiaTheme="majorEastAsia" w:hAnsiTheme="majorHAnsi"/>
      <w:b/>
      <w:bCs/>
      <w:sz w:val="28"/>
    </w:rPr>
  </w:style>
  <w:style w:styleId="Nadpis4" w:type="paragraph">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773D72"/>
    <w:pPr>
      <w:keepNext/>
      <w:keepLines/>
      <w:numPr>
        <w:ilvl w:val="3"/>
        <w:numId w:val="1"/>
      </w:numPr>
      <w:spacing w:after="110" w:before="260"/>
      <w:outlineLvl w:val="3"/>
    </w:pPr>
    <w:rPr>
      <w:rFonts w:asciiTheme="majorHAnsi" w:cstheme="majorBidi" w:eastAsiaTheme="majorEastAsia" w:hAnsiTheme="majorHAnsi"/>
      <w:b/>
      <w:bCs/>
      <w:iCs/>
      <w:sz w:val="26"/>
    </w:rPr>
  </w:style>
  <w:style w:styleId="Nadpis5" w:type="paragraph">
    <w:name w:val="heading 5"/>
    <w:basedOn w:val="Normln"/>
    <w:next w:val="Normln"/>
    <w:link w:val="Nadpis5Char"/>
    <w:uiPriority w:val="9"/>
    <w:qFormat/>
    <w:rsid w:val="00773D72"/>
    <w:pPr>
      <w:keepNext/>
      <w:keepLines/>
      <w:numPr>
        <w:ilvl w:val="4"/>
        <w:numId w:val="1"/>
      </w:numPr>
      <w:spacing w:after="110" w:before="240"/>
      <w:outlineLvl w:val="4"/>
    </w:pPr>
    <w:rPr>
      <w:rFonts w:asciiTheme="majorHAnsi" w:cstheme="majorBidi" w:eastAsiaTheme="majorEastAsia" w:hAnsiTheme="majorHAnsi"/>
      <w:b/>
      <w:sz w:val="24"/>
    </w:rPr>
  </w:style>
  <w:style w:styleId="Nadpis6" w:type="paragraph">
    <w:name w:val="heading 6"/>
    <w:basedOn w:val="Normln"/>
    <w:next w:val="Normln"/>
    <w:link w:val="Nadpis6Char"/>
    <w:uiPriority w:val="9"/>
    <w:qFormat/>
    <w:rsid w:val="00773D72"/>
    <w:pPr>
      <w:keepNext/>
      <w:keepLines/>
      <w:numPr>
        <w:ilvl w:val="5"/>
        <w:numId w:val="1"/>
      </w:numPr>
      <w:spacing w:after="110" w:before="220"/>
      <w:outlineLvl w:val="5"/>
    </w:pPr>
    <w:rPr>
      <w:rFonts w:asciiTheme="majorHAnsi" w:cstheme="majorBidi" w:eastAsiaTheme="majorEastAsia" w:hAnsiTheme="majorHAnsi"/>
      <w:b/>
      <w:iCs/>
    </w:rPr>
  </w:style>
  <w:style w:styleId="Nadpis7" w:type="paragraph">
    <w:name w:val="heading 7"/>
    <w:basedOn w:val="Normln"/>
    <w:next w:val="Normln"/>
    <w:link w:val="Nadpis7Char"/>
    <w:uiPriority w:val="9"/>
    <w:unhideWhenUsed/>
    <w:qFormat/>
    <w:rsid w:val="00744469"/>
    <w:pPr>
      <w:keepNext/>
      <w:keepLines/>
      <w:numPr>
        <w:ilvl w:val="6"/>
        <w:numId w:val="1"/>
      </w:numPr>
      <w:spacing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unhideWhenUsed/>
    <w:qFormat/>
    <w:rsid w:val="00744469"/>
    <w:pPr>
      <w:keepNext/>
      <w:keepLines/>
      <w:numPr>
        <w:ilvl w:val="7"/>
        <w:numId w:val="1"/>
      </w:numPr>
      <w:spacing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aliases w:val="Nadpis 91,Numbered - 9"/>
    <w:basedOn w:val="Normln"/>
    <w:next w:val="Normln"/>
    <w:link w:val="Nadpis9Char"/>
    <w:uiPriority w:val="9"/>
    <w:unhideWhenUsed/>
    <w:qFormat/>
    <w:rsid w:val="00744469"/>
    <w:pPr>
      <w:keepNext/>
      <w:keepLines/>
      <w:numPr>
        <w:ilvl w:val="8"/>
        <w:numId w:val="1"/>
      </w:numPr>
      <w:spacing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83ECC"/>
    <w:rPr>
      <w:rFonts w:asciiTheme="majorHAnsi" w:cstheme="majorBidi" w:eastAsiaTheme="majorEastAsia" w:hAnsiTheme="majorHAnsi"/>
      <w:b/>
      <w:bCs/>
      <w:sz w:val="28"/>
      <w:szCs w:val="28"/>
    </w:rPr>
  </w:style>
  <w:style w:customStyle="1" w:styleId="Nadpis2Char" w:type="characte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
    <w:rsid w:val="00F83ECC"/>
    <w:rPr>
      <w:rFonts w:asciiTheme="majorHAnsi" w:cstheme="majorBidi" w:eastAsiaTheme="majorEastAsia" w:hAnsiTheme="majorHAnsi"/>
      <w:b/>
      <w:bCs/>
      <w:sz w:val="24"/>
      <w:szCs w:val="26"/>
    </w:rPr>
  </w:style>
  <w:style w:customStyle="1" w:styleId="Nadpis3Char" w:type="characte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uiPriority w:val="9"/>
    <w:rsid w:val="00773D72"/>
    <w:rPr>
      <w:rFonts w:asciiTheme="majorHAnsi" w:cstheme="majorBidi" w:eastAsiaTheme="majorEastAsia" w:hAnsiTheme="majorHAnsi"/>
      <w:b/>
      <w:bCs/>
      <w:sz w:val="28"/>
    </w:rPr>
  </w:style>
  <w:style w:customStyle="1" w:styleId="Nadpis4Char" w:type="characte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uiPriority w:val="9"/>
    <w:rsid w:val="00773D72"/>
    <w:rPr>
      <w:rFonts w:asciiTheme="majorHAnsi" w:cstheme="majorBidi" w:eastAsiaTheme="majorEastAsia" w:hAnsiTheme="majorHAnsi"/>
      <w:b/>
      <w:bCs/>
      <w:iCs/>
      <w:sz w:val="26"/>
    </w:rPr>
  </w:style>
  <w:style w:customStyle="1" w:styleId="Nadpis5Char" w:type="character">
    <w:name w:val="Nadpis 5 Char"/>
    <w:basedOn w:val="Standardnpsmoodstavce"/>
    <w:link w:val="Nadpis5"/>
    <w:uiPriority w:val="9"/>
    <w:rsid w:val="00773D72"/>
    <w:rPr>
      <w:rFonts w:asciiTheme="majorHAnsi" w:cstheme="majorBidi" w:eastAsiaTheme="majorEastAsia" w:hAnsiTheme="majorHAnsi"/>
      <w:b/>
      <w:sz w:val="24"/>
    </w:rPr>
  </w:style>
  <w:style w:customStyle="1" w:styleId="Nadpis6Char" w:type="character">
    <w:name w:val="Nadpis 6 Char"/>
    <w:basedOn w:val="Standardnpsmoodstavce"/>
    <w:link w:val="Nadpis6"/>
    <w:uiPriority w:val="9"/>
    <w:rsid w:val="00773D72"/>
    <w:rPr>
      <w:rFonts w:asciiTheme="majorHAnsi" w:cstheme="majorBidi" w:eastAsiaTheme="majorEastAsia" w:hAnsiTheme="majorHAnsi"/>
      <w:b/>
      <w:iCs/>
    </w:rPr>
  </w:style>
  <w:style w:customStyle="1" w:styleId="Nadpis7Char" w:type="character">
    <w:name w:val="Nadpis 7 Char"/>
    <w:basedOn w:val="Standardnpsmoodstavce"/>
    <w:link w:val="Nadpis7"/>
    <w:uiPriority w:val="9"/>
    <w:rsid w:val="00744469"/>
    <w:rPr>
      <w:rFonts w:asciiTheme="majorHAnsi" w:cstheme="majorBidi" w:eastAsiaTheme="majorEastAsia" w:hAnsiTheme="majorHAnsi"/>
      <w:i/>
      <w:iCs/>
      <w:color w:themeColor="text1" w:themeTint="BF" w:val="404040"/>
    </w:rPr>
  </w:style>
  <w:style w:customStyle="1" w:styleId="Nadpis8Char" w:type="character">
    <w:name w:val="Nadpis 8 Char"/>
    <w:basedOn w:val="Standardnpsmoodstavce"/>
    <w:link w:val="Nadpis8"/>
    <w:uiPriority w:val="9"/>
    <w:rsid w:val="00744469"/>
    <w:rPr>
      <w:rFonts w:asciiTheme="majorHAnsi" w:cstheme="majorBidi" w:eastAsiaTheme="majorEastAsia" w:hAnsiTheme="majorHAnsi"/>
      <w:color w:themeColor="text1" w:themeTint="BF" w:val="404040"/>
      <w:sz w:val="20"/>
      <w:szCs w:val="20"/>
    </w:rPr>
  </w:style>
  <w:style w:customStyle="1" w:styleId="Nadpis9Char" w:type="character">
    <w:name w:val="Nadpis 9 Char"/>
    <w:aliases w:val="Nadpis 91 Char,Numbered - 9 Char"/>
    <w:basedOn w:val="Standardnpsmoodstavce"/>
    <w:link w:val="Nadpis9"/>
    <w:uiPriority w:val="9"/>
    <w:rsid w:val="00744469"/>
    <w:rPr>
      <w:rFonts w:asciiTheme="majorHAnsi" w:cstheme="majorBidi" w:eastAsiaTheme="majorEastAsia" w:hAnsiTheme="majorHAnsi"/>
      <w:i/>
      <w:iCs/>
      <w:color w:themeColor="text1" w:themeTint="BF" w:val="404040"/>
      <w:sz w:val="20"/>
      <w:szCs w:val="20"/>
    </w:rPr>
  </w:style>
  <w:style w:customStyle="1" w:styleId="Tabulkazhlav" w:type="paragraph">
    <w:name w:val="Tabulka záhlaví"/>
    <w:basedOn w:val="Normln"/>
    <w:link w:val="TabulkazhlavChar"/>
    <w:uiPriority w:val="6"/>
    <w:qFormat/>
    <w:rsid w:val="00A47B09"/>
    <w:pPr>
      <w:spacing w:after="60" w:before="60"/>
      <w:ind w:left="57" w:right="57"/>
      <w:jc w:val="left"/>
    </w:pPr>
    <w:rPr>
      <w:b/>
      <w:color w:val="080808"/>
      <w:sz w:val="20"/>
    </w:rPr>
  </w:style>
  <w:style w:customStyle="1" w:styleId="TabulkazhlavChar" w:type="character">
    <w:name w:val="Tabulka záhlaví Char"/>
    <w:basedOn w:val="Standardnpsmoodstavce"/>
    <w:link w:val="Tabulkazhlav"/>
    <w:uiPriority w:val="6"/>
    <w:rsid w:val="00A47B09"/>
    <w:rPr>
      <w:b/>
      <w:color w:val="080808"/>
      <w:sz w:val="20"/>
    </w:rPr>
  </w:style>
  <w:style w:customStyle="1" w:styleId="Tabulkatext" w:type="paragraph">
    <w:name w:val="Tabulka text"/>
    <w:link w:val="TabulkatextChar"/>
    <w:uiPriority w:val="6"/>
    <w:qFormat/>
    <w:rsid w:val="00A47B09"/>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A47B09"/>
    <w:rPr>
      <w:color w:val="080808"/>
      <w:sz w:val="20"/>
    </w:rPr>
  </w:style>
  <w:style w:styleId="Textbubliny" w:type="paragraph">
    <w:name w:val="Balloon Text"/>
    <w:basedOn w:val="Normln"/>
    <w:link w:val="TextbublinyChar"/>
    <w:uiPriority w:val="99"/>
    <w:semiHidden/>
    <w:unhideWhenUsed/>
    <w:rsid w:val="00744469"/>
    <w:rPr>
      <w:rFonts w:ascii="Tahoma" w:cs="Tahoma" w:hAnsi="Tahoma"/>
      <w:sz w:val="16"/>
      <w:szCs w:val="16"/>
    </w:rPr>
  </w:style>
  <w:style w:customStyle="1" w:styleId="TextbublinyChar" w:type="character">
    <w:name w:val="Text bubliny Char"/>
    <w:basedOn w:val="Standardnpsmoodstavce"/>
    <w:link w:val="Textbubliny"/>
    <w:uiPriority w:val="99"/>
    <w:semiHidden/>
    <w:rsid w:val="00744469"/>
    <w:rPr>
      <w:rFonts w:ascii="Tahoma" w:cs="Tahoma" w:hAnsi="Tahoma"/>
      <w:sz w:val="16"/>
      <w:szCs w:val="16"/>
    </w:rPr>
  </w:style>
  <w:style w:styleId="Zhlav" w:type="paragraph">
    <w:name w:val="header"/>
    <w:basedOn w:val="Normln"/>
    <w:link w:val="ZhlavChar"/>
    <w:uiPriority w:val="99"/>
    <w:unhideWhenUsed/>
    <w:rsid w:val="00744469"/>
    <w:pPr>
      <w:tabs>
        <w:tab w:pos="4536" w:val="center"/>
        <w:tab w:pos="9072" w:val="right"/>
      </w:tabs>
    </w:pPr>
  </w:style>
  <w:style w:customStyle="1" w:styleId="ZhlavChar" w:type="character">
    <w:name w:val="Záhlaví Char"/>
    <w:basedOn w:val="Standardnpsmoodstavce"/>
    <w:link w:val="Zhlav"/>
    <w:uiPriority w:val="99"/>
    <w:rsid w:val="00744469"/>
  </w:style>
  <w:style w:styleId="Zpat" w:type="paragraph">
    <w:name w:val="footer"/>
    <w:basedOn w:val="Normln"/>
    <w:link w:val="ZpatChar"/>
    <w:uiPriority w:val="99"/>
    <w:unhideWhenUsed/>
    <w:rsid w:val="00744469"/>
    <w:pPr>
      <w:tabs>
        <w:tab w:pos="4536" w:val="center"/>
        <w:tab w:pos="9072" w:val="right"/>
      </w:tabs>
    </w:pPr>
    <w:rPr>
      <w:sz w:val="18"/>
    </w:rPr>
  </w:style>
  <w:style w:customStyle="1" w:styleId="ZpatChar" w:type="character">
    <w:name w:val="Zápatí Char"/>
    <w:basedOn w:val="Standardnpsmoodstavce"/>
    <w:link w:val="Zpat"/>
    <w:uiPriority w:val="99"/>
    <w:rsid w:val="00744469"/>
    <w:rPr>
      <w:sz w:val="18"/>
    </w:rPr>
  </w:style>
  <w:style w:styleId="Mkatabulky" w:type="table">
    <w:name w:val="Table Grid"/>
    <w:basedOn w:val="Normlntabulka"/>
    <w:uiPriority w:val="59"/>
    <w:rsid w:val="00A47B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Nzev" w:type="paragraph">
    <w:name w:val="Title"/>
    <w:basedOn w:val="Normln"/>
    <w:link w:val="NzevChar"/>
    <w:uiPriority w:val="14"/>
    <w:qFormat/>
    <w:rsid w:val="00773D72"/>
    <w:pPr>
      <w:spacing w:line="312" w:lineRule="auto"/>
      <w:contextualSpacing/>
      <w:jc w:val="left"/>
    </w:pPr>
    <w:rPr>
      <w:rFonts w:asciiTheme="majorHAnsi" w:cstheme="majorBidi" w:eastAsiaTheme="majorEastAsia" w:hAnsiTheme="majorHAnsi"/>
      <w:b/>
      <w:caps/>
      <w:kern w:val="28"/>
      <w:sz w:val="64"/>
      <w:szCs w:val="52"/>
    </w:rPr>
  </w:style>
  <w:style w:customStyle="1" w:styleId="NzevChar" w:type="character">
    <w:name w:val="Název Char"/>
    <w:basedOn w:val="Standardnpsmoodstavce"/>
    <w:link w:val="Nzev"/>
    <w:uiPriority w:val="14"/>
    <w:rsid w:val="00773D72"/>
    <w:rPr>
      <w:rFonts w:asciiTheme="majorHAnsi" w:cstheme="majorBidi" w:eastAsiaTheme="majorEastAsia" w:hAnsiTheme="majorHAnsi"/>
      <w:b/>
      <w:caps/>
      <w:color w:val="000000"/>
      <w:kern w:val="28"/>
      <w:sz w:val="64"/>
      <w:szCs w:val="52"/>
    </w:rPr>
  </w:style>
  <w:style w:styleId="Podtitul" w:type="paragraph">
    <w:name w:val="Subtitle"/>
    <w:basedOn w:val="Normln"/>
    <w:next w:val="Normln"/>
    <w:link w:val="PodtitulChar"/>
    <w:uiPriority w:val="15"/>
    <w:qFormat/>
    <w:rsid w:val="00773D72"/>
    <w:pPr>
      <w:numPr>
        <w:ilvl w:val="1"/>
      </w:numPr>
      <w:ind w:left="113"/>
      <w:jc w:val="left"/>
    </w:pPr>
    <w:rPr>
      <w:rFonts w:asciiTheme="majorHAnsi" w:cstheme="majorBidi" w:eastAsiaTheme="majorEastAsia" w:hAnsiTheme="majorHAnsi"/>
      <w:b/>
      <w:iCs/>
      <w:sz w:val="36"/>
      <w:szCs w:val="24"/>
    </w:rPr>
  </w:style>
  <w:style w:customStyle="1" w:styleId="PodtitulChar" w:type="character">
    <w:name w:val="Podtitul Char"/>
    <w:basedOn w:val="Standardnpsmoodstavce"/>
    <w:link w:val="Podtitul"/>
    <w:uiPriority w:val="15"/>
    <w:rsid w:val="00773D72"/>
    <w:rPr>
      <w:rFonts w:asciiTheme="majorHAnsi" w:cstheme="majorBidi" w:eastAsiaTheme="majorEastAsia" w:hAnsiTheme="majorHAnsi"/>
      <w:b/>
      <w:iCs/>
      <w:color w:val="000000"/>
      <w:sz w:val="36"/>
      <w:szCs w:val="24"/>
    </w:rPr>
  </w:style>
  <w:style w:customStyle="1" w:styleId="Nadpis1neslovan-jevobsahu" w:type="paragraph">
    <w:name w:val="Nadpis 1 nečíslovaný - je v obsahu"/>
    <w:basedOn w:val="Nadpis1"/>
    <w:next w:val="Normln"/>
    <w:link w:val="Nadpis1neslovan-jevobsahuChar"/>
    <w:uiPriority w:val="4"/>
    <w:qFormat/>
    <w:rsid w:val="0011753D"/>
    <w:pPr>
      <w:numPr>
        <w:numId w:val="0"/>
      </w:numPr>
    </w:pPr>
  </w:style>
  <w:style w:customStyle="1" w:styleId="Nadpis1neslovan-jevobsahuChar" w:type="character">
    <w:name w:val="Nadpis 1 nečíslovaný - je v obsahu Char"/>
    <w:basedOn w:val="Nadpis1Char"/>
    <w:link w:val="Nadpis1neslovan-jevobsahu"/>
    <w:uiPriority w:val="4"/>
    <w:rsid w:val="006D7FC5"/>
    <w:rPr>
      <w:rFonts w:asciiTheme="majorHAnsi" w:cstheme="majorBidi" w:eastAsiaTheme="majorEastAsia" w:hAnsiTheme="majorHAnsi"/>
      <w:b/>
      <w:bCs/>
      <w:color w:themeColor="accent1" w:val="505050"/>
      <w:sz w:val="36"/>
      <w:szCs w:val="28"/>
    </w:rPr>
  </w:style>
  <w:style w:styleId="Obsah1" w:type="paragraph">
    <w:name w:val="toc 1"/>
    <w:basedOn w:val="Normln"/>
    <w:next w:val="Normln"/>
    <w:autoRedefine/>
    <w:uiPriority w:val="39"/>
    <w:unhideWhenUsed/>
    <w:qFormat/>
    <w:rsid w:val="004548E9"/>
    <w:pPr>
      <w:tabs>
        <w:tab w:pos="397" w:val="left"/>
        <w:tab w:leader="dot" w:pos="9060" w:val="right"/>
      </w:tabs>
      <w:spacing w:after="100" w:before="100"/>
      <w:jc w:val="left"/>
    </w:pPr>
    <w:rPr>
      <w:b/>
      <w:bCs/>
      <w:caps/>
      <w:noProof/>
      <w:szCs w:val="20"/>
    </w:rPr>
  </w:style>
  <w:style w:styleId="Obsah2" w:type="paragraph">
    <w:name w:val="toc 2"/>
    <w:basedOn w:val="Normln"/>
    <w:next w:val="Normln"/>
    <w:autoRedefine/>
    <w:uiPriority w:val="39"/>
    <w:unhideWhenUsed/>
    <w:rsid w:val="004548E9"/>
    <w:pPr>
      <w:tabs>
        <w:tab w:pos="907" w:val="left"/>
        <w:tab w:leader="dot" w:pos="9061" w:val="right"/>
      </w:tabs>
      <w:ind w:left="397"/>
      <w:jc w:val="left"/>
    </w:pPr>
    <w:rPr>
      <w:szCs w:val="20"/>
    </w:rPr>
  </w:style>
  <w:style w:styleId="Obsah3" w:type="paragraph">
    <w:name w:val="toc 3"/>
    <w:basedOn w:val="Normln"/>
    <w:next w:val="Normln"/>
    <w:autoRedefine/>
    <w:uiPriority w:val="39"/>
    <w:unhideWhenUsed/>
    <w:rsid w:val="004548E9"/>
    <w:pPr>
      <w:tabs>
        <w:tab w:pos="1134" w:val="left"/>
        <w:tab w:leader="dot" w:pos="9060" w:val="right"/>
      </w:tabs>
      <w:ind w:left="397"/>
      <w:jc w:val="left"/>
    </w:pPr>
    <w:rPr>
      <w:iCs/>
      <w:noProof/>
      <w:szCs w:val="20"/>
    </w:rPr>
  </w:style>
  <w:style w:styleId="Obsah4" w:type="paragraph">
    <w:name w:val="toc 4"/>
    <w:basedOn w:val="Normln"/>
    <w:next w:val="Normln"/>
    <w:autoRedefine/>
    <w:uiPriority w:val="39"/>
    <w:unhideWhenUsed/>
    <w:rsid w:val="004548E9"/>
    <w:pPr>
      <w:tabs>
        <w:tab w:pos="1361" w:val="left"/>
        <w:tab w:leader="dot" w:pos="9060" w:val="right"/>
      </w:tabs>
      <w:ind w:left="397"/>
    </w:pPr>
    <w:rPr>
      <w:sz w:val="20"/>
      <w:szCs w:val="18"/>
    </w:rPr>
  </w:style>
  <w:style w:styleId="Obsah5" w:type="paragraph">
    <w:name w:val="toc 5"/>
    <w:basedOn w:val="Normln"/>
    <w:next w:val="Normln"/>
    <w:autoRedefine/>
    <w:uiPriority w:val="39"/>
    <w:unhideWhenUsed/>
    <w:rsid w:val="002B6E2F"/>
    <w:pPr>
      <w:tabs>
        <w:tab w:pos="1588" w:val="left"/>
        <w:tab w:leader="dot" w:pos="9061" w:val="right"/>
      </w:tabs>
      <w:ind w:left="397"/>
    </w:pPr>
    <w:rPr>
      <w:sz w:val="18"/>
      <w:szCs w:val="18"/>
    </w:rPr>
  </w:style>
  <w:style w:styleId="Obsah6" w:type="paragraph">
    <w:name w:val="toc 6"/>
    <w:basedOn w:val="Normln"/>
    <w:next w:val="Normln"/>
    <w:autoRedefine/>
    <w:uiPriority w:val="39"/>
    <w:unhideWhenUsed/>
    <w:rsid w:val="002B6E2F"/>
    <w:pPr>
      <w:tabs>
        <w:tab w:pos="1871" w:val="left"/>
        <w:tab w:leader="dot" w:pos="9061" w:val="right"/>
      </w:tabs>
      <w:ind w:left="397"/>
    </w:pPr>
    <w:rPr>
      <w:sz w:val="18"/>
      <w:szCs w:val="18"/>
    </w:rPr>
  </w:style>
  <w:style w:styleId="Obsah7" w:type="paragraph">
    <w:name w:val="toc 7"/>
    <w:basedOn w:val="Normln"/>
    <w:next w:val="Normln"/>
    <w:autoRedefine/>
    <w:uiPriority w:val="39"/>
    <w:unhideWhenUsed/>
    <w:rsid w:val="007E732D"/>
    <w:pPr>
      <w:ind w:left="1320"/>
    </w:pPr>
    <w:rPr>
      <w:sz w:val="18"/>
      <w:szCs w:val="18"/>
    </w:rPr>
  </w:style>
  <w:style w:styleId="Obsah8" w:type="paragraph">
    <w:name w:val="toc 8"/>
    <w:basedOn w:val="Normln"/>
    <w:next w:val="Normln"/>
    <w:autoRedefine/>
    <w:uiPriority w:val="39"/>
    <w:unhideWhenUsed/>
    <w:rsid w:val="007E732D"/>
    <w:pPr>
      <w:ind w:left="1540"/>
    </w:pPr>
    <w:rPr>
      <w:sz w:val="18"/>
      <w:szCs w:val="18"/>
    </w:rPr>
  </w:style>
  <w:style w:styleId="Obsah9" w:type="paragraph">
    <w:name w:val="toc 9"/>
    <w:basedOn w:val="Normln"/>
    <w:next w:val="Normln"/>
    <w:autoRedefine/>
    <w:uiPriority w:val="39"/>
    <w:unhideWhenUsed/>
    <w:rsid w:val="007E732D"/>
    <w:pPr>
      <w:ind w:left="1760"/>
    </w:pPr>
    <w:rPr>
      <w:sz w:val="18"/>
      <w:szCs w:val="18"/>
    </w:rPr>
  </w:style>
  <w:style w:styleId="Hypertextovodkaz" w:type="character">
    <w:name w:val="Hyperlink"/>
    <w:basedOn w:val="Standardnpsmoodstavce"/>
    <w:uiPriority w:val="99"/>
    <w:unhideWhenUsed/>
    <w:rsid w:val="007E732D"/>
    <w:rPr>
      <w:color w:themeColor="hyperlink" w:val="505050"/>
      <w:u w:val="single"/>
    </w:rPr>
  </w:style>
  <w:style w:customStyle="1" w:styleId="Nadpis1neslovan-nenvobsahu" w:type="paragraph">
    <w:name w:val="Nadpis 1 nečíslovaný - není v obsahu"/>
    <w:link w:val="Nadpis1neslovan-nenvobsahuChar"/>
    <w:uiPriority w:val="4"/>
    <w:qFormat/>
    <w:rsid w:val="00773D72"/>
    <w:pPr>
      <w:keepNext/>
      <w:pageBreakBefore/>
      <w:spacing w:after="360" w:line="240" w:lineRule="auto"/>
    </w:pPr>
    <w:rPr>
      <w:rFonts w:asciiTheme="majorHAnsi" w:cstheme="majorBidi" w:eastAsiaTheme="majorEastAsia" w:hAnsiTheme="majorHAnsi"/>
      <w:b/>
      <w:bCs/>
      <w:color w:val="000000"/>
      <w:sz w:val="36"/>
      <w:szCs w:val="28"/>
    </w:rPr>
  </w:style>
  <w:style w:customStyle="1" w:styleId="Nadpis1neslovan-nenvobsahuChar" w:type="character">
    <w:name w:val="Nadpis 1 nečíslovaný - není v obsahu Char"/>
    <w:basedOn w:val="Nadpis1neslovan-jevobsahuChar"/>
    <w:link w:val="Nadpis1neslovan-nenvobsahu"/>
    <w:uiPriority w:val="4"/>
    <w:rsid w:val="00773D72"/>
    <w:rPr>
      <w:rFonts w:asciiTheme="majorHAnsi" w:cstheme="majorBidi" w:eastAsiaTheme="majorEastAsia" w:hAnsiTheme="majorHAnsi"/>
      <w:b/>
      <w:bCs/>
      <w:color w:val="000000"/>
      <w:sz w:val="36"/>
      <w:szCs w:val="28"/>
    </w:rPr>
  </w:style>
  <w:style w:styleId="Odstavecseseznamem" w:type="paragraph">
    <w:name w:val="List Paragraph"/>
    <w:aliases w:val="Odstavec_muj,Nad,List Paragraph"/>
    <w:basedOn w:val="Normln"/>
    <w:link w:val="OdstavecseseznamemChar"/>
    <w:uiPriority w:val="34"/>
    <w:qFormat/>
    <w:rsid w:val="009D6602"/>
    <w:pPr>
      <w:ind w:left="720"/>
      <w:contextualSpacing/>
    </w:pPr>
  </w:style>
  <w:style w:customStyle="1" w:styleId="OdstavecseseznamemChar" w:type="character">
    <w:name w:val="Odstavec se seznamem Char"/>
    <w:aliases w:val="Odstavec_muj Char,Nad Char,List Paragraph Char"/>
    <w:basedOn w:val="Standardnpsmoodstavce"/>
    <w:link w:val="Odstavecseseznamem"/>
    <w:uiPriority w:val="34"/>
    <w:rsid w:val="009D6602"/>
  </w:style>
  <w:style w:customStyle="1" w:styleId="Odrky1" w:type="paragraph">
    <w:name w:val="Odrážky 1"/>
    <w:basedOn w:val="Odstavecseseznamem"/>
    <w:link w:val="Odrky1Char"/>
    <w:uiPriority w:val="5"/>
    <w:qFormat/>
    <w:rsid w:val="0020570D"/>
    <w:pPr>
      <w:numPr>
        <w:numId w:val="2"/>
      </w:numPr>
    </w:pPr>
  </w:style>
  <w:style w:customStyle="1" w:styleId="Odrky1Char" w:type="character">
    <w:name w:val="Odrážky 1 Char"/>
    <w:basedOn w:val="OdstavecseseznamemChar"/>
    <w:link w:val="Odrky1"/>
    <w:uiPriority w:val="5"/>
    <w:rsid w:val="006D7FC5"/>
  </w:style>
  <w:style w:styleId="Stednstnovn1zvraznn1" w:type="table">
    <w:name w:val="Medium Shading 1 Accent 1"/>
    <w:basedOn w:val="Normlntabulka"/>
    <w:uiPriority w:val="63"/>
    <w:rsid w:val="00ED7068"/>
    <w:pPr>
      <w:spacing w:after="0" w:line="240" w:lineRule="auto"/>
    </w:pPr>
    <w:tblPr>
      <w:tblStyleRowBandSize w:val="1"/>
      <w:tblStyleColBandSize w:val="1"/>
      <w:tbl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color="7B7B7B" w:space="0" w:sz="8" w:themeColor="accent1" w:themeTint="BF" w:val="single"/>
      </w:tblBorders>
    </w:tblPr>
    <w:tblStylePr w:type="firstRow">
      <w:pPr>
        <w:spacing w:after="0" w:before="0" w:line="240" w:lineRule="auto"/>
      </w:pPr>
      <w:rPr>
        <w:b/>
        <w:bCs/>
        <w:color w:themeColor="background1" w:val="FFFFFF"/>
      </w:rPr>
      <w:tblPr/>
      <w:tcPr>
        <w:tc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val="nil"/>
          <w:insideV w:val="nil"/>
        </w:tcBorders>
        <w:shd w:color="auto" w:fill="505050" w:themeFill="accent1" w:val="clear"/>
      </w:tcPr>
    </w:tblStylePr>
    <w:tblStylePr w:type="lastRow">
      <w:pPr>
        <w:spacing w:after="0" w:before="0" w:line="240" w:lineRule="auto"/>
      </w:pPr>
      <w:rPr>
        <w:b/>
        <w:bCs/>
      </w:rPr>
      <w:tblPr/>
      <w:tcPr>
        <w:tcBorders>
          <w:top w:color="7B7B7B" w:space="0" w:sz="6" w:themeColor="accent1" w:themeTint="BF" w:val="double"/>
          <w:left w:color="7B7B7B" w:space="0" w:sz="8" w:themeColor="accent1" w:themeTint="BF" w:val="single"/>
          <w:bottom w:color="7B7B7B" w:space="0" w:sz="8" w:themeColor="accent1" w:themeTint="BF" w:val="single"/>
          <w:right w:color="7B7B7B"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3D3D3" w:themeFill="accent1" w:themeFillTint="3F" w:val="clear"/>
      </w:tcPr>
    </w:tblStylePr>
    <w:tblStylePr w:type="band1Horz">
      <w:tblPr/>
      <w:tcPr>
        <w:tcBorders>
          <w:insideH w:val="nil"/>
          <w:insideV w:val="nil"/>
        </w:tcBorders>
        <w:shd w:color="auto" w:fill="D3D3D3" w:themeFill="accent1" w:themeFillTint="3F" w:val="clear"/>
      </w:tcPr>
    </w:tblStylePr>
    <w:tblStylePr w:type="band2Horz">
      <w:tblPr/>
      <w:tcPr>
        <w:tcBorders>
          <w:insideH w:val="nil"/>
          <w:insideV w:val="nil"/>
        </w:tcBorders>
      </w:tcPr>
    </w:tblStylePr>
  </w:style>
  <w:style w:styleId="Titulek" w:type="paragraph">
    <w:name w:val="caption"/>
    <w:basedOn w:val="Normln"/>
    <w:next w:val="Normln"/>
    <w:link w:val="TitulekChar"/>
    <w:uiPriority w:val="9"/>
    <w:unhideWhenUsed/>
    <w:qFormat/>
    <w:rsid w:val="00F37E18"/>
    <w:pPr>
      <w:spacing w:after="110"/>
    </w:pPr>
    <w:rPr>
      <w:b/>
      <w:bCs/>
      <w:sz w:val="18"/>
      <w:szCs w:val="18"/>
    </w:rPr>
  </w:style>
  <w:style w:customStyle="1" w:styleId="TitulekChar" w:type="character">
    <w:name w:val="Titulek Char"/>
    <w:basedOn w:val="Standardnpsmoodstavce"/>
    <w:link w:val="Titulek"/>
    <w:uiPriority w:val="9"/>
    <w:rsid w:val="00F37E18"/>
    <w:rPr>
      <w:b/>
      <w:bCs/>
      <w:sz w:val="18"/>
      <w:szCs w:val="18"/>
    </w:rPr>
  </w:style>
  <w:style w:styleId="Stednstnovn1zvraznn6" w:type="table">
    <w:name w:val="Medium Shading 1 Accent 6"/>
    <w:basedOn w:val="Normlntabulka"/>
    <w:uiPriority w:val="63"/>
    <w:rsid w:val="00ED7068"/>
    <w:pPr>
      <w:spacing w:after="0" w:line="240" w:lineRule="auto"/>
    </w:pPr>
    <w:tblPr>
      <w:tblStyleRowBandSize w:val="1"/>
      <w:tblStyleColBandSize w:val="1"/>
      <w:tbl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color="FFFFFF" w:space="0" w:sz="8" w:themeColor="accent6" w:themeTint="BF" w:val="single"/>
      </w:tblBorders>
    </w:tblPr>
    <w:tblStylePr w:type="firstRow">
      <w:pPr>
        <w:spacing w:after="0" w:before="0" w:line="240" w:lineRule="auto"/>
      </w:pPr>
      <w:rPr>
        <w:b/>
        <w:bCs/>
        <w:color w:themeColor="background1" w:val="FFFFFF"/>
      </w:rPr>
      <w:tblPr/>
      <w:tcPr>
        <w:tc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val="nil"/>
          <w:insideV w:val="nil"/>
        </w:tcBorders>
        <w:shd w:color="auto" w:fill="FFFFFF" w:themeFill="accent6" w:val="clear"/>
      </w:tcPr>
    </w:tblStylePr>
    <w:tblStylePr w:type="lastRow">
      <w:pPr>
        <w:spacing w:after="0" w:before="0" w:line="240" w:lineRule="auto"/>
      </w:pPr>
      <w:rPr>
        <w:b/>
        <w:bCs/>
      </w:rPr>
      <w:tblPr/>
      <w:tcPr>
        <w:tcBorders>
          <w:top w:color="FFFFFF" w:space="0" w:sz="6" w:themeColor="accent6" w:themeTint="BF" w:val="double"/>
          <w:left w:color="FFFFFF" w:space="0" w:sz="8" w:themeColor="accent6" w:themeTint="BF" w:val="single"/>
          <w:bottom w:color="FFFFFF" w:space="0" w:sz="8" w:themeColor="accent6" w:themeTint="BF" w:val="single"/>
          <w:right w:color="FFFFFF"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FFFF" w:themeFill="accent6" w:themeFillTint="3F" w:val="clear"/>
      </w:tcPr>
    </w:tblStylePr>
    <w:tblStylePr w:type="band1Horz">
      <w:tblPr/>
      <w:tcPr>
        <w:tcBorders>
          <w:insideH w:val="nil"/>
          <w:insideV w:val="nil"/>
        </w:tcBorders>
        <w:shd w:color="auto" w:fill="FFFFFF" w:themeFill="accent6" w:themeFillTint="3F" w:val="clear"/>
      </w:tcPr>
    </w:tblStylePr>
    <w:tblStylePr w:type="band2Horz">
      <w:tblPr/>
      <w:tcPr>
        <w:tcBorders>
          <w:insideH w:val="nil"/>
          <w:insideV w:val="nil"/>
        </w:tcBorders>
      </w:tcPr>
    </w:tblStylePr>
  </w:style>
  <w:style w:customStyle="1" w:styleId="Pouitzdroje" w:type="paragraph">
    <w:name w:val="Použité zdroje"/>
    <w:basedOn w:val="Odstavecseseznamem"/>
    <w:link w:val="PouitzdrojeChar"/>
    <w:uiPriority w:val="13"/>
    <w:qFormat/>
    <w:rsid w:val="00FE1471"/>
    <w:pPr>
      <w:numPr>
        <w:numId w:val="3"/>
      </w:numPr>
    </w:pPr>
  </w:style>
  <w:style w:customStyle="1" w:styleId="PouitzdrojeChar" w:type="character">
    <w:name w:val="Použité zdroje Char"/>
    <w:basedOn w:val="OdstavecseseznamemChar"/>
    <w:link w:val="Pouitzdroje"/>
    <w:uiPriority w:val="13"/>
    <w:rsid w:val="00FC7F62"/>
  </w:style>
  <w:style w:customStyle="1" w:styleId="Plohy" w:type="paragraph">
    <w:name w:val="Přílohy"/>
    <w:basedOn w:val="Odstavecseseznamem"/>
    <w:link w:val="PlohyChar"/>
    <w:uiPriority w:val="13"/>
    <w:qFormat/>
    <w:rsid w:val="00FE1471"/>
    <w:pPr>
      <w:numPr>
        <w:numId w:val="4"/>
      </w:numPr>
    </w:pPr>
  </w:style>
  <w:style w:customStyle="1" w:styleId="PlohyChar" w:type="character">
    <w:name w:val="Přílohy Char"/>
    <w:basedOn w:val="OdstavecseseznamemChar"/>
    <w:link w:val="Plohy"/>
    <w:uiPriority w:val="13"/>
    <w:rsid w:val="00FC7F62"/>
  </w:style>
  <w:style w:customStyle="1" w:styleId="Odrky2" w:type="paragraph">
    <w:name w:val="Odrážky 2"/>
    <w:basedOn w:val="Odrky1"/>
    <w:link w:val="Odrky2Char"/>
    <w:uiPriority w:val="5"/>
    <w:qFormat/>
    <w:rsid w:val="00306C59"/>
    <w:pPr>
      <w:numPr>
        <w:ilvl w:val="1"/>
      </w:numPr>
    </w:pPr>
  </w:style>
  <w:style w:customStyle="1" w:styleId="Odrky2Char" w:type="character">
    <w:name w:val="Odrážky 2 Char"/>
    <w:basedOn w:val="Odrky1Char"/>
    <w:link w:val="Odrky2"/>
    <w:uiPriority w:val="5"/>
    <w:rsid w:val="006D7FC5"/>
  </w:style>
  <w:style w:customStyle="1" w:styleId="Normlnodsazenshora" w:type="paragraph">
    <w:name w:val="Normální odsazen shora"/>
    <w:basedOn w:val="Normln"/>
    <w:next w:val="Normln"/>
    <w:link w:val="NormlnodsazenshoraChar"/>
    <w:uiPriority w:val="17"/>
    <w:qFormat/>
    <w:rsid w:val="007D0935"/>
    <w:pPr>
      <w:spacing w:before="220"/>
    </w:pPr>
  </w:style>
  <w:style w:customStyle="1" w:styleId="NormlnodsazenshoraChar" w:type="character">
    <w:name w:val="Normální odsazen shora Char"/>
    <w:basedOn w:val="Standardnpsmoodstavce"/>
    <w:link w:val="Normlnodsazenshora"/>
    <w:uiPriority w:val="17"/>
    <w:rsid w:val="00C26A71"/>
  </w:style>
  <w:style w:customStyle="1" w:styleId="Seznamobrzkatabulek" w:type="paragraph">
    <w:name w:val="Seznam obrázků a tabulek"/>
    <w:basedOn w:val="Nadpis1neslovan-nenvobsahu"/>
    <w:next w:val="Normln"/>
    <w:link w:val="SeznamobrzkatabulekChar"/>
    <w:uiPriority w:val="19"/>
    <w:qFormat/>
    <w:rsid w:val="00057C9B"/>
    <w:pPr>
      <w:pageBreakBefore w:val="0"/>
      <w:spacing w:before="220"/>
    </w:pPr>
  </w:style>
  <w:style w:customStyle="1" w:styleId="SeznamobrzkatabulekChar" w:type="character">
    <w:name w:val="Seznam obrázků a tabulek Char"/>
    <w:basedOn w:val="Nadpis1neslovan-nenvobsahuChar"/>
    <w:link w:val="Seznamobrzkatabulek"/>
    <w:uiPriority w:val="19"/>
    <w:rsid w:val="002D7766"/>
    <w:rPr>
      <w:rFonts w:asciiTheme="majorHAnsi" w:cstheme="majorBidi" w:eastAsiaTheme="majorEastAsia" w:hAnsiTheme="majorHAnsi"/>
      <w:b/>
      <w:bCs/>
      <w:color w:themeColor="accent1" w:val="505050"/>
      <w:sz w:val="36"/>
      <w:szCs w:val="28"/>
    </w:rPr>
  </w:style>
  <w:style w:styleId="Seznamobrzk" w:type="paragraph">
    <w:name w:val="table of figures"/>
    <w:basedOn w:val="Normln"/>
    <w:next w:val="Normln"/>
    <w:uiPriority w:val="99"/>
    <w:unhideWhenUsed/>
    <w:rsid w:val="00F25FB9"/>
  </w:style>
  <w:style w:customStyle="1" w:styleId="Titulekobrzku" w:type="paragraph">
    <w:name w:val="Titulek obrázku"/>
    <w:basedOn w:val="Titulek"/>
    <w:next w:val="Normlnodsazenshora"/>
    <w:link w:val="TitulekobrzkuChar"/>
    <w:uiPriority w:val="10"/>
    <w:qFormat/>
    <w:rsid w:val="00C26A71"/>
    <w:pPr>
      <w:spacing w:after="0"/>
      <w:jc w:val="center"/>
    </w:pPr>
  </w:style>
  <w:style w:customStyle="1" w:styleId="TitulekobrzkuChar" w:type="character">
    <w:name w:val="Titulek obrázku Char"/>
    <w:basedOn w:val="TitulekChar"/>
    <w:link w:val="Titulekobrzku"/>
    <w:uiPriority w:val="10"/>
    <w:rsid w:val="00FC7F62"/>
    <w:rPr>
      <w:b/>
      <w:bCs/>
      <w:sz w:val="18"/>
      <w:szCs w:val="18"/>
    </w:rPr>
  </w:style>
  <w:style w:styleId="Bezmezer" w:type="paragraph">
    <w:name w:val="No Spacing"/>
    <w:link w:val="BezmezerChar"/>
    <w:uiPriority w:val="3"/>
    <w:qFormat/>
    <w:rsid w:val="00773D72"/>
    <w:pPr>
      <w:spacing w:after="0"/>
    </w:pPr>
    <w:rPr>
      <w:color w:val="000000"/>
    </w:rPr>
  </w:style>
  <w:style w:customStyle="1" w:styleId="BezmezerChar" w:type="character">
    <w:name w:val="Bez mezer Char"/>
    <w:basedOn w:val="Standardnpsmoodstavce"/>
    <w:link w:val="Bezmezer"/>
    <w:uiPriority w:val="3"/>
    <w:rsid w:val="00773D72"/>
    <w:rPr>
      <w:color w:val="000000"/>
    </w:rPr>
  </w:style>
  <w:style w:customStyle="1" w:styleId="Odrky3" w:type="paragraph">
    <w:name w:val="Odrážky 3"/>
    <w:basedOn w:val="Odrky2"/>
    <w:link w:val="Odrky3Char"/>
    <w:uiPriority w:val="5"/>
    <w:qFormat/>
    <w:rsid w:val="004354DE"/>
    <w:pPr>
      <w:numPr>
        <w:ilvl w:val="2"/>
      </w:numPr>
    </w:pPr>
  </w:style>
  <w:style w:customStyle="1" w:styleId="Odrky3Char" w:type="character">
    <w:name w:val="Odrážky 3 Char"/>
    <w:basedOn w:val="Odrky2Char"/>
    <w:link w:val="Odrky3"/>
    <w:uiPriority w:val="5"/>
    <w:rsid w:val="006D7FC5"/>
  </w:style>
  <w:style w:customStyle="1" w:styleId="slovn1" w:type="paragraph">
    <w:name w:val="Číslování 1"/>
    <w:basedOn w:val="Odstavecseseznamem"/>
    <w:link w:val="slovn1Char"/>
    <w:uiPriority w:val="5"/>
    <w:qFormat/>
    <w:rsid w:val="004D73F0"/>
    <w:pPr>
      <w:numPr>
        <w:numId w:val="5"/>
      </w:numPr>
    </w:pPr>
  </w:style>
  <w:style w:customStyle="1" w:styleId="slovn1Char" w:type="character">
    <w:name w:val="Číslování 1 Char"/>
    <w:basedOn w:val="NormlnodsazenshoraChar"/>
    <w:link w:val="slovn1"/>
    <w:uiPriority w:val="5"/>
    <w:rsid w:val="004D73F0"/>
  </w:style>
  <w:style w:customStyle="1" w:styleId="slovn2" w:type="paragraph">
    <w:name w:val="Číslování 2"/>
    <w:basedOn w:val="slovn1"/>
    <w:link w:val="slovn2Char"/>
    <w:uiPriority w:val="5"/>
    <w:qFormat/>
    <w:rsid w:val="004D73F0"/>
    <w:pPr>
      <w:numPr>
        <w:ilvl w:val="1"/>
      </w:numPr>
    </w:pPr>
  </w:style>
  <w:style w:customStyle="1" w:styleId="slovn2Char" w:type="character">
    <w:name w:val="Číslování 2 Char"/>
    <w:basedOn w:val="slovn1Char"/>
    <w:link w:val="slovn2"/>
    <w:uiPriority w:val="5"/>
    <w:rsid w:val="004D73F0"/>
  </w:style>
  <w:style w:customStyle="1" w:styleId="slovn3" w:type="paragraph">
    <w:name w:val="Číslování 3"/>
    <w:basedOn w:val="slovn2"/>
    <w:link w:val="slovn3Char"/>
    <w:uiPriority w:val="5"/>
    <w:qFormat/>
    <w:rsid w:val="004D73F0"/>
    <w:pPr>
      <w:numPr>
        <w:ilvl w:val="2"/>
      </w:numPr>
    </w:pPr>
  </w:style>
  <w:style w:customStyle="1" w:styleId="slovn3Char" w:type="character">
    <w:name w:val="Číslování 3 Char"/>
    <w:basedOn w:val="slovn2Char"/>
    <w:link w:val="slovn3"/>
    <w:uiPriority w:val="5"/>
    <w:rsid w:val="004D73F0"/>
  </w:style>
  <w:style w:customStyle="1" w:styleId="Bezbarvy" w:type="character">
    <w:name w:val="Bez barvy"/>
    <w:uiPriority w:val="9"/>
    <w:qFormat/>
    <w:rsid w:val="001673AF"/>
    <w:rPr>
      <w:bdr w:color="auto" w:space="0" w:sz="0" w:val="none"/>
      <w:shd w:color="auto" w:fill="auto" w:val="clear"/>
    </w:rPr>
  </w:style>
  <w:style w:customStyle="1" w:styleId="erven" w:type="character">
    <w:name w:val="Červeně"/>
    <w:uiPriority w:val="8"/>
    <w:qFormat/>
    <w:rsid w:val="001673AF"/>
    <w:rPr>
      <w:bdr w:color="auto" w:space="0" w:sz="0" w:val="none"/>
      <w:shd w:color="auto" w:fill="FF0000" w:val="clear"/>
    </w:rPr>
  </w:style>
  <w:style w:customStyle="1" w:styleId="Zelen" w:type="character">
    <w:name w:val="Zeleně"/>
    <w:uiPriority w:val="8"/>
    <w:qFormat/>
    <w:rsid w:val="001673AF"/>
    <w:rPr>
      <w:bdr w:color="auto" w:space="0" w:sz="0" w:val="none"/>
      <w:shd w:color="auto" w:fill="92D050" w:val="clear"/>
    </w:rPr>
  </w:style>
  <w:style w:customStyle="1" w:styleId="lut" w:type="character">
    <w:name w:val="Žlutě"/>
    <w:uiPriority w:val="7"/>
    <w:qFormat/>
    <w:rsid w:val="001673AF"/>
    <w:rPr>
      <w:rFonts w:asciiTheme="minorHAnsi" w:hAnsiTheme="minorHAnsi"/>
      <w:bdr w:color="auto" w:space="0" w:sz="0" w:val="none"/>
      <w:shd w:color="auto" w:fill="FFFF00" w:val="clear"/>
    </w:rPr>
  </w:style>
  <w:style w:customStyle="1" w:styleId="slovn4" w:type="paragraph">
    <w:name w:val="Číslování 4"/>
    <w:basedOn w:val="slovn3"/>
    <w:link w:val="slovn4Char"/>
    <w:uiPriority w:val="5"/>
    <w:qFormat/>
    <w:rsid w:val="004D73F0"/>
    <w:pPr>
      <w:numPr>
        <w:ilvl w:val="3"/>
      </w:numPr>
    </w:pPr>
  </w:style>
  <w:style w:customStyle="1" w:styleId="slovn4Char" w:type="character">
    <w:name w:val="Číslování 4 Char"/>
    <w:basedOn w:val="slovn3Char"/>
    <w:link w:val="slovn4"/>
    <w:uiPriority w:val="5"/>
    <w:rsid w:val="004D73F0"/>
  </w:style>
  <w:style w:customStyle="1" w:styleId="Nadpis1neslovan" w:type="paragraph">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customStyle="1" w:styleId="Nadpis1neslovanChar" w:type="character">
    <w:name w:val="Nadpis 1 nečíslovaný Char"/>
    <w:aliases w:val="není v obsahu a není konec stránky před Char"/>
    <w:basedOn w:val="Nadpis1neslovan-nenvobsahuChar"/>
    <w:link w:val="Nadpis1neslovan"/>
    <w:uiPriority w:val="18"/>
    <w:rsid w:val="006D7FC5"/>
    <w:rPr>
      <w:rFonts w:asciiTheme="majorHAnsi" w:cstheme="majorBidi" w:eastAsiaTheme="majorEastAsia" w:hAnsiTheme="majorHAnsi"/>
      <w:b/>
      <w:bCs/>
      <w:color w:themeColor="accent1" w:val="505050"/>
      <w:sz w:val="36"/>
      <w:szCs w:val="28"/>
    </w:r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styleId="Stednmka3zvraznn2" w:type="table">
    <w:name w:val="Medium Grid 3 Accent 2"/>
    <w:basedOn w:val="Normlntabulka"/>
    <w:uiPriority w:val="69"/>
    <w:rsid w:val="00E073EC"/>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3F3F3"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D2D2D2"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D2D2D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E8E8E8"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E8E8" w:themeFill="accent2" w:themeFillTint="7F" w:val="clear"/>
      </w:tcPr>
    </w:tblStylePr>
  </w:style>
  <w:style w:styleId="Stednmka2zvraznn5" w:type="table">
    <w:name w:val="Medium Grid 2 Accent 5"/>
    <w:basedOn w:val="Normlntabulka"/>
    <w:uiPriority w:val="68"/>
    <w:rsid w:val="00E073EC"/>
    <w:pPr>
      <w:spacing w:after="0" w:line="240" w:lineRule="auto"/>
    </w:pPr>
    <w:rPr>
      <w:rFonts w:asciiTheme="majorHAnsi" w:cstheme="majorBidi" w:eastAsiaTheme="majorEastAsia" w:hAnsiTheme="majorHAnsi"/>
      <w:color w:themeColor="text1" w:val="000000"/>
    </w:r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insideH w:color="7F7F7F" w:space="0" w:sz="8" w:themeColor="accent5" w:val="single"/>
        <w:insideV w:color="7F7F7F" w:space="0" w:sz="8" w:themeColor="accent5" w:val="single"/>
      </w:tblBorders>
    </w:tblPr>
    <w:tcPr>
      <w:shd w:color="auto" w:fill="DFDFDF" w:themeFill="accent5" w:themeFillTint="3F" w:val="clear"/>
    </w:tcPr>
    <w:tblStylePr w:type="firstRow">
      <w:rPr>
        <w:b/>
        <w:bCs/>
        <w:color w:themeColor="text1" w:val="000000"/>
      </w:rPr>
      <w:tblPr/>
      <w:tcPr>
        <w:shd w:color="auto" w:fill="F2F2F2"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5E5E5" w:themeFill="accent5" w:themeFillTint="33" w:val="clear"/>
      </w:tcPr>
    </w:tblStylePr>
    <w:tblStylePr w:type="band1Vert">
      <w:tblPr/>
      <w:tcPr>
        <w:shd w:color="auto" w:fill="BFBFBF" w:themeFill="accent5" w:themeFillTint="7F" w:val="clear"/>
      </w:tcPr>
    </w:tblStylePr>
    <w:tblStylePr w:type="band1Horz">
      <w:tblPr/>
      <w:tcPr>
        <w:tcBorders>
          <w:insideH w:color="7F7F7F" w:space="0" w:sz="6" w:themeColor="accent5" w:val="single"/>
          <w:insideV w:color="7F7F7F" w:space="0" w:sz="6" w:themeColor="accent5" w:val="single"/>
        </w:tcBorders>
        <w:shd w:color="auto" w:fill="BFBFBF" w:themeFill="accent5" w:themeFillTint="7F" w:val="clear"/>
      </w:tcPr>
    </w:tblStylePr>
    <w:tblStylePr w:type="nwCell">
      <w:tblPr/>
      <w:tcPr>
        <w:shd w:color="auto" w:fill="FFFFFF" w:themeFill="background1" w:val="clear"/>
      </w:tcPr>
    </w:tblStylePr>
  </w:style>
  <w:style w:styleId="Stednstnovn1zvraznn5" w:type="table">
    <w:name w:val="Medium Shading 1 Accent 5"/>
    <w:basedOn w:val="Normlntabulka"/>
    <w:uiPriority w:val="63"/>
    <w:rsid w:val="00E073EC"/>
    <w:pPr>
      <w:spacing w:after="0" w:line="240" w:lineRule="auto"/>
    </w:pPr>
    <w:tblPr>
      <w:tblStyleRowBandSize w:val="1"/>
      <w:tblStyleColBandSize w:val="1"/>
      <w:tbl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color="9F9F9F" w:space="0" w:sz="8" w:themeColor="accent5" w:themeTint="BF" w:val="single"/>
      </w:tblBorders>
    </w:tblPr>
    <w:tblStylePr w:type="firstRow">
      <w:pPr>
        <w:spacing w:after="0" w:before="0" w:line="240" w:lineRule="auto"/>
      </w:pPr>
      <w:rPr>
        <w:b/>
        <w:bCs/>
        <w:color w:themeColor="background1" w:val="FFFFFF"/>
      </w:rPr>
      <w:tblPr/>
      <w:tcPr>
        <w:tc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val="nil"/>
          <w:insideV w:val="nil"/>
        </w:tcBorders>
        <w:shd w:color="auto" w:fill="7F7F7F" w:themeFill="accent5" w:val="clear"/>
      </w:tcPr>
    </w:tblStylePr>
    <w:tblStylePr w:type="lastRow">
      <w:pPr>
        <w:spacing w:after="0" w:before="0" w:line="240" w:lineRule="auto"/>
      </w:pPr>
      <w:rPr>
        <w:b/>
        <w:bCs/>
      </w:rPr>
      <w:tblPr/>
      <w:tcPr>
        <w:tcBorders>
          <w:top w:color="9F9F9F" w:space="0" w:sz="6" w:themeColor="accent5" w:themeTint="BF" w:val="double"/>
          <w:left w:color="9F9F9F" w:space="0" w:sz="8" w:themeColor="accent5" w:themeTint="BF" w:val="single"/>
          <w:bottom w:color="9F9F9F" w:space="0" w:sz="8" w:themeColor="accent5" w:themeTint="BF" w:val="single"/>
          <w:right w:color="9F9F9F"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DFDFDF" w:themeFill="accent5" w:themeFillTint="3F" w:val="clear"/>
      </w:tcPr>
    </w:tblStylePr>
    <w:tblStylePr w:type="band1Horz">
      <w:tblPr/>
      <w:tcPr>
        <w:tcBorders>
          <w:insideH w:val="nil"/>
          <w:insideV w:val="nil"/>
        </w:tcBorders>
        <w:shd w:color="auto" w:fill="DFDFDF" w:themeFill="accent5" w:themeFillTint="3F" w:val="clear"/>
      </w:tcPr>
    </w:tblStylePr>
    <w:tblStylePr w:type="band2Horz">
      <w:tblPr/>
      <w:tcPr>
        <w:tcBorders>
          <w:insideH w:val="nil"/>
          <w:insideV w:val="nil"/>
        </w:tcBorders>
      </w:tcPr>
    </w:tblStylePr>
  </w:style>
  <w:style w:styleId="Svtlmkazvraznn2" w:type="table">
    <w:name w:val="Light Grid Accent 2"/>
    <w:basedOn w:val="Normlntabulka"/>
    <w:uiPriority w:val="62"/>
    <w:rsid w:val="00573732"/>
    <w:pPr>
      <w:spacing w:after="0" w:line="240" w:lineRule="auto"/>
    </w:pPr>
    <w:tblPr>
      <w:tblStyleRowBandSize w:val="1"/>
      <w:tblStyleColBandSize w:val="1"/>
      <w:tblBorders>
        <w:top w:color="D2D2D2" w:space="0" w:sz="8" w:themeColor="accent2" w:val="single"/>
        <w:left w:color="D2D2D2" w:space="0" w:sz="8" w:themeColor="accent2" w:val="single"/>
        <w:bottom w:color="D2D2D2" w:space="0" w:sz="8" w:themeColor="accent2" w:val="single"/>
        <w:right w:color="D2D2D2" w:space="0" w:sz="8" w:themeColor="accent2" w:val="single"/>
        <w:insideH w:color="D2D2D2" w:space="0" w:sz="8" w:themeColor="accent2" w:val="single"/>
        <w:insideV w:color="D2D2D2" w:space="0" w:sz="8" w:themeColor="accent2"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val="0"/>
        <w:bCs/>
      </w:rPr>
      <w:tblPr/>
      <w:tcPr>
        <w:tcBorders>
          <w:top w:color="D2D2D2" w:space="0" w:sz="8" w:themeColor="accent2" w:val="single"/>
          <w:left w:color="D2D2D2" w:space="0" w:sz="8" w:themeColor="accent2" w:val="single"/>
          <w:bottom w:color="D2D2D2" w:space="0" w:sz="18" w:themeColor="accent2" w:val="single"/>
          <w:right w:color="D2D2D2" w:space="0" w:sz="8" w:themeColor="accent2" w:val="single"/>
          <w:insideH w:val="nil"/>
          <w:insideV w:color="D2D2D2"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D2D2D2" w:space="0" w:sz="6" w:themeColor="accent2" w:val="double"/>
          <w:left w:color="D2D2D2" w:space="0" w:sz="8" w:themeColor="accent2" w:val="single"/>
          <w:bottom w:color="D2D2D2" w:space="0" w:sz="8" w:themeColor="accent2" w:val="single"/>
          <w:right w:color="D2D2D2" w:space="0" w:sz="8" w:themeColor="accent2" w:val="single"/>
          <w:insideH w:val="nil"/>
          <w:insideV w:color="D2D2D2"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tcPr>
    </w:tblStylePr>
    <w:tblStylePr w:type="band1Vert">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shd w:color="auto" w:fill="F3F3F3" w:themeFill="accent2" w:themeFillTint="3F" w:val="clear"/>
      </w:tcPr>
    </w:tblStylePr>
    <w:tblStylePr w:type="band1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shd w:color="auto" w:fill="F3F3F3" w:themeFill="accent2" w:themeFillTint="3F" w:val="clear"/>
      </w:tcPr>
    </w:tblStylePr>
    <w:tblStylePr w:type="band2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tcPr>
    </w:tblStylePr>
  </w:style>
  <w:style w:customStyle="1" w:styleId="slovn5" w:type="paragraph">
    <w:name w:val="Číslování 5"/>
    <w:basedOn w:val="slovn4"/>
    <w:link w:val="slovn5Char"/>
    <w:uiPriority w:val="5"/>
    <w:qFormat/>
    <w:rsid w:val="004D73F0"/>
    <w:pPr>
      <w:numPr>
        <w:ilvl w:val="4"/>
      </w:numPr>
    </w:pPr>
  </w:style>
  <w:style w:customStyle="1" w:styleId="slovn5Char" w:type="character">
    <w:name w:val="Číslování 5 Char"/>
    <w:basedOn w:val="slovn4Char"/>
    <w:link w:val="slovn5"/>
    <w:uiPriority w:val="5"/>
    <w:rsid w:val="004D73F0"/>
  </w:style>
  <w:style w:customStyle="1" w:styleId="Odrky4" w:type="paragraph">
    <w:name w:val="Odrážky 4"/>
    <w:basedOn w:val="Odrky3"/>
    <w:link w:val="Odrky4Char"/>
    <w:uiPriority w:val="5"/>
    <w:qFormat/>
    <w:rsid w:val="008053D8"/>
    <w:pPr>
      <w:numPr>
        <w:ilvl w:val="3"/>
      </w:numPr>
    </w:pPr>
  </w:style>
  <w:style w:customStyle="1" w:styleId="Odrky4Char" w:type="character">
    <w:name w:val="Odrážky 4 Char"/>
    <w:basedOn w:val="Odrky3Char"/>
    <w:link w:val="Odrky4"/>
    <w:uiPriority w:val="5"/>
    <w:rsid w:val="006D7FC5"/>
  </w:style>
  <w:style w:customStyle="1" w:styleId="Odrky5" w:type="paragraph">
    <w:name w:val="Odrážky 5"/>
    <w:basedOn w:val="Odrky4"/>
    <w:link w:val="Odrky5Char"/>
    <w:uiPriority w:val="5"/>
    <w:qFormat/>
    <w:rsid w:val="008053D8"/>
    <w:pPr>
      <w:numPr>
        <w:ilvl w:val="4"/>
      </w:numPr>
    </w:pPr>
  </w:style>
  <w:style w:customStyle="1" w:styleId="Odrky5Char" w:type="character">
    <w:name w:val="Odrážky 5 Char"/>
    <w:basedOn w:val="Odrky4Char"/>
    <w:link w:val="Odrky5"/>
    <w:uiPriority w:val="5"/>
    <w:rsid w:val="006D7FC5"/>
  </w:style>
  <w:style w:styleId="Siln" w:type="character">
    <w:name w:val="Strong"/>
    <w:aliases w:val="Tučné"/>
    <w:basedOn w:val="Standardnpsmoodstavce"/>
    <w:uiPriority w:val="22"/>
    <w:qFormat/>
    <w:rsid w:val="006D7FC5"/>
    <w:rPr>
      <w:b/>
      <w:bCs/>
    </w:rPr>
  </w:style>
  <w:style w:styleId="Zvraznn" w:type="character">
    <w:name w:val="Emphasis"/>
    <w:aliases w:val="Kurzíva"/>
    <w:basedOn w:val="Standardnpsmoodstavce"/>
    <w:uiPriority w:val="1"/>
    <w:qFormat/>
    <w:rsid w:val="006D7FC5"/>
    <w:rPr>
      <w:i/>
      <w:iCs/>
    </w:rPr>
  </w:style>
  <w:style w:styleId="Svtlmkazvraznn4" w:type="table">
    <w:name w:val="Light Grid Accent 4"/>
    <w:basedOn w:val="Normlntabulka"/>
    <w:uiPriority w:val="62"/>
    <w:rsid w:val="001819EE"/>
    <w:pPr>
      <w:spacing w:after="0" w:line="240" w:lineRule="auto"/>
    </w:pPr>
    <w:tblPr>
      <w:tblStyleRowBandSize w:val="1"/>
      <w:tblStyleColBandSize w:val="1"/>
      <w:tblBorders>
        <w:top w:color="F5F5F5" w:space="0" w:sz="8" w:themeColor="accent4" w:val="single"/>
        <w:left w:color="F5F5F5" w:space="0" w:sz="8" w:themeColor="accent4" w:val="single"/>
        <w:bottom w:color="F5F5F5" w:space="0" w:sz="8" w:themeColor="accent4" w:val="single"/>
        <w:right w:color="F5F5F5" w:space="0" w:sz="8" w:themeColor="accent4" w:val="single"/>
        <w:insideH w:color="F5F5F5" w:space="0" w:sz="8" w:themeColor="accent4" w:val="single"/>
        <w:insideV w:color="F5F5F5" w:space="0" w:sz="8" w:themeColor="accent4"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18" w:themeColor="accent4" w:val="single"/>
          <w:right w:color="F5F5F5" w:space="0" w:sz="8" w:themeColor="accent4" w:val="single"/>
          <w:insideH w:val="nil"/>
          <w:insideV w:color="F5F5F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F5F5F5" w:space="0" w:sz="6" w:themeColor="accent4" w:val="double"/>
          <w:left w:color="F5F5F5" w:space="0" w:sz="8" w:themeColor="accent4" w:val="single"/>
          <w:bottom w:color="F5F5F5" w:space="0" w:sz="8" w:themeColor="accent4" w:val="single"/>
          <w:right w:color="F5F5F5" w:space="0" w:sz="8" w:themeColor="accent4" w:val="single"/>
          <w:insideH w:val="nil"/>
          <w:insideV w:color="F5F5F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tcPr>
    </w:tblStylePr>
    <w:tblStylePr w:type="band1Vert">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shd w:color="auto" w:fill="FCFCFC" w:themeFill="accent4" w:themeFillTint="3F" w:val="clear"/>
      </w:tcPr>
    </w:tblStylePr>
    <w:tblStylePr w:type="band1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shd w:color="auto" w:fill="FCFCFC" w:themeFill="accent4" w:themeFillTint="3F" w:val="clear"/>
      </w:tcPr>
    </w:tblStylePr>
    <w:tblStylePr w:type="band2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tcPr>
    </w:tblStylePr>
  </w:style>
  <w:style w:customStyle="1" w:styleId="Obrzek" w:type="paragraph">
    <w:name w:val="Obrázek"/>
    <w:basedOn w:val="Normln"/>
    <w:next w:val="Normln"/>
    <w:link w:val="ObrzekChar"/>
    <w:uiPriority w:val="10"/>
    <w:qFormat/>
    <w:rsid w:val="00647088"/>
    <w:pPr>
      <w:keepNext/>
      <w:spacing w:after="110"/>
      <w:jc w:val="center"/>
    </w:pPr>
    <w:rPr>
      <w:noProof/>
      <w:lang w:eastAsia="cs-CZ"/>
    </w:rPr>
  </w:style>
  <w:style w:customStyle="1" w:styleId="ObrzekChar" w:type="character">
    <w:name w:val="Obrázek Char"/>
    <w:basedOn w:val="Standardnpsmoodstavce"/>
    <w:link w:val="Obrzek"/>
    <w:uiPriority w:val="10"/>
    <w:rsid w:val="00512C01"/>
    <w:rPr>
      <w:noProof/>
      <w:lang w:eastAsia="cs-CZ"/>
    </w:rPr>
  </w:style>
  <w:style w:customStyle="1" w:styleId="Motto" w:type="paragraph">
    <w:name w:val="Motto"/>
    <w:basedOn w:val="Normln"/>
    <w:link w:val="MottoChar"/>
    <w:uiPriority w:val="16"/>
    <w:qFormat/>
    <w:rsid w:val="00773D72"/>
    <w:pPr>
      <w:framePr w:hAnchor="page" w:vAnchor="page" w:wrap="around" w:x="710" w:y="4537"/>
      <w:suppressOverlap/>
    </w:pPr>
    <w:rPr>
      <w:b/>
      <w:sz w:val="32"/>
    </w:rPr>
  </w:style>
  <w:style w:customStyle="1" w:styleId="MottoChar" w:type="character">
    <w:name w:val="Motto Char"/>
    <w:basedOn w:val="Standardnpsmoodstavce"/>
    <w:link w:val="Motto"/>
    <w:uiPriority w:val="16"/>
    <w:rsid w:val="00773D72"/>
    <w:rPr>
      <w:b/>
      <w:color w:val="000000"/>
      <w:sz w:val="32"/>
    </w:rPr>
  </w:style>
  <w:style w:customStyle="1" w:styleId="Zdroj" w:type="paragraph">
    <w:name w:val="Zdroj"/>
    <w:basedOn w:val="Normln"/>
    <w:next w:val="Normln"/>
    <w:link w:val="ZdrojChar"/>
    <w:uiPriority w:val="9"/>
    <w:qFormat/>
    <w:rsid w:val="00C26A71"/>
    <w:pPr>
      <w:spacing w:before="110"/>
    </w:pPr>
    <w:rPr>
      <w:sz w:val="18"/>
    </w:rPr>
  </w:style>
  <w:style w:customStyle="1" w:styleId="Zdrojobrzku" w:type="paragraph">
    <w:name w:val="Zdroj obrázku"/>
    <w:basedOn w:val="Zdroj"/>
    <w:next w:val="Normln"/>
    <w:link w:val="ZdrojobrzkuChar"/>
    <w:uiPriority w:val="10"/>
    <w:qFormat/>
    <w:rsid w:val="00FC7F62"/>
    <w:pPr>
      <w:spacing w:before="60"/>
      <w:jc w:val="center"/>
    </w:pPr>
  </w:style>
  <w:style w:customStyle="1" w:styleId="ZdrojChar" w:type="character">
    <w:name w:val="Zdroj Char"/>
    <w:basedOn w:val="Standardnpsmoodstavce"/>
    <w:link w:val="Zdroj"/>
    <w:uiPriority w:val="9"/>
    <w:rsid w:val="00FC7F62"/>
    <w:rPr>
      <w:sz w:val="18"/>
    </w:rPr>
  </w:style>
  <w:style w:customStyle="1" w:styleId="ZdrojobrzkuChar" w:type="character">
    <w:name w:val="Zdroj obrázku Char"/>
    <w:basedOn w:val="ZdrojChar"/>
    <w:link w:val="Zdrojobrzku"/>
    <w:uiPriority w:val="10"/>
    <w:rsid w:val="00FC7F62"/>
    <w:rPr>
      <w:sz w:val="18"/>
    </w:rPr>
  </w:style>
  <w:style w:customStyle="1" w:styleId="txt" w:type="paragraph">
    <w:name w:val="txt"/>
    <w:basedOn w:val="Normln"/>
    <w:rsid w:val="00EE591B"/>
    <w:pPr>
      <w:spacing w:after="120"/>
      <w:ind w:firstLine="357"/>
    </w:pPr>
    <w:rPr>
      <w:rFonts w:ascii="Arial" w:cs="Times New Roman" w:eastAsia="Times New Roman" w:hAnsi="Arial"/>
      <w:szCs w:val="24"/>
      <w:lang w:eastAsia="cs-CZ"/>
    </w:rPr>
  </w:style>
  <w:style w:styleId="Svtlseznamzvraznn5" w:type="table">
    <w:name w:val="Light List Accent 5"/>
    <w:basedOn w:val="Normlntabulka"/>
    <w:uiPriority w:val="61"/>
    <w:rsid w:val="009B0AFD"/>
    <w:pPr>
      <w:spacing w:after="0" w:line="240" w:lineRule="auto"/>
    </w:p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tblBorders>
    </w:tblPr>
    <w:tcPr>
      <w:shd w:color="auto" w:fill="auto" w:val="clear"/>
    </w:tcPr>
    <w:tblStylePr w:type="firstRow">
      <w:pPr>
        <w:spacing w:after="0" w:before="0" w:line="240" w:lineRule="auto"/>
      </w:pPr>
      <w:rPr>
        <w:b/>
        <w:bCs/>
        <w:color w:themeColor="background1" w:val="FFFFFF"/>
      </w:rPr>
      <w:tblPr/>
      <w:tcPr>
        <w:shd w:color="auto" w:fill="7F7F7F" w:themeFill="accent5" w:val="clear"/>
      </w:tcPr>
    </w:tblStylePr>
    <w:tblStylePr w:type="lastRow">
      <w:pPr>
        <w:spacing w:after="0" w:before="0" w:line="240" w:lineRule="auto"/>
      </w:pPr>
      <w:rPr>
        <w:b/>
        <w:bCs/>
      </w:rPr>
      <w:tblPr/>
      <w:tcPr>
        <w:tcBorders>
          <w:top w:color="7F7F7F" w:space="0" w:sz="6" w:themeColor="accent5" w:val="double"/>
          <w:left w:color="7F7F7F" w:space="0" w:sz="8" w:themeColor="accent5" w:val="single"/>
          <w:bottom w:color="7F7F7F" w:space="0" w:sz="8" w:themeColor="accent5" w:val="single"/>
          <w:right w:color="7F7F7F" w:space="0" w:sz="8" w:themeColor="accent5" w:val="single"/>
        </w:tcBorders>
      </w:tcPr>
    </w:tblStylePr>
    <w:tblStylePr w:type="firstCol">
      <w:rPr>
        <w:b/>
        <w:bCs/>
      </w:rPr>
    </w:tblStylePr>
    <w:tblStylePr w:type="lastCol">
      <w:rPr>
        <w:b/>
        <w:bCs/>
      </w:rPr>
    </w:tblStylePr>
    <w:tblStylePr w:type="band1Vert">
      <w:tblPr/>
      <w:tcPr>
        <w:tcBorders>
          <w:top w:color="7F7F7F" w:space="0" w:sz="8" w:themeColor="accent5" w:val="single"/>
          <w:left w:color="7F7F7F" w:space="0" w:sz="8" w:themeColor="accent5" w:val="single"/>
          <w:bottom w:color="7F7F7F" w:space="0" w:sz="8" w:themeColor="accent5" w:val="single"/>
          <w:right w:color="7F7F7F" w:space="0" w:sz="8" w:themeColor="accent5" w:val="single"/>
        </w:tcBorders>
      </w:tcPr>
    </w:tblStylePr>
    <w:tblStylePr w:type="band1Horz">
      <w:tblPr/>
      <w:tcPr>
        <w:tcBorders>
          <w:top w:color="7F7F7F" w:space="0" w:sz="8" w:themeColor="accent5" w:val="single"/>
          <w:left w:color="7F7F7F" w:space="0" w:sz="8" w:themeColor="accent5" w:val="single"/>
          <w:bottom w:color="7F7F7F" w:space="0" w:sz="8" w:themeColor="accent5" w:val="single"/>
          <w:right w:color="7F7F7F" w:space="0" w:sz="8" w:themeColor="accent5" w:val="single"/>
        </w:tcBorders>
      </w:tcPr>
    </w:tblStylePr>
  </w:style>
  <w:style w:customStyle="1" w:styleId="normln0" w:type="paragraph">
    <w:name w:val="normální"/>
    <w:basedOn w:val="Normln"/>
    <w:rsid w:val="009B0AFD"/>
    <w:rPr>
      <w:rFonts w:ascii="Arial" w:cs="Times New Roman" w:eastAsia="Times New Roman" w:hAnsi="Arial"/>
      <w:sz w:val="24"/>
      <w:szCs w:val="20"/>
      <w:lang w:eastAsia="cs-CZ"/>
    </w:rPr>
  </w:style>
  <w:style w:customStyle="1" w:styleId="VZTabulkyagrafy" w:type="paragraph">
    <w:name w:val="VZ Tabulky a grafy"/>
    <w:basedOn w:val="Normln"/>
    <w:next w:val="Normln"/>
    <w:qFormat/>
    <w:rsid w:val="009B0AFD"/>
    <w:pPr>
      <w:suppressAutoHyphens/>
      <w:spacing w:after="40" w:before="40"/>
    </w:pPr>
    <w:rPr>
      <w:rFonts w:ascii="Arial" w:cs="Times New Roman" w:eastAsia="Times New Roman" w:hAnsi="Arial"/>
      <w:bCs/>
      <w:szCs w:val="20"/>
      <w:lang w:eastAsia="ar-SA"/>
    </w:rPr>
  </w:style>
  <w:style w:customStyle="1" w:styleId="Default" w:type="paragraph">
    <w:name w:val="Default"/>
    <w:rsid w:val="006078C8"/>
    <w:pPr>
      <w:autoSpaceDE w:val="0"/>
      <w:autoSpaceDN w:val="0"/>
      <w:adjustRightInd w:val="0"/>
      <w:spacing w:after="0" w:line="240" w:lineRule="auto"/>
    </w:pPr>
    <w:rPr>
      <w:rFonts w:ascii="Arial" w:cs="Arial" w:hAnsi="Arial"/>
      <w:color w:val="000000"/>
      <w:sz w:val="24"/>
      <w:szCs w:val="24"/>
    </w:rPr>
  </w:style>
  <w:style w:styleId="Sledovanodkaz" w:type="character">
    <w:name w:val="FollowedHyperlink"/>
    <w:basedOn w:val="Standardnpsmoodstavce"/>
    <w:uiPriority w:val="99"/>
    <w:semiHidden/>
    <w:unhideWhenUsed/>
    <w:rsid w:val="00D447BE"/>
    <w:rPr>
      <w:color w:themeColor="followedHyperlink" w:val="505050"/>
      <w:u w:val="single"/>
    </w:rPr>
  </w:style>
  <w:style w:styleId="Odkaznakoment" w:type="character">
    <w:name w:val="annotation reference"/>
    <w:basedOn w:val="Standardnpsmoodstavce"/>
    <w:uiPriority w:val="99"/>
    <w:semiHidden/>
    <w:unhideWhenUsed/>
    <w:rsid w:val="004C517E"/>
    <w:rPr>
      <w:sz w:val="16"/>
      <w:szCs w:val="16"/>
    </w:rPr>
  </w:style>
  <w:style w:styleId="Textkomente" w:type="paragraph">
    <w:name w:val="annotation text"/>
    <w:basedOn w:val="Normln"/>
    <w:link w:val="TextkomenteChar"/>
    <w:uiPriority w:val="99"/>
    <w:unhideWhenUsed/>
    <w:rsid w:val="004C517E"/>
    <w:rPr>
      <w:sz w:val="20"/>
      <w:szCs w:val="20"/>
    </w:rPr>
  </w:style>
  <w:style w:customStyle="1" w:styleId="TextkomenteChar" w:type="character">
    <w:name w:val="Text komentáře Char"/>
    <w:basedOn w:val="Standardnpsmoodstavce"/>
    <w:link w:val="Textkomente"/>
    <w:uiPriority w:val="99"/>
    <w:rsid w:val="004C517E"/>
    <w:rPr>
      <w:sz w:val="20"/>
      <w:szCs w:val="20"/>
    </w:rPr>
  </w:style>
  <w:style w:styleId="Pedmtkomente" w:type="paragraph">
    <w:name w:val="annotation subject"/>
    <w:basedOn w:val="Textkomente"/>
    <w:next w:val="Textkomente"/>
    <w:link w:val="PedmtkomenteChar"/>
    <w:uiPriority w:val="99"/>
    <w:semiHidden/>
    <w:unhideWhenUsed/>
    <w:rsid w:val="004C517E"/>
    <w:rPr>
      <w:b/>
      <w:bCs/>
    </w:rPr>
  </w:style>
  <w:style w:customStyle="1" w:styleId="PedmtkomenteChar" w:type="character">
    <w:name w:val="Předmět komentáře Char"/>
    <w:basedOn w:val="TextkomenteChar"/>
    <w:link w:val="Pedmtkomente"/>
    <w:uiPriority w:val="99"/>
    <w:semiHidden/>
    <w:rsid w:val="004C517E"/>
    <w:rPr>
      <w:b/>
      <w:bCs/>
      <w:sz w:val="20"/>
      <w:szCs w:val="20"/>
    </w:rPr>
  </w:style>
  <w:style w:styleId="Revize" w:type="paragraph">
    <w:name w:val="Revision"/>
    <w:hidden/>
    <w:uiPriority w:val="99"/>
    <w:semiHidden/>
    <w:rsid w:val="00D25F96"/>
    <w:pPr>
      <w:spacing w:after="0" w:line="240" w:lineRule="auto"/>
    </w:pPr>
  </w:style>
  <w:style w:styleId="Normlnweb" w:type="paragraph">
    <w:name w:val="Normal (Web)"/>
    <w:basedOn w:val="Normln"/>
    <w:uiPriority w:val="99"/>
    <w:rsid w:val="00007B1E"/>
    <w:pPr>
      <w:spacing w:after="100" w:afterAutospacing="1" w:before="100" w:beforeAutospacing="1"/>
      <w:jc w:val="left"/>
    </w:pPr>
    <w:rPr>
      <w:rFonts w:ascii="Arial Unicode MS" w:cs="Times New Roman" w:eastAsia="Arial Unicode MS" w:hAnsi="Arial Unicode MS"/>
      <w:sz w:val="24"/>
      <w:szCs w:val="24"/>
      <w:lang w:eastAsia="cs-CZ"/>
    </w:rPr>
  </w:style>
  <w:style w:styleId="CittHTML" w:type="character">
    <w:name w:val="HTML Cite"/>
    <w:basedOn w:val="Standardnpsmoodstavce"/>
    <w:uiPriority w:val="99"/>
    <w:semiHidden/>
    <w:unhideWhenUsed/>
    <w:rsid w:val="00083D85"/>
    <w:rPr>
      <w:i/>
      <w:i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7947906">
      <w:bodyDiv w:val="true"/>
      <w:marLeft w:val="0"/>
      <w:marRight w:val="0"/>
      <w:marTop w:val="0"/>
      <w:marBottom w:val="0"/>
      <w:divBdr>
        <w:top w:val="none" w:color="auto" w:sz="0" w:space="0"/>
        <w:left w:val="none" w:color="auto" w:sz="0" w:space="0"/>
        <w:bottom w:val="none" w:color="auto" w:sz="0" w:space="0"/>
        <w:right w:val="none" w:color="auto" w:sz="0" w:space="0"/>
      </w:divBdr>
      <w:divsChild>
        <w:div w:id="1577667740">
          <w:marLeft w:val="1051"/>
          <w:marRight w:val="0"/>
          <w:marTop w:val="60"/>
          <w:marBottom w:val="60"/>
          <w:divBdr>
            <w:top w:val="none" w:color="auto" w:sz="0" w:space="0"/>
            <w:left w:val="none" w:color="auto" w:sz="0" w:space="0"/>
            <w:bottom w:val="none" w:color="auto" w:sz="0" w:space="0"/>
            <w:right w:val="none" w:color="auto" w:sz="0" w:space="0"/>
          </w:divBdr>
        </w:div>
        <w:div w:id="2076661173">
          <w:marLeft w:val="1051"/>
          <w:marRight w:val="0"/>
          <w:marTop w:val="60"/>
          <w:marBottom w:val="60"/>
          <w:divBdr>
            <w:top w:val="none" w:color="auto" w:sz="0" w:space="0"/>
            <w:left w:val="none" w:color="auto" w:sz="0" w:space="0"/>
            <w:bottom w:val="none" w:color="auto" w:sz="0" w:space="0"/>
            <w:right w:val="none" w:color="auto" w:sz="0" w:space="0"/>
          </w:divBdr>
        </w:div>
        <w:div w:id="1443300350">
          <w:marLeft w:val="1440"/>
          <w:marRight w:val="0"/>
          <w:marTop w:val="60"/>
          <w:marBottom w:val="60"/>
          <w:divBdr>
            <w:top w:val="none" w:color="auto" w:sz="0" w:space="0"/>
            <w:left w:val="none" w:color="auto" w:sz="0" w:space="0"/>
            <w:bottom w:val="none" w:color="auto" w:sz="0" w:space="0"/>
            <w:right w:val="none" w:color="auto" w:sz="0" w:space="0"/>
          </w:divBdr>
        </w:div>
        <w:div w:id="2009408274">
          <w:marLeft w:val="1051"/>
          <w:marRight w:val="0"/>
          <w:marTop w:val="60"/>
          <w:marBottom w:val="60"/>
          <w:divBdr>
            <w:top w:val="none" w:color="auto" w:sz="0" w:space="0"/>
            <w:left w:val="none" w:color="auto" w:sz="0" w:space="0"/>
            <w:bottom w:val="none" w:color="auto" w:sz="0" w:space="0"/>
            <w:right w:val="none" w:color="auto" w:sz="0" w:space="0"/>
          </w:divBdr>
        </w:div>
      </w:divsChild>
    </w:div>
    <w:div w:id="149369662">
      <w:bodyDiv w:val="true"/>
      <w:marLeft w:val="0"/>
      <w:marRight w:val="0"/>
      <w:marTop w:val="0"/>
      <w:marBottom w:val="0"/>
      <w:divBdr>
        <w:top w:val="none" w:color="auto" w:sz="0" w:space="0"/>
        <w:left w:val="none" w:color="auto" w:sz="0" w:space="0"/>
        <w:bottom w:val="none" w:color="auto" w:sz="0" w:space="0"/>
        <w:right w:val="none" w:color="auto" w:sz="0" w:space="0"/>
      </w:divBdr>
    </w:div>
    <w:div w:id="228855097">
      <w:bodyDiv w:val="true"/>
      <w:marLeft w:val="0"/>
      <w:marRight w:val="0"/>
      <w:marTop w:val="0"/>
      <w:marBottom w:val="0"/>
      <w:divBdr>
        <w:top w:val="none" w:color="auto" w:sz="0" w:space="0"/>
        <w:left w:val="none" w:color="auto" w:sz="0" w:space="0"/>
        <w:bottom w:val="none" w:color="auto" w:sz="0" w:space="0"/>
        <w:right w:val="none" w:color="auto" w:sz="0" w:space="0"/>
      </w:divBdr>
      <w:divsChild>
        <w:div w:id="548880422">
          <w:marLeft w:val="0"/>
          <w:marRight w:val="0"/>
          <w:marTop w:val="0"/>
          <w:marBottom w:val="0"/>
          <w:divBdr>
            <w:top w:val="none" w:color="auto" w:sz="0" w:space="0"/>
            <w:left w:val="none" w:color="auto" w:sz="0" w:space="0"/>
            <w:bottom w:val="none" w:color="auto" w:sz="0" w:space="0"/>
            <w:right w:val="none" w:color="auto" w:sz="0" w:space="0"/>
          </w:divBdr>
          <w:divsChild>
            <w:div w:id="1014720633">
              <w:marLeft w:val="0"/>
              <w:marRight w:val="0"/>
              <w:marTop w:val="0"/>
              <w:marBottom w:val="0"/>
              <w:divBdr>
                <w:top w:val="none" w:color="auto" w:sz="0" w:space="0"/>
                <w:left w:val="none" w:color="auto" w:sz="0" w:space="0"/>
                <w:bottom w:val="none" w:color="auto" w:sz="0" w:space="0"/>
                <w:right w:val="none" w:color="auto" w:sz="0" w:space="0"/>
              </w:divBdr>
              <w:divsChild>
                <w:div w:id="266156364">
                  <w:marLeft w:val="0"/>
                  <w:marRight w:val="0"/>
                  <w:marTop w:val="0"/>
                  <w:marBottom w:val="0"/>
                  <w:divBdr>
                    <w:top w:val="none" w:color="auto" w:sz="0" w:space="0"/>
                    <w:left w:val="none" w:color="auto" w:sz="0" w:space="0"/>
                    <w:bottom w:val="none" w:color="auto" w:sz="0" w:space="0"/>
                    <w:right w:val="none" w:color="auto" w:sz="0" w:space="0"/>
                  </w:divBdr>
                  <w:divsChild>
                    <w:div w:id="319625081">
                      <w:marLeft w:val="0"/>
                      <w:marRight w:val="0"/>
                      <w:marTop w:val="0"/>
                      <w:marBottom w:val="0"/>
                      <w:divBdr>
                        <w:top w:val="none" w:color="auto" w:sz="0" w:space="0"/>
                        <w:left w:val="none" w:color="auto" w:sz="0" w:space="0"/>
                        <w:bottom w:val="none" w:color="auto" w:sz="0" w:space="0"/>
                        <w:right w:val="none" w:color="auto" w:sz="0" w:space="0"/>
                      </w:divBdr>
                      <w:divsChild>
                        <w:div w:id="690567826">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 w:id="370232214">
      <w:bodyDiv w:val="true"/>
      <w:marLeft w:val="0"/>
      <w:marRight w:val="0"/>
      <w:marTop w:val="0"/>
      <w:marBottom w:val="0"/>
      <w:divBdr>
        <w:top w:val="none" w:color="auto" w:sz="0" w:space="0"/>
        <w:left w:val="none" w:color="auto" w:sz="0" w:space="0"/>
        <w:bottom w:val="none" w:color="auto" w:sz="0" w:space="0"/>
        <w:right w:val="none" w:color="auto" w:sz="0" w:space="0"/>
      </w:divBdr>
    </w:div>
    <w:div w:id="466552695">
      <w:bodyDiv w:val="true"/>
      <w:marLeft w:val="0"/>
      <w:marRight w:val="0"/>
      <w:marTop w:val="0"/>
      <w:marBottom w:val="0"/>
      <w:divBdr>
        <w:top w:val="none" w:color="auto" w:sz="0" w:space="0"/>
        <w:left w:val="none" w:color="auto" w:sz="0" w:space="0"/>
        <w:bottom w:val="none" w:color="auto" w:sz="0" w:space="0"/>
        <w:right w:val="none" w:color="auto" w:sz="0" w:space="0"/>
      </w:divBdr>
    </w:div>
    <w:div w:id="484471970">
      <w:bodyDiv w:val="true"/>
      <w:marLeft w:val="0"/>
      <w:marRight w:val="0"/>
      <w:marTop w:val="0"/>
      <w:marBottom w:val="0"/>
      <w:divBdr>
        <w:top w:val="none" w:color="auto" w:sz="0" w:space="0"/>
        <w:left w:val="none" w:color="auto" w:sz="0" w:space="0"/>
        <w:bottom w:val="none" w:color="auto" w:sz="0" w:space="0"/>
        <w:right w:val="none" w:color="auto" w:sz="0" w:space="0"/>
      </w:divBdr>
    </w:div>
    <w:div w:id="700323735">
      <w:bodyDiv w:val="true"/>
      <w:marLeft w:val="0"/>
      <w:marRight w:val="0"/>
      <w:marTop w:val="0"/>
      <w:marBottom w:val="0"/>
      <w:divBdr>
        <w:top w:val="none" w:color="auto" w:sz="0" w:space="0"/>
        <w:left w:val="none" w:color="auto" w:sz="0" w:space="0"/>
        <w:bottom w:val="none" w:color="auto" w:sz="0" w:space="0"/>
        <w:right w:val="none" w:color="auto" w:sz="0" w:space="0"/>
      </w:divBdr>
      <w:divsChild>
        <w:div w:id="1762408393">
          <w:marLeft w:val="0"/>
          <w:marRight w:val="0"/>
          <w:marTop w:val="0"/>
          <w:marBottom w:val="0"/>
          <w:divBdr>
            <w:top w:val="none" w:color="auto" w:sz="0" w:space="0"/>
            <w:left w:val="none" w:color="auto" w:sz="0" w:space="0"/>
            <w:bottom w:val="none" w:color="auto" w:sz="0" w:space="0"/>
            <w:right w:val="none" w:color="auto" w:sz="0" w:space="0"/>
          </w:divBdr>
          <w:divsChild>
            <w:div w:id="504903710">
              <w:marLeft w:val="0"/>
              <w:marRight w:val="0"/>
              <w:marTop w:val="0"/>
              <w:marBottom w:val="0"/>
              <w:divBdr>
                <w:top w:val="none" w:color="auto" w:sz="0" w:space="0"/>
                <w:left w:val="none" w:color="auto" w:sz="0" w:space="0"/>
                <w:bottom w:val="none" w:color="auto" w:sz="0" w:space="0"/>
                <w:right w:val="none" w:color="auto" w:sz="0" w:space="0"/>
              </w:divBdr>
              <w:divsChild>
                <w:div w:id="1143932415">
                  <w:marLeft w:val="0"/>
                  <w:marRight w:val="0"/>
                  <w:marTop w:val="0"/>
                  <w:marBottom w:val="0"/>
                  <w:divBdr>
                    <w:top w:val="none" w:color="auto" w:sz="0" w:space="0"/>
                    <w:left w:val="none" w:color="auto" w:sz="0" w:space="0"/>
                    <w:bottom w:val="none" w:color="auto" w:sz="0" w:space="0"/>
                    <w:right w:val="none" w:color="auto" w:sz="0" w:space="0"/>
                  </w:divBdr>
                  <w:divsChild>
                    <w:div w:id="535698993">
                      <w:marLeft w:val="0"/>
                      <w:marRight w:val="0"/>
                      <w:marTop w:val="0"/>
                      <w:marBottom w:val="0"/>
                      <w:divBdr>
                        <w:top w:val="none" w:color="auto" w:sz="0" w:space="0"/>
                        <w:left w:val="none" w:color="auto" w:sz="0" w:space="0"/>
                        <w:bottom w:val="none" w:color="auto" w:sz="0" w:space="0"/>
                        <w:right w:val="none" w:color="auto" w:sz="0" w:space="0"/>
                      </w:divBdr>
                      <w:divsChild>
                        <w:div w:id="151881106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 w:id="801341271">
      <w:bodyDiv w:val="true"/>
      <w:marLeft w:val="0"/>
      <w:marRight w:val="0"/>
      <w:marTop w:val="0"/>
      <w:marBottom w:val="0"/>
      <w:divBdr>
        <w:top w:val="none" w:color="auto" w:sz="0" w:space="0"/>
        <w:left w:val="none" w:color="auto" w:sz="0" w:space="0"/>
        <w:bottom w:val="none" w:color="auto" w:sz="0" w:space="0"/>
        <w:right w:val="none" w:color="auto" w:sz="0" w:space="0"/>
      </w:divBdr>
    </w:div>
    <w:div w:id="848525670">
      <w:bodyDiv w:val="true"/>
      <w:marLeft w:val="0"/>
      <w:marRight w:val="0"/>
      <w:marTop w:val="0"/>
      <w:marBottom w:val="0"/>
      <w:divBdr>
        <w:top w:val="none" w:color="auto" w:sz="0" w:space="0"/>
        <w:left w:val="none" w:color="auto" w:sz="0" w:space="0"/>
        <w:bottom w:val="none" w:color="auto" w:sz="0" w:space="0"/>
        <w:right w:val="none" w:color="auto" w:sz="0" w:space="0"/>
      </w:divBdr>
    </w:div>
    <w:div w:id="1213268955">
      <w:bodyDiv w:val="true"/>
      <w:marLeft w:val="0"/>
      <w:marRight w:val="0"/>
      <w:marTop w:val="0"/>
      <w:marBottom w:val="0"/>
      <w:divBdr>
        <w:top w:val="none" w:color="auto" w:sz="0" w:space="0"/>
        <w:left w:val="none" w:color="auto" w:sz="0" w:space="0"/>
        <w:bottom w:val="none" w:color="auto" w:sz="0" w:space="0"/>
        <w:right w:val="none" w:color="auto" w:sz="0" w:space="0"/>
      </w:divBdr>
    </w:div>
    <w:div w:id="1253465822">
      <w:bodyDiv w:val="true"/>
      <w:marLeft w:val="0"/>
      <w:marRight w:val="0"/>
      <w:marTop w:val="0"/>
      <w:marBottom w:val="0"/>
      <w:divBdr>
        <w:top w:val="none" w:color="auto" w:sz="0" w:space="0"/>
        <w:left w:val="none" w:color="auto" w:sz="0" w:space="0"/>
        <w:bottom w:val="none" w:color="auto" w:sz="0" w:space="0"/>
        <w:right w:val="none" w:color="auto" w:sz="0" w:space="0"/>
      </w:divBdr>
    </w:div>
    <w:div w:id="1445152472">
      <w:bodyDiv w:val="true"/>
      <w:marLeft w:val="0"/>
      <w:marRight w:val="0"/>
      <w:marTop w:val="0"/>
      <w:marBottom w:val="0"/>
      <w:divBdr>
        <w:top w:val="none" w:color="auto" w:sz="0" w:space="0"/>
        <w:left w:val="none" w:color="auto" w:sz="0" w:space="0"/>
        <w:bottom w:val="none" w:color="auto" w:sz="0" w:space="0"/>
        <w:right w:val="none" w:color="auto" w:sz="0" w:space="0"/>
      </w:divBdr>
    </w:div>
    <w:div w:id="1743478100">
      <w:bodyDiv w:val="true"/>
      <w:marLeft w:val="0"/>
      <w:marRight w:val="0"/>
      <w:marTop w:val="0"/>
      <w:marBottom w:val="0"/>
      <w:divBdr>
        <w:top w:val="none" w:color="auto" w:sz="0" w:space="0"/>
        <w:left w:val="none" w:color="auto" w:sz="0" w:space="0"/>
        <w:bottom w:val="none" w:color="auto" w:sz="0" w:space="0"/>
        <w:right w:val="none" w:color="auto" w:sz="0" w:space="0"/>
      </w:divBdr>
      <w:divsChild>
        <w:div w:id="1080760868">
          <w:marLeft w:val="1051"/>
          <w:marRight w:val="0"/>
          <w:marTop w:val="60"/>
          <w:marBottom w:val="60"/>
          <w:divBdr>
            <w:top w:val="none" w:color="auto" w:sz="0" w:space="0"/>
            <w:left w:val="none" w:color="auto" w:sz="0" w:space="0"/>
            <w:bottom w:val="none" w:color="auto" w:sz="0" w:space="0"/>
            <w:right w:val="none" w:color="auto" w:sz="0" w:space="0"/>
          </w:divBdr>
        </w:div>
        <w:div w:id="288781506">
          <w:marLeft w:val="1051"/>
          <w:marRight w:val="0"/>
          <w:marTop w:val="60"/>
          <w:marBottom w:val="60"/>
          <w:divBdr>
            <w:top w:val="none" w:color="auto" w:sz="0" w:space="0"/>
            <w:left w:val="none" w:color="auto" w:sz="0" w:space="0"/>
            <w:bottom w:val="none" w:color="auto" w:sz="0" w:space="0"/>
            <w:right w:val="none" w:color="auto" w:sz="0" w:space="0"/>
          </w:divBdr>
        </w:div>
      </w:divsChild>
    </w:div>
    <w:div w:id="1758282775">
      <w:bodyDiv w:val="true"/>
      <w:marLeft w:val="0"/>
      <w:marRight w:val="0"/>
      <w:marTop w:val="0"/>
      <w:marBottom w:val="0"/>
      <w:divBdr>
        <w:top w:val="none" w:color="auto" w:sz="0" w:space="0"/>
        <w:left w:val="none" w:color="auto" w:sz="0" w:space="0"/>
        <w:bottom w:val="none" w:color="auto" w:sz="0" w:space="0"/>
        <w:right w:val="none" w:color="auto" w:sz="0" w:space="0"/>
      </w:divBdr>
    </w:div>
    <w:div w:id="181980855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ntTable.xml" Type="http://schemas.openxmlformats.org/officeDocument/2006/relationships/fontTable" Id="rId13"/>
    <Relationship Target="styles.xml" Type="http://schemas.openxmlformats.org/officeDocument/2006/relationships/styles" Id="rId3"/>
    <Relationship Target="footnotes.xml" Type="http://schemas.openxmlformats.org/officeDocument/2006/relationships/footnotes" Id="rId7"/>
    <Relationship Target="footer2.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 Target="theme/theme1.xml" Type="http://schemas.openxmlformats.org/officeDocument/2006/relationships/theme"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V:\PUBLICITA\AGENTURA\REALIZACE_2015\grafik\&#344;&#237;dic&#237;_dokumentace\20150219MPSV-Ridici-dokumentace-BW-v2.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83836D0-C2EB-47F3-88EE-016F07786B9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20150219MPSV-Ridici-dokumentace-BW-v2</properties:Template>
  <properties:Company/>
  <properties:Pages>2</properties:Pages>
  <properties:Words>780</properties:Words>
  <properties:Characters>4602</properties:Characters>
  <properties:Lines>38</properties:Lines>
  <properties:Paragraphs>10</properties:Paragraphs>
  <properties:TotalTime>25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5372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2015-10-27T10:14:00Z</dcterms:created>
  <dc:creator/>
  <cp:lastModifiedBy/>
  <cp:lastPrinted>2015-07-07T13:20:00Z</cp:lastPrinted>
  <dcterms:modified xmlns:xsi="http://www.w3.org/2001/XMLSchema-instance" xsi:type="dcterms:W3CDTF">2017-03-08T14:36:00Z</dcterms:modified>
  <cp:revision>18</cp:revision>
</cp:coreProperties>
</file>